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280B6C4" w:rsidR="006305D7" w:rsidRPr="009362AF" w:rsidRDefault="006305D7" w:rsidP="00E632D3">
      <w:pPr>
        <w:pStyle w:val="NormalWeb"/>
        <w:spacing w:before="0" w:beforeAutospacing="0" w:after="0" w:afterAutospacing="0"/>
        <w:rPr>
          <w:rFonts w:asciiTheme="minorHAnsi" w:hAnsiTheme="minorHAnsi" w:cstheme="minorHAnsi"/>
        </w:rPr>
      </w:pPr>
      <w:r w:rsidRPr="009362AF">
        <w:rPr>
          <w:rFonts w:asciiTheme="minorHAnsi" w:hAnsiTheme="minorHAnsi" w:cstheme="minorHAnsi"/>
          <w:b/>
          <w:bCs/>
        </w:rPr>
        <w:t>TITLE:</w:t>
      </w:r>
    </w:p>
    <w:p w14:paraId="3D58E549" w14:textId="657FFFDF" w:rsidR="00C308D3" w:rsidRPr="005F32D6" w:rsidRDefault="008E057A" w:rsidP="00E632D3">
      <w:pPr>
        <w:pStyle w:val="Default"/>
        <w:jc w:val="both"/>
        <w:rPr>
          <w:b/>
          <w:bCs/>
        </w:rPr>
      </w:pPr>
      <w:r w:rsidRPr="005F32D6">
        <w:rPr>
          <w:b/>
          <w:bCs/>
        </w:rPr>
        <w:t>A</w:t>
      </w:r>
      <w:r w:rsidR="005F32D6" w:rsidRPr="005F32D6">
        <w:rPr>
          <w:b/>
          <w:bCs/>
        </w:rPr>
        <w:t xml:space="preserve">n In Vitro </w:t>
      </w:r>
      <w:r w:rsidRPr="005F32D6">
        <w:rPr>
          <w:b/>
          <w:bCs/>
        </w:rPr>
        <w:t xml:space="preserve">3D </w:t>
      </w:r>
      <w:r w:rsidR="005F32D6" w:rsidRPr="005F32D6">
        <w:rPr>
          <w:b/>
          <w:bCs/>
        </w:rPr>
        <w:t>M</w:t>
      </w:r>
      <w:r w:rsidRPr="005F32D6">
        <w:rPr>
          <w:b/>
          <w:bCs/>
        </w:rPr>
        <w:t xml:space="preserve">odel and </w:t>
      </w:r>
      <w:r w:rsidR="005F32D6" w:rsidRPr="005F32D6">
        <w:rPr>
          <w:b/>
          <w:bCs/>
        </w:rPr>
        <w:t>Computational Pipeline to Quantify the Vasculogenic Potential</w:t>
      </w:r>
      <w:r w:rsidRPr="005F32D6">
        <w:rPr>
          <w:b/>
          <w:bCs/>
        </w:rPr>
        <w:t xml:space="preserve"> of </w:t>
      </w:r>
      <w:r w:rsidR="00F6184A" w:rsidRPr="005F32D6">
        <w:rPr>
          <w:b/>
          <w:bCs/>
        </w:rPr>
        <w:t>iPSC</w:t>
      </w:r>
      <w:r w:rsidRPr="005F32D6">
        <w:rPr>
          <w:b/>
          <w:bCs/>
        </w:rPr>
        <w:t>-</w:t>
      </w:r>
      <w:r w:rsidR="005F32D6" w:rsidRPr="005F32D6">
        <w:rPr>
          <w:b/>
          <w:bCs/>
        </w:rPr>
        <w:t>Derived Endothelial Progenitors</w:t>
      </w:r>
    </w:p>
    <w:p w14:paraId="2E300B21" w14:textId="1E810B2E" w:rsidR="007A4DD6" w:rsidRPr="009362AF" w:rsidRDefault="007A4DD6" w:rsidP="00E632D3">
      <w:pPr>
        <w:rPr>
          <w:rFonts w:asciiTheme="minorHAnsi" w:hAnsiTheme="minorHAnsi" w:cstheme="minorHAnsi"/>
          <w:b/>
          <w:bCs/>
        </w:rPr>
      </w:pPr>
    </w:p>
    <w:p w14:paraId="3D080DA3" w14:textId="004D980B" w:rsidR="006305D7" w:rsidRPr="009362AF" w:rsidRDefault="006305D7" w:rsidP="00E632D3">
      <w:pPr>
        <w:rPr>
          <w:rFonts w:asciiTheme="minorHAnsi" w:hAnsiTheme="minorHAnsi" w:cstheme="minorHAnsi"/>
          <w:color w:val="808080" w:themeColor="background1" w:themeShade="80"/>
        </w:rPr>
      </w:pPr>
      <w:r w:rsidRPr="009362AF">
        <w:rPr>
          <w:rFonts w:asciiTheme="minorHAnsi" w:hAnsiTheme="minorHAnsi" w:cstheme="minorHAnsi"/>
          <w:b/>
          <w:bCs/>
        </w:rPr>
        <w:t>AUTHORS</w:t>
      </w:r>
      <w:r w:rsidR="000B662E" w:rsidRPr="009362AF">
        <w:rPr>
          <w:rFonts w:asciiTheme="minorHAnsi" w:hAnsiTheme="minorHAnsi" w:cstheme="minorHAnsi"/>
          <w:b/>
          <w:bCs/>
        </w:rPr>
        <w:t xml:space="preserve"> </w:t>
      </w:r>
      <w:r w:rsidR="00086FF5" w:rsidRPr="009362AF">
        <w:rPr>
          <w:rFonts w:asciiTheme="minorHAnsi" w:hAnsiTheme="minorHAnsi" w:cstheme="minorHAnsi"/>
          <w:b/>
          <w:bCs/>
        </w:rPr>
        <w:t xml:space="preserve">AND </w:t>
      </w:r>
      <w:r w:rsidR="000B662E" w:rsidRPr="009362AF">
        <w:rPr>
          <w:rFonts w:asciiTheme="minorHAnsi" w:hAnsiTheme="minorHAnsi" w:cstheme="minorHAnsi"/>
          <w:b/>
          <w:bCs/>
        </w:rPr>
        <w:t>AFFILIATIONS</w:t>
      </w:r>
      <w:r w:rsidRPr="009362AF">
        <w:rPr>
          <w:rFonts w:asciiTheme="minorHAnsi" w:hAnsiTheme="minorHAnsi" w:cstheme="minorHAnsi"/>
          <w:b/>
          <w:bCs/>
        </w:rPr>
        <w:t>:</w:t>
      </w:r>
    </w:p>
    <w:p w14:paraId="791F3016" w14:textId="77777777" w:rsidR="00C308D3" w:rsidRPr="009362AF" w:rsidRDefault="00C308D3" w:rsidP="00E632D3">
      <w:pPr>
        <w:pStyle w:val="Default"/>
        <w:jc w:val="both"/>
      </w:pPr>
      <w:bookmarkStart w:id="0" w:name="_Hlk528677696"/>
      <w:r w:rsidRPr="009362AF">
        <w:t>Cody O. Crosby</w:t>
      </w:r>
      <w:r w:rsidRPr="009362AF">
        <w:rPr>
          <w:vertAlign w:val="superscript"/>
        </w:rPr>
        <w:t>1</w:t>
      </w:r>
      <w:r w:rsidRPr="009362AF">
        <w:t>, Janet Zoldan</w:t>
      </w:r>
      <w:r w:rsidRPr="009362AF">
        <w:rPr>
          <w:vertAlign w:val="superscript"/>
        </w:rPr>
        <w:t>1</w:t>
      </w:r>
    </w:p>
    <w:p w14:paraId="4A51860D" w14:textId="4F65397C" w:rsidR="00C308D3" w:rsidRPr="009362AF" w:rsidRDefault="00C308D3" w:rsidP="00E632D3">
      <w:pPr>
        <w:pStyle w:val="Default"/>
        <w:jc w:val="both"/>
      </w:pPr>
      <w:r w:rsidRPr="009362AF">
        <w:rPr>
          <w:vertAlign w:val="superscript"/>
        </w:rPr>
        <w:t>1</w:t>
      </w:r>
      <w:r w:rsidRPr="009362AF">
        <w:t xml:space="preserve">Department of Biomedical Engineering, </w:t>
      </w:r>
      <w:r w:rsidR="0015747F" w:rsidRPr="009362AF">
        <w:t xml:space="preserve">The </w:t>
      </w:r>
      <w:r w:rsidRPr="009362AF">
        <w:t>University of Texas at Austin, Austin, TX, USA</w:t>
      </w:r>
    </w:p>
    <w:p w14:paraId="176D95FE" w14:textId="77777777" w:rsidR="00CE6E81" w:rsidRPr="009362AF" w:rsidRDefault="00CE6E81" w:rsidP="00E632D3">
      <w:pPr>
        <w:pStyle w:val="Default"/>
        <w:jc w:val="both"/>
      </w:pPr>
    </w:p>
    <w:p w14:paraId="2875388F" w14:textId="4C21C0DA" w:rsidR="00C308D3" w:rsidRPr="005F32D6" w:rsidRDefault="00C308D3" w:rsidP="00E632D3">
      <w:pPr>
        <w:pStyle w:val="Default"/>
        <w:jc w:val="both"/>
        <w:rPr>
          <w:b/>
        </w:rPr>
      </w:pPr>
      <w:r w:rsidRPr="005F32D6">
        <w:rPr>
          <w:b/>
        </w:rPr>
        <w:t>Corresponding Author:</w:t>
      </w:r>
    </w:p>
    <w:p w14:paraId="22E041B0" w14:textId="5F690ACB" w:rsidR="00C308D3" w:rsidRPr="009362AF" w:rsidRDefault="00C308D3" w:rsidP="00E632D3">
      <w:pPr>
        <w:pStyle w:val="Default"/>
        <w:jc w:val="both"/>
      </w:pPr>
      <w:r w:rsidRPr="009362AF">
        <w:t xml:space="preserve">Janet Zoldan, Ph.D. </w:t>
      </w:r>
      <w:r w:rsidR="005F32D6">
        <w:t>(</w:t>
      </w:r>
      <w:r w:rsidRPr="009362AF">
        <w:t>zjanet@utexas.edu</w:t>
      </w:r>
      <w:r w:rsidR="005F32D6">
        <w:t>)</w:t>
      </w:r>
    </w:p>
    <w:p w14:paraId="1044BCEE" w14:textId="77777777" w:rsidR="00C308D3" w:rsidRPr="009362AF" w:rsidRDefault="00C308D3" w:rsidP="00E632D3">
      <w:pPr>
        <w:pStyle w:val="Default"/>
        <w:jc w:val="both"/>
      </w:pPr>
      <w:r w:rsidRPr="009362AF">
        <w:t>Tel: (512) 471-4884</w:t>
      </w:r>
    </w:p>
    <w:p w14:paraId="3810AE95" w14:textId="77777777" w:rsidR="00C308D3" w:rsidRPr="009362AF" w:rsidRDefault="00C308D3" w:rsidP="00E632D3">
      <w:pPr>
        <w:pStyle w:val="Default"/>
        <w:jc w:val="both"/>
      </w:pPr>
    </w:p>
    <w:p w14:paraId="730665D7" w14:textId="77777777" w:rsidR="00C308D3" w:rsidRPr="005F32D6" w:rsidRDefault="00C308D3" w:rsidP="00E632D3">
      <w:pPr>
        <w:pStyle w:val="Default"/>
        <w:jc w:val="both"/>
        <w:rPr>
          <w:b/>
        </w:rPr>
      </w:pPr>
      <w:r w:rsidRPr="005F32D6">
        <w:rPr>
          <w:b/>
        </w:rPr>
        <w:t>Email Address of Co-Author:</w:t>
      </w:r>
    </w:p>
    <w:p w14:paraId="577DCF88" w14:textId="77777777" w:rsidR="00C308D3" w:rsidRPr="009362AF" w:rsidRDefault="00C308D3" w:rsidP="00E632D3">
      <w:pPr>
        <w:pStyle w:val="Default"/>
        <w:jc w:val="both"/>
      </w:pPr>
      <w:r w:rsidRPr="009362AF">
        <w:t>Cody O. Crosby (ccrosby@utexas.edu)</w:t>
      </w:r>
    </w:p>
    <w:bookmarkEnd w:id="0"/>
    <w:p w14:paraId="60FCB589" w14:textId="223B37C2" w:rsidR="00D04A95" w:rsidRPr="009362AF" w:rsidRDefault="00C308D3" w:rsidP="00E632D3">
      <w:pPr>
        <w:pStyle w:val="Default"/>
        <w:jc w:val="both"/>
      </w:pPr>
      <w:r w:rsidRPr="009362AF">
        <w:t xml:space="preserve"> </w:t>
      </w:r>
    </w:p>
    <w:p w14:paraId="71B79AC9" w14:textId="2A646904" w:rsidR="006305D7" w:rsidRPr="009362AF" w:rsidRDefault="006305D7" w:rsidP="00E632D3">
      <w:pPr>
        <w:pStyle w:val="NormalWeb"/>
        <w:spacing w:before="0" w:beforeAutospacing="0" w:after="0" w:afterAutospacing="0"/>
        <w:rPr>
          <w:rFonts w:asciiTheme="minorHAnsi" w:hAnsiTheme="minorHAnsi" w:cstheme="minorHAnsi"/>
        </w:rPr>
      </w:pPr>
      <w:r w:rsidRPr="009362AF">
        <w:rPr>
          <w:rFonts w:asciiTheme="minorHAnsi" w:hAnsiTheme="minorHAnsi" w:cstheme="minorHAnsi"/>
          <w:b/>
          <w:bCs/>
        </w:rPr>
        <w:t>KEYWORDS:</w:t>
      </w:r>
    </w:p>
    <w:p w14:paraId="6C0B0781" w14:textId="3AB322A1" w:rsidR="007A4DD6" w:rsidRPr="009362AF" w:rsidRDefault="0099111E" w:rsidP="00E632D3">
      <w:pPr>
        <w:rPr>
          <w:rFonts w:asciiTheme="minorHAnsi" w:hAnsiTheme="minorHAnsi" w:cstheme="minorHAnsi"/>
          <w:color w:val="808080" w:themeColor="background1" w:themeShade="80"/>
        </w:rPr>
      </w:pPr>
      <w:r w:rsidRPr="009362AF">
        <w:rPr>
          <w:bCs/>
        </w:rPr>
        <w:t>stem cell</w:t>
      </w:r>
      <w:r w:rsidRPr="009362AF">
        <w:rPr>
          <w:b/>
          <w:bCs/>
        </w:rPr>
        <w:t xml:space="preserve">, </w:t>
      </w:r>
      <w:r w:rsidRPr="009362AF">
        <w:t xml:space="preserve">endothelial progenitor, </w:t>
      </w:r>
      <w:proofErr w:type="spellStart"/>
      <w:r w:rsidRPr="009362AF">
        <w:t>vasculogenesis</w:t>
      </w:r>
      <w:proofErr w:type="spellEnd"/>
      <w:r w:rsidRPr="009362AF">
        <w:t>, extracellular matrix, collagen, computational analysis, vessel networks</w:t>
      </w:r>
    </w:p>
    <w:p w14:paraId="1CB4E390" w14:textId="77777777" w:rsidR="006305D7" w:rsidRPr="009362AF" w:rsidRDefault="006305D7" w:rsidP="00E632D3">
      <w:pPr>
        <w:pStyle w:val="NormalWeb"/>
        <w:spacing w:before="0" w:beforeAutospacing="0" w:after="0" w:afterAutospacing="0"/>
        <w:rPr>
          <w:rFonts w:asciiTheme="minorHAnsi" w:hAnsiTheme="minorHAnsi" w:cstheme="minorHAnsi"/>
        </w:rPr>
      </w:pPr>
    </w:p>
    <w:p w14:paraId="628AC4B5" w14:textId="51E84E89" w:rsidR="006305D7" w:rsidRPr="009362AF" w:rsidRDefault="00086FF5" w:rsidP="00E632D3">
      <w:pPr>
        <w:rPr>
          <w:rFonts w:asciiTheme="minorHAnsi" w:hAnsiTheme="minorHAnsi" w:cstheme="minorHAnsi"/>
        </w:rPr>
      </w:pPr>
      <w:r w:rsidRPr="009362AF">
        <w:rPr>
          <w:rFonts w:asciiTheme="minorHAnsi" w:hAnsiTheme="minorHAnsi" w:cstheme="minorHAnsi"/>
          <w:b/>
          <w:bCs/>
        </w:rPr>
        <w:t>SUMMARY</w:t>
      </w:r>
      <w:r w:rsidR="006305D7" w:rsidRPr="009362AF">
        <w:rPr>
          <w:rFonts w:asciiTheme="minorHAnsi" w:hAnsiTheme="minorHAnsi" w:cstheme="minorHAnsi"/>
          <w:b/>
          <w:bCs/>
        </w:rPr>
        <w:t>:</w:t>
      </w:r>
      <w:r w:rsidR="006305D7" w:rsidRPr="009362AF">
        <w:rPr>
          <w:rFonts w:asciiTheme="minorHAnsi" w:hAnsiTheme="minorHAnsi" w:cstheme="minorHAnsi"/>
        </w:rPr>
        <w:t xml:space="preserve"> </w:t>
      </w:r>
    </w:p>
    <w:p w14:paraId="761028D6" w14:textId="09C8913A" w:rsidR="006305D7" w:rsidRPr="009362AF" w:rsidRDefault="003C228F" w:rsidP="00E632D3">
      <w:pPr>
        <w:rPr>
          <w:rFonts w:asciiTheme="minorHAnsi" w:hAnsiTheme="minorHAnsi" w:cstheme="minorHAnsi"/>
        </w:rPr>
      </w:pPr>
      <w:r w:rsidRPr="009362AF">
        <w:rPr>
          <w:rFonts w:asciiTheme="minorHAnsi" w:hAnsiTheme="minorHAnsi" w:cstheme="minorHAnsi"/>
        </w:rPr>
        <w:t>Endothelial progenitor</w:t>
      </w:r>
      <w:r w:rsidR="005308B7" w:rsidRPr="009362AF">
        <w:rPr>
          <w:rFonts w:asciiTheme="minorHAnsi" w:hAnsiTheme="minorHAnsi" w:cstheme="minorHAnsi"/>
        </w:rPr>
        <w:t xml:space="preserve">s </w:t>
      </w:r>
      <w:r w:rsidRPr="009362AF">
        <w:rPr>
          <w:rFonts w:asciiTheme="minorHAnsi" w:hAnsiTheme="minorHAnsi" w:cstheme="minorHAnsi"/>
        </w:rPr>
        <w:t xml:space="preserve">derived from induced pluripotent stem cells (iPSC-EPs) have the potential to revolutionize cardiovascular disease treatments and to enable </w:t>
      </w:r>
      <w:r w:rsidR="00CF062B" w:rsidRPr="009362AF">
        <w:rPr>
          <w:rFonts w:asciiTheme="minorHAnsi" w:hAnsiTheme="minorHAnsi" w:cstheme="minorHAnsi"/>
        </w:rPr>
        <w:t xml:space="preserve">the creation of </w:t>
      </w:r>
      <w:r w:rsidRPr="009362AF">
        <w:rPr>
          <w:rFonts w:asciiTheme="minorHAnsi" w:hAnsiTheme="minorHAnsi" w:cstheme="minorHAnsi"/>
        </w:rPr>
        <w:t>more faithful cardiovascular disease models. Here</w:t>
      </w:r>
      <w:r w:rsidR="00CF062B" w:rsidRPr="009362AF">
        <w:rPr>
          <w:rFonts w:asciiTheme="minorHAnsi" w:hAnsiTheme="minorHAnsi" w:cstheme="minorHAnsi"/>
        </w:rPr>
        <w:t>in</w:t>
      </w:r>
      <w:r w:rsidR="001E5959" w:rsidRPr="009362AF">
        <w:rPr>
          <w:rFonts w:asciiTheme="minorHAnsi" w:hAnsiTheme="minorHAnsi" w:cstheme="minorHAnsi"/>
        </w:rPr>
        <w:t>,</w:t>
      </w:r>
      <w:r w:rsidRPr="009362AF">
        <w:rPr>
          <w:rFonts w:asciiTheme="minorHAnsi" w:hAnsiTheme="minorHAnsi" w:cstheme="minorHAnsi"/>
        </w:rPr>
        <w:t xml:space="preserve"> the encapsulation of iPSC-EPs in three-dimensional </w:t>
      </w:r>
      <w:r w:rsidR="00294534" w:rsidRPr="009362AF">
        <w:rPr>
          <w:rFonts w:asciiTheme="minorHAnsi" w:hAnsiTheme="minorHAnsi" w:cstheme="minorHAnsi"/>
        </w:rPr>
        <w:t xml:space="preserve">(3D) </w:t>
      </w:r>
      <w:r w:rsidRPr="009362AF">
        <w:rPr>
          <w:rFonts w:asciiTheme="minorHAnsi" w:hAnsiTheme="minorHAnsi" w:cstheme="minorHAnsi"/>
        </w:rPr>
        <w:t xml:space="preserve">collagen microenvironments and </w:t>
      </w:r>
      <w:r w:rsidR="00C217CD" w:rsidRPr="009362AF">
        <w:rPr>
          <w:rFonts w:asciiTheme="minorHAnsi" w:hAnsiTheme="minorHAnsi" w:cstheme="minorHAnsi"/>
        </w:rPr>
        <w:t xml:space="preserve">a </w:t>
      </w:r>
      <w:r w:rsidRPr="009362AF">
        <w:rPr>
          <w:rFonts w:asciiTheme="minorHAnsi" w:hAnsiTheme="minorHAnsi" w:cstheme="minorHAnsi"/>
        </w:rPr>
        <w:t>quantitative analysis of these cells’ vasculogenic potential</w:t>
      </w:r>
      <w:r w:rsidR="001E5959" w:rsidRPr="009362AF">
        <w:rPr>
          <w:rFonts w:asciiTheme="minorHAnsi" w:hAnsiTheme="minorHAnsi" w:cstheme="minorHAnsi"/>
        </w:rPr>
        <w:t xml:space="preserve"> are described</w:t>
      </w:r>
      <w:r w:rsidRPr="009362AF">
        <w:rPr>
          <w:rFonts w:asciiTheme="minorHAnsi" w:hAnsiTheme="minorHAnsi" w:cstheme="minorHAnsi"/>
        </w:rPr>
        <w:t xml:space="preserve">. </w:t>
      </w:r>
    </w:p>
    <w:p w14:paraId="15E6E796" w14:textId="77777777" w:rsidR="003C228F" w:rsidRPr="009362AF" w:rsidRDefault="003C228F" w:rsidP="00E632D3">
      <w:pPr>
        <w:rPr>
          <w:rFonts w:asciiTheme="minorHAnsi" w:hAnsiTheme="minorHAnsi" w:cstheme="minorHAnsi"/>
        </w:rPr>
      </w:pPr>
    </w:p>
    <w:p w14:paraId="64FB8590" w14:textId="25E78F76" w:rsidR="006305D7" w:rsidRPr="009362AF" w:rsidRDefault="006305D7" w:rsidP="00E632D3">
      <w:pPr>
        <w:rPr>
          <w:rFonts w:asciiTheme="minorHAnsi" w:hAnsiTheme="minorHAnsi" w:cstheme="minorHAnsi"/>
          <w:color w:val="808080"/>
        </w:rPr>
      </w:pPr>
      <w:r w:rsidRPr="009362AF">
        <w:rPr>
          <w:rFonts w:asciiTheme="minorHAnsi" w:hAnsiTheme="minorHAnsi" w:cstheme="minorHAnsi"/>
          <w:b/>
          <w:bCs/>
        </w:rPr>
        <w:t>ABSTRACT:</w:t>
      </w:r>
    </w:p>
    <w:p w14:paraId="46CFDBEC" w14:textId="2620E039" w:rsidR="00941852" w:rsidRPr="005F32D6" w:rsidRDefault="003C228F" w:rsidP="005F32D6">
      <w:pPr>
        <w:pStyle w:val="Default"/>
        <w:jc w:val="both"/>
      </w:pPr>
      <w:r w:rsidRPr="009362AF">
        <w:t>Induced pluripotent stem cells are a patient-specific, proliferative cell source that can differentiate into any somatic cell type. Bipotent endothelial progenitors, which can differentiate into the cell types necessary to assemble mature, functional vasculature, have been derived from both embryonic and induced pluripotent stem cells. However, these cells have not been rigorously evaluated in three-dimensional environments</w:t>
      </w:r>
      <w:r w:rsidR="005E36C1" w:rsidRPr="009362AF">
        <w:t>,</w:t>
      </w:r>
      <w:r w:rsidRPr="009362AF">
        <w:t xml:space="preserve"> and a quantitative measure of their vasculogenic potential remains elusive. Here,</w:t>
      </w:r>
      <w:r w:rsidR="001E5959" w:rsidRPr="009362AF">
        <w:t xml:space="preserve"> </w:t>
      </w:r>
      <w:r w:rsidRPr="009362AF">
        <w:t>the generation and isolation of iPSC-EPs via fluorescent-</w:t>
      </w:r>
      <w:r w:rsidRPr="009362AF">
        <w:rPr>
          <w:rFonts w:asciiTheme="minorHAnsi" w:hAnsiTheme="minorHAnsi" w:cstheme="minorHAnsi"/>
        </w:rPr>
        <w:t xml:space="preserve">activated cell sorting </w:t>
      </w:r>
      <w:r w:rsidR="00426AD1" w:rsidRPr="009362AF">
        <w:rPr>
          <w:rFonts w:asciiTheme="minorHAnsi" w:hAnsiTheme="minorHAnsi" w:cstheme="minorHAnsi"/>
        </w:rPr>
        <w:t>are</w:t>
      </w:r>
      <w:r w:rsidR="001E5959" w:rsidRPr="009362AF">
        <w:rPr>
          <w:rFonts w:asciiTheme="minorHAnsi" w:hAnsiTheme="minorHAnsi" w:cstheme="minorHAnsi"/>
        </w:rPr>
        <w:t xml:space="preserve"> first outlined, followed by a description of </w:t>
      </w:r>
      <w:r w:rsidRPr="009362AF">
        <w:rPr>
          <w:rFonts w:asciiTheme="minorHAnsi" w:hAnsiTheme="minorHAnsi" w:cstheme="minorHAnsi"/>
        </w:rPr>
        <w:t xml:space="preserve">the encapsulation and culture of iPSC-EPs in collagen hydrogels. This </w:t>
      </w:r>
      <w:r w:rsidR="00CF062B" w:rsidRPr="009362AF">
        <w:rPr>
          <w:rFonts w:asciiTheme="minorHAnsi" w:hAnsiTheme="minorHAnsi" w:cstheme="minorHAnsi"/>
        </w:rPr>
        <w:t>extracellular matrix</w:t>
      </w:r>
      <w:r w:rsidR="00294534" w:rsidRPr="009362AF">
        <w:rPr>
          <w:rFonts w:asciiTheme="minorHAnsi" w:hAnsiTheme="minorHAnsi" w:cstheme="minorHAnsi"/>
        </w:rPr>
        <w:t xml:space="preserve"> (</w:t>
      </w:r>
      <w:r w:rsidRPr="009362AF">
        <w:rPr>
          <w:rFonts w:asciiTheme="minorHAnsi" w:hAnsiTheme="minorHAnsi" w:cstheme="minorHAnsi"/>
        </w:rPr>
        <w:t>ECM</w:t>
      </w:r>
      <w:r w:rsidR="00294534" w:rsidRPr="009362AF">
        <w:rPr>
          <w:rFonts w:asciiTheme="minorHAnsi" w:hAnsiTheme="minorHAnsi" w:cstheme="minorHAnsi"/>
        </w:rPr>
        <w:t>)</w:t>
      </w:r>
      <w:r w:rsidRPr="009362AF">
        <w:rPr>
          <w:rFonts w:asciiTheme="minorHAnsi" w:hAnsiTheme="minorHAnsi" w:cstheme="minorHAnsi"/>
        </w:rPr>
        <w:t xml:space="preserve">-mimicking microenvironment </w:t>
      </w:r>
      <w:r w:rsidR="00CF062B" w:rsidRPr="009362AF">
        <w:rPr>
          <w:rFonts w:asciiTheme="minorHAnsi" w:hAnsiTheme="minorHAnsi" w:cstheme="minorHAnsi"/>
        </w:rPr>
        <w:t>encourages</w:t>
      </w:r>
      <w:r w:rsidRPr="009362AF">
        <w:rPr>
          <w:rFonts w:asciiTheme="minorHAnsi" w:hAnsiTheme="minorHAnsi" w:cstheme="minorHAnsi"/>
        </w:rPr>
        <w:t xml:space="preserve"> a robust vasculogenic response; vascular networks form after a week of culture.</w:t>
      </w:r>
      <w:r w:rsidR="001E5959" w:rsidRPr="009362AF">
        <w:rPr>
          <w:rFonts w:asciiTheme="minorHAnsi" w:hAnsiTheme="minorHAnsi" w:cstheme="minorHAnsi"/>
        </w:rPr>
        <w:t xml:space="preserve"> The c</w:t>
      </w:r>
      <w:r w:rsidRPr="009362AF">
        <w:rPr>
          <w:rFonts w:asciiTheme="minorHAnsi" w:hAnsiTheme="minorHAnsi" w:cstheme="minorHAnsi"/>
        </w:rPr>
        <w:t>reation of a computational pipeline that utilizes open-source software to quantify this vasculogenic response</w:t>
      </w:r>
      <w:r w:rsidR="001E5959" w:rsidRPr="009362AF">
        <w:rPr>
          <w:rFonts w:asciiTheme="minorHAnsi" w:hAnsiTheme="minorHAnsi" w:cstheme="minorHAnsi"/>
        </w:rPr>
        <w:t xml:space="preserve"> is delineated</w:t>
      </w:r>
      <w:r w:rsidRPr="009362AF">
        <w:rPr>
          <w:rFonts w:asciiTheme="minorHAnsi" w:hAnsiTheme="minorHAnsi" w:cstheme="minorHAnsi"/>
        </w:rPr>
        <w:t xml:space="preserve">. This pipeline is specifically designed to </w:t>
      </w:r>
      <w:r w:rsidRPr="009362AF">
        <w:rPr>
          <w:rFonts w:asciiTheme="minorHAnsi" w:hAnsiTheme="minorHAnsi" w:cstheme="minorHAnsi"/>
          <w:lang w:eastAsia="zh-CN"/>
        </w:rPr>
        <w:t xml:space="preserve">preserve the 3D architecture of the capillary plexus to robustly identify </w:t>
      </w:r>
      <w:r w:rsidRPr="009362AF">
        <w:rPr>
          <w:rFonts w:asciiTheme="minorHAnsi" w:hAnsiTheme="minorHAnsi" w:cstheme="minorHAnsi"/>
        </w:rPr>
        <w:t>the number of branches, branching points, and the total network length with minimal user input.</w:t>
      </w:r>
      <w:r w:rsidRPr="009362AF">
        <w:t xml:space="preserve"> </w:t>
      </w:r>
    </w:p>
    <w:p w14:paraId="4C7D5FD5" w14:textId="2BA2D540" w:rsidR="006305D7" w:rsidRPr="009362AF" w:rsidRDefault="006305D7" w:rsidP="00E632D3">
      <w:pPr>
        <w:rPr>
          <w:rFonts w:asciiTheme="minorHAnsi" w:hAnsiTheme="minorHAnsi" w:cstheme="minorHAnsi"/>
        </w:rPr>
      </w:pPr>
    </w:p>
    <w:p w14:paraId="00D25F73" w14:textId="1CFD977D" w:rsidR="006305D7" w:rsidRPr="009362AF" w:rsidRDefault="006305D7" w:rsidP="00E632D3">
      <w:pPr>
        <w:rPr>
          <w:rFonts w:asciiTheme="minorHAnsi" w:hAnsiTheme="minorHAnsi" w:cstheme="minorHAnsi"/>
          <w:color w:val="808080"/>
        </w:rPr>
      </w:pPr>
      <w:r w:rsidRPr="009362AF">
        <w:rPr>
          <w:rFonts w:asciiTheme="minorHAnsi" w:hAnsiTheme="minorHAnsi" w:cstheme="minorHAnsi"/>
          <w:b/>
        </w:rPr>
        <w:t>INTRODUCTION</w:t>
      </w:r>
      <w:r w:rsidRPr="009362AF">
        <w:rPr>
          <w:rFonts w:asciiTheme="minorHAnsi" w:hAnsiTheme="minorHAnsi" w:cstheme="minorHAnsi"/>
          <w:b/>
          <w:bCs/>
        </w:rPr>
        <w:t>:</w:t>
      </w:r>
      <w:r w:rsidRPr="009362AF">
        <w:rPr>
          <w:rFonts w:asciiTheme="minorHAnsi" w:hAnsiTheme="minorHAnsi" w:cstheme="minorHAnsi"/>
          <w:color w:val="808080"/>
        </w:rPr>
        <w:t xml:space="preserve"> </w:t>
      </w:r>
    </w:p>
    <w:p w14:paraId="0B8BEA23" w14:textId="77777777" w:rsidR="00DA544A" w:rsidRPr="009362AF" w:rsidRDefault="00DA544A" w:rsidP="00436503">
      <w:pPr>
        <w:pStyle w:val="Default"/>
        <w:jc w:val="both"/>
        <w:rPr>
          <w:color w:val="auto"/>
        </w:rPr>
      </w:pPr>
    </w:p>
    <w:p w14:paraId="0F43B667" w14:textId="55BCE9A0" w:rsidR="00DA544A" w:rsidRPr="009362AF" w:rsidRDefault="00DA544A" w:rsidP="00436503">
      <w:pPr>
        <w:pStyle w:val="Default"/>
        <w:jc w:val="both"/>
        <w:rPr>
          <w:color w:val="auto"/>
        </w:rPr>
      </w:pPr>
      <w:r w:rsidRPr="009362AF">
        <w:rPr>
          <w:color w:val="auto"/>
        </w:rPr>
        <w:lastRenderedPageBreak/>
        <w:t xml:space="preserve">Human umbilical vein endothelial cells (HUVECs) and other primary endothelial cell types have been utilized for two decades to model blood vessel sprouting and development </w:t>
      </w:r>
      <w:r w:rsidRPr="005F32D6">
        <w:rPr>
          <w:color w:val="auto"/>
        </w:rPr>
        <w:t>in vitro</w:t>
      </w:r>
      <w:r w:rsidR="00436674" w:rsidRPr="009362AF">
        <w:rPr>
          <w:i/>
          <w:color w:val="auto"/>
        </w:rPr>
        <w:fldChar w:fldCharType="begin" w:fldLock="1"/>
      </w:r>
      <w:r w:rsidR="000C37A8" w:rsidRPr="009362AF">
        <w:rPr>
          <w:i/>
          <w:color w:val="auto"/>
        </w:rPr>
        <w:instrText>ADDIN CSL_CITATION {"citationItems":[{"id":"ITEM-1","itemData":{"DOI":"10.1007/s00018-018-2939-0","ISBN":"0123456789","ISSN":"1420-682X","author":[{"dropping-particle":"","family":"Wang","given":"Kai","non-dropping-particle":"","parse-names":false,"suffix":""},{"dropping-particle":"","family":"Lin","given":"Ruei-Zeng","non-dropping-particle":"","parse-names":false,"suffix":""},{"dropping-particle":"","family":"Melero-Martin","given":"Juan M.","non-dropping-particle":"","parse-names":false,"suffix":""}],"container-title":"Cellular and Molecular Life Sciences","id":"ITEM-1","issued":{"date-parts":[["2018"]]},"page":"1-19","publisher":"Springer International Publishing","title":"Bioengineering human vascular networks: trends and directions in endothelial and perivascular cell sources","type":"article-journal"},"uris":["http://www.mendeley.com/documents/?uuid=ffbebd17-7ca2-4839-b8b0-7d480c8e2158"]}],"mendeley":{"formattedCitation":"&lt;sup&gt;1&lt;/sup&gt;","plainTextFormattedCitation":"1","previouslyFormattedCitation":"&lt;sup&gt;1&lt;/sup&gt;"},"properties":{"noteIndex":0},"schema":"https://github.com/citation-style-language/schema/raw/master/csl-citation.json"}</w:instrText>
      </w:r>
      <w:r w:rsidR="00436674" w:rsidRPr="009362AF">
        <w:rPr>
          <w:i/>
          <w:color w:val="auto"/>
        </w:rPr>
        <w:fldChar w:fldCharType="separate"/>
      </w:r>
      <w:r w:rsidR="00436674" w:rsidRPr="009362AF">
        <w:rPr>
          <w:noProof/>
          <w:color w:val="auto"/>
          <w:vertAlign w:val="superscript"/>
        </w:rPr>
        <w:t>1</w:t>
      </w:r>
      <w:r w:rsidR="00436674" w:rsidRPr="009362AF">
        <w:rPr>
          <w:i/>
          <w:color w:val="auto"/>
        </w:rPr>
        <w:fldChar w:fldCharType="end"/>
      </w:r>
      <w:r w:rsidRPr="009362AF">
        <w:rPr>
          <w:color w:val="auto"/>
        </w:rPr>
        <w:t xml:space="preserve">. </w:t>
      </w:r>
      <w:bookmarkStart w:id="1" w:name="_Hlk532825350"/>
      <w:r w:rsidRPr="009362AF">
        <w:rPr>
          <w:color w:val="auto"/>
        </w:rPr>
        <w:t xml:space="preserve">Such vascular platforms promise to </w:t>
      </w:r>
      <w:r w:rsidR="00785405" w:rsidRPr="009362AF">
        <w:rPr>
          <w:color w:val="auto"/>
        </w:rPr>
        <w:t xml:space="preserve">illuminate molecular and tissue-level mechanisms of </w:t>
      </w:r>
      <w:r w:rsidRPr="009362AF">
        <w:rPr>
          <w:color w:val="auto"/>
        </w:rPr>
        <w:t>cardiovascular disease and may present physiological insight into the development of primitive vascular network</w:t>
      </w:r>
      <w:r w:rsidR="00CF062B" w:rsidRPr="009362AF">
        <w:rPr>
          <w:color w:val="auto"/>
        </w:rPr>
        <w:t>s</w:t>
      </w:r>
      <w:r w:rsidR="004D7AA4" w:rsidRPr="009362AF">
        <w:rPr>
          <w:color w:val="auto"/>
        </w:rPr>
        <w:fldChar w:fldCharType="begin" w:fldLock="1"/>
      </w:r>
      <w:r w:rsidR="00ED6332" w:rsidRPr="009362AF">
        <w:rPr>
          <w:color w:val="auto"/>
        </w:rPr>
        <w:instrText>ADDIN CSL_CITATION {"citationItems":[{"id":"ITEM-1","itemData":{"DOI":"10.1016/j.actbio.2018.01.017","ISSN":"18787568","PMID":"29371132","abstract":"The field of tissue engineering has turned towards biomimicry to solve the problem of tissue oxygenation and nutrient/waste exchange through the development of vasculature. Induction of angiogenesis and subsequent development of a vascular bed in engineered tissues is actively being pursued through combinations of physical and chemical cues, notably through the presentation of topographies and growth factors. Presenting angiogenic signals in a spatiotemporal fashion is beginning to generate improved vascular networks, which will allow for the creation of large and dense engineered tissues. This review provides a brief background on the cells, mechanisms, and molecules driving vascular development (including angiogenesis), followed by how biomaterials and growth factors can be used to direct vessel formation and maturation. Techniques to accomplish spatiotemporal control of vascularization include incorporation or encapsulation of growth factors, topographical engineering, and 3D bioprinting. The vascularization of engineered tissues and their application in angiogenic therapy in vivo is reviewed herein with an emphasis on the most densely vascularized tissue of the human body – the heart. Statement of Significance: Vascularization is vital to wound healing and tissue regeneration, and development of hierarchical networks enables efficient nutrient transfer. In tissue engineering, vascularization is necessary to support physiologically dense engineered tissues, and thus the field seeks to induce vascular formation using biomaterials and chemical signals to provide appropriate, pro-angiogenic signals for cells. This review critically examines the materials and techniques used to generate scaffolds with spatiotemporal cues to direct vascularization in engineered and host tissues in vitro and in vivo. Assessment of the field's progress is intended to inspire vascular applications across all forms of tissue engineering with a specific focus on highlighting the nuances of cardiac tissue engineering for the greater regenerative medicine community.","author":[{"dropping-particle":"","family":"Kant","given":"Rajeev J.","non-dropping-particle":"","parse-names":false,"suffix":""},{"dropping-particle":"","family":"Coulombe","given":"Kareen L.K.","non-dropping-particle":"","parse-names":false,"suffix":""}],"container-title":"Acta Biomaterialia","id":"ITEM-1","issued":{"date-parts":[["2018"]]},"page":"42-62","publisher":"Acta Materialia Inc.","title":"Integrated approaches to spatiotemporally directing angiogenesis in host and engineered tissues","type":"article-journal","volume":"69"},"uris":["http://www.mendeley.com/documents/?uuid=cd98e9c1-52b2-4a18-8885-3177efe64c7a"]},{"id":"ITEM-2","itemData":{"DOI":"10.1038/natrevmats.2015.6","ISBN":"2058-8437","ISSN":"20588437","abstract":"Despite extensive research, pro-angiogenic drugs have failed to translate clinically, and therapeutic angiogenesis, which has potential in the treatment of various cardiovascular diseases, remains a major challenge. Physiologically, angiogenesis — the process of blood-vessel growth from existing vasculature — is regulated by a complex interplay of biophysical and biochemical cues from the extracellular matrix (ECM), angiogenic factors and multiple cell types. The ECM can be regarded as the natural 3D material that regulates angiogenesis. Here, we leverage knowledge of ECM properties to derive design rules for engineering pro-angiogenic materials. We propose that pro-angiogenic materials should be biomimetic, incorporate angiogenic factors and mimic cooperative interactions between growth factors and the ECM. We highlight examples of material designs that demonstrate these principles and considerations for designing better angiogenic materials.","author":[{"dropping-particle":"","family":"Briquez","given":"Priscilla S.","non-dropping-particle":"","parse-names":false,"suffix":""},{"dropping-particle":"","family":"Clegg","given":"Lindsay E.","non-dropping-particle":"","parse-names":false,"suffix":""},{"dropping-particle":"","family":"Martino","given":"Mikaël M.","non-dropping-particle":"","parse-names":false,"suffix":""},{"dropping-particle":"Mac","family":"Gabhann","given":"Feilim","non-dropping-particle":"","parse-names":false,"suffix":""},{"dropping-particle":"","family":"Hubbell","given":"Jeffrey A.","non-dropping-particle":"","parse-names":false,"suffix":""}],"container-title":"Nature Reviews Materials","id":"ITEM-2","issue":"1","issued":{"date-parts":[["2016"]]},"page":"1-15","title":"Design principles for therapeutic angiogenic materials","type":"article-journal","volume":"1"},"uris":["http://www.mendeley.com/documents/?uuid=7bda725f-6b86-4d6c-b129-aff2dc934f79"]}],"mendeley":{"formattedCitation":"&lt;sup&gt;2, 3&lt;/sup&gt;","plainTextFormattedCitation":"2, 3","previouslyFormattedCitation":"&lt;sup&gt;2, 3&lt;/sup&gt;"},"properties":{"noteIndex":0},"schema":"https://github.com/citation-style-language/schema/raw/master/csl-citation.json"}</w:instrText>
      </w:r>
      <w:r w:rsidR="004D7AA4" w:rsidRPr="009362AF">
        <w:rPr>
          <w:color w:val="auto"/>
        </w:rPr>
        <w:fldChar w:fldCharType="separate"/>
      </w:r>
      <w:r w:rsidR="004D7AA4" w:rsidRPr="009362AF">
        <w:rPr>
          <w:noProof/>
          <w:color w:val="auto"/>
          <w:vertAlign w:val="superscript"/>
        </w:rPr>
        <w:t>2,3</w:t>
      </w:r>
      <w:r w:rsidR="004D7AA4" w:rsidRPr="009362AF">
        <w:rPr>
          <w:color w:val="auto"/>
        </w:rPr>
        <w:fldChar w:fldCharType="end"/>
      </w:r>
      <w:bookmarkEnd w:id="1"/>
      <w:r w:rsidRPr="009362AF">
        <w:rPr>
          <w:color w:val="auto"/>
        </w:rPr>
        <w:t>. Tho</w:t>
      </w:r>
      <w:r w:rsidR="005E36C1" w:rsidRPr="009362AF">
        <w:rPr>
          <w:color w:val="auto"/>
        </w:rPr>
        <w:t>ugh the field of vascular model</w:t>
      </w:r>
      <w:r w:rsidRPr="009362AF">
        <w:rPr>
          <w:color w:val="auto"/>
        </w:rPr>
        <w:t>ing has witn</w:t>
      </w:r>
      <w:r w:rsidR="000560A6" w:rsidRPr="009362AF">
        <w:rPr>
          <w:color w:val="auto"/>
        </w:rPr>
        <w:t xml:space="preserve">essed </w:t>
      </w:r>
      <w:r w:rsidR="00294534" w:rsidRPr="009362AF">
        <w:rPr>
          <w:color w:val="auto"/>
        </w:rPr>
        <w:t xml:space="preserve">significant </w:t>
      </w:r>
      <w:r w:rsidR="000560A6" w:rsidRPr="009362AF">
        <w:rPr>
          <w:color w:val="auto"/>
        </w:rPr>
        <w:t xml:space="preserve">advances, a “gold standard” assay that can quantitatively model and assess physiological vascular </w:t>
      </w:r>
      <w:r w:rsidRPr="009362AF">
        <w:rPr>
          <w:color w:val="auto"/>
        </w:rPr>
        <w:t xml:space="preserve">development </w:t>
      </w:r>
      <w:r w:rsidR="000560A6" w:rsidRPr="009362AF">
        <w:rPr>
          <w:color w:val="auto"/>
        </w:rPr>
        <w:t>remains elusive. Most published protocols</w:t>
      </w:r>
      <w:r w:rsidR="005F32D6">
        <w:rPr>
          <w:color w:val="auto"/>
        </w:rPr>
        <w:t xml:space="preserve"> </w:t>
      </w:r>
      <w:r w:rsidR="003C2ECB" w:rsidRPr="009362AF">
        <w:rPr>
          <w:color w:val="auto"/>
        </w:rPr>
        <w:t xml:space="preserve">do not </w:t>
      </w:r>
      <w:r w:rsidRPr="009362AF">
        <w:rPr>
          <w:color w:val="auto"/>
        </w:rPr>
        <w:t>adequately recapitulate the vascular niche to encourage the formation of mature, f</w:t>
      </w:r>
      <w:r w:rsidR="0088707F" w:rsidRPr="009362AF">
        <w:rPr>
          <w:color w:val="auto"/>
        </w:rPr>
        <w:t>unctional blood vessels or</w:t>
      </w:r>
      <w:r w:rsidR="005F32D6">
        <w:rPr>
          <w:color w:val="auto"/>
        </w:rPr>
        <w:t xml:space="preserve"> </w:t>
      </w:r>
      <w:r w:rsidR="000560A6" w:rsidRPr="009362AF">
        <w:rPr>
          <w:color w:val="auto"/>
        </w:rPr>
        <w:t xml:space="preserve">do not have a method to </w:t>
      </w:r>
      <w:r w:rsidRPr="009362AF">
        <w:rPr>
          <w:color w:val="auto"/>
        </w:rPr>
        <w:t xml:space="preserve">quantitatively compare the vasculogenic potential </w:t>
      </w:r>
      <w:r w:rsidR="000560A6" w:rsidRPr="009362AF">
        <w:rPr>
          <w:color w:val="auto"/>
        </w:rPr>
        <w:t>of the assessed cell type</w:t>
      </w:r>
      <w:r w:rsidR="00E65E8A" w:rsidRPr="009362AF">
        <w:rPr>
          <w:color w:val="auto"/>
        </w:rPr>
        <w:t>s</w:t>
      </w:r>
      <w:r w:rsidR="000560A6" w:rsidRPr="009362AF">
        <w:rPr>
          <w:color w:val="auto"/>
        </w:rPr>
        <w:t xml:space="preserve"> in three dimensions (3D</w:t>
      </w:r>
      <w:r w:rsidR="00E65E8A" w:rsidRPr="009362AF">
        <w:rPr>
          <w:color w:val="auto"/>
        </w:rPr>
        <w:t>)</w:t>
      </w:r>
      <w:r w:rsidR="000560A6" w:rsidRPr="009362AF">
        <w:rPr>
          <w:color w:val="auto"/>
        </w:rPr>
        <w:t xml:space="preserve">. </w:t>
      </w:r>
    </w:p>
    <w:p w14:paraId="701D539D" w14:textId="77777777" w:rsidR="00DA544A" w:rsidRPr="009362AF" w:rsidRDefault="00DA544A" w:rsidP="00436503">
      <w:pPr>
        <w:pStyle w:val="Default"/>
        <w:jc w:val="both"/>
        <w:rPr>
          <w:color w:val="auto"/>
        </w:rPr>
      </w:pPr>
    </w:p>
    <w:p w14:paraId="7BADB971" w14:textId="101CDA09" w:rsidR="005E36C1" w:rsidRPr="009362AF" w:rsidRDefault="00DA544A" w:rsidP="00D13EAB">
      <w:pPr>
        <w:pStyle w:val="Default"/>
        <w:jc w:val="both"/>
        <w:rPr>
          <w:color w:val="auto"/>
        </w:rPr>
      </w:pPr>
      <w:r w:rsidRPr="009362AF">
        <w:rPr>
          <w:color w:val="auto"/>
        </w:rPr>
        <w:t>Many cur</w:t>
      </w:r>
      <w:r w:rsidR="000560A6" w:rsidRPr="009362AF">
        <w:rPr>
          <w:color w:val="auto"/>
        </w:rPr>
        <w:t xml:space="preserve">rent vascular models </w:t>
      </w:r>
      <w:r w:rsidRPr="009362AF">
        <w:rPr>
          <w:color w:val="auto"/>
        </w:rPr>
        <w:t xml:space="preserve">are limited in </w:t>
      </w:r>
      <w:r w:rsidR="000560A6" w:rsidRPr="009362AF">
        <w:rPr>
          <w:color w:val="auto"/>
        </w:rPr>
        <w:t>their ability to mimic</w:t>
      </w:r>
      <w:r w:rsidRPr="009362AF">
        <w:rPr>
          <w:color w:val="auto"/>
        </w:rPr>
        <w:t xml:space="preserve"> the </w:t>
      </w:r>
      <w:r w:rsidR="000560A6" w:rsidRPr="009362AF">
        <w:rPr>
          <w:color w:val="auto"/>
        </w:rPr>
        <w:t xml:space="preserve">physiological </w:t>
      </w:r>
      <w:r w:rsidRPr="009362AF">
        <w:rPr>
          <w:color w:val="auto"/>
        </w:rPr>
        <w:t>vascular niche. One of the most commonly employed</w:t>
      </w:r>
      <w:r w:rsidRPr="005F32D6">
        <w:rPr>
          <w:color w:val="auto"/>
        </w:rPr>
        <w:t xml:space="preserve"> in vitro </w:t>
      </w:r>
      <w:r w:rsidRPr="009362AF">
        <w:rPr>
          <w:color w:val="auto"/>
        </w:rPr>
        <w:t xml:space="preserve">platforms is the </w:t>
      </w:r>
      <w:r w:rsidR="00777C5E" w:rsidRPr="009362AF">
        <w:rPr>
          <w:color w:val="auto"/>
        </w:rPr>
        <w:t>gelatinous protein mixture</w:t>
      </w:r>
      <w:r w:rsidR="000560A6" w:rsidRPr="009362AF">
        <w:rPr>
          <w:color w:val="auto"/>
        </w:rPr>
        <w:t>-based tu</w:t>
      </w:r>
      <w:r w:rsidR="00ED6332" w:rsidRPr="009362AF">
        <w:rPr>
          <w:color w:val="auto"/>
        </w:rPr>
        <w:t>be formation assay</w:t>
      </w:r>
      <w:r w:rsidRPr="009362AF">
        <w:rPr>
          <w:color w:val="auto"/>
        </w:rPr>
        <w:t>. Briefly, HUVECs are seeded as single cells on a thin lay</w:t>
      </w:r>
      <w:r w:rsidR="00CF062B" w:rsidRPr="009362AF">
        <w:rPr>
          <w:color w:val="auto"/>
        </w:rPr>
        <w:t>er of gel that consists of protein</w:t>
      </w:r>
      <w:r w:rsidR="000F44E9" w:rsidRPr="009362AF">
        <w:rPr>
          <w:color w:val="auto"/>
        </w:rPr>
        <w:t>s</w:t>
      </w:r>
      <w:r w:rsidR="00CF062B" w:rsidRPr="009362AF">
        <w:rPr>
          <w:color w:val="auto"/>
        </w:rPr>
        <w:t xml:space="preserve"> harvested from murine </w:t>
      </w:r>
      <w:r w:rsidR="008B01A1" w:rsidRPr="009362AF">
        <w:rPr>
          <w:color w:val="auto"/>
        </w:rPr>
        <w:t xml:space="preserve">sarcoma </w:t>
      </w:r>
      <w:r w:rsidR="00294534" w:rsidRPr="009362AF">
        <w:rPr>
          <w:color w:val="auto"/>
        </w:rPr>
        <w:t>extracellular matrix (</w:t>
      </w:r>
      <w:r w:rsidR="00CF062B" w:rsidRPr="009362AF">
        <w:rPr>
          <w:color w:val="auto"/>
        </w:rPr>
        <w:t>ECM</w:t>
      </w:r>
      <w:r w:rsidR="00294534" w:rsidRPr="009362AF">
        <w:rPr>
          <w:color w:val="auto"/>
        </w:rPr>
        <w:t>)</w:t>
      </w:r>
      <w:r w:rsidRPr="009362AF">
        <w:rPr>
          <w:color w:val="auto"/>
        </w:rPr>
        <w:t xml:space="preserve">; </w:t>
      </w:r>
      <w:r w:rsidR="00214779" w:rsidRPr="009362AF">
        <w:rPr>
          <w:color w:val="auto"/>
        </w:rPr>
        <w:t>with</w:t>
      </w:r>
      <w:r w:rsidRPr="009362AF">
        <w:rPr>
          <w:color w:val="auto"/>
        </w:rPr>
        <w:t>in one to two days, the HUVECs self-assemble into primitive tubes</w:t>
      </w:r>
      <w:r w:rsidR="00ED6332" w:rsidRPr="009362AF">
        <w:rPr>
          <w:color w:val="auto"/>
        </w:rPr>
        <w:fldChar w:fldCharType="begin" w:fldLock="1"/>
      </w:r>
      <w:r w:rsidR="00ED6332" w:rsidRPr="009362AF">
        <w:rPr>
          <w:color w:val="auto"/>
        </w:rPr>
        <w:instrText>ADDIN CSL_CITATION {"citationItems":[{"id":"ITEM-1","itemData":{"DOI":"10.1007/s10456-009-9146-4","ISBN":"1573-7209 (Electronic)\\r0969-6970 (Linking)","ISSN":"09696970","PMID":"19399631","abstract":"It has been more than 20 years since it was first demonstrated that endothelial cells will rapidly form capillary-like structures in vitro when plated on top of a reconstituted basement membrane extracellular matrix (BME, Matrigel, EHS matrix, etc.). Subsequently, this morphological differentiation has been demonstrated with a variety of endothelial cells; with endothelial progenitor cells; and with transformed/immortalized endothelial cells. The differentiation process involves several steps in blood vessel formation, including cell adhesion, migration, alignment, protease secretion, and tubule formation. Because the formation of vessel structures is rapid and quantifiable, endothelial cell differentiation on basement membrane has found numerous applications in assays. Such differentiation has been used (1) to study angiogenic and antiangiogenic factors, (2) to define mechanisms and pathways involved in angiogenesis, and (3) to define endothelial cell populations. Further, the endothelial cell differentiation assay has been successfully used to study processes ranging from wound repair and reproduction to development and tumor growth. The assay is easy to perform and is the most widely used in vitro angiogenesis assay.","author":[{"dropping-particle":"","family":"Arnaoutova","given":"Irina","non-dropping-particle":"","parse-names":false,"suffix":""},{"dropping-particle":"","family":"George","given":"Jay","non-dropping-particle":"","parse-names":false,"suffix":""},{"dropping-particle":"","family":"Kleinman","given":"Hynda K.","non-dropping-particle":"","parse-names":false,"suffix":""},{"dropping-particle":"","family":"Benton","given":"Gabriel","non-dropping-particle":"","parse-names":false,"suffix":""}],"container-title":"Angiogenesis","id":"ITEM-1","issue":"3","issued":{"date-parts":[["2009"]]},"page":"267-274","title":"The endothelial cell tube formation assay on basement membrane turns 20: State of the science and the art","type":"article-journal","volume":"12"},"uris":["http://www.mendeley.com/documents/?uuid=fd097eb1-8af8-4c76-8419-92ab5b8c5493"]}],"mendeley":{"formattedCitation":"&lt;sup&gt;4&lt;/sup&gt;","plainTextFormattedCitation":"4","previouslyFormattedCitation":"&lt;sup&gt;4&lt;/sup&gt;"},"properties":{"noteIndex":0},"schema":"https://github.com/citation-style-language/schema/raw/master/csl-citation.json"}</w:instrText>
      </w:r>
      <w:r w:rsidR="00ED6332" w:rsidRPr="009362AF">
        <w:rPr>
          <w:color w:val="auto"/>
        </w:rPr>
        <w:fldChar w:fldCharType="separate"/>
      </w:r>
      <w:r w:rsidR="00ED6332" w:rsidRPr="009362AF">
        <w:rPr>
          <w:noProof/>
          <w:color w:val="auto"/>
          <w:vertAlign w:val="superscript"/>
        </w:rPr>
        <w:t>4</w:t>
      </w:r>
      <w:r w:rsidR="00ED6332" w:rsidRPr="009362AF">
        <w:rPr>
          <w:color w:val="auto"/>
        </w:rPr>
        <w:fldChar w:fldCharType="end"/>
      </w:r>
      <w:r w:rsidRPr="009362AF">
        <w:rPr>
          <w:color w:val="auto"/>
        </w:rPr>
        <w:t xml:space="preserve">. However, this process occurs in two-dimensions </w:t>
      </w:r>
      <w:r w:rsidR="00E65E8A" w:rsidRPr="009362AF">
        <w:rPr>
          <w:color w:val="auto"/>
        </w:rPr>
        <w:t xml:space="preserve">(2D) </w:t>
      </w:r>
      <w:r w:rsidRPr="009362AF">
        <w:rPr>
          <w:color w:val="auto"/>
        </w:rPr>
        <w:t xml:space="preserve">and </w:t>
      </w:r>
      <w:r w:rsidR="00CF062B" w:rsidRPr="009362AF">
        <w:rPr>
          <w:color w:val="auto"/>
        </w:rPr>
        <w:t xml:space="preserve">the </w:t>
      </w:r>
      <w:r w:rsidRPr="009362AF">
        <w:rPr>
          <w:color w:val="auto"/>
        </w:rPr>
        <w:t>endothelial cells</w:t>
      </w:r>
      <w:r w:rsidR="00294534" w:rsidRPr="009362AF">
        <w:rPr>
          <w:color w:val="auto"/>
        </w:rPr>
        <w:t xml:space="preserve"> (ECs)</w:t>
      </w:r>
      <w:r w:rsidRPr="009362AF">
        <w:rPr>
          <w:color w:val="auto"/>
        </w:rPr>
        <w:t xml:space="preserve"> utilized in this assay do not form e</w:t>
      </w:r>
      <w:r w:rsidR="000560A6" w:rsidRPr="009362AF">
        <w:rPr>
          <w:color w:val="auto"/>
        </w:rPr>
        <w:t xml:space="preserve">nclosed, hollow </w:t>
      </w:r>
      <w:r w:rsidRPr="009362AF">
        <w:rPr>
          <w:color w:val="auto"/>
        </w:rPr>
        <w:t>lumen</w:t>
      </w:r>
      <w:r w:rsidR="00CF062B" w:rsidRPr="009362AF">
        <w:rPr>
          <w:color w:val="auto"/>
        </w:rPr>
        <w:t>s</w:t>
      </w:r>
      <w:r w:rsidRPr="009362AF">
        <w:rPr>
          <w:color w:val="auto"/>
        </w:rPr>
        <w:t>, thereby limiting the physiological significance of these studies. More recently, ECs and supporting cells (e</w:t>
      </w:r>
      <w:r w:rsidR="003C2ECB" w:rsidRPr="009362AF">
        <w:rPr>
          <w:color w:val="auto"/>
        </w:rPr>
        <w:t>.</w:t>
      </w:r>
      <w:r w:rsidRPr="009362AF">
        <w:rPr>
          <w:color w:val="auto"/>
        </w:rPr>
        <w:t>g., mesenchymal stem cells (MSCs) and pericytes) have been co-cultured in 3D microenvironments t</w:t>
      </w:r>
      <w:r w:rsidR="000560A6" w:rsidRPr="009362AF">
        <w:rPr>
          <w:color w:val="auto"/>
        </w:rPr>
        <w:t xml:space="preserve">hat simulate the fibrous </w:t>
      </w:r>
      <w:r w:rsidRPr="009362AF">
        <w:rPr>
          <w:color w:val="auto"/>
        </w:rPr>
        <w:t>architecture</w:t>
      </w:r>
      <w:r w:rsidR="000560A6" w:rsidRPr="009362AF">
        <w:rPr>
          <w:color w:val="auto"/>
        </w:rPr>
        <w:t xml:space="preserve"> of the native ECM</w:t>
      </w:r>
      <w:r w:rsidR="00603723" w:rsidRPr="009362AF">
        <w:rPr>
          <w:color w:val="auto"/>
        </w:rPr>
        <w:t xml:space="preserve">, such as </w:t>
      </w:r>
      <w:r w:rsidRPr="009362AF">
        <w:rPr>
          <w:color w:val="auto"/>
        </w:rPr>
        <w:t>collagen or fibrin hydrogels</w:t>
      </w:r>
      <w:r w:rsidR="00436503" w:rsidRPr="009362AF">
        <w:rPr>
          <w:color w:val="auto"/>
        </w:rPr>
        <w:fldChar w:fldCharType="begin" w:fldLock="1"/>
      </w:r>
      <w:r w:rsidR="00ED6332" w:rsidRPr="009362AF">
        <w:rPr>
          <w:color w:val="auto"/>
        </w:rPr>
        <w:instrText>ADDIN CSL_CITATION {"citationItems":[{"id":"ITEM-1","itemData":{"DOI":"10.1038/s41598-018-20966-1","ISSN":"2045-2322","author":[{"dropping-particle":"","family":"Bezenah","given":"Jonathan R.","non-dropping-particle":"","parse-names":false,"suffix":""},{"dropping-particle":"","family":"Kong","given":"Yen P.","non-dropping-particle":"","parse-names":false,"suffix":""},{"dropping-particle":"","family":"Putnam","given":"Andrew J.","non-dropping-particle":"","parse-names":false,"suffix":""}],"container-title":"Scientific Reports","id":"ITEM-1","issue":"1","issued":{"date-parts":[["2018"]]},"page":"2671","publisher":"Springer US","title":"Evaluating the potential of endothelial cells derived from human induced pluripotent stem cells to form microvascular networks in 3D cultures","type":"article-journal","volume":"8"},"uris":["http://www.mendeley.com/documents/?uuid=f0951bc0-94e1-426b-b9e9-87227a354cb7"]}],"mendeley":{"formattedCitation":"&lt;sup&gt;5&lt;/sup&gt;","plainTextFormattedCitation":"5","previouslyFormattedCitation":"&lt;sup&gt;5&lt;/sup&gt;"},"properties":{"noteIndex":0},"schema":"https://github.com/citation-style-language/schema/raw/master/csl-citation.json"}</w:instrText>
      </w:r>
      <w:r w:rsidR="00436503" w:rsidRPr="009362AF">
        <w:rPr>
          <w:color w:val="auto"/>
        </w:rPr>
        <w:fldChar w:fldCharType="separate"/>
      </w:r>
      <w:r w:rsidR="00ED6332" w:rsidRPr="009362AF">
        <w:rPr>
          <w:noProof/>
          <w:color w:val="auto"/>
          <w:vertAlign w:val="superscript"/>
        </w:rPr>
        <w:t>5</w:t>
      </w:r>
      <w:r w:rsidR="00436503" w:rsidRPr="009362AF">
        <w:rPr>
          <w:color w:val="auto"/>
        </w:rPr>
        <w:fldChar w:fldCharType="end"/>
      </w:r>
      <w:r w:rsidR="00436503" w:rsidRPr="009362AF">
        <w:rPr>
          <w:color w:val="auto"/>
        </w:rPr>
        <w:t>.</w:t>
      </w:r>
      <w:r w:rsidRPr="009362AF">
        <w:rPr>
          <w:color w:val="auto"/>
        </w:rPr>
        <w:t xml:space="preserve"> </w:t>
      </w:r>
      <w:r w:rsidR="00603723" w:rsidRPr="009362AF">
        <w:rPr>
          <w:color w:val="auto"/>
        </w:rPr>
        <w:t>To model vascular development in these microenvironment,</w:t>
      </w:r>
      <w:r w:rsidRPr="009362AF">
        <w:rPr>
          <w:color w:val="auto"/>
        </w:rPr>
        <w:t xml:space="preserve"> polymer</w:t>
      </w:r>
      <w:r w:rsidR="000560A6" w:rsidRPr="009362AF">
        <w:rPr>
          <w:color w:val="auto"/>
        </w:rPr>
        <w:t>ic</w:t>
      </w:r>
      <w:r w:rsidRPr="009362AF">
        <w:rPr>
          <w:color w:val="auto"/>
        </w:rPr>
        <w:t xml:space="preserve"> bead</w:t>
      </w:r>
      <w:r w:rsidR="000560A6" w:rsidRPr="009362AF">
        <w:rPr>
          <w:color w:val="auto"/>
        </w:rPr>
        <w:t xml:space="preserve">s coated with ECs </w:t>
      </w:r>
      <w:r w:rsidR="00ED6332" w:rsidRPr="009362AF">
        <w:rPr>
          <w:color w:val="auto"/>
        </w:rPr>
        <w:t>are typically employed</w:t>
      </w:r>
      <w:r w:rsidR="00ED6332" w:rsidRPr="009362AF">
        <w:rPr>
          <w:color w:val="auto"/>
        </w:rPr>
        <w:fldChar w:fldCharType="begin" w:fldLock="1"/>
      </w:r>
      <w:r w:rsidR="000C37A8" w:rsidRPr="009362AF">
        <w:rPr>
          <w:color w:val="auto"/>
        </w:rPr>
        <w:instrText>ADDIN CSL_CITATION {"citationItems":[{"id":"ITEM-1","itemData":{"DOI":"10.1097/01.LAB.0000107160.81875.33","ISBN":"0023-6837","ISSN":"0023-6837","PMID":"14691306","abstract":"Vascular endothelial growth factor (VEGF) is essential for the induction of angiogenesis and drives both endothelial cell (EC) proliferation and migration. It has been suggested that VEGF also regulates vessel diameter, although this has not been tested explicitly. The two most abundant isoforms, VEGF121 and VEGF165, both signal through VEGF receptor 2 (VEGFR-2). We recently optimized a three-dimensional in vitro angiogenesis assay using HUVECs growing on Cytodex beads and embedded in fibrin gels. Fibroblasts provide critical factors that promote sprouting, lumen formation, and vessel stability. Using this assay, we have examined the role of VEGF in setting vessel diameter. Low concentrations of both VEGF121 and VEGF165 promote growth of long, thin vessels, whereas higher concentrations of VEGF remarkably enhance vessel diameter. Placental growth factor, which binds to VEGFR-1 but not VEGFR-2, does not promote capillary sprouting. Moreover, specific inhibition of VEGFR-2 signaling results in a dramatic reduction of EC sprouting in response to VEGF, indicating the critical importance of this receptor. The increase in vessel diameter is the result of cell proliferation and migration, rather than cellular hypertrophy, and likely depends on MEK1-ERK1/2 signaling. Both phosphatidylinositol 3-kinase and p38 activity are required for cell survival. We conclude that the diameter of new capillary sprouts can be determined by the local concentration of VEGF and that the action of VEGF on angiogenic EC in this assay is critically dependent on signaling through VEGFR-2.","author":[{"dropping-particle":"","family":"Nakatsu","given":"Martin N","non-dropping-particle":"","parse-names":false,"suffix":""},{"dropping-particle":"","family":"Sainson","given":"Richard C A","non-dropping-particle":"","parse-names":false,"suffix":""},{"dropping-particle":"","family":"Pérez-del-Pulgar","given":"Sofía","non-dropping-particle":"","parse-names":false,"suffix":""},{"dropping-particle":"","family":"Aoto","given":"Jason N","non-dropping-particle":"","parse-names":false,"suffix":""},{"dropping-particle":"","family":"Aitkenhead","given":"Mark","non-dropping-particle":"","parse-names":false,"suffix":""},{"dropping-particle":"","family":"Taylor","given":"Kevin L","non-dropping-particle":"","parse-names":false,"suffix":""},{"dropping-particle":"","family":"Carpenter","given":"Philip M","non-dropping-particle":"","parse-names":false,"suffix":""},{"dropping-particle":"","family":"Hughes","given":"Christopher C W","non-dropping-particle":"","parse-names":false,"suffix":""}],"container-title":"Laboratory Investigation","id":"ITEM-1","issue":"12","issued":{"date-parts":[["2003"]]},"page":"1873-1885","title":"VEGF121 and VEGF165 regulate blood vessel diameter through vascular endothelial growth factor receptor 2 in an in vitro angiogenesis model","type":"article-journal","volume":"83"},"uris":["http://www.mendeley.com/documents/?uuid=6f14abf5-090b-4f39-afeb-55195227c03b"]}],"mendeley":{"formattedCitation":"&lt;sup&gt;6&lt;/sup&gt;","plainTextFormattedCitation":"6","previouslyFormattedCitation":"&lt;sup&gt;6&lt;/sup&gt;"},"properties":{"noteIndex":0},"schema":"https://github.com/citation-style-language/schema/raw/master/csl-citation.json"}</w:instrText>
      </w:r>
      <w:r w:rsidR="00ED6332" w:rsidRPr="009362AF">
        <w:rPr>
          <w:color w:val="auto"/>
        </w:rPr>
        <w:fldChar w:fldCharType="separate"/>
      </w:r>
      <w:r w:rsidR="00ED6332" w:rsidRPr="009362AF">
        <w:rPr>
          <w:noProof/>
          <w:color w:val="auto"/>
          <w:vertAlign w:val="superscript"/>
        </w:rPr>
        <w:t>6</w:t>
      </w:r>
      <w:r w:rsidR="00ED6332" w:rsidRPr="009362AF">
        <w:rPr>
          <w:color w:val="auto"/>
        </w:rPr>
        <w:fldChar w:fldCharType="end"/>
      </w:r>
      <w:r w:rsidR="000560A6" w:rsidRPr="009362AF">
        <w:rPr>
          <w:color w:val="auto"/>
        </w:rPr>
        <w:t xml:space="preserve">. The addition of exogenous growth factors and/or </w:t>
      </w:r>
      <w:r w:rsidR="005622E3" w:rsidRPr="009362AF">
        <w:rPr>
          <w:color w:val="auto"/>
        </w:rPr>
        <w:t>growth factors</w:t>
      </w:r>
      <w:r w:rsidRPr="009362AF">
        <w:rPr>
          <w:color w:val="auto"/>
        </w:rPr>
        <w:t xml:space="preserve"> secre</w:t>
      </w:r>
      <w:r w:rsidR="000560A6" w:rsidRPr="009362AF">
        <w:rPr>
          <w:color w:val="auto"/>
        </w:rPr>
        <w:t xml:space="preserve">ted by other cells interstitially embedded in the hydrogel </w:t>
      </w:r>
      <w:r w:rsidR="008B01A1" w:rsidRPr="009362AF">
        <w:rPr>
          <w:color w:val="auto"/>
        </w:rPr>
        <w:t xml:space="preserve">can </w:t>
      </w:r>
      <w:r w:rsidR="000560A6" w:rsidRPr="009362AF">
        <w:rPr>
          <w:color w:val="auto"/>
        </w:rPr>
        <w:t>induce the EC</w:t>
      </w:r>
      <w:r w:rsidR="00E65E8A" w:rsidRPr="009362AF">
        <w:rPr>
          <w:color w:val="auto"/>
        </w:rPr>
        <w:t>s,</w:t>
      </w:r>
      <w:r w:rsidR="00E65E8A" w:rsidRPr="009362AF" w:rsidDel="00E65E8A">
        <w:rPr>
          <w:color w:val="auto"/>
        </w:rPr>
        <w:t xml:space="preserve"> </w:t>
      </w:r>
      <w:r w:rsidR="00603723" w:rsidRPr="009362AF">
        <w:rPr>
          <w:color w:val="auto"/>
        </w:rPr>
        <w:t>coating the polymeric beads</w:t>
      </w:r>
      <w:r w:rsidR="00E65E8A" w:rsidRPr="009362AF">
        <w:rPr>
          <w:color w:val="auto"/>
        </w:rPr>
        <w:t>,</w:t>
      </w:r>
      <w:r w:rsidR="00603723" w:rsidRPr="009362AF">
        <w:rPr>
          <w:color w:val="auto"/>
        </w:rPr>
        <w:t xml:space="preserve"> </w:t>
      </w:r>
      <w:r w:rsidR="000560A6" w:rsidRPr="009362AF">
        <w:rPr>
          <w:color w:val="auto"/>
        </w:rPr>
        <w:t>to sprout and form single lumen</w:t>
      </w:r>
      <w:r w:rsidRPr="009362AF">
        <w:rPr>
          <w:color w:val="auto"/>
        </w:rPr>
        <w:t>; the number and</w:t>
      </w:r>
      <w:r w:rsidR="000560A6" w:rsidRPr="009362AF">
        <w:rPr>
          <w:color w:val="auto"/>
        </w:rPr>
        <w:t xml:space="preserve"> diameter of sprouts and vessels can then be</w:t>
      </w:r>
      <w:r w:rsidRPr="009362AF">
        <w:rPr>
          <w:color w:val="auto"/>
        </w:rPr>
        <w:t xml:space="preserve"> computed.</w:t>
      </w:r>
      <w:r w:rsidR="005F32D6">
        <w:rPr>
          <w:color w:val="auto"/>
        </w:rPr>
        <w:t xml:space="preserve"> </w:t>
      </w:r>
      <w:r w:rsidR="00884BAB" w:rsidRPr="009362AF">
        <w:rPr>
          <w:color w:val="auto"/>
        </w:rPr>
        <w:t xml:space="preserve">However, these sprouts are singular and do not form an enclosed, connected network as is seen </w:t>
      </w:r>
      <w:r w:rsidR="00884BAB" w:rsidRPr="009362AF">
        <w:rPr>
          <w:iCs/>
          <w:color w:val="auto"/>
        </w:rPr>
        <w:t>in</w:t>
      </w:r>
      <w:r w:rsidR="00884BAB" w:rsidRPr="009362AF">
        <w:rPr>
          <w:i/>
          <w:color w:val="auto"/>
        </w:rPr>
        <w:t xml:space="preserve"> </w:t>
      </w:r>
      <w:r w:rsidR="00884BAB" w:rsidRPr="009362AF">
        <w:rPr>
          <w:iCs/>
          <w:color w:val="auto"/>
        </w:rPr>
        <w:t>physiological conditions and thus is more reminiscent of a tumor vasculature model</w:t>
      </w:r>
      <w:r w:rsidR="00884BAB" w:rsidRPr="009362AF">
        <w:rPr>
          <w:color w:val="auto"/>
        </w:rPr>
        <w:t xml:space="preserve">. </w:t>
      </w:r>
      <w:r w:rsidRPr="009362AF">
        <w:rPr>
          <w:color w:val="auto"/>
        </w:rPr>
        <w:t xml:space="preserve">Microfluidic devices have also been utilized to mimic the vascular niche and to promote the formation of vasculature </w:t>
      </w:r>
      <w:r w:rsidR="00884BAB" w:rsidRPr="009362AF">
        <w:rPr>
          <w:color w:val="auto"/>
        </w:rPr>
        <w:t>in EC-laden hydrogels</w:t>
      </w:r>
      <w:r w:rsidR="00884BAB" w:rsidRPr="009362AF">
        <w:rPr>
          <w:color w:val="auto"/>
        </w:rPr>
        <w:fldChar w:fldCharType="begin" w:fldLock="1"/>
      </w:r>
      <w:r w:rsidR="00884BAB" w:rsidRPr="009362AF">
        <w:rPr>
          <w:color w:val="auto"/>
        </w:rPr>
        <w:instrText>ADDIN CSL_CITATION {"citationItems":[{"id":"ITEM-1","itemData":{"DOI":"10.1039/c005069e","ISBN":"6504985596","ISSN":"1473-0197","PMID":"20820484","abstract":"Endothelial cell (EC) sprouting morphogenesis is a critical step during angiogenesis, the formation of new blood vessels from existing conduits. Here, three-dimensional sprouting morphogenesis was examined using in vitro microfluidic devices that enabled the separate and simultaneous tuning of biomechanical and soluble biochemical stimuli. Quantitative analysis of endothelial sprout formation demonstrated that the ability of vascular endothelial growth factor (VEGF) to regulate stable sprout formation was mediated by the density of the surrounding collagen/fibronectin matrix. The coordinated migration and proliferation of multiple ECs to form stable sprouts were enhanced at intermediate matrix densities (1.2-1.9 mg ml(-1)), while lower densities resulted in uncoordinated migration (0.3-0.7 mg ml(-1)) and higher densities resulted in broad cell clusters that did not elongate (2.7 mg ml(-1)). Within the permissive range of matrix biomechanics, higher density matrices resulted in shorter, thicker, and slower-growing sprouts. The sprouts in higher density matrices also were more likely to polarize towards higher VEGF concentrations, included more cells per cross-sectional area, and demonstrated more stable lumen formation compared to sprouts in lower density matrices. These results quantitatively demonstrate that matrix density mediates VEGF-induced sprout polarization and lumen formation, potentially by regulating the balance between EC migration rate and proliferation rate.","author":[{"dropping-particle":"","family":"Shamloo","given":"Amir","non-dropping-particle":"","parse-names":false,"suffix":""},{"dropping-particle":"","family":"Heilshorn","given":"Sarah C.","non-dropping-particle":"","parse-names":false,"suffix":""}],"container-title":"Lab on a Chip","id":"ITEM-1","issue":"22","issued":{"date-parts":[["2010"]]},"page":"3061","title":"Matrix density mediates polarization and lumen formation of endothelial sprouts in VEGF gradients","type":"article-journal","volume":"10"},"uris":["http://www.mendeley.com/documents/?uuid=7d1ab93c-3dc0-46f8-8bf9-9870b8fd6f90"]},{"id":"ITEM-2","itemData":{"DOI":"10.1039/C3IB40267C","ISBN":"1757-9694","ISSN":"1757-9694","PMID":"24676392","abstract":"The generation of functional microvascular networks is critical for the development of advanced in vitro models to replicate pathophysiological conditions. Mural cells provide structural support to blood vessels and secrete biomolecules contributing to vessel stability and functionality. We investigated the role played by two endothelium-related molecules, angiopoietin (Ang-1) and transforming growth factor (TGF-β1), on bone marrow-derived human mesenchymal stem cell (BM-hMSC) phenotypic transition toward a mural cell lineage, both in monoculture and in direct contact with human endothelial cells (ECs), within 3D fibrin gels in microfluidic devices. We demonstrated that the effect of these molecules is dependent on direct heterotypic cell–cell contact. Moreover, we found a significant increase in the amount of α-smooth muscle actin in microvascular networks with added VEGF and TGF-β1 or VEGF and Ang-1 compared to networks with added VEGF alone. However, the addition of TGF-β1 generated a non-interconnected microvasculature, while Ang-1 promoted functional networks, confirmed by microsphere perfusion and permeability measurements. The presence of mural cell-like BM-hMSCs coupled with the addition of Ang-1 increased the number of network branches and reduced mean vessel diameter compared to EC only vasculature. This system has promising applications in the development of advanced in vitro models to study complex biological phenomena involving functional and perfusable microvascular networks.","author":[{"dropping-particle":"","family":"Jeon","given":"Jessie S.","non-dropping-particle":"","parse-names":false,"suffix":""},{"dropping-particle":"","family":"Bersini","given":"Simone","non-dropping-particle":"","parse-names":false,"suffix":""},{"dropping-particle":"","family":"Whisler","given":"Jordan A.","non-dropping-particle":"","parse-names":false,"suffix":""},{"dropping-particle":"","family":"Chen","given":"Michelle B.","non-dropping-particle":"","parse-names":false,"suffix":""},{"dropping-particle":"","family":"Dubini","given":"Gabriele","non-dropping-particle":"","parse-names":false,"suffix":""},{"dropping-particle":"","family":"Charest","given":"Joseph L.","non-dropping-particle":"","parse-names":false,"suffix":""},{"dropping-particle":"","family":"Moretti","given":"Matteo","non-dropping-particle":"","parse-names":false,"suffix":""},{"dropping-particle":"","family":"Kamm","given":"Roger D.","non-dropping-particle":"","parse-names":false,"suffix":""},{"dropping-particle":"","family":"Jain","given":"R. K.","non-dropping-particle":"","parse-names":false,"suffix":""},{"dropping-particle":"","family":"Dejana","given":"E.","non-dropping-particle":"","parse-names":false,"suffix":""},{"dropping-particle":"","family":"Orsenigo","given":"F.","non-dropping-particle":"","parse-names":false,"suffix":""},{"dropping-particle":"","family":"Fukuda","given":"M.","non-dropping-particle":"","parse-names":false,"suffix":""},{"dropping-particle":"","family":"Hiraoka","given":"N.","non-dropping-particle":"","parse-names":false,"suffix":""},{"dropping-particle":"","family":"Yeh","given":"J. C.","non-dropping-particle":"","parse-names":false,"suffix":""},{"dropping-particle":"","family":"Gout","given":"S.","non-dropping-particle":"","parse-names":false,"suffix":""},{"dropping-particle":"","family":"Tremblay","given":"P. L.","non-dropping-particle":"","parse-names":false,"suffix":""},{"dropping-particle":"","family":"Huot","given":"J.","non-dropping-particle":"","parse-names":false,"suffix":""},{"dropping-particle":"","family":"LeBlanc","given":"A. J.","non-dropping-particle":"","parse-names":false,"suffix":""},{"dropping-particle":"","family":"Krishnan","given":"L.","non-dropping-particle":"","parse-names":false,"suffix":""},{"dropping-particle":"","family":"Sullivan","given":"C. J.","non-dropping-particle":"","parse-names":false,"suffix":""},{"dropping-particle":"","family":"Williams","given":"S. K.","non-dropping-particle":"","parse-names":false,"suffix":""},{"dropping-particle":"","family":"Hoying","given":"J. B.","non-dropping-particle":"","parse-names":false,"suffix":""},{"dropping-particle":"","family":"Yancopoulos","given":"G. D.","non-dropping-particle":"","parse-names":false,"suffix":""},{"dropping-particle":"","family":"Davis","given":"S.","non-dropping-particle":"","parse-names":false,"suffix":""},{"dropping-particle":"","family":"Gale","given":"N. W.","non-dropping-particle":"","parse-names":false,"suffix":""},{"dropping-particle":"","family":"Rudge","given":"J. S.","non-dropping-particle":"","parse-names":false,"suffix":""},{"dropping-particle":"","family":"Wiegand","given":"S. J.","non-dropping-particle":"","parse-names":false,"suffix":""},{"dropping-particle":"","family":"Holash","given":"J.","non-dropping-particle":"","parse-names":false,"suffix":""},{"dropping-particle":"","family":"Carmeliet","given":"P.","non-dropping-particle":"","parse-names":false,"suffix":""},{"dropping-particle":"","family":"Hellstrom","given":"M.","non-dropping-particle":"","parse-names":false,"suffix":""},{"dropping-particle":"","family":"Gerhardt","given":"H.","non-dropping-particle":"","parse-names":false,"suffix":""},{"dropping-particle":"","family":"Kalen","given":"M.","non-dropping-particle":"","parse-names":false,"suffix":""},{"dropping-particle":"","family":"Li","given":"X.","non-dropping-particle":"","parse-names":false,"suffix":""},{"dropping-particle":"","family":"Eriksson","given":"U.","non-dropping-particle":"","parse-names":false,"suffix":""},{"dropping-particle":"","family":"Wolburg","given":"H.","non-dropping-particle":"","parse-names":false,"suffix":""},{"dropping-particle":"","family":"Betsholtz","given":"C.","non-dropping-particle":"","parse-names":false,"suffix":""},{"dropping-particle":"","family":"Thurston","given":"G.","non-dropping-particle":"","parse-names":false,"suffix":""},{"dropping-particle":"","family":"Suri","given":"C.","non-dropping-particle":"","parse-names":false,"suffix":""},{"dropping-particle":"","family":"Smith","given":"K.","non-dropping-particle":"","parse-names":false,"suffix":""},{"dropping-particle":"","family":"McClain","given":"J.","non-dropping-particle":"","parse-names":false,"suffix":""},{"dropping-particle":"","family":"Sato","given":"T. N.","non-dropping-particle":"","parse-names":false,"suffix":""},{"dropping-particle":"","family":"Yancopoulos","given":"G. D.","non-dropping-particle":"","parse-names":false,"suffix":""},{"dropping-particle":"","family":"McDonald","given":"D. M.","non-dropping-particle":"","parse-names":false,"suffix":""},{"dropping-particle":"","family":"Armulik","given":"A.","non-dropping-particle":"","parse-names":false,"suffix":""},{"dropping-particle":"","family":"Abramsson","given":"A.","non-dropping-particle":"","parse-names":false,"suffix":""},{"dropping-particle":"","family":"Betsholtz","given":"C.","non-dropping-particle":"","parse-names":false,"suffix":""},{"dropping-particle":"","family":"Kluk","given":"M. J.","non-dropping-particle":"","parse-names":false,"suffix":""},{"dropping-particle":"","family":"Hla","given":"T.","non-dropping-particle":"","parse-names":false,"suffix":""},{"dropping-particle":"","family":"Chambers","given":"R. C.","non-dropping-particle":"","parse-names":false,"suffix":""},{"dropping-particle":"","family":"Leoni","given":"P.","non-dropping-particle":"","parse-names":false,"suffix":""},{"dropping-particle":"","family":"Kaminski","given":"N.","non-dropping-particle":"","parse-names":false,"suffix":""},{"dropping-particle":"","family":"Laurent","given":"G. J.","non-dropping-particle":"","parse-names":false,"suffix":""},{"dropping-particle":"","family":"Heller","given":"R. A.","non-dropping-particle":"","parse-names":false,"suffix":""},{"dropping-particle":"","family":"Gohongi","given":"T.","non-dropping-particle":"","parse-names":false,"suffix":""},{"dropping-particle":"","family":"Fukumura","given":"D.","non-dropping-particle":"","parse-names":false,"suffix":""},{"dropping-particle":"","family":"Boucher","given":"Y.","non-dropping-particle":"","parse-names":false,"suffix":""},{"dropping-particle":"","family":"Yun","given":"C. O.","non-dropping-particle":"","parse-names":false,"suffix":""},{"dropping-particle":"","family":"Soff","given":"G. A.","non-dropping-particle":"","parse-names":false,"suffix":""},{"dropping-particle":"","family":"Compton","given":"C.","non-dropping-particle":"","parse-names":false,"suffix":""},{"dropping-particle":"","family":"Todoroki","given":"T.","non-dropping-particle":"","parse-names":false,"suffix":""},{"dropping-particle":"","family":"Jain","given":"R. K.","non-dropping-particle":"","parse-names":false,"suffix":""},{"dropping-particle":"","family":"Pepper","given":"M. S.","non-dropping-particle":"","parse-names":false,"suffix":""},{"dropping-particle":"","family":"Au","given":"P.","non-dropping-particle":"","parse-names":false,"suffix":""},{"dropping-particle":"","family":"Tam","given":"J.","non-dropping-particle":"","parse-names":false,"suffix":""},{"dropping-particle":"","family":"Fukumura","given":"D.","non-dropping-particle":"","parse-names":false,"suffix":""},{"dropping-particle":"","family":"Jain","given":"R. K.","non-dropping-particle":"","parse-names":false,"suffix":""},{"dropping-particle":"","family":"Koike","given":"N.","non-dropping-particle":"","parse-names":false,"suffix":""},{"dropping-particle":"","family":"Fukumura","given":"D.","non-dropping-particle":"","parse-names":false,"suffix":""},{"dropping-particle":"","family":"Gralla","given":"O.","non-dropping-particle":"","parse-names":false,"suffix":""},{"dropping-particle":"","family":"Au","given":"P.","non-dropping-particle":"","parse-names":false,"suffix":""},{"dropping-particle":"","family":"Schechner","given":"J. S.","non-dropping-particle":"","parse-names":false,"suffix":""},{"dropping-particle":"","family":"Jain","given":"R. K.","non-dropping-particle":"","parse-names":false,"suffix":""},{"dropping-particle":"","family":"Goerke","given":"S. M.","non-dropping-particle":"","parse-names":false,"suffix":""},{"dropping-particle":"","family":"Plaha","given":"J.","non-dropping-particle":"","parse-names":false,"suffix":""},{"dropping-particle":"","family":"Hager","given":"S.","non-dropping-particle":"","parse-names":false,"suffix":""},{"dropping-particle":"","family":"Strassburg","given":"S.","non-dropping-particle":"","parse-names":false,"suffix":""},{"dropping-particle":"","family":"Torio-Padron","given":"N.","non-dropping-particle":"","parse-names":false,"suffix":""},{"dropping-particle":"","family":"Stark","given":"G. B.","non-dropping-particle":"","parse-names":false,"suffix":""},{"dropping-particle":"","family":"Finkenzeller","given":"G.","non-dropping-particle":"","parse-names":false,"suffix":""},{"dropping-particle":"","family":"Guo","given":"X.","non-dropping-particle":"","parse-names":false,"suffix":""},{"dropping-particle":"","family":"Stice","given":"S. L.","non-dropping-particle":"","parse-names":false,"suffix":""},{"dropping-particle":"","family":"Boyd","given":"N. L.","non-dropping-particle":"","parse-names":false,"suffix":""},{"dropping-particle":"","family":"Chen","given":"S. Y.","non-dropping-particle":"","parse-names":false,"suffix":""},{"dropping-particle":"","family":"Gavard","given":"J.","non-dropping-particle":"","parse-names":false,"suffix":""},{"dropping-particle":"","family":"Gutkind","given":"J. S.","non-dropping-particle":"","parse-names":false,"suffix":""},{"dropping-particle":"","family":"Derda","given":"R.","non-dropping-particle":"","parse-names":false,"suffix":""},{"dropping-particle":"","family":"Laromaine","given":"A.","non-dropping-particle":"","parse-names":false,"suffix":""},{"dropping-particle":"","family":"Mammoto","given":"A.","non-dropping-particle":"","parse-names":false,"suffix":""},{"dropping-particle":"","family":"Tang","given":"S. K.","non-dropping-particle":"","parse-names":false,"suffix":""},{"dropping-particle":"","family":"Mammoto","given":"T.","non-dropping-particle":"","parse-names":false,"suffix":""},{"dropping-particle":"","family":"Ingber","given":"D. E.","non-dropping-particle":"","parse-names":false,"suffix":""},{"dropping-particle":"","family":"Whitesides","given":"G. M.","non-dropping-particle":"","parse-names":false,"suffix":""},{"dropping-particle":"","family":"Even-Ram","given":"S.","non-dropping-particle":"","parse-names":false,"suffix":""},{"dropping-particle":"","family":"Yamada","given":"K. M.","non-dropping-particle":"","parse-names":false,"suffix":""},{"dropping-particle":"","family":"Griffith","given":"L. G.","non-dropping-particle":"","parse-names":false,"suffix":""},{"dropping-particle":"","family":"Swartz","given":"M. A.","non-dropping-particle":"","parse-names":false,"suffix":""},{"dropping-particle":"","family":"Lee","given":"J.","non-dropping-particle":"","parse-names":false,"suffix":""},{"dropping-particle":"","family":"Cuddihy","given":"M. J.","non-dropping-particle":"","parse-names":false,"suffix":""},{"dropping-particle":"","family":"Kotov","given":"N. A.","non-dropping-particle":"","parse-names":false,"suffix":""},{"dropping-particle":"","family":"Yamada","given":"K. M.","non-dropping-particle":"","parse-names":false,"suffix":""},{"dropping-particle":"","family":"Cukierman","given":"E.","non-dropping-particle":"","parse-names":false,"suffix":""},{"dropping-particle":"","family":"Bischel","given":"L. L.","non-dropping-particle":"","parse-names":false,"suffix":""},{"dropping-particle":"","family":"Young","given":"E. W.","non-dropping-particle":"","parse-names":false,"suffix":""},{"dropping-particle":"","family":"Mader","given":"B. R.","non-dropping-particle":"","parse-names":false,"suffix":""},{"dropping-particle":"","family":"Beebe","given":"D. J.","non-dropping-particle":"","parse-names":false,"suffix":""},{"dropping-particle":"","family":"Shin","given":"Y.","non-dropping-particle":"","parse-names":false,"suffix":""},{"dropping-particle":"","family":"Jeon","given":"J. S.","non-dropping-particle":"","parse-names":false,"suffix":""},{"dropping-particle":"","family":"Han","given":"S.","non-dropping-particle":"","parse-names":false,"suffix":""},{"dropping-particle":"","family":"Jung","given":"G. S.","non-dropping-particle":"","parse-names":false,"suffix":""},{"dropping-particle":"","family":"Shin","given":"S.","non-dropping-particle":"","parse-names":false,"suffix":""},{"dropping-particle":"","family":"Lee","given":"S. H.","non-dropping-particle":"","parse-names":false,"suffix":""},{"dropping-particle":"","family":"Sudo","given":"R.","non-dropping-particle":"","parse-names":false,"suffix":""},{"dropping-particle":"","family":"Kamm","given":"R. D.","non-dropping-particle":"","parse-names":false,"suffix":""},{"dropping-particle":"","family":"Chung","given":"S.","non-dropping-particle":"","parse-names":false,"suffix":""},{"dropping-particle":"","family":"Song","given":"J. W.","non-dropping-particle":"","parse-names":false,"suffix":""},{"dropping-particle":"","family":"Bazou","given":"D.","non-dropping-particle":"","parse-names":false,"suffix":""},{"dropping-particle":"","family":"Munn","given":"L. L.","non-dropping-particle":"","parse-names":false,"suffix":""},{"dropping-particle":"","family":"Vickerman","given":"V.","non-dropping-particle":"","parse-names":false,"suffix":""},{"dropping-particle":"","family":"Kamm","given":"R. D.","non-dropping-particle":"","parse-names":false,"suffix":""},{"dropping-particle":"","family":"Wood","given":"L. B.","non-dropping-particle":"","parse-names":false,"suffix":""},{"dropping-particle":"","family":"Ge","given":"R.","non-dropping-particle":"","parse-names":false,"suffix":""},{"dropping-particle":"","family":"Kamm","given":"R. D.","non-dropping-particle":"","parse-names":false,"suffix":""},{"dropping-particle":"","family":"Asada","given":"H. H.","non-dropping-particle":"","parse-names":false,"suffix":""},{"dropping-particle":"","family":"Yeon","given":"J. H.","non-dropping-particle":"","parse-names":false,"suffix":""},{"dropping-particle":"","family":"Ryu","given":"H. R.","non-dropping-particle":"","parse-names":false,"suffix":""},{"dropping-particle":"","family":"Chung","given":"M.","non-dropping-particle":"","parse-names":false,"suffix":""},{"dropping-particle":"","family":"Hu","given":"Q. P.","non-dropping-particle":"","parse-names":false,"suffix":""},{"dropping-particle":"","family":"Jeon","given":"N. L.","non-dropping-particle":"","parse-names":false,"suffix":""},{"dropping-particle":"","family":"Chrobak","given":"K. M.","non-dropping-particle":"","parse-names":false,"suffix":""},{"dropping-particle":"","family":"Potter","given":"D. R.","non-dropping-particle":"","parse-names":false,"suffix":""},{"dropping-particle":"","family":"Tien","given":"J.","non-dropping-particle":"","parse-names":false,"suffix":""},{"dropping-particle":"","family":"Golden","given":"A. P.","non-dropping-particle":"","parse-names":false,"suffix":""},{"dropping-particle":"","family":"Tien","given":"J.","non-dropping-particle":"","parse-names":false,"suffix":""},{"dropping-particle":"","family":"Grainger","given":"S. J.","non-dropping-particle":"","parse-names":false,"suffix":""},{"dropping-particle":"","family":"Putnam","given":"A. J.","non-dropping-particle":"","parse-names":false,"suffix":""},{"dropping-particle":"","family":"Hsu","given":"Y. H.","non-dropping-particle":"","parse-names":false,"suffix":""},{"dropping-particle":"","family":"Moya","given":"M. L.","non-dropping-particle":"","parse-names":false,"suffix":""},{"dropping-particle":"","family":"Abiri","given":"P.","non-dropping-particle":"","parse-names":false,"suffix":""},{"dropping-particle":"","family":"Hughes","given":"C. C.","non-dropping-particle":"","parse-names":false,"suffix":""},{"dropping-particle":"","family":"George","given":"S. C.","non-dropping-particle":"","parse-names":false,"suffix":""},{"dropping-particle":"","family":"Lee","given":"A. P.","non-dropping-particle":"","parse-names":false,"suffix":""},{"dropping-particle":"","family":"Zheng","given":"Y.","non-dropping-particle":"","parse-names":false,"suffix":""},{"dropping-particle":"","family":"Chen","given":"J.","non-dropping-particle":"","parse-names":false,"suffix":""},{"dropping-particle":"","family":"Craven","given":"M.","non-dropping-particle":"","parse-names":false,"suffix":""},{"dropping-particle":"","family":"Choi","given":"N. W.","non-dropping-particle":"","parse-names":false,"suffix":""},{"dropping-particle":"","family":"Totorica","given":"S.","non-dropping-particle":"","parse-names":false,"suffix":""},{"dropping-particle":"","family":"Diaz-Santana","given":"A.","non-dropping-particle":"","parse-names":false,"suffix":""},{"dropping-particle":"","family":"Kermani","given":"P.","non-dropping-particle":"","parse-names":false,"suffix":""},{"dropping-particle":"","family":"Hempstead","given":"B.","non-dropping-particle":"","parse-names":false,"suffix":""},{"dropping-particle":"","family":"Fischbach-Teschl","given":"C.","non-dropping-particle":"","parse-names":false,"suffix":""},{"dropping-particle":"","family":"Lopez","given":"J. A.","non-dropping-particle":"","parse-names":false,"suffix":""},{"dropping-particle":"","family":"Stroock","given":"A. D.","non-dropping-particle":"","parse-names":false,"suffix":""},{"dropping-particle":"","family":"Stratman","given":"A. N.","non-dropping-particle":"","parse-names":false,"suffix":""},{"dropping-particle":"","family":"Schwindt","given":"A. E.","non-dropping-particle":"","parse-names":false,"suffix":""},{"dropping-particle":"","family":"Malotte","given":"K. M.","non-dropping-particle":"","parse-names":false,"suffix":""},{"dropping-particle":"","family":"Davis","given":"G. E.","non-dropping-particle":"","parse-names":false,"suffix":""},{"dropping-particle":"","family":"Stratman","given":"A. N.","non-dropping-particle":"","parse-names":false,"suffix":""},{"dropping-particle":"","family":"Malotte","given":"K. M.","non-dropping-particle":"","parse-names":false,"suffix":""},{"dropping-particle":"","family":"Mahan","given":"R. D.","non-dropping-particle":"","parse-names":false,"suffix":""},{"dropping-particle":"","family":"Davis","given":"M. J.","non-dropping-particle":"","parse-names":false,"suffix":""},{"dropping-particle":"","family":"Davis","given":"G. E.","non-dropping-particle":"","parse-names":false,"suffix":""},{"dropping-particle":"","family":"Chen","given":"M. B.","non-dropping-particle":"","parse-names":false,"suffix":""},{"dropping-particle":"","family":"Whisler","given":"J. A.","non-dropping-particle":"","parse-names":false,"suffix":""},{"dropping-particle":"","family":"Jeon","given":"J. S.","non-dropping-particle":"","parse-names":false,"suffix":""},{"dropping-particle":"","family":"Kamm","given":"R. D.","non-dropping-particle":"","parse-names":false,"suffix":""},{"dropping-particle":"","family":"Whisler","given":"J. A.","non-dropping-particle":"","parse-names":false,"suffix":""},{"dropping-particle":"","family":"Chen","given":"M.","non-dropping-particle":"","parse-names":false,"suffix":""},{"dropping-particle":"","family":"Kamm","given":"R.","non-dropping-particle":"","parse-names":false,"suffix":""},{"dropping-particle":"","family":"Chen","given":"F.","non-dropping-particle":"","parse-names":false,"suffix":""},{"dropping-particle":"","family":"Tan","given":"Z.","non-dropping-particle":"","parse-names":false,"suffix":""},{"dropping-particle":"","family":"Dong","given":"C. Y.","non-dropping-particle":"","parse-names":false,"suffix":""},{"dropping-particle":"","family":"Li","given":"X.","non-dropping-particle":"","parse-names":false,"suffix":""},{"dropping-particle":"","family":"Xie","given":"Y.","non-dropping-particle":"","parse-names":false,"suffix":""},{"dropping-particle":"","family":"Wu","given":"Y.","non-dropping-particle":"","parse-names":false,"suffix":""},{"dropping-particle":"","family":"Chen","given":"X.","non-dropping-particle":"","parse-names":false,"suffix":""},{"dropping-particle":"","family":"Guo","given":"S.","non-dropping-particle":"","parse-names":false,"suffix":""},{"dropping-particle":"","family":"Saif","given":"J.","non-dropping-particle":"","parse-names":false,"suffix":""},{"dropping-particle":"","family":"Schwarz","given":"T. M.","non-dropping-particle":"","parse-names":false,"suffix":""},{"dropping-particle":"","family":"Chau","given":"D. Y.","non-dropping-particle":"","parse-names":false,"suffix":""},{"dropping-particle":"","family":"Henstock","given":"J.","non-dropping-particle":"","parse-names":false,"suffix":""},{"dropping-particle":"","family":"Sami","given":"P.","non-dropping-particle":"","parse-names":false,"suffix":""},{"dropping-particle":"","family":"Leicht","given":"S. F.","non-dropping-particle":"","parse-names":false,"suffix":""},{"dropping-particle":"","family":"Hermann","given":"P. C.","non-dropping-particle":"","parse-names":false,"suffix":""},{"dropping-particle":"","family":"Alcala","given":"S.","non-dropping-particle":"","parse-names":false,"suffix":""},{"dropping-particle":"","family":"Mulero","given":"F.","non-dropping-particle":"","parse-names":false,"suffix":""},{"dropping-particle":"","family":"Shakesheff","given":"K. M.","non-dropping-particle":"","parse-names":false,"suffix":""},{"dropping-particle":"","family":"Heeschen","given":"C.","non-dropping-particle":"","parse-names":false,"suffix":""},{"dropping-particle":"","family":"Aicher","given":"A.","non-dropping-particle":"","parse-names":false,"suffix":""},{"dropping-particle":"","family":"Zeng","given":"H.","non-dropping-particle":"","parse-names":false,"suffix":""},{"dropping-particle":"","family":"Li","given":"L.","non-dropping-particle":"","parse-names":false,"suffix":""},{"dropping-particle":"","family":"Chen","given":"J. X.","non-dropping-particle":"","parse-names":false,"suffix":""},{"dropping-particle":"","family":"Kim","given":"D.","non-dropping-particle":"","parse-names":false,"suffix":""},{"dropping-particle":"","family":"Haynes","given":"C. L.","non-dropping-particle":"","parse-names":false,"suffix":""},{"dropping-particle":"","family":"Estrada","given":"R.","non-dropping-particle":"","parse-names":false,"suffix":""},{"dropping-particle":"","family":"Giridharan","given":"G. A.","non-dropping-particle":"","parse-names":false,"suffix":""},{"dropping-particle":"","family":"Nguyen","given":"M. D.","non-dropping-particle":"","parse-names":false,"suffix":""},{"dropping-particle":"","family":"Roussel","given":"T. J.","non-dropping-particle":"","parse-names":false,"suffix":""},{"dropping-particle":"","family":"Shakeri","given":"M.","non-dropping-particle":"","parse-names":false,"suffix":""},{"dropping-particle":"","family":"Parichehreh","given":"V.","non-dropping-particle":"","parse-names":false,"suffix":""},{"dropping-particle":"","family":"Prabhu","given":"S. D.","non-dropping-particle":"","parse-names":false,"suffix":""},{"dropping-particle":"","family":"Sethu","given":"P.","non-dropping-particle":"","parse-names":false,"suffix":""},{"dropping-particle":"","family":"Song","given":"J. W.","non-dropping-particle":"","parse-names":false,"suffix":""},{"dropping-particle":"","family":"Gu","given":"W.","non-dropping-particle":"","parse-names":false,"suffix":""},{"dropping-particle":"","family":"Futai","given":"N.","non-dropping-particle":"","parse-names":false,"suffix":""},{"dropping-particle":"","family":"Warner","given":"K. A.","non-dropping-particle":"","parse-names":false,"suffix":""},{"dropping-particle":"","family":"Nor","given":"J. E.","non-dropping-particle":"","parse-names":false,"suffix":""},{"dropping-particle":"","family":"Takayama","given":"S.","non-dropping-particle":"","parse-names":false,"suffix":""},{"dropping-particle":"","family":"Chung","given":"S.","non-dropping-particle":"","parse-names":false,"suffix":""},{"dropping-particle":"","family":"Sudo","given":"R.","non-dropping-particle":"","parse-names":false,"suffix":""},{"dropping-particle":"","family":"Vickerman","given":"V.","non-dropping-particle":"","parse-names":false,"suffix":""},{"dropping-particle":"","family":"Zervantonakis","given":"I. K.","non-dropping-particle":"","parse-names":false,"suffix":""},{"dropping-particle":"","family":"Kamm","given":"R. D.","non-dropping-particle":"","parse-names":false,"suffix":""},{"dropping-particle":"","family":"Shin","given":"Y.","non-dropping-particle":"","parse-names":false,"suffix":""},{"dropping-particle":"","family":"Han","given":"S.","non-dropping-particle":"","parse-names":false,"suffix":""},{"dropping-particle":"","family":"Jeon","given":"J. S.","non-dropping-particle":"","parse-names":false,"suffix":""},{"dropping-particle":"","family":"Yamamoto","given":"K.","non-dropping-particle":"","parse-names":false,"suffix":""},{"dropping-particle":"","family":"Zervantonakis","given":"I. K.","non-dropping-particle":"","parse-names":false,"suffix":""},{"dropping-particle":"","family":"Sudo","given":"R.","non-dropping-particle":"","parse-names":false,"suffix":""},{"dropping-particle":"","family":"Kamm","given":"R. D.","non-dropping-particle":"","parse-names":false,"suffix":""},{"dropping-particle":"","family":"Chung","given":"S.","non-dropping-particle":"","parse-names":false,"suffix":""},{"dropping-particle":"","family":"Lopa","given":"S.","non-dropping-particle":"","parse-names":false,"suffix":""},{"dropping-particle":"","family":"Mercuri","given":"D.","non-dropping-particle":"","parse-names":false,"suffix":""},{"dropping-particle":"","family":"Colombini","given":"A.","non-dropping-particle":"","parse-names":false,"suffix":""},{"dropping-particle":"De","family":"Conti","given":"G.","non-dropping-particle":"","parse-names":false,"suffix":""},{"dropping-particle":"","family":"Segatti","given":"F.","non-dropping-particle":"","parse-names":false,"suffix":""},{"dropping-particle":"","family":"Zagra","given":"L.","non-dropping-particle":"","parse-names":false,"suffix":""},{"dropping-particle":"","family":"Moretti","given":"M.","non-dropping-particle":"","parse-names":false,"suffix":""},{"dropping-particle":"","family":"Nilufar","given":"S.","non-dropping-particle":"","parse-names":false,"suffix":""},{"dropping-particle":"","family":"Morrow","given":"A. A.","non-dropping-particle":"","parse-names":false,"suffix":""},{"dropping-particle":"","family":"Lee","given":"J. M.","non-dropping-particle":"","parse-names":false,"suffix":""},{"dropping-particle":"","family":"Perkins","given":"T. J.","non-dropping-particle":"","parse-names":false,"suffix":""},{"dropping-particle":"","family":"Curry","given":"F. E.","non-dropping-particle":"","parse-names":false,"suffix":""},{"dropping-particle":"","family":"Huxley","given":"V. H.","non-dropping-particle":"","parse-names":false,"suffix":""},{"dropping-particle":"","family":"Adamson","given":"R. H.","non-dropping-particle":"","parse-names":false,"suffix":""},{"dropping-particle":"","family":"Ball","given":"S. G.","non-dropping-particle":"","parse-names":false,"suffix":""},{"dropping-particle":"","family":"Shuttleworth","given":"A. C.","non-dropping-particle":"","parse-names":false,"suffix":""},{"dropping-particle":"","family":"Kielty","given":"C. M.","non-dropping-particle":"","parse-names":false,"suffix":""},{"dropping-particle":"","family":"Kobayashi","given":"N.","non-dropping-particle":"","parse-names":false,"suffix":""},{"dropping-particle":"","family":"Yasu","given":"T.","non-dropping-particle":"","parse-names":false,"suffix":""},{"dropping-particle":"","family":"Ueba","given":"H.","non-dropping-particle":"","parse-names":false,"suffix":""},{"dropping-particle":"","family":"Sata","given":"M.","non-dropping-particle":"","parse-names":false,"suffix":""},{"dropping-particle":"","family":"Hashimoto","given":"S.","non-dropping-particle":"","parse-names":false,"suffix":""},{"dropping-particle":"","family":"Kuroki","given":"M.","non-dropping-particle":"","parse-names":false,"suffix":""},{"dropping-particle":"","family":"Saito","given":"M.","non-dropping-particle":"","parse-names":false,"suffix":""},{"dropping-particle":"","family":"Kawakami","given":"M.","non-dropping-particle":"","parse-names":false,"suffix":""},{"dropping-particle":"","family":"Narita","given":"Y.","non-dropping-particle":"","parse-names":false,"suffix":""},{"dropping-particle":"","family":"Yamawaki","given":"A.","non-dropping-particle":"","parse-names":false,"suffix":""},{"dropping-particle":"","family":"Kagami","given":"H.","non-dropping-particle":"","parse-names":false,"suffix":""},{"dropping-particle":"","family":"Ueda","given":"M.","non-dropping-particle":"","parse-names":false,"suffix":""},{"dropping-particle":"","family":"Ueda","given":"Y.","non-dropping-particle":"","parse-names":false,"suffix":""},{"dropping-particle":"","family":"Jeon","given":"E. S.","non-dropping-particle":"","parse-names":false,"suffix":""},{"dropping-particle":"","family":"Moon","given":"H. J.","non-dropping-particle":"","parse-names":false,"suffix":""},{"dropping-particle":"","family":"Lee","given":"M. J.","non-dropping-particle":"","parse-names":false,"suffix":""},{"dropping-particle":"","family":"Song","given":"H. Y.","non-dropping-particle":"","parse-names":false,"suffix":""},{"dropping-particle":"","family":"Kim","given":"Y. M.","non-dropping-particle":"","parse-names":false,"suffix":""},{"dropping-particle":"","family":"Bae","given":"Y. C.","non-dropping-particle":"","parse-names":false,"suffix":""},{"dropping-particle":"","family":"Jung","given":"J. S.","non-dropping-particle":"","parse-names":false,"suffix":""},{"dropping-particle":"","family":"Kim","given":"J. H.","non-dropping-particle":"","parse-names":false,"suffix":""},{"dropping-particle":"","family":"Hirschi","given":"K. K.","non-dropping-particle":"","parse-names":false,"suffix":""},{"dropping-particle":"","family":"Rohovsky","given":"S. A.","non-dropping-particle":"","parse-names":false,"suffix":""},{"dropping-particle":"","family":"D'Amore","given":"P. A.","non-dropping-particle":"","parse-names":false,"suffix":""},{"dropping-particle":"","family":"Goumans","given":"M. J.","non-dropping-particle":"","parse-names":false,"suffix":""},{"dropping-particle":"","family":"Valdimarsdottir","given":"G.","non-dropping-particle":"","parse-names":false,"suffix":""},{"dropping-particle":"","family":"Itoh","given":"S.","non-dropping-particle":"","parse-names":false,"suffix":""},{"dropping-particle":"","family":"Rosendahl","given":"A.","non-dropping-particle":"","parse-names":false,"suffix":""},{"dropping-particle":"","family":"Sideras","given":"P.","non-dropping-particle":"","parse-names":false,"suffix":""},{"dropping-particle":"ten","family":"Dijke","given":"P.","non-dropping-particle":"","parse-names":false,"suffix":""},{"dropping-particle":"","family":"McDonald","given":"D. M.","non-dropping-particle":"","parse-names":false,"suffix":""},{"dropping-particle":"","family":"Choyke","given":"P. L.","non-dropping-particle":"","parse-names":false,"suffix":""},{"dropping-particle":"","family":"Fukuhara","given":"S.","non-dropping-particle":"","parse-names":false,"suffix":""},{"dropping-particle":"","family":"Sako","given":"K.","non-dropping-particle":"","parse-names":false,"suffix":""},{"dropping-particle":"","family":"Minami","given":"T.","non-dropping-particle":"","parse-names":false,"suffix":""},{"dropping-particle":"","family":"Noda","given":"K.","non-dropping-particle":"","parse-names":false,"suffix":""},{"dropping-particle":"","family":"Kim","given":"H. Z.","non-dropping-particle":"","parse-names":false,"suffix":""},{"dropping-particle":"","family":"Kodama","given":"T.","non-dropping-particle":"","parse-names":false,"suffix":""},{"dropping-particle":"","family":"Shibuya","given":"M.","non-dropping-particle":"","parse-names":false,"suffix":""},{"dropping-particle":"","family":"Takakura","given":"N.","non-dropping-particle":"","parse-names":false,"suffix":""},{"dropping-particle":"","family":"Koh","given":"G. Y.","non-dropping-particle":"","parse-names":false,"suffix":""},{"dropping-particle":"","family":"Mochizuki","given":"N.","non-dropping-particle":"","parse-names":false,"suffix":""},{"dropping-particle":"","family":"Richardson","given":"T. P.","non-dropping-particle":"","parse-names":false,"suffix":""},{"dropping-particle":"","family":"Peters","given":"M. C.","non-dropping-particle":"","parse-names":false,"suffix":""},{"dropping-particle":"","family":"Ennett","given":"A. B.","non-dropping-particle":"","parse-names":false,"suffix":""},{"dropping-particle":"","family":"Mooney","given":"D. J.","non-dropping-particle":"","parse-names":false,"suffix":""},{"dropping-particle":"","family":"Kim","given":"S.","non-dropping-particle":"","parse-names":false,"suffix":""},{"dropping-particle":"","family":"Lee","given":"H.","non-dropping-particle":"","parse-names":false,"suffix":""},{"dropping-particle":"","family":"Chung","given":"M.","non-dropping-particle":"","parse-names":false,"suffix":""},{"dropping-particle":"","family":"Jeon","given":"N. L.","non-dropping-particle":"","parse-names":false,"suffix":""},{"dropping-particle":"","family":"Zervantonakis","given":"I. K.","non-dropping-particle":"","parse-names":false,"suffix":""},{"dropping-particle":"","family":"Hughes-Alford","given":"S. K.","non-dropping-particle":"","parse-names":false,"suffix":""},{"dropping-particle":"","family":"Charest","given":"J. L.","non-dropping-particle":"","parse-names":false,"suffix":""},{"dropping-particle":"","family":"Condeelis","given":"J. S.","non-dropping-particle":"","parse-names":false,"suffix":""},{"dropping-particle":"","family":"Gertler","given":"F. B.","non-dropping-particle":"","parse-names":false,"suffix":""},{"dropping-particle":"","family":"Kamm","given":"R. D.","non-dropping-particle":"","parse-names":false,"suffix":""},{"dropping-particle":"","family":"Yuan","given":"W.","non-dropping-particle":"","parse-names":false,"suffix":""},{"dropping-particle":"","family":"Lv","given":"Y.","non-dropping-particle":"","parse-names":false,"suffix":""},{"dropping-particle":"","family":"Zeng","given":"M.","non-dropping-particle":"","parse-names":false,"suffix":""},{"dropping-particle":"","family":"Fu","given":"B. M.","non-dropping-particle":"","parse-names":false,"suffix":""},{"dropping-particle":"","family":"Frantz","given":"C.","non-dropping-particle":"","parse-names":false,"suffix":""},{"dropping-particle":"","family":"Stewart","given":"K. M.","non-dropping-particle":"","parse-names":false,"suffix":""},{"dropping-particle":"","family":"Weaver","given":"V. M.","non-dropping-particle":"","parse-names":false,"suffix":""}],"container-title":"Integrative Biology","id":"ITEM-2","issue":"5","issued":{"date-parts":[["2014"]]},"page":"555-563","title":"Generation of 3D functional microvascular networks with human mesenchymal stem cells in microfluidic systems","type":"article-journal","volume":"6"},"uris":["http://www.mendeley.com/documents/?uuid=b33a6268-6c1a-497b-b5c6-cbe5ee10e308"]}],"mendeley":{"formattedCitation":"&lt;sup&gt;7, 8&lt;/sup&gt;","plainTextFormattedCitation":"7, 8","previouslyFormattedCitation":"&lt;sup&gt;7, 8&lt;/sup&gt;"},"properties":{"noteIndex":0},"schema":"https://github.com/citation-style-language/schema/raw/master/csl-citation.json"}</w:instrText>
      </w:r>
      <w:r w:rsidR="00884BAB" w:rsidRPr="009362AF">
        <w:rPr>
          <w:color w:val="auto"/>
        </w:rPr>
        <w:fldChar w:fldCharType="separate"/>
      </w:r>
      <w:r w:rsidR="00884BAB" w:rsidRPr="009362AF">
        <w:rPr>
          <w:noProof/>
          <w:color w:val="auto"/>
          <w:vertAlign w:val="superscript"/>
        </w:rPr>
        <w:t>7,8</w:t>
      </w:r>
      <w:r w:rsidR="00884BAB" w:rsidRPr="009362AF">
        <w:rPr>
          <w:color w:val="auto"/>
        </w:rPr>
        <w:fldChar w:fldCharType="end"/>
      </w:r>
      <w:r w:rsidRPr="009362AF">
        <w:rPr>
          <w:color w:val="auto"/>
        </w:rPr>
        <w:t>. Typically, a</w:t>
      </w:r>
      <w:r w:rsidR="005E36C1" w:rsidRPr="009362AF">
        <w:rPr>
          <w:color w:val="auto"/>
        </w:rPr>
        <w:t>n</w:t>
      </w:r>
      <w:r w:rsidRPr="009362AF">
        <w:rPr>
          <w:color w:val="auto"/>
        </w:rPr>
        <w:t xml:space="preserve"> </w:t>
      </w:r>
      <w:r w:rsidR="000560A6" w:rsidRPr="009362AF">
        <w:rPr>
          <w:color w:val="auto"/>
        </w:rPr>
        <w:t xml:space="preserve">angiogenic </w:t>
      </w:r>
      <w:r w:rsidRPr="009362AF">
        <w:rPr>
          <w:color w:val="auto"/>
        </w:rPr>
        <w:t>growth factor-gradient is applied</w:t>
      </w:r>
      <w:r w:rsidR="001E0831" w:rsidRPr="009362AF">
        <w:rPr>
          <w:color w:val="auto"/>
        </w:rPr>
        <w:t xml:space="preserve"> to the circulating cell culture medium</w:t>
      </w:r>
      <w:r w:rsidRPr="009362AF">
        <w:rPr>
          <w:color w:val="auto"/>
        </w:rPr>
        <w:t xml:space="preserve"> to induce EC migration and sprouting. ECs that constitute the lumen of developed vessels are sensitive to the shear stress induced by the application of fluid flow through the microfluid device; thus, these microfluidic devices capture key physiological parameters that are not accessible in </w:t>
      </w:r>
      <w:r w:rsidR="00F67F9C" w:rsidRPr="009362AF">
        <w:rPr>
          <w:color w:val="auto"/>
        </w:rPr>
        <w:t xml:space="preserve">the </w:t>
      </w:r>
      <w:r w:rsidR="002E4377" w:rsidRPr="009362AF">
        <w:rPr>
          <w:color w:val="auto"/>
        </w:rPr>
        <w:t>static</w:t>
      </w:r>
      <w:r w:rsidRPr="009362AF">
        <w:rPr>
          <w:color w:val="auto"/>
        </w:rPr>
        <w:t xml:space="preserve"> models. However, these devices require </w:t>
      </w:r>
      <w:r w:rsidR="00992126" w:rsidRPr="009362AF">
        <w:rPr>
          <w:color w:val="auto"/>
        </w:rPr>
        <w:t xml:space="preserve">costly </w:t>
      </w:r>
      <w:r w:rsidRPr="009362AF">
        <w:rPr>
          <w:color w:val="auto"/>
        </w:rPr>
        <w:t>mi</w:t>
      </w:r>
      <w:r w:rsidR="005E36C1" w:rsidRPr="009362AF">
        <w:rPr>
          <w:color w:val="auto"/>
        </w:rPr>
        <w:t>crofabrication abilities</w:t>
      </w:r>
      <w:r w:rsidR="00992126" w:rsidRPr="009362AF">
        <w:rPr>
          <w:color w:val="auto"/>
        </w:rPr>
        <w:t xml:space="preserve">. </w:t>
      </w:r>
    </w:p>
    <w:p w14:paraId="2D62B892" w14:textId="77777777" w:rsidR="005E36C1" w:rsidRPr="009362AF" w:rsidRDefault="005E36C1" w:rsidP="00E632D3">
      <w:pPr>
        <w:pStyle w:val="Default"/>
        <w:jc w:val="both"/>
        <w:rPr>
          <w:color w:val="auto"/>
        </w:rPr>
      </w:pPr>
    </w:p>
    <w:p w14:paraId="1A5F4FE1" w14:textId="4EDFDA2E" w:rsidR="00DA544A" w:rsidRPr="009362AF" w:rsidRDefault="00DA544A" w:rsidP="00E632D3">
      <w:pPr>
        <w:pStyle w:val="Default"/>
        <w:jc w:val="both"/>
        <w:rPr>
          <w:color w:val="auto"/>
        </w:rPr>
      </w:pPr>
      <w:r w:rsidRPr="009362AF">
        <w:rPr>
          <w:color w:val="auto"/>
        </w:rPr>
        <w:t xml:space="preserve">Most importantly, all three vascular models (2D, 3D, microfluidic) overwhelmingly utilize primary ECs </w:t>
      </w:r>
      <w:r w:rsidR="007B26DD" w:rsidRPr="009362AF">
        <w:rPr>
          <w:color w:val="auto"/>
        </w:rPr>
        <w:t xml:space="preserve">as well as primary </w:t>
      </w:r>
      <w:r w:rsidRPr="009362AF">
        <w:rPr>
          <w:color w:val="auto"/>
        </w:rPr>
        <w:t xml:space="preserve">supporting cell types. Primary cells cannot be developed into an effective cardiovascular therapy because the cells would engender an immune response upon implantation; furthermore, HUVECs and similar </w:t>
      </w:r>
      <w:r w:rsidR="00F67F9C" w:rsidRPr="009362AF">
        <w:rPr>
          <w:color w:val="auto"/>
        </w:rPr>
        <w:t xml:space="preserve">primary </w:t>
      </w:r>
      <w:r w:rsidRPr="009362AF">
        <w:rPr>
          <w:color w:val="auto"/>
        </w:rPr>
        <w:t>cell types are not patient-specific and do not capture vascular abnormalities that occur in patients with</w:t>
      </w:r>
      <w:r w:rsidR="005E36C1" w:rsidRPr="009362AF">
        <w:rPr>
          <w:color w:val="auto"/>
        </w:rPr>
        <w:t xml:space="preserve"> a</w:t>
      </w:r>
      <w:r w:rsidRPr="009362AF">
        <w:rPr>
          <w:color w:val="auto"/>
        </w:rPr>
        <w:t xml:space="preserve"> </w:t>
      </w:r>
      <w:r w:rsidR="00F67F9C" w:rsidRPr="009362AF">
        <w:rPr>
          <w:color w:val="auto"/>
        </w:rPr>
        <w:t xml:space="preserve">genetic disposition or </w:t>
      </w:r>
      <w:r w:rsidRPr="009362AF">
        <w:rPr>
          <w:color w:val="auto"/>
        </w:rPr>
        <w:t>pre-existing health conditions, e.g.</w:t>
      </w:r>
      <w:r w:rsidR="005E36C1" w:rsidRPr="009362AF">
        <w:rPr>
          <w:color w:val="auto"/>
        </w:rPr>
        <w:t>,</w:t>
      </w:r>
      <w:r w:rsidRPr="009362AF">
        <w:rPr>
          <w:color w:val="auto"/>
        </w:rPr>
        <w:t xml:space="preserve"> diabetes mellitus. Induced pluripotent stem cells (iPSCs) have emerged in the past decade as a patient-specific, proliferative cell source that can be differentiated into </w:t>
      </w:r>
      <w:r w:rsidR="007B26DD" w:rsidRPr="009362AF">
        <w:rPr>
          <w:color w:val="auto"/>
        </w:rPr>
        <w:t xml:space="preserve">all </w:t>
      </w:r>
      <w:r w:rsidR="00203023" w:rsidRPr="009362AF">
        <w:rPr>
          <w:color w:val="auto"/>
        </w:rPr>
        <w:t>somatic</w:t>
      </w:r>
      <w:r w:rsidRPr="009362AF">
        <w:rPr>
          <w:color w:val="auto"/>
        </w:rPr>
        <w:t xml:space="preserve"> cell</w:t>
      </w:r>
      <w:r w:rsidR="00203023" w:rsidRPr="009362AF">
        <w:rPr>
          <w:color w:val="auto"/>
        </w:rPr>
        <w:t>s</w:t>
      </w:r>
      <w:r w:rsidRPr="009362AF">
        <w:rPr>
          <w:color w:val="auto"/>
        </w:rPr>
        <w:t xml:space="preserve"> in the human body</w:t>
      </w:r>
      <w:r w:rsidR="004C1B1A" w:rsidRPr="009362AF">
        <w:rPr>
          <w:color w:val="auto"/>
        </w:rPr>
        <w:fldChar w:fldCharType="begin" w:fldLock="1"/>
      </w:r>
      <w:r w:rsidR="00884BAB" w:rsidRPr="009362AF">
        <w:rPr>
          <w:color w:val="auto"/>
        </w:rPr>
        <w:instrText>ADDIN CSL_CITATION {"citationItems":[{"id":"ITEM-1","itemData":{"DOI":"10.1016/j.cell.2006.07.024","ISBN":"0092-8674 (Print)\\r0092-8674 (Linking)","ISSN":"00928674","PMID":"16904174","abstract":"Differentiated cells can be reprogrammed to an embryonic-like state by transfer of nuclear contents into oocytes or by fusion with embryonic stem (ES) cells. Little is known about factors that induce this reprogramming. Here, we demonstrate induction of pluripotent stem cells from mouse embryonic or adult fibroblasts by introducing four factors, Oct3/4, Sox2, c-Myc, and Klf4, under ES cell culture conditions. Unexpectedly, Nanog was dispensable. These cells, which we designated iPS (induced pluripotent stem) cells, exhibit the morphology and growth properties of ES cells and express ES cell marker genes. Subcutaneous transplantation of iPS cells into nude mice resulted in tumors containing a variety of tissues from all three germ layers. Following injection into blastocysts, iPS cells contributed to mouse embryonic development. These data demonstrate that pluripotent stem cells can be directly generated from fibroblast cultures by the addition of only a few defined factors. © 2006 Elsevier Inc. All rights reserved.","author":[{"dropping-particle":"","family":"Takahashi","given":"Kazutoshi","non-dropping-particle":"","parse-names":false,"suffix":""},{"dropping-particle":"","family":"Yamanaka","given":"Shinya","non-dropping-particle":"","parse-names":false,"suffix":""}],"container-title":"Cell","id":"ITEM-1","issue":"4","issued":{"date-parts":[["2006"]]},"page":"663-676","title":"Induction of Pluripotent Stem Cells from Mouse Embryonic and Adult Fibroblast Cultures by Defined Factors","type":"article-journal","volume":"126"},"uris":["http://www.mendeley.com/documents/?uuid=8cf2eb8e-95f3-4456-ad6e-8c6743007cbe"]}],"mendeley":{"formattedCitation":"&lt;sup&gt;9&lt;/sup&gt;","plainTextFormattedCitation":"9","previouslyFormattedCitation":"&lt;sup&gt;9&lt;/sup&gt;"},"properties":{"noteIndex":0},"schema":"https://github.com/citation-style-language/schema/raw/master/csl-citation.json"}</w:instrText>
      </w:r>
      <w:r w:rsidR="004C1B1A" w:rsidRPr="009362AF">
        <w:rPr>
          <w:color w:val="auto"/>
        </w:rPr>
        <w:fldChar w:fldCharType="separate"/>
      </w:r>
      <w:r w:rsidR="00884BAB" w:rsidRPr="009362AF">
        <w:rPr>
          <w:noProof/>
          <w:color w:val="auto"/>
          <w:vertAlign w:val="superscript"/>
        </w:rPr>
        <w:t>9</w:t>
      </w:r>
      <w:r w:rsidR="004C1B1A" w:rsidRPr="009362AF">
        <w:rPr>
          <w:color w:val="auto"/>
        </w:rPr>
        <w:fldChar w:fldCharType="end"/>
      </w:r>
      <w:r w:rsidRPr="009362AF">
        <w:rPr>
          <w:color w:val="auto"/>
        </w:rPr>
        <w:t xml:space="preserve">. </w:t>
      </w:r>
      <w:bookmarkStart w:id="2" w:name="_Hlk532825446"/>
      <w:r w:rsidR="004E196B" w:rsidRPr="009362AF">
        <w:rPr>
          <w:color w:val="auto"/>
        </w:rPr>
        <w:t>In particular, p</w:t>
      </w:r>
      <w:r w:rsidRPr="009362AF">
        <w:rPr>
          <w:color w:val="auto"/>
        </w:rPr>
        <w:t xml:space="preserve">rotocols have been published that outline the generation </w:t>
      </w:r>
      <w:r w:rsidR="004C1B1A" w:rsidRPr="009362AF">
        <w:rPr>
          <w:color w:val="auto"/>
        </w:rPr>
        <w:t>and isolation of iPSC-</w:t>
      </w:r>
      <w:r w:rsidR="00785405" w:rsidRPr="009362AF">
        <w:rPr>
          <w:color w:val="auto"/>
        </w:rPr>
        <w:t>derived endothelial progenitors (iPSC-EPs)</w:t>
      </w:r>
      <w:r w:rsidR="004C1B1A" w:rsidRPr="009362AF">
        <w:rPr>
          <w:color w:val="auto"/>
        </w:rPr>
        <w:fldChar w:fldCharType="begin" w:fldLock="1"/>
      </w:r>
      <w:r w:rsidR="000C37A8" w:rsidRPr="009362AF">
        <w:rPr>
          <w:color w:val="auto"/>
        </w:rPr>
        <w:instrText>ADDIN CSL_CITATION {"citationItems":[{"id":"ITEM-1","itemData":{"DOI":"10.1007/7651","ISBN":"1940-6029 (Electronic)\\r1064-3745 (Linking)","ISSN":"1940-6029","PMID":"25096172","abstract":"As the lifeline of almost all living tissues, blood vessels are a major focus of tissue-regenerative therapies. Rebuilding blood vessels has vast implications for the study of vascular growth and treatment of diseases in which vascular function is compromised. Toward this end, human pluripotent stem cells have been widely studied for their differentiation capacity toward vascular lineages. We demonstrate methods to derive a bicellular population of early specialized vascular cells from human pluripotent stem cells, to differentiate these toward mature endothelial cells and pericytes, and to utilize a collagen scaffold to facilitate organiza- tion into vascular networks.","author":[{"dropping-particle":"","family":"Kusuma","given":"Sravanti","non-dropping-particle":"","parse-names":false,"suffix":""},{"dropping-particle":"","family":"Macklin","given":"Bria","non-dropping-particle":"","parse-names":false,"suffix":""},{"dropping-particle":"","family":"Gerecht","given":"Sharon","non-dropping-particle":"","parse-names":false,"suffix":""}],"container-title":"Methods in Molecular Biology","id":"ITEM-1","issued":{"date-parts":[["2014"]]},"page":"1-9","title":"Derivation and network formation of vascular cells from human pluripotent stem cells","type":"article-journal","volume":"1202"},"uris":["http://www.mendeley.com/documents/?uuid=5fce858c-c1af-4381-be86-da23032d057c"]},{"id":"ITEM-2","itemData":{"DOI":"10.1016/j.stemcr.2014.09.005","ISBN":"1097-6809 (Electronic)\\r0741-5214 (Linking)","ISSN":"22136711","PMID":"25418725","abstract":"Human pluripotent stem cell (hPSC)-derived endothelial cells and their progenitors may provide the means for vascularization of tissue-engineered constructs and can serve as models to study vascular development and disease. Here, we report a method to efficiently produce endothelial cells from hPSCs via GSK3 inhibition and culture in defined media to direct hPSC differentiation to CD34+CD31+ endothelial progenitors. Exogenous vascular endothelial growth factor (VEGF) treatment was dispensable, and endothelial progenitor differentiation was b-catenin dependent. Furthermore, by clonal analysis, we showed that CD34+CD31+CD117+TIE-2+ endothelial progenitors were multipotent, capable of differentiating into calponin-expressing smooth muscle cells and CD31+CD144+vWF+I-CAM1+ endothelial cells. These endothelial cells were capable of 20 population doublings, formed tube-like structures, imported acetylated low-density lipoprotein, and maintained a dynamic barrier function. This study provides a rapid and efficient method for production of hPSC-derived endothelial progenitors and endothelial cells and identifies WNT/b-catenin signaling as a primary regulator for generating vascular cells from hPSCs.","author":[{"dropping-particle":"","family":"Lian","given":"Xiaojun","non-dropping-particle":"","parse-names":false,"suffix":""},{"dropping-particle":"","family":"Bao","given":"Xiaoping","non-dropping-particle":"","parse-names":false,"suffix":""},{"dropping-particle":"","family":"Al-Ahmad","given":"Abraham","non-dropping-particle":"","parse-names":false,"suffix":""},{"dropping-particle":"","family":"Liu","given":"Jialu","non-dropping-particle":"","parse-names":false,"suffix":""},{"dropping-particle":"","family":"Wu","given":"Yue","non-dropping-particle":"","parse-names":false,"suffix":""},{"dropping-particle":"","family":"Dong","given":"Wentao","non-dropping-particle":"","parse-names":false,"suffix":""},{"dropping-particle":"","family":"Dunn","given":"Kaitlin K.","non-dropping-particle":"","parse-names":false,"suffix":""},{"dropping-particle":"V.","family":"Shusta","given":"Eric","non-dropping-particle":"","parse-names":false,"suffix":""},{"dropping-particle":"","family":"Palecek","given":"Sean P.","non-dropping-particle":"","parse-names":false,"suffix":""}],"container-title":"Stem Cell Reports","id":"ITEM-2","issue":"5","issued":{"date-parts":[["2014"]]},"page":"804-816","publisher":"The Authors","title":"Efficient differentiation of human pluripotent stem cells to endothelial progenitors via small-molecule activation of WNT signaling","type":"article-journal","volume":"3"},"uris":["http://www.mendeley.com/documents/?uuid=cd503369-818d-42f2-93c5-6febeeb9b2dc"]}],"mendeley":{"formattedCitation":"&lt;sup&gt;10, 11&lt;/sup&gt;","plainTextFormattedCitation":"10, 11","previouslyFormattedCitation":"&lt;sup&gt;10, 11&lt;/sup&gt;"},"properties":{"noteIndex":0},"schema":"https://github.com/citation-style-language/schema/raw/master/csl-citation.json"}</w:instrText>
      </w:r>
      <w:r w:rsidR="004C1B1A" w:rsidRPr="009362AF">
        <w:rPr>
          <w:color w:val="auto"/>
        </w:rPr>
        <w:fldChar w:fldCharType="separate"/>
      </w:r>
      <w:r w:rsidR="00884BAB" w:rsidRPr="009362AF">
        <w:rPr>
          <w:noProof/>
          <w:color w:val="auto"/>
          <w:vertAlign w:val="superscript"/>
        </w:rPr>
        <w:t>10,11</w:t>
      </w:r>
      <w:r w:rsidR="004C1B1A" w:rsidRPr="009362AF">
        <w:rPr>
          <w:color w:val="auto"/>
        </w:rPr>
        <w:fldChar w:fldCharType="end"/>
      </w:r>
      <w:bookmarkEnd w:id="2"/>
      <w:r w:rsidRPr="009362AF">
        <w:rPr>
          <w:color w:val="auto"/>
        </w:rPr>
        <w:t>; iPSC-EPs are bipotent and can</w:t>
      </w:r>
      <w:r w:rsidR="005E36C1" w:rsidRPr="009362AF">
        <w:rPr>
          <w:color w:val="auto"/>
        </w:rPr>
        <w:t>,</w:t>
      </w:r>
      <w:r w:rsidRPr="009362AF">
        <w:rPr>
          <w:color w:val="auto"/>
        </w:rPr>
        <w:t xml:space="preserve"> therefore</w:t>
      </w:r>
      <w:r w:rsidR="005E36C1" w:rsidRPr="009362AF">
        <w:rPr>
          <w:color w:val="auto"/>
        </w:rPr>
        <w:t>,</w:t>
      </w:r>
      <w:r w:rsidRPr="009362AF">
        <w:rPr>
          <w:color w:val="auto"/>
        </w:rPr>
        <w:t xml:space="preserve"> be further differentiated into endothelial cells </w:t>
      </w:r>
      <w:r w:rsidRPr="009362AF">
        <w:rPr>
          <w:color w:val="auto"/>
        </w:rPr>
        <w:lastRenderedPageBreak/>
        <w:t xml:space="preserve">and smooth muscle cells/pericytes, the building blocks of mature, functional vasculature. </w:t>
      </w:r>
      <w:r w:rsidR="004E196B" w:rsidRPr="009362AF">
        <w:rPr>
          <w:color w:val="auto"/>
        </w:rPr>
        <w:t xml:space="preserve">Only one study has convincingly detailed </w:t>
      </w:r>
      <w:r w:rsidRPr="009362AF">
        <w:rPr>
          <w:color w:val="auto"/>
        </w:rPr>
        <w:t>the development of a primary capillary plexus from iPSC-EPs in a 3D m</w:t>
      </w:r>
      <w:r w:rsidR="004C1B1A" w:rsidRPr="009362AF">
        <w:rPr>
          <w:color w:val="auto"/>
        </w:rPr>
        <w:t>icroenvironment</w:t>
      </w:r>
      <w:r w:rsidR="004C1B1A" w:rsidRPr="009362AF">
        <w:rPr>
          <w:color w:val="auto"/>
        </w:rPr>
        <w:fldChar w:fldCharType="begin" w:fldLock="1"/>
      </w:r>
      <w:r w:rsidR="00884BAB" w:rsidRPr="009362AF">
        <w:rPr>
          <w:color w:val="auto"/>
        </w:rPr>
        <w:instrText>ADDIN CSL_CITATION {"citationItems":[{"id":"ITEM-1","itemData":{"DOI":"10.1073/pnas.1306562110","ISBN":"1307161618","ISSN":"1091-6490","PMID":"23858432","abstract":"The success of tissue regenerative therapies is contingent on functional and multicellular vasculature within the redeveloping tissue. Although endothelial cells (ECs), which compose the vasculature's inner lining, are intrinsically able to form nascent networks, these structures regress without the recruitment of pericytes, supporting cells that surround microvessel endothelium. Reconstruction of typical in vivo microvascular architecture traditionally has been done using distinct cell sources of ECs and pericytes within naturally occurring matrices; however, the limited sources of clinically relevant human cells and the inherent chemical and physical properties of natural materials hamper the translational potential of these approaches. Here we derived a bicellular vascular population from human pluripotent stem cells (hPSCs) that undergoes morphogenesis and assembly in a synthetic matrix. We found that hPSCs can be induced to codifferentiate into early vascular cells (EVCs) in a clinically relevant strategy amenable to multiple hPSC lines. These EVCs can mature into ECs and pericytes, and can self-organize to form microvascular networks in an engineered matrix. These engineered human vascular networks survive implantation, integrate with the host vasculature, and establish blood flow. This integrated approach, in which a derived bicellular population is exploited for its intrinsic self-assembly capability to create microvasculature in a deliverable matrix, has vast ramifications for vascular construction and regenerative medicine.","author":[{"dropping-particle":"","family":"Kusuma","given":"Sravanti","non-dropping-particle":"","parse-names":false,"suffix":""},{"dropping-particle":"","family":"Shen","given":"Yu-I","non-dropping-particle":"","parse-names":false,"suffix":""},{"dropping-particle":"","family":"Hanjaya-Putra","given":"Donny","non-dropping-particle":"","parse-names":false,"suffix":""},{"dropping-particle":"","family":"Mali","given":"Prashant","non-dropping-particle":"","parse-names":false,"suffix":""},{"dropping-particle":"","family":"Cheng","given":"Linzhao","non-dropping-particle":"","parse-names":false,"suffix":""},{"dropping-particle":"","family":"Gerecht","given":"Sharon","non-dropping-particle":"","parse-names":false,"suffix":""}],"container-title":"Proceedings of the National Academy of Sciences of the United States of America","id":"ITEM-1","issue":"31","issued":{"date-parts":[["2013"]]},"page":"12601-6","title":"Self-organized vascular networks from human pluripotent stem cells in a synthetic matrix.","type":"article-journal","volume":"110"},"uris":["http://www.mendeley.com/documents/?uuid=dc41ebcc-e8b1-468c-ae07-f23926120c7c"]}],"mendeley":{"formattedCitation":"&lt;sup&gt;12&lt;/sup&gt;","plainTextFormattedCitation":"12","previouslyFormattedCitation":"&lt;sup&gt;12&lt;/sup&gt;"},"properties":{"noteIndex":0},"schema":"https://github.com/citation-style-language/schema/raw/master/csl-citation.json"}</w:instrText>
      </w:r>
      <w:r w:rsidR="004C1B1A" w:rsidRPr="009362AF">
        <w:rPr>
          <w:color w:val="auto"/>
        </w:rPr>
        <w:fldChar w:fldCharType="separate"/>
      </w:r>
      <w:r w:rsidR="00884BAB" w:rsidRPr="009362AF">
        <w:rPr>
          <w:noProof/>
          <w:color w:val="auto"/>
          <w:vertAlign w:val="superscript"/>
        </w:rPr>
        <w:t>12</w:t>
      </w:r>
      <w:r w:rsidR="004C1B1A" w:rsidRPr="009362AF">
        <w:rPr>
          <w:color w:val="auto"/>
        </w:rPr>
        <w:fldChar w:fldCharType="end"/>
      </w:r>
      <w:r w:rsidRPr="009362AF">
        <w:rPr>
          <w:color w:val="auto"/>
        </w:rPr>
        <w:t xml:space="preserve">; </w:t>
      </w:r>
      <w:r w:rsidR="001E0831" w:rsidRPr="009362AF">
        <w:rPr>
          <w:color w:val="auto"/>
        </w:rPr>
        <w:t xml:space="preserve">though this study is critical </w:t>
      </w:r>
      <w:r w:rsidR="00CA4919" w:rsidRPr="009362AF">
        <w:rPr>
          <w:color w:val="auto"/>
        </w:rPr>
        <w:t xml:space="preserve">to an understanding of </w:t>
      </w:r>
      <w:r w:rsidR="001E0831" w:rsidRPr="009362AF">
        <w:rPr>
          <w:color w:val="auto"/>
        </w:rPr>
        <w:t>iPSC-EP assembly and differentiation in natural and synthetic hydrogels, it did not quantitatively compare the network topologies of the resulting vasculature. Another recent study has used the polymeric bead model to compare the sprouting of HUVECs and iPSC-derived ECs</w:t>
      </w:r>
      <w:r w:rsidR="00CD555F" w:rsidRPr="009362AF">
        <w:rPr>
          <w:color w:val="auto"/>
        </w:rPr>
        <w:fldChar w:fldCharType="begin" w:fldLock="1"/>
      </w:r>
      <w:r w:rsidR="00F53E2B" w:rsidRPr="009362AF">
        <w:rPr>
          <w:color w:val="auto"/>
        </w:rPr>
        <w:instrText>ADDIN CSL_CITATION {"citationItems":[{"id":"ITEM-1","itemData":{"DOI":"10.1038/s41598-018-20966-1","ISSN":"2045-2322","author":[{"dropping-particle":"","family":"Bezenah","given":"Jonathan R.","non-dropping-particle":"","parse-names":false,"suffix":""},{"dropping-particle":"","family":"Kong","given":"Yen P.","non-dropping-particle":"","parse-names":false,"suffix":""},{"dropping-particle":"","family":"Putnam","given":"Andrew J.","non-dropping-particle":"","parse-names":false,"suffix":""}],"container-title":"Scientific Reports","id":"ITEM-1","issue":"1","issued":{"date-parts":[["2018"]]},"page":"2671","publisher":"Springer US","title":"Evaluating the potential of endothelial cells derived from human induced pluripotent stem cells to form microvascular networks in 3D cultures","type":"article-journal","volume":"8"},"uris":["http://www.mendeley.com/documents/?uuid=f0951bc0-94e1-426b-b9e9-87227a354cb7"]}],"mendeley":{"formattedCitation":"&lt;sup&gt;5&lt;/sup&gt;","plainTextFormattedCitation":"5","previouslyFormattedCitation":"&lt;sup&gt;5&lt;/sup&gt;"},"properties":{"noteIndex":0},"schema":"https://github.com/citation-style-language/schema/raw/master/csl-citation.json"}</w:instrText>
      </w:r>
      <w:r w:rsidR="00CD555F" w:rsidRPr="009362AF">
        <w:rPr>
          <w:color w:val="auto"/>
        </w:rPr>
        <w:fldChar w:fldCharType="separate"/>
      </w:r>
      <w:r w:rsidR="00CD555F" w:rsidRPr="009362AF">
        <w:rPr>
          <w:noProof/>
          <w:color w:val="auto"/>
          <w:vertAlign w:val="superscript"/>
        </w:rPr>
        <w:t>5</w:t>
      </w:r>
      <w:r w:rsidR="00CD555F" w:rsidRPr="009362AF">
        <w:rPr>
          <w:color w:val="auto"/>
        </w:rPr>
        <w:fldChar w:fldCharType="end"/>
      </w:r>
      <w:r w:rsidR="00CD555F" w:rsidRPr="009362AF">
        <w:rPr>
          <w:color w:val="auto"/>
        </w:rPr>
        <w:t xml:space="preserve">. </w:t>
      </w:r>
      <w:r w:rsidR="001E0831" w:rsidRPr="009362AF">
        <w:rPr>
          <w:color w:val="auto"/>
        </w:rPr>
        <w:t>T</w:t>
      </w:r>
      <w:r w:rsidRPr="009362AF">
        <w:rPr>
          <w:color w:val="auto"/>
        </w:rPr>
        <w:t xml:space="preserve">herefore, there is a clear need to further elucidate the physical and chemical signaling mechanisms that regulate iPSC-EP vasculogenesis </w:t>
      </w:r>
      <w:r w:rsidR="00992126" w:rsidRPr="009362AF">
        <w:rPr>
          <w:color w:val="auto"/>
        </w:rPr>
        <w:t xml:space="preserve">in 3D microenvironments </w:t>
      </w:r>
      <w:r w:rsidRPr="009362AF">
        <w:rPr>
          <w:color w:val="auto"/>
        </w:rPr>
        <w:t xml:space="preserve">and to determine if these cells are suitable for ischemic therapy and cardiovascular disease modeling. </w:t>
      </w:r>
    </w:p>
    <w:p w14:paraId="55881EBD" w14:textId="77777777" w:rsidR="00DA544A" w:rsidRPr="009362AF" w:rsidRDefault="00DA544A" w:rsidP="00436503">
      <w:pPr>
        <w:pStyle w:val="Default"/>
        <w:jc w:val="both"/>
        <w:rPr>
          <w:color w:val="auto"/>
        </w:rPr>
      </w:pPr>
    </w:p>
    <w:p w14:paraId="76620001" w14:textId="4255B649" w:rsidR="00203023" w:rsidRPr="009362AF" w:rsidRDefault="008D779F" w:rsidP="00436503">
      <w:pPr>
        <w:pStyle w:val="Default"/>
        <w:jc w:val="both"/>
        <w:rPr>
          <w:color w:val="auto"/>
        </w:rPr>
      </w:pPr>
      <w:bookmarkStart w:id="3" w:name="_Hlk532824485"/>
      <w:r w:rsidRPr="009362AF">
        <w:rPr>
          <w:color w:val="auto"/>
        </w:rPr>
        <w:t xml:space="preserve">In the past decade, different open-source computational pipelines and skeletonization algorithms have been developed to quantify and compare vascular network length and connectivity. </w:t>
      </w:r>
      <w:r w:rsidR="00A92E2C" w:rsidRPr="009362AF">
        <w:rPr>
          <w:color w:val="auto"/>
        </w:rPr>
        <w:t xml:space="preserve">For example, </w:t>
      </w:r>
      <w:proofErr w:type="spellStart"/>
      <w:r w:rsidR="00A92E2C" w:rsidRPr="009362AF">
        <w:rPr>
          <w:color w:val="auto"/>
        </w:rPr>
        <w:t>Charwat</w:t>
      </w:r>
      <w:proofErr w:type="spellEnd"/>
      <w:r w:rsidR="00A92E2C" w:rsidRPr="009362AF">
        <w:rPr>
          <w:color w:val="auto"/>
        </w:rPr>
        <w:t xml:space="preserve"> </w:t>
      </w:r>
      <w:r w:rsidR="005F32D6" w:rsidRPr="005F32D6">
        <w:rPr>
          <w:color w:val="auto"/>
        </w:rPr>
        <w:t>et al.</w:t>
      </w:r>
      <w:r w:rsidR="00A92E2C" w:rsidRPr="009362AF">
        <w:rPr>
          <w:color w:val="auto"/>
        </w:rPr>
        <w:t xml:space="preserve"> developed a Photoshop-based pipeline to extract a filtered, binarized image of vascular networks derived from a co-culture of adipose-derived stem cells and outgrowth </w:t>
      </w:r>
      <w:r w:rsidR="00992126" w:rsidRPr="009362AF">
        <w:rPr>
          <w:color w:val="auto"/>
        </w:rPr>
        <w:t>ECs</w:t>
      </w:r>
      <w:r w:rsidR="00A92E2C" w:rsidRPr="009362AF">
        <w:rPr>
          <w:color w:val="auto"/>
        </w:rPr>
        <w:t xml:space="preserve"> in a fibrin matrix</w:t>
      </w:r>
      <w:r w:rsidRPr="009362AF">
        <w:rPr>
          <w:color w:val="auto"/>
        </w:rPr>
        <w:fldChar w:fldCharType="begin" w:fldLock="1"/>
      </w:r>
      <w:r w:rsidR="00DE57BE" w:rsidRPr="009362AF">
        <w:rPr>
          <w:color w:val="auto"/>
        </w:rPr>
        <w:instrText>ADDIN CSL_CITATION {"citationItems":[{"id":"ITEM-1","itemData":{"DOI":"10.1016/j.jbiotec.2015.02.007","ISBN":"1873-4863 (Electronic)\r0168-1656 (Linking)","ISSN":"18734863","PMID":"25687101","abstract":"Today highly complex 3D cell culture formats that closely mimic the in vivo situation are increasingly available. Despite their wide use, the development of analytical methods and tools that can work within the depth of 3D-tissue constructs lags behind. In order to get the most information from a 3D cell sample, adequate and reliable assays are required. However, the majority of tools and methods used today have been originally designed for 2D cell cultures and translation to a 3D environment is in general not trivial. Ideally, an analytical method should be non-invasive and allow for repeated observation of living cells in order to detect dynamic changes in individual cells within the 3D cell culture. Although well-established laser confocal microscopy can be used for these purposes, this technique has serious limitations including penetration depth and availability. Focusing on two relevant analytical methods for live-cell monitoring, we discuss the current challenges of analyzing living 3D samples: microscopy, which is the most widely used technology to observe and examine cell cultures, has been successfully adapted for 3D samples by recording of so-called \"z-stacks\". However the required equipment is generally very expensive and therefore access is often limited. Consequently alternative and less advanced approaches are often applied that cannot capture the full structural complexity of a 3D sample. Similarly, image analysis tools for quantification of microscopic images range from highly specialized and costly to simplified and inexpensive. Depending on the actual sample composition and scientific question the best approach needs to be assessed individually. Another more recently introduced technology for non-invasive cell analysis is Raman micro-spectroscopy. It enables label-free identification of cellular metabolic changes with high sensitivity and has already been successful applied to 2D and 3D cell cultures. However, its future significance for cell analysis will strongly depend on the availability of application oriented and user-friendly systems including specific tools for easy analysis and interpretation of spectral data focusing on biological relevant information.","author":[{"dropping-particle":"","family":"Charwat","given":"Verena","non-dropping-particle":"","parse-names":false,"suffix":""},{"dropping-particle":"","family":"Schütze","given":"Karin","non-dropping-particle":"","parse-names":false,"suffix":""},{"dropping-particle":"","family":"Holnthoner","given":"Wolfgang","non-dropping-particle":"","parse-names":false,"suffix":""},{"dropping-particle":"","family":"Lavrentieva","given":"Antonina","non-dropping-particle":"","parse-names":false,"suffix":""},{"dropping-particle":"","family":"Gangnus","given":"Rainer","non-dropping-particle":"","parse-names":false,"suffix":""},{"dropping-particle":"","family":"Hofbauer","given":"Pablo","non-dropping-particle":"","parse-names":false,"suffix":""},{"dropping-particle":"","family":"Hoffmann","given":"Claudia","non-dropping-particle":"","parse-names":false,"suffix":""},{"dropping-particle":"","family":"Angres","given":"Brigitte","non-dropping-particle":"","parse-names":false,"suffix":""},{"dropping-particle":"","family":"Kasper","given":"Cornelia","non-dropping-particle":"","parse-names":false,"suffix":""}],"container-title":"Journal of Biotechnology","id":"ITEM-1","issued":{"date-parts":[["2015"]]},"page":"70-81","publisher":"Elsevier B.V.","title":"Potential and limitations of microscopy and Raman spectroscopy for live-cell analysis of 3D cell cultures","type":"article-journal","volume":"205"},"uris":["http://www.mendeley.com/documents/?uuid=73be57ca-1e41-482c-8d35-ed999c6aff77"]},{"id":"ITEM-2","itemData":{"DOI":"10.1002/term","ISBN":"1565-4753 (Print) 1565-4753 (Linking)","ISSN":"15654753","PMID":"26841639","abstract":"Vascularization of engineered tissues is one of the current challenges in tissue engineering. Several strategies aim to generate a prevascularized scaffold which can be implanted at sites of injury or trauma. Endothelial cells derived from peripheral blood (outgrowth endothelial cells, OECs) display promising features for vascular tissue engineering, including their autologous nature, capacity for proliferation and ability to form mature vessels. In this study we investigated the ability of OECs to form vascular structures in co-culture with adipose-derived stem cells (ASCs) in a fibrin matrix. Using microcarrier beads coated with OECs, we showed ingrowth of endothelial cells in the fibrin scaffold. Furthermore, co-cultures with ASCs induced vessel formation, as evidenced by immunostaining for CD31. The degradation of fibrin is at least in part mediated by expression of matrix metalloprotei- nase-14. Moreover, we showed OEC/ASC-induced vessel-like structure formation even in the absence of microcarrier beads, where increasing amounts of ASCs resulted in a denser tubular network. Our data add new insights into co-culture-induced vessel formation of outgrowth endothelial cells within a fibrin matrix in an autologous system.","author":[{"dropping-particle":"","family":"Holnthoner","given":"Wolfgang","non-dropping-particle":"","parse-names":false,"suffix":""},{"dropping-particle":"","family":"Hohenegger","given":"Karin","non-dropping-particle":"","parse-names":false,"suffix":""},{"dropping-particle":"","family":"Husa","given":"Anna-Maria","non-dropping-particle":"","parse-names":false,"suffix":""},{"dropping-particle":"","family":"Muehleder","given":"Severin","non-dropping-particle":"","parse-names":false,"suffix":""},{"dropping-particle":"","family":"Meinl","given":"Alexandra","non-dropping-particle":"","parse-names":false,"suffix":""},{"dropping-particle":"","family":"Peterbauer-Scherb","given":"Anja","non-dropping-particle":"","parse-names":false,"suffix":""},{"dropping-particle":"","family":"Redl","given":"Heinz","non-dropping-particle":"","parse-names":false,"suffix":""}],"container-title":"Journal of Tissue Engineering and Regenerative Medicine","id":"ITEM-2","issue":"2","issued":{"date-parts":[["2012"]]},"page":"127-136","title":"Adipose-derived stem cells induce vascular tube formation of outgrowth endothelial cells in a fibrin matrix","type":"article-journal","volume":"9"},"uris":["http://www.mendeley.com/documents/?uuid=a54bb63e-ba00-4c58-853f-b5ef0aaf64ed"]}],"mendeley":{"formattedCitation":"&lt;sup&gt;13, 14&lt;/sup&gt;","plainTextFormattedCitation":"13, 14","previouslyFormattedCitation":"&lt;sup&gt;13, 14&lt;/sup&gt;"},"properties":{"noteIndex":0},"schema":"https://github.com/citation-style-language/schema/raw/master/csl-citation.json"}</w:instrText>
      </w:r>
      <w:r w:rsidRPr="009362AF">
        <w:rPr>
          <w:color w:val="auto"/>
        </w:rPr>
        <w:fldChar w:fldCharType="separate"/>
      </w:r>
      <w:r w:rsidRPr="009362AF">
        <w:rPr>
          <w:noProof/>
          <w:color w:val="auto"/>
          <w:vertAlign w:val="superscript"/>
        </w:rPr>
        <w:t>13,14</w:t>
      </w:r>
      <w:r w:rsidRPr="009362AF">
        <w:rPr>
          <w:color w:val="auto"/>
        </w:rPr>
        <w:fldChar w:fldCharType="end"/>
      </w:r>
      <w:r w:rsidR="00A92E2C" w:rsidRPr="009362AF">
        <w:rPr>
          <w:color w:val="auto"/>
        </w:rPr>
        <w:t xml:space="preserve">. </w:t>
      </w:r>
      <w:r w:rsidR="00DA544A" w:rsidRPr="009362AF">
        <w:rPr>
          <w:color w:val="auto"/>
        </w:rPr>
        <w:t xml:space="preserve">Perhaps the most widely used topology comparison tool is AngioTool, a program published </w:t>
      </w:r>
      <w:r w:rsidR="00CD555F" w:rsidRPr="009362AF">
        <w:rPr>
          <w:color w:val="auto"/>
        </w:rPr>
        <w:t xml:space="preserve">online </w:t>
      </w:r>
      <w:r w:rsidR="00DA544A" w:rsidRPr="009362AF">
        <w:rPr>
          <w:color w:val="auto"/>
        </w:rPr>
        <w:t>by the National Cancer Institute</w:t>
      </w:r>
      <w:r w:rsidR="00884BAB" w:rsidRPr="009362AF">
        <w:rPr>
          <w:color w:val="auto"/>
        </w:rPr>
        <w:fldChar w:fldCharType="begin" w:fldLock="1"/>
      </w:r>
      <w:r w:rsidR="00DE57BE" w:rsidRPr="009362AF">
        <w:rPr>
          <w:color w:val="auto"/>
        </w:rPr>
        <w:instrText>ADDIN CSL_CITATION {"citationItems":[{"id":"ITEM-1","itemData":{"DOI":"10.1371/journal.pone.0027385","ISBN":"1932-6203 (Electronic)\\r1932-6203 (Linking)","ISSN":"19326203","PMID":"22110636","abstract":"Angiogenesis is the generation of mature vascular networks from pre-existing vessels. Angiogenesis is crucial during the organism' development, for wound healing and for the female reproductive cycle. Several murine experimental systems are well suited for studying developmental and pathological angiogenesis. They include the embryonic hindbrain, the post-natal retina and allantois explants. In these systems vascular networks are visualised by appropriate staining procedures followed by microscopical analysis. Nevertheless, quantitative assessment of angiogenesis is hampered by the lack of readily available, standardized metrics and software analysis tools. Non-automated protocols are being used widely and they are, in general, time--and labour intensive, prone to human error and do not permit computation of complex spatial metrics. We have developed a light-weight, user friendly software, AngioTool, which allows for quick, hands-off and reproducible quantification of vascular networks in microscopic images. AngioTool computes several morphological and spatial parameters including the area covered by a vascular network, the number of vessels, vessel length, vascular density and lacunarity. In addition, AngioTool calculates the so-called \"branching index\" (branch points/unit area), providing a measurement of the sprouting activity of a specimen of interest. We have validated AngioTool using images of embryonic murine hindbrains, post-natal retinas and allantois explants. AngioTool is open source and can be downloaded free of charge.","author":[{"dropping-particle":"","family":"Zudaire","given":"Enrique","non-dropping-particle":"","parse-names":false,"suffix":""},{"dropping-particle":"","family":"Gambardella","given":"Laure","non-dropping-particle":"","parse-names":false,"suffix":""},{"dropping-particle":"","family":"Kurcz","given":"Christopher","non-dropping-particle":"","parse-names":false,"suffix":""},{"dropping-particle":"","family":"Vermeren","given":"Sonja","non-dropping-particle":"","parse-names":false,"suffix":""}],"container-title":"PLoS ONE","id":"ITEM-1","issue":"11","issued":{"date-parts":[["2011"]]},"page":"1-12","title":"A computational tool for quantitative analysis of vascular networks","type":"article-journal","volume":"6"},"uris":["http://www.mendeley.com/documents/?uuid=40e8d3b7-3950-4b42-9d64-1bfb25242ef3"]}],"mendeley":{"formattedCitation":"&lt;sup&gt;15&lt;/sup&gt;","plainTextFormattedCitation":"15","previouslyFormattedCitation":"&lt;sup&gt;15&lt;/sup&gt;"},"properties":{"noteIndex":0},"schema":"https://github.com/citation-style-language/schema/raw/master/csl-citation.json"}</w:instrText>
      </w:r>
      <w:r w:rsidR="00884BAB" w:rsidRPr="009362AF">
        <w:rPr>
          <w:color w:val="auto"/>
        </w:rPr>
        <w:fldChar w:fldCharType="separate"/>
      </w:r>
      <w:r w:rsidRPr="009362AF">
        <w:rPr>
          <w:noProof/>
          <w:color w:val="auto"/>
          <w:vertAlign w:val="superscript"/>
        </w:rPr>
        <w:t>15</w:t>
      </w:r>
      <w:r w:rsidR="00884BAB" w:rsidRPr="009362AF">
        <w:rPr>
          <w:color w:val="auto"/>
        </w:rPr>
        <w:fldChar w:fldCharType="end"/>
      </w:r>
      <w:r w:rsidR="00DA544A" w:rsidRPr="009362AF">
        <w:rPr>
          <w:color w:val="auto"/>
        </w:rPr>
        <w:t xml:space="preserve">; despite </w:t>
      </w:r>
      <w:r w:rsidR="003C7FFD" w:rsidRPr="009362AF">
        <w:rPr>
          <w:color w:val="auto"/>
        </w:rPr>
        <w:t>the program’s widespread adoption and well-documented fidelity</w:t>
      </w:r>
      <w:r w:rsidR="00DA544A" w:rsidRPr="009362AF">
        <w:rPr>
          <w:color w:val="auto"/>
        </w:rPr>
        <w:t>, the program is limited to analyzing vessel-like structures in two dimensions</w:t>
      </w:r>
      <w:r w:rsidR="005F32D6">
        <w:rPr>
          <w:color w:val="auto"/>
        </w:rPr>
        <w:t xml:space="preserve"> and</w:t>
      </w:r>
      <w:r w:rsidR="00DA544A" w:rsidRPr="009362AF">
        <w:rPr>
          <w:color w:val="auto"/>
        </w:rPr>
        <w:t xml:space="preserve"> other</w:t>
      </w:r>
      <w:r w:rsidR="00A92E2C" w:rsidRPr="009362AF">
        <w:rPr>
          <w:color w:val="auto"/>
        </w:rPr>
        <w:t xml:space="preserve"> </w:t>
      </w:r>
      <w:r w:rsidR="00DA544A" w:rsidRPr="009362AF">
        <w:rPr>
          <w:color w:val="auto"/>
        </w:rPr>
        <w:t>programs</w:t>
      </w:r>
      <w:r w:rsidR="00A92E2C" w:rsidRPr="009362AF">
        <w:rPr>
          <w:color w:val="auto"/>
        </w:rPr>
        <w:t xml:space="preserve">, including AngioSys and Wimasis, </w:t>
      </w:r>
      <w:r w:rsidR="00DA544A" w:rsidRPr="009362AF">
        <w:rPr>
          <w:color w:val="auto"/>
        </w:rPr>
        <w:t>share the same dimensionality limitation</w:t>
      </w:r>
      <w:r w:rsidR="00DE57BE" w:rsidRPr="009362AF">
        <w:rPr>
          <w:color w:val="auto"/>
        </w:rPr>
        <w:fldChar w:fldCharType="begin" w:fldLock="1"/>
      </w:r>
      <w:r w:rsidR="00DE26B2" w:rsidRPr="009362AF">
        <w:rPr>
          <w:color w:val="auto"/>
        </w:rPr>
        <w:instrText>ADDIN CSL_CITATION {"citationItems":[{"id":"ITEM-1","itemData":{"DOI":"10.1089/ten.tec.2011.0150","ISBN":"1937-3392 (Electronic)\\n1937-3384 (Linking)","ISSN":"1937-3384","PMID":"21517696","abstract":"Angiogenesis is of major interest because of its involvement in numerous pathologies or for promoting tissue repair. It is often assessed by the ability of endothelial cells to sprout, migrate, and form vascular tubules in Matrigel in vitro. Matrigel contains a mixture of basement membrane components, which stimulate endothelial cells to form capillary-like hexagonal structures, and is often preferred over other in vitro assays because of its ease of use, rapidity and the ability to measure key steps in angiogenesis, including migration, protease activity, and tubule formation. Various methods have been used to quantitate tubule formation, yet no consensus has been reached regarding the best quantification method for evaluating the efficacy of angiogenic stimulants or inhibitors in this Matrigel assay. Here, we have measured the ability of umbilical cord blood endothelial colony- forming cell-derived cells to form tubules in growth factor reduced Matrigel in the presence or absence of two angiogenic inhibitors, suramin and SU6668, to compare the benefits and limitations of two quantification methods—Angiosys and Wimasis. These comparative analyses revealed that both Angiosys and Wimasis are easy to use, accurately quantify angiogenesis, and will suit the needs of different types of users.","author":[{"dropping-particle":"","family":"Khoo","given":"Cheen Peen","non-dropping-particle":"","parse-names":false,"suffix":""},{"dropping-particle":"","family":"Micklem","given":"Kingsley","non-dropping-particle":"","parse-names":false,"suffix":""},{"dropping-particle":"","family":"Watt","given":"Suzanne M.","non-dropping-particle":"","parse-names":false,"suffix":""}],"container-title":"Tissue Engineering Part C: Methods","id":"ITEM-1","issue":"9","issued":{"date-parts":[["2011"]]},"page":"895-906","title":"A comparison of methods for quantifying angiogenesis in the Matrigel assay in vitro","type":"article-journal","volume":"17"},"uris":["http://www.mendeley.com/documents/?uuid=1267be2c-1f96-41a1-b225-e45fd53e70dd"]}],"mendeley":{"formattedCitation":"&lt;sup&gt;16&lt;/sup&gt;","plainTextFormattedCitation":"16","previouslyFormattedCitation":"&lt;sup&gt;16&lt;/sup&gt;"},"properties":{"noteIndex":0},"schema":"https://github.com/citation-style-language/schema/raw/master/csl-citation.json"}</w:instrText>
      </w:r>
      <w:r w:rsidR="00DE57BE" w:rsidRPr="009362AF">
        <w:rPr>
          <w:color w:val="auto"/>
        </w:rPr>
        <w:fldChar w:fldCharType="separate"/>
      </w:r>
      <w:r w:rsidR="00DE57BE" w:rsidRPr="009362AF">
        <w:rPr>
          <w:noProof/>
          <w:color w:val="auto"/>
          <w:vertAlign w:val="superscript"/>
        </w:rPr>
        <w:t>16</w:t>
      </w:r>
      <w:r w:rsidR="00DE57BE" w:rsidRPr="009362AF">
        <w:rPr>
          <w:color w:val="auto"/>
        </w:rPr>
        <w:fldChar w:fldCharType="end"/>
      </w:r>
      <w:r w:rsidR="00DA544A" w:rsidRPr="009362AF">
        <w:rPr>
          <w:color w:val="auto"/>
        </w:rPr>
        <w:t xml:space="preserve">. </w:t>
      </w:r>
      <w:bookmarkEnd w:id="3"/>
      <w:r w:rsidR="00DA544A" w:rsidRPr="009362AF">
        <w:rPr>
          <w:color w:val="auto"/>
        </w:rPr>
        <w:t xml:space="preserve">Powerful software suites such as Imaris, Lucis, and Metamorph have been developed to analyze the network topology of engineered microvasculature; however, these suites are cost-prohibitive for most academic labs and limit access to the source code, which may hinder the ability of the end-user to customize the algorithm to their specific application. 3D Slicer, an open-source magnetic resonance imaging/computed tomography package, contains a Vascular Modeling Toolkit that can </w:t>
      </w:r>
      <w:r w:rsidR="004E196B" w:rsidRPr="009362AF">
        <w:rPr>
          <w:color w:val="auto"/>
        </w:rPr>
        <w:t>effectively analyze the topology of</w:t>
      </w:r>
      <w:r w:rsidR="00F67F9C" w:rsidRPr="009362AF">
        <w:rPr>
          <w:color w:val="auto"/>
        </w:rPr>
        <w:t xml:space="preserve"> </w:t>
      </w:r>
      <w:r w:rsidR="00DA544A" w:rsidRPr="009362AF">
        <w:rPr>
          <w:color w:val="auto"/>
        </w:rPr>
        <w:t>3D vascular networks</w:t>
      </w:r>
      <w:r w:rsidR="00884BAB" w:rsidRPr="009362AF">
        <w:rPr>
          <w:color w:val="auto"/>
        </w:rPr>
        <w:fldChar w:fldCharType="begin" w:fldLock="1"/>
      </w:r>
      <w:r w:rsidR="000C37A8" w:rsidRPr="009362AF">
        <w:rPr>
          <w:color w:val="auto"/>
        </w:rPr>
        <w:instrText>ADDIN CSL_CITATION {"citationItems":[{"id":"ITEM-1","itemData":{"DOI":"10.1089/ten.tec.2011.0417","ISBN":"1937-3384","ISSN":"1937-3384","PMID":"22224751","abstract":"Morphological analysis is an essential step in verifying the success of a tissue engineering strategy where the presence of a desired cellular phenotype must be determined. While morphometry has transitioned from observational grading to computational quantification, established quantitative methods eliminate information by relying on two-dimensional (2D) analysis to describe three-dimensional (3D) niches. In this study, we demonstrate the validity and utility of 3D morphological quantification using two common angiogenesis assays in our fibrin-based in vitro model: (1) the microcarrier bead assay with human mesenchymal stem cells and (2) the rat aortic ring outgrowth assay. The quantification method is based on collecting and segmenting fluorescent confocal z-stacks into 3D models with 3D Slicer, an open-source magnetic resonance imaging/computed tomography analysis program. Data from 3D models are then processed into biologically relevant metrics in MATLAB for statistical analysis. Metrics include descriptive parameters such as vascular network length, volume, number of network segments, and degree of network branching. Our results indicate that 2D measures are significantly different than their 3D counterparts unless the vascular network exhibits anisotropic growth along the plane of imaging. Additionally, the statistical outcomes of 3D morphological quantification agreed with our initial qualitative observations among different test groups. This novel quantification approach generates more spatially accurate and objective measures, representing an important step toward improving the reliability of morphological comparisons.","author":[{"dropping-particle":"","family":"Rytlewski","given":"Julie A.","non-dropping-particle":"","parse-names":false,"suffix":""},{"dropping-particle":"","family":"Geuss","given":"Laura R.","non-dropping-particle":"","parse-names":false,"suffix":""},{"dropping-particle":"","family":"Anyaeji","given":"Chinedu I.","non-dropping-particle":"","parse-names":false,"suffix":""},{"dropping-particle":"","family":"Lewis","given":"Evan W.","non-dropping-particle":"","parse-names":false,"suffix":""},{"dropping-particle":"","family":"Suggs","given":"Laura J.","non-dropping-particle":"","parse-names":false,"suffix":""}],"container-title":"Tissue Engineering Part C: Methods","id":"ITEM-1","issue":"7","issued":{"date-parts":[["2012"]]},"page":"507-516","title":"Three-dimensional image quantification as a new morphometry method for tissue engineering","type":"article-journal","volume":"18"},"uris":["http://www.mendeley.com/documents/?uuid=5bfcc373-5ec5-4949-8b02-8986dd4b31bc"]}],"mendeley":{"formattedCitation":"&lt;sup&gt;17&lt;/sup&gt;","plainTextFormattedCitation":"17","previouslyFormattedCitation":"&lt;sup&gt;17&lt;/sup&gt;"},"properties":{"noteIndex":0},"schema":"https://github.com/citation-style-language/schema/raw/master/csl-citation.json"}</w:instrText>
      </w:r>
      <w:r w:rsidR="00884BAB" w:rsidRPr="009362AF">
        <w:rPr>
          <w:color w:val="auto"/>
        </w:rPr>
        <w:fldChar w:fldCharType="separate"/>
      </w:r>
      <w:r w:rsidR="00DE57BE" w:rsidRPr="009362AF">
        <w:rPr>
          <w:noProof/>
          <w:color w:val="auto"/>
          <w:vertAlign w:val="superscript"/>
        </w:rPr>
        <w:t>17</w:t>
      </w:r>
      <w:r w:rsidR="00884BAB" w:rsidRPr="009362AF">
        <w:rPr>
          <w:color w:val="auto"/>
        </w:rPr>
        <w:fldChar w:fldCharType="end"/>
      </w:r>
      <w:r w:rsidR="00DA544A" w:rsidRPr="009362AF">
        <w:rPr>
          <w:color w:val="auto"/>
        </w:rPr>
        <w:t>; however, the analysis is dependent on the user manually placing the end-points of the network, which may become tedious when analyzing a large dataset</w:t>
      </w:r>
      <w:r w:rsidR="00F15207" w:rsidRPr="009362AF">
        <w:rPr>
          <w:color w:val="auto"/>
        </w:rPr>
        <w:t xml:space="preserve"> and can be </w:t>
      </w:r>
      <w:r w:rsidR="00203023" w:rsidRPr="009362AF">
        <w:rPr>
          <w:color w:val="auto"/>
        </w:rPr>
        <w:t xml:space="preserve">influenced by the user’s </w:t>
      </w:r>
      <w:r w:rsidR="00F15207" w:rsidRPr="009362AF">
        <w:rPr>
          <w:color w:val="auto"/>
        </w:rPr>
        <w:t xml:space="preserve">subconscious </w:t>
      </w:r>
      <w:r w:rsidR="00203023" w:rsidRPr="009362AF">
        <w:rPr>
          <w:color w:val="auto"/>
        </w:rPr>
        <w:t>biases</w:t>
      </w:r>
      <w:r w:rsidR="00DA544A" w:rsidRPr="009362AF">
        <w:rPr>
          <w:color w:val="auto"/>
        </w:rPr>
        <w:t xml:space="preserve">. </w:t>
      </w:r>
      <w:r w:rsidR="001E5959" w:rsidRPr="009362AF">
        <w:rPr>
          <w:color w:val="auto"/>
        </w:rPr>
        <w:t xml:space="preserve">In this manuscript, </w:t>
      </w:r>
      <w:r w:rsidR="00DA544A" w:rsidRPr="009362AF">
        <w:rPr>
          <w:color w:val="auto"/>
        </w:rPr>
        <w:t xml:space="preserve">a computational pipeline </w:t>
      </w:r>
      <w:r w:rsidR="00E51B99" w:rsidRPr="009362AF">
        <w:rPr>
          <w:color w:val="auto"/>
        </w:rPr>
        <w:t>that can quantify 3D vascular networks is described i</w:t>
      </w:r>
      <w:r w:rsidR="00BC4FDC" w:rsidRPr="009362AF">
        <w:rPr>
          <w:color w:val="auto"/>
        </w:rPr>
        <w:t>n detail. To overcome the above-</w:t>
      </w:r>
      <w:r w:rsidR="00E51B99" w:rsidRPr="009362AF">
        <w:rPr>
          <w:color w:val="auto"/>
        </w:rPr>
        <w:t xml:space="preserve">outlined limitations, this open source computational pipeline utilizes </w:t>
      </w:r>
      <w:r w:rsidR="00DA544A" w:rsidRPr="009362AF">
        <w:rPr>
          <w:color w:val="auto"/>
        </w:rPr>
        <w:t xml:space="preserve">ImageJ to pre-process acquired confocal images </w:t>
      </w:r>
      <w:r w:rsidR="00E51B99" w:rsidRPr="009362AF">
        <w:rPr>
          <w:color w:val="auto"/>
        </w:rPr>
        <w:t>to load the</w:t>
      </w:r>
      <w:r w:rsidR="00DA544A" w:rsidRPr="009362AF">
        <w:rPr>
          <w:color w:val="auto"/>
        </w:rPr>
        <w:t xml:space="preserve"> 3D volume into a skeleton </w:t>
      </w:r>
      <w:r w:rsidR="002E4377" w:rsidRPr="009362AF">
        <w:rPr>
          <w:color w:val="auto"/>
        </w:rPr>
        <w:t>analyzer.</w:t>
      </w:r>
      <w:r w:rsidR="00DA544A" w:rsidRPr="009362AF">
        <w:rPr>
          <w:color w:val="auto"/>
        </w:rPr>
        <w:t xml:space="preserve"> </w:t>
      </w:r>
      <w:r w:rsidR="00E51B99" w:rsidRPr="009362AF">
        <w:rPr>
          <w:color w:val="auto"/>
        </w:rPr>
        <w:t>T</w:t>
      </w:r>
      <w:r w:rsidR="00BC4FDC" w:rsidRPr="009362AF">
        <w:rPr>
          <w:color w:val="auto"/>
        </w:rPr>
        <w:t xml:space="preserve">he </w:t>
      </w:r>
      <w:r w:rsidR="00E51B99" w:rsidRPr="009362AF">
        <w:rPr>
          <w:color w:val="auto"/>
        </w:rPr>
        <w:t>skeleton analyzer</w:t>
      </w:r>
      <w:r w:rsidR="00DA544A" w:rsidRPr="009362AF">
        <w:rPr>
          <w:color w:val="auto"/>
        </w:rPr>
        <w:t xml:space="preserve"> uses a parallel medial axis thinning algorithm, </w:t>
      </w:r>
      <w:r w:rsidR="00E51B99" w:rsidRPr="009362AF">
        <w:rPr>
          <w:color w:val="auto"/>
        </w:rPr>
        <w:t xml:space="preserve">and </w:t>
      </w:r>
      <w:r w:rsidR="00DA544A" w:rsidRPr="009362AF">
        <w:rPr>
          <w:color w:val="auto"/>
        </w:rPr>
        <w:t xml:space="preserve">was </w:t>
      </w:r>
      <w:r w:rsidR="00E51B99" w:rsidRPr="009362AF">
        <w:rPr>
          <w:color w:val="auto"/>
        </w:rPr>
        <w:t xml:space="preserve">originally </w:t>
      </w:r>
      <w:r w:rsidR="00DA544A" w:rsidRPr="009362AF">
        <w:rPr>
          <w:color w:val="auto"/>
        </w:rPr>
        <w:t>developed by</w:t>
      </w:r>
      <w:r w:rsidR="001D5109" w:rsidRPr="009362AF">
        <w:rPr>
          <w:color w:val="auto"/>
        </w:rPr>
        <w:t xml:space="preserve"> </w:t>
      </w:r>
      <w:r w:rsidR="001D5109" w:rsidRPr="009362AF">
        <w:rPr>
          <w:noProof/>
        </w:rPr>
        <w:t>Kerschnitzki</w:t>
      </w:r>
      <w:r w:rsidR="00DA544A" w:rsidRPr="009362AF">
        <w:rPr>
          <w:color w:val="auto"/>
        </w:rPr>
        <w:t xml:space="preserve"> </w:t>
      </w:r>
      <w:r w:rsidR="005F32D6" w:rsidRPr="005F32D6">
        <w:rPr>
          <w:color w:val="auto"/>
        </w:rPr>
        <w:t>et al.</w:t>
      </w:r>
      <w:r w:rsidR="00DA544A" w:rsidRPr="009362AF">
        <w:rPr>
          <w:color w:val="auto"/>
        </w:rPr>
        <w:t xml:space="preserve"> to analyze the length and connectivity of osteocyte networks</w:t>
      </w:r>
      <w:r w:rsidR="004C1B1A" w:rsidRPr="009362AF">
        <w:rPr>
          <w:color w:val="auto"/>
        </w:rPr>
        <w:fldChar w:fldCharType="begin" w:fldLock="1"/>
      </w:r>
      <w:r w:rsidR="00DE26B2" w:rsidRPr="009362AF">
        <w:rPr>
          <w:color w:val="auto"/>
        </w:rPr>
        <w:instrText>ADDIN CSL_CITATION {"citationItems":[{"id":"ITEM-1","itemData":{"DOI":"10.1002/jbmr.1927","ISBN":"1523-4681","ISSN":"08840431","PMID":"23494896","abstract":"In biological tissues such as bone, cell function and activity crucially depend on the physical properties of the extracellular matrix which the cells synthesize and condition. During bone formation and remodeling, osteoblasts get embedded into the matrix they deposit and differentiate to osteocytes. These cells form a dense network throughout the entire bone material. Osteocytes are known to orchestrate bone remodeling. However, the precise role of osteocytes during mineral homeostasis and their potential influence on bone material quality remains unclear. To understand the mutual influence of osteocytes and extracellular matrix, it is crucial to reveal their network organization in relation to the properties of their surrounding material. Here we visualize and topologically quantify the osteocyte network in mineralized bone sections with confocal laser scanning microscopy. At the same region of the sample, synchrotron small-angle X-ray scattering is used to determine nanoscopic bone mineral particle size and arrangement relative to the cell network. Major findings are that most of the mineral particles reside within less than a micrometer from the nearest cell network channel and that mineral particle characteristics depend on the distance from the cell network. The architecture of the network reveals optimization with respect to transport costs between cells and to blood vessels. In conclusion, these findings quantitatively show that the osteocyte network provides access to a huge mineral reservoir in bone due to its dense organization. The observed correlation between the architecture of osteocyte networks and bone material properties supports the hypothesis that osteocytes interact with their mineralized vicinity and thus, participate in bone mineral homeostasis.","author":[{"dropping-particle":"","family":"Kerschnitzki","given":"Michael","non-dropping-particle":"","parse-names":false,"suffix":""},{"dropping-particle":"","family":"Kollmannsberger","given":"Philip","non-dropping-particle":"","parse-names":false,"suffix":""},{"dropping-particle":"","family":"Burghammer","given":"Manfred","non-dropping-particle":"","parse-names":false,"suffix":""},{"dropping-particle":"","family":"Duda","given":"Georg N.","non-dropping-particle":"","parse-names":false,"suffix":""},{"dropping-particle":"","family":"Weinkamer","given":"Richard","non-dropping-particle":"","parse-names":false,"suffix":""},{"dropping-particle":"","family":"Wagermaier","given":"Wolfgang","non-dropping-particle":"","parse-names":false,"suffix":""},{"dropping-particle":"","family":"Fratzl","given":"Peter","non-dropping-particle":"","parse-names":false,"suffix":""}],"container-title":"Journal of Bone and Mineral Research","id":"ITEM-1","issue":"8","issued":{"date-parts":[["2013"]]},"page":"1837-1845","title":"Architecture of the osteocyte network correlates with bone material quality","type":"article-journal","volume":"28"},"uris":["http://www.mendeley.com/documents/?uuid=aae85d8f-7e29-40c0-a19e-bdf1517a0155"]}],"mendeley":{"formattedCitation":"&lt;sup&gt;18&lt;/sup&gt;","plainTextFormattedCitation":"18","previouslyFormattedCitation":"&lt;sup&gt;18&lt;/sup&gt;"},"properties":{"noteIndex":0},"schema":"https://github.com/citation-style-language/schema/raw/master/csl-citation.json"}</w:instrText>
      </w:r>
      <w:r w:rsidR="004C1B1A" w:rsidRPr="009362AF">
        <w:rPr>
          <w:color w:val="auto"/>
        </w:rPr>
        <w:fldChar w:fldCharType="separate"/>
      </w:r>
      <w:r w:rsidR="00DE57BE" w:rsidRPr="009362AF">
        <w:rPr>
          <w:noProof/>
          <w:color w:val="auto"/>
          <w:vertAlign w:val="superscript"/>
        </w:rPr>
        <w:t>18</w:t>
      </w:r>
      <w:r w:rsidR="004C1B1A" w:rsidRPr="009362AF">
        <w:rPr>
          <w:color w:val="auto"/>
        </w:rPr>
        <w:fldChar w:fldCharType="end"/>
      </w:r>
      <w:r w:rsidR="00DA544A" w:rsidRPr="009362AF">
        <w:rPr>
          <w:color w:val="auto"/>
        </w:rPr>
        <w:t>; this algorithm can</w:t>
      </w:r>
      <w:r w:rsidR="00BC4FDC" w:rsidRPr="009362AF">
        <w:rPr>
          <w:color w:val="auto"/>
        </w:rPr>
        <w:t xml:space="preserve"> be</w:t>
      </w:r>
      <w:r w:rsidR="00DA544A" w:rsidRPr="009362AF">
        <w:rPr>
          <w:color w:val="auto"/>
        </w:rPr>
        <w:t xml:space="preserve"> effectively </w:t>
      </w:r>
      <w:r w:rsidR="004E196B" w:rsidRPr="009362AF">
        <w:rPr>
          <w:color w:val="auto"/>
        </w:rPr>
        <w:t xml:space="preserve">applied to </w:t>
      </w:r>
      <w:r w:rsidR="00DA544A" w:rsidRPr="009362AF">
        <w:rPr>
          <w:color w:val="auto"/>
        </w:rPr>
        <w:t xml:space="preserve">characterize </w:t>
      </w:r>
      <w:r w:rsidR="00264CD5" w:rsidRPr="009362AF">
        <w:rPr>
          <w:color w:val="auto"/>
        </w:rPr>
        <w:t xml:space="preserve">the length and connectivity of </w:t>
      </w:r>
      <w:r w:rsidR="00DA544A" w:rsidRPr="009362AF">
        <w:rPr>
          <w:color w:val="auto"/>
        </w:rPr>
        <w:t xml:space="preserve">engineered microvasculature. </w:t>
      </w:r>
    </w:p>
    <w:p w14:paraId="6607DDAD" w14:textId="77777777" w:rsidR="00884BAB" w:rsidRPr="009362AF" w:rsidRDefault="00884BAB" w:rsidP="00F67F9C">
      <w:pPr>
        <w:pStyle w:val="Default"/>
        <w:jc w:val="both"/>
        <w:rPr>
          <w:color w:val="auto"/>
        </w:rPr>
      </w:pPr>
    </w:p>
    <w:p w14:paraId="621014BF" w14:textId="4F32DF2E" w:rsidR="00DA544A" w:rsidRPr="009362AF" w:rsidRDefault="00DA544A" w:rsidP="00F67F9C">
      <w:pPr>
        <w:pStyle w:val="Default"/>
        <w:jc w:val="both"/>
        <w:rPr>
          <w:color w:val="auto"/>
        </w:rPr>
      </w:pPr>
      <w:r w:rsidRPr="009362AF">
        <w:rPr>
          <w:color w:val="auto"/>
        </w:rPr>
        <w:t xml:space="preserve">Altogether, this protocol outlines the creation of microvascular networks in 3D microenvironments and provides an open-source </w:t>
      </w:r>
      <w:r w:rsidR="00D13EAB" w:rsidRPr="009362AF">
        <w:rPr>
          <w:color w:val="auto"/>
        </w:rPr>
        <w:t>and use</w:t>
      </w:r>
      <w:r w:rsidR="00711BB9" w:rsidRPr="009362AF">
        <w:rPr>
          <w:color w:val="auto"/>
        </w:rPr>
        <w:t>r</w:t>
      </w:r>
      <w:r w:rsidR="00D13EAB" w:rsidRPr="009362AF">
        <w:rPr>
          <w:color w:val="auto"/>
        </w:rPr>
        <w:t xml:space="preserve">-bias free </w:t>
      </w:r>
      <w:r w:rsidRPr="009362AF">
        <w:rPr>
          <w:color w:val="auto"/>
        </w:rPr>
        <w:t xml:space="preserve">computational pipeline to readily compare the vasculogenic potential of iPSC-EPs. </w:t>
      </w:r>
    </w:p>
    <w:p w14:paraId="237AD7DD" w14:textId="6B5A8EB8" w:rsidR="00D15131" w:rsidRPr="005F32D6" w:rsidRDefault="00941852" w:rsidP="005F32D6">
      <w:pPr>
        <w:pStyle w:val="Default"/>
        <w:jc w:val="both"/>
        <w:rPr>
          <w:color w:val="auto"/>
        </w:rPr>
      </w:pPr>
      <w:r w:rsidRPr="009362AF">
        <w:rPr>
          <w:color w:val="auto"/>
        </w:rPr>
        <w:t xml:space="preserve"> </w:t>
      </w:r>
    </w:p>
    <w:p w14:paraId="3D4CD2F3" w14:textId="1EB903BC" w:rsidR="006305D7" w:rsidRPr="009362AF" w:rsidRDefault="006305D7" w:rsidP="00436503">
      <w:pPr>
        <w:rPr>
          <w:rFonts w:asciiTheme="minorHAnsi" w:hAnsiTheme="minorHAnsi" w:cstheme="minorHAnsi"/>
          <w:b/>
        </w:rPr>
      </w:pPr>
      <w:r w:rsidRPr="009362AF">
        <w:rPr>
          <w:rFonts w:asciiTheme="minorHAnsi" w:hAnsiTheme="minorHAnsi" w:cstheme="minorHAnsi"/>
          <w:b/>
        </w:rPr>
        <w:t>PROTOCOL:</w:t>
      </w:r>
    </w:p>
    <w:p w14:paraId="3AD10516" w14:textId="77777777" w:rsidR="00CA4287" w:rsidRPr="009362AF" w:rsidRDefault="00CA4287" w:rsidP="00436503">
      <w:pPr>
        <w:rPr>
          <w:rFonts w:asciiTheme="minorHAnsi" w:hAnsiTheme="minorHAnsi" w:cstheme="minorHAnsi"/>
          <w:color w:val="808080" w:themeColor="background1" w:themeShade="80"/>
        </w:rPr>
      </w:pPr>
    </w:p>
    <w:p w14:paraId="49BC365C" w14:textId="56055AA9" w:rsidR="00941852" w:rsidRPr="009362AF" w:rsidRDefault="00941852" w:rsidP="008D0DD2">
      <w:pPr>
        <w:pStyle w:val="Default"/>
        <w:numPr>
          <w:ilvl w:val="0"/>
          <w:numId w:val="28"/>
        </w:numPr>
        <w:jc w:val="both"/>
        <w:rPr>
          <w:b/>
          <w:bCs/>
          <w:color w:val="auto"/>
        </w:rPr>
      </w:pPr>
      <w:r w:rsidRPr="009362AF">
        <w:rPr>
          <w:b/>
          <w:bCs/>
          <w:color w:val="auto"/>
        </w:rPr>
        <w:t xml:space="preserve">Preparation of </w:t>
      </w:r>
      <w:r w:rsidR="005F32D6" w:rsidRPr="009362AF">
        <w:rPr>
          <w:b/>
          <w:bCs/>
          <w:color w:val="auto"/>
        </w:rPr>
        <w:t>culture media and coating solutions</w:t>
      </w:r>
    </w:p>
    <w:p w14:paraId="547E3100" w14:textId="77777777" w:rsidR="00941852" w:rsidRPr="009362AF" w:rsidRDefault="00941852" w:rsidP="00F67F9C">
      <w:pPr>
        <w:pStyle w:val="Default"/>
        <w:jc w:val="both"/>
        <w:rPr>
          <w:b/>
          <w:bCs/>
          <w:color w:val="auto"/>
        </w:rPr>
      </w:pPr>
    </w:p>
    <w:p w14:paraId="57183237" w14:textId="656E5705" w:rsidR="00D306D7" w:rsidRPr="009362AF" w:rsidRDefault="00A835AD" w:rsidP="008D0DD2">
      <w:pPr>
        <w:pStyle w:val="Default"/>
        <w:numPr>
          <w:ilvl w:val="1"/>
          <w:numId w:val="28"/>
        </w:numPr>
        <w:jc w:val="both"/>
        <w:rPr>
          <w:rFonts w:eastAsiaTheme="minorEastAsia"/>
          <w:color w:val="auto"/>
        </w:rPr>
      </w:pPr>
      <w:r w:rsidRPr="009362AF">
        <w:rPr>
          <w:rFonts w:eastAsiaTheme="minorEastAsia"/>
          <w:color w:val="auto"/>
        </w:rPr>
        <w:lastRenderedPageBreak/>
        <w:t>To prepare vitronectin coating solution, dilute vitronectin 1:100 in Dulbecco’s phosphate-buffered saline (DPBS)</w:t>
      </w:r>
      <w:r w:rsidR="004E196B" w:rsidRPr="009362AF">
        <w:rPr>
          <w:rFonts w:eastAsiaTheme="minorEastAsia"/>
          <w:color w:val="auto"/>
        </w:rPr>
        <w:t xml:space="preserve">. </w:t>
      </w:r>
    </w:p>
    <w:p w14:paraId="5A8D4E70" w14:textId="77777777" w:rsidR="00D306D7" w:rsidRPr="009362AF" w:rsidRDefault="00D306D7" w:rsidP="007D4CA4">
      <w:pPr>
        <w:pStyle w:val="Default"/>
        <w:ind w:left="360"/>
        <w:jc w:val="both"/>
        <w:rPr>
          <w:rFonts w:eastAsiaTheme="minorEastAsia"/>
          <w:color w:val="auto"/>
        </w:rPr>
      </w:pPr>
    </w:p>
    <w:p w14:paraId="5D990D9C" w14:textId="1D3F4029" w:rsidR="00A835AD" w:rsidRPr="009362AF" w:rsidRDefault="00D306D7" w:rsidP="008D0DD2">
      <w:pPr>
        <w:pStyle w:val="Default"/>
        <w:jc w:val="both"/>
        <w:rPr>
          <w:rFonts w:eastAsiaTheme="minorEastAsia"/>
          <w:color w:val="auto"/>
        </w:rPr>
      </w:pPr>
      <w:r w:rsidRPr="009362AF">
        <w:rPr>
          <w:rFonts w:eastAsiaTheme="minorEastAsia"/>
          <w:color w:val="auto"/>
        </w:rPr>
        <w:t>CAUTION:</w:t>
      </w:r>
      <w:r w:rsidR="00A835AD" w:rsidRPr="009362AF">
        <w:rPr>
          <w:rFonts w:eastAsiaTheme="minorEastAsia"/>
          <w:color w:val="auto"/>
        </w:rPr>
        <w:t xml:space="preserve"> </w:t>
      </w:r>
      <w:bookmarkStart w:id="4" w:name="_Hlk532825698"/>
      <w:r w:rsidR="00514D43" w:rsidRPr="009362AF">
        <w:rPr>
          <w:rFonts w:eastAsiaTheme="minorEastAsia"/>
          <w:color w:val="auto"/>
        </w:rPr>
        <w:t xml:space="preserve">Once diluted, it is not recommended to store this solution for future use. </w:t>
      </w:r>
    </w:p>
    <w:bookmarkEnd w:id="4"/>
    <w:p w14:paraId="4B938C62" w14:textId="77777777" w:rsidR="00A835AD" w:rsidRPr="009362AF" w:rsidRDefault="00A835AD" w:rsidP="00A835AD">
      <w:pPr>
        <w:pStyle w:val="Default"/>
        <w:ind w:left="408"/>
        <w:jc w:val="both"/>
        <w:rPr>
          <w:rFonts w:eastAsiaTheme="minorEastAsia"/>
          <w:color w:val="auto"/>
        </w:rPr>
      </w:pPr>
    </w:p>
    <w:p w14:paraId="082AB514" w14:textId="01D18C80" w:rsidR="00941852" w:rsidRPr="009362AF" w:rsidRDefault="00941852" w:rsidP="008D0DD2">
      <w:pPr>
        <w:pStyle w:val="Default"/>
        <w:numPr>
          <w:ilvl w:val="1"/>
          <w:numId w:val="28"/>
        </w:numPr>
        <w:jc w:val="both"/>
        <w:rPr>
          <w:rFonts w:eastAsiaTheme="minorEastAsia"/>
          <w:color w:val="auto"/>
        </w:rPr>
      </w:pPr>
      <w:r w:rsidRPr="009362AF">
        <w:rPr>
          <w:color w:val="auto"/>
        </w:rPr>
        <w:t xml:space="preserve">Upon receiving phenol red-free, growth factor-reduced </w:t>
      </w:r>
      <w:r w:rsidR="00777C5E" w:rsidRPr="009362AF">
        <w:rPr>
          <w:color w:val="auto"/>
        </w:rPr>
        <w:t xml:space="preserve">gelatinous protein mixture (see </w:t>
      </w:r>
      <w:r w:rsidR="005F32D6" w:rsidRPr="005F32D6">
        <w:rPr>
          <w:b/>
          <w:color w:val="auto"/>
        </w:rPr>
        <w:t>Table of Materials</w:t>
      </w:r>
      <w:r w:rsidR="00777C5E" w:rsidRPr="009362AF">
        <w:rPr>
          <w:color w:val="auto"/>
        </w:rPr>
        <w:t>)</w:t>
      </w:r>
      <w:r w:rsidRPr="009362AF">
        <w:rPr>
          <w:color w:val="auto"/>
        </w:rPr>
        <w:t xml:space="preserve"> from the manufacturer, thaw on ice at 4</w:t>
      </w:r>
      <w:r w:rsidR="005F32D6">
        <w:rPr>
          <w:color w:val="auto"/>
        </w:rPr>
        <w:t xml:space="preserve"> °C </w:t>
      </w:r>
      <w:r w:rsidRPr="009362AF">
        <w:rPr>
          <w:rFonts w:eastAsiaTheme="minorEastAsia"/>
          <w:color w:val="auto"/>
        </w:rPr>
        <w:t xml:space="preserve">until the </w:t>
      </w:r>
      <w:r w:rsidR="00777C5E" w:rsidRPr="009362AF">
        <w:rPr>
          <w:rFonts w:eastAsiaTheme="minorEastAsia"/>
          <w:color w:val="auto"/>
        </w:rPr>
        <w:t>mixture</w:t>
      </w:r>
      <w:r w:rsidRPr="009362AF">
        <w:rPr>
          <w:rFonts w:eastAsiaTheme="minorEastAsia"/>
          <w:color w:val="auto"/>
        </w:rPr>
        <w:t xml:space="preserve"> is transparent and fluid. Keeping the </w:t>
      </w:r>
      <w:r w:rsidR="00777C5E" w:rsidRPr="009362AF">
        <w:rPr>
          <w:rFonts w:eastAsiaTheme="minorEastAsia"/>
          <w:color w:val="auto"/>
        </w:rPr>
        <w:t xml:space="preserve">mixture </w:t>
      </w:r>
      <w:r w:rsidRPr="009362AF">
        <w:rPr>
          <w:rFonts w:eastAsiaTheme="minorEastAsia"/>
          <w:color w:val="auto"/>
        </w:rPr>
        <w:t xml:space="preserve">on ice in a laminar flow hood, pipette 75 </w:t>
      </w:r>
      <w:proofErr w:type="spellStart"/>
      <w:r w:rsidR="00692285" w:rsidRPr="00692285">
        <w:rPr>
          <w:color w:val="auto"/>
        </w:rPr>
        <w:t>μ</w:t>
      </w:r>
      <w:r w:rsidRPr="009362AF">
        <w:rPr>
          <w:rFonts w:eastAsiaTheme="minorEastAsia"/>
          <w:color w:val="auto"/>
        </w:rPr>
        <w:t>L</w:t>
      </w:r>
      <w:proofErr w:type="spellEnd"/>
      <w:r w:rsidRPr="009362AF">
        <w:rPr>
          <w:rFonts w:eastAsiaTheme="minorEastAsia"/>
          <w:color w:val="auto"/>
        </w:rPr>
        <w:t xml:space="preserve"> o</w:t>
      </w:r>
      <w:r w:rsidR="00777C5E" w:rsidRPr="009362AF">
        <w:rPr>
          <w:rFonts w:eastAsiaTheme="minorEastAsia"/>
          <w:color w:val="auto"/>
        </w:rPr>
        <w:t xml:space="preserve">f the mixture into a </w:t>
      </w:r>
      <w:r w:rsidRPr="009362AF">
        <w:rPr>
          <w:rFonts w:eastAsiaTheme="minorEastAsia"/>
          <w:color w:val="auto"/>
        </w:rPr>
        <w:t>1.</w:t>
      </w:r>
      <w:r w:rsidR="0046430E" w:rsidRPr="009362AF">
        <w:rPr>
          <w:rFonts w:eastAsiaTheme="minorEastAsia"/>
          <w:color w:val="auto"/>
        </w:rPr>
        <w:t>8</w:t>
      </w:r>
      <w:r w:rsidRPr="009362AF">
        <w:rPr>
          <w:rFonts w:eastAsiaTheme="minorEastAsia"/>
          <w:color w:val="auto"/>
        </w:rPr>
        <w:t xml:space="preserve"> mL microcentrifuge tube and freeze at -20</w:t>
      </w:r>
      <w:r w:rsidR="005F32D6">
        <w:rPr>
          <w:rFonts w:eastAsiaTheme="minorEastAsia"/>
          <w:color w:val="auto"/>
        </w:rPr>
        <w:t xml:space="preserve"> °C </w:t>
      </w:r>
      <w:r w:rsidR="004E1FD1" w:rsidRPr="009362AF">
        <w:rPr>
          <w:rFonts w:eastAsiaTheme="minorEastAsia"/>
          <w:color w:val="auto"/>
        </w:rPr>
        <w:t>immediately. These aliquots</w:t>
      </w:r>
      <w:r w:rsidRPr="009362AF">
        <w:rPr>
          <w:rFonts w:eastAsiaTheme="minorEastAsia"/>
          <w:color w:val="auto"/>
        </w:rPr>
        <w:t xml:space="preserve"> can be stored for up to one year. </w:t>
      </w:r>
    </w:p>
    <w:p w14:paraId="0BA755C1" w14:textId="6ABDED1E" w:rsidR="00D306D7" w:rsidRPr="009362AF" w:rsidRDefault="00D306D7" w:rsidP="00D306D7">
      <w:pPr>
        <w:pStyle w:val="Default"/>
        <w:ind w:left="360"/>
        <w:jc w:val="both"/>
        <w:rPr>
          <w:rFonts w:eastAsiaTheme="minorEastAsia"/>
          <w:color w:val="auto"/>
        </w:rPr>
      </w:pPr>
    </w:p>
    <w:p w14:paraId="133E7530" w14:textId="44C18165" w:rsidR="00D306D7" w:rsidRPr="009362AF" w:rsidRDefault="00D306D7" w:rsidP="008D0DD2">
      <w:pPr>
        <w:pStyle w:val="Default"/>
        <w:jc w:val="both"/>
        <w:rPr>
          <w:rFonts w:eastAsiaTheme="minorEastAsia"/>
          <w:color w:val="auto"/>
        </w:rPr>
      </w:pPr>
      <w:r w:rsidRPr="009362AF">
        <w:rPr>
          <w:rFonts w:eastAsiaTheme="minorEastAsia"/>
          <w:color w:val="auto"/>
        </w:rPr>
        <w:t xml:space="preserve">CAUTION: This gelatinous protein mixture becomes very viscous when kept at room temperature and will solidify at higher temperatures. Keep this solution ice-cold. </w:t>
      </w:r>
    </w:p>
    <w:p w14:paraId="0B0F6C70" w14:textId="77777777" w:rsidR="00563FC4" w:rsidRPr="009362AF" w:rsidRDefault="00563FC4" w:rsidP="00563FC4">
      <w:pPr>
        <w:pStyle w:val="Default"/>
        <w:ind w:left="408"/>
        <w:jc w:val="both"/>
        <w:rPr>
          <w:rFonts w:eastAsiaTheme="minorEastAsia"/>
          <w:color w:val="auto"/>
        </w:rPr>
      </w:pPr>
    </w:p>
    <w:p w14:paraId="385F0526" w14:textId="134DEEB5" w:rsidR="00585D7B" w:rsidRPr="009362AF" w:rsidRDefault="00F55452" w:rsidP="008D0DD2">
      <w:pPr>
        <w:pStyle w:val="Default"/>
        <w:numPr>
          <w:ilvl w:val="1"/>
          <w:numId w:val="28"/>
        </w:numPr>
        <w:jc w:val="both"/>
        <w:rPr>
          <w:rFonts w:eastAsiaTheme="minorEastAsia"/>
          <w:color w:val="auto"/>
        </w:rPr>
      </w:pPr>
      <w:r w:rsidRPr="009362AF">
        <w:rPr>
          <w:rFonts w:eastAsiaTheme="minorEastAsia"/>
          <w:color w:val="auto"/>
        </w:rPr>
        <w:t xml:space="preserve">To prepare </w:t>
      </w:r>
      <w:r w:rsidR="00777C5E" w:rsidRPr="009362AF">
        <w:rPr>
          <w:rFonts w:eastAsiaTheme="minorEastAsia"/>
          <w:color w:val="auto"/>
        </w:rPr>
        <w:t>this mixture</w:t>
      </w:r>
      <w:r w:rsidRPr="009362AF">
        <w:rPr>
          <w:rFonts w:eastAsiaTheme="minorEastAsia"/>
          <w:color w:val="auto"/>
        </w:rPr>
        <w:t xml:space="preserve"> for coating, thaw </w:t>
      </w:r>
      <w:r w:rsidR="00777C5E" w:rsidRPr="009362AF">
        <w:rPr>
          <w:rFonts w:eastAsiaTheme="minorEastAsia"/>
          <w:color w:val="auto"/>
        </w:rPr>
        <w:t xml:space="preserve">a </w:t>
      </w:r>
      <w:r w:rsidRPr="009362AF">
        <w:rPr>
          <w:rFonts w:eastAsiaTheme="minorEastAsia"/>
          <w:color w:val="auto"/>
        </w:rPr>
        <w:t xml:space="preserve">75 </w:t>
      </w:r>
      <w:proofErr w:type="spellStart"/>
      <w:r w:rsidR="00692285" w:rsidRPr="00692285">
        <w:rPr>
          <w:rFonts w:eastAsiaTheme="minorEastAsia"/>
          <w:color w:val="auto"/>
        </w:rPr>
        <w:t>μ</w:t>
      </w:r>
      <w:r w:rsidR="00777C5E" w:rsidRPr="009362AF">
        <w:rPr>
          <w:rFonts w:eastAsiaTheme="minorEastAsia"/>
          <w:color w:val="auto"/>
        </w:rPr>
        <w:t>L</w:t>
      </w:r>
      <w:proofErr w:type="spellEnd"/>
      <w:r w:rsidRPr="009362AF">
        <w:rPr>
          <w:rFonts w:eastAsiaTheme="minorEastAsia"/>
          <w:color w:val="auto"/>
        </w:rPr>
        <w:t xml:space="preserve"> aliquot on ice</w:t>
      </w:r>
      <w:r w:rsidR="00563FC4" w:rsidRPr="009362AF">
        <w:rPr>
          <w:rFonts w:eastAsiaTheme="minorEastAsia"/>
          <w:color w:val="auto"/>
        </w:rPr>
        <w:t xml:space="preserve"> and</w:t>
      </w:r>
      <w:r w:rsidRPr="009362AF">
        <w:rPr>
          <w:rFonts w:eastAsiaTheme="minorEastAsia"/>
          <w:color w:val="auto"/>
        </w:rPr>
        <w:t xml:space="preserve"> </w:t>
      </w:r>
      <w:r w:rsidR="00563FC4" w:rsidRPr="009362AF">
        <w:rPr>
          <w:color w:val="auto"/>
        </w:rPr>
        <w:t xml:space="preserve">dilute with 6 mL of </w:t>
      </w:r>
      <w:r w:rsidR="005C58FA" w:rsidRPr="009362AF">
        <w:rPr>
          <w:color w:val="auto"/>
        </w:rPr>
        <w:t>ice-cold</w:t>
      </w:r>
      <w:r w:rsidR="00563FC4" w:rsidRPr="009362AF">
        <w:rPr>
          <w:color w:val="auto"/>
        </w:rPr>
        <w:t xml:space="preserve"> Dulbecco’s Modified Eagle Medium: Nu</w:t>
      </w:r>
      <w:r w:rsidR="00FB764E" w:rsidRPr="009362AF">
        <w:rPr>
          <w:color w:val="auto"/>
        </w:rPr>
        <w:t xml:space="preserve">trient Mixture F-12 (DMEM/F12). </w:t>
      </w:r>
      <w:r w:rsidR="00563FC4" w:rsidRPr="009362AF">
        <w:rPr>
          <w:color w:val="auto"/>
        </w:rPr>
        <w:t xml:space="preserve">This prepared volume </w:t>
      </w:r>
      <w:r w:rsidR="008802A7" w:rsidRPr="009362AF">
        <w:rPr>
          <w:color w:val="auto"/>
        </w:rPr>
        <w:t>is</w:t>
      </w:r>
      <w:r w:rsidR="00563FC4" w:rsidRPr="009362AF">
        <w:rPr>
          <w:color w:val="auto"/>
        </w:rPr>
        <w:t xml:space="preserve"> enough to coat a 12 well plate.</w:t>
      </w:r>
    </w:p>
    <w:p w14:paraId="69717F34" w14:textId="4F29E27A" w:rsidR="00941852" w:rsidRPr="009362AF" w:rsidRDefault="00941852">
      <w:pPr>
        <w:pStyle w:val="Default"/>
        <w:ind w:left="408"/>
        <w:jc w:val="both"/>
        <w:rPr>
          <w:rFonts w:eastAsiaTheme="minorEastAsia"/>
          <w:color w:val="auto"/>
        </w:rPr>
      </w:pPr>
    </w:p>
    <w:p w14:paraId="4229DDE9" w14:textId="4301BE84" w:rsidR="00941852" w:rsidRPr="009362AF" w:rsidRDefault="00941852" w:rsidP="008D0DD2">
      <w:pPr>
        <w:pStyle w:val="Default"/>
        <w:numPr>
          <w:ilvl w:val="1"/>
          <w:numId w:val="28"/>
        </w:numPr>
        <w:jc w:val="both"/>
        <w:rPr>
          <w:rFonts w:eastAsiaTheme="minorEastAsia"/>
          <w:color w:val="auto"/>
        </w:rPr>
      </w:pPr>
      <w:bookmarkStart w:id="5" w:name="_Hlk532825900"/>
      <w:r w:rsidRPr="009362AF">
        <w:rPr>
          <w:rFonts w:eastAsiaTheme="minorEastAsia"/>
          <w:color w:val="auto"/>
        </w:rPr>
        <w:t>Prepare a 100 mg/mL stock solution of ascorbic acid magnesium-2-phosphate</w:t>
      </w:r>
      <w:r w:rsidR="00514D43" w:rsidRPr="009362AF">
        <w:rPr>
          <w:rFonts w:eastAsiaTheme="minorEastAsia"/>
          <w:color w:val="auto"/>
        </w:rPr>
        <w:t xml:space="preserve"> (a white lyophilized powder)</w:t>
      </w:r>
      <w:r w:rsidRPr="009362AF">
        <w:rPr>
          <w:rFonts w:eastAsiaTheme="minorEastAsia"/>
          <w:color w:val="auto"/>
        </w:rPr>
        <w:t xml:space="preserve"> in ultrapure water</w:t>
      </w:r>
      <w:r w:rsidR="00514D43" w:rsidRPr="009362AF">
        <w:rPr>
          <w:rFonts w:eastAsiaTheme="minorEastAsia"/>
          <w:color w:val="auto"/>
        </w:rPr>
        <w:t xml:space="preserve"> by adding 500 mg of powder to 5 mL of water in a 10 mL glass scintillation vial</w:t>
      </w:r>
      <w:r w:rsidRPr="009362AF">
        <w:rPr>
          <w:rFonts w:eastAsiaTheme="minorEastAsia"/>
          <w:color w:val="auto"/>
        </w:rPr>
        <w:t>. Agitate with a stir bar until the solution is completely transparent (this may take up to an hour). This solution can be stored at -20</w:t>
      </w:r>
      <w:r w:rsidR="005F32D6">
        <w:rPr>
          <w:rFonts w:eastAsiaTheme="minorEastAsia"/>
          <w:color w:val="auto"/>
        </w:rPr>
        <w:t xml:space="preserve"> °C</w:t>
      </w:r>
      <w:r w:rsidRPr="009362AF">
        <w:rPr>
          <w:rFonts w:eastAsiaTheme="minorEastAsia"/>
          <w:color w:val="auto"/>
        </w:rPr>
        <w:t xml:space="preserve"> for up to one year. </w:t>
      </w:r>
    </w:p>
    <w:bookmarkEnd w:id="5"/>
    <w:p w14:paraId="5B32FC53" w14:textId="77777777" w:rsidR="00941852" w:rsidRPr="009362AF" w:rsidRDefault="00941852" w:rsidP="00E632D3">
      <w:pPr>
        <w:pStyle w:val="ListParagraph"/>
        <w:rPr>
          <w:rFonts w:eastAsiaTheme="minorEastAsia"/>
        </w:rPr>
      </w:pPr>
    </w:p>
    <w:p w14:paraId="4E06DD55" w14:textId="2BF6EF04" w:rsidR="00941852" w:rsidRPr="009362AF" w:rsidRDefault="00941852" w:rsidP="008D0DD2">
      <w:pPr>
        <w:pStyle w:val="Default"/>
        <w:numPr>
          <w:ilvl w:val="1"/>
          <w:numId w:val="28"/>
        </w:numPr>
        <w:jc w:val="both"/>
        <w:rPr>
          <w:rFonts w:eastAsiaTheme="minorEastAsia"/>
          <w:color w:val="auto"/>
        </w:rPr>
      </w:pPr>
      <w:bookmarkStart w:id="6" w:name="_Hlk532826120"/>
      <w:r w:rsidRPr="009362AF">
        <w:rPr>
          <w:rFonts w:eastAsiaTheme="minorEastAsia"/>
          <w:color w:val="auto"/>
        </w:rPr>
        <w:t>Create a 10 mM stock of CHIR99021 (CHIR) by dissolving</w:t>
      </w:r>
      <w:r w:rsidR="00514D43" w:rsidRPr="009362AF">
        <w:rPr>
          <w:rFonts w:eastAsiaTheme="minorEastAsia"/>
          <w:color w:val="auto"/>
        </w:rPr>
        <w:t xml:space="preserve"> 10 mg of lyophilized powder</w:t>
      </w:r>
      <w:r w:rsidRPr="009362AF">
        <w:rPr>
          <w:rFonts w:eastAsiaTheme="minorEastAsia"/>
          <w:color w:val="auto"/>
        </w:rPr>
        <w:t xml:space="preserve"> in</w:t>
      </w:r>
      <w:r w:rsidR="00514D43" w:rsidRPr="009362AF">
        <w:rPr>
          <w:rFonts w:eastAsiaTheme="minorEastAsia"/>
          <w:color w:val="auto"/>
        </w:rPr>
        <w:t xml:space="preserve"> 1.9928 mL of </w:t>
      </w:r>
      <w:r w:rsidRPr="009362AF">
        <w:rPr>
          <w:rFonts w:eastAsiaTheme="minorEastAsia"/>
          <w:color w:val="auto"/>
        </w:rPr>
        <w:t>dimethyl</w:t>
      </w:r>
      <w:r w:rsidR="000423E5" w:rsidRPr="009362AF">
        <w:rPr>
          <w:rFonts w:eastAsiaTheme="minorEastAsia"/>
          <w:color w:val="auto"/>
        </w:rPr>
        <w:t xml:space="preserve"> </w:t>
      </w:r>
      <w:r w:rsidRPr="009362AF">
        <w:rPr>
          <w:rFonts w:eastAsiaTheme="minorEastAsia"/>
          <w:color w:val="auto"/>
        </w:rPr>
        <w:t>sulfoxide (DMSO)</w:t>
      </w:r>
      <w:r w:rsidR="00514D43" w:rsidRPr="009362AF">
        <w:rPr>
          <w:rFonts w:eastAsiaTheme="minorEastAsia"/>
          <w:color w:val="auto"/>
        </w:rPr>
        <w:t xml:space="preserve"> in a 15 mL</w:t>
      </w:r>
      <w:r w:rsidR="00FE7D44" w:rsidRPr="009362AF">
        <w:rPr>
          <w:rFonts w:eastAsiaTheme="minorEastAsia"/>
          <w:color w:val="auto"/>
        </w:rPr>
        <w:t xml:space="preserve"> conical</w:t>
      </w:r>
      <w:r w:rsidR="00514D43" w:rsidRPr="009362AF">
        <w:rPr>
          <w:rFonts w:eastAsiaTheme="minorEastAsia"/>
          <w:color w:val="auto"/>
        </w:rPr>
        <w:t xml:space="preserve"> centrifuge tube</w:t>
      </w:r>
      <w:r w:rsidRPr="009362AF">
        <w:rPr>
          <w:rFonts w:eastAsiaTheme="minorEastAsia"/>
          <w:color w:val="auto"/>
        </w:rPr>
        <w:t xml:space="preserve"> and warm in a 37</w:t>
      </w:r>
      <w:r w:rsidR="005F32D6">
        <w:rPr>
          <w:rFonts w:eastAsiaTheme="minorEastAsia"/>
          <w:color w:val="auto"/>
        </w:rPr>
        <w:t xml:space="preserve"> °</w:t>
      </w:r>
      <w:r w:rsidRPr="009362AF">
        <w:rPr>
          <w:rFonts w:eastAsiaTheme="minorEastAsia"/>
          <w:color w:val="auto"/>
        </w:rPr>
        <w:t>C bead</w:t>
      </w:r>
      <w:r w:rsidR="00C74DD3" w:rsidRPr="009362AF">
        <w:rPr>
          <w:rFonts w:eastAsiaTheme="minorEastAsia"/>
          <w:color w:val="auto"/>
        </w:rPr>
        <w:t xml:space="preserve"> (or water)</w:t>
      </w:r>
      <w:r w:rsidRPr="009362AF">
        <w:rPr>
          <w:rFonts w:eastAsiaTheme="minorEastAsia"/>
          <w:color w:val="auto"/>
        </w:rPr>
        <w:t xml:space="preserve"> bath until the solution is transparent. Aliquot into </w:t>
      </w:r>
      <w:r w:rsidR="005C58FA" w:rsidRPr="009362AF">
        <w:rPr>
          <w:rFonts w:eastAsiaTheme="minorEastAsia"/>
          <w:color w:val="auto"/>
        </w:rPr>
        <w:t xml:space="preserve">1.8 mL </w:t>
      </w:r>
      <w:r w:rsidRPr="009362AF">
        <w:rPr>
          <w:rFonts w:eastAsiaTheme="minorEastAsia"/>
          <w:color w:val="auto"/>
        </w:rPr>
        <w:t>microcentrifuge tubes and store at -20</w:t>
      </w:r>
      <w:r w:rsidR="005F32D6">
        <w:rPr>
          <w:rFonts w:eastAsiaTheme="minorEastAsia"/>
          <w:color w:val="auto"/>
        </w:rPr>
        <w:t xml:space="preserve"> °</w:t>
      </w:r>
      <w:r w:rsidRPr="009362AF">
        <w:rPr>
          <w:rFonts w:eastAsiaTheme="minorEastAsia"/>
          <w:color w:val="auto"/>
        </w:rPr>
        <w:t>C for up to one year.</w:t>
      </w:r>
    </w:p>
    <w:p w14:paraId="6DEE0806" w14:textId="77777777" w:rsidR="00F7077A" w:rsidRPr="009362AF" w:rsidRDefault="00F7077A" w:rsidP="00F7077A">
      <w:pPr>
        <w:pStyle w:val="ListParagraph"/>
        <w:rPr>
          <w:rFonts w:eastAsiaTheme="minorEastAsia"/>
          <w:color w:val="auto"/>
        </w:rPr>
      </w:pPr>
    </w:p>
    <w:p w14:paraId="20F48965" w14:textId="515E613E" w:rsidR="00F7077A" w:rsidRPr="009362AF" w:rsidRDefault="00F7077A" w:rsidP="008D0DD2">
      <w:pPr>
        <w:pStyle w:val="Default"/>
        <w:numPr>
          <w:ilvl w:val="1"/>
          <w:numId w:val="28"/>
        </w:numPr>
        <w:jc w:val="both"/>
        <w:rPr>
          <w:rFonts w:eastAsiaTheme="minorEastAsia"/>
          <w:color w:val="auto"/>
        </w:rPr>
      </w:pPr>
      <w:r w:rsidRPr="009362AF">
        <w:rPr>
          <w:rFonts w:eastAsiaTheme="minorEastAsia"/>
          <w:color w:val="auto"/>
        </w:rPr>
        <w:t>Create a 10 mM stock of Y-27632</w:t>
      </w:r>
      <w:r w:rsidR="002E4377" w:rsidRPr="009362AF">
        <w:rPr>
          <w:rFonts w:eastAsiaTheme="minorEastAsia"/>
          <w:color w:val="auto"/>
        </w:rPr>
        <w:t>, a</w:t>
      </w:r>
      <w:r w:rsidR="006126B5" w:rsidRPr="009362AF">
        <w:rPr>
          <w:rFonts w:eastAsiaTheme="minorEastAsia"/>
          <w:color w:val="auto"/>
        </w:rPr>
        <w:t xml:space="preserve"> ROCK inhibitor (ROCKi)</w:t>
      </w:r>
      <w:r w:rsidR="002E4377" w:rsidRPr="009362AF">
        <w:rPr>
          <w:rFonts w:eastAsiaTheme="minorEastAsia"/>
          <w:color w:val="auto"/>
        </w:rPr>
        <w:t>,</w:t>
      </w:r>
      <w:r w:rsidRPr="009362AF">
        <w:rPr>
          <w:rFonts w:eastAsiaTheme="minorEastAsia"/>
          <w:color w:val="auto"/>
        </w:rPr>
        <w:t xml:space="preserve"> by dissolving 10 mg of lyophilized powder in </w:t>
      </w:r>
      <w:r w:rsidR="00167168" w:rsidRPr="009362AF">
        <w:rPr>
          <w:rFonts w:eastAsiaTheme="minorEastAsia"/>
          <w:color w:val="auto"/>
        </w:rPr>
        <w:t xml:space="preserve">3.1225 </w:t>
      </w:r>
      <w:r w:rsidRPr="009362AF">
        <w:rPr>
          <w:rFonts w:eastAsiaTheme="minorEastAsia"/>
          <w:color w:val="auto"/>
        </w:rPr>
        <w:t xml:space="preserve">mL of </w:t>
      </w:r>
      <w:r w:rsidR="002E4377" w:rsidRPr="009362AF">
        <w:rPr>
          <w:rFonts w:eastAsiaTheme="minorEastAsia"/>
          <w:color w:val="auto"/>
        </w:rPr>
        <w:t>dimethyl sulfoxide</w:t>
      </w:r>
      <w:r w:rsidRPr="009362AF">
        <w:rPr>
          <w:rFonts w:eastAsiaTheme="minorEastAsia"/>
          <w:color w:val="auto"/>
        </w:rPr>
        <w:t xml:space="preserve"> (DMSO) in a 15 mL conical centrifuge tube and warm in a 37</w:t>
      </w:r>
      <w:r w:rsidR="005F32D6">
        <w:rPr>
          <w:rFonts w:eastAsiaTheme="minorEastAsia"/>
          <w:color w:val="auto"/>
        </w:rPr>
        <w:t xml:space="preserve"> °</w:t>
      </w:r>
      <w:r w:rsidRPr="009362AF">
        <w:rPr>
          <w:rFonts w:eastAsiaTheme="minorEastAsia"/>
          <w:color w:val="auto"/>
        </w:rPr>
        <w:t xml:space="preserve">C bead (or water) bath until the solution is transparent. Aliquot into 1.8 mL microcentrifuge tubes and store at -20 </w:t>
      </w:r>
      <w:r w:rsidR="005F32D6">
        <w:rPr>
          <w:rFonts w:eastAsiaTheme="minorEastAsia"/>
          <w:color w:val="auto"/>
        </w:rPr>
        <w:t>°</w:t>
      </w:r>
      <w:r w:rsidRPr="009362AF">
        <w:rPr>
          <w:rFonts w:eastAsiaTheme="minorEastAsia"/>
          <w:color w:val="auto"/>
        </w:rPr>
        <w:t>C for up to one year.</w:t>
      </w:r>
    </w:p>
    <w:bookmarkEnd w:id="6"/>
    <w:p w14:paraId="7865F645" w14:textId="77777777" w:rsidR="00941852" w:rsidRPr="009362AF" w:rsidRDefault="00941852" w:rsidP="00E632D3">
      <w:pPr>
        <w:pStyle w:val="ListParagraph"/>
        <w:rPr>
          <w:rFonts w:eastAsiaTheme="minorEastAsia"/>
        </w:rPr>
      </w:pPr>
    </w:p>
    <w:p w14:paraId="3E0E6220" w14:textId="5C4F6C3A" w:rsidR="00D306D7" w:rsidRPr="009362AF" w:rsidRDefault="004E1FD1" w:rsidP="008D0DD2">
      <w:pPr>
        <w:pStyle w:val="Default"/>
        <w:numPr>
          <w:ilvl w:val="1"/>
          <w:numId w:val="28"/>
        </w:numPr>
        <w:jc w:val="both"/>
        <w:rPr>
          <w:rFonts w:eastAsiaTheme="minorEastAsia"/>
          <w:color w:val="auto"/>
        </w:rPr>
      </w:pPr>
      <w:r w:rsidRPr="009362AF">
        <w:rPr>
          <w:rFonts w:eastAsiaTheme="minorEastAsia"/>
          <w:color w:val="auto"/>
        </w:rPr>
        <w:t>To prepare</w:t>
      </w:r>
      <w:r w:rsidR="00941852" w:rsidRPr="009362AF">
        <w:rPr>
          <w:rFonts w:eastAsiaTheme="minorEastAsia"/>
          <w:color w:val="auto"/>
        </w:rPr>
        <w:t xml:space="preserve"> Essential 8 (E8) medium, </w:t>
      </w:r>
      <w:r w:rsidR="006D0FA9" w:rsidRPr="009362AF">
        <w:rPr>
          <w:rFonts w:eastAsiaTheme="minorEastAsia"/>
          <w:color w:val="auto"/>
        </w:rPr>
        <w:t>thaw</w:t>
      </w:r>
      <w:r w:rsidR="00941852" w:rsidRPr="009362AF">
        <w:rPr>
          <w:rFonts w:eastAsiaTheme="minorEastAsia"/>
          <w:color w:val="auto"/>
        </w:rPr>
        <w:t xml:space="preserve"> frozen supplement</w:t>
      </w:r>
      <w:r w:rsidR="006D0FA9" w:rsidRPr="009362AF">
        <w:rPr>
          <w:rFonts w:eastAsiaTheme="minorEastAsia"/>
          <w:color w:val="auto"/>
        </w:rPr>
        <w:t>s,</w:t>
      </w:r>
      <w:r w:rsidR="00941852" w:rsidRPr="009362AF">
        <w:rPr>
          <w:rFonts w:eastAsiaTheme="minorEastAsia"/>
          <w:color w:val="auto"/>
        </w:rPr>
        <w:t xml:space="preserve"> </w:t>
      </w:r>
      <w:r w:rsidR="006D0FA9" w:rsidRPr="009362AF">
        <w:rPr>
          <w:rFonts w:eastAsiaTheme="minorEastAsia"/>
          <w:color w:val="auto"/>
        </w:rPr>
        <w:t xml:space="preserve">add </w:t>
      </w:r>
      <w:r w:rsidR="00941852" w:rsidRPr="009362AF">
        <w:rPr>
          <w:rFonts w:eastAsiaTheme="minorEastAsia"/>
          <w:color w:val="auto"/>
        </w:rPr>
        <w:t>to the 500 mL bottle of basal medium</w:t>
      </w:r>
      <w:r w:rsidR="00D306D7" w:rsidRPr="009362AF">
        <w:rPr>
          <w:rFonts w:eastAsiaTheme="minorEastAsia"/>
          <w:color w:val="auto"/>
        </w:rPr>
        <w:t xml:space="preserve">, </w:t>
      </w:r>
      <w:r w:rsidR="00941852" w:rsidRPr="009362AF">
        <w:rPr>
          <w:rFonts w:eastAsiaTheme="minorEastAsia"/>
          <w:color w:val="auto"/>
        </w:rPr>
        <w:t>and filter sterilize. This solution can be stored at 4</w:t>
      </w:r>
      <w:r w:rsidR="005F32D6">
        <w:rPr>
          <w:rFonts w:eastAsiaTheme="minorEastAsia"/>
          <w:color w:val="auto"/>
        </w:rPr>
        <w:t xml:space="preserve"> °</w:t>
      </w:r>
      <w:r w:rsidR="00941852" w:rsidRPr="009362AF">
        <w:rPr>
          <w:rFonts w:eastAsiaTheme="minorEastAsia"/>
          <w:color w:val="auto"/>
        </w:rPr>
        <w:t>C for up to two weeks.</w:t>
      </w:r>
    </w:p>
    <w:p w14:paraId="0CD0104E" w14:textId="77777777" w:rsidR="00D306D7" w:rsidRPr="009362AF" w:rsidRDefault="00D306D7" w:rsidP="007D4CA4">
      <w:pPr>
        <w:pStyle w:val="ListParagraph"/>
        <w:rPr>
          <w:rFonts w:eastAsiaTheme="minorEastAsia"/>
          <w:color w:val="auto"/>
        </w:rPr>
      </w:pPr>
    </w:p>
    <w:p w14:paraId="7AA5A096" w14:textId="36C0D813" w:rsidR="00941852" w:rsidRPr="009362AF" w:rsidRDefault="00D306D7" w:rsidP="008D0DD2">
      <w:pPr>
        <w:pStyle w:val="Default"/>
        <w:jc w:val="both"/>
        <w:rPr>
          <w:rFonts w:eastAsiaTheme="minorEastAsia"/>
          <w:color w:val="auto"/>
        </w:rPr>
      </w:pPr>
      <w:r w:rsidRPr="009362AF">
        <w:rPr>
          <w:rFonts w:eastAsiaTheme="minorEastAsia"/>
          <w:color w:val="auto"/>
        </w:rPr>
        <w:t>CAUTION: I</w:t>
      </w:r>
      <w:r w:rsidR="00941852" w:rsidRPr="009362AF">
        <w:rPr>
          <w:rFonts w:eastAsiaTheme="minorEastAsia"/>
          <w:color w:val="auto"/>
        </w:rPr>
        <w:t xml:space="preserve">t is very </w:t>
      </w:r>
      <w:r w:rsidR="004E1FD1" w:rsidRPr="009362AF">
        <w:rPr>
          <w:rFonts w:eastAsiaTheme="minorEastAsia"/>
          <w:color w:val="auto"/>
        </w:rPr>
        <w:t>important not to warm this medium</w:t>
      </w:r>
      <w:r w:rsidR="00941852" w:rsidRPr="009362AF">
        <w:rPr>
          <w:rFonts w:eastAsiaTheme="minorEastAsia"/>
          <w:color w:val="auto"/>
        </w:rPr>
        <w:t xml:space="preserve"> at 37</w:t>
      </w:r>
      <w:r w:rsidR="005F32D6">
        <w:rPr>
          <w:rFonts w:eastAsiaTheme="minorEastAsia"/>
          <w:color w:val="auto"/>
        </w:rPr>
        <w:t xml:space="preserve"> °</w:t>
      </w:r>
      <w:r w:rsidR="005A0B07" w:rsidRPr="009362AF">
        <w:rPr>
          <w:rFonts w:eastAsiaTheme="minorEastAsia"/>
          <w:color w:val="auto"/>
        </w:rPr>
        <w:t>C, as the proteins in the medium</w:t>
      </w:r>
      <w:r w:rsidR="00941852" w:rsidRPr="009362AF">
        <w:rPr>
          <w:rFonts w:eastAsiaTheme="minorEastAsia"/>
          <w:color w:val="auto"/>
        </w:rPr>
        <w:t xml:space="preserve"> formulation </w:t>
      </w:r>
      <w:r w:rsidR="004E1FD1" w:rsidRPr="009362AF">
        <w:rPr>
          <w:rFonts w:eastAsiaTheme="minorEastAsia"/>
          <w:color w:val="auto"/>
        </w:rPr>
        <w:t xml:space="preserve">may degrade with prolonged use. </w:t>
      </w:r>
      <w:r w:rsidR="00945B6A" w:rsidRPr="009362AF">
        <w:rPr>
          <w:rFonts w:eastAsiaTheme="minorEastAsia"/>
          <w:color w:val="auto"/>
        </w:rPr>
        <w:t>Instead, k</w:t>
      </w:r>
      <w:r w:rsidR="00FD3589" w:rsidRPr="009362AF">
        <w:rPr>
          <w:rFonts w:eastAsiaTheme="minorEastAsia"/>
          <w:color w:val="auto"/>
        </w:rPr>
        <w:t xml:space="preserve">eep </w:t>
      </w:r>
      <w:r w:rsidR="004E1FD1" w:rsidRPr="009362AF">
        <w:rPr>
          <w:rFonts w:eastAsiaTheme="minorEastAsia"/>
          <w:color w:val="auto"/>
        </w:rPr>
        <w:t>this medium at room temperature for 15</w:t>
      </w:r>
      <w:r w:rsidR="008D3184" w:rsidRPr="009362AF">
        <w:rPr>
          <w:rFonts w:eastAsiaTheme="minorEastAsia"/>
          <w:color w:val="auto"/>
        </w:rPr>
        <w:t xml:space="preserve"> to 30 </w:t>
      </w:r>
      <w:r w:rsidR="005F32D6">
        <w:rPr>
          <w:rFonts w:eastAsiaTheme="minorEastAsia"/>
          <w:color w:val="auto"/>
        </w:rPr>
        <w:t>min</w:t>
      </w:r>
      <w:r w:rsidR="008D3184" w:rsidRPr="009362AF">
        <w:rPr>
          <w:rFonts w:eastAsiaTheme="minorEastAsia"/>
          <w:color w:val="auto"/>
        </w:rPr>
        <w:t xml:space="preserve"> before use. </w:t>
      </w:r>
    </w:p>
    <w:p w14:paraId="3F0E8D82" w14:textId="77777777" w:rsidR="00941852" w:rsidRPr="009362AF" w:rsidRDefault="00941852" w:rsidP="00E632D3">
      <w:pPr>
        <w:pStyle w:val="ListParagraph"/>
        <w:rPr>
          <w:rFonts w:eastAsiaTheme="minorEastAsia"/>
        </w:rPr>
      </w:pPr>
    </w:p>
    <w:p w14:paraId="79E9E033" w14:textId="14B17981" w:rsidR="00F55452" w:rsidRPr="009362AF" w:rsidRDefault="008D3184" w:rsidP="008D0DD2">
      <w:pPr>
        <w:pStyle w:val="Default"/>
        <w:numPr>
          <w:ilvl w:val="1"/>
          <w:numId w:val="28"/>
        </w:numPr>
        <w:jc w:val="both"/>
        <w:rPr>
          <w:rFonts w:eastAsiaTheme="minorEastAsia"/>
          <w:color w:val="auto"/>
        </w:rPr>
      </w:pPr>
      <w:r w:rsidRPr="009362AF">
        <w:rPr>
          <w:rFonts w:eastAsiaTheme="minorEastAsia"/>
          <w:color w:val="auto"/>
        </w:rPr>
        <w:t>To prepare</w:t>
      </w:r>
      <w:r w:rsidR="00941852" w:rsidRPr="009362AF">
        <w:rPr>
          <w:rFonts w:eastAsiaTheme="minorEastAsia"/>
          <w:color w:val="auto"/>
        </w:rPr>
        <w:t xml:space="preserve"> sorting buffer, add 1.33 mL of 7.5% bovine serum albumin</w:t>
      </w:r>
      <w:r w:rsidRPr="009362AF">
        <w:rPr>
          <w:rFonts w:eastAsiaTheme="minorEastAsia"/>
          <w:color w:val="auto"/>
        </w:rPr>
        <w:t xml:space="preserve"> (BSA) in DPBS </w:t>
      </w:r>
      <w:r w:rsidR="00941852" w:rsidRPr="009362AF">
        <w:rPr>
          <w:rFonts w:eastAsiaTheme="minorEastAsia"/>
          <w:color w:val="auto"/>
        </w:rPr>
        <w:t xml:space="preserve">and 200 </w:t>
      </w:r>
      <w:proofErr w:type="spellStart"/>
      <w:r w:rsidR="00692285" w:rsidRPr="00692285">
        <w:rPr>
          <w:rFonts w:eastAsiaTheme="minorEastAsia"/>
          <w:color w:val="auto"/>
        </w:rPr>
        <w:t>μ</w:t>
      </w:r>
      <w:r w:rsidR="00941852" w:rsidRPr="009362AF">
        <w:rPr>
          <w:rFonts w:eastAsiaTheme="minorEastAsia"/>
          <w:color w:val="auto"/>
        </w:rPr>
        <w:t>L</w:t>
      </w:r>
      <w:proofErr w:type="spellEnd"/>
      <w:r w:rsidR="00941852" w:rsidRPr="009362AF">
        <w:rPr>
          <w:rFonts w:eastAsiaTheme="minorEastAsia"/>
          <w:color w:val="auto"/>
        </w:rPr>
        <w:t xml:space="preserve"> of 0.5 </w:t>
      </w:r>
      <w:r w:rsidRPr="009362AF">
        <w:rPr>
          <w:rFonts w:eastAsiaTheme="minorEastAsia"/>
          <w:color w:val="auto"/>
        </w:rPr>
        <w:t>mM ethylenediaminetetraacetic acid (EDTA)</w:t>
      </w:r>
      <w:r w:rsidR="00941852" w:rsidRPr="009362AF">
        <w:rPr>
          <w:rFonts w:eastAsiaTheme="minorEastAsia"/>
          <w:color w:val="auto"/>
        </w:rPr>
        <w:t xml:space="preserve"> to 48.5</w:t>
      </w:r>
      <w:r w:rsidRPr="009362AF">
        <w:rPr>
          <w:rFonts w:eastAsiaTheme="minorEastAsia"/>
          <w:color w:val="auto"/>
        </w:rPr>
        <w:t xml:space="preserve"> mL of D</w:t>
      </w:r>
      <w:r w:rsidR="00F64C2C" w:rsidRPr="009362AF">
        <w:rPr>
          <w:rFonts w:eastAsiaTheme="minorEastAsia"/>
          <w:color w:val="auto"/>
        </w:rPr>
        <w:t>PBS</w:t>
      </w:r>
      <w:r w:rsidR="00941852" w:rsidRPr="009362AF">
        <w:rPr>
          <w:rFonts w:eastAsiaTheme="minorEastAsia"/>
          <w:color w:val="auto"/>
        </w:rPr>
        <w:t xml:space="preserve"> to create a final solution of 0.5% BSA and 2 mM EDTA.</w:t>
      </w:r>
    </w:p>
    <w:p w14:paraId="3DBC0B67" w14:textId="77777777" w:rsidR="00585D7B" w:rsidRPr="009362AF" w:rsidRDefault="00585D7B" w:rsidP="007D4CA4">
      <w:pPr>
        <w:pStyle w:val="ListParagraph"/>
        <w:rPr>
          <w:rFonts w:eastAsiaTheme="minorEastAsia"/>
          <w:color w:val="auto"/>
        </w:rPr>
      </w:pPr>
    </w:p>
    <w:p w14:paraId="78ED32A7" w14:textId="7080C1CE" w:rsidR="00585D7B" w:rsidRPr="009362AF" w:rsidRDefault="00585D7B" w:rsidP="008D0DD2">
      <w:pPr>
        <w:pStyle w:val="Default"/>
        <w:numPr>
          <w:ilvl w:val="1"/>
          <w:numId w:val="28"/>
        </w:numPr>
        <w:jc w:val="both"/>
        <w:rPr>
          <w:rFonts w:eastAsiaTheme="minorEastAsia"/>
          <w:color w:val="auto"/>
        </w:rPr>
      </w:pPr>
      <w:r w:rsidRPr="009362AF">
        <w:rPr>
          <w:rFonts w:eastAsiaTheme="minorEastAsia"/>
          <w:color w:val="auto"/>
        </w:rPr>
        <w:lastRenderedPageBreak/>
        <w:t xml:space="preserve">To prepare LaSR Basal, add </w:t>
      </w:r>
      <w:r w:rsidR="00434C56" w:rsidRPr="009362AF">
        <w:rPr>
          <w:rFonts w:eastAsiaTheme="minorEastAsia"/>
          <w:color w:val="auto"/>
        </w:rPr>
        <w:t xml:space="preserve">300 </w:t>
      </w:r>
      <w:proofErr w:type="spellStart"/>
      <w:r w:rsidR="00692285" w:rsidRPr="00692285">
        <w:rPr>
          <w:rFonts w:eastAsiaTheme="minorEastAsia"/>
          <w:color w:val="auto"/>
        </w:rPr>
        <w:t>μ</w:t>
      </w:r>
      <w:r w:rsidR="00F64C2C" w:rsidRPr="009362AF">
        <w:rPr>
          <w:rFonts w:eastAsiaTheme="minorEastAsia"/>
          <w:color w:val="auto"/>
        </w:rPr>
        <w:t>L</w:t>
      </w:r>
      <w:proofErr w:type="spellEnd"/>
      <w:r w:rsidR="00F64C2C" w:rsidRPr="009362AF">
        <w:rPr>
          <w:rFonts w:eastAsiaTheme="minorEastAsia"/>
          <w:color w:val="auto"/>
        </w:rPr>
        <w:t xml:space="preserve"> of 100 mg/mL ascorbic acid magnesium-2-phosphate and 5 mL of GlutaMAX to 500 mL of Advanced DMEM/F12. This solution can be stored at 4</w:t>
      </w:r>
      <w:r w:rsidR="005F32D6">
        <w:rPr>
          <w:rFonts w:eastAsiaTheme="minorEastAsia"/>
          <w:color w:val="auto"/>
        </w:rPr>
        <w:t xml:space="preserve"> °</w:t>
      </w:r>
      <w:r w:rsidR="00F64C2C" w:rsidRPr="009362AF">
        <w:rPr>
          <w:rFonts w:eastAsiaTheme="minorEastAsia"/>
          <w:color w:val="auto"/>
        </w:rPr>
        <w:t>C for up to one month.</w:t>
      </w:r>
    </w:p>
    <w:p w14:paraId="02CD951C" w14:textId="77777777" w:rsidR="00914851" w:rsidRPr="009362AF" w:rsidRDefault="00914851" w:rsidP="00914851">
      <w:pPr>
        <w:pStyle w:val="ListParagraph"/>
        <w:rPr>
          <w:rFonts w:eastAsiaTheme="minorEastAsia"/>
          <w:color w:val="auto"/>
        </w:rPr>
      </w:pPr>
    </w:p>
    <w:p w14:paraId="32EBFF1D" w14:textId="7FF4706B" w:rsidR="00914851" w:rsidRPr="009362AF" w:rsidRDefault="00914851" w:rsidP="008D0DD2">
      <w:pPr>
        <w:pStyle w:val="Default"/>
        <w:numPr>
          <w:ilvl w:val="1"/>
          <w:numId w:val="28"/>
        </w:numPr>
        <w:jc w:val="both"/>
        <w:rPr>
          <w:rFonts w:eastAsiaTheme="minorEastAsia"/>
          <w:color w:val="auto"/>
        </w:rPr>
      </w:pPr>
      <w:r w:rsidRPr="009362AF">
        <w:rPr>
          <w:rFonts w:eastAsiaTheme="minorEastAsia"/>
          <w:color w:val="auto"/>
        </w:rPr>
        <w:t>To prepare Endothelial Cell Growth Medium-2 (EGM-2), thaw supplements and add to 500 mL bottle of basal medium. This solution can be stored at 4</w:t>
      </w:r>
      <w:r w:rsidR="005F32D6">
        <w:rPr>
          <w:rFonts w:eastAsiaTheme="minorEastAsia"/>
          <w:color w:val="auto"/>
        </w:rPr>
        <w:t xml:space="preserve"> °</w:t>
      </w:r>
      <w:r w:rsidRPr="009362AF">
        <w:rPr>
          <w:rFonts w:eastAsiaTheme="minorEastAsia"/>
          <w:color w:val="auto"/>
        </w:rPr>
        <w:t>C for up to one month.</w:t>
      </w:r>
    </w:p>
    <w:p w14:paraId="0671DB2A" w14:textId="77777777" w:rsidR="00C432F2" w:rsidRPr="009362AF" w:rsidRDefault="00C432F2" w:rsidP="007D4CA4">
      <w:pPr>
        <w:pStyle w:val="ListParagraph"/>
        <w:rPr>
          <w:rFonts w:eastAsiaTheme="minorEastAsia"/>
          <w:color w:val="auto"/>
        </w:rPr>
      </w:pPr>
    </w:p>
    <w:p w14:paraId="309AC4D8" w14:textId="76CE3464" w:rsidR="00C432F2" w:rsidRPr="009362AF" w:rsidRDefault="00C432F2" w:rsidP="008D0DD2">
      <w:pPr>
        <w:pStyle w:val="Default"/>
        <w:numPr>
          <w:ilvl w:val="1"/>
          <w:numId w:val="28"/>
        </w:numPr>
        <w:jc w:val="both"/>
        <w:rPr>
          <w:rFonts w:eastAsiaTheme="minorEastAsia"/>
          <w:color w:val="auto"/>
        </w:rPr>
      </w:pPr>
      <w:bookmarkStart w:id="7" w:name="_Hlk532831893"/>
      <w:r w:rsidRPr="009362AF">
        <w:rPr>
          <w:rFonts w:eastAsiaTheme="minorEastAsia"/>
          <w:color w:val="auto"/>
        </w:rPr>
        <w:t xml:space="preserve">To prepare blocking buffer, add 500 mg of </w:t>
      </w:r>
      <w:r w:rsidR="00DB12F9" w:rsidRPr="009362AF">
        <w:rPr>
          <w:rFonts w:eastAsiaTheme="minorEastAsia"/>
          <w:color w:val="auto"/>
        </w:rPr>
        <w:t xml:space="preserve">lyophilized </w:t>
      </w:r>
      <w:r w:rsidRPr="009362AF">
        <w:rPr>
          <w:rFonts w:eastAsiaTheme="minorEastAsia"/>
          <w:color w:val="auto"/>
        </w:rPr>
        <w:t xml:space="preserve">bovine serum albumin </w:t>
      </w:r>
      <w:r w:rsidR="00DB12F9" w:rsidRPr="009362AF">
        <w:rPr>
          <w:rFonts w:eastAsiaTheme="minorEastAsia"/>
          <w:color w:val="auto"/>
        </w:rPr>
        <w:t xml:space="preserve">(BSA) and 50 </w:t>
      </w:r>
      <w:proofErr w:type="spellStart"/>
      <w:r w:rsidR="00692285" w:rsidRPr="00692285">
        <w:rPr>
          <w:rFonts w:eastAsiaTheme="minorEastAsia"/>
          <w:color w:val="auto"/>
        </w:rPr>
        <w:t>μ</w:t>
      </w:r>
      <w:r w:rsidR="00DB12F9" w:rsidRPr="009362AF">
        <w:rPr>
          <w:rFonts w:eastAsiaTheme="minorEastAsia"/>
          <w:color w:val="auto"/>
        </w:rPr>
        <w:t>L</w:t>
      </w:r>
      <w:proofErr w:type="spellEnd"/>
      <w:r w:rsidR="00DB12F9" w:rsidRPr="009362AF">
        <w:rPr>
          <w:rFonts w:eastAsiaTheme="minorEastAsia"/>
          <w:color w:val="auto"/>
        </w:rPr>
        <w:t xml:space="preserve"> of </w:t>
      </w:r>
      <w:r w:rsidR="00787409" w:rsidRPr="009362AF">
        <w:rPr>
          <w:rFonts w:eastAsiaTheme="minorEastAsia"/>
          <w:color w:val="auto"/>
        </w:rPr>
        <w:t xml:space="preserve">an emulsifying reagent (see </w:t>
      </w:r>
      <w:r w:rsidR="005F32D6" w:rsidRPr="005F32D6">
        <w:rPr>
          <w:rFonts w:eastAsiaTheme="minorEastAsia"/>
          <w:b/>
          <w:color w:val="auto"/>
        </w:rPr>
        <w:t>Table of Materials</w:t>
      </w:r>
      <w:r w:rsidR="00787409" w:rsidRPr="009362AF">
        <w:rPr>
          <w:rFonts w:eastAsiaTheme="minorEastAsia"/>
          <w:color w:val="auto"/>
        </w:rPr>
        <w:t>)</w:t>
      </w:r>
      <w:r w:rsidR="00DB12F9" w:rsidRPr="009362AF">
        <w:rPr>
          <w:rFonts w:eastAsiaTheme="minorEastAsia"/>
          <w:color w:val="auto"/>
        </w:rPr>
        <w:t xml:space="preserve"> to 48 mL of DPBS. Incubate at 37</w:t>
      </w:r>
      <w:r w:rsidR="005F32D6">
        <w:rPr>
          <w:rFonts w:eastAsiaTheme="minorEastAsia"/>
          <w:color w:val="auto"/>
        </w:rPr>
        <w:t xml:space="preserve"> °</w:t>
      </w:r>
      <w:r w:rsidR="00DB12F9" w:rsidRPr="009362AF">
        <w:rPr>
          <w:rFonts w:eastAsiaTheme="minorEastAsia"/>
          <w:color w:val="auto"/>
        </w:rPr>
        <w:t xml:space="preserve">C for at least 15 </w:t>
      </w:r>
      <w:r w:rsidR="005F32D6">
        <w:rPr>
          <w:rFonts w:eastAsiaTheme="minorEastAsia"/>
          <w:color w:val="auto"/>
        </w:rPr>
        <w:t>min</w:t>
      </w:r>
      <w:r w:rsidR="00DB12F9" w:rsidRPr="009362AF">
        <w:rPr>
          <w:rFonts w:eastAsiaTheme="minorEastAsia"/>
          <w:color w:val="auto"/>
        </w:rPr>
        <w:t xml:space="preserve"> to ensure that the BSA does not clump and subsequently separate from the solution. </w:t>
      </w:r>
    </w:p>
    <w:bookmarkEnd w:id="7"/>
    <w:p w14:paraId="7CD69747" w14:textId="77777777" w:rsidR="00941852" w:rsidRPr="009362AF" w:rsidRDefault="00941852" w:rsidP="00F67F9C">
      <w:pPr>
        <w:pStyle w:val="Default"/>
        <w:jc w:val="both"/>
        <w:rPr>
          <w:rFonts w:eastAsiaTheme="minorEastAsia"/>
          <w:color w:val="auto"/>
        </w:rPr>
      </w:pPr>
    </w:p>
    <w:p w14:paraId="4F767747" w14:textId="0AF3B9C5" w:rsidR="00941852" w:rsidRPr="009362AF" w:rsidRDefault="00941852" w:rsidP="008D0DD2">
      <w:pPr>
        <w:pStyle w:val="Default"/>
        <w:numPr>
          <w:ilvl w:val="0"/>
          <w:numId w:val="28"/>
        </w:numPr>
        <w:jc w:val="both"/>
        <w:rPr>
          <w:rFonts w:eastAsiaTheme="minorEastAsia"/>
          <w:b/>
          <w:color w:val="auto"/>
        </w:rPr>
      </w:pPr>
      <w:r w:rsidRPr="009362AF">
        <w:rPr>
          <w:rFonts w:eastAsiaTheme="minorEastAsia"/>
          <w:b/>
          <w:color w:val="auto"/>
        </w:rPr>
        <w:t xml:space="preserve">Thawing, </w:t>
      </w:r>
      <w:r w:rsidR="005F32D6" w:rsidRPr="009362AF">
        <w:rPr>
          <w:rFonts w:eastAsiaTheme="minorEastAsia"/>
          <w:b/>
          <w:color w:val="auto"/>
        </w:rPr>
        <w:t>maintenance, and pas</w:t>
      </w:r>
      <w:r w:rsidRPr="009362AF">
        <w:rPr>
          <w:rFonts w:eastAsiaTheme="minorEastAsia"/>
          <w:b/>
          <w:color w:val="auto"/>
        </w:rPr>
        <w:t>saging of iPSCs</w:t>
      </w:r>
    </w:p>
    <w:p w14:paraId="0ECABBA2" w14:textId="77777777" w:rsidR="00941852" w:rsidRPr="009362AF" w:rsidRDefault="00941852" w:rsidP="00F67F9C">
      <w:pPr>
        <w:pStyle w:val="Default"/>
        <w:ind w:left="408"/>
        <w:jc w:val="both"/>
        <w:rPr>
          <w:rFonts w:eastAsiaTheme="minorEastAsia"/>
          <w:color w:val="auto"/>
        </w:rPr>
      </w:pPr>
    </w:p>
    <w:p w14:paraId="128CEB5A" w14:textId="20E1B6AD" w:rsidR="00941852" w:rsidRPr="009362AF" w:rsidRDefault="00941852" w:rsidP="008D0DD2">
      <w:pPr>
        <w:pStyle w:val="Default"/>
        <w:numPr>
          <w:ilvl w:val="1"/>
          <w:numId w:val="28"/>
        </w:numPr>
        <w:jc w:val="both"/>
        <w:rPr>
          <w:rFonts w:eastAsiaTheme="minorEastAsia"/>
          <w:color w:val="auto"/>
        </w:rPr>
      </w:pPr>
      <w:r w:rsidRPr="009362AF">
        <w:rPr>
          <w:rFonts w:eastAsiaTheme="minorEastAsia"/>
          <w:color w:val="auto"/>
        </w:rPr>
        <w:t>Before thawing</w:t>
      </w:r>
      <w:r w:rsidR="00956567" w:rsidRPr="009362AF">
        <w:rPr>
          <w:rFonts w:eastAsiaTheme="minorEastAsia"/>
          <w:color w:val="auto"/>
        </w:rPr>
        <w:t xml:space="preserve"> a </w:t>
      </w:r>
      <w:r w:rsidR="00923356" w:rsidRPr="009362AF">
        <w:rPr>
          <w:rFonts w:eastAsiaTheme="minorEastAsia"/>
          <w:color w:val="auto"/>
        </w:rPr>
        <w:t>cryopreserved</w:t>
      </w:r>
      <w:r w:rsidR="00956567" w:rsidRPr="009362AF">
        <w:rPr>
          <w:rFonts w:eastAsiaTheme="minorEastAsia"/>
          <w:color w:val="auto"/>
        </w:rPr>
        <w:t xml:space="preserve"> iPSC vial</w:t>
      </w:r>
      <w:r w:rsidRPr="009362AF">
        <w:rPr>
          <w:rFonts w:eastAsiaTheme="minorEastAsia"/>
          <w:color w:val="auto"/>
        </w:rPr>
        <w:t>, coat a single well of a</w:t>
      </w:r>
      <w:r w:rsidR="008D3184" w:rsidRPr="009362AF">
        <w:rPr>
          <w:rFonts w:eastAsiaTheme="minorEastAsia"/>
          <w:color w:val="auto"/>
        </w:rPr>
        <w:t xml:space="preserve"> 6-well plate with 1 mL of </w:t>
      </w:r>
      <w:r w:rsidRPr="009362AF">
        <w:rPr>
          <w:rFonts w:eastAsiaTheme="minorEastAsia"/>
          <w:color w:val="auto"/>
        </w:rPr>
        <w:t>vitronectin solution</w:t>
      </w:r>
      <w:r w:rsidR="00A835AD" w:rsidRPr="009362AF">
        <w:rPr>
          <w:rFonts w:eastAsiaTheme="minorEastAsia"/>
          <w:color w:val="auto"/>
        </w:rPr>
        <w:t xml:space="preserve"> (prepared as described in </w:t>
      </w:r>
      <w:r w:rsidR="005F32D6">
        <w:rPr>
          <w:rFonts w:eastAsiaTheme="minorEastAsia"/>
          <w:color w:val="auto"/>
        </w:rPr>
        <w:t xml:space="preserve">step </w:t>
      </w:r>
      <w:r w:rsidR="00A835AD" w:rsidRPr="009362AF">
        <w:rPr>
          <w:rFonts w:eastAsiaTheme="minorEastAsia"/>
          <w:color w:val="auto"/>
        </w:rPr>
        <w:t>1.1)</w:t>
      </w:r>
      <w:r w:rsidR="008D3184" w:rsidRPr="009362AF">
        <w:rPr>
          <w:rFonts w:eastAsiaTheme="minorEastAsia"/>
          <w:color w:val="auto"/>
        </w:rPr>
        <w:t>. Incubate</w:t>
      </w:r>
      <w:r w:rsidRPr="009362AF">
        <w:rPr>
          <w:rFonts w:eastAsiaTheme="minorEastAsia"/>
          <w:color w:val="auto"/>
        </w:rPr>
        <w:t xml:space="preserve"> for one h at room temperature. Do not let this coating</w:t>
      </w:r>
      <w:r w:rsidR="008D3184" w:rsidRPr="009362AF">
        <w:rPr>
          <w:rFonts w:eastAsiaTheme="minorEastAsia"/>
          <w:color w:val="auto"/>
        </w:rPr>
        <w:t xml:space="preserve"> air dry before adding E8 medium</w:t>
      </w:r>
      <w:r w:rsidRPr="009362AF">
        <w:rPr>
          <w:rFonts w:eastAsiaTheme="minorEastAsia"/>
          <w:color w:val="auto"/>
        </w:rPr>
        <w:t xml:space="preserve"> to the plate.</w:t>
      </w:r>
      <w:r w:rsidR="005F32D6">
        <w:rPr>
          <w:rFonts w:eastAsiaTheme="minorEastAsia"/>
          <w:color w:val="auto"/>
        </w:rPr>
        <w:t xml:space="preserve"> </w:t>
      </w:r>
    </w:p>
    <w:p w14:paraId="432DA9B2" w14:textId="77777777" w:rsidR="00941852" w:rsidRPr="009362AF" w:rsidRDefault="00941852" w:rsidP="00F67F9C">
      <w:pPr>
        <w:pStyle w:val="Default"/>
        <w:ind w:left="408"/>
        <w:jc w:val="both"/>
        <w:rPr>
          <w:rFonts w:eastAsiaTheme="minorEastAsia"/>
          <w:color w:val="auto"/>
        </w:rPr>
      </w:pPr>
    </w:p>
    <w:p w14:paraId="49D3EEE0" w14:textId="4AA59C4A" w:rsidR="00941852" w:rsidRPr="009362AF" w:rsidRDefault="008D3184" w:rsidP="008D0DD2">
      <w:pPr>
        <w:pStyle w:val="Default"/>
        <w:numPr>
          <w:ilvl w:val="1"/>
          <w:numId w:val="28"/>
        </w:numPr>
        <w:jc w:val="both"/>
        <w:rPr>
          <w:rFonts w:eastAsiaTheme="minorEastAsia"/>
          <w:color w:val="auto"/>
        </w:rPr>
      </w:pPr>
      <w:r w:rsidRPr="009362AF">
        <w:rPr>
          <w:rFonts w:eastAsiaTheme="minorEastAsia"/>
          <w:color w:val="auto"/>
        </w:rPr>
        <w:t xml:space="preserve">To thaw iPSCs, retrieve a </w:t>
      </w:r>
      <w:r w:rsidR="00941852" w:rsidRPr="009362AF">
        <w:rPr>
          <w:rFonts w:eastAsiaTheme="minorEastAsia"/>
          <w:color w:val="auto"/>
        </w:rPr>
        <w:t>cryopreserved vial</w:t>
      </w:r>
      <w:r w:rsidR="0048606D" w:rsidRPr="009362AF">
        <w:rPr>
          <w:rFonts w:eastAsiaTheme="minorEastAsia"/>
          <w:color w:val="auto"/>
        </w:rPr>
        <w:t xml:space="preserve"> of iPSCs </w:t>
      </w:r>
      <w:r w:rsidR="00941852" w:rsidRPr="009362AF">
        <w:rPr>
          <w:rFonts w:eastAsiaTheme="minorEastAsia"/>
          <w:color w:val="auto"/>
        </w:rPr>
        <w:t>from its liquid nitrogen storage container and thaw at 37</w:t>
      </w:r>
      <w:r w:rsidR="005F32D6">
        <w:rPr>
          <w:rFonts w:eastAsiaTheme="minorEastAsia"/>
          <w:color w:val="auto"/>
        </w:rPr>
        <w:t xml:space="preserve"> °</w:t>
      </w:r>
      <w:r w:rsidR="00941852" w:rsidRPr="009362AF">
        <w:rPr>
          <w:rFonts w:eastAsiaTheme="minorEastAsia"/>
          <w:color w:val="auto"/>
        </w:rPr>
        <w:t xml:space="preserve">C until a small crystal of ice remains. Carefully </w:t>
      </w:r>
      <w:r w:rsidR="00923356" w:rsidRPr="009362AF">
        <w:rPr>
          <w:rFonts w:eastAsiaTheme="minorEastAsia"/>
          <w:color w:val="auto"/>
        </w:rPr>
        <w:t xml:space="preserve">(dropwise) </w:t>
      </w:r>
      <w:r w:rsidR="00941852" w:rsidRPr="009362AF">
        <w:rPr>
          <w:rFonts w:eastAsiaTheme="minorEastAsia"/>
          <w:color w:val="auto"/>
        </w:rPr>
        <w:t xml:space="preserve">transfer </w:t>
      </w:r>
      <w:r w:rsidR="00923356" w:rsidRPr="009362AF">
        <w:rPr>
          <w:rFonts w:eastAsiaTheme="minorEastAsia"/>
          <w:color w:val="auto"/>
        </w:rPr>
        <w:t xml:space="preserve">the content of the thawed vial </w:t>
      </w:r>
      <w:r w:rsidR="00941852" w:rsidRPr="009362AF">
        <w:rPr>
          <w:rFonts w:eastAsiaTheme="minorEastAsia"/>
          <w:color w:val="auto"/>
        </w:rPr>
        <w:t xml:space="preserve">to a 15 mL </w:t>
      </w:r>
      <w:r w:rsidR="00FE7D44" w:rsidRPr="009362AF">
        <w:rPr>
          <w:rFonts w:eastAsiaTheme="minorEastAsia"/>
          <w:color w:val="auto"/>
        </w:rPr>
        <w:t xml:space="preserve">conical </w:t>
      </w:r>
      <w:r w:rsidR="00777C5E" w:rsidRPr="009362AF">
        <w:rPr>
          <w:rFonts w:eastAsiaTheme="minorEastAsia"/>
          <w:color w:val="auto"/>
        </w:rPr>
        <w:t>centrifuge</w:t>
      </w:r>
      <w:r w:rsidR="00941852" w:rsidRPr="009362AF">
        <w:rPr>
          <w:rFonts w:eastAsiaTheme="minorEastAsia"/>
          <w:color w:val="auto"/>
        </w:rPr>
        <w:t xml:space="preserve"> tube </w:t>
      </w:r>
      <w:r w:rsidR="00956567" w:rsidRPr="009362AF">
        <w:rPr>
          <w:rFonts w:eastAsiaTheme="minorEastAsia"/>
          <w:color w:val="auto"/>
        </w:rPr>
        <w:t>containing</w:t>
      </w:r>
      <w:r w:rsidR="00941852" w:rsidRPr="009362AF">
        <w:rPr>
          <w:rFonts w:eastAsiaTheme="minorEastAsia"/>
          <w:color w:val="auto"/>
        </w:rPr>
        <w:t xml:space="preserve"> </w:t>
      </w:r>
      <w:r w:rsidR="00956567" w:rsidRPr="009362AF">
        <w:rPr>
          <w:rFonts w:eastAsiaTheme="minorEastAsia"/>
          <w:color w:val="auto"/>
        </w:rPr>
        <w:t xml:space="preserve">8 </w:t>
      </w:r>
      <w:r w:rsidR="00941852" w:rsidRPr="009362AF">
        <w:rPr>
          <w:rFonts w:eastAsiaTheme="minorEastAsia"/>
          <w:color w:val="auto"/>
        </w:rPr>
        <w:t xml:space="preserve">mL of ice-cold DMEM/F12. </w:t>
      </w:r>
      <w:r w:rsidR="00956567" w:rsidRPr="009362AF">
        <w:rPr>
          <w:rFonts w:eastAsiaTheme="minorEastAsia"/>
          <w:color w:val="auto"/>
        </w:rPr>
        <w:t xml:space="preserve">Wash the </w:t>
      </w:r>
      <w:r w:rsidR="00923356" w:rsidRPr="009362AF">
        <w:rPr>
          <w:rFonts w:eastAsiaTheme="minorEastAsia"/>
          <w:color w:val="auto"/>
        </w:rPr>
        <w:t>thawed</w:t>
      </w:r>
      <w:r w:rsidR="00956567" w:rsidRPr="009362AF">
        <w:rPr>
          <w:rFonts w:eastAsiaTheme="minorEastAsia"/>
          <w:color w:val="auto"/>
        </w:rPr>
        <w:t xml:space="preserve"> vial with an addition 1 mL of ice-cold DMEM/F12</w:t>
      </w:r>
      <w:r w:rsidR="00923356" w:rsidRPr="009362AF">
        <w:rPr>
          <w:rFonts w:eastAsiaTheme="minorEastAsia"/>
          <w:color w:val="auto"/>
        </w:rPr>
        <w:t xml:space="preserve"> to minimize cell loss</w:t>
      </w:r>
      <w:r w:rsidR="00956567" w:rsidRPr="009362AF">
        <w:rPr>
          <w:rFonts w:eastAsiaTheme="minorEastAsia"/>
          <w:color w:val="auto"/>
        </w:rPr>
        <w:t xml:space="preserve">. </w:t>
      </w:r>
      <w:r w:rsidR="00941852" w:rsidRPr="009362AF">
        <w:rPr>
          <w:rFonts w:eastAsiaTheme="minorEastAsia"/>
          <w:color w:val="auto"/>
        </w:rPr>
        <w:t xml:space="preserve">Centrifuge for 5 </w:t>
      </w:r>
      <w:r w:rsidR="005F32D6">
        <w:rPr>
          <w:rFonts w:eastAsiaTheme="minorEastAsia"/>
          <w:color w:val="auto"/>
        </w:rPr>
        <w:t>min</w:t>
      </w:r>
      <w:r w:rsidR="00941852" w:rsidRPr="009362AF">
        <w:rPr>
          <w:rFonts w:eastAsiaTheme="minorEastAsia"/>
          <w:color w:val="auto"/>
        </w:rPr>
        <w:t xml:space="preserve"> at 300</w:t>
      </w:r>
      <w:r w:rsidR="005F32D6">
        <w:rPr>
          <w:rFonts w:eastAsiaTheme="minorEastAsia"/>
          <w:color w:val="auto"/>
        </w:rPr>
        <w:t xml:space="preserve"> x </w:t>
      </w:r>
      <w:r w:rsidR="005F32D6">
        <w:rPr>
          <w:rFonts w:eastAsiaTheme="minorEastAsia"/>
          <w:i/>
          <w:color w:val="auto"/>
        </w:rPr>
        <w:t>g</w:t>
      </w:r>
      <w:r w:rsidR="00941852" w:rsidRPr="009362AF">
        <w:rPr>
          <w:rFonts w:eastAsiaTheme="minorEastAsia"/>
          <w:color w:val="auto"/>
        </w:rPr>
        <w:t xml:space="preserve">. </w:t>
      </w:r>
    </w:p>
    <w:p w14:paraId="627FDFB7" w14:textId="3225B322" w:rsidR="00941852" w:rsidRPr="009362AF" w:rsidRDefault="00941852" w:rsidP="00F7077A">
      <w:pPr>
        <w:rPr>
          <w:rFonts w:eastAsiaTheme="minorEastAsia"/>
        </w:rPr>
      </w:pPr>
    </w:p>
    <w:p w14:paraId="5EB64F3D" w14:textId="4D9B9B78" w:rsidR="00941852" w:rsidRPr="009362AF" w:rsidRDefault="00941852" w:rsidP="008D0DD2">
      <w:pPr>
        <w:pStyle w:val="Default"/>
        <w:numPr>
          <w:ilvl w:val="1"/>
          <w:numId w:val="28"/>
        </w:numPr>
        <w:jc w:val="both"/>
        <w:rPr>
          <w:rFonts w:eastAsiaTheme="minorEastAsia"/>
          <w:color w:val="auto"/>
        </w:rPr>
      </w:pPr>
      <w:r w:rsidRPr="009362AF">
        <w:rPr>
          <w:rFonts w:eastAsiaTheme="minorEastAsia"/>
          <w:color w:val="auto"/>
        </w:rPr>
        <w:t xml:space="preserve">While waiting for the centrifuge, aspirate the vitronectin solution and add 1 mL of E8 </w:t>
      </w:r>
      <w:r w:rsidR="008D3184" w:rsidRPr="009362AF">
        <w:rPr>
          <w:rFonts w:eastAsiaTheme="minorEastAsia"/>
          <w:color w:val="auto"/>
        </w:rPr>
        <w:t>medium</w:t>
      </w:r>
      <w:r w:rsidR="00A835AD" w:rsidRPr="009362AF">
        <w:rPr>
          <w:rFonts w:eastAsiaTheme="minorEastAsia"/>
          <w:color w:val="auto"/>
        </w:rPr>
        <w:t xml:space="preserve"> (prepared as described in </w:t>
      </w:r>
      <w:r w:rsidR="005F32D6">
        <w:rPr>
          <w:rFonts w:eastAsiaTheme="minorEastAsia"/>
          <w:color w:val="auto"/>
        </w:rPr>
        <w:t xml:space="preserve">step </w:t>
      </w:r>
      <w:r w:rsidR="00A835AD" w:rsidRPr="009362AF">
        <w:rPr>
          <w:rFonts w:eastAsiaTheme="minorEastAsia"/>
          <w:color w:val="auto"/>
        </w:rPr>
        <w:t>1.6)</w:t>
      </w:r>
      <w:r w:rsidR="008D3184" w:rsidRPr="009362AF">
        <w:rPr>
          <w:rFonts w:eastAsiaTheme="minorEastAsia"/>
          <w:color w:val="auto"/>
        </w:rPr>
        <w:t xml:space="preserve"> </w:t>
      </w:r>
      <w:r w:rsidRPr="009362AF">
        <w:rPr>
          <w:rFonts w:eastAsiaTheme="minorEastAsia"/>
          <w:color w:val="auto"/>
        </w:rPr>
        <w:t>to</w:t>
      </w:r>
      <w:r w:rsidR="008D3184" w:rsidRPr="009362AF">
        <w:rPr>
          <w:rFonts w:eastAsiaTheme="minorEastAsia"/>
          <w:color w:val="auto"/>
        </w:rPr>
        <w:t xml:space="preserve"> the well. Then, remove the DMEM/F12 supernatant </w:t>
      </w:r>
      <w:r w:rsidR="003944C5" w:rsidRPr="009362AF">
        <w:rPr>
          <w:rFonts w:eastAsiaTheme="minorEastAsia"/>
          <w:color w:val="auto"/>
        </w:rPr>
        <w:t>from the centrifuge</w:t>
      </w:r>
      <w:r w:rsidR="00923356" w:rsidRPr="009362AF">
        <w:rPr>
          <w:rFonts w:eastAsiaTheme="minorEastAsia"/>
          <w:color w:val="auto"/>
        </w:rPr>
        <w:t>d</w:t>
      </w:r>
      <w:r w:rsidR="00FE7D44" w:rsidRPr="009362AF">
        <w:rPr>
          <w:rFonts w:eastAsiaTheme="minorEastAsia"/>
          <w:color w:val="auto"/>
        </w:rPr>
        <w:t xml:space="preserve"> conical tube</w:t>
      </w:r>
      <w:r w:rsidR="003944C5" w:rsidRPr="009362AF">
        <w:rPr>
          <w:rFonts w:eastAsiaTheme="minorEastAsia"/>
          <w:color w:val="auto"/>
        </w:rPr>
        <w:t xml:space="preserve"> </w:t>
      </w:r>
      <w:r w:rsidR="008D3184" w:rsidRPr="009362AF">
        <w:rPr>
          <w:rFonts w:eastAsiaTheme="minorEastAsia"/>
          <w:color w:val="auto"/>
        </w:rPr>
        <w:t>and</w:t>
      </w:r>
      <w:r w:rsidRPr="009362AF">
        <w:rPr>
          <w:rFonts w:eastAsiaTheme="minorEastAsia"/>
          <w:color w:val="auto"/>
        </w:rPr>
        <w:t xml:space="preserve"> re-suspend the pellet in 1 mL </w:t>
      </w:r>
      <w:r w:rsidR="008D3184" w:rsidRPr="009362AF">
        <w:rPr>
          <w:rFonts w:eastAsiaTheme="minorEastAsia"/>
          <w:color w:val="auto"/>
        </w:rPr>
        <w:t>of E8 medium. T</w:t>
      </w:r>
      <w:r w:rsidRPr="009362AF">
        <w:rPr>
          <w:rFonts w:eastAsiaTheme="minorEastAsia"/>
          <w:color w:val="auto"/>
        </w:rPr>
        <w:t>ransfer the ce</w:t>
      </w:r>
      <w:r w:rsidR="008D3184" w:rsidRPr="009362AF">
        <w:rPr>
          <w:rFonts w:eastAsiaTheme="minorEastAsia"/>
          <w:color w:val="auto"/>
        </w:rPr>
        <w:t>lls to the newly coated plate, being sure to a</w:t>
      </w:r>
      <w:r w:rsidRPr="009362AF">
        <w:rPr>
          <w:rFonts w:eastAsiaTheme="minorEastAsia"/>
          <w:color w:val="auto"/>
        </w:rPr>
        <w:t xml:space="preserve">gitate the suspension to </w:t>
      </w:r>
      <w:r w:rsidR="008D3184" w:rsidRPr="009362AF">
        <w:rPr>
          <w:rFonts w:eastAsiaTheme="minorEastAsia"/>
          <w:color w:val="auto"/>
        </w:rPr>
        <w:t xml:space="preserve">prevent the colonies from clumping upon seeding. </w:t>
      </w:r>
    </w:p>
    <w:p w14:paraId="130AB63F" w14:textId="77777777" w:rsidR="00941852" w:rsidRPr="009362AF" w:rsidRDefault="00941852" w:rsidP="00E632D3">
      <w:pPr>
        <w:pStyle w:val="ListParagraph"/>
        <w:rPr>
          <w:rFonts w:eastAsiaTheme="minorEastAsia"/>
        </w:rPr>
      </w:pPr>
    </w:p>
    <w:p w14:paraId="1CFE559F" w14:textId="7873E9A4" w:rsidR="00941852" w:rsidRPr="009362AF" w:rsidRDefault="00941852" w:rsidP="008D0DD2">
      <w:pPr>
        <w:pStyle w:val="Default"/>
        <w:numPr>
          <w:ilvl w:val="1"/>
          <w:numId w:val="28"/>
        </w:numPr>
        <w:jc w:val="both"/>
        <w:rPr>
          <w:rFonts w:eastAsiaTheme="minorEastAsia"/>
          <w:color w:val="auto"/>
        </w:rPr>
      </w:pPr>
      <w:r w:rsidRPr="009362AF">
        <w:rPr>
          <w:rFonts w:eastAsiaTheme="minorEastAsia"/>
          <w:color w:val="auto"/>
        </w:rPr>
        <w:t>There is usually substantial cell death after thawing. Th</w:t>
      </w:r>
      <w:r w:rsidR="008D3184" w:rsidRPr="009362AF">
        <w:rPr>
          <w:rFonts w:eastAsiaTheme="minorEastAsia"/>
          <w:color w:val="auto"/>
        </w:rPr>
        <w:t>e next morning, remove the medium</w:t>
      </w:r>
      <w:r w:rsidRPr="009362AF">
        <w:rPr>
          <w:rFonts w:eastAsiaTheme="minorEastAsia"/>
          <w:color w:val="auto"/>
        </w:rPr>
        <w:t xml:space="preserve"> and replace with</w:t>
      </w:r>
      <w:r w:rsidR="008D3184" w:rsidRPr="009362AF">
        <w:rPr>
          <w:rFonts w:eastAsiaTheme="minorEastAsia"/>
          <w:color w:val="auto"/>
        </w:rPr>
        <w:t xml:space="preserve"> fresh</w:t>
      </w:r>
      <w:r w:rsidRPr="009362AF">
        <w:rPr>
          <w:rFonts w:eastAsiaTheme="minorEastAsia"/>
          <w:color w:val="auto"/>
        </w:rPr>
        <w:t xml:space="preserve"> E8</w:t>
      </w:r>
      <w:r w:rsidR="008D3184" w:rsidRPr="009362AF">
        <w:rPr>
          <w:rFonts w:eastAsiaTheme="minorEastAsia"/>
          <w:color w:val="auto"/>
        </w:rPr>
        <w:t xml:space="preserve"> medium</w:t>
      </w:r>
      <w:r w:rsidRPr="009362AF">
        <w:rPr>
          <w:rFonts w:eastAsiaTheme="minorEastAsia"/>
          <w:color w:val="auto"/>
        </w:rPr>
        <w:t xml:space="preserve">. </w:t>
      </w:r>
    </w:p>
    <w:p w14:paraId="0BC1E784" w14:textId="77777777" w:rsidR="00F7077A" w:rsidRPr="009362AF" w:rsidRDefault="00F7077A" w:rsidP="00F7077A">
      <w:pPr>
        <w:pStyle w:val="ListParagraph"/>
        <w:rPr>
          <w:rFonts w:eastAsiaTheme="minorEastAsia"/>
          <w:color w:val="auto"/>
        </w:rPr>
      </w:pPr>
    </w:p>
    <w:p w14:paraId="60F19F1D" w14:textId="7E120495" w:rsidR="00F7077A" w:rsidRPr="009362AF" w:rsidRDefault="00F7077A" w:rsidP="008D0DD2">
      <w:pPr>
        <w:pStyle w:val="Default"/>
        <w:jc w:val="both"/>
        <w:rPr>
          <w:rFonts w:eastAsiaTheme="minorEastAsia"/>
          <w:color w:val="auto"/>
        </w:rPr>
      </w:pPr>
      <w:bookmarkStart w:id="8" w:name="_Hlk532826981"/>
      <w:r w:rsidRPr="009362AF">
        <w:rPr>
          <w:rFonts w:eastAsiaTheme="minorEastAsia"/>
          <w:color w:val="auto"/>
        </w:rPr>
        <w:t xml:space="preserve">NOTE: Even under optimal conditions, iPSCs tend to recover poorly from cryopreservation. It is recommended to cryopreserve a near-confluent 6-well for future seeding into a single 6-well. Presence of </w:t>
      </w:r>
      <w:r w:rsidR="002E4377" w:rsidRPr="009362AF">
        <w:rPr>
          <w:rFonts w:eastAsiaTheme="minorEastAsia"/>
          <w:color w:val="auto"/>
        </w:rPr>
        <w:t>cell debris</w:t>
      </w:r>
      <w:r w:rsidRPr="009362AF">
        <w:rPr>
          <w:rFonts w:eastAsiaTheme="minorEastAsia"/>
          <w:color w:val="auto"/>
        </w:rPr>
        <w:t xml:space="preserve"> is normal for the first 2-3 days during cell recovery. </w:t>
      </w:r>
    </w:p>
    <w:bookmarkEnd w:id="8"/>
    <w:p w14:paraId="64277A38" w14:textId="3A8D3588" w:rsidR="00941852" w:rsidRPr="009362AF" w:rsidRDefault="00941852" w:rsidP="00F7077A">
      <w:pPr>
        <w:rPr>
          <w:rFonts w:eastAsiaTheme="minorEastAsia"/>
        </w:rPr>
      </w:pPr>
    </w:p>
    <w:p w14:paraId="59889ECB" w14:textId="45A6E085" w:rsidR="00941852" w:rsidRPr="009362AF" w:rsidRDefault="00923356" w:rsidP="008D0DD2">
      <w:pPr>
        <w:pStyle w:val="Default"/>
        <w:numPr>
          <w:ilvl w:val="1"/>
          <w:numId w:val="28"/>
        </w:numPr>
        <w:jc w:val="both"/>
        <w:rPr>
          <w:rFonts w:eastAsiaTheme="minorEastAsia"/>
          <w:color w:val="auto"/>
        </w:rPr>
      </w:pPr>
      <w:r w:rsidRPr="009362AF">
        <w:rPr>
          <w:rFonts w:eastAsiaTheme="minorEastAsia"/>
          <w:color w:val="auto"/>
        </w:rPr>
        <w:t xml:space="preserve">Replace </w:t>
      </w:r>
      <w:r w:rsidR="003944C5" w:rsidRPr="009362AF">
        <w:rPr>
          <w:rFonts w:eastAsiaTheme="minorEastAsia"/>
          <w:color w:val="auto"/>
        </w:rPr>
        <w:t xml:space="preserve">E8 medium </w:t>
      </w:r>
      <w:r w:rsidR="00941852" w:rsidRPr="009362AF">
        <w:rPr>
          <w:rFonts w:eastAsiaTheme="minorEastAsia"/>
          <w:color w:val="auto"/>
        </w:rPr>
        <w:t>daily until th</w:t>
      </w:r>
      <w:r w:rsidR="008D3184" w:rsidRPr="009362AF">
        <w:rPr>
          <w:rFonts w:eastAsiaTheme="minorEastAsia"/>
          <w:color w:val="auto"/>
        </w:rPr>
        <w:t>e cells are ready for passaging (</w:t>
      </w:r>
      <w:r w:rsidR="005F32D6" w:rsidRPr="009362AF">
        <w:rPr>
          <w:rFonts w:eastAsiaTheme="minorEastAsia"/>
          <w:color w:val="auto"/>
        </w:rPr>
        <w:t>70</w:t>
      </w:r>
      <w:r w:rsidR="005F32D6">
        <w:rPr>
          <w:rFonts w:eastAsiaTheme="minorEastAsia"/>
          <w:color w:val="auto"/>
        </w:rPr>
        <w:t>%–</w:t>
      </w:r>
      <w:r w:rsidR="005F32D6" w:rsidRPr="009362AF">
        <w:rPr>
          <w:rFonts w:eastAsiaTheme="minorEastAsia"/>
          <w:color w:val="auto"/>
        </w:rPr>
        <w:t>80</w:t>
      </w:r>
      <w:r w:rsidR="005F32D6">
        <w:rPr>
          <w:rFonts w:eastAsiaTheme="minorEastAsia"/>
          <w:color w:val="auto"/>
        </w:rPr>
        <w:t>%</w:t>
      </w:r>
      <w:r w:rsidR="008D3184" w:rsidRPr="009362AF">
        <w:rPr>
          <w:rFonts w:eastAsiaTheme="minorEastAsia"/>
          <w:color w:val="auto"/>
        </w:rPr>
        <w:t xml:space="preserve"> confluency). </w:t>
      </w:r>
    </w:p>
    <w:p w14:paraId="6940B386" w14:textId="77777777" w:rsidR="00941852" w:rsidRPr="009362AF" w:rsidRDefault="00941852" w:rsidP="00E632D3">
      <w:pPr>
        <w:pStyle w:val="ListParagraph"/>
        <w:rPr>
          <w:rFonts w:eastAsiaTheme="minorEastAsia"/>
        </w:rPr>
      </w:pPr>
    </w:p>
    <w:p w14:paraId="18238C2E" w14:textId="56668410" w:rsidR="00F31768" w:rsidRPr="009362AF" w:rsidRDefault="00941852" w:rsidP="008D0DD2">
      <w:pPr>
        <w:pStyle w:val="Default"/>
        <w:numPr>
          <w:ilvl w:val="1"/>
          <w:numId w:val="28"/>
        </w:numPr>
        <w:jc w:val="both"/>
        <w:rPr>
          <w:color w:val="auto"/>
        </w:rPr>
      </w:pPr>
      <w:r w:rsidRPr="009362AF">
        <w:rPr>
          <w:rFonts w:eastAsiaTheme="minorEastAsia"/>
          <w:color w:val="auto"/>
        </w:rPr>
        <w:t xml:space="preserve">To passage, first </w:t>
      </w:r>
      <w:r w:rsidR="008D3184" w:rsidRPr="009362AF">
        <w:rPr>
          <w:rFonts w:eastAsiaTheme="minorEastAsia"/>
          <w:color w:val="auto"/>
        </w:rPr>
        <w:t xml:space="preserve">prepare vitronectin-coated wells </w:t>
      </w:r>
      <w:r w:rsidR="00923356" w:rsidRPr="009362AF">
        <w:rPr>
          <w:rFonts w:eastAsiaTheme="minorEastAsia"/>
          <w:color w:val="auto"/>
        </w:rPr>
        <w:t>(</w:t>
      </w:r>
      <w:r w:rsidR="008D3184" w:rsidRPr="009362AF">
        <w:rPr>
          <w:rFonts w:eastAsiaTheme="minorEastAsia"/>
          <w:color w:val="auto"/>
        </w:rPr>
        <w:t>as described in</w:t>
      </w:r>
      <w:r w:rsidR="005F32D6">
        <w:rPr>
          <w:rFonts w:eastAsiaTheme="minorEastAsia"/>
          <w:color w:val="auto"/>
        </w:rPr>
        <w:t xml:space="preserve"> step</w:t>
      </w:r>
      <w:r w:rsidR="008D3184" w:rsidRPr="009362AF">
        <w:rPr>
          <w:rFonts w:eastAsiaTheme="minorEastAsia"/>
          <w:color w:val="auto"/>
        </w:rPr>
        <w:t xml:space="preserve"> 2.1). </w:t>
      </w:r>
    </w:p>
    <w:p w14:paraId="6E0C0EE6" w14:textId="77777777" w:rsidR="00F31768" w:rsidRPr="009362AF" w:rsidRDefault="00F31768" w:rsidP="007D4CA4">
      <w:pPr>
        <w:pStyle w:val="ListParagraph"/>
        <w:rPr>
          <w:rFonts w:eastAsiaTheme="minorEastAsia"/>
          <w:color w:val="auto"/>
        </w:rPr>
      </w:pPr>
    </w:p>
    <w:p w14:paraId="31C3AD14" w14:textId="146048F1" w:rsidR="00F31768" w:rsidRPr="009362AF" w:rsidRDefault="00923356" w:rsidP="008D0DD2">
      <w:pPr>
        <w:pStyle w:val="Default"/>
        <w:numPr>
          <w:ilvl w:val="2"/>
          <w:numId w:val="28"/>
        </w:numPr>
        <w:jc w:val="both"/>
        <w:rPr>
          <w:color w:val="auto"/>
        </w:rPr>
      </w:pPr>
      <w:r w:rsidRPr="009362AF">
        <w:rPr>
          <w:rFonts w:eastAsiaTheme="minorEastAsia"/>
          <w:color w:val="auto"/>
        </w:rPr>
        <w:t xml:space="preserve">Once vitronectin-coated wells are ready (about </w:t>
      </w:r>
      <w:r w:rsidR="005F32D6">
        <w:rPr>
          <w:rFonts w:eastAsiaTheme="minorEastAsia"/>
          <w:color w:val="auto"/>
        </w:rPr>
        <w:t>1 h</w:t>
      </w:r>
      <w:r w:rsidRPr="009362AF">
        <w:rPr>
          <w:rFonts w:eastAsiaTheme="minorEastAsia"/>
          <w:color w:val="auto"/>
        </w:rPr>
        <w:t>)</w:t>
      </w:r>
      <w:r w:rsidR="008D3184" w:rsidRPr="009362AF">
        <w:rPr>
          <w:rFonts w:eastAsiaTheme="minorEastAsia"/>
          <w:color w:val="auto"/>
        </w:rPr>
        <w:t xml:space="preserve">, aspirate </w:t>
      </w:r>
      <w:r w:rsidR="00941852" w:rsidRPr="009362AF">
        <w:rPr>
          <w:rFonts w:eastAsiaTheme="minorEastAsia"/>
          <w:color w:val="auto"/>
        </w:rPr>
        <w:t>E8</w:t>
      </w:r>
      <w:r w:rsidR="008D3184" w:rsidRPr="009362AF">
        <w:rPr>
          <w:rFonts w:eastAsiaTheme="minorEastAsia"/>
          <w:color w:val="auto"/>
        </w:rPr>
        <w:t xml:space="preserve"> medium from well to be passaged</w:t>
      </w:r>
      <w:r w:rsidR="00941852" w:rsidRPr="009362AF">
        <w:rPr>
          <w:rFonts w:eastAsiaTheme="minorEastAsia"/>
          <w:color w:val="auto"/>
        </w:rPr>
        <w:t xml:space="preserve"> and wash twice with 1 mL of DPBS. Incubate with 1 mL of 0.5 mM EDTA </w:t>
      </w:r>
      <w:r w:rsidR="008D3184" w:rsidRPr="009362AF">
        <w:rPr>
          <w:rFonts w:eastAsiaTheme="minorEastAsia"/>
          <w:color w:val="auto"/>
        </w:rPr>
        <w:t>for 5</w:t>
      </w:r>
      <w:r w:rsidR="005F32D6">
        <w:rPr>
          <w:rFonts w:eastAsiaTheme="minorEastAsia"/>
          <w:color w:val="auto"/>
        </w:rPr>
        <w:t>–</w:t>
      </w:r>
      <w:r w:rsidR="008D3184" w:rsidRPr="009362AF">
        <w:rPr>
          <w:rFonts w:eastAsiaTheme="minorEastAsia"/>
          <w:color w:val="auto"/>
        </w:rPr>
        <w:t>7 min at 37</w:t>
      </w:r>
      <w:r w:rsidR="005F32D6">
        <w:rPr>
          <w:rFonts w:eastAsiaTheme="minorEastAsia"/>
          <w:color w:val="auto"/>
        </w:rPr>
        <w:t xml:space="preserve"> °</w:t>
      </w:r>
      <w:r w:rsidR="008D3184" w:rsidRPr="009362AF">
        <w:rPr>
          <w:rFonts w:eastAsiaTheme="minorEastAsia"/>
          <w:color w:val="auto"/>
        </w:rPr>
        <w:t>C</w:t>
      </w:r>
      <w:r w:rsidR="00941852" w:rsidRPr="009362AF">
        <w:rPr>
          <w:rFonts w:eastAsiaTheme="minorEastAsia"/>
          <w:color w:val="auto"/>
        </w:rPr>
        <w:t>. While incubating, remove the vitronectin</w:t>
      </w:r>
      <w:r w:rsidR="003944C5" w:rsidRPr="009362AF">
        <w:rPr>
          <w:rFonts w:eastAsiaTheme="minorEastAsia"/>
          <w:color w:val="auto"/>
        </w:rPr>
        <w:t xml:space="preserve"> solution</w:t>
      </w:r>
      <w:r w:rsidR="008D3184" w:rsidRPr="009362AF">
        <w:rPr>
          <w:rFonts w:eastAsiaTheme="minorEastAsia"/>
          <w:color w:val="auto"/>
        </w:rPr>
        <w:t xml:space="preserve"> from the newly coated well</w:t>
      </w:r>
      <w:r w:rsidR="00941852" w:rsidRPr="009362AF">
        <w:rPr>
          <w:rFonts w:eastAsiaTheme="minorEastAsia"/>
          <w:color w:val="auto"/>
        </w:rPr>
        <w:t xml:space="preserve"> and replace with </w:t>
      </w:r>
      <w:r w:rsidR="005F32D6" w:rsidRPr="009362AF">
        <w:rPr>
          <w:rFonts w:eastAsiaTheme="minorEastAsia"/>
          <w:color w:val="auto"/>
        </w:rPr>
        <w:t>1</w:t>
      </w:r>
      <w:r w:rsidR="005F32D6">
        <w:rPr>
          <w:rFonts w:eastAsiaTheme="minorEastAsia"/>
          <w:color w:val="auto"/>
        </w:rPr>
        <w:t>–</w:t>
      </w:r>
      <w:r w:rsidR="005F32D6" w:rsidRPr="009362AF">
        <w:rPr>
          <w:rFonts w:eastAsiaTheme="minorEastAsia"/>
          <w:color w:val="auto"/>
        </w:rPr>
        <w:t>2</w:t>
      </w:r>
      <w:r w:rsidR="005F32D6">
        <w:rPr>
          <w:rFonts w:eastAsiaTheme="minorEastAsia"/>
          <w:color w:val="auto"/>
        </w:rPr>
        <w:t xml:space="preserve"> mL</w:t>
      </w:r>
      <w:r w:rsidR="00941852" w:rsidRPr="009362AF">
        <w:rPr>
          <w:rFonts w:eastAsiaTheme="minorEastAsia"/>
          <w:color w:val="auto"/>
        </w:rPr>
        <w:t xml:space="preserve"> of E8</w:t>
      </w:r>
      <w:r w:rsidR="008D3184" w:rsidRPr="009362AF">
        <w:rPr>
          <w:rFonts w:eastAsiaTheme="minorEastAsia"/>
          <w:color w:val="auto"/>
        </w:rPr>
        <w:t xml:space="preserve"> medium</w:t>
      </w:r>
      <w:r w:rsidR="00941852" w:rsidRPr="009362AF">
        <w:rPr>
          <w:rFonts w:eastAsiaTheme="minorEastAsia"/>
          <w:color w:val="auto"/>
        </w:rPr>
        <w:t xml:space="preserve">. </w:t>
      </w:r>
    </w:p>
    <w:p w14:paraId="70A72D2E" w14:textId="77777777" w:rsidR="00434C56" w:rsidRPr="009362AF" w:rsidRDefault="00434C56" w:rsidP="007D4CA4">
      <w:pPr>
        <w:pStyle w:val="Default"/>
        <w:ind w:left="720"/>
        <w:jc w:val="both"/>
        <w:rPr>
          <w:color w:val="auto"/>
        </w:rPr>
      </w:pPr>
    </w:p>
    <w:p w14:paraId="72341D74" w14:textId="73169EE9" w:rsidR="00941852" w:rsidRPr="009362AF" w:rsidRDefault="00F31768" w:rsidP="008D0DD2">
      <w:pPr>
        <w:pStyle w:val="Default"/>
        <w:numPr>
          <w:ilvl w:val="2"/>
          <w:numId w:val="28"/>
        </w:numPr>
        <w:jc w:val="both"/>
        <w:rPr>
          <w:color w:val="auto"/>
        </w:rPr>
      </w:pPr>
      <w:r w:rsidRPr="009362AF">
        <w:rPr>
          <w:rFonts w:eastAsiaTheme="minorEastAsia"/>
          <w:color w:val="auto"/>
        </w:rPr>
        <w:t>R</w:t>
      </w:r>
      <w:r w:rsidR="00941852" w:rsidRPr="009362AF">
        <w:rPr>
          <w:rFonts w:eastAsiaTheme="minorEastAsia"/>
          <w:color w:val="auto"/>
        </w:rPr>
        <w:t xml:space="preserve">emove the EDTA solution </w:t>
      </w:r>
      <w:r w:rsidR="003944C5" w:rsidRPr="009362AF">
        <w:rPr>
          <w:rFonts w:eastAsiaTheme="minorEastAsia"/>
          <w:color w:val="auto"/>
        </w:rPr>
        <w:t xml:space="preserve">from the wells to be passaged </w:t>
      </w:r>
      <w:r w:rsidR="00941852" w:rsidRPr="009362AF">
        <w:rPr>
          <w:rFonts w:eastAsiaTheme="minorEastAsia"/>
          <w:color w:val="auto"/>
        </w:rPr>
        <w:t xml:space="preserve">and detach the colonies by gently washing once or twice with 1 mL of E8. Transfer 75-200 </w:t>
      </w:r>
      <w:proofErr w:type="spellStart"/>
      <w:r w:rsidR="00692285" w:rsidRPr="00692285">
        <w:rPr>
          <w:rFonts w:eastAsiaTheme="minorEastAsia"/>
          <w:color w:val="auto"/>
        </w:rPr>
        <w:t>μ</w:t>
      </w:r>
      <w:r w:rsidR="00941852" w:rsidRPr="009362AF">
        <w:rPr>
          <w:rFonts w:eastAsiaTheme="minorEastAsia"/>
          <w:color w:val="auto"/>
        </w:rPr>
        <w:t>L</w:t>
      </w:r>
      <w:proofErr w:type="spellEnd"/>
      <w:r w:rsidR="00941852" w:rsidRPr="009362AF">
        <w:rPr>
          <w:rFonts w:eastAsiaTheme="minorEastAsia"/>
          <w:color w:val="auto"/>
        </w:rPr>
        <w:t xml:space="preserve"> of cell suspension to the freshly coated</w:t>
      </w:r>
      <w:r w:rsidR="0014128F" w:rsidRPr="009362AF">
        <w:rPr>
          <w:rFonts w:eastAsiaTheme="minorEastAsia"/>
          <w:color w:val="auto"/>
        </w:rPr>
        <w:t xml:space="preserve"> E8-containing wells, agitate the plate to ensure even coverage</w:t>
      </w:r>
      <w:r w:rsidR="00941852" w:rsidRPr="009362AF">
        <w:rPr>
          <w:rFonts w:eastAsiaTheme="minorEastAsia"/>
          <w:color w:val="auto"/>
        </w:rPr>
        <w:t xml:space="preserve">, and place in the incubator immediately. </w:t>
      </w:r>
    </w:p>
    <w:p w14:paraId="37E107AD" w14:textId="77777777" w:rsidR="008310B6" w:rsidRPr="009362AF" w:rsidRDefault="008310B6" w:rsidP="007D4CA4">
      <w:pPr>
        <w:pStyle w:val="ListParagraph"/>
        <w:rPr>
          <w:color w:val="auto"/>
        </w:rPr>
      </w:pPr>
    </w:p>
    <w:p w14:paraId="17FBC90B" w14:textId="18CB2D8A" w:rsidR="008310B6" w:rsidRPr="009362AF" w:rsidRDefault="00F31768" w:rsidP="008D0DD2">
      <w:pPr>
        <w:pStyle w:val="Default"/>
        <w:jc w:val="both"/>
        <w:rPr>
          <w:color w:val="auto"/>
        </w:rPr>
      </w:pPr>
      <w:bookmarkStart w:id="9" w:name="_Hlk532827194"/>
      <w:r w:rsidRPr="009362AF">
        <w:rPr>
          <w:color w:val="auto"/>
        </w:rPr>
        <w:t>CAUTION</w:t>
      </w:r>
      <w:r w:rsidR="008310B6" w:rsidRPr="009362AF">
        <w:rPr>
          <w:color w:val="auto"/>
        </w:rPr>
        <w:t xml:space="preserve">: The incubation time for iPSC detachment is cell-line dependent; it is recommended that the user of this protocol tests a range of times upon sufficiently expanding a received/generated iPSC line. 75 </w:t>
      </w:r>
      <w:proofErr w:type="spellStart"/>
      <w:r w:rsidR="00692285" w:rsidRPr="00692285">
        <w:rPr>
          <w:color w:val="auto"/>
        </w:rPr>
        <w:t>μ</w:t>
      </w:r>
      <w:r w:rsidR="008310B6" w:rsidRPr="009362AF">
        <w:rPr>
          <w:color w:val="auto"/>
        </w:rPr>
        <w:t>L</w:t>
      </w:r>
      <w:proofErr w:type="spellEnd"/>
      <w:r w:rsidR="008310B6" w:rsidRPr="009362AF">
        <w:rPr>
          <w:color w:val="auto"/>
        </w:rPr>
        <w:t xml:space="preserve"> of cell suspension generally results i</w:t>
      </w:r>
      <w:r w:rsidR="00434C56" w:rsidRPr="009362AF">
        <w:rPr>
          <w:color w:val="auto"/>
        </w:rPr>
        <w:t xml:space="preserve">n 4 days between passages; 150 </w:t>
      </w:r>
      <w:proofErr w:type="spellStart"/>
      <w:r w:rsidR="00692285" w:rsidRPr="00692285">
        <w:rPr>
          <w:color w:val="auto"/>
        </w:rPr>
        <w:t>μ</w:t>
      </w:r>
      <w:r w:rsidR="008310B6" w:rsidRPr="009362AF">
        <w:rPr>
          <w:color w:val="auto"/>
        </w:rPr>
        <w:t>L</w:t>
      </w:r>
      <w:proofErr w:type="spellEnd"/>
      <w:r w:rsidR="008310B6" w:rsidRPr="009362AF">
        <w:rPr>
          <w:color w:val="auto"/>
        </w:rPr>
        <w:t xml:space="preserve"> or more leads to 2</w:t>
      </w:r>
      <w:r w:rsidR="005F32D6">
        <w:rPr>
          <w:color w:val="auto"/>
        </w:rPr>
        <w:t>–</w:t>
      </w:r>
      <w:r w:rsidR="008310B6" w:rsidRPr="009362AF">
        <w:rPr>
          <w:color w:val="auto"/>
        </w:rPr>
        <w:t xml:space="preserve">3 days between passages. </w:t>
      </w:r>
    </w:p>
    <w:bookmarkEnd w:id="9"/>
    <w:p w14:paraId="545ADC0F" w14:textId="77777777" w:rsidR="00941852" w:rsidRPr="009362AF" w:rsidRDefault="00941852" w:rsidP="00E632D3">
      <w:pPr>
        <w:pStyle w:val="ListParagraph"/>
      </w:pPr>
    </w:p>
    <w:p w14:paraId="3CB8FB19" w14:textId="0097CAB2" w:rsidR="00941852" w:rsidRPr="009362AF" w:rsidRDefault="00941852" w:rsidP="008D0DD2">
      <w:pPr>
        <w:pStyle w:val="Default"/>
        <w:numPr>
          <w:ilvl w:val="0"/>
          <w:numId w:val="28"/>
        </w:numPr>
        <w:jc w:val="both"/>
        <w:rPr>
          <w:b/>
          <w:color w:val="auto"/>
        </w:rPr>
      </w:pPr>
      <w:r w:rsidRPr="009362AF">
        <w:rPr>
          <w:b/>
          <w:color w:val="auto"/>
        </w:rPr>
        <w:t xml:space="preserve">Generation of iPSC-derived </w:t>
      </w:r>
      <w:r w:rsidR="005F32D6" w:rsidRPr="009362AF">
        <w:rPr>
          <w:b/>
          <w:color w:val="auto"/>
        </w:rPr>
        <w:t>endothelial progenitor</w:t>
      </w:r>
      <w:r w:rsidRPr="009362AF">
        <w:rPr>
          <w:b/>
          <w:color w:val="auto"/>
        </w:rPr>
        <w:t>s</w:t>
      </w:r>
      <w:r w:rsidR="005756E0" w:rsidRPr="009362AF">
        <w:rPr>
          <w:b/>
          <w:color w:val="auto"/>
        </w:rPr>
        <w:t xml:space="preserve"> (</w:t>
      </w:r>
      <w:r w:rsidR="005F32D6" w:rsidRPr="005F32D6">
        <w:rPr>
          <w:b/>
          <w:color w:val="auto"/>
        </w:rPr>
        <w:t>Figure 1</w:t>
      </w:r>
      <w:r w:rsidR="005756E0" w:rsidRPr="009362AF">
        <w:rPr>
          <w:b/>
          <w:color w:val="auto"/>
        </w:rPr>
        <w:t>)</w:t>
      </w:r>
      <w:r w:rsidRPr="009362AF">
        <w:rPr>
          <w:b/>
          <w:color w:val="auto"/>
        </w:rPr>
        <w:t xml:space="preserve">. </w:t>
      </w:r>
    </w:p>
    <w:p w14:paraId="1F85CB25" w14:textId="77777777" w:rsidR="00941852" w:rsidRPr="009362AF" w:rsidRDefault="00941852" w:rsidP="00E632D3">
      <w:pPr>
        <w:pStyle w:val="ListParagraph"/>
      </w:pPr>
    </w:p>
    <w:p w14:paraId="255F8A79" w14:textId="40056115" w:rsidR="00941852" w:rsidRPr="009362AF" w:rsidRDefault="00941852" w:rsidP="008D0DD2">
      <w:pPr>
        <w:pStyle w:val="Default"/>
        <w:numPr>
          <w:ilvl w:val="1"/>
          <w:numId w:val="28"/>
        </w:numPr>
        <w:jc w:val="both"/>
        <w:rPr>
          <w:color w:val="auto"/>
        </w:rPr>
      </w:pPr>
      <w:r w:rsidRPr="009362AF">
        <w:rPr>
          <w:color w:val="auto"/>
        </w:rPr>
        <w:t>W</w:t>
      </w:r>
      <w:r w:rsidR="00AC6057" w:rsidRPr="009362AF">
        <w:rPr>
          <w:color w:val="auto"/>
        </w:rPr>
        <w:t xml:space="preserve">hen maintaining iPSCs, make sure the colonies are well compacted and that there are a low number of differentiated cells in culture. </w:t>
      </w:r>
      <w:r w:rsidR="001342E3" w:rsidRPr="009362AF">
        <w:rPr>
          <w:color w:val="auto"/>
        </w:rPr>
        <w:t>If the colonies begin to</w:t>
      </w:r>
      <w:r w:rsidR="00434C56" w:rsidRPr="009362AF">
        <w:rPr>
          <w:color w:val="auto"/>
        </w:rPr>
        <w:t xml:space="preserve"> contact one another</w:t>
      </w:r>
      <w:r w:rsidR="001342E3" w:rsidRPr="009362AF">
        <w:rPr>
          <w:color w:val="auto"/>
        </w:rPr>
        <w:t xml:space="preserve">, the cells are most likely too confluent and need to be passaged immediately. </w:t>
      </w:r>
    </w:p>
    <w:p w14:paraId="3D45481E" w14:textId="77777777" w:rsidR="001342E3" w:rsidRPr="009362AF" w:rsidRDefault="001342E3" w:rsidP="001342E3">
      <w:pPr>
        <w:pStyle w:val="Default"/>
        <w:ind w:left="408"/>
        <w:jc w:val="both"/>
        <w:rPr>
          <w:color w:val="auto"/>
        </w:rPr>
      </w:pPr>
    </w:p>
    <w:p w14:paraId="59130DD5" w14:textId="4F7473FF" w:rsidR="00683664" w:rsidRPr="009362AF" w:rsidRDefault="00941852" w:rsidP="008D0DD2">
      <w:pPr>
        <w:pStyle w:val="Default"/>
        <w:numPr>
          <w:ilvl w:val="1"/>
          <w:numId w:val="28"/>
        </w:numPr>
        <w:jc w:val="both"/>
        <w:rPr>
          <w:color w:val="auto"/>
        </w:rPr>
      </w:pPr>
      <w:r w:rsidRPr="009362AF">
        <w:rPr>
          <w:color w:val="auto"/>
        </w:rPr>
        <w:t xml:space="preserve">When iPSCs are </w:t>
      </w:r>
      <w:r w:rsidR="005F32D6" w:rsidRPr="009362AF">
        <w:rPr>
          <w:color w:val="auto"/>
        </w:rPr>
        <w:t>70</w:t>
      </w:r>
      <w:r w:rsidR="005F32D6">
        <w:rPr>
          <w:color w:val="auto"/>
        </w:rPr>
        <w:t>%–</w:t>
      </w:r>
      <w:r w:rsidR="005F32D6" w:rsidRPr="009362AF">
        <w:rPr>
          <w:color w:val="auto"/>
        </w:rPr>
        <w:t>80</w:t>
      </w:r>
      <w:r w:rsidR="005F32D6">
        <w:rPr>
          <w:color w:val="auto"/>
        </w:rPr>
        <w:t>%</w:t>
      </w:r>
      <w:r w:rsidRPr="009362AF">
        <w:rPr>
          <w:color w:val="auto"/>
        </w:rPr>
        <w:t xml:space="preserve"> confluent, coat a 12-well plate </w:t>
      </w:r>
      <w:r w:rsidR="006D0FA9" w:rsidRPr="009362AF">
        <w:rPr>
          <w:color w:val="auto"/>
        </w:rPr>
        <w:t>with</w:t>
      </w:r>
      <w:r w:rsidR="00777C5E" w:rsidRPr="009362AF">
        <w:rPr>
          <w:color w:val="auto"/>
        </w:rPr>
        <w:t xml:space="preserve"> the gelatinous protein mixture</w:t>
      </w:r>
      <w:r w:rsidR="00B57C82" w:rsidRPr="009362AF">
        <w:rPr>
          <w:color w:val="auto"/>
        </w:rPr>
        <w:t xml:space="preserve"> (prepared as describe</w:t>
      </w:r>
      <w:r w:rsidR="005E36C1" w:rsidRPr="009362AF">
        <w:rPr>
          <w:color w:val="auto"/>
        </w:rPr>
        <w:t>d</w:t>
      </w:r>
      <w:r w:rsidR="00B57C82" w:rsidRPr="009362AF">
        <w:rPr>
          <w:color w:val="auto"/>
        </w:rPr>
        <w:t xml:space="preserve"> in 1.2</w:t>
      </w:r>
      <w:r w:rsidR="00F31768" w:rsidRPr="009362AF">
        <w:rPr>
          <w:color w:val="auto"/>
        </w:rPr>
        <w:t>/</w:t>
      </w:r>
      <w:r w:rsidR="00B57C82" w:rsidRPr="009362AF">
        <w:rPr>
          <w:color w:val="auto"/>
        </w:rPr>
        <w:t>1.3)</w:t>
      </w:r>
      <w:r w:rsidR="00F55452" w:rsidRPr="009362AF">
        <w:rPr>
          <w:color w:val="auto"/>
        </w:rPr>
        <w:t xml:space="preserve">. </w:t>
      </w:r>
      <w:r w:rsidRPr="009362AF">
        <w:rPr>
          <w:color w:val="auto"/>
        </w:rPr>
        <w:t xml:space="preserve">Pipette 500 </w:t>
      </w:r>
      <w:proofErr w:type="spellStart"/>
      <w:r w:rsidR="00692285" w:rsidRPr="00692285">
        <w:rPr>
          <w:color w:val="auto"/>
        </w:rPr>
        <w:t>μ</w:t>
      </w:r>
      <w:r w:rsidR="003944C5" w:rsidRPr="009362AF">
        <w:rPr>
          <w:color w:val="auto"/>
        </w:rPr>
        <w:t>L</w:t>
      </w:r>
      <w:proofErr w:type="spellEnd"/>
      <w:r w:rsidR="003944C5" w:rsidRPr="009362AF">
        <w:rPr>
          <w:color w:val="auto"/>
        </w:rPr>
        <w:t xml:space="preserve"> </w:t>
      </w:r>
      <w:r w:rsidRPr="009362AF">
        <w:rPr>
          <w:color w:val="auto"/>
        </w:rPr>
        <w:t xml:space="preserve">of </w:t>
      </w:r>
      <w:r w:rsidR="00777C5E" w:rsidRPr="009362AF">
        <w:rPr>
          <w:color w:val="auto"/>
        </w:rPr>
        <w:t>this mixture</w:t>
      </w:r>
      <w:r w:rsidRPr="009362AF">
        <w:rPr>
          <w:color w:val="auto"/>
        </w:rPr>
        <w:t xml:space="preserve"> into each well and </w:t>
      </w:r>
      <w:r w:rsidR="008D3184" w:rsidRPr="009362AF">
        <w:rPr>
          <w:color w:val="auto"/>
        </w:rPr>
        <w:t xml:space="preserve">keep for </w:t>
      </w:r>
      <w:r w:rsidR="005F32D6">
        <w:rPr>
          <w:color w:val="auto"/>
        </w:rPr>
        <w:t>1 h</w:t>
      </w:r>
      <w:r w:rsidRPr="009362AF">
        <w:rPr>
          <w:color w:val="auto"/>
        </w:rPr>
        <w:t xml:space="preserve"> at room temperature. </w:t>
      </w:r>
    </w:p>
    <w:p w14:paraId="50EC37E7" w14:textId="77777777" w:rsidR="00683664" w:rsidRPr="009362AF" w:rsidRDefault="00683664" w:rsidP="007D4CA4">
      <w:pPr>
        <w:pStyle w:val="ListParagraph"/>
        <w:rPr>
          <w:color w:val="auto"/>
        </w:rPr>
      </w:pPr>
    </w:p>
    <w:p w14:paraId="5D4FFBED" w14:textId="67227198" w:rsidR="00941852" w:rsidRPr="009362AF" w:rsidRDefault="008D3184" w:rsidP="008D0DD2">
      <w:pPr>
        <w:pStyle w:val="Default"/>
        <w:numPr>
          <w:ilvl w:val="1"/>
          <w:numId w:val="28"/>
        </w:numPr>
        <w:jc w:val="both"/>
        <w:rPr>
          <w:color w:val="auto"/>
        </w:rPr>
      </w:pPr>
      <w:bookmarkStart w:id="10" w:name="_Hlk534194953"/>
      <w:r w:rsidRPr="009362AF">
        <w:rPr>
          <w:color w:val="auto"/>
        </w:rPr>
        <w:t xml:space="preserve">During </w:t>
      </w:r>
      <w:r w:rsidR="00683664" w:rsidRPr="009362AF">
        <w:rPr>
          <w:color w:val="auto"/>
        </w:rPr>
        <w:t xml:space="preserve">the above </w:t>
      </w:r>
      <w:r w:rsidR="005F32D6">
        <w:rPr>
          <w:color w:val="auto"/>
        </w:rPr>
        <w:t>1-h</w:t>
      </w:r>
      <w:r w:rsidR="00683664" w:rsidRPr="009362AF">
        <w:rPr>
          <w:color w:val="auto"/>
        </w:rPr>
        <w:t xml:space="preserve"> incubation</w:t>
      </w:r>
      <w:r w:rsidRPr="009362AF">
        <w:rPr>
          <w:color w:val="auto"/>
        </w:rPr>
        <w:t xml:space="preserve">, remove the </w:t>
      </w:r>
      <w:r w:rsidR="00941852" w:rsidRPr="009362AF">
        <w:rPr>
          <w:color w:val="auto"/>
        </w:rPr>
        <w:t xml:space="preserve">E8 medium </w:t>
      </w:r>
      <w:r w:rsidRPr="009362AF">
        <w:rPr>
          <w:color w:val="auto"/>
        </w:rPr>
        <w:t>and Y-27632 from the refrigerator and freezer, respectively</w:t>
      </w:r>
      <w:r w:rsidR="00683664" w:rsidRPr="009362AF">
        <w:rPr>
          <w:color w:val="auto"/>
        </w:rPr>
        <w:t>. Once E8 medium and Y-27632</w:t>
      </w:r>
      <w:r w:rsidRPr="009362AF">
        <w:rPr>
          <w:color w:val="auto"/>
        </w:rPr>
        <w:t xml:space="preserve"> </w:t>
      </w:r>
      <w:r w:rsidR="00683664" w:rsidRPr="009362AF">
        <w:rPr>
          <w:color w:val="auto"/>
        </w:rPr>
        <w:t>reach</w:t>
      </w:r>
      <w:r w:rsidRPr="009362AF">
        <w:rPr>
          <w:color w:val="auto"/>
        </w:rPr>
        <w:t xml:space="preserve"> room temperature</w:t>
      </w:r>
      <w:r w:rsidR="00683664" w:rsidRPr="009362AF">
        <w:rPr>
          <w:color w:val="auto"/>
        </w:rPr>
        <w:t>,</w:t>
      </w:r>
      <w:r w:rsidRPr="009362AF">
        <w:rPr>
          <w:color w:val="auto"/>
        </w:rPr>
        <w:t xml:space="preserve"> </w:t>
      </w:r>
      <w:r w:rsidR="00683664" w:rsidRPr="009362AF">
        <w:rPr>
          <w:color w:val="auto"/>
        </w:rPr>
        <w:t>prepar</w:t>
      </w:r>
      <w:r w:rsidR="00191E93" w:rsidRPr="009362AF">
        <w:rPr>
          <w:color w:val="auto"/>
        </w:rPr>
        <w:t xml:space="preserve">e </w:t>
      </w:r>
      <w:r w:rsidR="00683664" w:rsidRPr="009362AF">
        <w:rPr>
          <w:color w:val="auto"/>
        </w:rPr>
        <w:t xml:space="preserve">E8 + ROCKi by adding 13 </w:t>
      </w:r>
      <w:proofErr w:type="spellStart"/>
      <w:r w:rsidR="00692285" w:rsidRPr="00692285">
        <w:rPr>
          <w:color w:val="auto"/>
        </w:rPr>
        <w:t>μ</w:t>
      </w:r>
      <w:r w:rsidR="00683664" w:rsidRPr="009362AF">
        <w:rPr>
          <w:color w:val="auto"/>
        </w:rPr>
        <w:t>L</w:t>
      </w:r>
      <w:proofErr w:type="spellEnd"/>
      <w:r w:rsidR="00683664" w:rsidRPr="009362AF">
        <w:rPr>
          <w:color w:val="auto"/>
        </w:rPr>
        <w:t xml:space="preserve"> of 10 </w:t>
      </w:r>
      <w:proofErr w:type="spellStart"/>
      <w:r w:rsidR="00692285" w:rsidRPr="00692285">
        <w:rPr>
          <w:color w:val="auto"/>
        </w:rPr>
        <w:t>μ</w:t>
      </w:r>
      <w:r w:rsidR="00683664" w:rsidRPr="009362AF">
        <w:rPr>
          <w:color w:val="auto"/>
        </w:rPr>
        <w:t>M</w:t>
      </w:r>
      <w:proofErr w:type="spellEnd"/>
      <w:r w:rsidR="00683664" w:rsidRPr="009362AF">
        <w:rPr>
          <w:color w:val="auto"/>
        </w:rPr>
        <w:t xml:space="preserve"> Y-27632 </w:t>
      </w:r>
      <w:r w:rsidR="00191E93" w:rsidRPr="009362AF">
        <w:rPr>
          <w:color w:val="auto"/>
        </w:rPr>
        <w:t xml:space="preserve">to 13 mL of E8 </w:t>
      </w:r>
      <w:r w:rsidR="00683664" w:rsidRPr="009362AF">
        <w:rPr>
          <w:color w:val="auto"/>
        </w:rPr>
        <w:t>in a 15 mL conical centrifuge tube.</w:t>
      </w:r>
      <w:r w:rsidR="005F32D6">
        <w:rPr>
          <w:color w:val="auto"/>
        </w:rPr>
        <w:t xml:space="preserve"> </w:t>
      </w:r>
    </w:p>
    <w:bookmarkEnd w:id="10"/>
    <w:p w14:paraId="6080A73C" w14:textId="77777777" w:rsidR="00941852" w:rsidRPr="009362AF" w:rsidRDefault="00941852" w:rsidP="00E632D3">
      <w:pPr>
        <w:pStyle w:val="ListParagraph"/>
      </w:pPr>
    </w:p>
    <w:p w14:paraId="429C9777" w14:textId="11E197B2" w:rsidR="00941852" w:rsidRPr="009362AF" w:rsidRDefault="008D3184" w:rsidP="008D0DD2">
      <w:pPr>
        <w:pStyle w:val="Default"/>
        <w:numPr>
          <w:ilvl w:val="1"/>
          <w:numId w:val="28"/>
        </w:numPr>
        <w:jc w:val="both"/>
        <w:rPr>
          <w:color w:val="auto"/>
        </w:rPr>
      </w:pPr>
      <w:bookmarkStart w:id="11" w:name="_Hlk532826237"/>
      <w:r w:rsidRPr="009362AF">
        <w:rPr>
          <w:color w:val="auto"/>
        </w:rPr>
        <w:t xml:space="preserve">Remove the </w:t>
      </w:r>
      <w:r w:rsidR="00941852" w:rsidRPr="009362AF">
        <w:rPr>
          <w:color w:val="auto"/>
        </w:rPr>
        <w:t xml:space="preserve">E8 medium from the </w:t>
      </w:r>
      <w:r w:rsidR="00683664" w:rsidRPr="009362AF">
        <w:rPr>
          <w:color w:val="auto"/>
        </w:rPr>
        <w:t xml:space="preserve">iPSC </w:t>
      </w:r>
      <w:r w:rsidR="00941852" w:rsidRPr="009362AF">
        <w:rPr>
          <w:color w:val="auto"/>
        </w:rPr>
        <w:t>well</w:t>
      </w:r>
      <w:r w:rsidRPr="009362AF">
        <w:rPr>
          <w:color w:val="auto"/>
        </w:rPr>
        <w:t>s</w:t>
      </w:r>
      <w:r w:rsidR="00941852" w:rsidRPr="009362AF">
        <w:rPr>
          <w:color w:val="auto"/>
        </w:rPr>
        <w:t xml:space="preserve">, wash twice with 1 mL of DPBS, and then incubate with 0.5 mM EDTA for 5-7 </w:t>
      </w:r>
      <w:r w:rsidR="005F32D6">
        <w:rPr>
          <w:color w:val="auto"/>
        </w:rPr>
        <w:t>min</w:t>
      </w:r>
      <w:r w:rsidR="00941852" w:rsidRPr="009362AF">
        <w:rPr>
          <w:color w:val="auto"/>
        </w:rPr>
        <w:t xml:space="preserve"> </w:t>
      </w:r>
      <w:r w:rsidR="003944C5" w:rsidRPr="009362AF">
        <w:rPr>
          <w:rFonts w:eastAsiaTheme="minorEastAsia"/>
          <w:color w:val="auto"/>
        </w:rPr>
        <w:t>at 37</w:t>
      </w:r>
      <w:r w:rsidR="005F32D6">
        <w:rPr>
          <w:rFonts w:eastAsiaTheme="minorEastAsia"/>
          <w:color w:val="auto"/>
        </w:rPr>
        <w:t xml:space="preserve"> °</w:t>
      </w:r>
      <w:r w:rsidR="003944C5" w:rsidRPr="009362AF">
        <w:rPr>
          <w:rFonts w:eastAsiaTheme="minorEastAsia"/>
          <w:color w:val="auto"/>
        </w:rPr>
        <w:t>C</w:t>
      </w:r>
      <w:r w:rsidR="00941852" w:rsidRPr="009362AF">
        <w:rPr>
          <w:color w:val="auto"/>
        </w:rPr>
        <w:t>. After the incubation period, remove t</w:t>
      </w:r>
      <w:r w:rsidRPr="009362AF">
        <w:rPr>
          <w:color w:val="auto"/>
        </w:rPr>
        <w:t>he EDTA and rapidly shear the c</w:t>
      </w:r>
      <w:r w:rsidR="00941852" w:rsidRPr="009362AF">
        <w:rPr>
          <w:color w:val="auto"/>
        </w:rPr>
        <w:t>ells</w:t>
      </w:r>
      <w:r w:rsidR="00191E93" w:rsidRPr="009362AF">
        <w:rPr>
          <w:color w:val="auto"/>
        </w:rPr>
        <w:t xml:space="preserve"> into a single-cell suspension with a P1000 pipette tip</w:t>
      </w:r>
      <w:r w:rsidR="00941852" w:rsidRPr="009362AF">
        <w:rPr>
          <w:color w:val="auto"/>
        </w:rPr>
        <w:t xml:space="preserve"> with 1 mL of </w:t>
      </w:r>
      <w:r w:rsidR="00683664" w:rsidRPr="009362AF">
        <w:rPr>
          <w:color w:val="auto"/>
        </w:rPr>
        <w:t xml:space="preserve">E8 + ROCKi </w:t>
      </w:r>
      <w:r w:rsidRPr="009362AF">
        <w:rPr>
          <w:color w:val="auto"/>
        </w:rPr>
        <w:t>medium</w:t>
      </w:r>
      <w:r w:rsidR="00941852" w:rsidRPr="009362AF">
        <w:rPr>
          <w:color w:val="auto"/>
        </w:rPr>
        <w:t xml:space="preserve">. </w:t>
      </w:r>
    </w:p>
    <w:bookmarkEnd w:id="11"/>
    <w:p w14:paraId="0C6B94F0" w14:textId="77777777" w:rsidR="00941852" w:rsidRPr="009362AF" w:rsidRDefault="00941852" w:rsidP="00E632D3">
      <w:pPr>
        <w:pStyle w:val="ListParagraph"/>
      </w:pPr>
    </w:p>
    <w:p w14:paraId="163D7376" w14:textId="478F5B34" w:rsidR="00941852" w:rsidRPr="009362AF" w:rsidRDefault="00941852" w:rsidP="008D0DD2">
      <w:pPr>
        <w:pStyle w:val="Default"/>
        <w:numPr>
          <w:ilvl w:val="1"/>
          <w:numId w:val="28"/>
        </w:numPr>
        <w:jc w:val="both"/>
        <w:rPr>
          <w:color w:val="auto"/>
        </w:rPr>
      </w:pPr>
      <w:r w:rsidRPr="009362AF">
        <w:rPr>
          <w:color w:val="auto"/>
        </w:rPr>
        <w:t xml:space="preserve">Count the cells with a hemocytometer. For a suspension that may contain millions of iPSCs, </w:t>
      </w:r>
      <w:r w:rsidR="00FD3589" w:rsidRPr="009362AF">
        <w:rPr>
          <w:color w:val="auto"/>
        </w:rPr>
        <w:t>add</w:t>
      </w:r>
      <w:r w:rsidRPr="009362AF">
        <w:rPr>
          <w:color w:val="auto"/>
        </w:rPr>
        <w:t xml:space="preserve"> 20 </w:t>
      </w:r>
      <w:proofErr w:type="spellStart"/>
      <w:r w:rsidR="00692285" w:rsidRPr="00692285">
        <w:rPr>
          <w:color w:val="auto"/>
        </w:rPr>
        <w:t>μ</w:t>
      </w:r>
      <w:r w:rsidRPr="009362AF">
        <w:rPr>
          <w:color w:val="auto"/>
        </w:rPr>
        <w:t>L</w:t>
      </w:r>
      <w:proofErr w:type="spellEnd"/>
      <w:r w:rsidRPr="009362AF">
        <w:rPr>
          <w:color w:val="auto"/>
        </w:rPr>
        <w:t xml:space="preserve"> of cell suspension to 180 </w:t>
      </w:r>
      <w:proofErr w:type="spellStart"/>
      <w:r w:rsidR="00692285" w:rsidRPr="00692285">
        <w:rPr>
          <w:color w:val="auto"/>
        </w:rPr>
        <w:t>μ</w:t>
      </w:r>
      <w:r w:rsidRPr="009362AF">
        <w:rPr>
          <w:color w:val="auto"/>
        </w:rPr>
        <w:t>L</w:t>
      </w:r>
      <w:proofErr w:type="spellEnd"/>
      <w:r w:rsidRPr="009362AF">
        <w:rPr>
          <w:color w:val="auto"/>
        </w:rPr>
        <w:t xml:space="preserve"> of trypan blue. Determine the number of total cells in the single-cell suspension. </w:t>
      </w:r>
    </w:p>
    <w:p w14:paraId="4E833927" w14:textId="77777777" w:rsidR="00941852" w:rsidRPr="009362AF" w:rsidRDefault="00941852" w:rsidP="00E632D3">
      <w:pPr>
        <w:pStyle w:val="ListParagraph"/>
      </w:pPr>
    </w:p>
    <w:p w14:paraId="3C09E11F" w14:textId="08E50049" w:rsidR="00F31768" w:rsidRPr="009362AF" w:rsidRDefault="00941852" w:rsidP="008D0DD2">
      <w:pPr>
        <w:pStyle w:val="Default"/>
        <w:numPr>
          <w:ilvl w:val="1"/>
          <w:numId w:val="28"/>
        </w:numPr>
        <w:jc w:val="both"/>
        <w:rPr>
          <w:color w:val="auto"/>
        </w:rPr>
      </w:pPr>
      <w:r w:rsidRPr="009362AF">
        <w:rPr>
          <w:color w:val="auto"/>
        </w:rPr>
        <w:t>Transfer 0.432</w:t>
      </w:r>
      <w:r w:rsidR="005F32D6">
        <w:rPr>
          <w:color w:val="auto"/>
        </w:rPr>
        <w:t xml:space="preserve"> x </w:t>
      </w:r>
      <w:r w:rsidRPr="009362AF">
        <w:rPr>
          <w:color w:val="auto"/>
        </w:rPr>
        <w:t>10</w:t>
      </w:r>
      <w:r w:rsidRPr="009362AF">
        <w:rPr>
          <w:color w:val="auto"/>
          <w:vertAlign w:val="superscript"/>
        </w:rPr>
        <w:t>6</w:t>
      </w:r>
      <w:r w:rsidRPr="009362AF">
        <w:rPr>
          <w:color w:val="auto"/>
        </w:rPr>
        <w:t xml:space="preserve"> to 1.296</w:t>
      </w:r>
      <w:r w:rsidR="005F32D6">
        <w:rPr>
          <w:color w:val="auto"/>
        </w:rPr>
        <w:t xml:space="preserve"> x </w:t>
      </w:r>
      <w:r w:rsidRPr="009362AF">
        <w:rPr>
          <w:color w:val="auto"/>
        </w:rPr>
        <w:t>10</w:t>
      </w:r>
      <w:r w:rsidRPr="009362AF">
        <w:rPr>
          <w:color w:val="auto"/>
          <w:vertAlign w:val="superscript"/>
        </w:rPr>
        <w:t>6</w:t>
      </w:r>
      <w:r w:rsidRPr="009362AF">
        <w:rPr>
          <w:color w:val="auto"/>
        </w:rPr>
        <w:t xml:space="preserve"> cells (10</w:t>
      </w:r>
      <w:r w:rsidRPr="009362AF">
        <w:rPr>
          <w:color w:val="auto"/>
          <w:vertAlign w:val="superscript"/>
        </w:rPr>
        <w:t>5</w:t>
      </w:r>
      <w:r w:rsidRPr="009362AF">
        <w:rPr>
          <w:color w:val="auto"/>
        </w:rPr>
        <w:t xml:space="preserve"> to 3</w:t>
      </w:r>
      <w:r w:rsidR="005F32D6">
        <w:rPr>
          <w:color w:val="auto"/>
        </w:rPr>
        <w:t xml:space="preserve"> x </w:t>
      </w:r>
      <w:r w:rsidRPr="009362AF">
        <w:rPr>
          <w:color w:val="auto"/>
        </w:rPr>
        <w:t>10</w:t>
      </w:r>
      <w:r w:rsidRPr="009362AF">
        <w:rPr>
          <w:color w:val="auto"/>
          <w:vertAlign w:val="superscript"/>
        </w:rPr>
        <w:t>5</w:t>
      </w:r>
      <w:r w:rsidRPr="009362AF">
        <w:rPr>
          <w:color w:val="auto"/>
        </w:rPr>
        <w:t xml:space="preserve"> cells/cm</w:t>
      </w:r>
      <w:r w:rsidRPr="009362AF">
        <w:rPr>
          <w:color w:val="auto"/>
          <w:vertAlign w:val="superscript"/>
        </w:rPr>
        <w:t>2</w:t>
      </w:r>
      <w:r w:rsidR="008D3184" w:rsidRPr="009362AF">
        <w:rPr>
          <w:color w:val="auto"/>
        </w:rPr>
        <w:t xml:space="preserve">) to the remaining </w:t>
      </w:r>
      <w:r w:rsidR="00683664" w:rsidRPr="009362AF">
        <w:rPr>
          <w:color w:val="auto"/>
        </w:rPr>
        <w:t>E8 + ROCKi medium</w:t>
      </w:r>
      <w:r w:rsidRPr="009362AF">
        <w:rPr>
          <w:color w:val="auto"/>
        </w:rPr>
        <w:t xml:space="preserve">. Remove </w:t>
      </w:r>
      <w:r w:rsidR="00777C5E" w:rsidRPr="009362AF">
        <w:rPr>
          <w:color w:val="auto"/>
        </w:rPr>
        <w:t xml:space="preserve">the gelatinous mixture </w:t>
      </w:r>
      <w:r w:rsidR="008D3184" w:rsidRPr="009362AF">
        <w:rPr>
          <w:color w:val="auto"/>
        </w:rPr>
        <w:t>coating from the newly-coated 1</w:t>
      </w:r>
      <w:r w:rsidRPr="009362AF">
        <w:rPr>
          <w:color w:val="auto"/>
        </w:rPr>
        <w:t>2-well plate and add 1 mL of cell suspension to each well, ensuring that the cells are well-distributed and do not form small clumps.</w:t>
      </w:r>
      <w:r w:rsidR="00FD3589" w:rsidRPr="009362AF">
        <w:rPr>
          <w:color w:val="auto"/>
        </w:rPr>
        <w:t xml:space="preserve"> </w:t>
      </w:r>
    </w:p>
    <w:p w14:paraId="7823B3C6" w14:textId="77777777" w:rsidR="00F31768" w:rsidRPr="009362AF" w:rsidRDefault="00F31768" w:rsidP="007D4CA4">
      <w:pPr>
        <w:pStyle w:val="ListParagraph"/>
        <w:rPr>
          <w:color w:val="auto"/>
        </w:rPr>
      </w:pPr>
    </w:p>
    <w:p w14:paraId="1B346B5B" w14:textId="25D838A0" w:rsidR="00941852" w:rsidRPr="009362AF" w:rsidRDefault="00F31768" w:rsidP="008D0DD2">
      <w:pPr>
        <w:pStyle w:val="Default"/>
        <w:jc w:val="both"/>
        <w:rPr>
          <w:color w:val="auto"/>
        </w:rPr>
      </w:pPr>
      <w:r w:rsidRPr="009362AF">
        <w:rPr>
          <w:color w:val="auto"/>
        </w:rPr>
        <w:t xml:space="preserve">NOTE: </w:t>
      </w:r>
      <w:r w:rsidR="00FD3589" w:rsidRPr="009362AF">
        <w:rPr>
          <w:color w:val="auto"/>
        </w:rPr>
        <w:t>T</w:t>
      </w:r>
      <w:r w:rsidR="00941852" w:rsidRPr="009362AF">
        <w:rPr>
          <w:color w:val="auto"/>
        </w:rPr>
        <w:t xml:space="preserve">his range of densities </w:t>
      </w:r>
      <w:r w:rsidR="00683664" w:rsidRPr="009362AF">
        <w:rPr>
          <w:color w:val="auto"/>
        </w:rPr>
        <w:t>is</w:t>
      </w:r>
      <w:r w:rsidR="00941852" w:rsidRPr="009362AF">
        <w:rPr>
          <w:color w:val="auto"/>
        </w:rPr>
        <w:t xml:space="preserve"> optimal </w:t>
      </w:r>
      <w:r w:rsidR="00BB37E2" w:rsidRPr="009362AF">
        <w:rPr>
          <w:color w:val="auto"/>
        </w:rPr>
        <w:t>for differentiation of CD34 positive cells</w:t>
      </w:r>
      <w:r w:rsidR="00941852" w:rsidRPr="009362AF">
        <w:rPr>
          <w:color w:val="auto"/>
        </w:rPr>
        <w:t xml:space="preserve">; however, these seeding densities are cell line-dependent and may need to be optimized by the user of this protocol. </w:t>
      </w:r>
    </w:p>
    <w:p w14:paraId="450741E6" w14:textId="77777777" w:rsidR="00941852" w:rsidRPr="009362AF" w:rsidRDefault="00941852" w:rsidP="00E632D3">
      <w:pPr>
        <w:pStyle w:val="ListParagraph"/>
      </w:pPr>
    </w:p>
    <w:p w14:paraId="4277E51A" w14:textId="692CDD23" w:rsidR="00941852" w:rsidRPr="009362AF" w:rsidRDefault="00BB37E2" w:rsidP="008D0DD2">
      <w:pPr>
        <w:pStyle w:val="Default"/>
        <w:numPr>
          <w:ilvl w:val="1"/>
          <w:numId w:val="28"/>
        </w:numPr>
        <w:jc w:val="both"/>
        <w:rPr>
          <w:color w:val="auto"/>
        </w:rPr>
      </w:pPr>
      <w:r w:rsidRPr="009362AF">
        <w:rPr>
          <w:color w:val="auto"/>
        </w:rPr>
        <w:lastRenderedPageBreak/>
        <w:t xml:space="preserve">After 24 </w:t>
      </w:r>
      <w:r w:rsidR="005F32D6">
        <w:rPr>
          <w:color w:val="auto"/>
        </w:rPr>
        <w:t>h</w:t>
      </w:r>
      <w:r w:rsidRPr="009362AF">
        <w:rPr>
          <w:color w:val="auto"/>
        </w:rPr>
        <w:t xml:space="preserve"> of culture, r</w:t>
      </w:r>
      <w:r w:rsidR="008D3184" w:rsidRPr="009362AF">
        <w:rPr>
          <w:color w:val="auto"/>
        </w:rPr>
        <w:t>eplace medium with 1 mL of fresh E8 medium</w:t>
      </w:r>
      <w:r w:rsidR="007B26DD" w:rsidRPr="009362AF">
        <w:rPr>
          <w:color w:val="auto"/>
        </w:rPr>
        <w:t>.</w:t>
      </w:r>
      <w:r w:rsidR="008310B6" w:rsidRPr="009362AF">
        <w:rPr>
          <w:color w:val="auto"/>
        </w:rPr>
        <w:t xml:space="preserve"> </w:t>
      </w:r>
      <w:bookmarkStart w:id="12" w:name="_Hlk532827304"/>
      <w:r w:rsidR="008310B6" w:rsidRPr="009362AF">
        <w:rPr>
          <w:color w:val="auto"/>
        </w:rPr>
        <w:t xml:space="preserve">Incubate for </w:t>
      </w:r>
      <w:r w:rsidR="00BC4FDC" w:rsidRPr="009362AF">
        <w:rPr>
          <w:color w:val="auto"/>
        </w:rPr>
        <w:t xml:space="preserve">an </w:t>
      </w:r>
      <w:r w:rsidR="008310B6" w:rsidRPr="009362AF">
        <w:rPr>
          <w:color w:val="auto"/>
        </w:rPr>
        <w:t>a</w:t>
      </w:r>
      <w:r w:rsidRPr="009362AF">
        <w:rPr>
          <w:color w:val="auto"/>
        </w:rPr>
        <w:t>dditional</w:t>
      </w:r>
      <w:r w:rsidR="008310B6" w:rsidRPr="009362AF">
        <w:rPr>
          <w:color w:val="auto"/>
        </w:rPr>
        <w:t xml:space="preserve"> 24 </w:t>
      </w:r>
      <w:r w:rsidR="005F32D6">
        <w:rPr>
          <w:color w:val="auto"/>
        </w:rPr>
        <w:t>h</w:t>
      </w:r>
      <w:r w:rsidR="008310B6" w:rsidRPr="009362AF">
        <w:rPr>
          <w:color w:val="auto"/>
        </w:rPr>
        <w:t xml:space="preserve"> under the same conditions. </w:t>
      </w:r>
    </w:p>
    <w:bookmarkEnd w:id="12"/>
    <w:p w14:paraId="0C9CFA67" w14:textId="77777777" w:rsidR="00941852" w:rsidRPr="009362AF" w:rsidRDefault="00941852" w:rsidP="00E632D3">
      <w:pPr>
        <w:pStyle w:val="ListParagraph"/>
      </w:pPr>
    </w:p>
    <w:p w14:paraId="19B8702B" w14:textId="6F690368" w:rsidR="00434C56" w:rsidRPr="009362AF" w:rsidRDefault="00585D7B" w:rsidP="008D0DD2">
      <w:pPr>
        <w:pStyle w:val="Default"/>
        <w:numPr>
          <w:ilvl w:val="1"/>
          <w:numId w:val="28"/>
        </w:numPr>
        <w:jc w:val="both"/>
        <w:rPr>
          <w:color w:val="auto"/>
        </w:rPr>
      </w:pPr>
      <w:r w:rsidRPr="009362AF">
        <w:rPr>
          <w:color w:val="auto"/>
        </w:rPr>
        <w:t xml:space="preserve">Remove the E8 medium and replace with LaSR Basal supplemented with 6-12 </w:t>
      </w:r>
      <w:proofErr w:type="spellStart"/>
      <w:r w:rsidR="00692285" w:rsidRPr="00692285">
        <w:rPr>
          <w:color w:val="auto"/>
        </w:rPr>
        <w:t>μ</w:t>
      </w:r>
      <w:r w:rsidRPr="009362AF">
        <w:rPr>
          <w:color w:val="auto"/>
        </w:rPr>
        <w:t>M</w:t>
      </w:r>
      <w:proofErr w:type="spellEnd"/>
      <w:r w:rsidRPr="009362AF">
        <w:rPr>
          <w:color w:val="auto"/>
        </w:rPr>
        <w:t xml:space="preserve"> of CHIR99021. </w:t>
      </w:r>
      <w:r w:rsidR="00B57C82" w:rsidRPr="009362AF">
        <w:rPr>
          <w:color w:val="auto"/>
        </w:rPr>
        <w:t>T</w:t>
      </w:r>
      <w:r w:rsidR="00933BC9" w:rsidRPr="009362AF">
        <w:rPr>
          <w:color w:val="auto"/>
        </w:rPr>
        <w:t>his</w:t>
      </w:r>
      <w:r w:rsidR="005E36C1" w:rsidRPr="009362AF">
        <w:rPr>
          <w:color w:val="auto"/>
        </w:rPr>
        <w:t xml:space="preserve"> timepoint</w:t>
      </w:r>
      <w:r w:rsidR="00933BC9" w:rsidRPr="009362AF">
        <w:rPr>
          <w:color w:val="auto"/>
        </w:rPr>
        <w:t xml:space="preserve"> is defined as D0 of differentiation. </w:t>
      </w:r>
      <w:r w:rsidRPr="009362AF">
        <w:rPr>
          <w:color w:val="auto"/>
        </w:rPr>
        <w:t xml:space="preserve">After 24 </w:t>
      </w:r>
      <w:r w:rsidR="005F32D6">
        <w:rPr>
          <w:color w:val="auto"/>
        </w:rPr>
        <w:t>h</w:t>
      </w:r>
      <w:r w:rsidR="00694204" w:rsidRPr="009362AF">
        <w:rPr>
          <w:color w:val="auto"/>
        </w:rPr>
        <w:t xml:space="preserve"> of culture</w:t>
      </w:r>
      <w:r w:rsidRPr="009362AF">
        <w:rPr>
          <w:color w:val="auto"/>
        </w:rPr>
        <w:t>, replace with the same cell culture medium.</w:t>
      </w:r>
    </w:p>
    <w:p w14:paraId="74936031" w14:textId="77777777" w:rsidR="00434C56" w:rsidRPr="009362AF" w:rsidRDefault="00434C56" w:rsidP="007D4CA4">
      <w:pPr>
        <w:pStyle w:val="ListParagraph"/>
        <w:rPr>
          <w:color w:val="auto"/>
        </w:rPr>
      </w:pPr>
    </w:p>
    <w:p w14:paraId="2BF95EE1" w14:textId="7F8FB058" w:rsidR="00434C56" w:rsidRPr="009362AF" w:rsidRDefault="00434C56" w:rsidP="008D0DD2">
      <w:pPr>
        <w:pStyle w:val="Default"/>
        <w:jc w:val="both"/>
        <w:rPr>
          <w:color w:val="auto"/>
        </w:rPr>
      </w:pPr>
      <w:r w:rsidRPr="009362AF">
        <w:rPr>
          <w:color w:val="auto"/>
        </w:rPr>
        <w:t xml:space="preserve">NOTE: As described previously, the amount of CHIR99021 added to this medium will depend on the iPSC line utilized. Please test a range of CHIR99021 concentrations to ensure optimal results. </w:t>
      </w:r>
    </w:p>
    <w:p w14:paraId="750BF26D" w14:textId="77777777" w:rsidR="00941852" w:rsidRPr="009362AF" w:rsidRDefault="00941852" w:rsidP="007D4CA4">
      <w:pPr>
        <w:pStyle w:val="Default"/>
        <w:ind w:left="360"/>
        <w:jc w:val="both"/>
      </w:pPr>
    </w:p>
    <w:p w14:paraId="01333855" w14:textId="46969A81" w:rsidR="00933BC9" w:rsidRPr="009362AF" w:rsidRDefault="00941852" w:rsidP="008D0DD2">
      <w:pPr>
        <w:pStyle w:val="Default"/>
        <w:numPr>
          <w:ilvl w:val="1"/>
          <w:numId w:val="28"/>
        </w:numPr>
        <w:jc w:val="both"/>
        <w:rPr>
          <w:color w:val="auto"/>
        </w:rPr>
      </w:pPr>
      <w:r w:rsidRPr="009362AF">
        <w:rPr>
          <w:color w:val="auto"/>
        </w:rPr>
        <w:t xml:space="preserve">After 48 </w:t>
      </w:r>
      <w:r w:rsidR="005F32D6">
        <w:rPr>
          <w:color w:val="auto"/>
        </w:rPr>
        <w:t>h</w:t>
      </w:r>
      <w:r w:rsidRPr="009362AF">
        <w:rPr>
          <w:color w:val="auto"/>
        </w:rPr>
        <w:t xml:space="preserve"> of incubation with CHIR</w:t>
      </w:r>
      <w:r w:rsidR="00933BC9" w:rsidRPr="009362AF">
        <w:rPr>
          <w:color w:val="auto"/>
        </w:rPr>
        <w:t>99021</w:t>
      </w:r>
      <w:r w:rsidRPr="009362AF">
        <w:rPr>
          <w:color w:val="auto"/>
        </w:rPr>
        <w:t xml:space="preserve">, replace with </w:t>
      </w:r>
      <w:r w:rsidR="00933BC9" w:rsidRPr="009362AF">
        <w:rPr>
          <w:color w:val="auto"/>
        </w:rPr>
        <w:t xml:space="preserve">2 mL of </w:t>
      </w:r>
      <w:r w:rsidRPr="009362AF">
        <w:rPr>
          <w:color w:val="auto"/>
        </w:rPr>
        <w:t>LaSR Basal</w:t>
      </w:r>
      <w:r w:rsidR="00F64C2C" w:rsidRPr="009362AF">
        <w:rPr>
          <w:color w:val="auto"/>
        </w:rPr>
        <w:t xml:space="preserve">. </w:t>
      </w:r>
    </w:p>
    <w:p w14:paraId="447BF312" w14:textId="77777777" w:rsidR="00933BC9" w:rsidRPr="009362AF" w:rsidRDefault="00933BC9" w:rsidP="00E632D3">
      <w:pPr>
        <w:pStyle w:val="ListParagraph"/>
        <w:rPr>
          <w:color w:val="auto"/>
        </w:rPr>
      </w:pPr>
    </w:p>
    <w:p w14:paraId="3DE9EF5B" w14:textId="39657460" w:rsidR="00F31768" w:rsidRPr="009362AF" w:rsidRDefault="00933BC9" w:rsidP="008D0DD2">
      <w:pPr>
        <w:pStyle w:val="Default"/>
        <w:numPr>
          <w:ilvl w:val="1"/>
          <w:numId w:val="28"/>
        </w:numPr>
        <w:jc w:val="both"/>
        <w:rPr>
          <w:color w:val="auto"/>
        </w:rPr>
      </w:pPr>
      <w:bookmarkStart w:id="13" w:name="_Hlk534194144"/>
      <w:bookmarkStart w:id="14" w:name="_Hlk532563975"/>
      <w:r w:rsidRPr="009362AF">
        <w:rPr>
          <w:color w:val="auto"/>
        </w:rPr>
        <w:t xml:space="preserve">Replace the medium daily with 2 mL of LaSR Basal for 2-3 </w:t>
      </w:r>
      <w:r w:rsidR="00941852" w:rsidRPr="009362AF">
        <w:rPr>
          <w:color w:val="auto"/>
        </w:rPr>
        <w:t>additional days. At this time point</w:t>
      </w:r>
      <w:r w:rsidR="00F104C6" w:rsidRPr="009362AF">
        <w:rPr>
          <w:color w:val="auto"/>
        </w:rPr>
        <w:t xml:space="preserve"> (D5 of differentiation)</w:t>
      </w:r>
      <w:r w:rsidR="00941852" w:rsidRPr="009362AF">
        <w:rPr>
          <w:color w:val="auto"/>
        </w:rPr>
        <w:t>, a significant proportion of these cells will express CD34</w:t>
      </w:r>
      <w:r w:rsidRPr="009362AF">
        <w:rPr>
          <w:color w:val="auto"/>
          <w:vertAlign w:val="superscript"/>
        </w:rPr>
        <w:t xml:space="preserve"> </w:t>
      </w:r>
      <w:r w:rsidR="00941852" w:rsidRPr="009362AF">
        <w:rPr>
          <w:color w:val="auto"/>
        </w:rPr>
        <w:t xml:space="preserve">and can be characterized as endothelial progenitors. </w:t>
      </w:r>
      <w:r w:rsidR="005E36C1" w:rsidRPr="009362AF">
        <w:rPr>
          <w:color w:val="auto"/>
        </w:rPr>
        <w:t xml:space="preserve">A schematic of this protocol is </w:t>
      </w:r>
      <w:r w:rsidR="005756E0" w:rsidRPr="009362AF">
        <w:rPr>
          <w:color w:val="auto"/>
        </w:rPr>
        <w:t>outline</w:t>
      </w:r>
      <w:r w:rsidR="005E36C1" w:rsidRPr="009362AF">
        <w:rPr>
          <w:color w:val="auto"/>
        </w:rPr>
        <w:t>d</w:t>
      </w:r>
      <w:r w:rsidR="005756E0" w:rsidRPr="009362AF">
        <w:rPr>
          <w:color w:val="auto"/>
        </w:rPr>
        <w:t xml:space="preserve"> </w:t>
      </w:r>
      <w:r w:rsidR="005E36C1" w:rsidRPr="009362AF">
        <w:rPr>
          <w:color w:val="auto"/>
        </w:rPr>
        <w:t xml:space="preserve">with representative results </w:t>
      </w:r>
      <w:r w:rsidR="005756E0" w:rsidRPr="009362AF">
        <w:rPr>
          <w:color w:val="auto"/>
        </w:rPr>
        <w:t xml:space="preserve">in </w:t>
      </w:r>
      <w:r w:rsidR="005F32D6" w:rsidRPr="005F32D6">
        <w:rPr>
          <w:b/>
          <w:color w:val="auto"/>
        </w:rPr>
        <w:t>Figure 1</w:t>
      </w:r>
      <w:r w:rsidR="00110347" w:rsidRPr="009362AF">
        <w:rPr>
          <w:b/>
          <w:color w:val="auto"/>
        </w:rPr>
        <w:t xml:space="preserve"> </w:t>
      </w:r>
      <w:r w:rsidR="00110347" w:rsidRPr="009362AF">
        <w:rPr>
          <w:color w:val="auto"/>
        </w:rPr>
        <w:t xml:space="preserve">and described in full by the investigators who first published this method </w:t>
      </w:r>
      <w:r w:rsidR="00110347" w:rsidRPr="009362AF">
        <w:rPr>
          <w:color w:val="auto"/>
        </w:rPr>
        <w:fldChar w:fldCharType="begin" w:fldLock="1"/>
      </w:r>
      <w:r w:rsidR="000C37A8" w:rsidRPr="009362AF">
        <w:rPr>
          <w:color w:val="auto"/>
        </w:rPr>
        <w:instrText>ADDIN CSL_CITATION {"citationItems":[{"id":"ITEM-1","itemData":{"DOI":"10.1016/j.stemcr.2014.09.005","ISBN":"1097-6809 (Electronic)\\r0741-5214 (Linking)","ISSN":"22136711","PMID":"25418725","abstract":"Human pluripotent stem cell (hPSC)-derived endothelial cells and their progenitors may provide the means for vascularization of tissue-engineered constructs and can serve as models to study vascular development and disease. Here, we report a method to efficiently produce endothelial cells from hPSCs via GSK3 inhibition and culture in defined media to direct hPSC differentiation to CD34+CD31+ endothelial progenitors. Exogenous vascular endothelial growth factor (VEGF) treatment was dispensable, and endothelial progenitor differentiation was b-catenin dependent. Furthermore, by clonal analysis, we showed that CD34+CD31+CD117+TIE-2+ endothelial progenitors were multipotent, capable of differentiating into calponin-expressing smooth muscle cells and CD31+CD144+vWF+I-CAM1+ endothelial cells. These endothelial cells were capable of 20 population doublings, formed tube-like structures, imported acetylated low-density lipoprotein, and maintained a dynamic barrier function. This study provides a rapid and efficient method for production of hPSC-derived endothelial progenitors and endothelial cells and identifies WNT/b-catenin signaling as a primary regulator for generating vascular cells from hPSCs.","author":[{"dropping-particle":"","family":"Lian","given":"Xiaojun","non-dropping-particle":"","parse-names":false,"suffix":""},{"dropping-particle":"","family":"Bao","given":"Xiaoping","non-dropping-particle":"","parse-names":false,"suffix":""},{"dropping-particle":"","family":"Al-Ahmad","given":"Abraham","non-dropping-particle":"","parse-names":false,"suffix":""},{"dropping-particle":"","family":"Liu","given":"Jialu","non-dropping-particle":"","parse-names":false,"suffix":""},{"dropping-particle":"","family":"Wu","given":"Yue","non-dropping-particle":"","parse-names":false,"suffix":""},{"dropping-particle":"","family":"Dong","given":"Wentao","non-dropping-particle":"","parse-names":false,"suffix":""},{"dropping-particle":"","family":"Dunn","given":"Kaitlin K.","non-dropping-particle":"","parse-names":false,"suffix":""},{"dropping-particle":"V.","family":"Shusta","given":"Eric","non-dropping-particle":"","parse-names":false,"suffix":""},{"dropping-particle":"","family":"Palecek","given":"Sean P.","non-dropping-particle":"","parse-names":false,"suffix":""}],"container-title":"Stem Cell Reports","id":"ITEM-1","issue":"5","issued":{"date-parts":[["2014"]]},"page":"804-816","publisher":"The Authors","title":"Efficient differentiation of human pluripotent stem cells to endothelial progenitors via small-molecule activation of WNT signaling","type":"article-journal","volume":"3"},"uris":["http://www.mendeley.com/documents/?uuid=cd503369-818d-42f2-93c5-6febeeb9b2dc"]},{"id":"ITEM-2","itemData":{"DOI":"10.1007/978-1-59745-249-6","ISBN":"978-1-58829-912-3","author":[{"dropping-particle":"","family":"Bao","given":"Xiaoping","non-dropping-particle":"","parse-names":false,"suffix":""},{"dropping-particle":"","family":"Lian","given":"Xiaojun","non-dropping-particle":"","parse-names":false,"suffix":""},{"dropping-particle":"","family":"Palecek","given":"Sean P.","non-dropping-particle":"","parse-names":false,"suffix":""}],"chapter-number":"17","container-title":"Wnt Signaling: Methods and Protocols","edition":"1","editor":[{"dropping-particle":"","family":"Barrett","given":"Quinn","non-dropping-particle":"","parse-names":false,"suffix":""},{"dropping-particle":"","family":"Lum","given":"Lawrence","non-dropping-particle":"","parse-names":false,"suffix":""}],"id":"ITEM-2","issue":"1","issued":{"date-parts":[["2016"]]},"page":"183-196","publisher":"Springer Science + Business Media","publisher-place":"New York","title":"Directed endothelial progenitor differentiation from human pluripotent stem cells via Wnt activation under defined conditions","type":"chapter","volume":"1481"},"uris":["http://www.mendeley.com/documents/?uuid=19497c50-a0e2-4196-9ac4-608aa578522b"]}],"mendeley":{"formattedCitation":"&lt;sup&gt;11, 19&lt;/sup&gt;","plainTextFormattedCitation":"11, 19","previouslyFormattedCitation":"&lt;sup&gt;11, 19&lt;/sup&gt;"},"properties":{"noteIndex":0},"schema":"https://github.com/citation-style-language/schema/raw/master/csl-citation.json"}</w:instrText>
      </w:r>
      <w:r w:rsidR="00110347" w:rsidRPr="009362AF">
        <w:rPr>
          <w:color w:val="auto"/>
        </w:rPr>
        <w:fldChar w:fldCharType="separate"/>
      </w:r>
      <w:r w:rsidR="00DE57BE" w:rsidRPr="009362AF">
        <w:rPr>
          <w:noProof/>
          <w:color w:val="auto"/>
          <w:vertAlign w:val="superscript"/>
        </w:rPr>
        <w:t>11, 19</w:t>
      </w:r>
      <w:r w:rsidR="00110347" w:rsidRPr="009362AF">
        <w:rPr>
          <w:color w:val="auto"/>
        </w:rPr>
        <w:fldChar w:fldCharType="end"/>
      </w:r>
      <w:r w:rsidR="00110347" w:rsidRPr="009362AF">
        <w:rPr>
          <w:color w:val="auto"/>
        </w:rPr>
        <w:t xml:space="preserve">. </w:t>
      </w:r>
      <w:bookmarkStart w:id="15" w:name="_Hlk532821725"/>
    </w:p>
    <w:bookmarkEnd w:id="13"/>
    <w:p w14:paraId="042CAF52" w14:textId="77777777" w:rsidR="00F31768" w:rsidRPr="009362AF" w:rsidRDefault="00F31768" w:rsidP="00F31768">
      <w:pPr>
        <w:pStyle w:val="Default"/>
        <w:ind w:left="360"/>
        <w:jc w:val="both"/>
        <w:rPr>
          <w:color w:val="auto"/>
        </w:rPr>
      </w:pPr>
    </w:p>
    <w:p w14:paraId="66604066" w14:textId="791EB28D" w:rsidR="00941852" w:rsidRPr="009362AF" w:rsidRDefault="00F31768" w:rsidP="008D0DD2">
      <w:pPr>
        <w:pStyle w:val="Default"/>
        <w:jc w:val="both"/>
        <w:rPr>
          <w:color w:val="auto"/>
        </w:rPr>
      </w:pPr>
      <w:bookmarkStart w:id="16" w:name="_Hlk534138616"/>
      <w:r w:rsidRPr="009362AF">
        <w:rPr>
          <w:color w:val="auto"/>
        </w:rPr>
        <w:t xml:space="preserve">NOTE: </w:t>
      </w:r>
      <w:r w:rsidR="006A68BC" w:rsidRPr="009362AF">
        <w:rPr>
          <w:color w:val="auto"/>
        </w:rPr>
        <w:t>These endothelial progenitors can be f</w:t>
      </w:r>
      <w:r w:rsidR="00191E93" w:rsidRPr="009362AF">
        <w:rPr>
          <w:color w:val="auto"/>
        </w:rPr>
        <w:t xml:space="preserve">urther differentiated along an </w:t>
      </w:r>
      <w:r w:rsidR="006A68BC" w:rsidRPr="009362AF">
        <w:rPr>
          <w:color w:val="auto"/>
        </w:rPr>
        <w:t>endothelial lin</w:t>
      </w:r>
      <w:r w:rsidR="000D2C88" w:rsidRPr="009362AF">
        <w:rPr>
          <w:color w:val="auto"/>
        </w:rPr>
        <w:t>e</w:t>
      </w:r>
      <w:r w:rsidR="006A68BC" w:rsidRPr="009362AF">
        <w:rPr>
          <w:color w:val="auto"/>
        </w:rPr>
        <w:t>age (</w:t>
      </w:r>
      <w:r w:rsidR="005F32D6" w:rsidRPr="009362AF">
        <w:rPr>
          <w:color w:val="auto"/>
        </w:rPr>
        <w:t>35</w:t>
      </w:r>
      <w:r w:rsidR="005F32D6">
        <w:rPr>
          <w:color w:val="auto"/>
        </w:rPr>
        <w:t>%–</w:t>
      </w:r>
      <w:r w:rsidR="005F32D6" w:rsidRPr="009362AF">
        <w:rPr>
          <w:color w:val="auto"/>
        </w:rPr>
        <w:t>99</w:t>
      </w:r>
      <w:r w:rsidR="005F32D6">
        <w:rPr>
          <w:color w:val="auto"/>
        </w:rPr>
        <w:t>%</w:t>
      </w:r>
      <w:r w:rsidR="006A68BC" w:rsidRPr="009362AF">
        <w:rPr>
          <w:color w:val="auto"/>
        </w:rPr>
        <w:t>) or a smooth muscle lineage (</w:t>
      </w:r>
      <w:r w:rsidR="005F32D6" w:rsidRPr="009362AF">
        <w:rPr>
          <w:color w:val="auto"/>
        </w:rPr>
        <w:t>1</w:t>
      </w:r>
      <w:r w:rsidR="005F32D6">
        <w:rPr>
          <w:color w:val="auto"/>
        </w:rPr>
        <w:t>%–</w:t>
      </w:r>
      <w:r w:rsidR="005F32D6" w:rsidRPr="009362AF">
        <w:rPr>
          <w:color w:val="auto"/>
        </w:rPr>
        <w:t>65</w:t>
      </w:r>
      <w:r w:rsidR="005F32D6">
        <w:rPr>
          <w:color w:val="auto"/>
        </w:rPr>
        <w:t>%</w:t>
      </w:r>
      <w:r w:rsidR="006A68BC" w:rsidRPr="009362AF">
        <w:rPr>
          <w:color w:val="auto"/>
        </w:rPr>
        <w:t>)</w:t>
      </w:r>
      <w:r w:rsidR="001635D8" w:rsidRPr="009362AF">
        <w:rPr>
          <w:color w:val="auto"/>
        </w:rPr>
        <w:t xml:space="preserve">. </w:t>
      </w:r>
      <w:r w:rsidR="006A68BC" w:rsidRPr="009362AF">
        <w:rPr>
          <w:color w:val="auto"/>
        </w:rPr>
        <w:t xml:space="preserve">Differentiation efficiencies vary depending </w:t>
      </w:r>
      <w:r w:rsidR="001635D8" w:rsidRPr="009362AF">
        <w:rPr>
          <w:color w:val="auto"/>
        </w:rPr>
        <w:t xml:space="preserve">on the </w:t>
      </w:r>
      <w:r w:rsidR="006A68BC" w:rsidRPr="009362AF">
        <w:rPr>
          <w:color w:val="auto"/>
        </w:rPr>
        <w:t xml:space="preserve">type of </w:t>
      </w:r>
      <w:r w:rsidR="001635D8" w:rsidRPr="009362AF">
        <w:rPr>
          <w:color w:val="auto"/>
        </w:rPr>
        <w:t xml:space="preserve">ECM </w:t>
      </w:r>
      <w:r w:rsidR="006A68BC" w:rsidRPr="009362AF">
        <w:rPr>
          <w:color w:val="auto"/>
        </w:rPr>
        <w:t xml:space="preserve">coating </w:t>
      </w:r>
      <w:r w:rsidR="001635D8" w:rsidRPr="009362AF">
        <w:rPr>
          <w:color w:val="auto"/>
        </w:rPr>
        <w:t>and the cell culture medium</w:t>
      </w:r>
      <w:r w:rsidR="006A68BC" w:rsidRPr="009362AF">
        <w:rPr>
          <w:color w:val="auto"/>
        </w:rPr>
        <w:t xml:space="preserve"> used during differentiation</w:t>
      </w:r>
      <w:r w:rsidR="00011222" w:rsidRPr="009362AF">
        <w:rPr>
          <w:color w:val="auto"/>
        </w:rPr>
        <w:t xml:space="preserve"> </w:t>
      </w:r>
      <w:r w:rsidR="00011222" w:rsidRPr="009362AF">
        <w:rPr>
          <w:color w:val="auto"/>
        </w:rPr>
        <w:fldChar w:fldCharType="begin" w:fldLock="1"/>
      </w:r>
      <w:r w:rsidR="00011222" w:rsidRPr="009362AF">
        <w:rPr>
          <w:color w:val="auto"/>
        </w:rPr>
        <w:instrText>ADDIN CSL_CITATION {"citationItems":[{"id":"ITEM-1","itemData":{"author":[{"dropping-particle":"","family":"Crosby","given":"Cody O","non-dropping-particle":"","parse-names":false,"suffix":""},{"dropping-particle":"","family":"Valliappan","given":"Deepti","non-dropping-particle":"","parse-names":false,"suffix":""},{"dropping-particle":"","family":"Shu","given":"David","non-dropping-particle":"","parse-names":false,"suffix":""},{"dropping-particle":"","family":"Kumar","given":"Sachin","non-dropping-particle":"","parse-names":false,"suffix":""},{"dropping-particle":"","family":"Tu","given":"Chengyi","non-dropping-particle":"","parse-names":false,"suffix":""},{"dropping-particle":"","family":"Deng","given":"Wei","non-dropping-particle":"","parse-names":false,"suffix":""},{"dropping-particle":"","family":"Parekh","given":"Sapun","non-dropping-particle":"","parse-names":false,"suffix":""},{"dropping-particle":"","family":"Zoldan","given":"Janet","non-dropping-particle":"","parse-names":false,"suffix":""}],"container-title":"Tissue Engineering Part A","id":"ITEM-1","issued":{"date-parts":[["2019"]]},"title":"Quantifying the vasculogenic potential of iPSC-derived endothelial progenitors in collagen hydrogels","type":"article-journal","volume":"(in press)"},"uris":["http://www.mendeley.com/documents/?uuid=c984dc6f-0e72-447d-9c33-5519611dddc8"]}],"mendeley":{"formattedCitation":"&lt;sup&gt;20&lt;/sup&gt;","plainTextFormattedCitation":"20","previouslyFormattedCitation":"&lt;sup&gt;20&lt;/sup&gt;"},"properties":{"noteIndex":0},"schema":"https://github.com/citation-style-language/schema/raw/master/csl-citation.json"}</w:instrText>
      </w:r>
      <w:r w:rsidR="00011222" w:rsidRPr="009362AF">
        <w:rPr>
          <w:color w:val="auto"/>
        </w:rPr>
        <w:fldChar w:fldCharType="separate"/>
      </w:r>
      <w:r w:rsidR="00011222" w:rsidRPr="009362AF">
        <w:rPr>
          <w:noProof/>
          <w:color w:val="auto"/>
          <w:vertAlign w:val="superscript"/>
        </w:rPr>
        <w:t>20</w:t>
      </w:r>
      <w:r w:rsidR="00011222" w:rsidRPr="009362AF">
        <w:rPr>
          <w:color w:val="auto"/>
        </w:rPr>
        <w:fldChar w:fldCharType="end"/>
      </w:r>
      <w:r w:rsidR="001635D8" w:rsidRPr="009362AF">
        <w:rPr>
          <w:color w:val="auto"/>
        </w:rPr>
        <w:t xml:space="preserve">. </w:t>
      </w:r>
      <w:bookmarkEnd w:id="15"/>
    </w:p>
    <w:bookmarkEnd w:id="14"/>
    <w:bookmarkEnd w:id="16"/>
    <w:p w14:paraId="15936C30" w14:textId="77777777" w:rsidR="00941852" w:rsidRPr="009362AF" w:rsidRDefault="00941852" w:rsidP="00E632D3">
      <w:pPr>
        <w:pStyle w:val="ListParagraph"/>
      </w:pPr>
    </w:p>
    <w:p w14:paraId="53AA2CD3" w14:textId="6434B024" w:rsidR="00941852" w:rsidRPr="009362AF" w:rsidRDefault="00941852" w:rsidP="008D0DD2">
      <w:pPr>
        <w:pStyle w:val="Default"/>
        <w:numPr>
          <w:ilvl w:val="0"/>
          <w:numId w:val="28"/>
        </w:numPr>
        <w:jc w:val="both"/>
        <w:rPr>
          <w:b/>
          <w:color w:val="auto"/>
          <w:highlight w:val="yellow"/>
        </w:rPr>
      </w:pPr>
      <w:r w:rsidRPr="009362AF">
        <w:rPr>
          <w:b/>
          <w:color w:val="auto"/>
          <w:highlight w:val="yellow"/>
        </w:rPr>
        <w:t>FAC</w:t>
      </w:r>
      <w:r w:rsidR="00F31768" w:rsidRPr="009362AF">
        <w:rPr>
          <w:b/>
          <w:color w:val="auto"/>
          <w:highlight w:val="yellow"/>
        </w:rPr>
        <w:t>S</w:t>
      </w:r>
      <w:r w:rsidRPr="009362AF">
        <w:rPr>
          <w:b/>
          <w:color w:val="auto"/>
          <w:highlight w:val="yellow"/>
        </w:rPr>
        <w:t xml:space="preserve"> of </w:t>
      </w:r>
      <w:r w:rsidR="005F32D6" w:rsidRPr="009362AF">
        <w:rPr>
          <w:b/>
          <w:color w:val="auto"/>
          <w:highlight w:val="yellow"/>
        </w:rPr>
        <w:t>endothelial progenitors</w:t>
      </w:r>
    </w:p>
    <w:p w14:paraId="42868E1E" w14:textId="77777777" w:rsidR="00941852" w:rsidRPr="009362AF" w:rsidRDefault="00941852" w:rsidP="00436503">
      <w:pPr>
        <w:pStyle w:val="Default"/>
        <w:ind w:left="408"/>
        <w:jc w:val="both"/>
        <w:rPr>
          <w:color w:val="auto"/>
          <w:highlight w:val="yellow"/>
        </w:rPr>
      </w:pPr>
    </w:p>
    <w:p w14:paraId="3F06EB37" w14:textId="7FE3A897" w:rsidR="00941852" w:rsidRPr="009362AF" w:rsidRDefault="00933BC9" w:rsidP="008D0DD2">
      <w:pPr>
        <w:pStyle w:val="Default"/>
        <w:numPr>
          <w:ilvl w:val="1"/>
          <w:numId w:val="28"/>
        </w:numPr>
        <w:jc w:val="both"/>
        <w:rPr>
          <w:color w:val="auto"/>
          <w:highlight w:val="yellow"/>
        </w:rPr>
      </w:pPr>
      <w:r w:rsidRPr="009362AF">
        <w:rPr>
          <w:color w:val="auto"/>
          <w:highlight w:val="yellow"/>
        </w:rPr>
        <w:t xml:space="preserve">Before dissociating the D5/D6 differentiated cells, prepare sorting buffer as described in </w:t>
      </w:r>
      <w:r w:rsidR="005F32D6">
        <w:rPr>
          <w:color w:val="auto"/>
          <w:highlight w:val="yellow"/>
        </w:rPr>
        <w:t xml:space="preserve">step </w:t>
      </w:r>
      <w:r w:rsidRPr="009362AF">
        <w:rPr>
          <w:color w:val="auto"/>
          <w:highlight w:val="yellow"/>
        </w:rPr>
        <w:t xml:space="preserve">1.5 and keep on ice. </w:t>
      </w:r>
    </w:p>
    <w:p w14:paraId="077A806A" w14:textId="77777777" w:rsidR="00941852" w:rsidRPr="009362AF" w:rsidRDefault="00941852" w:rsidP="00436503">
      <w:pPr>
        <w:pStyle w:val="Default"/>
        <w:ind w:left="408"/>
        <w:jc w:val="both"/>
        <w:rPr>
          <w:color w:val="auto"/>
          <w:highlight w:val="yellow"/>
        </w:rPr>
      </w:pPr>
    </w:p>
    <w:p w14:paraId="019D1769" w14:textId="70BAB98E" w:rsidR="00941852" w:rsidRPr="005F32D6" w:rsidRDefault="00941852" w:rsidP="008D0DD2">
      <w:pPr>
        <w:pStyle w:val="Default"/>
        <w:numPr>
          <w:ilvl w:val="1"/>
          <w:numId w:val="28"/>
        </w:numPr>
        <w:jc w:val="both"/>
        <w:rPr>
          <w:color w:val="auto"/>
          <w:highlight w:val="yellow"/>
        </w:rPr>
      </w:pPr>
      <w:r w:rsidRPr="009362AF">
        <w:rPr>
          <w:color w:val="auto"/>
          <w:highlight w:val="yellow"/>
        </w:rPr>
        <w:t>Incubate the diff</w:t>
      </w:r>
      <w:r w:rsidRPr="005F32D6">
        <w:rPr>
          <w:color w:val="auto"/>
          <w:highlight w:val="yellow"/>
        </w:rPr>
        <w:t xml:space="preserve">erentiated cells with </w:t>
      </w:r>
      <w:r w:rsidRPr="00692285">
        <w:rPr>
          <w:color w:val="auto"/>
          <w:highlight w:val="yellow"/>
        </w:rPr>
        <w:t xml:space="preserve">500 </w:t>
      </w:r>
      <w:proofErr w:type="spellStart"/>
      <w:r w:rsidR="00692285" w:rsidRPr="00692285">
        <w:rPr>
          <w:color w:val="auto"/>
          <w:highlight w:val="yellow"/>
        </w:rPr>
        <w:t>μ</w:t>
      </w:r>
      <w:r w:rsidRPr="00692285">
        <w:rPr>
          <w:color w:val="auto"/>
          <w:highlight w:val="yellow"/>
        </w:rPr>
        <w:t>L</w:t>
      </w:r>
      <w:proofErr w:type="spellEnd"/>
      <w:r w:rsidRPr="00692285">
        <w:rPr>
          <w:color w:val="auto"/>
          <w:highlight w:val="yellow"/>
        </w:rPr>
        <w:t xml:space="preserve"> of </w:t>
      </w:r>
      <w:r w:rsidR="00FE7D44" w:rsidRPr="00692285">
        <w:rPr>
          <w:color w:val="auto"/>
          <w:highlight w:val="yellow"/>
        </w:rPr>
        <w:t>cell deta</w:t>
      </w:r>
      <w:r w:rsidR="00FE7D44" w:rsidRPr="005F32D6">
        <w:rPr>
          <w:color w:val="auto"/>
          <w:highlight w:val="yellow"/>
        </w:rPr>
        <w:t>chment solution</w:t>
      </w:r>
      <w:r w:rsidR="00F31768" w:rsidRPr="005F32D6">
        <w:rPr>
          <w:color w:val="auto"/>
          <w:highlight w:val="yellow"/>
        </w:rPr>
        <w:t xml:space="preserve"> per well</w:t>
      </w:r>
      <w:r w:rsidR="00FE7D44" w:rsidRPr="005F32D6">
        <w:rPr>
          <w:color w:val="auto"/>
          <w:highlight w:val="yellow"/>
        </w:rPr>
        <w:t xml:space="preserve"> (see </w:t>
      </w:r>
      <w:r w:rsidR="005F32D6" w:rsidRPr="005F32D6">
        <w:rPr>
          <w:b/>
          <w:color w:val="auto"/>
          <w:highlight w:val="yellow"/>
        </w:rPr>
        <w:t>Table of Materials</w:t>
      </w:r>
      <w:r w:rsidR="00FE7D44" w:rsidRPr="005F32D6">
        <w:rPr>
          <w:color w:val="auto"/>
          <w:highlight w:val="yellow"/>
        </w:rPr>
        <w:t xml:space="preserve">) </w:t>
      </w:r>
      <w:r w:rsidRPr="005F32D6">
        <w:rPr>
          <w:color w:val="auto"/>
          <w:highlight w:val="yellow"/>
        </w:rPr>
        <w:t xml:space="preserve">for 10 </w:t>
      </w:r>
      <w:r w:rsidR="005F32D6">
        <w:rPr>
          <w:color w:val="auto"/>
          <w:highlight w:val="yellow"/>
        </w:rPr>
        <w:t>min</w:t>
      </w:r>
      <w:r w:rsidRPr="005F32D6">
        <w:rPr>
          <w:color w:val="auto"/>
          <w:highlight w:val="yellow"/>
        </w:rPr>
        <w:t xml:space="preserve"> at 37</w:t>
      </w:r>
      <w:r w:rsidR="005F32D6">
        <w:rPr>
          <w:rFonts w:eastAsiaTheme="minorEastAsia"/>
          <w:color w:val="auto"/>
          <w:highlight w:val="yellow"/>
        </w:rPr>
        <w:t xml:space="preserve"> °</w:t>
      </w:r>
      <w:r w:rsidRPr="005F32D6">
        <w:rPr>
          <w:color w:val="auto"/>
          <w:highlight w:val="yellow"/>
        </w:rPr>
        <w:t xml:space="preserve">C. </w:t>
      </w:r>
    </w:p>
    <w:p w14:paraId="0297D3C4" w14:textId="77777777" w:rsidR="00941852" w:rsidRPr="005F32D6" w:rsidRDefault="00941852" w:rsidP="00E632D3">
      <w:pPr>
        <w:pStyle w:val="ListParagraph"/>
        <w:rPr>
          <w:highlight w:val="yellow"/>
        </w:rPr>
      </w:pPr>
    </w:p>
    <w:p w14:paraId="15A3B7A9" w14:textId="25CF5619" w:rsidR="00941852" w:rsidRPr="005F32D6" w:rsidRDefault="00933BC9" w:rsidP="008D0DD2">
      <w:pPr>
        <w:pStyle w:val="Default"/>
        <w:numPr>
          <w:ilvl w:val="1"/>
          <w:numId w:val="28"/>
        </w:numPr>
        <w:jc w:val="both"/>
        <w:rPr>
          <w:color w:val="auto"/>
          <w:highlight w:val="yellow"/>
        </w:rPr>
      </w:pPr>
      <w:r w:rsidRPr="005F32D6">
        <w:rPr>
          <w:color w:val="auto"/>
          <w:highlight w:val="yellow"/>
        </w:rPr>
        <w:t>Dissociate</w:t>
      </w:r>
      <w:r w:rsidR="00941852" w:rsidRPr="005F32D6">
        <w:rPr>
          <w:color w:val="auto"/>
          <w:highlight w:val="yellow"/>
        </w:rPr>
        <w:t xml:space="preserve"> the cells with a P1000 pipette tip into a single cell suspension in </w:t>
      </w:r>
      <w:r w:rsidR="00FE7D44" w:rsidRPr="005F32D6">
        <w:rPr>
          <w:color w:val="auto"/>
          <w:highlight w:val="yellow"/>
        </w:rPr>
        <w:t>cell detachment solution</w:t>
      </w:r>
      <w:r w:rsidR="00941852" w:rsidRPr="005F32D6">
        <w:rPr>
          <w:color w:val="auto"/>
          <w:highlight w:val="yellow"/>
        </w:rPr>
        <w:t xml:space="preserve">. </w:t>
      </w:r>
      <w:r w:rsidR="00F31768" w:rsidRPr="005F32D6">
        <w:rPr>
          <w:color w:val="auto"/>
          <w:highlight w:val="yellow"/>
        </w:rPr>
        <w:t xml:space="preserve">Consolidate the cell-cell detachment solution mixture in a </w:t>
      </w:r>
      <w:r w:rsidR="00941852" w:rsidRPr="005F32D6">
        <w:rPr>
          <w:color w:val="auto"/>
          <w:highlight w:val="yellow"/>
        </w:rPr>
        <w:t>15 mL</w:t>
      </w:r>
      <w:r w:rsidR="00FE7D44" w:rsidRPr="005F32D6">
        <w:rPr>
          <w:color w:val="auto"/>
          <w:highlight w:val="yellow"/>
        </w:rPr>
        <w:t xml:space="preserve"> conical</w:t>
      </w:r>
      <w:r w:rsidR="00941852" w:rsidRPr="005F32D6">
        <w:rPr>
          <w:color w:val="auto"/>
          <w:highlight w:val="yellow"/>
        </w:rPr>
        <w:t xml:space="preserve"> </w:t>
      </w:r>
      <w:r w:rsidR="00FE7D44" w:rsidRPr="005F32D6">
        <w:rPr>
          <w:color w:val="auto"/>
          <w:highlight w:val="yellow"/>
        </w:rPr>
        <w:t xml:space="preserve">centrifuge </w:t>
      </w:r>
      <w:r w:rsidR="00941852" w:rsidRPr="005F32D6">
        <w:rPr>
          <w:color w:val="auto"/>
          <w:highlight w:val="yellow"/>
        </w:rPr>
        <w:t xml:space="preserve">tube and centrifuge for 5 </w:t>
      </w:r>
      <w:r w:rsidR="005F32D6">
        <w:rPr>
          <w:color w:val="auto"/>
          <w:highlight w:val="yellow"/>
        </w:rPr>
        <w:t>min</w:t>
      </w:r>
      <w:r w:rsidR="00941852" w:rsidRPr="005F32D6">
        <w:rPr>
          <w:color w:val="auto"/>
          <w:highlight w:val="yellow"/>
        </w:rPr>
        <w:t xml:space="preserve"> at 300</w:t>
      </w:r>
      <w:r w:rsidR="005F32D6">
        <w:rPr>
          <w:color w:val="auto"/>
          <w:highlight w:val="yellow"/>
        </w:rPr>
        <w:t xml:space="preserve"> x </w:t>
      </w:r>
      <w:r w:rsidR="005F32D6">
        <w:rPr>
          <w:i/>
          <w:color w:val="auto"/>
          <w:highlight w:val="yellow"/>
        </w:rPr>
        <w:t>g</w:t>
      </w:r>
      <w:r w:rsidR="00941852" w:rsidRPr="005F32D6">
        <w:rPr>
          <w:color w:val="auto"/>
          <w:highlight w:val="yellow"/>
        </w:rPr>
        <w:t xml:space="preserve">. </w:t>
      </w:r>
    </w:p>
    <w:p w14:paraId="44C988E0" w14:textId="77777777" w:rsidR="00941852" w:rsidRPr="005F32D6" w:rsidRDefault="00941852" w:rsidP="00E632D3">
      <w:pPr>
        <w:pStyle w:val="ListParagraph"/>
        <w:rPr>
          <w:highlight w:val="yellow"/>
        </w:rPr>
      </w:pPr>
    </w:p>
    <w:p w14:paraId="0294C698" w14:textId="5C99169C" w:rsidR="00941852" w:rsidRPr="005F32D6" w:rsidRDefault="00941852" w:rsidP="008D0DD2">
      <w:pPr>
        <w:pStyle w:val="Default"/>
        <w:numPr>
          <w:ilvl w:val="1"/>
          <w:numId w:val="28"/>
        </w:numPr>
        <w:jc w:val="both"/>
        <w:rPr>
          <w:color w:val="auto"/>
          <w:highlight w:val="yellow"/>
        </w:rPr>
      </w:pPr>
      <w:r w:rsidRPr="005F32D6">
        <w:rPr>
          <w:color w:val="auto"/>
          <w:highlight w:val="yellow"/>
        </w:rPr>
        <w:t xml:space="preserve">Remove the supernatant and resuspend in 200 </w:t>
      </w:r>
      <w:proofErr w:type="spellStart"/>
      <w:r w:rsidR="00692285" w:rsidRPr="00692285">
        <w:rPr>
          <w:color w:val="auto"/>
          <w:highlight w:val="yellow"/>
        </w:rPr>
        <w:t>μ</w:t>
      </w:r>
      <w:r w:rsidRPr="005F32D6">
        <w:rPr>
          <w:color w:val="auto"/>
          <w:highlight w:val="yellow"/>
        </w:rPr>
        <w:t>L</w:t>
      </w:r>
      <w:proofErr w:type="spellEnd"/>
      <w:r w:rsidRPr="005F32D6">
        <w:rPr>
          <w:color w:val="auto"/>
          <w:highlight w:val="yellow"/>
        </w:rPr>
        <w:t xml:space="preserve"> of ice-cold sorting buffer</w:t>
      </w:r>
      <w:r w:rsidR="00914851" w:rsidRPr="005F32D6">
        <w:rPr>
          <w:color w:val="auto"/>
          <w:highlight w:val="yellow"/>
        </w:rPr>
        <w:t xml:space="preserve"> (prepared as described in </w:t>
      </w:r>
      <w:r w:rsidR="005F32D6" w:rsidRPr="005F32D6">
        <w:rPr>
          <w:color w:val="auto"/>
          <w:highlight w:val="yellow"/>
        </w:rPr>
        <w:t xml:space="preserve">step </w:t>
      </w:r>
      <w:r w:rsidR="00914851" w:rsidRPr="005F32D6">
        <w:rPr>
          <w:color w:val="auto"/>
          <w:highlight w:val="yellow"/>
        </w:rPr>
        <w:t>1.7</w:t>
      </w:r>
      <w:r w:rsidRPr="005F32D6">
        <w:rPr>
          <w:color w:val="auto"/>
          <w:highlight w:val="yellow"/>
        </w:rPr>
        <w:t xml:space="preserve">. </w:t>
      </w:r>
      <w:bookmarkStart w:id="17" w:name="_Hlk532829906"/>
      <w:r w:rsidR="00BF4B47" w:rsidRPr="005F32D6">
        <w:rPr>
          <w:color w:val="auto"/>
          <w:highlight w:val="yellow"/>
        </w:rPr>
        <w:t xml:space="preserve">Add 5 </w:t>
      </w:r>
      <w:proofErr w:type="spellStart"/>
      <w:r w:rsidR="00692285" w:rsidRPr="00692285">
        <w:rPr>
          <w:color w:val="auto"/>
          <w:highlight w:val="yellow"/>
        </w:rPr>
        <w:t>μ</w:t>
      </w:r>
      <w:r w:rsidR="00BF4B47" w:rsidRPr="005F32D6">
        <w:rPr>
          <w:color w:val="auto"/>
          <w:highlight w:val="yellow"/>
        </w:rPr>
        <w:t>L</w:t>
      </w:r>
      <w:proofErr w:type="spellEnd"/>
      <w:r w:rsidR="00BF4B47" w:rsidRPr="005F32D6">
        <w:rPr>
          <w:color w:val="auto"/>
          <w:highlight w:val="yellow"/>
        </w:rPr>
        <w:t xml:space="preserve"> of the concentrated CD34-PE antibody to the cell-sorting buffer suspension </w:t>
      </w:r>
      <w:r w:rsidRPr="005F32D6">
        <w:rPr>
          <w:color w:val="auto"/>
          <w:highlight w:val="yellow"/>
        </w:rPr>
        <w:t xml:space="preserve">and incubate for 10 </w:t>
      </w:r>
      <w:r w:rsidR="005F32D6">
        <w:rPr>
          <w:color w:val="auto"/>
          <w:highlight w:val="yellow"/>
        </w:rPr>
        <w:t>min</w:t>
      </w:r>
      <w:r w:rsidRPr="005F32D6">
        <w:rPr>
          <w:color w:val="auto"/>
          <w:highlight w:val="yellow"/>
        </w:rPr>
        <w:t xml:space="preserve"> at 4</w:t>
      </w:r>
      <w:r w:rsidR="005F32D6">
        <w:rPr>
          <w:color w:val="auto"/>
          <w:highlight w:val="yellow"/>
        </w:rPr>
        <w:t xml:space="preserve"> °</w:t>
      </w:r>
      <w:r w:rsidRPr="005F32D6">
        <w:rPr>
          <w:rFonts w:eastAsiaTheme="minorEastAsia"/>
          <w:color w:val="auto"/>
          <w:highlight w:val="yellow"/>
        </w:rPr>
        <w:t>C.</w:t>
      </w:r>
    </w:p>
    <w:bookmarkEnd w:id="17"/>
    <w:p w14:paraId="20935C7C" w14:textId="77777777" w:rsidR="00941852" w:rsidRPr="005F32D6" w:rsidRDefault="00941852" w:rsidP="00E632D3">
      <w:pPr>
        <w:pStyle w:val="ListParagraph"/>
        <w:rPr>
          <w:highlight w:val="yellow"/>
        </w:rPr>
      </w:pPr>
    </w:p>
    <w:p w14:paraId="504FBB6B" w14:textId="29EF4ED8" w:rsidR="00941852" w:rsidRPr="005F32D6" w:rsidRDefault="00941852" w:rsidP="008D0DD2">
      <w:pPr>
        <w:pStyle w:val="Default"/>
        <w:numPr>
          <w:ilvl w:val="1"/>
          <w:numId w:val="28"/>
        </w:numPr>
        <w:jc w:val="both"/>
        <w:rPr>
          <w:color w:val="auto"/>
          <w:highlight w:val="yellow"/>
        </w:rPr>
      </w:pPr>
      <w:bookmarkStart w:id="18" w:name="_Hlk532830225"/>
      <w:r w:rsidRPr="005F32D6">
        <w:rPr>
          <w:color w:val="auto"/>
          <w:highlight w:val="yellow"/>
        </w:rPr>
        <w:t>Re-suspend in 5 mL of ice-cold sorting buffe</w:t>
      </w:r>
      <w:r w:rsidR="00BF4B47" w:rsidRPr="005F32D6">
        <w:rPr>
          <w:color w:val="auto"/>
          <w:highlight w:val="yellow"/>
        </w:rPr>
        <w:t xml:space="preserve">r. </w:t>
      </w:r>
      <w:r w:rsidRPr="005F32D6">
        <w:rPr>
          <w:color w:val="auto"/>
          <w:highlight w:val="yellow"/>
        </w:rPr>
        <w:t xml:space="preserve">Filter this suspension through a cell strainer with a 40 </w:t>
      </w:r>
      <w:proofErr w:type="spellStart"/>
      <w:r w:rsidR="00692285" w:rsidRPr="00692285">
        <w:rPr>
          <w:color w:val="auto"/>
          <w:highlight w:val="yellow"/>
        </w:rPr>
        <w:t>μ</w:t>
      </w:r>
      <w:r w:rsidRPr="005F32D6">
        <w:rPr>
          <w:rFonts w:eastAsiaTheme="minorEastAsia"/>
          <w:color w:val="auto"/>
          <w:highlight w:val="yellow"/>
        </w:rPr>
        <w:t>m</w:t>
      </w:r>
      <w:proofErr w:type="spellEnd"/>
      <w:r w:rsidRPr="005F32D6">
        <w:rPr>
          <w:rFonts w:eastAsiaTheme="minorEastAsia"/>
          <w:color w:val="auto"/>
          <w:highlight w:val="yellow"/>
        </w:rPr>
        <w:t xml:space="preserve"> cap before placing on the sorter. </w:t>
      </w:r>
    </w:p>
    <w:p w14:paraId="35EC7338" w14:textId="77777777" w:rsidR="00F31768" w:rsidRPr="005F32D6" w:rsidRDefault="00F31768" w:rsidP="006620C1">
      <w:pPr>
        <w:rPr>
          <w:highlight w:val="yellow"/>
        </w:rPr>
      </w:pPr>
      <w:bookmarkStart w:id="19" w:name="_Hlk532921067"/>
      <w:bookmarkEnd w:id="18"/>
    </w:p>
    <w:p w14:paraId="1623B5D7" w14:textId="025DE994" w:rsidR="00F31768" w:rsidRPr="005F32D6" w:rsidRDefault="00583A6C" w:rsidP="008D0DD2">
      <w:pPr>
        <w:pStyle w:val="Default"/>
        <w:numPr>
          <w:ilvl w:val="1"/>
          <w:numId w:val="28"/>
        </w:numPr>
        <w:jc w:val="both"/>
        <w:rPr>
          <w:color w:val="auto"/>
          <w:highlight w:val="yellow"/>
        </w:rPr>
      </w:pPr>
      <w:bookmarkStart w:id="20" w:name="_Hlk534138472"/>
      <w:r w:rsidRPr="005F32D6">
        <w:rPr>
          <w:color w:val="auto"/>
          <w:highlight w:val="yellow"/>
        </w:rPr>
        <w:t>On the appropriate fluorescent channel, sort 10,000 cells that have not been labeled with a fluorescent antibody. Gate a region at a high fluorescent intensity that does not contain any of these 10,000 cells (</w:t>
      </w:r>
      <w:r w:rsidR="005F32D6" w:rsidRPr="005F32D6">
        <w:rPr>
          <w:b/>
          <w:color w:val="auto"/>
          <w:highlight w:val="yellow"/>
        </w:rPr>
        <w:t>Figure 1D</w:t>
      </w:r>
      <w:r w:rsidRPr="005F32D6">
        <w:rPr>
          <w:color w:val="auto"/>
          <w:highlight w:val="yellow"/>
        </w:rPr>
        <w:t xml:space="preserve">). </w:t>
      </w:r>
      <w:r w:rsidR="002B5665" w:rsidRPr="005F32D6">
        <w:rPr>
          <w:color w:val="auto"/>
          <w:highlight w:val="yellow"/>
        </w:rPr>
        <w:t>This will serve as a negative control.</w:t>
      </w:r>
    </w:p>
    <w:bookmarkEnd w:id="20"/>
    <w:p w14:paraId="32CCAED9" w14:textId="7232363B" w:rsidR="000572FD" w:rsidRPr="005F32D6" w:rsidRDefault="000572FD" w:rsidP="002E4377">
      <w:pPr>
        <w:pStyle w:val="Default"/>
        <w:jc w:val="both"/>
        <w:rPr>
          <w:color w:val="auto"/>
          <w:highlight w:val="yellow"/>
        </w:rPr>
      </w:pPr>
    </w:p>
    <w:p w14:paraId="2F6ABE53" w14:textId="65B95F6A" w:rsidR="00941852" w:rsidRPr="005F32D6" w:rsidRDefault="00F31768" w:rsidP="008D0DD2">
      <w:pPr>
        <w:pStyle w:val="Default"/>
        <w:numPr>
          <w:ilvl w:val="1"/>
          <w:numId w:val="28"/>
        </w:numPr>
        <w:jc w:val="both"/>
        <w:rPr>
          <w:color w:val="auto"/>
          <w:highlight w:val="yellow"/>
        </w:rPr>
      </w:pPr>
      <w:r w:rsidRPr="005F32D6">
        <w:rPr>
          <w:color w:val="auto"/>
          <w:highlight w:val="yellow"/>
        </w:rPr>
        <w:t>R</w:t>
      </w:r>
      <w:r w:rsidR="00583A6C" w:rsidRPr="005F32D6">
        <w:rPr>
          <w:color w:val="auto"/>
          <w:highlight w:val="yellow"/>
        </w:rPr>
        <w:t xml:space="preserve">un the sample containing iPSC-EPs </w:t>
      </w:r>
      <w:r w:rsidR="00725ED3" w:rsidRPr="005F32D6">
        <w:rPr>
          <w:color w:val="auto"/>
          <w:highlight w:val="yellow"/>
        </w:rPr>
        <w:t>labeled with a fluorescent solution and begin the sort.</w:t>
      </w:r>
      <w:r w:rsidR="002E4377" w:rsidRPr="005F32D6">
        <w:rPr>
          <w:color w:val="auto"/>
          <w:highlight w:val="yellow"/>
        </w:rPr>
        <w:t xml:space="preserve"> CD34 is highly expressed in these endothelial progenitors and is easily separated from the main population.</w:t>
      </w:r>
      <w:bookmarkEnd w:id="19"/>
      <w:r w:rsidR="002E4377" w:rsidRPr="005F32D6">
        <w:rPr>
          <w:color w:val="auto"/>
          <w:highlight w:val="yellow"/>
        </w:rPr>
        <w:t xml:space="preserve"> </w:t>
      </w:r>
      <w:r w:rsidR="00941852" w:rsidRPr="005F32D6">
        <w:rPr>
          <w:color w:val="auto"/>
          <w:highlight w:val="yellow"/>
        </w:rPr>
        <w:t xml:space="preserve">After </w:t>
      </w:r>
      <w:r w:rsidR="00BF4B47" w:rsidRPr="005F32D6">
        <w:rPr>
          <w:color w:val="auto"/>
          <w:highlight w:val="yellow"/>
        </w:rPr>
        <w:t>sorting</w:t>
      </w:r>
      <w:r w:rsidR="00941852" w:rsidRPr="005F32D6">
        <w:rPr>
          <w:color w:val="auto"/>
          <w:highlight w:val="yellow"/>
        </w:rPr>
        <w:t xml:space="preserve">, transfer the solution to a 15 mL </w:t>
      </w:r>
      <w:r w:rsidR="00FE7D44" w:rsidRPr="005F32D6">
        <w:rPr>
          <w:color w:val="auto"/>
          <w:highlight w:val="yellow"/>
        </w:rPr>
        <w:t>conical centrifuge</w:t>
      </w:r>
      <w:r w:rsidR="00941852" w:rsidRPr="005F32D6">
        <w:rPr>
          <w:color w:val="auto"/>
          <w:highlight w:val="yellow"/>
        </w:rPr>
        <w:t xml:space="preserve"> tube and centrifuge for 5 </w:t>
      </w:r>
      <w:r w:rsidR="005F32D6">
        <w:rPr>
          <w:color w:val="auto"/>
          <w:highlight w:val="yellow"/>
        </w:rPr>
        <w:t>min</w:t>
      </w:r>
      <w:r w:rsidR="00941852" w:rsidRPr="005F32D6">
        <w:rPr>
          <w:color w:val="auto"/>
          <w:highlight w:val="yellow"/>
        </w:rPr>
        <w:t xml:space="preserve"> at 300</w:t>
      </w:r>
      <w:r w:rsidR="005F32D6">
        <w:rPr>
          <w:color w:val="auto"/>
          <w:highlight w:val="yellow"/>
        </w:rPr>
        <w:t xml:space="preserve"> x </w:t>
      </w:r>
      <w:r w:rsidR="005F32D6">
        <w:rPr>
          <w:i/>
          <w:color w:val="auto"/>
          <w:highlight w:val="yellow"/>
        </w:rPr>
        <w:t>g</w:t>
      </w:r>
      <w:r w:rsidR="00941852" w:rsidRPr="005F32D6">
        <w:rPr>
          <w:color w:val="auto"/>
          <w:highlight w:val="yellow"/>
        </w:rPr>
        <w:t xml:space="preserve">. Remove the supernatant. </w:t>
      </w:r>
    </w:p>
    <w:p w14:paraId="2D14414F" w14:textId="77777777" w:rsidR="00941852" w:rsidRPr="005F32D6" w:rsidRDefault="00941852" w:rsidP="00E632D3">
      <w:pPr>
        <w:pStyle w:val="ListParagraph"/>
        <w:rPr>
          <w:highlight w:val="yellow"/>
        </w:rPr>
      </w:pPr>
    </w:p>
    <w:p w14:paraId="7D1A2E4A" w14:textId="504A4A35" w:rsidR="00941852" w:rsidRPr="005F32D6" w:rsidRDefault="00191E93" w:rsidP="008D0DD2">
      <w:pPr>
        <w:pStyle w:val="Default"/>
        <w:jc w:val="both"/>
        <w:rPr>
          <w:color w:val="auto"/>
          <w:highlight w:val="yellow"/>
        </w:rPr>
      </w:pPr>
      <w:r w:rsidRPr="005F32D6">
        <w:rPr>
          <w:color w:val="auto"/>
          <w:highlight w:val="yellow"/>
        </w:rPr>
        <w:t xml:space="preserve">NOTE: </w:t>
      </w:r>
      <w:r w:rsidR="00941852" w:rsidRPr="005F32D6">
        <w:rPr>
          <w:color w:val="auto"/>
          <w:highlight w:val="yellow"/>
        </w:rPr>
        <w:t>If the solution is in a tube larger than a microcentrifuge tube</w:t>
      </w:r>
      <w:r w:rsidR="00933BC9" w:rsidRPr="005F32D6">
        <w:rPr>
          <w:color w:val="auto"/>
          <w:highlight w:val="yellow"/>
        </w:rPr>
        <w:t xml:space="preserve"> (e.g.</w:t>
      </w:r>
      <w:r w:rsidR="005E36C1" w:rsidRPr="005F32D6">
        <w:rPr>
          <w:color w:val="auto"/>
          <w:highlight w:val="yellow"/>
        </w:rPr>
        <w:t>,</w:t>
      </w:r>
      <w:r w:rsidR="00933BC9" w:rsidRPr="005F32D6">
        <w:rPr>
          <w:color w:val="auto"/>
          <w:highlight w:val="yellow"/>
        </w:rPr>
        <w:t xml:space="preserve"> a 5 mL polystyrene tube commonly employed in many FACs protocols)</w:t>
      </w:r>
      <w:r w:rsidR="00941852" w:rsidRPr="005F32D6">
        <w:rPr>
          <w:color w:val="auto"/>
          <w:highlight w:val="yellow"/>
        </w:rPr>
        <w:t>, re-suspend</w:t>
      </w:r>
      <w:r w:rsidR="00D5336E" w:rsidRPr="005F32D6">
        <w:rPr>
          <w:color w:val="auto"/>
          <w:highlight w:val="yellow"/>
        </w:rPr>
        <w:t xml:space="preserve"> the sorted cell pellet</w:t>
      </w:r>
      <w:r w:rsidR="00941852" w:rsidRPr="005F32D6">
        <w:rPr>
          <w:color w:val="auto"/>
          <w:highlight w:val="yellow"/>
        </w:rPr>
        <w:t xml:space="preserve"> in 1 mL of sorting buffer and transfer this solution to a microcentrifuge tube. Centrifuge at 300</w:t>
      </w:r>
      <w:r w:rsidR="005F32D6">
        <w:rPr>
          <w:color w:val="auto"/>
          <w:highlight w:val="yellow"/>
        </w:rPr>
        <w:t xml:space="preserve"> x </w:t>
      </w:r>
      <w:r w:rsidR="005F32D6">
        <w:rPr>
          <w:i/>
          <w:color w:val="auto"/>
          <w:highlight w:val="yellow"/>
        </w:rPr>
        <w:t>g</w:t>
      </w:r>
      <w:r w:rsidR="00941852" w:rsidRPr="005F32D6">
        <w:rPr>
          <w:color w:val="auto"/>
          <w:highlight w:val="yellow"/>
        </w:rPr>
        <w:t xml:space="preserve"> for 5 </w:t>
      </w:r>
      <w:r w:rsidR="005F32D6">
        <w:rPr>
          <w:color w:val="auto"/>
          <w:highlight w:val="yellow"/>
        </w:rPr>
        <w:t>min</w:t>
      </w:r>
      <w:r w:rsidR="00941852" w:rsidRPr="005F32D6">
        <w:rPr>
          <w:color w:val="auto"/>
          <w:highlight w:val="yellow"/>
        </w:rPr>
        <w:t xml:space="preserve"> and remove the supernatant. </w:t>
      </w:r>
    </w:p>
    <w:p w14:paraId="62B5BB87" w14:textId="337D8B6F" w:rsidR="0070540E" w:rsidRPr="005F32D6" w:rsidRDefault="0070540E" w:rsidP="00191E93">
      <w:pPr>
        <w:pStyle w:val="Default"/>
        <w:ind w:left="360"/>
        <w:jc w:val="both"/>
        <w:rPr>
          <w:color w:val="auto"/>
          <w:highlight w:val="yellow"/>
        </w:rPr>
      </w:pPr>
    </w:p>
    <w:p w14:paraId="725AE774" w14:textId="5DA25A22" w:rsidR="0070540E" w:rsidRPr="005F32D6" w:rsidRDefault="0070540E" w:rsidP="009362AF">
      <w:pPr>
        <w:pStyle w:val="Default"/>
        <w:numPr>
          <w:ilvl w:val="2"/>
          <w:numId w:val="28"/>
        </w:numPr>
        <w:jc w:val="both"/>
        <w:rPr>
          <w:color w:val="auto"/>
          <w:highlight w:val="yellow"/>
        </w:rPr>
      </w:pPr>
      <w:r w:rsidRPr="005F32D6">
        <w:rPr>
          <w:color w:val="auto"/>
          <w:highlight w:val="yellow"/>
        </w:rPr>
        <w:t>Optional: if further iPSC-EP characterization is desired, add other primary antibodies (e.g.</w:t>
      </w:r>
      <w:r w:rsidR="00490BF0" w:rsidRPr="005F32D6">
        <w:rPr>
          <w:color w:val="auto"/>
          <w:highlight w:val="yellow"/>
        </w:rPr>
        <w:t>,</w:t>
      </w:r>
      <w:r w:rsidRPr="005F32D6">
        <w:rPr>
          <w:color w:val="auto"/>
          <w:highlight w:val="yellow"/>
        </w:rPr>
        <w:t xml:space="preserve"> CD31-APC) simultaneously with CD34-PE. Ensure that crosstalk between different fluorescent channels is minimized. </w:t>
      </w:r>
    </w:p>
    <w:p w14:paraId="706ECEBB" w14:textId="77777777" w:rsidR="00941852" w:rsidRPr="005F32D6" w:rsidRDefault="00941852" w:rsidP="00E632D3">
      <w:pPr>
        <w:pStyle w:val="ListParagraph"/>
        <w:rPr>
          <w:highlight w:val="yellow"/>
        </w:rPr>
      </w:pPr>
    </w:p>
    <w:p w14:paraId="65FDD3E4" w14:textId="50630BF3" w:rsidR="00941852" w:rsidRPr="005F32D6" w:rsidRDefault="00941852" w:rsidP="008D0DD2">
      <w:pPr>
        <w:pStyle w:val="Default"/>
        <w:numPr>
          <w:ilvl w:val="0"/>
          <w:numId w:val="28"/>
        </w:numPr>
        <w:jc w:val="both"/>
        <w:rPr>
          <w:b/>
          <w:color w:val="auto"/>
          <w:highlight w:val="yellow"/>
        </w:rPr>
      </w:pPr>
      <w:r w:rsidRPr="005F32D6">
        <w:rPr>
          <w:b/>
          <w:color w:val="auto"/>
          <w:highlight w:val="yellow"/>
        </w:rPr>
        <w:t>Encapsulation and</w:t>
      </w:r>
      <w:r w:rsidR="005F32D6" w:rsidRPr="005F32D6">
        <w:rPr>
          <w:b/>
          <w:color w:val="auto"/>
          <w:highlight w:val="yellow"/>
        </w:rPr>
        <w:t xml:space="preserve"> long-term cu</w:t>
      </w:r>
      <w:r w:rsidRPr="005F32D6">
        <w:rPr>
          <w:b/>
          <w:color w:val="auto"/>
          <w:highlight w:val="yellow"/>
        </w:rPr>
        <w:t xml:space="preserve">lture of iPSC-EP-laden </w:t>
      </w:r>
      <w:r w:rsidR="005F32D6" w:rsidRPr="005F32D6">
        <w:rPr>
          <w:b/>
          <w:color w:val="auto"/>
          <w:highlight w:val="yellow"/>
        </w:rPr>
        <w:t>collagen hydrogels</w:t>
      </w:r>
    </w:p>
    <w:p w14:paraId="55B6CAB0" w14:textId="77777777" w:rsidR="00941852" w:rsidRPr="005F32D6" w:rsidRDefault="00941852" w:rsidP="00436503">
      <w:pPr>
        <w:pStyle w:val="Default"/>
        <w:jc w:val="both"/>
        <w:rPr>
          <w:color w:val="auto"/>
          <w:highlight w:val="yellow"/>
        </w:rPr>
      </w:pPr>
    </w:p>
    <w:p w14:paraId="608A9B40" w14:textId="39FFBE34" w:rsidR="00941852" w:rsidRPr="005F32D6" w:rsidRDefault="00BF3190" w:rsidP="008D0DD2">
      <w:pPr>
        <w:pStyle w:val="Default"/>
        <w:numPr>
          <w:ilvl w:val="1"/>
          <w:numId w:val="28"/>
        </w:numPr>
        <w:jc w:val="both"/>
        <w:rPr>
          <w:color w:val="auto"/>
          <w:highlight w:val="yellow"/>
        </w:rPr>
      </w:pPr>
      <w:r w:rsidRPr="005F32D6">
        <w:rPr>
          <w:color w:val="auto"/>
          <w:highlight w:val="yellow"/>
        </w:rPr>
        <w:t xml:space="preserve">Prepare seeding medium by adding </w:t>
      </w:r>
      <w:r w:rsidR="00941852" w:rsidRPr="005F32D6">
        <w:rPr>
          <w:color w:val="auto"/>
          <w:highlight w:val="yellow"/>
        </w:rPr>
        <w:t>40</w:t>
      </w:r>
      <w:r w:rsidR="00692285">
        <w:rPr>
          <w:color w:val="auto"/>
          <w:highlight w:val="yellow"/>
        </w:rPr>
        <w:t xml:space="preserve"> </w:t>
      </w:r>
      <w:proofErr w:type="spellStart"/>
      <w:r w:rsidR="00692285" w:rsidRPr="00692285">
        <w:rPr>
          <w:color w:val="auto"/>
          <w:highlight w:val="yellow"/>
        </w:rPr>
        <w:t>μ</w:t>
      </w:r>
      <w:r w:rsidR="00941852" w:rsidRPr="005F32D6">
        <w:rPr>
          <w:color w:val="auto"/>
          <w:highlight w:val="yellow"/>
        </w:rPr>
        <w:t>L</w:t>
      </w:r>
      <w:proofErr w:type="spellEnd"/>
      <w:r w:rsidR="00941852" w:rsidRPr="005F32D6">
        <w:rPr>
          <w:color w:val="auto"/>
          <w:highlight w:val="yellow"/>
        </w:rPr>
        <w:t xml:space="preserve"> of </w:t>
      </w:r>
      <w:r w:rsidR="00EE6C7E">
        <w:rPr>
          <w:color w:val="auto"/>
          <w:highlight w:val="yellow"/>
        </w:rPr>
        <w:t xml:space="preserve">10x </w:t>
      </w:r>
      <w:r w:rsidR="00914851" w:rsidRPr="005F32D6">
        <w:rPr>
          <w:color w:val="auto"/>
          <w:highlight w:val="yellow"/>
        </w:rPr>
        <w:t xml:space="preserve">medium </w:t>
      </w:r>
      <w:r w:rsidR="00941852" w:rsidRPr="005F32D6">
        <w:rPr>
          <w:color w:val="auto"/>
          <w:highlight w:val="yellow"/>
        </w:rPr>
        <w:t xml:space="preserve">199 to 400 </w:t>
      </w:r>
      <w:proofErr w:type="spellStart"/>
      <w:r w:rsidR="00692285" w:rsidRPr="00692285">
        <w:rPr>
          <w:color w:val="auto"/>
          <w:highlight w:val="yellow"/>
        </w:rPr>
        <w:t>μ</w:t>
      </w:r>
      <w:r w:rsidRPr="005F32D6">
        <w:rPr>
          <w:color w:val="auto"/>
          <w:highlight w:val="yellow"/>
        </w:rPr>
        <w:t>L</w:t>
      </w:r>
      <w:proofErr w:type="spellEnd"/>
      <w:r w:rsidRPr="005F32D6">
        <w:rPr>
          <w:color w:val="auto"/>
          <w:highlight w:val="yellow"/>
        </w:rPr>
        <w:t xml:space="preserve"> of </w:t>
      </w:r>
      <w:r w:rsidR="0032195A" w:rsidRPr="005F32D6">
        <w:rPr>
          <w:color w:val="auto"/>
          <w:highlight w:val="yellow"/>
        </w:rPr>
        <w:t>endothelial growth medium (</w:t>
      </w:r>
      <w:r w:rsidRPr="005F32D6">
        <w:rPr>
          <w:color w:val="auto"/>
          <w:highlight w:val="yellow"/>
        </w:rPr>
        <w:t>EGM-2</w:t>
      </w:r>
      <w:r w:rsidR="0032195A" w:rsidRPr="005F32D6">
        <w:rPr>
          <w:color w:val="auto"/>
          <w:highlight w:val="yellow"/>
        </w:rPr>
        <w:t>)</w:t>
      </w:r>
      <w:r w:rsidRPr="005F32D6">
        <w:rPr>
          <w:color w:val="auto"/>
          <w:highlight w:val="yellow"/>
        </w:rPr>
        <w:t xml:space="preserve"> supplemented with</w:t>
      </w:r>
      <w:r w:rsidR="00941852" w:rsidRPr="005F32D6">
        <w:rPr>
          <w:color w:val="auto"/>
          <w:highlight w:val="yellow"/>
        </w:rPr>
        <w:t xml:space="preserve"> 10 </w:t>
      </w:r>
      <w:proofErr w:type="spellStart"/>
      <w:r w:rsidR="00692285" w:rsidRPr="00692285">
        <w:rPr>
          <w:color w:val="auto"/>
          <w:highlight w:val="yellow"/>
        </w:rPr>
        <w:t>μ</w:t>
      </w:r>
      <w:r w:rsidR="00941852" w:rsidRPr="005F32D6">
        <w:rPr>
          <w:color w:val="auto"/>
          <w:highlight w:val="yellow"/>
        </w:rPr>
        <w:t>M</w:t>
      </w:r>
      <w:proofErr w:type="spellEnd"/>
      <w:r w:rsidR="00941852" w:rsidRPr="005F32D6">
        <w:rPr>
          <w:color w:val="auto"/>
          <w:highlight w:val="yellow"/>
        </w:rPr>
        <w:t xml:space="preserve"> Y-27632 in a</w:t>
      </w:r>
      <w:r w:rsidR="00EE6EC1" w:rsidRPr="005F32D6">
        <w:rPr>
          <w:color w:val="auto"/>
          <w:highlight w:val="yellow"/>
        </w:rPr>
        <w:t xml:space="preserve"> 1.8 mL microcentrifuge</w:t>
      </w:r>
      <w:r w:rsidR="00941852" w:rsidRPr="005F32D6">
        <w:rPr>
          <w:color w:val="auto"/>
          <w:highlight w:val="yellow"/>
        </w:rPr>
        <w:t xml:space="preserve"> </w:t>
      </w:r>
      <w:r w:rsidR="006424FC" w:rsidRPr="005F32D6">
        <w:rPr>
          <w:color w:val="auto"/>
          <w:highlight w:val="yellow"/>
        </w:rPr>
        <w:t xml:space="preserve">and place </w:t>
      </w:r>
      <w:r w:rsidR="00941852" w:rsidRPr="005F32D6">
        <w:rPr>
          <w:color w:val="auto"/>
          <w:highlight w:val="yellow"/>
        </w:rPr>
        <w:t xml:space="preserve">tube on ice. </w:t>
      </w:r>
    </w:p>
    <w:p w14:paraId="1E75CB55" w14:textId="078F7FAB" w:rsidR="00DD2442" w:rsidRPr="005F32D6" w:rsidRDefault="00DD2442" w:rsidP="00DD2442">
      <w:pPr>
        <w:pStyle w:val="Default"/>
        <w:ind w:left="408"/>
        <w:jc w:val="both"/>
        <w:rPr>
          <w:color w:val="auto"/>
          <w:highlight w:val="yellow"/>
        </w:rPr>
      </w:pPr>
    </w:p>
    <w:p w14:paraId="27217433" w14:textId="58432152" w:rsidR="00DD2442" w:rsidRPr="005F32D6" w:rsidRDefault="00DD2442" w:rsidP="008D0DD2">
      <w:pPr>
        <w:pStyle w:val="Default"/>
        <w:jc w:val="both"/>
        <w:rPr>
          <w:color w:val="auto"/>
          <w:highlight w:val="yellow"/>
        </w:rPr>
      </w:pPr>
      <w:r w:rsidRPr="005F32D6">
        <w:rPr>
          <w:color w:val="auto"/>
          <w:highlight w:val="yellow"/>
        </w:rPr>
        <w:t>N</w:t>
      </w:r>
      <w:r w:rsidR="00870529" w:rsidRPr="005F32D6">
        <w:rPr>
          <w:color w:val="auto"/>
          <w:highlight w:val="yellow"/>
        </w:rPr>
        <w:t>OTE</w:t>
      </w:r>
      <w:r w:rsidRPr="005F32D6">
        <w:rPr>
          <w:color w:val="auto"/>
          <w:highlight w:val="yellow"/>
        </w:rPr>
        <w:t xml:space="preserve">: </w:t>
      </w:r>
      <w:r w:rsidR="009362AF" w:rsidRPr="005F32D6">
        <w:rPr>
          <w:color w:val="auto"/>
          <w:highlight w:val="yellow"/>
        </w:rPr>
        <w:t>W</w:t>
      </w:r>
      <w:r w:rsidRPr="005F32D6">
        <w:rPr>
          <w:color w:val="auto"/>
          <w:highlight w:val="yellow"/>
        </w:rPr>
        <w:t xml:space="preserve">hile the use of antibiotics is discouraged for stem cell culture and the maintenance of differentiated cells, dosing with Pen/Strep is recommended after sorting </w:t>
      </w:r>
      <w:r w:rsidR="00202B59" w:rsidRPr="005F32D6">
        <w:rPr>
          <w:color w:val="auto"/>
          <w:highlight w:val="yellow"/>
        </w:rPr>
        <w:t>because</w:t>
      </w:r>
      <w:r w:rsidRPr="005F32D6">
        <w:rPr>
          <w:color w:val="auto"/>
          <w:highlight w:val="yellow"/>
        </w:rPr>
        <w:t xml:space="preserve"> it is difficult to </w:t>
      </w:r>
      <w:r w:rsidR="00202B59" w:rsidRPr="005F32D6">
        <w:rPr>
          <w:color w:val="auto"/>
          <w:highlight w:val="yellow"/>
        </w:rPr>
        <w:t>guarantee</w:t>
      </w:r>
      <w:r w:rsidRPr="005F32D6">
        <w:rPr>
          <w:color w:val="auto"/>
          <w:highlight w:val="yellow"/>
        </w:rPr>
        <w:t xml:space="preserve"> sterility in the sorting environment</w:t>
      </w:r>
      <w:r w:rsidR="00202B59" w:rsidRPr="005F32D6">
        <w:rPr>
          <w:color w:val="auto"/>
          <w:highlight w:val="yellow"/>
        </w:rPr>
        <w:t xml:space="preserve"> (this is more imperative if the sorter is shared among many laboratories). </w:t>
      </w:r>
    </w:p>
    <w:p w14:paraId="4072D3DF" w14:textId="77777777" w:rsidR="00941852" w:rsidRPr="005F32D6" w:rsidRDefault="00941852" w:rsidP="00436503">
      <w:pPr>
        <w:pStyle w:val="Default"/>
        <w:ind w:left="408"/>
        <w:jc w:val="both"/>
        <w:rPr>
          <w:color w:val="auto"/>
          <w:highlight w:val="yellow"/>
        </w:rPr>
      </w:pPr>
    </w:p>
    <w:p w14:paraId="1036E1E3" w14:textId="60042D72" w:rsidR="00941852" w:rsidRPr="005F32D6" w:rsidRDefault="00941852" w:rsidP="008D0DD2">
      <w:pPr>
        <w:pStyle w:val="Default"/>
        <w:numPr>
          <w:ilvl w:val="1"/>
          <w:numId w:val="28"/>
        </w:numPr>
        <w:jc w:val="both"/>
        <w:rPr>
          <w:color w:val="auto"/>
          <w:highlight w:val="yellow"/>
        </w:rPr>
      </w:pPr>
      <w:r w:rsidRPr="005F32D6">
        <w:rPr>
          <w:color w:val="auto"/>
          <w:highlight w:val="yellow"/>
        </w:rPr>
        <w:t xml:space="preserve">Remove all the supernatant from the cell-suspension and add 200 </w:t>
      </w:r>
      <w:proofErr w:type="spellStart"/>
      <w:r w:rsidR="00692285" w:rsidRPr="00692285">
        <w:rPr>
          <w:color w:val="auto"/>
          <w:highlight w:val="yellow"/>
        </w:rPr>
        <w:t>μ</w:t>
      </w:r>
      <w:r w:rsidR="00BF3190" w:rsidRPr="005F32D6">
        <w:rPr>
          <w:color w:val="auto"/>
          <w:highlight w:val="yellow"/>
        </w:rPr>
        <w:t>L</w:t>
      </w:r>
      <w:proofErr w:type="spellEnd"/>
      <w:r w:rsidR="00BF3190" w:rsidRPr="005F32D6">
        <w:rPr>
          <w:color w:val="auto"/>
          <w:highlight w:val="yellow"/>
        </w:rPr>
        <w:t xml:space="preserve"> of EGM-2 supplemented with</w:t>
      </w:r>
      <w:r w:rsidRPr="005F32D6">
        <w:rPr>
          <w:color w:val="auto"/>
          <w:highlight w:val="yellow"/>
        </w:rPr>
        <w:t xml:space="preserve"> 10 </w:t>
      </w:r>
      <w:proofErr w:type="spellStart"/>
      <w:r w:rsidR="00692285" w:rsidRPr="00692285">
        <w:rPr>
          <w:color w:val="auto"/>
          <w:highlight w:val="yellow"/>
        </w:rPr>
        <w:t>μ</w:t>
      </w:r>
      <w:r w:rsidRPr="005F32D6">
        <w:rPr>
          <w:color w:val="auto"/>
          <w:highlight w:val="yellow"/>
        </w:rPr>
        <w:t>M</w:t>
      </w:r>
      <w:proofErr w:type="spellEnd"/>
      <w:r w:rsidRPr="005F32D6">
        <w:rPr>
          <w:color w:val="auto"/>
          <w:highlight w:val="yellow"/>
        </w:rPr>
        <w:t xml:space="preserve"> Y-27632. Transfer the cell suspension to</w:t>
      </w:r>
      <w:r w:rsidR="00BF3190" w:rsidRPr="005F32D6">
        <w:rPr>
          <w:color w:val="auto"/>
          <w:highlight w:val="yellow"/>
        </w:rPr>
        <w:t xml:space="preserve"> seeding medium and mix vigorously.</w:t>
      </w:r>
      <w:r w:rsidR="005F32D6" w:rsidRPr="005F32D6">
        <w:rPr>
          <w:color w:val="auto"/>
          <w:highlight w:val="yellow"/>
        </w:rPr>
        <w:t xml:space="preserve"> </w:t>
      </w:r>
    </w:p>
    <w:p w14:paraId="24848D12" w14:textId="77777777" w:rsidR="00941852" w:rsidRPr="005F32D6" w:rsidRDefault="00941852" w:rsidP="00E632D3">
      <w:pPr>
        <w:pStyle w:val="ListParagraph"/>
        <w:rPr>
          <w:highlight w:val="yellow"/>
        </w:rPr>
      </w:pPr>
    </w:p>
    <w:p w14:paraId="2CC58361" w14:textId="40263C95" w:rsidR="0032051B" w:rsidRPr="005F32D6" w:rsidRDefault="00941852" w:rsidP="008D0DD2">
      <w:pPr>
        <w:pStyle w:val="Default"/>
        <w:numPr>
          <w:ilvl w:val="1"/>
          <w:numId w:val="28"/>
        </w:numPr>
        <w:jc w:val="both"/>
        <w:rPr>
          <w:color w:val="auto"/>
          <w:highlight w:val="yellow"/>
        </w:rPr>
      </w:pPr>
      <w:r w:rsidRPr="005F32D6">
        <w:rPr>
          <w:color w:val="auto"/>
          <w:highlight w:val="yellow"/>
        </w:rPr>
        <w:t xml:space="preserve">Add 350 </w:t>
      </w:r>
      <w:proofErr w:type="spellStart"/>
      <w:r w:rsidR="00692285" w:rsidRPr="00692285">
        <w:rPr>
          <w:color w:val="auto"/>
          <w:highlight w:val="yellow"/>
        </w:rPr>
        <w:t>μ</w:t>
      </w:r>
      <w:r w:rsidRPr="005F32D6">
        <w:rPr>
          <w:color w:val="auto"/>
          <w:highlight w:val="yellow"/>
        </w:rPr>
        <w:t>L</w:t>
      </w:r>
      <w:proofErr w:type="spellEnd"/>
      <w:r w:rsidRPr="005F32D6">
        <w:rPr>
          <w:color w:val="auto"/>
          <w:highlight w:val="yellow"/>
        </w:rPr>
        <w:t xml:space="preserve"> of collagen </w:t>
      </w:r>
      <w:r w:rsidR="00BF3190" w:rsidRPr="005F32D6">
        <w:rPr>
          <w:color w:val="auto"/>
          <w:highlight w:val="yellow"/>
        </w:rPr>
        <w:t xml:space="preserve">to the solution prepared in </w:t>
      </w:r>
      <w:r w:rsidR="005F32D6" w:rsidRPr="005F32D6">
        <w:rPr>
          <w:color w:val="auto"/>
          <w:highlight w:val="yellow"/>
        </w:rPr>
        <w:t xml:space="preserve">step </w:t>
      </w:r>
      <w:r w:rsidR="00BF3190" w:rsidRPr="005F32D6">
        <w:rPr>
          <w:color w:val="auto"/>
          <w:highlight w:val="yellow"/>
        </w:rPr>
        <w:t xml:space="preserve">5.2 </w:t>
      </w:r>
      <w:r w:rsidRPr="005F32D6">
        <w:rPr>
          <w:color w:val="auto"/>
          <w:highlight w:val="yellow"/>
        </w:rPr>
        <w:t>and mix well. The soluti</w:t>
      </w:r>
      <w:r w:rsidR="00BF3190" w:rsidRPr="005F32D6">
        <w:rPr>
          <w:color w:val="auto"/>
          <w:highlight w:val="yellow"/>
        </w:rPr>
        <w:t xml:space="preserve">on </w:t>
      </w:r>
      <w:r w:rsidR="00617E0E" w:rsidRPr="005F32D6">
        <w:rPr>
          <w:color w:val="auto"/>
          <w:highlight w:val="yellow"/>
        </w:rPr>
        <w:t>will become</w:t>
      </w:r>
      <w:r w:rsidR="00BF3190" w:rsidRPr="005F32D6">
        <w:rPr>
          <w:color w:val="auto"/>
          <w:highlight w:val="yellow"/>
        </w:rPr>
        <w:t xml:space="preserve"> pale yellow. </w:t>
      </w:r>
    </w:p>
    <w:p w14:paraId="4D76C561" w14:textId="77777777" w:rsidR="0032051B" w:rsidRPr="005F32D6" w:rsidRDefault="0032051B" w:rsidP="007D4CA4">
      <w:pPr>
        <w:pStyle w:val="ListParagraph"/>
        <w:rPr>
          <w:color w:val="auto"/>
          <w:highlight w:val="yellow"/>
        </w:rPr>
      </w:pPr>
    </w:p>
    <w:p w14:paraId="0C19E302" w14:textId="71A3C376" w:rsidR="0032051B" w:rsidRPr="005F32D6" w:rsidRDefault="0032051B" w:rsidP="008D0DD2">
      <w:pPr>
        <w:pStyle w:val="Default"/>
        <w:jc w:val="both"/>
        <w:rPr>
          <w:color w:val="auto"/>
          <w:highlight w:val="yellow"/>
        </w:rPr>
      </w:pPr>
      <w:bookmarkStart w:id="21" w:name="_Hlk532564451"/>
      <w:r w:rsidRPr="005F32D6">
        <w:rPr>
          <w:color w:val="auto"/>
          <w:highlight w:val="yellow"/>
        </w:rPr>
        <w:t>N</w:t>
      </w:r>
      <w:r w:rsidR="00617E0E" w:rsidRPr="005F32D6">
        <w:rPr>
          <w:color w:val="auto"/>
          <w:highlight w:val="yellow"/>
        </w:rPr>
        <w:t>OTE</w:t>
      </w:r>
      <w:r w:rsidRPr="005F32D6">
        <w:rPr>
          <w:color w:val="auto"/>
          <w:highlight w:val="yellow"/>
        </w:rPr>
        <w:t xml:space="preserve">: </w:t>
      </w:r>
      <w:r w:rsidR="009362AF" w:rsidRPr="005F32D6">
        <w:rPr>
          <w:color w:val="auto"/>
          <w:highlight w:val="yellow"/>
        </w:rPr>
        <w:t>T</w:t>
      </w:r>
      <w:r w:rsidRPr="005F32D6">
        <w:rPr>
          <w:color w:val="auto"/>
          <w:highlight w:val="yellow"/>
        </w:rPr>
        <w:t>he final concentration of collagen can have a significant impact on the formation of the capillary plexus. This protocol assumes that the collagen has been supplie</w:t>
      </w:r>
      <w:r w:rsidR="006424FC" w:rsidRPr="005F32D6">
        <w:rPr>
          <w:color w:val="auto"/>
          <w:highlight w:val="yellow"/>
        </w:rPr>
        <w:t>d</w:t>
      </w:r>
      <w:r w:rsidRPr="005F32D6">
        <w:rPr>
          <w:color w:val="auto"/>
          <w:highlight w:val="yellow"/>
        </w:rPr>
        <w:t xml:space="preserve"> at 10 mg/mL and that the hydrogels have a final concentration of 3.5 mg/mL. </w:t>
      </w:r>
      <w:r w:rsidR="00583A6C" w:rsidRPr="005F32D6">
        <w:rPr>
          <w:color w:val="auto"/>
          <w:highlight w:val="yellow"/>
        </w:rPr>
        <w:t>A</w:t>
      </w:r>
      <w:r w:rsidRPr="005F32D6">
        <w:rPr>
          <w:color w:val="auto"/>
          <w:highlight w:val="yellow"/>
        </w:rPr>
        <w:t xml:space="preserve">djust these volumes to achieve their final collagen concentration; it is recommended to restrict the final collagen concentration from 2 mg/mL to 4 mg/mL. </w:t>
      </w:r>
    </w:p>
    <w:bookmarkEnd w:id="21"/>
    <w:p w14:paraId="758A7BE3" w14:textId="77777777" w:rsidR="00941852" w:rsidRPr="005F32D6" w:rsidRDefault="00941852" w:rsidP="00E632D3">
      <w:pPr>
        <w:pStyle w:val="ListParagraph"/>
        <w:rPr>
          <w:highlight w:val="yellow"/>
        </w:rPr>
      </w:pPr>
    </w:p>
    <w:p w14:paraId="5CBFAD99" w14:textId="76942B25" w:rsidR="00941852" w:rsidRPr="005F32D6" w:rsidRDefault="00941852" w:rsidP="008D0DD2">
      <w:pPr>
        <w:pStyle w:val="Default"/>
        <w:numPr>
          <w:ilvl w:val="1"/>
          <w:numId w:val="28"/>
        </w:numPr>
        <w:jc w:val="both"/>
        <w:rPr>
          <w:color w:val="auto"/>
          <w:highlight w:val="yellow"/>
        </w:rPr>
      </w:pPr>
      <w:r w:rsidRPr="005F32D6">
        <w:rPr>
          <w:color w:val="auto"/>
          <w:highlight w:val="yellow"/>
        </w:rPr>
        <w:t xml:space="preserve">Add 5 </w:t>
      </w:r>
      <w:proofErr w:type="spellStart"/>
      <w:r w:rsidR="00692285" w:rsidRPr="00692285">
        <w:rPr>
          <w:color w:val="auto"/>
          <w:highlight w:val="yellow"/>
        </w:rPr>
        <w:t>μ</w:t>
      </w:r>
      <w:r w:rsidR="00110347" w:rsidRPr="005F32D6">
        <w:rPr>
          <w:color w:val="auto"/>
          <w:highlight w:val="yellow"/>
        </w:rPr>
        <w:t>L</w:t>
      </w:r>
      <w:proofErr w:type="spellEnd"/>
      <w:r w:rsidR="00110347" w:rsidRPr="005F32D6">
        <w:rPr>
          <w:color w:val="auto"/>
          <w:highlight w:val="yellow"/>
        </w:rPr>
        <w:t xml:space="preserve"> of 1M </w:t>
      </w:r>
      <w:r w:rsidRPr="005F32D6">
        <w:rPr>
          <w:color w:val="auto"/>
          <w:highlight w:val="yellow"/>
        </w:rPr>
        <w:t xml:space="preserve">NaOH </w:t>
      </w:r>
      <w:r w:rsidR="00BF3190" w:rsidRPr="005F32D6">
        <w:rPr>
          <w:color w:val="auto"/>
          <w:highlight w:val="yellow"/>
        </w:rPr>
        <w:t xml:space="preserve">to the solution prepared in 5.3 </w:t>
      </w:r>
      <w:r w:rsidRPr="005F32D6">
        <w:rPr>
          <w:color w:val="auto"/>
          <w:highlight w:val="yellow"/>
        </w:rPr>
        <w:t>and mix well, avoiding the introduction of air bubble</w:t>
      </w:r>
      <w:r w:rsidR="005E36C1" w:rsidRPr="005F32D6">
        <w:rPr>
          <w:color w:val="auto"/>
          <w:highlight w:val="yellow"/>
        </w:rPr>
        <w:t>s. The solution</w:t>
      </w:r>
      <w:r w:rsidR="00617E0E" w:rsidRPr="005F32D6">
        <w:rPr>
          <w:color w:val="auto"/>
          <w:highlight w:val="yellow"/>
        </w:rPr>
        <w:t xml:space="preserve"> will become </w:t>
      </w:r>
      <w:r w:rsidRPr="005F32D6">
        <w:rPr>
          <w:color w:val="auto"/>
          <w:highlight w:val="yellow"/>
        </w:rPr>
        <w:t xml:space="preserve">bright pink. </w:t>
      </w:r>
    </w:p>
    <w:p w14:paraId="4073A36B" w14:textId="77777777" w:rsidR="00941852" w:rsidRPr="005F32D6" w:rsidRDefault="00941852" w:rsidP="00E632D3">
      <w:pPr>
        <w:pStyle w:val="ListParagraph"/>
        <w:rPr>
          <w:highlight w:val="yellow"/>
        </w:rPr>
      </w:pPr>
    </w:p>
    <w:p w14:paraId="2F511BBC" w14:textId="4BC48B98" w:rsidR="00941852" w:rsidRPr="005F32D6" w:rsidRDefault="00941852" w:rsidP="008D0DD2">
      <w:pPr>
        <w:pStyle w:val="Default"/>
        <w:numPr>
          <w:ilvl w:val="1"/>
          <w:numId w:val="28"/>
        </w:numPr>
        <w:jc w:val="both"/>
        <w:rPr>
          <w:color w:val="auto"/>
          <w:highlight w:val="yellow"/>
        </w:rPr>
      </w:pPr>
      <w:r w:rsidRPr="005F32D6">
        <w:rPr>
          <w:color w:val="auto"/>
          <w:highlight w:val="yellow"/>
        </w:rPr>
        <w:t xml:space="preserve">Pipette 56 </w:t>
      </w:r>
      <w:proofErr w:type="spellStart"/>
      <w:r w:rsidR="00692285" w:rsidRPr="00692285">
        <w:rPr>
          <w:color w:val="auto"/>
          <w:highlight w:val="yellow"/>
        </w:rPr>
        <w:t>μ</w:t>
      </w:r>
      <w:r w:rsidR="00BF3190" w:rsidRPr="005F32D6">
        <w:rPr>
          <w:color w:val="auto"/>
          <w:highlight w:val="yellow"/>
        </w:rPr>
        <w:t>L</w:t>
      </w:r>
      <w:proofErr w:type="spellEnd"/>
      <w:r w:rsidR="00BF3190" w:rsidRPr="005F32D6">
        <w:rPr>
          <w:color w:val="auto"/>
          <w:highlight w:val="yellow"/>
        </w:rPr>
        <w:t xml:space="preserve"> of neutralized collagen-cell solution prepared in 5.4 </w:t>
      </w:r>
      <w:r w:rsidRPr="005F32D6">
        <w:rPr>
          <w:color w:val="auto"/>
          <w:highlight w:val="yellow"/>
        </w:rPr>
        <w:t>into individual wells of a 96-well ultra-low attachment U-bottom cell culture plate. Incubate at 37</w:t>
      </w:r>
      <w:r w:rsidR="005F32D6">
        <w:rPr>
          <w:color w:val="auto"/>
          <w:highlight w:val="yellow"/>
        </w:rPr>
        <w:t xml:space="preserve"> °</w:t>
      </w:r>
      <w:r w:rsidR="00BF3190" w:rsidRPr="005F32D6">
        <w:rPr>
          <w:rFonts w:eastAsiaTheme="minorEastAsia"/>
          <w:color w:val="auto"/>
          <w:highlight w:val="yellow"/>
        </w:rPr>
        <w:t>C for 30</w:t>
      </w:r>
      <w:r w:rsidRPr="005F32D6">
        <w:rPr>
          <w:rFonts w:eastAsiaTheme="minorEastAsia"/>
          <w:color w:val="auto"/>
          <w:highlight w:val="yellow"/>
        </w:rPr>
        <w:t xml:space="preserve"> </w:t>
      </w:r>
      <w:r w:rsidR="005F32D6">
        <w:rPr>
          <w:rFonts w:eastAsiaTheme="minorEastAsia"/>
          <w:color w:val="auto"/>
          <w:highlight w:val="yellow"/>
        </w:rPr>
        <w:t>min</w:t>
      </w:r>
      <w:r w:rsidRPr="005F32D6">
        <w:rPr>
          <w:rFonts w:eastAsiaTheme="minorEastAsia"/>
          <w:color w:val="auto"/>
          <w:highlight w:val="yellow"/>
        </w:rPr>
        <w:t>.</w:t>
      </w:r>
      <w:r w:rsidR="00BF3190" w:rsidRPr="005F32D6">
        <w:rPr>
          <w:rFonts w:eastAsiaTheme="minorEastAsia"/>
          <w:color w:val="auto"/>
          <w:highlight w:val="yellow"/>
        </w:rPr>
        <w:t xml:space="preserve"> Before </w:t>
      </w:r>
      <w:r w:rsidR="00BF3190" w:rsidRPr="005F32D6">
        <w:rPr>
          <w:rFonts w:eastAsiaTheme="minorEastAsia"/>
          <w:color w:val="auto"/>
          <w:highlight w:val="yellow"/>
        </w:rPr>
        <w:lastRenderedPageBreak/>
        <w:t>adding media,</w:t>
      </w:r>
      <w:r w:rsidR="00BF3190" w:rsidRPr="005F32D6">
        <w:rPr>
          <w:color w:val="auto"/>
          <w:highlight w:val="yellow"/>
        </w:rPr>
        <w:t xml:space="preserve"> check that the cells have been evenly distributed by </w:t>
      </w:r>
      <w:r w:rsidR="003B0D5B" w:rsidRPr="005F32D6">
        <w:rPr>
          <w:color w:val="auto"/>
          <w:highlight w:val="yellow"/>
        </w:rPr>
        <w:t>examining</w:t>
      </w:r>
      <w:r w:rsidR="00BF3190" w:rsidRPr="005F32D6">
        <w:rPr>
          <w:color w:val="auto"/>
          <w:highlight w:val="yellow"/>
        </w:rPr>
        <w:t xml:space="preserve"> the samples with </w:t>
      </w:r>
      <w:r w:rsidR="006424FC" w:rsidRPr="005F32D6">
        <w:rPr>
          <w:color w:val="auto"/>
          <w:highlight w:val="yellow"/>
        </w:rPr>
        <w:t xml:space="preserve">a </w:t>
      </w:r>
      <w:r w:rsidR="00BF3190" w:rsidRPr="005F32D6">
        <w:rPr>
          <w:color w:val="auto"/>
          <w:highlight w:val="yellow"/>
        </w:rPr>
        <w:t>brightfield microscop</w:t>
      </w:r>
      <w:r w:rsidR="006424FC" w:rsidRPr="005F32D6">
        <w:rPr>
          <w:color w:val="auto"/>
          <w:highlight w:val="yellow"/>
        </w:rPr>
        <w:t>e</w:t>
      </w:r>
      <w:r w:rsidR="00BF3190" w:rsidRPr="005F32D6">
        <w:rPr>
          <w:color w:val="auto"/>
          <w:highlight w:val="yellow"/>
        </w:rPr>
        <w:t>.</w:t>
      </w:r>
      <w:r w:rsidR="005F32D6" w:rsidRPr="005F32D6">
        <w:rPr>
          <w:color w:val="auto"/>
          <w:highlight w:val="yellow"/>
        </w:rPr>
        <w:t xml:space="preserve"> </w:t>
      </w:r>
    </w:p>
    <w:p w14:paraId="55A1C94C" w14:textId="77777777" w:rsidR="00941852" w:rsidRPr="005F32D6" w:rsidRDefault="00941852" w:rsidP="00E632D3">
      <w:pPr>
        <w:pStyle w:val="ListParagraph"/>
        <w:rPr>
          <w:highlight w:val="yellow"/>
        </w:rPr>
      </w:pPr>
    </w:p>
    <w:p w14:paraId="3AB445D2" w14:textId="1092F1D4" w:rsidR="00941852" w:rsidRPr="005F32D6" w:rsidRDefault="00941852" w:rsidP="008D0DD2">
      <w:pPr>
        <w:pStyle w:val="Default"/>
        <w:numPr>
          <w:ilvl w:val="1"/>
          <w:numId w:val="28"/>
        </w:numPr>
        <w:jc w:val="both"/>
        <w:rPr>
          <w:color w:val="auto"/>
          <w:highlight w:val="yellow"/>
        </w:rPr>
      </w:pPr>
      <w:bookmarkStart w:id="22" w:name="_Hlk532826573"/>
      <w:r w:rsidRPr="005F32D6">
        <w:rPr>
          <w:color w:val="auto"/>
          <w:highlight w:val="yellow"/>
        </w:rPr>
        <w:t>P</w:t>
      </w:r>
      <w:r w:rsidR="008C5496" w:rsidRPr="005F32D6">
        <w:rPr>
          <w:color w:val="auto"/>
          <w:highlight w:val="yellow"/>
        </w:rPr>
        <w:t>repare 1 mL</w:t>
      </w:r>
      <w:r w:rsidR="00BF3190" w:rsidRPr="005F32D6">
        <w:rPr>
          <w:color w:val="auto"/>
          <w:highlight w:val="yellow"/>
        </w:rPr>
        <w:t xml:space="preserve"> of </w:t>
      </w:r>
      <w:r w:rsidR="003E57C1" w:rsidRPr="005F32D6">
        <w:rPr>
          <w:color w:val="auto"/>
          <w:highlight w:val="yellow"/>
        </w:rPr>
        <w:t xml:space="preserve">culture medium comprised of </w:t>
      </w:r>
      <w:r w:rsidR="00BF3190" w:rsidRPr="005F32D6">
        <w:rPr>
          <w:color w:val="auto"/>
          <w:highlight w:val="yellow"/>
        </w:rPr>
        <w:t>EGM-2 supplemented with</w:t>
      </w:r>
      <w:r w:rsidRPr="005F32D6">
        <w:rPr>
          <w:color w:val="auto"/>
          <w:highlight w:val="yellow"/>
        </w:rPr>
        <w:t xml:space="preserve"> 10 </w:t>
      </w:r>
      <w:proofErr w:type="spellStart"/>
      <w:r w:rsidR="00692285" w:rsidRPr="00692285">
        <w:rPr>
          <w:color w:val="auto"/>
          <w:highlight w:val="yellow"/>
        </w:rPr>
        <w:t>μ</w:t>
      </w:r>
      <w:r w:rsidRPr="005F32D6">
        <w:rPr>
          <w:color w:val="auto"/>
          <w:highlight w:val="yellow"/>
        </w:rPr>
        <w:t>M</w:t>
      </w:r>
      <w:proofErr w:type="spellEnd"/>
      <w:r w:rsidRPr="005F32D6">
        <w:rPr>
          <w:color w:val="auto"/>
          <w:highlight w:val="yellow"/>
        </w:rPr>
        <w:t xml:space="preserve"> Y-27632 </w:t>
      </w:r>
      <w:r w:rsidR="003E57C1" w:rsidRPr="005F32D6">
        <w:rPr>
          <w:color w:val="auto"/>
          <w:highlight w:val="yellow"/>
        </w:rPr>
        <w:t xml:space="preserve">and </w:t>
      </w:r>
      <w:r w:rsidRPr="005F32D6">
        <w:rPr>
          <w:color w:val="auto"/>
          <w:highlight w:val="yellow"/>
        </w:rPr>
        <w:t xml:space="preserve">50 ng/mL </w:t>
      </w:r>
      <w:r w:rsidR="003E57C1" w:rsidRPr="005F32D6">
        <w:rPr>
          <w:color w:val="auto"/>
          <w:highlight w:val="yellow"/>
        </w:rPr>
        <w:t>vascular endothelial growth factor (</w:t>
      </w:r>
      <w:r w:rsidRPr="005F32D6">
        <w:rPr>
          <w:color w:val="auto"/>
          <w:highlight w:val="yellow"/>
        </w:rPr>
        <w:t>VEG</w:t>
      </w:r>
      <w:r w:rsidR="00BF3190" w:rsidRPr="005F32D6">
        <w:rPr>
          <w:color w:val="auto"/>
          <w:highlight w:val="yellow"/>
        </w:rPr>
        <w:t>F</w:t>
      </w:r>
      <w:r w:rsidR="003E57C1" w:rsidRPr="005F32D6">
        <w:rPr>
          <w:color w:val="auto"/>
          <w:highlight w:val="yellow"/>
        </w:rPr>
        <w:t>)</w:t>
      </w:r>
      <w:r w:rsidR="008C5496" w:rsidRPr="005F32D6">
        <w:rPr>
          <w:color w:val="auto"/>
          <w:highlight w:val="yellow"/>
        </w:rPr>
        <w:t xml:space="preserve"> by adding 1 </w:t>
      </w:r>
      <w:proofErr w:type="spellStart"/>
      <w:r w:rsidR="00692285" w:rsidRPr="00692285">
        <w:rPr>
          <w:color w:val="auto"/>
          <w:highlight w:val="yellow"/>
        </w:rPr>
        <w:t>μ</w:t>
      </w:r>
      <w:r w:rsidR="008C5496" w:rsidRPr="005F32D6">
        <w:rPr>
          <w:color w:val="auto"/>
          <w:highlight w:val="yellow"/>
        </w:rPr>
        <w:t>L</w:t>
      </w:r>
      <w:proofErr w:type="spellEnd"/>
      <w:r w:rsidR="00BF3190" w:rsidRPr="005F32D6">
        <w:rPr>
          <w:color w:val="auto"/>
          <w:highlight w:val="yellow"/>
        </w:rPr>
        <w:t xml:space="preserve"> </w:t>
      </w:r>
      <w:r w:rsidR="008C5496" w:rsidRPr="005F32D6">
        <w:rPr>
          <w:color w:val="auto"/>
          <w:highlight w:val="yellow"/>
        </w:rPr>
        <w:t xml:space="preserve">of each stock solution to a microcentrifuge tube. After mixing well, pipette 100 </w:t>
      </w:r>
      <w:proofErr w:type="spellStart"/>
      <w:r w:rsidR="00692285" w:rsidRPr="00692285">
        <w:rPr>
          <w:color w:val="auto"/>
          <w:highlight w:val="yellow"/>
        </w:rPr>
        <w:t>μ</w:t>
      </w:r>
      <w:r w:rsidR="008C5496" w:rsidRPr="005F32D6">
        <w:rPr>
          <w:color w:val="auto"/>
          <w:highlight w:val="yellow"/>
        </w:rPr>
        <w:t>L</w:t>
      </w:r>
      <w:proofErr w:type="spellEnd"/>
      <w:r w:rsidR="008C5496" w:rsidRPr="005F32D6">
        <w:rPr>
          <w:color w:val="auto"/>
          <w:highlight w:val="yellow"/>
        </w:rPr>
        <w:t xml:space="preserve"> of this cell culture medium </w:t>
      </w:r>
      <w:r w:rsidR="00BF3190" w:rsidRPr="005F32D6">
        <w:rPr>
          <w:color w:val="auto"/>
          <w:highlight w:val="yellow"/>
        </w:rPr>
        <w:t xml:space="preserve">onto the cell-laden hydrogels. </w:t>
      </w:r>
      <w:r w:rsidRPr="005F32D6">
        <w:rPr>
          <w:color w:val="auto"/>
          <w:highlight w:val="yellow"/>
        </w:rPr>
        <w:t>Transfer the plate to 37</w:t>
      </w:r>
      <w:r w:rsidR="005F32D6">
        <w:rPr>
          <w:color w:val="auto"/>
          <w:highlight w:val="yellow"/>
        </w:rPr>
        <w:t xml:space="preserve"> °</w:t>
      </w:r>
      <w:r w:rsidRPr="005F32D6">
        <w:rPr>
          <w:rFonts w:eastAsiaTheme="minorEastAsia"/>
          <w:color w:val="auto"/>
          <w:highlight w:val="yellow"/>
        </w:rPr>
        <w:t xml:space="preserve">C </w:t>
      </w:r>
      <w:r w:rsidR="005E36C1" w:rsidRPr="005F32D6">
        <w:rPr>
          <w:rFonts w:eastAsiaTheme="minorEastAsia"/>
          <w:color w:val="auto"/>
          <w:highlight w:val="yellow"/>
        </w:rPr>
        <w:t>for long-</w:t>
      </w:r>
      <w:r w:rsidR="00E632D3" w:rsidRPr="005F32D6">
        <w:rPr>
          <w:rFonts w:eastAsiaTheme="minorEastAsia"/>
          <w:color w:val="auto"/>
          <w:highlight w:val="yellow"/>
        </w:rPr>
        <w:t xml:space="preserve">term culture. </w:t>
      </w:r>
    </w:p>
    <w:bookmarkEnd w:id="22"/>
    <w:p w14:paraId="30E761A1" w14:textId="77777777" w:rsidR="00941852" w:rsidRPr="005F32D6" w:rsidRDefault="00941852" w:rsidP="00E632D3">
      <w:pPr>
        <w:pStyle w:val="ListParagraph"/>
        <w:rPr>
          <w:highlight w:val="yellow"/>
        </w:rPr>
      </w:pPr>
    </w:p>
    <w:p w14:paraId="37993D3F" w14:textId="1D6EED94" w:rsidR="00941852" w:rsidRPr="005F32D6" w:rsidRDefault="00BF3190" w:rsidP="008D0DD2">
      <w:pPr>
        <w:pStyle w:val="Default"/>
        <w:numPr>
          <w:ilvl w:val="1"/>
          <w:numId w:val="28"/>
        </w:numPr>
        <w:jc w:val="both"/>
        <w:rPr>
          <w:color w:val="auto"/>
          <w:highlight w:val="yellow"/>
        </w:rPr>
      </w:pPr>
      <w:r w:rsidRPr="005F32D6">
        <w:rPr>
          <w:color w:val="auto"/>
          <w:highlight w:val="yellow"/>
        </w:rPr>
        <w:t xml:space="preserve">Replace the </w:t>
      </w:r>
      <w:r w:rsidR="003E57C1" w:rsidRPr="005F32D6">
        <w:rPr>
          <w:color w:val="auto"/>
          <w:highlight w:val="yellow"/>
        </w:rPr>
        <w:t xml:space="preserve">culture </w:t>
      </w:r>
      <w:r w:rsidRPr="005F32D6">
        <w:rPr>
          <w:color w:val="auto"/>
          <w:highlight w:val="yellow"/>
        </w:rPr>
        <w:t>medium daily</w:t>
      </w:r>
      <w:r w:rsidR="00941852" w:rsidRPr="005F32D6">
        <w:rPr>
          <w:color w:val="auto"/>
          <w:highlight w:val="yellow"/>
        </w:rPr>
        <w:t>, adding additional angiogenic growth factors or small molecul</w:t>
      </w:r>
      <w:r w:rsidRPr="005F32D6">
        <w:rPr>
          <w:color w:val="auto"/>
          <w:highlight w:val="yellow"/>
        </w:rPr>
        <w:t>e inhibitors as dictated by the goal of the</w:t>
      </w:r>
      <w:r w:rsidR="00941852" w:rsidRPr="005F32D6">
        <w:rPr>
          <w:color w:val="auto"/>
          <w:highlight w:val="yellow"/>
        </w:rPr>
        <w:t xml:space="preserve"> study. To optimally remove the media, tilt the plate and use a P1</w:t>
      </w:r>
      <w:r w:rsidRPr="005F32D6">
        <w:rPr>
          <w:color w:val="auto"/>
          <w:highlight w:val="yellow"/>
        </w:rPr>
        <w:t xml:space="preserve">00 tip to gently aspirate </w:t>
      </w:r>
      <w:r w:rsidR="00941852" w:rsidRPr="005F32D6">
        <w:rPr>
          <w:color w:val="auto"/>
          <w:highlight w:val="yellow"/>
        </w:rPr>
        <w:t xml:space="preserve">medium without disturbing the hydrogel. </w:t>
      </w:r>
    </w:p>
    <w:p w14:paraId="0CCF78F9" w14:textId="77777777" w:rsidR="00941852" w:rsidRPr="005F32D6" w:rsidRDefault="00941852" w:rsidP="00E632D3">
      <w:pPr>
        <w:pStyle w:val="ListParagraph"/>
        <w:rPr>
          <w:highlight w:val="yellow"/>
        </w:rPr>
      </w:pPr>
    </w:p>
    <w:p w14:paraId="0E60AF31" w14:textId="4A6D1DCB" w:rsidR="00941852" w:rsidRPr="005F32D6" w:rsidRDefault="00941852" w:rsidP="008D0DD2">
      <w:pPr>
        <w:pStyle w:val="Default"/>
        <w:numPr>
          <w:ilvl w:val="0"/>
          <w:numId w:val="28"/>
        </w:numPr>
        <w:jc w:val="both"/>
        <w:rPr>
          <w:b/>
          <w:color w:val="auto"/>
          <w:highlight w:val="yellow"/>
        </w:rPr>
      </w:pPr>
      <w:r w:rsidRPr="005F32D6">
        <w:rPr>
          <w:b/>
          <w:color w:val="auto"/>
          <w:highlight w:val="yellow"/>
        </w:rPr>
        <w:t xml:space="preserve">Fixing, </w:t>
      </w:r>
      <w:r w:rsidR="005F32D6" w:rsidRPr="005F32D6">
        <w:rPr>
          <w:b/>
          <w:color w:val="auto"/>
          <w:highlight w:val="yellow"/>
        </w:rPr>
        <w:t>immunostaining, and visuali</w:t>
      </w:r>
      <w:r w:rsidRPr="005F32D6">
        <w:rPr>
          <w:b/>
          <w:color w:val="auto"/>
          <w:highlight w:val="yellow"/>
        </w:rPr>
        <w:t>zation of EP-</w:t>
      </w:r>
      <w:r w:rsidR="005F32D6" w:rsidRPr="005F32D6">
        <w:rPr>
          <w:b/>
          <w:color w:val="auto"/>
          <w:highlight w:val="yellow"/>
        </w:rPr>
        <w:t>based vascular networks</w:t>
      </w:r>
    </w:p>
    <w:p w14:paraId="2E2DB043" w14:textId="77777777" w:rsidR="00941852" w:rsidRPr="005F32D6" w:rsidRDefault="00941852" w:rsidP="00436503">
      <w:pPr>
        <w:pStyle w:val="Default"/>
        <w:ind w:left="408"/>
        <w:jc w:val="both"/>
        <w:rPr>
          <w:b/>
          <w:color w:val="auto"/>
          <w:highlight w:val="yellow"/>
        </w:rPr>
      </w:pPr>
    </w:p>
    <w:p w14:paraId="29CFBC6E" w14:textId="48D1444E" w:rsidR="00941852" w:rsidRPr="005F32D6" w:rsidRDefault="00941852" w:rsidP="008D0DD2">
      <w:pPr>
        <w:pStyle w:val="Default"/>
        <w:numPr>
          <w:ilvl w:val="1"/>
          <w:numId w:val="28"/>
        </w:numPr>
        <w:jc w:val="both"/>
        <w:rPr>
          <w:color w:val="auto"/>
          <w:highlight w:val="yellow"/>
        </w:rPr>
      </w:pPr>
      <w:bookmarkStart w:id="23" w:name="_Hlk532830536"/>
      <w:r w:rsidRPr="005F32D6">
        <w:rPr>
          <w:color w:val="auto"/>
          <w:highlight w:val="yellow"/>
        </w:rPr>
        <w:t>After one week</w:t>
      </w:r>
      <w:r w:rsidR="003E57C1" w:rsidRPr="005F32D6">
        <w:rPr>
          <w:color w:val="auto"/>
          <w:highlight w:val="yellow"/>
        </w:rPr>
        <w:t xml:space="preserve"> of culture</w:t>
      </w:r>
      <w:r w:rsidRPr="005F32D6">
        <w:rPr>
          <w:color w:val="auto"/>
          <w:highlight w:val="yellow"/>
        </w:rPr>
        <w:t xml:space="preserve">, </w:t>
      </w:r>
      <w:r w:rsidR="00034221" w:rsidRPr="005F32D6">
        <w:rPr>
          <w:color w:val="auto"/>
          <w:highlight w:val="yellow"/>
        </w:rPr>
        <w:t xml:space="preserve">add 250 </w:t>
      </w:r>
      <w:r w:rsidR="00EE6C7E">
        <w:rPr>
          <w:color w:val="auto"/>
          <w:highlight w:val="yellow"/>
        </w:rPr>
        <w:t>µ</w:t>
      </w:r>
      <w:r w:rsidR="00034221" w:rsidRPr="005F32D6">
        <w:rPr>
          <w:color w:val="auto"/>
          <w:highlight w:val="yellow"/>
        </w:rPr>
        <w:t>L of 4% paraformaldehyde (PFA) solution to a 48-well plate. Fill as many wells as there are hydrogels. R</w:t>
      </w:r>
      <w:r w:rsidRPr="005F32D6">
        <w:rPr>
          <w:color w:val="auto"/>
          <w:highlight w:val="yellow"/>
        </w:rPr>
        <w:t xml:space="preserve">emove the </w:t>
      </w:r>
      <w:r w:rsidR="003E57C1" w:rsidRPr="005F32D6">
        <w:rPr>
          <w:color w:val="auto"/>
          <w:highlight w:val="yellow"/>
        </w:rPr>
        <w:t xml:space="preserve">medium </w:t>
      </w:r>
      <w:r w:rsidRPr="005F32D6">
        <w:rPr>
          <w:color w:val="auto"/>
          <w:highlight w:val="yellow"/>
        </w:rPr>
        <w:t xml:space="preserve">from the </w:t>
      </w:r>
      <w:r w:rsidR="002E4377" w:rsidRPr="005F32D6">
        <w:rPr>
          <w:color w:val="auto"/>
          <w:highlight w:val="yellow"/>
        </w:rPr>
        <w:t>hydrogels (</w:t>
      </w:r>
      <w:r w:rsidRPr="005F32D6">
        <w:rPr>
          <w:color w:val="auto"/>
          <w:highlight w:val="yellow"/>
        </w:rPr>
        <w:t>PFA</w:t>
      </w:r>
      <w:r w:rsidR="003E57C1" w:rsidRPr="005F32D6">
        <w:rPr>
          <w:color w:val="auto"/>
          <w:highlight w:val="yellow"/>
        </w:rPr>
        <w:t>)</w:t>
      </w:r>
      <w:r w:rsidR="00490BF0" w:rsidRPr="005F32D6">
        <w:rPr>
          <w:color w:val="auto"/>
          <w:highlight w:val="yellow"/>
        </w:rPr>
        <w:t xml:space="preserve"> and use f</w:t>
      </w:r>
      <w:r w:rsidR="00034221" w:rsidRPr="005F32D6">
        <w:rPr>
          <w:color w:val="auto"/>
          <w:highlight w:val="yellow"/>
        </w:rPr>
        <w:t xml:space="preserve">ine-tipped tweezers to transfer the </w:t>
      </w:r>
      <w:r w:rsidR="00E51D51" w:rsidRPr="005F32D6">
        <w:rPr>
          <w:color w:val="auto"/>
          <w:highlight w:val="yellow"/>
        </w:rPr>
        <w:t>hydro</w:t>
      </w:r>
      <w:r w:rsidR="00034221" w:rsidRPr="005F32D6">
        <w:rPr>
          <w:color w:val="auto"/>
          <w:highlight w:val="yellow"/>
        </w:rPr>
        <w:t>gels to PFA</w:t>
      </w:r>
      <w:r w:rsidR="00E51D51" w:rsidRPr="005F32D6">
        <w:rPr>
          <w:color w:val="auto"/>
          <w:highlight w:val="yellow"/>
        </w:rPr>
        <w:t xml:space="preserve"> containing wells</w:t>
      </w:r>
      <w:r w:rsidR="00034221" w:rsidRPr="005F32D6">
        <w:rPr>
          <w:color w:val="auto"/>
          <w:highlight w:val="yellow"/>
        </w:rPr>
        <w:t>.</w:t>
      </w:r>
      <w:r w:rsidRPr="005F32D6">
        <w:rPr>
          <w:color w:val="auto"/>
          <w:highlight w:val="yellow"/>
        </w:rPr>
        <w:t xml:space="preserve"> Incubate for 10 </w:t>
      </w:r>
      <w:r w:rsidR="005F32D6">
        <w:rPr>
          <w:color w:val="auto"/>
          <w:highlight w:val="yellow"/>
        </w:rPr>
        <w:t>min</w:t>
      </w:r>
      <w:r w:rsidRPr="005F32D6">
        <w:rPr>
          <w:color w:val="auto"/>
          <w:highlight w:val="yellow"/>
        </w:rPr>
        <w:t xml:space="preserve"> at room temperature and remove </w:t>
      </w:r>
      <w:r w:rsidR="00034221" w:rsidRPr="005F32D6">
        <w:rPr>
          <w:color w:val="auto"/>
          <w:highlight w:val="yellow"/>
        </w:rPr>
        <w:t xml:space="preserve">the PFA </w:t>
      </w:r>
      <w:r w:rsidRPr="005F32D6">
        <w:rPr>
          <w:color w:val="auto"/>
          <w:highlight w:val="yellow"/>
        </w:rPr>
        <w:t xml:space="preserve">by washing </w:t>
      </w:r>
      <w:r w:rsidR="00034221" w:rsidRPr="005F32D6">
        <w:rPr>
          <w:color w:val="auto"/>
          <w:highlight w:val="yellow"/>
        </w:rPr>
        <w:t xml:space="preserve">rapidly </w:t>
      </w:r>
      <w:r w:rsidRPr="005F32D6">
        <w:rPr>
          <w:color w:val="auto"/>
          <w:highlight w:val="yellow"/>
        </w:rPr>
        <w:t xml:space="preserve">with PBS. </w:t>
      </w:r>
    </w:p>
    <w:bookmarkEnd w:id="23"/>
    <w:p w14:paraId="217C8362" w14:textId="77777777" w:rsidR="00941852" w:rsidRPr="005F32D6" w:rsidRDefault="00941852" w:rsidP="00436503">
      <w:pPr>
        <w:pStyle w:val="Default"/>
        <w:ind w:left="408"/>
        <w:jc w:val="both"/>
        <w:rPr>
          <w:color w:val="auto"/>
          <w:highlight w:val="yellow"/>
        </w:rPr>
      </w:pPr>
    </w:p>
    <w:p w14:paraId="40C8FBA7" w14:textId="6673C99C" w:rsidR="00941852" w:rsidRPr="005F32D6" w:rsidRDefault="00941852" w:rsidP="008D0DD2">
      <w:pPr>
        <w:pStyle w:val="Default"/>
        <w:numPr>
          <w:ilvl w:val="1"/>
          <w:numId w:val="28"/>
        </w:numPr>
        <w:jc w:val="both"/>
        <w:rPr>
          <w:color w:val="auto"/>
          <w:highlight w:val="yellow"/>
        </w:rPr>
      </w:pPr>
      <w:r w:rsidRPr="005F32D6">
        <w:rPr>
          <w:color w:val="auto"/>
          <w:highlight w:val="yellow"/>
        </w:rPr>
        <w:t>Permeabi</w:t>
      </w:r>
      <w:r w:rsidR="00BF3190" w:rsidRPr="005F32D6">
        <w:rPr>
          <w:color w:val="auto"/>
          <w:highlight w:val="yellow"/>
        </w:rPr>
        <w:t>lize</w:t>
      </w:r>
      <w:r w:rsidRPr="005F32D6">
        <w:rPr>
          <w:color w:val="auto"/>
          <w:highlight w:val="yellow"/>
        </w:rPr>
        <w:t xml:space="preserve"> by adding </w:t>
      </w:r>
      <w:r w:rsidR="00034221" w:rsidRPr="005F32D6">
        <w:rPr>
          <w:color w:val="auto"/>
          <w:highlight w:val="yellow"/>
        </w:rPr>
        <w:t xml:space="preserve">250 </w:t>
      </w:r>
      <w:r w:rsidR="00EE6C7E">
        <w:rPr>
          <w:color w:val="auto"/>
          <w:highlight w:val="yellow"/>
        </w:rPr>
        <w:t>µ</w:t>
      </w:r>
      <w:r w:rsidR="00034221" w:rsidRPr="005F32D6">
        <w:rPr>
          <w:color w:val="auto"/>
          <w:highlight w:val="yellow"/>
        </w:rPr>
        <w:t xml:space="preserve">L of </w:t>
      </w:r>
      <w:r w:rsidRPr="005F32D6">
        <w:rPr>
          <w:color w:val="auto"/>
          <w:highlight w:val="yellow"/>
        </w:rPr>
        <w:t xml:space="preserve">0.5% </w:t>
      </w:r>
      <w:r w:rsidR="0036494B" w:rsidRPr="005F32D6">
        <w:rPr>
          <w:color w:val="auto"/>
          <w:highlight w:val="yellow"/>
        </w:rPr>
        <w:t xml:space="preserve">of a nonionic surfactant (see </w:t>
      </w:r>
      <w:r w:rsidR="005F32D6" w:rsidRPr="005F32D6">
        <w:rPr>
          <w:b/>
          <w:color w:val="auto"/>
          <w:highlight w:val="yellow"/>
        </w:rPr>
        <w:t>Table of Materials</w:t>
      </w:r>
      <w:r w:rsidR="0036494B" w:rsidRPr="005F32D6">
        <w:rPr>
          <w:color w:val="auto"/>
          <w:highlight w:val="yellow"/>
        </w:rPr>
        <w:t>)</w:t>
      </w:r>
      <w:r w:rsidRPr="005F32D6">
        <w:rPr>
          <w:color w:val="auto"/>
          <w:highlight w:val="yellow"/>
        </w:rPr>
        <w:t xml:space="preserve"> for 5 </w:t>
      </w:r>
      <w:r w:rsidR="005F32D6">
        <w:rPr>
          <w:color w:val="auto"/>
          <w:highlight w:val="yellow"/>
        </w:rPr>
        <w:t>min</w:t>
      </w:r>
      <w:r w:rsidRPr="005F32D6">
        <w:rPr>
          <w:color w:val="auto"/>
          <w:highlight w:val="yellow"/>
        </w:rPr>
        <w:t xml:space="preserve"> at room te</w:t>
      </w:r>
      <w:r w:rsidR="00BF3190" w:rsidRPr="005F32D6">
        <w:rPr>
          <w:color w:val="auto"/>
          <w:highlight w:val="yellow"/>
        </w:rPr>
        <w:t>mperature. Wash twice with</w:t>
      </w:r>
      <w:r w:rsidR="00034221" w:rsidRPr="005F32D6">
        <w:rPr>
          <w:color w:val="auto"/>
          <w:highlight w:val="yellow"/>
        </w:rPr>
        <w:t xml:space="preserve"> 250 </w:t>
      </w:r>
      <w:proofErr w:type="spellStart"/>
      <w:r w:rsidR="00692285" w:rsidRPr="00692285">
        <w:rPr>
          <w:color w:val="auto"/>
          <w:highlight w:val="yellow"/>
        </w:rPr>
        <w:t>μ</w:t>
      </w:r>
      <w:r w:rsidR="00034221" w:rsidRPr="005F32D6">
        <w:rPr>
          <w:color w:val="auto"/>
          <w:highlight w:val="yellow"/>
        </w:rPr>
        <w:t>L</w:t>
      </w:r>
      <w:proofErr w:type="spellEnd"/>
      <w:r w:rsidR="00034221" w:rsidRPr="005F32D6">
        <w:rPr>
          <w:color w:val="auto"/>
          <w:highlight w:val="yellow"/>
        </w:rPr>
        <w:t xml:space="preserve"> of</w:t>
      </w:r>
      <w:r w:rsidR="00BF3190" w:rsidRPr="005F32D6">
        <w:rPr>
          <w:color w:val="auto"/>
          <w:highlight w:val="yellow"/>
        </w:rPr>
        <w:t xml:space="preserve"> PBS supplemented with 500 mM glycine. Incubate at room temperature for 5 </w:t>
      </w:r>
      <w:r w:rsidR="005F32D6">
        <w:rPr>
          <w:color w:val="auto"/>
          <w:highlight w:val="yellow"/>
        </w:rPr>
        <w:t>min</w:t>
      </w:r>
      <w:r w:rsidR="00BF3190" w:rsidRPr="005F32D6">
        <w:rPr>
          <w:color w:val="auto"/>
          <w:highlight w:val="yellow"/>
        </w:rPr>
        <w:t xml:space="preserve"> for each washing step to ensure the removal of excess detergent. </w:t>
      </w:r>
      <w:bookmarkStart w:id="24" w:name="_Hlk532893308"/>
      <w:r w:rsidR="00DB12F9" w:rsidRPr="005F32D6">
        <w:rPr>
          <w:color w:val="auto"/>
          <w:highlight w:val="yellow"/>
        </w:rPr>
        <w:t xml:space="preserve">Block by </w:t>
      </w:r>
      <w:r w:rsidR="005C777F" w:rsidRPr="005F32D6">
        <w:rPr>
          <w:color w:val="auto"/>
          <w:highlight w:val="yellow"/>
        </w:rPr>
        <w:t xml:space="preserve">immersing the hydrogels in 250 </w:t>
      </w:r>
      <w:proofErr w:type="spellStart"/>
      <w:r w:rsidR="00692285" w:rsidRPr="00692285">
        <w:rPr>
          <w:color w:val="auto"/>
          <w:highlight w:val="yellow"/>
        </w:rPr>
        <w:t>μ</w:t>
      </w:r>
      <w:r w:rsidR="00692285">
        <w:rPr>
          <w:color w:val="auto"/>
          <w:highlight w:val="yellow"/>
        </w:rPr>
        <w:t>L</w:t>
      </w:r>
      <w:proofErr w:type="spellEnd"/>
      <w:r w:rsidR="00DB12F9" w:rsidRPr="005F32D6">
        <w:rPr>
          <w:color w:val="auto"/>
          <w:highlight w:val="yellow"/>
        </w:rPr>
        <w:t xml:space="preserve"> of blocking buffer for 30 </w:t>
      </w:r>
      <w:r w:rsidR="005F32D6">
        <w:rPr>
          <w:color w:val="auto"/>
          <w:highlight w:val="yellow"/>
        </w:rPr>
        <w:t>min</w:t>
      </w:r>
      <w:r w:rsidR="00DB12F9" w:rsidRPr="005F32D6">
        <w:rPr>
          <w:color w:val="auto"/>
          <w:highlight w:val="yellow"/>
        </w:rPr>
        <w:t>.</w:t>
      </w:r>
      <w:bookmarkEnd w:id="24"/>
      <w:r w:rsidR="00DB12F9" w:rsidRPr="005F32D6">
        <w:rPr>
          <w:color w:val="auto"/>
          <w:highlight w:val="yellow"/>
        </w:rPr>
        <w:t xml:space="preserve"> </w:t>
      </w:r>
    </w:p>
    <w:p w14:paraId="796B0038" w14:textId="77777777" w:rsidR="00941852" w:rsidRPr="005F32D6" w:rsidRDefault="00941852" w:rsidP="00E632D3">
      <w:pPr>
        <w:pStyle w:val="ListParagraph"/>
        <w:rPr>
          <w:highlight w:val="yellow"/>
        </w:rPr>
      </w:pPr>
    </w:p>
    <w:p w14:paraId="18F45A49" w14:textId="3CCD77A9" w:rsidR="00941852" w:rsidRPr="005F32D6" w:rsidRDefault="00941852" w:rsidP="008D0DD2">
      <w:pPr>
        <w:pStyle w:val="Default"/>
        <w:numPr>
          <w:ilvl w:val="1"/>
          <w:numId w:val="28"/>
        </w:numPr>
        <w:jc w:val="both"/>
        <w:rPr>
          <w:color w:val="auto"/>
          <w:highlight w:val="yellow"/>
        </w:rPr>
      </w:pPr>
      <w:bookmarkStart w:id="25" w:name="_Hlk532893364"/>
      <w:r w:rsidRPr="005F32D6">
        <w:rPr>
          <w:color w:val="auto"/>
          <w:highlight w:val="yellow"/>
        </w:rPr>
        <w:t xml:space="preserve">Incubate with </w:t>
      </w:r>
      <w:r w:rsidR="00034221" w:rsidRPr="005F32D6">
        <w:rPr>
          <w:color w:val="auto"/>
          <w:highlight w:val="yellow"/>
        </w:rPr>
        <w:t>the desired</w:t>
      </w:r>
      <w:r w:rsidRPr="005F32D6">
        <w:rPr>
          <w:color w:val="auto"/>
          <w:highlight w:val="yellow"/>
        </w:rPr>
        <w:t xml:space="preserve"> primary antibod</w:t>
      </w:r>
      <w:r w:rsidR="00034221" w:rsidRPr="005F32D6">
        <w:rPr>
          <w:color w:val="auto"/>
          <w:highlight w:val="yellow"/>
        </w:rPr>
        <w:t>ies diluted in blocking buffer</w:t>
      </w:r>
      <w:r w:rsidRPr="005F32D6">
        <w:rPr>
          <w:color w:val="auto"/>
          <w:highlight w:val="yellow"/>
        </w:rPr>
        <w:t xml:space="preserve"> overnight at 4</w:t>
      </w:r>
      <w:r w:rsidR="005F32D6">
        <w:rPr>
          <w:rFonts w:eastAsiaTheme="minorEastAsia"/>
          <w:color w:val="auto"/>
          <w:highlight w:val="yellow"/>
        </w:rPr>
        <w:t xml:space="preserve"> °</w:t>
      </w:r>
      <w:r w:rsidRPr="005F32D6">
        <w:rPr>
          <w:rFonts w:eastAsiaTheme="minorEastAsia"/>
          <w:color w:val="auto"/>
          <w:highlight w:val="yellow"/>
        </w:rPr>
        <w:t xml:space="preserve">C. </w:t>
      </w:r>
      <w:bookmarkStart w:id="26" w:name="_Hlk532921184"/>
      <w:r w:rsidR="00725ED3" w:rsidRPr="005F32D6">
        <w:rPr>
          <w:rFonts w:eastAsiaTheme="minorEastAsia"/>
          <w:color w:val="auto"/>
          <w:highlight w:val="yellow"/>
        </w:rPr>
        <w:t>For example, if immunostaining with phalloidin and VE-cadherin, dilute 1:40 and 1:200, r</w:t>
      </w:r>
      <w:r w:rsidR="00BF35B8" w:rsidRPr="005F32D6">
        <w:rPr>
          <w:rFonts w:eastAsiaTheme="minorEastAsia"/>
          <w:color w:val="auto"/>
          <w:highlight w:val="yellow"/>
        </w:rPr>
        <w:t xml:space="preserve">espectively, in blocking buffer. </w:t>
      </w:r>
    </w:p>
    <w:bookmarkEnd w:id="25"/>
    <w:bookmarkEnd w:id="26"/>
    <w:p w14:paraId="71385265" w14:textId="77777777" w:rsidR="00941852" w:rsidRPr="005F32D6" w:rsidRDefault="00941852" w:rsidP="00E632D3">
      <w:pPr>
        <w:pStyle w:val="ListParagraph"/>
        <w:rPr>
          <w:highlight w:val="yellow"/>
        </w:rPr>
      </w:pPr>
    </w:p>
    <w:p w14:paraId="18BDEF85" w14:textId="0EF78547" w:rsidR="00941852" w:rsidRPr="005F32D6" w:rsidRDefault="00941852" w:rsidP="008D0DD2">
      <w:pPr>
        <w:pStyle w:val="Default"/>
        <w:numPr>
          <w:ilvl w:val="1"/>
          <w:numId w:val="28"/>
        </w:numPr>
        <w:jc w:val="both"/>
        <w:rPr>
          <w:color w:val="auto"/>
          <w:highlight w:val="yellow"/>
        </w:rPr>
      </w:pPr>
      <w:r w:rsidRPr="005F32D6">
        <w:rPr>
          <w:color w:val="auto"/>
          <w:highlight w:val="yellow"/>
        </w:rPr>
        <w:t>The next day, remove the primary antibody solu</w:t>
      </w:r>
      <w:r w:rsidR="00BF3190" w:rsidRPr="005F32D6">
        <w:rPr>
          <w:color w:val="auto"/>
          <w:highlight w:val="yellow"/>
        </w:rPr>
        <w:t xml:space="preserve">tion and wash twice with </w:t>
      </w:r>
      <w:r w:rsidRPr="005F32D6">
        <w:rPr>
          <w:color w:val="auto"/>
          <w:highlight w:val="yellow"/>
        </w:rPr>
        <w:t xml:space="preserve">0.5% </w:t>
      </w:r>
      <w:r w:rsidR="00787409" w:rsidRPr="005F32D6">
        <w:rPr>
          <w:color w:val="auto"/>
          <w:highlight w:val="yellow"/>
        </w:rPr>
        <w:t>emulsifying reagent</w:t>
      </w:r>
      <w:r w:rsidR="00BF3190" w:rsidRPr="005F32D6">
        <w:rPr>
          <w:color w:val="auto"/>
          <w:highlight w:val="yellow"/>
        </w:rPr>
        <w:t xml:space="preserve"> in DPBS</w:t>
      </w:r>
      <w:r w:rsidRPr="005F32D6">
        <w:rPr>
          <w:color w:val="auto"/>
          <w:highlight w:val="yellow"/>
        </w:rPr>
        <w:t>. Cover with aluminum foil and incubate with a specie</w:t>
      </w:r>
      <w:r w:rsidR="005E36C1" w:rsidRPr="005F32D6">
        <w:rPr>
          <w:color w:val="auto"/>
          <w:highlight w:val="yellow"/>
        </w:rPr>
        <w:t>s</w:t>
      </w:r>
      <w:r w:rsidRPr="005F32D6">
        <w:rPr>
          <w:color w:val="auto"/>
          <w:highlight w:val="yellow"/>
        </w:rPr>
        <w:t xml:space="preserve">-specific secondary antibody </w:t>
      </w:r>
      <w:bookmarkStart w:id="27" w:name="_Hlk532921330"/>
      <w:r w:rsidR="00725ED3" w:rsidRPr="005F32D6">
        <w:rPr>
          <w:color w:val="auto"/>
          <w:highlight w:val="yellow"/>
        </w:rPr>
        <w:t xml:space="preserve">(e.g., 1:200 Alexa Fluor 488 in PBS) </w:t>
      </w:r>
      <w:bookmarkEnd w:id="27"/>
      <w:r w:rsidRPr="005F32D6">
        <w:rPr>
          <w:color w:val="auto"/>
          <w:highlight w:val="yellow"/>
        </w:rPr>
        <w:t xml:space="preserve">for 2 </w:t>
      </w:r>
      <w:r w:rsidR="005F32D6">
        <w:rPr>
          <w:color w:val="auto"/>
          <w:highlight w:val="yellow"/>
        </w:rPr>
        <w:t>h</w:t>
      </w:r>
      <w:r w:rsidRPr="005F32D6">
        <w:rPr>
          <w:color w:val="auto"/>
          <w:highlight w:val="yellow"/>
        </w:rPr>
        <w:t xml:space="preserve"> at room temperature</w:t>
      </w:r>
      <w:r w:rsidR="00C728AD" w:rsidRPr="005F32D6">
        <w:rPr>
          <w:color w:val="auto"/>
          <w:highlight w:val="yellow"/>
        </w:rPr>
        <w:t>.</w:t>
      </w:r>
    </w:p>
    <w:p w14:paraId="499A7A7D" w14:textId="77777777" w:rsidR="00941852" w:rsidRPr="005F32D6" w:rsidRDefault="00941852" w:rsidP="00E632D3">
      <w:pPr>
        <w:pStyle w:val="ListParagraph"/>
        <w:rPr>
          <w:highlight w:val="yellow"/>
        </w:rPr>
      </w:pPr>
    </w:p>
    <w:p w14:paraId="4659D797" w14:textId="3332BD50" w:rsidR="00941852" w:rsidRPr="005F32D6" w:rsidRDefault="00941852" w:rsidP="008D0DD2">
      <w:pPr>
        <w:pStyle w:val="Default"/>
        <w:numPr>
          <w:ilvl w:val="1"/>
          <w:numId w:val="28"/>
        </w:numPr>
        <w:jc w:val="both"/>
        <w:rPr>
          <w:color w:val="auto"/>
          <w:highlight w:val="yellow"/>
        </w:rPr>
      </w:pPr>
      <w:r w:rsidRPr="005F32D6">
        <w:rPr>
          <w:color w:val="auto"/>
          <w:highlight w:val="yellow"/>
        </w:rPr>
        <w:t xml:space="preserve">Remove the secondary antibody solution and </w:t>
      </w:r>
      <w:r w:rsidR="00BF3190" w:rsidRPr="005F32D6">
        <w:rPr>
          <w:color w:val="auto"/>
          <w:highlight w:val="yellow"/>
        </w:rPr>
        <w:t xml:space="preserve">wash twice with </w:t>
      </w:r>
      <w:r w:rsidRPr="005F32D6">
        <w:rPr>
          <w:color w:val="auto"/>
          <w:highlight w:val="yellow"/>
        </w:rPr>
        <w:t xml:space="preserve">0.5% </w:t>
      </w:r>
      <w:r w:rsidR="00787409" w:rsidRPr="005F32D6">
        <w:rPr>
          <w:color w:val="auto"/>
          <w:highlight w:val="yellow"/>
        </w:rPr>
        <w:t>emulsifying reagent</w:t>
      </w:r>
      <w:r w:rsidR="00BF3190" w:rsidRPr="005F32D6">
        <w:rPr>
          <w:color w:val="auto"/>
          <w:highlight w:val="yellow"/>
        </w:rPr>
        <w:t xml:space="preserve"> in DPBS. Incubate at room temperature for 5 </w:t>
      </w:r>
      <w:r w:rsidR="005F32D6">
        <w:rPr>
          <w:color w:val="auto"/>
          <w:highlight w:val="yellow"/>
        </w:rPr>
        <w:t>min</w:t>
      </w:r>
      <w:r w:rsidR="00BF3190" w:rsidRPr="005F32D6">
        <w:rPr>
          <w:color w:val="auto"/>
          <w:highlight w:val="yellow"/>
        </w:rPr>
        <w:t xml:space="preserve"> for each washing step to ensure the removal of free fluorophores. </w:t>
      </w:r>
    </w:p>
    <w:p w14:paraId="7FB08EF3" w14:textId="77777777" w:rsidR="00941852" w:rsidRPr="005F32D6" w:rsidRDefault="00941852" w:rsidP="00E632D3">
      <w:pPr>
        <w:pStyle w:val="ListParagraph"/>
        <w:rPr>
          <w:highlight w:val="yellow"/>
        </w:rPr>
      </w:pPr>
    </w:p>
    <w:p w14:paraId="4EBF6AE4" w14:textId="77777777" w:rsidR="00617E0E" w:rsidRPr="005F32D6" w:rsidRDefault="00436503" w:rsidP="008D0DD2">
      <w:pPr>
        <w:pStyle w:val="Default"/>
        <w:numPr>
          <w:ilvl w:val="1"/>
          <w:numId w:val="28"/>
        </w:numPr>
        <w:jc w:val="both"/>
        <w:rPr>
          <w:color w:val="auto"/>
          <w:highlight w:val="yellow"/>
        </w:rPr>
      </w:pPr>
      <w:r w:rsidRPr="005F32D6">
        <w:rPr>
          <w:color w:val="auto"/>
          <w:highlight w:val="yellow"/>
        </w:rPr>
        <w:t>To visualize cell nuclei, dilute 4’, 6-diamidino-2-phenylin</w:t>
      </w:r>
      <w:r w:rsidR="00747847" w:rsidRPr="005F32D6">
        <w:rPr>
          <w:color w:val="auto"/>
          <w:highlight w:val="yellow"/>
        </w:rPr>
        <w:t>d</w:t>
      </w:r>
      <w:r w:rsidRPr="005F32D6">
        <w:rPr>
          <w:color w:val="auto"/>
          <w:highlight w:val="yellow"/>
        </w:rPr>
        <w:t xml:space="preserve">ole </w:t>
      </w:r>
      <w:r w:rsidR="00C728AD" w:rsidRPr="005F32D6">
        <w:rPr>
          <w:color w:val="auto"/>
          <w:highlight w:val="yellow"/>
        </w:rPr>
        <w:t>(</w:t>
      </w:r>
      <w:r w:rsidR="00941852" w:rsidRPr="005F32D6">
        <w:rPr>
          <w:color w:val="auto"/>
          <w:highlight w:val="yellow"/>
        </w:rPr>
        <w:t>DAPI</w:t>
      </w:r>
      <w:r w:rsidR="00C728AD" w:rsidRPr="005F32D6">
        <w:rPr>
          <w:color w:val="auto"/>
          <w:highlight w:val="yellow"/>
        </w:rPr>
        <w:t>)</w:t>
      </w:r>
      <w:r w:rsidR="00941852" w:rsidRPr="005F32D6">
        <w:rPr>
          <w:color w:val="auto"/>
          <w:highlight w:val="yellow"/>
        </w:rPr>
        <w:t xml:space="preserve"> 1:10000 in PBS and add to the sample(s). </w:t>
      </w:r>
    </w:p>
    <w:p w14:paraId="79BA324F" w14:textId="77777777" w:rsidR="00617E0E" w:rsidRPr="005F32D6" w:rsidRDefault="00617E0E" w:rsidP="007D4CA4">
      <w:pPr>
        <w:pStyle w:val="ListParagraph"/>
        <w:rPr>
          <w:color w:val="auto"/>
          <w:highlight w:val="yellow"/>
        </w:rPr>
      </w:pPr>
    </w:p>
    <w:p w14:paraId="3368EAFA" w14:textId="58047078" w:rsidR="00941852" w:rsidRPr="005F32D6" w:rsidRDefault="00941852" w:rsidP="008D0DD2">
      <w:pPr>
        <w:pStyle w:val="Default"/>
        <w:numPr>
          <w:ilvl w:val="2"/>
          <w:numId w:val="28"/>
        </w:numPr>
        <w:jc w:val="both"/>
        <w:rPr>
          <w:color w:val="auto"/>
          <w:highlight w:val="yellow"/>
        </w:rPr>
      </w:pPr>
      <w:r w:rsidRPr="005F32D6">
        <w:rPr>
          <w:color w:val="auto"/>
          <w:highlight w:val="yellow"/>
        </w:rPr>
        <w:t xml:space="preserve">Incubate for 2 </w:t>
      </w:r>
      <w:r w:rsidR="005F32D6">
        <w:rPr>
          <w:color w:val="auto"/>
          <w:highlight w:val="yellow"/>
        </w:rPr>
        <w:t>min</w:t>
      </w:r>
      <w:r w:rsidRPr="005F32D6">
        <w:rPr>
          <w:color w:val="auto"/>
          <w:highlight w:val="yellow"/>
        </w:rPr>
        <w:t xml:space="preserve"> at room temper</w:t>
      </w:r>
      <w:r w:rsidR="00BF3190" w:rsidRPr="005F32D6">
        <w:rPr>
          <w:color w:val="auto"/>
          <w:highlight w:val="yellow"/>
        </w:rPr>
        <w:t>ature and wash twice with PBS</w:t>
      </w:r>
      <w:r w:rsidR="00C728AD" w:rsidRPr="005F32D6">
        <w:rPr>
          <w:color w:val="auto"/>
          <w:highlight w:val="yellow"/>
        </w:rPr>
        <w:t>.</w:t>
      </w:r>
      <w:r w:rsidR="005F32D6" w:rsidRPr="005F32D6">
        <w:rPr>
          <w:color w:val="auto"/>
          <w:highlight w:val="yellow"/>
        </w:rPr>
        <w:t xml:space="preserve"> </w:t>
      </w:r>
      <w:r w:rsidR="00436503" w:rsidRPr="005F32D6">
        <w:rPr>
          <w:color w:val="auto"/>
          <w:highlight w:val="yellow"/>
        </w:rPr>
        <w:t>I</w:t>
      </w:r>
      <w:r w:rsidR="00BF3190" w:rsidRPr="005F32D6">
        <w:rPr>
          <w:color w:val="auto"/>
          <w:highlight w:val="yellow"/>
        </w:rPr>
        <w:t xml:space="preserve">ncubate </w:t>
      </w:r>
      <w:r w:rsidR="00C728AD" w:rsidRPr="005F32D6">
        <w:rPr>
          <w:color w:val="auto"/>
          <w:highlight w:val="yellow"/>
        </w:rPr>
        <w:t xml:space="preserve">at room temperature </w:t>
      </w:r>
      <w:r w:rsidR="00BF3190" w:rsidRPr="005F32D6">
        <w:rPr>
          <w:color w:val="auto"/>
          <w:highlight w:val="yellow"/>
        </w:rPr>
        <w:t xml:space="preserve">for 5 </w:t>
      </w:r>
      <w:r w:rsidR="005F32D6">
        <w:rPr>
          <w:color w:val="auto"/>
          <w:highlight w:val="yellow"/>
        </w:rPr>
        <w:t>min</w:t>
      </w:r>
      <w:r w:rsidR="00BF3190" w:rsidRPr="005F32D6">
        <w:rPr>
          <w:color w:val="auto"/>
          <w:highlight w:val="yellow"/>
        </w:rPr>
        <w:t xml:space="preserve"> </w:t>
      </w:r>
      <w:r w:rsidR="00C728AD" w:rsidRPr="005F32D6">
        <w:rPr>
          <w:color w:val="auto"/>
          <w:highlight w:val="yellow"/>
        </w:rPr>
        <w:t xml:space="preserve">for </w:t>
      </w:r>
      <w:r w:rsidR="00BF3190" w:rsidRPr="005F32D6">
        <w:rPr>
          <w:color w:val="auto"/>
          <w:highlight w:val="yellow"/>
        </w:rPr>
        <w:t>each washing step</w:t>
      </w:r>
      <w:r w:rsidR="00C728AD" w:rsidRPr="005F32D6">
        <w:rPr>
          <w:color w:val="auto"/>
          <w:highlight w:val="yellow"/>
        </w:rPr>
        <w:t xml:space="preserve"> to ensure</w:t>
      </w:r>
      <w:r w:rsidR="003B0D5B" w:rsidRPr="005F32D6">
        <w:rPr>
          <w:color w:val="auto"/>
          <w:highlight w:val="yellow"/>
        </w:rPr>
        <w:t xml:space="preserve"> the</w:t>
      </w:r>
      <w:r w:rsidR="00C728AD" w:rsidRPr="005F32D6">
        <w:rPr>
          <w:color w:val="auto"/>
          <w:highlight w:val="yellow"/>
        </w:rPr>
        <w:t xml:space="preserve"> removal </w:t>
      </w:r>
      <w:r w:rsidR="00034221" w:rsidRPr="005F32D6">
        <w:rPr>
          <w:color w:val="auto"/>
          <w:highlight w:val="yellow"/>
        </w:rPr>
        <w:t>of</w:t>
      </w:r>
      <w:r w:rsidR="00C728AD" w:rsidRPr="005F32D6">
        <w:rPr>
          <w:color w:val="auto"/>
          <w:highlight w:val="yellow"/>
        </w:rPr>
        <w:t xml:space="preserve"> free </w:t>
      </w:r>
      <w:r w:rsidR="00E632D3" w:rsidRPr="005F32D6">
        <w:rPr>
          <w:color w:val="auto"/>
          <w:highlight w:val="yellow"/>
        </w:rPr>
        <w:t>fluorophores</w:t>
      </w:r>
      <w:r w:rsidR="00BF3190" w:rsidRPr="005F32D6">
        <w:rPr>
          <w:color w:val="auto"/>
          <w:highlight w:val="yellow"/>
        </w:rPr>
        <w:t>.</w:t>
      </w:r>
      <w:r w:rsidR="005F32D6" w:rsidRPr="005F32D6">
        <w:rPr>
          <w:color w:val="auto"/>
          <w:highlight w:val="yellow"/>
        </w:rPr>
        <w:t xml:space="preserve"> </w:t>
      </w:r>
    </w:p>
    <w:p w14:paraId="5B0B4578" w14:textId="77777777" w:rsidR="00941852" w:rsidRPr="005F32D6" w:rsidRDefault="00941852" w:rsidP="00E632D3">
      <w:pPr>
        <w:pStyle w:val="ListParagraph"/>
        <w:rPr>
          <w:highlight w:val="yellow"/>
        </w:rPr>
      </w:pPr>
    </w:p>
    <w:p w14:paraId="5A7505D4" w14:textId="34D41062" w:rsidR="00941852" w:rsidRPr="005F32D6" w:rsidRDefault="00BF3190" w:rsidP="008D0DD2">
      <w:pPr>
        <w:pStyle w:val="Default"/>
        <w:numPr>
          <w:ilvl w:val="1"/>
          <w:numId w:val="28"/>
        </w:numPr>
        <w:jc w:val="both"/>
        <w:rPr>
          <w:color w:val="auto"/>
          <w:highlight w:val="yellow"/>
        </w:rPr>
      </w:pPr>
      <w:r w:rsidRPr="005F32D6">
        <w:rPr>
          <w:color w:val="auto"/>
          <w:highlight w:val="yellow"/>
        </w:rPr>
        <w:t>T</w:t>
      </w:r>
      <w:r w:rsidR="00F53E2B" w:rsidRPr="005F32D6">
        <w:rPr>
          <w:color w:val="auto"/>
          <w:highlight w:val="yellow"/>
        </w:rPr>
        <w:t xml:space="preserve">ransfer the samples to an </w:t>
      </w:r>
      <w:r w:rsidR="00692285">
        <w:rPr>
          <w:color w:val="auto"/>
          <w:highlight w:val="yellow"/>
        </w:rPr>
        <w:t>a</w:t>
      </w:r>
      <w:r w:rsidR="00F53E2B" w:rsidRPr="005F32D6">
        <w:rPr>
          <w:color w:val="auto"/>
          <w:highlight w:val="yellow"/>
        </w:rPr>
        <w:t xml:space="preserve">ngiogenesis </w:t>
      </w:r>
      <w:r w:rsidR="00692285" w:rsidRPr="00692285">
        <w:rPr>
          <w:color w:val="auto"/>
          <w:highlight w:val="yellow"/>
        </w:rPr>
        <w:t>μ</w:t>
      </w:r>
      <w:r w:rsidR="00090C80" w:rsidRPr="005F32D6">
        <w:rPr>
          <w:rFonts w:eastAsiaTheme="minorEastAsia"/>
          <w:color w:val="auto"/>
          <w:highlight w:val="yellow"/>
        </w:rPr>
        <w:t>-</w:t>
      </w:r>
      <w:r w:rsidR="00034221" w:rsidRPr="005F32D6">
        <w:rPr>
          <w:color w:val="auto"/>
          <w:highlight w:val="yellow"/>
        </w:rPr>
        <w:t>S</w:t>
      </w:r>
      <w:r w:rsidR="00090C80" w:rsidRPr="005F32D6">
        <w:rPr>
          <w:color w:val="auto"/>
          <w:highlight w:val="yellow"/>
        </w:rPr>
        <w:t xml:space="preserve">lide or a glass bottom petri dish </w:t>
      </w:r>
      <w:r w:rsidR="00034221" w:rsidRPr="005F32D6">
        <w:rPr>
          <w:color w:val="auto"/>
          <w:highlight w:val="yellow"/>
        </w:rPr>
        <w:t>using</w:t>
      </w:r>
      <w:r w:rsidR="00941852" w:rsidRPr="005F32D6">
        <w:rPr>
          <w:color w:val="auto"/>
          <w:highlight w:val="yellow"/>
        </w:rPr>
        <w:t xml:space="preserve"> fine-tipped tweezers. Ensure that no air bubbles are trapped underneath the </w:t>
      </w:r>
      <w:r w:rsidR="00C728AD" w:rsidRPr="005F32D6">
        <w:rPr>
          <w:color w:val="auto"/>
          <w:highlight w:val="yellow"/>
        </w:rPr>
        <w:t>hydro</w:t>
      </w:r>
      <w:r w:rsidR="00941852" w:rsidRPr="005F32D6">
        <w:rPr>
          <w:color w:val="auto"/>
          <w:highlight w:val="yellow"/>
        </w:rPr>
        <w:t xml:space="preserve">gel. </w:t>
      </w:r>
    </w:p>
    <w:p w14:paraId="566D6BCF" w14:textId="77777777" w:rsidR="00941852" w:rsidRPr="005F32D6" w:rsidRDefault="00941852" w:rsidP="00E632D3">
      <w:pPr>
        <w:pStyle w:val="ListParagraph"/>
        <w:rPr>
          <w:highlight w:val="yellow"/>
        </w:rPr>
      </w:pPr>
    </w:p>
    <w:p w14:paraId="484223BF" w14:textId="1AD9DC1A" w:rsidR="00034221" w:rsidRPr="005F32D6" w:rsidRDefault="00941852" w:rsidP="008D0DD2">
      <w:pPr>
        <w:pStyle w:val="Default"/>
        <w:numPr>
          <w:ilvl w:val="1"/>
          <w:numId w:val="28"/>
        </w:numPr>
        <w:jc w:val="both"/>
        <w:rPr>
          <w:color w:val="auto"/>
          <w:highlight w:val="yellow"/>
        </w:rPr>
      </w:pPr>
      <w:r w:rsidRPr="005F32D6">
        <w:rPr>
          <w:color w:val="auto"/>
          <w:highlight w:val="yellow"/>
        </w:rPr>
        <w:t xml:space="preserve">Image on a confocal microscope by acquiring z-stacks that extend from the bottom to the top of the sample. Ensure that </w:t>
      </w:r>
      <w:r w:rsidR="00CA4919" w:rsidRPr="005F32D6">
        <w:rPr>
          <w:color w:val="auto"/>
          <w:highlight w:val="yellow"/>
        </w:rPr>
        <w:t xml:space="preserve">the detector is not saturated </w:t>
      </w:r>
      <w:r w:rsidRPr="005F32D6">
        <w:rPr>
          <w:color w:val="auto"/>
          <w:highlight w:val="yellow"/>
        </w:rPr>
        <w:t>and that the lowest magnification available</w:t>
      </w:r>
      <w:r w:rsidR="00CA4919" w:rsidRPr="005F32D6">
        <w:rPr>
          <w:color w:val="auto"/>
          <w:highlight w:val="yellow"/>
        </w:rPr>
        <w:t xml:space="preserve"> is in use</w:t>
      </w:r>
      <w:r w:rsidRPr="005F32D6">
        <w:rPr>
          <w:color w:val="auto"/>
          <w:highlight w:val="yellow"/>
        </w:rPr>
        <w:t xml:space="preserve"> (a large field-of-view is desirable</w:t>
      </w:r>
      <w:r w:rsidR="00BF3190" w:rsidRPr="005F32D6">
        <w:rPr>
          <w:color w:val="auto"/>
          <w:highlight w:val="yellow"/>
        </w:rPr>
        <w:t>)</w:t>
      </w:r>
      <w:r w:rsidRPr="005F32D6">
        <w:rPr>
          <w:color w:val="auto"/>
          <w:highlight w:val="yellow"/>
        </w:rPr>
        <w:t xml:space="preserve">. </w:t>
      </w:r>
    </w:p>
    <w:p w14:paraId="6C7AA044" w14:textId="77777777" w:rsidR="00034221" w:rsidRPr="005F32D6" w:rsidRDefault="00034221" w:rsidP="007D4CA4">
      <w:pPr>
        <w:pStyle w:val="ListParagraph"/>
        <w:rPr>
          <w:color w:val="auto"/>
          <w:highlight w:val="yellow"/>
        </w:rPr>
      </w:pPr>
    </w:p>
    <w:p w14:paraId="3ECDBD37" w14:textId="5CCD01D7" w:rsidR="00941852" w:rsidRPr="005F32D6" w:rsidRDefault="00806F0F" w:rsidP="008D0DD2">
      <w:pPr>
        <w:pStyle w:val="Default"/>
        <w:jc w:val="both"/>
        <w:rPr>
          <w:color w:val="auto"/>
          <w:highlight w:val="yellow"/>
        </w:rPr>
      </w:pPr>
      <w:bookmarkStart w:id="28" w:name="_Hlk532893576"/>
      <w:r w:rsidRPr="005F32D6">
        <w:rPr>
          <w:color w:val="auto"/>
          <w:highlight w:val="yellow"/>
        </w:rPr>
        <w:t>NOTE:</w:t>
      </w:r>
      <w:r w:rsidR="00034221" w:rsidRPr="005F32D6">
        <w:rPr>
          <w:color w:val="auto"/>
          <w:highlight w:val="yellow"/>
        </w:rPr>
        <w:t xml:space="preserve"> For future processing, ensure that the z-stacks are saved with minimal compression (</w:t>
      </w:r>
      <w:r w:rsidR="00692285">
        <w:rPr>
          <w:color w:val="auto"/>
          <w:highlight w:val="yellow"/>
        </w:rPr>
        <w:t>e.g.</w:t>
      </w:r>
      <w:proofErr w:type="gramStart"/>
      <w:r w:rsidR="00692285">
        <w:rPr>
          <w:color w:val="auto"/>
          <w:highlight w:val="yellow"/>
        </w:rPr>
        <w:t xml:space="preserve">, </w:t>
      </w:r>
      <w:r w:rsidR="00034221" w:rsidRPr="005F32D6">
        <w:rPr>
          <w:color w:val="auto"/>
          <w:highlight w:val="yellow"/>
        </w:rPr>
        <w:t>.</w:t>
      </w:r>
      <w:proofErr w:type="spellStart"/>
      <w:r w:rsidR="00034221" w:rsidRPr="005F32D6">
        <w:rPr>
          <w:color w:val="auto"/>
          <w:highlight w:val="yellow"/>
        </w:rPr>
        <w:t>czi</w:t>
      </w:r>
      <w:proofErr w:type="spellEnd"/>
      <w:proofErr w:type="gramEnd"/>
      <w:r w:rsidR="00034221" w:rsidRPr="005F32D6">
        <w:rPr>
          <w:color w:val="auto"/>
          <w:highlight w:val="yellow"/>
        </w:rPr>
        <w:t xml:space="preserve">). </w:t>
      </w:r>
    </w:p>
    <w:bookmarkEnd w:id="28"/>
    <w:p w14:paraId="75E0B8B9" w14:textId="77777777" w:rsidR="00941852" w:rsidRPr="009362AF" w:rsidRDefault="00941852" w:rsidP="00E632D3">
      <w:pPr>
        <w:pStyle w:val="ListParagraph"/>
        <w:rPr>
          <w:highlight w:val="yellow"/>
        </w:rPr>
      </w:pPr>
    </w:p>
    <w:p w14:paraId="491B97EE" w14:textId="515C2B52" w:rsidR="00941852" w:rsidRPr="00E12CAB" w:rsidRDefault="00941852" w:rsidP="008D0DD2">
      <w:pPr>
        <w:pStyle w:val="Default"/>
        <w:numPr>
          <w:ilvl w:val="0"/>
          <w:numId w:val="28"/>
        </w:numPr>
        <w:jc w:val="both"/>
        <w:rPr>
          <w:b/>
          <w:color w:val="auto"/>
        </w:rPr>
      </w:pPr>
      <w:r w:rsidRPr="00E12CAB">
        <w:rPr>
          <w:b/>
          <w:color w:val="auto"/>
        </w:rPr>
        <w:t xml:space="preserve">Using the </w:t>
      </w:r>
      <w:r w:rsidR="005F32D6" w:rsidRPr="00E12CAB">
        <w:rPr>
          <w:b/>
          <w:color w:val="auto"/>
        </w:rPr>
        <w:t>computational pipeline to analyze and compare vascular network topologi</w:t>
      </w:r>
      <w:r w:rsidRPr="00E12CAB">
        <w:rPr>
          <w:b/>
          <w:color w:val="auto"/>
        </w:rPr>
        <w:t>es</w:t>
      </w:r>
    </w:p>
    <w:p w14:paraId="42A04FB7" w14:textId="77777777" w:rsidR="00941852" w:rsidRPr="00E12CAB" w:rsidRDefault="00941852" w:rsidP="00090C80">
      <w:pPr>
        <w:pStyle w:val="Default"/>
        <w:jc w:val="both"/>
        <w:rPr>
          <w:color w:val="auto"/>
        </w:rPr>
      </w:pPr>
    </w:p>
    <w:p w14:paraId="74C6F77D" w14:textId="350376B8" w:rsidR="004C5253" w:rsidRPr="00E12CAB" w:rsidRDefault="003B1DBD" w:rsidP="008D0DD2">
      <w:pPr>
        <w:pStyle w:val="Default"/>
        <w:numPr>
          <w:ilvl w:val="1"/>
          <w:numId w:val="28"/>
        </w:numPr>
        <w:jc w:val="both"/>
        <w:rPr>
          <w:color w:val="auto"/>
        </w:rPr>
      </w:pPr>
      <w:bookmarkStart w:id="29" w:name="_Hlk532894150"/>
      <w:r w:rsidRPr="00E12CAB">
        <w:rPr>
          <w:color w:val="auto"/>
        </w:rPr>
        <w:t>I</w:t>
      </w:r>
      <w:r w:rsidR="00941852" w:rsidRPr="00E12CAB">
        <w:rPr>
          <w:color w:val="auto"/>
        </w:rPr>
        <w:t xml:space="preserve">nspect each z-stack to ensure that slices only contain vessels. </w:t>
      </w:r>
      <w:r w:rsidR="00A43A61" w:rsidRPr="00E12CAB">
        <w:rPr>
          <w:color w:val="auto"/>
        </w:rPr>
        <w:t>Open the z-stack in ImageJ and e</w:t>
      </w:r>
      <w:r w:rsidR="00941852" w:rsidRPr="00E12CAB">
        <w:rPr>
          <w:color w:val="auto"/>
        </w:rPr>
        <w:t xml:space="preserve">nhance the contrast by clicking </w:t>
      </w:r>
      <w:r w:rsidR="00941852" w:rsidRPr="00692285">
        <w:rPr>
          <w:b/>
          <w:color w:val="auto"/>
        </w:rPr>
        <w:t>Image</w:t>
      </w:r>
      <w:r w:rsidR="00941852" w:rsidRPr="00E12CAB">
        <w:rPr>
          <w:color w:val="auto"/>
        </w:rPr>
        <w:t xml:space="preserve"> </w:t>
      </w:r>
      <w:r w:rsidR="00692285">
        <w:rPr>
          <w:color w:val="auto"/>
        </w:rPr>
        <w:t>&gt;</w:t>
      </w:r>
      <w:r w:rsidR="00941852" w:rsidRPr="00E12CAB">
        <w:rPr>
          <w:color w:val="auto"/>
        </w:rPr>
        <w:t xml:space="preserve"> </w:t>
      </w:r>
      <w:r w:rsidR="00941852" w:rsidRPr="00692285">
        <w:rPr>
          <w:b/>
          <w:color w:val="auto"/>
        </w:rPr>
        <w:t>Adjust</w:t>
      </w:r>
      <w:r w:rsidR="00692285">
        <w:rPr>
          <w:color w:val="auto"/>
        </w:rPr>
        <w:t xml:space="preserve"> &gt;</w:t>
      </w:r>
      <w:r w:rsidR="000D73DE" w:rsidRPr="00E12CAB">
        <w:rPr>
          <w:color w:val="auto"/>
        </w:rPr>
        <w:t xml:space="preserve"> </w:t>
      </w:r>
      <w:r w:rsidR="000D73DE" w:rsidRPr="00692285">
        <w:rPr>
          <w:b/>
          <w:color w:val="auto"/>
        </w:rPr>
        <w:t>Brightness/Contrast</w:t>
      </w:r>
      <w:r w:rsidR="000D73DE" w:rsidRPr="00E12CAB">
        <w:rPr>
          <w:color w:val="auto"/>
        </w:rPr>
        <w:t>.</w:t>
      </w:r>
      <w:r w:rsidR="00941852" w:rsidRPr="00E12CAB">
        <w:rPr>
          <w:color w:val="auto"/>
        </w:rPr>
        <w:t xml:space="preserve"> </w:t>
      </w:r>
      <w:r w:rsidR="00A43A61" w:rsidRPr="00E12CAB">
        <w:rPr>
          <w:color w:val="auto"/>
        </w:rPr>
        <w:t xml:space="preserve">The vessel borders </w:t>
      </w:r>
      <w:r w:rsidR="00583A6C" w:rsidRPr="00E12CAB">
        <w:rPr>
          <w:color w:val="auto"/>
        </w:rPr>
        <w:t>are now</w:t>
      </w:r>
      <w:r w:rsidR="00A43A61" w:rsidRPr="00E12CAB">
        <w:rPr>
          <w:color w:val="auto"/>
        </w:rPr>
        <w:t xml:space="preserve"> clearly </w:t>
      </w:r>
      <w:r w:rsidR="002E4377" w:rsidRPr="00E12CAB">
        <w:rPr>
          <w:color w:val="auto"/>
        </w:rPr>
        <w:t>demarcated,</w:t>
      </w:r>
      <w:r w:rsidR="00A43A61" w:rsidRPr="00E12CAB">
        <w:rPr>
          <w:color w:val="auto"/>
        </w:rPr>
        <w:t xml:space="preserve"> and the background level </w:t>
      </w:r>
      <w:r w:rsidR="00583A6C" w:rsidRPr="00E12CAB">
        <w:rPr>
          <w:color w:val="auto"/>
        </w:rPr>
        <w:t>is</w:t>
      </w:r>
      <w:r w:rsidR="00A43A61" w:rsidRPr="00E12CAB">
        <w:rPr>
          <w:color w:val="auto"/>
        </w:rPr>
        <w:t xml:space="preserve"> minimized.</w:t>
      </w:r>
    </w:p>
    <w:p w14:paraId="3F9581B5" w14:textId="77777777" w:rsidR="004C5253" w:rsidRPr="00E12CAB" w:rsidRDefault="004C5253" w:rsidP="007D4CA4">
      <w:pPr>
        <w:pStyle w:val="Default"/>
        <w:ind w:left="360"/>
        <w:jc w:val="both"/>
        <w:rPr>
          <w:color w:val="auto"/>
        </w:rPr>
      </w:pPr>
    </w:p>
    <w:p w14:paraId="722DB324" w14:textId="6EAC07B1" w:rsidR="004C5253" w:rsidRPr="00E12CAB" w:rsidRDefault="004C5253" w:rsidP="008D0DD2">
      <w:pPr>
        <w:pStyle w:val="Default"/>
        <w:jc w:val="both"/>
        <w:rPr>
          <w:color w:val="auto"/>
        </w:rPr>
      </w:pPr>
      <w:r w:rsidRPr="00E12CAB">
        <w:rPr>
          <w:color w:val="auto"/>
        </w:rPr>
        <w:t xml:space="preserve">CAUTION: ECs will migrate towards the edges of the gel and will form small cobblestone </w:t>
      </w:r>
      <w:r w:rsidR="002E4377" w:rsidRPr="00E12CAB">
        <w:rPr>
          <w:color w:val="auto"/>
        </w:rPr>
        <w:t>colonies.</w:t>
      </w:r>
      <w:r w:rsidRPr="00E12CAB">
        <w:rPr>
          <w:color w:val="auto"/>
        </w:rPr>
        <w:t xml:space="preserve"> While these are useful to estimate the boundaries of the hydrogel, they will interfere with the final image analysis and should be deleted. </w:t>
      </w:r>
    </w:p>
    <w:p w14:paraId="351258CA" w14:textId="77777777" w:rsidR="004C5253" w:rsidRPr="00E12CAB" w:rsidRDefault="004C5253" w:rsidP="007D4CA4">
      <w:pPr>
        <w:pStyle w:val="Default"/>
        <w:jc w:val="both"/>
        <w:rPr>
          <w:color w:val="auto"/>
        </w:rPr>
      </w:pPr>
    </w:p>
    <w:p w14:paraId="3EC5933D" w14:textId="639B23BC" w:rsidR="00A43A61" w:rsidRPr="00E12CAB" w:rsidRDefault="004C5253" w:rsidP="008D0DD2">
      <w:pPr>
        <w:pStyle w:val="Default"/>
        <w:jc w:val="both"/>
        <w:rPr>
          <w:color w:val="auto"/>
        </w:rPr>
      </w:pPr>
      <w:r w:rsidRPr="00E12CAB">
        <w:rPr>
          <w:color w:val="auto"/>
        </w:rPr>
        <w:t>NOTE:</w:t>
      </w:r>
      <w:r w:rsidR="00A43A61" w:rsidRPr="00E12CAB">
        <w:rPr>
          <w:color w:val="auto"/>
        </w:rPr>
        <w:t xml:space="preserve"> ImageJ is a Java-based open-source image analysis software developed in concert by the National Institutes of Health and the Laboratory for Optical and Computational Instrumentation. It is recommended to download Fiji, which is simply ImageJ bundled with useful plugins (https://fiji.sc/)</w:t>
      </w:r>
      <w:r w:rsidR="008C6E9F">
        <w:rPr>
          <w:color w:val="auto"/>
        </w:rPr>
        <w:t>.</w:t>
      </w:r>
    </w:p>
    <w:bookmarkEnd w:id="29"/>
    <w:p w14:paraId="710B1ACF" w14:textId="77777777" w:rsidR="00941852" w:rsidRPr="00E12CAB" w:rsidRDefault="00941852" w:rsidP="007D4CA4">
      <w:pPr>
        <w:pStyle w:val="Default"/>
        <w:jc w:val="both"/>
        <w:rPr>
          <w:color w:val="auto"/>
        </w:rPr>
      </w:pPr>
    </w:p>
    <w:p w14:paraId="52105EC0" w14:textId="29E3AFCE" w:rsidR="00941852" w:rsidRPr="00E12CAB" w:rsidRDefault="00B52257" w:rsidP="008D0DD2">
      <w:pPr>
        <w:pStyle w:val="Default"/>
        <w:numPr>
          <w:ilvl w:val="1"/>
          <w:numId w:val="28"/>
        </w:numPr>
        <w:jc w:val="both"/>
        <w:rPr>
          <w:color w:val="auto"/>
        </w:rPr>
      </w:pPr>
      <w:bookmarkStart w:id="30" w:name="_Hlk532898948"/>
      <w:r w:rsidRPr="00E12CAB">
        <w:rPr>
          <w:color w:val="auto"/>
        </w:rPr>
        <w:t>In ImageJ, b</w:t>
      </w:r>
      <w:r w:rsidR="00941852" w:rsidRPr="00E12CAB">
        <w:rPr>
          <w:color w:val="auto"/>
        </w:rPr>
        <w:t xml:space="preserve">lur the image in 3-dimensions </w:t>
      </w:r>
      <w:r w:rsidRPr="00E12CAB">
        <w:rPr>
          <w:color w:val="auto"/>
        </w:rPr>
        <w:t xml:space="preserve">clicking </w:t>
      </w:r>
      <w:r w:rsidRPr="00692285">
        <w:rPr>
          <w:b/>
          <w:color w:val="auto"/>
        </w:rPr>
        <w:t>Process</w:t>
      </w:r>
      <w:r w:rsidRPr="00E12CAB">
        <w:rPr>
          <w:color w:val="auto"/>
        </w:rPr>
        <w:t xml:space="preserve"> </w:t>
      </w:r>
      <w:r w:rsidR="00692285">
        <w:rPr>
          <w:color w:val="auto"/>
        </w:rPr>
        <w:t>&gt;</w:t>
      </w:r>
      <w:r w:rsidR="008C6E9F">
        <w:rPr>
          <w:color w:val="auto"/>
        </w:rPr>
        <w:t xml:space="preserve"> </w:t>
      </w:r>
      <w:r w:rsidRPr="00692285">
        <w:rPr>
          <w:b/>
          <w:color w:val="auto"/>
        </w:rPr>
        <w:t>Filters</w:t>
      </w:r>
      <w:r w:rsidRPr="00E12CAB">
        <w:rPr>
          <w:color w:val="auto"/>
        </w:rPr>
        <w:t xml:space="preserve"> </w:t>
      </w:r>
      <w:r w:rsidR="00692285">
        <w:rPr>
          <w:color w:val="auto"/>
        </w:rPr>
        <w:t>&gt;</w:t>
      </w:r>
      <w:r w:rsidRPr="00E12CAB">
        <w:rPr>
          <w:color w:val="auto"/>
        </w:rPr>
        <w:t xml:space="preserve"> </w:t>
      </w:r>
      <w:r w:rsidRPr="00692285">
        <w:rPr>
          <w:b/>
          <w:color w:val="auto"/>
        </w:rPr>
        <w:t>Gaussian Blur 3D</w:t>
      </w:r>
      <w:r w:rsidRPr="00E12CAB">
        <w:rPr>
          <w:color w:val="auto"/>
        </w:rPr>
        <w:t xml:space="preserve"> and then setting the sigma values in all 3 dimensions to 2.0 (this value might need to be adjusted by the end user). </w:t>
      </w:r>
    </w:p>
    <w:bookmarkEnd w:id="30"/>
    <w:p w14:paraId="590FC6C9" w14:textId="77777777" w:rsidR="00941852" w:rsidRPr="00E12CAB" w:rsidRDefault="00941852" w:rsidP="00E632D3">
      <w:pPr>
        <w:pStyle w:val="ListParagraph"/>
      </w:pPr>
    </w:p>
    <w:p w14:paraId="4D4A0175" w14:textId="55E5E54C" w:rsidR="00941852" w:rsidRPr="00E12CAB" w:rsidRDefault="00B52257" w:rsidP="008D0DD2">
      <w:pPr>
        <w:pStyle w:val="Default"/>
        <w:numPr>
          <w:ilvl w:val="1"/>
          <w:numId w:val="28"/>
        </w:numPr>
        <w:jc w:val="both"/>
        <w:rPr>
          <w:color w:val="auto"/>
        </w:rPr>
      </w:pPr>
      <w:bookmarkStart w:id="31" w:name="_Hlk532899130"/>
      <w:r w:rsidRPr="00E12CAB">
        <w:rPr>
          <w:color w:val="auto"/>
        </w:rPr>
        <w:t xml:space="preserve">In ImageJ, click </w:t>
      </w:r>
      <w:r w:rsidRPr="00692285">
        <w:rPr>
          <w:b/>
          <w:color w:val="auto"/>
        </w:rPr>
        <w:t>Process</w:t>
      </w:r>
      <w:r w:rsidRPr="00E12CAB">
        <w:rPr>
          <w:color w:val="auto"/>
        </w:rPr>
        <w:t xml:space="preserve"> </w:t>
      </w:r>
      <w:r w:rsidR="00692285">
        <w:rPr>
          <w:color w:val="auto"/>
        </w:rPr>
        <w:t>&gt;</w:t>
      </w:r>
      <w:r w:rsidRPr="00E12CAB">
        <w:rPr>
          <w:color w:val="auto"/>
        </w:rPr>
        <w:t xml:space="preserve"> </w:t>
      </w:r>
      <w:r w:rsidRPr="00692285">
        <w:rPr>
          <w:b/>
          <w:color w:val="auto"/>
        </w:rPr>
        <w:t>Binary</w:t>
      </w:r>
      <w:r w:rsidRPr="00E12CAB">
        <w:rPr>
          <w:color w:val="auto"/>
        </w:rPr>
        <w:t xml:space="preserve"> </w:t>
      </w:r>
      <w:r w:rsidR="00692285">
        <w:rPr>
          <w:color w:val="auto"/>
        </w:rPr>
        <w:t>&gt;</w:t>
      </w:r>
      <w:r w:rsidRPr="00E12CAB">
        <w:rPr>
          <w:color w:val="auto"/>
        </w:rPr>
        <w:t xml:space="preserve"> </w:t>
      </w:r>
      <w:r w:rsidRPr="00692285">
        <w:rPr>
          <w:b/>
          <w:color w:val="auto"/>
        </w:rPr>
        <w:t xml:space="preserve">Make </w:t>
      </w:r>
      <w:r w:rsidR="00C10A0D" w:rsidRPr="00692285">
        <w:rPr>
          <w:b/>
          <w:color w:val="auto"/>
        </w:rPr>
        <w:t>Binary</w:t>
      </w:r>
      <w:r w:rsidR="00C10A0D" w:rsidRPr="00E12CAB">
        <w:rPr>
          <w:color w:val="auto"/>
        </w:rPr>
        <w:t xml:space="preserve"> and then select an </w:t>
      </w:r>
      <w:r w:rsidR="00941852" w:rsidRPr="00E12CAB">
        <w:rPr>
          <w:color w:val="auto"/>
        </w:rPr>
        <w:t xml:space="preserve">appropriate thresholding algorithm. </w:t>
      </w:r>
      <w:r w:rsidRPr="00E12CAB">
        <w:rPr>
          <w:color w:val="auto"/>
        </w:rPr>
        <w:t xml:space="preserve">The </w:t>
      </w:r>
      <w:r w:rsidR="00941852" w:rsidRPr="00E12CAB">
        <w:rPr>
          <w:color w:val="auto"/>
        </w:rPr>
        <w:t xml:space="preserve">cross-entropy thresholding algorithm developed by Li </w:t>
      </w:r>
      <w:r w:rsidR="005F32D6" w:rsidRPr="005F32D6">
        <w:rPr>
          <w:color w:val="auto"/>
        </w:rPr>
        <w:t>et al.</w:t>
      </w:r>
      <w:r w:rsidR="00941852" w:rsidRPr="00E12CAB">
        <w:rPr>
          <w:color w:val="auto"/>
        </w:rPr>
        <w:t xml:space="preserve"> </w:t>
      </w:r>
      <w:r w:rsidRPr="00E12CAB">
        <w:rPr>
          <w:color w:val="auto"/>
        </w:rPr>
        <w:t xml:space="preserve">is </w:t>
      </w:r>
      <w:r w:rsidR="00941852" w:rsidRPr="00E12CAB">
        <w:rPr>
          <w:color w:val="auto"/>
        </w:rPr>
        <w:t>effective in separating vessels from the background</w:t>
      </w:r>
      <w:r w:rsidR="00F53E2B" w:rsidRPr="00E12CAB">
        <w:rPr>
          <w:color w:val="auto"/>
        </w:rPr>
        <w:fldChar w:fldCharType="begin" w:fldLock="1"/>
      </w:r>
      <w:r w:rsidR="00011222" w:rsidRPr="00E12CAB">
        <w:rPr>
          <w:color w:val="auto"/>
        </w:rPr>
        <w:instrText>ADDIN CSL_CITATION {"citationItems":[{"id":"ITEM-1","itemData":{"DOI":"10.1016/S0167-8655(98)00057-9","ISSN":"01678655","abstract":"A fast iterative method is derived for minimum cross entropy thresholding using a one-point iteration scheme. Simulations performed using synthetic generated histograms and a real image show the speed advantage and the accuracy of the iterated version. © 1998 Elsevier Science B.V. All rights reserved.","author":[{"dropping-particle":"","family":"Li","given":"C. H.","non-dropping-particle":"","parse-names":false,"suffix":""},{"dropping-particle":"","family":"Tam","given":"P. K.S.","non-dropping-particle":"","parse-names":false,"suffix":""}],"container-title":"Pattern Recognition Letters","id":"ITEM-1","issue":"8","issued":{"date-parts":[["1998"]]},"page":"771-776","title":"An iterative algorithm for minimum cross entropy thresholding","type":"article-journal","volume":"19"},"uris":["http://www.mendeley.com/documents/?uuid=7c587f3e-974c-4125-a9d7-0b4c33140e1f"]}],"mendeley":{"formattedCitation":"&lt;sup&gt;21&lt;/sup&gt;","plainTextFormattedCitation":"21","previouslyFormattedCitation":"&lt;sup&gt;21&lt;/sup&gt;"},"properties":{"noteIndex":0},"schema":"https://github.com/citation-style-language/schema/raw/master/csl-citation.json"}</w:instrText>
      </w:r>
      <w:r w:rsidR="00F53E2B" w:rsidRPr="00E12CAB">
        <w:rPr>
          <w:color w:val="auto"/>
        </w:rPr>
        <w:fldChar w:fldCharType="separate"/>
      </w:r>
      <w:r w:rsidR="00011222" w:rsidRPr="00E12CAB">
        <w:rPr>
          <w:noProof/>
          <w:color w:val="auto"/>
          <w:vertAlign w:val="superscript"/>
        </w:rPr>
        <w:t>21</w:t>
      </w:r>
      <w:r w:rsidR="00F53E2B" w:rsidRPr="00E12CAB">
        <w:rPr>
          <w:color w:val="auto"/>
        </w:rPr>
        <w:fldChar w:fldCharType="end"/>
      </w:r>
      <w:r w:rsidR="00941852" w:rsidRPr="00E12CAB">
        <w:rPr>
          <w:color w:val="auto"/>
        </w:rPr>
        <w:t xml:space="preserve">. </w:t>
      </w:r>
      <w:r w:rsidR="00C10A0D" w:rsidRPr="00E12CAB">
        <w:rPr>
          <w:color w:val="auto"/>
        </w:rPr>
        <w:t xml:space="preserve">Calculate the threshold for each image and set the background to “Default”. </w:t>
      </w:r>
    </w:p>
    <w:bookmarkEnd w:id="31"/>
    <w:p w14:paraId="2B26C9AF" w14:textId="77777777" w:rsidR="00941852" w:rsidRPr="00E12CAB" w:rsidRDefault="00941852" w:rsidP="00E632D3">
      <w:pPr>
        <w:pStyle w:val="ListParagraph"/>
      </w:pPr>
    </w:p>
    <w:p w14:paraId="35BB5E41" w14:textId="4211DAE2" w:rsidR="00077D67" w:rsidRPr="00E12CAB" w:rsidRDefault="00C10A0D" w:rsidP="008D0DD2">
      <w:pPr>
        <w:pStyle w:val="Default"/>
        <w:numPr>
          <w:ilvl w:val="1"/>
          <w:numId w:val="28"/>
        </w:numPr>
        <w:jc w:val="both"/>
        <w:rPr>
          <w:color w:val="auto"/>
        </w:rPr>
      </w:pPr>
      <w:bookmarkStart w:id="32" w:name="_Hlk534195654"/>
      <w:bookmarkStart w:id="33" w:name="_Hlk532899688"/>
      <w:r w:rsidRPr="00E12CAB">
        <w:rPr>
          <w:color w:val="auto"/>
        </w:rPr>
        <w:t>In ImageJ, r</w:t>
      </w:r>
      <w:r w:rsidR="00941852" w:rsidRPr="00E12CAB">
        <w:rPr>
          <w:color w:val="auto"/>
        </w:rPr>
        <w:t xml:space="preserve">emove spurious noise and fill in </w:t>
      </w:r>
      <w:r w:rsidRPr="00E12CAB">
        <w:rPr>
          <w:color w:val="auto"/>
        </w:rPr>
        <w:t>“holes” in lumen</w:t>
      </w:r>
      <w:r w:rsidR="00490BF0" w:rsidRPr="00E12CAB">
        <w:rPr>
          <w:color w:val="auto"/>
        </w:rPr>
        <w:t>s</w:t>
      </w:r>
      <w:r w:rsidR="00941852" w:rsidRPr="00E12CAB">
        <w:rPr>
          <w:color w:val="auto"/>
        </w:rPr>
        <w:t xml:space="preserve"> by </w:t>
      </w:r>
      <w:r w:rsidRPr="00E12CAB">
        <w:rPr>
          <w:color w:val="auto"/>
        </w:rPr>
        <w:t xml:space="preserve">clicking </w:t>
      </w:r>
      <w:r w:rsidRPr="00692285">
        <w:rPr>
          <w:b/>
          <w:color w:val="auto"/>
        </w:rPr>
        <w:t>Process</w:t>
      </w:r>
      <w:r w:rsidRPr="00E12CAB">
        <w:rPr>
          <w:color w:val="auto"/>
        </w:rPr>
        <w:t xml:space="preserve"> </w:t>
      </w:r>
      <w:r w:rsidR="00692285">
        <w:rPr>
          <w:color w:val="auto"/>
        </w:rPr>
        <w:t>&gt;</w:t>
      </w:r>
      <w:r w:rsidRPr="00E12CAB">
        <w:rPr>
          <w:color w:val="auto"/>
        </w:rPr>
        <w:t xml:space="preserve"> </w:t>
      </w:r>
      <w:r w:rsidRPr="00692285">
        <w:rPr>
          <w:b/>
          <w:color w:val="auto"/>
        </w:rPr>
        <w:t>Noise</w:t>
      </w:r>
      <w:r w:rsidRPr="00E12CAB">
        <w:rPr>
          <w:color w:val="auto"/>
        </w:rPr>
        <w:t xml:space="preserve"> </w:t>
      </w:r>
      <w:r w:rsidR="00692285">
        <w:rPr>
          <w:color w:val="auto"/>
        </w:rPr>
        <w:t>&gt;</w:t>
      </w:r>
      <w:r w:rsidRPr="00E12CAB">
        <w:rPr>
          <w:color w:val="auto"/>
        </w:rPr>
        <w:t xml:space="preserve"> </w:t>
      </w:r>
      <w:r w:rsidRPr="00692285">
        <w:rPr>
          <w:b/>
          <w:color w:val="auto"/>
        </w:rPr>
        <w:t>Remove Outliers</w:t>
      </w:r>
      <w:r w:rsidRPr="00E12CAB">
        <w:rPr>
          <w:color w:val="auto"/>
        </w:rPr>
        <w:t xml:space="preserve">. </w:t>
      </w:r>
    </w:p>
    <w:p w14:paraId="226F7DEA" w14:textId="77777777" w:rsidR="00077D67" w:rsidRPr="00E12CAB" w:rsidRDefault="00077D67" w:rsidP="007D4CA4">
      <w:pPr>
        <w:pStyle w:val="ListParagraph"/>
        <w:rPr>
          <w:color w:val="auto"/>
        </w:rPr>
      </w:pPr>
    </w:p>
    <w:p w14:paraId="27F13F31" w14:textId="07125AE1" w:rsidR="00421A9E" w:rsidRPr="00E12CAB" w:rsidRDefault="00692285" w:rsidP="00692285">
      <w:pPr>
        <w:pStyle w:val="Default"/>
        <w:jc w:val="both"/>
        <w:rPr>
          <w:color w:val="auto"/>
        </w:rPr>
      </w:pPr>
      <w:r>
        <w:rPr>
          <w:color w:val="auto"/>
        </w:rPr>
        <w:t xml:space="preserve">NOTE: </w:t>
      </w:r>
      <w:r w:rsidR="00C10A0D" w:rsidRPr="00E12CAB">
        <w:rPr>
          <w:color w:val="auto"/>
        </w:rPr>
        <w:t xml:space="preserve">Removing “bright” outliers will fill in small holes in connected vessels; removing “dark” outliers will remove dead cells. </w:t>
      </w:r>
      <w:r w:rsidR="00941852" w:rsidRPr="00E12CAB">
        <w:rPr>
          <w:color w:val="auto"/>
        </w:rPr>
        <w:t>Th</w:t>
      </w:r>
      <w:r w:rsidR="00C10A0D" w:rsidRPr="00E12CAB">
        <w:rPr>
          <w:color w:val="auto"/>
        </w:rPr>
        <w:t>e size of the removal radius</w:t>
      </w:r>
      <w:r w:rsidR="00941852" w:rsidRPr="00E12CAB">
        <w:rPr>
          <w:color w:val="auto"/>
        </w:rPr>
        <w:t xml:space="preserve"> will vary based on the magnification and size of the vessels. </w:t>
      </w:r>
      <w:r w:rsidR="00C10A0D" w:rsidRPr="00E12CAB">
        <w:rPr>
          <w:color w:val="auto"/>
        </w:rPr>
        <w:t xml:space="preserve">For images acquired </w:t>
      </w:r>
      <w:r w:rsidR="001116D7" w:rsidRPr="00E12CAB">
        <w:rPr>
          <w:color w:val="auto"/>
        </w:rPr>
        <w:t>with a wide-field objective</w:t>
      </w:r>
      <w:r w:rsidR="00C10A0D" w:rsidRPr="00E12CAB">
        <w:rPr>
          <w:color w:val="auto"/>
        </w:rPr>
        <w:t xml:space="preserve"> that are 512 x 512</w:t>
      </w:r>
      <w:r w:rsidR="00136AD7" w:rsidRPr="00E12CAB">
        <w:rPr>
          <w:color w:val="auto"/>
        </w:rPr>
        <w:t xml:space="preserve"> pixels</w:t>
      </w:r>
      <w:r w:rsidR="00C10A0D" w:rsidRPr="00E12CAB">
        <w:rPr>
          <w:color w:val="auto"/>
        </w:rPr>
        <w:t xml:space="preserve">, the radii will typically range from 4-6 pixels. </w:t>
      </w:r>
    </w:p>
    <w:bookmarkEnd w:id="32"/>
    <w:p w14:paraId="167BCD20" w14:textId="77777777" w:rsidR="00421A9E" w:rsidRPr="00E12CAB" w:rsidRDefault="00421A9E" w:rsidP="00421A9E">
      <w:pPr>
        <w:pStyle w:val="Default"/>
        <w:ind w:left="720"/>
        <w:jc w:val="both"/>
        <w:rPr>
          <w:color w:val="auto"/>
        </w:rPr>
      </w:pPr>
    </w:p>
    <w:p w14:paraId="0A1412CC" w14:textId="58F785D5" w:rsidR="00941852" w:rsidRPr="00E12CAB" w:rsidRDefault="00AC6468" w:rsidP="008D0DD2">
      <w:pPr>
        <w:pStyle w:val="Default"/>
        <w:numPr>
          <w:ilvl w:val="1"/>
          <w:numId w:val="28"/>
        </w:numPr>
        <w:jc w:val="both"/>
        <w:rPr>
          <w:color w:val="auto"/>
        </w:rPr>
      </w:pPr>
      <w:r w:rsidRPr="00E12CAB">
        <w:rPr>
          <w:color w:val="auto"/>
        </w:rPr>
        <w:t>Process all raw (e.g.</w:t>
      </w:r>
      <w:r w:rsidR="00490BF0" w:rsidRPr="00E12CAB">
        <w:rPr>
          <w:color w:val="auto"/>
        </w:rPr>
        <w:t>,</w:t>
      </w:r>
      <w:r w:rsidRPr="00E12CAB">
        <w:rPr>
          <w:color w:val="auto"/>
        </w:rPr>
        <w:t xml:space="preserve"> czi extension) files and convert into .tif files before proceeding to </w:t>
      </w:r>
      <w:r w:rsidR="005F32D6">
        <w:rPr>
          <w:color w:val="auto"/>
        </w:rPr>
        <w:t>s</w:t>
      </w:r>
      <w:r w:rsidRPr="00E12CAB">
        <w:rPr>
          <w:color w:val="auto"/>
        </w:rPr>
        <w:t xml:space="preserve">tep 7.6. To aid in this processing, an ImageJ script, “Binarize and Filter.ijm” has been attached to this manuscript. </w:t>
      </w:r>
    </w:p>
    <w:bookmarkEnd w:id="33"/>
    <w:p w14:paraId="3F21D5E1" w14:textId="77777777" w:rsidR="00941852" w:rsidRPr="00E12CAB" w:rsidRDefault="00941852" w:rsidP="00E632D3">
      <w:pPr>
        <w:pStyle w:val="ListParagraph"/>
      </w:pPr>
    </w:p>
    <w:p w14:paraId="1F0A73C0" w14:textId="58708002" w:rsidR="00897FCA" w:rsidRPr="00E12CAB" w:rsidRDefault="00941852" w:rsidP="008D0DD2">
      <w:pPr>
        <w:pStyle w:val="Default"/>
        <w:numPr>
          <w:ilvl w:val="1"/>
          <w:numId w:val="28"/>
        </w:numPr>
        <w:jc w:val="both"/>
        <w:rPr>
          <w:color w:val="auto"/>
        </w:rPr>
      </w:pPr>
      <w:bookmarkStart w:id="34" w:name="_Hlk532900766"/>
      <w:bookmarkStart w:id="35" w:name="_Hlk534196098"/>
      <w:r w:rsidRPr="00E12CAB">
        <w:rPr>
          <w:color w:val="auto"/>
        </w:rPr>
        <w:lastRenderedPageBreak/>
        <w:t>S</w:t>
      </w:r>
      <w:r w:rsidR="00BF35B8" w:rsidRPr="00E12CAB">
        <w:rPr>
          <w:color w:val="auto"/>
        </w:rPr>
        <w:t>ave the processed</w:t>
      </w:r>
      <w:r w:rsidR="0099111E">
        <w:rPr>
          <w:color w:val="auto"/>
        </w:rPr>
        <w:t xml:space="preserve"> </w:t>
      </w:r>
      <w:r w:rsidRPr="00E12CAB">
        <w:rPr>
          <w:color w:val="auto"/>
        </w:rPr>
        <w:t>.</w:t>
      </w:r>
      <w:proofErr w:type="spellStart"/>
      <w:r w:rsidRPr="00E12CAB">
        <w:rPr>
          <w:color w:val="auto"/>
        </w:rPr>
        <w:t>tif</w:t>
      </w:r>
      <w:proofErr w:type="spellEnd"/>
      <w:r w:rsidRPr="00E12CAB">
        <w:rPr>
          <w:color w:val="auto"/>
        </w:rPr>
        <w:t xml:space="preserve"> file</w:t>
      </w:r>
      <w:r w:rsidR="00BF35B8" w:rsidRPr="00E12CAB">
        <w:rPr>
          <w:color w:val="auto"/>
        </w:rPr>
        <w:t>s</w:t>
      </w:r>
      <w:r w:rsidRPr="00E12CAB">
        <w:rPr>
          <w:color w:val="auto"/>
        </w:rPr>
        <w:t xml:space="preserve"> </w:t>
      </w:r>
      <w:r w:rsidR="00897FCA" w:rsidRPr="00E12CAB">
        <w:rPr>
          <w:color w:val="auto"/>
        </w:rPr>
        <w:t xml:space="preserve">in the same folder as the file “BatchProcessSkeleton.m”, available for download in the manuscript. </w:t>
      </w:r>
      <w:r w:rsidR="00C2419F" w:rsidRPr="00E12CAB">
        <w:rPr>
          <w:color w:val="auto"/>
        </w:rPr>
        <w:t>This script, developed by the authors, calls the functions published by Phillip Kollmannsberger</w:t>
      </w:r>
      <w:r w:rsidR="00DE26B2" w:rsidRPr="00E12CAB">
        <w:rPr>
          <w:color w:val="auto"/>
        </w:rPr>
        <w:fldChar w:fldCharType="begin" w:fldLock="1"/>
      </w:r>
      <w:r w:rsidR="00011222" w:rsidRPr="00E12CAB">
        <w:rPr>
          <w:color w:val="auto"/>
        </w:rPr>
        <w:instrText>ADDIN CSL_CITATION {"citationItems":[{"id":"ITEM-1","itemData":{"DOI":"10.1088/1367-2630/aa764b","ISSN":"13672630","abstract":"Osteocytes and their cell processes reside in a large, interconnected network of voids pervading the mineralized bone matrix of most vertebrates. This osteocyte lacuno-canalicular network (OLCN) is believed to play important roles in mechanosensing, mineral homeostasis, and for the mechanical properties of bone. While the extracellular matrix structure of bone is extensively studied on ultrastructural and macroscopic scales, there is a lack of quantitative knowledge on how the cellular network is organized. Using a recently introduced imaging and quantification approach, we analyze the OLCN in different bone types from mouse and sheep that exhibit different degrees of structural organization not only of the cell network but also of the fibrous matrix deposited by the cells. We define a number of robust, quantitative measures that are derived from the theory of complex networks. These measures enable us to gain insights into how efficient the network is organized with regard to intercellular transport and communication. Our analysis shows that the cell network in regularly organized, slow-growing bone tissue from sheep is less connected, but more efficiently organized compared to irregular and fast-growing bone tissue from mice. On the level of statistical topological properties (edges per node, edge length and degree distribution), both network types are indistinguishable, highlighting that despite pronounced differences at the tissue level, the topological architecture of the osteocyte canalicular network at the subcellular level may be independent of species and bone type. Our results suggest a universal mechanism underlying the self-organization of individual cells into a large, interconnected network during bone formation and mineralization.","author":[{"dropping-particle":"","family":"Kollmannsberger","given":"Philip","non-dropping-particle":"","parse-names":false,"suffix":""},{"dropping-particle":"","family":"Kerschnitzki","given":"Michael","non-dropping-particle":"","parse-names":false,"suffix":""},{"dropping-particle":"","family":"Repp","given":"Felix","non-dropping-particle":"","parse-names":false,"suffix":""},{"dropping-particle":"","family":"Wagermaier","given":"Wolfgang","non-dropping-particle":"","parse-names":false,"suffix":""},{"dropping-particle":"","family":"Weinkamer","given":"Richard","non-dropping-particle":"","parse-names":false,"suffix":""},{"dropping-particle":"","family":"Fratzl","given":"Peter","non-dropping-particle":"","parse-names":false,"suffix":""}],"container-title":"New Journal of Physics","id":"ITEM-1","issue":"7","issued":{"date-parts":[["2017"]]},"publisher":"IOP Publishing","title":"The small world of osteocytes: Connectomics of the lacuno-canalicular network in bone","type":"article-journal","volume":"19"},"uris":["http://www.mendeley.com/documents/?uuid=edadc53d-db1e-4791-96ac-0c8276012df9"]}],"mendeley":{"formattedCitation":"&lt;sup&gt;22&lt;/sup&gt;","plainTextFormattedCitation":"22","previouslyFormattedCitation":"&lt;sup&gt;22&lt;/sup&gt;"},"properties":{"noteIndex":0},"schema":"https://github.com/citation-style-language/schema/raw/master/csl-citation.json"}</w:instrText>
      </w:r>
      <w:r w:rsidR="00DE26B2" w:rsidRPr="00E12CAB">
        <w:rPr>
          <w:color w:val="auto"/>
        </w:rPr>
        <w:fldChar w:fldCharType="separate"/>
      </w:r>
      <w:r w:rsidR="00011222" w:rsidRPr="00E12CAB">
        <w:rPr>
          <w:noProof/>
          <w:color w:val="auto"/>
          <w:vertAlign w:val="superscript"/>
        </w:rPr>
        <w:t>22</w:t>
      </w:r>
      <w:r w:rsidR="00DE26B2" w:rsidRPr="00E12CAB">
        <w:rPr>
          <w:color w:val="auto"/>
        </w:rPr>
        <w:fldChar w:fldCharType="end"/>
      </w:r>
      <w:r w:rsidR="00787409" w:rsidRPr="00E12CAB">
        <w:rPr>
          <w:color w:val="auto"/>
        </w:rPr>
        <w:t xml:space="preserve"> </w:t>
      </w:r>
      <w:r w:rsidR="00C2419F" w:rsidRPr="00E12CAB">
        <w:rPr>
          <w:color w:val="auto"/>
        </w:rPr>
        <w:t xml:space="preserve">and conducts some additional file manipulation. </w:t>
      </w:r>
      <w:bookmarkEnd w:id="34"/>
    </w:p>
    <w:bookmarkEnd w:id="35"/>
    <w:p w14:paraId="5BA70676" w14:textId="77777777" w:rsidR="00941852" w:rsidRPr="00E12CAB" w:rsidRDefault="00941852" w:rsidP="007D4CA4">
      <w:pPr>
        <w:pStyle w:val="Default"/>
        <w:ind w:left="408"/>
        <w:jc w:val="both"/>
      </w:pPr>
    </w:p>
    <w:p w14:paraId="31AFCA90" w14:textId="2ED334D4" w:rsidR="00941852" w:rsidRPr="00E12CAB" w:rsidRDefault="00955F8E" w:rsidP="008D0DD2">
      <w:pPr>
        <w:pStyle w:val="Default"/>
        <w:numPr>
          <w:ilvl w:val="1"/>
          <w:numId w:val="28"/>
        </w:numPr>
        <w:jc w:val="both"/>
        <w:rPr>
          <w:color w:val="auto"/>
        </w:rPr>
      </w:pPr>
      <w:r w:rsidRPr="00E12CAB">
        <w:rPr>
          <w:color w:val="auto"/>
        </w:rPr>
        <w:t xml:space="preserve">Download and unzip all files associated with the two main functions </w:t>
      </w:r>
      <w:r w:rsidR="00301186" w:rsidRPr="00E12CAB">
        <w:rPr>
          <w:color w:val="auto"/>
        </w:rPr>
        <w:t xml:space="preserve">“Skel2Graph3D” </w:t>
      </w:r>
      <w:r w:rsidR="00301186" w:rsidRPr="00E12CAB">
        <w:rPr>
          <w:color w:val="000000" w:themeColor="text1"/>
        </w:rPr>
        <w:t>(</w:t>
      </w:r>
      <w:r w:rsidR="00301186" w:rsidRPr="00E12CAB">
        <w:rPr>
          <w:rStyle w:val="Hyperlink"/>
          <w:color w:val="000000" w:themeColor="text1"/>
          <w:u w:val="none"/>
        </w:rPr>
        <w:t>https://www.mathworks.com/matlabcentral/fileexchange/43527-skel2graph-3d</w:t>
      </w:r>
      <w:r w:rsidR="00301186" w:rsidRPr="00E12CAB">
        <w:rPr>
          <w:color w:val="000000" w:themeColor="text1"/>
        </w:rPr>
        <w:t>) and “Skeleton3D” (</w:t>
      </w:r>
      <w:r w:rsidR="00301186" w:rsidRPr="00E12CAB">
        <w:rPr>
          <w:rStyle w:val="Hyperlink"/>
          <w:color w:val="000000" w:themeColor="text1"/>
          <w:u w:val="none"/>
        </w:rPr>
        <w:t>https://www.mathworks.com/matlabcentral/fileexchange/43400-skeleton3d</w:t>
      </w:r>
      <w:r w:rsidR="00301186" w:rsidRPr="00E12CAB">
        <w:rPr>
          <w:color w:val="000000" w:themeColor="text1"/>
        </w:rPr>
        <w:t>).</w:t>
      </w:r>
      <w:r w:rsidR="005F32D6">
        <w:rPr>
          <w:color w:val="000000" w:themeColor="text1"/>
        </w:rPr>
        <w:t xml:space="preserve"> </w:t>
      </w:r>
      <w:r w:rsidR="00301186" w:rsidRPr="00E12CAB">
        <w:rPr>
          <w:color w:val="000000" w:themeColor="text1"/>
        </w:rPr>
        <w:t>Save</w:t>
      </w:r>
      <w:r w:rsidR="00941852" w:rsidRPr="00E12CAB">
        <w:rPr>
          <w:color w:val="000000" w:themeColor="text1"/>
        </w:rPr>
        <w:t xml:space="preserve"> all the functions into the same folder as the opened processed z-stack. </w:t>
      </w:r>
    </w:p>
    <w:p w14:paraId="3FFACD28" w14:textId="77777777" w:rsidR="00941852" w:rsidRPr="00E12CAB" w:rsidRDefault="00941852" w:rsidP="00E632D3">
      <w:pPr>
        <w:pStyle w:val="ListParagraph"/>
      </w:pPr>
    </w:p>
    <w:p w14:paraId="7C6FDBCD" w14:textId="460D3280" w:rsidR="00421A9E" w:rsidRPr="00E12CAB" w:rsidRDefault="00AC6468" w:rsidP="008D0DD2">
      <w:pPr>
        <w:pStyle w:val="Default"/>
        <w:numPr>
          <w:ilvl w:val="1"/>
          <w:numId w:val="28"/>
        </w:numPr>
        <w:jc w:val="both"/>
        <w:rPr>
          <w:color w:val="auto"/>
        </w:rPr>
      </w:pPr>
      <w:r w:rsidRPr="00E12CAB">
        <w:rPr>
          <w:color w:val="auto"/>
        </w:rPr>
        <w:t xml:space="preserve">Open </w:t>
      </w:r>
      <w:r w:rsidR="00E61C1B" w:rsidRPr="00E12CAB">
        <w:rPr>
          <w:color w:val="auto"/>
        </w:rPr>
        <w:t xml:space="preserve">a multi-paradigm numerical computing environment (see </w:t>
      </w:r>
      <w:r w:rsidR="005F32D6" w:rsidRPr="005F32D6">
        <w:rPr>
          <w:b/>
          <w:color w:val="auto"/>
        </w:rPr>
        <w:t>Table of Materials</w:t>
      </w:r>
      <w:r w:rsidR="00E61C1B" w:rsidRPr="00E12CAB">
        <w:rPr>
          <w:color w:val="auto"/>
        </w:rPr>
        <w:t>)</w:t>
      </w:r>
      <w:r w:rsidRPr="00E12CAB">
        <w:rPr>
          <w:color w:val="auto"/>
        </w:rPr>
        <w:t xml:space="preserve"> and navigate to the folder where all the files described above have been saved. </w:t>
      </w:r>
    </w:p>
    <w:p w14:paraId="022E36A0" w14:textId="77777777" w:rsidR="00421A9E" w:rsidRPr="00E12CAB" w:rsidRDefault="00421A9E" w:rsidP="007D4CA4">
      <w:pPr>
        <w:pStyle w:val="ListParagraph"/>
        <w:rPr>
          <w:color w:val="auto"/>
        </w:rPr>
      </w:pPr>
    </w:p>
    <w:p w14:paraId="40B25A45" w14:textId="77103C49" w:rsidR="00421A9E" w:rsidRPr="00E12CAB" w:rsidRDefault="00AC6468" w:rsidP="008D0DD2">
      <w:pPr>
        <w:pStyle w:val="Default"/>
        <w:numPr>
          <w:ilvl w:val="1"/>
          <w:numId w:val="28"/>
        </w:numPr>
        <w:jc w:val="both"/>
        <w:rPr>
          <w:color w:val="auto"/>
        </w:rPr>
      </w:pPr>
      <w:r w:rsidRPr="00E12CAB">
        <w:rPr>
          <w:color w:val="auto"/>
        </w:rPr>
        <w:t xml:space="preserve">Run “BatchProcessSkeleton.m” either by typing </w:t>
      </w:r>
      <w:proofErr w:type="spellStart"/>
      <w:r w:rsidR="00BE7705" w:rsidRPr="00692285">
        <w:rPr>
          <w:b/>
          <w:color w:val="auto"/>
        </w:rPr>
        <w:t>BatchProcessSkeleto</w:t>
      </w:r>
      <w:r w:rsidR="00692285">
        <w:rPr>
          <w:b/>
          <w:color w:val="auto"/>
        </w:rPr>
        <w:t>n</w:t>
      </w:r>
      <w:proofErr w:type="spellEnd"/>
      <w:r w:rsidR="00BE7705" w:rsidRPr="00E12CAB">
        <w:rPr>
          <w:color w:val="auto"/>
        </w:rPr>
        <w:t xml:space="preserve"> in the Command Window or by opening the script and hitting the Run button (right-facing green arrow</w:t>
      </w:r>
      <w:r w:rsidR="00562FB5" w:rsidRPr="00E12CAB">
        <w:rPr>
          <w:color w:val="auto"/>
        </w:rPr>
        <w:t>)</w:t>
      </w:r>
      <w:r w:rsidR="00BE7705" w:rsidRPr="00E12CAB">
        <w:rPr>
          <w:color w:val="auto"/>
        </w:rPr>
        <w:t xml:space="preserve"> in the Editor</w:t>
      </w:r>
      <w:r w:rsidRPr="00E12CAB">
        <w:rPr>
          <w:color w:val="auto"/>
        </w:rPr>
        <w:t xml:space="preserve">. </w:t>
      </w:r>
    </w:p>
    <w:p w14:paraId="7DE52787" w14:textId="77777777" w:rsidR="00421A9E" w:rsidRPr="00E12CAB" w:rsidRDefault="00421A9E" w:rsidP="007D4CA4">
      <w:pPr>
        <w:pStyle w:val="ListParagraph"/>
        <w:rPr>
          <w:color w:val="auto"/>
        </w:rPr>
      </w:pPr>
    </w:p>
    <w:p w14:paraId="6FE37A81" w14:textId="75126AD6" w:rsidR="00AC6468" w:rsidRPr="00E12CAB" w:rsidRDefault="00421A9E" w:rsidP="009362AF">
      <w:pPr>
        <w:pStyle w:val="Default"/>
        <w:jc w:val="both"/>
        <w:rPr>
          <w:color w:val="auto"/>
        </w:rPr>
      </w:pPr>
      <w:r w:rsidRPr="00E12CAB">
        <w:rPr>
          <w:color w:val="auto"/>
        </w:rPr>
        <w:t>NOTE: T</w:t>
      </w:r>
      <w:r w:rsidR="00AC6468" w:rsidRPr="00E12CAB">
        <w:rPr>
          <w:color w:val="auto"/>
        </w:rPr>
        <w:t xml:space="preserve">o analyze </w:t>
      </w:r>
      <w:r w:rsidR="00BE7705" w:rsidRPr="00E12CAB">
        <w:rPr>
          <w:color w:val="auto"/>
        </w:rPr>
        <w:t>a large dataset with a single command</w:t>
      </w:r>
      <w:r w:rsidR="00AC6468" w:rsidRPr="00E12CAB">
        <w:rPr>
          <w:color w:val="auto"/>
        </w:rPr>
        <w:t xml:space="preserve">, ensure that the string inside the </w:t>
      </w:r>
      <w:r w:rsidR="00AC6468" w:rsidRPr="00E12CAB">
        <w:rPr>
          <w:i/>
          <w:color w:val="auto"/>
        </w:rPr>
        <w:t>dir</w:t>
      </w:r>
      <w:r w:rsidR="00AC6468" w:rsidRPr="00E12CAB">
        <w:rPr>
          <w:color w:val="auto"/>
        </w:rPr>
        <w:t xml:space="preserve"> function in line 6 contains an asterisk (</w:t>
      </w:r>
      <w:r w:rsidR="007A376A" w:rsidRPr="00E12CAB">
        <w:rPr>
          <w:color w:val="auto"/>
        </w:rPr>
        <w:t>e.g.</w:t>
      </w:r>
      <w:r w:rsidR="00AC6468" w:rsidRPr="00E12CAB">
        <w:rPr>
          <w:color w:val="auto"/>
        </w:rPr>
        <w:t xml:space="preserve">, ‘*.tif’). Otherwise, replace the asterisk with the file name if the analysis of a single file is desired. </w:t>
      </w:r>
    </w:p>
    <w:p w14:paraId="3BC9C17B" w14:textId="77777777" w:rsidR="00AC6468" w:rsidRPr="00E12CAB" w:rsidRDefault="00AC6468" w:rsidP="007D4CA4">
      <w:pPr>
        <w:pStyle w:val="Default"/>
        <w:ind w:left="408"/>
        <w:jc w:val="both"/>
        <w:rPr>
          <w:color w:val="auto"/>
        </w:rPr>
      </w:pPr>
    </w:p>
    <w:p w14:paraId="12873ADF" w14:textId="5E997752" w:rsidR="00941852" w:rsidRPr="00E12CAB" w:rsidRDefault="00BE7705" w:rsidP="008D0DD2">
      <w:pPr>
        <w:pStyle w:val="Default"/>
        <w:numPr>
          <w:ilvl w:val="1"/>
          <w:numId w:val="28"/>
        </w:numPr>
        <w:jc w:val="both"/>
      </w:pPr>
      <w:r w:rsidRPr="00E12CAB">
        <w:t xml:space="preserve">The length of time that this script will take to execute will vary substantially based on the computing power available. It is recommended to conduct this analysis on a </w:t>
      </w:r>
      <w:r w:rsidR="00330113" w:rsidRPr="00E12CAB">
        <w:t>computer</w:t>
      </w:r>
      <w:r w:rsidRPr="00E12CAB">
        <w:t xml:space="preserve"> with at least 8 GB of RAM so that the user can access other programs while the script runs. </w:t>
      </w:r>
    </w:p>
    <w:p w14:paraId="5480C86E" w14:textId="6DDB0233" w:rsidR="00453DBB" w:rsidRPr="00E12CAB" w:rsidRDefault="00453DBB" w:rsidP="00453DBB">
      <w:pPr>
        <w:pStyle w:val="Default"/>
        <w:ind w:left="408"/>
        <w:jc w:val="both"/>
      </w:pPr>
    </w:p>
    <w:p w14:paraId="05F04C73" w14:textId="3FC92CCB" w:rsidR="00453DBB" w:rsidRPr="00E12CAB" w:rsidRDefault="00977F6E" w:rsidP="008D0DD2">
      <w:pPr>
        <w:pStyle w:val="Default"/>
        <w:jc w:val="both"/>
      </w:pPr>
      <w:r w:rsidRPr="00E12CAB">
        <w:t>CAUTION</w:t>
      </w:r>
      <w:r w:rsidR="00453DBB" w:rsidRPr="00E12CAB">
        <w:t xml:space="preserve">: </w:t>
      </w:r>
      <w:r w:rsidRPr="00E12CAB">
        <w:t>W</w:t>
      </w:r>
      <w:r w:rsidR="00453DBB" w:rsidRPr="00E12CAB">
        <w:t>hile not strictly necessary, graphing the original confocal acquisition (in gray) and overlaying with</w:t>
      </w:r>
      <w:r w:rsidR="000F4FB5" w:rsidRPr="00E12CAB">
        <w:t xml:space="preserve"> this image matrix with</w:t>
      </w:r>
      <w:r w:rsidR="00453DBB" w:rsidRPr="00E12CAB">
        <w:t xml:space="preserve"> the skeleton</w:t>
      </w:r>
      <w:r w:rsidR="000F4FB5" w:rsidRPr="00E12CAB">
        <w:t xml:space="preserve"> matrix</w:t>
      </w:r>
      <w:r w:rsidR="00453DBB" w:rsidRPr="00E12CAB">
        <w:t xml:space="preserve"> (in red) can aid in evaluating the performance of the skeletonization algorithm.</w:t>
      </w:r>
      <w:r w:rsidR="00FD5306" w:rsidRPr="00E12CAB">
        <w:t xml:space="preserve"> In addition, the reader can create a nodal graph, as implemented by </w:t>
      </w:r>
      <w:proofErr w:type="spellStart"/>
      <w:r w:rsidR="00FD5306" w:rsidRPr="00E12CAB">
        <w:t>Kollmannsberger</w:t>
      </w:r>
      <w:proofErr w:type="spellEnd"/>
      <w:r w:rsidR="00FD5306" w:rsidRPr="00E12CAB">
        <w:t xml:space="preserve"> </w:t>
      </w:r>
      <w:r w:rsidR="005F32D6" w:rsidRPr="005F32D6">
        <w:t>et al.</w:t>
      </w:r>
      <w:r w:rsidR="00FD5306" w:rsidRPr="00E12CAB">
        <w:t xml:space="preserve">, to evaluate the accuracy of the network analysis. Creating </w:t>
      </w:r>
      <w:r w:rsidR="002E4377" w:rsidRPr="00E12CAB">
        <w:t>both</w:t>
      </w:r>
      <w:r w:rsidR="00FD5306" w:rsidRPr="00E12CAB">
        <w:t xml:space="preserve"> graphs, while useful</w:t>
      </w:r>
      <w:r w:rsidR="00453DBB" w:rsidRPr="00E12CAB">
        <w:t>, will dramatically increase the runtime of the script</w:t>
      </w:r>
      <w:r w:rsidR="00FD5306" w:rsidRPr="00E12CAB">
        <w:t xml:space="preserve"> and require additional memory</w:t>
      </w:r>
      <w:r w:rsidR="00453DBB" w:rsidRPr="00E12CAB">
        <w:t xml:space="preserve">; if the user simply requires a final topology analysis and does not want to visualize </w:t>
      </w:r>
      <w:r w:rsidR="00692285">
        <w:t xml:space="preserve">the </w:t>
      </w:r>
      <w:r w:rsidR="00453DBB" w:rsidRPr="00E12CAB">
        <w:t>data set, simply comment out lines XX to YY</w:t>
      </w:r>
      <w:r w:rsidR="00FD5306" w:rsidRPr="00E12CAB">
        <w:t xml:space="preserve"> (skeleton graph) and lines YY to ZZ (topology graph). </w:t>
      </w:r>
    </w:p>
    <w:p w14:paraId="6975A318" w14:textId="77777777" w:rsidR="00BE7705" w:rsidRPr="00E12CAB" w:rsidRDefault="00BE7705" w:rsidP="007D4CA4">
      <w:pPr>
        <w:pStyle w:val="Default"/>
        <w:ind w:left="408"/>
        <w:jc w:val="both"/>
      </w:pPr>
    </w:p>
    <w:p w14:paraId="3EDCA9AF" w14:textId="27B6F7FF" w:rsidR="00977F6E" w:rsidRPr="00E12CAB" w:rsidRDefault="00BE7705" w:rsidP="008D0DD2">
      <w:pPr>
        <w:pStyle w:val="Default"/>
        <w:numPr>
          <w:ilvl w:val="1"/>
          <w:numId w:val="28"/>
        </w:numPr>
        <w:jc w:val="both"/>
      </w:pPr>
      <w:r w:rsidRPr="00E12CAB">
        <w:t xml:space="preserve">Upon completion, the </w:t>
      </w:r>
      <w:r w:rsidRPr="00692285">
        <w:rPr>
          <w:b/>
        </w:rPr>
        <w:t>Data</w:t>
      </w:r>
      <w:r w:rsidRPr="00E12CAB">
        <w:t xml:space="preserve"> matrix, visible in the Workspace, </w:t>
      </w:r>
      <w:r w:rsidR="002130D2" w:rsidRPr="00E12CAB">
        <w:t>n</w:t>
      </w:r>
      <w:r w:rsidRPr="00E12CAB">
        <w:t>ow contain</w:t>
      </w:r>
      <w:r w:rsidR="002130D2" w:rsidRPr="00E12CAB">
        <w:t>s</w:t>
      </w:r>
      <w:r w:rsidRPr="00E12CAB">
        <w:t xml:space="preserve"> the processed data. Double click </w:t>
      </w:r>
      <w:r w:rsidRPr="00692285">
        <w:rPr>
          <w:b/>
        </w:rPr>
        <w:t>Data</w:t>
      </w:r>
      <w:r w:rsidRPr="00E12CAB">
        <w:t xml:space="preserve"> and open this cell in the Variable editor. </w:t>
      </w:r>
    </w:p>
    <w:p w14:paraId="786A0D7D" w14:textId="77777777" w:rsidR="00977F6E" w:rsidRPr="00E12CAB" w:rsidRDefault="00977F6E" w:rsidP="007D4CA4">
      <w:pPr>
        <w:pStyle w:val="Default"/>
        <w:ind w:left="360"/>
        <w:jc w:val="both"/>
      </w:pPr>
    </w:p>
    <w:p w14:paraId="30388826" w14:textId="3F35D6C6" w:rsidR="00BE7705" w:rsidRPr="00E12CAB" w:rsidRDefault="009362AF" w:rsidP="008D0DD2">
      <w:pPr>
        <w:pStyle w:val="Default"/>
        <w:numPr>
          <w:ilvl w:val="2"/>
          <w:numId w:val="28"/>
        </w:numPr>
        <w:jc w:val="both"/>
      </w:pPr>
      <w:r w:rsidRPr="00E12CAB">
        <w:t>Note that this matrix will contain, f</w:t>
      </w:r>
      <w:r w:rsidR="00BE7705" w:rsidRPr="00E12CAB">
        <w:t xml:space="preserve">rom left to right: 1) the file name, 2) the number of nodes (branch points + end points), 3) branch points, 4) links (i.e., vessels), 5) network length (including isolate vessels), and 6) the number of slices contained in the z-stack. </w:t>
      </w:r>
      <w:r w:rsidRPr="00E12CAB">
        <w:t>Save t</w:t>
      </w:r>
      <w:r w:rsidR="00BE7705" w:rsidRPr="00E12CAB">
        <w:t xml:space="preserve">his data as a .csv file and export </w:t>
      </w:r>
      <w:r w:rsidR="00330113" w:rsidRPr="00E12CAB">
        <w:t>for further</w:t>
      </w:r>
      <w:r w:rsidR="00BE7705" w:rsidRPr="00E12CAB">
        <w:t xml:space="preserve"> analysis </w:t>
      </w:r>
      <w:r w:rsidR="00330113" w:rsidRPr="00E12CAB">
        <w:t xml:space="preserve">to any </w:t>
      </w:r>
      <w:r w:rsidR="00BE7705" w:rsidRPr="00E12CAB">
        <w:t xml:space="preserve">software of choice. </w:t>
      </w:r>
    </w:p>
    <w:p w14:paraId="496AB0B4" w14:textId="77777777" w:rsidR="001C1E49" w:rsidRPr="009362AF" w:rsidRDefault="001C1E49" w:rsidP="00E632D3">
      <w:pPr>
        <w:pStyle w:val="NormalWeb"/>
        <w:spacing w:before="0" w:beforeAutospacing="0" w:after="0" w:afterAutospacing="0"/>
        <w:rPr>
          <w:rFonts w:asciiTheme="minorHAnsi" w:hAnsiTheme="minorHAnsi" w:cstheme="minorHAnsi"/>
          <w:b/>
        </w:rPr>
      </w:pPr>
    </w:p>
    <w:p w14:paraId="3E79FCA8" w14:textId="7C39E470" w:rsidR="006305D7" w:rsidRPr="009362AF" w:rsidRDefault="006305D7" w:rsidP="00436503">
      <w:pPr>
        <w:pStyle w:val="NormalWeb"/>
        <w:spacing w:before="0" w:beforeAutospacing="0" w:after="0" w:afterAutospacing="0"/>
        <w:rPr>
          <w:rFonts w:asciiTheme="minorHAnsi" w:hAnsiTheme="minorHAnsi" w:cstheme="minorHAnsi"/>
          <w:color w:val="808080"/>
        </w:rPr>
      </w:pPr>
      <w:r w:rsidRPr="009362AF">
        <w:rPr>
          <w:rFonts w:asciiTheme="minorHAnsi" w:hAnsiTheme="minorHAnsi" w:cstheme="minorHAnsi"/>
          <w:b/>
        </w:rPr>
        <w:t>REPRESENTATIVE RESULTS</w:t>
      </w:r>
      <w:r w:rsidR="00EF1462" w:rsidRPr="009362AF">
        <w:rPr>
          <w:rFonts w:asciiTheme="minorHAnsi" w:hAnsiTheme="minorHAnsi" w:cstheme="minorHAnsi"/>
          <w:b/>
        </w:rPr>
        <w:t xml:space="preserve">: </w:t>
      </w:r>
    </w:p>
    <w:p w14:paraId="7C2549C6" w14:textId="4C278F2E" w:rsidR="00DA5582" w:rsidRPr="009362AF" w:rsidRDefault="00DA5582" w:rsidP="00DA5582">
      <w:pPr>
        <w:pStyle w:val="Default"/>
        <w:jc w:val="both"/>
        <w:rPr>
          <w:bCs/>
          <w:color w:val="auto"/>
        </w:rPr>
      </w:pPr>
      <w:r w:rsidRPr="009362AF">
        <w:rPr>
          <w:bCs/>
          <w:color w:val="auto"/>
        </w:rPr>
        <w:t>After differentiation (</w:t>
      </w:r>
      <w:r w:rsidR="005F32D6" w:rsidRPr="005F32D6">
        <w:rPr>
          <w:b/>
          <w:bCs/>
          <w:color w:val="auto"/>
        </w:rPr>
        <w:t>Figure 1</w:t>
      </w:r>
      <w:r w:rsidRPr="009362AF">
        <w:rPr>
          <w:bCs/>
          <w:color w:val="auto"/>
        </w:rPr>
        <w:t>), FACS</w:t>
      </w:r>
      <w:r w:rsidR="00562FB5" w:rsidRPr="009362AF">
        <w:rPr>
          <w:bCs/>
          <w:color w:val="auto"/>
        </w:rPr>
        <w:t>,</w:t>
      </w:r>
      <w:r w:rsidRPr="009362AF">
        <w:rPr>
          <w:bCs/>
          <w:color w:val="auto"/>
        </w:rPr>
        <w:t xml:space="preserve"> and encapsulating of iPSC-EPs in collagen hydrogels, the cells will typically remain rounded for 24 </w:t>
      </w:r>
      <w:r w:rsidR="005F32D6">
        <w:rPr>
          <w:bCs/>
          <w:color w:val="auto"/>
        </w:rPr>
        <w:t>h</w:t>
      </w:r>
      <w:r w:rsidRPr="009362AF">
        <w:rPr>
          <w:bCs/>
          <w:color w:val="auto"/>
        </w:rPr>
        <w:t xml:space="preserve"> before beginning to migrate and form initial lumen</w:t>
      </w:r>
      <w:r w:rsidR="000C37A8" w:rsidRPr="009362AF">
        <w:rPr>
          <w:bCs/>
          <w:color w:val="auto"/>
        </w:rPr>
        <w:t>s</w:t>
      </w:r>
      <w:r w:rsidRPr="009362AF">
        <w:rPr>
          <w:bCs/>
          <w:color w:val="auto"/>
        </w:rPr>
        <w:t xml:space="preserve">. </w:t>
      </w:r>
      <w:r w:rsidRPr="009362AF">
        <w:rPr>
          <w:bCs/>
          <w:color w:val="auto"/>
        </w:rPr>
        <w:lastRenderedPageBreak/>
        <w:t>After about 6 days of culture, a primitive capillary plexu</w:t>
      </w:r>
      <w:r w:rsidR="00583A6C" w:rsidRPr="009362AF">
        <w:rPr>
          <w:bCs/>
          <w:color w:val="auto"/>
        </w:rPr>
        <w:t>s will be</w:t>
      </w:r>
      <w:r w:rsidRPr="009362AF">
        <w:rPr>
          <w:bCs/>
          <w:color w:val="auto"/>
        </w:rPr>
        <w:t xml:space="preserve"> visible in the hydrogel when viewed with brightfield microscopy </w:t>
      </w:r>
      <w:r w:rsidR="00870529" w:rsidRPr="009362AF">
        <w:rPr>
          <w:b/>
          <w:bCs/>
          <w:color w:val="auto"/>
        </w:rPr>
        <w:t>(</w:t>
      </w:r>
      <w:r w:rsidR="005F32D6" w:rsidRPr="005F32D6">
        <w:rPr>
          <w:b/>
          <w:bCs/>
          <w:color w:val="auto"/>
        </w:rPr>
        <w:t>Figure 2</w:t>
      </w:r>
      <w:r w:rsidRPr="009362AF">
        <w:rPr>
          <w:bCs/>
          <w:color w:val="auto"/>
        </w:rPr>
        <w:t>). After imaging the fixed, stained cell-laden hydrogels on a confocal microscope (</w:t>
      </w:r>
      <w:r w:rsidR="00870529" w:rsidRPr="009362AF">
        <w:rPr>
          <w:b/>
          <w:color w:val="auto"/>
        </w:rPr>
        <w:t>Movie 1</w:t>
      </w:r>
      <w:r w:rsidR="001D75F5" w:rsidRPr="009362AF">
        <w:rPr>
          <w:b/>
          <w:color w:val="auto"/>
        </w:rPr>
        <w:t xml:space="preserve">, </w:t>
      </w:r>
      <w:r w:rsidR="00692285">
        <w:rPr>
          <w:b/>
          <w:color w:val="auto"/>
        </w:rPr>
        <w:t xml:space="preserve">Supplemental </w:t>
      </w:r>
      <w:r w:rsidR="001D75F5" w:rsidRPr="009362AF">
        <w:rPr>
          <w:b/>
          <w:color w:val="auto"/>
        </w:rPr>
        <w:t>Movie 1</w:t>
      </w:r>
      <w:r w:rsidRPr="009362AF">
        <w:rPr>
          <w:bCs/>
          <w:color w:val="auto"/>
        </w:rPr>
        <w:t xml:space="preserve">), the pre-processed images are converted to a skeleton which enables an analysis of the overall length and connectivity of the network. These quantitative measures can then be used to determine which set of conditions are optimal for producing robust vascular </w:t>
      </w:r>
      <w:r w:rsidR="00330113" w:rsidRPr="009362AF">
        <w:rPr>
          <w:bCs/>
          <w:color w:val="auto"/>
        </w:rPr>
        <w:t>networks</w:t>
      </w:r>
      <w:r w:rsidRPr="009362AF">
        <w:rPr>
          <w:bCs/>
          <w:color w:val="auto"/>
        </w:rPr>
        <w:t xml:space="preserve">. </w:t>
      </w:r>
    </w:p>
    <w:p w14:paraId="3D8C2C30" w14:textId="77777777" w:rsidR="00DA5582" w:rsidRPr="009362AF" w:rsidRDefault="00DA5582" w:rsidP="00DA5582">
      <w:pPr>
        <w:pStyle w:val="Default"/>
        <w:jc w:val="both"/>
        <w:rPr>
          <w:bCs/>
          <w:color w:val="auto"/>
        </w:rPr>
      </w:pPr>
    </w:p>
    <w:p w14:paraId="46C6C424" w14:textId="0E60F434" w:rsidR="00C16B8B" w:rsidRPr="009362AF" w:rsidRDefault="00C16B8B" w:rsidP="00090C80">
      <w:pPr>
        <w:pStyle w:val="Default"/>
        <w:jc w:val="both"/>
        <w:rPr>
          <w:bCs/>
          <w:color w:val="auto"/>
        </w:rPr>
      </w:pPr>
      <w:r w:rsidRPr="009362AF">
        <w:rPr>
          <w:bCs/>
          <w:color w:val="auto"/>
        </w:rPr>
        <w:t>This protocol allows for the development of a robust, three-dimensional capillary plexus that is responsive to local physical and chemical cues. In previous work, this network formation</w:t>
      </w:r>
      <w:r w:rsidR="00D5336E" w:rsidRPr="009362AF">
        <w:rPr>
          <w:bCs/>
          <w:color w:val="auto"/>
        </w:rPr>
        <w:t xml:space="preserve"> has been shown</w:t>
      </w:r>
      <w:r w:rsidRPr="009362AF">
        <w:rPr>
          <w:bCs/>
          <w:color w:val="auto"/>
        </w:rPr>
        <w:t xml:space="preserve"> to be sensitive to matrix density, matrix stiffness, matrix metalloprotease inhibition, and the type and concentration of various angiogenic mitogens</w:t>
      </w:r>
      <w:r w:rsidR="006620C1" w:rsidRPr="009362AF">
        <w:rPr>
          <w:bCs/>
          <w:color w:val="auto"/>
        </w:rPr>
        <w:fldChar w:fldCharType="begin" w:fldLock="1"/>
      </w:r>
      <w:r w:rsidR="000C37A8" w:rsidRPr="009362AF">
        <w:rPr>
          <w:bCs/>
          <w:color w:val="auto"/>
        </w:rPr>
        <w:instrText>ADDIN CSL_CITATION {"citationItems":[{"id":"ITEM-1","itemData":{"author":[{"dropping-particle":"","family":"Crosby","given":"Cody O","non-dropping-particle":"","parse-names":false,"suffix":""},{"dropping-particle":"","family":"Valliappan","given":"Deepti","non-dropping-particle":"","parse-names":false,"suffix":""},{"dropping-particle":"","family":"Shu","given":"David","non-dropping-particle":"","parse-names":false,"suffix":""},{"dropping-particle":"","family":"Kumar","given":"Sachin","non-dropping-particle":"","parse-names":false,"suffix":""},{"dropping-particle":"","family":"Tu","given":"Chengyi","non-dropping-particle":"","parse-names":false,"suffix":""},{"dropping-particle":"","family":"Deng","given":"Wei","non-dropping-particle":"","parse-names":false,"suffix":""},{"dropping-particle":"","family":"Parekh","given":"Sapun","non-dropping-particle":"","parse-names":false,"suffix":""},{"dropping-particle":"","family":"Zoldan","given":"Janet","non-dropping-particle":"","parse-names":false,"suffix":""}],"container-title":"Tissue Engineering Part A","id":"ITEM-1","issued":{"date-parts":[["2019"]]},"title":"Quantifying the vasculogenic potential of iPSC-derived endothelial progenitors in collagen hydrogels","type":"article-journal","volume":"(in press)"},"uris":["http://www.mendeley.com/documents/?uuid=c984dc6f-0e72-447d-9c33-5519611dddc8"]},{"id":"ITEM-2","itemData":{"author":[{"dropping-particle":"","family":"Crosby","given":"Cody O","non-dropping-particle":"","parse-names":false,"suffix":""},{"dropping-particle":"","family":"Zoldan","given":"Janet","non-dropping-particle":"","parse-names":false,"suffix":""}],"container-title":"Regenerative Biomaterials","id":"ITEM-2","issued":{"date-parts":[["2019"]]},"title":"Mimicking the physical cues of the ECM in angiogenic biomaterials","type":"article-journal","volume":"(in press)"},"uris":["http://www.mendeley.com/documents/?uuid=9fa088e0-9086-4c65-8f75-26ba982d9540"]}],"mendeley":{"formattedCitation":"&lt;sup&gt;20, 23&lt;/sup&gt;","plainTextFormattedCitation":"20, 23","previouslyFormattedCitation":"&lt;sup&gt;20, 23&lt;/sup&gt;"},"properties":{"noteIndex":0},"schema":"https://github.com/citation-style-language/schema/raw/master/csl-citation.json"}</w:instrText>
      </w:r>
      <w:r w:rsidR="006620C1" w:rsidRPr="009362AF">
        <w:rPr>
          <w:bCs/>
          <w:color w:val="auto"/>
        </w:rPr>
        <w:fldChar w:fldCharType="separate"/>
      </w:r>
      <w:r w:rsidR="006620C1" w:rsidRPr="009362AF">
        <w:rPr>
          <w:bCs/>
          <w:noProof/>
          <w:color w:val="auto"/>
          <w:vertAlign w:val="superscript"/>
        </w:rPr>
        <w:t>20,23</w:t>
      </w:r>
      <w:r w:rsidR="006620C1" w:rsidRPr="009362AF">
        <w:rPr>
          <w:bCs/>
          <w:color w:val="auto"/>
        </w:rPr>
        <w:fldChar w:fldCharType="end"/>
      </w:r>
      <w:r w:rsidR="006620C1" w:rsidRPr="009362AF">
        <w:rPr>
          <w:bCs/>
          <w:color w:val="auto"/>
        </w:rPr>
        <w:t>.</w:t>
      </w:r>
      <w:r w:rsidR="005F32D6">
        <w:rPr>
          <w:bCs/>
          <w:color w:val="auto"/>
        </w:rPr>
        <w:t xml:space="preserve"> </w:t>
      </w:r>
      <w:r w:rsidR="001D75F5" w:rsidRPr="009362AF">
        <w:rPr>
          <w:bCs/>
          <w:color w:val="auto"/>
        </w:rPr>
        <w:t xml:space="preserve"> </w:t>
      </w:r>
    </w:p>
    <w:p w14:paraId="525F7AEF" w14:textId="77777777" w:rsidR="00C16B8B" w:rsidRPr="009362AF" w:rsidRDefault="00C16B8B" w:rsidP="00090C80">
      <w:pPr>
        <w:pStyle w:val="Default"/>
        <w:jc w:val="both"/>
        <w:rPr>
          <w:bCs/>
          <w:color w:val="auto"/>
        </w:rPr>
      </w:pPr>
    </w:p>
    <w:p w14:paraId="3C9083F6" w14:textId="6A7699DD" w:rsidR="00B32616" w:rsidRPr="009362AF" w:rsidRDefault="00B32616" w:rsidP="00E632D3">
      <w:pPr>
        <w:rPr>
          <w:rFonts w:asciiTheme="minorHAnsi" w:hAnsiTheme="minorHAnsi" w:cstheme="minorHAnsi"/>
          <w:color w:val="808080"/>
        </w:rPr>
      </w:pPr>
      <w:r w:rsidRPr="009362AF">
        <w:rPr>
          <w:rFonts w:asciiTheme="minorHAnsi" w:hAnsiTheme="minorHAnsi" w:cstheme="minorHAnsi"/>
          <w:b/>
        </w:rPr>
        <w:t xml:space="preserve">FIGURE </w:t>
      </w:r>
      <w:r w:rsidR="0013621E" w:rsidRPr="009362AF">
        <w:rPr>
          <w:rFonts w:asciiTheme="minorHAnsi" w:hAnsiTheme="minorHAnsi" w:cstheme="minorHAnsi"/>
          <w:b/>
        </w:rPr>
        <w:t xml:space="preserve">AND TABLE </w:t>
      </w:r>
      <w:r w:rsidRPr="009362AF">
        <w:rPr>
          <w:rFonts w:asciiTheme="minorHAnsi" w:hAnsiTheme="minorHAnsi" w:cstheme="minorHAnsi"/>
          <w:b/>
        </w:rPr>
        <w:t>LEGENDS:</w:t>
      </w:r>
      <w:r w:rsidRPr="009362AF">
        <w:rPr>
          <w:rFonts w:asciiTheme="minorHAnsi" w:hAnsiTheme="minorHAnsi" w:cstheme="minorHAnsi"/>
          <w:color w:val="808080"/>
        </w:rPr>
        <w:t xml:space="preserve"> </w:t>
      </w:r>
    </w:p>
    <w:p w14:paraId="62F9ABFE" w14:textId="77777777" w:rsidR="00CA4287" w:rsidRPr="009362AF" w:rsidRDefault="00CA4287" w:rsidP="00436503">
      <w:pPr>
        <w:rPr>
          <w:rFonts w:asciiTheme="minorHAnsi" w:hAnsiTheme="minorHAnsi" w:cstheme="minorHAnsi"/>
          <w:bCs/>
          <w:color w:val="808080"/>
        </w:rPr>
      </w:pPr>
    </w:p>
    <w:p w14:paraId="47BF96D8" w14:textId="00411E73" w:rsidR="00DA5582" w:rsidRPr="009362AF" w:rsidRDefault="005F32D6" w:rsidP="00DA5582">
      <w:pPr>
        <w:pStyle w:val="Default"/>
        <w:jc w:val="both"/>
        <w:rPr>
          <w:rFonts w:eastAsiaTheme="minorEastAsia"/>
          <w:color w:val="auto"/>
        </w:rPr>
      </w:pPr>
      <w:r w:rsidRPr="005F32D6">
        <w:rPr>
          <w:b/>
          <w:color w:val="auto"/>
        </w:rPr>
        <w:t>Figure 1</w:t>
      </w:r>
      <w:r w:rsidR="00DA5582" w:rsidRPr="009362AF">
        <w:rPr>
          <w:b/>
          <w:color w:val="auto"/>
        </w:rPr>
        <w:t xml:space="preserve">: Generation of iPSC-EPs from </w:t>
      </w:r>
      <w:r w:rsidR="00692285" w:rsidRPr="009362AF">
        <w:rPr>
          <w:b/>
          <w:color w:val="auto"/>
        </w:rPr>
        <w:t>pluripotent stem ce</w:t>
      </w:r>
      <w:r w:rsidR="00DA5582" w:rsidRPr="009362AF">
        <w:rPr>
          <w:b/>
          <w:color w:val="auto"/>
        </w:rPr>
        <w:t xml:space="preserve">lls. </w:t>
      </w:r>
      <w:r w:rsidR="00692285">
        <w:rPr>
          <w:color w:val="auto"/>
        </w:rPr>
        <w:t>(</w:t>
      </w:r>
      <w:r w:rsidR="00870529" w:rsidRPr="009362AF">
        <w:rPr>
          <w:b/>
          <w:color w:val="auto"/>
        </w:rPr>
        <w:t>A</w:t>
      </w:r>
      <w:r w:rsidR="00692285">
        <w:rPr>
          <w:color w:val="auto"/>
        </w:rPr>
        <w:t>)</w:t>
      </w:r>
      <w:r w:rsidR="00870529" w:rsidRPr="009362AF">
        <w:rPr>
          <w:b/>
          <w:color w:val="auto"/>
        </w:rPr>
        <w:t xml:space="preserve"> </w:t>
      </w:r>
      <w:r w:rsidR="00DA5582" w:rsidRPr="009362AF">
        <w:rPr>
          <w:color w:val="auto"/>
        </w:rPr>
        <w:t xml:space="preserve">WiCell 19-9-11 iPSCs, which stained positive for Oct4, were cultured in E8 medium supplemented with 10 </w:t>
      </w:r>
      <w:proofErr w:type="spellStart"/>
      <w:r w:rsidR="00692285" w:rsidRPr="00692285">
        <w:rPr>
          <w:color w:val="auto"/>
        </w:rPr>
        <w:t>μ</w:t>
      </w:r>
      <w:r w:rsidR="00DA5582" w:rsidRPr="009362AF">
        <w:rPr>
          <w:color w:val="auto"/>
        </w:rPr>
        <w:t>M</w:t>
      </w:r>
      <w:proofErr w:type="spellEnd"/>
      <w:r w:rsidR="00DA5582" w:rsidRPr="009362AF">
        <w:rPr>
          <w:color w:val="auto"/>
        </w:rPr>
        <w:t xml:space="preserve"> </w:t>
      </w:r>
      <w:r w:rsidR="00273F94" w:rsidRPr="009362AF">
        <w:rPr>
          <w:color w:val="auto"/>
        </w:rPr>
        <w:t xml:space="preserve">Y-27632 </w:t>
      </w:r>
      <w:r w:rsidR="00DA5582" w:rsidRPr="009362AF">
        <w:rPr>
          <w:color w:val="auto"/>
        </w:rPr>
        <w:t xml:space="preserve">ROCK inhibitor for 48 </w:t>
      </w:r>
      <w:r>
        <w:rPr>
          <w:color w:val="auto"/>
        </w:rPr>
        <w:t>h</w:t>
      </w:r>
      <w:r w:rsidR="00DA5582" w:rsidRPr="009362AF">
        <w:rPr>
          <w:color w:val="auto"/>
        </w:rPr>
        <w:t>.</w:t>
      </w:r>
      <w:r w:rsidR="00692285">
        <w:rPr>
          <w:color w:val="auto"/>
        </w:rPr>
        <w:t xml:space="preserve"> (</w:t>
      </w:r>
      <w:r w:rsidR="00870529" w:rsidRPr="009362AF">
        <w:rPr>
          <w:b/>
          <w:color w:val="auto"/>
        </w:rPr>
        <w:t>B</w:t>
      </w:r>
      <w:r w:rsidR="00692285">
        <w:rPr>
          <w:color w:val="auto"/>
        </w:rPr>
        <w:t xml:space="preserve">) </w:t>
      </w:r>
      <w:r w:rsidR="00DA5582" w:rsidRPr="009362AF">
        <w:rPr>
          <w:color w:val="auto"/>
        </w:rPr>
        <w:t xml:space="preserve">The iPSCs were then induced with 6 </w:t>
      </w:r>
      <w:proofErr w:type="spellStart"/>
      <w:r w:rsidR="00692285" w:rsidRPr="00692285">
        <w:rPr>
          <w:color w:val="auto"/>
        </w:rPr>
        <w:t>μ</w:t>
      </w:r>
      <w:r w:rsidR="00DA5582" w:rsidRPr="009362AF">
        <w:rPr>
          <w:color w:val="auto"/>
        </w:rPr>
        <w:t>M</w:t>
      </w:r>
      <w:proofErr w:type="spellEnd"/>
      <w:r w:rsidR="00DA5582" w:rsidRPr="009362AF">
        <w:rPr>
          <w:color w:val="auto"/>
        </w:rPr>
        <w:t xml:space="preserve"> of CHIR99021 in LaSR Basal </w:t>
      </w:r>
      <w:r w:rsidR="008A20C9" w:rsidRPr="009362AF">
        <w:rPr>
          <w:color w:val="auto"/>
        </w:rPr>
        <w:t xml:space="preserve">medium </w:t>
      </w:r>
      <w:r w:rsidR="00DA5582" w:rsidRPr="009362AF">
        <w:rPr>
          <w:color w:val="auto"/>
        </w:rPr>
        <w:t xml:space="preserve">for 48 </w:t>
      </w:r>
      <w:r>
        <w:rPr>
          <w:color w:val="auto"/>
        </w:rPr>
        <w:t>h</w:t>
      </w:r>
      <w:r w:rsidR="00DA5582" w:rsidRPr="009362AF">
        <w:rPr>
          <w:color w:val="auto"/>
        </w:rPr>
        <w:t>, at which point the cells were positive for Brachyury, a mesoderm marker.</w:t>
      </w:r>
      <w:r w:rsidR="00692285">
        <w:rPr>
          <w:color w:val="auto"/>
        </w:rPr>
        <w:t xml:space="preserve"> (</w:t>
      </w:r>
      <w:r w:rsidR="00870529" w:rsidRPr="009362AF">
        <w:rPr>
          <w:b/>
          <w:color w:val="auto"/>
        </w:rPr>
        <w:t>C</w:t>
      </w:r>
      <w:r w:rsidR="00692285">
        <w:rPr>
          <w:color w:val="auto"/>
        </w:rPr>
        <w:t xml:space="preserve">) </w:t>
      </w:r>
      <w:r w:rsidR="00DA5582" w:rsidRPr="009362AF">
        <w:rPr>
          <w:color w:val="auto"/>
        </w:rPr>
        <w:t xml:space="preserve">The cells were further cultured in LaSR Basal media until they expressed CD34, a marker for endothelial progenitors. </w:t>
      </w:r>
      <w:r w:rsidR="00692285">
        <w:rPr>
          <w:color w:val="auto"/>
        </w:rPr>
        <w:t>(</w:t>
      </w:r>
      <w:r w:rsidR="00870529" w:rsidRPr="009362AF">
        <w:rPr>
          <w:b/>
          <w:color w:val="auto"/>
        </w:rPr>
        <w:t>D</w:t>
      </w:r>
      <w:r w:rsidR="00692285">
        <w:rPr>
          <w:color w:val="auto"/>
        </w:rPr>
        <w:t xml:space="preserve">) </w:t>
      </w:r>
      <w:r w:rsidR="00870529" w:rsidRPr="009362AF">
        <w:rPr>
          <w:color w:val="auto"/>
        </w:rPr>
        <w:t xml:space="preserve">Roughly </w:t>
      </w:r>
      <w:r w:rsidRPr="009362AF">
        <w:rPr>
          <w:color w:val="auto"/>
        </w:rPr>
        <w:t>15</w:t>
      </w:r>
      <w:r>
        <w:rPr>
          <w:color w:val="auto"/>
        </w:rPr>
        <w:t>%–</w:t>
      </w:r>
      <w:r w:rsidRPr="009362AF">
        <w:rPr>
          <w:color w:val="auto"/>
        </w:rPr>
        <w:t>25</w:t>
      </w:r>
      <w:r>
        <w:rPr>
          <w:color w:val="auto"/>
        </w:rPr>
        <w:t>%</w:t>
      </w:r>
      <w:r w:rsidR="00870529" w:rsidRPr="009362AF">
        <w:rPr>
          <w:color w:val="auto"/>
        </w:rPr>
        <w:t xml:space="preserve"> of the differentiated cells expressed CD34. </w:t>
      </w:r>
      <w:r w:rsidR="000C0124" w:rsidRPr="009362AF">
        <w:rPr>
          <w:color w:val="auto"/>
        </w:rPr>
        <w:t xml:space="preserve">All scale bars represent lengths of 200 </w:t>
      </w:r>
      <w:proofErr w:type="spellStart"/>
      <w:r w:rsidR="00692285" w:rsidRPr="00692285">
        <w:rPr>
          <w:color w:val="auto"/>
        </w:rPr>
        <w:t>μ</w:t>
      </w:r>
      <w:r w:rsidR="000C0124" w:rsidRPr="009362AF">
        <w:rPr>
          <w:rFonts w:eastAsiaTheme="minorEastAsia"/>
          <w:color w:val="auto"/>
        </w:rPr>
        <w:t>m</w:t>
      </w:r>
      <w:proofErr w:type="spellEnd"/>
      <w:r w:rsidR="000C0124" w:rsidRPr="009362AF">
        <w:rPr>
          <w:rFonts w:eastAsiaTheme="minorEastAsia"/>
          <w:color w:val="auto"/>
        </w:rPr>
        <w:t xml:space="preserve">. </w:t>
      </w:r>
    </w:p>
    <w:p w14:paraId="023F9666" w14:textId="5DA3F3EE" w:rsidR="00870529" w:rsidRPr="009362AF" w:rsidRDefault="00870529" w:rsidP="00DA5582">
      <w:pPr>
        <w:pStyle w:val="Default"/>
        <w:jc w:val="both"/>
        <w:rPr>
          <w:rFonts w:eastAsiaTheme="minorEastAsia"/>
          <w:color w:val="auto"/>
        </w:rPr>
      </w:pPr>
    </w:p>
    <w:p w14:paraId="52767A50" w14:textId="6B920254" w:rsidR="00870529" w:rsidRPr="009362AF" w:rsidRDefault="005F32D6" w:rsidP="00870529">
      <w:pPr>
        <w:pStyle w:val="Default"/>
        <w:jc w:val="both"/>
        <w:rPr>
          <w:color w:val="auto"/>
        </w:rPr>
      </w:pPr>
      <w:r w:rsidRPr="005F32D6">
        <w:rPr>
          <w:b/>
          <w:color w:val="auto"/>
        </w:rPr>
        <w:t>Figure 2</w:t>
      </w:r>
      <w:r w:rsidR="00870529" w:rsidRPr="009362AF">
        <w:rPr>
          <w:b/>
          <w:color w:val="auto"/>
        </w:rPr>
        <w:t xml:space="preserve">: Generation and </w:t>
      </w:r>
      <w:r w:rsidR="00692285">
        <w:rPr>
          <w:b/>
          <w:color w:val="auto"/>
        </w:rPr>
        <w:t>a</w:t>
      </w:r>
      <w:r w:rsidR="00692285" w:rsidRPr="009362AF">
        <w:rPr>
          <w:b/>
          <w:color w:val="auto"/>
        </w:rPr>
        <w:t xml:space="preserve">nalysis </w:t>
      </w:r>
      <w:r w:rsidR="00870529" w:rsidRPr="009362AF">
        <w:rPr>
          <w:b/>
          <w:color w:val="auto"/>
        </w:rPr>
        <w:t xml:space="preserve">of iPSC-EP </w:t>
      </w:r>
      <w:r w:rsidR="00692285" w:rsidRPr="009362AF">
        <w:rPr>
          <w:b/>
          <w:color w:val="auto"/>
        </w:rPr>
        <w:t>vascular networks in collagen hyd</w:t>
      </w:r>
      <w:r w:rsidR="00870529" w:rsidRPr="009362AF">
        <w:rPr>
          <w:b/>
          <w:color w:val="auto"/>
        </w:rPr>
        <w:t>rogels</w:t>
      </w:r>
      <w:r w:rsidR="00692285">
        <w:rPr>
          <w:b/>
          <w:color w:val="auto"/>
        </w:rPr>
        <w:t xml:space="preserve">. </w:t>
      </w:r>
      <w:r w:rsidR="00692285">
        <w:rPr>
          <w:color w:val="auto"/>
        </w:rPr>
        <w:t>(</w:t>
      </w:r>
      <w:r w:rsidR="00870529" w:rsidRPr="009362AF">
        <w:rPr>
          <w:b/>
          <w:color w:val="auto"/>
        </w:rPr>
        <w:t>A</w:t>
      </w:r>
      <w:r w:rsidR="00692285">
        <w:rPr>
          <w:color w:val="auto"/>
        </w:rPr>
        <w:t xml:space="preserve">) </w:t>
      </w:r>
      <w:r w:rsidR="00870529" w:rsidRPr="009362AF">
        <w:rPr>
          <w:color w:val="auto"/>
        </w:rPr>
        <w:t>A cross-section of the 3D microenvironment used in this assay to promote vascular network formation from iPSC-EPs. A floating collagen hydrogel is seeded with iPSC-EPs and exposed to EGM-2 supplemented with 50 ng/mL VEGF and a temporal dose of Y-27632.</w:t>
      </w:r>
      <w:r w:rsidR="00692285">
        <w:rPr>
          <w:color w:val="auto"/>
        </w:rPr>
        <w:t xml:space="preserve"> (</w:t>
      </w:r>
      <w:r w:rsidR="00870529" w:rsidRPr="009362AF">
        <w:rPr>
          <w:b/>
          <w:color w:val="auto"/>
        </w:rPr>
        <w:t>B</w:t>
      </w:r>
      <w:r w:rsidR="00692285">
        <w:rPr>
          <w:color w:val="auto"/>
        </w:rPr>
        <w:t xml:space="preserve">) </w:t>
      </w:r>
      <w:r w:rsidR="00870529" w:rsidRPr="009362AF">
        <w:rPr>
          <w:color w:val="auto"/>
        </w:rPr>
        <w:t>The resulting capillary plexus is highly branched and interconnected</w:t>
      </w:r>
      <w:r w:rsidR="006126B5" w:rsidRPr="009362AF">
        <w:rPr>
          <w:color w:val="auto"/>
        </w:rPr>
        <w:t xml:space="preserve">, as visualized via </w:t>
      </w:r>
      <w:r w:rsidR="002E4377" w:rsidRPr="009362AF">
        <w:rPr>
          <w:color w:val="auto"/>
        </w:rPr>
        <w:t>staining with F-actin (cyan)</w:t>
      </w:r>
      <w:r w:rsidR="00870529" w:rsidRPr="009362AF">
        <w:rPr>
          <w:color w:val="auto"/>
        </w:rPr>
        <w:t xml:space="preserve">. The binarized image, shown on the left, is generated by pre-processing with ImageJ. This z-stack is then </w:t>
      </w:r>
      <w:r w:rsidR="008A20C9" w:rsidRPr="009362AF">
        <w:rPr>
          <w:color w:val="auto"/>
        </w:rPr>
        <w:t>analyzed via</w:t>
      </w:r>
      <w:r w:rsidR="00870529" w:rsidRPr="009362AF">
        <w:rPr>
          <w:color w:val="auto"/>
        </w:rPr>
        <w:t xml:space="preserve"> </w:t>
      </w:r>
      <w:r w:rsidR="008A20C9" w:rsidRPr="009362AF">
        <w:rPr>
          <w:color w:val="auto"/>
        </w:rPr>
        <w:t>a</w:t>
      </w:r>
      <w:r w:rsidR="00870529" w:rsidRPr="009362AF">
        <w:rPr>
          <w:color w:val="auto"/>
        </w:rPr>
        <w:t xml:space="preserve"> previously developed algorithm, which skeletonizes the network (shown in a collection of thin red lines) and then analyzes the network topology for branches (yellow), end points (blue), isolated vessels (black), and connected vessels (red). The scale bar represents a length of 100</w:t>
      </w:r>
      <m:oMath>
        <m:r>
          <m:rPr>
            <m:sty m:val="p"/>
          </m:rPr>
          <w:rPr>
            <w:rFonts w:ascii="Cambria Math" w:hAnsi="Cambria Math"/>
            <w:color w:val="auto"/>
          </w:rPr>
          <m:t xml:space="preserve"> </m:t>
        </m:r>
        <m:r>
          <m:rPr>
            <m:sty m:val="p"/>
          </m:rPr>
          <w:rPr>
            <w:rFonts w:ascii="Cambria Math" w:hAnsi="Cambria Math"/>
            <w:color w:val="auto"/>
          </w:rPr>
          <m:t>μ</m:t>
        </m:r>
      </m:oMath>
      <w:r w:rsidR="00870529" w:rsidRPr="009362AF">
        <w:rPr>
          <w:color w:val="auto"/>
        </w:rPr>
        <w:t>m</w:t>
      </w:r>
      <w:r w:rsidR="00692285">
        <w:rPr>
          <w:color w:val="auto"/>
        </w:rPr>
        <w:t>. (</w:t>
      </w:r>
      <w:r w:rsidR="00870529" w:rsidRPr="009362AF">
        <w:rPr>
          <w:b/>
          <w:color w:val="auto"/>
        </w:rPr>
        <w:t>C</w:t>
      </w:r>
      <w:r w:rsidR="00692285">
        <w:rPr>
          <w:color w:val="auto"/>
        </w:rPr>
        <w:t>)</w:t>
      </w:r>
      <w:r w:rsidR="00870529" w:rsidRPr="009362AF">
        <w:rPr>
          <w:color w:val="auto"/>
        </w:rPr>
        <w:t xml:space="preserve">Morphological changes of iPSC-EPs-laden collagen hydrogels: 24 </w:t>
      </w:r>
      <w:r>
        <w:rPr>
          <w:color w:val="auto"/>
        </w:rPr>
        <w:t>h</w:t>
      </w:r>
      <w:r w:rsidR="00870529" w:rsidRPr="009362AF">
        <w:rPr>
          <w:color w:val="auto"/>
        </w:rPr>
        <w:t xml:space="preserve"> after seeding, the iPSC-EPs remain spherical and </w:t>
      </w:r>
      <w:r w:rsidR="008A20C9" w:rsidRPr="009362AF">
        <w:rPr>
          <w:color w:val="auto"/>
        </w:rPr>
        <w:t xml:space="preserve">within 96 </w:t>
      </w:r>
      <w:r>
        <w:rPr>
          <w:color w:val="auto"/>
        </w:rPr>
        <w:t>h</w:t>
      </w:r>
      <w:r w:rsidR="008A20C9" w:rsidRPr="009362AF">
        <w:rPr>
          <w:color w:val="auto"/>
        </w:rPr>
        <w:t xml:space="preserve"> gradually </w:t>
      </w:r>
      <w:r w:rsidR="00870529" w:rsidRPr="009362AF">
        <w:rPr>
          <w:color w:val="auto"/>
        </w:rPr>
        <w:t xml:space="preserve">take on a more elongated phenotype. </w:t>
      </w:r>
      <w:r w:rsidR="008A20C9" w:rsidRPr="009362AF">
        <w:rPr>
          <w:color w:val="auto"/>
        </w:rPr>
        <w:t xml:space="preserve">Further culture results in </w:t>
      </w:r>
      <w:r w:rsidR="00870529" w:rsidRPr="009362AF">
        <w:rPr>
          <w:color w:val="auto"/>
        </w:rPr>
        <w:t>assembl</w:t>
      </w:r>
      <w:r w:rsidR="008A20C9" w:rsidRPr="009362AF">
        <w:rPr>
          <w:color w:val="auto"/>
        </w:rPr>
        <w:t>y</w:t>
      </w:r>
      <w:r w:rsidR="00870529" w:rsidRPr="009362AF">
        <w:rPr>
          <w:color w:val="auto"/>
        </w:rPr>
        <w:t xml:space="preserve"> </w:t>
      </w:r>
      <w:r w:rsidR="008A20C9" w:rsidRPr="009362AF">
        <w:rPr>
          <w:color w:val="auto"/>
        </w:rPr>
        <w:t>of</w:t>
      </w:r>
      <w:r w:rsidR="00870529" w:rsidRPr="009362AF">
        <w:rPr>
          <w:color w:val="auto"/>
        </w:rPr>
        <w:t xml:space="preserve"> lumen-containing VE-Cadherin network, as shown in the inset at the 144-h</w:t>
      </w:r>
      <w:r>
        <w:rPr>
          <w:color w:val="auto"/>
        </w:rPr>
        <w:t xml:space="preserve"> </w:t>
      </w:r>
      <w:r w:rsidR="00870529" w:rsidRPr="009362AF">
        <w:rPr>
          <w:color w:val="auto"/>
        </w:rPr>
        <w:t xml:space="preserve">time point. The scale bars represent lengths of 400 </w:t>
      </w:r>
      <w:proofErr w:type="spellStart"/>
      <w:r w:rsidR="00692285" w:rsidRPr="00692285">
        <w:rPr>
          <w:color w:val="auto"/>
        </w:rPr>
        <w:t>μ</w:t>
      </w:r>
      <w:r w:rsidR="00870529" w:rsidRPr="009362AF">
        <w:rPr>
          <w:color w:val="auto"/>
        </w:rPr>
        <w:t>m</w:t>
      </w:r>
      <w:proofErr w:type="spellEnd"/>
      <w:r w:rsidR="00870529" w:rsidRPr="009362AF">
        <w:rPr>
          <w:color w:val="auto"/>
        </w:rPr>
        <w:t>; green = VE-Cadherin, red = F-actin, and blue = DAPI.</w:t>
      </w:r>
      <w:r>
        <w:rPr>
          <w:color w:val="auto"/>
        </w:rPr>
        <w:t xml:space="preserve"> </w:t>
      </w:r>
    </w:p>
    <w:p w14:paraId="47D50AF7" w14:textId="47AB4211" w:rsidR="0056503B" w:rsidRPr="009362AF" w:rsidRDefault="0056503B" w:rsidP="00DA5582">
      <w:pPr>
        <w:pStyle w:val="Default"/>
        <w:jc w:val="both"/>
        <w:rPr>
          <w:color w:val="auto"/>
        </w:rPr>
      </w:pPr>
    </w:p>
    <w:p w14:paraId="101265CA" w14:textId="5B704D45" w:rsidR="0056503B" w:rsidRPr="009362AF" w:rsidRDefault="00870529" w:rsidP="00DA5582">
      <w:pPr>
        <w:pStyle w:val="Default"/>
        <w:jc w:val="both"/>
        <w:rPr>
          <w:color w:val="auto"/>
        </w:rPr>
      </w:pPr>
      <w:r w:rsidRPr="009362AF">
        <w:rPr>
          <w:b/>
          <w:color w:val="auto"/>
        </w:rPr>
        <w:t>Movie 1</w:t>
      </w:r>
      <w:r w:rsidR="0056503B" w:rsidRPr="009362AF">
        <w:rPr>
          <w:color w:val="auto"/>
        </w:rPr>
        <w:t xml:space="preserve">: </w:t>
      </w:r>
      <w:r w:rsidR="000C0124" w:rsidRPr="009362AF">
        <w:rPr>
          <w:b/>
          <w:color w:val="auto"/>
        </w:rPr>
        <w:t>Z-stack of</w:t>
      </w:r>
      <w:r w:rsidR="00692285" w:rsidRPr="009362AF">
        <w:rPr>
          <w:b/>
          <w:color w:val="auto"/>
        </w:rPr>
        <w:t xml:space="preserve"> VASCULATURE GENERATED </w:t>
      </w:r>
      <w:proofErr w:type="spellStart"/>
      <w:r w:rsidR="00692285" w:rsidRPr="009362AF">
        <w:rPr>
          <w:b/>
          <w:color w:val="auto"/>
        </w:rPr>
        <w:t>FR</w:t>
      </w:r>
      <w:r w:rsidR="000C0124" w:rsidRPr="009362AF">
        <w:rPr>
          <w:b/>
          <w:color w:val="auto"/>
        </w:rPr>
        <w:t>om</w:t>
      </w:r>
      <w:proofErr w:type="spellEnd"/>
      <w:r w:rsidR="000C0124" w:rsidRPr="009362AF">
        <w:rPr>
          <w:b/>
          <w:color w:val="auto"/>
        </w:rPr>
        <w:t xml:space="preserve"> iPSC-EPs</w:t>
      </w:r>
      <w:r w:rsidR="00692285">
        <w:rPr>
          <w:b/>
          <w:color w:val="auto"/>
        </w:rPr>
        <w:t>.</w:t>
      </w:r>
      <w:r w:rsidR="00EF48AB" w:rsidRPr="009362AF">
        <w:rPr>
          <w:b/>
          <w:color w:val="auto"/>
        </w:rPr>
        <w:t xml:space="preserve"> </w:t>
      </w:r>
      <w:r w:rsidR="00EF48AB" w:rsidRPr="009362AF">
        <w:rPr>
          <w:color w:val="auto"/>
        </w:rPr>
        <w:t xml:space="preserve">Vascular networks were fixed, stained with F-actin, and visualized by acquiring z-stacks on a confocal microscope. Slices were acquired </w:t>
      </w:r>
      <w:r w:rsidR="003C2ECB" w:rsidRPr="009362AF">
        <w:rPr>
          <w:color w:val="auto"/>
        </w:rPr>
        <w:t xml:space="preserve">at 17 </w:t>
      </w:r>
      <w:proofErr w:type="spellStart"/>
      <w:r w:rsidR="00692285" w:rsidRPr="00692285">
        <w:rPr>
          <w:color w:val="auto"/>
        </w:rPr>
        <w:t>μ</w:t>
      </w:r>
      <w:r w:rsidR="00EF48AB" w:rsidRPr="009362AF">
        <w:rPr>
          <w:color w:val="auto"/>
        </w:rPr>
        <w:t>m</w:t>
      </w:r>
      <w:proofErr w:type="spellEnd"/>
      <w:r w:rsidR="00EF48AB" w:rsidRPr="009362AF">
        <w:rPr>
          <w:color w:val="auto"/>
        </w:rPr>
        <w:t xml:space="preserve"> intervals. </w:t>
      </w:r>
    </w:p>
    <w:p w14:paraId="0596184C" w14:textId="16A85119" w:rsidR="00E85100" w:rsidRPr="009362AF" w:rsidRDefault="00E85100" w:rsidP="00DA5582">
      <w:pPr>
        <w:pStyle w:val="Default"/>
        <w:jc w:val="both"/>
        <w:rPr>
          <w:color w:val="auto"/>
        </w:rPr>
      </w:pPr>
    </w:p>
    <w:p w14:paraId="523BE913" w14:textId="7E513A89" w:rsidR="00E85100" w:rsidRPr="009362AF" w:rsidRDefault="00692285" w:rsidP="00DA5582">
      <w:pPr>
        <w:pStyle w:val="Default"/>
        <w:jc w:val="both"/>
        <w:rPr>
          <w:color w:val="auto"/>
        </w:rPr>
      </w:pPr>
      <w:r>
        <w:rPr>
          <w:b/>
          <w:color w:val="auto"/>
        </w:rPr>
        <w:t xml:space="preserve">Supplemental </w:t>
      </w:r>
      <w:r w:rsidR="00E85100" w:rsidRPr="009362AF">
        <w:rPr>
          <w:b/>
          <w:color w:val="auto"/>
        </w:rPr>
        <w:t>Movie 1</w:t>
      </w:r>
      <w:r w:rsidR="00E85100" w:rsidRPr="00692285">
        <w:rPr>
          <w:b/>
          <w:color w:val="auto"/>
        </w:rPr>
        <w:t xml:space="preserve">: 3D </w:t>
      </w:r>
      <w:r w:rsidRPr="00692285">
        <w:rPr>
          <w:b/>
          <w:color w:val="auto"/>
        </w:rPr>
        <w:t>rendering of vess</w:t>
      </w:r>
      <w:r w:rsidR="00E85100" w:rsidRPr="00692285">
        <w:rPr>
          <w:b/>
          <w:color w:val="auto"/>
        </w:rPr>
        <w:t>els</w:t>
      </w:r>
      <w:r>
        <w:rPr>
          <w:b/>
          <w:color w:val="auto"/>
        </w:rPr>
        <w:t>.</w:t>
      </w:r>
      <w:r w:rsidR="00E85100" w:rsidRPr="00692285">
        <w:rPr>
          <w:b/>
          <w:color w:val="auto"/>
        </w:rPr>
        <w:t xml:space="preserve"> </w:t>
      </w:r>
      <w:r w:rsidR="00E85100" w:rsidRPr="009362AF">
        <w:rPr>
          <w:color w:val="auto"/>
        </w:rPr>
        <w:t xml:space="preserve">Vascular networks were fixed, stained with F-actin (red) and VE-cadherin (green), and visualized by acquiring z-stacks on a confocal microscope. </w:t>
      </w:r>
    </w:p>
    <w:p w14:paraId="4D73093B" w14:textId="77777777" w:rsidR="00C16B8B" w:rsidRPr="009362AF" w:rsidRDefault="00C16B8B" w:rsidP="00090C80">
      <w:pPr>
        <w:pStyle w:val="Default"/>
        <w:jc w:val="both"/>
        <w:rPr>
          <w:color w:val="auto"/>
        </w:rPr>
      </w:pPr>
    </w:p>
    <w:p w14:paraId="64B8CF78" w14:textId="52335AF7" w:rsidR="006305D7" w:rsidRPr="009362AF" w:rsidRDefault="006305D7" w:rsidP="00436503">
      <w:pPr>
        <w:rPr>
          <w:rFonts w:asciiTheme="minorHAnsi" w:hAnsiTheme="minorHAnsi" w:cstheme="minorHAnsi"/>
          <w:b/>
          <w:bCs/>
        </w:rPr>
      </w:pPr>
      <w:r w:rsidRPr="009362AF">
        <w:rPr>
          <w:rFonts w:asciiTheme="minorHAnsi" w:hAnsiTheme="minorHAnsi" w:cstheme="minorHAnsi"/>
          <w:b/>
        </w:rPr>
        <w:t>DISCUSSION</w:t>
      </w:r>
      <w:r w:rsidRPr="009362AF">
        <w:rPr>
          <w:rFonts w:asciiTheme="minorHAnsi" w:hAnsiTheme="minorHAnsi" w:cstheme="minorHAnsi"/>
          <w:b/>
          <w:bCs/>
        </w:rPr>
        <w:t xml:space="preserve">: </w:t>
      </w:r>
    </w:p>
    <w:p w14:paraId="17359B69" w14:textId="77777777" w:rsidR="005D38AF" w:rsidRPr="009362AF" w:rsidRDefault="005D38AF" w:rsidP="00090C80">
      <w:pPr>
        <w:rPr>
          <w:rFonts w:asciiTheme="minorHAnsi" w:hAnsiTheme="minorHAnsi" w:cstheme="minorHAnsi"/>
          <w:b/>
        </w:rPr>
      </w:pPr>
    </w:p>
    <w:p w14:paraId="37DFE1A3" w14:textId="07521215" w:rsidR="00CA4287" w:rsidRPr="009362AF" w:rsidRDefault="00CA4287" w:rsidP="00090C80">
      <w:pPr>
        <w:pStyle w:val="Default"/>
        <w:jc w:val="both"/>
        <w:rPr>
          <w:color w:val="auto"/>
        </w:rPr>
      </w:pPr>
      <w:r w:rsidRPr="009362AF">
        <w:rPr>
          <w:color w:val="auto"/>
        </w:rPr>
        <w:t>This protocol involves the long-term culture of cells in three types of cell culture media: E8, LaSR Basal, and EGM-2</w:t>
      </w:r>
      <w:r w:rsidR="005D38AF" w:rsidRPr="009362AF">
        <w:rPr>
          <w:color w:val="auto"/>
        </w:rPr>
        <w:t xml:space="preserve">. </w:t>
      </w:r>
      <w:r w:rsidR="007D1A4D" w:rsidRPr="009362AF">
        <w:rPr>
          <w:color w:val="auto"/>
        </w:rPr>
        <w:t>T</w:t>
      </w:r>
      <w:r w:rsidRPr="009362AF">
        <w:rPr>
          <w:color w:val="auto"/>
        </w:rPr>
        <w:t xml:space="preserve">herefore, great care should be taken to appropriately sterilize all materials. Additionally, lab coats and ethanol-cleaned gloves should always be worn when working in the laboratory’s laminar flow hood. </w:t>
      </w:r>
      <w:r w:rsidR="009B0B60" w:rsidRPr="009362AF">
        <w:rPr>
          <w:color w:val="auto"/>
        </w:rPr>
        <w:t>It is recommended to</w:t>
      </w:r>
      <w:r w:rsidRPr="009362AF">
        <w:rPr>
          <w:color w:val="auto"/>
        </w:rPr>
        <w:t xml:space="preserve"> frequently test for mycoplasma contamination; if a large amount of debris is observed </w:t>
      </w:r>
      <w:r w:rsidR="002F5AE5" w:rsidRPr="009362AF">
        <w:rPr>
          <w:color w:val="auto"/>
        </w:rPr>
        <w:t>during iPSC</w:t>
      </w:r>
      <w:r w:rsidRPr="009362AF">
        <w:rPr>
          <w:color w:val="auto"/>
        </w:rPr>
        <w:t xml:space="preserve"> culture or a sudden drop in differe</w:t>
      </w:r>
      <w:r w:rsidR="00472846" w:rsidRPr="009362AF">
        <w:rPr>
          <w:color w:val="auto"/>
        </w:rPr>
        <w:t xml:space="preserve">ntiation efficiency is noted, </w:t>
      </w:r>
      <w:r w:rsidRPr="009362AF">
        <w:rPr>
          <w:color w:val="auto"/>
        </w:rPr>
        <w:t>m</w:t>
      </w:r>
      <w:r w:rsidR="005D38AF" w:rsidRPr="009362AF">
        <w:rPr>
          <w:color w:val="auto"/>
        </w:rPr>
        <w:t>ycoplasma contamination is</w:t>
      </w:r>
      <w:r w:rsidR="00472846" w:rsidRPr="009362AF">
        <w:rPr>
          <w:color w:val="auto"/>
        </w:rPr>
        <w:t xml:space="preserve"> a</w:t>
      </w:r>
      <w:r w:rsidRPr="009362AF">
        <w:rPr>
          <w:color w:val="auto"/>
        </w:rPr>
        <w:t xml:space="preserve"> likely cause. iPSC-EPs generated with this protocol tend to deposit a significant amount of ECM, which lengthens </w:t>
      </w:r>
      <w:r w:rsidR="002F5AE5" w:rsidRPr="009362AF">
        <w:rPr>
          <w:color w:val="auto"/>
        </w:rPr>
        <w:t xml:space="preserve">the </w:t>
      </w:r>
      <w:r w:rsidRPr="009362AF">
        <w:rPr>
          <w:color w:val="auto"/>
        </w:rPr>
        <w:t xml:space="preserve">dissociation time and causes the </w:t>
      </w:r>
      <w:r w:rsidR="00EB1FB4" w:rsidRPr="009362AF">
        <w:rPr>
          <w:color w:val="auto"/>
        </w:rPr>
        <w:t xml:space="preserve">single </w:t>
      </w:r>
      <w:r w:rsidRPr="009362AF">
        <w:rPr>
          <w:color w:val="auto"/>
        </w:rPr>
        <w:t xml:space="preserve">cell suspension to separate into small clumps. </w:t>
      </w:r>
      <w:r w:rsidR="00545C16" w:rsidRPr="009362AF">
        <w:rPr>
          <w:color w:val="auto"/>
        </w:rPr>
        <w:t xml:space="preserve">Do not use </w:t>
      </w:r>
      <w:r w:rsidRPr="009362AF">
        <w:rPr>
          <w:color w:val="auto"/>
        </w:rPr>
        <w:t xml:space="preserve">Trypsin-EDTA (0.25%), as the solution may disrupt CD34 </w:t>
      </w:r>
      <w:r w:rsidR="000C37A8" w:rsidRPr="009362AF">
        <w:rPr>
          <w:color w:val="auto"/>
        </w:rPr>
        <w:t xml:space="preserve">epitopes on iPSC-EPs. However, </w:t>
      </w:r>
      <w:r w:rsidRPr="009362AF">
        <w:rPr>
          <w:color w:val="auto"/>
        </w:rPr>
        <w:t>treatment with collagenase/dispase solution may remove deposited ECM and ease dissociation with</w:t>
      </w:r>
      <w:r w:rsidR="00FE7D44" w:rsidRPr="009362AF">
        <w:rPr>
          <w:color w:val="auto"/>
        </w:rPr>
        <w:t xml:space="preserve"> a standard cell detachment solution</w:t>
      </w:r>
      <w:r w:rsidRPr="009362AF">
        <w:rPr>
          <w:color w:val="auto"/>
        </w:rPr>
        <w:t xml:space="preserve">. After extensive dissociation, some small clumps of cells and ECM may remain; </w:t>
      </w:r>
      <w:r w:rsidR="00545C16" w:rsidRPr="009362AF">
        <w:rPr>
          <w:color w:val="auto"/>
        </w:rPr>
        <w:t xml:space="preserve">remove </w:t>
      </w:r>
      <w:r w:rsidRPr="009362AF">
        <w:rPr>
          <w:color w:val="auto"/>
        </w:rPr>
        <w:t xml:space="preserve">these </w:t>
      </w:r>
      <w:r w:rsidR="00545C16" w:rsidRPr="009362AF">
        <w:rPr>
          <w:color w:val="auto"/>
        </w:rPr>
        <w:t xml:space="preserve">clumps </w:t>
      </w:r>
      <w:r w:rsidRPr="009362AF">
        <w:rPr>
          <w:color w:val="auto"/>
        </w:rPr>
        <w:t>with a P100 pipette tip, as they are likely to clog the cell strainers or interfere with the FAC</w:t>
      </w:r>
      <w:r w:rsidR="002F5AE5" w:rsidRPr="009362AF">
        <w:rPr>
          <w:color w:val="auto"/>
        </w:rPr>
        <w:t>S</w:t>
      </w:r>
      <w:r w:rsidRPr="009362AF">
        <w:rPr>
          <w:color w:val="auto"/>
        </w:rPr>
        <w:t xml:space="preserve">. </w:t>
      </w:r>
    </w:p>
    <w:p w14:paraId="22DFFB4A" w14:textId="77777777" w:rsidR="00CA4287" w:rsidRPr="009362AF" w:rsidRDefault="00CA4287" w:rsidP="00090C80">
      <w:pPr>
        <w:pStyle w:val="Default"/>
        <w:jc w:val="both"/>
        <w:rPr>
          <w:color w:val="auto"/>
        </w:rPr>
      </w:pPr>
    </w:p>
    <w:p w14:paraId="05B80DE5" w14:textId="402D0DC3" w:rsidR="00CA4287" w:rsidRPr="009362AF" w:rsidRDefault="00CA4287" w:rsidP="00090C80">
      <w:pPr>
        <w:pStyle w:val="Default"/>
        <w:jc w:val="both"/>
        <w:rPr>
          <w:color w:val="auto"/>
        </w:rPr>
      </w:pPr>
      <w:r w:rsidRPr="009362AF">
        <w:rPr>
          <w:color w:val="auto"/>
        </w:rPr>
        <w:t>Pluripotent stem cells are sensitive to dissociation and will undergo apoptosis in a single-cell suspension unless a ROCK inhibitor (commonly Y-27632) is added to the medium</w:t>
      </w:r>
      <w:r w:rsidR="004C1B1A" w:rsidRPr="009362AF">
        <w:rPr>
          <w:color w:val="auto"/>
        </w:rPr>
        <w:fldChar w:fldCharType="begin" w:fldLock="1"/>
      </w:r>
      <w:r w:rsidR="000C37A8" w:rsidRPr="009362AF">
        <w:rPr>
          <w:color w:val="auto"/>
        </w:rPr>
        <w:instrText>ADDIN CSL_CITATION {"citationItems":[{"id":"ITEM-1","itemData":{"DOI":"10.1038/nbt1310","ISBN":"1087-0156 (Print) 1087-0156 (Linking)","ISSN":"1087-0156","PMID":"17529971","abstract":"Poor survival of human embryonic stem (hES) cells after cell dissociation is an obstacle to research, hindering manipulations such as subcloning. Here we show that application of a selective Rho-associated kinase (ROCK) inhibitor, Y-27632, to hES cells markedly diminishes dissociation-induced apoptosis, increases cloning efficiency (from approximately 1% to approximately 27%) and facilitates subcloning after gene transfer. Furthermore, dissociated hES cells treated with Y-27632 are protected from apoptosis even in serum-free suspension (SFEB) culture and form floating aggregates. We demonstrate that the protective ability of Y-27632 enables SFEB-cultured hES cells to survive and differentiate into Bf1(+) cortical and basal telencephalic progenitors, as do SFEB-cultured mouse ES cells.","author":[{"dropping-particle":"","family":"Watanabe","given":"Kiichi","non-dropping-particle":"","parse-names":false,"suffix":""},{"dropping-particle":"","family":"Ueno","given":"Morio","non-dropping-particle":"","parse-names":false,"suffix":""},{"dropping-particle":"","family":"Kamiya","given":"Daisuke","non-dropping-particle":"","parse-names":false,"suffix":""},{"dropping-particle":"","family":"Nishiyama","given":"Ayaka","non-dropping-particle":"","parse-names":false,"suffix":""},{"dropping-particle":"","family":"Matsumura","given":"Michiru","non-dropping-particle":"","parse-names":false,"suffix":""},{"dropping-particle":"","family":"Wataya","given":"Takafumi","non-dropping-particle":"","parse-names":false,"suffix":""},{"dropping-particle":"","family":"Takahashi","given":"Jun B","non-dropping-particle":"","parse-names":false,"suffix":""},{"dropping-particle":"","family":"Nishikawa","given":"Satomi","non-dropping-particle":"","parse-names":false,"suffix":""},{"dropping-particle":"","family":"Nishikawa","given":"Shin-ichi","non-dropping-particle":"","parse-names":false,"suffix":""},{"dropping-particle":"","family":"Muguruma","given":"Keiko","non-dropping-particle":"","parse-names":false,"suffix":""},{"dropping-particle":"","family":"Sasai","given":"Yoshiki","non-dropping-particle":"","parse-names":false,"suffix":""}],"container-title":"Nature biotechnology","id":"ITEM-1","issue":"6","issued":{"date-parts":[["2007"]]},"page":"681-686","title":"A ROCK inhibitor permits survival of dissociated human embryonic stem cells.","type":"article-journal","volume":"25"},"uris":["http://www.mendeley.com/documents/?uuid=539d1884-a1a6-4615-9d49-48b54911b838"]}],"mendeley":{"formattedCitation":"&lt;sup&gt;24&lt;/sup&gt;","plainTextFormattedCitation":"24","previouslyFormattedCitation":"&lt;sup&gt;24&lt;/sup&gt;"},"properties":{"noteIndex":0},"schema":"https://github.com/citation-style-language/schema/raw/master/csl-citation.json"}</w:instrText>
      </w:r>
      <w:r w:rsidR="004C1B1A" w:rsidRPr="009362AF">
        <w:rPr>
          <w:color w:val="auto"/>
        </w:rPr>
        <w:fldChar w:fldCharType="separate"/>
      </w:r>
      <w:r w:rsidR="006620C1" w:rsidRPr="009362AF">
        <w:rPr>
          <w:noProof/>
          <w:color w:val="auto"/>
          <w:vertAlign w:val="superscript"/>
        </w:rPr>
        <w:t>24</w:t>
      </w:r>
      <w:r w:rsidR="004C1B1A" w:rsidRPr="009362AF">
        <w:rPr>
          <w:color w:val="auto"/>
        </w:rPr>
        <w:fldChar w:fldCharType="end"/>
      </w:r>
      <w:r w:rsidRPr="009362AF">
        <w:rPr>
          <w:color w:val="auto"/>
        </w:rPr>
        <w:t xml:space="preserve">. iPSC-EPs are also sensitive to dissociation; including Y-27632 at 10 </w:t>
      </w:r>
      <w:proofErr w:type="spellStart"/>
      <w:r w:rsidR="00692285" w:rsidRPr="00692285">
        <w:rPr>
          <w:color w:val="auto"/>
        </w:rPr>
        <w:t>μ</w:t>
      </w:r>
      <w:r w:rsidRPr="009362AF">
        <w:rPr>
          <w:color w:val="auto"/>
        </w:rPr>
        <w:t>M</w:t>
      </w:r>
      <w:proofErr w:type="spellEnd"/>
      <w:r w:rsidRPr="009362AF">
        <w:rPr>
          <w:color w:val="auto"/>
        </w:rPr>
        <w:t xml:space="preserve"> for the first 24 </w:t>
      </w:r>
      <w:r w:rsidR="005F32D6">
        <w:rPr>
          <w:color w:val="auto"/>
        </w:rPr>
        <w:t>h</w:t>
      </w:r>
      <w:r w:rsidRPr="009362AF">
        <w:rPr>
          <w:color w:val="auto"/>
        </w:rPr>
        <w:t xml:space="preserve"> of culture </w:t>
      </w:r>
      <w:r w:rsidR="00640FAA" w:rsidRPr="009362AF">
        <w:rPr>
          <w:color w:val="auto"/>
        </w:rPr>
        <w:t xml:space="preserve">is imperative to </w:t>
      </w:r>
      <w:r w:rsidRPr="009362AF">
        <w:rPr>
          <w:color w:val="auto"/>
        </w:rPr>
        <w:t xml:space="preserve">increase cell survival and proliferation. Therefore, it is critical that a ROCK inhibitor is included in both the </w:t>
      </w:r>
      <w:r w:rsidR="00EB1FB4" w:rsidRPr="009362AF">
        <w:rPr>
          <w:color w:val="auto"/>
        </w:rPr>
        <w:t>hydro</w:t>
      </w:r>
      <w:r w:rsidRPr="009362AF">
        <w:rPr>
          <w:color w:val="auto"/>
        </w:rPr>
        <w:t>gel and surrounding medium immediately following FAC</w:t>
      </w:r>
      <w:r w:rsidR="00640FAA" w:rsidRPr="009362AF">
        <w:rPr>
          <w:color w:val="auto"/>
        </w:rPr>
        <w:t>S</w:t>
      </w:r>
      <w:r w:rsidRPr="009362AF">
        <w:rPr>
          <w:color w:val="auto"/>
        </w:rPr>
        <w:t>. The seeding density of iPSC-EPs also significant</w:t>
      </w:r>
      <w:r w:rsidR="00EB1FB4" w:rsidRPr="009362AF">
        <w:rPr>
          <w:color w:val="auto"/>
        </w:rPr>
        <w:t>ly</w:t>
      </w:r>
      <w:r w:rsidRPr="009362AF">
        <w:rPr>
          <w:color w:val="auto"/>
        </w:rPr>
        <w:t xml:space="preserve"> impacts vessel development and total network size. Generally, a concentration of 500,000 cell</w:t>
      </w:r>
      <w:r w:rsidR="007E11A1" w:rsidRPr="009362AF">
        <w:rPr>
          <w:color w:val="auto"/>
        </w:rPr>
        <w:t>s</w:t>
      </w:r>
      <w:r w:rsidRPr="009362AF">
        <w:rPr>
          <w:color w:val="auto"/>
        </w:rPr>
        <w:t xml:space="preserve">/mL to 3 million cells/mL </w:t>
      </w:r>
      <w:r w:rsidR="00545C16" w:rsidRPr="009362AF">
        <w:rPr>
          <w:color w:val="auto"/>
        </w:rPr>
        <w:t xml:space="preserve">is </w:t>
      </w:r>
      <w:r w:rsidRPr="009362AF">
        <w:rPr>
          <w:color w:val="auto"/>
        </w:rPr>
        <w:t xml:space="preserve">an appropriate range of seeding densities. A further increase in seeding density often leads to hydrogel compaction and cell death. </w:t>
      </w:r>
    </w:p>
    <w:p w14:paraId="00F9ACAA" w14:textId="77777777" w:rsidR="00CA4287" w:rsidRPr="009362AF" w:rsidRDefault="00CA4287" w:rsidP="00090C80">
      <w:pPr>
        <w:pStyle w:val="Default"/>
        <w:jc w:val="both"/>
        <w:rPr>
          <w:color w:val="auto"/>
        </w:rPr>
      </w:pPr>
    </w:p>
    <w:p w14:paraId="05619827" w14:textId="3D5AE83E" w:rsidR="00CA4287" w:rsidRPr="009362AF" w:rsidRDefault="00CA4287" w:rsidP="00090C80">
      <w:pPr>
        <w:pStyle w:val="Default"/>
        <w:jc w:val="both"/>
        <w:rPr>
          <w:color w:val="auto"/>
        </w:rPr>
      </w:pPr>
      <w:r w:rsidRPr="009362AF">
        <w:rPr>
          <w:color w:val="auto"/>
        </w:rPr>
        <w:t>The density of ECM structural proteins has been found to have a significant impact on the development of engineered microvasculature</w:t>
      </w:r>
      <w:r w:rsidR="004C1B1A" w:rsidRPr="009362AF">
        <w:rPr>
          <w:color w:val="auto"/>
        </w:rPr>
        <w:fldChar w:fldCharType="begin" w:fldLock="1"/>
      </w:r>
      <w:r w:rsidR="000C37A8" w:rsidRPr="009362AF">
        <w:rPr>
          <w:color w:val="auto"/>
        </w:rPr>
        <w:instrText xml:space="preserve">ADDIN CSL_CITATION {"citationItems":[{"id":"ITEM-1","itemData":{"DOI":"10.1089/ten.tea.2010.0275","abstract":"Aberrant angiogenesis is common to a variety of diseases in which alterations in tissue mechanical properties also occur. A fundamental understanding of the interdependence of angiogenesis and tissue structural prop- erties may enhance the development of therapeutic strategies. We previously established that increasing ex- tracellular matrix density inhibits capillary morphogenesis in three-dimensional tissues in vitro, and that addition of human mesenchymal stem cells (MSCs) partially rescues a healthy angiogenic phenotype. This study’s goal was to investigate if these effects can be recapitulated in vivo. Human umbilical vein endothelial cells, MSCs, or a mixture of both was suspended in fibrin gel precursor solutions of 5, 10, and 15mg/mL concentrations and injected subcutaneously into SCID mice. Neovascularization was assessed in tissue con- structs retrieved at 3, 7, and 21 days by quantifying vessel numbers, perfusion, thickness, maturity, and peri- vascular collagen deposition. The data show that changing extracellular matrix density inhibits capillary morphogenesis in vivo in a manner consistent with that observed in vitro. Delivery of both human umbilical vein endothelial cells and MSCs produced more robust and mature vessels than delivery of either cell type alone in all tissue concentrations.","author":[{"dropping-particle":"","family":"Kniazeva","given":"Ekaterina","non-dropping-particle":"","parse-names":false,"suffix":""},{"dropping-particle":"","family":"Kachgal","given":"Suraj","non-dropping-particle":"","parse-names":false,"suffix":""},{"dropping-particle":"","family":"Putnam","given":"Andrew J","non-dropping-particle":"","parse-names":false,"suffix":""},{"dropping-particle":"","family":"Ph","given":"D","non-dropping-particle":"","parse-names":false,"suffix":""}],"container-title":"Tissue Engineering Part A","id":"ITEM-1","issue":"7-8","issued":{"date-parts":[["2011"]]},"page":"905-914","title":"Effects of extracellular matrix density and mesenchymal stem cells on neovascularization in vivo","type":"article-journal","volume":"17"},"uris":["http://www.mendeley.com/documents/?uuid=908ae5c0-3b5a-408a-9f67-d57bee39e660"]},{"id":"ITEM-2","itemData":{"DOI":"10.1529/biophysj.107.120774","ISBN":"1542-0086 (Electronic)\\r0006-3495 (Linking)","ISSN":"15420086","PMID":"17993494","abstract":"The means by which extracellular matrix density regulates three-dimensional capillary morphogenesis is unclear. To study this phenomenon, we utilized a fibrin-based in vitro assay in which a fibroblast monolayer is plated atop a fibrin gel </w:instrText>
      </w:r>
      <w:r w:rsidR="000C37A8" w:rsidRPr="009362AF">
        <w:rPr>
          <w:rFonts w:ascii="Cambria Math" w:hAnsi="Cambria Math" w:cs="Cambria Math"/>
          <w:color w:val="auto"/>
        </w:rPr>
        <w:instrText>∼</w:instrText>
      </w:r>
      <w:r w:rsidR="000C37A8" w:rsidRPr="009362AF">
        <w:rPr>
          <w:color w:val="auto"/>
        </w:rPr>
        <w:instrText>2.5 mm away from endothelial cell-coated beads within the matrix. Increasing fibrin density from 2.5 to 10 mg/ml resulted in a threefold reduction in capillary network formation. However, distributing fibroblasts throughout the matrix completely eliminated this inhibitory effect, resulting in robustly vascularized matrices suitable for in vivo applications, as functional anastomoses formed between the implanted tissues and host vasculature when implanted into immune-compromised mice. Dense matrices did not stimulate fibroblast-mediated matrix remodeling: differentiation into myofibroblasts, matrix production, and protease secretion were not enhanced by the dense condition. Instead, quantifying diffusivity of FITC-dextran (molecular mass 10, 40, 70, and 150 kDa) through fibrin revealed a two- to threefold decrease within the 10 mg/ml matrices. Thus, distributing a proangiogenic source (fibroblasts) throughout the matrix stimulates capillary network formation by overcoming this diffusion restriction due to significantly reduced diffusion distances. Although roles for matrix stiffness and ligand binding density have previously been identified, our results emphasize the importance of diffusion restrictions in limiting capillary morphogenesis. © 2008 by the Biophysical Society.","author":[{"dropping-particle":"","family":"Ghajar","given":"Cyrus M.","non-dropping-particle":"","parse-names":false,"suffix":""},{"dropping-particle":"","family":"Chen","given":"Xiaofang","non-dropping-particle":"","parse-names":false,"suffix":""},{"dropping-particle":"","family":"Harris","given":"Joseph W.","non-dropping-particle":"","parse-names":false,"suffix":""},{"dropping-particle":"","family":"Suresh","given":"Vinod","non-dropping-particle":"","parse-names":false,"suffix":""},{"dropping-particle":"","family":"Hughes","given":"Christopher C.W.","non-dropping-particle":"","parse-names":false,"suffix":""},{"dropping-particle":"","family":"Jeon","given":"Noo Li","non-dropping-particle":"","parse-names":false,"suffix":""},{"dropping-particle":"","family":"Putnam","given":"Andrew J.","non-dropping-particle":"","parse-names":false,"suffix":""},{"dropping-particle":"","family":"George","given":"Steven C.","non-dropping-particle":"","parse-names":false,"suffix":""}],"container-title":"Biophysical Journal","id":"ITEM-2","issue":"5","issued":{"date-parts":[["2008"]]},"page":"1930-1941","title":"The effect of matrix density on the regulation of 3-D capillary morphogenesis","type":"article-journal","volume":"94"},"uris":["http://www.mendeley.com/documents/?uuid=dcae43fb-b0d7-4e80-8001-4ea6b4f6aeca"]}],"mendeley":{"formattedCitation":"&lt;sup&gt;25, 26&lt;/sup&gt;","plainTextFormattedCitation":"25, 26","previouslyFormattedCitation":"&lt;sup&gt;25, 26&lt;/sup&gt;"},"properties":{"noteIndex":0},"schema":"https://github.com/citation-style-language/schema/raw/master/csl-citation.json"}</w:instrText>
      </w:r>
      <w:r w:rsidR="004C1B1A" w:rsidRPr="009362AF">
        <w:rPr>
          <w:color w:val="auto"/>
        </w:rPr>
        <w:fldChar w:fldCharType="separate"/>
      </w:r>
      <w:r w:rsidR="006620C1" w:rsidRPr="009362AF">
        <w:rPr>
          <w:noProof/>
          <w:color w:val="auto"/>
          <w:vertAlign w:val="superscript"/>
        </w:rPr>
        <w:t>25,26</w:t>
      </w:r>
      <w:r w:rsidR="004C1B1A" w:rsidRPr="009362AF">
        <w:rPr>
          <w:color w:val="auto"/>
        </w:rPr>
        <w:fldChar w:fldCharType="end"/>
      </w:r>
      <w:r w:rsidRPr="009362AF">
        <w:rPr>
          <w:color w:val="auto"/>
        </w:rPr>
        <w:t xml:space="preserve">. Generally, increasing the density of an ECM-based hydrogel (often collagen or fibrin) limits vascular network length and connectivity. Therefore, it is critical that careful attention is paid to the collagen matrix density; concentrations </w:t>
      </w:r>
      <w:r w:rsidR="000C37A8" w:rsidRPr="009362AF">
        <w:rPr>
          <w:color w:val="auto"/>
        </w:rPr>
        <w:t>below 2 mg/mL promotes the</w:t>
      </w:r>
      <w:r w:rsidRPr="009362AF">
        <w:rPr>
          <w:color w:val="auto"/>
        </w:rPr>
        <w:t xml:space="preserve"> premature proteolytic degradation</w:t>
      </w:r>
      <w:r w:rsidR="00640FAA" w:rsidRPr="009362AF">
        <w:rPr>
          <w:color w:val="auto"/>
        </w:rPr>
        <w:t xml:space="preserve"> of collagen hydrogels</w:t>
      </w:r>
      <w:r w:rsidRPr="009362AF">
        <w:rPr>
          <w:color w:val="auto"/>
        </w:rPr>
        <w:t xml:space="preserve">, which results in an irreparable loss of </w:t>
      </w:r>
      <w:r w:rsidR="00640FAA" w:rsidRPr="009362AF">
        <w:rPr>
          <w:color w:val="auto"/>
        </w:rPr>
        <w:t xml:space="preserve">the hydrogel’s </w:t>
      </w:r>
      <w:r w:rsidRPr="009362AF">
        <w:rPr>
          <w:color w:val="auto"/>
        </w:rPr>
        <w:t>structural integrity. In contrast, conc</w:t>
      </w:r>
      <w:r w:rsidR="00472846" w:rsidRPr="009362AF">
        <w:rPr>
          <w:color w:val="auto"/>
        </w:rPr>
        <w:t>entrations above 4 mg/mL induce</w:t>
      </w:r>
      <w:r w:rsidRPr="009362AF">
        <w:rPr>
          <w:color w:val="auto"/>
        </w:rPr>
        <w:t xml:space="preserve"> the formation of short, wide lumen that exhibit poor connectivity; hydrogel deformability and a change in pore size are primarily responsible for this abrogation</w:t>
      </w:r>
      <w:r w:rsidR="000C37A8" w:rsidRPr="009362AF">
        <w:rPr>
          <w:color w:val="auto"/>
        </w:rPr>
        <w:fldChar w:fldCharType="begin" w:fldLock="1"/>
      </w:r>
      <w:r w:rsidR="000C37A8" w:rsidRPr="009362AF">
        <w:rPr>
          <w:color w:val="auto"/>
        </w:rPr>
        <w:instrText>ADDIN CSL_CITATION {"citationItems":[{"id":"ITEM-1","itemData":{"author":[{"dropping-particle":"","family":"Crosby","given":"Cody O","non-dropping-particle":"","parse-names":false,"suffix":""},{"dropping-particle":"","family":"Valliappan","given":"Deepti","non-dropping-particle":"","parse-names":false,"suffix":""},{"dropping-particle":"","family":"Shu","given":"David","non-dropping-particle":"","parse-names":false,"suffix":""},{"dropping-particle":"","family":"Kumar","given":"Sachin","non-dropping-particle":"","parse-names":false,"suffix":""},{"dropping-particle":"","family":"Tu","given":"Chengyi","non-dropping-particle":"","parse-names":false,"suffix":""},{"dropping-particle":"","family":"Deng","given":"Wei","non-dropping-particle":"","parse-names":false,"suffix":""},{"dropping-particle":"","family":"Parekh","given":"Sapun","non-dropping-particle":"","parse-names":false,"suffix":""},{"dropping-particle":"","family":"Zoldan","given":"Janet","non-dropping-particle":"","parse-names":false,"suffix":""}],"container-title":"Tissue Engineering Part A","id":"ITEM-1","issued":{"date-parts":[["2019"]]},"title":"Quantifying the vasculogenic potential of iPSC-derived endothelial progenitors in collagen hydrogels","type":"article-journal","volume":"(in press)"},"uris":["http://www.mendeley.com/documents/?uuid=c984dc6f-0e72-447d-9c33-5519611dddc8"]}],"mendeley":{"formattedCitation":"&lt;sup&gt;20&lt;/sup&gt;","plainTextFormattedCitation":"20"},"properties":{"noteIndex":0},"schema":"https://github.com/citation-style-language/schema/raw/master/csl-citation.json"}</w:instrText>
      </w:r>
      <w:r w:rsidR="000C37A8" w:rsidRPr="009362AF">
        <w:rPr>
          <w:color w:val="auto"/>
        </w:rPr>
        <w:fldChar w:fldCharType="separate"/>
      </w:r>
      <w:r w:rsidR="000C37A8" w:rsidRPr="009362AF">
        <w:rPr>
          <w:noProof/>
          <w:color w:val="auto"/>
          <w:vertAlign w:val="superscript"/>
        </w:rPr>
        <w:t>20</w:t>
      </w:r>
      <w:r w:rsidR="000C37A8" w:rsidRPr="009362AF">
        <w:rPr>
          <w:color w:val="auto"/>
        </w:rPr>
        <w:fldChar w:fldCharType="end"/>
      </w:r>
      <w:r w:rsidR="001D75F5" w:rsidRPr="009362AF">
        <w:rPr>
          <w:color w:val="auto"/>
        </w:rPr>
        <w:t xml:space="preserve">. </w:t>
      </w:r>
    </w:p>
    <w:p w14:paraId="0C16D1F6" w14:textId="77777777" w:rsidR="00CA4287" w:rsidRPr="009362AF" w:rsidRDefault="00CA4287" w:rsidP="00090C80">
      <w:pPr>
        <w:pStyle w:val="Default"/>
        <w:jc w:val="both"/>
        <w:rPr>
          <w:color w:val="auto"/>
        </w:rPr>
      </w:pPr>
      <w:bookmarkStart w:id="36" w:name="_Hlk532563908"/>
    </w:p>
    <w:p w14:paraId="62817568" w14:textId="638C79C6" w:rsidR="00CA4287" w:rsidRPr="009362AF" w:rsidRDefault="00545C16" w:rsidP="00090C80">
      <w:pPr>
        <w:pStyle w:val="Default"/>
        <w:jc w:val="both"/>
        <w:rPr>
          <w:color w:val="auto"/>
        </w:rPr>
      </w:pPr>
      <w:bookmarkStart w:id="37" w:name="_Hlk534194090"/>
      <w:r w:rsidRPr="009362AF">
        <w:rPr>
          <w:color w:val="auto"/>
        </w:rPr>
        <w:t xml:space="preserve">Acellular </w:t>
      </w:r>
      <w:r w:rsidR="00713DCA" w:rsidRPr="009362AF">
        <w:rPr>
          <w:color w:val="auto"/>
        </w:rPr>
        <w:t>and cell-laden</w:t>
      </w:r>
      <w:r w:rsidR="00CA4287" w:rsidRPr="009362AF">
        <w:rPr>
          <w:color w:val="auto"/>
        </w:rPr>
        <w:t xml:space="preserve"> collagen hydrogels do not bind to the ultra-low attachment plates; the hydrogels tend to remain suspended in the media and</w:t>
      </w:r>
      <w:r w:rsidR="007478CA" w:rsidRPr="009362AF">
        <w:rPr>
          <w:color w:val="auto"/>
        </w:rPr>
        <w:t xml:space="preserve"> will occasionally float to</w:t>
      </w:r>
      <w:r w:rsidR="00CA4287" w:rsidRPr="009362AF">
        <w:rPr>
          <w:color w:val="auto"/>
        </w:rPr>
        <w:t xml:space="preserve"> the top of the well.</w:t>
      </w:r>
      <w:bookmarkEnd w:id="36"/>
      <w:r w:rsidR="00CA4287" w:rsidRPr="009362AF">
        <w:rPr>
          <w:color w:val="auto"/>
        </w:rPr>
        <w:t xml:space="preserve"> </w:t>
      </w:r>
      <w:bookmarkEnd w:id="37"/>
      <w:r w:rsidR="00323699" w:rsidRPr="009362AF">
        <w:rPr>
          <w:color w:val="auto"/>
        </w:rPr>
        <w:t>I</w:t>
      </w:r>
      <w:r w:rsidR="00CA4287" w:rsidRPr="009362AF">
        <w:rPr>
          <w:color w:val="auto"/>
        </w:rPr>
        <w:t>f tissue culture-treated plates are employed in this protocol, the embedded progenitors will migrate to the bottom of the well and will form a near confluent monolayer at the bottom of the plate. The resulting decrease in cell seeding density inhibits the assembly of these progenitors</w:t>
      </w:r>
      <w:r w:rsidR="00E84CC3" w:rsidRPr="009362AF">
        <w:rPr>
          <w:color w:val="auto"/>
        </w:rPr>
        <w:t xml:space="preserve"> into 3D </w:t>
      </w:r>
      <w:r w:rsidR="00640FAA" w:rsidRPr="009362AF">
        <w:rPr>
          <w:color w:val="auto"/>
        </w:rPr>
        <w:t>networks</w:t>
      </w:r>
      <w:r w:rsidR="00E84CC3" w:rsidRPr="009362AF">
        <w:rPr>
          <w:color w:val="auto"/>
        </w:rPr>
        <w:t xml:space="preserve">. </w:t>
      </w:r>
      <w:r w:rsidR="00640FAA" w:rsidRPr="009362AF">
        <w:rPr>
          <w:color w:val="auto"/>
        </w:rPr>
        <w:t>Additionally</w:t>
      </w:r>
      <w:r w:rsidR="00CA4287" w:rsidRPr="009362AF">
        <w:rPr>
          <w:color w:val="auto"/>
        </w:rPr>
        <w:t>, if hydrogels are cast in</w:t>
      </w:r>
      <w:r w:rsidR="00640FAA" w:rsidRPr="009362AF">
        <w:rPr>
          <w:color w:val="auto"/>
        </w:rPr>
        <w:t>to the wells of a tissue culture</w:t>
      </w:r>
      <w:r w:rsidR="001D75F5" w:rsidRPr="009362AF">
        <w:rPr>
          <w:color w:val="auto"/>
        </w:rPr>
        <w:t xml:space="preserve"> </w:t>
      </w:r>
      <w:r w:rsidR="00CA4287" w:rsidRPr="009362AF">
        <w:rPr>
          <w:color w:val="auto"/>
        </w:rPr>
        <w:t xml:space="preserve">treated plate, they will weakly bind the inner surface of the well; this binding applies strain to the </w:t>
      </w:r>
      <w:r w:rsidR="00640FAA" w:rsidRPr="009362AF">
        <w:rPr>
          <w:color w:val="auto"/>
        </w:rPr>
        <w:t>hydrogel</w:t>
      </w:r>
      <w:r w:rsidR="00CA4287" w:rsidRPr="009362AF">
        <w:rPr>
          <w:color w:val="auto"/>
        </w:rPr>
        <w:t xml:space="preserve">. Since this platform was developed to isolate the importance of physical and chemical </w:t>
      </w:r>
      <w:r w:rsidR="00CA4287" w:rsidRPr="009362AF">
        <w:rPr>
          <w:color w:val="auto"/>
        </w:rPr>
        <w:lastRenderedPageBreak/>
        <w:t>cues, it is critical that no extraneous forces are imparted to the cells</w:t>
      </w:r>
      <w:r w:rsidR="000238DE" w:rsidRPr="009362AF">
        <w:rPr>
          <w:color w:val="auto"/>
        </w:rPr>
        <w:fldChar w:fldCharType="begin" w:fldLock="1"/>
      </w:r>
      <w:r w:rsidR="000C37A8" w:rsidRPr="009362AF">
        <w:rPr>
          <w:color w:val="auto"/>
        </w:rPr>
        <w:instrText>ADDIN CSL_CITATION {"citationItems":[{"id":"ITEM-1","itemData":{"DOI":"10.1016/j.mvr.2013.07.010","ISBN":"1095-9319 (Electronic)\\r0026-2862 (Linking)","ISSN":"00262862","PMID":"23938272","abstract":"This study aimed to form microvessels in fibrin gels, which is of interest both for studying the fundamental cell-matrix interactions as well as for tissue engineering purposes, and to align the microvessels, which would provide natural inlet and outlet sides for perfusion. The data reported here demonstrate the formation of highly interconnected microvessels in fibrin gel under defined medium conditions and the ability to align them using two methods, both of which involved anchoring the gel at both ends to constrain the cell-induced compaction. The first method used only defined medium and resulted in moderate alignment. The second method used defined and serum-containing media sequentially to achieve high levels of microvessel alignment. © 2013 Elsevier Inc.","author":[{"dropping-particle":"","family":"Morin","given":"Kristen T.","non-dropping-particle":"","parse-names":false,"suffix":""},{"dropping-particle":"","family":"Smith","given":"Annie O.","non-dropping-particle":"","parse-names":false,"suffix":""},{"dropping-particle":"","family":"Davis","given":"George E.","non-dropping-particle":"","parse-names":false,"suffix":""},{"dropping-particle":"","family":"Tranquillo","given":"Robert T.","non-dropping-particle":"","parse-names":false,"suffix":""}],"container-title":"Microvascular Research","id":"ITEM-1","issued":{"date-parts":[["2013"]]},"page":"12-22","publisher":"Elsevier Inc.","title":"Aligned human microvessels formed in 3D fibrin gel by constraint of gel contraction","type":"article-journal","volume":"90"},"uris":["http://www.mendeley.com/documents/?uuid=582fa7d5-c32e-44ed-8869-666274c0c672"]}],"mendeley":{"formattedCitation":"&lt;sup&gt;27&lt;/sup&gt;","plainTextFormattedCitation":"27","previouslyFormattedCitation":"&lt;sup&gt;27&lt;/sup&gt;"},"properties":{"noteIndex":0},"schema":"https://github.com/citation-style-language/schema/raw/master/csl-citation.json"}</w:instrText>
      </w:r>
      <w:r w:rsidR="000238DE" w:rsidRPr="009362AF">
        <w:rPr>
          <w:color w:val="auto"/>
        </w:rPr>
        <w:fldChar w:fldCharType="separate"/>
      </w:r>
      <w:r w:rsidR="006620C1" w:rsidRPr="009362AF">
        <w:rPr>
          <w:noProof/>
          <w:color w:val="auto"/>
          <w:vertAlign w:val="superscript"/>
        </w:rPr>
        <w:t>27</w:t>
      </w:r>
      <w:r w:rsidR="000238DE" w:rsidRPr="009362AF">
        <w:rPr>
          <w:color w:val="auto"/>
        </w:rPr>
        <w:fldChar w:fldCharType="end"/>
      </w:r>
      <w:r w:rsidR="00CA4287" w:rsidRPr="009362AF">
        <w:rPr>
          <w:color w:val="auto"/>
        </w:rPr>
        <w:t>. The floating hydrogels may be difficult to feed because most of the cell culture media lies below the hydrogel; to overcome this,</w:t>
      </w:r>
      <w:r w:rsidRPr="009362AF">
        <w:rPr>
          <w:color w:val="auto"/>
        </w:rPr>
        <w:t xml:space="preserve"> tilt</w:t>
      </w:r>
      <w:r w:rsidR="00CA4287" w:rsidRPr="009362AF">
        <w:rPr>
          <w:color w:val="auto"/>
        </w:rPr>
        <w:t xml:space="preserve"> the plate and us</w:t>
      </w:r>
      <w:r w:rsidR="00640FAA" w:rsidRPr="009362AF">
        <w:rPr>
          <w:color w:val="auto"/>
        </w:rPr>
        <w:t>e</w:t>
      </w:r>
      <w:r w:rsidR="00CA4287" w:rsidRPr="009362AF">
        <w:rPr>
          <w:color w:val="auto"/>
        </w:rPr>
        <w:t xml:space="preserve"> a P100 pipette to remove media from the side </w:t>
      </w:r>
      <w:r w:rsidR="00640FAA" w:rsidRPr="009362AF">
        <w:rPr>
          <w:color w:val="auto"/>
        </w:rPr>
        <w:t xml:space="preserve">of the </w:t>
      </w:r>
      <w:r w:rsidR="00CA4287" w:rsidRPr="009362AF">
        <w:rPr>
          <w:color w:val="auto"/>
        </w:rPr>
        <w:t xml:space="preserve">wall. </w:t>
      </w:r>
    </w:p>
    <w:p w14:paraId="31B48B95" w14:textId="65E3F45D" w:rsidR="00CA4287" w:rsidRPr="009362AF" w:rsidRDefault="00CA4287" w:rsidP="00090C80">
      <w:pPr>
        <w:pStyle w:val="Default"/>
        <w:jc w:val="both"/>
        <w:rPr>
          <w:color w:val="auto"/>
        </w:rPr>
      </w:pPr>
    </w:p>
    <w:p w14:paraId="765BA10D" w14:textId="6925C492" w:rsidR="00CA4287" w:rsidRPr="009362AF" w:rsidRDefault="00CA4287" w:rsidP="00090C80">
      <w:pPr>
        <w:pStyle w:val="Default"/>
        <w:jc w:val="both"/>
        <w:rPr>
          <w:color w:val="auto"/>
        </w:rPr>
      </w:pPr>
      <w:r w:rsidRPr="009362AF">
        <w:rPr>
          <w:color w:val="auto"/>
        </w:rPr>
        <w:t>When imaging the vascular networks on a confocal microscope, it is critical to follow all washing steps to ensure that excess fluorophore does result in a low signal to noise ratio. Excess fluoresc</w:t>
      </w:r>
      <w:r w:rsidR="007E11A1" w:rsidRPr="009362AF">
        <w:rPr>
          <w:color w:val="auto"/>
        </w:rPr>
        <w:t xml:space="preserve">ence may confuse default </w:t>
      </w:r>
      <w:r w:rsidRPr="009362AF">
        <w:rPr>
          <w:color w:val="auto"/>
        </w:rPr>
        <w:t>thresholding algorithms and make the z-stack difficult to binarize. To overcome this issue,</w:t>
      </w:r>
      <w:r w:rsidR="006139A9" w:rsidRPr="009362AF">
        <w:rPr>
          <w:color w:val="auto"/>
        </w:rPr>
        <w:t xml:space="preserve"> use</w:t>
      </w:r>
      <w:r w:rsidRPr="009362AF">
        <w:rPr>
          <w:color w:val="auto"/>
        </w:rPr>
        <w:t xml:space="preserve"> phalloidin, a fungal toxin that selectively labels F-actin and displays limited off-target binding. In general, </w:t>
      </w:r>
      <w:r w:rsidR="006139A9" w:rsidRPr="009362AF">
        <w:rPr>
          <w:color w:val="auto"/>
        </w:rPr>
        <w:t xml:space="preserve">use </w:t>
      </w:r>
      <w:r w:rsidRPr="009362AF">
        <w:rPr>
          <w:color w:val="auto"/>
        </w:rPr>
        <w:t xml:space="preserve">primary antibodies that have been pre-conjugated to a secondary antibody to limit the concentration of free fluorophore that diffuses through the gel. </w:t>
      </w:r>
      <w:r w:rsidR="00E6499D" w:rsidRPr="009362AF">
        <w:rPr>
          <w:color w:val="auto"/>
        </w:rPr>
        <w:t xml:space="preserve">When generating the z-stacks a </w:t>
      </w:r>
      <w:r w:rsidRPr="009362AF">
        <w:rPr>
          <w:color w:val="auto"/>
        </w:rPr>
        <w:t xml:space="preserve">slice depth of 10-20 microns </w:t>
      </w:r>
      <w:r w:rsidR="00640FAA" w:rsidRPr="009362AF">
        <w:rPr>
          <w:color w:val="auto"/>
        </w:rPr>
        <w:t xml:space="preserve">is recommended to </w:t>
      </w:r>
      <w:r w:rsidRPr="009362AF">
        <w:rPr>
          <w:color w:val="auto"/>
        </w:rPr>
        <w:t>balance the time needed for acquiring a z-stack against the need for a high-resolution image.</w:t>
      </w:r>
    </w:p>
    <w:p w14:paraId="343E6C54" w14:textId="77777777" w:rsidR="00CA4287" w:rsidRPr="009362AF" w:rsidRDefault="00CA4287" w:rsidP="00090C80">
      <w:pPr>
        <w:pStyle w:val="Default"/>
        <w:jc w:val="both"/>
        <w:rPr>
          <w:color w:val="auto"/>
        </w:rPr>
      </w:pPr>
    </w:p>
    <w:p w14:paraId="78728D18" w14:textId="70B55552" w:rsidR="00014314" w:rsidRPr="009362AF" w:rsidRDefault="00D33D5A" w:rsidP="00090C80">
      <w:pPr>
        <w:pStyle w:val="Default"/>
        <w:jc w:val="both"/>
        <w:rPr>
          <w:color w:val="auto"/>
        </w:rPr>
      </w:pPr>
      <w:r w:rsidRPr="009362AF">
        <w:rPr>
          <w:color w:val="auto"/>
        </w:rPr>
        <w:t xml:space="preserve">Here </w:t>
      </w:r>
      <w:r w:rsidR="00CA4287" w:rsidRPr="009362AF">
        <w:rPr>
          <w:color w:val="auto"/>
        </w:rPr>
        <w:t xml:space="preserve">a quantitative </w:t>
      </w:r>
      <w:r w:rsidRPr="009362AF">
        <w:rPr>
          <w:color w:val="auto"/>
        </w:rPr>
        <w:t xml:space="preserve">assay </w:t>
      </w:r>
      <w:r w:rsidR="00CA4287" w:rsidRPr="009362AF">
        <w:rPr>
          <w:color w:val="auto"/>
        </w:rPr>
        <w:t>to assess the vasculogenic potential of iPSC-EPs</w:t>
      </w:r>
      <w:r w:rsidRPr="009362AF">
        <w:rPr>
          <w:color w:val="auto"/>
        </w:rPr>
        <w:t xml:space="preserve"> </w:t>
      </w:r>
      <w:r w:rsidR="0006619E" w:rsidRPr="009362AF">
        <w:rPr>
          <w:color w:val="auto"/>
        </w:rPr>
        <w:t xml:space="preserve">in 3D microenvironments </w:t>
      </w:r>
      <w:r w:rsidRPr="009362AF">
        <w:rPr>
          <w:color w:val="auto"/>
        </w:rPr>
        <w:t>is described</w:t>
      </w:r>
      <w:r w:rsidR="001D75F5" w:rsidRPr="009362AF">
        <w:rPr>
          <w:color w:val="auto"/>
        </w:rPr>
        <w:t xml:space="preserve">. This </w:t>
      </w:r>
      <w:r w:rsidR="0006619E" w:rsidRPr="009362AF">
        <w:rPr>
          <w:color w:val="auto"/>
        </w:rPr>
        <w:t>assay utilizes open source software and i</w:t>
      </w:r>
      <w:r w:rsidR="000C37A8" w:rsidRPr="009362AF">
        <w:rPr>
          <w:color w:val="auto"/>
        </w:rPr>
        <w:t>s unaffected by use</w:t>
      </w:r>
      <w:r w:rsidR="00692285">
        <w:rPr>
          <w:color w:val="auto"/>
        </w:rPr>
        <w:t>r</w:t>
      </w:r>
      <w:r w:rsidR="000C37A8" w:rsidRPr="009362AF">
        <w:rPr>
          <w:color w:val="auto"/>
        </w:rPr>
        <w:t xml:space="preserve"> biases. S</w:t>
      </w:r>
      <w:r w:rsidR="0006619E" w:rsidRPr="009362AF">
        <w:rPr>
          <w:color w:val="auto"/>
        </w:rPr>
        <w:t>till</w:t>
      </w:r>
      <w:r w:rsidR="000C37A8" w:rsidRPr="009362AF">
        <w:rPr>
          <w:color w:val="auto"/>
        </w:rPr>
        <w:t>,</w:t>
      </w:r>
      <w:r w:rsidR="00CA4287" w:rsidRPr="009362AF">
        <w:rPr>
          <w:color w:val="auto"/>
        </w:rPr>
        <w:t xml:space="preserve"> it represents a</w:t>
      </w:r>
      <w:r w:rsidR="00323699" w:rsidRPr="009362AF">
        <w:rPr>
          <w:color w:val="auto"/>
        </w:rPr>
        <w:t>n</w:t>
      </w:r>
      <w:r w:rsidR="00CA4287" w:rsidRPr="009362AF">
        <w:rPr>
          <w:color w:val="auto"/>
        </w:rPr>
        <w:t xml:space="preserve"> oversimplified model of the physiological vascular niche. While iPSC-EPs can differentiate into the cells needed for mature, functional vasculature, this assay neglects the contributions of other cell types (e.g.</w:t>
      </w:r>
      <w:r w:rsidR="00E84CC3" w:rsidRPr="009362AF">
        <w:rPr>
          <w:color w:val="auto"/>
        </w:rPr>
        <w:t>,</w:t>
      </w:r>
      <w:r w:rsidR="00CA4287" w:rsidRPr="009362AF">
        <w:rPr>
          <w:color w:val="auto"/>
        </w:rPr>
        <w:t xml:space="preserve"> fibroblasts and macrophages) that participate in vasculogenic processes. Furthermore, this system is static and does not expose the developing vessels to flow. Finally, while collagen I is one of the dominant proteins in the ECM</w:t>
      </w:r>
      <w:r w:rsidR="000238DE" w:rsidRPr="009362AF">
        <w:rPr>
          <w:color w:val="auto"/>
        </w:rPr>
        <w:fldChar w:fldCharType="begin" w:fldLock="1"/>
      </w:r>
      <w:r w:rsidR="000C37A8" w:rsidRPr="009362AF">
        <w:rPr>
          <w:color w:val="auto"/>
        </w:rPr>
        <w:instrText>ADDIN CSL_CITATION {"citationItems":[{"id":"ITEM-1","itemData":{"DOI":"10.1242/jcs.023820","ISBN":"1477-9137 (Electronic)\\r0021-9533 (Linking)","ISSN":"0021-9533","PMID":"21123617","abstract":"The extracellular matrix (ECM) is the non- cellular component present within all tissues and organs, and provides not only essential physical scaffolding for the cellular constituents but also initiates crucial biochemical and biomechanical cues that are required for tissue morphogenesis, differentiation and homeostasis. The importance of the ECM is vividly illustrated by the wide range of syndromes, which can be anything from minor to severe, that arise from genetic abnormalities in ECM proteins (Jarvelainen et al., 2009). Although, fundamentally, the ECM is composed of water, proteins and polysaccharides, each tissue has an ECM with a unique composition and topology that is generated during tissue development through a dynamic and reciprocal, biochemical and biophysical dialogue between the various cellular components (e.g. epithelial, fibroblast, adipocyte, endothelial elements) and the evolving cellular and protein microenvironment. Indeed, the physical, topological, and biochemical composition of the ECM is not only tissue-specific, but is also markedly heterogeneous. Cell adhesion to the ECM is mediated by ECM receptors, such as integrins, discoidin domain receptors and syndecans (Harburger and Calderwood, 2009; Humphries et al., 2006; Leitinger and Hohenester, 2007; Xian et al., 2010). Adhesion mediates cytoskeletal coupling to the ECM and is involved in cell migration through the ECM (Schmidt and Friedl, 2010). Moreover, the ECM is a highly dynamic structure that is constantly being remodeled, either enzymatically or non-enzymatically, and its molecular components are subjected to a myriad of post-translational modifications. Through these physical and biochemical characteristics the ECM generates the biochemical and mechanical properties of each organ, such as its tensile and compressive strength and elasticity, and also mediates protection by a buffering action that maintains extracellular homeostasis and water retention. In addition, the ECM directs essential morphological organization and physiological function by binding growth factors (GFs) and interacting with cell-surface receptors to elicit signal transduction and regulate gene transcription. The biochemical and biomechanical, protective and organizational properties of the ECM in a given tissue can vary tremendously from one tissue to another (e.g. lungs versus skin versus bone) and even within one tissue (e.g. renal cortex versus renal medulla), as well as from one physiological state…","author":[{"dropping-particle":"","family":"Frantz","given":"C.","non-dropping-particle":"","parse-names":false,"suffix":""},{"dropping-particle":"","family":"Stewart","given":"K. M.","non-dropping-particle":"","parse-names":false,"suffix":""},{"dropping-particle":"","family":"Weaver","given":"V. M.","non-dropping-particle":"","parse-names":false,"suffix":""}],"container-title":"Journal of Cell Science","id":"ITEM-1","issue":"24","issued":{"date-parts":[["2010"]]},"page":"4195-4200","title":"The extracellular matrix at a glance","type":"article-journal","volume":"123"},"uris":["http://www.mendeley.com/documents/?uuid=fb0ebcec-64a8-4d08-b082-f62485e29c4e"]}],"mendeley":{"formattedCitation":"&lt;sup&gt;28&lt;/sup&gt;","plainTextFormattedCitation":"28","previouslyFormattedCitation":"&lt;sup&gt;28&lt;/sup&gt;"},"properties":{"noteIndex":0},"schema":"https://github.com/citation-style-language/schema/raw/master/csl-citation.json"}</w:instrText>
      </w:r>
      <w:r w:rsidR="000238DE" w:rsidRPr="009362AF">
        <w:rPr>
          <w:color w:val="auto"/>
        </w:rPr>
        <w:fldChar w:fldCharType="separate"/>
      </w:r>
      <w:r w:rsidR="006620C1" w:rsidRPr="009362AF">
        <w:rPr>
          <w:noProof/>
          <w:color w:val="auto"/>
          <w:vertAlign w:val="superscript"/>
        </w:rPr>
        <w:t>28</w:t>
      </w:r>
      <w:r w:rsidR="000238DE" w:rsidRPr="009362AF">
        <w:rPr>
          <w:color w:val="auto"/>
        </w:rPr>
        <w:fldChar w:fldCharType="end"/>
      </w:r>
      <w:r w:rsidR="00CA4287" w:rsidRPr="009362AF">
        <w:rPr>
          <w:color w:val="auto"/>
        </w:rPr>
        <w:t xml:space="preserve"> and maintains its fibrillar architecture </w:t>
      </w:r>
      <w:r w:rsidR="00CA4287" w:rsidRPr="00692285">
        <w:rPr>
          <w:color w:val="auto"/>
        </w:rPr>
        <w:t>in vitro</w:t>
      </w:r>
      <w:r w:rsidR="00692285">
        <w:rPr>
          <w:color w:val="auto"/>
        </w:rPr>
        <w:t>,</w:t>
      </w:r>
      <w:r w:rsidR="00CA4287" w:rsidRPr="009362AF">
        <w:rPr>
          <w:color w:val="auto"/>
        </w:rPr>
        <w:t xml:space="preserve"> it is lot-depende</w:t>
      </w:r>
      <w:r w:rsidR="007E11A1" w:rsidRPr="009362AF">
        <w:rPr>
          <w:color w:val="auto"/>
        </w:rPr>
        <w:t>nt</w:t>
      </w:r>
      <w:r w:rsidR="00CA4287" w:rsidRPr="009362AF">
        <w:rPr>
          <w:color w:val="auto"/>
        </w:rPr>
        <w:t xml:space="preserve"> an</w:t>
      </w:r>
      <w:r w:rsidR="00E84CC3" w:rsidRPr="009362AF">
        <w:rPr>
          <w:color w:val="auto"/>
        </w:rPr>
        <w:t>d is limited to weak physical crosslinking</w:t>
      </w:r>
      <w:r w:rsidR="00CA4287" w:rsidRPr="009362AF">
        <w:rPr>
          <w:color w:val="auto"/>
        </w:rPr>
        <w:t xml:space="preserve"> when neutralized at high temperatures. Despite these limitations, this assay represent</w:t>
      </w:r>
      <w:r w:rsidR="00CE6E81" w:rsidRPr="009362AF">
        <w:rPr>
          <w:color w:val="auto"/>
        </w:rPr>
        <w:t>s</w:t>
      </w:r>
      <w:r w:rsidR="00CA4287" w:rsidRPr="009362AF">
        <w:rPr>
          <w:color w:val="auto"/>
        </w:rPr>
        <w:t xml:space="preserve"> a significant step forward in the quest to engineer functional vasculature for cardiovascular disease therapy and modeling. </w:t>
      </w:r>
    </w:p>
    <w:p w14:paraId="1DD3E79E" w14:textId="77777777" w:rsidR="00CA4287" w:rsidRPr="009362AF" w:rsidRDefault="00CA4287" w:rsidP="00090C80">
      <w:pPr>
        <w:pStyle w:val="Default"/>
        <w:jc w:val="both"/>
        <w:rPr>
          <w:color w:val="auto"/>
        </w:rPr>
      </w:pPr>
    </w:p>
    <w:p w14:paraId="1734505F" w14:textId="258B897F" w:rsidR="00AA03DF" w:rsidRPr="009362AF" w:rsidRDefault="00AA03DF" w:rsidP="00E632D3">
      <w:pPr>
        <w:pStyle w:val="NormalWeb"/>
        <w:spacing w:before="0" w:beforeAutospacing="0" w:after="0" w:afterAutospacing="0"/>
        <w:rPr>
          <w:rFonts w:asciiTheme="minorHAnsi" w:hAnsiTheme="minorHAnsi" w:cstheme="minorHAnsi"/>
          <w:color w:val="808080"/>
        </w:rPr>
      </w:pPr>
      <w:r w:rsidRPr="009362AF">
        <w:rPr>
          <w:rFonts w:asciiTheme="minorHAnsi" w:hAnsiTheme="minorHAnsi" w:cstheme="minorHAnsi"/>
          <w:b/>
          <w:bCs/>
        </w:rPr>
        <w:t xml:space="preserve">ACKNOWLEDGMENTS: </w:t>
      </w:r>
    </w:p>
    <w:p w14:paraId="2D96E92E" w14:textId="159FA00D" w:rsidR="00AA03DF" w:rsidRPr="009362AF" w:rsidRDefault="00CA4287" w:rsidP="00B70235">
      <w:pPr>
        <w:pStyle w:val="Default"/>
        <w:jc w:val="both"/>
        <w:rPr>
          <w:bCs/>
          <w:color w:val="auto"/>
        </w:rPr>
      </w:pPr>
      <w:r w:rsidRPr="009362AF">
        <w:rPr>
          <w:bCs/>
          <w:color w:val="auto"/>
        </w:rPr>
        <w:t xml:space="preserve">We would like to acknowledge </w:t>
      </w:r>
      <w:r w:rsidR="001E7505" w:rsidRPr="009362AF">
        <w:rPr>
          <w:bCs/>
          <w:color w:val="auto"/>
        </w:rPr>
        <w:t>Prof</w:t>
      </w:r>
      <w:r w:rsidRPr="009362AF">
        <w:rPr>
          <w:bCs/>
          <w:color w:val="auto"/>
        </w:rPr>
        <w:t>. Jeanne Stachowiak (The University of Texas at Austin) for her technical advice on confocal microscopy. We are also grateful for discussions with Samuel Mihelic (The University of Texas at</w:t>
      </w:r>
      <w:r w:rsidR="00B70235" w:rsidRPr="009362AF">
        <w:rPr>
          <w:bCs/>
          <w:color w:val="auto"/>
        </w:rPr>
        <w:t xml:space="preserve"> </w:t>
      </w:r>
      <w:r w:rsidRPr="009362AF">
        <w:rPr>
          <w:bCs/>
          <w:color w:val="auto"/>
        </w:rPr>
        <w:t>Austin), Dr. Alicia Allen (The University of Texas at Austin), Dr. Julie Rytlewski (Adaptive Biotech), and Dr. Leon Bellan (Vanderbilt University)</w:t>
      </w:r>
      <w:r w:rsidR="00864351" w:rsidRPr="009362AF">
        <w:rPr>
          <w:bCs/>
          <w:color w:val="auto"/>
        </w:rPr>
        <w:t xml:space="preserve"> for their insight</w:t>
      </w:r>
      <w:r w:rsidRPr="009362AF">
        <w:rPr>
          <w:bCs/>
          <w:color w:val="auto"/>
        </w:rPr>
        <w:t xml:space="preserve"> on the computational analysis of 3D networks. Finally, we thank Dr. Xiaoping Bao (University of California, Berkeley) for his advice on differentiating iPSCs into iPSC-EPs.</w:t>
      </w:r>
    </w:p>
    <w:p w14:paraId="689E1CEB" w14:textId="77777777" w:rsidR="00DC61F4" w:rsidRPr="009362AF" w:rsidRDefault="00DC61F4" w:rsidP="00DC61F4">
      <w:pPr>
        <w:rPr>
          <w:rFonts w:cs="Times New Roman"/>
        </w:rPr>
      </w:pPr>
    </w:p>
    <w:p w14:paraId="75BBA465" w14:textId="0ECA356A" w:rsidR="00DC61F4" w:rsidRPr="009362AF" w:rsidRDefault="00DC61F4" w:rsidP="00DC61F4">
      <w:pPr>
        <w:rPr>
          <w:rFonts w:cs="Times New Roman"/>
        </w:rPr>
      </w:pPr>
      <w:r w:rsidRPr="009362AF">
        <w:rPr>
          <w:rFonts w:cs="Times New Roman"/>
        </w:rPr>
        <w:t>This work was supported by the American Heart Association (grant number 15SDG25740035, awarded to J.Z.) and the National Institute of Biomedical Imaging and Bioengineering (NIBIB) of the National Institutes of Health (grant number EB007507, awarded to C.C.).</w:t>
      </w:r>
      <w:r w:rsidR="005F32D6">
        <w:rPr>
          <w:rFonts w:cs="Times New Roman"/>
        </w:rPr>
        <w:t xml:space="preserve"> </w:t>
      </w:r>
    </w:p>
    <w:p w14:paraId="0A36D204" w14:textId="77777777" w:rsidR="00CA4287" w:rsidRPr="009362AF" w:rsidRDefault="00CA4287" w:rsidP="00090C80">
      <w:pPr>
        <w:pStyle w:val="Default"/>
        <w:jc w:val="both"/>
        <w:rPr>
          <w:bCs/>
          <w:color w:val="auto"/>
        </w:rPr>
      </w:pPr>
    </w:p>
    <w:p w14:paraId="5D52ED8B" w14:textId="0108916E" w:rsidR="00AA03DF" w:rsidRPr="009362AF" w:rsidRDefault="00AA03DF" w:rsidP="00E632D3">
      <w:pPr>
        <w:pStyle w:val="NormalWeb"/>
        <w:spacing w:before="0" w:beforeAutospacing="0" w:after="0" w:afterAutospacing="0"/>
        <w:rPr>
          <w:rFonts w:asciiTheme="minorHAnsi" w:hAnsiTheme="minorHAnsi" w:cstheme="minorHAnsi"/>
          <w:color w:val="808080"/>
        </w:rPr>
      </w:pPr>
      <w:r w:rsidRPr="009362AF">
        <w:rPr>
          <w:rFonts w:asciiTheme="minorHAnsi" w:hAnsiTheme="minorHAnsi" w:cstheme="minorHAnsi"/>
          <w:b/>
        </w:rPr>
        <w:t>DISCLOSURES</w:t>
      </w:r>
      <w:r w:rsidRPr="009362AF">
        <w:rPr>
          <w:rFonts w:asciiTheme="minorHAnsi" w:hAnsiTheme="minorHAnsi" w:cstheme="minorHAnsi"/>
          <w:b/>
          <w:bCs/>
        </w:rPr>
        <w:t xml:space="preserve">: </w:t>
      </w:r>
    </w:p>
    <w:p w14:paraId="7BF92267" w14:textId="4ECA8349" w:rsidR="00CA4287" w:rsidRPr="009362AF" w:rsidRDefault="00CA4287" w:rsidP="00436503">
      <w:pPr>
        <w:rPr>
          <w:rFonts w:asciiTheme="minorHAnsi" w:hAnsiTheme="minorHAnsi" w:cstheme="minorHAnsi"/>
          <w:color w:val="808080"/>
        </w:rPr>
      </w:pPr>
      <w:r w:rsidRPr="009362AF">
        <w:rPr>
          <w:bCs/>
          <w:color w:val="auto"/>
        </w:rPr>
        <w:t xml:space="preserve">The authors have nothing to disclose. </w:t>
      </w:r>
    </w:p>
    <w:p w14:paraId="66030076" w14:textId="074EFAD3" w:rsidR="00AA03DF" w:rsidRPr="009362AF" w:rsidRDefault="00CA4287" w:rsidP="00436503">
      <w:pPr>
        <w:rPr>
          <w:rFonts w:asciiTheme="minorHAnsi" w:hAnsiTheme="minorHAnsi" w:cstheme="minorHAnsi"/>
          <w:color w:val="auto"/>
        </w:rPr>
      </w:pPr>
      <w:r w:rsidRPr="009362AF">
        <w:rPr>
          <w:rFonts w:asciiTheme="minorHAnsi" w:hAnsiTheme="minorHAnsi" w:cstheme="minorHAnsi"/>
          <w:color w:val="auto"/>
        </w:rPr>
        <w:t xml:space="preserve"> </w:t>
      </w:r>
    </w:p>
    <w:p w14:paraId="315B4FAD" w14:textId="298CD362" w:rsidR="00B32616" w:rsidRPr="009362AF" w:rsidRDefault="009726EE" w:rsidP="00090C80">
      <w:pPr>
        <w:rPr>
          <w:rFonts w:asciiTheme="minorHAnsi" w:hAnsiTheme="minorHAnsi" w:cstheme="minorHAnsi"/>
          <w:b/>
          <w:color w:val="000000" w:themeColor="text1"/>
        </w:rPr>
      </w:pPr>
      <w:r w:rsidRPr="009362AF">
        <w:rPr>
          <w:rFonts w:asciiTheme="minorHAnsi" w:hAnsiTheme="minorHAnsi" w:cstheme="minorHAnsi"/>
          <w:b/>
          <w:bCs/>
        </w:rPr>
        <w:t>REFERENCES</w:t>
      </w:r>
      <w:r w:rsidR="00D04760" w:rsidRPr="009362AF">
        <w:rPr>
          <w:rFonts w:asciiTheme="minorHAnsi" w:hAnsiTheme="minorHAnsi" w:cstheme="minorHAnsi"/>
          <w:b/>
          <w:bCs/>
        </w:rPr>
        <w:t>:</w:t>
      </w:r>
    </w:p>
    <w:p w14:paraId="50EBBE2B" w14:textId="0E98FC5A" w:rsidR="007A4DD6" w:rsidRPr="009362AF" w:rsidRDefault="007A4DD6" w:rsidP="00090C80">
      <w:pPr>
        <w:rPr>
          <w:rFonts w:asciiTheme="minorHAnsi" w:hAnsiTheme="minorHAnsi" w:cstheme="minorHAnsi"/>
          <w:color w:val="808080"/>
        </w:rPr>
      </w:pPr>
    </w:p>
    <w:p w14:paraId="522EB18E" w14:textId="73026D72" w:rsidR="000C37A8" w:rsidRPr="009362AF" w:rsidRDefault="004C1B1A" w:rsidP="000C37A8">
      <w:pPr>
        <w:ind w:left="640" w:hanging="640"/>
        <w:rPr>
          <w:noProof/>
        </w:rPr>
      </w:pPr>
      <w:r w:rsidRPr="009362AF">
        <w:rPr>
          <w:rFonts w:asciiTheme="minorHAnsi" w:hAnsiTheme="minorHAnsi" w:cstheme="minorHAnsi"/>
          <w:color w:val="808080" w:themeColor="background1" w:themeShade="80"/>
        </w:rPr>
        <w:fldChar w:fldCharType="begin" w:fldLock="1"/>
      </w:r>
      <w:r w:rsidRPr="009362AF">
        <w:rPr>
          <w:rFonts w:asciiTheme="minorHAnsi" w:hAnsiTheme="minorHAnsi" w:cstheme="minorHAnsi"/>
          <w:color w:val="808080" w:themeColor="background1" w:themeShade="80"/>
        </w:rPr>
        <w:instrText xml:space="preserve">ADDIN Mendeley Bibliography CSL_BIBLIOGRAPHY </w:instrText>
      </w:r>
      <w:r w:rsidRPr="009362AF">
        <w:rPr>
          <w:rFonts w:asciiTheme="minorHAnsi" w:hAnsiTheme="minorHAnsi" w:cstheme="minorHAnsi"/>
          <w:color w:val="808080" w:themeColor="background1" w:themeShade="80"/>
        </w:rPr>
        <w:fldChar w:fldCharType="separate"/>
      </w:r>
      <w:r w:rsidR="000C37A8" w:rsidRPr="009362AF">
        <w:rPr>
          <w:noProof/>
        </w:rPr>
        <w:t>1.</w:t>
      </w:r>
      <w:r w:rsidR="000C37A8" w:rsidRPr="009362AF">
        <w:rPr>
          <w:noProof/>
        </w:rPr>
        <w:tab/>
        <w:t xml:space="preserve">Wang, K., Lin, R.-Z., Melero-Martin, J.M. Bioengineering human vascular networks: trends and directions in endothelial and perivascular cell sources. </w:t>
      </w:r>
      <w:r w:rsidR="000C37A8" w:rsidRPr="009362AF">
        <w:rPr>
          <w:i/>
          <w:iCs/>
          <w:noProof/>
        </w:rPr>
        <w:t xml:space="preserve">Cellular and Molecular Life </w:t>
      </w:r>
      <w:r w:rsidR="000C37A8" w:rsidRPr="009362AF">
        <w:rPr>
          <w:i/>
          <w:iCs/>
          <w:noProof/>
        </w:rPr>
        <w:lastRenderedPageBreak/>
        <w:t>Sciences</w:t>
      </w:r>
      <w:r w:rsidR="000C37A8" w:rsidRPr="009362AF">
        <w:rPr>
          <w:noProof/>
        </w:rPr>
        <w:t>. 1–19, doi: 10.1007/s00018-018-2939-0 (2018)</w:t>
      </w:r>
      <w:bookmarkStart w:id="38" w:name="_GoBack"/>
      <w:bookmarkEnd w:id="38"/>
      <w:r w:rsidR="000C37A8" w:rsidRPr="009362AF">
        <w:rPr>
          <w:noProof/>
        </w:rPr>
        <w:t>.</w:t>
      </w:r>
    </w:p>
    <w:p w14:paraId="645E6CED" w14:textId="77777777" w:rsidR="000C37A8" w:rsidRPr="009362AF" w:rsidRDefault="000C37A8" w:rsidP="000C37A8">
      <w:pPr>
        <w:ind w:left="640" w:hanging="640"/>
        <w:rPr>
          <w:noProof/>
        </w:rPr>
      </w:pPr>
      <w:r w:rsidRPr="009362AF">
        <w:rPr>
          <w:noProof/>
        </w:rPr>
        <w:t>2.</w:t>
      </w:r>
      <w:r w:rsidRPr="009362AF">
        <w:rPr>
          <w:noProof/>
        </w:rPr>
        <w:tab/>
        <w:t xml:space="preserve">Kant, R.J., Coulombe, K.L.K. Integrated approaches to spatiotemporally directing angiogenesis in host and engineered tissues. </w:t>
      </w:r>
      <w:r w:rsidRPr="009362AF">
        <w:rPr>
          <w:i/>
          <w:iCs/>
          <w:noProof/>
        </w:rPr>
        <w:t>Acta Biomaterialia</w:t>
      </w:r>
      <w:r w:rsidRPr="009362AF">
        <w:rPr>
          <w:noProof/>
        </w:rPr>
        <w:t xml:space="preserve">. </w:t>
      </w:r>
      <w:r w:rsidRPr="009362AF">
        <w:rPr>
          <w:b/>
          <w:bCs/>
          <w:noProof/>
        </w:rPr>
        <w:t>69</w:t>
      </w:r>
      <w:r w:rsidRPr="009362AF">
        <w:rPr>
          <w:noProof/>
        </w:rPr>
        <w:t>, 42–62, doi: 10.1016/j.actbio.2018.01.017 (2018).</w:t>
      </w:r>
    </w:p>
    <w:p w14:paraId="15859FDC" w14:textId="77777777" w:rsidR="000C37A8" w:rsidRPr="009362AF" w:rsidRDefault="000C37A8" w:rsidP="000C37A8">
      <w:pPr>
        <w:ind w:left="640" w:hanging="640"/>
        <w:rPr>
          <w:noProof/>
        </w:rPr>
      </w:pPr>
      <w:r w:rsidRPr="009362AF">
        <w:rPr>
          <w:noProof/>
        </w:rPr>
        <w:t>3.</w:t>
      </w:r>
      <w:r w:rsidRPr="009362AF">
        <w:rPr>
          <w:noProof/>
        </w:rPr>
        <w:tab/>
        <w:t xml:space="preserve">Briquez, P.S., Clegg, L.E., Martino, M.M., Gabhann, F. Mac, Hubbell, J.A. Design principles for therapeutic angiogenic materials. </w:t>
      </w:r>
      <w:r w:rsidRPr="009362AF">
        <w:rPr>
          <w:i/>
          <w:iCs/>
          <w:noProof/>
        </w:rPr>
        <w:t>Nature Reviews Materials</w:t>
      </w:r>
      <w:r w:rsidRPr="009362AF">
        <w:rPr>
          <w:noProof/>
        </w:rPr>
        <w:t xml:space="preserve">. </w:t>
      </w:r>
      <w:r w:rsidRPr="009362AF">
        <w:rPr>
          <w:b/>
          <w:bCs/>
          <w:noProof/>
        </w:rPr>
        <w:t>1</w:t>
      </w:r>
      <w:r w:rsidRPr="009362AF">
        <w:rPr>
          <w:noProof/>
        </w:rPr>
        <w:t xml:space="preserve"> (1), 1–15, doi: 10.1038/natrevmats.2015.6 (2016).</w:t>
      </w:r>
    </w:p>
    <w:p w14:paraId="425273A5" w14:textId="77777777" w:rsidR="000C37A8" w:rsidRPr="009362AF" w:rsidRDefault="000C37A8" w:rsidP="000C37A8">
      <w:pPr>
        <w:ind w:left="640" w:hanging="640"/>
        <w:rPr>
          <w:noProof/>
        </w:rPr>
      </w:pPr>
      <w:r w:rsidRPr="009362AF">
        <w:rPr>
          <w:noProof/>
        </w:rPr>
        <w:t>4.</w:t>
      </w:r>
      <w:r w:rsidRPr="009362AF">
        <w:rPr>
          <w:noProof/>
        </w:rPr>
        <w:tab/>
        <w:t xml:space="preserve">Arnaoutova, I., George, J., Kleinman, H.K., Benton, G. The endothelial cell tube formation assay on basement membrane turns 20: State of the science and the art. </w:t>
      </w:r>
      <w:r w:rsidRPr="009362AF">
        <w:rPr>
          <w:i/>
          <w:iCs/>
          <w:noProof/>
        </w:rPr>
        <w:t>Angiogenesis</w:t>
      </w:r>
      <w:r w:rsidRPr="009362AF">
        <w:rPr>
          <w:noProof/>
        </w:rPr>
        <w:t xml:space="preserve">. </w:t>
      </w:r>
      <w:r w:rsidRPr="009362AF">
        <w:rPr>
          <w:b/>
          <w:bCs/>
          <w:noProof/>
        </w:rPr>
        <w:t>12</w:t>
      </w:r>
      <w:r w:rsidRPr="009362AF">
        <w:rPr>
          <w:noProof/>
        </w:rPr>
        <w:t xml:space="preserve"> (3), 267–274, doi: 10.1007/s10456-009-9146-4 (2009).</w:t>
      </w:r>
    </w:p>
    <w:p w14:paraId="702B47AC" w14:textId="77777777" w:rsidR="000C37A8" w:rsidRPr="009362AF" w:rsidRDefault="000C37A8" w:rsidP="000C37A8">
      <w:pPr>
        <w:ind w:left="640" w:hanging="640"/>
        <w:rPr>
          <w:noProof/>
        </w:rPr>
      </w:pPr>
      <w:r w:rsidRPr="009362AF">
        <w:rPr>
          <w:noProof/>
        </w:rPr>
        <w:t>5.</w:t>
      </w:r>
      <w:r w:rsidRPr="009362AF">
        <w:rPr>
          <w:noProof/>
        </w:rPr>
        <w:tab/>
        <w:t xml:space="preserve">Bezenah, J.R., Kong, Y.P., Putnam, A.J. Evaluating the potential of endothelial cells derived from human induced pluripotent stem cells to form microvascular networks in 3D cultures. </w:t>
      </w:r>
      <w:r w:rsidRPr="009362AF">
        <w:rPr>
          <w:i/>
          <w:iCs/>
          <w:noProof/>
        </w:rPr>
        <w:t>Scientific Reports</w:t>
      </w:r>
      <w:r w:rsidRPr="009362AF">
        <w:rPr>
          <w:noProof/>
        </w:rPr>
        <w:t xml:space="preserve">. </w:t>
      </w:r>
      <w:r w:rsidRPr="009362AF">
        <w:rPr>
          <w:b/>
          <w:bCs/>
          <w:noProof/>
        </w:rPr>
        <w:t>8</w:t>
      </w:r>
      <w:r w:rsidRPr="009362AF">
        <w:rPr>
          <w:noProof/>
        </w:rPr>
        <w:t xml:space="preserve"> (1), 2671, doi: 10.1038/s41598-018-20966-1 (2018).</w:t>
      </w:r>
    </w:p>
    <w:p w14:paraId="47697D4E" w14:textId="7DA88AB8" w:rsidR="000C37A8" w:rsidRPr="009362AF" w:rsidRDefault="000C37A8" w:rsidP="000C37A8">
      <w:pPr>
        <w:ind w:left="640" w:hanging="640"/>
        <w:rPr>
          <w:noProof/>
        </w:rPr>
      </w:pPr>
      <w:r w:rsidRPr="009362AF">
        <w:rPr>
          <w:noProof/>
        </w:rPr>
        <w:t>6.</w:t>
      </w:r>
      <w:r w:rsidRPr="009362AF">
        <w:rPr>
          <w:noProof/>
        </w:rPr>
        <w:tab/>
        <w:t xml:space="preserve">Nakatsu, M.N. </w:t>
      </w:r>
      <w:r w:rsidR="005F32D6" w:rsidRPr="005F32D6">
        <w:rPr>
          <w:iCs/>
          <w:noProof/>
        </w:rPr>
        <w:t>et al.</w:t>
      </w:r>
      <w:r w:rsidRPr="009362AF">
        <w:rPr>
          <w:noProof/>
        </w:rPr>
        <w:t xml:space="preserve"> VEGF121 and VEGF165 regulate blood vessel diameter through vascular endothelial growth factor receptor 2 in an in vitro angiogenesis model. </w:t>
      </w:r>
      <w:r w:rsidRPr="009362AF">
        <w:rPr>
          <w:i/>
          <w:iCs/>
          <w:noProof/>
        </w:rPr>
        <w:t>Laboratory Investigation</w:t>
      </w:r>
      <w:r w:rsidRPr="009362AF">
        <w:rPr>
          <w:noProof/>
        </w:rPr>
        <w:t xml:space="preserve">. </w:t>
      </w:r>
      <w:r w:rsidRPr="009362AF">
        <w:rPr>
          <w:b/>
          <w:bCs/>
          <w:noProof/>
        </w:rPr>
        <w:t>83</w:t>
      </w:r>
      <w:r w:rsidRPr="009362AF">
        <w:rPr>
          <w:noProof/>
        </w:rPr>
        <w:t xml:space="preserve"> (12), 1873–1885, doi: 10.1097/01.LAB.0000107160.81875.33 (2003).</w:t>
      </w:r>
    </w:p>
    <w:p w14:paraId="34F901DD" w14:textId="77777777" w:rsidR="000C37A8" w:rsidRPr="009362AF" w:rsidRDefault="000C37A8" w:rsidP="000C37A8">
      <w:pPr>
        <w:ind w:left="640" w:hanging="640"/>
        <w:rPr>
          <w:noProof/>
        </w:rPr>
      </w:pPr>
      <w:r w:rsidRPr="009362AF">
        <w:rPr>
          <w:noProof/>
        </w:rPr>
        <w:t>7.</w:t>
      </w:r>
      <w:r w:rsidRPr="009362AF">
        <w:rPr>
          <w:noProof/>
        </w:rPr>
        <w:tab/>
        <w:t xml:space="preserve">Shamloo, A., Heilshorn, S.C. Matrix density mediates polarization and lumen formation of endothelial sprouts in VEGF gradients. </w:t>
      </w:r>
      <w:r w:rsidRPr="009362AF">
        <w:rPr>
          <w:i/>
          <w:iCs/>
          <w:noProof/>
        </w:rPr>
        <w:t>Lab on a Chip</w:t>
      </w:r>
      <w:r w:rsidRPr="009362AF">
        <w:rPr>
          <w:noProof/>
        </w:rPr>
        <w:t xml:space="preserve">. </w:t>
      </w:r>
      <w:r w:rsidRPr="009362AF">
        <w:rPr>
          <w:b/>
          <w:bCs/>
          <w:noProof/>
        </w:rPr>
        <w:t>10</w:t>
      </w:r>
      <w:r w:rsidRPr="009362AF">
        <w:rPr>
          <w:noProof/>
        </w:rPr>
        <w:t xml:space="preserve"> (22), 3061, doi: 10.1039/c005069e (2010).</w:t>
      </w:r>
    </w:p>
    <w:p w14:paraId="4FC93DAC" w14:textId="0BBA8059" w:rsidR="000C37A8" w:rsidRPr="009362AF" w:rsidRDefault="000C37A8" w:rsidP="000C37A8">
      <w:pPr>
        <w:ind w:left="640" w:hanging="640"/>
        <w:rPr>
          <w:noProof/>
        </w:rPr>
      </w:pPr>
      <w:r w:rsidRPr="009362AF">
        <w:rPr>
          <w:noProof/>
        </w:rPr>
        <w:t>8.</w:t>
      </w:r>
      <w:r w:rsidRPr="009362AF">
        <w:rPr>
          <w:noProof/>
        </w:rPr>
        <w:tab/>
        <w:t xml:space="preserve">Jeon, J.S. </w:t>
      </w:r>
      <w:r w:rsidR="005F32D6" w:rsidRPr="005F32D6">
        <w:rPr>
          <w:iCs/>
          <w:noProof/>
        </w:rPr>
        <w:t>et al.</w:t>
      </w:r>
      <w:r w:rsidRPr="009362AF">
        <w:rPr>
          <w:noProof/>
        </w:rPr>
        <w:t xml:space="preserve"> Generation of 3D functional microvascular networks with human mesenchymal stem cells in microfluidic systems. </w:t>
      </w:r>
      <w:r w:rsidRPr="009362AF">
        <w:rPr>
          <w:i/>
          <w:iCs/>
          <w:noProof/>
        </w:rPr>
        <w:t>Integrative Biology</w:t>
      </w:r>
      <w:r w:rsidRPr="009362AF">
        <w:rPr>
          <w:noProof/>
        </w:rPr>
        <w:t xml:space="preserve">. </w:t>
      </w:r>
      <w:r w:rsidRPr="009362AF">
        <w:rPr>
          <w:b/>
          <w:bCs/>
          <w:noProof/>
        </w:rPr>
        <w:t>6</w:t>
      </w:r>
      <w:r w:rsidRPr="009362AF">
        <w:rPr>
          <w:noProof/>
        </w:rPr>
        <w:t xml:space="preserve"> (5), 555–563, doi: 10.1039/C3IB40267C (2014).</w:t>
      </w:r>
    </w:p>
    <w:p w14:paraId="764FC6C6" w14:textId="77777777" w:rsidR="000C37A8" w:rsidRPr="009362AF" w:rsidRDefault="000C37A8" w:rsidP="000C37A8">
      <w:pPr>
        <w:ind w:left="640" w:hanging="640"/>
        <w:rPr>
          <w:noProof/>
        </w:rPr>
      </w:pPr>
      <w:r w:rsidRPr="009362AF">
        <w:rPr>
          <w:noProof/>
        </w:rPr>
        <w:t>9.</w:t>
      </w:r>
      <w:r w:rsidRPr="009362AF">
        <w:rPr>
          <w:noProof/>
        </w:rPr>
        <w:tab/>
        <w:t xml:space="preserve">Takahashi, K., Yamanaka, S. Induction of Pluripotent Stem Cells from Mouse Embryonic and Adult Fibroblast Cultures by Defined Factors. </w:t>
      </w:r>
      <w:r w:rsidRPr="009362AF">
        <w:rPr>
          <w:i/>
          <w:iCs/>
          <w:noProof/>
        </w:rPr>
        <w:t>Cell</w:t>
      </w:r>
      <w:r w:rsidRPr="009362AF">
        <w:rPr>
          <w:noProof/>
        </w:rPr>
        <w:t xml:space="preserve">. </w:t>
      </w:r>
      <w:r w:rsidRPr="009362AF">
        <w:rPr>
          <w:b/>
          <w:bCs/>
          <w:noProof/>
        </w:rPr>
        <w:t>126</w:t>
      </w:r>
      <w:r w:rsidRPr="009362AF">
        <w:rPr>
          <w:noProof/>
        </w:rPr>
        <w:t xml:space="preserve"> (4), 663–676, doi: 10.1016/j.cell.2006.07.024 (2006).</w:t>
      </w:r>
    </w:p>
    <w:p w14:paraId="6D898B38" w14:textId="77777777" w:rsidR="000C37A8" w:rsidRPr="009362AF" w:rsidRDefault="000C37A8" w:rsidP="000C37A8">
      <w:pPr>
        <w:ind w:left="640" w:hanging="640"/>
        <w:rPr>
          <w:noProof/>
        </w:rPr>
      </w:pPr>
      <w:r w:rsidRPr="009362AF">
        <w:rPr>
          <w:noProof/>
        </w:rPr>
        <w:t>10.</w:t>
      </w:r>
      <w:r w:rsidRPr="009362AF">
        <w:rPr>
          <w:noProof/>
        </w:rPr>
        <w:tab/>
        <w:t xml:space="preserve">Kusuma, S., Macklin, B., Gerecht, S. Derivation and network formation of vascular cells from human pluripotent stem cells. </w:t>
      </w:r>
      <w:r w:rsidRPr="009362AF">
        <w:rPr>
          <w:i/>
          <w:iCs/>
          <w:noProof/>
        </w:rPr>
        <w:t>Methods in Molecular Biology</w:t>
      </w:r>
      <w:r w:rsidRPr="009362AF">
        <w:rPr>
          <w:noProof/>
        </w:rPr>
        <w:t xml:space="preserve">. </w:t>
      </w:r>
      <w:r w:rsidRPr="009362AF">
        <w:rPr>
          <w:b/>
          <w:bCs/>
          <w:noProof/>
        </w:rPr>
        <w:t>1202</w:t>
      </w:r>
      <w:r w:rsidRPr="009362AF">
        <w:rPr>
          <w:noProof/>
        </w:rPr>
        <w:t>, 1–9, doi: 10.1007/7651 (2014).</w:t>
      </w:r>
    </w:p>
    <w:p w14:paraId="50AED5C2" w14:textId="38BA26CB" w:rsidR="000C37A8" w:rsidRPr="009362AF" w:rsidRDefault="000C37A8" w:rsidP="000C37A8">
      <w:pPr>
        <w:ind w:left="640" w:hanging="640"/>
        <w:rPr>
          <w:noProof/>
        </w:rPr>
      </w:pPr>
      <w:r w:rsidRPr="009362AF">
        <w:rPr>
          <w:noProof/>
        </w:rPr>
        <w:t>11.</w:t>
      </w:r>
      <w:r w:rsidRPr="009362AF">
        <w:rPr>
          <w:noProof/>
        </w:rPr>
        <w:tab/>
        <w:t xml:space="preserve">Lian, X. </w:t>
      </w:r>
      <w:r w:rsidR="005F32D6" w:rsidRPr="005F32D6">
        <w:rPr>
          <w:iCs/>
          <w:noProof/>
        </w:rPr>
        <w:t>et al.</w:t>
      </w:r>
      <w:r w:rsidRPr="009362AF">
        <w:rPr>
          <w:noProof/>
        </w:rPr>
        <w:t xml:space="preserve"> Efficient differentiation of human pluripotent stem cells to endothelial progenitors via small-molecule activation of WNT signaling. </w:t>
      </w:r>
      <w:r w:rsidRPr="009362AF">
        <w:rPr>
          <w:i/>
          <w:iCs/>
          <w:noProof/>
        </w:rPr>
        <w:t>Stem Cell Reports</w:t>
      </w:r>
      <w:r w:rsidRPr="009362AF">
        <w:rPr>
          <w:noProof/>
        </w:rPr>
        <w:t xml:space="preserve">. </w:t>
      </w:r>
      <w:r w:rsidRPr="009362AF">
        <w:rPr>
          <w:b/>
          <w:bCs/>
          <w:noProof/>
        </w:rPr>
        <w:t>3</w:t>
      </w:r>
      <w:r w:rsidRPr="009362AF">
        <w:rPr>
          <w:noProof/>
        </w:rPr>
        <w:t xml:space="preserve"> (5), 804–816, doi: 10.1016/j.stemcr.2014.09.005 (2014).</w:t>
      </w:r>
    </w:p>
    <w:p w14:paraId="5E4B5B67" w14:textId="77777777" w:rsidR="000C37A8" w:rsidRPr="009362AF" w:rsidRDefault="000C37A8" w:rsidP="000C37A8">
      <w:pPr>
        <w:ind w:left="640" w:hanging="640"/>
        <w:rPr>
          <w:noProof/>
        </w:rPr>
      </w:pPr>
      <w:r w:rsidRPr="009362AF">
        <w:rPr>
          <w:noProof/>
        </w:rPr>
        <w:t>12.</w:t>
      </w:r>
      <w:r w:rsidRPr="009362AF">
        <w:rPr>
          <w:noProof/>
        </w:rPr>
        <w:tab/>
        <w:t xml:space="preserve">Kusuma, S., Shen, Y.-I., Hanjaya-Putra, D., Mali, P., Cheng, L., Gerecht, S. Self-organized vascular networks from human pluripotent stem cells in a synthetic matrix. </w:t>
      </w:r>
      <w:r w:rsidRPr="009362AF">
        <w:rPr>
          <w:i/>
          <w:iCs/>
          <w:noProof/>
        </w:rPr>
        <w:t>Proceedings of the National Academy of Sciences of the United States of America</w:t>
      </w:r>
      <w:r w:rsidRPr="009362AF">
        <w:rPr>
          <w:noProof/>
        </w:rPr>
        <w:t xml:space="preserve">. </w:t>
      </w:r>
      <w:r w:rsidRPr="009362AF">
        <w:rPr>
          <w:b/>
          <w:bCs/>
          <w:noProof/>
        </w:rPr>
        <w:t>110</w:t>
      </w:r>
      <w:r w:rsidRPr="009362AF">
        <w:rPr>
          <w:noProof/>
        </w:rPr>
        <w:t xml:space="preserve"> (31), 12601–6, doi: 10.1073/pnas.1306562110 (2013).</w:t>
      </w:r>
    </w:p>
    <w:p w14:paraId="0BFE55CA" w14:textId="354FB5B2" w:rsidR="000C37A8" w:rsidRPr="009362AF" w:rsidRDefault="000C37A8" w:rsidP="000C37A8">
      <w:pPr>
        <w:ind w:left="640" w:hanging="640"/>
        <w:rPr>
          <w:noProof/>
        </w:rPr>
      </w:pPr>
      <w:r w:rsidRPr="009362AF">
        <w:rPr>
          <w:noProof/>
        </w:rPr>
        <w:t>13.</w:t>
      </w:r>
      <w:r w:rsidRPr="009362AF">
        <w:rPr>
          <w:noProof/>
        </w:rPr>
        <w:tab/>
        <w:t xml:space="preserve">Charwat, V. </w:t>
      </w:r>
      <w:r w:rsidR="005F32D6" w:rsidRPr="005F32D6">
        <w:rPr>
          <w:iCs/>
          <w:noProof/>
        </w:rPr>
        <w:t>et al.</w:t>
      </w:r>
      <w:r w:rsidRPr="009362AF">
        <w:rPr>
          <w:noProof/>
        </w:rPr>
        <w:t xml:space="preserve"> Potential and limitations of microscopy and Raman spectroscopy for live-cell analysis of 3D cell cultures. </w:t>
      </w:r>
      <w:r w:rsidRPr="009362AF">
        <w:rPr>
          <w:i/>
          <w:iCs/>
          <w:noProof/>
        </w:rPr>
        <w:t>Journal of Biotechnology</w:t>
      </w:r>
      <w:r w:rsidRPr="009362AF">
        <w:rPr>
          <w:noProof/>
        </w:rPr>
        <w:t xml:space="preserve">. </w:t>
      </w:r>
      <w:r w:rsidRPr="009362AF">
        <w:rPr>
          <w:b/>
          <w:bCs/>
          <w:noProof/>
        </w:rPr>
        <w:t>205</w:t>
      </w:r>
      <w:r w:rsidRPr="009362AF">
        <w:rPr>
          <w:noProof/>
        </w:rPr>
        <w:t>, 70–81, doi: 10.1016/j.jbiotec.2015.02.007 (2015).</w:t>
      </w:r>
    </w:p>
    <w:p w14:paraId="372DD1EB" w14:textId="13B02765" w:rsidR="000C37A8" w:rsidRPr="009362AF" w:rsidRDefault="000C37A8" w:rsidP="000C37A8">
      <w:pPr>
        <w:ind w:left="640" w:hanging="640"/>
        <w:rPr>
          <w:noProof/>
        </w:rPr>
      </w:pPr>
      <w:r w:rsidRPr="009362AF">
        <w:rPr>
          <w:noProof/>
        </w:rPr>
        <w:t>14.</w:t>
      </w:r>
      <w:r w:rsidRPr="009362AF">
        <w:rPr>
          <w:noProof/>
        </w:rPr>
        <w:tab/>
        <w:t xml:space="preserve">Holnthoner, W. </w:t>
      </w:r>
      <w:r w:rsidR="005F32D6" w:rsidRPr="005F32D6">
        <w:rPr>
          <w:iCs/>
          <w:noProof/>
        </w:rPr>
        <w:t>et al.</w:t>
      </w:r>
      <w:r w:rsidRPr="009362AF">
        <w:rPr>
          <w:noProof/>
        </w:rPr>
        <w:t xml:space="preserve"> Adipose-derived stem cells induce vascular tube formation of outgrowth endothelial cells in a fibrin matrix. </w:t>
      </w:r>
      <w:r w:rsidRPr="009362AF">
        <w:rPr>
          <w:i/>
          <w:iCs/>
          <w:noProof/>
        </w:rPr>
        <w:t>Journal of Tissue Engineering and Regenerative Medicine</w:t>
      </w:r>
      <w:r w:rsidRPr="009362AF">
        <w:rPr>
          <w:noProof/>
        </w:rPr>
        <w:t xml:space="preserve">. </w:t>
      </w:r>
      <w:r w:rsidRPr="009362AF">
        <w:rPr>
          <w:b/>
          <w:bCs/>
          <w:noProof/>
        </w:rPr>
        <w:t>9</w:t>
      </w:r>
      <w:r w:rsidRPr="009362AF">
        <w:rPr>
          <w:noProof/>
        </w:rPr>
        <w:t xml:space="preserve"> (2), 127–136, doi: 10.1002/term (2012).</w:t>
      </w:r>
    </w:p>
    <w:p w14:paraId="73DAEC4D" w14:textId="77777777" w:rsidR="000C37A8" w:rsidRPr="009362AF" w:rsidRDefault="000C37A8" w:rsidP="000C37A8">
      <w:pPr>
        <w:ind w:left="640" w:hanging="640"/>
        <w:rPr>
          <w:noProof/>
        </w:rPr>
      </w:pPr>
      <w:r w:rsidRPr="009362AF">
        <w:rPr>
          <w:noProof/>
        </w:rPr>
        <w:t>15.</w:t>
      </w:r>
      <w:r w:rsidRPr="009362AF">
        <w:rPr>
          <w:noProof/>
        </w:rPr>
        <w:tab/>
        <w:t xml:space="preserve">Zudaire, E., Gambardella, L., Kurcz, C., Vermeren, S. A computational tool for quantitative analysis of vascular networks. </w:t>
      </w:r>
      <w:r w:rsidRPr="009362AF">
        <w:rPr>
          <w:i/>
          <w:iCs/>
          <w:noProof/>
        </w:rPr>
        <w:t>PLoS ONE</w:t>
      </w:r>
      <w:r w:rsidRPr="009362AF">
        <w:rPr>
          <w:noProof/>
        </w:rPr>
        <w:t xml:space="preserve">. </w:t>
      </w:r>
      <w:r w:rsidRPr="009362AF">
        <w:rPr>
          <w:b/>
          <w:bCs/>
          <w:noProof/>
        </w:rPr>
        <w:t>6</w:t>
      </w:r>
      <w:r w:rsidRPr="009362AF">
        <w:rPr>
          <w:noProof/>
        </w:rPr>
        <w:t xml:space="preserve"> (11), 1–12, doi: 10.1371/journal.pone.0027385 (2011).</w:t>
      </w:r>
    </w:p>
    <w:p w14:paraId="30A82E33" w14:textId="77777777" w:rsidR="000C37A8" w:rsidRPr="009362AF" w:rsidRDefault="000C37A8" w:rsidP="000C37A8">
      <w:pPr>
        <w:ind w:left="640" w:hanging="640"/>
        <w:rPr>
          <w:noProof/>
        </w:rPr>
      </w:pPr>
      <w:r w:rsidRPr="009362AF">
        <w:rPr>
          <w:noProof/>
        </w:rPr>
        <w:lastRenderedPageBreak/>
        <w:t>16.</w:t>
      </w:r>
      <w:r w:rsidRPr="009362AF">
        <w:rPr>
          <w:noProof/>
        </w:rPr>
        <w:tab/>
        <w:t xml:space="preserve">Khoo, C.P., Micklem, K., Watt, S.M. A comparison of methods for quantifying angiogenesis in the Matrigel assay in vitro. </w:t>
      </w:r>
      <w:r w:rsidRPr="009362AF">
        <w:rPr>
          <w:i/>
          <w:iCs/>
          <w:noProof/>
        </w:rPr>
        <w:t>Tissue Engineering Part C: Methods</w:t>
      </w:r>
      <w:r w:rsidRPr="009362AF">
        <w:rPr>
          <w:noProof/>
        </w:rPr>
        <w:t xml:space="preserve">. </w:t>
      </w:r>
      <w:r w:rsidRPr="009362AF">
        <w:rPr>
          <w:b/>
          <w:bCs/>
          <w:noProof/>
        </w:rPr>
        <w:t>17</w:t>
      </w:r>
      <w:r w:rsidRPr="009362AF">
        <w:rPr>
          <w:noProof/>
        </w:rPr>
        <w:t xml:space="preserve"> (9), 895–906, doi: 10.1089/ten.tec.2011.0150 (2011).</w:t>
      </w:r>
    </w:p>
    <w:p w14:paraId="3F01277B" w14:textId="77777777" w:rsidR="000C37A8" w:rsidRPr="009362AF" w:rsidRDefault="000C37A8" w:rsidP="000C37A8">
      <w:pPr>
        <w:ind w:left="640" w:hanging="640"/>
        <w:rPr>
          <w:noProof/>
        </w:rPr>
      </w:pPr>
      <w:r w:rsidRPr="009362AF">
        <w:rPr>
          <w:noProof/>
        </w:rPr>
        <w:t>17.</w:t>
      </w:r>
      <w:r w:rsidRPr="009362AF">
        <w:rPr>
          <w:noProof/>
        </w:rPr>
        <w:tab/>
        <w:t xml:space="preserve">Rytlewski, J.A., Geuss, L.R., Anyaeji, C.I., Lewis, E.W., Suggs, L.J. Three-dimensional image quantification as a new morphometry method for tissue engineering. </w:t>
      </w:r>
      <w:r w:rsidRPr="009362AF">
        <w:rPr>
          <w:i/>
          <w:iCs/>
          <w:noProof/>
        </w:rPr>
        <w:t>Tissue Engineering Part C: Methods</w:t>
      </w:r>
      <w:r w:rsidRPr="009362AF">
        <w:rPr>
          <w:noProof/>
        </w:rPr>
        <w:t xml:space="preserve">. </w:t>
      </w:r>
      <w:r w:rsidRPr="009362AF">
        <w:rPr>
          <w:b/>
          <w:bCs/>
          <w:noProof/>
        </w:rPr>
        <w:t>18</w:t>
      </w:r>
      <w:r w:rsidRPr="009362AF">
        <w:rPr>
          <w:noProof/>
        </w:rPr>
        <w:t xml:space="preserve"> (7), 507–516, doi: 10.1089/ten.tec.2011.0417 (2012).</w:t>
      </w:r>
    </w:p>
    <w:p w14:paraId="2A546211" w14:textId="31DF76DA" w:rsidR="000C37A8" w:rsidRPr="009362AF" w:rsidRDefault="000C37A8" w:rsidP="000C37A8">
      <w:pPr>
        <w:ind w:left="640" w:hanging="640"/>
        <w:rPr>
          <w:noProof/>
        </w:rPr>
      </w:pPr>
      <w:r w:rsidRPr="009362AF">
        <w:rPr>
          <w:noProof/>
        </w:rPr>
        <w:t>18.</w:t>
      </w:r>
      <w:r w:rsidRPr="009362AF">
        <w:rPr>
          <w:noProof/>
        </w:rPr>
        <w:tab/>
        <w:t xml:space="preserve">Kerschnitzki, M. </w:t>
      </w:r>
      <w:r w:rsidR="005F32D6" w:rsidRPr="005F32D6">
        <w:rPr>
          <w:iCs/>
          <w:noProof/>
        </w:rPr>
        <w:t>et al.</w:t>
      </w:r>
      <w:r w:rsidRPr="009362AF">
        <w:rPr>
          <w:noProof/>
        </w:rPr>
        <w:t xml:space="preserve"> Architecture of the osteocyte network correlates with bone material quality. </w:t>
      </w:r>
      <w:r w:rsidRPr="009362AF">
        <w:rPr>
          <w:i/>
          <w:iCs/>
          <w:noProof/>
        </w:rPr>
        <w:t>Journal of Bone and Mineral Research</w:t>
      </w:r>
      <w:r w:rsidRPr="009362AF">
        <w:rPr>
          <w:noProof/>
        </w:rPr>
        <w:t xml:space="preserve">. </w:t>
      </w:r>
      <w:r w:rsidRPr="009362AF">
        <w:rPr>
          <w:b/>
          <w:bCs/>
          <w:noProof/>
        </w:rPr>
        <w:t>28</w:t>
      </w:r>
      <w:r w:rsidRPr="009362AF">
        <w:rPr>
          <w:noProof/>
        </w:rPr>
        <w:t xml:space="preserve"> (8), 1837–1845, doi: 10.1002/jbmr.1927 (2013).</w:t>
      </w:r>
    </w:p>
    <w:p w14:paraId="0242EB7D" w14:textId="77777777" w:rsidR="000C37A8" w:rsidRPr="009362AF" w:rsidRDefault="000C37A8" w:rsidP="000C37A8">
      <w:pPr>
        <w:ind w:left="640" w:hanging="640"/>
        <w:rPr>
          <w:noProof/>
        </w:rPr>
      </w:pPr>
      <w:r w:rsidRPr="009362AF">
        <w:rPr>
          <w:noProof/>
        </w:rPr>
        <w:t>19.</w:t>
      </w:r>
      <w:r w:rsidRPr="009362AF">
        <w:rPr>
          <w:noProof/>
        </w:rPr>
        <w:tab/>
        <w:t xml:space="preserve">Bao, X., Lian, X., Palecek, S.P. Directed endothelial progenitor differentiation from human pluripotent stem cells via Wnt activation under defined conditions. </w:t>
      </w:r>
      <w:r w:rsidRPr="009362AF">
        <w:rPr>
          <w:i/>
          <w:iCs/>
          <w:noProof/>
        </w:rPr>
        <w:t>Wnt Signaling: Methods and Protocols</w:t>
      </w:r>
      <w:r w:rsidRPr="009362AF">
        <w:rPr>
          <w:noProof/>
        </w:rPr>
        <w:t xml:space="preserve">. </w:t>
      </w:r>
      <w:r w:rsidRPr="009362AF">
        <w:rPr>
          <w:b/>
          <w:bCs/>
          <w:noProof/>
        </w:rPr>
        <w:t>1481</w:t>
      </w:r>
      <w:r w:rsidRPr="009362AF">
        <w:rPr>
          <w:noProof/>
        </w:rPr>
        <w:t xml:space="preserve"> (1), 183–196, doi: 10.1007/978-1-59745-249-6 (2016).</w:t>
      </w:r>
    </w:p>
    <w:p w14:paraId="5C50CE8F" w14:textId="69BEB83D" w:rsidR="000C37A8" w:rsidRPr="009362AF" w:rsidRDefault="000C37A8" w:rsidP="000C37A8">
      <w:pPr>
        <w:ind w:left="640" w:hanging="640"/>
        <w:rPr>
          <w:noProof/>
        </w:rPr>
      </w:pPr>
      <w:r w:rsidRPr="009362AF">
        <w:rPr>
          <w:noProof/>
        </w:rPr>
        <w:t>20.</w:t>
      </w:r>
      <w:r w:rsidRPr="009362AF">
        <w:rPr>
          <w:noProof/>
        </w:rPr>
        <w:tab/>
        <w:t xml:space="preserve">Crosby, C.O. </w:t>
      </w:r>
      <w:r w:rsidR="005F32D6" w:rsidRPr="005F32D6">
        <w:rPr>
          <w:iCs/>
          <w:noProof/>
        </w:rPr>
        <w:t>et al.</w:t>
      </w:r>
      <w:r w:rsidRPr="009362AF">
        <w:rPr>
          <w:noProof/>
        </w:rPr>
        <w:t xml:space="preserve"> Quantifying the vasculogenic potential of iPSC-derived endothelial progenitors in collagen hydrogels. </w:t>
      </w:r>
      <w:r w:rsidRPr="009362AF">
        <w:rPr>
          <w:i/>
          <w:iCs/>
          <w:noProof/>
        </w:rPr>
        <w:t>Tissue Engineering Part A</w:t>
      </w:r>
      <w:r w:rsidRPr="009362AF">
        <w:rPr>
          <w:noProof/>
        </w:rPr>
        <w:t xml:space="preserve">. </w:t>
      </w:r>
      <w:r w:rsidR="0099111E">
        <w:rPr>
          <w:bCs/>
          <w:noProof/>
        </w:rPr>
        <w:t>I</w:t>
      </w:r>
      <w:r w:rsidRPr="0099111E">
        <w:rPr>
          <w:bCs/>
          <w:noProof/>
        </w:rPr>
        <w:t>n press</w:t>
      </w:r>
      <w:r w:rsidRPr="009362AF">
        <w:rPr>
          <w:noProof/>
        </w:rPr>
        <w:t xml:space="preserve"> (2019).</w:t>
      </w:r>
    </w:p>
    <w:p w14:paraId="23112DFA" w14:textId="77777777" w:rsidR="000C37A8" w:rsidRPr="009362AF" w:rsidRDefault="000C37A8" w:rsidP="000C37A8">
      <w:pPr>
        <w:ind w:left="640" w:hanging="640"/>
        <w:rPr>
          <w:noProof/>
        </w:rPr>
      </w:pPr>
      <w:r w:rsidRPr="009362AF">
        <w:rPr>
          <w:noProof/>
        </w:rPr>
        <w:t>21.</w:t>
      </w:r>
      <w:r w:rsidRPr="009362AF">
        <w:rPr>
          <w:noProof/>
        </w:rPr>
        <w:tab/>
        <w:t xml:space="preserve">Li, C.H., Tam, P.K.S. An iterative algorithm for minimum cross entropy thresholding. </w:t>
      </w:r>
      <w:r w:rsidRPr="009362AF">
        <w:rPr>
          <w:i/>
          <w:iCs/>
          <w:noProof/>
        </w:rPr>
        <w:t>Pattern Recognition Letters</w:t>
      </w:r>
      <w:r w:rsidRPr="009362AF">
        <w:rPr>
          <w:noProof/>
        </w:rPr>
        <w:t xml:space="preserve">. </w:t>
      </w:r>
      <w:r w:rsidRPr="009362AF">
        <w:rPr>
          <w:b/>
          <w:bCs/>
          <w:noProof/>
        </w:rPr>
        <w:t>19</w:t>
      </w:r>
      <w:r w:rsidRPr="009362AF">
        <w:rPr>
          <w:noProof/>
        </w:rPr>
        <w:t xml:space="preserve"> (8), 771–776, doi: 10.1016/S0167-8655(98)00057-9 (1998).</w:t>
      </w:r>
    </w:p>
    <w:p w14:paraId="651D9B1F" w14:textId="77777777" w:rsidR="000C37A8" w:rsidRPr="009362AF" w:rsidRDefault="000C37A8" w:rsidP="000C37A8">
      <w:pPr>
        <w:ind w:left="640" w:hanging="640"/>
        <w:rPr>
          <w:noProof/>
        </w:rPr>
      </w:pPr>
      <w:r w:rsidRPr="009362AF">
        <w:rPr>
          <w:noProof/>
        </w:rPr>
        <w:t>22.</w:t>
      </w:r>
      <w:r w:rsidRPr="009362AF">
        <w:rPr>
          <w:noProof/>
        </w:rPr>
        <w:tab/>
        <w:t xml:space="preserve">Kollmannsberger, P., Kerschnitzki, M., Repp, F., Wagermaier, W., Weinkamer, R., Fratzl, P. The small world of osteocytes: Connectomics of the lacuno-canalicular network in bone. </w:t>
      </w:r>
      <w:r w:rsidRPr="009362AF">
        <w:rPr>
          <w:i/>
          <w:iCs/>
          <w:noProof/>
        </w:rPr>
        <w:t>New Journal of Physics</w:t>
      </w:r>
      <w:r w:rsidRPr="009362AF">
        <w:rPr>
          <w:noProof/>
        </w:rPr>
        <w:t xml:space="preserve">. </w:t>
      </w:r>
      <w:r w:rsidRPr="009362AF">
        <w:rPr>
          <w:b/>
          <w:bCs/>
          <w:noProof/>
        </w:rPr>
        <w:t>19</w:t>
      </w:r>
      <w:r w:rsidRPr="009362AF">
        <w:rPr>
          <w:noProof/>
        </w:rPr>
        <w:t xml:space="preserve"> (7), doi: 10.1088/1367-2630/aa764b (2017).</w:t>
      </w:r>
    </w:p>
    <w:p w14:paraId="3BD4E328" w14:textId="30251B94" w:rsidR="000C37A8" w:rsidRPr="009362AF" w:rsidRDefault="000C37A8" w:rsidP="000C37A8">
      <w:pPr>
        <w:ind w:left="640" w:hanging="640"/>
        <w:rPr>
          <w:noProof/>
        </w:rPr>
      </w:pPr>
      <w:r w:rsidRPr="009362AF">
        <w:rPr>
          <w:noProof/>
        </w:rPr>
        <w:t>23.</w:t>
      </w:r>
      <w:r w:rsidRPr="009362AF">
        <w:rPr>
          <w:noProof/>
        </w:rPr>
        <w:tab/>
        <w:t xml:space="preserve">Crosby, C.O., Zoldan, J. Mimicking the physical cues of the ECM in angiogenic biomaterials. </w:t>
      </w:r>
      <w:r w:rsidRPr="009362AF">
        <w:rPr>
          <w:i/>
          <w:iCs/>
          <w:noProof/>
        </w:rPr>
        <w:t>Regenerative Biomaterials</w:t>
      </w:r>
      <w:r w:rsidRPr="009362AF">
        <w:rPr>
          <w:noProof/>
        </w:rPr>
        <w:t xml:space="preserve">. </w:t>
      </w:r>
      <w:r w:rsidR="0099111E">
        <w:rPr>
          <w:bCs/>
          <w:noProof/>
        </w:rPr>
        <w:t>I</w:t>
      </w:r>
      <w:r w:rsidRPr="0099111E">
        <w:rPr>
          <w:bCs/>
          <w:noProof/>
        </w:rPr>
        <w:t>n press</w:t>
      </w:r>
      <w:r w:rsidRPr="009362AF">
        <w:rPr>
          <w:noProof/>
        </w:rPr>
        <w:t xml:space="preserve"> (2019).</w:t>
      </w:r>
    </w:p>
    <w:p w14:paraId="711B48C6" w14:textId="57AFB1FB" w:rsidR="000C37A8" w:rsidRPr="009362AF" w:rsidRDefault="000C37A8" w:rsidP="000C37A8">
      <w:pPr>
        <w:ind w:left="640" w:hanging="640"/>
        <w:rPr>
          <w:noProof/>
        </w:rPr>
      </w:pPr>
      <w:r w:rsidRPr="009362AF">
        <w:rPr>
          <w:noProof/>
        </w:rPr>
        <w:t>24.</w:t>
      </w:r>
      <w:r w:rsidRPr="009362AF">
        <w:rPr>
          <w:noProof/>
        </w:rPr>
        <w:tab/>
        <w:t xml:space="preserve">Watanabe, K. </w:t>
      </w:r>
      <w:r w:rsidR="005F32D6" w:rsidRPr="005F32D6">
        <w:rPr>
          <w:iCs/>
          <w:noProof/>
        </w:rPr>
        <w:t>et al.</w:t>
      </w:r>
      <w:r w:rsidRPr="009362AF">
        <w:rPr>
          <w:noProof/>
        </w:rPr>
        <w:t xml:space="preserve"> A ROCK inhibitor permits survival of dissociated human embryonic stem cells. </w:t>
      </w:r>
      <w:r w:rsidRPr="009362AF">
        <w:rPr>
          <w:i/>
          <w:iCs/>
          <w:noProof/>
        </w:rPr>
        <w:t xml:space="preserve">Nature </w:t>
      </w:r>
      <w:r w:rsidR="0099111E">
        <w:rPr>
          <w:i/>
          <w:iCs/>
          <w:noProof/>
        </w:rPr>
        <w:t>B</w:t>
      </w:r>
      <w:r w:rsidRPr="009362AF">
        <w:rPr>
          <w:i/>
          <w:iCs/>
          <w:noProof/>
        </w:rPr>
        <w:t>iotechnology</w:t>
      </w:r>
      <w:r w:rsidRPr="009362AF">
        <w:rPr>
          <w:noProof/>
        </w:rPr>
        <w:t xml:space="preserve">. </w:t>
      </w:r>
      <w:r w:rsidRPr="009362AF">
        <w:rPr>
          <w:b/>
          <w:bCs/>
          <w:noProof/>
        </w:rPr>
        <w:t>25</w:t>
      </w:r>
      <w:r w:rsidRPr="009362AF">
        <w:rPr>
          <w:noProof/>
        </w:rPr>
        <w:t xml:space="preserve"> (6), 681–686, doi: 10.1038/nbt1310 (2007).</w:t>
      </w:r>
    </w:p>
    <w:p w14:paraId="3EC3CC91" w14:textId="77777777" w:rsidR="000C37A8" w:rsidRPr="009362AF" w:rsidRDefault="000C37A8" w:rsidP="000C37A8">
      <w:pPr>
        <w:ind w:left="640" w:hanging="640"/>
        <w:rPr>
          <w:noProof/>
        </w:rPr>
      </w:pPr>
      <w:r w:rsidRPr="009362AF">
        <w:rPr>
          <w:noProof/>
        </w:rPr>
        <w:t>25.</w:t>
      </w:r>
      <w:r w:rsidRPr="009362AF">
        <w:rPr>
          <w:noProof/>
        </w:rPr>
        <w:tab/>
        <w:t xml:space="preserve">Kniazeva, E., Kachgal, S., Putnam, A.J., Ph, D. Effects of extracellular matrix density and mesenchymal stem cells on neovascularization in vivo. </w:t>
      </w:r>
      <w:r w:rsidRPr="009362AF">
        <w:rPr>
          <w:i/>
          <w:iCs/>
          <w:noProof/>
        </w:rPr>
        <w:t>Tissue Engineering Part A</w:t>
      </w:r>
      <w:r w:rsidRPr="009362AF">
        <w:rPr>
          <w:noProof/>
        </w:rPr>
        <w:t xml:space="preserve">. </w:t>
      </w:r>
      <w:r w:rsidRPr="009362AF">
        <w:rPr>
          <w:b/>
          <w:bCs/>
          <w:noProof/>
        </w:rPr>
        <w:t>17</w:t>
      </w:r>
      <w:r w:rsidRPr="009362AF">
        <w:rPr>
          <w:noProof/>
        </w:rPr>
        <w:t xml:space="preserve"> (7–8), 905–914, doi: 10.1089/ten.tea.2010.0275 (2011).</w:t>
      </w:r>
    </w:p>
    <w:p w14:paraId="788B9B3B" w14:textId="1BF8DA52" w:rsidR="000C37A8" w:rsidRPr="009362AF" w:rsidRDefault="000C37A8" w:rsidP="000C37A8">
      <w:pPr>
        <w:ind w:left="640" w:hanging="640"/>
        <w:rPr>
          <w:noProof/>
        </w:rPr>
      </w:pPr>
      <w:r w:rsidRPr="009362AF">
        <w:rPr>
          <w:noProof/>
        </w:rPr>
        <w:t>26.</w:t>
      </w:r>
      <w:r w:rsidRPr="009362AF">
        <w:rPr>
          <w:noProof/>
        </w:rPr>
        <w:tab/>
        <w:t xml:space="preserve">Ghajar, C.M. </w:t>
      </w:r>
      <w:r w:rsidR="005F32D6" w:rsidRPr="005F32D6">
        <w:rPr>
          <w:iCs/>
          <w:noProof/>
        </w:rPr>
        <w:t>et al.</w:t>
      </w:r>
      <w:r w:rsidRPr="009362AF">
        <w:rPr>
          <w:noProof/>
        </w:rPr>
        <w:t xml:space="preserve"> The effect of matrix density on the regulation of 3-D capillary morphogenesis. </w:t>
      </w:r>
      <w:r w:rsidRPr="009362AF">
        <w:rPr>
          <w:i/>
          <w:iCs/>
          <w:noProof/>
        </w:rPr>
        <w:t>Biophysical Journal</w:t>
      </w:r>
      <w:r w:rsidRPr="009362AF">
        <w:rPr>
          <w:noProof/>
        </w:rPr>
        <w:t xml:space="preserve">. </w:t>
      </w:r>
      <w:r w:rsidRPr="009362AF">
        <w:rPr>
          <w:b/>
          <w:bCs/>
          <w:noProof/>
        </w:rPr>
        <w:t>94</w:t>
      </w:r>
      <w:r w:rsidRPr="009362AF">
        <w:rPr>
          <w:noProof/>
        </w:rPr>
        <w:t xml:space="preserve"> (5), 1930–1941, doi: 10.1529/biophysj.107.120774 (2008).</w:t>
      </w:r>
    </w:p>
    <w:p w14:paraId="1ECF2E5B" w14:textId="77777777" w:rsidR="000C37A8" w:rsidRPr="009362AF" w:rsidRDefault="000C37A8" w:rsidP="000C37A8">
      <w:pPr>
        <w:ind w:left="640" w:hanging="640"/>
        <w:rPr>
          <w:noProof/>
        </w:rPr>
      </w:pPr>
      <w:r w:rsidRPr="009362AF">
        <w:rPr>
          <w:noProof/>
        </w:rPr>
        <w:t>27.</w:t>
      </w:r>
      <w:r w:rsidRPr="009362AF">
        <w:rPr>
          <w:noProof/>
        </w:rPr>
        <w:tab/>
        <w:t xml:space="preserve">Morin, K.T., Smith, A.O., Davis, G.E., Tranquillo, R.T. Aligned human microvessels formed in 3D fibrin gel by constraint of gel contraction. </w:t>
      </w:r>
      <w:r w:rsidRPr="009362AF">
        <w:rPr>
          <w:i/>
          <w:iCs/>
          <w:noProof/>
        </w:rPr>
        <w:t>Microvascular Research</w:t>
      </w:r>
      <w:r w:rsidRPr="009362AF">
        <w:rPr>
          <w:noProof/>
        </w:rPr>
        <w:t xml:space="preserve">. </w:t>
      </w:r>
      <w:r w:rsidRPr="009362AF">
        <w:rPr>
          <w:b/>
          <w:bCs/>
          <w:noProof/>
        </w:rPr>
        <w:t>90</w:t>
      </w:r>
      <w:r w:rsidRPr="009362AF">
        <w:rPr>
          <w:noProof/>
        </w:rPr>
        <w:t>, 12–22, doi: 10.1016/j.mvr.2013.07.010 (2013).</w:t>
      </w:r>
    </w:p>
    <w:p w14:paraId="0D321FB8" w14:textId="77777777" w:rsidR="000C37A8" w:rsidRPr="009362AF" w:rsidRDefault="000C37A8" w:rsidP="000C37A8">
      <w:pPr>
        <w:ind w:left="640" w:hanging="640"/>
        <w:rPr>
          <w:noProof/>
        </w:rPr>
      </w:pPr>
      <w:r w:rsidRPr="009362AF">
        <w:rPr>
          <w:noProof/>
        </w:rPr>
        <w:t>28.</w:t>
      </w:r>
      <w:r w:rsidRPr="009362AF">
        <w:rPr>
          <w:noProof/>
        </w:rPr>
        <w:tab/>
        <w:t xml:space="preserve">Frantz, C., Stewart, K.M., Weaver, V.M. The extracellular matrix at a glance. </w:t>
      </w:r>
      <w:r w:rsidRPr="009362AF">
        <w:rPr>
          <w:i/>
          <w:iCs/>
          <w:noProof/>
        </w:rPr>
        <w:t>Journal of Cell Science</w:t>
      </w:r>
      <w:r w:rsidRPr="009362AF">
        <w:rPr>
          <w:noProof/>
        </w:rPr>
        <w:t xml:space="preserve">. </w:t>
      </w:r>
      <w:r w:rsidRPr="009362AF">
        <w:rPr>
          <w:b/>
          <w:bCs/>
          <w:noProof/>
        </w:rPr>
        <w:t>123</w:t>
      </w:r>
      <w:r w:rsidRPr="009362AF">
        <w:rPr>
          <w:noProof/>
        </w:rPr>
        <w:t xml:space="preserve"> (24), 4195–4200, doi: 10.1242/jcs.023820 (2010).</w:t>
      </w:r>
    </w:p>
    <w:p w14:paraId="1E15B38F" w14:textId="4309381B" w:rsidR="004C1B1A" w:rsidRPr="009362AF" w:rsidRDefault="004C1B1A" w:rsidP="00090C80">
      <w:pPr>
        <w:rPr>
          <w:rFonts w:asciiTheme="minorHAnsi" w:hAnsiTheme="minorHAnsi" w:cstheme="minorHAnsi"/>
          <w:color w:val="808080" w:themeColor="background1" w:themeShade="80"/>
        </w:rPr>
      </w:pPr>
      <w:r w:rsidRPr="009362AF">
        <w:rPr>
          <w:rFonts w:asciiTheme="minorHAnsi" w:hAnsiTheme="minorHAnsi" w:cstheme="minorHAnsi"/>
          <w:color w:val="808080" w:themeColor="background1" w:themeShade="80"/>
        </w:rPr>
        <w:fldChar w:fldCharType="end"/>
      </w:r>
    </w:p>
    <w:p w14:paraId="25C05F1D" w14:textId="0CDE68FD" w:rsidR="00D04760" w:rsidRPr="009362AF" w:rsidRDefault="00D04760" w:rsidP="00090C80">
      <w:pPr>
        <w:rPr>
          <w:rFonts w:asciiTheme="minorHAnsi" w:hAnsiTheme="minorHAnsi" w:cstheme="minorHAnsi"/>
          <w:b/>
          <w:color w:val="808080"/>
        </w:rPr>
      </w:pPr>
    </w:p>
    <w:p w14:paraId="4B6E6E9B" w14:textId="77777777" w:rsidR="00205B3F" w:rsidRPr="009362AF" w:rsidRDefault="00205B3F" w:rsidP="00090C80">
      <w:pPr>
        <w:rPr>
          <w:rFonts w:asciiTheme="minorHAnsi" w:hAnsiTheme="minorHAnsi" w:cstheme="minorHAnsi"/>
          <w:b/>
          <w:color w:val="808080"/>
        </w:rPr>
      </w:pPr>
    </w:p>
    <w:sectPr w:rsidR="00205B3F" w:rsidRPr="009362AF" w:rsidSect="005F32D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FA87D" w14:textId="77777777" w:rsidR="00175DB7" w:rsidRDefault="00175DB7" w:rsidP="00621C4E">
      <w:r>
        <w:separator/>
      </w:r>
    </w:p>
  </w:endnote>
  <w:endnote w:type="continuationSeparator" w:id="0">
    <w:p w14:paraId="245F8392" w14:textId="77777777" w:rsidR="00175DB7" w:rsidRDefault="00175DB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F32D6" w:rsidRDefault="005F32D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9049B" w14:textId="77777777" w:rsidR="00175DB7" w:rsidRDefault="00175DB7" w:rsidP="00621C4E">
      <w:r>
        <w:separator/>
      </w:r>
    </w:p>
  </w:footnote>
  <w:footnote w:type="continuationSeparator" w:id="0">
    <w:p w14:paraId="33E7C610" w14:textId="77777777" w:rsidR="00175DB7" w:rsidRDefault="00175DB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F32D6" w:rsidRPr="006F06E4" w:rsidRDefault="005F32D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7FD2"/>
    <w:multiLevelType w:val="multilevel"/>
    <w:tmpl w:val="BBB23DD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1548C"/>
    <w:multiLevelType w:val="multilevel"/>
    <w:tmpl w:val="8CBC88F4"/>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49A341F"/>
    <w:multiLevelType w:val="hybridMultilevel"/>
    <w:tmpl w:val="C7302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002A13"/>
    <w:multiLevelType w:val="multilevel"/>
    <w:tmpl w:val="AB1A93E2"/>
    <w:lvl w:ilvl="0">
      <w:start w:val="1"/>
      <w:numFmt w:val="decimal"/>
      <w:lvlText w:val="%1."/>
      <w:lvlJc w:val="left"/>
      <w:pPr>
        <w:ind w:left="408" w:hanging="408"/>
      </w:pPr>
      <w:rPr>
        <w:rFonts w:eastAsiaTheme="minorHAnsi" w:hint="default"/>
      </w:rPr>
    </w:lvl>
    <w:lvl w:ilvl="1">
      <w:start w:val="1"/>
      <w:numFmt w:val="decimal"/>
      <w:lvlText w:val="%1.%2)"/>
      <w:lvlJc w:val="left"/>
      <w:pPr>
        <w:ind w:left="408" w:hanging="408"/>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7"/>
  </w:num>
  <w:num w:numId="15">
    <w:abstractNumId w:val="12"/>
  </w:num>
  <w:num w:numId="16">
    <w:abstractNumId w:val="7"/>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8"/>
  </w:num>
  <w:num w:numId="25">
    <w:abstractNumId w:val="6"/>
  </w:num>
  <w:num w:numId="26">
    <w:abstractNumId w:val="26"/>
  </w:num>
  <w:num w:numId="27">
    <w:abstractNumId w:val="9"/>
  </w:num>
  <w:num w:numId="28">
    <w:abstractNumId w:val="1"/>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FA0"/>
    <w:rsid w:val="00007DBC"/>
    <w:rsid w:val="00007EA1"/>
    <w:rsid w:val="000100F0"/>
    <w:rsid w:val="00011222"/>
    <w:rsid w:val="000129B2"/>
    <w:rsid w:val="00012FF9"/>
    <w:rsid w:val="0001389C"/>
    <w:rsid w:val="00014314"/>
    <w:rsid w:val="00021434"/>
    <w:rsid w:val="00021774"/>
    <w:rsid w:val="00021DF3"/>
    <w:rsid w:val="00023869"/>
    <w:rsid w:val="000238DE"/>
    <w:rsid w:val="00024598"/>
    <w:rsid w:val="000279B0"/>
    <w:rsid w:val="00032769"/>
    <w:rsid w:val="0003311E"/>
    <w:rsid w:val="00034221"/>
    <w:rsid w:val="00037B58"/>
    <w:rsid w:val="000423E5"/>
    <w:rsid w:val="00043CF4"/>
    <w:rsid w:val="00051B73"/>
    <w:rsid w:val="00053A41"/>
    <w:rsid w:val="000560A6"/>
    <w:rsid w:val="000572FD"/>
    <w:rsid w:val="00060ABE"/>
    <w:rsid w:val="00061A50"/>
    <w:rsid w:val="0006361B"/>
    <w:rsid w:val="00064104"/>
    <w:rsid w:val="000652E3"/>
    <w:rsid w:val="00066025"/>
    <w:rsid w:val="0006619E"/>
    <w:rsid w:val="00067A8F"/>
    <w:rsid w:val="000701D1"/>
    <w:rsid w:val="00077D67"/>
    <w:rsid w:val="00080A20"/>
    <w:rsid w:val="00082796"/>
    <w:rsid w:val="00082DF4"/>
    <w:rsid w:val="00086FF5"/>
    <w:rsid w:val="00087C0A"/>
    <w:rsid w:val="00090C80"/>
    <w:rsid w:val="00093BC4"/>
    <w:rsid w:val="000943E6"/>
    <w:rsid w:val="00097929"/>
    <w:rsid w:val="000A1E80"/>
    <w:rsid w:val="000A3B70"/>
    <w:rsid w:val="000A4155"/>
    <w:rsid w:val="000A5153"/>
    <w:rsid w:val="000B10AE"/>
    <w:rsid w:val="000B30BF"/>
    <w:rsid w:val="000B566B"/>
    <w:rsid w:val="000B662E"/>
    <w:rsid w:val="000B7294"/>
    <w:rsid w:val="000B75D0"/>
    <w:rsid w:val="000C0124"/>
    <w:rsid w:val="000C1CF8"/>
    <w:rsid w:val="000C37A8"/>
    <w:rsid w:val="000C49CF"/>
    <w:rsid w:val="000C52E9"/>
    <w:rsid w:val="000C5CDC"/>
    <w:rsid w:val="000C65DC"/>
    <w:rsid w:val="000C66F3"/>
    <w:rsid w:val="000C6900"/>
    <w:rsid w:val="000D2C88"/>
    <w:rsid w:val="000D31E8"/>
    <w:rsid w:val="000D73DE"/>
    <w:rsid w:val="000D76E4"/>
    <w:rsid w:val="000E3816"/>
    <w:rsid w:val="000E4F77"/>
    <w:rsid w:val="000F265C"/>
    <w:rsid w:val="000F3AFA"/>
    <w:rsid w:val="000F44E9"/>
    <w:rsid w:val="000F4FB5"/>
    <w:rsid w:val="000F5712"/>
    <w:rsid w:val="000F6611"/>
    <w:rsid w:val="000F7E22"/>
    <w:rsid w:val="00110347"/>
    <w:rsid w:val="001104F3"/>
    <w:rsid w:val="001116D7"/>
    <w:rsid w:val="00112EEB"/>
    <w:rsid w:val="001173FF"/>
    <w:rsid w:val="0012563A"/>
    <w:rsid w:val="001264DE"/>
    <w:rsid w:val="00126516"/>
    <w:rsid w:val="001313A7"/>
    <w:rsid w:val="0013276F"/>
    <w:rsid w:val="00132FFB"/>
    <w:rsid w:val="001342E3"/>
    <w:rsid w:val="0013621E"/>
    <w:rsid w:val="0013642E"/>
    <w:rsid w:val="00136AD7"/>
    <w:rsid w:val="0014128F"/>
    <w:rsid w:val="00142EFE"/>
    <w:rsid w:val="00152A23"/>
    <w:rsid w:val="001547C5"/>
    <w:rsid w:val="0015747F"/>
    <w:rsid w:val="00162CB7"/>
    <w:rsid w:val="001635D8"/>
    <w:rsid w:val="001665C9"/>
    <w:rsid w:val="00166F32"/>
    <w:rsid w:val="00167168"/>
    <w:rsid w:val="00171E5B"/>
    <w:rsid w:val="00171F94"/>
    <w:rsid w:val="00175D4E"/>
    <w:rsid w:val="00175DB7"/>
    <w:rsid w:val="0017668A"/>
    <w:rsid w:val="001766FE"/>
    <w:rsid w:val="001771E7"/>
    <w:rsid w:val="00181B50"/>
    <w:rsid w:val="001911FF"/>
    <w:rsid w:val="00191E93"/>
    <w:rsid w:val="00192006"/>
    <w:rsid w:val="00193180"/>
    <w:rsid w:val="00196792"/>
    <w:rsid w:val="001B1519"/>
    <w:rsid w:val="001B2E2D"/>
    <w:rsid w:val="001B5CD2"/>
    <w:rsid w:val="001B6818"/>
    <w:rsid w:val="001C0BEE"/>
    <w:rsid w:val="001C1E49"/>
    <w:rsid w:val="001C27C1"/>
    <w:rsid w:val="001C2A98"/>
    <w:rsid w:val="001C4D95"/>
    <w:rsid w:val="001D3D7D"/>
    <w:rsid w:val="001D3FFF"/>
    <w:rsid w:val="001D5109"/>
    <w:rsid w:val="001D625F"/>
    <w:rsid w:val="001D68A4"/>
    <w:rsid w:val="001D7576"/>
    <w:rsid w:val="001D75F5"/>
    <w:rsid w:val="001E0831"/>
    <w:rsid w:val="001E0E3F"/>
    <w:rsid w:val="001E14A0"/>
    <w:rsid w:val="001E2ED8"/>
    <w:rsid w:val="001E5959"/>
    <w:rsid w:val="001E7376"/>
    <w:rsid w:val="001E7505"/>
    <w:rsid w:val="001F225C"/>
    <w:rsid w:val="00201CFA"/>
    <w:rsid w:val="0020220D"/>
    <w:rsid w:val="00202448"/>
    <w:rsid w:val="00202B59"/>
    <w:rsid w:val="00202D15"/>
    <w:rsid w:val="00203023"/>
    <w:rsid w:val="00205B3F"/>
    <w:rsid w:val="00212EAE"/>
    <w:rsid w:val="002130D2"/>
    <w:rsid w:val="00214779"/>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3387"/>
    <w:rsid w:val="002648A9"/>
    <w:rsid w:val="00264CD5"/>
    <w:rsid w:val="0026536F"/>
    <w:rsid w:val="0026553C"/>
    <w:rsid w:val="00267DD5"/>
    <w:rsid w:val="00273F94"/>
    <w:rsid w:val="00274A0A"/>
    <w:rsid w:val="00277593"/>
    <w:rsid w:val="00280909"/>
    <w:rsid w:val="00280918"/>
    <w:rsid w:val="00282AF6"/>
    <w:rsid w:val="0028596A"/>
    <w:rsid w:val="00287085"/>
    <w:rsid w:val="00290AF9"/>
    <w:rsid w:val="00294534"/>
    <w:rsid w:val="002967CF"/>
    <w:rsid w:val="00297788"/>
    <w:rsid w:val="002A3285"/>
    <w:rsid w:val="002A484B"/>
    <w:rsid w:val="002A64A6"/>
    <w:rsid w:val="002B11D7"/>
    <w:rsid w:val="002B3301"/>
    <w:rsid w:val="002B5665"/>
    <w:rsid w:val="002C47D4"/>
    <w:rsid w:val="002C5AB9"/>
    <w:rsid w:val="002D0EAA"/>
    <w:rsid w:val="002D0F38"/>
    <w:rsid w:val="002D77E3"/>
    <w:rsid w:val="002E4377"/>
    <w:rsid w:val="002F2859"/>
    <w:rsid w:val="002F5AE5"/>
    <w:rsid w:val="002F6E3C"/>
    <w:rsid w:val="0030117D"/>
    <w:rsid w:val="00301186"/>
    <w:rsid w:val="00301F30"/>
    <w:rsid w:val="003038FD"/>
    <w:rsid w:val="00303C87"/>
    <w:rsid w:val="003073F7"/>
    <w:rsid w:val="003108E5"/>
    <w:rsid w:val="003120CB"/>
    <w:rsid w:val="00320153"/>
    <w:rsid w:val="00320367"/>
    <w:rsid w:val="0032051B"/>
    <w:rsid w:val="0032195A"/>
    <w:rsid w:val="00322871"/>
    <w:rsid w:val="00323699"/>
    <w:rsid w:val="00326FB3"/>
    <w:rsid w:val="00330113"/>
    <w:rsid w:val="003316D4"/>
    <w:rsid w:val="00333822"/>
    <w:rsid w:val="00336715"/>
    <w:rsid w:val="003401EC"/>
    <w:rsid w:val="00340DFD"/>
    <w:rsid w:val="00344954"/>
    <w:rsid w:val="00347223"/>
    <w:rsid w:val="00350CD7"/>
    <w:rsid w:val="00360C17"/>
    <w:rsid w:val="00361408"/>
    <w:rsid w:val="003621C6"/>
    <w:rsid w:val="003622B8"/>
    <w:rsid w:val="0036494B"/>
    <w:rsid w:val="00366B76"/>
    <w:rsid w:val="00373051"/>
    <w:rsid w:val="00373B8F"/>
    <w:rsid w:val="00374F60"/>
    <w:rsid w:val="00376D95"/>
    <w:rsid w:val="00377FBB"/>
    <w:rsid w:val="00385140"/>
    <w:rsid w:val="00393CC7"/>
    <w:rsid w:val="003944C5"/>
    <w:rsid w:val="003971F7"/>
    <w:rsid w:val="003A16FC"/>
    <w:rsid w:val="003A4FCD"/>
    <w:rsid w:val="003A7429"/>
    <w:rsid w:val="003B0944"/>
    <w:rsid w:val="003B0D5B"/>
    <w:rsid w:val="003B1593"/>
    <w:rsid w:val="003B1DBD"/>
    <w:rsid w:val="003B4381"/>
    <w:rsid w:val="003C1043"/>
    <w:rsid w:val="003C1A30"/>
    <w:rsid w:val="003C228F"/>
    <w:rsid w:val="003C2ECB"/>
    <w:rsid w:val="003C6779"/>
    <w:rsid w:val="003C7FFD"/>
    <w:rsid w:val="003D2998"/>
    <w:rsid w:val="003D2F0A"/>
    <w:rsid w:val="003D3891"/>
    <w:rsid w:val="003D5D84"/>
    <w:rsid w:val="003E0F4F"/>
    <w:rsid w:val="003E18AC"/>
    <w:rsid w:val="003E210B"/>
    <w:rsid w:val="003E2A12"/>
    <w:rsid w:val="003E3384"/>
    <w:rsid w:val="003E3CA4"/>
    <w:rsid w:val="003E548E"/>
    <w:rsid w:val="003E57C1"/>
    <w:rsid w:val="00406BA6"/>
    <w:rsid w:val="00407EC8"/>
    <w:rsid w:val="00410092"/>
    <w:rsid w:val="0041110A"/>
    <w:rsid w:val="00411624"/>
    <w:rsid w:val="004148E1"/>
    <w:rsid w:val="00414CFA"/>
    <w:rsid w:val="00415EC0"/>
    <w:rsid w:val="00420BE9"/>
    <w:rsid w:val="00421A9E"/>
    <w:rsid w:val="00423AD8"/>
    <w:rsid w:val="00423FDD"/>
    <w:rsid w:val="00424C85"/>
    <w:rsid w:val="004260BD"/>
    <w:rsid w:val="00426AD1"/>
    <w:rsid w:val="0043012F"/>
    <w:rsid w:val="00430F1F"/>
    <w:rsid w:val="004326EA"/>
    <w:rsid w:val="00434C56"/>
    <w:rsid w:val="00436503"/>
    <w:rsid w:val="00436674"/>
    <w:rsid w:val="004405BA"/>
    <w:rsid w:val="0044434C"/>
    <w:rsid w:val="0044456B"/>
    <w:rsid w:val="00447BD1"/>
    <w:rsid w:val="004507F3"/>
    <w:rsid w:val="00450AF4"/>
    <w:rsid w:val="00453DBB"/>
    <w:rsid w:val="00456A57"/>
    <w:rsid w:val="0045711E"/>
    <w:rsid w:val="004607DE"/>
    <w:rsid w:val="0046430E"/>
    <w:rsid w:val="004671C7"/>
    <w:rsid w:val="00472846"/>
    <w:rsid w:val="00472F4D"/>
    <w:rsid w:val="004730BF"/>
    <w:rsid w:val="00474DCB"/>
    <w:rsid w:val="0047535C"/>
    <w:rsid w:val="004762F6"/>
    <w:rsid w:val="004770AF"/>
    <w:rsid w:val="00485870"/>
    <w:rsid w:val="00485FE8"/>
    <w:rsid w:val="0048606D"/>
    <w:rsid w:val="00490BF0"/>
    <w:rsid w:val="00492473"/>
    <w:rsid w:val="00492EB5"/>
    <w:rsid w:val="004948DB"/>
    <w:rsid w:val="00494F77"/>
    <w:rsid w:val="00497721"/>
    <w:rsid w:val="004A0229"/>
    <w:rsid w:val="004A35D2"/>
    <w:rsid w:val="004A71E4"/>
    <w:rsid w:val="004B2F00"/>
    <w:rsid w:val="004B6E31"/>
    <w:rsid w:val="004C1B1A"/>
    <w:rsid w:val="004C1D66"/>
    <w:rsid w:val="004C31D7"/>
    <w:rsid w:val="004C4AD2"/>
    <w:rsid w:val="004C5253"/>
    <w:rsid w:val="004C6981"/>
    <w:rsid w:val="004D1F21"/>
    <w:rsid w:val="004D268C"/>
    <w:rsid w:val="004D59D8"/>
    <w:rsid w:val="004D5DA1"/>
    <w:rsid w:val="004D7AA4"/>
    <w:rsid w:val="004E150F"/>
    <w:rsid w:val="004E196B"/>
    <w:rsid w:val="004E1DCA"/>
    <w:rsid w:val="004E1FD1"/>
    <w:rsid w:val="004E23A1"/>
    <w:rsid w:val="004E3489"/>
    <w:rsid w:val="004E358A"/>
    <w:rsid w:val="004E3AFA"/>
    <w:rsid w:val="004E6588"/>
    <w:rsid w:val="004F2742"/>
    <w:rsid w:val="00501B95"/>
    <w:rsid w:val="00502A0A"/>
    <w:rsid w:val="00507C50"/>
    <w:rsid w:val="005105DE"/>
    <w:rsid w:val="00514D40"/>
    <w:rsid w:val="00514D43"/>
    <w:rsid w:val="00517C3A"/>
    <w:rsid w:val="00527BF4"/>
    <w:rsid w:val="005308B7"/>
    <w:rsid w:val="005324BE"/>
    <w:rsid w:val="00534F6C"/>
    <w:rsid w:val="00535208"/>
    <w:rsid w:val="00535994"/>
    <w:rsid w:val="0053646D"/>
    <w:rsid w:val="00540AAD"/>
    <w:rsid w:val="00543EC1"/>
    <w:rsid w:val="00545C16"/>
    <w:rsid w:val="00546458"/>
    <w:rsid w:val="0055087C"/>
    <w:rsid w:val="00553413"/>
    <w:rsid w:val="00555983"/>
    <w:rsid w:val="00560E31"/>
    <w:rsid w:val="00561BDA"/>
    <w:rsid w:val="005622E3"/>
    <w:rsid w:val="00562FB5"/>
    <w:rsid w:val="00563FC4"/>
    <w:rsid w:val="00564DAF"/>
    <w:rsid w:val="0056503B"/>
    <w:rsid w:val="00567918"/>
    <w:rsid w:val="005756E0"/>
    <w:rsid w:val="00581B23"/>
    <w:rsid w:val="0058219C"/>
    <w:rsid w:val="00583A6C"/>
    <w:rsid w:val="00585D7B"/>
    <w:rsid w:val="0058707F"/>
    <w:rsid w:val="00591DBD"/>
    <w:rsid w:val="005931FE"/>
    <w:rsid w:val="005A0028"/>
    <w:rsid w:val="005A0ACC"/>
    <w:rsid w:val="005A0B07"/>
    <w:rsid w:val="005B0072"/>
    <w:rsid w:val="005B0732"/>
    <w:rsid w:val="005B38A0"/>
    <w:rsid w:val="005B491C"/>
    <w:rsid w:val="005B4DBF"/>
    <w:rsid w:val="005B5DE2"/>
    <w:rsid w:val="005B674C"/>
    <w:rsid w:val="005C24F2"/>
    <w:rsid w:val="005C58FA"/>
    <w:rsid w:val="005C7561"/>
    <w:rsid w:val="005C777F"/>
    <w:rsid w:val="005D1E57"/>
    <w:rsid w:val="005D2F57"/>
    <w:rsid w:val="005D34F6"/>
    <w:rsid w:val="005D38AF"/>
    <w:rsid w:val="005D4F1A"/>
    <w:rsid w:val="005E1884"/>
    <w:rsid w:val="005E36C1"/>
    <w:rsid w:val="005E5F4D"/>
    <w:rsid w:val="005F32D6"/>
    <w:rsid w:val="005F373A"/>
    <w:rsid w:val="005F4F87"/>
    <w:rsid w:val="005F6B0E"/>
    <w:rsid w:val="005F760E"/>
    <w:rsid w:val="005F7B1D"/>
    <w:rsid w:val="0060222A"/>
    <w:rsid w:val="00603723"/>
    <w:rsid w:val="006070C4"/>
    <w:rsid w:val="00610C21"/>
    <w:rsid w:val="00611907"/>
    <w:rsid w:val="006126B5"/>
    <w:rsid w:val="00613116"/>
    <w:rsid w:val="006139A9"/>
    <w:rsid w:val="00617E0E"/>
    <w:rsid w:val="006202A6"/>
    <w:rsid w:val="0062054B"/>
    <w:rsid w:val="00621C4E"/>
    <w:rsid w:val="00624EAE"/>
    <w:rsid w:val="006305D7"/>
    <w:rsid w:val="00632F63"/>
    <w:rsid w:val="00633A01"/>
    <w:rsid w:val="00633B97"/>
    <w:rsid w:val="006341F7"/>
    <w:rsid w:val="00634585"/>
    <w:rsid w:val="00635014"/>
    <w:rsid w:val="006369CE"/>
    <w:rsid w:val="00640C9D"/>
    <w:rsid w:val="00640FAA"/>
    <w:rsid w:val="006411CA"/>
    <w:rsid w:val="006424FC"/>
    <w:rsid w:val="0064605E"/>
    <w:rsid w:val="006619C8"/>
    <w:rsid w:val="006620C1"/>
    <w:rsid w:val="00671710"/>
    <w:rsid w:val="00673414"/>
    <w:rsid w:val="00676079"/>
    <w:rsid w:val="00676ECD"/>
    <w:rsid w:val="00677D0A"/>
    <w:rsid w:val="0068185F"/>
    <w:rsid w:val="00683664"/>
    <w:rsid w:val="00692285"/>
    <w:rsid w:val="00694204"/>
    <w:rsid w:val="006A0051"/>
    <w:rsid w:val="006A01CF"/>
    <w:rsid w:val="006A53FD"/>
    <w:rsid w:val="006A60DD"/>
    <w:rsid w:val="006A68BC"/>
    <w:rsid w:val="006B0679"/>
    <w:rsid w:val="006B074C"/>
    <w:rsid w:val="006B3B84"/>
    <w:rsid w:val="006B4E7C"/>
    <w:rsid w:val="006B5D8C"/>
    <w:rsid w:val="006B72D4"/>
    <w:rsid w:val="006C11CC"/>
    <w:rsid w:val="006C1AEB"/>
    <w:rsid w:val="006C57FE"/>
    <w:rsid w:val="006C668E"/>
    <w:rsid w:val="006C6C02"/>
    <w:rsid w:val="006D0FA9"/>
    <w:rsid w:val="006E4B63"/>
    <w:rsid w:val="006F06E4"/>
    <w:rsid w:val="006F7B41"/>
    <w:rsid w:val="00700F35"/>
    <w:rsid w:val="00702B5D"/>
    <w:rsid w:val="00703ED2"/>
    <w:rsid w:val="0070540E"/>
    <w:rsid w:val="00707B8D"/>
    <w:rsid w:val="00711BB9"/>
    <w:rsid w:val="00713636"/>
    <w:rsid w:val="00713DCA"/>
    <w:rsid w:val="00714B8C"/>
    <w:rsid w:val="0071675D"/>
    <w:rsid w:val="00717736"/>
    <w:rsid w:val="00725ED3"/>
    <w:rsid w:val="00732B47"/>
    <w:rsid w:val="00735CF5"/>
    <w:rsid w:val="0074063A"/>
    <w:rsid w:val="00741E20"/>
    <w:rsid w:val="00742AA4"/>
    <w:rsid w:val="00743BA1"/>
    <w:rsid w:val="00745F1E"/>
    <w:rsid w:val="00746C0A"/>
    <w:rsid w:val="00747847"/>
    <w:rsid w:val="007478CA"/>
    <w:rsid w:val="00747AEC"/>
    <w:rsid w:val="007515FE"/>
    <w:rsid w:val="007601D0"/>
    <w:rsid w:val="007603BB"/>
    <w:rsid w:val="0076109D"/>
    <w:rsid w:val="00767107"/>
    <w:rsid w:val="0077089D"/>
    <w:rsid w:val="00773617"/>
    <w:rsid w:val="00773BFD"/>
    <w:rsid w:val="007743B3"/>
    <w:rsid w:val="00774490"/>
    <w:rsid w:val="00777C5E"/>
    <w:rsid w:val="007819FF"/>
    <w:rsid w:val="0078360C"/>
    <w:rsid w:val="00784A4C"/>
    <w:rsid w:val="00784BC6"/>
    <w:rsid w:val="0078523D"/>
    <w:rsid w:val="00785405"/>
    <w:rsid w:val="00787409"/>
    <w:rsid w:val="007931DF"/>
    <w:rsid w:val="007A0172"/>
    <w:rsid w:val="007A1804"/>
    <w:rsid w:val="007A2511"/>
    <w:rsid w:val="007A260E"/>
    <w:rsid w:val="007A376A"/>
    <w:rsid w:val="007A4D4C"/>
    <w:rsid w:val="007A4DD6"/>
    <w:rsid w:val="007A5CB9"/>
    <w:rsid w:val="007B20AE"/>
    <w:rsid w:val="007B26DD"/>
    <w:rsid w:val="007B6B07"/>
    <w:rsid w:val="007B6D43"/>
    <w:rsid w:val="007B749A"/>
    <w:rsid w:val="007B7C6E"/>
    <w:rsid w:val="007C7829"/>
    <w:rsid w:val="007D1A4D"/>
    <w:rsid w:val="007D44D7"/>
    <w:rsid w:val="007D4CA4"/>
    <w:rsid w:val="007D621A"/>
    <w:rsid w:val="007E058A"/>
    <w:rsid w:val="007E11A1"/>
    <w:rsid w:val="007E2887"/>
    <w:rsid w:val="007E5278"/>
    <w:rsid w:val="007E749C"/>
    <w:rsid w:val="007F1B5C"/>
    <w:rsid w:val="00801257"/>
    <w:rsid w:val="00803B0A"/>
    <w:rsid w:val="00804DED"/>
    <w:rsid w:val="00805B96"/>
    <w:rsid w:val="00806F0F"/>
    <w:rsid w:val="008105BE"/>
    <w:rsid w:val="008115A5"/>
    <w:rsid w:val="00811D46"/>
    <w:rsid w:val="0081415D"/>
    <w:rsid w:val="00817C2D"/>
    <w:rsid w:val="00820229"/>
    <w:rsid w:val="00822448"/>
    <w:rsid w:val="00822ABE"/>
    <w:rsid w:val="008244D1"/>
    <w:rsid w:val="00827F51"/>
    <w:rsid w:val="0083104E"/>
    <w:rsid w:val="008310B6"/>
    <w:rsid w:val="008343BE"/>
    <w:rsid w:val="00836535"/>
    <w:rsid w:val="00840FB4"/>
    <w:rsid w:val="008410B2"/>
    <w:rsid w:val="008500A0"/>
    <w:rsid w:val="008524E5"/>
    <w:rsid w:val="0085351C"/>
    <w:rsid w:val="0085435A"/>
    <w:rsid w:val="008549CA"/>
    <w:rsid w:val="008556C3"/>
    <w:rsid w:val="0085687C"/>
    <w:rsid w:val="00864351"/>
    <w:rsid w:val="008679F7"/>
    <w:rsid w:val="00870529"/>
    <w:rsid w:val="008706C5"/>
    <w:rsid w:val="00873707"/>
    <w:rsid w:val="00874B20"/>
    <w:rsid w:val="008757C6"/>
    <w:rsid w:val="008763E1"/>
    <w:rsid w:val="0087775C"/>
    <w:rsid w:val="00877EC8"/>
    <w:rsid w:val="008802A7"/>
    <w:rsid w:val="00880F36"/>
    <w:rsid w:val="00882ACF"/>
    <w:rsid w:val="00884BAB"/>
    <w:rsid w:val="00885530"/>
    <w:rsid w:val="0088707F"/>
    <w:rsid w:val="008910D1"/>
    <w:rsid w:val="0089296C"/>
    <w:rsid w:val="00896ABD"/>
    <w:rsid w:val="00897AB6"/>
    <w:rsid w:val="00897FCA"/>
    <w:rsid w:val="008A20C9"/>
    <w:rsid w:val="008A3380"/>
    <w:rsid w:val="008A7A9C"/>
    <w:rsid w:val="008B01A1"/>
    <w:rsid w:val="008B5218"/>
    <w:rsid w:val="008B7102"/>
    <w:rsid w:val="008C1C83"/>
    <w:rsid w:val="008C3B7D"/>
    <w:rsid w:val="008C5496"/>
    <w:rsid w:val="008C6E9F"/>
    <w:rsid w:val="008D0DD2"/>
    <w:rsid w:val="008D0F90"/>
    <w:rsid w:val="008D3184"/>
    <w:rsid w:val="008D3715"/>
    <w:rsid w:val="008D5465"/>
    <w:rsid w:val="008D5E61"/>
    <w:rsid w:val="008D779F"/>
    <w:rsid w:val="008D7EB7"/>
    <w:rsid w:val="008D7EC5"/>
    <w:rsid w:val="008E057A"/>
    <w:rsid w:val="008E3684"/>
    <w:rsid w:val="008E57F5"/>
    <w:rsid w:val="008E7606"/>
    <w:rsid w:val="008F1DAA"/>
    <w:rsid w:val="008F3EBD"/>
    <w:rsid w:val="008F60B2"/>
    <w:rsid w:val="008F7C41"/>
    <w:rsid w:val="009031E2"/>
    <w:rsid w:val="0091276C"/>
    <w:rsid w:val="00914851"/>
    <w:rsid w:val="009165AC"/>
    <w:rsid w:val="00916FFC"/>
    <w:rsid w:val="0092053F"/>
    <w:rsid w:val="00923356"/>
    <w:rsid w:val="0092340A"/>
    <w:rsid w:val="009313D9"/>
    <w:rsid w:val="00933BC9"/>
    <w:rsid w:val="00935B7F"/>
    <w:rsid w:val="009362AF"/>
    <w:rsid w:val="00941293"/>
    <w:rsid w:val="00941852"/>
    <w:rsid w:val="00945B6A"/>
    <w:rsid w:val="00946372"/>
    <w:rsid w:val="00950C17"/>
    <w:rsid w:val="00951FAF"/>
    <w:rsid w:val="00954740"/>
    <w:rsid w:val="00955AE5"/>
    <w:rsid w:val="00955F8E"/>
    <w:rsid w:val="00956567"/>
    <w:rsid w:val="00962E71"/>
    <w:rsid w:val="00963ABC"/>
    <w:rsid w:val="00965D21"/>
    <w:rsid w:val="00967764"/>
    <w:rsid w:val="00970B0E"/>
    <w:rsid w:val="00970BB9"/>
    <w:rsid w:val="009726EE"/>
    <w:rsid w:val="00972CDE"/>
    <w:rsid w:val="009733DD"/>
    <w:rsid w:val="00975573"/>
    <w:rsid w:val="00976D03"/>
    <w:rsid w:val="00977B30"/>
    <w:rsid w:val="00977F6E"/>
    <w:rsid w:val="00982F41"/>
    <w:rsid w:val="00985090"/>
    <w:rsid w:val="00986A56"/>
    <w:rsid w:val="00987710"/>
    <w:rsid w:val="009904AB"/>
    <w:rsid w:val="0099111E"/>
    <w:rsid w:val="00992126"/>
    <w:rsid w:val="00995688"/>
    <w:rsid w:val="009958A6"/>
    <w:rsid w:val="00996456"/>
    <w:rsid w:val="009A04F5"/>
    <w:rsid w:val="009A15EF"/>
    <w:rsid w:val="009A38A5"/>
    <w:rsid w:val="009A5B73"/>
    <w:rsid w:val="009B0B60"/>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3A61"/>
    <w:rsid w:val="00A45330"/>
    <w:rsid w:val="00A459E1"/>
    <w:rsid w:val="00A46AC4"/>
    <w:rsid w:val="00A52296"/>
    <w:rsid w:val="00A55661"/>
    <w:rsid w:val="00A61B70"/>
    <w:rsid w:val="00A61FA8"/>
    <w:rsid w:val="00A637F4"/>
    <w:rsid w:val="00A64DF2"/>
    <w:rsid w:val="00A65485"/>
    <w:rsid w:val="00A66E05"/>
    <w:rsid w:val="00A67E5F"/>
    <w:rsid w:val="00A70753"/>
    <w:rsid w:val="00A712D2"/>
    <w:rsid w:val="00A82C8A"/>
    <w:rsid w:val="00A8346B"/>
    <w:rsid w:val="00A835AD"/>
    <w:rsid w:val="00A852FF"/>
    <w:rsid w:val="00A87337"/>
    <w:rsid w:val="00A90C97"/>
    <w:rsid w:val="00A92DDC"/>
    <w:rsid w:val="00A92E2C"/>
    <w:rsid w:val="00A960C8"/>
    <w:rsid w:val="00A96604"/>
    <w:rsid w:val="00A97641"/>
    <w:rsid w:val="00AA03DF"/>
    <w:rsid w:val="00AA1B4F"/>
    <w:rsid w:val="00AA21D8"/>
    <w:rsid w:val="00AA271A"/>
    <w:rsid w:val="00AA3270"/>
    <w:rsid w:val="00AA54F3"/>
    <w:rsid w:val="00AA6B43"/>
    <w:rsid w:val="00AA720D"/>
    <w:rsid w:val="00AB367A"/>
    <w:rsid w:val="00AB4168"/>
    <w:rsid w:val="00AC01D1"/>
    <w:rsid w:val="00AC0AB2"/>
    <w:rsid w:val="00AC0E9F"/>
    <w:rsid w:val="00AC52A5"/>
    <w:rsid w:val="00AC6057"/>
    <w:rsid w:val="00AC6468"/>
    <w:rsid w:val="00AC668D"/>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268E"/>
    <w:rsid w:val="00B25B32"/>
    <w:rsid w:val="00B32616"/>
    <w:rsid w:val="00B36C42"/>
    <w:rsid w:val="00B42EA7"/>
    <w:rsid w:val="00B44703"/>
    <w:rsid w:val="00B51845"/>
    <w:rsid w:val="00B51923"/>
    <w:rsid w:val="00B52257"/>
    <w:rsid w:val="00B5337C"/>
    <w:rsid w:val="00B53FDE"/>
    <w:rsid w:val="00B56397"/>
    <w:rsid w:val="00B571DA"/>
    <w:rsid w:val="00B57C82"/>
    <w:rsid w:val="00B6027B"/>
    <w:rsid w:val="00B636C8"/>
    <w:rsid w:val="00B6567F"/>
    <w:rsid w:val="00B65EDB"/>
    <w:rsid w:val="00B67AFF"/>
    <w:rsid w:val="00B70235"/>
    <w:rsid w:val="00B70B59"/>
    <w:rsid w:val="00B73657"/>
    <w:rsid w:val="00B739B3"/>
    <w:rsid w:val="00B81B15"/>
    <w:rsid w:val="00B915AE"/>
    <w:rsid w:val="00B93ACD"/>
    <w:rsid w:val="00B97494"/>
    <w:rsid w:val="00BA1735"/>
    <w:rsid w:val="00BA19FA"/>
    <w:rsid w:val="00BA4288"/>
    <w:rsid w:val="00BB0902"/>
    <w:rsid w:val="00BB1F9C"/>
    <w:rsid w:val="00BB29BC"/>
    <w:rsid w:val="00BB37E2"/>
    <w:rsid w:val="00BB48E5"/>
    <w:rsid w:val="00BB5607"/>
    <w:rsid w:val="00BB5ACA"/>
    <w:rsid w:val="00BB627F"/>
    <w:rsid w:val="00BC0C17"/>
    <w:rsid w:val="00BC3823"/>
    <w:rsid w:val="00BC4FDC"/>
    <w:rsid w:val="00BC5841"/>
    <w:rsid w:val="00BD2EF0"/>
    <w:rsid w:val="00BD60B4"/>
    <w:rsid w:val="00BD796B"/>
    <w:rsid w:val="00BE40C0"/>
    <w:rsid w:val="00BE5F4A"/>
    <w:rsid w:val="00BE7705"/>
    <w:rsid w:val="00BE7AEF"/>
    <w:rsid w:val="00BF09B0"/>
    <w:rsid w:val="00BF1544"/>
    <w:rsid w:val="00BF1B53"/>
    <w:rsid w:val="00BF246D"/>
    <w:rsid w:val="00BF2682"/>
    <w:rsid w:val="00BF3190"/>
    <w:rsid w:val="00BF35B8"/>
    <w:rsid w:val="00BF4494"/>
    <w:rsid w:val="00BF4B47"/>
    <w:rsid w:val="00C06F06"/>
    <w:rsid w:val="00C10A0D"/>
    <w:rsid w:val="00C16B8B"/>
    <w:rsid w:val="00C20FAD"/>
    <w:rsid w:val="00C217CD"/>
    <w:rsid w:val="00C2375F"/>
    <w:rsid w:val="00C2419F"/>
    <w:rsid w:val="00C247CB"/>
    <w:rsid w:val="00C308D3"/>
    <w:rsid w:val="00C30F37"/>
    <w:rsid w:val="00C32E66"/>
    <w:rsid w:val="00C3355F"/>
    <w:rsid w:val="00C33A04"/>
    <w:rsid w:val="00C3569A"/>
    <w:rsid w:val="00C432F2"/>
    <w:rsid w:val="00C43F48"/>
    <w:rsid w:val="00C448FF"/>
    <w:rsid w:val="00C449C8"/>
    <w:rsid w:val="00C45E57"/>
    <w:rsid w:val="00C52F29"/>
    <w:rsid w:val="00C56CE6"/>
    <w:rsid w:val="00C5745F"/>
    <w:rsid w:val="00C60005"/>
    <w:rsid w:val="00C61A98"/>
    <w:rsid w:val="00C63201"/>
    <w:rsid w:val="00C64E62"/>
    <w:rsid w:val="00C651D5"/>
    <w:rsid w:val="00C65CCC"/>
    <w:rsid w:val="00C728AD"/>
    <w:rsid w:val="00C742EC"/>
    <w:rsid w:val="00C74DD3"/>
    <w:rsid w:val="00C7618F"/>
    <w:rsid w:val="00C765A9"/>
    <w:rsid w:val="00C81157"/>
    <w:rsid w:val="00C8162D"/>
    <w:rsid w:val="00C830BB"/>
    <w:rsid w:val="00C83A0B"/>
    <w:rsid w:val="00C842D0"/>
    <w:rsid w:val="00C84ED1"/>
    <w:rsid w:val="00C863CC"/>
    <w:rsid w:val="00C9038F"/>
    <w:rsid w:val="00C91CE4"/>
    <w:rsid w:val="00C92AAB"/>
    <w:rsid w:val="00C95D4C"/>
    <w:rsid w:val="00C9637F"/>
    <w:rsid w:val="00C9708A"/>
    <w:rsid w:val="00CA2435"/>
    <w:rsid w:val="00CA4068"/>
    <w:rsid w:val="00CA4287"/>
    <w:rsid w:val="00CA4919"/>
    <w:rsid w:val="00CA67F4"/>
    <w:rsid w:val="00CB37F8"/>
    <w:rsid w:val="00CB7DC3"/>
    <w:rsid w:val="00CC5BE1"/>
    <w:rsid w:val="00CC75A2"/>
    <w:rsid w:val="00CC7A18"/>
    <w:rsid w:val="00CD0E2F"/>
    <w:rsid w:val="00CD1D49"/>
    <w:rsid w:val="00CD2F20"/>
    <w:rsid w:val="00CD555F"/>
    <w:rsid w:val="00CD6B20"/>
    <w:rsid w:val="00CE1339"/>
    <w:rsid w:val="00CE2C94"/>
    <w:rsid w:val="00CE61CC"/>
    <w:rsid w:val="00CE6E42"/>
    <w:rsid w:val="00CE6E81"/>
    <w:rsid w:val="00CF062B"/>
    <w:rsid w:val="00CF20B7"/>
    <w:rsid w:val="00CF6692"/>
    <w:rsid w:val="00CF7441"/>
    <w:rsid w:val="00D00D16"/>
    <w:rsid w:val="00D03C6C"/>
    <w:rsid w:val="00D04760"/>
    <w:rsid w:val="00D04A95"/>
    <w:rsid w:val="00D06288"/>
    <w:rsid w:val="00D068C7"/>
    <w:rsid w:val="00D128A4"/>
    <w:rsid w:val="00D13EAB"/>
    <w:rsid w:val="00D147C8"/>
    <w:rsid w:val="00D15131"/>
    <w:rsid w:val="00D16FA2"/>
    <w:rsid w:val="00D20954"/>
    <w:rsid w:val="00D21C39"/>
    <w:rsid w:val="00D21FC6"/>
    <w:rsid w:val="00D2243A"/>
    <w:rsid w:val="00D24918"/>
    <w:rsid w:val="00D306D7"/>
    <w:rsid w:val="00D33393"/>
    <w:rsid w:val="00D33D36"/>
    <w:rsid w:val="00D33D5A"/>
    <w:rsid w:val="00D34D94"/>
    <w:rsid w:val="00D409E2"/>
    <w:rsid w:val="00D427D7"/>
    <w:rsid w:val="00D44E62"/>
    <w:rsid w:val="00D51570"/>
    <w:rsid w:val="00D5336E"/>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44DE"/>
    <w:rsid w:val="00DA544A"/>
    <w:rsid w:val="00DA5582"/>
    <w:rsid w:val="00DB12F9"/>
    <w:rsid w:val="00DB216F"/>
    <w:rsid w:val="00DB620A"/>
    <w:rsid w:val="00DC3832"/>
    <w:rsid w:val="00DC61F4"/>
    <w:rsid w:val="00DC7A51"/>
    <w:rsid w:val="00DD2442"/>
    <w:rsid w:val="00DD3B1E"/>
    <w:rsid w:val="00DE085E"/>
    <w:rsid w:val="00DE26B2"/>
    <w:rsid w:val="00DE57BE"/>
    <w:rsid w:val="00DE5B5F"/>
    <w:rsid w:val="00DF614E"/>
    <w:rsid w:val="00E00696"/>
    <w:rsid w:val="00E02B0F"/>
    <w:rsid w:val="00E03651"/>
    <w:rsid w:val="00E03808"/>
    <w:rsid w:val="00E060C2"/>
    <w:rsid w:val="00E06324"/>
    <w:rsid w:val="00E07B81"/>
    <w:rsid w:val="00E10AFD"/>
    <w:rsid w:val="00E12B11"/>
    <w:rsid w:val="00E12CAB"/>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1B99"/>
    <w:rsid w:val="00E51D51"/>
    <w:rsid w:val="00E532FC"/>
    <w:rsid w:val="00E559B4"/>
    <w:rsid w:val="00E55BB0"/>
    <w:rsid w:val="00E609E5"/>
    <w:rsid w:val="00E60F27"/>
    <w:rsid w:val="00E61C1B"/>
    <w:rsid w:val="00E632D3"/>
    <w:rsid w:val="00E6499D"/>
    <w:rsid w:val="00E64D93"/>
    <w:rsid w:val="00E65E8A"/>
    <w:rsid w:val="00E65EDB"/>
    <w:rsid w:val="00E66927"/>
    <w:rsid w:val="00E677B8"/>
    <w:rsid w:val="00E67FA1"/>
    <w:rsid w:val="00E72255"/>
    <w:rsid w:val="00E7387D"/>
    <w:rsid w:val="00E73D53"/>
    <w:rsid w:val="00E75111"/>
    <w:rsid w:val="00E77296"/>
    <w:rsid w:val="00E845A5"/>
    <w:rsid w:val="00E84CC3"/>
    <w:rsid w:val="00E85100"/>
    <w:rsid w:val="00E87527"/>
    <w:rsid w:val="00E87EF7"/>
    <w:rsid w:val="00E93763"/>
    <w:rsid w:val="00E96654"/>
    <w:rsid w:val="00E96C4C"/>
    <w:rsid w:val="00EA2AAE"/>
    <w:rsid w:val="00EA2EC0"/>
    <w:rsid w:val="00EA427A"/>
    <w:rsid w:val="00EA6D9E"/>
    <w:rsid w:val="00EA723B"/>
    <w:rsid w:val="00EB1FB4"/>
    <w:rsid w:val="00EB6350"/>
    <w:rsid w:val="00EB687A"/>
    <w:rsid w:val="00EC2F62"/>
    <w:rsid w:val="00EC62EB"/>
    <w:rsid w:val="00EC6E9F"/>
    <w:rsid w:val="00ED44F0"/>
    <w:rsid w:val="00ED4B33"/>
    <w:rsid w:val="00ED5993"/>
    <w:rsid w:val="00ED6332"/>
    <w:rsid w:val="00ED7DD6"/>
    <w:rsid w:val="00EE060B"/>
    <w:rsid w:val="00EE15A1"/>
    <w:rsid w:val="00EE2A7C"/>
    <w:rsid w:val="00EE2C42"/>
    <w:rsid w:val="00EE341B"/>
    <w:rsid w:val="00EE4453"/>
    <w:rsid w:val="00EE5FCE"/>
    <w:rsid w:val="00EE6BBD"/>
    <w:rsid w:val="00EE6C7E"/>
    <w:rsid w:val="00EE6E1E"/>
    <w:rsid w:val="00EE6EC1"/>
    <w:rsid w:val="00EE705F"/>
    <w:rsid w:val="00EF1462"/>
    <w:rsid w:val="00EF48AB"/>
    <w:rsid w:val="00EF54FD"/>
    <w:rsid w:val="00F07F0D"/>
    <w:rsid w:val="00F104C6"/>
    <w:rsid w:val="00F1191B"/>
    <w:rsid w:val="00F13112"/>
    <w:rsid w:val="00F15207"/>
    <w:rsid w:val="00F16FE6"/>
    <w:rsid w:val="00F2199B"/>
    <w:rsid w:val="00F238BD"/>
    <w:rsid w:val="00F24992"/>
    <w:rsid w:val="00F31768"/>
    <w:rsid w:val="00F32F2F"/>
    <w:rsid w:val="00F33F3F"/>
    <w:rsid w:val="00F35BB5"/>
    <w:rsid w:val="00F35BDD"/>
    <w:rsid w:val="00F35EF0"/>
    <w:rsid w:val="00F3781F"/>
    <w:rsid w:val="00F403FD"/>
    <w:rsid w:val="00F41E72"/>
    <w:rsid w:val="00F45BDF"/>
    <w:rsid w:val="00F50300"/>
    <w:rsid w:val="00F53E2B"/>
    <w:rsid w:val="00F5414B"/>
    <w:rsid w:val="00F548D3"/>
    <w:rsid w:val="00F55452"/>
    <w:rsid w:val="00F56E39"/>
    <w:rsid w:val="00F6184A"/>
    <w:rsid w:val="00F623E9"/>
    <w:rsid w:val="00F63951"/>
    <w:rsid w:val="00F63C86"/>
    <w:rsid w:val="00F64C2C"/>
    <w:rsid w:val="00F67F9C"/>
    <w:rsid w:val="00F7077A"/>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349A"/>
    <w:rsid w:val="00FB4B5A"/>
    <w:rsid w:val="00FB5963"/>
    <w:rsid w:val="00FB5DAA"/>
    <w:rsid w:val="00FB764E"/>
    <w:rsid w:val="00FC04B9"/>
    <w:rsid w:val="00FC161A"/>
    <w:rsid w:val="00FC1E6F"/>
    <w:rsid w:val="00FC23D5"/>
    <w:rsid w:val="00FC4337"/>
    <w:rsid w:val="00FC4C1A"/>
    <w:rsid w:val="00FC628F"/>
    <w:rsid w:val="00FC6468"/>
    <w:rsid w:val="00FC6D49"/>
    <w:rsid w:val="00FD3589"/>
    <w:rsid w:val="00FD41CD"/>
    <w:rsid w:val="00FD4922"/>
    <w:rsid w:val="00FD5306"/>
    <w:rsid w:val="00FD6461"/>
    <w:rsid w:val="00FE0281"/>
    <w:rsid w:val="00FE7083"/>
    <w:rsid w:val="00FE7D44"/>
    <w:rsid w:val="00FF019F"/>
    <w:rsid w:val="00FF1B2A"/>
    <w:rsid w:val="00FF2160"/>
    <w:rsid w:val="00FF30DE"/>
    <w:rsid w:val="00FF552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Default">
    <w:name w:val="Default"/>
    <w:rsid w:val="00C308D3"/>
    <w:pPr>
      <w:autoSpaceDE w:val="0"/>
      <w:autoSpaceDN w:val="0"/>
      <w:adjustRightInd w:val="0"/>
    </w:pPr>
    <w:rPr>
      <w:rFonts w:ascii="Calibri" w:eastAsiaTheme="minorHAnsi" w:hAnsi="Calibri" w:cs="Calibri"/>
      <w:color w:val="000000"/>
      <w:sz w:val="24"/>
      <w:szCs w:val="24"/>
    </w:rPr>
  </w:style>
  <w:style w:type="character" w:styleId="PlaceholderText">
    <w:name w:val="Placeholder Text"/>
    <w:basedOn w:val="DefaultParagraphFont"/>
    <w:uiPriority w:val="99"/>
    <w:semiHidden/>
    <w:rsid w:val="008D31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6727910">
      <w:bodyDiv w:val="1"/>
      <w:marLeft w:val="0"/>
      <w:marRight w:val="0"/>
      <w:marTop w:val="0"/>
      <w:marBottom w:val="0"/>
      <w:divBdr>
        <w:top w:val="none" w:sz="0" w:space="0" w:color="auto"/>
        <w:left w:val="none" w:sz="0" w:space="0" w:color="auto"/>
        <w:bottom w:val="none" w:sz="0" w:space="0" w:color="auto"/>
        <w:right w:val="none" w:sz="0" w:space="0" w:color="auto"/>
      </w:divBdr>
    </w:div>
    <w:div w:id="6247724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2379007">
      <w:bodyDiv w:val="1"/>
      <w:marLeft w:val="0"/>
      <w:marRight w:val="0"/>
      <w:marTop w:val="0"/>
      <w:marBottom w:val="0"/>
      <w:divBdr>
        <w:top w:val="none" w:sz="0" w:space="0" w:color="auto"/>
        <w:left w:val="none" w:sz="0" w:space="0" w:color="auto"/>
        <w:bottom w:val="none" w:sz="0" w:space="0" w:color="auto"/>
        <w:right w:val="none" w:sz="0" w:space="0" w:color="auto"/>
      </w:divBdr>
    </w:div>
    <w:div w:id="134574357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094236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A8530-BDAB-49BB-AE4B-B8B5741E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23364</Words>
  <Characters>133176</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156228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5</cp:revision>
  <cp:lastPrinted>2013-05-29T14:32:00Z</cp:lastPrinted>
  <dcterms:created xsi:type="dcterms:W3CDTF">2019-01-14T14:44:00Z</dcterms:created>
  <dcterms:modified xsi:type="dcterms:W3CDTF">2019-01-14T16:49:00Z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ce2e09d4-7d6e-3261-9ee9-98f8e1026465</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7th edition</vt:lpwstr>
  </property>
</Properties>
</file>