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C50AB2C" w:rsidR="006305D7" w:rsidRPr="005C1C10" w:rsidRDefault="006305D7" w:rsidP="005C1C10">
      <w:pPr>
        <w:pStyle w:val="NormalWeb"/>
        <w:spacing w:before="0" w:beforeAutospacing="0" w:after="0" w:afterAutospacing="0"/>
        <w:rPr>
          <w:rFonts w:cstheme="minorHAnsi"/>
        </w:rPr>
      </w:pPr>
      <w:r w:rsidRPr="005C1C10">
        <w:rPr>
          <w:rFonts w:cstheme="minorHAnsi"/>
          <w:b/>
          <w:bCs/>
        </w:rPr>
        <w:t>TITLE:</w:t>
      </w:r>
      <w:r w:rsidRPr="005C1C10">
        <w:rPr>
          <w:rFonts w:cstheme="minorHAnsi"/>
        </w:rPr>
        <w:t xml:space="preserve"> </w:t>
      </w:r>
    </w:p>
    <w:p w14:paraId="0C76090E" w14:textId="690DC14C" w:rsidR="007A4DD6" w:rsidRPr="00831F5F" w:rsidRDefault="00F37E52" w:rsidP="005C1C10">
      <w:pPr>
        <w:rPr>
          <w:rFonts w:cstheme="minorHAnsi"/>
          <w:b/>
          <w:color w:val="000000" w:themeColor="text1"/>
        </w:rPr>
      </w:pPr>
      <w:r w:rsidRPr="00831F5F">
        <w:rPr>
          <w:rFonts w:cstheme="minorHAnsi"/>
          <w:b/>
          <w:color w:val="000000" w:themeColor="text1"/>
        </w:rPr>
        <w:t xml:space="preserve">Mimicking </w:t>
      </w:r>
      <w:r w:rsidR="00F6677F" w:rsidRPr="00831F5F">
        <w:rPr>
          <w:rFonts w:cstheme="minorHAnsi"/>
          <w:b/>
          <w:color w:val="000000" w:themeColor="text1"/>
        </w:rPr>
        <w:t xml:space="preserve">a Space Mission to </w:t>
      </w:r>
      <w:r w:rsidRPr="00831F5F">
        <w:rPr>
          <w:rFonts w:cstheme="minorHAnsi"/>
          <w:b/>
          <w:color w:val="000000" w:themeColor="text1"/>
        </w:rPr>
        <w:t xml:space="preserve">Mars </w:t>
      </w:r>
      <w:r w:rsidR="00F6677F" w:rsidRPr="00831F5F">
        <w:rPr>
          <w:rFonts w:cstheme="minorHAnsi"/>
          <w:b/>
          <w:color w:val="000000" w:themeColor="text1"/>
        </w:rPr>
        <w:t>Using Hindlimb Unloading and Partial Weight Bearing in Rats</w:t>
      </w:r>
    </w:p>
    <w:p w14:paraId="2E300B21" w14:textId="77777777" w:rsidR="007A4DD6" w:rsidRPr="005C1C10" w:rsidRDefault="007A4DD6" w:rsidP="005C1C10">
      <w:pPr>
        <w:rPr>
          <w:rFonts w:cstheme="minorHAnsi"/>
          <w:b/>
          <w:bCs/>
        </w:rPr>
      </w:pPr>
    </w:p>
    <w:p w14:paraId="3D080DA3" w14:textId="28C5ED13" w:rsidR="006305D7" w:rsidRPr="005C1C10" w:rsidRDefault="006305D7" w:rsidP="005C1C10">
      <w:pPr>
        <w:rPr>
          <w:rFonts w:cstheme="minorHAnsi"/>
          <w:color w:val="808080" w:themeColor="background1" w:themeShade="80"/>
        </w:rPr>
      </w:pPr>
      <w:r w:rsidRPr="005C1C10">
        <w:rPr>
          <w:rFonts w:cstheme="minorHAnsi"/>
          <w:b/>
          <w:bCs/>
        </w:rPr>
        <w:t>AUTHORS</w:t>
      </w:r>
      <w:r w:rsidR="000B662E" w:rsidRPr="005C1C10">
        <w:rPr>
          <w:rFonts w:cstheme="minorHAnsi"/>
          <w:b/>
          <w:bCs/>
        </w:rPr>
        <w:t xml:space="preserve"> </w:t>
      </w:r>
      <w:r w:rsidR="00086FF5" w:rsidRPr="005C1C10">
        <w:rPr>
          <w:rFonts w:cstheme="minorHAnsi"/>
          <w:b/>
          <w:bCs/>
        </w:rPr>
        <w:t xml:space="preserve">AND </w:t>
      </w:r>
      <w:r w:rsidR="000B662E" w:rsidRPr="005C1C10">
        <w:rPr>
          <w:rFonts w:cstheme="minorHAnsi"/>
          <w:b/>
          <w:bCs/>
        </w:rPr>
        <w:t>AFFILIATIONS</w:t>
      </w:r>
      <w:r w:rsidRPr="005C1C10">
        <w:rPr>
          <w:rFonts w:cstheme="minorHAnsi"/>
          <w:b/>
          <w:bCs/>
        </w:rPr>
        <w:t>:</w:t>
      </w:r>
    </w:p>
    <w:p w14:paraId="2E7CEB6E" w14:textId="7F083F6D" w:rsidR="00BF05AE" w:rsidRPr="00894E0D" w:rsidRDefault="00BF05AE" w:rsidP="005C1C10">
      <w:pPr>
        <w:rPr>
          <w:rFonts w:cstheme="minorHAnsi"/>
          <w:bCs/>
          <w:color w:val="auto"/>
        </w:rPr>
      </w:pPr>
      <w:r w:rsidRPr="00894E0D">
        <w:rPr>
          <w:rFonts w:cstheme="minorHAnsi"/>
          <w:bCs/>
          <w:color w:val="auto"/>
        </w:rPr>
        <w:t>Marie Mortreux</w:t>
      </w:r>
      <w:r w:rsidRPr="00894E0D">
        <w:rPr>
          <w:rFonts w:cstheme="minorHAnsi"/>
          <w:bCs/>
          <w:color w:val="auto"/>
          <w:vertAlign w:val="superscript"/>
        </w:rPr>
        <w:t>1</w:t>
      </w:r>
      <w:r w:rsidRPr="00894E0D">
        <w:rPr>
          <w:rFonts w:cstheme="minorHAnsi"/>
          <w:bCs/>
          <w:color w:val="auto"/>
        </w:rPr>
        <w:t>, Daniela Riveros</w:t>
      </w:r>
      <w:r w:rsidRPr="00894E0D">
        <w:rPr>
          <w:rFonts w:cstheme="minorHAnsi"/>
          <w:bCs/>
          <w:color w:val="auto"/>
          <w:vertAlign w:val="superscript"/>
        </w:rPr>
        <w:t>1</w:t>
      </w:r>
      <w:r w:rsidRPr="00894E0D">
        <w:rPr>
          <w:rFonts w:cstheme="minorHAnsi"/>
          <w:bCs/>
          <w:color w:val="auto"/>
        </w:rPr>
        <w:t>,</w:t>
      </w:r>
      <w:r w:rsidR="00170DBB" w:rsidRPr="00894E0D">
        <w:rPr>
          <w:rFonts w:cstheme="minorHAnsi"/>
          <w:bCs/>
          <w:color w:val="auto"/>
        </w:rPr>
        <w:t xml:space="preserve"> Mary L</w:t>
      </w:r>
      <w:r w:rsidR="00894E0D" w:rsidRPr="00894E0D">
        <w:rPr>
          <w:rFonts w:cstheme="minorHAnsi"/>
          <w:bCs/>
          <w:color w:val="auto"/>
        </w:rPr>
        <w:t>.</w:t>
      </w:r>
      <w:r w:rsidR="00170DBB" w:rsidRPr="00894E0D">
        <w:rPr>
          <w:rFonts w:cstheme="minorHAnsi"/>
          <w:bCs/>
          <w:color w:val="auto"/>
        </w:rPr>
        <w:t xml:space="preserve"> Bouxsein</w:t>
      </w:r>
      <w:r w:rsidR="00170DBB" w:rsidRPr="00894E0D">
        <w:rPr>
          <w:rFonts w:cstheme="minorHAnsi"/>
          <w:bCs/>
          <w:color w:val="auto"/>
          <w:vertAlign w:val="superscript"/>
        </w:rPr>
        <w:t>2</w:t>
      </w:r>
      <w:r w:rsidR="00170DBB" w:rsidRPr="00894E0D">
        <w:rPr>
          <w:rFonts w:cstheme="minorHAnsi"/>
          <w:bCs/>
          <w:color w:val="auto"/>
        </w:rPr>
        <w:t>,</w:t>
      </w:r>
      <w:r w:rsidRPr="00894E0D">
        <w:rPr>
          <w:rFonts w:cstheme="minorHAnsi"/>
          <w:bCs/>
          <w:color w:val="auto"/>
        </w:rPr>
        <w:t xml:space="preserve"> Seward B</w:t>
      </w:r>
      <w:r w:rsidR="00894E0D" w:rsidRPr="00894E0D">
        <w:rPr>
          <w:rFonts w:cstheme="minorHAnsi"/>
          <w:bCs/>
          <w:color w:val="auto"/>
        </w:rPr>
        <w:t>.</w:t>
      </w:r>
      <w:r w:rsidRPr="00894E0D">
        <w:rPr>
          <w:rFonts w:cstheme="minorHAnsi"/>
          <w:bCs/>
          <w:color w:val="auto"/>
        </w:rPr>
        <w:t xml:space="preserve"> Rutkove</w:t>
      </w:r>
      <w:r w:rsidRPr="00894E0D">
        <w:rPr>
          <w:rFonts w:cstheme="minorHAnsi"/>
          <w:bCs/>
          <w:color w:val="auto"/>
          <w:vertAlign w:val="superscript"/>
        </w:rPr>
        <w:t>1</w:t>
      </w:r>
    </w:p>
    <w:p w14:paraId="08402F74" w14:textId="77777777" w:rsidR="008472E2" w:rsidRPr="000A1AA5" w:rsidRDefault="008472E2" w:rsidP="005C1C10">
      <w:pPr>
        <w:rPr>
          <w:rFonts w:cstheme="minorHAnsi"/>
          <w:bCs/>
          <w:color w:val="auto"/>
        </w:rPr>
      </w:pPr>
    </w:p>
    <w:p w14:paraId="1A2A6268" w14:textId="65AF1186" w:rsidR="00BF05AE" w:rsidRDefault="00BF05AE" w:rsidP="005C1C10">
      <w:pPr>
        <w:rPr>
          <w:rFonts w:cstheme="minorHAnsi"/>
          <w:bCs/>
          <w:color w:val="auto"/>
        </w:rPr>
      </w:pPr>
      <w:r w:rsidRPr="005C1C10">
        <w:rPr>
          <w:rFonts w:cstheme="minorHAnsi"/>
          <w:bCs/>
          <w:color w:val="auto"/>
          <w:vertAlign w:val="superscript"/>
        </w:rPr>
        <w:t>1</w:t>
      </w:r>
      <w:r w:rsidRPr="005C1C10">
        <w:rPr>
          <w:rFonts w:cstheme="minorHAnsi"/>
          <w:bCs/>
          <w:color w:val="auto"/>
        </w:rPr>
        <w:t>Department of Neurology, Harvard Medical School – Beth Israel Deaconess Medical Center, Boston, MA, USA</w:t>
      </w:r>
    </w:p>
    <w:p w14:paraId="6DADEC06" w14:textId="2D67DC7A" w:rsidR="00170DBB" w:rsidRPr="005C1C10" w:rsidRDefault="00170DBB" w:rsidP="005C1C10">
      <w:pPr>
        <w:rPr>
          <w:rFonts w:cstheme="minorHAnsi"/>
          <w:bCs/>
          <w:color w:val="auto"/>
        </w:rPr>
      </w:pPr>
      <w:r w:rsidRPr="005C1C10">
        <w:rPr>
          <w:rFonts w:cstheme="minorHAnsi"/>
          <w:bCs/>
          <w:color w:val="auto"/>
          <w:vertAlign w:val="superscript"/>
        </w:rPr>
        <w:t>1</w:t>
      </w:r>
      <w:r w:rsidRPr="005C1C10">
        <w:rPr>
          <w:rFonts w:cstheme="minorHAnsi"/>
          <w:bCs/>
          <w:color w:val="auto"/>
        </w:rPr>
        <w:t xml:space="preserve">Department of </w:t>
      </w:r>
      <w:proofErr w:type="spellStart"/>
      <w:r>
        <w:rPr>
          <w:rFonts w:cstheme="minorHAnsi"/>
          <w:bCs/>
          <w:color w:val="auto"/>
        </w:rPr>
        <w:t>Orthopaedics</w:t>
      </w:r>
      <w:proofErr w:type="spellEnd"/>
      <w:r w:rsidRPr="005C1C10">
        <w:rPr>
          <w:rFonts w:cstheme="minorHAnsi"/>
          <w:bCs/>
          <w:color w:val="auto"/>
        </w:rPr>
        <w:t>, Harvard Medical School – Beth Israel Deaconess Medical Center, Boston, MA, USA</w:t>
      </w:r>
    </w:p>
    <w:p w14:paraId="1F57B8A9" w14:textId="77777777" w:rsidR="00BF05AE" w:rsidRPr="005C1C10" w:rsidRDefault="00BF05AE" w:rsidP="005C1C10">
      <w:pPr>
        <w:rPr>
          <w:rFonts w:cstheme="minorHAnsi"/>
          <w:bCs/>
          <w:color w:val="808080"/>
        </w:rPr>
      </w:pPr>
    </w:p>
    <w:p w14:paraId="0353FDBF" w14:textId="4FBD80F6" w:rsidR="00BF05AE" w:rsidRPr="005C1C10" w:rsidRDefault="00BF05AE" w:rsidP="005C1C10">
      <w:pPr>
        <w:rPr>
          <w:rFonts w:cstheme="minorHAnsi"/>
          <w:bCs/>
          <w:color w:val="auto"/>
        </w:rPr>
      </w:pPr>
      <w:r w:rsidRPr="005C1C10">
        <w:rPr>
          <w:rFonts w:cstheme="minorHAnsi"/>
          <w:bCs/>
          <w:color w:val="auto"/>
        </w:rPr>
        <w:t xml:space="preserve">Corresponding </w:t>
      </w:r>
      <w:r w:rsidR="00293234">
        <w:rPr>
          <w:rFonts w:cstheme="minorHAnsi"/>
          <w:bCs/>
          <w:color w:val="auto"/>
        </w:rPr>
        <w:t>a</w:t>
      </w:r>
      <w:r w:rsidRPr="005C1C10">
        <w:rPr>
          <w:rFonts w:cstheme="minorHAnsi"/>
          <w:bCs/>
          <w:color w:val="auto"/>
        </w:rPr>
        <w:t xml:space="preserve">uthor: </w:t>
      </w:r>
    </w:p>
    <w:p w14:paraId="6EF987BF" w14:textId="638BE011" w:rsidR="00BF05AE" w:rsidRPr="000A1AA5" w:rsidRDefault="00BF05AE" w:rsidP="005C1C10">
      <w:pPr>
        <w:rPr>
          <w:rFonts w:cstheme="minorHAnsi"/>
          <w:bCs/>
          <w:color w:val="auto"/>
        </w:rPr>
      </w:pPr>
      <w:r w:rsidRPr="000A1AA5">
        <w:rPr>
          <w:rFonts w:cstheme="minorHAnsi"/>
          <w:bCs/>
          <w:color w:val="auto"/>
        </w:rPr>
        <w:t>Marie Mortreux</w:t>
      </w:r>
      <w:r w:rsidR="00293234" w:rsidRPr="000A1AA5">
        <w:rPr>
          <w:rFonts w:cstheme="minorHAnsi"/>
          <w:bCs/>
          <w:color w:val="auto"/>
        </w:rPr>
        <w:tab/>
        <w:t>(</w:t>
      </w:r>
      <w:r w:rsidR="00293234" w:rsidRPr="000A1AA5">
        <w:rPr>
          <w:rStyle w:val="Hyperlink"/>
          <w:rFonts w:cstheme="minorHAnsi"/>
          <w:bCs/>
          <w:color w:val="auto"/>
          <w:u w:val="none"/>
        </w:rPr>
        <w:t>mmortreu@bidmc.harvard.edu)</w:t>
      </w:r>
    </w:p>
    <w:p w14:paraId="78261027" w14:textId="77777777" w:rsidR="00BF05AE" w:rsidRPr="005C1C10" w:rsidRDefault="00BF05AE" w:rsidP="005C1C10">
      <w:pPr>
        <w:rPr>
          <w:rFonts w:cstheme="minorHAnsi"/>
          <w:bCs/>
          <w:color w:val="auto"/>
        </w:rPr>
      </w:pPr>
    </w:p>
    <w:p w14:paraId="67469736" w14:textId="55C003EE" w:rsidR="00BF05AE" w:rsidRPr="005C1C10" w:rsidRDefault="00BF05AE" w:rsidP="005C1C10">
      <w:pPr>
        <w:pStyle w:val="NormalWeb"/>
        <w:spacing w:before="0" w:beforeAutospacing="0" w:after="0" w:afterAutospacing="0"/>
        <w:rPr>
          <w:rFonts w:cs="Arial"/>
          <w:bCs/>
          <w:color w:val="auto"/>
        </w:rPr>
      </w:pPr>
      <w:r w:rsidRPr="005C1C10">
        <w:rPr>
          <w:rFonts w:cs="Arial"/>
          <w:bCs/>
          <w:color w:val="auto"/>
        </w:rPr>
        <w:t xml:space="preserve">Email </w:t>
      </w:r>
      <w:r w:rsidR="00293234" w:rsidRPr="005C1C10">
        <w:rPr>
          <w:rFonts w:cs="Arial"/>
          <w:bCs/>
          <w:color w:val="auto"/>
        </w:rPr>
        <w:t>addresses of co-authors</w:t>
      </w:r>
      <w:r w:rsidR="00293234" w:rsidRPr="000A1AA5">
        <w:rPr>
          <w:rFonts w:cs="Arial"/>
          <w:bCs/>
          <w:color w:val="auto"/>
        </w:rPr>
        <w:t>:</w:t>
      </w:r>
    </w:p>
    <w:p w14:paraId="1A23D3F4" w14:textId="10371CDF" w:rsidR="00BF05AE" w:rsidRPr="00A408E1" w:rsidRDefault="00BF05AE" w:rsidP="005C1C10">
      <w:pPr>
        <w:pStyle w:val="NormalWeb"/>
        <w:spacing w:before="0" w:beforeAutospacing="0" w:after="0" w:afterAutospacing="0"/>
        <w:rPr>
          <w:rFonts w:cs="Arial"/>
          <w:bCs/>
          <w:color w:val="auto"/>
        </w:rPr>
      </w:pPr>
      <w:r w:rsidRPr="00A408E1">
        <w:rPr>
          <w:rFonts w:cs="Arial"/>
          <w:bCs/>
          <w:color w:val="auto"/>
        </w:rPr>
        <w:t xml:space="preserve">Daniela </w:t>
      </w:r>
      <w:proofErr w:type="spellStart"/>
      <w:r w:rsidRPr="00A408E1">
        <w:rPr>
          <w:rFonts w:cs="Arial"/>
          <w:bCs/>
          <w:color w:val="auto"/>
        </w:rPr>
        <w:t>Riveros</w:t>
      </w:r>
      <w:proofErr w:type="spellEnd"/>
      <w:r w:rsidR="00293234" w:rsidRPr="00A408E1">
        <w:rPr>
          <w:rFonts w:cs="Arial"/>
          <w:bCs/>
          <w:color w:val="auto"/>
        </w:rPr>
        <w:tab/>
      </w:r>
      <w:r w:rsidRPr="00A408E1">
        <w:rPr>
          <w:rFonts w:cs="Arial"/>
          <w:bCs/>
          <w:color w:val="auto"/>
        </w:rPr>
        <w:t>(</w:t>
      </w:r>
      <w:r w:rsidR="00293234" w:rsidRPr="00A408E1">
        <w:rPr>
          <w:rStyle w:val="Hyperlink"/>
          <w:rFonts w:cs="Arial"/>
          <w:bCs/>
          <w:color w:val="auto"/>
          <w:u w:val="none"/>
        </w:rPr>
        <w:t>driveros@bidmc.harvard.edu</w:t>
      </w:r>
      <w:r w:rsidRPr="00A408E1">
        <w:rPr>
          <w:rFonts w:cs="Arial"/>
          <w:bCs/>
          <w:color w:val="auto"/>
        </w:rPr>
        <w:t>)</w:t>
      </w:r>
    </w:p>
    <w:p w14:paraId="0274CB7D" w14:textId="21F212D6" w:rsidR="00170DBB" w:rsidRPr="00A408E1" w:rsidRDefault="00170DBB" w:rsidP="005C1C10">
      <w:pPr>
        <w:pStyle w:val="NormalWeb"/>
        <w:spacing w:before="0" w:beforeAutospacing="0" w:after="0" w:afterAutospacing="0"/>
        <w:rPr>
          <w:rFonts w:cs="Arial"/>
          <w:bCs/>
          <w:color w:val="auto"/>
        </w:rPr>
      </w:pPr>
      <w:r w:rsidRPr="00A408E1">
        <w:rPr>
          <w:rFonts w:cs="Arial"/>
          <w:bCs/>
          <w:color w:val="auto"/>
        </w:rPr>
        <w:t>Mary L</w:t>
      </w:r>
      <w:r w:rsidR="00894E0D" w:rsidRPr="00A408E1">
        <w:rPr>
          <w:rFonts w:cs="Arial"/>
          <w:bCs/>
          <w:color w:val="auto"/>
        </w:rPr>
        <w:t>.</w:t>
      </w:r>
      <w:r w:rsidRPr="00A408E1">
        <w:rPr>
          <w:rFonts w:cs="Arial"/>
          <w:bCs/>
          <w:color w:val="auto"/>
        </w:rPr>
        <w:t xml:space="preserve"> </w:t>
      </w:r>
      <w:proofErr w:type="spellStart"/>
      <w:r w:rsidRPr="00A408E1">
        <w:rPr>
          <w:rFonts w:cs="Arial"/>
          <w:bCs/>
          <w:color w:val="auto"/>
        </w:rPr>
        <w:t>Bouxsein</w:t>
      </w:r>
      <w:proofErr w:type="spellEnd"/>
      <w:r w:rsidR="00293234" w:rsidRPr="00A408E1">
        <w:rPr>
          <w:rFonts w:cs="Arial"/>
          <w:bCs/>
          <w:color w:val="auto"/>
        </w:rPr>
        <w:tab/>
      </w:r>
      <w:r w:rsidRPr="00A408E1">
        <w:rPr>
          <w:rFonts w:cs="Arial"/>
          <w:bCs/>
          <w:color w:val="auto"/>
        </w:rPr>
        <w:t>(</w:t>
      </w:r>
      <w:r w:rsidR="00293234" w:rsidRPr="00A408E1">
        <w:rPr>
          <w:rStyle w:val="Hyperlink"/>
          <w:rFonts w:cs="Arial"/>
          <w:bCs/>
          <w:color w:val="auto"/>
          <w:u w:val="none"/>
        </w:rPr>
        <w:t>mbouxsei@bidmc.harvard.edu</w:t>
      </w:r>
      <w:r w:rsidRPr="00A408E1">
        <w:rPr>
          <w:rFonts w:cs="Arial"/>
          <w:bCs/>
          <w:color w:val="auto"/>
        </w:rPr>
        <w:t xml:space="preserve">) </w:t>
      </w:r>
    </w:p>
    <w:p w14:paraId="198E59A7" w14:textId="6C894229" w:rsidR="00BF05AE" w:rsidRPr="000A1AA5" w:rsidRDefault="00BF05AE" w:rsidP="005C1C10">
      <w:pPr>
        <w:pStyle w:val="NormalWeb"/>
        <w:spacing w:before="0" w:beforeAutospacing="0" w:after="0" w:afterAutospacing="0"/>
        <w:rPr>
          <w:rFonts w:cs="Arial"/>
          <w:bCs/>
          <w:color w:val="auto"/>
        </w:rPr>
      </w:pPr>
      <w:r w:rsidRPr="000A1AA5">
        <w:rPr>
          <w:rFonts w:cs="Arial"/>
          <w:bCs/>
          <w:color w:val="auto"/>
        </w:rPr>
        <w:t>Seward B</w:t>
      </w:r>
      <w:r w:rsidR="00894E0D" w:rsidRPr="000A1AA5">
        <w:rPr>
          <w:rFonts w:cs="Arial"/>
          <w:bCs/>
          <w:color w:val="auto"/>
        </w:rPr>
        <w:t>.</w:t>
      </w:r>
      <w:r w:rsidRPr="000A1AA5">
        <w:rPr>
          <w:rFonts w:cs="Arial"/>
          <w:bCs/>
          <w:color w:val="auto"/>
        </w:rPr>
        <w:t xml:space="preserve"> Rutkove</w:t>
      </w:r>
      <w:r w:rsidR="00293234" w:rsidRPr="000A1AA5">
        <w:rPr>
          <w:rFonts w:cs="Arial"/>
          <w:bCs/>
          <w:color w:val="auto"/>
        </w:rPr>
        <w:tab/>
      </w:r>
      <w:r w:rsidRPr="000A1AA5">
        <w:rPr>
          <w:rFonts w:cs="Arial"/>
          <w:bCs/>
          <w:color w:val="auto"/>
        </w:rPr>
        <w:t>(</w:t>
      </w:r>
      <w:r w:rsidR="00293234" w:rsidRPr="000A1AA5">
        <w:rPr>
          <w:rStyle w:val="Hyperlink"/>
          <w:rFonts w:cs="Arial"/>
          <w:bCs/>
          <w:color w:val="auto"/>
          <w:u w:val="none"/>
        </w:rPr>
        <w:t>srutkove@bidmc.harvard.edu</w:t>
      </w:r>
      <w:r w:rsidRPr="000A1AA5">
        <w:rPr>
          <w:rFonts w:cs="Arial"/>
          <w:bCs/>
          <w:color w:val="auto"/>
        </w:rPr>
        <w:t xml:space="preserve">) </w:t>
      </w:r>
    </w:p>
    <w:p w14:paraId="60FCB589" w14:textId="7E972F6E" w:rsidR="00D04A95" w:rsidRPr="005C1C10" w:rsidRDefault="00D04A95" w:rsidP="005C1C10">
      <w:pPr>
        <w:rPr>
          <w:rFonts w:cstheme="minorHAnsi"/>
          <w:bCs/>
          <w:color w:val="808080" w:themeColor="background1" w:themeShade="80"/>
        </w:rPr>
      </w:pPr>
    </w:p>
    <w:p w14:paraId="71B79AC9" w14:textId="6BAAE039" w:rsidR="006305D7" w:rsidRPr="005C1C10" w:rsidRDefault="006305D7" w:rsidP="005C1C10">
      <w:pPr>
        <w:pStyle w:val="NormalWeb"/>
        <w:spacing w:before="0" w:beforeAutospacing="0" w:after="0" w:afterAutospacing="0"/>
        <w:rPr>
          <w:rFonts w:cstheme="minorHAnsi"/>
        </w:rPr>
      </w:pPr>
      <w:r w:rsidRPr="005C1C10">
        <w:rPr>
          <w:rFonts w:cstheme="minorHAnsi"/>
          <w:b/>
          <w:bCs/>
        </w:rPr>
        <w:t>KEYWORDS:</w:t>
      </w:r>
    </w:p>
    <w:p w14:paraId="6C0B0781" w14:textId="0B712EEC" w:rsidR="007A4DD6" w:rsidRPr="005C1C10" w:rsidRDefault="00870052" w:rsidP="005C1C10">
      <w:pPr>
        <w:rPr>
          <w:rFonts w:cstheme="minorHAnsi"/>
          <w:color w:val="auto"/>
        </w:rPr>
      </w:pPr>
      <w:r>
        <w:rPr>
          <w:rFonts w:cstheme="minorHAnsi"/>
          <w:color w:val="auto"/>
        </w:rPr>
        <w:t>s</w:t>
      </w:r>
      <w:r w:rsidR="005C1C10" w:rsidRPr="005C1C10">
        <w:rPr>
          <w:rFonts w:cstheme="minorHAnsi"/>
          <w:color w:val="auto"/>
        </w:rPr>
        <w:t>pace flight, partial grav</w:t>
      </w:r>
      <w:r w:rsidR="00894E0D">
        <w:rPr>
          <w:rFonts w:cstheme="minorHAnsi"/>
          <w:color w:val="auto"/>
        </w:rPr>
        <w:t>ity, Mars, hind limb unloading</w:t>
      </w:r>
      <w:r w:rsidR="005C1C10" w:rsidRPr="005C1C10">
        <w:rPr>
          <w:rFonts w:cstheme="minorHAnsi"/>
          <w:color w:val="auto"/>
        </w:rPr>
        <w:t>, partial weight-bearing</w:t>
      </w:r>
      <w:r w:rsidR="00894E0D">
        <w:rPr>
          <w:rFonts w:cstheme="minorHAnsi"/>
          <w:color w:val="auto"/>
        </w:rPr>
        <w:t>, muscle</w:t>
      </w:r>
    </w:p>
    <w:p w14:paraId="1CB4E390" w14:textId="77777777" w:rsidR="006305D7" w:rsidRPr="005C1C10" w:rsidRDefault="006305D7" w:rsidP="005C1C10">
      <w:pPr>
        <w:pStyle w:val="NormalWeb"/>
        <w:spacing w:before="0" w:beforeAutospacing="0" w:after="0" w:afterAutospacing="0"/>
        <w:rPr>
          <w:rFonts w:cstheme="minorHAnsi"/>
        </w:rPr>
      </w:pPr>
    </w:p>
    <w:p w14:paraId="628AC4B5" w14:textId="608261DD" w:rsidR="006305D7" w:rsidRPr="005C1C10" w:rsidRDefault="00086FF5" w:rsidP="005C1C10">
      <w:pPr>
        <w:rPr>
          <w:rFonts w:cstheme="minorHAnsi"/>
        </w:rPr>
      </w:pPr>
      <w:r w:rsidRPr="005C1C10">
        <w:rPr>
          <w:rFonts w:cstheme="minorHAnsi"/>
          <w:b/>
          <w:bCs/>
        </w:rPr>
        <w:t>SUMMARY</w:t>
      </w:r>
      <w:r w:rsidR="006305D7" w:rsidRPr="005C1C10">
        <w:rPr>
          <w:rFonts w:cstheme="minorHAnsi"/>
          <w:b/>
          <w:bCs/>
        </w:rPr>
        <w:t>:</w:t>
      </w:r>
      <w:r w:rsidR="006305D7" w:rsidRPr="005C1C10">
        <w:rPr>
          <w:rFonts w:cstheme="minorHAnsi"/>
        </w:rPr>
        <w:t xml:space="preserve"> </w:t>
      </w:r>
    </w:p>
    <w:p w14:paraId="761028D6" w14:textId="4B22D5E7" w:rsidR="006305D7" w:rsidRDefault="00F37E52" w:rsidP="005C1C10">
      <w:pPr>
        <w:rPr>
          <w:rFonts w:cstheme="minorHAnsi"/>
          <w:color w:val="000000" w:themeColor="text1"/>
        </w:rPr>
      </w:pPr>
      <w:r>
        <w:rPr>
          <w:rFonts w:cstheme="minorHAnsi"/>
          <w:color w:val="000000" w:themeColor="text1"/>
        </w:rPr>
        <w:t xml:space="preserve">By using an innovative ground-based analogue model, we are able to simulate a space mission including a trip </w:t>
      </w:r>
      <w:r w:rsidR="008526B0">
        <w:rPr>
          <w:rFonts w:cstheme="minorHAnsi"/>
          <w:color w:val="000000" w:themeColor="text1"/>
        </w:rPr>
        <w:t xml:space="preserve">to </w:t>
      </w:r>
      <w:r>
        <w:rPr>
          <w:rFonts w:cstheme="minorHAnsi"/>
          <w:color w:val="000000" w:themeColor="text1"/>
        </w:rPr>
        <w:t>(0</w:t>
      </w:r>
      <w:r w:rsidR="001427D7">
        <w:rPr>
          <w:rFonts w:cstheme="minorHAnsi"/>
          <w:color w:val="000000" w:themeColor="text1"/>
        </w:rPr>
        <w:t xml:space="preserve"> </w:t>
      </w:r>
      <w:r>
        <w:rPr>
          <w:rFonts w:cstheme="minorHAnsi"/>
          <w:color w:val="000000" w:themeColor="text1"/>
        </w:rPr>
        <w:t>g) and a stay on Mars (0.38</w:t>
      </w:r>
      <w:r w:rsidR="001427D7">
        <w:rPr>
          <w:rFonts w:cstheme="minorHAnsi"/>
          <w:color w:val="000000" w:themeColor="text1"/>
        </w:rPr>
        <w:t xml:space="preserve"> </w:t>
      </w:r>
      <w:r>
        <w:rPr>
          <w:rFonts w:cstheme="minorHAnsi"/>
          <w:color w:val="000000" w:themeColor="text1"/>
        </w:rPr>
        <w:t>g)</w:t>
      </w:r>
      <w:r w:rsidR="0008581A">
        <w:rPr>
          <w:rFonts w:cstheme="minorHAnsi"/>
          <w:color w:val="000000" w:themeColor="text1"/>
        </w:rPr>
        <w:t xml:space="preserve"> in rats</w:t>
      </w:r>
      <w:r>
        <w:rPr>
          <w:rFonts w:cstheme="minorHAnsi"/>
          <w:color w:val="000000" w:themeColor="text1"/>
        </w:rPr>
        <w:t xml:space="preserve">. This model allows for a longitudinal assessment of </w:t>
      </w:r>
      <w:r w:rsidR="00894E0D">
        <w:rPr>
          <w:rFonts w:cstheme="minorHAnsi"/>
          <w:color w:val="000000" w:themeColor="text1"/>
        </w:rPr>
        <w:t>the physiological changes occur</w:t>
      </w:r>
      <w:r w:rsidR="00876290">
        <w:rPr>
          <w:rFonts w:cstheme="minorHAnsi"/>
          <w:color w:val="000000" w:themeColor="text1"/>
        </w:rPr>
        <w:t>r</w:t>
      </w:r>
      <w:r w:rsidR="00894E0D">
        <w:rPr>
          <w:rFonts w:cstheme="minorHAnsi"/>
          <w:color w:val="000000" w:themeColor="text1"/>
        </w:rPr>
        <w:t>ing</w:t>
      </w:r>
      <w:r>
        <w:rPr>
          <w:rFonts w:cstheme="minorHAnsi"/>
          <w:color w:val="000000" w:themeColor="text1"/>
        </w:rPr>
        <w:t xml:space="preserve"> during the two hypo-gravitational stages of the mission.</w:t>
      </w:r>
    </w:p>
    <w:p w14:paraId="05658561" w14:textId="77777777" w:rsidR="00F37E52" w:rsidRPr="00F37E52" w:rsidRDefault="00F37E52" w:rsidP="005C1C10">
      <w:pPr>
        <w:rPr>
          <w:rFonts w:cstheme="minorHAnsi"/>
          <w:color w:val="000000" w:themeColor="text1"/>
        </w:rPr>
      </w:pPr>
    </w:p>
    <w:p w14:paraId="64FB8590" w14:textId="4AE27BA9" w:rsidR="006305D7" w:rsidRPr="005C1C10" w:rsidRDefault="006305D7" w:rsidP="005C1C10">
      <w:pPr>
        <w:rPr>
          <w:rFonts w:cstheme="minorHAnsi"/>
          <w:color w:val="808080"/>
        </w:rPr>
      </w:pPr>
      <w:r w:rsidRPr="005C1C10">
        <w:rPr>
          <w:rFonts w:cstheme="minorHAnsi"/>
          <w:b/>
          <w:bCs/>
        </w:rPr>
        <w:t>ABSTRACT:</w:t>
      </w:r>
      <w:r w:rsidRPr="005C1C10">
        <w:rPr>
          <w:rFonts w:cstheme="minorHAnsi"/>
        </w:rPr>
        <w:t xml:space="preserve"> </w:t>
      </w:r>
    </w:p>
    <w:p w14:paraId="69D456B9" w14:textId="68BC040C" w:rsidR="007A4DD6" w:rsidRPr="000E7438" w:rsidRDefault="000E7438" w:rsidP="005C1C10">
      <w:pPr>
        <w:rPr>
          <w:rFonts w:cstheme="minorHAnsi"/>
          <w:color w:val="auto"/>
        </w:rPr>
      </w:pPr>
      <w:r w:rsidRPr="000E7438">
        <w:rPr>
          <w:rFonts w:cstheme="minorHAnsi"/>
          <w:color w:val="auto"/>
        </w:rPr>
        <w:t>R</w:t>
      </w:r>
      <w:r>
        <w:rPr>
          <w:rFonts w:cstheme="minorHAnsi"/>
          <w:color w:val="auto"/>
        </w:rPr>
        <w:t>odent</w:t>
      </w:r>
      <w:r w:rsidRPr="000E7438">
        <w:rPr>
          <w:rFonts w:cstheme="minorHAnsi"/>
          <w:color w:val="auto"/>
        </w:rPr>
        <w:t xml:space="preserve"> ground-based models are widely used to understand the physiological consequences of space flight on the </w:t>
      </w:r>
      <w:r w:rsidR="0008581A">
        <w:rPr>
          <w:rFonts w:cstheme="minorHAnsi"/>
          <w:color w:val="auto"/>
        </w:rPr>
        <w:t>physiological</w:t>
      </w:r>
      <w:r w:rsidR="0008581A" w:rsidRPr="000E7438">
        <w:rPr>
          <w:rFonts w:cstheme="minorHAnsi"/>
          <w:color w:val="auto"/>
        </w:rPr>
        <w:t xml:space="preserve"> </w:t>
      </w:r>
      <w:r w:rsidRPr="000E7438">
        <w:rPr>
          <w:rFonts w:cstheme="minorHAnsi"/>
          <w:color w:val="auto"/>
        </w:rPr>
        <w:t>system</w:t>
      </w:r>
      <w:r>
        <w:rPr>
          <w:rFonts w:cstheme="minorHAnsi"/>
          <w:color w:val="auto"/>
        </w:rPr>
        <w:t xml:space="preserve"> and ha</w:t>
      </w:r>
      <w:r w:rsidR="00DF7857">
        <w:rPr>
          <w:rFonts w:cstheme="minorHAnsi"/>
          <w:color w:val="auto"/>
        </w:rPr>
        <w:t>ve</w:t>
      </w:r>
      <w:r>
        <w:rPr>
          <w:rFonts w:cstheme="minorHAnsi"/>
          <w:color w:val="auto"/>
        </w:rPr>
        <w:t xml:space="preserve"> been routinely </w:t>
      </w:r>
      <w:r w:rsidR="008526B0">
        <w:rPr>
          <w:rFonts w:cstheme="minorHAnsi"/>
          <w:color w:val="auto"/>
        </w:rPr>
        <w:t xml:space="preserve">employed </w:t>
      </w:r>
      <w:r>
        <w:rPr>
          <w:rFonts w:cstheme="minorHAnsi"/>
          <w:color w:val="auto"/>
        </w:rPr>
        <w:t xml:space="preserve">since 1979 and the development of </w:t>
      </w:r>
      <w:r w:rsidR="001452DB">
        <w:rPr>
          <w:rFonts w:cstheme="minorHAnsi"/>
          <w:color w:val="auto"/>
        </w:rPr>
        <w:t>hind limb unloading</w:t>
      </w:r>
      <w:r>
        <w:rPr>
          <w:rFonts w:cstheme="minorHAnsi"/>
          <w:color w:val="auto"/>
        </w:rPr>
        <w:t xml:space="preserve"> (</w:t>
      </w:r>
      <w:r w:rsidR="00FF3F33">
        <w:rPr>
          <w:rFonts w:cstheme="minorHAnsi"/>
          <w:color w:val="auto"/>
        </w:rPr>
        <w:t>HLU</w:t>
      </w:r>
      <w:r>
        <w:rPr>
          <w:rFonts w:cstheme="minorHAnsi"/>
          <w:color w:val="auto"/>
        </w:rPr>
        <w:t xml:space="preserve">). However, the next steps in space exploration now include </w:t>
      </w:r>
      <w:r w:rsidR="00631FB3">
        <w:rPr>
          <w:rFonts w:cstheme="minorHAnsi"/>
          <w:color w:val="auto"/>
        </w:rPr>
        <w:t xml:space="preserve">to </w:t>
      </w:r>
      <w:r>
        <w:rPr>
          <w:rFonts w:cstheme="minorHAnsi"/>
          <w:color w:val="auto"/>
        </w:rPr>
        <w:t xml:space="preserve">travel to Mars where the gravity </w:t>
      </w:r>
      <w:r w:rsidR="00A071E7">
        <w:rPr>
          <w:rFonts w:cstheme="minorHAnsi"/>
          <w:color w:val="auto"/>
        </w:rPr>
        <w:t xml:space="preserve">is </w:t>
      </w:r>
      <w:r>
        <w:rPr>
          <w:rFonts w:cstheme="minorHAnsi"/>
          <w:color w:val="auto"/>
        </w:rPr>
        <w:t>38% of Earth’s</w:t>
      </w:r>
      <w:r w:rsidR="004F7190">
        <w:rPr>
          <w:rFonts w:cstheme="minorHAnsi"/>
          <w:color w:val="auto"/>
        </w:rPr>
        <w:t xml:space="preserve"> gravity</w:t>
      </w:r>
      <w:r>
        <w:rPr>
          <w:rFonts w:cstheme="minorHAnsi"/>
          <w:color w:val="auto"/>
        </w:rPr>
        <w:t xml:space="preserve">. Since no </w:t>
      </w:r>
      <w:r w:rsidR="008526B0">
        <w:rPr>
          <w:rFonts w:cstheme="minorHAnsi"/>
          <w:color w:val="auto"/>
        </w:rPr>
        <w:t xml:space="preserve">human being </w:t>
      </w:r>
      <w:r>
        <w:rPr>
          <w:rFonts w:cstheme="minorHAnsi"/>
          <w:color w:val="auto"/>
        </w:rPr>
        <w:t>has experienced this</w:t>
      </w:r>
      <w:r w:rsidR="008526B0">
        <w:rPr>
          <w:rFonts w:cstheme="minorHAnsi"/>
          <w:color w:val="auto"/>
        </w:rPr>
        <w:t xml:space="preserve"> level of</w:t>
      </w:r>
      <w:r>
        <w:rPr>
          <w:rFonts w:cstheme="minorHAnsi"/>
          <w:color w:val="auto"/>
        </w:rPr>
        <w:t xml:space="preserve"> partial</w:t>
      </w:r>
      <w:r w:rsidR="0008581A">
        <w:rPr>
          <w:rFonts w:cstheme="minorHAnsi"/>
          <w:color w:val="auto"/>
        </w:rPr>
        <w:t xml:space="preserve"> </w:t>
      </w:r>
      <w:r>
        <w:rPr>
          <w:rFonts w:cstheme="minorHAnsi"/>
          <w:color w:val="auto"/>
        </w:rPr>
        <w:t xml:space="preserve">gravity, a sustainable ground-based model </w:t>
      </w:r>
      <w:r w:rsidR="0008581A">
        <w:rPr>
          <w:rFonts w:cstheme="minorHAnsi"/>
          <w:color w:val="auto"/>
        </w:rPr>
        <w:t>i</w:t>
      </w:r>
      <w:r>
        <w:rPr>
          <w:rFonts w:cstheme="minorHAnsi"/>
          <w:color w:val="auto"/>
        </w:rPr>
        <w:t xml:space="preserve">s necessary to investigate how the </w:t>
      </w:r>
      <w:r w:rsidR="0008581A">
        <w:rPr>
          <w:rFonts w:cstheme="minorHAnsi"/>
          <w:color w:val="auto"/>
        </w:rPr>
        <w:t>body</w:t>
      </w:r>
      <w:r>
        <w:rPr>
          <w:rFonts w:cstheme="minorHAnsi"/>
          <w:color w:val="auto"/>
        </w:rPr>
        <w:t xml:space="preserve">, already impaired by the time spent in microgravity, would react to this partial load. Here, we used our innovative partial weight-bearing (PWB) model to mimic </w:t>
      </w:r>
      <w:r w:rsidR="00A071E7">
        <w:rPr>
          <w:rFonts w:cstheme="minorHAnsi"/>
          <w:color w:val="auto"/>
        </w:rPr>
        <w:t xml:space="preserve">a </w:t>
      </w:r>
      <w:r>
        <w:rPr>
          <w:rFonts w:cstheme="minorHAnsi"/>
          <w:color w:val="auto"/>
        </w:rPr>
        <w:t xml:space="preserve">short </w:t>
      </w:r>
      <w:r w:rsidR="00BC45B6">
        <w:rPr>
          <w:rFonts w:cstheme="minorHAnsi"/>
          <w:color w:val="auto"/>
        </w:rPr>
        <w:t xml:space="preserve">mission and </w:t>
      </w:r>
      <w:r>
        <w:rPr>
          <w:rFonts w:cstheme="minorHAnsi"/>
          <w:color w:val="auto"/>
        </w:rPr>
        <w:t>stay on Mars to assess the physiological impairments</w:t>
      </w:r>
      <w:r w:rsidR="008526B0">
        <w:rPr>
          <w:rFonts w:cstheme="minorHAnsi"/>
          <w:color w:val="auto"/>
        </w:rPr>
        <w:t xml:space="preserve"> in the hind limb muscles induced by two different levels of reduced gravity applied in sequential fashion</w:t>
      </w:r>
      <w:r>
        <w:rPr>
          <w:rFonts w:cstheme="minorHAnsi"/>
          <w:color w:val="auto"/>
        </w:rPr>
        <w:t xml:space="preserve">. </w:t>
      </w:r>
      <w:r w:rsidR="00ED6DB7">
        <w:rPr>
          <w:rFonts w:cstheme="minorHAnsi"/>
          <w:color w:val="auto"/>
        </w:rPr>
        <w:t>This could provide a safe</w:t>
      </w:r>
      <w:r w:rsidR="008526B0">
        <w:rPr>
          <w:rFonts w:cstheme="minorHAnsi"/>
          <w:color w:val="auto"/>
        </w:rPr>
        <w:t>,</w:t>
      </w:r>
      <w:r w:rsidR="00ED6DB7">
        <w:rPr>
          <w:rFonts w:cstheme="minorHAnsi"/>
          <w:color w:val="auto"/>
        </w:rPr>
        <w:t xml:space="preserve"> ground-based model to </w:t>
      </w:r>
      <w:r w:rsidR="00FD3DD6">
        <w:rPr>
          <w:rFonts w:cstheme="minorHAnsi"/>
          <w:color w:val="auto"/>
        </w:rPr>
        <w:t xml:space="preserve">study </w:t>
      </w:r>
      <w:r w:rsidR="00ED6DB7">
        <w:rPr>
          <w:rFonts w:cstheme="minorHAnsi"/>
          <w:color w:val="auto"/>
        </w:rPr>
        <w:t xml:space="preserve">the musculoskeletal adaptations to gravitational change and </w:t>
      </w:r>
      <w:r w:rsidR="008526B0">
        <w:rPr>
          <w:rFonts w:cstheme="minorHAnsi"/>
          <w:color w:val="auto"/>
        </w:rPr>
        <w:t xml:space="preserve">to </w:t>
      </w:r>
      <w:r w:rsidR="00ED6DB7">
        <w:rPr>
          <w:rFonts w:cstheme="minorHAnsi"/>
          <w:color w:val="auto"/>
        </w:rPr>
        <w:t xml:space="preserve">establish </w:t>
      </w:r>
      <w:r w:rsidR="00FD3DD6">
        <w:rPr>
          <w:rFonts w:cstheme="minorHAnsi"/>
          <w:color w:val="auto"/>
        </w:rPr>
        <w:t>effective</w:t>
      </w:r>
      <w:r w:rsidR="00ED6DB7">
        <w:rPr>
          <w:rFonts w:cstheme="minorHAnsi"/>
          <w:color w:val="auto"/>
        </w:rPr>
        <w:t xml:space="preserve"> countermeasures to </w:t>
      </w:r>
      <w:r w:rsidR="00DF7857">
        <w:rPr>
          <w:rFonts w:cstheme="minorHAnsi"/>
          <w:color w:val="auto"/>
        </w:rPr>
        <w:t>preserve</w:t>
      </w:r>
      <w:r w:rsidR="00ED6DB7">
        <w:rPr>
          <w:rFonts w:cstheme="minorHAnsi"/>
          <w:color w:val="auto"/>
        </w:rPr>
        <w:t xml:space="preserve"> </w:t>
      </w:r>
      <w:r w:rsidR="00FD3DD6">
        <w:rPr>
          <w:rFonts w:cstheme="minorHAnsi"/>
          <w:color w:val="auto"/>
        </w:rPr>
        <w:t xml:space="preserve">astronauts’ </w:t>
      </w:r>
      <w:r w:rsidR="00ED6DB7">
        <w:rPr>
          <w:rFonts w:cstheme="minorHAnsi"/>
          <w:color w:val="auto"/>
        </w:rPr>
        <w:t>health</w:t>
      </w:r>
      <w:r w:rsidR="008526B0">
        <w:rPr>
          <w:rFonts w:cstheme="minorHAnsi"/>
          <w:color w:val="auto"/>
        </w:rPr>
        <w:t xml:space="preserve"> and function.</w:t>
      </w:r>
    </w:p>
    <w:p w14:paraId="7AA299DC" w14:textId="77777777" w:rsidR="00FD3DD6" w:rsidRDefault="00FD3DD6" w:rsidP="005C1C10">
      <w:pPr>
        <w:rPr>
          <w:rFonts w:cstheme="minorHAnsi"/>
          <w:b/>
        </w:rPr>
      </w:pPr>
    </w:p>
    <w:p w14:paraId="00D25F73" w14:textId="525212F7" w:rsidR="006305D7" w:rsidRPr="005C1C10" w:rsidRDefault="006305D7" w:rsidP="005C1C10">
      <w:pPr>
        <w:rPr>
          <w:rFonts w:cstheme="minorHAnsi"/>
          <w:color w:val="808080"/>
        </w:rPr>
      </w:pPr>
      <w:r w:rsidRPr="005C1C10">
        <w:rPr>
          <w:rFonts w:cstheme="minorHAnsi"/>
          <w:b/>
        </w:rPr>
        <w:t>INTRODUCTION</w:t>
      </w:r>
      <w:r w:rsidRPr="005C1C10">
        <w:rPr>
          <w:rFonts w:cstheme="minorHAnsi"/>
          <w:b/>
          <w:bCs/>
        </w:rPr>
        <w:t>:</w:t>
      </w:r>
      <w:r w:rsidRPr="005C1C10">
        <w:rPr>
          <w:rFonts w:cstheme="minorHAnsi"/>
        </w:rPr>
        <w:t xml:space="preserve"> </w:t>
      </w:r>
    </w:p>
    <w:p w14:paraId="129557FC" w14:textId="0FF42298" w:rsidR="00C65AB2" w:rsidRDefault="00C65AB2" w:rsidP="00C65AB2">
      <w:pPr>
        <w:rPr>
          <w:rFonts w:cstheme="minorHAnsi"/>
          <w:color w:val="auto"/>
        </w:rPr>
      </w:pPr>
      <w:r>
        <w:rPr>
          <w:rFonts w:cstheme="minorHAnsi"/>
          <w:color w:val="auto"/>
        </w:rPr>
        <w:t>Extraterrestrial targets</w:t>
      </w:r>
      <w:r w:rsidR="00381263">
        <w:rPr>
          <w:rFonts w:cstheme="minorHAnsi"/>
          <w:color w:val="auto"/>
        </w:rPr>
        <w:t>, including the Moon and Mars,</w:t>
      </w:r>
      <w:r>
        <w:rPr>
          <w:rFonts w:cstheme="minorHAnsi"/>
          <w:color w:val="auto"/>
        </w:rPr>
        <w:t xml:space="preserve"> represent the future of human space </w:t>
      </w:r>
      <w:r>
        <w:rPr>
          <w:rFonts w:cstheme="minorHAnsi"/>
          <w:color w:val="auto"/>
        </w:rPr>
        <w:lastRenderedPageBreak/>
        <w:t>exploration</w:t>
      </w:r>
      <w:r w:rsidR="00381263">
        <w:rPr>
          <w:rFonts w:cstheme="minorHAnsi"/>
          <w:color w:val="auto"/>
        </w:rPr>
        <w:t>, but both have considerably weaker gravity than Earth</w:t>
      </w:r>
      <w:r>
        <w:rPr>
          <w:rFonts w:cstheme="minorHAnsi"/>
          <w:color w:val="auto"/>
        </w:rPr>
        <w:t xml:space="preserve">. While the consequences of weightlessness on the musculoskeletal system have been </w:t>
      </w:r>
      <w:r w:rsidR="00172C5A">
        <w:rPr>
          <w:rFonts w:cstheme="minorHAnsi"/>
          <w:color w:val="auto"/>
        </w:rPr>
        <w:t xml:space="preserve">extensively studied </w:t>
      </w:r>
      <w:r>
        <w:rPr>
          <w:rFonts w:cstheme="minorHAnsi"/>
          <w:color w:val="auto"/>
        </w:rPr>
        <w:t>in astronauts</w:t>
      </w:r>
      <w:r>
        <w:rPr>
          <w:rFonts w:cstheme="minorHAnsi"/>
          <w:color w:val="auto"/>
        </w:rPr>
        <w:fldChar w:fldCharType="begin" w:fldLock="1"/>
      </w:r>
      <w:r w:rsidR="000E5137">
        <w:rPr>
          <w:rFonts w:cstheme="minorHAnsi"/>
          <w:color w:val="auto"/>
        </w:rPr>
        <w:instrText>ADDIN CSL_CITATION { "citationItems" : [ { "id" : "ITEM-1", "itemData" : { "abstract" : "This brief review examines the effects of weightlessness on the structure and function of human and rat skeletal muscle. Data collected from spaceflights or Earth-based models suggest that a rapid atrophy (5-8 days) occurs in lower limb muscles associated with impairments in muscle strength. physical work capacity and locomotor coordination. The reduction in muscle cross-sectional area cannot entirely explain the loss of strength in postural muscles suggesting a reduced neural drive. Muscle atrophy is accompanied by a general shift in the contractile and enzymatic profiles of a slow-twich oxidative muscle toward that of a fast twitch glycolytic muscle. In humans. limited struc-tural and functional data collected In astronauts after short per-iods of mlcrogravity are qualitatively similar to those observed in rats after real or simulated microgravity suggesting that anl-ma1 models are relevant to muscle research in space. A preven-tive prescription i.e. exercise or pharmacological treatment. cannot be proposed until future research has better defined the basic mechanisms of muscle plasticity during long duration spacefligths.", "author" : [ { "dropping-particle" : "", "family" : "Desplanches", "given" : "D", "non-dropping-particle" : "", "parse-names" : false, "suffix" : "" } ], "container-title" : "International journal of sports medicine", "id" : "ITEM-1", "issue" : "S4", "issued" : { "date-parts" : [ [ "1997" ] ] }, "page" : "S259-S264", "title" : "Structural and Functional Adaptations of Skeletal Muscle to Weightlessness", "type" : "article-journal", "volume" : "18" }, "uris" : [ "http://www.mendeley.com/documents/?uuid=3e9dfb3e-9e92-471c-8747-4e58e5ce48e7" ] }, { "id" : "ITEM-2", "itemData" : { "ISSN" : "8750-7587", "PMID" : "11007556", "abstract" : "Chronic activation of 5 -AMP-activated protein kinase in- creases GLUT-4, hexokinase, and glycogen in muscle. J . Appl. Physiol. 87(5): 1990\u20131995, 1999.\u2014This study was designed to determine whether chronic chemical activation of AMP- activated protein kinase (AMPK) would increase glucose transporter GLUT-4 and hexokinase in muscles similarly to periodic elevation of AMPK that accompanies endurance exercise training. The adenosine analog, 5-aminoimidazole-4- carboxamide ribonucleoside (AICAR), has previously been shown to be taken up by cells and phosphorylated to form a compound (5-aminoimidazole-4-carboxamide ribonucleotide) that mimics the effect of AMP on AMPK. A single injection of AICAR resulted in a marked increase in AMPK in epitrochle- aris and gastrocnemius/plantaris muscles 60 min later. When rats were injected with AICAR (1 mg/g body wt) for 5 days in succession and were killed 1 day after the last injection, GLUT-4 was increased by 100% in epitrochlearis muscle and by 60% in gastrocnemius muscle in response to AICAR. Hexokinase was also increased 2.5-fold in the gastrocnemius/ plantaris. Gastrocnemius glycogen content was twofold higher in AICAR-treated rats than in controls. Chronic chemical activation of AMPK, therefore, results in increases in GLUT-4 protein, hexokinase activity, and glycogen, similarly to those induced by endurance training.", "author" : [ { "dropping-particle" : "", "family" : "Fitts", "given" : "Robert H", "non-dropping-particle" : "", "parse-names" : false, "suffix" : "" }, { "dropping-particle" : "", "family" : "Riley", "given" : "Danny R", "non-dropping-particle" : "", "parse-names" : false, "suffix" : "" }, { "dropping-particle" : "", "family" : "Wildrick", "given" : "Jeffrey J", "non-dropping-particle" : "", "parse-names" : false, "suffix" : "" } ], "container-title" : "J Appl Physiol", "id" : "ITEM-2", "issued" : { "date-parts" : [ [ "2000" ] ] }, "page" : "823-839", "title" : "Physiology of a microgravity environment : Invited review : microgravity and skeletal muscle", "type" : "article-journal", "volume" : "89" }, "uris" : [ "http://www.mendeley.com/documents/?uuid=9f35c5c6-a96d-43e8-823b-14715851cf4e" ] }, { "id" : "ITEM-3", "itemData" : { "ISBN" : "0022-0949 (Print) 0022-0949 (Linking)", "PMID" : "11581335", "abstract" : "Our purpose is to summarize the major effects of space travel on skeletal muscle with particular emphasis on factors that alter function. The primary deleterious changes are muscle atrophy and the associated decline in peak force and power. Studies on both rats and humans demonstrate a rapid loss of cell mass with microgravity. In rats, a reduction in muscle mass of up to 37% was observed within 1 week. For both species, the antigravity soleus muscle showed greater atrophy than the fast-twitch gastrocnemius. However, in the rat, the slow type I fibers atrophied more than the fast type II fibers, while in humans, the fast type II fibers were at least as susceptible to space-induced atrophy as the slow fiber type. Space flight also resulted in a significant decline in peak force. For example, the maximal voluntary contraction of the human plantar flexor muscles declined by 20-48% following 6 months in space, while a 21% decline in the peak force of the soleus type I fibers was observed after a 17-day shuttle flight. The reduced force can be attributed both to muscle atrophy and to a selective loss of contractile protein. The former was the primary cause because, when force was expressed per cross-sectional area (kNm(-2)), the human fast type II and slow type I fibers of the soleus showed no change and a 4% decrease in force, respectively. Microgravity has been shown to increase the shortening velocity of the plantar flexors. This increase can be attributed both to an elevated maximal shortening velocity (V(0)) of the individual slow and fast fibers and to an increased expression of fibers containing fast myosin. Although the cause of the former is unknown, it might result from the selective loss of the thin filament actin and an associated decline in the internal drag during cross-bridge cycling. Despite the increase in fiber V(0), peak power of the slow type I fiber was reduced following space flight. The decreased power was a direct result of the reduced force caused by the fiber atrophy. In addition to fiber atrophy and the loss of force and power, weightlessness reduces the ability of the slow soleus to oxidize fats and increases the utilization of muscle glycogen, at least in rats. This substrate change leads to an increased rate of fatigue. Finally, with return to the 1g environment of earth, rat studies have shown an increased occurrence of eccentric contraction-induced fiber damage. The damage occurs with re-loading and not in-flight, but the etio\u2026", "author" : [ { "dropping-particle" : "", "family" : "Fitts", "given" : "Robert H", "non-dropping-particle" : "", "parse-names" : false, "suffix" : "" }, { "dropping-particle" : "", "family" : "Riley", "given" : "Danny R", "non-dropping-particle" : "", "parse-names" : false, "suffix" : "" }, { "dropping-particle" : "", "family" : "Widrick", "given" : "Jeffrey J", "non-dropping-particle" : "", "parse-names" : false, "suffix" : "" } ], "container-title" : "The Journal of experimental biology", "edition" : "2001/10/03", "id" : "ITEM-3", "issue" : "Pt 18", "issued" : { "date-parts" : [ [ "2001" ] ] }, "language" : "eng", "page" : "3201-3208", "title" : "Functional and structural adaptations of skeletal muscle to microgravity", "type" : "article-journal", "volume" : "204" }, "uris" : [ "http://www.mendeley.com/documents/?uuid=f8001667-78da-4e17-946f-a2d41f9581df" ] }, { "id" : "ITEM-4", "itemData" : { "DOI" : "10.1007/s00421-010-1556-x", "ISBN" : "1439-6327 (Electronic)\\r1439-6319 (Linking)", "ISSN" : "14396319", "PMID" : "20617334", "abstract" : "Muscle mass and strength are well known to decline in response to actual and simulated microgravity exposure. However, despite the considerable knowledge gained on the physiological changes induced by spaceflight, the mechanisms of muscle atrophy and the effectiveness of in-flight countermeasures still need to be fully elucidated. The present review examines the effects and mechanisms of actual and simulated microgravity on single fibre and whole muscle structural and functional properties, protein metabolism, tendon mechanical properties, neural drive and reflex excitability. The effects of inflight countermeasures are also discussed in the light of recent advances in resistive loading techniques, in combined physical, pharmacological and nutritional interventions as well as in the development of artificial gravity systems. Emphasis has been given to the pioneering work of Pietro Enrico di Prampero in the development of artificial gravity systems and in the progress of knowledge on the limits of human muscular performance in space.", "author" : [ { "dropping-particle" : "V.", "family" : "Narici", "given" : "M.", "non-dropping-particle" : "", "parse-names" : false, "suffix" : "" }, { "dropping-particle" : "", "family" : "Boer", "given" : "M. D.", "non-dropping-particle" : "De", "parse-names" : false, "suffix" : "" } ], "container-title" : "European Journal of Applied Physiology", "id" : "ITEM-4", "issue" : "3", "issued" : { "date-parts" : [ [ "2011" ] ] }, "page" : "403-420", "title" : "Disuse of the musculo-skeletal system in space and on earth", "type" : "article-journal", "volume" : "111" }, "uris" : [ "http://www.mendeley.com/documents/?uuid=8431cb54-98cf-4914-8afb-3bef4ffa2c96" ] }, { "id" : "ITEM-5", "itemData" : { "DOI" : "10.1016/S0021-9290(02)00418-9", "ISSN" : "0021-9290", "abstract" : "In simulated or actual microgravity, human and animal postural muscles undergo substantial atrophy: after about 270 days, the muscle mass attains a constant value of about 70% of the initial one. Most animal studies reported preferential atrophy of slow twitch fibres whose mechanical properties change towards the fast type. However, in humans, at the end of a 42-days bed rest study, a similar atrophy of slow and fast fibres was observed. After microgravity, the maximal force of several muscle groups showed a substantial decrease (6\u201325% of pre-flight values). The maximal power during very short \u201cexplosive\u201d efforts of 0.25\u20130.30s showed an even greater fall, being reduced to 65% after 1 month and to 45% (of pre-flight values) after 6 months. The maximal power developed during 6\u20137s \u201call-out\u201d bouts on an isokinetic cycloergometer was reduced to a lesser extent, attaining about 75% of pre-flight values, regardless of the flight duration. In these same subjects, the muscle mass of the lower limbs declined by only 9\u201313%. Thus, a substantial fraction of the observed decreases of maximal power is probably due to a deterioration of the motor co-ordination brought about by the absence of gravity. To prevent this substantial decay of maximal absolute power, we propose that explosive exercise be added to the daily in-flight training schedule. We also describe a system aimed at reducing cardiovascular deconditioning wherein gravity is simulated by the centrifugal acceleration generated by the motion of two counter rotating bicycles ridden by the astronauts on the inner wall of a cylindrical space module. Finally, cycling on circular or elliptical tracks may be useful to reduce cardiovascular deconditioning in permanently manned lunar bases. Indeed, on the curved parts of the path, a cyclist generates an outward acceleration vector (ac). To counterbalance ac, the cyclist must lean inwards, so that the vectorial sum of ac plus the lunar gravity tends to the acceleration of gravity prevailing on Earth.", "author" : [ { "dropping-particle" : "", "family" : "Prampero", "given" : "Pietro E.", "non-dropping-particle" : "di", "parse-names" : false, "suffix" : "" }, { "dropping-particle" : "V.", "family" : "Narici", "given" : "Marco", "non-dropping-particle" : "", "parse-names" : false, "suffix" : "" } ], "container-title" : "Journal of Biomechanics", "id" : "ITEM-5", "issue" : "3", "issued" : { "date-parts" : [ [ "2003", "3", "1" ] ] }, "page" : "403-412", "publisher" : "Elsevier", "title" : "Muscles in microgravity: from fibres to human motion", "type" : "article-journal", "volume" : "36" }, "uris" : [ "http://www.mendeley.com/documents/?uuid=554fa634-cf3a-3e28-83cb-eb47bdd4aa07" ] } ], "mendeley" : { "formattedCitation" : "&lt;sup&gt;1\u20135&lt;/sup&gt;", "plainTextFormattedCitation" : "1\u20135", "previouslyFormattedCitation" : "&lt;sup&gt;1\u20135&lt;/sup&gt;" }, "properties" : { "noteIndex" : 0 }, "schema" : "https://github.com/citation-style-language/schema/raw/master/csl-citation.json" }</w:instrText>
      </w:r>
      <w:r>
        <w:rPr>
          <w:rFonts w:cstheme="minorHAnsi"/>
          <w:color w:val="auto"/>
        </w:rPr>
        <w:fldChar w:fldCharType="separate"/>
      </w:r>
      <w:r w:rsidRPr="001407D6">
        <w:rPr>
          <w:rFonts w:cstheme="minorHAnsi"/>
          <w:noProof/>
          <w:color w:val="auto"/>
          <w:vertAlign w:val="superscript"/>
        </w:rPr>
        <w:t>1–5</w:t>
      </w:r>
      <w:r>
        <w:rPr>
          <w:rFonts w:cstheme="minorHAnsi"/>
          <w:color w:val="auto"/>
        </w:rPr>
        <w:fldChar w:fldCharType="end"/>
      </w:r>
      <w:r>
        <w:rPr>
          <w:rFonts w:cstheme="minorHAnsi"/>
          <w:color w:val="auto"/>
        </w:rPr>
        <w:t xml:space="preserve"> and in rodents</w:t>
      </w:r>
      <w:r>
        <w:rPr>
          <w:rFonts w:cstheme="minorHAnsi"/>
          <w:color w:val="auto"/>
        </w:rPr>
        <w:fldChar w:fldCharType="begin" w:fldLock="1"/>
      </w:r>
      <w:r w:rsidR="00307F04">
        <w:rPr>
          <w:rFonts w:cstheme="minorHAnsi"/>
          <w:color w:val="auto"/>
        </w:rPr>
        <w:instrText>ADDIN CSL_CITATION { "citationItems" : [ { "id" : "ITEM-1", "itemData" : { "DOI" : "10.1152/japplphysiol.00014.2009", "ISSN" : "1522-1601", "PMID" : "20522735", "abstract" : "We developed a new model of hypodynamic loading to support mice in chronic conditions of partial weight bearing, enabling simulations of reduced gravity environments and related clinical conditions. The novel hardware allows for reduced loading between 10 and 80% of normal body weight on all four limbs and enables characteristic quadrupedal locomotion. Ten-week-old female BALB/cByJ mice were supported for 21 days under Mars-analog suspension (38% weight bearing) and compared with age-matched and jacketed (100% weight bearing) controls. After an initial adaptation, weight gain did not differ between groups, suggesting low levels of animal stress. Relative to age-matched controls, mice exposed to Mars-analog loading had significantly lower muscle mass (-23% gastrocnemius wet mass, P &lt; 0.0001); trabecular and cortical bone morphology (i.e., trabecular bone volume: -24% at the distal femur, and cortical thickness: -11% at the femoral midshaft, both P &lt; 0.001); and biomechanical properties of the femoral midshaft (i.e., -27% ultimate moment, P &lt; 0.001). Bone formation indexes were decreased compared with age-matched full-weight-bearing mice, whereas resorption parameters were largely unchanged. Singly housed, full-weight-bearing controls with forelimb jackets were largely similar to age-matched, group-housed controls, although a few variables differed and warrant further investigation. Altogether, these data provide strong rationale for use of our new model of partial weight bearing to further explore the musculoskeletal response to reduced loading environments.", "author" : [ { "dropping-particle" : "", "family" : "Wagner", "given" : "Erika B", "non-dropping-particle" : "", "parse-names" : false, "suffix" : "" }, { "dropping-particle" : "", "family" : "Granzella", "given" : "Nicholas P", "non-dropping-particle" : "", "parse-names" : false, "suffix" : "" }, { "dropping-particle" : "", "family" : "Saito", "given" : "Hiroaki", "non-dropping-particle" : "", "parse-names" : false, "suffix" : "" }, { "dropping-particle" : "", "family" : "Newman", "given" : "Dava J", "non-dropping-particle" : "", "parse-names" : false, "suffix" : "" }, { "dropping-particle" : "", "family" : "Young", "given" : "Laurence R", "non-dropping-particle" : "", "parse-names" : false, "suffix" : "" }, { "dropping-particle" : "", "family" : "Bouxsein", "given" : "Mary L", "non-dropping-particle" : "", "parse-names" : false, "suffix" : "" } ], "container-title" : "Journal of applied physiology (Bethesda, Md. : 1985)", "id" : "ITEM-1", "issue" : "2", "issued" : { "date-parts" : [ [ "2010", "8" ] ] }, "page" : "350-7", "publisher" : "American Physiological Society", "title" : "Partial weight suspension: a novel murine model for investigating adaptation to reduced musculoskeletal loading.", "type" : "article-journal", "volume" : "109" }, "uris" : [ "http://www.mendeley.com/documents/?uuid=eced6ab0-8045-302a-a4d9-3f13424dddd4" ] }, { "id" : "ITEM-2", "itemData" : { "DOI" : "10.1038/nbt.3121.ChIP-nexus", "ISBN" : "0000000000000", "ISSN" : "1527-5418", "PMID" : "24655651", "abstract" : "Objective: To assess the potential of electrical impedance myography (EIM) to serve as a marker of muscle fiber atrophy and secondarily as an indicator of bone deterioration by assessing the effects of spaceflight or hind limb unloading. Methods: In the first experiment, 6 mice were flown aboard the space shuttle (STS-135) for 13 days and 8 earthbound mice served as controls. In the second experiment, 14 mice underwent hind limb unloading (HLU) for 13 days; 13 additional mice served as controls. EIM measurements were made on ex vivo gastrocnemius muscle. Quantitative microscopy and areal bone mineral density (aBMD) measurements of the hindlimb were also performed. Results: Reductions in the multifrequency phase-slope parameter were observed for both the space flight and HLU cohorts compared to their respective controls. For ground control and spaceflight groups, the values were 24.7+/-1.3 degrees /MHz and 14.1+/-1.6 degrees /MHz, respectively (p=0.0013); for control and HLU groups, the values were 23.9+/-1.6 degrees /MHz and 19.0+/-1.0 degrees /MHz, respectively (p=0.014). This parameter also correlated with muscle fiber size (rho=0.65, p=0.011) for spaceflight and hind limb aBMD (rho=0.65, p=0.0063) for both groups. Conclusions: These data support the concept that EIM may serve as a useful tool for assessment of muscle disuse secondary to immobilization or microgravity.", "author" : [ { "dropping-particle" : "", "family" : "Sung", "given" : "M", "non-dropping-particle" : "", "parse-names" : false, "suffix" : "" }, { "dropping-particle" : "", "family" : "Li", "given" : "J", "non-dropping-particle" : "", "parse-names" : false, "suffix" : "" }, { "dropping-particle" : "", "family" : "Spieker", "given" : "A.J J", "non-dropping-particle" : "", "parse-names" : false, "suffix" : "" }, { "dropping-particle" : "", "family" : "Spatz", "given" : "J", "non-dropping-particle" : "", "parse-names" : false, "suffix" : "" }, { "dropping-particle" : "", "family" : "Ellman", "given" : "R", "non-dropping-particle" : "", "parse-names" : false, "suffix" : "" }, { "dropping-particle" : "", "family" : "Ferguson", "given" : "V.L L", "non-dropping-particle" : "", "parse-names" : false, "suffix" : "" }, { "dropping-particle" : "", "family" : "Bateman", "given" : "T.A A", "non-dropping-particle" : "", "parse-names" : false, "suffix" : "" }, { "dropping-particle" : "", "family" : "Rosen", "given" : "G.D D", "non-dropping-particle" : "", "parse-names" : false, "suffix" : "" }, { "dropping-particle" : "", "family" : "Bouxsein", "given" : "M", "non-dropping-particle" : "", "parse-names" : false, "suffix" : "" }, { "dropping-particle" : "", "family" : "Rutkove", "given" : "S.B B", "non-dropping-particle" : "", "parse-names" : false, "suffix" : "" } ], "container-title" : "J Musculoskelet Neuronal Interact", "edition" : "2013/12/03", "id" : "ITEM-2", "issue" : "4", "issued" : { "date-parts" : [ [ "2013" ] ] }, "page" : "405-411", "title" : "Spaceflight and hind limb unloading induce similar changes in electrical impedance characteristics of mouse gastrocnemius muscle", "type" : "article-journal", "volume" : "13" }, "uris" : [ "http://www.mendeley.com/documents/?uuid=10a9b9f7-b7d6-475e-8a00-a343c925aab3" ] }, { "id" : "ITEM-3", "itemData" : { "abstract" : "The effects of 1, 2, and 3 wk of hindlimb suspension (HS) on force-velocity and power characteristics of single rat soleus fibers were determined. After 1, 2, or 3 wk of HS, small fiber bundles were isolated, placed in skinning solution, and stored at -20\u00b0C until studied. Single fibers were isolated and placed between a motor arm and force transducer, functional properties were studied, and fiber protein content was subse-quently analyzed by sodium dodecyl sulfate-polyacrylamide gel electrophoresis (SDS-PAGE). Additional fibers were isolated from soleus of control and after 1 and 3 wk of HS, and fiber type distribution and myosin light chain stoichiometry were determined from SDS-PAGE analysis. After 1 wk of HS, per-cent type I fibers declined from 82 to 74%, whereas hybrid fibers increased from 10 to 18%. Percent fast type II fibers increased from 8% in control and 1 wk of HS to 26% by 3 wk of HS. Most fibers showed an increased unloaded maximal short-ening velocity (V,&gt;, but myosin heavy chain remained entirely slow type I. The mechanism for increased V, is unknown. There was a progressive decrease in fiber diameter (14,30, and 38%) and peak force (38,56, and 63%) after 1,2, and 3 wk of HS, respectively. One week of HS resulted in a shift of the force-velocity curve, and between 2 and 3 wk of HS the curve shifted further such that V, was higher than control at all rela-tive loads ~45% peak isometric force. Peak absolute power out-put of soleus fibers progressively decreased through 2 wk of HS but showed no further change at 3 wk. The results suggest that between 2 and 3 wk the HS-induced alterations in the force-ve-locity relationship act to maintain the power output of single soleus fibers despite a continued reduction in fiber force. contractile properties; slow-twitch fibers; myosin isozyme con-tent", "author" : [ { "dropping-particle" : "", "family" : "Mcdonald", "given" : "K S", "non-dropping-particle" : "", "parse-names" : false, "suffix" : "" }, { "dropping-particle" : "", "family" : "Blaser", "given" : "C A", "non-dropping-particle" : "", "parse-names" : false, "suffix" : "" }, { "dropping-particle" : "", "family" : "Fitts", "given" : "R H", "non-dropping-particle" : "", "parse-names" : false, "suffix" : "" } ], "container-title" : "Journal of Applied Physiology", "id" : "ITEM-3", "issue" : "4", "issued" : { "date-parts" : [ [ "1994" ] ] }, "page" : "1609-16", "title" : "Force-velocity and power characteristics of rat soleus muscle fibers after hindlimb suspension", "type" : "article-journal", "volume" : "77" }, "uris" : [ "http://www.mendeley.com/documents/?uuid=a6b22f36-e1cb-3a67-8709-b7e26c2c0ddd" ] }, { "id" : "ITEM-4", "itemData" : { "DOI" : "10.1002/phy2.12", "PMID" : "24303103", "abstract" : "The aim of this study was to compare physiological effects of hindlimb suspension (HLS) in tail- and pelvic-HLS rat models to determine if severe stretch in the tail-HLS rats lumbosacral skeleton may contribute to the changes traditionally attributed to simulated microgravity and musculoskeletal disuse in the tail-HLS model. Adult male Sprague-Dawley rats divided into suspended and control-nonsuspended groups were subjected to two separate methods of suspension and maintained with regular food and water for 2 weeks. Body weights, food and water consumption, soleus muscle weight, tibial bone mineral density, random plasma insulin, and hindlimb pain on pressure threshold (PPT) were measured. X-ray analysis demonstrated severe lordosis in tail- but not pelvic-HLS animals. However, growth retardation, food consumption, and soleus muscle weight and tibial bone density (decreased relative to control) did not differ between two HLS models. Furthermore, HLS rats developed similar levels of insulinopenia and mechanical hyperalgesia (decreased PPT) in both tail- and pelvic-HLS groups. In the rat-to-rat comparisons, the growth retardation and the decreased PPT observed in HLS-rats was most associated with insulinopenia. In conclusion, these data suggest that HLS results in mild prediabetic state with some signs of pressure hyperalgesia, but lumbosacral skeleton stretch plays little role, if any, in these pathological changes.", "author" : [ { "dropping-particle" : "", "family" : "Chowdhury", "given" : "Parimal", "non-dropping-particle" : "", "parse-names" : false, "suffix" : "" }, { "dropping-particle" : "", "family" : "Long", "given" : "Ashley", "non-dropping-particle" : "", "parse-names" : false, "suffix" : "" }, { "dropping-particle" : "", "family" : "Harris", "given" : "Gabrielle", "non-dropping-particle" : "", "parse-names" : false, "suffix" : "" }, { "dropping-particle" : "", "family" : "Soulsby", "given" : "Michael E", "non-dropping-particle" : "", "parse-names" : false, "suffix" : "" }, { "dropping-particle" : "", "family" : "Dobretsov", "given" : "Maxim", "non-dropping-particle" : "", "parse-names" : false, "suffix" : "" } ], "container-title" : "Physiological reports", "id" : "ITEM-4", "issue" : "1", "issued" : { "date-parts" : [ [ "2013", "6" ] ] }, "page" : "e00012", "publisher" : "Wiley-Blackwell", "title" : "Animal model of simulated microgravity: a comparative study of hindlimb unloading via tail versus pelvic suspension.", "type" : "article-journal", "volume" : "1" }, "uris" : [ "http://www.mendeley.com/documents/?uuid=aa9a38bb-f878-374b-a954-e5203d6641cd" ] } ], "mendeley" : { "formattedCitation" : "&lt;sup&gt;6\u20139&lt;/sup&gt;", "plainTextFormattedCitation" : "6\u20139", "previouslyFormattedCitation" : "&lt;sup&gt;6\u20139&lt;/sup&gt;" }, "properties" : { "noteIndex" : 0 }, "schema" : "https://github.com/citation-style-language/schema/raw/master/csl-citation.json" }</w:instrText>
      </w:r>
      <w:r>
        <w:rPr>
          <w:rFonts w:cstheme="minorHAnsi"/>
          <w:color w:val="auto"/>
        </w:rPr>
        <w:fldChar w:fldCharType="separate"/>
      </w:r>
      <w:r w:rsidRPr="001407D6">
        <w:rPr>
          <w:rFonts w:cstheme="minorHAnsi"/>
          <w:noProof/>
          <w:color w:val="auto"/>
          <w:vertAlign w:val="superscript"/>
        </w:rPr>
        <w:t>6–9</w:t>
      </w:r>
      <w:r>
        <w:rPr>
          <w:rFonts w:cstheme="minorHAnsi"/>
          <w:color w:val="auto"/>
        </w:rPr>
        <w:fldChar w:fldCharType="end"/>
      </w:r>
      <w:r w:rsidR="00172C5A">
        <w:rPr>
          <w:rFonts w:cstheme="minorHAnsi"/>
          <w:color w:val="auto"/>
        </w:rPr>
        <w:t>, the latter</w:t>
      </w:r>
      <w:r>
        <w:rPr>
          <w:rFonts w:cstheme="minorHAnsi"/>
          <w:color w:val="auto"/>
        </w:rPr>
        <w:t xml:space="preserve"> thanks to the </w:t>
      </w:r>
      <w:r w:rsidR="00172C5A">
        <w:rPr>
          <w:rFonts w:cstheme="minorHAnsi"/>
          <w:color w:val="auto"/>
        </w:rPr>
        <w:t xml:space="preserve">well-established </w:t>
      </w:r>
      <w:r>
        <w:rPr>
          <w:rFonts w:cstheme="minorHAnsi"/>
          <w:color w:val="auto"/>
        </w:rPr>
        <w:t>hindlimb unloading (</w:t>
      </w:r>
      <w:r w:rsidR="00FF3F33">
        <w:rPr>
          <w:rFonts w:cstheme="minorHAnsi"/>
          <w:color w:val="auto"/>
        </w:rPr>
        <w:t>HLU</w:t>
      </w:r>
      <w:r>
        <w:rPr>
          <w:rFonts w:cstheme="minorHAnsi"/>
          <w:color w:val="auto"/>
        </w:rPr>
        <w:t>) model</w:t>
      </w:r>
      <w:r>
        <w:rPr>
          <w:rFonts w:cstheme="minorHAnsi"/>
          <w:color w:val="auto"/>
        </w:rPr>
        <w:fldChar w:fldCharType="begin" w:fldLock="1"/>
      </w:r>
      <w:r w:rsidR="00307F04">
        <w:rPr>
          <w:rFonts w:cstheme="minorHAnsi"/>
          <w:color w:val="auto"/>
        </w:rPr>
        <w:instrText>ADDIN CSL_CITATION { "citationItems" : [ { "id" : "ITEM-1", "itemData" : { "ISSN" : "0031-9376", "PMID" : "545372", "author" : [ { "dropping-particle" : "", "family" : "Morey", "given" : "E. R.", "non-dropping-particle" : "", "parse-names" : false, "suffix" : "" }, { "dropping-particle" : "", "family" : "Sabelman", "given" : "E. E.", "non-dropping-particle" : "", "parse-names" : false, "suffix" : "" }, { "dropping-particle" : "", "family" : "Turner", "given" : "R. T.", "non-dropping-particle" : "", "parse-names" : false, "suffix" : "" }, { "dropping-particle" : "", "family" : "Baylink", "given" : "D. J.", "non-dropping-particle" : "", "parse-names" : false, "suffix" : "" } ], "container-title" : "The Physiologist", "id" : "ITEM-1", "issue" : "6", "issued" : { "date-parts" : [ [ "1979", "12" ] ] }, "page" : "S23-4", "title" : "A new rat model simulating some aspects of space flight", "type" : "article-journal", "volume" : "22" }, "uris" : [ "http://www.mendeley.com/documents/?uuid=2f9dac6f-6ced-4a08-a62c-fb0dedeefbe9" ] } ], "mendeley" : { "formattedCitation" : "&lt;sup&gt;10&lt;/sup&gt;", "plainTextFormattedCitation" : "10", "previouslyFormattedCitation" : "&lt;sup&gt;10&lt;/sup&gt;" }, "properties" : { "noteIndex" : 0 }, "schema" : "https://github.com/citation-style-language/schema/raw/master/csl-citation.json" }</w:instrText>
      </w:r>
      <w:r>
        <w:rPr>
          <w:rFonts w:cstheme="minorHAnsi"/>
          <w:color w:val="auto"/>
        </w:rPr>
        <w:fldChar w:fldCharType="separate"/>
      </w:r>
      <w:r w:rsidRPr="001407D6">
        <w:rPr>
          <w:rFonts w:cstheme="minorHAnsi"/>
          <w:noProof/>
          <w:color w:val="auto"/>
          <w:vertAlign w:val="superscript"/>
        </w:rPr>
        <w:t>10</w:t>
      </w:r>
      <w:r>
        <w:rPr>
          <w:rFonts w:cstheme="minorHAnsi"/>
          <w:color w:val="auto"/>
        </w:rPr>
        <w:fldChar w:fldCharType="end"/>
      </w:r>
      <w:r>
        <w:rPr>
          <w:rFonts w:cstheme="minorHAnsi"/>
          <w:color w:val="auto"/>
        </w:rPr>
        <w:t xml:space="preserve">, very little is known about the effects of partial </w:t>
      </w:r>
      <w:r w:rsidR="00172C5A">
        <w:rPr>
          <w:rFonts w:cstheme="minorHAnsi"/>
          <w:color w:val="auto"/>
        </w:rPr>
        <w:t>gravity</w:t>
      </w:r>
      <w:r>
        <w:rPr>
          <w:rFonts w:cstheme="minorHAnsi"/>
          <w:color w:val="auto"/>
        </w:rPr>
        <w:t xml:space="preserve">. Martian gravity </w:t>
      </w:r>
      <w:r w:rsidR="00172C5A">
        <w:rPr>
          <w:rFonts w:cstheme="minorHAnsi"/>
          <w:color w:val="auto"/>
        </w:rPr>
        <w:t xml:space="preserve">is </w:t>
      </w:r>
      <w:r>
        <w:rPr>
          <w:rFonts w:cstheme="minorHAnsi"/>
          <w:color w:val="auto"/>
        </w:rPr>
        <w:t xml:space="preserve">38% of Earth’s and </w:t>
      </w:r>
      <w:r w:rsidR="00172C5A">
        <w:rPr>
          <w:rFonts w:cstheme="minorHAnsi"/>
          <w:color w:val="auto"/>
        </w:rPr>
        <w:t xml:space="preserve">this planet has become the focus of </w:t>
      </w:r>
      <w:r>
        <w:rPr>
          <w:rFonts w:cstheme="minorHAnsi"/>
          <w:color w:val="auto"/>
        </w:rPr>
        <w:t>long-term exploration</w:t>
      </w:r>
      <w:r>
        <w:rPr>
          <w:rFonts w:cstheme="minorHAnsi"/>
          <w:color w:val="auto"/>
        </w:rPr>
        <w:fldChar w:fldCharType="begin" w:fldLock="1"/>
      </w:r>
      <w:r>
        <w:rPr>
          <w:rFonts w:cstheme="minorHAnsi"/>
          <w:color w:val="auto"/>
        </w:rPr>
        <w:instrText>ADDIN CSL_CITATION { "citationItems" : [ { "id" : "ITEM-1", "itemData" : { "author" : [ { "dropping-particle" : "", "family" : "NASA", "given" : "", "non-dropping-particle" : "", "parse-names" : false, "suffix" : "" } ], "id" : "ITEM-1", "issued" : { "date-parts" : [ [ "2018" ] ] }, "title" : "National Space Exploration Campaign Report", "type" : "report" }, "uris" : [ "http://www.mendeley.com/documents/?uuid=66a3d5af-89bd-39c5-bdce-a713d55af75e" ] } ], "mendeley" : { "formattedCitation" : "&lt;sup&gt;11&lt;/sup&gt;", "plainTextFormattedCitation" : "11", "previouslyFormattedCitation" : "&lt;sup&gt;11&lt;/sup&gt;" }, "properties" : { "noteIndex" : 0 }, "schema" : "https://github.com/citation-style-language/schema/raw/master/csl-citation.json" }</w:instrText>
      </w:r>
      <w:r>
        <w:rPr>
          <w:rFonts w:cstheme="minorHAnsi"/>
          <w:color w:val="auto"/>
        </w:rPr>
        <w:fldChar w:fldCharType="separate"/>
      </w:r>
      <w:r w:rsidRPr="001407D6">
        <w:rPr>
          <w:rFonts w:cstheme="minorHAnsi"/>
          <w:noProof/>
          <w:color w:val="auto"/>
          <w:vertAlign w:val="superscript"/>
        </w:rPr>
        <w:t>11</w:t>
      </w:r>
      <w:r>
        <w:rPr>
          <w:rFonts w:cstheme="minorHAnsi"/>
          <w:color w:val="auto"/>
        </w:rPr>
        <w:fldChar w:fldCharType="end"/>
      </w:r>
      <w:r>
        <w:rPr>
          <w:rFonts w:cstheme="minorHAnsi"/>
          <w:color w:val="auto"/>
        </w:rPr>
        <w:t xml:space="preserve">; hence, it is crucial to understand the </w:t>
      </w:r>
      <w:r w:rsidR="008E675F">
        <w:rPr>
          <w:rFonts w:cstheme="minorHAnsi"/>
          <w:color w:val="auto"/>
        </w:rPr>
        <w:t xml:space="preserve">muscular </w:t>
      </w:r>
      <w:r>
        <w:rPr>
          <w:rFonts w:cstheme="minorHAnsi"/>
          <w:color w:val="auto"/>
        </w:rPr>
        <w:t xml:space="preserve">alterations </w:t>
      </w:r>
      <w:r w:rsidR="005B1DD2">
        <w:rPr>
          <w:rFonts w:cstheme="minorHAnsi"/>
          <w:color w:val="auto"/>
        </w:rPr>
        <w:t xml:space="preserve">that </w:t>
      </w:r>
      <w:r w:rsidR="008526B0">
        <w:rPr>
          <w:rFonts w:cstheme="minorHAnsi"/>
          <w:color w:val="auto"/>
        </w:rPr>
        <w:t xml:space="preserve">may </w:t>
      </w:r>
      <w:r w:rsidR="005B1DD2">
        <w:rPr>
          <w:rFonts w:cstheme="minorHAnsi"/>
          <w:color w:val="auto"/>
        </w:rPr>
        <w:t xml:space="preserve">occur </w:t>
      </w:r>
      <w:r>
        <w:rPr>
          <w:rFonts w:cstheme="minorHAnsi"/>
          <w:color w:val="auto"/>
        </w:rPr>
        <w:t xml:space="preserve">in this </w:t>
      </w:r>
      <w:r w:rsidR="005B1DD2">
        <w:rPr>
          <w:rFonts w:cstheme="minorHAnsi"/>
          <w:color w:val="auto"/>
        </w:rPr>
        <w:t>setting</w:t>
      </w:r>
      <w:r>
        <w:rPr>
          <w:rFonts w:cstheme="minorHAnsi"/>
          <w:color w:val="auto"/>
        </w:rPr>
        <w:t>. To do so, we developed a partial weight bearing (PWB) system in rats</w:t>
      </w:r>
      <w:r>
        <w:rPr>
          <w:rFonts w:cstheme="minorHAnsi"/>
          <w:color w:val="auto"/>
        </w:rPr>
        <w:fldChar w:fldCharType="begin" w:fldLock="1"/>
      </w:r>
      <w:r>
        <w:rPr>
          <w:rFonts w:cstheme="minorHAnsi"/>
          <w:color w:val="auto"/>
        </w:rPr>
        <w:instrText>ADDIN CSL_CITATION { "citationItems" : [ { "id" : "ITEM-1", "itemData" : { "DOI" : "10.1152/japplphysiol.01083.2017", "ISSN" : "8750-7587", "abstract" : "Musculoskeletal deconditioning is a well-known consequence of microgravity; however, the effects of partial gravity such as that experienced on the Moon (0.16g) or Mars (0.38g) on musculoskeletal health remain relatively unexplored. Since Mars is being increasingly viewed as the likely next extraterrestrial site for human exploration, there is an increasing need for earth-based analogue models that can study the long-term physiological effects of such environments. Moreover, this model would also offer the opportunity to explore the potential impact of partial artificial gravity (as would be achieved centrifugation). In this study, we describe a novel partial gravity analogue model that can be employed in rats over extended periods of time. We demonstrate that 2 weeks of partial weight bearing at 20%, 40%, or 70% of normal loading affects the musculoskeletal health of the animals as evidenced by decreased trabecular bone density (ranging from -7.5{plus minus} 2.7% at 70% of normal loading to -27.9{plus mi...", "author" : [ { "dropping-particle" : "", "family" : "Mortreux", "given" : "Marie", "non-dropping-particle" : "", "parse-names" : false, "suffix" : "" }, { "dropping-particle" : "", "family" : "Nagy", "given" : "Janice A.", "non-dropping-particle" : "", "parse-names" : false, "suffix" : "" }, { "dropping-particle" : "", "family" : "Ko", "given" : "Frank C.", "non-dropping-particle" : "", "parse-names" : false, "suffix" : "" }, { "dropping-particle" : "", "family" : "Bouxsein", "given" : "Mary L.", "non-dropping-particle" : "", "parse-names" : false, "suffix" : "" }, { "dropping-particle" : "", "family" : "Rutkove", "given" : "Seward B.", "non-dropping-particle" : "", "parse-names" : false, "suffix" : "" } ], "container-title" : "Journal of Applied Physiology", "id" : "ITEM-1", "issued" : { "date-parts" : [ [ "2018" ] ] }, "page" : "175-182", "title" : "A novel partial gravity ground-based analogue for rats via quadrupedal unloading", "type" : "article-journal", "volume" : "125" }, "uris" : [ "http://www.mendeley.com/documents/?uuid=83a4e7ac-6e41-4a5f-a878-e2e9ee417930" ] } ], "mendeley" : { "formattedCitation" : "&lt;sup&gt;12&lt;/sup&gt;", "plainTextFormattedCitation" : "12", "previouslyFormattedCitation" : "&lt;sup&gt;12&lt;/sup&gt;" }, "properties" : { "noteIndex" : 0 }, "schema" : "https://github.com/citation-style-language/schema/raw/master/csl-citation.json" }</w:instrText>
      </w:r>
      <w:r>
        <w:rPr>
          <w:rFonts w:cstheme="minorHAnsi"/>
          <w:color w:val="auto"/>
        </w:rPr>
        <w:fldChar w:fldCharType="separate"/>
      </w:r>
      <w:r w:rsidRPr="001407D6">
        <w:rPr>
          <w:rFonts w:cstheme="minorHAnsi"/>
          <w:noProof/>
          <w:color w:val="auto"/>
          <w:vertAlign w:val="superscript"/>
        </w:rPr>
        <w:t>12</w:t>
      </w:r>
      <w:r>
        <w:rPr>
          <w:rFonts w:cstheme="minorHAnsi"/>
          <w:color w:val="auto"/>
        </w:rPr>
        <w:fldChar w:fldCharType="end"/>
      </w:r>
      <w:r>
        <w:rPr>
          <w:rFonts w:cstheme="minorHAnsi"/>
          <w:color w:val="auto"/>
        </w:rPr>
        <w:t>, based on previous work</w:t>
      </w:r>
      <w:r w:rsidR="0008581A">
        <w:rPr>
          <w:rFonts w:cstheme="minorHAnsi"/>
          <w:color w:val="auto"/>
        </w:rPr>
        <w:t xml:space="preserve"> done</w:t>
      </w:r>
      <w:r>
        <w:rPr>
          <w:rFonts w:cstheme="minorHAnsi"/>
          <w:color w:val="auto"/>
        </w:rPr>
        <w:t xml:space="preserve"> in mice</w:t>
      </w:r>
      <w:r>
        <w:rPr>
          <w:rFonts w:cstheme="minorHAnsi"/>
          <w:color w:val="auto"/>
        </w:rPr>
        <w:fldChar w:fldCharType="begin" w:fldLock="1"/>
      </w:r>
      <w:r>
        <w:rPr>
          <w:rFonts w:cstheme="minorHAnsi"/>
          <w:color w:val="auto"/>
        </w:rPr>
        <w:instrText>ADDIN CSL_CITATION { "citationItems" : [ { "id" : "ITEM-1", "itemData" : { "DOI" : "10.1152/japplphysiol.00014.2009", "ISSN" : "1522-1601", "PMID" : "20522735", "abstract" : "We developed a new model of hypodynamic loading to support mice in chronic conditions of partial weight bearing, enabling simulations of reduced gravity environments and related clinical conditions. The novel hardware allows for reduced loading between 10 and 80% of normal body weight on all four limbs and enables characteristic quadrupedal locomotion. Ten-week-old female BALB/cByJ mice were supported for 21 days under Mars-analog suspension (38% weight bearing) and compared with age-matched and jacketed (100% weight bearing) controls. After an initial adaptation, weight gain did not differ between groups, suggesting low levels of animal stress. Relative to age-matched controls, mice exposed to Mars-analog loading had significantly lower muscle mass (-23% gastrocnemius wet mass, P &lt; 0.0001); trabecular and cortical bone morphology (i.e., trabecular bone volume: -24% at the distal femur, and cortical thickness: -11% at the femoral midshaft, both P &lt; 0.001); and biomechanical properties of the femoral midshaft (i.e., -27% ultimate moment, P &lt; 0.001). Bone formation indexes were decreased compared with age-matched full-weight-bearing mice, whereas resorption parameters were largely unchanged. Singly housed, full-weight-bearing controls with forelimb jackets were largely similar to age-matched, group-housed controls, although a few variables differed and warrant further investigation. Altogether, these data provide strong rationale for use of our new model of partial weight bearing to further explore the musculoskeletal response to reduced loading environments.", "author" : [ { "dropping-particle" : "", "family" : "Wagner", "given" : "Erika B", "non-dropping-particle" : "", "parse-names" : false, "suffix" : "" }, { "dropping-particle" : "", "family" : "Granzella", "given" : "Nicholas P", "non-dropping-particle" : "", "parse-names" : false, "suffix" : "" }, { "dropping-particle" : "", "family" : "Saito", "given" : "Hiroaki", "non-dropping-particle" : "", "parse-names" : false, "suffix" : "" }, { "dropping-particle" : "", "family" : "Newman", "given" : "Dava J", "non-dropping-particle" : "", "parse-names" : false, "suffix" : "" }, { "dropping-particle" : "", "family" : "Young", "given" : "Laurence R", "non-dropping-particle" : "", "parse-names" : false, "suffix" : "" }, { "dropping-particle" : "", "family" : "Bouxsein", "given" : "Mary L", "non-dropping-particle" : "", "parse-names" : false, "suffix" : "" } ], "container-title" : "Journal of applied physiology (Bethesda, Md. : 1985)", "id" : "ITEM-1", "issue" : "2", "issued" : { "date-parts" : [ [ "2010", "8" ] ] }, "page" : "350-7", "publisher" : "American Physiological Society", "title" : "Partial weight suspension: a novel murine model for investigating adaptation to reduced musculoskeletal loading.", "type" : "article-journal", "volume" : "109" }, "uris" : [ "http://www.mendeley.com/documents/?uuid=eced6ab0-8045-302a-a4d9-3f13424dddd4" ] }, { "id" : "ITEM-2", "itemData" : { "DOI" : "10.1007/s00223-013-9814-7", "ISBN" : "0171-967X", "ISSN" : "14320827", "PMID" : "24240478", "abstract" : "Bone receives mechanical stimulation from two primary sources, muscle contractions and external gravitational loading; but the relative contribution of each source to skeletal health is not fully understood. Understanding the most effective loading for maintaining bone health has important clinical implications for prescribing physical activity for the treatment or prevention of osteoporosis. Therefore, we investigated the relative effects of muscle paralysis and reduced gravitational loading on changes in muscle mass, bone mineral density, and microarchitecture. Adult female C57Bl/6J mice (n = 10/group) underwent one of the following: unilateral botulinum toxin (BTX) injection of the hind limb, hind limb unloading (HLU), both unilateral BTX injection and HLU, or no intervention. BTX and HLU each led to significant muscle and bone loss. The effect of BTX was diminished when combined with HLU, though generally the leg that received the combined intervention (HLU+BTX) had the most detrimental changes in bone and muscle. We found an indirect effect of BTX affecting the uninjected (contralateral) leg that led to significant decreases in bone mineral density and deficits in muscle mass and bone architecture relative to the untreated controls; the magnitude of this indirect BTX effect was comparable to the direct effect of BTX treatment and HLU. Thus, while it was difficult to definitively conclude whether muscle force or external gravitational loading contributes more to bone maintenance, it appears that BTX-induced muscle paralysis is more detrimental to muscle and bone than HLU.", "author" : [ { "dropping-particle" : "", "family" : "Ellman", "given" : "Rachel", "non-dropping-particle" : "", "parse-names" : false, "suffix" : "" }, { "dropping-particle" : "", "family" : "Grasso", "given" : "Daniel J.", "non-dropping-particle" : "", "parse-names" : false, "suffix" : "" }, { "dropping-particle" : "", "family" : "Vliet", "given" : "Miranda", "non-dropping-particle" : "Van", "parse-names" : false, "suffix" : "" }, { "dropping-particle" : "", "family" : "Brooks", "given" : "Daniel J.", "non-dropping-particle" : "", "parse-names" : false, "suffix" : "" }, { "dropping-particle" : "", "family" : "Spatz", "given" : "Jordan M.", "non-dropping-particle" : "", "parse-names" : false, "suffix" : "" }, { "dropping-particle" : "", "family" : "Conlon", "given" : "Christine", "non-dropping-particle" : "", "parse-names" : false, "suffix" : "" }, { "dropping-particle" : "", "family" : "Bouxsein", "given" : "Mary L.", "non-dropping-particle" : "", "parse-names" : false, "suffix" : "" } ], "container-title" : "Calcified Tissue International", "id" : "ITEM-2", "issue" : "3", "issued" : { "date-parts" : [ [ "2014" ] ] }, "title" : "Combined effects of botulinum toxin injection and hind limb unloading on bone and muscle", "type" : "article-journal", "volume" : "94" }, "uris" : [ "http://www.mendeley.com/documents/?uuid=5f193859-37aa-3f34-85c0-95bc2662dde3" ] } ], "mendeley" : { "formattedCitation" : "&lt;sup&gt;6, 13&lt;/sup&gt;", "plainTextFormattedCitation" : "6, 13", "previouslyFormattedCitation" : "&lt;sup&gt;6, 13&lt;/sup&gt;" }, "properties" : { "noteIndex" : 0 }, "schema" : "https://github.com/citation-style-language/schema/raw/master/csl-citation.json" }</w:instrText>
      </w:r>
      <w:r>
        <w:rPr>
          <w:rFonts w:cstheme="minorHAnsi"/>
          <w:color w:val="auto"/>
        </w:rPr>
        <w:fldChar w:fldCharType="separate"/>
      </w:r>
      <w:r w:rsidRPr="001407D6">
        <w:rPr>
          <w:rFonts w:cstheme="minorHAnsi"/>
          <w:noProof/>
          <w:color w:val="auto"/>
          <w:vertAlign w:val="superscript"/>
        </w:rPr>
        <w:t>6,13</w:t>
      </w:r>
      <w:r>
        <w:rPr>
          <w:rFonts w:cstheme="minorHAnsi"/>
          <w:color w:val="auto"/>
        </w:rPr>
        <w:fldChar w:fldCharType="end"/>
      </w:r>
      <w:r w:rsidR="00B44EFB">
        <w:rPr>
          <w:rFonts w:cstheme="minorHAnsi"/>
          <w:color w:val="auto"/>
        </w:rPr>
        <w:t>, which was validated using both muscle and bone outcomes</w:t>
      </w:r>
      <w:r>
        <w:rPr>
          <w:rFonts w:cstheme="minorHAnsi"/>
          <w:color w:val="auto"/>
        </w:rPr>
        <w:t xml:space="preserve">. However, </w:t>
      </w:r>
      <w:r w:rsidR="008526B0">
        <w:rPr>
          <w:rFonts w:cstheme="minorHAnsi"/>
          <w:color w:val="auto"/>
        </w:rPr>
        <w:t xml:space="preserve">the exploration of </w:t>
      </w:r>
      <w:r>
        <w:rPr>
          <w:rFonts w:cstheme="minorHAnsi"/>
          <w:color w:val="auto"/>
        </w:rPr>
        <w:t xml:space="preserve">Mars will be preceded by </w:t>
      </w:r>
      <w:r w:rsidR="005B1DD2">
        <w:rPr>
          <w:rFonts w:cstheme="minorHAnsi"/>
          <w:color w:val="auto"/>
        </w:rPr>
        <w:t>a prolonged period</w:t>
      </w:r>
      <w:r>
        <w:rPr>
          <w:rFonts w:cstheme="minorHAnsi"/>
          <w:color w:val="auto"/>
        </w:rPr>
        <w:t xml:space="preserve"> </w:t>
      </w:r>
      <w:r w:rsidR="004A5605">
        <w:rPr>
          <w:rFonts w:cstheme="minorHAnsi"/>
          <w:color w:val="auto"/>
        </w:rPr>
        <w:t xml:space="preserve">of </w:t>
      </w:r>
      <w:r>
        <w:rPr>
          <w:rFonts w:cstheme="minorHAnsi"/>
          <w:color w:val="auto"/>
        </w:rPr>
        <w:t>microgravity</w:t>
      </w:r>
      <w:r w:rsidR="00B44EFB">
        <w:rPr>
          <w:rFonts w:cstheme="minorHAnsi"/>
          <w:color w:val="auto"/>
        </w:rPr>
        <w:t>, which was not addressed in our previous</w:t>
      </w:r>
      <w:r w:rsidR="004A5605">
        <w:rPr>
          <w:rFonts w:cstheme="minorHAnsi"/>
          <w:color w:val="auto"/>
        </w:rPr>
        <w:t>ly described</w:t>
      </w:r>
      <w:r w:rsidR="00B44EFB">
        <w:rPr>
          <w:rFonts w:cstheme="minorHAnsi"/>
          <w:color w:val="auto"/>
        </w:rPr>
        <w:t xml:space="preserve"> model</w:t>
      </w:r>
      <w:r w:rsidR="009C1EE8" w:rsidRPr="00631FB3">
        <w:rPr>
          <w:rFonts w:cstheme="minorHAnsi"/>
          <w:color w:val="auto"/>
          <w:vertAlign w:val="superscript"/>
        </w:rPr>
        <w:t>12</w:t>
      </w:r>
      <w:r>
        <w:rPr>
          <w:rFonts w:cstheme="minorHAnsi"/>
          <w:color w:val="auto"/>
        </w:rPr>
        <w:t xml:space="preserve">. Therefore, </w:t>
      </w:r>
      <w:r w:rsidR="005B1DD2">
        <w:rPr>
          <w:rFonts w:cstheme="minorHAnsi"/>
          <w:color w:val="auto"/>
        </w:rPr>
        <w:t xml:space="preserve">in this study, </w:t>
      </w:r>
      <w:r>
        <w:rPr>
          <w:rFonts w:cstheme="minorHAnsi"/>
          <w:color w:val="auto"/>
        </w:rPr>
        <w:t xml:space="preserve">we </w:t>
      </w:r>
      <w:r w:rsidR="005B1DD2">
        <w:rPr>
          <w:rFonts w:cstheme="minorHAnsi"/>
          <w:color w:val="auto"/>
        </w:rPr>
        <w:t xml:space="preserve">altered </w:t>
      </w:r>
      <w:r>
        <w:rPr>
          <w:rFonts w:cstheme="minorHAnsi"/>
          <w:color w:val="auto"/>
        </w:rPr>
        <w:t xml:space="preserve">our model to mimic </w:t>
      </w:r>
      <w:r w:rsidR="0049361C">
        <w:rPr>
          <w:rFonts w:cstheme="minorHAnsi"/>
          <w:color w:val="auto"/>
        </w:rPr>
        <w:t>a</w:t>
      </w:r>
      <w:r>
        <w:rPr>
          <w:rFonts w:cstheme="minorHAnsi"/>
          <w:color w:val="auto"/>
        </w:rPr>
        <w:t xml:space="preserve"> trip to Mars, comprised of a first phase of total hindlimb unloading and immediately</w:t>
      </w:r>
      <w:r w:rsidR="009851C4">
        <w:rPr>
          <w:rFonts w:cstheme="minorHAnsi"/>
          <w:color w:val="auto"/>
        </w:rPr>
        <w:t xml:space="preserve"> followed</w:t>
      </w:r>
      <w:r>
        <w:rPr>
          <w:rFonts w:cstheme="minorHAnsi"/>
          <w:color w:val="auto"/>
        </w:rPr>
        <w:t xml:space="preserve"> by a second phase of partial weight bearing at 40% of normal loading. </w:t>
      </w:r>
    </w:p>
    <w:p w14:paraId="4E3F8E0E" w14:textId="77777777" w:rsidR="007478C5" w:rsidRDefault="007478C5" w:rsidP="007478C5">
      <w:pPr>
        <w:rPr>
          <w:rFonts w:cstheme="minorHAnsi"/>
          <w:color w:val="auto"/>
        </w:rPr>
      </w:pPr>
    </w:p>
    <w:p w14:paraId="538C6C11" w14:textId="02AFB376" w:rsidR="00C65AB2" w:rsidRDefault="00C65AB2" w:rsidP="00C65AB2">
      <w:pPr>
        <w:rPr>
          <w:rFonts w:cstheme="minorHAnsi"/>
          <w:color w:val="auto"/>
        </w:rPr>
      </w:pPr>
      <w:r>
        <w:rPr>
          <w:rFonts w:cstheme="minorHAnsi"/>
          <w:color w:val="auto"/>
        </w:rPr>
        <w:t xml:space="preserve">Unlike most </w:t>
      </w:r>
      <w:r w:rsidR="00FF3F33">
        <w:rPr>
          <w:rFonts w:cstheme="minorHAnsi"/>
          <w:color w:val="auto"/>
        </w:rPr>
        <w:t>HLU</w:t>
      </w:r>
      <w:r>
        <w:rPr>
          <w:rFonts w:cstheme="minorHAnsi"/>
          <w:color w:val="auto"/>
        </w:rPr>
        <w:t xml:space="preserve"> models, we chose to use a pelvic harness </w:t>
      </w:r>
      <w:r w:rsidR="001F1CB3">
        <w:rPr>
          <w:rFonts w:cstheme="minorHAnsi"/>
          <w:color w:val="auto"/>
        </w:rPr>
        <w:t>(</w:t>
      </w:r>
      <w:r w:rsidR="009851C4">
        <w:rPr>
          <w:rFonts w:cstheme="minorHAnsi"/>
          <w:color w:val="auto"/>
        </w:rPr>
        <w:t xml:space="preserve">based on the one </w:t>
      </w:r>
      <w:r w:rsidR="001F1CB3">
        <w:rPr>
          <w:rFonts w:cstheme="minorHAnsi"/>
          <w:color w:val="auto"/>
        </w:rPr>
        <w:t>described by Chowdhury et al.</w:t>
      </w:r>
      <w:r w:rsidR="001F1CB3">
        <w:rPr>
          <w:rFonts w:cstheme="minorHAnsi"/>
          <w:color w:val="auto"/>
        </w:rPr>
        <w:fldChar w:fldCharType="begin" w:fldLock="1"/>
      </w:r>
      <w:r w:rsidR="001F1CB3">
        <w:rPr>
          <w:rFonts w:cstheme="minorHAnsi"/>
          <w:color w:val="auto"/>
        </w:rPr>
        <w:instrText>ADDIN CSL_CITATION { "citationItems" : [ { "id" : "ITEM-1", "itemData" : { "DOI" : "10.1002/phy2.12", "PMID" : "24303103", "abstract" : "The aim of this study was to compare physiological effects of hindlimb suspension (HLS) in tail- and pelvic-HLS rat models to determine if severe stretch in the tail-HLS rats lumbosacral skeleton may contribute to the changes traditionally attributed to simulated microgravity and musculoskeletal disuse in the tail-HLS model. Adult male Sprague-Dawley rats divided into suspended and control-nonsuspended groups were subjected to two separate methods of suspension and maintained with regular food and water for 2 weeks. Body weights, food and water consumption, soleus muscle weight, tibial bone mineral density, random plasma insulin, and hindlimb pain on pressure threshold (PPT) were measured. X-ray analysis demonstrated severe lordosis in tail- but not pelvic-HLS animals. However, growth retardation, food consumption, and soleus muscle weight and tibial bone density (decreased relative to control) did not differ between two HLS models. Furthermore, HLS rats developed similar levels of insulinopenia and mechanical hyperalgesia (decreased PPT) in both tail- and pelvic-HLS groups. In the rat-to-rat comparisons, the growth retardation and the decreased PPT observed in HLS-rats was most associated with insulinopenia. In conclusion, these data suggest that HLS results in mild prediabetic state with some signs of pressure hyperalgesia, but lumbosacral skeleton stretch plays little role, if any, in these pathological changes.", "author" : [ { "dropping-particle" : "", "family" : "Chowdhury", "given" : "Parimal", "non-dropping-particle" : "", "parse-names" : false, "suffix" : "" }, { "dropping-particle" : "", "family" : "Long", "given" : "Ashley", "non-dropping-particle" : "", "parse-names" : false, "suffix" : "" }, { "dropping-particle" : "", "family" : "Harris", "given" : "Gabrielle", "non-dropping-particle" : "", "parse-names" : false, "suffix" : "" }, { "dropping-particle" : "", "family" : "Soulsby", "given" : "Michael E", "non-dropping-particle" : "", "parse-names" : false, "suffix" : "" }, { "dropping-particle" : "", "family" : "Dobretsov", "given" : "Maxim", "non-dropping-particle" : "", "parse-names" : false, "suffix" : "" } ], "container-title" : "Physiological reports", "id" : "ITEM-1", "issue" : "1", "issued" : { "date-parts" : [ [ "2013", "6" ] ] }, "page" : "e00012", "publisher" : "Wiley-Blackwell", "title" : "Animal model of simulated microgravity: a comparative study of hindlimb unloading via tail versus pelvic suspension.", "type" : "article-journal", "volume" : "1" }, "uris" : [ "http://www.mendeley.com/documents/?uuid=aa9a38bb-f878-374b-a954-e5203d6641cd" ] } ], "mendeley" : { "formattedCitation" : "&lt;sup&gt;9&lt;/sup&gt;", "plainTextFormattedCitation" : "9", "previouslyFormattedCitation" : "&lt;sup&gt;9&lt;/sup&gt;" }, "properties" : { "noteIndex" : 0 }, "schema" : "https://github.com/citation-style-language/schema/raw/master/csl-citation.json" }</w:instrText>
      </w:r>
      <w:r w:rsidR="001F1CB3">
        <w:rPr>
          <w:rFonts w:cstheme="minorHAnsi"/>
          <w:color w:val="auto"/>
        </w:rPr>
        <w:fldChar w:fldCharType="separate"/>
      </w:r>
      <w:r w:rsidR="001F1CB3" w:rsidRPr="001407D6">
        <w:rPr>
          <w:rFonts w:cstheme="minorHAnsi"/>
          <w:noProof/>
          <w:color w:val="auto"/>
          <w:vertAlign w:val="superscript"/>
        </w:rPr>
        <w:t>9</w:t>
      </w:r>
      <w:r w:rsidR="001F1CB3">
        <w:rPr>
          <w:rFonts w:cstheme="minorHAnsi"/>
          <w:color w:val="auto"/>
        </w:rPr>
        <w:fldChar w:fldCharType="end"/>
      </w:r>
      <w:r w:rsidR="001F1CB3">
        <w:rPr>
          <w:rFonts w:cstheme="minorHAnsi"/>
          <w:color w:val="auto"/>
        </w:rPr>
        <w:t xml:space="preserve">) </w:t>
      </w:r>
      <w:r>
        <w:rPr>
          <w:rFonts w:cstheme="minorHAnsi"/>
          <w:color w:val="auto"/>
        </w:rPr>
        <w:t xml:space="preserve">rather than </w:t>
      </w:r>
      <w:r w:rsidR="00FF3F33">
        <w:rPr>
          <w:rFonts w:cstheme="minorHAnsi"/>
          <w:color w:val="auto"/>
        </w:rPr>
        <w:t xml:space="preserve">a </w:t>
      </w:r>
      <w:r>
        <w:rPr>
          <w:rFonts w:cstheme="minorHAnsi"/>
          <w:color w:val="auto"/>
        </w:rPr>
        <w:t xml:space="preserve">tail suspension to </w:t>
      </w:r>
      <w:r w:rsidR="00F40321">
        <w:rPr>
          <w:rFonts w:cstheme="minorHAnsi"/>
          <w:color w:val="auto"/>
        </w:rPr>
        <w:t>improve animal</w:t>
      </w:r>
      <w:r w:rsidR="009851C4">
        <w:rPr>
          <w:rFonts w:cstheme="minorHAnsi"/>
          <w:color w:val="auto"/>
        </w:rPr>
        <w:t>s’</w:t>
      </w:r>
      <w:r w:rsidR="00F40321">
        <w:rPr>
          <w:rFonts w:cstheme="minorHAnsi"/>
          <w:color w:val="auto"/>
        </w:rPr>
        <w:t xml:space="preserve"> comfort </w:t>
      </w:r>
      <w:r w:rsidR="00D04AFD">
        <w:rPr>
          <w:rFonts w:cstheme="minorHAnsi"/>
          <w:color w:val="auto"/>
        </w:rPr>
        <w:t xml:space="preserve">and </w:t>
      </w:r>
      <w:r>
        <w:rPr>
          <w:rFonts w:cstheme="minorHAnsi"/>
          <w:color w:val="auto"/>
        </w:rPr>
        <w:t xml:space="preserve">to be able to </w:t>
      </w:r>
      <w:r w:rsidR="001F1CB3">
        <w:rPr>
          <w:rFonts w:cstheme="minorHAnsi"/>
          <w:color w:val="auto"/>
        </w:rPr>
        <w:t>move seamlessly and effortlessly</w:t>
      </w:r>
      <w:r>
        <w:rPr>
          <w:rFonts w:cstheme="minorHAnsi"/>
          <w:color w:val="auto"/>
        </w:rPr>
        <w:t xml:space="preserve"> from </w:t>
      </w:r>
      <w:r w:rsidR="00FF3F33">
        <w:rPr>
          <w:rFonts w:cstheme="minorHAnsi"/>
          <w:color w:val="auto"/>
        </w:rPr>
        <w:t>HLU</w:t>
      </w:r>
      <w:r>
        <w:rPr>
          <w:rFonts w:cstheme="minorHAnsi"/>
          <w:color w:val="auto"/>
        </w:rPr>
        <w:t xml:space="preserve"> to PWB in a matter of minutes. </w:t>
      </w:r>
      <w:r w:rsidR="0020608A">
        <w:rPr>
          <w:rFonts w:cstheme="minorHAnsi"/>
          <w:color w:val="auto"/>
        </w:rPr>
        <w:t xml:space="preserve">In </w:t>
      </w:r>
      <w:r w:rsidR="007932E4">
        <w:rPr>
          <w:rFonts w:cstheme="minorHAnsi"/>
          <w:color w:val="auto"/>
        </w:rPr>
        <w:t>conjunction</w:t>
      </w:r>
      <w:r w:rsidR="0020608A">
        <w:rPr>
          <w:rFonts w:cstheme="minorHAnsi"/>
          <w:color w:val="auto"/>
        </w:rPr>
        <w:t>, w</w:t>
      </w:r>
      <w:r w:rsidR="001F1CB3">
        <w:rPr>
          <w:rFonts w:cstheme="minorHAnsi"/>
          <w:color w:val="auto"/>
        </w:rPr>
        <w:t xml:space="preserve">e used </w:t>
      </w:r>
      <w:r w:rsidR="0020608A">
        <w:rPr>
          <w:rFonts w:cstheme="minorHAnsi"/>
          <w:color w:val="auto"/>
        </w:rPr>
        <w:t xml:space="preserve">the </w:t>
      </w:r>
      <w:r w:rsidR="001F1CB3">
        <w:rPr>
          <w:rFonts w:cstheme="minorHAnsi"/>
          <w:color w:val="auto"/>
        </w:rPr>
        <w:t>cages and suspension devices that we previously developed and described</w:t>
      </w:r>
      <w:r w:rsidR="00D04AFD">
        <w:rPr>
          <w:rFonts w:cstheme="minorHAnsi"/>
          <w:color w:val="auto"/>
        </w:rPr>
        <w:t xml:space="preserve"> extensively</w:t>
      </w:r>
      <w:r w:rsidR="001F1CB3">
        <w:rPr>
          <w:rFonts w:cstheme="minorHAnsi"/>
          <w:color w:val="auto"/>
        </w:rPr>
        <w:fldChar w:fldCharType="begin" w:fldLock="1"/>
      </w:r>
      <w:r w:rsidR="001F1CB3">
        <w:rPr>
          <w:rFonts w:cstheme="minorHAnsi"/>
          <w:color w:val="auto"/>
        </w:rPr>
        <w:instrText>ADDIN CSL_CITATION { "citationItems" : [ { "id" : "ITEM-1", "itemData" : { "DOI" : "10.1152/japplphysiol.01083.2017", "ISSN" : "8750-7587", "abstract" : "Musculoskeletal deconditioning is a well-known consequence of microgravity; however, the effects of partial gravity such as that experienced on the Moon (0.16g) or Mars (0.38g) on musculoskeletal health remain relatively unexplored. Since Mars is being increasingly viewed as the likely next extraterrestrial site for human exploration, there is an increasing need for earth-based analogue models that can study the long-term physiological effects of such environments. Moreover, this model would also offer the opportunity to explore the potential impact of partial artificial gravity (as would be achieved centrifugation). In this study, we describe a novel partial gravity analogue model that can be employed in rats over extended periods of time. We demonstrate that 2 weeks of partial weight bearing at 20%, 40%, or 70% of normal loading affects the musculoskeletal health of the animals as evidenced by decreased trabecular bone density (ranging from -7.5{plus minus} 2.7% at 70% of normal loading to -27.9{plus mi...", "author" : [ { "dropping-particle" : "", "family" : "Mortreux", "given" : "Marie", "non-dropping-particle" : "", "parse-names" : false, "suffix" : "" }, { "dropping-particle" : "", "family" : "Nagy", "given" : "Janice A.", "non-dropping-particle" : "", "parse-names" : false, "suffix" : "" }, { "dropping-particle" : "", "family" : "Ko", "given" : "Frank C.", "non-dropping-particle" : "", "parse-names" : false, "suffix" : "" }, { "dropping-particle" : "", "family" : "Bouxsein", "given" : "Mary L.", "non-dropping-particle" : "", "parse-names" : false, "suffix" : "" }, { "dropping-particle" : "", "family" : "Rutkove", "given" : "Seward B.", "non-dropping-particle" : "", "parse-names" : false, "suffix" : "" } ], "container-title" : "Journal of Applied Physiology", "id" : "ITEM-1", "issued" : { "date-parts" : [ [ "2018" ] ] }, "page" : "175-182", "title" : "A novel partial gravity ground-based analogue for rats via quadrupedal unloading", "type" : "article-journal", "volume" : "125" }, "uris" : [ "http://www.mendeley.com/documents/?uuid=83a4e7ac-6e41-4a5f-a878-e2e9ee417930" ] } ], "mendeley" : { "formattedCitation" : "&lt;sup&gt;12&lt;/sup&gt;", "plainTextFormattedCitation" : "12", "previouslyFormattedCitation" : "&lt;sup&gt;12&lt;/sup&gt;" }, "properties" : { "noteIndex" : 0 }, "schema" : "https://github.com/citation-style-language/schema/raw/master/csl-citation.json" }</w:instrText>
      </w:r>
      <w:r w:rsidR="001F1CB3">
        <w:rPr>
          <w:rFonts w:cstheme="minorHAnsi"/>
          <w:color w:val="auto"/>
        </w:rPr>
        <w:fldChar w:fldCharType="separate"/>
      </w:r>
      <w:r w:rsidR="001F1CB3" w:rsidRPr="001407D6">
        <w:rPr>
          <w:rFonts w:cstheme="minorHAnsi"/>
          <w:noProof/>
          <w:color w:val="auto"/>
          <w:vertAlign w:val="superscript"/>
        </w:rPr>
        <w:t>12</w:t>
      </w:r>
      <w:r w:rsidR="001F1CB3">
        <w:rPr>
          <w:rFonts w:cstheme="minorHAnsi"/>
          <w:color w:val="auto"/>
        </w:rPr>
        <w:fldChar w:fldCharType="end"/>
      </w:r>
      <w:r w:rsidR="001F1CB3">
        <w:rPr>
          <w:rFonts w:cstheme="minorHAnsi"/>
          <w:color w:val="auto"/>
        </w:rPr>
        <w:t>.</w:t>
      </w:r>
      <w:r w:rsidR="0020608A">
        <w:rPr>
          <w:rFonts w:cstheme="minorHAnsi"/>
          <w:color w:val="auto"/>
        </w:rPr>
        <w:t xml:space="preserve"> </w:t>
      </w:r>
      <w:r w:rsidR="00505F60">
        <w:rPr>
          <w:rFonts w:cstheme="minorHAnsi"/>
          <w:color w:val="auto"/>
        </w:rPr>
        <w:t xml:space="preserve">In addition to providing reliable/consistent data, we </w:t>
      </w:r>
      <w:r w:rsidR="004A5605">
        <w:rPr>
          <w:rFonts w:cstheme="minorHAnsi"/>
          <w:color w:val="auto"/>
        </w:rPr>
        <w:t>also</w:t>
      </w:r>
      <w:r w:rsidR="00E229C1">
        <w:rPr>
          <w:rFonts w:cstheme="minorHAnsi"/>
          <w:color w:val="auto"/>
        </w:rPr>
        <w:t xml:space="preserve"> previously demonstrated that the fixed attachment point of the suspension system at the center of the rod </w:t>
      </w:r>
      <w:r w:rsidR="004A5605">
        <w:rPr>
          <w:rFonts w:cstheme="minorHAnsi"/>
          <w:color w:val="auto"/>
        </w:rPr>
        <w:t xml:space="preserve">did </w:t>
      </w:r>
      <w:r w:rsidR="00E229C1">
        <w:rPr>
          <w:rFonts w:cstheme="minorHAnsi"/>
          <w:color w:val="auto"/>
        </w:rPr>
        <w:t>not prevent the animals from moving, grooming, feeding, or drinking.</w:t>
      </w:r>
      <w:r w:rsidR="001F1CB3">
        <w:rPr>
          <w:rFonts w:cstheme="minorHAnsi"/>
          <w:color w:val="auto"/>
        </w:rPr>
        <w:t xml:space="preserve"> </w:t>
      </w:r>
      <w:r>
        <w:rPr>
          <w:rFonts w:cstheme="minorHAnsi"/>
          <w:color w:val="auto"/>
        </w:rPr>
        <w:t>In this article, we will describe how to unload the animals’ hind limbs (both totally and partially)</w:t>
      </w:r>
      <w:r w:rsidR="007932E4">
        <w:rPr>
          <w:rFonts w:cstheme="minorHAnsi"/>
          <w:color w:val="auto"/>
        </w:rPr>
        <w:t xml:space="preserve">, </w:t>
      </w:r>
      <w:r>
        <w:rPr>
          <w:rFonts w:cstheme="minorHAnsi"/>
          <w:color w:val="auto"/>
        </w:rPr>
        <w:t>verify their achieved gravity levels</w:t>
      </w:r>
      <w:r w:rsidR="007932E4">
        <w:rPr>
          <w:rFonts w:cstheme="minorHAnsi"/>
          <w:color w:val="auto"/>
        </w:rPr>
        <w:t>,</w:t>
      </w:r>
      <w:r>
        <w:rPr>
          <w:rFonts w:cstheme="minorHAnsi"/>
          <w:color w:val="auto"/>
        </w:rPr>
        <w:t xml:space="preserve"> </w:t>
      </w:r>
      <w:r w:rsidR="007932E4">
        <w:rPr>
          <w:rFonts w:cstheme="minorHAnsi"/>
          <w:color w:val="auto"/>
        </w:rPr>
        <w:t xml:space="preserve">as well as </w:t>
      </w:r>
      <w:r>
        <w:rPr>
          <w:rFonts w:cstheme="minorHAnsi"/>
          <w:color w:val="auto"/>
        </w:rPr>
        <w:t xml:space="preserve">how to </w:t>
      </w:r>
      <w:r w:rsidR="007932E4">
        <w:rPr>
          <w:rFonts w:cstheme="minorHAnsi"/>
          <w:color w:val="auto"/>
        </w:rPr>
        <w:t xml:space="preserve">functionally </w:t>
      </w:r>
      <w:r>
        <w:rPr>
          <w:rFonts w:cstheme="minorHAnsi"/>
          <w:color w:val="auto"/>
        </w:rPr>
        <w:t>assess the result</w:t>
      </w:r>
      <w:r w:rsidR="007932E4">
        <w:rPr>
          <w:rFonts w:cstheme="minorHAnsi"/>
          <w:color w:val="auto"/>
        </w:rPr>
        <w:t>ing</w:t>
      </w:r>
      <w:r>
        <w:rPr>
          <w:rFonts w:cstheme="minorHAnsi"/>
          <w:color w:val="auto"/>
        </w:rPr>
        <w:t xml:space="preserve"> </w:t>
      </w:r>
      <w:r w:rsidR="0008581A">
        <w:rPr>
          <w:rFonts w:cstheme="minorHAnsi"/>
          <w:color w:val="auto"/>
        </w:rPr>
        <w:t>muscular</w:t>
      </w:r>
      <w:r>
        <w:rPr>
          <w:rFonts w:cstheme="minorHAnsi"/>
          <w:color w:val="auto"/>
        </w:rPr>
        <w:t xml:space="preserve"> alterations </w:t>
      </w:r>
      <w:r w:rsidR="001708A4">
        <w:rPr>
          <w:rFonts w:cstheme="minorHAnsi"/>
          <w:color w:val="auto"/>
        </w:rPr>
        <w:t>using</w:t>
      </w:r>
      <w:r>
        <w:rPr>
          <w:rFonts w:cstheme="minorHAnsi"/>
          <w:color w:val="auto"/>
        </w:rPr>
        <w:t xml:space="preserve"> grip force </w:t>
      </w:r>
      <w:r w:rsidR="004A5605">
        <w:rPr>
          <w:rFonts w:cstheme="minorHAnsi"/>
          <w:color w:val="auto"/>
        </w:rPr>
        <w:t>and</w:t>
      </w:r>
      <w:r>
        <w:rPr>
          <w:rFonts w:cstheme="minorHAnsi"/>
          <w:color w:val="auto"/>
        </w:rPr>
        <w:t xml:space="preserve"> wet muscle mass. This model would be extremely useful for researchers </w:t>
      </w:r>
      <w:r w:rsidR="00F40321">
        <w:rPr>
          <w:rFonts w:cstheme="minorHAnsi"/>
          <w:color w:val="auto"/>
        </w:rPr>
        <w:t>seeking to investigate</w:t>
      </w:r>
      <w:r>
        <w:rPr>
          <w:rFonts w:cstheme="minorHAnsi"/>
          <w:color w:val="auto"/>
        </w:rPr>
        <w:t xml:space="preserve"> the consequences of partial gravity (either artificial or extra-terrestrial) on an already compromised </w:t>
      </w:r>
      <w:r w:rsidR="002824D6">
        <w:rPr>
          <w:rFonts w:cstheme="minorHAnsi"/>
          <w:color w:val="auto"/>
        </w:rPr>
        <w:t>musculoskeletal</w:t>
      </w:r>
      <w:r>
        <w:rPr>
          <w:rFonts w:cstheme="minorHAnsi"/>
          <w:color w:val="auto"/>
        </w:rPr>
        <w:t xml:space="preserve"> system, thus allowing them to investigate how </w:t>
      </w:r>
      <w:r w:rsidR="004A5605">
        <w:rPr>
          <w:rFonts w:cstheme="minorHAnsi"/>
          <w:color w:val="auto"/>
        </w:rPr>
        <w:t xml:space="preserve">organisms </w:t>
      </w:r>
      <w:r>
        <w:rPr>
          <w:rFonts w:cstheme="minorHAnsi"/>
          <w:color w:val="auto"/>
        </w:rPr>
        <w:t>adapt to partial reloading</w:t>
      </w:r>
      <w:r w:rsidR="0008581A">
        <w:rPr>
          <w:rFonts w:cstheme="minorHAnsi"/>
          <w:color w:val="auto"/>
        </w:rPr>
        <w:t>,</w:t>
      </w:r>
      <w:r>
        <w:rPr>
          <w:rFonts w:cstheme="minorHAnsi"/>
          <w:color w:val="auto"/>
        </w:rPr>
        <w:t xml:space="preserve"> and</w:t>
      </w:r>
      <w:r w:rsidR="001708A4">
        <w:rPr>
          <w:rFonts w:cstheme="minorHAnsi"/>
          <w:color w:val="auto"/>
        </w:rPr>
        <w:t xml:space="preserve"> for</w:t>
      </w:r>
      <w:r>
        <w:rPr>
          <w:rFonts w:cstheme="minorHAnsi"/>
          <w:color w:val="auto"/>
        </w:rPr>
        <w:t xml:space="preserve"> </w:t>
      </w:r>
      <w:r w:rsidR="004A5605">
        <w:rPr>
          <w:rFonts w:cstheme="minorHAnsi"/>
          <w:color w:val="auto"/>
        </w:rPr>
        <w:t xml:space="preserve">the development of </w:t>
      </w:r>
      <w:r>
        <w:rPr>
          <w:rFonts w:cstheme="minorHAnsi"/>
          <w:color w:val="auto"/>
        </w:rPr>
        <w:t xml:space="preserve">countermeasures </w:t>
      </w:r>
      <w:r w:rsidR="002824D6">
        <w:rPr>
          <w:rFonts w:cstheme="minorHAnsi"/>
          <w:color w:val="auto"/>
        </w:rPr>
        <w:t xml:space="preserve">that </w:t>
      </w:r>
      <w:r>
        <w:rPr>
          <w:rFonts w:cstheme="minorHAnsi"/>
          <w:color w:val="auto"/>
        </w:rPr>
        <w:t>could be developed to maintain health</w:t>
      </w:r>
      <w:r w:rsidR="00505F60">
        <w:rPr>
          <w:rFonts w:cstheme="minorHAnsi"/>
          <w:color w:val="auto"/>
        </w:rPr>
        <w:t xml:space="preserve"> during and after human spaceflight</w:t>
      </w:r>
      <w:r>
        <w:rPr>
          <w:rFonts w:cstheme="minorHAnsi"/>
          <w:color w:val="auto"/>
        </w:rPr>
        <w:t>.</w:t>
      </w:r>
    </w:p>
    <w:p w14:paraId="237AD7DD" w14:textId="77777777" w:rsidR="00D15131" w:rsidRPr="005C1C10" w:rsidRDefault="00D15131" w:rsidP="005C1C10">
      <w:pPr>
        <w:rPr>
          <w:rFonts w:cstheme="minorHAnsi"/>
          <w:b/>
        </w:rPr>
      </w:pPr>
    </w:p>
    <w:p w14:paraId="3D4CD2F3" w14:textId="58559CA1" w:rsidR="006305D7" w:rsidRPr="005C1C10" w:rsidRDefault="006305D7" w:rsidP="005C1C10">
      <w:pPr>
        <w:rPr>
          <w:rFonts w:cstheme="minorHAnsi"/>
          <w:color w:val="808080" w:themeColor="background1" w:themeShade="80"/>
        </w:rPr>
      </w:pPr>
      <w:r w:rsidRPr="005C1C10">
        <w:rPr>
          <w:rFonts w:cstheme="minorHAnsi"/>
          <w:b/>
        </w:rPr>
        <w:t>PROTOCOL:</w:t>
      </w:r>
      <w:r w:rsidRPr="005C1C10">
        <w:rPr>
          <w:rFonts w:cstheme="minorHAnsi"/>
        </w:rPr>
        <w:t xml:space="preserve"> </w:t>
      </w:r>
    </w:p>
    <w:p w14:paraId="2A61B9A7" w14:textId="170DE35D" w:rsidR="00890DF4" w:rsidRDefault="00AF112A" w:rsidP="00AF112A">
      <w:pPr>
        <w:rPr>
          <w:rFonts w:cstheme="minorHAnsi"/>
          <w:color w:val="000000" w:themeColor="text1"/>
        </w:rPr>
      </w:pPr>
      <w:r>
        <w:rPr>
          <w:rFonts w:cstheme="minorHAnsi"/>
          <w:color w:val="000000" w:themeColor="text1"/>
        </w:rPr>
        <w:t xml:space="preserve">All methods described here </w:t>
      </w:r>
      <w:r w:rsidR="008526B0">
        <w:rPr>
          <w:rFonts w:cstheme="minorHAnsi"/>
          <w:color w:val="000000" w:themeColor="text1"/>
        </w:rPr>
        <w:t>were</w:t>
      </w:r>
      <w:r>
        <w:rPr>
          <w:rFonts w:cstheme="minorHAnsi"/>
          <w:color w:val="000000" w:themeColor="text1"/>
        </w:rPr>
        <w:t xml:space="preserve"> approved by the Institutional Animal Care and Use Committee </w:t>
      </w:r>
      <w:r w:rsidR="00684564">
        <w:rPr>
          <w:rFonts w:cstheme="minorHAnsi"/>
          <w:color w:val="000000" w:themeColor="text1"/>
        </w:rPr>
        <w:t xml:space="preserve">(IACUC) </w:t>
      </w:r>
      <w:r>
        <w:rPr>
          <w:rFonts w:cstheme="minorHAnsi"/>
          <w:color w:val="000000" w:themeColor="text1"/>
        </w:rPr>
        <w:t>of Beth Israel Deaconess Medical Center under protocol number 067-2016.</w:t>
      </w:r>
      <w:r w:rsidR="004B6BA0">
        <w:rPr>
          <w:rFonts w:cstheme="minorHAnsi"/>
          <w:color w:val="000000" w:themeColor="text1"/>
        </w:rPr>
        <w:t xml:space="preserve"> </w:t>
      </w:r>
    </w:p>
    <w:p w14:paraId="7177D39C" w14:textId="77777777" w:rsidR="00890DF4" w:rsidRDefault="00890DF4" w:rsidP="00AF112A">
      <w:pPr>
        <w:rPr>
          <w:rFonts w:cstheme="minorHAnsi"/>
          <w:color w:val="000000" w:themeColor="text1"/>
        </w:rPr>
      </w:pPr>
    </w:p>
    <w:p w14:paraId="791FE030" w14:textId="2F3C75EA" w:rsidR="00AF112A" w:rsidRDefault="00890DF4" w:rsidP="00AF112A">
      <w:pPr>
        <w:rPr>
          <w:rFonts w:cstheme="minorHAnsi"/>
          <w:color w:val="000000" w:themeColor="text1"/>
        </w:rPr>
      </w:pPr>
      <w:r>
        <w:rPr>
          <w:rFonts w:cstheme="minorHAnsi"/>
          <w:color w:val="000000" w:themeColor="text1"/>
        </w:rPr>
        <w:t>NOTE:</w:t>
      </w:r>
      <w:r w:rsidR="004B6BA0">
        <w:rPr>
          <w:rFonts w:cstheme="minorHAnsi"/>
          <w:color w:val="000000" w:themeColor="text1"/>
        </w:rPr>
        <w:t xml:space="preserve"> </w:t>
      </w:r>
      <w:r>
        <w:rPr>
          <w:rFonts w:cstheme="minorHAnsi"/>
          <w:color w:val="000000" w:themeColor="text1"/>
        </w:rPr>
        <w:t>M</w:t>
      </w:r>
      <w:r w:rsidR="004B6BA0">
        <w:rPr>
          <w:rFonts w:cstheme="minorHAnsi"/>
          <w:color w:val="000000" w:themeColor="text1"/>
        </w:rPr>
        <w:t xml:space="preserve">ale Wistar rats aged of 14 weeks </w:t>
      </w:r>
      <w:r w:rsidR="00672517">
        <w:rPr>
          <w:rFonts w:cstheme="minorHAnsi"/>
          <w:color w:val="000000" w:themeColor="text1"/>
        </w:rPr>
        <w:t>at baseline (day 0) are used</w:t>
      </w:r>
      <w:r w:rsidR="004B6BA0">
        <w:rPr>
          <w:rFonts w:cstheme="minorHAnsi"/>
          <w:color w:val="000000" w:themeColor="text1"/>
        </w:rPr>
        <w:t xml:space="preserve">. Rats </w:t>
      </w:r>
      <w:r w:rsidR="00672517">
        <w:rPr>
          <w:rFonts w:cstheme="minorHAnsi"/>
          <w:color w:val="000000" w:themeColor="text1"/>
        </w:rPr>
        <w:t>a</w:t>
      </w:r>
      <w:r w:rsidR="004B6BA0">
        <w:rPr>
          <w:rFonts w:cstheme="minorHAnsi"/>
          <w:color w:val="000000" w:themeColor="text1"/>
        </w:rPr>
        <w:t xml:space="preserve">re </w:t>
      </w:r>
      <w:r w:rsidR="0008581A">
        <w:rPr>
          <w:rFonts w:cstheme="minorHAnsi"/>
          <w:color w:val="000000" w:themeColor="text1"/>
        </w:rPr>
        <w:t>housed individually in custom cages</w:t>
      </w:r>
      <w:r w:rsidR="004B6BA0">
        <w:rPr>
          <w:rFonts w:cstheme="minorHAnsi"/>
          <w:color w:val="000000" w:themeColor="text1"/>
        </w:rPr>
        <w:t xml:space="preserve"> 24 h prior baseline to allow for acclimation.</w:t>
      </w:r>
    </w:p>
    <w:p w14:paraId="0B3B23F5" w14:textId="77777777" w:rsidR="00ED6CBF" w:rsidRDefault="00ED6CBF" w:rsidP="00AF112A">
      <w:pPr>
        <w:rPr>
          <w:rFonts w:cstheme="minorHAnsi"/>
          <w:color w:val="000000" w:themeColor="text1"/>
        </w:rPr>
      </w:pPr>
    </w:p>
    <w:p w14:paraId="218C8133" w14:textId="3D846867" w:rsidR="00AF112A" w:rsidRPr="00957DD5" w:rsidRDefault="00957DD5" w:rsidP="00957DD5">
      <w:pPr>
        <w:rPr>
          <w:rFonts w:cstheme="minorHAnsi"/>
          <w:b/>
          <w:color w:val="000000" w:themeColor="text1"/>
        </w:rPr>
      </w:pPr>
      <w:r w:rsidRPr="00957DD5">
        <w:rPr>
          <w:rFonts w:cstheme="minorHAnsi"/>
          <w:b/>
          <w:color w:val="000000" w:themeColor="text1"/>
          <w:highlight w:val="yellow"/>
        </w:rPr>
        <w:t xml:space="preserve">1. </w:t>
      </w:r>
      <w:r w:rsidR="00AF112A" w:rsidRPr="00C65AB2">
        <w:rPr>
          <w:rFonts w:cstheme="minorHAnsi"/>
          <w:b/>
          <w:color w:val="000000" w:themeColor="text1"/>
          <w:highlight w:val="yellow"/>
        </w:rPr>
        <w:t xml:space="preserve">Hindlimb </w:t>
      </w:r>
      <w:r w:rsidR="00672517">
        <w:rPr>
          <w:rFonts w:cstheme="minorHAnsi"/>
          <w:b/>
          <w:color w:val="000000" w:themeColor="text1"/>
          <w:highlight w:val="yellow"/>
        </w:rPr>
        <w:t>u</w:t>
      </w:r>
      <w:r w:rsidR="0020608A" w:rsidRPr="001908F9">
        <w:rPr>
          <w:rFonts w:cstheme="minorHAnsi"/>
          <w:b/>
          <w:color w:val="000000" w:themeColor="text1"/>
          <w:highlight w:val="yellow"/>
        </w:rPr>
        <w:t>nloading</w:t>
      </w:r>
    </w:p>
    <w:p w14:paraId="7A9DD972" w14:textId="77777777" w:rsidR="00957DD5" w:rsidRDefault="00957DD5" w:rsidP="00AF112A"/>
    <w:p w14:paraId="26454B7C" w14:textId="1BA5FB75" w:rsidR="00AF112A" w:rsidRDefault="00410DA3" w:rsidP="00AF112A">
      <w:pPr>
        <w:rPr>
          <w:rFonts w:cstheme="minorHAnsi"/>
          <w:color w:val="000000" w:themeColor="text1"/>
        </w:rPr>
      </w:pPr>
      <w:r>
        <w:rPr>
          <w:rFonts w:cstheme="minorHAnsi"/>
          <w:color w:val="000000" w:themeColor="text1"/>
        </w:rPr>
        <w:t xml:space="preserve">NOTE: </w:t>
      </w:r>
      <w:r w:rsidR="00AF112A" w:rsidRPr="00ED6CBF">
        <w:rPr>
          <w:rFonts w:cstheme="minorHAnsi"/>
          <w:color w:val="000000" w:themeColor="text1"/>
        </w:rPr>
        <w:t xml:space="preserve">The pelvic harness can be put on either anesthetized or awake animals. </w:t>
      </w:r>
      <w:r w:rsidR="00ED6CBF" w:rsidRPr="00ED6CBF">
        <w:rPr>
          <w:rFonts w:cstheme="minorHAnsi"/>
          <w:color w:val="000000" w:themeColor="text1"/>
        </w:rPr>
        <w:t>Here, the description of the</w:t>
      </w:r>
      <w:r w:rsidR="00AF112A" w:rsidRPr="00ED6CBF">
        <w:rPr>
          <w:rFonts w:cstheme="minorHAnsi"/>
          <w:color w:val="000000" w:themeColor="text1"/>
        </w:rPr>
        <w:t xml:space="preserve"> protocol </w:t>
      </w:r>
      <w:r w:rsidR="00ED6CBF" w:rsidRPr="00ED6CBF">
        <w:rPr>
          <w:rFonts w:cstheme="minorHAnsi"/>
          <w:color w:val="000000" w:themeColor="text1"/>
        </w:rPr>
        <w:t xml:space="preserve">is given </w:t>
      </w:r>
      <w:r w:rsidR="00AF112A" w:rsidRPr="00ED6CBF">
        <w:rPr>
          <w:rFonts w:cstheme="minorHAnsi"/>
          <w:color w:val="000000" w:themeColor="text1"/>
        </w:rPr>
        <w:t>on anesthetized animals</w:t>
      </w:r>
      <w:r w:rsidR="00ED6CBF" w:rsidRPr="00ED6CBF">
        <w:rPr>
          <w:rFonts w:cstheme="minorHAnsi"/>
          <w:color w:val="000000" w:themeColor="text1"/>
        </w:rPr>
        <w:t xml:space="preserve">. Wear proper </w:t>
      </w:r>
      <w:r w:rsidR="00D56864">
        <w:rPr>
          <w:rFonts w:cstheme="minorHAnsi"/>
          <w:color w:val="000000" w:themeColor="text1"/>
        </w:rPr>
        <w:t>personal protective equipment (</w:t>
      </w:r>
      <w:r w:rsidR="00ED6CBF" w:rsidRPr="00ED6CBF">
        <w:rPr>
          <w:rFonts w:cstheme="minorHAnsi"/>
          <w:color w:val="000000" w:themeColor="text1"/>
        </w:rPr>
        <w:t>PPE</w:t>
      </w:r>
      <w:r w:rsidR="00D56864">
        <w:rPr>
          <w:rFonts w:cstheme="minorHAnsi"/>
          <w:color w:val="000000" w:themeColor="text1"/>
        </w:rPr>
        <w:t>)</w:t>
      </w:r>
      <w:r w:rsidR="00ED6CBF" w:rsidRPr="00ED6CBF">
        <w:rPr>
          <w:rFonts w:cstheme="minorHAnsi"/>
          <w:color w:val="000000" w:themeColor="text1"/>
        </w:rPr>
        <w:t xml:space="preserve"> to handle animals.</w:t>
      </w:r>
    </w:p>
    <w:p w14:paraId="38E22035" w14:textId="77777777" w:rsidR="00957DD5" w:rsidRPr="00ED6CBF" w:rsidRDefault="00957DD5" w:rsidP="00AF112A">
      <w:pPr>
        <w:rPr>
          <w:rFonts w:cstheme="minorHAnsi"/>
          <w:color w:val="000000" w:themeColor="text1"/>
        </w:rPr>
      </w:pPr>
    </w:p>
    <w:p w14:paraId="0EAF97C4" w14:textId="33449134" w:rsidR="00525812" w:rsidRPr="001B147C" w:rsidRDefault="00AF112A" w:rsidP="00525812">
      <w:pPr>
        <w:pStyle w:val="ListParagraph"/>
        <w:numPr>
          <w:ilvl w:val="1"/>
          <w:numId w:val="27"/>
        </w:numPr>
        <w:rPr>
          <w:rFonts w:cstheme="minorHAnsi"/>
          <w:color w:val="000000" w:themeColor="text1"/>
        </w:rPr>
      </w:pPr>
      <w:r w:rsidRPr="001B147C">
        <w:rPr>
          <w:rFonts w:cstheme="minorHAnsi"/>
          <w:color w:val="000000" w:themeColor="text1"/>
        </w:rPr>
        <w:t>Place the rat in an anesthesia box with 3.5% isoflurane and an oxygen flow of 2 L</w:t>
      </w:r>
      <w:r w:rsidR="00CD5BCD">
        <w:rPr>
          <w:color w:val="000000" w:themeColor="text1"/>
        </w:rPr>
        <w:t>/</w:t>
      </w:r>
      <w:r w:rsidRPr="001B147C">
        <w:rPr>
          <w:rFonts w:cstheme="minorHAnsi"/>
          <w:color w:val="000000" w:themeColor="text1"/>
        </w:rPr>
        <w:t>min.</w:t>
      </w:r>
    </w:p>
    <w:p w14:paraId="3921D779" w14:textId="6D68A400" w:rsidR="00525812" w:rsidRDefault="00525812" w:rsidP="00BE18D8">
      <w:pPr>
        <w:rPr>
          <w:rFonts w:cstheme="minorHAnsi"/>
          <w:color w:val="000000" w:themeColor="text1"/>
          <w:highlight w:val="yellow"/>
        </w:rPr>
      </w:pPr>
    </w:p>
    <w:p w14:paraId="5DF4A1EE" w14:textId="77777777" w:rsidR="00BE18D8" w:rsidRPr="00C85087" w:rsidRDefault="00BE18D8" w:rsidP="00BE18D8">
      <w:pPr>
        <w:rPr>
          <w:rFonts w:cstheme="minorHAnsi"/>
          <w:color w:val="000000" w:themeColor="text1"/>
        </w:rPr>
      </w:pPr>
      <w:r w:rsidRPr="00C85087">
        <w:rPr>
          <w:rFonts w:cstheme="minorHAnsi"/>
          <w:color w:val="000000" w:themeColor="text1"/>
        </w:rPr>
        <w:t xml:space="preserve">NOTE: Proper anesthetization is confirmed when a firm pinch of the rear paw does not elicit a </w:t>
      </w:r>
      <w:r w:rsidRPr="00C85087">
        <w:rPr>
          <w:rFonts w:cstheme="minorHAnsi"/>
          <w:color w:val="000000" w:themeColor="text1"/>
        </w:rPr>
        <w:lastRenderedPageBreak/>
        <w:t>reaction.</w:t>
      </w:r>
    </w:p>
    <w:p w14:paraId="6268824B" w14:textId="77777777" w:rsidR="00BE18D8" w:rsidRPr="00BE18D8" w:rsidRDefault="00BE18D8" w:rsidP="00BE18D8">
      <w:pPr>
        <w:rPr>
          <w:rFonts w:cstheme="minorHAnsi"/>
          <w:color w:val="000000" w:themeColor="text1"/>
          <w:highlight w:val="yellow"/>
        </w:rPr>
      </w:pPr>
    </w:p>
    <w:p w14:paraId="458FFEDC" w14:textId="4B4AB6E4" w:rsidR="00AF112A" w:rsidRPr="00525812" w:rsidRDefault="00525812" w:rsidP="00525812">
      <w:pPr>
        <w:rPr>
          <w:rFonts w:cstheme="minorHAnsi"/>
          <w:color w:val="000000" w:themeColor="text1"/>
          <w:highlight w:val="yellow"/>
        </w:rPr>
      </w:pPr>
      <w:r>
        <w:rPr>
          <w:rFonts w:cstheme="minorHAnsi"/>
          <w:color w:val="000000" w:themeColor="text1"/>
          <w:highlight w:val="yellow"/>
        </w:rPr>
        <w:t xml:space="preserve">1.2. </w:t>
      </w:r>
      <w:r w:rsidR="00AF112A" w:rsidRPr="00525812">
        <w:rPr>
          <w:rFonts w:cstheme="minorHAnsi"/>
          <w:color w:val="000000" w:themeColor="text1"/>
          <w:highlight w:val="yellow"/>
        </w:rPr>
        <w:t xml:space="preserve">Once the </w:t>
      </w:r>
      <w:r w:rsidR="00C65AB2" w:rsidRPr="00525812">
        <w:rPr>
          <w:rFonts w:cstheme="minorHAnsi"/>
          <w:color w:val="000000" w:themeColor="text1"/>
          <w:highlight w:val="yellow"/>
        </w:rPr>
        <w:t>animal</w:t>
      </w:r>
      <w:r w:rsidR="00AF112A" w:rsidRPr="00525812">
        <w:rPr>
          <w:rFonts w:cstheme="minorHAnsi"/>
          <w:color w:val="000000" w:themeColor="text1"/>
          <w:highlight w:val="yellow"/>
        </w:rPr>
        <w:t xml:space="preserve"> is</w:t>
      </w:r>
      <w:r w:rsidR="00C65AB2" w:rsidRPr="00525812">
        <w:rPr>
          <w:rFonts w:cstheme="minorHAnsi"/>
          <w:color w:val="000000" w:themeColor="text1"/>
          <w:highlight w:val="yellow"/>
        </w:rPr>
        <w:t xml:space="preserve"> fully anesthetized</w:t>
      </w:r>
      <w:r w:rsidR="00AF112A" w:rsidRPr="00525812">
        <w:rPr>
          <w:rFonts w:cstheme="minorHAnsi"/>
          <w:color w:val="000000" w:themeColor="text1"/>
          <w:highlight w:val="yellow"/>
        </w:rPr>
        <w:t xml:space="preserve">, place </w:t>
      </w:r>
      <w:r w:rsidR="00C65AB2" w:rsidRPr="00525812">
        <w:rPr>
          <w:rFonts w:cstheme="minorHAnsi"/>
          <w:color w:val="000000" w:themeColor="text1"/>
          <w:highlight w:val="yellow"/>
        </w:rPr>
        <w:t>the rat</w:t>
      </w:r>
      <w:r w:rsidR="00AF112A" w:rsidRPr="00525812">
        <w:rPr>
          <w:rFonts w:cstheme="minorHAnsi"/>
          <w:color w:val="000000" w:themeColor="text1"/>
          <w:highlight w:val="yellow"/>
        </w:rPr>
        <w:t xml:space="preserve"> on the bench with anesthetic </w:t>
      </w:r>
      <w:r w:rsidR="009D45B3">
        <w:rPr>
          <w:rFonts w:cstheme="minorHAnsi"/>
          <w:color w:val="000000" w:themeColor="text1"/>
          <w:highlight w:val="yellow"/>
        </w:rPr>
        <w:t xml:space="preserve">gas </w:t>
      </w:r>
      <w:r w:rsidR="00AF112A" w:rsidRPr="00525812">
        <w:rPr>
          <w:rFonts w:cstheme="minorHAnsi"/>
          <w:color w:val="000000" w:themeColor="text1"/>
          <w:highlight w:val="yellow"/>
        </w:rPr>
        <w:t>coming from a nosecone with 2% isoflurane and an oxygen flow of 1.5 L</w:t>
      </w:r>
      <w:r w:rsidR="00DE352D" w:rsidRPr="00DE352D">
        <w:rPr>
          <w:rFonts w:cstheme="minorHAnsi"/>
          <w:color w:val="000000" w:themeColor="text1"/>
          <w:highlight w:val="yellow"/>
        </w:rPr>
        <w:t>/</w:t>
      </w:r>
      <w:r w:rsidR="00AF112A" w:rsidRPr="00525812">
        <w:rPr>
          <w:rFonts w:cstheme="minorHAnsi"/>
          <w:color w:val="000000" w:themeColor="text1"/>
          <w:highlight w:val="yellow"/>
        </w:rPr>
        <w:t>min.</w:t>
      </w:r>
    </w:p>
    <w:p w14:paraId="12929285" w14:textId="77777777" w:rsidR="004B6BA0" w:rsidRPr="00F238DB" w:rsidRDefault="004B6BA0" w:rsidP="00F238DB">
      <w:pPr>
        <w:pStyle w:val="ListParagraph"/>
        <w:rPr>
          <w:rFonts w:cstheme="minorHAnsi"/>
          <w:color w:val="000000" w:themeColor="text1"/>
          <w:highlight w:val="yellow"/>
        </w:rPr>
      </w:pPr>
    </w:p>
    <w:p w14:paraId="40310973" w14:textId="7EDBB6E3" w:rsidR="00AF112A" w:rsidRPr="0019242F" w:rsidRDefault="00ED6CBF" w:rsidP="00AF112A">
      <w:pPr>
        <w:rPr>
          <w:rFonts w:cstheme="minorHAnsi"/>
          <w:color w:val="000000" w:themeColor="text1"/>
          <w:highlight w:val="yellow"/>
        </w:rPr>
      </w:pPr>
      <w:r>
        <w:rPr>
          <w:rFonts w:cstheme="minorHAnsi"/>
          <w:color w:val="000000" w:themeColor="text1"/>
          <w:highlight w:val="yellow"/>
        </w:rPr>
        <w:t>1</w:t>
      </w:r>
      <w:r w:rsidR="00AF112A" w:rsidRPr="0019242F">
        <w:rPr>
          <w:rFonts w:cstheme="minorHAnsi"/>
          <w:color w:val="000000" w:themeColor="text1"/>
          <w:highlight w:val="yellow"/>
        </w:rPr>
        <w:t>.3. Place the rat in a prone position and put the pelvic harness on in a rostro-caudal movement.</w:t>
      </w:r>
    </w:p>
    <w:p w14:paraId="01D188E2" w14:textId="77777777" w:rsidR="00957DD5" w:rsidRDefault="00957DD5" w:rsidP="00AF112A">
      <w:pPr>
        <w:rPr>
          <w:rFonts w:cstheme="minorHAnsi"/>
          <w:color w:val="000000" w:themeColor="text1"/>
          <w:highlight w:val="yellow"/>
        </w:rPr>
      </w:pPr>
    </w:p>
    <w:p w14:paraId="34445E37" w14:textId="0050A2B5" w:rsidR="00AF112A" w:rsidRPr="0019242F" w:rsidRDefault="00ED6CBF" w:rsidP="00AF112A">
      <w:pPr>
        <w:rPr>
          <w:rFonts w:cstheme="minorHAnsi"/>
          <w:color w:val="000000" w:themeColor="text1"/>
          <w:highlight w:val="yellow"/>
        </w:rPr>
      </w:pPr>
      <w:r>
        <w:rPr>
          <w:rFonts w:cstheme="minorHAnsi"/>
          <w:color w:val="000000" w:themeColor="text1"/>
          <w:highlight w:val="yellow"/>
        </w:rPr>
        <w:t>1</w:t>
      </w:r>
      <w:r w:rsidR="00AF112A" w:rsidRPr="0019242F">
        <w:rPr>
          <w:rFonts w:cstheme="minorHAnsi"/>
          <w:color w:val="000000" w:themeColor="text1"/>
          <w:highlight w:val="yellow"/>
        </w:rPr>
        <w:t>.4. Gently bend the pelvic harness to provide a snug fit while being careful not squeeze the hindlimbs to prevent abrasions and discomfort.</w:t>
      </w:r>
    </w:p>
    <w:p w14:paraId="44CBF503" w14:textId="77777777" w:rsidR="00957DD5" w:rsidRDefault="00957DD5" w:rsidP="00AF112A">
      <w:pPr>
        <w:rPr>
          <w:rFonts w:cstheme="minorHAnsi"/>
          <w:color w:val="000000" w:themeColor="text1"/>
          <w:highlight w:val="yellow"/>
        </w:rPr>
      </w:pPr>
    </w:p>
    <w:p w14:paraId="3DDF2ADD" w14:textId="7C846A09" w:rsidR="00AF112A" w:rsidRPr="0019242F" w:rsidRDefault="00ED6CBF" w:rsidP="00AF112A">
      <w:pPr>
        <w:rPr>
          <w:rFonts w:cstheme="minorHAnsi"/>
          <w:color w:val="000000" w:themeColor="text1"/>
          <w:highlight w:val="yellow"/>
        </w:rPr>
      </w:pPr>
      <w:r>
        <w:rPr>
          <w:rFonts w:cstheme="minorHAnsi"/>
          <w:color w:val="000000" w:themeColor="text1"/>
          <w:highlight w:val="yellow"/>
        </w:rPr>
        <w:t>1</w:t>
      </w:r>
      <w:r w:rsidR="00AF112A" w:rsidRPr="0019242F">
        <w:rPr>
          <w:rFonts w:cstheme="minorHAnsi"/>
          <w:color w:val="000000" w:themeColor="text1"/>
          <w:highlight w:val="yellow"/>
        </w:rPr>
        <w:t>.5. Attach the stainless steel chain with the swivel clasp to the top of the pelvic harness, where a hook is attached at the base of the tail.</w:t>
      </w:r>
    </w:p>
    <w:p w14:paraId="14489503" w14:textId="77777777" w:rsidR="00957DD5" w:rsidRDefault="00957DD5" w:rsidP="00AF112A">
      <w:pPr>
        <w:rPr>
          <w:rFonts w:cstheme="minorHAnsi"/>
          <w:color w:val="000000" w:themeColor="text1"/>
          <w:highlight w:val="yellow"/>
        </w:rPr>
      </w:pPr>
    </w:p>
    <w:p w14:paraId="357C33AE" w14:textId="7B724BEE" w:rsidR="00AF112A" w:rsidRPr="0019242F" w:rsidRDefault="00351175" w:rsidP="00AF112A">
      <w:pPr>
        <w:rPr>
          <w:rFonts w:cstheme="minorHAnsi"/>
          <w:color w:val="000000" w:themeColor="text1"/>
          <w:highlight w:val="yellow"/>
        </w:rPr>
      </w:pPr>
      <w:r>
        <w:rPr>
          <w:rFonts w:cstheme="minorHAnsi"/>
          <w:color w:val="000000" w:themeColor="text1"/>
          <w:highlight w:val="yellow"/>
        </w:rPr>
        <w:t>1</w:t>
      </w:r>
      <w:r w:rsidR="00AF112A" w:rsidRPr="0019242F">
        <w:rPr>
          <w:rFonts w:cstheme="minorHAnsi"/>
          <w:color w:val="000000" w:themeColor="text1"/>
          <w:highlight w:val="yellow"/>
        </w:rPr>
        <w:t xml:space="preserve">.6. Remove the </w:t>
      </w:r>
      <w:r w:rsidR="00C65AB2">
        <w:rPr>
          <w:rFonts w:cstheme="minorHAnsi"/>
          <w:color w:val="000000" w:themeColor="text1"/>
          <w:highlight w:val="yellow"/>
        </w:rPr>
        <w:t>rat</w:t>
      </w:r>
      <w:r w:rsidR="00AF112A" w:rsidRPr="0019242F">
        <w:rPr>
          <w:rFonts w:cstheme="minorHAnsi"/>
          <w:color w:val="000000" w:themeColor="text1"/>
          <w:highlight w:val="yellow"/>
        </w:rPr>
        <w:t xml:space="preserve"> from anesthesia and place </w:t>
      </w:r>
      <w:r w:rsidR="00C65AB2">
        <w:rPr>
          <w:rFonts w:cstheme="minorHAnsi"/>
          <w:color w:val="000000" w:themeColor="text1"/>
          <w:highlight w:val="yellow"/>
        </w:rPr>
        <w:t>the animal</w:t>
      </w:r>
      <w:r w:rsidR="00AF112A" w:rsidRPr="0019242F">
        <w:rPr>
          <w:rFonts w:cstheme="minorHAnsi"/>
          <w:color w:val="000000" w:themeColor="text1"/>
          <w:highlight w:val="yellow"/>
        </w:rPr>
        <w:t xml:space="preserve"> in </w:t>
      </w:r>
      <w:r w:rsidR="006D6846">
        <w:rPr>
          <w:rFonts w:cstheme="minorHAnsi"/>
          <w:color w:val="000000" w:themeColor="text1"/>
          <w:highlight w:val="yellow"/>
        </w:rPr>
        <w:t>a</w:t>
      </w:r>
      <w:r w:rsidR="00AF112A" w:rsidRPr="0019242F">
        <w:rPr>
          <w:rFonts w:cstheme="minorHAnsi"/>
          <w:color w:val="000000" w:themeColor="text1"/>
          <w:highlight w:val="yellow"/>
        </w:rPr>
        <w:t xml:space="preserve"> custom cage with the chain extended at </w:t>
      </w:r>
      <w:r w:rsidR="00C65AB2">
        <w:rPr>
          <w:rFonts w:cstheme="minorHAnsi"/>
          <w:color w:val="000000" w:themeColor="text1"/>
          <w:highlight w:val="yellow"/>
        </w:rPr>
        <w:t>its</w:t>
      </w:r>
      <w:r w:rsidR="00AF112A" w:rsidRPr="0019242F">
        <w:rPr>
          <w:rFonts w:cstheme="minorHAnsi"/>
          <w:color w:val="000000" w:themeColor="text1"/>
          <w:highlight w:val="yellow"/>
        </w:rPr>
        <w:t xml:space="preserve"> maximum.</w:t>
      </w:r>
    </w:p>
    <w:p w14:paraId="00B91A2C" w14:textId="77777777" w:rsidR="00957DD5" w:rsidRDefault="00957DD5" w:rsidP="00AF112A">
      <w:pPr>
        <w:rPr>
          <w:rFonts w:cstheme="minorHAnsi"/>
          <w:color w:val="000000" w:themeColor="text1"/>
          <w:highlight w:val="yellow"/>
        </w:rPr>
      </w:pPr>
    </w:p>
    <w:p w14:paraId="78D77A6A" w14:textId="3EFE229C" w:rsidR="00AF112A" w:rsidRPr="0019242F" w:rsidRDefault="00351175" w:rsidP="00AF112A">
      <w:pPr>
        <w:rPr>
          <w:rFonts w:cstheme="minorHAnsi"/>
          <w:color w:val="000000" w:themeColor="text1"/>
          <w:highlight w:val="yellow"/>
        </w:rPr>
      </w:pPr>
      <w:r>
        <w:rPr>
          <w:rFonts w:cstheme="minorHAnsi"/>
          <w:color w:val="000000" w:themeColor="text1"/>
          <w:highlight w:val="yellow"/>
        </w:rPr>
        <w:t>1</w:t>
      </w:r>
      <w:r w:rsidR="00AF112A" w:rsidRPr="0019242F">
        <w:rPr>
          <w:rFonts w:cstheme="minorHAnsi"/>
          <w:color w:val="000000" w:themeColor="text1"/>
          <w:highlight w:val="yellow"/>
        </w:rPr>
        <w:t>.7. Once the rat is fully awake and mobile, shorten the chain using the top swivel</w:t>
      </w:r>
      <w:r w:rsidR="00C65AB2">
        <w:rPr>
          <w:rFonts w:cstheme="minorHAnsi"/>
          <w:color w:val="000000" w:themeColor="text1"/>
          <w:highlight w:val="yellow"/>
        </w:rPr>
        <w:t xml:space="preserve"> clasp until the hind</w:t>
      </w:r>
      <w:r w:rsidR="001908F9">
        <w:rPr>
          <w:rFonts w:cstheme="minorHAnsi"/>
          <w:color w:val="000000" w:themeColor="text1"/>
          <w:highlight w:val="yellow"/>
        </w:rPr>
        <w:t xml:space="preserve"> </w:t>
      </w:r>
      <w:r w:rsidR="00C65AB2">
        <w:rPr>
          <w:rFonts w:cstheme="minorHAnsi"/>
          <w:color w:val="000000" w:themeColor="text1"/>
          <w:highlight w:val="yellow"/>
        </w:rPr>
        <w:t>limbs can no longer</w:t>
      </w:r>
      <w:r w:rsidR="00AF112A" w:rsidRPr="0019242F">
        <w:rPr>
          <w:rFonts w:cstheme="minorHAnsi"/>
          <w:color w:val="000000" w:themeColor="text1"/>
          <w:highlight w:val="yellow"/>
        </w:rPr>
        <w:t xml:space="preserve"> reach the floor.</w:t>
      </w:r>
    </w:p>
    <w:p w14:paraId="2967E128" w14:textId="77777777" w:rsidR="00957DD5" w:rsidRDefault="00957DD5" w:rsidP="00AF112A">
      <w:pPr>
        <w:rPr>
          <w:rFonts w:cstheme="minorHAnsi"/>
          <w:color w:val="000000" w:themeColor="text1"/>
          <w:highlight w:val="yellow"/>
        </w:rPr>
      </w:pPr>
    </w:p>
    <w:p w14:paraId="7D803D66" w14:textId="0277509B" w:rsidR="00AF112A" w:rsidRDefault="00351175" w:rsidP="00AF112A">
      <w:pPr>
        <w:rPr>
          <w:rFonts w:cstheme="minorHAnsi"/>
          <w:color w:val="000000" w:themeColor="text1"/>
          <w:highlight w:val="yellow"/>
        </w:rPr>
      </w:pPr>
      <w:r>
        <w:rPr>
          <w:rFonts w:cstheme="minorHAnsi"/>
          <w:color w:val="000000" w:themeColor="text1"/>
          <w:highlight w:val="yellow"/>
        </w:rPr>
        <w:t>1</w:t>
      </w:r>
      <w:r w:rsidR="00AF112A" w:rsidRPr="0019242F">
        <w:rPr>
          <w:rFonts w:cstheme="minorHAnsi"/>
          <w:color w:val="000000" w:themeColor="text1"/>
          <w:highlight w:val="yellow"/>
        </w:rPr>
        <w:t>.8. Observe the animal for a few minutes to assess its comfort and make sure that at all time</w:t>
      </w:r>
      <w:r w:rsidR="00012D1B">
        <w:rPr>
          <w:rFonts w:cstheme="minorHAnsi"/>
          <w:color w:val="000000" w:themeColor="text1"/>
          <w:highlight w:val="yellow"/>
        </w:rPr>
        <w:t>s</w:t>
      </w:r>
      <w:r w:rsidR="00AF112A" w:rsidRPr="0019242F">
        <w:rPr>
          <w:rFonts w:cstheme="minorHAnsi"/>
          <w:color w:val="000000" w:themeColor="text1"/>
          <w:highlight w:val="yellow"/>
        </w:rPr>
        <w:t>, both hind</w:t>
      </w:r>
      <w:r w:rsidR="001908F9">
        <w:rPr>
          <w:rFonts w:cstheme="minorHAnsi"/>
          <w:color w:val="000000" w:themeColor="text1"/>
          <w:highlight w:val="yellow"/>
        </w:rPr>
        <w:t xml:space="preserve"> </w:t>
      </w:r>
      <w:r w:rsidR="00AF112A" w:rsidRPr="0019242F">
        <w:rPr>
          <w:rFonts w:cstheme="minorHAnsi"/>
          <w:color w:val="000000" w:themeColor="text1"/>
          <w:highlight w:val="yellow"/>
        </w:rPr>
        <w:t>limbs remain completely unloaded.</w:t>
      </w:r>
    </w:p>
    <w:p w14:paraId="347F5F35" w14:textId="77777777" w:rsidR="00351175" w:rsidRDefault="00351175" w:rsidP="00AF112A">
      <w:pPr>
        <w:rPr>
          <w:rFonts w:cstheme="minorHAnsi"/>
          <w:color w:val="000000" w:themeColor="text1"/>
          <w:highlight w:val="yellow"/>
        </w:rPr>
      </w:pPr>
    </w:p>
    <w:p w14:paraId="71734C31" w14:textId="4BE4DE31" w:rsidR="00351175" w:rsidRDefault="00351175" w:rsidP="00351175">
      <w:pPr>
        <w:rPr>
          <w:rFonts w:cstheme="minorHAnsi"/>
          <w:b/>
          <w:color w:val="000000" w:themeColor="text1"/>
          <w:highlight w:val="yellow"/>
        </w:rPr>
      </w:pPr>
      <w:r w:rsidRPr="00957DD5">
        <w:rPr>
          <w:rFonts w:cstheme="minorHAnsi"/>
          <w:b/>
          <w:color w:val="000000" w:themeColor="text1"/>
          <w:highlight w:val="yellow"/>
        </w:rPr>
        <w:t xml:space="preserve">2. Partial </w:t>
      </w:r>
      <w:r w:rsidR="006840CC">
        <w:rPr>
          <w:rFonts w:cstheme="minorHAnsi"/>
          <w:b/>
          <w:color w:val="000000" w:themeColor="text1"/>
          <w:highlight w:val="yellow"/>
        </w:rPr>
        <w:t>w</w:t>
      </w:r>
      <w:r w:rsidRPr="00957DD5">
        <w:rPr>
          <w:rFonts w:cstheme="minorHAnsi"/>
          <w:b/>
          <w:color w:val="000000" w:themeColor="text1"/>
          <w:highlight w:val="yellow"/>
        </w:rPr>
        <w:t xml:space="preserve">eight </w:t>
      </w:r>
      <w:r w:rsidR="006840CC">
        <w:rPr>
          <w:rFonts w:cstheme="minorHAnsi"/>
          <w:b/>
          <w:color w:val="000000" w:themeColor="text1"/>
          <w:highlight w:val="yellow"/>
        </w:rPr>
        <w:t>b</w:t>
      </w:r>
      <w:r w:rsidRPr="00957DD5">
        <w:rPr>
          <w:rFonts w:cstheme="minorHAnsi"/>
          <w:b/>
          <w:color w:val="000000" w:themeColor="text1"/>
          <w:highlight w:val="yellow"/>
        </w:rPr>
        <w:t>earing</w:t>
      </w:r>
    </w:p>
    <w:p w14:paraId="4C40805F" w14:textId="77777777" w:rsidR="00957DD5" w:rsidRPr="00957DD5" w:rsidRDefault="00957DD5" w:rsidP="00351175">
      <w:pPr>
        <w:rPr>
          <w:rFonts w:cstheme="minorHAnsi"/>
          <w:b/>
          <w:color w:val="000000" w:themeColor="text1"/>
          <w:highlight w:val="yellow"/>
        </w:rPr>
      </w:pPr>
    </w:p>
    <w:p w14:paraId="57B119BA" w14:textId="44663C2C" w:rsidR="00BA13E5" w:rsidRPr="00BA13E5" w:rsidRDefault="00651312" w:rsidP="00351175">
      <w:pPr>
        <w:rPr>
          <w:rFonts w:cstheme="minorHAnsi"/>
          <w:color w:val="000000" w:themeColor="text1"/>
        </w:rPr>
      </w:pPr>
      <w:r>
        <w:rPr>
          <w:rFonts w:cstheme="minorHAnsi"/>
          <w:color w:val="000000" w:themeColor="text1"/>
        </w:rPr>
        <w:t xml:space="preserve">NOTE: </w:t>
      </w:r>
      <w:r w:rsidR="00BA13E5" w:rsidRPr="00BA13E5">
        <w:rPr>
          <w:rFonts w:cstheme="minorHAnsi"/>
          <w:color w:val="000000" w:themeColor="text1"/>
        </w:rPr>
        <w:t>This step can be realized in both awake and anesthetized animals.</w:t>
      </w:r>
    </w:p>
    <w:p w14:paraId="5746D7D0" w14:textId="77777777" w:rsidR="00957DD5" w:rsidRDefault="00957DD5" w:rsidP="00351175">
      <w:pPr>
        <w:rPr>
          <w:rFonts w:cstheme="minorHAnsi"/>
          <w:color w:val="000000" w:themeColor="text1"/>
          <w:highlight w:val="yellow"/>
        </w:rPr>
      </w:pPr>
    </w:p>
    <w:p w14:paraId="6F3EDE32" w14:textId="6FAFE6F2" w:rsidR="00351175" w:rsidRDefault="00351175" w:rsidP="00351175">
      <w:pPr>
        <w:rPr>
          <w:rFonts w:cstheme="minorHAnsi"/>
          <w:color w:val="000000" w:themeColor="text1"/>
          <w:highlight w:val="yellow"/>
        </w:rPr>
      </w:pPr>
      <w:r>
        <w:rPr>
          <w:rFonts w:cstheme="minorHAnsi"/>
          <w:color w:val="000000" w:themeColor="text1"/>
          <w:highlight w:val="yellow"/>
        </w:rPr>
        <w:t>2</w:t>
      </w:r>
      <w:r w:rsidRPr="0019242F">
        <w:rPr>
          <w:rFonts w:cstheme="minorHAnsi"/>
          <w:color w:val="000000" w:themeColor="text1"/>
          <w:highlight w:val="yellow"/>
        </w:rPr>
        <w:t xml:space="preserve">.1. Convert the </w:t>
      </w:r>
      <w:r w:rsidR="00FF3F33">
        <w:rPr>
          <w:rFonts w:cstheme="minorHAnsi"/>
          <w:color w:val="000000" w:themeColor="text1"/>
          <w:highlight w:val="yellow"/>
        </w:rPr>
        <w:t>HLU</w:t>
      </w:r>
      <w:r w:rsidRPr="0019242F">
        <w:rPr>
          <w:rFonts w:cstheme="minorHAnsi"/>
          <w:color w:val="000000" w:themeColor="text1"/>
          <w:highlight w:val="yellow"/>
        </w:rPr>
        <w:t xml:space="preserve"> suspension device into a PWB suspension by adding the triangle-shaped part composed of stainless steel chains and a back rod. </w:t>
      </w:r>
    </w:p>
    <w:p w14:paraId="36856D3C" w14:textId="77777777" w:rsidR="00957DD5" w:rsidRDefault="00957DD5" w:rsidP="00351175">
      <w:pPr>
        <w:rPr>
          <w:rFonts w:cstheme="minorHAnsi"/>
          <w:color w:val="000000" w:themeColor="text1"/>
        </w:rPr>
      </w:pPr>
    </w:p>
    <w:p w14:paraId="550A3417" w14:textId="2ECEB032" w:rsidR="00BA13E5" w:rsidRPr="00BA13E5" w:rsidRDefault="00BA13E5" w:rsidP="00351175">
      <w:pPr>
        <w:rPr>
          <w:rFonts w:cstheme="minorHAnsi"/>
          <w:color w:val="000000" w:themeColor="text1"/>
        </w:rPr>
      </w:pPr>
      <w:r w:rsidRPr="00BA13E5">
        <w:rPr>
          <w:rFonts w:cstheme="minorHAnsi"/>
          <w:color w:val="000000" w:themeColor="text1"/>
        </w:rPr>
        <w:t xml:space="preserve">2.2. Anesthetize the animal following the same procedures as detailed for the </w:t>
      </w:r>
      <w:r w:rsidR="00FF3F33">
        <w:rPr>
          <w:rFonts w:cstheme="minorHAnsi"/>
          <w:color w:val="000000" w:themeColor="text1"/>
        </w:rPr>
        <w:t>HLU</w:t>
      </w:r>
      <w:r w:rsidRPr="00BA13E5">
        <w:rPr>
          <w:rFonts w:cstheme="minorHAnsi"/>
          <w:color w:val="000000" w:themeColor="text1"/>
        </w:rPr>
        <w:t xml:space="preserve"> (steps 1.1 and 1.2)</w:t>
      </w:r>
      <w:r w:rsidR="00C51DE4">
        <w:rPr>
          <w:rFonts w:cstheme="minorHAnsi"/>
          <w:color w:val="000000" w:themeColor="text1"/>
        </w:rPr>
        <w:t>.</w:t>
      </w:r>
    </w:p>
    <w:p w14:paraId="2CA22847" w14:textId="77777777" w:rsidR="00957DD5" w:rsidRDefault="00957DD5" w:rsidP="00351175">
      <w:pPr>
        <w:rPr>
          <w:rFonts w:cstheme="minorHAnsi"/>
          <w:color w:val="000000" w:themeColor="text1"/>
          <w:highlight w:val="yellow"/>
        </w:rPr>
      </w:pPr>
    </w:p>
    <w:p w14:paraId="59DF21AB" w14:textId="0594572A" w:rsidR="00351175" w:rsidRPr="0019242F" w:rsidRDefault="00351175" w:rsidP="00351175">
      <w:pPr>
        <w:rPr>
          <w:rFonts w:cstheme="minorHAnsi"/>
          <w:color w:val="000000" w:themeColor="text1"/>
          <w:highlight w:val="yellow"/>
        </w:rPr>
      </w:pPr>
      <w:r>
        <w:rPr>
          <w:rFonts w:cstheme="minorHAnsi"/>
          <w:color w:val="000000" w:themeColor="text1"/>
          <w:highlight w:val="yellow"/>
        </w:rPr>
        <w:t>2</w:t>
      </w:r>
      <w:r w:rsidRPr="0019242F">
        <w:rPr>
          <w:rFonts w:cstheme="minorHAnsi"/>
          <w:color w:val="000000" w:themeColor="text1"/>
          <w:highlight w:val="yellow"/>
        </w:rPr>
        <w:t>.</w:t>
      </w:r>
      <w:r w:rsidR="00C51DE4">
        <w:rPr>
          <w:rFonts w:cstheme="minorHAnsi"/>
          <w:color w:val="000000" w:themeColor="text1"/>
          <w:highlight w:val="yellow"/>
        </w:rPr>
        <w:t>3</w:t>
      </w:r>
      <w:r w:rsidRPr="0019242F">
        <w:rPr>
          <w:rFonts w:cstheme="minorHAnsi"/>
          <w:color w:val="000000" w:themeColor="text1"/>
          <w:highlight w:val="yellow"/>
        </w:rPr>
        <w:t>. Place a tether jacket of the appropriate size on the forelimbs of the rat (M for rats of 400 g or lower, L for rats weighing above 400 g) and close it using the back bra extender.</w:t>
      </w:r>
    </w:p>
    <w:p w14:paraId="38BA8DE9" w14:textId="77777777" w:rsidR="00957DD5" w:rsidRDefault="00957DD5" w:rsidP="00351175">
      <w:pPr>
        <w:rPr>
          <w:rFonts w:cstheme="minorHAnsi"/>
          <w:color w:val="000000" w:themeColor="text1"/>
          <w:highlight w:val="yellow"/>
        </w:rPr>
      </w:pPr>
    </w:p>
    <w:p w14:paraId="601B808D" w14:textId="36941138" w:rsidR="00351175" w:rsidRPr="0019242F" w:rsidRDefault="00351175" w:rsidP="00351175">
      <w:pPr>
        <w:rPr>
          <w:rFonts w:cstheme="minorHAnsi"/>
          <w:color w:val="000000" w:themeColor="text1"/>
          <w:highlight w:val="yellow"/>
        </w:rPr>
      </w:pPr>
      <w:r>
        <w:rPr>
          <w:rFonts w:cstheme="minorHAnsi"/>
          <w:color w:val="000000" w:themeColor="text1"/>
          <w:highlight w:val="yellow"/>
        </w:rPr>
        <w:t>2</w:t>
      </w:r>
      <w:r w:rsidRPr="0019242F">
        <w:rPr>
          <w:rFonts w:cstheme="minorHAnsi"/>
          <w:color w:val="000000" w:themeColor="text1"/>
          <w:highlight w:val="yellow"/>
        </w:rPr>
        <w:t>.</w:t>
      </w:r>
      <w:r w:rsidR="00C51DE4">
        <w:rPr>
          <w:rFonts w:cstheme="minorHAnsi"/>
          <w:color w:val="000000" w:themeColor="text1"/>
          <w:highlight w:val="yellow"/>
        </w:rPr>
        <w:t>4</w:t>
      </w:r>
      <w:r w:rsidRPr="0019242F">
        <w:rPr>
          <w:rFonts w:cstheme="minorHAnsi"/>
          <w:color w:val="000000" w:themeColor="text1"/>
          <w:highlight w:val="yellow"/>
        </w:rPr>
        <w:t xml:space="preserve">. Attach one clasp of the triangle-shaped part to the hook located on the back bra extender and the opposite </w:t>
      </w:r>
      <w:r w:rsidR="00C65AB2">
        <w:rPr>
          <w:rFonts w:cstheme="minorHAnsi"/>
          <w:color w:val="000000" w:themeColor="text1"/>
          <w:highlight w:val="yellow"/>
        </w:rPr>
        <w:t>clasp</w:t>
      </w:r>
      <w:r w:rsidRPr="0019242F">
        <w:rPr>
          <w:rFonts w:cstheme="minorHAnsi"/>
          <w:color w:val="000000" w:themeColor="text1"/>
          <w:highlight w:val="yellow"/>
        </w:rPr>
        <w:t xml:space="preserve"> on the hook located on the pelvic harness at the base of the tail.</w:t>
      </w:r>
    </w:p>
    <w:p w14:paraId="46A9D635" w14:textId="719B5B37" w:rsidR="00957DD5" w:rsidRDefault="00957DD5" w:rsidP="00351175">
      <w:pPr>
        <w:rPr>
          <w:rFonts w:cstheme="minorHAnsi"/>
          <w:color w:val="000000" w:themeColor="text1"/>
        </w:rPr>
      </w:pPr>
    </w:p>
    <w:p w14:paraId="5DE9FBB6" w14:textId="3FC80ABA" w:rsidR="00393D47" w:rsidRDefault="00291A24" w:rsidP="00351175">
      <w:pPr>
        <w:rPr>
          <w:rFonts w:cstheme="minorHAnsi"/>
          <w:color w:val="000000" w:themeColor="text1"/>
        </w:rPr>
      </w:pPr>
      <w:r>
        <w:rPr>
          <w:rFonts w:cstheme="minorHAnsi"/>
          <w:color w:val="000000" w:themeColor="text1"/>
        </w:rPr>
        <w:t>2.</w:t>
      </w:r>
      <w:r w:rsidR="00C51DE4">
        <w:rPr>
          <w:rFonts w:cstheme="minorHAnsi"/>
          <w:color w:val="000000" w:themeColor="text1"/>
        </w:rPr>
        <w:t>5</w:t>
      </w:r>
      <w:r w:rsidR="00351175" w:rsidRPr="00BA13E5">
        <w:rPr>
          <w:rFonts w:cstheme="minorHAnsi"/>
          <w:color w:val="000000" w:themeColor="text1"/>
        </w:rPr>
        <w:t xml:space="preserve">. </w:t>
      </w:r>
      <w:r w:rsidR="00BA13E5">
        <w:rPr>
          <w:rFonts w:cstheme="minorHAnsi"/>
          <w:color w:val="000000" w:themeColor="text1"/>
        </w:rPr>
        <w:t xml:space="preserve">Allow the animal to recover from anesthesia in </w:t>
      </w:r>
      <w:r w:rsidR="00B01B6A">
        <w:rPr>
          <w:rFonts w:cstheme="minorHAnsi"/>
          <w:color w:val="000000" w:themeColor="text1"/>
        </w:rPr>
        <w:t>the</w:t>
      </w:r>
      <w:r w:rsidR="00BA13E5">
        <w:rPr>
          <w:rFonts w:cstheme="minorHAnsi"/>
          <w:color w:val="000000" w:themeColor="text1"/>
        </w:rPr>
        <w:t xml:space="preserve"> cage. Once awake, v</w:t>
      </w:r>
      <w:r w:rsidR="00351175" w:rsidRPr="00BA13E5">
        <w:rPr>
          <w:rFonts w:cstheme="minorHAnsi"/>
          <w:color w:val="000000" w:themeColor="text1"/>
        </w:rPr>
        <w:t xml:space="preserve">erify that the suspension is equal on both the forelimbs and the hindlimbs by shortening the chain and modifying the location of the </w:t>
      </w:r>
      <w:r w:rsidR="00BA13E5">
        <w:rPr>
          <w:rFonts w:cstheme="minorHAnsi"/>
          <w:color w:val="000000" w:themeColor="text1"/>
        </w:rPr>
        <w:t xml:space="preserve">bottom </w:t>
      </w:r>
      <w:r w:rsidR="00351175" w:rsidRPr="00BA13E5">
        <w:rPr>
          <w:rFonts w:cstheme="minorHAnsi"/>
          <w:color w:val="000000" w:themeColor="text1"/>
        </w:rPr>
        <w:t xml:space="preserve">swivel clasp if needed. </w:t>
      </w:r>
    </w:p>
    <w:p w14:paraId="7E895E7C" w14:textId="77777777" w:rsidR="00393D47" w:rsidRDefault="00393D47" w:rsidP="00351175">
      <w:pPr>
        <w:rPr>
          <w:rFonts w:cstheme="minorHAnsi"/>
          <w:color w:val="000000" w:themeColor="text1"/>
        </w:rPr>
      </w:pPr>
    </w:p>
    <w:p w14:paraId="44F78407" w14:textId="13E7AEF0" w:rsidR="00351175" w:rsidRPr="00BA13E5" w:rsidRDefault="00393D47" w:rsidP="00351175">
      <w:pPr>
        <w:rPr>
          <w:rFonts w:cstheme="minorHAnsi"/>
          <w:color w:val="000000" w:themeColor="text1"/>
        </w:rPr>
      </w:pPr>
      <w:r>
        <w:rPr>
          <w:rFonts w:cstheme="minorHAnsi"/>
          <w:color w:val="000000" w:themeColor="text1"/>
        </w:rPr>
        <w:t xml:space="preserve">NOTE: </w:t>
      </w:r>
      <w:r w:rsidR="00351175" w:rsidRPr="00BA13E5">
        <w:rPr>
          <w:rFonts w:cstheme="minorHAnsi"/>
          <w:color w:val="000000" w:themeColor="text1"/>
        </w:rPr>
        <w:t>This step c</w:t>
      </w:r>
      <w:r>
        <w:rPr>
          <w:rFonts w:cstheme="minorHAnsi"/>
          <w:color w:val="000000" w:themeColor="text1"/>
        </w:rPr>
        <w:t>an</w:t>
      </w:r>
      <w:r w:rsidR="00351175" w:rsidRPr="00BA13E5">
        <w:rPr>
          <w:rFonts w:cstheme="minorHAnsi"/>
          <w:color w:val="000000" w:themeColor="text1"/>
        </w:rPr>
        <w:t xml:space="preserve"> also be realized using a force plate to confirm the equal loading on all limbs.</w:t>
      </w:r>
    </w:p>
    <w:p w14:paraId="3C7CCE84" w14:textId="77777777" w:rsidR="00957DD5" w:rsidRDefault="00957DD5" w:rsidP="00351175">
      <w:pPr>
        <w:rPr>
          <w:rFonts w:cstheme="minorHAnsi"/>
          <w:color w:val="000000" w:themeColor="text1"/>
          <w:highlight w:val="yellow"/>
        </w:rPr>
      </w:pPr>
    </w:p>
    <w:p w14:paraId="6690D85B" w14:textId="10266136" w:rsidR="00351175" w:rsidRPr="0019242F" w:rsidRDefault="00351175" w:rsidP="00351175">
      <w:pPr>
        <w:rPr>
          <w:rFonts w:cstheme="minorHAnsi"/>
          <w:color w:val="000000" w:themeColor="text1"/>
          <w:highlight w:val="yellow"/>
        </w:rPr>
      </w:pPr>
      <w:r>
        <w:rPr>
          <w:rFonts w:cstheme="minorHAnsi"/>
          <w:color w:val="000000" w:themeColor="text1"/>
          <w:highlight w:val="yellow"/>
        </w:rPr>
        <w:lastRenderedPageBreak/>
        <w:t>2</w:t>
      </w:r>
      <w:r w:rsidR="00291A24">
        <w:rPr>
          <w:rFonts w:cstheme="minorHAnsi"/>
          <w:color w:val="000000" w:themeColor="text1"/>
          <w:highlight w:val="yellow"/>
        </w:rPr>
        <w:t>.</w:t>
      </w:r>
      <w:r w:rsidR="00C51DE4">
        <w:rPr>
          <w:rFonts w:cstheme="minorHAnsi"/>
          <w:color w:val="000000" w:themeColor="text1"/>
          <w:highlight w:val="yellow"/>
        </w:rPr>
        <w:t>6</w:t>
      </w:r>
      <w:r w:rsidRPr="0019242F">
        <w:rPr>
          <w:rFonts w:cstheme="minorHAnsi"/>
          <w:color w:val="000000" w:themeColor="text1"/>
          <w:highlight w:val="yellow"/>
        </w:rPr>
        <w:t>. Place the rat on top of the scale to record the “loaded” body weight</w:t>
      </w:r>
      <w:r w:rsidR="001708A4">
        <w:rPr>
          <w:rFonts w:cstheme="minorHAnsi"/>
          <w:color w:val="000000" w:themeColor="text1"/>
          <w:highlight w:val="yellow"/>
        </w:rPr>
        <w:t>,</w:t>
      </w:r>
      <w:r w:rsidRPr="0019242F">
        <w:rPr>
          <w:rFonts w:cstheme="minorHAnsi"/>
          <w:color w:val="000000" w:themeColor="text1"/>
          <w:highlight w:val="yellow"/>
        </w:rPr>
        <w:t xml:space="preserve"> i.e.</w:t>
      </w:r>
      <w:r w:rsidR="002549D3">
        <w:rPr>
          <w:rFonts w:cstheme="minorHAnsi"/>
          <w:color w:val="000000" w:themeColor="text1"/>
          <w:highlight w:val="yellow"/>
        </w:rPr>
        <w:t>,</w:t>
      </w:r>
      <w:r w:rsidRPr="0019242F">
        <w:rPr>
          <w:rFonts w:cstheme="minorHAnsi"/>
          <w:color w:val="000000" w:themeColor="text1"/>
          <w:highlight w:val="yellow"/>
        </w:rPr>
        <w:t xml:space="preserve"> the weight of the animal and the entire apparatus</w:t>
      </w:r>
      <w:r w:rsidR="001708A4">
        <w:rPr>
          <w:rFonts w:cstheme="minorHAnsi"/>
          <w:color w:val="000000" w:themeColor="text1"/>
          <w:highlight w:val="yellow"/>
        </w:rPr>
        <w:t>,</w:t>
      </w:r>
      <w:r w:rsidR="00BC7846">
        <w:rPr>
          <w:rFonts w:cstheme="minorHAnsi"/>
          <w:color w:val="000000" w:themeColor="text1"/>
          <w:highlight w:val="yellow"/>
        </w:rPr>
        <w:t xml:space="preserve"> without shortening the chain</w:t>
      </w:r>
      <w:r w:rsidRPr="0019242F">
        <w:rPr>
          <w:rFonts w:cstheme="minorHAnsi"/>
          <w:color w:val="000000" w:themeColor="text1"/>
          <w:highlight w:val="yellow"/>
        </w:rPr>
        <w:t>.</w:t>
      </w:r>
    </w:p>
    <w:p w14:paraId="78618A0C" w14:textId="77777777" w:rsidR="00957DD5" w:rsidRDefault="00957DD5" w:rsidP="00351175">
      <w:pPr>
        <w:rPr>
          <w:rFonts w:cstheme="minorHAnsi"/>
          <w:color w:val="000000" w:themeColor="text1"/>
          <w:highlight w:val="yellow"/>
        </w:rPr>
      </w:pPr>
    </w:p>
    <w:p w14:paraId="5DC916C4" w14:textId="41F6268B" w:rsidR="00351175" w:rsidRPr="0019242F" w:rsidRDefault="00351175" w:rsidP="00351175">
      <w:pPr>
        <w:rPr>
          <w:rFonts w:cstheme="minorHAnsi"/>
          <w:color w:val="000000" w:themeColor="text1"/>
          <w:highlight w:val="yellow"/>
        </w:rPr>
      </w:pPr>
      <w:r>
        <w:rPr>
          <w:rFonts w:cstheme="minorHAnsi"/>
          <w:color w:val="000000" w:themeColor="text1"/>
          <w:highlight w:val="yellow"/>
        </w:rPr>
        <w:t>2</w:t>
      </w:r>
      <w:r w:rsidR="00291A24">
        <w:rPr>
          <w:rFonts w:cstheme="minorHAnsi"/>
          <w:color w:val="000000" w:themeColor="text1"/>
          <w:highlight w:val="yellow"/>
        </w:rPr>
        <w:t>.</w:t>
      </w:r>
      <w:r w:rsidR="00C51DE4">
        <w:rPr>
          <w:rFonts w:cstheme="minorHAnsi"/>
          <w:color w:val="000000" w:themeColor="text1"/>
          <w:highlight w:val="yellow"/>
        </w:rPr>
        <w:t>7</w:t>
      </w:r>
      <w:r w:rsidRPr="0019242F">
        <w:rPr>
          <w:rFonts w:cstheme="minorHAnsi"/>
          <w:color w:val="000000" w:themeColor="text1"/>
          <w:highlight w:val="yellow"/>
        </w:rPr>
        <w:t xml:space="preserve">. </w:t>
      </w:r>
      <w:r w:rsidR="00BC7846">
        <w:rPr>
          <w:rFonts w:cstheme="minorHAnsi"/>
          <w:color w:val="000000" w:themeColor="text1"/>
          <w:highlight w:val="yellow"/>
        </w:rPr>
        <w:t>Shorten</w:t>
      </w:r>
      <w:r w:rsidRPr="0019242F">
        <w:rPr>
          <w:rFonts w:cstheme="minorHAnsi"/>
          <w:color w:val="000000" w:themeColor="text1"/>
          <w:highlight w:val="yellow"/>
        </w:rPr>
        <w:t xml:space="preserve"> the chain until the scale displays 40% of the </w:t>
      </w:r>
      <w:r w:rsidR="00BC7846">
        <w:rPr>
          <w:rFonts w:cstheme="minorHAnsi"/>
          <w:color w:val="000000" w:themeColor="text1"/>
          <w:highlight w:val="yellow"/>
        </w:rPr>
        <w:t>“loaded” body weight and record the achieved gravity level (expressed as the ratio between unloaded weight and loaded weight).</w:t>
      </w:r>
    </w:p>
    <w:p w14:paraId="5527AD07" w14:textId="77777777" w:rsidR="00957DD5" w:rsidRDefault="00957DD5" w:rsidP="00351175">
      <w:pPr>
        <w:rPr>
          <w:rFonts w:cstheme="minorHAnsi"/>
          <w:color w:val="000000" w:themeColor="text1"/>
          <w:highlight w:val="yellow"/>
        </w:rPr>
      </w:pPr>
    </w:p>
    <w:p w14:paraId="067B32C6" w14:textId="7C1B979B" w:rsidR="00351175" w:rsidRPr="0019242F" w:rsidRDefault="00351175" w:rsidP="00351175">
      <w:pPr>
        <w:rPr>
          <w:rFonts w:cstheme="minorHAnsi"/>
          <w:color w:val="000000" w:themeColor="text1"/>
          <w:highlight w:val="yellow"/>
        </w:rPr>
      </w:pPr>
      <w:r>
        <w:rPr>
          <w:rFonts w:cstheme="minorHAnsi"/>
          <w:color w:val="000000" w:themeColor="text1"/>
          <w:highlight w:val="yellow"/>
        </w:rPr>
        <w:t>2</w:t>
      </w:r>
      <w:r w:rsidR="00291A24">
        <w:rPr>
          <w:rFonts w:cstheme="minorHAnsi"/>
          <w:color w:val="000000" w:themeColor="text1"/>
          <w:highlight w:val="yellow"/>
        </w:rPr>
        <w:t>.</w:t>
      </w:r>
      <w:r w:rsidR="00C51DE4">
        <w:rPr>
          <w:rFonts w:cstheme="minorHAnsi"/>
          <w:color w:val="000000" w:themeColor="text1"/>
          <w:highlight w:val="yellow"/>
        </w:rPr>
        <w:t>8</w:t>
      </w:r>
      <w:r w:rsidRPr="0019242F">
        <w:rPr>
          <w:rFonts w:cstheme="minorHAnsi"/>
          <w:color w:val="000000" w:themeColor="text1"/>
          <w:highlight w:val="yellow"/>
        </w:rPr>
        <w:t>. Observe the animal to make sure that the unloaded weight is stab</w:t>
      </w:r>
      <w:r w:rsidR="00C65AB2">
        <w:rPr>
          <w:rFonts w:cstheme="minorHAnsi"/>
          <w:color w:val="000000" w:themeColor="text1"/>
          <w:highlight w:val="yellow"/>
        </w:rPr>
        <w:t>le and that the rat</w:t>
      </w:r>
      <w:r w:rsidRPr="0019242F">
        <w:rPr>
          <w:rFonts w:cstheme="minorHAnsi"/>
          <w:color w:val="000000" w:themeColor="text1"/>
          <w:highlight w:val="yellow"/>
        </w:rPr>
        <w:t xml:space="preserve"> is equally loaded on all limbs.</w:t>
      </w:r>
    </w:p>
    <w:p w14:paraId="2FD48EAD" w14:textId="77777777" w:rsidR="00957DD5" w:rsidRDefault="00957DD5" w:rsidP="00351175">
      <w:pPr>
        <w:rPr>
          <w:rFonts w:cstheme="minorHAnsi"/>
          <w:color w:val="000000" w:themeColor="text1"/>
          <w:highlight w:val="yellow"/>
        </w:rPr>
      </w:pPr>
    </w:p>
    <w:p w14:paraId="3F579A0A" w14:textId="6F6729E2" w:rsidR="00351175" w:rsidRDefault="00351175" w:rsidP="00351175">
      <w:pPr>
        <w:rPr>
          <w:rFonts w:cstheme="minorHAnsi"/>
          <w:color w:val="000000" w:themeColor="text1"/>
          <w:highlight w:val="yellow"/>
        </w:rPr>
      </w:pPr>
      <w:r>
        <w:rPr>
          <w:rFonts w:cstheme="minorHAnsi"/>
          <w:color w:val="000000" w:themeColor="text1"/>
          <w:highlight w:val="yellow"/>
        </w:rPr>
        <w:t>2</w:t>
      </w:r>
      <w:r w:rsidRPr="0019242F">
        <w:rPr>
          <w:rFonts w:cstheme="minorHAnsi"/>
          <w:color w:val="000000" w:themeColor="text1"/>
          <w:highlight w:val="yellow"/>
        </w:rPr>
        <w:t>.</w:t>
      </w:r>
      <w:r w:rsidR="00C51DE4">
        <w:rPr>
          <w:rFonts w:cstheme="minorHAnsi"/>
          <w:color w:val="000000" w:themeColor="text1"/>
          <w:highlight w:val="yellow"/>
        </w:rPr>
        <w:t>9</w:t>
      </w:r>
      <w:r w:rsidRPr="0019242F">
        <w:rPr>
          <w:rFonts w:cstheme="minorHAnsi"/>
          <w:color w:val="000000" w:themeColor="text1"/>
          <w:highlight w:val="yellow"/>
        </w:rPr>
        <w:t>. Remove the entire apparatus from the scale using the rod and place the rat</w:t>
      </w:r>
      <w:r w:rsidR="00064E6E">
        <w:rPr>
          <w:rFonts w:cstheme="minorHAnsi"/>
          <w:color w:val="000000" w:themeColor="text1"/>
          <w:highlight w:val="yellow"/>
        </w:rPr>
        <w:t xml:space="preserve"> back</w:t>
      </w:r>
      <w:r w:rsidRPr="0019242F">
        <w:rPr>
          <w:rFonts w:cstheme="minorHAnsi"/>
          <w:color w:val="000000" w:themeColor="text1"/>
          <w:highlight w:val="yellow"/>
        </w:rPr>
        <w:t xml:space="preserve"> in</w:t>
      </w:r>
      <w:r w:rsidR="00064E6E">
        <w:rPr>
          <w:rFonts w:cstheme="minorHAnsi"/>
          <w:color w:val="000000" w:themeColor="text1"/>
          <w:highlight w:val="yellow"/>
        </w:rPr>
        <w:t xml:space="preserve"> its </w:t>
      </w:r>
      <w:r w:rsidRPr="0019242F">
        <w:rPr>
          <w:rFonts w:cstheme="minorHAnsi"/>
          <w:color w:val="000000" w:themeColor="text1"/>
          <w:highlight w:val="yellow"/>
        </w:rPr>
        <w:t>cage.</w:t>
      </w:r>
    </w:p>
    <w:p w14:paraId="242E9B0E" w14:textId="77777777" w:rsidR="00320FDF" w:rsidRDefault="00320FDF" w:rsidP="00351175">
      <w:pPr>
        <w:rPr>
          <w:rFonts w:cstheme="minorHAnsi"/>
          <w:color w:val="000000" w:themeColor="text1"/>
          <w:highlight w:val="yellow"/>
        </w:rPr>
      </w:pPr>
    </w:p>
    <w:p w14:paraId="3E060C70" w14:textId="060DB6B7" w:rsidR="00320FDF" w:rsidRPr="00957DD5" w:rsidRDefault="00320FDF" w:rsidP="00320FDF">
      <w:pPr>
        <w:rPr>
          <w:rFonts w:cstheme="minorHAnsi"/>
          <w:b/>
          <w:color w:val="000000" w:themeColor="text1"/>
          <w:highlight w:val="yellow"/>
        </w:rPr>
      </w:pPr>
      <w:r w:rsidRPr="00957DD5">
        <w:rPr>
          <w:rFonts w:cstheme="minorHAnsi"/>
          <w:b/>
          <w:color w:val="000000" w:themeColor="text1"/>
          <w:highlight w:val="yellow"/>
        </w:rPr>
        <w:t>3</w:t>
      </w:r>
      <w:r w:rsidR="002549D3">
        <w:rPr>
          <w:rFonts w:cstheme="minorHAnsi"/>
          <w:b/>
          <w:color w:val="000000" w:themeColor="text1"/>
          <w:highlight w:val="yellow"/>
        </w:rPr>
        <w:t>.</w:t>
      </w:r>
      <w:r w:rsidRPr="00957DD5">
        <w:rPr>
          <w:rFonts w:cstheme="minorHAnsi"/>
          <w:b/>
          <w:color w:val="000000" w:themeColor="text1"/>
          <w:highlight w:val="yellow"/>
        </w:rPr>
        <w:t xml:space="preserve"> Assessment of hindlimb grip force</w:t>
      </w:r>
    </w:p>
    <w:p w14:paraId="4CD39EF9" w14:textId="77777777" w:rsidR="00957DD5" w:rsidRDefault="00957DD5" w:rsidP="00320FDF">
      <w:pPr>
        <w:rPr>
          <w:rFonts w:cstheme="minorHAnsi"/>
          <w:color w:val="000000" w:themeColor="text1"/>
          <w:highlight w:val="yellow"/>
        </w:rPr>
      </w:pPr>
    </w:p>
    <w:p w14:paraId="77DCFA9A" w14:textId="209EFAFE" w:rsidR="00320FDF" w:rsidRPr="0019242F" w:rsidRDefault="00320FDF" w:rsidP="00320FDF">
      <w:pPr>
        <w:rPr>
          <w:rFonts w:cstheme="minorHAnsi"/>
          <w:color w:val="000000" w:themeColor="text1"/>
          <w:highlight w:val="yellow"/>
        </w:rPr>
      </w:pPr>
      <w:r>
        <w:rPr>
          <w:rFonts w:cstheme="minorHAnsi"/>
          <w:color w:val="000000" w:themeColor="text1"/>
          <w:highlight w:val="yellow"/>
        </w:rPr>
        <w:t>3</w:t>
      </w:r>
      <w:r w:rsidRPr="0019242F">
        <w:rPr>
          <w:rFonts w:cstheme="minorHAnsi"/>
          <w:color w:val="000000" w:themeColor="text1"/>
          <w:highlight w:val="yellow"/>
        </w:rPr>
        <w:t>.1. Hold the rat with a traditional restrain</w:t>
      </w:r>
      <w:r w:rsidR="00C65AB2">
        <w:rPr>
          <w:rFonts w:cstheme="minorHAnsi"/>
          <w:color w:val="000000" w:themeColor="text1"/>
          <w:highlight w:val="yellow"/>
        </w:rPr>
        <w:t>t by</w:t>
      </w:r>
      <w:r w:rsidRPr="0019242F">
        <w:rPr>
          <w:rFonts w:cstheme="minorHAnsi"/>
          <w:color w:val="000000" w:themeColor="text1"/>
          <w:highlight w:val="yellow"/>
        </w:rPr>
        <w:t xml:space="preserve"> </w:t>
      </w:r>
      <w:r>
        <w:rPr>
          <w:rFonts w:cstheme="minorHAnsi"/>
          <w:color w:val="000000" w:themeColor="text1"/>
          <w:highlight w:val="yellow"/>
        </w:rPr>
        <w:t xml:space="preserve">placing one hand </w:t>
      </w:r>
      <w:r w:rsidRPr="0019242F">
        <w:rPr>
          <w:rFonts w:cstheme="minorHAnsi"/>
          <w:color w:val="000000" w:themeColor="text1"/>
          <w:highlight w:val="yellow"/>
        </w:rPr>
        <w:t xml:space="preserve">underneath the </w:t>
      </w:r>
      <w:r w:rsidR="00C65AB2">
        <w:rPr>
          <w:rFonts w:cstheme="minorHAnsi"/>
          <w:color w:val="000000" w:themeColor="text1"/>
          <w:highlight w:val="yellow"/>
        </w:rPr>
        <w:t>forelimb</w:t>
      </w:r>
      <w:r w:rsidRPr="0019242F">
        <w:rPr>
          <w:rFonts w:cstheme="minorHAnsi"/>
          <w:color w:val="000000" w:themeColor="text1"/>
          <w:highlight w:val="yellow"/>
        </w:rPr>
        <w:t>s.</w:t>
      </w:r>
      <w:r>
        <w:rPr>
          <w:rFonts w:cstheme="minorHAnsi"/>
          <w:color w:val="000000" w:themeColor="text1"/>
          <w:highlight w:val="yellow"/>
        </w:rPr>
        <w:t xml:space="preserve"> </w:t>
      </w:r>
      <w:r w:rsidR="00C85DD7">
        <w:rPr>
          <w:rFonts w:cstheme="minorHAnsi"/>
          <w:color w:val="000000" w:themeColor="text1"/>
          <w:highlight w:val="yellow"/>
        </w:rPr>
        <w:t>G</w:t>
      </w:r>
      <w:r w:rsidR="00C85DD7" w:rsidRPr="0019242F">
        <w:rPr>
          <w:rFonts w:cstheme="minorHAnsi"/>
          <w:color w:val="000000" w:themeColor="text1"/>
          <w:highlight w:val="yellow"/>
        </w:rPr>
        <w:t xml:space="preserve">ently hold the tail </w:t>
      </w:r>
      <w:r w:rsidR="00C85DD7">
        <w:rPr>
          <w:rFonts w:cstheme="minorHAnsi"/>
          <w:color w:val="000000" w:themeColor="text1"/>
          <w:highlight w:val="yellow"/>
        </w:rPr>
        <w:t>w</w:t>
      </w:r>
      <w:r w:rsidRPr="0019242F">
        <w:rPr>
          <w:rFonts w:cstheme="minorHAnsi"/>
          <w:color w:val="000000" w:themeColor="text1"/>
          <w:highlight w:val="yellow"/>
        </w:rPr>
        <w:t>ith the second hand.</w:t>
      </w:r>
    </w:p>
    <w:p w14:paraId="57BE7E11" w14:textId="77777777" w:rsidR="00957DD5" w:rsidRDefault="00957DD5" w:rsidP="00320FDF">
      <w:pPr>
        <w:rPr>
          <w:rFonts w:cstheme="minorHAnsi"/>
          <w:color w:val="000000" w:themeColor="text1"/>
          <w:highlight w:val="yellow"/>
        </w:rPr>
      </w:pPr>
    </w:p>
    <w:p w14:paraId="63DA3D39" w14:textId="24EF9682" w:rsidR="00957DD5" w:rsidRDefault="00320FDF" w:rsidP="00320FDF">
      <w:pPr>
        <w:rPr>
          <w:rFonts w:cstheme="minorHAnsi"/>
          <w:color w:val="000000" w:themeColor="text1"/>
        </w:rPr>
      </w:pPr>
      <w:r>
        <w:rPr>
          <w:rFonts w:cstheme="minorHAnsi"/>
          <w:color w:val="000000" w:themeColor="text1"/>
          <w:highlight w:val="yellow"/>
        </w:rPr>
        <w:t>3.2</w:t>
      </w:r>
      <w:r w:rsidRPr="0019242F">
        <w:rPr>
          <w:rFonts w:cstheme="minorHAnsi"/>
          <w:color w:val="000000" w:themeColor="text1"/>
          <w:highlight w:val="yellow"/>
        </w:rPr>
        <w:t>. Approach the grip bar with the rear paws and make sure</w:t>
      </w:r>
      <w:r w:rsidR="00C65AB2">
        <w:rPr>
          <w:rFonts w:cstheme="minorHAnsi"/>
          <w:color w:val="000000" w:themeColor="text1"/>
          <w:highlight w:val="yellow"/>
        </w:rPr>
        <w:t xml:space="preserve"> that both paws are fully resting</w:t>
      </w:r>
      <w:r w:rsidRPr="0019242F">
        <w:rPr>
          <w:rFonts w:cstheme="minorHAnsi"/>
          <w:color w:val="000000" w:themeColor="text1"/>
          <w:highlight w:val="yellow"/>
        </w:rPr>
        <w:t xml:space="preserve"> on the bar</w:t>
      </w:r>
      <w:r w:rsidRPr="0022722B">
        <w:rPr>
          <w:rFonts w:cstheme="minorHAnsi"/>
          <w:color w:val="000000" w:themeColor="text1"/>
        </w:rPr>
        <w:t xml:space="preserve">. </w:t>
      </w:r>
    </w:p>
    <w:p w14:paraId="3B098CCD" w14:textId="77777777" w:rsidR="00957DD5" w:rsidRDefault="00957DD5" w:rsidP="00320FDF">
      <w:pPr>
        <w:rPr>
          <w:rFonts w:cstheme="minorHAnsi"/>
          <w:color w:val="000000" w:themeColor="text1"/>
        </w:rPr>
      </w:pPr>
    </w:p>
    <w:p w14:paraId="7386D489" w14:textId="52313337" w:rsidR="00320FDF" w:rsidRPr="0019242F" w:rsidRDefault="00957DD5" w:rsidP="00320FDF">
      <w:pPr>
        <w:rPr>
          <w:rFonts w:cstheme="minorHAnsi"/>
          <w:color w:val="000000" w:themeColor="text1"/>
          <w:highlight w:val="yellow"/>
        </w:rPr>
      </w:pPr>
      <w:r>
        <w:rPr>
          <w:rFonts w:cstheme="minorHAnsi"/>
          <w:color w:val="000000" w:themeColor="text1"/>
        </w:rPr>
        <w:t>N</w:t>
      </w:r>
      <w:r w:rsidR="007630A2">
        <w:rPr>
          <w:rFonts w:cstheme="minorHAnsi"/>
          <w:color w:val="000000" w:themeColor="text1"/>
        </w:rPr>
        <w:t>OTE:</w:t>
      </w:r>
      <w:r>
        <w:rPr>
          <w:rFonts w:cstheme="minorHAnsi"/>
          <w:color w:val="000000" w:themeColor="text1"/>
        </w:rPr>
        <w:t xml:space="preserve"> </w:t>
      </w:r>
      <w:r w:rsidR="00320FDF" w:rsidRPr="0022722B">
        <w:rPr>
          <w:rFonts w:cstheme="minorHAnsi"/>
          <w:color w:val="000000" w:themeColor="text1"/>
        </w:rPr>
        <w:t>I</w:t>
      </w:r>
      <w:r w:rsidR="00320FDF" w:rsidRPr="00320FDF">
        <w:rPr>
          <w:rFonts w:cstheme="minorHAnsi"/>
          <w:color w:val="000000" w:themeColor="text1"/>
        </w:rPr>
        <w:t>f the rat does not fully grip</w:t>
      </w:r>
      <w:r w:rsidR="00C65AB2">
        <w:rPr>
          <w:rFonts w:cstheme="minorHAnsi"/>
          <w:color w:val="000000" w:themeColor="text1"/>
        </w:rPr>
        <w:t xml:space="preserve"> the bar</w:t>
      </w:r>
      <w:r w:rsidR="00320FDF" w:rsidRPr="00320FDF">
        <w:rPr>
          <w:rFonts w:cstheme="minorHAnsi"/>
          <w:color w:val="000000" w:themeColor="text1"/>
        </w:rPr>
        <w:t xml:space="preserve"> or does not display any </w:t>
      </w:r>
      <w:r w:rsidR="00C65AB2">
        <w:rPr>
          <w:rFonts w:cstheme="minorHAnsi"/>
          <w:color w:val="000000" w:themeColor="text1"/>
        </w:rPr>
        <w:t>evidence</w:t>
      </w:r>
      <w:r w:rsidR="00320FDF" w:rsidRPr="00320FDF">
        <w:rPr>
          <w:rFonts w:cstheme="minorHAnsi"/>
          <w:color w:val="000000" w:themeColor="text1"/>
        </w:rPr>
        <w:t xml:space="preserve"> of voluntary gripping, slightly release </w:t>
      </w:r>
      <w:r w:rsidR="00394773">
        <w:rPr>
          <w:rFonts w:cstheme="minorHAnsi"/>
          <w:color w:val="000000" w:themeColor="text1"/>
        </w:rPr>
        <w:t>the</w:t>
      </w:r>
      <w:r w:rsidR="00320FDF" w:rsidRPr="00320FDF">
        <w:rPr>
          <w:rFonts w:cstheme="minorHAnsi"/>
          <w:color w:val="000000" w:themeColor="text1"/>
        </w:rPr>
        <w:t xml:space="preserve"> restrain</w:t>
      </w:r>
      <w:r w:rsidR="00C65AB2">
        <w:rPr>
          <w:rFonts w:cstheme="minorHAnsi"/>
          <w:color w:val="000000" w:themeColor="text1"/>
        </w:rPr>
        <w:t>t. If this</w:t>
      </w:r>
      <w:r w:rsidR="00320FDF" w:rsidRPr="00320FDF">
        <w:rPr>
          <w:rFonts w:cstheme="minorHAnsi"/>
          <w:color w:val="000000" w:themeColor="text1"/>
        </w:rPr>
        <w:t xml:space="preserve"> is unsuccessful,</w:t>
      </w:r>
      <w:r w:rsidR="00C65AB2">
        <w:rPr>
          <w:rFonts w:cstheme="minorHAnsi"/>
          <w:color w:val="000000" w:themeColor="text1"/>
        </w:rPr>
        <w:t xml:space="preserve"> </w:t>
      </w:r>
      <w:r w:rsidR="00320FDF" w:rsidRPr="00320FDF">
        <w:rPr>
          <w:rFonts w:cstheme="minorHAnsi"/>
          <w:color w:val="000000" w:themeColor="text1"/>
        </w:rPr>
        <w:t>return the rat to its cage and retry after</w:t>
      </w:r>
      <w:r w:rsidR="001708A4">
        <w:rPr>
          <w:rFonts w:cstheme="minorHAnsi"/>
          <w:color w:val="000000" w:themeColor="text1"/>
        </w:rPr>
        <w:t xml:space="preserve"> a</w:t>
      </w:r>
      <w:r w:rsidR="00320FDF" w:rsidRPr="00320FDF">
        <w:rPr>
          <w:rFonts w:cstheme="minorHAnsi"/>
          <w:color w:val="000000" w:themeColor="text1"/>
        </w:rPr>
        <w:t xml:space="preserve"> few minutes.</w:t>
      </w:r>
    </w:p>
    <w:p w14:paraId="709F87BC" w14:textId="77777777" w:rsidR="00957DD5" w:rsidRDefault="00957DD5" w:rsidP="00320FDF">
      <w:pPr>
        <w:rPr>
          <w:rFonts w:cstheme="minorHAnsi"/>
          <w:color w:val="000000" w:themeColor="text1"/>
          <w:highlight w:val="yellow"/>
        </w:rPr>
      </w:pPr>
    </w:p>
    <w:p w14:paraId="5C601A7A" w14:textId="0141B82F" w:rsidR="00320FDF" w:rsidRPr="0019242F" w:rsidRDefault="00320FDF" w:rsidP="00320FDF">
      <w:pPr>
        <w:rPr>
          <w:rFonts w:cstheme="minorHAnsi"/>
          <w:color w:val="000000" w:themeColor="text1"/>
          <w:highlight w:val="yellow"/>
        </w:rPr>
      </w:pPr>
      <w:r>
        <w:rPr>
          <w:rFonts w:cstheme="minorHAnsi"/>
          <w:color w:val="000000" w:themeColor="text1"/>
          <w:highlight w:val="yellow"/>
        </w:rPr>
        <w:t>3.3</w:t>
      </w:r>
      <w:r w:rsidRPr="0019242F">
        <w:rPr>
          <w:rFonts w:cstheme="minorHAnsi"/>
          <w:color w:val="000000" w:themeColor="text1"/>
          <w:highlight w:val="yellow"/>
        </w:rPr>
        <w:t>. Gently pull the rat straight back until it releases its grip.</w:t>
      </w:r>
      <w:r>
        <w:rPr>
          <w:rFonts w:cstheme="minorHAnsi"/>
          <w:color w:val="000000" w:themeColor="text1"/>
          <w:highlight w:val="yellow"/>
        </w:rPr>
        <w:t xml:space="preserve"> </w:t>
      </w:r>
      <w:r w:rsidRPr="0019242F">
        <w:rPr>
          <w:rFonts w:cstheme="minorHAnsi"/>
          <w:color w:val="000000" w:themeColor="text1"/>
          <w:highlight w:val="yellow"/>
        </w:rPr>
        <w:t xml:space="preserve">Record the maximal force </w:t>
      </w:r>
      <w:r>
        <w:rPr>
          <w:rFonts w:cstheme="minorHAnsi"/>
          <w:color w:val="000000" w:themeColor="text1"/>
          <w:highlight w:val="yellow"/>
        </w:rPr>
        <w:t xml:space="preserve">displayed </w:t>
      </w:r>
      <w:r w:rsidRPr="0019242F">
        <w:rPr>
          <w:rFonts w:cstheme="minorHAnsi"/>
          <w:color w:val="000000" w:themeColor="text1"/>
          <w:highlight w:val="yellow"/>
        </w:rPr>
        <w:t>on the transducer.</w:t>
      </w:r>
    </w:p>
    <w:p w14:paraId="5B5791C4" w14:textId="77777777" w:rsidR="00957DD5" w:rsidRDefault="00957DD5" w:rsidP="00320FDF">
      <w:pPr>
        <w:rPr>
          <w:rFonts w:cstheme="minorHAnsi"/>
          <w:color w:val="000000" w:themeColor="text1"/>
          <w:highlight w:val="yellow"/>
        </w:rPr>
      </w:pPr>
    </w:p>
    <w:p w14:paraId="6DE4AA8F" w14:textId="6C4A68AC" w:rsidR="00320FDF" w:rsidRPr="0019242F" w:rsidRDefault="00320FDF" w:rsidP="00320FDF">
      <w:pPr>
        <w:rPr>
          <w:rFonts w:cstheme="minorHAnsi"/>
          <w:color w:val="000000" w:themeColor="text1"/>
          <w:highlight w:val="yellow"/>
        </w:rPr>
      </w:pPr>
      <w:r>
        <w:rPr>
          <w:rFonts w:cstheme="minorHAnsi"/>
          <w:color w:val="000000" w:themeColor="text1"/>
          <w:highlight w:val="yellow"/>
        </w:rPr>
        <w:t>3.4</w:t>
      </w:r>
      <w:r w:rsidRPr="0019242F">
        <w:rPr>
          <w:rFonts w:cstheme="minorHAnsi"/>
          <w:color w:val="000000" w:themeColor="text1"/>
          <w:highlight w:val="yellow"/>
        </w:rPr>
        <w:t xml:space="preserve">. Wait approximately 30 s </w:t>
      </w:r>
      <w:r>
        <w:rPr>
          <w:rFonts w:cstheme="minorHAnsi"/>
          <w:color w:val="000000" w:themeColor="text1"/>
          <w:highlight w:val="yellow"/>
        </w:rPr>
        <w:t>between measurements and repeat the test 3 times</w:t>
      </w:r>
      <w:r w:rsidRPr="0019242F">
        <w:rPr>
          <w:rFonts w:cstheme="minorHAnsi"/>
          <w:color w:val="000000" w:themeColor="text1"/>
          <w:highlight w:val="yellow"/>
        </w:rPr>
        <w:t>.</w:t>
      </w:r>
    </w:p>
    <w:p w14:paraId="20B11393" w14:textId="77777777" w:rsidR="00957DD5" w:rsidRDefault="00957DD5" w:rsidP="00AF112A">
      <w:pPr>
        <w:rPr>
          <w:rFonts w:cstheme="minorHAnsi"/>
          <w:color w:val="000000" w:themeColor="text1"/>
          <w:highlight w:val="yellow"/>
        </w:rPr>
      </w:pPr>
    </w:p>
    <w:p w14:paraId="79628B61" w14:textId="6882625E" w:rsidR="00A408E1" w:rsidRDefault="00320FDF" w:rsidP="00AF112A">
      <w:pPr>
        <w:rPr>
          <w:rFonts w:cstheme="minorHAnsi"/>
          <w:color w:val="000000" w:themeColor="text1"/>
        </w:rPr>
      </w:pPr>
      <w:r w:rsidRPr="000D14A7">
        <w:rPr>
          <w:rFonts w:cstheme="minorHAnsi"/>
          <w:color w:val="000000" w:themeColor="text1"/>
          <w:highlight w:val="yellow"/>
        </w:rPr>
        <w:t xml:space="preserve">3.5. Calculate </w:t>
      </w:r>
      <w:bookmarkStart w:id="0" w:name="_GoBack"/>
      <w:bookmarkEnd w:id="0"/>
      <w:r w:rsidRPr="000D14A7">
        <w:rPr>
          <w:rFonts w:cstheme="minorHAnsi"/>
          <w:color w:val="000000" w:themeColor="text1"/>
          <w:highlight w:val="yellow"/>
        </w:rPr>
        <w:t xml:space="preserve">the average of the three measurements for scoring, to account for </w:t>
      </w:r>
      <w:r w:rsidR="00D9204A" w:rsidRPr="000D14A7">
        <w:rPr>
          <w:rFonts w:cstheme="minorHAnsi"/>
          <w:color w:val="000000" w:themeColor="text1"/>
          <w:highlight w:val="yellow"/>
        </w:rPr>
        <w:t>fatigue</w:t>
      </w:r>
      <w:r w:rsidRPr="000D14A7">
        <w:rPr>
          <w:rFonts w:cstheme="minorHAnsi"/>
          <w:color w:val="000000" w:themeColor="text1"/>
          <w:highlight w:val="yellow"/>
        </w:rPr>
        <w:t>.</w:t>
      </w:r>
    </w:p>
    <w:p w14:paraId="6D04A423" w14:textId="1368B970" w:rsidR="00A408E1" w:rsidRDefault="00A408E1" w:rsidP="00AF112A">
      <w:pPr>
        <w:rPr>
          <w:rFonts w:cstheme="minorHAnsi"/>
          <w:color w:val="000000" w:themeColor="text1"/>
        </w:rPr>
      </w:pPr>
    </w:p>
    <w:p w14:paraId="36565B70" w14:textId="15D90C8D" w:rsidR="00A408E1" w:rsidRPr="005C3DE7" w:rsidRDefault="00A408E1" w:rsidP="00AF112A">
      <w:pPr>
        <w:rPr>
          <w:rFonts w:cstheme="minorHAnsi"/>
          <w:b/>
          <w:color w:val="000000" w:themeColor="text1"/>
        </w:rPr>
      </w:pPr>
      <w:r w:rsidRPr="005C3DE7">
        <w:rPr>
          <w:rFonts w:cstheme="minorHAnsi"/>
          <w:b/>
          <w:color w:val="000000" w:themeColor="text1"/>
        </w:rPr>
        <w:t>4. Recording of muscle wet mass</w:t>
      </w:r>
    </w:p>
    <w:p w14:paraId="42C330A0" w14:textId="5EFE82F6" w:rsidR="00A408E1" w:rsidRDefault="00A408E1" w:rsidP="00AF112A">
      <w:pPr>
        <w:rPr>
          <w:rFonts w:cstheme="minorHAnsi"/>
          <w:color w:val="000000" w:themeColor="text1"/>
        </w:rPr>
      </w:pPr>
    </w:p>
    <w:p w14:paraId="25F6240F" w14:textId="0E0A60AD" w:rsidR="00B40A92" w:rsidRDefault="00B40A92" w:rsidP="00B40A92">
      <w:pPr>
        <w:rPr>
          <w:rFonts w:cstheme="minorHAnsi"/>
          <w:color w:val="000000" w:themeColor="text1"/>
        </w:rPr>
      </w:pPr>
      <w:r>
        <w:rPr>
          <w:rFonts w:cstheme="minorHAnsi"/>
          <w:color w:val="000000" w:themeColor="text1"/>
        </w:rPr>
        <w:t>4.1. Place the rat in a CO</w:t>
      </w:r>
      <w:r w:rsidRPr="005C3DE7">
        <w:rPr>
          <w:rFonts w:cstheme="minorHAnsi"/>
          <w:color w:val="000000" w:themeColor="text1"/>
          <w:vertAlign w:val="subscript"/>
        </w:rPr>
        <w:t>2</w:t>
      </w:r>
      <w:r w:rsidRPr="00684564">
        <w:rPr>
          <w:rFonts w:cstheme="minorHAnsi"/>
          <w:color w:val="000000" w:themeColor="text1"/>
        </w:rPr>
        <w:t xml:space="preserve"> </w:t>
      </w:r>
      <w:r w:rsidRPr="005C3DE7">
        <w:rPr>
          <w:rFonts w:cstheme="minorHAnsi"/>
          <w:color w:val="000000" w:themeColor="text1"/>
        </w:rPr>
        <w:t>euthanasia</w:t>
      </w:r>
      <w:r>
        <w:rPr>
          <w:rFonts w:cstheme="minorHAnsi"/>
          <w:color w:val="000000" w:themeColor="text1"/>
        </w:rPr>
        <w:t xml:space="preserve"> chamber. After waiting the appropriate time according to IACUC guidelines, confirm euthanasia by a visual observation of a lack of breathing.</w:t>
      </w:r>
    </w:p>
    <w:p w14:paraId="28A2A7C2" w14:textId="14156876" w:rsidR="00B40A92" w:rsidRDefault="00B40A92" w:rsidP="00B40A92">
      <w:pPr>
        <w:rPr>
          <w:rFonts w:cstheme="minorHAnsi"/>
          <w:color w:val="000000" w:themeColor="text1"/>
        </w:rPr>
      </w:pPr>
    </w:p>
    <w:p w14:paraId="14554073" w14:textId="07248085" w:rsidR="00B40A92" w:rsidRDefault="00B40A92" w:rsidP="00B40A92">
      <w:pPr>
        <w:rPr>
          <w:rFonts w:cstheme="minorHAnsi"/>
          <w:color w:val="000000" w:themeColor="text1"/>
        </w:rPr>
      </w:pPr>
      <w:r>
        <w:rPr>
          <w:rFonts w:cstheme="minorHAnsi"/>
          <w:color w:val="000000" w:themeColor="text1"/>
        </w:rPr>
        <w:t xml:space="preserve">4.2. Place the </w:t>
      </w:r>
      <w:r w:rsidR="00E5793B">
        <w:rPr>
          <w:rFonts w:cstheme="minorHAnsi"/>
          <w:color w:val="000000" w:themeColor="text1"/>
        </w:rPr>
        <w:t>rat</w:t>
      </w:r>
      <w:r>
        <w:rPr>
          <w:rFonts w:cstheme="minorHAnsi"/>
          <w:color w:val="000000" w:themeColor="text1"/>
        </w:rPr>
        <w:t xml:space="preserve"> on the dissection table in a prone position and remove the fur and skin by</w:t>
      </w:r>
      <w:r w:rsidR="00A35C8B">
        <w:rPr>
          <w:rFonts w:cstheme="minorHAnsi"/>
          <w:color w:val="000000" w:themeColor="text1"/>
        </w:rPr>
        <w:t xml:space="preserve"> incising near the ankle using</w:t>
      </w:r>
      <w:r>
        <w:rPr>
          <w:rFonts w:cstheme="minorHAnsi"/>
          <w:color w:val="000000" w:themeColor="text1"/>
        </w:rPr>
        <w:t xml:space="preserve"> small dissection scissor</w:t>
      </w:r>
      <w:r w:rsidR="00A35C8B">
        <w:rPr>
          <w:rFonts w:cstheme="minorHAnsi"/>
          <w:color w:val="000000" w:themeColor="text1"/>
        </w:rPr>
        <w:t>s</w:t>
      </w:r>
      <w:r>
        <w:rPr>
          <w:rFonts w:cstheme="minorHAnsi"/>
          <w:color w:val="000000" w:themeColor="text1"/>
        </w:rPr>
        <w:t>.</w:t>
      </w:r>
      <w:r w:rsidR="00A35C8B">
        <w:rPr>
          <w:rFonts w:cstheme="minorHAnsi"/>
          <w:color w:val="000000" w:themeColor="text1"/>
        </w:rPr>
        <w:t xml:space="preserve"> Use hands to pull the skin layer off.</w:t>
      </w:r>
    </w:p>
    <w:p w14:paraId="6CD4DE9A" w14:textId="4025EF79" w:rsidR="00B40A92" w:rsidRDefault="00B40A92" w:rsidP="00B40A92">
      <w:pPr>
        <w:rPr>
          <w:rFonts w:cstheme="minorHAnsi"/>
          <w:color w:val="000000" w:themeColor="text1"/>
        </w:rPr>
      </w:pPr>
    </w:p>
    <w:p w14:paraId="0A60D10C" w14:textId="4BD10717" w:rsidR="00B40A92" w:rsidRDefault="00B40A92" w:rsidP="00B40A92">
      <w:pPr>
        <w:rPr>
          <w:rFonts w:cstheme="minorHAnsi"/>
          <w:color w:val="000000" w:themeColor="text1"/>
        </w:rPr>
      </w:pPr>
      <w:r>
        <w:rPr>
          <w:rFonts w:cstheme="minorHAnsi"/>
          <w:color w:val="000000" w:themeColor="text1"/>
        </w:rPr>
        <w:t xml:space="preserve">4.3. </w:t>
      </w:r>
      <w:r w:rsidR="00A35C8B">
        <w:rPr>
          <w:rFonts w:cstheme="minorHAnsi"/>
          <w:color w:val="000000" w:themeColor="text1"/>
        </w:rPr>
        <w:t>Using small dissection scissors, gently break the muscle fascia and isolate the calcaneus tendon.</w:t>
      </w:r>
    </w:p>
    <w:p w14:paraId="2D09CFDA" w14:textId="2BDCFBDC" w:rsidR="00A35C8B" w:rsidRDefault="00A35C8B" w:rsidP="00B40A92">
      <w:pPr>
        <w:rPr>
          <w:rFonts w:cstheme="minorHAnsi"/>
          <w:color w:val="000000" w:themeColor="text1"/>
        </w:rPr>
      </w:pPr>
    </w:p>
    <w:p w14:paraId="57B6FDB0" w14:textId="21297C8D" w:rsidR="00A35C8B" w:rsidRDefault="00A35C8B" w:rsidP="00B40A92">
      <w:pPr>
        <w:rPr>
          <w:rFonts w:cstheme="minorHAnsi"/>
          <w:color w:val="000000" w:themeColor="text1"/>
        </w:rPr>
      </w:pPr>
      <w:r>
        <w:rPr>
          <w:rFonts w:cstheme="minorHAnsi"/>
          <w:color w:val="000000" w:themeColor="text1"/>
        </w:rPr>
        <w:t>NOTE: The calcaneus tendon is the attachment point of both the soleus and the gastrocnemius muscles.</w:t>
      </w:r>
    </w:p>
    <w:p w14:paraId="4F9BE259" w14:textId="7F2C1970" w:rsidR="00A35C8B" w:rsidRDefault="00A35C8B" w:rsidP="00B40A92">
      <w:pPr>
        <w:rPr>
          <w:rFonts w:cstheme="minorHAnsi"/>
          <w:color w:val="000000" w:themeColor="text1"/>
        </w:rPr>
      </w:pPr>
    </w:p>
    <w:p w14:paraId="59D8DF3D" w14:textId="0D7E62F8" w:rsidR="00A35C8B" w:rsidRDefault="00A35C8B" w:rsidP="00B40A92">
      <w:pPr>
        <w:rPr>
          <w:rFonts w:cstheme="minorHAnsi"/>
          <w:color w:val="000000" w:themeColor="text1"/>
        </w:rPr>
      </w:pPr>
      <w:r>
        <w:rPr>
          <w:rFonts w:cstheme="minorHAnsi"/>
          <w:color w:val="000000" w:themeColor="text1"/>
        </w:rPr>
        <w:lastRenderedPageBreak/>
        <w:t>4.4. While holding the calcaneus tendon with a small pair of tweezers, use the dissection scissors to isolate the gastrocnemius and soleus muscles from the biceps femoris, located above.</w:t>
      </w:r>
    </w:p>
    <w:p w14:paraId="44A771BA" w14:textId="15ACEB05" w:rsidR="00A35C8B" w:rsidRDefault="00A35C8B" w:rsidP="00B40A92">
      <w:pPr>
        <w:rPr>
          <w:rFonts w:cstheme="minorHAnsi"/>
          <w:color w:val="000000" w:themeColor="text1"/>
        </w:rPr>
      </w:pPr>
    </w:p>
    <w:p w14:paraId="25C0EB52" w14:textId="02FB81E0" w:rsidR="00A35C8B" w:rsidRDefault="00A35C8B" w:rsidP="00B40A92">
      <w:pPr>
        <w:rPr>
          <w:rFonts w:cstheme="minorHAnsi"/>
          <w:color w:val="000000" w:themeColor="text1"/>
        </w:rPr>
      </w:pPr>
      <w:r>
        <w:rPr>
          <w:rFonts w:cstheme="minorHAnsi"/>
          <w:color w:val="000000" w:themeColor="text1"/>
        </w:rPr>
        <w:t>4.5. Once isolated, cut the attachment point of the gastrocnemius and soleus muscle</w:t>
      </w:r>
      <w:r w:rsidR="006135DB">
        <w:rPr>
          <w:rFonts w:cstheme="minorHAnsi"/>
          <w:color w:val="000000" w:themeColor="text1"/>
        </w:rPr>
        <w:t>s</w:t>
      </w:r>
      <w:r>
        <w:rPr>
          <w:rFonts w:cstheme="minorHAnsi"/>
          <w:color w:val="000000" w:themeColor="text1"/>
        </w:rPr>
        <w:t xml:space="preserve"> in the popliteal area.</w:t>
      </w:r>
    </w:p>
    <w:p w14:paraId="73F0D6FA" w14:textId="74FAE6E1" w:rsidR="00A35C8B" w:rsidRDefault="00A35C8B" w:rsidP="00B40A92">
      <w:pPr>
        <w:rPr>
          <w:rFonts w:cstheme="minorHAnsi"/>
          <w:color w:val="000000" w:themeColor="text1"/>
        </w:rPr>
      </w:pPr>
    </w:p>
    <w:p w14:paraId="58782DD0" w14:textId="79020156" w:rsidR="00A35C8B" w:rsidRDefault="00A35C8B" w:rsidP="00B40A92">
      <w:pPr>
        <w:rPr>
          <w:rFonts w:cstheme="minorHAnsi"/>
          <w:color w:val="000000" w:themeColor="text1"/>
        </w:rPr>
      </w:pPr>
      <w:r>
        <w:rPr>
          <w:rFonts w:cstheme="minorHAnsi"/>
          <w:color w:val="000000" w:themeColor="text1"/>
        </w:rPr>
        <w:t>4.6. Gently pull the soleus away from the gastrocnemius and detach them by cutting the calcaneus tendon.</w:t>
      </w:r>
    </w:p>
    <w:p w14:paraId="5CFA3E6C" w14:textId="190D9324" w:rsidR="00A35C8B" w:rsidRDefault="00A35C8B" w:rsidP="00B40A92">
      <w:pPr>
        <w:rPr>
          <w:rFonts w:cstheme="minorHAnsi"/>
          <w:color w:val="000000" w:themeColor="text1"/>
        </w:rPr>
      </w:pPr>
    </w:p>
    <w:p w14:paraId="38D27C2F" w14:textId="28498B89" w:rsidR="00A35C8B" w:rsidRDefault="00A35C8B" w:rsidP="00B40A92">
      <w:pPr>
        <w:rPr>
          <w:rFonts w:cstheme="minorHAnsi"/>
          <w:color w:val="000000" w:themeColor="text1"/>
        </w:rPr>
      </w:pPr>
      <w:r>
        <w:rPr>
          <w:rFonts w:cstheme="minorHAnsi"/>
          <w:color w:val="000000" w:themeColor="text1"/>
        </w:rPr>
        <w:t xml:space="preserve">4.7. Place the </w:t>
      </w:r>
      <w:r w:rsidR="00E5793B">
        <w:rPr>
          <w:rFonts w:cstheme="minorHAnsi"/>
          <w:color w:val="000000" w:themeColor="text1"/>
        </w:rPr>
        <w:t>rat</w:t>
      </w:r>
      <w:r>
        <w:rPr>
          <w:rFonts w:cstheme="minorHAnsi"/>
          <w:color w:val="000000" w:themeColor="text1"/>
        </w:rPr>
        <w:t xml:space="preserve"> in a supine position. Carefully remove the fascia and peel the tibialis anterior from the ankle in an upward movement.</w:t>
      </w:r>
    </w:p>
    <w:p w14:paraId="7734C848" w14:textId="738FE49F" w:rsidR="00A35C8B" w:rsidRDefault="00A35C8B" w:rsidP="00B40A92">
      <w:pPr>
        <w:rPr>
          <w:rFonts w:cstheme="minorHAnsi"/>
          <w:color w:val="000000" w:themeColor="text1"/>
        </w:rPr>
      </w:pPr>
    </w:p>
    <w:p w14:paraId="7242AFFB" w14:textId="171E0F65" w:rsidR="00A35C8B" w:rsidRDefault="00A35C8B" w:rsidP="00B40A92">
      <w:pPr>
        <w:rPr>
          <w:rFonts w:cstheme="minorHAnsi"/>
          <w:color w:val="000000" w:themeColor="text1"/>
        </w:rPr>
      </w:pPr>
      <w:r>
        <w:rPr>
          <w:rFonts w:cstheme="minorHAnsi"/>
          <w:color w:val="000000" w:themeColor="text1"/>
        </w:rPr>
        <w:t>4.8. Cut the tibialis anterior at its superior attachment point.</w:t>
      </w:r>
    </w:p>
    <w:p w14:paraId="77415AD9" w14:textId="281F67DF" w:rsidR="00A35C8B" w:rsidRDefault="00A35C8B" w:rsidP="00B40A92">
      <w:pPr>
        <w:rPr>
          <w:rFonts w:cstheme="minorHAnsi"/>
          <w:color w:val="000000" w:themeColor="text1"/>
        </w:rPr>
      </w:pPr>
    </w:p>
    <w:p w14:paraId="321E040C" w14:textId="6348B704" w:rsidR="00A35C8B" w:rsidRDefault="00A35C8B" w:rsidP="00B40A92">
      <w:pPr>
        <w:rPr>
          <w:rFonts w:cstheme="minorHAnsi"/>
          <w:color w:val="000000" w:themeColor="text1"/>
        </w:rPr>
      </w:pPr>
      <w:r>
        <w:rPr>
          <w:rFonts w:cstheme="minorHAnsi"/>
          <w:color w:val="000000" w:themeColor="text1"/>
        </w:rPr>
        <w:t xml:space="preserve">4.9. </w:t>
      </w:r>
      <w:r w:rsidR="006135DB">
        <w:rPr>
          <w:rFonts w:cstheme="minorHAnsi"/>
          <w:color w:val="000000" w:themeColor="text1"/>
        </w:rPr>
        <w:t>R</w:t>
      </w:r>
      <w:r w:rsidR="006135DB">
        <w:rPr>
          <w:rFonts w:cstheme="minorHAnsi"/>
          <w:color w:val="000000" w:themeColor="text1"/>
        </w:rPr>
        <w:t>ecord the exact wet mass of each excised muscle</w:t>
      </w:r>
      <w:r w:rsidR="006135DB">
        <w:rPr>
          <w:rFonts w:cstheme="minorHAnsi"/>
          <w:color w:val="000000" w:themeColor="text1"/>
        </w:rPr>
        <w:t xml:space="preserve"> u</w:t>
      </w:r>
      <w:r>
        <w:rPr>
          <w:rFonts w:cstheme="minorHAnsi"/>
          <w:color w:val="000000" w:themeColor="text1"/>
        </w:rPr>
        <w:t>sing a tared precision scale</w:t>
      </w:r>
      <w:r w:rsidR="006135DB">
        <w:rPr>
          <w:rFonts w:cstheme="minorHAnsi"/>
          <w:color w:val="000000" w:themeColor="text1"/>
        </w:rPr>
        <w:t xml:space="preserve"> and </w:t>
      </w:r>
      <w:r>
        <w:rPr>
          <w:rFonts w:cstheme="minorHAnsi"/>
          <w:color w:val="000000" w:themeColor="text1"/>
        </w:rPr>
        <w:t>a weighing boat.</w:t>
      </w:r>
    </w:p>
    <w:p w14:paraId="1CA35EBA" w14:textId="77777777" w:rsidR="00AF112A" w:rsidRPr="005C1C10" w:rsidRDefault="00AF112A" w:rsidP="005C1C10">
      <w:pPr>
        <w:pStyle w:val="NormalWeb"/>
        <w:spacing w:before="0" w:beforeAutospacing="0" w:after="0" w:afterAutospacing="0"/>
        <w:rPr>
          <w:rFonts w:cstheme="minorHAnsi"/>
          <w:b/>
        </w:rPr>
      </w:pPr>
    </w:p>
    <w:p w14:paraId="3E79FCA8" w14:textId="5A69DD35" w:rsidR="006305D7" w:rsidRPr="005C1C10" w:rsidRDefault="006305D7" w:rsidP="005C1C10">
      <w:pPr>
        <w:pStyle w:val="NormalWeb"/>
        <w:spacing w:before="0" w:beforeAutospacing="0" w:after="0" w:afterAutospacing="0"/>
        <w:rPr>
          <w:rFonts w:cstheme="minorHAnsi"/>
          <w:color w:val="808080"/>
        </w:rPr>
      </w:pPr>
      <w:r w:rsidRPr="005C1C10">
        <w:rPr>
          <w:rFonts w:cstheme="minorHAnsi"/>
          <w:b/>
        </w:rPr>
        <w:t>REPRESENTATIVE RESULTS</w:t>
      </w:r>
      <w:r w:rsidR="00EF1462" w:rsidRPr="005C1C10">
        <w:rPr>
          <w:rFonts w:cstheme="minorHAnsi"/>
          <w:b/>
        </w:rPr>
        <w:t>:</w:t>
      </w:r>
      <w:r w:rsidRPr="005C1C10">
        <w:rPr>
          <w:rFonts w:cstheme="minorHAnsi"/>
          <w:b/>
          <w:bCs/>
        </w:rPr>
        <w:t xml:space="preserve"> </w:t>
      </w:r>
    </w:p>
    <w:p w14:paraId="7EDA20EE" w14:textId="24BA2263" w:rsidR="00C65AB2" w:rsidRDefault="00C65AB2" w:rsidP="00C65AB2">
      <w:pPr>
        <w:rPr>
          <w:rFonts w:cstheme="minorHAnsi"/>
          <w:color w:val="auto"/>
        </w:rPr>
      </w:pPr>
      <w:r>
        <w:rPr>
          <w:rFonts w:cstheme="minorHAnsi"/>
          <w:color w:val="auto"/>
        </w:rPr>
        <w:t>Taking advantage of the new cages that we previously</w:t>
      </w:r>
      <w:r w:rsidR="00307F04">
        <w:rPr>
          <w:rFonts w:cstheme="minorHAnsi"/>
          <w:color w:val="auto"/>
        </w:rPr>
        <w:t xml:space="preserve"> designed and</w:t>
      </w:r>
      <w:r>
        <w:rPr>
          <w:rFonts w:cstheme="minorHAnsi"/>
          <w:color w:val="auto"/>
        </w:rPr>
        <w:t xml:space="preserve"> described in detail</w:t>
      </w:r>
      <w:r w:rsidR="00307F04">
        <w:rPr>
          <w:rFonts w:cstheme="minorHAnsi"/>
          <w:color w:val="auto"/>
        </w:rPr>
        <w:fldChar w:fldCharType="begin" w:fldLock="1"/>
      </w:r>
      <w:r w:rsidR="000E5137">
        <w:rPr>
          <w:rFonts w:cstheme="minorHAnsi"/>
          <w:color w:val="auto"/>
        </w:rPr>
        <w:instrText>ADDIN CSL_CITATION { "citationItems" : [ { "id" : "ITEM-1", "itemData" : { "DOI" : "10.1152/japplphysiol.01083.2017", "ISSN" : "8750-7587", "abstract" : "Musculoskeletal deconditioning is a well-known consequence of microgravity; however, the effects of partial gravity such as that experienced on the Moon (0.16g) or Mars (0.38g) on musculoskeletal health remain relatively unexplored. Since Mars is being increasingly viewed as the likely next extraterrestrial site for human exploration, there is an increasing need for earth-based analogue models that can study the long-term physiological effects of such environments. Moreover, this model would also offer the opportunity to explore the potential impact of partial artificial gravity (as would be achieved centrifugation). In this study, we describe a novel partial gravity analogue model that can be employed in rats over extended periods of time. We demonstrate that 2 weeks of partial weight bearing at 20%, 40%, or 70% of normal loading affects the musculoskeletal health of the animals as evidenced by decreased trabecular bone density (ranging from -7.5{plus minus} 2.7% at 70% of normal loading to -27.9{plus mi...", "author" : [ { "dropping-particle" : "", "family" : "Mortreux", "given" : "Marie", "non-dropping-particle" : "", "parse-names" : false, "suffix" : "" }, { "dropping-particle" : "", "family" : "Nagy", "given" : "Janice A.", "non-dropping-particle" : "", "parse-names" : false, "suffix" : "" }, { "dropping-particle" : "", "family" : "Ko", "given" : "Frank C.", "non-dropping-particle" : "", "parse-names" : false, "suffix" : "" }, { "dropping-particle" : "", "family" : "Bouxsein", "given" : "Mary L.", "non-dropping-particle" : "", "parse-names" : false, "suffix" : "" }, { "dropping-particle" : "", "family" : "Rutkove", "given" : "Seward B.", "non-dropping-particle" : "", "parse-names" : false, "suffix" : "" } ], "container-title" : "Journal of Applied Physiology", "id" : "ITEM-1", "issued" : { "date-parts" : [ [ "2018" ] ] }, "page" : "175-182", "title" : "A novel partial gravity ground-based analogue for rats via quadrupedal unloading", "type" : "article-journal", "volume" : "125" }, "uris" : [ "http://www.mendeley.com/documents/?uuid=83a4e7ac-6e41-4a5f-a878-e2e9ee417930" ] } ], "mendeley" : { "formattedCitation" : "&lt;sup&gt;12&lt;/sup&gt;", "plainTextFormattedCitation" : "12", "previouslyFormattedCitation" : "&lt;sup&gt;12&lt;/sup&gt;" }, "properties" : { "noteIndex" : 0 }, "schema" : "https://github.com/citation-style-language/schema/raw/master/csl-citation.json" }</w:instrText>
      </w:r>
      <w:r w:rsidR="00307F04">
        <w:rPr>
          <w:rFonts w:cstheme="minorHAnsi"/>
          <w:color w:val="auto"/>
        </w:rPr>
        <w:fldChar w:fldCharType="separate"/>
      </w:r>
      <w:r w:rsidR="00307F04" w:rsidRPr="00307F04">
        <w:rPr>
          <w:rFonts w:cstheme="minorHAnsi"/>
          <w:noProof/>
          <w:color w:val="auto"/>
          <w:vertAlign w:val="superscript"/>
        </w:rPr>
        <w:t>12</w:t>
      </w:r>
      <w:r w:rsidR="00307F04">
        <w:rPr>
          <w:rFonts w:cstheme="minorHAnsi"/>
          <w:color w:val="auto"/>
        </w:rPr>
        <w:fldChar w:fldCharType="end"/>
      </w:r>
      <w:r>
        <w:rPr>
          <w:rFonts w:cstheme="minorHAnsi"/>
          <w:color w:val="auto"/>
        </w:rPr>
        <w:t>, we used a stainless steel chain-based suspension device that is suitable for both hindlimb unloading (</w:t>
      </w:r>
      <w:r w:rsidR="00FF3F33">
        <w:rPr>
          <w:rFonts w:cstheme="minorHAnsi"/>
          <w:color w:val="auto"/>
        </w:rPr>
        <w:t>HLU</w:t>
      </w:r>
      <w:r>
        <w:rPr>
          <w:rFonts w:cstheme="minorHAnsi"/>
          <w:color w:val="auto"/>
        </w:rPr>
        <w:t xml:space="preserve">, </w:t>
      </w:r>
      <w:r w:rsidRPr="00F7698A">
        <w:rPr>
          <w:rFonts w:cstheme="minorHAnsi"/>
          <w:b/>
          <w:color w:val="auto"/>
        </w:rPr>
        <w:t>Figure 1</w:t>
      </w:r>
      <w:r>
        <w:rPr>
          <w:rFonts w:cstheme="minorHAnsi"/>
          <w:color w:val="auto"/>
        </w:rPr>
        <w:t xml:space="preserve">) and partial weight-bearing (PWB, </w:t>
      </w:r>
      <w:r w:rsidRPr="00F7698A">
        <w:rPr>
          <w:rFonts w:cstheme="minorHAnsi"/>
          <w:b/>
          <w:color w:val="auto"/>
        </w:rPr>
        <w:t>Figure 2</w:t>
      </w:r>
      <w:r>
        <w:rPr>
          <w:rFonts w:cstheme="minorHAnsi"/>
          <w:color w:val="auto"/>
        </w:rPr>
        <w:t>). The critical advantage of our design is the ability to go from one type of unloading to the other in a matter of minutes while maintaining an identical environment</w:t>
      </w:r>
      <w:r w:rsidR="001908F9">
        <w:rPr>
          <w:rFonts w:cstheme="minorHAnsi"/>
          <w:color w:val="auto"/>
        </w:rPr>
        <w:t xml:space="preserve"> for the animals</w:t>
      </w:r>
      <w:r>
        <w:rPr>
          <w:rFonts w:cstheme="minorHAnsi"/>
          <w:color w:val="auto"/>
        </w:rPr>
        <w:t xml:space="preserve">. </w:t>
      </w:r>
      <w:r w:rsidR="00DA30CD">
        <w:rPr>
          <w:rFonts w:cstheme="minorHAnsi"/>
          <w:color w:val="auto"/>
        </w:rPr>
        <w:t>We</w:t>
      </w:r>
      <w:r>
        <w:rPr>
          <w:rFonts w:cstheme="minorHAnsi"/>
          <w:color w:val="auto"/>
        </w:rPr>
        <w:t xml:space="preserve"> used a </w:t>
      </w:r>
      <w:r w:rsidR="000C5F71">
        <w:rPr>
          <w:rFonts w:cstheme="minorHAnsi"/>
          <w:color w:val="auto"/>
        </w:rPr>
        <w:t xml:space="preserve">custom-made </w:t>
      </w:r>
      <w:r>
        <w:rPr>
          <w:rFonts w:cstheme="minorHAnsi"/>
          <w:color w:val="auto"/>
        </w:rPr>
        <w:t xml:space="preserve">pelvic harness </w:t>
      </w:r>
      <w:r w:rsidR="000C5F71">
        <w:rPr>
          <w:rFonts w:cstheme="minorHAnsi"/>
          <w:color w:val="auto"/>
        </w:rPr>
        <w:t>(</w:t>
      </w:r>
      <w:r w:rsidR="001908F9" w:rsidRPr="006D55B5">
        <w:rPr>
          <w:rFonts w:cstheme="minorHAnsi"/>
          <w:b/>
          <w:color w:val="auto"/>
        </w:rPr>
        <w:t>Figure 2A</w:t>
      </w:r>
      <w:r w:rsidR="000C5F71">
        <w:rPr>
          <w:rFonts w:cstheme="minorHAnsi"/>
          <w:color w:val="auto"/>
        </w:rPr>
        <w:t xml:space="preserve">) </w:t>
      </w:r>
      <w:r>
        <w:rPr>
          <w:rFonts w:cstheme="minorHAnsi"/>
          <w:color w:val="auto"/>
        </w:rPr>
        <w:t>that is attached to a single</w:t>
      </w:r>
      <w:r w:rsidR="001908F9">
        <w:rPr>
          <w:rFonts w:cstheme="minorHAnsi"/>
          <w:color w:val="auto"/>
        </w:rPr>
        <w:t xml:space="preserve"> custom-</w:t>
      </w:r>
      <w:r w:rsidR="00531C78">
        <w:rPr>
          <w:rFonts w:cstheme="minorHAnsi"/>
          <w:color w:val="auto"/>
        </w:rPr>
        <w:t>made</w:t>
      </w:r>
      <w:r>
        <w:rPr>
          <w:rFonts w:cstheme="minorHAnsi"/>
          <w:color w:val="auto"/>
        </w:rPr>
        <w:t xml:space="preserve"> stainless steel chain with a swivel clasp on each side</w:t>
      </w:r>
      <w:r w:rsidR="00DA30CD">
        <w:rPr>
          <w:rFonts w:cstheme="minorHAnsi"/>
          <w:color w:val="auto"/>
        </w:rPr>
        <w:t xml:space="preserve"> for </w:t>
      </w:r>
      <w:r w:rsidR="00FF3F33">
        <w:rPr>
          <w:rFonts w:cstheme="minorHAnsi"/>
          <w:color w:val="auto"/>
        </w:rPr>
        <w:t>HLU</w:t>
      </w:r>
      <w:r>
        <w:rPr>
          <w:rFonts w:cstheme="minorHAnsi"/>
          <w:color w:val="auto"/>
        </w:rPr>
        <w:t xml:space="preserve">. In order to modify this suspension device </w:t>
      </w:r>
      <w:r w:rsidR="0008581A">
        <w:rPr>
          <w:rFonts w:cstheme="minorHAnsi"/>
          <w:color w:val="auto"/>
        </w:rPr>
        <w:t xml:space="preserve">and </w:t>
      </w:r>
      <w:r>
        <w:rPr>
          <w:rFonts w:cstheme="minorHAnsi"/>
          <w:color w:val="auto"/>
        </w:rPr>
        <w:t xml:space="preserve">achieve PWB, </w:t>
      </w:r>
      <w:r w:rsidR="00074266">
        <w:rPr>
          <w:rFonts w:cstheme="minorHAnsi"/>
          <w:color w:val="auto"/>
        </w:rPr>
        <w:t>the addition of</w:t>
      </w:r>
      <w:r>
        <w:rPr>
          <w:rFonts w:cstheme="minorHAnsi"/>
          <w:color w:val="auto"/>
        </w:rPr>
        <w:t xml:space="preserve"> one triangle-shaped piece of stainless steel chain that incorporated an inflexible back rod, designed to sit just above the spine (</w:t>
      </w:r>
      <w:r w:rsidRPr="006D55B5">
        <w:rPr>
          <w:rFonts w:cstheme="minorHAnsi"/>
          <w:b/>
          <w:color w:val="auto"/>
        </w:rPr>
        <w:t>Figure 3</w:t>
      </w:r>
      <w:r>
        <w:rPr>
          <w:rFonts w:cstheme="minorHAnsi"/>
          <w:color w:val="auto"/>
        </w:rPr>
        <w:t>)</w:t>
      </w:r>
      <w:r w:rsidR="00074266">
        <w:rPr>
          <w:rFonts w:cstheme="minorHAnsi"/>
          <w:color w:val="auto"/>
        </w:rPr>
        <w:t xml:space="preserve"> is the only requirement</w:t>
      </w:r>
      <w:r>
        <w:rPr>
          <w:rFonts w:cstheme="minorHAnsi"/>
          <w:color w:val="auto"/>
        </w:rPr>
        <w:t xml:space="preserve">. These steps can be </w:t>
      </w:r>
      <w:r w:rsidR="00DA30CD">
        <w:rPr>
          <w:rFonts w:cstheme="minorHAnsi"/>
          <w:color w:val="auto"/>
        </w:rPr>
        <w:t xml:space="preserve">performed </w:t>
      </w:r>
      <w:r>
        <w:rPr>
          <w:rFonts w:cstheme="minorHAnsi"/>
          <w:color w:val="auto"/>
        </w:rPr>
        <w:t xml:space="preserve">in awake </w:t>
      </w:r>
      <w:r w:rsidR="00DA30CD">
        <w:rPr>
          <w:rFonts w:cstheme="minorHAnsi"/>
          <w:color w:val="auto"/>
        </w:rPr>
        <w:t xml:space="preserve">or </w:t>
      </w:r>
      <w:r>
        <w:rPr>
          <w:rFonts w:cstheme="minorHAnsi"/>
          <w:color w:val="auto"/>
        </w:rPr>
        <w:t>anesthetized animals.</w:t>
      </w:r>
    </w:p>
    <w:p w14:paraId="61B1C6B4" w14:textId="77777777" w:rsidR="00E65FE5" w:rsidRDefault="00E65FE5" w:rsidP="005C1C10">
      <w:pPr>
        <w:rPr>
          <w:rFonts w:cstheme="minorHAnsi"/>
          <w:color w:val="auto"/>
        </w:rPr>
      </w:pPr>
    </w:p>
    <w:p w14:paraId="4D2A598D" w14:textId="00522121" w:rsidR="003421DA" w:rsidRDefault="0022152F" w:rsidP="003421DA">
      <w:pPr>
        <w:rPr>
          <w:rFonts w:cstheme="minorHAnsi"/>
          <w:color w:val="auto"/>
        </w:rPr>
      </w:pPr>
      <w:r>
        <w:rPr>
          <w:rFonts w:cstheme="minorHAnsi"/>
          <w:color w:val="auto"/>
        </w:rPr>
        <w:t>With the versatile environment provided in this experiment, we could successfully unload the hindlimb of all of our animals for 7 days without any complications and quickly expose them to a partial gravity at 40%</w:t>
      </w:r>
      <w:r w:rsidR="003421DA">
        <w:rPr>
          <w:rFonts w:cstheme="minorHAnsi"/>
          <w:color w:val="auto"/>
        </w:rPr>
        <w:t xml:space="preserve"> of their normal loading (PWB40, average achieved gravity level of 0.4076 </w:t>
      </w:r>
      <w:r w:rsidR="006D55B5">
        <w:rPr>
          <w:rFonts w:cstheme="minorHAnsi"/>
          <w:color w:val="auto"/>
        </w:rPr>
        <w:t xml:space="preserve">g </w:t>
      </w:r>
      <w:r w:rsidR="003421DA">
        <w:rPr>
          <w:rFonts w:cstheme="minorHAnsi"/>
          <w:color w:val="auto"/>
        </w:rPr>
        <w:t>± 0.0036</w:t>
      </w:r>
      <w:r w:rsidR="006D55B5">
        <w:rPr>
          <w:rFonts w:cstheme="minorHAnsi"/>
          <w:color w:val="auto"/>
        </w:rPr>
        <w:t xml:space="preserve"> </w:t>
      </w:r>
      <w:r w:rsidR="003421DA">
        <w:rPr>
          <w:rFonts w:cstheme="minorHAnsi"/>
          <w:color w:val="auto"/>
        </w:rPr>
        <w:t>g)</w:t>
      </w:r>
      <w:r>
        <w:rPr>
          <w:rFonts w:cstheme="minorHAnsi"/>
          <w:color w:val="auto"/>
        </w:rPr>
        <w:t xml:space="preserve">. </w:t>
      </w:r>
      <w:r w:rsidR="003421DA">
        <w:rPr>
          <w:rFonts w:cstheme="minorHAnsi"/>
          <w:color w:val="auto"/>
        </w:rPr>
        <w:t xml:space="preserve">During the first week of total </w:t>
      </w:r>
      <w:r w:rsidR="00FF3F33">
        <w:rPr>
          <w:rFonts w:cstheme="minorHAnsi"/>
          <w:color w:val="auto"/>
        </w:rPr>
        <w:t>HLU</w:t>
      </w:r>
      <w:r w:rsidR="003421DA">
        <w:rPr>
          <w:rFonts w:cstheme="minorHAnsi"/>
          <w:color w:val="auto"/>
        </w:rPr>
        <w:t>, animals displayed a significant body weight loss (</w:t>
      </w:r>
      <w:r w:rsidR="003421DA" w:rsidRPr="004E2596">
        <w:rPr>
          <w:rFonts w:cstheme="minorHAnsi"/>
          <w:b/>
          <w:color w:val="auto"/>
        </w:rPr>
        <w:t>Figure 4A</w:t>
      </w:r>
      <w:r w:rsidR="003421DA">
        <w:rPr>
          <w:rFonts w:cstheme="minorHAnsi"/>
          <w:color w:val="auto"/>
        </w:rPr>
        <w:t>: -7</w:t>
      </w:r>
      <w:bookmarkStart w:id="1" w:name="OLE_LINK1"/>
      <w:r w:rsidR="003421DA">
        <w:rPr>
          <w:rFonts w:cstheme="minorHAnsi"/>
          <w:color w:val="auto"/>
        </w:rPr>
        <w:t>.19</w:t>
      </w:r>
      <w:r w:rsidR="004E2596">
        <w:rPr>
          <w:rFonts w:cstheme="minorHAnsi"/>
          <w:color w:val="auto"/>
        </w:rPr>
        <w:t>%</w:t>
      </w:r>
      <w:r w:rsidR="003421DA">
        <w:rPr>
          <w:rFonts w:cstheme="minorHAnsi"/>
          <w:color w:val="auto"/>
        </w:rPr>
        <w:t xml:space="preserve"> ±</w:t>
      </w:r>
      <w:bookmarkEnd w:id="1"/>
      <w:r w:rsidR="003421DA">
        <w:rPr>
          <w:rFonts w:cstheme="minorHAnsi"/>
          <w:color w:val="auto"/>
        </w:rPr>
        <w:t xml:space="preserve"> 0.87</w:t>
      </w:r>
      <w:r w:rsidR="003421DA" w:rsidRPr="00BC45B6">
        <w:rPr>
          <w:rFonts w:cstheme="minorHAnsi"/>
          <w:color w:val="auto"/>
        </w:rPr>
        <w:t xml:space="preserve">%, </w:t>
      </w:r>
      <w:r w:rsidR="005C48DF" w:rsidRPr="00D35688">
        <w:rPr>
          <w:rFonts w:cstheme="minorHAnsi"/>
          <w:color w:val="auto"/>
        </w:rPr>
        <w:t>n</w:t>
      </w:r>
      <w:r w:rsidR="004E2596">
        <w:rPr>
          <w:rFonts w:cstheme="minorHAnsi"/>
          <w:color w:val="auto"/>
        </w:rPr>
        <w:t xml:space="preserve"> </w:t>
      </w:r>
      <w:r w:rsidR="005C48DF" w:rsidRPr="00D35688">
        <w:rPr>
          <w:rFonts w:cstheme="minorHAnsi"/>
          <w:color w:val="auto"/>
        </w:rPr>
        <w:t>=</w:t>
      </w:r>
      <w:r w:rsidR="004E2596">
        <w:rPr>
          <w:rFonts w:cstheme="minorHAnsi"/>
          <w:color w:val="auto"/>
        </w:rPr>
        <w:t xml:space="preserve"> </w:t>
      </w:r>
      <w:r w:rsidR="00BC45B6" w:rsidRPr="00D35688">
        <w:rPr>
          <w:rFonts w:cstheme="minorHAnsi"/>
          <w:color w:val="auto"/>
        </w:rPr>
        <w:t>9</w:t>
      </w:r>
      <w:r w:rsidR="004E2596">
        <w:rPr>
          <w:rFonts w:cstheme="minorHAnsi"/>
          <w:color w:val="auto"/>
        </w:rPr>
        <w:t>,</w:t>
      </w:r>
      <w:r w:rsidR="005C48DF">
        <w:rPr>
          <w:rFonts w:cstheme="minorHAnsi"/>
          <w:color w:val="auto"/>
        </w:rPr>
        <w:t xml:space="preserve"> </w:t>
      </w:r>
      <w:r w:rsidR="003421DA" w:rsidRPr="008975A6">
        <w:rPr>
          <w:rFonts w:cstheme="minorHAnsi"/>
          <w:i/>
          <w:color w:val="auto"/>
        </w:rPr>
        <w:t>p</w:t>
      </w:r>
      <w:r w:rsidR="004E2596">
        <w:rPr>
          <w:rFonts w:cstheme="minorHAnsi"/>
          <w:color w:val="auto"/>
        </w:rPr>
        <w:t xml:space="preserve"> </w:t>
      </w:r>
      <w:r w:rsidR="003421DA">
        <w:rPr>
          <w:rFonts w:cstheme="minorHAnsi"/>
          <w:color w:val="auto"/>
        </w:rPr>
        <w:t>&lt;</w:t>
      </w:r>
      <w:r w:rsidR="004E2596">
        <w:rPr>
          <w:rFonts w:cstheme="minorHAnsi"/>
          <w:color w:val="auto"/>
        </w:rPr>
        <w:t xml:space="preserve"> </w:t>
      </w:r>
      <w:r w:rsidR="003421DA">
        <w:rPr>
          <w:rFonts w:cstheme="minorHAnsi"/>
          <w:color w:val="auto"/>
        </w:rPr>
        <w:t>0.001)</w:t>
      </w:r>
      <w:r w:rsidR="00CD3EED">
        <w:rPr>
          <w:rFonts w:cstheme="minorHAnsi"/>
          <w:color w:val="auto"/>
        </w:rPr>
        <w:t>, which</w:t>
      </w:r>
      <w:r w:rsidR="003421DA">
        <w:rPr>
          <w:rFonts w:cstheme="minorHAnsi"/>
          <w:color w:val="auto"/>
        </w:rPr>
        <w:t xml:space="preserve"> has been witnessed in other models</w:t>
      </w:r>
      <w:r w:rsidR="0008581A">
        <w:rPr>
          <w:rFonts w:cstheme="minorHAnsi"/>
          <w:color w:val="auto"/>
        </w:rPr>
        <w:fldChar w:fldCharType="begin" w:fldLock="1"/>
      </w:r>
      <w:r w:rsidR="0008581A">
        <w:rPr>
          <w:rFonts w:cstheme="minorHAnsi"/>
          <w:color w:val="auto"/>
        </w:rPr>
        <w:instrText>ADDIN CSL_CITATION { "citationItems" : [ { "id" : "ITEM-1", "itemData" : { "DOI" : "10.1249/MSS.0b013e318299c614", "author" : [ { "dropping-particle" : "", "family" : "Swift", "given" : "J. M", "non-dropping-particle" : "", "parse-names" : false, "suffix" : "" }, { "dropping-particle" : "", "family" : "Lima", "given" : "F", "non-dropping-particle" : "", "parse-names" : false, "suffix" : "" }, { "dropping-particle" : "", "family" : "Macias", "given" : "B. R", "non-dropping-particle" : "", "parse-names" : false, "suffix" : "" }, { "dropping-particle" : "", "family" : "Allen", "given" : "M. R", "non-dropping-particle" : "", "parse-names" : false, "suffix" : "" }, { "dropping-particle" : "", "family" : "Greene", "given" : "E. S", "non-dropping-particle" : "", "parse-names" : false, "suffix" : "" }, { "dropping-particle" : "", "family" : "Shirazi-Fard", "given" : "Y", "non-dropping-particle" : "", "parse-names" : false, "suffix" : "" }, { "dropping-particle" : "", "family" : "Kupke", "given" : "J. S", "non-dropping-particle" : "", "parse-names" : false, "suffix" : "" }, { "dropping-particle" : "", "family" : "Hogan", "given" : "H. A", "non-dropping-particle" : "", "parse-names" : false, "suffix" : "" }, { "dropping-particle" : "", "family" : "Bloomfield", "given" : "S. A", "non-dropping-particle" : "", "parse-names" : false, "suffix" : "" } ], "container-title" : "Medicine &amp; Science in Sports &amp; Exercise", "id" : "ITEM-1", "issue" : "11", "issued" : { "date-parts" : [ [ "2013" ] ] }, "page" : "2052-60", "title" : "Partial Weight Bearing Does Not Prevent Muscuoskeletal Losses Associated with Disuse", "type" : "article-journal", "volume" : "45" }, "uris" : [ "http://www.mendeley.com/documents/?uuid=b30a4078-8702-300e-addf-d8267abf8c03" ] } ], "mendeley" : { "formattedCitation" : "&lt;sup&gt;14&lt;/sup&gt;", "plainTextFormattedCitation" : "14", "previouslyFormattedCitation" : "&lt;sup&gt;14&lt;/sup&gt;" }, "properties" : { "noteIndex" : 0 }, "schema" : "https://github.com/citation-style-language/schema/raw/master/csl-citation.json" }</w:instrText>
      </w:r>
      <w:r w:rsidR="0008581A">
        <w:rPr>
          <w:rFonts w:cstheme="minorHAnsi"/>
          <w:color w:val="auto"/>
        </w:rPr>
        <w:fldChar w:fldCharType="separate"/>
      </w:r>
      <w:r w:rsidR="0008581A" w:rsidRPr="0008581A">
        <w:rPr>
          <w:rFonts w:cstheme="minorHAnsi"/>
          <w:noProof/>
          <w:color w:val="auto"/>
          <w:vertAlign w:val="superscript"/>
        </w:rPr>
        <w:t>14</w:t>
      </w:r>
      <w:r w:rsidR="0008581A">
        <w:rPr>
          <w:rFonts w:cstheme="minorHAnsi"/>
          <w:color w:val="auto"/>
        </w:rPr>
        <w:fldChar w:fldCharType="end"/>
      </w:r>
      <w:r w:rsidR="003421DA">
        <w:rPr>
          <w:rFonts w:cstheme="minorHAnsi"/>
          <w:color w:val="auto"/>
        </w:rPr>
        <w:t xml:space="preserve">, and does not differ significantly </w:t>
      </w:r>
      <w:r w:rsidR="00074266">
        <w:rPr>
          <w:rFonts w:cstheme="minorHAnsi"/>
          <w:color w:val="auto"/>
        </w:rPr>
        <w:t xml:space="preserve">from </w:t>
      </w:r>
      <w:r w:rsidR="003421DA">
        <w:rPr>
          <w:rFonts w:cstheme="minorHAnsi"/>
          <w:color w:val="auto"/>
        </w:rPr>
        <w:t>what we observed in rats exposed at PWB40 for the same duration (-5.53</w:t>
      </w:r>
      <w:r w:rsidR="000F6747">
        <w:rPr>
          <w:rFonts w:cstheme="minorHAnsi"/>
          <w:color w:val="auto"/>
        </w:rPr>
        <w:t>%</w:t>
      </w:r>
      <w:r w:rsidR="003421DA">
        <w:rPr>
          <w:rFonts w:cstheme="minorHAnsi"/>
          <w:color w:val="auto"/>
        </w:rPr>
        <w:t xml:space="preserve"> ± 1.44%, </w:t>
      </w:r>
      <w:r w:rsidR="000F6747">
        <w:rPr>
          <w:rFonts w:cstheme="minorHAnsi"/>
          <w:color w:val="auto"/>
        </w:rPr>
        <w:t xml:space="preserve">n = 10, </w:t>
      </w:r>
      <w:r w:rsidR="003421DA" w:rsidRPr="000F6747">
        <w:rPr>
          <w:rFonts w:cstheme="minorHAnsi"/>
          <w:i/>
          <w:color w:val="auto"/>
        </w:rPr>
        <w:t>p</w:t>
      </w:r>
      <w:r w:rsidR="000F6747">
        <w:rPr>
          <w:rFonts w:cstheme="minorHAnsi"/>
          <w:color w:val="auto"/>
        </w:rPr>
        <w:t xml:space="preserve"> </w:t>
      </w:r>
      <w:r w:rsidR="003421DA">
        <w:rPr>
          <w:rFonts w:cstheme="minorHAnsi"/>
          <w:color w:val="auto"/>
        </w:rPr>
        <w:t>=</w:t>
      </w:r>
      <w:r w:rsidR="000F6747">
        <w:rPr>
          <w:rFonts w:cstheme="minorHAnsi"/>
          <w:color w:val="auto"/>
        </w:rPr>
        <w:t xml:space="preserve"> </w:t>
      </w:r>
      <w:r w:rsidR="003421DA">
        <w:rPr>
          <w:rFonts w:cstheme="minorHAnsi"/>
          <w:color w:val="auto"/>
        </w:rPr>
        <w:t>0.37). However, animals continue</w:t>
      </w:r>
      <w:r w:rsidR="00074266">
        <w:rPr>
          <w:rFonts w:cstheme="minorHAnsi"/>
          <w:color w:val="auto"/>
        </w:rPr>
        <w:t>d</w:t>
      </w:r>
      <w:r w:rsidR="003421DA">
        <w:rPr>
          <w:rFonts w:cstheme="minorHAnsi"/>
          <w:color w:val="auto"/>
        </w:rPr>
        <w:t xml:space="preserve"> losing weight over time while </w:t>
      </w:r>
      <w:r w:rsidR="00074266">
        <w:rPr>
          <w:rFonts w:cstheme="minorHAnsi"/>
          <w:color w:val="auto"/>
        </w:rPr>
        <w:t xml:space="preserve">subsequently </w:t>
      </w:r>
      <w:r w:rsidR="003421DA">
        <w:rPr>
          <w:rFonts w:cstheme="minorHAnsi"/>
          <w:color w:val="auto"/>
        </w:rPr>
        <w:t>being exposed to PWB40 (-9.06</w:t>
      </w:r>
      <w:r w:rsidR="000F6747">
        <w:rPr>
          <w:rFonts w:cstheme="minorHAnsi"/>
          <w:color w:val="auto"/>
        </w:rPr>
        <w:t>%</w:t>
      </w:r>
      <w:r w:rsidR="003421DA">
        <w:rPr>
          <w:rFonts w:cstheme="minorHAnsi"/>
          <w:color w:val="auto"/>
        </w:rPr>
        <w:t xml:space="preserve"> ± 1.35% from baseline, </w:t>
      </w:r>
      <w:r w:rsidR="003421DA" w:rsidRPr="000F6747">
        <w:rPr>
          <w:rFonts w:cstheme="minorHAnsi"/>
          <w:i/>
          <w:color w:val="auto"/>
        </w:rPr>
        <w:t>p</w:t>
      </w:r>
      <w:r w:rsidR="000F6747">
        <w:rPr>
          <w:rFonts w:cstheme="minorHAnsi"/>
          <w:color w:val="auto"/>
        </w:rPr>
        <w:t xml:space="preserve"> </w:t>
      </w:r>
      <w:r w:rsidR="003421DA">
        <w:rPr>
          <w:rFonts w:cstheme="minorHAnsi"/>
          <w:color w:val="auto"/>
        </w:rPr>
        <w:t>&lt;</w:t>
      </w:r>
      <w:r w:rsidR="000F6747">
        <w:rPr>
          <w:rFonts w:cstheme="minorHAnsi"/>
          <w:color w:val="auto"/>
        </w:rPr>
        <w:t xml:space="preserve"> </w:t>
      </w:r>
      <w:r w:rsidR="003421DA">
        <w:rPr>
          <w:rFonts w:cstheme="minorHAnsi"/>
          <w:color w:val="auto"/>
        </w:rPr>
        <w:t>0.0001).</w:t>
      </w:r>
    </w:p>
    <w:p w14:paraId="71F093F8" w14:textId="77777777" w:rsidR="008F2B58" w:rsidRDefault="008F2B58" w:rsidP="00265DF6">
      <w:pPr>
        <w:rPr>
          <w:rFonts w:cstheme="minorHAnsi"/>
          <w:color w:val="auto"/>
        </w:rPr>
      </w:pPr>
    </w:p>
    <w:p w14:paraId="17426F6B" w14:textId="1CBD5F58" w:rsidR="00C65AB2" w:rsidRDefault="00C65AB2" w:rsidP="00C65AB2">
      <w:pPr>
        <w:rPr>
          <w:rFonts w:cstheme="minorHAnsi"/>
          <w:color w:val="auto"/>
        </w:rPr>
      </w:pPr>
      <w:r>
        <w:rPr>
          <w:rFonts w:cstheme="minorHAnsi"/>
          <w:color w:val="auto"/>
        </w:rPr>
        <w:t>Hindlimb grip force is a standard measurement of muscle function that can be used longitudinal</w:t>
      </w:r>
      <w:r w:rsidR="0008581A">
        <w:rPr>
          <w:rFonts w:cstheme="minorHAnsi"/>
          <w:color w:val="auto"/>
        </w:rPr>
        <w:t>ly</w:t>
      </w:r>
      <w:r>
        <w:rPr>
          <w:rFonts w:cstheme="minorHAnsi"/>
          <w:color w:val="auto"/>
        </w:rPr>
        <w:t xml:space="preserve"> (</w:t>
      </w:r>
      <w:r w:rsidRPr="0087109D">
        <w:rPr>
          <w:rFonts w:cstheme="minorHAnsi"/>
          <w:b/>
          <w:color w:val="auto"/>
        </w:rPr>
        <w:t>Figure 4B</w:t>
      </w:r>
      <w:r>
        <w:rPr>
          <w:rFonts w:cstheme="minorHAnsi"/>
          <w:color w:val="auto"/>
        </w:rPr>
        <w:t xml:space="preserve">). We noticed that one week of total unloading led to an average </w:t>
      </w:r>
      <w:r w:rsidRPr="008D2DD7">
        <w:rPr>
          <w:rFonts w:cstheme="minorHAnsi"/>
          <w:color w:val="auto"/>
        </w:rPr>
        <w:t>decrease</w:t>
      </w:r>
      <w:r w:rsidRPr="002E23E7">
        <w:rPr>
          <w:rFonts w:cstheme="minorHAnsi"/>
          <w:color w:val="auto"/>
        </w:rPr>
        <w:t xml:space="preserve"> in grip force of </w:t>
      </w:r>
      <w:r w:rsidRPr="008D2DD7">
        <w:rPr>
          <w:rFonts w:cstheme="minorHAnsi"/>
          <w:color w:val="auto"/>
        </w:rPr>
        <w:t>50.16</w:t>
      </w:r>
      <w:r w:rsidR="0087109D">
        <w:rPr>
          <w:rFonts w:cstheme="minorHAnsi"/>
          <w:color w:val="auto"/>
        </w:rPr>
        <w:t>%</w:t>
      </w:r>
      <w:r w:rsidRPr="002E23E7">
        <w:rPr>
          <w:rFonts w:cstheme="minorHAnsi"/>
          <w:color w:val="auto"/>
        </w:rPr>
        <w:t xml:space="preserve"> ± 4.10%</w:t>
      </w:r>
      <w:r>
        <w:rPr>
          <w:rFonts w:cstheme="minorHAnsi"/>
          <w:color w:val="auto"/>
        </w:rPr>
        <w:t xml:space="preserve"> compared to baseline (</w:t>
      </w:r>
      <w:r w:rsidRPr="0087109D">
        <w:rPr>
          <w:rFonts w:cstheme="minorHAnsi"/>
          <w:i/>
          <w:color w:val="auto"/>
        </w:rPr>
        <w:t>p</w:t>
      </w:r>
      <w:r w:rsidR="0087109D">
        <w:rPr>
          <w:rFonts w:cstheme="minorHAnsi"/>
          <w:color w:val="auto"/>
        </w:rPr>
        <w:t xml:space="preserve"> </w:t>
      </w:r>
      <w:r>
        <w:rPr>
          <w:rFonts w:cstheme="minorHAnsi"/>
          <w:color w:val="auto"/>
        </w:rPr>
        <w:t>&lt;</w:t>
      </w:r>
      <w:r w:rsidR="0087109D">
        <w:rPr>
          <w:rFonts w:cstheme="minorHAnsi"/>
          <w:color w:val="auto"/>
        </w:rPr>
        <w:t xml:space="preserve"> </w:t>
      </w:r>
      <w:r>
        <w:rPr>
          <w:rFonts w:cstheme="minorHAnsi"/>
          <w:color w:val="auto"/>
        </w:rPr>
        <w:t xml:space="preserve">0.0001). </w:t>
      </w:r>
      <w:r w:rsidR="001908F9">
        <w:rPr>
          <w:rFonts w:cstheme="minorHAnsi"/>
          <w:color w:val="auto"/>
        </w:rPr>
        <w:t>After one</w:t>
      </w:r>
      <w:r>
        <w:rPr>
          <w:rFonts w:cstheme="minorHAnsi"/>
          <w:color w:val="auto"/>
        </w:rPr>
        <w:t xml:space="preserve"> </w:t>
      </w:r>
      <w:r w:rsidR="0008581A">
        <w:rPr>
          <w:rFonts w:cstheme="minorHAnsi"/>
          <w:color w:val="auto"/>
        </w:rPr>
        <w:t xml:space="preserve">subsequent </w:t>
      </w:r>
      <w:r>
        <w:rPr>
          <w:rFonts w:cstheme="minorHAnsi"/>
          <w:color w:val="auto"/>
        </w:rPr>
        <w:t>week of partial weight bearing at 40% of normal loading</w:t>
      </w:r>
      <w:r w:rsidR="001908F9">
        <w:rPr>
          <w:rFonts w:cstheme="minorHAnsi"/>
          <w:color w:val="auto"/>
        </w:rPr>
        <w:t xml:space="preserve">, we </w:t>
      </w:r>
      <w:r>
        <w:rPr>
          <w:rFonts w:cstheme="minorHAnsi"/>
          <w:color w:val="auto"/>
        </w:rPr>
        <w:t xml:space="preserve">did not notice any </w:t>
      </w:r>
      <w:r w:rsidR="00074266">
        <w:rPr>
          <w:rFonts w:cstheme="minorHAnsi"/>
          <w:color w:val="auto"/>
        </w:rPr>
        <w:t>further</w:t>
      </w:r>
      <w:r>
        <w:rPr>
          <w:rFonts w:cstheme="minorHAnsi"/>
          <w:color w:val="auto"/>
        </w:rPr>
        <w:t xml:space="preserve"> </w:t>
      </w:r>
      <w:r w:rsidR="00346A56">
        <w:rPr>
          <w:rFonts w:cstheme="minorHAnsi"/>
          <w:color w:val="auto"/>
        </w:rPr>
        <w:t>change</w:t>
      </w:r>
      <w:r w:rsidR="001908F9">
        <w:rPr>
          <w:rFonts w:cstheme="minorHAnsi"/>
          <w:color w:val="auto"/>
        </w:rPr>
        <w:t xml:space="preserve"> regarding grip force</w:t>
      </w:r>
      <w:r w:rsidR="00346A56">
        <w:rPr>
          <w:rFonts w:cstheme="minorHAnsi"/>
          <w:color w:val="auto"/>
        </w:rPr>
        <w:t xml:space="preserve"> </w:t>
      </w:r>
      <w:r w:rsidR="001937A6">
        <w:rPr>
          <w:rFonts w:cstheme="minorHAnsi"/>
          <w:color w:val="auto"/>
        </w:rPr>
        <w:t>(</w:t>
      </w:r>
      <w:r w:rsidR="0008581A">
        <w:rPr>
          <w:rFonts w:cstheme="minorHAnsi"/>
          <w:color w:val="auto"/>
        </w:rPr>
        <w:t>-</w:t>
      </w:r>
      <w:r>
        <w:rPr>
          <w:rFonts w:cstheme="minorHAnsi"/>
          <w:color w:val="auto"/>
        </w:rPr>
        <w:t>44.29</w:t>
      </w:r>
      <w:r w:rsidR="007E653E">
        <w:rPr>
          <w:rFonts w:cstheme="minorHAnsi"/>
          <w:color w:val="auto"/>
        </w:rPr>
        <w:t>%</w:t>
      </w:r>
      <w:r>
        <w:rPr>
          <w:rFonts w:cstheme="minorHAnsi"/>
          <w:color w:val="auto"/>
        </w:rPr>
        <w:t xml:space="preserve"> ± 4.67% </w:t>
      </w:r>
      <w:r w:rsidR="0008581A">
        <w:rPr>
          <w:rFonts w:cstheme="minorHAnsi"/>
          <w:color w:val="auto"/>
        </w:rPr>
        <w:t>compared to</w:t>
      </w:r>
      <w:r>
        <w:rPr>
          <w:rFonts w:cstheme="minorHAnsi"/>
          <w:color w:val="auto"/>
        </w:rPr>
        <w:t xml:space="preserve"> baseline, </w:t>
      </w:r>
      <w:r w:rsidRPr="00137D84">
        <w:rPr>
          <w:rFonts w:cstheme="minorHAnsi"/>
          <w:i/>
          <w:color w:val="auto"/>
        </w:rPr>
        <w:t>p</w:t>
      </w:r>
      <w:r w:rsidR="00137D84">
        <w:rPr>
          <w:rFonts w:cstheme="minorHAnsi"/>
          <w:color w:val="auto"/>
        </w:rPr>
        <w:t xml:space="preserve"> </w:t>
      </w:r>
      <w:r>
        <w:rPr>
          <w:rFonts w:cstheme="minorHAnsi"/>
          <w:color w:val="auto"/>
        </w:rPr>
        <w:t>&lt;</w:t>
      </w:r>
      <w:r w:rsidR="00137D84">
        <w:rPr>
          <w:rFonts w:cstheme="minorHAnsi"/>
          <w:color w:val="auto"/>
        </w:rPr>
        <w:t xml:space="preserve"> </w:t>
      </w:r>
      <w:r>
        <w:rPr>
          <w:rFonts w:cstheme="minorHAnsi"/>
          <w:color w:val="auto"/>
        </w:rPr>
        <w:t xml:space="preserve">0.0001). </w:t>
      </w:r>
      <w:r w:rsidR="0085445E">
        <w:rPr>
          <w:rFonts w:cstheme="minorHAnsi"/>
          <w:color w:val="auto"/>
        </w:rPr>
        <w:t>At all time-points, the percent change in rear paw grip force was significantly different from the age-matched controls (</w:t>
      </w:r>
      <w:r w:rsidR="0085445E" w:rsidRPr="00137D84">
        <w:rPr>
          <w:rFonts w:cstheme="minorHAnsi"/>
          <w:i/>
          <w:color w:val="auto"/>
        </w:rPr>
        <w:t>p</w:t>
      </w:r>
      <w:r w:rsidR="00137D84">
        <w:rPr>
          <w:rFonts w:cstheme="minorHAnsi"/>
          <w:color w:val="auto"/>
        </w:rPr>
        <w:t xml:space="preserve"> </w:t>
      </w:r>
      <w:r w:rsidR="0085445E">
        <w:rPr>
          <w:rFonts w:cstheme="minorHAnsi"/>
          <w:color w:val="auto"/>
        </w:rPr>
        <w:t>&lt;</w:t>
      </w:r>
      <w:r w:rsidR="00137D84">
        <w:rPr>
          <w:rFonts w:cstheme="minorHAnsi"/>
          <w:color w:val="auto"/>
        </w:rPr>
        <w:t xml:space="preserve"> </w:t>
      </w:r>
      <w:r w:rsidR="0085445E">
        <w:rPr>
          <w:rFonts w:cstheme="minorHAnsi"/>
          <w:color w:val="auto"/>
        </w:rPr>
        <w:t xml:space="preserve">0.0001 for </w:t>
      </w:r>
      <w:r w:rsidR="0085445E">
        <w:rPr>
          <w:rFonts w:cstheme="minorHAnsi"/>
          <w:color w:val="auto"/>
        </w:rPr>
        <w:lastRenderedPageBreak/>
        <w:t>both day 7 and day 14</w:t>
      </w:r>
      <w:r w:rsidR="001908F9">
        <w:rPr>
          <w:rFonts w:cstheme="minorHAnsi"/>
          <w:color w:val="auto"/>
        </w:rPr>
        <w:t>, n</w:t>
      </w:r>
      <w:r w:rsidR="00137D84">
        <w:rPr>
          <w:rFonts w:cstheme="minorHAnsi"/>
          <w:color w:val="auto"/>
        </w:rPr>
        <w:t xml:space="preserve"> </w:t>
      </w:r>
      <w:r w:rsidR="001908F9">
        <w:rPr>
          <w:rFonts w:cstheme="minorHAnsi"/>
          <w:color w:val="auto"/>
        </w:rPr>
        <w:t>=</w:t>
      </w:r>
      <w:r w:rsidR="00137D84">
        <w:rPr>
          <w:rFonts w:cstheme="minorHAnsi"/>
          <w:color w:val="auto"/>
        </w:rPr>
        <w:t xml:space="preserve"> </w:t>
      </w:r>
      <w:r w:rsidR="001908F9">
        <w:rPr>
          <w:rFonts w:cstheme="minorHAnsi"/>
          <w:color w:val="auto"/>
        </w:rPr>
        <w:t>11</w:t>
      </w:r>
      <w:r w:rsidR="0085445E">
        <w:rPr>
          <w:rFonts w:cstheme="minorHAnsi"/>
          <w:color w:val="auto"/>
        </w:rPr>
        <w:t xml:space="preserve">). Additionally, we </w:t>
      </w:r>
      <w:r w:rsidR="008526B0">
        <w:rPr>
          <w:rFonts w:cstheme="minorHAnsi"/>
          <w:color w:val="auto"/>
        </w:rPr>
        <w:t xml:space="preserve">observed </w:t>
      </w:r>
      <w:r w:rsidR="0085445E">
        <w:rPr>
          <w:rFonts w:cstheme="minorHAnsi"/>
          <w:color w:val="auto"/>
        </w:rPr>
        <w:t xml:space="preserve">that after completion of the study, animals that underwent total unloading followed by partial weight bearing </w:t>
      </w:r>
      <w:r w:rsidR="009A10EA">
        <w:rPr>
          <w:rFonts w:cstheme="minorHAnsi"/>
          <w:color w:val="auto"/>
        </w:rPr>
        <w:t>(HL</w:t>
      </w:r>
      <w:r w:rsidR="00D10EF3">
        <w:rPr>
          <w:rFonts w:cstheme="minorHAnsi"/>
          <w:color w:val="auto"/>
        </w:rPr>
        <w:t>U</w:t>
      </w:r>
      <w:r w:rsidR="009A10EA">
        <w:rPr>
          <w:rFonts w:cstheme="minorHAnsi"/>
          <w:color w:val="auto"/>
        </w:rPr>
        <w:t xml:space="preserve">-PWB40) </w:t>
      </w:r>
      <w:r w:rsidR="0085445E">
        <w:rPr>
          <w:rFonts w:cstheme="minorHAnsi"/>
          <w:color w:val="auto"/>
        </w:rPr>
        <w:t xml:space="preserve">displayed a significantly </w:t>
      </w:r>
      <w:r w:rsidR="00233747">
        <w:rPr>
          <w:rFonts w:cstheme="minorHAnsi"/>
          <w:color w:val="auto"/>
        </w:rPr>
        <w:t xml:space="preserve">greater </w:t>
      </w:r>
      <w:r w:rsidR="0085445E">
        <w:rPr>
          <w:rFonts w:cstheme="minorHAnsi"/>
          <w:color w:val="auto"/>
        </w:rPr>
        <w:t xml:space="preserve">grip force </w:t>
      </w:r>
      <w:r w:rsidR="00233747">
        <w:rPr>
          <w:rFonts w:cstheme="minorHAnsi"/>
          <w:color w:val="auto"/>
        </w:rPr>
        <w:t>loss compared to the PWB40 group (</w:t>
      </w:r>
      <w:r w:rsidR="00233747" w:rsidRPr="00137D84">
        <w:rPr>
          <w:rFonts w:cstheme="minorHAnsi"/>
          <w:i/>
          <w:color w:val="auto"/>
        </w:rPr>
        <w:t>p</w:t>
      </w:r>
      <w:r w:rsidR="00137D84">
        <w:rPr>
          <w:rFonts w:cstheme="minorHAnsi"/>
          <w:color w:val="auto"/>
        </w:rPr>
        <w:t xml:space="preserve"> </w:t>
      </w:r>
      <w:r w:rsidR="00233747">
        <w:rPr>
          <w:rFonts w:cstheme="minorHAnsi"/>
          <w:color w:val="auto"/>
        </w:rPr>
        <w:t>=</w:t>
      </w:r>
      <w:r w:rsidR="00137D84">
        <w:rPr>
          <w:rFonts w:cstheme="minorHAnsi"/>
          <w:color w:val="auto"/>
        </w:rPr>
        <w:t xml:space="preserve"> </w:t>
      </w:r>
      <w:r w:rsidR="00233747">
        <w:rPr>
          <w:rFonts w:cstheme="minorHAnsi"/>
          <w:color w:val="auto"/>
        </w:rPr>
        <w:t>0.03)</w:t>
      </w:r>
      <w:r w:rsidR="00137D84">
        <w:rPr>
          <w:rFonts w:cstheme="minorHAnsi"/>
          <w:color w:val="auto"/>
        </w:rPr>
        <w:t>.</w:t>
      </w:r>
    </w:p>
    <w:p w14:paraId="1AA9C868" w14:textId="77777777" w:rsidR="00265DF6" w:rsidRDefault="00265DF6" w:rsidP="003421DA">
      <w:pPr>
        <w:rPr>
          <w:rFonts w:cstheme="minorHAnsi"/>
          <w:color w:val="auto"/>
        </w:rPr>
      </w:pPr>
    </w:p>
    <w:p w14:paraId="34DBE258" w14:textId="6FC75E2E" w:rsidR="00265DF6" w:rsidRDefault="00265DF6" w:rsidP="00265DF6">
      <w:pPr>
        <w:rPr>
          <w:rFonts w:cstheme="minorHAnsi"/>
          <w:color w:val="auto"/>
        </w:rPr>
      </w:pPr>
      <w:r>
        <w:rPr>
          <w:rFonts w:cstheme="minorHAnsi"/>
          <w:color w:val="auto"/>
        </w:rPr>
        <w:t xml:space="preserve">Muscle wet mass was recorded at the end of the experiment and compared to data obtained after either </w:t>
      </w:r>
      <w:r w:rsidR="009A2287">
        <w:rPr>
          <w:rFonts w:cstheme="minorHAnsi"/>
          <w:color w:val="auto"/>
        </w:rPr>
        <w:t>two</w:t>
      </w:r>
      <w:r>
        <w:rPr>
          <w:rFonts w:cstheme="minorHAnsi"/>
          <w:color w:val="auto"/>
        </w:rPr>
        <w:t xml:space="preserve"> weeks of normal loading or </w:t>
      </w:r>
      <w:r w:rsidR="009A2287">
        <w:rPr>
          <w:rFonts w:cstheme="minorHAnsi"/>
          <w:color w:val="auto"/>
        </w:rPr>
        <w:t>two</w:t>
      </w:r>
      <w:r>
        <w:rPr>
          <w:rFonts w:cstheme="minorHAnsi"/>
          <w:color w:val="auto"/>
        </w:rPr>
        <w:t xml:space="preserve"> weeks of PWB40 (</w:t>
      </w:r>
      <w:r w:rsidRPr="009A2287">
        <w:rPr>
          <w:rFonts w:cstheme="minorHAnsi"/>
          <w:b/>
          <w:color w:val="auto"/>
        </w:rPr>
        <w:t>Figure 4C</w:t>
      </w:r>
      <w:r>
        <w:rPr>
          <w:rFonts w:cstheme="minorHAnsi"/>
          <w:color w:val="auto"/>
        </w:rPr>
        <w:t>)</w:t>
      </w:r>
      <w:r w:rsidR="001937A6">
        <w:rPr>
          <w:rFonts w:cstheme="minorHAnsi"/>
          <w:color w:val="auto"/>
        </w:rPr>
        <w:t xml:space="preserve"> and </w:t>
      </w:r>
      <w:r w:rsidR="002A720E">
        <w:rPr>
          <w:rFonts w:cstheme="minorHAnsi"/>
          <w:color w:val="auto"/>
        </w:rPr>
        <w:t xml:space="preserve">data </w:t>
      </w:r>
      <w:r w:rsidR="001937A6">
        <w:rPr>
          <w:rFonts w:cstheme="minorHAnsi"/>
          <w:color w:val="auto"/>
        </w:rPr>
        <w:t>previously published by our group</w:t>
      </w:r>
      <w:r w:rsidR="001937A6">
        <w:rPr>
          <w:rFonts w:cstheme="minorHAnsi"/>
          <w:color w:val="auto"/>
        </w:rPr>
        <w:fldChar w:fldCharType="begin" w:fldLock="1"/>
      </w:r>
      <w:r w:rsidR="0008581A">
        <w:rPr>
          <w:rFonts w:cstheme="minorHAnsi"/>
          <w:color w:val="auto"/>
        </w:rPr>
        <w:instrText>ADDIN CSL_CITATION { "citationItems" : [ { "id" : "ITEM-1", "itemData" : { "DOI" : "10.1152/japplphysiol.01083.2017", "ISSN" : "8750-7587", "abstract" : "Musculoskeletal deconditioning is a well-known consequence of microgravity; however, the effects of partial gravity such as that experienced on the Moon (0.16g) or Mars (0.38g) on musculoskeletal health remain relatively unexplored. Since Mars is being increasingly viewed as the likely next extraterrestrial site for human exploration, there is an increasing need for earth-based analogue models that can study the long-term physiological effects of such environments. Moreover, this model would also offer the opportunity to explore the potential impact of partial artificial gravity (as would be achieved centrifugation). In this study, we describe a novel partial gravity analogue model that can be employed in rats over extended periods of time. We demonstrate that 2 weeks of partial weight bearing at 20%, 40%, or 70% of normal loading affects the musculoskeletal health of the animals as evidenced by decreased trabecular bone density (ranging from -7.5{plus minus} 2.7% at 70% of normal loading to -27.9{plus mi...", "author" : [ { "dropping-particle" : "", "family" : "Mortreux", "given" : "Marie", "non-dropping-particle" : "", "parse-names" : false, "suffix" : "" }, { "dropping-particle" : "", "family" : "Nagy", "given" : "Janice A.", "non-dropping-particle" : "", "parse-names" : false, "suffix" : "" }, { "dropping-particle" : "", "family" : "Ko", "given" : "Frank C.", "non-dropping-particle" : "", "parse-names" : false, "suffix" : "" }, { "dropping-particle" : "", "family" : "Bouxsein", "given" : "Mary L.", "non-dropping-particle" : "", "parse-names" : false, "suffix" : "" }, { "dropping-particle" : "", "family" : "Rutkove", "given" : "Seward B.", "non-dropping-particle" : "", "parse-names" : false, "suffix" : "" } ], "container-title" : "Journal of Applied Physiology", "id" : "ITEM-1", "issued" : { "date-parts" : [ [ "2018" ] ] }, "page" : "175-182", "title" : "A novel partial gravity ground-based analogue for rats via quadrupedal unloading", "type" : "article-journal", "volume" : "125" }, "uris" : [ "http://www.mendeley.com/documents/?uuid=83a4e7ac-6e41-4a5f-a878-e2e9ee417930" ] } ], "mendeley" : { "formattedCitation" : "&lt;sup&gt;12&lt;/sup&gt;", "plainTextFormattedCitation" : "12", "previouslyFormattedCitation" : "&lt;sup&gt;12&lt;/sup&gt;" }, "properties" : { "noteIndex" : 0 }, "schema" : "https://github.com/citation-style-language/schema/raw/master/csl-citation.json" }</w:instrText>
      </w:r>
      <w:r w:rsidR="001937A6">
        <w:rPr>
          <w:rFonts w:cstheme="minorHAnsi"/>
          <w:color w:val="auto"/>
        </w:rPr>
        <w:fldChar w:fldCharType="separate"/>
      </w:r>
      <w:r w:rsidR="001937A6" w:rsidRPr="001937A6">
        <w:rPr>
          <w:rFonts w:cstheme="minorHAnsi"/>
          <w:noProof/>
          <w:color w:val="auto"/>
          <w:vertAlign w:val="superscript"/>
        </w:rPr>
        <w:t>12</w:t>
      </w:r>
      <w:r w:rsidR="001937A6">
        <w:rPr>
          <w:rFonts w:cstheme="minorHAnsi"/>
          <w:color w:val="auto"/>
        </w:rPr>
        <w:fldChar w:fldCharType="end"/>
      </w:r>
      <w:r>
        <w:rPr>
          <w:rFonts w:cstheme="minorHAnsi"/>
          <w:color w:val="auto"/>
        </w:rPr>
        <w:t xml:space="preserve">. We found that the </w:t>
      </w:r>
      <w:r w:rsidR="002F39D2">
        <w:rPr>
          <w:rFonts w:cstheme="minorHAnsi"/>
          <w:color w:val="auto"/>
        </w:rPr>
        <w:t>PWB40 and HL</w:t>
      </w:r>
      <w:r w:rsidR="00D10EF3">
        <w:rPr>
          <w:rFonts w:cstheme="minorHAnsi"/>
          <w:color w:val="auto"/>
        </w:rPr>
        <w:t>U</w:t>
      </w:r>
      <w:r w:rsidR="002F39D2">
        <w:rPr>
          <w:rFonts w:cstheme="minorHAnsi"/>
          <w:color w:val="auto"/>
        </w:rPr>
        <w:t xml:space="preserve">-PWB40 groups have significantly lower </w:t>
      </w:r>
      <w:r>
        <w:rPr>
          <w:rFonts w:cstheme="minorHAnsi"/>
          <w:color w:val="auto"/>
        </w:rPr>
        <w:t>wet mass of soleus (S), gastrocnemius (G), and tibialis anterior (TA) muscles than</w:t>
      </w:r>
      <w:r w:rsidR="00072427">
        <w:rPr>
          <w:rFonts w:cstheme="minorHAnsi"/>
          <w:color w:val="auto"/>
        </w:rPr>
        <w:t xml:space="preserve"> </w:t>
      </w:r>
      <w:r>
        <w:rPr>
          <w:rFonts w:cstheme="minorHAnsi"/>
          <w:color w:val="auto"/>
        </w:rPr>
        <w:t>age-matched controls</w:t>
      </w:r>
      <w:r w:rsidR="00925088">
        <w:rPr>
          <w:rFonts w:cstheme="minorHAnsi"/>
          <w:color w:val="auto"/>
        </w:rPr>
        <w:t xml:space="preserve"> (PWB100)</w:t>
      </w:r>
      <w:r>
        <w:rPr>
          <w:rFonts w:cstheme="minorHAnsi"/>
          <w:color w:val="auto"/>
        </w:rPr>
        <w:t xml:space="preserve">. Indeed, we recorded an average soleus mass of 0.1681 </w:t>
      </w:r>
      <w:r w:rsidR="007A2163">
        <w:rPr>
          <w:rFonts w:cstheme="minorHAnsi"/>
          <w:color w:val="auto"/>
        </w:rPr>
        <w:t xml:space="preserve">g </w:t>
      </w:r>
      <w:r>
        <w:rPr>
          <w:rFonts w:cstheme="minorHAnsi"/>
          <w:color w:val="auto"/>
        </w:rPr>
        <w:t>± 0.007</w:t>
      </w:r>
      <w:r w:rsidR="007A2163">
        <w:rPr>
          <w:rFonts w:cstheme="minorHAnsi"/>
          <w:color w:val="auto"/>
        </w:rPr>
        <w:t xml:space="preserve"> </w:t>
      </w:r>
      <w:r>
        <w:rPr>
          <w:rFonts w:cstheme="minorHAnsi"/>
          <w:color w:val="auto"/>
        </w:rPr>
        <w:t>g for our animals which was significantly lower than the rats exposed to PWB100 for 2 weeks in our previous experiments (</w:t>
      </w:r>
      <w:r w:rsidR="00C228F8">
        <w:rPr>
          <w:rFonts w:cstheme="minorHAnsi"/>
          <w:color w:val="auto"/>
        </w:rPr>
        <w:t>-24.60</w:t>
      </w:r>
      <w:r w:rsidR="007A2163">
        <w:rPr>
          <w:rFonts w:cstheme="minorHAnsi"/>
          <w:color w:val="auto"/>
        </w:rPr>
        <w:t>%</w:t>
      </w:r>
      <w:r w:rsidR="00C228F8">
        <w:rPr>
          <w:rFonts w:cstheme="minorHAnsi"/>
          <w:color w:val="auto"/>
        </w:rPr>
        <w:t xml:space="preserve"> ± 3.18%</w:t>
      </w:r>
      <w:r>
        <w:rPr>
          <w:rFonts w:cstheme="minorHAnsi"/>
          <w:color w:val="auto"/>
        </w:rPr>
        <w:t xml:space="preserve">, </w:t>
      </w:r>
      <w:r w:rsidRPr="007A2163">
        <w:rPr>
          <w:rFonts w:cstheme="minorHAnsi"/>
          <w:i/>
          <w:color w:val="auto"/>
        </w:rPr>
        <w:t>p</w:t>
      </w:r>
      <w:r w:rsidR="007A2163">
        <w:rPr>
          <w:rFonts w:cstheme="minorHAnsi"/>
          <w:color w:val="auto"/>
        </w:rPr>
        <w:t xml:space="preserve"> </w:t>
      </w:r>
      <w:r>
        <w:rPr>
          <w:rFonts w:cstheme="minorHAnsi"/>
          <w:color w:val="auto"/>
        </w:rPr>
        <w:t>&lt;</w:t>
      </w:r>
      <w:r w:rsidR="007A2163">
        <w:rPr>
          <w:rFonts w:cstheme="minorHAnsi"/>
          <w:color w:val="auto"/>
        </w:rPr>
        <w:t xml:space="preserve"> </w:t>
      </w:r>
      <w:r>
        <w:rPr>
          <w:rFonts w:cstheme="minorHAnsi"/>
          <w:color w:val="auto"/>
        </w:rPr>
        <w:t xml:space="preserve">0.0001). For </w:t>
      </w:r>
      <w:r w:rsidR="001937A6">
        <w:rPr>
          <w:rFonts w:cstheme="minorHAnsi"/>
          <w:color w:val="auto"/>
        </w:rPr>
        <w:t xml:space="preserve">the </w:t>
      </w:r>
      <w:r>
        <w:rPr>
          <w:rFonts w:cstheme="minorHAnsi"/>
          <w:color w:val="auto"/>
        </w:rPr>
        <w:t xml:space="preserve">gastrocnemius, we recorded an average wet mass of 2.192 </w:t>
      </w:r>
      <w:r w:rsidR="007A2163">
        <w:rPr>
          <w:rFonts w:cstheme="minorHAnsi"/>
          <w:color w:val="auto"/>
        </w:rPr>
        <w:t xml:space="preserve">g </w:t>
      </w:r>
      <w:r>
        <w:rPr>
          <w:rFonts w:cstheme="minorHAnsi"/>
          <w:color w:val="auto"/>
        </w:rPr>
        <w:t>± 0.096</w:t>
      </w:r>
      <w:r w:rsidR="007A2163">
        <w:rPr>
          <w:rFonts w:cstheme="minorHAnsi"/>
          <w:color w:val="auto"/>
        </w:rPr>
        <w:t xml:space="preserve"> </w:t>
      </w:r>
      <w:r>
        <w:rPr>
          <w:rFonts w:cstheme="minorHAnsi"/>
          <w:color w:val="auto"/>
        </w:rPr>
        <w:t>g (</w:t>
      </w:r>
      <w:r w:rsidR="00C228F8">
        <w:rPr>
          <w:rFonts w:cstheme="minorHAnsi"/>
          <w:color w:val="auto"/>
        </w:rPr>
        <w:t>-10.55</w:t>
      </w:r>
      <w:r w:rsidR="007A2163">
        <w:rPr>
          <w:rFonts w:cstheme="minorHAnsi"/>
          <w:color w:val="auto"/>
        </w:rPr>
        <w:t>%</w:t>
      </w:r>
      <w:r w:rsidR="00C228F8">
        <w:rPr>
          <w:rFonts w:cstheme="minorHAnsi"/>
          <w:color w:val="auto"/>
        </w:rPr>
        <w:t xml:space="preserve"> ± 3.93%, </w:t>
      </w:r>
      <w:r w:rsidRPr="007A2163">
        <w:rPr>
          <w:rFonts w:cstheme="minorHAnsi"/>
          <w:i/>
          <w:color w:val="auto"/>
        </w:rPr>
        <w:t>p</w:t>
      </w:r>
      <w:r w:rsidR="007A2163">
        <w:rPr>
          <w:rFonts w:cstheme="minorHAnsi"/>
          <w:color w:val="auto"/>
        </w:rPr>
        <w:t xml:space="preserve"> </w:t>
      </w:r>
      <w:r>
        <w:rPr>
          <w:rFonts w:cstheme="minorHAnsi"/>
          <w:color w:val="auto"/>
        </w:rPr>
        <w:t>=</w:t>
      </w:r>
      <w:r w:rsidR="007A2163">
        <w:rPr>
          <w:rFonts w:cstheme="minorHAnsi"/>
          <w:color w:val="auto"/>
        </w:rPr>
        <w:t xml:space="preserve"> </w:t>
      </w:r>
      <w:r>
        <w:rPr>
          <w:rFonts w:cstheme="minorHAnsi"/>
          <w:color w:val="auto"/>
        </w:rPr>
        <w:t>0.038 vs PWB100) and a</w:t>
      </w:r>
      <w:r w:rsidR="001937A6">
        <w:rPr>
          <w:rFonts w:cstheme="minorHAnsi"/>
          <w:color w:val="auto"/>
        </w:rPr>
        <w:t xml:space="preserve"> wet</w:t>
      </w:r>
      <w:r>
        <w:rPr>
          <w:rFonts w:cstheme="minorHAnsi"/>
          <w:color w:val="auto"/>
        </w:rPr>
        <w:t xml:space="preserve"> mass of 0.759 </w:t>
      </w:r>
      <w:r w:rsidR="007A2163">
        <w:rPr>
          <w:rFonts w:cstheme="minorHAnsi"/>
          <w:color w:val="auto"/>
        </w:rPr>
        <w:t xml:space="preserve">g </w:t>
      </w:r>
      <w:r>
        <w:rPr>
          <w:rFonts w:cstheme="minorHAnsi"/>
          <w:color w:val="auto"/>
        </w:rPr>
        <w:t>± 0.029</w:t>
      </w:r>
      <w:r w:rsidR="007A2163">
        <w:rPr>
          <w:rFonts w:cstheme="minorHAnsi"/>
          <w:color w:val="auto"/>
        </w:rPr>
        <w:t xml:space="preserve"> </w:t>
      </w:r>
      <w:r>
        <w:rPr>
          <w:rFonts w:cstheme="minorHAnsi"/>
          <w:color w:val="auto"/>
        </w:rPr>
        <w:t xml:space="preserve">g for </w:t>
      </w:r>
      <w:r w:rsidR="001937A6">
        <w:rPr>
          <w:rFonts w:cstheme="minorHAnsi"/>
          <w:color w:val="auto"/>
        </w:rPr>
        <w:t xml:space="preserve">the </w:t>
      </w:r>
      <w:r>
        <w:rPr>
          <w:rFonts w:cstheme="minorHAnsi"/>
          <w:color w:val="auto"/>
        </w:rPr>
        <w:t>tibialis anterior (</w:t>
      </w:r>
      <w:r w:rsidR="00C228F8">
        <w:rPr>
          <w:rFonts w:cstheme="minorHAnsi"/>
          <w:color w:val="auto"/>
        </w:rPr>
        <w:t>-14.40</w:t>
      </w:r>
      <w:r w:rsidR="007A2163">
        <w:rPr>
          <w:rFonts w:cstheme="minorHAnsi"/>
          <w:color w:val="auto"/>
        </w:rPr>
        <w:t>%</w:t>
      </w:r>
      <w:r w:rsidR="00C228F8">
        <w:rPr>
          <w:rFonts w:cstheme="minorHAnsi"/>
          <w:color w:val="auto"/>
        </w:rPr>
        <w:t xml:space="preserve"> ± 3.27%, </w:t>
      </w:r>
      <w:r w:rsidRPr="007A2163">
        <w:rPr>
          <w:rFonts w:cstheme="minorHAnsi"/>
          <w:i/>
          <w:color w:val="auto"/>
        </w:rPr>
        <w:t>p</w:t>
      </w:r>
      <w:r w:rsidR="007A2163">
        <w:rPr>
          <w:rFonts w:cstheme="minorHAnsi"/>
          <w:color w:val="auto"/>
        </w:rPr>
        <w:t xml:space="preserve"> </w:t>
      </w:r>
      <w:r>
        <w:rPr>
          <w:rFonts w:cstheme="minorHAnsi"/>
          <w:color w:val="auto"/>
        </w:rPr>
        <w:t>=</w:t>
      </w:r>
      <w:r w:rsidR="007A2163">
        <w:rPr>
          <w:rFonts w:cstheme="minorHAnsi"/>
          <w:color w:val="auto"/>
        </w:rPr>
        <w:t xml:space="preserve"> </w:t>
      </w:r>
      <w:r>
        <w:rPr>
          <w:rFonts w:cstheme="minorHAnsi"/>
          <w:color w:val="auto"/>
        </w:rPr>
        <w:t xml:space="preserve">0.009 vs PWB100). </w:t>
      </w:r>
      <w:r w:rsidR="002C7DB3">
        <w:rPr>
          <w:rFonts w:cstheme="minorHAnsi"/>
          <w:color w:val="auto"/>
        </w:rPr>
        <w:t xml:space="preserve">While our data set highlighted that the animals exposed to a Mars-mission analogue </w:t>
      </w:r>
      <w:r w:rsidR="00D10EF3">
        <w:rPr>
          <w:rFonts w:cstheme="minorHAnsi"/>
          <w:color w:val="auto"/>
        </w:rPr>
        <w:t xml:space="preserve">(HLU-PWB100) </w:t>
      </w:r>
      <w:r w:rsidR="002C7DB3">
        <w:rPr>
          <w:rFonts w:cstheme="minorHAnsi"/>
          <w:color w:val="auto"/>
        </w:rPr>
        <w:t>had a decreased wet mass of the soleus and gastrocnemius muscles compared to the animals exposed to PWB40 for 2 continuous weeks (-8.75</w:t>
      </w:r>
      <w:r w:rsidR="00D34F5C">
        <w:rPr>
          <w:rFonts w:cstheme="minorHAnsi"/>
          <w:color w:val="auto"/>
        </w:rPr>
        <w:t>%</w:t>
      </w:r>
      <w:r w:rsidR="002C7DB3">
        <w:rPr>
          <w:rFonts w:cstheme="minorHAnsi"/>
          <w:color w:val="auto"/>
        </w:rPr>
        <w:t xml:space="preserve"> ± 3.84% and -5.85</w:t>
      </w:r>
      <w:r w:rsidR="00D34F5C">
        <w:rPr>
          <w:rFonts w:cstheme="minorHAnsi"/>
          <w:color w:val="auto"/>
        </w:rPr>
        <w:t>%</w:t>
      </w:r>
      <w:r w:rsidR="002C7DB3">
        <w:rPr>
          <w:rFonts w:cstheme="minorHAnsi"/>
          <w:color w:val="auto"/>
        </w:rPr>
        <w:t xml:space="preserve"> ± 4.14%, respectively), we did not </w:t>
      </w:r>
      <w:r w:rsidR="008526B0">
        <w:rPr>
          <w:rFonts w:cstheme="minorHAnsi"/>
          <w:color w:val="auto"/>
        </w:rPr>
        <w:t xml:space="preserve">observe </w:t>
      </w:r>
      <w:r w:rsidR="002C7DB3">
        <w:rPr>
          <w:rFonts w:cstheme="minorHAnsi"/>
          <w:color w:val="auto"/>
        </w:rPr>
        <w:t xml:space="preserve">a </w:t>
      </w:r>
      <w:r w:rsidR="00505F60">
        <w:rPr>
          <w:rFonts w:cstheme="minorHAnsi"/>
          <w:color w:val="auto"/>
        </w:rPr>
        <w:t xml:space="preserve">significant </w:t>
      </w:r>
      <w:r w:rsidR="002C7DB3">
        <w:rPr>
          <w:rFonts w:cstheme="minorHAnsi"/>
          <w:color w:val="auto"/>
        </w:rPr>
        <w:t xml:space="preserve">difference between </w:t>
      </w:r>
      <w:r w:rsidR="00F8391F">
        <w:rPr>
          <w:rFonts w:cstheme="minorHAnsi"/>
          <w:color w:val="auto"/>
        </w:rPr>
        <w:t>these</w:t>
      </w:r>
      <w:r w:rsidR="002C7DB3">
        <w:rPr>
          <w:rFonts w:cstheme="minorHAnsi"/>
          <w:color w:val="auto"/>
        </w:rPr>
        <w:t xml:space="preserve"> two groups. </w:t>
      </w:r>
    </w:p>
    <w:p w14:paraId="3A23B197" w14:textId="77777777" w:rsidR="0022152F" w:rsidRPr="0022152F" w:rsidRDefault="0022152F" w:rsidP="005C1C10">
      <w:pPr>
        <w:rPr>
          <w:rFonts w:cstheme="minorHAnsi"/>
          <w:color w:val="auto"/>
        </w:rPr>
      </w:pPr>
    </w:p>
    <w:p w14:paraId="3C9083F6" w14:textId="35F759C0" w:rsidR="00B32616" w:rsidRDefault="00B32616" w:rsidP="005C1C10">
      <w:pPr>
        <w:rPr>
          <w:rFonts w:cstheme="minorHAnsi"/>
          <w:color w:val="808080"/>
        </w:rPr>
      </w:pPr>
      <w:r w:rsidRPr="005C1C10">
        <w:rPr>
          <w:rFonts w:cstheme="minorHAnsi"/>
          <w:b/>
        </w:rPr>
        <w:t>FIGURE LEGENDS:</w:t>
      </w:r>
      <w:r w:rsidRPr="005C1C10">
        <w:rPr>
          <w:rFonts w:cstheme="minorHAnsi"/>
          <w:color w:val="808080"/>
        </w:rPr>
        <w:t xml:space="preserve"> </w:t>
      </w:r>
    </w:p>
    <w:p w14:paraId="57BA1341" w14:textId="77777777" w:rsidR="000B2168" w:rsidRPr="005C1C10" w:rsidRDefault="000B2168" w:rsidP="005C1C10">
      <w:pPr>
        <w:rPr>
          <w:rFonts w:cstheme="minorHAnsi"/>
          <w:bCs/>
          <w:color w:val="808080"/>
        </w:rPr>
      </w:pPr>
    </w:p>
    <w:p w14:paraId="7551470A" w14:textId="06225E38" w:rsidR="00055DCC" w:rsidRPr="000821B5" w:rsidRDefault="00055DCC" w:rsidP="00055DCC">
      <w:pPr>
        <w:rPr>
          <w:rFonts w:cstheme="minorHAnsi"/>
          <w:color w:val="auto"/>
          <w:shd w:val="clear" w:color="auto" w:fill="FFFFFF"/>
        </w:rPr>
      </w:pPr>
      <w:r>
        <w:rPr>
          <w:rFonts w:cstheme="minorHAnsi"/>
          <w:b/>
          <w:color w:val="auto"/>
          <w:shd w:val="clear" w:color="auto" w:fill="FFFFFF"/>
        </w:rPr>
        <w:t>Figure 1</w:t>
      </w:r>
      <w:r w:rsidRPr="00794946">
        <w:rPr>
          <w:rFonts w:cstheme="minorHAnsi"/>
          <w:b/>
          <w:color w:val="auto"/>
          <w:shd w:val="clear" w:color="auto" w:fill="FFFFFF"/>
        </w:rPr>
        <w:t xml:space="preserve">: </w:t>
      </w:r>
      <w:r>
        <w:rPr>
          <w:rFonts w:cstheme="minorHAnsi"/>
          <w:b/>
          <w:color w:val="auto"/>
          <w:shd w:val="clear" w:color="auto" w:fill="FFFFFF"/>
        </w:rPr>
        <w:t xml:space="preserve">Description of the suspension devices and how to convert from </w:t>
      </w:r>
      <w:r w:rsidR="00FF3F33">
        <w:rPr>
          <w:rFonts w:cstheme="minorHAnsi"/>
          <w:b/>
          <w:color w:val="auto"/>
          <w:shd w:val="clear" w:color="auto" w:fill="FFFFFF"/>
        </w:rPr>
        <w:t>HLU</w:t>
      </w:r>
      <w:r>
        <w:rPr>
          <w:rFonts w:cstheme="minorHAnsi"/>
          <w:b/>
          <w:color w:val="auto"/>
          <w:shd w:val="clear" w:color="auto" w:fill="FFFFFF"/>
        </w:rPr>
        <w:t xml:space="preserve"> to PWB. </w:t>
      </w:r>
      <w:r w:rsidR="00602B24">
        <w:rPr>
          <w:rFonts w:cstheme="minorHAnsi"/>
          <w:color w:val="auto"/>
          <w:shd w:val="clear" w:color="auto" w:fill="FFFFFF"/>
        </w:rPr>
        <w:t>(</w:t>
      </w:r>
      <w:r w:rsidR="000821B5">
        <w:rPr>
          <w:rFonts w:cstheme="minorHAnsi"/>
          <w:b/>
          <w:color w:val="auto"/>
          <w:shd w:val="clear" w:color="auto" w:fill="FFFFFF"/>
        </w:rPr>
        <w:t>A</w:t>
      </w:r>
      <w:r w:rsidR="00602B24">
        <w:rPr>
          <w:rFonts w:cstheme="minorHAnsi"/>
          <w:color w:val="auto"/>
          <w:shd w:val="clear" w:color="auto" w:fill="FFFFFF"/>
        </w:rPr>
        <w:t>)</w:t>
      </w:r>
      <w:r w:rsidR="000821B5">
        <w:rPr>
          <w:rFonts w:cstheme="minorHAnsi"/>
          <w:b/>
          <w:color w:val="auto"/>
          <w:shd w:val="clear" w:color="auto" w:fill="FFFFFF"/>
        </w:rPr>
        <w:t xml:space="preserve"> </w:t>
      </w:r>
      <w:r>
        <w:rPr>
          <w:rFonts w:cstheme="minorHAnsi"/>
          <w:color w:val="auto"/>
          <w:shd w:val="clear" w:color="auto" w:fill="FFFFFF"/>
        </w:rPr>
        <w:t>Based on our previous design, we used an aluminum rod sitting on top of the cage to hold a steady suspension device composed of a key ring secured at the center of the rod (arrow 1), a stainless steel chain (arrow 2), and two swivel cla</w:t>
      </w:r>
      <w:r w:rsidR="00212B79">
        <w:rPr>
          <w:rFonts w:cstheme="minorHAnsi"/>
          <w:color w:val="auto"/>
          <w:shd w:val="clear" w:color="auto" w:fill="FFFFFF"/>
        </w:rPr>
        <w:t>s</w:t>
      </w:r>
      <w:r>
        <w:rPr>
          <w:rFonts w:cstheme="minorHAnsi"/>
          <w:color w:val="auto"/>
          <w:shd w:val="clear" w:color="auto" w:fill="FFFFFF"/>
        </w:rPr>
        <w:t xml:space="preserve">ps (arrows 3). </w:t>
      </w:r>
      <w:r w:rsidR="00602B24">
        <w:rPr>
          <w:rFonts w:cstheme="minorHAnsi"/>
          <w:color w:val="auto"/>
          <w:shd w:val="clear" w:color="auto" w:fill="FFFFFF"/>
        </w:rPr>
        <w:t>(</w:t>
      </w:r>
      <w:r w:rsidR="000821B5">
        <w:rPr>
          <w:rFonts w:cstheme="minorHAnsi"/>
          <w:b/>
          <w:color w:val="auto"/>
          <w:shd w:val="clear" w:color="auto" w:fill="FFFFFF"/>
        </w:rPr>
        <w:t>B</w:t>
      </w:r>
      <w:r w:rsidR="00602B24">
        <w:rPr>
          <w:rFonts w:cstheme="minorHAnsi"/>
          <w:color w:val="auto"/>
          <w:shd w:val="clear" w:color="auto" w:fill="FFFFFF"/>
        </w:rPr>
        <w:t>)</w:t>
      </w:r>
      <w:r w:rsidR="000821B5">
        <w:rPr>
          <w:rFonts w:cstheme="minorHAnsi"/>
          <w:b/>
          <w:color w:val="auto"/>
          <w:shd w:val="clear" w:color="auto" w:fill="FFFFFF"/>
        </w:rPr>
        <w:t xml:space="preserve"> </w:t>
      </w:r>
      <w:r w:rsidR="000821B5">
        <w:rPr>
          <w:rFonts w:cstheme="minorHAnsi"/>
          <w:color w:val="auto"/>
          <w:shd w:val="clear" w:color="auto" w:fill="FFFFFF"/>
        </w:rPr>
        <w:t xml:space="preserve">To convert the suspension device to achieve PWB, a triangle-shape structure is attached </w:t>
      </w:r>
      <w:r w:rsidR="00212B79">
        <w:rPr>
          <w:rFonts w:cstheme="minorHAnsi"/>
          <w:color w:val="auto"/>
          <w:shd w:val="clear" w:color="auto" w:fill="FFFFFF"/>
        </w:rPr>
        <w:t xml:space="preserve">using </w:t>
      </w:r>
      <w:r w:rsidR="000821B5">
        <w:rPr>
          <w:rFonts w:cstheme="minorHAnsi"/>
          <w:color w:val="auto"/>
          <w:shd w:val="clear" w:color="auto" w:fill="FFFFFF"/>
        </w:rPr>
        <w:t xml:space="preserve">the bottom swivel clasp. This piece is composed of stainless steel chains and a </w:t>
      </w:r>
      <w:r w:rsidR="00F46AC8">
        <w:rPr>
          <w:rFonts w:cstheme="minorHAnsi"/>
          <w:color w:val="auto"/>
          <w:shd w:val="clear" w:color="auto" w:fill="FFFFFF"/>
        </w:rPr>
        <w:t>p</w:t>
      </w:r>
      <w:r w:rsidR="00F46AC8" w:rsidRPr="00F46AC8">
        <w:rPr>
          <w:rFonts w:cstheme="minorHAnsi"/>
          <w:color w:val="auto"/>
          <w:shd w:val="clear" w:color="auto" w:fill="FFFFFF"/>
        </w:rPr>
        <w:t xml:space="preserve">olyvinyl chloride </w:t>
      </w:r>
      <w:r w:rsidR="00F46AC8">
        <w:rPr>
          <w:rFonts w:cstheme="minorHAnsi"/>
          <w:color w:val="auto"/>
          <w:shd w:val="clear" w:color="auto" w:fill="FFFFFF"/>
        </w:rPr>
        <w:t>(</w:t>
      </w:r>
      <w:r w:rsidR="000821B5">
        <w:rPr>
          <w:rFonts w:cstheme="minorHAnsi"/>
          <w:color w:val="auto"/>
          <w:shd w:val="clear" w:color="auto" w:fill="FFFFFF"/>
        </w:rPr>
        <w:t>PVC</w:t>
      </w:r>
      <w:r w:rsidR="00F46AC8">
        <w:rPr>
          <w:rFonts w:cstheme="minorHAnsi"/>
          <w:color w:val="auto"/>
          <w:shd w:val="clear" w:color="auto" w:fill="FFFFFF"/>
        </w:rPr>
        <w:t>)</w:t>
      </w:r>
      <w:r w:rsidR="000821B5">
        <w:rPr>
          <w:rFonts w:cstheme="minorHAnsi"/>
          <w:color w:val="auto"/>
          <w:shd w:val="clear" w:color="auto" w:fill="FFFFFF"/>
        </w:rPr>
        <w:t xml:space="preserve"> back rod</w:t>
      </w:r>
      <w:r w:rsidR="00C65AB2">
        <w:rPr>
          <w:rFonts w:cstheme="minorHAnsi"/>
          <w:color w:val="auto"/>
          <w:shd w:val="clear" w:color="auto" w:fill="FFFFFF"/>
        </w:rPr>
        <w:t xml:space="preserve"> that</w:t>
      </w:r>
      <w:r w:rsidR="000821B5">
        <w:rPr>
          <w:rFonts w:cstheme="minorHAnsi"/>
          <w:color w:val="auto"/>
          <w:shd w:val="clear" w:color="auto" w:fill="FFFFFF"/>
        </w:rPr>
        <w:t xml:space="preserve"> sits above the rat’s spine (arrow 1). On each side of the back rod is located a clasp to attach to the harness and the jacket</w:t>
      </w:r>
      <w:r w:rsidR="001937A6">
        <w:rPr>
          <w:rFonts w:cstheme="minorHAnsi"/>
          <w:color w:val="auto"/>
          <w:shd w:val="clear" w:color="auto" w:fill="FFFFFF"/>
        </w:rPr>
        <w:t>, respectively</w:t>
      </w:r>
      <w:r w:rsidR="000821B5">
        <w:rPr>
          <w:rFonts w:cstheme="minorHAnsi"/>
          <w:color w:val="auto"/>
          <w:shd w:val="clear" w:color="auto" w:fill="FFFFFF"/>
        </w:rPr>
        <w:t xml:space="preserve"> (arrow 2). </w:t>
      </w:r>
    </w:p>
    <w:p w14:paraId="0E7AF177" w14:textId="77777777" w:rsidR="000B2168" w:rsidRPr="00055DCC" w:rsidRDefault="000B2168" w:rsidP="00055DCC">
      <w:pPr>
        <w:rPr>
          <w:rFonts w:cstheme="minorHAnsi"/>
          <w:color w:val="808080" w:themeColor="background1" w:themeShade="80"/>
          <w:shd w:val="clear" w:color="auto" w:fill="FFFFFF"/>
        </w:rPr>
      </w:pPr>
    </w:p>
    <w:p w14:paraId="4A1F41FE" w14:textId="1EB6E159" w:rsidR="00055DCC" w:rsidRDefault="00055DCC" w:rsidP="00055DCC">
      <w:pPr>
        <w:rPr>
          <w:rFonts w:cstheme="minorHAnsi"/>
          <w:color w:val="auto"/>
          <w:shd w:val="clear" w:color="auto" w:fill="FFFFFF"/>
        </w:rPr>
      </w:pPr>
      <w:r>
        <w:rPr>
          <w:rFonts w:cstheme="minorHAnsi"/>
          <w:b/>
          <w:color w:val="auto"/>
          <w:shd w:val="clear" w:color="auto" w:fill="FFFFFF"/>
        </w:rPr>
        <w:t>Figure 2</w:t>
      </w:r>
      <w:r w:rsidRPr="00794946">
        <w:rPr>
          <w:rFonts w:cstheme="minorHAnsi"/>
          <w:b/>
          <w:color w:val="auto"/>
          <w:shd w:val="clear" w:color="auto" w:fill="FFFFFF"/>
        </w:rPr>
        <w:t xml:space="preserve">: Hind </w:t>
      </w:r>
      <w:r w:rsidR="00AE7FAD" w:rsidRPr="00794946">
        <w:rPr>
          <w:rFonts w:cstheme="minorHAnsi"/>
          <w:b/>
          <w:color w:val="auto"/>
          <w:shd w:val="clear" w:color="auto" w:fill="FFFFFF"/>
        </w:rPr>
        <w:t xml:space="preserve">limb </w:t>
      </w:r>
      <w:r w:rsidR="00AE7FAD">
        <w:rPr>
          <w:rFonts w:cstheme="minorHAnsi"/>
          <w:b/>
          <w:color w:val="auto"/>
          <w:shd w:val="clear" w:color="auto" w:fill="FFFFFF"/>
        </w:rPr>
        <w:t>unloading</w:t>
      </w:r>
      <w:r w:rsidR="00AE7FAD" w:rsidRPr="00794946">
        <w:rPr>
          <w:rFonts w:cstheme="minorHAnsi"/>
          <w:b/>
          <w:color w:val="auto"/>
          <w:shd w:val="clear" w:color="auto" w:fill="FFFFFF"/>
        </w:rPr>
        <w:t xml:space="preserve"> using a pelvic harness. </w:t>
      </w:r>
      <w:r w:rsidR="00602B24">
        <w:rPr>
          <w:rFonts w:cstheme="minorHAnsi"/>
          <w:color w:val="auto"/>
          <w:shd w:val="clear" w:color="auto" w:fill="FFFFFF"/>
        </w:rPr>
        <w:t>(</w:t>
      </w:r>
      <w:r w:rsidR="00941438">
        <w:rPr>
          <w:rFonts w:cstheme="minorHAnsi"/>
          <w:b/>
          <w:color w:val="auto"/>
          <w:shd w:val="clear" w:color="auto" w:fill="FFFFFF"/>
        </w:rPr>
        <w:t>A</w:t>
      </w:r>
      <w:r w:rsidR="00602B24">
        <w:rPr>
          <w:rFonts w:cstheme="minorHAnsi"/>
          <w:color w:val="auto"/>
          <w:shd w:val="clear" w:color="auto" w:fill="FFFFFF"/>
        </w:rPr>
        <w:t>)</w:t>
      </w:r>
      <w:r w:rsidR="00941438">
        <w:rPr>
          <w:rFonts w:cstheme="minorHAnsi"/>
          <w:b/>
          <w:color w:val="auto"/>
          <w:shd w:val="clear" w:color="auto" w:fill="FFFFFF"/>
        </w:rPr>
        <w:t xml:space="preserve"> </w:t>
      </w:r>
      <w:r w:rsidR="001908F9">
        <w:rPr>
          <w:rFonts w:cstheme="minorHAnsi"/>
          <w:color w:val="auto"/>
          <w:shd w:val="clear" w:color="auto" w:fill="FFFFFF"/>
        </w:rPr>
        <w:t>Front and side view d</w:t>
      </w:r>
      <w:r w:rsidR="00941438">
        <w:rPr>
          <w:rFonts w:cstheme="minorHAnsi"/>
          <w:color w:val="auto"/>
          <w:shd w:val="clear" w:color="auto" w:fill="FFFFFF"/>
        </w:rPr>
        <w:t>rawing</w:t>
      </w:r>
      <w:r w:rsidR="001908F9">
        <w:rPr>
          <w:rFonts w:cstheme="minorHAnsi"/>
          <w:color w:val="auto"/>
          <w:shd w:val="clear" w:color="auto" w:fill="FFFFFF"/>
        </w:rPr>
        <w:t>s</w:t>
      </w:r>
      <w:r w:rsidR="00941438">
        <w:rPr>
          <w:rFonts w:cstheme="minorHAnsi"/>
          <w:color w:val="auto"/>
          <w:shd w:val="clear" w:color="auto" w:fill="FFFFFF"/>
        </w:rPr>
        <w:t xml:space="preserve"> of the harness structure used to support the hind limbs of the animals. </w:t>
      </w:r>
      <w:r w:rsidR="00602B24">
        <w:rPr>
          <w:rFonts w:cstheme="minorHAnsi"/>
          <w:color w:val="auto"/>
          <w:shd w:val="clear" w:color="auto" w:fill="FFFFFF"/>
        </w:rPr>
        <w:t>(</w:t>
      </w:r>
      <w:r w:rsidR="00941438" w:rsidRPr="001908F9">
        <w:rPr>
          <w:rFonts w:cstheme="minorHAnsi"/>
          <w:b/>
          <w:color w:val="auto"/>
          <w:shd w:val="clear" w:color="auto" w:fill="FFFFFF"/>
        </w:rPr>
        <w:t>B</w:t>
      </w:r>
      <w:r w:rsidR="00602B24">
        <w:rPr>
          <w:rFonts w:cstheme="minorHAnsi"/>
          <w:color w:val="auto"/>
          <w:shd w:val="clear" w:color="auto" w:fill="FFFFFF"/>
        </w:rPr>
        <w:t>)</w:t>
      </w:r>
      <w:r w:rsidR="008E24AA">
        <w:rPr>
          <w:rFonts w:cstheme="minorHAnsi"/>
          <w:color w:val="auto"/>
          <w:shd w:val="clear" w:color="auto" w:fill="FFFFFF"/>
        </w:rPr>
        <w:t xml:space="preserve"> </w:t>
      </w:r>
      <w:r>
        <w:rPr>
          <w:rFonts w:cstheme="minorHAnsi"/>
          <w:color w:val="auto"/>
          <w:shd w:val="clear" w:color="auto" w:fill="FFFFFF"/>
        </w:rPr>
        <w:t>The pelvic harness was positioned as described to fit snuggly around the hind limbs of the rat. The stainless steel link is positioned over the base of the tail and attached to the</w:t>
      </w:r>
      <w:r w:rsidR="00036656">
        <w:rPr>
          <w:rFonts w:cstheme="minorHAnsi"/>
          <w:color w:val="auto"/>
          <w:shd w:val="clear" w:color="auto" w:fill="FFFFFF"/>
        </w:rPr>
        <w:t xml:space="preserve"> swivel clasp</w:t>
      </w:r>
      <w:r>
        <w:rPr>
          <w:rFonts w:cstheme="minorHAnsi"/>
          <w:color w:val="auto"/>
          <w:shd w:val="clear" w:color="auto" w:fill="FFFFFF"/>
        </w:rPr>
        <w:t xml:space="preserve">. The exact location and shape of the harness can vary between animals but rats should be comfortable and it is necessary that their hind limbs never touch the ground. </w:t>
      </w:r>
    </w:p>
    <w:p w14:paraId="6C3E3532" w14:textId="77777777" w:rsidR="000B2168" w:rsidRDefault="000B2168" w:rsidP="00055DCC">
      <w:pPr>
        <w:rPr>
          <w:rFonts w:cstheme="minorHAnsi"/>
          <w:color w:val="auto"/>
          <w:shd w:val="clear" w:color="auto" w:fill="FFFFFF"/>
        </w:rPr>
      </w:pPr>
    </w:p>
    <w:p w14:paraId="2C3394C0" w14:textId="76A81D7C" w:rsidR="00055DCC" w:rsidRDefault="00055DCC" w:rsidP="00055DCC">
      <w:pPr>
        <w:rPr>
          <w:rFonts w:cstheme="minorHAnsi"/>
          <w:color w:val="auto"/>
          <w:shd w:val="clear" w:color="auto" w:fill="FFFFFF"/>
        </w:rPr>
      </w:pPr>
      <w:r>
        <w:rPr>
          <w:rFonts w:cstheme="minorHAnsi"/>
          <w:b/>
          <w:color w:val="auto"/>
          <w:shd w:val="clear" w:color="auto" w:fill="FFFFFF"/>
        </w:rPr>
        <w:t>Figure 3</w:t>
      </w:r>
      <w:r w:rsidRPr="00794946">
        <w:rPr>
          <w:rFonts w:cstheme="minorHAnsi"/>
          <w:b/>
          <w:color w:val="auto"/>
          <w:shd w:val="clear" w:color="auto" w:fill="FFFFFF"/>
        </w:rPr>
        <w:t xml:space="preserve">: </w:t>
      </w:r>
      <w:r>
        <w:rPr>
          <w:rFonts w:cstheme="minorHAnsi"/>
          <w:b/>
          <w:color w:val="auto"/>
          <w:shd w:val="clear" w:color="auto" w:fill="FFFFFF"/>
        </w:rPr>
        <w:t xml:space="preserve">Partial </w:t>
      </w:r>
      <w:r w:rsidR="00AE7FAD">
        <w:rPr>
          <w:rFonts w:cstheme="minorHAnsi"/>
          <w:b/>
          <w:color w:val="auto"/>
          <w:shd w:val="clear" w:color="auto" w:fill="FFFFFF"/>
        </w:rPr>
        <w:t>w</w:t>
      </w:r>
      <w:r>
        <w:rPr>
          <w:rFonts w:cstheme="minorHAnsi"/>
          <w:b/>
          <w:color w:val="auto"/>
          <w:shd w:val="clear" w:color="auto" w:fill="FFFFFF"/>
        </w:rPr>
        <w:t xml:space="preserve">eight </w:t>
      </w:r>
      <w:r w:rsidR="00AE7FAD">
        <w:rPr>
          <w:rFonts w:cstheme="minorHAnsi"/>
          <w:b/>
          <w:color w:val="auto"/>
          <w:shd w:val="clear" w:color="auto" w:fill="FFFFFF"/>
        </w:rPr>
        <w:t>b</w:t>
      </w:r>
      <w:r>
        <w:rPr>
          <w:rFonts w:cstheme="minorHAnsi"/>
          <w:b/>
          <w:color w:val="auto"/>
          <w:shd w:val="clear" w:color="auto" w:fill="FFFFFF"/>
        </w:rPr>
        <w:t>earing</w:t>
      </w:r>
      <w:r w:rsidRPr="00794946">
        <w:rPr>
          <w:rFonts w:cstheme="minorHAnsi"/>
          <w:b/>
          <w:color w:val="auto"/>
          <w:shd w:val="clear" w:color="auto" w:fill="FFFFFF"/>
        </w:rPr>
        <w:t xml:space="preserve">. </w:t>
      </w:r>
      <w:r w:rsidR="00036656">
        <w:rPr>
          <w:rFonts w:cstheme="minorHAnsi"/>
          <w:color w:val="auto"/>
          <w:shd w:val="clear" w:color="auto" w:fill="FFFFFF"/>
        </w:rPr>
        <w:t xml:space="preserve">The partial unloading requires </w:t>
      </w:r>
      <w:r w:rsidR="00C65AB2">
        <w:rPr>
          <w:rFonts w:cstheme="minorHAnsi"/>
          <w:color w:val="auto"/>
          <w:shd w:val="clear" w:color="auto" w:fill="FFFFFF"/>
        </w:rPr>
        <w:t>the addition of</w:t>
      </w:r>
      <w:r w:rsidR="00036656">
        <w:rPr>
          <w:rFonts w:cstheme="minorHAnsi"/>
          <w:color w:val="auto"/>
          <w:shd w:val="clear" w:color="auto" w:fill="FFFFFF"/>
        </w:rPr>
        <w:t xml:space="preserve"> a jacket to the animal in order to support the front limbs. The jacket is then closed with a back bra extender and a hook is attached to the extender, </w:t>
      </w:r>
      <w:r w:rsidR="00B821F8">
        <w:rPr>
          <w:rFonts w:cstheme="minorHAnsi"/>
          <w:color w:val="auto"/>
          <w:shd w:val="clear" w:color="auto" w:fill="FFFFFF"/>
        </w:rPr>
        <w:t xml:space="preserve">lying </w:t>
      </w:r>
      <w:r w:rsidR="00036656">
        <w:rPr>
          <w:rFonts w:cstheme="minorHAnsi"/>
          <w:color w:val="auto"/>
          <w:shd w:val="clear" w:color="auto" w:fill="FFFFFF"/>
        </w:rPr>
        <w:t xml:space="preserve">between the </w:t>
      </w:r>
      <w:r w:rsidR="00B821F8">
        <w:rPr>
          <w:rFonts w:cstheme="minorHAnsi"/>
          <w:color w:val="auto"/>
          <w:shd w:val="clear" w:color="auto" w:fill="FFFFFF"/>
        </w:rPr>
        <w:t>scapulae</w:t>
      </w:r>
      <w:r w:rsidR="00036656">
        <w:rPr>
          <w:rFonts w:cstheme="minorHAnsi"/>
          <w:color w:val="auto"/>
          <w:shd w:val="clear" w:color="auto" w:fill="FFFFFF"/>
        </w:rPr>
        <w:t xml:space="preserve">. Both the jacket and the pelvic harness are attached to clasps located on </w:t>
      </w:r>
      <w:r w:rsidR="001937A6">
        <w:rPr>
          <w:rFonts w:cstheme="minorHAnsi"/>
          <w:color w:val="auto"/>
          <w:shd w:val="clear" w:color="auto" w:fill="FFFFFF"/>
        </w:rPr>
        <w:t>each end</w:t>
      </w:r>
      <w:r w:rsidR="00036656">
        <w:rPr>
          <w:rFonts w:cstheme="minorHAnsi"/>
          <w:color w:val="auto"/>
          <w:shd w:val="clear" w:color="auto" w:fill="FFFFFF"/>
        </w:rPr>
        <w:t xml:space="preserve"> of the back rod.</w:t>
      </w:r>
    </w:p>
    <w:p w14:paraId="1F388FE1" w14:textId="77777777" w:rsidR="000B2168" w:rsidRPr="00036656" w:rsidRDefault="000B2168" w:rsidP="00055DCC">
      <w:pPr>
        <w:rPr>
          <w:rFonts w:cstheme="minorHAnsi"/>
          <w:color w:val="auto"/>
          <w:shd w:val="clear" w:color="auto" w:fill="FFFFFF"/>
        </w:rPr>
      </w:pPr>
    </w:p>
    <w:p w14:paraId="51DE5DAB" w14:textId="2D4439B3" w:rsidR="00055DCC" w:rsidRPr="00D14755" w:rsidRDefault="00055DCC" w:rsidP="00055DCC">
      <w:pPr>
        <w:rPr>
          <w:rFonts w:ascii="Times New Roman" w:hAnsi="Times New Roman" w:cs="Times New Roman"/>
          <w:color w:val="auto"/>
          <w:sz w:val="20"/>
          <w:szCs w:val="20"/>
        </w:rPr>
      </w:pPr>
      <w:r w:rsidRPr="00404B80">
        <w:rPr>
          <w:rFonts w:cstheme="minorHAnsi"/>
          <w:b/>
          <w:color w:val="auto"/>
          <w:shd w:val="clear" w:color="auto" w:fill="FFFFFF"/>
        </w:rPr>
        <w:t xml:space="preserve">Figure 4: </w:t>
      </w:r>
      <w:r>
        <w:rPr>
          <w:rFonts w:cstheme="minorHAnsi"/>
          <w:b/>
          <w:color w:val="auto"/>
          <w:shd w:val="clear" w:color="auto" w:fill="FFFFFF"/>
        </w:rPr>
        <w:t>Examples of longitudinal follow-up</w:t>
      </w:r>
      <w:r w:rsidR="00036656">
        <w:rPr>
          <w:rFonts w:cstheme="minorHAnsi"/>
          <w:b/>
          <w:color w:val="auto"/>
          <w:shd w:val="clear" w:color="auto" w:fill="FFFFFF"/>
        </w:rPr>
        <w:t xml:space="preserve"> in animals exposed to different unloading levels</w:t>
      </w:r>
      <w:r>
        <w:rPr>
          <w:rFonts w:cstheme="minorHAnsi"/>
          <w:b/>
          <w:color w:val="auto"/>
          <w:shd w:val="clear" w:color="auto" w:fill="FFFFFF"/>
        </w:rPr>
        <w:t xml:space="preserve">. </w:t>
      </w:r>
      <w:r w:rsidR="00602B24">
        <w:rPr>
          <w:rFonts w:cstheme="minorHAnsi"/>
          <w:color w:val="auto"/>
          <w:shd w:val="clear" w:color="auto" w:fill="FFFFFF"/>
        </w:rPr>
        <w:t>(</w:t>
      </w:r>
      <w:r>
        <w:rPr>
          <w:rFonts w:cstheme="minorHAnsi"/>
          <w:b/>
          <w:color w:val="auto"/>
          <w:shd w:val="clear" w:color="auto" w:fill="FFFFFF"/>
        </w:rPr>
        <w:t>A</w:t>
      </w:r>
      <w:r w:rsidR="00602B24">
        <w:rPr>
          <w:rFonts w:cstheme="minorHAnsi"/>
          <w:color w:val="auto"/>
          <w:shd w:val="clear" w:color="auto" w:fill="FFFFFF"/>
        </w:rPr>
        <w:t>)</w:t>
      </w:r>
      <w:r w:rsidR="005A43FB">
        <w:rPr>
          <w:rFonts w:cstheme="minorHAnsi"/>
          <w:b/>
          <w:color w:val="auto"/>
          <w:shd w:val="clear" w:color="auto" w:fill="FFFFFF"/>
        </w:rPr>
        <w:t xml:space="preserve"> </w:t>
      </w:r>
      <w:r w:rsidR="005A43FB" w:rsidRPr="00A2317D">
        <w:rPr>
          <w:rFonts w:cstheme="minorHAnsi"/>
          <w:color w:val="auto"/>
          <w:shd w:val="clear" w:color="auto" w:fill="FFFFFF"/>
        </w:rPr>
        <w:t xml:space="preserve">Body weight </w:t>
      </w:r>
      <w:r w:rsidR="00490B7A">
        <w:rPr>
          <w:rFonts w:cstheme="minorHAnsi"/>
          <w:color w:val="auto"/>
          <w:shd w:val="clear" w:color="auto" w:fill="FFFFFF"/>
        </w:rPr>
        <w:t xml:space="preserve">(BW) </w:t>
      </w:r>
      <w:r w:rsidR="005A43FB" w:rsidRPr="00A2317D">
        <w:rPr>
          <w:rFonts w:cstheme="minorHAnsi"/>
          <w:color w:val="auto"/>
          <w:shd w:val="clear" w:color="auto" w:fill="FFFFFF"/>
        </w:rPr>
        <w:t>change</w:t>
      </w:r>
      <w:r w:rsidR="00036656" w:rsidRPr="00A2317D">
        <w:rPr>
          <w:rFonts w:cstheme="minorHAnsi"/>
          <w:color w:val="auto"/>
          <w:shd w:val="clear" w:color="auto" w:fill="FFFFFF"/>
        </w:rPr>
        <w:t>.</w:t>
      </w:r>
      <w:r w:rsidRPr="00A2317D">
        <w:rPr>
          <w:rFonts w:cstheme="minorHAnsi"/>
          <w:color w:val="auto"/>
          <w:shd w:val="clear" w:color="auto" w:fill="FFFFFF"/>
        </w:rPr>
        <w:t xml:space="preserve"> </w:t>
      </w:r>
      <w:r w:rsidR="00F01DE4">
        <w:rPr>
          <w:rFonts w:cstheme="minorHAnsi"/>
          <w:color w:val="auto"/>
          <w:shd w:val="clear" w:color="auto" w:fill="FFFFFF"/>
        </w:rPr>
        <w:t xml:space="preserve">Animals were weighed weekly without </w:t>
      </w:r>
      <w:r w:rsidR="00307A36">
        <w:rPr>
          <w:rFonts w:cstheme="minorHAnsi"/>
          <w:color w:val="auto"/>
          <w:shd w:val="clear" w:color="auto" w:fill="FFFFFF"/>
        </w:rPr>
        <w:t xml:space="preserve">the </w:t>
      </w:r>
      <w:r w:rsidR="00F01DE4">
        <w:rPr>
          <w:rFonts w:cstheme="minorHAnsi"/>
          <w:color w:val="auto"/>
          <w:shd w:val="clear" w:color="auto" w:fill="FFFFFF"/>
        </w:rPr>
        <w:t xml:space="preserve">harness or jackets and body weight was </w:t>
      </w:r>
      <w:r w:rsidR="00F01DE4" w:rsidRPr="00F61C6D">
        <w:rPr>
          <w:rFonts w:cstheme="minorHAnsi"/>
          <w:color w:val="auto"/>
          <w:shd w:val="clear" w:color="auto" w:fill="FFFFFF"/>
        </w:rPr>
        <w:t xml:space="preserve">recorded. </w:t>
      </w:r>
      <w:r w:rsidR="00EE7321" w:rsidRPr="00F61C6D">
        <w:rPr>
          <w:rFonts w:cstheme="minorHAnsi"/>
          <w:color w:val="auto"/>
          <w:shd w:val="clear" w:color="auto" w:fill="FFFFFF"/>
        </w:rPr>
        <w:t>PWB100 = P</w:t>
      </w:r>
      <w:r w:rsidR="00EE7321" w:rsidRPr="00F61C6D">
        <w:rPr>
          <w:rFonts w:cstheme="minorHAnsi"/>
          <w:color w:val="auto"/>
        </w:rPr>
        <w:t>artial weight bearing at normal loading;</w:t>
      </w:r>
      <w:r w:rsidR="00EE7321">
        <w:rPr>
          <w:rFonts w:cstheme="minorHAnsi"/>
          <w:color w:val="auto"/>
        </w:rPr>
        <w:t xml:space="preserve"> </w:t>
      </w:r>
      <w:r w:rsidR="0087109D" w:rsidRPr="00F61C6D">
        <w:rPr>
          <w:rFonts w:cstheme="minorHAnsi"/>
          <w:color w:val="auto"/>
          <w:shd w:val="clear" w:color="auto" w:fill="FFFFFF"/>
        </w:rPr>
        <w:t>PWB40 = P</w:t>
      </w:r>
      <w:r w:rsidR="0087109D" w:rsidRPr="00F61C6D">
        <w:rPr>
          <w:rFonts w:cstheme="minorHAnsi"/>
          <w:color w:val="auto"/>
        </w:rPr>
        <w:t xml:space="preserve">artial </w:t>
      </w:r>
      <w:r w:rsidR="0087109D" w:rsidRPr="00F61C6D">
        <w:rPr>
          <w:rFonts w:cstheme="minorHAnsi"/>
          <w:color w:val="auto"/>
        </w:rPr>
        <w:lastRenderedPageBreak/>
        <w:t>weight bearing at 40% of normal loading</w:t>
      </w:r>
      <w:r w:rsidR="004D259F" w:rsidRPr="00F61C6D">
        <w:rPr>
          <w:rFonts w:cstheme="minorHAnsi"/>
          <w:color w:val="auto"/>
        </w:rPr>
        <w:t xml:space="preserve">; HLU-PWB40 = One week of </w:t>
      </w:r>
      <w:r w:rsidR="004D259F" w:rsidRPr="00F61C6D">
        <w:rPr>
          <w:rFonts w:cstheme="minorHAnsi"/>
          <w:color w:val="auto"/>
          <w:shd w:val="clear" w:color="auto" w:fill="FFFFFF"/>
        </w:rPr>
        <w:t>hindlimb unloading followed by</w:t>
      </w:r>
      <w:r w:rsidR="004D259F" w:rsidRPr="00F61C6D">
        <w:rPr>
          <w:rFonts w:cstheme="minorHAnsi"/>
          <w:b/>
          <w:color w:val="auto"/>
          <w:shd w:val="clear" w:color="auto" w:fill="FFFFFF"/>
        </w:rPr>
        <w:t xml:space="preserve"> </w:t>
      </w:r>
      <w:r w:rsidR="004D259F" w:rsidRPr="00F61C6D">
        <w:rPr>
          <w:rFonts w:cstheme="minorHAnsi"/>
          <w:color w:val="auto"/>
        </w:rPr>
        <w:t>one week of PWB40</w:t>
      </w:r>
      <w:r w:rsidR="00C820F0" w:rsidRPr="00F61C6D">
        <w:rPr>
          <w:rFonts w:cstheme="minorHAnsi"/>
          <w:color w:val="auto"/>
        </w:rPr>
        <w:t>.</w:t>
      </w:r>
      <w:r w:rsidR="0087109D">
        <w:rPr>
          <w:rFonts w:cstheme="minorHAnsi"/>
          <w:color w:val="auto"/>
          <w:shd w:val="clear" w:color="auto" w:fill="FFFFFF"/>
        </w:rPr>
        <w:t xml:space="preserve"> </w:t>
      </w:r>
      <w:r w:rsidR="00F01DE4">
        <w:rPr>
          <w:rFonts w:cstheme="minorHAnsi"/>
          <w:color w:val="auto"/>
          <w:shd w:val="clear" w:color="auto" w:fill="FFFFFF"/>
        </w:rPr>
        <w:t>The</w:t>
      </w:r>
      <w:r w:rsidR="005A43FB">
        <w:rPr>
          <w:rFonts w:cstheme="minorHAnsi"/>
          <w:color w:val="auto"/>
          <w:shd w:val="clear" w:color="auto" w:fill="FFFFFF"/>
        </w:rPr>
        <w:t xml:space="preserve"> results of Tukey’s </w:t>
      </w:r>
      <w:r w:rsidR="00F01DE4">
        <w:rPr>
          <w:rFonts w:cstheme="minorHAnsi"/>
          <w:color w:val="auto"/>
          <w:shd w:val="clear" w:color="auto" w:fill="FFFFFF"/>
        </w:rPr>
        <w:t xml:space="preserve">post hoc test </w:t>
      </w:r>
      <w:r w:rsidR="005A43FB">
        <w:rPr>
          <w:rFonts w:cstheme="minorHAnsi"/>
          <w:color w:val="auto"/>
          <w:shd w:val="clear" w:color="auto" w:fill="FFFFFF"/>
        </w:rPr>
        <w:t xml:space="preserve">following a 2-way stacked ANOVA are presented as *: </w:t>
      </w:r>
      <w:r w:rsidR="005A43FB" w:rsidRPr="002A34AA">
        <w:rPr>
          <w:rFonts w:cstheme="minorHAnsi"/>
          <w:i/>
          <w:color w:val="auto"/>
          <w:shd w:val="clear" w:color="auto" w:fill="FFFFFF"/>
        </w:rPr>
        <w:t>p</w:t>
      </w:r>
      <w:r w:rsidR="00A2317D">
        <w:rPr>
          <w:rFonts w:cstheme="minorHAnsi"/>
          <w:color w:val="auto"/>
          <w:shd w:val="clear" w:color="auto" w:fill="FFFFFF"/>
        </w:rPr>
        <w:t xml:space="preserve"> </w:t>
      </w:r>
      <w:r w:rsidR="005A43FB">
        <w:rPr>
          <w:rFonts w:cstheme="minorHAnsi"/>
          <w:color w:val="auto"/>
          <w:shd w:val="clear" w:color="auto" w:fill="FFFFFF"/>
        </w:rPr>
        <w:t>&lt;</w:t>
      </w:r>
      <w:r w:rsidR="00A2317D">
        <w:rPr>
          <w:rFonts w:cstheme="minorHAnsi"/>
          <w:color w:val="auto"/>
          <w:shd w:val="clear" w:color="auto" w:fill="FFFFFF"/>
        </w:rPr>
        <w:t xml:space="preserve"> </w:t>
      </w:r>
      <w:r w:rsidR="005A43FB">
        <w:rPr>
          <w:rFonts w:cstheme="minorHAnsi"/>
          <w:color w:val="auto"/>
          <w:shd w:val="clear" w:color="auto" w:fill="FFFFFF"/>
        </w:rPr>
        <w:t xml:space="preserve">0.05, **: </w:t>
      </w:r>
      <w:r w:rsidR="005A43FB" w:rsidRPr="002A34AA">
        <w:rPr>
          <w:rFonts w:cstheme="minorHAnsi"/>
          <w:i/>
          <w:color w:val="auto"/>
          <w:shd w:val="clear" w:color="auto" w:fill="FFFFFF"/>
        </w:rPr>
        <w:t>p</w:t>
      </w:r>
      <w:r w:rsidR="00A2317D">
        <w:rPr>
          <w:rFonts w:cstheme="minorHAnsi"/>
          <w:color w:val="auto"/>
          <w:shd w:val="clear" w:color="auto" w:fill="FFFFFF"/>
        </w:rPr>
        <w:t xml:space="preserve"> </w:t>
      </w:r>
      <w:r w:rsidR="005A43FB">
        <w:rPr>
          <w:rFonts w:cstheme="minorHAnsi"/>
          <w:color w:val="auto"/>
          <w:shd w:val="clear" w:color="auto" w:fill="FFFFFF"/>
        </w:rPr>
        <w:t>&lt;</w:t>
      </w:r>
      <w:r w:rsidR="00A2317D">
        <w:rPr>
          <w:rFonts w:cstheme="minorHAnsi"/>
          <w:color w:val="auto"/>
          <w:shd w:val="clear" w:color="auto" w:fill="FFFFFF"/>
        </w:rPr>
        <w:t xml:space="preserve"> </w:t>
      </w:r>
      <w:r w:rsidR="005A43FB">
        <w:rPr>
          <w:rFonts w:cstheme="minorHAnsi"/>
          <w:color w:val="auto"/>
          <w:shd w:val="clear" w:color="auto" w:fill="FFFFFF"/>
        </w:rPr>
        <w:t xml:space="preserve">0.01, ***: </w:t>
      </w:r>
      <w:r w:rsidR="005A43FB" w:rsidRPr="002A34AA">
        <w:rPr>
          <w:rFonts w:cstheme="minorHAnsi"/>
          <w:i/>
          <w:color w:val="auto"/>
          <w:shd w:val="clear" w:color="auto" w:fill="FFFFFF"/>
        </w:rPr>
        <w:t>p</w:t>
      </w:r>
      <w:r w:rsidR="00A2317D">
        <w:rPr>
          <w:rFonts w:cstheme="minorHAnsi"/>
          <w:color w:val="auto"/>
          <w:shd w:val="clear" w:color="auto" w:fill="FFFFFF"/>
        </w:rPr>
        <w:t xml:space="preserve"> </w:t>
      </w:r>
      <w:r w:rsidR="005A43FB">
        <w:rPr>
          <w:rFonts w:cstheme="minorHAnsi"/>
          <w:color w:val="auto"/>
          <w:shd w:val="clear" w:color="auto" w:fill="FFFFFF"/>
        </w:rPr>
        <w:t>&lt;</w:t>
      </w:r>
      <w:r w:rsidR="00A2317D">
        <w:rPr>
          <w:rFonts w:cstheme="minorHAnsi"/>
          <w:color w:val="auto"/>
          <w:shd w:val="clear" w:color="auto" w:fill="FFFFFF"/>
        </w:rPr>
        <w:t xml:space="preserve"> </w:t>
      </w:r>
      <w:r w:rsidR="005A43FB">
        <w:rPr>
          <w:rFonts w:cstheme="minorHAnsi"/>
          <w:color w:val="auto"/>
          <w:shd w:val="clear" w:color="auto" w:fill="FFFFFF"/>
        </w:rPr>
        <w:t xml:space="preserve">0.001, and ****: </w:t>
      </w:r>
      <w:r w:rsidR="005A43FB" w:rsidRPr="002A34AA">
        <w:rPr>
          <w:rFonts w:cstheme="minorHAnsi"/>
          <w:i/>
          <w:color w:val="auto"/>
          <w:shd w:val="clear" w:color="auto" w:fill="FFFFFF"/>
        </w:rPr>
        <w:t>p</w:t>
      </w:r>
      <w:r w:rsidR="00A2317D">
        <w:rPr>
          <w:rFonts w:cstheme="minorHAnsi"/>
          <w:color w:val="auto"/>
          <w:shd w:val="clear" w:color="auto" w:fill="FFFFFF"/>
        </w:rPr>
        <w:t xml:space="preserve"> </w:t>
      </w:r>
      <w:r w:rsidR="005A43FB">
        <w:rPr>
          <w:rFonts w:cstheme="minorHAnsi"/>
          <w:color w:val="auto"/>
          <w:shd w:val="clear" w:color="auto" w:fill="FFFFFF"/>
        </w:rPr>
        <w:t>&lt;</w:t>
      </w:r>
      <w:r w:rsidR="00A2317D">
        <w:rPr>
          <w:rFonts w:cstheme="minorHAnsi"/>
          <w:color w:val="auto"/>
          <w:shd w:val="clear" w:color="auto" w:fill="FFFFFF"/>
        </w:rPr>
        <w:t xml:space="preserve"> </w:t>
      </w:r>
      <w:r w:rsidR="005A43FB">
        <w:rPr>
          <w:rFonts w:cstheme="minorHAnsi"/>
          <w:color w:val="auto"/>
          <w:shd w:val="clear" w:color="auto" w:fill="FFFFFF"/>
        </w:rPr>
        <w:t xml:space="preserve">0.0001 vs PWB100. </w:t>
      </w:r>
      <w:r w:rsidR="00602B24">
        <w:rPr>
          <w:rFonts w:cstheme="minorHAnsi"/>
          <w:color w:val="auto"/>
          <w:shd w:val="clear" w:color="auto" w:fill="FFFFFF"/>
        </w:rPr>
        <w:t>(</w:t>
      </w:r>
      <w:r>
        <w:rPr>
          <w:rFonts w:cstheme="minorHAnsi"/>
          <w:b/>
          <w:color w:val="auto"/>
          <w:shd w:val="clear" w:color="auto" w:fill="FFFFFF"/>
        </w:rPr>
        <w:t>B</w:t>
      </w:r>
      <w:r w:rsidR="005C7210">
        <w:rPr>
          <w:rFonts w:cstheme="minorHAnsi"/>
          <w:color w:val="auto"/>
          <w:shd w:val="clear" w:color="auto" w:fill="FFFFFF"/>
        </w:rPr>
        <w:t>)</w:t>
      </w:r>
      <w:r>
        <w:rPr>
          <w:rFonts w:cstheme="minorHAnsi"/>
          <w:b/>
          <w:color w:val="auto"/>
          <w:shd w:val="clear" w:color="auto" w:fill="FFFFFF"/>
        </w:rPr>
        <w:t xml:space="preserve"> </w:t>
      </w:r>
      <w:r w:rsidR="00036656" w:rsidRPr="00A2317D">
        <w:rPr>
          <w:rFonts w:cstheme="minorHAnsi"/>
          <w:color w:val="auto"/>
          <w:shd w:val="clear" w:color="auto" w:fill="FFFFFF"/>
        </w:rPr>
        <w:t>Change in rear paw grip force.</w:t>
      </w:r>
      <w:r w:rsidR="005A43FB" w:rsidRPr="00A2317D">
        <w:rPr>
          <w:rFonts w:cstheme="minorHAnsi"/>
          <w:color w:val="auto"/>
          <w:shd w:val="clear" w:color="auto" w:fill="FFFFFF"/>
        </w:rPr>
        <w:t xml:space="preserve"> </w:t>
      </w:r>
      <w:r w:rsidR="005A43FB">
        <w:rPr>
          <w:rFonts w:cstheme="minorHAnsi"/>
          <w:color w:val="auto"/>
          <w:shd w:val="clear" w:color="auto" w:fill="FFFFFF"/>
        </w:rPr>
        <w:t xml:space="preserve">Weekly, rear paw grip force was measured and results were expressed in </w:t>
      </w:r>
      <w:r w:rsidR="001F71F7">
        <w:rPr>
          <w:rFonts w:cstheme="minorHAnsi"/>
          <w:color w:val="auto"/>
          <w:shd w:val="clear" w:color="auto" w:fill="FFFFFF"/>
        </w:rPr>
        <w:t xml:space="preserve">percent </w:t>
      </w:r>
      <w:r w:rsidR="005A43FB">
        <w:rPr>
          <w:rFonts w:cstheme="minorHAnsi"/>
          <w:color w:val="auto"/>
          <w:shd w:val="clear" w:color="auto" w:fill="FFFFFF"/>
        </w:rPr>
        <w:t xml:space="preserve">change from baseline for each animal. The results of Tukey’s post hoc test following a 2-way stacked ANOVA are presented as ***: </w:t>
      </w:r>
      <w:r w:rsidR="005A43FB" w:rsidRPr="002A34AA">
        <w:rPr>
          <w:rFonts w:cstheme="minorHAnsi"/>
          <w:i/>
          <w:color w:val="auto"/>
          <w:shd w:val="clear" w:color="auto" w:fill="FFFFFF"/>
        </w:rPr>
        <w:t>p</w:t>
      </w:r>
      <w:r w:rsidR="00A2317D">
        <w:rPr>
          <w:rFonts w:cstheme="minorHAnsi"/>
          <w:color w:val="auto"/>
          <w:shd w:val="clear" w:color="auto" w:fill="FFFFFF"/>
        </w:rPr>
        <w:t xml:space="preserve"> </w:t>
      </w:r>
      <w:r w:rsidR="005A43FB">
        <w:rPr>
          <w:rFonts w:cstheme="minorHAnsi"/>
          <w:color w:val="auto"/>
          <w:shd w:val="clear" w:color="auto" w:fill="FFFFFF"/>
        </w:rPr>
        <w:t>&lt;</w:t>
      </w:r>
      <w:r w:rsidR="00A2317D">
        <w:rPr>
          <w:rFonts w:cstheme="minorHAnsi"/>
          <w:color w:val="auto"/>
          <w:shd w:val="clear" w:color="auto" w:fill="FFFFFF"/>
        </w:rPr>
        <w:t xml:space="preserve"> </w:t>
      </w:r>
      <w:r w:rsidR="005A43FB">
        <w:rPr>
          <w:rFonts w:cstheme="minorHAnsi"/>
          <w:color w:val="auto"/>
          <w:shd w:val="clear" w:color="auto" w:fill="FFFFFF"/>
        </w:rPr>
        <w:t xml:space="preserve">0.001 and ****: </w:t>
      </w:r>
      <w:r w:rsidR="005A43FB" w:rsidRPr="002A34AA">
        <w:rPr>
          <w:rFonts w:cstheme="minorHAnsi"/>
          <w:i/>
          <w:color w:val="auto"/>
          <w:shd w:val="clear" w:color="auto" w:fill="FFFFFF"/>
        </w:rPr>
        <w:t>p</w:t>
      </w:r>
      <w:r w:rsidR="00A2317D">
        <w:rPr>
          <w:rFonts w:cstheme="minorHAnsi"/>
          <w:color w:val="auto"/>
          <w:shd w:val="clear" w:color="auto" w:fill="FFFFFF"/>
        </w:rPr>
        <w:t xml:space="preserve"> </w:t>
      </w:r>
      <w:r w:rsidR="005A43FB">
        <w:rPr>
          <w:rFonts w:cstheme="minorHAnsi"/>
          <w:color w:val="auto"/>
          <w:shd w:val="clear" w:color="auto" w:fill="FFFFFF"/>
        </w:rPr>
        <w:t>&lt;</w:t>
      </w:r>
      <w:r w:rsidR="00A2317D">
        <w:rPr>
          <w:rFonts w:cstheme="minorHAnsi"/>
          <w:color w:val="auto"/>
          <w:shd w:val="clear" w:color="auto" w:fill="FFFFFF"/>
        </w:rPr>
        <w:t xml:space="preserve"> </w:t>
      </w:r>
      <w:r w:rsidR="005A43FB">
        <w:rPr>
          <w:rFonts w:cstheme="minorHAnsi"/>
          <w:color w:val="auto"/>
          <w:shd w:val="clear" w:color="auto" w:fill="FFFFFF"/>
        </w:rPr>
        <w:t xml:space="preserve">0.0001 vs PWB100, </w:t>
      </w:r>
      <w:r w:rsidR="005A43FB" w:rsidRPr="005A43FB">
        <w:rPr>
          <w:rFonts w:ascii="Arial" w:hAnsi="Arial" w:cs="Times New Roman"/>
          <w:bCs/>
          <w:color w:val="222222"/>
          <w:shd w:val="clear" w:color="auto" w:fill="FFFFFF"/>
        </w:rPr>
        <w:t>α</w:t>
      </w:r>
      <w:r w:rsidR="005A43FB">
        <w:rPr>
          <w:rFonts w:cstheme="minorHAnsi"/>
          <w:color w:val="auto"/>
          <w:shd w:val="clear" w:color="auto" w:fill="FFFFFF"/>
        </w:rPr>
        <w:t xml:space="preserve">: </w:t>
      </w:r>
      <w:r w:rsidR="005A43FB" w:rsidRPr="002A34AA">
        <w:rPr>
          <w:rFonts w:cstheme="minorHAnsi"/>
          <w:i/>
          <w:color w:val="auto"/>
          <w:shd w:val="clear" w:color="auto" w:fill="FFFFFF"/>
        </w:rPr>
        <w:t>p</w:t>
      </w:r>
      <w:r w:rsidR="002A34AA">
        <w:rPr>
          <w:rFonts w:cstheme="minorHAnsi"/>
          <w:color w:val="auto"/>
          <w:shd w:val="clear" w:color="auto" w:fill="FFFFFF"/>
        </w:rPr>
        <w:t xml:space="preserve"> </w:t>
      </w:r>
      <w:r w:rsidR="005A43FB">
        <w:rPr>
          <w:rFonts w:cstheme="minorHAnsi"/>
          <w:color w:val="auto"/>
          <w:shd w:val="clear" w:color="auto" w:fill="FFFFFF"/>
        </w:rPr>
        <w:t>&lt;</w:t>
      </w:r>
      <w:r w:rsidR="002A34AA">
        <w:rPr>
          <w:rFonts w:cstheme="minorHAnsi"/>
          <w:color w:val="auto"/>
          <w:shd w:val="clear" w:color="auto" w:fill="FFFFFF"/>
        </w:rPr>
        <w:t xml:space="preserve"> </w:t>
      </w:r>
      <w:r w:rsidR="005A43FB">
        <w:rPr>
          <w:rFonts w:cstheme="minorHAnsi"/>
          <w:color w:val="auto"/>
          <w:shd w:val="clear" w:color="auto" w:fill="FFFFFF"/>
        </w:rPr>
        <w:t>0.05 vs PWB40.</w:t>
      </w:r>
      <w:r w:rsidR="00036656">
        <w:rPr>
          <w:rFonts w:cstheme="minorHAnsi"/>
          <w:b/>
          <w:color w:val="auto"/>
          <w:shd w:val="clear" w:color="auto" w:fill="FFFFFF"/>
        </w:rPr>
        <w:t xml:space="preserve"> </w:t>
      </w:r>
      <w:r w:rsidR="00602B24">
        <w:rPr>
          <w:rFonts w:cstheme="minorHAnsi"/>
          <w:color w:val="auto"/>
          <w:shd w:val="clear" w:color="auto" w:fill="FFFFFF"/>
        </w:rPr>
        <w:t>(</w:t>
      </w:r>
      <w:r>
        <w:rPr>
          <w:rFonts w:cstheme="minorHAnsi"/>
          <w:b/>
          <w:color w:val="auto"/>
          <w:shd w:val="clear" w:color="auto" w:fill="FFFFFF"/>
        </w:rPr>
        <w:t>C</w:t>
      </w:r>
      <w:r w:rsidR="005C7210">
        <w:rPr>
          <w:rFonts w:cstheme="minorHAnsi"/>
          <w:color w:val="auto"/>
          <w:shd w:val="clear" w:color="auto" w:fill="FFFFFF"/>
        </w:rPr>
        <w:t>)</w:t>
      </w:r>
      <w:r w:rsidR="00036656">
        <w:rPr>
          <w:rFonts w:cstheme="minorHAnsi"/>
          <w:b/>
          <w:color w:val="auto"/>
          <w:shd w:val="clear" w:color="auto" w:fill="FFFFFF"/>
        </w:rPr>
        <w:t xml:space="preserve"> </w:t>
      </w:r>
      <w:r w:rsidR="00036656" w:rsidRPr="002A34AA">
        <w:rPr>
          <w:rFonts w:cstheme="minorHAnsi"/>
          <w:color w:val="auto"/>
          <w:shd w:val="clear" w:color="auto" w:fill="FFFFFF"/>
        </w:rPr>
        <w:t>Muscle wet mass after 14 days.</w:t>
      </w:r>
      <w:r w:rsidR="00D14755">
        <w:rPr>
          <w:rFonts w:cstheme="minorHAnsi"/>
          <w:b/>
          <w:color w:val="auto"/>
          <w:shd w:val="clear" w:color="auto" w:fill="FFFFFF"/>
        </w:rPr>
        <w:t xml:space="preserve"> </w:t>
      </w:r>
      <w:r w:rsidR="00D14755">
        <w:rPr>
          <w:rFonts w:cstheme="minorHAnsi"/>
          <w:color w:val="auto"/>
          <w:shd w:val="clear" w:color="auto" w:fill="FFFFFF"/>
        </w:rPr>
        <w:t xml:space="preserve">Muscle wet mass was recorded on a precision scale immediately after sacrifice at 14 days. Results are presented as </w:t>
      </w:r>
      <w:r w:rsidR="00307A36">
        <w:rPr>
          <w:rFonts w:cstheme="minorHAnsi"/>
          <w:color w:val="auto"/>
          <w:shd w:val="clear" w:color="auto" w:fill="FFFFFF"/>
        </w:rPr>
        <w:t xml:space="preserve">percent </w:t>
      </w:r>
      <w:r w:rsidR="00D14755">
        <w:rPr>
          <w:rFonts w:cstheme="minorHAnsi"/>
          <w:color w:val="auto"/>
          <w:shd w:val="clear" w:color="auto" w:fill="FFFFFF"/>
        </w:rPr>
        <w:t>of the wet mass obtained in the age-matched control</w:t>
      </w:r>
      <w:r w:rsidR="00EE7321">
        <w:rPr>
          <w:rFonts w:cstheme="minorHAnsi"/>
          <w:color w:val="auto"/>
          <w:shd w:val="clear" w:color="auto" w:fill="FFFFFF"/>
        </w:rPr>
        <w:t xml:space="preserve"> group</w:t>
      </w:r>
      <w:r w:rsidR="00D14755">
        <w:rPr>
          <w:rFonts w:cstheme="minorHAnsi"/>
          <w:color w:val="auto"/>
          <w:shd w:val="clear" w:color="auto" w:fill="FFFFFF"/>
        </w:rPr>
        <w:t xml:space="preserve"> (PWB100). </w:t>
      </w:r>
      <w:r w:rsidR="009E6ED8">
        <w:rPr>
          <w:rFonts w:cstheme="minorHAnsi"/>
          <w:color w:val="auto"/>
          <w:shd w:val="clear" w:color="auto" w:fill="FFFFFF"/>
        </w:rPr>
        <w:t xml:space="preserve">S= </w:t>
      </w:r>
      <w:r w:rsidR="009E6ED8">
        <w:rPr>
          <w:rFonts w:cstheme="minorHAnsi"/>
          <w:color w:val="auto"/>
        </w:rPr>
        <w:t xml:space="preserve">Soleus; G= Gastrocnemius; TA = Tibialis anterior. </w:t>
      </w:r>
      <w:r w:rsidR="00D14755">
        <w:rPr>
          <w:rFonts w:cstheme="minorHAnsi"/>
          <w:color w:val="auto"/>
          <w:shd w:val="clear" w:color="auto" w:fill="FFFFFF"/>
        </w:rPr>
        <w:t xml:space="preserve">The results of Tukey’s post hoc test following a one-way ANOVA are presented as *: </w:t>
      </w:r>
      <w:r w:rsidR="00D14755" w:rsidRPr="002A34AA">
        <w:rPr>
          <w:rFonts w:cstheme="minorHAnsi"/>
          <w:i/>
          <w:color w:val="auto"/>
          <w:shd w:val="clear" w:color="auto" w:fill="FFFFFF"/>
        </w:rPr>
        <w:t>p</w:t>
      </w:r>
      <w:r w:rsidR="002A34AA">
        <w:rPr>
          <w:rFonts w:cstheme="minorHAnsi"/>
          <w:color w:val="auto"/>
          <w:shd w:val="clear" w:color="auto" w:fill="FFFFFF"/>
        </w:rPr>
        <w:t xml:space="preserve"> </w:t>
      </w:r>
      <w:r w:rsidR="00D14755">
        <w:rPr>
          <w:rFonts w:cstheme="minorHAnsi"/>
          <w:color w:val="auto"/>
          <w:shd w:val="clear" w:color="auto" w:fill="FFFFFF"/>
        </w:rPr>
        <w:t>&lt;</w:t>
      </w:r>
      <w:r w:rsidR="002A34AA">
        <w:rPr>
          <w:rFonts w:cstheme="minorHAnsi"/>
          <w:color w:val="auto"/>
          <w:shd w:val="clear" w:color="auto" w:fill="FFFFFF"/>
        </w:rPr>
        <w:t xml:space="preserve"> </w:t>
      </w:r>
      <w:r w:rsidR="00D14755">
        <w:rPr>
          <w:rFonts w:cstheme="minorHAnsi"/>
          <w:color w:val="auto"/>
          <w:shd w:val="clear" w:color="auto" w:fill="FFFFFF"/>
        </w:rPr>
        <w:t xml:space="preserve">0.05, **: </w:t>
      </w:r>
      <w:r w:rsidR="00D14755" w:rsidRPr="002A34AA">
        <w:rPr>
          <w:rFonts w:cstheme="minorHAnsi"/>
          <w:i/>
          <w:color w:val="auto"/>
          <w:shd w:val="clear" w:color="auto" w:fill="FFFFFF"/>
        </w:rPr>
        <w:t>p</w:t>
      </w:r>
      <w:r w:rsidR="002A34AA">
        <w:rPr>
          <w:rFonts w:cstheme="minorHAnsi"/>
          <w:color w:val="auto"/>
          <w:shd w:val="clear" w:color="auto" w:fill="FFFFFF"/>
        </w:rPr>
        <w:t xml:space="preserve"> </w:t>
      </w:r>
      <w:r w:rsidR="00D14755">
        <w:rPr>
          <w:rFonts w:cstheme="minorHAnsi"/>
          <w:color w:val="auto"/>
          <w:shd w:val="clear" w:color="auto" w:fill="FFFFFF"/>
        </w:rPr>
        <w:t>&lt;</w:t>
      </w:r>
      <w:r w:rsidR="002A34AA">
        <w:rPr>
          <w:rFonts w:cstheme="minorHAnsi"/>
          <w:color w:val="auto"/>
          <w:shd w:val="clear" w:color="auto" w:fill="FFFFFF"/>
        </w:rPr>
        <w:t xml:space="preserve"> </w:t>
      </w:r>
      <w:r w:rsidR="00D14755">
        <w:rPr>
          <w:rFonts w:cstheme="minorHAnsi"/>
          <w:color w:val="auto"/>
          <w:shd w:val="clear" w:color="auto" w:fill="FFFFFF"/>
        </w:rPr>
        <w:t>0.01</w:t>
      </w:r>
      <w:r w:rsidR="002A34AA">
        <w:rPr>
          <w:rFonts w:cstheme="minorHAnsi"/>
          <w:color w:val="auto"/>
          <w:shd w:val="clear" w:color="auto" w:fill="FFFFFF"/>
        </w:rPr>
        <w:t>,</w:t>
      </w:r>
      <w:r w:rsidR="00D14755">
        <w:rPr>
          <w:rFonts w:cstheme="minorHAnsi"/>
          <w:color w:val="auto"/>
          <w:shd w:val="clear" w:color="auto" w:fill="FFFFFF"/>
        </w:rPr>
        <w:t xml:space="preserve"> and ****: </w:t>
      </w:r>
      <w:r w:rsidR="00D14755" w:rsidRPr="002A34AA">
        <w:rPr>
          <w:rFonts w:cstheme="minorHAnsi"/>
          <w:i/>
          <w:color w:val="auto"/>
          <w:shd w:val="clear" w:color="auto" w:fill="FFFFFF"/>
        </w:rPr>
        <w:t>p</w:t>
      </w:r>
      <w:r w:rsidR="002A34AA">
        <w:rPr>
          <w:rFonts w:cstheme="minorHAnsi"/>
          <w:color w:val="auto"/>
          <w:shd w:val="clear" w:color="auto" w:fill="FFFFFF"/>
        </w:rPr>
        <w:t xml:space="preserve"> </w:t>
      </w:r>
      <w:r w:rsidR="00D14755">
        <w:rPr>
          <w:rFonts w:cstheme="minorHAnsi"/>
          <w:color w:val="auto"/>
          <w:shd w:val="clear" w:color="auto" w:fill="FFFFFF"/>
        </w:rPr>
        <w:t>&lt;</w:t>
      </w:r>
      <w:r w:rsidR="002A34AA">
        <w:rPr>
          <w:rFonts w:cstheme="minorHAnsi"/>
          <w:color w:val="auto"/>
          <w:shd w:val="clear" w:color="auto" w:fill="FFFFFF"/>
        </w:rPr>
        <w:t xml:space="preserve"> </w:t>
      </w:r>
      <w:r w:rsidR="00D14755">
        <w:rPr>
          <w:rFonts w:cstheme="minorHAnsi"/>
          <w:color w:val="auto"/>
          <w:shd w:val="clear" w:color="auto" w:fill="FFFFFF"/>
        </w:rPr>
        <w:t xml:space="preserve">0.0001 vs PWB100. </w:t>
      </w:r>
    </w:p>
    <w:p w14:paraId="75182EC3" w14:textId="77777777" w:rsidR="00B32616" w:rsidRPr="005C1C10" w:rsidRDefault="00B32616" w:rsidP="005C1C10">
      <w:pPr>
        <w:rPr>
          <w:rFonts w:cstheme="minorHAnsi"/>
          <w:color w:val="808080" w:themeColor="background1" w:themeShade="80"/>
        </w:rPr>
      </w:pPr>
    </w:p>
    <w:p w14:paraId="64B8CF78" w14:textId="17B3A445" w:rsidR="006305D7" w:rsidRPr="005C1C10" w:rsidRDefault="006305D7" w:rsidP="005C1C10">
      <w:pPr>
        <w:rPr>
          <w:rFonts w:cstheme="minorHAnsi"/>
          <w:b/>
        </w:rPr>
      </w:pPr>
      <w:r w:rsidRPr="005C1C10">
        <w:rPr>
          <w:rFonts w:cstheme="minorHAnsi"/>
          <w:b/>
        </w:rPr>
        <w:t>DISCUSSION</w:t>
      </w:r>
      <w:r w:rsidRPr="005C1C10">
        <w:rPr>
          <w:rFonts w:cstheme="minorHAnsi"/>
          <w:b/>
          <w:bCs/>
        </w:rPr>
        <w:t xml:space="preserve">: </w:t>
      </w:r>
    </w:p>
    <w:p w14:paraId="752CC102" w14:textId="63DED418" w:rsidR="003F1B2F" w:rsidRDefault="003F1B2F" w:rsidP="003F1B2F">
      <w:pPr>
        <w:rPr>
          <w:rFonts w:cstheme="minorHAnsi"/>
          <w:bCs/>
          <w:color w:val="000000" w:themeColor="text1"/>
        </w:rPr>
      </w:pPr>
      <w:r>
        <w:rPr>
          <w:rFonts w:cstheme="minorHAnsi"/>
          <w:bCs/>
          <w:color w:val="000000" w:themeColor="text1"/>
        </w:rPr>
        <w:t xml:space="preserve">This model presents the first ground-based analogue developed to investigate successive mechanical unloading levels and aims </w:t>
      </w:r>
      <w:r w:rsidR="001F71F7">
        <w:rPr>
          <w:rFonts w:cstheme="minorHAnsi"/>
          <w:bCs/>
          <w:color w:val="000000" w:themeColor="text1"/>
        </w:rPr>
        <w:t xml:space="preserve">to </w:t>
      </w:r>
      <w:r w:rsidR="00F811ED">
        <w:rPr>
          <w:rFonts w:cstheme="minorHAnsi"/>
          <w:bCs/>
          <w:color w:val="000000" w:themeColor="text1"/>
        </w:rPr>
        <w:t xml:space="preserve">mimic a trip to and stay on Mars. </w:t>
      </w:r>
    </w:p>
    <w:p w14:paraId="771BAB06" w14:textId="77777777" w:rsidR="001B15DC" w:rsidRDefault="001B15DC" w:rsidP="003F1B2F">
      <w:pPr>
        <w:rPr>
          <w:rFonts w:cstheme="minorHAnsi"/>
          <w:bCs/>
          <w:color w:val="000000" w:themeColor="text1"/>
        </w:rPr>
      </w:pPr>
    </w:p>
    <w:p w14:paraId="007D8E7D" w14:textId="4E82F571" w:rsidR="001B15DC" w:rsidRDefault="001B15DC" w:rsidP="001B15DC">
      <w:pPr>
        <w:rPr>
          <w:rFonts w:cstheme="minorHAnsi"/>
          <w:color w:val="000000" w:themeColor="text1"/>
        </w:rPr>
      </w:pPr>
      <w:r>
        <w:rPr>
          <w:rFonts w:cstheme="minorHAnsi"/>
          <w:bCs/>
          <w:color w:val="000000" w:themeColor="text1"/>
        </w:rPr>
        <w:t xml:space="preserve">Many steps of this protocol are critical to ensure its success and need to be closely examined. First, it is crucial </w:t>
      </w:r>
      <w:r>
        <w:rPr>
          <w:rFonts w:cstheme="minorHAnsi"/>
          <w:color w:val="000000" w:themeColor="text1"/>
        </w:rPr>
        <w:t xml:space="preserve">to monitor the wellbeing of the animals and </w:t>
      </w:r>
      <w:r w:rsidR="00DE7423">
        <w:rPr>
          <w:rFonts w:cstheme="minorHAnsi"/>
          <w:color w:val="000000" w:themeColor="text1"/>
        </w:rPr>
        <w:t>ensure</w:t>
      </w:r>
      <w:r>
        <w:rPr>
          <w:rFonts w:cstheme="minorHAnsi"/>
          <w:color w:val="000000" w:themeColor="text1"/>
        </w:rPr>
        <w:t xml:space="preserve"> </w:t>
      </w:r>
      <w:r w:rsidR="0008581A">
        <w:rPr>
          <w:rFonts w:cstheme="minorHAnsi"/>
          <w:color w:val="000000" w:themeColor="text1"/>
        </w:rPr>
        <w:t xml:space="preserve">that </w:t>
      </w:r>
      <w:r>
        <w:rPr>
          <w:rFonts w:cstheme="minorHAnsi"/>
          <w:color w:val="000000" w:themeColor="text1"/>
        </w:rPr>
        <w:t xml:space="preserve">they are </w:t>
      </w:r>
      <w:r w:rsidR="001908F9">
        <w:rPr>
          <w:rFonts w:cstheme="minorHAnsi"/>
          <w:color w:val="000000" w:themeColor="text1"/>
        </w:rPr>
        <w:t>maintaining a normal behavior (i.e.</w:t>
      </w:r>
      <w:r w:rsidR="00092C6E">
        <w:rPr>
          <w:rFonts w:cstheme="minorHAnsi"/>
          <w:color w:val="000000" w:themeColor="text1"/>
        </w:rPr>
        <w:t>,</w:t>
      </w:r>
      <w:r w:rsidR="001908F9">
        <w:rPr>
          <w:rFonts w:cstheme="minorHAnsi"/>
          <w:color w:val="000000" w:themeColor="text1"/>
        </w:rPr>
        <w:t xml:space="preserve"> performing tasks</w:t>
      </w:r>
      <w:r>
        <w:rPr>
          <w:rFonts w:cstheme="minorHAnsi"/>
          <w:color w:val="000000" w:themeColor="text1"/>
        </w:rPr>
        <w:t xml:space="preserve"> such as eating, resting, and exploring</w:t>
      </w:r>
      <w:r w:rsidR="001908F9">
        <w:rPr>
          <w:rFonts w:cstheme="minorHAnsi"/>
          <w:color w:val="000000" w:themeColor="text1"/>
        </w:rPr>
        <w:t>)</w:t>
      </w:r>
      <w:r>
        <w:rPr>
          <w:rFonts w:cstheme="minorHAnsi"/>
          <w:color w:val="000000" w:themeColor="text1"/>
        </w:rPr>
        <w:t xml:space="preserve">, </w:t>
      </w:r>
      <w:r w:rsidR="00092C6E">
        <w:rPr>
          <w:rFonts w:cstheme="minorHAnsi"/>
          <w:color w:val="000000" w:themeColor="text1"/>
        </w:rPr>
        <w:t>particularly</w:t>
      </w:r>
      <w:r>
        <w:rPr>
          <w:rFonts w:cstheme="minorHAnsi"/>
          <w:color w:val="000000" w:themeColor="text1"/>
        </w:rPr>
        <w:t xml:space="preserve"> during the PWB state where they maintain a </w:t>
      </w:r>
      <w:r w:rsidR="000471C1">
        <w:rPr>
          <w:rFonts w:cstheme="minorHAnsi"/>
          <w:color w:val="000000" w:themeColor="text1"/>
        </w:rPr>
        <w:t xml:space="preserve">relatively normal </w:t>
      </w:r>
      <w:r>
        <w:rPr>
          <w:rFonts w:cstheme="minorHAnsi"/>
          <w:color w:val="000000" w:themeColor="text1"/>
        </w:rPr>
        <w:t xml:space="preserve">physiological posture. Second, </w:t>
      </w:r>
      <w:r w:rsidR="00517367">
        <w:rPr>
          <w:rFonts w:cstheme="minorHAnsi"/>
          <w:color w:val="000000" w:themeColor="text1"/>
        </w:rPr>
        <w:t>despite the level of PWB being extremely steady over time and requiring minimal human intervention</w:t>
      </w:r>
      <w:r w:rsidR="00517367">
        <w:rPr>
          <w:rFonts w:cstheme="minorHAnsi"/>
          <w:color w:val="000000" w:themeColor="text1"/>
        </w:rPr>
        <w:fldChar w:fldCharType="begin" w:fldLock="1"/>
      </w:r>
      <w:r w:rsidR="0008581A">
        <w:rPr>
          <w:rFonts w:cstheme="minorHAnsi"/>
          <w:color w:val="000000" w:themeColor="text1"/>
        </w:rPr>
        <w:instrText>ADDIN CSL_CITATION { "citationItems" : [ { "id" : "ITEM-1", "itemData" : { "DOI" : "10.1152/japplphysiol.01083.2017", "ISSN" : "8750-7587", "abstract" : "Musculoskeletal deconditioning is a well-known consequence of microgravity; however, the effects of partial gravity such as that experienced on the Moon (0.16g) or Mars (0.38g) on musculoskeletal health remain relatively unexplored. Since Mars is being increasingly viewed as the likely next extraterrestrial site for human exploration, there is an increasing need for earth-based analogue models that can study the long-term physiological effects of such environments. Moreover, this model would also offer the opportunity to explore the potential impact of partial artificial gravity (as would be achieved centrifugation). In this study, we describe a novel partial gravity analogue model that can be employed in rats over extended periods of time. We demonstrate that 2 weeks of partial weight bearing at 20%, 40%, or 70% of normal loading affects the musculoskeletal health of the animals as evidenced by decreased trabecular bone density (ranging from -7.5{plus minus} 2.7% at 70% of normal loading to -27.9{plus mi...", "author" : [ { "dropping-particle" : "", "family" : "Mortreux", "given" : "Marie", "non-dropping-particle" : "", "parse-names" : false, "suffix" : "" }, { "dropping-particle" : "", "family" : "Nagy", "given" : "Janice A.", "non-dropping-particle" : "", "parse-names" : false, "suffix" : "" }, { "dropping-particle" : "", "family" : "Ko", "given" : "Frank C.", "non-dropping-particle" : "", "parse-names" : false, "suffix" : "" }, { "dropping-particle" : "", "family" : "Bouxsein", "given" : "Mary L.", "non-dropping-particle" : "", "parse-names" : false, "suffix" : "" }, { "dropping-particle" : "", "family" : "Rutkove", "given" : "Seward B.", "non-dropping-particle" : "", "parse-names" : false, "suffix" : "" } ], "container-title" : "Journal of Applied Physiology", "id" : "ITEM-1", "issued" : { "date-parts" : [ [ "2018" ] ] }, "page" : "175-182", "title" : "A novel partial gravity ground-based analogue for rats via quadrupedal unloading", "type" : "article-journal", "volume" : "125" }, "uris" : [ "http://www.mendeley.com/documents/?uuid=83a4e7ac-6e41-4a5f-a878-e2e9ee417930" ] }, { "id" : "ITEM-2", "itemData" : { "DOI" : "10.1249/MSS.0b013e318299c614", "author" : [ { "dropping-particle" : "", "family" : "Swift", "given" : "J. M", "non-dropping-particle" : "", "parse-names" : false, "suffix" : "" }, { "dropping-particle" : "", "family" : "Lima", "given" : "F", "non-dropping-particle" : "", "parse-names" : false, "suffix" : "" }, { "dropping-particle" : "", "family" : "Macias", "given" : "B. R", "non-dropping-particle" : "", "parse-names" : false, "suffix" : "" }, { "dropping-particle" : "", "family" : "Allen", "given" : "M. R", "non-dropping-particle" : "", "parse-names" : false, "suffix" : "" }, { "dropping-particle" : "", "family" : "Greene", "given" : "E. S", "non-dropping-particle" : "", "parse-names" : false, "suffix" : "" }, { "dropping-particle" : "", "family" : "Shirazi-Fard", "given" : "Y", "non-dropping-particle" : "", "parse-names" : false, "suffix" : "" }, { "dropping-particle" : "", "family" : "Kupke", "given" : "J. S", "non-dropping-particle" : "", "parse-names" : false, "suffix" : "" }, { "dropping-particle" : "", "family" : "Hogan", "given" : "H. A", "non-dropping-particle" : "", "parse-names" : false, "suffix" : "" }, { "dropping-particle" : "", "family" : "Bloomfield", "given" : "S. A", "non-dropping-particle" : "", "parse-names" : false, "suffix" : "" } ], "container-title" : "Medicine &amp; Science in Sports &amp; Exercise", "id" : "ITEM-2", "issue" : "11", "issued" : { "date-parts" : [ [ "2013" ] ] }, "page" : "2052-60", "title" : "Partial Weight Bearing Does Not Prevent Muscuoskeletal Losses Associated with Disuse", "type" : "article-journal", "volume" : "45" }, "uris" : [ "http://www.mendeley.com/documents/?uuid=b30a4078-8702-300e-addf-d8267abf8c03" ] } ], "mendeley" : { "formattedCitation" : "&lt;sup&gt;12, 14&lt;/sup&gt;", "plainTextFormattedCitation" : "12, 14", "previouslyFormattedCitation" : "&lt;sup&gt;12&lt;/sup&gt;" }, "properties" : { "noteIndex" : 0 }, "schema" : "https://github.com/citation-style-language/schema/raw/master/csl-citation.json" }</w:instrText>
      </w:r>
      <w:r w:rsidR="00517367">
        <w:rPr>
          <w:rFonts w:cstheme="minorHAnsi"/>
          <w:color w:val="000000" w:themeColor="text1"/>
        </w:rPr>
        <w:fldChar w:fldCharType="separate"/>
      </w:r>
      <w:r w:rsidR="0008581A" w:rsidRPr="0008581A">
        <w:rPr>
          <w:rFonts w:cstheme="minorHAnsi"/>
          <w:noProof/>
          <w:color w:val="000000" w:themeColor="text1"/>
          <w:vertAlign w:val="superscript"/>
        </w:rPr>
        <w:t>12,14</w:t>
      </w:r>
      <w:r w:rsidR="00517367">
        <w:rPr>
          <w:rFonts w:cstheme="minorHAnsi"/>
          <w:color w:val="000000" w:themeColor="text1"/>
        </w:rPr>
        <w:fldChar w:fldCharType="end"/>
      </w:r>
      <w:r w:rsidR="00517367">
        <w:rPr>
          <w:rFonts w:cstheme="minorHAnsi"/>
          <w:color w:val="000000" w:themeColor="text1"/>
        </w:rPr>
        <w:t xml:space="preserve">, it is essential to record the achieved partial gravity to minimize variations amongst animals. Additionally, when animals are transitioned from total mechanical unloading to partial gravity (PWB40), they already display </w:t>
      </w:r>
      <w:r w:rsidR="008526B0">
        <w:rPr>
          <w:rFonts w:cstheme="minorHAnsi"/>
          <w:color w:val="000000" w:themeColor="text1"/>
        </w:rPr>
        <w:t>substantial</w:t>
      </w:r>
      <w:r w:rsidR="00517367">
        <w:rPr>
          <w:rFonts w:cstheme="minorHAnsi"/>
          <w:color w:val="000000" w:themeColor="text1"/>
        </w:rPr>
        <w:t xml:space="preserve"> muscle atrophy and loss of</w:t>
      </w:r>
      <w:r w:rsidR="00517367" w:rsidRPr="00517367">
        <w:rPr>
          <w:rFonts w:cstheme="minorHAnsi"/>
          <w:color w:val="000000" w:themeColor="text1"/>
        </w:rPr>
        <w:t xml:space="preserve"> </w:t>
      </w:r>
      <w:r w:rsidR="00517367">
        <w:rPr>
          <w:rFonts w:cstheme="minorHAnsi"/>
          <w:color w:val="000000" w:themeColor="text1"/>
        </w:rPr>
        <w:t>function</w:t>
      </w:r>
      <w:r w:rsidR="00517367">
        <w:rPr>
          <w:rFonts w:cstheme="minorHAnsi"/>
          <w:color w:val="000000" w:themeColor="text1"/>
        </w:rPr>
        <w:fldChar w:fldCharType="begin" w:fldLock="1"/>
      </w:r>
      <w:r w:rsidR="0008581A">
        <w:rPr>
          <w:rFonts w:cstheme="minorHAnsi"/>
          <w:color w:val="000000" w:themeColor="text1"/>
        </w:rPr>
        <w:instrText>ADDIN CSL_CITATION { "citationItems" : [ { "id" : "ITEM-1", "itemData" : { "DOI" : "10.1002/phy2.12", "PMID" : "24303103", "abstract" : "The aim of this study was to compare physiological effects of hindlimb suspension (HLS) in tail- and pelvic-HLS rat models to determine if severe stretch in the tail-HLS rats lumbosacral skeleton may contribute to the changes traditionally attributed to simulated microgravity and musculoskeletal disuse in the tail-HLS model. Adult male Sprague-Dawley rats divided into suspended and control-nonsuspended groups were subjected to two separate methods of suspension and maintained with regular food and water for 2 weeks. Body weights, food and water consumption, soleus muscle weight, tibial bone mineral density, random plasma insulin, and hindlimb pain on pressure threshold (PPT) were measured. X-ray analysis demonstrated severe lordosis in tail- but not pelvic-HLS animals. However, growth retardation, food consumption, and soleus muscle weight and tibial bone density (decreased relative to control) did not differ between two HLS models. Furthermore, HLS rats developed similar levels of insulinopenia and mechanical hyperalgesia (decreased PPT) in both tail- and pelvic-HLS groups. In the rat-to-rat comparisons, the growth retardation and the decreased PPT observed in HLS-rats was most associated with insulinopenia. In conclusion, these data suggest that HLS results in mild prediabetic state with some signs of pressure hyperalgesia, but lumbosacral skeleton stretch plays little role, if any, in these pathological changes.", "author" : [ { "dropping-particle" : "", "family" : "Chowdhury", "given" : "Parimal", "non-dropping-particle" : "", "parse-names" : false, "suffix" : "" }, { "dropping-particle" : "", "family" : "Long", "given" : "Ashley", "non-dropping-particle" : "", "parse-names" : false, "suffix" : "" }, { "dropping-particle" : "", "family" : "Harris", "given" : "Gabrielle", "non-dropping-particle" : "", "parse-names" : false, "suffix" : "" }, { "dropping-particle" : "", "family" : "Soulsby", "given" : "Michael E", "non-dropping-particle" : "", "parse-names" : false, "suffix" : "" }, { "dropping-particle" : "", "family" : "Dobretsov", "given" : "Maxim", "non-dropping-particle" : "", "parse-names" : false, "suffix" : "" } ], "container-title" : "Physiological reports", "id" : "ITEM-1", "issue" : "1", "issued" : { "date-parts" : [ [ "2013", "6" ] ] }, "page" : "e00012", "publisher" : "Wiley-Blackwell", "title" : "Animal model of simulated microgravity: a comparative study of hindlimb unloading via tail versus pelvic suspension.", "type" : "article-journal", "volume" : "1" }, "uris" : [ "http://www.mendeley.com/documents/?uuid=aa9a38bb-f878-374b-a954-e5203d6641cd" ] }, { "id" : "ITEM-2", "itemData" : { "DOI" : "10.1152/japplphysiol.00969.2001", "ISSN" : "8750-7587", "PMID" : "11895999", "abstract" : "Hindlimb unloading rodent model: technical aspects. Journal of Applied Physiology, v. 92, n. 4, p. 1367-77, 2002. Review.", "author" : [ { "dropping-particle" : "", "family" : "Morey-Holton", "given" : "E.R.", "non-dropping-particle" : "", "parse-names" : false, "suffix" : "" }, { "dropping-particle" : "", "family" : "Globus", "given" : "R.K.", "non-dropping-particle" : "", "parse-names" : false, "suffix" : "" } ], "container-title" : "Journal of Applied Physiology", "id" : "ITEM-2", "issue" : "4", "issued" : { "date-parts" : [ [ "2002", "4", "1" ] ] }, "page" : "1367-1377", "publisher" : "American Physiological Society", "title" : "Hindlimb unloading rodent model: technical aspects", "type" : "article-journal", "volume" : "92" }, "uris" : [ "http://www.mendeley.com/documents/?uuid=11dfe62d-ff14-45db-a95c-252c3ccc89f1" ] }, { "id" : "ITEM-3", "itemData" : { "DOI" : "10.1152/japplphysiol.00014.2009", "ISSN" : "1522-1601", "PMID" : "20522735", "abstract" : "We developed a new model of hypodynamic loading to support mice in chronic conditions of partial weight bearing, enabling simulations of reduced gravity environments and related clinical conditions. The novel hardware allows for reduced loading between 10 and 80% of normal body weight on all four limbs and enables characteristic quadrupedal locomotion. Ten-week-old female BALB/cByJ mice were supported for 21 days under Mars-analog suspension (38% weight bearing) and compared with age-matched and jacketed (100% weight bearing) controls. After an initial adaptation, weight gain did not differ between groups, suggesting low levels of animal stress. Relative to age-matched controls, mice exposed to Mars-analog loading had significantly lower muscle mass (-23% gastrocnemius wet mass, P &lt; 0.0001); trabecular and cortical bone morphology (i.e., trabecular bone volume: -24% at the distal femur, and cortical thickness: -11% at the femoral midshaft, both P &lt; 0.001); and biomechanical properties of the femoral midshaft (i.e., -27% ultimate moment, P &lt; 0.001). Bone formation indexes were decreased compared with age-matched full-weight-bearing mice, whereas resorption parameters were largely unchanged. Singly housed, full-weight-bearing controls with forelimb jackets were largely similar to age-matched, group-housed controls, although a few variables differed and warrant further investigation. Altogether, these data provide strong rationale for use of our new model of partial weight bearing to further explore the musculoskeletal response to reduced loading environments.", "author" : [ { "dropping-particle" : "", "family" : "Wagner", "given" : "Erika B", "non-dropping-particle" : "", "parse-names" : false, "suffix" : "" }, { "dropping-particle" : "", "family" : "Granzella", "given" : "Nicholas P", "non-dropping-particle" : "", "parse-names" : false, "suffix" : "" }, { "dropping-particle" : "", "family" : "Saito", "given" : "Hiroaki", "non-dropping-particle" : "", "parse-names" : false, "suffix" : "" }, { "dropping-particle" : "", "family" : "Newman", "given" : "Dava J", "non-dropping-particle" : "", "parse-names" : false, "suffix" : "" }, { "dropping-particle" : "", "family" : "Young", "given" : "Laurence R", "non-dropping-particle" : "", "parse-names" : false, "suffix" : "" }, { "dropping-particle" : "", "family" : "Bouxsein", "given" : "Mary L", "non-dropping-particle" : "", "parse-names" : false, "suffix" : "" } ], "container-title" : "Journal of applied physiology (Bethesda, Md. : 1985)", "id" : "ITEM-3", "issue" : "2", "issued" : { "date-parts" : [ [ "2010", "8" ] ] }, "page" : "350-7", "publisher" : "American Physiological Society", "title" : "Partial weight suspension: a novel murine model for investigating adaptation to reduced musculoskeletal loading.", "type" : "article-journal", "volume" : "109" }, "uris" : [ "http://www.mendeley.com/documents/?uuid=eced6ab0-8045-302a-a4d9-3f13424dddd4" ] } ], "mendeley" : { "formattedCitation" : "&lt;sup&gt;6, 9, 15&lt;/sup&gt;", "plainTextFormattedCitation" : "6, 9, 15", "previouslyFormattedCitation" : "&lt;sup&gt;6, 9, 16&lt;/sup&gt;" }, "properties" : { "noteIndex" : 0 }, "schema" : "https://github.com/citation-style-language/schema/raw/master/csl-citation.json" }</w:instrText>
      </w:r>
      <w:r w:rsidR="00517367">
        <w:rPr>
          <w:rFonts w:cstheme="minorHAnsi"/>
          <w:color w:val="000000" w:themeColor="text1"/>
        </w:rPr>
        <w:fldChar w:fldCharType="separate"/>
      </w:r>
      <w:r w:rsidR="0008581A" w:rsidRPr="0008581A">
        <w:rPr>
          <w:rFonts w:cstheme="minorHAnsi"/>
          <w:noProof/>
          <w:color w:val="000000" w:themeColor="text1"/>
          <w:vertAlign w:val="superscript"/>
        </w:rPr>
        <w:t>6,9,15</w:t>
      </w:r>
      <w:r w:rsidR="00517367">
        <w:rPr>
          <w:rFonts w:cstheme="minorHAnsi"/>
          <w:color w:val="000000" w:themeColor="text1"/>
        </w:rPr>
        <w:fldChar w:fldCharType="end"/>
      </w:r>
      <w:r w:rsidR="00571B05">
        <w:rPr>
          <w:rFonts w:cstheme="minorHAnsi"/>
          <w:color w:val="000000" w:themeColor="text1"/>
        </w:rPr>
        <w:t>,</w:t>
      </w:r>
      <w:r w:rsidR="00517367">
        <w:rPr>
          <w:rFonts w:cstheme="minorHAnsi"/>
          <w:color w:val="000000" w:themeColor="text1"/>
        </w:rPr>
        <w:t xml:space="preserve"> which may </w:t>
      </w:r>
      <w:r w:rsidR="008526B0">
        <w:rPr>
          <w:rFonts w:cstheme="minorHAnsi"/>
          <w:color w:val="000000" w:themeColor="text1"/>
        </w:rPr>
        <w:t>cause</w:t>
      </w:r>
      <w:r w:rsidR="000D0D34">
        <w:rPr>
          <w:rFonts w:cstheme="minorHAnsi"/>
          <w:color w:val="000000" w:themeColor="text1"/>
        </w:rPr>
        <w:t xml:space="preserve"> transient</w:t>
      </w:r>
      <w:r w:rsidR="00517367">
        <w:rPr>
          <w:rFonts w:cstheme="minorHAnsi"/>
          <w:color w:val="000000" w:themeColor="text1"/>
        </w:rPr>
        <w:t xml:space="preserve"> difficulties </w:t>
      </w:r>
      <w:r w:rsidR="000471C1">
        <w:rPr>
          <w:rFonts w:cstheme="minorHAnsi"/>
          <w:color w:val="000000" w:themeColor="text1"/>
        </w:rPr>
        <w:t xml:space="preserve">in resuming </w:t>
      </w:r>
      <w:r w:rsidR="00517367">
        <w:rPr>
          <w:rFonts w:cstheme="minorHAnsi"/>
          <w:color w:val="000000" w:themeColor="text1"/>
        </w:rPr>
        <w:t>quadrupedal weight-bearing behavior</w:t>
      </w:r>
      <w:r w:rsidR="00A916E9">
        <w:rPr>
          <w:rFonts w:cstheme="minorHAnsi"/>
          <w:color w:val="000000" w:themeColor="text1"/>
        </w:rPr>
        <w:t xml:space="preserve"> and lead to a momentary awkward gait</w:t>
      </w:r>
      <w:r w:rsidR="00517367">
        <w:rPr>
          <w:rFonts w:cstheme="minorHAnsi"/>
          <w:color w:val="000000" w:themeColor="text1"/>
        </w:rPr>
        <w:t>.</w:t>
      </w:r>
    </w:p>
    <w:p w14:paraId="0948CEB1" w14:textId="3397D677" w:rsidR="00517367" w:rsidRDefault="00517367" w:rsidP="001B15DC">
      <w:pPr>
        <w:rPr>
          <w:rFonts w:cstheme="minorHAnsi"/>
          <w:color w:val="000000" w:themeColor="text1"/>
        </w:rPr>
      </w:pPr>
    </w:p>
    <w:p w14:paraId="1A8028AC" w14:textId="2441EF58" w:rsidR="00517367" w:rsidRDefault="00517367" w:rsidP="001B15DC">
      <w:pPr>
        <w:rPr>
          <w:rFonts w:cstheme="minorHAnsi"/>
          <w:color w:val="000000" w:themeColor="text1"/>
        </w:rPr>
      </w:pPr>
      <w:r>
        <w:rPr>
          <w:rFonts w:cstheme="minorHAnsi"/>
          <w:color w:val="000000" w:themeColor="text1"/>
        </w:rPr>
        <w:t xml:space="preserve">Due to the variable environment, several problems can arise and should be closely recorded and addressed. For example, </w:t>
      </w:r>
      <w:r w:rsidR="00012D1B">
        <w:rPr>
          <w:rFonts w:cstheme="minorHAnsi"/>
          <w:color w:val="000000" w:themeColor="text1"/>
        </w:rPr>
        <w:t xml:space="preserve">a </w:t>
      </w:r>
      <w:r>
        <w:rPr>
          <w:rFonts w:cstheme="minorHAnsi"/>
          <w:color w:val="000000" w:themeColor="text1"/>
        </w:rPr>
        <w:t xml:space="preserve">fluid shift occurs during the </w:t>
      </w:r>
      <w:r w:rsidR="00FF3F33">
        <w:rPr>
          <w:rFonts w:cstheme="minorHAnsi"/>
          <w:color w:val="000000" w:themeColor="text1"/>
        </w:rPr>
        <w:t>HLU</w:t>
      </w:r>
      <w:r>
        <w:rPr>
          <w:rFonts w:cstheme="minorHAnsi"/>
          <w:color w:val="000000" w:themeColor="text1"/>
        </w:rPr>
        <w:t xml:space="preserve"> period due to the </w:t>
      </w:r>
      <w:r w:rsidR="00643A27">
        <w:rPr>
          <w:rFonts w:cstheme="minorHAnsi"/>
          <w:color w:val="000000" w:themeColor="text1"/>
        </w:rPr>
        <w:t>slanted</w:t>
      </w:r>
      <w:r>
        <w:rPr>
          <w:rFonts w:cstheme="minorHAnsi"/>
          <w:color w:val="000000" w:themeColor="text1"/>
        </w:rPr>
        <w:t xml:space="preserve"> position of the animal, while it is not present </w:t>
      </w:r>
      <w:r w:rsidR="00643A27">
        <w:rPr>
          <w:rFonts w:cstheme="minorHAnsi"/>
          <w:color w:val="000000" w:themeColor="text1"/>
        </w:rPr>
        <w:t>during</w:t>
      </w:r>
      <w:r>
        <w:rPr>
          <w:rFonts w:cstheme="minorHAnsi"/>
          <w:color w:val="000000" w:themeColor="text1"/>
        </w:rPr>
        <w:t xml:space="preserve"> PWB</w:t>
      </w:r>
      <w:r>
        <w:rPr>
          <w:rFonts w:cstheme="minorHAnsi"/>
          <w:color w:val="000000" w:themeColor="text1"/>
        </w:rPr>
        <w:fldChar w:fldCharType="begin" w:fldLock="1"/>
      </w:r>
      <w:r w:rsidR="0008581A">
        <w:rPr>
          <w:rFonts w:cstheme="minorHAnsi"/>
          <w:color w:val="000000" w:themeColor="text1"/>
        </w:rPr>
        <w:instrText>ADDIN CSL_CITATION { "citationItems" : [ { "id" : "ITEM-1", "itemData" : { "DOI" : "10.1242/jeb.182832", "PMID" : "29950449", "abstract" : "The cardiovascular system is adapted to gravity, and reactions to the loss of gravity in space are presumably dependent on body size. The dependence of hematological parameters and body fluid volume on simulated microgravity have never been studied as an allometric function before. Thus, we estimated red blood cell (RBC), blood and extracellular fluid volume in hindlimb-unloaded (HLU) or control (attached) mice, rats and rabbits. RBC decrease was found to be size independent, and the allometric dependency for RBC loss in HLU and control animals shared a common power (\u22120.054\u00b10.008) but a different Y 0 coefficient (8.66\u00b10.40 and 10.73\u00b10.49, respectively, P&lt;0.05). Blood volume in HLU animals was unchanged compared with that of controls, disregarding body size. The allometric dependency of interstitial fluid volume in HLU and control mice shared Y 0 (1.02\u00b10.09) but had different powers N (0.708\u00b10.017 and 0.648\u00b10.016, respectively, P&lt;0.05), indicating that the interstitial fluid volume increase during hindlimb unloading is more pronounced in larger animals. Our data underscore the importance of size-independent mechanisms of cardiovascular adaptation to weightlessness. Despite the fact that the use of mice hampers application of a straightforward translational approach, this species is useful for gravitational biology as a tool to investigate size-independent mechanisms of mammalian adaptation to microgravity.", "author" : [ { "dropping-particle" : "", "family" : "Andreev-Andrievskiy", "given" : "Alexander A", "non-dropping-particle" : "", "parse-names" : false, "suffix" : "" }, { "dropping-particle" : "", "family" : "Popova", "given" : "Anfisa S", "non-dropping-particle" : "", "parse-names" : false, "suffix" : "" }, { "dropping-particle" : "", "family" : "Lagereva", "given" : "Evgeniia A", "non-dropping-particle" : "", "parse-names" : false, "suffix" : "" }, { "dropping-particle" : "", "family" : "Vinogradova", "given" : "Olga L", "non-dropping-particle" : "", "parse-names" : false, "suffix" : "" } ], "container-title" : "Journal of Experimental Biology", "id" : "ITEM-1", "issue" : "Pt 17", "issued" : { "date-parts" : [ [ "2018" ] ] }, "title" : "Fluid shift versus body size: changes of hematological parameters and body fluid volume in hindlimb-unloaded mice, rats and rabbits", "type" : "article-journal", "volume" : "221" }, "uris" : [ "http://www.mendeley.com/documents/?uuid=50469e36-6f8a-3c17-9f3d-84709b00be44" ] } ], "mendeley" : { "formattedCitation" : "&lt;sup&gt;16&lt;/sup&gt;", "plainTextFormattedCitation" : "16", "previouslyFormattedCitation" : "&lt;sup&gt;17&lt;/sup&gt;" }, "properties" : { "noteIndex" : 0 }, "schema" : "https://github.com/citation-style-language/schema/raw/master/csl-citation.json" }</w:instrText>
      </w:r>
      <w:r>
        <w:rPr>
          <w:rFonts w:cstheme="minorHAnsi"/>
          <w:color w:val="000000" w:themeColor="text1"/>
        </w:rPr>
        <w:fldChar w:fldCharType="separate"/>
      </w:r>
      <w:r w:rsidR="0008581A" w:rsidRPr="0008581A">
        <w:rPr>
          <w:rFonts w:cstheme="minorHAnsi"/>
          <w:noProof/>
          <w:color w:val="000000" w:themeColor="text1"/>
          <w:vertAlign w:val="superscript"/>
        </w:rPr>
        <w:t>16</w:t>
      </w:r>
      <w:r>
        <w:rPr>
          <w:rFonts w:cstheme="minorHAnsi"/>
          <w:color w:val="000000" w:themeColor="text1"/>
        </w:rPr>
        <w:fldChar w:fldCharType="end"/>
      </w:r>
      <w:r>
        <w:rPr>
          <w:rFonts w:cstheme="minorHAnsi"/>
          <w:color w:val="000000" w:themeColor="text1"/>
        </w:rPr>
        <w:t>.</w:t>
      </w:r>
      <w:r w:rsidRPr="00517367">
        <w:rPr>
          <w:rFonts w:cstheme="minorHAnsi"/>
          <w:color w:val="000000" w:themeColor="text1"/>
        </w:rPr>
        <w:t xml:space="preserve"> </w:t>
      </w:r>
      <w:r>
        <w:rPr>
          <w:rFonts w:cstheme="minorHAnsi"/>
          <w:color w:val="000000" w:themeColor="text1"/>
        </w:rPr>
        <w:t xml:space="preserve">In some cases, fluid redistribution can cause </w:t>
      </w:r>
      <w:r w:rsidR="00012D1B">
        <w:rPr>
          <w:rFonts w:cstheme="minorHAnsi"/>
          <w:color w:val="000000" w:themeColor="text1"/>
        </w:rPr>
        <w:t>subtle</w:t>
      </w:r>
      <w:r>
        <w:rPr>
          <w:rFonts w:cstheme="minorHAnsi"/>
          <w:color w:val="000000" w:themeColor="text1"/>
        </w:rPr>
        <w:t xml:space="preserve"> edema</w:t>
      </w:r>
      <w:r w:rsidR="0071327B">
        <w:rPr>
          <w:rFonts w:cstheme="minorHAnsi"/>
          <w:color w:val="000000" w:themeColor="text1"/>
        </w:rPr>
        <w:t xml:space="preserve"> </w:t>
      </w:r>
      <w:r w:rsidR="00E537CD">
        <w:rPr>
          <w:rFonts w:cstheme="minorHAnsi"/>
          <w:color w:val="000000" w:themeColor="text1"/>
        </w:rPr>
        <w:t xml:space="preserve">most </w:t>
      </w:r>
      <w:r w:rsidR="0071327B">
        <w:rPr>
          <w:rFonts w:cstheme="minorHAnsi"/>
          <w:color w:val="000000" w:themeColor="text1"/>
        </w:rPr>
        <w:t>noticeable in the face or the rear paws</w:t>
      </w:r>
      <w:r>
        <w:rPr>
          <w:rFonts w:cstheme="minorHAnsi"/>
          <w:color w:val="000000" w:themeColor="text1"/>
        </w:rPr>
        <w:t xml:space="preserve">, </w:t>
      </w:r>
      <w:r w:rsidR="001937A6">
        <w:rPr>
          <w:rFonts w:cstheme="minorHAnsi"/>
          <w:color w:val="000000" w:themeColor="text1"/>
        </w:rPr>
        <w:t xml:space="preserve">and </w:t>
      </w:r>
      <w:r>
        <w:rPr>
          <w:rFonts w:cstheme="minorHAnsi"/>
          <w:color w:val="000000" w:themeColor="text1"/>
        </w:rPr>
        <w:t>usually disappears in the hours following reloading. We advise</w:t>
      </w:r>
      <w:r w:rsidR="00C65AB2">
        <w:rPr>
          <w:rFonts w:cstheme="minorHAnsi"/>
          <w:color w:val="000000" w:themeColor="text1"/>
        </w:rPr>
        <w:t xml:space="preserve"> investigator</w:t>
      </w:r>
      <w:r w:rsidR="0071327B">
        <w:rPr>
          <w:rFonts w:cstheme="minorHAnsi"/>
          <w:color w:val="000000" w:themeColor="text1"/>
        </w:rPr>
        <w:t>s</w:t>
      </w:r>
      <w:r>
        <w:rPr>
          <w:rFonts w:cstheme="minorHAnsi"/>
          <w:color w:val="000000" w:themeColor="text1"/>
        </w:rPr>
        <w:t xml:space="preserve"> to score the severity of the edema and assess it daily. If severe edema persists for </w:t>
      </w:r>
      <w:r w:rsidR="008526B0">
        <w:rPr>
          <w:rFonts w:cstheme="minorHAnsi"/>
          <w:color w:val="000000" w:themeColor="text1"/>
        </w:rPr>
        <w:t xml:space="preserve">greater than </w:t>
      </w:r>
      <w:r>
        <w:rPr>
          <w:rFonts w:cstheme="minorHAnsi"/>
          <w:color w:val="000000" w:themeColor="text1"/>
        </w:rPr>
        <w:t xml:space="preserve">48 h, animals should be excluded from the experiment. </w:t>
      </w:r>
    </w:p>
    <w:p w14:paraId="57BC6625" w14:textId="77777777" w:rsidR="00643A27" w:rsidRDefault="00643A27" w:rsidP="001B15DC">
      <w:pPr>
        <w:rPr>
          <w:rFonts w:cstheme="minorHAnsi"/>
          <w:color w:val="000000" w:themeColor="text1"/>
        </w:rPr>
      </w:pPr>
    </w:p>
    <w:p w14:paraId="666B07FF" w14:textId="7742FE02" w:rsidR="00BB2CDD" w:rsidRDefault="00384D1D" w:rsidP="003F1B2F">
      <w:pPr>
        <w:rPr>
          <w:rFonts w:cstheme="minorHAnsi"/>
          <w:bCs/>
          <w:color w:val="000000" w:themeColor="text1"/>
        </w:rPr>
      </w:pPr>
      <w:r>
        <w:rPr>
          <w:rFonts w:cstheme="minorHAnsi"/>
          <w:bCs/>
          <w:color w:val="000000" w:themeColor="text1"/>
        </w:rPr>
        <w:t xml:space="preserve">While the </w:t>
      </w:r>
      <w:r w:rsidR="00DE7423">
        <w:rPr>
          <w:rFonts w:cstheme="minorHAnsi"/>
          <w:bCs/>
          <w:color w:val="000000" w:themeColor="text1"/>
        </w:rPr>
        <w:t xml:space="preserve">use of a </w:t>
      </w:r>
      <w:r>
        <w:rPr>
          <w:rFonts w:cstheme="minorHAnsi"/>
          <w:bCs/>
          <w:color w:val="000000" w:themeColor="text1"/>
        </w:rPr>
        <w:t xml:space="preserve">pelvic harness </w:t>
      </w:r>
      <w:r w:rsidR="00643A27">
        <w:rPr>
          <w:rFonts w:cstheme="minorHAnsi"/>
          <w:bCs/>
          <w:color w:val="000000" w:themeColor="text1"/>
        </w:rPr>
        <w:t xml:space="preserve">provides </w:t>
      </w:r>
      <w:r>
        <w:rPr>
          <w:rFonts w:cstheme="minorHAnsi"/>
          <w:bCs/>
          <w:color w:val="000000" w:themeColor="text1"/>
        </w:rPr>
        <w:t xml:space="preserve">comfort </w:t>
      </w:r>
      <w:r w:rsidR="00643A27">
        <w:rPr>
          <w:rFonts w:cstheme="minorHAnsi"/>
          <w:bCs/>
          <w:color w:val="000000" w:themeColor="text1"/>
        </w:rPr>
        <w:t xml:space="preserve">to the animals </w:t>
      </w:r>
      <w:r>
        <w:rPr>
          <w:rFonts w:cstheme="minorHAnsi"/>
          <w:bCs/>
          <w:color w:val="000000" w:themeColor="text1"/>
        </w:rPr>
        <w:t xml:space="preserve">and </w:t>
      </w:r>
      <w:r w:rsidR="00DE7423">
        <w:rPr>
          <w:rFonts w:cstheme="minorHAnsi"/>
          <w:bCs/>
          <w:color w:val="000000" w:themeColor="text1"/>
        </w:rPr>
        <w:t xml:space="preserve">increased </w:t>
      </w:r>
      <w:r w:rsidR="00643A27">
        <w:rPr>
          <w:rFonts w:cstheme="minorHAnsi"/>
          <w:bCs/>
          <w:color w:val="000000" w:themeColor="text1"/>
        </w:rPr>
        <w:t>convenience to the investigator</w:t>
      </w:r>
      <w:r>
        <w:rPr>
          <w:rFonts w:cstheme="minorHAnsi"/>
          <w:bCs/>
          <w:color w:val="000000" w:themeColor="text1"/>
        </w:rPr>
        <w:t>, some animals may</w:t>
      </w:r>
      <w:r w:rsidR="00DE7423">
        <w:rPr>
          <w:rFonts w:cstheme="minorHAnsi"/>
          <w:bCs/>
          <w:color w:val="000000" w:themeColor="text1"/>
        </w:rPr>
        <w:t>,</w:t>
      </w:r>
      <w:r>
        <w:rPr>
          <w:rFonts w:cstheme="minorHAnsi"/>
          <w:bCs/>
          <w:color w:val="000000" w:themeColor="text1"/>
        </w:rPr>
        <w:t xml:space="preserve"> occasionally, either totally or partially escape from their harness during </w:t>
      </w:r>
      <w:r w:rsidR="00FF3F33">
        <w:rPr>
          <w:rFonts w:cstheme="minorHAnsi"/>
          <w:bCs/>
          <w:color w:val="000000" w:themeColor="text1"/>
        </w:rPr>
        <w:t>HLU</w:t>
      </w:r>
      <w:r>
        <w:rPr>
          <w:rFonts w:cstheme="minorHAnsi"/>
          <w:bCs/>
          <w:color w:val="000000" w:themeColor="text1"/>
        </w:rPr>
        <w:t xml:space="preserve"> </w:t>
      </w:r>
      <w:r w:rsidR="00B22129">
        <w:rPr>
          <w:rFonts w:cstheme="minorHAnsi"/>
          <w:bCs/>
          <w:color w:val="000000" w:themeColor="text1"/>
        </w:rPr>
        <w:t xml:space="preserve">or </w:t>
      </w:r>
      <w:r>
        <w:rPr>
          <w:rFonts w:cstheme="minorHAnsi"/>
          <w:bCs/>
          <w:color w:val="000000" w:themeColor="text1"/>
        </w:rPr>
        <w:t xml:space="preserve">PWB. </w:t>
      </w:r>
      <w:r w:rsidR="00643A27">
        <w:rPr>
          <w:rFonts w:cstheme="minorHAnsi"/>
          <w:bCs/>
          <w:color w:val="000000" w:themeColor="text1"/>
        </w:rPr>
        <w:t>We</w:t>
      </w:r>
      <w:r>
        <w:rPr>
          <w:rFonts w:cstheme="minorHAnsi"/>
          <w:bCs/>
          <w:color w:val="000000" w:themeColor="text1"/>
        </w:rPr>
        <w:t xml:space="preserve"> </w:t>
      </w:r>
      <w:r w:rsidR="00643A27">
        <w:rPr>
          <w:rFonts w:cstheme="minorHAnsi"/>
          <w:bCs/>
          <w:color w:val="000000" w:themeColor="text1"/>
        </w:rPr>
        <w:t>followed</w:t>
      </w:r>
      <w:r w:rsidR="001937A6">
        <w:rPr>
          <w:rFonts w:cstheme="minorHAnsi"/>
          <w:bCs/>
          <w:color w:val="000000" w:themeColor="text1"/>
        </w:rPr>
        <w:t xml:space="preserve"> the exclusion protocol based on the</w:t>
      </w:r>
      <w:r w:rsidR="00643A27">
        <w:rPr>
          <w:rFonts w:cstheme="minorHAnsi"/>
          <w:bCs/>
          <w:color w:val="000000" w:themeColor="text1"/>
        </w:rPr>
        <w:t xml:space="preserve"> previous work</w:t>
      </w:r>
      <w:r>
        <w:rPr>
          <w:rFonts w:cstheme="minorHAnsi"/>
          <w:bCs/>
          <w:color w:val="000000" w:themeColor="text1"/>
        </w:rPr>
        <w:t xml:space="preserve"> in mice</w:t>
      </w:r>
      <w:r>
        <w:rPr>
          <w:rFonts w:cstheme="minorHAnsi"/>
          <w:bCs/>
          <w:color w:val="000000" w:themeColor="text1"/>
        </w:rPr>
        <w:fldChar w:fldCharType="begin" w:fldLock="1"/>
      </w:r>
      <w:r w:rsidR="00DF0C21">
        <w:rPr>
          <w:rFonts w:cstheme="minorHAnsi"/>
          <w:bCs/>
          <w:color w:val="000000" w:themeColor="text1"/>
        </w:rPr>
        <w:instrText>ADDIN CSL_CITATION { "citationItems" : [ { "id" : "ITEM-1", "itemData" : { "DOI" : "10.1152/japplphysiol.00014.2009", "ISSN" : "1522-1601", "PMID" : "20522735", "abstract" : "We developed a new model of hypodynamic loading to support mice in chronic conditions of partial weight bearing, enabling simulations of reduced gravity environments and related clinical conditions. The novel hardware allows for reduced loading between 10 and 80% of normal body weight on all four limbs and enables characteristic quadrupedal locomotion. Ten-week-old female BALB/cByJ mice were supported for 21 days under Mars-analog suspension (38% weight bearing) and compared with age-matched and jacketed (100% weight bearing) controls. After an initial adaptation, weight gain did not differ between groups, suggesting low levels of animal stress. Relative to age-matched controls, mice exposed to Mars-analog loading had significantly lower muscle mass (-23% gastrocnemius wet mass, P &lt; 0.0001); trabecular and cortical bone morphology (i.e., trabecular bone volume: -24% at the distal femur, and cortical thickness: -11% at the femoral midshaft, both P &lt; 0.001); and biomechanical properties of the femoral midshaft (i.e., -27% ultimate moment, P &lt; 0.001). Bone formation indexes were decreased compared with age-matched full-weight-bearing mice, whereas resorption parameters were largely unchanged. Singly housed, full-weight-bearing controls with forelimb jackets were largely similar to age-matched, group-housed controls, although a few variables differed and warrant further investigation. Altogether, these data provide strong rationale for use of our new model of partial weight bearing to further explore the musculoskeletal response to reduced loading environments.", "author" : [ { "dropping-particle" : "", "family" : "Wagner", "given" : "Erika B", "non-dropping-particle" : "", "parse-names" : false, "suffix" : "" }, { "dropping-particle" : "", "family" : "Granzella", "given" : "Nicholas P", "non-dropping-particle" : "", "parse-names" : false, "suffix" : "" }, { "dropping-particle" : "", "family" : "Saito", "given" : "Hiroaki", "non-dropping-particle" : "", "parse-names" : false, "suffix" : "" }, { "dropping-particle" : "", "family" : "Newman", "given" : "Dava J", "non-dropping-particle" : "", "parse-names" : false, "suffix" : "" }, { "dropping-particle" : "", "family" : "Young", "given" : "Laurence R", "non-dropping-particle" : "", "parse-names" : false, "suffix" : "" }, { "dropping-particle" : "", "family" : "Bouxsein", "given" : "Mary L", "non-dropping-particle" : "", "parse-names" : false, "suffix" : "" } ], "container-title" : "Journal of applied physiology (Bethesda, Md. : 1985)", "id" : "ITEM-1", "issue" : "2", "issued" : { "date-parts" : [ [ "2010", "8" ] ] }, "page" : "350-7", "publisher" : "American Physiological Society", "title" : "Partial weight suspension: a novel murine model for investigating adaptation to reduced musculoskeletal loading.", "type" : "article-journal", "volume" : "109" }, "uris" : [ "http://www.mendeley.com/documents/?uuid=eced6ab0-8045-302a-a4d9-3f13424dddd4" ] } ], "mendeley" : { "formattedCitation" : "&lt;sup&gt;6&lt;/sup&gt;", "plainTextFormattedCitation" : "6", "previouslyFormattedCitation" : "&lt;sup&gt;6&lt;/sup&gt;" }, "properties" : { "noteIndex" : 0 }, "schema" : "https://github.com/citation-style-language/schema/raw/master/csl-citation.json" }</w:instrText>
      </w:r>
      <w:r>
        <w:rPr>
          <w:rFonts w:cstheme="minorHAnsi"/>
          <w:bCs/>
          <w:color w:val="000000" w:themeColor="text1"/>
        </w:rPr>
        <w:fldChar w:fldCharType="separate"/>
      </w:r>
      <w:r w:rsidRPr="00384D1D">
        <w:rPr>
          <w:rFonts w:cstheme="minorHAnsi"/>
          <w:bCs/>
          <w:noProof/>
          <w:color w:val="000000" w:themeColor="text1"/>
          <w:vertAlign w:val="superscript"/>
        </w:rPr>
        <w:t>6</w:t>
      </w:r>
      <w:r>
        <w:rPr>
          <w:rFonts w:cstheme="minorHAnsi"/>
          <w:bCs/>
          <w:color w:val="000000" w:themeColor="text1"/>
        </w:rPr>
        <w:fldChar w:fldCharType="end"/>
      </w:r>
      <w:r>
        <w:rPr>
          <w:rFonts w:cstheme="minorHAnsi"/>
          <w:bCs/>
          <w:color w:val="000000" w:themeColor="text1"/>
        </w:rPr>
        <w:t xml:space="preserve"> </w:t>
      </w:r>
      <w:r w:rsidR="00643A27">
        <w:rPr>
          <w:rFonts w:cstheme="minorHAnsi"/>
          <w:bCs/>
          <w:color w:val="000000" w:themeColor="text1"/>
        </w:rPr>
        <w:t xml:space="preserve">in which any </w:t>
      </w:r>
      <w:r w:rsidR="00A916E9">
        <w:rPr>
          <w:rFonts w:cstheme="minorHAnsi"/>
          <w:bCs/>
          <w:color w:val="000000" w:themeColor="text1"/>
        </w:rPr>
        <w:t>animal</w:t>
      </w:r>
      <w:r w:rsidR="00BB2CDD">
        <w:rPr>
          <w:rFonts w:cstheme="minorHAnsi"/>
          <w:bCs/>
          <w:color w:val="000000" w:themeColor="text1"/>
        </w:rPr>
        <w:t xml:space="preserve"> that</w:t>
      </w:r>
      <w:r>
        <w:rPr>
          <w:rFonts w:cstheme="minorHAnsi"/>
          <w:bCs/>
          <w:color w:val="000000" w:themeColor="text1"/>
        </w:rPr>
        <w:t xml:space="preserve"> </w:t>
      </w:r>
      <w:r w:rsidR="00BB2CDD">
        <w:rPr>
          <w:rFonts w:cstheme="minorHAnsi"/>
          <w:bCs/>
          <w:color w:val="000000" w:themeColor="text1"/>
        </w:rPr>
        <w:t>escape</w:t>
      </w:r>
      <w:r w:rsidR="00643A27">
        <w:rPr>
          <w:rFonts w:cstheme="minorHAnsi"/>
          <w:bCs/>
          <w:color w:val="000000" w:themeColor="text1"/>
        </w:rPr>
        <w:t>s</w:t>
      </w:r>
      <w:r>
        <w:rPr>
          <w:rFonts w:cstheme="minorHAnsi"/>
          <w:bCs/>
          <w:color w:val="000000" w:themeColor="text1"/>
        </w:rPr>
        <w:t xml:space="preserve"> </w:t>
      </w:r>
      <w:r w:rsidR="00643A27">
        <w:rPr>
          <w:rFonts w:cstheme="minorHAnsi"/>
          <w:bCs/>
          <w:color w:val="000000" w:themeColor="text1"/>
        </w:rPr>
        <w:t xml:space="preserve">three </w:t>
      </w:r>
      <w:r>
        <w:rPr>
          <w:rFonts w:cstheme="minorHAnsi"/>
          <w:bCs/>
          <w:color w:val="000000" w:themeColor="text1"/>
        </w:rPr>
        <w:t>times</w:t>
      </w:r>
      <w:r w:rsidR="00BB2CDD">
        <w:rPr>
          <w:rFonts w:cstheme="minorHAnsi"/>
          <w:bCs/>
          <w:color w:val="000000" w:themeColor="text1"/>
        </w:rPr>
        <w:t xml:space="preserve"> </w:t>
      </w:r>
      <w:r w:rsidR="00643A27">
        <w:rPr>
          <w:rFonts w:cstheme="minorHAnsi"/>
          <w:bCs/>
          <w:color w:val="000000" w:themeColor="text1"/>
        </w:rPr>
        <w:t>is</w:t>
      </w:r>
      <w:r w:rsidR="00BB2CDD">
        <w:rPr>
          <w:rFonts w:cstheme="minorHAnsi"/>
          <w:bCs/>
          <w:color w:val="000000" w:themeColor="text1"/>
        </w:rPr>
        <w:t xml:space="preserve"> remove</w:t>
      </w:r>
      <w:r w:rsidR="00556172">
        <w:rPr>
          <w:rFonts w:cstheme="minorHAnsi"/>
          <w:bCs/>
          <w:color w:val="000000" w:themeColor="text1"/>
        </w:rPr>
        <w:t>d</w:t>
      </w:r>
      <w:r w:rsidR="00BB2CDD">
        <w:rPr>
          <w:rFonts w:cstheme="minorHAnsi"/>
          <w:bCs/>
          <w:color w:val="000000" w:themeColor="text1"/>
        </w:rPr>
        <w:t xml:space="preserve"> from the study</w:t>
      </w:r>
      <w:r>
        <w:rPr>
          <w:rFonts w:cstheme="minorHAnsi"/>
          <w:bCs/>
          <w:color w:val="000000" w:themeColor="text1"/>
        </w:rPr>
        <w:t>.</w:t>
      </w:r>
      <w:r w:rsidR="00BB2CDD">
        <w:rPr>
          <w:rFonts w:cstheme="minorHAnsi"/>
          <w:bCs/>
          <w:color w:val="000000" w:themeColor="text1"/>
        </w:rPr>
        <w:t xml:space="preserve"> </w:t>
      </w:r>
      <w:r w:rsidR="0071327B">
        <w:rPr>
          <w:rFonts w:cstheme="minorHAnsi"/>
          <w:bCs/>
          <w:color w:val="000000" w:themeColor="text1"/>
        </w:rPr>
        <w:t xml:space="preserve">As a side note, </w:t>
      </w:r>
      <w:r w:rsidR="001A7E14">
        <w:rPr>
          <w:rFonts w:cstheme="minorHAnsi"/>
          <w:bCs/>
          <w:color w:val="000000" w:themeColor="text1"/>
        </w:rPr>
        <w:t xml:space="preserve">escapes are </w:t>
      </w:r>
      <w:r w:rsidR="00DE7423">
        <w:rPr>
          <w:rFonts w:cstheme="minorHAnsi"/>
          <w:bCs/>
          <w:color w:val="000000" w:themeColor="text1"/>
        </w:rPr>
        <w:t xml:space="preserve">extremely </w:t>
      </w:r>
      <w:r w:rsidR="001A7E14">
        <w:rPr>
          <w:rFonts w:cstheme="minorHAnsi"/>
          <w:bCs/>
          <w:color w:val="000000" w:themeColor="text1"/>
        </w:rPr>
        <w:t xml:space="preserve">rare; in our work </w:t>
      </w:r>
      <w:r w:rsidR="00012D1B">
        <w:rPr>
          <w:rFonts w:cstheme="minorHAnsi"/>
          <w:bCs/>
          <w:color w:val="000000" w:themeColor="text1"/>
        </w:rPr>
        <w:t>less than 1%</w:t>
      </w:r>
      <w:r w:rsidR="0071327B">
        <w:rPr>
          <w:rFonts w:cstheme="minorHAnsi"/>
          <w:bCs/>
          <w:color w:val="000000" w:themeColor="text1"/>
        </w:rPr>
        <w:t xml:space="preserve"> of </w:t>
      </w:r>
      <w:r w:rsidR="001A7E14">
        <w:rPr>
          <w:rFonts w:cstheme="minorHAnsi"/>
          <w:bCs/>
          <w:color w:val="000000" w:themeColor="text1"/>
        </w:rPr>
        <w:t>animals had to be excluded</w:t>
      </w:r>
      <w:r w:rsidR="0071327B">
        <w:rPr>
          <w:rFonts w:cstheme="minorHAnsi"/>
          <w:bCs/>
          <w:color w:val="000000" w:themeColor="text1"/>
        </w:rPr>
        <w:t xml:space="preserve"> over a </w:t>
      </w:r>
      <w:r w:rsidR="00D04AFD">
        <w:rPr>
          <w:rFonts w:cstheme="minorHAnsi"/>
          <w:bCs/>
          <w:color w:val="000000" w:themeColor="text1"/>
        </w:rPr>
        <w:t>1</w:t>
      </w:r>
      <w:r w:rsidR="0071327B">
        <w:rPr>
          <w:rFonts w:cstheme="minorHAnsi"/>
          <w:bCs/>
          <w:color w:val="000000" w:themeColor="text1"/>
        </w:rPr>
        <w:t xml:space="preserve">-year </w:t>
      </w:r>
      <w:r w:rsidR="0071327B" w:rsidRPr="00BC45B6">
        <w:rPr>
          <w:rFonts w:cstheme="minorHAnsi"/>
          <w:bCs/>
          <w:color w:val="000000" w:themeColor="text1"/>
        </w:rPr>
        <w:t>period</w:t>
      </w:r>
      <w:r w:rsidR="001A7E14" w:rsidRPr="00BC45B6">
        <w:rPr>
          <w:rFonts w:cstheme="minorHAnsi"/>
          <w:bCs/>
          <w:color w:val="000000" w:themeColor="text1"/>
        </w:rPr>
        <w:t xml:space="preserve"> (</w:t>
      </w:r>
      <w:r w:rsidR="00BC45B6" w:rsidRPr="00D04AFD">
        <w:rPr>
          <w:rFonts w:cstheme="minorHAnsi"/>
          <w:bCs/>
          <w:color w:val="000000" w:themeColor="text1"/>
        </w:rPr>
        <w:t>1</w:t>
      </w:r>
      <w:r w:rsidR="001A7E14" w:rsidRPr="00BC45B6">
        <w:rPr>
          <w:rFonts w:cstheme="minorHAnsi"/>
          <w:bCs/>
          <w:color w:val="000000" w:themeColor="text1"/>
        </w:rPr>
        <w:t xml:space="preserve"> animal </w:t>
      </w:r>
      <w:r w:rsidR="00BC45B6" w:rsidRPr="00D04AFD">
        <w:rPr>
          <w:rFonts w:cstheme="minorHAnsi"/>
          <w:bCs/>
          <w:color w:val="000000" w:themeColor="text1"/>
        </w:rPr>
        <w:t xml:space="preserve">out </w:t>
      </w:r>
      <w:r w:rsidR="001A7E14" w:rsidRPr="00BC45B6">
        <w:rPr>
          <w:rFonts w:cstheme="minorHAnsi"/>
          <w:bCs/>
          <w:color w:val="000000" w:themeColor="text1"/>
        </w:rPr>
        <w:t xml:space="preserve">of </w:t>
      </w:r>
      <w:r w:rsidR="00BC45B6" w:rsidRPr="00D04AFD">
        <w:rPr>
          <w:rFonts w:cstheme="minorHAnsi"/>
          <w:bCs/>
          <w:color w:val="000000" w:themeColor="text1"/>
        </w:rPr>
        <w:t>148</w:t>
      </w:r>
      <w:r w:rsidR="001A7E14" w:rsidRPr="00BC45B6">
        <w:rPr>
          <w:rFonts w:cstheme="minorHAnsi"/>
          <w:bCs/>
          <w:color w:val="000000" w:themeColor="text1"/>
        </w:rPr>
        <w:t xml:space="preserve"> animals studied)</w:t>
      </w:r>
      <w:r w:rsidR="0071327B" w:rsidRPr="00D04AFD">
        <w:rPr>
          <w:rFonts w:cstheme="minorHAnsi"/>
          <w:bCs/>
          <w:color w:val="000000" w:themeColor="text1"/>
        </w:rPr>
        <w:t>.</w:t>
      </w:r>
      <w:r w:rsidR="0071327B">
        <w:rPr>
          <w:rFonts w:cstheme="minorHAnsi"/>
          <w:bCs/>
          <w:color w:val="000000" w:themeColor="text1"/>
        </w:rPr>
        <w:t xml:space="preserve"> </w:t>
      </w:r>
      <w:r w:rsidR="00422FC7">
        <w:rPr>
          <w:rFonts w:cstheme="minorHAnsi"/>
          <w:bCs/>
          <w:color w:val="000000" w:themeColor="text1"/>
        </w:rPr>
        <w:t xml:space="preserve">The daily titration of the PWB level is a crucial moment where the experimenter can ensure the snug fit of both the jacket and the pelvic harness, therefore minimizing the risk of escape.  </w:t>
      </w:r>
      <w:r w:rsidR="00A916E9">
        <w:rPr>
          <w:rFonts w:cstheme="minorHAnsi"/>
          <w:bCs/>
          <w:color w:val="000000" w:themeColor="text1"/>
        </w:rPr>
        <w:t xml:space="preserve">While assessing animals’ weight and wellbeing daily, special consideration should be put in the maintenance of the pelvic harness. While site-specific hair-loss is the most common consequence, abrasion can appear if the pelvic harness is </w:t>
      </w:r>
      <w:r w:rsidR="00A916E9">
        <w:rPr>
          <w:rFonts w:cstheme="minorHAnsi"/>
          <w:bCs/>
          <w:color w:val="000000" w:themeColor="text1"/>
        </w:rPr>
        <w:lastRenderedPageBreak/>
        <w:t>damaged (i.e.</w:t>
      </w:r>
      <w:r w:rsidR="002C652F">
        <w:rPr>
          <w:rFonts w:cstheme="minorHAnsi"/>
          <w:bCs/>
          <w:color w:val="000000" w:themeColor="text1"/>
        </w:rPr>
        <w:t>,</w:t>
      </w:r>
      <w:r w:rsidR="00A916E9">
        <w:rPr>
          <w:rFonts w:cstheme="minorHAnsi"/>
          <w:bCs/>
          <w:color w:val="000000" w:themeColor="text1"/>
        </w:rPr>
        <w:t xml:space="preserve"> chewed). We advise </w:t>
      </w:r>
      <w:r w:rsidR="00DE7423">
        <w:rPr>
          <w:rFonts w:cstheme="minorHAnsi"/>
          <w:bCs/>
          <w:color w:val="000000" w:themeColor="text1"/>
        </w:rPr>
        <w:t xml:space="preserve">researchers </w:t>
      </w:r>
      <w:r w:rsidR="00A916E9">
        <w:rPr>
          <w:rFonts w:cstheme="minorHAnsi"/>
          <w:bCs/>
          <w:color w:val="000000" w:themeColor="text1"/>
        </w:rPr>
        <w:t xml:space="preserve">to check </w:t>
      </w:r>
      <w:r w:rsidR="00DE7423">
        <w:rPr>
          <w:rFonts w:cstheme="minorHAnsi"/>
          <w:bCs/>
          <w:color w:val="000000" w:themeColor="text1"/>
        </w:rPr>
        <w:t xml:space="preserve">daily </w:t>
      </w:r>
      <w:r w:rsidR="00A916E9">
        <w:rPr>
          <w:rFonts w:cstheme="minorHAnsi"/>
          <w:bCs/>
          <w:color w:val="000000" w:themeColor="text1"/>
        </w:rPr>
        <w:t>the harness condition and replace components</w:t>
      </w:r>
      <w:r w:rsidR="001F62B8">
        <w:rPr>
          <w:rFonts w:cstheme="minorHAnsi"/>
          <w:bCs/>
          <w:color w:val="000000" w:themeColor="text1"/>
        </w:rPr>
        <w:t xml:space="preserve"> when damaged</w:t>
      </w:r>
      <w:r w:rsidR="00A916E9">
        <w:rPr>
          <w:rFonts w:cstheme="minorHAnsi"/>
          <w:bCs/>
          <w:color w:val="000000" w:themeColor="text1"/>
        </w:rPr>
        <w:t xml:space="preserve"> or the entire harness when needed to prevent the </w:t>
      </w:r>
      <w:r w:rsidR="00DE7423">
        <w:rPr>
          <w:rFonts w:cstheme="minorHAnsi"/>
          <w:bCs/>
          <w:color w:val="000000" w:themeColor="text1"/>
        </w:rPr>
        <w:t xml:space="preserve">appearance </w:t>
      </w:r>
      <w:r w:rsidR="00A916E9">
        <w:rPr>
          <w:rFonts w:cstheme="minorHAnsi"/>
          <w:bCs/>
          <w:color w:val="000000" w:themeColor="text1"/>
        </w:rPr>
        <w:t xml:space="preserve">of skin abrasion.  </w:t>
      </w:r>
    </w:p>
    <w:p w14:paraId="2B02E82A" w14:textId="77777777" w:rsidR="00C3504D" w:rsidRDefault="00C3504D" w:rsidP="003F1B2F">
      <w:pPr>
        <w:rPr>
          <w:rFonts w:cstheme="minorHAnsi"/>
          <w:bCs/>
          <w:color w:val="000000" w:themeColor="text1"/>
        </w:rPr>
      </w:pPr>
    </w:p>
    <w:p w14:paraId="40E6DA7B" w14:textId="6413F7D6" w:rsidR="00BB08B5" w:rsidRDefault="00C3504D" w:rsidP="003F1B2F">
      <w:pPr>
        <w:rPr>
          <w:rFonts w:cstheme="minorHAnsi"/>
          <w:bCs/>
          <w:color w:val="000000" w:themeColor="text1"/>
        </w:rPr>
      </w:pPr>
      <w:r>
        <w:rPr>
          <w:rFonts w:cstheme="minorHAnsi"/>
          <w:bCs/>
          <w:color w:val="000000" w:themeColor="text1"/>
        </w:rPr>
        <w:t xml:space="preserve">The animals’ </w:t>
      </w:r>
      <w:r w:rsidR="001A7E14">
        <w:rPr>
          <w:rFonts w:cstheme="minorHAnsi"/>
          <w:bCs/>
          <w:color w:val="000000" w:themeColor="text1"/>
        </w:rPr>
        <w:t xml:space="preserve">claws can also occasionally become entrapped in the </w:t>
      </w:r>
      <w:r w:rsidR="002C652F" w:rsidRPr="002C652F">
        <w:rPr>
          <w:rFonts w:cstheme="minorHAnsi"/>
          <w:bCs/>
          <w:color w:val="000000" w:themeColor="text1"/>
        </w:rPr>
        <w:t>hook-and-loop fastener</w:t>
      </w:r>
      <w:r w:rsidR="001A7E14">
        <w:rPr>
          <w:rFonts w:cstheme="minorHAnsi"/>
          <w:bCs/>
          <w:color w:val="000000" w:themeColor="text1"/>
        </w:rPr>
        <w:t xml:space="preserve"> or cloth, </w:t>
      </w:r>
      <w:r w:rsidR="0071327B">
        <w:rPr>
          <w:rFonts w:cstheme="minorHAnsi"/>
          <w:bCs/>
          <w:color w:val="000000" w:themeColor="text1"/>
        </w:rPr>
        <w:t xml:space="preserve">therefore compromising their balance. A simple and efficient way to prevent this from happening is to gently trim the </w:t>
      </w:r>
      <w:r w:rsidR="00BB08B5">
        <w:rPr>
          <w:rFonts w:cstheme="minorHAnsi"/>
          <w:bCs/>
          <w:color w:val="000000" w:themeColor="text1"/>
        </w:rPr>
        <w:t>claws</w:t>
      </w:r>
      <w:r w:rsidR="0071327B">
        <w:rPr>
          <w:rFonts w:cstheme="minorHAnsi"/>
          <w:bCs/>
          <w:color w:val="000000" w:themeColor="text1"/>
        </w:rPr>
        <w:t xml:space="preserve"> under anesthesia before placing the jacket. This step can be repeated when needed</w:t>
      </w:r>
      <w:r w:rsidR="00BB08B5">
        <w:rPr>
          <w:rFonts w:cstheme="minorHAnsi"/>
          <w:bCs/>
          <w:color w:val="000000" w:themeColor="text1"/>
        </w:rPr>
        <w:t xml:space="preserve"> during the course of study. </w:t>
      </w:r>
    </w:p>
    <w:p w14:paraId="5F5A6F11" w14:textId="6F961D66" w:rsidR="0071327B" w:rsidRDefault="0071327B" w:rsidP="003F1B2F">
      <w:pPr>
        <w:rPr>
          <w:rFonts w:cstheme="minorHAnsi"/>
          <w:bCs/>
          <w:color w:val="000000" w:themeColor="text1"/>
        </w:rPr>
      </w:pPr>
    </w:p>
    <w:p w14:paraId="2A716D29" w14:textId="69932D20" w:rsidR="00750870" w:rsidRDefault="00BB08B5" w:rsidP="003F1B2F">
      <w:pPr>
        <w:rPr>
          <w:rFonts w:cstheme="minorHAnsi"/>
          <w:color w:val="000000" w:themeColor="text1"/>
        </w:rPr>
      </w:pPr>
      <w:r>
        <w:rPr>
          <w:rFonts w:cstheme="minorHAnsi"/>
          <w:bCs/>
          <w:color w:val="000000" w:themeColor="text1"/>
        </w:rPr>
        <w:t xml:space="preserve">Special attention needs to be paid </w:t>
      </w:r>
      <w:r w:rsidR="001937A6">
        <w:rPr>
          <w:rFonts w:cstheme="minorHAnsi"/>
          <w:bCs/>
          <w:color w:val="000000" w:themeColor="text1"/>
        </w:rPr>
        <w:t>during the transition</w:t>
      </w:r>
      <w:r>
        <w:rPr>
          <w:rFonts w:cstheme="minorHAnsi"/>
          <w:bCs/>
          <w:color w:val="000000" w:themeColor="text1"/>
        </w:rPr>
        <w:t xml:space="preserve"> from </w:t>
      </w:r>
      <w:r w:rsidR="00FF3F33">
        <w:rPr>
          <w:rFonts w:cstheme="minorHAnsi"/>
          <w:bCs/>
          <w:color w:val="000000" w:themeColor="text1"/>
        </w:rPr>
        <w:t>HLU</w:t>
      </w:r>
      <w:r>
        <w:rPr>
          <w:rFonts w:cstheme="minorHAnsi"/>
          <w:bCs/>
          <w:color w:val="000000" w:themeColor="text1"/>
        </w:rPr>
        <w:t xml:space="preserve"> to PWB.</w:t>
      </w:r>
      <w:r w:rsidR="00384D1D">
        <w:rPr>
          <w:rFonts w:cstheme="minorHAnsi"/>
          <w:bCs/>
          <w:color w:val="000000" w:themeColor="text1"/>
        </w:rPr>
        <w:t xml:space="preserve"> </w:t>
      </w:r>
      <w:r w:rsidR="00750870">
        <w:rPr>
          <w:rFonts w:cstheme="minorHAnsi"/>
          <w:color w:val="000000" w:themeColor="text1"/>
        </w:rPr>
        <w:t>While we observed that all animals are able to walk with</w:t>
      </w:r>
      <w:r w:rsidR="00C71EAD">
        <w:rPr>
          <w:rFonts w:cstheme="minorHAnsi"/>
          <w:color w:val="000000" w:themeColor="text1"/>
        </w:rPr>
        <w:t xml:space="preserve"> little </w:t>
      </w:r>
      <w:r>
        <w:rPr>
          <w:rFonts w:cstheme="minorHAnsi"/>
          <w:color w:val="000000" w:themeColor="text1"/>
        </w:rPr>
        <w:t xml:space="preserve">difficulty </w:t>
      </w:r>
      <w:r w:rsidR="00750870">
        <w:rPr>
          <w:rFonts w:cstheme="minorHAnsi"/>
          <w:color w:val="000000" w:themeColor="text1"/>
        </w:rPr>
        <w:t xml:space="preserve">immediately after being </w:t>
      </w:r>
      <w:r>
        <w:rPr>
          <w:rFonts w:cstheme="minorHAnsi"/>
          <w:color w:val="000000" w:themeColor="text1"/>
        </w:rPr>
        <w:t>placed in PWB</w:t>
      </w:r>
      <w:r w:rsidR="00750870">
        <w:rPr>
          <w:rFonts w:cstheme="minorHAnsi"/>
          <w:color w:val="000000" w:themeColor="text1"/>
        </w:rPr>
        <w:t xml:space="preserve">, the amount of time required to put the same amount of weight on both the front and the hind limbs </w:t>
      </w:r>
      <w:r w:rsidR="00012D1B">
        <w:rPr>
          <w:rFonts w:cstheme="minorHAnsi"/>
          <w:color w:val="000000" w:themeColor="text1"/>
        </w:rPr>
        <w:t xml:space="preserve">varied </w:t>
      </w:r>
      <w:r w:rsidR="00750870">
        <w:rPr>
          <w:rFonts w:cstheme="minorHAnsi"/>
          <w:color w:val="000000" w:themeColor="text1"/>
        </w:rPr>
        <w:t xml:space="preserve">among </w:t>
      </w:r>
      <w:r w:rsidR="00C3504D">
        <w:rPr>
          <w:rFonts w:cstheme="minorHAnsi"/>
          <w:color w:val="000000" w:themeColor="text1"/>
        </w:rPr>
        <w:t>rats</w:t>
      </w:r>
      <w:r w:rsidR="00750870">
        <w:rPr>
          <w:rFonts w:cstheme="minorHAnsi"/>
          <w:color w:val="000000" w:themeColor="text1"/>
        </w:rPr>
        <w:t>.</w:t>
      </w:r>
      <w:r w:rsidR="00750870" w:rsidRPr="00FF4A0E">
        <w:rPr>
          <w:rFonts w:cstheme="minorHAnsi"/>
          <w:color w:val="000000" w:themeColor="text1"/>
        </w:rPr>
        <w:t xml:space="preserve"> </w:t>
      </w:r>
      <w:r w:rsidR="00750870">
        <w:rPr>
          <w:rFonts w:cstheme="minorHAnsi"/>
          <w:color w:val="000000" w:themeColor="text1"/>
        </w:rPr>
        <w:t xml:space="preserve">If a rat </w:t>
      </w:r>
      <w:r w:rsidR="00C3504D">
        <w:rPr>
          <w:rFonts w:cstheme="minorHAnsi"/>
          <w:color w:val="000000" w:themeColor="text1"/>
        </w:rPr>
        <w:t>does not demonstrate relatively normal gait</w:t>
      </w:r>
      <w:r w:rsidR="00750870">
        <w:rPr>
          <w:rFonts w:cstheme="minorHAnsi"/>
          <w:color w:val="000000" w:themeColor="text1"/>
        </w:rPr>
        <w:t xml:space="preserve"> using all limbs </w:t>
      </w:r>
      <w:r w:rsidR="00490B7A">
        <w:rPr>
          <w:rFonts w:cstheme="minorHAnsi"/>
          <w:color w:val="000000" w:themeColor="text1"/>
        </w:rPr>
        <w:t>in</w:t>
      </w:r>
      <w:r w:rsidR="00C3504D">
        <w:rPr>
          <w:rFonts w:cstheme="minorHAnsi"/>
          <w:color w:val="000000" w:themeColor="text1"/>
        </w:rPr>
        <w:t xml:space="preserve"> </w:t>
      </w:r>
      <w:r w:rsidR="00750870">
        <w:rPr>
          <w:rFonts w:cstheme="minorHAnsi"/>
          <w:color w:val="000000" w:themeColor="text1"/>
        </w:rPr>
        <w:t>24 h</w:t>
      </w:r>
      <w:r w:rsidR="00C3504D">
        <w:rPr>
          <w:rFonts w:cstheme="minorHAnsi"/>
          <w:color w:val="000000" w:themeColor="text1"/>
        </w:rPr>
        <w:t xml:space="preserve">, </w:t>
      </w:r>
      <w:r w:rsidR="00C71EAD">
        <w:rPr>
          <w:rFonts w:cstheme="minorHAnsi"/>
          <w:color w:val="000000" w:themeColor="text1"/>
        </w:rPr>
        <w:t>we recommend</w:t>
      </w:r>
      <w:r w:rsidR="00750870">
        <w:rPr>
          <w:rFonts w:cstheme="minorHAnsi"/>
          <w:color w:val="000000" w:themeColor="text1"/>
        </w:rPr>
        <w:t xml:space="preserve"> it should be excluded from the study.</w:t>
      </w:r>
    </w:p>
    <w:p w14:paraId="54BE748E" w14:textId="77777777" w:rsidR="00750870" w:rsidRDefault="00750870" w:rsidP="003F1B2F">
      <w:pPr>
        <w:rPr>
          <w:rFonts w:cstheme="minorHAnsi"/>
          <w:color w:val="000000" w:themeColor="text1"/>
        </w:rPr>
      </w:pPr>
    </w:p>
    <w:p w14:paraId="2CE235DD" w14:textId="0EF4975C" w:rsidR="00757840" w:rsidRDefault="00757840" w:rsidP="00757840">
      <w:pPr>
        <w:rPr>
          <w:rFonts w:cstheme="minorHAnsi"/>
          <w:color w:val="000000" w:themeColor="text1"/>
        </w:rPr>
      </w:pPr>
      <w:r>
        <w:rPr>
          <w:rFonts w:cstheme="minorHAnsi"/>
          <w:color w:val="000000" w:themeColor="text1"/>
        </w:rPr>
        <w:t xml:space="preserve">This novel model </w:t>
      </w:r>
      <w:r w:rsidR="00E5367C">
        <w:rPr>
          <w:rFonts w:cstheme="minorHAnsi"/>
          <w:color w:val="000000" w:themeColor="text1"/>
        </w:rPr>
        <w:t xml:space="preserve">designed to </w:t>
      </w:r>
      <w:r w:rsidR="0071327B">
        <w:rPr>
          <w:rFonts w:cstheme="minorHAnsi"/>
          <w:color w:val="000000" w:themeColor="text1"/>
        </w:rPr>
        <w:t>mimic</w:t>
      </w:r>
      <w:r>
        <w:rPr>
          <w:rFonts w:cstheme="minorHAnsi"/>
          <w:color w:val="000000" w:themeColor="text1"/>
        </w:rPr>
        <w:t xml:space="preserve"> se</w:t>
      </w:r>
      <w:r w:rsidR="000A7C1C">
        <w:rPr>
          <w:rFonts w:cstheme="minorHAnsi"/>
          <w:color w:val="000000" w:themeColor="text1"/>
        </w:rPr>
        <w:t>quential</w:t>
      </w:r>
      <w:r>
        <w:rPr>
          <w:rFonts w:cstheme="minorHAnsi"/>
          <w:color w:val="000000" w:themeColor="text1"/>
        </w:rPr>
        <w:t xml:space="preserve"> gravitational environments is reliable and sustainable over time. However, some limitations exist and are yet to be addressed. First, this </w:t>
      </w:r>
      <w:r w:rsidR="0079743D">
        <w:rPr>
          <w:rFonts w:cstheme="minorHAnsi"/>
          <w:color w:val="000000" w:themeColor="text1"/>
        </w:rPr>
        <w:t xml:space="preserve">combination of </w:t>
      </w:r>
      <w:r>
        <w:rPr>
          <w:rFonts w:cstheme="minorHAnsi"/>
          <w:color w:val="000000" w:themeColor="text1"/>
        </w:rPr>
        <w:t>model</w:t>
      </w:r>
      <w:r w:rsidR="0079743D">
        <w:rPr>
          <w:rFonts w:cstheme="minorHAnsi"/>
          <w:color w:val="000000" w:themeColor="text1"/>
        </w:rPr>
        <w:t>s</w:t>
      </w:r>
      <w:r>
        <w:rPr>
          <w:rFonts w:cstheme="minorHAnsi"/>
          <w:color w:val="000000" w:themeColor="text1"/>
        </w:rPr>
        <w:t xml:space="preserve"> is only designed to assess the alterations occurring in the hind</w:t>
      </w:r>
      <w:r w:rsidR="00E5367C">
        <w:rPr>
          <w:rFonts w:cstheme="minorHAnsi"/>
          <w:color w:val="000000" w:themeColor="text1"/>
        </w:rPr>
        <w:t xml:space="preserve"> limbs of the animals as the </w:t>
      </w:r>
      <w:r w:rsidR="00FF3F33">
        <w:rPr>
          <w:rFonts w:cstheme="minorHAnsi"/>
          <w:color w:val="000000" w:themeColor="text1"/>
        </w:rPr>
        <w:t>HLU</w:t>
      </w:r>
      <w:r>
        <w:rPr>
          <w:rFonts w:cstheme="minorHAnsi"/>
          <w:color w:val="000000" w:themeColor="text1"/>
        </w:rPr>
        <w:t xml:space="preserve"> model only creates artificial microgravity on the rear limbs. Therefore, this</w:t>
      </w:r>
      <w:r w:rsidR="001937A6">
        <w:rPr>
          <w:rFonts w:cstheme="minorHAnsi"/>
          <w:color w:val="000000" w:themeColor="text1"/>
        </w:rPr>
        <w:t xml:space="preserve"> ground-based </w:t>
      </w:r>
      <w:r w:rsidR="00C3504D">
        <w:rPr>
          <w:rFonts w:cstheme="minorHAnsi"/>
          <w:color w:val="000000" w:themeColor="text1"/>
        </w:rPr>
        <w:t xml:space="preserve">sequential HLU-PWB </w:t>
      </w:r>
      <w:r w:rsidR="001937A6">
        <w:rPr>
          <w:rFonts w:cstheme="minorHAnsi"/>
          <w:color w:val="000000" w:themeColor="text1"/>
        </w:rPr>
        <w:t>analogue</w:t>
      </w:r>
      <w:r>
        <w:rPr>
          <w:rFonts w:cstheme="minorHAnsi"/>
          <w:color w:val="000000" w:themeColor="text1"/>
        </w:rPr>
        <w:t xml:space="preserve"> is not suitable to investigate </w:t>
      </w:r>
      <w:r w:rsidR="0079743D">
        <w:rPr>
          <w:rFonts w:cstheme="minorHAnsi"/>
          <w:color w:val="000000" w:themeColor="text1"/>
        </w:rPr>
        <w:t>fore limb</w:t>
      </w:r>
      <w:r w:rsidR="0008581A">
        <w:rPr>
          <w:rFonts w:cstheme="minorHAnsi"/>
          <w:color w:val="000000" w:themeColor="text1"/>
        </w:rPr>
        <w:t>s</w:t>
      </w:r>
      <w:r w:rsidR="0079743D">
        <w:rPr>
          <w:rFonts w:cstheme="minorHAnsi"/>
          <w:color w:val="000000" w:themeColor="text1"/>
        </w:rPr>
        <w:t xml:space="preserve"> alterations</w:t>
      </w:r>
      <w:r>
        <w:rPr>
          <w:rFonts w:cstheme="minorHAnsi"/>
          <w:color w:val="000000" w:themeColor="text1"/>
        </w:rPr>
        <w:t>. Secondly, over</w:t>
      </w:r>
      <w:r w:rsidR="0079743D">
        <w:rPr>
          <w:rFonts w:cstheme="minorHAnsi"/>
          <w:color w:val="000000" w:themeColor="text1"/>
        </w:rPr>
        <w:t xml:space="preserve"> the</w:t>
      </w:r>
      <w:r>
        <w:rPr>
          <w:rFonts w:cstheme="minorHAnsi"/>
          <w:color w:val="000000" w:themeColor="text1"/>
        </w:rPr>
        <w:t xml:space="preserve"> </w:t>
      </w:r>
      <w:r w:rsidR="00C3504D">
        <w:rPr>
          <w:rFonts w:cstheme="minorHAnsi"/>
          <w:color w:val="000000" w:themeColor="text1"/>
        </w:rPr>
        <w:t>14-day</w:t>
      </w:r>
      <w:r w:rsidR="00C72769">
        <w:rPr>
          <w:rFonts w:cstheme="minorHAnsi"/>
          <w:color w:val="000000" w:themeColor="text1"/>
        </w:rPr>
        <w:t xml:space="preserve"> period</w:t>
      </w:r>
      <w:r>
        <w:rPr>
          <w:rFonts w:cstheme="minorHAnsi"/>
          <w:color w:val="000000" w:themeColor="text1"/>
        </w:rPr>
        <w:t xml:space="preserve">, our animals displayed a </w:t>
      </w:r>
      <w:r>
        <w:rPr>
          <w:rFonts w:cstheme="minorHAnsi"/>
          <w:bCs/>
          <w:color w:val="000000" w:themeColor="text1"/>
        </w:rPr>
        <w:t>continuous</w:t>
      </w:r>
      <w:r w:rsidR="00E93E76">
        <w:rPr>
          <w:rFonts w:cstheme="minorHAnsi"/>
          <w:bCs/>
          <w:color w:val="000000" w:themeColor="text1"/>
        </w:rPr>
        <w:t xml:space="preserve"> but non-</w:t>
      </w:r>
      <w:r w:rsidR="0079743D">
        <w:rPr>
          <w:rFonts w:cstheme="minorHAnsi"/>
          <w:bCs/>
          <w:color w:val="000000" w:themeColor="text1"/>
        </w:rPr>
        <w:t>life-</w:t>
      </w:r>
      <w:r w:rsidR="00E93E76">
        <w:rPr>
          <w:rFonts w:cstheme="minorHAnsi"/>
          <w:bCs/>
          <w:color w:val="000000" w:themeColor="text1"/>
        </w:rPr>
        <w:t>threatening</w:t>
      </w:r>
      <w:r>
        <w:rPr>
          <w:rFonts w:cstheme="minorHAnsi"/>
          <w:bCs/>
          <w:color w:val="000000" w:themeColor="text1"/>
        </w:rPr>
        <w:t xml:space="preserve"> </w:t>
      </w:r>
      <w:r w:rsidR="00C3504D">
        <w:rPr>
          <w:rFonts w:cstheme="minorHAnsi"/>
          <w:bCs/>
          <w:color w:val="000000" w:themeColor="text1"/>
        </w:rPr>
        <w:t>loss of whole-body mass</w:t>
      </w:r>
      <w:r>
        <w:rPr>
          <w:rFonts w:cstheme="minorHAnsi"/>
          <w:bCs/>
          <w:color w:val="000000" w:themeColor="text1"/>
        </w:rPr>
        <w:t xml:space="preserve"> </w:t>
      </w:r>
      <w:r>
        <w:rPr>
          <w:rFonts w:cstheme="minorHAnsi"/>
          <w:color w:val="000000" w:themeColor="text1"/>
        </w:rPr>
        <w:t>highlighting the complex readjustment of the rats to partial unloading (</w:t>
      </w:r>
      <w:r w:rsidRPr="00490B7A">
        <w:rPr>
          <w:rFonts w:cstheme="minorHAnsi"/>
          <w:b/>
          <w:color w:val="000000" w:themeColor="text1"/>
        </w:rPr>
        <w:t>Figure 4A</w:t>
      </w:r>
      <w:r>
        <w:rPr>
          <w:rFonts w:cstheme="minorHAnsi"/>
          <w:color w:val="000000" w:themeColor="text1"/>
        </w:rPr>
        <w:t xml:space="preserve">). </w:t>
      </w:r>
      <w:r w:rsidR="00DF14A8">
        <w:rPr>
          <w:rFonts w:cstheme="minorHAnsi"/>
          <w:color w:val="000000" w:themeColor="text1"/>
        </w:rPr>
        <w:t>In</w:t>
      </w:r>
      <w:r>
        <w:rPr>
          <w:rFonts w:cstheme="minorHAnsi"/>
          <w:color w:val="000000" w:themeColor="text1"/>
        </w:rPr>
        <w:t xml:space="preserve"> our </w:t>
      </w:r>
      <w:r w:rsidR="00C3504D">
        <w:rPr>
          <w:rFonts w:cstheme="minorHAnsi"/>
          <w:color w:val="000000" w:themeColor="text1"/>
        </w:rPr>
        <w:t xml:space="preserve">previous </w:t>
      </w:r>
      <w:r>
        <w:rPr>
          <w:rFonts w:cstheme="minorHAnsi"/>
          <w:color w:val="000000" w:themeColor="text1"/>
        </w:rPr>
        <w:t xml:space="preserve">PWB </w:t>
      </w:r>
      <w:r w:rsidR="00C3504D">
        <w:rPr>
          <w:rFonts w:cstheme="minorHAnsi"/>
          <w:color w:val="000000" w:themeColor="text1"/>
        </w:rPr>
        <w:t xml:space="preserve">rat </w:t>
      </w:r>
      <w:r>
        <w:rPr>
          <w:rFonts w:cstheme="minorHAnsi"/>
          <w:color w:val="000000" w:themeColor="text1"/>
        </w:rPr>
        <w:t>model</w:t>
      </w:r>
      <w:r w:rsidR="00C3504D">
        <w:rPr>
          <w:rFonts w:cstheme="minorHAnsi"/>
          <w:color w:val="000000" w:themeColor="text1"/>
        </w:rPr>
        <w:t xml:space="preserve"> study</w:t>
      </w:r>
      <w:r>
        <w:rPr>
          <w:rFonts w:cstheme="minorHAnsi"/>
          <w:color w:val="000000" w:themeColor="text1"/>
        </w:rPr>
        <w:t>, the animals exposed at PWB40 and PWB20 for two weeks presented a significant loss over</w:t>
      </w:r>
      <w:r w:rsidR="00E5367C">
        <w:rPr>
          <w:rFonts w:cstheme="minorHAnsi"/>
          <w:color w:val="000000" w:themeColor="text1"/>
        </w:rPr>
        <w:t xml:space="preserve"> only</w:t>
      </w:r>
      <w:r>
        <w:rPr>
          <w:rFonts w:cstheme="minorHAnsi"/>
          <w:color w:val="000000" w:themeColor="text1"/>
        </w:rPr>
        <w:t xml:space="preserve"> the first 7 days and regained weight subsequently</w:t>
      </w:r>
      <w:r>
        <w:rPr>
          <w:rFonts w:cstheme="minorHAnsi"/>
          <w:color w:val="000000" w:themeColor="text1"/>
        </w:rPr>
        <w:fldChar w:fldCharType="begin" w:fldLock="1"/>
      </w:r>
      <w:r>
        <w:rPr>
          <w:rFonts w:cstheme="minorHAnsi"/>
          <w:color w:val="000000" w:themeColor="text1"/>
        </w:rPr>
        <w:instrText>ADDIN CSL_CITATION { "citationItems" : [ { "id" : "ITEM-1", "itemData" : { "DOI" : "10.1152/japplphysiol.01083.2017", "ISSN" : "8750-7587", "abstract" : "Musculoskeletal deconditioning is a well-known consequence of microgravity; however, the effects of partial gravity such as that experienced on the Moon (0.16g) or Mars (0.38g) on musculoskeletal health remain relatively unexplored. Since Mars is being increasingly viewed as the likely next extraterrestrial site for human exploration, there is an increasing need for earth-based analogue models that can study the long-term physiological effects of such environments. Moreover, this model would also offer the opportunity to explore the potential impact of partial artificial gravity (as would be achieved centrifugation). In this study, we describe a novel partial gravity analogue model that can be employed in rats over extended periods of time. We demonstrate that 2 weeks of partial weight bearing at 20%, 40%, or 70% of normal loading affects the musculoskeletal health of the animals as evidenced by decreased trabecular bone density (ranging from -7.5{plus minus} 2.7% at 70% of normal loading to -27.9{plus mi...", "author" : [ { "dropping-particle" : "", "family" : "Mortreux", "given" : "Marie", "non-dropping-particle" : "", "parse-names" : false, "suffix" : "" }, { "dropping-particle" : "", "family" : "Nagy", "given" : "Janice A.", "non-dropping-particle" : "", "parse-names" : false, "suffix" : "" }, { "dropping-particle" : "", "family" : "Ko", "given" : "Frank C.", "non-dropping-particle" : "", "parse-names" : false, "suffix" : "" }, { "dropping-particle" : "", "family" : "Bouxsein", "given" : "Mary L.", "non-dropping-particle" : "", "parse-names" : false, "suffix" : "" }, { "dropping-particle" : "", "family" : "Rutkove", "given" : "Seward B.", "non-dropping-particle" : "", "parse-names" : false, "suffix" : "" } ], "container-title" : "Journal of Applied Physiology", "id" : "ITEM-1", "issued" : { "date-parts" : [ [ "2018" ] ] }, "page" : "175-182", "title" : "A novel partial gravity ground-based analogue for rats via quadrupedal unloading", "type" : "article-journal", "volume" : "125" }, "uris" : [ "http://www.mendeley.com/documents/?uuid=83a4e7ac-6e41-4a5f-a878-e2e9ee417930" ] } ], "mendeley" : { "formattedCitation" : "&lt;sup&gt;12&lt;/sup&gt;", "plainTextFormattedCitation" : "12", "previouslyFormattedCitation" : "&lt;sup&gt;12&lt;/sup&gt;" }, "properties" : { "noteIndex" : 0 }, "schema" : "https://github.com/citation-style-language/schema/raw/master/csl-citation.json" }</w:instrText>
      </w:r>
      <w:r>
        <w:rPr>
          <w:rFonts w:cstheme="minorHAnsi"/>
          <w:color w:val="000000" w:themeColor="text1"/>
        </w:rPr>
        <w:fldChar w:fldCharType="separate"/>
      </w:r>
      <w:r w:rsidRPr="00C23C91">
        <w:rPr>
          <w:rFonts w:cstheme="minorHAnsi"/>
          <w:noProof/>
          <w:color w:val="000000" w:themeColor="text1"/>
          <w:vertAlign w:val="superscript"/>
        </w:rPr>
        <w:t>12</w:t>
      </w:r>
      <w:r>
        <w:rPr>
          <w:rFonts w:cstheme="minorHAnsi"/>
          <w:color w:val="000000" w:themeColor="text1"/>
        </w:rPr>
        <w:fldChar w:fldCharType="end"/>
      </w:r>
      <w:r>
        <w:rPr>
          <w:rFonts w:cstheme="minorHAnsi"/>
          <w:color w:val="000000" w:themeColor="text1"/>
        </w:rPr>
        <w:t xml:space="preserve">. </w:t>
      </w:r>
      <w:r w:rsidR="00DF14A8">
        <w:rPr>
          <w:rFonts w:cstheme="minorHAnsi"/>
          <w:color w:val="000000" w:themeColor="text1"/>
        </w:rPr>
        <w:t xml:space="preserve">This </w:t>
      </w:r>
      <w:r w:rsidR="00C3504D">
        <w:rPr>
          <w:rFonts w:cstheme="minorHAnsi"/>
          <w:color w:val="000000" w:themeColor="text1"/>
        </w:rPr>
        <w:t xml:space="preserve">was </w:t>
      </w:r>
      <w:r w:rsidR="00DF14A8">
        <w:rPr>
          <w:rFonts w:cstheme="minorHAnsi"/>
          <w:color w:val="000000" w:themeColor="text1"/>
        </w:rPr>
        <w:t xml:space="preserve">likely </w:t>
      </w:r>
      <w:r w:rsidR="00C72769">
        <w:rPr>
          <w:rFonts w:cstheme="minorHAnsi"/>
          <w:color w:val="000000" w:themeColor="text1"/>
        </w:rPr>
        <w:t>due to</w:t>
      </w:r>
      <w:r w:rsidR="00DF14A8">
        <w:rPr>
          <w:rFonts w:cstheme="minorHAnsi"/>
          <w:color w:val="000000" w:themeColor="text1"/>
        </w:rPr>
        <w:t xml:space="preserve"> the fact that the </w:t>
      </w:r>
      <w:r>
        <w:rPr>
          <w:rFonts w:cstheme="minorHAnsi"/>
          <w:color w:val="000000" w:themeColor="text1"/>
        </w:rPr>
        <w:t xml:space="preserve">rats were able to adjust to the quadrupedal unloading after an initial period of adaptation. However, in this </w:t>
      </w:r>
      <w:r w:rsidR="00C3504D">
        <w:rPr>
          <w:rFonts w:cstheme="minorHAnsi"/>
          <w:color w:val="000000" w:themeColor="text1"/>
        </w:rPr>
        <w:t>study</w:t>
      </w:r>
      <w:r>
        <w:rPr>
          <w:rFonts w:cstheme="minorHAnsi"/>
          <w:color w:val="000000" w:themeColor="text1"/>
        </w:rPr>
        <w:t xml:space="preserve">, the rats </w:t>
      </w:r>
      <w:r w:rsidR="00C618BC">
        <w:rPr>
          <w:rFonts w:cstheme="minorHAnsi"/>
          <w:color w:val="000000" w:themeColor="text1"/>
        </w:rPr>
        <w:t>never fully adapted</w:t>
      </w:r>
      <w:r>
        <w:rPr>
          <w:rFonts w:cstheme="minorHAnsi"/>
          <w:color w:val="000000" w:themeColor="text1"/>
        </w:rPr>
        <w:t xml:space="preserve"> to </w:t>
      </w:r>
      <w:r w:rsidR="00C618BC">
        <w:rPr>
          <w:rFonts w:cstheme="minorHAnsi"/>
          <w:color w:val="000000" w:themeColor="text1"/>
        </w:rPr>
        <w:t xml:space="preserve">the </w:t>
      </w:r>
      <w:r>
        <w:rPr>
          <w:rFonts w:cstheme="minorHAnsi"/>
          <w:color w:val="000000" w:themeColor="text1"/>
        </w:rPr>
        <w:t xml:space="preserve">two different unloading/partial-reloading periods of one week each, </w:t>
      </w:r>
      <w:r w:rsidR="00C3504D">
        <w:rPr>
          <w:rFonts w:cstheme="minorHAnsi"/>
          <w:color w:val="000000" w:themeColor="text1"/>
        </w:rPr>
        <w:t xml:space="preserve">likely </w:t>
      </w:r>
      <w:r w:rsidR="00C618BC">
        <w:rPr>
          <w:rFonts w:cstheme="minorHAnsi"/>
          <w:color w:val="000000" w:themeColor="text1"/>
        </w:rPr>
        <w:t xml:space="preserve">explaining the </w:t>
      </w:r>
      <w:r w:rsidR="00C72769">
        <w:rPr>
          <w:rFonts w:cstheme="minorHAnsi"/>
          <w:color w:val="000000" w:themeColor="text1"/>
        </w:rPr>
        <w:t xml:space="preserve">sustained </w:t>
      </w:r>
      <w:r w:rsidR="00C618BC">
        <w:rPr>
          <w:rFonts w:cstheme="minorHAnsi"/>
          <w:color w:val="000000" w:themeColor="text1"/>
        </w:rPr>
        <w:t>weight loss</w:t>
      </w:r>
      <w:r>
        <w:rPr>
          <w:rFonts w:cstheme="minorHAnsi"/>
          <w:color w:val="000000" w:themeColor="text1"/>
        </w:rPr>
        <w:t xml:space="preserve">. It would be important to further extend these </w:t>
      </w:r>
      <w:r w:rsidR="00E5367C">
        <w:rPr>
          <w:rFonts w:cstheme="minorHAnsi"/>
          <w:color w:val="000000" w:themeColor="text1"/>
        </w:rPr>
        <w:t xml:space="preserve">periods of </w:t>
      </w:r>
      <w:r w:rsidR="001937A6">
        <w:rPr>
          <w:rFonts w:cstheme="minorHAnsi"/>
          <w:color w:val="000000" w:themeColor="text1"/>
        </w:rPr>
        <w:t xml:space="preserve">full </w:t>
      </w:r>
      <w:r w:rsidR="00C72769">
        <w:rPr>
          <w:rFonts w:cstheme="minorHAnsi"/>
          <w:color w:val="000000" w:themeColor="text1"/>
        </w:rPr>
        <w:t>and</w:t>
      </w:r>
      <w:r w:rsidR="001937A6">
        <w:rPr>
          <w:rFonts w:cstheme="minorHAnsi"/>
          <w:color w:val="000000" w:themeColor="text1"/>
        </w:rPr>
        <w:t xml:space="preserve"> partial-</w:t>
      </w:r>
      <w:r w:rsidR="00E5367C">
        <w:rPr>
          <w:rFonts w:cstheme="minorHAnsi"/>
          <w:color w:val="000000" w:themeColor="text1"/>
        </w:rPr>
        <w:t>unloading</w:t>
      </w:r>
      <w:r>
        <w:rPr>
          <w:rFonts w:cstheme="minorHAnsi"/>
          <w:color w:val="000000" w:themeColor="text1"/>
        </w:rPr>
        <w:t xml:space="preserve"> to confirm that animals can fully adapt and settle in</w:t>
      </w:r>
      <w:r w:rsidR="00C618BC">
        <w:rPr>
          <w:rFonts w:cstheme="minorHAnsi"/>
          <w:color w:val="000000" w:themeColor="text1"/>
        </w:rPr>
        <w:t>to</w:t>
      </w:r>
      <w:r>
        <w:rPr>
          <w:rFonts w:cstheme="minorHAnsi"/>
          <w:color w:val="000000" w:themeColor="text1"/>
        </w:rPr>
        <w:t xml:space="preserve"> </w:t>
      </w:r>
      <w:r w:rsidR="00031FEB">
        <w:rPr>
          <w:rFonts w:cstheme="minorHAnsi"/>
          <w:color w:val="000000" w:themeColor="text1"/>
        </w:rPr>
        <w:t>each</w:t>
      </w:r>
      <w:r>
        <w:rPr>
          <w:rFonts w:cstheme="minorHAnsi"/>
          <w:color w:val="000000" w:themeColor="text1"/>
        </w:rPr>
        <w:t xml:space="preserve"> </w:t>
      </w:r>
      <w:r w:rsidR="00C618BC">
        <w:rPr>
          <w:rFonts w:cstheme="minorHAnsi"/>
          <w:color w:val="000000" w:themeColor="text1"/>
        </w:rPr>
        <w:t xml:space="preserve">environment. </w:t>
      </w:r>
      <w:r w:rsidR="001F62B8">
        <w:rPr>
          <w:rFonts w:cstheme="minorHAnsi"/>
          <w:color w:val="000000" w:themeColor="text1"/>
        </w:rPr>
        <w:t xml:space="preserve"> Stress levels have not been evaluated in this model yet and could easily be monitored in the future using regular blood sampling using the tail that remains </w:t>
      </w:r>
      <w:r w:rsidR="00C3504D">
        <w:rPr>
          <w:rFonts w:cstheme="minorHAnsi"/>
          <w:color w:val="000000" w:themeColor="text1"/>
        </w:rPr>
        <w:t>entirely accessible</w:t>
      </w:r>
      <w:r w:rsidR="001F62B8">
        <w:rPr>
          <w:rFonts w:cstheme="minorHAnsi"/>
          <w:color w:val="000000" w:themeColor="text1"/>
        </w:rPr>
        <w:t xml:space="preserve">. </w:t>
      </w:r>
      <w:r>
        <w:rPr>
          <w:rFonts w:cstheme="minorHAnsi"/>
          <w:color w:val="000000" w:themeColor="text1"/>
        </w:rPr>
        <w:t xml:space="preserve"> </w:t>
      </w:r>
    </w:p>
    <w:p w14:paraId="1137AC06" w14:textId="4C86ED89" w:rsidR="001B15DC" w:rsidRDefault="001B15DC" w:rsidP="003F1B2F">
      <w:pPr>
        <w:rPr>
          <w:rFonts w:cstheme="minorHAnsi"/>
          <w:bCs/>
          <w:color w:val="000000" w:themeColor="text1"/>
        </w:rPr>
      </w:pPr>
    </w:p>
    <w:p w14:paraId="62391111" w14:textId="67771FCE" w:rsidR="00887B1A" w:rsidRDefault="00BF4A03" w:rsidP="00883481">
      <w:pPr>
        <w:rPr>
          <w:rFonts w:cstheme="minorHAnsi"/>
          <w:color w:val="000000" w:themeColor="text1"/>
        </w:rPr>
      </w:pPr>
      <w:r>
        <w:rPr>
          <w:rFonts w:cstheme="minorHAnsi"/>
          <w:color w:val="000000" w:themeColor="text1"/>
        </w:rPr>
        <w:t>Our</w:t>
      </w:r>
      <w:r w:rsidR="00883481">
        <w:rPr>
          <w:rFonts w:cstheme="minorHAnsi"/>
          <w:color w:val="000000" w:themeColor="text1"/>
        </w:rPr>
        <w:t xml:space="preserve"> longitudinal assessments of muscle function and muscle mass showed</w:t>
      </w:r>
      <w:r w:rsidR="00FC7631">
        <w:rPr>
          <w:rFonts w:cstheme="minorHAnsi"/>
          <w:color w:val="000000" w:themeColor="text1"/>
        </w:rPr>
        <w:t xml:space="preserve"> that</w:t>
      </w:r>
      <w:r w:rsidR="00883481">
        <w:rPr>
          <w:rFonts w:cstheme="minorHAnsi"/>
          <w:color w:val="000000" w:themeColor="text1"/>
        </w:rPr>
        <w:t xml:space="preserve"> one week of hindlimb </w:t>
      </w:r>
      <w:r w:rsidR="00C72769">
        <w:rPr>
          <w:rFonts w:cstheme="minorHAnsi"/>
          <w:color w:val="000000" w:themeColor="text1"/>
        </w:rPr>
        <w:t xml:space="preserve">unloading </w:t>
      </w:r>
      <w:r w:rsidR="00883481">
        <w:rPr>
          <w:rFonts w:cstheme="minorHAnsi"/>
          <w:color w:val="000000" w:themeColor="text1"/>
        </w:rPr>
        <w:t xml:space="preserve">caused a tremendous decrease in </w:t>
      </w:r>
      <w:r w:rsidR="00450CE8">
        <w:rPr>
          <w:rFonts w:cstheme="minorHAnsi"/>
          <w:color w:val="000000" w:themeColor="text1"/>
        </w:rPr>
        <w:t xml:space="preserve">rear paw </w:t>
      </w:r>
      <w:r w:rsidR="00883481">
        <w:rPr>
          <w:rFonts w:cstheme="minorHAnsi"/>
          <w:color w:val="000000" w:themeColor="text1"/>
        </w:rPr>
        <w:t>grip force (</w:t>
      </w:r>
      <w:r w:rsidR="00883481" w:rsidRPr="0013070B">
        <w:rPr>
          <w:rFonts w:cstheme="minorHAnsi"/>
          <w:b/>
          <w:color w:val="000000" w:themeColor="text1"/>
        </w:rPr>
        <w:t>Figure 4B</w:t>
      </w:r>
      <w:r w:rsidR="00883481">
        <w:rPr>
          <w:rFonts w:cstheme="minorHAnsi"/>
          <w:color w:val="000000" w:themeColor="text1"/>
        </w:rPr>
        <w:t>)</w:t>
      </w:r>
      <w:r w:rsidR="00450CE8">
        <w:rPr>
          <w:rFonts w:cstheme="minorHAnsi"/>
          <w:color w:val="000000" w:themeColor="text1"/>
        </w:rPr>
        <w:t xml:space="preserve"> </w:t>
      </w:r>
      <w:r w:rsidR="00C618BC">
        <w:rPr>
          <w:rFonts w:cstheme="minorHAnsi"/>
          <w:color w:val="000000" w:themeColor="text1"/>
        </w:rPr>
        <w:t xml:space="preserve">with </w:t>
      </w:r>
      <w:r w:rsidR="00450CE8">
        <w:rPr>
          <w:rFonts w:cstheme="minorHAnsi"/>
          <w:color w:val="000000" w:themeColor="text1"/>
        </w:rPr>
        <w:t xml:space="preserve">one of our rats </w:t>
      </w:r>
      <w:r w:rsidR="00C618BC">
        <w:rPr>
          <w:rFonts w:cstheme="minorHAnsi"/>
          <w:color w:val="000000" w:themeColor="text1"/>
        </w:rPr>
        <w:t xml:space="preserve">exhibiting </w:t>
      </w:r>
      <w:r w:rsidR="00450CE8">
        <w:rPr>
          <w:rFonts w:cstheme="minorHAnsi"/>
          <w:color w:val="000000" w:themeColor="text1"/>
        </w:rPr>
        <w:t xml:space="preserve">a </w:t>
      </w:r>
      <w:r w:rsidR="00C3504D">
        <w:rPr>
          <w:rFonts w:cstheme="minorHAnsi"/>
          <w:color w:val="000000" w:themeColor="text1"/>
        </w:rPr>
        <w:t xml:space="preserve">70% reduction in </w:t>
      </w:r>
      <w:r w:rsidR="001937A6">
        <w:rPr>
          <w:rFonts w:cstheme="minorHAnsi"/>
          <w:color w:val="000000" w:themeColor="text1"/>
        </w:rPr>
        <w:t>grip force</w:t>
      </w:r>
      <w:r w:rsidR="00C3504D">
        <w:rPr>
          <w:rFonts w:cstheme="minorHAnsi"/>
          <w:color w:val="000000" w:themeColor="text1"/>
        </w:rPr>
        <w:t xml:space="preserve">. </w:t>
      </w:r>
      <w:r w:rsidR="001937A6">
        <w:rPr>
          <w:rFonts w:cstheme="minorHAnsi"/>
          <w:color w:val="000000" w:themeColor="text1"/>
        </w:rPr>
        <w:t xml:space="preserve"> </w:t>
      </w:r>
      <w:r w:rsidR="00883481">
        <w:rPr>
          <w:rFonts w:cstheme="minorHAnsi"/>
          <w:color w:val="000000" w:themeColor="text1"/>
        </w:rPr>
        <w:t xml:space="preserve">Unsurprisingly, after 14 days, animals displayed a significantly lower grip force than animals </w:t>
      </w:r>
      <w:r w:rsidR="00031FEB">
        <w:rPr>
          <w:rFonts w:cstheme="minorHAnsi"/>
          <w:color w:val="000000" w:themeColor="text1"/>
        </w:rPr>
        <w:t>that had</w:t>
      </w:r>
      <w:r w:rsidR="00883481">
        <w:rPr>
          <w:rFonts w:cstheme="minorHAnsi"/>
          <w:color w:val="000000" w:themeColor="text1"/>
        </w:rPr>
        <w:t xml:space="preserve"> been exposed to </w:t>
      </w:r>
      <w:r w:rsidR="00012D1B">
        <w:rPr>
          <w:rFonts w:cstheme="minorHAnsi"/>
          <w:color w:val="000000" w:themeColor="text1"/>
        </w:rPr>
        <w:t>14 days</w:t>
      </w:r>
      <w:r w:rsidR="00883481">
        <w:rPr>
          <w:rFonts w:cstheme="minorHAnsi"/>
          <w:color w:val="000000" w:themeColor="text1"/>
        </w:rPr>
        <w:t xml:space="preserve"> of PWB40</w:t>
      </w:r>
      <w:r w:rsidR="00C3504D">
        <w:rPr>
          <w:rFonts w:cstheme="minorHAnsi"/>
          <w:color w:val="000000" w:themeColor="text1"/>
        </w:rPr>
        <w:t xml:space="preserve"> in our previous study</w:t>
      </w:r>
      <w:r w:rsidR="00AC780A" w:rsidRPr="005C3DE7">
        <w:rPr>
          <w:rFonts w:cstheme="minorHAnsi"/>
          <w:color w:val="000000" w:themeColor="text1"/>
          <w:vertAlign w:val="superscript"/>
        </w:rPr>
        <w:t>12</w:t>
      </w:r>
      <w:r w:rsidR="00715A50">
        <w:rPr>
          <w:rFonts w:cstheme="minorHAnsi"/>
          <w:color w:val="000000" w:themeColor="text1"/>
        </w:rPr>
        <w:t xml:space="preserve"> </w:t>
      </w:r>
      <w:r w:rsidR="00C3504D">
        <w:rPr>
          <w:rFonts w:cstheme="minorHAnsi"/>
          <w:color w:val="000000" w:themeColor="text1"/>
        </w:rPr>
        <w:t xml:space="preserve">Whereas </w:t>
      </w:r>
      <w:r w:rsidR="002C7DB3">
        <w:rPr>
          <w:rFonts w:cstheme="minorHAnsi"/>
          <w:color w:val="000000" w:themeColor="text1"/>
        </w:rPr>
        <w:t>the a</w:t>
      </w:r>
      <w:r w:rsidR="00C67E7A">
        <w:rPr>
          <w:rFonts w:cstheme="minorHAnsi"/>
          <w:color w:val="000000" w:themeColor="text1"/>
        </w:rPr>
        <w:t>verage wet mass of the hindlimb</w:t>
      </w:r>
      <w:r w:rsidR="002C7DB3">
        <w:rPr>
          <w:rFonts w:cstheme="minorHAnsi"/>
          <w:color w:val="000000" w:themeColor="text1"/>
        </w:rPr>
        <w:t xml:space="preserve"> muscles did not differ significantly between the PWB40 and HLU-PWB40</w:t>
      </w:r>
      <w:r w:rsidR="00C3504D">
        <w:rPr>
          <w:rFonts w:cstheme="minorHAnsi"/>
          <w:color w:val="000000" w:themeColor="text1"/>
        </w:rPr>
        <w:t xml:space="preserve"> groups, </w:t>
      </w:r>
      <w:r w:rsidR="002C7DB3">
        <w:rPr>
          <w:rFonts w:cstheme="minorHAnsi"/>
          <w:color w:val="000000" w:themeColor="text1"/>
        </w:rPr>
        <w:t xml:space="preserve">we were able to establish a </w:t>
      </w:r>
      <w:r w:rsidR="00012D1B">
        <w:rPr>
          <w:rFonts w:cstheme="minorHAnsi"/>
          <w:color w:val="000000" w:themeColor="text1"/>
        </w:rPr>
        <w:t xml:space="preserve">strong </w:t>
      </w:r>
      <w:r w:rsidR="002C7DB3">
        <w:rPr>
          <w:rFonts w:cstheme="minorHAnsi"/>
          <w:color w:val="000000" w:themeColor="text1"/>
        </w:rPr>
        <w:t xml:space="preserve">linear correlation among our 3 groups </w:t>
      </w:r>
      <w:r w:rsidR="00D04AFD">
        <w:rPr>
          <w:rFonts w:cstheme="minorHAnsi"/>
          <w:color w:val="000000" w:themeColor="text1"/>
        </w:rPr>
        <w:t>(PWB100</w:t>
      </w:r>
      <w:r w:rsidR="0049361C">
        <w:rPr>
          <w:rFonts w:cstheme="minorHAnsi"/>
          <w:color w:val="000000" w:themeColor="text1"/>
        </w:rPr>
        <w:t xml:space="preserve">, </w:t>
      </w:r>
      <w:r w:rsidR="00D04AFD">
        <w:rPr>
          <w:rFonts w:cstheme="minorHAnsi"/>
          <w:color w:val="000000" w:themeColor="text1"/>
        </w:rPr>
        <w:t>PWB40</w:t>
      </w:r>
      <w:r w:rsidR="0049361C">
        <w:rPr>
          <w:rFonts w:cstheme="minorHAnsi"/>
          <w:color w:val="000000" w:themeColor="text1"/>
        </w:rPr>
        <w:t xml:space="preserve">, </w:t>
      </w:r>
      <w:r w:rsidR="00B62190">
        <w:rPr>
          <w:rFonts w:cstheme="minorHAnsi"/>
          <w:color w:val="000000" w:themeColor="text1"/>
        </w:rPr>
        <w:t xml:space="preserve">and </w:t>
      </w:r>
      <w:r w:rsidR="00FF3F33">
        <w:rPr>
          <w:rFonts w:cstheme="minorHAnsi"/>
          <w:color w:val="000000" w:themeColor="text1"/>
        </w:rPr>
        <w:t>HLU</w:t>
      </w:r>
      <w:r w:rsidR="00D04AFD">
        <w:rPr>
          <w:rFonts w:cstheme="minorHAnsi"/>
          <w:color w:val="000000" w:themeColor="text1"/>
        </w:rPr>
        <w:t>+PWB40)</w:t>
      </w:r>
      <w:r w:rsidR="00C3504D">
        <w:rPr>
          <w:rFonts w:cstheme="minorHAnsi"/>
          <w:color w:val="000000" w:themeColor="text1"/>
        </w:rPr>
        <w:t xml:space="preserve"> regarding the average soleus mass (R</w:t>
      </w:r>
      <w:r w:rsidR="00C3504D" w:rsidRPr="00D04AFD">
        <w:rPr>
          <w:rFonts w:cstheme="minorHAnsi"/>
          <w:color w:val="000000" w:themeColor="text1"/>
          <w:vertAlign w:val="superscript"/>
        </w:rPr>
        <w:t>2</w:t>
      </w:r>
      <w:r w:rsidR="00B62190">
        <w:rPr>
          <w:rFonts w:cstheme="minorHAnsi"/>
          <w:color w:val="000000" w:themeColor="text1"/>
        </w:rPr>
        <w:t xml:space="preserve"> </w:t>
      </w:r>
      <w:r w:rsidR="00C3504D">
        <w:rPr>
          <w:rFonts w:cstheme="minorHAnsi"/>
          <w:color w:val="000000" w:themeColor="text1"/>
        </w:rPr>
        <w:t>=</w:t>
      </w:r>
      <w:r w:rsidR="00B62190">
        <w:rPr>
          <w:rFonts w:cstheme="minorHAnsi"/>
          <w:color w:val="000000" w:themeColor="text1"/>
        </w:rPr>
        <w:t xml:space="preserve"> </w:t>
      </w:r>
      <w:r w:rsidR="00C3504D">
        <w:rPr>
          <w:rFonts w:cstheme="minorHAnsi"/>
          <w:color w:val="000000" w:themeColor="text1"/>
        </w:rPr>
        <w:t xml:space="preserve">0.92, </w:t>
      </w:r>
      <w:r w:rsidR="00C3504D" w:rsidRPr="00351BFE">
        <w:rPr>
          <w:rFonts w:cstheme="minorHAnsi"/>
          <w:i/>
          <w:color w:val="000000" w:themeColor="text1"/>
        </w:rPr>
        <w:t>p</w:t>
      </w:r>
      <w:r w:rsidR="00351BFE">
        <w:rPr>
          <w:rFonts w:cstheme="minorHAnsi"/>
          <w:color w:val="000000" w:themeColor="text1"/>
        </w:rPr>
        <w:t xml:space="preserve"> </w:t>
      </w:r>
      <w:r w:rsidR="00C3504D">
        <w:rPr>
          <w:rFonts w:cstheme="minorHAnsi"/>
          <w:color w:val="000000" w:themeColor="text1"/>
        </w:rPr>
        <w:t>&lt;</w:t>
      </w:r>
      <w:r w:rsidR="00351BFE">
        <w:rPr>
          <w:rFonts w:cstheme="minorHAnsi"/>
          <w:color w:val="000000" w:themeColor="text1"/>
        </w:rPr>
        <w:t xml:space="preserve"> </w:t>
      </w:r>
      <w:r w:rsidR="00C3504D">
        <w:rPr>
          <w:rFonts w:cstheme="minorHAnsi"/>
          <w:color w:val="000000" w:themeColor="text1"/>
        </w:rPr>
        <w:t>0.0001)</w:t>
      </w:r>
      <w:r w:rsidR="002C7DB3">
        <w:rPr>
          <w:rFonts w:cstheme="minorHAnsi"/>
          <w:color w:val="000000" w:themeColor="text1"/>
        </w:rPr>
        <w:t>.</w:t>
      </w:r>
    </w:p>
    <w:p w14:paraId="7E3C2D74" w14:textId="77777777" w:rsidR="005477C0" w:rsidRDefault="005477C0" w:rsidP="00883481">
      <w:pPr>
        <w:rPr>
          <w:rFonts w:cstheme="minorHAnsi"/>
          <w:color w:val="000000" w:themeColor="text1"/>
        </w:rPr>
      </w:pPr>
    </w:p>
    <w:p w14:paraId="5C6B9830" w14:textId="4F462BFC" w:rsidR="003806B6" w:rsidRDefault="00B857FE" w:rsidP="003806B6">
      <w:pPr>
        <w:rPr>
          <w:rFonts w:cstheme="minorHAnsi"/>
          <w:color w:val="000000" w:themeColor="text1"/>
        </w:rPr>
      </w:pPr>
      <w:r>
        <w:rPr>
          <w:rFonts w:cstheme="minorHAnsi"/>
          <w:color w:val="000000" w:themeColor="text1"/>
        </w:rPr>
        <w:t>These results</w:t>
      </w:r>
      <w:r w:rsidR="00450CE8">
        <w:rPr>
          <w:rFonts w:cstheme="minorHAnsi"/>
          <w:color w:val="000000" w:themeColor="text1"/>
        </w:rPr>
        <w:t xml:space="preserve"> </w:t>
      </w:r>
      <w:r>
        <w:rPr>
          <w:rFonts w:cstheme="minorHAnsi"/>
          <w:color w:val="000000" w:themeColor="text1"/>
        </w:rPr>
        <w:t xml:space="preserve">confirm </w:t>
      </w:r>
      <w:r w:rsidR="00450CE8">
        <w:rPr>
          <w:rFonts w:cstheme="minorHAnsi"/>
          <w:color w:val="000000" w:themeColor="text1"/>
        </w:rPr>
        <w:t>that</w:t>
      </w:r>
      <w:r w:rsidR="00C92FEE">
        <w:rPr>
          <w:rFonts w:cstheme="minorHAnsi"/>
          <w:color w:val="000000" w:themeColor="text1"/>
        </w:rPr>
        <w:t xml:space="preserve"> partial loading following a</w:t>
      </w:r>
      <w:r w:rsidR="00450CE8">
        <w:rPr>
          <w:rFonts w:cstheme="minorHAnsi"/>
          <w:color w:val="000000" w:themeColor="text1"/>
        </w:rPr>
        <w:t xml:space="preserve"> total mechanical unloading compromises </w:t>
      </w:r>
      <w:r>
        <w:rPr>
          <w:rFonts w:cstheme="minorHAnsi"/>
          <w:color w:val="000000" w:themeColor="text1"/>
        </w:rPr>
        <w:t xml:space="preserve">muscle health more than </w:t>
      </w:r>
      <w:r w:rsidR="00D04AFD">
        <w:rPr>
          <w:rFonts w:cstheme="minorHAnsi"/>
          <w:color w:val="000000" w:themeColor="text1"/>
        </w:rPr>
        <w:t xml:space="preserve">what </w:t>
      </w:r>
      <w:r>
        <w:rPr>
          <w:rFonts w:cstheme="minorHAnsi"/>
          <w:color w:val="000000" w:themeColor="text1"/>
        </w:rPr>
        <w:t xml:space="preserve">would be observed </w:t>
      </w:r>
      <w:r w:rsidR="00C92FEE">
        <w:rPr>
          <w:rFonts w:cstheme="minorHAnsi"/>
          <w:color w:val="000000" w:themeColor="text1"/>
        </w:rPr>
        <w:t>during a</w:t>
      </w:r>
      <w:r>
        <w:rPr>
          <w:rFonts w:cstheme="minorHAnsi"/>
          <w:color w:val="000000" w:themeColor="text1"/>
        </w:rPr>
        <w:t xml:space="preserve"> continuous but stable period of partial unloading</w:t>
      </w:r>
      <w:r w:rsidR="00450CE8">
        <w:rPr>
          <w:rFonts w:cstheme="minorHAnsi"/>
          <w:color w:val="000000" w:themeColor="text1"/>
        </w:rPr>
        <w:t xml:space="preserve">. Until now, this gap </w:t>
      </w:r>
      <w:r w:rsidR="00031FEB">
        <w:rPr>
          <w:rFonts w:cstheme="minorHAnsi"/>
          <w:color w:val="000000" w:themeColor="text1"/>
        </w:rPr>
        <w:t xml:space="preserve">in knowledge </w:t>
      </w:r>
      <w:r w:rsidR="00450CE8">
        <w:rPr>
          <w:rFonts w:cstheme="minorHAnsi"/>
          <w:color w:val="000000" w:themeColor="text1"/>
        </w:rPr>
        <w:t xml:space="preserve">has </w:t>
      </w:r>
      <w:r w:rsidR="00C3504D">
        <w:rPr>
          <w:rFonts w:cstheme="minorHAnsi"/>
          <w:color w:val="000000" w:themeColor="text1"/>
        </w:rPr>
        <w:t xml:space="preserve">not </w:t>
      </w:r>
      <w:r w:rsidR="00450CE8">
        <w:rPr>
          <w:rFonts w:cstheme="minorHAnsi"/>
          <w:color w:val="000000" w:themeColor="text1"/>
        </w:rPr>
        <w:t xml:space="preserve">been </w:t>
      </w:r>
      <w:r>
        <w:rPr>
          <w:rFonts w:cstheme="minorHAnsi"/>
          <w:color w:val="000000" w:themeColor="text1"/>
        </w:rPr>
        <w:t>investigated</w:t>
      </w:r>
      <w:r w:rsidR="004C27B3">
        <w:rPr>
          <w:rFonts w:cstheme="minorHAnsi"/>
          <w:color w:val="000000" w:themeColor="text1"/>
        </w:rPr>
        <w:t xml:space="preserve">. Further </w:t>
      </w:r>
      <w:r w:rsidR="00C92FEE">
        <w:rPr>
          <w:rFonts w:cstheme="minorHAnsi"/>
          <w:color w:val="000000" w:themeColor="text1"/>
        </w:rPr>
        <w:t>assessment</w:t>
      </w:r>
      <w:r w:rsidR="004C27B3">
        <w:rPr>
          <w:rFonts w:cstheme="minorHAnsi"/>
          <w:color w:val="000000" w:themeColor="text1"/>
        </w:rPr>
        <w:t xml:space="preserve"> of </w:t>
      </w:r>
      <w:r w:rsidR="004C27B3">
        <w:rPr>
          <w:rFonts w:cstheme="minorHAnsi"/>
          <w:color w:val="000000" w:themeColor="text1"/>
        </w:rPr>
        <w:lastRenderedPageBreak/>
        <w:t xml:space="preserve">this </w:t>
      </w:r>
      <w:r w:rsidR="00C92FEE">
        <w:rPr>
          <w:rFonts w:cstheme="minorHAnsi"/>
          <w:color w:val="000000" w:themeColor="text1"/>
        </w:rPr>
        <w:t xml:space="preserve">phenomenon </w:t>
      </w:r>
      <w:r w:rsidR="004C27B3">
        <w:rPr>
          <w:rFonts w:cstheme="minorHAnsi"/>
          <w:color w:val="000000" w:themeColor="text1"/>
        </w:rPr>
        <w:t xml:space="preserve">should be pursued </w:t>
      </w:r>
      <w:r w:rsidR="00C92FEE">
        <w:rPr>
          <w:rFonts w:cstheme="minorHAnsi"/>
          <w:color w:val="000000" w:themeColor="text1"/>
        </w:rPr>
        <w:t>in order</w:t>
      </w:r>
      <w:r w:rsidR="004C27B3">
        <w:rPr>
          <w:rFonts w:cstheme="minorHAnsi"/>
          <w:color w:val="000000" w:themeColor="text1"/>
        </w:rPr>
        <w:t xml:space="preserve"> to develop effective countermeasures </w:t>
      </w:r>
      <w:r w:rsidR="00C92FEE">
        <w:rPr>
          <w:rFonts w:cstheme="minorHAnsi"/>
          <w:color w:val="000000" w:themeColor="text1"/>
        </w:rPr>
        <w:t xml:space="preserve">preventing muscle deconditioning in the context of a mission </w:t>
      </w:r>
      <w:r w:rsidR="00C67E7A">
        <w:rPr>
          <w:rFonts w:cstheme="minorHAnsi"/>
          <w:color w:val="000000" w:themeColor="text1"/>
        </w:rPr>
        <w:t>to the Moon or Mars.</w:t>
      </w:r>
      <w:r w:rsidR="00450CE8">
        <w:rPr>
          <w:rFonts w:cstheme="minorHAnsi"/>
          <w:color w:val="000000" w:themeColor="text1"/>
        </w:rPr>
        <w:t xml:space="preserve"> </w:t>
      </w:r>
      <w:r w:rsidR="005477C0">
        <w:rPr>
          <w:rFonts w:cstheme="minorHAnsi"/>
          <w:color w:val="000000" w:themeColor="text1"/>
        </w:rPr>
        <w:t>The</w:t>
      </w:r>
      <w:r w:rsidR="00C92FEE">
        <w:rPr>
          <w:rFonts w:cstheme="minorHAnsi"/>
          <w:color w:val="000000" w:themeColor="text1"/>
        </w:rPr>
        <w:t xml:space="preserve"> strength of our model also resides in its</w:t>
      </w:r>
      <w:r w:rsidR="005477C0">
        <w:rPr>
          <w:rFonts w:cstheme="minorHAnsi"/>
          <w:color w:val="000000" w:themeColor="text1"/>
        </w:rPr>
        <w:t xml:space="preserve"> versatility </w:t>
      </w:r>
      <w:r w:rsidR="00C92FEE">
        <w:rPr>
          <w:rFonts w:cstheme="minorHAnsi"/>
          <w:color w:val="000000" w:themeColor="text1"/>
        </w:rPr>
        <w:t>as it allows</w:t>
      </w:r>
      <w:r w:rsidR="004C27B3">
        <w:rPr>
          <w:rFonts w:cstheme="minorHAnsi"/>
          <w:color w:val="000000" w:themeColor="text1"/>
        </w:rPr>
        <w:t xml:space="preserve"> </w:t>
      </w:r>
      <w:r w:rsidR="00C92FEE">
        <w:rPr>
          <w:rFonts w:cstheme="minorHAnsi"/>
          <w:color w:val="000000" w:themeColor="text1"/>
        </w:rPr>
        <w:t xml:space="preserve">for </w:t>
      </w:r>
      <w:r w:rsidR="005477C0">
        <w:rPr>
          <w:rFonts w:cstheme="minorHAnsi"/>
          <w:color w:val="000000" w:themeColor="text1"/>
        </w:rPr>
        <w:t xml:space="preserve">a </w:t>
      </w:r>
      <w:r w:rsidR="004C27B3">
        <w:rPr>
          <w:rFonts w:cstheme="minorHAnsi"/>
          <w:color w:val="000000" w:themeColor="text1"/>
        </w:rPr>
        <w:t>variety</w:t>
      </w:r>
      <w:r w:rsidR="005477C0">
        <w:rPr>
          <w:rFonts w:cstheme="minorHAnsi"/>
          <w:color w:val="000000" w:themeColor="text1"/>
        </w:rPr>
        <w:t xml:space="preserve"> of</w:t>
      </w:r>
      <w:r w:rsidR="00031FEB">
        <w:rPr>
          <w:rFonts w:cstheme="minorHAnsi"/>
          <w:color w:val="000000" w:themeColor="text1"/>
        </w:rPr>
        <w:t xml:space="preserve"> different</w:t>
      </w:r>
      <w:r w:rsidR="005477C0">
        <w:rPr>
          <w:rFonts w:cstheme="minorHAnsi"/>
          <w:color w:val="000000" w:themeColor="text1"/>
        </w:rPr>
        <w:t xml:space="preserve"> experiments </w:t>
      </w:r>
      <w:r w:rsidR="004C27B3">
        <w:rPr>
          <w:rFonts w:cstheme="minorHAnsi"/>
          <w:color w:val="000000" w:themeColor="text1"/>
        </w:rPr>
        <w:t xml:space="preserve">with </w:t>
      </w:r>
      <w:r w:rsidR="00D04AFD">
        <w:rPr>
          <w:rFonts w:cstheme="minorHAnsi"/>
          <w:color w:val="000000" w:themeColor="text1"/>
        </w:rPr>
        <w:t>several</w:t>
      </w:r>
      <w:r w:rsidR="004C27B3">
        <w:rPr>
          <w:rFonts w:cstheme="minorHAnsi"/>
          <w:color w:val="000000" w:themeColor="text1"/>
        </w:rPr>
        <w:t xml:space="preserve"> degrees of unloading and</w:t>
      </w:r>
      <w:r w:rsidR="00505F60">
        <w:rPr>
          <w:rFonts w:cstheme="minorHAnsi"/>
          <w:color w:val="000000" w:themeColor="text1"/>
        </w:rPr>
        <w:t xml:space="preserve"> for</w:t>
      </w:r>
      <w:r w:rsidR="004C27B3">
        <w:rPr>
          <w:rFonts w:cstheme="minorHAnsi"/>
          <w:color w:val="000000" w:themeColor="text1"/>
        </w:rPr>
        <w:t xml:space="preserve"> </w:t>
      </w:r>
      <w:r w:rsidR="00505F60">
        <w:rPr>
          <w:rFonts w:cstheme="minorHAnsi"/>
          <w:color w:val="000000" w:themeColor="text1"/>
        </w:rPr>
        <w:t xml:space="preserve">varying </w:t>
      </w:r>
      <w:r w:rsidR="00C92FEE">
        <w:rPr>
          <w:rFonts w:cstheme="minorHAnsi"/>
          <w:color w:val="000000" w:themeColor="text1"/>
        </w:rPr>
        <w:t>lengths</w:t>
      </w:r>
      <w:r w:rsidR="004C27B3">
        <w:rPr>
          <w:rFonts w:cstheme="minorHAnsi"/>
          <w:color w:val="000000" w:themeColor="text1"/>
        </w:rPr>
        <w:t xml:space="preserve"> of time</w:t>
      </w:r>
      <w:r w:rsidR="00C92FEE">
        <w:rPr>
          <w:rFonts w:cstheme="minorHAnsi"/>
          <w:color w:val="000000" w:themeColor="text1"/>
        </w:rPr>
        <w:t>.</w:t>
      </w:r>
    </w:p>
    <w:p w14:paraId="78728D18" w14:textId="784B7063" w:rsidR="00014314" w:rsidRPr="005C1C10" w:rsidRDefault="00014314" w:rsidP="005C1C10">
      <w:pPr>
        <w:rPr>
          <w:rFonts w:cstheme="minorHAnsi"/>
          <w:color w:val="auto"/>
        </w:rPr>
      </w:pPr>
    </w:p>
    <w:p w14:paraId="1734505F" w14:textId="31965A94" w:rsidR="00AA03DF" w:rsidRPr="005C1C10" w:rsidRDefault="00AA03DF" w:rsidP="005C1C10">
      <w:pPr>
        <w:pStyle w:val="NormalWeb"/>
        <w:spacing w:before="0" w:beforeAutospacing="0" w:after="0" w:afterAutospacing="0"/>
        <w:rPr>
          <w:rFonts w:cstheme="minorHAnsi"/>
          <w:color w:val="808080"/>
        </w:rPr>
      </w:pPr>
      <w:r w:rsidRPr="005C1C10">
        <w:rPr>
          <w:rFonts w:cstheme="minorHAnsi"/>
          <w:b/>
          <w:bCs/>
        </w:rPr>
        <w:t>ACKNOWLEDGMENTS:</w:t>
      </w:r>
    </w:p>
    <w:p w14:paraId="246DCD94" w14:textId="44B42523" w:rsidR="007A4DD6" w:rsidRPr="005C1C10" w:rsidRDefault="005C1C10" w:rsidP="005C1C10">
      <w:pPr>
        <w:rPr>
          <w:rFonts w:cstheme="minorHAnsi"/>
          <w:color w:val="auto"/>
        </w:rPr>
      </w:pPr>
      <w:r w:rsidRPr="005C1C10">
        <w:rPr>
          <w:rFonts w:cstheme="minorHAnsi"/>
          <w:color w:val="auto"/>
        </w:rPr>
        <w:t>This work was supported by the National Aeronautics and Space Administration (NASA: NNX16AL36G).</w:t>
      </w:r>
      <w:r w:rsidR="00E31931">
        <w:rPr>
          <w:rFonts w:cstheme="minorHAnsi"/>
          <w:color w:val="auto"/>
        </w:rPr>
        <w:t xml:space="preserve"> Authors would like to thank Carson Semple for providing </w:t>
      </w:r>
      <w:r w:rsidR="00681910">
        <w:rPr>
          <w:rFonts w:cstheme="minorHAnsi"/>
          <w:color w:val="auto"/>
        </w:rPr>
        <w:t xml:space="preserve">the drawings included in this manuscript. </w:t>
      </w:r>
    </w:p>
    <w:p w14:paraId="2D96E92E" w14:textId="72F287DC" w:rsidR="00AA03DF" w:rsidRPr="005C1C10" w:rsidRDefault="00AA03DF" w:rsidP="005C1C10">
      <w:pPr>
        <w:rPr>
          <w:rFonts w:cstheme="minorHAnsi"/>
          <w:b/>
          <w:bCs/>
        </w:rPr>
      </w:pPr>
    </w:p>
    <w:p w14:paraId="5D52ED8B" w14:textId="69624A57" w:rsidR="00AA03DF" w:rsidRPr="005C1C10" w:rsidRDefault="00AA03DF" w:rsidP="005C1C10">
      <w:pPr>
        <w:pStyle w:val="NormalWeb"/>
        <w:spacing w:before="0" w:beforeAutospacing="0" w:after="0" w:afterAutospacing="0"/>
        <w:rPr>
          <w:rFonts w:cstheme="minorHAnsi"/>
          <w:color w:val="808080"/>
        </w:rPr>
      </w:pPr>
      <w:r w:rsidRPr="005C1C10">
        <w:rPr>
          <w:rFonts w:cstheme="minorHAnsi"/>
          <w:b/>
        </w:rPr>
        <w:t>DISCLOSURES</w:t>
      </w:r>
      <w:r w:rsidRPr="005C1C10">
        <w:rPr>
          <w:rFonts w:cstheme="minorHAnsi"/>
          <w:b/>
          <w:bCs/>
        </w:rPr>
        <w:t xml:space="preserve">: </w:t>
      </w:r>
    </w:p>
    <w:p w14:paraId="2236F453" w14:textId="7FEE9963" w:rsidR="00086FF5" w:rsidRPr="00C3115F" w:rsidRDefault="005C1C10" w:rsidP="00DF0C21">
      <w:pPr>
        <w:rPr>
          <w:rFonts w:cstheme="minorHAnsi"/>
          <w:color w:val="auto"/>
        </w:rPr>
      </w:pPr>
      <w:r w:rsidRPr="005C1C10">
        <w:rPr>
          <w:rFonts w:cstheme="minorHAnsi"/>
          <w:color w:val="auto"/>
        </w:rPr>
        <w:t xml:space="preserve">The authors </w:t>
      </w:r>
      <w:r w:rsidR="00DF0906">
        <w:rPr>
          <w:rFonts w:cstheme="minorHAnsi"/>
          <w:color w:val="auto"/>
        </w:rPr>
        <w:t>have nothing to disclose.</w:t>
      </w:r>
    </w:p>
    <w:p w14:paraId="03059FF3" w14:textId="77777777" w:rsidR="009726EE" w:rsidRPr="005C1C10" w:rsidRDefault="009726EE" w:rsidP="005C1C10">
      <w:pPr>
        <w:rPr>
          <w:rFonts w:cstheme="minorHAnsi"/>
          <w:color w:val="7F7F7F"/>
        </w:rPr>
      </w:pPr>
    </w:p>
    <w:p w14:paraId="367008C1" w14:textId="53867F16" w:rsidR="009726EE" w:rsidRDefault="009726EE" w:rsidP="005C1C10">
      <w:pPr>
        <w:autoSpaceDE/>
        <w:autoSpaceDN/>
        <w:adjustRightInd/>
        <w:rPr>
          <w:rFonts w:cstheme="minorHAnsi"/>
          <w:b/>
          <w:bCs/>
        </w:rPr>
      </w:pPr>
      <w:bookmarkStart w:id="2" w:name="References"/>
      <w:r w:rsidRPr="005C1C10">
        <w:rPr>
          <w:rFonts w:cstheme="minorHAnsi"/>
          <w:b/>
          <w:bCs/>
        </w:rPr>
        <w:t>REFERENCES</w:t>
      </w:r>
      <w:bookmarkEnd w:id="2"/>
      <w:r w:rsidR="0049679C">
        <w:rPr>
          <w:rFonts w:cstheme="minorHAnsi"/>
          <w:b/>
          <w:bCs/>
        </w:rPr>
        <w:t>:</w:t>
      </w:r>
    </w:p>
    <w:p w14:paraId="1D472D35" w14:textId="521043B2" w:rsidR="0008581A" w:rsidRPr="0008581A" w:rsidRDefault="00DF0C21" w:rsidP="00E36406">
      <w:pPr>
        <w:rPr>
          <w:rFonts w:cs="Times New Roman"/>
          <w:noProof/>
        </w:rPr>
      </w:pPr>
      <w:r>
        <w:rPr>
          <w:rFonts w:cstheme="minorHAnsi"/>
          <w:b/>
          <w:bCs/>
        </w:rPr>
        <w:fldChar w:fldCharType="begin" w:fldLock="1"/>
      </w:r>
      <w:r>
        <w:rPr>
          <w:rFonts w:cstheme="minorHAnsi"/>
          <w:b/>
          <w:bCs/>
        </w:rPr>
        <w:instrText xml:space="preserve">ADDIN Mendeley Bibliography CSL_BIBLIOGRAPHY </w:instrText>
      </w:r>
      <w:r>
        <w:rPr>
          <w:rFonts w:cstheme="minorHAnsi"/>
          <w:b/>
          <w:bCs/>
        </w:rPr>
        <w:fldChar w:fldCharType="separate"/>
      </w:r>
      <w:r w:rsidR="0008581A" w:rsidRPr="0008581A">
        <w:rPr>
          <w:rFonts w:cs="Times New Roman"/>
          <w:noProof/>
        </w:rPr>
        <w:t>1.</w:t>
      </w:r>
      <w:r w:rsidR="00490678">
        <w:rPr>
          <w:rFonts w:cs="Times New Roman"/>
          <w:noProof/>
        </w:rPr>
        <w:t xml:space="preserve"> </w:t>
      </w:r>
      <w:r w:rsidR="0008581A" w:rsidRPr="0008581A">
        <w:rPr>
          <w:rFonts w:cs="Times New Roman"/>
          <w:noProof/>
        </w:rPr>
        <w:t xml:space="preserve">Desplanches, D. Structural and Functional Adaptations of Skeletal Muscle to Weightlessness. </w:t>
      </w:r>
      <w:r w:rsidR="0008581A" w:rsidRPr="0008581A">
        <w:rPr>
          <w:rFonts w:cs="Times New Roman"/>
          <w:i/>
          <w:iCs/>
          <w:noProof/>
        </w:rPr>
        <w:t xml:space="preserve">International </w:t>
      </w:r>
      <w:r w:rsidR="009E6738" w:rsidRPr="0008581A">
        <w:rPr>
          <w:rFonts w:cs="Times New Roman"/>
          <w:i/>
          <w:iCs/>
          <w:noProof/>
        </w:rPr>
        <w:t xml:space="preserve">Journal </w:t>
      </w:r>
      <w:r w:rsidR="009E6738">
        <w:rPr>
          <w:rFonts w:cs="Times New Roman"/>
          <w:i/>
          <w:iCs/>
          <w:noProof/>
        </w:rPr>
        <w:t>o</w:t>
      </w:r>
      <w:r w:rsidR="009E6738" w:rsidRPr="0008581A">
        <w:rPr>
          <w:rFonts w:cs="Times New Roman"/>
          <w:i/>
          <w:iCs/>
          <w:noProof/>
        </w:rPr>
        <w:t>f Sports Medicine</w:t>
      </w:r>
      <w:r w:rsidR="0008581A" w:rsidRPr="0008581A">
        <w:rPr>
          <w:rFonts w:cs="Times New Roman"/>
          <w:noProof/>
        </w:rPr>
        <w:t xml:space="preserve">. </w:t>
      </w:r>
      <w:r w:rsidR="0008581A" w:rsidRPr="0008581A">
        <w:rPr>
          <w:rFonts w:cs="Times New Roman"/>
          <w:b/>
          <w:bCs/>
          <w:noProof/>
        </w:rPr>
        <w:t>18</w:t>
      </w:r>
      <w:r w:rsidR="0008581A" w:rsidRPr="0008581A">
        <w:rPr>
          <w:rFonts w:cs="Times New Roman"/>
          <w:noProof/>
        </w:rPr>
        <w:t xml:space="preserve"> (S4), S259–S264 (1997).</w:t>
      </w:r>
    </w:p>
    <w:p w14:paraId="4E9E158E" w14:textId="103D5BA6" w:rsidR="0008581A" w:rsidRPr="0008581A" w:rsidRDefault="0008581A" w:rsidP="00E36406">
      <w:pPr>
        <w:rPr>
          <w:rFonts w:cs="Times New Roman"/>
          <w:noProof/>
        </w:rPr>
      </w:pPr>
      <w:r w:rsidRPr="0008581A">
        <w:rPr>
          <w:rFonts w:cs="Times New Roman"/>
          <w:noProof/>
        </w:rPr>
        <w:t>2.</w:t>
      </w:r>
      <w:r w:rsidR="00490678">
        <w:rPr>
          <w:rFonts w:cs="Times New Roman"/>
          <w:noProof/>
        </w:rPr>
        <w:t xml:space="preserve"> </w:t>
      </w:r>
      <w:r w:rsidRPr="0008581A">
        <w:rPr>
          <w:rFonts w:cs="Times New Roman"/>
          <w:noProof/>
        </w:rPr>
        <w:t xml:space="preserve">Fitts, R.H., Riley, D.R., Wildrick, J.J. Physiology of a microgravity environment : Invited review : microgravity and skeletal muscle. </w:t>
      </w:r>
      <w:r w:rsidRPr="0008581A">
        <w:rPr>
          <w:rFonts w:cs="Times New Roman"/>
          <w:i/>
          <w:iCs/>
          <w:noProof/>
        </w:rPr>
        <w:t>J</w:t>
      </w:r>
      <w:r w:rsidR="009E6738">
        <w:rPr>
          <w:rFonts w:cs="Times New Roman"/>
          <w:i/>
          <w:iCs/>
          <w:noProof/>
        </w:rPr>
        <w:t>ournal of</w:t>
      </w:r>
      <w:r w:rsidRPr="0008581A">
        <w:rPr>
          <w:rFonts w:cs="Times New Roman"/>
          <w:i/>
          <w:iCs/>
          <w:noProof/>
        </w:rPr>
        <w:t xml:space="preserve"> Appl</w:t>
      </w:r>
      <w:r w:rsidR="009E6738">
        <w:rPr>
          <w:rFonts w:cs="Times New Roman"/>
          <w:i/>
          <w:iCs/>
          <w:noProof/>
        </w:rPr>
        <w:t>ied</w:t>
      </w:r>
      <w:r w:rsidRPr="0008581A">
        <w:rPr>
          <w:rFonts w:cs="Times New Roman"/>
          <w:i/>
          <w:iCs/>
          <w:noProof/>
        </w:rPr>
        <w:t xml:space="preserve"> Physiol</w:t>
      </w:r>
      <w:r w:rsidR="009E6738">
        <w:rPr>
          <w:rFonts w:cs="Times New Roman"/>
          <w:i/>
          <w:iCs/>
          <w:noProof/>
        </w:rPr>
        <w:t>ogy</w:t>
      </w:r>
      <w:r w:rsidRPr="0008581A">
        <w:rPr>
          <w:rFonts w:cs="Times New Roman"/>
          <w:noProof/>
        </w:rPr>
        <w:t xml:space="preserve">. </w:t>
      </w:r>
      <w:r w:rsidRPr="0008581A">
        <w:rPr>
          <w:rFonts w:cs="Times New Roman"/>
          <w:b/>
          <w:bCs/>
          <w:noProof/>
        </w:rPr>
        <w:t>89</w:t>
      </w:r>
      <w:r w:rsidRPr="0008581A">
        <w:rPr>
          <w:rFonts w:cs="Times New Roman"/>
          <w:noProof/>
        </w:rPr>
        <w:t>, 823–839 (2000).</w:t>
      </w:r>
    </w:p>
    <w:p w14:paraId="21ADD77B" w14:textId="4B5822F2" w:rsidR="0008581A" w:rsidRPr="0008581A" w:rsidRDefault="0008581A" w:rsidP="00E36406">
      <w:pPr>
        <w:rPr>
          <w:rFonts w:cs="Times New Roman"/>
          <w:noProof/>
        </w:rPr>
      </w:pPr>
      <w:r w:rsidRPr="0008581A">
        <w:rPr>
          <w:rFonts w:cs="Times New Roman"/>
          <w:noProof/>
        </w:rPr>
        <w:t>3.</w:t>
      </w:r>
      <w:r w:rsidR="00490678">
        <w:rPr>
          <w:rFonts w:cs="Times New Roman"/>
          <w:noProof/>
        </w:rPr>
        <w:t xml:space="preserve"> </w:t>
      </w:r>
      <w:r w:rsidRPr="0008581A">
        <w:rPr>
          <w:rFonts w:cs="Times New Roman"/>
          <w:noProof/>
        </w:rPr>
        <w:t xml:space="preserve">Fitts, R.H., Riley, D.R., Widrick, J.J. Functional and structural adaptations of skeletal muscle to microgravity. </w:t>
      </w:r>
      <w:r w:rsidRPr="0008581A">
        <w:rPr>
          <w:rFonts w:cs="Times New Roman"/>
          <w:i/>
          <w:iCs/>
          <w:noProof/>
        </w:rPr>
        <w:t xml:space="preserve">The Journal of </w:t>
      </w:r>
      <w:r w:rsidR="00050805">
        <w:rPr>
          <w:rFonts w:cs="Times New Roman"/>
          <w:i/>
          <w:iCs/>
          <w:noProof/>
        </w:rPr>
        <w:t>E</w:t>
      </w:r>
      <w:r w:rsidRPr="0008581A">
        <w:rPr>
          <w:rFonts w:cs="Times New Roman"/>
          <w:i/>
          <w:iCs/>
          <w:noProof/>
        </w:rPr>
        <w:t xml:space="preserve">xperimental </w:t>
      </w:r>
      <w:r w:rsidR="00050805">
        <w:rPr>
          <w:rFonts w:cs="Times New Roman"/>
          <w:i/>
          <w:iCs/>
          <w:noProof/>
        </w:rPr>
        <w:t>B</w:t>
      </w:r>
      <w:r w:rsidRPr="0008581A">
        <w:rPr>
          <w:rFonts w:cs="Times New Roman"/>
          <w:i/>
          <w:iCs/>
          <w:noProof/>
        </w:rPr>
        <w:t>iology</w:t>
      </w:r>
      <w:r w:rsidRPr="0008581A">
        <w:rPr>
          <w:rFonts w:cs="Times New Roman"/>
          <w:noProof/>
        </w:rPr>
        <w:t xml:space="preserve">. </w:t>
      </w:r>
      <w:r w:rsidRPr="0008581A">
        <w:rPr>
          <w:rFonts w:cs="Times New Roman"/>
          <w:b/>
          <w:bCs/>
          <w:noProof/>
        </w:rPr>
        <w:t>204</w:t>
      </w:r>
      <w:r w:rsidRPr="0008581A">
        <w:rPr>
          <w:rFonts w:cs="Times New Roman"/>
          <w:noProof/>
        </w:rPr>
        <w:t xml:space="preserve"> (Pt 18), 3201–3208 (2001).</w:t>
      </w:r>
    </w:p>
    <w:p w14:paraId="25305CEE" w14:textId="7A3376F6" w:rsidR="0008581A" w:rsidRPr="0008581A" w:rsidRDefault="0008581A" w:rsidP="00E36406">
      <w:pPr>
        <w:rPr>
          <w:rFonts w:cs="Times New Roman"/>
          <w:noProof/>
        </w:rPr>
      </w:pPr>
      <w:r w:rsidRPr="0008581A">
        <w:rPr>
          <w:rFonts w:cs="Times New Roman"/>
          <w:noProof/>
        </w:rPr>
        <w:t>4.</w:t>
      </w:r>
      <w:r w:rsidR="00490678">
        <w:rPr>
          <w:rFonts w:cs="Times New Roman"/>
          <w:noProof/>
        </w:rPr>
        <w:t xml:space="preserve"> </w:t>
      </w:r>
      <w:r w:rsidRPr="0008581A">
        <w:rPr>
          <w:rFonts w:cs="Times New Roman"/>
          <w:noProof/>
        </w:rPr>
        <w:t xml:space="preserve">Narici, M. V., De Boer, M.D. Disuse of the musculo-skeletal system in space and on earth. </w:t>
      </w:r>
      <w:r w:rsidRPr="0008581A">
        <w:rPr>
          <w:rFonts w:cs="Times New Roman"/>
          <w:i/>
          <w:iCs/>
          <w:noProof/>
        </w:rPr>
        <w:t>European Journal of Applied Physiology</w:t>
      </w:r>
      <w:r w:rsidRPr="0008581A">
        <w:rPr>
          <w:rFonts w:cs="Times New Roman"/>
          <w:noProof/>
        </w:rPr>
        <w:t xml:space="preserve">. </w:t>
      </w:r>
      <w:r w:rsidRPr="0008581A">
        <w:rPr>
          <w:rFonts w:cs="Times New Roman"/>
          <w:b/>
          <w:bCs/>
          <w:noProof/>
        </w:rPr>
        <w:t>111</w:t>
      </w:r>
      <w:r w:rsidRPr="0008581A">
        <w:rPr>
          <w:rFonts w:cs="Times New Roman"/>
          <w:noProof/>
        </w:rPr>
        <w:t xml:space="preserve"> (3), 403–420, doi: 10.1007/s00421-010-1556-x (2011).</w:t>
      </w:r>
    </w:p>
    <w:p w14:paraId="4B69E8BB" w14:textId="11C0553C" w:rsidR="0008581A" w:rsidRPr="0008581A" w:rsidRDefault="0008581A" w:rsidP="00E36406">
      <w:pPr>
        <w:rPr>
          <w:rFonts w:cs="Times New Roman"/>
          <w:noProof/>
        </w:rPr>
      </w:pPr>
      <w:r w:rsidRPr="0008581A">
        <w:rPr>
          <w:rFonts w:cs="Times New Roman"/>
          <w:noProof/>
        </w:rPr>
        <w:t>5.</w:t>
      </w:r>
      <w:r w:rsidR="00490678">
        <w:rPr>
          <w:rFonts w:cs="Times New Roman"/>
          <w:noProof/>
        </w:rPr>
        <w:t xml:space="preserve"> </w:t>
      </w:r>
      <w:r w:rsidRPr="0008581A">
        <w:rPr>
          <w:rFonts w:cs="Times New Roman"/>
          <w:noProof/>
        </w:rPr>
        <w:t xml:space="preserve">di Prampero, P.E., Narici, M. V. Muscles in microgravity: from fibres to human motion. </w:t>
      </w:r>
      <w:r w:rsidRPr="0008581A">
        <w:rPr>
          <w:rFonts w:cs="Times New Roman"/>
          <w:i/>
          <w:iCs/>
          <w:noProof/>
        </w:rPr>
        <w:t>Journal of Biomechanics</w:t>
      </w:r>
      <w:r w:rsidRPr="0008581A">
        <w:rPr>
          <w:rFonts w:cs="Times New Roman"/>
          <w:noProof/>
        </w:rPr>
        <w:t xml:space="preserve">. </w:t>
      </w:r>
      <w:r w:rsidRPr="0008581A">
        <w:rPr>
          <w:rFonts w:cs="Times New Roman"/>
          <w:b/>
          <w:bCs/>
          <w:noProof/>
        </w:rPr>
        <w:t>36</w:t>
      </w:r>
      <w:r w:rsidRPr="0008581A">
        <w:rPr>
          <w:rFonts w:cs="Times New Roman"/>
          <w:noProof/>
        </w:rPr>
        <w:t xml:space="preserve"> (3), 403–412, doi: 10.1016/S0021-9290(02)00418-9 (2003).</w:t>
      </w:r>
    </w:p>
    <w:p w14:paraId="391238B5" w14:textId="24CB7045" w:rsidR="0008581A" w:rsidRPr="0008581A" w:rsidRDefault="0008581A" w:rsidP="00E36406">
      <w:pPr>
        <w:rPr>
          <w:rFonts w:cs="Times New Roman"/>
          <w:noProof/>
        </w:rPr>
      </w:pPr>
      <w:r w:rsidRPr="0008581A">
        <w:rPr>
          <w:rFonts w:cs="Times New Roman"/>
          <w:noProof/>
        </w:rPr>
        <w:t>6.</w:t>
      </w:r>
      <w:r w:rsidR="00490678">
        <w:rPr>
          <w:rFonts w:cs="Times New Roman"/>
          <w:noProof/>
        </w:rPr>
        <w:t xml:space="preserve"> </w:t>
      </w:r>
      <w:r w:rsidRPr="0008581A">
        <w:rPr>
          <w:rFonts w:cs="Times New Roman"/>
          <w:noProof/>
        </w:rPr>
        <w:t xml:space="preserve">Wagner, E.B., Granzella, N.P., Saito, H., Newman, D.J., Young, L.R., Bouxsein, M.L. Partial weight suspension: a novel murine model for investigating adaptation to reduced musculoskeletal loading. </w:t>
      </w:r>
      <w:r w:rsidRPr="0008581A">
        <w:rPr>
          <w:rFonts w:cs="Times New Roman"/>
          <w:i/>
          <w:iCs/>
          <w:noProof/>
        </w:rPr>
        <w:t xml:space="preserve">Journal of </w:t>
      </w:r>
      <w:r w:rsidR="001C46D1">
        <w:rPr>
          <w:rFonts w:cs="Times New Roman"/>
          <w:i/>
          <w:iCs/>
          <w:noProof/>
        </w:rPr>
        <w:t>A</w:t>
      </w:r>
      <w:r w:rsidRPr="0008581A">
        <w:rPr>
          <w:rFonts w:cs="Times New Roman"/>
          <w:i/>
          <w:iCs/>
          <w:noProof/>
        </w:rPr>
        <w:t xml:space="preserve">pplied </w:t>
      </w:r>
      <w:r w:rsidR="001C46D1">
        <w:rPr>
          <w:rFonts w:cs="Times New Roman"/>
          <w:i/>
          <w:iCs/>
          <w:noProof/>
        </w:rPr>
        <w:t>P</w:t>
      </w:r>
      <w:r w:rsidRPr="0008581A">
        <w:rPr>
          <w:rFonts w:cs="Times New Roman"/>
          <w:i/>
          <w:iCs/>
          <w:noProof/>
        </w:rPr>
        <w:t>hysiology (Bethesda, Md. : 1985)</w:t>
      </w:r>
      <w:r w:rsidRPr="0008581A">
        <w:rPr>
          <w:rFonts w:cs="Times New Roman"/>
          <w:noProof/>
        </w:rPr>
        <w:t xml:space="preserve">. </w:t>
      </w:r>
      <w:r w:rsidRPr="0008581A">
        <w:rPr>
          <w:rFonts w:cs="Times New Roman"/>
          <w:b/>
          <w:bCs/>
          <w:noProof/>
        </w:rPr>
        <w:t>109</w:t>
      </w:r>
      <w:r w:rsidRPr="0008581A">
        <w:rPr>
          <w:rFonts w:cs="Times New Roman"/>
          <w:noProof/>
        </w:rPr>
        <w:t xml:space="preserve"> (2), 350–</w:t>
      </w:r>
      <w:r w:rsidR="000E2429">
        <w:rPr>
          <w:rFonts w:cs="Times New Roman"/>
          <w:noProof/>
        </w:rPr>
        <w:t>35</w:t>
      </w:r>
      <w:r w:rsidRPr="0008581A">
        <w:rPr>
          <w:rFonts w:cs="Times New Roman"/>
          <w:noProof/>
        </w:rPr>
        <w:t>7, doi: 10.1152/japplphysiol.00014.2009 (2010).</w:t>
      </w:r>
    </w:p>
    <w:p w14:paraId="0B164B61" w14:textId="132B1D5A" w:rsidR="0008581A" w:rsidRPr="0008581A" w:rsidRDefault="0008581A" w:rsidP="00E36406">
      <w:pPr>
        <w:rPr>
          <w:rFonts w:cs="Times New Roman"/>
          <w:noProof/>
        </w:rPr>
      </w:pPr>
      <w:r w:rsidRPr="0008581A">
        <w:rPr>
          <w:rFonts w:cs="Times New Roman"/>
          <w:noProof/>
        </w:rPr>
        <w:t>7.</w:t>
      </w:r>
      <w:r w:rsidR="00490678">
        <w:rPr>
          <w:rFonts w:cs="Times New Roman"/>
          <w:noProof/>
        </w:rPr>
        <w:t xml:space="preserve"> </w:t>
      </w:r>
      <w:r w:rsidRPr="0008581A">
        <w:rPr>
          <w:rFonts w:cs="Times New Roman"/>
          <w:noProof/>
        </w:rPr>
        <w:t xml:space="preserve">Sung, M. </w:t>
      </w:r>
      <w:r w:rsidRPr="000E2429">
        <w:rPr>
          <w:rFonts w:cs="Times New Roman"/>
          <w:iCs/>
          <w:noProof/>
        </w:rPr>
        <w:t>et al.</w:t>
      </w:r>
      <w:r w:rsidRPr="000E2429">
        <w:rPr>
          <w:rFonts w:cs="Times New Roman"/>
          <w:noProof/>
        </w:rPr>
        <w:t xml:space="preserve"> </w:t>
      </w:r>
      <w:r w:rsidRPr="0008581A">
        <w:rPr>
          <w:rFonts w:cs="Times New Roman"/>
          <w:noProof/>
        </w:rPr>
        <w:t xml:space="preserve">Spaceflight and hind limb unloading induce similar changes in electrical impedance characteristics of mouse gastrocnemius muscle. </w:t>
      </w:r>
      <w:r w:rsidRPr="0008581A">
        <w:rPr>
          <w:rFonts w:cs="Times New Roman"/>
          <w:i/>
          <w:iCs/>
          <w:noProof/>
        </w:rPr>
        <w:t>J</w:t>
      </w:r>
      <w:r w:rsidR="000E2429">
        <w:rPr>
          <w:rFonts w:cs="Times New Roman"/>
          <w:i/>
          <w:iCs/>
          <w:noProof/>
        </w:rPr>
        <w:t xml:space="preserve">ournal of </w:t>
      </w:r>
      <w:r w:rsidR="000E2429" w:rsidRPr="000E2429">
        <w:rPr>
          <w:rFonts w:cs="Times New Roman"/>
          <w:i/>
          <w:iCs/>
          <w:noProof/>
        </w:rPr>
        <w:t>Musculoskeletal and Neuronal Interactions</w:t>
      </w:r>
      <w:r w:rsidRPr="0008581A">
        <w:rPr>
          <w:rFonts w:cs="Times New Roman"/>
          <w:noProof/>
        </w:rPr>
        <w:t xml:space="preserve">. </w:t>
      </w:r>
      <w:r w:rsidRPr="0008581A">
        <w:rPr>
          <w:rFonts w:cs="Times New Roman"/>
          <w:b/>
          <w:bCs/>
          <w:noProof/>
        </w:rPr>
        <w:t>13</w:t>
      </w:r>
      <w:r w:rsidRPr="0008581A">
        <w:rPr>
          <w:rFonts w:cs="Times New Roman"/>
          <w:noProof/>
        </w:rPr>
        <w:t xml:space="preserve"> (4), 405–411, doi: 10.1038/nbt.3121.ChIP-nexus (2013).</w:t>
      </w:r>
    </w:p>
    <w:p w14:paraId="7156709F" w14:textId="0A5D40F8" w:rsidR="0008581A" w:rsidRPr="0008581A" w:rsidRDefault="0008581A" w:rsidP="00E36406">
      <w:pPr>
        <w:rPr>
          <w:rFonts w:cs="Times New Roman"/>
          <w:noProof/>
        </w:rPr>
      </w:pPr>
      <w:r w:rsidRPr="0008581A">
        <w:rPr>
          <w:rFonts w:cs="Times New Roman"/>
          <w:noProof/>
        </w:rPr>
        <w:t>8.</w:t>
      </w:r>
      <w:r w:rsidR="00490678">
        <w:rPr>
          <w:rFonts w:cs="Times New Roman"/>
          <w:noProof/>
        </w:rPr>
        <w:t xml:space="preserve"> </w:t>
      </w:r>
      <w:r w:rsidRPr="0008581A">
        <w:rPr>
          <w:rFonts w:cs="Times New Roman"/>
          <w:noProof/>
        </w:rPr>
        <w:t xml:space="preserve">Mcdonald, K.S., Blaser, C.A., Fitts, R.H. Force-velocity and power characteristics of rat soleus muscle fibers after hindlimb suspension. </w:t>
      </w:r>
      <w:r w:rsidRPr="0008581A">
        <w:rPr>
          <w:rFonts w:cs="Times New Roman"/>
          <w:i/>
          <w:iCs/>
          <w:noProof/>
        </w:rPr>
        <w:t>Journal of Applied Physiology</w:t>
      </w:r>
      <w:r w:rsidRPr="0008581A">
        <w:rPr>
          <w:rFonts w:cs="Times New Roman"/>
          <w:noProof/>
        </w:rPr>
        <w:t xml:space="preserve">. </w:t>
      </w:r>
      <w:r w:rsidRPr="0008581A">
        <w:rPr>
          <w:rFonts w:cs="Times New Roman"/>
          <w:b/>
          <w:bCs/>
          <w:noProof/>
        </w:rPr>
        <w:t>77</w:t>
      </w:r>
      <w:r w:rsidRPr="0008581A">
        <w:rPr>
          <w:rFonts w:cs="Times New Roman"/>
          <w:noProof/>
        </w:rPr>
        <w:t xml:space="preserve"> (4), 1609–</w:t>
      </w:r>
      <w:r w:rsidR="00E36406">
        <w:rPr>
          <w:rFonts w:cs="Times New Roman"/>
          <w:noProof/>
        </w:rPr>
        <w:t>16</w:t>
      </w:r>
      <w:r w:rsidRPr="0008581A">
        <w:rPr>
          <w:rFonts w:cs="Times New Roman"/>
          <w:noProof/>
        </w:rPr>
        <w:t>16 (1994).</w:t>
      </w:r>
    </w:p>
    <w:p w14:paraId="1C2B804C" w14:textId="21B75BDA" w:rsidR="0008581A" w:rsidRPr="0008581A" w:rsidRDefault="0008581A" w:rsidP="00E36406">
      <w:pPr>
        <w:rPr>
          <w:rFonts w:cs="Times New Roman"/>
          <w:noProof/>
        </w:rPr>
      </w:pPr>
      <w:r w:rsidRPr="0008581A">
        <w:rPr>
          <w:rFonts w:cs="Times New Roman"/>
          <w:noProof/>
        </w:rPr>
        <w:t>9.</w:t>
      </w:r>
      <w:r w:rsidR="00490678">
        <w:rPr>
          <w:rFonts w:cs="Times New Roman"/>
          <w:noProof/>
        </w:rPr>
        <w:t xml:space="preserve"> </w:t>
      </w:r>
      <w:r w:rsidRPr="0008581A">
        <w:rPr>
          <w:rFonts w:cs="Times New Roman"/>
          <w:noProof/>
        </w:rPr>
        <w:t xml:space="preserve">Chowdhury, P., Long, A., Harris, G., Soulsby, M.E., Dobretsov, M. Animal model of simulated microgravity: a comparative study of hindlimb unloading via tail versus pelvic suspension. </w:t>
      </w:r>
      <w:r w:rsidRPr="0008581A">
        <w:rPr>
          <w:rFonts w:cs="Times New Roman"/>
          <w:i/>
          <w:iCs/>
          <w:noProof/>
        </w:rPr>
        <w:t xml:space="preserve">Physiological </w:t>
      </w:r>
      <w:r w:rsidR="00E36406">
        <w:rPr>
          <w:rFonts w:cs="Times New Roman"/>
          <w:i/>
          <w:iCs/>
          <w:noProof/>
        </w:rPr>
        <w:t>R</w:t>
      </w:r>
      <w:r w:rsidRPr="0008581A">
        <w:rPr>
          <w:rFonts w:cs="Times New Roman"/>
          <w:i/>
          <w:iCs/>
          <w:noProof/>
        </w:rPr>
        <w:t>eports</w:t>
      </w:r>
      <w:r w:rsidRPr="0008581A">
        <w:rPr>
          <w:rFonts w:cs="Times New Roman"/>
          <w:noProof/>
        </w:rPr>
        <w:t xml:space="preserve">. </w:t>
      </w:r>
      <w:r w:rsidRPr="0008581A">
        <w:rPr>
          <w:rFonts w:cs="Times New Roman"/>
          <w:b/>
          <w:bCs/>
          <w:noProof/>
        </w:rPr>
        <w:t>1</w:t>
      </w:r>
      <w:r w:rsidRPr="0008581A">
        <w:rPr>
          <w:rFonts w:cs="Times New Roman"/>
          <w:noProof/>
        </w:rPr>
        <w:t xml:space="preserve"> (1), e00012, doi: 10.1002/phy2.12 (2013).</w:t>
      </w:r>
    </w:p>
    <w:p w14:paraId="4BE592E4" w14:textId="26143587" w:rsidR="0008581A" w:rsidRPr="0008581A" w:rsidRDefault="0008581A" w:rsidP="00E36406">
      <w:pPr>
        <w:rPr>
          <w:rFonts w:cs="Times New Roman"/>
          <w:noProof/>
        </w:rPr>
      </w:pPr>
      <w:r w:rsidRPr="0008581A">
        <w:rPr>
          <w:rFonts w:cs="Times New Roman"/>
          <w:noProof/>
        </w:rPr>
        <w:t>10.</w:t>
      </w:r>
      <w:r w:rsidR="00490678">
        <w:rPr>
          <w:rFonts w:cs="Times New Roman"/>
          <w:noProof/>
        </w:rPr>
        <w:t xml:space="preserve"> </w:t>
      </w:r>
      <w:r w:rsidRPr="0008581A">
        <w:rPr>
          <w:rFonts w:cs="Times New Roman"/>
          <w:noProof/>
        </w:rPr>
        <w:t xml:space="preserve">Morey, E.R., Sabelman, E.E., Turner, R.T., Baylink, D.J. A new rat model simulating some aspects of space flight. </w:t>
      </w:r>
      <w:r w:rsidRPr="0008581A">
        <w:rPr>
          <w:rFonts w:cs="Times New Roman"/>
          <w:i/>
          <w:iCs/>
          <w:noProof/>
        </w:rPr>
        <w:t>The Physiologist</w:t>
      </w:r>
      <w:r w:rsidRPr="0008581A">
        <w:rPr>
          <w:rFonts w:cs="Times New Roman"/>
          <w:noProof/>
        </w:rPr>
        <w:t xml:space="preserve">. </w:t>
      </w:r>
      <w:r w:rsidRPr="0008581A">
        <w:rPr>
          <w:rFonts w:cs="Times New Roman"/>
          <w:b/>
          <w:bCs/>
          <w:noProof/>
        </w:rPr>
        <w:t>22</w:t>
      </w:r>
      <w:r w:rsidRPr="0008581A">
        <w:rPr>
          <w:rFonts w:cs="Times New Roman"/>
          <w:noProof/>
        </w:rPr>
        <w:t xml:space="preserve"> (6), S23-4 (1979).</w:t>
      </w:r>
    </w:p>
    <w:p w14:paraId="4140FFE8" w14:textId="519E6160" w:rsidR="0008581A" w:rsidRPr="0008581A" w:rsidRDefault="0008581A" w:rsidP="00E36406">
      <w:pPr>
        <w:rPr>
          <w:rFonts w:cs="Times New Roman"/>
          <w:noProof/>
        </w:rPr>
      </w:pPr>
      <w:r w:rsidRPr="0008581A">
        <w:rPr>
          <w:rFonts w:cs="Times New Roman"/>
          <w:noProof/>
        </w:rPr>
        <w:t>11.</w:t>
      </w:r>
      <w:r w:rsidR="00490678">
        <w:rPr>
          <w:rFonts w:cs="Times New Roman"/>
          <w:noProof/>
        </w:rPr>
        <w:t xml:space="preserve"> </w:t>
      </w:r>
      <w:r w:rsidRPr="0008581A">
        <w:rPr>
          <w:rFonts w:cs="Times New Roman"/>
          <w:noProof/>
        </w:rPr>
        <w:t xml:space="preserve">NASA </w:t>
      </w:r>
      <w:r w:rsidRPr="0008581A">
        <w:rPr>
          <w:rFonts w:cs="Times New Roman"/>
          <w:i/>
          <w:iCs/>
          <w:noProof/>
        </w:rPr>
        <w:t>National Space Exploration Campaign Report</w:t>
      </w:r>
      <w:r w:rsidRPr="0008581A">
        <w:rPr>
          <w:rFonts w:cs="Times New Roman"/>
          <w:noProof/>
        </w:rPr>
        <w:t>. at &lt;https://www.nasa.gov/sites/default/files/atoms/files/nationalspaceexplorationcampaign.pdf. (2018).</w:t>
      </w:r>
    </w:p>
    <w:p w14:paraId="75A64144" w14:textId="26CFA4B4" w:rsidR="0008581A" w:rsidRPr="0008581A" w:rsidRDefault="0008581A" w:rsidP="00E36406">
      <w:pPr>
        <w:rPr>
          <w:rFonts w:cs="Times New Roman"/>
          <w:noProof/>
        </w:rPr>
      </w:pPr>
      <w:r w:rsidRPr="0008581A">
        <w:rPr>
          <w:rFonts w:cs="Times New Roman"/>
          <w:noProof/>
        </w:rPr>
        <w:t>12.</w:t>
      </w:r>
      <w:r w:rsidR="00490678">
        <w:rPr>
          <w:rFonts w:cs="Times New Roman"/>
          <w:noProof/>
        </w:rPr>
        <w:t xml:space="preserve"> </w:t>
      </w:r>
      <w:r w:rsidRPr="0008581A">
        <w:rPr>
          <w:rFonts w:cs="Times New Roman"/>
          <w:noProof/>
        </w:rPr>
        <w:t xml:space="preserve">Mortreux, M., Nagy, J.A., Ko, F.C., Bouxsein, M.L., Rutkove, S.B. A novel partial gravity ground-based analogue for rats via quadrupedal unloading. </w:t>
      </w:r>
      <w:r w:rsidRPr="0008581A">
        <w:rPr>
          <w:rFonts w:cs="Times New Roman"/>
          <w:i/>
          <w:iCs/>
          <w:noProof/>
        </w:rPr>
        <w:t>Journal of Applied Physiology</w:t>
      </w:r>
      <w:r w:rsidRPr="0008581A">
        <w:rPr>
          <w:rFonts w:cs="Times New Roman"/>
          <w:noProof/>
        </w:rPr>
        <w:t xml:space="preserve">. </w:t>
      </w:r>
      <w:r w:rsidRPr="0008581A">
        <w:rPr>
          <w:rFonts w:cs="Times New Roman"/>
          <w:b/>
          <w:bCs/>
          <w:noProof/>
        </w:rPr>
        <w:t>125</w:t>
      </w:r>
      <w:r w:rsidRPr="0008581A">
        <w:rPr>
          <w:rFonts w:cs="Times New Roman"/>
          <w:noProof/>
        </w:rPr>
        <w:t xml:space="preserve">, 175–182, </w:t>
      </w:r>
      <w:r w:rsidRPr="0008581A">
        <w:rPr>
          <w:rFonts w:cs="Times New Roman"/>
          <w:noProof/>
        </w:rPr>
        <w:lastRenderedPageBreak/>
        <w:t>doi: 10.1152/japplphysiol.01083.2017 (2018).</w:t>
      </w:r>
    </w:p>
    <w:p w14:paraId="0622D3AE" w14:textId="7B05167B" w:rsidR="0008581A" w:rsidRPr="0008581A" w:rsidRDefault="0008581A" w:rsidP="00E36406">
      <w:pPr>
        <w:rPr>
          <w:rFonts w:cs="Times New Roman"/>
          <w:noProof/>
        </w:rPr>
      </w:pPr>
      <w:r w:rsidRPr="0008581A">
        <w:rPr>
          <w:rFonts w:cs="Times New Roman"/>
          <w:noProof/>
        </w:rPr>
        <w:t>13.</w:t>
      </w:r>
      <w:r w:rsidR="00490678">
        <w:rPr>
          <w:rFonts w:cs="Times New Roman"/>
          <w:noProof/>
        </w:rPr>
        <w:t xml:space="preserve"> </w:t>
      </w:r>
      <w:r w:rsidRPr="0008581A">
        <w:rPr>
          <w:rFonts w:cs="Times New Roman"/>
          <w:noProof/>
        </w:rPr>
        <w:t xml:space="preserve">Ellman, R. </w:t>
      </w:r>
      <w:r w:rsidRPr="00E36406">
        <w:rPr>
          <w:rFonts w:cs="Times New Roman"/>
          <w:iCs/>
          <w:noProof/>
        </w:rPr>
        <w:t>et al.</w:t>
      </w:r>
      <w:r w:rsidRPr="00E36406">
        <w:rPr>
          <w:rFonts w:cs="Times New Roman"/>
          <w:noProof/>
        </w:rPr>
        <w:t xml:space="preserve"> </w:t>
      </w:r>
      <w:r w:rsidRPr="0008581A">
        <w:rPr>
          <w:rFonts w:cs="Times New Roman"/>
          <w:noProof/>
        </w:rPr>
        <w:t xml:space="preserve">Combined effects of botulinum toxin injection and hind limb unloading on bone and muscle. </w:t>
      </w:r>
      <w:r w:rsidRPr="0008581A">
        <w:rPr>
          <w:rFonts w:cs="Times New Roman"/>
          <w:i/>
          <w:iCs/>
          <w:noProof/>
        </w:rPr>
        <w:t>Calcified Tissue International</w:t>
      </w:r>
      <w:r w:rsidRPr="0008581A">
        <w:rPr>
          <w:rFonts w:cs="Times New Roman"/>
          <w:noProof/>
        </w:rPr>
        <w:t xml:space="preserve">. </w:t>
      </w:r>
      <w:r w:rsidRPr="0008581A">
        <w:rPr>
          <w:rFonts w:cs="Times New Roman"/>
          <w:b/>
          <w:bCs/>
          <w:noProof/>
        </w:rPr>
        <w:t>94</w:t>
      </w:r>
      <w:r w:rsidRPr="0008581A">
        <w:rPr>
          <w:rFonts w:cs="Times New Roman"/>
          <w:noProof/>
        </w:rPr>
        <w:t xml:space="preserve"> (3), doi: 10.1007/s00223-013-9814-7 (2014).</w:t>
      </w:r>
    </w:p>
    <w:p w14:paraId="011F6500" w14:textId="64990B5A" w:rsidR="0008581A" w:rsidRPr="0008581A" w:rsidRDefault="0008581A" w:rsidP="00E36406">
      <w:pPr>
        <w:rPr>
          <w:rFonts w:cs="Times New Roman"/>
          <w:noProof/>
        </w:rPr>
      </w:pPr>
      <w:r w:rsidRPr="0049361C">
        <w:rPr>
          <w:rFonts w:cs="Times New Roman"/>
          <w:noProof/>
        </w:rPr>
        <w:t>14.</w:t>
      </w:r>
      <w:r w:rsidR="00490678">
        <w:rPr>
          <w:rFonts w:cs="Times New Roman"/>
          <w:noProof/>
        </w:rPr>
        <w:t xml:space="preserve"> </w:t>
      </w:r>
      <w:r w:rsidRPr="0049361C">
        <w:rPr>
          <w:rFonts w:cs="Times New Roman"/>
          <w:noProof/>
        </w:rPr>
        <w:t xml:space="preserve">Swift, J.M. </w:t>
      </w:r>
      <w:r w:rsidRPr="00E36406">
        <w:rPr>
          <w:rFonts w:cs="Times New Roman"/>
          <w:iCs/>
          <w:noProof/>
        </w:rPr>
        <w:t>et al.</w:t>
      </w:r>
      <w:r w:rsidRPr="00E36406">
        <w:rPr>
          <w:rFonts w:cs="Times New Roman"/>
          <w:noProof/>
        </w:rPr>
        <w:t xml:space="preserve"> </w:t>
      </w:r>
      <w:r w:rsidRPr="0008581A">
        <w:rPr>
          <w:rFonts w:cs="Times New Roman"/>
          <w:noProof/>
        </w:rPr>
        <w:t>Partial Weight Bearing Does Not Prevent Muscu</w:t>
      </w:r>
      <w:r w:rsidR="00BC2C0C">
        <w:rPr>
          <w:rFonts w:cs="Times New Roman"/>
          <w:noProof/>
        </w:rPr>
        <w:t>l</w:t>
      </w:r>
      <w:r w:rsidRPr="0008581A">
        <w:rPr>
          <w:rFonts w:cs="Times New Roman"/>
          <w:noProof/>
        </w:rPr>
        <w:t xml:space="preserve">oskeletal Losses Associated with Disuse. </w:t>
      </w:r>
      <w:r w:rsidRPr="0008581A">
        <w:rPr>
          <w:rFonts w:cs="Times New Roman"/>
          <w:i/>
          <w:iCs/>
          <w:noProof/>
        </w:rPr>
        <w:t>Medicine &amp; Science in Sports &amp; Exercise</w:t>
      </w:r>
      <w:r w:rsidRPr="0008581A">
        <w:rPr>
          <w:rFonts w:cs="Times New Roman"/>
          <w:noProof/>
        </w:rPr>
        <w:t xml:space="preserve">. </w:t>
      </w:r>
      <w:r w:rsidRPr="0008581A">
        <w:rPr>
          <w:rFonts w:cs="Times New Roman"/>
          <w:b/>
          <w:bCs/>
          <w:noProof/>
        </w:rPr>
        <w:t>45</w:t>
      </w:r>
      <w:r w:rsidRPr="0008581A">
        <w:rPr>
          <w:rFonts w:cs="Times New Roman"/>
          <w:noProof/>
        </w:rPr>
        <w:t xml:space="preserve"> (11), 2052–60, doi: 10.1249/MSS.0b013e318299c614 (2013).</w:t>
      </w:r>
    </w:p>
    <w:p w14:paraId="2C72599D" w14:textId="464A3CF0" w:rsidR="0008581A" w:rsidRPr="0008581A" w:rsidRDefault="0008581A" w:rsidP="00E36406">
      <w:pPr>
        <w:rPr>
          <w:rFonts w:cs="Times New Roman"/>
          <w:noProof/>
        </w:rPr>
      </w:pPr>
      <w:r w:rsidRPr="0008581A">
        <w:rPr>
          <w:rFonts w:cs="Times New Roman"/>
          <w:noProof/>
        </w:rPr>
        <w:t>15.</w:t>
      </w:r>
      <w:r w:rsidR="00490678">
        <w:rPr>
          <w:rFonts w:cs="Times New Roman"/>
          <w:noProof/>
        </w:rPr>
        <w:t xml:space="preserve"> </w:t>
      </w:r>
      <w:r w:rsidRPr="0008581A">
        <w:rPr>
          <w:rFonts w:cs="Times New Roman"/>
          <w:noProof/>
        </w:rPr>
        <w:t xml:space="preserve">Morey-Holton, E.R., Globus, R.K. Hindlimb unloading rodent model: technical aspects. </w:t>
      </w:r>
      <w:r w:rsidRPr="0008581A">
        <w:rPr>
          <w:rFonts w:cs="Times New Roman"/>
          <w:i/>
          <w:iCs/>
          <w:noProof/>
        </w:rPr>
        <w:t>Journal of Applied Physiology</w:t>
      </w:r>
      <w:r w:rsidRPr="0008581A">
        <w:rPr>
          <w:rFonts w:cs="Times New Roman"/>
          <w:noProof/>
        </w:rPr>
        <w:t xml:space="preserve">. </w:t>
      </w:r>
      <w:r w:rsidRPr="0008581A">
        <w:rPr>
          <w:rFonts w:cs="Times New Roman"/>
          <w:b/>
          <w:bCs/>
          <w:noProof/>
        </w:rPr>
        <w:t>92</w:t>
      </w:r>
      <w:r w:rsidRPr="0008581A">
        <w:rPr>
          <w:rFonts w:cs="Times New Roman"/>
          <w:noProof/>
        </w:rPr>
        <w:t xml:space="preserve"> (4), 1367–1377, doi: 10.1152/japplphysiol.00969.2001 (2002).</w:t>
      </w:r>
    </w:p>
    <w:p w14:paraId="39E4A0BF" w14:textId="36944A5E" w:rsidR="0008581A" w:rsidRPr="0008581A" w:rsidRDefault="0008581A" w:rsidP="00E36406">
      <w:pPr>
        <w:rPr>
          <w:rFonts w:cs="Times New Roman"/>
          <w:noProof/>
        </w:rPr>
      </w:pPr>
      <w:r w:rsidRPr="0008581A">
        <w:rPr>
          <w:rFonts w:cs="Times New Roman"/>
          <w:noProof/>
        </w:rPr>
        <w:t>16.</w:t>
      </w:r>
      <w:r w:rsidR="00490678">
        <w:rPr>
          <w:rFonts w:cs="Times New Roman"/>
          <w:noProof/>
        </w:rPr>
        <w:t xml:space="preserve"> </w:t>
      </w:r>
      <w:r w:rsidRPr="0008581A">
        <w:rPr>
          <w:rFonts w:cs="Times New Roman"/>
          <w:noProof/>
        </w:rPr>
        <w:t xml:space="preserve">Andreev-Andrievskiy, A.A., Popova, A.S., Lagereva, E.A., Vinogradova, O.L. Fluid shift versus body size: changes of hematological parameters and body fluid volume in hindlimb-unloaded mice, rats and rabbits. </w:t>
      </w:r>
      <w:r w:rsidRPr="0008581A">
        <w:rPr>
          <w:rFonts w:cs="Times New Roman"/>
          <w:i/>
          <w:iCs/>
          <w:noProof/>
        </w:rPr>
        <w:t>Journal of Experimental Biology</w:t>
      </w:r>
      <w:r w:rsidRPr="0008581A">
        <w:rPr>
          <w:rFonts w:cs="Times New Roman"/>
          <w:noProof/>
        </w:rPr>
        <w:t xml:space="preserve">. </w:t>
      </w:r>
      <w:r w:rsidRPr="0008581A">
        <w:rPr>
          <w:rFonts w:cs="Times New Roman"/>
          <w:b/>
          <w:bCs/>
          <w:noProof/>
        </w:rPr>
        <w:t>221</w:t>
      </w:r>
      <w:r w:rsidRPr="0008581A">
        <w:rPr>
          <w:rFonts w:cs="Times New Roman"/>
          <w:noProof/>
        </w:rPr>
        <w:t xml:space="preserve"> (Pt 17), doi: 10.1242/jeb.182832 (2018).</w:t>
      </w:r>
    </w:p>
    <w:p w14:paraId="258E53BD" w14:textId="6E0161D3" w:rsidR="00DF0C21" w:rsidRPr="005C1C10" w:rsidRDefault="00DF0C21" w:rsidP="00E36406">
      <w:pPr>
        <w:rPr>
          <w:rFonts w:eastAsia="Calibri" w:cstheme="minorHAnsi"/>
          <w:b/>
          <w:color w:val="auto"/>
        </w:rPr>
      </w:pPr>
      <w:r>
        <w:rPr>
          <w:rFonts w:cstheme="minorHAnsi"/>
          <w:b/>
          <w:bCs/>
        </w:rPr>
        <w:fldChar w:fldCharType="end"/>
      </w:r>
    </w:p>
    <w:sectPr w:rsidR="00DF0C21" w:rsidRPr="005C1C1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347B" w14:textId="77777777" w:rsidR="007F21D3" w:rsidRDefault="007F21D3" w:rsidP="00621C4E">
      <w:r>
        <w:separator/>
      </w:r>
    </w:p>
  </w:endnote>
  <w:endnote w:type="continuationSeparator" w:id="0">
    <w:p w14:paraId="2F4CF814" w14:textId="77777777" w:rsidR="007F21D3" w:rsidRDefault="007F21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A2163" w:rsidRDefault="007A216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7DC28" w14:textId="77777777" w:rsidR="007F21D3" w:rsidRDefault="007F21D3" w:rsidP="00621C4E">
      <w:r>
        <w:separator/>
      </w:r>
    </w:p>
  </w:footnote>
  <w:footnote w:type="continuationSeparator" w:id="0">
    <w:p w14:paraId="4172D255" w14:textId="77777777" w:rsidR="007F21D3" w:rsidRDefault="007F21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A2163" w:rsidRPr="006F06E4" w:rsidRDefault="007A216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D685A"/>
    <w:multiLevelType w:val="multilevel"/>
    <w:tmpl w:val="177E85C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B3748AC"/>
    <w:multiLevelType w:val="hybridMultilevel"/>
    <w:tmpl w:val="9ABA8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6"/>
  </w:num>
  <w:num w:numId="25">
    <w:abstractNumId w:val="5"/>
  </w:num>
  <w:num w:numId="26">
    <w:abstractNumId w:val="27"/>
  </w:num>
  <w:num w:numId="27">
    <w:abstractNumId w:val="25"/>
  </w:num>
  <w:num w:numId="2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FB6"/>
    <w:rsid w:val="00005815"/>
    <w:rsid w:val="00007DBC"/>
    <w:rsid w:val="00007EA1"/>
    <w:rsid w:val="000100F0"/>
    <w:rsid w:val="000129B2"/>
    <w:rsid w:val="00012D1B"/>
    <w:rsid w:val="00012FF9"/>
    <w:rsid w:val="0001389C"/>
    <w:rsid w:val="00013C54"/>
    <w:rsid w:val="00014314"/>
    <w:rsid w:val="00021434"/>
    <w:rsid w:val="00021774"/>
    <w:rsid w:val="00021DF3"/>
    <w:rsid w:val="00023869"/>
    <w:rsid w:val="00024598"/>
    <w:rsid w:val="000279B0"/>
    <w:rsid w:val="00031FEB"/>
    <w:rsid w:val="00032769"/>
    <w:rsid w:val="0003311E"/>
    <w:rsid w:val="00036656"/>
    <w:rsid w:val="00037B58"/>
    <w:rsid w:val="000471C1"/>
    <w:rsid w:val="00050805"/>
    <w:rsid w:val="00051B73"/>
    <w:rsid w:val="00055DCC"/>
    <w:rsid w:val="00060ABE"/>
    <w:rsid w:val="00061A50"/>
    <w:rsid w:val="0006361B"/>
    <w:rsid w:val="00064104"/>
    <w:rsid w:val="00064E6E"/>
    <w:rsid w:val="000652E3"/>
    <w:rsid w:val="00066025"/>
    <w:rsid w:val="00067A8F"/>
    <w:rsid w:val="000701D1"/>
    <w:rsid w:val="00072427"/>
    <w:rsid w:val="00074266"/>
    <w:rsid w:val="00080A20"/>
    <w:rsid w:val="000821B5"/>
    <w:rsid w:val="00082796"/>
    <w:rsid w:val="00082DF4"/>
    <w:rsid w:val="0008581A"/>
    <w:rsid w:val="00086FF5"/>
    <w:rsid w:val="00087C0A"/>
    <w:rsid w:val="00092C6E"/>
    <w:rsid w:val="00093BC4"/>
    <w:rsid w:val="000943E6"/>
    <w:rsid w:val="00097929"/>
    <w:rsid w:val="000A1AA5"/>
    <w:rsid w:val="000A1E80"/>
    <w:rsid w:val="000A3B70"/>
    <w:rsid w:val="000A5153"/>
    <w:rsid w:val="000A7C1C"/>
    <w:rsid w:val="000B10AE"/>
    <w:rsid w:val="000B2168"/>
    <w:rsid w:val="000B30BF"/>
    <w:rsid w:val="000B34D4"/>
    <w:rsid w:val="000B4F2F"/>
    <w:rsid w:val="000B566B"/>
    <w:rsid w:val="000B662E"/>
    <w:rsid w:val="000B7294"/>
    <w:rsid w:val="000B75D0"/>
    <w:rsid w:val="000C1CF8"/>
    <w:rsid w:val="000C2CB9"/>
    <w:rsid w:val="000C49CF"/>
    <w:rsid w:val="000C52E9"/>
    <w:rsid w:val="000C5B24"/>
    <w:rsid w:val="000C5CDC"/>
    <w:rsid w:val="000C5F71"/>
    <w:rsid w:val="000C65DC"/>
    <w:rsid w:val="000C66F3"/>
    <w:rsid w:val="000C6900"/>
    <w:rsid w:val="000D0D34"/>
    <w:rsid w:val="000D14A7"/>
    <w:rsid w:val="000D31E8"/>
    <w:rsid w:val="000D76E4"/>
    <w:rsid w:val="000E2429"/>
    <w:rsid w:val="000E3816"/>
    <w:rsid w:val="000E4F77"/>
    <w:rsid w:val="000E5137"/>
    <w:rsid w:val="000E7438"/>
    <w:rsid w:val="000F20A2"/>
    <w:rsid w:val="000F265C"/>
    <w:rsid w:val="000F3AFA"/>
    <w:rsid w:val="000F5712"/>
    <w:rsid w:val="000F6611"/>
    <w:rsid w:val="000F6747"/>
    <w:rsid w:val="000F7E22"/>
    <w:rsid w:val="00100B1C"/>
    <w:rsid w:val="0010138A"/>
    <w:rsid w:val="001104F3"/>
    <w:rsid w:val="00112EEB"/>
    <w:rsid w:val="00117013"/>
    <w:rsid w:val="001173FF"/>
    <w:rsid w:val="0012563A"/>
    <w:rsid w:val="001264DE"/>
    <w:rsid w:val="0013070B"/>
    <w:rsid w:val="001313A7"/>
    <w:rsid w:val="00131E07"/>
    <w:rsid w:val="0013276F"/>
    <w:rsid w:val="0013621E"/>
    <w:rsid w:val="0013642E"/>
    <w:rsid w:val="00137D84"/>
    <w:rsid w:val="001407D6"/>
    <w:rsid w:val="001427D7"/>
    <w:rsid w:val="00142EFE"/>
    <w:rsid w:val="001452DB"/>
    <w:rsid w:val="00152A23"/>
    <w:rsid w:val="00162CB7"/>
    <w:rsid w:val="001665C9"/>
    <w:rsid w:val="00166F32"/>
    <w:rsid w:val="001708A4"/>
    <w:rsid w:val="00170DBB"/>
    <w:rsid w:val="00171E5B"/>
    <w:rsid w:val="00171F94"/>
    <w:rsid w:val="00172C5A"/>
    <w:rsid w:val="00175D4E"/>
    <w:rsid w:val="0017668A"/>
    <w:rsid w:val="001766FE"/>
    <w:rsid w:val="00176FA9"/>
    <w:rsid w:val="001771E7"/>
    <w:rsid w:val="00187CD1"/>
    <w:rsid w:val="001908F9"/>
    <w:rsid w:val="001911FF"/>
    <w:rsid w:val="00192006"/>
    <w:rsid w:val="00193180"/>
    <w:rsid w:val="001937A6"/>
    <w:rsid w:val="00196792"/>
    <w:rsid w:val="001A7E14"/>
    <w:rsid w:val="001B147C"/>
    <w:rsid w:val="001B1519"/>
    <w:rsid w:val="001B15DC"/>
    <w:rsid w:val="001B2E2D"/>
    <w:rsid w:val="001B5CD2"/>
    <w:rsid w:val="001C0BEE"/>
    <w:rsid w:val="001C1E49"/>
    <w:rsid w:val="001C27C1"/>
    <w:rsid w:val="001C2A98"/>
    <w:rsid w:val="001C46D1"/>
    <w:rsid w:val="001C4D95"/>
    <w:rsid w:val="001D3D7D"/>
    <w:rsid w:val="001D3FFF"/>
    <w:rsid w:val="001D625F"/>
    <w:rsid w:val="001D68A4"/>
    <w:rsid w:val="001D7576"/>
    <w:rsid w:val="001D7839"/>
    <w:rsid w:val="001E0E3F"/>
    <w:rsid w:val="001E14A0"/>
    <w:rsid w:val="001E7376"/>
    <w:rsid w:val="001F1CB3"/>
    <w:rsid w:val="001F225C"/>
    <w:rsid w:val="001F62B8"/>
    <w:rsid w:val="001F71F7"/>
    <w:rsid w:val="00201CFA"/>
    <w:rsid w:val="0020220D"/>
    <w:rsid w:val="00202448"/>
    <w:rsid w:val="00202D15"/>
    <w:rsid w:val="00205B3F"/>
    <w:rsid w:val="0020608A"/>
    <w:rsid w:val="00212B79"/>
    <w:rsid w:val="00212C81"/>
    <w:rsid w:val="00212EAE"/>
    <w:rsid w:val="00214BEE"/>
    <w:rsid w:val="002205B8"/>
    <w:rsid w:val="0022152F"/>
    <w:rsid w:val="00225720"/>
    <w:rsid w:val="002259E5"/>
    <w:rsid w:val="00226140"/>
    <w:rsid w:val="0022722B"/>
    <w:rsid w:val="002274F3"/>
    <w:rsid w:val="0023094C"/>
    <w:rsid w:val="00233747"/>
    <w:rsid w:val="002346AC"/>
    <w:rsid w:val="00234BE3"/>
    <w:rsid w:val="00235A90"/>
    <w:rsid w:val="00241E48"/>
    <w:rsid w:val="0024214E"/>
    <w:rsid w:val="00242623"/>
    <w:rsid w:val="0024639D"/>
    <w:rsid w:val="00250558"/>
    <w:rsid w:val="002549D3"/>
    <w:rsid w:val="002605D1"/>
    <w:rsid w:val="00260652"/>
    <w:rsid w:val="00261F25"/>
    <w:rsid w:val="002648A9"/>
    <w:rsid w:val="0026536F"/>
    <w:rsid w:val="0026553C"/>
    <w:rsid w:val="00265DF6"/>
    <w:rsid w:val="00267BD6"/>
    <w:rsid w:val="00267DD5"/>
    <w:rsid w:val="00274A0A"/>
    <w:rsid w:val="00277593"/>
    <w:rsid w:val="00280909"/>
    <w:rsid w:val="00280918"/>
    <w:rsid w:val="002824D6"/>
    <w:rsid w:val="00282AF6"/>
    <w:rsid w:val="0028596A"/>
    <w:rsid w:val="00287085"/>
    <w:rsid w:val="00290AF9"/>
    <w:rsid w:val="00291A24"/>
    <w:rsid w:val="00293234"/>
    <w:rsid w:val="00295D37"/>
    <w:rsid w:val="002967CF"/>
    <w:rsid w:val="00297788"/>
    <w:rsid w:val="002A3285"/>
    <w:rsid w:val="002A34AA"/>
    <w:rsid w:val="002A371B"/>
    <w:rsid w:val="002A484B"/>
    <w:rsid w:val="002A64A6"/>
    <w:rsid w:val="002A720E"/>
    <w:rsid w:val="002B3301"/>
    <w:rsid w:val="002B431E"/>
    <w:rsid w:val="002C47D4"/>
    <w:rsid w:val="002C652F"/>
    <w:rsid w:val="002C7DB3"/>
    <w:rsid w:val="002D0F38"/>
    <w:rsid w:val="002D77E3"/>
    <w:rsid w:val="002F2859"/>
    <w:rsid w:val="002F39D2"/>
    <w:rsid w:val="002F6E3C"/>
    <w:rsid w:val="002F7FA9"/>
    <w:rsid w:val="0030117D"/>
    <w:rsid w:val="00301F30"/>
    <w:rsid w:val="003038FD"/>
    <w:rsid w:val="00303C87"/>
    <w:rsid w:val="00307A36"/>
    <w:rsid w:val="00307F04"/>
    <w:rsid w:val="003108E5"/>
    <w:rsid w:val="003120CB"/>
    <w:rsid w:val="00320153"/>
    <w:rsid w:val="00320367"/>
    <w:rsid w:val="00320FDF"/>
    <w:rsid w:val="00322871"/>
    <w:rsid w:val="00326FB3"/>
    <w:rsid w:val="003316D4"/>
    <w:rsid w:val="00332BA2"/>
    <w:rsid w:val="00332DE8"/>
    <w:rsid w:val="00333822"/>
    <w:rsid w:val="003349C1"/>
    <w:rsid w:val="00336715"/>
    <w:rsid w:val="003401EC"/>
    <w:rsid w:val="00340DFD"/>
    <w:rsid w:val="003421DA"/>
    <w:rsid w:val="00342F23"/>
    <w:rsid w:val="00344954"/>
    <w:rsid w:val="00346A56"/>
    <w:rsid w:val="00350CD7"/>
    <w:rsid w:val="00351175"/>
    <w:rsid w:val="00351BFE"/>
    <w:rsid w:val="00360C17"/>
    <w:rsid w:val="00360DEC"/>
    <w:rsid w:val="003621C6"/>
    <w:rsid w:val="003622B8"/>
    <w:rsid w:val="00366B76"/>
    <w:rsid w:val="00373051"/>
    <w:rsid w:val="00373B8F"/>
    <w:rsid w:val="00376D95"/>
    <w:rsid w:val="00377FBB"/>
    <w:rsid w:val="003806B6"/>
    <w:rsid w:val="00381263"/>
    <w:rsid w:val="00384D1D"/>
    <w:rsid w:val="00385140"/>
    <w:rsid w:val="00393CC7"/>
    <w:rsid w:val="00393D47"/>
    <w:rsid w:val="00394773"/>
    <w:rsid w:val="003971F7"/>
    <w:rsid w:val="003A16FC"/>
    <w:rsid w:val="003A2944"/>
    <w:rsid w:val="003A4FCD"/>
    <w:rsid w:val="003B0944"/>
    <w:rsid w:val="003B1593"/>
    <w:rsid w:val="003B4381"/>
    <w:rsid w:val="003C1043"/>
    <w:rsid w:val="003C1A30"/>
    <w:rsid w:val="003C46DA"/>
    <w:rsid w:val="003C6779"/>
    <w:rsid w:val="003D2998"/>
    <w:rsid w:val="003D2F0A"/>
    <w:rsid w:val="003D3891"/>
    <w:rsid w:val="003D5D84"/>
    <w:rsid w:val="003E0F4F"/>
    <w:rsid w:val="003E18AC"/>
    <w:rsid w:val="003E210B"/>
    <w:rsid w:val="003E2A12"/>
    <w:rsid w:val="003E3384"/>
    <w:rsid w:val="003E3CA4"/>
    <w:rsid w:val="003E548E"/>
    <w:rsid w:val="003F1B2F"/>
    <w:rsid w:val="003F4058"/>
    <w:rsid w:val="00400193"/>
    <w:rsid w:val="00404B80"/>
    <w:rsid w:val="00407A51"/>
    <w:rsid w:val="00407EC8"/>
    <w:rsid w:val="00410DA3"/>
    <w:rsid w:val="0041110A"/>
    <w:rsid w:val="00411624"/>
    <w:rsid w:val="004148E1"/>
    <w:rsid w:val="00414CFA"/>
    <w:rsid w:val="00415EC0"/>
    <w:rsid w:val="00420BE9"/>
    <w:rsid w:val="00422879"/>
    <w:rsid w:val="00422FC7"/>
    <w:rsid w:val="00423AD8"/>
    <w:rsid w:val="00423FDD"/>
    <w:rsid w:val="00424C85"/>
    <w:rsid w:val="004260BD"/>
    <w:rsid w:val="0043012F"/>
    <w:rsid w:val="00430F1F"/>
    <w:rsid w:val="004326EA"/>
    <w:rsid w:val="0044434C"/>
    <w:rsid w:val="0044456B"/>
    <w:rsid w:val="00447BD1"/>
    <w:rsid w:val="004507F3"/>
    <w:rsid w:val="00450AF4"/>
    <w:rsid w:val="00450CE8"/>
    <w:rsid w:val="00456A57"/>
    <w:rsid w:val="004607DE"/>
    <w:rsid w:val="00462A16"/>
    <w:rsid w:val="004671C7"/>
    <w:rsid w:val="00472F4D"/>
    <w:rsid w:val="004730BF"/>
    <w:rsid w:val="00474DCB"/>
    <w:rsid w:val="0047535C"/>
    <w:rsid w:val="00475F6E"/>
    <w:rsid w:val="004762F6"/>
    <w:rsid w:val="00485870"/>
    <w:rsid w:val="00485FE8"/>
    <w:rsid w:val="00486AB5"/>
    <w:rsid w:val="00490678"/>
    <w:rsid w:val="00490B7A"/>
    <w:rsid w:val="00492473"/>
    <w:rsid w:val="00492EB5"/>
    <w:rsid w:val="0049361C"/>
    <w:rsid w:val="00494F77"/>
    <w:rsid w:val="0049679C"/>
    <w:rsid w:val="00497721"/>
    <w:rsid w:val="004A0229"/>
    <w:rsid w:val="004A35D2"/>
    <w:rsid w:val="004A5605"/>
    <w:rsid w:val="004A71E4"/>
    <w:rsid w:val="004B2F00"/>
    <w:rsid w:val="004B3006"/>
    <w:rsid w:val="004B4249"/>
    <w:rsid w:val="004B6BA0"/>
    <w:rsid w:val="004B6E31"/>
    <w:rsid w:val="004C1D66"/>
    <w:rsid w:val="004C27B3"/>
    <w:rsid w:val="004C31D7"/>
    <w:rsid w:val="004C4AD2"/>
    <w:rsid w:val="004C6981"/>
    <w:rsid w:val="004D13AD"/>
    <w:rsid w:val="004D1F21"/>
    <w:rsid w:val="004D259F"/>
    <w:rsid w:val="004D268C"/>
    <w:rsid w:val="004D59D8"/>
    <w:rsid w:val="004D5DA1"/>
    <w:rsid w:val="004E084D"/>
    <w:rsid w:val="004E150F"/>
    <w:rsid w:val="004E1DCA"/>
    <w:rsid w:val="004E23A1"/>
    <w:rsid w:val="004E2596"/>
    <w:rsid w:val="004E3489"/>
    <w:rsid w:val="004E358A"/>
    <w:rsid w:val="004E3AFA"/>
    <w:rsid w:val="004E4FA8"/>
    <w:rsid w:val="004E6588"/>
    <w:rsid w:val="004F2742"/>
    <w:rsid w:val="004F70A0"/>
    <w:rsid w:val="004F7190"/>
    <w:rsid w:val="00502A0A"/>
    <w:rsid w:val="00505F60"/>
    <w:rsid w:val="00507C50"/>
    <w:rsid w:val="00514D40"/>
    <w:rsid w:val="00517367"/>
    <w:rsid w:val="00517C3A"/>
    <w:rsid w:val="00525223"/>
    <w:rsid w:val="00525812"/>
    <w:rsid w:val="00527BF4"/>
    <w:rsid w:val="00531C78"/>
    <w:rsid w:val="005324BE"/>
    <w:rsid w:val="00534F6C"/>
    <w:rsid w:val="00535994"/>
    <w:rsid w:val="0053646D"/>
    <w:rsid w:val="0053724B"/>
    <w:rsid w:val="00540AAD"/>
    <w:rsid w:val="00543EC1"/>
    <w:rsid w:val="00546458"/>
    <w:rsid w:val="005477C0"/>
    <w:rsid w:val="0055087C"/>
    <w:rsid w:val="00553413"/>
    <w:rsid w:val="00555983"/>
    <w:rsid w:val="00556172"/>
    <w:rsid w:val="00560E31"/>
    <w:rsid w:val="00561BDA"/>
    <w:rsid w:val="00564B48"/>
    <w:rsid w:val="00571B05"/>
    <w:rsid w:val="00581B23"/>
    <w:rsid w:val="0058219C"/>
    <w:rsid w:val="0058707F"/>
    <w:rsid w:val="00591DBD"/>
    <w:rsid w:val="005931FE"/>
    <w:rsid w:val="00594606"/>
    <w:rsid w:val="005A0028"/>
    <w:rsid w:val="005A0ACC"/>
    <w:rsid w:val="005A43FB"/>
    <w:rsid w:val="005A4FF7"/>
    <w:rsid w:val="005B0072"/>
    <w:rsid w:val="005B0732"/>
    <w:rsid w:val="005B1DD2"/>
    <w:rsid w:val="005B38A0"/>
    <w:rsid w:val="005B491C"/>
    <w:rsid w:val="005B4DBF"/>
    <w:rsid w:val="005B5DE2"/>
    <w:rsid w:val="005B674C"/>
    <w:rsid w:val="005C1C10"/>
    <w:rsid w:val="005C24F2"/>
    <w:rsid w:val="005C3DE7"/>
    <w:rsid w:val="005C48DF"/>
    <w:rsid w:val="005C7210"/>
    <w:rsid w:val="005C7561"/>
    <w:rsid w:val="005D05D4"/>
    <w:rsid w:val="005D1E57"/>
    <w:rsid w:val="005D2F57"/>
    <w:rsid w:val="005D34F6"/>
    <w:rsid w:val="005D4F1A"/>
    <w:rsid w:val="005E1884"/>
    <w:rsid w:val="005F373A"/>
    <w:rsid w:val="005F4F87"/>
    <w:rsid w:val="005F6B0E"/>
    <w:rsid w:val="005F760E"/>
    <w:rsid w:val="005F7B1D"/>
    <w:rsid w:val="0060222A"/>
    <w:rsid w:val="00602B24"/>
    <w:rsid w:val="006070C4"/>
    <w:rsid w:val="00610C21"/>
    <w:rsid w:val="00611907"/>
    <w:rsid w:val="00613015"/>
    <w:rsid w:val="00613116"/>
    <w:rsid w:val="006135DB"/>
    <w:rsid w:val="006202A6"/>
    <w:rsid w:val="0062054B"/>
    <w:rsid w:val="006217A6"/>
    <w:rsid w:val="00621C4E"/>
    <w:rsid w:val="00624EAE"/>
    <w:rsid w:val="006305D7"/>
    <w:rsid w:val="00631FB3"/>
    <w:rsid w:val="00632F63"/>
    <w:rsid w:val="00633A01"/>
    <w:rsid w:val="00633B97"/>
    <w:rsid w:val="006341F7"/>
    <w:rsid w:val="00634585"/>
    <w:rsid w:val="00634F6D"/>
    <w:rsid w:val="00635014"/>
    <w:rsid w:val="006369CE"/>
    <w:rsid w:val="006411CA"/>
    <w:rsid w:val="00642B53"/>
    <w:rsid w:val="00643A27"/>
    <w:rsid w:val="0064605E"/>
    <w:rsid w:val="0065087C"/>
    <w:rsid w:val="00651312"/>
    <w:rsid w:val="006619C8"/>
    <w:rsid w:val="0067059B"/>
    <w:rsid w:val="00671710"/>
    <w:rsid w:val="00672517"/>
    <w:rsid w:val="00673414"/>
    <w:rsid w:val="00676079"/>
    <w:rsid w:val="00676ECD"/>
    <w:rsid w:val="00677D0A"/>
    <w:rsid w:val="0068185F"/>
    <w:rsid w:val="00681910"/>
    <w:rsid w:val="006840CC"/>
    <w:rsid w:val="00684564"/>
    <w:rsid w:val="006A01CF"/>
    <w:rsid w:val="006A60DD"/>
    <w:rsid w:val="006B0679"/>
    <w:rsid w:val="006B074C"/>
    <w:rsid w:val="006B3B84"/>
    <w:rsid w:val="006B4E7C"/>
    <w:rsid w:val="006B5D8C"/>
    <w:rsid w:val="006B72D4"/>
    <w:rsid w:val="006C11CC"/>
    <w:rsid w:val="006C1AA7"/>
    <w:rsid w:val="006C1AEB"/>
    <w:rsid w:val="006C57FE"/>
    <w:rsid w:val="006C668E"/>
    <w:rsid w:val="006D0E5F"/>
    <w:rsid w:val="006D55B5"/>
    <w:rsid w:val="006D6846"/>
    <w:rsid w:val="006E4B63"/>
    <w:rsid w:val="006F06E4"/>
    <w:rsid w:val="006F1683"/>
    <w:rsid w:val="006F7B41"/>
    <w:rsid w:val="00702B5D"/>
    <w:rsid w:val="00703ED2"/>
    <w:rsid w:val="00706277"/>
    <w:rsid w:val="00707B8D"/>
    <w:rsid w:val="0071327B"/>
    <w:rsid w:val="00713636"/>
    <w:rsid w:val="00714B8C"/>
    <w:rsid w:val="00715A50"/>
    <w:rsid w:val="0071675D"/>
    <w:rsid w:val="00717736"/>
    <w:rsid w:val="00723F99"/>
    <w:rsid w:val="00731713"/>
    <w:rsid w:val="00732B47"/>
    <w:rsid w:val="007333E8"/>
    <w:rsid w:val="00735CF5"/>
    <w:rsid w:val="0074063A"/>
    <w:rsid w:val="00741BCE"/>
    <w:rsid w:val="00742AA4"/>
    <w:rsid w:val="00743BA1"/>
    <w:rsid w:val="00745F1E"/>
    <w:rsid w:val="007478C5"/>
    <w:rsid w:val="00750870"/>
    <w:rsid w:val="007515FE"/>
    <w:rsid w:val="00757840"/>
    <w:rsid w:val="007601D0"/>
    <w:rsid w:val="007603BB"/>
    <w:rsid w:val="0076109D"/>
    <w:rsid w:val="007630A2"/>
    <w:rsid w:val="00767107"/>
    <w:rsid w:val="00773617"/>
    <w:rsid w:val="00773BFD"/>
    <w:rsid w:val="007743B3"/>
    <w:rsid w:val="00774490"/>
    <w:rsid w:val="007819FF"/>
    <w:rsid w:val="0078360C"/>
    <w:rsid w:val="00784A4C"/>
    <w:rsid w:val="00784BC6"/>
    <w:rsid w:val="0078523D"/>
    <w:rsid w:val="0079231A"/>
    <w:rsid w:val="007931DF"/>
    <w:rsid w:val="007932E4"/>
    <w:rsid w:val="00794946"/>
    <w:rsid w:val="0079743D"/>
    <w:rsid w:val="007A0172"/>
    <w:rsid w:val="007A1237"/>
    <w:rsid w:val="007A1804"/>
    <w:rsid w:val="007A2163"/>
    <w:rsid w:val="007A2511"/>
    <w:rsid w:val="007A260E"/>
    <w:rsid w:val="007A38A6"/>
    <w:rsid w:val="007A4D4C"/>
    <w:rsid w:val="007A4DD6"/>
    <w:rsid w:val="007A5CB9"/>
    <w:rsid w:val="007B1423"/>
    <w:rsid w:val="007B20AE"/>
    <w:rsid w:val="007B6B07"/>
    <w:rsid w:val="007B6D43"/>
    <w:rsid w:val="007B749A"/>
    <w:rsid w:val="007B7C6E"/>
    <w:rsid w:val="007D44D7"/>
    <w:rsid w:val="007D621A"/>
    <w:rsid w:val="007E058A"/>
    <w:rsid w:val="007E2887"/>
    <w:rsid w:val="007E5278"/>
    <w:rsid w:val="007E653E"/>
    <w:rsid w:val="007E749C"/>
    <w:rsid w:val="007F0DD2"/>
    <w:rsid w:val="007F1B5C"/>
    <w:rsid w:val="007F21D3"/>
    <w:rsid w:val="007F4E91"/>
    <w:rsid w:val="00801257"/>
    <w:rsid w:val="00803B0A"/>
    <w:rsid w:val="00804DED"/>
    <w:rsid w:val="00805B96"/>
    <w:rsid w:val="008105BE"/>
    <w:rsid w:val="008115A5"/>
    <w:rsid w:val="00811D46"/>
    <w:rsid w:val="0081415D"/>
    <w:rsid w:val="00820229"/>
    <w:rsid w:val="00821BE7"/>
    <w:rsid w:val="00822448"/>
    <w:rsid w:val="00822ABE"/>
    <w:rsid w:val="008244D1"/>
    <w:rsid w:val="00827F51"/>
    <w:rsid w:val="0083104E"/>
    <w:rsid w:val="00831F5F"/>
    <w:rsid w:val="00833E3F"/>
    <w:rsid w:val="008343BE"/>
    <w:rsid w:val="00836535"/>
    <w:rsid w:val="00840FB4"/>
    <w:rsid w:val="008410B2"/>
    <w:rsid w:val="008472E2"/>
    <w:rsid w:val="008500A0"/>
    <w:rsid w:val="008524E5"/>
    <w:rsid w:val="008526B0"/>
    <w:rsid w:val="0085330F"/>
    <w:rsid w:val="0085351C"/>
    <w:rsid w:val="0085435A"/>
    <w:rsid w:val="0085445E"/>
    <w:rsid w:val="008549CA"/>
    <w:rsid w:val="008556C3"/>
    <w:rsid w:val="0085687C"/>
    <w:rsid w:val="00867A2E"/>
    <w:rsid w:val="00870052"/>
    <w:rsid w:val="008706C5"/>
    <w:rsid w:val="0087109D"/>
    <w:rsid w:val="00873707"/>
    <w:rsid w:val="00874B20"/>
    <w:rsid w:val="008757C6"/>
    <w:rsid w:val="00876290"/>
    <w:rsid w:val="008763E1"/>
    <w:rsid w:val="0087775C"/>
    <w:rsid w:val="00877EC8"/>
    <w:rsid w:val="00880F36"/>
    <w:rsid w:val="00883481"/>
    <w:rsid w:val="00885530"/>
    <w:rsid w:val="00887B1A"/>
    <w:rsid w:val="00890DF4"/>
    <w:rsid w:val="008910D1"/>
    <w:rsid w:val="00891DA4"/>
    <w:rsid w:val="0089296C"/>
    <w:rsid w:val="00894E0D"/>
    <w:rsid w:val="008962F4"/>
    <w:rsid w:val="00896ABD"/>
    <w:rsid w:val="008975A6"/>
    <w:rsid w:val="00897AB6"/>
    <w:rsid w:val="008A3380"/>
    <w:rsid w:val="008A6D79"/>
    <w:rsid w:val="008A7A9C"/>
    <w:rsid w:val="008B44C1"/>
    <w:rsid w:val="008B5218"/>
    <w:rsid w:val="008B7102"/>
    <w:rsid w:val="008C3B7D"/>
    <w:rsid w:val="008D05C7"/>
    <w:rsid w:val="008D0F90"/>
    <w:rsid w:val="008D3715"/>
    <w:rsid w:val="008D5465"/>
    <w:rsid w:val="008D5E61"/>
    <w:rsid w:val="008D7EB7"/>
    <w:rsid w:val="008D7EC5"/>
    <w:rsid w:val="008E159A"/>
    <w:rsid w:val="008E24AA"/>
    <w:rsid w:val="008E3684"/>
    <w:rsid w:val="008E4E2E"/>
    <w:rsid w:val="008E57F5"/>
    <w:rsid w:val="008E675F"/>
    <w:rsid w:val="008E7606"/>
    <w:rsid w:val="008F1DAA"/>
    <w:rsid w:val="008F2B58"/>
    <w:rsid w:val="008F30DD"/>
    <w:rsid w:val="008F3EBD"/>
    <w:rsid w:val="008F448B"/>
    <w:rsid w:val="008F5E30"/>
    <w:rsid w:val="008F60B2"/>
    <w:rsid w:val="008F65B7"/>
    <w:rsid w:val="008F7C41"/>
    <w:rsid w:val="009031E2"/>
    <w:rsid w:val="00904B99"/>
    <w:rsid w:val="0091276C"/>
    <w:rsid w:val="0091380B"/>
    <w:rsid w:val="009165AC"/>
    <w:rsid w:val="00916FFC"/>
    <w:rsid w:val="0092053F"/>
    <w:rsid w:val="0092340A"/>
    <w:rsid w:val="00923B11"/>
    <w:rsid w:val="00924C3E"/>
    <w:rsid w:val="00925088"/>
    <w:rsid w:val="00925E48"/>
    <w:rsid w:val="009313D9"/>
    <w:rsid w:val="00935B7F"/>
    <w:rsid w:val="00941293"/>
    <w:rsid w:val="00941438"/>
    <w:rsid w:val="00946372"/>
    <w:rsid w:val="00950C17"/>
    <w:rsid w:val="00951FAF"/>
    <w:rsid w:val="00954740"/>
    <w:rsid w:val="00955AE5"/>
    <w:rsid w:val="00957DD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1C4"/>
    <w:rsid w:val="00986B27"/>
    <w:rsid w:val="00987710"/>
    <w:rsid w:val="009904AB"/>
    <w:rsid w:val="00995688"/>
    <w:rsid w:val="009958A6"/>
    <w:rsid w:val="00996456"/>
    <w:rsid w:val="009A04F5"/>
    <w:rsid w:val="009A0C0C"/>
    <w:rsid w:val="009A10EA"/>
    <w:rsid w:val="009A15EF"/>
    <w:rsid w:val="009A2287"/>
    <w:rsid w:val="009A38A5"/>
    <w:rsid w:val="009A5B73"/>
    <w:rsid w:val="009B000F"/>
    <w:rsid w:val="009B118B"/>
    <w:rsid w:val="009B1737"/>
    <w:rsid w:val="009B3D4B"/>
    <w:rsid w:val="009B5B99"/>
    <w:rsid w:val="009B6EFC"/>
    <w:rsid w:val="009C1EE8"/>
    <w:rsid w:val="009C1FD0"/>
    <w:rsid w:val="009C2DF8"/>
    <w:rsid w:val="009C31BF"/>
    <w:rsid w:val="009C68B7"/>
    <w:rsid w:val="009D0834"/>
    <w:rsid w:val="009D0A1E"/>
    <w:rsid w:val="009D28EB"/>
    <w:rsid w:val="009D2AE3"/>
    <w:rsid w:val="009D45B3"/>
    <w:rsid w:val="009D52BC"/>
    <w:rsid w:val="009D79F3"/>
    <w:rsid w:val="009D7D0A"/>
    <w:rsid w:val="009E09D9"/>
    <w:rsid w:val="009E6738"/>
    <w:rsid w:val="009E6ED8"/>
    <w:rsid w:val="009F01B1"/>
    <w:rsid w:val="009F0DBB"/>
    <w:rsid w:val="009F3887"/>
    <w:rsid w:val="009F659A"/>
    <w:rsid w:val="009F732B"/>
    <w:rsid w:val="00A01FE0"/>
    <w:rsid w:val="00A02538"/>
    <w:rsid w:val="00A062A1"/>
    <w:rsid w:val="00A06945"/>
    <w:rsid w:val="00A071E7"/>
    <w:rsid w:val="00A10656"/>
    <w:rsid w:val="00A10A5C"/>
    <w:rsid w:val="00A113C0"/>
    <w:rsid w:val="00A12FA6"/>
    <w:rsid w:val="00A1339B"/>
    <w:rsid w:val="00A14ABA"/>
    <w:rsid w:val="00A2317D"/>
    <w:rsid w:val="00A24CB6"/>
    <w:rsid w:val="00A26CD2"/>
    <w:rsid w:val="00A27667"/>
    <w:rsid w:val="00A3222A"/>
    <w:rsid w:val="00A32979"/>
    <w:rsid w:val="00A32B3F"/>
    <w:rsid w:val="00A34A67"/>
    <w:rsid w:val="00A35C8B"/>
    <w:rsid w:val="00A37462"/>
    <w:rsid w:val="00A408E1"/>
    <w:rsid w:val="00A4253C"/>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16E9"/>
    <w:rsid w:val="00A92DDC"/>
    <w:rsid w:val="00A960C8"/>
    <w:rsid w:val="00A96604"/>
    <w:rsid w:val="00AA03DF"/>
    <w:rsid w:val="00AA1B4F"/>
    <w:rsid w:val="00AA21D8"/>
    <w:rsid w:val="00AA271A"/>
    <w:rsid w:val="00AA3270"/>
    <w:rsid w:val="00AA54F3"/>
    <w:rsid w:val="00AA6B43"/>
    <w:rsid w:val="00AA720D"/>
    <w:rsid w:val="00AB367A"/>
    <w:rsid w:val="00AB6EC7"/>
    <w:rsid w:val="00AC01D1"/>
    <w:rsid w:val="00AC0AB2"/>
    <w:rsid w:val="00AC0E9F"/>
    <w:rsid w:val="00AC52A5"/>
    <w:rsid w:val="00AC6EFD"/>
    <w:rsid w:val="00AC7151"/>
    <w:rsid w:val="00AC780A"/>
    <w:rsid w:val="00AD460A"/>
    <w:rsid w:val="00AD6A05"/>
    <w:rsid w:val="00AE118B"/>
    <w:rsid w:val="00AE272B"/>
    <w:rsid w:val="00AE34DE"/>
    <w:rsid w:val="00AE3E3A"/>
    <w:rsid w:val="00AE77B4"/>
    <w:rsid w:val="00AE7C1A"/>
    <w:rsid w:val="00AE7DF8"/>
    <w:rsid w:val="00AE7FAD"/>
    <w:rsid w:val="00AF0D9C"/>
    <w:rsid w:val="00AF112A"/>
    <w:rsid w:val="00AF13AB"/>
    <w:rsid w:val="00AF1D36"/>
    <w:rsid w:val="00AF280B"/>
    <w:rsid w:val="00AF5F75"/>
    <w:rsid w:val="00AF6001"/>
    <w:rsid w:val="00B01A16"/>
    <w:rsid w:val="00B01B6A"/>
    <w:rsid w:val="00B07F45"/>
    <w:rsid w:val="00B1021A"/>
    <w:rsid w:val="00B1452B"/>
    <w:rsid w:val="00B1481A"/>
    <w:rsid w:val="00B15A1F"/>
    <w:rsid w:val="00B15FE9"/>
    <w:rsid w:val="00B2148A"/>
    <w:rsid w:val="00B220C2"/>
    <w:rsid w:val="00B22129"/>
    <w:rsid w:val="00B25B32"/>
    <w:rsid w:val="00B32616"/>
    <w:rsid w:val="00B36C42"/>
    <w:rsid w:val="00B40A92"/>
    <w:rsid w:val="00B42EA7"/>
    <w:rsid w:val="00B42F3A"/>
    <w:rsid w:val="00B44EFB"/>
    <w:rsid w:val="00B51845"/>
    <w:rsid w:val="00B51923"/>
    <w:rsid w:val="00B5337C"/>
    <w:rsid w:val="00B53FDE"/>
    <w:rsid w:val="00B56397"/>
    <w:rsid w:val="00B571DA"/>
    <w:rsid w:val="00B6027B"/>
    <w:rsid w:val="00B62190"/>
    <w:rsid w:val="00B636C8"/>
    <w:rsid w:val="00B65EDB"/>
    <w:rsid w:val="00B67AFF"/>
    <w:rsid w:val="00B70B59"/>
    <w:rsid w:val="00B73657"/>
    <w:rsid w:val="00B739B3"/>
    <w:rsid w:val="00B81B15"/>
    <w:rsid w:val="00B821F8"/>
    <w:rsid w:val="00B857FE"/>
    <w:rsid w:val="00B915AE"/>
    <w:rsid w:val="00B935EF"/>
    <w:rsid w:val="00BA13E5"/>
    <w:rsid w:val="00BA1735"/>
    <w:rsid w:val="00BA19FA"/>
    <w:rsid w:val="00BA4288"/>
    <w:rsid w:val="00BB08B5"/>
    <w:rsid w:val="00BB0902"/>
    <w:rsid w:val="00BB1F9C"/>
    <w:rsid w:val="00BB2CDD"/>
    <w:rsid w:val="00BB48E5"/>
    <w:rsid w:val="00BB5607"/>
    <w:rsid w:val="00BB5ACA"/>
    <w:rsid w:val="00BB627F"/>
    <w:rsid w:val="00BC0C17"/>
    <w:rsid w:val="00BC2032"/>
    <w:rsid w:val="00BC2C0C"/>
    <w:rsid w:val="00BC2DE7"/>
    <w:rsid w:val="00BC3823"/>
    <w:rsid w:val="00BC45B6"/>
    <w:rsid w:val="00BC5841"/>
    <w:rsid w:val="00BC7846"/>
    <w:rsid w:val="00BD2EF0"/>
    <w:rsid w:val="00BD60B4"/>
    <w:rsid w:val="00BD65FD"/>
    <w:rsid w:val="00BD796B"/>
    <w:rsid w:val="00BE18D8"/>
    <w:rsid w:val="00BE40C0"/>
    <w:rsid w:val="00BE5F4A"/>
    <w:rsid w:val="00BE7AEF"/>
    <w:rsid w:val="00BF05AE"/>
    <w:rsid w:val="00BF09B0"/>
    <w:rsid w:val="00BF1544"/>
    <w:rsid w:val="00BF1B53"/>
    <w:rsid w:val="00BF246D"/>
    <w:rsid w:val="00BF2682"/>
    <w:rsid w:val="00BF4A03"/>
    <w:rsid w:val="00C0077B"/>
    <w:rsid w:val="00C04F7F"/>
    <w:rsid w:val="00C06F06"/>
    <w:rsid w:val="00C119E3"/>
    <w:rsid w:val="00C172E1"/>
    <w:rsid w:val="00C20FAD"/>
    <w:rsid w:val="00C228F8"/>
    <w:rsid w:val="00C2375F"/>
    <w:rsid w:val="00C23C91"/>
    <w:rsid w:val="00C247CB"/>
    <w:rsid w:val="00C254A0"/>
    <w:rsid w:val="00C3115F"/>
    <w:rsid w:val="00C32E66"/>
    <w:rsid w:val="00C3355F"/>
    <w:rsid w:val="00C33A04"/>
    <w:rsid w:val="00C345CA"/>
    <w:rsid w:val="00C3504D"/>
    <w:rsid w:val="00C3569A"/>
    <w:rsid w:val="00C36A10"/>
    <w:rsid w:val="00C43F48"/>
    <w:rsid w:val="00C448FF"/>
    <w:rsid w:val="00C45E57"/>
    <w:rsid w:val="00C51DE4"/>
    <w:rsid w:val="00C52F29"/>
    <w:rsid w:val="00C56CE6"/>
    <w:rsid w:val="00C5745F"/>
    <w:rsid w:val="00C60005"/>
    <w:rsid w:val="00C6187B"/>
    <w:rsid w:val="00C618BC"/>
    <w:rsid w:val="00C61A98"/>
    <w:rsid w:val="00C63201"/>
    <w:rsid w:val="00C6395B"/>
    <w:rsid w:val="00C64E62"/>
    <w:rsid w:val="00C651D5"/>
    <w:rsid w:val="00C65AB2"/>
    <w:rsid w:val="00C65CCC"/>
    <w:rsid w:val="00C674F8"/>
    <w:rsid w:val="00C67E7A"/>
    <w:rsid w:val="00C71EAD"/>
    <w:rsid w:val="00C72769"/>
    <w:rsid w:val="00C7618F"/>
    <w:rsid w:val="00C765A9"/>
    <w:rsid w:val="00C81157"/>
    <w:rsid w:val="00C8162D"/>
    <w:rsid w:val="00C820F0"/>
    <w:rsid w:val="00C830BB"/>
    <w:rsid w:val="00C83A0B"/>
    <w:rsid w:val="00C842D0"/>
    <w:rsid w:val="00C84ED1"/>
    <w:rsid w:val="00C85087"/>
    <w:rsid w:val="00C85DD7"/>
    <w:rsid w:val="00C863CC"/>
    <w:rsid w:val="00C9038F"/>
    <w:rsid w:val="00C92AAB"/>
    <w:rsid w:val="00C92FEE"/>
    <w:rsid w:val="00C95D4C"/>
    <w:rsid w:val="00C9637F"/>
    <w:rsid w:val="00C9708A"/>
    <w:rsid w:val="00C97E33"/>
    <w:rsid w:val="00CA2435"/>
    <w:rsid w:val="00CA4068"/>
    <w:rsid w:val="00CA67F4"/>
    <w:rsid w:val="00CB37F8"/>
    <w:rsid w:val="00CB6558"/>
    <w:rsid w:val="00CB7DC3"/>
    <w:rsid w:val="00CC5BE1"/>
    <w:rsid w:val="00CC6C7A"/>
    <w:rsid w:val="00CC75A2"/>
    <w:rsid w:val="00CC7A18"/>
    <w:rsid w:val="00CD0766"/>
    <w:rsid w:val="00CD0E2F"/>
    <w:rsid w:val="00CD1D49"/>
    <w:rsid w:val="00CD2F20"/>
    <w:rsid w:val="00CD3EED"/>
    <w:rsid w:val="00CD5BCD"/>
    <w:rsid w:val="00CD6B20"/>
    <w:rsid w:val="00CE1339"/>
    <w:rsid w:val="00CE1D4F"/>
    <w:rsid w:val="00CE61CC"/>
    <w:rsid w:val="00CE6E42"/>
    <w:rsid w:val="00CF20B7"/>
    <w:rsid w:val="00CF6692"/>
    <w:rsid w:val="00CF7441"/>
    <w:rsid w:val="00D00D16"/>
    <w:rsid w:val="00D01324"/>
    <w:rsid w:val="00D03C6C"/>
    <w:rsid w:val="00D04289"/>
    <w:rsid w:val="00D04760"/>
    <w:rsid w:val="00D04A95"/>
    <w:rsid w:val="00D04AFD"/>
    <w:rsid w:val="00D06288"/>
    <w:rsid w:val="00D068C7"/>
    <w:rsid w:val="00D10EF3"/>
    <w:rsid w:val="00D128A4"/>
    <w:rsid w:val="00D14755"/>
    <w:rsid w:val="00D147C8"/>
    <w:rsid w:val="00D15131"/>
    <w:rsid w:val="00D16FA2"/>
    <w:rsid w:val="00D20954"/>
    <w:rsid w:val="00D21C39"/>
    <w:rsid w:val="00D21FC6"/>
    <w:rsid w:val="00D2243A"/>
    <w:rsid w:val="00D26D9E"/>
    <w:rsid w:val="00D27EB1"/>
    <w:rsid w:val="00D31ECA"/>
    <w:rsid w:val="00D33393"/>
    <w:rsid w:val="00D33D36"/>
    <w:rsid w:val="00D34D94"/>
    <w:rsid w:val="00D34F5C"/>
    <w:rsid w:val="00D35688"/>
    <w:rsid w:val="00D409E2"/>
    <w:rsid w:val="00D427D7"/>
    <w:rsid w:val="00D44E62"/>
    <w:rsid w:val="00D51570"/>
    <w:rsid w:val="00D541FE"/>
    <w:rsid w:val="00D556AD"/>
    <w:rsid w:val="00D56864"/>
    <w:rsid w:val="00D60381"/>
    <w:rsid w:val="00D616DE"/>
    <w:rsid w:val="00D62201"/>
    <w:rsid w:val="00D631F8"/>
    <w:rsid w:val="00D651D1"/>
    <w:rsid w:val="00D717BB"/>
    <w:rsid w:val="00D7226B"/>
    <w:rsid w:val="00D72707"/>
    <w:rsid w:val="00D7290F"/>
    <w:rsid w:val="00D75A9C"/>
    <w:rsid w:val="00D829C8"/>
    <w:rsid w:val="00D90871"/>
    <w:rsid w:val="00D9155F"/>
    <w:rsid w:val="00D9204A"/>
    <w:rsid w:val="00D92108"/>
    <w:rsid w:val="00D9403F"/>
    <w:rsid w:val="00D959B4"/>
    <w:rsid w:val="00D95B2C"/>
    <w:rsid w:val="00D973B1"/>
    <w:rsid w:val="00DA30CD"/>
    <w:rsid w:val="00DA44DE"/>
    <w:rsid w:val="00DB620A"/>
    <w:rsid w:val="00DC3832"/>
    <w:rsid w:val="00DC7A51"/>
    <w:rsid w:val="00DD3B1E"/>
    <w:rsid w:val="00DE0321"/>
    <w:rsid w:val="00DE352D"/>
    <w:rsid w:val="00DE5B5F"/>
    <w:rsid w:val="00DE7423"/>
    <w:rsid w:val="00DF0906"/>
    <w:rsid w:val="00DF0C21"/>
    <w:rsid w:val="00DF14A8"/>
    <w:rsid w:val="00DF14F9"/>
    <w:rsid w:val="00DF614E"/>
    <w:rsid w:val="00DF7857"/>
    <w:rsid w:val="00E00696"/>
    <w:rsid w:val="00E01F40"/>
    <w:rsid w:val="00E03651"/>
    <w:rsid w:val="00E03808"/>
    <w:rsid w:val="00E060C2"/>
    <w:rsid w:val="00E06324"/>
    <w:rsid w:val="00E07B81"/>
    <w:rsid w:val="00E10AFD"/>
    <w:rsid w:val="00E12B11"/>
    <w:rsid w:val="00E12FB0"/>
    <w:rsid w:val="00E133C9"/>
    <w:rsid w:val="00E14814"/>
    <w:rsid w:val="00E1591B"/>
    <w:rsid w:val="00E16A50"/>
    <w:rsid w:val="00E17FCA"/>
    <w:rsid w:val="00E229C1"/>
    <w:rsid w:val="00E247D4"/>
    <w:rsid w:val="00E249D5"/>
    <w:rsid w:val="00E25017"/>
    <w:rsid w:val="00E26F73"/>
    <w:rsid w:val="00E30A34"/>
    <w:rsid w:val="00E31931"/>
    <w:rsid w:val="00E33C68"/>
    <w:rsid w:val="00E34EEB"/>
    <w:rsid w:val="00E36406"/>
    <w:rsid w:val="00E3687C"/>
    <w:rsid w:val="00E40603"/>
    <w:rsid w:val="00E44EB9"/>
    <w:rsid w:val="00E45BDC"/>
    <w:rsid w:val="00E46358"/>
    <w:rsid w:val="00E471DC"/>
    <w:rsid w:val="00E50EB4"/>
    <w:rsid w:val="00E532FC"/>
    <w:rsid w:val="00E5367C"/>
    <w:rsid w:val="00E537CD"/>
    <w:rsid w:val="00E559B4"/>
    <w:rsid w:val="00E55BB0"/>
    <w:rsid w:val="00E5793B"/>
    <w:rsid w:val="00E609E5"/>
    <w:rsid w:val="00E60F27"/>
    <w:rsid w:val="00E64D93"/>
    <w:rsid w:val="00E65EDB"/>
    <w:rsid w:val="00E65FE5"/>
    <w:rsid w:val="00E66927"/>
    <w:rsid w:val="00E677B8"/>
    <w:rsid w:val="00E67FA1"/>
    <w:rsid w:val="00E7387D"/>
    <w:rsid w:val="00E73D53"/>
    <w:rsid w:val="00E75111"/>
    <w:rsid w:val="00E77296"/>
    <w:rsid w:val="00E87527"/>
    <w:rsid w:val="00E8774D"/>
    <w:rsid w:val="00E87EF7"/>
    <w:rsid w:val="00E93763"/>
    <w:rsid w:val="00E93E76"/>
    <w:rsid w:val="00E96C4C"/>
    <w:rsid w:val="00EA2AAE"/>
    <w:rsid w:val="00EA2EC0"/>
    <w:rsid w:val="00EA427A"/>
    <w:rsid w:val="00EA46F0"/>
    <w:rsid w:val="00EA723B"/>
    <w:rsid w:val="00EB6350"/>
    <w:rsid w:val="00EB687A"/>
    <w:rsid w:val="00EC2F62"/>
    <w:rsid w:val="00EC62EB"/>
    <w:rsid w:val="00EC6E9F"/>
    <w:rsid w:val="00ED27D1"/>
    <w:rsid w:val="00ED44F0"/>
    <w:rsid w:val="00ED4B33"/>
    <w:rsid w:val="00ED5402"/>
    <w:rsid w:val="00ED5993"/>
    <w:rsid w:val="00ED6B4B"/>
    <w:rsid w:val="00ED6CBF"/>
    <w:rsid w:val="00ED6DB7"/>
    <w:rsid w:val="00ED7DD6"/>
    <w:rsid w:val="00EE060B"/>
    <w:rsid w:val="00EE14F1"/>
    <w:rsid w:val="00EE15A1"/>
    <w:rsid w:val="00EE2A7C"/>
    <w:rsid w:val="00EE2C42"/>
    <w:rsid w:val="00EE341B"/>
    <w:rsid w:val="00EE4453"/>
    <w:rsid w:val="00EE5FCE"/>
    <w:rsid w:val="00EE6BBD"/>
    <w:rsid w:val="00EE6E1E"/>
    <w:rsid w:val="00EE705F"/>
    <w:rsid w:val="00EE7321"/>
    <w:rsid w:val="00EE7BF6"/>
    <w:rsid w:val="00EF1462"/>
    <w:rsid w:val="00EF54FD"/>
    <w:rsid w:val="00F01DE4"/>
    <w:rsid w:val="00F07F0D"/>
    <w:rsid w:val="00F13112"/>
    <w:rsid w:val="00F13A4B"/>
    <w:rsid w:val="00F16FE6"/>
    <w:rsid w:val="00F238BD"/>
    <w:rsid w:val="00F238DB"/>
    <w:rsid w:val="00F23A4C"/>
    <w:rsid w:val="00F24902"/>
    <w:rsid w:val="00F24992"/>
    <w:rsid w:val="00F32F2F"/>
    <w:rsid w:val="00F33F3F"/>
    <w:rsid w:val="00F35BDD"/>
    <w:rsid w:val="00F35EF0"/>
    <w:rsid w:val="00F3781F"/>
    <w:rsid w:val="00F37E52"/>
    <w:rsid w:val="00F40321"/>
    <w:rsid w:val="00F403FD"/>
    <w:rsid w:val="00F41E72"/>
    <w:rsid w:val="00F4565F"/>
    <w:rsid w:val="00F45BDF"/>
    <w:rsid w:val="00F46AC8"/>
    <w:rsid w:val="00F50300"/>
    <w:rsid w:val="00F5414B"/>
    <w:rsid w:val="00F56E39"/>
    <w:rsid w:val="00F61C6D"/>
    <w:rsid w:val="00F623E9"/>
    <w:rsid w:val="00F63951"/>
    <w:rsid w:val="00F63C86"/>
    <w:rsid w:val="00F6677F"/>
    <w:rsid w:val="00F766BE"/>
    <w:rsid w:val="00F7698A"/>
    <w:rsid w:val="00F77EB9"/>
    <w:rsid w:val="00F80635"/>
    <w:rsid w:val="00F8115F"/>
    <w:rsid w:val="00F811ED"/>
    <w:rsid w:val="00F815D1"/>
    <w:rsid w:val="00F81E7E"/>
    <w:rsid w:val="00F81F0F"/>
    <w:rsid w:val="00F825F4"/>
    <w:rsid w:val="00F8391F"/>
    <w:rsid w:val="00F9077E"/>
    <w:rsid w:val="00F92AA1"/>
    <w:rsid w:val="00F932DE"/>
    <w:rsid w:val="00F963DD"/>
    <w:rsid w:val="00F9641A"/>
    <w:rsid w:val="00F97004"/>
    <w:rsid w:val="00FA2045"/>
    <w:rsid w:val="00FA7A66"/>
    <w:rsid w:val="00FB0372"/>
    <w:rsid w:val="00FB14AE"/>
    <w:rsid w:val="00FB1AA9"/>
    <w:rsid w:val="00FB4B5A"/>
    <w:rsid w:val="00FB5963"/>
    <w:rsid w:val="00FB5DAA"/>
    <w:rsid w:val="00FC04B9"/>
    <w:rsid w:val="00FC161A"/>
    <w:rsid w:val="00FC23D5"/>
    <w:rsid w:val="00FC4337"/>
    <w:rsid w:val="00FC4C1A"/>
    <w:rsid w:val="00FC628F"/>
    <w:rsid w:val="00FC6468"/>
    <w:rsid w:val="00FC6D49"/>
    <w:rsid w:val="00FC7631"/>
    <w:rsid w:val="00FD3DD6"/>
    <w:rsid w:val="00FD4922"/>
    <w:rsid w:val="00FD6461"/>
    <w:rsid w:val="00FE0281"/>
    <w:rsid w:val="00FE28A2"/>
    <w:rsid w:val="00FE7083"/>
    <w:rsid w:val="00FF019F"/>
    <w:rsid w:val="00FF1B2A"/>
    <w:rsid w:val="00FF2160"/>
    <w:rsid w:val="00FF23BB"/>
    <w:rsid w:val="00FF30DE"/>
    <w:rsid w:val="00FF3F3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5749190">
      <w:bodyDiv w:val="1"/>
      <w:marLeft w:val="0"/>
      <w:marRight w:val="0"/>
      <w:marTop w:val="0"/>
      <w:marBottom w:val="0"/>
      <w:divBdr>
        <w:top w:val="none" w:sz="0" w:space="0" w:color="auto"/>
        <w:left w:val="none" w:sz="0" w:space="0" w:color="auto"/>
        <w:bottom w:val="none" w:sz="0" w:space="0" w:color="auto"/>
        <w:right w:val="none" w:sz="0" w:space="0" w:color="auto"/>
      </w:divBdr>
    </w:div>
    <w:div w:id="13455945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B2622-CAC6-490A-8DC3-E932311A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14266</Words>
  <Characters>81319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95395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2018-10-29T12:14:00Z</cp:lastPrinted>
  <dcterms:created xsi:type="dcterms:W3CDTF">2019-01-15T21:31:00Z</dcterms:created>
  <dcterms:modified xsi:type="dcterms:W3CDTF">2019-01-16T14:22:00Z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8eb21251-70b0-3ad6-a56f-cf0244b32ecc</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http://www.zotero.org/styles/frontiers-in-physiology</vt:lpwstr>
  </property>
  <property fmtid="{D5CDD505-2E9C-101B-9397-08002B2CF9AE}" pid="17" name="Mendeley Recent Style Name 3_1">
    <vt:lpwstr>Frontiers in Physiology</vt:lpwstr>
  </property>
  <property fmtid="{D5CDD505-2E9C-101B-9397-08002B2CF9AE}" pid="18" name="Mendeley Recent Style Id 4_1">
    <vt:lpwstr>http://www.zotero.org/styles/harvard1</vt:lpwstr>
  </property>
  <property fmtid="{D5CDD505-2E9C-101B-9397-08002B2CF9AE}" pid="19" name="Mendeley Recent Style Name 4_1">
    <vt:lpwstr>Harvard reference format 1 (deprecated)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