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F6BB7" w14:textId="77777777" w:rsidR="003A49C2" w:rsidRDefault="003A49C2" w:rsidP="009A0E7C">
      <w:pPr>
        <w:pStyle w:val="BodyText"/>
        <w:outlineLvl w:val="0"/>
        <w:rPr>
          <w:rFonts w:ascii="Helvetica" w:hAnsi="Helvetica" w:cs="Arial"/>
          <w:b/>
          <w:i w:val="0"/>
          <w:sz w:val="22"/>
          <w:szCs w:val="22"/>
        </w:rPr>
      </w:pPr>
    </w:p>
    <w:p w14:paraId="51F441F1"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CB07DB" w:rsidRPr="00CB07DB">
        <w:rPr>
          <w:rFonts w:ascii="Helvetica" w:hAnsi="Helvetica" w:cs="Arial"/>
          <w:b/>
          <w:i w:val="0"/>
          <w:sz w:val="22"/>
          <w:szCs w:val="22"/>
        </w:rPr>
        <w:t>59308</w:t>
      </w:r>
    </w:p>
    <w:p w14:paraId="22929B23"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CB07DB">
        <w:rPr>
          <w:rFonts w:ascii="Helvetica" w:hAnsi="Helvetica" w:cs="Arial"/>
          <w:b/>
          <w:i w:val="0"/>
          <w:sz w:val="22"/>
          <w:szCs w:val="22"/>
        </w:rPr>
        <w:t xml:space="preserve"> Anthony Iannazzi</w:t>
      </w:r>
    </w:p>
    <w:p w14:paraId="6D56465C"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CB07DB">
        <w:rPr>
          <w:rFonts w:ascii="Helvetica" w:hAnsi="Helvetica" w:cs="Arial"/>
          <w:b/>
          <w:i w:val="0"/>
          <w:sz w:val="22"/>
          <w:szCs w:val="22"/>
        </w:rPr>
        <w:t xml:space="preserve"> </w:t>
      </w:r>
      <w:hyperlink r:id="rId7" w:history="1">
        <w:r w:rsidR="00CB07DB" w:rsidRPr="00CC4EF7">
          <w:rPr>
            <w:rStyle w:val="Hyperlink"/>
            <w:rFonts w:ascii="Helvetica" w:hAnsi="Helvetica" w:cs="Arial"/>
            <w:b/>
            <w:i w:val="0"/>
            <w:sz w:val="22"/>
            <w:szCs w:val="22"/>
          </w:rPr>
          <w:t>https://www.jove.com/account/file-uploader?src=18088988</w:t>
        </w:r>
      </w:hyperlink>
    </w:p>
    <w:p w14:paraId="21D61D8D" w14:textId="77777777" w:rsidR="00FA1A9D" w:rsidRPr="00F95819" w:rsidRDefault="00FA1A9D" w:rsidP="00FA1A9D">
      <w:pPr>
        <w:pStyle w:val="BodyText"/>
        <w:outlineLvl w:val="0"/>
        <w:rPr>
          <w:rFonts w:ascii="Helvetica" w:hAnsi="Helvetica" w:cs="Arial"/>
          <w:b/>
          <w:i w:val="0"/>
          <w:sz w:val="28"/>
          <w:szCs w:val="28"/>
        </w:rPr>
      </w:pPr>
    </w:p>
    <w:p w14:paraId="2E3873E1"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CB07DB" w:rsidRPr="00CB07DB">
        <w:rPr>
          <w:rFonts w:ascii="Helvetica" w:hAnsi="Helvetica" w:cs="Arial"/>
          <w:b/>
          <w:sz w:val="28"/>
          <w:szCs w:val="28"/>
        </w:rPr>
        <w:t>Identification of Orexin and Endocannabinoid Receptors in Adult Zebrafish Using Immunoperoxidase and Immunofluorescence Methods</w:t>
      </w:r>
    </w:p>
    <w:p w14:paraId="46C2476B" w14:textId="77777777" w:rsidR="00FA1A9D" w:rsidRPr="00F95819" w:rsidRDefault="00FA1A9D" w:rsidP="00FA1A9D">
      <w:pPr>
        <w:pStyle w:val="CM10"/>
        <w:outlineLvl w:val="0"/>
        <w:rPr>
          <w:rFonts w:ascii="Helvetica" w:hAnsi="Helvetica" w:cs="Arial"/>
          <w:b/>
          <w:sz w:val="28"/>
          <w:szCs w:val="28"/>
        </w:rPr>
      </w:pPr>
    </w:p>
    <w:p w14:paraId="263AB50E"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3540A41E" w14:textId="77777777" w:rsidR="00CB07DB" w:rsidRPr="00CB07DB" w:rsidRDefault="00CB07DB" w:rsidP="00CB07DB">
      <w:pPr>
        <w:pStyle w:val="Default"/>
        <w:rPr>
          <w:rFonts w:ascii="Helvetica" w:hAnsi="Helvetica" w:cs="Arial"/>
          <w:bCs/>
          <w:sz w:val="28"/>
          <w:szCs w:val="28"/>
          <w:lang w:val="it-IT"/>
        </w:rPr>
      </w:pPr>
      <w:r w:rsidRPr="00CB07DB">
        <w:rPr>
          <w:rFonts w:ascii="Helvetica" w:hAnsi="Helvetica" w:cs="Arial"/>
          <w:bCs/>
          <w:sz w:val="28"/>
          <w:szCs w:val="28"/>
          <w:lang w:val="it-IT"/>
        </w:rPr>
        <w:t>Roberta Imperatore</w:t>
      </w:r>
      <w:r w:rsidRPr="00CB07DB">
        <w:rPr>
          <w:rFonts w:ascii="Helvetica" w:hAnsi="Helvetica" w:cs="Arial"/>
          <w:bCs/>
          <w:sz w:val="28"/>
          <w:szCs w:val="28"/>
          <w:vertAlign w:val="superscript"/>
          <w:lang w:val="it-IT"/>
        </w:rPr>
        <w:t>1,2</w:t>
      </w:r>
      <w:r w:rsidRPr="00CB07DB">
        <w:rPr>
          <w:rFonts w:ascii="Helvetica" w:hAnsi="Helvetica" w:cs="Arial"/>
          <w:bCs/>
          <w:sz w:val="28"/>
          <w:szCs w:val="28"/>
          <w:lang w:val="it-IT"/>
        </w:rPr>
        <w:t>, Livia D’Angelo</w:t>
      </w:r>
      <w:r w:rsidRPr="00CB07DB">
        <w:rPr>
          <w:rFonts w:ascii="Helvetica" w:hAnsi="Helvetica" w:cs="Arial"/>
          <w:bCs/>
          <w:sz w:val="28"/>
          <w:szCs w:val="28"/>
          <w:vertAlign w:val="superscript"/>
          <w:lang w:val="it-IT"/>
        </w:rPr>
        <w:t>3</w:t>
      </w:r>
      <w:r w:rsidRPr="00CB07DB">
        <w:rPr>
          <w:rFonts w:ascii="Helvetica" w:hAnsi="Helvetica" w:cs="Arial"/>
          <w:bCs/>
          <w:sz w:val="28"/>
          <w:szCs w:val="28"/>
          <w:lang w:val="it-IT"/>
        </w:rPr>
        <w:t>, Paolo De Girolamo</w:t>
      </w:r>
      <w:r w:rsidRPr="00CB07DB">
        <w:rPr>
          <w:rFonts w:ascii="Helvetica" w:hAnsi="Helvetica" w:cs="Arial"/>
          <w:bCs/>
          <w:sz w:val="28"/>
          <w:szCs w:val="28"/>
          <w:vertAlign w:val="superscript"/>
          <w:lang w:val="it-IT"/>
        </w:rPr>
        <w:t>3</w:t>
      </w:r>
      <w:r w:rsidRPr="00CB07DB">
        <w:rPr>
          <w:rFonts w:ascii="Helvetica" w:hAnsi="Helvetica" w:cs="Arial"/>
          <w:bCs/>
          <w:sz w:val="28"/>
          <w:szCs w:val="28"/>
          <w:lang w:val="it-IT"/>
        </w:rPr>
        <w:t>, Luigia Cristino</w:t>
      </w:r>
      <w:r w:rsidRPr="00CB07DB">
        <w:rPr>
          <w:rFonts w:ascii="Helvetica" w:hAnsi="Helvetica" w:cs="Arial"/>
          <w:bCs/>
          <w:sz w:val="28"/>
          <w:szCs w:val="28"/>
          <w:vertAlign w:val="superscript"/>
          <w:lang w:val="it-IT"/>
        </w:rPr>
        <w:t>2</w:t>
      </w:r>
      <w:r w:rsidRPr="00CB07DB">
        <w:rPr>
          <w:rFonts w:ascii="Helvetica" w:hAnsi="Helvetica" w:cs="Arial"/>
          <w:bCs/>
          <w:sz w:val="28"/>
          <w:szCs w:val="28"/>
          <w:lang w:val="it-IT"/>
        </w:rPr>
        <w:t>, Marina Paolucci</w:t>
      </w:r>
      <w:r w:rsidRPr="00CB07DB">
        <w:rPr>
          <w:rFonts w:ascii="Helvetica" w:hAnsi="Helvetica" w:cs="Arial"/>
          <w:bCs/>
          <w:sz w:val="28"/>
          <w:szCs w:val="28"/>
          <w:vertAlign w:val="superscript"/>
          <w:lang w:val="it-IT"/>
        </w:rPr>
        <w:t>1</w:t>
      </w:r>
    </w:p>
    <w:p w14:paraId="0BE4D810" w14:textId="77777777" w:rsidR="00CB07DB" w:rsidRPr="00CB07DB" w:rsidRDefault="00CB07DB" w:rsidP="00CB07DB">
      <w:pPr>
        <w:pStyle w:val="Default"/>
        <w:rPr>
          <w:rFonts w:ascii="Helvetica" w:hAnsi="Helvetica" w:cs="Arial"/>
          <w:bCs/>
          <w:sz w:val="28"/>
          <w:szCs w:val="28"/>
          <w:lang w:val="it-IT"/>
        </w:rPr>
      </w:pPr>
    </w:p>
    <w:p w14:paraId="65418406" w14:textId="77777777" w:rsidR="00CB07DB" w:rsidRPr="00CB07DB" w:rsidRDefault="00CB07DB" w:rsidP="00CB07DB">
      <w:pPr>
        <w:pStyle w:val="Default"/>
        <w:rPr>
          <w:rFonts w:ascii="Helvetica" w:hAnsi="Helvetica" w:cs="Arial"/>
          <w:bCs/>
          <w:sz w:val="28"/>
          <w:szCs w:val="28"/>
        </w:rPr>
      </w:pPr>
      <w:r w:rsidRPr="00CB07DB">
        <w:rPr>
          <w:rFonts w:ascii="Helvetica" w:hAnsi="Helvetica" w:cs="Arial"/>
          <w:bCs/>
          <w:sz w:val="28"/>
          <w:szCs w:val="28"/>
          <w:vertAlign w:val="superscript"/>
        </w:rPr>
        <w:t>1</w:t>
      </w:r>
      <w:r w:rsidRPr="00CB07DB">
        <w:rPr>
          <w:rFonts w:ascii="Helvetica" w:hAnsi="Helvetica" w:cs="Arial"/>
          <w:bCs/>
          <w:sz w:val="28"/>
          <w:szCs w:val="28"/>
        </w:rPr>
        <w:t xml:space="preserve">Department of Sciences and Technologies (DST), University of Sannio, Benevento, Italy </w:t>
      </w:r>
      <w:r w:rsidRPr="00CB07DB">
        <w:rPr>
          <w:rFonts w:ascii="Helvetica" w:hAnsi="Helvetica" w:cs="Arial"/>
          <w:bCs/>
          <w:sz w:val="28"/>
          <w:szCs w:val="28"/>
          <w:vertAlign w:val="superscript"/>
        </w:rPr>
        <w:t>2</w:t>
      </w:r>
      <w:r w:rsidRPr="00CB07DB">
        <w:rPr>
          <w:rFonts w:ascii="Helvetica" w:hAnsi="Helvetica" w:cs="Arial"/>
          <w:bCs/>
          <w:sz w:val="28"/>
          <w:szCs w:val="28"/>
        </w:rPr>
        <w:t xml:space="preserve">Endocannabinoid Research Group, Institute of Biomolecular Chemistry, Pozzuoli, Italy </w:t>
      </w:r>
    </w:p>
    <w:p w14:paraId="1D72CC73" w14:textId="77777777" w:rsidR="00CB07DB" w:rsidRPr="00CB07DB" w:rsidRDefault="00CB07DB" w:rsidP="00CB07DB">
      <w:pPr>
        <w:pStyle w:val="Default"/>
        <w:rPr>
          <w:rFonts w:ascii="Helvetica" w:hAnsi="Helvetica" w:cs="Arial"/>
          <w:bCs/>
          <w:sz w:val="28"/>
          <w:szCs w:val="28"/>
        </w:rPr>
      </w:pPr>
      <w:r w:rsidRPr="00CB07DB">
        <w:rPr>
          <w:rFonts w:ascii="Helvetica" w:hAnsi="Helvetica" w:cs="Arial"/>
          <w:bCs/>
          <w:iCs/>
          <w:sz w:val="28"/>
          <w:szCs w:val="28"/>
          <w:vertAlign w:val="superscript"/>
        </w:rPr>
        <w:t>3</w:t>
      </w:r>
      <w:r w:rsidRPr="00CB07DB">
        <w:rPr>
          <w:rFonts w:ascii="Helvetica" w:hAnsi="Helvetica" w:cs="Arial"/>
          <w:bCs/>
          <w:iCs/>
          <w:sz w:val="28"/>
          <w:szCs w:val="28"/>
        </w:rPr>
        <w:t>Department of Veterinary Medicine and Animal Productions, University of Naples Federico II, Naples, Italy</w:t>
      </w:r>
    </w:p>
    <w:p w14:paraId="581A0B54" w14:textId="77777777" w:rsidR="00FA1A9D" w:rsidRPr="00F95819" w:rsidRDefault="00FA1A9D" w:rsidP="00FA1A9D">
      <w:pPr>
        <w:pStyle w:val="Default"/>
        <w:rPr>
          <w:rFonts w:ascii="Helvetica" w:hAnsi="Helvetica" w:cs="Arial"/>
          <w:sz w:val="28"/>
          <w:szCs w:val="28"/>
        </w:rPr>
      </w:pPr>
    </w:p>
    <w:p w14:paraId="7A316E27" w14:textId="77777777" w:rsidR="00FA1A9D" w:rsidRPr="00F95819" w:rsidRDefault="00FA1A9D" w:rsidP="00FA1A9D">
      <w:pPr>
        <w:outlineLvl w:val="0"/>
        <w:rPr>
          <w:rFonts w:ascii="Helvetica" w:hAnsi="Helvetica" w:cs="Arial"/>
          <w:sz w:val="22"/>
          <w:szCs w:val="22"/>
        </w:rPr>
      </w:pPr>
    </w:p>
    <w:p w14:paraId="555BC9CC"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D598C39" w14:textId="77777777" w:rsidR="00CB07DB" w:rsidRPr="00CB07DB" w:rsidRDefault="00CB07DB" w:rsidP="00CB07DB">
      <w:pPr>
        <w:outlineLvl w:val="0"/>
        <w:rPr>
          <w:rFonts w:ascii="Helvetica" w:hAnsi="Helvetica" w:cs="Arial"/>
          <w:sz w:val="22"/>
          <w:szCs w:val="22"/>
        </w:rPr>
      </w:pPr>
      <w:r w:rsidRPr="00CB07DB">
        <w:rPr>
          <w:rFonts w:ascii="Helvetica" w:hAnsi="Helvetica" w:cs="Arial"/>
          <w:sz w:val="22"/>
          <w:szCs w:val="22"/>
        </w:rPr>
        <w:t xml:space="preserve">Roberta Imperatore </w:t>
      </w:r>
      <w:r w:rsidRPr="00CB07DB">
        <w:rPr>
          <w:rFonts w:ascii="Helvetica" w:hAnsi="Helvetica" w:cs="Arial"/>
          <w:sz w:val="22"/>
          <w:szCs w:val="22"/>
        </w:rPr>
        <w:tab/>
      </w:r>
      <w:r>
        <w:rPr>
          <w:rFonts w:ascii="Helvetica" w:hAnsi="Helvetica" w:cs="Arial"/>
          <w:sz w:val="22"/>
          <w:szCs w:val="22"/>
        </w:rPr>
        <w:tab/>
        <w:t>rimperatore@unisannio.it</w:t>
      </w:r>
    </w:p>
    <w:p w14:paraId="2F653CE0" w14:textId="77777777" w:rsidR="00FA1A9D" w:rsidRPr="00D94C52" w:rsidRDefault="00FA1A9D" w:rsidP="00FA1A9D">
      <w:pPr>
        <w:outlineLvl w:val="0"/>
        <w:rPr>
          <w:rFonts w:ascii="Helvetica" w:hAnsi="Helvetica" w:cs="Arial"/>
          <w:sz w:val="22"/>
          <w:szCs w:val="22"/>
        </w:rPr>
      </w:pPr>
    </w:p>
    <w:p w14:paraId="59DD32DE" w14:textId="77777777" w:rsidR="00FA1A9D" w:rsidRDefault="00CB07DB" w:rsidP="00FA1A9D">
      <w:pPr>
        <w:outlineLvl w:val="0"/>
        <w:rPr>
          <w:rFonts w:ascii="Helvetica" w:hAnsi="Helvetica" w:cs="Arial"/>
          <w:sz w:val="22"/>
          <w:szCs w:val="22"/>
        </w:rPr>
      </w:pPr>
      <w:r>
        <w:rPr>
          <w:rFonts w:ascii="Helvetica" w:hAnsi="Helvetica" w:cs="Arial"/>
          <w:b/>
          <w:sz w:val="22"/>
          <w:szCs w:val="22"/>
        </w:rPr>
        <w:t>Email A</w:t>
      </w:r>
      <w:r w:rsidR="00FA1A9D" w:rsidRPr="00D94C52">
        <w:rPr>
          <w:rFonts w:ascii="Helvetica" w:hAnsi="Helvetica" w:cs="Arial"/>
          <w:b/>
          <w:sz w:val="22"/>
          <w:szCs w:val="22"/>
        </w:rPr>
        <w:t>ddresses for Co-authors:</w:t>
      </w:r>
      <w:r w:rsidR="00FA1A9D" w:rsidRPr="00D94C52">
        <w:rPr>
          <w:rFonts w:ascii="Helvetica" w:hAnsi="Helvetica" w:cs="Arial"/>
          <w:sz w:val="22"/>
          <w:szCs w:val="22"/>
        </w:rPr>
        <w:t xml:space="preserve"> </w:t>
      </w:r>
    </w:p>
    <w:p w14:paraId="15F55228" w14:textId="77777777" w:rsidR="00CB07DB" w:rsidRPr="00CB07DB" w:rsidRDefault="00CB07DB" w:rsidP="00CB07DB">
      <w:pPr>
        <w:outlineLvl w:val="0"/>
        <w:rPr>
          <w:rFonts w:ascii="Helvetica" w:hAnsi="Helvetica" w:cs="Arial"/>
          <w:sz w:val="22"/>
          <w:szCs w:val="22"/>
          <w:lang w:val="it-IT"/>
        </w:rPr>
      </w:pPr>
      <w:r w:rsidRPr="00CB07DB">
        <w:rPr>
          <w:rFonts w:ascii="Helvetica" w:hAnsi="Helvetica" w:cs="Arial"/>
          <w:sz w:val="22"/>
          <w:szCs w:val="22"/>
          <w:lang w:val="it-IT"/>
        </w:rPr>
        <w:t>livia</w:t>
      </w:r>
      <w:r>
        <w:rPr>
          <w:rFonts w:ascii="Helvetica" w:hAnsi="Helvetica" w:cs="Arial"/>
          <w:sz w:val="22"/>
          <w:szCs w:val="22"/>
          <w:lang w:val="it-IT"/>
        </w:rPr>
        <w:t>.dangelo@unina.it</w:t>
      </w:r>
    </w:p>
    <w:p w14:paraId="7F5D8465" w14:textId="77777777" w:rsidR="00CB07DB" w:rsidRPr="00CB07DB" w:rsidRDefault="00CB07DB" w:rsidP="00CB07DB">
      <w:pPr>
        <w:outlineLvl w:val="0"/>
        <w:rPr>
          <w:rFonts w:ascii="Helvetica" w:hAnsi="Helvetica" w:cs="Arial"/>
          <w:sz w:val="22"/>
          <w:szCs w:val="22"/>
          <w:lang w:val="it-IT"/>
        </w:rPr>
      </w:pPr>
      <w:r>
        <w:rPr>
          <w:rFonts w:ascii="Helvetica" w:hAnsi="Helvetica" w:cs="Arial"/>
          <w:sz w:val="22"/>
          <w:szCs w:val="22"/>
          <w:lang w:val="it-IT"/>
        </w:rPr>
        <w:t>degirola@unina.it</w:t>
      </w:r>
    </w:p>
    <w:p w14:paraId="41AD1BEA" w14:textId="77777777" w:rsidR="00CB07DB" w:rsidRPr="00CB07DB" w:rsidRDefault="00CB07DB" w:rsidP="00CB07DB">
      <w:pPr>
        <w:outlineLvl w:val="0"/>
        <w:rPr>
          <w:rFonts w:ascii="Helvetica" w:hAnsi="Helvetica" w:cs="Arial"/>
          <w:sz w:val="22"/>
          <w:szCs w:val="22"/>
          <w:lang w:val="it-IT"/>
        </w:rPr>
      </w:pPr>
      <w:r w:rsidRPr="00CB07DB">
        <w:rPr>
          <w:rFonts w:ascii="Helvetica" w:hAnsi="Helvetica" w:cs="Arial"/>
          <w:sz w:val="22"/>
          <w:szCs w:val="22"/>
          <w:lang w:val="it-IT"/>
        </w:rPr>
        <w:t>luigia.cristino@icb.cnr.it</w:t>
      </w:r>
    </w:p>
    <w:p w14:paraId="2914B85A" w14:textId="77777777" w:rsidR="00CB07DB" w:rsidRPr="00CB07DB" w:rsidRDefault="00CB07DB" w:rsidP="00CB07DB">
      <w:pPr>
        <w:outlineLvl w:val="0"/>
        <w:rPr>
          <w:rFonts w:ascii="Helvetica" w:hAnsi="Helvetica" w:cs="Arial"/>
          <w:sz w:val="22"/>
          <w:szCs w:val="22"/>
          <w:lang w:val="it-IT"/>
        </w:rPr>
      </w:pPr>
      <w:r w:rsidRPr="00CB07DB">
        <w:rPr>
          <w:rFonts w:ascii="Helvetica" w:hAnsi="Helvetica" w:cs="Arial"/>
          <w:sz w:val="22"/>
          <w:szCs w:val="22"/>
          <w:lang w:val="it-IT"/>
        </w:rPr>
        <w:t>paolucci@unisannio.it</w:t>
      </w:r>
    </w:p>
    <w:p w14:paraId="1AF10E18" w14:textId="77777777" w:rsidR="003B5E26" w:rsidRPr="00CB07DB" w:rsidRDefault="003B5E26" w:rsidP="009A0E7C">
      <w:pPr>
        <w:outlineLvl w:val="0"/>
        <w:rPr>
          <w:rFonts w:ascii="Helvetica" w:hAnsi="Helvetica" w:cs="Arial"/>
          <w:sz w:val="22"/>
          <w:szCs w:val="22"/>
        </w:rPr>
      </w:pPr>
    </w:p>
    <w:p w14:paraId="2CB66771" w14:textId="77777777" w:rsidR="003B5E26" w:rsidRPr="006A6324" w:rsidRDefault="003B5E26" w:rsidP="009A0E7C">
      <w:pPr>
        <w:outlineLvl w:val="0"/>
        <w:rPr>
          <w:rFonts w:ascii="Helvetica" w:hAnsi="Helvetica" w:cs="Arial"/>
          <w:b/>
          <w:sz w:val="22"/>
          <w:szCs w:val="22"/>
        </w:rPr>
      </w:pPr>
    </w:p>
    <w:p w14:paraId="6CAB20C8" w14:textId="77777777" w:rsidR="001E230F" w:rsidRPr="006A6324" w:rsidRDefault="001E230F" w:rsidP="009A0E7C">
      <w:pPr>
        <w:outlineLvl w:val="0"/>
        <w:rPr>
          <w:rFonts w:ascii="Helvetica" w:hAnsi="Helvetica" w:cs="Arial"/>
          <w:b/>
          <w:sz w:val="22"/>
          <w:szCs w:val="22"/>
        </w:rPr>
      </w:pPr>
    </w:p>
    <w:p w14:paraId="7C15847A"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08824D8"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61FA5B4B" w14:textId="77777777" w:rsidR="00FA1A9D" w:rsidRPr="006C582E"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Pr="006C582E">
        <w:rPr>
          <w:rFonts w:ascii="Helvetica" w:hAnsi="Helvetica"/>
          <w:b/>
          <w:sz w:val="22"/>
        </w:rPr>
        <w:t>Y/</w:t>
      </w:r>
      <w:r w:rsidRPr="006C582E">
        <w:rPr>
          <w:rFonts w:ascii="Helvetica" w:hAnsi="Helvetica"/>
          <w:b/>
          <w:sz w:val="22"/>
          <w:highlight w:val="yellow"/>
        </w:rPr>
        <w:t>N</w:t>
      </w:r>
      <w:r w:rsidRPr="006C582E">
        <w:rPr>
          <w:rFonts w:ascii="Helvetica" w:hAnsi="Helvetica"/>
          <w:b/>
          <w:sz w:val="22"/>
        </w:rPr>
        <w:t xml:space="preserve">)  </w:t>
      </w:r>
    </w:p>
    <w:p w14:paraId="5C8D2A81" w14:textId="77777777" w:rsidR="00FA1A9D" w:rsidRPr="006C582E" w:rsidRDefault="00FA1A9D" w:rsidP="00FA1A9D">
      <w:pPr>
        <w:spacing w:before="120"/>
        <w:rPr>
          <w:rFonts w:ascii="Helvetica" w:hAnsi="Helvetica"/>
          <w:sz w:val="22"/>
        </w:rPr>
      </w:pPr>
      <w:r w:rsidRPr="006C582E">
        <w:rPr>
          <w:rFonts w:ascii="Helvetica" w:hAnsi="Helvetica"/>
          <w:b/>
          <w:sz w:val="22"/>
        </w:rPr>
        <w:t xml:space="preserve">2. </w:t>
      </w:r>
      <w:r w:rsidRPr="006C582E">
        <w:rPr>
          <w:rFonts w:ascii="Helvetica" w:hAnsi="Helvetica"/>
          <w:sz w:val="22"/>
        </w:rPr>
        <w:t xml:space="preserve">Does your protocol include software usage? </w:t>
      </w:r>
      <w:r w:rsidRPr="006C582E">
        <w:rPr>
          <w:rFonts w:ascii="Helvetica" w:hAnsi="Helvetica"/>
          <w:b/>
          <w:sz w:val="22"/>
        </w:rPr>
        <w:t>(</w:t>
      </w:r>
      <w:r w:rsidRPr="006C582E">
        <w:rPr>
          <w:rFonts w:ascii="Helvetica" w:hAnsi="Helvetica"/>
          <w:b/>
          <w:sz w:val="22"/>
          <w:highlight w:val="yellow"/>
        </w:rPr>
        <w:t>Y</w:t>
      </w:r>
      <w:r w:rsidRPr="006C582E">
        <w:rPr>
          <w:rFonts w:ascii="Helvetica" w:hAnsi="Helvetica"/>
          <w:b/>
          <w:sz w:val="22"/>
        </w:rPr>
        <w:t>/N)</w:t>
      </w:r>
    </w:p>
    <w:p w14:paraId="2EA48409"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2F3D05">
          <w:rPr>
            <w:rStyle w:val="Hyperlink"/>
            <w:rFonts w:ascii="Helvetica" w:hAnsi="Helvetica"/>
            <w:sz w:val="22"/>
          </w:rPr>
          <w:t>screen recording software</w:t>
        </w:r>
      </w:hyperlink>
      <w:r w:rsidRPr="002F3D05">
        <w:rPr>
          <w:rFonts w:ascii="Helvetica" w:hAnsi="Helvetica"/>
          <w:color w:val="3366FF"/>
          <w:sz w:val="22"/>
        </w:rPr>
        <w:t xml:space="preserve"> </w:t>
      </w:r>
      <w:r w:rsidRPr="002F3D05">
        <w:rPr>
          <w:rFonts w:ascii="Helvetica" w:hAnsi="Helvetica"/>
          <w:sz w:val="22"/>
        </w:rPr>
        <w:t>to</w:t>
      </w:r>
      <w:r w:rsidRPr="00E24898">
        <w:rPr>
          <w:rFonts w:ascii="Helvetica" w:hAnsi="Helvetica"/>
          <w:sz w:val="22"/>
        </w:rPr>
        <w:t xml:space="preserve">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786A19B1" w14:textId="77777777" w:rsidR="00FA1A9D" w:rsidRPr="00320CF0" w:rsidRDefault="00FA1A9D" w:rsidP="00C20ED1">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1968A5FF" w14:textId="77777777" w:rsidR="00FA1A9D" w:rsidRPr="00851B3E" w:rsidRDefault="008B4548" w:rsidP="00FA1A9D">
      <w:pPr>
        <w:spacing w:before="120" w:line="360" w:lineRule="auto"/>
        <w:rPr>
          <w:rFonts w:ascii="Helvetica" w:hAnsi="Helvetica"/>
          <w:color w:val="3366FF"/>
          <w:sz w:val="22"/>
        </w:rPr>
      </w:pPr>
      <w:r w:rsidRPr="002F3D05">
        <w:rPr>
          <w:rFonts w:ascii="Helvetica" w:hAnsi="Helvetica"/>
          <w:color w:val="3366FF"/>
          <w:sz w:val="22"/>
          <w:highlight w:val="yellow"/>
        </w:rPr>
        <w:t>2.1, 2.2, 3.3, 5.2, 7.2, 7.3</w:t>
      </w:r>
    </w:p>
    <w:p w14:paraId="5EB4E381"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5C88AAB9" w14:textId="77777777" w:rsidR="00610D21" w:rsidRDefault="002F3D05" w:rsidP="00FA1A9D">
      <w:pPr>
        <w:spacing w:before="120" w:line="360" w:lineRule="auto"/>
        <w:rPr>
          <w:rFonts w:ascii="Helvetica" w:hAnsi="Helvetica"/>
          <w:color w:val="3366FF"/>
          <w:sz w:val="22"/>
        </w:rPr>
      </w:pPr>
      <w:r w:rsidRPr="00610D21">
        <w:rPr>
          <w:rFonts w:ascii="Helvetica" w:hAnsi="Helvetica"/>
          <w:color w:val="3366FF"/>
          <w:sz w:val="22"/>
          <w:highlight w:val="yellow"/>
        </w:rPr>
        <w:t xml:space="preserve">The steps </w:t>
      </w:r>
      <w:r w:rsidR="008B4548" w:rsidRPr="00610D21">
        <w:rPr>
          <w:rFonts w:ascii="Helvetica" w:hAnsi="Helvetica"/>
          <w:color w:val="3366FF"/>
          <w:sz w:val="22"/>
          <w:highlight w:val="yellow"/>
        </w:rPr>
        <w:t xml:space="preserve">2 </w:t>
      </w:r>
      <w:r w:rsidR="00610D21" w:rsidRPr="00610D21">
        <w:rPr>
          <w:rFonts w:ascii="Helvetica" w:hAnsi="Helvetica"/>
          <w:color w:val="3366FF"/>
          <w:sz w:val="22"/>
          <w:highlight w:val="yellow"/>
        </w:rPr>
        <w:t>is</w:t>
      </w:r>
      <w:r w:rsidR="008B4548" w:rsidRPr="00610D21">
        <w:rPr>
          <w:rFonts w:ascii="Helvetica" w:hAnsi="Helvetica"/>
          <w:color w:val="3366FF"/>
          <w:sz w:val="22"/>
          <w:highlight w:val="yellow"/>
        </w:rPr>
        <w:t xml:space="preserve"> </w:t>
      </w:r>
      <w:r w:rsidR="00610D21" w:rsidRPr="00610D21">
        <w:rPr>
          <w:rFonts w:ascii="Helvetica" w:hAnsi="Helvetica"/>
          <w:color w:val="3366FF"/>
          <w:sz w:val="22"/>
          <w:highlight w:val="yellow"/>
        </w:rPr>
        <w:t xml:space="preserve">one of </w:t>
      </w:r>
      <w:r w:rsidR="008B4548" w:rsidRPr="00610D21">
        <w:rPr>
          <w:rFonts w:ascii="Helvetica" w:hAnsi="Helvetica"/>
          <w:color w:val="3366FF"/>
          <w:sz w:val="22"/>
          <w:highlight w:val="yellow"/>
        </w:rPr>
        <w:t>the most difficult aspect</w:t>
      </w:r>
      <w:r w:rsidR="00610D21" w:rsidRPr="00610D21">
        <w:rPr>
          <w:rFonts w:ascii="Helvetica" w:hAnsi="Helvetica"/>
          <w:color w:val="3366FF"/>
          <w:sz w:val="22"/>
          <w:highlight w:val="yellow"/>
        </w:rPr>
        <w:t xml:space="preserve"> in the immunohistochemical protocol on zebrafish</w:t>
      </w:r>
      <w:r w:rsidR="008B4548" w:rsidRPr="00610D21">
        <w:rPr>
          <w:rFonts w:ascii="Helvetica" w:hAnsi="Helvetica"/>
          <w:color w:val="3366FF"/>
          <w:sz w:val="22"/>
          <w:highlight w:val="yellow"/>
        </w:rPr>
        <w:t xml:space="preserve">. </w:t>
      </w:r>
      <w:r w:rsidRPr="00610D21">
        <w:rPr>
          <w:rFonts w:ascii="Helvetica" w:hAnsi="Helvetica"/>
          <w:color w:val="3366FF"/>
          <w:sz w:val="22"/>
          <w:highlight w:val="yellow"/>
        </w:rPr>
        <w:t>The cutting step could be difficult since the little dimension of the zebrafish tissues. It is important a good loading of the tissue block in th</w:t>
      </w:r>
      <w:r w:rsidR="00610D21" w:rsidRPr="00610D21">
        <w:rPr>
          <w:rFonts w:ascii="Helvetica" w:hAnsi="Helvetica"/>
          <w:color w:val="3366FF"/>
          <w:sz w:val="22"/>
          <w:highlight w:val="yellow"/>
        </w:rPr>
        <w:t>e cryostat to prevent the tissue block detaching. Moreover, t</w:t>
      </w:r>
      <w:r w:rsidRPr="00610D21">
        <w:rPr>
          <w:rFonts w:ascii="Helvetica" w:hAnsi="Helvetica"/>
          <w:color w:val="3366FF"/>
          <w:sz w:val="22"/>
          <w:highlight w:val="yellow"/>
        </w:rPr>
        <w:t>he collection of the slices must be performed slowly, avoiding the formation of bubbles which could cause the tissue to break during the immunohistochemical reaction</w:t>
      </w:r>
      <w:r w:rsidRPr="00BF33B9">
        <w:rPr>
          <w:rFonts w:ascii="Helvetica" w:hAnsi="Helvetica"/>
          <w:color w:val="3366FF"/>
          <w:sz w:val="22"/>
          <w:highlight w:val="yellow"/>
        </w:rPr>
        <w:t xml:space="preserve">. </w:t>
      </w:r>
      <w:r w:rsidR="00BF33B9" w:rsidRPr="00BF33B9">
        <w:rPr>
          <w:rFonts w:ascii="Helvetica" w:hAnsi="Helvetica"/>
          <w:color w:val="3366FF"/>
          <w:sz w:val="22"/>
          <w:highlight w:val="yellow"/>
        </w:rPr>
        <w:t>Another important step is represented by the step 6. Since not is simple found antibodies tested in zebrafish, is essential perform the controls which can give information on the specificity of an antibody.</w:t>
      </w:r>
    </w:p>
    <w:p w14:paraId="020A5367" w14:textId="77777777" w:rsidR="00FA1A9D" w:rsidRDefault="00610D21" w:rsidP="00FA1A9D">
      <w:pPr>
        <w:spacing w:before="120" w:line="360" w:lineRule="auto"/>
        <w:rPr>
          <w:rFonts w:ascii="Helvetica" w:hAnsi="Helvetica"/>
          <w:color w:val="3366FF"/>
          <w:sz w:val="22"/>
        </w:rPr>
      </w:pPr>
      <w:r>
        <w:rPr>
          <w:rFonts w:ascii="Helvetica" w:hAnsi="Helvetica"/>
          <w:color w:val="3366FF"/>
          <w:sz w:val="22"/>
        </w:rPr>
        <w:t xml:space="preserve">A correct </w:t>
      </w:r>
      <w:r w:rsidR="008B4548">
        <w:rPr>
          <w:rFonts w:ascii="Helvetica" w:hAnsi="Helvetica"/>
          <w:color w:val="3366FF"/>
          <w:sz w:val="22"/>
        </w:rPr>
        <w:t>step 7 is important for the interpretation of the results.</w:t>
      </w:r>
      <w:r>
        <w:rPr>
          <w:rFonts w:ascii="Helvetica" w:hAnsi="Helvetica"/>
          <w:color w:val="3366FF"/>
          <w:sz w:val="22"/>
        </w:rPr>
        <w:t xml:space="preserve"> During the image acquisition in necessary </w:t>
      </w:r>
    </w:p>
    <w:p w14:paraId="612E41E0" w14:textId="7777777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w:t>
      </w:r>
    </w:p>
    <w:p w14:paraId="46A215B4"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610D21" w:rsidRPr="00610D21">
        <w:rPr>
          <w:rFonts w:ascii="Helvetica" w:hAnsi="Helvetica"/>
          <w:sz w:val="22"/>
          <w:szCs w:val="22"/>
          <w:highlight w:val="yellow"/>
        </w:rPr>
        <w:t>They are in two a</w:t>
      </w:r>
      <w:r w:rsidR="00740C5D" w:rsidRPr="00610D21">
        <w:rPr>
          <w:rFonts w:ascii="Helvetica" w:hAnsi="Helvetica"/>
          <w:sz w:val="22"/>
          <w:szCs w:val="22"/>
          <w:highlight w:val="yellow"/>
        </w:rPr>
        <w:t>djacent rooms</w:t>
      </w:r>
    </w:p>
    <w:p w14:paraId="53277760"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C1B87AD"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3730BD9B" w14:textId="77777777" w:rsidR="00FA1A9D" w:rsidRPr="00C20ED1" w:rsidRDefault="00FA1A9D" w:rsidP="00FA1A9D">
      <w:pPr>
        <w:rPr>
          <w:rFonts w:ascii="Helvetica" w:hAnsi="Helvetica" w:cs="Arial"/>
          <w:b/>
          <w:i/>
          <w:color w:val="2F5496" w:themeColor="accent1" w:themeShade="BF"/>
          <w:sz w:val="22"/>
          <w:szCs w:val="22"/>
        </w:rPr>
      </w:pPr>
      <w:r w:rsidRPr="00C20ED1">
        <w:rPr>
          <w:rFonts w:ascii="Helvetica" w:hAnsi="Helvetica" w:cs="Arial"/>
          <w:b/>
          <w:bCs/>
          <w:i/>
          <w:color w:val="2F5496" w:themeColor="accent1" w:themeShade="BF"/>
          <w:sz w:val="22"/>
          <w:szCs w:val="22"/>
        </w:rPr>
        <w:t xml:space="preserve">Videographer: Interviewee Headshots are </w:t>
      </w:r>
      <w:r w:rsidRPr="00C20ED1">
        <w:rPr>
          <w:rFonts w:ascii="Helvetica" w:hAnsi="Helvetica" w:cs="Arial"/>
          <w:b/>
          <w:bCs/>
          <w:i/>
          <w:color w:val="2F5496" w:themeColor="accent1" w:themeShade="BF"/>
          <w:sz w:val="22"/>
          <w:szCs w:val="22"/>
          <w:u w:val="single"/>
        </w:rPr>
        <w:t>required</w:t>
      </w:r>
      <w:r w:rsidRPr="00C20ED1">
        <w:rPr>
          <w:rFonts w:ascii="Helvetica" w:hAnsi="Helvetica" w:cs="Arial"/>
          <w:b/>
          <w:bCs/>
          <w:i/>
          <w:color w:val="2F5496" w:themeColor="accent1" w:themeShade="BF"/>
          <w:sz w:val="22"/>
          <w:szCs w:val="22"/>
        </w:rPr>
        <w:t>. Take a headshot for each interviewee.</w:t>
      </w:r>
    </w:p>
    <w:p w14:paraId="63E6C144" w14:textId="77777777" w:rsidR="00FA1A9D" w:rsidRDefault="00FA1A9D" w:rsidP="00FA1A9D">
      <w:pPr>
        <w:pStyle w:val="ListParagraph"/>
        <w:ind w:left="270"/>
        <w:rPr>
          <w:rFonts w:ascii="Helvetica" w:hAnsi="Helvetica" w:cs="Arial"/>
          <w:b/>
          <w:sz w:val="22"/>
          <w:szCs w:val="22"/>
        </w:rPr>
      </w:pPr>
    </w:p>
    <w:p w14:paraId="2691455E" w14:textId="77777777" w:rsidR="00D300CE" w:rsidRDefault="00DC058D" w:rsidP="00177B33">
      <w:pPr>
        <w:pStyle w:val="ListParagraph"/>
        <w:numPr>
          <w:ilvl w:val="0"/>
          <w:numId w:val="33"/>
        </w:numPr>
        <w:ind w:left="270" w:hanging="270"/>
        <w:rPr>
          <w:rFonts w:ascii="Helvetica" w:hAnsi="Helvetica" w:cs="Arial"/>
          <w:b/>
          <w:sz w:val="22"/>
          <w:szCs w:val="22"/>
        </w:rPr>
      </w:pPr>
      <w:bookmarkStart w:id="0" w:name="_GoBack"/>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bookmarkEnd w:id="0"/>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E1EDDB3" w14:textId="77777777" w:rsidR="00330F1B" w:rsidRPr="001B3024" w:rsidRDefault="00330F1B" w:rsidP="00C20ED1">
      <w:pPr>
        <w:contextualSpacing/>
        <w:outlineLvl w:val="0"/>
        <w:rPr>
          <w:rFonts w:ascii="Helvetica" w:hAnsi="Helvetica" w:cs="Arial"/>
          <w:sz w:val="22"/>
          <w:szCs w:val="22"/>
          <w:u w:val="single"/>
        </w:rPr>
      </w:pPr>
    </w:p>
    <w:p w14:paraId="712BD87E" w14:textId="77777777" w:rsidR="00C20ED1" w:rsidRPr="00DC1D2A" w:rsidRDefault="00610D21" w:rsidP="00447341">
      <w:pPr>
        <w:pStyle w:val="ListParagraph"/>
        <w:numPr>
          <w:ilvl w:val="1"/>
          <w:numId w:val="9"/>
        </w:numPr>
        <w:outlineLvl w:val="0"/>
        <w:rPr>
          <w:rFonts w:ascii="Helvetica" w:hAnsi="Helvetica"/>
          <w:color w:val="000000"/>
          <w:sz w:val="22"/>
          <w:szCs w:val="22"/>
        </w:rPr>
      </w:pPr>
      <w:r w:rsidRPr="00DC1D2A">
        <w:rPr>
          <w:rFonts w:ascii="Helvetica" w:hAnsi="Helvetica" w:cs="Arial"/>
          <w:b/>
          <w:sz w:val="22"/>
          <w:szCs w:val="22"/>
          <w:u w:val="single"/>
        </w:rPr>
        <w:t>Roberta Imperatore</w:t>
      </w:r>
      <w:r w:rsidR="000D35D9" w:rsidRPr="00DC1D2A">
        <w:rPr>
          <w:rFonts w:ascii="Helvetica" w:hAnsi="Helvetica" w:cs="Arial"/>
          <w:sz w:val="22"/>
          <w:szCs w:val="22"/>
        </w:rPr>
        <w:t xml:space="preserve">: </w:t>
      </w:r>
      <w:r w:rsidR="00C20ED1" w:rsidRPr="00DC1D2A">
        <w:rPr>
          <w:rFonts w:ascii="Helvetica" w:hAnsi="Helvetica" w:cs="Arial"/>
          <w:sz w:val="22"/>
          <w:szCs w:val="22"/>
        </w:rPr>
        <w:t>Currently,</w:t>
      </w:r>
      <w:r w:rsidR="005C369C" w:rsidRPr="00DC1D2A">
        <w:rPr>
          <w:rFonts w:ascii="Helvetica" w:hAnsi="Helvetica" w:cs="Arial"/>
          <w:sz w:val="22"/>
          <w:szCs w:val="22"/>
        </w:rPr>
        <w:t xml:space="preserve"> </w:t>
      </w:r>
      <w:r w:rsidR="005C369C" w:rsidRPr="00DC1D2A">
        <w:rPr>
          <w:rFonts w:ascii="Helvetica" w:hAnsi="Helvetica" w:cs="Arial"/>
          <w:bCs/>
          <w:sz w:val="22"/>
          <w:szCs w:val="22"/>
        </w:rPr>
        <w:t>IHC is used with increasing frequency to identify the presence of specific molecular markers and their changes in case of pathologies, giving also the possibility to perform quantitative analysis</w:t>
      </w:r>
      <w:r w:rsidR="00C20ED1" w:rsidRPr="00DC1D2A">
        <w:rPr>
          <w:rFonts w:ascii="Helvetica" w:hAnsi="Helvetica" w:cs="Arial"/>
          <w:bCs/>
          <w:sz w:val="22"/>
          <w:szCs w:val="22"/>
        </w:rPr>
        <w:t xml:space="preserve"> </w:t>
      </w:r>
      <w:r w:rsidR="00C20ED1" w:rsidRPr="00DC1D2A">
        <w:rPr>
          <w:rFonts w:ascii="Helvetica" w:hAnsi="Helvetica" w:cs="Arial"/>
          <w:b/>
          <w:bCs/>
          <w:sz w:val="22"/>
          <w:szCs w:val="22"/>
        </w:rPr>
        <w:t>[1]</w:t>
      </w:r>
      <w:r w:rsidR="00C20ED1" w:rsidRPr="00DC1D2A">
        <w:rPr>
          <w:rFonts w:ascii="Helvetica" w:hAnsi="Helvetica" w:cs="Arial"/>
          <w:bCs/>
          <w:sz w:val="22"/>
          <w:szCs w:val="22"/>
        </w:rPr>
        <w:t>.</w:t>
      </w:r>
    </w:p>
    <w:p w14:paraId="3A1D4A04" w14:textId="77777777" w:rsidR="00C20ED1" w:rsidRPr="00DC1D2A" w:rsidRDefault="00C20ED1" w:rsidP="00C20ED1">
      <w:pPr>
        <w:outlineLvl w:val="0"/>
        <w:rPr>
          <w:rFonts w:ascii="Helvetica" w:hAnsi="Helvetica"/>
          <w:color w:val="000000"/>
          <w:sz w:val="22"/>
          <w:szCs w:val="22"/>
        </w:rPr>
      </w:pPr>
    </w:p>
    <w:p w14:paraId="10AD5931" w14:textId="77777777" w:rsidR="00C20ED1" w:rsidRPr="00DC1D2A" w:rsidRDefault="00C20ED1" w:rsidP="00C20ED1">
      <w:pPr>
        <w:pStyle w:val="ListParagraph"/>
        <w:numPr>
          <w:ilvl w:val="2"/>
          <w:numId w:val="9"/>
        </w:numPr>
        <w:outlineLvl w:val="0"/>
        <w:rPr>
          <w:rFonts w:ascii="Helvetica" w:hAnsi="Helvetica"/>
          <w:color w:val="000000"/>
          <w:sz w:val="22"/>
          <w:szCs w:val="22"/>
        </w:rPr>
      </w:pPr>
      <w:r w:rsidRPr="00DC1D2A">
        <w:rPr>
          <w:rFonts w:ascii="Helvetica" w:hAnsi="Helvetica"/>
          <w:color w:val="000000"/>
          <w:sz w:val="22"/>
          <w:szCs w:val="22"/>
        </w:rPr>
        <w:t>INTERVIEW: Named author says the statement above in an interview-style shot while looking slightly off-camera.</w:t>
      </w:r>
    </w:p>
    <w:p w14:paraId="65436931" w14:textId="77777777" w:rsidR="00C20ED1" w:rsidRPr="00DC1D2A" w:rsidRDefault="00C20ED1" w:rsidP="00C20ED1">
      <w:pPr>
        <w:pStyle w:val="ListParagraph"/>
        <w:ind w:left="1350"/>
        <w:outlineLvl w:val="0"/>
        <w:rPr>
          <w:rFonts w:ascii="Helvetica" w:hAnsi="Helvetica"/>
          <w:color w:val="000000"/>
          <w:sz w:val="22"/>
          <w:szCs w:val="22"/>
        </w:rPr>
      </w:pPr>
    </w:p>
    <w:p w14:paraId="66276613" w14:textId="77777777" w:rsidR="00C20ED1" w:rsidRPr="00DC1D2A" w:rsidRDefault="00C20ED1" w:rsidP="00447341">
      <w:pPr>
        <w:pStyle w:val="ListParagraph"/>
        <w:numPr>
          <w:ilvl w:val="1"/>
          <w:numId w:val="9"/>
        </w:numPr>
        <w:outlineLvl w:val="0"/>
        <w:rPr>
          <w:rFonts w:ascii="Helvetica" w:hAnsi="Helvetica"/>
          <w:color w:val="000000"/>
          <w:sz w:val="22"/>
          <w:szCs w:val="22"/>
        </w:rPr>
      </w:pPr>
      <w:r w:rsidRPr="00DC1D2A">
        <w:rPr>
          <w:rFonts w:ascii="Helvetica" w:hAnsi="Helvetica" w:cs="Arial"/>
          <w:b/>
          <w:sz w:val="22"/>
          <w:szCs w:val="22"/>
          <w:u w:val="single"/>
        </w:rPr>
        <w:t>Roberta Imperatore</w:t>
      </w:r>
      <w:r w:rsidRPr="00DC1D2A">
        <w:rPr>
          <w:rFonts w:ascii="Helvetica" w:hAnsi="Helvetica" w:cs="Arial"/>
          <w:sz w:val="22"/>
          <w:szCs w:val="22"/>
        </w:rPr>
        <w:t xml:space="preserve">: </w:t>
      </w:r>
      <w:r w:rsidR="00755ADD" w:rsidRPr="00DC1D2A">
        <w:rPr>
          <w:rFonts w:ascii="Helvetica" w:hAnsi="Helvetica" w:cs="Arial"/>
          <w:bCs/>
          <w:sz w:val="22"/>
          <w:szCs w:val="22"/>
        </w:rPr>
        <w:t>The IHC, mainly the immunofluorescence technique, is used in the larval and adult zebrafish animal model, but little is known about a good standard IHC protocol for zebrafish</w:t>
      </w:r>
      <w:r w:rsidRPr="00DC1D2A">
        <w:rPr>
          <w:rFonts w:ascii="Helvetica" w:hAnsi="Helvetica" w:cs="Arial"/>
          <w:bCs/>
          <w:sz w:val="22"/>
          <w:szCs w:val="22"/>
        </w:rPr>
        <w:t xml:space="preserve"> </w:t>
      </w:r>
      <w:r w:rsidRPr="00DC1D2A">
        <w:rPr>
          <w:rFonts w:ascii="Helvetica" w:hAnsi="Helvetica" w:cs="Arial"/>
          <w:b/>
          <w:bCs/>
          <w:sz w:val="22"/>
          <w:szCs w:val="22"/>
        </w:rPr>
        <w:t>[1]</w:t>
      </w:r>
      <w:r w:rsidR="00755ADD" w:rsidRPr="00DC1D2A">
        <w:rPr>
          <w:rFonts w:ascii="Helvetica" w:hAnsi="Helvetica" w:cs="Arial"/>
          <w:bCs/>
          <w:sz w:val="22"/>
          <w:szCs w:val="22"/>
        </w:rPr>
        <w:t>.</w:t>
      </w:r>
    </w:p>
    <w:p w14:paraId="1083C89D" w14:textId="77777777" w:rsidR="00C20ED1" w:rsidRPr="00DC1D2A" w:rsidRDefault="00C20ED1" w:rsidP="00C20ED1">
      <w:pPr>
        <w:pStyle w:val="ListParagraph"/>
        <w:ind w:left="1350"/>
        <w:outlineLvl w:val="0"/>
        <w:rPr>
          <w:rFonts w:ascii="Helvetica" w:hAnsi="Helvetica"/>
          <w:color w:val="000000"/>
          <w:sz w:val="22"/>
          <w:szCs w:val="22"/>
        </w:rPr>
      </w:pPr>
    </w:p>
    <w:p w14:paraId="2AB3DD1E" w14:textId="77777777" w:rsidR="00C20ED1" w:rsidRPr="00DC1D2A" w:rsidRDefault="00C20ED1" w:rsidP="00C20ED1">
      <w:pPr>
        <w:pStyle w:val="ListParagraph"/>
        <w:numPr>
          <w:ilvl w:val="2"/>
          <w:numId w:val="9"/>
        </w:numPr>
        <w:outlineLvl w:val="0"/>
        <w:rPr>
          <w:rFonts w:ascii="Helvetica" w:hAnsi="Helvetica"/>
          <w:color w:val="000000"/>
          <w:sz w:val="22"/>
          <w:szCs w:val="22"/>
        </w:rPr>
      </w:pPr>
      <w:r w:rsidRPr="00DC1D2A">
        <w:rPr>
          <w:rFonts w:ascii="Helvetica" w:hAnsi="Helvetica"/>
          <w:color w:val="000000"/>
          <w:sz w:val="22"/>
          <w:szCs w:val="22"/>
        </w:rPr>
        <w:t>INTERVIEW: Named author says the statement above in an interview-style shot while looking slightly off-camera.</w:t>
      </w:r>
    </w:p>
    <w:p w14:paraId="51369693" w14:textId="77777777" w:rsidR="00C20ED1" w:rsidRPr="00DC1D2A" w:rsidRDefault="00C20ED1" w:rsidP="00C20ED1">
      <w:pPr>
        <w:pStyle w:val="ListParagraph"/>
        <w:ind w:left="1350"/>
        <w:outlineLvl w:val="0"/>
        <w:rPr>
          <w:rFonts w:ascii="Helvetica" w:hAnsi="Helvetica"/>
          <w:color w:val="000000"/>
          <w:sz w:val="22"/>
          <w:szCs w:val="22"/>
        </w:rPr>
      </w:pPr>
    </w:p>
    <w:p w14:paraId="363B549A" w14:textId="77777777" w:rsidR="00C20ED1" w:rsidRPr="00DC1D2A" w:rsidRDefault="00C20ED1" w:rsidP="00C20ED1">
      <w:pPr>
        <w:pStyle w:val="ListParagraph"/>
        <w:numPr>
          <w:ilvl w:val="1"/>
          <w:numId w:val="9"/>
        </w:numPr>
        <w:outlineLvl w:val="0"/>
        <w:rPr>
          <w:rFonts w:ascii="Helvetica" w:hAnsi="Helvetica"/>
          <w:color w:val="000000"/>
          <w:sz w:val="22"/>
          <w:szCs w:val="22"/>
        </w:rPr>
      </w:pPr>
      <w:r w:rsidRPr="00DC1D2A">
        <w:rPr>
          <w:rFonts w:ascii="Helvetica" w:hAnsi="Helvetica" w:cs="Arial"/>
          <w:b/>
          <w:sz w:val="22"/>
          <w:szCs w:val="22"/>
          <w:u w:val="single"/>
        </w:rPr>
        <w:t>Roberta Imperatore</w:t>
      </w:r>
      <w:r w:rsidRPr="00DC1D2A">
        <w:rPr>
          <w:rFonts w:ascii="Helvetica" w:hAnsi="Helvetica" w:cs="Arial"/>
          <w:sz w:val="22"/>
          <w:szCs w:val="22"/>
        </w:rPr>
        <w:t xml:space="preserve">: </w:t>
      </w:r>
      <w:r w:rsidRPr="00DC1D2A">
        <w:rPr>
          <w:rFonts w:ascii="Helvetica" w:hAnsi="Helvetica" w:cs="Arial"/>
          <w:bCs/>
          <w:sz w:val="22"/>
          <w:szCs w:val="22"/>
        </w:rPr>
        <w:t>Here,</w:t>
      </w:r>
      <w:r w:rsidR="00755ADD" w:rsidRPr="00DC1D2A">
        <w:rPr>
          <w:rFonts w:ascii="Helvetica" w:hAnsi="Helvetica" w:cs="Arial"/>
          <w:bCs/>
          <w:sz w:val="22"/>
          <w:szCs w:val="22"/>
        </w:rPr>
        <w:t xml:space="preserve"> we describe and illustrate </w:t>
      </w:r>
      <w:r w:rsidR="00E55A4B" w:rsidRPr="00DC1D2A">
        <w:rPr>
          <w:rFonts w:ascii="Helvetica" w:hAnsi="Helvetica" w:cs="Arial"/>
          <w:bCs/>
          <w:sz w:val="22"/>
          <w:szCs w:val="22"/>
        </w:rPr>
        <w:t>a</w:t>
      </w:r>
      <w:r w:rsidR="00755ADD" w:rsidRPr="00DC1D2A">
        <w:rPr>
          <w:rFonts w:ascii="Helvetica" w:hAnsi="Helvetica" w:cs="Arial"/>
          <w:bCs/>
          <w:sz w:val="22"/>
          <w:szCs w:val="22"/>
        </w:rPr>
        <w:t xml:space="preserve"> protocol that can be used to study the evolutionary conservation of important proteins in adult zebrafish. </w:t>
      </w:r>
      <w:r w:rsidR="00E55A4B" w:rsidRPr="00DC1D2A">
        <w:rPr>
          <w:rFonts w:ascii="Helvetica" w:hAnsi="Helvetica" w:cs="Arial"/>
          <w:bCs/>
          <w:sz w:val="22"/>
          <w:szCs w:val="22"/>
        </w:rPr>
        <w:t>A good protocol for IHC</w:t>
      </w:r>
      <w:r w:rsidR="00755ADD" w:rsidRPr="00DC1D2A">
        <w:rPr>
          <w:rFonts w:ascii="Helvetica" w:hAnsi="Helvetica" w:cs="Arial"/>
          <w:bCs/>
          <w:sz w:val="22"/>
          <w:szCs w:val="22"/>
        </w:rPr>
        <w:t xml:space="preserve"> in adult zebrafish, can help to underline the usefulness of this animal model to study the morphological expression and distribution of highly conserved biomolecules</w:t>
      </w:r>
      <w:r w:rsidRPr="00DC1D2A">
        <w:rPr>
          <w:rFonts w:ascii="Helvetica" w:hAnsi="Helvetica" w:cs="Arial"/>
          <w:bCs/>
          <w:sz w:val="22"/>
          <w:szCs w:val="22"/>
        </w:rPr>
        <w:t xml:space="preserve"> </w:t>
      </w:r>
      <w:r w:rsidRPr="00DC1D2A">
        <w:rPr>
          <w:rFonts w:ascii="Helvetica" w:hAnsi="Helvetica" w:cs="Arial"/>
          <w:b/>
          <w:bCs/>
          <w:sz w:val="22"/>
          <w:szCs w:val="22"/>
        </w:rPr>
        <w:t>[1]</w:t>
      </w:r>
      <w:r w:rsidR="00D71776" w:rsidRPr="00DC1D2A">
        <w:rPr>
          <w:rFonts w:ascii="Helvetica" w:hAnsi="Helvetica" w:cs="Arial"/>
          <w:bCs/>
          <w:sz w:val="22"/>
          <w:szCs w:val="22"/>
        </w:rPr>
        <w:t xml:space="preserve">. </w:t>
      </w:r>
    </w:p>
    <w:p w14:paraId="1D297190" w14:textId="77777777" w:rsidR="00C20ED1" w:rsidRPr="00DC1D2A" w:rsidRDefault="00C20ED1" w:rsidP="00C20ED1">
      <w:pPr>
        <w:pStyle w:val="ListParagraph"/>
        <w:ind w:left="1350"/>
        <w:outlineLvl w:val="0"/>
        <w:rPr>
          <w:rFonts w:ascii="Helvetica" w:hAnsi="Helvetica"/>
          <w:color w:val="000000"/>
          <w:sz w:val="22"/>
          <w:szCs w:val="22"/>
        </w:rPr>
      </w:pPr>
    </w:p>
    <w:p w14:paraId="59F65E14" w14:textId="77777777" w:rsidR="00C20ED1" w:rsidRPr="00DC1D2A" w:rsidRDefault="00C20ED1" w:rsidP="00C20ED1">
      <w:pPr>
        <w:pStyle w:val="ListParagraph"/>
        <w:numPr>
          <w:ilvl w:val="2"/>
          <w:numId w:val="9"/>
        </w:numPr>
        <w:outlineLvl w:val="0"/>
        <w:rPr>
          <w:rFonts w:ascii="Helvetica" w:hAnsi="Helvetica"/>
          <w:color w:val="000000"/>
          <w:sz w:val="22"/>
          <w:szCs w:val="22"/>
        </w:rPr>
      </w:pPr>
      <w:r w:rsidRPr="00DC1D2A">
        <w:rPr>
          <w:rFonts w:ascii="Helvetica" w:hAnsi="Helvetica"/>
          <w:color w:val="000000"/>
          <w:sz w:val="22"/>
          <w:szCs w:val="22"/>
        </w:rPr>
        <w:t>INTERVIEW: Named author says the statement above in an interview-style shot while looking slightly off-camera.</w:t>
      </w:r>
    </w:p>
    <w:p w14:paraId="5B840B04" w14:textId="77777777" w:rsidR="00C20ED1" w:rsidRPr="00DC1D2A" w:rsidRDefault="00C20ED1" w:rsidP="00C20ED1">
      <w:pPr>
        <w:outlineLvl w:val="0"/>
        <w:rPr>
          <w:rFonts w:ascii="Helvetica" w:hAnsi="Helvetica" w:cs="Arial"/>
          <w:bCs/>
          <w:sz w:val="22"/>
          <w:szCs w:val="22"/>
        </w:rPr>
      </w:pPr>
    </w:p>
    <w:p w14:paraId="73A78BEA" w14:textId="77777777" w:rsidR="00C20ED1" w:rsidRPr="00DC1D2A" w:rsidRDefault="00C20ED1" w:rsidP="00C20ED1">
      <w:pPr>
        <w:pStyle w:val="ListParagraph"/>
        <w:numPr>
          <w:ilvl w:val="1"/>
          <w:numId w:val="9"/>
        </w:numPr>
        <w:outlineLvl w:val="0"/>
        <w:rPr>
          <w:rFonts w:ascii="Helvetica" w:hAnsi="Helvetica"/>
          <w:color w:val="000000"/>
          <w:sz w:val="22"/>
          <w:szCs w:val="22"/>
        </w:rPr>
      </w:pPr>
      <w:r w:rsidRPr="00DC1D2A">
        <w:rPr>
          <w:rFonts w:ascii="Helvetica" w:hAnsi="Helvetica" w:cs="Arial"/>
          <w:b/>
          <w:sz w:val="22"/>
          <w:szCs w:val="22"/>
          <w:u w:val="single"/>
        </w:rPr>
        <w:t>Roberta Imperatore</w:t>
      </w:r>
      <w:r w:rsidRPr="00DC1D2A">
        <w:rPr>
          <w:rFonts w:ascii="Helvetica" w:hAnsi="Helvetica" w:cs="Arial"/>
          <w:sz w:val="22"/>
          <w:szCs w:val="22"/>
        </w:rPr>
        <w:t xml:space="preserve">: </w:t>
      </w:r>
      <w:r w:rsidRPr="00DC1D2A">
        <w:rPr>
          <w:rFonts w:ascii="Helvetica" w:hAnsi="Helvetica" w:cs="Arial"/>
          <w:bCs/>
          <w:sz w:val="22"/>
          <w:szCs w:val="22"/>
        </w:rPr>
        <w:t>This method</w:t>
      </w:r>
      <w:r w:rsidR="00D71776" w:rsidRPr="00DC1D2A">
        <w:rPr>
          <w:rFonts w:ascii="Helvetica" w:hAnsi="Helvetica" w:cs="Arial"/>
          <w:bCs/>
          <w:sz w:val="22"/>
          <w:szCs w:val="22"/>
        </w:rPr>
        <w:t xml:space="preserve"> can </w:t>
      </w:r>
      <w:r w:rsidRPr="00DC1D2A">
        <w:rPr>
          <w:rFonts w:ascii="Helvetica" w:hAnsi="Helvetica" w:cs="Arial"/>
          <w:bCs/>
          <w:sz w:val="22"/>
          <w:szCs w:val="22"/>
        </w:rPr>
        <w:t xml:space="preserve">also </w:t>
      </w:r>
      <w:r w:rsidR="00D71776" w:rsidRPr="00DC1D2A">
        <w:rPr>
          <w:rFonts w:ascii="Helvetica" w:hAnsi="Helvetica" w:cs="Arial"/>
          <w:bCs/>
          <w:sz w:val="22"/>
          <w:szCs w:val="22"/>
        </w:rPr>
        <w:t>help to analyze</w:t>
      </w:r>
      <w:r w:rsidR="00755ADD" w:rsidRPr="00DC1D2A">
        <w:rPr>
          <w:rFonts w:ascii="Helvetica" w:hAnsi="Helvetica" w:cs="Arial"/>
          <w:bCs/>
          <w:sz w:val="22"/>
          <w:szCs w:val="22"/>
        </w:rPr>
        <w:t xml:space="preserve"> possible alterations </w:t>
      </w:r>
      <w:r w:rsidRPr="00DC1D2A">
        <w:rPr>
          <w:rFonts w:ascii="Helvetica" w:hAnsi="Helvetica" w:cs="Arial"/>
          <w:bCs/>
          <w:sz w:val="22"/>
          <w:szCs w:val="22"/>
        </w:rPr>
        <w:t xml:space="preserve">of these biomolecules </w:t>
      </w:r>
      <w:r w:rsidR="00755ADD" w:rsidRPr="00DC1D2A">
        <w:rPr>
          <w:rFonts w:ascii="Helvetica" w:hAnsi="Helvetica" w:cs="Arial"/>
          <w:bCs/>
          <w:sz w:val="22"/>
          <w:szCs w:val="22"/>
        </w:rPr>
        <w:t>due to pathological conditions correlated to human physiopathology</w:t>
      </w:r>
      <w:r w:rsidRPr="00DC1D2A">
        <w:rPr>
          <w:rFonts w:ascii="Helvetica" w:hAnsi="Helvetica" w:cs="Arial"/>
          <w:bCs/>
          <w:sz w:val="22"/>
          <w:szCs w:val="22"/>
        </w:rPr>
        <w:t xml:space="preserve"> </w:t>
      </w:r>
      <w:r w:rsidRPr="00DC1D2A">
        <w:rPr>
          <w:rFonts w:ascii="Helvetica" w:hAnsi="Helvetica" w:cs="Arial"/>
          <w:b/>
          <w:bCs/>
          <w:sz w:val="22"/>
          <w:szCs w:val="22"/>
        </w:rPr>
        <w:t>[1]</w:t>
      </w:r>
      <w:r w:rsidR="00755ADD" w:rsidRPr="00DC1D2A">
        <w:rPr>
          <w:rFonts w:ascii="Helvetica" w:hAnsi="Helvetica" w:cs="Arial"/>
          <w:bCs/>
          <w:sz w:val="22"/>
          <w:szCs w:val="22"/>
        </w:rPr>
        <w:t>.</w:t>
      </w:r>
    </w:p>
    <w:p w14:paraId="7DAF8CAF" w14:textId="77777777" w:rsidR="00C20ED1" w:rsidRPr="00DC1D2A" w:rsidRDefault="00C20ED1" w:rsidP="00C20ED1">
      <w:pPr>
        <w:pStyle w:val="ListParagraph"/>
        <w:ind w:left="1800"/>
        <w:outlineLvl w:val="0"/>
        <w:rPr>
          <w:rFonts w:ascii="Helvetica" w:hAnsi="Helvetica"/>
          <w:color w:val="000000"/>
          <w:sz w:val="22"/>
          <w:szCs w:val="22"/>
        </w:rPr>
      </w:pPr>
    </w:p>
    <w:p w14:paraId="52B51F5E" w14:textId="77777777" w:rsidR="00336C61" w:rsidRPr="00DC1D2A" w:rsidRDefault="00C20ED1" w:rsidP="00C20ED1">
      <w:pPr>
        <w:pStyle w:val="ListParagraph"/>
        <w:numPr>
          <w:ilvl w:val="2"/>
          <w:numId w:val="9"/>
        </w:numPr>
        <w:outlineLvl w:val="0"/>
        <w:rPr>
          <w:rFonts w:ascii="Helvetica" w:hAnsi="Helvetica"/>
          <w:color w:val="000000"/>
          <w:sz w:val="22"/>
          <w:szCs w:val="22"/>
        </w:rPr>
      </w:pPr>
      <w:r w:rsidRPr="00DC1D2A">
        <w:rPr>
          <w:rFonts w:ascii="Helvetica" w:hAnsi="Helvetica"/>
          <w:color w:val="000000"/>
          <w:sz w:val="22"/>
          <w:szCs w:val="22"/>
        </w:rPr>
        <w:t>INTERVIEW: Named author says the statement above in an interview-style shot while looking slightly off-camera.</w:t>
      </w:r>
    </w:p>
    <w:p w14:paraId="0981347D" w14:textId="77777777" w:rsidR="00DC7D3A" w:rsidRPr="00DC1D2A" w:rsidRDefault="00DC7D3A" w:rsidP="00330F1B">
      <w:pPr>
        <w:ind w:left="1080"/>
        <w:contextualSpacing/>
        <w:outlineLvl w:val="0"/>
        <w:rPr>
          <w:rFonts w:ascii="Helvetica" w:hAnsi="Helvetica" w:cs="Arial"/>
          <w:b/>
          <w:sz w:val="22"/>
          <w:szCs w:val="22"/>
        </w:rPr>
      </w:pPr>
    </w:p>
    <w:p w14:paraId="3CC762FF" w14:textId="77777777" w:rsidR="001819E3" w:rsidRPr="00DC1D2A" w:rsidRDefault="004C2DAD" w:rsidP="00330F1B">
      <w:pPr>
        <w:contextualSpacing/>
        <w:outlineLvl w:val="0"/>
        <w:rPr>
          <w:rFonts w:ascii="Helvetica" w:hAnsi="Helvetica" w:cs="Arial"/>
          <w:b/>
          <w:sz w:val="22"/>
          <w:szCs w:val="22"/>
        </w:rPr>
      </w:pPr>
      <w:r w:rsidRPr="00DC1D2A">
        <w:rPr>
          <w:rFonts w:ascii="Helvetica" w:hAnsi="Helvetica" w:cs="Arial"/>
          <w:b/>
          <w:sz w:val="22"/>
          <w:szCs w:val="22"/>
        </w:rPr>
        <w:t>Introduction of Demons</w:t>
      </w:r>
      <w:r w:rsidR="00DC7D3A" w:rsidRPr="00DC1D2A">
        <w:rPr>
          <w:rFonts w:ascii="Helvetica" w:hAnsi="Helvetica" w:cs="Arial"/>
          <w:b/>
          <w:sz w:val="22"/>
          <w:szCs w:val="22"/>
        </w:rPr>
        <w:t>trator: (Said by you on camera)</w:t>
      </w:r>
    </w:p>
    <w:p w14:paraId="482DA455" w14:textId="77777777" w:rsidR="00D10BFA" w:rsidRPr="00DC1D2A" w:rsidRDefault="00D10BFA" w:rsidP="00330F1B">
      <w:pPr>
        <w:contextualSpacing/>
        <w:outlineLvl w:val="0"/>
        <w:rPr>
          <w:rFonts w:ascii="Helvetica" w:hAnsi="Helvetica" w:cs="Arial"/>
          <w:b/>
          <w:sz w:val="22"/>
          <w:szCs w:val="22"/>
        </w:rPr>
      </w:pPr>
    </w:p>
    <w:p w14:paraId="1A062699" w14:textId="77777777" w:rsidR="00CE10F2" w:rsidRPr="00DC1D2A" w:rsidRDefault="003B2FB4" w:rsidP="00330F1B">
      <w:pPr>
        <w:numPr>
          <w:ilvl w:val="1"/>
          <w:numId w:val="9"/>
        </w:numPr>
        <w:contextualSpacing/>
        <w:outlineLvl w:val="0"/>
        <w:rPr>
          <w:rFonts w:ascii="Helvetica" w:hAnsi="Helvetica" w:cs="Arial"/>
          <w:sz w:val="22"/>
          <w:szCs w:val="22"/>
        </w:rPr>
      </w:pPr>
      <w:r w:rsidRPr="00DC1D2A">
        <w:rPr>
          <w:rFonts w:ascii="Helvetica" w:hAnsi="Helvetica" w:cs="Arial"/>
          <w:b/>
          <w:sz w:val="22"/>
          <w:szCs w:val="22"/>
          <w:u w:val="single"/>
        </w:rPr>
        <w:t>Roberta Imperatore</w:t>
      </w:r>
      <w:r w:rsidR="00FD1497" w:rsidRPr="00DC1D2A">
        <w:rPr>
          <w:rFonts w:ascii="Helvetica" w:hAnsi="Helvetica" w:cs="Arial"/>
          <w:sz w:val="22"/>
          <w:szCs w:val="22"/>
        </w:rPr>
        <w:t xml:space="preserve">: </w:t>
      </w:r>
      <w:r w:rsidR="00CE10F2" w:rsidRPr="00DC1D2A">
        <w:rPr>
          <w:rFonts w:ascii="Helvetica" w:hAnsi="Helvetica" w:cs="Arial"/>
          <w:sz w:val="22"/>
          <w:szCs w:val="22"/>
        </w:rPr>
        <w:t xml:space="preserve">Demonstrating the procedure will be </w:t>
      </w:r>
      <w:r w:rsidR="0049291E" w:rsidRPr="00DC1D2A">
        <w:rPr>
          <w:rFonts w:ascii="Helvetica" w:hAnsi="Helvetica" w:cs="Arial"/>
          <w:sz w:val="22"/>
          <w:szCs w:val="22"/>
        </w:rPr>
        <w:t>Dr. Lea Tunisi</w:t>
      </w:r>
      <w:r w:rsidR="00DC7D3A" w:rsidRPr="00DC1D2A">
        <w:rPr>
          <w:rFonts w:ascii="Helvetica" w:hAnsi="Helvetica" w:cs="Arial"/>
          <w:sz w:val="22"/>
          <w:szCs w:val="22"/>
        </w:rPr>
        <w:t xml:space="preserve"> </w:t>
      </w:r>
      <w:r w:rsidRPr="00DC1D2A">
        <w:rPr>
          <w:rFonts w:ascii="Helvetica" w:hAnsi="Helvetica" w:cs="Arial"/>
          <w:sz w:val="22"/>
          <w:szCs w:val="22"/>
        </w:rPr>
        <w:t>and Dr. Isabella Mavaro</w:t>
      </w:r>
      <w:r w:rsidR="00C20ED1" w:rsidRPr="00DC1D2A">
        <w:rPr>
          <w:rFonts w:ascii="Helvetica" w:hAnsi="Helvetica" w:cs="Arial"/>
          <w:sz w:val="22"/>
          <w:szCs w:val="22"/>
        </w:rPr>
        <w:t xml:space="preserve">, </w:t>
      </w:r>
      <w:r w:rsidRPr="00DC1D2A">
        <w:rPr>
          <w:rFonts w:ascii="Helvetica" w:hAnsi="Helvetica" w:cs="Arial"/>
          <w:sz w:val="22"/>
          <w:szCs w:val="22"/>
        </w:rPr>
        <w:t>two</w:t>
      </w:r>
      <w:r w:rsidR="00CE10F2" w:rsidRPr="00DC1D2A">
        <w:rPr>
          <w:rFonts w:ascii="Helvetica" w:hAnsi="Helvetica" w:cs="Arial"/>
          <w:sz w:val="22"/>
          <w:szCs w:val="22"/>
        </w:rPr>
        <w:t xml:space="preserve"> </w:t>
      </w:r>
      <w:r w:rsidR="0049291E" w:rsidRPr="00DC1D2A">
        <w:rPr>
          <w:rFonts w:ascii="Helvetica" w:hAnsi="Helvetica" w:cs="Arial"/>
          <w:sz w:val="22"/>
          <w:szCs w:val="22"/>
        </w:rPr>
        <w:t>PhD student</w:t>
      </w:r>
      <w:r w:rsidRPr="00DC1D2A">
        <w:rPr>
          <w:rFonts w:ascii="Helvetica" w:hAnsi="Helvetica" w:cs="Arial"/>
          <w:sz w:val="22"/>
          <w:szCs w:val="22"/>
        </w:rPr>
        <w:t>s</w:t>
      </w:r>
      <w:r w:rsidR="00C20ED1" w:rsidRPr="00DC1D2A">
        <w:rPr>
          <w:rFonts w:ascii="Helvetica" w:hAnsi="Helvetica" w:cs="Arial"/>
          <w:sz w:val="22"/>
          <w:szCs w:val="22"/>
        </w:rPr>
        <w:t xml:space="preserve"> from my laboratory </w:t>
      </w:r>
      <w:r w:rsidR="00C20ED1" w:rsidRPr="00DC1D2A">
        <w:rPr>
          <w:rFonts w:ascii="Helvetica" w:hAnsi="Helvetica" w:cs="Arial"/>
          <w:b/>
          <w:sz w:val="22"/>
          <w:szCs w:val="22"/>
        </w:rPr>
        <w:t>[1] [2]</w:t>
      </w:r>
      <w:r w:rsidR="00CE10F2" w:rsidRPr="00DC1D2A">
        <w:rPr>
          <w:rFonts w:ascii="Helvetica" w:hAnsi="Helvetica" w:cs="Arial"/>
          <w:sz w:val="22"/>
          <w:szCs w:val="22"/>
        </w:rPr>
        <w:t xml:space="preserve">.  </w:t>
      </w:r>
    </w:p>
    <w:p w14:paraId="79038DA0" w14:textId="77777777" w:rsidR="00C20ED1" w:rsidRPr="00DC1D2A" w:rsidRDefault="00C20ED1" w:rsidP="00C20ED1">
      <w:pPr>
        <w:ind w:left="1350"/>
        <w:contextualSpacing/>
        <w:outlineLvl w:val="0"/>
        <w:rPr>
          <w:rFonts w:ascii="Helvetica" w:hAnsi="Helvetica" w:cs="Arial"/>
          <w:sz w:val="22"/>
          <w:szCs w:val="22"/>
        </w:rPr>
      </w:pPr>
    </w:p>
    <w:p w14:paraId="185D2F5C" w14:textId="77777777" w:rsidR="00CE10F2" w:rsidRPr="00DC1D2A" w:rsidRDefault="00CE10F2" w:rsidP="00330F1B">
      <w:pPr>
        <w:numPr>
          <w:ilvl w:val="2"/>
          <w:numId w:val="9"/>
        </w:numPr>
        <w:contextualSpacing/>
        <w:outlineLvl w:val="0"/>
        <w:rPr>
          <w:rFonts w:ascii="Helvetica" w:hAnsi="Helvetica" w:cs="Arial"/>
          <w:sz w:val="22"/>
          <w:szCs w:val="22"/>
        </w:rPr>
      </w:pPr>
      <w:r w:rsidRPr="00DC1D2A">
        <w:rPr>
          <w:rFonts w:ascii="Helvetica" w:hAnsi="Helvetica" w:cs="Arial"/>
          <w:sz w:val="22"/>
          <w:szCs w:val="22"/>
        </w:rPr>
        <w:t xml:space="preserve">Interview style: Author saying the above </w:t>
      </w:r>
    </w:p>
    <w:p w14:paraId="49EE9631" w14:textId="77777777" w:rsidR="00336C61" w:rsidRPr="00DC1D2A" w:rsidRDefault="00CE10F2" w:rsidP="00C20ED1">
      <w:pPr>
        <w:numPr>
          <w:ilvl w:val="2"/>
          <w:numId w:val="9"/>
        </w:numPr>
        <w:contextualSpacing/>
        <w:outlineLvl w:val="0"/>
        <w:rPr>
          <w:rFonts w:ascii="Helvetica" w:hAnsi="Helvetica" w:cs="Arial"/>
          <w:sz w:val="22"/>
          <w:szCs w:val="22"/>
        </w:rPr>
      </w:pPr>
      <w:r w:rsidRPr="00DC1D2A">
        <w:rPr>
          <w:rFonts w:ascii="Helvetica" w:hAnsi="Helvetica" w:cs="Arial"/>
          <w:sz w:val="22"/>
          <w:szCs w:val="22"/>
        </w:rPr>
        <w:t>The named technician, post doc, student looks up from workbench or desk or microscope and acknowledges the camera.</w:t>
      </w:r>
    </w:p>
    <w:p w14:paraId="6104B15D"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C151547" w14:textId="77777777" w:rsidR="00CE10F2" w:rsidRPr="0049291E" w:rsidRDefault="001E6596" w:rsidP="004E3F8E">
      <w:pPr>
        <w:pStyle w:val="BodyText"/>
        <w:numPr>
          <w:ilvl w:val="0"/>
          <w:numId w:val="12"/>
        </w:numPr>
        <w:spacing w:before="360"/>
        <w:outlineLvl w:val="0"/>
        <w:rPr>
          <w:rFonts w:ascii="Helvetica" w:hAnsi="Helvetica" w:cs="Arial"/>
          <w:b/>
          <w:i w:val="0"/>
          <w:sz w:val="22"/>
          <w:szCs w:val="22"/>
        </w:rPr>
      </w:pPr>
      <w:r w:rsidRPr="0049291E">
        <w:rPr>
          <w:rFonts w:ascii="Helvetica" w:hAnsi="Helvetica" w:cs="Arial"/>
          <w:b/>
          <w:i w:val="0"/>
          <w:sz w:val="22"/>
          <w:szCs w:val="22"/>
        </w:rPr>
        <w:t>Tissue Cutting</w:t>
      </w:r>
    </w:p>
    <w:p w14:paraId="1FDE0C21" w14:textId="77777777" w:rsidR="00125924" w:rsidRPr="0049291E" w:rsidRDefault="003E4387" w:rsidP="003138D4">
      <w:pPr>
        <w:numPr>
          <w:ilvl w:val="1"/>
          <w:numId w:val="12"/>
        </w:numPr>
        <w:spacing w:before="240"/>
        <w:outlineLvl w:val="0"/>
        <w:rPr>
          <w:rFonts w:ascii="Helvetica" w:hAnsi="Helvetica" w:cs="Arial"/>
          <w:sz w:val="22"/>
          <w:szCs w:val="22"/>
        </w:rPr>
      </w:pPr>
      <w:r w:rsidRPr="0049291E">
        <w:rPr>
          <w:rFonts w:ascii="Helvetica" w:hAnsi="Helvetica" w:cs="Arial"/>
          <w:sz w:val="22"/>
          <w:szCs w:val="22"/>
        </w:rPr>
        <w:t xml:space="preserve">To begin this procedure, transfer the prepared frozen tissue blocks to a cryostat at -20 degrees Celsius </w:t>
      </w:r>
      <w:r w:rsidRPr="0049291E">
        <w:rPr>
          <w:rFonts w:ascii="Helvetica" w:hAnsi="Helvetica" w:cs="Arial"/>
          <w:b/>
          <w:sz w:val="22"/>
          <w:szCs w:val="22"/>
        </w:rPr>
        <w:t>[1-TXT]</w:t>
      </w:r>
      <w:r w:rsidRPr="0049291E">
        <w:rPr>
          <w:rFonts w:ascii="Helvetica" w:hAnsi="Helvetica" w:cs="Arial"/>
          <w:sz w:val="22"/>
          <w:szCs w:val="22"/>
        </w:rPr>
        <w:t xml:space="preserve">. Cut the block in coronal or sagittal sections of 10 micrometers </w:t>
      </w:r>
      <w:r w:rsidRPr="0049291E">
        <w:rPr>
          <w:rFonts w:ascii="Helvetica" w:hAnsi="Helvetica" w:cs="Arial"/>
          <w:b/>
          <w:sz w:val="22"/>
          <w:szCs w:val="22"/>
        </w:rPr>
        <w:t>[2]</w:t>
      </w:r>
      <w:r w:rsidRPr="0049291E">
        <w:rPr>
          <w:rFonts w:ascii="Helvetica" w:hAnsi="Helvetica" w:cs="Arial"/>
          <w:sz w:val="22"/>
          <w:szCs w:val="22"/>
        </w:rPr>
        <w:t>.</w:t>
      </w:r>
    </w:p>
    <w:p w14:paraId="2483FE78" w14:textId="77777777" w:rsidR="003E4387" w:rsidRPr="0049291E" w:rsidRDefault="0056526D" w:rsidP="003E4387">
      <w:pPr>
        <w:numPr>
          <w:ilvl w:val="2"/>
          <w:numId w:val="12"/>
        </w:numPr>
        <w:spacing w:before="240"/>
        <w:outlineLvl w:val="0"/>
        <w:rPr>
          <w:rFonts w:ascii="Helvetica" w:hAnsi="Helvetica" w:cs="Arial"/>
          <w:sz w:val="22"/>
          <w:szCs w:val="22"/>
        </w:rPr>
      </w:pPr>
      <w:r w:rsidRPr="0049291E">
        <w:rPr>
          <w:rFonts w:ascii="Helvetica" w:hAnsi="Helvetica" w:cs="Arial"/>
          <w:sz w:val="22"/>
          <w:szCs w:val="22"/>
        </w:rPr>
        <w:t>MED: Talent approaches the work area with frozen tissue blocks in hand, and loads them into a cryostat</w:t>
      </w:r>
      <w:r w:rsidR="003E4387" w:rsidRPr="0049291E">
        <w:rPr>
          <w:rFonts w:ascii="Helvetica" w:hAnsi="Helvetica" w:cs="Arial"/>
          <w:sz w:val="22"/>
          <w:szCs w:val="22"/>
        </w:rPr>
        <w:t xml:space="preserve">. </w:t>
      </w:r>
      <w:r w:rsidR="003E4387" w:rsidRPr="0049291E">
        <w:rPr>
          <w:rFonts w:ascii="Helvetica" w:hAnsi="Helvetica" w:cs="Arial"/>
          <w:b/>
          <w:sz w:val="22"/>
          <w:szCs w:val="22"/>
        </w:rPr>
        <w:t>TEXT: See text for details on preparing tissue blocks</w:t>
      </w:r>
      <w:r w:rsidR="003E4387" w:rsidRPr="0049291E">
        <w:rPr>
          <w:rFonts w:ascii="Helvetica" w:hAnsi="Helvetica" w:cs="Arial"/>
          <w:sz w:val="22"/>
          <w:szCs w:val="22"/>
        </w:rPr>
        <w:t>.</w:t>
      </w:r>
    </w:p>
    <w:p w14:paraId="76C60913" w14:textId="77777777" w:rsidR="0056526D" w:rsidRPr="0049291E" w:rsidRDefault="0056526D" w:rsidP="003E4387">
      <w:pPr>
        <w:numPr>
          <w:ilvl w:val="2"/>
          <w:numId w:val="12"/>
        </w:numPr>
        <w:spacing w:before="240"/>
        <w:outlineLvl w:val="0"/>
        <w:rPr>
          <w:rFonts w:ascii="Helvetica" w:hAnsi="Helvetica" w:cs="Arial"/>
          <w:sz w:val="22"/>
          <w:szCs w:val="22"/>
        </w:rPr>
      </w:pPr>
      <w:r w:rsidRPr="0049291E">
        <w:rPr>
          <w:rFonts w:ascii="Helvetica" w:hAnsi="Helvetica" w:cs="Arial"/>
          <w:sz w:val="22"/>
          <w:szCs w:val="22"/>
        </w:rPr>
        <w:t>MED: Talent cuts the blocks into sections as described.</w:t>
      </w:r>
    </w:p>
    <w:p w14:paraId="265702AF" w14:textId="77777777" w:rsidR="001E6596" w:rsidRPr="0049291E" w:rsidRDefault="001E6596" w:rsidP="003138D4">
      <w:pPr>
        <w:numPr>
          <w:ilvl w:val="1"/>
          <w:numId w:val="12"/>
        </w:numPr>
        <w:spacing w:before="240"/>
        <w:outlineLvl w:val="0"/>
        <w:rPr>
          <w:rFonts w:ascii="Helvetica" w:hAnsi="Helvetica" w:cs="Arial"/>
          <w:sz w:val="22"/>
          <w:szCs w:val="22"/>
        </w:rPr>
      </w:pPr>
      <w:r w:rsidRPr="0049291E">
        <w:rPr>
          <w:rFonts w:ascii="Helvetica" w:hAnsi="Helvetica" w:cs="Arial"/>
          <w:sz w:val="22"/>
          <w:szCs w:val="22"/>
        </w:rPr>
        <w:t xml:space="preserve">Then, collect the tissues in alternate serial sections onto adhesive glass slides suitable for immunohistochemistry </w:t>
      </w:r>
      <w:r w:rsidRPr="0049291E">
        <w:rPr>
          <w:rFonts w:ascii="Helvetica" w:hAnsi="Helvetica" w:cs="Arial"/>
          <w:b/>
          <w:sz w:val="22"/>
          <w:szCs w:val="22"/>
        </w:rPr>
        <w:t>[1]</w:t>
      </w:r>
      <w:r w:rsidRPr="0049291E">
        <w:rPr>
          <w:rFonts w:ascii="Helvetica" w:hAnsi="Helvetica" w:cs="Arial"/>
          <w:sz w:val="22"/>
          <w:szCs w:val="22"/>
        </w:rPr>
        <w:t xml:space="preserve"> and store them at -20 degrees Celsius until ready to proceed </w:t>
      </w:r>
      <w:r w:rsidRPr="0049291E">
        <w:rPr>
          <w:rFonts w:ascii="Helvetica" w:hAnsi="Helvetica" w:cs="Arial"/>
          <w:b/>
          <w:sz w:val="22"/>
          <w:szCs w:val="22"/>
        </w:rPr>
        <w:t>[2]</w:t>
      </w:r>
      <w:r w:rsidRPr="0049291E">
        <w:rPr>
          <w:rFonts w:ascii="Helvetica" w:hAnsi="Helvetica" w:cs="Arial"/>
          <w:sz w:val="22"/>
          <w:szCs w:val="22"/>
        </w:rPr>
        <w:t>.</w:t>
      </w:r>
    </w:p>
    <w:p w14:paraId="730EB2E3" w14:textId="77777777" w:rsidR="00CE10F2" w:rsidRPr="0049291E" w:rsidRDefault="0056526D" w:rsidP="001E6596">
      <w:pPr>
        <w:numPr>
          <w:ilvl w:val="2"/>
          <w:numId w:val="12"/>
        </w:numPr>
        <w:spacing w:before="240"/>
        <w:outlineLvl w:val="0"/>
        <w:rPr>
          <w:rFonts w:ascii="Helvetica" w:hAnsi="Helvetica" w:cs="Arial"/>
          <w:sz w:val="22"/>
          <w:szCs w:val="22"/>
        </w:rPr>
      </w:pPr>
      <w:r w:rsidRPr="0049291E">
        <w:rPr>
          <w:rFonts w:ascii="Helvetica" w:hAnsi="Helvetica" w:cs="Arial"/>
          <w:sz w:val="22"/>
          <w:szCs w:val="22"/>
        </w:rPr>
        <w:t>CU: Talent collects the tissue sections on glass slides.</w:t>
      </w:r>
    </w:p>
    <w:p w14:paraId="15F19AF7" w14:textId="77777777" w:rsidR="00450B27" w:rsidRPr="00C20ED1" w:rsidRDefault="0056526D" w:rsidP="00C20ED1">
      <w:pPr>
        <w:numPr>
          <w:ilvl w:val="2"/>
          <w:numId w:val="12"/>
        </w:numPr>
        <w:spacing w:before="240"/>
        <w:outlineLvl w:val="0"/>
        <w:rPr>
          <w:rFonts w:ascii="Helvetica" w:hAnsi="Helvetica" w:cs="Arial"/>
          <w:sz w:val="22"/>
          <w:szCs w:val="22"/>
        </w:rPr>
      </w:pPr>
      <w:r w:rsidRPr="0049291E">
        <w:rPr>
          <w:rFonts w:ascii="Helvetica" w:hAnsi="Helvetica" w:cs="Arial"/>
          <w:sz w:val="22"/>
          <w:szCs w:val="22"/>
        </w:rPr>
        <w:t>MED: Talent transfers the slides (with the sections) to a freezer.</w:t>
      </w:r>
    </w:p>
    <w:p w14:paraId="70D2A9CE" w14:textId="77777777" w:rsidR="00CE10F2" w:rsidRPr="0049291E" w:rsidRDefault="001E6596" w:rsidP="009A0E7C">
      <w:pPr>
        <w:numPr>
          <w:ilvl w:val="0"/>
          <w:numId w:val="12"/>
        </w:numPr>
        <w:spacing w:before="240"/>
        <w:outlineLvl w:val="0"/>
        <w:rPr>
          <w:rFonts w:ascii="Helvetica" w:hAnsi="Helvetica" w:cs="Arial"/>
          <w:b/>
          <w:sz w:val="22"/>
          <w:szCs w:val="22"/>
        </w:rPr>
      </w:pPr>
      <w:r w:rsidRPr="0049291E">
        <w:rPr>
          <w:rFonts w:ascii="Helvetica" w:hAnsi="Helvetica" w:cs="Arial"/>
          <w:b/>
          <w:sz w:val="22"/>
          <w:szCs w:val="22"/>
        </w:rPr>
        <w:t xml:space="preserve">Blocking of Nonspecific Binding Sites and Tissue </w:t>
      </w:r>
      <w:r w:rsidRPr="0049291E">
        <w:rPr>
          <w:rFonts w:ascii="Helvetica" w:hAnsi="Helvetica" w:cs="Arial"/>
          <w:b/>
          <w:sz w:val="22"/>
          <w:szCs w:val="22"/>
          <w:lang w:val="en-GB"/>
        </w:rPr>
        <w:t>Permeabilization</w:t>
      </w:r>
    </w:p>
    <w:p w14:paraId="5CC926E4" w14:textId="77777777" w:rsidR="00F36517" w:rsidRPr="0049291E" w:rsidRDefault="00413942" w:rsidP="009A0E7C">
      <w:pPr>
        <w:numPr>
          <w:ilvl w:val="1"/>
          <w:numId w:val="12"/>
        </w:numPr>
        <w:spacing w:before="240"/>
        <w:outlineLvl w:val="0"/>
        <w:rPr>
          <w:rFonts w:ascii="Helvetica" w:hAnsi="Helvetica" w:cs="Arial"/>
          <w:sz w:val="22"/>
          <w:szCs w:val="22"/>
        </w:rPr>
      </w:pPr>
      <w:r w:rsidRPr="0049291E">
        <w:rPr>
          <w:rFonts w:ascii="Helvetica" w:hAnsi="Helvetica" w:cs="Arial"/>
          <w:sz w:val="22"/>
          <w:szCs w:val="22"/>
        </w:rPr>
        <w:t xml:space="preserve">First, use a solvent resistant pen to demarcate the tissue area on the slide </w:t>
      </w:r>
      <w:r w:rsidRPr="0049291E">
        <w:rPr>
          <w:rFonts w:ascii="Helvetica" w:hAnsi="Helvetica" w:cs="Arial"/>
          <w:b/>
          <w:sz w:val="22"/>
          <w:szCs w:val="22"/>
        </w:rPr>
        <w:t>[1]</w:t>
      </w:r>
      <w:r w:rsidRPr="0049291E">
        <w:rPr>
          <w:rFonts w:ascii="Helvetica" w:hAnsi="Helvetica" w:cs="Arial"/>
          <w:sz w:val="22"/>
          <w:szCs w:val="22"/>
        </w:rPr>
        <w:t>.</w:t>
      </w:r>
      <w:r w:rsidR="00F36517" w:rsidRPr="0049291E">
        <w:rPr>
          <w:rFonts w:ascii="Helvetica" w:hAnsi="Helvetica" w:cs="Arial"/>
          <w:sz w:val="22"/>
          <w:szCs w:val="22"/>
        </w:rPr>
        <w:t xml:space="preserve"> Rinse the sections 3 times for 5 minutes each, using 0.1 molar phosphate buffer </w:t>
      </w:r>
      <w:r w:rsidR="00F36517" w:rsidRPr="0049291E">
        <w:rPr>
          <w:rFonts w:ascii="Helvetica" w:hAnsi="Helvetica" w:cs="Arial"/>
          <w:b/>
          <w:sz w:val="22"/>
          <w:szCs w:val="22"/>
        </w:rPr>
        <w:t>[2]</w:t>
      </w:r>
      <w:r w:rsidR="00F36517" w:rsidRPr="0049291E">
        <w:rPr>
          <w:rFonts w:ascii="Helvetica" w:hAnsi="Helvetica" w:cs="Arial"/>
          <w:sz w:val="22"/>
          <w:szCs w:val="22"/>
        </w:rPr>
        <w:t>.</w:t>
      </w:r>
    </w:p>
    <w:p w14:paraId="2BE5D7C4" w14:textId="77777777" w:rsidR="00F36517" w:rsidRPr="0049291E" w:rsidRDefault="00D269FB" w:rsidP="00F36517">
      <w:pPr>
        <w:numPr>
          <w:ilvl w:val="2"/>
          <w:numId w:val="12"/>
        </w:numPr>
        <w:spacing w:before="240"/>
        <w:outlineLvl w:val="0"/>
        <w:rPr>
          <w:rFonts w:ascii="Helvetica" w:hAnsi="Helvetica" w:cs="Arial"/>
          <w:sz w:val="22"/>
          <w:szCs w:val="22"/>
        </w:rPr>
      </w:pPr>
      <w:r w:rsidRPr="0049291E">
        <w:rPr>
          <w:rFonts w:ascii="Helvetica" w:hAnsi="Helvetica" w:cs="Arial"/>
          <w:sz w:val="22"/>
          <w:szCs w:val="22"/>
        </w:rPr>
        <w:t>CU: Talent uses a solvent resistant pen to demarcate the tissue area on the slide.</w:t>
      </w:r>
    </w:p>
    <w:p w14:paraId="2B933300" w14:textId="77777777" w:rsidR="00F36517" w:rsidRPr="0049291E" w:rsidRDefault="00D269FB" w:rsidP="00F36517">
      <w:pPr>
        <w:numPr>
          <w:ilvl w:val="2"/>
          <w:numId w:val="12"/>
        </w:numPr>
        <w:spacing w:before="240"/>
        <w:outlineLvl w:val="0"/>
        <w:rPr>
          <w:rFonts w:ascii="Helvetica" w:hAnsi="Helvetica" w:cs="Arial"/>
          <w:sz w:val="22"/>
          <w:szCs w:val="22"/>
        </w:rPr>
      </w:pPr>
      <w:r w:rsidRPr="0049291E">
        <w:rPr>
          <w:rFonts w:ascii="Helvetica" w:hAnsi="Helvetica" w:cs="Arial"/>
          <w:sz w:val="22"/>
          <w:szCs w:val="22"/>
        </w:rPr>
        <w:t>MED: Talent rinses the sections with phosphate buffer.</w:t>
      </w:r>
    </w:p>
    <w:p w14:paraId="491854B3" w14:textId="77777777" w:rsidR="00F36517" w:rsidRPr="0049291E" w:rsidRDefault="00F36517" w:rsidP="00F36517">
      <w:pPr>
        <w:numPr>
          <w:ilvl w:val="1"/>
          <w:numId w:val="12"/>
        </w:numPr>
        <w:spacing w:before="240"/>
        <w:outlineLvl w:val="0"/>
        <w:rPr>
          <w:rFonts w:ascii="Helvetica" w:hAnsi="Helvetica" w:cs="Arial"/>
          <w:sz w:val="22"/>
          <w:szCs w:val="22"/>
        </w:rPr>
      </w:pPr>
      <w:r w:rsidRPr="0049291E">
        <w:rPr>
          <w:rFonts w:ascii="Helvetica" w:hAnsi="Helvetica" w:cs="Arial"/>
          <w:sz w:val="22"/>
          <w:szCs w:val="22"/>
        </w:rPr>
        <w:t xml:space="preserve">Next, dissolve 0.3 milliliters of Triton X-100 in 100 milliliter of 0.1 molar phosphate buffer to prepare Triton X-100 0.3 percent </w:t>
      </w:r>
      <w:r w:rsidRPr="0049291E">
        <w:rPr>
          <w:rFonts w:ascii="Helvetica" w:hAnsi="Helvetica" w:cs="Arial"/>
          <w:b/>
          <w:sz w:val="22"/>
          <w:szCs w:val="22"/>
        </w:rPr>
        <w:t>[1</w:t>
      </w:r>
      <w:r w:rsidR="00027470" w:rsidRPr="0049291E">
        <w:rPr>
          <w:rFonts w:ascii="Helvetica" w:hAnsi="Helvetica" w:cs="Arial"/>
          <w:b/>
          <w:sz w:val="22"/>
          <w:szCs w:val="22"/>
        </w:rPr>
        <w:t>-TXT</w:t>
      </w:r>
      <w:r w:rsidRPr="0049291E">
        <w:rPr>
          <w:rFonts w:ascii="Helvetica" w:hAnsi="Helvetica" w:cs="Arial"/>
          <w:b/>
          <w:sz w:val="22"/>
          <w:szCs w:val="22"/>
        </w:rPr>
        <w:t>]</w:t>
      </w:r>
      <w:r w:rsidRPr="0049291E">
        <w:rPr>
          <w:rFonts w:ascii="Helvetica" w:hAnsi="Helvetica" w:cs="Arial"/>
          <w:sz w:val="22"/>
          <w:szCs w:val="22"/>
        </w:rPr>
        <w:t xml:space="preserve">. Dissolve 0.1 percent normal donkey serum in phosphate buffer containing 0.3 percent Triton X-100 to prepare the blocking solution </w:t>
      </w:r>
      <w:r w:rsidRPr="0049291E">
        <w:rPr>
          <w:rFonts w:ascii="Helvetica" w:hAnsi="Helvetica" w:cs="Arial"/>
          <w:b/>
          <w:sz w:val="22"/>
          <w:szCs w:val="22"/>
        </w:rPr>
        <w:t>[2]</w:t>
      </w:r>
      <w:r w:rsidRPr="0049291E">
        <w:rPr>
          <w:rFonts w:ascii="Helvetica" w:hAnsi="Helvetica" w:cs="Arial"/>
          <w:sz w:val="22"/>
          <w:szCs w:val="22"/>
        </w:rPr>
        <w:t>.</w:t>
      </w:r>
    </w:p>
    <w:p w14:paraId="45763EBA" w14:textId="77777777" w:rsidR="00F36517" w:rsidRPr="0049291E" w:rsidRDefault="00D269FB" w:rsidP="00F36517">
      <w:pPr>
        <w:numPr>
          <w:ilvl w:val="2"/>
          <w:numId w:val="12"/>
        </w:numPr>
        <w:spacing w:before="240"/>
        <w:outlineLvl w:val="0"/>
        <w:rPr>
          <w:rFonts w:ascii="Helvetica" w:hAnsi="Helvetica" w:cs="Arial"/>
          <w:sz w:val="22"/>
          <w:szCs w:val="22"/>
        </w:rPr>
      </w:pPr>
      <w:r w:rsidRPr="0049291E">
        <w:rPr>
          <w:rFonts w:ascii="Helvetica" w:hAnsi="Helvetica" w:cs="Arial"/>
          <w:sz w:val="22"/>
          <w:szCs w:val="22"/>
        </w:rPr>
        <w:t>MED: Talent dissolves Triton X-100 in phosphate buffer</w:t>
      </w:r>
      <w:r w:rsidR="00027470" w:rsidRPr="0049291E">
        <w:rPr>
          <w:rFonts w:ascii="Helvetica" w:hAnsi="Helvetica" w:cs="Arial"/>
          <w:sz w:val="22"/>
          <w:szCs w:val="22"/>
        </w:rPr>
        <w:t xml:space="preserve">. </w:t>
      </w:r>
      <w:r w:rsidR="00027470" w:rsidRPr="0049291E">
        <w:rPr>
          <w:rFonts w:ascii="Helvetica" w:hAnsi="Helvetica" w:cs="Arial"/>
          <w:b/>
          <w:sz w:val="22"/>
          <w:szCs w:val="22"/>
        </w:rPr>
        <w:t>TEXT: PB-T: Triton X-100 0.3 percent</w:t>
      </w:r>
      <w:r w:rsidR="00027470" w:rsidRPr="0049291E">
        <w:rPr>
          <w:rFonts w:ascii="Helvetica" w:hAnsi="Helvetica" w:cs="Arial"/>
          <w:sz w:val="22"/>
          <w:szCs w:val="22"/>
        </w:rPr>
        <w:t>.</w:t>
      </w:r>
    </w:p>
    <w:p w14:paraId="64514E65" w14:textId="77777777" w:rsidR="00F36517" w:rsidRPr="0049291E" w:rsidRDefault="00D269FB" w:rsidP="00F36517">
      <w:pPr>
        <w:numPr>
          <w:ilvl w:val="2"/>
          <w:numId w:val="12"/>
        </w:numPr>
        <w:spacing w:before="240"/>
        <w:outlineLvl w:val="0"/>
        <w:rPr>
          <w:rFonts w:ascii="Helvetica" w:hAnsi="Helvetica" w:cs="Arial"/>
          <w:sz w:val="22"/>
          <w:szCs w:val="22"/>
        </w:rPr>
      </w:pPr>
      <w:r w:rsidRPr="0049291E">
        <w:rPr>
          <w:rFonts w:ascii="Helvetica" w:hAnsi="Helvetica" w:cs="Arial"/>
          <w:sz w:val="22"/>
          <w:szCs w:val="22"/>
        </w:rPr>
        <w:t xml:space="preserve">MED: Talent </w:t>
      </w:r>
      <w:r w:rsidR="00FC35AE" w:rsidRPr="0049291E">
        <w:rPr>
          <w:rFonts w:ascii="Helvetica" w:hAnsi="Helvetica" w:cs="Arial"/>
          <w:sz w:val="22"/>
          <w:szCs w:val="22"/>
        </w:rPr>
        <w:t>dissolves donkey serum in phosphate buffer/Triton X-100.</w:t>
      </w:r>
    </w:p>
    <w:p w14:paraId="1E3956F4" w14:textId="77777777" w:rsidR="00CE10F2" w:rsidRPr="0049291E" w:rsidRDefault="00F36517" w:rsidP="009A0E7C">
      <w:pPr>
        <w:numPr>
          <w:ilvl w:val="1"/>
          <w:numId w:val="12"/>
        </w:numPr>
        <w:spacing w:before="240"/>
        <w:outlineLvl w:val="0"/>
        <w:rPr>
          <w:rFonts w:ascii="Helvetica" w:hAnsi="Helvetica" w:cs="Arial"/>
          <w:sz w:val="22"/>
          <w:szCs w:val="22"/>
        </w:rPr>
      </w:pPr>
      <w:r w:rsidRPr="0049291E">
        <w:rPr>
          <w:rFonts w:ascii="Helvetica" w:hAnsi="Helvetica" w:cs="Arial"/>
          <w:sz w:val="22"/>
          <w:szCs w:val="22"/>
        </w:rPr>
        <w:t xml:space="preserve">Incubate the sections with the solution of normal donkey serum dissolved in permeabilization buffer PB-Triton X-100 0.3 percent </w:t>
      </w:r>
      <w:r w:rsidRPr="0049291E">
        <w:rPr>
          <w:rFonts w:ascii="Helvetica" w:hAnsi="Helvetica" w:cs="Arial"/>
          <w:b/>
          <w:sz w:val="22"/>
          <w:szCs w:val="22"/>
        </w:rPr>
        <w:t>[1]</w:t>
      </w:r>
      <w:r w:rsidRPr="0049291E">
        <w:rPr>
          <w:rFonts w:ascii="Helvetica" w:hAnsi="Helvetica" w:cs="Arial"/>
          <w:sz w:val="22"/>
          <w:szCs w:val="22"/>
        </w:rPr>
        <w:t xml:space="preserve"> for 30 minutes at room temperature to permeabilize the cell membrane and block the nonspecific binding sites </w:t>
      </w:r>
      <w:r w:rsidRPr="0049291E">
        <w:rPr>
          <w:rFonts w:ascii="Helvetica" w:hAnsi="Helvetica" w:cs="Arial"/>
          <w:b/>
          <w:sz w:val="22"/>
          <w:szCs w:val="22"/>
        </w:rPr>
        <w:t>[2]</w:t>
      </w:r>
      <w:r w:rsidRPr="0049291E">
        <w:rPr>
          <w:rFonts w:ascii="Helvetica" w:hAnsi="Helvetica" w:cs="Arial"/>
          <w:sz w:val="22"/>
          <w:szCs w:val="22"/>
        </w:rPr>
        <w:t>.</w:t>
      </w:r>
    </w:p>
    <w:p w14:paraId="18C99573" w14:textId="77777777" w:rsidR="00F36517" w:rsidRPr="0049291E" w:rsidRDefault="00FC35AE" w:rsidP="00F36517">
      <w:pPr>
        <w:numPr>
          <w:ilvl w:val="2"/>
          <w:numId w:val="12"/>
        </w:numPr>
        <w:spacing w:before="240"/>
        <w:outlineLvl w:val="0"/>
        <w:rPr>
          <w:rFonts w:ascii="Helvetica" w:hAnsi="Helvetica" w:cs="Arial"/>
          <w:sz w:val="22"/>
          <w:szCs w:val="22"/>
        </w:rPr>
      </w:pPr>
      <w:r w:rsidRPr="0049291E">
        <w:rPr>
          <w:rFonts w:ascii="Helvetica" w:hAnsi="Helvetica" w:cs="Arial"/>
          <w:sz w:val="22"/>
          <w:szCs w:val="22"/>
        </w:rPr>
        <w:t>MED: Talent places the sections into the solution of donkey serum/buffer.</w:t>
      </w:r>
    </w:p>
    <w:p w14:paraId="08772935" w14:textId="77777777" w:rsidR="00F36517" w:rsidRPr="0049291E" w:rsidRDefault="00FC35AE" w:rsidP="00F36517">
      <w:pPr>
        <w:numPr>
          <w:ilvl w:val="2"/>
          <w:numId w:val="12"/>
        </w:numPr>
        <w:spacing w:before="240"/>
        <w:outlineLvl w:val="0"/>
        <w:rPr>
          <w:rFonts w:ascii="Helvetica" w:hAnsi="Helvetica" w:cs="Arial"/>
          <w:sz w:val="22"/>
          <w:szCs w:val="22"/>
        </w:rPr>
      </w:pPr>
      <w:r w:rsidRPr="0049291E">
        <w:rPr>
          <w:rFonts w:ascii="Helvetica" w:hAnsi="Helvetica" w:cs="Arial"/>
          <w:sz w:val="22"/>
          <w:szCs w:val="22"/>
        </w:rPr>
        <w:lastRenderedPageBreak/>
        <w:t>MED: Talent sets the sections, in the solution, aside to incubate at room temperature.</w:t>
      </w:r>
    </w:p>
    <w:p w14:paraId="5E749438" w14:textId="77777777" w:rsidR="00CE10F2" w:rsidRPr="0049291E" w:rsidRDefault="00F36517" w:rsidP="00F36517">
      <w:pPr>
        <w:numPr>
          <w:ilvl w:val="0"/>
          <w:numId w:val="12"/>
        </w:numPr>
        <w:spacing w:before="240"/>
        <w:outlineLvl w:val="0"/>
        <w:rPr>
          <w:rFonts w:ascii="Helvetica" w:hAnsi="Helvetica" w:cs="Arial"/>
          <w:sz w:val="22"/>
          <w:szCs w:val="22"/>
        </w:rPr>
      </w:pPr>
      <w:r w:rsidRPr="0049291E">
        <w:rPr>
          <w:rFonts w:ascii="Helvetica" w:hAnsi="Helvetica" w:cs="Arial"/>
          <w:b/>
          <w:sz w:val="22"/>
          <w:szCs w:val="22"/>
        </w:rPr>
        <w:t>Incubati</w:t>
      </w:r>
      <w:r w:rsidR="00027470" w:rsidRPr="0049291E">
        <w:rPr>
          <w:rFonts w:ascii="Helvetica" w:hAnsi="Helvetica" w:cs="Arial"/>
          <w:b/>
          <w:sz w:val="22"/>
          <w:szCs w:val="22"/>
        </w:rPr>
        <w:t>on with Antibodies</w:t>
      </w:r>
    </w:p>
    <w:p w14:paraId="39670A80" w14:textId="77777777" w:rsidR="00F36517" w:rsidRPr="0049291E" w:rsidRDefault="00027470" w:rsidP="009A0E7C">
      <w:pPr>
        <w:numPr>
          <w:ilvl w:val="1"/>
          <w:numId w:val="12"/>
        </w:numPr>
        <w:spacing w:before="240"/>
        <w:outlineLvl w:val="0"/>
        <w:rPr>
          <w:rFonts w:ascii="Helvetica" w:hAnsi="Helvetica" w:cs="Arial"/>
          <w:sz w:val="22"/>
          <w:szCs w:val="22"/>
        </w:rPr>
      </w:pPr>
      <w:r w:rsidRPr="0049291E">
        <w:rPr>
          <w:rFonts w:ascii="Helvetica" w:hAnsi="Helvetica" w:cs="Arial"/>
          <w:sz w:val="22"/>
          <w:szCs w:val="22"/>
        </w:rPr>
        <w:t xml:space="preserve">First, rinse the sections 3 times for 5 minutes each with 0.1 molar phosphate buffer </w:t>
      </w:r>
      <w:r w:rsidRPr="0049291E">
        <w:rPr>
          <w:rFonts w:ascii="Helvetica" w:hAnsi="Helvetica" w:cs="Arial"/>
          <w:b/>
          <w:sz w:val="22"/>
          <w:szCs w:val="22"/>
        </w:rPr>
        <w:t>[1]</w:t>
      </w:r>
      <w:r w:rsidRPr="0049291E">
        <w:rPr>
          <w:rFonts w:ascii="Helvetica" w:hAnsi="Helvetica" w:cs="Arial"/>
          <w:sz w:val="22"/>
          <w:szCs w:val="22"/>
        </w:rPr>
        <w:t>. Add a mix of primary antibodies dilute</w:t>
      </w:r>
      <w:r w:rsidR="00DC05FA" w:rsidRPr="0049291E">
        <w:rPr>
          <w:rFonts w:ascii="Helvetica" w:hAnsi="Helvetica" w:cs="Arial"/>
          <w:sz w:val="22"/>
          <w:szCs w:val="22"/>
        </w:rPr>
        <w:t>d</w:t>
      </w:r>
      <w:r w:rsidRPr="0049291E">
        <w:rPr>
          <w:rFonts w:ascii="Helvetica" w:hAnsi="Helvetica" w:cs="Arial"/>
          <w:sz w:val="22"/>
          <w:szCs w:val="22"/>
        </w:rPr>
        <w:t xml:space="preserve"> in PB-T </w:t>
      </w:r>
      <w:r w:rsidR="006B7F37" w:rsidRPr="0049291E">
        <w:rPr>
          <w:rFonts w:ascii="Helvetica" w:hAnsi="Helvetica" w:cs="Arial"/>
          <w:b/>
          <w:sz w:val="22"/>
          <w:szCs w:val="22"/>
        </w:rPr>
        <w:t>[2-TXT]</w:t>
      </w:r>
      <w:r w:rsidR="006B7F37" w:rsidRPr="0049291E">
        <w:rPr>
          <w:rFonts w:ascii="Helvetica" w:hAnsi="Helvetica" w:cs="Arial"/>
          <w:sz w:val="22"/>
          <w:szCs w:val="22"/>
        </w:rPr>
        <w:t xml:space="preserve"> and incubate the section</w:t>
      </w:r>
      <w:r w:rsidR="00FC35AE" w:rsidRPr="0049291E">
        <w:rPr>
          <w:rFonts w:ascii="Helvetica" w:hAnsi="Helvetica" w:cs="Arial"/>
          <w:sz w:val="22"/>
          <w:szCs w:val="22"/>
        </w:rPr>
        <w:t>s</w:t>
      </w:r>
      <w:r w:rsidR="006B7F37" w:rsidRPr="0049291E">
        <w:rPr>
          <w:rFonts w:ascii="Helvetica" w:hAnsi="Helvetica" w:cs="Arial"/>
          <w:sz w:val="22"/>
          <w:szCs w:val="22"/>
        </w:rPr>
        <w:t xml:space="preserve"> in a humid box at room temperature </w:t>
      </w:r>
      <w:r w:rsidR="006B7F37" w:rsidRPr="0049291E">
        <w:rPr>
          <w:rFonts w:ascii="Helvetica" w:hAnsi="Helvetica" w:cs="Arial"/>
          <w:b/>
          <w:sz w:val="22"/>
          <w:szCs w:val="22"/>
        </w:rPr>
        <w:t>[3]</w:t>
      </w:r>
      <w:r w:rsidR="006B7F37" w:rsidRPr="0049291E">
        <w:rPr>
          <w:rFonts w:ascii="Helvetica" w:hAnsi="Helvetica" w:cs="Arial"/>
          <w:sz w:val="22"/>
          <w:szCs w:val="22"/>
        </w:rPr>
        <w:t>.</w:t>
      </w:r>
    </w:p>
    <w:p w14:paraId="410AA864" w14:textId="77777777" w:rsidR="006B7F37" w:rsidRPr="0049291E" w:rsidRDefault="00FC35AE" w:rsidP="006B7F37">
      <w:pPr>
        <w:numPr>
          <w:ilvl w:val="2"/>
          <w:numId w:val="12"/>
        </w:numPr>
        <w:spacing w:before="240"/>
        <w:outlineLvl w:val="0"/>
        <w:rPr>
          <w:rFonts w:ascii="Helvetica" w:hAnsi="Helvetica" w:cs="Arial"/>
          <w:sz w:val="22"/>
          <w:szCs w:val="22"/>
        </w:rPr>
      </w:pPr>
      <w:r w:rsidRPr="0049291E">
        <w:rPr>
          <w:rFonts w:ascii="Helvetica" w:hAnsi="Helvetica" w:cs="Arial"/>
          <w:sz w:val="22"/>
          <w:szCs w:val="22"/>
        </w:rPr>
        <w:t>MED: Talent rinses the sections with phosphate buffer.</w:t>
      </w:r>
    </w:p>
    <w:p w14:paraId="50EAE0A4" w14:textId="77777777" w:rsidR="00F36517" w:rsidRPr="0049291E" w:rsidRDefault="00FC35AE" w:rsidP="006B7F37">
      <w:pPr>
        <w:numPr>
          <w:ilvl w:val="2"/>
          <w:numId w:val="12"/>
        </w:numPr>
        <w:spacing w:before="240"/>
        <w:outlineLvl w:val="0"/>
        <w:rPr>
          <w:rFonts w:ascii="Helvetica" w:hAnsi="Helvetica" w:cs="Arial"/>
          <w:sz w:val="22"/>
          <w:szCs w:val="22"/>
        </w:rPr>
      </w:pPr>
      <w:r w:rsidRPr="0049291E">
        <w:rPr>
          <w:rFonts w:ascii="Helvetica" w:hAnsi="Helvetica" w:cs="Arial"/>
          <w:sz w:val="22"/>
          <w:szCs w:val="22"/>
        </w:rPr>
        <w:t>MED: Talent adds primary antibodies to the sections</w:t>
      </w:r>
      <w:r w:rsidR="006B7F37" w:rsidRPr="0049291E">
        <w:rPr>
          <w:rFonts w:ascii="Helvetica" w:hAnsi="Helvetica" w:cs="Arial"/>
          <w:sz w:val="22"/>
          <w:szCs w:val="22"/>
        </w:rPr>
        <w:t xml:space="preserve">. </w:t>
      </w:r>
      <w:r w:rsidR="006B7F37" w:rsidRPr="0049291E">
        <w:rPr>
          <w:rFonts w:ascii="Helvetica" w:hAnsi="Helvetica" w:cs="Arial"/>
          <w:b/>
          <w:sz w:val="22"/>
          <w:szCs w:val="22"/>
        </w:rPr>
        <w:t>TEXT: See text for</w:t>
      </w:r>
      <w:r w:rsidR="00DC05FA" w:rsidRPr="0049291E">
        <w:rPr>
          <w:rFonts w:ascii="Helvetica" w:hAnsi="Helvetica" w:cs="Arial"/>
          <w:b/>
          <w:sz w:val="22"/>
          <w:szCs w:val="22"/>
        </w:rPr>
        <w:t xml:space="preserve"> a selection of</w:t>
      </w:r>
      <w:r w:rsidR="006B7F37" w:rsidRPr="0049291E">
        <w:rPr>
          <w:rFonts w:ascii="Helvetica" w:hAnsi="Helvetica" w:cs="Arial"/>
          <w:b/>
          <w:sz w:val="22"/>
          <w:szCs w:val="22"/>
        </w:rPr>
        <w:t xml:space="preserve"> primary antibodies</w:t>
      </w:r>
      <w:r w:rsidR="006B7F37" w:rsidRPr="0049291E">
        <w:rPr>
          <w:rFonts w:ascii="Helvetica" w:hAnsi="Helvetica" w:cs="Arial"/>
          <w:sz w:val="22"/>
          <w:szCs w:val="22"/>
        </w:rPr>
        <w:t xml:space="preserve">. </w:t>
      </w:r>
      <w:r w:rsidR="006B7F37" w:rsidRPr="0049291E">
        <w:rPr>
          <w:rFonts w:ascii="Helvetica" w:hAnsi="Helvetica" w:cs="Arial"/>
          <w:i/>
          <w:color w:val="0000FF"/>
          <w:sz w:val="22"/>
          <w:szCs w:val="22"/>
        </w:rPr>
        <w:t>Video Editor: Keep this text overlay in 4.1.2 and 4.1.3</w:t>
      </w:r>
      <w:r w:rsidR="006B7F37" w:rsidRPr="0049291E">
        <w:rPr>
          <w:rFonts w:ascii="Helvetica" w:hAnsi="Helvetica" w:cs="Arial"/>
          <w:sz w:val="22"/>
          <w:szCs w:val="22"/>
        </w:rPr>
        <w:t>.</w:t>
      </w:r>
    </w:p>
    <w:p w14:paraId="5DB8C506" w14:textId="77777777" w:rsidR="006B7F37" w:rsidRPr="0049291E" w:rsidRDefault="00FC35AE" w:rsidP="006B7F37">
      <w:pPr>
        <w:numPr>
          <w:ilvl w:val="2"/>
          <w:numId w:val="12"/>
        </w:numPr>
        <w:spacing w:before="240"/>
        <w:outlineLvl w:val="0"/>
        <w:rPr>
          <w:rFonts w:ascii="Helvetica" w:hAnsi="Helvetica" w:cs="Arial"/>
          <w:sz w:val="22"/>
          <w:szCs w:val="22"/>
        </w:rPr>
      </w:pPr>
      <w:r w:rsidRPr="0049291E">
        <w:rPr>
          <w:rFonts w:ascii="Helvetica" w:hAnsi="Helvetica" w:cs="Arial"/>
          <w:sz w:val="22"/>
          <w:szCs w:val="22"/>
        </w:rPr>
        <w:t>MED: Talent places the sections into a humid box to incubate.</w:t>
      </w:r>
    </w:p>
    <w:p w14:paraId="146B6208" w14:textId="77777777" w:rsidR="006B7F37" w:rsidRPr="0049291E" w:rsidRDefault="006B7F37" w:rsidP="009A0E7C">
      <w:pPr>
        <w:numPr>
          <w:ilvl w:val="1"/>
          <w:numId w:val="12"/>
        </w:numPr>
        <w:spacing w:before="240"/>
        <w:outlineLvl w:val="0"/>
        <w:rPr>
          <w:rFonts w:ascii="Helvetica" w:hAnsi="Helvetica" w:cs="Arial"/>
          <w:sz w:val="22"/>
          <w:szCs w:val="22"/>
        </w:rPr>
      </w:pPr>
      <w:r w:rsidRPr="0049291E">
        <w:rPr>
          <w:rFonts w:ascii="Helvetica" w:hAnsi="Helvetica" w:cs="Arial"/>
          <w:sz w:val="22"/>
          <w:szCs w:val="22"/>
        </w:rPr>
        <w:t xml:space="preserve">Then, rinse the sections 3 times for 5 minutes each with 0.1 molar phosphate buffer </w:t>
      </w:r>
      <w:r w:rsidRPr="0049291E">
        <w:rPr>
          <w:rFonts w:ascii="Helvetica" w:hAnsi="Helvetica" w:cs="Arial"/>
          <w:b/>
          <w:sz w:val="22"/>
          <w:szCs w:val="22"/>
        </w:rPr>
        <w:t>[1]</w:t>
      </w:r>
      <w:r w:rsidR="001E5FD8" w:rsidRPr="0049291E">
        <w:rPr>
          <w:rFonts w:ascii="Helvetica" w:hAnsi="Helvetica" w:cs="Arial"/>
          <w:sz w:val="22"/>
          <w:szCs w:val="22"/>
        </w:rPr>
        <w:t xml:space="preserve">. Incubate the sections at room temperature overnight in an appropriate </w:t>
      </w:r>
      <w:r w:rsidR="00DC05FA" w:rsidRPr="0049291E">
        <w:rPr>
          <w:rFonts w:ascii="Helvetica" w:hAnsi="Helvetica" w:cs="Arial"/>
          <w:sz w:val="22"/>
          <w:szCs w:val="22"/>
        </w:rPr>
        <w:t xml:space="preserve">mix of secondary antibodies diluted in PB-T </w:t>
      </w:r>
      <w:r w:rsidR="00DC05FA" w:rsidRPr="0049291E">
        <w:rPr>
          <w:rFonts w:ascii="Helvetica" w:hAnsi="Helvetica" w:cs="Arial"/>
          <w:b/>
          <w:sz w:val="22"/>
          <w:szCs w:val="22"/>
        </w:rPr>
        <w:t>[2-TXT]</w:t>
      </w:r>
      <w:r w:rsidR="00DC05FA" w:rsidRPr="0049291E">
        <w:rPr>
          <w:rFonts w:ascii="Helvetica" w:hAnsi="Helvetica" w:cs="Arial"/>
          <w:sz w:val="22"/>
          <w:szCs w:val="22"/>
        </w:rPr>
        <w:t>.</w:t>
      </w:r>
    </w:p>
    <w:p w14:paraId="769C8121" w14:textId="77777777" w:rsidR="00DC05FA" w:rsidRPr="0049291E" w:rsidRDefault="00FC35AE" w:rsidP="00DC05FA">
      <w:pPr>
        <w:numPr>
          <w:ilvl w:val="2"/>
          <w:numId w:val="12"/>
        </w:numPr>
        <w:spacing w:before="240"/>
        <w:outlineLvl w:val="0"/>
        <w:rPr>
          <w:rFonts w:ascii="Helvetica" w:hAnsi="Helvetica" w:cs="Arial"/>
          <w:sz w:val="22"/>
          <w:szCs w:val="22"/>
        </w:rPr>
      </w:pPr>
      <w:r w:rsidRPr="0049291E">
        <w:rPr>
          <w:rFonts w:ascii="Helvetica" w:hAnsi="Helvetica" w:cs="Arial"/>
          <w:sz w:val="22"/>
          <w:szCs w:val="22"/>
        </w:rPr>
        <w:t>MED: Talent rinses the sections with phosphate buffer.</w:t>
      </w:r>
    </w:p>
    <w:p w14:paraId="6D12BFFA" w14:textId="77777777" w:rsidR="00DC05FA" w:rsidRPr="0049291E" w:rsidRDefault="00FC35AE" w:rsidP="00DC05FA">
      <w:pPr>
        <w:numPr>
          <w:ilvl w:val="2"/>
          <w:numId w:val="12"/>
        </w:numPr>
        <w:spacing w:before="240"/>
        <w:outlineLvl w:val="0"/>
        <w:rPr>
          <w:rFonts w:ascii="Helvetica" w:hAnsi="Helvetica" w:cs="Arial"/>
          <w:sz w:val="22"/>
          <w:szCs w:val="22"/>
        </w:rPr>
      </w:pPr>
      <w:r w:rsidRPr="0049291E">
        <w:rPr>
          <w:rFonts w:ascii="Helvetica" w:hAnsi="Helvetica" w:cs="Arial"/>
          <w:sz w:val="22"/>
          <w:szCs w:val="22"/>
        </w:rPr>
        <w:t>MED: Talent adds secondary antibodies to the sections, and then sets them aside to incubate at room temperature</w:t>
      </w:r>
      <w:r w:rsidR="00DC05FA" w:rsidRPr="0049291E">
        <w:rPr>
          <w:rFonts w:ascii="Helvetica" w:hAnsi="Helvetica" w:cs="Arial"/>
          <w:sz w:val="22"/>
          <w:szCs w:val="22"/>
        </w:rPr>
        <w:t xml:space="preserve">. </w:t>
      </w:r>
      <w:r w:rsidR="00DC05FA" w:rsidRPr="0049291E">
        <w:rPr>
          <w:rFonts w:ascii="Helvetica" w:hAnsi="Helvetica" w:cs="Arial"/>
          <w:b/>
          <w:sz w:val="22"/>
          <w:szCs w:val="22"/>
        </w:rPr>
        <w:t>TEXT: See text for a selection of secondary antibodies</w:t>
      </w:r>
      <w:r w:rsidR="00DC05FA" w:rsidRPr="0049291E">
        <w:rPr>
          <w:rFonts w:ascii="Helvetica" w:hAnsi="Helvetica" w:cs="Arial"/>
          <w:sz w:val="22"/>
          <w:szCs w:val="22"/>
        </w:rPr>
        <w:t>.</w:t>
      </w:r>
    </w:p>
    <w:p w14:paraId="035BD6BB" w14:textId="77777777" w:rsidR="00DC05FA" w:rsidRPr="0049291E" w:rsidRDefault="00DC05FA" w:rsidP="00DC05FA">
      <w:pPr>
        <w:numPr>
          <w:ilvl w:val="0"/>
          <w:numId w:val="12"/>
        </w:numPr>
        <w:spacing w:before="240"/>
        <w:outlineLvl w:val="0"/>
        <w:rPr>
          <w:rFonts w:ascii="Helvetica" w:hAnsi="Helvetica" w:cs="Arial"/>
          <w:sz w:val="22"/>
          <w:szCs w:val="22"/>
        </w:rPr>
      </w:pPr>
      <w:r w:rsidRPr="0049291E">
        <w:rPr>
          <w:rFonts w:ascii="Helvetica" w:hAnsi="Helvetica" w:cs="Arial"/>
          <w:b/>
          <w:sz w:val="22"/>
          <w:szCs w:val="22"/>
        </w:rPr>
        <w:t>Tissue Mounting</w:t>
      </w:r>
    </w:p>
    <w:p w14:paraId="75496F9D" w14:textId="77777777" w:rsidR="003C061E" w:rsidRPr="0049291E" w:rsidRDefault="003C061E" w:rsidP="003C061E">
      <w:pPr>
        <w:numPr>
          <w:ilvl w:val="1"/>
          <w:numId w:val="12"/>
        </w:numPr>
        <w:spacing w:before="240"/>
        <w:outlineLvl w:val="0"/>
        <w:rPr>
          <w:rFonts w:ascii="Helvetica" w:hAnsi="Helvetica" w:cs="Arial"/>
          <w:sz w:val="22"/>
          <w:szCs w:val="22"/>
        </w:rPr>
      </w:pPr>
      <w:r w:rsidRPr="0049291E">
        <w:rPr>
          <w:rFonts w:ascii="Helvetica" w:hAnsi="Helvetica" w:cs="Arial"/>
          <w:sz w:val="22"/>
          <w:szCs w:val="22"/>
        </w:rPr>
        <w:t xml:space="preserve">To begin, rinse the sections 3 times for 5 minutes each with 0.1 phosphate buffer </w:t>
      </w:r>
      <w:r w:rsidRPr="0049291E">
        <w:rPr>
          <w:rFonts w:ascii="Helvetica" w:hAnsi="Helvetica" w:cs="Arial"/>
          <w:b/>
          <w:sz w:val="22"/>
          <w:szCs w:val="22"/>
        </w:rPr>
        <w:t>[1]</w:t>
      </w:r>
      <w:r w:rsidRPr="0049291E">
        <w:rPr>
          <w:rFonts w:ascii="Helvetica" w:hAnsi="Helvetica" w:cs="Arial"/>
          <w:sz w:val="22"/>
          <w:szCs w:val="22"/>
        </w:rPr>
        <w:t xml:space="preserve">. Dissolve 1.5 microliters of DAPI in 3 milliliters of phosphate buffer to prepare the nuclear dye DAPI </w:t>
      </w:r>
      <w:r w:rsidRPr="0049291E">
        <w:rPr>
          <w:rFonts w:ascii="Helvetica" w:hAnsi="Helvetica" w:cs="Arial"/>
          <w:b/>
          <w:sz w:val="22"/>
          <w:szCs w:val="22"/>
        </w:rPr>
        <w:t>[2]</w:t>
      </w:r>
      <w:r w:rsidR="00FC35AE" w:rsidRPr="0049291E">
        <w:rPr>
          <w:rFonts w:ascii="Helvetica" w:hAnsi="Helvetica" w:cs="Arial"/>
          <w:sz w:val="22"/>
          <w:szCs w:val="22"/>
        </w:rPr>
        <w:t>.</w:t>
      </w:r>
    </w:p>
    <w:p w14:paraId="1D4BD645" w14:textId="77777777" w:rsidR="00FC35AE" w:rsidRPr="0049291E" w:rsidRDefault="00FC35AE" w:rsidP="00FC35AE">
      <w:pPr>
        <w:numPr>
          <w:ilvl w:val="2"/>
          <w:numId w:val="12"/>
        </w:numPr>
        <w:spacing w:before="240"/>
        <w:outlineLvl w:val="0"/>
        <w:rPr>
          <w:rFonts w:ascii="Helvetica" w:hAnsi="Helvetica" w:cs="Arial"/>
          <w:sz w:val="22"/>
          <w:szCs w:val="22"/>
        </w:rPr>
      </w:pPr>
      <w:r w:rsidRPr="0049291E">
        <w:rPr>
          <w:rFonts w:ascii="Helvetica" w:hAnsi="Helvetica" w:cs="Arial"/>
          <w:sz w:val="22"/>
          <w:szCs w:val="22"/>
        </w:rPr>
        <w:t>MED: Talent rinses the sections in phosphate buffer.</w:t>
      </w:r>
    </w:p>
    <w:p w14:paraId="0167CED7" w14:textId="77777777" w:rsidR="00FC35AE" w:rsidRPr="0049291E" w:rsidRDefault="00FC35AE" w:rsidP="00FC35AE">
      <w:pPr>
        <w:numPr>
          <w:ilvl w:val="2"/>
          <w:numId w:val="12"/>
        </w:numPr>
        <w:spacing w:before="240"/>
        <w:outlineLvl w:val="0"/>
        <w:rPr>
          <w:rFonts w:ascii="Helvetica" w:hAnsi="Helvetica" w:cs="Arial"/>
          <w:sz w:val="22"/>
          <w:szCs w:val="22"/>
        </w:rPr>
      </w:pPr>
      <w:r w:rsidRPr="0049291E">
        <w:rPr>
          <w:rFonts w:ascii="Helvetica" w:hAnsi="Helvetica" w:cs="Arial"/>
          <w:sz w:val="22"/>
          <w:szCs w:val="22"/>
        </w:rPr>
        <w:t>MED: Talent dissolves DAPI in phosphate buffer.</w:t>
      </w:r>
    </w:p>
    <w:p w14:paraId="0676C34F" w14:textId="77777777" w:rsidR="003C061E" w:rsidRPr="0049291E" w:rsidRDefault="003C061E" w:rsidP="003C061E">
      <w:pPr>
        <w:numPr>
          <w:ilvl w:val="1"/>
          <w:numId w:val="12"/>
        </w:numPr>
        <w:spacing w:before="240"/>
        <w:outlineLvl w:val="0"/>
        <w:rPr>
          <w:rFonts w:ascii="Helvetica" w:hAnsi="Helvetica" w:cs="Arial"/>
          <w:sz w:val="22"/>
          <w:szCs w:val="22"/>
        </w:rPr>
      </w:pPr>
      <w:r w:rsidRPr="0049291E">
        <w:rPr>
          <w:rFonts w:ascii="Helvetica" w:hAnsi="Helvetica" w:cs="Arial"/>
          <w:sz w:val="22"/>
          <w:szCs w:val="22"/>
        </w:rPr>
        <w:t xml:space="preserve">Counterstain the sections in the dye </w:t>
      </w:r>
      <w:r w:rsidRPr="0049291E">
        <w:rPr>
          <w:rFonts w:ascii="Helvetica" w:hAnsi="Helvetica" w:cs="Arial"/>
          <w:b/>
          <w:sz w:val="22"/>
          <w:szCs w:val="22"/>
        </w:rPr>
        <w:t>[1]</w:t>
      </w:r>
      <w:r w:rsidRPr="0049291E">
        <w:rPr>
          <w:rFonts w:ascii="Helvetica" w:hAnsi="Helvetica" w:cs="Arial"/>
          <w:sz w:val="22"/>
          <w:szCs w:val="22"/>
        </w:rPr>
        <w:t xml:space="preserve">. Then, use mounting medium to coverslip the slides to stabilize the tissue and stain for long-term usage </w:t>
      </w:r>
      <w:r w:rsidRPr="0049291E">
        <w:rPr>
          <w:rFonts w:ascii="Helvetica" w:hAnsi="Helvetica" w:cs="Arial"/>
          <w:b/>
          <w:sz w:val="22"/>
          <w:szCs w:val="22"/>
        </w:rPr>
        <w:t>[2-TXT]</w:t>
      </w:r>
      <w:r w:rsidRPr="0049291E">
        <w:rPr>
          <w:rFonts w:ascii="Helvetica" w:hAnsi="Helvetica" w:cs="Arial"/>
          <w:sz w:val="22"/>
          <w:szCs w:val="22"/>
        </w:rPr>
        <w:t xml:space="preserve">. Fluorescent samples can be stored in the dark at 4 degrees Celsius </w:t>
      </w:r>
      <w:r w:rsidRPr="0049291E">
        <w:rPr>
          <w:rFonts w:ascii="Helvetica" w:hAnsi="Helvetica" w:cs="Arial"/>
          <w:b/>
          <w:sz w:val="22"/>
          <w:szCs w:val="22"/>
        </w:rPr>
        <w:t>[3]</w:t>
      </w:r>
      <w:r w:rsidRPr="0049291E">
        <w:rPr>
          <w:rFonts w:ascii="Helvetica" w:hAnsi="Helvetica" w:cs="Arial"/>
          <w:sz w:val="22"/>
          <w:szCs w:val="22"/>
        </w:rPr>
        <w:t>.</w:t>
      </w:r>
    </w:p>
    <w:p w14:paraId="152F5FD5" w14:textId="77777777" w:rsidR="00DC05FA" w:rsidRPr="0049291E" w:rsidRDefault="00FC35AE" w:rsidP="003C061E">
      <w:pPr>
        <w:numPr>
          <w:ilvl w:val="2"/>
          <w:numId w:val="12"/>
        </w:numPr>
        <w:spacing w:before="240"/>
        <w:outlineLvl w:val="0"/>
        <w:rPr>
          <w:rFonts w:ascii="Helvetica" w:hAnsi="Helvetica" w:cs="Arial"/>
          <w:sz w:val="22"/>
          <w:szCs w:val="22"/>
        </w:rPr>
      </w:pPr>
      <w:r w:rsidRPr="0049291E">
        <w:rPr>
          <w:rFonts w:ascii="Helvetica" w:hAnsi="Helvetica" w:cs="Arial"/>
          <w:sz w:val="22"/>
          <w:szCs w:val="22"/>
        </w:rPr>
        <w:t>MED: Talent counterstains the sections in the DAPI dye. Any action take during this counterstaining process can be filmed for this shot.</w:t>
      </w:r>
    </w:p>
    <w:p w14:paraId="557C1AD8" w14:textId="77777777" w:rsidR="003C061E" w:rsidRPr="0049291E" w:rsidRDefault="00FC35AE" w:rsidP="003C061E">
      <w:pPr>
        <w:numPr>
          <w:ilvl w:val="2"/>
          <w:numId w:val="12"/>
        </w:numPr>
        <w:spacing w:before="240"/>
        <w:outlineLvl w:val="0"/>
        <w:rPr>
          <w:rFonts w:ascii="Helvetica" w:hAnsi="Helvetica" w:cs="Arial"/>
          <w:sz w:val="22"/>
          <w:szCs w:val="22"/>
        </w:rPr>
      </w:pPr>
      <w:r w:rsidRPr="0049291E">
        <w:rPr>
          <w:rFonts w:ascii="Helvetica" w:hAnsi="Helvetica" w:cs="Arial"/>
          <w:sz w:val="22"/>
          <w:szCs w:val="22"/>
        </w:rPr>
        <w:t>CU: Close up as the talent uses mounting medium to put coverslips on the slides</w:t>
      </w:r>
      <w:r w:rsidR="003C061E" w:rsidRPr="0049291E">
        <w:rPr>
          <w:rFonts w:ascii="Helvetica" w:hAnsi="Helvetica" w:cs="Arial"/>
          <w:sz w:val="22"/>
          <w:szCs w:val="22"/>
        </w:rPr>
        <w:t xml:space="preserve">. </w:t>
      </w:r>
      <w:r w:rsidR="003C061E" w:rsidRPr="0049291E">
        <w:rPr>
          <w:rFonts w:ascii="Helvetica" w:hAnsi="Helvetica" w:cs="Arial"/>
          <w:b/>
          <w:sz w:val="22"/>
          <w:szCs w:val="22"/>
        </w:rPr>
        <w:t>TEXT: Antifed mounting medium can be used to prolong fluorofore life</w:t>
      </w:r>
      <w:r w:rsidR="003C061E" w:rsidRPr="0049291E">
        <w:rPr>
          <w:rFonts w:ascii="Helvetica" w:hAnsi="Helvetica" w:cs="Arial"/>
          <w:sz w:val="22"/>
          <w:szCs w:val="22"/>
        </w:rPr>
        <w:t>.</w:t>
      </w:r>
    </w:p>
    <w:p w14:paraId="151EAE57" w14:textId="77777777" w:rsidR="003C061E" w:rsidRPr="0049291E" w:rsidRDefault="00FC35AE" w:rsidP="003C061E">
      <w:pPr>
        <w:numPr>
          <w:ilvl w:val="2"/>
          <w:numId w:val="12"/>
        </w:numPr>
        <w:spacing w:before="240"/>
        <w:outlineLvl w:val="0"/>
        <w:rPr>
          <w:rFonts w:ascii="Helvetica" w:hAnsi="Helvetica" w:cs="Arial"/>
          <w:sz w:val="22"/>
          <w:szCs w:val="22"/>
        </w:rPr>
      </w:pPr>
      <w:r w:rsidRPr="0049291E">
        <w:rPr>
          <w:rFonts w:ascii="Helvetica" w:hAnsi="Helvetica" w:cs="Arial"/>
          <w:sz w:val="22"/>
          <w:szCs w:val="22"/>
        </w:rPr>
        <w:t>MED: Talent transfers the slides to a refrigerator.</w:t>
      </w:r>
    </w:p>
    <w:p w14:paraId="5512EB70" w14:textId="77777777" w:rsidR="00C20ED1" w:rsidRPr="00C20ED1" w:rsidRDefault="00C20ED1" w:rsidP="00C20ED1">
      <w:pPr>
        <w:spacing w:before="240"/>
        <w:ind w:left="360"/>
        <w:outlineLvl w:val="0"/>
        <w:rPr>
          <w:rFonts w:ascii="Helvetica" w:hAnsi="Helvetica" w:cs="Arial"/>
          <w:sz w:val="22"/>
          <w:szCs w:val="22"/>
        </w:rPr>
      </w:pPr>
    </w:p>
    <w:p w14:paraId="51DF0B7E" w14:textId="77777777" w:rsidR="00964F9B" w:rsidRPr="0049291E" w:rsidRDefault="00964F9B" w:rsidP="00964F9B">
      <w:pPr>
        <w:numPr>
          <w:ilvl w:val="0"/>
          <w:numId w:val="12"/>
        </w:numPr>
        <w:spacing w:before="240"/>
        <w:outlineLvl w:val="0"/>
        <w:rPr>
          <w:rFonts w:ascii="Helvetica" w:hAnsi="Helvetica" w:cs="Arial"/>
          <w:sz w:val="22"/>
          <w:szCs w:val="22"/>
        </w:rPr>
      </w:pPr>
      <w:r w:rsidRPr="0049291E">
        <w:rPr>
          <w:rFonts w:ascii="Helvetica" w:hAnsi="Helvetica" w:cs="Arial"/>
          <w:b/>
          <w:sz w:val="22"/>
          <w:szCs w:val="22"/>
        </w:rPr>
        <w:lastRenderedPageBreak/>
        <w:t>Controls</w:t>
      </w:r>
    </w:p>
    <w:p w14:paraId="74C8B883" w14:textId="77777777" w:rsidR="00CE10F2" w:rsidRPr="0049291E" w:rsidRDefault="00964F9B" w:rsidP="009A0E7C">
      <w:pPr>
        <w:numPr>
          <w:ilvl w:val="1"/>
          <w:numId w:val="12"/>
        </w:numPr>
        <w:spacing w:before="240"/>
        <w:outlineLvl w:val="0"/>
        <w:rPr>
          <w:rFonts w:ascii="Helvetica" w:hAnsi="Helvetica" w:cs="Arial"/>
          <w:sz w:val="22"/>
          <w:szCs w:val="22"/>
        </w:rPr>
      </w:pPr>
      <w:r w:rsidRPr="0049291E">
        <w:rPr>
          <w:rFonts w:ascii="Helvetica" w:hAnsi="Helvetica" w:cs="Arial"/>
          <w:sz w:val="22"/>
          <w:szCs w:val="22"/>
        </w:rPr>
        <w:t xml:space="preserve">Repeat the immunofluorescence protocol, and either omit the primary or secondary antibody or substitute the primary or secondary antiserum with phosphate buffer to prepare the negative control </w:t>
      </w:r>
      <w:r w:rsidRPr="0049291E">
        <w:rPr>
          <w:rFonts w:ascii="Helvetica" w:hAnsi="Helvetica" w:cs="Arial"/>
          <w:b/>
          <w:sz w:val="22"/>
          <w:szCs w:val="22"/>
        </w:rPr>
        <w:t>[1]</w:t>
      </w:r>
      <w:r w:rsidRPr="0049291E">
        <w:rPr>
          <w:rFonts w:ascii="Helvetica" w:hAnsi="Helvetica" w:cs="Arial"/>
          <w:sz w:val="22"/>
          <w:szCs w:val="22"/>
        </w:rPr>
        <w:t>.</w:t>
      </w:r>
    </w:p>
    <w:p w14:paraId="535B6E54" w14:textId="77777777" w:rsidR="00964F9B" w:rsidRPr="0049291E" w:rsidRDefault="00FC35AE" w:rsidP="00964F9B">
      <w:pPr>
        <w:numPr>
          <w:ilvl w:val="2"/>
          <w:numId w:val="12"/>
        </w:numPr>
        <w:spacing w:before="240"/>
        <w:outlineLvl w:val="0"/>
        <w:rPr>
          <w:rFonts w:ascii="Helvetica" w:hAnsi="Helvetica" w:cs="Arial"/>
          <w:sz w:val="22"/>
          <w:szCs w:val="22"/>
        </w:rPr>
      </w:pPr>
      <w:r w:rsidRPr="0049291E">
        <w:rPr>
          <w:rFonts w:ascii="Helvetica" w:hAnsi="Helvetica" w:cs="Arial"/>
          <w:sz w:val="22"/>
          <w:szCs w:val="22"/>
        </w:rPr>
        <w:t>MED: Talent repeats the immunofluorescence protocol. Any action or series of actions that communicates that this is a repetition of the process to prepare the negative control can be filmed for this shot. Do not reuse previous shots.</w:t>
      </w:r>
    </w:p>
    <w:p w14:paraId="75A4665A" w14:textId="77777777" w:rsidR="00964F9B" w:rsidRPr="0049291E" w:rsidRDefault="00964F9B" w:rsidP="009A0E7C">
      <w:pPr>
        <w:numPr>
          <w:ilvl w:val="1"/>
          <w:numId w:val="12"/>
        </w:numPr>
        <w:spacing w:before="240"/>
        <w:outlineLvl w:val="0"/>
        <w:rPr>
          <w:rFonts w:ascii="Helvetica" w:hAnsi="Helvetica" w:cs="Arial"/>
          <w:sz w:val="22"/>
          <w:szCs w:val="22"/>
        </w:rPr>
      </w:pPr>
      <w:r w:rsidRPr="0049291E">
        <w:rPr>
          <w:rFonts w:ascii="Helvetica" w:hAnsi="Helvetica" w:cs="Arial"/>
          <w:sz w:val="22"/>
          <w:szCs w:val="22"/>
        </w:rPr>
        <w:t xml:space="preserve">Next, repeat the immunofluorescence protocol, and pre-absorb each primary antibody with an excess of the relative peptide </w:t>
      </w:r>
      <w:r w:rsidRPr="0049291E">
        <w:rPr>
          <w:rFonts w:ascii="Helvetica" w:hAnsi="Helvetica" w:cs="Arial"/>
          <w:b/>
          <w:sz w:val="22"/>
          <w:szCs w:val="22"/>
        </w:rPr>
        <w:t>[1-TXT]</w:t>
      </w:r>
      <w:r w:rsidRPr="0049291E">
        <w:rPr>
          <w:rFonts w:ascii="Helvetica" w:hAnsi="Helvetica" w:cs="Arial"/>
          <w:sz w:val="22"/>
          <w:szCs w:val="22"/>
        </w:rPr>
        <w:t xml:space="preserve">. Repeat the immunofluorescence protocol on slices of mouse brain to prepare the positive control </w:t>
      </w:r>
      <w:r w:rsidRPr="0049291E">
        <w:rPr>
          <w:rFonts w:ascii="Helvetica" w:hAnsi="Helvetica" w:cs="Arial"/>
          <w:b/>
          <w:sz w:val="22"/>
          <w:szCs w:val="22"/>
        </w:rPr>
        <w:t>[2]</w:t>
      </w:r>
      <w:r w:rsidRPr="0049291E">
        <w:rPr>
          <w:rFonts w:ascii="Helvetica" w:hAnsi="Helvetica" w:cs="Arial"/>
          <w:sz w:val="22"/>
          <w:szCs w:val="22"/>
        </w:rPr>
        <w:t>.</w:t>
      </w:r>
    </w:p>
    <w:p w14:paraId="3EF782BB" w14:textId="77777777" w:rsidR="00964F9B" w:rsidRPr="0049291E" w:rsidRDefault="00FC35AE" w:rsidP="00964F9B">
      <w:pPr>
        <w:numPr>
          <w:ilvl w:val="2"/>
          <w:numId w:val="12"/>
        </w:numPr>
        <w:spacing w:before="240"/>
        <w:outlineLvl w:val="0"/>
        <w:rPr>
          <w:rFonts w:ascii="Helvetica" w:hAnsi="Helvetica" w:cs="Arial"/>
          <w:sz w:val="22"/>
          <w:szCs w:val="22"/>
        </w:rPr>
      </w:pPr>
      <w:r w:rsidRPr="0049291E">
        <w:rPr>
          <w:rFonts w:ascii="Helvetica" w:hAnsi="Helvetica" w:cs="Arial"/>
          <w:sz w:val="22"/>
          <w:szCs w:val="22"/>
        </w:rPr>
        <w:t>MED: Talent adds a peptide to pre-absorb a primary antibody</w:t>
      </w:r>
      <w:r w:rsidR="00964F9B" w:rsidRPr="0049291E">
        <w:rPr>
          <w:rFonts w:ascii="Helvetica" w:hAnsi="Helvetica" w:cs="Arial"/>
          <w:sz w:val="22"/>
          <w:szCs w:val="22"/>
        </w:rPr>
        <w:t xml:space="preserve">. </w:t>
      </w:r>
      <w:r w:rsidR="00964F9B" w:rsidRPr="0049291E">
        <w:rPr>
          <w:rFonts w:ascii="Helvetica" w:hAnsi="Helvetica" w:cs="Arial"/>
          <w:b/>
          <w:sz w:val="22"/>
          <w:szCs w:val="22"/>
        </w:rPr>
        <w:t>TEXT: 100 mg of peptide per 1 mL of diluted antiserum</w:t>
      </w:r>
      <w:r w:rsidR="00964F9B" w:rsidRPr="0049291E">
        <w:rPr>
          <w:rFonts w:ascii="Helvetica" w:hAnsi="Helvetica" w:cs="Arial"/>
          <w:sz w:val="22"/>
          <w:szCs w:val="22"/>
        </w:rPr>
        <w:t>.</w:t>
      </w:r>
    </w:p>
    <w:p w14:paraId="385F1979" w14:textId="77777777" w:rsidR="00964F9B" w:rsidRPr="0049291E" w:rsidRDefault="00FC35AE" w:rsidP="00964F9B">
      <w:pPr>
        <w:numPr>
          <w:ilvl w:val="2"/>
          <w:numId w:val="12"/>
        </w:numPr>
        <w:spacing w:before="240"/>
        <w:outlineLvl w:val="0"/>
        <w:rPr>
          <w:rFonts w:ascii="Helvetica" w:hAnsi="Helvetica" w:cs="Arial"/>
          <w:sz w:val="22"/>
          <w:szCs w:val="22"/>
        </w:rPr>
      </w:pPr>
      <w:r w:rsidRPr="0049291E">
        <w:rPr>
          <w:rFonts w:ascii="Helvetica" w:hAnsi="Helvetica" w:cs="Arial"/>
          <w:sz w:val="22"/>
          <w:szCs w:val="22"/>
        </w:rPr>
        <w:t>MED: Talent repeats the immunofluorescence protocol with a slice of mouse brain. Any action or series of actions that communicates that this is a repetition of the process to prepare the positive</w:t>
      </w:r>
      <w:r w:rsidR="00A443F9" w:rsidRPr="0049291E">
        <w:rPr>
          <w:rFonts w:ascii="Helvetica" w:hAnsi="Helvetica" w:cs="Arial"/>
          <w:sz w:val="22"/>
          <w:szCs w:val="22"/>
        </w:rPr>
        <w:t xml:space="preserve"> </w:t>
      </w:r>
      <w:r w:rsidRPr="0049291E">
        <w:rPr>
          <w:rFonts w:ascii="Helvetica" w:hAnsi="Helvetica" w:cs="Arial"/>
          <w:sz w:val="22"/>
          <w:szCs w:val="22"/>
        </w:rPr>
        <w:t xml:space="preserve"> control can be filmed for this shot. Do not reuse previous shots</w:t>
      </w:r>
    </w:p>
    <w:p w14:paraId="3361131F" w14:textId="77777777" w:rsidR="00450B27" w:rsidRPr="0049291E" w:rsidRDefault="00450B27" w:rsidP="00450B27">
      <w:pPr>
        <w:ind w:left="1080"/>
        <w:outlineLvl w:val="0"/>
        <w:rPr>
          <w:rFonts w:ascii="Helvetica" w:hAnsi="Helvetica" w:cs="Arial"/>
          <w:sz w:val="22"/>
          <w:szCs w:val="22"/>
        </w:rPr>
      </w:pPr>
    </w:p>
    <w:p w14:paraId="2E274FC6" w14:textId="77777777" w:rsidR="00565757" w:rsidRPr="0049291E" w:rsidRDefault="00964F9B" w:rsidP="009A0E7C">
      <w:pPr>
        <w:numPr>
          <w:ilvl w:val="0"/>
          <w:numId w:val="12"/>
        </w:numPr>
        <w:spacing w:before="240"/>
        <w:outlineLvl w:val="0"/>
        <w:rPr>
          <w:rFonts w:ascii="Helvetica" w:hAnsi="Helvetica" w:cs="Arial"/>
          <w:b/>
          <w:sz w:val="22"/>
          <w:szCs w:val="22"/>
        </w:rPr>
      </w:pPr>
      <w:r w:rsidRPr="0049291E">
        <w:rPr>
          <w:rFonts w:ascii="Helvetica" w:hAnsi="Helvetica" w:cs="Arial"/>
          <w:b/>
          <w:sz w:val="22"/>
          <w:szCs w:val="22"/>
        </w:rPr>
        <w:t>Image Acquisition</w:t>
      </w:r>
    </w:p>
    <w:p w14:paraId="352C2BA8" w14:textId="77777777" w:rsidR="00565757" w:rsidRPr="0049291E" w:rsidRDefault="00964F9B" w:rsidP="009A0E7C">
      <w:pPr>
        <w:numPr>
          <w:ilvl w:val="1"/>
          <w:numId w:val="12"/>
        </w:numPr>
        <w:spacing w:before="240"/>
        <w:outlineLvl w:val="0"/>
        <w:rPr>
          <w:rFonts w:ascii="Helvetica" w:hAnsi="Helvetica" w:cs="Arial"/>
          <w:sz w:val="22"/>
          <w:szCs w:val="22"/>
        </w:rPr>
      </w:pPr>
      <w:r w:rsidRPr="0049291E">
        <w:rPr>
          <w:rFonts w:ascii="Helvetica" w:hAnsi="Helvetica" w:cs="Arial"/>
          <w:sz w:val="22"/>
          <w:szCs w:val="22"/>
        </w:rPr>
        <w:t xml:space="preserve">Using a confocal microscope equipped with an x-y-z motorized stage </w:t>
      </w:r>
      <w:r w:rsidRPr="0049291E">
        <w:rPr>
          <w:rFonts w:ascii="Helvetica" w:hAnsi="Helvetica" w:cs="Arial"/>
          <w:b/>
          <w:sz w:val="22"/>
          <w:szCs w:val="22"/>
        </w:rPr>
        <w:t>[1]</w:t>
      </w:r>
      <w:r w:rsidRPr="0049291E">
        <w:rPr>
          <w:rFonts w:ascii="Helvetica" w:hAnsi="Helvetica" w:cs="Arial"/>
          <w:sz w:val="22"/>
          <w:szCs w:val="22"/>
        </w:rPr>
        <w:t xml:space="preserve">, a digital camera </w:t>
      </w:r>
      <w:r w:rsidRPr="0049291E">
        <w:rPr>
          <w:rFonts w:ascii="Helvetica" w:hAnsi="Helvetica" w:cs="Arial"/>
          <w:b/>
          <w:sz w:val="22"/>
          <w:szCs w:val="22"/>
        </w:rPr>
        <w:t>[2]</w:t>
      </w:r>
      <w:r w:rsidRPr="0049291E">
        <w:rPr>
          <w:rFonts w:ascii="Helvetica" w:hAnsi="Helvetica" w:cs="Arial"/>
          <w:sz w:val="22"/>
          <w:szCs w:val="22"/>
        </w:rPr>
        <w:t xml:space="preserve">, and acquisition and analysis software, observe and analyze the immunostained sections </w:t>
      </w:r>
      <w:r w:rsidRPr="0049291E">
        <w:rPr>
          <w:rFonts w:ascii="Helvetica" w:hAnsi="Helvetica" w:cs="Arial"/>
          <w:b/>
          <w:sz w:val="22"/>
          <w:szCs w:val="22"/>
        </w:rPr>
        <w:t>[3]</w:t>
      </w:r>
      <w:r w:rsidRPr="0049291E">
        <w:rPr>
          <w:rFonts w:ascii="Helvetica" w:hAnsi="Helvetica" w:cs="Arial"/>
          <w:sz w:val="22"/>
          <w:szCs w:val="22"/>
        </w:rPr>
        <w:t xml:space="preserve">. Acquire digital images with the 5x, 20x, and 40x objectives </w:t>
      </w:r>
      <w:r w:rsidR="00A443F9" w:rsidRPr="0049291E">
        <w:rPr>
          <w:rFonts w:ascii="Helvetica" w:hAnsi="Helvetica" w:cs="Arial"/>
          <w:b/>
          <w:sz w:val="22"/>
          <w:szCs w:val="22"/>
        </w:rPr>
        <w:t>[4</w:t>
      </w:r>
      <w:r w:rsidRPr="0049291E">
        <w:rPr>
          <w:rFonts w:ascii="Helvetica" w:hAnsi="Helvetica" w:cs="Arial"/>
          <w:b/>
          <w:sz w:val="22"/>
          <w:szCs w:val="22"/>
        </w:rPr>
        <w:t>]</w:t>
      </w:r>
      <w:r w:rsidRPr="0049291E">
        <w:rPr>
          <w:rFonts w:ascii="Helvetica" w:hAnsi="Helvetica" w:cs="Arial"/>
          <w:sz w:val="22"/>
          <w:szCs w:val="22"/>
        </w:rPr>
        <w:t>.</w:t>
      </w:r>
    </w:p>
    <w:p w14:paraId="7A93A5DE" w14:textId="77777777" w:rsidR="00964F9B" w:rsidRPr="0049291E" w:rsidRDefault="00A443F9" w:rsidP="00964F9B">
      <w:pPr>
        <w:numPr>
          <w:ilvl w:val="2"/>
          <w:numId w:val="12"/>
        </w:numPr>
        <w:spacing w:before="240"/>
        <w:outlineLvl w:val="0"/>
        <w:rPr>
          <w:rFonts w:ascii="Helvetica" w:hAnsi="Helvetica" w:cs="Arial"/>
          <w:sz w:val="22"/>
          <w:szCs w:val="22"/>
        </w:rPr>
      </w:pPr>
      <w:r w:rsidRPr="0049291E">
        <w:rPr>
          <w:rFonts w:ascii="Helvetica" w:hAnsi="Helvetica" w:cs="Arial"/>
          <w:sz w:val="22"/>
          <w:szCs w:val="22"/>
        </w:rPr>
        <w:t>CU: Close up shot of the microscope.</w:t>
      </w:r>
    </w:p>
    <w:p w14:paraId="0D4F2DB0" w14:textId="77777777" w:rsidR="00964F9B" w:rsidRPr="0049291E" w:rsidRDefault="00A443F9" w:rsidP="00964F9B">
      <w:pPr>
        <w:numPr>
          <w:ilvl w:val="2"/>
          <w:numId w:val="12"/>
        </w:numPr>
        <w:spacing w:before="240"/>
        <w:outlineLvl w:val="0"/>
        <w:rPr>
          <w:rFonts w:ascii="Helvetica" w:hAnsi="Helvetica" w:cs="Arial"/>
          <w:sz w:val="22"/>
          <w:szCs w:val="22"/>
        </w:rPr>
      </w:pPr>
      <w:r w:rsidRPr="0049291E">
        <w:rPr>
          <w:rFonts w:ascii="Helvetica" w:hAnsi="Helvetica" w:cs="Arial"/>
          <w:sz w:val="22"/>
          <w:szCs w:val="22"/>
        </w:rPr>
        <w:t>CU: Close up shot of the camera.</w:t>
      </w:r>
    </w:p>
    <w:p w14:paraId="31986C1D" w14:textId="77777777" w:rsidR="00A443F9" w:rsidRPr="0049291E" w:rsidRDefault="00A443F9" w:rsidP="00964F9B">
      <w:pPr>
        <w:numPr>
          <w:ilvl w:val="2"/>
          <w:numId w:val="12"/>
        </w:numPr>
        <w:spacing w:before="240"/>
        <w:outlineLvl w:val="0"/>
        <w:rPr>
          <w:rFonts w:ascii="Helvetica" w:hAnsi="Helvetica" w:cs="Arial"/>
          <w:sz w:val="22"/>
          <w:szCs w:val="22"/>
        </w:rPr>
      </w:pPr>
      <w:r w:rsidRPr="0049291E">
        <w:rPr>
          <w:rFonts w:ascii="Helvetica" w:hAnsi="Helvetica" w:cs="Arial"/>
          <w:sz w:val="22"/>
          <w:szCs w:val="22"/>
        </w:rPr>
        <w:t>MED: Talent approaches the workstation computer, opens the acquisition and analysis software, and observes the sections.</w:t>
      </w:r>
    </w:p>
    <w:p w14:paraId="3F7870B3" w14:textId="77777777" w:rsidR="00964F9B" w:rsidRPr="0049291E" w:rsidRDefault="00C20ED1" w:rsidP="00964F9B">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00A443F9" w:rsidRPr="0049291E">
        <w:rPr>
          <w:rFonts w:ascii="Helvetica" w:hAnsi="Helvetica" w:cs="Arial"/>
          <w:sz w:val="22"/>
          <w:szCs w:val="22"/>
        </w:rPr>
        <w:t>:</w:t>
      </w:r>
      <w:r>
        <w:rPr>
          <w:rFonts w:ascii="Helvetica" w:hAnsi="Helvetica" w:cs="Arial"/>
          <w:sz w:val="22"/>
          <w:szCs w:val="22"/>
        </w:rPr>
        <w:t xml:space="preserve"> *</w:t>
      </w:r>
      <w:r w:rsidRPr="00C20ED1">
        <w:rPr>
          <w:rFonts w:ascii="Helvetica" w:hAnsi="Helvetica" w:cs="Arial"/>
          <w:sz w:val="22"/>
          <w:szCs w:val="22"/>
          <w:highlight w:val="yellow"/>
        </w:rPr>
        <w:t>To be provided by author</w:t>
      </w:r>
      <w:r>
        <w:rPr>
          <w:rFonts w:ascii="Helvetica" w:hAnsi="Helvetica" w:cs="Arial"/>
          <w:sz w:val="22"/>
          <w:szCs w:val="22"/>
        </w:rPr>
        <w:t>:</w:t>
      </w:r>
      <w:r w:rsidR="00A443F9" w:rsidRPr="0049291E">
        <w:rPr>
          <w:rFonts w:ascii="Helvetica" w:hAnsi="Helvetica" w:cs="Arial"/>
          <w:sz w:val="22"/>
          <w:szCs w:val="22"/>
        </w:rPr>
        <w:t xml:space="preserve"> </w:t>
      </w:r>
      <w:r>
        <w:rPr>
          <w:rFonts w:ascii="Helvetica" w:hAnsi="Helvetica" w:cs="Arial"/>
          <w:sz w:val="22"/>
          <w:szCs w:val="22"/>
        </w:rPr>
        <w:t xml:space="preserve">Show </w:t>
      </w:r>
      <w:r w:rsidR="00A443F9" w:rsidRPr="0049291E">
        <w:rPr>
          <w:rFonts w:ascii="Helvetica" w:hAnsi="Helvetica" w:cs="Arial"/>
          <w:sz w:val="22"/>
          <w:szCs w:val="22"/>
        </w:rPr>
        <w:t>digital images of the sections</w:t>
      </w:r>
      <w:r>
        <w:rPr>
          <w:rFonts w:ascii="Helvetica" w:hAnsi="Helvetica" w:cs="Arial"/>
          <w:sz w:val="22"/>
          <w:szCs w:val="22"/>
        </w:rPr>
        <w:t xml:space="preserve"> being acquired</w:t>
      </w:r>
      <w:r w:rsidR="00A443F9" w:rsidRPr="0049291E">
        <w:rPr>
          <w:rFonts w:ascii="Helvetica" w:hAnsi="Helvetica" w:cs="Arial"/>
          <w:sz w:val="22"/>
          <w:szCs w:val="22"/>
        </w:rPr>
        <w:t>.</w:t>
      </w:r>
      <w:r>
        <w:rPr>
          <w:rFonts w:ascii="Helvetica" w:hAnsi="Helvetica" w:cs="Arial"/>
          <w:sz w:val="22"/>
          <w:szCs w:val="22"/>
        </w:rPr>
        <w:t xml:space="preserve"> </w:t>
      </w:r>
      <w:r w:rsidRPr="00C20ED1">
        <w:rPr>
          <w:rFonts w:ascii="Helvetica" w:hAnsi="Helvetica" w:cs="Arial"/>
          <w:i/>
          <w:sz w:val="22"/>
          <w:szCs w:val="22"/>
          <w:highlight w:val="yellow"/>
        </w:rPr>
        <w:t xml:space="preserve">Authors: Please upload all recorded screen capture videos to your </w:t>
      </w:r>
      <w:hyperlink r:id="rId10" w:history="1">
        <w:r w:rsidRPr="00C20ED1">
          <w:rPr>
            <w:rStyle w:val="Hyperlink"/>
            <w:rFonts w:ascii="Helvetica" w:hAnsi="Helvetica" w:cs="Arial"/>
            <w:i/>
            <w:sz w:val="22"/>
            <w:szCs w:val="22"/>
            <w:highlight w:val="yellow"/>
          </w:rPr>
          <w:t>project page</w:t>
        </w:r>
      </w:hyperlink>
      <w:r>
        <w:rPr>
          <w:rFonts w:ascii="Helvetica" w:hAnsi="Helvetica" w:cs="Arial"/>
          <w:sz w:val="22"/>
          <w:szCs w:val="22"/>
        </w:rPr>
        <w:t>.</w:t>
      </w:r>
    </w:p>
    <w:p w14:paraId="0A88468B" w14:textId="77777777" w:rsidR="00964F9B" w:rsidRPr="00964F9B" w:rsidRDefault="00964F9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Take images of each section at low magnification in each of the available channels to compose a low magnification montage. Normalize the </w:t>
      </w:r>
      <w:r w:rsidRPr="00964F9B">
        <w:rPr>
          <w:rFonts w:ascii="Helvetica" w:hAnsi="Helvetica" w:cs="Arial"/>
          <w:sz w:val="22"/>
          <w:szCs w:val="22"/>
          <w:lang w:val="en-GB"/>
        </w:rPr>
        <w:t xml:space="preserve">fluorescence images to maximum contrast and overlay </w:t>
      </w:r>
      <w:r w:rsidR="00C20ED1">
        <w:rPr>
          <w:rFonts w:ascii="Helvetica" w:hAnsi="Helvetica" w:cs="Arial"/>
          <w:b/>
          <w:sz w:val="22"/>
          <w:szCs w:val="22"/>
          <w:lang w:val="en-GB"/>
        </w:rPr>
        <w:t>[1</w:t>
      </w:r>
      <w:r>
        <w:rPr>
          <w:rFonts w:ascii="Helvetica" w:hAnsi="Helvetica" w:cs="Arial"/>
          <w:b/>
          <w:sz w:val="22"/>
          <w:szCs w:val="22"/>
          <w:lang w:val="en-GB"/>
        </w:rPr>
        <w:t>]</w:t>
      </w:r>
      <w:r>
        <w:rPr>
          <w:rFonts w:ascii="Helvetica" w:hAnsi="Helvetica" w:cs="Arial"/>
          <w:sz w:val="22"/>
          <w:szCs w:val="22"/>
          <w:lang w:val="en-GB"/>
        </w:rPr>
        <w:t>.</w:t>
      </w:r>
    </w:p>
    <w:p w14:paraId="2906E8DC" w14:textId="77777777" w:rsidR="00C20ED1" w:rsidRDefault="00C20ED1" w:rsidP="00964F9B">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49291E">
        <w:rPr>
          <w:rFonts w:ascii="Helvetica" w:hAnsi="Helvetica" w:cs="Arial"/>
          <w:sz w:val="22"/>
          <w:szCs w:val="22"/>
        </w:rPr>
        <w:t>:</w:t>
      </w:r>
      <w:r>
        <w:rPr>
          <w:rFonts w:ascii="Helvetica" w:hAnsi="Helvetica" w:cs="Arial"/>
          <w:sz w:val="22"/>
          <w:szCs w:val="22"/>
        </w:rPr>
        <w:t xml:space="preserve"> *</w:t>
      </w:r>
      <w:r w:rsidRPr="00C20ED1">
        <w:rPr>
          <w:rFonts w:ascii="Helvetica" w:hAnsi="Helvetica" w:cs="Arial"/>
          <w:sz w:val="22"/>
          <w:szCs w:val="22"/>
          <w:highlight w:val="yellow"/>
        </w:rPr>
        <w:t>To be provided by author</w:t>
      </w:r>
      <w:r>
        <w:rPr>
          <w:rFonts w:ascii="Helvetica" w:hAnsi="Helvetica" w:cs="Arial"/>
          <w:sz w:val="22"/>
          <w:szCs w:val="22"/>
        </w:rPr>
        <w:t>:</w:t>
      </w:r>
      <w:r w:rsidRPr="0049291E">
        <w:rPr>
          <w:rFonts w:ascii="Helvetica" w:hAnsi="Helvetica" w:cs="Arial"/>
          <w:sz w:val="22"/>
          <w:szCs w:val="22"/>
        </w:rPr>
        <w:t xml:space="preserve"> </w:t>
      </w:r>
      <w:r>
        <w:rPr>
          <w:rFonts w:ascii="Helvetica" w:hAnsi="Helvetica" w:cs="Arial"/>
          <w:sz w:val="22"/>
          <w:szCs w:val="22"/>
        </w:rPr>
        <w:t xml:space="preserve">Show an image being taken at low magnification. Show the </w:t>
      </w:r>
      <w:r w:rsidRPr="00964F9B">
        <w:rPr>
          <w:rFonts w:ascii="Helvetica" w:hAnsi="Helvetica" w:cs="Arial"/>
          <w:sz w:val="22"/>
          <w:szCs w:val="22"/>
          <w:lang w:val="en-GB"/>
        </w:rPr>
        <w:t>fluorescence images</w:t>
      </w:r>
      <w:r>
        <w:rPr>
          <w:rFonts w:ascii="Helvetica" w:hAnsi="Helvetica" w:cs="Arial"/>
          <w:sz w:val="22"/>
          <w:szCs w:val="22"/>
          <w:lang w:val="en-GB"/>
        </w:rPr>
        <w:t xml:space="preserve"> being normalized to the maximum contrast and overlay</w:t>
      </w:r>
      <w:r w:rsidRPr="0049291E">
        <w:rPr>
          <w:rFonts w:ascii="Helvetica" w:hAnsi="Helvetica" w:cs="Arial"/>
          <w:sz w:val="22"/>
          <w:szCs w:val="22"/>
        </w:rPr>
        <w:t>.</w:t>
      </w:r>
      <w:r>
        <w:rPr>
          <w:rFonts w:ascii="Helvetica" w:hAnsi="Helvetica" w:cs="Arial"/>
          <w:sz w:val="22"/>
          <w:szCs w:val="22"/>
        </w:rPr>
        <w:t xml:space="preserve"> </w:t>
      </w:r>
      <w:r w:rsidRPr="00C20ED1">
        <w:rPr>
          <w:rFonts w:ascii="Helvetica" w:hAnsi="Helvetica" w:cs="Arial"/>
          <w:i/>
          <w:sz w:val="22"/>
          <w:szCs w:val="22"/>
          <w:highlight w:val="yellow"/>
        </w:rPr>
        <w:t xml:space="preserve">Authors: Please upload all recorded screen capture videos to your </w:t>
      </w:r>
      <w:hyperlink r:id="rId11" w:history="1">
        <w:r w:rsidRPr="00C20ED1">
          <w:rPr>
            <w:rStyle w:val="Hyperlink"/>
            <w:rFonts w:ascii="Helvetica" w:hAnsi="Helvetica" w:cs="Arial"/>
            <w:i/>
            <w:sz w:val="22"/>
            <w:szCs w:val="22"/>
            <w:highlight w:val="yellow"/>
          </w:rPr>
          <w:t>project page</w:t>
        </w:r>
      </w:hyperlink>
      <w:r>
        <w:rPr>
          <w:rFonts w:ascii="Helvetica" w:hAnsi="Helvetica" w:cs="Arial"/>
          <w:i/>
          <w:sz w:val="22"/>
          <w:szCs w:val="22"/>
        </w:rPr>
        <w:t>.</w:t>
      </w:r>
    </w:p>
    <w:p w14:paraId="092019C4" w14:textId="77777777" w:rsidR="00964F9B" w:rsidRDefault="00191D0A"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T</w:t>
      </w:r>
      <w:r w:rsidR="00964F9B">
        <w:rPr>
          <w:rFonts w:ascii="Helvetica" w:hAnsi="Helvetica" w:cs="Arial"/>
          <w:sz w:val="22"/>
          <w:szCs w:val="22"/>
        </w:rPr>
        <w:t xml:space="preserve">hroughout the area of interest </w:t>
      </w:r>
      <w:r>
        <w:rPr>
          <w:rFonts w:ascii="Helvetica" w:hAnsi="Helvetica" w:cs="Arial"/>
          <w:sz w:val="22"/>
          <w:szCs w:val="22"/>
        </w:rPr>
        <w:t xml:space="preserve">collect serial Z-stacks of images through six focal planes with focal steps of 1 – 1.8 micrometers. Perform this collection for each channel separately </w:t>
      </w:r>
      <w:r w:rsidR="00C20ED1">
        <w:rPr>
          <w:rFonts w:ascii="Helvetica" w:hAnsi="Helvetica" w:cs="Arial"/>
          <w:b/>
          <w:sz w:val="22"/>
          <w:szCs w:val="22"/>
        </w:rPr>
        <w:t>[1</w:t>
      </w:r>
      <w:r>
        <w:rPr>
          <w:rFonts w:ascii="Helvetica" w:hAnsi="Helvetica" w:cs="Arial"/>
          <w:b/>
          <w:sz w:val="22"/>
          <w:szCs w:val="22"/>
        </w:rPr>
        <w:t>]</w:t>
      </w:r>
      <w:r>
        <w:rPr>
          <w:rFonts w:ascii="Helvetica" w:hAnsi="Helvetica" w:cs="Arial"/>
          <w:sz w:val="22"/>
          <w:szCs w:val="22"/>
        </w:rPr>
        <w:t>.</w:t>
      </w:r>
    </w:p>
    <w:p w14:paraId="2F891F83" w14:textId="77777777" w:rsidR="00C20ED1" w:rsidRDefault="00C20ED1" w:rsidP="00191D0A">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49291E">
        <w:rPr>
          <w:rFonts w:ascii="Helvetica" w:hAnsi="Helvetica" w:cs="Arial"/>
          <w:sz w:val="22"/>
          <w:szCs w:val="22"/>
        </w:rPr>
        <w:t>:</w:t>
      </w:r>
      <w:r>
        <w:rPr>
          <w:rFonts w:ascii="Helvetica" w:hAnsi="Helvetica" w:cs="Arial"/>
          <w:sz w:val="22"/>
          <w:szCs w:val="22"/>
        </w:rPr>
        <w:t xml:space="preserve"> *</w:t>
      </w:r>
      <w:r w:rsidRPr="00C20ED1">
        <w:rPr>
          <w:rFonts w:ascii="Helvetica" w:hAnsi="Helvetica" w:cs="Arial"/>
          <w:sz w:val="22"/>
          <w:szCs w:val="22"/>
          <w:highlight w:val="yellow"/>
        </w:rPr>
        <w:t>To be provided by author</w:t>
      </w:r>
      <w:r>
        <w:rPr>
          <w:rFonts w:ascii="Helvetica" w:hAnsi="Helvetica" w:cs="Arial"/>
          <w:sz w:val="22"/>
          <w:szCs w:val="22"/>
        </w:rPr>
        <w:t>: Show serial Z-stacks of images being collected. Show this collection being performed for another channel</w:t>
      </w:r>
      <w:r w:rsidRPr="0049291E">
        <w:rPr>
          <w:rFonts w:ascii="Helvetica" w:hAnsi="Helvetica" w:cs="Arial"/>
          <w:sz w:val="22"/>
          <w:szCs w:val="22"/>
        </w:rPr>
        <w:t>.</w:t>
      </w:r>
      <w:r>
        <w:rPr>
          <w:rFonts w:ascii="Helvetica" w:hAnsi="Helvetica" w:cs="Arial"/>
          <w:sz w:val="22"/>
          <w:szCs w:val="22"/>
        </w:rPr>
        <w:t xml:space="preserve"> </w:t>
      </w:r>
      <w:r w:rsidRPr="00C20ED1">
        <w:rPr>
          <w:rFonts w:ascii="Helvetica" w:hAnsi="Helvetica" w:cs="Arial"/>
          <w:i/>
          <w:sz w:val="22"/>
          <w:szCs w:val="22"/>
          <w:highlight w:val="yellow"/>
        </w:rPr>
        <w:t xml:space="preserve">Authors: Please upload all recorded screen capture videos to your </w:t>
      </w:r>
      <w:hyperlink r:id="rId12" w:history="1">
        <w:r w:rsidRPr="00C20ED1">
          <w:rPr>
            <w:rStyle w:val="Hyperlink"/>
            <w:rFonts w:ascii="Helvetica" w:hAnsi="Helvetica" w:cs="Arial"/>
            <w:i/>
            <w:sz w:val="22"/>
            <w:szCs w:val="22"/>
            <w:highlight w:val="yellow"/>
          </w:rPr>
          <w:t>project page</w:t>
        </w:r>
      </w:hyperlink>
    </w:p>
    <w:p w14:paraId="3A8ABDFB" w14:textId="77777777" w:rsidR="00964F9B" w:rsidRDefault="00191D0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use imaging </w:t>
      </w:r>
      <w:r w:rsidRPr="00191D0A">
        <w:rPr>
          <w:rFonts w:ascii="Helvetica" w:hAnsi="Helvetica" w:cs="Arial"/>
          <w:sz w:val="22"/>
          <w:szCs w:val="22"/>
        </w:rPr>
        <w:t>deconvolution software to deconvolve images by application of ten iterations</w:t>
      </w:r>
      <w:r>
        <w:rPr>
          <w:rFonts w:ascii="Helvetica" w:hAnsi="Helvetica" w:cs="Arial"/>
          <w:sz w:val="22"/>
          <w:szCs w:val="22"/>
        </w:rPr>
        <w:t>, and collapse the serial Z-plane</w:t>
      </w:r>
      <w:r w:rsidRPr="00191D0A">
        <w:rPr>
          <w:rFonts w:ascii="Helvetica" w:hAnsi="Helvetica" w:cs="Arial"/>
          <w:sz w:val="22"/>
          <w:szCs w:val="22"/>
        </w:rPr>
        <w:t xml:space="preserve"> images into a single maximum projection image</w:t>
      </w:r>
      <w:r>
        <w:rPr>
          <w:rFonts w:ascii="Helvetica" w:hAnsi="Helvetica" w:cs="Arial"/>
          <w:sz w:val="22"/>
          <w:szCs w:val="22"/>
        </w:rPr>
        <w:t xml:space="preserve">. Use an appropriate image editing software to adjust the micrographs for light and contrast </w:t>
      </w:r>
      <w:r w:rsidR="00C20ED1">
        <w:rPr>
          <w:rFonts w:ascii="Helvetica" w:hAnsi="Helvetica" w:cs="Arial"/>
          <w:b/>
          <w:sz w:val="22"/>
          <w:szCs w:val="22"/>
        </w:rPr>
        <w:t>[1</w:t>
      </w:r>
      <w:r>
        <w:rPr>
          <w:rFonts w:ascii="Helvetica" w:hAnsi="Helvetica" w:cs="Arial"/>
          <w:b/>
          <w:sz w:val="22"/>
          <w:szCs w:val="22"/>
        </w:rPr>
        <w:t>]</w:t>
      </w:r>
      <w:r>
        <w:rPr>
          <w:rFonts w:ascii="Helvetica" w:hAnsi="Helvetica" w:cs="Arial"/>
          <w:sz w:val="22"/>
          <w:szCs w:val="22"/>
        </w:rPr>
        <w:t>.</w:t>
      </w:r>
    </w:p>
    <w:p w14:paraId="77A71468" w14:textId="77777777" w:rsidR="00C20ED1" w:rsidRDefault="00C20ED1" w:rsidP="00191D0A">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Pr="0049291E">
        <w:rPr>
          <w:rFonts w:ascii="Helvetica" w:hAnsi="Helvetica" w:cs="Arial"/>
          <w:sz w:val="22"/>
          <w:szCs w:val="22"/>
        </w:rPr>
        <w:t>:</w:t>
      </w:r>
      <w:r>
        <w:rPr>
          <w:rFonts w:ascii="Helvetica" w:hAnsi="Helvetica" w:cs="Arial"/>
          <w:sz w:val="22"/>
          <w:szCs w:val="22"/>
        </w:rPr>
        <w:t xml:space="preserve"> *</w:t>
      </w:r>
      <w:r w:rsidRPr="00C20ED1">
        <w:rPr>
          <w:rFonts w:ascii="Helvetica" w:hAnsi="Helvetica" w:cs="Arial"/>
          <w:sz w:val="22"/>
          <w:szCs w:val="22"/>
          <w:highlight w:val="yellow"/>
        </w:rPr>
        <w:t>To be provided by author</w:t>
      </w:r>
      <w:r>
        <w:rPr>
          <w:rFonts w:ascii="Helvetica" w:hAnsi="Helvetica" w:cs="Arial"/>
          <w:sz w:val="22"/>
          <w:szCs w:val="22"/>
        </w:rPr>
        <w:t>: Show the images being deconvoluted and collapsed into a single maximum projection image. Show the micrographs being adjusted for light and contrast</w:t>
      </w:r>
      <w:r w:rsidRPr="0049291E">
        <w:rPr>
          <w:rFonts w:ascii="Helvetica" w:hAnsi="Helvetica" w:cs="Arial"/>
          <w:sz w:val="22"/>
          <w:szCs w:val="22"/>
        </w:rPr>
        <w:t>.</w:t>
      </w:r>
      <w:r>
        <w:rPr>
          <w:rFonts w:ascii="Helvetica" w:hAnsi="Helvetica" w:cs="Arial"/>
          <w:sz w:val="22"/>
          <w:szCs w:val="22"/>
        </w:rPr>
        <w:t xml:space="preserve"> </w:t>
      </w:r>
      <w:r w:rsidRPr="00C20ED1">
        <w:rPr>
          <w:rFonts w:ascii="Helvetica" w:hAnsi="Helvetica" w:cs="Arial"/>
          <w:i/>
          <w:sz w:val="22"/>
          <w:szCs w:val="22"/>
          <w:highlight w:val="yellow"/>
        </w:rPr>
        <w:t xml:space="preserve">Authors: Please upload all recorded screen capture videos to your </w:t>
      </w:r>
      <w:hyperlink r:id="rId13" w:history="1">
        <w:r w:rsidRPr="00C20ED1">
          <w:rPr>
            <w:rStyle w:val="Hyperlink"/>
            <w:rFonts w:ascii="Helvetica" w:hAnsi="Helvetica" w:cs="Arial"/>
            <w:i/>
            <w:sz w:val="22"/>
            <w:szCs w:val="22"/>
            <w:highlight w:val="yellow"/>
          </w:rPr>
          <w:t>project page</w:t>
        </w:r>
      </w:hyperlink>
    </w:p>
    <w:p w14:paraId="5FC6CBE5" w14:textId="77777777" w:rsidR="00565757" w:rsidRDefault="00565757" w:rsidP="00191D0A">
      <w:pPr>
        <w:spacing w:before="240"/>
        <w:ind w:left="1080"/>
        <w:outlineLvl w:val="0"/>
        <w:rPr>
          <w:rFonts w:ascii="Helvetica" w:hAnsi="Helvetica" w:cs="Arial"/>
          <w:sz w:val="22"/>
          <w:szCs w:val="22"/>
        </w:rPr>
      </w:pPr>
    </w:p>
    <w:p w14:paraId="6889029B" w14:textId="77777777" w:rsidR="00450B27" w:rsidRPr="00450B27" w:rsidRDefault="00450B27" w:rsidP="00450B27">
      <w:pPr>
        <w:outlineLvl w:val="0"/>
        <w:rPr>
          <w:rFonts w:ascii="Helvetica" w:hAnsi="Helvetica" w:cs="Arial"/>
          <w:sz w:val="22"/>
          <w:szCs w:val="22"/>
        </w:rPr>
      </w:pPr>
    </w:p>
    <w:p w14:paraId="6B35DC28" w14:textId="77777777" w:rsidR="00F22F5E" w:rsidRDefault="00F22F5E" w:rsidP="00177B33">
      <w:pPr>
        <w:rPr>
          <w:rFonts w:ascii="Helvetica" w:hAnsi="Helvetica" w:cs="Arial"/>
          <w:b/>
          <w:color w:val="FF0000"/>
          <w:sz w:val="22"/>
          <w:szCs w:val="22"/>
        </w:rPr>
      </w:pPr>
    </w:p>
    <w:p w14:paraId="0C4BE14C" w14:textId="77777777" w:rsidR="00336C61" w:rsidRDefault="00336C61" w:rsidP="00177B33">
      <w:pPr>
        <w:rPr>
          <w:rFonts w:ascii="Helvetica" w:hAnsi="Helvetica" w:cs="Arial"/>
          <w:b/>
          <w:color w:val="FF0000"/>
          <w:sz w:val="22"/>
          <w:szCs w:val="22"/>
        </w:rPr>
      </w:pPr>
    </w:p>
    <w:p w14:paraId="560ED056" w14:textId="77777777" w:rsidR="00450B27" w:rsidRDefault="00450B27" w:rsidP="00177B33">
      <w:pPr>
        <w:rPr>
          <w:rFonts w:ascii="Helvetica" w:hAnsi="Helvetica" w:cs="Arial"/>
          <w:b/>
          <w:color w:val="FF0000"/>
          <w:sz w:val="22"/>
          <w:szCs w:val="22"/>
        </w:rPr>
      </w:pPr>
    </w:p>
    <w:p w14:paraId="115B6822" w14:textId="77777777" w:rsidR="00C20ED1" w:rsidRDefault="00C20ED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7AB6A19C"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4B62E5E4" w14:textId="7777777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CC4EF7" w:rsidRPr="00CC4EF7">
        <w:rPr>
          <w:rFonts w:ascii="Helvetica" w:hAnsi="Helvetica" w:cs="Arial"/>
          <w:b/>
          <w:sz w:val="22"/>
          <w:szCs w:val="22"/>
        </w:rPr>
        <w:t>Identification of Orexin and Endocannabinoid Receptors in Adult Zebrafish</w:t>
      </w:r>
    </w:p>
    <w:p w14:paraId="2C1A3E5C" w14:textId="77777777" w:rsidR="00395684" w:rsidRDefault="008C06EB" w:rsidP="00395684">
      <w:pPr>
        <w:numPr>
          <w:ilvl w:val="1"/>
          <w:numId w:val="12"/>
        </w:numPr>
        <w:spacing w:before="240"/>
        <w:outlineLvl w:val="0"/>
        <w:rPr>
          <w:rFonts w:ascii="Helvetica" w:hAnsi="Helvetica" w:cs="Arial"/>
          <w:sz w:val="22"/>
          <w:szCs w:val="22"/>
        </w:rPr>
      </w:pPr>
      <w:r w:rsidRPr="008C06EB">
        <w:rPr>
          <w:rFonts w:ascii="Helvetica" w:hAnsi="Helvetica" w:cs="Arial"/>
          <w:sz w:val="22"/>
          <w:szCs w:val="22"/>
        </w:rPr>
        <w:t>Immunohistochemical analysis of OX-A and OX-2R distribution in the gut of adult zebrafish show</w:t>
      </w:r>
      <w:r>
        <w:rPr>
          <w:rFonts w:ascii="Helvetica" w:hAnsi="Helvetica" w:cs="Arial"/>
          <w:sz w:val="22"/>
          <w:szCs w:val="22"/>
        </w:rPr>
        <w:t>s</w:t>
      </w:r>
      <w:r w:rsidRPr="008C06EB">
        <w:rPr>
          <w:rFonts w:ascii="Helvetica" w:hAnsi="Helvetica" w:cs="Arial"/>
          <w:sz w:val="22"/>
          <w:szCs w:val="22"/>
        </w:rPr>
        <w:t xml:space="preserve"> different localization sites of OX-A and OX-2R and their increases in expression in the intestinal cells of DIO zebrafish</w:t>
      </w:r>
      <w:r>
        <w:rPr>
          <w:rFonts w:ascii="Helvetica" w:hAnsi="Helvetica" w:cs="Arial"/>
          <w:sz w:val="22"/>
          <w:szCs w:val="22"/>
        </w:rPr>
        <w:t xml:space="preserve"> </w:t>
      </w:r>
      <w:r>
        <w:rPr>
          <w:rFonts w:ascii="Helvetica" w:hAnsi="Helvetica" w:cs="Arial"/>
          <w:b/>
          <w:sz w:val="22"/>
          <w:szCs w:val="22"/>
        </w:rPr>
        <w:t>[1]</w:t>
      </w:r>
      <w:r w:rsidRPr="008C06EB">
        <w:rPr>
          <w:rFonts w:ascii="Helvetica" w:hAnsi="Helvetica" w:cs="Arial"/>
          <w:sz w:val="22"/>
          <w:szCs w:val="22"/>
        </w:rPr>
        <w:t xml:space="preserve">. An intense brown staining for OX-A </w:t>
      </w:r>
      <w:r>
        <w:rPr>
          <w:rFonts w:ascii="Helvetica" w:hAnsi="Helvetica" w:cs="Arial"/>
          <w:sz w:val="22"/>
          <w:szCs w:val="22"/>
        </w:rPr>
        <w:t>is</w:t>
      </w:r>
      <w:r w:rsidRPr="008C06EB">
        <w:rPr>
          <w:rFonts w:ascii="Helvetica" w:hAnsi="Helvetica" w:cs="Arial"/>
          <w:sz w:val="22"/>
          <w:szCs w:val="22"/>
        </w:rPr>
        <w:t xml:space="preserve"> observed in the cells of the medial and anterior intestine</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05D723CC" w14:textId="77777777" w:rsidR="008C06EB" w:rsidRPr="008C06EB" w:rsidRDefault="008C06EB" w:rsidP="008C06E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8C06EB">
        <w:rPr>
          <w:rFonts w:ascii="Helvetica" w:hAnsi="Helvetica" w:cs="Arial"/>
          <w:i/>
          <w:color w:val="0000FF"/>
          <w:sz w:val="22"/>
          <w:szCs w:val="22"/>
        </w:rPr>
        <w:t>Video Editor: Show only Figures 1A, 1A</w:t>
      </w:r>
      <w:r w:rsidRPr="008C06EB">
        <w:rPr>
          <w:rFonts w:ascii="Helvetica" w:hAnsi="Helvetica" w:cs="Arial"/>
          <w:i/>
          <w:color w:val="0000FF"/>
          <w:sz w:val="22"/>
          <w:szCs w:val="22"/>
          <w:vertAlign w:val="subscript"/>
        </w:rPr>
        <w:t>1</w:t>
      </w:r>
      <w:r w:rsidRPr="008C06EB">
        <w:rPr>
          <w:rFonts w:ascii="Helvetica" w:hAnsi="Helvetica" w:cs="Arial"/>
          <w:i/>
          <w:color w:val="0000FF"/>
          <w:sz w:val="22"/>
          <w:szCs w:val="22"/>
        </w:rPr>
        <w:t>, 1B, and 1B</w:t>
      </w:r>
      <w:r w:rsidRPr="008C06EB">
        <w:rPr>
          <w:rFonts w:ascii="Helvetica" w:hAnsi="Helvetica" w:cs="Arial"/>
          <w:i/>
          <w:color w:val="0000FF"/>
          <w:sz w:val="22"/>
          <w:szCs w:val="22"/>
          <w:vertAlign w:val="subscript"/>
        </w:rPr>
        <w:t>1</w:t>
      </w:r>
      <w:r w:rsidRPr="008C06EB">
        <w:rPr>
          <w:rFonts w:ascii="Helvetica" w:hAnsi="Helvetica" w:cs="Arial"/>
          <w:i/>
          <w:color w:val="0000FF"/>
          <w:sz w:val="22"/>
          <w:szCs w:val="22"/>
        </w:rPr>
        <w:t>.</w:t>
      </w:r>
    </w:p>
    <w:p w14:paraId="2984EA74" w14:textId="77777777" w:rsidR="008C06EB" w:rsidRPr="006A6324" w:rsidRDefault="008C06EB" w:rsidP="008C06E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8C06EB">
        <w:rPr>
          <w:rFonts w:ascii="Helvetica" w:hAnsi="Helvetica" w:cs="Arial"/>
          <w:i/>
          <w:color w:val="0000FF"/>
          <w:sz w:val="22"/>
          <w:szCs w:val="22"/>
        </w:rPr>
        <w:t>Video Editor: S</w:t>
      </w:r>
      <w:r>
        <w:rPr>
          <w:rFonts w:ascii="Helvetica" w:hAnsi="Helvetica" w:cs="Arial"/>
          <w:i/>
          <w:color w:val="0000FF"/>
          <w:sz w:val="22"/>
          <w:szCs w:val="22"/>
        </w:rPr>
        <w:t>till s</w:t>
      </w:r>
      <w:r w:rsidRPr="008C06EB">
        <w:rPr>
          <w:rFonts w:ascii="Helvetica" w:hAnsi="Helvetica" w:cs="Arial"/>
          <w:i/>
          <w:color w:val="0000FF"/>
          <w:sz w:val="22"/>
          <w:szCs w:val="22"/>
        </w:rPr>
        <w:t>how only Figures 1A, 1A</w:t>
      </w:r>
      <w:r w:rsidRPr="008C06EB">
        <w:rPr>
          <w:rFonts w:ascii="Helvetica" w:hAnsi="Helvetica" w:cs="Arial"/>
          <w:i/>
          <w:color w:val="0000FF"/>
          <w:sz w:val="22"/>
          <w:szCs w:val="22"/>
          <w:vertAlign w:val="subscript"/>
        </w:rPr>
        <w:t>1</w:t>
      </w:r>
      <w:r w:rsidRPr="008C06EB">
        <w:rPr>
          <w:rFonts w:ascii="Helvetica" w:hAnsi="Helvetica" w:cs="Arial"/>
          <w:i/>
          <w:color w:val="0000FF"/>
          <w:sz w:val="22"/>
          <w:szCs w:val="22"/>
        </w:rPr>
        <w:t>, 1B, and 1B</w:t>
      </w:r>
      <w:r w:rsidRPr="008C06EB">
        <w:rPr>
          <w:rFonts w:ascii="Helvetica" w:hAnsi="Helvetica" w:cs="Arial"/>
          <w:i/>
          <w:color w:val="0000FF"/>
          <w:sz w:val="22"/>
          <w:szCs w:val="22"/>
          <w:vertAlign w:val="subscript"/>
        </w:rPr>
        <w:t>1</w:t>
      </w:r>
      <w:r w:rsidRPr="008C06EB">
        <w:rPr>
          <w:rFonts w:ascii="Helvetica" w:hAnsi="Helvetica" w:cs="Arial"/>
          <w:i/>
          <w:color w:val="0000FF"/>
          <w:sz w:val="22"/>
          <w:szCs w:val="22"/>
        </w:rPr>
        <w:t>.</w:t>
      </w:r>
      <w:r>
        <w:rPr>
          <w:rFonts w:ascii="Helvetica" w:hAnsi="Helvetica" w:cs="Arial"/>
          <w:i/>
          <w:color w:val="0000FF"/>
          <w:sz w:val="22"/>
          <w:szCs w:val="22"/>
        </w:rPr>
        <w:t xml:space="preserve"> Emphasize Figures 1A and 1A</w:t>
      </w:r>
      <w:r w:rsidRPr="008C06EB">
        <w:rPr>
          <w:rFonts w:ascii="Helvetica" w:hAnsi="Helvetica" w:cs="Arial"/>
          <w:i/>
          <w:color w:val="0000FF"/>
          <w:sz w:val="22"/>
          <w:szCs w:val="22"/>
          <w:vertAlign w:val="subscript"/>
        </w:rPr>
        <w:t>1</w:t>
      </w:r>
      <w:r>
        <w:rPr>
          <w:rFonts w:ascii="Helvetica" w:hAnsi="Helvetica" w:cs="Arial"/>
          <w:i/>
          <w:color w:val="0000FF"/>
          <w:sz w:val="22"/>
          <w:szCs w:val="22"/>
        </w:rPr>
        <w:t>.</w:t>
      </w:r>
    </w:p>
    <w:p w14:paraId="6B233775" w14:textId="77777777" w:rsidR="00395684" w:rsidRDefault="008C06EB" w:rsidP="00395684">
      <w:pPr>
        <w:numPr>
          <w:ilvl w:val="1"/>
          <w:numId w:val="12"/>
        </w:numPr>
        <w:spacing w:before="240"/>
        <w:outlineLvl w:val="0"/>
        <w:rPr>
          <w:rFonts w:ascii="Helvetica" w:hAnsi="Helvetica" w:cs="Arial"/>
          <w:sz w:val="22"/>
          <w:szCs w:val="22"/>
        </w:rPr>
      </w:pPr>
      <w:r w:rsidRPr="008C06EB">
        <w:rPr>
          <w:rFonts w:ascii="Helvetica" w:hAnsi="Helvetica" w:cs="Arial"/>
          <w:sz w:val="22"/>
          <w:szCs w:val="22"/>
        </w:rPr>
        <w:t>The immunoexpression of OX-A g</w:t>
      </w:r>
      <w:r>
        <w:rPr>
          <w:rFonts w:ascii="Helvetica" w:hAnsi="Helvetica" w:cs="Arial"/>
          <w:sz w:val="22"/>
          <w:szCs w:val="22"/>
        </w:rPr>
        <w:t>i</w:t>
      </w:r>
      <w:r w:rsidRPr="008C06EB">
        <w:rPr>
          <w:rFonts w:ascii="Helvetica" w:hAnsi="Helvetica" w:cs="Arial"/>
          <w:sz w:val="22"/>
          <w:szCs w:val="22"/>
        </w:rPr>
        <w:t>ve</w:t>
      </w:r>
      <w:r>
        <w:rPr>
          <w:rFonts w:ascii="Helvetica" w:hAnsi="Helvetica" w:cs="Arial"/>
          <w:sz w:val="22"/>
          <w:szCs w:val="22"/>
        </w:rPr>
        <w:t>s</w:t>
      </w:r>
      <w:r w:rsidRPr="008C06EB">
        <w:rPr>
          <w:rFonts w:ascii="Helvetica" w:hAnsi="Helvetica" w:cs="Arial"/>
          <w:sz w:val="22"/>
          <w:szCs w:val="22"/>
        </w:rPr>
        <w:t xml:space="preserve"> clear signals in the different gut compartements, decreasing from the anterior toward the medial intestine</w:t>
      </w:r>
      <w:r w:rsidR="007D5FA5">
        <w:rPr>
          <w:rFonts w:ascii="Helvetica" w:hAnsi="Helvetica" w:cs="Arial"/>
          <w:sz w:val="22"/>
          <w:szCs w:val="22"/>
        </w:rPr>
        <w:t xml:space="preserve"> </w:t>
      </w:r>
      <w:r w:rsidR="007D5FA5">
        <w:rPr>
          <w:rFonts w:ascii="Helvetica" w:hAnsi="Helvetica" w:cs="Arial"/>
          <w:b/>
          <w:sz w:val="22"/>
          <w:szCs w:val="22"/>
        </w:rPr>
        <w:t>[1]</w:t>
      </w:r>
      <w:r w:rsidR="007D5FA5">
        <w:rPr>
          <w:rFonts w:ascii="Helvetica" w:hAnsi="Helvetica" w:cs="Arial"/>
          <w:sz w:val="22"/>
          <w:szCs w:val="22"/>
        </w:rPr>
        <w:t>.</w:t>
      </w:r>
    </w:p>
    <w:p w14:paraId="4113831B" w14:textId="77777777" w:rsidR="007D5FA5" w:rsidRPr="006A6324" w:rsidRDefault="007D5FA5" w:rsidP="007D5FA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8C06EB">
        <w:rPr>
          <w:rFonts w:ascii="Helvetica" w:hAnsi="Helvetica" w:cs="Arial"/>
          <w:i/>
          <w:color w:val="0000FF"/>
          <w:sz w:val="22"/>
          <w:szCs w:val="22"/>
        </w:rPr>
        <w:t>Video Editor: S</w:t>
      </w:r>
      <w:r>
        <w:rPr>
          <w:rFonts w:ascii="Helvetica" w:hAnsi="Helvetica" w:cs="Arial"/>
          <w:i/>
          <w:color w:val="0000FF"/>
          <w:sz w:val="22"/>
          <w:szCs w:val="22"/>
        </w:rPr>
        <w:t>till s</w:t>
      </w:r>
      <w:r w:rsidRPr="008C06EB">
        <w:rPr>
          <w:rFonts w:ascii="Helvetica" w:hAnsi="Helvetica" w:cs="Arial"/>
          <w:i/>
          <w:color w:val="0000FF"/>
          <w:sz w:val="22"/>
          <w:szCs w:val="22"/>
        </w:rPr>
        <w:t>how only Figures 1A, 1A</w:t>
      </w:r>
      <w:r w:rsidRPr="008C06EB">
        <w:rPr>
          <w:rFonts w:ascii="Helvetica" w:hAnsi="Helvetica" w:cs="Arial"/>
          <w:i/>
          <w:color w:val="0000FF"/>
          <w:sz w:val="22"/>
          <w:szCs w:val="22"/>
          <w:vertAlign w:val="subscript"/>
        </w:rPr>
        <w:t>1</w:t>
      </w:r>
      <w:r w:rsidRPr="008C06EB">
        <w:rPr>
          <w:rFonts w:ascii="Helvetica" w:hAnsi="Helvetica" w:cs="Arial"/>
          <w:i/>
          <w:color w:val="0000FF"/>
          <w:sz w:val="22"/>
          <w:szCs w:val="22"/>
        </w:rPr>
        <w:t>, 1B, and 1B</w:t>
      </w:r>
      <w:r w:rsidRPr="008C06EB">
        <w:rPr>
          <w:rFonts w:ascii="Helvetica" w:hAnsi="Helvetica" w:cs="Arial"/>
          <w:i/>
          <w:color w:val="0000FF"/>
          <w:sz w:val="22"/>
          <w:szCs w:val="22"/>
          <w:vertAlign w:val="subscript"/>
        </w:rPr>
        <w:t>1</w:t>
      </w:r>
      <w:r w:rsidRPr="008C06EB">
        <w:rPr>
          <w:rFonts w:ascii="Helvetica" w:hAnsi="Helvetica" w:cs="Arial"/>
          <w:i/>
          <w:color w:val="0000FF"/>
          <w:sz w:val="22"/>
          <w:szCs w:val="22"/>
        </w:rPr>
        <w:t>.</w:t>
      </w:r>
      <w:r>
        <w:rPr>
          <w:rFonts w:ascii="Helvetica" w:hAnsi="Helvetica" w:cs="Arial"/>
          <w:i/>
          <w:color w:val="0000FF"/>
          <w:sz w:val="22"/>
          <w:szCs w:val="22"/>
        </w:rPr>
        <w:t xml:space="preserve"> Emphasize Figures 1B and 1B</w:t>
      </w:r>
      <w:r w:rsidRPr="008C06EB">
        <w:rPr>
          <w:rFonts w:ascii="Helvetica" w:hAnsi="Helvetica" w:cs="Arial"/>
          <w:i/>
          <w:color w:val="0000FF"/>
          <w:sz w:val="22"/>
          <w:szCs w:val="22"/>
          <w:vertAlign w:val="subscript"/>
        </w:rPr>
        <w:t>1</w:t>
      </w:r>
      <w:r>
        <w:rPr>
          <w:rFonts w:ascii="Helvetica" w:hAnsi="Helvetica" w:cs="Arial"/>
          <w:i/>
          <w:color w:val="0000FF"/>
          <w:sz w:val="22"/>
          <w:szCs w:val="22"/>
        </w:rPr>
        <w:t>.</w:t>
      </w:r>
    </w:p>
    <w:p w14:paraId="2499898A" w14:textId="77777777" w:rsidR="007D5FA5" w:rsidRDefault="007D5FA5" w:rsidP="007D5FA5">
      <w:pPr>
        <w:numPr>
          <w:ilvl w:val="1"/>
          <w:numId w:val="12"/>
        </w:numPr>
        <w:spacing w:before="240"/>
        <w:outlineLvl w:val="0"/>
        <w:rPr>
          <w:rFonts w:ascii="Helvetica" w:hAnsi="Helvetica" w:cs="Arial"/>
          <w:sz w:val="22"/>
          <w:szCs w:val="22"/>
        </w:rPr>
      </w:pPr>
      <w:r w:rsidRPr="007D5FA5">
        <w:rPr>
          <w:rFonts w:ascii="Helvetica" w:hAnsi="Helvetica" w:cs="Arial"/>
          <w:sz w:val="22"/>
          <w:szCs w:val="22"/>
        </w:rPr>
        <w:t xml:space="preserve">Similar results </w:t>
      </w:r>
      <w:r>
        <w:rPr>
          <w:rFonts w:ascii="Helvetica" w:hAnsi="Helvetica" w:cs="Arial"/>
          <w:sz w:val="22"/>
          <w:szCs w:val="22"/>
        </w:rPr>
        <w:t>are</w:t>
      </w:r>
      <w:r w:rsidRPr="007D5FA5">
        <w:rPr>
          <w:rFonts w:ascii="Helvetica" w:hAnsi="Helvetica" w:cs="Arial"/>
          <w:sz w:val="22"/>
          <w:szCs w:val="22"/>
        </w:rPr>
        <w:t xml:space="preserve"> observed for OX-2R immunoexpression in the intestine of DIO and control diet zebrafish</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w:t>
      </w:r>
      <w:r w:rsidRPr="007D5FA5">
        <w:rPr>
          <w:rFonts w:ascii="Helvetica" w:hAnsi="Helvetica" w:cs="Arial"/>
          <w:sz w:val="22"/>
          <w:szCs w:val="22"/>
        </w:rPr>
        <w:t xml:space="preserve">An increased OX-A signal in DIO adult zebrafish </w:t>
      </w:r>
      <w:r>
        <w:rPr>
          <w:rFonts w:ascii="Helvetica" w:hAnsi="Helvetica" w:cs="Arial"/>
          <w:sz w:val="22"/>
          <w:szCs w:val="22"/>
        </w:rPr>
        <w:t>is</w:t>
      </w:r>
      <w:r w:rsidRPr="007D5FA5">
        <w:rPr>
          <w:rFonts w:ascii="Helvetica" w:hAnsi="Helvetica" w:cs="Arial"/>
          <w:sz w:val="22"/>
          <w:szCs w:val="22"/>
        </w:rPr>
        <w:t xml:space="preserve"> accompanied by the overexpression of OX-2R in others intestinal compartements</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313E27BC" w14:textId="77777777" w:rsidR="007D5FA5" w:rsidRDefault="007D5FA5" w:rsidP="007D5FA5">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38871E68" w14:textId="77777777" w:rsidR="007D5FA5" w:rsidRPr="006A6324" w:rsidRDefault="007D5FA5" w:rsidP="007D5FA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8C06EB">
        <w:rPr>
          <w:rFonts w:ascii="Helvetica" w:hAnsi="Helvetica" w:cs="Arial"/>
          <w:i/>
          <w:color w:val="0000FF"/>
          <w:sz w:val="22"/>
          <w:szCs w:val="22"/>
        </w:rPr>
        <w:t>Video Editor:</w:t>
      </w:r>
      <w:r>
        <w:rPr>
          <w:rFonts w:ascii="Helvetica" w:hAnsi="Helvetica" w:cs="Arial"/>
          <w:i/>
          <w:color w:val="0000FF"/>
          <w:sz w:val="22"/>
          <w:szCs w:val="22"/>
        </w:rPr>
        <w:t xml:space="preserve"> Emphasize Figures 2B and 2B</w:t>
      </w:r>
      <w:r w:rsidRPr="007D5FA5">
        <w:rPr>
          <w:rFonts w:ascii="Helvetica" w:hAnsi="Helvetica" w:cs="Arial"/>
          <w:i/>
          <w:color w:val="0000FF"/>
          <w:sz w:val="22"/>
          <w:szCs w:val="22"/>
          <w:vertAlign w:val="subscript"/>
        </w:rPr>
        <w:t>1</w:t>
      </w:r>
      <w:r>
        <w:rPr>
          <w:rFonts w:ascii="Helvetica" w:hAnsi="Helvetica" w:cs="Arial"/>
          <w:i/>
          <w:color w:val="0000FF"/>
          <w:sz w:val="22"/>
          <w:szCs w:val="22"/>
        </w:rPr>
        <w:t>.</w:t>
      </w:r>
    </w:p>
    <w:p w14:paraId="32A63DB8" w14:textId="77777777" w:rsidR="007D5FA5" w:rsidRDefault="007D5FA5" w:rsidP="007D5FA5">
      <w:pPr>
        <w:numPr>
          <w:ilvl w:val="1"/>
          <w:numId w:val="12"/>
        </w:numPr>
        <w:spacing w:before="240"/>
        <w:outlineLvl w:val="0"/>
        <w:rPr>
          <w:rFonts w:ascii="Helvetica" w:hAnsi="Helvetica" w:cs="Arial"/>
          <w:sz w:val="22"/>
          <w:szCs w:val="22"/>
        </w:rPr>
      </w:pPr>
      <w:r>
        <w:rPr>
          <w:rFonts w:ascii="Helvetica" w:hAnsi="Helvetica" w:cs="Arial"/>
          <w:sz w:val="22"/>
          <w:szCs w:val="22"/>
        </w:rPr>
        <w:t xml:space="preserve">Accurate </w:t>
      </w:r>
      <w:r w:rsidRPr="007D5FA5">
        <w:rPr>
          <w:rFonts w:ascii="Helvetica" w:hAnsi="Helvetica" w:cs="Arial"/>
          <w:sz w:val="22"/>
          <w:szCs w:val="22"/>
        </w:rPr>
        <w:t>analysis of immunofluorescent images</w:t>
      </w:r>
      <w:r>
        <w:rPr>
          <w:rFonts w:ascii="Helvetica" w:hAnsi="Helvetica" w:cs="Arial"/>
          <w:sz w:val="22"/>
          <w:szCs w:val="22"/>
        </w:rPr>
        <w:t xml:space="preserve"> shows </w:t>
      </w:r>
      <w:r>
        <w:rPr>
          <w:rFonts w:ascii="Helvetica" w:hAnsi="Helvetica" w:cs="Arial"/>
          <w:b/>
          <w:sz w:val="22"/>
          <w:szCs w:val="22"/>
        </w:rPr>
        <w:t>[1]</w:t>
      </w:r>
      <w:r>
        <w:rPr>
          <w:rFonts w:ascii="Helvetica" w:hAnsi="Helvetica" w:cs="Arial"/>
          <w:sz w:val="22"/>
          <w:szCs w:val="22"/>
        </w:rPr>
        <w:t xml:space="preserve"> </w:t>
      </w:r>
      <w:r w:rsidRPr="007D5FA5">
        <w:rPr>
          <w:rFonts w:ascii="Helvetica" w:hAnsi="Helvetica" w:cs="Arial"/>
          <w:sz w:val="22"/>
          <w:szCs w:val="22"/>
        </w:rPr>
        <w:t>the increase of OX-2R/CB1R co-localization in the gut of DIO adult zebrafish compared to the control diet zebrafish</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2E9A8FB1" w14:textId="77777777" w:rsidR="007D5FA5" w:rsidRPr="007D5FA5" w:rsidRDefault="007D5FA5" w:rsidP="007D5FA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8C06EB">
        <w:rPr>
          <w:rFonts w:ascii="Helvetica" w:hAnsi="Helvetica" w:cs="Arial"/>
          <w:i/>
          <w:color w:val="0000FF"/>
          <w:sz w:val="22"/>
          <w:szCs w:val="22"/>
        </w:rPr>
        <w:t>Video Editor</w:t>
      </w:r>
      <w:r>
        <w:rPr>
          <w:rFonts w:ascii="Helvetica" w:hAnsi="Helvetica" w:cs="Arial"/>
          <w:i/>
          <w:color w:val="0000FF"/>
          <w:sz w:val="22"/>
          <w:szCs w:val="22"/>
        </w:rPr>
        <w:t>: Show only Figures 3B and 3C.</w:t>
      </w:r>
    </w:p>
    <w:p w14:paraId="7A873697" w14:textId="77777777" w:rsidR="007D5FA5" w:rsidRPr="007D5FA5" w:rsidRDefault="007D5FA5" w:rsidP="007D5FA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8C06EB">
        <w:rPr>
          <w:rFonts w:ascii="Helvetica" w:hAnsi="Helvetica" w:cs="Arial"/>
          <w:i/>
          <w:color w:val="0000FF"/>
          <w:sz w:val="22"/>
          <w:szCs w:val="22"/>
        </w:rPr>
        <w:t>Video Editor</w:t>
      </w:r>
      <w:r>
        <w:rPr>
          <w:rFonts w:ascii="Helvetica" w:hAnsi="Helvetica" w:cs="Arial"/>
          <w:i/>
          <w:color w:val="0000FF"/>
          <w:sz w:val="22"/>
          <w:szCs w:val="22"/>
        </w:rPr>
        <w:t>: Still how only Figures 3B and 3C. Emphasize Figure 3C.</w:t>
      </w:r>
    </w:p>
    <w:p w14:paraId="30462F06" w14:textId="77777777" w:rsidR="007D5FA5" w:rsidRDefault="007D5FA5" w:rsidP="00395684">
      <w:pPr>
        <w:numPr>
          <w:ilvl w:val="1"/>
          <w:numId w:val="12"/>
        </w:numPr>
        <w:spacing w:before="240"/>
        <w:outlineLvl w:val="0"/>
        <w:rPr>
          <w:rFonts w:ascii="Helvetica" w:hAnsi="Helvetica" w:cs="Arial"/>
          <w:sz w:val="22"/>
          <w:szCs w:val="22"/>
        </w:rPr>
      </w:pPr>
      <w:r w:rsidRPr="007D5FA5">
        <w:rPr>
          <w:rFonts w:ascii="Helvetica" w:hAnsi="Helvetica" w:cs="Arial"/>
          <w:sz w:val="22"/>
          <w:szCs w:val="22"/>
        </w:rPr>
        <w:t xml:space="preserve">A similar situation </w:t>
      </w:r>
      <w:r>
        <w:rPr>
          <w:rFonts w:ascii="Helvetica" w:hAnsi="Helvetica" w:cs="Arial"/>
          <w:sz w:val="22"/>
          <w:szCs w:val="22"/>
        </w:rPr>
        <w:t>is</w:t>
      </w:r>
      <w:r w:rsidRPr="007D5FA5">
        <w:rPr>
          <w:rFonts w:ascii="Helvetica" w:hAnsi="Helvetica" w:cs="Arial"/>
          <w:sz w:val="22"/>
          <w:szCs w:val="22"/>
        </w:rPr>
        <w:t xml:space="preserve"> observed in different brain regions</w:t>
      </w:r>
      <w:r>
        <w:rPr>
          <w:rFonts w:ascii="Helvetica" w:hAnsi="Helvetica" w:cs="Arial"/>
          <w:sz w:val="22"/>
          <w:szCs w:val="22"/>
        </w:rPr>
        <w:t xml:space="preserve"> </w:t>
      </w:r>
      <w:r>
        <w:rPr>
          <w:rFonts w:ascii="Helvetica" w:hAnsi="Helvetica" w:cs="Arial"/>
          <w:b/>
          <w:sz w:val="22"/>
          <w:szCs w:val="22"/>
        </w:rPr>
        <w:t>[1]</w:t>
      </w:r>
      <w:r w:rsidRPr="007D5FA5">
        <w:rPr>
          <w:rFonts w:ascii="Helvetica" w:hAnsi="Helvetica" w:cs="Arial"/>
          <w:sz w:val="22"/>
          <w:szCs w:val="22"/>
        </w:rPr>
        <w:t>, such as the dorsal telencephalon</w:t>
      </w:r>
      <w:r>
        <w:rPr>
          <w:rFonts w:ascii="Helvetica" w:hAnsi="Helvetica" w:cs="Arial"/>
          <w:sz w:val="22"/>
          <w:szCs w:val="22"/>
        </w:rPr>
        <w:t xml:space="preserve"> </w:t>
      </w:r>
      <w:r>
        <w:rPr>
          <w:rFonts w:ascii="Helvetica" w:hAnsi="Helvetica" w:cs="Arial"/>
          <w:b/>
          <w:sz w:val="22"/>
          <w:szCs w:val="22"/>
        </w:rPr>
        <w:t>[2]</w:t>
      </w:r>
      <w:r w:rsidRPr="007D5FA5">
        <w:rPr>
          <w:rFonts w:ascii="Helvetica" w:hAnsi="Helvetica" w:cs="Arial"/>
          <w:sz w:val="22"/>
          <w:szCs w:val="22"/>
        </w:rPr>
        <w:t>, hypothalamus</w:t>
      </w:r>
      <w:r>
        <w:rPr>
          <w:rFonts w:ascii="Helvetica" w:hAnsi="Helvetica" w:cs="Arial"/>
          <w:sz w:val="22"/>
          <w:szCs w:val="22"/>
        </w:rPr>
        <w:t xml:space="preserve"> </w:t>
      </w:r>
      <w:r>
        <w:rPr>
          <w:rFonts w:ascii="Helvetica" w:hAnsi="Helvetica" w:cs="Arial"/>
          <w:b/>
          <w:sz w:val="22"/>
          <w:szCs w:val="22"/>
        </w:rPr>
        <w:t>[3]</w:t>
      </w:r>
      <w:r>
        <w:rPr>
          <w:rFonts w:ascii="Helvetica" w:hAnsi="Helvetica" w:cs="Arial"/>
          <w:sz w:val="22"/>
          <w:szCs w:val="22"/>
        </w:rPr>
        <w:t xml:space="preserve">, </w:t>
      </w:r>
      <w:r w:rsidRPr="007D5FA5">
        <w:rPr>
          <w:rFonts w:ascii="Helvetica" w:hAnsi="Helvetica" w:cs="Arial"/>
          <w:sz w:val="22"/>
          <w:szCs w:val="22"/>
        </w:rPr>
        <w:t>optic tectum, torus lateralis, and diffuse nucleus of the inferior lobe</w:t>
      </w:r>
      <w:r>
        <w:rPr>
          <w:rFonts w:ascii="Helvetica" w:hAnsi="Helvetica" w:cs="Arial"/>
          <w:sz w:val="22"/>
          <w:szCs w:val="22"/>
        </w:rPr>
        <w:t xml:space="preserve"> </w:t>
      </w:r>
      <w:r>
        <w:rPr>
          <w:rFonts w:ascii="Helvetica" w:hAnsi="Helvetica" w:cs="Arial"/>
          <w:b/>
          <w:sz w:val="22"/>
          <w:szCs w:val="22"/>
        </w:rPr>
        <w:t>[4]</w:t>
      </w:r>
      <w:r>
        <w:rPr>
          <w:rFonts w:ascii="Helvetica" w:hAnsi="Helvetica" w:cs="Arial"/>
          <w:sz w:val="22"/>
          <w:szCs w:val="22"/>
        </w:rPr>
        <w:t>.</w:t>
      </w:r>
    </w:p>
    <w:p w14:paraId="0F86CFE0" w14:textId="77777777" w:rsidR="007D5FA5" w:rsidRDefault="007D5FA5" w:rsidP="007D5FA5">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41E17DEC" w14:textId="77777777" w:rsidR="007D5FA5" w:rsidRPr="007D5FA5" w:rsidRDefault="007D5FA5" w:rsidP="007D5FA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8C06EB">
        <w:rPr>
          <w:rFonts w:ascii="Helvetica" w:hAnsi="Helvetica" w:cs="Arial"/>
          <w:i/>
          <w:color w:val="0000FF"/>
          <w:sz w:val="22"/>
          <w:szCs w:val="22"/>
        </w:rPr>
        <w:t>Video Editor</w:t>
      </w:r>
      <w:r>
        <w:rPr>
          <w:rFonts w:ascii="Helvetica" w:hAnsi="Helvetica" w:cs="Arial"/>
          <w:i/>
          <w:color w:val="0000FF"/>
          <w:sz w:val="22"/>
          <w:szCs w:val="22"/>
        </w:rPr>
        <w:t>: Emphasize Figures 4A and 4A</w:t>
      </w:r>
      <w:r w:rsidRPr="007D5FA5">
        <w:rPr>
          <w:rFonts w:ascii="Helvetica" w:hAnsi="Helvetica" w:cs="Arial"/>
          <w:i/>
          <w:color w:val="0000FF"/>
          <w:sz w:val="22"/>
          <w:szCs w:val="22"/>
          <w:vertAlign w:val="subscript"/>
        </w:rPr>
        <w:t>1</w:t>
      </w:r>
      <w:r>
        <w:rPr>
          <w:rFonts w:ascii="Helvetica" w:hAnsi="Helvetica" w:cs="Arial"/>
          <w:i/>
          <w:color w:val="0000FF"/>
          <w:sz w:val="22"/>
          <w:szCs w:val="22"/>
        </w:rPr>
        <w:t>.</w:t>
      </w:r>
    </w:p>
    <w:p w14:paraId="02A88D65" w14:textId="77777777" w:rsidR="007D5FA5" w:rsidRPr="007D5FA5" w:rsidRDefault="007D5FA5" w:rsidP="007D5FA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8C06EB">
        <w:rPr>
          <w:rFonts w:ascii="Helvetica" w:hAnsi="Helvetica" w:cs="Arial"/>
          <w:i/>
          <w:color w:val="0000FF"/>
          <w:sz w:val="22"/>
          <w:szCs w:val="22"/>
        </w:rPr>
        <w:t>Video Editor</w:t>
      </w:r>
      <w:r>
        <w:rPr>
          <w:rFonts w:ascii="Helvetica" w:hAnsi="Helvetica" w:cs="Arial"/>
          <w:i/>
          <w:color w:val="0000FF"/>
          <w:sz w:val="22"/>
          <w:szCs w:val="22"/>
        </w:rPr>
        <w:t>: Emphasize Figure 4B and 4B</w:t>
      </w:r>
      <w:r w:rsidRPr="007D5FA5">
        <w:rPr>
          <w:rFonts w:ascii="Helvetica" w:hAnsi="Helvetica" w:cs="Arial"/>
          <w:i/>
          <w:color w:val="0000FF"/>
          <w:sz w:val="22"/>
          <w:szCs w:val="22"/>
          <w:vertAlign w:val="subscript"/>
        </w:rPr>
        <w:t>1</w:t>
      </w:r>
      <w:r>
        <w:rPr>
          <w:rFonts w:ascii="Helvetica" w:hAnsi="Helvetica" w:cs="Arial"/>
          <w:i/>
          <w:color w:val="0000FF"/>
          <w:sz w:val="22"/>
          <w:szCs w:val="22"/>
        </w:rPr>
        <w:t>.</w:t>
      </w:r>
    </w:p>
    <w:p w14:paraId="17451A2F" w14:textId="77777777" w:rsidR="007D5FA5" w:rsidRPr="007D5FA5" w:rsidRDefault="007D5FA5" w:rsidP="007D5FA5">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 MEDIA: Figure 4. </w:t>
      </w:r>
      <w:r w:rsidRPr="008C06EB">
        <w:rPr>
          <w:rFonts w:ascii="Helvetica" w:hAnsi="Helvetica" w:cs="Arial"/>
          <w:i/>
          <w:color w:val="0000FF"/>
          <w:sz w:val="22"/>
          <w:szCs w:val="22"/>
        </w:rPr>
        <w:t>Video Editor</w:t>
      </w:r>
      <w:r>
        <w:rPr>
          <w:rFonts w:ascii="Helvetica" w:hAnsi="Helvetica" w:cs="Arial"/>
          <w:i/>
          <w:color w:val="0000FF"/>
          <w:sz w:val="22"/>
          <w:szCs w:val="22"/>
        </w:rPr>
        <w:t>: Emphasize Figure 4C and 4C</w:t>
      </w:r>
      <w:r w:rsidRPr="007D5FA5">
        <w:rPr>
          <w:rFonts w:ascii="Helvetica" w:hAnsi="Helvetica" w:cs="Arial"/>
          <w:i/>
          <w:color w:val="0000FF"/>
          <w:sz w:val="22"/>
          <w:szCs w:val="22"/>
          <w:vertAlign w:val="subscript"/>
        </w:rPr>
        <w:t>1</w:t>
      </w:r>
      <w:r>
        <w:rPr>
          <w:rFonts w:ascii="Helvetica" w:hAnsi="Helvetica" w:cs="Arial"/>
          <w:i/>
          <w:color w:val="0000FF"/>
          <w:sz w:val="22"/>
          <w:szCs w:val="22"/>
        </w:rPr>
        <w:t>.</w:t>
      </w:r>
    </w:p>
    <w:p w14:paraId="510A4349" w14:textId="77777777" w:rsidR="007D5FA5" w:rsidRPr="007D5FA5" w:rsidRDefault="007D5FA5" w:rsidP="007D5FA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8C06EB">
        <w:rPr>
          <w:rFonts w:ascii="Helvetica" w:hAnsi="Helvetica" w:cs="Arial"/>
          <w:i/>
          <w:color w:val="0000FF"/>
          <w:sz w:val="22"/>
          <w:szCs w:val="22"/>
        </w:rPr>
        <w:t>Video Editor</w:t>
      </w:r>
      <w:r>
        <w:rPr>
          <w:rFonts w:ascii="Helvetica" w:hAnsi="Helvetica" w:cs="Arial"/>
          <w:i/>
          <w:color w:val="0000FF"/>
          <w:sz w:val="22"/>
          <w:szCs w:val="22"/>
        </w:rPr>
        <w:t>: Emphasize Figure 4D.</w:t>
      </w:r>
    </w:p>
    <w:p w14:paraId="11C41992" w14:textId="77777777" w:rsidR="00395684" w:rsidRPr="00C20ED1" w:rsidRDefault="007D5FA5" w:rsidP="00C20ED1">
      <w:pPr>
        <w:numPr>
          <w:ilvl w:val="1"/>
          <w:numId w:val="12"/>
        </w:numPr>
        <w:spacing w:before="240"/>
        <w:outlineLvl w:val="0"/>
        <w:rPr>
          <w:rFonts w:ascii="Helvetica" w:hAnsi="Helvetica" w:cs="Arial"/>
          <w:sz w:val="22"/>
          <w:szCs w:val="22"/>
        </w:rPr>
      </w:pPr>
      <w:r>
        <w:rPr>
          <w:rFonts w:ascii="Helvetica" w:hAnsi="Helvetica" w:cs="Arial"/>
          <w:sz w:val="22"/>
          <w:szCs w:val="22"/>
        </w:rPr>
        <w:t xml:space="preserve">By </w:t>
      </w:r>
      <w:r w:rsidRPr="007D5FA5">
        <w:rPr>
          <w:rFonts w:ascii="Helvetica" w:hAnsi="Helvetica" w:cs="Arial"/>
          <w:sz w:val="22"/>
          <w:szCs w:val="22"/>
        </w:rPr>
        <w:t xml:space="preserve">double immunostaining with </w:t>
      </w:r>
      <w:r w:rsidR="00C20ED1" w:rsidRPr="00C20ED1">
        <w:rPr>
          <w:rFonts w:ascii="Helvetica" w:hAnsi="Helvetica" w:cs="Arial"/>
          <w:sz w:val="22"/>
          <w:szCs w:val="22"/>
        </w:rPr>
        <w:t>Orexin A and CB1R colocalization</w:t>
      </w:r>
      <w:r w:rsidR="00CC4EF7" w:rsidRPr="00C20ED1">
        <w:rPr>
          <w:rFonts w:ascii="Helvetica" w:hAnsi="Helvetica" w:cs="Arial"/>
          <w:sz w:val="22"/>
          <w:szCs w:val="22"/>
        </w:rPr>
        <w:t xml:space="preserve"> </w:t>
      </w:r>
      <w:r w:rsidR="00CC4EF7" w:rsidRPr="00C20ED1">
        <w:rPr>
          <w:rFonts w:ascii="Helvetica" w:hAnsi="Helvetica" w:cs="Arial"/>
          <w:b/>
          <w:sz w:val="22"/>
          <w:szCs w:val="22"/>
        </w:rPr>
        <w:t>[1]</w:t>
      </w:r>
      <w:r w:rsidR="00CC4EF7" w:rsidRPr="00C20ED1">
        <w:rPr>
          <w:rFonts w:ascii="Helvetica" w:hAnsi="Helvetica" w:cs="Arial"/>
          <w:sz w:val="22"/>
          <w:szCs w:val="22"/>
        </w:rPr>
        <w:t xml:space="preserve">, it is observed that there was an increase of co-localization in the orexinergic neurons of the hypothalamus, accompanied by an increase of </w:t>
      </w:r>
      <w:r w:rsidR="00C20ED1" w:rsidRPr="00C20ED1">
        <w:rPr>
          <w:rFonts w:ascii="Helvetica" w:hAnsi="Helvetica" w:cs="Arial"/>
          <w:sz w:val="22"/>
          <w:szCs w:val="22"/>
        </w:rPr>
        <w:t>Orexin A</w:t>
      </w:r>
      <w:r w:rsidR="00CC4EF7" w:rsidRPr="00C20ED1">
        <w:rPr>
          <w:rFonts w:ascii="Helvetica" w:hAnsi="Helvetica" w:cs="Arial"/>
          <w:sz w:val="22"/>
          <w:szCs w:val="22"/>
        </w:rPr>
        <w:t xml:space="preserve"> fluorescent signal </w:t>
      </w:r>
      <w:r w:rsidR="00CC4EF7" w:rsidRPr="00C20ED1">
        <w:rPr>
          <w:rFonts w:ascii="Helvetica" w:hAnsi="Helvetica" w:cs="Arial"/>
          <w:b/>
          <w:sz w:val="22"/>
          <w:szCs w:val="22"/>
        </w:rPr>
        <w:t>[2]</w:t>
      </w:r>
      <w:r w:rsidR="00CC4EF7" w:rsidRPr="00C20ED1">
        <w:rPr>
          <w:rFonts w:ascii="Helvetica" w:hAnsi="Helvetica" w:cs="Arial"/>
          <w:sz w:val="22"/>
          <w:szCs w:val="22"/>
        </w:rPr>
        <w:t xml:space="preserve">. These results show how double immunofluorescence can help to identify physiologically conserved protein expression, co-localization of target proteins, and their distribution and/or expression changes in different pathological conditions </w:t>
      </w:r>
      <w:r w:rsidR="00CC4EF7" w:rsidRPr="00C20ED1">
        <w:rPr>
          <w:rFonts w:ascii="Helvetica" w:hAnsi="Helvetica" w:cs="Arial"/>
          <w:b/>
          <w:sz w:val="22"/>
          <w:szCs w:val="22"/>
        </w:rPr>
        <w:t>[3]</w:t>
      </w:r>
      <w:r w:rsidR="00CC4EF7" w:rsidRPr="00C20ED1">
        <w:rPr>
          <w:rFonts w:ascii="Helvetica" w:hAnsi="Helvetica" w:cs="Arial"/>
          <w:sz w:val="22"/>
          <w:szCs w:val="22"/>
        </w:rPr>
        <w:t>.</w:t>
      </w:r>
    </w:p>
    <w:p w14:paraId="2B15A58C" w14:textId="77777777" w:rsidR="007D5FA5" w:rsidRDefault="00CC4EF7" w:rsidP="007D5FA5">
      <w:pPr>
        <w:numPr>
          <w:ilvl w:val="2"/>
          <w:numId w:val="12"/>
        </w:numPr>
        <w:spacing w:before="240"/>
        <w:outlineLvl w:val="0"/>
        <w:rPr>
          <w:rFonts w:ascii="Helvetica" w:hAnsi="Helvetica" w:cs="Arial"/>
          <w:sz w:val="22"/>
          <w:szCs w:val="22"/>
        </w:rPr>
      </w:pPr>
      <w:r>
        <w:rPr>
          <w:rFonts w:ascii="Helvetica" w:hAnsi="Helvetica" w:cs="Arial"/>
          <w:sz w:val="22"/>
          <w:szCs w:val="22"/>
        </w:rPr>
        <w:t>LAB MEDIA: Figure 6.</w:t>
      </w:r>
    </w:p>
    <w:p w14:paraId="787CA57A" w14:textId="77777777" w:rsidR="00CC4EF7" w:rsidRPr="00CC4EF7" w:rsidRDefault="00CC4EF7" w:rsidP="007D5FA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6. </w:t>
      </w:r>
      <w:r w:rsidRPr="008C06EB">
        <w:rPr>
          <w:rFonts w:ascii="Helvetica" w:hAnsi="Helvetica" w:cs="Arial"/>
          <w:i/>
          <w:color w:val="0000FF"/>
          <w:sz w:val="22"/>
          <w:szCs w:val="22"/>
        </w:rPr>
        <w:t>Video Editor</w:t>
      </w:r>
      <w:r>
        <w:rPr>
          <w:rFonts w:ascii="Helvetica" w:hAnsi="Helvetica" w:cs="Arial"/>
          <w:i/>
          <w:color w:val="0000FF"/>
          <w:sz w:val="22"/>
          <w:szCs w:val="22"/>
        </w:rPr>
        <w:t>: Emphasize Figures 6B and 6B</w:t>
      </w:r>
      <w:r w:rsidRPr="00CC4EF7">
        <w:rPr>
          <w:rFonts w:ascii="Helvetica" w:hAnsi="Helvetica" w:cs="Arial"/>
          <w:i/>
          <w:color w:val="0000FF"/>
          <w:sz w:val="22"/>
          <w:szCs w:val="22"/>
          <w:vertAlign w:val="subscript"/>
        </w:rPr>
        <w:t>1</w:t>
      </w:r>
      <w:r>
        <w:rPr>
          <w:rFonts w:ascii="Helvetica" w:hAnsi="Helvetica" w:cs="Arial"/>
          <w:i/>
          <w:color w:val="0000FF"/>
          <w:sz w:val="22"/>
          <w:szCs w:val="22"/>
        </w:rPr>
        <w:t>.</w:t>
      </w:r>
    </w:p>
    <w:p w14:paraId="60E52D4F" w14:textId="77777777" w:rsidR="00CC4EF7" w:rsidRDefault="00CC4EF7" w:rsidP="007D5FA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6. </w:t>
      </w:r>
    </w:p>
    <w:p w14:paraId="5308106E"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776B38E7"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772FA2A"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40F40E06" w14:textId="77777777" w:rsidR="00C20ED1" w:rsidRPr="00DC1D2A" w:rsidRDefault="00C20ED1" w:rsidP="00C20ED1">
      <w:pPr>
        <w:numPr>
          <w:ilvl w:val="1"/>
          <w:numId w:val="12"/>
        </w:numPr>
        <w:spacing w:before="240"/>
        <w:outlineLvl w:val="0"/>
        <w:rPr>
          <w:rFonts w:ascii="Helvetica" w:hAnsi="Helvetica" w:cs="Arial"/>
          <w:bCs/>
          <w:sz w:val="22"/>
          <w:szCs w:val="22"/>
        </w:rPr>
      </w:pPr>
      <w:r w:rsidRPr="00DC1D2A">
        <w:rPr>
          <w:rFonts w:ascii="Helvetica" w:hAnsi="Helvetica" w:cs="Arial"/>
          <w:b/>
          <w:sz w:val="22"/>
          <w:szCs w:val="22"/>
          <w:u w:val="single"/>
        </w:rPr>
        <w:t>Roberta Imperatore</w:t>
      </w:r>
      <w:r w:rsidRPr="00DC1D2A">
        <w:rPr>
          <w:rFonts w:ascii="Helvetica" w:hAnsi="Helvetica" w:cs="Arial"/>
          <w:sz w:val="22"/>
          <w:szCs w:val="22"/>
        </w:rPr>
        <w:t xml:space="preserve">: </w:t>
      </w:r>
      <w:r w:rsidRPr="00DC1D2A">
        <w:rPr>
          <w:rFonts w:ascii="Helvetica" w:hAnsi="Helvetica" w:cs="Arial"/>
          <w:bCs/>
          <w:sz w:val="22"/>
          <w:szCs w:val="22"/>
        </w:rPr>
        <w:t xml:space="preserve">Using immunofluorescence, we can better understand the codistribution and coexpression of biomolecules, their possible interaction and have visible images of their changes in case of different pathologies </w:t>
      </w:r>
      <w:r w:rsidRPr="00DC1D2A">
        <w:rPr>
          <w:rFonts w:ascii="Helvetica" w:hAnsi="Helvetica" w:cs="Arial"/>
          <w:b/>
          <w:bCs/>
          <w:sz w:val="22"/>
          <w:szCs w:val="22"/>
        </w:rPr>
        <w:t>[1]</w:t>
      </w:r>
      <w:r w:rsidRPr="00DC1D2A">
        <w:rPr>
          <w:rFonts w:ascii="Helvetica" w:hAnsi="Helvetica" w:cs="Arial"/>
          <w:bCs/>
          <w:sz w:val="22"/>
          <w:szCs w:val="22"/>
        </w:rPr>
        <w:t xml:space="preserve">. </w:t>
      </w:r>
    </w:p>
    <w:p w14:paraId="6DCAE42D" w14:textId="77777777" w:rsidR="00C20ED1" w:rsidRPr="00DC1D2A" w:rsidRDefault="00C20ED1" w:rsidP="00C20ED1">
      <w:pPr>
        <w:numPr>
          <w:ilvl w:val="2"/>
          <w:numId w:val="12"/>
        </w:numPr>
        <w:spacing w:before="240"/>
        <w:outlineLvl w:val="0"/>
        <w:rPr>
          <w:rFonts w:ascii="Helvetica" w:hAnsi="Helvetica" w:cs="Arial"/>
          <w:bCs/>
          <w:sz w:val="22"/>
          <w:szCs w:val="22"/>
        </w:rPr>
      </w:pPr>
      <w:r w:rsidRPr="00DC1D2A">
        <w:rPr>
          <w:rFonts w:ascii="Helvetica" w:hAnsi="Helvetica"/>
          <w:color w:val="000000"/>
          <w:sz w:val="22"/>
          <w:szCs w:val="22"/>
        </w:rPr>
        <w:t>INTERVIEW: Named author says the statement above in an interview-style shot while looking slightly off-camera.</w:t>
      </w:r>
    </w:p>
    <w:p w14:paraId="1BA0970C" w14:textId="77777777" w:rsidR="00C20ED1" w:rsidRPr="00DC1D2A" w:rsidRDefault="00C20ED1" w:rsidP="00C20ED1">
      <w:pPr>
        <w:numPr>
          <w:ilvl w:val="1"/>
          <w:numId w:val="12"/>
        </w:numPr>
        <w:spacing w:before="240"/>
        <w:outlineLvl w:val="0"/>
        <w:rPr>
          <w:rFonts w:ascii="Helvetica" w:hAnsi="Helvetica" w:cs="Arial"/>
          <w:bCs/>
          <w:sz w:val="22"/>
          <w:szCs w:val="22"/>
        </w:rPr>
      </w:pPr>
      <w:r w:rsidRPr="00DC1D2A">
        <w:rPr>
          <w:rFonts w:ascii="Helvetica" w:hAnsi="Helvetica" w:cs="Arial"/>
          <w:b/>
          <w:sz w:val="22"/>
          <w:szCs w:val="22"/>
          <w:u w:val="single"/>
        </w:rPr>
        <w:t>Roberta Imperatore</w:t>
      </w:r>
      <w:r w:rsidRPr="00DC1D2A">
        <w:rPr>
          <w:rFonts w:ascii="Helvetica" w:hAnsi="Helvetica" w:cs="Arial"/>
          <w:bCs/>
          <w:sz w:val="22"/>
          <w:szCs w:val="22"/>
        </w:rPr>
        <w:t xml:space="preserve">: Moreover, the neuroanatomical distribution of metabolic enzyme expression or receptors may further reveal the role of protein signaling within the tissues. The present technical work introduces the immunofluorescence approach to study two highly conserved systems, orexin and endocannabinoid, using adult zebrafish model </w:t>
      </w:r>
      <w:r w:rsidRPr="00DC1D2A">
        <w:rPr>
          <w:rFonts w:ascii="Helvetica" w:hAnsi="Helvetica" w:cs="Arial"/>
          <w:b/>
          <w:bCs/>
          <w:sz w:val="22"/>
          <w:szCs w:val="22"/>
        </w:rPr>
        <w:t>[1]</w:t>
      </w:r>
      <w:r w:rsidRPr="00DC1D2A">
        <w:rPr>
          <w:rFonts w:ascii="Helvetica" w:hAnsi="Helvetica" w:cs="Arial"/>
          <w:bCs/>
          <w:sz w:val="22"/>
          <w:szCs w:val="22"/>
        </w:rPr>
        <w:t>.</w:t>
      </w:r>
    </w:p>
    <w:p w14:paraId="7ACF7535" w14:textId="77777777" w:rsidR="00C20ED1" w:rsidRPr="00DC1D2A" w:rsidRDefault="00C20ED1" w:rsidP="00C20ED1">
      <w:pPr>
        <w:numPr>
          <w:ilvl w:val="2"/>
          <w:numId w:val="12"/>
        </w:numPr>
        <w:spacing w:before="240"/>
        <w:outlineLvl w:val="0"/>
        <w:rPr>
          <w:rFonts w:ascii="Helvetica" w:hAnsi="Helvetica" w:cs="Arial"/>
          <w:bCs/>
          <w:sz w:val="22"/>
          <w:szCs w:val="22"/>
        </w:rPr>
      </w:pPr>
      <w:r w:rsidRPr="00DC1D2A">
        <w:rPr>
          <w:rFonts w:ascii="Helvetica" w:hAnsi="Helvetica"/>
          <w:color w:val="000000"/>
          <w:sz w:val="22"/>
          <w:szCs w:val="22"/>
        </w:rPr>
        <w:t>INTERVIEW: Named author says the statement above in an interview-style shot while looking slightly off-camera.</w:t>
      </w:r>
    </w:p>
    <w:p w14:paraId="03D067E5" w14:textId="77777777" w:rsidR="00CE10F2" w:rsidRPr="00DC1D2A" w:rsidRDefault="00C20ED1" w:rsidP="00C20ED1">
      <w:pPr>
        <w:numPr>
          <w:ilvl w:val="1"/>
          <w:numId w:val="12"/>
        </w:numPr>
        <w:spacing w:before="240"/>
        <w:outlineLvl w:val="0"/>
        <w:rPr>
          <w:rFonts w:ascii="Helvetica" w:hAnsi="Helvetica" w:cs="Arial"/>
          <w:bCs/>
          <w:sz w:val="22"/>
          <w:szCs w:val="22"/>
        </w:rPr>
      </w:pPr>
      <w:r w:rsidRPr="00DC1D2A">
        <w:rPr>
          <w:rFonts w:ascii="Helvetica" w:hAnsi="Helvetica" w:cs="Arial"/>
          <w:b/>
          <w:sz w:val="22"/>
          <w:szCs w:val="22"/>
          <w:u w:val="single"/>
        </w:rPr>
        <w:t>Roberta Imperatore</w:t>
      </w:r>
      <w:r w:rsidRPr="00DC1D2A">
        <w:rPr>
          <w:rFonts w:ascii="Helvetica" w:hAnsi="Helvetica" w:cs="Arial"/>
          <w:bCs/>
          <w:sz w:val="22"/>
          <w:szCs w:val="22"/>
        </w:rPr>
        <w:t>: Using this protocol described here, for the first time in the brain of zebrafish, the anatomical distribution and co-expression of orexin OX-2R receptors</w:t>
      </w:r>
      <w:r w:rsidRPr="00DC1D2A" w:rsidDel="005C7F9D">
        <w:rPr>
          <w:rFonts w:ascii="Helvetica" w:hAnsi="Helvetica" w:cs="Arial"/>
          <w:bCs/>
          <w:sz w:val="22"/>
          <w:szCs w:val="22"/>
        </w:rPr>
        <w:t xml:space="preserve"> </w:t>
      </w:r>
      <w:r w:rsidRPr="00DC1D2A">
        <w:rPr>
          <w:rFonts w:ascii="Helvetica" w:hAnsi="Helvetica" w:cs="Arial"/>
          <w:bCs/>
          <w:sz w:val="22"/>
          <w:szCs w:val="22"/>
        </w:rPr>
        <w:t xml:space="preserve">and endocannabinoid CB1R receptors can be determined. </w:t>
      </w:r>
      <w:r w:rsidRPr="00DC1D2A">
        <w:rPr>
          <w:rFonts w:ascii="Helvetica" w:hAnsi="Helvetica" w:cs="Arial"/>
          <w:sz w:val="22"/>
          <w:szCs w:val="22"/>
        </w:rPr>
        <w:t xml:space="preserve">We recommend the protocols presented here for IHC experiments to detect spatial distribution and organization of receptors and peptides in adult zebrafish, to better understand their functions </w:t>
      </w:r>
      <w:r w:rsidRPr="00DC1D2A">
        <w:rPr>
          <w:rFonts w:ascii="Helvetica" w:hAnsi="Helvetica" w:cs="Arial"/>
          <w:b/>
          <w:sz w:val="22"/>
          <w:szCs w:val="22"/>
        </w:rPr>
        <w:t>[1]</w:t>
      </w:r>
      <w:r w:rsidRPr="00DC1D2A">
        <w:rPr>
          <w:rFonts w:ascii="Helvetica" w:hAnsi="Helvetica" w:cs="Arial"/>
          <w:sz w:val="22"/>
          <w:szCs w:val="22"/>
        </w:rPr>
        <w:t>.</w:t>
      </w:r>
    </w:p>
    <w:p w14:paraId="6D2E768F" w14:textId="77777777" w:rsidR="00C20ED1" w:rsidRPr="00DC1D2A" w:rsidRDefault="00C20ED1" w:rsidP="00C20ED1">
      <w:pPr>
        <w:numPr>
          <w:ilvl w:val="2"/>
          <w:numId w:val="12"/>
        </w:numPr>
        <w:spacing w:before="240"/>
        <w:outlineLvl w:val="0"/>
        <w:rPr>
          <w:rFonts w:ascii="Helvetica" w:hAnsi="Helvetica" w:cs="Arial"/>
          <w:bCs/>
          <w:sz w:val="22"/>
          <w:szCs w:val="22"/>
        </w:rPr>
      </w:pPr>
      <w:r w:rsidRPr="00DC1D2A">
        <w:rPr>
          <w:rFonts w:ascii="Helvetica" w:hAnsi="Helvetica"/>
          <w:color w:val="000000"/>
          <w:sz w:val="22"/>
          <w:szCs w:val="22"/>
        </w:rPr>
        <w:t>INTERVIEW: Named author says the statement above in an interview-style shot while looking slightly off-camera.</w:t>
      </w:r>
    </w:p>
    <w:sectPr w:rsidR="00C20ED1" w:rsidRPr="00DC1D2A"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BDE04" w14:textId="77777777" w:rsidR="001032BB" w:rsidRDefault="001032BB">
      <w:r>
        <w:separator/>
      </w:r>
    </w:p>
  </w:endnote>
  <w:endnote w:type="continuationSeparator" w:id="0">
    <w:p w14:paraId="5EA9CCF4" w14:textId="77777777" w:rsidR="001032BB" w:rsidRDefault="0010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Times New Roman"/>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2F4FE2E" w14:textId="77777777" w:rsidR="00C20ED1" w:rsidRDefault="00C20ED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C80A9E" w14:textId="77777777" w:rsidR="00C20ED1" w:rsidRDefault="00C20ED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6B9BA" w14:textId="77777777" w:rsidR="00C20ED1" w:rsidRPr="00C70C90" w:rsidRDefault="00C20ED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DC1D2A">
      <w:rPr>
        <w:rFonts w:ascii="Arial" w:hAnsi="Arial" w:cs="Arial"/>
        <w:noProof/>
        <w:color w:val="000000" w:themeColor="text1"/>
        <w:sz w:val="22"/>
        <w:szCs w:val="22"/>
      </w:rPr>
      <w:t>4</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001032BB">
      <w:fldChar w:fldCharType="begin"/>
    </w:r>
    <w:r w:rsidR="001032BB">
      <w:instrText xml:space="preserve"> NUMPAGES  \* Arabic  \* MERGEFORMAT </w:instrText>
    </w:r>
    <w:r w:rsidR="001032BB">
      <w:fldChar w:fldCharType="separate"/>
    </w:r>
    <w:r w:rsidR="00DC1D2A" w:rsidRPr="00DC1D2A">
      <w:rPr>
        <w:rFonts w:ascii="Arial" w:hAnsi="Arial" w:cs="Arial"/>
        <w:noProof/>
        <w:color w:val="000000" w:themeColor="text1"/>
        <w:sz w:val="22"/>
        <w:szCs w:val="22"/>
      </w:rPr>
      <w:t>10</w:t>
    </w:r>
    <w:r w:rsidR="001032BB">
      <w:rPr>
        <w:rFonts w:ascii="Arial" w:hAnsi="Arial" w:cs="Arial"/>
        <w:noProof/>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9124D" w14:textId="77777777" w:rsidR="001032BB" w:rsidRDefault="001032BB">
      <w:r>
        <w:separator/>
      </w:r>
    </w:p>
  </w:footnote>
  <w:footnote w:type="continuationSeparator" w:id="0">
    <w:p w14:paraId="19C709E6" w14:textId="77777777" w:rsidR="001032BB" w:rsidRDefault="00103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920F3" w14:textId="77777777" w:rsidR="00C20ED1" w:rsidRPr="00C20ED1" w:rsidRDefault="00C20ED1" w:rsidP="001E230F">
    <w:pPr>
      <w:pStyle w:val="Header"/>
      <w:jc w:val="center"/>
      <w:rPr>
        <w:rFonts w:ascii="Helvetica" w:hAnsi="Helvetica" w:cs="Arial"/>
        <w:b/>
        <w:color w:val="008000"/>
        <w:sz w:val="28"/>
        <w:szCs w:val="28"/>
        <w:u w:val="single"/>
      </w:rPr>
    </w:pPr>
    <w:r w:rsidRPr="00C20ED1">
      <w:rPr>
        <w:rFonts w:ascii="Helvetica" w:hAnsi="Helvetica" w:cs="Arial"/>
        <w:b/>
        <w:noProof/>
        <w:color w:val="008000"/>
        <w:sz w:val="28"/>
        <w:szCs w:val="28"/>
        <w:u w:val="single"/>
      </w:rPr>
      <w:drawing>
        <wp:anchor distT="0" distB="0" distL="114300" distR="114300" simplePos="0" relativeHeight="251658240" behindDoc="0" locked="0" layoutInCell="1" allowOverlap="1" wp14:anchorId="3610E2F6" wp14:editId="40DFD687">
          <wp:simplePos x="0" y="0"/>
          <wp:positionH relativeFrom="column">
            <wp:posOffset>-258445</wp:posOffset>
          </wp:positionH>
          <wp:positionV relativeFrom="paragraph">
            <wp:posOffset>-247015</wp:posOffset>
          </wp:positionV>
          <wp:extent cx="1109980" cy="5448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anchor>
      </w:drawing>
    </w:r>
    <w:r w:rsidRPr="00C20ED1">
      <w:rPr>
        <w:rFonts w:ascii="Helvetica" w:hAnsi="Helvetica" w:cs="Arial"/>
        <w:b/>
        <w:color w:val="008000"/>
        <w:sz w:val="28"/>
        <w:szCs w:val="28"/>
        <w:u w:val="single"/>
      </w:rPr>
      <w:t>FINAL SCRIPT: APPROVED FOR FILMING</w:t>
    </w:r>
  </w:p>
  <w:p w14:paraId="7951EDEE" w14:textId="77777777" w:rsidR="00C20ED1" w:rsidRPr="006A6324" w:rsidRDefault="00C20ED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B32E8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7"/>
  </w:num>
  <w:num w:numId="7">
    <w:abstractNumId w:val="4"/>
  </w:num>
  <w:num w:numId="8">
    <w:abstractNumId w:val="18"/>
  </w:num>
  <w:num w:numId="9">
    <w:abstractNumId w:val="29"/>
  </w:num>
  <w:num w:numId="10">
    <w:abstractNumId w:val="34"/>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5"/>
  </w:num>
  <w:num w:numId="22">
    <w:abstractNumId w:val="16"/>
  </w:num>
  <w:num w:numId="23">
    <w:abstractNumId w:val="12"/>
  </w:num>
  <w:num w:numId="24">
    <w:abstractNumId w:val="10"/>
  </w:num>
  <w:num w:numId="25">
    <w:abstractNumId w:val="0"/>
  </w:num>
  <w:num w:numId="26">
    <w:abstractNumId w:val="36"/>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CB07DB"/>
    <w:rsid w:val="00003C8B"/>
    <w:rsid w:val="000051DE"/>
    <w:rsid w:val="0001266D"/>
    <w:rsid w:val="00013862"/>
    <w:rsid w:val="00023E22"/>
    <w:rsid w:val="00025DE9"/>
    <w:rsid w:val="00027470"/>
    <w:rsid w:val="00043807"/>
    <w:rsid w:val="00074929"/>
    <w:rsid w:val="00083792"/>
    <w:rsid w:val="00090BAC"/>
    <w:rsid w:val="000B0B1A"/>
    <w:rsid w:val="000B2AF2"/>
    <w:rsid w:val="000B4E9A"/>
    <w:rsid w:val="000D065F"/>
    <w:rsid w:val="000D17E8"/>
    <w:rsid w:val="000D2C59"/>
    <w:rsid w:val="000D35D9"/>
    <w:rsid w:val="001032BB"/>
    <w:rsid w:val="00106F46"/>
    <w:rsid w:val="001115D1"/>
    <w:rsid w:val="00125924"/>
    <w:rsid w:val="00126973"/>
    <w:rsid w:val="00151824"/>
    <w:rsid w:val="00162D51"/>
    <w:rsid w:val="00177B33"/>
    <w:rsid w:val="001819E3"/>
    <w:rsid w:val="00184EF9"/>
    <w:rsid w:val="00191A77"/>
    <w:rsid w:val="00191D0A"/>
    <w:rsid w:val="001B3024"/>
    <w:rsid w:val="001B5C46"/>
    <w:rsid w:val="001C06F2"/>
    <w:rsid w:val="001C7BBC"/>
    <w:rsid w:val="001E230F"/>
    <w:rsid w:val="001E52A3"/>
    <w:rsid w:val="001E5FD8"/>
    <w:rsid w:val="001E6596"/>
    <w:rsid w:val="001F0890"/>
    <w:rsid w:val="002443FE"/>
    <w:rsid w:val="00247BFF"/>
    <w:rsid w:val="0025310D"/>
    <w:rsid w:val="002544F1"/>
    <w:rsid w:val="002617AD"/>
    <w:rsid w:val="00265C44"/>
    <w:rsid w:val="00277C90"/>
    <w:rsid w:val="00283E3E"/>
    <w:rsid w:val="002B0D88"/>
    <w:rsid w:val="002B26D4"/>
    <w:rsid w:val="002B55D9"/>
    <w:rsid w:val="002C54DB"/>
    <w:rsid w:val="002D52A1"/>
    <w:rsid w:val="002E7521"/>
    <w:rsid w:val="002F3829"/>
    <w:rsid w:val="002F3D05"/>
    <w:rsid w:val="003036C1"/>
    <w:rsid w:val="00305187"/>
    <w:rsid w:val="0030618C"/>
    <w:rsid w:val="003138D4"/>
    <w:rsid w:val="003176C4"/>
    <w:rsid w:val="00322C71"/>
    <w:rsid w:val="00330F1B"/>
    <w:rsid w:val="00336C61"/>
    <w:rsid w:val="00342D7B"/>
    <w:rsid w:val="0034684D"/>
    <w:rsid w:val="003876E7"/>
    <w:rsid w:val="00395684"/>
    <w:rsid w:val="003A1109"/>
    <w:rsid w:val="003A49C2"/>
    <w:rsid w:val="003B2FB4"/>
    <w:rsid w:val="003B5E26"/>
    <w:rsid w:val="003C061E"/>
    <w:rsid w:val="003C097B"/>
    <w:rsid w:val="003D0847"/>
    <w:rsid w:val="003D42A2"/>
    <w:rsid w:val="003E2BC9"/>
    <w:rsid w:val="003E4387"/>
    <w:rsid w:val="00413942"/>
    <w:rsid w:val="00414B4F"/>
    <w:rsid w:val="00440FFA"/>
    <w:rsid w:val="00447341"/>
    <w:rsid w:val="00450B27"/>
    <w:rsid w:val="00453116"/>
    <w:rsid w:val="00455510"/>
    <w:rsid w:val="00456A5D"/>
    <w:rsid w:val="00472752"/>
    <w:rsid w:val="0047306D"/>
    <w:rsid w:val="00482D4C"/>
    <w:rsid w:val="0049291E"/>
    <w:rsid w:val="004C1095"/>
    <w:rsid w:val="004C2DAD"/>
    <w:rsid w:val="004C4627"/>
    <w:rsid w:val="004E2BE1"/>
    <w:rsid w:val="004E35F1"/>
    <w:rsid w:val="004E3F8E"/>
    <w:rsid w:val="004F664D"/>
    <w:rsid w:val="00511F52"/>
    <w:rsid w:val="00513853"/>
    <w:rsid w:val="00530DD9"/>
    <w:rsid w:val="005320E4"/>
    <w:rsid w:val="00536D89"/>
    <w:rsid w:val="00557116"/>
    <w:rsid w:val="0055763A"/>
    <w:rsid w:val="0056526D"/>
    <w:rsid w:val="00565757"/>
    <w:rsid w:val="005A09D8"/>
    <w:rsid w:val="005A1F5E"/>
    <w:rsid w:val="005A3F8F"/>
    <w:rsid w:val="005B6859"/>
    <w:rsid w:val="005C369C"/>
    <w:rsid w:val="005D783F"/>
    <w:rsid w:val="005E2B7E"/>
    <w:rsid w:val="005F18A3"/>
    <w:rsid w:val="00610D21"/>
    <w:rsid w:val="0063133A"/>
    <w:rsid w:val="006346FE"/>
    <w:rsid w:val="006402D4"/>
    <w:rsid w:val="00645B93"/>
    <w:rsid w:val="00654735"/>
    <w:rsid w:val="006556DE"/>
    <w:rsid w:val="006617AB"/>
    <w:rsid w:val="00664850"/>
    <w:rsid w:val="006801B1"/>
    <w:rsid w:val="0069665E"/>
    <w:rsid w:val="006A6324"/>
    <w:rsid w:val="006B7F37"/>
    <w:rsid w:val="006C08AE"/>
    <w:rsid w:val="006C0E87"/>
    <w:rsid w:val="006C582E"/>
    <w:rsid w:val="0071294C"/>
    <w:rsid w:val="00724E3B"/>
    <w:rsid w:val="007379B2"/>
    <w:rsid w:val="00740C5D"/>
    <w:rsid w:val="00745D4B"/>
    <w:rsid w:val="00746865"/>
    <w:rsid w:val="007548F3"/>
    <w:rsid w:val="00755ADD"/>
    <w:rsid w:val="007574EC"/>
    <w:rsid w:val="007600CB"/>
    <w:rsid w:val="0077071A"/>
    <w:rsid w:val="00777388"/>
    <w:rsid w:val="007B3E0E"/>
    <w:rsid w:val="007D4222"/>
    <w:rsid w:val="007D5FA5"/>
    <w:rsid w:val="00801613"/>
    <w:rsid w:val="00804C75"/>
    <w:rsid w:val="00806B1B"/>
    <w:rsid w:val="00832FA5"/>
    <w:rsid w:val="008373A7"/>
    <w:rsid w:val="00851B3E"/>
    <w:rsid w:val="00854994"/>
    <w:rsid w:val="0088113B"/>
    <w:rsid w:val="008A0177"/>
    <w:rsid w:val="008B4548"/>
    <w:rsid w:val="008C06EB"/>
    <w:rsid w:val="008D2A6A"/>
    <w:rsid w:val="008D58EC"/>
    <w:rsid w:val="008E74F7"/>
    <w:rsid w:val="008F0BED"/>
    <w:rsid w:val="008F7754"/>
    <w:rsid w:val="009212DD"/>
    <w:rsid w:val="00927417"/>
    <w:rsid w:val="009301B8"/>
    <w:rsid w:val="00931D78"/>
    <w:rsid w:val="00941F06"/>
    <w:rsid w:val="00951A8E"/>
    <w:rsid w:val="00954870"/>
    <w:rsid w:val="009625B1"/>
    <w:rsid w:val="00964F9B"/>
    <w:rsid w:val="00985F44"/>
    <w:rsid w:val="009A0E7C"/>
    <w:rsid w:val="009A3CBD"/>
    <w:rsid w:val="009B2183"/>
    <w:rsid w:val="009B4EE3"/>
    <w:rsid w:val="009C2062"/>
    <w:rsid w:val="009C7B9A"/>
    <w:rsid w:val="009F356C"/>
    <w:rsid w:val="00A20DA8"/>
    <w:rsid w:val="00A218EC"/>
    <w:rsid w:val="00A269AC"/>
    <w:rsid w:val="00A310D7"/>
    <w:rsid w:val="00A3138F"/>
    <w:rsid w:val="00A443F9"/>
    <w:rsid w:val="00A60320"/>
    <w:rsid w:val="00A77CF6"/>
    <w:rsid w:val="00A91283"/>
    <w:rsid w:val="00AA132F"/>
    <w:rsid w:val="00AC63FC"/>
    <w:rsid w:val="00AE11E8"/>
    <w:rsid w:val="00B13941"/>
    <w:rsid w:val="00B340A8"/>
    <w:rsid w:val="00B40E12"/>
    <w:rsid w:val="00B435B8"/>
    <w:rsid w:val="00B4499C"/>
    <w:rsid w:val="00B653B7"/>
    <w:rsid w:val="00B66A14"/>
    <w:rsid w:val="00B7250F"/>
    <w:rsid w:val="00BC6DA7"/>
    <w:rsid w:val="00BC7AB3"/>
    <w:rsid w:val="00BE051D"/>
    <w:rsid w:val="00BF33B9"/>
    <w:rsid w:val="00C12B07"/>
    <w:rsid w:val="00C20ED1"/>
    <w:rsid w:val="00C602B2"/>
    <w:rsid w:val="00C70C90"/>
    <w:rsid w:val="00C7374B"/>
    <w:rsid w:val="00C8109F"/>
    <w:rsid w:val="00C836F3"/>
    <w:rsid w:val="00C97B11"/>
    <w:rsid w:val="00CB039A"/>
    <w:rsid w:val="00CB07DB"/>
    <w:rsid w:val="00CC0C58"/>
    <w:rsid w:val="00CC29BF"/>
    <w:rsid w:val="00CC4EF7"/>
    <w:rsid w:val="00CD515D"/>
    <w:rsid w:val="00CD7F92"/>
    <w:rsid w:val="00CE10F2"/>
    <w:rsid w:val="00CE3C86"/>
    <w:rsid w:val="00CF22F6"/>
    <w:rsid w:val="00CF6830"/>
    <w:rsid w:val="00D00EF4"/>
    <w:rsid w:val="00D10BFA"/>
    <w:rsid w:val="00D10F00"/>
    <w:rsid w:val="00D150D8"/>
    <w:rsid w:val="00D269FB"/>
    <w:rsid w:val="00D300CE"/>
    <w:rsid w:val="00D66785"/>
    <w:rsid w:val="00D71776"/>
    <w:rsid w:val="00DA117F"/>
    <w:rsid w:val="00DA17FB"/>
    <w:rsid w:val="00DB7EBA"/>
    <w:rsid w:val="00DC058D"/>
    <w:rsid w:val="00DC05FA"/>
    <w:rsid w:val="00DC1D2A"/>
    <w:rsid w:val="00DC1E10"/>
    <w:rsid w:val="00DC7C84"/>
    <w:rsid w:val="00DC7D3A"/>
    <w:rsid w:val="00DD2CF9"/>
    <w:rsid w:val="00DE2882"/>
    <w:rsid w:val="00DE46DB"/>
    <w:rsid w:val="00DE66F3"/>
    <w:rsid w:val="00DE70E6"/>
    <w:rsid w:val="00E24673"/>
    <w:rsid w:val="00E24898"/>
    <w:rsid w:val="00E355EE"/>
    <w:rsid w:val="00E55A4B"/>
    <w:rsid w:val="00E8076C"/>
    <w:rsid w:val="00EA20E5"/>
    <w:rsid w:val="00EA2756"/>
    <w:rsid w:val="00EA4B94"/>
    <w:rsid w:val="00EA60D4"/>
    <w:rsid w:val="00EE1E2F"/>
    <w:rsid w:val="00EE4460"/>
    <w:rsid w:val="00EF4E2B"/>
    <w:rsid w:val="00F0293A"/>
    <w:rsid w:val="00F04E9E"/>
    <w:rsid w:val="00F057CF"/>
    <w:rsid w:val="00F10FAD"/>
    <w:rsid w:val="00F146E3"/>
    <w:rsid w:val="00F22F5E"/>
    <w:rsid w:val="00F35094"/>
    <w:rsid w:val="00F36517"/>
    <w:rsid w:val="00F56A75"/>
    <w:rsid w:val="00F60B45"/>
    <w:rsid w:val="00F64FB6"/>
    <w:rsid w:val="00F806C4"/>
    <w:rsid w:val="00F95E8D"/>
    <w:rsid w:val="00FA1A9D"/>
    <w:rsid w:val="00FA7A79"/>
    <w:rsid w:val="00FA7D51"/>
    <w:rsid w:val="00FC35AE"/>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164EBA"/>
  <w15:docId w15:val="{BF6AACEA-ECBF-BA45-95D7-F83A9290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rsid w:val="003D42A2"/>
    <w:pPr>
      <w:keepNext/>
      <w:outlineLvl w:val="0"/>
    </w:pPr>
    <w:rPr>
      <w:b/>
      <w:sz w:val="32"/>
    </w:rPr>
  </w:style>
  <w:style w:type="paragraph" w:styleId="Heading2">
    <w:name w:val="heading 2"/>
    <w:basedOn w:val="Normal"/>
    <w:next w:val="Normal"/>
    <w:qFormat/>
    <w:rsid w:val="003D42A2"/>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42A2"/>
    <w:rPr>
      <w:i/>
    </w:rPr>
  </w:style>
  <w:style w:type="paragraph" w:styleId="BodyTextIndent">
    <w:name w:val="Body Text Indent"/>
    <w:basedOn w:val="Normal"/>
    <w:rsid w:val="003D42A2"/>
    <w:pPr>
      <w:ind w:left="360"/>
      <w:jc w:val="both"/>
    </w:pPr>
    <w:rPr>
      <w:rFonts w:ascii="Times New Roman" w:hAnsi="Times New Roman"/>
    </w:rPr>
  </w:style>
  <w:style w:type="paragraph" w:styleId="BodyTextIndent2">
    <w:name w:val="Body Text Indent 2"/>
    <w:basedOn w:val="Normal"/>
    <w:rsid w:val="003D42A2"/>
    <w:pPr>
      <w:ind w:left="720"/>
      <w:jc w:val="both"/>
    </w:pPr>
    <w:rPr>
      <w:rFonts w:ascii="Times New Roman" w:hAnsi="Times New Roman"/>
    </w:rPr>
  </w:style>
  <w:style w:type="paragraph" w:styleId="Header">
    <w:name w:val="header"/>
    <w:basedOn w:val="Normal"/>
    <w:rsid w:val="003D42A2"/>
    <w:pPr>
      <w:tabs>
        <w:tab w:val="center" w:pos="4320"/>
        <w:tab w:val="right" w:pos="8640"/>
      </w:tabs>
    </w:pPr>
  </w:style>
  <w:style w:type="paragraph" w:styleId="BodyText2">
    <w:name w:val="Body Text 2"/>
    <w:basedOn w:val="Normal"/>
    <w:rsid w:val="003D42A2"/>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semiHidden/>
    <w:unhideWhenUsed/>
    <w:rsid w:val="0049291E"/>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yperlink" Target="https://www.jove.com/account/file-uploader?src=1808898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088988" TargetMode="External"/><Relationship Id="rId12" Type="http://schemas.openxmlformats.org/officeDocument/2006/relationships/hyperlink" Target="https://www.jove.com/account/file-uploader?src=1808898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808898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jove.com/account/file-uploader?src=18088988"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2394</Words>
  <Characters>13648</Characters>
  <Application>Microsoft Office Word</Application>
  <DocSecurity>0</DocSecurity>
  <Lines>113</Lines>
  <Paragraphs>32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16010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Anthony Iannazzi</dc:creator>
  <cp:lastModifiedBy>Anthony Iannazzi</cp:lastModifiedBy>
  <cp:revision>9</cp:revision>
  <dcterms:created xsi:type="dcterms:W3CDTF">2019-03-21T17:16:00Z</dcterms:created>
  <dcterms:modified xsi:type="dcterms:W3CDTF">2019-04-23T16:12:00Z</dcterms:modified>
</cp:coreProperties>
</file>