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693D5" w14:textId="77777777" w:rsidR="0077210E" w:rsidRPr="005C3743" w:rsidRDefault="0077210E" w:rsidP="00B05874">
      <w:pPr>
        <w:jc w:val="both"/>
        <w:rPr>
          <w:rFonts w:ascii="Calibri" w:hAnsi="Calibri" w:cs="Calibri"/>
          <w:b/>
          <w:lang w:val="en-US"/>
        </w:rPr>
      </w:pPr>
      <w:r w:rsidRPr="005C3743">
        <w:rPr>
          <w:rFonts w:ascii="Calibri" w:hAnsi="Calibri" w:cs="Calibri"/>
          <w:b/>
          <w:lang w:val="en-US"/>
        </w:rPr>
        <w:t>TITLE:</w:t>
      </w:r>
    </w:p>
    <w:p w14:paraId="18AB5A25" w14:textId="4F2107C6" w:rsidR="004D6B27" w:rsidRPr="005C3743" w:rsidRDefault="005059ED" w:rsidP="00B05874">
      <w:pPr>
        <w:jc w:val="both"/>
        <w:rPr>
          <w:rFonts w:ascii="Calibri" w:hAnsi="Calibri" w:cs="Calibri"/>
          <w:b/>
          <w:lang w:val="en-US"/>
        </w:rPr>
      </w:pPr>
      <w:r w:rsidRPr="005C3743">
        <w:rPr>
          <w:rFonts w:ascii="Calibri" w:hAnsi="Calibri" w:cs="Calibri"/>
          <w:b/>
          <w:lang w:val="en-US"/>
        </w:rPr>
        <w:t xml:space="preserve">Transient Expression in </w:t>
      </w:r>
      <w:r w:rsidR="005C3743" w:rsidRPr="005C3743">
        <w:rPr>
          <w:rFonts w:ascii="Calibri" w:hAnsi="Calibri" w:cs="Calibri"/>
          <w:b/>
          <w:lang w:val="en-US"/>
        </w:rPr>
        <w:t xml:space="preserve">Red Beet of a Biopharmaceutical Candidate Vaccine </w:t>
      </w:r>
      <w:r w:rsidRPr="005C3743">
        <w:rPr>
          <w:rFonts w:ascii="Calibri" w:hAnsi="Calibri" w:cs="Calibri"/>
          <w:b/>
          <w:lang w:val="en-US"/>
        </w:rPr>
        <w:t xml:space="preserve">for </w:t>
      </w:r>
      <w:r w:rsidR="001B7116" w:rsidRPr="005C3743">
        <w:rPr>
          <w:rFonts w:ascii="Calibri" w:hAnsi="Calibri" w:cs="Calibri"/>
          <w:b/>
          <w:lang w:val="en-US"/>
        </w:rPr>
        <w:t xml:space="preserve">Type-1 </w:t>
      </w:r>
      <w:r w:rsidR="002174FE" w:rsidRPr="005C3743">
        <w:rPr>
          <w:rFonts w:ascii="Calibri" w:hAnsi="Calibri" w:cs="Calibri"/>
          <w:b/>
          <w:lang w:val="en-US"/>
        </w:rPr>
        <w:t xml:space="preserve">Diabetes </w:t>
      </w:r>
    </w:p>
    <w:p w14:paraId="00ADF890" w14:textId="6996622F" w:rsidR="001B7116" w:rsidRPr="005C3743" w:rsidRDefault="001B7116" w:rsidP="00B05874">
      <w:pPr>
        <w:jc w:val="both"/>
        <w:rPr>
          <w:rFonts w:ascii="Calibri" w:hAnsi="Calibri" w:cs="Calibri"/>
          <w:lang w:val="en-US"/>
        </w:rPr>
      </w:pPr>
    </w:p>
    <w:p w14:paraId="49419DC9" w14:textId="0F6DFCD7" w:rsidR="0077210E" w:rsidRPr="005C3743" w:rsidRDefault="0077210E" w:rsidP="00B05874">
      <w:pPr>
        <w:jc w:val="both"/>
        <w:rPr>
          <w:rFonts w:ascii="Calibri" w:hAnsi="Calibri" w:cs="Calibri"/>
          <w:b/>
          <w:lang w:val="en-US"/>
        </w:rPr>
      </w:pPr>
      <w:r w:rsidRPr="005C3743">
        <w:rPr>
          <w:rFonts w:ascii="Calibri" w:hAnsi="Calibri" w:cs="Calibri"/>
          <w:b/>
          <w:lang w:val="en-US"/>
        </w:rPr>
        <w:t>AUTHORS:</w:t>
      </w:r>
    </w:p>
    <w:p w14:paraId="2D256BDA" w14:textId="20C83FCC" w:rsidR="006E0233" w:rsidRPr="005C3743" w:rsidRDefault="002F62CC" w:rsidP="00B05874">
      <w:pPr>
        <w:jc w:val="both"/>
        <w:rPr>
          <w:rFonts w:ascii="Calibri" w:hAnsi="Calibri" w:cs="Calibri"/>
        </w:rPr>
      </w:pPr>
      <w:r w:rsidRPr="005C3743">
        <w:rPr>
          <w:rFonts w:ascii="Calibri" w:hAnsi="Calibri" w:cs="Calibri"/>
        </w:rPr>
        <w:t>Mattia Santoni</w:t>
      </w:r>
      <w:r w:rsidR="00CC7258" w:rsidRPr="005C3743">
        <w:rPr>
          <w:rFonts w:ascii="Calibri" w:hAnsi="Calibri" w:cs="Calibri"/>
          <w:vertAlign w:val="superscript"/>
        </w:rPr>
        <w:t>*</w:t>
      </w:r>
      <w:r w:rsidRPr="005C3743">
        <w:rPr>
          <w:rFonts w:ascii="Calibri" w:hAnsi="Calibri" w:cs="Calibri"/>
        </w:rPr>
        <w:t>, Edoardo Bertini</w:t>
      </w:r>
      <w:r w:rsidRPr="005C3743">
        <w:rPr>
          <w:rFonts w:ascii="Calibri" w:hAnsi="Calibri" w:cs="Calibri"/>
          <w:vertAlign w:val="superscript"/>
        </w:rPr>
        <w:t>*</w:t>
      </w:r>
      <w:r w:rsidRPr="005C3743">
        <w:rPr>
          <w:rFonts w:ascii="Calibri" w:hAnsi="Calibri" w:cs="Calibri"/>
        </w:rPr>
        <w:t>, Roberta Zampieri, Anna Cuccurullo, Mauro Commisso, Elisa Gecchele</w:t>
      </w:r>
      <w:r w:rsidRPr="005C3743">
        <w:rPr>
          <w:rFonts w:ascii="Calibri" w:hAnsi="Calibri" w:cs="Calibri"/>
          <w:vertAlign w:val="superscript"/>
        </w:rPr>
        <w:t>§</w:t>
      </w:r>
      <w:r w:rsidRPr="005C3743">
        <w:rPr>
          <w:rFonts w:ascii="Calibri" w:hAnsi="Calibri" w:cs="Calibri"/>
        </w:rPr>
        <w:t>, Linda Avesani</w:t>
      </w:r>
      <w:r w:rsidRPr="005C3743">
        <w:rPr>
          <w:rFonts w:ascii="Calibri" w:hAnsi="Calibri" w:cs="Calibri"/>
          <w:vertAlign w:val="superscript"/>
        </w:rPr>
        <w:t>§</w:t>
      </w:r>
    </w:p>
    <w:p w14:paraId="0FA7653D" w14:textId="77777777" w:rsidR="002F62CC" w:rsidRPr="005C3743" w:rsidRDefault="002F62CC" w:rsidP="00B05874">
      <w:pPr>
        <w:jc w:val="both"/>
        <w:rPr>
          <w:rFonts w:ascii="Calibri" w:hAnsi="Calibri" w:cs="Calibri"/>
        </w:rPr>
      </w:pPr>
    </w:p>
    <w:p w14:paraId="23E38860" w14:textId="3278CC8B" w:rsidR="002F62CC" w:rsidRPr="005C3743" w:rsidRDefault="002F62CC" w:rsidP="00B05874">
      <w:pPr>
        <w:jc w:val="both"/>
        <w:rPr>
          <w:rFonts w:ascii="Calibri" w:hAnsi="Calibri" w:cs="Calibri"/>
          <w:lang w:val="en-US"/>
        </w:rPr>
      </w:pPr>
      <w:r w:rsidRPr="005C3743">
        <w:rPr>
          <w:rFonts w:ascii="Calibri" w:hAnsi="Calibri" w:cs="Calibri"/>
          <w:lang w:val="en-US"/>
        </w:rPr>
        <w:t>Department of Biotechnology, University of Verona</w:t>
      </w:r>
      <w:r w:rsidR="0077210E" w:rsidRPr="005C3743">
        <w:rPr>
          <w:rFonts w:ascii="Calibri" w:hAnsi="Calibri" w:cs="Calibri"/>
          <w:lang w:val="en-US"/>
        </w:rPr>
        <w:t xml:space="preserve">, Verona, </w:t>
      </w:r>
      <w:r w:rsidRPr="005C3743">
        <w:rPr>
          <w:rFonts w:ascii="Calibri" w:hAnsi="Calibri" w:cs="Calibri"/>
          <w:lang w:val="en-US"/>
        </w:rPr>
        <w:t>Italy.</w:t>
      </w:r>
    </w:p>
    <w:p w14:paraId="7457699A" w14:textId="77777777" w:rsidR="0077210E" w:rsidRPr="005C3743" w:rsidRDefault="0077210E" w:rsidP="00B05874">
      <w:pPr>
        <w:jc w:val="both"/>
        <w:rPr>
          <w:rFonts w:ascii="Calibri" w:hAnsi="Calibri" w:cs="Calibri"/>
          <w:lang w:val="en-US"/>
        </w:rPr>
      </w:pPr>
    </w:p>
    <w:p w14:paraId="6AF39756" w14:textId="2C6022AE" w:rsidR="002F62CC" w:rsidRPr="005C3743" w:rsidRDefault="00443723" w:rsidP="00B05874">
      <w:pPr>
        <w:jc w:val="both"/>
        <w:rPr>
          <w:rFonts w:ascii="Calibri" w:hAnsi="Calibri" w:cs="Calibri"/>
          <w:lang w:val="en-US"/>
        </w:rPr>
      </w:pPr>
      <w:r w:rsidRPr="005C3743">
        <w:rPr>
          <w:rFonts w:ascii="Calibri" w:hAnsi="Calibri" w:cs="Calibri"/>
          <w:lang w:val="en-US"/>
        </w:rPr>
        <w:t xml:space="preserve">*: </w:t>
      </w:r>
      <w:r w:rsidR="0077210E" w:rsidRPr="005C3743">
        <w:rPr>
          <w:rFonts w:ascii="Calibri" w:hAnsi="Calibri" w:cs="Calibri"/>
          <w:lang w:val="en-US"/>
        </w:rPr>
        <w:t>T</w:t>
      </w:r>
      <w:r w:rsidR="0077210E" w:rsidRPr="005C3743">
        <w:rPr>
          <w:rFonts w:ascii="Calibri" w:hAnsi="Calibri" w:cs="Calibri"/>
          <w:lang w:val="en-US"/>
        </w:rPr>
        <w:t xml:space="preserve">he </w:t>
      </w:r>
      <w:r w:rsidRPr="005C3743">
        <w:rPr>
          <w:rFonts w:ascii="Calibri" w:hAnsi="Calibri" w:cs="Calibri"/>
          <w:lang w:val="en-US"/>
        </w:rPr>
        <w:t>Authors contribute equally to the work</w:t>
      </w:r>
    </w:p>
    <w:p w14:paraId="1E01B93D" w14:textId="77777777" w:rsidR="00443723" w:rsidRPr="005C3743" w:rsidRDefault="00443723" w:rsidP="00B05874">
      <w:pPr>
        <w:jc w:val="both"/>
        <w:rPr>
          <w:rFonts w:ascii="Calibri" w:hAnsi="Calibri" w:cs="Calibri"/>
          <w:lang w:val="en-US"/>
        </w:rPr>
      </w:pPr>
      <w:r w:rsidRPr="005C3743">
        <w:rPr>
          <w:rFonts w:ascii="Calibri" w:hAnsi="Calibri" w:cs="Calibri"/>
          <w:lang w:val="en-US"/>
        </w:rPr>
        <w:t>§: co-corresponding authors</w:t>
      </w:r>
    </w:p>
    <w:p w14:paraId="432C261D" w14:textId="77777777" w:rsidR="00443723" w:rsidRPr="005C3743" w:rsidRDefault="00443723" w:rsidP="00B05874">
      <w:pPr>
        <w:jc w:val="both"/>
        <w:rPr>
          <w:rFonts w:ascii="Calibri" w:hAnsi="Calibri" w:cs="Calibri"/>
          <w:lang w:val="en-US"/>
        </w:rPr>
      </w:pPr>
    </w:p>
    <w:p w14:paraId="2AE072AE" w14:textId="7F1F2D92" w:rsidR="00443723" w:rsidRPr="005C3743" w:rsidRDefault="00443723" w:rsidP="00B05874">
      <w:pPr>
        <w:jc w:val="both"/>
        <w:rPr>
          <w:rFonts w:ascii="Calibri" w:hAnsi="Calibri" w:cs="Calibri"/>
          <w:lang w:val="en-US"/>
        </w:rPr>
      </w:pPr>
      <w:r w:rsidRPr="005C3743">
        <w:rPr>
          <w:rFonts w:ascii="Calibri" w:hAnsi="Calibri" w:cs="Calibri"/>
          <w:lang w:val="en-US"/>
        </w:rPr>
        <w:t>Corresponding Authors:</w:t>
      </w:r>
    </w:p>
    <w:p w14:paraId="7F9C57B9" w14:textId="77777777" w:rsidR="00443723" w:rsidRPr="005C3743" w:rsidRDefault="00443723" w:rsidP="00B05874">
      <w:pPr>
        <w:jc w:val="both"/>
        <w:rPr>
          <w:rFonts w:ascii="Calibri" w:hAnsi="Calibri" w:cs="Calibri"/>
        </w:rPr>
      </w:pPr>
      <w:r w:rsidRPr="005C3743">
        <w:rPr>
          <w:rFonts w:ascii="Calibri" w:hAnsi="Calibri" w:cs="Calibri"/>
        </w:rPr>
        <w:t xml:space="preserve">Linda Avesani </w:t>
      </w:r>
    </w:p>
    <w:p w14:paraId="2BDE3E3B" w14:textId="77777777" w:rsidR="00443723" w:rsidRPr="005C3743" w:rsidRDefault="00E45CB3" w:rsidP="00B05874">
      <w:pPr>
        <w:jc w:val="both"/>
        <w:rPr>
          <w:rFonts w:ascii="Calibri" w:hAnsi="Calibri" w:cs="Calibri"/>
        </w:rPr>
      </w:pPr>
      <w:hyperlink r:id="rId8" w:history="1">
        <w:r w:rsidR="00896D1D" w:rsidRPr="005C3743">
          <w:rPr>
            <w:rStyle w:val="Hyperlink"/>
            <w:rFonts w:ascii="Calibri" w:hAnsi="Calibri" w:cs="Calibri"/>
            <w:color w:val="auto"/>
            <w:u w:val="none"/>
          </w:rPr>
          <w:t>linda.avesani@univr.it</w:t>
        </w:r>
      </w:hyperlink>
    </w:p>
    <w:p w14:paraId="28838CA4" w14:textId="77777777" w:rsidR="0077210E" w:rsidRPr="005C3743" w:rsidRDefault="0077210E" w:rsidP="00B05874">
      <w:pPr>
        <w:jc w:val="both"/>
        <w:rPr>
          <w:rFonts w:ascii="Calibri" w:hAnsi="Calibri" w:cs="Calibri"/>
        </w:rPr>
      </w:pPr>
    </w:p>
    <w:p w14:paraId="000B9787" w14:textId="77777777" w:rsidR="00443723" w:rsidRPr="005C3743" w:rsidRDefault="00443723" w:rsidP="00B05874">
      <w:pPr>
        <w:jc w:val="both"/>
        <w:rPr>
          <w:rFonts w:ascii="Calibri" w:hAnsi="Calibri" w:cs="Calibri"/>
        </w:rPr>
      </w:pPr>
      <w:r w:rsidRPr="005C3743">
        <w:rPr>
          <w:rFonts w:ascii="Calibri" w:hAnsi="Calibri" w:cs="Calibri"/>
        </w:rPr>
        <w:t>Elisa Gecchele</w:t>
      </w:r>
    </w:p>
    <w:p w14:paraId="57C0C279" w14:textId="77777777" w:rsidR="00443723" w:rsidRPr="005C3743" w:rsidRDefault="00E45CB3" w:rsidP="00B05874">
      <w:pPr>
        <w:jc w:val="both"/>
        <w:rPr>
          <w:rFonts w:ascii="Calibri" w:hAnsi="Calibri" w:cs="Calibri"/>
        </w:rPr>
      </w:pPr>
      <w:hyperlink r:id="rId9" w:history="1">
        <w:r w:rsidR="00896D1D" w:rsidRPr="005C3743">
          <w:rPr>
            <w:rStyle w:val="Hyperlink"/>
            <w:rFonts w:ascii="Calibri" w:hAnsi="Calibri" w:cs="Calibri"/>
            <w:color w:val="auto"/>
            <w:u w:val="none"/>
          </w:rPr>
          <w:t>elisa.gecchele@univr.it</w:t>
        </w:r>
      </w:hyperlink>
    </w:p>
    <w:p w14:paraId="065A2338" w14:textId="77777777" w:rsidR="00443723" w:rsidRPr="005C3743" w:rsidRDefault="00443723" w:rsidP="00B05874">
      <w:pPr>
        <w:jc w:val="both"/>
        <w:rPr>
          <w:rFonts w:ascii="Calibri" w:hAnsi="Calibri" w:cs="Calibri"/>
          <w:lang w:val="en-US"/>
        </w:rPr>
      </w:pPr>
    </w:p>
    <w:p w14:paraId="4B05C89A" w14:textId="77777777" w:rsidR="001D3889" w:rsidRPr="005C3743" w:rsidRDefault="001D3889" w:rsidP="00B05874">
      <w:pPr>
        <w:jc w:val="both"/>
        <w:rPr>
          <w:rFonts w:ascii="Calibri" w:hAnsi="Calibri" w:cs="Calibri"/>
          <w:lang w:val="en-US"/>
        </w:rPr>
      </w:pPr>
      <w:r w:rsidRPr="005C3743">
        <w:rPr>
          <w:rFonts w:ascii="Calibri" w:hAnsi="Calibri" w:cs="Calibri"/>
          <w:lang w:val="en-US"/>
        </w:rPr>
        <w:t>E-mail addresses of co-authors:</w:t>
      </w:r>
    </w:p>
    <w:p w14:paraId="37ED8AB2" w14:textId="77777777" w:rsidR="001D3889" w:rsidRPr="005C3743" w:rsidRDefault="002C52E8" w:rsidP="00B05874">
      <w:pPr>
        <w:jc w:val="both"/>
        <w:rPr>
          <w:rFonts w:ascii="Calibri" w:hAnsi="Calibri" w:cs="Calibri"/>
          <w:lang w:val="en-US"/>
        </w:rPr>
      </w:pPr>
      <w:hyperlink r:id="rId10" w:history="1">
        <w:r w:rsidR="001D3889" w:rsidRPr="005C3743">
          <w:rPr>
            <w:rStyle w:val="Hyperlink"/>
            <w:rFonts w:ascii="Calibri" w:hAnsi="Calibri" w:cs="Calibri"/>
            <w:color w:val="auto"/>
            <w:u w:val="none"/>
            <w:lang w:val="en-US"/>
          </w:rPr>
          <w:t>mattia.santoni@univr.it</w:t>
        </w:r>
      </w:hyperlink>
    </w:p>
    <w:p w14:paraId="2EEEA4D5" w14:textId="77777777" w:rsidR="001D3889" w:rsidRPr="005C3743" w:rsidRDefault="002C52E8" w:rsidP="00B05874">
      <w:pPr>
        <w:jc w:val="both"/>
        <w:rPr>
          <w:rFonts w:ascii="Calibri" w:hAnsi="Calibri" w:cs="Calibri"/>
          <w:lang w:val="en-US"/>
        </w:rPr>
      </w:pPr>
      <w:hyperlink r:id="rId11" w:history="1">
        <w:r w:rsidR="001D3889" w:rsidRPr="005C3743">
          <w:rPr>
            <w:rStyle w:val="Hyperlink"/>
            <w:rFonts w:ascii="Calibri" w:hAnsi="Calibri" w:cs="Calibri"/>
            <w:color w:val="auto"/>
            <w:u w:val="none"/>
            <w:lang w:val="en-US"/>
          </w:rPr>
          <w:t>edoardo.bertini@univr.it</w:t>
        </w:r>
      </w:hyperlink>
    </w:p>
    <w:p w14:paraId="143654E0" w14:textId="77777777" w:rsidR="001D3889" w:rsidRPr="005C3743" w:rsidRDefault="001D3889" w:rsidP="00B05874">
      <w:pPr>
        <w:jc w:val="both"/>
        <w:rPr>
          <w:rFonts w:ascii="Calibri" w:hAnsi="Calibri" w:cs="Calibri"/>
          <w:lang w:val="en-US"/>
        </w:rPr>
      </w:pPr>
      <w:r w:rsidRPr="005C3743">
        <w:rPr>
          <w:rFonts w:ascii="Calibri" w:hAnsi="Calibri" w:cs="Calibri"/>
          <w:lang w:val="en-US"/>
        </w:rPr>
        <w:t>roberta.zampieri@univr.it</w:t>
      </w:r>
    </w:p>
    <w:p w14:paraId="0362D285" w14:textId="77777777" w:rsidR="001D3889" w:rsidRPr="005C3743" w:rsidRDefault="002C52E8" w:rsidP="00B05874">
      <w:pPr>
        <w:jc w:val="both"/>
        <w:rPr>
          <w:rFonts w:ascii="Calibri" w:hAnsi="Calibri" w:cs="Calibri"/>
          <w:lang w:val="en-US"/>
        </w:rPr>
      </w:pPr>
      <w:hyperlink r:id="rId12" w:history="1">
        <w:r w:rsidR="001D3889" w:rsidRPr="005C3743">
          <w:rPr>
            <w:rStyle w:val="Hyperlink"/>
            <w:rFonts w:ascii="Calibri" w:hAnsi="Calibri" w:cs="Calibri"/>
            <w:color w:val="auto"/>
            <w:u w:val="none"/>
            <w:lang w:val="en-US"/>
          </w:rPr>
          <w:t>anna.cuccurullo@univr.it</w:t>
        </w:r>
      </w:hyperlink>
    </w:p>
    <w:p w14:paraId="0132F430" w14:textId="77777777" w:rsidR="001D3889" w:rsidRPr="005C3743" w:rsidRDefault="002C52E8" w:rsidP="00B05874">
      <w:pPr>
        <w:jc w:val="both"/>
        <w:rPr>
          <w:rFonts w:ascii="Calibri" w:hAnsi="Calibri" w:cs="Calibri"/>
          <w:lang w:val="en-US"/>
        </w:rPr>
      </w:pPr>
      <w:hyperlink r:id="rId13" w:history="1">
        <w:r w:rsidR="001D3889" w:rsidRPr="005C3743">
          <w:rPr>
            <w:rStyle w:val="Hyperlink"/>
            <w:rFonts w:ascii="Calibri" w:hAnsi="Calibri" w:cs="Calibri"/>
            <w:color w:val="auto"/>
            <w:u w:val="none"/>
            <w:lang w:val="en-US"/>
          </w:rPr>
          <w:t>mauro.commisso@univr.it</w:t>
        </w:r>
      </w:hyperlink>
    </w:p>
    <w:p w14:paraId="1ACE8DF0" w14:textId="459EADBC" w:rsidR="001D3889" w:rsidRPr="005C3743" w:rsidRDefault="001D3889" w:rsidP="00B05874">
      <w:pPr>
        <w:jc w:val="both"/>
        <w:rPr>
          <w:rFonts w:ascii="Calibri" w:hAnsi="Calibri" w:cs="Calibri"/>
          <w:lang w:val="en-US"/>
        </w:rPr>
      </w:pPr>
    </w:p>
    <w:p w14:paraId="737BEA99" w14:textId="7D17E48E" w:rsidR="0077210E" w:rsidRPr="005C3743" w:rsidRDefault="0077210E" w:rsidP="00B05874">
      <w:pPr>
        <w:jc w:val="both"/>
        <w:rPr>
          <w:rFonts w:ascii="Calibri" w:hAnsi="Calibri" w:cs="Calibri"/>
          <w:b/>
          <w:lang w:val="en-US"/>
        </w:rPr>
      </w:pPr>
      <w:r w:rsidRPr="005C3743">
        <w:rPr>
          <w:rFonts w:ascii="Calibri" w:hAnsi="Calibri" w:cs="Calibri"/>
          <w:b/>
          <w:lang w:val="en-US"/>
        </w:rPr>
        <w:t>KEYWORDS:</w:t>
      </w:r>
    </w:p>
    <w:p w14:paraId="18A81114" w14:textId="169294BF" w:rsidR="0077210E" w:rsidRPr="005C3743" w:rsidRDefault="0077210E" w:rsidP="00B05874">
      <w:pPr>
        <w:jc w:val="both"/>
        <w:rPr>
          <w:rFonts w:ascii="Calibri" w:hAnsi="Calibri" w:cs="Calibri"/>
          <w:lang w:val="en-US"/>
        </w:rPr>
      </w:pPr>
      <w:r w:rsidRPr="005C3743">
        <w:rPr>
          <w:rFonts w:ascii="Calibri" w:hAnsi="Calibri" w:cs="Calibri"/>
          <w:lang w:val="en-US"/>
        </w:rPr>
        <w:t xml:space="preserve">transient expression; edible plant; T1D; oral tolerance; oral vaccine; </w:t>
      </w:r>
      <w:r w:rsidR="005C3743">
        <w:rPr>
          <w:rFonts w:ascii="Calibri" w:hAnsi="Calibri" w:cs="Calibri"/>
          <w:lang w:val="en-US"/>
        </w:rPr>
        <w:t>a</w:t>
      </w:r>
      <w:r w:rsidRPr="005C3743">
        <w:rPr>
          <w:rFonts w:ascii="Calibri" w:hAnsi="Calibri" w:cs="Calibri"/>
          <w:lang w:val="en-US"/>
        </w:rPr>
        <w:t>groinfiltration; red beet; GAD65; bioequivalence; gastric digestion</w:t>
      </w:r>
    </w:p>
    <w:p w14:paraId="1B1083A4" w14:textId="77777777" w:rsidR="0077210E" w:rsidRPr="005C3743" w:rsidRDefault="0077210E" w:rsidP="00B05874">
      <w:pPr>
        <w:jc w:val="both"/>
        <w:rPr>
          <w:rFonts w:ascii="Calibri" w:hAnsi="Calibri" w:cs="Calibri"/>
          <w:b/>
          <w:lang w:val="en-US"/>
        </w:rPr>
      </w:pPr>
    </w:p>
    <w:p w14:paraId="0127E205" w14:textId="4F83A109" w:rsidR="00A95984" w:rsidRPr="005C3743" w:rsidRDefault="0077210E" w:rsidP="00B05874">
      <w:pPr>
        <w:jc w:val="both"/>
        <w:outlineLvl w:val="0"/>
        <w:rPr>
          <w:rFonts w:ascii="Calibri" w:hAnsi="Calibri" w:cs="Calibri"/>
          <w:b/>
          <w:lang w:val="en-US"/>
        </w:rPr>
      </w:pPr>
      <w:r w:rsidRPr="005C3743">
        <w:rPr>
          <w:rFonts w:ascii="Calibri" w:hAnsi="Calibri" w:cs="Calibri"/>
          <w:b/>
          <w:lang w:val="en-US"/>
        </w:rPr>
        <w:t>SUMMARY:</w:t>
      </w:r>
    </w:p>
    <w:p w14:paraId="721690C6" w14:textId="65038BED" w:rsidR="00A95984" w:rsidRPr="005C3743" w:rsidRDefault="00A95984" w:rsidP="00B05874">
      <w:pPr>
        <w:jc w:val="both"/>
        <w:outlineLvl w:val="0"/>
        <w:rPr>
          <w:rFonts w:ascii="Calibri" w:hAnsi="Calibri" w:cs="Calibri"/>
          <w:lang w:val="en-US"/>
        </w:rPr>
      </w:pPr>
      <w:r w:rsidRPr="005C3743">
        <w:rPr>
          <w:rFonts w:ascii="Calibri" w:hAnsi="Calibri" w:cs="Calibri"/>
          <w:lang w:val="en-US"/>
        </w:rPr>
        <w:t xml:space="preserve">Here, we present </w:t>
      </w:r>
      <w:r w:rsidR="005C3743">
        <w:rPr>
          <w:rFonts w:ascii="Calibri" w:hAnsi="Calibri" w:cs="Calibri"/>
          <w:lang w:val="en-US"/>
        </w:rPr>
        <w:t>a</w:t>
      </w:r>
      <w:r w:rsidRPr="005C3743">
        <w:rPr>
          <w:rFonts w:ascii="Calibri" w:hAnsi="Calibri" w:cs="Calibri"/>
          <w:lang w:val="en-US"/>
        </w:rPr>
        <w:t xml:space="preserve"> protocol to </w:t>
      </w:r>
      <w:r w:rsidR="005C3743">
        <w:rPr>
          <w:rFonts w:ascii="Calibri" w:hAnsi="Calibri" w:cs="Calibri"/>
          <w:lang w:val="en-US"/>
        </w:rPr>
        <w:t>produce</w:t>
      </w:r>
      <w:r w:rsidRPr="005C3743">
        <w:rPr>
          <w:rFonts w:ascii="Calibri" w:hAnsi="Calibri" w:cs="Calibri"/>
          <w:lang w:val="en-US"/>
        </w:rPr>
        <w:t xml:space="preserve"> an oral vaccine candidate against Type 1 diabetes in an edible plant.</w:t>
      </w:r>
    </w:p>
    <w:p w14:paraId="66BCF1E7" w14:textId="77777777" w:rsidR="00A95984" w:rsidRPr="005C3743" w:rsidRDefault="00A95984" w:rsidP="00B05874">
      <w:pPr>
        <w:jc w:val="both"/>
        <w:outlineLvl w:val="0"/>
        <w:rPr>
          <w:rFonts w:ascii="Calibri" w:hAnsi="Calibri" w:cs="Calibri"/>
          <w:b/>
          <w:lang w:val="en-US"/>
        </w:rPr>
      </w:pPr>
    </w:p>
    <w:p w14:paraId="7999232D" w14:textId="155FA3DA" w:rsidR="006E0233" w:rsidRPr="005C3743" w:rsidRDefault="0077210E" w:rsidP="00B05874">
      <w:pPr>
        <w:jc w:val="both"/>
        <w:outlineLvl w:val="0"/>
        <w:rPr>
          <w:rFonts w:ascii="Calibri" w:hAnsi="Calibri" w:cs="Calibri"/>
          <w:b/>
          <w:lang w:val="en-US"/>
        </w:rPr>
      </w:pPr>
      <w:r w:rsidRPr="005C3743">
        <w:rPr>
          <w:rFonts w:ascii="Calibri" w:hAnsi="Calibri" w:cs="Calibri"/>
          <w:b/>
          <w:lang w:val="en-US"/>
        </w:rPr>
        <w:t>ABSTRACT:</w:t>
      </w:r>
    </w:p>
    <w:p w14:paraId="02E763A5" w14:textId="15C59810" w:rsidR="006E0233" w:rsidRPr="005C3743" w:rsidRDefault="006E0233" w:rsidP="00B05874">
      <w:pPr>
        <w:jc w:val="both"/>
        <w:rPr>
          <w:rFonts w:ascii="Calibri" w:hAnsi="Calibri" w:cs="Calibri"/>
          <w:shd w:val="clear" w:color="auto" w:fill="FFFFFF"/>
          <w:lang w:val="en-US"/>
        </w:rPr>
      </w:pPr>
      <w:r w:rsidRPr="005C3743">
        <w:rPr>
          <w:rFonts w:ascii="Calibri" w:hAnsi="Calibri" w:cs="Calibri"/>
          <w:shd w:val="clear" w:color="auto" w:fill="FFFFFF"/>
          <w:lang w:val="en-US"/>
        </w:rPr>
        <w:t>Plant molecular farming is the use of plants to produce molecules of interest. In this perspective, plants may be used both as bioreactors for the production and subsequent purification of the final product and for the direct oral delivery of heterologous proteins when using edible plant species. In this work</w:t>
      </w:r>
      <w:r w:rsidR="00A30F39" w:rsidRPr="005C3743">
        <w:rPr>
          <w:rFonts w:ascii="Calibri" w:hAnsi="Calibri" w:cs="Calibri"/>
          <w:shd w:val="clear" w:color="auto" w:fill="FFFFFF"/>
          <w:lang w:val="en-US"/>
        </w:rPr>
        <w:t>,</w:t>
      </w:r>
      <w:r w:rsidRPr="005C3743">
        <w:rPr>
          <w:rFonts w:ascii="Calibri" w:hAnsi="Calibri" w:cs="Calibri"/>
          <w:shd w:val="clear" w:color="auto" w:fill="FFFFFF"/>
          <w:lang w:val="en-US"/>
        </w:rPr>
        <w:t xml:space="preserve"> we present the development of a candidate oral vaccine against Type 1 Diabetes (T1D) in edible plant systems using </w:t>
      </w:r>
      <w:r w:rsidR="009D7FCC" w:rsidRPr="005C3743">
        <w:rPr>
          <w:rFonts w:ascii="Calibri" w:hAnsi="Calibri" w:cs="Calibri"/>
          <w:shd w:val="clear" w:color="auto" w:fill="FFFFFF"/>
          <w:lang w:val="en-US"/>
        </w:rPr>
        <w:t>deconstructed plant virus-based</w:t>
      </w:r>
      <w:r w:rsidR="003F5B76" w:rsidRPr="005C3743">
        <w:rPr>
          <w:rFonts w:ascii="Calibri" w:hAnsi="Calibri" w:cs="Calibri"/>
          <w:shd w:val="clear" w:color="auto" w:fill="FFFFFF"/>
          <w:lang w:val="en-US"/>
        </w:rPr>
        <w:t xml:space="preserve"> </w:t>
      </w:r>
      <w:r w:rsidRPr="005C3743">
        <w:rPr>
          <w:rFonts w:ascii="Calibri" w:hAnsi="Calibri" w:cs="Calibri"/>
          <w:shd w:val="clear" w:color="auto" w:fill="FFFFFF"/>
          <w:lang w:val="en-US"/>
        </w:rPr>
        <w:t>recombinant DNA technology, delivered with vacuum infiltration.</w:t>
      </w:r>
      <w:r w:rsidR="00A30F39" w:rsidRPr="005C3743">
        <w:rPr>
          <w:rFonts w:ascii="Calibri" w:hAnsi="Calibri" w:cs="Calibri"/>
          <w:shd w:val="clear" w:color="auto" w:fill="FFFFFF"/>
          <w:lang w:val="en-US"/>
        </w:rPr>
        <w:t xml:space="preserve"> </w:t>
      </w:r>
      <w:r w:rsidRPr="005C3743">
        <w:rPr>
          <w:rFonts w:ascii="Calibri" w:hAnsi="Calibri" w:cs="Calibri"/>
          <w:shd w:val="clear" w:color="auto" w:fill="FFFFFF"/>
          <w:lang w:val="en-US"/>
        </w:rPr>
        <w:t xml:space="preserve">Our results </w:t>
      </w:r>
      <w:r w:rsidR="00AD2C9C">
        <w:rPr>
          <w:rFonts w:ascii="Calibri" w:hAnsi="Calibri" w:cs="Calibri"/>
          <w:shd w:val="clear" w:color="auto" w:fill="FFFFFF"/>
          <w:lang w:val="en-US"/>
        </w:rPr>
        <w:t>show</w:t>
      </w:r>
      <w:r w:rsidRPr="005C3743">
        <w:rPr>
          <w:rFonts w:ascii="Calibri" w:hAnsi="Calibri" w:cs="Calibri"/>
          <w:shd w:val="clear" w:color="auto" w:fill="FFFFFF"/>
          <w:lang w:val="en-US"/>
        </w:rPr>
        <w:t xml:space="preserve"> that </w:t>
      </w:r>
      <w:r w:rsidR="00AD2C9C">
        <w:rPr>
          <w:rFonts w:ascii="Calibri" w:hAnsi="Calibri" w:cs="Calibri"/>
          <w:shd w:val="clear" w:color="auto" w:fill="FFFFFF"/>
          <w:lang w:val="en-US"/>
        </w:rPr>
        <w:t xml:space="preserve">a </w:t>
      </w:r>
      <w:r w:rsidRPr="005C3743">
        <w:rPr>
          <w:rFonts w:ascii="Calibri" w:hAnsi="Calibri" w:cs="Calibri"/>
          <w:shd w:val="clear" w:color="auto" w:fill="FFFFFF"/>
          <w:lang w:val="en-US"/>
        </w:rPr>
        <w:t xml:space="preserve">red beet is a suitable host for the transient expression of a human derived autoantigen associated to T1D, considered </w:t>
      </w:r>
      <w:r w:rsidR="00AD2C9C">
        <w:rPr>
          <w:rFonts w:ascii="Calibri" w:hAnsi="Calibri" w:cs="Calibri"/>
          <w:shd w:val="clear" w:color="auto" w:fill="FFFFFF"/>
          <w:lang w:val="en-US"/>
        </w:rPr>
        <w:t>to be</w:t>
      </w:r>
      <w:r w:rsidRPr="005C3743">
        <w:rPr>
          <w:rFonts w:ascii="Calibri" w:hAnsi="Calibri" w:cs="Calibri"/>
          <w:shd w:val="clear" w:color="auto" w:fill="FFFFFF"/>
          <w:lang w:val="en-US"/>
        </w:rPr>
        <w:t xml:space="preserve"> </w:t>
      </w:r>
      <w:r w:rsidR="00AD2C9C">
        <w:rPr>
          <w:rFonts w:ascii="Calibri" w:hAnsi="Calibri" w:cs="Calibri"/>
          <w:shd w:val="clear" w:color="auto" w:fill="FFFFFF"/>
          <w:lang w:val="en-US"/>
        </w:rPr>
        <w:t xml:space="preserve">a </w:t>
      </w:r>
      <w:r w:rsidRPr="005C3743">
        <w:rPr>
          <w:rFonts w:ascii="Calibri" w:hAnsi="Calibri" w:cs="Calibri"/>
          <w:shd w:val="clear" w:color="auto" w:fill="FFFFFF"/>
          <w:lang w:val="en-US"/>
        </w:rPr>
        <w:t xml:space="preserve">promising candidate as </w:t>
      </w:r>
      <w:r w:rsidR="00AD2C9C">
        <w:rPr>
          <w:rFonts w:ascii="Calibri" w:hAnsi="Calibri" w:cs="Calibri"/>
          <w:shd w:val="clear" w:color="auto" w:fill="FFFFFF"/>
          <w:lang w:val="en-US"/>
        </w:rPr>
        <w:t xml:space="preserve">a </w:t>
      </w:r>
      <w:r w:rsidRPr="005C3743">
        <w:rPr>
          <w:rFonts w:ascii="Calibri" w:hAnsi="Calibri" w:cs="Calibri"/>
          <w:shd w:val="clear" w:color="auto" w:fill="FFFFFF"/>
          <w:lang w:val="en-US"/>
        </w:rPr>
        <w:t xml:space="preserve">T1D vaccine. Leaves producing the autoantigen were thoroughly characterized for their resistance to gastric digestion, for the presence of residual bacterial </w:t>
      </w:r>
      <w:r w:rsidRPr="005C3743">
        <w:rPr>
          <w:rFonts w:ascii="Calibri" w:hAnsi="Calibri" w:cs="Calibri"/>
          <w:shd w:val="clear" w:color="auto" w:fill="FFFFFF"/>
          <w:lang w:val="en-US"/>
        </w:rPr>
        <w:lastRenderedPageBreak/>
        <w:t>charge and for their secondary metabolic profile, giving an overview of the process production for the potential use of plants for direct oral delivery of a heterologous protein.</w:t>
      </w:r>
      <w:r w:rsidR="00D8057B" w:rsidRPr="005C3743">
        <w:rPr>
          <w:rFonts w:ascii="Calibri" w:hAnsi="Calibri" w:cs="Calibri"/>
          <w:shd w:val="clear" w:color="auto" w:fill="FFFFFF"/>
          <w:lang w:val="en-US"/>
        </w:rPr>
        <w:t xml:space="preserve"> Our analysis showed almost complete degradation of the </w:t>
      </w:r>
      <w:r w:rsidR="00D8057B" w:rsidRPr="005C3743">
        <w:rPr>
          <w:rFonts w:ascii="Calibri" w:hAnsi="Calibri" w:cs="Calibri"/>
          <w:lang w:val="en-US"/>
        </w:rPr>
        <w:t>freeze-dried</w:t>
      </w:r>
      <w:r w:rsidR="00D8057B" w:rsidRPr="005C3743">
        <w:rPr>
          <w:rFonts w:ascii="Calibri" w:hAnsi="Calibri" w:cs="Calibri"/>
          <w:shd w:val="clear" w:color="auto" w:fill="FFFFFF"/>
          <w:lang w:val="en-US"/>
        </w:rPr>
        <w:t xml:space="preserve"> candidate oral vaccine </w:t>
      </w:r>
      <w:r w:rsidR="00D8057B" w:rsidRPr="005C3743">
        <w:rPr>
          <w:rFonts w:ascii="Calibri" w:hAnsi="Calibri" w:cs="Calibri"/>
          <w:lang w:val="en-US"/>
        </w:rPr>
        <w:t>following a simulated gastric digestion</w:t>
      </w:r>
      <w:r w:rsidR="00D8057B" w:rsidRPr="005C3743">
        <w:rPr>
          <w:rFonts w:ascii="Calibri" w:hAnsi="Calibri" w:cs="Calibri"/>
          <w:shd w:val="clear" w:color="auto" w:fill="FFFFFF"/>
          <w:lang w:val="en-US"/>
        </w:rPr>
        <w:t xml:space="preserve">, suggesting </w:t>
      </w:r>
      <w:r w:rsidR="00DA7822" w:rsidRPr="005C3743">
        <w:rPr>
          <w:rFonts w:ascii="Calibri" w:hAnsi="Calibri" w:cs="Calibri"/>
          <w:shd w:val="clear" w:color="auto" w:fill="FFFFFF"/>
          <w:lang w:val="en-US"/>
        </w:rPr>
        <w:t>that</w:t>
      </w:r>
      <w:r w:rsidR="00D8057B" w:rsidRPr="005C3743">
        <w:rPr>
          <w:rFonts w:ascii="Calibri" w:hAnsi="Calibri" w:cs="Calibri"/>
          <w:shd w:val="clear" w:color="auto" w:fill="FFFFFF"/>
          <w:lang w:val="en-US"/>
        </w:rPr>
        <w:t xml:space="preserve"> an encapsulation strategy i</w:t>
      </w:r>
      <w:r w:rsidR="00D8057B" w:rsidRPr="005C3743">
        <w:rPr>
          <w:rFonts w:ascii="Calibri" w:hAnsi="Calibri" w:cs="Calibri"/>
          <w:lang w:val="en-US"/>
        </w:rPr>
        <w:t>n the manufacture of the plant-derived GAD vaccine</w:t>
      </w:r>
      <w:r w:rsidR="00DA7822" w:rsidRPr="005C3743">
        <w:rPr>
          <w:rFonts w:ascii="Calibri" w:hAnsi="Calibri" w:cs="Calibri"/>
          <w:lang w:val="en-US"/>
        </w:rPr>
        <w:t xml:space="preserve"> is required</w:t>
      </w:r>
      <w:r w:rsidR="00D8057B" w:rsidRPr="005C3743">
        <w:rPr>
          <w:rFonts w:ascii="Calibri" w:hAnsi="Calibri" w:cs="Calibri"/>
          <w:lang w:val="en-US"/>
        </w:rPr>
        <w:t>.</w:t>
      </w:r>
    </w:p>
    <w:p w14:paraId="01E672CF" w14:textId="77777777" w:rsidR="00D8057B" w:rsidRPr="005C3743" w:rsidRDefault="00D8057B" w:rsidP="00B05874">
      <w:pPr>
        <w:jc w:val="both"/>
        <w:rPr>
          <w:rFonts w:ascii="Calibri" w:hAnsi="Calibri" w:cs="Calibri"/>
          <w:b/>
          <w:lang w:val="en-US"/>
        </w:rPr>
      </w:pPr>
    </w:p>
    <w:p w14:paraId="52644E9F" w14:textId="271165AD" w:rsidR="009D4FFE" w:rsidRPr="00354577" w:rsidRDefault="00354577" w:rsidP="00B05874">
      <w:pPr>
        <w:jc w:val="both"/>
        <w:rPr>
          <w:rFonts w:ascii="Calibri" w:hAnsi="Calibri" w:cs="Calibri"/>
          <w:b/>
          <w:lang w:val="en-US"/>
        </w:rPr>
      </w:pPr>
      <w:r w:rsidRPr="005C3743">
        <w:rPr>
          <w:rFonts w:ascii="Calibri" w:hAnsi="Calibri" w:cs="Calibri"/>
          <w:b/>
          <w:lang w:val="en-US"/>
        </w:rPr>
        <w:t>INTRODUCTION</w:t>
      </w:r>
      <w:r>
        <w:rPr>
          <w:rFonts w:ascii="Calibri" w:hAnsi="Calibri" w:cs="Calibri"/>
          <w:b/>
          <w:lang w:val="en-US"/>
        </w:rPr>
        <w:t>:</w:t>
      </w:r>
    </w:p>
    <w:p w14:paraId="2380E5E5" w14:textId="3524C355" w:rsidR="006E0233" w:rsidRPr="005C3743" w:rsidRDefault="006E0233" w:rsidP="00B05874">
      <w:pPr>
        <w:jc w:val="both"/>
        <w:rPr>
          <w:rFonts w:ascii="Calibri" w:hAnsi="Calibri" w:cs="Calibri"/>
          <w:lang w:val="en-US"/>
        </w:rPr>
      </w:pPr>
      <w:r w:rsidRPr="005C3743">
        <w:rPr>
          <w:rFonts w:ascii="Calibri" w:hAnsi="Calibri" w:cs="Calibri"/>
          <w:lang w:val="en-US"/>
        </w:rPr>
        <w:t xml:space="preserve">Since the plant molecular biology revolution in 1980s, plant-based systems </w:t>
      </w:r>
      <w:proofErr w:type="gramStart"/>
      <w:r w:rsidRPr="005C3743">
        <w:rPr>
          <w:rFonts w:ascii="Calibri" w:hAnsi="Calibri" w:cs="Calibri"/>
          <w:lang w:val="en-US"/>
        </w:rPr>
        <w:t>for the production of</w:t>
      </w:r>
      <w:proofErr w:type="gramEnd"/>
      <w:r w:rsidRPr="005C3743">
        <w:rPr>
          <w:rFonts w:ascii="Calibri" w:hAnsi="Calibri" w:cs="Calibri"/>
          <w:lang w:val="en-US"/>
        </w:rPr>
        <w:t xml:space="preserve"> biopharmaceuticals can be considered as an alternative to traditional systems based on microbial and mammalian cells</w:t>
      </w:r>
      <w:r w:rsidRPr="005C3743">
        <w:rPr>
          <w:rFonts w:ascii="Calibri" w:hAnsi="Calibri" w:cs="Calibri"/>
          <w:vertAlign w:val="superscript"/>
          <w:lang w:val="en-US"/>
        </w:rPr>
        <w:t>1</w:t>
      </w:r>
      <w:r w:rsidRPr="005C3743">
        <w:rPr>
          <w:rFonts w:ascii="Calibri" w:hAnsi="Calibri" w:cs="Calibri"/>
          <w:lang w:val="en-US"/>
        </w:rPr>
        <w:t>. Plants display several advantages over traditional platforms</w:t>
      </w:r>
      <w:r w:rsidR="00820071" w:rsidRPr="005C3743">
        <w:rPr>
          <w:rFonts w:ascii="Calibri" w:hAnsi="Calibri" w:cs="Calibri"/>
          <w:lang w:val="en-US"/>
        </w:rPr>
        <w:t>,</w:t>
      </w:r>
      <w:r w:rsidRPr="005C3743">
        <w:rPr>
          <w:rFonts w:ascii="Calibri" w:hAnsi="Calibri" w:cs="Calibri"/>
          <w:lang w:val="en-US"/>
        </w:rPr>
        <w:t xml:space="preserve"> with scalability, cost-effectiveness and safety being the most relevant</w:t>
      </w:r>
      <w:r w:rsidRPr="005C3743">
        <w:rPr>
          <w:rFonts w:ascii="Calibri" w:hAnsi="Calibri" w:cs="Calibri"/>
          <w:vertAlign w:val="superscript"/>
          <w:lang w:val="en-US"/>
        </w:rPr>
        <w:t>2</w:t>
      </w:r>
      <w:r w:rsidRPr="005C3743">
        <w:rPr>
          <w:rFonts w:ascii="Calibri" w:hAnsi="Calibri" w:cs="Calibri"/>
          <w:lang w:val="en-US"/>
        </w:rPr>
        <w:t>. The recombinant product can be purified from transformed plant tissue and then administered, either parenterally or orally and, moreover, transformed edible plant can be used directly for oral delivery. The oral route simultaneously promotes mucosal and systemic immunity,</w:t>
      </w:r>
      <w:r w:rsidR="009F41C9">
        <w:rPr>
          <w:rFonts w:ascii="Calibri" w:hAnsi="Calibri" w:cs="Calibri"/>
          <w:lang w:val="en-US"/>
        </w:rPr>
        <w:t xml:space="preserve"> and</w:t>
      </w:r>
      <w:r w:rsidRPr="005C3743">
        <w:rPr>
          <w:rFonts w:ascii="Calibri" w:hAnsi="Calibri" w:cs="Calibri"/>
          <w:lang w:val="en-US"/>
        </w:rPr>
        <w:t xml:space="preserve"> it eliminates the need for needles and specialized medical personnel. Furthermore, oral delivery eliminates the complex downstream processing, which normally accounts for 80% of the total manufacturing cost of a recombinant protein</w:t>
      </w:r>
      <w:r w:rsidRPr="005C3743">
        <w:rPr>
          <w:rFonts w:ascii="Calibri" w:hAnsi="Calibri" w:cs="Calibri"/>
          <w:vertAlign w:val="superscript"/>
          <w:lang w:val="en-US"/>
        </w:rPr>
        <w:t>3</w:t>
      </w:r>
      <w:r w:rsidRPr="005C3743">
        <w:rPr>
          <w:rFonts w:ascii="Calibri" w:hAnsi="Calibri" w:cs="Calibri"/>
          <w:lang w:val="en-US"/>
        </w:rPr>
        <w:t>. All those advantages can be translated in</w:t>
      </w:r>
      <w:r w:rsidR="009F41C9">
        <w:rPr>
          <w:rFonts w:ascii="Calibri" w:hAnsi="Calibri" w:cs="Calibri"/>
          <w:lang w:val="en-US"/>
        </w:rPr>
        <w:t>to</w:t>
      </w:r>
      <w:r w:rsidRPr="005C3743">
        <w:rPr>
          <w:rFonts w:ascii="Calibri" w:hAnsi="Calibri" w:cs="Calibri"/>
          <w:lang w:val="en-US"/>
        </w:rPr>
        <w:t xml:space="preserve"> savings in production, supplies and labor reducing the costs of each dose, making the drug affordable to most of the global population. </w:t>
      </w:r>
    </w:p>
    <w:p w14:paraId="23003AEE" w14:textId="77777777" w:rsidR="00A30F39" w:rsidRPr="005C3743" w:rsidRDefault="00A30F39" w:rsidP="00B05874">
      <w:pPr>
        <w:jc w:val="both"/>
        <w:rPr>
          <w:rFonts w:ascii="Calibri" w:hAnsi="Calibri" w:cs="Calibri"/>
          <w:lang w:val="en-US"/>
        </w:rPr>
      </w:pPr>
    </w:p>
    <w:p w14:paraId="5AE17F39" w14:textId="639025E7" w:rsidR="006842CB" w:rsidRPr="005C3743" w:rsidRDefault="003358D2" w:rsidP="00B05874">
      <w:pPr>
        <w:jc w:val="both"/>
        <w:rPr>
          <w:rFonts w:ascii="Calibri" w:hAnsi="Calibri" w:cs="Calibri"/>
          <w:shd w:val="clear" w:color="auto" w:fill="FFFFFF"/>
          <w:lang w:val="en-US"/>
        </w:rPr>
      </w:pPr>
      <w:r w:rsidRPr="005C3743">
        <w:rPr>
          <w:rFonts w:ascii="Calibri" w:hAnsi="Calibri" w:cs="Calibri"/>
          <w:shd w:val="clear" w:color="auto" w:fill="FFFFFF"/>
          <w:lang w:val="en-US"/>
        </w:rPr>
        <w:t xml:space="preserve">Several </w:t>
      </w:r>
      <w:r w:rsidR="00A543B6" w:rsidRPr="005C3743">
        <w:rPr>
          <w:rFonts w:ascii="Calibri" w:hAnsi="Calibri" w:cs="Calibri"/>
          <w:shd w:val="clear" w:color="auto" w:fill="FFFFFF"/>
          <w:lang w:val="en-US"/>
        </w:rPr>
        <w:t>strategies</w:t>
      </w:r>
      <w:r w:rsidR="00374401" w:rsidRPr="005C3743">
        <w:rPr>
          <w:rFonts w:ascii="Calibri" w:hAnsi="Calibri" w:cs="Calibri"/>
          <w:shd w:val="clear" w:color="auto" w:fill="FFFFFF"/>
          <w:lang w:val="en-US"/>
        </w:rPr>
        <w:t>, both for stable transformation and transient expression,</w:t>
      </w:r>
      <w:r w:rsidR="00A543B6" w:rsidRPr="005C3743">
        <w:rPr>
          <w:rFonts w:ascii="Calibri" w:hAnsi="Calibri" w:cs="Calibri"/>
          <w:shd w:val="clear" w:color="auto" w:fill="FFFFFF"/>
          <w:lang w:val="en-US"/>
        </w:rPr>
        <w:t xml:space="preserve"> were developed </w:t>
      </w:r>
      <w:proofErr w:type="gramStart"/>
      <w:r w:rsidR="00A543B6" w:rsidRPr="005C3743">
        <w:rPr>
          <w:rFonts w:ascii="Calibri" w:hAnsi="Calibri" w:cs="Calibri"/>
          <w:shd w:val="clear" w:color="auto" w:fill="FFFFFF"/>
          <w:lang w:val="en-US"/>
        </w:rPr>
        <w:t>for</w:t>
      </w:r>
      <w:r w:rsidR="00820071" w:rsidRPr="005C3743">
        <w:rPr>
          <w:rFonts w:ascii="Calibri" w:hAnsi="Calibri" w:cs="Calibri"/>
          <w:shd w:val="clear" w:color="auto" w:fill="FFFFFF"/>
          <w:lang w:val="en-US"/>
        </w:rPr>
        <w:t xml:space="preserve"> </w:t>
      </w:r>
      <w:r w:rsidR="00374401" w:rsidRPr="005C3743">
        <w:rPr>
          <w:rFonts w:ascii="Calibri" w:hAnsi="Calibri" w:cs="Calibri"/>
          <w:shd w:val="clear" w:color="auto" w:fill="FFFFFF"/>
          <w:lang w:val="en-US"/>
        </w:rPr>
        <w:t>the production</w:t>
      </w:r>
      <w:r w:rsidRPr="005C3743">
        <w:rPr>
          <w:rFonts w:ascii="Calibri" w:hAnsi="Calibri" w:cs="Calibri"/>
          <w:shd w:val="clear" w:color="auto" w:fill="FFFFFF"/>
          <w:lang w:val="en-US"/>
        </w:rPr>
        <w:t xml:space="preserve"> of</w:t>
      </w:r>
      <w:proofErr w:type="gramEnd"/>
      <w:r w:rsidRPr="005C3743">
        <w:rPr>
          <w:rFonts w:ascii="Calibri" w:hAnsi="Calibri" w:cs="Calibri"/>
          <w:shd w:val="clear" w:color="auto" w:fill="FFFFFF"/>
          <w:lang w:val="en-US"/>
        </w:rPr>
        <w:t xml:space="preserve"> recombinant proteins in plants</w:t>
      </w:r>
      <w:r w:rsidR="00374401" w:rsidRPr="005C3743">
        <w:rPr>
          <w:rFonts w:ascii="Calibri" w:hAnsi="Calibri" w:cs="Calibri"/>
          <w:shd w:val="clear" w:color="auto" w:fill="FFFFFF"/>
          <w:lang w:val="en-US"/>
        </w:rPr>
        <w:t>. Among them, a high-yield deconstructed plant virus-based expression</w:t>
      </w:r>
      <w:r w:rsidR="00820071" w:rsidRPr="005C3743">
        <w:rPr>
          <w:rFonts w:ascii="Calibri" w:hAnsi="Calibri" w:cs="Calibri"/>
          <w:shd w:val="clear" w:color="auto" w:fill="FFFFFF"/>
          <w:lang w:val="en-US"/>
        </w:rPr>
        <w:t xml:space="preserve"> </w:t>
      </w:r>
      <w:r w:rsidR="00374401" w:rsidRPr="005C3743">
        <w:rPr>
          <w:rFonts w:ascii="Calibri" w:hAnsi="Calibri" w:cs="Calibri"/>
          <w:shd w:val="clear" w:color="auto" w:fill="FFFFFF"/>
          <w:lang w:val="en-US"/>
        </w:rPr>
        <w:t xml:space="preserve">system </w:t>
      </w:r>
      <w:r w:rsidR="006F76A6" w:rsidRPr="005C3743">
        <w:rPr>
          <w:rFonts w:ascii="Calibri" w:hAnsi="Calibri" w:cs="Calibri"/>
          <w:shd w:val="clear" w:color="auto" w:fill="FFFFFF"/>
          <w:lang w:val="en-US"/>
        </w:rPr>
        <w:t xml:space="preserve">(e.g., </w:t>
      </w:r>
      <w:proofErr w:type="spellStart"/>
      <w:r w:rsidR="006F76A6" w:rsidRPr="005C3743">
        <w:rPr>
          <w:rFonts w:ascii="Calibri" w:hAnsi="Calibri" w:cs="Calibri"/>
          <w:shd w:val="clear" w:color="auto" w:fill="FFFFFF"/>
          <w:lang w:val="en-US"/>
        </w:rPr>
        <w:t>magnICON</w:t>
      </w:r>
      <w:proofErr w:type="spellEnd"/>
      <w:r w:rsidR="006F76A6" w:rsidRPr="005C3743">
        <w:rPr>
          <w:rFonts w:ascii="Calibri" w:hAnsi="Calibri" w:cs="Calibri"/>
          <w:shd w:val="clear" w:color="auto" w:fill="FFFFFF"/>
          <w:lang w:val="en-US"/>
        </w:rPr>
        <w:t xml:space="preserve">) </w:t>
      </w:r>
      <w:r w:rsidR="00374401" w:rsidRPr="005C3743">
        <w:rPr>
          <w:rFonts w:ascii="Calibri" w:hAnsi="Calibri" w:cs="Calibri"/>
          <w:shd w:val="clear" w:color="auto" w:fill="FFFFFF"/>
          <w:lang w:val="en-US"/>
        </w:rPr>
        <w:t>provide</w:t>
      </w:r>
      <w:r w:rsidR="00270AA3" w:rsidRPr="005C3743">
        <w:rPr>
          <w:rFonts w:ascii="Calibri" w:hAnsi="Calibri" w:cs="Calibri"/>
          <w:shd w:val="clear" w:color="auto" w:fill="FFFFFF"/>
          <w:lang w:val="en-US"/>
        </w:rPr>
        <w:t>s</w:t>
      </w:r>
      <w:r w:rsidR="00D25CAE" w:rsidRPr="005C3743">
        <w:rPr>
          <w:rFonts w:ascii="Calibri" w:hAnsi="Calibri" w:cs="Calibri"/>
          <w:shd w:val="clear" w:color="auto" w:fill="FFFFFF"/>
          <w:lang w:val="en-US"/>
        </w:rPr>
        <w:t xml:space="preserve"> superior performance </w:t>
      </w:r>
      <w:r w:rsidR="006F76A6" w:rsidRPr="005C3743">
        <w:rPr>
          <w:rFonts w:ascii="Calibri" w:hAnsi="Calibri" w:cs="Calibri"/>
          <w:shd w:val="clear" w:color="auto" w:fill="FFFFFF"/>
          <w:lang w:val="en-US"/>
        </w:rPr>
        <w:t xml:space="preserve">leading </w:t>
      </w:r>
      <w:r w:rsidR="00AA1C6B" w:rsidRPr="005C3743">
        <w:rPr>
          <w:rFonts w:ascii="Calibri" w:hAnsi="Calibri" w:cs="Calibri"/>
          <w:shd w:val="clear" w:color="auto" w:fill="FFFFFF"/>
          <w:lang w:val="en-US"/>
        </w:rPr>
        <w:t>high yields of recombinant proteins over relatively short timescales</w:t>
      </w:r>
      <w:r w:rsidR="00AA1C6B" w:rsidRPr="005C3743">
        <w:rPr>
          <w:rFonts w:ascii="Calibri" w:hAnsi="Calibri" w:cs="Calibri"/>
          <w:shd w:val="clear" w:color="auto" w:fill="FFFFFF"/>
          <w:vertAlign w:val="superscript"/>
          <w:lang w:val="en-US"/>
        </w:rPr>
        <w:t>4</w:t>
      </w:r>
      <w:r w:rsidR="00AA1C6B" w:rsidRPr="005C3743">
        <w:rPr>
          <w:rFonts w:ascii="Calibri" w:hAnsi="Calibri" w:cs="Calibri"/>
          <w:shd w:val="clear" w:color="auto" w:fill="FFFFFF"/>
          <w:lang w:val="en-US"/>
        </w:rPr>
        <w:t>.</w:t>
      </w:r>
      <w:r w:rsidR="00A6662F" w:rsidRPr="005C3743">
        <w:rPr>
          <w:rFonts w:ascii="Calibri" w:hAnsi="Calibri" w:cs="Calibri"/>
          <w:shd w:val="clear" w:color="auto" w:fill="FFFFFF"/>
          <w:lang w:val="en-US"/>
        </w:rPr>
        <w:t xml:space="preserve"> Many examples of </w:t>
      </w:r>
      <w:r w:rsidR="00484E35" w:rsidRPr="005C3743">
        <w:rPr>
          <w:rFonts w:ascii="Calibri" w:hAnsi="Calibri" w:cs="Calibri"/>
          <w:shd w:val="clear" w:color="auto" w:fill="FFFFFF"/>
          <w:lang w:val="en-US"/>
        </w:rPr>
        <w:t xml:space="preserve">transient expression using the </w:t>
      </w:r>
      <w:r w:rsidR="001E3BF1" w:rsidRPr="005C3743">
        <w:rPr>
          <w:rFonts w:ascii="Calibri" w:hAnsi="Calibri" w:cs="Calibri"/>
          <w:shd w:val="clear" w:color="auto" w:fill="FFFFFF"/>
          <w:lang w:val="en-US"/>
        </w:rPr>
        <w:t>plant virus-based expression</w:t>
      </w:r>
      <w:r w:rsidR="00484E35" w:rsidRPr="005C3743">
        <w:rPr>
          <w:rFonts w:ascii="Calibri" w:hAnsi="Calibri" w:cs="Calibri"/>
          <w:shd w:val="clear" w:color="auto" w:fill="FFFFFF"/>
          <w:lang w:val="en-US"/>
        </w:rPr>
        <w:t> system in</w:t>
      </w:r>
      <w:r w:rsidR="00484E35" w:rsidRPr="005C3743">
        <w:rPr>
          <w:rFonts w:ascii="Calibri" w:hAnsi="Calibri" w:cs="Calibri"/>
          <w:i/>
          <w:shd w:val="clear" w:color="auto" w:fill="FFFFFF"/>
          <w:lang w:val="en-US"/>
        </w:rPr>
        <w:t xml:space="preserve"> Nicotiana </w:t>
      </w:r>
      <w:proofErr w:type="spellStart"/>
      <w:r w:rsidR="00484E35" w:rsidRPr="005C3743">
        <w:rPr>
          <w:rFonts w:ascii="Calibri" w:hAnsi="Calibri" w:cs="Calibri"/>
          <w:i/>
          <w:shd w:val="clear" w:color="auto" w:fill="FFFFFF"/>
          <w:lang w:val="en-US"/>
        </w:rPr>
        <w:t>benthamiana</w:t>
      </w:r>
      <w:proofErr w:type="spellEnd"/>
      <w:r w:rsidR="00484E35" w:rsidRPr="005C3743">
        <w:rPr>
          <w:rFonts w:ascii="Calibri" w:hAnsi="Calibri" w:cs="Calibri"/>
          <w:shd w:val="clear" w:color="auto" w:fill="FFFFFF"/>
          <w:lang w:val="en-US"/>
        </w:rPr>
        <w:t xml:space="preserve"> plants are reported, being the gold standard production host.</w:t>
      </w:r>
      <w:r w:rsidR="008914CE" w:rsidRPr="005C3743">
        <w:rPr>
          <w:rFonts w:ascii="Calibri" w:hAnsi="Calibri" w:cs="Calibri"/>
          <w:shd w:val="clear" w:color="auto" w:fill="FFFFFF"/>
          <w:lang w:val="en-US"/>
        </w:rPr>
        <w:t xml:space="preserve"> However, this model plant is not regarded as an edible species due to the alkaloids and other toxic metabolites that are accumulated in its leaves.</w:t>
      </w:r>
    </w:p>
    <w:p w14:paraId="17DA817B" w14:textId="77777777" w:rsidR="00A30F39" w:rsidRPr="005C3743" w:rsidRDefault="00A30F39" w:rsidP="00B05874">
      <w:pPr>
        <w:jc w:val="both"/>
        <w:rPr>
          <w:rFonts w:ascii="Calibri" w:hAnsi="Calibri" w:cs="Calibri"/>
          <w:lang w:val="en-US"/>
        </w:rPr>
      </w:pPr>
    </w:p>
    <w:p w14:paraId="34A60202" w14:textId="79BDE097" w:rsidR="006E0233" w:rsidRPr="005C3743" w:rsidRDefault="006E0233" w:rsidP="00B05874">
      <w:pPr>
        <w:jc w:val="both"/>
        <w:rPr>
          <w:rFonts w:ascii="Calibri" w:hAnsi="Calibri" w:cs="Calibri"/>
          <w:lang w:val="en-US"/>
        </w:rPr>
      </w:pPr>
      <w:r w:rsidRPr="005C3743">
        <w:rPr>
          <w:rFonts w:ascii="Calibri" w:hAnsi="Calibri" w:cs="Calibri"/>
          <w:lang w:val="en-US"/>
        </w:rPr>
        <w:t>In this work</w:t>
      </w:r>
      <w:r w:rsidR="008075C7" w:rsidRPr="005C3743">
        <w:rPr>
          <w:rFonts w:ascii="Calibri" w:hAnsi="Calibri" w:cs="Calibri"/>
          <w:lang w:val="en-US"/>
        </w:rPr>
        <w:t>,</w:t>
      </w:r>
      <w:r w:rsidRPr="005C3743">
        <w:rPr>
          <w:rFonts w:ascii="Calibri" w:hAnsi="Calibri" w:cs="Calibri"/>
          <w:lang w:val="en-US"/>
        </w:rPr>
        <w:t xml:space="preserve"> we describe the comparison between two edible plant systems, red beet (</w:t>
      </w:r>
      <w:r w:rsidRPr="005C3743">
        <w:rPr>
          <w:rFonts w:ascii="Calibri" w:hAnsi="Calibri" w:cs="Calibri"/>
          <w:i/>
          <w:lang w:val="en-US"/>
        </w:rPr>
        <w:t xml:space="preserve">Beta vulgaris cv </w:t>
      </w:r>
      <w:r w:rsidRPr="005C3743">
        <w:rPr>
          <w:rFonts w:ascii="Calibri" w:hAnsi="Calibri" w:cs="Calibri"/>
          <w:lang w:val="en-US"/>
        </w:rPr>
        <w:t>Moulin Rouge) and spinach (</w:t>
      </w:r>
      <w:proofErr w:type="spellStart"/>
      <w:r w:rsidRPr="005C3743">
        <w:rPr>
          <w:rFonts w:ascii="Calibri" w:hAnsi="Calibri" w:cs="Calibri"/>
          <w:i/>
          <w:lang w:val="en-US"/>
        </w:rPr>
        <w:t>Spinacea</w:t>
      </w:r>
      <w:proofErr w:type="spellEnd"/>
      <w:r w:rsidRPr="005C3743">
        <w:rPr>
          <w:rFonts w:ascii="Calibri" w:hAnsi="Calibri" w:cs="Calibri"/>
          <w:i/>
          <w:lang w:val="en-US"/>
        </w:rPr>
        <w:t xml:space="preserve"> oleracea cv </w:t>
      </w:r>
      <w:proofErr w:type="spellStart"/>
      <w:r w:rsidRPr="005C3743">
        <w:rPr>
          <w:rFonts w:ascii="Calibri" w:hAnsi="Calibri" w:cs="Calibri"/>
          <w:lang w:val="en-US"/>
        </w:rPr>
        <w:t>Industria</w:t>
      </w:r>
      <w:proofErr w:type="spellEnd"/>
      <w:r w:rsidRPr="005C3743">
        <w:rPr>
          <w:rFonts w:ascii="Calibri" w:hAnsi="Calibri" w:cs="Calibri"/>
          <w:lang w:val="en-US"/>
        </w:rPr>
        <w:t xml:space="preserve">), for the expression of two candidate forms of the 65 kDa isoform of glutamic acid decarboxylase (GAD65), carried out by the </w:t>
      </w:r>
      <w:r w:rsidR="009D7FCC" w:rsidRPr="005C3743">
        <w:rPr>
          <w:rFonts w:ascii="Calibri" w:hAnsi="Calibri" w:cs="Calibri"/>
          <w:lang w:val="en-US"/>
        </w:rPr>
        <w:t xml:space="preserve">plant virus-based </w:t>
      </w:r>
      <w:r w:rsidRPr="005C3743">
        <w:rPr>
          <w:rFonts w:ascii="Calibri" w:hAnsi="Calibri" w:cs="Calibri"/>
          <w:lang w:val="en-US"/>
        </w:rPr>
        <w:t>vectors</w:t>
      </w:r>
      <w:r w:rsidR="00744B2D" w:rsidRPr="005C3743">
        <w:rPr>
          <w:rFonts w:ascii="Calibri" w:hAnsi="Calibri" w:cs="Calibri"/>
          <w:vertAlign w:val="superscript"/>
          <w:lang w:val="en-US"/>
        </w:rPr>
        <w:t>5</w:t>
      </w:r>
      <w:r w:rsidRPr="005C3743">
        <w:rPr>
          <w:rFonts w:ascii="Calibri" w:hAnsi="Calibri" w:cs="Calibri"/>
          <w:lang w:val="en-US"/>
        </w:rPr>
        <w:t xml:space="preserve">. GAD65 is a major autoantigen associated to </w:t>
      </w:r>
      <w:r w:rsidR="002425F9" w:rsidRPr="005C3743">
        <w:rPr>
          <w:rFonts w:ascii="Calibri" w:hAnsi="Calibri" w:cs="Calibri"/>
          <w:shd w:val="clear" w:color="auto" w:fill="FFFFFF"/>
          <w:lang w:val="en-US"/>
        </w:rPr>
        <w:t>Type 1 Diabetes (</w:t>
      </w:r>
      <w:r w:rsidRPr="005C3743">
        <w:rPr>
          <w:rFonts w:ascii="Calibri" w:hAnsi="Calibri" w:cs="Calibri"/>
          <w:lang w:val="en-US"/>
        </w:rPr>
        <w:t>T1D</w:t>
      </w:r>
      <w:r w:rsidR="002425F9" w:rsidRPr="005C3743">
        <w:rPr>
          <w:rFonts w:ascii="Calibri" w:hAnsi="Calibri" w:cs="Calibri"/>
          <w:lang w:val="en-US"/>
        </w:rPr>
        <w:t>)</w:t>
      </w:r>
      <w:r w:rsidRPr="005C3743">
        <w:rPr>
          <w:rFonts w:ascii="Calibri" w:hAnsi="Calibri" w:cs="Calibri"/>
          <w:lang w:val="en-US"/>
        </w:rPr>
        <w:t xml:space="preserve"> and it is currently under investigation in human clinical trials to prevent or delay T1D by inducing </w:t>
      </w:r>
      <w:r w:rsidR="008914CE" w:rsidRPr="005C3743">
        <w:rPr>
          <w:rFonts w:ascii="Calibri" w:hAnsi="Calibri" w:cs="Calibri"/>
          <w:lang w:val="en-US"/>
        </w:rPr>
        <w:t>tolerance</w:t>
      </w:r>
      <w:r w:rsidR="00744B2D" w:rsidRPr="005C3743">
        <w:rPr>
          <w:rFonts w:ascii="Calibri" w:hAnsi="Calibri" w:cs="Calibri"/>
          <w:vertAlign w:val="superscript"/>
          <w:lang w:val="en-US"/>
        </w:rPr>
        <w:t>6</w:t>
      </w:r>
      <w:r w:rsidRPr="005C3743">
        <w:rPr>
          <w:rFonts w:ascii="Calibri" w:hAnsi="Calibri" w:cs="Calibri"/>
          <w:lang w:val="en-US"/>
        </w:rPr>
        <w:t xml:space="preserve">. The production of GAD65 in plants has been extensively studied in model plant species as </w:t>
      </w:r>
      <w:r w:rsidRPr="005C3743">
        <w:rPr>
          <w:rFonts w:ascii="Calibri" w:hAnsi="Calibri" w:cs="Calibri"/>
          <w:i/>
          <w:lang w:val="en-US"/>
        </w:rPr>
        <w:t>Nicotiana tabacum</w:t>
      </w:r>
      <w:r w:rsidRPr="005C3743">
        <w:rPr>
          <w:rFonts w:ascii="Calibri" w:hAnsi="Calibri" w:cs="Calibri"/>
          <w:lang w:val="en-US"/>
        </w:rPr>
        <w:t xml:space="preserve"> and </w:t>
      </w:r>
      <w:r w:rsidRPr="005C3743">
        <w:rPr>
          <w:rFonts w:ascii="Calibri" w:hAnsi="Calibri" w:cs="Calibri"/>
          <w:i/>
          <w:lang w:val="en-US"/>
        </w:rPr>
        <w:t>N. benthamiana</w:t>
      </w:r>
      <w:r w:rsidRPr="005C3743">
        <w:rPr>
          <w:rFonts w:ascii="Calibri" w:hAnsi="Calibri" w:cs="Calibri"/>
          <w:vertAlign w:val="superscript"/>
          <w:lang w:val="en-US"/>
        </w:rPr>
        <w:t>4-</w:t>
      </w:r>
      <w:r w:rsidR="00744B2D" w:rsidRPr="005C3743">
        <w:rPr>
          <w:rFonts w:ascii="Calibri" w:hAnsi="Calibri" w:cs="Calibri"/>
          <w:vertAlign w:val="superscript"/>
          <w:lang w:val="en-US"/>
        </w:rPr>
        <w:t>7</w:t>
      </w:r>
      <w:r w:rsidRPr="005C3743">
        <w:rPr>
          <w:rFonts w:ascii="Calibri" w:hAnsi="Calibri" w:cs="Calibri"/>
          <w:lang w:val="en-US"/>
        </w:rPr>
        <w:t>. Here</w:t>
      </w:r>
      <w:r w:rsidR="008E2663">
        <w:rPr>
          <w:rFonts w:ascii="Calibri" w:hAnsi="Calibri" w:cs="Calibri"/>
          <w:lang w:val="en-US"/>
        </w:rPr>
        <w:t>,</w:t>
      </w:r>
      <w:r w:rsidRPr="005C3743">
        <w:rPr>
          <w:rFonts w:ascii="Calibri" w:hAnsi="Calibri" w:cs="Calibri"/>
          <w:lang w:val="en-US"/>
        </w:rPr>
        <w:t xml:space="preserve"> we describe the use of edible plant species </w:t>
      </w:r>
      <w:proofErr w:type="gramStart"/>
      <w:r w:rsidRPr="005C3743">
        <w:rPr>
          <w:rFonts w:ascii="Calibri" w:hAnsi="Calibri" w:cs="Calibri"/>
          <w:lang w:val="en-US"/>
        </w:rPr>
        <w:t>for the production of</w:t>
      </w:r>
      <w:proofErr w:type="gramEnd"/>
      <w:r w:rsidRPr="005C3743">
        <w:rPr>
          <w:rFonts w:ascii="Calibri" w:hAnsi="Calibri" w:cs="Calibri"/>
          <w:lang w:val="en-US"/>
        </w:rPr>
        <w:t xml:space="preserve"> the molecule in tissues that can be meant for a direct oral delivery.</w:t>
      </w:r>
      <w:r w:rsidR="00D72ECC" w:rsidRPr="005C3743">
        <w:rPr>
          <w:rFonts w:ascii="Calibri" w:hAnsi="Calibri" w:cs="Calibri"/>
          <w:lang w:val="en-US"/>
        </w:rPr>
        <w:t xml:space="preserve"> </w:t>
      </w:r>
      <w:r w:rsidRPr="005C3743">
        <w:rPr>
          <w:rFonts w:ascii="Calibri" w:hAnsi="Calibri" w:cs="Calibri"/>
          <w:lang w:val="en-US"/>
        </w:rPr>
        <w:t>From a technical point of view, we studied and selected the system for plant agroinfiltration and the edible plant platform for GAD65 production by evaluating different parameters: the recombinant protein expression levels, the residual microbial charge in plant tissue meant for oral delivery, the resistance of GAD65 to the gastric digestion</w:t>
      </w:r>
      <w:r w:rsidR="00D72ECC" w:rsidRPr="005C3743">
        <w:rPr>
          <w:rFonts w:ascii="Calibri" w:hAnsi="Calibri" w:cs="Calibri"/>
          <w:lang w:val="en-US"/>
        </w:rPr>
        <w:t>,</w:t>
      </w:r>
      <w:r w:rsidRPr="005C3743">
        <w:rPr>
          <w:rFonts w:ascii="Calibri" w:hAnsi="Calibri" w:cs="Calibri"/>
          <w:lang w:val="en-US"/>
        </w:rPr>
        <w:t xml:space="preserve"> and the bioequivalence of the transformed plants with the wild type.</w:t>
      </w:r>
    </w:p>
    <w:p w14:paraId="5FA7D4A6" w14:textId="77777777" w:rsidR="006E0233" w:rsidRPr="005C3743" w:rsidRDefault="006E0233" w:rsidP="00B05874">
      <w:pPr>
        <w:jc w:val="both"/>
        <w:rPr>
          <w:rFonts w:ascii="Calibri" w:hAnsi="Calibri" w:cs="Calibri"/>
          <w:lang w:val="en-US"/>
        </w:rPr>
      </w:pPr>
    </w:p>
    <w:p w14:paraId="4495E0E9" w14:textId="483E01B2" w:rsidR="006E0233" w:rsidRPr="005C3743" w:rsidRDefault="008E2663" w:rsidP="00B05874">
      <w:pPr>
        <w:jc w:val="both"/>
        <w:rPr>
          <w:rFonts w:ascii="Calibri" w:hAnsi="Calibri" w:cs="Calibri"/>
          <w:b/>
          <w:lang w:val="en-US"/>
        </w:rPr>
      </w:pPr>
      <w:r w:rsidRPr="005C3743">
        <w:rPr>
          <w:rFonts w:ascii="Calibri" w:hAnsi="Calibri" w:cs="Calibri"/>
          <w:b/>
          <w:lang w:val="en-US"/>
        </w:rPr>
        <w:t>PROTOCOL</w:t>
      </w:r>
      <w:r>
        <w:rPr>
          <w:rFonts w:ascii="Calibri" w:hAnsi="Calibri" w:cs="Calibri"/>
          <w:b/>
          <w:lang w:val="en-US"/>
        </w:rPr>
        <w:t>:</w:t>
      </w:r>
    </w:p>
    <w:p w14:paraId="44E2271B" w14:textId="77777777" w:rsidR="006E0233" w:rsidRPr="005C3743" w:rsidRDefault="006E0233" w:rsidP="00B05874">
      <w:pPr>
        <w:jc w:val="both"/>
        <w:rPr>
          <w:rFonts w:ascii="Calibri" w:hAnsi="Calibri" w:cs="Calibri"/>
          <w:lang w:val="en-US"/>
        </w:rPr>
      </w:pPr>
    </w:p>
    <w:p w14:paraId="33031632" w14:textId="77777777" w:rsidR="00E05E4C" w:rsidRPr="005C3743" w:rsidRDefault="006E0233" w:rsidP="00B05874">
      <w:pPr>
        <w:pStyle w:val="ListParagraph"/>
        <w:numPr>
          <w:ilvl w:val="0"/>
          <w:numId w:val="44"/>
        </w:numPr>
        <w:ind w:left="284" w:hanging="284"/>
        <w:jc w:val="both"/>
        <w:rPr>
          <w:rFonts w:ascii="Calibri" w:hAnsi="Calibri" w:cs="Calibri"/>
          <w:b/>
          <w:highlight w:val="yellow"/>
          <w:lang w:val="en-US"/>
        </w:rPr>
      </w:pPr>
      <w:r w:rsidRPr="005C3743">
        <w:rPr>
          <w:rFonts w:ascii="Calibri" w:hAnsi="Calibri" w:cs="Calibri"/>
          <w:b/>
          <w:highlight w:val="yellow"/>
          <w:lang w:val="en-US"/>
        </w:rPr>
        <w:t>Red beet and spinach cultivation</w:t>
      </w:r>
    </w:p>
    <w:p w14:paraId="18773869" w14:textId="77777777" w:rsidR="006E0233" w:rsidRPr="005C3743" w:rsidRDefault="006E0233" w:rsidP="00B05874">
      <w:pPr>
        <w:jc w:val="both"/>
        <w:rPr>
          <w:rFonts w:ascii="Calibri" w:hAnsi="Calibri" w:cs="Calibri"/>
          <w:highlight w:val="yellow"/>
          <w:lang w:val="en-US"/>
        </w:rPr>
      </w:pPr>
    </w:p>
    <w:p w14:paraId="30BBC91F" w14:textId="16A85996" w:rsidR="00E05E4C" w:rsidRPr="005C3743" w:rsidRDefault="005F6997" w:rsidP="00B05874">
      <w:pPr>
        <w:jc w:val="both"/>
        <w:rPr>
          <w:rFonts w:ascii="Calibri" w:hAnsi="Calibri" w:cs="Calibri"/>
          <w:highlight w:val="yellow"/>
          <w:lang w:val="en-US"/>
        </w:rPr>
      </w:pPr>
      <w:r w:rsidRPr="005C3743">
        <w:rPr>
          <w:rFonts w:ascii="Calibri" w:hAnsi="Calibri" w:cs="Calibri"/>
          <w:highlight w:val="yellow"/>
          <w:lang w:val="en-US"/>
        </w:rPr>
        <w:t xml:space="preserve">1.1 </w:t>
      </w:r>
      <w:r w:rsidR="003358D2" w:rsidRPr="005C3743">
        <w:rPr>
          <w:rFonts w:ascii="Calibri" w:hAnsi="Calibri" w:cs="Calibri"/>
          <w:highlight w:val="yellow"/>
          <w:lang w:val="en-US"/>
        </w:rPr>
        <w:t>Grow red beet (</w:t>
      </w:r>
      <w:r w:rsidR="003358D2" w:rsidRPr="005C3743">
        <w:rPr>
          <w:rFonts w:ascii="Calibri" w:hAnsi="Calibri" w:cs="Calibri"/>
          <w:i/>
          <w:highlight w:val="yellow"/>
          <w:lang w:val="en-US"/>
        </w:rPr>
        <w:t xml:space="preserve">B. vulgaris cv </w:t>
      </w:r>
      <w:r w:rsidR="003358D2" w:rsidRPr="005C3743">
        <w:rPr>
          <w:rFonts w:ascii="Calibri" w:hAnsi="Calibri" w:cs="Calibri"/>
          <w:highlight w:val="yellow"/>
          <w:lang w:val="en-US"/>
        </w:rPr>
        <w:t>Moulin Rouge) and spinach (</w:t>
      </w:r>
      <w:r w:rsidR="003358D2" w:rsidRPr="005C3743">
        <w:rPr>
          <w:rFonts w:ascii="Calibri" w:hAnsi="Calibri" w:cs="Calibri"/>
          <w:i/>
          <w:highlight w:val="yellow"/>
          <w:lang w:val="en-US"/>
        </w:rPr>
        <w:t xml:space="preserve">S. oleracea cv </w:t>
      </w:r>
      <w:proofErr w:type="spellStart"/>
      <w:r w:rsidR="003358D2" w:rsidRPr="005C3743">
        <w:rPr>
          <w:rFonts w:ascii="Calibri" w:hAnsi="Calibri" w:cs="Calibri"/>
          <w:highlight w:val="yellow"/>
          <w:lang w:val="en-US"/>
        </w:rPr>
        <w:t>Industria</w:t>
      </w:r>
      <w:proofErr w:type="spellEnd"/>
      <w:r w:rsidR="003358D2" w:rsidRPr="005C3743">
        <w:rPr>
          <w:rFonts w:ascii="Calibri" w:hAnsi="Calibri" w:cs="Calibri"/>
          <w:highlight w:val="yellow"/>
          <w:lang w:val="en-US"/>
        </w:rPr>
        <w:t xml:space="preserve">) plants in a growth chamber, using 150 µE of light intensity, </w:t>
      </w:r>
      <w:r w:rsidR="000335B7" w:rsidRPr="005C3743">
        <w:rPr>
          <w:rFonts w:ascii="Calibri" w:hAnsi="Calibri" w:cs="Calibri"/>
          <w:highlight w:val="yellow"/>
          <w:lang w:val="en-US"/>
        </w:rPr>
        <w:t>65</w:t>
      </w:r>
      <w:r w:rsidR="008E2663">
        <w:rPr>
          <w:rFonts w:ascii="Calibri" w:hAnsi="Calibri" w:cs="Calibri"/>
          <w:highlight w:val="yellow"/>
          <w:lang w:val="en-US"/>
        </w:rPr>
        <w:t>%</w:t>
      </w:r>
      <w:r w:rsidR="000335B7" w:rsidRPr="005C3743">
        <w:rPr>
          <w:rFonts w:ascii="Calibri" w:hAnsi="Calibri" w:cs="Calibri"/>
          <w:highlight w:val="yellow"/>
          <w:lang w:val="en-US"/>
        </w:rPr>
        <w:t xml:space="preserve"> relative humidity, </w:t>
      </w:r>
      <w:r w:rsidR="003358D2" w:rsidRPr="005C3743">
        <w:rPr>
          <w:rFonts w:ascii="Calibri" w:hAnsi="Calibri" w:cs="Calibri"/>
          <w:highlight w:val="yellow"/>
          <w:lang w:val="en-US"/>
        </w:rPr>
        <w:t>12 h light/dark cycle</w:t>
      </w:r>
      <w:r w:rsidR="000335B7" w:rsidRPr="005C3743">
        <w:rPr>
          <w:rFonts w:ascii="Calibri" w:hAnsi="Calibri" w:cs="Calibri"/>
          <w:highlight w:val="yellow"/>
          <w:lang w:val="en-US"/>
        </w:rPr>
        <w:t xml:space="preserve"> at 23/21 °C, respectively</w:t>
      </w:r>
      <w:r w:rsidR="003358D2" w:rsidRPr="005C3743">
        <w:rPr>
          <w:rFonts w:ascii="Calibri" w:hAnsi="Calibri" w:cs="Calibri"/>
          <w:highlight w:val="yellow"/>
          <w:lang w:val="en-US"/>
        </w:rPr>
        <w:t>.</w:t>
      </w:r>
    </w:p>
    <w:p w14:paraId="2F1F6DD9" w14:textId="77777777" w:rsidR="00E05E4C" w:rsidRPr="005C3743" w:rsidRDefault="00E05E4C" w:rsidP="00B05874">
      <w:pPr>
        <w:jc w:val="both"/>
        <w:rPr>
          <w:rFonts w:ascii="Calibri" w:hAnsi="Calibri" w:cs="Calibri"/>
          <w:highlight w:val="yellow"/>
          <w:lang w:val="en-US"/>
        </w:rPr>
      </w:pPr>
    </w:p>
    <w:p w14:paraId="63C5F186" w14:textId="77777777" w:rsidR="00E05E4C" w:rsidRPr="005C3743" w:rsidRDefault="003358D2" w:rsidP="00B05874">
      <w:pPr>
        <w:jc w:val="both"/>
        <w:rPr>
          <w:rFonts w:asciiTheme="minorHAnsi" w:hAnsiTheme="minorHAnsi" w:cstheme="minorHAnsi"/>
          <w:lang w:val="en-US"/>
        </w:rPr>
      </w:pPr>
      <w:r w:rsidRPr="005C3743">
        <w:rPr>
          <w:rFonts w:asciiTheme="minorHAnsi" w:hAnsiTheme="minorHAnsi" w:cstheme="minorHAnsi"/>
          <w:highlight w:val="yellow"/>
          <w:lang w:val="en-US"/>
        </w:rPr>
        <w:t>1.2 After seed germination</w:t>
      </w:r>
      <w:r w:rsidR="00D72ECC" w:rsidRPr="005C3743">
        <w:rPr>
          <w:rFonts w:asciiTheme="minorHAnsi" w:hAnsiTheme="minorHAnsi" w:cstheme="minorHAnsi"/>
          <w:highlight w:val="yellow"/>
          <w:lang w:val="en-US"/>
        </w:rPr>
        <w:t>,</w:t>
      </w:r>
      <w:r w:rsidRPr="005C3743">
        <w:rPr>
          <w:rFonts w:asciiTheme="minorHAnsi" w:hAnsiTheme="minorHAnsi" w:cstheme="minorHAnsi"/>
          <w:highlight w:val="yellow"/>
          <w:lang w:val="en-US"/>
        </w:rPr>
        <w:t xml:space="preserve"> fertilize the plants twice a week</w:t>
      </w:r>
      <w:r w:rsidR="00334B51" w:rsidRPr="005C3743">
        <w:rPr>
          <w:rFonts w:asciiTheme="minorHAnsi" w:hAnsiTheme="minorHAnsi" w:cstheme="minorHAnsi"/>
          <w:highlight w:val="yellow"/>
          <w:lang w:val="en-US"/>
        </w:rPr>
        <w:t xml:space="preserve"> with a </w:t>
      </w:r>
      <w:r w:rsidR="0016546D" w:rsidRPr="005C3743">
        <w:rPr>
          <w:rFonts w:asciiTheme="minorHAnsi" w:hAnsiTheme="minorHAnsi" w:cstheme="minorHAnsi"/>
          <w:highlight w:val="yellow"/>
          <w:lang w:val="en-US"/>
        </w:rPr>
        <w:t xml:space="preserve">1 g/L solution of a </w:t>
      </w:r>
      <w:r w:rsidR="00334B51" w:rsidRPr="005C3743">
        <w:rPr>
          <w:rFonts w:asciiTheme="minorHAnsi" w:hAnsiTheme="minorHAnsi" w:cstheme="minorHAnsi"/>
          <w:highlight w:val="yellow"/>
          <w:lang w:val="en-US"/>
        </w:rPr>
        <w:t xml:space="preserve">commercially available </w:t>
      </w:r>
      <w:r w:rsidRPr="005C3743">
        <w:rPr>
          <w:rFonts w:asciiTheme="minorHAnsi" w:hAnsiTheme="minorHAnsi" w:cstheme="minorHAnsi"/>
          <w:highlight w:val="yellow"/>
          <w:lang w:val="en-US"/>
        </w:rPr>
        <w:t>fertilizer (</w:t>
      </w:r>
      <w:r w:rsidRPr="005C3743">
        <w:rPr>
          <w:rFonts w:asciiTheme="minorHAnsi" w:hAnsiTheme="minorHAnsi" w:cstheme="minorHAnsi"/>
          <w:b/>
          <w:highlight w:val="yellow"/>
          <w:lang w:val="en-US"/>
        </w:rPr>
        <w:t>Table of Materials</w:t>
      </w:r>
      <w:r w:rsidRPr="005C3743">
        <w:rPr>
          <w:rFonts w:asciiTheme="minorHAnsi" w:hAnsiTheme="minorHAnsi" w:cstheme="minorHAnsi"/>
          <w:highlight w:val="yellow"/>
          <w:lang w:val="en-US"/>
        </w:rPr>
        <w:t>). For agro</w:t>
      </w:r>
      <w:r w:rsidR="00334B51" w:rsidRPr="005C3743">
        <w:rPr>
          <w:rFonts w:asciiTheme="minorHAnsi" w:hAnsiTheme="minorHAnsi" w:cstheme="minorHAnsi"/>
          <w:highlight w:val="yellow"/>
          <w:lang w:val="en-US"/>
        </w:rPr>
        <w:t>infiltration</w:t>
      </w:r>
      <w:r w:rsidRPr="005C3743">
        <w:rPr>
          <w:rFonts w:asciiTheme="minorHAnsi" w:hAnsiTheme="minorHAnsi" w:cstheme="minorHAnsi"/>
          <w:highlight w:val="yellow"/>
          <w:lang w:val="en-US"/>
        </w:rPr>
        <w:t xml:space="preserve"> use five-week-old spinach and six-week-old red beet plants.</w:t>
      </w:r>
    </w:p>
    <w:p w14:paraId="3BCF9DC3" w14:textId="77777777" w:rsidR="00E05E4C" w:rsidRPr="005C3743" w:rsidRDefault="00E05E4C" w:rsidP="00B05874">
      <w:pPr>
        <w:ind w:left="284"/>
        <w:jc w:val="both"/>
        <w:rPr>
          <w:rFonts w:ascii="Calibri" w:hAnsi="Calibri" w:cs="Calibri"/>
          <w:lang w:val="en-US"/>
        </w:rPr>
      </w:pPr>
    </w:p>
    <w:p w14:paraId="26E413E3" w14:textId="77777777" w:rsidR="00E05E4C" w:rsidRPr="005C3743" w:rsidRDefault="006E0233" w:rsidP="00B05874">
      <w:pPr>
        <w:pStyle w:val="ListParagraph"/>
        <w:numPr>
          <w:ilvl w:val="0"/>
          <w:numId w:val="44"/>
        </w:numPr>
        <w:ind w:left="284" w:hanging="284"/>
        <w:jc w:val="both"/>
        <w:rPr>
          <w:rFonts w:ascii="Calibri" w:hAnsi="Calibri" w:cs="Calibri"/>
          <w:b/>
          <w:highlight w:val="yellow"/>
          <w:lang w:val="en-US"/>
        </w:rPr>
      </w:pPr>
      <w:r w:rsidRPr="005C3743">
        <w:rPr>
          <w:rFonts w:ascii="Calibri" w:hAnsi="Calibri" w:cs="Calibri"/>
          <w:b/>
          <w:highlight w:val="yellow"/>
          <w:lang w:val="en-US"/>
        </w:rPr>
        <w:t xml:space="preserve">Transient expression through </w:t>
      </w:r>
      <w:r w:rsidR="009D7FCC" w:rsidRPr="005C3743">
        <w:rPr>
          <w:rFonts w:ascii="Calibri" w:hAnsi="Calibri" w:cs="Calibri"/>
          <w:b/>
          <w:highlight w:val="yellow"/>
          <w:lang w:val="en-US"/>
        </w:rPr>
        <w:t xml:space="preserve">the deconstructed plant virus-based technology </w:t>
      </w:r>
    </w:p>
    <w:p w14:paraId="16DBC156" w14:textId="77777777" w:rsidR="00E05E4C" w:rsidRPr="005C3743" w:rsidRDefault="00E05E4C" w:rsidP="00B05874">
      <w:pPr>
        <w:pStyle w:val="ListParagraph"/>
        <w:ind w:left="284"/>
        <w:jc w:val="both"/>
        <w:rPr>
          <w:rFonts w:ascii="Calibri" w:hAnsi="Calibri" w:cs="Calibri"/>
          <w:lang w:val="en-US"/>
        </w:rPr>
      </w:pPr>
    </w:p>
    <w:p w14:paraId="0794B9DE" w14:textId="77777777" w:rsidR="00E05E4C" w:rsidRPr="005C3743" w:rsidRDefault="00202985" w:rsidP="00B05874">
      <w:pPr>
        <w:pStyle w:val="ListParagraph"/>
        <w:ind w:left="284" w:hanging="284"/>
        <w:jc w:val="both"/>
        <w:outlineLvl w:val="0"/>
        <w:rPr>
          <w:rFonts w:ascii="Calibri" w:hAnsi="Calibri" w:cs="Calibri"/>
          <w:lang w:val="en-US"/>
        </w:rPr>
      </w:pPr>
      <w:r w:rsidRPr="005C3743">
        <w:rPr>
          <w:rFonts w:ascii="Calibri" w:hAnsi="Calibri" w:cs="Calibri"/>
          <w:lang w:val="en-US"/>
        </w:rPr>
        <w:t>2.</w:t>
      </w:r>
      <w:r w:rsidR="006E0233" w:rsidRPr="005C3743">
        <w:rPr>
          <w:rFonts w:ascii="Calibri" w:hAnsi="Calibri" w:cs="Calibri"/>
          <w:lang w:val="en-US"/>
        </w:rPr>
        <w:t>1 Construction of plant expression vectors</w:t>
      </w:r>
    </w:p>
    <w:p w14:paraId="6FAB20E9" w14:textId="77777777" w:rsidR="00E05E4C" w:rsidRPr="005C3743" w:rsidRDefault="00E05E4C" w:rsidP="00B05874">
      <w:pPr>
        <w:pStyle w:val="ListParagraph"/>
        <w:ind w:left="284" w:hanging="284"/>
        <w:jc w:val="both"/>
        <w:outlineLvl w:val="0"/>
        <w:rPr>
          <w:lang w:val="en-US"/>
        </w:rPr>
      </w:pPr>
    </w:p>
    <w:p w14:paraId="4BF68080" w14:textId="73744783" w:rsidR="002F09AC" w:rsidRPr="005C3743" w:rsidRDefault="00202985" w:rsidP="002F09AC">
      <w:pPr>
        <w:tabs>
          <w:tab w:val="left" w:pos="0"/>
        </w:tabs>
        <w:autoSpaceDE w:val="0"/>
        <w:autoSpaceDN w:val="0"/>
        <w:adjustRightInd w:val="0"/>
        <w:jc w:val="both"/>
        <w:rPr>
          <w:rFonts w:ascii="Calibri" w:hAnsi="Calibri" w:cs="Calibri"/>
          <w:lang w:val="en-US"/>
        </w:rPr>
      </w:pPr>
      <w:r w:rsidRPr="005C3743">
        <w:rPr>
          <w:rFonts w:ascii="Calibri" w:hAnsi="Calibri" w:cs="Calibri"/>
          <w:lang w:val="en-US"/>
        </w:rPr>
        <w:t xml:space="preserve">2.1.1 </w:t>
      </w:r>
      <w:r w:rsidR="006E0233" w:rsidRPr="005C3743">
        <w:rPr>
          <w:rFonts w:ascii="Calibri" w:hAnsi="Calibri" w:cs="Calibri"/>
          <w:lang w:val="en-US"/>
        </w:rPr>
        <w:t>Introduce the vectors - the 5’ module (pICH20111), the 3’ modules (pICH31070.GAD65mut, pICH</w:t>
      </w:r>
      <w:proofErr w:type="gramStart"/>
      <w:r w:rsidR="006E0233" w:rsidRPr="005C3743">
        <w:rPr>
          <w:rFonts w:ascii="Calibri" w:hAnsi="Calibri" w:cs="Calibri"/>
          <w:lang w:val="en-US"/>
        </w:rPr>
        <w:t>31070.∆</w:t>
      </w:r>
      <w:proofErr w:type="gramEnd"/>
      <w:r w:rsidR="006E0233" w:rsidRPr="005C3743">
        <w:rPr>
          <w:rFonts w:ascii="Calibri" w:hAnsi="Calibri" w:cs="Calibri"/>
          <w:lang w:val="en-US"/>
        </w:rPr>
        <w:t>87G65mut and pICH7410.eGFP), prepared as previously described</w:t>
      </w:r>
      <w:r w:rsidR="006E0233" w:rsidRPr="005C3743">
        <w:rPr>
          <w:rFonts w:ascii="Calibri" w:hAnsi="Calibri" w:cs="Calibri"/>
          <w:vertAlign w:val="superscript"/>
          <w:lang w:val="en-US"/>
        </w:rPr>
        <w:t>1-2</w:t>
      </w:r>
      <w:r w:rsidR="00EE61AD" w:rsidRPr="005C3743">
        <w:rPr>
          <w:rFonts w:ascii="Calibri" w:hAnsi="Calibri" w:cs="Calibri"/>
          <w:vertAlign w:val="superscript"/>
          <w:lang w:val="en-US"/>
        </w:rPr>
        <w:t>,7</w:t>
      </w:r>
      <w:r w:rsidR="006E0233" w:rsidRPr="005C3743">
        <w:rPr>
          <w:rFonts w:ascii="Calibri" w:hAnsi="Calibri" w:cs="Calibri"/>
          <w:lang w:val="en-US"/>
        </w:rPr>
        <w:t>, and the integrase module</w:t>
      </w:r>
      <w:r w:rsidR="006E0233" w:rsidRPr="005C3743">
        <w:rPr>
          <w:rFonts w:ascii="MS Gothic" w:eastAsia="MS Gothic" w:hAnsi="MS Gothic" w:cs="MS Gothic" w:hint="eastAsia"/>
          <w:lang w:val="en-US"/>
        </w:rPr>
        <w:t> </w:t>
      </w:r>
      <w:r w:rsidR="006E0233" w:rsidRPr="005C3743">
        <w:rPr>
          <w:rFonts w:ascii="Calibri" w:hAnsi="Calibri" w:cs="Calibri"/>
          <w:lang w:val="en-US"/>
        </w:rPr>
        <w:t xml:space="preserve">(pICH14011) - in </w:t>
      </w:r>
      <w:r w:rsidR="006E0233" w:rsidRPr="005C3743">
        <w:rPr>
          <w:rFonts w:ascii="Calibri" w:hAnsi="Calibri" w:cs="Calibri"/>
          <w:i/>
          <w:iCs/>
          <w:lang w:val="en-US"/>
        </w:rPr>
        <w:t xml:space="preserve">Agrobacterium tumefaciens </w:t>
      </w:r>
      <w:r w:rsidR="006E0233" w:rsidRPr="005C3743">
        <w:rPr>
          <w:rFonts w:ascii="Calibri" w:hAnsi="Calibri" w:cs="Calibri"/>
          <w:lang w:val="en-US"/>
        </w:rPr>
        <w:t xml:space="preserve">GV3101 strain using standard </w:t>
      </w:r>
      <w:r w:rsidR="003358D2" w:rsidRPr="005C3743">
        <w:rPr>
          <w:rFonts w:ascii="Calibri" w:hAnsi="Calibri" w:cs="Calibri"/>
          <w:lang w:val="en-US"/>
        </w:rPr>
        <w:t xml:space="preserve">techniques. Grow </w:t>
      </w:r>
      <w:r w:rsidR="00F75BF8" w:rsidRPr="005C3743">
        <w:rPr>
          <w:rFonts w:ascii="Calibri" w:hAnsi="Calibri" w:cs="Calibri"/>
          <w:lang w:val="en-US"/>
        </w:rPr>
        <w:t>on LB medium containing 50 μg/mL rifampicin and appropriate vector-specific antibiotic</w:t>
      </w:r>
      <w:r w:rsidR="00CE72AC" w:rsidRPr="005C3743">
        <w:rPr>
          <w:rFonts w:ascii="Calibri" w:hAnsi="Calibri" w:cs="Calibri"/>
          <w:lang w:val="en-US"/>
        </w:rPr>
        <w:t>s</w:t>
      </w:r>
      <w:r w:rsidR="00F75BF8" w:rsidRPr="005C3743">
        <w:rPr>
          <w:rFonts w:ascii="Calibri" w:hAnsi="Calibri" w:cs="Calibri"/>
          <w:lang w:val="en-US"/>
        </w:rPr>
        <w:t xml:space="preserve"> (50 μg/mL carbenicillin for pICH20111, pICH14011 and pICH7410.eGFP, 50 μg/mL kanamycin for pICH31070)</w:t>
      </w:r>
      <w:r w:rsidR="00776611" w:rsidRPr="005C3743">
        <w:rPr>
          <w:rFonts w:ascii="Calibri" w:hAnsi="Calibri" w:cs="Calibri"/>
          <w:lang w:val="en-US"/>
        </w:rPr>
        <w:t xml:space="preserve"> for 2 days at 28 °C</w:t>
      </w:r>
      <w:r w:rsidR="00FC45BA" w:rsidRPr="005C3743">
        <w:rPr>
          <w:rFonts w:ascii="Calibri" w:hAnsi="Calibri" w:cs="Calibri"/>
          <w:lang w:val="en-US"/>
        </w:rPr>
        <w:t>.</w:t>
      </w:r>
    </w:p>
    <w:p w14:paraId="64CE8536" w14:textId="77777777" w:rsidR="002F09AC" w:rsidRPr="005C3743" w:rsidRDefault="002F09AC" w:rsidP="002F09AC">
      <w:pPr>
        <w:tabs>
          <w:tab w:val="left" w:pos="0"/>
        </w:tabs>
        <w:autoSpaceDE w:val="0"/>
        <w:autoSpaceDN w:val="0"/>
        <w:adjustRightInd w:val="0"/>
        <w:jc w:val="both"/>
        <w:rPr>
          <w:rFonts w:ascii="Calibri" w:hAnsi="Calibri" w:cs="Calibri"/>
          <w:lang w:val="en-US"/>
        </w:rPr>
      </w:pPr>
    </w:p>
    <w:p w14:paraId="3C9124CB" w14:textId="77777777" w:rsidR="00694D27" w:rsidRPr="005C3743" w:rsidRDefault="00A02C31" w:rsidP="002F09AC">
      <w:pPr>
        <w:tabs>
          <w:tab w:val="left" w:pos="0"/>
        </w:tabs>
        <w:autoSpaceDE w:val="0"/>
        <w:autoSpaceDN w:val="0"/>
        <w:adjustRightInd w:val="0"/>
        <w:jc w:val="both"/>
        <w:rPr>
          <w:rFonts w:ascii="Calibri" w:hAnsi="Calibri" w:cs="Calibri"/>
          <w:lang w:val="en-US"/>
        </w:rPr>
      </w:pPr>
      <w:r w:rsidRPr="005C3743">
        <w:rPr>
          <w:rFonts w:ascii="Calibri" w:hAnsi="Calibri" w:cs="Calibri"/>
          <w:lang w:val="en-US"/>
        </w:rPr>
        <w:t xml:space="preserve">2.1.2 </w:t>
      </w:r>
      <w:r w:rsidR="003358D2" w:rsidRPr="005C3743">
        <w:rPr>
          <w:rFonts w:ascii="Calibri" w:hAnsi="Calibri" w:cs="Calibri"/>
          <w:lang w:val="en-US"/>
        </w:rPr>
        <w:t xml:space="preserve">Screen the colonies by colony PCR using </w:t>
      </w:r>
      <w:r w:rsidR="00776611" w:rsidRPr="005C3743">
        <w:rPr>
          <w:rFonts w:ascii="Calibri" w:hAnsi="Calibri" w:cs="Calibri"/>
          <w:lang w:val="en-US"/>
        </w:rPr>
        <w:t xml:space="preserve">the following </w:t>
      </w:r>
      <w:r w:rsidR="003358D2" w:rsidRPr="005C3743">
        <w:rPr>
          <w:rFonts w:ascii="Calibri" w:hAnsi="Calibri" w:cs="Calibri"/>
          <w:lang w:val="en-US"/>
        </w:rPr>
        <w:t>specific primers for each vector</w:t>
      </w:r>
      <w:r w:rsidR="00776611" w:rsidRPr="005C3743">
        <w:rPr>
          <w:rFonts w:ascii="Calibri" w:hAnsi="Calibri" w:cs="Calibri"/>
          <w:lang w:val="en-US"/>
        </w:rPr>
        <w:t>: 5’-</w:t>
      </w:r>
      <w:r w:rsidR="00776611" w:rsidRPr="005C3743">
        <w:rPr>
          <w:rFonts w:asciiTheme="minorHAnsi" w:hAnsiTheme="minorHAnsi" w:cstheme="minorHAnsi"/>
          <w:lang w:val="en-US"/>
        </w:rPr>
        <w:t xml:space="preserve">ATCTAAGCTAGGGTACCTCG-3’ and </w:t>
      </w:r>
      <w:r w:rsidR="00776611" w:rsidRPr="005C3743">
        <w:rPr>
          <w:rFonts w:ascii="Calibri" w:hAnsi="Calibri" w:cs="Calibri"/>
          <w:lang w:val="en-US"/>
        </w:rPr>
        <w:t>5’-</w:t>
      </w:r>
      <w:r w:rsidR="00776611" w:rsidRPr="005C3743">
        <w:rPr>
          <w:rFonts w:asciiTheme="minorHAnsi" w:hAnsiTheme="minorHAnsi" w:cstheme="minorHAnsi"/>
          <w:lang w:val="en-US"/>
        </w:rPr>
        <w:t xml:space="preserve">ACACCGTAAGTCTATCTCTTC-3’ </w:t>
      </w:r>
      <w:r w:rsidR="008A7A5A" w:rsidRPr="005C3743">
        <w:rPr>
          <w:rFonts w:asciiTheme="minorHAnsi" w:hAnsiTheme="minorHAnsi" w:cstheme="minorHAnsi"/>
          <w:lang w:val="en-US"/>
        </w:rPr>
        <w:t xml:space="preserve">for both </w:t>
      </w:r>
      <w:r w:rsidR="00D73708" w:rsidRPr="005C3743">
        <w:rPr>
          <w:rFonts w:asciiTheme="minorHAnsi" w:hAnsiTheme="minorHAnsi" w:cstheme="minorHAnsi"/>
          <w:lang w:val="en-US"/>
        </w:rPr>
        <w:t xml:space="preserve">the 3’ modules </w:t>
      </w:r>
      <w:r w:rsidR="00D73708" w:rsidRPr="005C3743">
        <w:rPr>
          <w:rFonts w:ascii="Calibri" w:hAnsi="Calibri" w:cs="Calibri"/>
          <w:lang w:val="en-US"/>
        </w:rPr>
        <w:t>pICH31070.GAD65mut and pICH31070.∆87G65mut</w:t>
      </w:r>
      <w:r w:rsidR="008A7A5A" w:rsidRPr="005C3743">
        <w:rPr>
          <w:rFonts w:ascii="Calibri" w:hAnsi="Calibri" w:cs="Calibri"/>
          <w:lang w:val="en-US"/>
        </w:rPr>
        <w:t>,</w:t>
      </w:r>
      <w:r w:rsidR="00D73708" w:rsidRPr="005C3743">
        <w:rPr>
          <w:rFonts w:ascii="Calibri" w:hAnsi="Calibri" w:cs="Calibri"/>
          <w:lang w:val="en-US"/>
        </w:rPr>
        <w:t xml:space="preserve"> with an annealing temperature of 55 °C</w:t>
      </w:r>
      <w:r w:rsidR="008A7A5A" w:rsidRPr="005C3743">
        <w:rPr>
          <w:rFonts w:ascii="Calibri" w:hAnsi="Calibri" w:cs="Calibri"/>
          <w:lang w:val="en-US"/>
        </w:rPr>
        <w:t xml:space="preserve"> and an elongation time of 110 s</w:t>
      </w:r>
      <w:r w:rsidR="00D73708" w:rsidRPr="005C3743">
        <w:rPr>
          <w:rFonts w:ascii="Calibri" w:hAnsi="Calibri" w:cs="Calibri"/>
          <w:lang w:val="en-US"/>
        </w:rPr>
        <w:t xml:space="preserve">, </w:t>
      </w:r>
      <w:r w:rsidRPr="005C3743">
        <w:rPr>
          <w:rFonts w:ascii="Calibri" w:hAnsi="Calibri" w:cs="Calibri"/>
          <w:lang w:val="en-US"/>
        </w:rPr>
        <w:t xml:space="preserve">5’-TGAAGTTCATCTGCACCAC-3’ and 5’-ACACCGTAAGTCTATCTCTTC-3’ </w:t>
      </w:r>
      <w:r w:rsidR="008A7A5A" w:rsidRPr="005C3743">
        <w:rPr>
          <w:rFonts w:ascii="Calibri" w:hAnsi="Calibri" w:cs="Calibri"/>
          <w:lang w:val="en-US"/>
        </w:rPr>
        <w:t xml:space="preserve">for the third 3’ module pICH7410.eGFP, </w:t>
      </w:r>
      <w:r w:rsidRPr="005C3743">
        <w:rPr>
          <w:rFonts w:ascii="Calibri" w:hAnsi="Calibri" w:cs="Calibri"/>
          <w:lang w:val="en-US"/>
        </w:rPr>
        <w:t>with an annealing temperature of 53 °C</w:t>
      </w:r>
      <w:r w:rsidR="00104C2D" w:rsidRPr="005C3743">
        <w:rPr>
          <w:rFonts w:ascii="Calibri" w:hAnsi="Calibri" w:cs="Calibri"/>
          <w:lang w:val="en-US"/>
        </w:rPr>
        <w:t xml:space="preserve"> </w:t>
      </w:r>
      <w:r w:rsidRPr="005C3743">
        <w:rPr>
          <w:rFonts w:ascii="Calibri" w:hAnsi="Calibri" w:cs="Calibri"/>
          <w:lang w:val="en-US"/>
        </w:rPr>
        <w:t xml:space="preserve">and an </w:t>
      </w:r>
      <w:r w:rsidR="008A7A5A" w:rsidRPr="005C3743">
        <w:rPr>
          <w:rFonts w:ascii="Calibri" w:hAnsi="Calibri" w:cs="Calibri"/>
          <w:lang w:val="en-US"/>
        </w:rPr>
        <w:t>elongation time of 30</w:t>
      </w:r>
      <w:r w:rsidRPr="005C3743">
        <w:rPr>
          <w:rFonts w:ascii="Calibri" w:hAnsi="Calibri" w:cs="Calibri"/>
          <w:lang w:val="en-US"/>
        </w:rPr>
        <w:t xml:space="preserve"> s</w:t>
      </w:r>
      <w:r w:rsidR="008A7A5A" w:rsidRPr="005C3743">
        <w:rPr>
          <w:rFonts w:ascii="Calibri" w:hAnsi="Calibri" w:cs="Calibri"/>
          <w:lang w:val="en-US"/>
        </w:rPr>
        <w:t xml:space="preserve">, 5’-AATGTCGATAGTCTCGTACG-3’ and 5’-TCCACCTTTAACGAAGTCTG-3’ for the 5’ module, with an annealing temperature of 53 °C and an elongation time of 20 s and 5’-GGCAACCGTTATGCGAATCC-3’ and 5’-GATGCGTTCCGCAACGAACT-3’ for the integrase module with an annealing temperature of 57 °C and an elongation time of 45 s. </w:t>
      </w:r>
    </w:p>
    <w:p w14:paraId="592AFD36" w14:textId="77777777" w:rsidR="00694D27" w:rsidRPr="005C3743" w:rsidRDefault="00694D27" w:rsidP="002F09AC">
      <w:pPr>
        <w:tabs>
          <w:tab w:val="left" w:pos="0"/>
        </w:tabs>
        <w:autoSpaceDE w:val="0"/>
        <w:autoSpaceDN w:val="0"/>
        <w:adjustRightInd w:val="0"/>
        <w:jc w:val="both"/>
        <w:rPr>
          <w:rFonts w:ascii="Calibri" w:hAnsi="Calibri" w:cs="Calibri"/>
          <w:lang w:val="en-US"/>
        </w:rPr>
      </w:pPr>
    </w:p>
    <w:p w14:paraId="14194EB8" w14:textId="37E2D509" w:rsidR="00E05E4C" w:rsidRPr="005C3743" w:rsidRDefault="00694D27" w:rsidP="009A613E">
      <w:pPr>
        <w:tabs>
          <w:tab w:val="left" w:pos="0"/>
        </w:tabs>
        <w:autoSpaceDE w:val="0"/>
        <w:autoSpaceDN w:val="0"/>
        <w:adjustRightInd w:val="0"/>
        <w:jc w:val="both"/>
        <w:rPr>
          <w:rFonts w:ascii="Calibri" w:hAnsi="Calibri" w:cs="Calibri"/>
          <w:lang w:val="en-US"/>
        </w:rPr>
      </w:pPr>
      <w:r w:rsidRPr="005C3743">
        <w:rPr>
          <w:rFonts w:ascii="Calibri" w:hAnsi="Calibri" w:cs="Calibri"/>
          <w:lang w:val="en-US"/>
        </w:rPr>
        <w:t xml:space="preserve">2.1.3 </w:t>
      </w:r>
      <w:r w:rsidR="000D764C" w:rsidRPr="005C3743">
        <w:rPr>
          <w:rFonts w:ascii="Calibri" w:hAnsi="Calibri" w:cs="Calibri"/>
          <w:lang w:val="en-US"/>
        </w:rPr>
        <w:t>Carry out the PCR reaction in a total volume of 20 μ</w:t>
      </w:r>
      <w:r w:rsidR="008A7A5A" w:rsidRPr="005C3743">
        <w:rPr>
          <w:rFonts w:ascii="Calibri" w:hAnsi="Calibri" w:cs="Calibri"/>
          <w:lang w:val="en-US"/>
        </w:rPr>
        <w:t>L</w:t>
      </w:r>
      <w:r w:rsidRPr="005C3743">
        <w:rPr>
          <w:rFonts w:ascii="Calibri" w:hAnsi="Calibri" w:cs="Calibri"/>
          <w:lang w:val="en-US"/>
        </w:rPr>
        <w:t xml:space="preserve"> u</w:t>
      </w:r>
      <w:r w:rsidR="000D764C" w:rsidRPr="005C3743">
        <w:rPr>
          <w:rFonts w:ascii="Calibri" w:hAnsi="Calibri" w:cs="Calibri"/>
          <w:lang w:val="en-US"/>
        </w:rPr>
        <w:t>s</w:t>
      </w:r>
      <w:r w:rsidRPr="005C3743">
        <w:rPr>
          <w:rFonts w:ascii="Calibri" w:hAnsi="Calibri" w:cs="Calibri"/>
          <w:lang w:val="en-US"/>
        </w:rPr>
        <w:t>ing</w:t>
      </w:r>
      <w:r w:rsidR="000D764C" w:rsidRPr="005C3743">
        <w:rPr>
          <w:rFonts w:ascii="Calibri" w:hAnsi="Calibri" w:cs="Calibri"/>
          <w:lang w:val="en-US"/>
        </w:rPr>
        <w:t xml:space="preserve"> the following</w:t>
      </w:r>
      <w:r w:rsidR="008A7A5A" w:rsidRPr="005C3743">
        <w:rPr>
          <w:rFonts w:ascii="Calibri" w:hAnsi="Calibri" w:cs="Calibri"/>
          <w:lang w:val="en-US"/>
        </w:rPr>
        <w:t xml:space="preserve"> </w:t>
      </w:r>
      <w:r w:rsidR="000D764C" w:rsidRPr="005C3743">
        <w:rPr>
          <w:rFonts w:ascii="Calibri" w:hAnsi="Calibri" w:cs="Calibri"/>
          <w:lang w:val="en-US"/>
        </w:rPr>
        <w:t xml:space="preserve">specific reaction cycle: </w:t>
      </w:r>
      <w:r w:rsidR="00104C2D" w:rsidRPr="005C3743">
        <w:rPr>
          <w:rFonts w:ascii="Calibri" w:hAnsi="Calibri" w:cs="Calibri"/>
          <w:lang w:val="en-US"/>
        </w:rPr>
        <w:t>5</w:t>
      </w:r>
      <w:r w:rsidR="000D764C" w:rsidRPr="005C3743">
        <w:rPr>
          <w:rFonts w:ascii="Calibri" w:hAnsi="Calibri" w:cs="Calibri"/>
          <w:lang w:val="en-US"/>
        </w:rPr>
        <w:t xml:space="preserve"> min </w:t>
      </w:r>
      <w:r w:rsidR="00104C2D" w:rsidRPr="005C3743">
        <w:rPr>
          <w:rFonts w:ascii="Calibri" w:hAnsi="Calibri" w:cs="Calibri"/>
          <w:lang w:val="en-US"/>
        </w:rPr>
        <w:t>initial denaturation</w:t>
      </w:r>
      <w:r w:rsidR="000D764C" w:rsidRPr="005C3743">
        <w:rPr>
          <w:rFonts w:ascii="Calibri" w:hAnsi="Calibri" w:cs="Calibri"/>
          <w:lang w:val="en-US"/>
        </w:rPr>
        <w:t xml:space="preserve"> at </w:t>
      </w:r>
      <w:r w:rsidR="00104C2D" w:rsidRPr="005C3743">
        <w:rPr>
          <w:rFonts w:ascii="Calibri" w:hAnsi="Calibri" w:cs="Calibri"/>
          <w:lang w:val="en-US"/>
        </w:rPr>
        <w:t>95</w:t>
      </w:r>
      <w:r w:rsidR="000D764C" w:rsidRPr="005C3743">
        <w:rPr>
          <w:rFonts w:ascii="Calibri" w:hAnsi="Calibri" w:cs="Calibri"/>
          <w:lang w:val="en-US"/>
        </w:rPr>
        <w:t xml:space="preserve"> °C, </w:t>
      </w:r>
      <w:r w:rsidR="00104C2D" w:rsidRPr="005C3743">
        <w:rPr>
          <w:rFonts w:ascii="Calibri" w:hAnsi="Calibri" w:cs="Calibri"/>
          <w:lang w:val="en-US"/>
        </w:rPr>
        <w:t>35 cycles of 30 s</w:t>
      </w:r>
      <w:r w:rsidR="000D764C" w:rsidRPr="005C3743">
        <w:rPr>
          <w:rFonts w:ascii="Calibri" w:hAnsi="Calibri" w:cs="Calibri"/>
          <w:lang w:val="en-US"/>
        </w:rPr>
        <w:t xml:space="preserve"> at </w:t>
      </w:r>
      <w:r w:rsidR="00104C2D" w:rsidRPr="005C3743">
        <w:rPr>
          <w:rFonts w:ascii="Calibri" w:hAnsi="Calibri" w:cs="Calibri"/>
          <w:lang w:val="en-US"/>
        </w:rPr>
        <w:t>95</w:t>
      </w:r>
      <w:r w:rsidR="000D764C" w:rsidRPr="005C3743">
        <w:rPr>
          <w:rFonts w:ascii="Calibri" w:hAnsi="Calibri" w:cs="Calibri"/>
          <w:lang w:val="en-US"/>
        </w:rPr>
        <w:t xml:space="preserve"> °C</w:t>
      </w:r>
      <w:r w:rsidR="00104C2D" w:rsidRPr="005C3743">
        <w:rPr>
          <w:rFonts w:ascii="Calibri" w:hAnsi="Calibri" w:cs="Calibri"/>
          <w:lang w:val="en-US"/>
        </w:rPr>
        <w:t xml:space="preserve">, 30 s at the annealing temperature and the elongation step at 72 °C (annealing temperature and elongation time are specific for each primer couple) </w:t>
      </w:r>
      <w:r w:rsidR="000D764C" w:rsidRPr="005C3743">
        <w:rPr>
          <w:rFonts w:ascii="Calibri" w:hAnsi="Calibri" w:cs="Calibri"/>
          <w:lang w:val="en-US"/>
        </w:rPr>
        <w:t xml:space="preserve">and </w:t>
      </w:r>
      <w:r w:rsidR="00104C2D" w:rsidRPr="005C3743">
        <w:rPr>
          <w:rFonts w:ascii="Calibri" w:hAnsi="Calibri" w:cs="Calibri"/>
          <w:lang w:val="en-US"/>
        </w:rPr>
        <w:t>a final elongation step of 7 min at</w:t>
      </w:r>
      <w:r w:rsidR="000D764C" w:rsidRPr="005C3743">
        <w:rPr>
          <w:rFonts w:ascii="Calibri" w:hAnsi="Calibri" w:cs="Calibri"/>
          <w:lang w:val="en-US"/>
        </w:rPr>
        <w:t xml:space="preserve"> </w:t>
      </w:r>
      <w:r w:rsidR="00104C2D" w:rsidRPr="005C3743">
        <w:rPr>
          <w:rFonts w:ascii="Calibri" w:hAnsi="Calibri" w:cs="Calibri"/>
          <w:lang w:val="en-US"/>
        </w:rPr>
        <w:t>72</w:t>
      </w:r>
      <w:r w:rsidR="000D764C" w:rsidRPr="005C3743">
        <w:rPr>
          <w:rFonts w:ascii="Calibri" w:hAnsi="Calibri" w:cs="Calibri"/>
          <w:lang w:val="en-US"/>
        </w:rPr>
        <w:t xml:space="preserve"> °C.</w:t>
      </w:r>
    </w:p>
    <w:p w14:paraId="1982BCEB" w14:textId="77777777" w:rsidR="000D764C" w:rsidRPr="005C3743" w:rsidRDefault="000D764C" w:rsidP="00B05874">
      <w:pPr>
        <w:tabs>
          <w:tab w:val="left" w:pos="220"/>
          <w:tab w:val="left" w:pos="720"/>
        </w:tabs>
        <w:autoSpaceDE w:val="0"/>
        <w:autoSpaceDN w:val="0"/>
        <w:adjustRightInd w:val="0"/>
        <w:ind w:left="284" w:hanging="283"/>
        <w:jc w:val="both"/>
        <w:outlineLvl w:val="0"/>
        <w:rPr>
          <w:rFonts w:ascii="Calibri" w:hAnsi="Calibri" w:cs="Calibri"/>
          <w:lang w:val="en-US"/>
        </w:rPr>
      </w:pPr>
    </w:p>
    <w:p w14:paraId="29EDB1D3" w14:textId="77777777" w:rsidR="00E05E4C" w:rsidRPr="005C3743" w:rsidRDefault="00270AA3" w:rsidP="00270AA3">
      <w:pPr>
        <w:pStyle w:val="ListParagraph"/>
        <w:tabs>
          <w:tab w:val="left" w:pos="0"/>
          <w:tab w:val="left" w:pos="220"/>
        </w:tabs>
        <w:autoSpaceDE w:val="0"/>
        <w:autoSpaceDN w:val="0"/>
        <w:adjustRightInd w:val="0"/>
        <w:ind w:left="0"/>
        <w:jc w:val="both"/>
        <w:outlineLvl w:val="0"/>
        <w:rPr>
          <w:rFonts w:ascii="Calibri" w:hAnsi="Calibri" w:cs="Calibri"/>
          <w:highlight w:val="yellow"/>
          <w:lang w:val="en-US"/>
        </w:rPr>
      </w:pPr>
      <w:r w:rsidRPr="005C3743">
        <w:rPr>
          <w:rFonts w:ascii="Calibri" w:hAnsi="Calibri" w:cs="Calibri"/>
          <w:highlight w:val="yellow"/>
          <w:lang w:val="en-US"/>
        </w:rPr>
        <w:t xml:space="preserve">2.2 </w:t>
      </w:r>
      <w:r w:rsidR="006E0233" w:rsidRPr="005C3743">
        <w:rPr>
          <w:rFonts w:ascii="Calibri" w:hAnsi="Calibri" w:cs="Calibri"/>
          <w:highlight w:val="yellow"/>
          <w:lang w:val="en-US"/>
        </w:rPr>
        <w:t>Syringe agroinfiltration</w:t>
      </w:r>
    </w:p>
    <w:p w14:paraId="1ECBC259" w14:textId="77777777" w:rsidR="00E05E4C" w:rsidRPr="005C3743" w:rsidRDefault="00E05E4C" w:rsidP="00B05874">
      <w:pPr>
        <w:tabs>
          <w:tab w:val="left" w:pos="220"/>
          <w:tab w:val="left" w:pos="851"/>
        </w:tabs>
        <w:autoSpaceDE w:val="0"/>
        <w:autoSpaceDN w:val="0"/>
        <w:adjustRightInd w:val="0"/>
        <w:jc w:val="both"/>
        <w:rPr>
          <w:rFonts w:ascii="Calibri" w:hAnsi="Calibri" w:cs="Calibri"/>
          <w:highlight w:val="yellow"/>
          <w:lang w:val="en-US"/>
        </w:rPr>
      </w:pPr>
    </w:p>
    <w:p w14:paraId="09EB89E1" w14:textId="696D76AF" w:rsidR="00E05E4C" w:rsidRPr="005C3743" w:rsidRDefault="00270AA3" w:rsidP="007765F9">
      <w:pPr>
        <w:tabs>
          <w:tab w:val="left" w:pos="0"/>
        </w:tabs>
        <w:autoSpaceDE w:val="0"/>
        <w:autoSpaceDN w:val="0"/>
        <w:adjustRightInd w:val="0"/>
        <w:jc w:val="both"/>
        <w:rPr>
          <w:rFonts w:ascii="Calibri" w:hAnsi="Calibri" w:cs="Calibri"/>
          <w:highlight w:val="yellow"/>
          <w:lang w:val="en-US"/>
        </w:rPr>
      </w:pPr>
      <w:r w:rsidRPr="005C3743">
        <w:rPr>
          <w:rFonts w:ascii="Calibri" w:hAnsi="Calibri" w:cs="Calibri"/>
          <w:highlight w:val="yellow"/>
          <w:lang w:val="en-US"/>
        </w:rPr>
        <w:t>2.2.1</w:t>
      </w:r>
      <w:r w:rsidR="006558CD" w:rsidRPr="005C3743">
        <w:rPr>
          <w:rFonts w:ascii="Calibri" w:hAnsi="Calibri" w:cs="Calibri"/>
          <w:highlight w:val="yellow"/>
          <w:lang w:val="en-US"/>
        </w:rPr>
        <w:t xml:space="preserve"> Inoculate</w:t>
      </w:r>
      <w:r w:rsidRPr="005C3743">
        <w:rPr>
          <w:rFonts w:ascii="Calibri" w:hAnsi="Calibri" w:cs="Calibri"/>
          <w:highlight w:val="yellow"/>
          <w:lang w:val="en-US"/>
        </w:rPr>
        <w:t xml:space="preserve"> </w:t>
      </w:r>
      <w:r w:rsidR="006558CD" w:rsidRPr="005C3743">
        <w:rPr>
          <w:rFonts w:ascii="Calibri" w:hAnsi="Calibri" w:cs="Calibri"/>
          <w:highlight w:val="yellow"/>
          <w:lang w:val="en-US"/>
        </w:rPr>
        <w:t xml:space="preserve">the three </w:t>
      </w:r>
      <w:r w:rsidR="006558CD" w:rsidRPr="005C3743">
        <w:rPr>
          <w:rFonts w:ascii="Calibri" w:hAnsi="Calibri" w:cs="Calibri"/>
          <w:i/>
          <w:iCs/>
          <w:highlight w:val="yellow"/>
          <w:lang w:val="en-US"/>
        </w:rPr>
        <w:t>A. tumefaciens</w:t>
      </w:r>
      <w:r w:rsidR="006558CD" w:rsidRPr="005C3743">
        <w:rPr>
          <w:rFonts w:ascii="Calibri" w:hAnsi="Calibri" w:cs="Calibri"/>
          <w:iCs/>
          <w:highlight w:val="yellow"/>
          <w:lang w:val="en-US"/>
        </w:rPr>
        <w:t xml:space="preserve"> transformants </w:t>
      </w:r>
      <w:r w:rsidR="006558CD" w:rsidRPr="005C3743">
        <w:rPr>
          <w:rFonts w:ascii="Calibri" w:hAnsi="Calibri" w:cs="Calibri"/>
          <w:highlight w:val="yellow"/>
          <w:lang w:val="en-US"/>
        </w:rPr>
        <w:t>in</w:t>
      </w:r>
      <w:r w:rsidR="000335B7" w:rsidRPr="005C3743">
        <w:rPr>
          <w:rFonts w:ascii="Calibri" w:hAnsi="Calibri" w:cs="Calibri"/>
          <w:highlight w:val="yellow"/>
          <w:lang w:val="en-US"/>
        </w:rPr>
        <w:t xml:space="preserve"> 50 </w:t>
      </w:r>
      <w:r w:rsidR="006558CD" w:rsidRPr="005C3743">
        <w:rPr>
          <w:rFonts w:ascii="Calibri" w:hAnsi="Calibri" w:cs="Calibri"/>
          <w:highlight w:val="yellow"/>
          <w:lang w:val="en-US"/>
        </w:rPr>
        <w:t>mL of</w:t>
      </w:r>
      <w:r w:rsidRPr="005C3743">
        <w:rPr>
          <w:rFonts w:ascii="Calibri" w:hAnsi="Calibri" w:cs="Calibri"/>
          <w:highlight w:val="yellow"/>
          <w:lang w:val="en-US"/>
        </w:rPr>
        <w:t xml:space="preserve"> LB medium containing 50 μg/mL rifampicin and </w:t>
      </w:r>
      <w:r w:rsidR="006558CD" w:rsidRPr="005C3743">
        <w:rPr>
          <w:rFonts w:ascii="Calibri" w:hAnsi="Calibri" w:cs="Calibri"/>
          <w:highlight w:val="yellow"/>
          <w:lang w:val="en-US"/>
        </w:rPr>
        <w:t xml:space="preserve">the following </w:t>
      </w:r>
      <w:r w:rsidRPr="005C3743">
        <w:rPr>
          <w:rFonts w:ascii="Calibri" w:hAnsi="Calibri" w:cs="Calibri"/>
          <w:highlight w:val="yellow"/>
          <w:lang w:val="en-US"/>
        </w:rPr>
        <w:t>appropr</w:t>
      </w:r>
      <w:r w:rsidR="006558CD" w:rsidRPr="005C3743">
        <w:rPr>
          <w:rFonts w:ascii="Calibri" w:hAnsi="Calibri" w:cs="Calibri"/>
          <w:highlight w:val="yellow"/>
          <w:lang w:val="en-US"/>
        </w:rPr>
        <w:t>iate vector-specific antibiotic</w:t>
      </w:r>
      <w:r w:rsidR="00004F96" w:rsidRPr="005C3743">
        <w:rPr>
          <w:rFonts w:ascii="Calibri" w:hAnsi="Calibri" w:cs="Calibri"/>
          <w:highlight w:val="yellow"/>
          <w:lang w:val="en-US"/>
        </w:rPr>
        <w:t>s</w:t>
      </w:r>
      <w:r w:rsidR="006558CD" w:rsidRPr="005C3743">
        <w:rPr>
          <w:rFonts w:ascii="Calibri" w:hAnsi="Calibri" w:cs="Calibri"/>
          <w:highlight w:val="yellow"/>
          <w:lang w:val="en-US"/>
        </w:rPr>
        <w:t xml:space="preserve">: </w:t>
      </w:r>
      <w:r w:rsidRPr="005C3743">
        <w:rPr>
          <w:rFonts w:ascii="Calibri" w:hAnsi="Calibri" w:cs="Calibri"/>
          <w:highlight w:val="yellow"/>
          <w:lang w:val="en-US"/>
        </w:rPr>
        <w:t xml:space="preserve">50 μg/mL carbenicillin for </w:t>
      </w:r>
      <w:r w:rsidR="006558CD" w:rsidRPr="005C3743">
        <w:rPr>
          <w:rFonts w:ascii="Calibri" w:hAnsi="Calibri" w:cs="Calibri"/>
          <w:i/>
          <w:iCs/>
          <w:highlight w:val="yellow"/>
          <w:lang w:val="en-US"/>
        </w:rPr>
        <w:t>A. tumefaciens</w:t>
      </w:r>
      <w:r w:rsidR="006558CD" w:rsidRPr="005C3743">
        <w:rPr>
          <w:rFonts w:ascii="Calibri" w:hAnsi="Calibri" w:cs="Calibri"/>
          <w:iCs/>
          <w:highlight w:val="yellow"/>
          <w:lang w:val="en-US"/>
        </w:rPr>
        <w:t xml:space="preserve"> transformed with </w:t>
      </w:r>
      <w:r w:rsidRPr="005C3743">
        <w:rPr>
          <w:rFonts w:ascii="Calibri" w:hAnsi="Calibri" w:cs="Calibri"/>
          <w:highlight w:val="yellow"/>
          <w:lang w:val="en-US"/>
        </w:rPr>
        <w:t>pICH201</w:t>
      </w:r>
      <w:r w:rsidR="006558CD" w:rsidRPr="005C3743">
        <w:rPr>
          <w:rFonts w:ascii="Calibri" w:hAnsi="Calibri" w:cs="Calibri"/>
          <w:highlight w:val="yellow"/>
          <w:lang w:val="en-US"/>
        </w:rPr>
        <w:t>11, pICH14011 or pICH7410.eGFP, or</w:t>
      </w:r>
      <w:r w:rsidRPr="005C3743">
        <w:rPr>
          <w:rFonts w:ascii="Calibri" w:hAnsi="Calibri" w:cs="Calibri"/>
          <w:highlight w:val="yellow"/>
          <w:lang w:val="en-US"/>
        </w:rPr>
        <w:t xml:space="preserve"> 50 μg/mL kanamycin for</w:t>
      </w:r>
      <w:r w:rsidR="006558CD" w:rsidRPr="005C3743">
        <w:rPr>
          <w:rFonts w:ascii="Calibri" w:hAnsi="Calibri" w:cs="Calibri"/>
          <w:highlight w:val="yellow"/>
          <w:lang w:val="en-US"/>
        </w:rPr>
        <w:t xml:space="preserve"> </w:t>
      </w:r>
      <w:r w:rsidR="006558CD" w:rsidRPr="005C3743">
        <w:rPr>
          <w:rFonts w:ascii="Calibri" w:hAnsi="Calibri" w:cs="Calibri"/>
          <w:i/>
          <w:iCs/>
          <w:highlight w:val="yellow"/>
          <w:lang w:val="en-US"/>
        </w:rPr>
        <w:t>A. tumefaciens</w:t>
      </w:r>
      <w:r w:rsidR="006558CD" w:rsidRPr="005C3743">
        <w:rPr>
          <w:rFonts w:ascii="Calibri" w:hAnsi="Calibri" w:cs="Calibri"/>
          <w:iCs/>
          <w:highlight w:val="yellow"/>
          <w:lang w:val="en-US"/>
        </w:rPr>
        <w:t xml:space="preserve"> transformed with </w:t>
      </w:r>
      <w:r w:rsidR="006558CD" w:rsidRPr="005C3743">
        <w:rPr>
          <w:rFonts w:ascii="Calibri" w:hAnsi="Calibri" w:cs="Calibri"/>
          <w:highlight w:val="yellow"/>
          <w:lang w:val="en-US"/>
        </w:rPr>
        <w:t>pICH31070</w:t>
      </w:r>
      <w:r w:rsidRPr="005C3743">
        <w:rPr>
          <w:rFonts w:ascii="Calibri" w:hAnsi="Calibri" w:cs="Calibri"/>
          <w:highlight w:val="yellow"/>
          <w:lang w:val="en-US"/>
        </w:rPr>
        <w:t>.</w:t>
      </w:r>
      <w:r w:rsidR="006558CD" w:rsidRPr="005C3743">
        <w:rPr>
          <w:rFonts w:ascii="Calibri" w:hAnsi="Calibri" w:cs="Calibri"/>
          <w:highlight w:val="yellow"/>
          <w:lang w:val="en-US"/>
        </w:rPr>
        <w:t xml:space="preserve"> Grow </w:t>
      </w:r>
      <w:r w:rsidR="003358D2" w:rsidRPr="005C3743">
        <w:rPr>
          <w:rFonts w:ascii="Calibri" w:hAnsi="Calibri" w:cs="Calibri"/>
          <w:iCs/>
          <w:highlight w:val="yellow"/>
          <w:lang w:val="en-US"/>
        </w:rPr>
        <w:t>by shaking</w:t>
      </w:r>
      <w:r w:rsidR="003358D2" w:rsidRPr="005C3743">
        <w:rPr>
          <w:rFonts w:ascii="Calibri" w:hAnsi="Calibri" w:cs="Calibri"/>
          <w:highlight w:val="yellow"/>
          <w:lang w:val="en-US"/>
        </w:rPr>
        <w:t xml:space="preserve"> overnight at 28 °C. </w:t>
      </w:r>
    </w:p>
    <w:p w14:paraId="2C154366" w14:textId="77777777" w:rsidR="00E05E4C" w:rsidRPr="005C3743" w:rsidRDefault="00E05E4C" w:rsidP="00B05874">
      <w:pPr>
        <w:tabs>
          <w:tab w:val="left" w:pos="220"/>
          <w:tab w:val="left" w:pos="851"/>
        </w:tabs>
        <w:autoSpaceDE w:val="0"/>
        <w:autoSpaceDN w:val="0"/>
        <w:adjustRightInd w:val="0"/>
        <w:jc w:val="both"/>
        <w:rPr>
          <w:rFonts w:ascii="Calibri" w:hAnsi="Calibri" w:cs="Calibri"/>
          <w:highlight w:val="yellow"/>
          <w:lang w:val="en-US"/>
        </w:rPr>
      </w:pPr>
    </w:p>
    <w:p w14:paraId="46C75E8B" w14:textId="19A4CC95" w:rsidR="00E05E4C" w:rsidRPr="005C3743" w:rsidRDefault="00202985" w:rsidP="00B05874">
      <w:pPr>
        <w:jc w:val="both"/>
        <w:rPr>
          <w:rFonts w:asciiTheme="minorHAnsi" w:hAnsiTheme="minorHAnsi" w:cstheme="minorHAnsi"/>
          <w:highlight w:val="yellow"/>
          <w:lang w:val="en-US"/>
        </w:rPr>
      </w:pPr>
      <w:r w:rsidRPr="005C3743">
        <w:rPr>
          <w:rFonts w:asciiTheme="minorHAnsi" w:hAnsiTheme="minorHAnsi" w:cstheme="minorHAnsi"/>
          <w:highlight w:val="yellow"/>
          <w:lang w:val="en-US"/>
        </w:rPr>
        <w:lastRenderedPageBreak/>
        <w:t xml:space="preserve">2.2.2 </w:t>
      </w:r>
      <w:r w:rsidR="003358D2" w:rsidRPr="005C3743">
        <w:rPr>
          <w:rFonts w:asciiTheme="minorHAnsi" w:hAnsiTheme="minorHAnsi" w:cstheme="minorHAnsi"/>
          <w:highlight w:val="yellow"/>
          <w:lang w:val="en-US"/>
        </w:rPr>
        <w:t>Pellet overnight bacterial cultures by centrifugation at 4,500 x</w:t>
      </w:r>
      <w:r w:rsidR="008E2663" w:rsidRPr="008E2663">
        <w:rPr>
          <w:rFonts w:asciiTheme="minorHAnsi" w:hAnsiTheme="minorHAnsi" w:cstheme="minorHAnsi"/>
          <w:i/>
          <w:highlight w:val="yellow"/>
          <w:lang w:val="en-US"/>
        </w:rPr>
        <w:t xml:space="preserve"> g </w:t>
      </w:r>
      <w:r w:rsidR="003358D2" w:rsidRPr="005C3743">
        <w:rPr>
          <w:rFonts w:asciiTheme="minorHAnsi" w:hAnsiTheme="minorHAnsi" w:cstheme="minorHAnsi"/>
          <w:highlight w:val="yellow"/>
          <w:lang w:val="en-US"/>
        </w:rPr>
        <w:t xml:space="preserve">for 20 min and resuspend them in </w:t>
      </w:r>
      <w:r w:rsidR="00B605BC" w:rsidRPr="005C3743">
        <w:rPr>
          <w:rFonts w:asciiTheme="minorHAnsi" w:hAnsiTheme="minorHAnsi" w:cstheme="minorHAnsi"/>
          <w:highlight w:val="yellow"/>
          <w:lang w:val="en-US"/>
        </w:rPr>
        <w:t xml:space="preserve">100 mL (or </w:t>
      </w:r>
      <w:r w:rsidR="003358D2" w:rsidRPr="005C3743">
        <w:rPr>
          <w:rFonts w:asciiTheme="minorHAnsi" w:hAnsiTheme="minorHAnsi" w:cstheme="minorHAnsi"/>
          <w:highlight w:val="yellow"/>
          <w:lang w:val="en-US"/>
        </w:rPr>
        <w:t>two volumes of the initial bacterial culture</w:t>
      </w:r>
      <w:r w:rsidR="00B605BC" w:rsidRPr="005C3743">
        <w:rPr>
          <w:rFonts w:asciiTheme="minorHAnsi" w:hAnsiTheme="minorHAnsi" w:cstheme="minorHAnsi"/>
          <w:highlight w:val="yellow"/>
          <w:lang w:val="en-US"/>
        </w:rPr>
        <w:t>)</w:t>
      </w:r>
      <w:r w:rsidR="003358D2" w:rsidRPr="005C3743">
        <w:rPr>
          <w:rFonts w:asciiTheme="minorHAnsi" w:hAnsiTheme="minorHAnsi" w:cstheme="minorHAnsi"/>
          <w:highlight w:val="yellow"/>
          <w:lang w:val="en-US"/>
        </w:rPr>
        <w:t xml:space="preserve"> of </w:t>
      </w:r>
      <w:r w:rsidR="00D57B05" w:rsidRPr="005C3743">
        <w:rPr>
          <w:rFonts w:asciiTheme="minorHAnsi" w:hAnsiTheme="minorHAnsi" w:cstheme="minorHAnsi"/>
          <w:highlight w:val="yellow"/>
          <w:lang w:val="en-US"/>
        </w:rPr>
        <w:t xml:space="preserve">infiltration buffer containing </w:t>
      </w:r>
      <w:r w:rsidR="003358D2" w:rsidRPr="005C3743">
        <w:rPr>
          <w:rFonts w:asciiTheme="minorHAnsi" w:hAnsiTheme="minorHAnsi" w:cstheme="minorHAnsi"/>
          <w:highlight w:val="yellow"/>
          <w:lang w:val="en-US"/>
        </w:rPr>
        <w:t>10 mM</w:t>
      </w:r>
      <w:r w:rsidR="00D62C36" w:rsidRPr="005C3743">
        <w:rPr>
          <w:rFonts w:asciiTheme="minorHAnsi" w:hAnsiTheme="minorHAnsi" w:cstheme="minorHAnsi"/>
          <w:highlight w:val="yellow"/>
          <w:lang w:val="en-US"/>
        </w:rPr>
        <w:t xml:space="preserve"> </w:t>
      </w:r>
      <w:r w:rsidR="003358D2" w:rsidRPr="005C3743">
        <w:rPr>
          <w:rFonts w:ascii="Calibri" w:hAnsi="Calibri" w:cs="Calibri"/>
          <w:bCs/>
          <w:highlight w:val="yellow"/>
          <w:shd w:val="clear" w:color="auto" w:fill="FFFFFF"/>
          <w:lang w:val="en-US"/>
        </w:rPr>
        <w:t>4-</w:t>
      </w:r>
      <w:r w:rsidR="003D222B" w:rsidRPr="005C3743">
        <w:rPr>
          <w:rFonts w:ascii="Calibri" w:hAnsi="Calibri" w:cs="Calibri"/>
          <w:bCs/>
          <w:highlight w:val="yellow"/>
          <w:shd w:val="clear" w:color="auto" w:fill="FFFFFF"/>
          <w:lang w:val="en-US"/>
        </w:rPr>
        <w:t>m</w:t>
      </w:r>
      <w:r w:rsidR="003358D2" w:rsidRPr="005C3743">
        <w:rPr>
          <w:rFonts w:ascii="Calibri" w:hAnsi="Calibri" w:cs="Calibri"/>
          <w:bCs/>
          <w:highlight w:val="yellow"/>
          <w:shd w:val="clear" w:color="auto" w:fill="FFFFFF"/>
          <w:lang w:val="en-US"/>
        </w:rPr>
        <w:t>orpholineethanesulfonic acid</w:t>
      </w:r>
      <w:r w:rsidR="00E7202C" w:rsidRPr="005C3743">
        <w:rPr>
          <w:rFonts w:ascii="Calibri" w:hAnsi="Calibri" w:cs="Calibri"/>
          <w:bCs/>
          <w:highlight w:val="yellow"/>
          <w:shd w:val="clear" w:color="auto" w:fill="FFFFFF"/>
          <w:lang w:val="en-US"/>
        </w:rPr>
        <w:t xml:space="preserve"> </w:t>
      </w:r>
      <w:r w:rsidR="00E7202C" w:rsidRPr="005C3743">
        <w:rPr>
          <w:rFonts w:asciiTheme="minorHAnsi" w:hAnsiTheme="minorHAnsi" w:cstheme="minorHAnsi"/>
          <w:highlight w:val="yellow"/>
          <w:lang w:val="en-US"/>
        </w:rPr>
        <w:t xml:space="preserve">(MES; </w:t>
      </w:r>
      <w:r w:rsidR="003358D2" w:rsidRPr="005C3743">
        <w:rPr>
          <w:rFonts w:asciiTheme="minorHAnsi" w:hAnsiTheme="minorHAnsi" w:cstheme="minorHAnsi"/>
          <w:highlight w:val="yellow"/>
          <w:lang w:val="en-US"/>
        </w:rPr>
        <w:t>pH 5.5</w:t>
      </w:r>
      <w:r w:rsidR="00E7202C" w:rsidRPr="005C3743">
        <w:rPr>
          <w:rFonts w:asciiTheme="minorHAnsi" w:hAnsiTheme="minorHAnsi" w:cstheme="minorHAnsi"/>
          <w:highlight w:val="yellow"/>
          <w:lang w:val="en-US"/>
        </w:rPr>
        <w:t>)</w:t>
      </w:r>
      <w:r w:rsidR="003358D2" w:rsidRPr="005C3743">
        <w:rPr>
          <w:rFonts w:asciiTheme="minorHAnsi" w:hAnsiTheme="minorHAnsi" w:cstheme="minorHAnsi"/>
          <w:highlight w:val="yellow"/>
          <w:lang w:val="en-US"/>
        </w:rPr>
        <w:t xml:space="preserve"> and 10 mM </w:t>
      </w:r>
      <w:proofErr w:type="spellStart"/>
      <w:r w:rsidR="003358D2" w:rsidRPr="005C3743">
        <w:rPr>
          <w:rFonts w:asciiTheme="minorHAnsi" w:hAnsiTheme="minorHAnsi" w:cstheme="minorHAnsi"/>
          <w:highlight w:val="yellow"/>
          <w:lang w:val="en-US"/>
        </w:rPr>
        <w:t>MgSO</w:t>
      </w:r>
      <w:proofErr w:type="spellEnd"/>
      <w:r w:rsidR="003358D2" w:rsidRPr="005C3743">
        <w:rPr>
          <w:rFonts w:asciiTheme="minorHAnsi" w:hAnsiTheme="minorHAnsi" w:cstheme="minorHAnsi"/>
          <w:position w:val="-3"/>
          <w:highlight w:val="yellow"/>
          <w:vertAlign w:val="subscript"/>
          <w:lang w:val="en-US"/>
        </w:rPr>
        <w:t>4</w:t>
      </w:r>
      <w:r w:rsidR="00F63729" w:rsidRPr="005C3743">
        <w:rPr>
          <w:rFonts w:asciiTheme="minorHAnsi" w:hAnsiTheme="minorHAnsi" w:cstheme="minorHAnsi"/>
          <w:highlight w:val="yellow"/>
          <w:lang w:val="en-US"/>
        </w:rPr>
        <w:t>,</w:t>
      </w:r>
      <w:r w:rsidR="00BC66E5" w:rsidRPr="005C3743">
        <w:rPr>
          <w:rFonts w:asciiTheme="minorHAnsi" w:hAnsiTheme="minorHAnsi" w:cstheme="minorHAnsi"/>
          <w:highlight w:val="yellow"/>
          <w:lang w:val="en-US"/>
        </w:rPr>
        <w:t xml:space="preserve"> </w:t>
      </w:r>
      <w:r w:rsidR="00F63729" w:rsidRPr="005C3743">
        <w:rPr>
          <w:rFonts w:asciiTheme="minorHAnsi" w:hAnsiTheme="minorHAnsi" w:cstheme="minorHAnsi"/>
          <w:highlight w:val="yellow"/>
          <w:lang w:val="en-US"/>
        </w:rPr>
        <w:t>without considering the OD</w:t>
      </w:r>
      <w:r w:rsidR="003358D2" w:rsidRPr="005C3743">
        <w:rPr>
          <w:rFonts w:asciiTheme="minorHAnsi" w:hAnsiTheme="minorHAnsi" w:cstheme="minorHAnsi"/>
          <w:highlight w:val="yellow"/>
          <w:vertAlign w:val="subscript"/>
          <w:lang w:val="en-US"/>
        </w:rPr>
        <w:t>600</w:t>
      </w:r>
      <w:r w:rsidR="00242439" w:rsidRPr="005C3743">
        <w:rPr>
          <w:rFonts w:asciiTheme="minorHAnsi" w:hAnsiTheme="minorHAnsi" w:cstheme="minorHAnsi"/>
          <w:highlight w:val="yellow"/>
          <w:vertAlign w:val="subscript"/>
          <w:lang w:val="en-US"/>
        </w:rPr>
        <w:t>.</w:t>
      </w:r>
      <w:r w:rsidRPr="005C3743">
        <w:rPr>
          <w:rFonts w:asciiTheme="minorHAnsi" w:eastAsia="MS Gothic" w:hAnsiTheme="minorHAnsi" w:cstheme="minorHAnsi"/>
          <w:highlight w:val="yellow"/>
          <w:lang w:val="en-US"/>
        </w:rPr>
        <w:t xml:space="preserve"> </w:t>
      </w:r>
      <w:r w:rsidR="003358D2" w:rsidRPr="005C3743">
        <w:rPr>
          <w:rFonts w:asciiTheme="minorHAnsi" w:hAnsiTheme="minorHAnsi" w:cstheme="minorHAnsi"/>
          <w:highlight w:val="yellow"/>
          <w:lang w:val="en-US"/>
        </w:rPr>
        <w:t xml:space="preserve">Incubate the suspensions at room temperature </w:t>
      </w:r>
      <w:r w:rsidR="0098108C" w:rsidRPr="005C3743">
        <w:rPr>
          <w:rFonts w:asciiTheme="minorHAnsi" w:hAnsiTheme="minorHAnsi" w:cstheme="minorHAnsi"/>
          <w:highlight w:val="yellow"/>
          <w:lang w:val="en-US"/>
        </w:rPr>
        <w:t xml:space="preserve">(RT) </w:t>
      </w:r>
      <w:r w:rsidR="003358D2" w:rsidRPr="005C3743">
        <w:rPr>
          <w:rFonts w:asciiTheme="minorHAnsi" w:hAnsiTheme="minorHAnsi" w:cstheme="minorHAnsi"/>
          <w:highlight w:val="yellow"/>
          <w:lang w:val="en-US"/>
        </w:rPr>
        <w:t>for 3 h.</w:t>
      </w:r>
    </w:p>
    <w:p w14:paraId="6982E711" w14:textId="77777777" w:rsidR="00E05E4C" w:rsidRPr="005C3743" w:rsidRDefault="00E05E4C" w:rsidP="00B05874">
      <w:pPr>
        <w:tabs>
          <w:tab w:val="left" w:pos="220"/>
          <w:tab w:val="left" w:pos="851"/>
        </w:tabs>
        <w:autoSpaceDE w:val="0"/>
        <w:autoSpaceDN w:val="0"/>
        <w:adjustRightInd w:val="0"/>
        <w:spacing w:line="240" w:lineRule="atLeast"/>
        <w:jc w:val="both"/>
        <w:rPr>
          <w:rFonts w:ascii="Calibri" w:hAnsi="Calibri" w:cs="Calibri"/>
          <w:highlight w:val="yellow"/>
          <w:lang w:val="en-US"/>
        </w:rPr>
      </w:pPr>
    </w:p>
    <w:p w14:paraId="5DE75895" w14:textId="73C062A9" w:rsidR="00E354AC" w:rsidRPr="005C3743" w:rsidRDefault="00202985" w:rsidP="00B05874">
      <w:pPr>
        <w:tabs>
          <w:tab w:val="left" w:pos="220"/>
          <w:tab w:val="left" w:pos="851"/>
        </w:tabs>
        <w:autoSpaceDE w:val="0"/>
        <w:autoSpaceDN w:val="0"/>
        <w:adjustRightInd w:val="0"/>
        <w:spacing w:line="240" w:lineRule="atLeast"/>
        <w:jc w:val="both"/>
        <w:rPr>
          <w:rFonts w:ascii="Calibri" w:hAnsi="Calibri" w:cs="Calibri"/>
          <w:highlight w:val="yellow"/>
          <w:lang w:val="en-US"/>
        </w:rPr>
      </w:pPr>
      <w:r w:rsidRPr="005C3743">
        <w:rPr>
          <w:rFonts w:ascii="Calibri" w:hAnsi="Calibri" w:cs="Calibri"/>
          <w:highlight w:val="yellow"/>
          <w:lang w:val="en-US"/>
        </w:rPr>
        <w:t xml:space="preserve">2.2.3 </w:t>
      </w:r>
      <w:r w:rsidR="003358D2" w:rsidRPr="005C3743">
        <w:rPr>
          <w:rFonts w:ascii="Calibri" w:hAnsi="Calibri" w:cs="Calibri"/>
          <w:highlight w:val="yellow"/>
          <w:lang w:val="en-US"/>
        </w:rPr>
        <w:t xml:space="preserve">Mix equal volumes of bacterial suspensions containing </w:t>
      </w:r>
      <w:r w:rsidR="00466CCB" w:rsidRPr="005C3743">
        <w:rPr>
          <w:rFonts w:asciiTheme="minorHAnsi" w:hAnsiTheme="minorHAnsi" w:cstheme="minorHAnsi"/>
          <w:highlight w:val="yellow"/>
          <w:lang w:val="en-US"/>
        </w:rPr>
        <w:t>one of the three modules, GAD65mut, ∆87GAD65mut or eGFP 3’ module, with 5’ module and integrase module</w:t>
      </w:r>
      <w:r w:rsidR="00794070" w:rsidRPr="005C3743">
        <w:rPr>
          <w:rFonts w:asciiTheme="minorHAnsi" w:hAnsiTheme="minorHAnsi" w:cstheme="minorHAnsi"/>
          <w:highlight w:val="yellow"/>
          <w:lang w:val="en-US"/>
        </w:rPr>
        <w:t>.</w:t>
      </w:r>
      <w:r w:rsidR="003358D2" w:rsidRPr="005C3743">
        <w:rPr>
          <w:rFonts w:ascii="Calibri" w:hAnsi="Calibri" w:cs="Calibri"/>
          <w:highlight w:val="yellow"/>
          <w:lang w:val="en-US"/>
        </w:rPr>
        <w:t xml:space="preserve"> </w:t>
      </w:r>
      <w:r w:rsidR="00794070" w:rsidRPr="005C3743">
        <w:rPr>
          <w:rFonts w:ascii="Calibri" w:hAnsi="Calibri" w:cs="Calibri"/>
          <w:highlight w:val="yellow"/>
          <w:lang w:val="en-US"/>
        </w:rPr>
        <w:t>U</w:t>
      </w:r>
      <w:r w:rsidR="003358D2" w:rsidRPr="005C3743">
        <w:rPr>
          <w:rFonts w:ascii="Calibri" w:hAnsi="Calibri" w:cs="Calibri"/>
          <w:highlight w:val="yellow"/>
          <w:lang w:val="en-US"/>
        </w:rPr>
        <w:t xml:space="preserve">se the suspension mix for syringe infiltration of </w:t>
      </w:r>
      <w:r w:rsidR="003358D2" w:rsidRPr="005C3743">
        <w:rPr>
          <w:rFonts w:ascii="Calibri" w:hAnsi="Calibri" w:cs="Calibri"/>
          <w:iCs/>
          <w:highlight w:val="yellow"/>
          <w:lang w:val="en-US"/>
        </w:rPr>
        <w:t xml:space="preserve">red beet and spinach </w:t>
      </w:r>
      <w:r w:rsidR="003358D2" w:rsidRPr="005C3743">
        <w:rPr>
          <w:rFonts w:ascii="Calibri" w:hAnsi="Calibri" w:cs="Calibri"/>
          <w:highlight w:val="yellow"/>
          <w:lang w:val="en-US"/>
        </w:rPr>
        <w:t>leaves.</w:t>
      </w:r>
      <w:r w:rsidR="00A97781" w:rsidRPr="005C3743">
        <w:rPr>
          <w:rFonts w:ascii="Calibri" w:hAnsi="Calibri" w:cs="Calibri"/>
          <w:highlight w:val="yellow"/>
          <w:lang w:val="en-US"/>
        </w:rPr>
        <w:t xml:space="preserve"> </w:t>
      </w:r>
    </w:p>
    <w:p w14:paraId="0F3E2B11" w14:textId="77777777" w:rsidR="00E354AC" w:rsidRPr="005C3743" w:rsidRDefault="00E354AC" w:rsidP="00B05874">
      <w:pPr>
        <w:tabs>
          <w:tab w:val="left" w:pos="220"/>
          <w:tab w:val="left" w:pos="851"/>
        </w:tabs>
        <w:autoSpaceDE w:val="0"/>
        <w:autoSpaceDN w:val="0"/>
        <w:adjustRightInd w:val="0"/>
        <w:spacing w:line="240" w:lineRule="atLeast"/>
        <w:jc w:val="both"/>
        <w:rPr>
          <w:rFonts w:ascii="Calibri" w:hAnsi="Calibri" w:cs="Calibri"/>
          <w:highlight w:val="yellow"/>
          <w:lang w:val="en-US"/>
        </w:rPr>
      </w:pPr>
    </w:p>
    <w:p w14:paraId="21AB24EE" w14:textId="77777777" w:rsidR="00EA49F4" w:rsidRPr="005C3743" w:rsidRDefault="0078315F" w:rsidP="0078315F">
      <w:pPr>
        <w:tabs>
          <w:tab w:val="left" w:pos="220"/>
          <w:tab w:val="left" w:pos="851"/>
        </w:tabs>
        <w:autoSpaceDE w:val="0"/>
        <w:autoSpaceDN w:val="0"/>
        <w:adjustRightInd w:val="0"/>
        <w:spacing w:line="240" w:lineRule="atLeast"/>
        <w:jc w:val="both"/>
        <w:rPr>
          <w:rFonts w:ascii="Calibri" w:hAnsi="Calibri" w:cs="Calibri"/>
          <w:highlight w:val="yellow"/>
          <w:lang w:val="en-US"/>
        </w:rPr>
      </w:pPr>
      <w:r w:rsidRPr="005C3743">
        <w:rPr>
          <w:rFonts w:ascii="Calibri" w:hAnsi="Calibri" w:cs="Calibri"/>
          <w:highlight w:val="yellow"/>
          <w:lang w:val="en-US"/>
        </w:rPr>
        <w:t xml:space="preserve">2.2.4 </w:t>
      </w:r>
      <w:r w:rsidR="00A97781" w:rsidRPr="005C3743">
        <w:rPr>
          <w:rFonts w:ascii="Calibri" w:hAnsi="Calibri" w:cs="Calibri"/>
          <w:highlight w:val="yellow"/>
          <w:lang w:val="en-US"/>
        </w:rPr>
        <w:t xml:space="preserve">Place </w:t>
      </w:r>
      <w:r w:rsidR="00BC7F5A" w:rsidRPr="005C3743">
        <w:rPr>
          <w:rFonts w:ascii="Calibri" w:hAnsi="Calibri" w:cs="Calibri"/>
          <w:highlight w:val="yellow"/>
          <w:lang w:val="en-US"/>
        </w:rPr>
        <w:t xml:space="preserve">5 mL of </w:t>
      </w:r>
      <w:r w:rsidR="00A97781" w:rsidRPr="005C3743">
        <w:rPr>
          <w:rFonts w:ascii="Calibri" w:hAnsi="Calibri" w:cs="Calibri"/>
          <w:highlight w:val="yellow"/>
          <w:lang w:val="en-US"/>
        </w:rPr>
        <w:t xml:space="preserve">the suspension in a syringe </w:t>
      </w:r>
      <w:r w:rsidR="000829DD" w:rsidRPr="005C3743">
        <w:rPr>
          <w:rFonts w:ascii="Calibri" w:hAnsi="Calibri" w:cs="Calibri"/>
          <w:highlight w:val="yellow"/>
          <w:lang w:val="en-US"/>
        </w:rPr>
        <w:t>without the needle</w:t>
      </w:r>
      <w:r w:rsidR="00F17AE3" w:rsidRPr="005C3743">
        <w:rPr>
          <w:rFonts w:ascii="Calibri" w:hAnsi="Calibri" w:cs="Calibri"/>
          <w:highlight w:val="yellow"/>
          <w:lang w:val="en-US"/>
        </w:rPr>
        <w:t>.</w:t>
      </w:r>
      <w:r w:rsidR="00A97781" w:rsidRPr="005C3743">
        <w:rPr>
          <w:rFonts w:ascii="Calibri" w:hAnsi="Calibri" w:cs="Calibri"/>
          <w:highlight w:val="yellow"/>
          <w:lang w:val="en-US"/>
        </w:rPr>
        <w:t xml:space="preserve"> </w:t>
      </w:r>
      <w:r w:rsidR="00F17AE3" w:rsidRPr="005C3743">
        <w:rPr>
          <w:rFonts w:ascii="Calibri" w:hAnsi="Calibri" w:cs="Calibri"/>
          <w:highlight w:val="yellow"/>
          <w:lang w:val="en-US"/>
        </w:rPr>
        <w:t>P</w:t>
      </w:r>
      <w:r w:rsidR="00A97781" w:rsidRPr="005C3743">
        <w:rPr>
          <w:rFonts w:ascii="Calibri" w:hAnsi="Calibri" w:cs="Calibri"/>
          <w:highlight w:val="yellow"/>
          <w:lang w:val="en-US"/>
        </w:rPr>
        <w:t>ress the tip of the syringe against the underside of the leaf</w:t>
      </w:r>
      <w:r w:rsidR="005E764C" w:rsidRPr="005C3743">
        <w:rPr>
          <w:rFonts w:ascii="Calibri" w:hAnsi="Calibri" w:cs="Calibri"/>
          <w:highlight w:val="yellow"/>
          <w:lang w:val="en-US"/>
        </w:rPr>
        <w:t xml:space="preserve"> for both spinach and red beet plants</w:t>
      </w:r>
      <w:r w:rsidR="00F17AE3" w:rsidRPr="005C3743">
        <w:rPr>
          <w:rFonts w:ascii="Calibri" w:hAnsi="Calibri" w:cs="Calibri"/>
          <w:highlight w:val="yellow"/>
          <w:lang w:val="en-US"/>
        </w:rPr>
        <w:t>, and meanwhil</w:t>
      </w:r>
      <w:r w:rsidR="0031660D" w:rsidRPr="005C3743">
        <w:rPr>
          <w:rFonts w:ascii="Calibri" w:hAnsi="Calibri" w:cs="Calibri"/>
          <w:highlight w:val="yellow"/>
          <w:lang w:val="en-US"/>
        </w:rPr>
        <w:t>e</w:t>
      </w:r>
      <w:r w:rsidR="00A97781" w:rsidRPr="005C3743">
        <w:rPr>
          <w:rFonts w:ascii="Calibri" w:hAnsi="Calibri" w:cs="Calibri"/>
          <w:highlight w:val="yellow"/>
          <w:lang w:val="en-US"/>
        </w:rPr>
        <w:t xml:space="preserve"> apply a gentle counterpressure to the other side of the leaf.</w:t>
      </w:r>
      <w:r w:rsidR="003358D2" w:rsidRPr="005C3743">
        <w:rPr>
          <w:rFonts w:ascii="Calibri" w:hAnsi="Calibri" w:cs="Calibri"/>
          <w:highlight w:val="yellow"/>
          <w:lang w:val="en-US"/>
        </w:rPr>
        <w:t xml:space="preserve"> </w:t>
      </w:r>
    </w:p>
    <w:p w14:paraId="10A31564" w14:textId="77777777" w:rsidR="00EA49F4" w:rsidRPr="005C3743" w:rsidRDefault="00EA49F4" w:rsidP="0078315F">
      <w:pPr>
        <w:tabs>
          <w:tab w:val="left" w:pos="220"/>
          <w:tab w:val="left" w:pos="851"/>
        </w:tabs>
        <w:autoSpaceDE w:val="0"/>
        <w:autoSpaceDN w:val="0"/>
        <w:adjustRightInd w:val="0"/>
        <w:spacing w:line="240" w:lineRule="atLeast"/>
        <w:jc w:val="both"/>
        <w:rPr>
          <w:rFonts w:ascii="Calibri" w:hAnsi="Calibri" w:cs="Calibri"/>
          <w:highlight w:val="yellow"/>
          <w:lang w:val="en-US"/>
        </w:rPr>
      </w:pPr>
    </w:p>
    <w:p w14:paraId="5F06E3F8" w14:textId="44A82E27" w:rsidR="00E05E4C" w:rsidRPr="005C3743" w:rsidRDefault="00EA49F4" w:rsidP="0078315F">
      <w:pPr>
        <w:tabs>
          <w:tab w:val="left" w:pos="220"/>
          <w:tab w:val="left" w:pos="851"/>
        </w:tabs>
        <w:autoSpaceDE w:val="0"/>
        <w:autoSpaceDN w:val="0"/>
        <w:adjustRightInd w:val="0"/>
        <w:spacing w:line="240" w:lineRule="atLeast"/>
        <w:jc w:val="both"/>
        <w:rPr>
          <w:rFonts w:ascii="Calibri" w:hAnsi="Calibri" w:cs="Calibri"/>
          <w:highlight w:val="yellow"/>
          <w:lang w:val="en-US"/>
        </w:rPr>
      </w:pPr>
      <w:r w:rsidRPr="005C3743">
        <w:rPr>
          <w:rFonts w:ascii="Calibri" w:hAnsi="Calibri" w:cs="Calibri"/>
          <w:highlight w:val="yellow"/>
          <w:lang w:val="en-US"/>
        </w:rPr>
        <w:t xml:space="preserve">2.2.5 </w:t>
      </w:r>
      <w:r w:rsidR="00BC7F5A" w:rsidRPr="005C3743">
        <w:rPr>
          <w:rFonts w:ascii="Calibri" w:hAnsi="Calibri" w:cs="Calibri"/>
          <w:highlight w:val="yellow"/>
          <w:lang w:val="en-US"/>
        </w:rPr>
        <w:t>Infiltrate the first three completely expanded leaves starting from the apex for each plant</w:t>
      </w:r>
      <w:r w:rsidR="003358D2" w:rsidRPr="005C3743">
        <w:rPr>
          <w:rFonts w:ascii="Calibri" w:hAnsi="Calibri" w:cs="Calibri"/>
          <w:highlight w:val="yellow"/>
          <w:lang w:val="en-US"/>
        </w:rPr>
        <w:t>.</w:t>
      </w:r>
      <w:r w:rsidR="0096048E" w:rsidRPr="005C3743">
        <w:rPr>
          <w:rFonts w:ascii="Calibri" w:hAnsi="Calibri" w:cs="Calibri"/>
          <w:highlight w:val="yellow"/>
          <w:lang w:val="en-US"/>
        </w:rPr>
        <w:t xml:space="preserve"> Label the agroinfiltrated leaves with a paper tag on the leaf stem. </w:t>
      </w:r>
      <w:r w:rsidR="003358D2" w:rsidRPr="005C3743">
        <w:rPr>
          <w:rFonts w:ascii="Calibri" w:hAnsi="Calibri" w:cs="Calibri"/>
          <w:highlight w:val="yellow"/>
          <w:lang w:val="en-US"/>
        </w:rPr>
        <w:t>Return the plants in a growth chamber under standard conditions.</w:t>
      </w:r>
    </w:p>
    <w:p w14:paraId="457A531A" w14:textId="77777777" w:rsidR="00524E27" w:rsidRPr="005C3743" w:rsidRDefault="00524E27" w:rsidP="0078315F">
      <w:pPr>
        <w:tabs>
          <w:tab w:val="left" w:pos="220"/>
          <w:tab w:val="left" w:pos="851"/>
        </w:tabs>
        <w:autoSpaceDE w:val="0"/>
        <w:autoSpaceDN w:val="0"/>
        <w:adjustRightInd w:val="0"/>
        <w:spacing w:line="240" w:lineRule="atLeast"/>
        <w:jc w:val="both"/>
        <w:rPr>
          <w:rFonts w:ascii="Calibri" w:hAnsi="Calibri" w:cs="Calibri"/>
          <w:highlight w:val="yellow"/>
          <w:lang w:val="en-US"/>
        </w:rPr>
      </w:pPr>
    </w:p>
    <w:p w14:paraId="4C5A6088" w14:textId="1B8E333B" w:rsidR="008F4ECC" w:rsidRPr="005C3743" w:rsidRDefault="008F4ECC" w:rsidP="0078315F">
      <w:pPr>
        <w:tabs>
          <w:tab w:val="left" w:pos="220"/>
          <w:tab w:val="left" w:pos="851"/>
        </w:tabs>
        <w:autoSpaceDE w:val="0"/>
        <w:autoSpaceDN w:val="0"/>
        <w:adjustRightInd w:val="0"/>
        <w:spacing w:line="240" w:lineRule="atLeast"/>
        <w:jc w:val="both"/>
        <w:rPr>
          <w:rFonts w:ascii="Calibri" w:hAnsi="Calibri" w:cs="Calibri"/>
          <w:lang w:val="en-US"/>
        </w:rPr>
      </w:pPr>
      <w:r w:rsidRPr="005C3743">
        <w:rPr>
          <w:rFonts w:ascii="Calibri" w:hAnsi="Calibri" w:cs="Calibri"/>
          <w:lang w:val="en-US"/>
        </w:rPr>
        <w:t xml:space="preserve">NOTE: </w:t>
      </w:r>
      <w:r w:rsidR="00524E27" w:rsidRPr="005C3743">
        <w:rPr>
          <w:rFonts w:ascii="Calibri" w:hAnsi="Calibri" w:cs="Calibri"/>
          <w:lang w:val="en-US"/>
        </w:rPr>
        <w:t>F</w:t>
      </w:r>
      <w:r w:rsidRPr="005C3743">
        <w:rPr>
          <w:rFonts w:ascii="Calibri" w:hAnsi="Calibri" w:cs="Calibri"/>
          <w:lang w:val="en-US"/>
        </w:rPr>
        <w:t>or health and safety reasons</w:t>
      </w:r>
      <w:r w:rsidR="00524E27" w:rsidRPr="005C3743">
        <w:rPr>
          <w:rFonts w:ascii="Calibri" w:hAnsi="Calibri" w:cs="Calibri"/>
          <w:lang w:val="en-US"/>
        </w:rPr>
        <w:t>,</w:t>
      </w:r>
      <w:r w:rsidRPr="005C3743">
        <w:rPr>
          <w:rFonts w:ascii="Calibri" w:hAnsi="Calibri" w:cs="Calibri"/>
          <w:lang w:val="en-US"/>
        </w:rPr>
        <w:t xml:space="preserve"> wear eye protection</w:t>
      </w:r>
      <w:r w:rsidR="00F37C72" w:rsidRPr="005C3743">
        <w:rPr>
          <w:rFonts w:ascii="Calibri" w:hAnsi="Calibri" w:cs="Calibri"/>
          <w:lang w:val="en-US"/>
        </w:rPr>
        <w:t xml:space="preserve"> and gloves</w:t>
      </w:r>
      <w:r w:rsidRPr="005C3743">
        <w:rPr>
          <w:rFonts w:ascii="Calibri" w:hAnsi="Calibri" w:cs="Calibri"/>
          <w:lang w:val="en-US"/>
        </w:rPr>
        <w:t xml:space="preserve"> during infiltration process.</w:t>
      </w:r>
    </w:p>
    <w:p w14:paraId="26649529" w14:textId="77777777" w:rsidR="00E05E4C" w:rsidRPr="005C3743" w:rsidRDefault="00E05E4C" w:rsidP="00B05874">
      <w:pPr>
        <w:jc w:val="both"/>
        <w:rPr>
          <w:rFonts w:ascii="Calibri" w:hAnsi="Calibri" w:cs="Calibri"/>
          <w:lang w:val="en-US"/>
        </w:rPr>
      </w:pPr>
    </w:p>
    <w:p w14:paraId="7BBB073B" w14:textId="41A7AA2A" w:rsidR="00E05E4C" w:rsidRPr="005C3743" w:rsidRDefault="00202985" w:rsidP="00B05874">
      <w:pPr>
        <w:jc w:val="both"/>
        <w:rPr>
          <w:rFonts w:asciiTheme="minorHAnsi" w:hAnsiTheme="minorHAnsi" w:cstheme="minorHAnsi"/>
          <w:highlight w:val="yellow"/>
          <w:lang w:val="en-US"/>
        </w:rPr>
      </w:pPr>
      <w:r w:rsidRPr="005C3743">
        <w:rPr>
          <w:rFonts w:ascii="Calibri" w:hAnsi="Calibri" w:cs="Calibri"/>
          <w:highlight w:val="yellow"/>
          <w:lang w:val="en-US"/>
        </w:rPr>
        <w:t>2.2.</w:t>
      </w:r>
      <w:r w:rsidR="00925B01" w:rsidRPr="005C3743">
        <w:rPr>
          <w:rFonts w:ascii="Calibri" w:hAnsi="Calibri" w:cs="Calibri"/>
          <w:highlight w:val="yellow"/>
          <w:lang w:val="en-US"/>
        </w:rPr>
        <w:t>6</w:t>
      </w:r>
      <w:r w:rsidRPr="005C3743">
        <w:rPr>
          <w:rFonts w:ascii="Calibri" w:hAnsi="Calibri" w:cs="Calibri"/>
          <w:highlight w:val="yellow"/>
          <w:lang w:val="en-US"/>
        </w:rPr>
        <w:t xml:space="preserve"> </w:t>
      </w:r>
      <w:r w:rsidR="003358D2" w:rsidRPr="005C3743">
        <w:rPr>
          <w:rFonts w:ascii="Calibri" w:hAnsi="Calibri" w:cs="Calibri"/>
          <w:highlight w:val="yellow"/>
          <w:lang w:val="en-US"/>
        </w:rPr>
        <w:t xml:space="preserve">Collect agroinfiltrated leaves from 4 to 14 days post infection (dpi) and freeze </w:t>
      </w:r>
      <w:r w:rsidR="00D06323" w:rsidRPr="005C3743">
        <w:rPr>
          <w:rFonts w:ascii="Calibri" w:hAnsi="Calibri" w:cs="Calibri"/>
          <w:highlight w:val="yellow"/>
          <w:lang w:val="en-US"/>
        </w:rPr>
        <w:t xml:space="preserve">them </w:t>
      </w:r>
      <w:r w:rsidR="003358D2" w:rsidRPr="005C3743">
        <w:rPr>
          <w:rFonts w:ascii="Calibri" w:hAnsi="Calibri" w:cs="Calibri"/>
          <w:highlight w:val="yellow"/>
          <w:lang w:val="en-US"/>
        </w:rPr>
        <w:t>in liquid nitrogen</w:t>
      </w:r>
      <w:r w:rsidR="003358D2" w:rsidRPr="005C3743">
        <w:rPr>
          <w:rFonts w:asciiTheme="minorHAnsi" w:hAnsiTheme="minorHAnsi" w:cstheme="minorHAnsi"/>
          <w:highlight w:val="yellow"/>
          <w:lang w:val="en-US"/>
        </w:rPr>
        <w:t>.</w:t>
      </w:r>
      <w:r w:rsidR="003358D2" w:rsidRPr="005C3743">
        <w:rPr>
          <w:rFonts w:asciiTheme="minorHAnsi" w:eastAsia="MS Gothic" w:hAnsiTheme="minorHAnsi" w:cstheme="minorHAnsi"/>
          <w:highlight w:val="yellow"/>
          <w:lang w:val="en-US"/>
        </w:rPr>
        <w:t xml:space="preserve"> </w:t>
      </w:r>
      <w:r w:rsidR="003358D2" w:rsidRPr="005C3743">
        <w:rPr>
          <w:rFonts w:asciiTheme="minorHAnsi" w:hAnsiTheme="minorHAnsi" w:cstheme="minorHAnsi"/>
          <w:highlight w:val="yellow"/>
          <w:lang w:val="en-US"/>
        </w:rPr>
        <w:t xml:space="preserve">Store plant tissue at -80 °C. </w:t>
      </w:r>
    </w:p>
    <w:p w14:paraId="51114B42" w14:textId="77777777" w:rsidR="00E05E4C" w:rsidRPr="005C3743" w:rsidRDefault="00E05E4C" w:rsidP="00B05874">
      <w:pPr>
        <w:ind w:left="284" w:hanging="283"/>
        <w:jc w:val="both"/>
        <w:rPr>
          <w:rFonts w:asciiTheme="minorHAnsi" w:hAnsiTheme="minorHAnsi" w:cstheme="minorHAnsi"/>
          <w:highlight w:val="yellow"/>
          <w:lang w:val="en-US"/>
        </w:rPr>
      </w:pPr>
    </w:p>
    <w:p w14:paraId="1F810150" w14:textId="77777777" w:rsidR="00E05E4C" w:rsidRPr="005C3743" w:rsidRDefault="00202985" w:rsidP="00B05874">
      <w:pPr>
        <w:ind w:left="284" w:hanging="283"/>
        <w:jc w:val="both"/>
        <w:rPr>
          <w:rFonts w:asciiTheme="minorHAnsi" w:hAnsiTheme="minorHAnsi" w:cstheme="minorHAnsi"/>
          <w:highlight w:val="yellow"/>
          <w:lang w:val="en-US"/>
        </w:rPr>
      </w:pPr>
      <w:r w:rsidRPr="005C3743">
        <w:rPr>
          <w:rFonts w:asciiTheme="minorHAnsi" w:hAnsiTheme="minorHAnsi" w:cstheme="minorHAnsi"/>
          <w:highlight w:val="yellow"/>
          <w:lang w:val="en-US"/>
        </w:rPr>
        <w:t>2.</w:t>
      </w:r>
      <w:r w:rsidR="006E0233" w:rsidRPr="005C3743">
        <w:rPr>
          <w:rFonts w:asciiTheme="minorHAnsi" w:hAnsiTheme="minorHAnsi" w:cstheme="minorHAnsi"/>
          <w:highlight w:val="yellow"/>
          <w:lang w:val="en-US"/>
        </w:rPr>
        <w:t>3</w:t>
      </w:r>
      <w:r w:rsidRPr="005C3743">
        <w:rPr>
          <w:rFonts w:asciiTheme="minorHAnsi" w:hAnsiTheme="minorHAnsi" w:cstheme="minorHAnsi"/>
          <w:highlight w:val="yellow"/>
          <w:lang w:val="en-US"/>
        </w:rPr>
        <w:t xml:space="preserve"> </w:t>
      </w:r>
      <w:r w:rsidR="006E0233" w:rsidRPr="005C3743">
        <w:rPr>
          <w:rFonts w:asciiTheme="minorHAnsi" w:hAnsiTheme="minorHAnsi" w:cstheme="minorHAnsi"/>
          <w:highlight w:val="yellow"/>
          <w:lang w:val="en-US"/>
        </w:rPr>
        <w:t>Vacuum agroinfiltration</w:t>
      </w:r>
    </w:p>
    <w:p w14:paraId="331C27D7" w14:textId="77777777" w:rsidR="00E05E4C" w:rsidRPr="005C3743" w:rsidRDefault="00E05E4C" w:rsidP="00B05874">
      <w:pPr>
        <w:ind w:left="284"/>
        <w:jc w:val="both"/>
        <w:rPr>
          <w:rFonts w:asciiTheme="minorHAnsi" w:hAnsiTheme="minorHAnsi" w:cstheme="minorHAnsi"/>
          <w:highlight w:val="yellow"/>
          <w:lang w:val="en-US"/>
        </w:rPr>
      </w:pPr>
    </w:p>
    <w:p w14:paraId="5A312B69" w14:textId="77777777" w:rsidR="00E05E4C" w:rsidRPr="005C3743" w:rsidRDefault="00202985" w:rsidP="00B05874">
      <w:pPr>
        <w:tabs>
          <w:tab w:val="left" w:pos="220"/>
          <w:tab w:val="left" w:pos="851"/>
        </w:tabs>
        <w:autoSpaceDE w:val="0"/>
        <w:autoSpaceDN w:val="0"/>
        <w:adjustRightInd w:val="0"/>
        <w:jc w:val="both"/>
        <w:rPr>
          <w:rFonts w:ascii="MS Gothic" w:eastAsia="MS Gothic" w:hAnsi="MS Gothic" w:cs="MS Gothic"/>
          <w:highlight w:val="yellow"/>
          <w:lang w:val="en-US"/>
        </w:rPr>
      </w:pPr>
      <w:r w:rsidRPr="005C3743">
        <w:rPr>
          <w:rFonts w:ascii="Calibri" w:hAnsi="Calibri" w:cs="Calibri"/>
          <w:highlight w:val="yellow"/>
          <w:lang w:val="en-US"/>
        </w:rPr>
        <w:t xml:space="preserve">2.3.1 </w:t>
      </w:r>
      <w:r w:rsidR="003358D2" w:rsidRPr="005C3743">
        <w:rPr>
          <w:rFonts w:ascii="Calibri" w:hAnsi="Calibri" w:cs="Calibri"/>
          <w:highlight w:val="yellow"/>
          <w:lang w:val="en-US"/>
        </w:rPr>
        <w:t xml:space="preserve">Grow separately the three </w:t>
      </w:r>
      <w:r w:rsidR="003358D2" w:rsidRPr="005C3743">
        <w:rPr>
          <w:rFonts w:ascii="Calibri" w:hAnsi="Calibri" w:cs="Calibri"/>
          <w:i/>
          <w:iCs/>
          <w:highlight w:val="yellow"/>
          <w:lang w:val="en-US"/>
        </w:rPr>
        <w:t>A. tumefaciens</w:t>
      </w:r>
      <w:r w:rsidR="003358D2" w:rsidRPr="005C3743">
        <w:rPr>
          <w:rFonts w:ascii="Calibri" w:hAnsi="Calibri" w:cs="Calibri"/>
          <w:iCs/>
          <w:highlight w:val="yellow"/>
          <w:lang w:val="en-US"/>
        </w:rPr>
        <w:t xml:space="preserve"> transformants in 50 mL of LB medium containing 50 μg/mL rifampicin and appropriate vector-specific antibiotic by shaking</w:t>
      </w:r>
      <w:r w:rsidR="003358D2" w:rsidRPr="005C3743">
        <w:rPr>
          <w:rFonts w:ascii="Calibri" w:hAnsi="Calibri" w:cs="Calibri"/>
          <w:highlight w:val="yellow"/>
          <w:lang w:val="en-US"/>
        </w:rPr>
        <w:t xml:space="preserve"> overnight at 28 °C. </w:t>
      </w:r>
      <w:r w:rsidR="00CD242D" w:rsidRPr="005C3743">
        <w:rPr>
          <w:rFonts w:ascii="MS Gothic" w:eastAsia="MS Gothic" w:hAnsi="MS Gothic" w:cs="MS Gothic"/>
          <w:highlight w:val="yellow"/>
          <w:lang w:val="en-US"/>
        </w:rPr>
        <w:t> </w:t>
      </w:r>
    </w:p>
    <w:p w14:paraId="2B5B3FDA" w14:textId="77777777" w:rsidR="00E05E4C" w:rsidRPr="005C3743" w:rsidRDefault="00E05E4C" w:rsidP="00B05874">
      <w:pPr>
        <w:tabs>
          <w:tab w:val="left" w:pos="220"/>
          <w:tab w:val="left" w:pos="851"/>
        </w:tabs>
        <w:autoSpaceDE w:val="0"/>
        <w:autoSpaceDN w:val="0"/>
        <w:adjustRightInd w:val="0"/>
        <w:jc w:val="both"/>
        <w:rPr>
          <w:rFonts w:ascii="Calibri" w:hAnsi="Calibri" w:cs="Calibri"/>
          <w:highlight w:val="yellow"/>
          <w:lang w:val="en-US"/>
        </w:rPr>
      </w:pPr>
    </w:p>
    <w:p w14:paraId="66AD4677" w14:textId="13B047B0" w:rsidR="00E05E4C" w:rsidRPr="005C3743" w:rsidRDefault="003358D2" w:rsidP="00B05874">
      <w:pPr>
        <w:jc w:val="both"/>
        <w:rPr>
          <w:rFonts w:asciiTheme="minorHAnsi" w:hAnsiTheme="minorHAnsi" w:cstheme="minorHAnsi"/>
          <w:highlight w:val="yellow"/>
          <w:lang w:val="en-US"/>
        </w:rPr>
      </w:pPr>
      <w:r w:rsidRPr="005C3743">
        <w:rPr>
          <w:rFonts w:asciiTheme="minorHAnsi" w:hAnsiTheme="minorHAnsi" w:cstheme="minorHAnsi"/>
          <w:highlight w:val="yellow"/>
          <w:lang w:val="en-US"/>
        </w:rPr>
        <w:t>2.3.2 Pellet overnight bacterial cultures by centrifugation at 4,500 x</w:t>
      </w:r>
      <w:r w:rsidR="008E2663" w:rsidRPr="008E2663">
        <w:rPr>
          <w:rFonts w:asciiTheme="minorHAnsi" w:hAnsiTheme="minorHAnsi" w:cstheme="minorHAnsi"/>
          <w:i/>
          <w:highlight w:val="yellow"/>
          <w:lang w:val="en-US"/>
        </w:rPr>
        <w:t xml:space="preserve"> g </w:t>
      </w:r>
      <w:r w:rsidRPr="005C3743">
        <w:rPr>
          <w:rFonts w:asciiTheme="minorHAnsi" w:hAnsiTheme="minorHAnsi" w:cstheme="minorHAnsi"/>
          <w:highlight w:val="yellow"/>
          <w:lang w:val="en-US"/>
        </w:rPr>
        <w:t>for 20 min</w:t>
      </w:r>
      <w:r w:rsidR="00A4546A" w:rsidRPr="005C3743">
        <w:rPr>
          <w:rFonts w:asciiTheme="minorHAnsi" w:hAnsiTheme="minorHAnsi" w:cstheme="minorHAnsi"/>
          <w:highlight w:val="yellow"/>
          <w:lang w:val="en-US"/>
        </w:rPr>
        <w:t>.</w:t>
      </w:r>
      <w:r w:rsidRPr="005C3743">
        <w:rPr>
          <w:rFonts w:asciiTheme="minorHAnsi" w:hAnsiTheme="minorHAnsi" w:cstheme="minorHAnsi"/>
          <w:highlight w:val="yellow"/>
          <w:lang w:val="en-US"/>
        </w:rPr>
        <w:t xml:space="preserve"> </w:t>
      </w:r>
      <w:r w:rsidR="00A4546A" w:rsidRPr="005C3743">
        <w:rPr>
          <w:rFonts w:asciiTheme="minorHAnsi" w:hAnsiTheme="minorHAnsi" w:cstheme="minorHAnsi"/>
          <w:highlight w:val="yellow"/>
          <w:lang w:val="en-US"/>
        </w:rPr>
        <w:t>R</w:t>
      </w:r>
      <w:r w:rsidRPr="005C3743">
        <w:rPr>
          <w:rFonts w:asciiTheme="minorHAnsi" w:hAnsiTheme="minorHAnsi" w:cstheme="minorHAnsi"/>
          <w:highlight w:val="yellow"/>
          <w:lang w:val="en-US"/>
        </w:rPr>
        <w:t>esuspend the</w:t>
      </w:r>
      <w:r w:rsidR="00A4546A" w:rsidRPr="005C3743">
        <w:rPr>
          <w:rFonts w:asciiTheme="minorHAnsi" w:hAnsiTheme="minorHAnsi" w:cstheme="minorHAnsi"/>
          <w:highlight w:val="yellow"/>
          <w:lang w:val="en-US"/>
        </w:rPr>
        <w:t xml:space="preserve"> pellet</w:t>
      </w:r>
      <w:r w:rsidRPr="005C3743">
        <w:rPr>
          <w:rFonts w:asciiTheme="minorHAnsi" w:hAnsiTheme="minorHAnsi" w:cstheme="minorHAnsi"/>
          <w:highlight w:val="yellow"/>
          <w:lang w:val="en-US"/>
        </w:rPr>
        <w:t xml:space="preserve"> in 1 L of infiltration buffer</w:t>
      </w:r>
      <w:r w:rsidR="00A323DB" w:rsidRPr="005C3743">
        <w:rPr>
          <w:rFonts w:asciiTheme="minorHAnsi" w:hAnsiTheme="minorHAnsi" w:cstheme="minorHAnsi"/>
          <w:highlight w:val="yellow"/>
          <w:lang w:val="en-US"/>
        </w:rPr>
        <w:t xml:space="preserve"> </w:t>
      </w:r>
      <w:r w:rsidRPr="005C3743">
        <w:rPr>
          <w:rFonts w:asciiTheme="minorHAnsi" w:hAnsiTheme="minorHAnsi" w:cstheme="minorHAnsi"/>
          <w:highlight w:val="yellow"/>
          <w:lang w:val="en-US"/>
        </w:rPr>
        <w:t>to an OD</w:t>
      </w:r>
      <w:r w:rsidRPr="005C3743">
        <w:rPr>
          <w:rFonts w:asciiTheme="minorHAnsi" w:hAnsiTheme="minorHAnsi" w:cstheme="minorHAnsi"/>
          <w:highlight w:val="yellow"/>
          <w:vertAlign w:val="subscript"/>
          <w:lang w:val="en-US"/>
        </w:rPr>
        <w:t xml:space="preserve">600 </w:t>
      </w:r>
      <w:r w:rsidRPr="005C3743">
        <w:rPr>
          <w:rFonts w:asciiTheme="minorHAnsi" w:hAnsiTheme="minorHAnsi" w:cstheme="minorHAnsi"/>
          <w:highlight w:val="yellow"/>
          <w:lang w:val="en-US"/>
        </w:rPr>
        <w:t>of 0.35</w:t>
      </w:r>
      <w:r w:rsidR="00A4546A" w:rsidRPr="005C3743">
        <w:rPr>
          <w:rFonts w:asciiTheme="minorHAnsi" w:hAnsiTheme="minorHAnsi" w:cstheme="minorHAnsi"/>
          <w:highlight w:val="yellow"/>
          <w:lang w:val="en-US"/>
        </w:rPr>
        <w:t xml:space="preserve"> and</w:t>
      </w:r>
      <w:r w:rsidRPr="005C3743">
        <w:rPr>
          <w:rFonts w:asciiTheme="minorHAnsi" w:hAnsiTheme="minorHAnsi" w:cstheme="minorHAnsi"/>
          <w:highlight w:val="yellow"/>
          <w:lang w:val="en-US"/>
        </w:rPr>
        <w:t xml:space="preserve"> </w:t>
      </w:r>
      <w:r w:rsidR="00A4546A" w:rsidRPr="005C3743">
        <w:rPr>
          <w:rFonts w:asciiTheme="minorHAnsi" w:hAnsiTheme="minorHAnsi" w:cstheme="minorHAnsi"/>
          <w:highlight w:val="yellow"/>
          <w:lang w:val="en-US"/>
        </w:rPr>
        <w:t>i</w:t>
      </w:r>
      <w:r w:rsidRPr="005C3743">
        <w:rPr>
          <w:rFonts w:asciiTheme="minorHAnsi" w:hAnsiTheme="minorHAnsi" w:cstheme="minorHAnsi"/>
          <w:highlight w:val="yellow"/>
          <w:lang w:val="en-US"/>
        </w:rPr>
        <w:t xml:space="preserve">ncubate the suspensions at </w:t>
      </w:r>
      <w:r w:rsidR="0098108C" w:rsidRPr="005C3743">
        <w:rPr>
          <w:rFonts w:asciiTheme="minorHAnsi" w:hAnsiTheme="minorHAnsi" w:cstheme="minorHAnsi"/>
          <w:highlight w:val="yellow"/>
          <w:lang w:val="en-US"/>
        </w:rPr>
        <w:t>RT</w:t>
      </w:r>
      <w:r w:rsidRPr="005C3743">
        <w:rPr>
          <w:rFonts w:asciiTheme="minorHAnsi" w:hAnsiTheme="minorHAnsi" w:cstheme="minorHAnsi"/>
          <w:highlight w:val="yellow"/>
          <w:lang w:val="en-US"/>
        </w:rPr>
        <w:t xml:space="preserve"> for 3 h.</w:t>
      </w:r>
    </w:p>
    <w:p w14:paraId="20752CE2" w14:textId="77777777" w:rsidR="00E05E4C" w:rsidRPr="005C3743" w:rsidRDefault="00E05E4C" w:rsidP="00B05874">
      <w:pPr>
        <w:jc w:val="both"/>
        <w:rPr>
          <w:rFonts w:asciiTheme="minorHAnsi" w:hAnsiTheme="minorHAnsi" w:cstheme="minorHAnsi"/>
          <w:highlight w:val="yellow"/>
          <w:lang w:val="en-US"/>
        </w:rPr>
      </w:pPr>
    </w:p>
    <w:p w14:paraId="4A4791EC" w14:textId="0A0B171D" w:rsidR="00E05E4C" w:rsidRPr="005C3743" w:rsidRDefault="00202985" w:rsidP="00B05874">
      <w:pPr>
        <w:jc w:val="both"/>
        <w:rPr>
          <w:rFonts w:asciiTheme="minorHAnsi" w:hAnsiTheme="minorHAnsi" w:cstheme="minorHAnsi"/>
          <w:highlight w:val="yellow"/>
          <w:lang w:val="en-US"/>
        </w:rPr>
      </w:pPr>
      <w:r w:rsidRPr="005C3743">
        <w:rPr>
          <w:rFonts w:asciiTheme="minorHAnsi" w:hAnsiTheme="minorHAnsi" w:cstheme="minorHAnsi"/>
          <w:highlight w:val="yellow"/>
          <w:lang w:val="en-US"/>
        </w:rPr>
        <w:t xml:space="preserve">2.3.3 </w:t>
      </w:r>
      <w:r w:rsidR="003358D2" w:rsidRPr="005C3743">
        <w:rPr>
          <w:rFonts w:asciiTheme="minorHAnsi" w:hAnsiTheme="minorHAnsi" w:cstheme="minorHAnsi"/>
          <w:highlight w:val="yellow"/>
          <w:lang w:val="en-US"/>
        </w:rPr>
        <w:t xml:space="preserve">Add 0.01% </w:t>
      </w:r>
      <w:r w:rsidR="005E764C" w:rsidRPr="005C3743">
        <w:rPr>
          <w:rFonts w:asciiTheme="minorHAnsi" w:hAnsiTheme="minorHAnsi" w:cstheme="minorHAnsi"/>
          <w:highlight w:val="yellow"/>
          <w:lang w:val="en-US"/>
        </w:rPr>
        <w:t xml:space="preserve">v/v </w:t>
      </w:r>
      <w:r w:rsidR="003358D2" w:rsidRPr="005C3743">
        <w:rPr>
          <w:rFonts w:asciiTheme="minorHAnsi" w:hAnsiTheme="minorHAnsi" w:cstheme="minorHAnsi"/>
          <w:highlight w:val="yellow"/>
          <w:lang w:val="en-US"/>
        </w:rPr>
        <w:t>o</w:t>
      </w:r>
      <w:r w:rsidR="00E64B4A" w:rsidRPr="005C3743">
        <w:rPr>
          <w:rFonts w:asciiTheme="minorHAnsi" w:hAnsiTheme="minorHAnsi" w:cstheme="minorHAnsi"/>
          <w:highlight w:val="yellow"/>
          <w:lang w:val="en-US"/>
        </w:rPr>
        <w:t xml:space="preserve">f </w:t>
      </w:r>
      <w:r w:rsidR="00B94308" w:rsidRPr="005C3743">
        <w:rPr>
          <w:rFonts w:asciiTheme="minorHAnsi" w:hAnsiTheme="minorHAnsi" w:cstheme="minorHAnsi"/>
          <w:highlight w:val="yellow"/>
          <w:lang w:val="en-US"/>
        </w:rPr>
        <w:t xml:space="preserve">the </w:t>
      </w:r>
      <w:r w:rsidR="003358D2" w:rsidRPr="005C3743">
        <w:rPr>
          <w:rFonts w:asciiTheme="minorHAnsi" w:hAnsiTheme="minorHAnsi" w:cstheme="minorHAnsi"/>
          <w:highlight w:val="yellow"/>
          <w:lang w:val="en-US"/>
        </w:rPr>
        <w:t>detergent</w:t>
      </w:r>
      <w:r w:rsidR="005E764C" w:rsidRPr="005C3743">
        <w:rPr>
          <w:rFonts w:asciiTheme="minorHAnsi" w:hAnsiTheme="minorHAnsi" w:cstheme="minorHAnsi"/>
          <w:highlight w:val="yellow"/>
          <w:lang w:val="en-US"/>
        </w:rPr>
        <w:t xml:space="preserve"> (</w:t>
      </w:r>
      <w:r w:rsidR="001A00E2" w:rsidRPr="005C3743">
        <w:rPr>
          <w:rFonts w:asciiTheme="minorHAnsi" w:hAnsiTheme="minorHAnsi" w:cstheme="minorHAnsi"/>
          <w:highlight w:val="yellow"/>
          <w:lang w:val="en-US"/>
        </w:rPr>
        <w:t>polysorbate 20</w:t>
      </w:r>
      <w:r w:rsidR="005E764C" w:rsidRPr="005C3743">
        <w:rPr>
          <w:rFonts w:asciiTheme="minorHAnsi" w:hAnsiTheme="minorHAnsi" w:cstheme="minorHAnsi"/>
          <w:highlight w:val="yellow"/>
          <w:lang w:val="en-US"/>
        </w:rPr>
        <w:t>)</w:t>
      </w:r>
      <w:r w:rsidR="003358D2" w:rsidRPr="005C3743">
        <w:rPr>
          <w:rFonts w:asciiTheme="minorHAnsi" w:hAnsiTheme="minorHAnsi" w:cstheme="minorHAnsi"/>
          <w:highlight w:val="yellow"/>
          <w:lang w:val="en-US"/>
        </w:rPr>
        <w:t xml:space="preserve"> to each suspension. Mix equal volumes of bacterial suspensions containing one of the three modules, GAD65mut, ∆87GAD65mut or eGFP 3’</w:t>
      </w:r>
      <w:r w:rsidR="00466CCB" w:rsidRPr="005C3743">
        <w:rPr>
          <w:rFonts w:asciiTheme="minorHAnsi" w:hAnsiTheme="minorHAnsi" w:cstheme="minorHAnsi"/>
          <w:highlight w:val="yellow"/>
          <w:lang w:val="en-US"/>
        </w:rPr>
        <w:t xml:space="preserve"> </w:t>
      </w:r>
      <w:r w:rsidR="003358D2" w:rsidRPr="005C3743">
        <w:rPr>
          <w:rFonts w:asciiTheme="minorHAnsi" w:hAnsiTheme="minorHAnsi" w:cstheme="minorHAnsi"/>
          <w:highlight w:val="yellow"/>
          <w:lang w:val="en-US"/>
        </w:rPr>
        <w:t>module, with 5’ module and integrase module</w:t>
      </w:r>
      <w:r w:rsidR="00756511" w:rsidRPr="005C3743">
        <w:rPr>
          <w:rFonts w:asciiTheme="minorHAnsi" w:hAnsiTheme="minorHAnsi" w:cstheme="minorHAnsi"/>
          <w:highlight w:val="yellow"/>
          <w:lang w:val="en-US"/>
        </w:rPr>
        <w:t>.</w:t>
      </w:r>
    </w:p>
    <w:p w14:paraId="72B040AA" w14:textId="683A4EEB" w:rsidR="00A2224E" w:rsidRPr="005C3743" w:rsidRDefault="00A2224E" w:rsidP="00ED06A4">
      <w:pPr>
        <w:jc w:val="both"/>
        <w:rPr>
          <w:rFonts w:asciiTheme="minorHAnsi" w:hAnsiTheme="minorHAnsi" w:cstheme="minorHAnsi"/>
          <w:highlight w:val="yellow"/>
          <w:lang w:val="en-US"/>
        </w:rPr>
      </w:pPr>
    </w:p>
    <w:p w14:paraId="1AFF116C" w14:textId="5052E0AD" w:rsidR="003D7283" w:rsidRPr="005C3743" w:rsidRDefault="003D7283" w:rsidP="003D7283">
      <w:pPr>
        <w:jc w:val="both"/>
        <w:rPr>
          <w:rFonts w:asciiTheme="minorHAnsi" w:hAnsiTheme="minorHAnsi" w:cstheme="minorHAnsi"/>
          <w:highlight w:val="yellow"/>
          <w:lang w:val="en-US"/>
        </w:rPr>
      </w:pPr>
      <w:r w:rsidRPr="005C3743">
        <w:rPr>
          <w:rFonts w:ascii="Calibri" w:hAnsi="Calibri" w:cs="Calibri"/>
          <w:highlight w:val="yellow"/>
          <w:lang w:val="en-US"/>
        </w:rPr>
        <w:t>2.3.4 Insert one plant (</w:t>
      </w:r>
      <w:r w:rsidRPr="005C3743">
        <w:rPr>
          <w:rFonts w:asciiTheme="minorHAnsi" w:hAnsiTheme="minorHAnsi" w:cstheme="minorHAnsi"/>
          <w:highlight w:val="yellow"/>
          <w:lang w:val="en-US"/>
        </w:rPr>
        <w:t xml:space="preserve">six-week-old red beet plant, see </w:t>
      </w:r>
      <w:r w:rsidR="005D74AA" w:rsidRPr="005C3743">
        <w:rPr>
          <w:rFonts w:asciiTheme="minorHAnsi" w:hAnsiTheme="minorHAnsi" w:cstheme="minorHAnsi"/>
          <w:highlight w:val="yellow"/>
          <w:lang w:val="en-US"/>
        </w:rPr>
        <w:t>s</w:t>
      </w:r>
      <w:r w:rsidRPr="005C3743">
        <w:rPr>
          <w:rFonts w:asciiTheme="minorHAnsi" w:hAnsiTheme="minorHAnsi" w:cstheme="minorHAnsi"/>
          <w:highlight w:val="yellow"/>
          <w:lang w:val="en-US"/>
        </w:rPr>
        <w:t xml:space="preserve">ection 1) in the holder. Invert the holder and place on top of </w:t>
      </w:r>
      <w:r w:rsidR="00784849" w:rsidRPr="005C3743">
        <w:rPr>
          <w:rFonts w:asciiTheme="minorHAnsi" w:hAnsiTheme="minorHAnsi" w:cstheme="minorHAnsi"/>
          <w:highlight w:val="yellow"/>
          <w:lang w:val="en-US"/>
        </w:rPr>
        <w:t xml:space="preserve">a </w:t>
      </w:r>
      <w:r w:rsidR="004E4C9E" w:rsidRPr="005C3743">
        <w:rPr>
          <w:rFonts w:asciiTheme="minorHAnsi" w:hAnsiTheme="minorHAnsi" w:cstheme="minorHAnsi"/>
          <w:highlight w:val="yellow"/>
          <w:lang w:val="en-US"/>
        </w:rPr>
        <w:t>beaker containing the</w:t>
      </w:r>
      <w:r w:rsidRPr="005C3743">
        <w:rPr>
          <w:rFonts w:asciiTheme="minorHAnsi" w:hAnsiTheme="minorHAnsi" w:cstheme="minorHAnsi"/>
          <w:highlight w:val="yellow"/>
          <w:lang w:val="en-US"/>
        </w:rPr>
        <w:t xml:space="preserve"> infiltration bath </w:t>
      </w:r>
      <w:r w:rsidR="004E4C9E" w:rsidRPr="005C3743">
        <w:rPr>
          <w:rFonts w:asciiTheme="minorHAnsi" w:hAnsiTheme="minorHAnsi" w:cstheme="minorHAnsi"/>
          <w:highlight w:val="yellow"/>
          <w:lang w:val="en-US"/>
        </w:rPr>
        <w:t>(2 L)</w:t>
      </w:r>
      <w:r w:rsidRPr="005C3743">
        <w:rPr>
          <w:rFonts w:asciiTheme="minorHAnsi" w:hAnsiTheme="minorHAnsi" w:cstheme="minorHAnsi"/>
          <w:highlight w:val="yellow"/>
          <w:lang w:val="en-US"/>
        </w:rPr>
        <w:t xml:space="preserve"> to submerge the leaves in the </w:t>
      </w:r>
      <w:r w:rsidRPr="005C3743">
        <w:rPr>
          <w:rFonts w:ascii="Calibri" w:hAnsi="Calibri" w:cs="Calibri"/>
          <w:highlight w:val="yellow"/>
          <w:lang w:val="en-US"/>
        </w:rPr>
        <w:t>infiltration suspension</w:t>
      </w:r>
      <w:r w:rsidR="004E4C9E" w:rsidRPr="005C3743">
        <w:rPr>
          <w:rFonts w:ascii="Calibri" w:hAnsi="Calibri" w:cs="Calibri"/>
          <w:highlight w:val="yellow"/>
          <w:lang w:val="en-US"/>
        </w:rPr>
        <w:t>.</w:t>
      </w:r>
      <w:r w:rsidRPr="005C3743">
        <w:rPr>
          <w:rFonts w:ascii="Calibri" w:hAnsi="Calibri" w:cs="Calibri"/>
          <w:highlight w:val="yellow"/>
          <w:lang w:val="en-US"/>
        </w:rPr>
        <w:t xml:space="preserve"> </w:t>
      </w:r>
    </w:p>
    <w:p w14:paraId="2AB3D47D" w14:textId="77777777" w:rsidR="00432FA3" w:rsidRPr="005C3743" w:rsidRDefault="00432FA3" w:rsidP="003D7283">
      <w:pPr>
        <w:jc w:val="both"/>
        <w:rPr>
          <w:rFonts w:asciiTheme="minorHAnsi" w:hAnsiTheme="minorHAnsi" w:cstheme="minorHAnsi"/>
          <w:highlight w:val="yellow"/>
          <w:lang w:val="en-US"/>
        </w:rPr>
      </w:pPr>
    </w:p>
    <w:p w14:paraId="464C1D7F" w14:textId="6569E645" w:rsidR="003D7283" w:rsidRPr="005C3743" w:rsidRDefault="003D7283" w:rsidP="003D7283">
      <w:pPr>
        <w:jc w:val="both"/>
        <w:rPr>
          <w:rFonts w:asciiTheme="minorHAnsi" w:hAnsiTheme="minorHAnsi" w:cstheme="minorHAnsi"/>
          <w:highlight w:val="yellow"/>
          <w:lang w:val="en-US"/>
        </w:rPr>
      </w:pPr>
      <w:r w:rsidRPr="005C3743">
        <w:rPr>
          <w:rFonts w:asciiTheme="minorHAnsi" w:hAnsiTheme="minorHAnsi" w:cstheme="minorHAnsi"/>
          <w:highlight w:val="yellow"/>
          <w:lang w:val="en-US"/>
        </w:rPr>
        <w:t>NOTE: Ensure that all the leaves are completely dipped in the bacterial suspension. Raise the level with the addition of extra infiltration suspension if required.</w:t>
      </w:r>
    </w:p>
    <w:p w14:paraId="711472FE" w14:textId="77777777" w:rsidR="003D7283" w:rsidRPr="005C3743" w:rsidRDefault="003D7283" w:rsidP="003D7283">
      <w:pPr>
        <w:jc w:val="both"/>
        <w:rPr>
          <w:rFonts w:asciiTheme="minorHAnsi" w:hAnsiTheme="minorHAnsi" w:cstheme="minorHAnsi"/>
          <w:highlight w:val="yellow"/>
          <w:lang w:val="en-US"/>
        </w:rPr>
      </w:pPr>
    </w:p>
    <w:p w14:paraId="71F4391C" w14:textId="77777777" w:rsidR="00936C24" w:rsidRPr="005C3743" w:rsidRDefault="003D7283" w:rsidP="003D7283">
      <w:pPr>
        <w:jc w:val="both"/>
        <w:rPr>
          <w:rFonts w:asciiTheme="minorHAnsi" w:hAnsiTheme="minorHAnsi" w:cstheme="minorHAnsi"/>
          <w:highlight w:val="yellow"/>
          <w:lang w:val="en-US"/>
        </w:rPr>
      </w:pPr>
      <w:r w:rsidRPr="005C3743">
        <w:rPr>
          <w:rFonts w:asciiTheme="minorHAnsi" w:hAnsiTheme="minorHAnsi" w:cstheme="minorHAnsi"/>
          <w:highlight w:val="yellow"/>
          <w:lang w:val="en-US"/>
        </w:rPr>
        <w:t xml:space="preserve">2.3.5 Transfer the infiltration bath with the submerged </w:t>
      </w:r>
      <w:r w:rsidRPr="005C3743">
        <w:rPr>
          <w:rFonts w:ascii="Calibri" w:hAnsi="Calibri" w:cs="Calibri"/>
          <w:highlight w:val="yellow"/>
          <w:lang w:val="en-US"/>
        </w:rPr>
        <w:t xml:space="preserve">plant </w:t>
      </w:r>
      <w:r w:rsidRPr="005C3743">
        <w:rPr>
          <w:rFonts w:asciiTheme="minorHAnsi" w:hAnsiTheme="minorHAnsi" w:cstheme="minorHAnsi"/>
          <w:highlight w:val="yellow"/>
          <w:lang w:val="en-US"/>
        </w:rPr>
        <w:t xml:space="preserve">to the infiltration chamber and close it. Turn on the vacuum pump and open the vacuum intake valve on the infiltration chamber. </w:t>
      </w:r>
    </w:p>
    <w:p w14:paraId="73CC02E2" w14:textId="77777777" w:rsidR="00936C24" w:rsidRPr="005C3743" w:rsidRDefault="00936C24" w:rsidP="003D7283">
      <w:pPr>
        <w:jc w:val="both"/>
        <w:rPr>
          <w:rFonts w:asciiTheme="minorHAnsi" w:hAnsiTheme="minorHAnsi" w:cstheme="minorHAnsi"/>
          <w:highlight w:val="yellow"/>
          <w:lang w:val="en-US"/>
        </w:rPr>
      </w:pPr>
    </w:p>
    <w:p w14:paraId="388C5CA8" w14:textId="6D07A7E4" w:rsidR="003D7283" w:rsidRPr="005C3743" w:rsidRDefault="00936C24" w:rsidP="003D7283">
      <w:pPr>
        <w:jc w:val="both"/>
        <w:rPr>
          <w:rFonts w:asciiTheme="minorHAnsi" w:hAnsiTheme="minorHAnsi" w:cstheme="minorHAnsi"/>
          <w:highlight w:val="yellow"/>
          <w:lang w:val="en-US"/>
        </w:rPr>
      </w:pPr>
      <w:r w:rsidRPr="005C3743">
        <w:rPr>
          <w:rFonts w:asciiTheme="minorHAnsi" w:hAnsiTheme="minorHAnsi" w:cstheme="minorHAnsi"/>
          <w:highlight w:val="yellow"/>
          <w:lang w:val="en-US"/>
        </w:rPr>
        <w:lastRenderedPageBreak/>
        <w:t xml:space="preserve">2.3.6 </w:t>
      </w:r>
      <w:r w:rsidR="003D7283" w:rsidRPr="005C3743">
        <w:rPr>
          <w:rFonts w:asciiTheme="minorHAnsi" w:hAnsiTheme="minorHAnsi" w:cstheme="minorHAnsi"/>
          <w:highlight w:val="yellow"/>
          <w:lang w:val="en-US"/>
        </w:rPr>
        <w:t>Once the pressure in the infiltration chamber has reduced to 90 m</w:t>
      </w:r>
      <w:r w:rsidR="004A05B7">
        <w:rPr>
          <w:rFonts w:asciiTheme="minorHAnsi" w:hAnsiTheme="minorHAnsi" w:cstheme="minorHAnsi"/>
          <w:highlight w:val="yellow"/>
          <w:lang w:val="en-US"/>
        </w:rPr>
        <w:t>b</w:t>
      </w:r>
      <w:r w:rsidR="003D7283" w:rsidRPr="005C3743">
        <w:rPr>
          <w:rFonts w:asciiTheme="minorHAnsi" w:hAnsiTheme="minorHAnsi" w:cstheme="minorHAnsi"/>
          <w:highlight w:val="yellow"/>
          <w:lang w:val="en-US"/>
        </w:rPr>
        <w:t>ar, keep the vacuum for 3 min. Release the vacuum for 45 s.</w:t>
      </w:r>
      <w:r w:rsidR="003D7283" w:rsidRPr="005C3743">
        <w:rPr>
          <w:highlight w:val="yellow"/>
          <w:lang w:val="en-US"/>
        </w:rPr>
        <w:t xml:space="preserve"> </w:t>
      </w:r>
      <w:r w:rsidR="003D7283" w:rsidRPr="005C3743">
        <w:rPr>
          <w:rFonts w:asciiTheme="minorHAnsi" w:hAnsiTheme="minorHAnsi" w:cstheme="minorHAnsi"/>
          <w:highlight w:val="yellow"/>
          <w:lang w:val="en-US"/>
        </w:rPr>
        <w:t>Once the infiltration chamber has returned to atmospheric pressure, open the chamber and remove the infiltrated plant from the bacterial bath.</w:t>
      </w:r>
    </w:p>
    <w:p w14:paraId="1074CB41" w14:textId="39A5A430" w:rsidR="00E05E4C" w:rsidRPr="005C3743" w:rsidRDefault="00E05E4C" w:rsidP="00B05874">
      <w:pPr>
        <w:jc w:val="both"/>
        <w:rPr>
          <w:rFonts w:asciiTheme="minorHAnsi" w:hAnsiTheme="minorHAnsi" w:cstheme="minorHAnsi"/>
          <w:highlight w:val="yellow"/>
          <w:lang w:val="en-US"/>
        </w:rPr>
      </w:pPr>
    </w:p>
    <w:p w14:paraId="6BA63C13" w14:textId="4FAE16E4" w:rsidR="00E05E4C" w:rsidRPr="005C3743" w:rsidRDefault="00202985" w:rsidP="00B05874">
      <w:pPr>
        <w:tabs>
          <w:tab w:val="left" w:pos="220"/>
          <w:tab w:val="left" w:pos="851"/>
        </w:tabs>
        <w:autoSpaceDE w:val="0"/>
        <w:autoSpaceDN w:val="0"/>
        <w:adjustRightInd w:val="0"/>
        <w:spacing w:line="240" w:lineRule="atLeast"/>
        <w:jc w:val="both"/>
        <w:rPr>
          <w:rFonts w:ascii="Calibri" w:hAnsi="Calibri" w:cs="Calibri"/>
          <w:lang w:val="en-US"/>
        </w:rPr>
      </w:pPr>
      <w:r w:rsidRPr="005C3743">
        <w:rPr>
          <w:rFonts w:ascii="Calibri" w:hAnsi="Calibri" w:cs="Calibri"/>
          <w:highlight w:val="yellow"/>
          <w:lang w:val="en-US"/>
        </w:rPr>
        <w:t>2.3.</w:t>
      </w:r>
      <w:r w:rsidR="0035394F" w:rsidRPr="005C3743">
        <w:rPr>
          <w:rFonts w:ascii="Calibri" w:hAnsi="Calibri" w:cs="Calibri"/>
          <w:highlight w:val="yellow"/>
          <w:lang w:val="en-US"/>
        </w:rPr>
        <w:t>7</w:t>
      </w:r>
      <w:r w:rsidRPr="005C3743">
        <w:rPr>
          <w:rFonts w:ascii="Calibri" w:hAnsi="Calibri" w:cs="Calibri"/>
          <w:highlight w:val="yellow"/>
          <w:lang w:val="en-US"/>
        </w:rPr>
        <w:t xml:space="preserve"> </w:t>
      </w:r>
      <w:r w:rsidR="003358D2" w:rsidRPr="005C3743">
        <w:rPr>
          <w:rFonts w:ascii="Calibri" w:hAnsi="Calibri" w:cs="Calibri"/>
          <w:highlight w:val="yellow"/>
          <w:lang w:val="en-US"/>
        </w:rPr>
        <w:t>Return the plants in a growth chamber under standard conditions.</w:t>
      </w:r>
    </w:p>
    <w:p w14:paraId="185CD4C8" w14:textId="2ED55ADE" w:rsidR="0008615E" w:rsidRPr="005C3743" w:rsidRDefault="0008615E" w:rsidP="00B05874">
      <w:pPr>
        <w:tabs>
          <w:tab w:val="left" w:pos="220"/>
          <w:tab w:val="left" w:pos="851"/>
        </w:tabs>
        <w:autoSpaceDE w:val="0"/>
        <w:autoSpaceDN w:val="0"/>
        <w:adjustRightInd w:val="0"/>
        <w:spacing w:line="240" w:lineRule="atLeast"/>
        <w:jc w:val="both"/>
        <w:rPr>
          <w:rFonts w:ascii="Calibri" w:hAnsi="Calibri" w:cs="Calibri"/>
          <w:lang w:val="en-US"/>
        </w:rPr>
      </w:pPr>
    </w:p>
    <w:p w14:paraId="4A0BBE8B" w14:textId="4168710D" w:rsidR="0008615E" w:rsidRPr="005C3743" w:rsidRDefault="0008615E" w:rsidP="00471C74">
      <w:pPr>
        <w:jc w:val="both"/>
        <w:rPr>
          <w:rFonts w:asciiTheme="minorHAnsi" w:hAnsiTheme="minorHAnsi" w:cstheme="minorHAnsi"/>
          <w:highlight w:val="yellow"/>
          <w:lang w:val="en-US"/>
        </w:rPr>
      </w:pPr>
      <w:r w:rsidRPr="005C3743">
        <w:rPr>
          <w:rFonts w:ascii="Calibri" w:hAnsi="Calibri" w:cs="Calibri"/>
          <w:highlight w:val="yellow"/>
          <w:lang w:val="en-US"/>
        </w:rPr>
        <w:t>2.3.</w:t>
      </w:r>
      <w:r w:rsidR="008D008B" w:rsidRPr="005C3743">
        <w:rPr>
          <w:rFonts w:ascii="Calibri" w:hAnsi="Calibri" w:cs="Calibri"/>
          <w:highlight w:val="yellow"/>
          <w:lang w:val="en-US"/>
        </w:rPr>
        <w:t>8</w:t>
      </w:r>
      <w:r w:rsidRPr="005C3743">
        <w:rPr>
          <w:rFonts w:ascii="Calibri" w:hAnsi="Calibri" w:cs="Calibri"/>
          <w:highlight w:val="yellow"/>
          <w:lang w:val="en-US"/>
        </w:rPr>
        <w:t xml:space="preserve"> Collect agroinfiltrated leaves </w:t>
      </w:r>
      <w:r w:rsidR="004A2884" w:rsidRPr="005C3743">
        <w:rPr>
          <w:rFonts w:ascii="Calibri" w:hAnsi="Calibri" w:cs="Calibri"/>
          <w:highlight w:val="yellow"/>
          <w:lang w:val="en-US"/>
        </w:rPr>
        <w:t xml:space="preserve">at the maximum expression </w:t>
      </w:r>
      <w:r w:rsidRPr="005C3743">
        <w:rPr>
          <w:rFonts w:ascii="Calibri" w:hAnsi="Calibri" w:cs="Calibri"/>
          <w:highlight w:val="yellow"/>
          <w:lang w:val="en-US"/>
        </w:rPr>
        <w:t>dpi</w:t>
      </w:r>
      <w:r w:rsidR="004A2884" w:rsidRPr="005C3743">
        <w:rPr>
          <w:rFonts w:ascii="Calibri" w:hAnsi="Calibri" w:cs="Calibri"/>
          <w:highlight w:val="yellow"/>
          <w:lang w:val="en-US"/>
        </w:rPr>
        <w:t>, depending on the recombinant protein</w:t>
      </w:r>
      <w:r w:rsidR="002851CB" w:rsidRPr="005C3743">
        <w:rPr>
          <w:rFonts w:ascii="Calibri" w:hAnsi="Calibri" w:cs="Calibri"/>
          <w:highlight w:val="yellow"/>
          <w:lang w:val="en-US"/>
        </w:rPr>
        <w:t>,</w:t>
      </w:r>
      <w:r w:rsidRPr="005C3743">
        <w:rPr>
          <w:rFonts w:ascii="Calibri" w:hAnsi="Calibri" w:cs="Calibri"/>
          <w:highlight w:val="yellow"/>
          <w:lang w:val="en-US"/>
        </w:rPr>
        <w:t xml:space="preserve"> and freeze them in liquid nitrogen</w:t>
      </w:r>
      <w:r w:rsidRPr="005C3743">
        <w:rPr>
          <w:rFonts w:asciiTheme="minorHAnsi" w:hAnsiTheme="minorHAnsi" w:cstheme="minorHAnsi"/>
          <w:highlight w:val="yellow"/>
          <w:lang w:val="en-US"/>
        </w:rPr>
        <w:t>.</w:t>
      </w:r>
      <w:r w:rsidRPr="005C3743">
        <w:rPr>
          <w:rFonts w:asciiTheme="minorHAnsi" w:eastAsia="MS Gothic" w:hAnsiTheme="minorHAnsi" w:cstheme="minorHAnsi"/>
          <w:highlight w:val="yellow"/>
          <w:lang w:val="en-US"/>
        </w:rPr>
        <w:t xml:space="preserve"> </w:t>
      </w:r>
      <w:r w:rsidRPr="005C3743">
        <w:rPr>
          <w:rFonts w:asciiTheme="minorHAnsi" w:hAnsiTheme="minorHAnsi" w:cstheme="minorHAnsi"/>
          <w:highlight w:val="yellow"/>
          <w:lang w:val="en-US"/>
        </w:rPr>
        <w:t xml:space="preserve">Store plant tissue at -80 °C. </w:t>
      </w:r>
    </w:p>
    <w:p w14:paraId="635B9F55" w14:textId="77777777" w:rsidR="00E05E4C" w:rsidRPr="005C3743" w:rsidRDefault="00E05E4C" w:rsidP="00B05874">
      <w:pPr>
        <w:pStyle w:val="ListParagraph"/>
        <w:ind w:left="284"/>
        <w:jc w:val="both"/>
        <w:rPr>
          <w:rFonts w:ascii="Calibri" w:hAnsi="Calibri" w:cs="Calibri"/>
          <w:lang w:val="en-US"/>
        </w:rPr>
      </w:pPr>
    </w:p>
    <w:p w14:paraId="4CFC7897" w14:textId="35A77602" w:rsidR="00E05E4C" w:rsidRPr="005C3743" w:rsidRDefault="003358D2" w:rsidP="006A496A">
      <w:pPr>
        <w:pStyle w:val="ListParagraph"/>
        <w:numPr>
          <w:ilvl w:val="0"/>
          <w:numId w:val="44"/>
        </w:numPr>
        <w:ind w:left="284" w:hanging="284"/>
        <w:jc w:val="both"/>
        <w:rPr>
          <w:rFonts w:ascii="Calibri" w:hAnsi="Calibri" w:cs="Calibri"/>
          <w:b/>
          <w:lang w:val="en-US"/>
        </w:rPr>
      </w:pPr>
      <w:r w:rsidRPr="005C3743">
        <w:rPr>
          <w:rFonts w:ascii="Calibri" w:hAnsi="Calibri" w:cs="Calibri"/>
          <w:b/>
          <w:lang w:val="en-US"/>
        </w:rPr>
        <w:t>Recombinant protein expression analysis</w:t>
      </w:r>
    </w:p>
    <w:p w14:paraId="0CAB043D" w14:textId="77777777" w:rsidR="00E05E4C" w:rsidRPr="005C3743" w:rsidRDefault="00E05E4C" w:rsidP="00B05874">
      <w:pPr>
        <w:ind w:left="284"/>
        <w:jc w:val="both"/>
        <w:rPr>
          <w:rFonts w:ascii="Calibri" w:hAnsi="Calibri" w:cs="Calibri"/>
          <w:lang w:val="en-US"/>
        </w:rPr>
      </w:pPr>
    </w:p>
    <w:p w14:paraId="17CE414C" w14:textId="77777777" w:rsidR="00E05E4C" w:rsidRPr="005C3743" w:rsidRDefault="00202985" w:rsidP="00B05874">
      <w:pPr>
        <w:ind w:left="284" w:hanging="283"/>
        <w:jc w:val="both"/>
        <w:outlineLvl w:val="0"/>
        <w:rPr>
          <w:rFonts w:ascii="Calibri" w:hAnsi="Calibri" w:cs="Calibri"/>
          <w:lang w:val="en-US"/>
        </w:rPr>
      </w:pPr>
      <w:r w:rsidRPr="005C3743">
        <w:rPr>
          <w:rFonts w:ascii="Calibri" w:hAnsi="Calibri" w:cs="Calibri"/>
          <w:lang w:val="en-US"/>
        </w:rPr>
        <w:t>3.</w:t>
      </w:r>
      <w:r w:rsidR="006E0233" w:rsidRPr="005C3743">
        <w:rPr>
          <w:rFonts w:ascii="Calibri" w:hAnsi="Calibri" w:cs="Calibri"/>
          <w:lang w:val="en-US"/>
        </w:rPr>
        <w:t>1 Total soluble protein (TSP) extraction</w:t>
      </w:r>
    </w:p>
    <w:p w14:paraId="5EABCFBB" w14:textId="77777777" w:rsidR="00E05E4C" w:rsidRPr="005C3743" w:rsidRDefault="00E05E4C" w:rsidP="00B05874">
      <w:pPr>
        <w:ind w:left="284"/>
        <w:jc w:val="both"/>
        <w:rPr>
          <w:rFonts w:ascii="Calibri" w:hAnsi="Calibri" w:cs="Calibri"/>
          <w:lang w:val="en-US"/>
        </w:rPr>
      </w:pPr>
    </w:p>
    <w:p w14:paraId="004D31F2" w14:textId="773711C4" w:rsidR="00E05E4C" w:rsidRPr="005C3743" w:rsidRDefault="00202985" w:rsidP="00B05874">
      <w:pPr>
        <w:jc w:val="both"/>
        <w:rPr>
          <w:rFonts w:ascii="Calibri" w:hAnsi="Calibri" w:cs="Calibri"/>
          <w:lang w:val="en-US"/>
        </w:rPr>
      </w:pPr>
      <w:r w:rsidRPr="005C3743">
        <w:rPr>
          <w:rFonts w:ascii="Calibri" w:hAnsi="Calibri" w:cs="Calibri"/>
          <w:lang w:val="en-US"/>
        </w:rPr>
        <w:t xml:space="preserve">3.1.1 </w:t>
      </w:r>
      <w:r w:rsidR="003358D2" w:rsidRPr="005C3743">
        <w:rPr>
          <w:rFonts w:ascii="Calibri" w:hAnsi="Calibri" w:cs="Calibri"/>
          <w:lang w:val="en-US"/>
        </w:rPr>
        <w:t xml:space="preserve">Grind </w:t>
      </w:r>
      <w:r w:rsidR="00EC7803" w:rsidRPr="005C3743">
        <w:rPr>
          <w:rFonts w:ascii="Calibri" w:hAnsi="Calibri" w:cs="Calibri"/>
          <w:lang w:val="en-US"/>
        </w:rPr>
        <w:t xml:space="preserve">the syringe or vacuum infiltrated </w:t>
      </w:r>
      <w:r w:rsidR="003358D2" w:rsidRPr="005C3743">
        <w:rPr>
          <w:rFonts w:ascii="Calibri" w:hAnsi="Calibri" w:cs="Calibri"/>
          <w:lang w:val="en-US"/>
        </w:rPr>
        <w:t>red beet and spinach leaves</w:t>
      </w:r>
      <w:r w:rsidR="00EC7803" w:rsidRPr="005C3743">
        <w:rPr>
          <w:rFonts w:ascii="Calibri" w:hAnsi="Calibri" w:cs="Calibri"/>
          <w:lang w:val="en-US"/>
        </w:rPr>
        <w:t xml:space="preserve">, </w:t>
      </w:r>
      <w:r w:rsidR="004A2884" w:rsidRPr="005C3743">
        <w:rPr>
          <w:rFonts w:ascii="Calibri" w:hAnsi="Calibri" w:cs="Calibri"/>
          <w:lang w:val="en-US"/>
        </w:rPr>
        <w:t>collected</w:t>
      </w:r>
      <w:r w:rsidR="00EC7803" w:rsidRPr="005C3743">
        <w:rPr>
          <w:rFonts w:ascii="Calibri" w:hAnsi="Calibri" w:cs="Calibri"/>
          <w:lang w:val="en-US"/>
        </w:rPr>
        <w:t xml:space="preserve"> in </w:t>
      </w:r>
      <w:r w:rsidR="00542E56" w:rsidRPr="005C3743">
        <w:rPr>
          <w:rFonts w:ascii="Calibri" w:hAnsi="Calibri" w:cs="Calibri"/>
          <w:lang w:val="en-US"/>
        </w:rPr>
        <w:t xml:space="preserve">steps </w:t>
      </w:r>
      <w:r w:rsidR="00EC7803" w:rsidRPr="005C3743">
        <w:rPr>
          <w:rFonts w:ascii="Calibri" w:hAnsi="Calibri" w:cs="Calibri"/>
          <w:lang w:val="en-US"/>
        </w:rPr>
        <w:t>2.2</w:t>
      </w:r>
      <w:r w:rsidR="004A2884" w:rsidRPr="005C3743">
        <w:rPr>
          <w:rFonts w:ascii="Calibri" w:hAnsi="Calibri" w:cs="Calibri"/>
          <w:lang w:val="en-US"/>
        </w:rPr>
        <w:t>.</w:t>
      </w:r>
      <w:r w:rsidR="00F97E31" w:rsidRPr="005C3743">
        <w:rPr>
          <w:rFonts w:ascii="Calibri" w:hAnsi="Calibri" w:cs="Calibri"/>
          <w:lang w:val="en-US"/>
        </w:rPr>
        <w:t>6</w:t>
      </w:r>
      <w:r w:rsidR="00EC7803" w:rsidRPr="005C3743">
        <w:rPr>
          <w:rFonts w:ascii="Calibri" w:hAnsi="Calibri" w:cs="Calibri"/>
          <w:lang w:val="en-US"/>
        </w:rPr>
        <w:t xml:space="preserve"> and 2.3</w:t>
      </w:r>
      <w:r w:rsidR="004A2884" w:rsidRPr="005C3743">
        <w:rPr>
          <w:rFonts w:ascii="Calibri" w:hAnsi="Calibri" w:cs="Calibri"/>
          <w:lang w:val="en-US"/>
        </w:rPr>
        <w:t>.</w:t>
      </w:r>
      <w:r w:rsidR="00542E56" w:rsidRPr="005C3743">
        <w:rPr>
          <w:rFonts w:ascii="Calibri" w:hAnsi="Calibri" w:cs="Calibri"/>
          <w:lang w:val="en-US"/>
        </w:rPr>
        <w:t>8</w:t>
      </w:r>
      <w:r w:rsidR="00EC7803" w:rsidRPr="005C3743">
        <w:rPr>
          <w:rFonts w:ascii="Calibri" w:hAnsi="Calibri" w:cs="Calibri"/>
          <w:lang w:val="en-US"/>
        </w:rPr>
        <w:t>,</w:t>
      </w:r>
      <w:r w:rsidR="003358D2" w:rsidRPr="005C3743">
        <w:rPr>
          <w:rFonts w:ascii="Calibri" w:hAnsi="Calibri" w:cs="Calibri"/>
          <w:lang w:val="en-US"/>
        </w:rPr>
        <w:t xml:space="preserve"> to fine powder in liquid nitrogen using mortar and pestle.</w:t>
      </w:r>
      <w:r w:rsidR="0040056E" w:rsidRPr="005C3743">
        <w:rPr>
          <w:rFonts w:ascii="Calibri" w:hAnsi="Calibri" w:cs="Calibri"/>
          <w:lang w:val="en-GB"/>
        </w:rPr>
        <w:t xml:space="preserve"> Transfer the powder into 15 mL plastic tubes and store the material at -80 °C.</w:t>
      </w:r>
    </w:p>
    <w:p w14:paraId="70FE80CB" w14:textId="77777777" w:rsidR="0040056E" w:rsidRPr="005C3743" w:rsidRDefault="0040056E" w:rsidP="0040056E">
      <w:pPr>
        <w:jc w:val="both"/>
        <w:rPr>
          <w:rFonts w:ascii="Calibri" w:hAnsi="Calibri" w:cs="Calibri"/>
          <w:lang w:val="en-GB"/>
        </w:rPr>
      </w:pPr>
    </w:p>
    <w:p w14:paraId="0B5A8ADB" w14:textId="766D62E8" w:rsidR="00E05E4C" w:rsidRPr="005C3743" w:rsidRDefault="00202985" w:rsidP="00B05874">
      <w:pPr>
        <w:jc w:val="both"/>
        <w:rPr>
          <w:rFonts w:ascii="Calibri" w:hAnsi="Calibri" w:cs="Calibri"/>
          <w:lang w:val="en-US"/>
        </w:rPr>
      </w:pPr>
      <w:r w:rsidRPr="005C3743">
        <w:rPr>
          <w:rFonts w:ascii="Calibri" w:hAnsi="Calibri" w:cs="Calibri"/>
          <w:lang w:val="en-US"/>
        </w:rPr>
        <w:t xml:space="preserve">3.1.2 </w:t>
      </w:r>
      <w:r w:rsidR="003358D2" w:rsidRPr="005C3743">
        <w:rPr>
          <w:rFonts w:ascii="Calibri" w:hAnsi="Calibri" w:cs="Calibri"/>
          <w:lang w:val="en-US"/>
        </w:rPr>
        <w:t xml:space="preserve">Add 900 µL of extraction buffer (50 mM sodium phosphate pH 8.0, 20 mM sodium </w:t>
      </w:r>
      <w:proofErr w:type="spellStart"/>
      <w:r w:rsidR="003358D2" w:rsidRPr="005C3743">
        <w:rPr>
          <w:rFonts w:ascii="Calibri" w:hAnsi="Calibri" w:cs="Calibri"/>
          <w:lang w:val="en-US"/>
        </w:rPr>
        <w:t>metabisulphite</w:t>
      </w:r>
      <w:proofErr w:type="spellEnd"/>
      <w:r w:rsidR="003358D2" w:rsidRPr="005C3743">
        <w:rPr>
          <w:rFonts w:ascii="Calibri" w:hAnsi="Calibri" w:cs="Calibri"/>
          <w:lang w:val="en-US"/>
        </w:rPr>
        <w:t>) to 300 mg of leaf powder.</w:t>
      </w:r>
    </w:p>
    <w:p w14:paraId="2B8DAC35" w14:textId="77777777" w:rsidR="00200D61" w:rsidRPr="005C3743" w:rsidRDefault="00200D61" w:rsidP="00B05874">
      <w:pPr>
        <w:jc w:val="both"/>
        <w:rPr>
          <w:rFonts w:ascii="Calibri" w:hAnsi="Calibri" w:cs="Calibri"/>
          <w:lang w:val="en-US"/>
        </w:rPr>
      </w:pPr>
    </w:p>
    <w:p w14:paraId="75142D04" w14:textId="77777777" w:rsidR="00E05E4C" w:rsidRPr="005C3743" w:rsidRDefault="006E0233" w:rsidP="00B05874">
      <w:pPr>
        <w:pStyle w:val="ListParagraph"/>
        <w:ind w:left="284" w:hanging="284"/>
        <w:jc w:val="both"/>
        <w:rPr>
          <w:rFonts w:ascii="Calibri" w:hAnsi="Calibri" w:cs="Calibri"/>
          <w:lang w:val="en-US"/>
        </w:rPr>
      </w:pPr>
      <w:r w:rsidRPr="005C3743">
        <w:rPr>
          <w:rFonts w:ascii="Calibri" w:hAnsi="Calibri" w:cs="Calibri"/>
          <w:lang w:val="en-US"/>
        </w:rPr>
        <w:t xml:space="preserve">NOTE: </w:t>
      </w:r>
      <w:r w:rsidR="00992C2F" w:rsidRPr="005C3743">
        <w:rPr>
          <w:rFonts w:ascii="Calibri" w:hAnsi="Calibri" w:cs="Calibri"/>
          <w:lang w:val="en-US"/>
        </w:rPr>
        <w:t>T</w:t>
      </w:r>
      <w:r w:rsidRPr="005C3743">
        <w:rPr>
          <w:rFonts w:ascii="Calibri" w:hAnsi="Calibri" w:cs="Calibri"/>
          <w:lang w:val="en-US"/>
        </w:rPr>
        <w:t>he selected ratio between plant tissue weight (mg) to buffer volume (µL) is 1:3.</w:t>
      </w:r>
    </w:p>
    <w:p w14:paraId="220FE266" w14:textId="77777777" w:rsidR="00E05E4C" w:rsidRPr="005C3743" w:rsidRDefault="00E05E4C" w:rsidP="00B05874">
      <w:pPr>
        <w:jc w:val="both"/>
        <w:rPr>
          <w:rFonts w:ascii="Calibri" w:hAnsi="Calibri" w:cs="Calibri"/>
          <w:lang w:val="en-US"/>
        </w:rPr>
      </w:pPr>
    </w:p>
    <w:p w14:paraId="566D24EA" w14:textId="5B297531" w:rsidR="00E05E4C" w:rsidRPr="005C3743" w:rsidRDefault="00202985" w:rsidP="00B05874">
      <w:pPr>
        <w:jc w:val="both"/>
        <w:rPr>
          <w:rFonts w:ascii="Calibri" w:hAnsi="Calibri" w:cs="Calibri"/>
          <w:lang w:val="en-US"/>
        </w:rPr>
      </w:pPr>
      <w:r w:rsidRPr="005C3743">
        <w:rPr>
          <w:rFonts w:ascii="Calibri" w:hAnsi="Calibri" w:cs="Calibri"/>
          <w:lang w:val="en-US"/>
        </w:rPr>
        <w:t xml:space="preserve">3.1.3 </w:t>
      </w:r>
      <w:r w:rsidR="003358D2" w:rsidRPr="005C3743">
        <w:rPr>
          <w:rFonts w:ascii="Calibri" w:hAnsi="Calibri" w:cs="Calibri"/>
          <w:lang w:val="en-US"/>
        </w:rPr>
        <w:t xml:space="preserve">Homogenize the mixture </w:t>
      </w:r>
      <w:r w:rsidR="006D204E" w:rsidRPr="005C3743">
        <w:rPr>
          <w:rFonts w:ascii="Calibri" w:hAnsi="Calibri" w:cs="Calibri"/>
          <w:lang w:val="en-US"/>
        </w:rPr>
        <w:t xml:space="preserve">by </w:t>
      </w:r>
      <w:proofErr w:type="spellStart"/>
      <w:r w:rsidR="003358D2" w:rsidRPr="005C3743">
        <w:rPr>
          <w:rFonts w:ascii="Calibri" w:hAnsi="Calibri" w:cs="Calibri"/>
          <w:lang w:val="en-US"/>
        </w:rPr>
        <w:t>vortexing</w:t>
      </w:r>
      <w:proofErr w:type="spellEnd"/>
      <w:r w:rsidR="003358D2" w:rsidRPr="005C3743">
        <w:rPr>
          <w:rFonts w:ascii="Calibri" w:hAnsi="Calibri" w:cs="Calibri"/>
          <w:lang w:val="en-US"/>
        </w:rPr>
        <w:t xml:space="preserve"> for 1 min, then centrifuge at 30,000 x</w:t>
      </w:r>
      <w:r w:rsidR="008E2663" w:rsidRPr="008E2663">
        <w:rPr>
          <w:rFonts w:ascii="Calibri" w:hAnsi="Calibri" w:cs="Calibri"/>
          <w:i/>
          <w:lang w:val="en-US"/>
        </w:rPr>
        <w:t xml:space="preserve"> g </w:t>
      </w:r>
      <w:r w:rsidR="003358D2" w:rsidRPr="005C3743">
        <w:rPr>
          <w:rFonts w:ascii="Calibri" w:hAnsi="Calibri" w:cs="Calibri"/>
          <w:lang w:val="en-US"/>
        </w:rPr>
        <w:t>for 40 min at 4 °C.</w:t>
      </w:r>
    </w:p>
    <w:p w14:paraId="342E1840" w14:textId="77777777" w:rsidR="00E05E4C" w:rsidRPr="005C3743" w:rsidRDefault="00E05E4C" w:rsidP="00B05874">
      <w:pPr>
        <w:jc w:val="both"/>
        <w:rPr>
          <w:rFonts w:ascii="Calibri" w:hAnsi="Calibri" w:cs="Calibri"/>
          <w:lang w:val="en-US"/>
        </w:rPr>
      </w:pPr>
    </w:p>
    <w:p w14:paraId="676510A9" w14:textId="77777777" w:rsidR="00E05E4C" w:rsidRPr="005C3743" w:rsidRDefault="00202985" w:rsidP="00B05874">
      <w:pPr>
        <w:jc w:val="both"/>
        <w:rPr>
          <w:rFonts w:ascii="Calibri" w:hAnsi="Calibri" w:cs="Calibri"/>
          <w:lang w:val="en-US"/>
        </w:rPr>
      </w:pPr>
      <w:r w:rsidRPr="005C3743">
        <w:rPr>
          <w:rFonts w:ascii="Calibri" w:hAnsi="Calibri" w:cs="Calibri"/>
          <w:lang w:val="en-US"/>
        </w:rPr>
        <w:t xml:space="preserve">3.1.4 </w:t>
      </w:r>
      <w:r w:rsidR="003358D2" w:rsidRPr="005C3743">
        <w:rPr>
          <w:rFonts w:ascii="Calibri" w:hAnsi="Calibri" w:cs="Calibri"/>
          <w:lang w:val="en-US"/>
        </w:rPr>
        <w:t>Collect the supernatant in a clean tube and store it at -80 °C.</w:t>
      </w:r>
    </w:p>
    <w:p w14:paraId="2B3D1330" w14:textId="77777777" w:rsidR="00E05E4C" w:rsidRPr="005C3743" w:rsidRDefault="00E05E4C" w:rsidP="00B05874">
      <w:pPr>
        <w:ind w:left="284" w:hanging="283"/>
        <w:jc w:val="both"/>
        <w:rPr>
          <w:rFonts w:ascii="Calibri" w:hAnsi="Calibri" w:cs="Calibri"/>
          <w:lang w:val="en-US"/>
        </w:rPr>
      </w:pPr>
    </w:p>
    <w:p w14:paraId="6115F293" w14:textId="77777777" w:rsidR="00E05E4C" w:rsidRPr="005C3743" w:rsidRDefault="00202985" w:rsidP="00B05874">
      <w:pPr>
        <w:ind w:left="284" w:hanging="283"/>
        <w:jc w:val="both"/>
        <w:outlineLvl w:val="0"/>
        <w:rPr>
          <w:rFonts w:ascii="Calibri" w:hAnsi="Calibri" w:cs="Calibri"/>
          <w:lang w:val="en-US"/>
        </w:rPr>
      </w:pPr>
      <w:r w:rsidRPr="005C3743">
        <w:rPr>
          <w:rFonts w:ascii="Calibri" w:hAnsi="Calibri" w:cs="Calibri"/>
          <w:lang w:val="en-US"/>
        </w:rPr>
        <w:t>3.2</w:t>
      </w:r>
      <w:r w:rsidR="006E0233" w:rsidRPr="005C3743">
        <w:rPr>
          <w:rFonts w:ascii="Calibri" w:hAnsi="Calibri" w:cs="Calibri"/>
          <w:lang w:val="en-US"/>
        </w:rPr>
        <w:t xml:space="preserve"> Plant eGFP visualization and quantification</w:t>
      </w:r>
    </w:p>
    <w:p w14:paraId="2207DEF3" w14:textId="77777777" w:rsidR="00E05E4C" w:rsidRPr="005C3743" w:rsidRDefault="00E05E4C" w:rsidP="00B05874">
      <w:pPr>
        <w:ind w:left="284"/>
        <w:jc w:val="both"/>
        <w:rPr>
          <w:rFonts w:ascii="Calibri" w:hAnsi="Calibri" w:cs="Calibri"/>
          <w:lang w:val="en-US"/>
        </w:rPr>
      </w:pPr>
    </w:p>
    <w:p w14:paraId="2300D92F" w14:textId="77777777" w:rsidR="00E05E4C" w:rsidRPr="005C3743" w:rsidRDefault="00202985" w:rsidP="00B05874">
      <w:pPr>
        <w:jc w:val="both"/>
        <w:rPr>
          <w:rFonts w:ascii="Calibri" w:hAnsi="Calibri" w:cs="Calibri"/>
          <w:lang w:val="en-US"/>
        </w:rPr>
      </w:pPr>
      <w:r w:rsidRPr="005C3743">
        <w:rPr>
          <w:rFonts w:ascii="Calibri" w:hAnsi="Calibri" w:cs="Calibri"/>
          <w:lang w:val="en-US"/>
        </w:rPr>
        <w:t xml:space="preserve">3.2.1 </w:t>
      </w:r>
      <w:r w:rsidR="003358D2" w:rsidRPr="005C3743">
        <w:rPr>
          <w:rFonts w:ascii="Calibri" w:hAnsi="Calibri" w:cs="Calibri"/>
          <w:lang w:val="en-US"/>
        </w:rPr>
        <w:t>Load 100 µL of each TSP extract obtained from eGFP expressing leaves, in three technical replicates, on a 96-well plate.</w:t>
      </w:r>
    </w:p>
    <w:p w14:paraId="7298AFCC" w14:textId="77777777" w:rsidR="00E05E4C" w:rsidRPr="005C3743" w:rsidRDefault="00E05E4C" w:rsidP="00B05874">
      <w:pPr>
        <w:jc w:val="both"/>
        <w:rPr>
          <w:rFonts w:ascii="Calibri" w:hAnsi="Calibri" w:cs="Calibri"/>
          <w:lang w:val="en-US"/>
        </w:rPr>
      </w:pPr>
    </w:p>
    <w:p w14:paraId="669D0923" w14:textId="77777777" w:rsidR="00EC7803" w:rsidRPr="005C3743" w:rsidRDefault="00202985" w:rsidP="00B05874">
      <w:pPr>
        <w:jc w:val="both"/>
        <w:rPr>
          <w:rFonts w:ascii="Calibri" w:hAnsi="Calibri" w:cs="Calibri"/>
          <w:lang w:val="en-US"/>
        </w:rPr>
      </w:pPr>
      <w:r w:rsidRPr="005C3743">
        <w:rPr>
          <w:rFonts w:ascii="Calibri" w:hAnsi="Calibri" w:cs="Calibri"/>
          <w:lang w:val="en-US"/>
        </w:rPr>
        <w:t xml:space="preserve">3.2.2 </w:t>
      </w:r>
      <w:r w:rsidR="003358D2" w:rsidRPr="005C3743">
        <w:rPr>
          <w:rFonts w:ascii="Calibri" w:hAnsi="Calibri" w:cs="Calibri"/>
          <w:lang w:val="en-US"/>
        </w:rPr>
        <w:t>Put the 96-well plate in a fluorescence reader and start the measurement. Use the 485/535 nm filter set required for eGFP fluorescence detection.</w:t>
      </w:r>
    </w:p>
    <w:p w14:paraId="31747070" w14:textId="77777777" w:rsidR="00E05E4C" w:rsidRPr="005C3743" w:rsidRDefault="00E05E4C" w:rsidP="00B05874">
      <w:pPr>
        <w:jc w:val="both"/>
        <w:rPr>
          <w:rFonts w:ascii="Calibri" w:hAnsi="Calibri" w:cs="Calibri"/>
          <w:lang w:val="en-US"/>
        </w:rPr>
      </w:pPr>
    </w:p>
    <w:p w14:paraId="5B0A41AB" w14:textId="132AA49F" w:rsidR="00E05E4C" w:rsidRPr="005C3743" w:rsidRDefault="00202985" w:rsidP="00B05874">
      <w:pPr>
        <w:jc w:val="both"/>
        <w:rPr>
          <w:rFonts w:ascii="Calibri" w:hAnsi="Calibri" w:cs="Calibri"/>
          <w:lang w:val="en-US"/>
        </w:rPr>
      </w:pPr>
      <w:r w:rsidRPr="005C3743">
        <w:rPr>
          <w:rFonts w:ascii="Calibri" w:hAnsi="Calibri" w:cs="Calibri"/>
          <w:lang w:val="en-US"/>
        </w:rPr>
        <w:t xml:space="preserve">3.2.3 </w:t>
      </w:r>
      <w:r w:rsidR="003358D2" w:rsidRPr="005C3743">
        <w:rPr>
          <w:rFonts w:ascii="Calibri" w:hAnsi="Calibri" w:cs="Calibri"/>
          <w:lang w:val="en-US"/>
        </w:rPr>
        <w:t xml:space="preserve">For the absolute quantification, in the same plate prepare a calibration curve loading different quantities </w:t>
      </w:r>
      <w:r w:rsidR="006477F8" w:rsidRPr="005C3743">
        <w:rPr>
          <w:rFonts w:ascii="Calibri" w:hAnsi="Calibri" w:cs="Calibri"/>
          <w:lang w:val="en-US"/>
        </w:rPr>
        <w:t>(62.5, 125, 500, 750 and 1</w:t>
      </w:r>
      <w:r w:rsidR="004A05B7">
        <w:rPr>
          <w:rFonts w:ascii="Calibri" w:hAnsi="Calibri" w:cs="Calibri"/>
          <w:lang w:val="en-US"/>
        </w:rPr>
        <w:t>,</w:t>
      </w:r>
      <w:r w:rsidR="006477F8" w:rsidRPr="005C3743">
        <w:rPr>
          <w:rFonts w:ascii="Calibri" w:hAnsi="Calibri" w:cs="Calibri"/>
          <w:lang w:val="en-US"/>
        </w:rPr>
        <w:t xml:space="preserve">000 ng) </w:t>
      </w:r>
      <w:r w:rsidR="003358D2" w:rsidRPr="005C3743">
        <w:rPr>
          <w:rFonts w:ascii="Calibri" w:hAnsi="Calibri" w:cs="Calibri"/>
          <w:lang w:val="en-US"/>
        </w:rPr>
        <w:t>of a purified eGFP.</w:t>
      </w:r>
    </w:p>
    <w:p w14:paraId="338613D0" w14:textId="77777777" w:rsidR="00E05E4C" w:rsidRPr="005C3743" w:rsidRDefault="00E05E4C" w:rsidP="00B05874">
      <w:pPr>
        <w:ind w:left="284"/>
        <w:jc w:val="both"/>
        <w:rPr>
          <w:rFonts w:ascii="Calibri" w:hAnsi="Calibri" w:cs="Calibri"/>
          <w:lang w:val="en-US"/>
        </w:rPr>
      </w:pPr>
    </w:p>
    <w:p w14:paraId="39B2F279" w14:textId="77777777" w:rsidR="00E05E4C" w:rsidRPr="005C3743" w:rsidRDefault="00202985" w:rsidP="00B05874">
      <w:pPr>
        <w:ind w:left="284" w:hanging="283"/>
        <w:jc w:val="both"/>
        <w:outlineLvl w:val="0"/>
        <w:rPr>
          <w:rFonts w:ascii="Calibri" w:hAnsi="Calibri" w:cs="Calibri"/>
          <w:lang w:val="en-US"/>
        </w:rPr>
      </w:pPr>
      <w:r w:rsidRPr="005C3743">
        <w:rPr>
          <w:rFonts w:ascii="Calibri" w:hAnsi="Calibri" w:cs="Calibri"/>
          <w:lang w:val="en-US"/>
        </w:rPr>
        <w:t>3.</w:t>
      </w:r>
      <w:r w:rsidR="006E0233" w:rsidRPr="005C3743">
        <w:rPr>
          <w:rFonts w:ascii="Calibri" w:hAnsi="Calibri" w:cs="Calibri"/>
          <w:lang w:val="en-US"/>
        </w:rPr>
        <w:t xml:space="preserve">3 Bicinchoninic </w:t>
      </w:r>
      <w:r w:rsidR="00485007" w:rsidRPr="005C3743">
        <w:rPr>
          <w:rFonts w:ascii="Calibri" w:hAnsi="Calibri" w:cs="Calibri"/>
          <w:lang w:val="en-US"/>
        </w:rPr>
        <w:t>a</w:t>
      </w:r>
      <w:r w:rsidR="006E0233" w:rsidRPr="005C3743">
        <w:rPr>
          <w:rFonts w:ascii="Calibri" w:hAnsi="Calibri" w:cs="Calibri"/>
          <w:lang w:val="en-US"/>
        </w:rPr>
        <w:t>cid</w:t>
      </w:r>
      <w:r w:rsidR="00485007" w:rsidRPr="005C3743">
        <w:rPr>
          <w:rFonts w:ascii="Calibri" w:hAnsi="Calibri" w:cs="Calibri"/>
          <w:lang w:val="en-US"/>
        </w:rPr>
        <w:t xml:space="preserve"> (BCA</w:t>
      </w:r>
      <w:r w:rsidR="00E64B4A" w:rsidRPr="005C3743">
        <w:rPr>
          <w:rFonts w:ascii="Calibri" w:hAnsi="Calibri" w:cs="Calibri"/>
          <w:lang w:val="en-US"/>
        </w:rPr>
        <w:t>)</w:t>
      </w:r>
      <w:r w:rsidR="006E0233" w:rsidRPr="005C3743">
        <w:rPr>
          <w:rFonts w:ascii="Calibri" w:hAnsi="Calibri" w:cs="Calibri"/>
          <w:lang w:val="en-US"/>
        </w:rPr>
        <w:t xml:space="preserve"> assay for TSP quantification</w:t>
      </w:r>
    </w:p>
    <w:p w14:paraId="210CD29E" w14:textId="77777777" w:rsidR="00E05E4C" w:rsidRPr="005C3743" w:rsidRDefault="00E05E4C" w:rsidP="00B05874">
      <w:pPr>
        <w:ind w:left="284"/>
        <w:jc w:val="both"/>
        <w:rPr>
          <w:rFonts w:ascii="Calibri" w:hAnsi="Calibri" w:cs="Calibri"/>
          <w:lang w:val="en-US"/>
        </w:rPr>
      </w:pPr>
    </w:p>
    <w:p w14:paraId="03F8B5E5" w14:textId="013CE916" w:rsidR="00E05E4C" w:rsidRPr="005C3743" w:rsidRDefault="00202985" w:rsidP="00B05874">
      <w:pPr>
        <w:jc w:val="both"/>
        <w:rPr>
          <w:rFonts w:ascii="Calibri" w:hAnsi="Calibri" w:cs="Calibri"/>
          <w:lang w:val="en-US"/>
        </w:rPr>
      </w:pPr>
      <w:r w:rsidRPr="005C3743">
        <w:rPr>
          <w:rFonts w:ascii="Calibri" w:hAnsi="Calibri" w:cs="Calibri"/>
          <w:lang w:val="en-US"/>
        </w:rPr>
        <w:t xml:space="preserve">3.3.1 </w:t>
      </w:r>
      <w:r w:rsidR="003358D2" w:rsidRPr="005C3743">
        <w:rPr>
          <w:rFonts w:ascii="Calibri" w:hAnsi="Calibri" w:cs="Calibri"/>
          <w:lang w:val="en-US"/>
        </w:rPr>
        <w:t xml:space="preserve">Mix 50 parts of Reagent A </w:t>
      </w:r>
      <w:r w:rsidR="00D46AE1" w:rsidRPr="005C3743">
        <w:rPr>
          <w:rFonts w:ascii="Calibri" w:hAnsi="Calibri" w:cs="Calibri"/>
          <w:lang w:val="en-US"/>
        </w:rPr>
        <w:t>(</w:t>
      </w:r>
      <w:r w:rsidR="00D46AE1" w:rsidRPr="005C3743">
        <w:rPr>
          <w:rFonts w:ascii="Calibri" w:hAnsi="Calibri" w:cs="Calibri"/>
          <w:b/>
          <w:lang w:val="en-US"/>
        </w:rPr>
        <w:t>Table of Materials</w:t>
      </w:r>
      <w:r w:rsidR="00D46AE1" w:rsidRPr="005C3743">
        <w:rPr>
          <w:rFonts w:ascii="Calibri" w:hAnsi="Calibri" w:cs="Calibri"/>
          <w:lang w:val="en-US"/>
        </w:rPr>
        <w:t xml:space="preserve">) </w:t>
      </w:r>
      <w:r w:rsidR="003358D2" w:rsidRPr="005C3743">
        <w:rPr>
          <w:rFonts w:ascii="Calibri" w:hAnsi="Calibri" w:cs="Calibri"/>
          <w:lang w:val="en-US"/>
        </w:rPr>
        <w:t xml:space="preserve">with 1 part of Reagent B </w:t>
      </w:r>
      <w:r w:rsidR="001F5A50" w:rsidRPr="005C3743">
        <w:rPr>
          <w:rFonts w:ascii="Calibri" w:hAnsi="Calibri" w:cs="Calibri"/>
          <w:lang w:val="en-US"/>
        </w:rPr>
        <w:t>(</w:t>
      </w:r>
      <w:r w:rsidR="001F5A50" w:rsidRPr="005C3743">
        <w:rPr>
          <w:rFonts w:ascii="Calibri" w:hAnsi="Calibri" w:cs="Calibri"/>
          <w:b/>
          <w:lang w:val="en-US"/>
        </w:rPr>
        <w:t>Table of Materials</w:t>
      </w:r>
      <w:r w:rsidR="001F5A50" w:rsidRPr="005C3743">
        <w:rPr>
          <w:rFonts w:ascii="Calibri" w:hAnsi="Calibri" w:cs="Calibri"/>
          <w:lang w:val="en-US"/>
        </w:rPr>
        <w:t>)</w:t>
      </w:r>
      <w:r w:rsidR="00177DE6" w:rsidRPr="005C3743">
        <w:rPr>
          <w:rFonts w:ascii="Calibri" w:hAnsi="Calibri" w:cs="Calibri"/>
          <w:lang w:val="en-US"/>
        </w:rPr>
        <w:t>. P</w:t>
      </w:r>
      <w:r w:rsidR="003358D2" w:rsidRPr="005C3743">
        <w:rPr>
          <w:rFonts w:ascii="Calibri" w:hAnsi="Calibri" w:cs="Calibri"/>
          <w:lang w:val="en-US"/>
        </w:rPr>
        <w:t xml:space="preserve">repare </w:t>
      </w:r>
      <w:proofErr w:type="gramStart"/>
      <w:r w:rsidR="00177DE6" w:rsidRPr="005C3743">
        <w:rPr>
          <w:rFonts w:ascii="Calibri" w:hAnsi="Calibri" w:cs="Calibri"/>
          <w:lang w:val="en-US"/>
        </w:rPr>
        <w:t>sufficient</w:t>
      </w:r>
      <w:proofErr w:type="gramEnd"/>
      <w:r w:rsidR="00177DE6" w:rsidRPr="005C3743">
        <w:rPr>
          <w:rFonts w:ascii="Calibri" w:hAnsi="Calibri" w:cs="Calibri"/>
          <w:lang w:val="en-US"/>
        </w:rPr>
        <w:t xml:space="preserve"> volume of </w:t>
      </w:r>
      <w:r w:rsidR="003358D2" w:rsidRPr="005C3743">
        <w:rPr>
          <w:rFonts w:ascii="Calibri" w:hAnsi="Calibri" w:cs="Calibri"/>
          <w:lang w:val="en-US"/>
        </w:rPr>
        <w:t xml:space="preserve">fresh BCA working solution for the </w:t>
      </w:r>
      <w:r w:rsidR="00177DE6" w:rsidRPr="005C3743">
        <w:rPr>
          <w:rFonts w:ascii="Calibri" w:hAnsi="Calibri" w:cs="Calibri"/>
          <w:lang w:val="en-US"/>
        </w:rPr>
        <w:t xml:space="preserve">samples to be assayed and the calibration </w:t>
      </w:r>
      <w:r w:rsidR="003358D2" w:rsidRPr="005C3743">
        <w:rPr>
          <w:rFonts w:ascii="Calibri" w:hAnsi="Calibri" w:cs="Calibri"/>
          <w:lang w:val="en-US"/>
        </w:rPr>
        <w:t>standards</w:t>
      </w:r>
      <w:r w:rsidR="00B94308" w:rsidRPr="005C3743">
        <w:rPr>
          <w:rFonts w:ascii="Calibri" w:hAnsi="Calibri" w:cs="Calibri"/>
          <w:lang w:val="en-US"/>
        </w:rPr>
        <w:t>.</w:t>
      </w:r>
      <w:r w:rsidR="00EF70D7" w:rsidRPr="005C3743">
        <w:rPr>
          <w:rFonts w:ascii="Calibri" w:hAnsi="Calibri" w:cs="Calibri"/>
          <w:lang w:val="en-US"/>
        </w:rPr>
        <w:t xml:space="preserve"> </w:t>
      </w:r>
    </w:p>
    <w:p w14:paraId="3D76B723" w14:textId="032FCB13" w:rsidR="00177DE6" w:rsidRPr="005C3743" w:rsidRDefault="00EF70D7" w:rsidP="00B05874">
      <w:pPr>
        <w:jc w:val="both"/>
        <w:rPr>
          <w:rFonts w:ascii="Calibri" w:hAnsi="Calibri" w:cs="Calibri"/>
          <w:lang w:val="en-US"/>
        </w:rPr>
      </w:pPr>
      <w:r w:rsidRPr="005C3743">
        <w:rPr>
          <w:rFonts w:ascii="Calibri" w:hAnsi="Calibri" w:cs="Calibri"/>
          <w:lang w:val="en-US"/>
        </w:rPr>
        <w:lastRenderedPageBreak/>
        <w:t xml:space="preserve">NOTE: </w:t>
      </w:r>
      <w:r w:rsidR="009370BA" w:rsidRPr="005C3743">
        <w:rPr>
          <w:rFonts w:ascii="Calibri" w:hAnsi="Calibri" w:cs="Calibri"/>
          <w:lang w:val="en-US"/>
        </w:rPr>
        <w:t>T</w:t>
      </w:r>
      <w:r w:rsidRPr="005C3743">
        <w:rPr>
          <w:rFonts w:ascii="Calibri" w:hAnsi="Calibri" w:cs="Calibri"/>
          <w:lang w:val="en-US"/>
        </w:rPr>
        <w:t xml:space="preserve">he volume of BCA working solution </w:t>
      </w:r>
      <w:r w:rsidR="00177DE6" w:rsidRPr="005C3743">
        <w:rPr>
          <w:rFonts w:ascii="Calibri" w:hAnsi="Calibri" w:cs="Calibri"/>
          <w:lang w:val="en-US"/>
        </w:rPr>
        <w:t xml:space="preserve">required for each sample is 1.9 mL. For the standard procedure with </w:t>
      </w:r>
      <w:r w:rsidR="00A71114" w:rsidRPr="005C3743">
        <w:rPr>
          <w:rFonts w:ascii="Calibri" w:hAnsi="Calibri" w:cs="Calibri"/>
          <w:lang w:val="en-US"/>
        </w:rPr>
        <w:t>9 standards (including a blank)</w:t>
      </w:r>
      <w:r w:rsidR="00976932" w:rsidRPr="005C3743">
        <w:rPr>
          <w:rFonts w:ascii="Calibri" w:hAnsi="Calibri" w:cs="Calibri"/>
          <w:lang w:val="en-US"/>
        </w:rPr>
        <w:t>,</w:t>
      </w:r>
      <w:r w:rsidR="00177DE6" w:rsidRPr="005C3743">
        <w:rPr>
          <w:rFonts w:ascii="Calibri" w:hAnsi="Calibri" w:cs="Calibri"/>
          <w:lang w:val="en-US"/>
        </w:rPr>
        <w:t xml:space="preserve"> 17.1 mL of BCA working solution is required.</w:t>
      </w:r>
    </w:p>
    <w:p w14:paraId="6AF99FC8" w14:textId="77777777" w:rsidR="00E05E4C" w:rsidRPr="005C3743" w:rsidRDefault="00E05E4C" w:rsidP="00B05874">
      <w:pPr>
        <w:jc w:val="both"/>
        <w:rPr>
          <w:rFonts w:ascii="Calibri" w:hAnsi="Calibri" w:cs="Calibri"/>
          <w:lang w:val="en-US"/>
        </w:rPr>
      </w:pPr>
    </w:p>
    <w:p w14:paraId="4E011E3D" w14:textId="52403BAD" w:rsidR="003B7085" w:rsidRPr="005C3743" w:rsidRDefault="00202985" w:rsidP="003B7085">
      <w:pPr>
        <w:jc w:val="both"/>
        <w:rPr>
          <w:rFonts w:ascii="Calibri" w:hAnsi="Calibri" w:cs="Calibri"/>
          <w:lang w:val="en-US"/>
        </w:rPr>
      </w:pPr>
      <w:r w:rsidRPr="005C3743">
        <w:rPr>
          <w:rFonts w:ascii="Calibri" w:hAnsi="Calibri" w:cs="Calibri"/>
          <w:lang w:val="en-US"/>
        </w:rPr>
        <w:t xml:space="preserve">3.3.2 </w:t>
      </w:r>
      <w:r w:rsidR="003B7085" w:rsidRPr="005C3743">
        <w:rPr>
          <w:rFonts w:ascii="Calibri" w:hAnsi="Calibri" w:cs="Calibri"/>
          <w:lang w:val="en-US"/>
        </w:rPr>
        <w:t>Pipette 0.1 mL of each standard (including a blank), and TSP extracts into a labelled tube.</w:t>
      </w:r>
    </w:p>
    <w:p w14:paraId="20D50A1A" w14:textId="77777777" w:rsidR="009C576E" w:rsidRPr="005C3743" w:rsidRDefault="009C576E" w:rsidP="003B7085">
      <w:pPr>
        <w:jc w:val="both"/>
        <w:rPr>
          <w:rFonts w:ascii="Calibri" w:hAnsi="Calibri" w:cs="Calibri"/>
          <w:lang w:val="en-US"/>
        </w:rPr>
      </w:pPr>
    </w:p>
    <w:p w14:paraId="1BF1E8CC" w14:textId="06EC3AAF" w:rsidR="003B7085" w:rsidRPr="005C3743" w:rsidRDefault="003B7085" w:rsidP="003B7085">
      <w:pPr>
        <w:jc w:val="both"/>
        <w:rPr>
          <w:rFonts w:ascii="Calibri" w:hAnsi="Calibri" w:cs="Calibri"/>
          <w:lang w:val="en-US"/>
        </w:rPr>
      </w:pPr>
      <w:r w:rsidRPr="005C3743">
        <w:rPr>
          <w:rFonts w:ascii="Calibri" w:hAnsi="Calibri" w:cs="Calibri"/>
          <w:lang w:val="en-US"/>
        </w:rPr>
        <w:t xml:space="preserve">NOTE: As calibration standards, prepare a fresh set of </w:t>
      </w:r>
      <w:r w:rsidR="009C576E" w:rsidRPr="005C3743">
        <w:rPr>
          <w:rFonts w:ascii="Calibri" w:hAnsi="Calibri" w:cs="Calibri"/>
          <w:lang w:val="en-US"/>
        </w:rPr>
        <w:t xml:space="preserve">bovine serum albumin </w:t>
      </w:r>
      <w:r w:rsidRPr="005C3743">
        <w:rPr>
          <w:rFonts w:ascii="Calibri" w:hAnsi="Calibri" w:cs="Calibri"/>
          <w:lang w:val="en-US"/>
        </w:rPr>
        <w:t>(BSA) standards in the 10-1</w:t>
      </w:r>
      <w:r w:rsidR="004A05B7">
        <w:rPr>
          <w:rFonts w:ascii="Calibri" w:hAnsi="Calibri" w:cs="Calibri"/>
          <w:lang w:val="en-US"/>
        </w:rPr>
        <w:t>,</w:t>
      </w:r>
      <w:r w:rsidRPr="005C3743">
        <w:rPr>
          <w:rFonts w:ascii="Calibri" w:hAnsi="Calibri" w:cs="Calibri"/>
          <w:lang w:val="en-US"/>
        </w:rPr>
        <w:t xml:space="preserve">000 μg/mL range, preferably using the same diluent as samples, such as water. The blank consists </w:t>
      </w:r>
      <w:r w:rsidR="00EB7D4E" w:rsidRPr="005C3743">
        <w:rPr>
          <w:rFonts w:ascii="Calibri" w:hAnsi="Calibri" w:cs="Calibri"/>
          <w:lang w:val="en-US"/>
        </w:rPr>
        <w:t>of</w:t>
      </w:r>
      <w:r w:rsidRPr="005C3743">
        <w:rPr>
          <w:rFonts w:ascii="Calibri" w:hAnsi="Calibri" w:cs="Calibri"/>
          <w:lang w:val="en-US"/>
        </w:rPr>
        <w:t xml:space="preserve"> 0.1 mL of the diluent used for calibration standard and sample preparation.</w:t>
      </w:r>
    </w:p>
    <w:p w14:paraId="4C1A588C" w14:textId="77777777" w:rsidR="003B7085" w:rsidRPr="005C3743" w:rsidRDefault="003B7085" w:rsidP="00B05874">
      <w:pPr>
        <w:jc w:val="both"/>
        <w:rPr>
          <w:rFonts w:ascii="Calibri" w:hAnsi="Calibri" w:cs="Calibri"/>
          <w:lang w:val="en-US"/>
        </w:rPr>
      </w:pPr>
    </w:p>
    <w:p w14:paraId="0D41CE92" w14:textId="77777777" w:rsidR="00E05E4C" w:rsidRPr="005C3743" w:rsidRDefault="00202985" w:rsidP="00B05874">
      <w:pPr>
        <w:jc w:val="both"/>
        <w:rPr>
          <w:rFonts w:asciiTheme="minorHAnsi" w:hAnsiTheme="minorHAnsi" w:cstheme="minorHAnsi"/>
          <w:lang w:val="en-US"/>
        </w:rPr>
      </w:pPr>
      <w:r w:rsidRPr="005C3743">
        <w:rPr>
          <w:rFonts w:asciiTheme="minorHAnsi" w:hAnsiTheme="minorHAnsi" w:cstheme="minorHAnsi"/>
          <w:lang w:val="en-US"/>
        </w:rPr>
        <w:t xml:space="preserve">3.3.3 </w:t>
      </w:r>
      <w:r w:rsidR="003358D2" w:rsidRPr="005C3743">
        <w:rPr>
          <w:rFonts w:asciiTheme="minorHAnsi" w:hAnsiTheme="minorHAnsi" w:cstheme="minorHAnsi"/>
          <w:lang w:val="en-US"/>
        </w:rPr>
        <w:t xml:space="preserve">Add 1.9 mL of </w:t>
      </w:r>
      <w:r w:rsidR="00C14CE5" w:rsidRPr="005C3743">
        <w:rPr>
          <w:rFonts w:asciiTheme="minorHAnsi" w:hAnsiTheme="minorHAnsi" w:cstheme="minorHAnsi"/>
          <w:lang w:val="en-US"/>
        </w:rPr>
        <w:t xml:space="preserve">BCA </w:t>
      </w:r>
      <w:r w:rsidR="003358D2" w:rsidRPr="005C3743">
        <w:rPr>
          <w:rFonts w:asciiTheme="minorHAnsi" w:hAnsiTheme="minorHAnsi" w:cstheme="minorHAnsi"/>
          <w:lang w:val="en-US"/>
        </w:rPr>
        <w:t xml:space="preserve">working </w:t>
      </w:r>
      <w:r w:rsidR="00C14CE5" w:rsidRPr="005C3743">
        <w:rPr>
          <w:rFonts w:asciiTheme="minorHAnsi" w:hAnsiTheme="minorHAnsi" w:cstheme="minorHAnsi"/>
          <w:lang w:val="en-US"/>
        </w:rPr>
        <w:t xml:space="preserve">solution </w:t>
      </w:r>
      <w:r w:rsidR="003358D2" w:rsidRPr="005C3743">
        <w:rPr>
          <w:rFonts w:asciiTheme="minorHAnsi" w:hAnsiTheme="minorHAnsi" w:cstheme="minorHAnsi"/>
          <w:lang w:val="en-US"/>
        </w:rPr>
        <w:t>and mix thoroughly. Cover the tubes and incubate at 37 °C for 30 min.</w:t>
      </w:r>
    </w:p>
    <w:p w14:paraId="309E7142" w14:textId="77777777" w:rsidR="00E05E4C" w:rsidRPr="005C3743" w:rsidRDefault="00E05E4C" w:rsidP="00B05874">
      <w:pPr>
        <w:jc w:val="both"/>
        <w:rPr>
          <w:rFonts w:asciiTheme="minorHAnsi" w:hAnsiTheme="minorHAnsi" w:cstheme="minorHAnsi"/>
          <w:lang w:val="en-US"/>
        </w:rPr>
      </w:pPr>
    </w:p>
    <w:p w14:paraId="496BCFFC" w14:textId="77777777" w:rsidR="00E05E4C" w:rsidRPr="005C3743" w:rsidRDefault="00202985" w:rsidP="00B05874">
      <w:pPr>
        <w:jc w:val="both"/>
        <w:rPr>
          <w:rFonts w:asciiTheme="minorHAnsi" w:hAnsiTheme="minorHAnsi" w:cstheme="minorHAnsi"/>
          <w:lang w:val="en-US"/>
        </w:rPr>
      </w:pPr>
      <w:r w:rsidRPr="005C3743">
        <w:rPr>
          <w:rFonts w:asciiTheme="minorHAnsi" w:hAnsiTheme="minorHAnsi" w:cstheme="minorHAnsi"/>
          <w:lang w:val="en-US"/>
        </w:rPr>
        <w:t xml:space="preserve">3.3.4 </w:t>
      </w:r>
      <w:r w:rsidR="003358D2" w:rsidRPr="005C3743">
        <w:rPr>
          <w:rFonts w:asciiTheme="minorHAnsi" w:hAnsiTheme="minorHAnsi" w:cstheme="minorHAnsi"/>
          <w:lang w:val="en-US"/>
        </w:rPr>
        <w:t>Cool the tubes to RT. Measure the absorbance at 562 nm of all the samples within 10 min.</w:t>
      </w:r>
    </w:p>
    <w:p w14:paraId="4816DCAD" w14:textId="77777777" w:rsidR="00A36212" w:rsidRPr="005C3743" w:rsidRDefault="00A36212" w:rsidP="00B05874">
      <w:pPr>
        <w:jc w:val="both"/>
        <w:rPr>
          <w:rFonts w:asciiTheme="minorHAnsi" w:hAnsiTheme="minorHAnsi" w:cstheme="minorHAnsi"/>
          <w:lang w:val="en-US"/>
        </w:rPr>
      </w:pPr>
    </w:p>
    <w:p w14:paraId="301CA26E" w14:textId="310C9E61" w:rsidR="00E05E4C" w:rsidRPr="005C3743" w:rsidRDefault="003358D2" w:rsidP="00B05874">
      <w:pPr>
        <w:jc w:val="both"/>
        <w:rPr>
          <w:rFonts w:asciiTheme="minorHAnsi" w:hAnsiTheme="minorHAnsi" w:cstheme="minorHAnsi"/>
          <w:lang w:val="en-US"/>
        </w:rPr>
      </w:pPr>
      <w:r w:rsidRPr="005C3743">
        <w:rPr>
          <w:rFonts w:asciiTheme="minorHAnsi" w:hAnsiTheme="minorHAnsi" w:cstheme="minorHAnsi"/>
          <w:lang w:val="en-US"/>
        </w:rPr>
        <w:t xml:space="preserve">NOTE: </w:t>
      </w:r>
      <w:r w:rsidR="00AA4D9C" w:rsidRPr="005C3743">
        <w:rPr>
          <w:rFonts w:asciiTheme="minorHAnsi" w:hAnsiTheme="minorHAnsi" w:cstheme="minorHAnsi"/>
          <w:lang w:val="en-US"/>
        </w:rPr>
        <w:t>E</w:t>
      </w:r>
      <w:r w:rsidRPr="005C3743">
        <w:rPr>
          <w:rFonts w:asciiTheme="minorHAnsi" w:hAnsiTheme="minorHAnsi" w:cstheme="minorHAnsi"/>
          <w:lang w:val="en-US"/>
        </w:rPr>
        <w:t>ven at RT</w:t>
      </w:r>
      <w:r w:rsidR="004A05B7">
        <w:rPr>
          <w:rFonts w:asciiTheme="minorHAnsi" w:hAnsiTheme="minorHAnsi" w:cstheme="minorHAnsi"/>
          <w:lang w:val="en-US"/>
        </w:rPr>
        <w:t>,</w:t>
      </w:r>
      <w:r w:rsidRPr="005C3743">
        <w:rPr>
          <w:rFonts w:asciiTheme="minorHAnsi" w:hAnsiTheme="minorHAnsi" w:cstheme="minorHAnsi"/>
          <w:lang w:val="en-US"/>
        </w:rPr>
        <w:t xml:space="preserve"> the color development continues. No significant error will be introduced if the absorbance measurements of all tubes are </w:t>
      </w:r>
      <w:r w:rsidR="00AA4D9C" w:rsidRPr="005C3743">
        <w:rPr>
          <w:rFonts w:asciiTheme="minorHAnsi" w:hAnsiTheme="minorHAnsi" w:cstheme="minorHAnsi"/>
          <w:lang w:val="en-US"/>
        </w:rPr>
        <w:t>done</w:t>
      </w:r>
      <w:r w:rsidRPr="005C3743">
        <w:rPr>
          <w:rFonts w:asciiTheme="minorHAnsi" w:hAnsiTheme="minorHAnsi" w:cstheme="minorHAnsi"/>
          <w:lang w:val="en-US"/>
        </w:rPr>
        <w:t xml:space="preserve"> within 10 min.</w:t>
      </w:r>
    </w:p>
    <w:p w14:paraId="559017AC" w14:textId="77777777" w:rsidR="00E05E4C" w:rsidRPr="005C3743" w:rsidRDefault="00E05E4C" w:rsidP="00B05874">
      <w:pPr>
        <w:jc w:val="both"/>
        <w:rPr>
          <w:rFonts w:asciiTheme="minorHAnsi" w:hAnsiTheme="minorHAnsi" w:cstheme="minorHAnsi"/>
          <w:lang w:val="en-US"/>
        </w:rPr>
      </w:pPr>
    </w:p>
    <w:p w14:paraId="13E906CA" w14:textId="77777777" w:rsidR="00E05E4C" w:rsidRPr="005C3743" w:rsidRDefault="00202985" w:rsidP="00B05874">
      <w:pPr>
        <w:jc w:val="both"/>
        <w:rPr>
          <w:rFonts w:asciiTheme="minorHAnsi" w:hAnsiTheme="minorHAnsi" w:cstheme="minorHAnsi"/>
          <w:lang w:val="en-US"/>
        </w:rPr>
      </w:pPr>
      <w:r w:rsidRPr="005C3743">
        <w:rPr>
          <w:rFonts w:asciiTheme="minorHAnsi" w:hAnsiTheme="minorHAnsi" w:cstheme="minorHAnsi"/>
          <w:lang w:val="en-US"/>
        </w:rPr>
        <w:t xml:space="preserve">3.3.5 </w:t>
      </w:r>
      <w:r w:rsidR="003358D2" w:rsidRPr="005C3743">
        <w:rPr>
          <w:rFonts w:asciiTheme="minorHAnsi" w:hAnsiTheme="minorHAnsi" w:cstheme="minorHAnsi"/>
          <w:lang w:val="en-US"/>
        </w:rPr>
        <w:t xml:space="preserve">Subtract the 562 nm absorbance value of the blank from the readings of the standards and the TSP extracts. </w:t>
      </w:r>
    </w:p>
    <w:p w14:paraId="6DB63D09" w14:textId="77777777" w:rsidR="00E05E4C" w:rsidRPr="005C3743" w:rsidRDefault="00E05E4C" w:rsidP="00B05874">
      <w:pPr>
        <w:jc w:val="both"/>
        <w:rPr>
          <w:rFonts w:asciiTheme="minorHAnsi" w:hAnsiTheme="minorHAnsi" w:cstheme="minorHAnsi"/>
          <w:lang w:val="en-US"/>
        </w:rPr>
      </w:pPr>
    </w:p>
    <w:p w14:paraId="03507151" w14:textId="77777777" w:rsidR="00E05E4C" w:rsidRPr="005C3743" w:rsidRDefault="00202985" w:rsidP="00B05874">
      <w:pPr>
        <w:jc w:val="both"/>
        <w:rPr>
          <w:rFonts w:asciiTheme="minorHAnsi" w:hAnsiTheme="minorHAnsi" w:cstheme="minorHAnsi"/>
          <w:lang w:val="en-US"/>
        </w:rPr>
      </w:pPr>
      <w:r w:rsidRPr="005C3743">
        <w:rPr>
          <w:rFonts w:asciiTheme="minorHAnsi" w:hAnsiTheme="minorHAnsi" w:cstheme="minorHAnsi"/>
          <w:lang w:val="en-US"/>
        </w:rPr>
        <w:t xml:space="preserve">3.3.6 </w:t>
      </w:r>
      <w:r w:rsidR="003358D2" w:rsidRPr="005C3743">
        <w:rPr>
          <w:rFonts w:asciiTheme="minorHAnsi" w:hAnsiTheme="minorHAnsi" w:cstheme="minorHAnsi"/>
          <w:lang w:val="en-US"/>
        </w:rPr>
        <w:t>Plot the blank-corrected 562 nm reading for each standard on its concentration. Determine the protein concentration of each TSP extract.</w:t>
      </w:r>
    </w:p>
    <w:p w14:paraId="4017EB65" w14:textId="77777777" w:rsidR="00E05E4C" w:rsidRPr="005C3743" w:rsidRDefault="00E05E4C" w:rsidP="00B05874">
      <w:pPr>
        <w:ind w:left="284"/>
        <w:jc w:val="both"/>
        <w:rPr>
          <w:rFonts w:ascii="Calibri" w:hAnsi="Calibri" w:cs="Calibri"/>
          <w:lang w:val="en-US"/>
        </w:rPr>
      </w:pPr>
    </w:p>
    <w:p w14:paraId="70AE59A8" w14:textId="65F44B2C" w:rsidR="00E05E4C" w:rsidRPr="005C3743" w:rsidRDefault="00202985" w:rsidP="000E0499">
      <w:pPr>
        <w:ind w:left="284" w:hanging="283"/>
        <w:jc w:val="both"/>
        <w:outlineLvl w:val="0"/>
        <w:rPr>
          <w:rFonts w:ascii="Calibri" w:eastAsiaTheme="minorHAnsi" w:hAnsi="Calibri" w:cs="Calibri"/>
          <w:lang w:val="en-US" w:eastAsia="en-US"/>
        </w:rPr>
      </w:pPr>
      <w:r w:rsidRPr="005C3743">
        <w:rPr>
          <w:rFonts w:ascii="Calibri" w:hAnsi="Calibri" w:cs="Calibri"/>
          <w:lang w:val="en-US"/>
        </w:rPr>
        <w:t>3.</w:t>
      </w:r>
      <w:r w:rsidR="006E0233" w:rsidRPr="005C3743">
        <w:rPr>
          <w:rFonts w:ascii="Calibri" w:hAnsi="Calibri" w:cs="Calibri"/>
          <w:lang w:val="en-US"/>
        </w:rPr>
        <w:t xml:space="preserve">4 </w:t>
      </w:r>
      <w:r w:rsidR="000E0499" w:rsidRPr="005C3743">
        <w:rPr>
          <w:rFonts w:ascii="Calibri" w:hAnsi="Calibri" w:cs="Calibri"/>
          <w:lang w:val="en-US"/>
        </w:rPr>
        <w:t xml:space="preserve">Perform </w:t>
      </w:r>
      <w:r w:rsidR="006E0233" w:rsidRPr="005C3743">
        <w:rPr>
          <w:rFonts w:ascii="Calibri" w:hAnsi="Calibri" w:cs="Calibri"/>
          <w:lang w:val="en-US"/>
        </w:rPr>
        <w:t xml:space="preserve">Coomassie gel staining </w:t>
      </w:r>
      <w:r w:rsidR="003358D2" w:rsidRPr="005C3743">
        <w:rPr>
          <w:rFonts w:ascii="Calibri" w:eastAsiaTheme="minorHAnsi" w:hAnsi="Calibri" w:cs="Calibri"/>
          <w:lang w:val="en-US" w:eastAsia="en-US"/>
        </w:rPr>
        <w:t xml:space="preserve">as previously described in </w:t>
      </w:r>
      <w:proofErr w:type="spellStart"/>
      <w:r w:rsidR="003358D2" w:rsidRPr="005C3743">
        <w:rPr>
          <w:rFonts w:ascii="Calibri" w:eastAsiaTheme="minorHAnsi" w:hAnsi="Calibri" w:cs="Calibri"/>
          <w:lang w:val="en-US" w:eastAsia="en-US"/>
        </w:rPr>
        <w:t>Gecchele</w:t>
      </w:r>
      <w:proofErr w:type="spellEnd"/>
      <w:r w:rsidR="003358D2" w:rsidRPr="005C3743">
        <w:rPr>
          <w:rFonts w:ascii="Calibri" w:eastAsiaTheme="minorHAnsi" w:hAnsi="Calibri" w:cs="Calibri"/>
          <w:lang w:val="en-US" w:eastAsia="en-US"/>
        </w:rPr>
        <w:t xml:space="preserve"> </w:t>
      </w:r>
      <w:r w:rsidR="004A05B7" w:rsidRPr="004A05B7">
        <w:rPr>
          <w:rFonts w:ascii="Calibri" w:eastAsiaTheme="minorHAnsi" w:hAnsi="Calibri" w:cs="Calibri"/>
          <w:lang w:val="en-US" w:eastAsia="en-US"/>
        </w:rPr>
        <w:t>et al.</w:t>
      </w:r>
      <w:r w:rsidR="003358D2" w:rsidRPr="005C3743">
        <w:rPr>
          <w:rFonts w:ascii="Calibri" w:eastAsiaTheme="minorHAnsi" w:hAnsi="Calibri" w:cs="Calibri"/>
          <w:vertAlign w:val="superscript"/>
          <w:lang w:val="en-US" w:eastAsia="en-US"/>
        </w:rPr>
        <w:t>8</w:t>
      </w:r>
      <w:r w:rsidR="003358D2" w:rsidRPr="005C3743">
        <w:rPr>
          <w:rFonts w:ascii="Calibri" w:eastAsiaTheme="minorHAnsi" w:hAnsi="Calibri" w:cs="Calibri"/>
          <w:lang w:val="en-US" w:eastAsia="en-US"/>
        </w:rPr>
        <w:t>.</w:t>
      </w:r>
    </w:p>
    <w:p w14:paraId="6BB27C50" w14:textId="77777777" w:rsidR="00E05E4C" w:rsidRPr="005C3743" w:rsidRDefault="00E05E4C" w:rsidP="00B05874">
      <w:pPr>
        <w:ind w:left="284"/>
        <w:jc w:val="both"/>
        <w:rPr>
          <w:rFonts w:ascii="Calibri" w:hAnsi="Calibri" w:cs="Calibri"/>
          <w:lang w:val="en-US"/>
        </w:rPr>
      </w:pPr>
    </w:p>
    <w:p w14:paraId="3957F3B0" w14:textId="77777777" w:rsidR="00E05E4C" w:rsidRPr="005C3743" w:rsidRDefault="00AC197D" w:rsidP="00B05874">
      <w:pPr>
        <w:ind w:left="284" w:hanging="283"/>
        <w:jc w:val="both"/>
        <w:outlineLvl w:val="0"/>
        <w:rPr>
          <w:rFonts w:ascii="Calibri" w:hAnsi="Calibri" w:cs="Calibri"/>
          <w:lang w:val="en-US"/>
        </w:rPr>
      </w:pPr>
      <w:r w:rsidRPr="005C3743">
        <w:rPr>
          <w:rFonts w:ascii="Calibri" w:hAnsi="Calibri" w:cs="Calibri"/>
          <w:lang w:val="en-US"/>
        </w:rPr>
        <w:t>3.</w:t>
      </w:r>
      <w:r w:rsidR="006E0233" w:rsidRPr="005C3743">
        <w:rPr>
          <w:rFonts w:ascii="Calibri" w:hAnsi="Calibri" w:cs="Calibri"/>
          <w:lang w:val="en-US"/>
        </w:rPr>
        <w:t>5 Western blot analysis</w:t>
      </w:r>
    </w:p>
    <w:p w14:paraId="7E2C6CB1" w14:textId="77777777" w:rsidR="00E05E4C" w:rsidRPr="005C3743" w:rsidRDefault="00E05E4C" w:rsidP="00B05874">
      <w:pPr>
        <w:ind w:left="284"/>
        <w:jc w:val="both"/>
        <w:rPr>
          <w:rFonts w:ascii="Calibri" w:hAnsi="Calibri" w:cs="Calibri"/>
          <w:lang w:val="en-US"/>
        </w:rPr>
      </w:pPr>
    </w:p>
    <w:p w14:paraId="0952C6A1" w14:textId="3585EE68" w:rsidR="00E05E4C" w:rsidRPr="005C3743" w:rsidRDefault="00AC197D" w:rsidP="00B05874">
      <w:pPr>
        <w:tabs>
          <w:tab w:val="left" w:pos="220"/>
          <w:tab w:val="left" w:pos="851"/>
        </w:tabs>
        <w:autoSpaceDE w:val="0"/>
        <w:autoSpaceDN w:val="0"/>
        <w:adjustRightInd w:val="0"/>
        <w:spacing w:line="240" w:lineRule="atLeast"/>
        <w:jc w:val="both"/>
        <w:rPr>
          <w:rFonts w:ascii="Calibri" w:eastAsiaTheme="minorHAnsi" w:hAnsi="Calibri" w:cs="Calibri"/>
          <w:lang w:val="en-US" w:eastAsia="en-US"/>
        </w:rPr>
      </w:pPr>
      <w:r w:rsidRPr="005C3743">
        <w:rPr>
          <w:rFonts w:ascii="Calibri" w:eastAsiaTheme="minorHAnsi" w:hAnsi="Calibri" w:cs="Calibri"/>
          <w:lang w:val="en-US" w:eastAsia="en-US"/>
        </w:rPr>
        <w:t xml:space="preserve">3.5.1 </w:t>
      </w:r>
      <w:r w:rsidR="003358D2" w:rsidRPr="005C3743">
        <w:rPr>
          <w:rFonts w:ascii="Calibri" w:eastAsiaTheme="minorHAnsi" w:hAnsi="Calibri" w:cs="Calibri"/>
          <w:lang w:val="en-US" w:eastAsia="en-US"/>
        </w:rPr>
        <w:t xml:space="preserve">Perform the western blot analysis as previously described in </w:t>
      </w:r>
      <w:proofErr w:type="spellStart"/>
      <w:r w:rsidR="003358D2" w:rsidRPr="005C3743">
        <w:rPr>
          <w:rFonts w:ascii="Calibri" w:eastAsiaTheme="minorHAnsi" w:hAnsi="Calibri" w:cs="Calibri"/>
          <w:lang w:val="en-US" w:eastAsia="en-US"/>
        </w:rPr>
        <w:t>Gecchele</w:t>
      </w:r>
      <w:proofErr w:type="spellEnd"/>
      <w:r w:rsidR="003358D2" w:rsidRPr="005C3743">
        <w:rPr>
          <w:rFonts w:ascii="Calibri" w:eastAsiaTheme="minorHAnsi" w:hAnsi="Calibri" w:cs="Calibri"/>
          <w:lang w:val="en-US" w:eastAsia="en-US"/>
        </w:rPr>
        <w:t xml:space="preserve"> </w:t>
      </w:r>
      <w:r w:rsidR="004A05B7" w:rsidRPr="004A05B7">
        <w:rPr>
          <w:rFonts w:ascii="Calibri" w:eastAsiaTheme="minorHAnsi" w:hAnsi="Calibri" w:cs="Calibri"/>
          <w:lang w:val="en-US" w:eastAsia="en-US"/>
        </w:rPr>
        <w:t>et al.</w:t>
      </w:r>
      <w:r w:rsidR="00E20E72" w:rsidRPr="005C3743">
        <w:rPr>
          <w:rFonts w:ascii="Calibri" w:eastAsiaTheme="minorHAnsi" w:hAnsi="Calibri" w:cs="Calibri"/>
          <w:vertAlign w:val="superscript"/>
          <w:lang w:val="en-US" w:eastAsia="en-US"/>
        </w:rPr>
        <w:t>8</w:t>
      </w:r>
      <w:r w:rsidR="003358D2" w:rsidRPr="005C3743">
        <w:rPr>
          <w:rFonts w:ascii="Calibri" w:eastAsiaTheme="minorHAnsi" w:hAnsi="Calibri" w:cs="Calibri"/>
          <w:lang w:val="en-US" w:eastAsia="en-US"/>
        </w:rPr>
        <w:t>.</w:t>
      </w:r>
    </w:p>
    <w:p w14:paraId="479AB992" w14:textId="77777777" w:rsidR="00E05E4C" w:rsidRPr="005C3743" w:rsidRDefault="00E05E4C" w:rsidP="00B05874">
      <w:pPr>
        <w:tabs>
          <w:tab w:val="left" w:pos="220"/>
          <w:tab w:val="left" w:pos="851"/>
        </w:tabs>
        <w:autoSpaceDE w:val="0"/>
        <w:autoSpaceDN w:val="0"/>
        <w:adjustRightInd w:val="0"/>
        <w:spacing w:line="240" w:lineRule="atLeast"/>
        <w:jc w:val="both"/>
        <w:rPr>
          <w:rFonts w:ascii="Calibri" w:eastAsiaTheme="minorHAnsi" w:hAnsi="Calibri" w:cs="Calibri"/>
          <w:lang w:val="en-US" w:eastAsia="en-US"/>
        </w:rPr>
      </w:pPr>
    </w:p>
    <w:p w14:paraId="1B04DF0E" w14:textId="4C4A25FB" w:rsidR="00E05E4C" w:rsidRPr="005C3743" w:rsidRDefault="00780291" w:rsidP="00BC4E2E">
      <w:pPr>
        <w:tabs>
          <w:tab w:val="left" w:pos="220"/>
          <w:tab w:val="left" w:pos="851"/>
        </w:tabs>
        <w:autoSpaceDE w:val="0"/>
        <w:autoSpaceDN w:val="0"/>
        <w:adjustRightInd w:val="0"/>
        <w:spacing w:line="240" w:lineRule="atLeast"/>
        <w:jc w:val="both"/>
        <w:rPr>
          <w:rFonts w:ascii="Calibri" w:eastAsiaTheme="minorHAnsi" w:hAnsi="Calibri" w:cs="Calibri"/>
          <w:lang w:val="en-US" w:eastAsia="en-US"/>
        </w:rPr>
      </w:pPr>
      <w:r w:rsidRPr="005C3743">
        <w:rPr>
          <w:rFonts w:ascii="Calibri" w:eastAsiaTheme="minorHAnsi" w:hAnsi="Calibri" w:cs="Calibri"/>
          <w:lang w:val="en-US" w:eastAsia="en-US"/>
        </w:rPr>
        <w:t xml:space="preserve">3.5.2 </w:t>
      </w:r>
      <w:r w:rsidR="003358D2" w:rsidRPr="005C3743">
        <w:rPr>
          <w:rFonts w:ascii="Calibri" w:eastAsiaTheme="minorHAnsi" w:hAnsi="Calibri" w:cs="Calibri"/>
          <w:lang w:val="en-US" w:eastAsia="en-US"/>
        </w:rPr>
        <w:t xml:space="preserve">After the electrophoretic separation of proteins, transfer them onto a nitrocellulose membrane using standard techniques. </w:t>
      </w:r>
      <w:r w:rsidR="00EF70D7" w:rsidRPr="005C3743">
        <w:rPr>
          <w:rFonts w:ascii="Calibri" w:eastAsiaTheme="minorHAnsi" w:hAnsi="Calibri" w:cs="Calibri"/>
          <w:lang w:val="en-US" w:eastAsia="en-US"/>
        </w:rPr>
        <w:t xml:space="preserve">Prepare the blocking solution by </w:t>
      </w:r>
      <w:r w:rsidR="00326865" w:rsidRPr="005C3743">
        <w:rPr>
          <w:rFonts w:ascii="Calibri" w:eastAsiaTheme="minorHAnsi" w:hAnsi="Calibri" w:cs="Calibri"/>
          <w:lang w:val="en-US" w:eastAsia="en-US"/>
        </w:rPr>
        <w:t>mixing</w:t>
      </w:r>
      <w:r w:rsidR="00EF70D7" w:rsidRPr="005C3743">
        <w:rPr>
          <w:rFonts w:ascii="Calibri" w:eastAsiaTheme="minorHAnsi" w:hAnsi="Calibri" w:cs="Calibri"/>
          <w:lang w:val="en-US" w:eastAsia="en-US"/>
        </w:rPr>
        <w:t xml:space="preserve"> 4</w:t>
      </w:r>
      <w:r w:rsidR="008E2663">
        <w:rPr>
          <w:rFonts w:ascii="Calibri" w:eastAsiaTheme="minorHAnsi" w:hAnsi="Calibri" w:cs="Calibri"/>
          <w:lang w:val="en-US" w:eastAsia="en-US"/>
        </w:rPr>
        <w:t>%</w:t>
      </w:r>
      <w:r w:rsidR="00EF70D7" w:rsidRPr="005C3743">
        <w:rPr>
          <w:rFonts w:ascii="Calibri" w:eastAsiaTheme="minorHAnsi" w:hAnsi="Calibri" w:cs="Calibri"/>
          <w:lang w:val="en-US" w:eastAsia="en-US"/>
        </w:rPr>
        <w:t xml:space="preserve"> milk in</w:t>
      </w:r>
      <w:r w:rsidR="00BC4E2E" w:rsidRPr="005C3743">
        <w:rPr>
          <w:rFonts w:ascii="Calibri" w:eastAsiaTheme="minorHAnsi" w:hAnsi="Calibri" w:cs="Calibri"/>
          <w:lang w:val="en-US" w:eastAsia="en-US"/>
        </w:rPr>
        <w:t xml:space="preserve"> </w:t>
      </w:r>
      <w:r w:rsidR="000A665E" w:rsidRPr="005C3743">
        <w:rPr>
          <w:rFonts w:asciiTheme="minorHAnsi" w:eastAsia="MS Gothic" w:hAnsiTheme="minorHAnsi" w:cstheme="minorHAnsi"/>
          <w:lang w:val="en-US" w:eastAsia="en-US"/>
        </w:rPr>
        <w:t>phosphate-buffered saline (</w:t>
      </w:r>
      <w:r w:rsidR="003358D2" w:rsidRPr="005C3743">
        <w:rPr>
          <w:rFonts w:ascii="Calibri" w:eastAsiaTheme="minorHAnsi" w:hAnsi="Calibri" w:cs="Calibri"/>
          <w:lang w:val="en-US" w:eastAsia="en-US"/>
        </w:rPr>
        <w:t>PBS</w:t>
      </w:r>
      <w:r w:rsidR="000A665E" w:rsidRPr="005C3743">
        <w:rPr>
          <w:rFonts w:ascii="Calibri" w:eastAsiaTheme="minorHAnsi" w:hAnsi="Calibri" w:cs="Calibri"/>
          <w:lang w:val="en-US" w:eastAsia="en-US"/>
        </w:rPr>
        <w:t>)</w:t>
      </w:r>
      <w:r w:rsidR="003358D2" w:rsidRPr="005C3743">
        <w:rPr>
          <w:rFonts w:ascii="Calibri" w:eastAsiaTheme="minorHAnsi" w:hAnsi="Calibri" w:cs="Calibri"/>
          <w:lang w:val="en-US" w:eastAsia="en-US"/>
        </w:rPr>
        <w:t xml:space="preserve"> pH 7.4.</w:t>
      </w:r>
      <w:r w:rsidR="00EF70D7" w:rsidRPr="005C3743">
        <w:rPr>
          <w:rFonts w:ascii="Calibri" w:eastAsiaTheme="minorHAnsi" w:hAnsi="Calibri" w:cs="Calibri"/>
          <w:lang w:val="en-US" w:eastAsia="en-US"/>
        </w:rPr>
        <w:t xml:space="preserve"> Block the membrane with </w:t>
      </w:r>
      <w:r w:rsidR="000A68CD" w:rsidRPr="005C3743">
        <w:rPr>
          <w:rFonts w:ascii="Calibri" w:eastAsiaTheme="minorHAnsi" w:hAnsi="Calibri" w:cs="Calibri"/>
          <w:lang w:val="en-US" w:eastAsia="en-US"/>
        </w:rPr>
        <w:t xml:space="preserve">10 mL of </w:t>
      </w:r>
      <w:r w:rsidR="00EF70D7" w:rsidRPr="005C3743">
        <w:rPr>
          <w:rFonts w:ascii="Calibri" w:eastAsiaTheme="minorHAnsi" w:hAnsi="Calibri" w:cs="Calibri"/>
          <w:lang w:val="en-US" w:eastAsia="en-US"/>
        </w:rPr>
        <w:t xml:space="preserve">the blocking solution </w:t>
      </w:r>
      <w:r w:rsidR="000A68CD" w:rsidRPr="005C3743">
        <w:rPr>
          <w:rFonts w:ascii="Calibri" w:eastAsiaTheme="minorHAnsi" w:hAnsi="Calibri" w:cs="Calibri"/>
          <w:lang w:val="en-US" w:eastAsia="en-US"/>
        </w:rPr>
        <w:t>at RT for 1 h.</w:t>
      </w:r>
    </w:p>
    <w:p w14:paraId="24EDE6B7" w14:textId="77777777" w:rsidR="00E05E4C" w:rsidRPr="005C3743" w:rsidRDefault="00E05E4C" w:rsidP="00B05874">
      <w:pPr>
        <w:tabs>
          <w:tab w:val="left" w:pos="220"/>
          <w:tab w:val="left" w:pos="851"/>
        </w:tabs>
        <w:autoSpaceDE w:val="0"/>
        <w:autoSpaceDN w:val="0"/>
        <w:adjustRightInd w:val="0"/>
        <w:spacing w:line="240" w:lineRule="atLeast"/>
        <w:jc w:val="both"/>
        <w:rPr>
          <w:rFonts w:ascii="Calibri" w:eastAsiaTheme="minorHAnsi" w:hAnsi="Calibri" w:cs="Calibri"/>
          <w:lang w:val="en-US" w:eastAsia="en-US"/>
        </w:rPr>
      </w:pPr>
    </w:p>
    <w:p w14:paraId="55B8D106" w14:textId="3B5DDFC8" w:rsidR="00E05E4C" w:rsidRPr="005C3743" w:rsidRDefault="00780291" w:rsidP="00B05874">
      <w:pPr>
        <w:tabs>
          <w:tab w:val="left" w:pos="220"/>
          <w:tab w:val="left" w:pos="851"/>
        </w:tabs>
        <w:autoSpaceDE w:val="0"/>
        <w:autoSpaceDN w:val="0"/>
        <w:adjustRightInd w:val="0"/>
        <w:spacing w:line="240" w:lineRule="atLeast"/>
        <w:jc w:val="both"/>
        <w:rPr>
          <w:rFonts w:ascii="Calibri" w:eastAsiaTheme="minorHAnsi" w:hAnsi="Calibri" w:cs="Calibri"/>
          <w:lang w:val="en-US" w:eastAsia="en-US"/>
        </w:rPr>
      </w:pPr>
      <w:r w:rsidRPr="005C3743">
        <w:rPr>
          <w:rFonts w:ascii="Calibri" w:eastAsiaTheme="minorHAnsi" w:hAnsi="Calibri" w:cs="Calibri"/>
          <w:lang w:val="en-US" w:eastAsia="en-US"/>
        </w:rPr>
        <w:t xml:space="preserve">3.5.3 </w:t>
      </w:r>
      <w:r w:rsidR="003358D2" w:rsidRPr="005C3743">
        <w:rPr>
          <w:rFonts w:ascii="Calibri" w:eastAsiaTheme="minorHAnsi" w:hAnsi="Calibri" w:cs="Calibri"/>
          <w:lang w:val="en-US" w:eastAsia="en-US"/>
        </w:rPr>
        <w:t>Prepare the rabbit primary antibody at 1:10,000 for the anti-GAD65/67 and anti-LHCB2, and at 1:20,000 for the anti-eGFP in 5 m</w:t>
      </w:r>
      <w:r w:rsidR="0016546D" w:rsidRPr="005C3743">
        <w:rPr>
          <w:rFonts w:ascii="Calibri" w:eastAsiaTheme="minorHAnsi" w:hAnsi="Calibri" w:cs="Calibri"/>
          <w:lang w:val="en-US" w:eastAsia="en-US"/>
        </w:rPr>
        <w:t>L</w:t>
      </w:r>
      <w:r w:rsidR="003358D2" w:rsidRPr="005C3743">
        <w:rPr>
          <w:rFonts w:ascii="Calibri" w:eastAsiaTheme="minorHAnsi" w:hAnsi="Calibri" w:cs="Calibri"/>
          <w:lang w:val="en-US" w:eastAsia="en-US"/>
        </w:rPr>
        <w:t xml:space="preserve"> of blocking solution with 0.1</w:t>
      </w:r>
      <w:r w:rsidR="008E2663">
        <w:rPr>
          <w:rFonts w:ascii="Calibri" w:eastAsiaTheme="minorHAnsi" w:hAnsi="Calibri" w:cs="Calibri"/>
          <w:lang w:val="en-US" w:eastAsia="en-US"/>
        </w:rPr>
        <w:t>%</w:t>
      </w:r>
      <w:r w:rsidR="003358D2" w:rsidRPr="005C3743">
        <w:rPr>
          <w:rFonts w:ascii="Calibri" w:eastAsiaTheme="minorHAnsi" w:hAnsi="Calibri" w:cs="Calibri"/>
          <w:lang w:val="en-US" w:eastAsia="en-US"/>
        </w:rPr>
        <w:t xml:space="preserve"> </w:t>
      </w:r>
      <w:r w:rsidR="00E64B4A" w:rsidRPr="005C3743">
        <w:rPr>
          <w:rFonts w:ascii="Calibri" w:eastAsiaTheme="minorHAnsi" w:hAnsi="Calibri" w:cs="Calibri"/>
          <w:lang w:val="en-US" w:eastAsia="en-US"/>
        </w:rPr>
        <w:t>detergent</w:t>
      </w:r>
      <w:r w:rsidR="003358D2" w:rsidRPr="005C3743">
        <w:rPr>
          <w:rFonts w:ascii="Calibri" w:eastAsiaTheme="minorHAnsi" w:hAnsi="Calibri" w:cs="Calibri"/>
          <w:lang w:val="en-US" w:eastAsia="en-US"/>
        </w:rPr>
        <w:t>. Incubate the membrane with the prepared primary antibody solutions overnight at 4 °C or for 4 h at RT with constant agitation.</w:t>
      </w:r>
    </w:p>
    <w:p w14:paraId="2E37A527" w14:textId="77777777" w:rsidR="00E05E4C" w:rsidRPr="005C3743" w:rsidRDefault="00E05E4C" w:rsidP="00B05874">
      <w:pPr>
        <w:tabs>
          <w:tab w:val="left" w:pos="220"/>
          <w:tab w:val="left" w:pos="851"/>
        </w:tabs>
        <w:autoSpaceDE w:val="0"/>
        <w:autoSpaceDN w:val="0"/>
        <w:adjustRightInd w:val="0"/>
        <w:spacing w:line="240" w:lineRule="atLeast"/>
        <w:jc w:val="both"/>
        <w:rPr>
          <w:rFonts w:ascii="Calibri" w:eastAsiaTheme="minorHAnsi" w:hAnsi="Calibri" w:cs="Calibri"/>
          <w:lang w:val="en-US" w:eastAsia="en-US"/>
        </w:rPr>
      </w:pPr>
    </w:p>
    <w:p w14:paraId="27C79812" w14:textId="1C712602" w:rsidR="00E05E4C" w:rsidRPr="005C3743" w:rsidRDefault="00780291" w:rsidP="00B05874">
      <w:pPr>
        <w:jc w:val="both"/>
        <w:rPr>
          <w:rFonts w:ascii="Calibri" w:eastAsiaTheme="minorHAnsi" w:hAnsi="Calibri" w:cs="Calibri"/>
          <w:lang w:val="en-US" w:eastAsia="en-US"/>
        </w:rPr>
      </w:pPr>
      <w:r w:rsidRPr="005C3743">
        <w:rPr>
          <w:rFonts w:ascii="Calibri" w:eastAsiaTheme="minorHAnsi" w:hAnsi="Calibri" w:cs="Calibri"/>
          <w:lang w:val="en-US" w:eastAsia="en-US"/>
        </w:rPr>
        <w:t xml:space="preserve">3.5.4 </w:t>
      </w:r>
      <w:r w:rsidR="003358D2" w:rsidRPr="005C3743">
        <w:rPr>
          <w:rFonts w:ascii="Calibri" w:eastAsiaTheme="minorHAnsi" w:hAnsi="Calibri" w:cs="Calibri"/>
          <w:lang w:val="en-US" w:eastAsia="en-US"/>
        </w:rPr>
        <w:t>Discard the primary antibody and wash the membrane 3 times for 5 min each with blocking solution containing 0.1</w:t>
      </w:r>
      <w:r w:rsidR="008E2663">
        <w:rPr>
          <w:rFonts w:ascii="Calibri" w:eastAsiaTheme="minorHAnsi" w:hAnsi="Calibri" w:cs="Calibri"/>
          <w:lang w:val="en-US" w:eastAsia="en-US"/>
        </w:rPr>
        <w:t>%</w:t>
      </w:r>
      <w:r w:rsidR="003358D2" w:rsidRPr="005C3743">
        <w:rPr>
          <w:rFonts w:ascii="Calibri" w:eastAsiaTheme="minorHAnsi" w:hAnsi="Calibri" w:cs="Calibri"/>
          <w:lang w:val="en-US" w:eastAsia="en-US"/>
        </w:rPr>
        <w:t xml:space="preserve"> </w:t>
      </w:r>
      <w:r w:rsidR="00FF727B" w:rsidRPr="005C3743">
        <w:rPr>
          <w:rFonts w:ascii="Calibri" w:eastAsiaTheme="minorHAnsi" w:hAnsi="Calibri" w:cs="Calibri"/>
          <w:lang w:val="en-US" w:eastAsia="en-US"/>
        </w:rPr>
        <w:t>detergent</w:t>
      </w:r>
      <w:r w:rsidR="003358D2" w:rsidRPr="005C3743">
        <w:rPr>
          <w:rFonts w:ascii="Calibri" w:eastAsiaTheme="minorHAnsi" w:hAnsi="Calibri" w:cs="Calibri"/>
          <w:lang w:val="en-US" w:eastAsia="en-US"/>
        </w:rPr>
        <w:t xml:space="preserve">. </w:t>
      </w:r>
    </w:p>
    <w:p w14:paraId="2F21A848" w14:textId="77777777" w:rsidR="00E05E4C" w:rsidRPr="005C3743" w:rsidRDefault="00E05E4C" w:rsidP="00B05874">
      <w:pPr>
        <w:jc w:val="both"/>
        <w:rPr>
          <w:rFonts w:ascii="Calibri" w:eastAsiaTheme="minorHAnsi" w:hAnsi="Calibri" w:cs="Calibri"/>
          <w:lang w:val="en-US" w:eastAsia="en-US"/>
        </w:rPr>
      </w:pPr>
    </w:p>
    <w:p w14:paraId="39419F68" w14:textId="13EEFB5C" w:rsidR="00E05E4C" w:rsidRPr="005C3743" w:rsidRDefault="00780291" w:rsidP="00B05874">
      <w:pPr>
        <w:tabs>
          <w:tab w:val="left" w:pos="220"/>
          <w:tab w:val="left" w:pos="851"/>
        </w:tabs>
        <w:autoSpaceDE w:val="0"/>
        <w:autoSpaceDN w:val="0"/>
        <w:adjustRightInd w:val="0"/>
        <w:spacing w:line="240" w:lineRule="atLeast"/>
        <w:jc w:val="both"/>
        <w:rPr>
          <w:rFonts w:asciiTheme="minorHAnsi" w:eastAsia="MS Gothic" w:hAnsiTheme="minorHAnsi" w:cstheme="minorHAnsi"/>
          <w:lang w:val="en-US" w:eastAsia="en-US"/>
        </w:rPr>
      </w:pPr>
      <w:r w:rsidRPr="005C3743">
        <w:rPr>
          <w:rFonts w:ascii="Calibri" w:eastAsiaTheme="minorHAnsi" w:hAnsi="Calibri" w:cs="Calibri"/>
          <w:lang w:val="en-US" w:eastAsia="en-US"/>
        </w:rPr>
        <w:lastRenderedPageBreak/>
        <w:t xml:space="preserve">3.5.5. </w:t>
      </w:r>
      <w:r w:rsidR="003358D2" w:rsidRPr="005C3743">
        <w:rPr>
          <w:rFonts w:ascii="Calibri" w:eastAsiaTheme="minorHAnsi" w:hAnsi="Calibri" w:cs="Calibri"/>
          <w:lang w:val="en-US" w:eastAsia="en-US"/>
        </w:rPr>
        <w:t xml:space="preserve">Prepare the horseradish peroxidase (HRP)-conjugate anti-rabbit antibody at 1:10,000 in blocking solution </w:t>
      </w:r>
      <w:r w:rsidR="004B728C" w:rsidRPr="005C3743">
        <w:rPr>
          <w:rFonts w:ascii="Calibri" w:eastAsiaTheme="minorHAnsi" w:hAnsi="Calibri" w:cs="Calibri"/>
          <w:lang w:val="en-US" w:eastAsia="en-US"/>
        </w:rPr>
        <w:t>with 0.1</w:t>
      </w:r>
      <w:r w:rsidR="008E2663">
        <w:rPr>
          <w:rFonts w:ascii="Calibri" w:eastAsiaTheme="minorHAnsi" w:hAnsi="Calibri" w:cs="Calibri"/>
          <w:lang w:val="en-US" w:eastAsia="en-US"/>
        </w:rPr>
        <w:t>%</w:t>
      </w:r>
      <w:r w:rsidR="004B728C" w:rsidRPr="005C3743">
        <w:rPr>
          <w:rFonts w:ascii="Calibri" w:eastAsiaTheme="minorHAnsi" w:hAnsi="Calibri" w:cs="Calibri"/>
          <w:lang w:val="en-US" w:eastAsia="en-US"/>
        </w:rPr>
        <w:t xml:space="preserve"> </w:t>
      </w:r>
      <w:r w:rsidR="00FF727B" w:rsidRPr="005C3743">
        <w:rPr>
          <w:rFonts w:ascii="Calibri" w:eastAsiaTheme="minorHAnsi" w:hAnsi="Calibri" w:cs="Calibri"/>
          <w:lang w:val="en-US" w:eastAsia="en-US"/>
        </w:rPr>
        <w:t>detergent</w:t>
      </w:r>
      <w:r w:rsidR="004B728C" w:rsidRPr="005C3743">
        <w:rPr>
          <w:rFonts w:ascii="Calibri" w:eastAsiaTheme="minorHAnsi" w:hAnsi="Calibri" w:cs="Calibri"/>
          <w:lang w:val="en-US" w:eastAsia="en-US"/>
        </w:rPr>
        <w:t xml:space="preserve">. </w:t>
      </w:r>
      <w:r w:rsidR="003358D2" w:rsidRPr="005C3743">
        <w:rPr>
          <w:rFonts w:ascii="Calibri" w:eastAsiaTheme="minorHAnsi" w:hAnsi="Calibri" w:cs="Calibri"/>
          <w:lang w:val="en-US" w:eastAsia="en-US"/>
        </w:rPr>
        <w:t>Incubate the membrane for 1.</w:t>
      </w:r>
      <w:r w:rsidR="003358D2" w:rsidRPr="005C3743">
        <w:rPr>
          <w:rFonts w:asciiTheme="minorHAnsi" w:eastAsiaTheme="minorHAnsi" w:hAnsiTheme="minorHAnsi" w:cstheme="minorHAnsi"/>
          <w:lang w:val="en-US" w:eastAsia="en-US"/>
        </w:rPr>
        <w:t>5 h</w:t>
      </w:r>
      <w:r w:rsidR="003358D2" w:rsidRPr="005C3743">
        <w:rPr>
          <w:rFonts w:asciiTheme="minorHAnsi" w:eastAsia="MS Gothic" w:hAnsiTheme="minorHAnsi" w:cstheme="minorHAnsi"/>
          <w:lang w:val="en-US" w:eastAsia="en-US"/>
        </w:rPr>
        <w:t xml:space="preserve"> at RT</w:t>
      </w:r>
      <w:r w:rsidR="004B728C" w:rsidRPr="005C3743">
        <w:rPr>
          <w:rFonts w:ascii="Calibri" w:eastAsiaTheme="minorHAnsi" w:hAnsi="Calibri" w:cs="Calibri"/>
          <w:lang w:val="en-US" w:eastAsia="en-US"/>
        </w:rPr>
        <w:t xml:space="preserve"> with constant agitation</w:t>
      </w:r>
      <w:r w:rsidR="003358D2" w:rsidRPr="005C3743">
        <w:rPr>
          <w:rFonts w:asciiTheme="minorHAnsi" w:eastAsia="MS Gothic" w:hAnsiTheme="minorHAnsi" w:cstheme="minorHAnsi"/>
          <w:lang w:val="en-US" w:eastAsia="en-US"/>
        </w:rPr>
        <w:t>.</w:t>
      </w:r>
    </w:p>
    <w:p w14:paraId="258D3D0A" w14:textId="77777777" w:rsidR="00E05E4C" w:rsidRPr="005C3743" w:rsidRDefault="00E05E4C" w:rsidP="00B05874">
      <w:pPr>
        <w:tabs>
          <w:tab w:val="left" w:pos="220"/>
          <w:tab w:val="left" w:pos="851"/>
        </w:tabs>
        <w:autoSpaceDE w:val="0"/>
        <w:autoSpaceDN w:val="0"/>
        <w:adjustRightInd w:val="0"/>
        <w:spacing w:line="240" w:lineRule="atLeast"/>
        <w:jc w:val="both"/>
        <w:rPr>
          <w:rFonts w:asciiTheme="minorHAnsi" w:eastAsia="MS Gothic" w:hAnsiTheme="minorHAnsi" w:cstheme="minorHAnsi"/>
          <w:lang w:val="en-US" w:eastAsia="en-US"/>
        </w:rPr>
      </w:pPr>
    </w:p>
    <w:p w14:paraId="366B5D75" w14:textId="3ED794D4" w:rsidR="00E05E4C" w:rsidRPr="005C3743" w:rsidRDefault="00780291" w:rsidP="00B05874">
      <w:pPr>
        <w:tabs>
          <w:tab w:val="left" w:pos="220"/>
          <w:tab w:val="left" w:pos="851"/>
        </w:tabs>
        <w:autoSpaceDE w:val="0"/>
        <w:autoSpaceDN w:val="0"/>
        <w:adjustRightInd w:val="0"/>
        <w:spacing w:line="240" w:lineRule="atLeast"/>
        <w:jc w:val="both"/>
        <w:rPr>
          <w:rFonts w:ascii="MS Gothic" w:eastAsia="MS Gothic" w:hAnsi="MS Gothic" w:cs="MS Gothic"/>
          <w:lang w:val="en-US" w:eastAsia="en-US"/>
        </w:rPr>
      </w:pPr>
      <w:r w:rsidRPr="005C3743">
        <w:rPr>
          <w:rFonts w:ascii="Calibri" w:eastAsiaTheme="minorHAnsi" w:hAnsi="Calibri" w:cs="Calibri"/>
          <w:lang w:val="en-US" w:eastAsia="en-US"/>
        </w:rPr>
        <w:t xml:space="preserve">3.5.6 </w:t>
      </w:r>
      <w:r w:rsidR="003358D2" w:rsidRPr="005C3743">
        <w:rPr>
          <w:rFonts w:ascii="Calibri" w:eastAsiaTheme="minorHAnsi" w:hAnsi="Calibri" w:cs="Calibri"/>
          <w:lang w:val="en-US" w:eastAsia="en-US"/>
        </w:rPr>
        <w:t>Discard the secondary antibody and wash the membrane 5 times for 5 min each with PBS-T (PBS supplemented with 0.1</w:t>
      </w:r>
      <w:r w:rsidR="008E2663">
        <w:rPr>
          <w:rFonts w:ascii="Calibri" w:eastAsiaTheme="minorHAnsi" w:hAnsi="Calibri" w:cs="Calibri"/>
          <w:lang w:val="en-US" w:eastAsia="en-US"/>
        </w:rPr>
        <w:t>%</w:t>
      </w:r>
      <w:r w:rsidR="003358D2" w:rsidRPr="005C3743">
        <w:rPr>
          <w:rFonts w:ascii="Calibri" w:eastAsiaTheme="minorHAnsi" w:hAnsi="Calibri" w:cs="Calibri"/>
          <w:lang w:val="en-US" w:eastAsia="en-US"/>
        </w:rPr>
        <w:t xml:space="preserve"> </w:t>
      </w:r>
      <w:r w:rsidR="00FF727B" w:rsidRPr="005C3743">
        <w:rPr>
          <w:rFonts w:ascii="Calibri" w:eastAsiaTheme="minorHAnsi" w:hAnsi="Calibri" w:cs="Calibri"/>
          <w:lang w:val="en-US" w:eastAsia="en-US"/>
        </w:rPr>
        <w:t>detergent</w:t>
      </w:r>
      <w:r w:rsidR="003358D2" w:rsidRPr="005C3743">
        <w:rPr>
          <w:rFonts w:ascii="Calibri" w:eastAsiaTheme="minorHAnsi" w:hAnsi="Calibri" w:cs="Calibri"/>
          <w:lang w:val="en-US" w:eastAsia="en-US"/>
        </w:rPr>
        <w:t xml:space="preserve">). </w:t>
      </w:r>
      <w:r w:rsidR="003358D2" w:rsidRPr="005C3743">
        <w:rPr>
          <w:rFonts w:ascii="MS Gothic" w:eastAsia="MS Gothic" w:hAnsi="MS Gothic" w:cs="MS Gothic"/>
          <w:lang w:val="en-US" w:eastAsia="en-US"/>
        </w:rPr>
        <w:t> </w:t>
      </w:r>
    </w:p>
    <w:p w14:paraId="4FED2D84" w14:textId="77777777" w:rsidR="00E05E4C" w:rsidRPr="005C3743" w:rsidRDefault="00E05E4C" w:rsidP="00B05874">
      <w:pPr>
        <w:tabs>
          <w:tab w:val="left" w:pos="220"/>
          <w:tab w:val="left" w:pos="851"/>
        </w:tabs>
        <w:autoSpaceDE w:val="0"/>
        <w:autoSpaceDN w:val="0"/>
        <w:adjustRightInd w:val="0"/>
        <w:spacing w:line="240" w:lineRule="atLeast"/>
        <w:jc w:val="both"/>
        <w:rPr>
          <w:rFonts w:ascii="Calibri" w:eastAsiaTheme="minorHAnsi" w:hAnsi="Calibri" w:cs="Calibri"/>
          <w:lang w:val="en-US" w:eastAsia="en-US"/>
        </w:rPr>
      </w:pPr>
    </w:p>
    <w:p w14:paraId="58F7FCE4" w14:textId="02B5022B" w:rsidR="00E05E4C" w:rsidRPr="005C3743" w:rsidRDefault="00780291" w:rsidP="00B05874">
      <w:pPr>
        <w:tabs>
          <w:tab w:val="left" w:pos="220"/>
          <w:tab w:val="left" w:pos="851"/>
        </w:tabs>
        <w:autoSpaceDE w:val="0"/>
        <w:autoSpaceDN w:val="0"/>
        <w:adjustRightInd w:val="0"/>
        <w:spacing w:line="240" w:lineRule="atLeast"/>
        <w:jc w:val="both"/>
        <w:rPr>
          <w:rFonts w:asciiTheme="minorHAnsi" w:eastAsiaTheme="minorHAnsi" w:hAnsiTheme="minorHAnsi" w:cstheme="minorHAnsi"/>
          <w:lang w:val="en-US" w:eastAsia="en-US"/>
        </w:rPr>
      </w:pPr>
      <w:r w:rsidRPr="005C3743">
        <w:rPr>
          <w:rFonts w:asciiTheme="minorHAnsi" w:eastAsiaTheme="minorHAnsi" w:hAnsiTheme="minorHAnsi" w:cstheme="minorHAnsi"/>
          <w:lang w:val="en-US" w:eastAsia="en-US"/>
        </w:rPr>
        <w:t xml:space="preserve">3.5.7 </w:t>
      </w:r>
      <w:r w:rsidR="003358D2" w:rsidRPr="005C3743">
        <w:rPr>
          <w:rFonts w:asciiTheme="minorHAnsi" w:eastAsiaTheme="minorHAnsi" w:hAnsiTheme="minorHAnsi" w:cstheme="minorHAnsi"/>
          <w:lang w:val="en-US" w:eastAsia="en-US"/>
        </w:rPr>
        <w:t>Incubate the membrane with a commercially available luminol solution follow</w:t>
      </w:r>
      <w:r w:rsidR="007055D2" w:rsidRPr="005C3743">
        <w:rPr>
          <w:rFonts w:asciiTheme="minorHAnsi" w:eastAsiaTheme="minorHAnsi" w:hAnsiTheme="minorHAnsi" w:cstheme="minorHAnsi"/>
          <w:lang w:val="en-US" w:eastAsia="en-US"/>
        </w:rPr>
        <w:t>ing</w:t>
      </w:r>
      <w:r w:rsidR="003358D2" w:rsidRPr="005C3743">
        <w:rPr>
          <w:rFonts w:asciiTheme="minorHAnsi" w:eastAsiaTheme="minorHAnsi" w:hAnsiTheme="minorHAnsi" w:cstheme="minorHAnsi"/>
          <w:lang w:val="en-US" w:eastAsia="en-US"/>
        </w:rPr>
        <w:t xml:space="preserve"> the manufacturer</w:t>
      </w:r>
      <w:r w:rsidR="00D31336" w:rsidRPr="005C3743">
        <w:rPr>
          <w:rFonts w:asciiTheme="minorHAnsi" w:eastAsiaTheme="minorHAnsi" w:hAnsiTheme="minorHAnsi" w:cstheme="minorHAnsi"/>
          <w:lang w:val="en-US" w:eastAsia="en-US"/>
        </w:rPr>
        <w:t>’s</w:t>
      </w:r>
      <w:r w:rsidR="003358D2" w:rsidRPr="005C3743">
        <w:rPr>
          <w:rFonts w:asciiTheme="minorHAnsi" w:eastAsiaTheme="minorHAnsi" w:hAnsiTheme="minorHAnsi" w:cstheme="minorHAnsi"/>
          <w:lang w:val="en-US" w:eastAsia="en-US"/>
        </w:rPr>
        <w:t xml:space="preserve"> instructions. Detect the signal using a chemiluminescence imaging system.</w:t>
      </w:r>
    </w:p>
    <w:p w14:paraId="3CAD8BCC" w14:textId="77777777" w:rsidR="00E05E4C" w:rsidRPr="005C3743" w:rsidRDefault="00E05E4C" w:rsidP="00B05874">
      <w:pPr>
        <w:ind w:left="284"/>
        <w:jc w:val="both"/>
        <w:rPr>
          <w:rFonts w:ascii="Calibri" w:hAnsi="Calibri" w:cs="Calibri"/>
          <w:lang w:val="en-US"/>
        </w:rPr>
      </w:pPr>
    </w:p>
    <w:p w14:paraId="68D8EA32" w14:textId="303686F7" w:rsidR="00E05E4C" w:rsidRPr="005C3743" w:rsidRDefault="003358D2" w:rsidP="00462339">
      <w:pPr>
        <w:pStyle w:val="ListParagraph"/>
        <w:numPr>
          <w:ilvl w:val="0"/>
          <w:numId w:val="44"/>
        </w:numPr>
        <w:ind w:left="284" w:hanging="284"/>
        <w:jc w:val="both"/>
        <w:rPr>
          <w:rFonts w:ascii="Calibri" w:hAnsi="Calibri" w:cs="Calibri"/>
          <w:b/>
          <w:highlight w:val="yellow"/>
          <w:lang w:val="en-US"/>
        </w:rPr>
      </w:pPr>
      <w:r w:rsidRPr="005C3743">
        <w:rPr>
          <w:rFonts w:ascii="Calibri" w:hAnsi="Calibri" w:cs="Calibri"/>
          <w:b/>
          <w:highlight w:val="yellow"/>
          <w:lang w:val="en-US"/>
        </w:rPr>
        <w:t>Plant material processing</w:t>
      </w:r>
    </w:p>
    <w:p w14:paraId="649D7F3E" w14:textId="77777777" w:rsidR="00E05E4C" w:rsidRPr="005C3743" w:rsidRDefault="00E05E4C" w:rsidP="00B05874">
      <w:pPr>
        <w:ind w:left="284"/>
        <w:jc w:val="both"/>
        <w:rPr>
          <w:rFonts w:ascii="Calibri" w:hAnsi="Calibri" w:cs="Calibri"/>
          <w:highlight w:val="yellow"/>
          <w:lang w:val="en-US"/>
        </w:rPr>
      </w:pPr>
    </w:p>
    <w:p w14:paraId="092749C4" w14:textId="13BD2282" w:rsidR="00E05E4C" w:rsidRPr="005C3743" w:rsidRDefault="003358D2" w:rsidP="00B05874">
      <w:pPr>
        <w:ind w:left="1"/>
        <w:jc w:val="both"/>
        <w:rPr>
          <w:rFonts w:asciiTheme="minorHAnsi" w:hAnsiTheme="minorHAnsi" w:cstheme="minorHAnsi"/>
          <w:highlight w:val="yellow"/>
          <w:lang w:val="en-US"/>
        </w:rPr>
      </w:pPr>
      <w:r w:rsidRPr="005C3743">
        <w:rPr>
          <w:rFonts w:asciiTheme="minorHAnsi" w:hAnsiTheme="minorHAnsi" w:cstheme="minorHAnsi"/>
          <w:highlight w:val="yellow"/>
          <w:lang w:val="en-US"/>
        </w:rPr>
        <w:t xml:space="preserve">4.1 Harvest the </w:t>
      </w:r>
      <w:r w:rsidR="00EE7521" w:rsidRPr="005C3743">
        <w:rPr>
          <w:rFonts w:asciiTheme="minorHAnsi" w:hAnsiTheme="minorHAnsi" w:cstheme="minorHAnsi"/>
          <w:highlight w:val="yellow"/>
          <w:lang w:val="en-US"/>
        </w:rPr>
        <w:t xml:space="preserve">vacuum </w:t>
      </w:r>
      <w:r w:rsidRPr="005C3743">
        <w:rPr>
          <w:rFonts w:asciiTheme="minorHAnsi" w:hAnsiTheme="minorHAnsi" w:cstheme="minorHAnsi"/>
          <w:highlight w:val="yellow"/>
          <w:lang w:val="en-US"/>
        </w:rPr>
        <w:t xml:space="preserve">agroinfiltrated </w:t>
      </w:r>
      <w:r w:rsidR="003F59B2" w:rsidRPr="005C3743">
        <w:rPr>
          <w:rFonts w:asciiTheme="minorHAnsi" w:hAnsiTheme="minorHAnsi" w:cstheme="minorHAnsi"/>
          <w:highlight w:val="yellow"/>
          <w:lang w:val="en-US"/>
        </w:rPr>
        <w:t xml:space="preserve">∆87GAD65mut-expressing </w:t>
      </w:r>
      <w:r w:rsidRPr="005C3743">
        <w:rPr>
          <w:rFonts w:asciiTheme="minorHAnsi" w:hAnsiTheme="minorHAnsi" w:cstheme="minorHAnsi"/>
          <w:highlight w:val="yellow"/>
          <w:lang w:val="en-US"/>
        </w:rPr>
        <w:t>red beet leaves at the expression peak</w:t>
      </w:r>
      <w:r w:rsidR="003F59B2" w:rsidRPr="005C3743">
        <w:rPr>
          <w:rFonts w:asciiTheme="minorHAnsi" w:hAnsiTheme="minorHAnsi" w:cstheme="minorHAnsi"/>
          <w:highlight w:val="yellow"/>
          <w:lang w:val="en-US"/>
        </w:rPr>
        <w:t xml:space="preserve"> (11 dpi) and </w:t>
      </w:r>
      <w:r w:rsidRPr="005C3743">
        <w:rPr>
          <w:rFonts w:asciiTheme="minorHAnsi" w:hAnsiTheme="minorHAnsi" w:cstheme="minorHAnsi"/>
          <w:highlight w:val="yellow"/>
          <w:lang w:val="en-US"/>
        </w:rPr>
        <w:t>freeze them in liquid nitrogen.</w:t>
      </w:r>
    </w:p>
    <w:p w14:paraId="43458852" w14:textId="77777777" w:rsidR="00E05E4C" w:rsidRPr="005C3743" w:rsidRDefault="00E05E4C" w:rsidP="00B05874">
      <w:pPr>
        <w:ind w:left="1"/>
        <w:jc w:val="both"/>
        <w:rPr>
          <w:rFonts w:asciiTheme="minorHAnsi" w:hAnsiTheme="minorHAnsi" w:cstheme="minorHAnsi"/>
          <w:highlight w:val="yellow"/>
          <w:lang w:val="en-US"/>
        </w:rPr>
      </w:pPr>
    </w:p>
    <w:p w14:paraId="5D8B7A65" w14:textId="5D58956E" w:rsidR="00E05E4C" w:rsidRPr="005C3743" w:rsidRDefault="003358D2" w:rsidP="00B05874">
      <w:pPr>
        <w:ind w:left="1"/>
        <w:jc w:val="both"/>
        <w:rPr>
          <w:rFonts w:asciiTheme="minorHAnsi" w:hAnsiTheme="minorHAnsi" w:cstheme="minorHAnsi"/>
          <w:highlight w:val="yellow"/>
          <w:lang w:val="en-US"/>
        </w:rPr>
      </w:pPr>
      <w:r w:rsidRPr="005C3743">
        <w:rPr>
          <w:rFonts w:asciiTheme="minorHAnsi" w:hAnsiTheme="minorHAnsi" w:cstheme="minorHAnsi"/>
          <w:highlight w:val="yellow"/>
          <w:lang w:val="en-US"/>
        </w:rPr>
        <w:t>4.2 Lyophilize the frozen leaves for 72 h at -50 °C and 0.0</w:t>
      </w:r>
      <w:r w:rsidR="00BE75E7" w:rsidRPr="005C3743">
        <w:rPr>
          <w:rFonts w:asciiTheme="minorHAnsi" w:hAnsiTheme="minorHAnsi" w:cstheme="minorHAnsi"/>
          <w:highlight w:val="yellow"/>
          <w:lang w:val="en-US"/>
        </w:rPr>
        <w:t>4</w:t>
      </w:r>
      <w:r w:rsidRPr="005C3743">
        <w:rPr>
          <w:rFonts w:asciiTheme="minorHAnsi" w:hAnsiTheme="minorHAnsi" w:cstheme="minorHAnsi"/>
          <w:highlight w:val="yellow"/>
          <w:lang w:val="en-US"/>
        </w:rPr>
        <w:t xml:space="preserve"> m</w:t>
      </w:r>
      <w:r w:rsidR="004A05B7">
        <w:rPr>
          <w:rFonts w:asciiTheme="minorHAnsi" w:hAnsiTheme="minorHAnsi" w:cstheme="minorHAnsi"/>
          <w:highlight w:val="yellow"/>
          <w:lang w:val="en-US"/>
        </w:rPr>
        <w:t>b</w:t>
      </w:r>
      <w:r w:rsidRPr="005C3743">
        <w:rPr>
          <w:rFonts w:asciiTheme="minorHAnsi" w:hAnsiTheme="minorHAnsi" w:cstheme="minorHAnsi"/>
          <w:highlight w:val="yellow"/>
          <w:lang w:val="en-US"/>
        </w:rPr>
        <w:t>ar.</w:t>
      </w:r>
      <w:r w:rsidR="00A85CFA" w:rsidRPr="005C3743">
        <w:rPr>
          <w:rFonts w:asciiTheme="minorHAnsi" w:hAnsiTheme="minorHAnsi" w:cstheme="minorHAnsi"/>
          <w:highlight w:val="yellow"/>
          <w:lang w:val="en-US"/>
        </w:rPr>
        <w:t xml:space="preserve"> Store them at -80 °C</w:t>
      </w:r>
      <w:r w:rsidR="00D87E4E" w:rsidRPr="005C3743">
        <w:rPr>
          <w:rFonts w:asciiTheme="minorHAnsi" w:hAnsiTheme="minorHAnsi" w:cstheme="minorHAnsi"/>
          <w:highlight w:val="yellow"/>
          <w:lang w:val="en-US"/>
        </w:rPr>
        <w:t>.</w:t>
      </w:r>
    </w:p>
    <w:p w14:paraId="4AE34EE8" w14:textId="77777777" w:rsidR="00E05E4C" w:rsidRPr="005C3743" w:rsidRDefault="00E05E4C" w:rsidP="00B05874">
      <w:pPr>
        <w:jc w:val="both"/>
        <w:rPr>
          <w:rFonts w:asciiTheme="minorHAnsi" w:hAnsiTheme="minorHAnsi" w:cstheme="minorHAnsi"/>
          <w:highlight w:val="yellow"/>
          <w:lang w:val="en-US"/>
        </w:rPr>
      </w:pPr>
    </w:p>
    <w:p w14:paraId="0D56E86F" w14:textId="65C64F26" w:rsidR="00E05E4C" w:rsidRPr="005C3743" w:rsidRDefault="003358D2" w:rsidP="00B05874">
      <w:pPr>
        <w:jc w:val="both"/>
        <w:rPr>
          <w:rFonts w:asciiTheme="minorHAnsi" w:hAnsiTheme="minorHAnsi" w:cstheme="minorHAnsi"/>
          <w:highlight w:val="yellow"/>
          <w:lang w:val="en-US"/>
        </w:rPr>
      </w:pPr>
      <w:r w:rsidRPr="005C3743">
        <w:rPr>
          <w:rFonts w:asciiTheme="minorHAnsi" w:hAnsiTheme="minorHAnsi" w:cstheme="minorHAnsi"/>
          <w:highlight w:val="yellow"/>
          <w:lang w:val="en-US"/>
        </w:rPr>
        <w:t xml:space="preserve">4.3 Grind the leaves to fine powder and store it at RT in a sealed container with silica gel to exclude the moisture. </w:t>
      </w:r>
    </w:p>
    <w:p w14:paraId="5A1FAF1B" w14:textId="77777777" w:rsidR="00E05E4C" w:rsidRPr="005C3743" w:rsidRDefault="00E05E4C" w:rsidP="00B05874">
      <w:pPr>
        <w:ind w:left="284"/>
        <w:jc w:val="both"/>
        <w:rPr>
          <w:rFonts w:asciiTheme="minorHAnsi" w:hAnsiTheme="minorHAnsi" w:cstheme="minorHAnsi"/>
          <w:highlight w:val="yellow"/>
          <w:lang w:val="en-US"/>
        </w:rPr>
      </w:pPr>
    </w:p>
    <w:p w14:paraId="0C8D9546" w14:textId="77777777" w:rsidR="00E05E4C" w:rsidRPr="005C3743" w:rsidRDefault="003358D2" w:rsidP="00462339">
      <w:pPr>
        <w:pStyle w:val="ListParagraph"/>
        <w:numPr>
          <w:ilvl w:val="0"/>
          <w:numId w:val="44"/>
        </w:numPr>
        <w:ind w:left="284" w:hanging="284"/>
        <w:jc w:val="both"/>
        <w:rPr>
          <w:rFonts w:ascii="Calibri" w:hAnsi="Calibri" w:cs="Calibri"/>
          <w:b/>
          <w:highlight w:val="yellow"/>
          <w:lang w:val="en-US"/>
        </w:rPr>
      </w:pPr>
      <w:r w:rsidRPr="005C3743">
        <w:rPr>
          <w:rFonts w:ascii="Calibri" w:hAnsi="Calibri" w:cs="Calibri"/>
          <w:b/>
          <w:highlight w:val="yellow"/>
          <w:lang w:val="en-US"/>
        </w:rPr>
        <w:t>Gastric digestion simulation and cell integrity analysis</w:t>
      </w:r>
    </w:p>
    <w:p w14:paraId="2EA45893" w14:textId="77777777" w:rsidR="006E0233" w:rsidRPr="005C3743" w:rsidRDefault="006E0233" w:rsidP="00B05874">
      <w:pPr>
        <w:ind w:left="284" w:hanging="284"/>
        <w:jc w:val="both"/>
        <w:rPr>
          <w:rFonts w:ascii="Calibri" w:hAnsi="Calibri" w:cs="Calibri"/>
          <w:b/>
          <w:highlight w:val="yellow"/>
          <w:lang w:val="en-US"/>
        </w:rPr>
      </w:pPr>
    </w:p>
    <w:p w14:paraId="71E6D771" w14:textId="77777777" w:rsidR="00E05E4C" w:rsidRPr="005C3743" w:rsidRDefault="004B5067" w:rsidP="00B05874">
      <w:pPr>
        <w:jc w:val="both"/>
        <w:rPr>
          <w:rFonts w:ascii="Calibri" w:hAnsi="Calibri" w:cs="Calibri"/>
          <w:highlight w:val="yellow"/>
          <w:lang w:val="en-US"/>
        </w:rPr>
      </w:pPr>
      <w:r w:rsidRPr="005C3743">
        <w:rPr>
          <w:rFonts w:ascii="Calibri" w:hAnsi="Calibri" w:cs="Calibri"/>
          <w:highlight w:val="yellow"/>
          <w:lang w:val="en-US"/>
        </w:rPr>
        <w:t xml:space="preserve">5.1 </w:t>
      </w:r>
      <w:r w:rsidR="003358D2" w:rsidRPr="005C3743">
        <w:rPr>
          <w:rFonts w:ascii="Calibri" w:hAnsi="Calibri" w:cs="Calibri"/>
          <w:highlight w:val="yellow"/>
          <w:lang w:val="en-US"/>
        </w:rPr>
        <w:t>Gastric digestion simulation</w:t>
      </w:r>
    </w:p>
    <w:p w14:paraId="3FE3F44D" w14:textId="77777777" w:rsidR="00E05E4C" w:rsidRPr="005C3743" w:rsidRDefault="00E05E4C" w:rsidP="00B05874">
      <w:pPr>
        <w:ind w:left="284"/>
        <w:jc w:val="both"/>
        <w:rPr>
          <w:rFonts w:asciiTheme="minorHAnsi" w:hAnsiTheme="minorHAnsi" w:cstheme="minorHAnsi"/>
          <w:highlight w:val="yellow"/>
          <w:lang w:val="en-US"/>
        </w:rPr>
      </w:pPr>
    </w:p>
    <w:p w14:paraId="271FF754" w14:textId="77777777" w:rsidR="00E05E4C" w:rsidRPr="005C3743" w:rsidRDefault="003358D2" w:rsidP="00B05874">
      <w:pPr>
        <w:jc w:val="both"/>
        <w:rPr>
          <w:rFonts w:asciiTheme="minorHAnsi" w:hAnsiTheme="minorHAnsi" w:cstheme="minorHAnsi"/>
          <w:highlight w:val="yellow"/>
          <w:lang w:val="en-US"/>
        </w:rPr>
      </w:pPr>
      <w:r w:rsidRPr="005C3743">
        <w:rPr>
          <w:rFonts w:asciiTheme="minorHAnsi" w:hAnsiTheme="minorHAnsi" w:cstheme="minorHAnsi"/>
          <w:highlight w:val="yellow"/>
          <w:lang w:val="en-US"/>
        </w:rPr>
        <w:t xml:space="preserve">5.1.1 </w:t>
      </w:r>
      <w:r w:rsidR="004407FF" w:rsidRPr="005C3743">
        <w:rPr>
          <w:rFonts w:asciiTheme="minorHAnsi" w:hAnsiTheme="minorHAnsi" w:cstheme="minorHAnsi"/>
          <w:highlight w:val="yellow"/>
          <w:lang w:val="en-US"/>
        </w:rPr>
        <w:t>Weigh</w:t>
      </w:r>
      <w:r w:rsidRPr="005C3743">
        <w:rPr>
          <w:rFonts w:asciiTheme="minorHAnsi" w:hAnsiTheme="minorHAnsi" w:cstheme="minorHAnsi"/>
          <w:highlight w:val="yellow"/>
          <w:lang w:val="en-US"/>
        </w:rPr>
        <w:t xml:space="preserve"> 100 mg of grinded freeze-dried red beet leaves and resuspend it in 6 mL of PBS (pH 7.4).</w:t>
      </w:r>
    </w:p>
    <w:p w14:paraId="106024B0" w14:textId="77777777" w:rsidR="00E05E4C" w:rsidRPr="005C3743" w:rsidRDefault="00E05E4C" w:rsidP="00B05874">
      <w:pPr>
        <w:jc w:val="both"/>
        <w:rPr>
          <w:rFonts w:asciiTheme="minorHAnsi" w:hAnsiTheme="minorHAnsi" w:cstheme="minorHAnsi"/>
          <w:highlight w:val="yellow"/>
          <w:lang w:val="en-US"/>
        </w:rPr>
      </w:pPr>
    </w:p>
    <w:p w14:paraId="536C3F3D" w14:textId="77777777" w:rsidR="00E05E4C" w:rsidRPr="005C3743" w:rsidRDefault="003358D2" w:rsidP="00B05874">
      <w:pPr>
        <w:jc w:val="both"/>
        <w:rPr>
          <w:rFonts w:asciiTheme="minorHAnsi" w:hAnsiTheme="minorHAnsi" w:cstheme="minorHAnsi"/>
          <w:highlight w:val="yellow"/>
          <w:lang w:val="en-US"/>
        </w:rPr>
      </w:pPr>
      <w:r w:rsidRPr="005C3743">
        <w:rPr>
          <w:rFonts w:asciiTheme="minorHAnsi" w:hAnsiTheme="minorHAnsi" w:cstheme="minorHAnsi"/>
          <w:highlight w:val="yellow"/>
          <w:lang w:val="en-US"/>
        </w:rPr>
        <w:t>5.1.2 Adjust the sample pH to 2 with 6 M HCl.</w:t>
      </w:r>
    </w:p>
    <w:p w14:paraId="7AC2F60D" w14:textId="77777777" w:rsidR="00E05E4C" w:rsidRPr="005C3743" w:rsidRDefault="00E05E4C" w:rsidP="00B05874">
      <w:pPr>
        <w:jc w:val="both"/>
        <w:rPr>
          <w:rFonts w:asciiTheme="minorHAnsi" w:hAnsiTheme="minorHAnsi" w:cstheme="minorHAnsi"/>
          <w:highlight w:val="yellow"/>
          <w:lang w:val="en-US"/>
        </w:rPr>
      </w:pPr>
    </w:p>
    <w:p w14:paraId="24664A55" w14:textId="77777777" w:rsidR="00E05E4C" w:rsidRPr="005C3743" w:rsidRDefault="003358D2" w:rsidP="00B05874">
      <w:pPr>
        <w:jc w:val="both"/>
        <w:rPr>
          <w:rFonts w:asciiTheme="minorHAnsi" w:hAnsiTheme="minorHAnsi" w:cstheme="minorHAnsi"/>
          <w:highlight w:val="yellow"/>
          <w:lang w:val="en-US"/>
        </w:rPr>
      </w:pPr>
      <w:r w:rsidRPr="005C3743">
        <w:rPr>
          <w:rFonts w:asciiTheme="minorHAnsi" w:hAnsiTheme="minorHAnsi" w:cstheme="minorHAnsi"/>
          <w:highlight w:val="yellow"/>
          <w:lang w:val="en-US"/>
        </w:rPr>
        <w:t>5.1.3 Add 4 mg/mL pepsin from porcine gastric mucosa in 10 mM HCl to obtain a final pepsin concentration of 1 mg/mL or a ratio of 1:20 to total soluble proteins. Shake the sample at 37 °C for 120 min.</w:t>
      </w:r>
    </w:p>
    <w:p w14:paraId="033E713B" w14:textId="77777777" w:rsidR="00E05E4C" w:rsidRPr="005C3743" w:rsidRDefault="00E05E4C" w:rsidP="00B05874">
      <w:pPr>
        <w:jc w:val="both"/>
        <w:rPr>
          <w:rFonts w:asciiTheme="minorHAnsi" w:hAnsiTheme="minorHAnsi" w:cstheme="minorHAnsi"/>
          <w:highlight w:val="yellow"/>
          <w:lang w:val="en-US"/>
        </w:rPr>
      </w:pPr>
    </w:p>
    <w:p w14:paraId="0D8A8974" w14:textId="77777777" w:rsidR="00E05E4C" w:rsidRPr="005C3743" w:rsidRDefault="004B5067" w:rsidP="00B05874">
      <w:pPr>
        <w:jc w:val="both"/>
        <w:rPr>
          <w:rFonts w:asciiTheme="minorHAnsi" w:hAnsiTheme="minorHAnsi" w:cstheme="minorHAnsi"/>
          <w:highlight w:val="yellow"/>
          <w:lang w:val="en-US"/>
        </w:rPr>
      </w:pPr>
      <w:r w:rsidRPr="005C3743">
        <w:rPr>
          <w:rFonts w:asciiTheme="minorHAnsi" w:hAnsiTheme="minorHAnsi" w:cstheme="minorHAnsi"/>
          <w:highlight w:val="yellow"/>
          <w:lang w:val="en-US"/>
        </w:rPr>
        <w:t xml:space="preserve">5.1.4 </w:t>
      </w:r>
      <w:r w:rsidR="003358D2" w:rsidRPr="005C3743">
        <w:rPr>
          <w:rFonts w:asciiTheme="minorHAnsi" w:hAnsiTheme="minorHAnsi" w:cstheme="minorHAnsi"/>
          <w:highlight w:val="yellow"/>
          <w:lang w:val="en-US"/>
        </w:rPr>
        <w:t>Adjust the samples to pH 8 with 1 M NaOH to inactivate the pepsin.</w:t>
      </w:r>
    </w:p>
    <w:p w14:paraId="16C7D048" w14:textId="77777777" w:rsidR="00E05E4C" w:rsidRPr="005C3743" w:rsidRDefault="00E05E4C" w:rsidP="00B05874">
      <w:pPr>
        <w:jc w:val="both"/>
        <w:rPr>
          <w:rFonts w:asciiTheme="minorHAnsi" w:hAnsiTheme="minorHAnsi" w:cstheme="minorHAnsi"/>
          <w:highlight w:val="yellow"/>
          <w:lang w:val="en-US"/>
        </w:rPr>
      </w:pPr>
    </w:p>
    <w:p w14:paraId="0A8E19EC" w14:textId="6C35FDA9" w:rsidR="00E05E4C" w:rsidRPr="005C3743" w:rsidRDefault="004B5067" w:rsidP="00B05874">
      <w:pPr>
        <w:jc w:val="both"/>
        <w:rPr>
          <w:rFonts w:asciiTheme="minorHAnsi" w:hAnsiTheme="minorHAnsi" w:cstheme="minorHAnsi"/>
          <w:highlight w:val="yellow"/>
          <w:lang w:val="en-US"/>
        </w:rPr>
      </w:pPr>
      <w:r w:rsidRPr="005C3743">
        <w:rPr>
          <w:rFonts w:asciiTheme="minorHAnsi" w:hAnsiTheme="minorHAnsi" w:cstheme="minorHAnsi"/>
          <w:highlight w:val="yellow"/>
          <w:lang w:val="en-US"/>
        </w:rPr>
        <w:t xml:space="preserve">5.1.5 </w:t>
      </w:r>
      <w:r w:rsidR="003358D2" w:rsidRPr="005C3743">
        <w:rPr>
          <w:rFonts w:asciiTheme="minorHAnsi" w:hAnsiTheme="minorHAnsi" w:cstheme="minorHAnsi"/>
          <w:highlight w:val="yellow"/>
          <w:lang w:val="en-US"/>
        </w:rPr>
        <w:t>Centrifuge 750 µL aliquots of each sample at 20,000 x</w:t>
      </w:r>
      <w:r w:rsidR="008E2663" w:rsidRPr="008E2663">
        <w:rPr>
          <w:rFonts w:asciiTheme="minorHAnsi" w:hAnsiTheme="minorHAnsi" w:cstheme="minorHAnsi"/>
          <w:i/>
          <w:highlight w:val="yellow"/>
          <w:lang w:val="en-US"/>
        </w:rPr>
        <w:t xml:space="preserve"> g </w:t>
      </w:r>
      <w:r w:rsidR="003358D2" w:rsidRPr="005C3743">
        <w:rPr>
          <w:rFonts w:asciiTheme="minorHAnsi" w:hAnsiTheme="minorHAnsi" w:cstheme="minorHAnsi"/>
          <w:highlight w:val="yellow"/>
          <w:lang w:val="en-US"/>
        </w:rPr>
        <w:t>for 20 min at 4 °C. Collect separately the supernatant and resuspend the pellet in one supernatant volume of loading buffer</w:t>
      </w:r>
      <w:r w:rsidR="008F4ECC" w:rsidRPr="005C3743">
        <w:rPr>
          <w:rFonts w:asciiTheme="minorHAnsi" w:hAnsiTheme="minorHAnsi" w:cstheme="minorHAnsi"/>
          <w:highlight w:val="yellow"/>
          <w:lang w:val="en-US"/>
        </w:rPr>
        <w:t xml:space="preserve"> (</w:t>
      </w:r>
      <w:r w:rsidR="00F37C72" w:rsidRPr="005C3743">
        <w:rPr>
          <w:rFonts w:asciiTheme="minorHAnsi" w:hAnsiTheme="minorHAnsi" w:cstheme="minorHAnsi"/>
          <w:highlight w:val="yellow"/>
          <w:lang w:val="en-US"/>
        </w:rPr>
        <w:t xml:space="preserve">1.5 M </w:t>
      </w:r>
      <w:r w:rsidR="008F4ECC" w:rsidRPr="005C3743">
        <w:rPr>
          <w:rFonts w:asciiTheme="minorHAnsi" w:hAnsiTheme="minorHAnsi" w:cstheme="minorHAnsi"/>
          <w:highlight w:val="yellow"/>
          <w:lang w:val="en-US"/>
        </w:rPr>
        <w:t>Tris</w:t>
      </w:r>
      <w:r w:rsidR="00345FF2" w:rsidRPr="005C3743">
        <w:rPr>
          <w:rFonts w:asciiTheme="minorHAnsi" w:hAnsiTheme="minorHAnsi" w:cstheme="minorHAnsi"/>
          <w:highlight w:val="yellow"/>
          <w:lang w:val="en-US"/>
        </w:rPr>
        <w:t xml:space="preserve"> </w:t>
      </w:r>
      <w:r w:rsidR="008F4ECC" w:rsidRPr="005C3743">
        <w:rPr>
          <w:rFonts w:asciiTheme="minorHAnsi" w:hAnsiTheme="minorHAnsi" w:cstheme="minorHAnsi"/>
          <w:highlight w:val="yellow"/>
          <w:lang w:val="en-US"/>
        </w:rPr>
        <w:t>HCl</w:t>
      </w:r>
      <w:r w:rsidR="00F37C72" w:rsidRPr="005C3743">
        <w:rPr>
          <w:rFonts w:asciiTheme="minorHAnsi" w:hAnsiTheme="minorHAnsi" w:cstheme="minorHAnsi"/>
          <w:highlight w:val="yellow"/>
          <w:lang w:val="en-US"/>
        </w:rPr>
        <w:t>, pH 6.8, 3</w:t>
      </w:r>
      <w:r w:rsidR="008E2663">
        <w:rPr>
          <w:rFonts w:asciiTheme="minorHAnsi" w:hAnsiTheme="minorHAnsi" w:cstheme="minorHAnsi"/>
          <w:highlight w:val="yellow"/>
          <w:lang w:val="en-US"/>
        </w:rPr>
        <w:t>%</w:t>
      </w:r>
      <w:r w:rsidR="00F37C72" w:rsidRPr="005C3743">
        <w:rPr>
          <w:rFonts w:asciiTheme="minorHAnsi" w:hAnsiTheme="minorHAnsi" w:cstheme="minorHAnsi"/>
          <w:highlight w:val="yellow"/>
          <w:lang w:val="en-US"/>
        </w:rPr>
        <w:t xml:space="preserve"> SDS, 15</w:t>
      </w:r>
      <w:r w:rsidR="008E2663">
        <w:rPr>
          <w:rFonts w:asciiTheme="minorHAnsi" w:hAnsiTheme="minorHAnsi" w:cstheme="minorHAnsi"/>
          <w:highlight w:val="yellow"/>
          <w:lang w:val="en-US"/>
        </w:rPr>
        <w:t>%</w:t>
      </w:r>
      <w:r w:rsidR="00F37C72" w:rsidRPr="005C3743">
        <w:rPr>
          <w:rFonts w:asciiTheme="minorHAnsi" w:hAnsiTheme="minorHAnsi" w:cstheme="minorHAnsi"/>
          <w:highlight w:val="yellow"/>
          <w:lang w:val="en-US"/>
        </w:rPr>
        <w:t xml:space="preserve"> </w:t>
      </w:r>
      <w:r w:rsidR="009E1E80" w:rsidRPr="005C3743">
        <w:rPr>
          <w:rFonts w:asciiTheme="minorHAnsi" w:hAnsiTheme="minorHAnsi" w:cstheme="minorHAnsi"/>
          <w:highlight w:val="yellow"/>
          <w:lang w:val="en-US"/>
        </w:rPr>
        <w:t>g</w:t>
      </w:r>
      <w:r w:rsidR="00F37C72" w:rsidRPr="005C3743">
        <w:rPr>
          <w:rFonts w:asciiTheme="minorHAnsi" w:hAnsiTheme="minorHAnsi" w:cstheme="minorHAnsi"/>
          <w:highlight w:val="yellow"/>
          <w:lang w:val="en-US"/>
        </w:rPr>
        <w:t xml:space="preserve">lycerol, </w:t>
      </w:r>
      <w:r w:rsidR="009E1E80" w:rsidRPr="005C3743">
        <w:rPr>
          <w:rFonts w:asciiTheme="minorHAnsi" w:hAnsiTheme="minorHAnsi" w:cstheme="minorHAnsi"/>
          <w:highlight w:val="yellow"/>
          <w:lang w:val="en-US"/>
        </w:rPr>
        <w:t xml:space="preserve">and </w:t>
      </w:r>
      <w:r w:rsidR="00F37C72" w:rsidRPr="005C3743">
        <w:rPr>
          <w:rFonts w:asciiTheme="minorHAnsi" w:hAnsiTheme="minorHAnsi" w:cstheme="minorHAnsi"/>
          <w:highlight w:val="yellow"/>
          <w:lang w:val="en-US"/>
        </w:rPr>
        <w:t>4</w:t>
      </w:r>
      <w:r w:rsidR="008E2663">
        <w:rPr>
          <w:rFonts w:asciiTheme="minorHAnsi" w:hAnsiTheme="minorHAnsi" w:cstheme="minorHAnsi"/>
          <w:highlight w:val="yellow"/>
          <w:lang w:val="en-US"/>
        </w:rPr>
        <w:t>%</w:t>
      </w:r>
      <w:r w:rsidR="00F37C72" w:rsidRPr="005C3743">
        <w:rPr>
          <w:rFonts w:asciiTheme="minorHAnsi" w:hAnsiTheme="minorHAnsi" w:cstheme="minorHAnsi"/>
          <w:highlight w:val="yellow"/>
          <w:lang w:val="en-US"/>
        </w:rPr>
        <w:t xml:space="preserve"> 2-mercaptoet</w:t>
      </w:r>
      <w:r w:rsidR="00345FF2" w:rsidRPr="005C3743">
        <w:rPr>
          <w:rFonts w:asciiTheme="minorHAnsi" w:hAnsiTheme="minorHAnsi" w:cstheme="minorHAnsi"/>
          <w:highlight w:val="yellow"/>
          <w:lang w:val="en-US"/>
        </w:rPr>
        <w:t>hanol</w:t>
      </w:r>
      <w:r w:rsidR="00F37C72" w:rsidRPr="005C3743">
        <w:rPr>
          <w:rFonts w:asciiTheme="minorHAnsi" w:hAnsiTheme="minorHAnsi" w:cstheme="minorHAnsi"/>
          <w:highlight w:val="yellow"/>
          <w:lang w:val="en-US"/>
        </w:rPr>
        <w:t>)</w:t>
      </w:r>
      <w:r w:rsidR="003358D2" w:rsidRPr="005C3743">
        <w:rPr>
          <w:rFonts w:asciiTheme="minorHAnsi" w:hAnsiTheme="minorHAnsi" w:cstheme="minorHAnsi"/>
          <w:highlight w:val="yellow"/>
          <w:lang w:val="en-US"/>
        </w:rPr>
        <w:t>.</w:t>
      </w:r>
    </w:p>
    <w:p w14:paraId="6D89C7B9" w14:textId="77777777" w:rsidR="00696E3B" w:rsidRPr="005C3743" w:rsidRDefault="00696E3B" w:rsidP="00471C74">
      <w:pPr>
        <w:tabs>
          <w:tab w:val="left" w:pos="220"/>
          <w:tab w:val="left" w:pos="851"/>
        </w:tabs>
        <w:autoSpaceDE w:val="0"/>
        <w:autoSpaceDN w:val="0"/>
        <w:adjustRightInd w:val="0"/>
        <w:spacing w:line="240" w:lineRule="atLeast"/>
        <w:jc w:val="both"/>
        <w:rPr>
          <w:rFonts w:ascii="Calibri" w:hAnsi="Calibri" w:cs="Calibri"/>
          <w:highlight w:val="yellow"/>
          <w:lang w:val="en-US"/>
        </w:rPr>
      </w:pPr>
    </w:p>
    <w:p w14:paraId="08853C51" w14:textId="0FE5C1F6" w:rsidR="00E05E4C" w:rsidRPr="005C3743" w:rsidRDefault="00F37C72" w:rsidP="00471C74">
      <w:pPr>
        <w:tabs>
          <w:tab w:val="left" w:pos="220"/>
          <w:tab w:val="left" w:pos="851"/>
        </w:tabs>
        <w:autoSpaceDE w:val="0"/>
        <w:autoSpaceDN w:val="0"/>
        <w:adjustRightInd w:val="0"/>
        <w:spacing w:line="240" w:lineRule="atLeast"/>
        <w:jc w:val="both"/>
        <w:rPr>
          <w:rFonts w:ascii="Calibri" w:hAnsi="Calibri" w:cs="Calibri"/>
          <w:lang w:val="en-US"/>
        </w:rPr>
      </w:pPr>
      <w:r w:rsidRPr="005C3743">
        <w:rPr>
          <w:rFonts w:ascii="Calibri" w:hAnsi="Calibri" w:cs="Calibri"/>
          <w:lang w:val="en-US"/>
        </w:rPr>
        <w:t xml:space="preserve">NOTE: </w:t>
      </w:r>
      <w:r w:rsidR="00696E3B" w:rsidRPr="005C3743">
        <w:rPr>
          <w:rFonts w:ascii="Calibri" w:hAnsi="Calibri" w:cs="Calibri"/>
          <w:lang w:val="en-US"/>
        </w:rPr>
        <w:t>F</w:t>
      </w:r>
      <w:r w:rsidRPr="005C3743">
        <w:rPr>
          <w:rFonts w:ascii="Calibri" w:hAnsi="Calibri" w:cs="Calibri"/>
          <w:lang w:val="en-US"/>
        </w:rPr>
        <w:t>or health and safety reasons</w:t>
      </w:r>
      <w:r w:rsidR="00D45B8E" w:rsidRPr="005C3743">
        <w:rPr>
          <w:rFonts w:ascii="Calibri" w:hAnsi="Calibri" w:cs="Calibri"/>
          <w:lang w:val="en-US"/>
        </w:rPr>
        <w:t>,</w:t>
      </w:r>
      <w:r w:rsidRPr="005C3743">
        <w:rPr>
          <w:rFonts w:ascii="Calibri" w:hAnsi="Calibri" w:cs="Calibri"/>
          <w:lang w:val="en-US"/>
        </w:rPr>
        <w:t xml:space="preserve"> wear gloves and work under fume hood for sample preparation.</w:t>
      </w:r>
    </w:p>
    <w:p w14:paraId="224FED7E" w14:textId="77777777" w:rsidR="00F37C72" w:rsidRPr="005C3743" w:rsidRDefault="00F37C72" w:rsidP="00B05874">
      <w:pPr>
        <w:jc w:val="both"/>
        <w:rPr>
          <w:rFonts w:asciiTheme="minorHAnsi" w:hAnsiTheme="minorHAnsi" w:cstheme="minorHAnsi"/>
          <w:highlight w:val="yellow"/>
          <w:lang w:val="en-US"/>
        </w:rPr>
      </w:pPr>
    </w:p>
    <w:p w14:paraId="7A67B122" w14:textId="213D7082" w:rsidR="00E05E4C" w:rsidRPr="005C3743" w:rsidRDefault="004B5067" w:rsidP="00B05874">
      <w:pPr>
        <w:jc w:val="both"/>
        <w:rPr>
          <w:rFonts w:asciiTheme="minorHAnsi" w:hAnsiTheme="minorHAnsi" w:cstheme="minorHAnsi"/>
          <w:highlight w:val="yellow"/>
          <w:lang w:val="en-US"/>
        </w:rPr>
      </w:pPr>
      <w:r w:rsidRPr="005C3743">
        <w:rPr>
          <w:rFonts w:asciiTheme="minorHAnsi" w:hAnsiTheme="minorHAnsi" w:cstheme="minorHAnsi"/>
          <w:highlight w:val="yellow"/>
          <w:lang w:val="en-US"/>
        </w:rPr>
        <w:t xml:space="preserve">5.1.6 </w:t>
      </w:r>
      <w:r w:rsidR="003358D2" w:rsidRPr="005C3743">
        <w:rPr>
          <w:rFonts w:asciiTheme="minorHAnsi" w:hAnsiTheme="minorHAnsi" w:cstheme="minorHAnsi"/>
          <w:highlight w:val="yellow"/>
          <w:lang w:val="en-US"/>
        </w:rPr>
        <w:t>Analyze both the supernatant and the resuspended pellet by western blot analysis</w:t>
      </w:r>
      <w:r w:rsidR="008F4AAC" w:rsidRPr="005C3743">
        <w:rPr>
          <w:rFonts w:asciiTheme="minorHAnsi" w:hAnsiTheme="minorHAnsi" w:cstheme="minorHAnsi"/>
          <w:highlight w:val="yellow"/>
          <w:vertAlign w:val="superscript"/>
          <w:lang w:val="en-US"/>
        </w:rPr>
        <w:t>8</w:t>
      </w:r>
      <w:r w:rsidR="003358D2" w:rsidRPr="005C3743">
        <w:rPr>
          <w:rFonts w:asciiTheme="minorHAnsi" w:hAnsiTheme="minorHAnsi" w:cstheme="minorHAnsi"/>
          <w:highlight w:val="yellow"/>
          <w:lang w:val="en-US"/>
        </w:rPr>
        <w:t>.</w:t>
      </w:r>
    </w:p>
    <w:p w14:paraId="77037104" w14:textId="77777777" w:rsidR="00E05E4C" w:rsidRPr="005C3743" w:rsidRDefault="00E05E4C" w:rsidP="00B05874">
      <w:pPr>
        <w:ind w:left="284"/>
        <w:jc w:val="both"/>
        <w:rPr>
          <w:rFonts w:asciiTheme="minorHAnsi" w:hAnsiTheme="minorHAnsi" w:cstheme="minorHAnsi"/>
          <w:highlight w:val="yellow"/>
          <w:lang w:val="en-US"/>
        </w:rPr>
      </w:pPr>
    </w:p>
    <w:p w14:paraId="5A139678" w14:textId="77777777" w:rsidR="00E05E4C" w:rsidRPr="005C3743" w:rsidRDefault="004B5067" w:rsidP="00B05874">
      <w:pPr>
        <w:jc w:val="both"/>
        <w:rPr>
          <w:rFonts w:asciiTheme="minorHAnsi" w:hAnsiTheme="minorHAnsi" w:cstheme="minorHAnsi"/>
          <w:highlight w:val="yellow"/>
          <w:lang w:val="en-US"/>
        </w:rPr>
      </w:pPr>
      <w:r w:rsidRPr="005C3743">
        <w:rPr>
          <w:rFonts w:asciiTheme="minorHAnsi" w:hAnsiTheme="minorHAnsi" w:cstheme="minorHAnsi"/>
          <w:highlight w:val="yellow"/>
          <w:lang w:val="en-US"/>
        </w:rPr>
        <w:lastRenderedPageBreak/>
        <w:t xml:space="preserve">5.2 </w:t>
      </w:r>
      <w:r w:rsidR="003358D2" w:rsidRPr="005C3743">
        <w:rPr>
          <w:rFonts w:asciiTheme="minorHAnsi" w:hAnsiTheme="minorHAnsi" w:cstheme="minorHAnsi"/>
          <w:highlight w:val="yellow"/>
          <w:lang w:val="en-US"/>
        </w:rPr>
        <w:t>Cell integrity analysis</w:t>
      </w:r>
    </w:p>
    <w:p w14:paraId="3C8068B7" w14:textId="77777777" w:rsidR="00E05E4C" w:rsidRPr="005C3743" w:rsidRDefault="00E05E4C" w:rsidP="00B05874">
      <w:pPr>
        <w:pStyle w:val="ListParagraph"/>
        <w:ind w:left="284"/>
        <w:jc w:val="both"/>
        <w:rPr>
          <w:rFonts w:asciiTheme="minorHAnsi" w:hAnsiTheme="minorHAnsi" w:cstheme="minorHAnsi"/>
          <w:highlight w:val="yellow"/>
          <w:lang w:val="en-US"/>
        </w:rPr>
      </w:pPr>
    </w:p>
    <w:p w14:paraId="253DF645" w14:textId="36D8AB27" w:rsidR="00E05E4C" w:rsidRPr="005C3743" w:rsidRDefault="004B5067" w:rsidP="00B05874">
      <w:pPr>
        <w:jc w:val="both"/>
        <w:rPr>
          <w:rFonts w:asciiTheme="minorHAnsi" w:hAnsiTheme="minorHAnsi" w:cstheme="minorHAnsi"/>
          <w:highlight w:val="yellow"/>
          <w:lang w:val="en-US"/>
        </w:rPr>
      </w:pPr>
      <w:r w:rsidRPr="005C3743">
        <w:rPr>
          <w:rFonts w:asciiTheme="minorHAnsi" w:hAnsiTheme="minorHAnsi" w:cstheme="minorHAnsi"/>
          <w:highlight w:val="yellow"/>
          <w:lang w:val="en-US"/>
        </w:rPr>
        <w:t xml:space="preserve">5.2.1 </w:t>
      </w:r>
      <w:r w:rsidR="002845A5" w:rsidRPr="005C3743">
        <w:rPr>
          <w:rFonts w:asciiTheme="minorHAnsi" w:hAnsiTheme="minorHAnsi" w:cstheme="minorHAnsi"/>
          <w:highlight w:val="yellow"/>
          <w:lang w:val="en-US"/>
        </w:rPr>
        <w:t xml:space="preserve">Prepare two samples of </w:t>
      </w:r>
      <w:r w:rsidR="003358D2" w:rsidRPr="005C3743">
        <w:rPr>
          <w:rFonts w:asciiTheme="minorHAnsi" w:hAnsiTheme="minorHAnsi" w:cstheme="minorHAnsi"/>
          <w:highlight w:val="yellow"/>
          <w:lang w:val="en-US"/>
        </w:rPr>
        <w:t xml:space="preserve">100 mg of grinded freeze-dried red beet leaves and resuspend </w:t>
      </w:r>
      <w:r w:rsidR="002845A5" w:rsidRPr="005C3743">
        <w:rPr>
          <w:rFonts w:asciiTheme="minorHAnsi" w:hAnsiTheme="minorHAnsi" w:cstheme="minorHAnsi"/>
          <w:highlight w:val="yellow"/>
          <w:lang w:val="en-US"/>
        </w:rPr>
        <w:t>both</w:t>
      </w:r>
      <w:r w:rsidR="003358D2" w:rsidRPr="005C3743">
        <w:rPr>
          <w:rFonts w:asciiTheme="minorHAnsi" w:hAnsiTheme="minorHAnsi" w:cstheme="minorHAnsi"/>
          <w:highlight w:val="yellow"/>
          <w:lang w:val="en-US"/>
        </w:rPr>
        <w:t xml:space="preserve"> in 6 mL of PBS (pH 7.4)</w:t>
      </w:r>
      <w:r w:rsidRPr="005C3743">
        <w:rPr>
          <w:rFonts w:asciiTheme="minorHAnsi" w:hAnsiTheme="minorHAnsi" w:cstheme="minorHAnsi"/>
          <w:highlight w:val="yellow"/>
          <w:lang w:val="en-US"/>
        </w:rPr>
        <w:t>.</w:t>
      </w:r>
    </w:p>
    <w:p w14:paraId="551D7AF9" w14:textId="77777777" w:rsidR="00E05E4C" w:rsidRPr="005C3743" w:rsidRDefault="00E05E4C" w:rsidP="00B05874">
      <w:pPr>
        <w:jc w:val="both"/>
        <w:rPr>
          <w:rFonts w:asciiTheme="minorHAnsi" w:hAnsiTheme="minorHAnsi" w:cstheme="minorHAnsi"/>
          <w:highlight w:val="yellow"/>
          <w:lang w:val="en-US"/>
        </w:rPr>
      </w:pPr>
    </w:p>
    <w:p w14:paraId="67038E5A" w14:textId="77777777" w:rsidR="00E05E4C" w:rsidRPr="005C3743" w:rsidRDefault="004B5067" w:rsidP="00B05874">
      <w:pPr>
        <w:jc w:val="both"/>
        <w:rPr>
          <w:rFonts w:asciiTheme="minorHAnsi" w:hAnsiTheme="minorHAnsi" w:cstheme="minorHAnsi"/>
          <w:highlight w:val="yellow"/>
          <w:lang w:val="en-US"/>
        </w:rPr>
      </w:pPr>
      <w:r w:rsidRPr="005C3743">
        <w:rPr>
          <w:rFonts w:asciiTheme="minorHAnsi" w:hAnsiTheme="minorHAnsi" w:cstheme="minorHAnsi"/>
          <w:highlight w:val="yellow"/>
          <w:lang w:val="en-US"/>
        </w:rPr>
        <w:t xml:space="preserve">5.2.2 </w:t>
      </w:r>
      <w:r w:rsidR="003358D2" w:rsidRPr="005C3743">
        <w:rPr>
          <w:rFonts w:asciiTheme="minorHAnsi" w:hAnsiTheme="minorHAnsi" w:cstheme="minorHAnsi"/>
          <w:highlight w:val="yellow"/>
          <w:lang w:val="en-US"/>
        </w:rPr>
        <w:t xml:space="preserve">Adjust </w:t>
      </w:r>
      <w:r w:rsidR="002845A5" w:rsidRPr="005C3743">
        <w:rPr>
          <w:rFonts w:asciiTheme="minorHAnsi" w:hAnsiTheme="minorHAnsi" w:cstheme="minorHAnsi"/>
          <w:highlight w:val="yellow"/>
          <w:lang w:val="en-US"/>
        </w:rPr>
        <w:t>the</w:t>
      </w:r>
      <w:r w:rsidR="003358D2" w:rsidRPr="005C3743">
        <w:rPr>
          <w:rFonts w:asciiTheme="minorHAnsi" w:hAnsiTheme="minorHAnsi" w:cstheme="minorHAnsi"/>
          <w:highlight w:val="yellow"/>
          <w:lang w:val="en-US"/>
        </w:rPr>
        <w:t xml:space="preserve"> pH </w:t>
      </w:r>
      <w:r w:rsidR="002845A5" w:rsidRPr="005C3743">
        <w:rPr>
          <w:rFonts w:asciiTheme="minorHAnsi" w:hAnsiTheme="minorHAnsi" w:cstheme="minorHAnsi"/>
          <w:highlight w:val="yellow"/>
          <w:lang w:val="en-US"/>
        </w:rPr>
        <w:t xml:space="preserve">of only one sample </w:t>
      </w:r>
      <w:r w:rsidR="003358D2" w:rsidRPr="005C3743">
        <w:rPr>
          <w:rFonts w:asciiTheme="minorHAnsi" w:hAnsiTheme="minorHAnsi" w:cstheme="minorHAnsi"/>
          <w:highlight w:val="yellow"/>
          <w:lang w:val="en-US"/>
        </w:rPr>
        <w:t xml:space="preserve">to 2 </w:t>
      </w:r>
      <w:r w:rsidR="002845A5" w:rsidRPr="005C3743">
        <w:rPr>
          <w:rFonts w:asciiTheme="minorHAnsi" w:hAnsiTheme="minorHAnsi" w:cstheme="minorHAnsi"/>
          <w:highlight w:val="yellow"/>
          <w:lang w:val="en-US"/>
        </w:rPr>
        <w:t>with 6 M HCl</w:t>
      </w:r>
      <w:r w:rsidR="003358D2" w:rsidRPr="005C3743">
        <w:rPr>
          <w:rFonts w:asciiTheme="minorHAnsi" w:hAnsiTheme="minorHAnsi" w:cstheme="minorHAnsi"/>
          <w:highlight w:val="yellow"/>
          <w:lang w:val="en-US"/>
        </w:rPr>
        <w:t xml:space="preserve">. Shake </w:t>
      </w:r>
      <w:r w:rsidR="002845A5" w:rsidRPr="005C3743">
        <w:rPr>
          <w:rFonts w:asciiTheme="minorHAnsi" w:hAnsiTheme="minorHAnsi" w:cstheme="minorHAnsi"/>
          <w:highlight w:val="yellow"/>
          <w:lang w:val="en-US"/>
        </w:rPr>
        <w:t>both</w:t>
      </w:r>
      <w:r w:rsidR="003358D2" w:rsidRPr="005C3743">
        <w:rPr>
          <w:rFonts w:asciiTheme="minorHAnsi" w:hAnsiTheme="minorHAnsi" w:cstheme="minorHAnsi"/>
          <w:highlight w:val="yellow"/>
          <w:lang w:val="en-US"/>
        </w:rPr>
        <w:t xml:space="preserve"> sample</w:t>
      </w:r>
      <w:r w:rsidR="002845A5" w:rsidRPr="005C3743">
        <w:rPr>
          <w:rFonts w:asciiTheme="minorHAnsi" w:hAnsiTheme="minorHAnsi" w:cstheme="minorHAnsi"/>
          <w:highlight w:val="yellow"/>
          <w:lang w:val="en-US"/>
        </w:rPr>
        <w:t>s</w:t>
      </w:r>
      <w:r w:rsidR="003358D2" w:rsidRPr="005C3743">
        <w:rPr>
          <w:rFonts w:asciiTheme="minorHAnsi" w:hAnsiTheme="minorHAnsi" w:cstheme="minorHAnsi"/>
          <w:highlight w:val="yellow"/>
          <w:lang w:val="en-US"/>
        </w:rPr>
        <w:t xml:space="preserve"> at 37 °C for 120 min.</w:t>
      </w:r>
    </w:p>
    <w:p w14:paraId="0E79021E" w14:textId="77777777" w:rsidR="00E05E4C" w:rsidRPr="005C3743" w:rsidRDefault="00E05E4C" w:rsidP="00B05874">
      <w:pPr>
        <w:jc w:val="both"/>
        <w:rPr>
          <w:rFonts w:asciiTheme="minorHAnsi" w:hAnsiTheme="minorHAnsi" w:cstheme="minorHAnsi"/>
          <w:highlight w:val="yellow"/>
          <w:lang w:val="en-US"/>
        </w:rPr>
      </w:pPr>
    </w:p>
    <w:p w14:paraId="5352F032" w14:textId="39FC7475" w:rsidR="00E05E4C" w:rsidRPr="005C3743" w:rsidRDefault="004B5067" w:rsidP="00B05874">
      <w:pPr>
        <w:jc w:val="both"/>
        <w:rPr>
          <w:rFonts w:asciiTheme="minorHAnsi" w:hAnsiTheme="minorHAnsi" w:cstheme="minorHAnsi"/>
          <w:highlight w:val="yellow"/>
          <w:lang w:val="en-US"/>
        </w:rPr>
      </w:pPr>
      <w:r w:rsidRPr="005C3743">
        <w:rPr>
          <w:rFonts w:asciiTheme="minorHAnsi" w:hAnsiTheme="minorHAnsi" w:cstheme="minorHAnsi"/>
          <w:highlight w:val="yellow"/>
          <w:lang w:val="en-US"/>
        </w:rPr>
        <w:t xml:space="preserve">5.2.3 </w:t>
      </w:r>
      <w:r w:rsidR="003358D2" w:rsidRPr="005C3743">
        <w:rPr>
          <w:rFonts w:asciiTheme="minorHAnsi" w:hAnsiTheme="minorHAnsi" w:cstheme="minorHAnsi"/>
          <w:highlight w:val="yellow"/>
          <w:lang w:val="en-US"/>
        </w:rPr>
        <w:t>Centrifuge 750 µL aliquots of each sample at 20,000 x</w:t>
      </w:r>
      <w:r w:rsidR="008E2663" w:rsidRPr="008E2663">
        <w:rPr>
          <w:rFonts w:asciiTheme="minorHAnsi" w:hAnsiTheme="minorHAnsi" w:cstheme="minorHAnsi"/>
          <w:i/>
          <w:highlight w:val="yellow"/>
          <w:lang w:val="en-US"/>
        </w:rPr>
        <w:t xml:space="preserve"> g </w:t>
      </w:r>
      <w:r w:rsidR="003358D2" w:rsidRPr="005C3743">
        <w:rPr>
          <w:rFonts w:asciiTheme="minorHAnsi" w:hAnsiTheme="minorHAnsi" w:cstheme="minorHAnsi"/>
          <w:highlight w:val="yellow"/>
          <w:lang w:val="en-US"/>
        </w:rPr>
        <w:t>for 20 min at 4 °C. Collect separately the supernatant and resuspend the pellet in one supernatant volume of loading buffer.</w:t>
      </w:r>
    </w:p>
    <w:p w14:paraId="2FD589F4" w14:textId="77777777" w:rsidR="00E05E4C" w:rsidRPr="005C3743" w:rsidRDefault="00E05E4C" w:rsidP="00B05874">
      <w:pPr>
        <w:jc w:val="both"/>
        <w:rPr>
          <w:rFonts w:asciiTheme="minorHAnsi" w:hAnsiTheme="minorHAnsi" w:cstheme="minorHAnsi"/>
          <w:highlight w:val="yellow"/>
          <w:lang w:val="en-US"/>
        </w:rPr>
      </w:pPr>
    </w:p>
    <w:p w14:paraId="2E1A1CAD" w14:textId="77777777" w:rsidR="00E05E4C" w:rsidRPr="005C3743" w:rsidRDefault="004B5067" w:rsidP="00B05874">
      <w:pPr>
        <w:jc w:val="both"/>
        <w:rPr>
          <w:rFonts w:asciiTheme="minorHAnsi" w:hAnsiTheme="minorHAnsi" w:cstheme="minorHAnsi"/>
          <w:lang w:val="en-US"/>
        </w:rPr>
      </w:pPr>
      <w:r w:rsidRPr="005C3743">
        <w:rPr>
          <w:rFonts w:asciiTheme="minorHAnsi" w:hAnsiTheme="minorHAnsi" w:cstheme="minorHAnsi"/>
          <w:highlight w:val="yellow"/>
          <w:lang w:val="en-US"/>
        </w:rPr>
        <w:t xml:space="preserve">5.2.4 </w:t>
      </w:r>
      <w:r w:rsidR="003358D2" w:rsidRPr="005C3743">
        <w:rPr>
          <w:rFonts w:asciiTheme="minorHAnsi" w:hAnsiTheme="minorHAnsi" w:cstheme="minorHAnsi"/>
          <w:highlight w:val="yellow"/>
          <w:lang w:val="en-US"/>
        </w:rPr>
        <w:t>Analyze both the supernatant and the resuspended pellet by western blot analysis.</w:t>
      </w:r>
    </w:p>
    <w:p w14:paraId="3ACAD3D1" w14:textId="77777777" w:rsidR="006E0233" w:rsidRPr="005C3743" w:rsidRDefault="006E0233" w:rsidP="00B05874">
      <w:pPr>
        <w:ind w:left="284"/>
        <w:jc w:val="both"/>
        <w:rPr>
          <w:rFonts w:asciiTheme="minorHAnsi" w:hAnsiTheme="minorHAnsi" w:cstheme="minorHAnsi"/>
          <w:lang w:val="en-US"/>
        </w:rPr>
      </w:pPr>
    </w:p>
    <w:p w14:paraId="122CD0E5" w14:textId="77777777" w:rsidR="00E05E4C" w:rsidRPr="005C3743" w:rsidRDefault="003358D2" w:rsidP="00462339">
      <w:pPr>
        <w:pStyle w:val="ListParagraph"/>
        <w:numPr>
          <w:ilvl w:val="0"/>
          <w:numId w:val="44"/>
        </w:numPr>
        <w:ind w:left="284" w:hanging="284"/>
        <w:jc w:val="both"/>
        <w:rPr>
          <w:rFonts w:asciiTheme="minorHAnsi" w:hAnsiTheme="minorHAnsi" w:cstheme="minorHAnsi"/>
          <w:b/>
          <w:highlight w:val="yellow"/>
          <w:lang w:val="en-US"/>
        </w:rPr>
      </w:pPr>
      <w:r w:rsidRPr="005C3743">
        <w:rPr>
          <w:rFonts w:asciiTheme="minorHAnsi" w:hAnsiTheme="minorHAnsi" w:cstheme="minorHAnsi"/>
          <w:b/>
          <w:highlight w:val="yellow"/>
          <w:lang w:val="en-US"/>
        </w:rPr>
        <w:t>Bioburden assay</w:t>
      </w:r>
    </w:p>
    <w:p w14:paraId="5C569E1B" w14:textId="77777777" w:rsidR="00E05E4C" w:rsidRPr="005C3743" w:rsidRDefault="00E05E4C" w:rsidP="00B05874">
      <w:pPr>
        <w:ind w:left="284"/>
        <w:jc w:val="both"/>
        <w:rPr>
          <w:rFonts w:asciiTheme="minorHAnsi" w:hAnsiTheme="minorHAnsi" w:cstheme="minorHAnsi"/>
          <w:highlight w:val="yellow"/>
          <w:lang w:val="en-US"/>
        </w:rPr>
      </w:pPr>
    </w:p>
    <w:p w14:paraId="01FC6581" w14:textId="77777777" w:rsidR="00E05E4C" w:rsidRPr="005C3743" w:rsidRDefault="00663EC7" w:rsidP="00B05874">
      <w:pPr>
        <w:pStyle w:val="ListParagraph"/>
        <w:ind w:left="0"/>
        <w:jc w:val="both"/>
        <w:rPr>
          <w:rFonts w:asciiTheme="minorHAnsi" w:hAnsiTheme="minorHAnsi" w:cstheme="minorHAnsi"/>
          <w:highlight w:val="yellow"/>
          <w:lang w:val="en-US"/>
        </w:rPr>
      </w:pPr>
      <w:r w:rsidRPr="005C3743">
        <w:rPr>
          <w:rFonts w:asciiTheme="minorHAnsi" w:hAnsiTheme="minorHAnsi" w:cstheme="minorHAnsi"/>
          <w:highlight w:val="yellow"/>
          <w:lang w:val="en-US"/>
        </w:rPr>
        <w:t xml:space="preserve">6.1 </w:t>
      </w:r>
      <w:r w:rsidR="008B2C24" w:rsidRPr="005C3743">
        <w:rPr>
          <w:rFonts w:asciiTheme="minorHAnsi" w:hAnsiTheme="minorHAnsi" w:cstheme="minorHAnsi"/>
          <w:highlight w:val="yellow"/>
          <w:lang w:val="en-US"/>
        </w:rPr>
        <w:t>Weigh</w:t>
      </w:r>
      <w:r w:rsidR="003358D2" w:rsidRPr="005C3743">
        <w:rPr>
          <w:rFonts w:asciiTheme="minorHAnsi" w:hAnsiTheme="minorHAnsi" w:cstheme="minorHAnsi"/>
          <w:highlight w:val="yellow"/>
          <w:lang w:val="en-US"/>
        </w:rPr>
        <w:t xml:space="preserve"> 100 mg of freeze-dried red beet leaves. Resuspend the powder in 8 mL </w:t>
      </w:r>
      <w:r w:rsidR="005F3EC6" w:rsidRPr="005C3743">
        <w:rPr>
          <w:rFonts w:asciiTheme="minorHAnsi" w:hAnsiTheme="minorHAnsi" w:cstheme="minorHAnsi"/>
          <w:highlight w:val="yellow"/>
          <w:lang w:val="en-US"/>
        </w:rPr>
        <w:t xml:space="preserve">of </w:t>
      </w:r>
      <w:r w:rsidR="003358D2" w:rsidRPr="005C3743">
        <w:rPr>
          <w:rFonts w:asciiTheme="minorHAnsi" w:hAnsiTheme="minorHAnsi" w:cstheme="minorHAnsi"/>
          <w:highlight w:val="yellow"/>
          <w:lang w:val="en-US"/>
        </w:rPr>
        <w:t>sterile PBS (pH 7.4) and vortex for 1 min.</w:t>
      </w:r>
    </w:p>
    <w:p w14:paraId="4ACEA45C" w14:textId="77777777" w:rsidR="00E05E4C" w:rsidRPr="005C3743" w:rsidRDefault="00E05E4C" w:rsidP="00B05874">
      <w:pPr>
        <w:ind w:left="1"/>
        <w:jc w:val="both"/>
        <w:rPr>
          <w:rFonts w:asciiTheme="minorHAnsi" w:hAnsiTheme="minorHAnsi" w:cstheme="minorHAnsi"/>
          <w:highlight w:val="yellow"/>
          <w:lang w:val="en-US"/>
        </w:rPr>
      </w:pPr>
    </w:p>
    <w:p w14:paraId="7484347D" w14:textId="51C41042" w:rsidR="00E05E4C" w:rsidRPr="005C3743" w:rsidRDefault="00663EC7" w:rsidP="00B05874">
      <w:pPr>
        <w:ind w:left="1"/>
        <w:jc w:val="both"/>
        <w:rPr>
          <w:rFonts w:asciiTheme="minorHAnsi" w:hAnsiTheme="minorHAnsi" w:cstheme="minorHAnsi"/>
          <w:highlight w:val="yellow"/>
          <w:lang w:val="en-US"/>
        </w:rPr>
      </w:pPr>
      <w:r w:rsidRPr="005C3743">
        <w:rPr>
          <w:rFonts w:asciiTheme="minorHAnsi" w:hAnsiTheme="minorHAnsi" w:cstheme="minorHAnsi"/>
          <w:highlight w:val="yellow"/>
          <w:lang w:val="en-US"/>
        </w:rPr>
        <w:t xml:space="preserve">6.2 </w:t>
      </w:r>
      <w:r w:rsidR="003358D2" w:rsidRPr="005C3743">
        <w:rPr>
          <w:rFonts w:asciiTheme="minorHAnsi" w:hAnsiTheme="minorHAnsi" w:cstheme="minorHAnsi"/>
          <w:highlight w:val="yellow"/>
          <w:lang w:val="en-US"/>
        </w:rPr>
        <w:t>Prepare the LB medium without antibiotics or containing (</w:t>
      </w:r>
      <w:proofErr w:type="spellStart"/>
      <w:r w:rsidR="003358D2" w:rsidRPr="005C3743">
        <w:rPr>
          <w:rFonts w:asciiTheme="minorHAnsi" w:hAnsiTheme="minorHAnsi" w:cstheme="minorHAnsi"/>
          <w:highlight w:val="yellow"/>
          <w:lang w:val="en-US"/>
        </w:rPr>
        <w:t>i</w:t>
      </w:r>
      <w:proofErr w:type="spellEnd"/>
      <w:r w:rsidR="003358D2" w:rsidRPr="005C3743">
        <w:rPr>
          <w:rFonts w:asciiTheme="minorHAnsi" w:hAnsiTheme="minorHAnsi" w:cstheme="minorHAnsi"/>
          <w:highlight w:val="yellow"/>
          <w:lang w:val="en-US"/>
        </w:rPr>
        <w:t>) 50 µg/mL rifampicin, (ii) 50 µg/mL each of rifampicin and carbenicillin, (iii) 50 µg/mL each of rifampicin and kanamycin, or (iv) 50 µg/mL each of rifampicin, carbenicillin</w:t>
      </w:r>
      <w:r w:rsidR="005B76B1" w:rsidRPr="005C3743">
        <w:rPr>
          <w:rFonts w:asciiTheme="minorHAnsi" w:hAnsiTheme="minorHAnsi" w:cstheme="minorHAnsi"/>
          <w:highlight w:val="yellow"/>
          <w:lang w:val="en-US"/>
        </w:rPr>
        <w:t>,</w:t>
      </w:r>
      <w:r w:rsidR="003358D2" w:rsidRPr="005C3743">
        <w:rPr>
          <w:rFonts w:asciiTheme="minorHAnsi" w:hAnsiTheme="minorHAnsi" w:cstheme="minorHAnsi"/>
          <w:highlight w:val="yellow"/>
          <w:lang w:val="en-US"/>
        </w:rPr>
        <w:t xml:space="preserve"> and kanamycin.</w:t>
      </w:r>
    </w:p>
    <w:p w14:paraId="0EDE92CE" w14:textId="77777777" w:rsidR="00E05E4C" w:rsidRPr="005C3743" w:rsidRDefault="00E05E4C" w:rsidP="00B05874">
      <w:pPr>
        <w:ind w:left="1"/>
        <w:jc w:val="both"/>
        <w:rPr>
          <w:rFonts w:asciiTheme="minorHAnsi" w:hAnsiTheme="minorHAnsi" w:cstheme="minorHAnsi"/>
          <w:highlight w:val="yellow"/>
          <w:lang w:val="en-US"/>
        </w:rPr>
      </w:pPr>
    </w:p>
    <w:p w14:paraId="0BB291D3" w14:textId="312ABD4D" w:rsidR="00E05E4C" w:rsidRPr="005C3743" w:rsidRDefault="00663EC7" w:rsidP="00B05874">
      <w:pPr>
        <w:ind w:left="1"/>
        <w:jc w:val="both"/>
        <w:rPr>
          <w:rFonts w:asciiTheme="minorHAnsi" w:hAnsiTheme="minorHAnsi" w:cstheme="minorHAnsi"/>
          <w:highlight w:val="yellow"/>
          <w:lang w:val="en-US"/>
        </w:rPr>
      </w:pPr>
      <w:r w:rsidRPr="005C3743">
        <w:rPr>
          <w:rFonts w:asciiTheme="minorHAnsi" w:hAnsiTheme="minorHAnsi" w:cstheme="minorHAnsi"/>
          <w:highlight w:val="yellow"/>
          <w:lang w:val="en-US"/>
        </w:rPr>
        <w:t xml:space="preserve">6.3 </w:t>
      </w:r>
      <w:r w:rsidR="003358D2" w:rsidRPr="005C3743">
        <w:rPr>
          <w:rFonts w:asciiTheme="minorHAnsi" w:hAnsiTheme="minorHAnsi" w:cstheme="minorHAnsi"/>
          <w:highlight w:val="yellow"/>
          <w:lang w:val="en-US"/>
        </w:rPr>
        <w:t xml:space="preserve">Plate 1 mL of </w:t>
      </w:r>
      <w:r w:rsidR="00442BDC" w:rsidRPr="005C3743">
        <w:rPr>
          <w:rFonts w:asciiTheme="minorHAnsi" w:hAnsiTheme="minorHAnsi" w:cstheme="minorHAnsi"/>
          <w:highlight w:val="yellow"/>
          <w:lang w:val="en-US"/>
        </w:rPr>
        <w:t>each</w:t>
      </w:r>
      <w:r w:rsidR="003358D2" w:rsidRPr="005C3743">
        <w:rPr>
          <w:rFonts w:asciiTheme="minorHAnsi" w:hAnsiTheme="minorHAnsi" w:cstheme="minorHAnsi"/>
          <w:highlight w:val="yellow"/>
          <w:lang w:val="en-US"/>
        </w:rPr>
        <w:t xml:space="preserve"> freeze-dried lea</w:t>
      </w:r>
      <w:r w:rsidR="00442BDC" w:rsidRPr="005C3743">
        <w:rPr>
          <w:rFonts w:asciiTheme="minorHAnsi" w:hAnsiTheme="minorHAnsi" w:cstheme="minorHAnsi"/>
          <w:highlight w:val="yellow"/>
          <w:lang w:val="en-US"/>
        </w:rPr>
        <w:t>f</w:t>
      </w:r>
      <w:r w:rsidR="003358D2" w:rsidRPr="005C3743">
        <w:rPr>
          <w:rFonts w:asciiTheme="minorHAnsi" w:hAnsiTheme="minorHAnsi" w:cstheme="minorHAnsi"/>
          <w:highlight w:val="yellow"/>
          <w:lang w:val="en-US"/>
        </w:rPr>
        <w:t xml:space="preserve"> </w:t>
      </w:r>
      <w:r w:rsidR="00442BDC" w:rsidRPr="005C3743">
        <w:rPr>
          <w:rFonts w:asciiTheme="minorHAnsi" w:hAnsiTheme="minorHAnsi" w:cstheme="minorHAnsi"/>
          <w:highlight w:val="yellow"/>
          <w:lang w:val="en-US"/>
        </w:rPr>
        <w:t xml:space="preserve">homogenate </w:t>
      </w:r>
      <w:r w:rsidR="003358D2" w:rsidRPr="005C3743">
        <w:rPr>
          <w:rFonts w:asciiTheme="minorHAnsi" w:hAnsiTheme="minorHAnsi" w:cstheme="minorHAnsi"/>
          <w:highlight w:val="yellow"/>
          <w:lang w:val="en-US"/>
        </w:rPr>
        <w:t xml:space="preserve">in one of the </w:t>
      </w:r>
      <w:r w:rsidR="00EE7521" w:rsidRPr="005C3743">
        <w:rPr>
          <w:rFonts w:asciiTheme="minorHAnsi" w:hAnsiTheme="minorHAnsi" w:cstheme="minorHAnsi"/>
          <w:highlight w:val="yellow"/>
          <w:lang w:val="en-US"/>
        </w:rPr>
        <w:t>5</w:t>
      </w:r>
      <w:r w:rsidR="003358D2" w:rsidRPr="005C3743">
        <w:rPr>
          <w:rFonts w:asciiTheme="minorHAnsi" w:hAnsiTheme="minorHAnsi" w:cstheme="minorHAnsi"/>
          <w:highlight w:val="yellow"/>
          <w:lang w:val="en-US"/>
        </w:rPr>
        <w:t xml:space="preserve"> selective LB media.</w:t>
      </w:r>
    </w:p>
    <w:p w14:paraId="5C910CD7" w14:textId="77777777" w:rsidR="00E05E4C" w:rsidRPr="005C3743" w:rsidRDefault="00E05E4C" w:rsidP="00B05874">
      <w:pPr>
        <w:ind w:left="1"/>
        <w:jc w:val="both"/>
        <w:rPr>
          <w:rFonts w:asciiTheme="minorHAnsi" w:hAnsiTheme="minorHAnsi" w:cstheme="minorHAnsi"/>
          <w:highlight w:val="yellow"/>
          <w:lang w:val="en-US"/>
        </w:rPr>
      </w:pPr>
    </w:p>
    <w:p w14:paraId="43A66EFE" w14:textId="77777777" w:rsidR="00442BDC" w:rsidRPr="005C3743" w:rsidRDefault="003358D2" w:rsidP="00B05874">
      <w:pPr>
        <w:pStyle w:val="ListParagraph"/>
        <w:numPr>
          <w:ilvl w:val="1"/>
          <w:numId w:val="50"/>
        </w:numPr>
        <w:jc w:val="both"/>
        <w:rPr>
          <w:rFonts w:asciiTheme="minorHAnsi" w:hAnsiTheme="minorHAnsi" w:cstheme="minorHAnsi"/>
          <w:highlight w:val="yellow"/>
          <w:lang w:val="en-US"/>
        </w:rPr>
      </w:pPr>
      <w:r w:rsidRPr="005C3743">
        <w:rPr>
          <w:rFonts w:asciiTheme="minorHAnsi" w:hAnsiTheme="minorHAnsi" w:cstheme="minorHAnsi"/>
          <w:highlight w:val="yellow"/>
          <w:lang w:val="en-US"/>
        </w:rPr>
        <w:t xml:space="preserve">Incubate </w:t>
      </w:r>
      <w:r w:rsidR="00442BDC" w:rsidRPr="005C3743">
        <w:rPr>
          <w:rFonts w:asciiTheme="minorHAnsi" w:hAnsiTheme="minorHAnsi" w:cstheme="minorHAnsi"/>
          <w:highlight w:val="yellow"/>
          <w:lang w:val="en-US"/>
        </w:rPr>
        <w:t>all the plates</w:t>
      </w:r>
      <w:r w:rsidRPr="005C3743">
        <w:rPr>
          <w:rFonts w:asciiTheme="minorHAnsi" w:hAnsiTheme="minorHAnsi" w:cstheme="minorHAnsi"/>
          <w:highlight w:val="yellow"/>
          <w:lang w:val="en-US"/>
        </w:rPr>
        <w:t xml:space="preserve"> for 3 days at 28 °C</w:t>
      </w:r>
      <w:r w:rsidR="00442BDC" w:rsidRPr="005C3743">
        <w:rPr>
          <w:rFonts w:asciiTheme="minorHAnsi" w:hAnsiTheme="minorHAnsi" w:cstheme="minorHAnsi"/>
          <w:highlight w:val="yellow"/>
          <w:lang w:val="en-US"/>
        </w:rPr>
        <w:t>.</w:t>
      </w:r>
    </w:p>
    <w:p w14:paraId="62FCECC6" w14:textId="77777777" w:rsidR="00442BDC" w:rsidRPr="005C3743" w:rsidRDefault="00442BDC" w:rsidP="00B05874">
      <w:pPr>
        <w:pStyle w:val="ListParagraph"/>
        <w:ind w:left="361"/>
        <w:jc w:val="both"/>
        <w:rPr>
          <w:rFonts w:asciiTheme="minorHAnsi" w:hAnsiTheme="minorHAnsi" w:cstheme="minorHAnsi"/>
          <w:highlight w:val="yellow"/>
          <w:lang w:val="en-US"/>
        </w:rPr>
      </w:pPr>
    </w:p>
    <w:p w14:paraId="1C14545A" w14:textId="4FAD0D69" w:rsidR="00442BDC" w:rsidRPr="005C3743" w:rsidRDefault="00442BDC" w:rsidP="00B05874">
      <w:pPr>
        <w:pStyle w:val="ListParagraph"/>
        <w:numPr>
          <w:ilvl w:val="1"/>
          <w:numId w:val="50"/>
        </w:numPr>
        <w:jc w:val="both"/>
        <w:rPr>
          <w:rFonts w:asciiTheme="minorHAnsi" w:hAnsiTheme="minorHAnsi" w:cstheme="minorHAnsi"/>
          <w:highlight w:val="yellow"/>
          <w:lang w:val="en-US"/>
        </w:rPr>
      </w:pPr>
      <w:r w:rsidRPr="005C3743">
        <w:rPr>
          <w:rFonts w:ascii="Calibri" w:hAnsi="Calibri"/>
          <w:highlight w:val="yellow"/>
          <w:lang w:val="en-US"/>
        </w:rPr>
        <w:t xml:space="preserve">Count the </w:t>
      </w:r>
      <w:r w:rsidRPr="005C3743">
        <w:rPr>
          <w:rFonts w:ascii="Calibri" w:hAnsi="Calibri"/>
          <w:i/>
          <w:iCs/>
          <w:highlight w:val="yellow"/>
          <w:lang w:val="en-US"/>
        </w:rPr>
        <w:t>Agrobacterium</w:t>
      </w:r>
      <w:r w:rsidRPr="005C3743">
        <w:rPr>
          <w:rFonts w:ascii="Calibri" w:hAnsi="Calibri"/>
          <w:highlight w:val="yellow"/>
          <w:lang w:val="en-US"/>
        </w:rPr>
        <w:t xml:space="preserve"> colonies</w:t>
      </w:r>
      <w:r w:rsidRPr="005C3743">
        <w:rPr>
          <w:rFonts w:asciiTheme="minorHAnsi" w:hAnsiTheme="minorHAnsi" w:cstheme="minorHAnsi"/>
          <w:highlight w:val="yellow"/>
          <w:lang w:val="en-US"/>
        </w:rPr>
        <w:t xml:space="preserve"> grown on each plate.</w:t>
      </w:r>
    </w:p>
    <w:p w14:paraId="52F4D42A" w14:textId="77777777" w:rsidR="00442BDC" w:rsidRPr="005C3743" w:rsidRDefault="00442BDC" w:rsidP="00B05874">
      <w:pPr>
        <w:pStyle w:val="ListParagraph"/>
        <w:jc w:val="both"/>
        <w:rPr>
          <w:rFonts w:asciiTheme="minorHAnsi" w:hAnsiTheme="minorHAnsi" w:cstheme="minorHAnsi"/>
          <w:highlight w:val="yellow"/>
          <w:lang w:val="en-US"/>
        </w:rPr>
      </w:pPr>
    </w:p>
    <w:p w14:paraId="157C3670" w14:textId="77777777" w:rsidR="00E05E4C" w:rsidRPr="005C3743" w:rsidRDefault="00934FAB" w:rsidP="00934FAB">
      <w:pPr>
        <w:pStyle w:val="ListParagraph"/>
        <w:ind w:left="0"/>
        <w:jc w:val="both"/>
        <w:rPr>
          <w:rFonts w:asciiTheme="minorHAnsi" w:hAnsiTheme="minorHAnsi" w:cstheme="minorHAnsi"/>
          <w:highlight w:val="yellow"/>
          <w:lang w:val="en-US"/>
        </w:rPr>
      </w:pPr>
      <w:r w:rsidRPr="005C3743">
        <w:rPr>
          <w:rFonts w:ascii="Calibri" w:hAnsi="Calibri"/>
          <w:highlight w:val="yellow"/>
          <w:lang w:val="en-US"/>
        </w:rPr>
        <w:t xml:space="preserve">6.6 </w:t>
      </w:r>
      <w:r w:rsidR="00442BDC" w:rsidRPr="005C3743">
        <w:rPr>
          <w:rFonts w:ascii="Calibri" w:hAnsi="Calibri"/>
          <w:highlight w:val="yellow"/>
          <w:lang w:val="en-US"/>
        </w:rPr>
        <w:t>Calculate and define the residual bacterial charge as the number of colony forming units</w:t>
      </w:r>
      <w:r w:rsidRPr="005C3743">
        <w:rPr>
          <w:rFonts w:ascii="Calibri" w:hAnsi="Calibri"/>
          <w:highlight w:val="yellow"/>
          <w:lang w:val="en-US"/>
        </w:rPr>
        <w:t xml:space="preserve"> </w:t>
      </w:r>
      <w:r w:rsidR="00442BDC" w:rsidRPr="005C3743">
        <w:rPr>
          <w:rFonts w:ascii="Calibri" w:hAnsi="Calibri"/>
          <w:highlight w:val="yellow"/>
          <w:lang w:val="en-US"/>
        </w:rPr>
        <w:t>(CFU) per mL of the freeze-dried leaf homogenate (CFU/mL).</w:t>
      </w:r>
    </w:p>
    <w:p w14:paraId="59411EBC" w14:textId="77777777" w:rsidR="006E0233" w:rsidRPr="005C3743" w:rsidRDefault="006E0233" w:rsidP="00B05874">
      <w:pPr>
        <w:jc w:val="both"/>
        <w:rPr>
          <w:rFonts w:asciiTheme="minorHAnsi" w:hAnsiTheme="minorHAnsi" w:cstheme="minorHAnsi"/>
          <w:lang w:val="en-US"/>
        </w:rPr>
      </w:pPr>
    </w:p>
    <w:p w14:paraId="3244E70B" w14:textId="77777777" w:rsidR="00E05E4C" w:rsidRPr="005C3743" w:rsidRDefault="003358D2" w:rsidP="00462339">
      <w:pPr>
        <w:pStyle w:val="ListParagraph"/>
        <w:numPr>
          <w:ilvl w:val="0"/>
          <w:numId w:val="44"/>
        </w:numPr>
        <w:ind w:left="284" w:hanging="284"/>
        <w:jc w:val="both"/>
        <w:rPr>
          <w:rFonts w:ascii="Calibri" w:hAnsi="Calibri" w:cs="Calibri"/>
          <w:b/>
          <w:lang w:val="en-US"/>
        </w:rPr>
      </w:pPr>
      <w:r w:rsidRPr="005C3743">
        <w:rPr>
          <w:rFonts w:ascii="Calibri" w:hAnsi="Calibri" w:cs="Calibri"/>
          <w:b/>
          <w:lang w:val="en-US"/>
        </w:rPr>
        <w:t>Metabolite extraction</w:t>
      </w:r>
    </w:p>
    <w:p w14:paraId="1860552F" w14:textId="77777777" w:rsidR="00E05E4C" w:rsidRPr="005C3743" w:rsidRDefault="00E05E4C" w:rsidP="00B05874">
      <w:pPr>
        <w:ind w:left="284" w:hanging="284"/>
        <w:jc w:val="both"/>
        <w:rPr>
          <w:rFonts w:ascii="Calibri" w:hAnsi="Calibri" w:cs="Calibri"/>
          <w:lang w:val="en-US"/>
        </w:rPr>
      </w:pPr>
    </w:p>
    <w:p w14:paraId="42B0AACA" w14:textId="77777777" w:rsidR="00E05E4C" w:rsidRPr="005C3743" w:rsidRDefault="008F5457" w:rsidP="00B05874">
      <w:pPr>
        <w:ind w:left="1"/>
        <w:jc w:val="both"/>
        <w:rPr>
          <w:rFonts w:ascii="Calibri" w:hAnsi="Calibri" w:cs="Calibri"/>
          <w:lang w:val="en-US"/>
        </w:rPr>
      </w:pPr>
      <w:r w:rsidRPr="005C3743">
        <w:rPr>
          <w:rFonts w:ascii="Calibri" w:hAnsi="Calibri" w:cs="Calibri"/>
          <w:lang w:val="en-US"/>
        </w:rPr>
        <w:t xml:space="preserve">7.1 </w:t>
      </w:r>
      <w:r w:rsidR="003358D2" w:rsidRPr="005C3743">
        <w:rPr>
          <w:rFonts w:ascii="Calibri" w:hAnsi="Calibri" w:cs="Calibri"/>
          <w:lang w:val="en-US"/>
        </w:rPr>
        <w:t xml:space="preserve">Primary metabolite extraction </w:t>
      </w:r>
    </w:p>
    <w:p w14:paraId="0E94E280" w14:textId="77777777" w:rsidR="00E05E4C" w:rsidRPr="005C3743" w:rsidRDefault="00E05E4C" w:rsidP="00B05874">
      <w:pPr>
        <w:ind w:left="284"/>
        <w:jc w:val="both"/>
        <w:rPr>
          <w:rFonts w:ascii="Calibri" w:hAnsi="Calibri" w:cs="Calibri"/>
          <w:lang w:val="en-US"/>
        </w:rPr>
      </w:pPr>
    </w:p>
    <w:p w14:paraId="00C1F72F" w14:textId="463B80E6" w:rsidR="00E05E4C" w:rsidRPr="005C3743" w:rsidRDefault="003358D2" w:rsidP="00B05874">
      <w:pPr>
        <w:jc w:val="both"/>
        <w:rPr>
          <w:rFonts w:asciiTheme="minorHAnsi" w:hAnsiTheme="minorHAnsi" w:cstheme="minorHAnsi"/>
          <w:lang w:val="en-GB"/>
        </w:rPr>
      </w:pPr>
      <w:r w:rsidRPr="005C3743">
        <w:rPr>
          <w:rFonts w:asciiTheme="minorHAnsi" w:hAnsiTheme="minorHAnsi" w:cstheme="minorHAnsi"/>
          <w:lang w:val="en-US"/>
        </w:rPr>
        <w:t xml:space="preserve">7.1.1 </w:t>
      </w:r>
      <w:r w:rsidR="00C5691E" w:rsidRPr="005C3743">
        <w:rPr>
          <w:rFonts w:asciiTheme="minorHAnsi" w:hAnsiTheme="minorHAnsi" w:cstheme="minorHAnsi"/>
          <w:lang w:val="en-US"/>
        </w:rPr>
        <w:t>Weigh</w:t>
      </w:r>
      <w:r w:rsidRPr="005C3743">
        <w:rPr>
          <w:rFonts w:asciiTheme="minorHAnsi" w:hAnsiTheme="minorHAnsi" w:cstheme="minorHAnsi"/>
          <w:lang w:val="en-US"/>
        </w:rPr>
        <w:t xml:space="preserve"> 30 mg of -80 °C stored, </w:t>
      </w:r>
      <w:r w:rsidR="00512555" w:rsidRPr="005C3743">
        <w:rPr>
          <w:rFonts w:asciiTheme="minorHAnsi" w:hAnsiTheme="minorHAnsi" w:cstheme="minorHAnsi"/>
          <w:lang w:val="en-US"/>
        </w:rPr>
        <w:t xml:space="preserve">vacuum agroinfiltrated ∆87GAD65mut-expressing </w:t>
      </w:r>
      <w:r w:rsidRPr="005C3743">
        <w:rPr>
          <w:rFonts w:asciiTheme="minorHAnsi" w:hAnsiTheme="minorHAnsi" w:cstheme="minorHAnsi"/>
          <w:lang w:val="en-US"/>
        </w:rPr>
        <w:t xml:space="preserve">red beet leaf powder </w:t>
      </w:r>
      <w:r w:rsidR="006E0233" w:rsidRPr="005C3743">
        <w:rPr>
          <w:rFonts w:asciiTheme="minorHAnsi" w:hAnsiTheme="minorHAnsi" w:cstheme="minorHAnsi"/>
          <w:lang w:val="en-GB"/>
        </w:rPr>
        <w:t>in a 2 mL plastic tube.</w:t>
      </w:r>
    </w:p>
    <w:p w14:paraId="2C347FC5" w14:textId="77777777" w:rsidR="00E05E4C" w:rsidRPr="005C3743" w:rsidRDefault="00E05E4C" w:rsidP="00B05874">
      <w:pPr>
        <w:pStyle w:val="ListParagraph"/>
        <w:jc w:val="both"/>
        <w:rPr>
          <w:rFonts w:asciiTheme="minorHAnsi" w:hAnsiTheme="minorHAnsi" w:cstheme="minorHAnsi"/>
          <w:lang w:val="en-GB"/>
        </w:rPr>
      </w:pPr>
    </w:p>
    <w:p w14:paraId="75167D29" w14:textId="01B37680" w:rsidR="00E05E4C" w:rsidRPr="005C3743" w:rsidRDefault="003358D2" w:rsidP="00B05874">
      <w:pPr>
        <w:jc w:val="both"/>
        <w:rPr>
          <w:rFonts w:asciiTheme="minorHAnsi" w:hAnsiTheme="minorHAnsi" w:cstheme="minorHAnsi"/>
          <w:lang w:val="en-GB"/>
        </w:rPr>
      </w:pPr>
      <w:r w:rsidRPr="005C3743">
        <w:rPr>
          <w:rFonts w:asciiTheme="minorHAnsi" w:hAnsiTheme="minorHAnsi" w:cstheme="minorHAnsi"/>
          <w:lang w:val="en-GB"/>
        </w:rPr>
        <w:t>7.1.2 Add 750 µL of cold 7</w:t>
      </w:r>
      <w:r w:rsidR="0071343F" w:rsidRPr="005C3743">
        <w:rPr>
          <w:rFonts w:asciiTheme="minorHAnsi" w:hAnsiTheme="minorHAnsi" w:cstheme="minorHAnsi"/>
          <w:lang w:val="en-GB"/>
        </w:rPr>
        <w:t>0</w:t>
      </w:r>
      <w:r w:rsidRPr="005C3743">
        <w:rPr>
          <w:rFonts w:asciiTheme="minorHAnsi" w:hAnsiTheme="minorHAnsi" w:cstheme="minorHAnsi"/>
          <w:lang w:val="en-GB"/>
        </w:rPr>
        <w:t>/3</w:t>
      </w:r>
      <w:r w:rsidR="0071343F" w:rsidRPr="005C3743">
        <w:rPr>
          <w:rFonts w:asciiTheme="minorHAnsi" w:hAnsiTheme="minorHAnsi" w:cstheme="minorHAnsi"/>
          <w:lang w:val="en-GB"/>
        </w:rPr>
        <w:t>0</w:t>
      </w:r>
      <w:r w:rsidRPr="005C3743">
        <w:rPr>
          <w:rFonts w:asciiTheme="minorHAnsi" w:hAnsiTheme="minorHAnsi" w:cstheme="minorHAnsi"/>
          <w:lang w:val="en-GB"/>
        </w:rPr>
        <w:t xml:space="preserve"> (v/v) methanol/chloroform and vortex for 30 s. Incubate at -20 °C for 2 h.</w:t>
      </w:r>
    </w:p>
    <w:p w14:paraId="5332A138" w14:textId="77777777" w:rsidR="005B76B1" w:rsidRPr="005C3743" w:rsidRDefault="005B76B1" w:rsidP="00B05874">
      <w:pPr>
        <w:jc w:val="both"/>
        <w:rPr>
          <w:rFonts w:ascii="Calibri" w:hAnsi="Calibri" w:cs="Calibri"/>
          <w:lang w:val="en-US"/>
        </w:rPr>
      </w:pPr>
    </w:p>
    <w:p w14:paraId="7ACC7601" w14:textId="0DC4D52C" w:rsidR="00E05E4C" w:rsidRPr="005C3743" w:rsidRDefault="00DE092C" w:rsidP="00B05874">
      <w:pPr>
        <w:jc w:val="both"/>
        <w:rPr>
          <w:rFonts w:asciiTheme="minorHAnsi" w:hAnsiTheme="minorHAnsi" w:cstheme="minorHAnsi"/>
          <w:lang w:val="en-GB"/>
        </w:rPr>
      </w:pPr>
      <w:r w:rsidRPr="005C3743">
        <w:rPr>
          <w:rFonts w:ascii="Calibri" w:hAnsi="Calibri" w:cs="Calibri"/>
          <w:lang w:val="en-US"/>
        </w:rPr>
        <w:t xml:space="preserve">NOTE: All </w:t>
      </w:r>
      <w:r w:rsidRPr="005C3743">
        <w:rPr>
          <w:rFonts w:asciiTheme="minorHAnsi" w:hAnsiTheme="minorHAnsi" w:cstheme="minorHAnsi"/>
          <w:lang w:val="en-GB"/>
        </w:rPr>
        <w:t>the solvents and additives must be LC-MS grade.</w:t>
      </w:r>
    </w:p>
    <w:p w14:paraId="4D2D2E61" w14:textId="77777777" w:rsidR="00DE092C" w:rsidRPr="005C3743" w:rsidRDefault="00DE092C" w:rsidP="00B05874">
      <w:pPr>
        <w:jc w:val="both"/>
        <w:rPr>
          <w:rFonts w:asciiTheme="minorHAnsi" w:hAnsiTheme="minorHAnsi" w:cstheme="minorHAnsi"/>
          <w:lang w:val="en-GB"/>
        </w:rPr>
      </w:pPr>
    </w:p>
    <w:p w14:paraId="10D8005F" w14:textId="68B39BDE" w:rsidR="00E05E4C" w:rsidRPr="005C3743" w:rsidRDefault="009D4354" w:rsidP="00B05874">
      <w:pPr>
        <w:jc w:val="both"/>
        <w:rPr>
          <w:rFonts w:asciiTheme="minorHAnsi" w:hAnsiTheme="minorHAnsi" w:cstheme="minorHAnsi"/>
          <w:lang w:val="en-GB"/>
        </w:rPr>
      </w:pPr>
      <w:r w:rsidRPr="005C3743">
        <w:rPr>
          <w:rFonts w:asciiTheme="minorHAnsi" w:hAnsiTheme="minorHAnsi" w:cstheme="minorHAnsi"/>
          <w:lang w:val="en-GB"/>
        </w:rPr>
        <w:lastRenderedPageBreak/>
        <w:t xml:space="preserve">7.1.3 </w:t>
      </w:r>
      <w:r w:rsidR="003358D2" w:rsidRPr="005C3743">
        <w:rPr>
          <w:rFonts w:asciiTheme="minorHAnsi" w:hAnsiTheme="minorHAnsi" w:cstheme="minorHAnsi"/>
          <w:lang w:val="en-GB"/>
        </w:rPr>
        <w:t>Add 600 µL of cold water and centrifuge at 17,900 x</w:t>
      </w:r>
      <w:r w:rsidR="008E2663" w:rsidRPr="008E2663">
        <w:rPr>
          <w:rFonts w:asciiTheme="minorHAnsi" w:hAnsiTheme="minorHAnsi" w:cstheme="minorHAnsi"/>
          <w:i/>
          <w:lang w:val="en-GB"/>
        </w:rPr>
        <w:t xml:space="preserve"> g </w:t>
      </w:r>
      <w:r w:rsidR="003358D2" w:rsidRPr="005C3743">
        <w:rPr>
          <w:rFonts w:asciiTheme="minorHAnsi" w:hAnsiTheme="minorHAnsi" w:cstheme="minorHAnsi"/>
          <w:lang w:val="en-GB"/>
        </w:rPr>
        <w:t>at 4 °C for 10 min. Collect and transfer the upper hydroalcoholic phase into a new 2 mL tube.</w:t>
      </w:r>
      <w:r w:rsidR="0071343F" w:rsidRPr="005C3743">
        <w:rPr>
          <w:rFonts w:asciiTheme="minorHAnsi" w:hAnsiTheme="minorHAnsi" w:cstheme="minorHAnsi"/>
          <w:lang w:val="en-GB"/>
        </w:rPr>
        <w:t xml:space="preserve"> </w:t>
      </w:r>
      <w:r w:rsidR="007925DF" w:rsidRPr="005C3743">
        <w:rPr>
          <w:rFonts w:asciiTheme="minorHAnsi" w:hAnsiTheme="minorHAnsi" w:cstheme="minorHAnsi"/>
          <w:lang w:val="en-GB"/>
        </w:rPr>
        <w:t xml:space="preserve">Discard the lower </w:t>
      </w:r>
      <w:proofErr w:type="spellStart"/>
      <w:r w:rsidR="007925DF" w:rsidRPr="005C3743">
        <w:rPr>
          <w:rFonts w:asciiTheme="minorHAnsi" w:hAnsiTheme="minorHAnsi" w:cstheme="minorHAnsi"/>
          <w:lang w:val="en-GB"/>
        </w:rPr>
        <w:t>chloroformic</w:t>
      </w:r>
      <w:proofErr w:type="spellEnd"/>
      <w:r w:rsidR="007925DF" w:rsidRPr="005C3743">
        <w:rPr>
          <w:rFonts w:asciiTheme="minorHAnsi" w:hAnsiTheme="minorHAnsi" w:cstheme="minorHAnsi"/>
          <w:lang w:val="en-GB"/>
        </w:rPr>
        <w:t xml:space="preserve"> phase</w:t>
      </w:r>
      <w:r w:rsidR="00DE092C" w:rsidRPr="005C3743">
        <w:rPr>
          <w:rFonts w:asciiTheme="minorHAnsi" w:hAnsiTheme="minorHAnsi" w:cstheme="minorHAnsi"/>
          <w:lang w:val="en-GB"/>
        </w:rPr>
        <w:t xml:space="preserve"> and the interphase</w:t>
      </w:r>
      <w:r w:rsidR="007925DF" w:rsidRPr="005C3743">
        <w:rPr>
          <w:rFonts w:asciiTheme="minorHAnsi" w:hAnsiTheme="minorHAnsi" w:cstheme="minorHAnsi"/>
          <w:lang w:val="en-GB"/>
        </w:rPr>
        <w:t>.</w:t>
      </w:r>
    </w:p>
    <w:p w14:paraId="499307AA" w14:textId="77777777" w:rsidR="00E05E4C" w:rsidRPr="005C3743" w:rsidRDefault="00E05E4C" w:rsidP="00B05874">
      <w:pPr>
        <w:jc w:val="both"/>
        <w:rPr>
          <w:rFonts w:asciiTheme="minorHAnsi" w:hAnsiTheme="minorHAnsi" w:cstheme="minorHAnsi"/>
          <w:lang w:val="en-GB"/>
        </w:rPr>
      </w:pPr>
    </w:p>
    <w:p w14:paraId="2899E5B7" w14:textId="04E5FE7F" w:rsidR="00E05E4C" w:rsidRPr="005C3743" w:rsidRDefault="009D4354" w:rsidP="00B05874">
      <w:pPr>
        <w:jc w:val="both"/>
        <w:rPr>
          <w:rFonts w:asciiTheme="minorHAnsi" w:hAnsiTheme="minorHAnsi" w:cstheme="minorHAnsi"/>
          <w:lang w:val="en-GB"/>
        </w:rPr>
      </w:pPr>
      <w:r w:rsidRPr="005C3743">
        <w:rPr>
          <w:rFonts w:asciiTheme="minorHAnsi" w:hAnsiTheme="minorHAnsi" w:cstheme="minorHAnsi"/>
          <w:lang w:val="en-GB"/>
        </w:rPr>
        <w:t xml:space="preserve">7.1.4 </w:t>
      </w:r>
      <w:r w:rsidR="003358D2" w:rsidRPr="005C3743">
        <w:rPr>
          <w:rFonts w:asciiTheme="minorHAnsi" w:hAnsiTheme="minorHAnsi" w:cstheme="minorHAnsi"/>
          <w:lang w:val="en-GB"/>
        </w:rPr>
        <w:t xml:space="preserve">Put the samples into a </w:t>
      </w:r>
      <w:r w:rsidR="00EA70AC" w:rsidRPr="005C3743">
        <w:rPr>
          <w:rFonts w:asciiTheme="minorHAnsi" w:hAnsiTheme="minorHAnsi" w:cstheme="minorHAnsi"/>
          <w:lang w:val="en-GB"/>
        </w:rPr>
        <w:t>vacuum concentrator</w:t>
      </w:r>
      <w:r w:rsidR="003358D2" w:rsidRPr="005C3743">
        <w:rPr>
          <w:rFonts w:asciiTheme="minorHAnsi" w:hAnsiTheme="minorHAnsi" w:cstheme="minorHAnsi"/>
          <w:lang w:val="en-GB"/>
        </w:rPr>
        <w:t xml:space="preserve"> </w:t>
      </w:r>
      <w:r w:rsidR="004B6E79" w:rsidRPr="005C3743">
        <w:rPr>
          <w:rFonts w:asciiTheme="minorHAnsi" w:hAnsiTheme="minorHAnsi" w:cstheme="minorHAnsi"/>
          <w:lang w:val="en-GB"/>
        </w:rPr>
        <w:t xml:space="preserve">for 3 h </w:t>
      </w:r>
      <w:r w:rsidR="003358D2" w:rsidRPr="005C3743">
        <w:rPr>
          <w:rFonts w:asciiTheme="minorHAnsi" w:hAnsiTheme="minorHAnsi" w:cstheme="minorHAnsi"/>
          <w:lang w:val="en-GB"/>
        </w:rPr>
        <w:t>to evaporate the solvents.</w:t>
      </w:r>
    </w:p>
    <w:p w14:paraId="330E78F8" w14:textId="77777777" w:rsidR="00E05E4C" w:rsidRPr="005C3743" w:rsidRDefault="00E05E4C" w:rsidP="00B05874">
      <w:pPr>
        <w:jc w:val="both"/>
        <w:rPr>
          <w:rFonts w:asciiTheme="minorHAnsi" w:hAnsiTheme="minorHAnsi" w:cstheme="minorHAnsi"/>
          <w:lang w:val="en-GB"/>
        </w:rPr>
      </w:pPr>
    </w:p>
    <w:p w14:paraId="4D43939E" w14:textId="7E6C5149" w:rsidR="00E05E4C" w:rsidRPr="005C3743" w:rsidRDefault="009D4354" w:rsidP="00B05874">
      <w:pPr>
        <w:jc w:val="both"/>
        <w:rPr>
          <w:rFonts w:asciiTheme="minorHAnsi" w:hAnsiTheme="minorHAnsi" w:cstheme="minorHAnsi"/>
          <w:lang w:val="en-GB"/>
        </w:rPr>
      </w:pPr>
      <w:r w:rsidRPr="005C3743">
        <w:rPr>
          <w:rFonts w:asciiTheme="minorHAnsi" w:hAnsiTheme="minorHAnsi" w:cstheme="minorHAnsi"/>
          <w:lang w:val="en-GB"/>
        </w:rPr>
        <w:t xml:space="preserve">7.1.5 </w:t>
      </w:r>
      <w:r w:rsidR="003358D2" w:rsidRPr="005C3743">
        <w:rPr>
          <w:rFonts w:asciiTheme="minorHAnsi" w:hAnsiTheme="minorHAnsi" w:cstheme="minorHAnsi"/>
          <w:lang w:val="en-GB"/>
        </w:rPr>
        <w:t>Dissolve the pellet</w:t>
      </w:r>
      <w:r w:rsidR="0071343F" w:rsidRPr="005C3743">
        <w:rPr>
          <w:rFonts w:asciiTheme="minorHAnsi" w:hAnsiTheme="minorHAnsi" w:cstheme="minorHAnsi"/>
          <w:lang w:val="en-GB"/>
        </w:rPr>
        <w:t xml:space="preserve"> obtained from </w:t>
      </w:r>
      <w:r w:rsidR="00181EA9" w:rsidRPr="005C3743">
        <w:rPr>
          <w:rFonts w:asciiTheme="minorHAnsi" w:hAnsiTheme="minorHAnsi" w:cstheme="minorHAnsi"/>
          <w:lang w:val="en-GB"/>
        </w:rPr>
        <w:t xml:space="preserve">step 7.1.4 </w:t>
      </w:r>
      <w:r w:rsidR="003358D2" w:rsidRPr="005C3743">
        <w:rPr>
          <w:rFonts w:asciiTheme="minorHAnsi" w:hAnsiTheme="minorHAnsi" w:cstheme="minorHAnsi"/>
          <w:lang w:val="en-GB"/>
        </w:rPr>
        <w:t>in 300 µL of 50/50 (v/v) acetonitrile/water and sonicate the samples for 3 min.</w:t>
      </w:r>
    </w:p>
    <w:p w14:paraId="3482DFDA" w14:textId="77777777" w:rsidR="00E05E4C" w:rsidRPr="005C3743" w:rsidRDefault="00E05E4C" w:rsidP="00B05874">
      <w:pPr>
        <w:jc w:val="both"/>
        <w:rPr>
          <w:rFonts w:asciiTheme="minorHAnsi" w:hAnsiTheme="minorHAnsi" w:cstheme="minorHAnsi"/>
          <w:lang w:val="en-GB"/>
        </w:rPr>
      </w:pPr>
    </w:p>
    <w:p w14:paraId="1BD284AA" w14:textId="2CBBEE7F" w:rsidR="00E05E4C" w:rsidRPr="005C3743" w:rsidRDefault="009D4354" w:rsidP="00B05874">
      <w:pPr>
        <w:jc w:val="both"/>
        <w:rPr>
          <w:rFonts w:asciiTheme="minorHAnsi" w:hAnsiTheme="minorHAnsi" w:cstheme="minorHAnsi"/>
          <w:lang w:val="en-GB"/>
        </w:rPr>
      </w:pPr>
      <w:r w:rsidRPr="005C3743">
        <w:rPr>
          <w:rFonts w:asciiTheme="minorHAnsi" w:hAnsiTheme="minorHAnsi" w:cstheme="minorHAnsi"/>
          <w:lang w:val="en-GB"/>
        </w:rPr>
        <w:t xml:space="preserve">7.1.6 </w:t>
      </w:r>
      <w:r w:rsidR="003358D2" w:rsidRPr="005C3743">
        <w:rPr>
          <w:rFonts w:asciiTheme="minorHAnsi" w:hAnsiTheme="minorHAnsi" w:cstheme="minorHAnsi"/>
          <w:lang w:val="en-GB"/>
        </w:rPr>
        <w:t>Pass the solutions through 0.2</w:t>
      </w:r>
      <w:r w:rsidR="002A7DA9" w:rsidRPr="005C3743">
        <w:rPr>
          <w:rFonts w:asciiTheme="minorHAnsi" w:hAnsiTheme="minorHAnsi" w:cstheme="minorHAnsi"/>
          <w:lang w:val="en-GB"/>
        </w:rPr>
        <w:t xml:space="preserve"> </w:t>
      </w:r>
      <w:r w:rsidR="003358D2" w:rsidRPr="005C3743">
        <w:rPr>
          <w:rFonts w:asciiTheme="minorHAnsi" w:hAnsiTheme="minorHAnsi" w:cstheme="minorHAnsi"/>
          <w:lang w:val="en-GB"/>
        </w:rPr>
        <w:t>μm membrane filters</w:t>
      </w:r>
      <w:r w:rsidR="00EA70AC" w:rsidRPr="005C3743">
        <w:rPr>
          <w:rFonts w:asciiTheme="minorHAnsi" w:hAnsiTheme="minorHAnsi" w:cstheme="minorHAnsi"/>
          <w:lang w:val="en-GB"/>
        </w:rPr>
        <w:t xml:space="preserve"> </w:t>
      </w:r>
      <w:r w:rsidR="003358D2" w:rsidRPr="005C3743">
        <w:rPr>
          <w:rFonts w:asciiTheme="minorHAnsi" w:hAnsiTheme="minorHAnsi" w:cstheme="minorHAnsi"/>
          <w:lang w:val="en-GB"/>
        </w:rPr>
        <w:t>and put them into a transparent fixed 300</w:t>
      </w:r>
      <w:r w:rsidR="002A7DA9" w:rsidRPr="005C3743">
        <w:rPr>
          <w:rFonts w:asciiTheme="minorHAnsi" w:hAnsiTheme="minorHAnsi" w:cstheme="minorHAnsi"/>
          <w:lang w:val="en-GB"/>
        </w:rPr>
        <w:t xml:space="preserve"> </w:t>
      </w:r>
      <w:r w:rsidR="003358D2" w:rsidRPr="005C3743">
        <w:rPr>
          <w:rFonts w:asciiTheme="minorHAnsi" w:hAnsiTheme="minorHAnsi" w:cstheme="minorHAnsi"/>
          <w:lang w:val="en-GB"/>
        </w:rPr>
        <w:t>µL insert glass tubes.</w:t>
      </w:r>
    </w:p>
    <w:p w14:paraId="763838C2" w14:textId="77777777" w:rsidR="00E05E4C" w:rsidRPr="005C3743" w:rsidRDefault="00E05E4C" w:rsidP="00B05874">
      <w:pPr>
        <w:pStyle w:val="ListParagraph"/>
        <w:ind w:left="284"/>
        <w:jc w:val="both"/>
        <w:rPr>
          <w:rFonts w:asciiTheme="minorHAnsi" w:hAnsiTheme="minorHAnsi" w:cstheme="minorHAnsi"/>
          <w:lang w:val="en-GB"/>
        </w:rPr>
      </w:pPr>
    </w:p>
    <w:p w14:paraId="65E663DC" w14:textId="77777777" w:rsidR="00E05E4C" w:rsidRPr="005C3743" w:rsidRDefault="009D4354" w:rsidP="00B05874">
      <w:pPr>
        <w:ind w:left="1"/>
        <w:jc w:val="both"/>
        <w:rPr>
          <w:rFonts w:ascii="Calibri" w:hAnsi="Calibri" w:cs="Calibri"/>
          <w:lang w:val="en-US"/>
        </w:rPr>
      </w:pPr>
      <w:r w:rsidRPr="005C3743">
        <w:rPr>
          <w:rFonts w:ascii="Calibri" w:hAnsi="Calibri" w:cs="Calibri"/>
          <w:lang w:val="en-US"/>
        </w:rPr>
        <w:t>7.2</w:t>
      </w:r>
      <w:r w:rsidR="003358D2" w:rsidRPr="005C3743">
        <w:rPr>
          <w:rFonts w:ascii="Calibri" w:hAnsi="Calibri" w:cs="Calibri"/>
          <w:lang w:val="en-US"/>
        </w:rPr>
        <w:t xml:space="preserve"> Secondary metabolite extraction</w:t>
      </w:r>
    </w:p>
    <w:p w14:paraId="5291D2A7" w14:textId="77777777" w:rsidR="00E05E4C" w:rsidRPr="005C3743" w:rsidRDefault="00E05E4C" w:rsidP="00B05874">
      <w:pPr>
        <w:pStyle w:val="ListParagraph"/>
        <w:ind w:left="284"/>
        <w:jc w:val="both"/>
        <w:rPr>
          <w:rFonts w:ascii="Calibri" w:hAnsi="Calibri" w:cs="Calibri"/>
          <w:lang w:val="en-US"/>
        </w:rPr>
      </w:pPr>
    </w:p>
    <w:p w14:paraId="3F4B2171" w14:textId="73BD4136" w:rsidR="00E05E4C" w:rsidRPr="005C3743" w:rsidRDefault="003358D2" w:rsidP="00B05874">
      <w:pPr>
        <w:jc w:val="both"/>
        <w:rPr>
          <w:rFonts w:asciiTheme="minorHAnsi" w:hAnsiTheme="minorHAnsi" w:cstheme="minorHAnsi"/>
          <w:lang w:val="en-GB"/>
        </w:rPr>
      </w:pPr>
      <w:r w:rsidRPr="005C3743">
        <w:rPr>
          <w:rFonts w:asciiTheme="minorHAnsi" w:hAnsiTheme="minorHAnsi" w:cstheme="minorHAnsi"/>
          <w:lang w:val="en-US"/>
        </w:rPr>
        <w:t xml:space="preserve">7.2.1 </w:t>
      </w:r>
      <w:r w:rsidR="00AF51BC" w:rsidRPr="005C3743">
        <w:rPr>
          <w:rFonts w:asciiTheme="minorHAnsi" w:hAnsiTheme="minorHAnsi" w:cstheme="minorHAnsi"/>
          <w:lang w:val="en-US"/>
        </w:rPr>
        <w:t>Weigh</w:t>
      </w:r>
      <w:r w:rsidRPr="005C3743">
        <w:rPr>
          <w:rFonts w:asciiTheme="minorHAnsi" w:hAnsiTheme="minorHAnsi" w:cstheme="minorHAnsi"/>
          <w:lang w:val="en-US"/>
        </w:rPr>
        <w:t xml:space="preserve"> 300 mg of -80 °C stored, </w:t>
      </w:r>
      <w:r w:rsidR="00512555" w:rsidRPr="005C3743">
        <w:rPr>
          <w:rFonts w:asciiTheme="minorHAnsi" w:hAnsiTheme="minorHAnsi" w:cstheme="minorHAnsi"/>
          <w:lang w:val="en-US"/>
        </w:rPr>
        <w:t xml:space="preserve">vacuum agroinfiltrated ∆87GAD65mut-expressing </w:t>
      </w:r>
      <w:r w:rsidRPr="005C3743">
        <w:rPr>
          <w:rFonts w:asciiTheme="minorHAnsi" w:hAnsiTheme="minorHAnsi" w:cstheme="minorHAnsi"/>
          <w:lang w:val="en-US"/>
        </w:rPr>
        <w:t xml:space="preserve">red beet leaf powder </w:t>
      </w:r>
      <w:r w:rsidR="006E0233" w:rsidRPr="005C3743">
        <w:rPr>
          <w:rFonts w:asciiTheme="minorHAnsi" w:hAnsiTheme="minorHAnsi" w:cstheme="minorHAnsi"/>
          <w:lang w:val="en-GB"/>
        </w:rPr>
        <w:t xml:space="preserve">in a 15 mL plastic tube. </w:t>
      </w:r>
    </w:p>
    <w:p w14:paraId="404EBE8C" w14:textId="77777777" w:rsidR="00E05E4C" w:rsidRPr="005C3743" w:rsidRDefault="00E05E4C" w:rsidP="00B05874">
      <w:pPr>
        <w:ind w:left="1"/>
        <w:jc w:val="both"/>
        <w:rPr>
          <w:rFonts w:asciiTheme="minorHAnsi" w:hAnsiTheme="minorHAnsi" w:cstheme="minorHAnsi"/>
          <w:lang w:val="en-GB"/>
        </w:rPr>
      </w:pPr>
    </w:p>
    <w:p w14:paraId="27F0DA2D" w14:textId="4C93AED6" w:rsidR="00E05E4C" w:rsidRPr="005C3743" w:rsidRDefault="009D4354" w:rsidP="00B05874">
      <w:pPr>
        <w:ind w:left="1"/>
        <w:jc w:val="both"/>
        <w:rPr>
          <w:rFonts w:asciiTheme="minorHAnsi" w:hAnsiTheme="minorHAnsi" w:cstheme="minorHAnsi"/>
          <w:lang w:val="en-GB"/>
        </w:rPr>
      </w:pPr>
      <w:r w:rsidRPr="005C3743">
        <w:rPr>
          <w:rFonts w:asciiTheme="minorHAnsi" w:hAnsiTheme="minorHAnsi" w:cstheme="minorHAnsi"/>
          <w:lang w:val="en-GB"/>
        </w:rPr>
        <w:t xml:space="preserve">7.2.2 </w:t>
      </w:r>
      <w:r w:rsidR="003358D2" w:rsidRPr="005C3743">
        <w:rPr>
          <w:rFonts w:asciiTheme="minorHAnsi" w:hAnsiTheme="minorHAnsi" w:cstheme="minorHAnsi"/>
          <w:lang w:val="en-GB"/>
        </w:rPr>
        <w:t xml:space="preserve">Add 3 mL </w:t>
      </w:r>
      <w:r w:rsidR="00A15502" w:rsidRPr="005C3743">
        <w:rPr>
          <w:rFonts w:asciiTheme="minorHAnsi" w:hAnsiTheme="minorHAnsi" w:cstheme="minorHAnsi"/>
          <w:lang w:val="en-GB"/>
        </w:rPr>
        <w:t xml:space="preserve">of </w:t>
      </w:r>
      <w:r w:rsidR="003358D2" w:rsidRPr="005C3743">
        <w:rPr>
          <w:rFonts w:asciiTheme="minorHAnsi" w:hAnsiTheme="minorHAnsi" w:cstheme="minorHAnsi"/>
          <w:lang w:val="en-GB"/>
        </w:rPr>
        <w:t>methanol, vortex for 30 s</w:t>
      </w:r>
      <w:r w:rsidR="00D541D4" w:rsidRPr="005C3743">
        <w:rPr>
          <w:rFonts w:asciiTheme="minorHAnsi" w:hAnsiTheme="minorHAnsi" w:cstheme="minorHAnsi"/>
          <w:lang w:val="en-GB"/>
        </w:rPr>
        <w:t>,</w:t>
      </w:r>
      <w:r w:rsidR="003358D2" w:rsidRPr="005C3743">
        <w:rPr>
          <w:rFonts w:asciiTheme="minorHAnsi" w:hAnsiTheme="minorHAnsi" w:cstheme="minorHAnsi"/>
          <w:lang w:val="en-GB"/>
        </w:rPr>
        <w:t xml:space="preserve"> and sonicate </w:t>
      </w:r>
      <w:r w:rsidR="00B24FFE" w:rsidRPr="005C3743">
        <w:rPr>
          <w:rFonts w:asciiTheme="minorHAnsi" w:hAnsiTheme="minorHAnsi" w:cstheme="minorHAnsi"/>
          <w:lang w:val="en-GB"/>
        </w:rPr>
        <w:t>at 40 k</w:t>
      </w:r>
      <w:r w:rsidR="00D541D4" w:rsidRPr="005C3743">
        <w:rPr>
          <w:rFonts w:asciiTheme="minorHAnsi" w:hAnsiTheme="minorHAnsi" w:cstheme="minorHAnsi"/>
          <w:lang w:val="en-GB"/>
        </w:rPr>
        <w:t>H</w:t>
      </w:r>
      <w:r w:rsidR="00B24FFE" w:rsidRPr="005C3743">
        <w:rPr>
          <w:rFonts w:asciiTheme="minorHAnsi" w:hAnsiTheme="minorHAnsi" w:cstheme="minorHAnsi"/>
          <w:lang w:val="en-GB"/>
        </w:rPr>
        <w:t xml:space="preserve">z </w:t>
      </w:r>
      <w:r w:rsidR="003358D2" w:rsidRPr="005C3743">
        <w:rPr>
          <w:rFonts w:asciiTheme="minorHAnsi" w:hAnsiTheme="minorHAnsi" w:cstheme="minorHAnsi"/>
          <w:lang w:val="en-GB"/>
        </w:rPr>
        <w:t>for 15 min.</w:t>
      </w:r>
    </w:p>
    <w:p w14:paraId="24BB5A69" w14:textId="77777777" w:rsidR="009512AB" w:rsidRPr="005C3743" w:rsidRDefault="009512AB" w:rsidP="00DE092C">
      <w:pPr>
        <w:jc w:val="both"/>
        <w:rPr>
          <w:rFonts w:ascii="Calibri" w:hAnsi="Calibri" w:cs="Calibri"/>
          <w:lang w:val="en-US"/>
        </w:rPr>
      </w:pPr>
    </w:p>
    <w:p w14:paraId="69C73716" w14:textId="08B86305" w:rsidR="00DE092C" w:rsidRPr="005C3743" w:rsidRDefault="00DE092C" w:rsidP="00DE092C">
      <w:pPr>
        <w:jc w:val="both"/>
        <w:rPr>
          <w:rFonts w:asciiTheme="minorHAnsi" w:hAnsiTheme="minorHAnsi" w:cstheme="minorHAnsi"/>
          <w:lang w:val="en-GB"/>
        </w:rPr>
      </w:pPr>
      <w:r w:rsidRPr="005C3743">
        <w:rPr>
          <w:rFonts w:ascii="Calibri" w:hAnsi="Calibri" w:cs="Calibri"/>
          <w:lang w:val="en-US"/>
        </w:rPr>
        <w:t xml:space="preserve">NOTE: All </w:t>
      </w:r>
      <w:r w:rsidRPr="005C3743">
        <w:rPr>
          <w:rFonts w:asciiTheme="minorHAnsi" w:hAnsiTheme="minorHAnsi" w:cstheme="minorHAnsi"/>
          <w:lang w:val="en-GB"/>
        </w:rPr>
        <w:t>the solvents and additives must be LC-MS grade.</w:t>
      </w:r>
    </w:p>
    <w:p w14:paraId="5DEEB79A" w14:textId="77777777" w:rsidR="00E05E4C" w:rsidRPr="005C3743" w:rsidRDefault="00E05E4C" w:rsidP="00B05874">
      <w:pPr>
        <w:jc w:val="both"/>
        <w:rPr>
          <w:rFonts w:asciiTheme="minorHAnsi" w:hAnsiTheme="minorHAnsi" w:cstheme="minorHAnsi"/>
          <w:lang w:val="en-GB"/>
        </w:rPr>
      </w:pPr>
    </w:p>
    <w:p w14:paraId="2A06852F" w14:textId="4AF575F9" w:rsidR="00E05E4C" w:rsidRPr="005C3743" w:rsidRDefault="009D4354" w:rsidP="00B05874">
      <w:pPr>
        <w:jc w:val="both"/>
        <w:rPr>
          <w:rFonts w:asciiTheme="minorHAnsi" w:hAnsiTheme="minorHAnsi" w:cstheme="minorHAnsi"/>
          <w:lang w:val="en-GB"/>
        </w:rPr>
      </w:pPr>
      <w:r w:rsidRPr="005C3743">
        <w:rPr>
          <w:rFonts w:asciiTheme="minorHAnsi" w:hAnsiTheme="minorHAnsi" w:cstheme="minorHAnsi"/>
          <w:lang w:val="en-GB"/>
        </w:rPr>
        <w:t xml:space="preserve">7.2.3 </w:t>
      </w:r>
      <w:r w:rsidR="003358D2" w:rsidRPr="005C3743">
        <w:rPr>
          <w:rFonts w:asciiTheme="minorHAnsi" w:hAnsiTheme="minorHAnsi" w:cstheme="minorHAnsi"/>
          <w:lang w:val="en-GB"/>
        </w:rPr>
        <w:t>Centrifuge the samples at 4,500 x</w:t>
      </w:r>
      <w:r w:rsidR="008E2663" w:rsidRPr="008E2663">
        <w:rPr>
          <w:rFonts w:asciiTheme="minorHAnsi" w:hAnsiTheme="minorHAnsi" w:cstheme="minorHAnsi"/>
          <w:i/>
          <w:lang w:val="en-GB"/>
        </w:rPr>
        <w:t xml:space="preserve"> g </w:t>
      </w:r>
      <w:r w:rsidR="003358D2" w:rsidRPr="005C3743">
        <w:rPr>
          <w:rFonts w:asciiTheme="minorHAnsi" w:hAnsiTheme="minorHAnsi" w:cstheme="minorHAnsi"/>
          <w:lang w:val="en-GB"/>
        </w:rPr>
        <w:t>at 4 °C for 10 min and transfer the supernatants into new 15 mL tubes.</w:t>
      </w:r>
    </w:p>
    <w:p w14:paraId="573027AD" w14:textId="77777777" w:rsidR="00E05E4C" w:rsidRPr="005C3743" w:rsidRDefault="00E05E4C" w:rsidP="00B05874">
      <w:pPr>
        <w:ind w:left="1"/>
        <w:jc w:val="both"/>
        <w:rPr>
          <w:rFonts w:asciiTheme="minorHAnsi" w:hAnsiTheme="minorHAnsi" w:cstheme="minorHAnsi"/>
          <w:lang w:val="en-GB"/>
        </w:rPr>
      </w:pPr>
    </w:p>
    <w:p w14:paraId="6D6EFC40" w14:textId="3AB4BFB7" w:rsidR="00E05E4C" w:rsidRPr="005C3743" w:rsidRDefault="009D4354" w:rsidP="00B05874">
      <w:pPr>
        <w:ind w:left="1"/>
        <w:jc w:val="both"/>
        <w:rPr>
          <w:rFonts w:asciiTheme="minorHAnsi" w:hAnsiTheme="minorHAnsi" w:cstheme="minorHAnsi"/>
          <w:lang w:val="en-GB"/>
        </w:rPr>
      </w:pPr>
      <w:r w:rsidRPr="005C3743">
        <w:rPr>
          <w:rFonts w:asciiTheme="minorHAnsi" w:hAnsiTheme="minorHAnsi" w:cstheme="minorHAnsi"/>
          <w:lang w:val="en-GB"/>
        </w:rPr>
        <w:t xml:space="preserve">7.2.4 </w:t>
      </w:r>
      <w:r w:rsidR="003358D2" w:rsidRPr="005C3743">
        <w:rPr>
          <w:rFonts w:asciiTheme="minorHAnsi" w:hAnsiTheme="minorHAnsi" w:cstheme="minorHAnsi"/>
          <w:lang w:val="en-GB"/>
        </w:rPr>
        <w:t>Dilute 100 µL of extract 1:3 (v/v) with</w:t>
      </w:r>
      <w:r w:rsidR="00CA13BD" w:rsidRPr="005C3743">
        <w:rPr>
          <w:rFonts w:asciiTheme="minorHAnsi" w:hAnsiTheme="minorHAnsi" w:cstheme="minorHAnsi"/>
          <w:lang w:val="en-GB"/>
        </w:rPr>
        <w:t xml:space="preserve"> </w:t>
      </w:r>
      <w:r w:rsidR="003358D2" w:rsidRPr="005C3743">
        <w:rPr>
          <w:rFonts w:asciiTheme="minorHAnsi" w:hAnsiTheme="minorHAnsi" w:cstheme="minorHAnsi"/>
          <w:lang w:val="en-GB"/>
        </w:rPr>
        <w:t xml:space="preserve">water and pass the solution through </w:t>
      </w:r>
      <w:r w:rsidR="004B724D" w:rsidRPr="005C3743">
        <w:rPr>
          <w:rFonts w:asciiTheme="minorHAnsi" w:hAnsiTheme="minorHAnsi" w:cstheme="minorHAnsi"/>
          <w:lang w:val="en-GB"/>
        </w:rPr>
        <w:t xml:space="preserve">a </w:t>
      </w:r>
      <w:r w:rsidR="003358D2" w:rsidRPr="005C3743">
        <w:rPr>
          <w:rFonts w:asciiTheme="minorHAnsi" w:hAnsiTheme="minorHAnsi" w:cstheme="minorHAnsi"/>
          <w:lang w:val="en-GB"/>
        </w:rPr>
        <w:t>0.2</w:t>
      </w:r>
      <w:r w:rsidR="00417C0A" w:rsidRPr="005C3743">
        <w:rPr>
          <w:rFonts w:asciiTheme="minorHAnsi" w:hAnsiTheme="minorHAnsi" w:cstheme="minorHAnsi"/>
          <w:lang w:val="en-GB"/>
        </w:rPr>
        <w:t xml:space="preserve"> </w:t>
      </w:r>
      <w:r w:rsidR="003358D2" w:rsidRPr="005C3743">
        <w:rPr>
          <w:rFonts w:asciiTheme="minorHAnsi" w:hAnsiTheme="minorHAnsi" w:cstheme="minorHAnsi"/>
          <w:lang w:val="en-GB"/>
        </w:rPr>
        <w:t>μm membrane filter</w:t>
      </w:r>
      <w:r w:rsidR="00DA0289" w:rsidRPr="005C3743">
        <w:rPr>
          <w:rFonts w:asciiTheme="minorHAnsi" w:hAnsiTheme="minorHAnsi" w:cstheme="minorHAnsi"/>
          <w:lang w:val="en-GB"/>
        </w:rPr>
        <w:t>.</w:t>
      </w:r>
    </w:p>
    <w:p w14:paraId="55D00C60" w14:textId="77777777" w:rsidR="00E05E4C" w:rsidRPr="005C3743" w:rsidRDefault="00E05E4C" w:rsidP="00B05874">
      <w:pPr>
        <w:ind w:left="1"/>
        <w:jc w:val="both"/>
        <w:rPr>
          <w:rFonts w:asciiTheme="minorHAnsi" w:hAnsiTheme="minorHAnsi" w:cstheme="minorHAnsi"/>
          <w:lang w:val="en-GB"/>
        </w:rPr>
      </w:pPr>
    </w:p>
    <w:p w14:paraId="297792B9" w14:textId="10DCF05B" w:rsidR="00E05E4C" w:rsidRPr="005C3743" w:rsidRDefault="009D4354" w:rsidP="00B05874">
      <w:pPr>
        <w:ind w:left="1"/>
        <w:jc w:val="both"/>
        <w:rPr>
          <w:rFonts w:asciiTheme="minorHAnsi" w:hAnsiTheme="minorHAnsi" w:cstheme="minorHAnsi"/>
          <w:lang w:val="en-GB"/>
        </w:rPr>
      </w:pPr>
      <w:r w:rsidRPr="005C3743">
        <w:rPr>
          <w:rFonts w:asciiTheme="minorHAnsi" w:hAnsiTheme="minorHAnsi" w:cstheme="minorHAnsi"/>
          <w:lang w:val="en-GB"/>
        </w:rPr>
        <w:t xml:space="preserve">7.2.5 </w:t>
      </w:r>
      <w:r w:rsidR="003358D2" w:rsidRPr="005C3743">
        <w:rPr>
          <w:rFonts w:asciiTheme="minorHAnsi" w:hAnsiTheme="minorHAnsi" w:cstheme="minorHAnsi"/>
          <w:lang w:val="en-GB"/>
        </w:rPr>
        <w:t>Put the solution into a transparent fixed 300</w:t>
      </w:r>
      <w:r w:rsidR="00BC5430" w:rsidRPr="005C3743">
        <w:rPr>
          <w:rFonts w:asciiTheme="minorHAnsi" w:hAnsiTheme="minorHAnsi" w:cstheme="minorHAnsi"/>
          <w:lang w:val="en-GB"/>
        </w:rPr>
        <w:t xml:space="preserve"> </w:t>
      </w:r>
      <w:r w:rsidR="003358D2" w:rsidRPr="005C3743">
        <w:rPr>
          <w:rFonts w:asciiTheme="minorHAnsi" w:hAnsiTheme="minorHAnsi" w:cstheme="minorHAnsi"/>
          <w:lang w:val="en-GB"/>
        </w:rPr>
        <w:t>µL insert glass tube.</w:t>
      </w:r>
    </w:p>
    <w:p w14:paraId="6B44807F" w14:textId="77777777" w:rsidR="00E05E4C" w:rsidRPr="005C3743" w:rsidRDefault="00E05E4C" w:rsidP="00471C74">
      <w:pPr>
        <w:ind w:left="284" w:hanging="284"/>
        <w:jc w:val="both"/>
        <w:rPr>
          <w:rFonts w:asciiTheme="minorHAnsi" w:hAnsiTheme="minorHAnsi" w:cstheme="minorHAnsi"/>
          <w:lang w:val="en-US"/>
        </w:rPr>
      </w:pPr>
    </w:p>
    <w:p w14:paraId="3E02784E" w14:textId="77777777" w:rsidR="00E05E4C" w:rsidRPr="005C3743" w:rsidRDefault="003358D2" w:rsidP="00B05874">
      <w:pPr>
        <w:ind w:left="1"/>
        <w:jc w:val="both"/>
        <w:rPr>
          <w:rFonts w:asciiTheme="minorHAnsi" w:hAnsiTheme="minorHAnsi" w:cstheme="minorHAnsi"/>
          <w:lang w:val="en-US"/>
        </w:rPr>
      </w:pPr>
      <w:r w:rsidRPr="005C3743">
        <w:rPr>
          <w:rFonts w:asciiTheme="minorHAnsi" w:hAnsiTheme="minorHAnsi" w:cstheme="minorHAnsi"/>
          <w:lang w:val="en-US"/>
        </w:rPr>
        <w:t>7.3 Polar lipid extraction</w:t>
      </w:r>
    </w:p>
    <w:p w14:paraId="7FCE1F06" w14:textId="77777777" w:rsidR="00E05E4C" w:rsidRPr="005C3743" w:rsidRDefault="00E05E4C" w:rsidP="00B05874">
      <w:pPr>
        <w:ind w:left="284"/>
        <w:jc w:val="both"/>
        <w:rPr>
          <w:rFonts w:asciiTheme="minorHAnsi" w:hAnsiTheme="minorHAnsi" w:cstheme="minorHAnsi"/>
          <w:lang w:val="en-US"/>
        </w:rPr>
      </w:pPr>
    </w:p>
    <w:p w14:paraId="21892F74" w14:textId="0DCD8256" w:rsidR="00E05E4C" w:rsidRPr="005C3743" w:rsidRDefault="003358D2" w:rsidP="00B05874">
      <w:pPr>
        <w:jc w:val="both"/>
        <w:rPr>
          <w:rFonts w:asciiTheme="minorHAnsi" w:hAnsiTheme="minorHAnsi" w:cstheme="minorHAnsi"/>
          <w:lang w:val="en-US"/>
        </w:rPr>
      </w:pPr>
      <w:r w:rsidRPr="005C3743">
        <w:rPr>
          <w:rFonts w:asciiTheme="minorHAnsi" w:hAnsiTheme="minorHAnsi" w:cstheme="minorHAnsi"/>
          <w:lang w:val="en-US"/>
        </w:rPr>
        <w:t xml:space="preserve">7.3.1 </w:t>
      </w:r>
      <w:r w:rsidR="00EB41F6" w:rsidRPr="005C3743">
        <w:rPr>
          <w:rFonts w:asciiTheme="minorHAnsi" w:hAnsiTheme="minorHAnsi" w:cstheme="minorHAnsi"/>
          <w:lang w:val="en-US"/>
        </w:rPr>
        <w:t>Weigh</w:t>
      </w:r>
      <w:r w:rsidRPr="005C3743">
        <w:rPr>
          <w:rFonts w:asciiTheme="minorHAnsi" w:hAnsiTheme="minorHAnsi" w:cstheme="minorHAnsi"/>
          <w:lang w:val="en-US"/>
        </w:rPr>
        <w:t xml:space="preserve"> 200 mg of -80 °C stored, </w:t>
      </w:r>
      <w:r w:rsidR="00512555" w:rsidRPr="005C3743">
        <w:rPr>
          <w:rFonts w:asciiTheme="minorHAnsi" w:hAnsiTheme="minorHAnsi" w:cstheme="minorHAnsi"/>
          <w:lang w:val="en-US"/>
        </w:rPr>
        <w:t xml:space="preserve">vacuum agroinfiltrated ∆87GAD65mut-expressing </w:t>
      </w:r>
      <w:r w:rsidRPr="005C3743">
        <w:rPr>
          <w:rFonts w:asciiTheme="minorHAnsi" w:hAnsiTheme="minorHAnsi" w:cstheme="minorHAnsi"/>
          <w:lang w:val="en-US"/>
        </w:rPr>
        <w:t xml:space="preserve">red beet leaf powder </w:t>
      </w:r>
      <w:r w:rsidR="006E0233" w:rsidRPr="005C3743">
        <w:rPr>
          <w:rFonts w:asciiTheme="minorHAnsi" w:hAnsiTheme="minorHAnsi" w:cstheme="minorHAnsi"/>
          <w:lang w:val="en-GB"/>
        </w:rPr>
        <w:t>in a 15 mL plastic tube.</w:t>
      </w:r>
    </w:p>
    <w:p w14:paraId="26EE3BCD" w14:textId="77777777" w:rsidR="00E05E4C" w:rsidRPr="005C3743" w:rsidRDefault="00E05E4C" w:rsidP="00B05874">
      <w:pPr>
        <w:jc w:val="both"/>
        <w:rPr>
          <w:rFonts w:asciiTheme="minorHAnsi" w:hAnsiTheme="minorHAnsi" w:cstheme="minorHAnsi"/>
          <w:lang w:val="en-GB"/>
        </w:rPr>
      </w:pPr>
    </w:p>
    <w:p w14:paraId="1C78E5F7" w14:textId="72CFDFFA" w:rsidR="00E05E4C" w:rsidRPr="005C3743" w:rsidRDefault="009D4354" w:rsidP="00B05874">
      <w:pPr>
        <w:jc w:val="both"/>
        <w:rPr>
          <w:rFonts w:asciiTheme="minorHAnsi" w:hAnsiTheme="minorHAnsi" w:cstheme="minorHAnsi"/>
          <w:lang w:val="en-GB"/>
        </w:rPr>
      </w:pPr>
      <w:r w:rsidRPr="005C3743">
        <w:rPr>
          <w:rFonts w:asciiTheme="minorHAnsi" w:hAnsiTheme="minorHAnsi" w:cstheme="minorHAnsi"/>
          <w:lang w:val="en-GB"/>
        </w:rPr>
        <w:t xml:space="preserve">7.3.2 </w:t>
      </w:r>
      <w:r w:rsidR="003358D2" w:rsidRPr="005C3743">
        <w:rPr>
          <w:rFonts w:asciiTheme="minorHAnsi" w:hAnsiTheme="minorHAnsi" w:cstheme="minorHAnsi"/>
          <w:lang w:val="en-GB"/>
        </w:rPr>
        <w:t xml:space="preserve">Add 200 µL of water and then 2 mL </w:t>
      </w:r>
      <w:r w:rsidR="00573A96">
        <w:rPr>
          <w:rFonts w:asciiTheme="minorHAnsi" w:hAnsiTheme="minorHAnsi" w:cstheme="minorHAnsi"/>
          <w:lang w:val="en-GB"/>
        </w:rPr>
        <w:t xml:space="preserve">of </w:t>
      </w:r>
      <w:r w:rsidR="003358D2" w:rsidRPr="005C3743">
        <w:rPr>
          <w:rFonts w:asciiTheme="minorHAnsi" w:hAnsiTheme="minorHAnsi" w:cstheme="minorHAnsi"/>
          <w:lang w:val="en-GB"/>
        </w:rPr>
        <w:t xml:space="preserve">methanol, </w:t>
      </w:r>
      <w:r w:rsidR="008335AF" w:rsidRPr="005C3743">
        <w:rPr>
          <w:rFonts w:asciiTheme="minorHAnsi" w:hAnsiTheme="minorHAnsi" w:cstheme="minorHAnsi"/>
          <w:lang w:val="en-GB"/>
        </w:rPr>
        <w:t>and then keep</w:t>
      </w:r>
      <w:r w:rsidR="003358D2" w:rsidRPr="005C3743">
        <w:rPr>
          <w:rFonts w:asciiTheme="minorHAnsi" w:hAnsiTheme="minorHAnsi" w:cstheme="minorHAnsi"/>
          <w:lang w:val="en-GB"/>
        </w:rPr>
        <w:t xml:space="preserve"> on ice for 1 h.</w:t>
      </w:r>
    </w:p>
    <w:p w14:paraId="243DAFB1" w14:textId="77777777" w:rsidR="00335606" w:rsidRPr="005C3743" w:rsidRDefault="00335606" w:rsidP="00DE092C">
      <w:pPr>
        <w:jc w:val="both"/>
        <w:rPr>
          <w:rFonts w:ascii="Calibri" w:hAnsi="Calibri" w:cs="Calibri"/>
          <w:lang w:val="en-US"/>
        </w:rPr>
      </w:pPr>
    </w:p>
    <w:p w14:paraId="18D26307" w14:textId="5BD562D7" w:rsidR="00DE092C" w:rsidRPr="005C3743" w:rsidRDefault="00DE092C" w:rsidP="00DE092C">
      <w:pPr>
        <w:jc w:val="both"/>
        <w:rPr>
          <w:rFonts w:asciiTheme="minorHAnsi" w:hAnsiTheme="minorHAnsi" w:cstheme="minorHAnsi"/>
          <w:lang w:val="en-GB"/>
        </w:rPr>
      </w:pPr>
      <w:r w:rsidRPr="005C3743">
        <w:rPr>
          <w:rFonts w:ascii="Calibri" w:hAnsi="Calibri" w:cs="Calibri"/>
          <w:lang w:val="en-US"/>
        </w:rPr>
        <w:t xml:space="preserve">NOTE: All </w:t>
      </w:r>
      <w:r w:rsidRPr="005C3743">
        <w:rPr>
          <w:rFonts w:asciiTheme="minorHAnsi" w:hAnsiTheme="minorHAnsi" w:cstheme="minorHAnsi"/>
          <w:lang w:val="en-GB"/>
        </w:rPr>
        <w:t>the solvents and additives must be LC-MS grade.</w:t>
      </w:r>
    </w:p>
    <w:p w14:paraId="651AFAF0" w14:textId="77777777" w:rsidR="00E05E4C" w:rsidRPr="005C3743" w:rsidRDefault="00E05E4C" w:rsidP="00B05874">
      <w:pPr>
        <w:jc w:val="both"/>
        <w:rPr>
          <w:rFonts w:asciiTheme="minorHAnsi" w:hAnsiTheme="minorHAnsi" w:cstheme="minorHAnsi"/>
          <w:lang w:val="en-GB"/>
        </w:rPr>
      </w:pPr>
    </w:p>
    <w:p w14:paraId="5719AA98" w14:textId="402853A1" w:rsidR="00E05E4C" w:rsidRPr="005C3743" w:rsidRDefault="009D4354" w:rsidP="00B05874">
      <w:pPr>
        <w:jc w:val="both"/>
        <w:rPr>
          <w:rFonts w:asciiTheme="minorHAnsi" w:hAnsiTheme="minorHAnsi" w:cstheme="minorHAnsi"/>
          <w:lang w:val="en-GB"/>
        </w:rPr>
      </w:pPr>
      <w:r w:rsidRPr="005C3743">
        <w:rPr>
          <w:rFonts w:asciiTheme="minorHAnsi" w:hAnsiTheme="minorHAnsi" w:cstheme="minorHAnsi"/>
          <w:lang w:val="en-GB"/>
        </w:rPr>
        <w:t xml:space="preserve">7.3.3 </w:t>
      </w:r>
      <w:r w:rsidR="003358D2" w:rsidRPr="005C3743">
        <w:rPr>
          <w:rFonts w:asciiTheme="minorHAnsi" w:hAnsiTheme="minorHAnsi" w:cstheme="minorHAnsi"/>
          <w:lang w:val="en-GB"/>
        </w:rPr>
        <w:t>Vortex for 30 s and sonicate</w:t>
      </w:r>
      <w:r w:rsidR="004B6E79" w:rsidRPr="005C3743">
        <w:rPr>
          <w:rFonts w:asciiTheme="minorHAnsi" w:hAnsiTheme="minorHAnsi" w:cstheme="minorHAnsi"/>
          <w:lang w:val="en-GB"/>
        </w:rPr>
        <w:t xml:space="preserve"> at 40 k</w:t>
      </w:r>
      <w:r w:rsidR="00335606" w:rsidRPr="005C3743">
        <w:rPr>
          <w:rFonts w:asciiTheme="minorHAnsi" w:hAnsiTheme="minorHAnsi" w:cstheme="minorHAnsi"/>
          <w:lang w:val="en-GB"/>
        </w:rPr>
        <w:t>H</w:t>
      </w:r>
      <w:r w:rsidR="004B6E79" w:rsidRPr="005C3743">
        <w:rPr>
          <w:rFonts w:asciiTheme="minorHAnsi" w:hAnsiTheme="minorHAnsi" w:cstheme="minorHAnsi"/>
          <w:lang w:val="en-GB"/>
        </w:rPr>
        <w:t>z</w:t>
      </w:r>
      <w:r w:rsidR="003358D2" w:rsidRPr="005C3743">
        <w:rPr>
          <w:rFonts w:asciiTheme="minorHAnsi" w:hAnsiTheme="minorHAnsi" w:cstheme="minorHAnsi"/>
          <w:lang w:val="en-GB"/>
        </w:rPr>
        <w:t xml:space="preserve"> for 15 min.</w:t>
      </w:r>
    </w:p>
    <w:p w14:paraId="0EB26828" w14:textId="77777777" w:rsidR="00E05E4C" w:rsidRPr="005C3743" w:rsidRDefault="00E05E4C" w:rsidP="00B05874">
      <w:pPr>
        <w:jc w:val="both"/>
        <w:rPr>
          <w:rFonts w:asciiTheme="minorHAnsi" w:hAnsiTheme="minorHAnsi" w:cstheme="minorHAnsi"/>
          <w:lang w:val="en-GB"/>
        </w:rPr>
      </w:pPr>
    </w:p>
    <w:p w14:paraId="6D527F53" w14:textId="4BCF9278" w:rsidR="00E05E4C" w:rsidRPr="005C3743" w:rsidRDefault="009D4354" w:rsidP="00B05874">
      <w:pPr>
        <w:jc w:val="both"/>
        <w:rPr>
          <w:rFonts w:asciiTheme="minorHAnsi" w:hAnsiTheme="minorHAnsi" w:cstheme="minorHAnsi"/>
          <w:lang w:val="en-GB"/>
        </w:rPr>
      </w:pPr>
      <w:r w:rsidRPr="005C3743">
        <w:rPr>
          <w:rFonts w:asciiTheme="minorHAnsi" w:hAnsiTheme="minorHAnsi" w:cstheme="minorHAnsi"/>
          <w:lang w:val="en-GB"/>
        </w:rPr>
        <w:t xml:space="preserve">7.3.4 </w:t>
      </w:r>
      <w:r w:rsidR="003358D2" w:rsidRPr="005C3743">
        <w:rPr>
          <w:rFonts w:asciiTheme="minorHAnsi" w:hAnsiTheme="minorHAnsi" w:cstheme="minorHAnsi"/>
          <w:lang w:val="en-GB"/>
        </w:rPr>
        <w:t>Centrifuge the samples at 4,500 x</w:t>
      </w:r>
      <w:r w:rsidR="008E2663" w:rsidRPr="008E2663">
        <w:rPr>
          <w:rFonts w:asciiTheme="minorHAnsi" w:hAnsiTheme="minorHAnsi" w:cstheme="minorHAnsi"/>
          <w:i/>
          <w:lang w:val="en-GB"/>
        </w:rPr>
        <w:t xml:space="preserve"> g </w:t>
      </w:r>
      <w:r w:rsidR="003358D2" w:rsidRPr="005C3743">
        <w:rPr>
          <w:rFonts w:asciiTheme="minorHAnsi" w:hAnsiTheme="minorHAnsi" w:cstheme="minorHAnsi"/>
          <w:lang w:val="en-GB"/>
        </w:rPr>
        <w:t>at 4 °C for 25 min. Collect and transfer the chloroform phase into 2 mL tubes.</w:t>
      </w:r>
      <w:r w:rsidR="004167A1" w:rsidRPr="005C3743">
        <w:rPr>
          <w:rFonts w:asciiTheme="minorHAnsi" w:hAnsiTheme="minorHAnsi" w:cstheme="minorHAnsi"/>
          <w:lang w:val="en-GB"/>
        </w:rPr>
        <w:t xml:space="preserve"> Discard the upper hydroalcoholic phase and the interphase.</w:t>
      </w:r>
    </w:p>
    <w:p w14:paraId="10EB8738" w14:textId="77777777" w:rsidR="00E05E4C" w:rsidRPr="005C3743" w:rsidRDefault="00E05E4C" w:rsidP="00B05874">
      <w:pPr>
        <w:jc w:val="both"/>
        <w:rPr>
          <w:rFonts w:asciiTheme="minorHAnsi" w:hAnsiTheme="minorHAnsi" w:cstheme="minorHAnsi"/>
          <w:lang w:val="en-GB"/>
        </w:rPr>
      </w:pPr>
    </w:p>
    <w:p w14:paraId="36AF30C2" w14:textId="37618172" w:rsidR="00E05E4C" w:rsidRPr="005C3743" w:rsidRDefault="009D4354" w:rsidP="00B05874">
      <w:pPr>
        <w:jc w:val="both"/>
        <w:rPr>
          <w:rFonts w:asciiTheme="minorHAnsi" w:hAnsiTheme="minorHAnsi" w:cstheme="minorHAnsi"/>
          <w:lang w:val="en-GB"/>
        </w:rPr>
      </w:pPr>
      <w:r w:rsidRPr="005C3743">
        <w:rPr>
          <w:rFonts w:asciiTheme="minorHAnsi" w:hAnsiTheme="minorHAnsi" w:cstheme="minorHAnsi"/>
          <w:lang w:val="en-GB"/>
        </w:rPr>
        <w:t xml:space="preserve">7.3.5 </w:t>
      </w:r>
      <w:r w:rsidR="003358D2" w:rsidRPr="005C3743">
        <w:rPr>
          <w:rFonts w:asciiTheme="minorHAnsi" w:hAnsiTheme="minorHAnsi" w:cstheme="minorHAnsi"/>
          <w:lang w:val="en-GB"/>
        </w:rPr>
        <w:t>Put the samples into a vacuum concentrator</w:t>
      </w:r>
      <w:r w:rsidR="00E64B4A" w:rsidRPr="005C3743">
        <w:rPr>
          <w:rFonts w:asciiTheme="minorHAnsi" w:hAnsiTheme="minorHAnsi" w:cstheme="minorHAnsi"/>
          <w:lang w:val="en-GB"/>
        </w:rPr>
        <w:t xml:space="preserve"> </w:t>
      </w:r>
      <w:r w:rsidR="004B6E79" w:rsidRPr="005C3743">
        <w:rPr>
          <w:rFonts w:asciiTheme="minorHAnsi" w:hAnsiTheme="minorHAnsi" w:cstheme="minorHAnsi"/>
          <w:lang w:val="en-GB"/>
        </w:rPr>
        <w:t xml:space="preserve">for 3 h </w:t>
      </w:r>
      <w:r w:rsidR="003358D2" w:rsidRPr="005C3743">
        <w:rPr>
          <w:rFonts w:asciiTheme="minorHAnsi" w:hAnsiTheme="minorHAnsi" w:cstheme="minorHAnsi"/>
          <w:lang w:val="en-GB"/>
        </w:rPr>
        <w:t>to evaporate the solvent.</w:t>
      </w:r>
    </w:p>
    <w:p w14:paraId="79EE4BE7" w14:textId="77777777" w:rsidR="00E05E4C" w:rsidRPr="005C3743" w:rsidRDefault="00E05E4C" w:rsidP="00B05874">
      <w:pPr>
        <w:jc w:val="both"/>
        <w:rPr>
          <w:rFonts w:asciiTheme="minorHAnsi" w:hAnsiTheme="minorHAnsi" w:cstheme="minorHAnsi"/>
          <w:lang w:val="en-GB"/>
        </w:rPr>
      </w:pPr>
    </w:p>
    <w:p w14:paraId="45E2DD6C" w14:textId="1B9A316E" w:rsidR="00E05E4C" w:rsidRPr="005C3743" w:rsidRDefault="009D4354" w:rsidP="00B05874">
      <w:pPr>
        <w:jc w:val="both"/>
        <w:rPr>
          <w:rFonts w:asciiTheme="minorHAnsi" w:hAnsiTheme="minorHAnsi" w:cstheme="minorHAnsi"/>
          <w:lang w:val="en-GB"/>
        </w:rPr>
      </w:pPr>
      <w:r w:rsidRPr="005C3743">
        <w:rPr>
          <w:rFonts w:asciiTheme="minorHAnsi" w:hAnsiTheme="minorHAnsi" w:cstheme="minorHAnsi"/>
          <w:lang w:val="en-GB"/>
        </w:rPr>
        <w:t xml:space="preserve">7.3.6 </w:t>
      </w:r>
      <w:r w:rsidR="003358D2" w:rsidRPr="005C3743">
        <w:rPr>
          <w:rFonts w:asciiTheme="minorHAnsi" w:hAnsiTheme="minorHAnsi" w:cstheme="minorHAnsi"/>
          <w:lang w:val="en-GB"/>
        </w:rPr>
        <w:t xml:space="preserve">Dissolve the </w:t>
      </w:r>
      <w:r w:rsidR="00CA13BD" w:rsidRPr="005C3743">
        <w:rPr>
          <w:rFonts w:asciiTheme="minorHAnsi" w:hAnsiTheme="minorHAnsi" w:cstheme="minorHAnsi"/>
          <w:lang w:val="en-GB"/>
        </w:rPr>
        <w:t>pellet obtained from</w:t>
      </w:r>
      <w:r w:rsidR="004C4C24" w:rsidRPr="005C3743">
        <w:rPr>
          <w:rFonts w:asciiTheme="minorHAnsi" w:hAnsiTheme="minorHAnsi" w:cstheme="minorHAnsi"/>
          <w:lang w:val="en-GB"/>
        </w:rPr>
        <w:t xml:space="preserve"> step 7.3.5</w:t>
      </w:r>
      <w:r w:rsidR="00CA13BD" w:rsidRPr="005C3743">
        <w:rPr>
          <w:rFonts w:asciiTheme="minorHAnsi" w:hAnsiTheme="minorHAnsi" w:cstheme="minorHAnsi"/>
          <w:lang w:val="en-GB"/>
        </w:rPr>
        <w:t xml:space="preserve"> </w:t>
      </w:r>
      <w:r w:rsidR="003358D2" w:rsidRPr="005C3743">
        <w:rPr>
          <w:rFonts w:asciiTheme="minorHAnsi" w:hAnsiTheme="minorHAnsi" w:cstheme="minorHAnsi"/>
          <w:lang w:val="en-GB"/>
        </w:rPr>
        <w:t>with 600 µL of methanol.</w:t>
      </w:r>
    </w:p>
    <w:p w14:paraId="2B553F7E" w14:textId="77777777" w:rsidR="00E05E4C" w:rsidRPr="005C3743" w:rsidRDefault="00E05E4C" w:rsidP="00B05874">
      <w:pPr>
        <w:jc w:val="both"/>
        <w:rPr>
          <w:rFonts w:asciiTheme="minorHAnsi" w:hAnsiTheme="minorHAnsi" w:cstheme="minorHAnsi"/>
          <w:lang w:val="en-GB"/>
        </w:rPr>
      </w:pPr>
    </w:p>
    <w:p w14:paraId="007194A7" w14:textId="087D3D9B" w:rsidR="00E05E4C" w:rsidRPr="005C3743" w:rsidRDefault="009D4354" w:rsidP="00B05874">
      <w:pPr>
        <w:jc w:val="both"/>
        <w:rPr>
          <w:rFonts w:asciiTheme="minorHAnsi" w:hAnsiTheme="minorHAnsi" w:cstheme="minorHAnsi"/>
          <w:lang w:val="en-GB"/>
        </w:rPr>
      </w:pPr>
      <w:r w:rsidRPr="005C3743">
        <w:rPr>
          <w:rFonts w:asciiTheme="minorHAnsi" w:hAnsiTheme="minorHAnsi" w:cstheme="minorHAnsi"/>
          <w:lang w:val="en-GB"/>
        </w:rPr>
        <w:t xml:space="preserve">7.3.7 </w:t>
      </w:r>
      <w:r w:rsidR="003358D2" w:rsidRPr="005C3743">
        <w:rPr>
          <w:rFonts w:asciiTheme="minorHAnsi" w:hAnsiTheme="minorHAnsi" w:cstheme="minorHAnsi"/>
          <w:lang w:val="en-GB"/>
        </w:rPr>
        <w:t xml:space="preserve">Dilute 100 µL of extract 1:5 (v/v) with methanol and pass the solution through </w:t>
      </w:r>
      <w:r w:rsidR="00E76F9C" w:rsidRPr="005C3743">
        <w:rPr>
          <w:rFonts w:asciiTheme="minorHAnsi" w:hAnsiTheme="minorHAnsi" w:cstheme="minorHAnsi"/>
          <w:lang w:val="en-GB"/>
        </w:rPr>
        <w:t xml:space="preserve">a </w:t>
      </w:r>
      <w:r w:rsidR="003358D2" w:rsidRPr="005C3743">
        <w:rPr>
          <w:rFonts w:asciiTheme="minorHAnsi" w:hAnsiTheme="minorHAnsi" w:cstheme="minorHAnsi"/>
          <w:lang w:val="en-GB"/>
        </w:rPr>
        <w:t>0.2-μm membrane filter.</w:t>
      </w:r>
    </w:p>
    <w:p w14:paraId="20606FE9" w14:textId="77777777" w:rsidR="00E05E4C" w:rsidRPr="005C3743" w:rsidRDefault="00E05E4C" w:rsidP="00B05874">
      <w:pPr>
        <w:jc w:val="both"/>
        <w:rPr>
          <w:rFonts w:asciiTheme="minorHAnsi" w:hAnsiTheme="minorHAnsi" w:cstheme="minorHAnsi"/>
          <w:lang w:val="en-GB"/>
        </w:rPr>
      </w:pPr>
    </w:p>
    <w:p w14:paraId="2EB1FBB0" w14:textId="5C9EEFAD" w:rsidR="00E05E4C" w:rsidRPr="005C3743" w:rsidRDefault="003358D2" w:rsidP="00471C74">
      <w:pPr>
        <w:pStyle w:val="ListParagraph"/>
        <w:numPr>
          <w:ilvl w:val="2"/>
          <w:numId w:val="60"/>
        </w:numPr>
        <w:jc w:val="both"/>
        <w:rPr>
          <w:rFonts w:asciiTheme="minorHAnsi" w:hAnsiTheme="minorHAnsi" w:cstheme="minorHAnsi"/>
          <w:lang w:val="en-GB"/>
        </w:rPr>
      </w:pPr>
      <w:r w:rsidRPr="005C3743">
        <w:rPr>
          <w:rFonts w:asciiTheme="minorHAnsi" w:hAnsiTheme="minorHAnsi" w:cstheme="minorHAnsi"/>
          <w:lang w:val="en-GB"/>
        </w:rPr>
        <w:t>Put the solution into a transparent fixed 300</w:t>
      </w:r>
      <w:r w:rsidR="00E76F9C" w:rsidRPr="005C3743">
        <w:rPr>
          <w:rFonts w:asciiTheme="minorHAnsi" w:hAnsiTheme="minorHAnsi" w:cstheme="minorHAnsi"/>
          <w:lang w:val="en-GB"/>
        </w:rPr>
        <w:t xml:space="preserve"> </w:t>
      </w:r>
      <w:r w:rsidRPr="005C3743">
        <w:rPr>
          <w:rFonts w:asciiTheme="minorHAnsi" w:hAnsiTheme="minorHAnsi" w:cstheme="minorHAnsi"/>
          <w:lang w:val="en-GB"/>
        </w:rPr>
        <w:t>µL insert glass tube.</w:t>
      </w:r>
    </w:p>
    <w:p w14:paraId="7D115D32" w14:textId="77777777" w:rsidR="00E05E4C" w:rsidRPr="005C3743" w:rsidRDefault="00E05E4C" w:rsidP="00B05874">
      <w:pPr>
        <w:pStyle w:val="ListParagraph"/>
        <w:ind w:left="284"/>
        <w:jc w:val="both"/>
        <w:rPr>
          <w:rFonts w:asciiTheme="minorHAnsi" w:hAnsiTheme="minorHAnsi" w:cstheme="minorHAnsi"/>
          <w:lang w:val="en-GB"/>
        </w:rPr>
      </w:pPr>
    </w:p>
    <w:p w14:paraId="1E314FF3" w14:textId="26E9113B" w:rsidR="00E05E4C" w:rsidRPr="005C3743" w:rsidRDefault="00630598" w:rsidP="00471C74">
      <w:pPr>
        <w:pStyle w:val="ListParagraph"/>
        <w:numPr>
          <w:ilvl w:val="0"/>
          <w:numId w:val="44"/>
        </w:numPr>
        <w:ind w:left="284" w:hanging="284"/>
        <w:jc w:val="both"/>
        <w:rPr>
          <w:rFonts w:ascii="Calibri" w:hAnsi="Calibri" w:cs="Calibri"/>
          <w:b/>
          <w:lang w:val="en-US"/>
        </w:rPr>
      </w:pPr>
      <w:r w:rsidRPr="005C3743">
        <w:rPr>
          <w:rFonts w:asciiTheme="minorHAnsi" w:hAnsiTheme="minorHAnsi" w:cstheme="minorHAnsi"/>
          <w:b/>
          <w:lang w:val="en-GB"/>
        </w:rPr>
        <w:t>Liquid chromatography mass spectrometry analysis and data processing</w:t>
      </w:r>
    </w:p>
    <w:p w14:paraId="64D4D40C" w14:textId="77777777" w:rsidR="00E05E4C" w:rsidRPr="005C3743" w:rsidRDefault="00E05E4C" w:rsidP="00B05874">
      <w:pPr>
        <w:ind w:left="284" w:hanging="284"/>
        <w:jc w:val="both"/>
        <w:rPr>
          <w:rFonts w:ascii="Calibri" w:hAnsi="Calibri" w:cs="Calibri"/>
          <w:lang w:val="en-US"/>
        </w:rPr>
      </w:pPr>
    </w:p>
    <w:p w14:paraId="53D7C818" w14:textId="1C0D98A1" w:rsidR="00FD7CD3" w:rsidRPr="005C3743" w:rsidRDefault="00FD7CD3" w:rsidP="00B05874">
      <w:pPr>
        <w:jc w:val="both"/>
        <w:rPr>
          <w:rFonts w:asciiTheme="minorHAnsi" w:hAnsiTheme="minorHAnsi" w:cstheme="minorHAnsi"/>
          <w:lang w:val="en-GB"/>
        </w:rPr>
      </w:pPr>
      <w:r w:rsidRPr="005C3743">
        <w:rPr>
          <w:rFonts w:asciiTheme="minorHAnsi" w:hAnsiTheme="minorHAnsi" w:cstheme="minorHAnsi"/>
          <w:lang w:val="en-GB"/>
        </w:rPr>
        <w:t>8.1</w:t>
      </w:r>
      <w:r w:rsidR="00B26FED" w:rsidRPr="005C3743">
        <w:rPr>
          <w:rFonts w:asciiTheme="minorHAnsi" w:hAnsiTheme="minorHAnsi" w:cstheme="minorHAnsi"/>
          <w:lang w:val="en-GB"/>
        </w:rPr>
        <w:t xml:space="preserve"> </w:t>
      </w:r>
      <w:r w:rsidR="003358D2" w:rsidRPr="005C3743">
        <w:rPr>
          <w:rFonts w:asciiTheme="minorHAnsi" w:hAnsiTheme="minorHAnsi" w:cstheme="minorHAnsi"/>
          <w:lang w:val="en-GB"/>
        </w:rPr>
        <w:t xml:space="preserve">Set up the LC-MS system as recommended by the supplier. </w:t>
      </w:r>
    </w:p>
    <w:p w14:paraId="1824249A" w14:textId="77777777" w:rsidR="00FD7CD3" w:rsidRPr="005C3743" w:rsidRDefault="00FD7CD3" w:rsidP="00B05874">
      <w:pPr>
        <w:jc w:val="both"/>
        <w:rPr>
          <w:rFonts w:asciiTheme="minorHAnsi" w:hAnsiTheme="minorHAnsi" w:cstheme="minorHAnsi"/>
          <w:lang w:val="en-GB"/>
        </w:rPr>
      </w:pPr>
    </w:p>
    <w:p w14:paraId="3D9CE04B" w14:textId="7C25D87B" w:rsidR="00E05E4C" w:rsidRPr="005C3743" w:rsidRDefault="00FD7CD3" w:rsidP="00B05874">
      <w:pPr>
        <w:jc w:val="both"/>
        <w:rPr>
          <w:rFonts w:asciiTheme="minorHAnsi" w:hAnsiTheme="minorHAnsi" w:cstheme="minorHAnsi"/>
          <w:lang w:val="en-GB"/>
        </w:rPr>
      </w:pPr>
      <w:r w:rsidRPr="005C3743">
        <w:rPr>
          <w:rFonts w:asciiTheme="minorHAnsi" w:hAnsiTheme="minorHAnsi" w:cstheme="minorHAnsi"/>
          <w:lang w:val="en-GB"/>
        </w:rPr>
        <w:t xml:space="preserve">NOTE: </w:t>
      </w:r>
      <w:r w:rsidR="003358D2" w:rsidRPr="005C3743">
        <w:rPr>
          <w:rFonts w:asciiTheme="minorHAnsi" w:hAnsiTheme="minorHAnsi" w:cstheme="minorHAnsi"/>
          <w:lang w:val="en-GB"/>
        </w:rPr>
        <w:t>The LC section consists of a</w:t>
      </w:r>
      <w:r w:rsidR="006A496A" w:rsidRPr="005C3743">
        <w:rPr>
          <w:rFonts w:asciiTheme="minorHAnsi" w:hAnsiTheme="minorHAnsi" w:cstheme="minorHAnsi"/>
          <w:lang w:val="en-GB"/>
        </w:rPr>
        <w:t>n</w:t>
      </w:r>
      <w:r w:rsidR="003358D2" w:rsidRPr="005C3743">
        <w:rPr>
          <w:rFonts w:asciiTheme="minorHAnsi" w:hAnsiTheme="minorHAnsi" w:cstheme="minorHAnsi"/>
          <w:lang w:val="en-GB"/>
        </w:rPr>
        <w:t xml:space="preserve"> autosampler coupled with HPLC equipped with a C18 guard column (75 x 2.1 mm, particle size 5 µm) in front of a C18 column (150 x 2.1 mm, particle size 3 µm) for the analysis of secondary metabolites and polar lipids, whereas with a HILIC guard column (7.5 x 2.1 mm, 3 µm) in front of an HILIC column (150 x 2.1 mm, particle size 2.7 µm). The MS is an ion trap mass spectrometer provided with either an electrospray ionization (ESI) or an atmospheric pressure chemical ionisation (APCI) sources.</w:t>
      </w:r>
      <w:r w:rsidR="00EA70AC" w:rsidRPr="005C3743">
        <w:rPr>
          <w:rFonts w:asciiTheme="minorHAnsi" w:hAnsiTheme="minorHAnsi" w:cstheme="minorHAnsi"/>
          <w:lang w:val="en-GB"/>
        </w:rPr>
        <w:t xml:space="preserve"> </w:t>
      </w:r>
    </w:p>
    <w:p w14:paraId="46556780" w14:textId="77777777" w:rsidR="00E05E4C" w:rsidRPr="005C3743" w:rsidRDefault="00E05E4C" w:rsidP="00B05874">
      <w:pPr>
        <w:jc w:val="both"/>
        <w:rPr>
          <w:rFonts w:asciiTheme="minorHAnsi" w:hAnsiTheme="minorHAnsi" w:cstheme="minorHAnsi"/>
          <w:lang w:val="en-GB"/>
        </w:rPr>
      </w:pPr>
    </w:p>
    <w:p w14:paraId="55707390" w14:textId="52C781FA" w:rsidR="00E05E4C" w:rsidRPr="005C3743" w:rsidRDefault="00DB7EBD" w:rsidP="00B05874">
      <w:pPr>
        <w:jc w:val="both"/>
        <w:rPr>
          <w:rFonts w:asciiTheme="minorHAnsi" w:hAnsiTheme="minorHAnsi" w:cstheme="minorHAnsi"/>
          <w:lang w:val="en-GB"/>
        </w:rPr>
      </w:pPr>
      <w:r w:rsidRPr="005C3743">
        <w:rPr>
          <w:rFonts w:asciiTheme="minorHAnsi" w:hAnsiTheme="minorHAnsi" w:cstheme="minorHAnsi"/>
          <w:lang w:val="en-GB"/>
        </w:rPr>
        <w:t>8.2</w:t>
      </w:r>
      <w:r w:rsidR="00B26FED" w:rsidRPr="005C3743">
        <w:rPr>
          <w:rFonts w:asciiTheme="minorHAnsi" w:hAnsiTheme="minorHAnsi" w:cstheme="minorHAnsi"/>
          <w:lang w:val="en-GB"/>
        </w:rPr>
        <w:t xml:space="preserve"> </w:t>
      </w:r>
      <w:r w:rsidR="003358D2" w:rsidRPr="005C3743">
        <w:rPr>
          <w:rFonts w:asciiTheme="minorHAnsi" w:hAnsiTheme="minorHAnsi" w:cstheme="minorHAnsi"/>
          <w:lang w:val="en-GB"/>
        </w:rPr>
        <w:t>Prepare the appropriate solvents for the HPLC gradients. For primary metabolite analysis, use 20 mM ammonium formate as solvent A; 95</w:t>
      </w:r>
      <w:r w:rsidR="008E2663">
        <w:rPr>
          <w:rFonts w:asciiTheme="minorHAnsi" w:hAnsiTheme="minorHAnsi" w:cstheme="minorHAnsi"/>
          <w:lang w:val="en-GB"/>
        </w:rPr>
        <w:t>%</w:t>
      </w:r>
      <w:r w:rsidR="003358D2" w:rsidRPr="005C3743">
        <w:rPr>
          <w:rFonts w:asciiTheme="minorHAnsi" w:hAnsiTheme="minorHAnsi" w:cstheme="minorHAnsi"/>
          <w:lang w:val="en-GB"/>
        </w:rPr>
        <w:t xml:space="preserve"> acetonitrile, 5</w:t>
      </w:r>
      <w:r w:rsidR="008E2663">
        <w:rPr>
          <w:rFonts w:asciiTheme="minorHAnsi" w:hAnsiTheme="minorHAnsi" w:cstheme="minorHAnsi"/>
          <w:lang w:val="en-GB"/>
        </w:rPr>
        <w:t>%</w:t>
      </w:r>
      <w:r w:rsidR="003358D2" w:rsidRPr="005C3743">
        <w:rPr>
          <w:rFonts w:asciiTheme="minorHAnsi" w:hAnsiTheme="minorHAnsi" w:cstheme="minorHAnsi"/>
          <w:lang w:val="en-GB"/>
        </w:rPr>
        <w:t xml:space="preserve"> water plus 10 mM ammonium formate as solvent B. For secondary metabolite analysis, use water plus 0.05</w:t>
      </w:r>
      <w:r w:rsidR="008E2663">
        <w:rPr>
          <w:rFonts w:asciiTheme="minorHAnsi" w:hAnsiTheme="minorHAnsi" w:cstheme="minorHAnsi"/>
          <w:lang w:val="en-GB"/>
        </w:rPr>
        <w:t>%</w:t>
      </w:r>
      <w:r w:rsidR="003358D2" w:rsidRPr="005C3743">
        <w:rPr>
          <w:rFonts w:asciiTheme="minorHAnsi" w:hAnsiTheme="minorHAnsi" w:cstheme="minorHAnsi"/>
          <w:lang w:val="en-GB"/>
        </w:rPr>
        <w:t xml:space="preserve"> formic acid (A) and acetonitrile plus 0.05</w:t>
      </w:r>
      <w:r w:rsidR="008E2663">
        <w:rPr>
          <w:rFonts w:asciiTheme="minorHAnsi" w:hAnsiTheme="minorHAnsi" w:cstheme="minorHAnsi"/>
          <w:lang w:val="en-GB"/>
        </w:rPr>
        <w:t>%</w:t>
      </w:r>
      <w:r w:rsidR="003358D2" w:rsidRPr="005C3743">
        <w:rPr>
          <w:rFonts w:asciiTheme="minorHAnsi" w:hAnsiTheme="minorHAnsi" w:cstheme="minorHAnsi"/>
          <w:lang w:val="en-GB"/>
        </w:rPr>
        <w:t xml:space="preserve"> formic acid (B). For polar lipid analysis, use water plus 0.05</w:t>
      </w:r>
      <w:r w:rsidR="008E2663">
        <w:rPr>
          <w:rFonts w:asciiTheme="minorHAnsi" w:hAnsiTheme="minorHAnsi" w:cstheme="minorHAnsi"/>
          <w:lang w:val="en-GB"/>
        </w:rPr>
        <w:t>%</w:t>
      </w:r>
      <w:r w:rsidR="003358D2" w:rsidRPr="005C3743">
        <w:rPr>
          <w:rFonts w:asciiTheme="minorHAnsi" w:hAnsiTheme="minorHAnsi" w:cstheme="minorHAnsi"/>
          <w:lang w:val="en-GB"/>
        </w:rPr>
        <w:t xml:space="preserve"> formic acid (A) and 100</w:t>
      </w:r>
      <w:r w:rsidR="008E2663">
        <w:rPr>
          <w:rFonts w:asciiTheme="minorHAnsi" w:hAnsiTheme="minorHAnsi" w:cstheme="minorHAnsi"/>
          <w:lang w:val="en-GB"/>
        </w:rPr>
        <w:t>%</w:t>
      </w:r>
      <w:r w:rsidR="003358D2" w:rsidRPr="005C3743">
        <w:rPr>
          <w:rFonts w:asciiTheme="minorHAnsi" w:hAnsiTheme="minorHAnsi" w:cstheme="minorHAnsi"/>
          <w:lang w:val="en-GB"/>
        </w:rPr>
        <w:t xml:space="preserve"> acetonitrile (B). </w:t>
      </w:r>
    </w:p>
    <w:p w14:paraId="560E41E3" w14:textId="77777777" w:rsidR="00DB7EBD" w:rsidRPr="005C3743" w:rsidRDefault="00DB7EBD" w:rsidP="00B05874">
      <w:pPr>
        <w:jc w:val="both"/>
        <w:rPr>
          <w:rFonts w:asciiTheme="minorHAnsi" w:hAnsiTheme="minorHAnsi" w:cstheme="minorHAnsi"/>
          <w:lang w:val="en-GB"/>
        </w:rPr>
      </w:pPr>
    </w:p>
    <w:p w14:paraId="7C0294DA" w14:textId="77777777" w:rsidR="00E05E4C" w:rsidRPr="005C3743" w:rsidRDefault="006E0233" w:rsidP="00B05874">
      <w:pPr>
        <w:jc w:val="both"/>
        <w:rPr>
          <w:rFonts w:asciiTheme="minorHAnsi" w:hAnsiTheme="minorHAnsi" w:cstheme="minorHAnsi"/>
          <w:lang w:val="en-GB"/>
        </w:rPr>
      </w:pPr>
      <w:r w:rsidRPr="005C3743">
        <w:rPr>
          <w:rFonts w:ascii="Calibri" w:hAnsi="Calibri" w:cs="Calibri"/>
          <w:lang w:val="en-US"/>
        </w:rPr>
        <w:t xml:space="preserve">NOTE: </w:t>
      </w:r>
      <w:r w:rsidRPr="005C3743">
        <w:rPr>
          <w:rFonts w:asciiTheme="minorHAnsi" w:hAnsiTheme="minorHAnsi" w:cstheme="minorHAnsi"/>
          <w:lang w:val="en-GB"/>
        </w:rPr>
        <w:t>The solvents and additives must be LC-MS grade.</w:t>
      </w:r>
    </w:p>
    <w:p w14:paraId="0A1564E9" w14:textId="77777777" w:rsidR="00E05E4C" w:rsidRPr="005C3743" w:rsidRDefault="00E05E4C" w:rsidP="00B05874">
      <w:pPr>
        <w:jc w:val="both"/>
        <w:rPr>
          <w:rFonts w:asciiTheme="minorHAnsi" w:hAnsiTheme="minorHAnsi" w:cstheme="minorHAnsi"/>
          <w:lang w:val="en-GB"/>
        </w:rPr>
      </w:pPr>
    </w:p>
    <w:p w14:paraId="71CCFFE8" w14:textId="67FC6690" w:rsidR="00E05E4C" w:rsidRPr="005C3743" w:rsidRDefault="00DB7EBD" w:rsidP="00B05874">
      <w:pPr>
        <w:jc w:val="both"/>
        <w:rPr>
          <w:rFonts w:asciiTheme="minorHAnsi" w:hAnsiTheme="minorHAnsi" w:cstheme="minorHAnsi"/>
          <w:lang w:val="en-GB"/>
        </w:rPr>
      </w:pPr>
      <w:r w:rsidRPr="005C3743">
        <w:rPr>
          <w:rFonts w:asciiTheme="minorHAnsi" w:hAnsiTheme="minorHAnsi" w:cstheme="minorHAnsi"/>
          <w:lang w:val="en-GB"/>
        </w:rPr>
        <w:t>8.3</w:t>
      </w:r>
      <w:r w:rsidR="00B26FED" w:rsidRPr="005C3743">
        <w:rPr>
          <w:rFonts w:asciiTheme="minorHAnsi" w:hAnsiTheme="minorHAnsi" w:cstheme="minorHAnsi"/>
          <w:lang w:val="en-GB"/>
        </w:rPr>
        <w:t xml:space="preserve"> </w:t>
      </w:r>
      <w:r w:rsidR="003358D2" w:rsidRPr="005C3743">
        <w:rPr>
          <w:rFonts w:asciiTheme="minorHAnsi" w:hAnsiTheme="minorHAnsi" w:cstheme="minorHAnsi"/>
          <w:lang w:val="en-GB"/>
        </w:rPr>
        <w:t xml:space="preserve">Use the gradients reported in </w:t>
      </w:r>
      <w:r w:rsidR="00225AD5" w:rsidRPr="005C3743">
        <w:rPr>
          <w:rFonts w:asciiTheme="minorHAnsi" w:hAnsiTheme="minorHAnsi" w:cstheme="minorHAnsi"/>
          <w:b/>
          <w:lang w:val="en-GB"/>
        </w:rPr>
        <w:t>T</w:t>
      </w:r>
      <w:r w:rsidR="003358D2" w:rsidRPr="005C3743">
        <w:rPr>
          <w:rFonts w:asciiTheme="minorHAnsi" w:hAnsiTheme="minorHAnsi" w:cstheme="minorHAnsi"/>
          <w:b/>
          <w:lang w:val="en-GB"/>
        </w:rPr>
        <w:t>able 1</w:t>
      </w:r>
      <w:r w:rsidR="003358D2" w:rsidRPr="005C3743">
        <w:rPr>
          <w:rFonts w:asciiTheme="minorHAnsi" w:hAnsiTheme="minorHAnsi" w:cstheme="minorHAnsi"/>
          <w:lang w:val="en-GB"/>
        </w:rPr>
        <w:t xml:space="preserve"> for metabolite elution. Set the flow rate at 0.2 mL/min. Inject 10 µL of each sample for both secondary metabolites and polar lipids, whereas inject 5 µL for primary metabolites.</w:t>
      </w:r>
    </w:p>
    <w:p w14:paraId="60824923" w14:textId="77777777" w:rsidR="00E05E4C" w:rsidRPr="005C3743" w:rsidRDefault="00E05E4C" w:rsidP="00B05874">
      <w:pPr>
        <w:jc w:val="both"/>
        <w:rPr>
          <w:rFonts w:asciiTheme="minorHAnsi" w:hAnsiTheme="minorHAnsi" w:cstheme="minorHAnsi"/>
          <w:lang w:val="en-GB"/>
        </w:rPr>
      </w:pPr>
    </w:p>
    <w:p w14:paraId="013CA640" w14:textId="73B12156" w:rsidR="00952F31" w:rsidRPr="005C3743" w:rsidRDefault="00DB7EBD" w:rsidP="00B05874">
      <w:pPr>
        <w:jc w:val="both"/>
        <w:rPr>
          <w:rFonts w:asciiTheme="minorHAnsi" w:hAnsiTheme="minorHAnsi" w:cstheme="minorHAnsi"/>
          <w:lang w:val="en-GB"/>
        </w:rPr>
      </w:pPr>
      <w:r w:rsidRPr="005C3743">
        <w:rPr>
          <w:rFonts w:asciiTheme="minorHAnsi" w:hAnsiTheme="minorHAnsi" w:cstheme="minorHAnsi"/>
          <w:lang w:val="en-GB"/>
        </w:rPr>
        <w:t>8.4</w:t>
      </w:r>
      <w:r w:rsidR="00B26FED" w:rsidRPr="005C3743">
        <w:rPr>
          <w:rFonts w:asciiTheme="minorHAnsi" w:hAnsiTheme="minorHAnsi" w:cstheme="minorHAnsi"/>
          <w:lang w:val="en-GB"/>
        </w:rPr>
        <w:t xml:space="preserve"> </w:t>
      </w:r>
      <w:r w:rsidR="003358D2" w:rsidRPr="005C3743">
        <w:rPr>
          <w:rFonts w:asciiTheme="minorHAnsi" w:hAnsiTheme="minorHAnsi" w:cstheme="minorHAnsi"/>
          <w:lang w:val="en-GB"/>
        </w:rPr>
        <w:t xml:space="preserve">Prepare a quality control (QC) sample </w:t>
      </w:r>
      <w:r w:rsidR="00E457B6" w:rsidRPr="005C3743">
        <w:rPr>
          <w:rFonts w:asciiTheme="minorHAnsi" w:hAnsiTheme="minorHAnsi" w:cstheme="minorHAnsi"/>
          <w:lang w:val="en-GB"/>
        </w:rPr>
        <w:t>by mixing equal portions of different samples to have a representative mixture of each experimental condition. A</w:t>
      </w:r>
      <w:r w:rsidR="003358D2" w:rsidRPr="005C3743">
        <w:rPr>
          <w:rFonts w:asciiTheme="minorHAnsi" w:hAnsiTheme="minorHAnsi" w:cstheme="minorHAnsi"/>
          <w:lang w:val="en-GB"/>
        </w:rPr>
        <w:t>nalyse</w:t>
      </w:r>
      <w:r w:rsidR="00E457B6" w:rsidRPr="005C3743">
        <w:rPr>
          <w:rFonts w:asciiTheme="minorHAnsi" w:hAnsiTheme="minorHAnsi" w:cstheme="minorHAnsi"/>
          <w:lang w:val="en-GB"/>
        </w:rPr>
        <w:t xml:space="preserve"> the QC sample </w:t>
      </w:r>
      <w:r w:rsidR="003358D2" w:rsidRPr="005C3743">
        <w:rPr>
          <w:rFonts w:asciiTheme="minorHAnsi" w:hAnsiTheme="minorHAnsi" w:cstheme="minorHAnsi"/>
          <w:lang w:val="en-GB"/>
        </w:rPr>
        <w:t>during the experimen</w:t>
      </w:r>
      <w:r w:rsidR="005F559A" w:rsidRPr="005C3743">
        <w:rPr>
          <w:rFonts w:asciiTheme="minorHAnsi" w:hAnsiTheme="minorHAnsi" w:cstheme="minorHAnsi"/>
          <w:lang w:val="en-GB"/>
        </w:rPr>
        <w:t xml:space="preserve">t </w:t>
      </w:r>
      <w:r w:rsidR="003358D2" w:rsidRPr="005C3743">
        <w:rPr>
          <w:rFonts w:asciiTheme="minorHAnsi" w:hAnsiTheme="minorHAnsi" w:cstheme="minorHAnsi"/>
          <w:lang w:val="en-GB"/>
        </w:rPr>
        <w:t>to monitor instrument efficiency.</w:t>
      </w:r>
      <w:r w:rsidR="00A950A4" w:rsidRPr="005C3743">
        <w:rPr>
          <w:rFonts w:asciiTheme="minorHAnsi" w:hAnsiTheme="minorHAnsi" w:cstheme="minorHAnsi"/>
          <w:lang w:val="en-GB"/>
        </w:rPr>
        <w:t xml:space="preserve"> </w:t>
      </w:r>
      <w:r w:rsidR="002E042C" w:rsidRPr="005C3743">
        <w:rPr>
          <w:rFonts w:asciiTheme="minorHAnsi" w:hAnsiTheme="minorHAnsi" w:cstheme="minorHAnsi"/>
          <w:lang w:val="en-GB"/>
        </w:rPr>
        <w:t>Specifically</w:t>
      </w:r>
      <w:r w:rsidR="00A950A4" w:rsidRPr="005C3743">
        <w:rPr>
          <w:rFonts w:asciiTheme="minorHAnsi" w:hAnsiTheme="minorHAnsi" w:cstheme="minorHAnsi"/>
          <w:lang w:val="en-GB"/>
        </w:rPr>
        <w:t xml:space="preserve">, insert a QC sample analysis after </w:t>
      </w:r>
      <w:r w:rsidR="005F559A" w:rsidRPr="005C3743">
        <w:rPr>
          <w:rFonts w:asciiTheme="minorHAnsi" w:hAnsiTheme="minorHAnsi" w:cstheme="minorHAnsi"/>
          <w:lang w:val="en-GB"/>
        </w:rPr>
        <w:t xml:space="preserve">each </w:t>
      </w:r>
      <w:r w:rsidR="00A950A4" w:rsidRPr="005C3743">
        <w:rPr>
          <w:rFonts w:asciiTheme="minorHAnsi" w:hAnsiTheme="minorHAnsi" w:cstheme="minorHAnsi"/>
          <w:lang w:val="en-GB"/>
        </w:rPr>
        <w:t>10</w:t>
      </w:r>
      <w:r w:rsidR="005F559A" w:rsidRPr="005C3743">
        <w:rPr>
          <w:rFonts w:asciiTheme="minorHAnsi" w:hAnsiTheme="minorHAnsi" w:cstheme="minorHAnsi"/>
          <w:lang w:val="en-GB"/>
        </w:rPr>
        <w:t xml:space="preserve"> sample-batch</w:t>
      </w:r>
      <w:r w:rsidR="00A950A4" w:rsidRPr="005C3743">
        <w:rPr>
          <w:rFonts w:asciiTheme="minorHAnsi" w:hAnsiTheme="minorHAnsi" w:cstheme="minorHAnsi"/>
          <w:lang w:val="en-GB"/>
        </w:rPr>
        <w:t>.</w:t>
      </w:r>
    </w:p>
    <w:p w14:paraId="0EC29342" w14:textId="77777777" w:rsidR="00E05E4C" w:rsidRPr="005C3743" w:rsidRDefault="003358D2" w:rsidP="00B05874">
      <w:pPr>
        <w:jc w:val="both"/>
        <w:rPr>
          <w:rFonts w:asciiTheme="minorHAnsi" w:hAnsiTheme="minorHAnsi" w:cstheme="minorHAnsi"/>
          <w:lang w:val="en-GB"/>
        </w:rPr>
      </w:pPr>
      <w:r w:rsidRPr="005C3743">
        <w:rPr>
          <w:rFonts w:asciiTheme="minorHAnsi" w:hAnsiTheme="minorHAnsi" w:cstheme="minorHAnsi"/>
          <w:lang w:val="en-GB"/>
        </w:rPr>
        <w:t xml:space="preserve"> </w:t>
      </w:r>
    </w:p>
    <w:p w14:paraId="599812AF" w14:textId="28A2BF22" w:rsidR="00E05E4C" w:rsidRPr="005C3743" w:rsidRDefault="00DB7EBD" w:rsidP="00B05874">
      <w:pPr>
        <w:jc w:val="both"/>
        <w:rPr>
          <w:rFonts w:asciiTheme="minorHAnsi" w:hAnsiTheme="minorHAnsi" w:cstheme="minorHAnsi"/>
          <w:lang w:val="en-GB"/>
        </w:rPr>
      </w:pPr>
      <w:r w:rsidRPr="005C3743">
        <w:rPr>
          <w:rFonts w:asciiTheme="minorHAnsi" w:hAnsiTheme="minorHAnsi" w:cstheme="minorHAnsi"/>
          <w:lang w:val="en-GB"/>
        </w:rPr>
        <w:t>8.5</w:t>
      </w:r>
      <w:r w:rsidR="00B26FED" w:rsidRPr="005C3743">
        <w:rPr>
          <w:rFonts w:asciiTheme="minorHAnsi" w:hAnsiTheme="minorHAnsi" w:cstheme="minorHAnsi"/>
          <w:lang w:val="en-GB"/>
        </w:rPr>
        <w:t xml:space="preserve"> </w:t>
      </w:r>
      <w:r w:rsidR="003358D2" w:rsidRPr="005C3743">
        <w:rPr>
          <w:rFonts w:asciiTheme="minorHAnsi" w:hAnsiTheme="minorHAnsi" w:cstheme="minorHAnsi"/>
          <w:lang w:val="en-GB"/>
        </w:rPr>
        <w:t>Randomize the samples to avoid instrument-driven effects.</w:t>
      </w:r>
    </w:p>
    <w:p w14:paraId="3A11A266" w14:textId="77777777" w:rsidR="00E05E4C" w:rsidRPr="005C3743" w:rsidRDefault="00E05E4C" w:rsidP="00B05874">
      <w:pPr>
        <w:ind w:left="-76"/>
        <w:jc w:val="both"/>
        <w:rPr>
          <w:rFonts w:asciiTheme="minorHAnsi" w:hAnsiTheme="minorHAnsi" w:cstheme="minorHAnsi"/>
          <w:lang w:val="en-GB"/>
        </w:rPr>
      </w:pPr>
    </w:p>
    <w:p w14:paraId="518FE48B" w14:textId="068B4B27" w:rsidR="006F50EB" w:rsidRPr="005C3743" w:rsidRDefault="00DB7EBD" w:rsidP="00B05874">
      <w:pPr>
        <w:jc w:val="both"/>
        <w:rPr>
          <w:rFonts w:asciiTheme="minorHAnsi" w:hAnsiTheme="minorHAnsi" w:cstheme="minorHAnsi"/>
          <w:lang w:val="en-GB"/>
        </w:rPr>
      </w:pPr>
      <w:r w:rsidRPr="005C3743">
        <w:rPr>
          <w:rFonts w:asciiTheme="minorHAnsi" w:hAnsiTheme="minorHAnsi" w:cstheme="minorHAnsi"/>
          <w:lang w:val="en-GB"/>
        </w:rPr>
        <w:t>8.6</w:t>
      </w:r>
      <w:r w:rsidR="00B26FED" w:rsidRPr="005C3743">
        <w:rPr>
          <w:rFonts w:asciiTheme="minorHAnsi" w:hAnsiTheme="minorHAnsi" w:cstheme="minorHAnsi"/>
          <w:lang w:val="en-GB"/>
        </w:rPr>
        <w:t xml:space="preserve"> </w:t>
      </w:r>
      <w:r w:rsidR="003358D2" w:rsidRPr="005C3743">
        <w:rPr>
          <w:rFonts w:asciiTheme="minorHAnsi" w:hAnsiTheme="minorHAnsi" w:cstheme="minorHAnsi"/>
          <w:lang w:val="en-GB"/>
        </w:rPr>
        <w:t xml:space="preserve">After 9 analyses, insert a column cleaning method and a blank analysis immediately after. </w:t>
      </w:r>
    </w:p>
    <w:p w14:paraId="183F78E6" w14:textId="77777777" w:rsidR="006F50EB" w:rsidRPr="005C3743" w:rsidRDefault="006F50EB" w:rsidP="00B05874">
      <w:pPr>
        <w:jc w:val="both"/>
        <w:rPr>
          <w:rFonts w:asciiTheme="minorHAnsi" w:hAnsiTheme="minorHAnsi" w:cstheme="minorHAnsi"/>
          <w:lang w:val="en-GB"/>
        </w:rPr>
      </w:pPr>
    </w:p>
    <w:p w14:paraId="560DBF35" w14:textId="303FC84A" w:rsidR="00E05E4C" w:rsidRPr="005C3743" w:rsidRDefault="003358D2" w:rsidP="00B05874">
      <w:pPr>
        <w:jc w:val="both"/>
        <w:rPr>
          <w:rFonts w:asciiTheme="minorHAnsi" w:hAnsiTheme="minorHAnsi" w:cstheme="minorHAnsi"/>
          <w:lang w:val="en-GB"/>
        </w:rPr>
      </w:pPr>
      <w:r w:rsidRPr="005C3743">
        <w:rPr>
          <w:rFonts w:asciiTheme="minorHAnsi" w:hAnsiTheme="minorHAnsi" w:cstheme="minorHAnsi"/>
          <w:lang w:val="en-GB"/>
        </w:rPr>
        <w:t xml:space="preserve">NOTE: </w:t>
      </w:r>
      <w:r w:rsidR="00A31890" w:rsidRPr="005C3743">
        <w:rPr>
          <w:rFonts w:asciiTheme="minorHAnsi" w:hAnsiTheme="minorHAnsi" w:cstheme="minorHAnsi"/>
          <w:lang w:val="en-GB"/>
        </w:rPr>
        <w:t>P</w:t>
      </w:r>
      <w:r w:rsidRPr="005C3743">
        <w:rPr>
          <w:rFonts w:asciiTheme="minorHAnsi" w:hAnsiTheme="minorHAnsi" w:cstheme="minorHAnsi"/>
          <w:lang w:val="en-GB"/>
        </w:rPr>
        <w:t>erform a slow gradient between the two solvents with an isocratic elution at high percentage of the strongest solvent. The blank consists of an injection of a pure methanol: water (50</w:t>
      </w:r>
      <w:r w:rsidR="00D062C3" w:rsidRPr="005C3743">
        <w:rPr>
          <w:rFonts w:asciiTheme="minorHAnsi" w:hAnsiTheme="minorHAnsi" w:cstheme="minorHAnsi"/>
          <w:lang w:val="en-GB"/>
        </w:rPr>
        <w:t>/</w:t>
      </w:r>
      <w:r w:rsidRPr="005C3743">
        <w:rPr>
          <w:rFonts w:asciiTheme="minorHAnsi" w:hAnsiTheme="minorHAnsi" w:cstheme="minorHAnsi"/>
          <w:lang w:val="en-GB"/>
        </w:rPr>
        <w:t>50, v/v) to improve retention time reproducibility in the following analysis.</w:t>
      </w:r>
    </w:p>
    <w:p w14:paraId="686D422C" w14:textId="77777777" w:rsidR="00E05E4C" w:rsidRPr="005C3743" w:rsidRDefault="00E05E4C" w:rsidP="00B05874">
      <w:pPr>
        <w:jc w:val="both"/>
        <w:rPr>
          <w:rFonts w:asciiTheme="minorHAnsi" w:hAnsiTheme="minorHAnsi" w:cstheme="minorHAnsi"/>
          <w:lang w:val="en-GB"/>
        </w:rPr>
      </w:pPr>
    </w:p>
    <w:p w14:paraId="42907DBB" w14:textId="22D33000" w:rsidR="00E05E4C" w:rsidRPr="005C3743" w:rsidRDefault="00DB7EBD" w:rsidP="00B05874">
      <w:pPr>
        <w:jc w:val="both"/>
        <w:rPr>
          <w:rFonts w:asciiTheme="minorHAnsi" w:hAnsiTheme="minorHAnsi" w:cstheme="minorHAnsi"/>
          <w:lang w:val="en-GB"/>
        </w:rPr>
      </w:pPr>
      <w:r w:rsidRPr="005C3743">
        <w:rPr>
          <w:rFonts w:asciiTheme="minorHAnsi" w:hAnsiTheme="minorHAnsi" w:cstheme="minorHAnsi"/>
          <w:lang w:val="en-GB"/>
        </w:rPr>
        <w:lastRenderedPageBreak/>
        <w:t>8.7</w:t>
      </w:r>
      <w:r w:rsidR="00B26FED" w:rsidRPr="005C3743">
        <w:rPr>
          <w:rFonts w:asciiTheme="minorHAnsi" w:hAnsiTheme="minorHAnsi" w:cstheme="minorHAnsi"/>
          <w:lang w:val="en-GB"/>
        </w:rPr>
        <w:t xml:space="preserve"> </w:t>
      </w:r>
      <w:r w:rsidR="003358D2" w:rsidRPr="005C3743">
        <w:rPr>
          <w:rFonts w:asciiTheme="minorHAnsi" w:hAnsiTheme="minorHAnsi" w:cstheme="minorHAnsi"/>
          <w:lang w:val="en-GB"/>
        </w:rPr>
        <w:t>Set up the instrument to acquire mass spectra in alternate positive and negative ionization modes</w:t>
      </w:r>
      <w:r w:rsidR="006F50EB" w:rsidRPr="005C3743">
        <w:rPr>
          <w:rFonts w:asciiTheme="minorHAnsi" w:hAnsiTheme="minorHAnsi" w:cstheme="minorHAnsi"/>
          <w:lang w:val="en-GB"/>
        </w:rPr>
        <w:t xml:space="preserve"> using t</w:t>
      </w:r>
      <w:r w:rsidR="003358D2" w:rsidRPr="005C3743">
        <w:rPr>
          <w:rFonts w:asciiTheme="minorHAnsi" w:hAnsiTheme="minorHAnsi" w:cstheme="minorHAnsi"/>
          <w:lang w:val="en-GB"/>
        </w:rPr>
        <w:t xml:space="preserve">he parameters listed in </w:t>
      </w:r>
      <w:r w:rsidR="006F50EB" w:rsidRPr="005C3743">
        <w:rPr>
          <w:rFonts w:asciiTheme="minorHAnsi" w:hAnsiTheme="minorHAnsi" w:cstheme="minorHAnsi"/>
          <w:b/>
          <w:lang w:val="en-GB"/>
        </w:rPr>
        <w:t>T</w:t>
      </w:r>
      <w:r w:rsidR="003358D2" w:rsidRPr="005C3743">
        <w:rPr>
          <w:rFonts w:asciiTheme="minorHAnsi" w:hAnsiTheme="minorHAnsi" w:cstheme="minorHAnsi"/>
          <w:b/>
          <w:lang w:val="en-GB"/>
        </w:rPr>
        <w:t>able 2</w:t>
      </w:r>
      <w:r w:rsidR="003358D2" w:rsidRPr="005C3743">
        <w:rPr>
          <w:rFonts w:asciiTheme="minorHAnsi" w:hAnsiTheme="minorHAnsi" w:cstheme="minorHAnsi"/>
          <w:lang w:val="en-GB"/>
        </w:rPr>
        <w:t xml:space="preserve">. </w:t>
      </w:r>
    </w:p>
    <w:p w14:paraId="3C34506A" w14:textId="77777777" w:rsidR="00FF3B77" w:rsidRPr="005C3743" w:rsidRDefault="00FF3B77" w:rsidP="00B05874">
      <w:pPr>
        <w:jc w:val="both"/>
        <w:rPr>
          <w:rFonts w:asciiTheme="minorHAnsi" w:hAnsiTheme="minorHAnsi" w:cstheme="minorHAnsi"/>
          <w:lang w:val="en-GB"/>
        </w:rPr>
      </w:pPr>
    </w:p>
    <w:p w14:paraId="3DFDD869" w14:textId="77777777" w:rsidR="00E05E4C" w:rsidRPr="005C3743" w:rsidRDefault="003358D2" w:rsidP="00B05874">
      <w:pPr>
        <w:jc w:val="both"/>
        <w:rPr>
          <w:rFonts w:asciiTheme="minorHAnsi" w:hAnsiTheme="minorHAnsi" w:cstheme="minorHAnsi"/>
          <w:lang w:val="en-GB"/>
        </w:rPr>
      </w:pPr>
      <w:r w:rsidRPr="005C3743">
        <w:rPr>
          <w:rFonts w:asciiTheme="minorHAnsi" w:hAnsiTheme="minorHAnsi" w:cstheme="minorHAnsi"/>
          <w:lang w:val="en-GB"/>
        </w:rPr>
        <w:t xml:space="preserve">NOTE: </w:t>
      </w:r>
      <w:r w:rsidR="006F50EB" w:rsidRPr="005C3743">
        <w:rPr>
          <w:rFonts w:asciiTheme="minorHAnsi" w:hAnsiTheme="minorHAnsi" w:cstheme="minorHAnsi"/>
          <w:lang w:val="en-GB"/>
        </w:rPr>
        <w:t>O</w:t>
      </w:r>
      <w:r w:rsidRPr="005C3743">
        <w:rPr>
          <w:rFonts w:asciiTheme="minorHAnsi" w:hAnsiTheme="minorHAnsi" w:cstheme="minorHAnsi"/>
          <w:lang w:val="en-GB"/>
        </w:rPr>
        <w:t>ther parameters depend on the specific platform.</w:t>
      </w:r>
    </w:p>
    <w:p w14:paraId="4E640F2F" w14:textId="77777777" w:rsidR="00E05E4C" w:rsidRPr="005C3743" w:rsidRDefault="00E05E4C" w:rsidP="00B05874">
      <w:pPr>
        <w:jc w:val="both"/>
        <w:rPr>
          <w:rFonts w:asciiTheme="minorHAnsi" w:hAnsiTheme="minorHAnsi" w:cstheme="minorHAnsi"/>
          <w:lang w:val="en-GB"/>
        </w:rPr>
      </w:pPr>
    </w:p>
    <w:p w14:paraId="6FA74C26" w14:textId="231375FE" w:rsidR="00E05E4C" w:rsidRPr="005C3743" w:rsidRDefault="003C75A3" w:rsidP="00B05874">
      <w:pPr>
        <w:jc w:val="both"/>
        <w:rPr>
          <w:rFonts w:ascii="Calibri" w:hAnsi="Calibri" w:cs="Calibri"/>
          <w:lang w:val="en-GB"/>
        </w:rPr>
      </w:pPr>
      <w:r w:rsidRPr="005C3743">
        <w:rPr>
          <w:rFonts w:asciiTheme="minorHAnsi" w:hAnsiTheme="minorHAnsi" w:cstheme="minorHAnsi"/>
          <w:lang w:val="en-GB"/>
        </w:rPr>
        <w:t>8.8</w:t>
      </w:r>
      <w:r w:rsidR="00B26FED" w:rsidRPr="005C3743">
        <w:rPr>
          <w:rFonts w:asciiTheme="minorHAnsi" w:hAnsiTheme="minorHAnsi" w:cstheme="minorHAnsi"/>
          <w:lang w:val="en-GB"/>
        </w:rPr>
        <w:t xml:space="preserve"> </w:t>
      </w:r>
      <w:r w:rsidR="003358D2" w:rsidRPr="005C3743">
        <w:rPr>
          <w:rFonts w:asciiTheme="minorHAnsi" w:hAnsiTheme="minorHAnsi" w:cstheme="minorHAnsi"/>
          <w:lang w:val="en-GB"/>
        </w:rPr>
        <w:t xml:space="preserve">Perform the next data processing as explained in Dal Santo </w:t>
      </w:r>
      <w:r w:rsidR="004A05B7" w:rsidRPr="004A05B7">
        <w:rPr>
          <w:rFonts w:asciiTheme="minorHAnsi" w:hAnsiTheme="minorHAnsi" w:cstheme="minorHAnsi"/>
          <w:lang w:val="en-GB"/>
        </w:rPr>
        <w:t>et al.</w:t>
      </w:r>
      <w:r w:rsidR="00CC4935" w:rsidRPr="005C3743">
        <w:rPr>
          <w:rFonts w:asciiTheme="minorHAnsi" w:hAnsiTheme="minorHAnsi" w:cstheme="minorHAnsi"/>
          <w:vertAlign w:val="superscript"/>
          <w:lang w:val="en-GB"/>
        </w:rPr>
        <w:t>9</w:t>
      </w:r>
      <w:r w:rsidR="003358D2" w:rsidRPr="005C3743">
        <w:rPr>
          <w:rFonts w:asciiTheme="minorHAnsi" w:hAnsiTheme="minorHAnsi" w:cstheme="minorHAnsi"/>
          <w:lang w:val="en-GB"/>
        </w:rPr>
        <w:t>.</w:t>
      </w:r>
    </w:p>
    <w:p w14:paraId="002131FD" w14:textId="77777777" w:rsidR="002B1889" w:rsidRPr="005C3743" w:rsidRDefault="002B1889" w:rsidP="00B05874">
      <w:pPr>
        <w:jc w:val="both"/>
        <w:rPr>
          <w:rFonts w:ascii="Calibri" w:hAnsi="Calibri" w:cs="Calibri"/>
          <w:lang w:val="en-US"/>
        </w:rPr>
      </w:pPr>
    </w:p>
    <w:p w14:paraId="148764D8" w14:textId="4769EEE3" w:rsidR="001B7116" w:rsidRPr="005C3743" w:rsidRDefault="00573A96" w:rsidP="00B05874">
      <w:pPr>
        <w:jc w:val="both"/>
        <w:outlineLvl w:val="0"/>
        <w:rPr>
          <w:rFonts w:ascii="Calibri" w:hAnsi="Calibri" w:cs="Calibri"/>
          <w:b/>
          <w:lang w:val="en-US"/>
        </w:rPr>
      </w:pPr>
      <w:r w:rsidRPr="005C3743">
        <w:rPr>
          <w:rFonts w:ascii="Calibri" w:hAnsi="Calibri" w:cs="Calibri"/>
          <w:b/>
          <w:lang w:val="en-US"/>
        </w:rPr>
        <w:t>REPRESENTATIVE RESULTS</w:t>
      </w:r>
      <w:r>
        <w:rPr>
          <w:rFonts w:ascii="Calibri" w:hAnsi="Calibri" w:cs="Calibri"/>
          <w:b/>
          <w:lang w:val="en-US"/>
        </w:rPr>
        <w:t>:</w:t>
      </w:r>
    </w:p>
    <w:p w14:paraId="29347336" w14:textId="7490E913" w:rsidR="00086E71" w:rsidRPr="005C3743" w:rsidRDefault="00086E71" w:rsidP="00B05874">
      <w:pPr>
        <w:jc w:val="both"/>
        <w:rPr>
          <w:rFonts w:ascii="Calibri" w:hAnsi="Calibri" w:cs="Calibri"/>
          <w:lang w:val="en-US"/>
        </w:rPr>
      </w:pPr>
      <w:r w:rsidRPr="005C3743">
        <w:rPr>
          <w:rFonts w:ascii="Calibri" w:hAnsi="Calibri" w:cs="Calibri"/>
          <w:lang w:val="en-US"/>
        </w:rPr>
        <w:t>In this work</w:t>
      </w:r>
      <w:r w:rsidR="00573A96">
        <w:rPr>
          <w:rFonts w:ascii="Calibri" w:hAnsi="Calibri" w:cs="Calibri"/>
          <w:lang w:val="en-US"/>
        </w:rPr>
        <w:t>,</w:t>
      </w:r>
      <w:r w:rsidRPr="005C3743">
        <w:rPr>
          <w:rFonts w:ascii="Calibri" w:hAnsi="Calibri" w:cs="Calibri"/>
          <w:lang w:val="en-US"/>
        </w:rPr>
        <w:t xml:space="preserve"> the </w:t>
      </w:r>
      <w:r w:rsidR="002E29E9" w:rsidRPr="005C3743">
        <w:rPr>
          <w:rFonts w:ascii="Calibri" w:hAnsi="Calibri" w:cs="Calibri"/>
          <w:lang w:val="en-US"/>
        </w:rPr>
        <w:t>workflow</w:t>
      </w:r>
      <w:r w:rsidR="005972EF" w:rsidRPr="005C3743">
        <w:rPr>
          <w:rFonts w:ascii="Calibri" w:hAnsi="Calibri" w:cs="Calibri"/>
          <w:lang w:val="en-US"/>
        </w:rPr>
        <w:t xml:space="preserve"> for the </w:t>
      </w:r>
      <w:r w:rsidRPr="005C3743">
        <w:rPr>
          <w:rFonts w:ascii="Calibri" w:hAnsi="Calibri" w:cs="Calibri"/>
          <w:lang w:val="en-US"/>
        </w:rPr>
        <w:t xml:space="preserve">development of an oral vaccine </w:t>
      </w:r>
      <w:r w:rsidR="005972EF" w:rsidRPr="005C3743">
        <w:rPr>
          <w:rFonts w:ascii="Calibri" w:hAnsi="Calibri" w:cs="Calibri"/>
          <w:lang w:val="en-US"/>
        </w:rPr>
        <w:t xml:space="preserve">in edible plant tissues </w:t>
      </w:r>
      <w:r w:rsidRPr="005C3743">
        <w:rPr>
          <w:rFonts w:ascii="Calibri" w:hAnsi="Calibri" w:cs="Calibri"/>
          <w:lang w:val="en-US"/>
        </w:rPr>
        <w:t xml:space="preserve">is presented. The </w:t>
      </w:r>
      <w:r w:rsidR="00AF64A9" w:rsidRPr="005C3743">
        <w:rPr>
          <w:rFonts w:ascii="Calibri" w:hAnsi="Calibri" w:cs="Calibri"/>
          <w:lang w:val="en-US"/>
        </w:rPr>
        <w:t>focus</w:t>
      </w:r>
      <w:r w:rsidRPr="005C3743">
        <w:rPr>
          <w:rFonts w:ascii="Calibri" w:hAnsi="Calibri" w:cs="Calibri"/>
          <w:lang w:val="en-US"/>
        </w:rPr>
        <w:t xml:space="preserve"> </w:t>
      </w:r>
      <w:r w:rsidR="005972EF" w:rsidRPr="005C3743">
        <w:rPr>
          <w:rFonts w:ascii="Calibri" w:hAnsi="Calibri" w:cs="Calibri"/>
          <w:lang w:val="en-US"/>
        </w:rPr>
        <w:t xml:space="preserve">of this work </w:t>
      </w:r>
      <w:r w:rsidRPr="005C3743">
        <w:rPr>
          <w:rFonts w:ascii="Calibri" w:hAnsi="Calibri" w:cs="Calibri"/>
          <w:lang w:val="en-US"/>
        </w:rPr>
        <w:t>is the expression of a target protein in an edible host plant</w:t>
      </w:r>
      <w:r w:rsidR="00970943" w:rsidRPr="005C3743">
        <w:rPr>
          <w:rFonts w:ascii="Calibri" w:hAnsi="Calibri" w:cs="Calibri"/>
          <w:lang w:val="en-US"/>
        </w:rPr>
        <w:t xml:space="preserve"> species</w:t>
      </w:r>
      <w:r w:rsidRPr="005C3743">
        <w:rPr>
          <w:rFonts w:ascii="Calibri" w:hAnsi="Calibri" w:cs="Calibri"/>
          <w:lang w:val="en-US"/>
        </w:rPr>
        <w:t xml:space="preserve"> and the characterization of the potential oral vaccine.</w:t>
      </w:r>
    </w:p>
    <w:p w14:paraId="5C349E10" w14:textId="77777777" w:rsidR="00086E71" w:rsidRPr="005C3743" w:rsidRDefault="00086E71" w:rsidP="00B05874">
      <w:pPr>
        <w:jc w:val="both"/>
        <w:rPr>
          <w:rFonts w:ascii="Calibri" w:hAnsi="Calibri" w:cs="Calibri"/>
          <w:lang w:val="en-US"/>
        </w:rPr>
      </w:pPr>
    </w:p>
    <w:p w14:paraId="69A0A7BF" w14:textId="329C2ACA" w:rsidR="00086E71" w:rsidRPr="005C3743" w:rsidRDefault="00086E71" w:rsidP="00B05874">
      <w:pPr>
        <w:jc w:val="both"/>
        <w:rPr>
          <w:rFonts w:ascii="Calibri" w:hAnsi="Calibri" w:cs="Calibri"/>
          <w:lang w:val="en-US"/>
        </w:rPr>
      </w:pPr>
      <w:r w:rsidRPr="005C3743">
        <w:rPr>
          <w:rFonts w:ascii="Calibri" w:hAnsi="Calibri" w:cs="Calibri"/>
          <w:lang w:val="en-US"/>
        </w:rPr>
        <w:t>The first step involved the evalua</w:t>
      </w:r>
      <w:r w:rsidR="00EF3A0C" w:rsidRPr="005C3743">
        <w:rPr>
          <w:rFonts w:ascii="Calibri" w:hAnsi="Calibri" w:cs="Calibri"/>
          <w:lang w:val="en-US"/>
        </w:rPr>
        <w:t xml:space="preserve">tion of the suitability of the </w:t>
      </w:r>
      <w:r w:rsidR="001E3BF1" w:rsidRPr="005C3743">
        <w:rPr>
          <w:rFonts w:ascii="Calibri" w:hAnsi="Calibri" w:cs="Calibri"/>
          <w:shd w:val="clear" w:color="auto" w:fill="FFFFFF"/>
          <w:lang w:val="en-US"/>
        </w:rPr>
        <w:t xml:space="preserve">plant virus-based expression </w:t>
      </w:r>
      <w:r w:rsidRPr="005C3743">
        <w:rPr>
          <w:rFonts w:ascii="Calibri" w:hAnsi="Calibri" w:cs="Calibri"/>
          <w:lang w:val="en-US"/>
        </w:rPr>
        <w:t xml:space="preserve">technology </w:t>
      </w:r>
      <w:r w:rsidR="00AF64A9" w:rsidRPr="005C3743">
        <w:rPr>
          <w:rFonts w:ascii="Calibri" w:hAnsi="Calibri" w:cs="Calibri"/>
          <w:lang w:val="en-US"/>
        </w:rPr>
        <w:t>to produce</w:t>
      </w:r>
      <w:r w:rsidRPr="005C3743">
        <w:rPr>
          <w:rFonts w:ascii="Calibri" w:hAnsi="Calibri" w:cs="Calibri"/>
          <w:lang w:val="en-US"/>
        </w:rPr>
        <w:t xml:space="preserve"> recombinant proteins in edible plant systems</w:t>
      </w:r>
      <w:r w:rsidR="005972EF" w:rsidRPr="005C3743">
        <w:rPr>
          <w:rFonts w:ascii="Calibri" w:hAnsi="Calibri" w:cs="Calibri"/>
          <w:lang w:val="en-US"/>
        </w:rPr>
        <w:t>. For this aim</w:t>
      </w:r>
      <w:r w:rsidR="00D3163D" w:rsidRPr="005C3743">
        <w:rPr>
          <w:rFonts w:ascii="Calibri" w:hAnsi="Calibri" w:cs="Calibri"/>
          <w:lang w:val="en-US"/>
        </w:rPr>
        <w:t>,</w:t>
      </w:r>
      <w:r w:rsidR="005972EF" w:rsidRPr="005C3743">
        <w:rPr>
          <w:rFonts w:ascii="Calibri" w:hAnsi="Calibri" w:cs="Calibri"/>
          <w:lang w:val="en-US"/>
        </w:rPr>
        <w:t xml:space="preserve"> we first use</w:t>
      </w:r>
      <w:r w:rsidRPr="005C3743">
        <w:rPr>
          <w:rFonts w:ascii="Calibri" w:hAnsi="Calibri" w:cs="Calibri"/>
          <w:lang w:val="en-US"/>
        </w:rPr>
        <w:t xml:space="preserve"> the eGFP as a model protein</w:t>
      </w:r>
      <w:r w:rsidR="005972EF" w:rsidRPr="005C3743">
        <w:rPr>
          <w:rFonts w:ascii="Calibri" w:hAnsi="Calibri" w:cs="Calibri"/>
          <w:lang w:val="en-US"/>
        </w:rPr>
        <w:t xml:space="preserve"> and we expressed it into two edible leafy plant systems: red beet and spinach</w:t>
      </w:r>
      <w:r w:rsidRPr="005C3743">
        <w:rPr>
          <w:rFonts w:ascii="Calibri" w:hAnsi="Calibri" w:cs="Calibri"/>
          <w:lang w:val="en-US"/>
        </w:rPr>
        <w:t xml:space="preserve">. Plants were manually agroinfiltrated with suspensions of </w:t>
      </w:r>
      <w:r w:rsidRPr="005C3743">
        <w:rPr>
          <w:rFonts w:ascii="Calibri" w:hAnsi="Calibri" w:cs="Calibri"/>
          <w:i/>
          <w:lang w:val="en-US"/>
        </w:rPr>
        <w:t>A. tumefaciens</w:t>
      </w:r>
      <w:r w:rsidRPr="005C3743">
        <w:rPr>
          <w:rFonts w:ascii="Calibri" w:hAnsi="Calibri" w:cs="Calibri"/>
          <w:lang w:val="en-US"/>
        </w:rPr>
        <w:t xml:space="preserve"> carrying </w:t>
      </w:r>
      <w:r w:rsidR="003358D2" w:rsidRPr="005C3743">
        <w:rPr>
          <w:rFonts w:ascii="Calibri" w:hAnsi="Calibri" w:cs="Calibri"/>
          <w:lang w:val="en-US"/>
        </w:rPr>
        <w:t>eGFP recombinant expression vectors</w:t>
      </w:r>
      <w:r w:rsidRPr="005C3743">
        <w:rPr>
          <w:rFonts w:ascii="Calibri" w:hAnsi="Calibri" w:cs="Calibri"/>
          <w:lang w:val="en-US"/>
        </w:rPr>
        <w:t xml:space="preserve">. The fluorescent protein expression was visualized by western blot analysis </w:t>
      </w:r>
      <w:r w:rsidR="00C45A7D" w:rsidRPr="005C3743">
        <w:rPr>
          <w:rFonts w:ascii="Calibri" w:hAnsi="Calibri" w:cs="Calibri"/>
          <w:lang w:val="en-US"/>
        </w:rPr>
        <w:t>(</w:t>
      </w:r>
      <w:r w:rsidR="00C45A7D" w:rsidRPr="005C3743">
        <w:rPr>
          <w:rFonts w:ascii="Calibri" w:hAnsi="Calibri" w:cs="Calibri"/>
          <w:b/>
          <w:lang w:val="en-US"/>
        </w:rPr>
        <w:t xml:space="preserve">Figure </w:t>
      </w:r>
      <w:r w:rsidR="00573A96">
        <w:rPr>
          <w:rFonts w:ascii="Calibri" w:hAnsi="Calibri" w:cs="Calibri"/>
          <w:b/>
          <w:lang w:val="en-US"/>
        </w:rPr>
        <w:t>1</w:t>
      </w:r>
      <w:proofErr w:type="gramStart"/>
      <w:r w:rsidR="00573A96">
        <w:rPr>
          <w:rFonts w:ascii="Calibri" w:hAnsi="Calibri" w:cs="Calibri"/>
          <w:b/>
          <w:lang w:val="en-US"/>
        </w:rPr>
        <w:t>A,B</w:t>
      </w:r>
      <w:proofErr w:type="gramEnd"/>
      <w:r w:rsidR="00573A96">
        <w:rPr>
          <w:rFonts w:ascii="Calibri" w:hAnsi="Calibri" w:cs="Calibri"/>
          <w:b/>
          <w:lang w:val="en-US"/>
        </w:rPr>
        <w:t>,D,E</w:t>
      </w:r>
      <w:r w:rsidR="00C45A7D" w:rsidRPr="005C3743">
        <w:rPr>
          <w:rFonts w:ascii="Calibri" w:hAnsi="Calibri" w:cs="Calibri"/>
          <w:lang w:val="en-US"/>
        </w:rPr>
        <w:t xml:space="preserve">) </w:t>
      </w:r>
      <w:r w:rsidRPr="005C3743">
        <w:rPr>
          <w:rFonts w:ascii="Calibri" w:hAnsi="Calibri" w:cs="Calibri"/>
          <w:lang w:val="en-US"/>
        </w:rPr>
        <w:t>and q</w:t>
      </w:r>
      <w:r w:rsidR="00D3163D" w:rsidRPr="005C3743">
        <w:rPr>
          <w:rFonts w:ascii="Calibri" w:hAnsi="Calibri" w:cs="Calibri"/>
          <w:lang w:val="en-US"/>
        </w:rPr>
        <w:t>uantified under UV light</w:t>
      </w:r>
      <w:r w:rsidRPr="005C3743">
        <w:rPr>
          <w:rFonts w:ascii="Calibri" w:hAnsi="Calibri" w:cs="Calibri"/>
          <w:lang w:val="en-US"/>
        </w:rPr>
        <w:t>.</w:t>
      </w:r>
      <w:r w:rsidR="000B5CFD" w:rsidRPr="005C3743">
        <w:rPr>
          <w:rFonts w:ascii="Calibri" w:hAnsi="Calibri" w:cs="Calibri"/>
          <w:lang w:val="en-US"/>
        </w:rPr>
        <w:t xml:space="preserve"> </w:t>
      </w:r>
      <w:r w:rsidRPr="005C3743">
        <w:rPr>
          <w:rFonts w:ascii="Calibri" w:hAnsi="Calibri" w:cs="Calibri"/>
          <w:lang w:val="en-US"/>
        </w:rPr>
        <w:t>Results show</w:t>
      </w:r>
      <w:r w:rsidR="005F51FA" w:rsidRPr="005C3743">
        <w:rPr>
          <w:rFonts w:ascii="Calibri" w:hAnsi="Calibri" w:cs="Calibri"/>
          <w:lang w:val="en-US"/>
        </w:rPr>
        <w:t>ed</w:t>
      </w:r>
      <w:r w:rsidRPr="005C3743">
        <w:rPr>
          <w:rFonts w:ascii="Calibri" w:hAnsi="Calibri" w:cs="Calibri"/>
          <w:lang w:val="en-US"/>
        </w:rPr>
        <w:t xml:space="preserve"> that the red beet system is characterized by </w:t>
      </w:r>
      <w:r w:rsidR="008846CB" w:rsidRPr="005C3743">
        <w:rPr>
          <w:rFonts w:ascii="Calibri" w:hAnsi="Calibri" w:cs="Calibri"/>
          <w:lang w:val="en-US"/>
        </w:rPr>
        <w:t>a</w:t>
      </w:r>
      <w:r w:rsidRPr="005C3743">
        <w:rPr>
          <w:rFonts w:ascii="Calibri" w:hAnsi="Calibri" w:cs="Calibri"/>
          <w:lang w:val="en-US"/>
        </w:rPr>
        <w:t xml:space="preserve"> higher eGFP expression, reaching 544.9 ± 10.9 µg/g </w:t>
      </w:r>
      <w:r w:rsidR="006F3A73" w:rsidRPr="005C3743">
        <w:rPr>
          <w:rFonts w:ascii="Calibri" w:hAnsi="Calibri" w:cs="Calibri"/>
          <w:lang w:val="en-US"/>
        </w:rPr>
        <w:t>of fresh leaf weight (</w:t>
      </w:r>
      <w:r w:rsidRPr="005C3743">
        <w:rPr>
          <w:rFonts w:ascii="Calibri" w:hAnsi="Calibri" w:cs="Calibri"/>
          <w:lang w:val="en-US"/>
        </w:rPr>
        <w:t>FLW</w:t>
      </w:r>
      <w:r w:rsidR="006F3A73" w:rsidRPr="005C3743">
        <w:rPr>
          <w:rFonts w:ascii="Calibri" w:hAnsi="Calibri" w:cs="Calibri"/>
          <w:lang w:val="en-US"/>
        </w:rPr>
        <w:t>)</w:t>
      </w:r>
      <w:r w:rsidRPr="005C3743">
        <w:rPr>
          <w:rFonts w:ascii="Calibri" w:hAnsi="Calibri" w:cs="Calibri"/>
          <w:lang w:val="en-US"/>
        </w:rPr>
        <w:t xml:space="preserve"> at 9 dpi</w:t>
      </w:r>
      <w:r w:rsidR="000C1DFF" w:rsidRPr="005C3743">
        <w:rPr>
          <w:rFonts w:ascii="Calibri" w:hAnsi="Calibri" w:cs="Calibri"/>
          <w:lang w:val="en-US"/>
        </w:rPr>
        <w:t xml:space="preserve"> (</w:t>
      </w:r>
      <w:r w:rsidR="000C1DFF" w:rsidRPr="005C3743">
        <w:rPr>
          <w:rFonts w:ascii="Calibri" w:hAnsi="Calibri" w:cs="Calibri"/>
          <w:b/>
          <w:lang w:val="en-US"/>
        </w:rPr>
        <w:t>Figure 1</w:t>
      </w:r>
      <w:r w:rsidR="00573A96">
        <w:rPr>
          <w:rFonts w:ascii="Calibri" w:hAnsi="Calibri" w:cs="Calibri"/>
          <w:b/>
          <w:lang w:val="en-US"/>
        </w:rPr>
        <w:t>C</w:t>
      </w:r>
      <w:r w:rsidR="000C1DFF" w:rsidRPr="005C3743">
        <w:rPr>
          <w:rFonts w:ascii="Calibri" w:hAnsi="Calibri" w:cs="Calibri"/>
          <w:lang w:val="en-US"/>
        </w:rPr>
        <w:t>)</w:t>
      </w:r>
      <w:r w:rsidRPr="005C3743">
        <w:rPr>
          <w:rFonts w:ascii="Calibri" w:hAnsi="Calibri" w:cs="Calibri"/>
          <w:lang w:val="en-US"/>
        </w:rPr>
        <w:t>, than the spinach, which maximum eGFP levels (113.4 ± 0.3 µg/g FLW) were measured at 11 dpi</w:t>
      </w:r>
      <w:r w:rsidR="000C1DFF" w:rsidRPr="005C3743">
        <w:rPr>
          <w:rFonts w:ascii="Calibri" w:hAnsi="Calibri" w:cs="Calibri"/>
          <w:lang w:val="en-US"/>
        </w:rPr>
        <w:t xml:space="preserve"> (</w:t>
      </w:r>
      <w:r w:rsidR="000C1DFF" w:rsidRPr="005C3743">
        <w:rPr>
          <w:rFonts w:ascii="Calibri" w:hAnsi="Calibri" w:cs="Calibri"/>
          <w:b/>
          <w:lang w:val="en-US"/>
        </w:rPr>
        <w:t>Figure 1</w:t>
      </w:r>
      <w:r w:rsidR="00573A96">
        <w:rPr>
          <w:rFonts w:ascii="Calibri" w:hAnsi="Calibri" w:cs="Calibri"/>
          <w:b/>
          <w:lang w:val="en-US"/>
        </w:rPr>
        <w:t>F</w:t>
      </w:r>
      <w:r w:rsidR="000C1DFF" w:rsidRPr="005C3743">
        <w:rPr>
          <w:rFonts w:ascii="Calibri" w:hAnsi="Calibri" w:cs="Calibri"/>
          <w:lang w:val="en-US"/>
        </w:rPr>
        <w:t>)</w:t>
      </w:r>
      <w:r w:rsidRPr="005C3743">
        <w:rPr>
          <w:rFonts w:ascii="Calibri" w:hAnsi="Calibri" w:cs="Calibri"/>
          <w:lang w:val="en-US"/>
        </w:rPr>
        <w:t>. For these reasons red beet was selected as expression host for all subsequent experiments.</w:t>
      </w:r>
    </w:p>
    <w:p w14:paraId="535045B8" w14:textId="77777777" w:rsidR="00086E71" w:rsidRPr="005C3743" w:rsidRDefault="00086E71" w:rsidP="00B05874">
      <w:pPr>
        <w:jc w:val="both"/>
        <w:rPr>
          <w:rFonts w:ascii="Calibri" w:hAnsi="Calibri" w:cs="Calibri"/>
          <w:lang w:val="en-US"/>
        </w:rPr>
      </w:pPr>
    </w:p>
    <w:p w14:paraId="498F7CEF" w14:textId="395F3DF9" w:rsidR="00F248DC" w:rsidRPr="005C3743" w:rsidRDefault="00C67BE5" w:rsidP="00B05874">
      <w:pPr>
        <w:jc w:val="both"/>
        <w:rPr>
          <w:rFonts w:ascii="Calibri" w:hAnsi="Calibri" w:cs="Calibri"/>
          <w:lang w:val="en-US"/>
        </w:rPr>
      </w:pPr>
      <w:r w:rsidRPr="005C3743">
        <w:rPr>
          <w:rFonts w:ascii="Calibri" w:hAnsi="Calibri" w:cs="Calibri"/>
          <w:lang w:val="en-US"/>
        </w:rPr>
        <w:t>According</w:t>
      </w:r>
      <w:r w:rsidR="00086E71" w:rsidRPr="005C3743">
        <w:rPr>
          <w:rFonts w:ascii="Calibri" w:hAnsi="Calibri" w:cs="Calibri"/>
          <w:lang w:val="en-US"/>
        </w:rPr>
        <w:t xml:space="preserve"> to Chen </w:t>
      </w:r>
      <w:r w:rsidR="004A05B7" w:rsidRPr="004A05B7">
        <w:rPr>
          <w:rFonts w:ascii="Calibri" w:hAnsi="Calibri" w:cs="Calibri"/>
          <w:lang w:val="en-US"/>
        </w:rPr>
        <w:t>et al.</w:t>
      </w:r>
      <w:r w:rsidR="007A39EE" w:rsidRPr="005C3743">
        <w:rPr>
          <w:rFonts w:ascii="Calibri" w:hAnsi="Calibri" w:cs="Calibri"/>
          <w:vertAlign w:val="superscript"/>
          <w:lang w:val="en-US"/>
        </w:rPr>
        <w:t>10</w:t>
      </w:r>
      <w:r w:rsidR="00086E71" w:rsidRPr="005C3743">
        <w:rPr>
          <w:rFonts w:ascii="Calibri" w:hAnsi="Calibri" w:cs="Calibri"/>
          <w:lang w:val="en-US"/>
        </w:rPr>
        <w:t xml:space="preserve">, the eGFP transient expression was tested by a vacuum method for infiltration, which is more suitable for the </w:t>
      </w:r>
      <w:proofErr w:type="gramStart"/>
      <w:r w:rsidR="00086E71" w:rsidRPr="005C3743">
        <w:rPr>
          <w:rFonts w:ascii="Calibri" w:hAnsi="Calibri" w:cs="Calibri"/>
          <w:lang w:val="en-US"/>
        </w:rPr>
        <w:t>large scale</w:t>
      </w:r>
      <w:proofErr w:type="gramEnd"/>
      <w:r w:rsidR="00086E71" w:rsidRPr="005C3743">
        <w:rPr>
          <w:rFonts w:ascii="Calibri" w:hAnsi="Calibri" w:cs="Calibri"/>
          <w:lang w:val="en-US"/>
        </w:rPr>
        <w:t xml:space="preserve"> vaccine production. </w:t>
      </w:r>
      <w:r w:rsidR="00F248DC" w:rsidRPr="005C3743">
        <w:rPr>
          <w:rFonts w:ascii="Calibri" w:hAnsi="Calibri" w:cs="Calibri"/>
          <w:lang w:val="en-US"/>
        </w:rPr>
        <w:t>Different dilution</w:t>
      </w:r>
      <w:r w:rsidR="008447A7" w:rsidRPr="005C3743">
        <w:rPr>
          <w:rFonts w:ascii="Calibri" w:hAnsi="Calibri" w:cs="Calibri"/>
          <w:lang w:val="en-US"/>
        </w:rPr>
        <w:t>s</w:t>
      </w:r>
      <w:r w:rsidR="00F248DC" w:rsidRPr="005C3743">
        <w:rPr>
          <w:rFonts w:ascii="Calibri" w:hAnsi="Calibri" w:cs="Calibri"/>
          <w:lang w:val="en-US"/>
        </w:rPr>
        <w:t xml:space="preserve"> of the overnight </w:t>
      </w:r>
      <w:r w:rsidR="00F248DC" w:rsidRPr="005C3743">
        <w:rPr>
          <w:rFonts w:ascii="Calibri" w:hAnsi="Calibri" w:cs="Calibri"/>
          <w:i/>
          <w:lang w:val="en-US"/>
        </w:rPr>
        <w:t xml:space="preserve">A. tumefaciens </w:t>
      </w:r>
      <w:r w:rsidR="008447A7" w:rsidRPr="005C3743">
        <w:rPr>
          <w:rFonts w:ascii="Calibri" w:hAnsi="Calibri" w:cs="Calibri"/>
          <w:lang w:val="en-US"/>
        </w:rPr>
        <w:t>culture</w:t>
      </w:r>
      <w:r w:rsidR="00F248DC" w:rsidRPr="005C3743">
        <w:rPr>
          <w:rFonts w:ascii="Calibri" w:hAnsi="Calibri" w:cs="Calibri"/>
          <w:lang w:val="en-US"/>
        </w:rPr>
        <w:t>, ranging from 10</w:t>
      </w:r>
      <w:r w:rsidR="00F248DC" w:rsidRPr="005C3743">
        <w:rPr>
          <w:rFonts w:ascii="Calibri" w:hAnsi="Calibri" w:cs="Calibri"/>
          <w:vertAlign w:val="superscript"/>
          <w:lang w:val="en-US"/>
        </w:rPr>
        <w:t>-1</w:t>
      </w:r>
      <w:r w:rsidR="00F248DC" w:rsidRPr="005C3743">
        <w:rPr>
          <w:rFonts w:ascii="Calibri" w:hAnsi="Calibri" w:cs="Calibri"/>
          <w:lang w:val="en-US"/>
        </w:rPr>
        <w:t xml:space="preserve"> to 10</w:t>
      </w:r>
      <w:r w:rsidR="00F248DC" w:rsidRPr="005C3743">
        <w:rPr>
          <w:rFonts w:ascii="Calibri" w:hAnsi="Calibri" w:cs="Calibri"/>
          <w:vertAlign w:val="superscript"/>
          <w:lang w:val="en-US"/>
        </w:rPr>
        <w:t>-3</w:t>
      </w:r>
      <w:r w:rsidR="00F248DC" w:rsidRPr="005C3743">
        <w:rPr>
          <w:rFonts w:ascii="Calibri" w:hAnsi="Calibri" w:cs="Calibri"/>
          <w:lang w:val="en-US"/>
        </w:rPr>
        <w:t>, and different concentration</w:t>
      </w:r>
      <w:r w:rsidR="008447A7" w:rsidRPr="005C3743">
        <w:rPr>
          <w:rFonts w:ascii="Calibri" w:hAnsi="Calibri" w:cs="Calibri"/>
          <w:lang w:val="en-US"/>
        </w:rPr>
        <w:t>s</w:t>
      </w:r>
      <w:r w:rsidR="00F248DC" w:rsidRPr="005C3743">
        <w:rPr>
          <w:rFonts w:ascii="Calibri" w:hAnsi="Calibri" w:cs="Calibri"/>
          <w:lang w:val="en-US"/>
        </w:rPr>
        <w:t xml:space="preserve"> of</w:t>
      </w:r>
      <w:r w:rsidR="003F5B76" w:rsidRPr="005C3743">
        <w:rPr>
          <w:rFonts w:ascii="Calibri" w:hAnsi="Calibri" w:cs="Calibri"/>
          <w:lang w:val="en-US"/>
        </w:rPr>
        <w:t xml:space="preserve"> detergent</w:t>
      </w:r>
      <w:r w:rsidR="00F248DC" w:rsidRPr="005C3743">
        <w:rPr>
          <w:rFonts w:ascii="Calibri" w:hAnsi="Calibri" w:cs="Calibri"/>
          <w:lang w:val="en-US"/>
        </w:rPr>
        <w:t xml:space="preserve"> </w:t>
      </w:r>
      <w:r w:rsidR="007B5798" w:rsidRPr="005C3743">
        <w:rPr>
          <w:rFonts w:ascii="Calibri" w:hAnsi="Calibri" w:cs="Calibri"/>
          <w:lang w:val="en-US"/>
        </w:rPr>
        <w:t>(</w:t>
      </w:r>
      <w:r w:rsidR="00F248DC" w:rsidRPr="005C3743">
        <w:rPr>
          <w:rFonts w:ascii="Calibri" w:hAnsi="Calibri" w:cs="Calibri"/>
          <w:lang w:val="en-US"/>
        </w:rPr>
        <w:t>0.005-0.05</w:t>
      </w:r>
      <w:r w:rsidR="008E2663">
        <w:rPr>
          <w:rFonts w:ascii="Calibri" w:hAnsi="Calibri" w:cs="Calibri"/>
          <w:lang w:val="en-US"/>
        </w:rPr>
        <w:t>%</w:t>
      </w:r>
      <w:r w:rsidR="007B5798" w:rsidRPr="005C3743">
        <w:rPr>
          <w:rFonts w:ascii="Calibri" w:hAnsi="Calibri" w:cs="Calibri"/>
          <w:lang w:val="en-US"/>
        </w:rPr>
        <w:t>)</w:t>
      </w:r>
      <w:r w:rsidR="00F248DC" w:rsidRPr="005C3743">
        <w:rPr>
          <w:rFonts w:ascii="Calibri" w:hAnsi="Calibri" w:cs="Calibri"/>
          <w:lang w:val="en-US"/>
        </w:rPr>
        <w:t xml:space="preserve"> have been tested</w:t>
      </w:r>
      <w:r w:rsidR="00B236D2" w:rsidRPr="005C3743">
        <w:rPr>
          <w:rFonts w:ascii="Calibri" w:hAnsi="Calibri" w:cs="Calibri"/>
          <w:lang w:val="en-US"/>
        </w:rPr>
        <w:t xml:space="preserve"> by comparing the eGFP accumulation level at the maximum expression dpi (9 dpi)</w:t>
      </w:r>
      <w:r w:rsidR="00F248DC" w:rsidRPr="005C3743">
        <w:rPr>
          <w:rFonts w:ascii="Calibri" w:hAnsi="Calibri" w:cs="Calibri"/>
          <w:lang w:val="en-US"/>
        </w:rPr>
        <w:t xml:space="preserve">. The </w:t>
      </w:r>
      <w:r w:rsidR="00A76006" w:rsidRPr="005C3743">
        <w:rPr>
          <w:rFonts w:ascii="Calibri" w:hAnsi="Calibri" w:cs="Calibri"/>
          <w:lang w:val="en-US"/>
        </w:rPr>
        <w:t>results found</w:t>
      </w:r>
      <w:r w:rsidR="00F248DC" w:rsidRPr="005C3743">
        <w:rPr>
          <w:rFonts w:ascii="Calibri" w:hAnsi="Calibri" w:cs="Calibri"/>
          <w:lang w:val="en-US"/>
        </w:rPr>
        <w:t xml:space="preserve"> that higher bacterial titers produced greater </w:t>
      </w:r>
      <w:r w:rsidR="00783A94" w:rsidRPr="005C3743">
        <w:rPr>
          <w:rFonts w:ascii="Calibri" w:hAnsi="Calibri" w:cs="Calibri"/>
          <w:lang w:val="en-US"/>
        </w:rPr>
        <w:t>e</w:t>
      </w:r>
      <w:r w:rsidR="00F248DC" w:rsidRPr="005C3743">
        <w:rPr>
          <w:rFonts w:ascii="Calibri" w:hAnsi="Calibri" w:cs="Calibri"/>
          <w:lang w:val="en-US"/>
        </w:rPr>
        <w:t>GFP yields (10</w:t>
      </w:r>
      <w:r w:rsidR="00F248DC" w:rsidRPr="005C3743">
        <w:rPr>
          <w:rFonts w:ascii="Calibri" w:hAnsi="Calibri" w:cs="Calibri"/>
          <w:vertAlign w:val="superscript"/>
          <w:lang w:val="en-US"/>
        </w:rPr>
        <w:t>-1</w:t>
      </w:r>
      <w:r w:rsidR="00F248DC" w:rsidRPr="005C3743">
        <w:rPr>
          <w:rFonts w:ascii="Calibri" w:hAnsi="Calibri" w:cs="Calibri"/>
          <w:lang w:val="en-US"/>
        </w:rPr>
        <w:t xml:space="preserve"> ~ 0.35)</w:t>
      </w:r>
      <w:r w:rsidR="007B5798" w:rsidRPr="005C3743">
        <w:rPr>
          <w:rFonts w:ascii="Calibri" w:hAnsi="Calibri" w:cs="Calibri"/>
          <w:lang w:val="en-US"/>
        </w:rPr>
        <w:t>.</w:t>
      </w:r>
      <w:r w:rsidR="00F248DC" w:rsidRPr="005C3743">
        <w:rPr>
          <w:rFonts w:ascii="Calibri" w:hAnsi="Calibri" w:cs="Calibri"/>
          <w:lang w:val="en-US"/>
        </w:rPr>
        <w:t xml:space="preserve"> </w:t>
      </w:r>
      <w:r w:rsidR="007B5798" w:rsidRPr="005C3743">
        <w:rPr>
          <w:rFonts w:ascii="Calibri" w:hAnsi="Calibri" w:cs="Calibri"/>
          <w:lang w:val="en-US"/>
        </w:rPr>
        <w:t>H</w:t>
      </w:r>
      <w:r w:rsidR="00F248DC" w:rsidRPr="005C3743">
        <w:rPr>
          <w:rFonts w:ascii="Calibri" w:hAnsi="Calibri" w:cs="Calibri"/>
          <w:lang w:val="en-US"/>
        </w:rPr>
        <w:t>owever, no significant differences w</w:t>
      </w:r>
      <w:r w:rsidR="00783A94" w:rsidRPr="005C3743">
        <w:rPr>
          <w:rFonts w:ascii="Calibri" w:hAnsi="Calibri" w:cs="Calibri"/>
          <w:lang w:val="en-US"/>
        </w:rPr>
        <w:t>ere</w:t>
      </w:r>
      <w:r w:rsidR="00F248DC" w:rsidRPr="005C3743">
        <w:rPr>
          <w:rFonts w:ascii="Calibri" w:hAnsi="Calibri" w:cs="Calibri"/>
          <w:lang w:val="en-US"/>
        </w:rPr>
        <w:t xml:space="preserve"> found </w:t>
      </w:r>
      <w:r w:rsidR="00A53509" w:rsidRPr="005C3743">
        <w:rPr>
          <w:rFonts w:ascii="Calibri" w:hAnsi="Calibri" w:cs="Calibri"/>
          <w:lang w:val="en-US"/>
        </w:rPr>
        <w:t>using</w:t>
      </w:r>
      <w:r w:rsidR="00F248DC" w:rsidRPr="005C3743">
        <w:rPr>
          <w:rFonts w:ascii="Calibri" w:hAnsi="Calibri" w:cs="Calibri"/>
          <w:lang w:val="en-US"/>
        </w:rPr>
        <w:t xml:space="preserve"> different detergent concentrations (data not shown).</w:t>
      </w:r>
    </w:p>
    <w:p w14:paraId="20B8B58B" w14:textId="77777777" w:rsidR="00295CB6" w:rsidRPr="005C3743" w:rsidRDefault="00295CB6" w:rsidP="00B05874">
      <w:pPr>
        <w:jc w:val="both"/>
        <w:rPr>
          <w:rFonts w:ascii="Calibri" w:hAnsi="Calibri" w:cs="Calibri"/>
          <w:lang w:val="en-US"/>
        </w:rPr>
      </w:pPr>
    </w:p>
    <w:p w14:paraId="69194B5E" w14:textId="5C288661" w:rsidR="00086E71" w:rsidRPr="005C3743" w:rsidRDefault="007B5798" w:rsidP="00B05874">
      <w:pPr>
        <w:jc w:val="both"/>
        <w:rPr>
          <w:rFonts w:ascii="Calibri" w:hAnsi="Calibri" w:cs="Calibri"/>
          <w:lang w:val="en-US"/>
        </w:rPr>
      </w:pPr>
      <w:r w:rsidRPr="005C3743">
        <w:rPr>
          <w:rFonts w:ascii="Calibri" w:hAnsi="Calibri" w:cs="Calibri"/>
          <w:lang w:val="en-US"/>
        </w:rPr>
        <w:t>Then, p</w:t>
      </w:r>
      <w:r w:rsidR="00086E71" w:rsidRPr="005C3743">
        <w:rPr>
          <w:rFonts w:ascii="Calibri" w:hAnsi="Calibri" w:cs="Calibri"/>
          <w:lang w:val="en-US"/>
        </w:rPr>
        <w:t>lants were vacuum infiltrated with a</w:t>
      </w:r>
      <w:r w:rsidR="005F51FA" w:rsidRPr="005C3743">
        <w:rPr>
          <w:rFonts w:ascii="Calibri" w:hAnsi="Calibri" w:cs="Calibri"/>
          <w:lang w:val="en-US"/>
        </w:rPr>
        <w:t>n</w:t>
      </w:r>
      <w:r w:rsidR="00086E71" w:rsidRPr="005C3743">
        <w:rPr>
          <w:rFonts w:ascii="Calibri" w:hAnsi="Calibri" w:cs="Calibri"/>
          <w:lang w:val="en-US"/>
        </w:rPr>
        <w:t xml:space="preserve"> </w:t>
      </w:r>
      <w:r w:rsidR="00086E71" w:rsidRPr="005C3743">
        <w:rPr>
          <w:rFonts w:ascii="Calibri" w:hAnsi="Calibri" w:cs="Calibri"/>
          <w:i/>
          <w:lang w:val="en-US"/>
        </w:rPr>
        <w:t>A. tumefaciens</w:t>
      </w:r>
      <w:r w:rsidR="00086E71" w:rsidRPr="005C3743">
        <w:rPr>
          <w:rFonts w:ascii="Calibri" w:hAnsi="Calibri" w:cs="Calibri"/>
          <w:lang w:val="en-US"/>
        </w:rPr>
        <w:t xml:space="preserve"> suspension at 0.35 OD</w:t>
      </w:r>
      <w:r w:rsidR="00086E71" w:rsidRPr="005C3743">
        <w:rPr>
          <w:rFonts w:ascii="Calibri" w:hAnsi="Calibri" w:cs="Calibri"/>
          <w:vertAlign w:val="subscript"/>
          <w:lang w:val="en-US"/>
        </w:rPr>
        <w:t>600</w:t>
      </w:r>
      <w:r w:rsidR="00086E71" w:rsidRPr="005C3743">
        <w:rPr>
          <w:rFonts w:ascii="Calibri" w:hAnsi="Calibri" w:cs="Calibri"/>
          <w:lang w:val="en-US"/>
        </w:rPr>
        <w:t xml:space="preserve"> and 0.01% of </w:t>
      </w:r>
      <w:r w:rsidR="00EA70AC" w:rsidRPr="005C3743">
        <w:rPr>
          <w:rFonts w:ascii="Calibri" w:hAnsi="Calibri" w:cs="Calibri"/>
          <w:lang w:val="en-US"/>
        </w:rPr>
        <w:t>detergent</w:t>
      </w:r>
      <w:r w:rsidR="00086E71" w:rsidRPr="005C3743">
        <w:rPr>
          <w:rFonts w:ascii="Calibri" w:hAnsi="Calibri" w:cs="Calibri"/>
          <w:lang w:val="en-US"/>
        </w:rPr>
        <w:t>. Once the expression platform and the delivery system were established, the expression of two forms of GAD65, GAD65mut and a N-terminally truncated form (∆87GAD65mut), was compared at the day of maximum expression</w:t>
      </w:r>
      <w:r w:rsidR="00A53509" w:rsidRPr="005C3743">
        <w:rPr>
          <w:rFonts w:ascii="Calibri" w:hAnsi="Calibri" w:cs="Calibri"/>
          <w:lang w:val="en-US"/>
        </w:rPr>
        <w:t>,</w:t>
      </w:r>
      <w:r w:rsidR="00086E71" w:rsidRPr="005C3743">
        <w:rPr>
          <w:rFonts w:ascii="Calibri" w:hAnsi="Calibri" w:cs="Calibri"/>
          <w:lang w:val="en-US"/>
        </w:rPr>
        <w:t xml:space="preserve"> 5 and 11 dpi, respectively</w:t>
      </w:r>
      <w:r w:rsidR="00DD7121" w:rsidRPr="005C3743">
        <w:rPr>
          <w:rFonts w:ascii="Calibri" w:hAnsi="Calibri" w:cs="Calibri"/>
          <w:lang w:val="en-US"/>
        </w:rPr>
        <w:t xml:space="preserve">, as previously </w:t>
      </w:r>
      <w:r w:rsidR="004E2F67" w:rsidRPr="005C3743">
        <w:rPr>
          <w:rFonts w:ascii="Calibri" w:hAnsi="Calibri" w:cs="Calibri"/>
          <w:lang w:val="en-US"/>
        </w:rPr>
        <w:t>established</w:t>
      </w:r>
      <w:r w:rsidR="004E2F67" w:rsidRPr="005C3743">
        <w:rPr>
          <w:rFonts w:ascii="Calibri" w:hAnsi="Calibri" w:cs="Calibri"/>
          <w:vertAlign w:val="superscript"/>
          <w:lang w:val="en-US"/>
        </w:rPr>
        <w:t>11</w:t>
      </w:r>
      <w:r w:rsidR="00086E71" w:rsidRPr="005C3743">
        <w:rPr>
          <w:rFonts w:ascii="Calibri" w:hAnsi="Calibri" w:cs="Calibri"/>
          <w:lang w:val="en-US"/>
        </w:rPr>
        <w:t>. After the TSP extraction from agroinfiltrated leaves, all samples were analyzed by western blot and the recombinant protein was relatively quantified by a densitometry analysis (</w:t>
      </w:r>
      <w:r w:rsidR="00086E71" w:rsidRPr="005C3743">
        <w:rPr>
          <w:rFonts w:ascii="Calibri" w:hAnsi="Calibri" w:cs="Calibri"/>
          <w:b/>
          <w:lang w:val="en-US"/>
        </w:rPr>
        <w:t>Figure 2</w:t>
      </w:r>
      <w:r w:rsidR="00086E71" w:rsidRPr="005C3743">
        <w:rPr>
          <w:rFonts w:ascii="Calibri" w:hAnsi="Calibri" w:cs="Calibri"/>
          <w:lang w:val="en-US"/>
        </w:rPr>
        <w:t xml:space="preserve">). Results highlighted the 20-fold higher performance of the ∆87GAD65mut form </w:t>
      </w:r>
      <w:r w:rsidR="005F51FA" w:rsidRPr="005C3743">
        <w:rPr>
          <w:rFonts w:ascii="Calibri" w:hAnsi="Calibri" w:cs="Calibri"/>
          <w:lang w:val="en-US"/>
        </w:rPr>
        <w:t xml:space="preserve">over </w:t>
      </w:r>
      <w:r w:rsidR="00086E71" w:rsidRPr="005C3743">
        <w:rPr>
          <w:rFonts w:ascii="Calibri" w:hAnsi="Calibri" w:cs="Calibri"/>
          <w:lang w:val="en-US"/>
        </w:rPr>
        <w:t xml:space="preserve">the GAD65mut. The truncated form was therefore selected as preferred oral vaccine candidate, </w:t>
      </w:r>
      <w:r w:rsidR="00A53509" w:rsidRPr="005C3743">
        <w:rPr>
          <w:rFonts w:ascii="Calibri" w:hAnsi="Calibri" w:cs="Calibri"/>
          <w:lang w:val="en-US"/>
        </w:rPr>
        <w:t>accumulating</w:t>
      </w:r>
      <w:r w:rsidR="00086E71" w:rsidRPr="005C3743">
        <w:rPr>
          <w:rFonts w:ascii="Calibri" w:hAnsi="Calibri" w:cs="Calibri"/>
          <w:lang w:val="en-US"/>
        </w:rPr>
        <w:t xml:space="preserve"> </w:t>
      </w:r>
      <w:r w:rsidR="00A53509" w:rsidRPr="005C3743">
        <w:rPr>
          <w:rFonts w:ascii="Calibri" w:hAnsi="Calibri" w:cs="Calibri"/>
          <w:lang w:val="en-US"/>
        </w:rPr>
        <w:t xml:space="preserve">as high as </w:t>
      </w:r>
      <w:r w:rsidR="00086E71" w:rsidRPr="005C3743">
        <w:rPr>
          <w:rFonts w:ascii="Calibri" w:hAnsi="Calibri" w:cs="Calibri"/>
          <w:lang w:val="en-US"/>
        </w:rPr>
        <w:t>201.4 ± 29.3 µg/g FLW in red beet leaves at 11 dpi.</w:t>
      </w:r>
    </w:p>
    <w:p w14:paraId="0A6D45FE" w14:textId="77777777" w:rsidR="00086E71" w:rsidRPr="005C3743" w:rsidRDefault="00086E71" w:rsidP="00B05874">
      <w:pPr>
        <w:jc w:val="both"/>
        <w:rPr>
          <w:rFonts w:ascii="Calibri" w:hAnsi="Calibri" w:cs="Calibri"/>
          <w:lang w:val="en-US"/>
        </w:rPr>
      </w:pPr>
    </w:p>
    <w:p w14:paraId="1D22E9E2" w14:textId="7FC4BB95" w:rsidR="00086E71" w:rsidRPr="005C3743" w:rsidRDefault="00086E71" w:rsidP="00B05874">
      <w:pPr>
        <w:jc w:val="both"/>
        <w:rPr>
          <w:rFonts w:ascii="Calibri" w:hAnsi="Calibri" w:cs="Calibri"/>
          <w:lang w:val="en-US"/>
        </w:rPr>
      </w:pPr>
      <w:r w:rsidRPr="005C3743">
        <w:rPr>
          <w:rFonts w:ascii="Calibri" w:hAnsi="Calibri" w:cs="Calibri"/>
          <w:lang w:val="en-US"/>
        </w:rPr>
        <w:t xml:space="preserve">Finally, parameters for the development of </w:t>
      </w:r>
      <w:r w:rsidR="00BC73CD" w:rsidRPr="005C3743">
        <w:rPr>
          <w:rFonts w:ascii="Calibri" w:hAnsi="Calibri" w:cs="Calibri"/>
          <w:lang w:val="en-US"/>
        </w:rPr>
        <w:t xml:space="preserve">a </w:t>
      </w:r>
      <w:r w:rsidRPr="005C3743">
        <w:rPr>
          <w:rFonts w:ascii="Calibri" w:hAnsi="Calibri" w:cs="Calibri"/>
          <w:lang w:val="en-US"/>
        </w:rPr>
        <w:t xml:space="preserve">potential oral vaccine were evaluated. The recombinant protein integrity after freeze-drying of vacuum infiltrated red beet leaves </w:t>
      </w:r>
      <w:r w:rsidRPr="005C3743">
        <w:rPr>
          <w:rFonts w:ascii="Calibri" w:hAnsi="Calibri" w:cs="Calibri"/>
          <w:lang w:val="en-US"/>
        </w:rPr>
        <w:lastRenderedPageBreak/>
        <w:t xml:space="preserve">expressing ∆87GAD65mut was assessed in comparison with the untreated </w:t>
      </w:r>
      <w:r w:rsidR="003F59B2" w:rsidRPr="005C3743">
        <w:rPr>
          <w:rFonts w:ascii="Calibri" w:hAnsi="Calibri" w:cs="Calibri"/>
          <w:lang w:val="en-US"/>
        </w:rPr>
        <w:t xml:space="preserve">(only frozen) </w:t>
      </w:r>
      <w:r w:rsidRPr="005C3743">
        <w:rPr>
          <w:rFonts w:ascii="Calibri" w:hAnsi="Calibri" w:cs="Calibri"/>
          <w:lang w:val="en-US"/>
        </w:rPr>
        <w:t xml:space="preserve">tissue, by western blot analysis. As shown in </w:t>
      </w:r>
      <w:r w:rsidR="00573A96">
        <w:rPr>
          <w:rFonts w:ascii="Calibri" w:hAnsi="Calibri" w:cs="Calibri"/>
          <w:b/>
          <w:lang w:val="en-US"/>
        </w:rPr>
        <w:t>F</w:t>
      </w:r>
      <w:r w:rsidRPr="005C3743">
        <w:rPr>
          <w:rFonts w:ascii="Calibri" w:hAnsi="Calibri" w:cs="Calibri"/>
          <w:b/>
          <w:lang w:val="en-US"/>
        </w:rPr>
        <w:t>igure 3</w:t>
      </w:r>
      <w:r w:rsidR="00573A96">
        <w:rPr>
          <w:rFonts w:ascii="Calibri" w:hAnsi="Calibri" w:cs="Calibri"/>
          <w:b/>
          <w:lang w:val="en-US"/>
        </w:rPr>
        <w:t>A</w:t>
      </w:r>
      <w:r w:rsidRPr="005C3743">
        <w:rPr>
          <w:rFonts w:ascii="Calibri" w:hAnsi="Calibri" w:cs="Calibri"/>
          <w:lang w:val="en-US"/>
        </w:rPr>
        <w:t xml:space="preserve">, the target protein demonstrated to be stable after the </w:t>
      </w:r>
      <w:r w:rsidR="00686242" w:rsidRPr="005C3743">
        <w:rPr>
          <w:rFonts w:ascii="Calibri" w:hAnsi="Calibri" w:cs="Calibri"/>
          <w:lang w:val="en-US"/>
        </w:rPr>
        <w:t>lyophilization</w:t>
      </w:r>
      <w:r w:rsidRPr="005C3743">
        <w:rPr>
          <w:rFonts w:ascii="Calibri" w:hAnsi="Calibri" w:cs="Calibri"/>
          <w:lang w:val="en-US"/>
        </w:rPr>
        <w:t xml:space="preserve"> process.</w:t>
      </w:r>
    </w:p>
    <w:p w14:paraId="5F7336F3" w14:textId="77777777" w:rsidR="002E29E9" w:rsidRPr="005C3743" w:rsidRDefault="002E29E9" w:rsidP="00B05874">
      <w:pPr>
        <w:jc w:val="both"/>
        <w:rPr>
          <w:rFonts w:ascii="Calibri" w:hAnsi="Calibri" w:cs="Calibri"/>
          <w:lang w:val="en-US"/>
        </w:rPr>
      </w:pPr>
    </w:p>
    <w:p w14:paraId="620FFCCA" w14:textId="6ACBD2CE" w:rsidR="00086E71" w:rsidRPr="005C3743" w:rsidRDefault="00086E71" w:rsidP="00B05874">
      <w:pPr>
        <w:jc w:val="both"/>
        <w:rPr>
          <w:rFonts w:ascii="Calibri" w:hAnsi="Calibri" w:cs="Calibri"/>
          <w:lang w:val="en-US"/>
        </w:rPr>
      </w:pPr>
      <w:r w:rsidRPr="005C3743">
        <w:rPr>
          <w:rFonts w:ascii="Calibri" w:hAnsi="Calibri" w:cs="Calibri"/>
          <w:lang w:val="en-US"/>
        </w:rPr>
        <w:t>The simulation of gastric digestion was carried out on the freeze-dried material by adding porcine gastric enzyme pepsin to a final concentration of 1 mg/</w:t>
      </w:r>
      <w:r w:rsidR="000C1DFF" w:rsidRPr="005C3743">
        <w:rPr>
          <w:rFonts w:ascii="Calibri" w:hAnsi="Calibri" w:cs="Calibri"/>
          <w:lang w:val="en-US"/>
        </w:rPr>
        <w:t xml:space="preserve">mL </w:t>
      </w:r>
      <w:r w:rsidRPr="005C3743">
        <w:rPr>
          <w:rFonts w:ascii="Calibri" w:hAnsi="Calibri" w:cs="Calibri"/>
          <w:lang w:val="en-US"/>
        </w:rPr>
        <w:t xml:space="preserve">or at a ratio of 1:20 to TSP. </w:t>
      </w:r>
      <w:r w:rsidR="00771001" w:rsidRPr="005C3743">
        <w:rPr>
          <w:rFonts w:ascii="Calibri" w:hAnsi="Calibri" w:cs="Calibri"/>
          <w:lang w:val="en-US"/>
        </w:rPr>
        <w:t>Both digestive treatment conditions resulted in the recombinant protein degradation, as demonstrated by western blot analysis</w:t>
      </w:r>
      <w:r w:rsidRPr="005C3743">
        <w:rPr>
          <w:rFonts w:ascii="Calibri" w:hAnsi="Calibri" w:cs="Calibri"/>
          <w:lang w:val="en-US"/>
        </w:rPr>
        <w:t xml:space="preserve"> (</w:t>
      </w:r>
      <w:r w:rsidRPr="005C3743">
        <w:rPr>
          <w:rFonts w:ascii="Calibri" w:hAnsi="Calibri" w:cs="Calibri"/>
          <w:b/>
          <w:lang w:val="en-US"/>
        </w:rPr>
        <w:t>Figure 3</w:t>
      </w:r>
      <w:proofErr w:type="gramStart"/>
      <w:r w:rsidR="00573A96">
        <w:rPr>
          <w:rFonts w:ascii="Calibri" w:hAnsi="Calibri" w:cs="Calibri"/>
          <w:b/>
          <w:lang w:val="en-US"/>
        </w:rPr>
        <w:t>C,D</w:t>
      </w:r>
      <w:proofErr w:type="gramEnd"/>
      <w:r w:rsidR="00573A96">
        <w:rPr>
          <w:rFonts w:ascii="Calibri" w:hAnsi="Calibri" w:cs="Calibri"/>
          <w:b/>
          <w:lang w:val="en-US"/>
        </w:rPr>
        <w:t>,E</w:t>
      </w:r>
      <w:r w:rsidR="004E693D" w:rsidRPr="005C3743">
        <w:rPr>
          <w:rFonts w:ascii="Calibri" w:hAnsi="Calibri" w:cs="Calibri"/>
          <w:lang w:val="en-US"/>
        </w:rPr>
        <w:t>, data reported only for the pepsin final concentration of 1 mg/m</w:t>
      </w:r>
      <w:r w:rsidR="00C67BE5" w:rsidRPr="005C3743">
        <w:rPr>
          <w:rFonts w:ascii="Calibri" w:hAnsi="Calibri" w:cs="Calibri"/>
          <w:lang w:val="en-US"/>
        </w:rPr>
        <w:t>L</w:t>
      </w:r>
      <w:r w:rsidRPr="005C3743">
        <w:rPr>
          <w:rFonts w:ascii="Calibri" w:hAnsi="Calibri" w:cs="Calibri"/>
          <w:lang w:val="en-US"/>
        </w:rPr>
        <w:t xml:space="preserve">). </w:t>
      </w:r>
      <w:r w:rsidR="006A63AE" w:rsidRPr="005C3743">
        <w:rPr>
          <w:rFonts w:ascii="Calibri" w:hAnsi="Calibri" w:cs="Calibri"/>
          <w:lang w:val="en-US"/>
        </w:rPr>
        <w:t>T</w:t>
      </w:r>
      <w:r w:rsidRPr="005C3743">
        <w:rPr>
          <w:rFonts w:ascii="Calibri" w:hAnsi="Calibri" w:cs="Calibri"/>
          <w:lang w:val="en-US"/>
        </w:rPr>
        <w:t>he absence of a specific signal</w:t>
      </w:r>
      <w:r w:rsidR="00D70B47" w:rsidRPr="005C3743">
        <w:rPr>
          <w:rFonts w:ascii="Calibri" w:hAnsi="Calibri" w:cs="Calibri"/>
          <w:lang w:val="en-US"/>
        </w:rPr>
        <w:t xml:space="preserve"> in the pellet samples </w:t>
      </w:r>
      <w:r w:rsidR="004E693D" w:rsidRPr="005C3743">
        <w:rPr>
          <w:rFonts w:ascii="Calibri" w:hAnsi="Calibri" w:cs="Calibri"/>
          <w:lang w:val="en-US"/>
        </w:rPr>
        <w:t xml:space="preserve">after pepsin digestion </w:t>
      </w:r>
      <w:r w:rsidR="00D70B47" w:rsidRPr="005C3743">
        <w:rPr>
          <w:rFonts w:ascii="Calibri" w:hAnsi="Calibri" w:cs="Calibri"/>
          <w:lang w:val="en-US"/>
        </w:rPr>
        <w:t xml:space="preserve">(lanes </w:t>
      </w:r>
      <w:r w:rsidR="004E693D" w:rsidRPr="005C3743">
        <w:rPr>
          <w:rFonts w:ascii="Calibri" w:hAnsi="Calibri" w:cs="Calibri"/>
          <w:lang w:val="en-US"/>
        </w:rPr>
        <w:t xml:space="preserve">pepsin, </w:t>
      </w:r>
      <w:r w:rsidR="00D70B47" w:rsidRPr="005C3743">
        <w:rPr>
          <w:rFonts w:ascii="Calibri" w:hAnsi="Calibri" w:cs="Calibri"/>
          <w:lang w:val="en-US"/>
        </w:rPr>
        <w:t>p 1</w:t>
      </w:r>
      <w:r w:rsidR="004E693D" w:rsidRPr="005C3743">
        <w:rPr>
          <w:rFonts w:ascii="Calibri" w:hAnsi="Calibri" w:cs="Calibri"/>
          <w:lang w:val="en-US"/>
        </w:rPr>
        <w:t>-</w:t>
      </w:r>
      <w:r w:rsidR="00D70B47" w:rsidRPr="005C3743">
        <w:rPr>
          <w:rFonts w:ascii="Calibri" w:hAnsi="Calibri" w:cs="Calibri"/>
          <w:lang w:val="en-US"/>
        </w:rPr>
        <w:t>3</w:t>
      </w:r>
      <w:r w:rsidRPr="005C3743">
        <w:rPr>
          <w:rFonts w:ascii="Calibri" w:hAnsi="Calibri" w:cs="Calibri"/>
          <w:lang w:val="en-US"/>
        </w:rPr>
        <w:t xml:space="preserve">), </w:t>
      </w:r>
      <w:r w:rsidR="006A63AE" w:rsidRPr="005C3743">
        <w:rPr>
          <w:rFonts w:ascii="Calibri" w:hAnsi="Calibri" w:cs="Calibri"/>
          <w:lang w:val="en-US"/>
        </w:rPr>
        <w:t>suggested</w:t>
      </w:r>
      <w:r w:rsidRPr="005C3743">
        <w:rPr>
          <w:rFonts w:ascii="Calibri" w:hAnsi="Calibri" w:cs="Calibri"/>
          <w:lang w:val="en-US"/>
        </w:rPr>
        <w:t xml:space="preserve"> that </w:t>
      </w:r>
      <w:r w:rsidR="00BC73CD" w:rsidRPr="005C3743">
        <w:rPr>
          <w:rFonts w:ascii="Calibri" w:hAnsi="Calibri" w:cs="Calibri"/>
          <w:lang w:val="en-US"/>
        </w:rPr>
        <w:t xml:space="preserve">after freeze-drying treatment, </w:t>
      </w:r>
      <w:r w:rsidRPr="005C3743">
        <w:rPr>
          <w:rFonts w:ascii="Calibri" w:hAnsi="Calibri" w:cs="Calibri"/>
          <w:lang w:val="en-US"/>
        </w:rPr>
        <w:t>the plant cells lo</w:t>
      </w:r>
      <w:r w:rsidR="005F51FA" w:rsidRPr="005C3743">
        <w:rPr>
          <w:rFonts w:ascii="Calibri" w:hAnsi="Calibri" w:cs="Calibri"/>
          <w:lang w:val="en-US"/>
        </w:rPr>
        <w:t>st</w:t>
      </w:r>
      <w:r w:rsidRPr="005C3743">
        <w:rPr>
          <w:rFonts w:ascii="Calibri" w:hAnsi="Calibri" w:cs="Calibri"/>
          <w:lang w:val="en-US"/>
        </w:rPr>
        <w:t xml:space="preserve"> their integrity, leading to the target protein degradation.</w:t>
      </w:r>
    </w:p>
    <w:p w14:paraId="1A61BC88" w14:textId="77777777" w:rsidR="00295CB6" w:rsidRPr="005C3743" w:rsidRDefault="00295CB6" w:rsidP="00B05874">
      <w:pPr>
        <w:jc w:val="both"/>
        <w:rPr>
          <w:rFonts w:ascii="Calibri" w:hAnsi="Calibri" w:cs="Calibri"/>
          <w:lang w:val="en-US"/>
        </w:rPr>
      </w:pPr>
    </w:p>
    <w:p w14:paraId="328A7D81" w14:textId="15981E48" w:rsidR="00086E71" w:rsidRPr="005C3743" w:rsidRDefault="004C7853" w:rsidP="00B05874">
      <w:pPr>
        <w:jc w:val="both"/>
        <w:rPr>
          <w:rFonts w:ascii="Calibri" w:hAnsi="Calibri" w:cs="Calibri"/>
          <w:lang w:val="en-US"/>
        </w:rPr>
      </w:pPr>
      <w:r w:rsidRPr="005C3743">
        <w:rPr>
          <w:rFonts w:ascii="Calibri" w:hAnsi="Calibri" w:cs="Calibri"/>
          <w:lang w:val="en-US"/>
        </w:rPr>
        <w:t>The evaluation of cell integrity showed that when dried plant tissue was resuspended in buffer with neutral pH (pH 7.4)</w:t>
      </w:r>
      <w:r w:rsidR="00C90996" w:rsidRPr="005C3743">
        <w:rPr>
          <w:rFonts w:ascii="Calibri" w:hAnsi="Calibri" w:cs="Calibri"/>
          <w:lang w:val="en-US"/>
        </w:rPr>
        <w:t>,</w:t>
      </w:r>
      <w:r w:rsidRPr="005C3743">
        <w:rPr>
          <w:rFonts w:ascii="Calibri" w:hAnsi="Calibri" w:cs="Calibri"/>
          <w:lang w:val="en-US"/>
        </w:rPr>
        <w:t xml:space="preserve"> ∆87GAD65mut was partially solubilized, suggesting that </w:t>
      </w:r>
      <w:r w:rsidR="00C42389" w:rsidRPr="005C3743">
        <w:rPr>
          <w:rFonts w:ascii="Calibri" w:hAnsi="Calibri" w:cs="Calibri"/>
          <w:lang w:val="en-US"/>
        </w:rPr>
        <w:t xml:space="preserve">at least some cells were broken during </w:t>
      </w:r>
      <w:r w:rsidRPr="005C3743">
        <w:rPr>
          <w:rFonts w:ascii="Calibri" w:hAnsi="Calibri" w:cs="Calibri"/>
          <w:lang w:val="en-US"/>
        </w:rPr>
        <w:t xml:space="preserve">leaf grinding and drying. </w:t>
      </w:r>
      <w:r w:rsidR="004D65DC" w:rsidRPr="005C3743">
        <w:rPr>
          <w:rFonts w:ascii="Calibri" w:hAnsi="Calibri" w:cs="Calibri"/>
          <w:lang w:val="en-US"/>
        </w:rPr>
        <w:t>The resuspension of dried plant tissue in acidic conditions, instead, led to the detection of the ∆87GAD65mut only in the insoluble fraction. This was probably due to the ∆87GAD65mut precipitation caused by the low pH, in addition to the protein content of unbroken cells</w:t>
      </w:r>
      <w:r w:rsidR="004D65DC" w:rsidRPr="005C3743">
        <w:rPr>
          <w:rFonts w:ascii="Calibri" w:hAnsi="Calibri" w:cs="Calibri"/>
          <w:vertAlign w:val="superscript"/>
          <w:lang w:val="en-US"/>
        </w:rPr>
        <w:t>11</w:t>
      </w:r>
      <w:r w:rsidR="004D65DC" w:rsidRPr="005C3743">
        <w:rPr>
          <w:rFonts w:ascii="Calibri" w:hAnsi="Calibri" w:cs="Calibri"/>
          <w:lang w:val="en-US"/>
        </w:rPr>
        <w:t xml:space="preserve">. </w:t>
      </w:r>
      <w:r w:rsidR="00FD327C" w:rsidRPr="005C3743">
        <w:rPr>
          <w:rFonts w:ascii="Calibri" w:hAnsi="Calibri" w:cs="Calibri"/>
          <w:lang w:val="en-US"/>
        </w:rPr>
        <w:t>These assays indicate that freeze drying could be selected as treatment for the preparation of the vaccine candidate.</w:t>
      </w:r>
    </w:p>
    <w:p w14:paraId="05FD9E60" w14:textId="77777777" w:rsidR="00295CB6" w:rsidRPr="005C3743" w:rsidRDefault="00295CB6" w:rsidP="00B05874">
      <w:pPr>
        <w:jc w:val="both"/>
        <w:rPr>
          <w:rFonts w:ascii="Calibri" w:hAnsi="Calibri" w:cs="Calibri"/>
          <w:lang w:val="en-US"/>
        </w:rPr>
      </w:pPr>
    </w:p>
    <w:p w14:paraId="6DB17A8D" w14:textId="77777777" w:rsidR="00086E71" w:rsidRPr="005C3743" w:rsidRDefault="00086E71" w:rsidP="00B05874">
      <w:pPr>
        <w:jc w:val="both"/>
        <w:rPr>
          <w:rFonts w:ascii="Calibri" w:hAnsi="Calibri" w:cs="Calibri"/>
          <w:lang w:val="en-US"/>
        </w:rPr>
      </w:pPr>
      <w:r w:rsidRPr="005C3743">
        <w:rPr>
          <w:rFonts w:ascii="Calibri" w:hAnsi="Calibri" w:cs="Calibri"/>
          <w:lang w:val="en-US"/>
        </w:rPr>
        <w:t>Furthermore, the residual microbial charge in the agroinfiltrated red-beet leaves was evaluated.</w:t>
      </w:r>
    </w:p>
    <w:p w14:paraId="4CB75D78" w14:textId="39B5A5EB" w:rsidR="00086E71" w:rsidRPr="005C3743" w:rsidRDefault="00086E71" w:rsidP="00B05874">
      <w:pPr>
        <w:jc w:val="both"/>
        <w:rPr>
          <w:rFonts w:ascii="Calibri" w:hAnsi="Calibri" w:cs="Calibri"/>
          <w:lang w:val="en-US"/>
        </w:rPr>
      </w:pPr>
      <w:r w:rsidRPr="005C3743">
        <w:rPr>
          <w:rFonts w:ascii="Calibri" w:hAnsi="Calibri" w:cs="Calibri"/>
          <w:lang w:val="en-US"/>
        </w:rPr>
        <w:t xml:space="preserve">The bioburden assay displayed that the treatments exploited for the candidate vaccine preparation </w:t>
      </w:r>
      <w:r w:rsidR="00BC73CD" w:rsidRPr="005C3743">
        <w:rPr>
          <w:rFonts w:ascii="Calibri" w:hAnsi="Calibri" w:cs="Calibri"/>
          <w:lang w:val="en-US"/>
        </w:rPr>
        <w:t>eliminated t</w:t>
      </w:r>
      <w:r w:rsidRPr="005C3743">
        <w:rPr>
          <w:rFonts w:ascii="Calibri" w:hAnsi="Calibri" w:cs="Calibri"/>
          <w:lang w:val="en-US"/>
        </w:rPr>
        <w:t>he bacterial load</w:t>
      </w:r>
      <w:r w:rsidR="005A1779" w:rsidRPr="005C3743">
        <w:rPr>
          <w:rFonts w:ascii="Calibri" w:hAnsi="Calibri" w:cs="Calibri"/>
          <w:vertAlign w:val="superscript"/>
          <w:lang w:val="en-US"/>
        </w:rPr>
        <w:t>11</w:t>
      </w:r>
      <w:r w:rsidRPr="005C3743">
        <w:rPr>
          <w:rFonts w:ascii="Calibri" w:hAnsi="Calibri" w:cs="Calibri"/>
          <w:lang w:val="en-US"/>
        </w:rPr>
        <w:t>.</w:t>
      </w:r>
      <w:r w:rsidR="00AB3943" w:rsidRPr="005C3743">
        <w:rPr>
          <w:rFonts w:ascii="Calibri" w:hAnsi="Calibri" w:cs="Calibri"/>
          <w:lang w:val="en-US"/>
        </w:rPr>
        <w:t xml:space="preserve"> </w:t>
      </w:r>
    </w:p>
    <w:p w14:paraId="3189B450" w14:textId="77777777" w:rsidR="00AB3943" w:rsidRPr="005C3743" w:rsidRDefault="00AB3943" w:rsidP="00B05874">
      <w:pPr>
        <w:jc w:val="both"/>
        <w:rPr>
          <w:rFonts w:ascii="Calibri" w:hAnsi="Calibri" w:cs="Calibri"/>
          <w:lang w:val="en-US"/>
        </w:rPr>
      </w:pPr>
    </w:p>
    <w:p w14:paraId="0AD7343D" w14:textId="24A5D61A" w:rsidR="009D7FCC" w:rsidRPr="005C3743" w:rsidRDefault="00A614F2" w:rsidP="00B05874">
      <w:pPr>
        <w:jc w:val="both"/>
        <w:rPr>
          <w:rFonts w:asciiTheme="minorHAnsi" w:hAnsiTheme="minorHAnsi" w:cstheme="minorHAnsi"/>
          <w:lang w:val="en-US"/>
        </w:rPr>
      </w:pPr>
      <w:r w:rsidRPr="005C3743">
        <w:rPr>
          <w:rFonts w:ascii="Calibri" w:hAnsi="Calibri" w:cs="Calibri"/>
          <w:lang w:val="en-US"/>
        </w:rPr>
        <w:t>The metabolic bioequivalence of ∆87GAD65mut and control red beet plants was assessed by fingerprints of primary and secondary metabolites and polar lipids generated by LC-MS from nine red beet plants expressing ∆87GAD65mut, nine agroinfiltrated controls and nine wild-type controls.</w:t>
      </w:r>
      <w:r w:rsidR="00B92F42" w:rsidRPr="005C3743">
        <w:rPr>
          <w:rFonts w:ascii="Calibri" w:hAnsi="Calibri" w:cs="Calibri"/>
          <w:lang w:val="en-US"/>
        </w:rPr>
        <w:t xml:space="preserve"> </w:t>
      </w:r>
      <w:r w:rsidR="003358D2" w:rsidRPr="005C3743">
        <w:rPr>
          <w:rFonts w:asciiTheme="minorHAnsi" w:hAnsiTheme="minorHAnsi" w:cstheme="minorHAnsi"/>
          <w:lang w:val="en-US"/>
        </w:rPr>
        <w:t xml:space="preserve">PCA statistic </w:t>
      </w:r>
      <w:r w:rsidR="00D03FA8" w:rsidRPr="005C3743">
        <w:rPr>
          <w:rFonts w:asciiTheme="minorHAnsi" w:hAnsiTheme="minorHAnsi" w:cstheme="minorHAnsi"/>
          <w:lang w:val="en-US"/>
        </w:rPr>
        <w:t xml:space="preserve">revealed a </w:t>
      </w:r>
      <w:r w:rsidR="00515F52" w:rsidRPr="005C3743">
        <w:rPr>
          <w:rFonts w:asciiTheme="minorHAnsi" w:hAnsiTheme="minorHAnsi" w:cstheme="minorHAnsi"/>
          <w:lang w:val="en-US"/>
        </w:rPr>
        <w:t xml:space="preserve">wild-type plant </w:t>
      </w:r>
      <w:r w:rsidR="00D03FA8" w:rsidRPr="005C3743">
        <w:rPr>
          <w:rFonts w:asciiTheme="minorHAnsi" w:hAnsiTheme="minorHAnsi" w:cstheme="minorHAnsi"/>
          <w:lang w:val="en-US"/>
        </w:rPr>
        <w:t xml:space="preserve">cluster separated from all the other </w:t>
      </w:r>
      <w:r w:rsidR="00515F52" w:rsidRPr="005C3743">
        <w:rPr>
          <w:rFonts w:asciiTheme="minorHAnsi" w:hAnsiTheme="minorHAnsi" w:cstheme="minorHAnsi"/>
          <w:lang w:val="en-US"/>
        </w:rPr>
        <w:t xml:space="preserve">samples. No significant differences were instead highlighted between </w:t>
      </w:r>
      <w:r w:rsidR="003358D2" w:rsidRPr="005C3743">
        <w:rPr>
          <w:rFonts w:ascii="Calibri" w:hAnsi="Calibri" w:cs="Calibri"/>
          <w:lang w:val="en-US"/>
        </w:rPr>
        <w:t>the ∆87GAD65mut and infiltrated and negative control plants.</w:t>
      </w:r>
      <w:r w:rsidR="00515F52" w:rsidRPr="005C3743">
        <w:rPr>
          <w:rFonts w:ascii="Calibri" w:hAnsi="Calibri" w:cs="Calibri"/>
          <w:lang w:val="en-US"/>
        </w:rPr>
        <w:t xml:space="preserve"> </w:t>
      </w:r>
      <w:r w:rsidR="007C39AD" w:rsidRPr="005C3743">
        <w:rPr>
          <w:rFonts w:ascii="Calibri" w:hAnsi="Calibri" w:cs="Calibri"/>
          <w:lang w:val="en-US"/>
        </w:rPr>
        <w:t xml:space="preserve">Furthermore, no </w:t>
      </w:r>
      <w:r w:rsidR="00254189" w:rsidRPr="005C3743">
        <w:rPr>
          <w:rFonts w:ascii="Calibri" w:hAnsi="Calibri" w:cs="Calibri"/>
          <w:lang w:val="en-US"/>
        </w:rPr>
        <w:t>significant difference among the three groups of plants in terms of polar lipid profiles was identified</w:t>
      </w:r>
      <w:r w:rsidR="005A1779" w:rsidRPr="005C3743">
        <w:rPr>
          <w:rFonts w:ascii="Calibri" w:hAnsi="Calibri" w:cs="Calibri"/>
          <w:vertAlign w:val="superscript"/>
          <w:lang w:val="en-US"/>
        </w:rPr>
        <w:t>11</w:t>
      </w:r>
      <w:r w:rsidR="00254189" w:rsidRPr="005C3743">
        <w:rPr>
          <w:rFonts w:ascii="Calibri" w:hAnsi="Calibri" w:cs="Calibri"/>
          <w:lang w:val="en-US"/>
        </w:rPr>
        <w:t>.</w:t>
      </w:r>
      <w:r w:rsidR="007C39AD" w:rsidRPr="005C3743">
        <w:rPr>
          <w:rFonts w:ascii="Calibri" w:hAnsi="Calibri" w:cs="Calibri"/>
          <w:lang w:val="en-US"/>
        </w:rPr>
        <w:t xml:space="preserve"> </w:t>
      </w:r>
    </w:p>
    <w:p w14:paraId="7CFBAD19" w14:textId="77777777" w:rsidR="00E05E4C" w:rsidRPr="005C3743" w:rsidRDefault="00E05E4C" w:rsidP="00B05874">
      <w:pPr>
        <w:jc w:val="both"/>
        <w:rPr>
          <w:rFonts w:ascii="Calibri" w:hAnsi="Calibri" w:cs="Calibri"/>
          <w:b/>
          <w:lang w:val="en-US"/>
        </w:rPr>
      </w:pPr>
    </w:p>
    <w:p w14:paraId="6D42F810" w14:textId="4C4F2870" w:rsidR="00E05E4C" w:rsidRPr="005C3743" w:rsidRDefault="005E5702" w:rsidP="00B05874">
      <w:pPr>
        <w:spacing w:line="259" w:lineRule="auto"/>
        <w:jc w:val="both"/>
        <w:rPr>
          <w:rFonts w:asciiTheme="minorHAnsi" w:eastAsia="Arial" w:hAnsiTheme="minorHAnsi" w:cstheme="minorHAnsi"/>
          <w:lang w:val="en-US"/>
        </w:rPr>
      </w:pPr>
      <w:r w:rsidRPr="005C3743">
        <w:rPr>
          <w:rFonts w:asciiTheme="minorHAnsi" w:eastAsia="Arial" w:hAnsiTheme="minorHAnsi" w:cstheme="minorHAnsi"/>
          <w:b/>
          <w:lang w:val="en-US"/>
        </w:rPr>
        <w:t xml:space="preserve">Figure 1: </w:t>
      </w:r>
      <w:r w:rsidR="00D47F41" w:rsidRPr="005C3743">
        <w:rPr>
          <w:rFonts w:asciiTheme="minorHAnsi" w:eastAsia="Arial" w:hAnsiTheme="minorHAnsi" w:cstheme="minorHAnsi"/>
          <w:b/>
          <w:lang w:val="en-US"/>
        </w:rPr>
        <w:t xml:space="preserve">Comparison of </w:t>
      </w:r>
      <w:r w:rsidRPr="005C3743">
        <w:rPr>
          <w:rFonts w:asciiTheme="minorHAnsi" w:eastAsia="Arial" w:hAnsiTheme="minorHAnsi" w:cstheme="minorHAnsi"/>
          <w:b/>
          <w:lang w:val="en-US"/>
        </w:rPr>
        <w:t xml:space="preserve">eGFP expression </w:t>
      </w:r>
      <w:r w:rsidR="00D47F41" w:rsidRPr="005C3743">
        <w:rPr>
          <w:rFonts w:asciiTheme="minorHAnsi" w:eastAsia="Arial" w:hAnsiTheme="minorHAnsi" w:cstheme="minorHAnsi"/>
          <w:b/>
          <w:lang w:val="en-US"/>
        </w:rPr>
        <w:t xml:space="preserve">levels </w:t>
      </w:r>
      <w:r w:rsidRPr="005C3743">
        <w:rPr>
          <w:rFonts w:asciiTheme="minorHAnsi" w:eastAsia="Arial" w:hAnsiTheme="minorHAnsi" w:cstheme="minorHAnsi"/>
          <w:b/>
          <w:lang w:val="en-US"/>
        </w:rPr>
        <w:t>in agroinfiltrated red beet and spinach leaves</w:t>
      </w:r>
      <w:r w:rsidRPr="005C3743">
        <w:rPr>
          <w:rFonts w:asciiTheme="minorHAnsi" w:eastAsia="Arial" w:hAnsiTheme="minorHAnsi" w:cstheme="minorHAnsi"/>
          <w:lang w:val="en-US"/>
        </w:rPr>
        <w:t>. Western blot analysis (</w:t>
      </w:r>
      <w:r w:rsidRPr="00573A96">
        <w:rPr>
          <w:rFonts w:asciiTheme="minorHAnsi" w:eastAsia="Arial" w:hAnsiTheme="minorHAnsi" w:cstheme="minorHAnsi"/>
          <w:b/>
          <w:lang w:val="en-US"/>
        </w:rPr>
        <w:t>A, D</w:t>
      </w:r>
      <w:r w:rsidRPr="005C3743">
        <w:rPr>
          <w:rFonts w:asciiTheme="minorHAnsi" w:eastAsia="Arial" w:hAnsiTheme="minorHAnsi" w:cstheme="minorHAnsi"/>
          <w:lang w:val="en-US"/>
        </w:rPr>
        <w:t>) and corresponding loading controls (</w:t>
      </w:r>
      <w:proofErr w:type="spellStart"/>
      <w:r w:rsidRPr="005C3743">
        <w:rPr>
          <w:rFonts w:asciiTheme="minorHAnsi" w:eastAsia="Arial" w:hAnsiTheme="minorHAnsi" w:cstheme="minorHAnsi"/>
          <w:lang w:val="en-US"/>
        </w:rPr>
        <w:t>RuBisCO</w:t>
      </w:r>
      <w:proofErr w:type="spellEnd"/>
      <w:r w:rsidRPr="005C3743">
        <w:rPr>
          <w:rFonts w:asciiTheme="minorHAnsi" w:eastAsia="Arial" w:hAnsiTheme="minorHAnsi" w:cstheme="minorHAnsi"/>
          <w:lang w:val="en-US"/>
        </w:rPr>
        <w:t xml:space="preserve"> large subunit) stained with Coomassie Brilliant Blue (</w:t>
      </w:r>
      <w:r w:rsidRPr="00573A96">
        <w:rPr>
          <w:rFonts w:asciiTheme="minorHAnsi" w:eastAsia="Arial" w:hAnsiTheme="minorHAnsi" w:cstheme="minorHAnsi"/>
          <w:b/>
          <w:lang w:val="en-US"/>
        </w:rPr>
        <w:t>B, E</w:t>
      </w:r>
      <w:r w:rsidRPr="005C3743">
        <w:rPr>
          <w:rFonts w:asciiTheme="minorHAnsi" w:eastAsia="Arial" w:hAnsiTheme="minorHAnsi" w:cstheme="minorHAnsi"/>
          <w:lang w:val="en-US"/>
        </w:rPr>
        <w:t xml:space="preserve">) of protein extracts from </w:t>
      </w:r>
      <w:r w:rsidR="00D47F41" w:rsidRPr="005C3743">
        <w:rPr>
          <w:rFonts w:asciiTheme="minorHAnsi" w:eastAsia="Arial" w:hAnsiTheme="minorHAnsi" w:cstheme="minorHAnsi"/>
          <w:lang w:val="en-US"/>
        </w:rPr>
        <w:t xml:space="preserve">eGFP-expressing </w:t>
      </w:r>
      <w:r w:rsidRPr="005C3743">
        <w:rPr>
          <w:rFonts w:asciiTheme="minorHAnsi" w:eastAsia="Arial" w:hAnsiTheme="minorHAnsi" w:cstheme="minorHAnsi"/>
          <w:lang w:val="en-US"/>
        </w:rPr>
        <w:t>leaf samples collected</w:t>
      </w:r>
      <w:r w:rsidR="00D47F41" w:rsidRPr="005C3743">
        <w:rPr>
          <w:rFonts w:asciiTheme="minorHAnsi" w:eastAsia="Arial" w:hAnsiTheme="minorHAnsi" w:cstheme="minorHAnsi"/>
          <w:lang w:val="en-US"/>
        </w:rPr>
        <w:t xml:space="preserve"> during the time-course analysis</w:t>
      </w:r>
      <w:r w:rsidRPr="005C3743">
        <w:rPr>
          <w:rFonts w:asciiTheme="minorHAnsi" w:eastAsia="Arial" w:hAnsiTheme="minorHAnsi" w:cstheme="minorHAnsi"/>
          <w:lang w:val="en-US"/>
        </w:rPr>
        <w:t xml:space="preserve"> from 4 to 14</w:t>
      </w:r>
      <w:r w:rsidR="00924732" w:rsidRPr="005C3743">
        <w:rPr>
          <w:rFonts w:asciiTheme="minorHAnsi" w:eastAsia="Arial" w:hAnsiTheme="minorHAnsi" w:cstheme="minorHAnsi"/>
          <w:lang w:val="en-US"/>
        </w:rPr>
        <w:t xml:space="preserve"> days post infection (dpi)</w:t>
      </w:r>
      <w:r w:rsidR="00024662" w:rsidRPr="005C3743">
        <w:rPr>
          <w:rFonts w:asciiTheme="minorHAnsi" w:eastAsia="Arial" w:hAnsiTheme="minorHAnsi" w:cstheme="minorHAnsi"/>
          <w:lang w:val="en-US"/>
        </w:rPr>
        <w:t>.</w:t>
      </w:r>
      <w:r w:rsidRPr="005C3743">
        <w:rPr>
          <w:rFonts w:asciiTheme="minorHAnsi" w:eastAsia="Arial" w:hAnsiTheme="minorHAnsi" w:cstheme="minorHAnsi"/>
          <w:lang w:val="en-US"/>
        </w:rPr>
        <w:t xml:space="preserve"> The eGFP content of each leaf protein extract was quantified by fluorescence measurement (</w:t>
      </w:r>
      <w:r w:rsidRPr="00573A96">
        <w:rPr>
          <w:rFonts w:asciiTheme="minorHAnsi" w:eastAsia="Arial" w:hAnsiTheme="minorHAnsi" w:cstheme="minorHAnsi"/>
          <w:b/>
          <w:lang w:val="en-US"/>
        </w:rPr>
        <w:t>C, F</w:t>
      </w:r>
      <w:r w:rsidRPr="005C3743">
        <w:rPr>
          <w:rFonts w:asciiTheme="minorHAnsi" w:eastAsia="Arial" w:hAnsiTheme="minorHAnsi" w:cstheme="minorHAnsi"/>
          <w:lang w:val="en-US"/>
        </w:rPr>
        <w:t xml:space="preserve">). </w:t>
      </w:r>
      <w:r w:rsidR="0046130F" w:rsidRPr="005C3743">
        <w:rPr>
          <w:rFonts w:asciiTheme="minorHAnsi" w:eastAsia="Arial" w:hAnsiTheme="minorHAnsi" w:cstheme="minorHAnsi"/>
          <w:lang w:val="en-US"/>
        </w:rPr>
        <w:t xml:space="preserve">The results from agroinfiltrated red-beet leaves samples are displayed in the left panel, where the agroinfiltrated spinach samples are shown in the right one. Equal amounts of protein extracts have been loaded, 3.5 µg for the western blot and 30 µg for the Coomassie staining. An anti-eGFP antibody has been used as a probe in the western blot analysis. </w:t>
      </w:r>
      <w:r w:rsidRPr="005C3743">
        <w:rPr>
          <w:rFonts w:asciiTheme="minorHAnsi" w:eastAsia="Arial" w:hAnsiTheme="minorHAnsi" w:cstheme="minorHAnsi"/>
          <w:lang w:val="en-US"/>
        </w:rPr>
        <w:t xml:space="preserve">Side numbers indicate molecular mass markers in kDa. p.c., positive control, 10 ng of commercial recombinant human GAD65; </w:t>
      </w:r>
      <w:proofErr w:type="spellStart"/>
      <w:r w:rsidRPr="005C3743">
        <w:rPr>
          <w:rFonts w:asciiTheme="minorHAnsi" w:eastAsia="Arial" w:hAnsiTheme="minorHAnsi" w:cstheme="minorHAnsi"/>
          <w:lang w:val="en-US"/>
        </w:rPr>
        <w:t>n.c.</w:t>
      </w:r>
      <w:proofErr w:type="spellEnd"/>
      <w:r w:rsidRPr="005C3743">
        <w:rPr>
          <w:rFonts w:asciiTheme="minorHAnsi" w:eastAsia="Arial" w:hAnsiTheme="minorHAnsi" w:cstheme="minorHAnsi"/>
          <w:lang w:val="en-US"/>
        </w:rPr>
        <w:t>, negative control, extract from leaves infiltrated solely with</w:t>
      </w:r>
      <w:r w:rsidRPr="005C3743">
        <w:rPr>
          <w:rFonts w:asciiTheme="minorHAnsi" w:eastAsia="Arial" w:hAnsiTheme="minorHAnsi" w:cstheme="minorHAnsi"/>
          <w:i/>
          <w:lang w:val="en-US"/>
        </w:rPr>
        <w:t xml:space="preserve"> A. tumefaciens</w:t>
      </w:r>
      <w:r w:rsidRPr="005C3743">
        <w:rPr>
          <w:rFonts w:asciiTheme="minorHAnsi" w:eastAsia="Arial" w:hAnsiTheme="minorHAnsi" w:cstheme="minorHAnsi"/>
          <w:lang w:val="en-US"/>
        </w:rPr>
        <w:t xml:space="preserve"> carrying </w:t>
      </w:r>
      <w:r w:rsidR="003358D2" w:rsidRPr="005C3743">
        <w:rPr>
          <w:rFonts w:asciiTheme="minorHAnsi" w:eastAsia="Arial" w:hAnsiTheme="minorHAnsi" w:cstheme="minorHAnsi"/>
          <w:lang w:val="en-US"/>
        </w:rPr>
        <w:t xml:space="preserve">the 5’- and integrase </w:t>
      </w:r>
      <w:r w:rsidR="003358D2" w:rsidRPr="005C3743">
        <w:rPr>
          <w:rFonts w:asciiTheme="minorHAnsi" w:eastAsia="Arial" w:hAnsiTheme="minorHAnsi" w:cstheme="minorHAnsi"/>
          <w:lang w:val="en-US"/>
        </w:rPr>
        <w:lastRenderedPageBreak/>
        <w:t>modules</w:t>
      </w:r>
      <w:r w:rsidRPr="005C3743">
        <w:rPr>
          <w:rFonts w:asciiTheme="minorHAnsi" w:eastAsia="Arial" w:hAnsiTheme="minorHAnsi" w:cstheme="minorHAnsi"/>
          <w:lang w:val="en-US"/>
        </w:rPr>
        <w:t>.</w:t>
      </w:r>
      <w:r w:rsidR="00A8035C" w:rsidRPr="005C3743">
        <w:rPr>
          <w:rFonts w:asciiTheme="minorHAnsi" w:eastAsia="Arial" w:hAnsiTheme="minorHAnsi" w:cstheme="minorHAnsi"/>
          <w:lang w:val="en-US"/>
        </w:rPr>
        <w:t xml:space="preserve"> </w:t>
      </w:r>
      <w:r w:rsidR="0010192D" w:rsidRPr="005C3743">
        <w:rPr>
          <w:rFonts w:asciiTheme="minorHAnsi" w:eastAsia="Arial" w:hAnsiTheme="minorHAnsi" w:cstheme="minorHAnsi"/>
          <w:lang w:val="en-US"/>
        </w:rPr>
        <w:t>Error bars represent the standard deviation from three independent experiments.</w:t>
      </w:r>
      <w:r w:rsidR="00FA366B" w:rsidRPr="005C3743">
        <w:rPr>
          <w:rFonts w:asciiTheme="minorHAnsi" w:eastAsia="Arial" w:hAnsiTheme="minorHAnsi" w:cstheme="minorHAnsi"/>
          <w:lang w:val="en-US"/>
        </w:rPr>
        <w:t xml:space="preserve"> </w:t>
      </w:r>
      <w:r w:rsidR="00A41183" w:rsidRPr="005C3743">
        <w:rPr>
          <w:rFonts w:asciiTheme="minorHAnsi" w:eastAsia="Arial" w:hAnsiTheme="minorHAnsi" w:cstheme="minorHAnsi"/>
          <w:lang w:val="en-US"/>
        </w:rPr>
        <w:t xml:space="preserve">This figure has been modified from </w:t>
      </w:r>
      <w:proofErr w:type="spellStart"/>
      <w:r w:rsidR="00A41183" w:rsidRPr="005C3743">
        <w:rPr>
          <w:rFonts w:asciiTheme="minorHAnsi" w:eastAsia="Arial" w:hAnsiTheme="minorHAnsi" w:cstheme="minorHAnsi"/>
          <w:lang w:val="en-US"/>
        </w:rPr>
        <w:t>Bertini</w:t>
      </w:r>
      <w:proofErr w:type="spellEnd"/>
      <w:r w:rsidR="00A41183" w:rsidRPr="005C3743">
        <w:rPr>
          <w:rFonts w:asciiTheme="minorHAnsi" w:eastAsia="Arial" w:hAnsiTheme="minorHAnsi" w:cstheme="minorHAnsi"/>
          <w:lang w:val="en-US"/>
        </w:rPr>
        <w:t xml:space="preserve"> </w:t>
      </w:r>
      <w:r w:rsidR="004A05B7" w:rsidRPr="004A05B7">
        <w:rPr>
          <w:rFonts w:asciiTheme="minorHAnsi" w:eastAsia="Arial" w:hAnsiTheme="minorHAnsi" w:cstheme="minorHAnsi"/>
          <w:lang w:val="en-US"/>
        </w:rPr>
        <w:t>et al.</w:t>
      </w:r>
      <w:r w:rsidR="00A41183" w:rsidRPr="005C3743">
        <w:rPr>
          <w:rFonts w:asciiTheme="minorHAnsi" w:eastAsia="Arial" w:hAnsiTheme="minorHAnsi" w:cstheme="minorHAnsi"/>
          <w:vertAlign w:val="superscript"/>
          <w:lang w:val="en-US"/>
        </w:rPr>
        <w:t>11</w:t>
      </w:r>
      <w:r w:rsidR="00A41183" w:rsidRPr="005C3743">
        <w:rPr>
          <w:rFonts w:asciiTheme="minorHAnsi" w:eastAsia="Arial" w:hAnsiTheme="minorHAnsi" w:cstheme="minorHAnsi"/>
          <w:lang w:val="en-US"/>
        </w:rPr>
        <w:t>.</w:t>
      </w:r>
    </w:p>
    <w:p w14:paraId="76E12FCA" w14:textId="66E1E744" w:rsidR="00C90996" w:rsidRPr="005C3743" w:rsidRDefault="00C90996" w:rsidP="00B05874">
      <w:pPr>
        <w:spacing w:line="259" w:lineRule="auto"/>
        <w:jc w:val="both"/>
        <w:rPr>
          <w:rFonts w:asciiTheme="minorHAnsi" w:eastAsia="Arial" w:hAnsiTheme="minorHAnsi" w:cstheme="minorHAnsi"/>
          <w:lang w:val="en-US"/>
        </w:rPr>
      </w:pPr>
    </w:p>
    <w:p w14:paraId="7A53DE55" w14:textId="0E1DC907" w:rsidR="00440E6E" w:rsidRPr="005C3743" w:rsidRDefault="00EA6387" w:rsidP="00471C74">
      <w:pPr>
        <w:spacing w:line="259" w:lineRule="auto"/>
        <w:jc w:val="both"/>
        <w:rPr>
          <w:rFonts w:ascii="Calibri" w:hAnsi="Calibri" w:cs="Calibri"/>
          <w:b/>
          <w:iCs/>
          <w:noProof/>
          <w:lang w:val="en-US"/>
        </w:rPr>
      </w:pPr>
      <w:r w:rsidRPr="005C3743">
        <w:rPr>
          <w:rFonts w:ascii="Calibri" w:hAnsi="Calibri" w:cs="Calibri"/>
          <w:b/>
          <w:iCs/>
          <w:noProof/>
          <w:lang w:val="en-US"/>
        </w:rPr>
        <w:t xml:space="preserve">Figure 2: </w:t>
      </w:r>
      <w:r w:rsidR="005E5702" w:rsidRPr="005C3743">
        <w:rPr>
          <w:rFonts w:ascii="Calibri" w:hAnsi="Calibri" w:cs="Calibri"/>
          <w:b/>
          <w:iCs/>
          <w:noProof/>
          <w:lang w:val="en-US"/>
        </w:rPr>
        <w:t>GAD65mut and Δ87GAD65mut expression levels in red beet leaves.</w:t>
      </w:r>
      <w:r w:rsidR="005E5702" w:rsidRPr="005C3743">
        <w:rPr>
          <w:rFonts w:ascii="Calibri" w:hAnsi="Calibri" w:cs="Calibri"/>
          <w:i/>
          <w:iCs/>
          <w:noProof/>
          <w:lang w:val="en-US"/>
        </w:rPr>
        <w:t xml:space="preserve"> </w:t>
      </w:r>
      <w:r w:rsidR="005E5702" w:rsidRPr="005C3743">
        <w:rPr>
          <w:rFonts w:ascii="Calibri" w:hAnsi="Calibri" w:cs="Calibri"/>
          <w:iCs/>
          <w:noProof/>
          <w:lang w:val="en-US"/>
        </w:rPr>
        <w:t>Western blot analysis (</w:t>
      </w:r>
      <w:r w:rsidR="005E5702" w:rsidRPr="005C3743">
        <w:rPr>
          <w:rFonts w:ascii="Calibri" w:hAnsi="Calibri" w:cs="Calibri"/>
          <w:b/>
          <w:iCs/>
          <w:noProof/>
          <w:lang w:val="en-US"/>
        </w:rPr>
        <w:t>A</w:t>
      </w:r>
      <w:r w:rsidR="005E5702" w:rsidRPr="005C3743">
        <w:rPr>
          <w:rFonts w:ascii="Calibri" w:hAnsi="Calibri" w:cs="Calibri"/>
          <w:iCs/>
          <w:noProof/>
          <w:lang w:val="en-US"/>
        </w:rPr>
        <w:t>) and corresponding loading control (RuBisCo large subunit) stained with Coomassie Brilliant Blue</w:t>
      </w:r>
      <w:r w:rsidR="00340AFB" w:rsidRPr="005C3743">
        <w:rPr>
          <w:rFonts w:ascii="Calibri" w:hAnsi="Calibri" w:cs="Calibri"/>
          <w:iCs/>
          <w:noProof/>
          <w:lang w:val="en-US"/>
        </w:rPr>
        <w:t xml:space="preserve"> (</w:t>
      </w:r>
      <w:r w:rsidR="00340AFB" w:rsidRPr="005C3743">
        <w:rPr>
          <w:rFonts w:ascii="Calibri" w:hAnsi="Calibri" w:cs="Calibri"/>
          <w:b/>
          <w:iCs/>
          <w:noProof/>
          <w:lang w:val="en-US"/>
        </w:rPr>
        <w:t>B</w:t>
      </w:r>
      <w:r w:rsidR="005E5702" w:rsidRPr="005C3743">
        <w:rPr>
          <w:rFonts w:ascii="Calibri" w:hAnsi="Calibri" w:cs="Calibri"/>
          <w:iCs/>
          <w:noProof/>
          <w:lang w:val="en-US"/>
        </w:rPr>
        <w:t>)</w:t>
      </w:r>
      <w:r w:rsidR="0077210E" w:rsidRPr="005C3743">
        <w:rPr>
          <w:rFonts w:ascii="Calibri" w:hAnsi="Calibri" w:cs="Calibri"/>
          <w:iCs/>
          <w:noProof/>
          <w:lang w:val="en-US"/>
        </w:rPr>
        <w:t xml:space="preserve"> </w:t>
      </w:r>
      <w:r w:rsidR="002D3FDE" w:rsidRPr="005C3743">
        <w:rPr>
          <w:rFonts w:ascii="Calibri" w:hAnsi="Calibri" w:cs="Calibri"/>
          <w:iCs/>
          <w:noProof/>
          <w:lang w:val="en-US"/>
        </w:rPr>
        <w:t xml:space="preserve">of protein extracts </w:t>
      </w:r>
      <w:r w:rsidR="005E5702" w:rsidRPr="005C3743">
        <w:rPr>
          <w:rFonts w:ascii="Calibri" w:hAnsi="Calibri" w:cs="Calibri"/>
          <w:iCs/>
          <w:noProof/>
          <w:lang w:val="en-US"/>
        </w:rPr>
        <w:t>from three red beet leaves expressing Δ87GAD65mut (</w:t>
      </w:r>
      <w:r w:rsidR="003F5B76" w:rsidRPr="005C3743">
        <w:rPr>
          <w:rFonts w:ascii="Calibri" w:hAnsi="Calibri" w:cs="Calibri"/>
          <w:iCs/>
          <w:noProof/>
          <w:lang w:val="en-US"/>
        </w:rPr>
        <w:t>left</w:t>
      </w:r>
      <w:r w:rsidR="005E5702" w:rsidRPr="005C3743">
        <w:rPr>
          <w:rFonts w:ascii="Calibri" w:hAnsi="Calibri" w:cs="Calibri"/>
          <w:iCs/>
          <w:noProof/>
          <w:lang w:val="en-US"/>
        </w:rPr>
        <w:t>)</w:t>
      </w:r>
      <w:r w:rsidR="003F5B76" w:rsidRPr="005C3743">
        <w:rPr>
          <w:rFonts w:ascii="Calibri" w:hAnsi="Calibri" w:cs="Calibri"/>
          <w:iCs/>
          <w:noProof/>
          <w:lang w:val="en-US"/>
        </w:rPr>
        <w:t xml:space="preserve"> and GAD65mut (right)</w:t>
      </w:r>
      <w:r w:rsidR="005E5702" w:rsidRPr="005C3743">
        <w:rPr>
          <w:rFonts w:ascii="Calibri" w:hAnsi="Calibri" w:cs="Calibri"/>
          <w:iCs/>
          <w:noProof/>
          <w:lang w:val="en-US"/>
        </w:rPr>
        <w:t xml:space="preserve">. </w:t>
      </w:r>
      <w:r w:rsidR="0046130F" w:rsidRPr="005C3743">
        <w:rPr>
          <w:rFonts w:ascii="Calibri" w:hAnsi="Calibri" w:cs="Calibri"/>
          <w:iCs/>
          <w:noProof/>
          <w:lang w:val="en-US"/>
        </w:rPr>
        <w:t xml:space="preserve">An anti-GAD antibody has been used as a probe in the western blot analysis </w:t>
      </w:r>
      <w:r w:rsidR="005E5702" w:rsidRPr="005C3743">
        <w:rPr>
          <w:rFonts w:ascii="Calibri" w:hAnsi="Calibri" w:cs="Calibri"/>
          <w:iCs/>
          <w:noProof/>
          <w:lang w:val="en-US"/>
        </w:rPr>
        <w:t xml:space="preserve">(the lanes were loaded with 20 μL of extract for GAD65mut and 1 μL of extract for Δ87GAD65mut). </w:t>
      </w:r>
      <w:r w:rsidR="002D3FDE" w:rsidRPr="005C3743">
        <w:rPr>
          <w:rFonts w:ascii="Calibri" w:hAnsi="Calibri" w:cs="Calibri"/>
          <w:iCs/>
          <w:noProof/>
          <w:lang w:val="en-US"/>
        </w:rPr>
        <w:t>In the Coomassie stained gel, the same volume</w:t>
      </w:r>
      <w:r w:rsidR="005E5702" w:rsidRPr="005C3743">
        <w:rPr>
          <w:rFonts w:ascii="Calibri" w:hAnsi="Calibri" w:cs="Calibri"/>
          <w:iCs/>
          <w:noProof/>
          <w:lang w:val="en-US"/>
        </w:rPr>
        <w:t xml:space="preserve"> of protein extract</w:t>
      </w:r>
      <w:r w:rsidR="00340AFB" w:rsidRPr="005C3743">
        <w:rPr>
          <w:rFonts w:ascii="Calibri" w:hAnsi="Calibri" w:cs="Calibri"/>
          <w:iCs/>
          <w:noProof/>
          <w:lang w:val="en-US"/>
        </w:rPr>
        <w:t>s</w:t>
      </w:r>
      <w:r w:rsidR="005E5702" w:rsidRPr="005C3743">
        <w:rPr>
          <w:rFonts w:ascii="Calibri" w:hAnsi="Calibri" w:cs="Calibri"/>
          <w:iCs/>
          <w:noProof/>
          <w:lang w:val="en-US"/>
        </w:rPr>
        <w:t xml:space="preserve"> (10 μL/lane) w</w:t>
      </w:r>
      <w:r w:rsidR="002D3FDE" w:rsidRPr="005C3743">
        <w:rPr>
          <w:rFonts w:ascii="Calibri" w:hAnsi="Calibri" w:cs="Calibri"/>
          <w:iCs/>
          <w:noProof/>
          <w:lang w:val="en-US"/>
        </w:rPr>
        <w:t>as</w:t>
      </w:r>
      <w:r w:rsidR="005E5702" w:rsidRPr="005C3743">
        <w:rPr>
          <w:rFonts w:ascii="Calibri" w:hAnsi="Calibri" w:cs="Calibri"/>
          <w:iCs/>
          <w:noProof/>
          <w:lang w:val="en-US"/>
        </w:rPr>
        <w:t xml:space="preserve"> loaded</w:t>
      </w:r>
      <w:r w:rsidR="002D3FDE" w:rsidRPr="005C3743">
        <w:rPr>
          <w:rFonts w:ascii="Calibri" w:hAnsi="Calibri" w:cs="Calibri"/>
          <w:iCs/>
          <w:noProof/>
          <w:lang w:val="en-US"/>
        </w:rPr>
        <w:t xml:space="preserve"> for GAD65mut and Δ87GAD65mut</w:t>
      </w:r>
      <w:r w:rsidR="005E5702" w:rsidRPr="005C3743">
        <w:rPr>
          <w:rFonts w:ascii="Calibri" w:hAnsi="Calibri" w:cs="Calibri"/>
          <w:iCs/>
          <w:noProof/>
          <w:lang w:val="en-US"/>
        </w:rPr>
        <w:t xml:space="preserve">. Side numbers indicate molecular mass markers in kDa. p.c., positive control, 10 ng of commercial recombinant human GAD65; n.c., negative control, extract </w:t>
      </w:r>
      <w:r w:rsidR="002B64DD" w:rsidRPr="005C3743">
        <w:rPr>
          <w:rFonts w:ascii="Calibri" w:hAnsi="Calibri" w:cs="Calibri"/>
          <w:iCs/>
          <w:noProof/>
          <w:lang w:val="en-US"/>
        </w:rPr>
        <w:t xml:space="preserve">obtained </w:t>
      </w:r>
      <w:r w:rsidR="005E5702" w:rsidRPr="005C3743">
        <w:rPr>
          <w:rFonts w:ascii="Calibri" w:hAnsi="Calibri" w:cs="Calibri"/>
          <w:iCs/>
          <w:noProof/>
          <w:lang w:val="en-US"/>
        </w:rPr>
        <w:t xml:space="preserve">from leaves infiltrated </w:t>
      </w:r>
      <w:r w:rsidR="002B64DD" w:rsidRPr="005C3743">
        <w:rPr>
          <w:rFonts w:ascii="Calibri" w:hAnsi="Calibri" w:cs="Calibri"/>
          <w:iCs/>
          <w:noProof/>
          <w:lang w:val="en-US"/>
        </w:rPr>
        <w:t xml:space="preserve">only </w:t>
      </w:r>
      <w:r w:rsidR="005E5702" w:rsidRPr="005C3743">
        <w:rPr>
          <w:rFonts w:ascii="Calibri" w:hAnsi="Calibri" w:cs="Calibri"/>
          <w:iCs/>
          <w:noProof/>
          <w:lang w:val="en-US"/>
        </w:rPr>
        <w:t xml:space="preserve">with </w:t>
      </w:r>
      <w:r w:rsidR="003358D2" w:rsidRPr="005C3743">
        <w:rPr>
          <w:rFonts w:ascii="Calibri" w:hAnsi="Calibri" w:cs="Calibri"/>
          <w:i/>
          <w:noProof/>
          <w:lang w:val="en-US"/>
        </w:rPr>
        <w:t>A. tumefaciens</w:t>
      </w:r>
      <w:r w:rsidR="00DE6A05" w:rsidRPr="005C3743">
        <w:rPr>
          <w:rFonts w:ascii="Calibri" w:hAnsi="Calibri" w:cs="Calibri"/>
          <w:iCs/>
          <w:noProof/>
          <w:lang w:val="en-US"/>
        </w:rPr>
        <w:t xml:space="preserve"> carrying </w:t>
      </w:r>
      <w:r w:rsidR="00A03D52" w:rsidRPr="005C3743">
        <w:rPr>
          <w:rFonts w:ascii="Calibri" w:hAnsi="Calibri" w:cs="Calibri"/>
          <w:iCs/>
          <w:noProof/>
          <w:lang w:val="en-US"/>
        </w:rPr>
        <w:t xml:space="preserve">the </w:t>
      </w:r>
      <w:r w:rsidR="005E5702" w:rsidRPr="005C3743">
        <w:rPr>
          <w:rFonts w:ascii="Calibri" w:hAnsi="Calibri" w:cs="Calibri"/>
          <w:iCs/>
          <w:noProof/>
          <w:lang w:val="en-US"/>
        </w:rPr>
        <w:t>5’</w:t>
      </w:r>
      <w:r w:rsidR="00A03D52" w:rsidRPr="005C3743">
        <w:rPr>
          <w:rFonts w:ascii="Calibri" w:hAnsi="Calibri" w:cs="Calibri"/>
          <w:iCs/>
          <w:noProof/>
          <w:lang w:val="en-US"/>
        </w:rPr>
        <w:t>-</w:t>
      </w:r>
      <w:r w:rsidR="005E5702" w:rsidRPr="005C3743">
        <w:rPr>
          <w:rFonts w:ascii="Calibri" w:hAnsi="Calibri" w:cs="Calibri"/>
          <w:iCs/>
          <w:noProof/>
          <w:lang w:val="en-US"/>
        </w:rPr>
        <w:t xml:space="preserve"> and integrase modules. </w:t>
      </w:r>
      <w:r w:rsidR="00811B92" w:rsidRPr="005C3743">
        <w:rPr>
          <w:rFonts w:ascii="Calibri" w:hAnsi="Calibri" w:cs="Calibri"/>
          <w:iCs/>
          <w:noProof/>
          <w:lang w:val="en-US"/>
        </w:rPr>
        <w:t>(</w:t>
      </w:r>
      <w:r w:rsidR="00811B92" w:rsidRPr="005C3743">
        <w:rPr>
          <w:rFonts w:ascii="Calibri" w:hAnsi="Calibri" w:cs="Calibri"/>
          <w:b/>
          <w:iCs/>
          <w:noProof/>
          <w:lang w:val="en-US"/>
        </w:rPr>
        <w:t>C</w:t>
      </w:r>
      <w:r w:rsidR="00811B92" w:rsidRPr="005C3743">
        <w:rPr>
          <w:rFonts w:ascii="Calibri" w:hAnsi="Calibri" w:cs="Calibri"/>
          <w:iCs/>
          <w:noProof/>
          <w:lang w:val="en-US"/>
        </w:rPr>
        <w:t xml:space="preserve">) </w:t>
      </w:r>
      <w:r w:rsidR="0046130F" w:rsidRPr="005C3743">
        <w:rPr>
          <w:rFonts w:ascii="Calibri" w:hAnsi="Calibri" w:cs="Calibri"/>
          <w:iCs/>
          <w:noProof/>
          <w:lang w:val="en-US"/>
        </w:rPr>
        <w:t>Using the western blot positive control as a reference for a densitometric analysis, the relative expression levels of the two protein forms are plotted.</w:t>
      </w:r>
      <w:r w:rsidR="005E5702" w:rsidRPr="005C3743">
        <w:rPr>
          <w:rFonts w:ascii="Calibri" w:hAnsi="Calibri" w:cs="Calibri"/>
          <w:iCs/>
          <w:noProof/>
          <w:lang w:val="en-US"/>
        </w:rPr>
        <w:t xml:space="preserve"> </w:t>
      </w:r>
      <w:r w:rsidR="0010192D" w:rsidRPr="005C3743">
        <w:rPr>
          <w:rFonts w:asciiTheme="minorHAnsi" w:eastAsia="Arial" w:hAnsiTheme="minorHAnsi" w:cstheme="minorHAnsi"/>
          <w:lang w:val="en-US"/>
        </w:rPr>
        <w:t>Error bars represent the standard deviation from three independent experiments.</w:t>
      </w:r>
      <w:r w:rsidR="00A41183" w:rsidRPr="005C3743">
        <w:rPr>
          <w:rFonts w:asciiTheme="minorHAnsi" w:eastAsia="Arial" w:hAnsiTheme="minorHAnsi" w:cstheme="minorHAnsi"/>
          <w:lang w:val="en-US"/>
        </w:rPr>
        <w:t xml:space="preserve"> This figure has been modified from </w:t>
      </w:r>
      <w:proofErr w:type="spellStart"/>
      <w:r w:rsidR="00A41183" w:rsidRPr="005C3743">
        <w:rPr>
          <w:rFonts w:asciiTheme="minorHAnsi" w:eastAsia="Arial" w:hAnsiTheme="minorHAnsi" w:cstheme="minorHAnsi"/>
          <w:lang w:val="en-US"/>
        </w:rPr>
        <w:t>Bertini</w:t>
      </w:r>
      <w:proofErr w:type="spellEnd"/>
      <w:r w:rsidR="00A41183" w:rsidRPr="005C3743">
        <w:rPr>
          <w:rFonts w:asciiTheme="minorHAnsi" w:eastAsia="Arial" w:hAnsiTheme="minorHAnsi" w:cstheme="minorHAnsi"/>
          <w:lang w:val="en-US"/>
        </w:rPr>
        <w:t xml:space="preserve"> </w:t>
      </w:r>
      <w:r w:rsidR="004A05B7" w:rsidRPr="004A05B7">
        <w:rPr>
          <w:rFonts w:asciiTheme="minorHAnsi" w:eastAsia="Arial" w:hAnsiTheme="minorHAnsi" w:cstheme="minorHAnsi"/>
          <w:lang w:val="en-US"/>
        </w:rPr>
        <w:t>et al.</w:t>
      </w:r>
      <w:r w:rsidR="00A41183" w:rsidRPr="005C3743">
        <w:rPr>
          <w:rFonts w:asciiTheme="minorHAnsi" w:eastAsia="Arial" w:hAnsiTheme="minorHAnsi" w:cstheme="minorHAnsi"/>
          <w:vertAlign w:val="superscript"/>
          <w:lang w:val="en-US"/>
        </w:rPr>
        <w:t>11</w:t>
      </w:r>
      <w:r w:rsidR="00A41183" w:rsidRPr="005C3743">
        <w:rPr>
          <w:rFonts w:asciiTheme="minorHAnsi" w:eastAsia="Arial" w:hAnsiTheme="minorHAnsi" w:cstheme="minorHAnsi"/>
          <w:lang w:val="en-US"/>
        </w:rPr>
        <w:t>.</w:t>
      </w:r>
    </w:p>
    <w:p w14:paraId="7E856ACC" w14:textId="77777777" w:rsidR="006406D7" w:rsidRPr="005C3743" w:rsidRDefault="006406D7" w:rsidP="00B05874">
      <w:pPr>
        <w:jc w:val="both"/>
        <w:rPr>
          <w:lang w:val="en-US"/>
        </w:rPr>
      </w:pPr>
    </w:p>
    <w:p w14:paraId="5F5F0121" w14:textId="6119271E" w:rsidR="00E05E4C" w:rsidRPr="005C3743" w:rsidRDefault="00EA6387" w:rsidP="00B05874">
      <w:pPr>
        <w:pStyle w:val="Caption"/>
        <w:spacing w:after="0"/>
        <w:jc w:val="both"/>
        <w:rPr>
          <w:rFonts w:asciiTheme="minorHAnsi" w:hAnsiTheme="minorHAnsi" w:cstheme="minorHAnsi"/>
          <w:i w:val="0"/>
          <w:noProof/>
          <w:color w:val="auto"/>
          <w:sz w:val="24"/>
          <w:szCs w:val="24"/>
          <w:lang w:val="en-US"/>
        </w:rPr>
      </w:pPr>
      <w:r w:rsidRPr="005C3743">
        <w:rPr>
          <w:rFonts w:asciiTheme="minorHAnsi" w:hAnsiTheme="minorHAnsi" w:cstheme="minorHAnsi"/>
          <w:b/>
          <w:i w:val="0"/>
          <w:color w:val="auto"/>
          <w:sz w:val="24"/>
          <w:szCs w:val="24"/>
          <w:lang w:val="en-US"/>
        </w:rPr>
        <w:t>Figure 3</w:t>
      </w:r>
      <w:r w:rsidR="00090C1E" w:rsidRPr="005C3743">
        <w:rPr>
          <w:rFonts w:asciiTheme="minorHAnsi" w:hAnsiTheme="minorHAnsi" w:cstheme="minorHAnsi"/>
          <w:b/>
          <w:i w:val="0"/>
          <w:color w:val="auto"/>
          <w:sz w:val="24"/>
          <w:szCs w:val="24"/>
          <w:lang w:val="en-US"/>
        </w:rPr>
        <w:t>:</w:t>
      </w:r>
      <w:r w:rsidRPr="005C3743">
        <w:rPr>
          <w:rFonts w:asciiTheme="minorHAnsi" w:hAnsiTheme="minorHAnsi" w:cstheme="minorHAnsi"/>
          <w:i w:val="0"/>
          <w:color w:val="auto"/>
          <w:sz w:val="24"/>
          <w:szCs w:val="24"/>
          <w:lang w:val="en-US"/>
        </w:rPr>
        <w:t xml:space="preserve"> </w:t>
      </w:r>
      <w:r w:rsidR="007F318F" w:rsidRPr="005C3743">
        <w:rPr>
          <w:rFonts w:asciiTheme="minorHAnsi" w:hAnsiTheme="minorHAnsi" w:cstheme="minorHAnsi"/>
          <w:b/>
          <w:i w:val="0"/>
          <w:color w:val="auto"/>
          <w:sz w:val="24"/>
          <w:szCs w:val="24"/>
          <w:lang w:val="en-US"/>
        </w:rPr>
        <w:t>Oral vaccine candidate evaluation</w:t>
      </w:r>
      <w:r w:rsidR="007F318F" w:rsidRPr="005C3743">
        <w:rPr>
          <w:rFonts w:asciiTheme="minorHAnsi" w:hAnsiTheme="minorHAnsi" w:cstheme="minorHAnsi"/>
          <w:i w:val="0"/>
          <w:color w:val="auto"/>
          <w:sz w:val="24"/>
          <w:szCs w:val="24"/>
          <w:lang w:val="en-US"/>
        </w:rPr>
        <w:t>. On the left</w:t>
      </w:r>
      <w:r w:rsidR="006406D7" w:rsidRPr="005C3743">
        <w:rPr>
          <w:rFonts w:asciiTheme="minorHAnsi" w:hAnsiTheme="minorHAnsi" w:cstheme="minorHAnsi"/>
          <w:i w:val="0"/>
          <w:color w:val="auto"/>
          <w:sz w:val="24"/>
          <w:szCs w:val="24"/>
          <w:lang w:val="en-US"/>
        </w:rPr>
        <w:t xml:space="preserve"> side</w:t>
      </w:r>
      <w:r w:rsidR="007F318F" w:rsidRPr="005C3743">
        <w:rPr>
          <w:rFonts w:asciiTheme="minorHAnsi" w:hAnsiTheme="minorHAnsi" w:cstheme="minorHAnsi"/>
          <w:i w:val="0"/>
          <w:color w:val="auto"/>
          <w:sz w:val="24"/>
          <w:szCs w:val="24"/>
          <w:lang w:val="en-US"/>
        </w:rPr>
        <w:t xml:space="preserve">, </w:t>
      </w:r>
      <w:r w:rsidR="006406D7" w:rsidRPr="005C3743">
        <w:rPr>
          <w:rFonts w:asciiTheme="minorHAnsi" w:hAnsiTheme="minorHAnsi" w:cstheme="minorHAnsi"/>
          <w:i w:val="0"/>
          <w:color w:val="auto"/>
          <w:sz w:val="24"/>
          <w:szCs w:val="24"/>
          <w:lang w:val="en-US"/>
        </w:rPr>
        <w:t>analyse</w:t>
      </w:r>
      <w:r w:rsidR="007F318F" w:rsidRPr="005C3743">
        <w:rPr>
          <w:rFonts w:asciiTheme="minorHAnsi" w:hAnsiTheme="minorHAnsi" w:cstheme="minorHAnsi"/>
          <w:i w:val="0"/>
          <w:color w:val="auto"/>
          <w:sz w:val="24"/>
          <w:szCs w:val="24"/>
          <w:lang w:val="en-US"/>
        </w:rPr>
        <w:t>s</w:t>
      </w:r>
      <w:r w:rsidRPr="005C3743">
        <w:rPr>
          <w:rFonts w:asciiTheme="minorHAnsi" w:hAnsiTheme="minorHAnsi" w:cstheme="minorHAnsi"/>
          <w:i w:val="0"/>
          <w:color w:val="auto"/>
          <w:sz w:val="24"/>
          <w:szCs w:val="24"/>
          <w:lang w:val="en-US"/>
        </w:rPr>
        <w:t xml:space="preserve"> of protein stability after freeze-drying treatment</w:t>
      </w:r>
      <w:r w:rsidR="006406D7" w:rsidRPr="005C3743">
        <w:rPr>
          <w:rFonts w:asciiTheme="minorHAnsi" w:hAnsiTheme="minorHAnsi" w:cstheme="minorHAnsi"/>
          <w:i w:val="0"/>
          <w:color w:val="auto"/>
          <w:sz w:val="24"/>
          <w:szCs w:val="24"/>
          <w:lang w:val="en-US"/>
        </w:rPr>
        <w:t xml:space="preserve"> (</w:t>
      </w:r>
      <w:r w:rsidR="006406D7" w:rsidRPr="00573A96">
        <w:rPr>
          <w:rFonts w:asciiTheme="minorHAnsi" w:hAnsiTheme="minorHAnsi" w:cstheme="minorHAnsi"/>
          <w:b/>
          <w:i w:val="0"/>
          <w:color w:val="auto"/>
          <w:sz w:val="24"/>
          <w:szCs w:val="24"/>
          <w:lang w:val="en-US"/>
        </w:rPr>
        <w:t>A, B</w:t>
      </w:r>
      <w:r w:rsidRPr="005C3743">
        <w:rPr>
          <w:rFonts w:asciiTheme="minorHAnsi" w:hAnsiTheme="minorHAnsi" w:cstheme="minorHAnsi"/>
          <w:i w:val="0"/>
          <w:color w:val="auto"/>
          <w:sz w:val="24"/>
          <w:szCs w:val="24"/>
          <w:lang w:val="en-US"/>
        </w:rPr>
        <w:t>). Western blot analysis (</w:t>
      </w:r>
      <w:r w:rsidR="006406D7" w:rsidRPr="00573A96">
        <w:rPr>
          <w:rFonts w:asciiTheme="minorHAnsi" w:hAnsiTheme="minorHAnsi" w:cstheme="minorHAnsi"/>
          <w:b/>
          <w:i w:val="0"/>
          <w:color w:val="auto"/>
          <w:sz w:val="24"/>
          <w:szCs w:val="24"/>
          <w:lang w:val="en-US"/>
        </w:rPr>
        <w:t>A</w:t>
      </w:r>
      <w:r w:rsidRPr="005C3743">
        <w:rPr>
          <w:rFonts w:asciiTheme="minorHAnsi" w:hAnsiTheme="minorHAnsi" w:cstheme="minorHAnsi"/>
          <w:i w:val="0"/>
          <w:color w:val="auto"/>
          <w:sz w:val="24"/>
          <w:szCs w:val="24"/>
          <w:lang w:val="en-US"/>
        </w:rPr>
        <w:t>) and corresponding gel stained with Coomassie Brilliant Blue</w:t>
      </w:r>
      <w:r w:rsidR="006406D7" w:rsidRPr="005C3743">
        <w:rPr>
          <w:rFonts w:asciiTheme="minorHAnsi" w:hAnsiTheme="minorHAnsi" w:cstheme="minorHAnsi"/>
          <w:i w:val="0"/>
          <w:color w:val="auto"/>
          <w:sz w:val="24"/>
          <w:szCs w:val="24"/>
          <w:lang w:val="en-US"/>
        </w:rPr>
        <w:t xml:space="preserve"> (</w:t>
      </w:r>
      <w:r w:rsidR="006406D7" w:rsidRPr="00573A96">
        <w:rPr>
          <w:rFonts w:asciiTheme="minorHAnsi" w:hAnsiTheme="minorHAnsi" w:cstheme="minorHAnsi"/>
          <w:b/>
          <w:i w:val="0"/>
          <w:color w:val="auto"/>
          <w:sz w:val="24"/>
          <w:szCs w:val="24"/>
          <w:lang w:val="en-US"/>
        </w:rPr>
        <w:t>B</w:t>
      </w:r>
      <w:r w:rsidRPr="005C3743">
        <w:rPr>
          <w:rFonts w:asciiTheme="minorHAnsi" w:hAnsiTheme="minorHAnsi" w:cstheme="minorHAnsi"/>
          <w:i w:val="0"/>
          <w:color w:val="auto"/>
          <w:sz w:val="24"/>
          <w:szCs w:val="24"/>
          <w:lang w:val="en-US"/>
        </w:rPr>
        <w:t>)</w:t>
      </w:r>
      <w:r w:rsidR="007F318F" w:rsidRPr="005C3743">
        <w:rPr>
          <w:rFonts w:asciiTheme="minorHAnsi" w:hAnsiTheme="minorHAnsi" w:cstheme="minorHAnsi"/>
          <w:i w:val="0"/>
          <w:color w:val="auto"/>
          <w:sz w:val="24"/>
          <w:szCs w:val="24"/>
          <w:lang w:val="en-US"/>
        </w:rPr>
        <w:t xml:space="preserve"> representing three inde</w:t>
      </w:r>
      <w:r w:rsidRPr="005C3743">
        <w:rPr>
          <w:rFonts w:asciiTheme="minorHAnsi" w:hAnsiTheme="minorHAnsi" w:cstheme="minorHAnsi"/>
          <w:i w:val="0"/>
          <w:color w:val="auto"/>
          <w:sz w:val="24"/>
          <w:szCs w:val="24"/>
          <w:lang w:val="en-US"/>
        </w:rPr>
        <w:t xml:space="preserve">pendent extracts from leaves expressing </w:t>
      </w:r>
      <w:r w:rsidRPr="005C3743">
        <w:rPr>
          <w:rFonts w:asciiTheme="minorHAnsi" w:hAnsiTheme="minorHAnsi" w:cstheme="minorHAnsi"/>
          <w:i w:val="0"/>
          <w:noProof/>
          <w:color w:val="auto"/>
          <w:sz w:val="24"/>
          <w:szCs w:val="24"/>
          <w:lang w:val="en-US"/>
        </w:rPr>
        <w:t xml:space="preserve">Δ87GAD65mut. </w:t>
      </w:r>
      <w:r w:rsidR="0046130F" w:rsidRPr="005C3743">
        <w:rPr>
          <w:rFonts w:asciiTheme="minorHAnsi" w:hAnsiTheme="minorHAnsi" w:cstheme="minorHAnsi"/>
          <w:i w:val="0"/>
          <w:noProof/>
          <w:color w:val="auto"/>
          <w:sz w:val="24"/>
          <w:szCs w:val="24"/>
          <w:lang w:val="en-US"/>
        </w:rPr>
        <w:t>Harvested leaves were directly frozen</w:t>
      </w:r>
      <w:r w:rsidR="003F59B2" w:rsidRPr="005C3743">
        <w:rPr>
          <w:rFonts w:asciiTheme="minorHAnsi" w:hAnsiTheme="minorHAnsi" w:cstheme="minorHAnsi"/>
          <w:i w:val="0"/>
          <w:noProof/>
          <w:color w:val="auto"/>
          <w:sz w:val="24"/>
          <w:szCs w:val="24"/>
          <w:lang w:val="en-US"/>
        </w:rPr>
        <w:t xml:space="preserve"> (fresh)</w:t>
      </w:r>
      <w:r w:rsidR="0046130F" w:rsidRPr="005C3743">
        <w:rPr>
          <w:rFonts w:asciiTheme="minorHAnsi" w:hAnsiTheme="minorHAnsi" w:cstheme="minorHAnsi"/>
          <w:i w:val="0"/>
          <w:noProof/>
          <w:color w:val="auto"/>
          <w:sz w:val="24"/>
          <w:szCs w:val="24"/>
          <w:lang w:val="en-US"/>
        </w:rPr>
        <w:t xml:space="preserve"> </w:t>
      </w:r>
      <w:r w:rsidR="003F59B2" w:rsidRPr="005C3743">
        <w:rPr>
          <w:rFonts w:asciiTheme="minorHAnsi" w:hAnsiTheme="minorHAnsi" w:cstheme="minorHAnsi"/>
          <w:i w:val="0"/>
          <w:noProof/>
          <w:color w:val="auto"/>
          <w:sz w:val="24"/>
          <w:szCs w:val="24"/>
          <w:lang w:val="en-US"/>
        </w:rPr>
        <w:t>or</w:t>
      </w:r>
      <w:r w:rsidR="0046130F" w:rsidRPr="005C3743">
        <w:rPr>
          <w:rFonts w:asciiTheme="minorHAnsi" w:hAnsiTheme="minorHAnsi" w:cstheme="minorHAnsi"/>
          <w:i w:val="0"/>
          <w:noProof/>
          <w:color w:val="auto"/>
          <w:sz w:val="24"/>
          <w:szCs w:val="24"/>
          <w:lang w:val="en-US"/>
        </w:rPr>
        <w:t xml:space="preserve"> lyophilized at -50</w:t>
      </w:r>
      <w:r w:rsidR="005D0A7F" w:rsidRPr="005C3743">
        <w:rPr>
          <w:rFonts w:asciiTheme="minorHAnsi" w:hAnsiTheme="minorHAnsi" w:cstheme="minorHAnsi"/>
          <w:i w:val="0"/>
          <w:noProof/>
          <w:color w:val="auto"/>
          <w:sz w:val="24"/>
          <w:szCs w:val="24"/>
          <w:lang w:val="en-US"/>
        </w:rPr>
        <w:t xml:space="preserve"> </w:t>
      </w:r>
      <w:r w:rsidR="0046130F" w:rsidRPr="005C3743">
        <w:rPr>
          <w:rFonts w:asciiTheme="minorHAnsi" w:hAnsiTheme="minorHAnsi" w:cstheme="minorHAnsi"/>
          <w:i w:val="0"/>
          <w:noProof/>
          <w:color w:val="auto"/>
          <w:sz w:val="24"/>
          <w:szCs w:val="24"/>
          <w:lang w:val="en-US"/>
        </w:rPr>
        <w:t>°C, 0.04 m</w:t>
      </w:r>
      <w:r w:rsidR="00573A96">
        <w:rPr>
          <w:rFonts w:asciiTheme="minorHAnsi" w:hAnsiTheme="minorHAnsi" w:cstheme="minorHAnsi"/>
          <w:i w:val="0"/>
          <w:noProof/>
          <w:color w:val="auto"/>
          <w:sz w:val="24"/>
          <w:szCs w:val="24"/>
          <w:lang w:val="en-US"/>
        </w:rPr>
        <w:t>b</w:t>
      </w:r>
      <w:r w:rsidR="0046130F" w:rsidRPr="005C3743">
        <w:rPr>
          <w:rFonts w:asciiTheme="minorHAnsi" w:hAnsiTheme="minorHAnsi" w:cstheme="minorHAnsi"/>
          <w:i w:val="0"/>
          <w:noProof/>
          <w:color w:val="auto"/>
          <w:sz w:val="24"/>
          <w:szCs w:val="24"/>
          <w:lang w:val="en-US"/>
        </w:rPr>
        <w:t>ar for 72 h</w:t>
      </w:r>
      <w:r w:rsidR="003F59B2" w:rsidRPr="005C3743">
        <w:rPr>
          <w:rFonts w:asciiTheme="minorHAnsi" w:hAnsiTheme="minorHAnsi" w:cstheme="minorHAnsi"/>
          <w:i w:val="0"/>
          <w:noProof/>
          <w:color w:val="auto"/>
          <w:sz w:val="24"/>
          <w:szCs w:val="24"/>
          <w:lang w:val="en-US"/>
        </w:rPr>
        <w:t xml:space="preserve"> (freeze dried)</w:t>
      </w:r>
      <w:r w:rsidR="0046130F" w:rsidRPr="005C3743">
        <w:rPr>
          <w:rFonts w:asciiTheme="minorHAnsi" w:hAnsiTheme="minorHAnsi" w:cstheme="minorHAnsi"/>
          <w:i w:val="0"/>
          <w:noProof/>
          <w:color w:val="auto"/>
          <w:sz w:val="24"/>
          <w:szCs w:val="24"/>
          <w:lang w:val="en-US"/>
        </w:rPr>
        <w:t xml:space="preserve">. Different tissue:buffer ratios were employed during the TSP extraction in order to consider the water loss due to dehydration. Equal volume of extracts were loaded, 0.25 and 10 µL, for western blot and Coomassie staining respectively. An anti-GAD antibody has been used for the western blot probing </w:t>
      </w:r>
      <w:r w:rsidRPr="005C3743">
        <w:rPr>
          <w:rFonts w:asciiTheme="minorHAnsi" w:hAnsiTheme="minorHAnsi" w:cstheme="minorHAnsi"/>
          <w:i w:val="0"/>
          <w:noProof/>
          <w:color w:val="auto"/>
          <w:sz w:val="24"/>
          <w:szCs w:val="24"/>
          <w:lang w:val="en-US"/>
        </w:rPr>
        <w:t xml:space="preserve">Side numbers indicate molecular mass markers in kDa. n.c., negative control, extract from leaves inﬁltrated solely with </w:t>
      </w:r>
      <w:r w:rsidRPr="005C3743">
        <w:rPr>
          <w:rFonts w:asciiTheme="minorHAnsi" w:hAnsiTheme="minorHAnsi" w:cstheme="minorHAnsi"/>
          <w:noProof/>
          <w:color w:val="auto"/>
          <w:sz w:val="24"/>
          <w:szCs w:val="24"/>
          <w:lang w:val="en-US"/>
        </w:rPr>
        <w:t>A. tumefaciens</w:t>
      </w:r>
      <w:r w:rsidR="00DE6A05" w:rsidRPr="005C3743">
        <w:rPr>
          <w:rFonts w:asciiTheme="minorHAnsi" w:hAnsiTheme="minorHAnsi" w:cstheme="minorHAnsi"/>
          <w:i w:val="0"/>
          <w:noProof/>
          <w:color w:val="auto"/>
          <w:sz w:val="24"/>
          <w:szCs w:val="24"/>
          <w:lang w:val="en-US"/>
        </w:rPr>
        <w:t xml:space="preserve"> carrying </w:t>
      </w:r>
      <w:r w:rsidR="00A03D52" w:rsidRPr="005C3743">
        <w:rPr>
          <w:rFonts w:asciiTheme="minorHAnsi" w:hAnsiTheme="minorHAnsi" w:cstheme="minorHAnsi"/>
          <w:i w:val="0"/>
          <w:noProof/>
          <w:color w:val="auto"/>
          <w:sz w:val="24"/>
          <w:szCs w:val="24"/>
          <w:lang w:val="en-US"/>
        </w:rPr>
        <w:t xml:space="preserve">the </w:t>
      </w:r>
      <w:r w:rsidRPr="005C3743">
        <w:rPr>
          <w:rFonts w:asciiTheme="minorHAnsi" w:hAnsiTheme="minorHAnsi" w:cstheme="minorHAnsi"/>
          <w:i w:val="0"/>
          <w:noProof/>
          <w:color w:val="auto"/>
          <w:sz w:val="24"/>
          <w:szCs w:val="24"/>
          <w:lang w:val="en-US"/>
        </w:rPr>
        <w:t>5’</w:t>
      </w:r>
      <w:r w:rsidR="00A03D52" w:rsidRPr="005C3743">
        <w:rPr>
          <w:rFonts w:asciiTheme="minorHAnsi" w:hAnsiTheme="minorHAnsi" w:cstheme="minorHAnsi"/>
          <w:i w:val="0"/>
          <w:noProof/>
          <w:color w:val="auto"/>
          <w:sz w:val="24"/>
          <w:szCs w:val="24"/>
          <w:lang w:val="en-US"/>
        </w:rPr>
        <w:t>-</w:t>
      </w:r>
      <w:r w:rsidRPr="005C3743">
        <w:rPr>
          <w:rFonts w:asciiTheme="minorHAnsi" w:hAnsiTheme="minorHAnsi" w:cstheme="minorHAnsi"/>
          <w:i w:val="0"/>
          <w:noProof/>
          <w:color w:val="auto"/>
          <w:sz w:val="24"/>
          <w:szCs w:val="24"/>
          <w:lang w:val="en-US"/>
        </w:rPr>
        <w:t xml:space="preserve"> and integrase module</w:t>
      </w:r>
      <w:r w:rsidR="006406D7" w:rsidRPr="005C3743">
        <w:rPr>
          <w:rFonts w:asciiTheme="minorHAnsi" w:hAnsiTheme="minorHAnsi" w:cstheme="minorHAnsi"/>
          <w:i w:val="0"/>
          <w:noProof/>
          <w:color w:val="auto"/>
          <w:sz w:val="24"/>
          <w:szCs w:val="24"/>
          <w:lang w:val="en-US"/>
        </w:rPr>
        <w:t>s</w:t>
      </w:r>
      <w:r w:rsidRPr="005C3743">
        <w:rPr>
          <w:rFonts w:asciiTheme="minorHAnsi" w:hAnsiTheme="minorHAnsi" w:cstheme="minorHAnsi"/>
          <w:i w:val="0"/>
          <w:noProof/>
          <w:color w:val="auto"/>
          <w:sz w:val="24"/>
          <w:szCs w:val="24"/>
          <w:lang w:val="en-US"/>
        </w:rPr>
        <w:t xml:space="preserve">. On the right side, </w:t>
      </w:r>
      <w:r w:rsidR="00FB5CF2" w:rsidRPr="005C3743">
        <w:rPr>
          <w:rFonts w:asciiTheme="minorHAnsi" w:hAnsiTheme="minorHAnsi" w:cstheme="minorHAnsi"/>
          <w:noProof/>
          <w:color w:val="auto"/>
          <w:sz w:val="24"/>
          <w:szCs w:val="24"/>
          <w:lang w:val="en-US"/>
        </w:rPr>
        <w:t>i</w:t>
      </w:r>
      <w:r w:rsidRPr="005C3743">
        <w:rPr>
          <w:rFonts w:asciiTheme="minorHAnsi" w:hAnsiTheme="minorHAnsi" w:cstheme="minorHAnsi"/>
          <w:noProof/>
          <w:color w:val="auto"/>
          <w:sz w:val="24"/>
          <w:szCs w:val="24"/>
          <w:lang w:val="en-US"/>
        </w:rPr>
        <w:t>n vitro</w:t>
      </w:r>
      <w:r w:rsidRPr="005C3743">
        <w:rPr>
          <w:rFonts w:asciiTheme="minorHAnsi" w:hAnsiTheme="minorHAnsi" w:cstheme="minorHAnsi"/>
          <w:i w:val="0"/>
          <w:noProof/>
          <w:color w:val="auto"/>
          <w:sz w:val="24"/>
          <w:szCs w:val="24"/>
          <w:lang w:val="en-US"/>
        </w:rPr>
        <w:t xml:space="preserve"> simulated gastric digestion of Δ87GAD</w:t>
      </w:r>
      <w:r w:rsidR="006406D7" w:rsidRPr="005C3743">
        <w:rPr>
          <w:rFonts w:asciiTheme="minorHAnsi" w:hAnsiTheme="minorHAnsi" w:cstheme="minorHAnsi"/>
          <w:i w:val="0"/>
          <w:noProof/>
          <w:color w:val="auto"/>
          <w:sz w:val="24"/>
          <w:szCs w:val="24"/>
          <w:lang w:val="en-US"/>
        </w:rPr>
        <w:t>65</w:t>
      </w:r>
      <w:r w:rsidRPr="005C3743">
        <w:rPr>
          <w:rFonts w:asciiTheme="minorHAnsi" w:hAnsiTheme="minorHAnsi" w:cstheme="minorHAnsi"/>
          <w:i w:val="0"/>
          <w:noProof/>
          <w:color w:val="auto"/>
          <w:sz w:val="24"/>
          <w:szCs w:val="24"/>
          <w:lang w:val="en-US"/>
        </w:rPr>
        <w:t>mut</w:t>
      </w:r>
      <w:r w:rsidR="006406D7" w:rsidRPr="005C3743">
        <w:rPr>
          <w:rFonts w:asciiTheme="minorHAnsi" w:hAnsiTheme="minorHAnsi" w:cstheme="minorHAnsi"/>
          <w:i w:val="0"/>
          <w:noProof/>
          <w:color w:val="auto"/>
          <w:sz w:val="24"/>
          <w:szCs w:val="24"/>
          <w:lang w:val="en-US"/>
        </w:rPr>
        <w:t xml:space="preserve"> (</w:t>
      </w:r>
      <w:r w:rsidR="006406D7" w:rsidRPr="00573A96">
        <w:rPr>
          <w:rFonts w:asciiTheme="minorHAnsi" w:hAnsiTheme="minorHAnsi" w:cstheme="minorHAnsi"/>
          <w:b/>
          <w:i w:val="0"/>
          <w:noProof/>
          <w:color w:val="auto"/>
          <w:sz w:val="24"/>
          <w:szCs w:val="24"/>
          <w:lang w:val="en-US"/>
        </w:rPr>
        <w:t>C,D,E</w:t>
      </w:r>
      <w:r w:rsidR="006406D7" w:rsidRPr="005C3743">
        <w:rPr>
          <w:rFonts w:asciiTheme="minorHAnsi" w:hAnsiTheme="minorHAnsi" w:cstheme="minorHAnsi"/>
          <w:i w:val="0"/>
          <w:noProof/>
          <w:color w:val="auto"/>
          <w:sz w:val="24"/>
          <w:szCs w:val="24"/>
          <w:lang w:val="en-US"/>
        </w:rPr>
        <w:t>).</w:t>
      </w:r>
      <w:r w:rsidRPr="005C3743">
        <w:rPr>
          <w:rFonts w:asciiTheme="minorHAnsi" w:hAnsiTheme="minorHAnsi" w:cstheme="minorHAnsi"/>
          <w:color w:val="auto"/>
          <w:sz w:val="24"/>
          <w:szCs w:val="24"/>
          <w:lang w:val="en-US"/>
        </w:rPr>
        <w:t xml:space="preserve"> </w:t>
      </w:r>
      <w:r w:rsidRPr="005C3743">
        <w:rPr>
          <w:rFonts w:asciiTheme="minorHAnsi" w:hAnsiTheme="minorHAnsi" w:cstheme="minorHAnsi"/>
          <w:i w:val="0"/>
          <w:noProof/>
          <w:color w:val="auto"/>
          <w:sz w:val="24"/>
          <w:szCs w:val="24"/>
          <w:lang w:val="en-US"/>
        </w:rPr>
        <w:t>Western blot analys</w:t>
      </w:r>
      <w:r w:rsidR="006406D7" w:rsidRPr="005C3743">
        <w:rPr>
          <w:rFonts w:asciiTheme="minorHAnsi" w:hAnsiTheme="minorHAnsi" w:cstheme="minorHAnsi"/>
          <w:i w:val="0"/>
          <w:noProof/>
          <w:color w:val="auto"/>
          <w:sz w:val="24"/>
          <w:szCs w:val="24"/>
          <w:lang w:val="en-US"/>
        </w:rPr>
        <w:t>e</w:t>
      </w:r>
      <w:r w:rsidRPr="005C3743">
        <w:rPr>
          <w:rFonts w:asciiTheme="minorHAnsi" w:hAnsiTheme="minorHAnsi" w:cstheme="minorHAnsi"/>
          <w:i w:val="0"/>
          <w:noProof/>
          <w:color w:val="auto"/>
          <w:sz w:val="24"/>
          <w:szCs w:val="24"/>
          <w:lang w:val="en-US"/>
        </w:rPr>
        <w:t>s (</w:t>
      </w:r>
      <w:r w:rsidR="006406D7" w:rsidRPr="00573A96">
        <w:rPr>
          <w:rFonts w:asciiTheme="minorHAnsi" w:hAnsiTheme="minorHAnsi" w:cstheme="minorHAnsi"/>
          <w:b/>
          <w:i w:val="0"/>
          <w:noProof/>
          <w:color w:val="auto"/>
          <w:sz w:val="24"/>
          <w:szCs w:val="24"/>
          <w:lang w:val="en-US"/>
        </w:rPr>
        <w:t>C, D</w:t>
      </w:r>
      <w:r w:rsidRPr="005C3743">
        <w:rPr>
          <w:rFonts w:asciiTheme="minorHAnsi" w:hAnsiTheme="minorHAnsi" w:cstheme="minorHAnsi"/>
          <w:i w:val="0"/>
          <w:noProof/>
          <w:color w:val="auto"/>
          <w:sz w:val="24"/>
          <w:szCs w:val="24"/>
          <w:lang w:val="en-US"/>
        </w:rPr>
        <w:t>) and corresponding gel stained with Coomassie Brilliant Blue (</w:t>
      </w:r>
      <w:r w:rsidR="006406D7" w:rsidRPr="00573A96">
        <w:rPr>
          <w:rFonts w:asciiTheme="minorHAnsi" w:hAnsiTheme="minorHAnsi" w:cstheme="minorHAnsi"/>
          <w:b/>
          <w:i w:val="0"/>
          <w:noProof/>
          <w:color w:val="auto"/>
          <w:sz w:val="24"/>
          <w:szCs w:val="24"/>
          <w:lang w:val="en-US"/>
        </w:rPr>
        <w:t>E</w:t>
      </w:r>
      <w:r w:rsidRPr="005C3743">
        <w:rPr>
          <w:rFonts w:asciiTheme="minorHAnsi" w:hAnsiTheme="minorHAnsi" w:cstheme="minorHAnsi"/>
          <w:i w:val="0"/>
          <w:noProof/>
          <w:color w:val="auto"/>
          <w:sz w:val="24"/>
          <w:szCs w:val="24"/>
          <w:lang w:val="en-US"/>
        </w:rPr>
        <w:t xml:space="preserve">) representing three independent extracts of leaves expressing Δ87GAD65mut after simulated gastric digestion. </w:t>
      </w:r>
      <w:r w:rsidR="0046130F" w:rsidRPr="005C3743">
        <w:rPr>
          <w:rFonts w:asciiTheme="minorHAnsi" w:hAnsiTheme="minorHAnsi" w:cstheme="minorHAnsi"/>
          <w:i w:val="0"/>
          <w:iCs w:val="0"/>
          <w:color w:val="auto"/>
          <w:sz w:val="24"/>
          <w:szCs w:val="24"/>
          <w:lang w:val="en-US"/>
        </w:rPr>
        <w:t xml:space="preserve">1 mg/mL of pepsin has been added to 100 mg of lyophilized tissue, </w:t>
      </w:r>
      <w:r w:rsidR="00D3317B" w:rsidRPr="005C3743">
        <w:rPr>
          <w:rFonts w:asciiTheme="minorHAnsi" w:hAnsiTheme="minorHAnsi" w:cstheme="minorHAnsi"/>
          <w:i w:val="0"/>
          <w:iCs w:val="0"/>
          <w:color w:val="auto"/>
          <w:sz w:val="24"/>
          <w:szCs w:val="24"/>
          <w:lang w:val="en-US"/>
        </w:rPr>
        <w:t>while</w:t>
      </w:r>
      <w:r w:rsidR="0046130F" w:rsidRPr="005C3743">
        <w:rPr>
          <w:rFonts w:asciiTheme="minorHAnsi" w:hAnsiTheme="minorHAnsi" w:cstheme="minorHAnsi"/>
          <w:i w:val="0"/>
          <w:iCs w:val="0"/>
          <w:color w:val="auto"/>
          <w:sz w:val="24"/>
          <w:szCs w:val="24"/>
          <w:lang w:val="en-US"/>
        </w:rPr>
        <w:t xml:space="preserve"> a control sample without enzyme has been used. 24 µL and 16 µL, for supernatants (s) and pellets (p) respectively obtained in the final centrifugation step, have been used for SDS-PAGE analysis. Anti-GAD (</w:t>
      </w:r>
      <w:r w:rsidR="0046130F" w:rsidRPr="00573A96">
        <w:rPr>
          <w:rFonts w:asciiTheme="minorHAnsi" w:hAnsiTheme="minorHAnsi" w:cstheme="minorHAnsi"/>
          <w:b/>
          <w:i w:val="0"/>
          <w:iCs w:val="0"/>
          <w:color w:val="auto"/>
          <w:sz w:val="24"/>
          <w:szCs w:val="24"/>
          <w:lang w:val="en-US"/>
        </w:rPr>
        <w:t>C</w:t>
      </w:r>
      <w:r w:rsidR="0046130F" w:rsidRPr="005C3743">
        <w:rPr>
          <w:rFonts w:asciiTheme="minorHAnsi" w:hAnsiTheme="minorHAnsi" w:cstheme="minorHAnsi"/>
          <w:i w:val="0"/>
          <w:iCs w:val="0"/>
          <w:color w:val="auto"/>
          <w:sz w:val="24"/>
          <w:szCs w:val="24"/>
          <w:lang w:val="en-US"/>
        </w:rPr>
        <w:t>) and anti-LHCB2 (</w:t>
      </w:r>
      <w:r w:rsidR="0046130F" w:rsidRPr="00573A96">
        <w:rPr>
          <w:rFonts w:asciiTheme="minorHAnsi" w:hAnsiTheme="minorHAnsi" w:cstheme="minorHAnsi"/>
          <w:b/>
          <w:i w:val="0"/>
          <w:iCs w:val="0"/>
          <w:color w:val="auto"/>
          <w:sz w:val="24"/>
          <w:szCs w:val="24"/>
          <w:lang w:val="en-US"/>
        </w:rPr>
        <w:t>D</w:t>
      </w:r>
      <w:r w:rsidR="0046130F" w:rsidRPr="005C3743">
        <w:rPr>
          <w:rFonts w:asciiTheme="minorHAnsi" w:hAnsiTheme="minorHAnsi" w:cstheme="minorHAnsi"/>
          <w:i w:val="0"/>
          <w:iCs w:val="0"/>
          <w:color w:val="auto"/>
          <w:sz w:val="24"/>
          <w:szCs w:val="24"/>
          <w:lang w:val="en-US"/>
        </w:rPr>
        <w:t xml:space="preserve">) antibodies were used as probes in the western blot analysis. </w:t>
      </w:r>
      <w:r w:rsidRPr="005C3743">
        <w:rPr>
          <w:rFonts w:asciiTheme="minorHAnsi" w:hAnsiTheme="minorHAnsi" w:cstheme="minorHAnsi"/>
          <w:i w:val="0"/>
          <w:noProof/>
          <w:color w:val="auto"/>
          <w:sz w:val="24"/>
          <w:szCs w:val="24"/>
          <w:lang w:val="en-US"/>
        </w:rPr>
        <w:t xml:space="preserve">Side numbers indicate molecular mass markers in kDa. </w:t>
      </w:r>
    </w:p>
    <w:p w14:paraId="5ABB33EA" w14:textId="77777777" w:rsidR="002311BA" w:rsidRPr="005C3743" w:rsidRDefault="002311BA" w:rsidP="00B05874">
      <w:pPr>
        <w:jc w:val="both"/>
        <w:outlineLvl w:val="0"/>
        <w:rPr>
          <w:rFonts w:ascii="Calibri" w:hAnsi="Calibri" w:cs="Calibri"/>
          <w:lang w:val="en-US"/>
        </w:rPr>
      </w:pPr>
    </w:p>
    <w:p w14:paraId="5AC38B8C" w14:textId="77777777" w:rsidR="0041460A" w:rsidRPr="005C3743" w:rsidRDefault="0041460A" w:rsidP="00B05874">
      <w:pPr>
        <w:jc w:val="both"/>
        <w:rPr>
          <w:rFonts w:asciiTheme="minorHAnsi" w:hAnsiTheme="minorHAnsi" w:cstheme="minorHAnsi"/>
          <w:b/>
          <w:lang w:val="en-US"/>
        </w:rPr>
      </w:pPr>
      <w:r w:rsidRPr="005C3743">
        <w:rPr>
          <w:rFonts w:asciiTheme="minorHAnsi" w:hAnsiTheme="minorHAnsi" w:cstheme="minorHAnsi"/>
          <w:b/>
          <w:lang w:val="en-US"/>
        </w:rPr>
        <w:t>Table 1: Gradient conditions for metabolite elution in LC-MS analysis.</w:t>
      </w:r>
    </w:p>
    <w:p w14:paraId="1ACD5726" w14:textId="77777777" w:rsidR="0041460A" w:rsidRPr="005C3743" w:rsidRDefault="0041460A" w:rsidP="00B05874">
      <w:pPr>
        <w:jc w:val="both"/>
        <w:rPr>
          <w:rFonts w:asciiTheme="minorHAnsi" w:hAnsiTheme="minorHAnsi" w:cstheme="minorHAnsi"/>
          <w:b/>
          <w:lang w:val="en-US"/>
        </w:rPr>
      </w:pPr>
    </w:p>
    <w:p w14:paraId="529505C0" w14:textId="77777777" w:rsidR="00711967" w:rsidRPr="005C3743" w:rsidRDefault="0041460A" w:rsidP="00B05874">
      <w:pPr>
        <w:jc w:val="both"/>
        <w:rPr>
          <w:rFonts w:asciiTheme="minorHAnsi" w:hAnsiTheme="minorHAnsi" w:cstheme="minorHAnsi"/>
          <w:b/>
          <w:lang w:val="en-US"/>
        </w:rPr>
      </w:pPr>
      <w:r w:rsidRPr="005C3743">
        <w:rPr>
          <w:rFonts w:asciiTheme="minorHAnsi" w:hAnsiTheme="minorHAnsi" w:cstheme="minorHAnsi"/>
          <w:b/>
          <w:lang w:val="en-US"/>
        </w:rPr>
        <w:t xml:space="preserve">Table 2: </w:t>
      </w:r>
      <w:r w:rsidR="00711967" w:rsidRPr="005C3743">
        <w:rPr>
          <w:rFonts w:asciiTheme="minorHAnsi" w:hAnsiTheme="minorHAnsi" w:cstheme="minorHAnsi"/>
          <w:b/>
          <w:lang w:val="en-US"/>
        </w:rPr>
        <w:t>Parameters for mass spectra acquisition in alternate positive and negative ionization modes.</w:t>
      </w:r>
    </w:p>
    <w:p w14:paraId="3A0A7263" w14:textId="77777777" w:rsidR="00972DF3" w:rsidRPr="005C3743" w:rsidRDefault="00972DF3" w:rsidP="00B05874">
      <w:pPr>
        <w:jc w:val="both"/>
        <w:rPr>
          <w:rFonts w:ascii="Calibri" w:hAnsi="Calibri" w:cs="Calibri"/>
          <w:lang w:val="en-US"/>
        </w:rPr>
      </w:pPr>
    </w:p>
    <w:p w14:paraId="3DD31F6D" w14:textId="54D00E2D" w:rsidR="0038628F" w:rsidRPr="005C3743" w:rsidRDefault="00573A96" w:rsidP="00B05874">
      <w:pPr>
        <w:jc w:val="both"/>
        <w:outlineLvl w:val="0"/>
        <w:rPr>
          <w:rFonts w:ascii="Calibri" w:hAnsi="Calibri" w:cs="Calibri"/>
          <w:b/>
          <w:lang w:val="en-US"/>
        </w:rPr>
      </w:pPr>
      <w:r w:rsidRPr="005C3743">
        <w:rPr>
          <w:rFonts w:ascii="Calibri" w:hAnsi="Calibri" w:cs="Calibri"/>
          <w:b/>
          <w:lang w:val="en-US"/>
        </w:rPr>
        <w:t>DISCUSSION</w:t>
      </w:r>
      <w:r>
        <w:rPr>
          <w:rFonts w:ascii="Calibri" w:hAnsi="Calibri" w:cs="Calibri"/>
          <w:b/>
          <w:lang w:val="en-US"/>
        </w:rPr>
        <w:t>:</w:t>
      </w:r>
    </w:p>
    <w:p w14:paraId="4FF3EB6A" w14:textId="3DDCF876" w:rsidR="00226805" w:rsidRPr="005C3743" w:rsidRDefault="0038628F" w:rsidP="00B05874">
      <w:pPr>
        <w:jc w:val="both"/>
        <w:rPr>
          <w:rFonts w:ascii="Calibri" w:hAnsi="Calibri" w:cs="Calibri"/>
          <w:lang w:val="en-US"/>
        </w:rPr>
      </w:pPr>
      <w:r w:rsidRPr="005C3743">
        <w:rPr>
          <w:rFonts w:ascii="Calibri" w:hAnsi="Calibri" w:cs="Calibri"/>
          <w:lang w:val="en-US"/>
        </w:rPr>
        <w:t xml:space="preserve">In this study we showed preliminary analysis for the design of a </w:t>
      </w:r>
      <w:r w:rsidR="00162577" w:rsidRPr="005C3743">
        <w:rPr>
          <w:rFonts w:ascii="Calibri" w:hAnsi="Calibri" w:cs="Calibri"/>
          <w:lang w:val="en-US"/>
        </w:rPr>
        <w:t xml:space="preserve">candidate </w:t>
      </w:r>
      <w:r w:rsidRPr="005C3743">
        <w:rPr>
          <w:rFonts w:ascii="Calibri" w:hAnsi="Calibri" w:cs="Calibri"/>
          <w:lang w:val="en-US"/>
        </w:rPr>
        <w:t>oral vaccine</w:t>
      </w:r>
      <w:r w:rsidR="00162577" w:rsidRPr="005C3743">
        <w:rPr>
          <w:rFonts w:ascii="Calibri" w:hAnsi="Calibri" w:cs="Calibri"/>
          <w:lang w:val="en-US"/>
        </w:rPr>
        <w:t xml:space="preserve"> for autoimmune diabetes</w:t>
      </w:r>
      <w:r w:rsidRPr="005C3743">
        <w:rPr>
          <w:rFonts w:ascii="Calibri" w:hAnsi="Calibri" w:cs="Calibri"/>
          <w:lang w:val="en-US"/>
        </w:rPr>
        <w:t xml:space="preserve">. The target protein for this experiment was a mutated form of the human </w:t>
      </w:r>
      <w:r w:rsidRPr="005C3743">
        <w:rPr>
          <w:rFonts w:ascii="Calibri" w:hAnsi="Calibri" w:cs="Calibri"/>
          <w:lang w:val="en-US"/>
        </w:rPr>
        <w:lastRenderedPageBreak/>
        <w:t>65 kDa Glutamate Decarboxylase, which production and functionality are easily detectable and measurable</w:t>
      </w:r>
      <w:r w:rsidRPr="005C3743">
        <w:rPr>
          <w:rFonts w:ascii="Calibri" w:hAnsi="Calibri" w:cs="Calibri"/>
          <w:vertAlign w:val="superscript"/>
          <w:lang w:val="en-US"/>
        </w:rPr>
        <w:t>1</w:t>
      </w:r>
      <w:r w:rsidR="004E2F67" w:rsidRPr="005C3743">
        <w:rPr>
          <w:rFonts w:ascii="Calibri" w:hAnsi="Calibri" w:cs="Calibri"/>
          <w:vertAlign w:val="superscript"/>
          <w:lang w:val="en-US"/>
        </w:rPr>
        <w:t>2</w:t>
      </w:r>
      <w:r w:rsidRPr="005C3743">
        <w:rPr>
          <w:rFonts w:ascii="Calibri" w:hAnsi="Calibri" w:cs="Calibri"/>
          <w:lang w:val="en-US"/>
        </w:rPr>
        <w:t>. Its expression in different edible plant tissues was mediated by the vectors</w:t>
      </w:r>
      <w:r w:rsidR="003362C5" w:rsidRPr="005C3743">
        <w:rPr>
          <w:rFonts w:ascii="Calibri" w:hAnsi="Calibri" w:cs="Calibri"/>
          <w:vertAlign w:val="superscript"/>
          <w:lang w:val="en-US"/>
        </w:rPr>
        <w:t>5</w:t>
      </w:r>
      <w:r w:rsidRPr="005C3743">
        <w:rPr>
          <w:rFonts w:ascii="Calibri" w:hAnsi="Calibri" w:cs="Calibri"/>
          <w:lang w:val="en-US"/>
        </w:rPr>
        <w:t>, which mediate</w:t>
      </w:r>
      <w:r w:rsidR="00573A96">
        <w:rPr>
          <w:rFonts w:ascii="Calibri" w:hAnsi="Calibri" w:cs="Calibri"/>
          <w:lang w:val="en-US"/>
        </w:rPr>
        <w:t xml:space="preserve"> a</w:t>
      </w:r>
      <w:r w:rsidRPr="005C3743">
        <w:rPr>
          <w:rFonts w:ascii="Calibri" w:hAnsi="Calibri" w:cs="Calibri"/>
          <w:lang w:val="en-US"/>
        </w:rPr>
        <w:t xml:space="preserve"> high level of recombinant protein production in a very short time frame. The selection of the best candidate plant edible host was performed based on the eGFP expression in red beet and spinach leaves by manual agroinfiltration. </w:t>
      </w:r>
      <w:r w:rsidR="00226805" w:rsidRPr="005C3743">
        <w:rPr>
          <w:rFonts w:ascii="Calibri" w:hAnsi="Calibri" w:cs="Calibri"/>
          <w:lang w:val="en-US"/>
        </w:rPr>
        <w:t xml:space="preserve">This step could be critical </w:t>
      </w:r>
      <w:r w:rsidR="00162577" w:rsidRPr="005C3743">
        <w:rPr>
          <w:rFonts w:ascii="Calibri" w:hAnsi="Calibri" w:cs="Calibri"/>
          <w:lang w:val="en-US"/>
        </w:rPr>
        <w:t>for industrial scale-up</w:t>
      </w:r>
      <w:r w:rsidR="00F028D7" w:rsidRPr="005C3743">
        <w:rPr>
          <w:rFonts w:ascii="Calibri" w:hAnsi="Calibri" w:cs="Calibri"/>
          <w:lang w:val="en-US"/>
        </w:rPr>
        <w:t xml:space="preserve"> </w:t>
      </w:r>
      <w:r w:rsidR="00226805" w:rsidRPr="005C3743">
        <w:rPr>
          <w:rFonts w:ascii="Calibri" w:hAnsi="Calibri" w:cs="Calibri"/>
          <w:lang w:val="en-US"/>
        </w:rPr>
        <w:t xml:space="preserve">because of the </w:t>
      </w:r>
      <w:r w:rsidR="00F028D7" w:rsidRPr="005C3743">
        <w:rPr>
          <w:rFonts w:ascii="Calibri" w:hAnsi="Calibri" w:cs="Calibri"/>
          <w:lang w:val="en-US"/>
        </w:rPr>
        <w:t>time-consuming</w:t>
      </w:r>
      <w:r w:rsidR="00226805" w:rsidRPr="005C3743">
        <w:rPr>
          <w:rFonts w:ascii="Calibri" w:hAnsi="Calibri" w:cs="Calibri"/>
          <w:lang w:val="en-US"/>
        </w:rPr>
        <w:t xml:space="preserve"> procedure of manual</w:t>
      </w:r>
      <w:r w:rsidR="00C2416F" w:rsidRPr="005C3743">
        <w:rPr>
          <w:rFonts w:ascii="Calibri" w:hAnsi="Calibri" w:cs="Calibri"/>
          <w:lang w:val="en-US"/>
        </w:rPr>
        <w:t xml:space="preserve"> agroinfiltration and the hardness in</w:t>
      </w:r>
      <w:r w:rsidR="000D12CD" w:rsidRPr="005C3743">
        <w:rPr>
          <w:rFonts w:ascii="Calibri" w:hAnsi="Calibri" w:cs="Calibri"/>
          <w:lang w:val="en-US"/>
        </w:rPr>
        <w:t xml:space="preserve"> spinach leaf tissue infiltration.</w:t>
      </w:r>
    </w:p>
    <w:p w14:paraId="48DAF39F" w14:textId="77777777" w:rsidR="00E20E51" w:rsidRPr="005C3743" w:rsidRDefault="00E20E51" w:rsidP="00B05874">
      <w:pPr>
        <w:jc w:val="both"/>
        <w:rPr>
          <w:rFonts w:ascii="Calibri" w:hAnsi="Calibri" w:cs="Calibri"/>
          <w:lang w:val="en-US"/>
        </w:rPr>
      </w:pPr>
    </w:p>
    <w:p w14:paraId="76229741" w14:textId="05A43CED" w:rsidR="007E5556" w:rsidRPr="005C3743" w:rsidRDefault="00353D24" w:rsidP="00B05874">
      <w:pPr>
        <w:jc w:val="both"/>
        <w:rPr>
          <w:rFonts w:ascii="Calibri" w:hAnsi="Calibri" w:cs="Calibri"/>
          <w:lang w:val="en-US"/>
        </w:rPr>
      </w:pPr>
      <w:r w:rsidRPr="005C3743">
        <w:rPr>
          <w:rFonts w:ascii="Calibri" w:hAnsi="Calibri" w:cs="Calibri"/>
          <w:lang w:val="en-US"/>
        </w:rPr>
        <w:t xml:space="preserve">The identification of the specific dpi of harvesting that gives the highest recombinant protein accumulation level for a recombinant protein is a critical step and need to be tested and selected on a case-by-case basis. The analysis of the fluorescent protein expression at different dpi (from 4 to 12), allowed to identify the day of maximum expression in each plant system. </w:t>
      </w:r>
      <w:r w:rsidR="0038628F" w:rsidRPr="005C3743">
        <w:rPr>
          <w:rFonts w:ascii="Calibri" w:hAnsi="Calibri" w:cs="Calibri"/>
          <w:lang w:val="en-US"/>
        </w:rPr>
        <w:t>The comparison between the eGFP concentration (µg/g FLW), in these maximum expression days, highlighted th</w:t>
      </w:r>
      <w:r w:rsidR="00162577" w:rsidRPr="005C3743">
        <w:rPr>
          <w:rFonts w:ascii="Calibri" w:hAnsi="Calibri" w:cs="Calibri"/>
          <w:lang w:val="en-US"/>
        </w:rPr>
        <w:t>at</w:t>
      </w:r>
      <w:r w:rsidR="0038628F" w:rsidRPr="005C3743">
        <w:rPr>
          <w:rFonts w:ascii="Calibri" w:hAnsi="Calibri" w:cs="Calibri"/>
          <w:lang w:val="en-US"/>
        </w:rPr>
        <w:t xml:space="preserve"> red beet is the best performing platform in terms of recombinant protein yields. </w:t>
      </w:r>
    </w:p>
    <w:p w14:paraId="6AED5A8D" w14:textId="08C21350" w:rsidR="008D1464" w:rsidRPr="005C3743" w:rsidRDefault="0038628F" w:rsidP="00B05874">
      <w:pPr>
        <w:jc w:val="both"/>
        <w:rPr>
          <w:rFonts w:ascii="Calibri" w:hAnsi="Calibri" w:cs="Calibri"/>
          <w:lang w:val="en-US"/>
        </w:rPr>
      </w:pPr>
      <w:r w:rsidRPr="005C3743">
        <w:rPr>
          <w:rFonts w:ascii="Calibri" w:hAnsi="Calibri" w:cs="Calibri"/>
          <w:lang w:val="en-US"/>
        </w:rPr>
        <w:t xml:space="preserve">For this reason, red beet was further tested for the delivery of </w:t>
      </w:r>
      <w:r w:rsidR="00286F80" w:rsidRPr="005C3743">
        <w:rPr>
          <w:rFonts w:ascii="Calibri" w:hAnsi="Calibri" w:cs="Calibri"/>
          <w:lang w:val="en-US"/>
        </w:rPr>
        <w:t xml:space="preserve">plant virus-based </w:t>
      </w:r>
      <w:r w:rsidRPr="005C3743">
        <w:rPr>
          <w:rFonts w:ascii="Calibri" w:hAnsi="Calibri" w:cs="Calibri"/>
          <w:lang w:val="en-US"/>
        </w:rPr>
        <w:t>vectors by a vacuum system, which is considered more suitable for vaccine industrial large-scale production</w:t>
      </w:r>
      <w:r w:rsidRPr="005C3743">
        <w:rPr>
          <w:rFonts w:ascii="Calibri" w:hAnsi="Calibri" w:cs="Calibri"/>
          <w:vertAlign w:val="superscript"/>
          <w:lang w:val="en-US"/>
        </w:rPr>
        <w:t>1</w:t>
      </w:r>
      <w:r w:rsidR="004E2F67" w:rsidRPr="005C3743">
        <w:rPr>
          <w:rFonts w:ascii="Calibri" w:hAnsi="Calibri" w:cs="Calibri"/>
          <w:vertAlign w:val="superscript"/>
          <w:lang w:val="en-US"/>
        </w:rPr>
        <w:t>3</w:t>
      </w:r>
      <w:r w:rsidRPr="005C3743">
        <w:rPr>
          <w:rFonts w:ascii="Calibri" w:hAnsi="Calibri" w:cs="Calibri"/>
          <w:lang w:val="en-US"/>
        </w:rPr>
        <w:t xml:space="preserve">. </w:t>
      </w:r>
    </w:p>
    <w:p w14:paraId="2EB7BAB3" w14:textId="77777777" w:rsidR="00F028D7" w:rsidRPr="005C3743" w:rsidRDefault="00F028D7" w:rsidP="00B05874">
      <w:pPr>
        <w:jc w:val="both"/>
        <w:rPr>
          <w:rFonts w:ascii="Calibri" w:hAnsi="Calibri" w:cs="Calibri"/>
          <w:lang w:val="en-US"/>
        </w:rPr>
      </w:pPr>
    </w:p>
    <w:p w14:paraId="59823905" w14:textId="5BA69F11" w:rsidR="0038628F" w:rsidRPr="005C3743" w:rsidRDefault="000118E1" w:rsidP="00B05874">
      <w:pPr>
        <w:jc w:val="both"/>
        <w:rPr>
          <w:rFonts w:ascii="Calibri" w:hAnsi="Calibri" w:cs="Calibri"/>
          <w:lang w:val="en-US"/>
        </w:rPr>
      </w:pPr>
      <w:r w:rsidRPr="005C3743">
        <w:rPr>
          <w:rFonts w:ascii="Calibri" w:hAnsi="Calibri" w:cs="Calibri"/>
          <w:lang w:val="en-US"/>
        </w:rPr>
        <w:t>Given that the standard vacuum infiltration protocol is optimized for tobacco species</w:t>
      </w:r>
      <w:r w:rsidRPr="005C3743">
        <w:rPr>
          <w:rFonts w:ascii="Calibri" w:hAnsi="Calibri" w:cs="Calibri"/>
          <w:vertAlign w:val="superscript"/>
          <w:lang w:val="en-US"/>
        </w:rPr>
        <w:t>5</w:t>
      </w:r>
      <w:r w:rsidRPr="005C3743">
        <w:rPr>
          <w:rFonts w:ascii="Calibri" w:hAnsi="Calibri" w:cs="Calibri"/>
          <w:lang w:val="en-US"/>
        </w:rPr>
        <w:t xml:space="preserve">, </w:t>
      </w:r>
      <w:r w:rsidR="00353D24" w:rsidRPr="005C3743">
        <w:rPr>
          <w:rFonts w:ascii="Calibri" w:hAnsi="Calibri" w:cs="Calibri"/>
          <w:lang w:val="en-US"/>
        </w:rPr>
        <w:t>the set-up</w:t>
      </w:r>
      <w:r w:rsidR="007545BD" w:rsidRPr="005C3743">
        <w:rPr>
          <w:rFonts w:ascii="Calibri" w:hAnsi="Calibri" w:cs="Calibri"/>
          <w:lang w:val="en-US"/>
        </w:rPr>
        <w:t xml:space="preserve"> of a range of</w:t>
      </w:r>
      <w:r w:rsidR="00353D24" w:rsidRPr="005C3743">
        <w:rPr>
          <w:rFonts w:ascii="Calibri" w:hAnsi="Calibri" w:cs="Calibri"/>
          <w:lang w:val="en-US"/>
        </w:rPr>
        <w:t xml:space="preserve"> parameters for the procedure adjustment to the plant species considered is a critical point. </w:t>
      </w:r>
      <w:r w:rsidRPr="005C3743">
        <w:rPr>
          <w:rFonts w:ascii="Calibri" w:hAnsi="Calibri" w:cs="Calibri"/>
          <w:lang w:val="en-US"/>
        </w:rPr>
        <w:t xml:space="preserve">Then, </w:t>
      </w:r>
      <w:r w:rsidR="0038628F" w:rsidRPr="005C3743">
        <w:rPr>
          <w:rFonts w:ascii="Calibri" w:hAnsi="Calibri" w:cs="Calibri"/>
          <w:lang w:val="en-US"/>
        </w:rPr>
        <w:t xml:space="preserve">the red beet vacuum agroinfiltration </w:t>
      </w:r>
      <w:r w:rsidR="00D057B4" w:rsidRPr="005C3743">
        <w:rPr>
          <w:rFonts w:ascii="Calibri" w:hAnsi="Calibri" w:cs="Calibri"/>
          <w:lang w:val="en-US"/>
        </w:rPr>
        <w:t>protocol was optimized</w:t>
      </w:r>
      <w:r w:rsidR="008D1464" w:rsidRPr="005C3743">
        <w:rPr>
          <w:rFonts w:ascii="Calibri" w:hAnsi="Calibri" w:cs="Calibri"/>
          <w:lang w:val="en-US"/>
        </w:rPr>
        <w:t>. Our evidence showed that the</w:t>
      </w:r>
      <w:r w:rsidR="0038628F" w:rsidRPr="005C3743">
        <w:rPr>
          <w:rFonts w:ascii="Calibri" w:hAnsi="Calibri" w:cs="Calibri"/>
          <w:lang w:val="en-US"/>
        </w:rPr>
        <w:t xml:space="preserve"> </w:t>
      </w:r>
      <w:r w:rsidR="0038628F" w:rsidRPr="005C3743">
        <w:rPr>
          <w:rFonts w:ascii="Calibri" w:hAnsi="Calibri" w:cs="Calibri"/>
          <w:i/>
          <w:lang w:val="en-US"/>
        </w:rPr>
        <w:t>Agrobacterium</w:t>
      </w:r>
      <w:r w:rsidR="0038628F" w:rsidRPr="005C3743">
        <w:rPr>
          <w:rFonts w:ascii="Calibri" w:hAnsi="Calibri" w:cs="Calibri"/>
          <w:lang w:val="en-US"/>
        </w:rPr>
        <w:t xml:space="preserve"> dilution </w:t>
      </w:r>
      <w:r w:rsidR="008D1464" w:rsidRPr="005C3743">
        <w:rPr>
          <w:rFonts w:ascii="Calibri" w:hAnsi="Calibri" w:cs="Calibri"/>
          <w:lang w:val="en-US"/>
        </w:rPr>
        <w:t xml:space="preserve">is </w:t>
      </w:r>
      <w:r w:rsidR="00353D24" w:rsidRPr="005C3743">
        <w:rPr>
          <w:rFonts w:ascii="Calibri" w:hAnsi="Calibri" w:cs="Calibri"/>
          <w:lang w:val="en-US"/>
        </w:rPr>
        <w:t xml:space="preserve">crucial </w:t>
      </w:r>
      <w:r w:rsidR="008D1464" w:rsidRPr="005C3743">
        <w:rPr>
          <w:rFonts w:ascii="Calibri" w:hAnsi="Calibri" w:cs="Calibri"/>
          <w:lang w:val="en-US"/>
        </w:rPr>
        <w:t xml:space="preserve">to improve the protein expression levels, while the </w:t>
      </w:r>
      <w:r w:rsidR="0038628F" w:rsidRPr="005C3743">
        <w:rPr>
          <w:rFonts w:ascii="Calibri" w:hAnsi="Calibri" w:cs="Calibri"/>
          <w:lang w:val="en-US"/>
        </w:rPr>
        <w:t>detergent concentration to enhance the leaf permeability</w:t>
      </w:r>
      <w:r w:rsidR="00D057B4" w:rsidRPr="005C3743">
        <w:rPr>
          <w:rFonts w:ascii="Calibri" w:hAnsi="Calibri" w:cs="Calibri"/>
          <w:lang w:val="en-US"/>
        </w:rPr>
        <w:t>.</w:t>
      </w:r>
      <w:r w:rsidR="0038628F" w:rsidRPr="005C3743">
        <w:rPr>
          <w:rFonts w:ascii="Calibri" w:hAnsi="Calibri" w:cs="Calibri"/>
          <w:lang w:val="en-US"/>
        </w:rPr>
        <w:t xml:space="preserve"> </w:t>
      </w:r>
      <w:r w:rsidR="00D057B4" w:rsidRPr="005C3743">
        <w:rPr>
          <w:rFonts w:ascii="Calibri" w:hAnsi="Calibri" w:cs="Calibri"/>
          <w:lang w:val="en-US"/>
        </w:rPr>
        <w:t>T</w:t>
      </w:r>
      <w:r w:rsidR="0038628F" w:rsidRPr="005C3743">
        <w:rPr>
          <w:rFonts w:ascii="Calibri" w:hAnsi="Calibri" w:cs="Calibri"/>
          <w:lang w:val="en-US"/>
        </w:rPr>
        <w:t xml:space="preserve">he results showed that the plant system and the technology fit with this work purpose. </w:t>
      </w:r>
    </w:p>
    <w:p w14:paraId="73D26668" w14:textId="77777777" w:rsidR="00F028D7" w:rsidRPr="005C3743" w:rsidRDefault="00F028D7" w:rsidP="00B05874">
      <w:pPr>
        <w:jc w:val="both"/>
        <w:rPr>
          <w:rFonts w:ascii="Calibri" w:hAnsi="Calibri" w:cs="Calibri"/>
          <w:lang w:val="en-US"/>
        </w:rPr>
      </w:pPr>
    </w:p>
    <w:p w14:paraId="69AF8BB4" w14:textId="77777777" w:rsidR="0038628F" w:rsidRPr="005C3743" w:rsidRDefault="0038628F" w:rsidP="00B05874">
      <w:pPr>
        <w:jc w:val="both"/>
        <w:rPr>
          <w:rFonts w:ascii="Calibri" w:hAnsi="Calibri" w:cs="Calibri"/>
          <w:lang w:val="en-US"/>
        </w:rPr>
      </w:pPr>
      <w:r w:rsidRPr="005C3743">
        <w:rPr>
          <w:rFonts w:ascii="Calibri" w:hAnsi="Calibri" w:cs="Calibri"/>
          <w:lang w:val="en-US"/>
        </w:rPr>
        <w:t xml:space="preserve">Two different forms of GAD65, GAD65mut and ∆87GAD65mut, that were previously characterized for their expression in </w:t>
      </w:r>
      <w:r w:rsidRPr="005C3743">
        <w:rPr>
          <w:rFonts w:ascii="Calibri" w:hAnsi="Calibri" w:cs="Calibri"/>
          <w:i/>
          <w:lang w:val="en-US"/>
        </w:rPr>
        <w:t>N. benthamiana</w:t>
      </w:r>
      <w:r w:rsidR="003362C5" w:rsidRPr="005C3743">
        <w:rPr>
          <w:rFonts w:ascii="Calibri" w:hAnsi="Calibri" w:cs="Calibri"/>
          <w:vertAlign w:val="superscript"/>
          <w:lang w:val="en-US"/>
        </w:rPr>
        <w:t>7</w:t>
      </w:r>
      <w:r w:rsidRPr="005C3743">
        <w:rPr>
          <w:rFonts w:ascii="Calibri" w:hAnsi="Calibri" w:cs="Calibri"/>
          <w:i/>
          <w:lang w:val="en-US"/>
        </w:rPr>
        <w:t>,</w:t>
      </w:r>
      <w:r w:rsidRPr="005C3743">
        <w:rPr>
          <w:rFonts w:ascii="Calibri" w:hAnsi="Calibri" w:cs="Calibri"/>
          <w:lang w:val="en-US"/>
        </w:rPr>
        <w:t xml:space="preserve"> displaying different sub-cellular localization, were expressed in red beet by vacuum infiltration. Three biological replicates were prepared for every sample. Each biological replicate comprises a pool of three infiltrated leaves from different plants, sampled from 2 to 14 dpi for both the GAD65 forms. Their expression level was compared to select the highest accumulating protein in plant tissues. </w:t>
      </w:r>
    </w:p>
    <w:p w14:paraId="0E8F7633" w14:textId="77777777" w:rsidR="00A93835" w:rsidRPr="005C3743" w:rsidRDefault="00A93835" w:rsidP="00B05874">
      <w:pPr>
        <w:jc w:val="both"/>
        <w:rPr>
          <w:rFonts w:ascii="Calibri" w:hAnsi="Calibri" w:cs="Calibri"/>
          <w:lang w:val="en-US"/>
        </w:rPr>
      </w:pPr>
    </w:p>
    <w:p w14:paraId="30B63508" w14:textId="77777777" w:rsidR="0038628F" w:rsidRPr="005C3743" w:rsidRDefault="0038628F" w:rsidP="00B05874">
      <w:pPr>
        <w:jc w:val="both"/>
        <w:rPr>
          <w:rFonts w:ascii="Calibri" w:hAnsi="Calibri" w:cs="Calibri"/>
          <w:lang w:val="en-US"/>
        </w:rPr>
      </w:pPr>
      <w:r w:rsidRPr="005C3743">
        <w:rPr>
          <w:rFonts w:ascii="Calibri" w:hAnsi="Calibri" w:cs="Calibri"/>
          <w:lang w:val="en-US"/>
        </w:rPr>
        <w:t xml:space="preserve">The relative quantification by densitometry analysis demonstrated that the ∆87GAD65mut has a 20-fold higher expression level than its intact counterpart. </w:t>
      </w:r>
      <w:r w:rsidR="00162577" w:rsidRPr="005C3743">
        <w:rPr>
          <w:rFonts w:ascii="Calibri" w:hAnsi="Calibri" w:cs="Calibri"/>
          <w:lang w:val="en-US"/>
        </w:rPr>
        <w:t>This could be due to its cytosolic localization whilst GAD65mut, due to its residues that anchor this form to the cell membrane, has a lower yield</w:t>
      </w:r>
      <w:r w:rsidR="00162577" w:rsidRPr="005C3743">
        <w:rPr>
          <w:rFonts w:ascii="Calibri" w:hAnsi="Calibri" w:cs="Calibri"/>
          <w:vertAlign w:val="superscript"/>
          <w:lang w:val="en-US"/>
        </w:rPr>
        <w:t>7</w:t>
      </w:r>
      <w:r w:rsidR="00162577" w:rsidRPr="005C3743">
        <w:rPr>
          <w:rFonts w:ascii="Calibri" w:hAnsi="Calibri" w:cs="Calibri"/>
          <w:lang w:val="en-US"/>
        </w:rPr>
        <w:t>, reflecting a lower protein stability.</w:t>
      </w:r>
      <w:r w:rsidR="00A93835" w:rsidRPr="005C3743">
        <w:rPr>
          <w:rFonts w:ascii="Calibri" w:hAnsi="Calibri" w:cs="Calibri"/>
          <w:lang w:val="en-US"/>
        </w:rPr>
        <w:t xml:space="preserve"> </w:t>
      </w:r>
      <w:r w:rsidRPr="005C3743">
        <w:rPr>
          <w:rFonts w:ascii="Calibri" w:hAnsi="Calibri" w:cs="Calibri"/>
          <w:lang w:val="en-US"/>
        </w:rPr>
        <w:t xml:space="preserve">∆87GAD65mut average accumulation level in red beet leaf tissue was 201.4 ± 29.3 µg/g FLW, which is </w:t>
      </w:r>
      <w:proofErr w:type="gramStart"/>
      <w:r w:rsidRPr="005C3743">
        <w:rPr>
          <w:rFonts w:ascii="Calibri" w:hAnsi="Calibri" w:cs="Calibri"/>
          <w:lang w:val="en-US"/>
        </w:rPr>
        <w:t>sufficient</w:t>
      </w:r>
      <w:proofErr w:type="gramEnd"/>
      <w:r w:rsidRPr="005C3743">
        <w:rPr>
          <w:rFonts w:ascii="Calibri" w:hAnsi="Calibri" w:cs="Calibri"/>
          <w:lang w:val="en-US"/>
        </w:rPr>
        <w:t xml:space="preserve"> to start with the T1D oral vaccine development.</w:t>
      </w:r>
    </w:p>
    <w:p w14:paraId="591D37B7" w14:textId="77777777" w:rsidR="00A93835" w:rsidRPr="005C3743" w:rsidRDefault="00A93835" w:rsidP="00B05874">
      <w:pPr>
        <w:jc w:val="both"/>
        <w:rPr>
          <w:rFonts w:ascii="Calibri" w:hAnsi="Calibri" w:cs="Calibri"/>
          <w:lang w:val="en-US"/>
        </w:rPr>
      </w:pPr>
    </w:p>
    <w:p w14:paraId="50EF5014" w14:textId="76627DF8" w:rsidR="0038628F" w:rsidRPr="005C3743" w:rsidRDefault="0038628F" w:rsidP="00B05874">
      <w:pPr>
        <w:jc w:val="both"/>
        <w:rPr>
          <w:rFonts w:ascii="Calibri" w:hAnsi="Calibri" w:cs="Calibri"/>
          <w:lang w:val="en-US"/>
        </w:rPr>
      </w:pPr>
      <w:r w:rsidRPr="005C3743">
        <w:rPr>
          <w:rFonts w:ascii="Calibri" w:hAnsi="Calibri" w:cs="Calibri"/>
          <w:lang w:val="en-US"/>
        </w:rPr>
        <w:t xml:space="preserve">Finally, after the selection of the most suitable platform, technology and protein form, we proceeded by setting up a post-harvest treatment of the infected leaves. Since leaf tissue </w:t>
      </w:r>
      <w:r w:rsidR="00573A96">
        <w:rPr>
          <w:rFonts w:ascii="Calibri" w:hAnsi="Calibri" w:cs="Calibri"/>
          <w:lang w:val="en-US"/>
        </w:rPr>
        <w:t>is</w:t>
      </w:r>
      <w:r w:rsidRPr="005C3743">
        <w:rPr>
          <w:rFonts w:ascii="Calibri" w:hAnsi="Calibri" w:cs="Calibri"/>
          <w:lang w:val="en-US"/>
        </w:rPr>
        <w:t xml:space="preserve"> composed </w:t>
      </w:r>
      <w:r w:rsidR="00573A96">
        <w:rPr>
          <w:rFonts w:ascii="Calibri" w:hAnsi="Calibri" w:cs="Calibri"/>
          <w:lang w:val="en-US"/>
        </w:rPr>
        <w:t>of</w:t>
      </w:r>
      <w:r w:rsidRPr="005C3743">
        <w:rPr>
          <w:rFonts w:ascii="Calibri" w:hAnsi="Calibri" w:cs="Calibri"/>
          <w:lang w:val="en-US"/>
        </w:rPr>
        <w:t xml:space="preserve"> 95</w:t>
      </w:r>
      <w:r w:rsidR="008E2663">
        <w:rPr>
          <w:rFonts w:ascii="Calibri" w:hAnsi="Calibri" w:cs="Calibri"/>
          <w:lang w:val="en-US"/>
        </w:rPr>
        <w:t>%</w:t>
      </w:r>
      <w:r w:rsidRPr="005C3743">
        <w:rPr>
          <w:rFonts w:ascii="Calibri" w:hAnsi="Calibri" w:cs="Calibri"/>
          <w:lang w:val="en-US"/>
        </w:rPr>
        <w:t xml:space="preserve"> of water, a dehydration treatment is useful to prevent microorganism contamination. Our results demonstrated that a freeze-drying treatment could be applied to the sample, without affecting the recombinant protein levels in the leaves.</w:t>
      </w:r>
      <w:r w:rsidR="00A93835" w:rsidRPr="005C3743">
        <w:rPr>
          <w:rFonts w:ascii="Calibri" w:hAnsi="Calibri" w:cs="Calibri"/>
          <w:lang w:val="en-US"/>
        </w:rPr>
        <w:t xml:space="preserve"> </w:t>
      </w:r>
      <w:r w:rsidRPr="005C3743">
        <w:rPr>
          <w:rFonts w:ascii="Calibri" w:hAnsi="Calibri" w:cs="Calibri"/>
          <w:lang w:val="en-US"/>
        </w:rPr>
        <w:t xml:space="preserve">The 10-fold water </w:t>
      </w:r>
      <w:r w:rsidRPr="005C3743">
        <w:rPr>
          <w:rFonts w:ascii="Calibri" w:hAnsi="Calibri" w:cs="Calibri"/>
          <w:lang w:val="en-US"/>
        </w:rPr>
        <w:lastRenderedPageBreak/>
        <w:t>removal by l</w:t>
      </w:r>
      <w:r w:rsidR="0020475F" w:rsidRPr="005C3743">
        <w:rPr>
          <w:rFonts w:ascii="Calibri" w:hAnsi="Calibri" w:cs="Calibri"/>
          <w:lang w:val="en-US"/>
        </w:rPr>
        <w:t>y</w:t>
      </w:r>
      <w:r w:rsidRPr="005C3743">
        <w:rPr>
          <w:rFonts w:ascii="Calibri" w:hAnsi="Calibri" w:cs="Calibri"/>
          <w:lang w:val="en-US"/>
        </w:rPr>
        <w:t>oph</w:t>
      </w:r>
      <w:r w:rsidR="0020475F" w:rsidRPr="005C3743">
        <w:rPr>
          <w:rFonts w:ascii="Calibri" w:hAnsi="Calibri" w:cs="Calibri"/>
          <w:lang w:val="en-US"/>
        </w:rPr>
        <w:t>i</w:t>
      </w:r>
      <w:r w:rsidRPr="005C3743">
        <w:rPr>
          <w:rFonts w:ascii="Calibri" w:hAnsi="Calibri" w:cs="Calibri"/>
          <w:lang w:val="en-US"/>
        </w:rPr>
        <w:t xml:space="preserve">lization eliminates the bacterial contamination (bioburden), including the recombinant </w:t>
      </w:r>
      <w:r w:rsidRPr="005C3743">
        <w:rPr>
          <w:rFonts w:ascii="Calibri" w:hAnsi="Calibri" w:cs="Calibri"/>
          <w:i/>
          <w:lang w:val="en-US"/>
        </w:rPr>
        <w:t>A. tumefaciens</w:t>
      </w:r>
      <w:r w:rsidRPr="005C3743">
        <w:rPr>
          <w:rFonts w:ascii="Calibri" w:hAnsi="Calibri" w:cs="Calibri"/>
          <w:lang w:val="en-US"/>
        </w:rPr>
        <w:t xml:space="preserve"> used for the agroinfiltration procedure. </w:t>
      </w:r>
    </w:p>
    <w:p w14:paraId="07DFFEFD" w14:textId="77777777" w:rsidR="00A93835" w:rsidRPr="005C3743" w:rsidRDefault="00A93835" w:rsidP="00B05874">
      <w:pPr>
        <w:jc w:val="both"/>
        <w:rPr>
          <w:rFonts w:ascii="Calibri" w:hAnsi="Calibri" w:cs="Calibri"/>
          <w:lang w:val="en-US"/>
        </w:rPr>
      </w:pPr>
    </w:p>
    <w:p w14:paraId="3745DCB8" w14:textId="77777777" w:rsidR="0038628F" w:rsidRPr="005C3743" w:rsidRDefault="0038628F" w:rsidP="00B05874">
      <w:pPr>
        <w:jc w:val="both"/>
        <w:rPr>
          <w:rFonts w:ascii="Calibri" w:hAnsi="Calibri" w:cs="Calibri"/>
          <w:lang w:val="en-US"/>
        </w:rPr>
      </w:pPr>
      <w:r w:rsidRPr="005C3743">
        <w:rPr>
          <w:rFonts w:ascii="Calibri" w:hAnsi="Calibri" w:cs="Calibri"/>
          <w:lang w:val="en-US"/>
        </w:rPr>
        <w:t>Furthermore, the analysis of protein bio encapsulation showed that the ∆87GAD65mut is completely digested following a simulated gastric digestion. This suggests that the freeze-drying treatment damages the plant cell wall, exposing the recombinant protein to the acidic and enzymatic composition of the gastric environment.</w:t>
      </w:r>
    </w:p>
    <w:p w14:paraId="0E314A26" w14:textId="77777777" w:rsidR="00A93835" w:rsidRPr="005C3743" w:rsidRDefault="00A93835" w:rsidP="00B05874">
      <w:pPr>
        <w:jc w:val="both"/>
        <w:rPr>
          <w:rFonts w:ascii="Calibri" w:hAnsi="Calibri" w:cs="Calibri"/>
          <w:lang w:val="en-US"/>
        </w:rPr>
      </w:pPr>
    </w:p>
    <w:p w14:paraId="13F65C57" w14:textId="674871EB" w:rsidR="00F11152" w:rsidRPr="005C3743" w:rsidRDefault="00255A6A" w:rsidP="00B05874">
      <w:pPr>
        <w:jc w:val="both"/>
        <w:rPr>
          <w:rFonts w:ascii="Calibri" w:hAnsi="Calibri" w:cs="Calibri"/>
          <w:lang w:val="en-US"/>
        </w:rPr>
      </w:pPr>
      <w:r w:rsidRPr="005C3743">
        <w:rPr>
          <w:rFonts w:ascii="Calibri" w:hAnsi="Calibri" w:cs="Calibri"/>
          <w:lang w:val="en-US"/>
        </w:rPr>
        <w:t xml:space="preserve">The maintenance of the protein or peptide molecule integrity over the gastrointestinal tract transition </w:t>
      </w:r>
      <w:r w:rsidR="004C4D12" w:rsidRPr="005C3743">
        <w:rPr>
          <w:rFonts w:ascii="Calibri" w:hAnsi="Calibri" w:cs="Calibri"/>
          <w:lang w:val="en-US"/>
        </w:rPr>
        <w:t>to</w:t>
      </w:r>
      <w:r w:rsidR="00513E3E" w:rsidRPr="005C3743">
        <w:rPr>
          <w:rFonts w:ascii="Calibri" w:hAnsi="Calibri" w:cs="Calibri"/>
          <w:lang w:val="en-US"/>
        </w:rPr>
        <w:t xml:space="preserve"> the site of absorption represents an issue for oral drug delivery</w:t>
      </w:r>
      <w:r w:rsidR="00513E3E" w:rsidRPr="005C3743">
        <w:rPr>
          <w:rFonts w:ascii="Calibri" w:hAnsi="Calibri" w:cs="Calibri"/>
          <w:vertAlign w:val="superscript"/>
          <w:lang w:val="en-US"/>
        </w:rPr>
        <w:t>14</w:t>
      </w:r>
      <w:r w:rsidR="00513E3E" w:rsidRPr="005C3743">
        <w:rPr>
          <w:rFonts w:ascii="Calibri" w:hAnsi="Calibri" w:cs="Calibri"/>
          <w:lang w:val="en-US"/>
        </w:rPr>
        <w:t xml:space="preserve">. </w:t>
      </w:r>
      <w:r w:rsidR="0038628F" w:rsidRPr="005C3743">
        <w:rPr>
          <w:rFonts w:ascii="Calibri" w:hAnsi="Calibri" w:cs="Calibri"/>
          <w:lang w:val="en-US"/>
        </w:rPr>
        <w:t xml:space="preserve">Hence, after dehydration treatment, the potential vaccine should be correctly formulated to overcome the gastric environment without losing its integrity. </w:t>
      </w:r>
      <w:r w:rsidR="009A0CAD" w:rsidRPr="005C3743">
        <w:rPr>
          <w:rFonts w:ascii="Calibri" w:hAnsi="Calibri" w:cs="Calibri"/>
          <w:lang w:val="en-US"/>
        </w:rPr>
        <w:t>In the manufacture of the plant-derived GAD vaccine, the encapsulation in a relatively stable shell could be applied as a</w:t>
      </w:r>
      <w:r w:rsidR="007A0392" w:rsidRPr="005C3743">
        <w:rPr>
          <w:rFonts w:ascii="Calibri" w:hAnsi="Calibri" w:cs="Calibri"/>
          <w:lang w:val="en-US"/>
        </w:rPr>
        <w:t xml:space="preserve"> system </w:t>
      </w:r>
      <w:r w:rsidR="009A0CAD" w:rsidRPr="005C3743">
        <w:rPr>
          <w:rFonts w:ascii="Calibri" w:hAnsi="Calibri" w:cs="Calibri"/>
          <w:lang w:val="en-US"/>
        </w:rPr>
        <w:t>to improve its efficiency allowing it to be protected and stable along the oral delivery route</w:t>
      </w:r>
      <w:r w:rsidR="006A78F6" w:rsidRPr="005C3743">
        <w:rPr>
          <w:rFonts w:ascii="Calibri" w:hAnsi="Calibri" w:cs="Calibri"/>
          <w:vertAlign w:val="superscript"/>
          <w:lang w:val="en-US"/>
        </w:rPr>
        <w:t>1</w:t>
      </w:r>
      <w:r w:rsidR="004E2F67" w:rsidRPr="005C3743">
        <w:rPr>
          <w:rFonts w:ascii="Calibri" w:hAnsi="Calibri" w:cs="Calibri"/>
          <w:vertAlign w:val="superscript"/>
          <w:lang w:val="en-US"/>
        </w:rPr>
        <w:t>5</w:t>
      </w:r>
      <w:r w:rsidR="009A0CAD" w:rsidRPr="005C3743">
        <w:rPr>
          <w:rFonts w:ascii="Calibri" w:hAnsi="Calibri" w:cs="Calibri"/>
          <w:lang w:val="en-US"/>
        </w:rPr>
        <w:t>.</w:t>
      </w:r>
      <w:r w:rsidR="00F11152" w:rsidRPr="005C3743">
        <w:rPr>
          <w:rFonts w:ascii="Calibri" w:hAnsi="Calibri" w:cs="Calibri"/>
          <w:lang w:val="en-US"/>
        </w:rPr>
        <w:t xml:space="preserve"> </w:t>
      </w:r>
    </w:p>
    <w:p w14:paraId="6D41227C" w14:textId="77777777" w:rsidR="00A93835" w:rsidRPr="005C3743" w:rsidRDefault="00A93835" w:rsidP="00B05874">
      <w:pPr>
        <w:jc w:val="both"/>
        <w:rPr>
          <w:rFonts w:ascii="Calibri" w:hAnsi="Calibri" w:cs="Calibri"/>
          <w:lang w:val="en-US"/>
        </w:rPr>
      </w:pPr>
    </w:p>
    <w:p w14:paraId="76D4E7AE" w14:textId="017649BB" w:rsidR="00F11152" w:rsidRPr="005C3743" w:rsidRDefault="00F11152" w:rsidP="00B05874">
      <w:pPr>
        <w:jc w:val="both"/>
        <w:rPr>
          <w:rFonts w:ascii="Calibri" w:hAnsi="Calibri" w:cs="Calibri"/>
          <w:lang w:val="en-US"/>
        </w:rPr>
      </w:pPr>
      <w:r w:rsidRPr="005C3743">
        <w:rPr>
          <w:rFonts w:ascii="Calibri" w:hAnsi="Calibri" w:cs="Calibri"/>
          <w:lang w:val="en-US"/>
        </w:rPr>
        <w:t>Various technologies have been explored to overcome the problems associated with the oral delivery of macromolecules such as some recent studies on complexation of synthetic hydrogel with insulin which showed a high encapsulation efficiency and rapid insulin release in the intestine in a pH-dependent manner</w:t>
      </w:r>
      <w:r w:rsidR="00200527" w:rsidRPr="005C3743">
        <w:rPr>
          <w:rFonts w:ascii="Calibri" w:hAnsi="Calibri" w:cs="Calibri"/>
          <w:vertAlign w:val="superscript"/>
          <w:lang w:val="en-US"/>
        </w:rPr>
        <w:t>1</w:t>
      </w:r>
      <w:r w:rsidR="004E2F67" w:rsidRPr="005C3743">
        <w:rPr>
          <w:rFonts w:ascii="Calibri" w:hAnsi="Calibri" w:cs="Calibri"/>
          <w:vertAlign w:val="superscript"/>
          <w:lang w:val="en-US"/>
        </w:rPr>
        <w:t>6</w:t>
      </w:r>
      <w:r w:rsidR="00200527" w:rsidRPr="005C3743">
        <w:rPr>
          <w:rFonts w:ascii="Calibri" w:hAnsi="Calibri" w:cs="Calibri"/>
          <w:vertAlign w:val="superscript"/>
          <w:lang w:val="en-US"/>
        </w:rPr>
        <w:t>,1</w:t>
      </w:r>
      <w:r w:rsidR="004E2F67" w:rsidRPr="005C3743">
        <w:rPr>
          <w:rFonts w:ascii="Calibri" w:hAnsi="Calibri" w:cs="Calibri"/>
          <w:vertAlign w:val="superscript"/>
          <w:lang w:val="en-US"/>
        </w:rPr>
        <w:t>7</w:t>
      </w:r>
      <w:r w:rsidRPr="005C3743">
        <w:rPr>
          <w:rFonts w:ascii="Calibri" w:hAnsi="Calibri" w:cs="Calibri"/>
          <w:lang w:val="en-US"/>
        </w:rPr>
        <w:t>.</w:t>
      </w:r>
    </w:p>
    <w:p w14:paraId="60C8E922" w14:textId="77777777" w:rsidR="00A93835" w:rsidRPr="005C3743" w:rsidRDefault="00A93835" w:rsidP="00B05874">
      <w:pPr>
        <w:jc w:val="both"/>
        <w:rPr>
          <w:rFonts w:ascii="Calibri" w:hAnsi="Calibri" w:cs="Calibri"/>
          <w:lang w:val="en-US"/>
        </w:rPr>
      </w:pPr>
    </w:p>
    <w:p w14:paraId="16A49EFC" w14:textId="11242935" w:rsidR="0038628F" w:rsidRPr="005C3743" w:rsidRDefault="003358D2" w:rsidP="00B05874">
      <w:pPr>
        <w:jc w:val="both"/>
        <w:rPr>
          <w:rFonts w:ascii="Calibri" w:hAnsi="Calibri" w:cs="Calibri"/>
          <w:lang w:val="en-US"/>
        </w:rPr>
      </w:pPr>
      <w:r w:rsidRPr="005C3743">
        <w:rPr>
          <w:rFonts w:ascii="Calibri" w:hAnsi="Calibri" w:cs="Calibri"/>
          <w:lang w:val="en-US"/>
        </w:rPr>
        <w:t xml:space="preserve">Both the primary and secondary metabolite bioequivalence of plants expressing ∆87GAD65mut </w:t>
      </w:r>
      <w:r w:rsidR="00FE0355" w:rsidRPr="005C3743">
        <w:rPr>
          <w:rFonts w:ascii="Calibri" w:hAnsi="Calibri" w:cs="Calibri"/>
          <w:lang w:val="en-US"/>
        </w:rPr>
        <w:t xml:space="preserve">in comparison to infiltrated and non-infiltrated controls </w:t>
      </w:r>
      <w:r w:rsidRPr="005C3743">
        <w:rPr>
          <w:rFonts w:ascii="Calibri" w:hAnsi="Calibri" w:cs="Calibri"/>
          <w:lang w:val="en-US"/>
        </w:rPr>
        <w:t>was investigated using PCA statistic</w:t>
      </w:r>
      <w:r w:rsidR="00FE0355" w:rsidRPr="005C3743">
        <w:rPr>
          <w:rFonts w:ascii="Calibri" w:hAnsi="Calibri" w:cs="Calibri"/>
          <w:lang w:val="en-US"/>
        </w:rPr>
        <w:t>s. The differences between the infiltrated plants expressing ∆87GAD65mut and the infiltrated controls were not significant,</w:t>
      </w:r>
      <w:r w:rsidRPr="005C3743">
        <w:rPr>
          <w:lang w:val="en-US"/>
        </w:rPr>
        <w:t xml:space="preserve"> </w:t>
      </w:r>
      <w:r w:rsidR="00FE0355" w:rsidRPr="005C3743">
        <w:rPr>
          <w:rFonts w:ascii="Calibri" w:hAnsi="Calibri" w:cs="Calibri"/>
          <w:lang w:val="en-US"/>
        </w:rPr>
        <w:t xml:space="preserve">whereas the non-infiltrated wild-type plants formed a separate cluster. </w:t>
      </w:r>
      <w:r w:rsidR="0038628F" w:rsidRPr="005C3743">
        <w:rPr>
          <w:rFonts w:ascii="Calibri" w:hAnsi="Calibri" w:cs="Calibri"/>
          <w:lang w:val="en-US"/>
        </w:rPr>
        <w:t xml:space="preserve">These results suggest that the infiltrated plants are distinguished from untreated plants by the LC-MS analysis thanks to bacterial metabolites or metabolites produced by plants </w:t>
      </w:r>
      <w:r w:rsidR="009D4FFE" w:rsidRPr="005C3743">
        <w:rPr>
          <w:rFonts w:ascii="Calibri" w:hAnsi="Calibri" w:cs="Calibri"/>
          <w:lang w:val="en-US"/>
        </w:rPr>
        <w:t>because</w:t>
      </w:r>
      <w:r w:rsidR="0038628F" w:rsidRPr="005C3743">
        <w:rPr>
          <w:rFonts w:ascii="Calibri" w:hAnsi="Calibri" w:cs="Calibri"/>
          <w:lang w:val="en-US"/>
        </w:rPr>
        <w:t xml:space="preserve"> of the infiltration, as already shown in </w:t>
      </w:r>
      <w:r w:rsidR="003D442E" w:rsidRPr="005C3743">
        <w:rPr>
          <w:rFonts w:ascii="Calibri" w:hAnsi="Calibri" w:cs="Calibri"/>
          <w:lang w:val="en-US"/>
        </w:rPr>
        <w:t>literature</w:t>
      </w:r>
      <w:r w:rsidR="003D442E" w:rsidRPr="005C3743">
        <w:rPr>
          <w:rFonts w:ascii="Calibri" w:hAnsi="Calibri" w:cs="Calibri"/>
          <w:vertAlign w:val="superscript"/>
          <w:lang w:val="en-US"/>
        </w:rPr>
        <w:t>1</w:t>
      </w:r>
      <w:r w:rsidR="004E2F67" w:rsidRPr="005C3743">
        <w:rPr>
          <w:rFonts w:ascii="Calibri" w:hAnsi="Calibri" w:cs="Calibri"/>
          <w:vertAlign w:val="superscript"/>
          <w:lang w:val="en-US"/>
        </w:rPr>
        <w:t>3</w:t>
      </w:r>
      <w:r w:rsidR="0038628F" w:rsidRPr="005C3743">
        <w:rPr>
          <w:rFonts w:ascii="Calibri" w:hAnsi="Calibri" w:cs="Calibri"/>
          <w:lang w:val="en-US"/>
        </w:rPr>
        <w:t>. Overall this analysis demonstrated that the accumulation of ∆87GAD65mut has little impact on the overall metabolism.</w:t>
      </w:r>
    </w:p>
    <w:p w14:paraId="4473F706" w14:textId="77777777" w:rsidR="00A93835" w:rsidRPr="005C3743" w:rsidRDefault="00A93835" w:rsidP="00B05874">
      <w:pPr>
        <w:jc w:val="both"/>
        <w:rPr>
          <w:rFonts w:ascii="Calibri" w:hAnsi="Calibri" w:cs="Calibri"/>
          <w:lang w:val="en-US"/>
        </w:rPr>
      </w:pPr>
    </w:p>
    <w:p w14:paraId="35C3A4EB" w14:textId="18295247" w:rsidR="00362AF9" w:rsidRDefault="0038628F" w:rsidP="00362AF9">
      <w:pPr>
        <w:jc w:val="both"/>
        <w:rPr>
          <w:rFonts w:asciiTheme="minorHAnsi" w:hAnsiTheme="minorHAnsi" w:cstheme="minorHAnsi"/>
          <w:lang w:val="en-US"/>
        </w:rPr>
      </w:pPr>
      <w:r w:rsidRPr="005C3743">
        <w:rPr>
          <w:rFonts w:ascii="Calibri" w:hAnsi="Calibri" w:cs="Calibri"/>
          <w:lang w:val="en-US"/>
        </w:rPr>
        <w:t xml:space="preserve">Altogether these results suggest that the potential oral vaccine, represented by freeze-dried red beet leaf tissue expressing ∆87GAD65mut obtained exploiting </w:t>
      </w:r>
      <w:r w:rsidRPr="005C3743">
        <w:rPr>
          <w:rFonts w:ascii="Calibri" w:hAnsi="Calibri" w:cs="Calibri"/>
          <w:shd w:val="clear" w:color="auto" w:fill="FFFFFF"/>
          <w:lang w:val="en-US"/>
        </w:rPr>
        <w:t xml:space="preserve">the </w:t>
      </w:r>
      <w:r w:rsidR="00307A77" w:rsidRPr="005C3743">
        <w:rPr>
          <w:rFonts w:ascii="Calibri" w:hAnsi="Calibri" w:cs="Calibri"/>
          <w:shd w:val="clear" w:color="auto" w:fill="FFFFFF"/>
          <w:lang w:val="en-US"/>
        </w:rPr>
        <w:t xml:space="preserve">plant virus-based expression </w:t>
      </w:r>
      <w:r w:rsidRPr="005C3743">
        <w:rPr>
          <w:rFonts w:ascii="Calibri" w:hAnsi="Calibri" w:cs="Calibri"/>
          <w:shd w:val="clear" w:color="auto" w:fill="FFFFFF"/>
          <w:lang w:val="en-US"/>
        </w:rPr>
        <w:t>technology</w:t>
      </w:r>
      <w:r w:rsidRPr="005C3743">
        <w:rPr>
          <w:rFonts w:ascii="Calibri" w:hAnsi="Calibri" w:cs="Calibri"/>
          <w:lang w:val="en-US"/>
        </w:rPr>
        <w:t xml:space="preserve">, is suitable for experimental T1D oral immunotherapy trials. </w:t>
      </w:r>
      <w:r w:rsidR="00362AF9" w:rsidRPr="005C3743">
        <w:rPr>
          <w:rFonts w:ascii="Calibri" w:hAnsi="Calibri" w:cs="Calibri"/>
          <w:lang w:val="en-US"/>
        </w:rPr>
        <w:t>The plant virus expression vector technology has become very attractive in the transient e</w:t>
      </w:r>
      <w:r w:rsidR="00362AF9" w:rsidRPr="005C3743">
        <w:rPr>
          <w:rFonts w:asciiTheme="minorHAnsi" w:hAnsiTheme="minorHAnsi" w:cstheme="minorHAnsi"/>
          <w:lang w:val="en-US"/>
        </w:rPr>
        <w:t>xpression field, due to its ability to produce foreign proteins both rapidly and at high</w:t>
      </w:r>
      <w:r w:rsidR="00362AF9" w:rsidRPr="005C3743">
        <w:rPr>
          <w:rFonts w:ascii="Calibri" w:hAnsi="Calibri" w:cs="Calibri"/>
          <w:lang w:val="en-US"/>
        </w:rPr>
        <w:t xml:space="preserve"> levels. This technology is based on a</w:t>
      </w:r>
      <w:r w:rsidR="00362AF9" w:rsidRPr="005C3743">
        <w:rPr>
          <w:rFonts w:asciiTheme="minorHAnsi" w:hAnsiTheme="minorHAnsi" w:cstheme="minorHAnsi"/>
          <w:lang w:val="en-US"/>
        </w:rPr>
        <w:t xml:space="preserve"> deconstructed vector that carries only the RNA polymerase RNA dependent and movement protein</w:t>
      </w:r>
      <w:r w:rsidR="00362AF9" w:rsidRPr="005C3743">
        <w:rPr>
          <w:rFonts w:asciiTheme="minorHAnsi" w:hAnsiTheme="minorHAnsi" w:cstheme="minorHAnsi"/>
          <w:vertAlign w:val="superscript"/>
          <w:lang w:val="en-US"/>
        </w:rPr>
        <w:t>5</w:t>
      </w:r>
      <w:r w:rsidR="00362AF9" w:rsidRPr="005C3743">
        <w:rPr>
          <w:rFonts w:asciiTheme="minorHAnsi" w:hAnsiTheme="minorHAnsi" w:cstheme="minorHAnsi"/>
          <w:lang w:val="en-US"/>
        </w:rPr>
        <w:t xml:space="preserve"> and </w:t>
      </w:r>
      <w:r w:rsidR="009D4FFE" w:rsidRPr="005C3743">
        <w:rPr>
          <w:rFonts w:asciiTheme="minorHAnsi" w:hAnsiTheme="minorHAnsi" w:cstheme="minorHAnsi"/>
          <w:lang w:val="en-US"/>
        </w:rPr>
        <w:t>therefore</w:t>
      </w:r>
      <w:r w:rsidR="00362AF9" w:rsidRPr="005C3743">
        <w:rPr>
          <w:rFonts w:asciiTheme="minorHAnsi" w:hAnsiTheme="minorHAnsi" w:cstheme="minorHAnsi"/>
          <w:lang w:val="en-US"/>
        </w:rPr>
        <w:t xml:space="preserve"> it loses its infectivity in plants; </w:t>
      </w:r>
      <w:proofErr w:type="gramStart"/>
      <w:r w:rsidR="00362AF9" w:rsidRPr="005C3743">
        <w:rPr>
          <w:rFonts w:asciiTheme="minorHAnsi" w:hAnsiTheme="minorHAnsi" w:cstheme="minorHAnsi"/>
          <w:lang w:val="en-US"/>
        </w:rPr>
        <w:t>as a consequence</w:t>
      </w:r>
      <w:proofErr w:type="gramEnd"/>
      <w:r w:rsidR="00362AF9" w:rsidRPr="005C3743">
        <w:rPr>
          <w:rFonts w:asciiTheme="minorHAnsi" w:hAnsiTheme="minorHAnsi" w:cstheme="minorHAnsi"/>
          <w:lang w:val="en-US"/>
        </w:rPr>
        <w:t>, its potential transmission to humans should be excluded.</w:t>
      </w:r>
    </w:p>
    <w:p w14:paraId="04462C4A" w14:textId="77777777" w:rsidR="00573A96" w:rsidRPr="005C3743" w:rsidRDefault="00573A96" w:rsidP="00362AF9">
      <w:pPr>
        <w:jc w:val="both"/>
        <w:rPr>
          <w:rFonts w:ascii="Calibri" w:hAnsi="Calibri" w:cs="Calibri"/>
          <w:lang w:val="en-US"/>
        </w:rPr>
      </w:pPr>
    </w:p>
    <w:p w14:paraId="4DC70545" w14:textId="75BFAC0B" w:rsidR="00E85671" w:rsidRPr="005C3743" w:rsidRDefault="00EA65B5" w:rsidP="00B05874">
      <w:pPr>
        <w:jc w:val="both"/>
        <w:rPr>
          <w:rFonts w:ascii="Calibri" w:hAnsi="Calibri" w:cs="Calibri"/>
          <w:lang w:val="en-US"/>
        </w:rPr>
      </w:pPr>
      <w:r w:rsidRPr="005C3743">
        <w:rPr>
          <w:rFonts w:ascii="Calibri" w:hAnsi="Calibri" w:cs="Calibri"/>
          <w:lang w:val="en-US"/>
        </w:rPr>
        <w:t xml:space="preserve">The experimental protocol reported here could be extended </w:t>
      </w:r>
      <w:r w:rsidR="00E85671" w:rsidRPr="005C3743">
        <w:rPr>
          <w:rFonts w:ascii="Calibri" w:hAnsi="Calibri" w:cs="Calibri"/>
          <w:lang w:val="en-US"/>
        </w:rPr>
        <w:t xml:space="preserve">to many different edible species, such as lettuce, </w:t>
      </w:r>
      <w:r w:rsidR="00E85671" w:rsidRPr="005C3743">
        <w:rPr>
          <w:rFonts w:ascii="Calibri" w:hAnsi="Calibri" w:cs="Calibri"/>
          <w:i/>
          <w:lang w:val="en-US"/>
        </w:rPr>
        <w:t xml:space="preserve">Chenopodium </w:t>
      </w:r>
      <w:proofErr w:type="spellStart"/>
      <w:r w:rsidR="00E85671" w:rsidRPr="005C3743">
        <w:rPr>
          <w:rFonts w:ascii="Calibri" w:hAnsi="Calibri" w:cs="Calibri"/>
          <w:i/>
          <w:lang w:val="en-US"/>
        </w:rPr>
        <w:t>capitatum</w:t>
      </w:r>
      <w:proofErr w:type="spellEnd"/>
      <w:r w:rsidR="00E85671" w:rsidRPr="005C3743">
        <w:rPr>
          <w:rFonts w:ascii="Calibri" w:hAnsi="Calibri" w:cs="Calibri"/>
          <w:lang w:val="en-US"/>
        </w:rPr>
        <w:t xml:space="preserve"> and </w:t>
      </w:r>
      <w:proofErr w:type="spellStart"/>
      <w:r w:rsidR="00E85671" w:rsidRPr="005C3743">
        <w:rPr>
          <w:rFonts w:ascii="Calibri" w:hAnsi="Calibri" w:cs="Calibri"/>
          <w:i/>
          <w:lang w:val="en-US"/>
        </w:rPr>
        <w:t>Tetragonia</w:t>
      </w:r>
      <w:proofErr w:type="spellEnd"/>
      <w:r w:rsidR="00E85671" w:rsidRPr="005C3743">
        <w:rPr>
          <w:rFonts w:ascii="Calibri" w:hAnsi="Calibri" w:cs="Calibri"/>
          <w:i/>
          <w:lang w:val="en-US"/>
        </w:rPr>
        <w:t xml:space="preserve"> </w:t>
      </w:r>
      <w:proofErr w:type="spellStart"/>
      <w:r w:rsidR="00E85671" w:rsidRPr="005C3743">
        <w:rPr>
          <w:rFonts w:ascii="Calibri" w:hAnsi="Calibri" w:cs="Calibri"/>
          <w:i/>
          <w:lang w:val="en-US"/>
        </w:rPr>
        <w:t>expansa</w:t>
      </w:r>
      <w:proofErr w:type="spellEnd"/>
      <w:r w:rsidR="00E85671" w:rsidRPr="005C3743">
        <w:rPr>
          <w:rFonts w:ascii="Calibri" w:hAnsi="Calibri" w:cs="Calibri"/>
          <w:lang w:val="en-US"/>
        </w:rPr>
        <w:t>. Since the leaves of these species, including red beet and spinach, whose was previously detected as good expression plant systems</w:t>
      </w:r>
      <w:r w:rsidR="00E85671" w:rsidRPr="005C3743">
        <w:rPr>
          <w:rFonts w:ascii="Calibri" w:hAnsi="Calibri" w:cs="Calibri"/>
          <w:vertAlign w:val="superscript"/>
          <w:lang w:val="en-US"/>
        </w:rPr>
        <w:t>5</w:t>
      </w:r>
      <w:r w:rsidR="00E85671" w:rsidRPr="005C3743">
        <w:rPr>
          <w:rFonts w:ascii="Calibri" w:hAnsi="Calibri" w:cs="Calibri"/>
          <w:lang w:val="en-US"/>
        </w:rPr>
        <w:t xml:space="preserve">, can be used as uncooked food, the technology proposed here </w:t>
      </w:r>
      <w:r w:rsidR="007442BE" w:rsidRPr="005C3743">
        <w:rPr>
          <w:rFonts w:ascii="Calibri" w:hAnsi="Calibri" w:cs="Calibri"/>
          <w:lang w:val="en-US"/>
        </w:rPr>
        <w:t>might be used for manufacturing edible vaccines or for production of minimally processed functional food or feed.</w:t>
      </w:r>
    </w:p>
    <w:p w14:paraId="2447A1B7" w14:textId="045DCFC8" w:rsidR="00EA65B5" w:rsidRDefault="00E85671" w:rsidP="005B4262">
      <w:pPr>
        <w:jc w:val="both"/>
        <w:rPr>
          <w:rFonts w:ascii="Calibri" w:hAnsi="Calibri" w:cs="Calibri"/>
          <w:lang w:val="en-US"/>
        </w:rPr>
      </w:pPr>
      <w:r w:rsidRPr="005C3743">
        <w:rPr>
          <w:rFonts w:ascii="Calibri" w:hAnsi="Calibri" w:cs="Calibri"/>
          <w:lang w:val="en-US"/>
        </w:rPr>
        <w:lastRenderedPageBreak/>
        <w:t>The combination of recombinant protein/plant species, dpi of harvesting that gives the highest</w:t>
      </w:r>
      <w:r w:rsidR="005B4262" w:rsidRPr="005C3743">
        <w:rPr>
          <w:rFonts w:ascii="Calibri" w:hAnsi="Calibri" w:cs="Calibri"/>
          <w:lang w:val="en-US"/>
        </w:rPr>
        <w:t xml:space="preserve"> </w:t>
      </w:r>
      <w:r w:rsidRPr="005C3743">
        <w:rPr>
          <w:rFonts w:ascii="Calibri" w:hAnsi="Calibri" w:cs="Calibri"/>
          <w:lang w:val="en-US"/>
        </w:rPr>
        <w:t xml:space="preserve">recombinant protein accumulation level need </w:t>
      </w:r>
      <w:r w:rsidR="00362AF9" w:rsidRPr="005C3743">
        <w:rPr>
          <w:rFonts w:ascii="Calibri" w:hAnsi="Calibri" w:cs="Calibri"/>
          <w:lang w:val="en-US"/>
        </w:rPr>
        <w:t xml:space="preserve">still </w:t>
      </w:r>
      <w:r w:rsidRPr="005C3743">
        <w:rPr>
          <w:rFonts w:ascii="Calibri" w:hAnsi="Calibri" w:cs="Calibri"/>
          <w:lang w:val="en-US"/>
        </w:rPr>
        <w:t xml:space="preserve">to be </w:t>
      </w:r>
      <w:r w:rsidR="005B4262" w:rsidRPr="005C3743">
        <w:rPr>
          <w:rFonts w:ascii="Calibri" w:hAnsi="Calibri" w:cs="Calibri"/>
          <w:lang w:val="en-US"/>
        </w:rPr>
        <w:t>determined empirically on a case by-case basis depending on the recombinant protein expressed and on the host plant species</w:t>
      </w:r>
      <w:r w:rsidR="00FD239D" w:rsidRPr="005C3743">
        <w:rPr>
          <w:rFonts w:ascii="Calibri" w:hAnsi="Calibri" w:cs="Calibri"/>
          <w:vertAlign w:val="superscript"/>
          <w:lang w:val="en-US"/>
        </w:rPr>
        <w:t>18</w:t>
      </w:r>
      <w:r w:rsidR="005B4262" w:rsidRPr="005C3743">
        <w:rPr>
          <w:rFonts w:ascii="Calibri" w:hAnsi="Calibri" w:cs="Calibri"/>
          <w:lang w:val="en-US"/>
        </w:rPr>
        <w:t>.</w:t>
      </w:r>
    </w:p>
    <w:p w14:paraId="1DF8D000" w14:textId="77777777" w:rsidR="00573A96" w:rsidRPr="005C3743" w:rsidRDefault="00573A96" w:rsidP="005B4262">
      <w:pPr>
        <w:jc w:val="both"/>
        <w:rPr>
          <w:rFonts w:ascii="Calibri" w:hAnsi="Calibri" w:cs="Calibri"/>
          <w:lang w:val="en-US"/>
        </w:rPr>
      </w:pPr>
    </w:p>
    <w:p w14:paraId="1D7FF314" w14:textId="5F59E8FE" w:rsidR="00CC2F33" w:rsidRPr="005C3743" w:rsidRDefault="003475D8" w:rsidP="00B05874">
      <w:pPr>
        <w:jc w:val="both"/>
        <w:rPr>
          <w:rFonts w:ascii="Calibri" w:hAnsi="Calibri" w:cs="Calibri"/>
          <w:lang w:val="en-US"/>
        </w:rPr>
      </w:pPr>
      <w:r w:rsidRPr="005C3743">
        <w:rPr>
          <w:rFonts w:ascii="Calibri" w:hAnsi="Calibri" w:cs="Calibri"/>
          <w:lang w:val="en-US"/>
        </w:rPr>
        <w:t xml:space="preserve">The application of this technology </w:t>
      </w:r>
      <w:proofErr w:type="gramStart"/>
      <w:r w:rsidRPr="005C3743">
        <w:rPr>
          <w:rFonts w:ascii="Calibri" w:hAnsi="Calibri" w:cs="Calibri"/>
          <w:lang w:val="en-US"/>
        </w:rPr>
        <w:t>for the pro</w:t>
      </w:r>
      <w:r w:rsidR="00136B37" w:rsidRPr="005C3743">
        <w:rPr>
          <w:rFonts w:ascii="Calibri" w:hAnsi="Calibri" w:cs="Calibri"/>
          <w:lang w:val="en-US"/>
        </w:rPr>
        <w:t>duction of</w:t>
      </w:r>
      <w:proofErr w:type="gramEnd"/>
      <w:r w:rsidR="00136B37" w:rsidRPr="005C3743">
        <w:rPr>
          <w:rFonts w:ascii="Calibri" w:hAnsi="Calibri" w:cs="Calibri"/>
          <w:lang w:val="en-US"/>
        </w:rPr>
        <w:t xml:space="preserve"> oral vaccine hold great potential </w:t>
      </w:r>
      <w:r w:rsidR="00CE2F8D" w:rsidRPr="005C3743">
        <w:rPr>
          <w:rFonts w:ascii="Calibri" w:hAnsi="Calibri" w:cs="Calibri"/>
          <w:lang w:val="en-US"/>
        </w:rPr>
        <w:t xml:space="preserve">to </w:t>
      </w:r>
      <w:r w:rsidR="00CC2F33" w:rsidRPr="005C3743">
        <w:rPr>
          <w:rFonts w:ascii="Calibri" w:hAnsi="Calibri" w:cs="Calibri"/>
          <w:lang w:val="en-US"/>
        </w:rPr>
        <w:t>bec</w:t>
      </w:r>
      <w:r w:rsidR="00353D24" w:rsidRPr="005C3743">
        <w:rPr>
          <w:rFonts w:ascii="Calibri" w:hAnsi="Calibri" w:cs="Calibri"/>
          <w:lang w:val="en-US"/>
        </w:rPr>
        <w:t>o</w:t>
      </w:r>
      <w:r w:rsidR="00CC2F33" w:rsidRPr="005C3743">
        <w:rPr>
          <w:rFonts w:ascii="Calibri" w:hAnsi="Calibri" w:cs="Calibri"/>
          <w:lang w:val="en-US"/>
        </w:rPr>
        <w:t xml:space="preserve">me an alternative to conventional vaccines in the near future, in addition to </w:t>
      </w:r>
      <w:r w:rsidR="00CE2F8D" w:rsidRPr="005C3743">
        <w:rPr>
          <w:rFonts w:ascii="Calibri" w:hAnsi="Calibri" w:cs="Calibri"/>
          <w:lang w:val="en-US"/>
        </w:rPr>
        <w:t>combat oncolytic viruses, autologous vaccines for lymphomas and solid tumors, and monoclon</w:t>
      </w:r>
      <w:r w:rsidR="00CC2F33" w:rsidRPr="005C3743">
        <w:rPr>
          <w:rFonts w:ascii="Calibri" w:hAnsi="Calibri" w:cs="Calibri"/>
          <w:lang w:val="en-US"/>
        </w:rPr>
        <w:t>al antibodies to target cancers</w:t>
      </w:r>
      <w:r w:rsidR="003D442E" w:rsidRPr="005C3743">
        <w:rPr>
          <w:rFonts w:ascii="Calibri" w:hAnsi="Calibri" w:cs="Calibri"/>
          <w:vertAlign w:val="superscript"/>
          <w:lang w:val="en-US"/>
        </w:rPr>
        <w:t>1</w:t>
      </w:r>
      <w:r w:rsidR="00FD239D" w:rsidRPr="005C3743">
        <w:rPr>
          <w:rFonts w:ascii="Calibri" w:hAnsi="Calibri" w:cs="Calibri"/>
          <w:vertAlign w:val="superscript"/>
          <w:lang w:val="en-US"/>
        </w:rPr>
        <w:t>9</w:t>
      </w:r>
      <w:r w:rsidR="003D442E" w:rsidRPr="005C3743">
        <w:rPr>
          <w:rFonts w:ascii="Calibri" w:hAnsi="Calibri" w:cs="Calibri"/>
          <w:vertAlign w:val="superscript"/>
          <w:lang w:val="en-US"/>
        </w:rPr>
        <w:t xml:space="preserve">, </w:t>
      </w:r>
      <w:r w:rsidR="00FD239D" w:rsidRPr="005C3743">
        <w:rPr>
          <w:rFonts w:ascii="Calibri" w:hAnsi="Calibri" w:cs="Calibri"/>
          <w:vertAlign w:val="superscript"/>
          <w:lang w:val="en-US"/>
        </w:rPr>
        <w:t>20</w:t>
      </w:r>
      <w:r w:rsidR="00CC2F33" w:rsidRPr="005C3743">
        <w:rPr>
          <w:rFonts w:ascii="Calibri" w:hAnsi="Calibri" w:cs="Calibri"/>
          <w:lang w:val="en-US"/>
        </w:rPr>
        <w:t>.</w:t>
      </w:r>
    </w:p>
    <w:p w14:paraId="509D17A3" w14:textId="77777777" w:rsidR="0038628F" w:rsidRPr="005C3743" w:rsidRDefault="0038628F" w:rsidP="00B05874">
      <w:pPr>
        <w:shd w:val="clear" w:color="auto" w:fill="FFFFFF"/>
        <w:spacing w:line="0" w:lineRule="auto"/>
        <w:jc w:val="both"/>
        <w:rPr>
          <w:rFonts w:ascii="ff4" w:hAnsi="ff4"/>
          <w:lang w:val="en-US"/>
        </w:rPr>
      </w:pPr>
      <w:r w:rsidRPr="005C3743">
        <w:rPr>
          <w:rStyle w:val="current-selection"/>
          <w:rFonts w:ascii="ff4" w:hAnsi="ff4"/>
          <w:lang w:val="en-US"/>
        </w:rPr>
        <w:t xml:space="preserve">Enhanced GAD65 production in plants using the </w:t>
      </w:r>
      <w:proofErr w:type="spellStart"/>
      <w:r w:rsidRPr="005C3743">
        <w:rPr>
          <w:rStyle w:val="current-selection"/>
          <w:rFonts w:ascii="ff4" w:hAnsi="ff4"/>
          <w:lang w:val="en-US"/>
        </w:rPr>
        <w:t>MagnICON</w:t>
      </w:r>
      <w:proofErr w:type="spellEnd"/>
      <w:r w:rsidRPr="005C3743">
        <w:rPr>
          <w:rStyle w:val="current-selection"/>
          <w:rFonts w:ascii="ff4" w:hAnsi="ff4"/>
          <w:lang w:val="en-US"/>
        </w:rPr>
        <w:t xml:space="preserve"> </w:t>
      </w:r>
    </w:p>
    <w:p w14:paraId="35A0AC18" w14:textId="77777777" w:rsidR="0038628F" w:rsidRPr="005C3743" w:rsidRDefault="0038628F" w:rsidP="00B05874">
      <w:pPr>
        <w:shd w:val="clear" w:color="auto" w:fill="FFFFFF"/>
        <w:spacing w:line="0" w:lineRule="auto"/>
        <w:jc w:val="both"/>
        <w:rPr>
          <w:rFonts w:ascii="ff4" w:hAnsi="ff4"/>
          <w:lang w:val="en-US"/>
        </w:rPr>
      </w:pPr>
      <w:r w:rsidRPr="005C3743">
        <w:rPr>
          <w:rStyle w:val="current-selection"/>
          <w:rFonts w:ascii="ff4" w:hAnsi="ff4"/>
          <w:lang w:val="en-US"/>
        </w:rPr>
        <w:t xml:space="preserve">transient expression system: Optimization of upstream </w:t>
      </w:r>
    </w:p>
    <w:p w14:paraId="6FF6F36D" w14:textId="77777777" w:rsidR="0038628F" w:rsidRPr="005C3743" w:rsidRDefault="0038628F" w:rsidP="00B05874">
      <w:pPr>
        <w:shd w:val="clear" w:color="auto" w:fill="FFFFFF"/>
        <w:spacing w:line="0" w:lineRule="auto"/>
        <w:jc w:val="both"/>
        <w:rPr>
          <w:rFonts w:ascii="ff4" w:hAnsi="ff4"/>
          <w:lang w:val="en-US"/>
        </w:rPr>
      </w:pPr>
      <w:r w:rsidRPr="005C3743">
        <w:rPr>
          <w:rStyle w:val="current-selection"/>
          <w:rFonts w:ascii="ff4" w:hAnsi="ff4"/>
          <w:lang w:val="en-US"/>
        </w:rPr>
        <w:t>production and downstream processing</w:t>
      </w:r>
    </w:p>
    <w:p w14:paraId="6FE58D36" w14:textId="77777777" w:rsidR="0038628F" w:rsidRPr="005C3743" w:rsidRDefault="0038628F" w:rsidP="00B05874">
      <w:pPr>
        <w:jc w:val="both"/>
        <w:rPr>
          <w:rFonts w:ascii="Calibri" w:hAnsi="Calibri" w:cs="Calibri"/>
          <w:lang w:val="en-US"/>
        </w:rPr>
      </w:pPr>
    </w:p>
    <w:p w14:paraId="5467511E" w14:textId="77777777" w:rsidR="0038628F" w:rsidRPr="005C3743" w:rsidRDefault="0038628F" w:rsidP="00B05874">
      <w:pPr>
        <w:jc w:val="both"/>
        <w:rPr>
          <w:rFonts w:ascii="Calibri" w:hAnsi="Calibri" w:cs="Calibri"/>
          <w:b/>
          <w:lang w:val="en-US"/>
        </w:rPr>
      </w:pPr>
      <w:bookmarkStart w:id="0" w:name="Disclosures"/>
      <w:r w:rsidRPr="005C3743">
        <w:rPr>
          <w:rFonts w:ascii="Calibri" w:hAnsi="Calibri" w:cs="Calibri"/>
          <w:b/>
          <w:lang w:val="en-US"/>
        </w:rPr>
        <w:t>DISCLOSURES</w:t>
      </w:r>
      <w:bookmarkEnd w:id="0"/>
    </w:p>
    <w:p w14:paraId="1A9FD985" w14:textId="77777777" w:rsidR="0038628F" w:rsidRPr="005C3743" w:rsidRDefault="0038628F" w:rsidP="00B05874">
      <w:pPr>
        <w:jc w:val="both"/>
        <w:rPr>
          <w:rFonts w:ascii="Calibri" w:hAnsi="Calibri" w:cs="Calibri"/>
          <w:lang w:val="en-US"/>
        </w:rPr>
      </w:pPr>
      <w:r w:rsidRPr="005C3743">
        <w:rPr>
          <w:rFonts w:ascii="Calibri" w:hAnsi="Calibri" w:cs="Calibri"/>
          <w:lang w:val="en-US"/>
        </w:rPr>
        <w:t>The authors have nothing to disclose.</w:t>
      </w:r>
    </w:p>
    <w:p w14:paraId="01689332" w14:textId="77777777" w:rsidR="0038628F" w:rsidRPr="005C3743" w:rsidRDefault="0038628F" w:rsidP="00B05874">
      <w:pPr>
        <w:jc w:val="both"/>
        <w:rPr>
          <w:rFonts w:ascii="Calibri" w:hAnsi="Calibri" w:cs="Calibri"/>
          <w:lang w:val="en-US"/>
        </w:rPr>
      </w:pPr>
    </w:p>
    <w:p w14:paraId="23E38A68" w14:textId="77777777" w:rsidR="00A50404" w:rsidRPr="005C3743" w:rsidRDefault="00A50404" w:rsidP="00B05874">
      <w:pPr>
        <w:jc w:val="both"/>
        <w:rPr>
          <w:rFonts w:ascii="Calibri" w:hAnsi="Calibri" w:cs="Calibri"/>
          <w:lang w:val="en-US"/>
        </w:rPr>
      </w:pPr>
      <w:r w:rsidRPr="005C3743">
        <w:rPr>
          <w:rFonts w:ascii="Calibri" w:hAnsi="Calibri" w:cs="Calibri"/>
          <w:b/>
          <w:lang w:val="en-US"/>
        </w:rPr>
        <w:t>ACKNOWLEDGEMENTS</w:t>
      </w:r>
    </w:p>
    <w:p w14:paraId="6B4175D2" w14:textId="77777777" w:rsidR="00A50404" w:rsidRPr="005C3743" w:rsidRDefault="00A50404" w:rsidP="00B05874">
      <w:pPr>
        <w:jc w:val="both"/>
        <w:rPr>
          <w:rFonts w:ascii="Calibri" w:hAnsi="Calibri" w:cs="Calibri"/>
          <w:lang w:val="en-US"/>
        </w:rPr>
      </w:pPr>
      <w:r w:rsidRPr="005C3743">
        <w:rPr>
          <w:rFonts w:ascii="Calibri" w:hAnsi="Calibri" w:cs="Calibri"/>
          <w:lang w:val="en-US"/>
        </w:rPr>
        <w:t>This work was supported by the Joint Project “The use of plants for the production of an autoimmune diabetes edible vaccine (</w:t>
      </w:r>
      <w:proofErr w:type="spellStart"/>
      <w:r w:rsidRPr="005C3743">
        <w:rPr>
          <w:rFonts w:ascii="Calibri" w:hAnsi="Calibri" w:cs="Calibri"/>
          <w:lang w:val="en-US"/>
        </w:rPr>
        <w:t>eDIVA</w:t>
      </w:r>
      <w:proofErr w:type="spellEnd"/>
      <w:r w:rsidRPr="005C3743">
        <w:rPr>
          <w:rFonts w:ascii="Calibri" w:hAnsi="Calibri" w:cs="Calibri"/>
          <w:lang w:val="en-US"/>
        </w:rPr>
        <w:t>)” (Project ID: 891854) funded by the University of Verona in the framework of the call 2014.</w:t>
      </w:r>
    </w:p>
    <w:p w14:paraId="4951EDEA" w14:textId="77777777" w:rsidR="00A50404" w:rsidRPr="005C3743" w:rsidRDefault="00A50404" w:rsidP="00B05874">
      <w:pPr>
        <w:jc w:val="both"/>
        <w:rPr>
          <w:rFonts w:ascii="Calibri" w:hAnsi="Calibri" w:cs="Calibri"/>
          <w:lang w:val="en-US"/>
        </w:rPr>
      </w:pPr>
    </w:p>
    <w:p w14:paraId="67210C89" w14:textId="77777777" w:rsidR="00F8733D" w:rsidRPr="005C3743" w:rsidRDefault="00E42996" w:rsidP="00B05874">
      <w:pPr>
        <w:jc w:val="both"/>
        <w:rPr>
          <w:rFonts w:ascii="Calibri" w:hAnsi="Calibri" w:cs="Calibri"/>
          <w:lang w:val="en-US"/>
        </w:rPr>
      </w:pPr>
      <w:r w:rsidRPr="005C3743">
        <w:rPr>
          <w:rFonts w:ascii="Calibri" w:hAnsi="Calibri" w:cs="Calibri"/>
          <w:b/>
          <w:lang w:val="en-US"/>
        </w:rPr>
        <w:t>References</w:t>
      </w:r>
    </w:p>
    <w:p w14:paraId="79EADE80" w14:textId="77777777" w:rsidR="009D0DCC" w:rsidRPr="005C3743" w:rsidRDefault="00630598" w:rsidP="00B05874">
      <w:pPr>
        <w:widowControl w:val="0"/>
        <w:autoSpaceDE w:val="0"/>
        <w:autoSpaceDN w:val="0"/>
        <w:adjustRightInd w:val="0"/>
        <w:ind w:left="640" w:hanging="640"/>
        <w:jc w:val="both"/>
        <w:rPr>
          <w:rFonts w:ascii="Calibri" w:hAnsi="Calibri" w:cs="Calibri"/>
          <w:noProof/>
          <w:lang w:val="en-US"/>
        </w:rPr>
      </w:pPr>
      <w:r w:rsidRPr="005C3743">
        <w:rPr>
          <w:rFonts w:ascii="Calibri" w:hAnsi="Calibri" w:cs="Calibri"/>
          <w:lang w:val="en-US"/>
        </w:rPr>
        <w:fldChar w:fldCharType="begin" w:fldLock="1"/>
      </w:r>
      <w:r w:rsidR="009D0DCC" w:rsidRPr="005C3743">
        <w:rPr>
          <w:rFonts w:ascii="Calibri" w:hAnsi="Calibri" w:cs="Calibri"/>
          <w:lang w:val="en-US"/>
        </w:rPr>
        <w:instrText xml:space="preserve">ADDIN Mendeley Bibliography CSL_BIBLIOGRAPHY </w:instrText>
      </w:r>
      <w:r w:rsidRPr="005C3743">
        <w:rPr>
          <w:rFonts w:ascii="Calibri" w:hAnsi="Calibri" w:cs="Calibri"/>
          <w:lang w:val="en-US"/>
        </w:rPr>
        <w:fldChar w:fldCharType="separate"/>
      </w:r>
      <w:r w:rsidR="009D0DCC" w:rsidRPr="005C3743">
        <w:rPr>
          <w:rFonts w:ascii="Calibri" w:hAnsi="Calibri" w:cs="Calibri"/>
          <w:noProof/>
          <w:lang w:val="en-US"/>
        </w:rPr>
        <w:t>[1]</w:t>
      </w:r>
      <w:r w:rsidR="009D0DCC" w:rsidRPr="005C3743">
        <w:rPr>
          <w:rFonts w:ascii="Calibri" w:hAnsi="Calibri" w:cs="Calibri"/>
          <w:noProof/>
          <w:lang w:val="en-US"/>
        </w:rPr>
        <w:tab/>
        <w:t xml:space="preserve">Merlin, M., Pezzotti, M., Avesani, L. Edible plants for oral delivery of biopharmaceuticals. </w:t>
      </w:r>
      <w:r w:rsidR="007157A1" w:rsidRPr="005C3743">
        <w:rPr>
          <w:rFonts w:ascii="Calibri" w:hAnsi="Calibri" w:cs="Calibri"/>
          <w:i/>
          <w:iCs/>
          <w:noProof/>
          <w:lang w:val="en-US"/>
        </w:rPr>
        <w:t>British Journal of Clinical Pharmacology</w:t>
      </w:r>
      <w:r w:rsidR="00FC1914" w:rsidRPr="005C3743">
        <w:rPr>
          <w:rFonts w:ascii="Calibri" w:hAnsi="Calibri" w:cs="Calibri"/>
          <w:i/>
          <w:iCs/>
          <w:noProof/>
          <w:lang w:val="en-US"/>
        </w:rPr>
        <w:t>.</w:t>
      </w:r>
      <w:r w:rsidR="007157A1" w:rsidRPr="005C3743" w:rsidDel="007157A1">
        <w:rPr>
          <w:rFonts w:ascii="Calibri" w:hAnsi="Calibri" w:cs="Calibri"/>
          <w:i/>
          <w:iCs/>
          <w:noProof/>
          <w:lang w:val="en-US"/>
        </w:rPr>
        <w:t xml:space="preserve"> </w:t>
      </w:r>
      <w:r w:rsidR="009D0DCC" w:rsidRPr="005C3743">
        <w:rPr>
          <w:rFonts w:ascii="Calibri" w:hAnsi="Calibri" w:cs="Calibri"/>
          <w:b/>
          <w:noProof/>
          <w:lang w:val="en-US"/>
        </w:rPr>
        <w:t>83</w:t>
      </w:r>
      <w:r w:rsidR="009D0DCC" w:rsidRPr="005C3743">
        <w:rPr>
          <w:rFonts w:ascii="Calibri" w:hAnsi="Calibri" w:cs="Calibri"/>
          <w:noProof/>
          <w:lang w:val="en-US"/>
        </w:rPr>
        <w:t xml:space="preserve"> (1), 71-81 (2017).</w:t>
      </w:r>
    </w:p>
    <w:p w14:paraId="4266C292" w14:textId="77777777" w:rsidR="009D0DCC" w:rsidRPr="005C3743" w:rsidRDefault="009D0DCC" w:rsidP="00B05874">
      <w:pPr>
        <w:widowControl w:val="0"/>
        <w:autoSpaceDE w:val="0"/>
        <w:autoSpaceDN w:val="0"/>
        <w:adjustRightInd w:val="0"/>
        <w:ind w:left="640" w:hanging="640"/>
        <w:jc w:val="both"/>
        <w:rPr>
          <w:rFonts w:ascii="Calibri" w:hAnsi="Calibri" w:cs="Calibri"/>
          <w:noProof/>
          <w:lang w:val="en-US"/>
        </w:rPr>
      </w:pPr>
      <w:r w:rsidRPr="005C3743">
        <w:rPr>
          <w:rFonts w:ascii="Calibri" w:hAnsi="Calibri" w:cs="Calibri"/>
          <w:noProof/>
          <w:lang w:val="en-US"/>
        </w:rPr>
        <w:t>[2]</w:t>
      </w:r>
      <w:r w:rsidRPr="005C3743">
        <w:rPr>
          <w:rFonts w:ascii="Calibri" w:hAnsi="Calibri" w:cs="Calibri"/>
          <w:noProof/>
          <w:lang w:val="en-US"/>
        </w:rPr>
        <w:tab/>
        <w:t xml:space="preserve">Merlin, M., Gecchele, E., Capaldi, S., Pezzotti, M., Avesani, L. Comparative evaluation of recombinant protein production in different biofactories: The green perspective. </w:t>
      </w:r>
      <w:r w:rsidRPr="005C3743">
        <w:rPr>
          <w:rFonts w:ascii="Calibri" w:hAnsi="Calibri" w:cs="Calibri"/>
          <w:i/>
          <w:iCs/>
          <w:noProof/>
          <w:lang w:val="en-US"/>
        </w:rPr>
        <w:t>BioMed Research International</w:t>
      </w:r>
      <w:r w:rsidRPr="005C3743">
        <w:rPr>
          <w:rFonts w:ascii="Calibri" w:hAnsi="Calibri" w:cs="Calibri"/>
          <w:noProof/>
          <w:lang w:val="en-US"/>
        </w:rPr>
        <w:t>. http://dx.doi.org./10.1155/2014/136419 (2014).</w:t>
      </w:r>
    </w:p>
    <w:p w14:paraId="7B432E6E" w14:textId="77777777" w:rsidR="009D0DCC" w:rsidRPr="005C3743" w:rsidRDefault="009D0DCC" w:rsidP="00B05874">
      <w:pPr>
        <w:widowControl w:val="0"/>
        <w:autoSpaceDE w:val="0"/>
        <w:autoSpaceDN w:val="0"/>
        <w:adjustRightInd w:val="0"/>
        <w:ind w:left="640" w:hanging="640"/>
        <w:jc w:val="both"/>
        <w:rPr>
          <w:rFonts w:ascii="Calibri" w:hAnsi="Calibri" w:cs="Calibri"/>
          <w:noProof/>
          <w:lang w:val="en-US"/>
        </w:rPr>
      </w:pPr>
      <w:r w:rsidRPr="005C3743">
        <w:rPr>
          <w:rFonts w:ascii="Calibri" w:hAnsi="Calibri" w:cs="Calibri"/>
          <w:noProof/>
          <w:lang w:val="en-US"/>
        </w:rPr>
        <w:t>[3]</w:t>
      </w:r>
      <w:r w:rsidRPr="005C3743">
        <w:rPr>
          <w:rFonts w:ascii="Calibri" w:hAnsi="Calibri" w:cs="Calibri"/>
          <w:noProof/>
          <w:lang w:val="en-US"/>
        </w:rPr>
        <w:tab/>
        <w:t xml:space="preserve">Menkhaus, T.J., Bai, Y., Zhang, C., Nikolov, Z.L., Glatz, C.E. Considerations for the recovery of recombinant proteins from plants. </w:t>
      </w:r>
      <w:r w:rsidRPr="005C3743">
        <w:rPr>
          <w:rFonts w:ascii="Calibri" w:hAnsi="Calibri" w:cs="Calibri"/>
          <w:i/>
          <w:iCs/>
          <w:noProof/>
          <w:lang w:val="en-US"/>
        </w:rPr>
        <w:t>Biotechnology Progress</w:t>
      </w:r>
      <w:r w:rsidRPr="005C3743">
        <w:rPr>
          <w:rFonts w:ascii="Calibri" w:hAnsi="Calibri" w:cs="Calibri"/>
          <w:noProof/>
          <w:lang w:val="en-US"/>
        </w:rPr>
        <w:t>.</w:t>
      </w:r>
      <w:r w:rsidRPr="005C3743">
        <w:rPr>
          <w:rFonts w:ascii="Calibri" w:hAnsi="Calibri" w:cs="Calibri"/>
          <w:b/>
          <w:noProof/>
          <w:lang w:val="en-US"/>
        </w:rPr>
        <w:t xml:space="preserve"> 20 </w:t>
      </w:r>
      <w:r w:rsidRPr="005C3743">
        <w:rPr>
          <w:rFonts w:ascii="Calibri" w:hAnsi="Calibri" w:cs="Calibri"/>
          <w:noProof/>
          <w:lang w:val="en-US"/>
        </w:rPr>
        <w:t>(4), 1001-1014 (2004).</w:t>
      </w:r>
    </w:p>
    <w:p w14:paraId="5B593888" w14:textId="23C56BDD" w:rsidR="005E764C" w:rsidRPr="005C3743" w:rsidRDefault="009D0DCC" w:rsidP="00B05874">
      <w:pPr>
        <w:widowControl w:val="0"/>
        <w:autoSpaceDE w:val="0"/>
        <w:autoSpaceDN w:val="0"/>
        <w:adjustRightInd w:val="0"/>
        <w:ind w:left="640" w:hanging="640"/>
        <w:jc w:val="both"/>
        <w:rPr>
          <w:rFonts w:ascii="Calibri" w:hAnsi="Calibri" w:cs="Calibri"/>
          <w:noProof/>
          <w:lang w:val="en-US"/>
        </w:rPr>
      </w:pPr>
      <w:r w:rsidRPr="005C3743">
        <w:rPr>
          <w:rFonts w:ascii="Calibri" w:hAnsi="Calibri" w:cs="Calibri"/>
          <w:noProof/>
          <w:lang w:val="en-US"/>
        </w:rPr>
        <w:t>[4]</w:t>
      </w:r>
      <w:r w:rsidRPr="005C3743">
        <w:rPr>
          <w:rFonts w:ascii="Calibri" w:hAnsi="Calibri" w:cs="Calibri"/>
          <w:noProof/>
          <w:lang w:val="en-US"/>
        </w:rPr>
        <w:tab/>
        <w:t xml:space="preserve">Avesani, L., Bortesi, L., Santi, L., Falorni, A., Pezzotti, M. Plant-made pharmaceuticals for the prevention and treatment of autoimmune diseases: Where are we? </w:t>
      </w:r>
      <w:r w:rsidR="007157A1" w:rsidRPr="005C3743">
        <w:rPr>
          <w:rFonts w:ascii="Calibri" w:hAnsi="Calibri" w:cs="Calibri"/>
          <w:i/>
          <w:iCs/>
          <w:noProof/>
          <w:lang w:val="en-US"/>
        </w:rPr>
        <w:t>Expert Review of</w:t>
      </w:r>
      <w:r w:rsidR="0077210E" w:rsidRPr="005C3743">
        <w:rPr>
          <w:rFonts w:ascii="Calibri" w:hAnsi="Calibri" w:cs="Calibri"/>
          <w:i/>
          <w:iCs/>
          <w:noProof/>
          <w:lang w:val="en-US"/>
        </w:rPr>
        <w:t xml:space="preserve"> </w:t>
      </w:r>
      <w:r w:rsidR="007157A1" w:rsidRPr="005C3743">
        <w:rPr>
          <w:rFonts w:ascii="Calibri" w:hAnsi="Calibri" w:cs="Calibri"/>
          <w:i/>
          <w:iCs/>
          <w:noProof/>
          <w:lang w:val="en-US"/>
        </w:rPr>
        <w:t>Vaccines</w:t>
      </w:r>
      <w:r w:rsidRPr="005C3743">
        <w:rPr>
          <w:rFonts w:ascii="Calibri" w:hAnsi="Calibri" w:cs="Calibri"/>
          <w:noProof/>
          <w:lang w:val="en-US"/>
        </w:rPr>
        <w:t xml:space="preserve">. </w:t>
      </w:r>
      <w:r w:rsidRPr="005C3743">
        <w:rPr>
          <w:rFonts w:ascii="Calibri" w:hAnsi="Calibri" w:cs="Calibri"/>
          <w:b/>
          <w:noProof/>
          <w:lang w:val="en-US"/>
        </w:rPr>
        <w:t xml:space="preserve">9 </w:t>
      </w:r>
      <w:r w:rsidRPr="005C3743">
        <w:rPr>
          <w:rFonts w:ascii="Calibri" w:hAnsi="Calibri" w:cs="Calibri"/>
          <w:noProof/>
          <w:lang w:val="en-US"/>
        </w:rPr>
        <w:t>(8), 957–969 (2010).</w:t>
      </w:r>
    </w:p>
    <w:p w14:paraId="08DA9BF1" w14:textId="22C20E23" w:rsidR="00744B2D" w:rsidRPr="005C3743" w:rsidRDefault="009D0DCC" w:rsidP="00B05874">
      <w:pPr>
        <w:widowControl w:val="0"/>
        <w:autoSpaceDE w:val="0"/>
        <w:autoSpaceDN w:val="0"/>
        <w:adjustRightInd w:val="0"/>
        <w:ind w:left="640" w:hanging="640"/>
        <w:jc w:val="both"/>
        <w:rPr>
          <w:rFonts w:ascii="Calibri" w:hAnsi="Calibri" w:cs="Calibri"/>
          <w:noProof/>
          <w:lang w:val="en-US"/>
        </w:rPr>
      </w:pPr>
      <w:r w:rsidRPr="005C3743">
        <w:rPr>
          <w:rFonts w:ascii="Calibri" w:hAnsi="Calibri" w:cs="Calibri"/>
          <w:noProof/>
          <w:lang w:val="en-US"/>
        </w:rPr>
        <w:t>[</w:t>
      </w:r>
      <w:r w:rsidR="00253C3F" w:rsidRPr="005C3743">
        <w:rPr>
          <w:rFonts w:ascii="Calibri" w:hAnsi="Calibri" w:cs="Calibri"/>
          <w:noProof/>
          <w:lang w:val="en-US"/>
        </w:rPr>
        <w:t>5</w:t>
      </w:r>
      <w:r w:rsidRPr="005C3743">
        <w:rPr>
          <w:rFonts w:ascii="Calibri" w:hAnsi="Calibri" w:cs="Calibri"/>
          <w:noProof/>
          <w:lang w:val="en-US"/>
        </w:rPr>
        <w:t>]</w:t>
      </w:r>
      <w:r w:rsidR="0077210E" w:rsidRPr="005C3743">
        <w:rPr>
          <w:rFonts w:ascii="Calibri" w:hAnsi="Calibri" w:cs="Calibri"/>
          <w:noProof/>
          <w:lang w:val="en-US"/>
        </w:rPr>
        <w:t xml:space="preserve">   </w:t>
      </w:r>
      <w:r w:rsidR="00630598" w:rsidRPr="005C3743">
        <w:rPr>
          <w:rFonts w:ascii="Calibri" w:hAnsi="Calibri" w:cs="Calibri"/>
          <w:lang w:val="en-US"/>
        </w:rPr>
        <w:fldChar w:fldCharType="begin" w:fldLock="1"/>
      </w:r>
      <w:r w:rsidR="00744B2D" w:rsidRPr="005C3743">
        <w:rPr>
          <w:rFonts w:ascii="Calibri" w:hAnsi="Calibri" w:cs="Calibri"/>
          <w:lang w:val="en-US"/>
        </w:rPr>
        <w:instrText xml:space="preserve">ADDIN Mendeley Bibliography CSL_BIBLIOGRAPHY </w:instrText>
      </w:r>
      <w:r w:rsidR="00630598" w:rsidRPr="005C3743">
        <w:rPr>
          <w:rFonts w:ascii="Calibri" w:hAnsi="Calibri" w:cs="Calibri"/>
          <w:lang w:val="en-US"/>
        </w:rPr>
        <w:fldChar w:fldCharType="separate"/>
      </w:r>
      <w:r w:rsidR="00744B2D" w:rsidRPr="005C3743">
        <w:rPr>
          <w:rFonts w:ascii="Calibri" w:hAnsi="Calibri" w:cs="Calibri"/>
          <w:noProof/>
          <w:lang w:val="en-US"/>
        </w:rPr>
        <w:t xml:space="preserve">Marillonnet, S., Thoeringer, C., Kandzia, R., Klimyuk, V., Gleba, Y. Systemic </w:t>
      </w:r>
      <w:r w:rsidR="00744B2D" w:rsidRPr="005C3743">
        <w:rPr>
          <w:rFonts w:ascii="Calibri" w:hAnsi="Calibri" w:cs="Calibri"/>
          <w:i/>
          <w:noProof/>
          <w:lang w:val="en-US"/>
        </w:rPr>
        <w:t>Agrobacterium tumefaciens</w:t>
      </w:r>
      <w:r w:rsidR="00744B2D" w:rsidRPr="005C3743">
        <w:rPr>
          <w:rFonts w:ascii="Calibri" w:hAnsi="Calibri" w:cs="Calibri"/>
          <w:noProof/>
          <w:lang w:val="en-US"/>
        </w:rPr>
        <w:t xml:space="preserve">-mediated transfection of viral replicons for efficient transient expression in plants. </w:t>
      </w:r>
      <w:r w:rsidR="00744B2D" w:rsidRPr="005C3743">
        <w:rPr>
          <w:rFonts w:ascii="Calibri" w:hAnsi="Calibri" w:cs="Calibri"/>
          <w:i/>
          <w:noProof/>
          <w:lang w:val="en-US"/>
        </w:rPr>
        <w:t>Nat</w:t>
      </w:r>
      <w:r w:rsidR="007157A1" w:rsidRPr="005C3743">
        <w:rPr>
          <w:rFonts w:ascii="Calibri" w:hAnsi="Calibri" w:cs="Calibri"/>
          <w:i/>
          <w:noProof/>
          <w:lang w:val="en-US"/>
        </w:rPr>
        <w:t>ure</w:t>
      </w:r>
      <w:r w:rsidR="00744B2D" w:rsidRPr="005C3743">
        <w:rPr>
          <w:rFonts w:ascii="Calibri" w:hAnsi="Calibri" w:cs="Calibri"/>
          <w:i/>
          <w:noProof/>
          <w:lang w:val="en-US"/>
        </w:rPr>
        <w:t xml:space="preserve"> Biotechnol</w:t>
      </w:r>
      <w:r w:rsidR="007157A1" w:rsidRPr="005C3743">
        <w:rPr>
          <w:rFonts w:ascii="Calibri" w:hAnsi="Calibri" w:cs="Calibri"/>
          <w:i/>
          <w:noProof/>
          <w:lang w:val="en-US"/>
        </w:rPr>
        <w:t>ogy</w:t>
      </w:r>
      <w:r w:rsidR="00744B2D" w:rsidRPr="005C3743">
        <w:rPr>
          <w:rFonts w:ascii="Calibri" w:hAnsi="Calibri" w:cs="Calibri"/>
          <w:noProof/>
          <w:lang w:val="en-US"/>
        </w:rPr>
        <w:t xml:space="preserve">. </w:t>
      </w:r>
      <w:r w:rsidR="00744B2D" w:rsidRPr="005C3743">
        <w:rPr>
          <w:rFonts w:ascii="Calibri" w:hAnsi="Calibri" w:cs="Calibri"/>
          <w:b/>
          <w:noProof/>
          <w:lang w:val="en-US"/>
        </w:rPr>
        <w:t>23</w:t>
      </w:r>
      <w:r w:rsidR="00744B2D" w:rsidRPr="005C3743">
        <w:rPr>
          <w:rFonts w:ascii="Calibri" w:hAnsi="Calibri" w:cs="Calibri"/>
          <w:noProof/>
          <w:lang w:val="en-US"/>
        </w:rPr>
        <w:t>, doi: 10.1038/nbt1094</w:t>
      </w:r>
      <w:r w:rsidR="00630598" w:rsidRPr="005C3743">
        <w:rPr>
          <w:rFonts w:ascii="Calibri" w:hAnsi="Calibri" w:cs="Calibri"/>
          <w:lang w:val="en-US"/>
        </w:rPr>
        <w:fldChar w:fldCharType="end"/>
      </w:r>
      <w:r w:rsidR="00744B2D" w:rsidRPr="005C3743">
        <w:rPr>
          <w:rFonts w:ascii="Calibri" w:hAnsi="Calibri" w:cs="Calibri"/>
          <w:lang w:val="en-US"/>
        </w:rPr>
        <w:t xml:space="preserve"> </w:t>
      </w:r>
      <w:r w:rsidR="00744B2D" w:rsidRPr="005C3743">
        <w:rPr>
          <w:rFonts w:ascii="Calibri" w:hAnsi="Calibri" w:cs="Calibri"/>
          <w:noProof/>
          <w:lang w:val="en-US"/>
        </w:rPr>
        <w:t>(2005).</w:t>
      </w:r>
    </w:p>
    <w:p w14:paraId="459D1A8F" w14:textId="77777777" w:rsidR="009D0DCC" w:rsidRPr="005C3743" w:rsidRDefault="00744B2D" w:rsidP="00B05874">
      <w:pPr>
        <w:widowControl w:val="0"/>
        <w:autoSpaceDE w:val="0"/>
        <w:autoSpaceDN w:val="0"/>
        <w:adjustRightInd w:val="0"/>
        <w:ind w:left="640" w:hanging="640"/>
        <w:jc w:val="both"/>
        <w:rPr>
          <w:rFonts w:ascii="Calibri" w:hAnsi="Calibri" w:cs="Calibri"/>
          <w:noProof/>
          <w:lang w:val="en-US"/>
        </w:rPr>
      </w:pPr>
      <w:r w:rsidRPr="005C3743">
        <w:rPr>
          <w:rFonts w:ascii="Calibri" w:hAnsi="Calibri" w:cs="Calibri"/>
          <w:noProof/>
          <w:lang w:val="en-US"/>
        </w:rPr>
        <w:t>[6]</w:t>
      </w:r>
      <w:r w:rsidR="009D0DCC" w:rsidRPr="005C3743">
        <w:rPr>
          <w:rFonts w:ascii="Calibri" w:hAnsi="Calibri" w:cs="Calibri"/>
          <w:noProof/>
          <w:lang w:val="en-US"/>
        </w:rPr>
        <w:tab/>
      </w:r>
      <w:r w:rsidR="009D0DCC" w:rsidRPr="005C3743">
        <w:rPr>
          <w:rFonts w:ascii="Calibri" w:hAnsi="Calibri" w:cs="Calibri"/>
          <w:lang w:val="en-US"/>
        </w:rPr>
        <w:t>Ludvigsson,</w:t>
      </w:r>
      <w:r w:rsidR="009D0DCC" w:rsidRPr="005C3743">
        <w:rPr>
          <w:rFonts w:ascii="Calibri" w:hAnsi="Calibri" w:cs="Calibri"/>
          <w:noProof/>
          <w:lang w:val="en-US"/>
        </w:rPr>
        <w:t xml:space="preserve"> J.</w:t>
      </w:r>
      <w:r w:rsidR="009D0DCC" w:rsidRPr="005C3743">
        <w:rPr>
          <w:rFonts w:ascii="Calibri" w:hAnsi="Calibri" w:cs="Calibri"/>
          <w:lang w:val="en-US"/>
        </w:rPr>
        <w:t xml:space="preserve"> Update on treatment of type 1 diabetes in childhood. </w:t>
      </w:r>
      <w:r w:rsidR="009D0DCC" w:rsidRPr="005C3743">
        <w:rPr>
          <w:rFonts w:ascii="Calibri" w:hAnsi="Calibri" w:cs="Calibri"/>
          <w:i/>
          <w:lang w:val="en-US"/>
        </w:rPr>
        <w:t>Curr</w:t>
      </w:r>
      <w:r w:rsidR="007157A1" w:rsidRPr="005C3743">
        <w:rPr>
          <w:rFonts w:ascii="Calibri" w:hAnsi="Calibri" w:cs="Calibri"/>
          <w:i/>
          <w:lang w:val="en-US"/>
        </w:rPr>
        <w:t>ent</w:t>
      </w:r>
      <w:r w:rsidR="009D0DCC" w:rsidRPr="005C3743">
        <w:rPr>
          <w:rFonts w:ascii="Calibri" w:hAnsi="Calibri" w:cs="Calibri"/>
          <w:i/>
          <w:lang w:val="en-US"/>
        </w:rPr>
        <w:t xml:space="preserve"> Pediatr</w:t>
      </w:r>
      <w:r w:rsidR="007157A1" w:rsidRPr="005C3743">
        <w:rPr>
          <w:rFonts w:ascii="Calibri" w:hAnsi="Calibri" w:cs="Calibri"/>
          <w:i/>
          <w:lang w:val="en-US"/>
        </w:rPr>
        <w:t>ic Reviews</w:t>
      </w:r>
      <w:r w:rsidR="00FC1914" w:rsidRPr="005C3743">
        <w:rPr>
          <w:rFonts w:ascii="Calibri" w:hAnsi="Calibri" w:cs="Calibri"/>
          <w:i/>
          <w:lang w:val="en-US"/>
        </w:rPr>
        <w:t>.</w:t>
      </w:r>
      <w:r w:rsidR="007157A1" w:rsidRPr="005C3743">
        <w:rPr>
          <w:rFonts w:ascii="Calibri" w:hAnsi="Calibri" w:cs="Calibri"/>
          <w:i/>
          <w:lang w:val="en-US"/>
        </w:rPr>
        <w:t xml:space="preserve"> </w:t>
      </w:r>
      <w:r w:rsidR="009D0DCC" w:rsidRPr="005C3743">
        <w:rPr>
          <w:rFonts w:ascii="Calibri" w:hAnsi="Calibri" w:cs="Calibri"/>
          <w:b/>
          <w:lang w:val="en-US"/>
        </w:rPr>
        <w:t>1</w:t>
      </w:r>
      <w:r w:rsidR="009D0DCC" w:rsidRPr="005C3743">
        <w:rPr>
          <w:rFonts w:ascii="Calibri" w:hAnsi="Calibri" w:cs="Calibri"/>
          <w:lang w:val="en-US"/>
        </w:rPr>
        <w:t xml:space="preserve"> (2), 118-127 (</w:t>
      </w:r>
      <w:r w:rsidR="009D0DCC" w:rsidRPr="005C3743">
        <w:rPr>
          <w:rFonts w:asciiTheme="minorHAnsi" w:hAnsiTheme="minorHAnsi" w:cstheme="minorHAnsi"/>
          <w:lang w:val="en-US"/>
        </w:rPr>
        <w:t>2013)</w:t>
      </w:r>
      <w:r w:rsidR="009D0DCC" w:rsidRPr="005C3743">
        <w:rPr>
          <w:rFonts w:ascii="Calibri" w:hAnsi="Calibri" w:cs="Calibri"/>
          <w:lang w:val="en-US"/>
        </w:rPr>
        <w:t>.</w:t>
      </w:r>
    </w:p>
    <w:p w14:paraId="3710A7A8" w14:textId="04D5512A" w:rsidR="00253C3F" w:rsidRPr="005C3743" w:rsidRDefault="00253C3F" w:rsidP="00B05874">
      <w:pPr>
        <w:widowControl w:val="0"/>
        <w:autoSpaceDE w:val="0"/>
        <w:autoSpaceDN w:val="0"/>
        <w:adjustRightInd w:val="0"/>
        <w:ind w:left="640" w:hanging="640"/>
        <w:jc w:val="both"/>
        <w:rPr>
          <w:rFonts w:ascii="Calibri" w:hAnsi="Calibri" w:cs="Calibri"/>
          <w:noProof/>
          <w:lang w:val="en-US"/>
        </w:rPr>
      </w:pPr>
      <w:r w:rsidRPr="005C3743">
        <w:rPr>
          <w:rFonts w:ascii="Calibri" w:hAnsi="Calibri" w:cs="Calibri"/>
          <w:noProof/>
          <w:lang w:val="en-US"/>
        </w:rPr>
        <w:t>[</w:t>
      </w:r>
      <w:r w:rsidR="00744B2D" w:rsidRPr="005C3743">
        <w:rPr>
          <w:rFonts w:ascii="Calibri" w:hAnsi="Calibri" w:cs="Calibri"/>
          <w:noProof/>
          <w:lang w:val="en-US"/>
        </w:rPr>
        <w:t>7</w:t>
      </w:r>
      <w:r w:rsidRPr="005C3743">
        <w:rPr>
          <w:rFonts w:ascii="Calibri" w:hAnsi="Calibri" w:cs="Calibri"/>
          <w:noProof/>
          <w:lang w:val="en-US"/>
        </w:rPr>
        <w:t>]</w:t>
      </w:r>
      <w:r w:rsidRPr="005C3743">
        <w:rPr>
          <w:rFonts w:ascii="Calibri" w:hAnsi="Calibri" w:cs="Calibri"/>
          <w:noProof/>
          <w:lang w:val="en-US"/>
        </w:rPr>
        <w:tab/>
        <w:t xml:space="preserve">Merlin, M. </w:t>
      </w:r>
      <w:r w:rsidR="004A05B7" w:rsidRPr="004A05B7">
        <w:rPr>
          <w:rFonts w:ascii="Calibri" w:hAnsi="Calibri" w:cs="Calibri"/>
          <w:iCs/>
          <w:noProof/>
          <w:lang w:val="en-US"/>
        </w:rPr>
        <w:t>et al.</w:t>
      </w:r>
      <w:r w:rsidRPr="005C3743">
        <w:rPr>
          <w:rFonts w:ascii="Calibri" w:hAnsi="Calibri" w:cs="Calibri"/>
          <w:i/>
          <w:iCs/>
          <w:noProof/>
          <w:lang w:val="en-US"/>
        </w:rPr>
        <w:t xml:space="preserve"> </w:t>
      </w:r>
      <w:r w:rsidRPr="005C3743">
        <w:rPr>
          <w:rFonts w:ascii="Calibri" w:hAnsi="Calibri" w:cs="Calibri"/>
          <w:noProof/>
          <w:lang w:val="en-US"/>
        </w:rPr>
        <w:t>Enhanced GAD65 production in plants using the MagnICON transient expression system: Optimization of upstream production and downstream processing.</w:t>
      </w:r>
      <w:r w:rsidRPr="005C3743">
        <w:rPr>
          <w:rFonts w:ascii="Calibri" w:hAnsi="Calibri" w:cs="Calibri"/>
          <w:i/>
          <w:iCs/>
          <w:noProof/>
          <w:lang w:val="en-US"/>
        </w:rPr>
        <w:t xml:space="preserve"> Biotechnol</w:t>
      </w:r>
      <w:r w:rsidR="007157A1" w:rsidRPr="005C3743">
        <w:rPr>
          <w:rFonts w:ascii="Calibri" w:hAnsi="Calibri" w:cs="Calibri"/>
          <w:i/>
          <w:iCs/>
          <w:noProof/>
          <w:lang w:val="en-US"/>
        </w:rPr>
        <w:t>ogy</w:t>
      </w:r>
      <w:r w:rsidRPr="005C3743">
        <w:rPr>
          <w:rFonts w:ascii="Calibri" w:hAnsi="Calibri" w:cs="Calibri"/>
          <w:i/>
          <w:iCs/>
          <w:noProof/>
          <w:lang w:val="en-US"/>
        </w:rPr>
        <w:t xml:space="preserve"> J</w:t>
      </w:r>
      <w:r w:rsidR="007157A1" w:rsidRPr="005C3743">
        <w:rPr>
          <w:rFonts w:ascii="Calibri" w:hAnsi="Calibri" w:cs="Calibri"/>
          <w:i/>
          <w:iCs/>
          <w:noProof/>
          <w:lang w:val="en-US"/>
        </w:rPr>
        <w:t>ournal</w:t>
      </w:r>
      <w:r w:rsidR="00FC1914" w:rsidRPr="005C3743">
        <w:rPr>
          <w:rFonts w:ascii="Calibri" w:hAnsi="Calibri" w:cs="Calibri"/>
          <w:i/>
          <w:iCs/>
          <w:noProof/>
          <w:lang w:val="en-US"/>
        </w:rPr>
        <w:t>.</w:t>
      </w:r>
      <w:r w:rsidRPr="005C3743">
        <w:rPr>
          <w:rFonts w:ascii="Calibri" w:hAnsi="Calibri" w:cs="Calibri"/>
          <w:noProof/>
          <w:lang w:val="en-US"/>
        </w:rPr>
        <w:t xml:space="preserve"> </w:t>
      </w:r>
      <w:r w:rsidRPr="005C3743">
        <w:rPr>
          <w:rFonts w:ascii="Calibri" w:hAnsi="Calibri" w:cs="Calibri"/>
          <w:b/>
          <w:noProof/>
          <w:lang w:val="en-US"/>
        </w:rPr>
        <w:t xml:space="preserve">11 </w:t>
      </w:r>
      <w:r w:rsidRPr="005C3743">
        <w:rPr>
          <w:rFonts w:ascii="Calibri" w:hAnsi="Calibri" w:cs="Calibri"/>
          <w:noProof/>
          <w:lang w:val="en-US"/>
        </w:rPr>
        <w:t>(4), 542-553 (2016)</w:t>
      </w:r>
      <w:r w:rsidRPr="005C3743">
        <w:rPr>
          <w:rFonts w:ascii="Calibri" w:hAnsi="Calibri" w:cs="Calibri"/>
          <w:i/>
          <w:iCs/>
          <w:noProof/>
          <w:lang w:val="en-US"/>
        </w:rPr>
        <w:t>.</w:t>
      </w:r>
    </w:p>
    <w:p w14:paraId="14FCAB5B" w14:textId="77777777" w:rsidR="009D0DCC" w:rsidRPr="005C3743" w:rsidRDefault="009D0DCC" w:rsidP="00B05874">
      <w:pPr>
        <w:widowControl w:val="0"/>
        <w:autoSpaceDE w:val="0"/>
        <w:autoSpaceDN w:val="0"/>
        <w:adjustRightInd w:val="0"/>
        <w:ind w:left="640" w:hanging="640"/>
        <w:jc w:val="both"/>
        <w:rPr>
          <w:rFonts w:ascii="Calibri" w:hAnsi="Calibri" w:cs="Calibri"/>
          <w:noProof/>
          <w:lang w:val="en-US"/>
        </w:rPr>
      </w:pPr>
      <w:r w:rsidRPr="005C3743">
        <w:rPr>
          <w:rFonts w:ascii="Calibri" w:hAnsi="Calibri" w:cs="Calibri"/>
          <w:noProof/>
          <w:lang w:val="en-US"/>
        </w:rPr>
        <w:t>[</w:t>
      </w:r>
      <w:r w:rsidR="00744B2D" w:rsidRPr="005C3743">
        <w:rPr>
          <w:rFonts w:ascii="Calibri" w:hAnsi="Calibri" w:cs="Calibri"/>
          <w:noProof/>
          <w:lang w:val="en-US"/>
        </w:rPr>
        <w:t>8</w:t>
      </w:r>
      <w:r w:rsidRPr="005C3743">
        <w:rPr>
          <w:rFonts w:ascii="Calibri" w:hAnsi="Calibri" w:cs="Calibri"/>
          <w:noProof/>
          <w:lang w:val="en-US"/>
        </w:rPr>
        <w:t>]</w:t>
      </w:r>
      <w:r w:rsidR="00103539" w:rsidRPr="005C3743">
        <w:rPr>
          <w:rFonts w:ascii="Calibri" w:hAnsi="Calibri" w:cs="Calibri"/>
          <w:noProof/>
          <w:lang w:val="en-US"/>
        </w:rPr>
        <w:tab/>
      </w:r>
      <w:r w:rsidRPr="005C3743">
        <w:rPr>
          <w:rFonts w:ascii="Calibri" w:hAnsi="Calibri" w:cs="Calibri"/>
          <w:noProof/>
          <w:lang w:val="en-US"/>
        </w:rPr>
        <w:t xml:space="preserve">Gecchele, E., Merlin, M., Brozzetti, A., Falorni, A.,Pezzotti, M., Avesani, L. A Comparative Analysis of Recombinant Protein Expression in Different Biofactories: Bacteria, Insect Cells and Plant Systems. </w:t>
      </w:r>
      <w:r w:rsidRPr="005C3743">
        <w:rPr>
          <w:rFonts w:ascii="Calibri" w:hAnsi="Calibri" w:cs="Calibri"/>
          <w:i/>
          <w:iCs/>
          <w:noProof/>
          <w:lang w:val="en-US"/>
        </w:rPr>
        <w:t>J</w:t>
      </w:r>
      <w:r w:rsidR="007157A1" w:rsidRPr="005C3743">
        <w:rPr>
          <w:rFonts w:ascii="Calibri" w:hAnsi="Calibri" w:cs="Calibri"/>
          <w:i/>
          <w:iCs/>
          <w:noProof/>
          <w:lang w:val="en-US"/>
        </w:rPr>
        <w:t>ournal of</w:t>
      </w:r>
      <w:r w:rsidRPr="005C3743">
        <w:rPr>
          <w:rFonts w:ascii="Calibri" w:hAnsi="Calibri" w:cs="Calibri"/>
          <w:i/>
          <w:iCs/>
          <w:noProof/>
          <w:lang w:val="en-US"/>
        </w:rPr>
        <w:t xml:space="preserve"> Vis</w:t>
      </w:r>
      <w:r w:rsidR="007157A1" w:rsidRPr="005C3743">
        <w:rPr>
          <w:rFonts w:ascii="Calibri" w:hAnsi="Calibri" w:cs="Calibri"/>
          <w:i/>
          <w:iCs/>
          <w:noProof/>
          <w:lang w:val="en-US"/>
        </w:rPr>
        <w:t>ualized</w:t>
      </w:r>
      <w:r w:rsidRPr="005C3743">
        <w:rPr>
          <w:rFonts w:ascii="Calibri" w:hAnsi="Calibri" w:cs="Calibri"/>
          <w:i/>
          <w:iCs/>
          <w:noProof/>
          <w:lang w:val="en-US"/>
        </w:rPr>
        <w:t xml:space="preserve"> Exp</w:t>
      </w:r>
      <w:r w:rsidR="007157A1" w:rsidRPr="005C3743">
        <w:rPr>
          <w:rFonts w:ascii="Calibri" w:hAnsi="Calibri" w:cs="Calibri"/>
          <w:i/>
          <w:iCs/>
          <w:noProof/>
          <w:lang w:val="en-US"/>
        </w:rPr>
        <w:t>eriments.</w:t>
      </w:r>
      <w:r w:rsidRPr="005C3743">
        <w:rPr>
          <w:rFonts w:ascii="Calibri" w:hAnsi="Calibri" w:cs="Calibri"/>
          <w:noProof/>
          <w:lang w:val="en-US"/>
        </w:rPr>
        <w:t xml:space="preserve"> </w:t>
      </w:r>
      <w:r w:rsidRPr="005C3743">
        <w:rPr>
          <w:rFonts w:ascii="Calibri" w:hAnsi="Calibri" w:cs="Calibri"/>
          <w:b/>
          <w:noProof/>
          <w:lang w:val="en-US"/>
        </w:rPr>
        <w:t xml:space="preserve">23 </w:t>
      </w:r>
      <w:r w:rsidRPr="005C3743">
        <w:rPr>
          <w:rFonts w:ascii="Calibri" w:hAnsi="Calibri" w:cs="Calibri"/>
          <w:noProof/>
          <w:lang w:val="en-US"/>
        </w:rPr>
        <w:t>(97), doi: 10.3791/52459 (2015).</w:t>
      </w:r>
      <w:r w:rsidR="003D442E" w:rsidRPr="005C3743">
        <w:rPr>
          <w:rFonts w:asciiTheme="minorHAnsi" w:hAnsiTheme="minorHAnsi" w:cstheme="minorHAnsi"/>
          <w:i/>
          <w:shd w:val="clear" w:color="auto" w:fill="FFFFFF"/>
          <w:lang w:val="en-US"/>
        </w:rPr>
        <w:t xml:space="preserve"> </w:t>
      </w:r>
    </w:p>
    <w:p w14:paraId="3C4674EF" w14:textId="77B6F7DE" w:rsidR="003D442E" w:rsidRPr="005C3743" w:rsidRDefault="003D442E" w:rsidP="00B05874">
      <w:pPr>
        <w:widowControl w:val="0"/>
        <w:autoSpaceDE w:val="0"/>
        <w:autoSpaceDN w:val="0"/>
        <w:adjustRightInd w:val="0"/>
        <w:ind w:left="640" w:hanging="640"/>
        <w:jc w:val="both"/>
        <w:rPr>
          <w:rFonts w:ascii="Calibri" w:hAnsi="Calibri" w:cs="Calibri"/>
          <w:noProof/>
          <w:lang w:val="en-US"/>
        </w:rPr>
      </w:pPr>
      <w:r w:rsidRPr="005C3743">
        <w:rPr>
          <w:rFonts w:ascii="Calibri" w:hAnsi="Calibri" w:cs="Calibri"/>
          <w:noProof/>
          <w:lang w:val="en-US"/>
        </w:rPr>
        <w:t>[9]</w:t>
      </w:r>
      <w:r w:rsidRPr="005C3743">
        <w:rPr>
          <w:rFonts w:ascii="Calibri" w:hAnsi="Calibri" w:cs="Calibri"/>
          <w:noProof/>
          <w:lang w:val="en-US"/>
        </w:rPr>
        <w:tab/>
        <w:t>Dal Santo, S.</w:t>
      </w:r>
      <w:r w:rsidRPr="005C3743">
        <w:rPr>
          <w:rFonts w:asciiTheme="minorHAnsi" w:hAnsiTheme="minorHAnsi" w:cstheme="minorHAnsi"/>
          <w:i/>
          <w:shd w:val="clear" w:color="auto" w:fill="FFFFFF"/>
          <w:lang w:val="en-US"/>
        </w:rPr>
        <w:t xml:space="preserve"> </w:t>
      </w:r>
      <w:r w:rsidR="004A05B7" w:rsidRPr="004A05B7">
        <w:rPr>
          <w:rFonts w:asciiTheme="minorHAnsi" w:hAnsiTheme="minorHAnsi" w:cstheme="minorHAnsi"/>
          <w:shd w:val="clear" w:color="auto" w:fill="FFFFFF"/>
          <w:lang w:val="en-US"/>
        </w:rPr>
        <w:t>et al.</w:t>
      </w:r>
      <w:r w:rsidRPr="005C3743">
        <w:rPr>
          <w:rFonts w:asciiTheme="minorHAnsi" w:hAnsiTheme="minorHAnsi" w:cstheme="minorHAnsi"/>
          <w:shd w:val="clear" w:color="auto" w:fill="FFFFFF"/>
          <w:lang w:val="en-US"/>
        </w:rPr>
        <w:t xml:space="preserve"> </w:t>
      </w:r>
      <w:r w:rsidRPr="005C3743">
        <w:rPr>
          <w:rFonts w:asciiTheme="minorHAnsi" w:hAnsiTheme="minorHAnsi" w:cstheme="minorHAnsi"/>
          <w:shd w:val="clear" w:color="auto" w:fill="FFFFFF"/>
          <w:lang w:val="en-GB"/>
        </w:rPr>
        <w:t xml:space="preserve">The terroir concept interpreted through grape berry metabolomics and transcriptomics. </w:t>
      </w:r>
      <w:r w:rsidRPr="005C3743">
        <w:rPr>
          <w:rFonts w:ascii="Calibri" w:hAnsi="Calibri" w:cs="Calibri"/>
          <w:i/>
          <w:iCs/>
          <w:noProof/>
          <w:lang w:val="en-US"/>
        </w:rPr>
        <w:t>Journal of Visualized Experiments.</w:t>
      </w:r>
      <w:r w:rsidRPr="005C3743">
        <w:rPr>
          <w:rFonts w:asciiTheme="minorHAnsi" w:hAnsiTheme="minorHAnsi" w:cstheme="minorHAnsi"/>
          <w:shd w:val="clear" w:color="auto" w:fill="FFFFFF"/>
          <w:lang w:val="en-GB"/>
        </w:rPr>
        <w:t xml:space="preserve"> </w:t>
      </w:r>
      <w:r w:rsidRPr="005C3743">
        <w:rPr>
          <w:rFonts w:asciiTheme="minorHAnsi" w:hAnsiTheme="minorHAnsi" w:cstheme="minorHAnsi"/>
          <w:b/>
          <w:shd w:val="clear" w:color="auto" w:fill="FFFFFF"/>
          <w:lang w:val="en-GB"/>
        </w:rPr>
        <w:t xml:space="preserve">5 </w:t>
      </w:r>
      <w:r w:rsidRPr="005C3743">
        <w:rPr>
          <w:rFonts w:asciiTheme="minorHAnsi" w:hAnsiTheme="minorHAnsi" w:cstheme="minorHAnsi"/>
          <w:shd w:val="clear" w:color="auto" w:fill="FFFFFF"/>
          <w:lang w:val="en-GB"/>
        </w:rPr>
        <w:t>(116), doi: 10.3791/54410 (2016).</w:t>
      </w:r>
    </w:p>
    <w:p w14:paraId="7600DB79" w14:textId="2DFB9B81" w:rsidR="009D0DCC" w:rsidRPr="005C3743" w:rsidRDefault="009E5671" w:rsidP="00B05874">
      <w:pPr>
        <w:widowControl w:val="0"/>
        <w:autoSpaceDE w:val="0"/>
        <w:autoSpaceDN w:val="0"/>
        <w:adjustRightInd w:val="0"/>
        <w:ind w:left="640" w:hanging="640"/>
        <w:jc w:val="both"/>
        <w:rPr>
          <w:rFonts w:ascii="Calibri" w:hAnsi="Calibri" w:cs="Calibri"/>
          <w:noProof/>
          <w:lang w:val="en-US"/>
        </w:rPr>
      </w:pPr>
      <w:r w:rsidRPr="005C3743">
        <w:rPr>
          <w:rFonts w:ascii="Calibri" w:hAnsi="Calibri" w:cs="Calibri"/>
          <w:noProof/>
          <w:lang w:val="en-US"/>
        </w:rPr>
        <w:t>[</w:t>
      </w:r>
      <w:r w:rsidR="00744B2D" w:rsidRPr="005C3743">
        <w:rPr>
          <w:rFonts w:ascii="Calibri" w:hAnsi="Calibri" w:cs="Calibri"/>
          <w:noProof/>
          <w:lang w:val="en-US"/>
        </w:rPr>
        <w:t>10</w:t>
      </w:r>
      <w:r w:rsidRPr="005C3743">
        <w:rPr>
          <w:rFonts w:ascii="Calibri" w:hAnsi="Calibri" w:cs="Calibri"/>
          <w:noProof/>
          <w:lang w:val="en-US"/>
        </w:rPr>
        <w:t>]</w:t>
      </w:r>
      <w:r w:rsidR="00103539" w:rsidRPr="005C3743">
        <w:rPr>
          <w:rFonts w:ascii="Calibri" w:hAnsi="Calibri" w:cs="Calibri"/>
          <w:noProof/>
          <w:lang w:val="en-US"/>
        </w:rPr>
        <w:tab/>
      </w:r>
      <w:r w:rsidR="009D0DCC" w:rsidRPr="005C3743">
        <w:rPr>
          <w:rFonts w:ascii="Calibri" w:hAnsi="Calibri" w:cs="Calibri"/>
          <w:noProof/>
          <w:lang w:val="en-US"/>
        </w:rPr>
        <w:t>Chen, Q</w:t>
      </w:r>
      <w:r w:rsidR="00573A96" w:rsidRPr="005C3743">
        <w:rPr>
          <w:rFonts w:ascii="Calibri" w:hAnsi="Calibri" w:cs="Calibri"/>
          <w:noProof/>
          <w:lang w:val="en-US"/>
        </w:rPr>
        <w:t>.</w:t>
      </w:r>
      <w:r w:rsidR="00573A96" w:rsidRPr="005C3743">
        <w:rPr>
          <w:rFonts w:asciiTheme="minorHAnsi" w:hAnsiTheme="minorHAnsi" w:cstheme="minorHAnsi"/>
          <w:i/>
          <w:shd w:val="clear" w:color="auto" w:fill="FFFFFF"/>
          <w:lang w:val="en-US"/>
        </w:rPr>
        <w:t xml:space="preserve"> </w:t>
      </w:r>
      <w:r w:rsidR="00573A96" w:rsidRPr="004A05B7">
        <w:rPr>
          <w:rFonts w:asciiTheme="minorHAnsi" w:hAnsiTheme="minorHAnsi" w:cstheme="minorHAnsi"/>
          <w:shd w:val="clear" w:color="auto" w:fill="FFFFFF"/>
          <w:lang w:val="en-US"/>
        </w:rPr>
        <w:t>et al.</w:t>
      </w:r>
      <w:r w:rsidR="00573A96" w:rsidRPr="005C3743">
        <w:rPr>
          <w:rFonts w:asciiTheme="minorHAnsi" w:hAnsiTheme="minorHAnsi" w:cstheme="minorHAnsi"/>
          <w:shd w:val="clear" w:color="auto" w:fill="FFFFFF"/>
          <w:lang w:val="en-US"/>
        </w:rPr>
        <w:t xml:space="preserve"> </w:t>
      </w:r>
      <w:r w:rsidR="009D0DCC" w:rsidRPr="005C3743">
        <w:rPr>
          <w:rFonts w:ascii="Calibri" w:hAnsi="Calibri" w:cs="Calibri"/>
          <w:noProof/>
          <w:lang w:val="en-US"/>
        </w:rPr>
        <w:t xml:space="preserve">Agroinfiltration as an effective and scalable strategy of gene delivery for production of pharmaceutical proteins. </w:t>
      </w:r>
      <w:r w:rsidR="007157A1" w:rsidRPr="005C3743">
        <w:rPr>
          <w:rFonts w:ascii="Calibri" w:hAnsi="Calibri" w:cs="Calibri"/>
          <w:i/>
          <w:noProof/>
          <w:lang w:val="en-US"/>
        </w:rPr>
        <w:t>Advanced Techniques in Biology and Medicine</w:t>
      </w:r>
      <w:r w:rsidR="007157A1" w:rsidRPr="005C3743">
        <w:rPr>
          <w:rFonts w:ascii="Calibri" w:hAnsi="Calibri" w:cs="Calibri"/>
          <w:noProof/>
          <w:lang w:val="en-US"/>
        </w:rPr>
        <w:t>.</w:t>
      </w:r>
      <w:r w:rsidR="009D0DCC" w:rsidRPr="005C3743">
        <w:rPr>
          <w:rFonts w:ascii="Calibri" w:hAnsi="Calibri" w:cs="Calibri"/>
          <w:noProof/>
          <w:lang w:val="en-US"/>
        </w:rPr>
        <w:t xml:space="preserve"> </w:t>
      </w:r>
      <w:r w:rsidR="009D0DCC" w:rsidRPr="005C3743">
        <w:rPr>
          <w:rFonts w:ascii="Calibri" w:hAnsi="Calibri" w:cs="Calibri"/>
          <w:b/>
          <w:noProof/>
          <w:lang w:val="en-US"/>
        </w:rPr>
        <w:t>1</w:t>
      </w:r>
      <w:r w:rsidR="009D0DCC" w:rsidRPr="005C3743">
        <w:rPr>
          <w:rFonts w:ascii="Calibri" w:hAnsi="Calibri" w:cs="Calibri"/>
          <w:noProof/>
          <w:lang w:val="en-US"/>
        </w:rPr>
        <w:t xml:space="preserve"> (1), doi: 10.4172/atbm.1000103 (2013).</w:t>
      </w:r>
    </w:p>
    <w:p w14:paraId="602BAF1B" w14:textId="31400C2C" w:rsidR="004E2F67" w:rsidRPr="005C3743" w:rsidRDefault="004E2F67" w:rsidP="00B05874">
      <w:pPr>
        <w:widowControl w:val="0"/>
        <w:autoSpaceDE w:val="0"/>
        <w:autoSpaceDN w:val="0"/>
        <w:adjustRightInd w:val="0"/>
        <w:ind w:left="640" w:hanging="640"/>
        <w:jc w:val="both"/>
        <w:rPr>
          <w:rFonts w:ascii="Calibri" w:hAnsi="Calibri" w:cs="Calibri"/>
          <w:noProof/>
          <w:lang w:val="en-US"/>
        </w:rPr>
      </w:pPr>
      <w:r w:rsidRPr="005C3743">
        <w:rPr>
          <w:rFonts w:ascii="Calibri" w:hAnsi="Calibri" w:cs="Calibri"/>
          <w:noProof/>
          <w:lang w:val="en-US"/>
        </w:rPr>
        <w:lastRenderedPageBreak/>
        <w:t>[11]</w:t>
      </w:r>
      <w:r w:rsidRPr="005C3743">
        <w:rPr>
          <w:rFonts w:ascii="Calibri" w:hAnsi="Calibri" w:cs="Calibri"/>
          <w:noProof/>
          <w:lang w:val="en-US"/>
        </w:rPr>
        <w:tab/>
        <w:t xml:space="preserve">Bertini, E. </w:t>
      </w:r>
      <w:r w:rsidR="004A05B7" w:rsidRPr="004A05B7">
        <w:rPr>
          <w:rFonts w:ascii="Calibri" w:hAnsi="Calibri" w:cs="Calibri"/>
          <w:noProof/>
          <w:lang w:val="en-US"/>
        </w:rPr>
        <w:t>et al.</w:t>
      </w:r>
      <w:r w:rsidRPr="005C3743">
        <w:rPr>
          <w:rFonts w:ascii="Calibri" w:hAnsi="Calibri" w:cs="Calibri"/>
          <w:noProof/>
          <w:lang w:val="en-US"/>
        </w:rPr>
        <w:t xml:space="preserve"> Design of a type-1 diabetes vaccine candidate using edible plants expressing a major autoantigen. </w:t>
      </w:r>
      <w:r w:rsidRPr="005C3743">
        <w:rPr>
          <w:rFonts w:ascii="Calibri" w:hAnsi="Calibri" w:cs="Calibri"/>
          <w:i/>
          <w:noProof/>
          <w:lang w:val="en-US"/>
        </w:rPr>
        <w:t>Frontiers in Plant Science</w:t>
      </w:r>
      <w:r w:rsidRPr="005C3743">
        <w:rPr>
          <w:rFonts w:ascii="Calibri" w:hAnsi="Calibri" w:cs="Calibri"/>
          <w:noProof/>
          <w:lang w:val="en-US"/>
        </w:rPr>
        <w:t xml:space="preserve">. </w:t>
      </w:r>
      <w:r w:rsidRPr="005C3743">
        <w:rPr>
          <w:rFonts w:ascii="Calibri" w:hAnsi="Calibri" w:cs="Calibri"/>
          <w:b/>
          <w:noProof/>
          <w:lang w:val="en-US"/>
        </w:rPr>
        <w:t>9</w:t>
      </w:r>
      <w:r w:rsidRPr="005C3743">
        <w:rPr>
          <w:rFonts w:ascii="Calibri" w:hAnsi="Calibri" w:cs="Calibri"/>
          <w:noProof/>
          <w:lang w:val="en-US"/>
        </w:rPr>
        <w:t>, Article 572, doi: 10.3389/fpls.2018.00572 (2018).</w:t>
      </w:r>
    </w:p>
    <w:p w14:paraId="19F0AB51" w14:textId="3BA0CF67" w:rsidR="00EE3F3A" w:rsidRPr="005C3743" w:rsidRDefault="009D0DCC" w:rsidP="00B05874">
      <w:pPr>
        <w:widowControl w:val="0"/>
        <w:autoSpaceDE w:val="0"/>
        <w:autoSpaceDN w:val="0"/>
        <w:adjustRightInd w:val="0"/>
        <w:ind w:left="640" w:hanging="640"/>
        <w:jc w:val="both"/>
        <w:rPr>
          <w:rFonts w:ascii="Calibri" w:hAnsi="Calibri" w:cs="Calibri"/>
          <w:noProof/>
          <w:lang w:val="en-US"/>
        </w:rPr>
      </w:pPr>
      <w:r w:rsidRPr="005C3743">
        <w:rPr>
          <w:rFonts w:ascii="Calibri" w:hAnsi="Calibri" w:cs="Calibri"/>
          <w:noProof/>
          <w:lang w:val="en-US"/>
        </w:rPr>
        <w:t>[1</w:t>
      </w:r>
      <w:r w:rsidR="00ED2BFC" w:rsidRPr="005C3743">
        <w:rPr>
          <w:rFonts w:ascii="Calibri" w:hAnsi="Calibri" w:cs="Calibri"/>
          <w:noProof/>
          <w:lang w:val="en-US"/>
        </w:rPr>
        <w:t>2</w:t>
      </w:r>
      <w:r w:rsidRPr="005C3743">
        <w:rPr>
          <w:rFonts w:ascii="Calibri" w:hAnsi="Calibri" w:cs="Calibri"/>
          <w:noProof/>
          <w:lang w:val="en-US"/>
        </w:rPr>
        <w:t>]</w:t>
      </w:r>
      <w:r w:rsidRPr="005C3743">
        <w:rPr>
          <w:rFonts w:ascii="Calibri" w:hAnsi="Calibri" w:cs="Calibri"/>
          <w:noProof/>
          <w:lang w:val="en-US"/>
        </w:rPr>
        <w:tab/>
        <w:t xml:space="preserve">Avesani, L. </w:t>
      </w:r>
      <w:r w:rsidR="004A05B7" w:rsidRPr="004A05B7">
        <w:rPr>
          <w:rFonts w:ascii="Calibri" w:hAnsi="Calibri" w:cs="Calibri"/>
          <w:iCs/>
          <w:noProof/>
          <w:lang w:val="en-US"/>
        </w:rPr>
        <w:t>et al.</w:t>
      </w:r>
      <w:r w:rsidRPr="005C3743">
        <w:rPr>
          <w:rFonts w:ascii="Calibri" w:hAnsi="Calibri" w:cs="Calibri"/>
          <w:noProof/>
          <w:lang w:val="en-US"/>
        </w:rPr>
        <w:t xml:space="preserve"> Improved </w:t>
      </w:r>
      <w:r w:rsidRPr="005C3743">
        <w:rPr>
          <w:rFonts w:ascii="Calibri" w:hAnsi="Calibri" w:cs="Calibri"/>
          <w:i/>
          <w:noProof/>
          <w:lang w:val="en-US"/>
        </w:rPr>
        <w:t>in planta</w:t>
      </w:r>
      <w:r w:rsidRPr="005C3743">
        <w:rPr>
          <w:rFonts w:ascii="Calibri" w:hAnsi="Calibri" w:cs="Calibri"/>
          <w:noProof/>
          <w:lang w:val="en-US"/>
        </w:rPr>
        <w:t xml:space="preserve"> expression of the human islet autoantigen glutamic acid decarboxylase (GAD65). </w:t>
      </w:r>
      <w:r w:rsidRPr="005C3743">
        <w:rPr>
          <w:rFonts w:ascii="Calibri" w:hAnsi="Calibri" w:cs="Calibri"/>
          <w:i/>
          <w:iCs/>
          <w:noProof/>
          <w:lang w:val="en-US"/>
        </w:rPr>
        <w:t>Transgenic Res</w:t>
      </w:r>
      <w:r w:rsidR="007157A1" w:rsidRPr="005C3743">
        <w:rPr>
          <w:rFonts w:ascii="Calibri" w:hAnsi="Calibri" w:cs="Calibri"/>
          <w:i/>
          <w:iCs/>
          <w:noProof/>
          <w:lang w:val="en-US"/>
        </w:rPr>
        <w:t>earch</w:t>
      </w:r>
      <w:r w:rsidRPr="005C3743">
        <w:rPr>
          <w:rFonts w:ascii="Calibri" w:hAnsi="Calibri" w:cs="Calibri"/>
          <w:i/>
          <w:iCs/>
          <w:noProof/>
          <w:lang w:val="en-US"/>
        </w:rPr>
        <w:t>.</w:t>
      </w:r>
      <w:r w:rsidRPr="005C3743">
        <w:rPr>
          <w:rFonts w:ascii="Calibri" w:hAnsi="Calibri" w:cs="Calibri"/>
          <w:noProof/>
          <w:lang w:val="en-US"/>
        </w:rPr>
        <w:t xml:space="preserve"> </w:t>
      </w:r>
      <w:r w:rsidRPr="005C3743">
        <w:rPr>
          <w:rFonts w:ascii="Calibri" w:hAnsi="Calibri" w:cs="Calibri"/>
          <w:b/>
          <w:noProof/>
          <w:lang w:val="en-US"/>
        </w:rPr>
        <w:t xml:space="preserve">12 </w:t>
      </w:r>
      <w:r w:rsidRPr="005C3743">
        <w:rPr>
          <w:rFonts w:ascii="Calibri" w:hAnsi="Calibri" w:cs="Calibri"/>
          <w:noProof/>
          <w:lang w:val="en-US"/>
        </w:rPr>
        <w:t>(2), 203-212 (2003).</w:t>
      </w:r>
    </w:p>
    <w:p w14:paraId="40E90DBB" w14:textId="65AC0058" w:rsidR="00F46701" w:rsidRPr="00573A96" w:rsidRDefault="00EE3F3A" w:rsidP="00B05874">
      <w:pPr>
        <w:widowControl w:val="0"/>
        <w:autoSpaceDE w:val="0"/>
        <w:autoSpaceDN w:val="0"/>
        <w:adjustRightInd w:val="0"/>
        <w:ind w:left="640" w:hanging="640"/>
        <w:jc w:val="both"/>
        <w:rPr>
          <w:rFonts w:ascii="Calibri" w:hAnsi="Calibri" w:cs="Calibri"/>
          <w:lang w:val="en-US"/>
        </w:rPr>
      </w:pPr>
      <w:r w:rsidRPr="005C3743">
        <w:rPr>
          <w:rFonts w:ascii="Calibri" w:hAnsi="Calibri" w:cs="Calibri"/>
          <w:noProof/>
          <w:lang w:val="en-US"/>
        </w:rPr>
        <w:t>[1</w:t>
      </w:r>
      <w:r w:rsidR="00ED2BFC" w:rsidRPr="005C3743">
        <w:rPr>
          <w:rFonts w:ascii="Calibri" w:hAnsi="Calibri" w:cs="Calibri"/>
          <w:noProof/>
          <w:lang w:val="en-US"/>
        </w:rPr>
        <w:t>3</w:t>
      </w:r>
      <w:r w:rsidRPr="005C3743">
        <w:rPr>
          <w:rFonts w:ascii="Calibri" w:hAnsi="Calibri" w:cs="Calibri"/>
          <w:noProof/>
          <w:lang w:val="en-US"/>
        </w:rPr>
        <w:t>]</w:t>
      </w:r>
      <w:r w:rsidR="00103539" w:rsidRPr="005C3743">
        <w:rPr>
          <w:rFonts w:ascii="Calibri" w:hAnsi="Calibri" w:cs="Calibri"/>
          <w:noProof/>
          <w:lang w:val="en-US"/>
        </w:rPr>
        <w:tab/>
      </w:r>
      <w:r w:rsidR="00F46701" w:rsidRPr="005C3743">
        <w:rPr>
          <w:rFonts w:ascii="Calibri" w:hAnsi="Calibri" w:cs="Calibri"/>
          <w:lang w:val="en-US"/>
        </w:rPr>
        <w:t>Sepúlveda-Jiménez, G., Rueda-Benítez, P., Porta, H., and Rocha-Sosa, M. A red beet (</w:t>
      </w:r>
      <w:r w:rsidR="00F46701" w:rsidRPr="005C3743">
        <w:rPr>
          <w:rFonts w:ascii="Calibri" w:hAnsi="Calibri" w:cs="Calibri"/>
          <w:i/>
          <w:lang w:val="en-US"/>
        </w:rPr>
        <w:t>Beta vulgaris</w:t>
      </w:r>
      <w:r w:rsidR="00F46701" w:rsidRPr="005C3743">
        <w:rPr>
          <w:rFonts w:ascii="Calibri" w:hAnsi="Calibri" w:cs="Calibri"/>
          <w:lang w:val="en-US"/>
        </w:rPr>
        <w:t>) UDP-glucosyltrans</w:t>
      </w:r>
      <w:r w:rsidR="00F46701" w:rsidRPr="00573A96">
        <w:rPr>
          <w:rFonts w:ascii="Calibri" w:hAnsi="Calibri" w:cs="Calibri"/>
          <w:lang w:val="en-US"/>
        </w:rPr>
        <w:t xml:space="preserve">ferase gene induced by wounding, bacterial infiltration and oxidative stress. </w:t>
      </w:r>
      <w:r w:rsidR="007157A1" w:rsidRPr="00573A96">
        <w:rPr>
          <w:rFonts w:ascii="Calibri" w:hAnsi="Calibri" w:cs="Calibri"/>
          <w:i/>
          <w:noProof/>
          <w:lang w:val="en-US"/>
        </w:rPr>
        <w:t>Journal of Experimental Botany</w:t>
      </w:r>
      <w:r w:rsidR="00F46701" w:rsidRPr="00573A96">
        <w:rPr>
          <w:rFonts w:ascii="Calibri" w:hAnsi="Calibri" w:cs="Calibri"/>
          <w:i/>
          <w:lang w:val="en-US"/>
        </w:rPr>
        <w:t>.</w:t>
      </w:r>
      <w:r w:rsidR="00F46701" w:rsidRPr="00573A96">
        <w:rPr>
          <w:rFonts w:ascii="Calibri" w:hAnsi="Calibri" w:cs="Calibri"/>
          <w:lang w:val="en-US"/>
        </w:rPr>
        <w:t xml:space="preserve"> </w:t>
      </w:r>
      <w:r w:rsidR="00F46701" w:rsidRPr="00573A96">
        <w:rPr>
          <w:rFonts w:ascii="Calibri" w:hAnsi="Calibri" w:cs="Calibri"/>
          <w:b/>
          <w:lang w:val="en-US"/>
        </w:rPr>
        <w:t>56</w:t>
      </w:r>
      <w:r w:rsidR="00F46701" w:rsidRPr="00573A96">
        <w:rPr>
          <w:rFonts w:ascii="Calibri" w:hAnsi="Calibri" w:cs="Calibri"/>
          <w:lang w:val="en-US"/>
        </w:rPr>
        <w:t>, doi: 10.1093/ jxb/eri036 (2005).</w:t>
      </w:r>
    </w:p>
    <w:p w14:paraId="47C08777" w14:textId="12962CCD" w:rsidR="00200527" w:rsidRPr="00573A96" w:rsidRDefault="00200527" w:rsidP="00B05874">
      <w:pPr>
        <w:widowControl w:val="0"/>
        <w:autoSpaceDE w:val="0"/>
        <w:autoSpaceDN w:val="0"/>
        <w:adjustRightInd w:val="0"/>
        <w:ind w:left="640" w:hanging="640"/>
        <w:jc w:val="both"/>
        <w:rPr>
          <w:rFonts w:ascii="Calibri" w:hAnsi="Calibri" w:cs="Calibri"/>
          <w:lang w:val="en-US"/>
        </w:rPr>
      </w:pPr>
      <w:r w:rsidRPr="00573A96">
        <w:rPr>
          <w:rFonts w:ascii="Calibri" w:hAnsi="Calibri" w:cs="Calibri"/>
          <w:lang w:val="en-US"/>
        </w:rPr>
        <w:t>[1</w:t>
      </w:r>
      <w:r w:rsidR="00ED2BFC" w:rsidRPr="00573A96">
        <w:rPr>
          <w:rFonts w:ascii="Calibri" w:hAnsi="Calibri" w:cs="Calibri"/>
          <w:lang w:val="en-US"/>
        </w:rPr>
        <w:t>4</w:t>
      </w:r>
      <w:r w:rsidRPr="00573A96">
        <w:rPr>
          <w:rFonts w:ascii="Calibri" w:hAnsi="Calibri" w:cs="Calibri"/>
          <w:lang w:val="en-US"/>
        </w:rPr>
        <w:t>]</w:t>
      </w:r>
      <w:r w:rsidRPr="00573A96">
        <w:rPr>
          <w:rFonts w:ascii="Calibri" w:hAnsi="Calibri" w:cs="Calibri"/>
          <w:lang w:val="en-US"/>
        </w:rPr>
        <w:tab/>
        <w:t xml:space="preserve">Renukuntla, J., Vadlapudi, A. D., Patel, A., Boddu, S. H. S., and Mitra, A. Approaches for enhancing oral bioavailability of peptides and proteins. </w:t>
      </w:r>
      <w:r w:rsidRPr="00573A96">
        <w:rPr>
          <w:rFonts w:ascii="Calibri" w:hAnsi="Calibri" w:cs="Calibri"/>
          <w:i/>
          <w:lang w:val="en-US"/>
        </w:rPr>
        <w:t>International Journal of Pharmaceutics</w:t>
      </w:r>
      <w:r w:rsidR="00FC1914" w:rsidRPr="00573A96">
        <w:rPr>
          <w:rFonts w:ascii="Calibri" w:hAnsi="Calibri" w:cs="Calibri"/>
          <w:i/>
          <w:lang w:val="en-US"/>
        </w:rPr>
        <w:t>.</w:t>
      </w:r>
      <w:r w:rsidRPr="00573A96">
        <w:rPr>
          <w:rFonts w:ascii="Calibri" w:hAnsi="Calibri" w:cs="Calibri"/>
          <w:lang w:val="en-US"/>
        </w:rPr>
        <w:t xml:space="preserve"> </w:t>
      </w:r>
      <w:r w:rsidRPr="00573A96">
        <w:rPr>
          <w:rFonts w:ascii="Calibri" w:hAnsi="Calibri" w:cs="Calibri"/>
          <w:b/>
          <w:lang w:val="en-US"/>
        </w:rPr>
        <w:t>447</w:t>
      </w:r>
      <w:r w:rsidRPr="00573A96">
        <w:rPr>
          <w:rFonts w:ascii="Calibri" w:hAnsi="Calibri" w:cs="Calibri"/>
          <w:lang w:val="en-US"/>
        </w:rPr>
        <w:t>, 75–93. doi: 10.1016/j.ijpharm.2013.02.030 (2013).</w:t>
      </w:r>
    </w:p>
    <w:p w14:paraId="4019B37A" w14:textId="26417F7A" w:rsidR="00F46701" w:rsidRPr="00573A96" w:rsidRDefault="00F46701" w:rsidP="00B05874">
      <w:pPr>
        <w:widowControl w:val="0"/>
        <w:autoSpaceDE w:val="0"/>
        <w:autoSpaceDN w:val="0"/>
        <w:adjustRightInd w:val="0"/>
        <w:ind w:left="640" w:hanging="640"/>
        <w:jc w:val="both"/>
        <w:rPr>
          <w:rStyle w:val="selectable"/>
          <w:rFonts w:ascii="Calibri" w:hAnsi="Calibri" w:cs="Calibri"/>
          <w:lang w:val="en-US"/>
        </w:rPr>
      </w:pPr>
      <w:r w:rsidRPr="00573A96">
        <w:rPr>
          <w:rFonts w:ascii="Calibri" w:hAnsi="Calibri" w:cs="Calibri"/>
          <w:lang w:val="en-US"/>
        </w:rPr>
        <w:t>[1</w:t>
      </w:r>
      <w:r w:rsidR="00ED2BFC" w:rsidRPr="00573A96">
        <w:rPr>
          <w:rFonts w:ascii="Calibri" w:hAnsi="Calibri" w:cs="Calibri"/>
          <w:lang w:val="en-US"/>
        </w:rPr>
        <w:t>5</w:t>
      </w:r>
      <w:r w:rsidRPr="00573A96">
        <w:rPr>
          <w:rFonts w:ascii="Calibri" w:hAnsi="Calibri" w:cs="Calibri"/>
          <w:lang w:val="en-US"/>
        </w:rPr>
        <w:t>]</w:t>
      </w:r>
      <w:r w:rsidR="00200527" w:rsidRPr="00573A96">
        <w:rPr>
          <w:rFonts w:ascii="Calibri" w:hAnsi="Calibri" w:cs="Calibri"/>
          <w:lang w:val="en-US"/>
        </w:rPr>
        <w:tab/>
      </w:r>
      <w:r w:rsidRPr="00573A96">
        <w:rPr>
          <w:rFonts w:ascii="Calibri" w:hAnsi="Calibri" w:cs="Calibri"/>
          <w:lang w:val="en-US"/>
        </w:rPr>
        <w:t xml:space="preserve">Mustafa, A.Z. Encapsulation importance in pharmaceutical area, how it is done and issues about herbal extraction. [online] Research Gate. Available at: </w:t>
      </w:r>
      <w:hyperlink r:id="rId14" w:history="1">
        <w:r w:rsidRPr="00573A96">
          <w:rPr>
            <w:rStyle w:val="Hyperlink"/>
            <w:rFonts w:ascii="Calibri" w:hAnsi="Calibri" w:cs="Calibri"/>
            <w:color w:val="auto"/>
            <w:u w:val="none"/>
            <w:lang w:val="en-US"/>
          </w:rPr>
          <w:t>https://www.researchgate.net/publication/271702091_Encapsulation_importance_in_pharmaceutical_area_how_it_is_done_and_issues_about_herbal_extraction</w:t>
        </w:r>
      </w:hyperlink>
      <w:r w:rsidRPr="00573A96">
        <w:rPr>
          <w:rStyle w:val="selectable"/>
          <w:rFonts w:ascii="Calibri" w:hAnsi="Calibri" w:cs="Calibri"/>
          <w:lang w:val="en-US"/>
        </w:rPr>
        <w:t xml:space="preserve"> [Accessed 20 Feb. 2017] (2015).</w:t>
      </w:r>
    </w:p>
    <w:p w14:paraId="02AB4E75" w14:textId="59EF341F" w:rsidR="00FD239D" w:rsidRPr="00573A96" w:rsidRDefault="003D442E" w:rsidP="00587810">
      <w:pPr>
        <w:widowControl w:val="0"/>
        <w:autoSpaceDE w:val="0"/>
        <w:autoSpaceDN w:val="0"/>
        <w:adjustRightInd w:val="0"/>
        <w:ind w:left="640" w:hanging="640"/>
        <w:jc w:val="both"/>
        <w:rPr>
          <w:rFonts w:ascii="Calibri" w:hAnsi="Calibri" w:cs="Calibri"/>
          <w:lang w:val="en-US"/>
        </w:rPr>
      </w:pPr>
      <w:r w:rsidRPr="00573A96">
        <w:rPr>
          <w:rFonts w:ascii="Calibri" w:hAnsi="Calibri" w:cs="Calibri"/>
          <w:lang w:val="en-US"/>
        </w:rPr>
        <w:t>[1</w:t>
      </w:r>
      <w:r w:rsidR="00ED2BFC" w:rsidRPr="00573A96">
        <w:rPr>
          <w:rFonts w:ascii="Calibri" w:hAnsi="Calibri" w:cs="Calibri"/>
          <w:lang w:val="en-US"/>
        </w:rPr>
        <w:t>6</w:t>
      </w:r>
      <w:r w:rsidRPr="00573A96">
        <w:rPr>
          <w:rFonts w:ascii="Calibri" w:hAnsi="Calibri" w:cs="Calibri"/>
          <w:lang w:val="en-US"/>
        </w:rPr>
        <w:t>]</w:t>
      </w:r>
      <w:r w:rsidRPr="00573A96">
        <w:rPr>
          <w:rFonts w:ascii="Calibri" w:hAnsi="Calibri" w:cs="Calibri"/>
          <w:lang w:val="en-US"/>
        </w:rPr>
        <w:tab/>
        <w:t>Kamei, N</w:t>
      </w:r>
      <w:r w:rsidR="00573A96" w:rsidRPr="005C3743">
        <w:rPr>
          <w:rFonts w:ascii="Calibri" w:hAnsi="Calibri" w:cs="Calibri"/>
          <w:noProof/>
          <w:lang w:val="en-US"/>
        </w:rPr>
        <w:t>.</w:t>
      </w:r>
      <w:r w:rsidR="00573A96" w:rsidRPr="005C3743">
        <w:rPr>
          <w:rFonts w:asciiTheme="minorHAnsi" w:hAnsiTheme="minorHAnsi" w:cstheme="minorHAnsi"/>
          <w:i/>
          <w:shd w:val="clear" w:color="auto" w:fill="FFFFFF"/>
          <w:lang w:val="en-US"/>
        </w:rPr>
        <w:t xml:space="preserve"> </w:t>
      </w:r>
      <w:r w:rsidR="00573A96" w:rsidRPr="004A05B7">
        <w:rPr>
          <w:rFonts w:asciiTheme="minorHAnsi" w:hAnsiTheme="minorHAnsi" w:cstheme="minorHAnsi"/>
          <w:shd w:val="clear" w:color="auto" w:fill="FFFFFF"/>
          <w:lang w:val="en-US"/>
        </w:rPr>
        <w:t>et al.</w:t>
      </w:r>
      <w:r w:rsidR="00573A96" w:rsidRPr="005C3743">
        <w:rPr>
          <w:rFonts w:asciiTheme="minorHAnsi" w:hAnsiTheme="minorHAnsi" w:cstheme="minorHAnsi"/>
          <w:shd w:val="clear" w:color="auto" w:fill="FFFFFF"/>
          <w:lang w:val="en-US"/>
        </w:rPr>
        <w:t xml:space="preserve"> </w:t>
      </w:r>
      <w:r w:rsidRPr="00573A96">
        <w:rPr>
          <w:rFonts w:ascii="Calibri" w:hAnsi="Calibri" w:cs="Calibri"/>
          <w:lang w:val="en-US"/>
        </w:rPr>
        <w:t xml:space="preserve">Complexation hydrogels for intestinal delivery of interferon beta and calcitonin. </w:t>
      </w:r>
      <w:r w:rsidRPr="00573A96">
        <w:rPr>
          <w:rFonts w:ascii="Calibri" w:hAnsi="Calibri" w:cs="Calibri"/>
          <w:i/>
          <w:lang w:val="en-US"/>
        </w:rPr>
        <w:t>Journal of Controlled Release</w:t>
      </w:r>
      <w:r w:rsidR="00FC1914" w:rsidRPr="00573A96">
        <w:rPr>
          <w:rFonts w:ascii="Calibri" w:hAnsi="Calibri" w:cs="Calibri"/>
          <w:i/>
          <w:lang w:val="en-US"/>
        </w:rPr>
        <w:t>.</w:t>
      </w:r>
      <w:r w:rsidRPr="00573A96">
        <w:rPr>
          <w:rFonts w:ascii="Calibri" w:hAnsi="Calibri" w:cs="Calibri"/>
          <w:lang w:val="en-US"/>
        </w:rPr>
        <w:t xml:space="preserve"> </w:t>
      </w:r>
      <w:r w:rsidRPr="00573A96">
        <w:rPr>
          <w:rFonts w:ascii="Calibri" w:hAnsi="Calibri" w:cs="Calibri"/>
          <w:b/>
          <w:lang w:val="en-US"/>
        </w:rPr>
        <w:t>134</w:t>
      </w:r>
      <w:r w:rsidRPr="00573A96">
        <w:rPr>
          <w:rFonts w:ascii="Calibri" w:hAnsi="Calibri" w:cs="Calibri"/>
          <w:lang w:val="en-US"/>
        </w:rPr>
        <w:t>, 98–102 (2009).</w:t>
      </w:r>
    </w:p>
    <w:p w14:paraId="6DA088A0" w14:textId="71642DF7" w:rsidR="003D442E" w:rsidRPr="005C3743" w:rsidRDefault="003D442E" w:rsidP="00B05874">
      <w:pPr>
        <w:widowControl w:val="0"/>
        <w:autoSpaceDE w:val="0"/>
        <w:autoSpaceDN w:val="0"/>
        <w:adjustRightInd w:val="0"/>
        <w:ind w:left="640" w:hanging="640"/>
        <w:jc w:val="both"/>
        <w:rPr>
          <w:rFonts w:ascii="Calibri" w:hAnsi="Calibri" w:cs="Calibri"/>
          <w:lang w:val="en-US"/>
        </w:rPr>
      </w:pPr>
      <w:r w:rsidRPr="005C3743">
        <w:rPr>
          <w:rFonts w:ascii="Calibri" w:hAnsi="Calibri" w:cs="Calibri"/>
          <w:lang w:val="en-US"/>
        </w:rPr>
        <w:t>[1</w:t>
      </w:r>
      <w:r w:rsidR="00ED2BFC" w:rsidRPr="005C3743">
        <w:rPr>
          <w:rFonts w:ascii="Calibri" w:hAnsi="Calibri" w:cs="Calibri"/>
          <w:lang w:val="en-US"/>
        </w:rPr>
        <w:t>7</w:t>
      </w:r>
      <w:r w:rsidRPr="005C3743">
        <w:rPr>
          <w:rFonts w:ascii="Calibri" w:hAnsi="Calibri" w:cs="Calibri"/>
          <w:lang w:val="en-US"/>
        </w:rPr>
        <w:t>]</w:t>
      </w:r>
      <w:r w:rsidRPr="005C3743">
        <w:rPr>
          <w:rFonts w:ascii="Calibri" w:hAnsi="Calibri" w:cs="Calibri"/>
          <w:lang w:val="en-US"/>
        </w:rPr>
        <w:tab/>
      </w:r>
      <w:proofErr w:type="spellStart"/>
      <w:r w:rsidRPr="005C3743">
        <w:rPr>
          <w:rFonts w:ascii="Calibri" w:hAnsi="Calibri" w:cs="Calibri"/>
          <w:lang w:val="en-US"/>
        </w:rPr>
        <w:t>Tuesca</w:t>
      </w:r>
      <w:proofErr w:type="spellEnd"/>
      <w:r w:rsidRPr="005C3743">
        <w:rPr>
          <w:rFonts w:ascii="Calibri" w:hAnsi="Calibri" w:cs="Calibri"/>
          <w:lang w:val="en-US"/>
        </w:rPr>
        <w:t>, A</w:t>
      </w:r>
      <w:r w:rsidR="00573A96" w:rsidRPr="005C3743">
        <w:rPr>
          <w:rFonts w:ascii="Calibri" w:hAnsi="Calibri" w:cs="Calibri"/>
          <w:noProof/>
          <w:lang w:val="en-US"/>
        </w:rPr>
        <w:t>.</w:t>
      </w:r>
      <w:r w:rsidR="00573A96" w:rsidRPr="005C3743">
        <w:rPr>
          <w:rFonts w:asciiTheme="minorHAnsi" w:hAnsiTheme="minorHAnsi" w:cstheme="minorHAnsi"/>
          <w:i/>
          <w:shd w:val="clear" w:color="auto" w:fill="FFFFFF"/>
          <w:lang w:val="en-US"/>
        </w:rPr>
        <w:t xml:space="preserve"> </w:t>
      </w:r>
      <w:r w:rsidR="00573A96" w:rsidRPr="004A05B7">
        <w:rPr>
          <w:rFonts w:asciiTheme="minorHAnsi" w:hAnsiTheme="minorHAnsi" w:cstheme="minorHAnsi"/>
          <w:shd w:val="clear" w:color="auto" w:fill="FFFFFF"/>
          <w:lang w:val="en-US"/>
        </w:rPr>
        <w:t>et al.</w:t>
      </w:r>
      <w:r w:rsidR="00573A96" w:rsidRPr="005C3743">
        <w:rPr>
          <w:rFonts w:asciiTheme="minorHAnsi" w:hAnsiTheme="minorHAnsi" w:cstheme="minorHAnsi"/>
          <w:shd w:val="clear" w:color="auto" w:fill="FFFFFF"/>
          <w:lang w:val="en-US"/>
        </w:rPr>
        <w:t xml:space="preserve"> </w:t>
      </w:r>
      <w:r w:rsidRPr="005C3743">
        <w:rPr>
          <w:rFonts w:ascii="Calibri" w:hAnsi="Calibri" w:cs="Calibri"/>
          <w:lang w:val="en-US"/>
        </w:rPr>
        <w:t xml:space="preserve">Complexation hydrogels for oral insulin delivery: effects of polymer dosing on </w:t>
      </w:r>
      <w:r w:rsidRPr="005C3743">
        <w:rPr>
          <w:rFonts w:ascii="Calibri" w:hAnsi="Calibri" w:cs="Calibri"/>
          <w:i/>
          <w:lang w:val="en-US"/>
        </w:rPr>
        <w:t>in vivo</w:t>
      </w:r>
      <w:r w:rsidRPr="005C3743">
        <w:rPr>
          <w:rFonts w:ascii="Calibri" w:hAnsi="Calibri" w:cs="Calibri"/>
          <w:lang w:val="en-US"/>
        </w:rPr>
        <w:t xml:space="preserve"> efficacy. </w:t>
      </w:r>
      <w:r w:rsidRPr="005C3743">
        <w:rPr>
          <w:rFonts w:ascii="Calibri" w:hAnsi="Calibri" w:cs="Calibri"/>
          <w:i/>
          <w:lang w:val="en-US"/>
        </w:rPr>
        <w:t>Journal of Pharmaceutical Sciences</w:t>
      </w:r>
      <w:r w:rsidR="00FC1914" w:rsidRPr="005C3743">
        <w:rPr>
          <w:rFonts w:ascii="Calibri" w:hAnsi="Calibri" w:cs="Calibri"/>
          <w:i/>
          <w:lang w:val="en-US"/>
        </w:rPr>
        <w:t>.</w:t>
      </w:r>
      <w:r w:rsidRPr="005C3743">
        <w:rPr>
          <w:rFonts w:ascii="Calibri" w:hAnsi="Calibri" w:cs="Calibri"/>
          <w:lang w:val="en-US"/>
        </w:rPr>
        <w:t xml:space="preserve"> </w:t>
      </w:r>
      <w:r w:rsidRPr="005C3743">
        <w:rPr>
          <w:rFonts w:ascii="Calibri" w:hAnsi="Calibri" w:cs="Calibri"/>
          <w:b/>
          <w:lang w:val="en-US"/>
        </w:rPr>
        <w:t>97</w:t>
      </w:r>
      <w:r w:rsidRPr="005C3743">
        <w:rPr>
          <w:rFonts w:ascii="Calibri" w:hAnsi="Calibri" w:cs="Calibri"/>
          <w:lang w:val="en-US"/>
        </w:rPr>
        <w:t>, 2607</w:t>
      </w:r>
      <w:r w:rsidR="00FD239D" w:rsidRPr="005C3743">
        <w:rPr>
          <w:rFonts w:ascii="Calibri" w:hAnsi="Calibri" w:cs="Calibri"/>
          <w:lang w:val="en-US"/>
        </w:rPr>
        <w:t>-</w:t>
      </w:r>
      <w:r w:rsidRPr="005C3743">
        <w:rPr>
          <w:rFonts w:ascii="Calibri" w:hAnsi="Calibri" w:cs="Calibri"/>
          <w:lang w:val="en-US"/>
        </w:rPr>
        <w:t>2618. doi: 10.1002/jps.21184 (2008).</w:t>
      </w:r>
    </w:p>
    <w:p w14:paraId="72E2FB8D" w14:textId="77777777" w:rsidR="00FD239D" w:rsidRPr="005C3743" w:rsidRDefault="00FD239D" w:rsidP="00B05874">
      <w:pPr>
        <w:widowControl w:val="0"/>
        <w:autoSpaceDE w:val="0"/>
        <w:autoSpaceDN w:val="0"/>
        <w:adjustRightInd w:val="0"/>
        <w:ind w:left="640" w:hanging="640"/>
        <w:jc w:val="both"/>
        <w:rPr>
          <w:rFonts w:ascii="Calibri" w:hAnsi="Calibri" w:cs="Calibri"/>
          <w:lang w:val="en-US"/>
        </w:rPr>
      </w:pPr>
      <w:r w:rsidRPr="005C3743">
        <w:rPr>
          <w:rFonts w:ascii="Calibri" w:hAnsi="Calibri" w:cs="Calibri"/>
          <w:lang w:val="en-US"/>
        </w:rPr>
        <w:t>[18]</w:t>
      </w:r>
      <w:r w:rsidRPr="005C3743">
        <w:rPr>
          <w:rFonts w:ascii="Calibri" w:hAnsi="Calibri" w:cs="Calibri"/>
          <w:lang w:val="en-US"/>
        </w:rPr>
        <w:tab/>
        <w:t xml:space="preserve">Twyman, R.M., Schillberg, S., Fischer, R. Optimizing the yield of recombinant pharmaceutical proteins in plants. </w:t>
      </w:r>
      <w:r w:rsidRPr="005C3743">
        <w:rPr>
          <w:rFonts w:ascii="Calibri" w:hAnsi="Calibri" w:cs="Calibri"/>
          <w:i/>
          <w:lang w:val="en-US"/>
        </w:rPr>
        <w:t>Current Pharmaceutical Design</w:t>
      </w:r>
      <w:r w:rsidRPr="005C3743">
        <w:rPr>
          <w:rFonts w:ascii="Calibri" w:hAnsi="Calibri" w:cs="Calibri"/>
          <w:lang w:val="en-US"/>
        </w:rPr>
        <w:t xml:space="preserve">. </w:t>
      </w:r>
      <w:r w:rsidRPr="005C3743">
        <w:rPr>
          <w:rFonts w:ascii="Calibri" w:hAnsi="Calibri" w:cs="Calibri"/>
          <w:b/>
          <w:lang w:val="en-US"/>
        </w:rPr>
        <w:t>19</w:t>
      </w:r>
      <w:r w:rsidRPr="005C3743">
        <w:rPr>
          <w:rFonts w:ascii="Calibri" w:hAnsi="Calibri" w:cs="Calibri"/>
          <w:lang w:val="en-US"/>
        </w:rPr>
        <w:t>, 5486-94 (2013).</w:t>
      </w:r>
    </w:p>
    <w:p w14:paraId="42A65C1C" w14:textId="227F6AA8" w:rsidR="003D442E" w:rsidRPr="005C3743" w:rsidRDefault="003D442E" w:rsidP="00B05874">
      <w:pPr>
        <w:widowControl w:val="0"/>
        <w:autoSpaceDE w:val="0"/>
        <w:autoSpaceDN w:val="0"/>
        <w:adjustRightInd w:val="0"/>
        <w:ind w:left="640" w:hanging="640"/>
        <w:jc w:val="both"/>
        <w:rPr>
          <w:rFonts w:ascii="Calibri" w:hAnsi="Calibri" w:cs="Calibri"/>
          <w:lang w:val="en-US"/>
        </w:rPr>
      </w:pPr>
      <w:r w:rsidRPr="005C3743">
        <w:rPr>
          <w:rFonts w:ascii="Calibri" w:hAnsi="Calibri" w:cs="Calibri"/>
          <w:lang w:val="en-US"/>
        </w:rPr>
        <w:t>[1</w:t>
      </w:r>
      <w:r w:rsidR="00FD239D" w:rsidRPr="005C3743">
        <w:rPr>
          <w:rFonts w:ascii="Calibri" w:hAnsi="Calibri" w:cs="Calibri"/>
          <w:lang w:val="en-US"/>
        </w:rPr>
        <w:t>9</w:t>
      </w:r>
      <w:r w:rsidRPr="005C3743">
        <w:rPr>
          <w:rFonts w:ascii="Calibri" w:hAnsi="Calibri" w:cs="Calibri"/>
          <w:lang w:val="en-US"/>
        </w:rPr>
        <w:t>]</w:t>
      </w:r>
      <w:r w:rsidRPr="005C3743">
        <w:rPr>
          <w:rFonts w:ascii="Calibri" w:hAnsi="Calibri" w:cs="Calibri"/>
          <w:lang w:val="en-US"/>
        </w:rPr>
        <w:tab/>
      </w:r>
      <w:r w:rsidRPr="005C3743">
        <w:rPr>
          <w:rFonts w:asciiTheme="minorHAnsi" w:hAnsiTheme="minorHAnsi" w:cstheme="minorHAnsi"/>
          <w:lang w:val="en-US"/>
        </w:rPr>
        <w:t xml:space="preserve">Dhama, K. </w:t>
      </w:r>
      <w:r w:rsidR="004A05B7" w:rsidRPr="004A05B7">
        <w:rPr>
          <w:rFonts w:asciiTheme="minorHAnsi" w:hAnsiTheme="minorHAnsi" w:cstheme="minorHAnsi"/>
          <w:lang w:val="en-US"/>
        </w:rPr>
        <w:t>et al.</w:t>
      </w:r>
      <w:r w:rsidRPr="005C3743">
        <w:rPr>
          <w:rFonts w:asciiTheme="minorHAnsi" w:hAnsiTheme="minorHAnsi" w:cstheme="minorHAnsi"/>
          <w:lang w:val="en-US"/>
        </w:rPr>
        <w:t xml:space="preserve"> </w:t>
      </w:r>
      <w:r w:rsidRPr="005C3743">
        <w:rPr>
          <w:rFonts w:asciiTheme="minorHAnsi" w:hAnsiTheme="minorHAnsi" w:cstheme="minorHAnsi"/>
          <w:bCs/>
          <w:lang w:val="en-US"/>
        </w:rPr>
        <w:t>Plan</w:t>
      </w:r>
      <w:r w:rsidR="00FC1914" w:rsidRPr="005C3743">
        <w:rPr>
          <w:rFonts w:asciiTheme="minorHAnsi" w:hAnsiTheme="minorHAnsi" w:cstheme="minorHAnsi"/>
          <w:bCs/>
          <w:lang w:val="en-US"/>
        </w:rPr>
        <w:t>t</w:t>
      </w:r>
      <w:r w:rsidRPr="005C3743">
        <w:rPr>
          <w:rFonts w:asciiTheme="minorHAnsi" w:hAnsiTheme="minorHAnsi" w:cstheme="minorHAnsi"/>
          <w:bCs/>
          <w:lang w:val="en-US"/>
        </w:rPr>
        <w:t xml:space="preserve">-based oral vaccines for human and animal pathogens – a new era of prophylaxis: current and future perspectives. </w:t>
      </w:r>
      <w:r w:rsidRPr="005C3743">
        <w:rPr>
          <w:rFonts w:asciiTheme="minorHAnsi" w:hAnsiTheme="minorHAnsi" w:cstheme="minorHAnsi"/>
          <w:i/>
          <w:lang w:val="en-US"/>
        </w:rPr>
        <w:t>Journal of Experimental Biology and Agricultural Sciences</w:t>
      </w:r>
      <w:r w:rsidR="00FC1914" w:rsidRPr="005C3743">
        <w:rPr>
          <w:rFonts w:asciiTheme="minorHAnsi" w:hAnsiTheme="minorHAnsi" w:cstheme="minorHAnsi"/>
          <w:i/>
          <w:lang w:val="en-US"/>
        </w:rPr>
        <w:t>.</w:t>
      </w:r>
      <w:r w:rsidRPr="005C3743">
        <w:rPr>
          <w:rFonts w:asciiTheme="minorHAnsi" w:hAnsiTheme="minorHAnsi" w:cstheme="minorHAnsi"/>
          <w:lang w:val="en-US"/>
        </w:rPr>
        <w:t xml:space="preserve"> </w:t>
      </w:r>
      <w:r w:rsidRPr="005C3743">
        <w:rPr>
          <w:rFonts w:asciiTheme="minorHAnsi" w:hAnsiTheme="minorHAnsi" w:cstheme="minorHAnsi"/>
          <w:b/>
          <w:lang w:val="en-US"/>
        </w:rPr>
        <w:t>447</w:t>
      </w:r>
      <w:r w:rsidRPr="005C3743">
        <w:rPr>
          <w:rFonts w:asciiTheme="minorHAnsi" w:hAnsiTheme="minorHAnsi" w:cstheme="minorHAnsi"/>
          <w:lang w:val="en-US"/>
        </w:rPr>
        <w:t xml:space="preserve">(0), 75–93. </w:t>
      </w:r>
      <w:proofErr w:type="gramStart"/>
      <w:r w:rsidRPr="005C3743">
        <w:rPr>
          <w:rFonts w:asciiTheme="minorHAnsi" w:hAnsiTheme="minorHAnsi" w:cstheme="minorHAnsi"/>
          <w:lang w:val="en-US"/>
        </w:rPr>
        <w:t>doi:10.1016/j.ijpharm</w:t>
      </w:r>
      <w:proofErr w:type="gramEnd"/>
      <w:r w:rsidRPr="005C3743">
        <w:rPr>
          <w:rFonts w:asciiTheme="minorHAnsi" w:hAnsiTheme="minorHAnsi" w:cstheme="minorHAnsi"/>
          <w:lang w:val="en-US"/>
        </w:rPr>
        <w:t>.2013.02.030 (2013)</w:t>
      </w:r>
      <w:r w:rsidRPr="005C3743">
        <w:rPr>
          <w:rFonts w:ascii="Calibri" w:hAnsi="Calibri" w:cs="Calibri"/>
          <w:lang w:val="en-US"/>
        </w:rPr>
        <w:t>.</w:t>
      </w:r>
    </w:p>
    <w:p w14:paraId="03286CED" w14:textId="24569580" w:rsidR="00744B2D" w:rsidRPr="005C3743" w:rsidRDefault="003D442E" w:rsidP="00B05874">
      <w:pPr>
        <w:widowControl w:val="0"/>
        <w:autoSpaceDE w:val="0"/>
        <w:autoSpaceDN w:val="0"/>
        <w:adjustRightInd w:val="0"/>
        <w:ind w:left="640" w:hanging="640"/>
        <w:jc w:val="both"/>
        <w:rPr>
          <w:rFonts w:ascii="Calibri" w:hAnsi="Calibri" w:cs="Calibri"/>
          <w:noProof/>
          <w:lang w:val="en-US"/>
        </w:rPr>
      </w:pPr>
      <w:r w:rsidRPr="005C3743">
        <w:rPr>
          <w:rFonts w:ascii="Calibri" w:hAnsi="Calibri" w:cs="Calibri"/>
          <w:lang w:val="en-US"/>
        </w:rPr>
        <w:t>[</w:t>
      </w:r>
      <w:r w:rsidR="00FD239D" w:rsidRPr="005C3743">
        <w:rPr>
          <w:rFonts w:ascii="Calibri" w:hAnsi="Calibri" w:cs="Calibri"/>
          <w:lang w:val="en-US"/>
        </w:rPr>
        <w:t>20</w:t>
      </w:r>
      <w:r w:rsidRPr="005C3743">
        <w:rPr>
          <w:rFonts w:ascii="Calibri" w:hAnsi="Calibri" w:cs="Calibri"/>
          <w:lang w:val="en-US"/>
        </w:rPr>
        <w:t>]</w:t>
      </w:r>
      <w:r w:rsidRPr="005C3743">
        <w:rPr>
          <w:rFonts w:ascii="Calibri" w:hAnsi="Calibri" w:cs="Calibri"/>
          <w:lang w:val="en-US"/>
        </w:rPr>
        <w:tab/>
      </w:r>
      <w:r w:rsidR="00FC1914" w:rsidRPr="005C3743">
        <w:rPr>
          <w:rFonts w:ascii="Calibri" w:hAnsi="Calibri" w:cs="Calibri"/>
          <w:lang w:val="en-US"/>
        </w:rPr>
        <w:t xml:space="preserve">Hefferon, K. Reconceptualizing cancer immunotherapy based on plant production systems. </w:t>
      </w:r>
      <w:r w:rsidR="00FC1914" w:rsidRPr="005C3743">
        <w:rPr>
          <w:rFonts w:ascii="Calibri" w:hAnsi="Calibri" w:cs="Calibri"/>
          <w:i/>
          <w:lang w:val="en-US"/>
        </w:rPr>
        <w:t>Future science.</w:t>
      </w:r>
      <w:r w:rsidR="00FC1914" w:rsidRPr="005C3743">
        <w:rPr>
          <w:rFonts w:ascii="Calibri" w:hAnsi="Calibri" w:cs="Calibri"/>
          <w:lang w:val="en-US"/>
        </w:rPr>
        <w:t xml:space="preserve"> </w:t>
      </w:r>
      <w:r w:rsidR="00FC1914" w:rsidRPr="005C3743">
        <w:rPr>
          <w:rFonts w:ascii="Calibri" w:hAnsi="Calibri" w:cs="Calibri"/>
          <w:b/>
          <w:lang w:val="en-US"/>
        </w:rPr>
        <w:t>O3</w:t>
      </w:r>
      <w:r w:rsidR="00FC1914" w:rsidRPr="005C3743">
        <w:rPr>
          <w:rFonts w:ascii="Calibri" w:hAnsi="Calibri" w:cs="Calibri"/>
          <w:lang w:val="en-US"/>
        </w:rPr>
        <w:t>, FSO217, doi:10.4155/fsoa-2017-0018 (2017).</w:t>
      </w:r>
    </w:p>
    <w:p w14:paraId="40E76FE7" w14:textId="77777777" w:rsidR="00694792" w:rsidRPr="005C3743" w:rsidRDefault="00630598" w:rsidP="00471C74">
      <w:pPr>
        <w:widowControl w:val="0"/>
        <w:autoSpaceDE w:val="0"/>
        <w:autoSpaceDN w:val="0"/>
        <w:adjustRightInd w:val="0"/>
        <w:jc w:val="both"/>
        <w:rPr>
          <w:lang w:val="en-US"/>
        </w:rPr>
      </w:pPr>
      <w:r w:rsidRPr="005C3743">
        <w:rPr>
          <w:rFonts w:ascii="Calibri" w:hAnsi="Calibri" w:cs="Calibri"/>
          <w:lang w:val="en-US"/>
        </w:rPr>
        <w:fldChar w:fldCharType="end"/>
      </w:r>
      <w:bookmarkStart w:id="1" w:name="_GoBack"/>
      <w:bookmarkEnd w:id="1"/>
    </w:p>
    <w:sectPr w:rsidR="00694792" w:rsidRPr="005C3743" w:rsidSect="00D97546">
      <w:pgSz w:w="12242" w:h="15842" w:code="1"/>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91738" w14:textId="77777777" w:rsidR="00E45CB3" w:rsidRDefault="00E45CB3" w:rsidP="002278EF">
      <w:r>
        <w:separator/>
      </w:r>
    </w:p>
  </w:endnote>
  <w:endnote w:type="continuationSeparator" w:id="0">
    <w:p w14:paraId="5EC42A3E" w14:textId="77777777" w:rsidR="00E45CB3" w:rsidRDefault="00E45CB3" w:rsidP="0022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f4">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6897E" w14:textId="77777777" w:rsidR="00E45CB3" w:rsidRDefault="00E45CB3" w:rsidP="002278EF">
      <w:r>
        <w:separator/>
      </w:r>
    </w:p>
  </w:footnote>
  <w:footnote w:type="continuationSeparator" w:id="0">
    <w:p w14:paraId="512336F8" w14:textId="77777777" w:rsidR="00E45CB3" w:rsidRDefault="00E45CB3" w:rsidP="00227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44C5D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207DD2"/>
    <w:multiLevelType w:val="hybridMultilevel"/>
    <w:tmpl w:val="55203B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4B3C10"/>
    <w:multiLevelType w:val="multilevel"/>
    <w:tmpl w:val="1362E6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D3053A"/>
    <w:multiLevelType w:val="multilevel"/>
    <w:tmpl w:val="4D9267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CC7408"/>
    <w:multiLevelType w:val="multilevel"/>
    <w:tmpl w:val="5BA4012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66069F"/>
    <w:multiLevelType w:val="multilevel"/>
    <w:tmpl w:val="7284A98E"/>
    <w:lvl w:ilvl="0">
      <w:start w:val="7"/>
      <w:numFmt w:val="decimal"/>
      <w:lvlText w:val="%1"/>
      <w:lvlJc w:val="left"/>
      <w:pPr>
        <w:ind w:left="480" w:hanging="480"/>
      </w:pPr>
      <w:rPr>
        <w:rFonts w:ascii="Calibri" w:hAnsi="Calibri" w:cs="Calibri" w:hint="default"/>
      </w:rPr>
    </w:lvl>
    <w:lvl w:ilvl="1">
      <w:start w:val="1"/>
      <w:numFmt w:val="decimal"/>
      <w:lvlText w:val="%1.%2"/>
      <w:lvlJc w:val="left"/>
      <w:pPr>
        <w:ind w:left="480" w:hanging="48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7" w15:restartNumberingAfterBreak="0">
    <w:nsid w:val="18716078"/>
    <w:multiLevelType w:val="hybridMultilevel"/>
    <w:tmpl w:val="C89A35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9D13D2"/>
    <w:multiLevelType w:val="multilevel"/>
    <w:tmpl w:val="12B29208"/>
    <w:lvl w:ilvl="0">
      <w:start w:val="1"/>
      <w:numFmt w:val="decimal"/>
      <w:lvlText w:val="%1."/>
      <w:lvlJc w:val="left"/>
      <w:pPr>
        <w:ind w:left="1211" w:hanging="360"/>
      </w:pPr>
      <w:rPr>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BD73FE4"/>
    <w:multiLevelType w:val="hybridMultilevel"/>
    <w:tmpl w:val="C310CC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57CDB"/>
    <w:multiLevelType w:val="multilevel"/>
    <w:tmpl w:val="7F009D3C"/>
    <w:lvl w:ilvl="0">
      <w:start w:val="2"/>
      <w:numFmt w:val="decimal"/>
      <w:lvlText w:val="%1."/>
      <w:lvlJc w:val="left"/>
      <w:pPr>
        <w:ind w:left="720" w:hanging="360"/>
      </w:pPr>
      <w:rPr>
        <w:rFonts w:hint="default"/>
      </w:rPr>
    </w:lvl>
    <w:lvl w:ilvl="1">
      <w:start w:val="1"/>
      <w:numFmt w:val="decimal"/>
      <w:lvlText w:val="%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0A5F1A"/>
    <w:multiLevelType w:val="hybridMultilevel"/>
    <w:tmpl w:val="3D149202"/>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5400B8"/>
    <w:multiLevelType w:val="multilevel"/>
    <w:tmpl w:val="824037EC"/>
    <w:lvl w:ilvl="0">
      <w:start w:val="2"/>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2DC036F"/>
    <w:multiLevelType w:val="hybridMultilevel"/>
    <w:tmpl w:val="301046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87A01CF"/>
    <w:multiLevelType w:val="multilevel"/>
    <w:tmpl w:val="0E4E0AFE"/>
    <w:lvl w:ilvl="0">
      <w:start w:val="4"/>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AFA6AA7"/>
    <w:multiLevelType w:val="hybridMultilevel"/>
    <w:tmpl w:val="90AC9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F4D5FF5"/>
    <w:multiLevelType w:val="multilevel"/>
    <w:tmpl w:val="E9BA20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D671FC"/>
    <w:multiLevelType w:val="multilevel"/>
    <w:tmpl w:val="1362E6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2E5BCD"/>
    <w:multiLevelType w:val="multilevel"/>
    <w:tmpl w:val="FFFC1ED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BF0D60"/>
    <w:multiLevelType w:val="multilevel"/>
    <w:tmpl w:val="1362E6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BD2806"/>
    <w:multiLevelType w:val="hybridMultilevel"/>
    <w:tmpl w:val="7368EC7A"/>
    <w:lvl w:ilvl="0" w:tplc="0410000F">
      <w:start w:val="1"/>
      <w:numFmt w:val="decimal"/>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39E5359D"/>
    <w:multiLevelType w:val="multilevel"/>
    <w:tmpl w:val="1362E6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8159FF"/>
    <w:multiLevelType w:val="hybridMultilevel"/>
    <w:tmpl w:val="8F5431DC"/>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3" w15:restartNumberingAfterBreak="0">
    <w:nsid w:val="3FF13696"/>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890D09"/>
    <w:multiLevelType w:val="hybridMultilevel"/>
    <w:tmpl w:val="95C065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5AD51F8"/>
    <w:multiLevelType w:val="multilevel"/>
    <w:tmpl w:val="157A4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BC4482"/>
    <w:multiLevelType w:val="hybridMultilevel"/>
    <w:tmpl w:val="9A2E612C"/>
    <w:lvl w:ilvl="0" w:tplc="E2CA05C4">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9E46B6F"/>
    <w:multiLevelType w:val="hybridMultilevel"/>
    <w:tmpl w:val="C89A35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A1F58B0"/>
    <w:multiLevelType w:val="hybridMultilevel"/>
    <w:tmpl w:val="157A45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ADA407A"/>
    <w:multiLevelType w:val="multilevel"/>
    <w:tmpl w:val="A956CE94"/>
    <w:lvl w:ilvl="0">
      <w:start w:val="6"/>
      <w:numFmt w:val="decimal"/>
      <w:lvlText w:val="%1"/>
      <w:lvlJc w:val="left"/>
      <w:pPr>
        <w:ind w:left="360" w:hanging="360"/>
      </w:pPr>
      <w:rPr>
        <w:rFonts w:hint="default"/>
      </w:rPr>
    </w:lvl>
    <w:lvl w:ilvl="1">
      <w:start w:val="4"/>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30" w15:restartNumberingAfterBreak="0">
    <w:nsid w:val="4C25726E"/>
    <w:multiLevelType w:val="multilevel"/>
    <w:tmpl w:val="1362E6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F5F45AA"/>
    <w:multiLevelType w:val="hybridMultilevel"/>
    <w:tmpl w:val="2CB6C8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045D74"/>
    <w:multiLevelType w:val="hybridMultilevel"/>
    <w:tmpl w:val="EE2CCF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1AC7319"/>
    <w:multiLevelType w:val="multilevel"/>
    <w:tmpl w:val="1362E6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2D32E34"/>
    <w:multiLevelType w:val="hybridMultilevel"/>
    <w:tmpl w:val="645A67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4482751"/>
    <w:multiLevelType w:val="hybridMultilevel"/>
    <w:tmpl w:val="F6408122"/>
    <w:lvl w:ilvl="0" w:tplc="F61075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494093F"/>
    <w:multiLevelType w:val="hybridMultilevel"/>
    <w:tmpl w:val="468AA3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6C46281"/>
    <w:multiLevelType w:val="multilevel"/>
    <w:tmpl w:val="552274C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88769AF"/>
    <w:multiLevelType w:val="hybridMultilevel"/>
    <w:tmpl w:val="157A45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9EE5289"/>
    <w:multiLevelType w:val="hybridMultilevel"/>
    <w:tmpl w:val="15501ACA"/>
    <w:lvl w:ilvl="0" w:tplc="0A98B27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B2F7471"/>
    <w:multiLevelType w:val="multilevel"/>
    <w:tmpl w:val="1362E6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CBB442A"/>
    <w:multiLevelType w:val="multilevel"/>
    <w:tmpl w:val="1362E6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FFE651C"/>
    <w:multiLevelType w:val="multilevel"/>
    <w:tmpl w:val="97062E4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0950723"/>
    <w:multiLevelType w:val="hybridMultilevel"/>
    <w:tmpl w:val="FDDC8E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2AE065D"/>
    <w:multiLevelType w:val="multilevel"/>
    <w:tmpl w:val="1362E6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33542D1"/>
    <w:multiLevelType w:val="multilevel"/>
    <w:tmpl w:val="1362E6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3C54142"/>
    <w:multiLevelType w:val="multilevel"/>
    <w:tmpl w:val="A22851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B556D6"/>
    <w:multiLevelType w:val="multilevel"/>
    <w:tmpl w:val="9BA0B1E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D39736F"/>
    <w:multiLevelType w:val="hybridMultilevel"/>
    <w:tmpl w:val="95D6D3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3460D31"/>
    <w:multiLevelType w:val="multilevel"/>
    <w:tmpl w:val="9BC6696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76986B07"/>
    <w:multiLevelType w:val="hybridMultilevel"/>
    <w:tmpl w:val="4D6A4E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7135F09"/>
    <w:multiLevelType w:val="hybridMultilevel"/>
    <w:tmpl w:val="C89A35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82B4B17"/>
    <w:multiLevelType w:val="multilevel"/>
    <w:tmpl w:val="1362E684"/>
    <w:lvl w:ilvl="0">
      <w:start w:val="1"/>
      <w:numFmt w:val="decimal"/>
      <w:lvlText w:val="%1."/>
      <w:lvlJc w:val="left"/>
      <w:pPr>
        <w:ind w:left="928"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8540E33"/>
    <w:multiLevelType w:val="hybridMultilevel"/>
    <w:tmpl w:val="CAC8D6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790E5DDF"/>
    <w:multiLevelType w:val="multilevel"/>
    <w:tmpl w:val="97062E4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97F53EA"/>
    <w:multiLevelType w:val="hybridMultilevel"/>
    <w:tmpl w:val="1E04FE3E"/>
    <w:lvl w:ilvl="0" w:tplc="0410000F">
      <w:start w:val="1"/>
      <w:numFmt w:val="decimal"/>
      <w:lvlText w:val="%1."/>
      <w:lvlJc w:val="left"/>
      <w:pPr>
        <w:ind w:left="778" w:hanging="360"/>
      </w:pPr>
    </w:lvl>
    <w:lvl w:ilvl="1" w:tplc="04100019" w:tentative="1">
      <w:start w:val="1"/>
      <w:numFmt w:val="lowerLetter"/>
      <w:lvlText w:val="%2."/>
      <w:lvlJc w:val="left"/>
      <w:pPr>
        <w:ind w:left="1498" w:hanging="360"/>
      </w:pPr>
    </w:lvl>
    <w:lvl w:ilvl="2" w:tplc="0410001B" w:tentative="1">
      <w:start w:val="1"/>
      <w:numFmt w:val="lowerRoman"/>
      <w:lvlText w:val="%3."/>
      <w:lvlJc w:val="right"/>
      <w:pPr>
        <w:ind w:left="2218" w:hanging="180"/>
      </w:pPr>
    </w:lvl>
    <w:lvl w:ilvl="3" w:tplc="0410000F" w:tentative="1">
      <w:start w:val="1"/>
      <w:numFmt w:val="decimal"/>
      <w:lvlText w:val="%4."/>
      <w:lvlJc w:val="left"/>
      <w:pPr>
        <w:ind w:left="2938" w:hanging="360"/>
      </w:pPr>
    </w:lvl>
    <w:lvl w:ilvl="4" w:tplc="04100019" w:tentative="1">
      <w:start w:val="1"/>
      <w:numFmt w:val="lowerLetter"/>
      <w:lvlText w:val="%5."/>
      <w:lvlJc w:val="left"/>
      <w:pPr>
        <w:ind w:left="3658" w:hanging="360"/>
      </w:pPr>
    </w:lvl>
    <w:lvl w:ilvl="5" w:tplc="0410001B" w:tentative="1">
      <w:start w:val="1"/>
      <w:numFmt w:val="lowerRoman"/>
      <w:lvlText w:val="%6."/>
      <w:lvlJc w:val="right"/>
      <w:pPr>
        <w:ind w:left="4378" w:hanging="180"/>
      </w:pPr>
    </w:lvl>
    <w:lvl w:ilvl="6" w:tplc="0410000F" w:tentative="1">
      <w:start w:val="1"/>
      <w:numFmt w:val="decimal"/>
      <w:lvlText w:val="%7."/>
      <w:lvlJc w:val="left"/>
      <w:pPr>
        <w:ind w:left="5098" w:hanging="360"/>
      </w:pPr>
    </w:lvl>
    <w:lvl w:ilvl="7" w:tplc="04100019" w:tentative="1">
      <w:start w:val="1"/>
      <w:numFmt w:val="lowerLetter"/>
      <w:lvlText w:val="%8."/>
      <w:lvlJc w:val="left"/>
      <w:pPr>
        <w:ind w:left="5818" w:hanging="360"/>
      </w:pPr>
    </w:lvl>
    <w:lvl w:ilvl="8" w:tplc="0410001B" w:tentative="1">
      <w:start w:val="1"/>
      <w:numFmt w:val="lowerRoman"/>
      <w:lvlText w:val="%9."/>
      <w:lvlJc w:val="right"/>
      <w:pPr>
        <w:ind w:left="6538" w:hanging="180"/>
      </w:pPr>
    </w:lvl>
  </w:abstractNum>
  <w:abstractNum w:abstractNumId="57" w15:restartNumberingAfterBreak="0">
    <w:nsid w:val="7AE91CA9"/>
    <w:multiLevelType w:val="multilevel"/>
    <w:tmpl w:val="884891AC"/>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B0E2268"/>
    <w:multiLevelType w:val="multilevel"/>
    <w:tmpl w:val="1362E6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CE655E2"/>
    <w:multiLevelType w:val="hybridMultilevel"/>
    <w:tmpl w:val="301046F0"/>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0" w15:restartNumberingAfterBreak="0">
    <w:nsid w:val="7EE26BCD"/>
    <w:multiLevelType w:val="multilevel"/>
    <w:tmpl w:val="1362E6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15"/>
  </w:num>
  <w:num w:numId="3">
    <w:abstractNumId w:val="21"/>
  </w:num>
  <w:num w:numId="4">
    <w:abstractNumId w:val="32"/>
  </w:num>
  <w:num w:numId="5">
    <w:abstractNumId w:val="28"/>
  </w:num>
  <w:num w:numId="6">
    <w:abstractNumId w:val="1"/>
  </w:num>
  <w:num w:numId="7">
    <w:abstractNumId w:val="16"/>
  </w:num>
  <w:num w:numId="8">
    <w:abstractNumId w:val="53"/>
  </w:num>
  <w:num w:numId="9">
    <w:abstractNumId w:val="41"/>
  </w:num>
  <w:num w:numId="10">
    <w:abstractNumId w:val="19"/>
  </w:num>
  <w:num w:numId="11">
    <w:abstractNumId w:val="44"/>
  </w:num>
  <w:num w:numId="12">
    <w:abstractNumId w:val="58"/>
  </w:num>
  <w:num w:numId="13">
    <w:abstractNumId w:val="33"/>
  </w:num>
  <w:num w:numId="14">
    <w:abstractNumId w:val="25"/>
  </w:num>
  <w:num w:numId="15">
    <w:abstractNumId w:val="38"/>
  </w:num>
  <w:num w:numId="16">
    <w:abstractNumId w:val="17"/>
  </w:num>
  <w:num w:numId="17">
    <w:abstractNumId w:val="59"/>
  </w:num>
  <w:num w:numId="18">
    <w:abstractNumId w:val="51"/>
  </w:num>
  <w:num w:numId="19">
    <w:abstractNumId w:val="36"/>
  </w:num>
  <w:num w:numId="20">
    <w:abstractNumId w:val="56"/>
  </w:num>
  <w:num w:numId="21">
    <w:abstractNumId w:val="9"/>
  </w:num>
  <w:num w:numId="22">
    <w:abstractNumId w:val="11"/>
  </w:num>
  <w:num w:numId="23">
    <w:abstractNumId w:val="3"/>
  </w:num>
  <w:num w:numId="24">
    <w:abstractNumId w:val="45"/>
  </w:num>
  <w:num w:numId="25">
    <w:abstractNumId w:val="40"/>
  </w:num>
  <w:num w:numId="26">
    <w:abstractNumId w:val="60"/>
  </w:num>
  <w:num w:numId="27">
    <w:abstractNumId w:val="30"/>
  </w:num>
  <w:num w:numId="28">
    <w:abstractNumId w:val="8"/>
  </w:num>
  <w:num w:numId="29">
    <w:abstractNumId w:val="48"/>
  </w:num>
  <w:num w:numId="30">
    <w:abstractNumId w:val="10"/>
  </w:num>
  <w:num w:numId="31">
    <w:abstractNumId w:val="43"/>
  </w:num>
  <w:num w:numId="32">
    <w:abstractNumId w:val="20"/>
  </w:num>
  <w:num w:numId="33">
    <w:abstractNumId w:val="24"/>
  </w:num>
  <w:num w:numId="34">
    <w:abstractNumId w:val="54"/>
  </w:num>
  <w:num w:numId="35">
    <w:abstractNumId w:val="52"/>
  </w:num>
  <w:num w:numId="36">
    <w:abstractNumId w:val="22"/>
  </w:num>
  <w:num w:numId="37">
    <w:abstractNumId w:val="39"/>
  </w:num>
  <w:num w:numId="38">
    <w:abstractNumId w:val="7"/>
  </w:num>
  <w:num w:numId="39">
    <w:abstractNumId w:val="27"/>
  </w:num>
  <w:num w:numId="40">
    <w:abstractNumId w:val="13"/>
  </w:num>
  <w:num w:numId="41">
    <w:abstractNumId w:val="34"/>
  </w:num>
  <w:num w:numId="42">
    <w:abstractNumId w:val="2"/>
  </w:num>
  <w:num w:numId="43">
    <w:abstractNumId w:val="26"/>
  </w:num>
  <w:num w:numId="44">
    <w:abstractNumId w:val="42"/>
  </w:num>
  <w:num w:numId="45">
    <w:abstractNumId w:val="55"/>
  </w:num>
  <w:num w:numId="46">
    <w:abstractNumId w:val="12"/>
  </w:num>
  <w:num w:numId="47">
    <w:abstractNumId w:val="18"/>
  </w:num>
  <w:num w:numId="48">
    <w:abstractNumId w:val="4"/>
  </w:num>
  <w:num w:numId="49">
    <w:abstractNumId w:val="46"/>
  </w:num>
  <w:num w:numId="50">
    <w:abstractNumId w:val="29"/>
  </w:num>
  <w:num w:numId="51">
    <w:abstractNumId w:val="6"/>
  </w:num>
  <w:num w:numId="52">
    <w:abstractNumId w:val="5"/>
  </w:num>
  <w:num w:numId="53">
    <w:abstractNumId w:val="50"/>
  </w:num>
  <w:num w:numId="54">
    <w:abstractNumId w:val="37"/>
  </w:num>
  <w:num w:numId="55">
    <w:abstractNumId w:val="23"/>
  </w:num>
  <w:num w:numId="56">
    <w:abstractNumId w:val="47"/>
  </w:num>
  <w:num w:numId="57">
    <w:abstractNumId w:val="14"/>
  </w:num>
  <w:num w:numId="58">
    <w:abstractNumId w:val="0"/>
  </w:num>
  <w:num w:numId="59">
    <w:abstractNumId w:val="49"/>
  </w:num>
  <w:num w:numId="60">
    <w:abstractNumId w:val="57"/>
  </w:num>
  <w:num w:numId="61">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116"/>
    <w:rsid w:val="0000320B"/>
    <w:rsid w:val="00004F96"/>
    <w:rsid w:val="000118E1"/>
    <w:rsid w:val="00012721"/>
    <w:rsid w:val="00012FD8"/>
    <w:rsid w:val="00014C8C"/>
    <w:rsid w:val="00017A92"/>
    <w:rsid w:val="00024662"/>
    <w:rsid w:val="00032D8C"/>
    <w:rsid w:val="000335B7"/>
    <w:rsid w:val="00034D66"/>
    <w:rsid w:val="0003552F"/>
    <w:rsid w:val="0004054A"/>
    <w:rsid w:val="00040A93"/>
    <w:rsid w:val="000431A0"/>
    <w:rsid w:val="00044B82"/>
    <w:rsid w:val="00045D29"/>
    <w:rsid w:val="0007690D"/>
    <w:rsid w:val="000829DD"/>
    <w:rsid w:val="000849C6"/>
    <w:rsid w:val="0008615E"/>
    <w:rsid w:val="00086E71"/>
    <w:rsid w:val="0008767C"/>
    <w:rsid w:val="0009002B"/>
    <w:rsid w:val="00090C1E"/>
    <w:rsid w:val="0009340B"/>
    <w:rsid w:val="000A130A"/>
    <w:rsid w:val="000A2060"/>
    <w:rsid w:val="000A33FF"/>
    <w:rsid w:val="000A47CB"/>
    <w:rsid w:val="000A665E"/>
    <w:rsid w:val="000A68CD"/>
    <w:rsid w:val="000B2559"/>
    <w:rsid w:val="000B3268"/>
    <w:rsid w:val="000B3C39"/>
    <w:rsid w:val="000B482A"/>
    <w:rsid w:val="000B5CFD"/>
    <w:rsid w:val="000C1DFF"/>
    <w:rsid w:val="000C203B"/>
    <w:rsid w:val="000C3B19"/>
    <w:rsid w:val="000C65C8"/>
    <w:rsid w:val="000C68BA"/>
    <w:rsid w:val="000C6D97"/>
    <w:rsid w:val="000D0D3C"/>
    <w:rsid w:val="000D12CD"/>
    <w:rsid w:val="000D1F8F"/>
    <w:rsid w:val="000D4B53"/>
    <w:rsid w:val="000D662C"/>
    <w:rsid w:val="000D665F"/>
    <w:rsid w:val="000D764C"/>
    <w:rsid w:val="000E0499"/>
    <w:rsid w:val="000F23F9"/>
    <w:rsid w:val="000F5CDE"/>
    <w:rsid w:val="0010192D"/>
    <w:rsid w:val="00103539"/>
    <w:rsid w:val="00104C2D"/>
    <w:rsid w:val="0010510E"/>
    <w:rsid w:val="00105D29"/>
    <w:rsid w:val="00110F32"/>
    <w:rsid w:val="001119BD"/>
    <w:rsid w:val="00120358"/>
    <w:rsid w:val="001230C7"/>
    <w:rsid w:val="00124BAA"/>
    <w:rsid w:val="00125FA7"/>
    <w:rsid w:val="0012793C"/>
    <w:rsid w:val="00133BED"/>
    <w:rsid w:val="00133E9D"/>
    <w:rsid w:val="00134136"/>
    <w:rsid w:val="001343E1"/>
    <w:rsid w:val="00136B37"/>
    <w:rsid w:val="0014047A"/>
    <w:rsid w:val="00143517"/>
    <w:rsid w:val="00145990"/>
    <w:rsid w:val="0014646E"/>
    <w:rsid w:val="001514B2"/>
    <w:rsid w:val="0015722E"/>
    <w:rsid w:val="00162577"/>
    <w:rsid w:val="001625DD"/>
    <w:rsid w:val="001632F8"/>
    <w:rsid w:val="00163E98"/>
    <w:rsid w:val="0016546D"/>
    <w:rsid w:val="00165586"/>
    <w:rsid w:val="00177DE6"/>
    <w:rsid w:val="00181162"/>
    <w:rsid w:val="00181EA9"/>
    <w:rsid w:val="00183660"/>
    <w:rsid w:val="00183DAB"/>
    <w:rsid w:val="00185710"/>
    <w:rsid w:val="00185FD6"/>
    <w:rsid w:val="0019287B"/>
    <w:rsid w:val="001954E1"/>
    <w:rsid w:val="001A00E2"/>
    <w:rsid w:val="001A1CD7"/>
    <w:rsid w:val="001A4B57"/>
    <w:rsid w:val="001A62E3"/>
    <w:rsid w:val="001A73B3"/>
    <w:rsid w:val="001B1779"/>
    <w:rsid w:val="001B3F9A"/>
    <w:rsid w:val="001B7116"/>
    <w:rsid w:val="001B78D0"/>
    <w:rsid w:val="001C1D8E"/>
    <w:rsid w:val="001C4D12"/>
    <w:rsid w:val="001C4D36"/>
    <w:rsid w:val="001C5F93"/>
    <w:rsid w:val="001D3270"/>
    <w:rsid w:val="001D3889"/>
    <w:rsid w:val="001D438D"/>
    <w:rsid w:val="001D621E"/>
    <w:rsid w:val="001E3BF1"/>
    <w:rsid w:val="001E42DB"/>
    <w:rsid w:val="001E4FFD"/>
    <w:rsid w:val="001E5145"/>
    <w:rsid w:val="001E5512"/>
    <w:rsid w:val="001E6BAA"/>
    <w:rsid w:val="001F0C7D"/>
    <w:rsid w:val="001F30E8"/>
    <w:rsid w:val="001F4660"/>
    <w:rsid w:val="001F5A50"/>
    <w:rsid w:val="00200527"/>
    <w:rsid w:val="00200D61"/>
    <w:rsid w:val="00202985"/>
    <w:rsid w:val="0020475F"/>
    <w:rsid w:val="0020677D"/>
    <w:rsid w:val="00207D81"/>
    <w:rsid w:val="002121C3"/>
    <w:rsid w:val="0021351C"/>
    <w:rsid w:val="00214C9D"/>
    <w:rsid w:val="002174FE"/>
    <w:rsid w:val="0021780E"/>
    <w:rsid w:val="002202AA"/>
    <w:rsid w:val="00222034"/>
    <w:rsid w:val="00225443"/>
    <w:rsid w:val="002258F2"/>
    <w:rsid w:val="00225AD5"/>
    <w:rsid w:val="00226805"/>
    <w:rsid w:val="0022704D"/>
    <w:rsid w:val="002278EF"/>
    <w:rsid w:val="002311BA"/>
    <w:rsid w:val="00242439"/>
    <w:rsid w:val="002425F9"/>
    <w:rsid w:val="0024299C"/>
    <w:rsid w:val="002439ED"/>
    <w:rsid w:val="00244F3B"/>
    <w:rsid w:val="002458EA"/>
    <w:rsid w:val="00247F58"/>
    <w:rsid w:val="00253C3F"/>
    <w:rsid w:val="00254189"/>
    <w:rsid w:val="00255A6A"/>
    <w:rsid w:val="0025763A"/>
    <w:rsid w:val="0026222F"/>
    <w:rsid w:val="00264F0C"/>
    <w:rsid w:val="00266689"/>
    <w:rsid w:val="00270AA3"/>
    <w:rsid w:val="002726B3"/>
    <w:rsid w:val="002744BF"/>
    <w:rsid w:val="00277080"/>
    <w:rsid w:val="00277531"/>
    <w:rsid w:val="00282CEB"/>
    <w:rsid w:val="002845A5"/>
    <w:rsid w:val="002851CB"/>
    <w:rsid w:val="00286F80"/>
    <w:rsid w:val="00287113"/>
    <w:rsid w:val="00287A78"/>
    <w:rsid w:val="0029324D"/>
    <w:rsid w:val="00293FBF"/>
    <w:rsid w:val="00295CB6"/>
    <w:rsid w:val="002A4AA8"/>
    <w:rsid w:val="002A4FC2"/>
    <w:rsid w:val="002A6B63"/>
    <w:rsid w:val="002A7701"/>
    <w:rsid w:val="002A7DA9"/>
    <w:rsid w:val="002B0149"/>
    <w:rsid w:val="002B1889"/>
    <w:rsid w:val="002B4F9C"/>
    <w:rsid w:val="002B64DD"/>
    <w:rsid w:val="002C0B73"/>
    <w:rsid w:val="002C15BD"/>
    <w:rsid w:val="002C52E8"/>
    <w:rsid w:val="002D074F"/>
    <w:rsid w:val="002D187A"/>
    <w:rsid w:val="002D3D46"/>
    <w:rsid w:val="002D3FDE"/>
    <w:rsid w:val="002D591B"/>
    <w:rsid w:val="002E042C"/>
    <w:rsid w:val="002E29E9"/>
    <w:rsid w:val="002F09AC"/>
    <w:rsid w:val="002F5999"/>
    <w:rsid w:val="002F62CC"/>
    <w:rsid w:val="002F7D09"/>
    <w:rsid w:val="00300A71"/>
    <w:rsid w:val="0030533D"/>
    <w:rsid w:val="00307A77"/>
    <w:rsid w:val="003123D5"/>
    <w:rsid w:val="00313E40"/>
    <w:rsid w:val="0031660D"/>
    <w:rsid w:val="00326865"/>
    <w:rsid w:val="0032698F"/>
    <w:rsid w:val="00327145"/>
    <w:rsid w:val="0032776D"/>
    <w:rsid w:val="00327E89"/>
    <w:rsid w:val="00334B51"/>
    <w:rsid w:val="003355A3"/>
    <w:rsid w:val="00335606"/>
    <w:rsid w:val="00335619"/>
    <w:rsid w:val="003358D2"/>
    <w:rsid w:val="00336041"/>
    <w:rsid w:val="003362C5"/>
    <w:rsid w:val="003366F3"/>
    <w:rsid w:val="00340AFB"/>
    <w:rsid w:val="00340EA4"/>
    <w:rsid w:val="0034290B"/>
    <w:rsid w:val="003452BC"/>
    <w:rsid w:val="00345FF2"/>
    <w:rsid w:val="003475D8"/>
    <w:rsid w:val="00347EF2"/>
    <w:rsid w:val="00351B8B"/>
    <w:rsid w:val="00351ED6"/>
    <w:rsid w:val="00352F99"/>
    <w:rsid w:val="0035394F"/>
    <w:rsid w:val="00353D24"/>
    <w:rsid w:val="00354577"/>
    <w:rsid w:val="00355203"/>
    <w:rsid w:val="00357CA5"/>
    <w:rsid w:val="00362AF9"/>
    <w:rsid w:val="003655E5"/>
    <w:rsid w:val="00374401"/>
    <w:rsid w:val="00375402"/>
    <w:rsid w:val="00380992"/>
    <w:rsid w:val="0038135C"/>
    <w:rsid w:val="00385098"/>
    <w:rsid w:val="0038628F"/>
    <w:rsid w:val="00387B35"/>
    <w:rsid w:val="0039458C"/>
    <w:rsid w:val="003969C7"/>
    <w:rsid w:val="003A0213"/>
    <w:rsid w:val="003A2BB5"/>
    <w:rsid w:val="003A6828"/>
    <w:rsid w:val="003B0913"/>
    <w:rsid w:val="003B3910"/>
    <w:rsid w:val="003B7085"/>
    <w:rsid w:val="003C1906"/>
    <w:rsid w:val="003C1D76"/>
    <w:rsid w:val="003C4B0B"/>
    <w:rsid w:val="003C5A48"/>
    <w:rsid w:val="003C6BA3"/>
    <w:rsid w:val="003C75A3"/>
    <w:rsid w:val="003D222B"/>
    <w:rsid w:val="003D442E"/>
    <w:rsid w:val="003D7283"/>
    <w:rsid w:val="003D782E"/>
    <w:rsid w:val="003D7D23"/>
    <w:rsid w:val="003E6E89"/>
    <w:rsid w:val="003F483F"/>
    <w:rsid w:val="003F59B2"/>
    <w:rsid w:val="003F5B76"/>
    <w:rsid w:val="003F5D9C"/>
    <w:rsid w:val="0040056E"/>
    <w:rsid w:val="004065C0"/>
    <w:rsid w:val="004134DD"/>
    <w:rsid w:val="0041460A"/>
    <w:rsid w:val="004167A1"/>
    <w:rsid w:val="00417C0A"/>
    <w:rsid w:val="00425D1C"/>
    <w:rsid w:val="00430722"/>
    <w:rsid w:val="00432FA3"/>
    <w:rsid w:val="00437D15"/>
    <w:rsid w:val="004407FF"/>
    <w:rsid w:val="00440E6E"/>
    <w:rsid w:val="00442BDC"/>
    <w:rsid w:val="00443723"/>
    <w:rsid w:val="0044647F"/>
    <w:rsid w:val="0045189F"/>
    <w:rsid w:val="0046130F"/>
    <w:rsid w:val="0046186D"/>
    <w:rsid w:val="00462339"/>
    <w:rsid w:val="00462B8C"/>
    <w:rsid w:val="00466CCB"/>
    <w:rsid w:val="0046736E"/>
    <w:rsid w:val="00470885"/>
    <w:rsid w:val="00471C74"/>
    <w:rsid w:val="00473702"/>
    <w:rsid w:val="0047388C"/>
    <w:rsid w:val="00484E35"/>
    <w:rsid w:val="00485007"/>
    <w:rsid w:val="00491D84"/>
    <w:rsid w:val="004A05B7"/>
    <w:rsid w:val="004A2884"/>
    <w:rsid w:val="004A79AE"/>
    <w:rsid w:val="004B5067"/>
    <w:rsid w:val="004B6E79"/>
    <w:rsid w:val="004B724D"/>
    <w:rsid w:val="004B728C"/>
    <w:rsid w:val="004C4C24"/>
    <w:rsid w:val="004C4D12"/>
    <w:rsid w:val="004C5B1D"/>
    <w:rsid w:val="004C69DF"/>
    <w:rsid w:val="004C7853"/>
    <w:rsid w:val="004D3BD1"/>
    <w:rsid w:val="004D3D91"/>
    <w:rsid w:val="004D462A"/>
    <w:rsid w:val="004D4A2F"/>
    <w:rsid w:val="004D53B2"/>
    <w:rsid w:val="004D5A1A"/>
    <w:rsid w:val="004D65DC"/>
    <w:rsid w:val="004D6B27"/>
    <w:rsid w:val="004E2F67"/>
    <w:rsid w:val="004E4C9E"/>
    <w:rsid w:val="004E578D"/>
    <w:rsid w:val="004E693D"/>
    <w:rsid w:val="004E73E1"/>
    <w:rsid w:val="004F569C"/>
    <w:rsid w:val="00500927"/>
    <w:rsid w:val="00500F6E"/>
    <w:rsid w:val="00501643"/>
    <w:rsid w:val="00502F5E"/>
    <w:rsid w:val="005059ED"/>
    <w:rsid w:val="005076E9"/>
    <w:rsid w:val="00512555"/>
    <w:rsid w:val="00513E3E"/>
    <w:rsid w:val="00515F52"/>
    <w:rsid w:val="00515FAA"/>
    <w:rsid w:val="00520516"/>
    <w:rsid w:val="00524E27"/>
    <w:rsid w:val="00536D5F"/>
    <w:rsid w:val="0053711D"/>
    <w:rsid w:val="00540FBD"/>
    <w:rsid w:val="005417C4"/>
    <w:rsid w:val="00542E56"/>
    <w:rsid w:val="00543E5B"/>
    <w:rsid w:val="00557938"/>
    <w:rsid w:val="00557A7A"/>
    <w:rsid w:val="0056034D"/>
    <w:rsid w:val="00562AF9"/>
    <w:rsid w:val="00570CF5"/>
    <w:rsid w:val="0057314B"/>
    <w:rsid w:val="00573A96"/>
    <w:rsid w:val="00576CC4"/>
    <w:rsid w:val="00577353"/>
    <w:rsid w:val="00577A76"/>
    <w:rsid w:val="00585301"/>
    <w:rsid w:val="00587810"/>
    <w:rsid w:val="005901EF"/>
    <w:rsid w:val="00595715"/>
    <w:rsid w:val="005972EF"/>
    <w:rsid w:val="005A1779"/>
    <w:rsid w:val="005A5993"/>
    <w:rsid w:val="005A5A9C"/>
    <w:rsid w:val="005A67B2"/>
    <w:rsid w:val="005A6D1D"/>
    <w:rsid w:val="005B4262"/>
    <w:rsid w:val="005B76B1"/>
    <w:rsid w:val="005B7DCB"/>
    <w:rsid w:val="005C21A8"/>
    <w:rsid w:val="005C3743"/>
    <w:rsid w:val="005C58C5"/>
    <w:rsid w:val="005C6435"/>
    <w:rsid w:val="005C69EE"/>
    <w:rsid w:val="005D0A7F"/>
    <w:rsid w:val="005D4F56"/>
    <w:rsid w:val="005D74AA"/>
    <w:rsid w:val="005E1F0A"/>
    <w:rsid w:val="005E5702"/>
    <w:rsid w:val="005E644B"/>
    <w:rsid w:val="005E764C"/>
    <w:rsid w:val="005F020C"/>
    <w:rsid w:val="005F0C49"/>
    <w:rsid w:val="005F3EC6"/>
    <w:rsid w:val="005F51FA"/>
    <w:rsid w:val="005F559A"/>
    <w:rsid w:val="005F5C10"/>
    <w:rsid w:val="005F6997"/>
    <w:rsid w:val="005F7BC4"/>
    <w:rsid w:val="006009CC"/>
    <w:rsid w:val="00604CEA"/>
    <w:rsid w:val="00606DD6"/>
    <w:rsid w:val="006112C8"/>
    <w:rsid w:val="0061232B"/>
    <w:rsid w:val="00623ADF"/>
    <w:rsid w:val="00630598"/>
    <w:rsid w:val="00630DAF"/>
    <w:rsid w:val="00632CD5"/>
    <w:rsid w:val="006350C0"/>
    <w:rsid w:val="006406D7"/>
    <w:rsid w:val="0064254D"/>
    <w:rsid w:val="006442B5"/>
    <w:rsid w:val="006477F8"/>
    <w:rsid w:val="00647CDA"/>
    <w:rsid w:val="00653019"/>
    <w:rsid w:val="00653703"/>
    <w:rsid w:val="00654197"/>
    <w:rsid w:val="006558CD"/>
    <w:rsid w:val="00655DB4"/>
    <w:rsid w:val="00657B5D"/>
    <w:rsid w:val="00661CB5"/>
    <w:rsid w:val="00663EC7"/>
    <w:rsid w:val="00666095"/>
    <w:rsid w:val="006738F7"/>
    <w:rsid w:val="0067494B"/>
    <w:rsid w:val="00676E74"/>
    <w:rsid w:val="00680319"/>
    <w:rsid w:val="00682672"/>
    <w:rsid w:val="006842CB"/>
    <w:rsid w:val="006846AD"/>
    <w:rsid w:val="00686242"/>
    <w:rsid w:val="00692A59"/>
    <w:rsid w:val="00692B50"/>
    <w:rsid w:val="00694792"/>
    <w:rsid w:val="00694D27"/>
    <w:rsid w:val="00695909"/>
    <w:rsid w:val="00695E40"/>
    <w:rsid w:val="00696E3B"/>
    <w:rsid w:val="006A04ED"/>
    <w:rsid w:val="006A496A"/>
    <w:rsid w:val="006A63AE"/>
    <w:rsid w:val="006A78F6"/>
    <w:rsid w:val="006B1667"/>
    <w:rsid w:val="006B17C9"/>
    <w:rsid w:val="006B28E4"/>
    <w:rsid w:val="006B34F9"/>
    <w:rsid w:val="006C3C74"/>
    <w:rsid w:val="006C4A6F"/>
    <w:rsid w:val="006D01DC"/>
    <w:rsid w:val="006D1CD3"/>
    <w:rsid w:val="006D204E"/>
    <w:rsid w:val="006D3862"/>
    <w:rsid w:val="006E0233"/>
    <w:rsid w:val="006E1529"/>
    <w:rsid w:val="006E1A84"/>
    <w:rsid w:val="006E20D3"/>
    <w:rsid w:val="006E4875"/>
    <w:rsid w:val="006E7A35"/>
    <w:rsid w:val="006F3A73"/>
    <w:rsid w:val="006F50EB"/>
    <w:rsid w:val="006F63C7"/>
    <w:rsid w:val="006F76A6"/>
    <w:rsid w:val="00703222"/>
    <w:rsid w:val="00703742"/>
    <w:rsid w:val="007055D2"/>
    <w:rsid w:val="00706333"/>
    <w:rsid w:val="00711725"/>
    <w:rsid w:val="00711967"/>
    <w:rsid w:val="00712CD0"/>
    <w:rsid w:val="00712EF3"/>
    <w:rsid w:val="0071343F"/>
    <w:rsid w:val="007142B3"/>
    <w:rsid w:val="007157A1"/>
    <w:rsid w:val="00726049"/>
    <w:rsid w:val="00727AF0"/>
    <w:rsid w:val="0074329D"/>
    <w:rsid w:val="007442BE"/>
    <w:rsid w:val="00744B2D"/>
    <w:rsid w:val="007545BD"/>
    <w:rsid w:val="00756511"/>
    <w:rsid w:val="00764A9B"/>
    <w:rsid w:val="00765191"/>
    <w:rsid w:val="00765FE5"/>
    <w:rsid w:val="00771001"/>
    <w:rsid w:val="007714FD"/>
    <w:rsid w:val="0077165C"/>
    <w:rsid w:val="0077210E"/>
    <w:rsid w:val="00774EFD"/>
    <w:rsid w:val="00774FE1"/>
    <w:rsid w:val="007765F9"/>
    <w:rsid w:val="00776611"/>
    <w:rsid w:val="00780291"/>
    <w:rsid w:val="00780557"/>
    <w:rsid w:val="00781507"/>
    <w:rsid w:val="007819F2"/>
    <w:rsid w:val="007829D4"/>
    <w:rsid w:val="0078315F"/>
    <w:rsid w:val="00783A94"/>
    <w:rsid w:val="00784849"/>
    <w:rsid w:val="007878E1"/>
    <w:rsid w:val="007925DF"/>
    <w:rsid w:val="00794070"/>
    <w:rsid w:val="00794B84"/>
    <w:rsid w:val="007972A2"/>
    <w:rsid w:val="007A0392"/>
    <w:rsid w:val="007A39EE"/>
    <w:rsid w:val="007A7B1E"/>
    <w:rsid w:val="007B3023"/>
    <w:rsid w:val="007B5798"/>
    <w:rsid w:val="007B7A54"/>
    <w:rsid w:val="007C1888"/>
    <w:rsid w:val="007C1D3F"/>
    <w:rsid w:val="007C2DBC"/>
    <w:rsid w:val="007C39AD"/>
    <w:rsid w:val="007C602D"/>
    <w:rsid w:val="007C6E2B"/>
    <w:rsid w:val="007D64EC"/>
    <w:rsid w:val="007D6756"/>
    <w:rsid w:val="007D73A1"/>
    <w:rsid w:val="007D7D1C"/>
    <w:rsid w:val="007E5556"/>
    <w:rsid w:val="007E7B90"/>
    <w:rsid w:val="007F0F2D"/>
    <w:rsid w:val="007F318F"/>
    <w:rsid w:val="007F329C"/>
    <w:rsid w:val="007F61AB"/>
    <w:rsid w:val="00800A77"/>
    <w:rsid w:val="008017E7"/>
    <w:rsid w:val="008029D2"/>
    <w:rsid w:val="008075C7"/>
    <w:rsid w:val="00811B92"/>
    <w:rsid w:val="0081244F"/>
    <w:rsid w:val="00817292"/>
    <w:rsid w:val="00820071"/>
    <w:rsid w:val="00822A4C"/>
    <w:rsid w:val="008278B3"/>
    <w:rsid w:val="008335AF"/>
    <w:rsid w:val="008350BE"/>
    <w:rsid w:val="0084162A"/>
    <w:rsid w:val="00841F1E"/>
    <w:rsid w:val="0084289F"/>
    <w:rsid w:val="008447A7"/>
    <w:rsid w:val="00845538"/>
    <w:rsid w:val="0085415E"/>
    <w:rsid w:val="00854322"/>
    <w:rsid w:val="0087624D"/>
    <w:rsid w:val="00881A2B"/>
    <w:rsid w:val="008836E0"/>
    <w:rsid w:val="00884698"/>
    <w:rsid w:val="008846CB"/>
    <w:rsid w:val="00887858"/>
    <w:rsid w:val="008914CE"/>
    <w:rsid w:val="008934E6"/>
    <w:rsid w:val="008946AD"/>
    <w:rsid w:val="00894849"/>
    <w:rsid w:val="00894ADF"/>
    <w:rsid w:val="00895B87"/>
    <w:rsid w:val="00896D1D"/>
    <w:rsid w:val="0089751D"/>
    <w:rsid w:val="008A436A"/>
    <w:rsid w:val="008A5D52"/>
    <w:rsid w:val="008A7A5A"/>
    <w:rsid w:val="008B2395"/>
    <w:rsid w:val="008B2C24"/>
    <w:rsid w:val="008B3453"/>
    <w:rsid w:val="008B74E3"/>
    <w:rsid w:val="008C08D2"/>
    <w:rsid w:val="008C143E"/>
    <w:rsid w:val="008C16E7"/>
    <w:rsid w:val="008C3F34"/>
    <w:rsid w:val="008C574F"/>
    <w:rsid w:val="008C6F57"/>
    <w:rsid w:val="008D008B"/>
    <w:rsid w:val="008D1464"/>
    <w:rsid w:val="008D2550"/>
    <w:rsid w:val="008D2DAD"/>
    <w:rsid w:val="008D5C01"/>
    <w:rsid w:val="008D6E61"/>
    <w:rsid w:val="008E2663"/>
    <w:rsid w:val="008E36A8"/>
    <w:rsid w:val="008E39A3"/>
    <w:rsid w:val="008E5399"/>
    <w:rsid w:val="008F0EB3"/>
    <w:rsid w:val="008F47B0"/>
    <w:rsid w:val="008F4AAC"/>
    <w:rsid w:val="008F4ECC"/>
    <w:rsid w:val="008F5457"/>
    <w:rsid w:val="00900960"/>
    <w:rsid w:val="00900D8B"/>
    <w:rsid w:val="00903EB3"/>
    <w:rsid w:val="0091258B"/>
    <w:rsid w:val="009134D0"/>
    <w:rsid w:val="00916877"/>
    <w:rsid w:val="009222E3"/>
    <w:rsid w:val="009223A1"/>
    <w:rsid w:val="00924732"/>
    <w:rsid w:val="00925B01"/>
    <w:rsid w:val="00931099"/>
    <w:rsid w:val="00934FAB"/>
    <w:rsid w:val="00936C24"/>
    <w:rsid w:val="009370BA"/>
    <w:rsid w:val="00941074"/>
    <w:rsid w:val="009512AB"/>
    <w:rsid w:val="009521B8"/>
    <w:rsid w:val="00952F31"/>
    <w:rsid w:val="00953724"/>
    <w:rsid w:val="00955EC7"/>
    <w:rsid w:val="00960383"/>
    <w:rsid w:val="0096048E"/>
    <w:rsid w:val="00960659"/>
    <w:rsid w:val="00960E28"/>
    <w:rsid w:val="009624AF"/>
    <w:rsid w:val="00965BC5"/>
    <w:rsid w:val="0096756D"/>
    <w:rsid w:val="00970943"/>
    <w:rsid w:val="00971219"/>
    <w:rsid w:val="00972D4E"/>
    <w:rsid w:val="00972DF3"/>
    <w:rsid w:val="00976349"/>
    <w:rsid w:val="00976932"/>
    <w:rsid w:val="009801F1"/>
    <w:rsid w:val="0098108C"/>
    <w:rsid w:val="00982683"/>
    <w:rsid w:val="00991A54"/>
    <w:rsid w:val="00992C2F"/>
    <w:rsid w:val="009941C6"/>
    <w:rsid w:val="009946AA"/>
    <w:rsid w:val="00997AB2"/>
    <w:rsid w:val="009A0CAD"/>
    <w:rsid w:val="009A613E"/>
    <w:rsid w:val="009B5ECA"/>
    <w:rsid w:val="009C576E"/>
    <w:rsid w:val="009D0DCC"/>
    <w:rsid w:val="009D4354"/>
    <w:rsid w:val="009D4FFE"/>
    <w:rsid w:val="009D6D34"/>
    <w:rsid w:val="009D7FCC"/>
    <w:rsid w:val="009E1E80"/>
    <w:rsid w:val="009E5671"/>
    <w:rsid w:val="009E6AE9"/>
    <w:rsid w:val="009E712E"/>
    <w:rsid w:val="009F067A"/>
    <w:rsid w:val="009F41C9"/>
    <w:rsid w:val="00A010F3"/>
    <w:rsid w:val="00A01FEE"/>
    <w:rsid w:val="00A02635"/>
    <w:rsid w:val="00A02B93"/>
    <w:rsid w:val="00A02C31"/>
    <w:rsid w:val="00A03184"/>
    <w:rsid w:val="00A03D52"/>
    <w:rsid w:val="00A0708D"/>
    <w:rsid w:val="00A12235"/>
    <w:rsid w:val="00A15502"/>
    <w:rsid w:val="00A15F71"/>
    <w:rsid w:val="00A2224E"/>
    <w:rsid w:val="00A25FCA"/>
    <w:rsid w:val="00A300A6"/>
    <w:rsid w:val="00A30F39"/>
    <w:rsid w:val="00A31890"/>
    <w:rsid w:val="00A31B9C"/>
    <w:rsid w:val="00A323DB"/>
    <w:rsid w:val="00A36212"/>
    <w:rsid w:val="00A409ED"/>
    <w:rsid w:val="00A41183"/>
    <w:rsid w:val="00A4546A"/>
    <w:rsid w:val="00A454D5"/>
    <w:rsid w:val="00A45A4D"/>
    <w:rsid w:val="00A45B7D"/>
    <w:rsid w:val="00A47790"/>
    <w:rsid w:val="00A47A3E"/>
    <w:rsid w:val="00A50404"/>
    <w:rsid w:val="00A516D7"/>
    <w:rsid w:val="00A53509"/>
    <w:rsid w:val="00A543B6"/>
    <w:rsid w:val="00A60365"/>
    <w:rsid w:val="00A614F2"/>
    <w:rsid w:val="00A61909"/>
    <w:rsid w:val="00A64F6C"/>
    <w:rsid w:val="00A6662F"/>
    <w:rsid w:val="00A7074B"/>
    <w:rsid w:val="00A7101D"/>
    <w:rsid w:val="00A71114"/>
    <w:rsid w:val="00A72EAF"/>
    <w:rsid w:val="00A7546F"/>
    <w:rsid w:val="00A76006"/>
    <w:rsid w:val="00A8035C"/>
    <w:rsid w:val="00A85CFA"/>
    <w:rsid w:val="00A85E3C"/>
    <w:rsid w:val="00A86F88"/>
    <w:rsid w:val="00A93835"/>
    <w:rsid w:val="00A93B50"/>
    <w:rsid w:val="00A950A4"/>
    <w:rsid w:val="00A95984"/>
    <w:rsid w:val="00A97065"/>
    <w:rsid w:val="00A97781"/>
    <w:rsid w:val="00AA1BE7"/>
    <w:rsid w:val="00AA1C6B"/>
    <w:rsid w:val="00AA22CC"/>
    <w:rsid w:val="00AA4D9C"/>
    <w:rsid w:val="00AA7558"/>
    <w:rsid w:val="00AB2BF7"/>
    <w:rsid w:val="00AB3943"/>
    <w:rsid w:val="00AB4C57"/>
    <w:rsid w:val="00AB72CD"/>
    <w:rsid w:val="00AC0293"/>
    <w:rsid w:val="00AC197D"/>
    <w:rsid w:val="00AC5330"/>
    <w:rsid w:val="00AC546C"/>
    <w:rsid w:val="00AC6F81"/>
    <w:rsid w:val="00AD2C9C"/>
    <w:rsid w:val="00AE0DE1"/>
    <w:rsid w:val="00AE24C8"/>
    <w:rsid w:val="00AE28B4"/>
    <w:rsid w:val="00AE3C60"/>
    <w:rsid w:val="00AF4E97"/>
    <w:rsid w:val="00AF51BC"/>
    <w:rsid w:val="00AF64A9"/>
    <w:rsid w:val="00B0027F"/>
    <w:rsid w:val="00B02C95"/>
    <w:rsid w:val="00B053B3"/>
    <w:rsid w:val="00B05874"/>
    <w:rsid w:val="00B05BF7"/>
    <w:rsid w:val="00B0781C"/>
    <w:rsid w:val="00B07944"/>
    <w:rsid w:val="00B15C4E"/>
    <w:rsid w:val="00B173F6"/>
    <w:rsid w:val="00B17456"/>
    <w:rsid w:val="00B2064D"/>
    <w:rsid w:val="00B21B33"/>
    <w:rsid w:val="00B236D2"/>
    <w:rsid w:val="00B24FFE"/>
    <w:rsid w:val="00B26FED"/>
    <w:rsid w:val="00B27022"/>
    <w:rsid w:val="00B435AE"/>
    <w:rsid w:val="00B45D38"/>
    <w:rsid w:val="00B5375C"/>
    <w:rsid w:val="00B5549C"/>
    <w:rsid w:val="00B55F32"/>
    <w:rsid w:val="00B605BC"/>
    <w:rsid w:val="00B60EEF"/>
    <w:rsid w:val="00B61B3F"/>
    <w:rsid w:val="00B62D4D"/>
    <w:rsid w:val="00B6431A"/>
    <w:rsid w:val="00B649B7"/>
    <w:rsid w:val="00B64E73"/>
    <w:rsid w:val="00B716CC"/>
    <w:rsid w:val="00B71D0F"/>
    <w:rsid w:val="00B80670"/>
    <w:rsid w:val="00B809A7"/>
    <w:rsid w:val="00B819BF"/>
    <w:rsid w:val="00B83B48"/>
    <w:rsid w:val="00B86187"/>
    <w:rsid w:val="00B90B80"/>
    <w:rsid w:val="00B9241A"/>
    <w:rsid w:val="00B92F42"/>
    <w:rsid w:val="00B94308"/>
    <w:rsid w:val="00BA295F"/>
    <w:rsid w:val="00BA2CB8"/>
    <w:rsid w:val="00BB3110"/>
    <w:rsid w:val="00BB6FEF"/>
    <w:rsid w:val="00BC1410"/>
    <w:rsid w:val="00BC4E2E"/>
    <w:rsid w:val="00BC5430"/>
    <w:rsid w:val="00BC66E5"/>
    <w:rsid w:val="00BC73CD"/>
    <w:rsid w:val="00BC7F5A"/>
    <w:rsid w:val="00BD134A"/>
    <w:rsid w:val="00BD3F5F"/>
    <w:rsid w:val="00BD59A6"/>
    <w:rsid w:val="00BD6C15"/>
    <w:rsid w:val="00BE2862"/>
    <w:rsid w:val="00BE4FB6"/>
    <w:rsid w:val="00BE75E7"/>
    <w:rsid w:val="00BF4926"/>
    <w:rsid w:val="00C0066B"/>
    <w:rsid w:val="00C00D97"/>
    <w:rsid w:val="00C044C8"/>
    <w:rsid w:val="00C05357"/>
    <w:rsid w:val="00C05635"/>
    <w:rsid w:val="00C07A96"/>
    <w:rsid w:val="00C12938"/>
    <w:rsid w:val="00C131FE"/>
    <w:rsid w:val="00C149AB"/>
    <w:rsid w:val="00C14BCA"/>
    <w:rsid w:val="00C14CE5"/>
    <w:rsid w:val="00C15ECE"/>
    <w:rsid w:val="00C1797E"/>
    <w:rsid w:val="00C2416F"/>
    <w:rsid w:val="00C26D59"/>
    <w:rsid w:val="00C322AC"/>
    <w:rsid w:val="00C334CB"/>
    <w:rsid w:val="00C41DB9"/>
    <w:rsid w:val="00C42389"/>
    <w:rsid w:val="00C45A7D"/>
    <w:rsid w:val="00C47AC5"/>
    <w:rsid w:val="00C55FDA"/>
    <w:rsid w:val="00C5691E"/>
    <w:rsid w:val="00C56EFC"/>
    <w:rsid w:val="00C6057C"/>
    <w:rsid w:val="00C67BE5"/>
    <w:rsid w:val="00C74B74"/>
    <w:rsid w:val="00C76295"/>
    <w:rsid w:val="00C76EA9"/>
    <w:rsid w:val="00C80924"/>
    <w:rsid w:val="00C87EBC"/>
    <w:rsid w:val="00C90996"/>
    <w:rsid w:val="00CA13BD"/>
    <w:rsid w:val="00CA3BD0"/>
    <w:rsid w:val="00CA3DB9"/>
    <w:rsid w:val="00CA4269"/>
    <w:rsid w:val="00CB0098"/>
    <w:rsid w:val="00CB10CC"/>
    <w:rsid w:val="00CB20B9"/>
    <w:rsid w:val="00CB46C5"/>
    <w:rsid w:val="00CC0D4B"/>
    <w:rsid w:val="00CC2F33"/>
    <w:rsid w:val="00CC4935"/>
    <w:rsid w:val="00CC520E"/>
    <w:rsid w:val="00CC7258"/>
    <w:rsid w:val="00CC79CF"/>
    <w:rsid w:val="00CD06D0"/>
    <w:rsid w:val="00CD242D"/>
    <w:rsid w:val="00CD62E4"/>
    <w:rsid w:val="00CD72BC"/>
    <w:rsid w:val="00CE2F8D"/>
    <w:rsid w:val="00CE343D"/>
    <w:rsid w:val="00CE3F24"/>
    <w:rsid w:val="00CE44C5"/>
    <w:rsid w:val="00CE570E"/>
    <w:rsid w:val="00CE72AC"/>
    <w:rsid w:val="00CF3A68"/>
    <w:rsid w:val="00CF54C3"/>
    <w:rsid w:val="00D0083D"/>
    <w:rsid w:val="00D02F3A"/>
    <w:rsid w:val="00D03FA8"/>
    <w:rsid w:val="00D057B4"/>
    <w:rsid w:val="00D062C3"/>
    <w:rsid w:val="00D06323"/>
    <w:rsid w:val="00D21888"/>
    <w:rsid w:val="00D21987"/>
    <w:rsid w:val="00D22424"/>
    <w:rsid w:val="00D23622"/>
    <w:rsid w:val="00D23E61"/>
    <w:rsid w:val="00D25CAE"/>
    <w:rsid w:val="00D26077"/>
    <w:rsid w:val="00D30762"/>
    <w:rsid w:val="00D31336"/>
    <w:rsid w:val="00D3163D"/>
    <w:rsid w:val="00D31A6E"/>
    <w:rsid w:val="00D3317B"/>
    <w:rsid w:val="00D456C1"/>
    <w:rsid w:val="00D45B8E"/>
    <w:rsid w:val="00D46AE1"/>
    <w:rsid w:val="00D478CB"/>
    <w:rsid w:val="00D47F41"/>
    <w:rsid w:val="00D541D4"/>
    <w:rsid w:val="00D56409"/>
    <w:rsid w:val="00D57B05"/>
    <w:rsid w:val="00D62C36"/>
    <w:rsid w:val="00D67E6F"/>
    <w:rsid w:val="00D70A2D"/>
    <w:rsid w:val="00D70B47"/>
    <w:rsid w:val="00D72AFA"/>
    <w:rsid w:val="00D72ECC"/>
    <w:rsid w:val="00D73708"/>
    <w:rsid w:val="00D8057B"/>
    <w:rsid w:val="00D83062"/>
    <w:rsid w:val="00D85128"/>
    <w:rsid w:val="00D854B0"/>
    <w:rsid w:val="00D87E4E"/>
    <w:rsid w:val="00D915F1"/>
    <w:rsid w:val="00D92B5E"/>
    <w:rsid w:val="00D947EF"/>
    <w:rsid w:val="00D97546"/>
    <w:rsid w:val="00D97E10"/>
    <w:rsid w:val="00DA0289"/>
    <w:rsid w:val="00DA310B"/>
    <w:rsid w:val="00DA49CD"/>
    <w:rsid w:val="00DA4F0A"/>
    <w:rsid w:val="00DA61F6"/>
    <w:rsid w:val="00DA7822"/>
    <w:rsid w:val="00DB0E26"/>
    <w:rsid w:val="00DB2806"/>
    <w:rsid w:val="00DB2994"/>
    <w:rsid w:val="00DB7EBD"/>
    <w:rsid w:val="00DC4936"/>
    <w:rsid w:val="00DC499B"/>
    <w:rsid w:val="00DD1771"/>
    <w:rsid w:val="00DD3DAF"/>
    <w:rsid w:val="00DD7121"/>
    <w:rsid w:val="00DE092C"/>
    <w:rsid w:val="00DE1F5B"/>
    <w:rsid w:val="00DE2675"/>
    <w:rsid w:val="00DE3547"/>
    <w:rsid w:val="00DE3985"/>
    <w:rsid w:val="00DE6A05"/>
    <w:rsid w:val="00DE780D"/>
    <w:rsid w:val="00DF29C9"/>
    <w:rsid w:val="00DF4308"/>
    <w:rsid w:val="00E01187"/>
    <w:rsid w:val="00E02E9E"/>
    <w:rsid w:val="00E05E4C"/>
    <w:rsid w:val="00E06F7F"/>
    <w:rsid w:val="00E12270"/>
    <w:rsid w:val="00E13021"/>
    <w:rsid w:val="00E20C64"/>
    <w:rsid w:val="00E20E51"/>
    <w:rsid w:val="00E20E72"/>
    <w:rsid w:val="00E21CF7"/>
    <w:rsid w:val="00E32427"/>
    <w:rsid w:val="00E33952"/>
    <w:rsid w:val="00E3482E"/>
    <w:rsid w:val="00E354AC"/>
    <w:rsid w:val="00E359C5"/>
    <w:rsid w:val="00E411FA"/>
    <w:rsid w:val="00E41FFD"/>
    <w:rsid w:val="00E42996"/>
    <w:rsid w:val="00E449AB"/>
    <w:rsid w:val="00E44F83"/>
    <w:rsid w:val="00E457B6"/>
    <w:rsid w:val="00E45CB3"/>
    <w:rsid w:val="00E4716D"/>
    <w:rsid w:val="00E56010"/>
    <w:rsid w:val="00E56E77"/>
    <w:rsid w:val="00E6073C"/>
    <w:rsid w:val="00E643BC"/>
    <w:rsid w:val="00E64B4A"/>
    <w:rsid w:val="00E65463"/>
    <w:rsid w:val="00E66053"/>
    <w:rsid w:val="00E70725"/>
    <w:rsid w:val="00E7202C"/>
    <w:rsid w:val="00E7231A"/>
    <w:rsid w:val="00E73881"/>
    <w:rsid w:val="00E74B07"/>
    <w:rsid w:val="00E750D5"/>
    <w:rsid w:val="00E755CD"/>
    <w:rsid w:val="00E76F9C"/>
    <w:rsid w:val="00E8110A"/>
    <w:rsid w:val="00E84B95"/>
    <w:rsid w:val="00E85671"/>
    <w:rsid w:val="00E90E88"/>
    <w:rsid w:val="00E94C4C"/>
    <w:rsid w:val="00EA49F4"/>
    <w:rsid w:val="00EA6387"/>
    <w:rsid w:val="00EA6435"/>
    <w:rsid w:val="00EA65B5"/>
    <w:rsid w:val="00EA6F0A"/>
    <w:rsid w:val="00EA70AC"/>
    <w:rsid w:val="00EB1F0C"/>
    <w:rsid w:val="00EB41F6"/>
    <w:rsid w:val="00EB4753"/>
    <w:rsid w:val="00EB7B18"/>
    <w:rsid w:val="00EB7D4E"/>
    <w:rsid w:val="00EC26F1"/>
    <w:rsid w:val="00EC40EF"/>
    <w:rsid w:val="00EC7803"/>
    <w:rsid w:val="00ED06A4"/>
    <w:rsid w:val="00ED0FC5"/>
    <w:rsid w:val="00ED195F"/>
    <w:rsid w:val="00ED2BFC"/>
    <w:rsid w:val="00EE3F3A"/>
    <w:rsid w:val="00EE5B22"/>
    <w:rsid w:val="00EE61AD"/>
    <w:rsid w:val="00EE7521"/>
    <w:rsid w:val="00EF1267"/>
    <w:rsid w:val="00EF1451"/>
    <w:rsid w:val="00EF3A0C"/>
    <w:rsid w:val="00EF5A3C"/>
    <w:rsid w:val="00EF70D7"/>
    <w:rsid w:val="00F01F14"/>
    <w:rsid w:val="00F022DD"/>
    <w:rsid w:val="00F028D7"/>
    <w:rsid w:val="00F0428B"/>
    <w:rsid w:val="00F06572"/>
    <w:rsid w:val="00F06F39"/>
    <w:rsid w:val="00F07384"/>
    <w:rsid w:val="00F0766F"/>
    <w:rsid w:val="00F11152"/>
    <w:rsid w:val="00F12BA9"/>
    <w:rsid w:val="00F1400D"/>
    <w:rsid w:val="00F142F6"/>
    <w:rsid w:val="00F17998"/>
    <w:rsid w:val="00F17AE3"/>
    <w:rsid w:val="00F23BDE"/>
    <w:rsid w:val="00F248DC"/>
    <w:rsid w:val="00F26821"/>
    <w:rsid w:val="00F3452C"/>
    <w:rsid w:val="00F34D25"/>
    <w:rsid w:val="00F36924"/>
    <w:rsid w:val="00F37C72"/>
    <w:rsid w:val="00F46701"/>
    <w:rsid w:val="00F46CA0"/>
    <w:rsid w:val="00F50EB9"/>
    <w:rsid w:val="00F52BA5"/>
    <w:rsid w:val="00F54055"/>
    <w:rsid w:val="00F5443F"/>
    <w:rsid w:val="00F55A75"/>
    <w:rsid w:val="00F63729"/>
    <w:rsid w:val="00F638AF"/>
    <w:rsid w:val="00F67E5A"/>
    <w:rsid w:val="00F71D6B"/>
    <w:rsid w:val="00F72AC1"/>
    <w:rsid w:val="00F75BF8"/>
    <w:rsid w:val="00F8009B"/>
    <w:rsid w:val="00F8060B"/>
    <w:rsid w:val="00F83F19"/>
    <w:rsid w:val="00F8733D"/>
    <w:rsid w:val="00F87377"/>
    <w:rsid w:val="00F93353"/>
    <w:rsid w:val="00F93F74"/>
    <w:rsid w:val="00F95082"/>
    <w:rsid w:val="00F96958"/>
    <w:rsid w:val="00F97E31"/>
    <w:rsid w:val="00FA1165"/>
    <w:rsid w:val="00FA2203"/>
    <w:rsid w:val="00FA366B"/>
    <w:rsid w:val="00FA77A1"/>
    <w:rsid w:val="00FB0891"/>
    <w:rsid w:val="00FB0DFB"/>
    <w:rsid w:val="00FB5096"/>
    <w:rsid w:val="00FB5CF2"/>
    <w:rsid w:val="00FB5FBD"/>
    <w:rsid w:val="00FB73B9"/>
    <w:rsid w:val="00FC1914"/>
    <w:rsid w:val="00FC37A1"/>
    <w:rsid w:val="00FC405C"/>
    <w:rsid w:val="00FC45BA"/>
    <w:rsid w:val="00FC6589"/>
    <w:rsid w:val="00FD05BC"/>
    <w:rsid w:val="00FD239D"/>
    <w:rsid w:val="00FD327C"/>
    <w:rsid w:val="00FD7CD3"/>
    <w:rsid w:val="00FD7E28"/>
    <w:rsid w:val="00FE0355"/>
    <w:rsid w:val="00FE12C0"/>
    <w:rsid w:val="00FE12E0"/>
    <w:rsid w:val="00FE25C8"/>
    <w:rsid w:val="00FF29DA"/>
    <w:rsid w:val="00FF3B77"/>
    <w:rsid w:val="00FF6A28"/>
    <w:rsid w:val="00FF6D80"/>
    <w:rsid w:val="00FF72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E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2E0"/>
    <w:rPr>
      <w:rFonts w:ascii="Times New Roman" w:eastAsia="Times New Roman" w:hAnsi="Times New Roman" w:cs="Times New Roman"/>
      <w:lang w:eastAsia="it-IT"/>
    </w:rPr>
  </w:style>
  <w:style w:type="paragraph" w:styleId="Heading3">
    <w:name w:val="heading 3"/>
    <w:basedOn w:val="Normal"/>
    <w:link w:val="Heading3Char"/>
    <w:uiPriority w:val="9"/>
    <w:qFormat/>
    <w:rsid w:val="00B5375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116"/>
    <w:pPr>
      <w:ind w:left="720"/>
      <w:contextualSpacing/>
    </w:pPr>
  </w:style>
  <w:style w:type="character" w:styleId="CommentReference">
    <w:name w:val="annotation reference"/>
    <w:basedOn w:val="DefaultParagraphFont"/>
    <w:uiPriority w:val="99"/>
    <w:semiHidden/>
    <w:unhideWhenUsed/>
    <w:rsid w:val="00965BC5"/>
    <w:rPr>
      <w:sz w:val="16"/>
      <w:szCs w:val="16"/>
    </w:rPr>
  </w:style>
  <w:style w:type="paragraph" w:styleId="CommentText">
    <w:name w:val="annotation text"/>
    <w:basedOn w:val="Normal"/>
    <w:link w:val="CommentTextChar"/>
    <w:uiPriority w:val="99"/>
    <w:semiHidden/>
    <w:unhideWhenUsed/>
    <w:rsid w:val="00965BC5"/>
    <w:rPr>
      <w:sz w:val="20"/>
      <w:szCs w:val="20"/>
    </w:rPr>
  </w:style>
  <w:style w:type="character" w:customStyle="1" w:styleId="CommentTextChar">
    <w:name w:val="Comment Text Char"/>
    <w:basedOn w:val="DefaultParagraphFont"/>
    <w:link w:val="CommentText"/>
    <w:uiPriority w:val="99"/>
    <w:semiHidden/>
    <w:rsid w:val="00965BC5"/>
    <w:rPr>
      <w:rFonts w:ascii="Times New Roman" w:eastAsia="Times New Roman" w:hAnsi="Times New Roman" w:cs="Times New Roman"/>
      <w:sz w:val="20"/>
      <w:szCs w:val="20"/>
      <w:lang w:eastAsia="it-IT"/>
    </w:rPr>
  </w:style>
  <w:style w:type="paragraph" w:styleId="CommentSubject">
    <w:name w:val="annotation subject"/>
    <w:basedOn w:val="CommentText"/>
    <w:next w:val="CommentText"/>
    <w:link w:val="CommentSubjectChar"/>
    <w:uiPriority w:val="99"/>
    <w:semiHidden/>
    <w:unhideWhenUsed/>
    <w:rsid w:val="00965BC5"/>
    <w:rPr>
      <w:b/>
      <w:bCs/>
    </w:rPr>
  </w:style>
  <w:style w:type="character" w:customStyle="1" w:styleId="CommentSubjectChar">
    <w:name w:val="Comment Subject Char"/>
    <w:basedOn w:val="CommentTextChar"/>
    <w:link w:val="CommentSubject"/>
    <w:uiPriority w:val="99"/>
    <w:semiHidden/>
    <w:rsid w:val="00965BC5"/>
    <w:rPr>
      <w:rFonts w:ascii="Times New Roman" w:eastAsia="Times New Roman" w:hAnsi="Times New Roman" w:cs="Times New Roman"/>
      <w:b/>
      <w:bCs/>
      <w:sz w:val="20"/>
      <w:szCs w:val="20"/>
      <w:lang w:eastAsia="it-IT"/>
    </w:rPr>
  </w:style>
  <w:style w:type="paragraph" w:styleId="BalloonText">
    <w:name w:val="Balloon Text"/>
    <w:basedOn w:val="Normal"/>
    <w:link w:val="BalloonTextChar"/>
    <w:uiPriority w:val="99"/>
    <w:semiHidden/>
    <w:unhideWhenUsed/>
    <w:rsid w:val="00965B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BC5"/>
    <w:rPr>
      <w:rFonts w:ascii="Segoe UI" w:eastAsia="Times New Roman" w:hAnsi="Segoe UI" w:cs="Segoe UI"/>
      <w:sz w:val="18"/>
      <w:szCs w:val="18"/>
      <w:lang w:eastAsia="it-IT"/>
    </w:rPr>
  </w:style>
  <w:style w:type="paragraph" w:styleId="Revision">
    <w:name w:val="Revision"/>
    <w:hidden/>
    <w:uiPriority w:val="99"/>
    <w:semiHidden/>
    <w:rsid w:val="006112C8"/>
    <w:rPr>
      <w:rFonts w:ascii="Times New Roman" w:eastAsia="Times New Roman" w:hAnsi="Times New Roman" w:cs="Times New Roman"/>
      <w:lang w:eastAsia="it-IT"/>
    </w:rPr>
  </w:style>
  <w:style w:type="character" w:customStyle="1" w:styleId="Heading3Char">
    <w:name w:val="Heading 3 Char"/>
    <w:basedOn w:val="DefaultParagraphFont"/>
    <w:link w:val="Heading3"/>
    <w:uiPriority w:val="9"/>
    <w:rsid w:val="00B5375C"/>
    <w:rPr>
      <w:rFonts w:ascii="Times New Roman" w:eastAsia="Times New Roman" w:hAnsi="Times New Roman" w:cs="Times New Roman"/>
      <w:b/>
      <w:bCs/>
      <w:sz w:val="27"/>
      <w:szCs w:val="27"/>
      <w:lang w:eastAsia="it-IT"/>
    </w:rPr>
  </w:style>
  <w:style w:type="paragraph" w:styleId="Header">
    <w:name w:val="header"/>
    <w:basedOn w:val="Normal"/>
    <w:link w:val="HeaderChar"/>
    <w:uiPriority w:val="99"/>
    <w:unhideWhenUsed/>
    <w:rsid w:val="002278EF"/>
    <w:pPr>
      <w:tabs>
        <w:tab w:val="center" w:pos="4819"/>
        <w:tab w:val="right" w:pos="9638"/>
      </w:tabs>
    </w:pPr>
  </w:style>
  <w:style w:type="character" w:customStyle="1" w:styleId="HeaderChar">
    <w:name w:val="Header Char"/>
    <w:basedOn w:val="DefaultParagraphFont"/>
    <w:link w:val="Header"/>
    <w:uiPriority w:val="99"/>
    <w:rsid w:val="002278EF"/>
    <w:rPr>
      <w:rFonts w:ascii="Times New Roman" w:eastAsia="Times New Roman" w:hAnsi="Times New Roman" w:cs="Times New Roman"/>
      <w:lang w:eastAsia="it-IT"/>
    </w:rPr>
  </w:style>
  <w:style w:type="paragraph" w:styleId="Footer">
    <w:name w:val="footer"/>
    <w:basedOn w:val="Normal"/>
    <w:link w:val="FooterChar"/>
    <w:uiPriority w:val="99"/>
    <w:unhideWhenUsed/>
    <w:rsid w:val="002278EF"/>
    <w:pPr>
      <w:tabs>
        <w:tab w:val="center" w:pos="4819"/>
        <w:tab w:val="right" w:pos="9638"/>
      </w:tabs>
    </w:pPr>
  </w:style>
  <w:style w:type="character" w:customStyle="1" w:styleId="FooterChar">
    <w:name w:val="Footer Char"/>
    <w:basedOn w:val="DefaultParagraphFont"/>
    <w:link w:val="Footer"/>
    <w:uiPriority w:val="99"/>
    <w:rsid w:val="002278EF"/>
    <w:rPr>
      <w:rFonts w:ascii="Times New Roman" w:eastAsia="Times New Roman" w:hAnsi="Times New Roman" w:cs="Times New Roman"/>
      <w:lang w:eastAsia="it-IT"/>
    </w:rPr>
  </w:style>
  <w:style w:type="paragraph" w:styleId="NormalWeb">
    <w:name w:val="Normal (Web)"/>
    <w:basedOn w:val="Normal"/>
    <w:uiPriority w:val="99"/>
    <w:semiHidden/>
    <w:unhideWhenUsed/>
    <w:rsid w:val="00F54055"/>
    <w:pPr>
      <w:spacing w:before="100" w:beforeAutospacing="1" w:after="100" w:afterAutospacing="1"/>
    </w:pPr>
    <w:rPr>
      <w:rFonts w:eastAsiaTheme="minorEastAsia"/>
    </w:rPr>
  </w:style>
  <w:style w:type="character" w:customStyle="1" w:styleId="current-selection">
    <w:name w:val="current-selection"/>
    <w:basedOn w:val="DefaultParagraphFont"/>
    <w:rsid w:val="002A4AA8"/>
  </w:style>
  <w:style w:type="paragraph" w:styleId="Caption">
    <w:name w:val="caption"/>
    <w:basedOn w:val="Normal"/>
    <w:next w:val="Normal"/>
    <w:uiPriority w:val="35"/>
    <w:unhideWhenUsed/>
    <w:qFormat/>
    <w:rsid w:val="00086E71"/>
    <w:pPr>
      <w:spacing w:after="200"/>
    </w:pPr>
    <w:rPr>
      <w:i/>
      <w:iCs/>
      <w:color w:val="44546A" w:themeColor="text2"/>
      <w:sz w:val="18"/>
      <w:szCs w:val="18"/>
    </w:rPr>
  </w:style>
  <w:style w:type="table" w:styleId="TableGrid">
    <w:name w:val="Table Grid"/>
    <w:basedOn w:val="TableNormal"/>
    <w:uiPriority w:val="39"/>
    <w:rsid w:val="00017A9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3723"/>
    <w:rPr>
      <w:color w:val="0563C1" w:themeColor="hyperlink"/>
      <w:u w:val="single"/>
    </w:rPr>
  </w:style>
  <w:style w:type="character" w:customStyle="1" w:styleId="Menzionenonrisolta1">
    <w:name w:val="Menzione non risolta1"/>
    <w:basedOn w:val="DefaultParagraphFont"/>
    <w:uiPriority w:val="99"/>
    <w:semiHidden/>
    <w:unhideWhenUsed/>
    <w:rsid w:val="00443723"/>
    <w:rPr>
      <w:color w:val="808080"/>
      <w:shd w:val="clear" w:color="auto" w:fill="E6E6E6"/>
    </w:rPr>
  </w:style>
  <w:style w:type="character" w:styleId="LineNumber">
    <w:name w:val="line number"/>
    <w:basedOn w:val="DefaultParagraphFont"/>
    <w:uiPriority w:val="99"/>
    <w:semiHidden/>
    <w:unhideWhenUsed/>
    <w:rsid w:val="00D97546"/>
  </w:style>
  <w:style w:type="character" w:styleId="Strong">
    <w:name w:val="Strong"/>
    <w:basedOn w:val="DefaultParagraphFont"/>
    <w:uiPriority w:val="22"/>
    <w:qFormat/>
    <w:rsid w:val="00D62C36"/>
    <w:rPr>
      <w:b/>
      <w:bCs/>
    </w:rPr>
  </w:style>
  <w:style w:type="character" w:customStyle="1" w:styleId="selectable">
    <w:name w:val="selectable"/>
    <w:basedOn w:val="DefaultParagraphFont"/>
    <w:rsid w:val="00854322"/>
  </w:style>
  <w:style w:type="paragraph" w:customStyle="1" w:styleId="Default">
    <w:name w:val="Default"/>
    <w:rsid w:val="00502F5E"/>
    <w:pPr>
      <w:autoSpaceDE w:val="0"/>
      <w:autoSpaceDN w:val="0"/>
      <w:adjustRightInd w:val="0"/>
    </w:pPr>
    <w:rPr>
      <w:rFonts w:ascii="Times New Roman" w:hAnsi="Times New Roman" w:cs="Times New Roman"/>
      <w:color w:val="000000"/>
    </w:rPr>
  </w:style>
  <w:style w:type="paragraph" w:styleId="ListBullet">
    <w:name w:val="List Bullet"/>
    <w:basedOn w:val="Normal"/>
    <w:uiPriority w:val="99"/>
    <w:unhideWhenUsed/>
    <w:rsid w:val="003D7283"/>
    <w:pPr>
      <w:numPr>
        <w:numId w:val="5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8903">
      <w:bodyDiv w:val="1"/>
      <w:marLeft w:val="0"/>
      <w:marRight w:val="0"/>
      <w:marTop w:val="0"/>
      <w:marBottom w:val="0"/>
      <w:divBdr>
        <w:top w:val="none" w:sz="0" w:space="0" w:color="auto"/>
        <w:left w:val="none" w:sz="0" w:space="0" w:color="auto"/>
        <w:bottom w:val="none" w:sz="0" w:space="0" w:color="auto"/>
        <w:right w:val="none" w:sz="0" w:space="0" w:color="auto"/>
      </w:divBdr>
      <w:divsChild>
        <w:div w:id="469328102">
          <w:marLeft w:val="0"/>
          <w:marRight w:val="0"/>
          <w:marTop w:val="0"/>
          <w:marBottom w:val="0"/>
          <w:divBdr>
            <w:top w:val="none" w:sz="0" w:space="0" w:color="auto"/>
            <w:left w:val="none" w:sz="0" w:space="0" w:color="auto"/>
            <w:bottom w:val="none" w:sz="0" w:space="0" w:color="auto"/>
            <w:right w:val="none" w:sz="0" w:space="0" w:color="auto"/>
          </w:divBdr>
        </w:div>
        <w:div w:id="1281186482">
          <w:marLeft w:val="0"/>
          <w:marRight w:val="0"/>
          <w:marTop w:val="0"/>
          <w:marBottom w:val="0"/>
          <w:divBdr>
            <w:top w:val="none" w:sz="0" w:space="0" w:color="auto"/>
            <w:left w:val="none" w:sz="0" w:space="0" w:color="auto"/>
            <w:bottom w:val="none" w:sz="0" w:space="0" w:color="auto"/>
            <w:right w:val="none" w:sz="0" w:space="0" w:color="auto"/>
          </w:divBdr>
        </w:div>
        <w:div w:id="1815373750">
          <w:marLeft w:val="0"/>
          <w:marRight w:val="0"/>
          <w:marTop w:val="0"/>
          <w:marBottom w:val="0"/>
          <w:divBdr>
            <w:top w:val="none" w:sz="0" w:space="0" w:color="auto"/>
            <w:left w:val="none" w:sz="0" w:space="0" w:color="auto"/>
            <w:bottom w:val="none" w:sz="0" w:space="0" w:color="auto"/>
            <w:right w:val="none" w:sz="0" w:space="0" w:color="auto"/>
          </w:divBdr>
        </w:div>
      </w:divsChild>
    </w:div>
    <w:div w:id="95947293">
      <w:bodyDiv w:val="1"/>
      <w:marLeft w:val="0"/>
      <w:marRight w:val="0"/>
      <w:marTop w:val="0"/>
      <w:marBottom w:val="0"/>
      <w:divBdr>
        <w:top w:val="none" w:sz="0" w:space="0" w:color="auto"/>
        <w:left w:val="none" w:sz="0" w:space="0" w:color="auto"/>
        <w:bottom w:val="none" w:sz="0" w:space="0" w:color="auto"/>
        <w:right w:val="none" w:sz="0" w:space="0" w:color="auto"/>
      </w:divBdr>
    </w:div>
    <w:div w:id="114377091">
      <w:bodyDiv w:val="1"/>
      <w:marLeft w:val="0"/>
      <w:marRight w:val="0"/>
      <w:marTop w:val="0"/>
      <w:marBottom w:val="0"/>
      <w:divBdr>
        <w:top w:val="none" w:sz="0" w:space="0" w:color="auto"/>
        <w:left w:val="none" w:sz="0" w:space="0" w:color="auto"/>
        <w:bottom w:val="none" w:sz="0" w:space="0" w:color="auto"/>
        <w:right w:val="none" w:sz="0" w:space="0" w:color="auto"/>
      </w:divBdr>
    </w:div>
    <w:div w:id="320542844">
      <w:bodyDiv w:val="1"/>
      <w:marLeft w:val="0"/>
      <w:marRight w:val="0"/>
      <w:marTop w:val="0"/>
      <w:marBottom w:val="0"/>
      <w:divBdr>
        <w:top w:val="none" w:sz="0" w:space="0" w:color="auto"/>
        <w:left w:val="none" w:sz="0" w:space="0" w:color="auto"/>
        <w:bottom w:val="none" w:sz="0" w:space="0" w:color="auto"/>
        <w:right w:val="none" w:sz="0" w:space="0" w:color="auto"/>
      </w:divBdr>
      <w:divsChild>
        <w:div w:id="69236064">
          <w:marLeft w:val="0"/>
          <w:marRight w:val="0"/>
          <w:marTop w:val="0"/>
          <w:marBottom w:val="0"/>
          <w:divBdr>
            <w:top w:val="none" w:sz="0" w:space="0" w:color="auto"/>
            <w:left w:val="none" w:sz="0" w:space="0" w:color="auto"/>
            <w:bottom w:val="none" w:sz="0" w:space="0" w:color="auto"/>
            <w:right w:val="none" w:sz="0" w:space="0" w:color="auto"/>
          </w:divBdr>
        </w:div>
        <w:div w:id="283655152">
          <w:marLeft w:val="0"/>
          <w:marRight w:val="0"/>
          <w:marTop w:val="0"/>
          <w:marBottom w:val="0"/>
          <w:divBdr>
            <w:top w:val="none" w:sz="0" w:space="0" w:color="auto"/>
            <w:left w:val="none" w:sz="0" w:space="0" w:color="auto"/>
            <w:bottom w:val="none" w:sz="0" w:space="0" w:color="auto"/>
            <w:right w:val="none" w:sz="0" w:space="0" w:color="auto"/>
          </w:divBdr>
        </w:div>
        <w:div w:id="900872483">
          <w:marLeft w:val="0"/>
          <w:marRight w:val="0"/>
          <w:marTop w:val="0"/>
          <w:marBottom w:val="0"/>
          <w:divBdr>
            <w:top w:val="none" w:sz="0" w:space="0" w:color="auto"/>
            <w:left w:val="none" w:sz="0" w:space="0" w:color="auto"/>
            <w:bottom w:val="none" w:sz="0" w:space="0" w:color="auto"/>
            <w:right w:val="none" w:sz="0" w:space="0" w:color="auto"/>
          </w:divBdr>
        </w:div>
      </w:divsChild>
    </w:div>
    <w:div w:id="323246865">
      <w:bodyDiv w:val="1"/>
      <w:marLeft w:val="0"/>
      <w:marRight w:val="0"/>
      <w:marTop w:val="0"/>
      <w:marBottom w:val="0"/>
      <w:divBdr>
        <w:top w:val="none" w:sz="0" w:space="0" w:color="auto"/>
        <w:left w:val="none" w:sz="0" w:space="0" w:color="auto"/>
        <w:bottom w:val="none" w:sz="0" w:space="0" w:color="auto"/>
        <w:right w:val="none" w:sz="0" w:space="0" w:color="auto"/>
      </w:divBdr>
    </w:div>
    <w:div w:id="375276277">
      <w:bodyDiv w:val="1"/>
      <w:marLeft w:val="0"/>
      <w:marRight w:val="0"/>
      <w:marTop w:val="0"/>
      <w:marBottom w:val="0"/>
      <w:divBdr>
        <w:top w:val="none" w:sz="0" w:space="0" w:color="auto"/>
        <w:left w:val="none" w:sz="0" w:space="0" w:color="auto"/>
        <w:bottom w:val="none" w:sz="0" w:space="0" w:color="auto"/>
        <w:right w:val="none" w:sz="0" w:space="0" w:color="auto"/>
      </w:divBdr>
    </w:div>
    <w:div w:id="452596210">
      <w:bodyDiv w:val="1"/>
      <w:marLeft w:val="0"/>
      <w:marRight w:val="0"/>
      <w:marTop w:val="0"/>
      <w:marBottom w:val="0"/>
      <w:divBdr>
        <w:top w:val="none" w:sz="0" w:space="0" w:color="auto"/>
        <w:left w:val="none" w:sz="0" w:space="0" w:color="auto"/>
        <w:bottom w:val="none" w:sz="0" w:space="0" w:color="auto"/>
        <w:right w:val="none" w:sz="0" w:space="0" w:color="auto"/>
      </w:divBdr>
      <w:divsChild>
        <w:div w:id="571934424">
          <w:marLeft w:val="0"/>
          <w:marRight w:val="0"/>
          <w:marTop w:val="0"/>
          <w:marBottom w:val="0"/>
          <w:divBdr>
            <w:top w:val="none" w:sz="0" w:space="0" w:color="auto"/>
            <w:left w:val="none" w:sz="0" w:space="0" w:color="auto"/>
            <w:bottom w:val="none" w:sz="0" w:space="0" w:color="auto"/>
            <w:right w:val="none" w:sz="0" w:space="0" w:color="auto"/>
          </w:divBdr>
        </w:div>
        <w:div w:id="792096540">
          <w:marLeft w:val="0"/>
          <w:marRight w:val="0"/>
          <w:marTop w:val="0"/>
          <w:marBottom w:val="0"/>
          <w:divBdr>
            <w:top w:val="none" w:sz="0" w:space="0" w:color="auto"/>
            <w:left w:val="none" w:sz="0" w:space="0" w:color="auto"/>
            <w:bottom w:val="none" w:sz="0" w:space="0" w:color="auto"/>
            <w:right w:val="none" w:sz="0" w:space="0" w:color="auto"/>
          </w:divBdr>
        </w:div>
        <w:div w:id="1291787861">
          <w:marLeft w:val="0"/>
          <w:marRight w:val="0"/>
          <w:marTop w:val="0"/>
          <w:marBottom w:val="0"/>
          <w:divBdr>
            <w:top w:val="none" w:sz="0" w:space="0" w:color="auto"/>
            <w:left w:val="none" w:sz="0" w:space="0" w:color="auto"/>
            <w:bottom w:val="none" w:sz="0" w:space="0" w:color="auto"/>
            <w:right w:val="none" w:sz="0" w:space="0" w:color="auto"/>
          </w:divBdr>
        </w:div>
      </w:divsChild>
    </w:div>
    <w:div w:id="507058390">
      <w:bodyDiv w:val="1"/>
      <w:marLeft w:val="0"/>
      <w:marRight w:val="0"/>
      <w:marTop w:val="0"/>
      <w:marBottom w:val="0"/>
      <w:divBdr>
        <w:top w:val="none" w:sz="0" w:space="0" w:color="auto"/>
        <w:left w:val="none" w:sz="0" w:space="0" w:color="auto"/>
        <w:bottom w:val="none" w:sz="0" w:space="0" w:color="auto"/>
        <w:right w:val="none" w:sz="0" w:space="0" w:color="auto"/>
      </w:divBdr>
      <w:divsChild>
        <w:div w:id="662271710">
          <w:marLeft w:val="0"/>
          <w:marRight w:val="0"/>
          <w:marTop w:val="0"/>
          <w:marBottom w:val="0"/>
          <w:divBdr>
            <w:top w:val="none" w:sz="0" w:space="0" w:color="auto"/>
            <w:left w:val="none" w:sz="0" w:space="0" w:color="auto"/>
            <w:bottom w:val="none" w:sz="0" w:space="0" w:color="auto"/>
            <w:right w:val="none" w:sz="0" w:space="0" w:color="auto"/>
          </w:divBdr>
        </w:div>
        <w:div w:id="1040477099">
          <w:marLeft w:val="0"/>
          <w:marRight w:val="0"/>
          <w:marTop w:val="0"/>
          <w:marBottom w:val="0"/>
          <w:divBdr>
            <w:top w:val="none" w:sz="0" w:space="0" w:color="auto"/>
            <w:left w:val="none" w:sz="0" w:space="0" w:color="auto"/>
            <w:bottom w:val="none" w:sz="0" w:space="0" w:color="auto"/>
            <w:right w:val="none" w:sz="0" w:space="0" w:color="auto"/>
          </w:divBdr>
        </w:div>
        <w:div w:id="1231575130">
          <w:marLeft w:val="0"/>
          <w:marRight w:val="0"/>
          <w:marTop w:val="0"/>
          <w:marBottom w:val="0"/>
          <w:divBdr>
            <w:top w:val="none" w:sz="0" w:space="0" w:color="auto"/>
            <w:left w:val="none" w:sz="0" w:space="0" w:color="auto"/>
            <w:bottom w:val="none" w:sz="0" w:space="0" w:color="auto"/>
            <w:right w:val="none" w:sz="0" w:space="0" w:color="auto"/>
          </w:divBdr>
        </w:div>
      </w:divsChild>
    </w:div>
    <w:div w:id="912276302">
      <w:bodyDiv w:val="1"/>
      <w:marLeft w:val="0"/>
      <w:marRight w:val="0"/>
      <w:marTop w:val="0"/>
      <w:marBottom w:val="0"/>
      <w:divBdr>
        <w:top w:val="none" w:sz="0" w:space="0" w:color="auto"/>
        <w:left w:val="none" w:sz="0" w:space="0" w:color="auto"/>
        <w:bottom w:val="none" w:sz="0" w:space="0" w:color="auto"/>
        <w:right w:val="none" w:sz="0" w:space="0" w:color="auto"/>
      </w:divBdr>
      <w:divsChild>
        <w:div w:id="136533990">
          <w:marLeft w:val="0"/>
          <w:marRight w:val="0"/>
          <w:marTop w:val="0"/>
          <w:marBottom w:val="0"/>
          <w:divBdr>
            <w:top w:val="none" w:sz="0" w:space="0" w:color="auto"/>
            <w:left w:val="none" w:sz="0" w:space="0" w:color="auto"/>
            <w:bottom w:val="none" w:sz="0" w:space="0" w:color="auto"/>
            <w:right w:val="none" w:sz="0" w:space="0" w:color="auto"/>
          </w:divBdr>
        </w:div>
        <w:div w:id="153957493">
          <w:marLeft w:val="0"/>
          <w:marRight w:val="0"/>
          <w:marTop w:val="0"/>
          <w:marBottom w:val="0"/>
          <w:divBdr>
            <w:top w:val="none" w:sz="0" w:space="0" w:color="auto"/>
            <w:left w:val="none" w:sz="0" w:space="0" w:color="auto"/>
            <w:bottom w:val="none" w:sz="0" w:space="0" w:color="auto"/>
            <w:right w:val="none" w:sz="0" w:space="0" w:color="auto"/>
          </w:divBdr>
        </w:div>
        <w:div w:id="982470989">
          <w:marLeft w:val="0"/>
          <w:marRight w:val="0"/>
          <w:marTop w:val="0"/>
          <w:marBottom w:val="0"/>
          <w:divBdr>
            <w:top w:val="none" w:sz="0" w:space="0" w:color="auto"/>
            <w:left w:val="none" w:sz="0" w:space="0" w:color="auto"/>
            <w:bottom w:val="none" w:sz="0" w:space="0" w:color="auto"/>
            <w:right w:val="none" w:sz="0" w:space="0" w:color="auto"/>
          </w:divBdr>
        </w:div>
        <w:div w:id="1309624592">
          <w:marLeft w:val="0"/>
          <w:marRight w:val="0"/>
          <w:marTop w:val="0"/>
          <w:marBottom w:val="0"/>
          <w:divBdr>
            <w:top w:val="none" w:sz="0" w:space="0" w:color="auto"/>
            <w:left w:val="none" w:sz="0" w:space="0" w:color="auto"/>
            <w:bottom w:val="none" w:sz="0" w:space="0" w:color="auto"/>
            <w:right w:val="none" w:sz="0" w:space="0" w:color="auto"/>
          </w:divBdr>
        </w:div>
        <w:div w:id="2113165012">
          <w:marLeft w:val="0"/>
          <w:marRight w:val="0"/>
          <w:marTop w:val="0"/>
          <w:marBottom w:val="0"/>
          <w:divBdr>
            <w:top w:val="none" w:sz="0" w:space="0" w:color="auto"/>
            <w:left w:val="none" w:sz="0" w:space="0" w:color="auto"/>
            <w:bottom w:val="none" w:sz="0" w:space="0" w:color="auto"/>
            <w:right w:val="none" w:sz="0" w:space="0" w:color="auto"/>
          </w:divBdr>
        </w:div>
      </w:divsChild>
    </w:div>
    <w:div w:id="970667245">
      <w:bodyDiv w:val="1"/>
      <w:marLeft w:val="0"/>
      <w:marRight w:val="0"/>
      <w:marTop w:val="0"/>
      <w:marBottom w:val="0"/>
      <w:divBdr>
        <w:top w:val="none" w:sz="0" w:space="0" w:color="auto"/>
        <w:left w:val="none" w:sz="0" w:space="0" w:color="auto"/>
        <w:bottom w:val="none" w:sz="0" w:space="0" w:color="auto"/>
        <w:right w:val="none" w:sz="0" w:space="0" w:color="auto"/>
      </w:divBdr>
    </w:div>
    <w:div w:id="1044672711">
      <w:bodyDiv w:val="1"/>
      <w:marLeft w:val="0"/>
      <w:marRight w:val="0"/>
      <w:marTop w:val="0"/>
      <w:marBottom w:val="0"/>
      <w:divBdr>
        <w:top w:val="none" w:sz="0" w:space="0" w:color="auto"/>
        <w:left w:val="none" w:sz="0" w:space="0" w:color="auto"/>
        <w:bottom w:val="none" w:sz="0" w:space="0" w:color="auto"/>
        <w:right w:val="none" w:sz="0" w:space="0" w:color="auto"/>
      </w:divBdr>
      <w:divsChild>
        <w:div w:id="1621953218">
          <w:marLeft w:val="0"/>
          <w:marRight w:val="0"/>
          <w:marTop w:val="0"/>
          <w:marBottom w:val="0"/>
          <w:divBdr>
            <w:top w:val="none" w:sz="0" w:space="0" w:color="auto"/>
            <w:left w:val="none" w:sz="0" w:space="0" w:color="auto"/>
            <w:bottom w:val="none" w:sz="0" w:space="0" w:color="auto"/>
            <w:right w:val="none" w:sz="0" w:space="0" w:color="auto"/>
          </w:divBdr>
        </w:div>
        <w:div w:id="1339309056">
          <w:marLeft w:val="0"/>
          <w:marRight w:val="0"/>
          <w:marTop w:val="0"/>
          <w:marBottom w:val="0"/>
          <w:divBdr>
            <w:top w:val="none" w:sz="0" w:space="0" w:color="auto"/>
            <w:left w:val="none" w:sz="0" w:space="0" w:color="auto"/>
            <w:bottom w:val="none" w:sz="0" w:space="0" w:color="auto"/>
            <w:right w:val="none" w:sz="0" w:space="0" w:color="auto"/>
          </w:divBdr>
        </w:div>
        <w:div w:id="1564487435">
          <w:marLeft w:val="0"/>
          <w:marRight w:val="0"/>
          <w:marTop w:val="0"/>
          <w:marBottom w:val="0"/>
          <w:divBdr>
            <w:top w:val="none" w:sz="0" w:space="0" w:color="auto"/>
            <w:left w:val="none" w:sz="0" w:space="0" w:color="auto"/>
            <w:bottom w:val="none" w:sz="0" w:space="0" w:color="auto"/>
            <w:right w:val="none" w:sz="0" w:space="0" w:color="auto"/>
          </w:divBdr>
        </w:div>
      </w:divsChild>
    </w:div>
    <w:div w:id="1391536230">
      <w:bodyDiv w:val="1"/>
      <w:marLeft w:val="0"/>
      <w:marRight w:val="0"/>
      <w:marTop w:val="0"/>
      <w:marBottom w:val="0"/>
      <w:divBdr>
        <w:top w:val="none" w:sz="0" w:space="0" w:color="auto"/>
        <w:left w:val="none" w:sz="0" w:space="0" w:color="auto"/>
        <w:bottom w:val="none" w:sz="0" w:space="0" w:color="auto"/>
        <w:right w:val="none" w:sz="0" w:space="0" w:color="auto"/>
      </w:divBdr>
    </w:div>
    <w:div w:id="1563130742">
      <w:bodyDiv w:val="1"/>
      <w:marLeft w:val="0"/>
      <w:marRight w:val="0"/>
      <w:marTop w:val="0"/>
      <w:marBottom w:val="0"/>
      <w:divBdr>
        <w:top w:val="none" w:sz="0" w:space="0" w:color="auto"/>
        <w:left w:val="none" w:sz="0" w:space="0" w:color="auto"/>
        <w:bottom w:val="none" w:sz="0" w:space="0" w:color="auto"/>
        <w:right w:val="none" w:sz="0" w:space="0" w:color="auto"/>
      </w:divBdr>
    </w:div>
    <w:div w:id="1829907408">
      <w:bodyDiv w:val="1"/>
      <w:marLeft w:val="0"/>
      <w:marRight w:val="0"/>
      <w:marTop w:val="0"/>
      <w:marBottom w:val="0"/>
      <w:divBdr>
        <w:top w:val="none" w:sz="0" w:space="0" w:color="auto"/>
        <w:left w:val="none" w:sz="0" w:space="0" w:color="auto"/>
        <w:bottom w:val="none" w:sz="0" w:space="0" w:color="auto"/>
        <w:right w:val="none" w:sz="0" w:space="0" w:color="auto"/>
      </w:divBdr>
      <w:divsChild>
        <w:div w:id="110051110">
          <w:marLeft w:val="0"/>
          <w:marRight w:val="0"/>
          <w:marTop w:val="0"/>
          <w:marBottom w:val="0"/>
          <w:divBdr>
            <w:top w:val="none" w:sz="0" w:space="0" w:color="auto"/>
            <w:left w:val="none" w:sz="0" w:space="0" w:color="auto"/>
            <w:bottom w:val="none" w:sz="0" w:space="0" w:color="auto"/>
            <w:right w:val="none" w:sz="0" w:space="0" w:color="auto"/>
          </w:divBdr>
        </w:div>
        <w:div w:id="565842536">
          <w:marLeft w:val="0"/>
          <w:marRight w:val="0"/>
          <w:marTop w:val="0"/>
          <w:marBottom w:val="0"/>
          <w:divBdr>
            <w:top w:val="none" w:sz="0" w:space="0" w:color="auto"/>
            <w:left w:val="none" w:sz="0" w:space="0" w:color="auto"/>
            <w:bottom w:val="none" w:sz="0" w:space="0" w:color="auto"/>
            <w:right w:val="none" w:sz="0" w:space="0" w:color="auto"/>
          </w:divBdr>
        </w:div>
        <w:div w:id="568200151">
          <w:marLeft w:val="0"/>
          <w:marRight w:val="0"/>
          <w:marTop w:val="0"/>
          <w:marBottom w:val="0"/>
          <w:divBdr>
            <w:top w:val="none" w:sz="0" w:space="0" w:color="auto"/>
            <w:left w:val="none" w:sz="0" w:space="0" w:color="auto"/>
            <w:bottom w:val="none" w:sz="0" w:space="0" w:color="auto"/>
            <w:right w:val="none" w:sz="0" w:space="0" w:color="auto"/>
          </w:divBdr>
        </w:div>
        <w:div w:id="629439440">
          <w:marLeft w:val="0"/>
          <w:marRight w:val="0"/>
          <w:marTop w:val="0"/>
          <w:marBottom w:val="0"/>
          <w:divBdr>
            <w:top w:val="none" w:sz="0" w:space="0" w:color="auto"/>
            <w:left w:val="none" w:sz="0" w:space="0" w:color="auto"/>
            <w:bottom w:val="none" w:sz="0" w:space="0" w:color="auto"/>
            <w:right w:val="none" w:sz="0" w:space="0" w:color="auto"/>
          </w:divBdr>
        </w:div>
        <w:div w:id="721174180">
          <w:marLeft w:val="0"/>
          <w:marRight w:val="0"/>
          <w:marTop w:val="0"/>
          <w:marBottom w:val="0"/>
          <w:divBdr>
            <w:top w:val="none" w:sz="0" w:space="0" w:color="auto"/>
            <w:left w:val="none" w:sz="0" w:space="0" w:color="auto"/>
            <w:bottom w:val="none" w:sz="0" w:space="0" w:color="auto"/>
            <w:right w:val="none" w:sz="0" w:space="0" w:color="auto"/>
          </w:divBdr>
        </w:div>
        <w:div w:id="747728114">
          <w:marLeft w:val="0"/>
          <w:marRight w:val="0"/>
          <w:marTop w:val="0"/>
          <w:marBottom w:val="0"/>
          <w:divBdr>
            <w:top w:val="none" w:sz="0" w:space="0" w:color="auto"/>
            <w:left w:val="none" w:sz="0" w:space="0" w:color="auto"/>
            <w:bottom w:val="none" w:sz="0" w:space="0" w:color="auto"/>
            <w:right w:val="none" w:sz="0" w:space="0" w:color="auto"/>
          </w:divBdr>
        </w:div>
        <w:div w:id="847256404">
          <w:marLeft w:val="0"/>
          <w:marRight w:val="0"/>
          <w:marTop w:val="0"/>
          <w:marBottom w:val="0"/>
          <w:divBdr>
            <w:top w:val="none" w:sz="0" w:space="0" w:color="auto"/>
            <w:left w:val="none" w:sz="0" w:space="0" w:color="auto"/>
            <w:bottom w:val="none" w:sz="0" w:space="0" w:color="auto"/>
            <w:right w:val="none" w:sz="0" w:space="0" w:color="auto"/>
          </w:divBdr>
        </w:div>
        <w:div w:id="961350450">
          <w:marLeft w:val="0"/>
          <w:marRight w:val="0"/>
          <w:marTop w:val="0"/>
          <w:marBottom w:val="0"/>
          <w:divBdr>
            <w:top w:val="none" w:sz="0" w:space="0" w:color="auto"/>
            <w:left w:val="none" w:sz="0" w:space="0" w:color="auto"/>
            <w:bottom w:val="none" w:sz="0" w:space="0" w:color="auto"/>
            <w:right w:val="none" w:sz="0" w:space="0" w:color="auto"/>
          </w:divBdr>
        </w:div>
        <w:div w:id="1215308615">
          <w:marLeft w:val="0"/>
          <w:marRight w:val="0"/>
          <w:marTop w:val="0"/>
          <w:marBottom w:val="0"/>
          <w:divBdr>
            <w:top w:val="none" w:sz="0" w:space="0" w:color="auto"/>
            <w:left w:val="none" w:sz="0" w:space="0" w:color="auto"/>
            <w:bottom w:val="none" w:sz="0" w:space="0" w:color="auto"/>
            <w:right w:val="none" w:sz="0" w:space="0" w:color="auto"/>
          </w:divBdr>
        </w:div>
        <w:div w:id="1867718342">
          <w:marLeft w:val="0"/>
          <w:marRight w:val="0"/>
          <w:marTop w:val="0"/>
          <w:marBottom w:val="0"/>
          <w:divBdr>
            <w:top w:val="none" w:sz="0" w:space="0" w:color="auto"/>
            <w:left w:val="none" w:sz="0" w:space="0" w:color="auto"/>
            <w:bottom w:val="none" w:sz="0" w:space="0" w:color="auto"/>
            <w:right w:val="none" w:sz="0" w:space="0" w:color="auto"/>
          </w:divBdr>
        </w:div>
        <w:div w:id="2100371476">
          <w:marLeft w:val="0"/>
          <w:marRight w:val="0"/>
          <w:marTop w:val="0"/>
          <w:marBottom w:val="0"/>
          <w:divBdr>
            <w:top w:val="none" w:sz="0" w:space="0" w:color="auto"/>
            <w:left w:val="none" w:sz="0" w:space="0" w:color="auto"/>
            <w:bottom w:val="none" w:sz="0" w:space="0" w:color="auto"/>
            <w:right w:val="none" w:sz="0" w:space="0" w:color="auto"/>
          </w:divBdr>
        </w:div>
        <w:div w:id="2145538311">
          <w:marLeft w:val="0"/>
          <w:marRight w:val="0"/>
          <w:marTop w:val="0"/>
          <w:marBottom w:val="0"/>
          <w:divBdr>
            <w:top w:val="none" w:sz="0" w:space="0" w:color="auto"/>
            <w:left w:val="none" w:sz="0" w:space="0" w:color="auto"/>
            <w:bottom w:val="none" w:sz="0" w:space="0" w:color="auto"/>
            <w:right w:val="none" w:sz="0" w:space="0" w:color="auto"/>
          </w:divBdr>
        </w:div>
      </w:divsChild>
    </w:div>
    <w:div w:id="1838957732">
      <w:bodyDiv w:val="1"/>
      <w:marLeft w:val="0"/>
      <w:marRight w:val="0"/>
      <w:marTop w:val="0"/>
      <w:marBottom w:val="0"/>
      <w:divBdr>
        <w:top w:val="none" w:sz="0" w:space="0" w:color="auto"/>
        <w:left w:val="none" w:sz="0" w:space="0" w:color="auto"/>
        <w:bottom w:val="none" w:sz="0" w:space="0" w:color="auto"/>
        <w:right w:val="none" w:sz="0" w:space="0" w:color="auto"/>
      </w:divBdr>
      <w:divsChild>
        <w:div w:id="1006126808">
          <w:marLeft w:val="0"/>
          <w:marRight w:val="0"/>
          <w:marTop w:val="0"/>
          <w:marBottom w:val="0"/>
          <w:divBdr>
            <w:top w:val="none" w:sz="0" w:space="0" w:color="auto"/>
            <w:left w:val="none" w:sz="0" w:space="0" w:color="auto"/>
            <w:bottom w:val="none" w:sz="0" w:space="0" w:color="auto"/>
            <w:right w:val="none" w:sz="0" w:space="0" w:color="auto"/>
          </w:divBdr>
        </w:div>
      </w:divsChild>
    </w:div>
    <w:div w:id="1948999161">
      <w:bodyDiv w:val="1"/>
      <w:marLeft w:val="0"/>
      <w:marRight w:val="0"/>
      <w:marTop w:val="0"/>
      <w:marBottom w:val="0"/>
      <w:divBdr>
        <w:top w:val="none" w:sz="0" w:space="0" w:color="auto"/>
        <w:left w:val="none" w:sz="0" w:space="0" w:color="auto"/>
        <w:bottom w:val="none" w:sz="0" w:space="0" w:color="auto"/>
        <w:right w:val="none" w:sz="0" w:space="0" w:color="auto"/>
      </w:divBdr>
    </w:div>
    <w:div w:id="1969627501">
      <w:bodyDiv w:val="1"/>
      <w:marLeft w:val="0"/>
      <w:marRight w:val="0"/>
      <w:marTop w:val="0"/>
      <w:marBottom w:val="0"/>
      <w:divBdr>
        <w:top w:val="none" w:sz="0" w:space="0" w:color="auto"/>
        <w:left w:val="none" w:sz="0" w:space="0" w:color="auto"/>
        <w:bottom w:val="none" w:sz="0" w:space="0" w:color="auto"/>
        <w:right w:val="none" w:sz="0" w:space="0" w:color="auto"/>
      </w:divBdr>
      <w:divsChild>
        <w:div w:id="89276398">
          <w:marLeft w:val="0"/>
          <w:marRight w:val="0"/>
          <w:marTop w:val="0"/>
          <w:marBottom w:val="0"/>
          <w:divBdr>
            <w:top w:val="none" w:sz="0" w:space="0" w:color="auto"/>
            <w:left w:val="none" w:sz="0" w:space="0" w:color="auto"/>
            <w:bottom w:val="none" w:sz="0" w:space="0" w:color="auto"/>
            <w:right w:val="none" w:sz="0" w:space="0" w:color="auto"/>
          </w:divBdr>
        </w:div>
        <w:div w:id="618414118">
          <w:marLeft w:val="0"/>
          <w:marRight w:val="0"/>
          <w:marTop w:val="0"/>
          <w:marBottom w:val="0"/>
          <w:divBdr>
            <w:top w:val="none" w:sz="0" w:space="0" w:color="auto"/>
            <w:left w:val="none" w:sz="0" w:space="0" w:color="auto"/>
            <w:bottom w:val="none" w:sz="0" w:space="0" w:color="auto"/>
            <w:right w:val="none" w:sz="0" w:space="0" w:color="auto"/>
          </w:divBdr>
        </w:div>
        <w:div w:id="703097409">
          <w:marLeft w:val="0"/>
          <w:marRight w:val="0"/>
          <w:marTop w:val="0"/>
          <w:marBottom w:val="0"/>
          <w:divBdr>
            <w:top w:val="none" w:sz="0" w:space="0" w:color="auto"/>
            <w:left w:val="none" w:sz="0" w:space="0" w:color="auto"/>
            <w:bottom w:val="none" w:sz="0" w:space="0" w:color="auto"/>
            <w:right w:val="none" w:sz="0" w:space="0" w:color="auto"/>
          </w:divBdr>
        </w:div>
        <w:div w:id="1126000533">
          <w:marLeft w:val="0"/>
          <w:marRight w:val="0"/>
          <w:marTop w:val="0"/>
          <w:marBottom w:val="0"/>
          <w:divBdr>
            <w:top w:val="none" w:sz="0" w:space="0" w:color="auto"/>
            <w:left w:val="none" w:sz="0" w:space="0" w:color="auto"/>
            <w:bottom w:val="none" w:sz="0" w:space="0" w:color="auto"/>
            <w:right w:val="none" w:sz="0" w:space="0" w:color="auto"/>
          </w:divBdr>
        </w:div>
        <w:div w:id="1581714133">
          <w:marLeft w:val="0"/>
          <w:marRight w:val="0"/>
          <w:marTop w:val="0"/>
          <w:marBottom w:val="0"/>
          <w:divBdr>
            <w:top w:val="none" w:sz="0" w:space="0" w:color="auto"/>
            <w:left w:val="none" w:sz="0" w:space="0" w:color="auto"/>
            <w:bottom w:val="none" w:sz="0" w:space="0" w:color="auto"/>
            <w:right w:val="none" w:sz="0" w:space="0" w:color="auto"/>
          </w:divBdr>
        </w:div>
        <w:div w:id="1961495237">
          <w:marLeft w:val="0"/>
          <w:marRight w:val="0"/>
          <w:marTop w:val="0"/>
          <w:marBottom w:val="0"/>
          <w:divBdr>
            <w:top w:val="none" w:sz="0" w:space="0" w:color="auto"/>
            <w:left w:val="none" w:sz="0" w:space="0" w:color="auto"/>
            <w:bottom w:val="none" w:sz="0" w:space="0" w:color="auto"/>
            <w:right w:val="none" w:sz="0" w:space="0" w:color="auto"/>
          </w:divBdr>
        </w:div>
        <w:div w:id="2064402004">
          <w:marLeft w:val="0"/>
          <w:marRight w:val="0"/>
          <w:marTop w:val="0"/>
          <w:marBottom w:val="0"/>
          <w:divBdr>
            <w:top w:val="none" w:sz="0" w:space="0" w:color="auto"/>
            <w:left w:val="none" w:sz="0" w:space="0" w:color="auto"/>
            <w:bottom w:val="none" w:sz="0" w:space="0" w:color="auto"/>
            <w:right w:val="none" w:sz="0" w:space="0" w:color="auto"/>
          </w:divBdr>
        </w:div>
      </w:divsChild>
    </w:div>
    <w:div w:id="2099674348">
      <w:bodyDiv w:val="1"/>
      <w:marLeft w:val="0"/>
      <w:marRight w:val="0"/>
      <w:marTop w:val="0"/>
      <w:marBottom w:val="0"/>
      <w:divBdr>
        <w:top w:val="none" w:sz="0" w:space="0" w:color="auto"/>
        <w:left w:val="none" w:sz="0" w:space="0" w:color="auto"/>
        <w:bottom w:val="none" w:sz="0" w:space="0" w:color="auto"/>
        <w:right w:val="none" w:sz="0" w:space="0" w:color="auto"/>
      </w:divBdr>
      <w:divsChild>
        <w:div w:id="368721596">
          <w:marLeft w:val="0"/>
          <w:marRight w:val="0"/>
          <w:marTop w:val="0"/>
          <w:marBottom w:val="0"/>
          <w:divBdr>
            <w:top w:val="none" w:sz="0" w:space="0" w:color="auto"/>
            <w:left w:val="none" w:sz="0" w:space="0" w:color="auto"/>
            <w:bottom w:val="none" w:sz="0" w:space="0" w:color="auto"/>
            <w:right w:val="none" w:sz="0" w:space="0" w:color="auto"/>
          </w:divBdr>
        </w:div>
        <w:div w:id="644548563">
          <w:marLeft w:val="0"/>
          <w:marRight w:val="0"/>
          <w:marTop w:val="0"/>
          <w:marBottom w:val="0"/>
          <w:divBdr>
            <w:top w:val="none" w:sz="0" w:space="0" w:color="auto"/>
            <w:left w:val="none" w:sz="0" w:space="0" w:color="auto"/>
            <w:bottom w:val="none" w:sz="0" w:space="0" w:color="auto"/>
            <w:right w:val="none" w:sz="0" w:space="0" w:color="auto"/>
          </w:divBdr>
        </w:div>
        <w:div w:id="665745766">
          <w:marLeft w:val="0"/>
          <w:marRight w:val="0"/>
          <w:marTop w:val="0"/>
          <w:marBottom w:val="0"/>
          <w:divBdr>
            <w:top w:val="none" w:sz="0" w:space="0" w:color="auto"/>
            <w:left w:val="none" w:sz="0" w:space="0" w:color="auto"/>
            <w:bottom w:val="none" w:sz="0" w:space="0" w:color="auto"/>
            <w:right w:val="none" w:sz="0" w:space="0" w:color="auto"/>
          </w:divBdr>
        </w:div>
        <w:div w:id="758915719">
          <w:marLeft w:val="0"/>
          <w:marRight w:val="0"/>
          <w:marTop w:val="0"/>
          <w:marBottom w:val="0"/>
          <w:divBdr>
            <w:top w:val="none" w:sz="0" w:space="0" w:color="auto"/>
            <w:left w:val="none" w:sz="0" w:space="0" w:color="auto"/>
            <w:bottom w:val="none" w:sz="0" w:space="0" w:color="auto"/>
            <w:right w:val="none" w:sz="0" w:space="0" w:color="auto"/>
          </w:divBdr>
        </w:div>
        <w:div w:id="1025138719">
          <w:marLeft w:val="0"/>
          <w:marRight w:val="0"/>
          <w:marTop w:val="0"/>
          <w:marBottom w:val="0"/>
          <w:divBdr>
            <w:top w:val="none" w:sz="0" w:space="0" w:color="auto"/>
            <w:left w:val="none" w:sz="0" w:space="0" w:color="auto"/>
            <w:bottom w:val="none" w:sz="0" w:space="0" w:color="auto"/>
            <w:right w:val="none" w:sz="0" w:space="0" w:color="auto"/>
          </w:divBdr>
        </w:div>
        <w:div w:id="1351567559">
          <w:marLeft w:val="0"/>
          <w:marRight w:val="0"/>
          <w:marTop w:val="0"/>
          <w:marBottom w:val="0"/>
          <w:divBdr>
            <w:top w:val="none" w:sz="0" w:space="0" w:color="auto"/>
            <w:left w:val="none" w:sz="0" w:space="0" w:color="auto"/>
            <w:bottom w:val="none" w:sz="0" w:space="0" w:color="auto"/>
            <w:right w:val="none" w:sz="0" w:space="0" w:color="auto"/>
          </w:divBdr>
        </w:div>
      </w:divsChild>
    </w:div>
    <w:div w:id="212726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avesani@univr.it" TargetMode="External"/><Relationship Id="rId13" Type="http://schemas.openxmlformats.org/officeDocument/2006/relationships/hyperlink" Target="mailto:mauro.commisso@univr.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a.cuccurullo@univr.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oardo.bertini@univr.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ttia.santoni@univr.it" TargetMode="External"/><Relationship Id="rId4" Type="http://schemas.openxmlformats.org/officeDocument/2006/relationships/settings" Target="settings.xml"/><Relationship Id="rId9" Type="http://schemas.openxmlformats.org/officeDocument/2006/relationships/hyperlink" Target="mailto:elisa.gecchele@univr.it" TargetMode="External"/><Relationship Id="rId14" Type="http://schemas.openxmlformats.org/officeDocument/2006/relationships/hyperlink" Target="https://www.researchgate.net/publication/271702091_Encapsulation_importance_in_pharmaceutical_area_how_it_is_done_and_issues_about_herbal_extrac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B99F8-9841-4B71-B087-93152B84E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6595</Words>
  <Characters>37598</Characters>
  <Application>Microsoft Office Word</Application>
  <DocSecurity>0</DocSecurity>
  <Lines>313</Lines>
  <Paragraphs>88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2018-07-30T14:34:00Z</cp:lastPrinted>
  <dcterms:created xsi:type="dcterms:W3CDTF">2018-12-19T15:13:00Z</dcterms:created>
  <dcterms:modified xsi:type="dcterms:W3CDTF">2018-12-20T17:23:00Z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f29e8a9d-6ae7-3554-9760-614e056b5510</vt:lpwstr>
  </property>
  <property fmtid="{D5CDD505-2E9C-101B-9397-08002B2CF9AE}" pid="24" name="Mendeley Citation Style_1">
    <vt:lpwstr>http://www.zotero.org/styles/ieee</vt:lpwstr>
  </property>
</Properties>
</file>