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8F3" w:rsidRDefault="002C1BD8" w:rsidP="00CE2091">
      <w:pPr>
        <w:spacing w:line="240" w:lineRule="auto"/>
        <w:rPr>
          <w:rStyle w:val="Strong"/>
          <w:rFonts w:eastAsia="Times New Roman"/>
          <w:b w:val="0"/>
        </w:rPr>
      </w:pPr>
      <w:r>
        <w:rPr>
          <w:rStyle w:val="Strong"/>
          <w:rFonts w:eastAsia="Times New Roman"/>
          <w:b w:val="0"/>
        </w:rPr>
        <w:t xml:space="preserve">Re: Revision for </w:t>
      </w:r>
      <w:r w:rsidRPr="002C1BD8">
        <w:rPr>
          <w:rStyle w:val="Strong"/>
          <w:rFonts w:eastAsia="Times New Roman"/>
          <w:b w:val="0"/>
        </w:rPr>
        <w:t>JoVE59275 - [EMID</w:t>
      </w:r>
      <w:proofErr w:type="gramStart"/>
      <w:r w:rsidRPr="002C1BD8">
        <w:rPr>
          <w:rStyle w:val="Strong"/>
          <w:rFonts w:eastAsia="Times New Roman"/>
          <w:b w:val="0"/>
        </w:rPr>
        <w:t>:310a099d8b69baa3</w:t>
      </w:r>
      <w:proofErr w:type="gramEnd"/>
      <w:r w:rsidRPr="002C1BD8">
        <w:rPr>
          <w:rStyle w:val="Strong"/>
          <w:rFonts w:eastAsia="Times New Roman"/>
          <w:b w:val="0"/>
        </w:rPr>
        <w:t>]</w:t>
      </w:r>
    </w:p>
    <w:p w:rsidR="002C1BD8" w:rsidRDefault="002C1BD8" w:rsidP="00CE2091">
      <w:pPr>
        <w:spacing w:line="240" w:lineRule="auto"/>
        <w:rPr>
          <w:rStyle w:val="Strong"/>
          <w:rFonts w:eastAsia="Times New Roman"/>
          <w:b w:val="0"/>
        </w:rPr>
      </w:pPr>
      <w:r>
        <w:rPr>
          <w:rStyle w:val="Strong"/>
          <w:rFonts w:eastAsia="Times New Roman"/>
          <w:b w:val="0"/>
        </w:rPr>
        <w:t xml:space="preserve">Dear </w:t>
      </w:r>
      <w:proofErr w:type="spellStart"/>
      <w:r>
        <w:rPr>
          <w:rStyle w:val="Strong"/>
          <w:rFonts w:eastAsia="Times New Roman"/>
          <w:b w:val="0"/>
        </w:rPr>
        <w:t>JoVE</w:t>
      </w:r>
      <w:proofErr w:type="spellEnd"/>
      <w:r>
        <w:rPr>
          <w:rStyle w:val="Strong"/>
          <w:rFonts w:eastAsia="Times New Roman"/>
          <w:b w:val="0"/>
        </w:rPr>
        <w:t xml:space="preserve"> editorial stuff,</w:t>
      </w:r>
    </w:p>
    <w:p w:rsidR="00E70358" w:rsidRDefault="002C1BD8" w:rsidP="00CE2091">
      <w:pPr>
        <w:spacing w:before="240" w:line="240" w:lineRule="auto"/>
        <w:rPr>
          <w:rFonts w:cs="Arial"/>
        </w:rPr>
      </w:pPr>
      <w:r>
        <w:rPr>
          <w:rFonts w:cs="Arial"/>
        </w:rPr>
        <w:t>We appreciate the opportunity to</w:t>
      </w:r>
      <w:r w:rsidR="00E70358">
        <w:rPr>
          <w:rFonts w:cs="Arial"/>
        </w:rPr>
        <w:t xml:space="preserve"> provide the revised manuscript entitled “</w:t>
      </w:r>
      <w:r w:rsidR="00E70358" w:rsidRPr="00E748B4">
        <w:rPr>
          <w:rFonts w:cs="Arial"/>
          <w:i/>
        </w:rPr>
        <w:t>In vitro</w:t>
      </w:r>
      <w:r w:rsidR="00E70358">
        <w:rPr>
          <w:rFonts w:cs="Arial"/>
        </w:rPr>
        <w:t xml:space="preserve"> </w:t>
      </w:r>
      <w:r w:rsidR="00E70358" w:rsidRPr="00E70358">
        <w:rPr>
          <w:rFonts w:cs="Arial"/>
        </w:rPr>
        <w:t>tumor cell rechallenge for predictive evaluation of chimeric antigen receptor T cell antitumor function</w:t>
      </w:r>
      <w:r w:rsidR="00E70358">
        <w:rPr>
          <w:rFonts w:cs="Arial"/>
        </w:rPr>
        <w:t>”.</w:t>
      </w:r>
      <w:r w:rsidR="00333392">
        <w:rPr>
          <w:rFonts w:cs="Arial"/>
        </w:rPr>
        <w:t xml:space="preserve"> </w:t>
      </w:r>
    </w:p>
    <w:p w:rsidR="00CE2091" w:rsidRDefault="00CE2091" w:rsidP="00CE2091">
      <w:pPr>
        <w:spacing w:before="240" w:line="240" w:lineRule="auto"/>
        <w:rPr>
          <w:rFonts w:cs="Arial"/>
        </w:rPr>
      </w:pPr>
      <w:r>
        <w:rPr>
          <w:rFonts w:cs="Arial"/>
        </w:rPr>
        <w:t>We are delighted that the reviewers realized the value of the described assay in the field of CAR T cell therapy. We also would like to thank the editors and reviewers for all the suggestions and comments, which have greatly improved the manuscript’s quality.</w:t>
      </w:r>
    </w:p>
    <w:p w:rsidR="002C1BD8" w:rsidRPr="002C1BD8" w:rsidRDefault="002C1BD8" w:rsidP="00CE2091">
      <w:pPr>
        <w:spacing w:before="240" w:line="240" w:lineRule="auto"/>
        <w:rPr>
          <w:rStyle w:val="Strong"/>
          <w:rFonts w:cs="Arial"/>
          <w:b w:val="0"/>
          <w:bCs w:val="0"/>
        </w:rPr>
      </w:pPr>
      <w:r>
        <w:rPr>
          <w:rFonts w:cs="Arial"/>
        </w:rPr>
        <w:t>Below are the point-by-point responses to the editorial and reviewers’ comments.</w:t>
      </w:r>
      <w:r w:rsidR="0025481F">
        <w:rPr>
          <w:rFonts w:cs="Arial"/>
        </w:rPr>
        <w:t xml:space="preserve"> </w:t>
      </w:r>
    </w:p>
    <w:p w:rsidR="00CE2091" w:rsidRDefault="00CE2091" w:rsidP="00CE2091">
      <w:pPr>
        <w:spacing w:line="240" w:lineRule="auto"/>
        <w:rPr>
          <w:rStyle w:val="Strong"/>
          <w:rFonts w:asciiTheme="minorHAnsi" w:eastAsia="Times New Roman" w:hAnsiTheme="minorHAnsi"/>
          <w:b w:val="0"/>
        </w:rPr>
      </w:pPr>
    </w:p>
    <w:p w:rsidR="00E05A98" w:rsidRPr="00CE2091" w:rsidRDefault="00EC50C4" w:rsidP="00CE2091">
      <w:pPr>
        <w:spacing w:line="240" w:lineRule="auto"/>
        <w:rPr>
          <w:rFonts w:asciiTheme="minorHAnsi" w:eastAsia="Times New Roman" w:hAnsiTheme="minorHAnsi"/>
        </w:rPr>
      </w:pPr>
      <w:r w:rsidRPr="00CE2091">
        <w:rPr>
          <w:rStyle w:val="Strong"/>
          <w:rFonts w:asciiTheme="minorHAnsi" w:eastAsia="Times New Roman" w:hAnsiTheme="minorHAnsi"/>
          <w:b w:val="0"/>
        </w:rPr>
        <w:t>Editorial comments:</w:t>
      </w:r>
    </w:p>
    <w:p w:rsidR="00E05A98" w:rsidRPr="00CE2091" w:rsidRDefault="00EC50C4" w:rsidP="00CE2091">
      <w:pPr>
        <w:spacing w:line="240" w:lineRule="auto"/>
        <w:rPr>
          <w:rFonts w:asciiTheme="minorHAnsi" w:eastAsia="Times New Roman" w:hAnsiTheme="minorHAnsi"/>
        </w:rPr>
      </w:pPr>
      <w:r w:rsidRPr="00CE2091">
        <w:rPr>
          <w:rFonts w:asciiTheme="minorHAnsi" w:eastAsia="Times New Roman" w:hAnsiTheme="minorHAnsi"/>
        </w:rPr>
        <w:t>Changes to be made by the auth</w:t>
      </w:r>
      <w:r w:rsidR="00E05A98" w:rsidRPr="00CE2091">
        <w:rPr>
          <w:rFonts w:asciiTheme="minorHAnsi" w:eastAsia="Times New Roman" w:hAnsiTheme="minorHAnsi"/>
        </w:rPr>
        <w:t>or(s) regarding the manuscript:</w:t>
      </w:r>
    </w:p>
    <w:p w:rsidR="00E05A98" w:rsidRPr="00CE2091" w:rsidRDefault="00EC50C4" w:rsidP="00CE2091">
      <w:pPr>
        <w:spacing w:line="240" w:lineRule="auto"/>
        <w:rPr>
          <w:rFonts w:asciiTheme="minorHAnsi" w:hAnsiTheme="minorHAnsi"/>
        </w:rPr>
      </w:pPr>
      <w:r w:rsidRPr="00CE2091">
        <w:rPr>
          <w:rFonts w:asciiTheme="minorHAnsi" w:eastAsia="Times New Roman" w:hAnsiTheme="minorHAnsi"/>
        </w:rPr>
        <w:t>1. Please take this opportunity to thoroughly proofread the manuscript to ensure that there are</w:t>
      </w:r>
      <w:r w:rsidR="00E05A98" w:rsidRPr="00CE2091">
        <w:rPr>
          <w:rFonts w:asciiTheme="minorHAnsi" w:eastAsia="Times New Roman" w:hAnsiTheme="minorHAnsi"/>
        </w:rPr>
        <w:t xml:space="preserve"> no spelling or grammar issues.</w:t>
      </w:r>
    </w:p>
    <w:p w:rsidR="000F4859" w:rsidRPr="00CE2091" w:rsidRDefault="000F4859" w:rsidP="00CE2091">
      <w:pPr>
        <w:spacing w:line="240" w:lineRule="auto"/>
        <w:rPr>
          <w:rFonts w:asciiTheme="minorHAnsi" w:hAnsiTheme="minorHAnsi"/>
        </w:rPr>
      </w:pPr>
      <w:r w:rsidRPr="00CE2091">
        <w:rPr>
          <w:rFonts w:asciiTheme="minorHAnsi" w:eastAsia="Times New Roman" w:hAnsiTheme="minorHAnsi"/>
          <w:b/>
        </w:rPr>
        <w:t xml:space="preserve">We have </w:t>
      </w:r>
      <w:r w:rsidRPr="00CE2091">
        <w:rPr>
          <w:rFonts w:asciiTheme="minorHAnsi" w:hAnsiTheme="minorHAnsi"/>
          <w:b/>
        </w:rPr>
        <w:t>proofread the entire manuscript</w:t>
      </w:r>
      <w:r w:rsidR="002F6E80">
        <w:rPr>
          <w:rFonts w:asciiTheme="minorHAnsi" w:hAnsiTheme="minorHAnsi"/>
          <w:b/>
        </w:rPr>
        <w:t>.</w:t>
      </w:r>
    </w:p>
    <w:p w:rsidR="00E05A98" w:rsidRPr="00CE2091" w:rsidRDefault="00EC50C4" w:rsidP="00CE2091">
      <w:pPr>
        <w:spacing w:line="240" w:lineRule="auto"/>
        <w:rPr>
          <w:rFonts w:asciiTheme="minorHAnsi" w:eastAsia="Times New Roman" w:hAnsiTheme="minorHAnsi"/>
        </w:rPr>
      </w:pPr>
      <w:r w:rsidRPr="00CE2091">
        <w:rPr>
          <w:rFonts w:asciiTheme="minorHAnsi" w:eastAsia="Times New Roman" w:hAnsiTheme="minorHAnsi"/>
        </w:rPr>
        <w:t>2. Title: Please avoid abbreviations.</w:t>
      </w:r>
    </w:p>
    <w:p w:rsidR="00E05A98" w:rsidRPr="00CE2091" w:rsidRDefault="00E05A98" w:rsidP="00CE2091">
      <w:pPr>
        <w:spacing w:line="240" w:lineRule="auto"/>
        <w:rPr>
          <w:rFonts w:asciiTheme="minorHAnsi" w:eastAsia="Times New Roman" w:hAnsiTheme="minorHAnsi"/>
          <w:b/>
        </w:rPr>
      </w:pPr>
      <w:r w:rsidRPr="00CE2091">
        <w:rPr>
          <w:rFonts w:asciiTheme="minorHAnsi" w:eastAsia="Times New Roman" w:hAnsiTheme="minorHAnsi"/>
          <w:b/>
        </w:rPr>
        <w:t>We have re-worded the title.</w:t>
      </w:r>
    </w:p>
    <w:p w:rsidR="00E05A98" w:rsidRPr="00CE2091" w:rsidRDefault="00EC50C4" w:rsidP="00CE2091">
      <w:pPr>
        <w:spacing w:line="240" w:lineRule="auto"/>
        <w:rPr>
          <w:rFonts w:asciiTheme="minorHAnsi" w:eastAsia="Times New Roman" w:hAnsiTheme="minorHAnsi"/>
        </w:rPr>
      </w:pPr>
      <w:r w:rsidRPr="00CE2091">
        <w:rPr>
          <w:rFonts w:asciiTheme="minorHAnsi" w:eastAsia="Times New Roman" w:hAnsiTheme="minorHAnsi"/>
        </w:rPr>
        <w:t>3. Please provide an</w:t>
      </w:r>
      <w:r w:rsidR="00E05A98" w:rsidRPr="00CE2091">
        <w:rPr>
          <w:rFonts w:asciiTheme="minorHAnsi" w:eastAsia="Times New Roman" w:hAnsiTheme="minorHAnsi"/>
        </w:rPr>
        <w:t xml:space="preserve"> email address for each author.</w:t>
      </w:r>
    </w:p>
    <w:p w:rsidR="00E05A98" w:rsidRPr="00CE2091" w:rsidRDefault="00E05A98" w:rsidP="00CE2091">
      <w:pPr>
        <w:spacing w:line="240" w:lineRule="auto"/>
        <w:rPr>
          <w:rFonts w:asciiTheme="minorHAnsi" w:hAnsiTheme="minorHAnsi"/>
          <w:b/>
        </w:rPr>
      </w:pPr>
      <w:r w:rsidRPr="00CE2091">
        <w:rPr>
          <w:rFonts w:asciiTheme="minorHAnsi" w:eastAsia="Times New Roman" w:hAnsiTheme="minorHAnsi"/>
          <w:b/>
        </w:rPr>
        <w:t>We</w:t>
      </w:r>
      <w:r w:rsidR="00D116D6" w:rsidRPr="00CE2091">
        <w:rPr>
          <w:rFonts w:asciiTheme="minorHAnsi" w:eastAsia="Times New Roman" w:hAnsiTheme="minorHAnsi"/>
          <w:b/>
        </w:rPr>
        <w:t xml:space="preserve"> have provided</w:t>
      </w:r>
      <w:r w:rsidR="00D116D6" w:rsidRPr="00CE2091">
        <w:rPr>
          <w:rFonts w:asciiTheme="minorHAnsi" w:hAnsiTheme="minorHAnsi"/>
          <w:b/>
        </w:rPr>
        <w:t xml:space="preserve"> email addresses for each author.</w:t>
      </w:r>
    </w:p>
    <w:p w:rsidR="00E05A98" w:rsidRPr="00CE2091" w:rsidRDefault="00EC50C4" w:rsidP="00CE2091">
      <w:pPr>
        <w:spacing w:line="240" w:lineRule="auto"/>
        <w:rPr>
          <w:rFonts w:asciiTheme="minorHAnsi" w:hAnsiTheme="minorHAnsi"/>
        </w:rPr>
      </w:pPr>
      <w:r w:rsidRPr="00CE2091">
        <w:rPr>
          <w:rFonts w:asciiTheme="minorHAnsi" w:eastAsia="Times New Roman" w:hAnsiTheme="minorHAnsi"/>
        </w:rPr>
        <w:t>4. Please defin</w:t>
      </w:r>
      <w:r w:rsidR="00E05A98" w:rsidRPr="00CE2091">
        <w:rPr>
          <w:rFonts w:asciiTheme="minorHAnsi" w:eastAsia="Times New Roman" w:hAnsiTheme="minorHAnsi"/>
        </w:rPr>
        <w:t>e all abbreviations before use.</w:t>
      </w:r>
    </w:p>
    <w:p w:rsidR="00D116D6" w:rsidRPr="00CE2091" w:rsidRDefault="00D116D6" w:rsidP="00CE2091">
      <w:pPr>
        <w:spacing w:line="240" w:lineRule="auto"/>
        <w:rPr>
          <w:rFonts w:asciiTheme="minorHAnsi" w:hAnsiTheme="minorHAnsi"/>
        </w:rPr>
      </w:pPr>
      <w:r w:rsidRPr="00CE2091">
        <w:rPr>
          <w:rFonts w:asciiTheme="minorHAnsi" w:hAnsiTheme="minorHAnsi"/>
          <w:b/>
        </w:rPr>
        <w:t>We have proofread the manuscript and confirmed that all abbreviations are defined first.</w:t>
      </w:r>
    </w:p>
    <w:p w:rsidR="00D11A47" w:rsidRPr="00CE2091" w:rsidRDefault="00EC50C4" w:rsidP="00CE2091">
      <w:pPr>
        <w:spacing w:line="240" w:lineRule="auto"/>
        <w:rPr>
          <w:rFonts w:asciiTheme="minorHAnsi" w:hAnsiTheme="minorHAnsi"/>
        </w:rPr>
      </w:pPr>
      <w:r w:rsidRPr="00CE2091">
        <w:rPr>
          <w:rFonts w:asciiTheme="minorHAnsi" w:eastAsia="Times New Roman" w:hAnsiTheme="minorHAnsi"/>
        </w:rPr>
        <w:t>5. Please include a space between all numerical values and their corresponding units: 15 mL, 37 °C, 60 s; etc</w:t>
      </w:r>
      <w:r w:rsidR="00D11A47" w:rsidRPr="00CE2091">
        <w:rPr>
          <w:rFonts w:asciiTheme="minorHAnsi" w:eastAsia="Times New Roman" w:hAnsiTheme="minorHAnsi"/>
        </w:rPr>
        <w:t>.</w:t>
      </w:r>
    </w:p>
    <w:p w:rsidR="00D116D6" w:rsidRPr="00CE2091" w:rsidRDefault="00D116D6" w:rsidP="00CE2091">
      <w:pPr>
        <w:spacing w:line="240" w:lineRule="auto"/>
        <w:rPr>
          <w:rFonts w:asciiTheme="minorHAnsi" w:hAnsiTheme="minorHAnsi"/>
        </w:rPr>
      </w:pPr>
      <w:r w:rsidRPr="00CE2091">
        <w:rPr>
          <w:rFonts w:asciiTheme="minorHAnsi" w:hAnsiTheme="minorHAnsi"/>
          <w:b/>
        </w:rPr>
        <w:t>We have made all the edits.</w:t>
      </w:r>
    </w:p>
    <w:p w:rsidR="00E064F8" w:rsidRPr="00CE2091" w:rsidRDefault="00EC50C4" w:rsidP="00CE2091">
      <w:pPr>
        <w:spacing w:line="240" w:lineRule="auto"/>
        <w:rPr>
          <w:rFonts w:asciiTheme="minorHAnsi" w:hAnsiTheme="minorHAnsi"/>
        </w:rPr>
      </w:pPr>
      <w:r w:rsidRPr="00CE2091">
        <w:rPr>
          <w:rFonts w:asciiTheme="minorHAnsi" w:eastAsia="Times New Roman" w:hAnsiTheme="minorHAnsi"/>
        </w:rPr>
        <w:t>6. Please convert centrifuge speeds to centrifugal force (x g) instead o</w:t>
      </w:r>
      <w:r w:rsidR="00E064F8" w:rsidRPr="00CE2091">
        <w:rPr>
          <w:rFonts w:asciiTheme="minorHAnsi" w:eastAsia="Times New Roman" w:hAnsiTheme="minorHAnsi"/>
        </w:rPr>
        <w:t>f revolutions per minute (rpm).</w:t>
      </w:r>
    </w:p>
    <w:p w:rsidR="00D116D6" w:rsidRPr="00CE2091" w:rsidRDefault="00D116D6" w:rsidP="00CE2091">
      <w:pPr>
        <w:spacing w:line="240" w:lineRule="auto"/>
        <w:rPr>
          <w:rFonts w:asciiTheme="minorHAnsi" w:hAnsiTheme="minorHAnsi"/>
        </w:rPr>
      </w:pPr>
      <w:r w:rsidRPr="00CE2091">
        <w:rPr>
          <w:rFonts w:asciiTheme="minorHAnsi" w:hAnsiTheme="minorHAnsi"/>
          <w:b/>
        </w:rPr>
        <w:t>We have converted all to x</w:t>
      </w:r>
      <w:r w:rsidR="009549C6">
        <w:rPr>
          <w:rFonts w:asciiTheme="minorHAnsi" w:hAnsiTheme="minorHAnsi"/>
          <w:b/>
        </w:rPr>
        <w:t xml:space="preserve"> </w:t>
      </w:r>
      <w:r w:rsidRPr="00CE2091">
        <w:rPr>
          <w:rFonts w:asciiTheme="minorHAnsi" w:hAnsiTheme="minorHAnsi"/>
          <w:b/>
        </w:rPr>
        <w:t>g.</w:t>
      </w:r>
    </w:p>
    <w:p w:rsidR="00E064F8" w:rsidRPr="00CE2091" w:rsidRDefault="00EC50C4" w:rsidP="00CE2091">
      <w:pPr>
        <w:spacing w:line="240" w:lineRule="auto"/>
        <w:rPr>
          <w:rFonts w:asciiTheme="minorHAnsi" w:hAnsiTheme="minorHAnsi"/>
        </w:rPr>
      </w:pPr>
      <w:r w:rsidRPr="00CE2091">
        <w:rPr>
          <w:rFonts w:asciiTheme="minorHAnsi" w:eastAsia="Times New Roman" w:hAnsiTheme="minorHAnsi"/>
        </w:rPr>
        <w:t xml:space="preserve">7. Please adjust the numbering of the Protocol to follow the </w:t>
      </w:r>
      <w:proofErr w:type="spellStart"/>
      <w:r w:rsidRPr="00CE2091">
        <w:rPr>
          <w:rFonts w:asciiTheme="minorHAnsi" w:eastAsia="Times New Roman" w:hAnsiTheme="minorHAnsi"/>
        </w:rPr>
        <w:t>JoVE</w:t>
      </w:r>
      <w:proofErr w:type="spellEnd"/>
      <w:r w:rsidRPr="00CE2091">
        <w:rPr>
          <w:rFonts w:asciiTheme="minorHAnsi" w:eastAsia="Times New Roman" w:hAnsiTheme="minorHAnsi"/>
        </w:rPr>
        <w:t xml:space="preserve"> Instructions for Authors. For example, 1 should be followed by 1.1 and then 1.1.1 and 1.1.2 if necessary. Please refrain from using bullets, </w:t>
      </w:r>
      <w:r w:rsidR="00E064F8" w:rsidRPr="00CE2091">
        <w:rPr>
          <w:rFonts w:asciiTheme="minorHAnsi" w:eastAsia="Times New Roman" w:hAnsiTheme="minorHAnsi"/>
        </w:rPr>
        <w:t>dashes, or indentations.</w:t>
      </w:r>
    </w:p>
    <w:p w:rsidR="00FC46BC" w:rsidRPr="00CE2091" w:rsidRDefault="00FC46BC" w:rsidP="00CE2091">
      <w:pPr>
        <w:spacing w:line="240" w:lineRule="auto"/>
        <w:rPr>
          <w:rFonts w:asciiTheme="minorHAnsi" w:hAnsiTheme="minorHAnsi"/>
          <w:b/>
        </w:rPr>
      </w:pPr>
      <w:r w:rsidRPr="00CE2091">
        <w:rPr>
          <w:rFonts w:asciiTheme="minorHAnsi" w:hAnsiTheme="minorHAnsi"/>
          <w:b/>
        </w:rPr>
        <w:t xml:space="preserve">We have adjusted all the numberings. </w:t>
      </w:r>
    </w:p>
    <w:p w:rsidR="00E064F8" w:rsidRPr="00CE2091" w:rsidRDefault="00EC50C4" w:rsidP="00CE2091">
      <w:pPr>
        <w:spacing w:line="240" w:lineRule="auto"/>
        <w:rPr>
          <w:rFonts w:asciiTheme="minorHAnsi" w:hAnsiTheme="minorHAnsi"/>
        </w:rPr>
      </w:pPr>
      <w:proofErr w:type="gramStart"/>
      <w:r w:rsidRPr="00CE2091">
        <w:rPr>
          <w:rFonts w:asciiTheme="minorHAnsi" w:eastAsia="Times New Roman" w:hAnsiTheme="minorHAnsi"/>
        </w:rPr>
        <w:t xml:space="preserve">8. </w:t>
      </w:r>
      <w:proofErr w:type="spellStart"/>
      <w:r w:rsidRPr="00CE2091">
        <w:rPr>
          <w:rFonts w:asciiTheme="minorHAnsi" w:eastAsia="Times New Roman" w:hAnsiTheme="minorHAnsi"/>
        </w:rPr>
        <w:t>JoVE</w:t>
      </w:r>
      <w:proofErr w:type="spellEnd"/>
      <w:proofErr w:type="gramEnd"/>
      <w:r w:rsidRPr="00CE2091">
        <w:rPr>
          <w:rFonts w:asciiTheme="minorHAnsi" w:eastAsia="Times New Roman" w:hAnsiTheme="minorHAnsi"/>
        </w:rPr>
        <w:t xml:space="preserve"> cannot publish manuscripts containing commercial language. This includes trademark symbols (™), registered symbols (®), and company names before an instrument or reagent. Please remove all </w:t>
      </w:r>
      <w:r w:rsidRPr="00CE2091">
        <w:rPr>
          <w:rFonts w:asciiTheme="minorHAnsi" w:eastAsia="Times New Roman" w:hAnsiTheme="minorHAnsi"/>
        </w:rPr>
        <w:lastRenderedPageBreak/>
        <w:t xml:space="preserve">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Irvine Scientific, Invitrogen, Abraxis Pharmaceutical Products, R&amp;D Systems, Lonza, </w:t>
      </w:r>
      <w:proofErr w:type="spellStart"/>
      <w:r w:rsidRPr="00CE2091">
        <w:rPr>
          <w:rFonts w:asciiTheme="minorHAnsi" w:eastAsia="Times New Roman" w:hAnsiTheme="minorHAnsi"/>
        </w:rPr>
        <w:t>Hyclone</w:t>
      </w:r>
      <w:proofErr w:type="spellEnd"/>
      <w:r w:rsidRPr="00CE2091">
        <w:rPr>
          <w:rFonts w:asciiTheme="minorHAnsi" w:eastAsia="Times New Roman" w:hAnsiTheme="minorHAnsi"/>
        </w:rPr>
        <w:t xml:space="preserve"> Labs, accutase, Innovative Cell Technologies, </w:t>
      </w:r>
      <w:proofErr w:type="spellStart"/>
      <w:r w:rsidRPr="00CE2091">
        <w:rPr>
          <w:rFonts w:asciiTheme="minorHAnsi" w:eastAsia="Times New Roman" w:hAnsiTheme="minorHAnsi"/>
        </w:rPr>
        <w:t>MacsQuant</w:t>
      </w:r>
      <w:proofErr w:type="spellEnd"/>
      <w:r w:rsidRPr="00CE2091">
        <w:rPr>
          <w:rFonts w:asciiTheme="minorHAnsi" w:eastAsia="Times New Roman" w:hAnsiTheme="minorHAnsi"/>
        </w:rPr>
        <w:t xml:space="preserve">, Miltenyi Biotech, EMD Millipore, </w:t>
      </w:r>
      <w:r w:rsidR="00E064F8" w:rsidRPr="00CE2091">
        <w:rPr>
          <w:rFonts w:asciiTheme="minorHAnsi" w:eastAsia="Times New Roman" w:hAnsiTheme="minorHAnsi"/>
        </w:rPr>
        <w:t>etc.</w:t>
      </w:r>
    </w:p>
    <w:p w:rsidR="00FC46BC" w:rsidRPr="00CE2091" w:rsidRDefault="007453BF" w:rsidP="00CE2091">
      <w:pPr>
        <w:spacing w:line="240" w:lineRule="auto"/>
        <w:rPr>
          <w:rFonts w:asciiTheme="minorHAnsi" w:hAnsiTheme="minorHAnsi"/>
          <w:b/>
        </w:rPr>
      </w:pPr>
      <w:r w:rsidRPr="00CE2091">
        <w:rPr>
          <w:rFonts w:asciiTheme="minorHAnsi" w:hAnsiTheme="minorHAnsi"/>
          <w:b/>
        </w:rPr>
        <w:t>We have deleted all commercial languages.</w:t>
      </w:r>
    </w:p>
    <w:p w:rsidR="00E064F8" w:rsidRPr="00CE2091" w:rsidRDefault="00EC50C4" w:rsidP="00CE2091">
      <w:pPr>
        <w:spacing w:line="240" w:lineRule="auto"/>
        <w:rPr>
          <w:rFonts w:asciiTheme="minorHAnsi" w:eastAsia="Times New Roman" w:hAnsiTheme="minorHAnsi"/>
        </w:rPr>
      </w:pPr>
      <w:r w:rsidRPr="00CE2091">
        <w:rPr>
          <w:rFonts w:asciiTheme="minorHAnsi" w:eastAsia="Times New Roman" w:hAnsiTheme="minorHAnsi"/>
        </w:rPr>
        <w:t xml:space="preserve">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w:t>
      </w:r>
      <w:r w:rsidR="00E064F8" w:rsidRPr="00CE2091">
        <w:rPr>
          <w:rFonts w:asciiTheme="minorHAnsi" w:eastAsia="Times New Roman" w:hAnsiTheme="minorHAnsi"/>
        </w:rPr>
        <w:t>the protocol to the Discussion.</w:t>
      </w:r>
    </w:p>
    <w:p w:rsidR="008628F3" w:rsidRPr="00CE2091" w:rsidRDefault="008628F3" w:rsidP="00CE2091">
      <w:pPr>
        <w:spacing w:line="240" w:lineRule="auto"/>
        <w:rPr>
          <w:rFonts w:asciiTheme="minorHAnsi" w:eastAsia="Times New Roman" w:hAnsiTheme="minorHAnsi"/>
          <w:b/>
        </w:rPr>
      </w:pPr>
      <w:r w:rsidRPr="00CE2091">
        <w:rPr>
          <w:rFonts w:asciiTheme="minorHAnsi" w:eastAsia="Times New Roman" w:hAnsiTheme="minorHAnsi"/>
          <w:b/>
        </w:rPr>
        <w:t>We have</w:t>
      </w:r>
      <w:r w:rsidR="00B35605">
        <w:rPr>
          <w:rFonts w:asciiTheme="minorHAnsi" w:eastAsia="Times New Roman" w:hAnsiTheme="minorHAnsi"/>
          <w:b/>
        </w:rPr>
        <w:t xml:space="preserve"> re-formatted</w:t>
      </w:r>
      <w:r w:rsidRPr="00CE2091">
        <w:rPr>
          <w:rFonts w:asciiTheme="minorHAnsi" w:eastAsia="Times New Roman" w:hAnsiTheme="minorHAnsi"/>
          <w:b/>
        </w:rPr>
        <w:t xml:space="preserve"> the protocol and moved the discussion</w:t>
      </w:r>
      <w:r w:rsidR="00B35605">
        <w:rPr>
          <w:rFonts w:asciiTheme="minorHAnsi" w:eastAsia="Times New Roman" w:hAnsiTheme="minorHAnsi"/>
          <w:b/>
        </w:rPr>
        <w:t xml:space="preserve">-related </w:t>
      </w:r>
      <w:r w:rsidR="00B35605" w:rsidRPr="00CE2091">
        <w:rPr>
          <w:rFonts w:asciiTheme="minorHAnsi" w:eastAsia="Times New Roman" w:hAnsiTheme="minorHAnsi"/>
          <w:b/>
        </w:rPr>
        <w:t>contents</w:t>
      </w:r>
      <w:r w:rsidRPr="00CE2091">
        <w:rPr>
          <w:rFonts w:asciiTheme="minorHAnsi" w:eastAsia="Times New Roman" w:hAnsiTheme="minorHAnsi"/>
          <w:b/>
        </w:rPr>
        <w:t xml:space="preserve"> to the Discussion section.</w:t>
      </w:r>
    </w:p>
    <w:p w:rsidR="00E064F8" w:rsidRDefault="00EC50C4" w:rsidP="00CE2091">
      <w:pPr>
        <w:spacing w:line="240" w:lineRule="auto"/>
        <w:rPr>
          <w:rFonts w:asciiTheme="minorHAnsi" w:eastAsia="Times New Roman" w:hAnsiTheme="minorHAnsi"/>
        </w:rPr>
      </w:pPr>
      <w:r w:rsidRPr="00CE2091">
        <w:rPr>
          <w:rFonts w:asciiTheme="minorHAnsi" w:eastAsia="Times New Roman" w:hAnsiTheme="minorHAnsi"/>
        </w:rPr>
        <w:t>10.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r w:rsidR="00E064F8" w:rsidRPr="00CE2091">
        <w:rPr>
          <w:rFonts w:asciiTheme="minorHAnsi" w:eastAsia="Times New Roman" w:hAnsiTheme="minorHAnsi"/>
        </w:rPr>
        <w:t xml:space="preserve"> See examples below.</w:t>
      </w:r>
    </w:p>
    <w:p w:rsidR="002F6E80" w:rsidRPr="002F6E80" w:rsidRDefault="002F6E80" w:rsidP="00CE2091">
      <w:pPr>
        <w:spacing w:line="240" w:lineRule="auto"/>
        <w:rPr>
          <w:rFonts w:asciiTheme="minorHAnsi" w:eastAsia="Times New Roman" w:hAnsiTheme="minorHAnsi"/>
          <w:b/>
        </w:rPr>
      </w:pPr>
      <w:r>
        <w:rPr>
          <w:rFonts w:asciiTheme="minorHAnsi" w:eastAsia="Times New Roman" w:hAnsiTheme="minorHAnsi"/>
          <w:b/>
        </w:rPr>
        <w:t>We have added details based on instructions below.</w:t>
      </w:r>
    </w:p>
    <w:p w:rsidR="00E064F8" w:rsidRPr="00CE2091" w:rsidRDefault="00EC50C4" w:rsidP="00CE2091">
      <w:pPr>
        <w:spacing w:line="240" w:lineRule="auto"/>
        <w:rPr>
          <w:rFonts w:asciiTheme="minorHAnsi" w:hAnsiTheme="minorHAnsi"/>
        </w:rPr>
      </w:pPr>
      <w:r w:rsidRPr="00CE2091">
        <w:rPr>
          <w:rFonts w:asciiTheme="minorHAnsi" w:eastAsia="Times New Roman" w:hAnsiTheme="minorHAnsi"/>
        </w:rPr>
        <w:t>11. Lines 82-83: Please specify at what conditions the GB</w:t>
      </w:r>
      <w:r w:rsidR="00E064F8" w:rsidRPr="00CE2091">
        <w:rPr>
          <w:rFonts w:asciiTheme="minorHAnsi" w:eastAsia="Times New Roman" w:hAnsiTheme="minorHAnsi"/>
        </w:rPr>
        <w:t>M tumor spheres are maintained.</w:t>
      </w:r>
    </w:p>
    <w:p w:rsidR="00631A10" w:rsidRPr="00CE2091" w:rsidRDefault="00631A10" w:rsidP="00CE2091">
      <w:pPr>
        <w:spacing w:line="240" w:lineRule="auto"/>
        <w:rPr>
          <w:rFonts w:asciiTheme="minorHAnsi" w:hAnsiTheme="minorHAnsi"/>
          <w:b/>
        </w:rPr>
      </w:pPr>
      <w:r w:rsidRPr="00CE2091">
        <w:rPr>
          <w:rFonts w:asciiTheme="minorHAnsi" w:hAnsiTheme="minorHAnsi"/>
          <w:b/>
        </w:rPr>
        <w:t>We have added the information (</w:t>
      </w:r>
      <w:r w:rsidR="00FC46BC" w:rsidRPr="00CE2091">
        <w:rPr>
          <w:rFonts w:asciiTheme="minorHAnsi" w:hAnsiTheme="minorHAnsi"/>
          <w:b/>
        </w:rPr>
        <w:t>Line#</w:t>
      </w:r>
      <w:r w:rsidR="00720DE7">
        <w:rPr>
          <w:rFonts w:asciiTheme="minorHAnsi" w:hAnsiTheme="minorHAnsi"/>
          <w:b/>
        </w:rPr>
        <w:t>93-94</w:t>
      </w:r>
      <w:r w:rsidR="00FC46BC" w:rsidRPr="00CE2091">
        <w:rPr>
          <w:rFonts w:asciiTheme="minorHAnsi" w:hAnsiTheme="minorHAnsi"/>
          <w:b/>
        </w:rPr>
        <w:t xml:space="preserve"> in the revised manuscript)</w:t>
      </w:r>
      <w:r w:rsidR="002F6E80">
        <w:rPr>
          <w:rFonts w:asciiTheme="minorHAnsi" w:hAnsiTheme="minorHAnsi"/>
          <w:b/>
        </w:rPr>
        <w:t>.</w:t>
      </w:r>
    </w:p>
    <w:p w:rsidR="00E064F8" w:rsidRPr="00CE2091" w:rsidRDefault="00EC50C4" w:rsidP="00CE2091">
      <w:pPr>
        <w:spacing w:line="240" w:lineRule="auto"/>
        <w:rPr>
          <w:rFonts w:asciiTheme="minorHAnsi" w:eastAsia="Times New Roman" w:hAnsiTheme="minorHAnsi"/>
        </w:rPr>
      </w:pPr>
      <w:r w:rsidRPr="00CE2091">
        <w:rPr>
          <w:rFonts w:asciiTheme="minorHAnsi" w:eastAsia="Times New Roman" w:hAnsiTheme="minorHAnsi"/>
        </w:rPr>
        <w:t>12. Line 87: Please desc</w:t>
      </w:r>
      <w:r w:rsidR="00E064F8" w:rsidRPr="00CE2091">
        <w:rPr>
          <w:rFonts w:asciiTheme="minorHAnsi" w:eastAsia="Times New Roman" w:hAnsiTheme="minorHAnsi"/>
        </w:rPr>
        <w:t>ribe how to dissociate GBM TSs.</w:t>
      </w:r>
    </w:p>
    <w:p w:rsidR="00E064F8" w:rsidRPr="00CE2091" w:rsidRDefault="00E064F8" w:rsidP="00CE2091">
      <w:pPr>
        <w:spacing w:line="240" w:lineRule="auto"/>
        <w:rPr>
          <w:rFonts w:asciiTheme="minorHAnsi" w:eastAsia="Times New Roman" w:hAnsiTheme="minorHAnsi"/>
          <w:b/>
        </w:rPr>
      </w:pPr>
      <w:r w:rsidRPr="00CE2091">
        <w:rPr>
          <w:rFonts w:asciiTheme="minorHAnsi" w:eastAsia="Times New Roman" w:hAnsiTheme="minorHAnsi"/>
          <w:b/>
        </w:rPr>
        <w:t>We have added the method to dissociate GBM TSs (</w:t>
      </w:r>
      <w:r w:rsidR="00FC46BC" w:rsidRPr="00CE2091">
        <w:rPr>
          <w:rFonts w:asciiTheme="minorHAnsi" w:hAnsiTheme="minorHAnsi"/>
          <w:b/>
        </w:rPr>
        <w:t>Line</w:t>
      </w:r>
      <w:r w:rsidR="002F6E80">
        <w:rPr>
          <w:rFonts w:asciiTheme="minorHAnsi" w:hAnsiTheme="minorHAnsi"/>
          <w:b/>
        </w:rPr>
        <w:t>s</w:t>
      </w:r>
      <w:r w:rsidR="00FC46BC" w:rsidRPr="00CE2091">
        <w:rPr>
          <w:rFonts w:asciiTheme="minorHAnsi" w:hAnsiTheme="minorHAnsi"/>
          <w:b/>
        </w:rPr>
        <w:t>#</w:t>
      </w:r>
      <w:r w:rsidR="00720DE7">
        <w:rPr>
          <w:rFonts w:asciiTheme="minorHAnsi" w:hAnsiTheme="minorHAnsi"/>
          <w:b/>
        </w:rPr>
        <w:t>91-100</w:t>
      </w:r>
      <w:r w:rsidR="00FC46BC" w:rsidRPr="00CE2091">
        <w:rPr>
          <w:rFonts w:asciiTheme="minorHAnsi" w:hAnsiTheme="minorHAnsi"/>
          <w:b/>
        </w:rPr>
        <w:t xml:space="preserve"> in the revised manuscript</w:t>
      </w:r>
      <w:r w:rsidRPr="00CE2091">
        <w:rPr>
          <w:rFonts w:asciiTheme="minorHAnsi" w:eastAsia="Times New Roman" w:hAnsiTheme="minorHAnsi"/>
          <w:b/>
        </w:rPr>
        <w:t>)</w:t>
      </w:r>
      <w:r w:rsidR="002F6E80">
        <w:rPr>
          <w:rFonts w:asciiTheme="minorHAnsi" w:eastAsia="Times New Roman" w:hAnsiTheme="minorHAnsi"/>
          <w:b/>
        </w:rPr>
        <w:t>.</w:t>
      </w:r>
    </w:p>
    <w:p w:rsidR="00E064F8" w:rsidRPr="00CE2091" w:rsidRDefault="00EC50C4" w:rsidP="00CE2091">
      <w:pPr>
        <w:spacing w:line="240" w:lineRule="auto"/>
        <w:rPr>
          <w:rFonts w:asciiTheme="minorHAnsi" w:hAnsiTheme="minorHAnsi"/>
        </w:rPr>
      </w:pPr>
      <w:r w:rsidRPr="00CE2091">
        <w:rPr>
          <w:rFonts w:asciiTheme="minorHAnsi" w:eastAsia="Times New Roman" w:hAnsiTheme="minorHAnsi"/>
        </w:rPr>
        <w:t>13. Line 96: What volume of FSS is u</w:t>
      </w:r>
      <w:r w:rsidR="00E064F8" w:rsidRPr="00CE2091">
        <w:rPr>
          <w:rFonts w:asciiTheme="minorHAnsi" w:eastAsia="Times New Roman" w:hAnsiTheme="minorHAnsi"/>
        </w:rPr>
        <w:t>sed to wash and how many times?</w:t>
      </w:r>
    </w:p>
    <w:p w:rsidR="00631A10" w:rsidRPr="00CE2091" w:rsidRDefault="00631A10" w:rsidP="00CE2091">
      <w:pPr>
        <w:spacing w:line="240" w:lineRule="auto"/>
        <w:rPr>
          <w:rFonts w:asciiTheme="minorHAnsi" w:hAnsiTheme="minorHAnsi"/>
        </w:rPr>
      </w:pPr>
      <w:r w:rsidRPr="00CE2091">
        <w:rPr>
          <w:rFonts w:asciiTheme="minorHAnsi" w:hAnsiTheme="minorHAnsi"/>
          <w:b/>
        </w:rPr>
        <w:t>We have added the information (</w:t>
      </w:r>
      <w:r w:rsidR="00FC46BC" w:rsidRPr="00CE2091">
        <w:rPr>
          <w:rFonts w:asciiTheme="minorHAnsi" w:hAnsiTheme="minorHAnsi"/>
          <w:b/>
        </w:rPr>
        <w:t>Line#</w:t>
      </w:r>
      <w:r w:rsidR="00720DE7">
        <w:rPr>
          <w:rFonts w:asciiTheme="minorHAnsi" w:hAnsiTheme="minorHAnsi"/>
          <w:b/>
        </w:rPr>
        <w:t>108</w:t>
      </w:r>
      <w:r w:rsidR="00FC46BC" w:rsidRPr="00CE2091">
        <w:rPr>
          <w:rFonts w:asciiTheme="minorHAnsi" w:hAnsiTheme="minorHAnsi"/>
          <w:b/>
        </w:rPr>
        <w:t xml:space="preserve"> in the revised manuscript</w:t>
      </w:r>
      <w:r w:rsidRPr="00CE2091">
        <w:rPr>
          <w:rFonts w:asciiTheme="minorHAnsi" w:hAnsiTheme="minorHAnsi"/>
          <w:b/>
        </w:rPr>
        <w:t>)</w:t>
      </w:r>
      <w:r w:rsidR="002F6E80">
        <w:rPr>
          <w:rFonts w:asciiTheme="minorHAnsi" w:hAnsiTheme="minorHAnsi"/>
          <w:b/>
        </w:rPr>
        <w:t>.</w:t>
      </w:r>
    </w:p>
    <w:p w:rsidR="00631A10" w:rsidRPr="00CE2091" w:rsidRDefault="00EC50C4" w:rsidP="00CE2091">
      <w:pPr>
        <w:spacing w:line="240" w:lineRule="auto"/>
        <w:rPr>
          <w:rFonts w:asciiTheme="minorHAnsi" w:hAnsiTheme="minorHAnsi"/>
        </w:rPr>
      </w:pPr>
      <w:r w:rsidRPr="00CE2091">
        <w:rPr>
          <w:rFonts w:asciiTheme="minorHAnsi" w:eastAsia="Times New Roman" w:hAnsiTheme="minorHAnsi"/>
        </w:rPr>
        <w:t>14. Line 100: Please spec</w:t>
      </w:r>
      <w:r w:rsidR="00631A10" w:rsidRPr="00CE2091">
        <w:rPr>
          <w:rFonts w:asciiTheme="minorHAnsi" w:eastAsia="Times New Roman" w:hAnsiTheme="minorHAnsi"/>
        </w:rPr>
        <w:t>ify the gating strategies used.</w:t>
      </w:r>
    </w:p>
    <w:p w:rsidR="00631A10" w:rsidRPr="00CE2091" w:rsidRDefault="004A27B3" w:rsidP="00CE2091">
      <w:pPr>
        <w:spacing w:line="240" w:lineRule="auto"/>
        <w:rPr>
          <w:rFonts w:asciiTheme="minorHAnsi" w:hAnsiTheme="minorHAnsi"/>
        </w:rPr>
      </w:pPr>
      <w:r w:rsidRPr="00CE2091">
        <w:rPr>
          <w:rFonts w:asciiTheme="minorHAnsi" w:hAnsiTheme="minorHAnsi"/>
          <w:b/>
        </w:rPr>
        <w:t>We have specified the gating strategy for CAR T cells (</w:t>
      </w:r>
      <w:r w:rsidR="00FC46BC" w:rsidRPr="00CE2091">
        <w:rPr>
          <w:rFonts w:asciiTheme="minorHAnsi" w:hAnsiTheme="minorHAnsi"/>
          <w:b/>
        </w:rPr>
        <w:t>Line#</w:t>
      </w:r>
      <w:r w:rsidR="00720DE7">
        <w:rPr>
          <w:rFonts w:asciiTheme="minorHAnsi" w:hAnsiTheme="minorHAnsi"/>
          <w:b/>
        </w:rPr>
        <w:t>113</w:t>
      </w:r>
      <w:r w:rsidR="00FC46BC" w:rsidRPr="00CE2091">
        <w:rPr>
          <w:rFonts w:asciiTheme="minorHAnsi" w:hAnsiTheme="minorHAnsi"/>
          <w:b/>
        </w:rPr>
        <w:t xml:space="preserve"> in the revised manuscript</w:t>
      </w:r>
      <w:r w:rsidRPr="00CE2091">
        <w:rPr>
          <w:rFonts w:asciiTheme="minorHAnsi" w:hAnsiTheme="minorHAnsi"/>
          <w:b/>
        </w:rPr>
        <w:t xml:space="preserve"> and the new Figure 1B)</w:t>
      </w:r>
      <w:r w:rsidR="00720DE7">
        <w:rPr>
          <w:rFonts w:asciiTheme="minorHAnsi" w:hAnsiTheme="minorHAnsi"/>
          <w:b/>
        </w:rPr>
        <w:t>.</w:t>
      </w:r>
    </w:p>
    <w:p w:rsidR="004A27B3" w:rsidRPr="00CE2091" w:rsidRDefault="00EC50C4" w:rsidP="00CE2091">
      <w:pPr>
        <w:spacing w:line="240" w:lineRule="auto"/>
        <w:rPr>
          <w:rFonts w:asciiTheme="minorHAnsi" w:hAnsiTheme="minorHAnsi"/>
        </w:rPr>
      </w:pPr>
      <w:r w:rsidRPr="00CE2091">
        <w:rPr>
          <w:rFonts w:asciiTheme="minorHAnsi" w:eastAsia="Times New Roman" w:hAnsiTheme="minorHAnsi"/>
        </w:rPr>
        <w:t>15. Line 124: Please indicate the specific steps that are repeated h</w:t>
      </w:r>
      <w:r w:rsidR="004A27B3" w:rsidRPr="00CE2091">
        <w:rPr>
          <w:rFonts w:asciiTheme="minorHAnsi" w:eastAsia="Times New Roman" w:hAnsiTheme="minorHAnsi"/>
        </w:rPr>
        <w:t>ere</w:t>
      </w:r>
    </w:p>
    <w:p w:rsidR="00FC46BC" w:rsidRPr="00CE2091" w:rsidRDefault="00FC46BC" w:rsidP="00CE2091">
      <w:pPr>
        <w:spacing w:line="240" w:lineRule="auto"/>
        <w:rPr>
          <w:rFonts w:asciiTheme="minorHAnsi" w:hAnsiTheme="minorHAnsi"/>
        </w:rPr>
      </w:pPr>
      <w:r w:rsidRPr="00CE2091">
        <w:rPr>
          <w:rFonts w:asciiTheme="minorHAnsi" w:hAnsiTheme="minorHAnsi"/>
          <w:b/>
        </w:rPr>
        <w:t>We have added the information (Line#</w:t>
      </w:r>
      <w:r w:rsidR="00720DE7">
        <w:rPr>
          <w:rFonts w:asciiTheme="minorHAnsi" w:hAnsiTheme="minorHAnsi"/>
          <w:b/>
        </w:rPr>
        <w:t>133</w:t>
      </w:r>
      <w:r w:rsidRPr="00CE2091">
        <w:rPr>
          <w:rFonts w:asciiTheme="minorHAnsi" w:hAnsiTheme="minorHAnsi"/>
          <w:b/>
        </w:rPr>
        <w:t xml:space="preserve"> in the revised manuscript)</w:t>
      </w:r>
      <w:r w:rsidR="00720DE7">
        <w:rPr>
          <w:rFonts w:asciiTheme="minorHAnsi" w:hAnsiTheme="minorHAnsi"/>
          <w:b/>
        </w:rPr>
        <w:t>.</w:t>
      </w:r>
    </w:p>
    <w:p w:rsidR="000F4859" w:rsidRPr="00CE2091" w:rsidRDefault="00EC50C4" w:rsidP="00CE2091">
      <w:pPr>
        <w:spacing w:line="240" w:lineRule="auto"/>
        <w:rPr>
          <w:rFonts w:asciiTheme="minorHAnsi" w:eastAsia="Times New Roman" w:hAnsiTheme="minorHAnsi"/>
        </w:rPr>
      </w:pPr>
      <w:r w:rsidRPr="00CE2091">
        <w:rPr>
          <w:rFonts w:asciiTheme="minorHAnsi" w:eastAsia="Times New Roman" w:hAnsiTheme="minorHAnsi"/>
        </w:rPr>
        <w:t>16. Please combine some of the shorter Protocol steps so that individual steps contain 2-3 actions and m</w:t>
      </w:r>
      <w:r w:rsidR="000F4859" w:rsidRPr="00CE2091">
        <w:rPr>
          <w:rFonts w:asciiTheme="minorHAnsi" w:eastAsia="Times New Roman" w:hAnsiTheme="minorHAnsi"/>
        </w:rPr>
        <w:t>aximum of 4 sentences per step.</w:t>
      </w:r>
    </w:p>
    <w:p w:rsidR="008628F3" w:rsidRPr="00CE2091" w:rsidRDefault="008628F3" w:rsidP="00CE2091">
      <w:pPr>
        <w:spacing w:line="240" w:lineRule="auto"/>
        <w:rPr>
          <w:rFonts w:asciiTheme="minorHAnsi" w:hAnsiTheme="minorHAnsi"/>
        </w:rPr>
      </w:pPr>
      <w:r w:rsidRPr="00CE2091">
        <w:rPr>
          <w:rFonts w:asciiTheme="minorHAnsi" w:hAnsiTheme="minorHAnsi"/>
          <w:b/>
        </w:rPr>
        <w:t>We have combined shorter steps in the revised manuscript</w:t>
      </w:r>
      <w:r w:rsidR="00720DE7">
        <w:rPr>
          <w:rFonts w:asciiTheme="minorHAnsi" w:hAnsiTheme="minorHAnsi"/>
          <w:b/>
        </w:rPr>
        <w:t>.</w:t>
      </w:r>
    </w:p>
    <w:p w:rsidR="000F4859" w:rsidRPr="00CE2091" w:rsidRDefault="00EC50C4" w:rsidP="00CE2091">
      <w:pPr>
        <w:spacing w:line="240" w:lineRule="auto"/>
        <w:rPr>
          <w:rFonts w:asciiTheme="minorHAnsi" w:eastAsia="Times New Roman" w:hAnsiTheme="minorHAnsi"/>
        </w:rPr>
      </w:pPr>
      <w:r w:rsidRPr="00CE2091">
        <w:rPr>
          <w:rFonts w:asciiTheme="minorHAnsi" w:eastAsia="Times New Roman" w:hAnsiTheme="minorHAnsi"/>
        </w:rPr>
        <w:lastRenderedPageBreak/>
        <w:t xml:space="preserve">17.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w:t>
      </w:r>
      <w:r w:rsidR="000F4859" w:rsidRPr="00CE2091">
        <w:rPr>
          <w:rFonts w:asciiTheme="minorHAnsi" w:eastAsia="Times New Roman" w:hAnsiTheme="minorHAnsi"/>
        </w:rPr>
        <w:t>cohesive story of the Protocol.</w:t>
      </w:r>
    </w:p>
    <w:p w:rsidR="000F4859" w:rsidRDefault="00EC50C4" w:rsidP="00CE2091">
      <w:pPr>
        <w:spacing w:line="240" w:lineRule="auto"/>
        <w:rPr>
          <w:rFonts w:asciiTheme="minorHAnsi" w:eastAsia="Times New Roman" w:hAnsiTheme="minorHAnsi"/>
        </w:rPr>
      </w:pPr>
      <w:r w:rsidRPr="00CE2091">
        <w:rPr>
          <w:rFonts w:asciiTheme="minorHAnsi" w:eastAsia="Times New Roman" w:hAnsiTheme="minorHAnsi"/>
        </w:rPr>
        <w:t xml:space="preserve">18. Please highlight complete sentences (not parts of sentences). Please ensure that the highlighted part of the step includes at least one action that </w:t>
      </w:r>
      <w:r w:rsidR="000F4859" w:rsidRPr="00CE2091">
        <w:rPr>
          <w:rFonts w:asciiTheme="minorHAnsi" w:eastAsia="Times New Roman" w:hAnsiTheme="minorHAnsi"/>
        </w:rPr>
        <w:t>is written in imperative tense.</w:t>
      </w:r>
    </w:p>
    <w:p w:rsidR="00FF0408" w:rsidRPr="00CE2091" w:rsidRDefault="00FF0408" w:rsidP="00CE2091">
      <w:pPr>
        <w:spacing w:line="240" w:lineRule="auto"/>
        <w:rPr>
          <w:rFonts w:asciiTheme="minorHAnsi" w:hAnsiTheme="minorHAnsi"/>
        </w:rPr>
      </w:pPr>
      <w:r>
        <w:rPr>
          <w:rFonts w:asciiTheme="minorHAnsi" w:hAnsiTheme="minorHAnsi"/>
          <w:b/>
        </w:rPr>
        <w:t>For comments 17-18, p</w:t>
      </w:r>
      <w:r w:rsidRPr="00CE2091">
        <w:rPr>
          <w:rFonts w:asciiTheme="minorHAnsi" w:hAnsiTheme="minorHAnsi"/>
          <w:b/>
        </w:rPr>
        <w:t>lease refer to the highlights in the revised manuscript</w:t>
      </w:r>
      <w:r w:rsidR="00720DE7">
        <w:rPr>
          <w:rFonts w:asciiTheme="minorHAnsi" w:hAnsiTheme="minorHAnsi"/>
          <w:b/>
        </w:rPr>
        <w:t>.</w:t>
      </w:r>
    </w:p>
    <w:p w:rsidR="000F4859" w:rsidRPr="00CE2091" w:rsidRDefault="00EC50C4" w:rsidP="00CE2091">
      <w:pPr>
        <w:spacing w:line="240" w:lineRule="auto"/>
        <w:rPr>
          <w:rFonts w:asciiTheme="minorHAnsi" w:eastAsia="Times New Roman" w:hAnsiTheme="minorHAnsi"/>
        </w:rPr>
      </w:pPr>
      <w:r w:rsidRPr="00CE2091">
        <w:rPr>
          <w:rFonts w:asciiTheme="minorHAnsi" w:eastAsia="Times New Roman" w:hAnsiTheme="minorHAnsi"/>
        </w:rPr>
        <w:t>19. Please include all relevant details that are required to perform the step in the highlighting. For example: If step 2.5 is highlighted for filming and the details of how to perform the step are given in steps 2.5.1 and 2.5.2, then the sub-steps where the details are pr</w:t>
      </w:r>
      <w:r w:rsidR="000F4859" w:rsidRPr="00CE2091">
        <w:rPr>
          <w:rFonts w:asciiTheme="minorHAnsi" w:eastAsia="Times New Roman" w:hAnsiTheme="minorHAnsi"/>
        </w:rPr>
        <w:t>ovided must be highlighted.</w:t>
      </w:r>
    </w:p>
    <w:p w:rsidR="008628F3" w:rsidRPr="00CE2091" w:rsidRDefault="008628F3" w:rsidP="00CE2091">
      <w:pPr>
        <w:spacing w:line="240" w:lineRule="auto"/>
        <w:rPr>
          <w:rFonts w:asciiTheme="minorHAnsi" w:hAnsiTheme="minorHAnsi"/>
          <w:b/>
        </w:rPr>
      </w:pPr>
      <w:r w:rsidRPr="00CE2091">
        <w:rPr>
          <w:rFonts w:asciiTheme="minorHAnsi" w:eastAsia="Times New Roman" w:hAnsiTheme="minorHAnsi"/>
          <w:b/>
        </w:rPr>
        <w:t>The highlights include all relevant details</w:t>
      </w:r>
      <w:r w:rsidR="00720DE7">
        <w:rPr>
          <w:rFonts w:asciiTheme="minorHAnsi" w:eastAsia="Times New Roman" w:hAnsiTheme="minorHAnsi"/>
          <w:b/>
        </w:rPr>
        <w:t>.</w:t>
      </w:r>
    </w:p>
    <w:p w:rsidR="000F4859" w:rsidRPr="00CE2091" w:rsidRDefault="00EC50C4" w:rsidP="00CE2091">
      <w:pPr>
        <w:spacing w:line="240" w:lineRule="auto"/>
        <w:rPr>
          <w:rFonts w:asciiTheme="minorHAnsi" w:hAnsiTheme="minorHAnsi"/>
        </w:rPr>
      </w:pPr>
      <w:r w:rsidRPr="00CE2091">
        <w:rPr>
          <w:rFonts w:asciiTheme="minorHAnsi" w:eastAsia="Times New Roman" w:hAnsiTheme="minorHAnsi"/>
        </w:rPr>
        <w:t>20. Figure 2: Please define e</w:t>
      </w:r>
      <w:r w:rsidR="000F4859" w:rsidRPr="00CE2091">
        <w:rPr>
          <w:rFonts w:asciiTheme="minorHAnsi" w:eastAsia="Times New Roman" w:hAnsiTheme="minorHAnsi"/>
        </w:rPr>
        <w:t>rror bars in the figure legend.</w:t>
      </w:r>
    </w:p>
    <w:p w:rsidR="00D116D6" w:rsidRPr="00CE2091" w:rsidRDefault="002D43AC" w:rsidP="00CE2091">
      <w:pPr>
        <w:spacing w:line="240" w:lineRule="auto"/>
        <w:rPr>
          <w:rFonts w:asciiTheme="minorHAnsi" w:hAnsiTheme="minorHAnsi"/>
          <w:b/>
        </w:rPr>
      </w:pPr>
      <w:r w:rsidRPr="00CE2091">
        <w:rPr>
          <w:rFonts w:asciiTheme="minorHAnsi" w:hAnsiTheme="minorHAnsi"/>
          <w:b/>
        </w:rPr>
        <w:t>We have defined error bars in Figure 2</w:t>
      </w:r>
      <w:r w:rsidR="00FF0408">
        <w:rPr>
          <w:rFonts w:asciiTheme="minorHAnsi" w:hAnsiTheme="minorHAnsi"/>
          <w:b/>
        </w:rPr>
        <w:t xml:space="preserve"> legend</w:t>
      </w:r>
      <w:r w:rsidR="00720DE7">
        <w:rPr>
          <w:rFonts w:asciiTheme="minorHAnsi" w:hAnsiTheme="minorHAnsi"/>
          <w:b/>
        </w:rPr>
        <w:t xml:space="preserve"> (</w:t>
      </w:r>
      <w:r w:rsidR="00720DE7" w:rsidRPr="00CE2091">
        <w:rPr>
          <w:rFonts w:asciiTheme="minorHAnsi" w:hAnsiTheme="minorHAnsi"/>
          <w:b/>
        </w:rPr>
        <w:t>Line#</w:t>
      </w:r>
      <w:r w:rsidR="00720DE7">
        <w:rPr>
          <w:rFonts w:asciiTheme="minorHAnsi" w:hAnsiTheme="minorHAnsi"/>
          <w:b/>
        </w:rPr>
        <w:t>232</w:t>
      </w:r>
      <w:r w:rsidR="00720DE7" w:rsidRPr="00CE2091">
        <w:rPr>
          <w:rFonts w:asciiTheme="minorHAnsi" w:hAnsiTheme="minorHAnsi"/>
          <w:b/>
        </w:rPr>
        <w:t xml:space="preserve"> in the revised manuscript</w:t>
      </w:r>
      <w:r w:rsidR="00720DE7">
        <w:rPr>
          <w:rFonts w:asciiTheme="minorHAnsi" w:hAnsiTheme="minorHAnsi"/>
          <w:b/>
        </w:rPr>
        <w:t>)</w:t>
      </w:r>
      <w:r w:rsidRPr="00CE2091">
        <w:rPr>
          <w:rFonts w:asciiTheme="minorHAnsi" w:hAnsiTheme="minorHAnsi"/>
          <w:b/>
        </w:rPr>
        <w:t>.</w:t>
      </w:r>
    </w:p>
    <w:p w:rsidR="000F4859" w:rsidRPr="00CE2091" w:rsidRDefault="00EC50C4" w:rsidP="00CE2091">
      <w:pPr>
        <w:spacing w:line="240" w:lineRule="auto"/>
        <w:rPr>
          <w:rFonts w:asciiTheme="minorHAnsi" w:eastAsia="Times New Roman" w:hAnsiTheme="minorHAnsi"/>
        </w:rPr>
      </w:pPr>
      <w:r w:rsidRPr="00CE2091">
        <w:rPr>
          <w:rFonts w:asciiTheme="minorHAnsi" w:eastAsia="Times New Roman" w:hAnsiTheme="minorHAnsi"/>
        </w:rPr>
        <w:t xml:space="preserve">21. Table 2: Please remove manufacturer and catalog# information from the table. Such information should be provided in the Table of Materials. Please reference Table </w:t>
      </w:r>
      <w:r w:rsidR="000F4859" w:rsidRPr="00CE2091">
        <w:rPr>
          <w:rFonts w:asciiTheme="minorHAnsi" w:eastAsia="Times New Roman" w:hAnsiTheme="minorHAnsi"/>
        </w:rPr>
        <w:t>2 in the manuscript.</w:t>
      </w:r>
    </w:p>
    <w:p w:rsidR="007453BF" w:rsidRPr="00CE2091" w:rsidRDefault="007453BF" w:rsidP="00CE2091">
      <w:pPr>
        <w:spacing w:line="240" w:lineRule="auto"/>
        <w:rPr>
          <w:rFonts w:asciiTheme="minorHAnsi" w:hAnsiTheme="minorHAnsi"/>
          <w:b/>
        </w:rPr>
      </w:pPr>
      <w:r w:rsidRPr="00CE2091">
        <w:rPr>
          <w:rFonts w:asciiTheme="minorHAnsi" w:hAnsiTheme="minorHAnsi"/>
          <w:b/>
        </w:rPr>
        <w:t xml:space="preserve">We have deleted Table 2 since all information is included in Table of Materials. </w:t>
      </w:r>
    </w:p>
    <w:p w:rsidR="000F4859" w:rsidRPr="00CE2091" w:rsidRDefault="00EC50C4" w:rsidP="00CE2091">
      <w:pPr>
        <w:spacing w:line="240" w:lineRule="auto"/>
        <w:rPr>
          <w:rFonts w:asciiTheme="minorHAnsi" w:eastAsia="Times New Roman" w:hAnsiTheme="minorHAnsi"/>
        </w:rPr>
      </w:pPr>
      <w:r w:rsidRPr="00CE2091">
        <w:rPr>
          <w:rFonts w:asciiTheme="minorHAnsi" w:eastAsia="Times New Roman" w:hAnsiTheme="minorHAnsi"/>
        </w:rPr>
        <w:t>22. Discussion: Please discuss critical steps and a</w:t>
      </w:r>
      <w:r w:rsidR="000F4859" w:rsidRPr="00CE2091">
        <w:rPr>
          <w:rFonts w:asciiTheme="minorHAnsi" w:eastAsia="Times New Roman" w:hAnsiTheme="minorHAnsi"/>
        </w:rPr>
        <w:t>ny limitation of the technique.</w:t>
      </w:r>
    </w:p>
    <w:p w:rsidR="00F21B46" w:rsidRPr="00CE2091" w:rsidRDefault="00F21B46" w:rsidP="00CE2091">
      <w:pPr>
        <w:spacing w:line="240" w:lineRule="auto"/>
        <w:rPr>
          <w:rFonts w:asciiTheme="minorHAnsi" w:hAnsiTheme="minorHAnsi"/>
          <w:b/>
        </w:rPr>
      </w:pPr>
      <w:r w:rsidRPr="00CE2091">
        <w:rPr>
          <w:rFonts w:asciiTheme="minorHAnsi" w:hAnsiTheme="minorHAnsi"/>
          <w:b/>
        </w:rPr>
        <w:t>We have added the information in Discussion (Line</w:t>
      </w:r>
      <w:r w:rsidR="00FF0408">
        <w:rPr>
          <w:rFonts w:asciiTheme="minorHAnsi" w:hAnsiTheme="minorHAnsi"/>
          <w:b/>
        </w:rPr>
        <w:t>s</w:t>
      </w:r>
      <w:r w:rsidRPr="00CE2091">
        <w:rPr>
          <w:rFonts w:asciiTheme="minorHAnsi" w:hAnsiTheme="minorHAnsi"/>
          <w:b/>
        </w:rPr>
        <w:t>#</w:t>
      </w:r>
      <w:r w:rsidR="00720DE7">
        <w:rPr>
          <w:rFonts w:asciiTheme="minorHAnsi" w:hAnsiTheme="minorHAnsi"/>
          <w:b/>
        </w:rPr>
        <w:t>266-271</w:t>
      </w:r>
      <w:r w:rsidRPr="00CE2091">
        <w:rPr>
          <w:rFonts w:asciiTheme="minorHAnsi" w:hAnsiTheme="minorHAnsi"/>
          <w:b/>
        </w:rPr>
        <w:t xml:space="preserve"> of the revised manuscript).</w:t>
      </w:r>
    </w:p>
    <w:p w:rsidR="000F4859" w:rsidRPr="00CE2091" w:rsidRDefault="00EC50C4" w:rsidP="00CE2091">
      <w:pPr>
        <w:spacing w:line="240" w:lineRule="auto"/>
        <w:rPr>
          <w:rFonts w:asciiTheme="minorHAnsi" w:hAnsiTheme="minorHAnsi"/>
        </w:rPr>
      </w:pPr>
      <w:r w:rsidRPr="00CE2091">
        <w:rPr>
          <w:rFonts w:asciiTheme="minorHAnsi" w:eastAsia="Times New Roman" w:hAnsiTheme="minorHAnsi"/>
        </w:rPr>
        <w:t>23. References: Please do</w:t>
      </w:r>
      <w:r w:rsidR="000F4859" w:rsidRPr="00CE2091">
        <w:rPr>
          <w:rFonts w:asciiTheme="minorHAnsi" w:eastAsia="Times New Roman" w:hAnsiTheme="minorHAnsi"/>
        </w:rPr>
        <w:t xml:space="preserve"> not abbreviate journal titles.</w:t>
      </w:r>
    </w:p>
    <w:p w:rsidR="005D5EF3" w:rsidRPr="00CE2091" w:rsidRDefault="005D5EF3" w:rsidP="00CE2091">
      <w:pPr>
        <w:spacing w:line="240" w:lineRule="auto"/>
        <w:rPr>
          <w:rFonts w:asciiTheme="minorHAnsi" w:hAnsiTheme="minorHAnsi"/>
          <w:b/>
        </w:rPr>
      </w:pPr>
      <w:r w:rsidRPr="00CE2091">
        <w:rPr>
          <w:rFonts w:asciiTheme="minorHAnsi" w:hAnsiTheme="minorHAnsi"/>
          <w:b/>
        </w:rPr>
        <w:t>We have changed the reference style.</w:t>
      </w:r>
    </w:p>
    <w:p w:rsidR="00B45374" w:rsidRPr="00CE2091" w:rsidRDefault="00EC50C4" w:rsidP="00CE2091">
      <w:pPr>
        <w:spacing w:line="240" w:lineRule="auto"/>
        <w:rPr>
          <w:rFonts w:asciiTheme="minorHAnsi" w:eastAsia="Times New Roman" w:hAnsiTheme="minorHAnsi"/>
        </w:rPr>
      </w:pPr>
      <w:r w:rsidRPr="00CE2091">
        <w:rPr>
          <w:rFonts w:asciiTheme="minorHAnsi" w:eastAsia="Times New Roman" w:hAnsiTheme="minorHAnsi"/>
        </w:rPr>
        <w:t>24. Table of Materials: Please provide lot numbers and RRIDs of antibodies, if available. Please remove trademark (™) and registered (®) symbols. Please sort the items in alphabetical order according to the name of material/equipment.</w:t>
      </w:r>
    </w:p>
    <w:p w:rsidR="00720C00" w:rsidRPr="00CE2091" w:rsidRDefault="00B45374" w:rsidP="00CE2091">
      <w:pPr>
        <w:spacing w:line="240" w:lineRule="auto"/>
        <w:rPr>
          <w:rFonts w:asciiTheme="minorHAnsi" w:hAnsiTheme="minorHAnsi"/>
          <w:b/>
        </w:rPr>
      </w:pPr>
      <w:r w:rsidRPr="00CE2091">
        <w:rPr>
          <w:rFonts w:asciiTheme="minorHAnsi" w:hAnsiTheme="minorHAnsi"/>
          <w:b/>
        </w:rPr>
        <w:t xml:space="preserve">We have edited the Table of Materials. It would be difficult to </w:t>
      </w:r>
      <w:r w:rsidR="00720DE7">
        <w:rPr>
          <w:rFonts w:asciiTheme="minorHAnsi" w:hAnsiTheme="minorHAnsi"/>
          <w:b/>
        </w:rPr>
        <w:t>retrieve</w:t>
      </w:r>
      <w:r w:rsidRPr="00CE2091">
        <w:rPr>
          <w:rFonts w:asciiTheme="minorHAnsi" w:hAnsiTheme="minorHAnsi"/>
          <w:b/>
        </w:rPr>
        <w:t xml:space="preserve"> the lot numbers and RRIDs, but we included the clones of all antibodies used.</w:t>
      </w:r>
      <w:r w:rsidR="00EC50C4" w:rsidRPr="00CE2091">
        <w:rPr>
          <w:rFonts w:asciiTheme="minorHAnsi" w:eastAsia="Times New Roman" w:hAnsiTheme="minorHAnsi"/>
        </w:rPr>
        <w:br/>
      </w:r>
      <w:r w:rsidR="00EC50C4" w:rsidRPr="00CE2091">
        <w:rPr>
          <w:rFonts w:asciiTheme="minorHAnsi" w:eastAsia="Times New Roman" w:hAnsiTheme="minorHAnsi"/>
        </w:rPr>
        <w:br/>
      </w:r>
      <w:r w:rsidR="00EC50C4" w:rsidRPr="00CE2091">
        <w:rPr>
          <w:rFonts w:asciiTheme="minorHAnsi" w:eastAsia="Times New Roman" w:hAnsiTheme="minorHAnsi"/>
        </w:rPr>
        <w:br/>
      </w:r>
      <w:r w:rsidR="00EC50C4" w:rsidRPr="00CE2091">
        <w:rPr>
          <w:rStyle w:val="Strong"/>
          <w:rFonts w:asciiTheme="minorHAnsi" w:eastAsia="Times New Roman" w:hAnsiTheme="minorHAnsi"/>
          <w:b w:val="0"/>
        </w:rPr>
        <w:t>Reviewers' comments</w:t>
      </w:r>
      <w:proofErr w:type="gramStart"/>
      <w:r w:rsidR="00EC50C4" w:rsidRPr="00CE2091">
        <w:rPr>
          <w:rStyle w:val="Strong"/>
          <w:rFonts w:asciiTheme="minorHAnsi" w:eastAsia="Times New Roman" w:hAnsiTheme="minorHAnsi"/>
          <w:b w:val="0"/>
        </w:rPr>
        <w:t>:</w:t>
      </w:r>
      <w:proofErr w:type="gramEnd"/>
      <w:r w:rsidR="00EC50C4" w:rsidRPr="00CE2091">
        <w:rPr>
          <w:rFonts w:asciiTheme="minorHAnsi" w:eastAsia="Times New Roman" w:hAnsiTheme="minorHAnsi"/>
        </w:rPr>
        <w:br/>
      </w:r>
      <w:r w:rsidR="00EC50C4" w:rsidRPr="00CE2091">
        <w:rPr>
          <w:rFonts w:asciiTheme="minorHAnsi" w:eastAsia="Times New Roman" w:hAnsiTheme="minorHAnsi"/>
        </w:rPr>
        <w:br/>
        <w:t>Reviewer #1:</w:t>
      </w:r>
      <w:r w:rsidR="00EC50C4" w:rsidRPr="00CE2091">
        <w:rPr>
          <w:rFonts w:asciiTheme="minorHAnsi" w:eastAsia="Times New Roman" w:hAnsiTheme="minorHAnsi"/>
        </w:rPr>
        <w:br/>
      </w:r>
      <w:r w:rsidR="00EC50C4" w:rsidRPr="00CE2091">
        <w:rPr>
          <w:rFonts w:asciiTheme="minorHAnsi" w:eastAsia="Times New Roman" w:hAnsiTheme="minorHAnsi"/>
        </w:rPr>
        <w:br/>
        <w:t>In this manuscript, Wang et al. describes an in vitro assay to compare the functionality of different CAR-T cell lines via repeated challenge with target cells. The manuscript is clearly written, and describes an assay that would be of great value to the T-cell engineering community. A few minor changes could be made to improve the article.</w:t>
      </w:r>
      <w:r w:rsidR="00EC50C4" w:rsidRPr="00CE2091">
        <w:rPr>
          <w:rFonts w:asciiTheme="minorHAnsi" w:eastAsia="Times New Roman" w:hAnsiTheme="minorHAnsi"/>
        </w:rPr>
        <w:br/>
      </w:r>
      <w:r w:rsidR="00EC50C4" w:rsidRPr="00CE2091">
        <w:rPr>
          <w:rFonts w:asciiTheme="minorHAnsi" w:eastAsia="Times New Roman" w:hAnsiTheme="minorHAnsi"/>
        </w:rPr>
        <w:br/>
        <w:t xml:space="preserve">1. The authors state in the abstract that CAR-T cell activity levels quantified by this assay reflect "their </w:t>
      </w:r>
      <w:r w:rsidR="00EC50C4" w:rsidRPr="00CE2091">
        <w:rPr>
          <w:rFonts w:asciiTheme="minorHAnsi" w:eastAsia="Times New Roman" w:hAnsiTheme="minorHAnsi"/>
        </w:rPr>
        <w:lastRenderedPageBreak/>
        <w:t>differential in vivo antitumor activity in orthotopic mouse models." However, this manuscript does not actually provide any in vivo data for actual comparison. It appears the authors made this statement based on prior results published in JCI Insight in 2018 (reference 21). It would be helpful to add a sentence or two in the results section specifically stating that the results obtained from the assay corresponded to in vivo results previously reported in order to make this point clear.</w:t>
      </w:r>
    </w:p>
    <w:p w:rsidR="00EC50C4" w:rsidRPr="00CE2091" w:rsidRDefault="00720C00" w:rsidP="00CE2091">
      <w:pPr>
        <w:spacing w:line="240" w:lineRule="auto"/>
        <w:rPr>
          <w:rFonts w:asciiTheme="minorHAnsi" w:eastAsia="Times New Roman" w:hAnsiTheme="minorHAnsi"/>
        </w:rPr>
      </w:pPr>
      <w:r w:rsidRPr="00CE2091">
        <w:rPr>
          <w:rFonts w:asciiTheme="minorHAnsi" w:eastAsia="Times New Roman" w:hAnsiTheme="minorHAnsi"/>
          <w:b/>
        </w:rPr>
        <w:t xml:space="preserve">We appreciate the reviewer’s comment and have added the description of a previous </w:t>
      </w:r>
      <w:r w:rsidRPr="00720DE7">
        <w:rPr>
          <w:rFonts w:asciiTheme="minorHAnsi" w:eastAsia="Times New Roman" w:hAnsiTheme="minorHAnsi"/>
          <w:b/>
          <w:i/>
        </w:rPr>
        <w:t>in vivo</w:t>
      </w:r>
      <w:r w:rsidRPr="00CE2091">
        <w:rPr>
          <w:rFonts w:asciiTheme="minorHAnsi" w:eastAsia="Times New Roman" w:hAnsiTheme="minorHAnsi"/>
          <w:b/>
        </w:rPr>
        <w:t xml:space="preserve"> study about differential antitumor effect between CD4+ and CD8+ CAR T cells (</w:t>
      </w:r>
      <w:r w:rsidR="00FC46BC" w:rsidRPr="00CE2091">
        <w:rPr>
          <w:rFonts w:asciiTheme="minorHAnsi" w:hAnsiTheme="minorHAnsi"/>
          <w:b/>
        </w:rPr>
        <w:t>Line</w:t>
      </w:r>
      <w:r w:rsidR="00FF0408">
        <w:rPr>
          <w:rFonts w:asciiTheme="minorHAnsi" w:hAnsiTheme="minorHAnsi"/>
          <w:b/>
        </w:rPr>
        <w:t>s</w:t>
      </w:r>
      <w:r w:rsidR="00FC46BC" w:rsidRPr="00CE2091">
        <w:rPr>
          <w:rFonts w:asciiTheme="minorHAnsi" w:hAnsiTheme="minorHAnsi"/>
          <w:b/>
        </w:rPr>
        <w:t>#</w:t>
      </w:r>
      <w:r w:rsidR="00720DE7">
        <w:rPr>
          <w:rFonts w:asciiTheme="minorHAnsi" w:hAnsiTheme="minorHAnsi"/>
          <w:b/>
        </w:rPr>
        <w:t>210-214</w:t>
      </w:r>
      <w:r w:rsidR="00FC46BC" w:rsidRPr="00CE2091">
        <w:rPr>
          <w:rFonts w:asciiTheme="minorHAnsi" w:hAnsiTheme="minorHAnsi"/>
          <w:b/>
        </w:rPr>
        <w:t xml:space="preserve"> in the revised manuscript</w:t>
      </w:r>
      <w:r w:rsidRPr="00CE2091">
        <w:rPr>
          <w:rFonts w:asciiTheme="minorHAnsi" w:eastAsia="Times New Roman" w:hAnsiTheme="minorHAnsi"/>
          <w:b/>
        </w:rPr>
        <w:t>)</w:t>
      </w:r>
      <w:r w:rsidR="00EC50C4" w:rsidRPr="00CE2091">
        <w:rPr>
          <w:rFonts w:asciiTheme="minorHAnsi" w:eastAsia="Times New Roman" w:hAnsiTheme="minorHAnsi"/>
        </w:rPr>
        <w:br/>
      </w:r>
      <w:r w:rsidR="00EC50C4" w:rsidRPr="00CE2091">
        <w:rPr>
          <w:rFonts w:asciiTheme="minorHAnsi" w:eastAsia="Times New Roman" w:hAnsiTheme="minorHAnsi"/>
        </w:rPr>
        <w:br/>
        <w:t xml:space="preserve">2. Centrifugation speeds should be reported in </w:t>
      </w:r>
      <w:proofErr w:type="spellStart"/>
      <w:r w:rsidR="00EC50C4" w:rsidRPr="00CE2091">
        <w:rPr>
          <w:rFonts w:asciiTheme="minorHAnsi" w:eastAsia="Times New Roman" w:hAnsiTheme="minorHAnsi"/>
        </w:rPr>
        <w:t>rcf</w:t>
      </w:r>
      <w:proofErr w:type="spellEnd"/>
      <w:r w:rsidR="00EC50C4" w:rsidRPr="00CE2091">
        <w:rPr>
          <w:rFonts w:asciiTheme="minorHAnsi" w:eastAsia="Times New Roman" w:hAnsiTheme="minorHAnsi"/>
        </w:rPr>
        <w:t xml:space="preserve"> (</w:t>
      </w:r>
      <w:proofErr w:type="spellStart"/>
      <w:r w:rsidR="00EC50C4" w:rsidRPr="00CE2091">
        <w:rPr>
          <w:rFonts w:asciiTheme="minorHAnsi" w:eastAsia="Times New Roman" w:hAnsiTheme="minorHAnsi"/>
        </w:rPr>
        <w:t>xg</w:t>
      </w:r>
      <w:proofErr w:type="spellEnd"/>
      <w:r w:rsidR="00EC50C4" w:rsidRPr="00CE2091">
        <w:rPr>
          <w:rFonts w:asciiTheme="minorHAnsi" w:eastAsia="Times New Roman" w:hAnsiTheme="minorHAnsi"/>
        </w:rPr>
        <w:t xml:space="preserve">), not rpm, since readers of this article may use rotors whose </w:t>
      </w:r>
      <w:proofErr w:type="spellStart"/>
      <w:r w:rsidR="00EC50C4" w:rsidRPr="00CE2091">
        <w:rPr>
          <w:rFonts w:asciiTheme="minorHAnsi" w:eastAsia="Times New Roman" w:hAnsiTheme="minorHAnsi"/>
        </w:rPr>
        <w:t>rcf</w:t>
      </w:r>
      <w:proofErr w:type="spellEnd"/>
      <w:r w:rsidR="00EC50C4" w:rsidRPr="00CE2091">
        <w:rPr>
          <w:rFonts w:asciiTheme="minorHAnsi" w:eastAsia="Times New Roman" w:hAnsiTheme="minorHAnsi"/>
        </w:rPr>
        <w:t>-to-rpm conversions are different than that of the authors' equipment.</w:t>
      </w:r>
    </w:p>
    <w:p w:rsidR="00EC50C4" w:rsidRPr="00CE2091" w:rsidRDefault="00EC50C4" w:rsidP="00FF0408">
      <w:pPr>
        <w:spacing w:line="240" w:lineRule="auto"/>
        <w:rPr>
          <w:rFonts w:asciiTheme="minorHAnsi" w:eastAsia="Times New Roman" w:hAnsiTheme="minorHAnsi"/>
        </w:rPr>
      </w:pPr>
      <w:r w:rsidRPr="00CE2091">
        <w:rPr>
          <w:rFonts w:asciiTheme="minorHAnsi" w:eastAsia="Times New Roman" w:hAnsiTheme="minorHAnsi"/>
          <w:b/>
        </w:rPr>
        <w:t xml:space="preserve">We appreciate the reviewer’s concern and have converted all centrifugation speeds to </w:t>
      </w:r>
      <w:proofErr w:type="spellStart"/>
      <w:r w:rsidRPr="00CE2091">
        <w:rPr>
          <w:rFonts w:asciiTheme="minorHAnsi" w:eastAsia="Times New Roman" w:hAnsiTheme="minorHAnsi"/>
          <w:b/>
        </w:rPr>
        <w:t>rcf</w:t>
      </w:r>
      <w:proofErr w:type="spellEnd"/>
      <w:r w:rsidR="00720DE7">
        <w:rPr>
          <w:rFonts w:asciiTheme="minorHAnsi" w:eastAsia="Times New Roman" w:hAnsiTheme="minorHAnsi"/>
          <w:b/>
        </w:rPr>
        <w:t xml:space="preserve"> (</w:t>
      </w:r>
      <w:proofErr w:type="spellStart"/>
      <w:r w:rsidR="00720DE7">
        <w:rPr>
          <w:rFonts w:asciiTheme="minorHAnsi" w:eastAsia="Times New Roman" w:hAnsiTheme="minorHAnsi"/>
          <w:b/>
        </w:rPr>
        <w:t>xg</w:t>
      </w:r>
      <w:proofErr w:type="spellEnd"/>
      <w:r w:rsidR="00720DE7">
        <w:rPr>
          <w:rFonts w:asciiTheme="minorHAnsi" w:eastAsia="Times New Roman" w:hAnsiTheme="minorHAnsi"/>
          <w:b/>
        </w:rPr>
        <w:t>)</w:t>
      </w:r>
      <w:r w:rsidRPr="00CE2091">
        <w:rPr>
          <w:rFonts w:asciiTheme="minorHAnsi" w:eastAsia="Times New Roman" w:hAnsiTheme="minorHAnsi"/>
          <w:b/>
        </w:rPr>
        <w:t>.</w:t>
      </w:r>
      <w:r w:rsidRPr="00CE2091">
        <w:rPr>
          <w:rFonts w:asciiTheme="minorHAnsi" w:eastAsia="Times New Roman" w:hAnsiTheme="minorHAnsi"/>
        </w:rPr>
        <w:br/>
      </w:r>
      <w:r w:rsidRPr="00CE2091">
        <w:rPr>
          <w:rFonts w:asciiTheme="minorHAnsi" w:eastAsia="Times New Roman" w:hAnsiTheme="minorHAnsi"/>
        </w:rPr>
        <w:br/>
        <w:t>3. The authors recommended using CD45 as a marker to distinguish between T cells and tumor cells. This makes sense when the tumor cells are GBM or other CD45- cell lines, but not all CD45+ cells are T cells, and not all tumor cells are CD45-. Therefore, it would be wise to add a line of clarification (which may seem obvious) that the marker should be chosen depending on the identity of the tumor cell line.</w:t>
      </w:r>
    </w:p>
    <w:p w:rsidR="000A0702" w:rsidRPr="00CE2091" w:rsidRDefault="00EC50C4" w:rsidP="00CE2091">
      <w:pPr>
        <w:spacing w:line="240" w:lineRule="auto"/>
        <w:jc w:val="both"/>
        <w:rPr>
          <w:rFonts w:asciiTheme="minorHAnsi" w:eastAsia="Times New Roman" w:hAnsiTheme="minorHAnsi"/>
          <w:b/>
        </w:rPr>
      </w:pPr>
      <w:r w:rsidRPr="00CE2091">
        <w:rPr>
          <w:rFonts w:asciiTheme="minorHAnsi" w:eastAsia="Times New Roman" w:hAnsiTheme="minorHAnsi"/>
          <w:b/>
        </w:rPr>
        <w:t>We share the reviewer’s concern</w:t>
      </w:r>
      <w:r w:rsidR="004D4B48" w:rsidRPr="00CE2091">
        <w:rPr>
          <w:rFonts w:asciiTheme="minorHAnsi" w:eastAsia="Times New Roman" w:hAnsiTheme="minorHAnsi"/>
          <w:b/>
        </w:rPr>
        <w:t xml:space="preserve"> about applying this assay to different tumor cells. If the tumor cells do not express CD45 (e.g. GBM cells), T cells in this co-culture can be identified as by anti-CD45 staining. If the tumor cells do express CD45 (e.g. </w:t>
      </w:r>
      <w:proofErr w:type="spellStart"/>
      <w:r w:rsidR="004D4B48" w:rsidRPr="00CE2091">
        <w:rPr>
          <w:rFonts w:asciiTheme="minorHAnsi" w:eastAsia="Times New Roman" w:hAnsiTheme="minorHAnsi"/>
          <w:b/>
        </w:rPr>
        <w:t>Raji</w:t>
      </w:r>
      <w:proofErr w:type="spellEnd"/>
      <w:r w:rsidR="004D4B48" w:rsidRPr="00CE2091">
        <w:rPr>
          <w:rFonts w:asciiTheme="minorHAnsi" w:eastAsia="Times New Roman" w:hAnsiTheme="minorHAnsi"/>
          <w:b/>
        </w:rPr>
        <w:t xml:space="preserve"> lymphoma cells</w:t>
      </w:r>
      <w:r w:rsidR="00FF0408">
        <w:rPr>
          <w:rFonts w:asciiTheme="minorHAnsi" w:eastAsia="Times New Roman" w:hAnsiTheme="minorHAnsi"/>
          <w:b/>
        </w:rPr>
        <w:t>)</w:t>
      </w:r>
      <w:r w:rsidR="004D4B48" w:rsidRPr="00CE2091">
        <w:rPr>
          <w:rFonts w:asciiTheme="minorHAnsi" w:eastAsia="Times New Roman" w:hAnsiTheme="minorHAnsi"/>
          <w:b/>
        </w:rPr>
        <w:t>, anti-CD3 staining can be used to distinguish T cells from co-cultured tumor cells. We have modified the protocol for clarification (</w:t>
      </w:r>
      <w:r w:rsidR="00FC46BC" w:rsidRPr="00CE2091">
        <w:rPr>
          <w:rFonts w:asciiTheme="minorHAnsi" w:hAnsiTheme="minorHAnsi"/>
          <w:b/>
        </w:rPr>
        <w:t>Line#</w:t>
      </w:r>
      <w:r w:rsidR="00720DE7">
        <w:rPr>
          <w:rFonts w:asciiTheme="minorHAnsi" w:hAnsiTheme="minorHAnsi"/>
          <w:b/>
        </w:rPr>
        <w:t>165-166</w:t>
      </w:r>
      <w:r w:rsidR="00FC46BC" w:rsidRPr="00CE2091">
        <w:rPr>
          <w:rFonts w:asciiTheme="minorHAnsi" w:hAnsiTheme="minorHAnsi"/>
          <w:b/>
        </w:rPr>
        <w:t xml:space="preserve"> in the revised manuscript</w:t>
      </w:r>
      <w:r w:rsidR="004D4B48" w:rsidRPr="00CE2091">
        <w:rPr>
          <w:rFonts w:asciiTheme="minorHAnsi" w:eastAsia="Times New Roman" w:hAnsiTheme="minorHAnsi"/>
          <w:b/>
        </w:rPr>
        <w:t>)</w:t>
      </w:r>
      <w:r w:rsidR="00FF0408">
        <w:rPr>
          <w:rFonts w:asciiTheme="minorHAnsi" w:eastAsia="Times New Roman" w:hAnsiTheme="minorHAnsi"/>
          <w:b/>
        </w:rPr>
        <w:t xml:space="preserve"> and updated the Table of Materials.</w:t>
      </w:r>
    </w:p>
    <w:p w:rsidR="000A0702" w:rsidRPr="00CE2091" w:rsidRDefault="00EC50C4" w:rsidP="00CE2091">
      <w:pPr>
        <w:spacing w:line="240" w:lineRule="auto"/>
        <w:rPr>
          <w:rFonts w:asciiTheme="minorHAnsi" w:eastAsia="Times New Roman" w:hAnsiTheme="minorHAnsi"/>
        </w:rPr>
      </w:pPr>
      <w:r w:rsidRPr="00CE2091">
        <w:rPr>
          <w:rFonts w:asciiTheme="minorHAnsi" w:eastAsia="Times New Roman" w:hAnsiTheme="minorHAnsi"/>
        </w:rPr>
        <w:t>4. I assume the two plots in Fig. 3A are missing labels for CD4 vs. CD8.</w:t>
      </w:r>
    </w:p>
    <w:p w:rsidR="000A0702" w:rsidRPr="00CE2091" w:rsidRDefault="00EC50C4" w:rsidP="00CE2091">
      <w:pPr>
        <w:spacing w:line="240" w:lineRule="auto"/>
        <w:rPr>
          <w:rFonts w:asciiTheme="minorHAnsi" w:eastAsia="Times New Roman" w:hAnsiTheme="minorHAnsi"/>
          <w:b/>
        </w:rPr>
      </w:pPr>
      <w:r w:rsidRPr="00CE2091">
        <w:rPr>
          <w:rFonts w:asciiTheme="minorHAnsi" w:eastAsia="Times New Roman" w:hAnsiTheme="minorHAnsi"/>
          <w:b/>
        </w:rPr>
        <w:t xml:space="preserve">We appreciate the reviewer’s comment and have added labels in Fig.3A. </w:t>
      </w:r>
    </w:p>
    <w:p w:rsidR="000A0702" w:rsidRPr="00CE2091" w:rsidRDefault="000A0702" w:rsidP="00CE2091">
      <w:pPr>
        <w:spacing w:line="240" w:lineRule="auto"/>
        <w:rPr>
          <w:rFonts w:asciiTheme="minorHAnsi" w:eastAsia="Times New Roman" w:hAnsiTheme="minorHAnsi"/>
        </w:rPr>
      </w:pPr>
      <w:r w:rsidRPr="00CE2091">
        <w:rPr>
          <w:rFonts w:asciiTheme="minorHAnsi" w:eastAsia="Times New Roman" w:hAnsiTheme="minorHAnsi"/>
        </w:rPr>
        <w:t>Reviewer #2:</w:t>
      </w:r>
    </w:p>
    <w:p w:rsidR="000A0702" w:rsidRPr="00CE2091" w:rsidRDefault="00EC50C4" w:rsidP="00CE2091">
      <w:pPr>
        <w:spacing w:line="240" w:lineRule="auto"/>
        <w:rPr>
          <w:rFonts w:asciiTheme="minorHAnsi" w:eastAsia="Times New Roman" w:hAnsiTheme="minorHAnsi"/>
          <w:b/>
        </w:rPr>
      </w:pPr>
      <w:r w:rsidRPr="00CE2091">
        <w:rPr>
          <w:rFonts w:asciiTheme="minorHAnsi" w:eastAsia="Times New Roman" w:hAnsiTheme="minorHAnsi"/>
        </w:rPr>
        <w:t xml:space="preserve">Using IL13Ra2 CAR T cells in a GBM tumor spheres culture system, the authors provide an In vitro tumor cell rechallenge for predictive evaluation of CAR T cell antitumor function, which could be potentially used for optimization of CART cell products in vitro. </w:t>
      </w:r>
      <w:proofErr w:type="gramStart"/>
      <w:r w:rsidRPr="00CE2091">
        <w:rPr>
          <w:rFonts w:asciiTheme="minorHAnsi" w:eastAsia="Times New Roman" w:hAnsiTheme="minorHAnsi"/>
        </w:rPr>
        <w:t>sufficient</w:t>
      </w:r>
      <w:proofErr w:type="gramEnd"/>
      <w:r w:rsidRPr="00CE2091">
        <w:rPr>
          <w:rFonts w:asciiTheme="minorHAnsi" w:eastAsia="Times New Roman" w:hAnsiTheme="minorHAnsi"/>
        </w:rPr>
        <w:t xml:space="preserve"> introduction of the protocol is sufficient and easy to follow. There are som</w:t>
      </w:r>
      <w:r w:rsidR="00503847" w:rsidRPr="00CE2091">
        <w:rPr>
          <w:rFonts w:asciiTheme="minorHAnsi" w:eastAsia="Times New Roman" w:hAnsiTheme="minorHAnsi"/>
        </w:rPr>
        <w:t>e issues need to be addressed.</w:t>
      </w:r>
    </w:p>
    <w:p w:rsidR="00720C00" w:rsidRPr="00CE2091" w:rsidRDefault="00EC50C4" w:rsidP="00CE2091">
      <w:pPr>
        <w:spacing w:line="240" w:lineRule="auto"/>
        <w:rPr>
          <w:rFonts w:asciiTheme="minorHAnsi" w:eastAsia="Times New Roman" w:hAnsiTheme="minorHAnsi"/>
          <w:b/>
        </w:rPr>
      </w:pPr>
      <w:r w:rsidRPr="00CE2091">
        <w:rPr>
          <w:rFonts w:asciiTheme="minorHAnsi" w:eastAsia="Times New Roman" w:hAnsiTheme="minorHAnsi"/>
        </w:rPr>
        <w:t xml:space="preserve">1. The CAR T cells are targeting </w:t>
      </w:r>
      <w:proofErr w:type="gramStart"/>
      <w:r w:rsidRPr="00CE2091">
        <w:rPr>
          <w:rFonts w:asciiTheme="minorHAnsi" w:eastAsia="Times New Roman" w:hAnsiTheme="minorHAnsi"/>
        </w:rPr>
        <w:t>IL13Ra2,</w:t>
      </w:r>
      <w:proofErr w:type="gramEnd"/>
      <w:r w:rsidRPr="00CE2091">
        <w:rPr>
          <w:rFonts w:asciiTheme="minorHAnsi" w:eastAsia="Times New Roman" w:hAnsiTheme="minorHAnsi"/>
        </w:rPr>
        <w:t xml:space="preserve"> the expression of IL13Ra2 in GBM tumor should be tested.</w:t>
      </w:r>
    </w:p>
    <w:p w:rsidR="00503847" w:rsidRPr="00CE2091" w:rsidRDefault="00720C00" w:rsidP="00CE2091">
      <w:pPr>
        <w:spacing w:line="240" w:lineRule="auto"/>
        <w:rPr>
          <w:rFonts w:asciiTheme="minorHAnsi" w:eastAsia="Times New Roman" w:hAnsiTheme="minorHAnsi"/>
        </w:rPr>
      </w:pPr>
      <w:r w:rsidRPr="00CE2091">
        <w:rPr>
          <w:rFonts w:asciiTheme="minorHAnsi" w:eastAsia="Times New Roman" w:hAnsiTheme="minorHAnsi"/>
          <w:b/>
        </w:rPr>
        <w:t>The expression of IL13R</w:t>
      </w:r>
      <w:r w:rsidRPr="00CE2091">
        <w:rPr>
          <w:rFonts w:asciiTheme="minorHAnsi" w:eastAsia="Times New Roman" w:hAnsiTheme="minorHAnsi" w:cs="Arial"/>
          <w:b/>
        </w:rPr>
        <w:t>α</w:t>
      </w:r>
      <w:r w:rsidRPr="00CE2091">
        <w:rPr>
          <w:rFonts w:asciiTheme="minorHAnsi" w:eastAsia="Times New Roman" w:hAnsiTheme="minorHAnsi"/>
          <w:b/>
        </w:rPr>
        <w:t xml:space="preserve">2 on the GBM cells used in this protocol has been shown </w:t>
      </w:r>
      <w:r w:rsidR="000A0702" w:rsidRPr="00CE2091">
        <w:rPr>
          <w:rFonts w:asciiTheme="minorHAnsi" w:eastAsia="Times New Roman" w:hAnsiTheme="minorHAnsi"/>
          <w:b/>
        </w:rPr>
        <w:t>in the</w:t>
      </w:r>
      <w:r w:rsidRPr="00CE2091">
        <w:rPr>
          <w:rFonts w:asciiTheme="minorHAnsi" w:eastAsia="Times New Roman" w:hAnsiTheme="minorHAnsi"/>
          <w:b/>
        </w:rPr>
        <w:t xml:space="preserve"> previous study (PMID: </w:t>
      </w:r>
      <w:r w:rsidR="00503847" w:rsidRPr="00CE2091">
        <w:rPr>
          <w:rFonts w:asciiTheme="minorHAnsi" w:eastAsia="Times New Roman" w:hAnsiTheme="minorHAnsi"/>
          <w:b/>
        </w:rPr>
        <w:t>24204956).</w:t>
      </w:r>
      <w:r w:rsidR="00EC50C4" w:rsidRPr="00CE2091">
        <w:rPr>
          <w:rFonts w:asciiTheme="minorHAnsi" w:eastAsia="Times New Roman" w:hAnsiTheme="minorHAnsi"/>
        </w:rPr>
        <w:br/>
      </w:r>
      <w:r w:rsidR="00EC50C4" w:rsidRPr="00CE2091">
        <w:rPr>
          <w:rFonts w:asciiTheme="minorHAnsi" w:eastAsia="Times New Roman" w:hAnsiTheme="minorHAnsi"/>
        </w:rPr>
        <w:br/>
        <w:t>2. In the co-culture system, at least a negative control is req</w:t>
      </w:r>
      <w:r w:rsidRPr="00CE2091">
        <w:rPr>
          <w:rFonts w:asciiTheme="minorHAnsi" w:eastAsia="Times New Roman" w:hAnsiTheme="minorHAnsi"/>
        </w:rPr>
        <w:t>uired, either non-transduced T c</w:t>
      </w:r>
      <w:r w:rsidR="00EC50C4" w:rsidRPr="00CE2091">
        <w:rPr>
          <w:rFonts w:asciiTheme="minorHAnsi" w:eastAsia="Times New Roman" w:hAnsiTheme="minorHAnsi"/>
        </w:rPr>
        <w:t>e</w:t>
      </w:r>
      <w:r w:rsidR="00503847" w:rsidRPr="00CE2091">
        <w:rPr>
          <w:rFonts w:asciiTheme="minorHAnsi" w:eastAsia="Times New Roman" w:hAnsiTheme="minorHAnsi"/>
        </w:rPr>
        <w:t>lls or IL13Ra2 negative tumor.</w:t>
      </w:r>
    </w:p>
    <w:p w:rsidR="000A0702" w:rsidRPr="00CE2091" w:rsidRDefault="000A0702" w:rsidP="00CE2091">
      <w:pPr>
        <w:spacing w:line="240" w:lineRule="auto"/>
        <w:rPr>
          <w:rFonts w:asciiTheme="minorHAnsi" w:eastAsia="Times New Roman" w:hAnsiTheme="minorHAnsi"/>
          <w:b/>
        </w:rPr>
      </w:pPr>
      <w:r w:rsidRPr="00CE2091">
        <w:rPr>
          <w:rFonts w:asciiTheme="minorHAnsi" w:eastAsia="Times New Roman" w:hAnsiTheme="minorHAnsi"/>
          <w:b/>
        </w:rPr>
        <w:t xml:space="preserve">We share the reviewer’s concern about negative control and have included the viable tumor cell number when co-cultured with non-transduced T cells in </w:t>
      </w:r>
      <w:r w:rsidR="00FF0408">
        <w:rPr>
          <w:rFonts w:asciiTheme="minorHAnsi" w:eastAsia="Times New Roman" w:hAnsiTheme="minorHAnsi"/>
          <w:b/>
        </w:rPr>
        <w:t xml:space="preserve">the new </w:t>
      </w:r>
      <w:r w:rsidRPr="00CE2091">
        <w:rPr>
          <w:rFonts w:asciiTheme="minorHAnsi" w:eastAsia="Times New Roman" w:hAnsiTheme="minorHAnsi"/>
          <w:b/>
        </w:rPr>
        <w:t xml:space="preserve">Fig.1C. </w:t>
      </w:r>
    </w:p>
    <w:p w:rsidR="000A0702" w:rsidRPr="00CE2091" w:rsidRDefault="000A0702" w:rsidP="00CE2091">
      <w:pPr>
        <w:spacing w:line="240" w:lineRule="auto"/>
        <w:rPr>
          <w:rFonts w:asciiTheme="minorHAnsi" w:eastAsia="Times New Roman" w:hAnsiTheme="minorHAnsi"/>
          <w:b/>
        </w:rPr>
      </w:pPr>
      <w:r w:rsidRPr="00CE2091">
        <w:rPr>
          <w:rFonts w:asciiTheme="minorHAnsi" w:eastAsia="Times New Roman" w:hAnsiTheme="minorHAnsi"/>
          <w:b/>
        </w:rPr>
        <w:t xml:space="preserve">However, the high tumor number in the negative control group, which is due to the multiple rechallenge steps, will diminish the functional difference between tested CAR T cell subsets if plotted </w:t>
      </w:r>
      <w:r w:rsidRPr="00CE2091">
        <w:rPr>
          <w:rFonts w:asciiTheme="minorHAnsi" w:eastAsia="Times New Roman" w:hAnsiTheme="minorHAnsi"/>
          <w:b/>
        </w:rPr>
        <w:lastRenderedPageBreak/>
        <w:t xml:space="preserve">on the same graph. It is thus </w:t>
      </w:r>
      <w:r w:rsidR="00B9336B" w:rsidRPr="00CE2091">
        <w:rPr>
          <w:rFonts w:asciiTheme="minorHAnsi" w:eastAsia="Times New Roman" w:hAnsiTheme="minorHAnsi"/>
          <w:b/>
        </w:rPr>
        <w:t>recommended that the negative control not included when comparing the experimental groups</w:t>
      </w:r>
      <w:r w:rsidR="00FF0408">
        <w:rPr>
          <w:rFonts w:asciiTheme="minorHAnsi" w:eastAsia="Times New Roman" w:hAnsiTheme="minorHAnsi"/>
          <w:b/>
        </w:rPr>
        <w:t>.</w:t>
      </w:r>
    </w:p>
    <w:p w:rsidR="00503847" w:rsidRPr="00CE2091" w:rsidRDefault="00EC50C4" w:rsidP="00CE2091">
      <w:pPr>
        <w:spacing w:line="240" w:lineRule="auto"/>
        <w:rPr>
          <w:rFonts w:asciiTheme="minorHAnsi" w:eastAsia="Times New Roman" w:hAnsiTheme="minorHAnsi"/>
        </w:rPr>
      </w:pPr>
      <w:r w:rsidRPr="00CE2091">
        <w:rPr>
          <w:rFonts w:asciiTheme="minorHAnsi" w:eastAsia="Times New Roman" w:hAnsiTheme="minorHAnsi"/>
        </w:rPr>
        <w:t>3. For Figure 3B, the starting T c</w:t>
      </w:r>
      <w:r w:rsidR="00503847" w:rsidRPr="00CE2091">
        <w:rPr>
          <w:rFonts w:asciiTheme="minorHAnsi" w:eastAsia="Times New Roman" w:hAnsiTheme="minorHAnsi"/>
        </w:rPr>
        <w:t>ell phenotype should be shown.</w:t>
      </w:r>
    </w:p>
    <w:p w:rsidR="000A0702" w:rsidRPr="00CE2091" w:rsidRDefault="000A0702" w:rsidP="00CE2091">
      <w:pPr>
        <w:spacing w:line="240" w:lineRule="auto"/>
        <w:rPr>
          <w:rFonts w:asciiTheme="minorHAnsi" w:eastAsia="Times New Roman" w:hAnsiTheme="minorHAnsi"/>
          <w:b/>
        </w:rPr>
      </w:pPr>
      <w:r w:rsidRPr="00CE2091">
        <w:rPr>
          <w:rFonts w:asciiTheme="minorHAnsi" w:eastAsia="Times New Roman" w:hAnsiTheme="minorHAnsi"/>
          <w:b/>
        </w:rPr>
        <w:t>We have edited Figure 3B to include the starting phenotype</w:t>
      </w:r>
      <w:r w:rsidR="00B9336B" w:rsidRPr="00CE2091">
        <w:rPr>
          <w:rFonts w:asciiTheme="minorHAnsi" w:eastAsia="Times New Roman" w:hAnsiTheme="minorHAnsi"/>
          <w:b/>
        </w:rPr>
        <w:t>.</w:t>
      </w:r>
    </w:p>
    <w:p w:rsidR="00FD55D1" w:rsidRPr="00CE2091" w:rsidRDefault="00EC50C4" w:rsidP="00CE2091">
      <w:pPr>
        <w:spacing w:line="240" w:lineRule="auto"/>
        <w:rPr>
          <w:rFonts w:asciiTheme="minorHAnsi" w:eastAsia="Times New Roman" w:hAnsiTheme="minorHAnsi"/>
        </w:rPr>
      </w:pPr>
      <w:r w:rsidRPr="00CE2091">
        <w:rPr>
          <w:rFonts w:asciiTheme="minorHAnsi" w:eastAsia="Times New Roman" w:hAnsiTheme="minorHAnsi"/>
        </w:rPr>
        <w:t>4. For Figure 3C, it is better to show representing data of dot plot for single, double and triple positive T cells population.</w:t>
      </w:r>
    </w:p>
    <w:p w:rsidR="000A0702" w:rsidRDefault="000A0702" w:rsidP="00CE2091">
      <w:pPr>
        <w:spacing w:line="240" w:lineRule="auto"/>
        <w:rPr>
          <w:rFonts w:asciiTheme="minorHAnsi" w:eastAsia="Times New Roman" w:hAnsiTheme="minorHAnsi"/>
          <w:b/>
        </w:rPr>
      </w:pPr>
      <w:r w:rsidRPr="00CE2091">
        <w:rPr>
          <w:rFonts w:asciiTheme="minorHAnsi" w:eastAsia="Times New Roman" w:hAnsiTheme="minorHAnsi"/>
          <w:b/>
        </w:rPr>
        <w:t xml:space="preserve">We appreciate the reviewer’s comment. Due to the difficulty in showing triple-positive in </w:t>
      </w:r>
      <w:r w:rsidR="00E05A98" w:rsidRPr="00CE2091">
        <w:rPr>
          <w:rFonts w:asciiTheme="minorHAnsi" w:eastAsia="Times New Roman" w:hAnsiTheme="minorHAnsi"/>
          <w:b/>
        </w:rPr>
        <w:t>one single</w:t>
      </w:r>
      <w:r w:rsidRPr="00CE2091">
        <w:rPr>
          <w:rFonts w:asciiTheme="minorHAnsi" w:eastAsia="Times New Roman" w:hAnsiTheme="minorHAnsi"/>
          <w:b/>
        </w:rPr>
        <w:t xml:space="preserve"> dot plot, we now provide the gating strategy </w:t>
      </w:r>
      <w:r w:rsidR="00E05A98" w:rsidRPr="00CE2091">
        <w:rPr>
          <w:rFonts w:asciiTheme="minorHAnsi" w:eastAsia="Times New Roman" w:hAnsiTheme="minorHAnsi"/>
          <w:b/>
        </w:rPr>
        <w:t xml:space="preserve">to identify single, double and triple positive cells </w:t>
      </w:r>
      <w:r w:rsidR="00B9336B" w:rsidRPr="00CE2091">
        <w:rPr>
          <w:rFonts w:asciiTheme="minorHAnsi" w:eastAsia="Times New Roman" w:hAnsiTheme="minorHAnsi"/>
          <w:b/>
        </w:rPr>
        <w:t xml:space="preserve">in Fig.3C </w:t>
      </w:r>
    </w:p>
    <w:p w:rsidR="00B24DB5" w:rsidRDefault="00B24DB5" w:rsidP="00CE2091">
      <w:pPr>
        <w:spacing w:line="240" w:lineRule="auto"/>
        <w:rPr>
          <w:rFonts w:asciiTheme="minorHAnsi" w:eastAsia="Times New Roman" w:hAnsiTheme="minorHAnsi"/>
          <w:b/>
        </w:rPr>
      </w:pPr>
    </w:p>
    <w:p w:rsidR="00B24DB5" w:rsidRDefault="00B24DB5" w:rsidP="00B24DB5">
      <w:pPr>
        <w:spacing w:before="240" w:line="240" w:lineRule="auto"/>
        <w:rPr>
          <w:rFonts w:cs="Arial"/>
        </w:rPr>
      </w:pPr>
      <w:r>
        <w:rPr>
          <w:rFonts w:cs="Arial"/>
        </w:rPr>
        <w:t>Sincerely,</w:t>
      </w:r>
    </w:p>
    <w:p w:rsidR="00B24DB5" w:rsidRDefault="00B24DB5" w:rsidP="00B24DB5">
      <w:pPr>
        <w:jc w:val="both"/>
        <w:rPr>
          <w:rFonts w:eastAsia="宋体" w:cs="Times New Roman"/>
        </w:rPr>
      </w:pPr>
      <w:r>
        <w:rPr>
          <w:rFonts w:eastAsia="宋体" w:cs="Times New Roman"/>
        </w:rPr>
        <w:t>Dongrui Wang, PhD Candidate</w:t>
      </w:r>
    </w:p>
    <w:p w:rsidR="00B24DB5" w:rsidRDefault="00B24DB5" w:rsidP="00B24DB5">
      <w:pPr>
        <w:jc w:val="both"/>
        <w:rPr>
          <w:rFonts w:eastAsia="宋体" w:cs="Times New Roman"/>
        </w:rPr>
      </w:pPr>
      <w:r>
        <w:rPr>
          <w:rFonts w:eastAsia="宋体" w:cs="Times New Roman"/>
        </w:rPr>
        <w:t>And</w:t>
      </w:r>
    </w:p>
    <w:p w:rsidR="00B24DB5" w:rsidRDefault="00B24DB5" w:rsidP="00B24DB5">
      <w:pPr>
        <w:jc w:val="both"/>
        <w:rPr>
          <w:rFonts w:eastAsia="宋体" w:cs="Times New Roman"/>
        </w:rPr>
      </w:pPr>
      <w:r>
        <w:rPr>
          <w:rFonts w:eastAsia="宋体" w:cs="Times New Roman"/>
        </w:rPr>
        <w:t>Christine E. Brown</w:t>
      </w:r>
      <w:r w:rsidRPr="008058CB">
        <w:rPr>
          <w:rFonts w:eastAsia="宋体" w:cs="Times New Roman"/>
        </w:rPr>
        <w:t xml:space="preserve">, </w:t>
      </w:r>
      <w:r>
        <w:rPr>
          <w:rFonts w:eastAsia="宋体" w:cs="Times New Roman"/>
        </w:rPr>
        <w:t>Ph.D</w:t>
      </w:r>
      <w:r>
        <w:t xml:space="preserve">, </w:t>
      </w:r>
      <w:r w:rsidRPr="003E59AD">
        <w:rPr>
          <w:rFonts w:eastAsia="宋体" w:cs="Times New Roman"/>
        </w:rPr>
        <w:t>Heritage Provider Network Professor in Immunotherapy</w:t>
      </w:r>
    </w:p>
    <w:p w:rsidR="00B24DB5" w:rsidRPr="003E59AD" w:rsidRDefault="00B24DB5" w:rsidP="00B24DB5">
      <w:pPr>
        <w:jc w:val="both"/>
        <w:rPr>
          <w:rFonts w:eastAsia="宋体" w:cs="Times New Roman"/>
        </w:rPr>
      </w:pPr>
      <w:r w:rsidRPr="003E59AD">
        <w:rPr>
          <w:rFonts w:eastAsia="宋体" w:cs="Times New Roman"/>
        </w:rPr>
        <w:t>T cell Therapeutics Research Laboratory</w:t>
      </w:r>
    </w:p>
    <w:p w:rsidR="00B24DB5" w:rsidRDefault="00B24DB5" w:rsidP="00B24DB5">
      <w:pPr>
        <w:jc w:val="both"/>
        <w:rPr>
          <w:rFonts w:eastAsia="宋体" w:cs="Times New Roman"/>
        </w:rPr>
      </w:pPr>
      <w:r w:rsidRPr="003E59AD">
        <w:rPr>
          <w:rFonts w:eastAsia="宋体" w:cs="Times New Roman"/>
        </w:rPr>
        <w:t>Department of Hematology/HCT</w:t>
      </w:r>
    </w:p>
    <w:p w:rsidR="00B24DB5" w:rsidRPr="002C1BD8" w:rsidRDefault="00B24DB5" w:rsidP="00B24DB5">
      <w:pPr>
        <w:spacing w:before="240" w:line="240" w:lineRule="auto"/>
        <w:rPr>
          <w:rStyle w:val="Strong"/>
          <w:rFonts w:cs="Arial"/>
          <w:b w:val="0"/>
          <w:bCs w:val="0"/>
        </w:rPr>
      </w:pPr>
      <w:r>
        <w:rPr>
          <w:rFonts w:eastAsia="宋体" w:cs="Times New Roman"/>
        </w:rPr>
        <w:t>City of Hope, Duarte, CA, 91010</w:t>
      </w:r>
      <w:r>
        <w:rPr>
          <w:rFonts w:cs="Arial"/>
        </w:rPr>
        <w:t xml:space="preserve"> </w:t>
      </w:r>
    </w:p>
    <w:p w:rsidR="00B24DB5" w:rsidRPr="00CE2091" w:rsidRDefault="00B24DB5" w:rsidP="00CE2091">
      <w:pPr>
        <w:spacing w:line="240" w:lineRule="auto"/>
        <w:rPr>
          <w:rFonts w:asciiTheme="minorHAnsi" w:hAnsiTheme="minorHAnsi"/>
          <w:b/>
        </w:rPr>
      </w:pPr>
    </w:p>
    <w:sectPr w:rsidR="00B24DB5" w:rsidRPr="00CE2091" w:rsidSect="00FD55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EC50C4"/>
    <w:rsid w:val="000452E9"/>
    <w:rsid w:val="000A0702"/>
    <w:rsid w:val="000D3EC0"/>
    <w:rsid w:val="000F4859"/>
    <w:rsid w:val="00130ED7"/>
    <w:rsid w:val="0025481F"/>
    <w:rsid w:val="002C1BD8"/>
    <w:rsid w:val="002D43AC"/>
    <w:rsid w:val="002F6E80"/>
    <w:rsid w:val="00333392"/>
    <w:rsid w:val="004A27B3"/>
    <w:rsid w:val="004D4B48"/>
    <w:rsid w:val="00503847"/>
    <w:rsid w:val="005D5EF3"/>
    <w:rsid w:val="00631A10"/>
    <w:rsid w:val="00637D5B"/>
    <w:rsid w:val="006B7AE0"/>
    <w:rsid w:val="00720C00"/>
    <w:rsid w:val="00720DE7"/>
    <w:rsid w:val="007453BF"/>
    <w:rsid w:val="007806DE"/>
    <w:rsid w:val="008628F3"/>
    <w:rsid w:val="008D7276"/>
    <w:rsid w:val="009549C6"/>
    <w:rsid w:val="00B24DB5"/>
    <w:rsid w:val="00B35605"/>
    <w:rsid w:val="00B45374"/>
    <w:rsid w:val="00B9336B"/>
    <w:rsid w:val="00CE2091"/>
    <w:rsid w:val="00D116D6"/>
    <w:rsid w:val="00D11A47"/>
    <w:rsid w:val="00D92B38"/>
    <w:rsid w:val="00E05A98"/>
    <w:rsid w:val="00E064F8"/>
    <w:rsid w:val="00E70358"/>
    <w:rsid w:val="00E748B4"/>
    <w:rsid w:val="00EC50C4"/>
    <w:rsid w:val="00EF386B"/>
    <w:rsid w:val="00F21B46"/>
    <w:rsid w:val="00FC46BC"/>
    <w:rsid w:val="00FD55D1"/>
    <w:rsid w:val="00FF0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50C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3070</TotalTime>
  <Pages>5</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City of Hope</Company>
  <LinksUpToDate>false</LinksUpToDate>
  <CharactersWithSpaces>11046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dowang</dc:creator>
  <cp:lastModifiedBy>dowang</cp:lastModifiedBy>
  <cp:revision>11</cp:revision>
  <dcterms:created xsi:type="dcterms:W3CDTF">2018-11-08T04:08:00Z</dcterms:created>
  <dcterms:modified xsi:type="dcterms:W3CDTF">2018-11-15T05:39:00Z</dcterms:modified>
</cp:coreProperties>
</file>