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3294E" w14:textId="3364657B" w:rsidR="006305D7" w:rsidRPr="0022527F" w:rsidRDefault="006305D7" w:rsidP="00E86B1F">
      <w:pPr>
        <w:rPr>
          <w:rFonts w:asciiTheme="minorHAnsi" w:hAnsiTheme="minorHAnsi" w:cstheme="minorHAnsi"/>
          <w:color w:val="808080"/>
        </w:rPr>
      </w:pPr>
      <w:r w:rsidRPr="0022527F">
        <w:rPr>
          <w:rFonts w:asciiTheme="minorHAnsi" w:hAnsiTheme="minorHAnsi" w:cstheme="minorHAnsi"/>
          <w:b/>
          <w:bCs/>
        </w:rPr>
        <w:t>TITLE</w:t>
      </w:r>
      <w:r w:rsidR="001A1F21">
        <w:rPr>
          <w:rFonts w:asciiTheme="minorHAnsi" w:hAnsiTheme="minorHAnsi" w:cstheme="minorHAnsi"/>
          <w:b/>
          <w:bCs/>
        </w:rPr>
        <w:t>:</w:t>
      </w:r>
    </w:p>
    <w:p w14:paraId="3A147864" w14:textId="7559F0CF" w:rsidR="007A4DD6" w:rsidRPr="00883D0A" w:rsidRDefault="00612DE0" w:rsidP="00E86B1F">
      <w:pPr>
        <w:rPr>
          <w:rFonts w:asciiTheme="minorHAnsi" w:hAnsiTheme="minorHAnsi" w:cstheme="minorHAnsi"/>
          <w:color w:val="000000" w:themeColor="text1"/>
        </w:rPr>
      </w:pPr>
      <w:r w:rsidRPr="00883D0A">
        <w:rPr>
          <w:rFonts w:asciiTheme="minorHAnsi" w:hAnsiTheme="minorHAnsi" w:cstheme="minorHAnsi"/>
          <w:color w:val="000000" w:themeColor="text1"/>
        </w:rPr>
        <w:t>Measuring Biophysical and Psychological Stress Levels Following Visitation to Three Locations with Differ</w:t>
      </w:r>
      <w:r w:rsidR="00323A07">
        <w:rPr>
          <w:rFonts w:asciiTheme="minorHAnsi" w:hAnsiTheme="minorHAnsi" w:cstheme="minorHAnsi"/>
          <w:color w:val="000000" w:themeColor="text1"/>
        </w:rPr>
        <w:t>ent</w:t>
      </w:r>
      <w:r w:rsidRPr="00883D0A">
        <w:rPr>
          <w:rFonts w:asciiTheme="minorHAnsi" w:hAnsiTheme="minorHAnsi" w:cstheme="minorHAnsi"/>
          <w:color w:val="000000" w:themeColor="text1"/>
        </w:rPr>
        <w:t xml:space="preserve"> Levels of Nature</w:t>
      </w:r>
    </w:p>
    <w:p w14:paraId="3E5B731D" w14:textId="77777777" w:rsidR="007A4DD6" w:rsidRPr="001D3B00" w:rsidRDefault="007A4DD6" w:rsidP="00E86B1F">
      <w:pPr>
        <w:widowControl/>
        <w:rPr>
          <w:b/>
          <w:bCs/>
        </w:rPr>
      </w:pPr>
    </w:p>
    <w:p w14:paraId="555BF0C2" w14:textId="32ECCEF8" w:rsidR="006305D7" w:rsidRPr="0022527F" w:rsidRDefault="006305D7" w:rsidP="00E86B1F">
      <w:pPr>
        <w:rPr>
          <w:rFonts w:asciiTheme="minorHAnsi" w:hAnsiTheme="minorHAnsi" w:cstheme="minorHAnsi"/>
          <w:color w:val="808080" w:themeColor="background1" w:themeShade="80"/>
        </w:rPr>
      </w:pPr>
      <w:r w:rsidRPr="0022527F">
        <w:rPr>
          <w:rFonts w:asciiTheme="minorHAnsi" w:hAnsiTheme="minorHAnsi" w:cstheme="minorHAnsi"/>
          <w:b/>
          <w:bCs/>
        </w:rPr>
        <w:t>AUTHORS</w:t>
      </w:r>
      <w:r w:rsidR="000B662E" w:rsidRPr="0022527F">
        <w:rPr>
          <w:rFonts w:asciiTheme="minorHAnsi" w:hAnsiTheme="minorHAnsi" w:cstheme="minorHAnsi"/>
          <w:b/>
          <w:bCs/>
        </w:rPr>
        <w:t xml:space="preserve"> &amp; AFFILIATIONS</w:t>
      </w:r>
      <w:r w:rsidR="001A1F21">
        <w:rPr>
          <w:rFonts w:asciiTheme="minorHAnsi" w:hAnsiTheme="minorHAnsi" w:cstheme="minorHAnsi"/>
          <w:b/>
          <w:bCs/>
        </w:rPr>
        <w:t>:</w:t>
      </w:r>
    </w:p>
    <w:p w14:paraId="4330186B" w14:textId="77777777" w:rsidR="00612DE0" w:rsidRPr="0022527F" w:rsidRDefault="00612DE0" w:rsidP="00E86B1F">
      <w:pPr>
        <w:rPr>
          <w:rFonts w:asciiTheme="minorHAnsi" w:hAnsiTheme="minorHAnsi" w:cstheme="minorHAnsi"/>
          <w:vertAlign w:val="superscript"/>
        </w:rPr>
      </w:pPr>
      <w:r w:rsidRPr="0022527F">
        <w:rPr>
          <w:rFonts w:asciiTheme="minorHAnsi" w:hAnsiTheme="minorHAnsi" w:cstheme="minorHAnsi"/>
        </w:rPr>
        <w:t>Yun Chang</w:t>
      </w:r>
      <w:r w:rsidRPr="0022527F">
        <w:rPr>
          <w:rFonts w:asciiTheme="minorHAnsi" w:hAnsiTheme="minorHAnsi" w:cstheme="minorHAnsi"/>
          <w:vertAlign w:val="superscript"/>
        </w:rPr>
        <w:t>1</w:t>
      </w:r>
      <w:r w:rsidRPr="0022527F">
        <w:rPr>
          <w:rFonts w:asciiTheme="minorHAnsi" w:hAnsiTheme="minorHAnsi" w:cstheme="minorHAnsi"/>
        </w:rPr>
        <w:t>, Alan Ewert</w:t>
      </w:r>
      <w:r w:rsidRPr="0022527F">
        <w:rPr>
          <w:rFonts w:asciiTheme="minorHAnsi" w:hAnsiTheme="minorHAnsi" w:cstheme="minorHAnsi"/>
          <w:vertAlign w:val="superscript"/>
        </w:rPr>
        <w:t>2</w:t>
      </w:r>
      <w:r w:rsidRPr="0022527F">
        <w:rPr>
          <w:rFonts w:asciiTheme="minorHAnsi" w:hAnsiTheme="minorHAnsi" w:cstheme="minorHAnsi"/>
        </w:rPr>
        <w:t xml:space="preserve">, Lisa </w:t>
      </w:r>
      <w:r w:rsidR="00D77C25" w:rsidRPr="0022527F">
        <w:rPr>
          <w:rFonts w:asciiTheme="minorHAnsi" w:hAnsiTheme="minorHAnsi" w:cstheme="minorHAnsi"/>
        </w:rPr>
        <w:t xml:space="preserve">M. </w:t>
      </w:r>
      <w:r w:rsidRPr="0022527F">
        <w:rPr>
          <w:rFonts w:asciiTheme="minorHAnsi" w:hAnsiTheme="minorHAnsi" w:cstheme="minorHAnsi"/>
        </w:rPr>
        <w:t>Kamendulis</w:t>
      </w:r>
      <w:r w:rsidR="00D77C25" w:rsidRPr="0022527F">
        <w:rPr>
          <w:rFonts w:asciiTheme="minorHAnsi" w:hAnsiTheme="minorHAnsi" w:cstheme="minorHAnsi"/>
          <w:vertAlign w:val="superscript"/>
        </w:rPr>
        <w:t>2</w:t>
      </w:r>
      <w:r w:rsidRPr="0022527F">
        <w:rPr>
          <w:rFonts w:asciiTheme="minorHAnsi" w:hAnsiTheme="minorHAnsi" w:cstheme="minorHAnsi"/>
        </w:rPr>
        <w:t xml:space="preserve">, Barbara </w:t>
      </w:r>
      <w:r w:rsidR="00D77C25" w:rsidRPr="0022527F">
        <w:rPr>
          <w:rFonts w:asciiTheme="minorHAnsi" w:hAnsiTheme="minorHAnsi" w:cstheme="minorHAnsi"/>
        </w:rPr>
        <w:t xml:space="preserve">A. </w:t>
      </w:r>
      <w:r w:rsidRPr="0022527F">
        <w:rPr>
          <w:rFonts w:asciiTheme="minorHAnsi" w:hAnsiTheme="minorHAnsi" w:cstheme="minorHAnsi"/>
        </w:rPr>
        <w:t>Hocevar</w:t>
      </w:r>
      <w:r w:rsidR="00D77C25" w:rsidRPr="0022527F">
        <w:rPr>
          <w:rFonts w:asciiTheme="minorHAnsi" w:hAnsiTheme="minorHAnsi" w:cstheme="minorHAnsi"/>
          <w:vertAlign w:val="superscript"/>
        </w:rPr>
        <w:t>2</w:t>
      </w:r>
    </w:p>
    <w:p w14:paraId="105E2409" w14:textId="77777777" w:rsidR="001A1F21" w:rsidRDefault="001A1F21" w:rsidP="00E86B1F">
      <w:pPr>
        <w:rPr>
          <w:rFonts w:asciiTheme="minorHAnsi" w:hAnsiTheme="minorHAnsi" w:cstheme="minorHAnsi"/>
          <w:vertAlign w:val="superscript"/>
        </w:rPr>
      </w:pPr>
    </w:p>
    <w:p w14:paraId="2725A7D3" w14:textId="16783DDF" w:rsidR="00612DE0" w:rsidRPr="0022527F" w:rsidRDefault="00612DE0" w:rsidP="00E86B1F">
      <w:pPr>
        <w:rPr>
          <w:rFonts w:asciiTheme="minorHAnsi" w:hAnsiTheme="minorHAnsi" w:cstheme="minorHAnsi"/>
        </w:rPr>
      </w:pPr>
      <w:r w:rsidRPr="0022527F">
        <w:rPr>
          <w:rFonts w:asciiTheme="minorHAnsi" w:hAnsiTheme="minorHAnsi" w:cstheme="minorHAnsi"/>
          <w:vertAlign w:val="superscript"/>
        </w:rPr>
        <w:t>1</w:t>
      </w:r>
      <w:r w:rsidRPr="0022527F">
        <w:rPr>
          <w:rFonts w:asciiTheme="minorHAnsi" w:hAnsiTheme="minorHAnsi" w:cstheme="minorHAnsi"/>
        </w:rPr>
        <w:t xml:space="preserve">School of Kinesiology and Recreation, Illinois State University, </w:t>
      </w:r>
      <w:r w:rsidR="00AD1835" w:rsidRPr="0022527F">
        <w:rPr>
          <w:rFonts w:asciiTheme="minorHAnsi" w:hAnsiTheme="minorHAnsi" w:cstheme="minorHAnsi"/>
        </w:rPr>
        <w:t>Normal</w:t>
      </w:r>
      <w:r w:rsidRPr="0022527F">
        <w:rPr>
          <w:rFonts w:asciiTheme="minorHAnsi" w:hAnsiTheme="minorHAnsi" w:cstheme="minorHAnsi"/>
        </w:rPr>
        <w:t>, IL, USA</w:t>
      </w:r>
    </w:p>
    <w:p w14:paraId="6AA41328" w14:textId="1DEA537A" w:rsidR="00612DE0" w:rsidRPr="0022527F" w:rsidRDefault="00612DE0" w:rsidP="00E86B1F">
      <w:pPr>
        <w:rPr>
          <w:rFonts w:asciiTheme="minorHAnsi" w:hAnsiTheme="minorHAnsi" w:cstheme="minorHAnsi"/>
        </w:rPr>
      </w:pPr>
      <w:r w:rsidRPr="0022527F">
        <w:rPr>
          <w:rFonts w:asciiTheme="minorHAnsi" w:hAnsiTheme="minorHAnsi" w:cstheme="minorHAnsi"/>
          <w:vertAlign w:val="superscript"/>
        </w:rPr>
        <w:t>2</w:t>
      </w:r>
      <w:r w:rsidRPr="0022527F">
        <w:rPr>
          <w:rFonts w:asciiTheme="minorHAnsi" w:hAnsiTheme="minorHAnsi" w:cstheme="minorHAnsi"/>
        </w:rPr>
        <w:t>School of Public Health-Bloomington, Indiana University, Bloomington, IN, USA</w:t>
      </w:r>
    </w:p>
    <w:p w14:paraId="337FC6A4" w14:textId="77777777" w:rsidR="00612DE0" w:rsidRPr="0022527F" w:rsidRDefault="00612DE0" w:rsidP="00E86B1F">
      <w:pPr>
        <w:rPr>
          <w:rFonts w:asciiTheme="minorHAnsi" w:hAnsiTheme="minorHAnsi" w:cstheme="minorHAnsi"/>
        </w:rPr>
      </w:pPr>
    </w:p>
    <w:p w14:paraId="47F444A4" w14:textId="29154387" w:rsidR="00612DE0" w:rsidRDefault="00612DE0" w:rsidP="00E86B1F">
      <w:pPr>
        <w:rPr>
          <w:rFonts w:asciiTheme="minorHAnsi" w:hAnsiTheme="minorHAnsi" w:cstheme="minorHAnsi"/>
          <w:b/>
        </w:rPr>
      </w:pPr>
      <w:r w:rsidRPr="001D3B00">
        <w:rPr>
          <w:rFonts w:asciiTheme="minorHAnsi" w:hAnsiTheme="minorHAnsi" w:cstheme="minorHAnsi"/>
          <w:b/>
        </w:rPr>
        <w:t>Corresponding Author:</w:t>
      </w:r>
    </w:p>
    <w:p w14:paraId="14659420" w14:textId="2174759C" w:rsidR="00612DE0" w:rsidRPr="001D3B00" w:rsidRDefault="001D3B00" w:rsidP="00E86B1F">
      <w:pPr>
        <w:rPr>
          <w:rFonts w:asciiTheme="minorHAnsi" w:hAnsiTheme="minorHAnsi" w:cstheme="minorHAnsi"/>
        </w:rPr>
      </w:pPr>
      <w:r w:rsidRPr="001D3B00">
        <w:rPr>
          <w:rFonts w:asciiTheme="minorHAnsi" w:hAnsiTheme="minorHAnsi" w:cstheme="minorHAnsi"/>
        </w:rPr>
        <w:t xml:space="preserve">Yun Chang </w:t>
      </w:r>
      <w:r>
        <w:rPr>
          <w:rFonts w:asciiTheme="minorHAnsi" w:hAnsiTheme="minorHAnsi" w:cstheme="minorHAnsi"/>
        </w:rPr>
        <w:tab/>
      </w:r>
      <w:r>
        <w:rPr>
          <w:rFonts w:asciiTheme="minorHAnsi" w:hAnsiTheme="minorHAnsi" w:cstheme="minorHAnsi"/>
        </w:rPr>
        <w:tab/>
      </w:r>
      <w:r w:rsidRPr="001D3B00">
        <w:rPr>
          <w:rFonts w:asciiTheme="minorHAnsi" w:hAnsiTheme="minorHAnsi" w:cstheme="minorHAnsi"/>
        </w:rPr>
        <w:t>(</w:t>
      </w:r>
      <w:proofErr w:type="gramStart"/>
      <w:r w:rsidRPr="001D3B00">
        <w:rPr>
          <w:rFonts w:asciiTheme="minorHAnsi" w:hAnsiTheme="minorHAnsi" w:cstheme="minorHAnsi"/>
        </w:rPr>
        <w:t>ychan12@ilstu.edu )</w:t>
      </w:r>
      <w:proofErr w:type="gramEnd"/>
    </w:p>
    <w:p w14:paraId="17F05F0E" w14:textId="77777777" w:rsidR="00612DE0" w:rsidRPr="0022527F" w:rsidRDefault="00612DE0" w:rsidP="00E86B1F">
      <w:pPr>
        <w:pStyle w:val="MDPI16affiliation"/>
        <w:ind w:left="0" w:firstLine="0"/>
        <w:jc w:val="both"/>
        <w:rPr>
          <w:rFonts w:asciiTheme="minorHAnsi" w:hAnsiTheme="minorHAnsi" w:cstheme="minorHAnsi"/>
          <w:sz w:val="24"/>
          <w:szCs w:val="24"/>
        </w:rPr>
      </w:pPr>
      <w:r w:rsidRPr="0022527F">
        <w:rPr>
          <w:rFonts w:asciiTheme="minorHAnsi" w:hAnsiTheme="minorHAnsi" w:cstheme="minorHAnsi"/>
          <w:sz w:val="24"/>
          <w:szCs w:val="24"/>
        </w:rPr>
        <w:t>Tel: (</w:t>
      </w:r>
      <w:r w:rsidR="00AD1835" w:rsidRPr="0022527F">
        <w:rPr>
          <w:rFonts w:asciiTheme="minorHAnsi" w:hAnsiTheme="minorHAnsi" w:cstheme="minorHAnsi"/>
          <w:sz w:val="24"/>
          <w:szCs w:val="24"/>
        </w:rPr>
        <w:t>309</w:t>
      </w:r>
      <w:r w:rsidRPr="0022527F">
        <w:rPr>
          <w:rFonts w:asciiTheme="minorHAnsi" w:hAnsiTheme="minorHAnsi" w:cstheme="minorHAnsi"/>
          <w:sz w:val="24"/>
          <w:szCs w:val="24"/>
        </w:rPr>
        <w:t xml:space="preserve">) </w:t>
      </w:r>
      <w:r w:rsidR="00AD1835" w:rsidRPr="0022527F">
        <w:rPr>
          <w:rFonts w:asciiTheme="minorHAnsi" w:hAnsiTheme="minorHAnsi" w:cstheme="minorHAnsi"/>
          <w:sz w:val="24"/>
          <w:szCs w:val="24"/>
        </w:rPr>
        <w:t>438</w:t>
      </w:r>
      <w:r w:rsidRPr="0022527F">
        <w:rPr>
          <w:rFonts w:asciiTheme="minorHAnsi" w:hAnsiTheme="minorHAnsi" w:cstheme="minorHAnsi"/>
          <w:sz w:val="24"/>
          <w:szCs w:val="24"/>
        </w:rPr>
        <w:t>-</w:t>
      </w:r>
      <w:r w:rsidR="00AD1835" w:rsidRPr="0022527F">
        <w:rPr>
          <w:rFonts w:asciiTheme="minorHAnsi" w:hAnsiTheme="minorHAnsi" w:cstheme="minorHAnsi"/>
          <w:sz w:val="24"/>
          <w:szCs w:val="24"/>
        </w:rPr>
        <w:t>5197</w:t>
      </w:r>
    </w:p>
    <w:p w14:paraId="7B7B4960" w14:textId="77777777" w:rsidR="00612DE0" w:rsidRPr="0022527F" w:rsidRDefault="00612DE0" w:rsidP="00E86B1F">
      <w:pPr>
        <w:rPr>
          <w:rFonts w:asciiTheme="minorHAnsi" w:hAnsiTheme="minorHAnsi" w:cstheme="minorHAnsi"/>
        </w:rPr>
      </w:pPr>
    </w:p>
    <w:p w14:paraId="43BAF3A7" w14:textId="5674B114" w:rsidR="00612DE0" w:rsidRPr="001D3B00" w:rsidRDefault="001D3B00" w:rsidP="00E86B1F">
      <w:pPr>
        <w:rPr>
          <w:rFonts w:asciiTheme="minorHAnsi" w:hAnsiTheme="minorHAnsi" w:cstheme="minorHAnsi"/>
          <w:b/>
        </w:rPr>
      </w:pPr>
      <w:r w:rsidRPr="001D3B00">
        <w:rPr>
          <w:rFonts w:asciiTheme="minorHAnsi" w:hAnsiTheme="minorHAnsi" w:cstheme="minorHAnsi"/>
          <w:b/>
        </w:rPr>
        <w:t xml:space="preserve">Email Addresses of </w:t>
      </w:r>
      <w:r w:rsidR="00612DE0" w:rsidRPr="001D3B00">
        <w:rPr>
          <w:rFonts w:asciiTheme="minorHAnsi" w:hAnsiTheme="minorHAnsi" w:cstheme="minorHAnsi"/>
          <w:b/>
        </w:rPr>
        <w:t>Co-Authors:</w:t>
      </w:r>
    </w:p>
    <w:p w14:paraId="67A0DB6B" w14:textId="3AE3BC67" w:rsidR="001D3B00" w:rsidRPr="001D3B00" w:rsidRDefault="001D3B00" w:rsidP="00E86B1F">
      <w:pPr>
        <w:rPr>
          <w:rFonts w:asciiTheme="minorHAnsi" w:hAnsiTheme="minorHAnsi" w:cstheme="minorHAnsi"/>
        </w:rPr>
      </w:pPr>
      <w:r w:rsidRPr="001D3B00">
        <w:rPr>
          <w:rFonts w:asciiTheme="minorHAnsi" w:hAnsiTheme="minorHAnsi" w:cstheme="minorHAnsi"/>
        </w:rPr>
        <w:t xml:space="preserve">Alan Ewert </w:t>
      </w:r>
      <w:r>
        <w:rPr>
          <w:rFonts w:asciiTheme="minorHAnsi" w:hAnsiTheme="minorHAnsi" w:cstheme="minorHAnsi"/>
        </w:rPr>
        <w:tab/>
      </w:r>
      <w:r>
        <w:rPr>
          <w:rFonts w:asciiTheme="minorHAnsi" w:hAnsiTheme="minorHAnsi" w:cstheme="minorHAnsi"/>
        </w:rPr>
        <w:tab/>
      </w:r>
      <w:r w:rsidRPr="001D3B00">
        <w:rPr>
          <w:rFonts w:asciiTheme="minorHAnsi" w:hAnsiTheme="minorHAnsi" w:cstheme="minorHAnsi"/>
        </w:rPr>
        <w:t>(aewert@indiana.edu)</w:t>
      </w:r>
    </w:p>
    <w:p w14:paraId="210E8498" w14:textId="7E17E2A9" w:rsidR="001D3B00" w:rsidRPr="001D3B00" w:rsidRDefault="001D3B00" w:rsidP="00E86B1F">
      <w:pPr>
        <w:rPr>
          <w:rFonts w:asciiTheme="minorHAnsi" w:hAnsiTheme="minorHAnsi" w:cstheme="minorHAnsi"/>
        </w:rPr>
      </w:pPr>
      <w:r w:rsidRPr="001D3B00">
        <w:rPr>
          <w:rFonts w:asciiTheme="minorHAnsi" w:hAnsiTheme="minorHAnsi" w:cstheme="minorHAnsi"/>
        </w:rPr>
        <w:t xml:space="preserve">Lisa </w:t>
      </w:r>
      <w:proofErr w:type="spellStart"/>
      <w:r w:rsidRPr="001D3B00">
        <w:rPr>
          <w:rFonts w:asciiTheme="minorHAnsi" w:hAnsiTheme="minorHAnsi" w:cstheme="minorHAnsi"/>
        </w:rPr>
        <w:t>Kamendulis</w:t>
      </w:r>
      <w:proofErr w:type="spellEnd"/>
      <w:r w:rsidRPr="001D3B00">
        <w:rPr>
          <w:rFonts w:asciiTheme="minorHAnsi" w:hAnsiTheme="minorHAnsi" w:cstheme="minorHAnsi"/>
        </w:rPr>
        <w:t xml:space="preserve"> </w:t>
      </w:r>
      <w:r>
        <w:rPr>
          <w:rFonts w:asciiTheme="minorHAnsi" w:hAnsiTheme="minorHAnsi" w:cstheme="minorHAnsi"/>
        </w:rPr>
        <w:tab/>
      </w:r>
      <w:r w:rsidRPr="001D3B00">
        <w:rPr>
          <w:rFonts w:asciiTheme="minorHAnsi" w:hAnsiTheme="minorHAnsi" w:cstheme="minorHAnsi"/>
        </w:rPr>
        <w:t>(lkamendu@indiana.edu)</w:t>
      </w:r>
    </w:p>
    <w:p w14:paraId="5B510069" w14:textId="5911155B" w:rsidR="00612DE0" w:rsidRPr="0022527F" w:rsidRDefault="001D3B00" w:rsidP="00E86B1F">
      <w:pPr>
        <w:rPr>
          <w:rFonts w:asciiTheme="minorHAnsi" w:hAnsiTheme="minorHAnsi" w:cstheme="minorHAnsi"/>
        </w:rPr>
      </w:pPr>
      <w:r w:rsidRPr="001D3B00">
        <w:rPr>
          <w:rFonts w:asciiTheme="minorHAnsi" w:hAnsiTheme="minorHAnsi" w:cstheme="minorHAnsi"/>
        </w:rPr>
        <w:t xml:space="preserve">Barbara </w:t>
      </w:r>
      <w:proofErr w:type="spellStart"/>
      <w:r w:rsidRPr="001D3B00">
        <w:rPr>
          <w:rFonts w:asciiTheme="minorHAnsi" w:hAnsiTheme="minorHAnsi" w:cstheme="minorHAnsi"/>
        </w:rPr>
        <w:t>Hocevar</w:t>
      </w:r>
      <w:proofErr w:type="spellEnd"/>
      <w:r w:rsidRPr="001D3B00">
        <w:rPr>
          <w:rFonts w:asciiTheme="minorHAnsi" w:hAnsiTheme="minorHAnsi" w:cstheme="minorHAnsi"/>
        </w:rPr>
        <w:t xml:space="preserve"> </w:t>
      </w:r>
      <w:r>
        <w:rPr>
          <w:rFonts w:asciiTheme="minorHAnsi" w:hAnsiTheme="minorHAnsi" w:cstheme="minorHAnsi"/>
        </w:rPr>
        <w:tab/>
      </w:r>
      <w:r w:rsidRPr="001D3B00">
        <w:rPr>
          <w:rFonts w:asciiTheme="minorHAnsi" w:hAnsiTheme="minorHAnsi" w:cstheme="minorHAnsi"/>
        </w:rPr>
        <w:t>(bhocevar@indiana.edu)</w:t>
      </w:r>
    </w:p>
    <w:p w14:paraId="4D89B561" w14:textId="77777777" w:rsidR="00D04A95" w:rsidRPr="0022527F" w:rsidRDefault="00D04A95" w:rsidP="00E86B1F">
      <w:pPr>
        <w:rPr>
          <w:rFonts w:asciiTheme="minorHAnsi" w:hAnsiTheme="minorHAnsi" w:cstheme="minorHAnsi"/>
          <w:bCs/>
          <w:color w:val="808080" w:themeColor="background1" w:themeShade="80"/>
        </w:rPr>
      </w:pPr>
    </w:p>
    <w:p w14:paraId="37002008" w14:textId="6F407004" w:rsidR="006305D7" w:rsidRPr="00464591" w:rsidRDefault="006305D7" w:rsidP="00E86B1F">
      <w:pPr>
        <w:pStyle w:val="NormalWeb"/>
        <w:spacing w:before="0" w:beforeAutospacing="0" w:after="0" w:afterAutospacing="0"/>
        <w:rPr>
          <w:rFonts w:asciiTheme="minorHAnsi" w:hAnsiTheme="minorHAnsi" w:cstheme="minorHAnsi"/>
          <w:color w:val="000000" w:themeColor="text1"/>
        </w:rPr>
      </w:pPr>
      <w:r w:rsidRPr="00464591">
        <w:rPr>
          <w:rFonts w:asciiTheme="minorHAnsi" w:hAnsiTheme="minorHAnsi" w:cstheme="minorHAnsi"/>
          <w:b/>
          <w:bCs/>
          <w:color w:val="000000" w:themeColor="text1"/>
        </w:rPr>
        <w:t>KEYWORDS</w:t>
      </w:r>
      <w:r w:rsidR="001A1F21">
        <w:rPr>
          <w:rFonts w:asciiTheme="minorHAnsi" w:hAnsiTheme="minorHAnsi" w:cstheme="minorHAnsi"/>
          <w:b/>
          <w:bCs/>
          <w:color w:val="000000" w:themeColor="text1"/>
        </w:rPr>
        <w:t>:</w:t>
      </w:r>
    </w:p>
    <w:p w14:paraId="1AD9ABEC" w14:textId="3AEE0EFB" w:rsidR="006305D7" w:rsidRDefault="00CB0114" w:rsidP="00E86B1F">
      <w:pPr>
        <w:pStyle w:val="NormalWeb"/>
        <w:spacing w:before="0" w:beforeAutospacing="0" w:after="0" w:afterAutospacing="0"/>
        <w:rPr>
          <w:rFonts w:asciiTheme="minorHAnsi" w:hAnsiTheme="minorHAnsi" w:cstheme="minorHAnsi"/>
          <w:color w:val="000000" w:themeColor="text1"/>
        </w:rPr>
      </w:pPr>
      <w:r w:rsidRPr="00464591">
        <w:rPr>
          <w:rFonts w:asciiTheme="minorHAnsi" w:hAnsiTheme="minorHAnsi" w:cstheme="minorHAnsi"/>
          <w:color w:val="000000" w:themeColor="text1"/>
        </w:rPr>
        <w:t>α-</w:t>
      </w:r>
      <w:r w:rsidR="00C333C0" w:rsidRPr="00464591">
        <w:rPr>
          <w:rFonts w:asciiTheme="minorHAnsi" w:hAnsiTheme="minorHAnsi" w:cstheme="minorHAnsi"/>
          <w:color w:val="000000" w:themeColor="text1"/>
        </w:rPr>
        <w:t>amylase, biomarkers,</w:t>
      </w:r>
      <w:r w:rsidR="004360B1" w:rsidRPr="00464591">
        <w:rPr>
          <w:rFonts w:asciiTheme="minorHAnsi" w:hAnsiTheme="minorHAnsi" w:cstheme="minorHAnsi"/>
          <w:color w:val="000000" w:themeColor="text1"/>
        </w:rPr>
        <w:t xml:space="preserve"> multiple methods, natural environments, restoration, </w:t>
      </w:r>
      <w:r w:rsidRPr="00464591">
        <w:rPr>
          <w:rFonts w:asciiTheme="minorHAnsi" w:hAnsiTheme="minorHAnsi" w:cstheme="minorHAnsi"/>
          <w:color w:val="000000" w:themeColor="text1"/>
        </w:rPr>
        <w:t xml:space="preserve">salivary </w:t>
      </w:r>
      <w:r w:rsidR="00C333C0" w:rsidRPr="00464591">
        <w:rPr>
          <w:rFonts w:asciiTheme="minorHAnsi" w:hAnsiTheme="minorHAnsi" w:cstheme="minorHAnsi"/>
          <w:color w:val="000000" w:themeColor="text1"/>
        </w:rPr>
        <w:t>cortisol, stress</w:t>
      </w:r>
    </w:p>
    <w:p w14:paraId="59C198C9" w14:textId="77777777" w:rsidR="001D3B00" w:rsidRPr="00464591" w:rsidRDefault="001D3B00" w:rsidP="00E86B1F">
      <w:pPr>
        <w:pStyle w:val="NormalWeb"/>
        <w:spacing w:before="0" w:beforeAutospacing="0" w:after="0" w:afterAutospacing="0"/>
        <w:rPr>
          <w:rFonts w:asciiTheme="minorHAnsi" w:hAnsiTheme="minorHAnsi" w:cstheme="minorHAnsi"/>
          <w:color w:val="000000" w:themeColor="text1"/>
        </w:rPr>
      </w:pPr>
    </w:p>
    <w:p w14:paraId="7FC0A50A" w14:textId="4B2F35AC" w:rsidR="006305D7" w:rsidRPr="00464591" w:rsidRDefault="001D3B00" w:rsidP="00E86B1F">
      <w:pPr>
        <w:rPr>
          <w:rFonts w:asciiTheme="minorHAnsi" w:hAnsiTheme="minorHAnsi" w:cstheme="minorHAnsi"/>
          <w:color w:val="000000" w:themeColor="text1"/>
        </w:rPr>
      </w:pPr>
      <w:r>
        <w:rPr>
          <w:rFonts w:asciiTheme="minorHAnsi" w:hAnsiTheme="minorHAnsi" w:cstheme="minorHAnsi"/>
          <w:b/>
          <w:bCs/>
          <w:color w:val="000000" w:themeColor="text1"/>
        </w:rPr>
        <w:t>SUMMARY</w:t>
      </w:r>
      <w:r w:rsidR="001A1F21">
        <w:rPr>
          <w:rFonts w:asciiTheme="minorHAnsi" w:hAnsiTheme="minorHAnsi" w:cstheme="minorHAnsi"/>
          <w:b/>
          <w:bCs/>
          <w:color w:val="000000" w:themeColor="text1"/>
        </w:rPr>
        <w:t>:</w:t>
      </w:r>
    </w:p>
    <w:p w14:paraId="1C88611A" w14:textId="1EB2AC2B" w:rsidR="006305D7" w:rsidRPr="00464591" w:rsidRDefault="00C26F60" w:rsidP="00E86B1F">
      <w:pPr>
        <w:rPr>
          <w:rFonts w:asciiTheme="minorHAnsi" w:hAnsiTheme="minorHAnsi" w:cstheme="minorHAnsi"/>
          <w:color w:val="000000" w:themeColor="text1"/>
        </w:rPr>
      </w:pPr>
      <w:r w:rsidRPr="00464591">
        <w:rPr>
          <w:rFonts w:asciiTheme="minorHAnsi" w:hAnsiTheme="minorHAnsi" w:cstheme="minorHAnsi"/>
          <w:color w:val="000000" w:themeColor="text1"/>
        </w:rPr>
        <w:t xml:space="preserve">The purpose of this paper </w:t>
      </w:r>
      <w:r w:rsidR="001A1F21">
        <w:rPr>
          <w:rFonts w:asciiTheme="minorHAnsi" w:hAnsiTheme="minorHAnsi" w:cstheme="minorHAnsi"/>
          <w:color w:val="000000" w:themeColor="text1"/>
        </w:rPr>
        <w:t>is</w:t>
      </w:r>
      <w:r w:rsidRPr="00464591">
        <w:rPr>
          <w:rFonts w:asciiTheme="minorHAnsi" w:hAnsiTheme="minorHAnsi" w:cstheme="minorHAnsi"/>
          <w:color w:val="000000" w:themeColor="text1"/>
        </w:rPr>
        <w:t xml:space="preserve"> to </w:t>
      </w:r>
      <w:r w:rsidR="0006075D" w:rsidRPr="00464591">
        <w:rPr>
          <w:rFonts w:asciiTheme="minorHAnsi" w:hAnsiTheme="minorHAnsi" w:cstheme="minorHAnsi"/>
          <w:color w:val="000000" w:themeColor="text1"/>
        </w:rPr>
        <w:t xml:space="preserve">identify changes in stress </w:t>
      </w:r>
      <w:r w:rsidR="009A2541">
        <w:rPr>
          <w:rFonts w:asciiTheme="minorHAnsi" w:hAnsiTheme="minorHAnsi" w:cstheme="minorHAnsi"/>
          <w:color w:val="000000" w:themeColor="text1"/>
        </w:rPr>
        <w:t>levels after</w:t>
      </w:r>
      <w:r w:rsidR="004360B1" w:rsidRPr="00464591">
        <w:rPr>
          <w:rFonts w:asciiTheme="minorHAnsi" w:hAnsiTheme="minorHAnsi" w:cstheme="minorHAnsi"/>
          <w:color w:val="000000" w:themeColor="text1"/>
        </w:rPr>
        <w:t xml:space="preserve"> visitation to</w:t>
      </w:r>
      <w:r w:rsidR="0006075D" w:rsidRPr="00464591">
        <w:rPr>
          <w:rFonts w:asciiTheme="minorHAnsi" w:hAnsiTheme="minorHAnsi" w:cstheme="minorHAnsi"/>
          <w:color w:val="000000" w:themeColor="text1"/>
        </w:rPr>
        <w:t xml:space="preserve"> three different settings and </w:t>
      </w:r>
      <w:r w:rsidR="009A2541">
        <w:rPr>
          <w:rFonts w:asciiTheme="minorHAnsi" w:hAnsiTheme="minorHAnsi" w:cstheme="minorHAnsi"/>
          <w:color w:val="000000" w:themeColor="text1"/>
        </w:rPr>
        <w:t xml:space="preserve">to </w:t>
      </w:r>
      <w:r w:rsidRPr="00464591">
        <w:rPr>
          <w:rFonts w:asciiTheme="minorHAnsi" w:hAnsiTheme="minorHAnsi" w:cstheme="minorHAnsi"/>
          <w:color w:val="000000" w:themeColor="text1"/>
        </w:rPr>
        <w:t xml:space="preserve">describe the methods used in identifying </w:t>
      </w:r>
      <w:r w:rsidR="0006075D" w:rsidRPr="00464591">
        <w:rPr>
          <w:rFonts w:asciiTheme="minorHAnsi" w:hAnsiTheme="minorHAnsi" w:cstheme="minorHAnsi"/>
          <w:color w:val="000000" w:themeColor="text1"/>
        </w:rPr>
        <w:t xml:space="preserve">stress </w:t>
      </w:r>
      <w:r w:rsidR="009A2541">
        <w:rPr>
          <w:rFonts w:asciiTheme="minorHAnsi" w:hAnsiTheme="minorHAnsi" w:cstheme="minorHAnsi"/>
          <w:color w:val="000000" w:themeColor="text1"/>
        </w:rPr>
        <w:t>levels based on measures of</w:t>
      </w:r>
      <w:r w:rsidR="00AE2B6E" w:rsidRPr="00464591">
        <w:rPr>
          <w:rFonts w:asciiTheme="minorHAnsi" w:hAnsiTheme="minorHAnsi" w:cstheme="minorHAnsi"/>
          <w:color w:val="000000" w:themeColor="text1"/>
        </w:rPr>
        <w:t xml:space="preserve"> </w:t>
      </w:r>
      <w:r w:rsidRPr="00464591">
        <w:rPr>
          <w:rFonts w:asciiTheme="minorHAnsi" w:hAnsiTheme="minorHAnsi" w:cstheme="minorHAnsi"/>
          <w:color w:val="000000" w:themeColor="text1"/>
        </w:rPr>
        <w:t xml:space="preserve">salivary </w:t>
      </w:r>
      <w:r w:rsidR="009924CB" w:rsidRPr="00464591">
        <w:rPr>
          <w:rFonts w:asciiTheme="minorHAnsi" w:hAnsiTheme="minorHAnsi" w:cstheme="minorHAnsi"/>
          <w:color w:val="000000" w:themeColor="text1"/>
        </w:rPr>
        <w:t>cortisol</w:t>
      </w:r>
      <w:r w:rsidR="0006075D" w:rsidRPr="00464591">
        <w:rPr>
          <w:rFonts w:asciiTheme="minorHAnsi" w:hAnsiTheme="minorHAnsi" w:cstheme="minorHAnsi"/>
          <w:color w:val="000000" w:themeColor="text1"/>
        </w:rPr>
        <w:t>,</w:t>
      </w:r>
      <w:r w:rsidR="009924CB" w:rsidRPr="00464591">
        <w:rPr>
          <w:rFonts w:asciiTheme="minorHAnsi" w:hAnsiTheme="minorHAnsi" w:cstheme="minorHAnsi"/>
          <w:color w:val="000000" w:themeColor="text1"/>
        </w:rPr>
        <w:t xml:space="preserve"> </w:t>
      </w:r>
      <w:r w:rsidRPr="00464591">
        <w:rPr>
          <w:rFonts w:asciiTheme="minorHAnsi" w:hAnsiTheme="minorHAnsi" w:cstheme="minorHAnsi"/>
          <w:color w:val="000000" w:themeColor="text1"/>
        </w:rPr>
        <w:t>α-amylase</w:t>
      </w:r>
      <w:r w:rsidR="00AE2B6E" w:rsidRPr="00464591">
        <w:rPr>
          <w:rFonts w:asciiTheme="minorHAnsi" w:hAnsiTheme="minorHAnsi" w:cstheme="minorHAnsi"/>
          <w:color w:val="000000" w:themeColor="text1"/>
        </w:rPr>
        <w:t>,</w:t>
      </w:r>
      <w:r w:rsidRPr="00464591">
        <w:rPr>
          <w:rFonts w:asciiTheme="minorHAnsi" w:hAnsiTheme="minorHAnsi" w:cstheme="minorHAnsi"/>
          <w:color w:val="000000" w:themeColor="text1"/>
        </w:rPr>
        <w:t xml:space="preserve"> </w:t>
      </w:r>
      <w:r w:rsidR="0006075D" w:rsidRPr="00464591">
        <w:rPr>
          <w:rFonts w:asciiTheme="minorHAnsi" w:hAnsiTheme="minorHAnsi" w:cstheme="minorHAnsi"/>
          <w:color w:val="000000" w:themeColor="text1"/>
        </w:rPr>
        <w:t xml:space="preserve">and a psychological self-report instrument. </w:t>
      </w:r>
    </w:p>
    <w:p w14:paraId="3701EEA6" w14:textId="77777777" w:rsidR="00C26F60" w:rsidRPr="00464591" w:rsidRDefault="00C26F60" w:rsidP="00E86B1F">
      <w:pPr>
        <w:rPr>
          <w:rFonts w:asciiTheme="minorHAnsi" w:hAnsiTheme="minorHAnsi" w:cstheme="minorHAnsi"/>
          <w:b/>
          <w:bCs/>
          <w:color w:val="000000" w:themeColor="text1"/>
        </w:rPr>
      </w:pPr>
    </w:p>
    <w:p w14:paraId="602D25BA" w14:textId="15843A7B" w:rsidR="006305D7" w:rsidRPr="00464591" w:rsidRDefault="006305D7" w:rsidP="00E86B1F">
      <w:pPr>
        <w:rPr>
          <w:rFonts w:asciiTheme="minorHAnsi" w:hAnsiTheme="minorHAnsi" w:cstheme="minorHAnsi"/>
          <w:b/>
          <w:bCs/>
          <w:color w:val="000000" w:themeColor="text1"/>
        </w:rPr>
      </w:pPr>
      <w:r w:rsidRPr="00464591">
        <w:rPr>
          <w:rFonts w:asciiTheme="minorHAnsi" w:hAnsiTheme="minorHAnsi" w:cstheme="minorHAnsi"/>
          <w:b/>
          <w:bCs/>
          <w:color w:val="000000" w:themeColor="text1"/>
        </w:rPr>
        <w:t>ABSTRACT</w:t>
      </w:r>
      <w:r w:rsidR="001A1F21">
        <w:rPr>
          <w:rFonts w:asciiTheme="minorHAnsi" w:hAnsiTheme="minorHAnsi" w:cstheme="minorHAnsi"/>
          <w:b/>
          <w:bCs/>
          <w:color w:val="000000" w:themeColor="text1"/>
        </w:rPr>
        <w:t>:</w:t>
      </w:r>
    </w:p>
    <w:p w14:paraId="3F0D3F17" w14:textId="5D2FE9A4" w:rsidR="006305D7" w:rsidRPr="0022527F" w:rsidRDefault="00C26F60" w:rsidP="00E86B1F">
      <w:pPr>
        <w:rPr>
          <w:rFonts w:asciiTheme="minorHAnsi" w:hAnsiTheme="minorHAnsi" w:cstheme="minorHAnsi"/>
        </w:rPr>
      </w:pPr>
      <w:r w:rsidRPr="00464591">
        <w:rPr>
          <w:rFonts w:asciiTheme="minorHAnsi" w:hAnsiTheme="minorHAnsi" w:cstheme="minorHAnsi"/>
          <w:color w:val="000000" w:themeColor="text1"/>
        </w:rPr>
        <w:t xml:space="preserve">Visitation to natural environments has been linked to </w:t>
      </w:r>
      <w:r w:rsidR="009924CB" w:rsidRPr="00464591">
        <w:rPr>
          <w:rFonts w:asciiTheme="minorHAnsi" w:hAnsiTheme="minorHAnsi" w:cstheme="minorHAnsi"/>
          <w:color w:val="000000" w:themeColor="text1"/>
        </w:rPr>
        <w:t xml:space="preserve">psychological </w:t>
      </w:r>
      <w:r w:rsidRPr="00464591">
        <w:rPr>
          <w:rFonts w:asciiTheme="minorHAnsi" w:hAnsiTheme="minorHAnsi" w:cstheme="minorHAnsi"/>
          <w:color w:val="000000" w:themeColor="text1"/>
        </w:rPr>
        <w:t>stress reduction</w:t>
      </w:r>
      <w:r w:rsidR="00B42CC5" w:rsidRPr="00464591">
        <w:rPr>
          <w:rFonts w:asciiTheme="minorHAnsi" w:hAnsiTheme="minorHAnsi" w:cstheme="minorHAnsi"/>
          <w:color w:val="000000" w:themeColor="text1"/>
        </w:rPr>
        <w:t xml:space="preserve">. </w:t>
      </w:r>
      <w:r w:rsidR="00867DD3" w:rsidRPr="00464591">
        <w:rPr>
          <w:rFonts w:asciiTheme="minorHAnsi" w:hAnsiTheme="minorHAnsi" w:cstheme="minorHAnsi"/>
          <w:color w:val="000000" w:themeColor="text1"/>
        </w:rPr>
        <w:t>Although m</w:t>
      </w:r>
      <w:r w:rsidR="00B42CC5" w:rsidRPr="00464591">
        <w:rPr>
          <w:rFonts w:asciiTheme="minorHAnsi" w:hAnsiTheme="minorHAnsi" w:cstheme="minorHAnsi"/>
          <w:color w:val="000000" w:themeColor="text1"/>
        </w:rPr>
        <w:t xml:space="preserve">ost stress-related research </w:t>
      </w:r>
      <w:r w:rsidR="00C528EF" w:rsidRPr="00464591">
        <w:rPr>
          <w:rFonts w:asciiTheme="minorHAnsi" w:hAnsiTheme="minorHAnsi" w:cstheme="minorHAnsi"/>
          <w:color w:val="000000" w:themeColor="text1"/>
        </w:rPr>
        <w:t xml:space="preserve">has relied on </w:t>
      </w:r>
      <w:r w:rsidR="009924CB" w:rsidRPr="00464591">
        <w:rPr>
          <w:rFonts w:asciiTheme="minorHAnsi" w:hAnsiTheme="minorHAnsi" w:cstheme="minorHAnsi"/>
          <w:color w:val="000000" w:themeColor="text1"/>
        </w:rPr>
        <w:t>self-report formats</w:t>
      </w:r>
      <w:r w:rsidR="009A2541">
        <w:rPr>
          <w:rFonts w:asciiTheme="minorHAnsi" w:hAnsiTheme="minorHAnsi" w:cstheme="minorHAnsi"/>
          <w:color w:val="000000" w:themeColor="text1"/>
        </w:rPr>
        <w:t>,</w:t>
      </w:r>
      <w:r w:rsidR="00867DD3" w:rsidRPr="00464591">
        <w:rPr>
          <w:rFonts w:asciiTheme="minorHAnsi" w:hAnsiTheme="minorHAnsi" w:cstheme="minorHAnsi"/>
          <w:color w:val="000000" w:themeColor="text1"/>
        </w:rPr>
        <w:t xml:space="preserve"> a</w:t>
      </w:r>
      <w:r w:rsidR="009924CB" w:rsidRPr="00464591">
        <w:rPr>
          <w:rFonts w:asciiTheme="minorHAnsi" w:hAnsiTheme="minorHAnsi" w:cstheme="minorHAnsi"/>
          <w:color w:val="000000" w:themeColor="text1"/>
        </w:rPr>
        <w:t xml:space="preserve"> growing number of studies now </w:t>
      </w:r>
      <w:r w:rsidR="00867DD3" w:rsidRPr="00464591">
        <w:rPr>
          <w:rFonts w:asciiTheme="minorHAnsi" w:hAnsiTheme="minorHAnsi" w:cstheme="minorHAnsi"/>
          <w:color w:val="000000" w:themeColor="text1"/>
        </w:rPr>
        <w:t>incorporate</w:t>
      </w:r>
      <w:r w:rsidR="009924CB" w:rsidRPr="00464591">
        <w:rPr>
          <w:rFonts w:asciiTheme="minorHAnsi" w:hAnsiTheme="minorHAnsi" w:cstheme="minorHAnsi"/>
          <w:color w:val="000000" w:themeColor="text1"/>
        </w:rPr>
        <w:t xml:space="preserve"> biological stress-related hormones and catalysts</w:t>
      </w:r>
      <w:r w:rsidR="00B42CC5" w:rsidRPr="00464591">
        <w:rPr>
          <w:rFonts w:asciiTheme="minorHAnsi" w:hAnsiTheme="minorHAnsi" w:cstheme="minorHAnsi"/>
          <w:color w:val="000000" w:themeColor="text1"/>
        </w:rPr>
        <w:t xml:space="preserve">, such as cortisol and α-amylase, </w:t>
      </w:r>
      <w:r w:rsidR="009924CB" w:rsidRPr="00464591">
        <w:rPr>
          <w:rFonts w:asciiTheme="minorHAnsi" w:hAnsiTheme="minorHAnsi" w:cstheme="minorHAnsi"/>
          <w:color w:val="000000" w:themeColor="text1"/>
        </w:rPr>
        <w:t>to measure levels of stress.</w:t>
      </w:r>
      <w:r w:rsidR="001D3B00">
        <w:rPr>
          <w:rFonts w:asciiTheme="minorHAnsi" w:hAnsiTheme="minorHAnsi" w:cstheme="minorHAnsi"/>
          <w:color w:val="000000" w:themeColor="text1"/>
        </w:rPr>
        <w:t xml:space="preserve"> </w:t>
      </w:r>
      <w:r w:rsidR="009A2541">
        <w:rPr>
          <w:rFonts w:asciiTheme="minorHAnsi" w:hAnsiTheme="minorHAnsi" w:cstheme="minorHAnsi"/>
          <w:color w:val="000000" w:themeColor="text1"/>
        </w:rPr>
        <w:t>P</w:t>
      </w:r>
      <w:r w:rsidR="00C333C0" w:rsidRPr="00464591">
        <w:rPr>
          <w:rFonts w:asciiTheme="minorHAnsi" w:hAnsiTheme="minorHAnsi" w:cstheme="minorHAnsi"/>
          <w:color w:val="000000" w:themeColor="text1"/>
        </w:rPr>
        <w:t>resent</w:t>
      </w:r>
      <w:r w:rsidR="009A2541">
        <w:rPr>
          <w:rFonts w:asciiTheme="minorHAnsi" w:hAnsiTheme="minorHAnsi" w:cstheme="minorHAnsi"/>
          <w:color w:val="000000" w:themeColor="text1"/>
        </w:rPr>
        <w:t>ed here is</w:t>
      </w:r>
      <w:r w:rsidR="00C333C0" w:rsidRPr="00464591">
        <w:rPr>
          <w:rFonts w:asciiTheme="minorHAnsi" w:hAnsiTheme="minorHAnsi" w:cstheme="minorHAnsi"/>
          <w:color w:val="000000" w:themeColor="text1"/>
        </w:rPr>
        <w:t xml:space="preserve"> a protocol to examine the effects on levels of </w:t>
      </w:r>
      <w:r w:rsidR="00CE49A3" w:rsidRPr="00464591">
        <w:rPr>
          <w:rFonts w:asciiTheme="minorHAnsi" w:hAnsiTheme="minorHAnsi" w:cstheme="minorHAnsi"/>
          <w:color w:val="000000" w:themeColor="text1"/>
        </w:rPr>
        <w:t xml:space="preserve">biophysical and psychological stress following visitation to three different locations with differing levels of nature. Biophysical and self-reported psychological stress levels </w:t>
      </w:r>
      <w:r w:rsidR="009A2541">
        <w:rPr>
          <w:rFonts w:asciiTheme="minorHAnsi" w:hAnsiTheme="minorHAnsi" w:cstheme="minorHAnsi"/>
          <w:color w:val="000000" w:themeColor="text1"/>
        </w:rPr>
        <w:t>are</w:t>
      </w:r>
      <w:r w:rsidR="00CE49A3" w:rsidRPr="00464591">
        <w:rPr>
          <w:rFonts w:asciiTheme="minorHAnsi" w:hAnsiTheme="minorHAnsi" w:cstheme="minorHAnsi"/>
          <w:color w:val="000000" w:themeColor="text1"/>
        </w:rPr>
        <w:t xml:space="preserve"> measured immediately upon entering the selected locations and just prior to the visitors leaving the site. </w:t>
      </w:r>
      <w:r w:rsidR="00E74B3F" w:rsidRPr="00464591">
        <w:rPr>
          <w:rFonts w:asciiTheme="minorHAnsi" w:hAnsiTheme="minorHAnsi" w:cstheme="minorHAnsi"/>
          <w:color w:val="000000" w:themeColor="text1"/>
        </w:rPr>
        <w:t>Using a “drool” method, t</w:t>
      </w:r>
      <w:r w:rsidR="00B5236D" w:rsidRPr="00464591">
        <w:rPr>
          <w:rFonts w:asciiTheme="minorHAnsi" w:hAnsiTheme="minorHAnsi" w:cstheme="minorHAnsi"/>
          <w:color w:val="000000" w:themeColor="text1"/>
        </w:rPr>
        <w:t>he</w:t>
      </w:r>
      <w:r w:rsidR="00CE49A3" w:rsidRPr="00464591">
        <w:rPr>
          <w:rFonts w:asciiTheme="minorHAnsi" w:hAnsiTheme="minorHAnsi" w:cstheme="minorHAnsi"/>
          <w:color w:val="000000" w:themeColor="text1"/>
        </w:rPr>
        <w:t xml:space="preserve"> biophysical measure consist</w:t>
      </w:r>
      <w:r w:rsidR="009A2541">
        <w:rPr>
          <w:rFonts w:asciiTheme="minorHAnsi" w:hAnsiTheme="minorHAnsi" w:cstheme="minorHAnsi"/>
          <w:color w:val="000000" w:themeColor="text1"/>
        </w:rPr>
        <w:t>s</w:t>
      </w:r>
      <w:r w:rsidR="00CE49A3" w:rsidRPr="00464591">
        <w:rPr>
          <w:rFonts w:asciiTheme="minorHAnsi" w:hAnsiTheme="minorHAnsi" w:cstheme="minorHAnsi"/>
          <w:color w:val="000000" w:themeColor="text1"/>
        </w:rPr>
        <w:t xml:space="preserve"> of </w:t>
      </w:r>
      <w:r w:rsidR="001D3B00" w:rsidRPr="00464591">
        <w:rPr>
          <w:rFonts w:asciiTheme="minorHAnsi" w:hAnsiTheme="minorHAnsi" w:cstheme="minorHAnsi"/>
          <w:color w:val="000000" w:themeColor="text1"/>
        </w:rPr>
        <w:t>1</w:t>
      </w:r>
      <w:r w:rsidR="001D3B00">
        <w:rPr>
          <w:rFonts w:asciiTheme="minorHAnsi" w:hAnsiTheme="minorHAnsi" w:cstheme="minorHAnsi"/>
          <w:color w:val="000000" w:themeColor="text1"/>
        </w:rPr>
        <w:t>–</w:t>
      </w:r>
      <w:r w:rsidR="001D3B00" w:rsidRPr="00464591">
        <w:rPr>
          <w:rFonts w:asciiTheme="minorHAnsi" w:hAnsiTheme="minorHAnsi" w:cstheme="minorHAnsi"/>
          <w:color w:val="000000" w:themeColor="text1"/>
        </w:rPr>
        <w:t>2</w:t>
      </w:r>
      <w:r w:rsidR="001D3B00">
        <w:rPr>
          <w:rFonts w:asciiTheme="minorHAnsi" w:hAnsiTheme="minorHAnsi" w:cstheme="minorHAnsi"/>
          <w:color w:val="000000" w:themeColor="text1"/>
        </w:rPr>
        <w:t xml:space="preserve"> mL</w:t>
      </w:r>
      <w:r w:rsidR="00E74B3F" w:rsidRPr="00464591">
        <w:rPr>
          <w:rFonts w:asciiTheme="minorHAnsi" w:hAnsiTheme="minorHAnsi" w:cstheme="minorHAnsi"/>
          <w:color w:val="000000" w:themeColor="text1"/>
        </w:rPr>
        <w:t xml:space="preserve"> samples of saliva provided by study </w:t>
      </w:r>
      <w:r w:rsidR="00281528" w:rsidRPr="00464591">
        <w:rPr>
          <w:rFonts w:asciiTheme="minorHAnsi" w:hAnsiTheme="minorHAnsi" w:cstheme="minorHAnsi"/>
          <w:color w:val="000000" w:themeColor="text1"/>
        </w:rPr>
        <w:t>subjects</w:t>
      </w:r>
      <w:r w:rsidR="00E74B3F" w:rsidRPr="00464591">
        <w:rPr>
          <w:rFonts w:asciiTheme="minorHAnsi" w:hAnsiTheme="minorHAnsi" w:cstheme="minorHAnsi"/>
          <w:color w:val="000000" w:themeColor="text1"/>
        </w:rPr>
        <w:t xml:space="preserve"> upon entry to one of three study locations. </w:t>
      </w:r>
      <w:r w:rsidR="00A1391C" w:rsidRPr="00464591">
        <w:rPr>
          <w:rFonts w:asciiTheme="minorHAnsi" w:hAnsiTheme="minorHAnsi" w:cstheme="minorHAnsi"/>
          <w:color w:val="000000" w:themeColor="text1"/>
        </w:rPr>
        <w:t>As prescribed by extant literature, the s</w:t>
      </w:r>
      <w:r w:rsidR="00B5236D" w:rsidRPr="00464591">
        <w:rPr>
          <w:rFonts w:asciiTheme="minorHAnsi" w:hAnsiTheme="minorHAnsi" w:cstheme="minorHAnsi"/>
          <w:color w:val="000000" w:themeColor="text1"/>
        </w:rPr>
        <w:t xml:space="preserve">aliva </w:t>
      </w:r>
      <w:r w:rsidR="009A2541">
        <w:rPr>
          <w:rFonts w:asciiTheme="minorHAnsi" w:hAnsiTheme="minorHAnsi" w:cstheme="minorHAnsi"/>
          <w:color w:val="000000" w:themeColor="text1"/>
        </w:rPr>
        <w:t>is</w:t>
      </w:r>
      <w:r w:rsidR="00B5236D" w:rsidRPr="00464591">
        <w:rPr>
          <w:rFonts w:asciiTheme="minorHAnsi" w:hAnsiTheme="minorHAnsi" w:cstheme="minorHAnsi"/>
          <w:color w:val="000000" w:themeColor="text1"/>
        </w:rPr>
        <w:t xml:space="preserve"> collected within a </w:t>
      </w:r>
      <w:proofErr w:type="gramStart"/>
      <w:r w:rsidR="00B5236D" w:rsidRPr="00464591">
        <w:rPr>
          <w:rFonts w:asciiTheme="minorHAnsi" w:hAnsiTheme="minorHAnsi" w:cstheme="minorHAnsi"/>
          <w:color w:val="000000" w:themeColor="text1"/>
        </w:rPr>
        <w:t>45</w:t>
      </w:r>
      <w:r w:rsidR="009A2541">
        <w:rPr>
          <w:rFonts w:asciiTheme="minorHAnsi" w:hAnsiTheme="minorHAnsi" w:cstheme="minorHAnsi"/>
          <w:color w:val="000000" w:themeColor="text1"/>
        </w:rPr>
        <w:t xml:space="preserve"> </w:t>
      </w:r>
      <w:r w:rsidR="00A1391C" w:rsidRPr="00464591">
        <w:rPr>
          <w:rFonts w:asciiTheme="minorHAnsi" w:hAnsiTheme="minorHAnsi" w:cstheme="minorHAnsi"/>
          <w:color w:val="000000" w:themeColor="text1"/>
        </w:rPr>
        <w:t>minute</w:t>
      </w:r>
      <w:proofErr w:type="gramEnd"/>
      <w:r w:rsidR="00A1391C" w:rsidRPr="00464591">
        <w:rPr>
          <w:rFonts w:asciiTheme="minorHAnsi" w:hAnsiTheme="minorHAnsi" w:cstheme="minorHAnsi"/>
          <w:color w:val="000000" w:themeColor="text1"/>
        </w:rPr>
        <w:t xml:space="preserve"> time frame following the end of the visitor’s engagement at the location. </w:t>
      </w:r>
      <w:r w:rsidR="0006075D" w:rsidRPr="00464591">
        <w:rPr>
          <w:rFonts w:asciiTheme="minorHAnsi" w:hAnsiTheme="minorHAnsi" w:cstheme="minorHAnsi"/>
          <w:color w:val="000000" w:themeColor="text1"/>
        </w:rPr>
        <w:t xml:space="preserve">Following </w:t>
      </w:r>
      <w:r w:rsidR="00E74B3F" w:rsidRPr="00464591">
        <w:rPr>
          <w:rFonts w:asciiTheme="minorHAnsi" w:hAnsiTheme="minorHAnsi" w:cstheme="minorHAnsi"/>
          <w:color w:val="000000" w:themeColor="text1"/>
        </w:rPr>
        <w:t xml:space="preserve">saliva collection, the samples </w:t>
      </w:r>
      <w:r w:rsidR="009A2541">
        <w:rPr>
          <w:rFonts w:asciiTheme="minorHAnsi" w:hAnsiTheme="minorHAnsi" w:cstheme="minorHAnsi"/>
          <w:color w:val="000000" w:themeColor="text1"/>
        </w:rPr>
        <w:t>are</w:t>
      </w:r>
      <w:r w:rsidR="00E74B3F" w:rsidRPr="00464591">
        <w:rPr>
          <w:rFonts w:asciiTheme="minorHAnsi" w:hAnsiTheme="minorHAnsi" w:cstheme="minorHAnsi"/>
          <w:color w:val="000000" w:themeColor="text1"/>
        </w:rPr>
        <w:t xml:space="preserve"> labeled and transported to a biological lab. Cortisol </w:t>
      </w:r>
      <w:r w:rsidR="009A2541">
        <w:rPr>
          <w:rFonts w:asciiTheme="minorHAnsi" w:hAnsiTheme="minorHAnsi" w:cstheme="minorHAnsi"/>
          <w:color w:val="000000" w:themeColor="text1"/>
        </w:rPr>
        <w:t>is</w:t>
      </w:r>
      <w:r w:rsidR="00E74B3F" w:rsidRPr="00464591">
        <w:rPr>
          <w:rFonts w:asciiTheme="minorHAnsi" w:hAnsiTheme="minorHAnsi" w:cstheme="minorHAnsi"/>
          <w:color w:val="000000" w:themeColor="text1"/>
        </w:rPr>
        <w:t xml:space="preserve"> the biophysical variable of interest in this study and measured using an ELISA process with a TECAN </w:t>
      </w:r>
      <w:r w:rsidR="00A1391C" w:rsidRPr="00464591">
        <w:rPr>
          <w:rFonts w:asciiTheme="minorHAnsi" w:hAnsiTheme="minorHAnsi" w:cstheme="minorHAnsi"/>
          <w:color w:val="000000" w:themeColor="text1"/>
        </w:rPr>
        <w:t>plate reader</w:t>
      </w:r>
      <w:r w:rsidR="002D7797" w:rsidRPr="00464591">
        <w:rPr>
          <w:rFonts w:asciiTheme="minorHAnsi" w:hAnsiTheme="minorHAnsi" w:cstheme="minorHAnsi"/>
          <w:color w:val="000000" w:themeColor="text1"/>
        </w:rPr>
        <w:t>.</w:t>
      </w:r>
      <w:r w:rsidR="00A1391C" w:rsidRPr="00464591">
        <w:rPr>
          <w:rFonts w:asciiTheme="minorHAnsi" w:hAnsiTheme="minorHAnsi" w:cstheme="minorHAnsi"/>
          <w:color w:val="000000" w:themeColor="text1"/>
        </w:rPr>
        <w:t xml:space="preserve"> To measure self-reported stress, the Perceived Stress Questionnaire (PSQ)</w:t>
      </w:r>
      <w:r w:rsidR="009A2541">
        <w:rPr>
          <w:rFonts w:asciiTheme="minorHAnsi" w:hAnsiTheme="minorHAnsi" w:cstheme="minorHAnsi"/>
          <w:color w:val="000000" w:themeColor="text1"/>
        </w:rPr>
        <w:t xml:space="preserve">, </w:t>
      </w:r>
      <w:r w:rsidR="00A1391C" w:rsidRPr="00464591">
        <w:rPr>
          <w:rFonts w:asciiTheme="minorHAnsi" w:hAnsiTheme="minorHAnsi" w:cstheme="minorHAnsi"/>
          <w:color w:val="000000" w:themeColor="text1"/>
        </w:rPr>
        <w:t xml:space="preserve">which reports levels of worry, tension, joy, and perceived demands. </w:t>
      </w:r>
      <w:r w:rsidR="00BF4729" w:rsidRPr="00464591">
        <w:rPr>
          <w:rFonts w:asciiTheme="minorHAnsi" w:hAnsiTheme="minorHAnsi" w:cstheme="minorHAnsi"/>
          <w:color w:val="000000" w:themeColor="text1"/>
        </w:rPr>
        <w:t xml:space="preserve">Data </w:t>
      </w:r>
      <w:r w:rsidR="009A2541">
        <w:rPr>
          <w:rFonts w:asciiTheme="minorHAnsi" w:hAnsiTheme="minorHAnsi" w:cstheme="minorHAnsi"/>
          <w:color w:val="000000" w:themeColor="text1"/>
        </w:rPr>
        <w:t>are</w:t>
      </w:r>
      <w:r w:rsidR="00BF4729" w:rsidRPr="00464591">
        <w:rPr>
          <w:rFonts w:asciiTheme="minorHAnsi" w:hAnsiTheme="minorHAnsi" w:cstheme="minorHAnsi"/>
          <w:color w:val="000000" w:themeColor="text1"/>
        </w:rPr>
        <w:t xml:space="preserve"> collected at all three sites in</w:t>
      </w:r>
      <w:r w:rsidR="009A2541">
        <w:rPr>
          <w:rFonts w:asciiTheme="minorHAnsi" w:hAnsiTheme="minorHAnsi" w:cstheme="minorHAnsi"/>
          <w:color w:val="000000" w:themeColor="text1"/>
        </w:rPr>
        <w:t xml:space="preserve"> the</w:t>
      </w:r>
      <w:r w:rsidR="00BF4729" w:rsidRPr="00464591">
        <w:rPr>
          <w:rFonts w:asciiTheme="minorHAnsi" w:hAnsiTheme="minorHAnsi" w:cstheme="minorHAnsi"/>
          <w:color w:val="000000" w:themeColor="text1"/>
        </w:rPr>
        <w:t xml:space="preserve"> late afternoon through early evening. </w:t>
      </w:r>
      <w:r w:rsidR="00C528EF" w:rsidRPr="0022527F">
        <w:rPr>
          <w:rFonts w:asciiTheme="minorHAnsi" w:hAnsiTheme="minorHAnsi" w:cstheme="minorHAnsi"/>
        </w:rPr>
        <w:t xml:space="preserve">When compared across </w:t>
      </w:r>
      <w:r w:rsidR="00C528EF" w:rsidRPr="0022527F">
        <w:rPr>
          <w:rFonts w:asciiTheme="minorHAnsi" w:hAnsiTheme="minorHAnsi" w:cstheme="minorHAnsi"/>
        </w:rPr>
        <w:lastRenderedPageBreak/>
        <w:t>all three settings, stress levels</w:t>
      </w:r>
      <w:r w:rsidR="00867DD3" w:rsidRPr="0022527F">
        <w:rPr>
          <w:rFonts w:asciiTheme="minorHAnsi" w:hAnsiTheme="minorHAnsi" w:cstheme="minorHAnsi"/>
        </w:rPr>
        <w:t>,</w:t>
      </w:r>
      <w:r w:rsidR="00C528EF" w:rsidRPr="0022527F">
        <w:rPr>
          <w:rFonts w:asciiTheme="minorHAnsi" w:hAnsiTheme="minorHAnsi" w:cstheme="minorHAnsi"/>
        </w:rPr>
        <w:t xml:space="preserve"> as measured by both the biological markers and self-report</w:t>
      </w:r>
      <w:r w:rsidR="009A2541">
        <w:rPr>
          <w:rFonts w:asciiTheme="minorHAnsi" w:hAnsiTheme="minorHAnsi" w:cstheme="minorHAnsi"/>
        </w:rPr>
        <w:t>s</w:t>
      </w:r>
      <w:r w:rsidR="00867DD3" w:rsidRPr="0022527F">
        <w:rPr>
          <w:rFonts w:asciiTheme="minorHAnsi" w:hAnsiTheme="minorHAnsi" w:cstheme="minorHAnsi"/>
        </w:rPr>
        <w:t>,</w:t>
      </w:r>
      <w:r w:rsidR="00C528EF" w:rsidRPr="0022527F">
        <w:rPr>
          <w:rFonts w:asciiTheme="minorHAnsi" w:hAnsiTheme="minorHAnsi" w:cstheme="minorHAnsi"/>
        </w:rPr>
        <w:t xml:space="preserve"> </w:t>
      </w:r>
      <w:r w:rsidR="009A2541">
        <w:rPr>
          <w:rFonts w:asciiTheme="minorHAnsi" w:hAnsiTheme="minorHAnsi" w:cstheme="minorHAnsi"/>
        </w:rPr>
        <w:t>are</w:t>
      </w:r>
      <w:r w:rsidR="00C528EF" w:rsidRPr="0022527F">
        <w:rPr>
          <w:rFonts w:asciiTheme="minorHAnsi" w:hAnsiTheme="minorHAnsi" w:cstheme="minorHAnsi"/>
        </w:rPr>
        <w:t xml:space="preserve"> significantly lower </w:t>
      </w:r>
      <w:r w:rsidR="009A2541">
        <w:rPr>
          <w:rFonts w:asciiTheme="minorHAnsi" w:hAnsiTheme="minorHAnsi" w:cstheme="minorHAnsi"/>
        </w:rPr>
        <w:t>after</w:t>
      </w:r>
      <w:r w:rsidR="00C528EF" w:rsidRPr="0022527F">
        <w:rPr>
          <w:rFonts w:asciiTheme="minorHAnsi" w:hAnsiTheme="minorHAnsi" w:cstheme="minorHAnsi"/>
        </w:rPr>
        <w:t xml:space="preserve"> visitation to the most natural setting.</w:t>
      </w:r>
      <w:r w:rsidR="001D3B00">
        <w:rPr>
          <w:rFonts w:asciiTheme="minorHAnsi" w:hAnsiTheme="minorHAnsi" w:cstheme="minorHAnsi"/>
        </w:rPr>
        <w:t xml:space="preserve"> </w:t>
      </w:r>
    </w:p>
    <w:p w14:paraId="7A3A2C1F" w14:textId="77777777" w:rsidR="00C333C0" w:rsidRPr="0022527F" w:rsidRDefault="00C333C0" w:rsidP="00E86B1F">
      <w:pPr>
        <w:rPr>
          <w:rFonts w:asciiTheme="minorHAnsi" w:hAnsiTheme="minorHAnsi" w:cstheme="minorHAnsi"/>
          <w:b/>
        </w:rPr>
      </w:pPr>
    </w:p>
    <w:p w14:paraId="24BB8824" w14:textId="32BA8BAB" w:rsidR="006305D7" w:rsidRDefault="006305D7" w:rsidP="00E86B1F">
      <w:pPr>
        <w:rPr>
          <w:rFonts w:asciiTheme="minorHAnsi" w:hAnsiTheme="minorHAnsi" w:cstheme="minorHAnsi"/>
          <w:b/>
        </w:rPr>
      </w:pPr>
      <w:r w:rsidRPr="0022527F">
        <w:rPr>
          <w:rFonts w:asciiTheme="minorHAnsi" w:hAnsiTheme="minorHAnsi" w:cstheme="minorHAnsi"/>
          <w:b/>
        </w:rPr>
        <w:t>INTRODUCTION</w:t>
      </w:r>
      <w:r w:rsidR="009A2541">
        <w:rPr>
          <w:rFonts w:asciiTheme="minorHAnsi" w:hAnsiTheme="minorHAnsi" w:cstheme="minorHAnsi"/>
          <w:b/>
        </w:rPr>
        <w:t>:</w:t>
      </w:r>
    </w:p>
    <w:p w14:paraId="398CF79D" w14:textId="77777777" w:rsidR="009A2541" w:rsidRPr="0022527F" w:rsidRDefault="009A2541" w:rsidP="00E86B1F">
      <w:pPr>
        <w:rPr>
          <w:rFonts w:asciiTheme="minorHAnsi" w:hAnsiTheme="minorHAnsi" w:cstheme="minorHAnsi"/>
          <w:color w:val="808080"/>
        </w:rPr>
      </w:pPr>
    </w:p>
    <w:p w14:paraId="49628FB0" w14:textId="7CEBFCCE" w:rsidR="00E34BC5" w:rsidRPr="00464591" w:rsidRDefault="00C528EF" w:rsidP="00E86B1F">
      <w:pPr>
        <w:ind w:right="17"/>
        <w:rPr>
          <w:rFonts w:asciiTheme="minorHAnsi" w:hAnsiTheme="minorHAnsi" w:cstheme="minorHAnsi"/>
          <w:color w:val="000000" w:themeColor="text1"/>
        </w:rPr>
      </w:pPr>
      <w:r w:rsidRPr="00464591">
        <w:rPr>
          <w:rFonts w:asciiTheme="minorHAnsi" w:hAnsiTheme="minorHAnsi" w:cstheme="minorHAnsi"/>
          <w:color w:val="000000" w:themeColor="text1"/>
        </w:rPr>
        <w:t>Elevated s</w:t>
      </w:r>
      <w:r w:rsidR="000D2960" w:rsidRPr="00464591">
        <w:rPr>
          <w:rFonts w:asciiTheme="minorHAnsi" w:hAnsiTheme="minorHAnsi" w:cstheme="minorHAnsi"/>
          <w:color w:val="000000" w:themeColor="text1"/>
        </w:rPr>
        <w:t>tress</w:t>
      </w:r>
      <w:r w:rsidRPr="00464591">
        <w:rPr>
          <w:rFonts w:asciiTheme="minorHAnsi" w:hAnsiTheme="minorHAnsi" w:cstheme="minorHAnsi"/>
          <w:color w:val="000000" w:themeColor="text1"/>
        </w:rPr>
        <w:t xml:space="preserve"> level</w:t>
      </w:r>
      <w:r w:rsidR="009A2541">
        <w:rPr>
          <w:rFonts w:asciiTheme="minorHAnsi" w:hAnsiTheme="minorHAnsi" w:cstheme="minorHAnsi"/>
          <w:color w:val="000000" w:themeColor="text1"/>
        </w:rPr>
        <w:t>s</w:t>
      </w:r>
      <w:r w:rsidR="000D2960" w:rsidRPr="00464591">
        <w:rPr>
          <w:rFonts w:asciiTheme="minorHAnsi" w:hAnsiTheme="minorHAnsi" w:cstheme="minorHAnsi"/>
          <w:color w:val="000000" w:themeColor="text1"/>
        </w:rPr>
        <w:t xml:space="preserve"> ha</w:t>
      </w:r>
      <w:r w:rsidR="009A2541">
        <w:rPr>
          <w:rFonts w:asciiTheme="minorHAnsi" w:hAnsiTheme="minorHAnsi" w:cstheme="minorHAnsi"/>
          <w:color w:val="000000" w:themeColor="text1"/>
        </w:rPr>
        <w:t>ve</w:t>
      </w:r>
      <w:r w:rsidR="000D2960" w:rsidRPr="00464591">
        <w:rPr>
          <w:rFonts w:asciiTheme="minorHAnsi" w:hAnsiTheme="minorHAnsi" w:cstheme="minorHAnsi"/>
          <w:color w:val="000000" w:themeColor="text1"/>
        </w:rPr>
        <w:t xml:space="preserve"> long been linked to m</w:t>
      </w:r>
      <w:r w:rsidR="00AC6D50" w:rsidRPr="00464591">
        <w:rPr>
          <w:rFonts w:asciiTheme="minorHAnsi" w:hAnsiTheme="minorHAnsi" w:cstheme="minorHAnsi"/>
          <w:color w:val="000000" w:themeColor="text1"/>
        </w:rPr>
        <w:t>any</w:t>
      </w:r>
      <w:r w:rsidR="000231F9" w:rsidRPr="00464591">
        <w:rPr>
          <w:rFonts w:asciiTheme="minorHAnsi" w:hAnsiTheme="minorHAnsi" w:cstheme="minorHAnsi"/>
          <w:color w:val="000000" w:themeColor="text1"/>
        </w:rPr>
        <w:t xml:space="preserve"> </w:t>
      </w:r>
      <w:r w:rsidR="00CA7029" w:rsidRPr="00464591">
        <w:rPr>
          <w:rFonts w:asciiTheme="minorHAnsi" w:hAnsiTheme="minorHAnsi" w:cstheme="minorHAnsi"/>
          <w:color w:val="000000" w:themeColor="text1"/>
        </w:rPr>
        <w:t>serious health conditions</w:t>
      </w:r>
      <w:r w:rsidR="000D2960" w:rsidRPr="00464591">
        <w:rPr>
          <w:rFonts w:asciiTheme="minorHAnsi" w:hAnsiTheme="minorHAnsi" w:cstheme="minorHAnsi"/>
          <w:color w:val="000000" w:themeColor="text1"/>
        </w:rPr>
        <w:t xml:space="preserve"> such as</w:t>
      </w:r>
      <w:r w:rsidRPr="00464591">
        <w:rPr>
          <w:rFonts w:asciiTheme="minorHAnsi" w:hAnsiTheme="minorHAnsi" w:cstheme="minorHAnsi"/>
          <w:color w:val="000000" w:themeColor="text1"/>
        </w:rPr>
        <w:t xml:space="preserve"> </w:t>
      </w:r>
      <w:r w:rsidR="003960A1" w:rsidRPr="00464591">
        <w:rPr>
          <w:rFonts w:asciiTheme="minorHAnsi" w:hAnsiTheme="minorHAnsi" w:cstheme="minorHAnsi"/>
          <w:color w:val="000000" w:themeColor="text1"/>
        </w:rPr>
        <w:t xml:space="preserve">heart </w:t>
      </w:r>
      <w:r w:rsidR="000D2960" w:rsidRPr="00464591">
        <w:rPr>
          <w:rFonts w:asciiTheme="minorHAnsi" w:hAnsiTheme="minorHAnsi" w:cstheme="minorHAnsi"/>
          <w:color w:val="000000" w:themeColor="text1"/>
        </w:rPr>
        <w:t xml:space="preserve">disease, obesity, and </w:t>
      </w:r>
      <w:r w:rsidRPr="00464591">
        <w:rPr>
          <w:rFonts w:asciiTheme="minorHAnsi" w:hAnsiTheme="minorHAnsi" w:cstheme="minorHAnsi"/>
          <w:color w:val="000000" w:themeColor="text1"/>
        </w:rPr>
        <w:t>psychological</w:t>
      </w:r>
      <w:r w:rsidR="000D2960" w:rsidRPr="00464591">
        <w:rPr>
          <w:rFonts w:asciiTheme="minorHAnsi" w:hAnsiTheme="minorHAnsi" w:cstheme="minorHAnsi"/>
          <w:color w:val="000000" w:themeColor="text1"/>
        </w:rPr>
        <w:t xml:space="preserve"> disorders</w:t>
      </w:r>
      <w:r w:rsidR="0037371A" w:rsidRPr="00464591">
        <w:rPr>
          <w:rFonts w:asciiTheme="minorHAnsi" w:hAnsiTheme="minorHAnsi" w:cstheme="minorHAnsi"/>
          <w:color w:val="000000" w:themeColor="text1"/>
          <w:vertAlign w:val="superscript"/>
        </w:rPr>
        <w:t>1-3</w:t>
      </w:r>
      <w:r w:rsidR="000D2960" w:rsidRPr="00464591">
        <w:rPr>
          <w:rFonts w:asciiTheme="minorHAnsi" w:hAnsiTheme="minorHAnsi" w:cstheme="minorHAnsi"/>
          <w:color w:val="000000" w:themeColor="text1"/>
        </w:rPr>
        <w:t>.</w:t>
      </w:r>
      <w:r w:rsidR="00BE1F6B" w:rsidRPr="00464591">
        <w:rPr>
          <w:rFonts w:asciiTheme="minorHAnsi" w:hAnsiTheme="minorHAnsi" w:cstheme="minorHAnsi"/>
          <w:color w:val="000000" w:themeColor="text1"/>
        </w:rPr>
        <w:t xml:space="preserve"> </w:t>
      </w:r>
      <w:r w:rsidRPr="00464591">
        <w:rPr>
          <w:rFonts w:asciiTheme="minorHAnsi" w:hAnsiTheme="minorHAnsi" w:cstheme="minorHAnsi"/>
          <w:color w:val="000000" w:themeColor="text1"/>
        </w:rPr>
        <w:t xml:space="preserve">A growing body of research suggests that </w:t>
      </w:r>
      <w:proofErr w:type="gramStart"/>
      <w:r w:rsidRPr="00464591">
        <w:rPr>
          <w:rFonts w:asciiTheme="minorHAnsi" w:hAnsiTheme="minorHAnsi" w:cstheme="minorHAnsi"/>
          <w:color w:val="000000" w:themeColor="text1"/>
        </w:rPr>
        <w:t>close proximity</w:t>
      </w:r>
      <w:proofErr w:type="gramEnd"/>
      <w:r w:rsidRPr="00464591">
        <w:rPr>
          <w:rFonts w:asciiTheme="minorHAnsi" w:hAnsiTheme="minorHAnsi" w:cstheme="minorHAnsi"/>
          <w:color w:val="000000" w:themeColor="text1"/>
        </w:rPr>
        <w:t xml:space="preserve"> or visitation to natural settings such as park and non-developed landscapes can have a remarkable effect on psychological well</w:t>
      </w:r>
      <w:r w:rsidR="009A2541">
        <w:rPr>
          <w:rFonts w:asciiTheme="minorHAnsi" w:hAnsiTheme="minorHAnsi" w:cstheme="minorHAnsi"/>
          <w:color w:val="000000" w:themeColor="text1"/>
        </w:rPr>
        <w:t>-</w:t>
      </w:r>
      <w:r w:rsidRPr="00464591">
        <w:rPr>
          <w:rFonts w:asciiTheme="minorHAnsi" w:hAnsiTheme="minorHAnsi" w:cstheme="minorHAnsi"/>
          <w:color w:val="000000" w:themeColor="text1"/>
        </w:rPr>
        <w:t>being and decreased levels of stress</w:t>
      </w:r>
      <w:r w:rsidR="0037371A" w:rsidRPr="00464591">
        <w:rPr>
          <w:rFonts w:asciiTheme="minorHAnsi" w:hAnsiTheme="minorHAnsi" w:cstheme="minorHAnsi"/>
          <w:color w:val="000000" w:themeColor="text1"/>
          <w:vertAlign w:val="superscript"/>
        </w:rPr>
        <w:t>1,4-</w:t>
      </w:r>
      <w:r w:rsidR="00DA58FA" w:rsidRPr="00464591">
        <w:rPr>
          <w:rFonts w:asciiTheme="minorHAnsi" w:hAnsiTheme="minorHAnsi" w:cstheme="minorHAnsi"/>
          <w:color w:val="000000" w:themeColor="text1"/>
          <w:vertAlign w:val="superscript"/>
        </w:rPr>
        <w:t>10</w:t>
      </w:r>
      <w:r w:rsidR="00F37432" w:rsidRPr="00464591">
        <w:rPr>
          <w:rFonts w:asciiTheme="minorHAnsi" w:hAnsiTheme="minorHAnsi" w:cstheme="minorHAnsi"/>
          <w:color w:val="000000" w:themeColor="text1"/>
        </w:rPr>
        <w:t>.</w:t>
      </w:r>
      <w:r w:rsidR="00FF493E" w:rsidRPr="00464591">
        <w:rPr>
          <w:rFonts w:asciiTheme="minorHAnsi" w:hAnsiTheme="minorHAnsi" w:cstheme="minorHAnsi"/>
          <w:color w:val="000000" w:themeColor="text1"/>
        </w:rPr>
        <w:t xml:space="preserve"> </w:t>
      </w:r>
      <w:r w:rsidR="00D00E80" w:rsidRPr="00464591">
        <w:rPr>
          <w:rFonts w:asciiTheme="minorHAnsi" w:hAnsiTheme="minorHAnsi" w:cstheme="minorHAnsi"/>
          <w:color w:val="000000" w:themeColor="text1"/>
          <w:lang w:eastAsia="zh-TW"/>
        </w:rPr>
        <w:t>Explanations for the effects of natural settings and stress levels have included the following: (1) natural settings provide venues for physical activity</w:t>
      </w:r>
      <w:r w:rsidR="0037371A" w:rsidRPr="00464591">
        <w:rPr>
          <w:rFonts w:asciiTheme="minorHAnsi" w:hAnsiTheme="minorHAnsi" w:cstheme="minorHAnsi"/>
          <w:color w:val="000000" w:themeColor="text1"/>
          <w:vertAlign w:val="superscript"/>
        </w:rPr>
        <w:t>8,1</w:t>
      </w:r>
      <w:r w:rsidR="00DA58FA" w:rsidRPr="00464591">
        <w:rPr>
          <w:rFonts w:asciiTheme="minorHAnsi" w:hAnsiTheme="minorHAnsi" w:cstheme="minorHAnsi"/>
          <w:color w:val="000000" w:themeColor="text1"/>
          <w:vertAlign w:val="superscript"/>
        </w:rPr>
        <w:t>1</w:t>
      </w:r>
      <w:r w:rsidR="00201ADA" w:rsidRPr="00464591">
        <w:rPr>
          <w:rFonts w:asciiTheme="minorHAnsi" w:hAnsiTheme="minorHAnsi" w:cstheme="minorHAnsi"/>
          <w:color w:val="000000" w:themeColor="text1"/>
        </w:rPr>
        <w:t xml:space="preserve"> and</w:t>
      </w:r>
      <w:r w:rsidR="00D00E80" w:rsidRPr="00464591">
        <w:rPr>
          <w:rFonts w:asciiTheme="minorHAnsi" w:hAnsiTheme="minorHAnsi" w:cstheme="minorHAnsi"/>
          <w:color w:val="000000" w:themeColor="text1"/>
        </w:rPr>
        <w:t xml:space="preserve"> (2) visitor</w:t>
      </w:r>
      <w:r w:rsidR="009A2541">
        <w:rPr>
          <w:rFonts w:asciiTheme="minorHAnsi" w:hAnsiTheme="minorHAnsi" w:cstheme="minorHAnsi"/>
          <w:color w:val="000000" w:themeColor="text1"/>
        </w:rPr>
        <w:t>s</w:t>
      </w:r>
      <w:r w:rsidR="00D00E80" w:rsidRPr="00464591">
        <w:rPr>
          <w:rFonts w:asciiTheme="minorHAnsi" w:hAnsiTheme="minorHAnsi" w:cstheme="minorHAnsi"/>
          <w:color w:val="000000" w:themeColor="text1"/>
        </w:rPr>
        <w:t xml:space="preserve"> to natural environments </w:t>
      </w:r>
      <w:proofErr w:type="gramStart"/>
      <w:r w:rsidR="00D00E80" w:rsidRPr="00464591">
        <w:rPr>
          <w:rFonts w:asciiTheme="minorHAnsi" w:hAnsiTheme="minorHAnsi" w:cstheme="minorHAnsi"/>
          <w:color w:val="000000" w:themeColor="text1"/>
        </w:rPr>
        <w:t>have the ability to</w:t>
      </w:r>
      <w:proofErr w:type="gramEnd"/>
      <w:r w:rsidR="00D00E80" w:rsidRPr="00464591">
        <w:rPr>
          <w:rFonts w:asciiTheme="minorHAnsi" w:hAnsiTheme="minorHAnsi" w:cstheme="minorHAnsi"/>
          <w:color w:val="000000" w:themeColor="text1"/>
        </w:rPr>
        <w:t xml:space="preserve"> focus on more non-task thought processes</w:t>
      </w:r>
      <w:r w:rsidR="00165F64">
        <w:rPr>
          <w:rFonts w:asciiTheme="minorHAnsi" w:hAnsiTheme="minorHAnsi" w:cstheme="minorHAnsi"/>
          <w:color w:val="000000" w:themeColor="text1"/>
        </w:rPr>
        <w:t>,</w:t>
      </w:r>
      <w:r w:rsidR="00D00E80" w:rsidRPr="00464591">
        <w:rPr>
          <w:rFonts w:asciiTheme="minorHAnsi" w:hAnsiTheme="minorHAnsi" w:cstheme="minorHAnsi"/>
          <w:color w:val="000000" w:themeColor="text1"/>
        </w:rPr>
        <w:t xml:space="preserve"> thereby leading to a reduction in attention fatigue</w:t>
      </w:r>
      <w:r w:rsidR="0037371A" w:rsidRPr="00464591">
        <w:rPr>
          <w:rFonts w:asciiTheme="minorHAnsi" w:hAnsiTheme="minorHAnsi" w:cstheme="minorHAnsi"/>
          <w:color w:val="000000" w:themeColor="text1"/>
          <w:vertAlign w:val="superscript"/>
        </w:rPr>
        <w:t>1</w:t>
      </w:r>
      <w:r w:rsidR="00DA58FA" w:rsidRPr="00464591">
        <w:rPr>
          <w:rFonts w:asciiTheme="minorHAnsi" w:hAnsiTheme="minorHAnsi" w:cstheme="minorHAnsi"/>
          <w:color w:val="000000" w:themeColor="text1"/>
          <w:vertAlign w:val="superscript"/>
        </w:rPr>
        <w:t>2</w:t>
      </w:r>
      <w:r w:rsidR="007E436D" w:rsidRPr="00464591">
        <w:rPr>
          <w:rFonts w:asciiTheme="minorHAnsi" w:hAnsiTheme="minorHAnsi" w:cstheme="minorHAnsi"/>
          <w:color w:val="000000" w:themeColor="text1"/>
        </w:rPr>
        <w:t>.</w:t>
      </w:r>
      <w:r w:rsidR="00F57D2D" w:rsidRPr="00464591">
        <w:rPr>
          <w:rFonts w:asciiTheme="minorHAnsi" w:hAnsiTheme="minorHAnsi" w:cstheme="minorHAnsi"/>
          <w:color w:val="000000" w:themeColor="text1"/>
        </w:rPr>
        <w:t xml:space="preserve"> To determine the effect</w:t>
      </w:r>
      <w:r w:rsidR="00165F64">
        <w:rPr>
          <w:rFonts w:asciiTheme="minorHAnsi" w:hAnsiTheme="minorHAnsi" w:cstheme="minorHAnsi"/>
          <w:color w:val="000000" w:themeColor="text1"/>
        </w:rPr>
        <w:t>s</w:t>
      </w:r>
      <w:r w:rsidR="00F57D2D" w:rsidRPr="00464591">
        <w:rPr>
          <w:rFonts w:asciiTheme="minorHAnsi" w:hAnsiTheme="minorHAnsi" w:cstheme="minorHAnsi"/>
          <w:color w:val="000000" w:themeColor="text1"/>
        </w:rPr>
        <w:t xml:space="preserve"> of nature on stress reduction, this study </w:t>
      </w:r>
      <w:r w:rsidR="00F57D2D" w:rsidRPr="00464591">
        <w:rPr>
          <w:rFonts w:asciiTheme="minorHAnsi" w:hAnsiTheme="minorHAnsi" w:cstheme="minorHAnsi"/>
          <w:color w:val="000000" w:themeColor="text1"/>
          <w:lang w:eastAsia="zh-TW"/>
        </w:rPr>
        <w:t>utilize</w:t>
      </w:r>
      <w:r w:rsidR="00165F64">
        <w:rPr>
          <w:rFonts w:asciiTheme="minorHAnsi" w:hAnsiTheme="minorHAnsi" w:cstheme="minorHAnsi"/>
          <w:color w:val="000000" w:themeColor="text1"/>
          <w:lang w:eastAsia="zh-TW"/>
        </w:rPr>
        <w:t>s</w:t>
      </w:r>
      <w:r w:rsidR="00F57D2D" w:rsidRPr="00464591">
        <w:rPr>
          <w:rFonts w:asciiTheme="minorHAnsi" w:hAnsiTheme="minorHAnsi" w:cstheme="minorHAnsi"/>
          <w:color w:val="000000" w:themeColor="text1"/>
          <w:lang w:eastAsia="zh-TW"/>
        </w:rPr>
        <w:t xml:space="preserve"> </w:t>
      </w:r>
      <w:r w:rsidR="00F57D2D" w:rsidRPr="00464591">
        <w:rPr>
          <w:rFonts w:asciiTheme="minorHAnsi" w:hAnsiTheme="minorHAnsi" w:cstheme="minorHAnsi"/>
          <w:color w:val="000000" w:themeColor="text1"/>
        </w:rPr>
        <w:t>a s</w:t>
      </w:r>
      <w:r w:rsidR="00140709" w:rsidRPr="00464591">
        <w:rPr>
          <w:rFonts w:asciiTheme="minorHAnsi" w:hAnsiTheme="minorHAnsi" w:cstheme="minorHAnsi"/>
          <w:color w:val="000000" w:themeColor="text1"/>
        </w:rPr>
        <w:t>elf-report</w:t>
      </w:r>
      <w:r w:rsidR="00F57D2D" w:rsidRPr="00464591">
        <w:rPr>
          <w:rFonts w:asciiTheme="minorHAnsi" w:hAnsiTheme="minorHAnsi" w:cstheme="minorHAnsi"/>
          <w:color w:val="000000" w:themeColor="text1"/>
        </w:rPr>
        <w:t xml:space="preserve"> of psychological stress (PSQ) and two saliva-based biomarkers</w:t>
      </w:r>
      <w:r w:rsidR="00165F64">
        <w:rPr>
          <w:rFonts w:asciiTheme="minorHAnsi" w:hAnsiTheme="minorHAnsi" w:cstheme="minorHAnsi"/>
          <w:color w:val="000000" w:themeColor="text1"/>
        </w:rPr>
        <w:t>,</w:t>
      </w:r>
      <w:r w:rsidR="00F57D2D" w:rsidRPr="00464591">
        <w:rPr>
          <w:rFonts w:asciiTheme="minorHAnsi" w:hAnsiTheme="minorHAnsi" w:cstheme="minorHAnsi"/>
          <w:color w:val="000000" w:themeColor="text1"/>
        </w:rPr>
        <w:t xml:space="preserve"> cortisol and α-amylase</w:t>
      </w:r>
      <w:r w:rsidR="00165F64">
        <w:rPr>
          <w:rFonts w:asciiTheme="minorHAnsi" w:hAnsiTheme="minorHAnsi" w:cstheme="minorHAnsi"/>
          <w:color w:val="000000" w:themeColor="text1"/>
        </w:rPr>
        <w:t>,</w:t>
      </w:r>
      <w:r w:rsidR="00F57D2D" w:rsidRPr="00464591">
        <w:rPr>
          <w:rFonts w:asciiTheme="minorHAnsi" w:hAnsiTheme="minorHAnsi" w:cstheme="minorHAnsi"/>
          <w:color w:val="000000" w:themeColor="text1"/>
        </w:rPr>
        <w:t xml:space="preserve"> </w:t>
      </w:r>
      <w:r w:rsidR="00165F64">
        <w:rPr>
          <w:rFonts w:asciiTheme="minorHAnsi" w:hAnsiTheme="minorHAnsi" w:cstheme="minorHAnsi"/>
          <w:color w:val="000000" w:themeColor="text1"/>
        </w:rPr>
        <w:t>after visitation to</w:t>
      </w:r>
      <w:r w:rsidR="00F57D2D" w:rsidRPr="00464591">
        <w:rPr>
          <w:rFonts w:asciiTheme="minorHAnsi" w:hAnsiTheme="minorHAnsi" w:cstheme="minorHAnsi"/>
          <w:color w:val="000000" w:themeColor="text1"/>
        </w:rPr>
        <w:t xml:space="preserve"> three </w:t>
      </w:r>
      <w:r w:rsidR="00140709" w:rsidRPr="00464591">
        <w:rPr>
          <w:rFonts w:asciiTheme="minorHAnsi" w:hAnsiTheme="minorHAnsi" w:cstheme="minorHAnsi"/>
          <w:color w:val="000000" w:themeColor="text1"/>
        </w:rPr>
        <w:t xml:space="preserve">different </w:t>
      </w:r>
      <w:r w:rsidR="00F57D2D" w:rsidRPr="00464591">
        <w:rPr>
          <w:rFonts w:asciiTheme="minorHAnsi" w:hAnsiTheme="minorHAnsi" w:cstheme="minorHAnsi"/>
          <w:color w:val="000000" w:themeColor="text1"/>
        </w:rPr>
        <w:t xml:space="preserve">recreation </w:t>
      </w:r>
      <w:r w:rsidR="00140709" w:rsidRPr="00464591">
        <w:rPr>
          <w:rFonts w:asciiTheme="minorHAnsi" w:hAnsiTheme="minorHAnsi" w:cstheme="minorHAnsi"/>
          <w:color w:val="000000" w:themeColor="text1"/>
        </w:rPr>
        <w:t>sit</w:t>
      </w:r>
      <w:r w:rsidR="00F57D2D" w:rsidRPr="00464591">
        <w:rPr>
          <w:rFonts w:asciiTheme="minorHAnsi" w:hAnsiTheme="minorHAnsi" w:cstheme="minorHAnsi"/>
          <w:color w:val="000000" w:themeColor="text1"/>
        </w:rPr>
        <w:t>es</w:t>
      </w:r>
      <w:r w:rsidR="00140709" w:rsidRPr="00464591">
        <w:rPr>
          <w:rFonts w:asciiTheme="minorHAnsi" w:hAnsiTheme="minorHAnsi" w:cstheme="minorHAnsi"/>
          <w:color w:val="000000" w:themeColor="text1"/>
        </w:rPr>
        <w:t>. The</w:t>
      </w:r>
      <w:r w:rsidR="00F57D2D" w:rsidRPr="00464591">
        <w:rPr>
          <w:rFonts w:asciiTheme="minorHAnsi" w:hAnsiTheme="minorHAnsi" w:cstheme="minorHAnsi"/>
          <w:color w:val="000000" w:themeColor="text1"/>
        </w:rPr>
        <w:t>se</w:t>
      </w:r>
      <w:r w:rsidR="00140709" w:rsidRPr="00464591">
        <w:rPr>
          <w:rFonts w:asciiTheme="minorHAnsi" w:hAnsiTheme="minorHAnsi" w:cstheme="minorHAnsi"/>
          <w:color w:val="000000" w:themeColor="text1"/>
        </w:rPr>
        <w:t xml:space="preserve"> </w:t>
      </w:r>
      <w:r w:rsidR="00F57D2D" w:rsidRPr="00464591">
        <w:rPr>
          <w:rFonts w:asciiTheme="minorHAnsi" w:hAnsiTheme="minorHAnsi" w:cstheme="minorHAnsi"/>
          <w:color w:val="000000" w:themeColor="text1"/>
        </w:rPr>
        <w:t>locations var</w:t>
      </w:r>
      <w:r w:rsidR="00165F64">
        <w:rPr>
          <w:rFonts w:asciiTheme="minorHAnsi" w:hAnsiTheme="minorHAnsi" w:cstheme="minorHAnsi"/>
          <w:color w:val="000000" w:themeColor="text1"/>
        </w:rPr>
        <w:t>y</w:t>
      </w:r>
      <w:r w:rsidR="00F57D2D" w:rsidRPr="00464591">
        <w:rPr>
          <w:rFonts w:asciiTheme="minorHAnsi" w:hAnsiTheme="minorHAnsi" w:cstheme="minorHAnsi"/>
          <w:color w:val="000000" w:themeColor="text1"/>
        </w:rPr>
        <w:t xml:space="preserve"> </w:t>
      </w:r>
      <w:r w:rsidR="00165F64">
        <w:rPr>
          <w:rFonts w:asciiTheme="minorHAnsi" w:hAnsiTheme="minorHAnsi" w:cstheme="minorHAnsi"/>
          <w:color w:val="000000" w:themeColor="text1"/>
        </w:rPr>
        <w:t>among</w:t>
      </w:r>
      <w:r w:rsidR="00F57D2D" w:rsidRPr="00464591">
        <w:rPr>
          <w:rFonts w:asciiTheme="minorHAnsi" w:hAnsiTheme="minorHAnsi" w:cstheme="minorHAnsi"/>
          <w:color w:val="000000" w:themeColor="text1"/>
        </w:rPr>
        <w:t xml:space="preserve"> their level</w:t>
      </w:r>
      <w:r w:rsidR="00165F64">
        <w:rPr>
          <w:rFonts w:asciiTheme="minorHAnsi" w:hAnsiTheme="minorHAnsi" w:cstheme="minorHAnsi"/>
          <w:color w:val="000000" w:themeColor="text1"/>
        </w:rPr>
        <w:t>s</w:t>
      </w:r>
      <w:r w:rsidR="00F57D2D" w:rsidRPr="00464591">
        <w:rPr>
          <w:rFonts w:asciiTheme="minorHAnsi" w:hAnsiTheme="minorHAnsi" w:cstheme="minorHAnsi"/>
          <w:color w:val="000000" w:themeColor="text1"/>
        </w:rPr>
        <w:t xml:space="preserve"> of “naturalness” and </w:t>
      </w:r>
      <w:r w:rsidR="00140709" w:rsidRPr="00464591">
        <w:rPr>
          <w:rFonts w:asciiTheme="minorHAnsi" w:hAnsiTheme="minorHAnsi" w:cstheme="minorHAnsi"/>
          <w:color w:val="000000" w:themeColor="text1"/>
        </w:rPr>
        <w:t xml:space="preserve">include a wilderness-type setting, municipal park, and local fitness and recreation facility. </w:t>
      </w:r>
    </w:p>
    <w:p w14:paraId="652F3F22" w14:textId="77777777" w:rsidR="00E34BC5" w:rsidRPr="0022527F" w:rsidRDefault="00E34BC5" w:rsidP="00E86B1F">
      <w:pPr>
        <w:ind w:left="-2" w:right="17"/>
        <w:rPr>
          <w:rFonts w:asciiTheme="minorHAnsi" w:hAnsiTheme="minorHAnsi" w:cstheme="minorHAnsi"/>
        </w:rPr>
      </w:pPr>
    </w:p>
    <w:p w14:paraId="0F22552B" w14:textId="5930D0D1" w:rsidR="007B3C95" w:rsidRPr="0022527F" w:rsidRDefault="00165F64" w:rsidP="00E86B1F">
      <w:pPr>
        <w:ind w:left="-2" w:right="17"/>
      </w:pPr>
      <w:r>
        <w:rPr>
          <w:rFonts w:asciiTheme="minorHAnsi" w:hAnsiTheme="minorHAnsi" w:cstheme="minorHAnsi"/>
        </w:rPr>
        <w:t xml:space="preserve">This study aims to address the following research questions: </w:t>
      </w:r>
      <w:r w:rsidR="00E34BC5" w:rsidRPr="0022527F">
        <w:t>(RQ</w:t>
      </w:r>
      <w:r w:rsidR="00E34BC5" w:rsidRPr="0022527F">
        <w:rPr>
          <w:vertAlign w:val="subscript"/>
        </w:rPr>
        <w:t>1</w:t>
      </w:r>
      <w:r w:rsidR="00E34BC5" w:rsidRPr="0022527F">
        <w:t>) Are there differences in levels of biophysical stress measured by salivary cortisol and α-amylase when compared across all three sites (i.e., natural, semi-natural, built)?</w:t>
      </w:r>
      <w:r>
        <w:t xml:space="preserve"> </w:t>
      </w:r>
      <w:r w:rsidR="00E34BC5" w:rsidRPr="0022527F">
        <w:t>(RQ</w:t>
      </w:r>
      <w:r w:rsidR="003A3479" w:rsidRPr="0022527F">
        <w:rPr>
          <w:vertAlign w:val="subscript"/>
        </w:rPr>
        <w:t>2</w:t>
      </w:r>
      <w:r w:rsidR="00E34BC5" w:rsidRPr="0022527F">
        <w:t xml:space="preserve">) Are there differences in levels of psychological stress measured by </w:t>
      </w:r>
      <w:r>
        <w:t>the PSQ</w:t>
      </w:r>
      <w:r w:rsidR="00E34BC5" w:rsidRPr="0022527F">
        <w:t xml:space="preserve"> </w:t>
      </w:r>
      <w:r>
        <w:t>(</w:t>
      </w:r>
      <w:r w:rsidR="00E34BC5" w:rsidRPr="0022527F">
        <w:t>manifested by four constructs</w:t>
      </w:r>
      <w:r>
        <w:t xml:space="preserve">: </w:t>
      </w:r>
      <w:r w:rsidR="00E34BC5" w:rsidRPr="0022527F">
        <w:t>demands, worries, tension, and joy</w:t>
      </w:r>
      <w:r>
        <w:t>)</w:t>
      </w:r>
      <w:r w:rsidR="00E34BC5" w:rsidRPr="0022527F">
        <w:t xml:space="preserve"> when compared across all three sites (i.e., natural, semi-natural, built)?</w:t>
      </w:r>
    </w:p>
    <w:p w14:paraId="332A0BA5" w14:textId="77777777" w:rsidR="008A0B42" w:rsidRPr="0022527F" w:rsidRDefault="008A0B42" w:rsidP="00E86B1F">
      <w:pPr>
        <w:rPr>
          <w:rFonts w:asciiTheme="minorHAnsi" w:hAnsiTheme="minorHAnsi" w:cstheme="minorHAnsi"/>
          <w:b/>
        </w:rPr>
      </w:pPr>
    </w:p>
    <w:p w14:paraId="6F0D752E" w14:textId="2CE6A1BF" w:rsidR="006305D7" w:rsidRPr="0022527F" w:rsidRDefault="006305D7" w:rsidP="00E86B1F">
      <w:pPr>
        <w:rPr>
          <w:rFonts w:asciiTheme="minorHAnsi" w:hAnsiTheme="minorHAnsi" w:cstheme="minorHAnsi"/>
          <w:color w:val="808080" w:themeColor="background1" w:themeShade="80"/>
        </w:rPr>
      </w:pPr>
      <w:r w:rsidRPr="0022527F">
        <w:rPr>
          <w:rFonts w:asciiTheme="minorHAnsi" w:hAnsiTheme="minorHAnsi" w:cstheme="minorHAnsi"/>
          <w:b/>
        </w:rPr>
        <w:t>PROTOCOL</w:t>
      </w:r>
      <w:r w:rsidR="00165F64">
        <w:rPr>
          <w:rFonts w:asciiTheme="minorHAnsi" w:hAnsiTheme="minorHAnsi" w:cstheme="minorHAnsi"/>
          <w:b/>
        </w:rPr>
        <w:t>:</w:t>
      </w:r>
    </w:p>
    <w:p w14:paraId="72556769" w14:textId="77777777" w:rsidR="00001169" w:rsidRDefault="00001169" w:rsidP="00E86B1F">
      <w:pPr>
        <w:rPr>
          <w:rFonts w:asciiTheme="minorHAnsi" w:hAnsiTheme="minorHAnsi" w:cstheme="minorHAnsi"/>
          <w:color w:val="808080" w:themeColor="background1" w:themeShade="80"/>
        </w:rPr>
      </w:pPr>
    </w:p>
    <w:p w14:paraId="516D112B" w14:textId="77777777" w:rsidR="00C4271C" w:rsidRPr="00464591" w:rsidRDefault="00C4271C" w:rsidP="00E86B1F">
      <w:pPr>
        <w:rPr>
          <w:rFonts w:asciiTheme="minorHAnsi" w:hAnsiTheme="minorHAnsi" w:cstheme="minorHAnsi"/>
          <w:color w:val="000000" w:themeColor="text1"/>
          <w:lang w:eastAsia="zh-TW"/>
        </w:rPr>
      </w:pPr>
      <w:r w:rsidRPr="00464591">
        <w:rPr>
          <w:rFonts w:asciiTheme="minorHAnsi" w:hAnsiTheme="minorHAnsi" w:cstheme="minorHAnsi"/>
          <w:color w:val="000000" w:themeColor="text1"/>
        </w:rPr>
        <w:t>This study follows the policies and guidelines of Human Research Protection Program of Indiana University Institutional Review Board.</w:t>
      </w:r>
    </w:p>
    <w:p w14:paraId="6038795C" w14:textId="77777777" w:rsidR="00C4271C" w:rsidRPr="00464591" w:rsidRDefault="00C4271C" w:rsidP="00E86B1F">
      <w:pPr>
        <w:rPr>
          <w:rFonts w:asciiTheme="minorHAnsi" w:hAnsiTheme="minorHAnsi" w:cstheme="minorHAnsi"/>
          <w:color w:val="000000" w:themeColor="text1"/>
        </w:rPr>
      </w:pPr>
    </w:p>
    <w:p w14:paraId="719496FC" w14:textId="40C7CBCD" w:rsidR="00C333C0" w:rsidRPr="00464591" w:rsidRDefault="00C333C0" w:rsidP="00E86B1F">
      <w:pPr>
        <w:pStyle w:val="Heading4"/>
        <w:widowControl/>
        <w:numPr>
          <w:ilvl w:val="0"/>
          <w:numId w:val="47"/>
        </w:numPr>
        <w:autoSpaceDE/>
        <w:autoSpaceDN/>
        <w:adjustRightInd/>
        <w:spacing w:before="0" w:afterLines="100" w:after="240"/>
        <w:rPr>
          <w:rFonts w:asciiTheme="minorHAnsi" w:hAnsiTheme="minorHAnsi" w:cstheme="minorHAnsi"/>
          <w:b/>
          <w:i w:val="0"/>
          <w:color w:val="000000" w:themeColor="text1"/>
          <w:lang w:eastAsia="zh-TW"/>
        </w:rPr>
      </w:pPr>
      <w:r w:rsidRPr="00464591">
        <w:rPr>
          <w:rFonts w:asciiTheme="minorHAnsi" w:hAnsiTheme="minorHAnsi" w:cstheme="minorHAnsi"/>
          <w:b/>
          <w:i w:val="0"/>
          <w:color w:val="000000" w:themeColor="text1"/>
          <w:lang w:eastAsia="zh-TW"/>
        </w:rPr>
        <w:t xml:space="preserve">Location </w:t>
      </w:r>
      <w:r w:rsidR="00165F64">
        <w:rPr>
          <w:rFonts w:asciiTheme="minorHAnsi" w:hAnsiTheme="minorHAnsi" w:cstheme="minorHAnsi"/>
          <w:b/>
          <w:i w:val="0"/>
          <w:color w:val="000000" w:themeColor="text1"/>
          <w:lang w:eastAsia="zh-TW"/>
        </w:rPr>
        <w:t>s</w:t>
      </w:r>
      <w:r w:rsidRPr="00464591">
        <w:rPr>
          <w:rFonts w:asciiTheme="minorHAnsi" w:hAnsiTheme="minorHAnsi" w:cstheme="minorHAnsi"/>
          <w:b/>
          <w:i w:val="0"/>
          <w:color w:val="000000" w:themeColor="text1"/>
          <w:lang w:eastAsia="zh-TW"/>
        </w:rPr>
        <w:t>election</w:t>
      </w:r>
    </w:p>
    <w:p w14:paraId="6C713635" w14:textId="4BE25B34" w:rsidR="00C333C0" w:rsidRPr="00464591" w:rsidRDefault="00AB29FC" w:rsidP="00E86B1F">
      <w:pPr>
        <w:pStyle w:val="ListParagraph"/>
        <w:widowControl/>
        <w:numPr>
          <w:ilvl w:val="1"/>
          <w:numId w:val="47"/>
        </w:numPr>
        <w:autoSpaceDE/>
        <w:autoSpaceDN/>
        <w:adjustRightInd/>
        <w:spacing w:afterLines="100" w:after="240"/>
        <w:contextualSpacing w:val="0"/>
        <w:rPr>
          <w:rFonts w:asciiTheme="minorHAnsi" w:hAnsiTheme="minorHAnsi" w:cstheme="minorHAnsi"/>
          <w:color w:val="000000" w:themeColor="text1"/>
        </w:rPr>
      </w:pPr>
      <w:r>
        <w:rPr>
          <w:rFonts w:asciiTheme="minorHAnsi" w:hAnsiTheme="minorHAnsi" w:cstheme="minorHAnsi"/>
          <w:color w:val="000000" w:themeColor="text1"/>
        </w:rPr>
        <w:t>Select</w:t>
      </w:r>
      <w:r w:rsidR="00C333C0" w:rsidRPr="00464591">
        <w:rPr>
          <w:rFonts w:asciiTheme="minorHAnsi" w:hAnsiTheme="minorHAnsi" w:cstheme="minorHAnsi"/>
          <w:color w:val="000000" w:themeColor="text1"/>
        </w:rPr>
        <w:t xml:space="preserve"> </w:t>
      </w:r>
      <w:r w:rsidR="00165F64">
        <w:rPr>
          <w:rFonts w:asciiTheme="minorHAnsi" w:hAnsiTheme="minorHAnsi" w:cstheme="minorHAnsi"/>
          <w:color w:val="000000" w:themeColor="text1"/>
        </w:rPr>
        <w:t xml:space="preserve">the number of </w:t>
      </w:r>
      <w:r w:rsidR="00C333C0" w:rsidRPr="00464591">
        <w:rPr>
          <w:rFonts w:asciiTheme="minorHAnsi" w:hAnsiTheme="minorHAnsi" w:cstheme="minorHAnsi"/>
          <w:color w:val="000000" w:themeColor="text1"/>
        </w:rPr>
        <w:t xml:space="preserve">sites </w:t>
      </w:r>
      <w:r w:rsidR="00165F64">
        <w:rPr>
          <w:rFonts w:asciiTheme="minorHAnsi" w:hAnsiTheme="minorHAnsi" w:cstheme="minorHAnsi"/>
          <w:color w:val="000000" w:themeColor="text1"/>
        </w:rPr>
        <w:t>(</w:t>
      </w:r>
      <w:r>
        <w:rPr>
          <w:rFonts w:asciiTheme="minorHAnsi" w:hAnsiTheme="minorHAnsi" w:cstheme="minorHAnsi"/>
          <w:color w:val="000000" w:themeColor="text1"/>
        </w:rPr>
        <w:t>n</w:t>
      </w:r>
      <w:r w:rsidR="00165F64">
        <w:rPr>
          <w:rFonts w:asciiTheme="minorHAnsi" w:hAnsiTheme="minorHAnsi" w:cstheme="minorHAnsi"/>
          <w:color w:val="000000" w:themeColor="text1"/>
        </w:rPr>
        <w:t xml:space="preserve">) </w:t>
      </w:r>
      <w:r>
        <w:rPr>
          <w:rFonts w:asciiTheme="minorHAnsi" w:hAnsiTheme="minorHAnsi" w:cstheme="minorHAnsi"/>
          <w:color w:val="000000" w:themeColor="text1"/>
        </w:rPr>
        <w:t>b</w:t>
      </w:r>
      <w:r w:rsidR="00C333C0" w:rsidRPr="00464591">
        <w:rPr>
          <w:rFonts w:asciiTheme="minorHAnsi" w:hAnsiTheme="minorHAnsi" w:cstheme="minorHAnsi"/>
          <w:color w:val="000000" w:themeColor="text1"/>
        </w:rPr>
        <w:t>ased on different level</w:t>
      </w:r>
      <w:r w:rsidR="00165F64">
        <w:rPr>
          <w:rFonts w:asciiTheme="minorHAnsi" w:hAnsiTheme="minorHAnsi" w:cstheme="minorHAnsi"/>
          <w:color w:val="000000" w:themeColor="text1"/>
        </w:rPr>
        <w:t>s</w:t>
      </w:r>
      <w:r w:rsidR="00C333C0" w:rsidRPr="00464591">
        <w:rPr>
          <w:rFonts w:asciiTheme="minorHAnsi" w:hAnsiTheme="minorHAnsi" w:cstheme="minorHAnsi"/>
          <w:color w:val="000000" w:themeColor="text1"/>
        </w:rPr>
        <w:t xml:space="preserve"> of nature. </w:t>
      </w:r>
    </w:p>
    <w:p w14:paraId="471067B7" w14:textId="3C7E8CB7" w:rsidR="00C333C0" w:rsidRPr="00AB29FC" w:rsidRDefault="00AB29FC" w:rsidP="00E86B1F">
      <w:pPr>
        <w:pStyle w:val="ListParagraph"/>
        <w:widowControl/>
        <w:autoSpaceDE/>
        <w:autoSpaceDN/>
        <w:adjustRightInd/>
        <w:spacing w:afterLines="100" w:after="240"/>
        <w:ind w:left="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E86B1F">
        <w:rPr>
          <w:rFonts w:asciiTheme="minorHAnsi" w:hAnsiTheme="minorHAnsi" w:cstheme="minorHAnsi"/>
          <w:color w:val="000000" w:themeColor="text1"/>
        </w:rPr>
        <w:t xml:space="preserve">We chose three sites for our work. </w:t>
      </w:r>
      <w:r w:rsidR="00165F64">
        <w:rPr>
          <w:rFonts w:asciiTheme="minorHAnsi" w:hAnsiTheme="minorHAnsi" w:cstheme="minorHAnsi"/>
          <w:color w:val="000000" w:themeColor="text1"/>
        </w:rPr>
        <w:t>U</w:t>
      </w:r>
      <w:r w:rsidR="00A1391C" w:rsidRPr="00464591">
        <w:rPr>
          <w:rFonts w:asciiTheme="minorHAnsi" w:hAnsiTheme="minorHAnsi" w:cstheme="minorHAnsi"/>
          <w:color w:val="000000" w:themeColor="text1"/>
        </w:rPr>
        <w:t>sing a continuum based on level</w:t>
      </w:r>
      <w:r w:rsidR="00165F64">
        <w:rPr>
          <w:rFonts w:asciiTheme="minorHAnsi" w:hAnsiTheme="minorHAnsi" w:cstheme="minorHAnsi"/>
          <w:color w:val="000000" w:themeColor="text1"/>
        </w:rPr>
        <w:t>s</w:t>
      </w:r>
      <w:r w:rsidR="00A1391C" w:rsidRPr="00464591">
        <w:rPr>
          <w:rFonts w:asciiTheme="minorHAnsi" w:hAnsiTheme="minorHAnsi" w:cstheme="minorHAnsi"/>
          <w:color w:val="000000" w:themeColor="text1"/>
        </w:rPr>
        <w:t xml:space="preserve"> of “naturalness”</w:t>
      </w:r>
      <w:r w:rsidR="00165F64">
        <w:rPr>
          <w:rFonts w:asciiTheme="minorHAnsi" w:hAnsiTheme="minorHAnsi" w:cstheme="minorHAnsi"/>
          <w:color w:val="000000" w:themeColor="text1"/>
        </w:rPr>
        <w:t>,</w:t>
      </w:r>
      <w:r w:rsidR="00A1391C" w:rsidRPr="00464591">
        <w:rPr>
          <w:rFonts w:asciiTheme="minorHAnsi" w:hAnsiTheme="minorHAnsi" w:cstheme="minorHAnsi"/>
          <w:color w:val="000000" w:themeColor="text1"/>
        </w:rPr>
        <w:t xml:space="preserve"> Site A </w:t>
      </w:r>
      <w:r w:rsidR="00E86B1F">
        <w:rPr>
          <w:rFonts w:asciiTheme="minorHAnsi" w:hAnsiTheme="minorHAnsi" w:cstheme="minorHAnsi"/>
          <w:color w:val="000000" w:themeColor="text1"/>
        </w:rPr>
        <w:t>was</w:t>
      </w:r>
      <w:r w:rsidR="00A1391C" w:rsidRPr="00464591">
        <w:rPr>
          <w:rFonts w:asciiTheme="minorHAnsi" w:hAnsiTheme="minorHAnsi" w:cstheme="minorHAnsi"/>
          <w:color w:val="000000" w:themeColor="text1"/>
        </w:rPr>
        <w:t xml:space="preserve"> considered the most natural and</w:t>
      </w:r>
      <w:r w:rsidR="00E86B1F">
        <w:rPr>
          <w:rFonts w:asciiTheme="minorHAnsi" w:hAnsiTheme="minorHAnsi" w:cstheme="minorHAnsi"/>
          <w:color w:val="000000" w:themeColor="text1"/>
        </w:rPr>
        <w:t xml:space="preserve"> i</w:t>
      </w:r>
      <w:r w:rsidR="00A1391C" w:rsidRPr="00464591">
        <w:rPr>
          <w:rFonts w:asciiTheme="minorHAnsi" w:hAnsiTheme="minorHAnsi" w:cstheme="minorHAnsi"/>
          <w:color w:val="000000" w:themeColor="text1"/>
        </w:rPr>
        <w:t>s comprised of approximately 1</w:t>
      </w:r>
      <w:r w:rsidR="00165F64">
        <w:rPr>
          <w:rFonts w:asciiTheme="minorHAnsi" w:hAnsiTheme="minorHAnsi" w:cstheme="minorHAnsi"/>
          <w:color w:val="000000" w:themeColor="text1"/>
        </w:rPr>
        <w:t>,</w:t>
      </w:r>
      <w:r w:rsidR="00A1391C" w:rsidRPr="00464591">
        <w:rPr>
          <w:rFonts w:asciiTheme="minorHAnsi" w:hAnsiTheme="minorHAnsi" w:cstheme="minorHAnsi"/>
          <w:color w:val="000000" w:themeColor="text1"/>
        </w:rPr>
        <w:t>200 acres</w:t>
      </w:r>
      <w:r w:rsidR="00165F64">
        <w:rPr>
          <w:rFonts w:asciiTheme="minorHAnsi" w:hAnsiTheme="minorHAnsi" w:cstheme="minorHAnsi"/>
          <w:color w:val="000000" w:themeColor="text1"/>
        </w:rPr>
        <w:t xml:space="preserve"> </w:t>
      </w:r>
      <w:r w:rsidR="00A1391C" w:rsidRPr="00464591">
        <w:rPr>
          <w:rFonts w:asciiTheme="minorHAnsi" w:hAnsiTheme="minorHAnsi" w:cstheme="minorHAnsi"/>
          <w:color w:val="000000" w:themeColor="text1"/>
        </w:rPr>
        <w:t>of wooded ridges bordering a lake and set within a deciduous forest.</w:t>
      </w:r>
      <w:r w:rsidR="00006C24" w:rsidRPr="00464591">
        <w:rPr>
          <w:rFonts w:asciiTheme="minorHAnsi" w:hAnsiTheme="minorHAnsi" w:cstheme="minorHAnsi"/>
          <w:color w:val="000000" w:themeColor="text1"/>
        </w:rPr>
        <w:t xml:space="preserve"> The most common activities include walking and wildlife watching.</w:t>
      </w:r>
      <w:r>
        <w:rPr>
          <w:rFonts w:asciiTheme="minorHAnsi" w:hAnsiTheme="minorHAnsi" w:cstheme="minorHAnsi"/>
          <w:color w:val="000000" w:themeColor="text1"/>
        </w:rPr>
        <w:t xml:space="preserve"> </w:t>
      </w:r>
      <w:r w:rsidR="00C50C15" w:rsidRPr="0022527F">
        <w:rPr>
          <w:rFonts w:asciiTheme="minorHAnsi" w:hAnsiTheme="minorHAnsi" w:cstheme="minorHAnsi"/>
        </w:rPr>
        <w:t>Site B</w:t>
      </w:r>
      <w:r w:rsidR="00C333C0" w:rsidRPr="0022527F">
        <w:rPr>
          <w:rFonts w:asciiTheme="minorHAnsi" w:hAnsiTheme="minorHAnsi" w:cstheme="minorHAnsi"/>
        </w:rPr>
        <w:t xml:space="preserve"> </w:t>
      </w:r>
      <w:r w:rsidR="00E86B1F">
        <w:rPr>
          <w:rFonts w:asciiTheme="minorHAnsi" w:hAnsiTheme="minorHAnsi" w:cstheme="minorHAnsi"/>
        </w:rPr>
        <w:t>was</w:t>
      </w:r>
      <w:r w:rsidR="00C333C0" w:rsidRPr="0022527F">
        <w:rPr>
          <w:rFonts w:asciiTheme="minorHAnsi" w:hAnsiTheme="minorHAnsi" w:cstheme="minorHAnsi"/>
        </w:rPr>
        <w:t xml:space="preserve"> a 33</w:t>
      </w:r>
      <w:r w:rsidR="00E86B1F">
        <w:rPr>
          <w:rFonts w:asciiTheme="minorHAnsi" w:hAnsiTheme="minorHAnsi" w:cstheme="minorHAnsi"/>
        </w:rPr>
        <w:t>-</w:t>
      </w:r>
      <w:r w:rsidR="00C333C0" w:rsidRPr="0022527F">
        <w:rPr>
          <w:rFonts w:asciiTheme="minorHAnsi" w:hAnsiTheme="minorHAnsi" w:cstheme="minorHAnsi"/>
        </w:rPr>
        <w:t xml:space="preserve">acre municipal park featuring walking paths, places for gatherings, playgrounds, and open field space for causal recreational activities. </w:t>
      </w:r>
      <w:r w:rsidR="00C50C15" w:rsidRPr="0022527F">
        <w:rPr>
          <w:rFonts w:asciiTheme="minorHAnsi" w:hAnsiTheme="minorHAnsi" w:cstheme="minorHAnsi"/>
        </w:rPr>
        <w:t>Site C</w:t>
      </w:r>
      <w:r w:rsidR="00C333C0" w:rsidRPr="0022527F">
        <w:rPr>
          <w:rFonts w:asciiTheme="minorHAnsi" w:hAnsiTheme="minorHAnsi" w:cstheme="minorHAnsi"/>
        </w:rPr>
        <w:t xml:space="preserve"> </w:t>
      </w:r>
      <w:r w:rsidR="00E86B1F">
        <w:rPr>
          <w:rFonts w:asciiTheme="minorHAnsi" w:hAnsiTheme="minorHAnsi" w:cstheme="minorHAnsi"/>
        </w:rPr>
        <w:t>was</w:t>
      </w:r>
      <w:r w:rsidR="00C333C0" w:rsidRPr="0022527F">
        <w:rPr>
          <w:rFonts w:asciiTheme="minorHAnsi" w:hAnsiTheme="minorHAnsi" w:cstheme="minorHAnsi"/>
        </w:rPr>
        <w:t xml:space="preserve"> an urban</w:t>
      </w:r>
      <w:r w:rsidR="00165F64">
        <w:rPr>
          <w:rFonts w:asciiTheme="minorHAnsi" w:hAnsiTheme="minorHAnsi" w:cstheme="minorHAnsi"/>
        </w:rPr>
        <w:t>,</w:t>
      </w:r>
      <w:r w:rsidR="00C333C0" w:rsidRPr="0022527F">
        <w:rPr>
          <w:rFonts w:asciiTheme="minorHAnsi" w:hAnsiTheme="minorHAnsi" w:cstheme="minorHAnsi"/>
        </w:rPr>
        <w:t xml:space="preserve"> indoor exercise facility with the </w:t>
      </w:r>
      <w:r w:rsidR="00165F64">
        <w:rPr>
          <w:rFonts w:asciiTheme="minorHAnsi" w:hAnsiTheme="minorHAnsi" w:cstheme="minorHAnsi"/>
        </w:rPr>
        <w:t>lowest</w:t>
      </w:r>
      <w:r w:rsidR="00C333C0" w:rsidRPr="0022527F">
        <w:rPr>
          <w:rFonts w:asciiTheme="minorHAnsi" w:hAnsiTheme="minorHAnsi" w:cstheme="minorHAnsi"/>
        </w:rPr>
        <w:t xml:space="preserve"> level of naturalness. All three sites </w:t>
      </w:r>
      <w:r w:rsidR="00165F64">
        <w:rPr>
          <w:rFonts w:asciiTheme="minorHAnsi" w:hAnsiTheme="minorHAnsi" w:cstheme="minorHAnsi"/>
        </w:rPr>
        <w:t>are</w:t>
      </w:r>
      <w:r w:rsidR="00C333C0" w:rsidRPr="0022527F">
        <w:rPr>
          <w:rFonts w:asciiTheme="minorHAnsi" w:hAnsiTheme="minorHAnsi" w:cstheme="minorHAnsi"/>
        </w:rPr>
        <w:t xml:space="preserve"> in relatively </w:t>
      </w:r>
      <w:proofErr w:type="gramStart"/>
      <w:r w:rsidR="00C333C0" w:rsidRPr="0022527F">
        <w:rPr>
          <w:rFonts w:asciiTheme="minorHAnsi" w:hAnsiTheme="minorHAnsi" w:cstheme="minorHAnsi"/>
        </w:rPr>
        <w:t>close proximity</w:t>
      </w:r>
      <w:proofErr w:type="gramEnd"/>
      <w:r w:rsidR="00C333C0" w:rsidRPr="0022527F">
        <w:rPr>
          <w:rFonts w:asciiTheme="minorHAnsi" w:hAnsiTheme="minorHAnsi" w:cstheme="minorHAnsi"/>
        </w:rPr>
        <w:t xml:space="preserve"> to a medium-size city (est</w:t>
      </w:r>
      <w:r w:rsidR="00165F64">
        <w:rPr>
          <w:rFonts w:asciiTheme="minorHAnsi" w:hAnsiTheme="minorHAnsi" w:cstheme="minorHAnsi"/>
        </w:rPr>
        <w:t>imated</w:t>
      </w:r>
      <w:r w:rsidR="00C333C0" w:rsidRPr="0022527F">
        <w:rPr>
          <w:rFonts w:asciiTheme="minorHAnsi" w:hAnsiTheme="minorHAnsi" w:cstheme="minorHAnsi"/>
        </w:rPr>
        <w:t xml:space="preserve"> population of 46,000 people) in the </w:t>
      </w:r>
      <w:r w:rsidR="00165F64">
        <w:rPr>
          <w:rFonts w:asciiTheme="minorHAnsi" w:hAnsiTheme="minorHAnsi" w:cstheme="minorHAnsi"/>
        </w:rPr>
        <w:t>m</w:t>
      </w:r>
      <w:r w:rsidR="00C333C0" w:rsidRPr="0022527F">
        <w:rPr>
          <w:rFonts w:asciiTheme="minorHAnsi" w:hAnsiTheme="minorHAnsi" w:cstheme="minorHAnsi"/>
        </w:rPr>
        <w:t>idwest</w:t>
      </w:r>
      <w:r w:rsidR="00165F64">
        <w:rPr>
          <w:rFonts w:asciiTheme="minorHAnsi" w:hAnsiTheme="minorHAnsi" w:cstheme="minorHAnsi"/>
        </w:rPr>
        <w:t>ern</w:t>
      </w:r>
      <w:r w:rsidR="00C333C0" w:rsidRPr="0022527F">
        <w:rPr>
          <w:rFonts w:asciiTheme="minorHAnsi" w:hAnsiTheme="minorHAnsi" w:cstheme="minorHAnsi"/>
        </w:rPr>
        <w:t xml:space="preserve"> United States.</w:t>
      </w:r>
    </w:p>
    <w:p w14:paraId="5B67BBBC" w14:textId="7FFBFEDE" w:rsidR="00C333C0" w:rsidRPr="0022527F" w:rsidRDefault="00C333C0" w:rsidP="00E86B1F">
      <w:pPr>
        <w:pStyle w:val="Heading4"/>
        <w:widowControl/>
        <w:numPr>
          <w:ilvl w:val="0"/>
          <w:numId w:val="47"/>
        </w:numPr>
        <w:autoSpaceDE/>
        <w:autoSpaceDN/>
        <w:adjustRightInd/>
        <w:spacing w:before="0" w:afterLines="100" w:after="240"/>
        <w:rPr>
          <w:rFonts w:asciiTheme="minorHAnsi" w:hAnsiTheme="minorHAnsi" w:cstheme="minorHAnsi"/>
          <w:b/>
          <w:i w:val="0"/>
          <w:color w:val="000000" w:themeColor="text1"/>
        </w:rPr>
      </w:pPr>
      <w:r w:rsidRPr="0022527F">
        <w:rPr>
          <w:rFonts w:asciiTheme="minorHAnsi" w:hAnsiTheme="minorHAnsi" w:cstheme="minorHAnsi"/>
          <w:b/>
          <w:i w:val="0"/>
          <w:color w:val="000000" w:themeColor="text1"/>
        </w:rPr>
        <w:lastRenderedPageBreak/>
        <w:t xml:space="preserve">Participant </w:t>
      </w:r>
      <w:r w:rsidR="00165F64">
        <w:rPr>
          <w:rFonts w:asciiTheme="minorHAnsi" w:hAnsiTheme="minorHAnsi" w:cstheme="minorHAnsi"/>
          <w:b/>
          <w:i w:val="0"/>
          <w:color w:val="000000" w:themeColor="text1"/>
        </w:rPr>
        <w:t>s</w:t>
      </w:r>
      <w:r w:rsidRPr="0022527F">
        <w:rPr>
          <w:rFonts w:asciiTheme="minorHAnsi" w:hAnsiTheme="minorHAnsi" w:cstheme="minorHAnsi"/>
          <w:b/>
          <w:i w:val="0"/>
          <w:color w:val="000000" w:themeColor="text1"/>
        </w:rPr>
        <w:t xml:space="preserve">creening and </w:t>
      </w:r>
      <w:r w:rsidR="00165F64">
        <w:rPr>
          <w:rFonts w:asciiTheme="minorHAnsi" w:hAnsiTheme="minorHAnsi" w:cstheme="minorHAnsi"/>
          <w:b/>
          <w:i w:val="0"/>
          <w:color w:val="000000" w:themeColor="text1"/>
        </w:rPr>
        <w:t>p</w:t>
      </w:r>
      <w:r w:rsidRPr="0022527F">
        <w:rPr>
          <w:rFonts w:asciiTheme="minorHAnsi" w:hAnsiTheme="minorHAnsi" w:cstheme="minorHAnsi"/>
          <w:b/>
          <w:i w:val="0"/>
          <w:color w:val="000000" w:themeColor="text1"/>
        </w:rPr>
        <w:t>reparation</w:t>
      </w:r>
    </w:p>
    <w:p w14:paraId="279781EF" w14:textId="63B97040" w:rsidR="00AB29FC" w:rsidRDefault="00165F64" w:rsidP="00E86B1F">
      <w:pPr>
        <w:pStyle w:val="ListParagraph"/>
        <w:widowControl/>
        <w:numPr>
          <w:ilvl w:val="1"/>
          <w:numId w:val="47"/>
        </w:numPr>
        <w:autoSpaceDE/>
        <w:autoSpaceDN/>
        <w:adjustRightInd/>
        <w:spacing w:afterLines="100" w:after="240"/>
        <w:contextualSpacing w:val="0"/>
        <w:rPr>
          <w:rFonts w:asciiTheme="minorHAnsi" w:hAnsiTheme="minorHAnsi" w:cstheme="minorHAnsi"/>
        </w:rPr>
      </w:pPr>
      <w:r>
        <w:rPr>
          <w:rFonts w:asciiTheme="minorHAnsi" w:hAnsiTheme="minorHAnsi" w:cstheme="minorHAnsi"/>
        </w:rPr>
        <w:t>Complete</w:t>
      </w:r>
      <w:r w:rsidR="00AB29FC">
        <w:rPr>
          <w:rFonts w:asciiTheme="minorHAnsi" w:hAnsiTheme="minorHAnsi" w:cstheme="minorHAnsi"/>
        </w:rPr>
        <w:t xml:space="preserve"> p</w:t>
      </w:r>
      <w:r w:rsidR="00C333C0" w:rsidRPr="0022527F">
        <w:rPr>
          <w:rFonts w:asciiTheme="minorHAnsi" w:hAnsiTheme="minorHAnsi" w:cstheme="minorHAnsi"/>
        </w:rPr>
        <w:t xml:space="preserve">articipant recruitment before </w:t>
      </w:r>
      <w:r w:rsidR="00281528" w:rsidRPr="0022527F">
        <w:rPr>
          <w:rFonts w:asciiTheme="minorHAnsi" w:hAnsiTheme="minorHAnsi" w:cstheme="minorHAnsi"/>
        </w:rPr>
        <w:t>subjects</w:t>
      </w:r>
      <w:r w:rsidR="00C333C0" w:rsidRPr="0022527F">
        <w:rPr>
          <w:rFonts w:asciiTheme="minorHAnsi" w:hAnsiTheme="minorHAnsi" w:cstheme="minorHAnsi"/>
        </w:rPr>
        <w:t xml:space="preserve"> engage in recreational experiences. </w:t>
      </w:r>
    </w:p>
    <w:p w14:paraId="796684F1" w14:textId="73007383" w:rsidR="00AB29FC" w:rsidRPr="00AB29FC" w:rsidRDefault="00AB29FC" w:rsidP="00E86B1F">
      <w:pPr>
        <w:pStyle w:val="ListParagraph"/>
        <w:widowControl/>
        <w:autoSpaceDE/>
        <w:autoSpaceDN/>
        <w:adjustRightInd/>
        <w:spacing w:afterLines="100" w:after="240"/>
        <w:ind w:left="0"/>
        <w:contextualSpacing w:val="0"/>
        <w:rPr>
          <w:rFonts w:asciiTheme="minorHAnsi" w:hAnsiTheme="minorHAnsi" w:cstheme="minorHAnsi"/>
        </w:rPr>
      </w:pPr>
      <w:r>
        <w:rPr>
          <w:rFonts w:asciiTheme="minorHAnsi" w:hAnsiTheme="minorHAnsi" w:cstheme="minorHAnsi"/>
        </w:rPr>
        <w:t xml:space="preserve">NOTE: </w:t>
      </w:r>
      <w:r w:rsidR="00C333C0" w:rsidRPr="0022527F">
        <w:rPr>
          <w:rFonts w:asciiTheme="minorHAnsi" w:hAnsiTheme="minorHAnsi" w:cstheme="minorHAnsi"/>
        </w:rPr>
        <w:t>For Site</w:t>
      </w:r>
      <w:r w:rsidR="00165F64">
        <w:rPr>
          <w:rFonts w:asciiTheme="minorHAnsi" w:hAnsiTheme="minorHAnsi" w:cstheme="minorHAnsi"/>
        </w:rPr>
        <w:t>s</w:t>
      </w:r>
      <w:r w:rsidR="00C333C0" w:rsidRPr="0022527F">
        <w:rPr>
          <w:rFonts w:asciiTheme="minorHAnsi" w:hAnsiTheme="minorHAnsi" w:cstheme="minorHAnsi"/>
        </w:rPr>
        <w:t xml:space="preserve"> A and B, </w:t>
      </w:r>
      <w:r w:rsidR="00281528" w:rsidRPr="0022527F">
        <w:rPr>
          <w:rFonts w:asciiTheme="minorHAnsi" w:hAnsiTheme="minorHAnsi" w:cstheme="minorHAnsi"/>
        </w:rPr>
        <w:t>subjects</w:t>
      </w:r>
      <w:r w:rsidR="00C333C0" w:rsidRPr="0022527F">
        <w:rPr>
          <w:rFonts w:asciiTheme="minorHAnsi" w:hAnsiTheme="minorHAnsi" w:cstheme="minorHAnsi"/>
        </w:rPr>
        <w:t xml:space="preserve"> were approached by the researcher </w:t>
      </w:r>
      <w:r w:rsidR="00165F64">
        <w:rPr>
          <w:rFonts w:asciiTheme="minorHAnsi" w:hAnsiTheme="minorHAnsi" w:cstheme="minorHAnsi"/>
        </w:rPr>
        <w:t>in</w:t>
      </w:r>
      <w:r w:rsidR="00C333C0" w:rsidRPr="0022527F">
        <w:rPr>
          <w:rFonts w:asciiTheme="minorHAnsi" w:hAnsiTheme="minorHAnsi" w:cstheme="minorHAnsi"/>
        </w:rPr>
        <w:t xml:space="preserve"> the parking lot </w:t>
      </w:r>
      <w:r w:rsidR="00C333C0" w:rsidRPr="000231F9">
        <w:rPr>
          <w:rFonts w:asciiTheme="minorHAnsi" w:hAnsiTheme="minorHAnsi" w:cstheme="minorHAnsi"/>
        </w:rPr>
        <w:t>of</w:t>
      </w:r>
      <w:r w:rsidR="00C333C0" w:rsidRPr="0022527F">
        <w:rPr>
          <w:rFonts w:asciiTheme="minorHAnsi" w:hAnsiTheme="minorHAnsi" w:cstheme="minorHAnsi"/>
        </w:rPr>
        <w:t xml:space="preserve"> </w:t>
      </w:r>
      <w:r w:rsidR="00165F64">
        <w:rPr>
          <w:rFonts w:asciiTheme="minorHAnsi" w:hAnsiTheme="minorHAnsi" w:cstheme="minorHAnsi"/>
        </w:rPr>
        <w:t xml:space="preserve">the </w:t>
      </w:r>
      <w:r w:rsidR="00C333C0" w:rsidRPr="0022527F">
        <w:rPr>
          <w:rFonts w:asciiTheme="minorHAnsi" w:hAnsiTheme="minorHAnsi" w:cstheme="minorHAnsi"/>
        </w:rPr>
        <w:t xml:space="preserve">park entrance. For Site C, </w:t>
      </w:r>
      <w:r w:rsidR="00281528" w:rsidRPr="0022527F">
        <w:rPr>
          <w:rFonts w:asciiTheme="minorHAnsi" w:hAnsiTheme="minorHAnsi" w:cstheme="minorHAnsi"/>
        </w:rPr>
        <w:t>subjects</w:t>
      </w:r>
      <w:r w:rsidR="00C333C0" w:rsidRPr="0022527F">
        <w:rPr>
          <w:rFonts w:asciiTheme="minorHAnsi" w:hAnsiTheme="minorHAnsi" w:cstheme="minorHAnsi"/>
        </w:rPr>
        <w:t xml:space="preserve"> were approached at the front desk of the indoor exercise facility</w:t>
      </w:r>
      <w:r w:rsidR="00165F64">
        <w:rPr>
          <w:rFonts w:asciiTheme="minorHAnsi" w:hAnsiTheme="minorHAnsi" w:cstheme="minorHAnsi"/>
        </w:rPr>
        <w:t>.</w:t>
      </w:r>
      <w:r>
        <w:rPr>
          <w:rFonts w:asciiTheme="minorHAnsi" w:hAnsiTheme="minorHAnsi" w:cstheme="minorHAnsi"/>
        </w:rPr>
        <w:t xml:space="preserve"> </w:t>
      </w:r>
      <w:r w:rsidR="00C333C0" w:rsidRPr="0022527F">
        <w:rPr>
          <w:rFonts w:asciiTheme="minorHAnsi" w:hAnsiTheme="minorHAnsi" w:cstheme="minorHAnsi"/>
        </w:rPr>
        <w:t xml:space="preserve">To </w:t>
      </w:r>
      <w:r w:rsidR="00165F64">
        <w:rPr>
          <w:rFonts w:asciiTheme="minorHAnsi" w:hAnsiTheme="minorHAnsi" w:cstheme="minorHAnsi"/>
        </w:rPr>
        <w:t>control</w:t>
      </w:r>
      <w:r w:rsidR="00C333C0" w:rsidRPr="0022527F">
        <w:rPr>
          <w:rFonts w:asciiTheme="minorHAnsi" w:hAnsiTheme="minorHAnsi" w:cstheme="minorHAnsi"/>
        </w:rPr>
        <w:t xml:space="preserve"> for </w:t>
      </w:r>
      <w:r w:rsidR="00165F64">
        <w:rPr>
          <w:rFonts w:asciiTheme="minorHAnsi" w:hAnsiTheme="minorHAnsi" w:cstheme="minorHAnsi"/>
        </w:rPr>
        <w:t xml:space="preserve">differences in </w:t>
      </w:r>
      <w:r w:rsidR="00C333C0" w:rsidRPr="0022527F">
        <w:rPr>
          <w:rFonts w:asciiTheme="minorHAnsi" w:hAnsiTheme="minorHAnsi" w:cstheme="minorHAnsi"/>
        </w:rPr>
        <w:t xml:space="preserve">activity type, </w:t>
      </w:r>
      <w:r w:rsidR="00281528" w:rsidRPr="0022527F">
        <w:rPr>
          <w:rFonts w:asciiTheme="minorHAnsi" w:hAnsiTheme="minorHAnsi" w:cstheme="minorHAnsi"/>
        </w:rPr>
        <w:t>subjects</w:t>
      </w:r>
      <w:r w:rsidR="00C333C0" w:rsidRPr="0022527F">
        <w:rPr>
          <w:rFonts w:asciiTheme="minorHAnsi" w:hAnsiTheme="minorHAnsi" w:cstheme="minorHAnsi"/>
        </w:rPr>
        <w:t xml:space="preserve"> recruited for both Sites A and B were predominately </w:t>
      </w:r>
      <w:r w:rsidR="00C333C0" w:rsidRPr="00464591">
        <w:rPr>
          <w:rFonts w:asciiTheme="minorHAnsi" w:hAnsiTheme="minorHAnsi" w:cstheme="minorHAnsi"/>
          <w:color w:val="000000" w:themeColor="text1"/>
        </w:rPr>
        <w:t xml:space="preserve">hiking, while for Site C </w:t>
      </w:r>
      <w:r w:rsidR="00165F64">
        <w:rPr>
          <w:rFonts w:asciiTheme="minorHAnsi" w:hAnsiTheme="minorHAnsi" w:cstheme="minorHAnsi"/>
          <w:color w:val="000000" w:themeColor="text1"/>
        </w:rPr>
        <w:t>the</w:t>
      </w:r>
      <w:r w:rsidR="00C333C0" w:rsidRPr="00464591">
        <w:rPr>
          <w:rFonts w:asciiTheme="minorHAnsi" w:hAnsiTheme="minorHAnsi" w:cstheme="minorHAnsi"/>
          <w:color w:val="000000" w:themeColor="text1"/>
        </w:rPr>
        <w:t xml:space="preserve"> primary activity was running or walking on the indoor track.</w:t>
      </w:r>
      <w:r w:rsidR="005E0C12" w:rsidRPr="00464591">
        <w:rPr>
          <w:rFonts w:asciiTheme="minorHAnsi" w:hAnsiTheme="minorHAnsi" w:cstheme="minorHAnsi"/>
          <w:color w:val="000000" w:themeColor="text1"/>
        </w:rPr>
        <w:t xml:space="preserve"> </w:t>
      </w:r>
    </w:p>
    <w:p w14:paraId="4E80632E" w14:textId="78754EFF" w:rsidR="00165F64" w:rsidRDefault="00C333C0" w:rsidP="00E86B1F">
      <w:pPr>
        <w:pStyle w:val="ListParagraph"/>
        <w:widowControl/>
        <w:numPr>
          <w:ilvl w:val="1"/>
          <w:numId w:val="47"/>
        </w:numPr>
        <w:autoSpaceDE/>
        <w:autoSpaceDN/>
        <w:adjustRightInd/>
        <w:spacing w:afterLines="100" w:after="240"/>
        <w:contextualSpacing w:val="0"/>
        <w:rPr>
          <w:rFonts w:asciiTheme="minorHAnsi" w:hAnsiTheme="minorHAnsi" w:cstheme="minorHAnsi"/>
          <w:color w:val="000000" w:themeColor="text1"/>
        </w:rPr>
      </w:pPr>
      <w:r w:rsidRPr="00464591">
        <w:rPr>
          <w:rFonts w:asciiTheme="minorHAnsi" w:hAnsiTheme="minorHAnsi" w:cstheme="minorHAnsi"/>
          <w:color w:val="000000" w:themeColor="text1"/>
        </w:rPr>
        <w:t xml:space="preserve">During recruitment, remind </w:t>
      </w:r>
      <w:r w:rsidR="00281528" w:rsidRPr="00464591">
        <w:rPr>
          <w:rFonts w:asciiTheme="minorHAnsi" w:hAnsiTheme="minorHAnsi" w:cstheme="minorHAnsi"/>
          <w:color w:val="000000" w:themeColor="text1"/>
        </w:rPr>
        <w:t>subjects</w:t>
      </w:r>
      <w:r w:rsidRPr="00464591">
        <w:rPr>
          <w:rFonts w:asciiTheme="minorHAnsi" w:hAnsiTheme="minorHAnsi" w:cstheme="minorHAnsi"/>
          <w:color w:val="000000" w:themeColor="text1"/>
        </w:rPr>
        <w:t xml:space="preserve"> to comply with the guidelines related to collecting salivary cortisol sample</w:t>
      </w:r>
      <w:r w:rsidR="00165F64">
        <w:rPr>
          <w:rFonts w:asciiTheme="minorHAnsi" w:hAnsiTheme="minorHAnsi" w:cstheme="minorHAnsi"/>
          <w:color w:val="000000" w:themeColor="text1"/>
        </w:rPr>
        <w:t>s.</w:t>
      </w:r>
      <w:r w:rsidRPr="00464591">
        <w:rPr>
          <w:rFonts w:asciiTheme="minorHAnsi" w:hAnsiTheme="minorHAnsi" w:cstheme="minorHAnsi"/>
          <w:color w:val="000000" w:themeColor="text1"/>
        </w:rPr>
        <w:t xml:space="preserve"> They must not eat or drink 10 min before providing saliva samples.</w:t>
      </w:r>
      <w:r w:rsidR="000231F9" w:rsidRPr="00464591">
        <w:rPr>
          <w:rFonts w:asciiTheme="minorHAnsi" w:hAnsiTheme="minorHAnsi" w:cstheme="minorHAnsi"/>
          <w:color w:val="000000" w:themeColor="text1"/>
        </w:rPr>
        <w:t xml:space="preserve"> </w:t>
      </w:r>
    </w:p>
    <w:p w14:paraId="6E91CF0E" w14:textId="33A29427" w:rsidR="00C333C0" w:rsidRPr="00464591" w:rsidRDefault="00165F64" w:rsidP="00E86B1F">
      <w:pPr>
        <w:pStyle w:val="ListParagraph"/>
        <w:widowControl/>
        <w:autoSpaceDE/>
        <w:autoSpaceDN/>
        <w:adjustRightInd/>
        <w:spacing w:afterLines="100" w:after="240"/>
        <w:ind w:left="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0231F9" w:rsidRPr="00464591">
        <w:rPr>
          <w:rFonts w:asciiTheme="minorHAnsi" w:hAnsiTheme="minorHAnsi" w:cstheme="minorHAnsi"/>
          <w:color w:val="000000" w:themeColor="text1"/>
        </w:rPr>
        <w:t xml:space="preserve">It </w:t>
      </w:r>
      <w:r w:rsidR="000231F9" w:rsidRPr="00464591">
        <w:rPr>
          <w:color w:val="000000" w:themeColor="text1"/>
        </w:rPr>
        <w:t xml:space="preserve">should be noted that </w:t>
      </w:r>
      <w:r>
        <w:rPr>
          <w:color w:val="000000" w:themeColor="text1"/>
        </w:rPr>
        <w:t xml:space="preserve">in this case, </w:t>
      </w:r>
      <w:r w:rsidR="000231F9" w:rsidRPr="00464591">
        <w:rPr>
          <w:color w:val="000000" w:themeColor="text1"/>
        </w:rPr>
        <w:t>the saliva samples were not normalized for volume or dilut</w:t>
      </w:r>
      <w:r w:rsidR="00E86B1F">
        <w:rPr>
          <w:color w:val="000000" w:themeColor="text1"/>
        </w:rPr>
        <w:t>ion</w:t>
      </w:r>
      <w:r w:rsidR="000231F9" w:rsidRPr="00464591">
        <w:rPr>
          <w:color w:val="000000" w:themeColor="text1"/>
        </w:rPr>
        <w:t xml:space="preserve"> (concentrat</w:t>
      </w:r>
      <w:r w:rsidR="00E86B1F">
        <w:rPr>
          <w:color w:val="000000" w:themeColor="text1"/>
        </w:rPr>
        <w:t>ion</w:t>
      </w:r>
      <w:r w:rsidR="000231F9" w:rsidRPr="00464591">
        <w:rPr>
          <w:color w:val="000000" w:themeColor="text1"/>
        </w:rPr>
        <w:t xml:space="preserve">) – i.e. </w:t>
      </w:r>
      <w:r w:rsidR="00E86B1F">
        <w:rPr>
          <w:color w:val="000000" w:themeColor="text1"/>
        </w:rPr>
        <w:t>whether the</w:t>
      </w:r>
      <w:r w:rsidR="000231F9" w:rsidRPr="00464591">
        <w:rPr>
          <w:color w:val="000000" w:themeColor="text1"/>
        </w:rPr>
        <w:t xml:space="preserve"> participants </w:t>
      </w:r>
      <w:r w:rsidR="00E86B1F">
        <w:rPr>
          <w:color w:val="000000" w:themeColor="text1"/>
        </w:rPr>
        <w:t xml:space="preserve">were </w:t>
      </w:r>
      <w:r w:rsidR="000231F9" w:rsidRPr="00464591">
        <w:rPr>
          <w:color w:val="000000" w:themeColor="text1"/>
        </w:rPr>
        <w:t xml:space="preserve">adequately hydrated and/or did </w:t>
      </w:r>
      <w:r w:rsidR="00E86B1F">
        <w:rPr>
          <w:color w:val="000000" w:themeColor="text1"/>
        </w:rPr>
        <w:t xml:space="preserve">hydration </w:t>
      </w:r>
      <w:r w:rsidR="000231F9" w:rsidRPr="00464591">
        <w:rPr>
          <w:color w:val="000000" w:themeColor="text1"/>
        </w:rPr>
        <w:t>change between the sample collections.</w:t>
      </w:r>
    </w:p>
    <w:p w14:paraId="6AC14E62" w14:textId="3C02C2D8" w:rsidR="00802690" w:rsidRPr="0022527F" w:rsidRDefault="00AB29FC" w:rsidP="00E86B1F">
      <w:pPr>
        <w:pStyle w:val="ListParagraph"/>
        <w:widowControl/>
        <w:numPr>
          <w:ilvl w:val="1"/>
          <w:numId w:val="47"/>
        </w:numPr>
        <w:autoSpaceDE/>
        <w:autoSpaceDN/>
        <w:adjustRightInd/>
        <w:spacing w:afterLines="100" w:after="240"/>
        <w:contextualSpacing w:val="0"/>
        <w:rPr>
          <w:rFonts w:asciiTheme="minorHAnsi" w:hAnsiTheme="minorHAnsi" w:cstheme="minorHAnsi"/>
        </w:rPr>
      </w:pPr>
      <w:r>
        <w:rPr>
          <w:rFonts w:asciiTheme="minorHAnsi" w:hAnsiTheme="minorHAnsi" w:cstheme="minorHAnsi"/>
        </w:rPr>
        <w:t>Give r</w:t>
      </w:r>
      <w:r w:rsidR="00802690" w:rsidRPr="0022527F">
        <w:rPr>
          <w:rFonts w:asciiTheme="minorHAnsi" w:hAnsiTheme="minorHAnsi" w:cstheme="minorHAnsi"/>
        </w:rPr>
        <w:t xml:space="preserve">ed armbands </w:t>
      </w:r>
      <w:r>
        <w:rPr>
          <w:rFonts w:asciiTheme="minorHAnsi" w:hAnsiTheme="minorHAnsi" w:cstheme="minorHAnsi"/>
        </w:rPr>
        <w:t xml:space="preserve">(or equivalently noticeable clothing) </w:t>
      </w:r>
      <w:r w:rsidR="00802690" w:rsidRPr="0022527F">
        <w:rPr>
          <w:rFonts w:asciiTheme="minorHAnsi" w:hAnsiTheme="minorHAnsi" w:cstheme="minorHAnsi"/>
        </w:rPr>
        <w:t xml:space="preserve">to each participant </w:t>
      </w:r>
      <w:r w:rsidR="008868C8">
        <w:rPr>
          <w:rFonts w:asciiTheme="minorHAnsi" w:hAnsiTheme="minorHAnsi" w:cstheme="minorHAnsi"/>
        </w:rPr>
        <w:t>to allow for easy identification</w:t>
      </w:r>
      <w:r w:rsidR="00802690" w:rsidRPr="0022527F">
        <w:rPr>
          <w:rFonts w:asciiTheme="minorHAnsi" w:hAnsiTheme="minorHAnsi" w:cstheme="minorHAnsi"/>
        </w:rPr>
        <w:t xml:space="preserve"> when emerg</w:t>
      </w:r>
      <w:r w:rsidR="008868C8">
        <w:rPr>
          <w:rFonts w:asciiTheme="minorHAnsi" w:hAnsiTheme="minorHAnsi" w:cstheme="minorHAnsi"/>
        </w:rPr>
        <w:t>ing</w:t>
      </w:r>
      <w:r w:rsidR="00802690" w:rsidRPr="0022527F">
        <w:rPr>
          <w:rFonts w:asciiTheme="minorHAnsi" w:hAnsiTheme="minorHAnsi" w:cstheme="minorHAnsi"/>
        </w:rPr>
        <w:t xml:space="preserve"> at the end of their engagement</w:t>
      </w:r>
      <w:r w:rsidR="008868C8">
        <w:rPr>
          <w:rFonts w:asciiTheme="minorHAnsi" w:hAnsiTheme="minorHAnsi" w:cstheme="minorHAnsi"/>
        </w:rPr>
        <w:t>s</w:t>
      </w:r>
      <w:r w:rsidR="00802690" w:rsidRPr="0022527F">
        <w:rPr>
          <w:rFonts w:asciiTheme="minorHAnsi" w:hAnsiTheme="minorHAnsi" w:cstheme="minorHAnsi"/>
        </w:rPr>
        <w:t>.</w:t>
      </w:r>
    </w:p>
    <w:p w14:paraId="14E90103" w14:textId="06DA4004" w:rsidR="00802690" w:rsidRPr="0022527F" w:rsidRDefault="00AB29FC" w:rsidP="00E86B1F">
      <w:pPr>
        <w:pStyle w:val="ListParagraph"/>
        <w:widowControl/>
        <w:numPr>
          <w:ilvl w:val="1"/>
          <w:numId w:val="47"/>
        </w:numPr>
        <w:autoSpaceDE/>
        <w:autoSpaceDN/>
        <w:adjustRightInd/>
        <w:spacing w:afterLines="100" w:after="240"/>
        <w:contextualSpacing w:val="0"/>
        <w:rPr>
          <w:rFonts w:asciiTheme="minorHAnsi" w:hAnsiTheme="minorHAnsi" w:cstheme="minorHAnsi"/>
        </w:rPr>
      </w:pPr>
      <w:r>
        <w:rPr>
          <w:rFonts w:asciiTheme="minorHAnsi" w:hAnsiTheme="minorHAnsi" w:cstheme="minorHAnsi"/>
        </w:rPr>
        <w:t>Assign a</w:t>
      </w:r>
      <w:r w:rsidR="00802690" w:rsidRPr="0022527F">
        <w:rPr>
          <w:rFonts w:asciiTheme="minorHAnsi" w:hAnsiTheme="minorHAnsi" w:cstheme="minorHAnsi"/>
        </w:rPr>
        <w:t xml:space="preserve"> 30</w:t>
      </w:r>
      <w:r>
        <w:rPr>
          <w:rFonts w:asciiTheme="minorHAnsi" w:hAnsiTheme="minorHAnsi" w:cstheme="minorHAnsi"/>
        </w:rPr>
        <w:t>–</w:t>
      </w:r>
      <w:r w:rsidR="00802690" w:rsidRPr="0022527F">
        <w:rPr>
          <w:rFonts w:asciiTheme="minorHAnsi" w:hAnsiTheme="minorHAnsi" w:cstheme="minorHAnsi"/>
        </w:rPr>
        <w:t xml:space="preserve">40 min time allotment </w:t>
      </w:r>
      <w:r>
        <w:rPr>
          <w:rFonts w:asciiTheme="minorHAnsi" w:hAnsiTheme="minorHAnsi" w:cstheme="minorHAnsi"/>
        </w:rPr>
        <w:t>so</w:t>
      </w:r>
      <w:r w:rsidR="00802690" w:rsidRPr="0022527F">
        <w:rPr>
          <w:rFonts w:asciiTheme="minorHAnsi" w:hAnsiTheme="minorHAnsi" w:cstheme="minorHAnsi"/>
        </w:rPr>
        <w:t xml:space="preserve"> that </w:t>
      </w:r>
      <w:r w:rsidR="008868C8">
        <w:rPr>
          <w:rFonts w:asciiTheme="minorHAnsi" w:hAnsiTheme="minorHAnsi" w:cstheme="minorHAnsi"/>
        </w:rPr>
        <w:t xml:space="preserve">all </w:t>
      </w:r>
      <w:r w:rsidR="00281528" w:rsidRPr="0022527F">
        <w:rPr>
          <w:rFonts w:asciiTheme="minorHAnsi" w:hAnsiTheme="minorHAnsi" w:cstheme="minorHAnsi"/>
        </w:rPr>
        <w:t>subjects</w:t>
      </w:r>
      <w:r w:rsidR="00802690" w:rsidRPr="0022527F">
        <w:rPr>
          <w:rFonts w:asciiTheme="minorHAnsi" w:hAnsiTheme="minorHAnsi" w:cstheme="minorHAnsi"/>
        </w:rPr>
        <w:t xml:space="preserve"> across the three sites spen</w:t>
      </w:r>
      <w:r w:rsidR="008868C8">
        <w:rPr>
          <w:rFonts w:asciiTheme="minorHAnsi" w:hAnsiTheme="minorHAnsi" w:cstheme="minorHAnsi"/>
        </w:rPr>
        <w:t>d</w:t>
      </w:r>
      <w:r w:rsidR="00802690" w:rsidRPr="0022527F">
        <w:rPr>
          <w:rFonts w:asciiTheme="minorHAnsi" w:hAnsiTheme="minorHAnsi" w:cstheme="minorHAnsi"/>
        </w:rPr>
        <w:t xml:space="preserve"> a similar amount of time in each site.</w:t>
      </w:r>
      <w:r>
        <w:rPr>
          <w:rFonts w:asciiTheme="minorHAnsi" w:hAnsiTheme="minorHAnsi" w:cstheme="minorHAnsi"/>
        </w:rPr>
        <w:t xml:space="preserve"> </w:t>
      </w:r>
      <w:r w:rsidR="008868C8">
        <w:rPr>
          <w:rFonts w:asciiTheme="minorHAnsi" w:hAnsiTheme="minorHAnsi" w:cstheme="minorHAnsi"/>
        </w:rPr>
        <w:t>Exclude</w:t>
      </w:r>
      <w:r>
        <w:rPr>
          <w:rFonts w:asciiTheme="minorHAnsi" w:hAnsiTheme="minorHAnsi" w:cstheme="minorHAnsi"/>
        </w:rPr>
        <w:t xml:space="preserve"> s</w:t>
      </w:r>
      <w:r w:rsidR="00281528" w:rsidRPr="0022527F">
        <w:rPr>
          <w:rFonts w:asciiTheme="minorHAnsi" w:hAnsiTheme="minorHAnsi" w:cstheme="minorHAnsi"/>
        </w:rPr>
        <w:t>ubjects</w:t>
      </w:r>
      <w:r w:rsidR="00802690" w:rsidRPr="0022527F">
        <w:rPr>
          <w:rFonts w:asciiTheme="minorHAnsi" w:hAnsiTheme="minorHAnsi" w:cstheme="minorHAnsi"/>
        </w:rPr>
        <w:t xml:space="preserve"> who spend substantially more or less time</w:t>
      </w:r>
      <w:r>
        <w:rPr>
          <w:rFonts w:asciiTheme="minorHAnsi" w:hAnsiTheme="minorHAnsi" w:cstheme="minorHAnsi"/>
        </w:rPr>
        <w:t xml:space="preserve"> </w:t>
      </w:r>
      <w:r w:rsidR="008868C8">
        <w:rPr>
          <w:rFonts w:asciiTheme="minorHAnsi" w:hAnsiTheme="minorHAnsi" w:cstheme="minorHAnsi"/>
        </w:rPr>
        <w:t>than</w:t>
      </w:r>
      <w:r w:rsidR="00802690" w:rsidRPr="0022527F">
        <w:rPr>
          <w:rFonts w:asciiTheme="minorHAnsi" w:hAnsiTheme="minorHAnsi" w:cstheme="minorHAnsi"/>
        </w:rPr>
        <w:t xml:space="preserve"> the</w:t>
      </w:r>
      <w:r w:rsidR="008868C8">
        <w:rPr>
          <w:rFonts w:asciiTheme="minorHAnsi" w:hAnsiTheme="minorHAnsi" w:cstheme="minorHAnsi"/>
        </w:rPr>
        <w:t xml:space="preserve"> rest of the</w:t>
      </w:r>
      <w:r w:rsidR="00802690" w:rsidRPr="0022527F">
        <w:rPr>
          <w:rFonts w:asciiTheme="minorHAnsi" w:hAnsiTheme="minorHAnsi" w:cstheme="minorHAnsi"/>
        </w:rPr>
        <w:t xml:space="preserve"> sample.</w:t>
      </w:r>
    </w:p>
    <w:p w14:paraId="4711B61D" w14:textId="7DD680DD" w:rsidR="00AB29FC" w:rsidRDefault="00AB29FC" w:rsidP="00E86B1F">
      <w:pPr>
        <w:pStyle w:val="ListParagraph"/>
        <w:widowControl/>
        <w:numPr>
          <w:ilvl w:val="1"/>
          <w:numId w:val="47"/>
        </w:numPr>
        <w:autoSpaceDE/>
        <w:autoSpaceDN/>
        <w:adjustRightInd/>
        <w:spacing w:afterLines="100" w:after="240"/>
        <w:contextualSpacing w:val="0"/>
        <w:rPr>
          <w:rFonts w:asciiTheme="minorHAnsi" w:hAnsiTheme="minorHAnsi" w:cstheme="minorHAnsi"/>
        </w:rPr>
      </w:pPr>
      <w:r>
        <w:rPr>
          <w:rFonts w:asciiTheme="minorHAnsi" w:hAnsiTheme="minorHAnsi" w:cstheme="minorHAnsi"/>
        </w:rPr>
        <w:t>Keep the</w:t>
      </w:r>
      <w:r w:rsidR="00802690" w:rsidRPr="0022527F">
        <w:rPr>
          <w:rFonts w:asciiTheme="minorHAnsi" w:hAnsiTheme="minorHAnsi" w:cstheme="minorHAnsi"/>
        </w:rPr>
        <w:t xml:space="preserve"> type of activity engaged</w:t>
      </w:r>
      <w:r>
        <w:rPr>
          <w:rFonts w:asciiTheme="minorHAnsi" w:hAnsiTheme="minorHAnsi" w:cstheme="minorHAnsi"/>
        </w:rPr>
        <w:t xml:space="preserve"> consistent</w:t>
      </w:r>
      <w:r w:rsidR="008868C8">
        <w:rPr>
          <w:rFonts w:asciiTheme="minorHAnsi" w:hAnsiTheme="minorHAnsi" w:cstheme="minorHAnsi"/>
        </w:rPr>
        <w:t>.</w:t>
      </w:r>
    </w:p>
    <w:p w14:paraId="49D889C9" w14:textId="5710167C" w:rsidR="00802690" w:rsidRPr="0022527F" w:rsidRDefault="00AB29FC" w:rsidP="00E86B1F">
      <w:pPr>
        <w:pStyle w:val="ListParagraph"/>
        <w:widowControl/>
        <w:autoSpaceDE/>
        <w:autoSpaceDN/>
        <w:adjustRightInd/>
        <w:spacing w:afterLines="100" w:after="240"/>
        <w:ind w:left="0"/>
        <w:contextualSpacing w:val="0"/>
        <w:rPr>
          <w:rFonts w:asciiTheme="minorHAnsi" w:hAnsiTheme="minorHAnsi" w:cstheme="minorHAnsi"/>
        </w:rPr>
      </w:pPr>
      <w:r>
        <w:rPr>
          <w:rFonts w:asciiTheme="minorHAnsi" w:hAnsiTheme="minorHAnsi" w:cstheme="minorHAnsi"/>
        </w:rPr>
        <w:t xml:space="preserve">NOTE: </w:t>
      </w:r>
      <w:r w:rsidR="008868C8">
        <w:rPr>
          <w:rFonts w:asciiTheme="minorHAnsi" w:hAnsiTheme="minorHAnsi" w:cstheme="minorHAnsi"/>
        </w:rPr>
        <w:t>In this case</w:t>
      </w:r>
      <w:r>
        <w:rPr>
          <w:rFonts w:asciiTheme="minorHAnsi" w:hAnsiTheme="minorHAnsi" w:cstheme="minorHAnsi"/>
        </w:rPr>
        <w:t>,</w:t>
      </w:r>
      <w:r w:rsidR="00802690" w:rsidRPr="0022527F">
        <w:rPr>
          <w:rFonts w:asciiTheme="minorHAnsi" w:hAnsiTheme="minorHAnsi" w:cstheme="minorHAnsi"/>
        </w:rPr>
        <w:t xml:space="preserve"> the </w:t>
      </w:r>
      <w:r w:rsidR="008868C8">
        <w:rPr>
          <w:rFonts w:asciiTheme="minorHAnsi" w:hAnsiTheme="minorHAnsi" w:cstheme="minorHAnsi"/>
        </w:rPr>
        <w:t>“</w:t>
      </w:r>
      <w:r w:rsidR="00802690" w:rsidRPr="0022527F">
        <w:rPr>
          <w:rFonts w:asciiTheme="minorHAnsi" w:hAnsiTheme="minorHAnsi" w:cstheme="minorHAnsi"/>
        </w:rPr>
        <w:t>medium</w:t>
      </w:r>
      <w:r w:rsidR="008868C8">
        <w:rPr>
          <w:rFonts w:asciiTheme="minorHAnsi" w:hAnsiTheme="minorHAnsi" w:cstheme="minorHAnsi"/>
        </w:rPr>
        <w:t>” activity</w:t>
      </w:r>
      <w:r w:rsidR="00802690" w:rsidRPr="0022527F">
        <w:rPr>
          <w:rFonts w:asciiTheme="minorHAnsi" w:hAnsiTheme="minorHAnsi" w:cstheme="minorHAnsi"/>
        </w:rPr>
        <w:t xml:space="preserve"> was walking or hiking. Subjects who engaged in activities substantially different from walking or hiking were </w:t>
      </w:r>
      <w:r w:rsidR="008868C8">
        <w:rPr>
          <w:rFonts w:asciiTheme="minorHAnsi" w:hAnsiTheme="minorHAnsi" w:cstheme="minorHAnsi"/>
        </w:rPr>
        <w:t xml:space="preserve">excluded </w:t>
      </w:r>
      <w:r w:rsidR="00802690" w:rsidRPr="0022527F">
        <w:rPr>
          <w:rFonts w:asciiTheme="minorHAnsi" w:hAnsiTheme="minorHAnsi" w:cstheme="minorHAnsi"/>
        </w:rPr>
        <w:t xml:space="preserve">from the sample. For example, subjects who were fishing, </w:t>
      </w:r>
      <w:r w:rsidR="00281528" w:rsidRPr="0022527F">
        <w:rPr>
          <w:rFonts w:asciiTheme="minorHAnsi" w:hAnsiTheme="minorHAnsi" w:cstheme="minorHAnsi"/>
        </w:rPr>
        <w:t>picnicking, or weight lifting were not included in the respective samples.</w:t>
      </w:r>
    </w:p>
    <w:p w14:paraId="132AB89E" w14:textId="468229FD" w:rsidR="00C333C0" w:rsidRPr="00AB76F5" w:rsidRDefault="00C333C0" w:rsidP="00E86B1F">
      <w:pPr>
        <w:pStyle w:val="Heading4"/>
        <w:widowControl/>
        <w:numPr>
          <w:ilvl w:val="0"/>
          <w:numId w:val="47"/>
        </w:numPr>
        <w:autoSpaceDE/>
        <w:autoSpaceDN/>
        <w:adjustRightInd/>
        <w:spacing w:before="0" w:afterLines="100" w:after="240"/>
        <w:rPr>
          <w:rFonts w:asciiTheme="minorHAnsi" w:hAnsiTheme="minorHAnsi" w:cstheme="minorHAnsi"/>
          <w:b/>
          <w:i w:val="0"/>
          <w:color w:val="000000" w:themeColor="text1"/>
          <w:highlight w:val="yellow"/>
        </w:rPr>
      </w:pPr>
      <w:r w:rsidRPr="00AB76F5">
        <w:rPr>
          <w:rFonts w:asciiTheme="minorHAnsi" w:hAnsiTheme="minorHAnsi" w:cstheme="minorHAnsi"/>
          <w:b/>
          <w:i w:val="0"/>
          <w:color w:val="000000" w:themeColor="text1"/>
          <w:highlight w:val="yellow"/>
        </w:rPr>
        <w:t xml:space="preserve">Conditions and </w:t>
      </w:r>
      <w:r w:rsidR="008868C8">
        <w:rPr>
          <w:rFonts w:asciiTheme="minorHAnsi" w:hAnsiTheme="minorHAnsi" w:cstheme="minorHAnsi"/>
          <w:b/>
          <w:i w:val="0"/>
          <w:color w:val="000000" w:themeColor="text1"/>
          <w:highlight w:val="yellow"/>
        </w:rPr>
        <w:t>e</w:t>
      </w:r>
      <w:r w:rsidRPr="00AB76F5">
        <w:rPr>
          <w:rFonts w:asciiTheme="minorHAnsi" w:hAnsiTheme="minorHAnsi" w:cstheme="minorHAnsi"/>
          <w:b/>
          <w:i w:val="0"/>
          <w:color w:val="000000" w:themeColor="text1"/>
          <w:highlight w:val="yellow"/>
        </w:rPr>
        <w:t xml:space="preserve">xperimental </w:t>
      </w:r>
      <w:r w:rsidR="008868C8">
        <w:rPr>
          <w:rFonts w:asciiTheme="minorHAnsi" w:hAnsiTheme="minorHAnsi" w:cstheme="minorHAnsi"/>
          <w:b/>
          <w:i w:val="0"/>
          <w:color w:val="000000" w:themeColor="text1"/>
          <w:highlight w:val="yellow"/>
        </w:rPr>
        <w:t>d</w:t>
      </w:r>
      <w:r w:rsidRPr="00AB76F5">
        <w:rPr>
          <w:rFonts w:asciiTheme="minorHAnsi" w:hAnsiTheme="minorHAnsi" w:cstheme="minorHAnsi"/>
          <w:b/>
          <w:i w:val="0"/>
          <w:color w:val="000000" w:themeColor="text1"/>
          <w:highlight w:val="yellow"/>
        </w:rPr>
        <w:t>esign</w:t>
      </w:r>
    </w:p>
    <w:p w14:paraId="5A07203C" w14:textId="0A91B138" w:rsidR="00AB29FC" w:rsidRDefault="00AB29FC" w:rsidP="00E86B1F">
      <w:pPr>
        <w:pStyle w:val="ListParagraph"/>
        <w:widowControl/>
        <w:numPr>
          <w:ilvl w:val="1"/>
          <w:numId w:val="47"/>
        </w:numPr>
        <w:autoSpaceDE/>
        <w:autoSpaceDN/>
        <w:adjustRightInd/>
        <w:spacing w:afterLines="100" w:after="240"/>
        <w:contextualSpacing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Use </w:t>
      </w:r>
      <w:r w:rsidR="00C333C0" w:rsidRPr="00432D92">
        <w:rPr>
          <w:rFonts w:asciiTheme="minorHAnsi" w:hAnsiTheme="minorHAnsi" w:cstheme="minorHAnsi"/>
          <w:color w:val="000000" w:themeColor="text1"/>
          <w:highlight w:val="yellow"/>
        </w:rPr>
        <w:t>a quasi-experimental pre</w:t>
      </w:r>
      <w:r w:rsidR="008868C8">
        <w:rPr>
          <w:rFonts w:asciiTheme="minorHAnsi" w:hAnsiTheme="minorHAnsi" w:cstheme="minorHAnsi"/>
          <w:color w:val="000000" w:themeColor="text1"/>
          <w:highlight w:val="yellow"/>
        </w:rPr>
        <w:t>-</w:t>
      </w:r>
      <w:r w:rsidR="00C333C0" w:rsidRPr="00432D92">
        <w:rPr>
          <w:rFonts w:asciiTheme="minorHAnsi" w:hAnsiTheme="minorHAnsi" w:cstheme="minorHAnsi"/>
          <w:color w:val="000000" w:themeColor="text1"/>
          <w:highlight w:val="yellow"/>
        </w:rPr>
        <w:t>test</w:t>
      </w:r>
      <w:r w:rsidR="008868C8">
        <w:rPr>
          <w:rFonts w:asciiTheme="minorHAnsi" w:hAnsiTheme="minorHAnsi" w:cstheme="minorHAnsi"/>
          <w:color w:val="000000" w:themeColor="text1"/>
          <w:highlight w:val="yellow"/>
        </w:rPr>
        <w:t>/</w:t>
      </w:r>
      <w:r w:rsidR="00C333C0" w:rsidRPr="00432D92">
        <w:rPr>
          <w:rFonts w:asciiTheme="minorHAnsi" w:hAnsiTheme="minorHAnsi" w:cstheme="minorHAnsi"/>
          <w:color w:val="000000" w:themeColor="text1"/>
          <w:highlight w:val="yellow"/>
        </w:rPr>
        <w:t>post</w:t>
      </w:r>
      <w:r w:rsidR="008868C8">
        <w:rPr>
          <w:rFonts w:asciiTheme="minorHAnsi" w:hAnsiTheme="minorHAnsi" w:cstheme="minorHAnsi"/>
          <w:color w:val="000000" w:themeColor="text1"/>
          <w:highlight w:val="yellow"/>
        </w:rPr>
        <w:t>-</w:t>
      </w:r>
      <w:r w:rsidR="00C333C0" w:rsidRPr="00432D92">
        <w:rPr>
          <w:rFonts w:asciiTheme="minorHAnsi" w:hAnsiTheme="minorHAnsi" w:cstheme="minorHAnsi"/>
          <w:color w:val="000000" w:themeColor="text1"/>
          <w:highlight w:val="yellow"/>
        </w:rPr>
        <w:t xml:space="preserve">test design. </w:t>
      </w:r>
    </w:p>
    <w:p w14:paraId="727C4F4D" w14:textId="05C5C593" w:rsidR="00AB29FC" w:rsidRDefault="00AB29FC" w:rsidP="00E86B1F">
      <w:pPr>
        <w:pStyle w:val="ListParagraph"/>
        <w:widowControl/>
        <w:numPr>
          <w:ilvl w:val="1"/>
          <w:numId w:val="47"/>
        </w:numPr>
        <w:autoSpaceDE/>
        <w:autoSpaceDN/>
        <w:adjustRightInd/>
        <w:spacing w:afterLines="100" w:after="240"/>
        <w:contextualSpacing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After identifying subjects</w:t>
      </w:r>
      <w:r w:rsidR="005E0C12" w:rsidRPr="00432D92">
        <w:rPr>
          <w:rFonts w:asciiTheme="minorHAnsi" w:hAnsiTheme="minorHAnsi" w:cstheme="minorHAnsi"/>
          <w:color w:val="000000" w:themeColor="text1"/>
          <w:highlight w:val="yellow"/>
        </w:rPr>
        <w:t xml:space="preserve"> and </w:t>
      </w:r>
      <w:r w:rsidR="00A7475F" w:rsidRPr="00432D92">
        <w:rPr>
          <w:rFonts w:asciiTheme="minorHAnsi" w:hAnsiTheme="minorHAnsi" w:cstheme="minorHAnsi"/>
          <w:color w:val="000000" w:themeColor="text1"/>
          <w:highlight w:val="yellow"/>
        </w:rPr>
        <w:t>u</w:t>
      </w:r>
      <w:r w:rsidR="00C333C0" w:rsidRPr="00432D92">
        <w:rPr>
          <w:rFonts w:asciiTheme="minorHAnsi" w:hAnsiTheme="minorHAnsi" w:cstheme="minorHAnsi"/>
          <w:color w:val="000000" w:themeColor="text1"/>
          <w:highlight w:val="yellow"/>
        </w:rPr>
        <w:t>pon</w:t>
      </w:r>
      <w:r w:rsidR="008868C8">
        <w:rPr>
          <w:rFonts w:asciiTheme="minorHAnsi" w:hAnsiTheme="minorHAnsi" w:cstheme="minorHAnsi"/>
          <w:color w:val="000000" w:themeColor="text1"/>
          <w:highlight w:val="yellow"/>
        </w:rPr>
        <w:t xml:space="preserve"> their</w:t>
      </w:r>
      <w:r w:rsidR="00C333C0" w:rsidRPr="00432D92">
        <w:rPr>
          <w:rFonts w:asciiTheme="minorHAnsi" w:hAnsiTheme="minorHAnsi" w:cstheme="minorHAnsi"/>
          <w:color w:val="000000" w:themeColor="text1"/>
          <w:highlight w:val="yellow"/>
        </w:rPr>
        <w:t xml:space="preserve"> agreeing to participate, </w:t>
      </w:r>
      <w:r>
        <w:rPr>
          <w:rFonts w:asciiTheme="minorHAnsi" w:hAnsiTheme="minorHAnsi" w:cstheme="minorHAnsi"/>
          <w:color w:val="000000" w:themeColor="text1"/>
          <w:highlight w:val="yellow"/>
        </w:rPr>
        <w:t xml:space="preserve">ask </w:t>
      </w:r>
      <w:r w:rsidR="008868C8">
        <w:rPr>
          <w:rFonts w:asciiTheme="minorHAnsi" w:hAnsiTheme="minorHAnsi" w:cstheme="minorHAnsi"/>
          <w:color w:val="000000" w:themeColor="text1"/>
          <w:highlight w:val="yellow"/>
        </w:rPr>
        <w:t>each subject</w:t>
      </w:r>
      <w:r w:rsidR="00A7475F" w:rsidRPr="00432D92">
        <w:rPr>
          <w:rFonts w:asciiTheme="minorHAnsi" w:hAnsiTheme="minorHAnsi" w:cstheme="minorHAnsi"/>
          <w:color w:val="000000" w:themeColor="text1"/>
          <w:highlight w:val="yellow"/>
        </w:rPr>
        <w:t xml:space="preserve"> to read and sign an IRB form </w:t>
      </w:r>
      <w:r w:rsidR="008868C8">
        <w:rPr>
          <w:rFonts w:asciiTheme="minorHAnsi" w:hAnsiTheme="minorHAnsi" w:cstheme="minorHAnsi"/>
          <w:color w:val="000000" w:themeColor="text1"/>
          <w:highlight w:val="yellow"/>
        </w:rPr>
        <w:t>explaining</w:t>
      </w:r>
      <w:r w:rsidR="00A7475F" w:rsidRPr="00432D92">
        <w:rPr>
          <w:rFonts w:asciiTheme="minorHAnsi" w:hAnsiTheme="minorHAnsi" w:cstheme="minorHAnsi"/>
          <w:color w:val="000000" w:themeColor="text1"/>
          <w:highlight w:val="yellow"/>
        </w:rPr>
        <w:t xml:space="preserve"> the voluntary nature</w:t>
      </w:r>
      <w:r w:rsidR="008868C8">
        <w:rPr>
          <w:rFonts w:asciiTheme="minorHAnsi" w:hAnsiTheme="minorHAnsi" w:cstheme="minorHAnsi"/>
          <w:color w:val="000000" w:themeColor="text1"/>
          <w:highlight w:val="yellow"/>
        </w:rPr>
        <w:t>,</w:t>
      </w:r>
      <w:r w:rsidR="00A7475F" w:rsidRPr="00432D92">
        <w:rPr>
          <w:rFonts w:asciiTheme="minorHAnsi" w:hAnsiTheme="minorHAnsi" w:cstheme="minorHAnsi"/>
          <w:color w:val="000000" w:themeColor="text1"/>
          <w:highlight w:val="yellow"/>
        </w:rPr>
        <w:t xml:space="preserve"> purpose, and procedures of the study.</w:t>
      </w:r>
      <w:r w:rsidR="001D3B00">
        <w:rPr>
          <w:rFonts w:asciiTheme="minorHAnsi" w:hAnsiTheme="minorHAnsi" w:cstheme="minorHAnsi"/>
          <w:color w:val="000000" w:themeColor="text1"/>
          <w:highlight w:val="yellow"/>
        </w:rPr>
        <w:t xml:space="preserve"> </w:t>
      </w:r>
    </w:p>
    <w:p w14:paraId="68F93BA5" w14:textId="43D8CF9D" w:rsidR="00C333C0" w:rsidRPr="00432D92" w:rsidRDefault="00A7475F" w:rsidP="00E86B1F">
      <w:pPr>
        <w:pStyle w:val="ListParagraph"/>
        <w:widowControl/>
        <w:numPr>
          <w:ilvl w:val="1"/>
          <w:numId w:val="47"/>
        </w:numPr>
        <w:autoSpaceDE/>
        <w:autoSpaceDN/>
        <w:adjustRightInd/>
        <w:spacing w:afterLines="100" w:after="240"/>
        <w:contextualSpacing w:val="0"/>
        <w:rPr>
          <w:rFonts w:asciiTheme="minorHAnsi" w:hAnsiTheme="minorHAnsi" w:cstheme="minorHAnsi"/>
          <w:color w:val="000000" w:themeColor="text1"/>
          <w:highlight w:val="yellow"/>
        </w:rPr>
      </w:pPr>
      <w:r w:rsidRPr="00432D92">
        <w:rPr>
          <w:rFonts w:asciiTheme="minorHAnsi" w:hAnsiTheme="minorHAnsi" w:cstheme="minorHAnsi"/>
          <w:color w:val="000000" w:themeColor="text1"/>
          <w:highlight w:val="yellow"/>
        </w:rPr>
        <w:t>Following this process</w:t>
      </w:r>
      <w:r w:rsidR="00AB29FC">
        <w:rPr>
          <w:rFonts w:asciiTheme="minorHAnsi" w:hAnsiTheme="minorHAnsi" w:cstheme="minorHAnsi"/>
          <w:color w:val="000000" w:themeColor="text1"/>
          <w:highlight w:val="yellow"/>
        </w:rPr>
        <w:t>, give s</w:t>
      </w:r>
      <w:r w:rsidRPr="00432D92">
        <w:rPr>
          <w:rFonts w:asciiTheme="minorHAnsi" w:hAnsiTheme="minorHAnsi" w:cstheme="minorHAnsi"/>
          <w:color w:val="000000" w:themeColor="text1"/>
          <w:highlight w:val="yellow"/>
        </w:rPr>
        <w:t xml:space="preserve">ubjects a </w:t>
      </w:r>
      <w:r w:rsidR="00E9643C">
        <w:rPr>
          <w:rFonts w:asciiTheme="minorHAnsi" w:hAnsiTheme="minorHAnsi" w:cstheme="minorHAnsi"/>
          <w:color w:val="000000" w:themeColor="text1"/>
          <w:highlight w:val="yellow"/>
        </w:rPr>
        <w:t xml:space="preserve">piece of clothing (e.g., </w:t>
      </w:r>
      <w:r w:rsidRPr="00432D92">
        <w:rPr>
          <w:rFonts w:asciiTheme="minorHAnsi" w:hAnsiTheme="minorHAnsi" w:cstheme="minorHAnsi"/>
          <w:color w:val="000000" w:themeColor="text1"/>
          <w:highlight w:val="yellow"/>
        </w:rPr>
        <w:t>red armband</w:t>
      </w:r>
      <w:r w:rsidR="00E9643C">
        <w:rPr>
          <w:rFonts w:asciiTheme="minorHAnsi" w:hAnsiTheme="minorHAnsi" w:cstheme="minorHAnsi"/>
          <w:color w:val="000000" w:themeColor="text1"/>
          <w:highlight w:val="yellow"/>
        </w:rPr>
        <w:t>)</w:t>
      </w:r>
      <w:r w:rsidRPr="00432D92">
        <w:rPr>
          <w:rFonts w:asciiTheme="minorHAnsi" w:hAnsiTheme="minorHAnsi" w:cstheme="minorHAnsi"/>
          <w:color w:val="000000" w:themeColor="text1"/>
          <w:highlight w:val="yellow"/>
        </w:rPr>
        <w:t xml:space="preserve"> for future identification and</w:t>
      </w:r>
      <w:r w:rsidR="00AB29FC">
        <w:rPr>
          <w:rFonts w:asciiTheme="minorHAnsi" w:hAnsiTheme="minorHAnsi" w:cstheme="minorHAnsi"/>
          <w:color w:val="000000" w:themeColor="text1"/>
          <w:highlight w:val="yellow"/>
        </w:rPr>
        <w:t xml:space="preserve"> </w:t>
      </w:r>
      <w:r w:rsidR="008868C8">
        <w:rPr>
          <w:rFonts w:asciiTheme="minorHAnsi" w:hAnsiTheme="minorHAnsi" w:cstheme="minorHAnsi"/>
          <w:color w:val="000000" w:themeColor="text1"/>
          <w:highlight w:val="yellow"/>
        </w:rPr>
        <w:t xml:space="preserve">obtain </w:t>
      </w:r>
      <w:r w:rsidR="00C333C0" w:rsidRPr="00432D92">
        <w:rPr>
          <w:rFonts w:asciiTheme="minorHAnsi" w:hAnsiTheme="minorHAnsi" w:cstheme="minorHAnsi"/>
          <w:color w:val="000000" w:themeColor="text1"/>
          <w:highlight w:val="yellow"/>
        </w:rPr>
        <w:t>physiological and psychological measures of stress levels</w:t>
      </w:r>
      <w:r w:rsidRPr="00432D92">
        <w:rPr>
          <w:rFonts w:asciiTheme="minorHAnsi" w:hAnsiTheme="minorHAnsi" w:cstheme="minorHAnsi"/>
          <w:color w:val="000000" w:themeColor="text1"/>
          <w:highlight w:val="yellow"/>
        </w:rPr>
        <w:t xml:space="preserve"> (i.e., PSQ, </w:t>
      </w:r>
      <w:r w:rsidR="001D3B00" w:rsidRPr="00432D92">
        <w:rPr>
          <w:rFonts w:asciiTheme="minorHAnsi" w:hAnsiTheme="minorHAnsi" w:cstheme="minorHAnsi"/>
          <w:color w:val="000000" w:themeColor="text1"/>
          <w:highlight w:val="yellow"/>
        </w:rPr>
        <w:t>1</w:t>
      </w:r>
      <w:r w:rsidR="001D3B00">
        <w:rPr>
          <w:rFonts w:asciiTheme="minorHAnsi" w:hAnsiTheme="minorHAnsi" w:cstheme="minorHAnsi"/>
          <w:color w:val="000000" w:themeColor="text1"/>
          <w:highlight w:val="yellow"/>
        </w:rPr>
        <w:t>–</w:t>
      </w:r>
      <w:r w:rsidR="001D3B00" w:rsidRPr="00432D92">
        <w:rPr>
          <w:rFonts w:asciiTheme="minorHAnsi" w:hAnsiTheme="minorHAnsi" w:cstheme="minorHAnsi"/>
          <w:color w:val="000000" w:themeColor="text1"/>
          <w:highlight w:val="yellow"/>
        </w:rPr>
        <w:t>2</w:t>
      </w:r>
      <w:r w:rsidR="001D3B00">
        <w:rPr>
          <w:rFonts w:asciiTheme="minorHAnsi" w:hAnsiTheme="minorHAnsi" w:cstheme="minorHAnsi"/>
          <w:color w:val="000000" w:themeColor="text1"/>
          <w:highlight w:val="yellow"/>
        </w:rPr>
        <w:t xml:space="preserve"> mL</w:t>
      </w:r>
      <w:r w:rsidRPr="00432D92">
        <w:rPr>
          <w:rFonts w:asciiTheme="minorHAnsi" w:hAnsiTheme="minorHAnsi" w:cstheme="minorHAnsi"/>
          <w:color w:val="000000" w:themeColor="text1"/>
          <w:highlight w:val="yellow"/>
        </w:rPr>
        <w:t xml:space="preserve"> of saliva </w:t>
      </w:r>
      <w:r w:rsidR="008868C8">
        <w:rPr>
          <w:rFonts w:asciiTheme="minorHAnsi" w:hAnsiTheme="minorHAnsi" w:cstheme="minorHAnsi"/>
          <w:color w:val="000000" w:themeColor="text1"/>
          <w:highlight w:val="yellow"/>
        </w:rPr>
        <w:t xml:space="preserve">that is </w:t>
      </w:r>
      <w:r w:rsidRPr="00432D92">
        <w:rPr>
          <w:rFonts w:asciiTheme="minorHAnsi" w:hAnsiTheme="minorHAnsi" w:cstheme="minorHAnsi"/>
          <w:color w:val="000000" w:themeColor="text1"/>
          <w:highlight w:val="yellow"/>
        </w:rPr>
        <w:t>spit or drooled into a test tube</w:t>
      </w:r>
      <w:r w:rsidR="008868C8">
        <w:rPr>
          <w:rFonts w:asciiTheme="minorHAnsi" w:hAnsiTheme="minorHAnsi" w:cstheme="minorHAnsi"/>
          <w:color w:val="000000" w:themeColor="text1"/>
          <w:highlight w:val="yellow"/>
        </w:rPr>
        <w:t>)</w:t>
      </w:r>
      <w:r w:rsidRPr="00432D92">
        <w:rPr>
          <w:rFonts w:asciiTheme="minorHAnsi" w:hAnsiTheme="minorHAnsi" w:cstheme="minorHAnsi"/>
          <w:color w:val="000000" w:themeColor="text1"/>
          <w:highlight w:val="yellow"/>
        </w:rPr>
        <w:t>.</w:t>
      </w:r>
      <w:r w:rsidR="007058FB" w:rsidRPr="00432D92">
        <w:rPr>
          <w:rFonts w:asciiTheme="minorHAnsi" w:hAnsiTheme="minorHAnsi" w:cstheme="minorHAnsi"/>
          <w:color w:val="000000" w:themeColor="text1"/>
          <w:highlight w:val="yellow"/>
        </w:rPr>
        <w:t xml:space="preserve"> </w:t>
      </w:r>
      <w:r w:rsidR="00AB29FC">
        <w:rPr>
          <w:rFonts w:asciiTheme="minorHAnsi" w:hAnsiTheme="minorHAnsi" w:cstheme="minorHAnsi"/>
          <w:color w:val="000000" w:themeColor="text1"/>
          <w:highlight w:val="yellow"/>
        </w:rPr>
        <w:t>Collect s</w:t>
      </w:r>
      <w:r w:rsidR="007058FB" w:rsidRPr="00432D92">
        <w:rPr>
          <w:rFonts w:asciiTheme="minorHAnsi" w:hAnsiTheme="minorHAnsi" w:cstheme="minorHAnsi"/>
          <w:color w:val="000000" w:themeColor="text1"/>
          <w:highlight w:val="yellow"/>
        </w:rPr>
        <w:t xml:space="preserve">amples from </w:t>
      </w:r>
      <w:r w:rsidR="008868C8">
        <w:rPr>
          <w:rFonts w:asciiTheme="minorHAnsi" w:hAnsiTheme="minorHAnsi" w:cstheme="minorHAnsi"/>
          <w:color w:val="000000" w:themeColor="text1"/>
          <w:highlight w:val="yellow"/>
        </w:rPr>
        <w:t xml:space="preserve">the </w:t>
      </w:r>
      <w:r w:rsidR="007058FB" w:rsidRPr="00432D92">
        <w:rPr>
          <w:rFonts w:asciiTheme="minorHAnsi" w:hAnsiTheme="minorHAnsi" w:cstheme="minorHAnsi"/>
          <w:color w:val="000000" w:themeColor="text1"/>
          <w:highlight w:val="yellow"/>
        </w:rPr>
        <w:t>late afternoon to early evening.</w:t>
      </w:r>
    </w:p>
    <w:p w14:paraId="3C721643" w14:textId="2144588E" w:rsidR="00C333C0" w:rsidRPr="00432D92" w:rsidRDefault="00AB29FC" w:rsidP="00E86B1F">
      <w:pPr>
        <w:pStyle w:val="ListParagraph"/>
        <w:widowControl/>
        <w:autoSpaceDE/>
        <w:autoSpaceDN/>
        <w:adjustRightInd/>
        <w:spacing w:afterLines="100" w:after="240"/>
        <w:ind w:left="0"/>
        <w:contextualSpacing w:val="0"/>
        <w:rPr>
          <w:rFonts w:asciiTheme="minorHAnsi" w:hAnsiTheme="minorHAnsi" w:cstheme="minorHAnsi"/>
          <w:highlight w:val="yellow"/>
        </w:rPr>
      </w:pPr>
      <w:r>
        <w:rPr>
          <w:rFonts w:asciiTheme="minorHAnsi" w:hAnsiTheme="minorHAnsi" w:cstheme="minorHAnsi"/>
          <w:highlight w:val="yellow"/>
        </w:rPr>
        <w:t xml:space="preserve">NOTE: </w:t>
      </w:r>
      <w:r w:rsidR="00C333C0" w:rsidRPr="00432D92">
        <w:rPr>
          <w:rFonts w:asciiTheme="minorHAnsi" w:hAnsiTheme="minorHAnsi" w:cstheme="minorHAnsi"/>
          <w:highlight w:val="yellow"/>
        </w:rPr>
        <w:t>These data were collected by researchers</w:t>
      </w:r>
      <w:r w:rsidR="006F6915">
        <w:rPr>
          <w:rFonts w:asciiTheme="minorHAnsi" w:hAnsiTheme="minorHAnsi" w:cstheme="minorHAnsi"/>
          <w:highlight w:val="yellow"/>
        </w:rPr>
        <w:t xml:space="preserve"> both 1)</w:t>
      </w:r>
      <w:r w:rsidR="00C333C0" w:rsidRPr="00432D92">
        <w:rPr>
          <w:rFonts w:asciiTheme="minorHAnsi" w:hAnsiTheme="minorHAnsi" w:cstheme="minorHAnsi"/>
          <w:highlight w:val="yellow"/>
        </w:rPr>
        <w:t xml:space="preserve"> just before </w:t>
      </w:r>
      <w:r w:rsidR="006F6915">
        <w:rPr>
          <w:rFonts w:asciiTheme="minorHAnsi" w:hAnsiTheme="minorHAnsi" w:cstheme="minorHAnsi"/>
          <w:highlight w:val="yellow"/>
        </w:rPr>
        <w:t xml:space="preserve">subjects </w:t>
      </w:r>
      <w:r w:rsidR="00C333C0" w:rsidRPr="00432D92">
        <w:rPr>
          <w:rFonts w:asciiTheme="minorHAnsi" w:hAnsiTheme="minorHAnsi" w:cstheme="minorHAnsi"/>
          <w:highlight w:val="yellow"/>
        </w:rPr>
        <w:t>enter</w:t>
      </w:r>
      <w:r w:rsidR="006F6915">
        <w:rPr>
          <w:rFonts w:asciiTheme="minorHAnsi" w:hAnsiTheme="minorHAnsi" w:cstheme="minorHAnsi"/>
          <w:highlight w:val="yellow"/>
        </w:rPr>
        <w:t>ed</w:t>
      </w:r>
      <w:r w:rsidR="00C333C0" w:rsidRPr="00432D92">
        <w:rPr>
          <w:rFonts w:asciiTheme="minorHAnsi" w:hAnsiTheme="minorHAnsi" w:cstheme="minorHAnsi"/>
          <w:highlight w:val="yellow"/>
        </w:rPr>
        <w:t xml:space="preserve"> the site and </w:t>
      </w:r>
      <w:r w:rsidR="006F6915">
        <w:rPr>
          <w:rFonts w:asciiTheme="minorHAnsi" w:hAnsiTheme="minorHAnsi" w:cstheme="minorHAnsi"/>
          <w:highlight w:val="yellow"/>
        </w:rPr>
        <w:t xml:space="preserve">2) </w:t>
      </w:r>
      <w:r w:rsidR="00C333C0" w:rsidRPr="00432D92">
        <w:rPr>
          <w:rFonts w:asciiTheme="minorHAnsi" w:hAnsiTheme="minorHAnsi" w:cstheme="minorHAnsi"/>
          <w:highlight w:val="yellow"/>
        </w:rPr>
        <w:t>immediately upon ending visitation to the site.</w:t>
      </w:r>
    </w:p>
    <w:p w14:paraId="7FCCE2B3" w14:textId="7D349B44" w:rsidR="00C333C0" w:rsidRPr="00432D92" w:rsidRDefault="00AB29FC" w:rsidP="00E86B1F">
      <w:pPr>
        <w:pStyle w:val="Heading4"/>
        <w:widowControl/>
        <w:numPr>
          <w:ilvl w:val="0"/>
          <w:numId w:val="47"/>
        </w:numPr>
        <w:autoSpaceDE/>
        <w:autoSpaceDN/>
        <w:adjustRightInd/>
        <w:spacing w:before="0" w:afterLines="100" w:after="240"/>
        <w:rPr>
          <w:rFonts w:asciiTheme="minorHAnsi" w:hAnsiTheme="minorHAnsi" w:cstheme="minorHAnsi"/>
          <w:b/>
          <w:i w:val="0"/>
          <w:color w:val="000000" w:themeColor="text1"/>
          <w:highlight w:val="yellow"/>
        </w:rPr>
      </w:pPr>
      <w:r>
        <w:rPr>
          <w:rFonts w:asciiTheme="minorHAnsi" w:hAnsiTheme="minorHAnsi" w:cstheme="minorHAnsi"/>
          <w:b/>
          <w:i w:val="0"/>
          <w:color w:val="000000" w:themeColor="text1"/>
          <w:highlight w:val="yellow"/>
        </w:rPr>
        <w:lastRenderedPageBreak/>
        <w:t>Saliva samples</w:t>
      </w:r>
    </w:p>
    <w:p w14:paraId="7221EF7A" w14:textId="29B9A8CD" w:rsidR="00C333C0" w:rsidRPr="00432D92" w:rsidRDefault="00C333C0" w:rsidP="00E86B1F">
      <w:pPr>
        <w:pStyle w:val="ListParagraph"/>
        <w:widowControl/>
        <w:numPr>
          <w:ilvl w:val="1"/>
          <w:numId w:val="47"/>
        </w:numPr>
        <w:autoSpaceDE/>
        <w:autoSpaceDN/>
        <w:adjustRightInd/>
        <w:spacing w:afterLines="100" w:after="240"/>
        <w:contextualSpacing w:val="0"/>
        <w:rPr>
          <w:rFonts w:asciiTheme="minorHAnsi" w:hAnsiTheme="minorHAnsi" w:cstheme="minorHAnsi"/>
          <w:highlight w:val="yellow"/>
        </w:rPr>
      </w:pPr>
      <w:r w:rsidRPr="00432D92">
        <w:rPr>
          <w:rFonts w:asciiTheme="minorHAnsi" w:hAnsiTheme="minorHAnsi" w:cstheme="minorHAnsi"/>
          <w:highlight w:val="yellow"/>
        </w:rPr>
        <w:t>To avoid sample dilution, ask</w:t>
      </w:r>
      <w:r w:rsidR="006F6915">
        <w:rPr>
          <w:rFonts w:asciiTheme="minorHAnsi" w:hAnsiTheme="minorHAnsi" w:cstheme="minorHAnsi"/>
          <w:highlight w:val="yellow"/>
        </w:rPr>
        <w:t xml:space="preserve"> subjects</w:t>
      </w:r>
      <w:r w:rsidRPr="00432D92">
        <w:rPr>
          <w:rFonts w:asciiTheme="minorHAnsi" w:hAnsiTheme="minorHAnsi" w:cstheme="minorHAnsi"/>
          <w:highlight w:val="yellow"/>
        </w:rPr>
        <w:t xml:space="preserve"> not to eat, drink, or rinse mouth</w:t>
      </w:r>
      <w:r w:rsidR="006F6915">
        <w:rPr>
          <w:rFonts w:asciiTheme="minorHAnsi" w:hAnsiTheme="minorHAnsi" w:cstheme="minorHAnsi"/>
          <w:highlight w:val="yellow"/>
        </w:rPr>
        <w:t>s</w:t>
      </w:r>
      <w:r w:rsidRPr="00432D92">
        <w:rPr>
          <w:rFonts w:asciiTheme="minorHAnsi" w:hAnsiTheme="minorHAnsi" w:cstheme="minorHAnsi"/>
          <w:highlight w:val="yellow"/>
        </w:rPr>
        <w:t xml:space="preserve"> 10 min before providing saliva samples.</w:t>
      </w:r>
    </w:p>
    <w:p w14:paraId="1AECFE4E" w14:textId="41C2DD19" w:rsidR="00C333C0" w:rsidRPr="00432D92" w:rsidRDefault="006F6915" w:rsidP="00E86B1F">
      <w:pPr>
        <w:pStyle w:val="ListParagraph"/>
        <w:widowControl/>
        <w:numPr>
          <w:ilvl w:val="1"/>
          <w:numId w:val="47"/>
        </w:numPr>
        <w:autoSpaceDE/>
        <w:autoSpaceDN/>
        <w:adjustRightInd/>
        <w:spacing w:afterLines="100" w:after="240"/>
        <w:contextualSpacing w:val="0"/>
        <w:rPr>
          <w:rFonts w:asciiTheme="minorHAnsi" w:hAnsiTheme="minorHAnsi" w:cstheme="minorHAnsi"/>
          <w:highlight w:val="yellow"/>
        </w:rPr>
      </w:pPr>
      <w:r>
        <w:rPr>
          <w:rFonts w:asciiTheme="minorHAnsi" w:hAnsiTheme="minorHAnsi" w:cstheme="minorHAnsi"/>
          <w:highlight w:val="yellow"/>
        </w:rPr>
        <w:t>Ask subjects</w:t>
      </w:r>
      <w:r w:rsidR="00C333C0" w:rsidRPr="00432D92">
        <w:rPr>
          <w:rFonts w:asciiTheme="minorHAnsi" w:hAnsiTheme="minorHAnsi" w:cstheme="minorHAnsi"/>
          <w:highlight w:val="yellow"/>
        </w:rPr>
        <w:t xml:space="preserve"> to provide 1</w:t>
      </w:r>
      <w:r>
        <w:rPr>
          <w:rFonts w:asciiTheme="minorHAnsi" w:hAnsiTheme="minorHAnsi" w:cstheme="minorHAnsi"/>
          <w:highlight w:val="yellow"/>
        </w:rPr>
        <w:t>–</w:t>
      </w:r>
      <w:r w:rsidR="00C333C0" w:rsidRPr="00432D92">
        <w:rPr>
          <w:rFonts w:asciiTheme="minorHAnsi" w:hAnsiTheme="minorHAnsi" w:cstheme="minorHAnsi"/>
          <w:highlight w:val="yellow"/>
        </w:rPr>
        <w:t>2</w:t>
      </w:r>
      <w:r>
        <w:rPr>
          <w:rFonts w:asciiTheme="minorHAnsi" w:hAnsiTheme="minorHAnsi" w:cstheme="minorHAnsi"/>
          <w:highlight w:val="yellow"/>
        </w:rPr>
        <w:t xml:space="preserve"> </w:t>
      </w:r>
      <w:r w:rsidR="00C333C0" w:rsidRPr="00432D92">
        <w:rPr>
          <w:rFonts w:asciiTheme="minorHAnsi" w:hAnsiTheme="minorHAnsi" w:cstheme="minorHAnsi"/>
          <w:highlight w:val="yellow"/>
        </w:rPr>
        <w:t>m</w:t>
      </w:r>
      <w:r>
        <w:rPr>
          <w:rFonts w:asciiTheme="minorHAnsi" w:hAnsiTheme="minorHAnsi" w:cstheme="minorHAnsi"/>
          <w:highlight w:val="yellow"/>
        </w:rPr>
        <w:t>L</w:t>
      </w:r>
      <w:r w:rsidR="00C333C0" w:rsidRPr="00432D92">
        <w:rPr>
          <w:rFonts w:asciiTheme="minorHAnsi" w:hAnsiTheme="minorHAnsi" w:cstheme="minorHAnsi"/>
          <w:highlight w:val="yellow"/>
        </w:rPr>
        <w:t xml:space="preserve"> saliva samples (excluding foam) just prior to the recreational experience and immediately following conclusion of the experience.</w:t>
      </w:r>
    </w:p>
    <w:p w14:paraId="10E4A7DE" w14:textId="128B6E9F" w:rsidR="00C333C0" w:rsidRPr="00E86B1F" w:rsidRDefault="00AB29FC" w:rsidP="00E86B1F">
      <w:pPr>
        <w:pStyle w:val="ListParagraph"/>
        <w:widowControl/>
        <w:numPr>
          <w:ilvl w:val="1"/>
          <w:numId w:val="47"/>
        </w:numPr>
        <w:autoSpaceDE/>
        <w:autoSpaceDN/>
        <w:adjustRightInd/>
        <w:spacing w:afterLines="100" w:after="240"/>
        <w:contextualSpacing w:val="0"/>
        <w:rPr>
          <w:rFonts w:asciiTheme="minorHAnsi" w:hAnsiTheme="minorHAnsi" w:cstheme="minorHAnsi"/>
          <w:highlight w:val="yellow"/>
        </w:rPr>
      </w:pPr>
      <w:r w:rsidRPr="00E86B1F">
        <w:rPr>
          <w:rFonts w:asciiTheme="minorHAnsi" w:hAnsiTheme="minorHAnsi" w:cstheme="minorHAnsi"/>
          <w:highlight w:val="yellow"/>
        </w:rPr>
        <w:t>Collect s</w:t>
      </w:r>
      <w:r w:rsidR="00C333C0" w:rsidRPr="00E86B1F">
        <w:rPr>
          <w:rFonts w:asciiTheme="minorHAnsi" w:hAnsiTheme="minorHAnsi" w:cstheme="minorHAnsi"/>
          <w:highlight w:val="yellow"/>
        </w:rPr>
        <w:t>aliva samples using</w:t>
      </w:r>
      <w:r w:rsidRPr="00E86B1F">
        <w:rPr>
          <w:rFonts w:asciiTheme="minorHAnsi" w:hAnsiTheme="minorHAnsi" w:cstheme="minorHAnsi"/>
          <w:highlight w:val="yellow"/>
        </w:rPr>
        <w:t xml:space="preserve"> a passive dr</w:t>
      </w:r>
      <w:r w:rsidR="00C333C0" w:rsidRPr="00E86B1F">
        <w:rPr>
          <w:rFonts w:asciiTheme="minorHAnsi" w:hAnsiTheme="minorHAnsi" w:cstheme="minorHAnsi"/>
          <w:highlight w:val="yellow"/>
        </w:rPr>
        <w:t>ool method</w:t>
      </w:r>
      <w:r w:rsidR="006F6915">
        <w:rPr>
          <w:rFonts w:asciiTheme="minorHAnsi" w:hAnsiTheme="minorHAnsi" w:cstheme="minorHAnsi"/>
          <w:highlight w:val="yellow"/>
        </w:rPr>
        <w:t>:</w:t>
      </w:r>
    </w:p>
    <w:p w14:paraId="2F08A599" w14:textId="7E9E152D" w:rsidR="00C333C0" w:rsidRPr="00F91FD8" w:rsidRDefault="006F6915" w:rsidP="00E86B1F">
      <w:pPr>
        <w:pStyle w:val="ListParagraph"/>
        <w:widowControl/>
        <w:numPr>
          <w:ilvl w:val="2"/>
          <w:numId w:val="47"/>
        </w:numPr>
        <w:autoSpaceDE/>
        <w:autoSpaceDN/>
        <w:adjustRightInd/>
        <w:spacing w:afterLines="100" w:after="240"/>
        <w:contextualSpacing w:val="0"/>
        <w:rPr>
          <w:rFonts w:asciiTheme="minorHAnsi" w:hAnsiTheme="minorHAnsi" w:cstheme="minorHAnsi"/>
          <w:highlight w:val="yellow"/>
        </w:rPr>
      </w:pPr>
      <w:r>
        <w:rPr>
          <w:rFonts w:asciiTheme="minorHAnsi" w:hAnsiTheme="minorHAnsi" w:cstheme="minorHAnsi"/>
          <w:highlight w:val="yellow"/>
        </w:rPr>
        <w:t>P</w:t>
      </w:r>
      <w:r w:rsidR="00C333C0" w:rsidRPr="00F91FD8">
        <w:rPr>
          <w:rFonts w:asciiTheme="minorHAnsi" w:hAnsiTheme="minorHAnsi" w:cstheme="minorHAnsi"/>
          <w:highlight w:val="yellow"/>
        </w:rPr>
        <w:t>rovide</w:t>
      </w:r>
      <w:r>
        <w:rPr>
          <w:rFonts w:asciiTheme="minorHAnsi" w:hAnsiTheme="minorHAnsi" w:cstheme="minorHAnsi"/>
          <w:highlight w:val="yellow"/>
        </w:rPr>
        <w:t xml:space="preserve"> subjects</w:t>
      </w:r>
      <w:r w:rsidR="00C333C0" w:rsidRPr="00F91FD8">
        <w:rPr>
          <w:rFonts w:asciiTheme="minorHAnsi" w:hAnsiTheme="minorHAnsi" w:cstheme="minorHAnsi"/>
          <w:highlight w:val="yellow"/>
        </w:rPr>
        <w:t xml:space="preserve"> with a 2</w:t>
      </w:r>
      <w:r>
        <w:rPr>
          <w:rFonts w:asciiTheme="minorHAnsi" w:hAnsiTheme="minorHAnsi" w:cstheme="minorHAnsi"/>
          <w:highlight w:val="yellow"/>
        </w:rPr>
        <w:t xml:space="preserve"> </w:t>
      </w:r>
      <w:r w:rsidR="00C333C0" w:rsidRPr="00F91FD8">
        <w:rPr>
          <w:rFonts w:asciiTheme="minorHAnsi" w:hAnsiTheme="minorHAnsi" w:cstheme="minorHAnsi"/>
          <w:highlight w:val="yellow"/>
        </w:rPr>
        <w:t>in plastic drinking straw to drool into a 2</w:t>
      </w:r>
      <w:r w:rsidR="001D3B00">
        <w:rPr>
          <w:rFonts w:asciiTheme="minorHAnsi" w:hAnsiTheme="minorHAnsi" w:cstheme="minorHAnsi"/>
          <w:highlight w:val="yellow"/>
        </w:rPr>
        <w:t xml:space="preserve"> mL</w:t>
      </w:r>
      <w:r w:rsidR="00C333C0" w:rsidRPr="00F91FD8">
        <w:rPr>
          <w:rFonts w:asciiTheme="minorHAnsi" w:hAnsiTheme="minorHAnsi" w:cstheme="minorHAnsi"/>
          <w:highlight w:val="yellow"/>
        </w:rPr>
        <w:t xml:space="preserve"> cryovial</w:t>
      </w:r>
      <w:r w:rsidR="008F3973">
        <w:rPr>
          <w:rFonts w:asciiTheme="minorHAnsi" w:hAnsiTheme="minorHAnsi" w:cstheme="minorHAnsi"/>
          <w:highlight w:val="yellow"/>
        </w:rPr>
        <w:t xml:space="preserve"> (</w:t>
      </w:r>
      <w:r w:rsidR="00D13DA3">
        <w:rPr>
          <w:rFonts w:asciiTheme="minorHAnsi" w:hAnsiTheme="minorHAnsi" w:cstheme="minorHAnsi"/>
          <w:highlight w:val="yellow"/>
        </w:rPr>
        <w:t xml:space="preserve">see </w:t>
      </w:r>
      <w:r w:rsidRPr="00E86B1F">
        <w:rPr>
          <w:rFonts w:asciiTheme="minorHAnsi" w:hAnsiTheme="minorHAnsi" w:cstheme="minorHAnsi"/>
          <w:b/>
          <w:highlight w:val="yellow"/>
        </w:rPr>
        <w:t>Table of M</w:t>
      </w:r>
      <w:r w:rsidR="00D13DA3" w:rsidRPr="00E86B1F">
        <w:rPr>
          <w:rFonts w:asciiTheme="minorHAnsi" w:hAnsiTheme="minorHAnsi" w:cstheme="minorHAnsi"/>
          <w:b/>
          <w:highlight w:val="yellow"/>
        </w:rPr>
        <w:t>aterials</w:t>
      </w:r>
      <w:r w:rsidR="008F3973">
        <w:rPr>
          <w:rFonts w:asciiTheme="minorHAnsi" w:hAnsiTheme="minorHAnsi" w:cstheme="minorHAnsi"/>
          <w:highlight w:val="yellow"/>
        </w:rPr>
        <w:t>)</w:t>
      </w:r>
      <w:r w:rsidR="00C333C0" w:rsidRPr="00F91FD8">
        <w:rPr>
          <w:rFonts w:asciiTheme="minorHAnsi" w:hAnsiTheme="minorHAnsi" w:cstheme="minorHAnsi"/>
          <w:highlight w:val="yellow"/>
        </w:rPr>
        <w:t xml:space="preserve">. </w:t>
      </w:r>
    </w:p>
    <w:p w14:paraId="79C5B007" w14:textId="16036AE4" w:rsidR="00C333C0" w:rsidRPr="00C12B4D" w:rsidRDefault="006F6915" w:rsidP="00E86B1F">
      <w:pPr>
        <w:pStyle w:val="ListParagraph"/>
        <w:widowControl/>
        <w:numPr>
          <w:ilvl w:val="2"/>
          <w:numId w:val="47"/>
        </w:numPr>
        <w:autoSpaceDE/>
        <w:autoSpaceDN/>
        <w:adjustRightInd/>
        <w:spacing w:afterLines="100" w:after="240"/>
        <w:contextualSpacing w:val="0"/>
        <w:rPr>
          <w:rFonts w:asciiTheme="minorHAnsi" w:hAnsiTheme="minorHAnsi" w:cstheme="minorHAnsi"/>
          <w:highlight w:val="yellow"/>
        </w:rPr>
      </w:pPr>
      <w:r>
        <w:rPr>
          <w:rFonts w:asciiTheme="minorHAnsi" w:hAnsiTheme="minorHAnsi" w:cstheme="minorHAnsi"/>
          <w:highlight w:val="yellow"/>
        </w:rPr>
        <w:t>Instruct subjects</w:t>
      </w:r>
      <w:r w:rsidR="00C333C0" w:rsidRPr="00F91FD8">
        <w:rPr>
          <w:rFonts w:asciiTheme="minorHAnsi" w:hAnsiTheme="minorHAnsi" w:cstheme="minorHAnsi"/>
          <w:highlight w:val="yellow"/>
        </w:rPr>
        <w:t xml:space="preserve"> to allow saliva to pool in the</w:t>
      </w:r>
      <w:r>
        <w:rPr>
          <w:rFonts w:asciiTheme="minorHAnsi" w:hAnsiTheme="minorHAnsi" w:cstheme="minorHAnsi"/>
          <w:highlight w:val="yellow"/>
        </w:rPr>
        <w:t>ir</w:t>
      </w:r>
      <w:r w:rsidR="00C333C0" w:rsidRPr="00F91FD8">
        <w:rPr>
          <w:rFonts w:asciiTheme="minorHAnsi" w:hAnsiTheme="minorHAnsi" w:cstheme="minorHAnsi"/>
          <w:highlight w:val="yellow"/>
        </w:rPr>
        <w:t xml:space="preserve"> mouth</w:t>
      </w:r>
      <w:r>
        <w:rPr>
          <w:rFonts w:asciiTheme="minorHAnsi" w:hAnsiTheme="minorHAnsi" w:cstheme="minorHAnsi"/>
          <w:highlight w:val="yellow"/>
        </w:rPr>
        <w:t>s, then</w:t>
      </w:r>
      <w:r w:rsidR="00C333C0" w:rsidRPr="00F91FD8">
        <w:rPr>
          <w:rFonts w:asciiTheme="minorHAnsi" w:hAnsiTheme="minorHAnsi" w:cstheme="minorHAnsi"/>
          <w:highlight w:val="yellow"/>
        </w:rPr>
        <w:t xml:space="preserve"> drool down the straw and into the cryovial. According to the Saliva Collection and Handling Advice (2011), 1</w:t>
      </w:r>
      <w:r w:rsidR="001D3B00">
        <w:rPr>
          <w:rFonts w:asciiTheme="minorHAnsi" w:hAnsiTheme="minorHAnsi" w:cstheme="minorHAnsi"/>
          <w:highlight w:val="yellow"/>
        </w:rPr>
        <w:t xml:space="preserve"> mL</w:t>
      </w:r>
      <w:r w:rsidR="00C333C0" w:rsidRPr="00F91FD8">
        <w:rPr>
          <w:rFonts w:asciiTheme="minorHAnsi" w:hAnsiTheme="minorHAnsi" w:cstheme="minorHAnsi"/>
          <w:highlight w:val="yellow"/>
        </w:rPr>
        <w:t xml:space="preserve"> (excluding foam) is adequate for most tests.</w:t>
      </w:r>
    </w:p>
    <w:p w14:paraId="2FFEE764" w14:textId="60EA585B" w:rsidR="00C333C0" w:rsidRPr="00C12B4D" w:rsidRDefault="006F6915" w:rsidP="00E86B1F">
      <w:pPr>
        <w:pStyle w:val="ListParagraph"/>
        <w:widowControl/>
        <w:numPr>
          <w:ilvl w:val="2"/>
          <w:numId w:val="47"/>
        </w:numPr>
        <w:autoSpaceDE/>
        <w:autoSpaceDN/>
        <w:adjustRightInd/>
        <w:spacing w:afterLines="100" w:after="240"/>
        <w:contextualSpacing w:val="0"/>
        <w:rPr>
          <w:rFonts w:asciiTheme="minorHAnsi" w:hAnsiTheme="minorHAnsi" w:cstheme="minorHAnsi"/>
          <w:highlight w:val="yellow"/>
        </w:rPr>
      </w:pPr>
      <w:r>
        <w:rPr>
          <w:rFonts w:asciiTheme="minorHAnsi" w:hAnsiTheme="minorHAnsi" w:cstheme="minorHAnsi"/>
          <w:highlight w:val="yellow"/>
        </w:rPr>
        <w:t>L</w:t>
      </w:r>
      <w:r w:rsidR="00C333C0" w:rsidRPr="00C12B4D">
        <w:rPr>
          <w:rFonts w:asciiTheme="minorHAnsi" w:hAnsiTheme="minorHAnsi" w:cstheme="minorHAnsi"/>
          <w:highlight w:val="yellow"/>
        </w:rPr>
        <w:t>abel</w:t>
      </w:r>
      <w:r>
        <w:rPr>
          <w:rFonts w:asciiTheme="minorHAnsi" w:hAnsiTheme="minorHAnsi" w:cstheme="minorHAnsi"/>
          <w:highlight w:val="yellow"/>
        </w:rPr>
        <w:t xml:space="preserve"> samples</w:t>
      </w:r>
      <w:r w:rsidR="00C333C0" w:rsidRPr="00C12B4D">
        <w:rPr>
          <w:rFonts w:asciiTheme="minorHAnsi" w:hAnsiTheme="minorHAnsi" w:cstheme="minorHAnsi"/>
          <w:highlight w:val="yellow"/>
        </w:rPr>
        <w:t xml:space="preserve"> with an assigned 3-digit ID number (i.e.</w:t>
      </w:r>
      <w:r w:rsidR="00B60F47">
        <w:rPr>
          <w:rFonts w:asciiTheme="minorHAnsi" w:hAnsiTheme="minorHAnsi" w:cstheme="minorHAnsi"/>
          <w:highlight w:val="yellow"/>
        </w:rPr>
        <w:t>,</w:t>
      </w:r>
      <w:r w:rsidR="00C333C0" w:rsidRPr="00C12B4D">
        <w:rPr>
          <w:rFonts w:asciiTheme="minorHAnsi" w:hAnsiTheme="minorHAnsi" w:cstheme="minorHAnsi"/>
          <w:highlight w:val="yellow"/>
        </w:rPr>
        <w:t xml:space="preserve"> 001) and letter to indicate the timing of data collection (i.e.</w:t>
      </w:r>
      <w:r w:rsidR="00B60F47">
        <w:rPr>
          <w:rFonts w:asciiTheme="minorHAnsi" w:hAnsiTheme="minorHAnsi" w:cstheme="minorHAnsi"/>
          <w:highlight w:val="yellow"/>
        </w:rPr>
        <w:t>,</w:t>
      </w:r>
      <w:r w:rsidR="00C333C0" w:rsidRPr="00C12B4D">
        <w:rPr>
          <w:rFonts w:asciiTheme="minorHAnsi" w:hAnsiTheme="minorHAnsi" w:cstheme="minorHAnsi"/>
          <w:highlight w:val="yellow"/>
        </w:rPr>
        <w:t xml:space="preserve"> A represents pre</w:t>
      </w:r>
      <w:r w:rsidR="00B60F47">
        <w:rPr>
          <w:rFonts w:asciiTheme="minorHAnsi" w:hAnsiTheme="minorHAnsi" w:cstheme="minorHAnsi"/>
          <w:highlight w:val="yellow"/>
        </w:rPr>
        <w:t>-</w:t>
      </w:r>
      <w:r w:rsidR="00C333C0" w:rsidRPr="00C12B4D">
        <w:rPr>
          <w:rFonts w:asciiTheme="minorHAnsi" w:hAnsiTheme="minorHAnsi" w:cstheme="minorHAnsi"/>
          <w:highlight w:val="yellow"/>
        </w:rPr>
        <w:t>test, B represents post</w:t>
      </w:r>
      <w:r w:rsidR="00B60F47">
        <w:rPr>
          <w:rFonts w:asciiTheme="minorHAnsi" w:hAnsiTheme="minorHAnsi" w:cstheme="minorHAnsi"/>
          <w:highlight w:val="yellow"/>
        </w:rPr>
        <w:t>-</w:t>
      </w:r>
      <w:r w:rsidR="00C333C0" w:rsidRPr="00C12B4D">
        <w:rPr>
          <w:rFonts w:asciiTheme="minorHAnsi" w:hAnsiTheme="minorHAnsi" w:cstheme="minorHAnsi"/>
          <w:highlight w:val="yellow"/>
        </w:rPr>
        <w:t>test</w:t>
      </w:r>
      <w:r w:rsidR="00B60F47">
        <w:rPr>
          <w:rFonts w:asciiTheme="minorHAnsi" w:hAnsiTheme="minorHAnsi" w:cstheme="minorHAnsi"/>
          <w:highlight w:val="yellow"/>
        </w:rPr>
        <w:t>; where</w:t>
      </w:r>
      <w:r w:rsidR="00C333C0" w:rsidRPr="00C12B4D">
        <w:rPr>
          <w:rFonts w:asciiTheme="minorHAnsi" w:hAnsiTheme="minorHAnsi" w:cstheme="minorHAnsi"/>
          <w:highlight w:val="yellow"/>
        </w:rPr>
        <w:t xml:space="preserve"> 001A represents </w:t>
      </w:r>
      <w:r w:rsidR="00B60F47">
        <w:rPr>
          <w:rFonts w:asciiTheme="minorHAnsi" w:hAnsiTheme="minorHAnsi" w:cstheme="minorHAnsi"/>
          <w:highlight w:val="yellow"/>
        </w:rPr>
        <w:t xml:space="preserve">the </w:t>
      </w:r>
      <w:proofErr w:type="gramStart"/>
      <w:r w:rsidR="00C333C0" w:rsidRPr="00C12B4D">
        <w:rPr>
          <w:rFonts w:asciiTheme="minorHAnsi" w:hAnsiTheme="minorHAnsi" w:cstheme="minorHAnsi"/>
          <w:highlight w:val="yellow"/>
        </w:rPr>
        <w:t>saliva</w:t>
      </w:r>
      <w:proofErr w:type="gramEnd"/>
      <w:r w:rsidR="00C333C0" w:rsidRPr="00C12B4D">
        <w:rPr>
          <w:rFonts w:asciiTheme="minorHAnsi" w:hAnsiTheme="minorHAnsi" w:cstheme="minorHAnsi"/>
          <w:highlight w:val="yellow"/>
        </w:rPr>
        <w:t xml:space="preserve"> sample provided by participant 001 before conducting</w:t>
      </w:r>
      <w:r w:rsidR="00B60F47">
        <w:rPr>
          <w:rFonts w:asciiTheme="minorHAnsi" w:hAnsiTheme="minorHAnsi" w:cstheme="minorHAnsi"/>
          <w:highlight w:val="yellow"/>
        </w:rPr>
        <w:t xml:space="preserve"> the</w:t>
      </w:r>
      <w:r w:rsidR="00C333C0" w:rsidRPr="00C12B4D">
        <w:rPr>
          <w:rFonts w:asciiTheme="minorHAnsi" w:hAnsiTheme="minorHAnsi" w:cstheme="minorHAnsi"/>
          <w:highlight w:val="yellow"/>
        </w:rPr>
        <w:t xml:space="preserve"> recreational experience</w:t>
      </w:r>
      <w:r w:rsidR="00B60F47">
        <w:rPr>
          <w:rFonts w:asciiTheme="minorHAnsi" w:hAnsiTheme="minorHAnsi" w:cstheme="minorHAnsi"/>
          <w:highlight w:val="yellow"/>
        </w:rPr>
        <w:t>)</w:t>
      </w:r>
      <w:r w:rsidR="00C333C0" w:rsidRPr="00C12B4D">
        <w:rPr>
          <w:rFonts w:asciiTheme="minorHAnsi" w:hAnsiTheme="minorHAnsi" w:cstheme="minorHAnsi"/>
          <w:highlight w:val="yellow"/>
        </w:rPr>
        <w:t>.</w:t>
      </w:r>
    </w:p>
    <w:p w14:paraId="60FFC211" w14:textId="257829DE" w:rsidR="00C333C0" w:rsidRPr="00C12B4D" w:rsidRDefault="00C333C0" w:rsidP="00E86B1F">
      <w:pPr>
        <w:pStyle w:val="ListParagraph"/>
        <w:widowControl/>
        <w:numPr>
          <w:ilvl w:val="2"/>
          <w:numId w:val="47"/>
        </w:numPr>
        <w:autoSpaceDE/>
        <w:autoSpaceDN/>
        <w:adjustRightInd/>
        <w:spacing w:afterLines="100" w:after="240"/>
        <w:contextualSpacing w:val="0"/>
        <w:rPr>
          <w:rFonts w:asciiTheme="minorHAnsi" w:hAnsiTheme="minorHAnsi" w:cstheme="minorHAnsi"/>
          <w:highlight w:val="yellow"/>
        </w:rPr>
      </w:pPr>
      <w:r w:rsidRPr="00C12B4D">
        <w:rPr>
          <w:rFonts w:asciiTheme="minorHAnsi" w:hAnsiTheme="minorHAnsi" w:cstheme="minorHAnsi"/>
          <w:highlight w:val="yellow"/>
        </w:rPr>
        <w:t xml:space="preserve">After </w:t>
      </w:r>
      <w:r w:rsidR="00B60F47">
        <w:rPr>
          <w:rFonts w:asciiTheme="minorHAnsi" w:hAnsiTheme="minorHAnsi" w:cstheme="minorHAnsi"/>
          <w:highlight w:val="yellow"/>
        </w:rPr>
        <w:t xml:space="preserve">the sample is </w:t>
      </w:r>
      <w:r w:rsidRPr="00C12B4D">
        <w:rPr>
          <w:rFonts w:asciiTheme="minorHAnsi" w:hAnsiTheme="minorHAnsi" w:cstheme="minorHAnsi"/>
          <w:highlight w:val="yellow"/>
        </w:rPr>
        <w:t xml:space="preserve">collected and labeled, it </w:t>
      </w:r>
      <w:r w:rsidR="00B60F47">
        <w:rPr>
          <w:rFonts w:asciiTheme="minorHAnsi" w:hAnsiTheme="minorHAnsi" w:cstheme="minorHAnsi"/>
          <w:highlight w:val="yellow"/>
        </w:rPr>
        <w:t xml:space="preserve">should </w:t>
      </w:r>
      <w:r w:rsidRPr="00C12B4D">
        <w:rPr>
          <w:rFonts w:asciiTheme="minorHAnsi" w:hAnsiTheme="minorHAnsi" w:cstheme="minorHAnsi"/>
          <w:highlight w:val="yellow"/>
        </w:rPr>
        <w:t>then be stored frozen temporarily in a steroid foam box full of dry ice for no more than 2 h.</w:t>
      </w:r>
    </w:p>
    <w:p w14:paraId="4EC4DEBE" w14:textId="23B3E181" w:rsidR="00C333C0" w:rsidRPr="0022527F" w:rsidRDefault="00B60F47" w:rsidP="00E86B1F">
      <w:pPr>
        <w:pStyle w:val="ListParagraph"/>
        <w:widowControl/>
        <w:numPr>
          <w:ilvl w:val="2"/>
          <w:numId w:val="47"/>
        </w:numPr>
        <w:autoSpaceDE/>
        <w:autoSpaceDN/>
        <w:adjustRightInd/>
        <w:spacing w:afterLines="100" w:after="240"/>
        <w:contextualSpacing w:val="0"/>
        <w:rPr>
          <w:rFonts w:asciiTheme="minorHAnsi" w:hAnsiTheme="minorHAnsi" w:cstheme="minorHAnsi"/>
        </w:rPr>
      </w:pPr>
      <w:r>
        <w:rPr>
          <w:rFonts w:asciiTheme="minorHAnsi" w:hAnsiTheme="minorHAnsi" w:cstheme="minorHAnsi"/>
          <w:highlight w:val="yellow"/>
        </w:rPr>
        <w:t>Transport the marked samples</w:t>
      </w:r>
      <w:r w:rsidR="00C333C0" w:rsidRPr="00C12B4D">
        <w:rPr>
          <w:rFonts w:asciiTheme="minorHAnsi" w:hAnsiTheme="minorHAnsi" w:cstheme="minorHAnsi"/>
          <w:highlight w:val="yellow"/>
        </w:rPr>
        <w:t xml:space="preserve"> to a laboratory and store a</w:t>
      </w:r>
      <w:r w:rsidR="00D77C25" w:rsidRPr="00C12B4D">
        <w:rPr>
          <w:rFonts w:asciiTheme="minorHAnsi" w:hAnsiTheme="minorHAnsi" w:cstheme="minorHAnsi"/>
          <w:highlight w:val="yellow"/>
        </w:rPr>
        <w:t xml:space="preserve">t </w:t>
      </w:r>
      <w:r w:rsidR="00C333C0" w:rsidRPr="00C12B4D">
        <w:rPr>
          <w:rFonts w:asciiTheme="minorHAnsi" w:hAnsiTheme="minorHAnsi" w:cstheme="minorHAnsi"/>
          <w:highlight w:val="yellow"/>
        </w:rPr>
        <w:t>-</w:t>
      </w:r>
      <w:r w:rsidR="00D77C25" w:rsidRPr="00C12B4D">
        <w:rPr>
          <w:rFonts w:asciiTheme="minorHAnsi" w:hAnsiTheme="minorHAnsi" w:cstheme="minorHAnsi"/>
          <w:highlight w:val="yellow"/>
        </w:rPr>
        <w:t>8</w:t>
      </w:r>
      <w:r w:rsidR="00C333C0" w:rsidRPr="00C12B4D">
        <w:rPr>
          <w:rFonts w:asciiTheme="minorHAnsi" w:hAnsiTheme="minorHAnsi" w:cstheme="minorHAnsi"/>
          <w:highlight w:val="yellow"/>
        </w:rPr>
        <w:t>0</w:t>
      </w:r>
      <m:oMath>
        <m:r>
          <w:rPr>
            <w:rFonts w:ascii="Cambria Math" w:hAnsi="Cambria Math" w:cstheme="minorHAnsi"/>
            <w:highlight w:val="yellow"/>
          </w:rPr>
          <m:t xml:space="preserve"> °</m:t>
        </m:r>
      </m:oMath>
      <w:r w:rsidR="00C333C0" w:rsidRPr="00C12B4D">
        <w:rPr>
          <w:rFonts w:asciiTheme="minorHAnsi" w:hAnsiTheme="minorHAnsi" w:cstheme="minorHAnsi"/>
          <w:highlight w:val="yellow"/>
        </w:rPr>
        <w:t>C until analyzed.</w:t>
      </w:r>
      <w:r w:rsidR="00C333C0" w:rsidRPr="0022527F">
        <w:rPr>
          <w:rFonts w:asciiTheme="minorHAnsi" w:hAnsiTheme="minorHAnsi" w:cstheme="minorHAnsi"/>
        </w:rPr>
        <w:t xml:space="preserve"> </w:t>
      </w:r>
    </w:p>
    <w:p w14:paraId="71A1ED52" w14:textId="6DE04E45" w:rsidR="00D77C25" w:rsidRDefault="00D77C25" w:rsidP="00E86B1F">
      <w:pPr>
        <w:pStyle w:val="ListParagraph"/>
        <w:widowControl/>
        <w:numPr>
          <w:ilvl w:val="0"/>
          <w:numId w:val="47"/>
        </w:numPr>
        <w:autoSpaceDE/>
        <w:autoSpaceDN/>
        <w:adjustRightInd/>
        <w:spacing w:afterLines="100" w:after="240"/>
        <w:contextualSpacing w:val="0"/>
        <w:rPr>
          <w:rFonts w:asciiTheme="minorHAnsi" w:hAnsiTheme="minorHAnsi" w:cstheme="minorHAnsi"/>
          <w:b/>
          <w:color w:val="000000" w:themeColor="text1"/>
          <w:highlight w:val="yellow"/>
        </w:rPr>
      </w:pPr>
      <w:r w:rsidRPr="000A2B05">
        <w:rPr>
          <w:rFonts w:asciiTheme="minorHAnsi" w:hAnsiTheme="minorHAnsi" w:cstheme="minorHAnsi"/>
          <w:b/>
          <w:color w:val="000000" w:themeColor="text1"/>
          <w:highlight w:val="yellow"/>
        </w:rPr>
        <w:t>Quanti</w:t>
      </w:r>
      <w:r w:rsidR="00B60F47">
        <w:rPr>
          <w:rFonts w:asciiTheme="minorHAnsi" w:hAnsiTheme="minorHAnsi" w:cstheme="minorHAnsi"/>
          <w:b/>
          <w:color w:val="000000" w:themeColor="text1"/>
          <w:highlight w:val="yellow"/>
        </w:rPr>
        <w:t>fic</w:t>
      </w:r>
      <w:r w:rsidRPr="000A2B05">
        <w:rPr>
          <w:rFonts w:asciiTheme="minorHAnsi" w:hAnsiTheme="minorHAnsi" w:cstheme="minorHAnsi"/>
          <w:b/>
          <w:color w:val="000000" w:themeColor="text1"/>
          <w:highlight w:val="yellow"/>
        </w:rPr>
        <w:t>ation of α-</w:t>
      </w:r>
      <w:r w:rsidR="00B60F47">
        <w:rPr>
          <w:rFonts w:asciiTheme="minorHAnsi" w:hAnsiTheme="minorHAnsi" w:cstheme="minorHAnsi"/>
          <w:b/>
          <w:color w:val="000000" w:themeColor="text1"/>
          <w:highlight w:val="yellow"/>
        </w:rPr>
        <w:t>a</w:t>
      </w:r>
      <w:r w:rsidRPr="000A2B05">
        <w:rPr>
          <w:rFonts w:asciiTheme="minorHAnsi" w:hAnsiTheme="minorHAnsi" w:cstheme="minorHAnsi"/>
          <w:b/>
          <w:color w:val="000000" w:themeColor="text1"/>
          <w:highlight w:val="yellow"/>
        </w:rPr>
        <w:t>mylase</w:t>
      </w:r>
    </w:p>
    <w:p w14:paraId="5A39154F" w14:textId="7A90BD6A" w:rsidR="00AB29FC" w:rsidRPr="00AB29FC" w:rsidRDefault="00AB29FC" w:rsidP="00E86B1F">
      <w:pPr>
        <w:pStyle w:val="ListParagraph"/>
        <w:widowControl/>
        <w:autoSpaceDE/>
        <w:autoSpaceDN/>
        <w:adjustRightInd/>
        <w:spacing w:afterLines="100" w:after="240"/>
        <w:ind w:left="0"/>
        <w:contextualSpacing w:val="0"/>
        <w:rPr>
          <w:rFonts w:asciiTheme="minorHAnsi" w:hAnsiTheme="minorHAnsi" w:cstheme="minorHAnsi"/>
          <w:color w:val="000000" w:themeColor="text1"/>
          <w:highlight w:val="yellow"/>
        </w:rPr>
      </w:pPr>
      <w:r w:rsidRPr="00E86B1F">
        <w:rPr>
          <w:rFonts w:asciiTheme="minorHAnsi" w:hAnsiTheme="minorHAnsi" w:cstheme="minorHAnsi"/>
          <w:color w:val="000000" w:themeColor="text1"/>
          <w:highlight w:val="yellow"/>
        </w:rPr>
        <w:t>NOTE:</w:t>
      </w:r>
      <w:r>
        <w:rPr>
          <w:rFonts w:asciiTheme="minorHAnsi" w:hAnsiTheme="minorHAnsi" w:cstheme="minorHAnsi"/>
          <w:b/>
          <w:color w:val="000000" w:themeColor="text1"/>
          <w:highlight w:val="yellow"/>
        </w:rPr>
        <w:t xml:space="preserve"> </w:t>
      </w:r>
      <w:r w:rsidRPr="00AB76F5">
        <w:rPr>
          <w:rFonts w:asciiTheme="minorHAnsi" w:hAnsiTheme="minorHAnsi" w:cstheme="minorHAnsi"/>
          <w:color w:val="000000" w:themeColor="text1"/>
          <w:highlight w:val="yellow"/>
        </w:rPr>
        <w:t>In this assay, α</w:t>
      </w:r>
      <w:r w:rsidRPr="00AB76F5">
        <w:rPr>
          <w:rFonts w:asciiTheme="minorHAnsi" w:hAnsiTheme="minorHAnsi" w:cstheme="minorHAnsi"/>
          <w:i/>
          <w:iCs/>
          <w:color w:val="000000" w:themeColor="text1"/>
          <w:highlight w:val="yellow"/>
        </w:rPr>
        <w:t>-</w:t>
      </w:r>
      <w:r w:rsidRPr="00AB76F5">
        <w:rPr>
          <w:rFonts w:asciiTheme="minorHAnsi" w:hAnsiTheme="minorHAnsi" w:cstheme="minorHAnsi"/>
          <w:iCs/>
          <w:color w:val="000000" w:themeColor="text1"/>
          <w:highlight w:val="yellow"/>
        </w:rPr>
        <w:t>a</w:t>
      </w:r>
      <w:r w:rsidRPr="00AB76F5">
        <w:rPr>
          <w:rFonts w:asciiTheme="minorHAnsi" w:hAnsiTheme="minorHAnsi" w:cstheme="minorHAnsi"/>
          <w:color w:val="000000" w:themeColor="text1"/>
          <w:highlight w:val="yellow"/>
        </w:rPr>
        <w:t>mylase hydrolyzes 2-chloro-p-nitrophenyl-α-D-</w:t>
      </w:r>
      <w:proofErr w:type="spellStart"/>
      <w:r w:rsidRPr="00AB76F5">
        <w:rPr>
          <w:rFonts w:asciiTheme="minorHAnsi" w:hAnsiTheme="minorHAnsi" w:cstheme="minorHAnsi"/>
          <w:color w:val="000000" w:themeColor="text1"/>
          <w:highlight w:val="yellow"/>
        </w:rPr>
        <w:t>maltotrioside</w:t>
      </w:r>
      <w:proofErr w:type="spellEnd"/>
      <w:r w:rsidRPr="00AB76F5">
        <w:rPr>
          <w:rFonts w:asciiTheme="minorHAnsi" w:hAnsiTheme="minorHAnsi" w:cstheme="minorHAnsi"/>
          <w:color w:val="000000" w:themeColor="text1"/>
          <w:highlight w:val="yellow"/>
        </w:rPr>
        <w:t xml:space="preserve"> to 2-chloro-nitrophenol and forms glucose, 2-chloro-p-nitrophenyl-α-D-</w:t>
      </w:r>
      <w:proofErr w:type="spellStart"/>
      <w:r w:rsidRPr="00AB76F5">
        <w:rPr>
          <w:rFonts w:asciiTheme="minorHAnsi" w:hAnsiTheme="minorHAnsi" w:cstheme="minorHAnsi"/>
          <w:color w:val="000000" w:themeColor="text1"/>
          <w:highlight w:val="yellow"/>
        </w:rPr>
        <w:t>maltoside</w:t>
      </w:r>
      <w:proofErr w:type="spellEnd"/>
      <w:r w:rsidRPr="00AB76F5">
        <w:rPr>
          <w:rFonts w:asciiTheme="minorHAnsi" w:hAnsiTheme="minorHAnsi" w:cstheme="minorHAnsi"/>
          <w:color w:val="000000" w:themeColor="text1"/>
          <w:highlight w:val="yellow"/>
        </w:rPr>
        <w:t xml:space="preserve">, </w:t>
      </w:r>
      <w:proofErr w:type="spellStart"/>
      <w:r w:rsidRPr="00AB76F5">
        <w:rPr>
          <w:rFonts w:asciiTheme="minorHAnsi" w:hAnsiTheme="minorHAnsi" w:cstheme="minorHAnsi"/>
          <w:color w:val="000000" w:themeColor="text1"/>
          <w:highlight w:val="yellow"/>
        </w:rPr>
        <w:t>maltotriose</w:t>
      </w:r>
      <w:proofErr w:type="spellEnd"/>
      <w:r w:rsidR="00B60F47">
        <w:rPr>
          <w:rFonts w:asciiTheme="minorHAnsi" w:hAnsiTheme="minorHAnsi" w:cstheme="minorHAnsi"/>
          <w:color w:val="000000" w:themeColor="text1"/>
          <w:highlight w:val="yellow"/>
        </w:rPr>
        <w:t>,</w:t>
      </w:r>
      <w:r w:rsidRPr="00AB76F5">
        <w:rPr>
          <w:rFonts w:asciiTheme="minorHAnsi" w:hAnsiTheme="minorHAnsi" w:cstheme="minorHAnsi"/>
          <w:color w:val="000000" w:themeColor="text1"/>
          <w:highlight w:val="yellow"/>
        </w:rPr>
        <w:t xml:space="preserve"> and glucose. The reaction is monitored at an absorbance of 405 nm</w:t>
      </w:r>
      <w:r w:rsidR="00B60F47">
        <w:rPr>
          <w:rFonts w:asciiTheme="minorHAnsi" w:hAnsiTheme="minorHAnsi" w:cstheme="minorHAnsi"/>
          <w:color w:val="000000" w:themeColor="text1"/>
          <w:highlight w:val="yellow"/>
        </w:rPr>
        <w:t>,</w:t>
      </w:r>
      <w:r w:rsidRPr="00AB76F5">
        <w:rPr>
          <w:rFonts w:asciiTheme="minorHAnsi" w:hAnsiTheme="minorHAnsi" w:cstheme="minorHAnsi"/>
          <w:color w:val="000000" w:themeColor="text1"/>
          <w:highlight w:val="yellow"/>
        </w:rPr>
        <w:t xml:space="preserve"> which corresponds to α-amylase activity in the sample.</w:t>
      </w:r>
      <w:r>
        <w:rPr>
          <w:rFonts w:asciiTheme="minorHAnsi" w:hAnsiTheme="minorHAnsi" w:cstheme="minorHAnsi"/>
          <w:color w:val="000000" w:themeColor="text1"/>
          <w:highlight w:val="yellow"/>
        </w:rPr>
        <w:t xml:space="preserve"> </w:t>
      </w:r>
      <w:r w:rsidRPr="00AB76F5">
        <w:rPr>
          <w:rFonts w:asciiTheme="minorHAnsi" w:hAnsiTheme="minorHAnsi" w:cstheme="minorHAnsi"/>
          <w:color w:val="000000" w:themeColor="text1"/>
          <w:highlight w:val="yellow"/>
        </w:rPr>
        <w:t>This assay demonstrates linearity between 0</w:t>
      </w:r>
      <w:r w:rsidR="00CB126C">
        <w:rPr>
          <w:rFonts w:asciiTheme="minorHAnsi" w:hAnsiTheme="minorHAnsi" w:cstheme="minorHAnsi"/>
          <w:color w:val="000000" w:themeColor="text1"/>
          <w:highlight w:val="yellow"/>
        </w:rPr>
        <w:t xml:space="preserve"> and </w:t>
      </w:r>
      <w:r w:rsidRPr="00AB76F5">
        <w:rPr>
          <w:rFonts w:asciiTheme="minorHAnsi" w:hAnsiTheme="minorHAnsi" w:cstheme="minorHAnsi"/>
          <w:color w:val="000000" w:themeColor="text1"/>
          <w:highlight w:val="yellow"/>
        </w:rPr>
        <w:t>2000 U/L.</w:t>
      </w:r>
    </w:p>
    <w:p w14:paraId="6C1A5BDF" w14:textId="77777777" w:rsidR="00D77C25" w:rsidRPr="000A2B05" w:rsidRDefault="00D77C25" w:rsidP="00E86B1F">
      <w:pPr>
        <w:pStyle w:val="ListParagraph"/>
        <w:widowControl/>
        <w:numPr>
          <w:ilvl w:val="1"/>
          <w:numId w:val="47"/>
        </w:numPr>
        <w:autoSpaceDE/>
        <w:autoSpaceDN/>
        <w:adjustRightInd/>
        <w:spacing w:afterLines="100" w:after="240"/>
        <w:contextualSpacing w:val="0"/>
        <w:rPr>
          <w:rFonts w:asciiTheme="minorHAnsi" w:hAnsiTheme="minorHAnsi" w:cstheme="minorHAnsi"/>
          <w:b/>
          <w:color w:val="000000" w:themeColor="text1"/>
          <w:highlight w:val="yellow"/>
        </w:rPr>
      </w:pPr>
      <w:r w:rsidRPr="000A2B05">
        <w:rPr>
          <w:rFonts w:asciiTheme="minorHAnsi" w:hAnsiTheme="minorHAnsi" w:cstheme="minorHAnsi"/>
          <w:b/>
          <w:color w:val="000000" w:themeColor="text1"/>
          <w:highlight w:val="yellow"/>
        </w:rPr>
        <w:t>Materials</w:t>
      </w:r>
    </w:p>
    <w:p w14:paraId="170280C5" w14:textId="145025E6" w:rsidR="00D77C25" w:rsidRPr="00E86B1F" w:rsidRDefault="00E86B1F" w:rsidP="00E86B1F">
      <w:pPr>
        <w:pStyle w:val="ListParagraph"/>
        <w:widowControl/>
        <w:numPr>
          <w:ilvl w:val="2"/>
          <w:numId w:val="47"/>
        </w:numPr>
        <w:autoSpaceDE/>
        <w:autoSpaceDN/>
        <w:adjustRightInd/>
        <w:spacing w:afterLines="100" w:after="240"/>
        <w:contextualSpacing w:val="0"/>
        <w:rPr>
          <w:rFonts w:asciiTheme="minorHAnsi" w:hAnsiTheme="minorHAnsi" w:cstheme="minorHAnsi"/>
          <w:highlight w:val="yellow"/>
        </w:rPr>
      </w:pPr>
      <w:r w:rsidRPr="00E86B1F">
        <w:rPr>
          <w:rFonts w:asciiTheme="minorHAnsi" w:hAnsiTheme="minorHAnsi" w:cstheme="minorHAnsi"/>
          <w:color w:val="000000" w:themeColor="text1"/>
          <w:highlight w:val="yellow"/>
        </w:rPr>
        <w:t>Used a</w:t>
      </w:r>
      <w:r w:rsidR="00D77C25" w:rsidRPr="00E86B1F">
        <w:rPr>
          <w:rFonts w:asciiTheme="minorHAnsi" w:hAnsiTheme="minorHAnsi" w:cstheme="minorHAnsi"/>
          <w:color w:val="000000" w:themeColor="text1"/>
          <w:highlight w:val="yellow"/>
        </w:rPr>
        <w:t xml:space="preserve"> liquid amylase reagent set </w:t>
      </w:r>
      <w:r w:rsidR="008820B6" w:rsidRPr="00E86B1F">
        <w:rPr>
          <w:rFonts w:asciiTheme="minorHAnsi" w:hAnsiTheme="minorHAnsi" w:cstheme="minorHAnsi"/>
          <w:color w:val="000000" w:themeColor="text1"/>
          <w:highlight w:val="yellow"/>
        </w:rPr>
        <w:t xml:space="preserve">(see </w:t>
      </w:r>
      <w:r w:rsidR="00987EB3" w:rsidRPr="00E86B1F">
        <w:rPr>
          <w:rFonts w:asciiTheme="minorHAnsi" w:hAnsiTheme="minorHAnsi" w:cstheme="minorHAnsi"/>
          <w:b/>
          <w:color w:val="000000" w:themeColor="text1"/>
          <w:highlight w:val="yellow"/>
        </w:rPr>
        <w:t>Table of M</w:t>
      </w:r>
      <w:r w:rsidR="008820B6" w:rsidRPr="00E86B1F">
        <w:rPr>
          <w:rFonts w:asciiTheme="minorHAnsi" w:hAnsiTheme="minorHAnsi" w:cstheme="minorHAnsi"/>
          <w:b/>
          <w:color w:val="000000" w:themeColor="text1"/>
          <w:highlight w:val="yellow"/>
        </w:rPr>
        <w:t>aterials</w:t>
      </w:r>
      <w:r w:rsidR="008820B6" w:rsidRPr="00E86B1F">
        <w:rPr>
          <w:rFonts w:asciiTheme="minorHAnsi" w:hAnsiTheme="minorHAnsi" w:cstheme="minorHAnsi"/>
          <w:color w:val="000000" w:themeColor="text1"/>
          <w:highlight w:val="yellow"/>
        </w:rPr>
        <w:t xml:space="preserve">) </w:t>
      </w:r>
      <w:r w:rsidR="00D77C25" w:rsidRPr="00E86B1F">
        <w:rPr>
          <w:rFonts w:asciiTheme="minorHAnsi" w:hAnsiTheme="minorHAnsi" w:cstheme="minorHAnsi"/>
          <w:color w:val="000000" w:themeColor="text1"/>
          <w:highlight w:val="yellow"/>
        </w:rPr>
        <w:t>to quantify α-amylase in saliva samples.</w:t>
      </w:r>
      <w:r>
        <w:rPr>
          <w:rFonts w:asciiTheme="minorHAnsi" w:hAnsiTheme="minorHAnsi" w:cstheme="minorHAnsi"/>
          <w:color w:val="000000" w:themeColor="text1"/>
          <w:highlight w:val="yellow"/>
        </w:rPr>
        <w:t xml:space="preserve"> </w:t>
      </w:r>
      <w:r w:rsidR="00D77C25" w:rsidRPr="00E86B1F">
        <w:rPr>
          <w:rFonts w:asciiTheme="minorHAnsi" w:hAnsiTheme="minorHAnsi" w:cstheme="minorHAnsi"/>
          <w:color w:val="000000" w:themeColor="text1"/>
          <w:highlight w:val="yellow"/>
        </w:rPr>
        <w:t>All reagents are provided as ready-to-use liquids and stored at 0</w:t>
      </w:r>
      <w:r w:rsidR="00987EB3" w:rsidRPr="00E86B1F">
        <w:rPr>
          <w:rFonts w:asciiTheme="minorHAnsi" w:hAnsiTheme="minorHAnsi" w:cstheme="minorHAnsi"/>
          <w:color w:val="000000" w:themeColor="text1"/>
          <w:highlight w:val="yellow"/>
        </w:rPr>
        <w:t>–</w:t>
      </w:r>
      <w:r w:rsidR="00D77C25" w:rsidRPr="00E86B1F">
        <w:rPr>
          <w:rFonts w:asciiTheme="minorHAnsi" w:hAnsiTheme="minorHAnsi" w:cstheme="minorHAnsi"/>
          <w:color w:val="000000" w:themeColor="text1"/>
          <w:highlight w:val="yellow"/>
        </w:rPr>
        <w:t>4</w:t>
      </w:r>
      <w:r w:rsidR="00987EB3" w:rsidRPr="00E86B1F">
        <w:rPr>
          <w:rFonts w:asciiTheme="minorHAnsi" w:hAnsiTheme="minorHAnsi" w:cstheme="minorHAnsi"/>
          <w:color w:val="000000" w:themeColor="text1"/>
          <w:highlight w:val="yellow"/>
        </w:rPr>
        <w:t xml:space="preserve"> </w:t>
      </w:r>
      <w:r w:rsidR="00D77C25" w:rsidRPr="00E86B1F">
        <w:rPr>
          <w:rFonts w:asciiTheme="minorHAnsi" w:hAnsiTheme="minorHAnsi" w:cstheme="minorHAnsi"/>
          <w:highlight w:val="yellow"/>
        </w:rPr>
        <w:t>°C</w:t>
      </w:r>
      <w:r w:rsidR="00D77C25" w:rsidRPr="00E86B1F">
        <w:rPr>
          <w:rFonts w:asciiTheme="minorHAnsi" w:hAnsiTheme="minorHAnsi" w:cstheme="minorHAnsi"/>
          <w:color w:val="000000" w:themeColor="text1"/>
          <w:highlight w:val="yellow"/>
        </w:rPr>
        <w:t>.</w:t>
      </w:r>
    </w:p>
    <w:p w14:paraId="5AB89BBF" w14:textId="74E7D200" w:rsidR="00D77C25" w:rsidRPr="00AB29FC" w:rsidRDefault="00E86B1F" w:rsidP="00E86B1F">
      <w:pPr>
        <w:pStyle w:val="ListParagraph"/>
        <w:widowControl/>
        <w:numPr>
          <w:ilvl w:val="2"/>
          <w:numId w:val="47"/>
        </w:numPr>
        <w:spacing w:afterLines="100" w:after="240"/>
        <w:contextualSpacing w:val="0"/>
        <w:rPr>
          <w:rFonts w:asciiTheme="minorHAnsi" w:hAnsiTheme="minorHAnsi" w:cstheme="minorHAnsi"/>
          <w:highlight w:val="yellow"/>
        </w:rPr>
      </w:pPr>
      <w:r>
        <w:rPr>
          <w:rFonts w:asciiTheme="minorHAnsi" w:hAnsiTheme="minorHAnsi" w:cstheme="minorHAnsi"/>
          <w:highlight w:val="yellow"/>
        </w:rPr>
        <w:t>Use a</w:t>
      </w:r>
      <w:r w:rsidR="00D77C25" w:rsidRPr="000A2B05">
        <w:rPr>
          <w:rFonts w:asciiTheme="minorHAnsi" w:hAnsiTheme="minorHAnsi" w:cstheme="minorHAnsi"/>
          <w:highlight w:val="yellow"/>
        </w:rPr>
        <w:t xml:space="preserve"> </w:t>
      </w:r>
      <w:r w:rsidR="008820B6">
        <w:rPr>
          <w:rFonts w:asciiTheme="minorHAnsi" w:hAnsiTheme="minorHAnsi" w:cstheme="minorHAnsi"/>
          <w:highlight w:val="yellow"/>
        </w:rPr>
        <w:t>multi-mode reader (see</w:t>
      </w:r>
      <w:r w:rsidR="00987EB3" w:rsidRPr="00987EB3">
        <w:rPr>
          <w:rFonts w:asciiTheme="minorHAnsi" w:hAnsiTheme="minorHAnsi" w:cstheme="minorHAnsi"/>
          <w:b/>
          <w:color w:val="000000" w:themeColor="text1"/>
          <w:highlight w:val="yellow"/>
        </w:rPr>
        <w:t xml:space="preserve"> </w:t>
      </w:r>
      <w:r w:rsidR="00987EB3" w:rsidRPr="00AB2D09">
        <w:rPr>
          <w:rFonts w:asciiTheme="minorHAnsi" w:hAnsiTheme="minorHAnsi" w:cstheme="minorHAnsi"/>
          <w:b/>
          <w:color w:val="000000" w:themeColor="text1"/>
          <w:highlight w:val="yellow"/>
        </w:rPr>
        <w:t>Table of Materials</w:t>
      </w:r>
      <w:r w:rsidR="008820B6">
        <w:rPr>
          <w:rFonts w:asciiTheme="minorHAnsi" w:hAnsiTheme="minorHAnsi" w:cstheme="minorHAnsi"/>
          <w:highlight w:val="yellow"/>
        </w:rPr>
        <w:t>)</w:t>
      </w:r>
      <w:r w:rsidR="00D77C25" w:rsidRPr="000A2B05">
        <w:rPr>
          <w:rFonts w:asciiTheme="minorHAnsi" w:hAnsiTheme="minorHAnsi" w:cstheme="minorHAnsi"/>
          <w:highlight w:val="yellow"/>
        </w:rPr>
        <w:t xml:space="preserve"> capable</w:t>
      </w:r>
      <w:r>
        <w:rPr>
          <w:rFonts w:asciiTheme="minorHAnsi" w:hAnsiTheme="minorHAnsi" w:cstheme="minorHAnsi"/>
          <w:highlight w:val="yellow"/>
        </w:rPr>
        <w:t xml:space="preserve"> of reading</w:t>
      </w:r>
      <w:r w:rsidR="00D77C25" w:rsidRPr="000A2B05">
        <w:rPr>
          <w:rFonts w:asciiTheme="minorHAnsi" w:hAnsiTheme="minorHAnsi" w:cstheme="minorHAnsi"/>
          <w:highlight w:val="yellow"/>
        </w:rPr>
        <w:t xml:space="preserve"> an optical density at 405 nm with </w:t>
      </w:r>
      <w:r w:rsidR="00987EB3">
        <w:rPr>
          <w:rFonts w:asciiTheme="minorHAnsi" w:hAnsiTheme="minorHAnsi" w:cstheme="minorHAnsi"/>
          <w:highlight w:val="yellow"/>
        </w:rPr>
        <w:t xml:space="preserve">a </w:t>
      </w:r>
      <w:r w:rsidR="00D77C25" w:rsidRPr="00AB76F5">
        <w:rPr>
          <w:rFonts w:asciiTheme="minorHAnsi" w:hAnsiTheme="minorHAnsi" w:cstheme="minorHAnsi"/>
          <w:highlight w:val="yellow"/>
        </w:rPr>
        <w:t>temperature controlled to 37</w:t>
      </w:r>
      <w:r w:rsidR="00987EB3">
        <w:rPr>
          <w:rFonts w:asciiTheme="minorHAnsi" w:hAnsiTheme="minorHAnsi" w:cstheme="minorHAnsi"/>
          <w:highlight w:val="yellow"/>
        </w:rPr>
        <w:t xml:space="preserve"> </w:t>
      </w:r>
      <w:r w:rsidR="00D77C25" w:rsidRPr="00AB76F5">
        <w:rPr>
          <w:rFonts w:asciiTheme="minorHAnsi" w:hAnsiTheme="minorHAnsi" w:cstheme="minorHAnsi"/>
          <w:highlight w:val="yellow"/>
        </w:rPr>
        <w:t>°C during the assay</w:t>
      </w:r>
      <w:r>
        <w:rPr>
          <w:rFonts w:asciiTheme="minorHAnsi" w:hAnsiTheme="minorHAnsi" w:cstheme="minorHAnsi"/>
          <w:highlight w:val="yellow"/>
        </w:rPr>
        <w:t>.</w:t>
      </w:r>
    </w:p>
    <w:p w14:paraId="773BC573" w14:textId="77777777" w:rsidR="00D77C25" w:rsidRPr="00432D92" w:rsidRDefault="00D77C25" w:rsidP="00E86B1F">
      <w:pPr>
        <w:pStyle w:val="ListParagraph"/>
        <w:widowControl/>
        <w:numPr>
          <w:ilvl w:val="1"/>
          <w:numId w:val="47"/>
        </w:numPr>
        <w:autoSpaceDE/>
        <w:autoSpaceDN/>
        <w:adjustRightInd/>
        <w:spacing w:afterLines="100" w:after="240"/>
        <w:contextualSpacing w:val="0"/>
        <w:rPr>
          <w:rFonts w:asciiTheme="minorHAnsi" w:hAnsiTheme="minorHAnsi" w:cstheme="minorHAnsi"/>
          <w:b/>
          <w:color w:val="000000" w:themeColor="text1"/>
        </w:rPr>
      </w:pPr>
      <w:r w:rsidRPr="00432D92">
        <w:rPr>
          <w:rFonts w:asciiTheme="minorHAnsi" w:hAnsiTheme="minorHAnsi" w:cstheme="minorHAnsi"/>
          <w:b/>
          <w:color w:val="000000" w:themeColor="text1"/>
        </w:rPr>
        <w:t>Analysis</w:t>
      </w:r>
    </w:p>
    <w:p w14:paraId="4B12CF87" w14:textId="34CE61A6" w:rsidR="00D77C25" w:rsidRPr="00432D92" w:rsidRDefault="00D77C25" w:rsidP="00E86B1F">
      <w:pPr>
        <w:pStyle w:val="ListParagraph"/>
        <w:widowControl/>
        <w:numPr>
          <w:ilvl w:val="2"/>
          <w:numId w:val="47"/>
        </w:numPr>
        <w:autoSpaceDE/>
        <w:autoSpaceDN/>
        <w:adjustRightInd/>
        <w:spacing w:afterLines="100" w:after="240"/>
        <w:contextualSpacing w:val="0"/>
        <w:rPr>
          <w:rFonts w:asciiTheme="minorHAnsi" w:hAnsiTheme="minorHAnsi" w:cstheme="minorHAnsi"/>
          <w:color w:val="000000" w:themeColor="text1"/>
        </w:rPr>
      </w:pPr>
      <w:r w:rsidRPr="00432D92">
        <w:rPr>
          <w:rFonts w:asciiTheme="minorHAnsi" w:hAnsiTheme="minorHAnsi" w:cstheme="minorHAnsi"/>
          <w:color w:val="000000" w:themeColor="text1"/>
        </w:rPr>
        <w:t>Thaw</w:t>
      </w:r>
      <w:r w:rsidR="00987EB3">
        <w:rPr>
          <w:rFonts w:asciiTheme="minorHAnsi" w:hAnsiTheme="minorHAnsi" w:cstheme="minorHAnsi"/>
          <w:color w:val="000000" w:themeColor="text1"/>
        </w:rPr>
        <w:t xml:space="preserve"> the</w:t>
      </w:r>
      <w:r w:rsidRPr="00432D92">
        <w:rPr>
          <w:rFonts w:asciiTheme="minorHAnsi" w:hAnsiTheme="minorHAnsi" w:cstheme="minorHAnsi"/>
          <w:color w:val="000000" w:themeColor="text1"/>
        </w:rPr>
        <w:t xml:space="preserve"> samples on ice prior to analysis.</w:t>
      </w:r>
    </w:p>
    <w:p w14:paraId="2BB04689" w14:textId="5002272D" w:rsidR="00D77C25" w:rsidRPr="00432D92" w:rsidRDefault="00D77C25" w:rsidP="00E86B1F">
      <w:pPr>
        <w:pStyle w:val="ListParagraph"/>
        <w:widowControl/>
        <w:numPr>
          <w:ilvl w:val="2"/>
          <w:numId w:val="47"/>
        </w:numPr>
        <w:spacing w:afterLines="100" w:after="240"/>
        <w:contextualSpacing w:val="0"/>
        <w:rPr>
          <w:rFonts w:asciiTheme="minorHAnsi" w:hAnsiTheme="minorHAnsi" w:cstheme="minorHAnsi"/>
        </w:rPr>
      </w:pPr>
      <w:r w:rsidRPr="00432D92">
        <w:rPr>
          <w:rFonts w:asciiTheme="minorHAnsi" w:hAnsiTheme="minorHAnsi" w:cstheme="minorHAnsi"/>
          <w:color w:val="000000" w:themeColor="text1"/>
        </w:rPr>
        <w:t>Dilute samples 1:10 with 1x PBS (10</w:t>
      </w:r>
      <w:r w:rsidR="00987EB3">
        <w:rPr>
          <w:rFonts w:asciiTheme="minorHAnsi" w:hAnsiTheme="minorHAnsi" w:cstheme="minorHAnsi"/>
          <w:color w:val="000000" w:themeColor="text1"/>
        </w:rPr>
        <w:t xml:space="preserve"> </w:t>
      </w:r>
      <w:r w:rsidRPr="00432D92">
        <w:rPr>
          <w:rFonts w:asciiTheme="minorHAnsi" w:hAnsiTheme="minorHAnsi" w:cstheme="minorHAnsi"/>
          <w:color w:val="000000" w:themeColor="text1"/>
        </w:rPr>
        <w:t>µL</w:t>
      </w:r>
      <w:r w:rsidR="00987EB3">
        <w:rPr>
          <w:rFonts w:asciiTheme="minorHAnsi" w:hAnsiTheme="minorHAnsi" w:cstheme="minorHAnsi"/>
          <w:color w:val="000000" w:themeColor="text1"/>
        </w:rPr>
        <w:t xml:space="preserve"> of</w:t>
      </w:r>
      <w:r w:rsidRPr="00432D92">
        <w:rPr>
          <w:rFonts w:asciiTheme="minorHAnsi" w:hAnsiTheme="minorHAnsi" w:cstheme="minorHAnsi"/>
          <w:color w:val="000000" w:themeColor="text1"/>
        </w:rPr>
        <w:t xml:space="preserve"> saliva + 90</w:t>
      </w:r>
      <w:r w:rsidR="00987EB3">
        <w:rPr>
          <w:rFonts w:asciiTheme="minorHAnsi" w:hAnsiTheme="minorHAnsi" w:cstheme="minorHAnsi"/>
          <w:color w:val="000000" w:themeColor="text1"/>
        </w:rPr>
        <w:t xml:space="preserve"> </w:t>
      </w:r>
      <w:r w:rsidRPr="00432D92">
        <w:rPr>
          <w:rFonts w:asciiTheme="minorHAnsi" w:hAnsiTheme="minorHAnsi" w:cstheme="minorHAnsi"/>
          <w:color w:val="000000" w:themeColor="text1"/>
        </w:rPr>
        <w:t>µ</w:t>
      </w:r>
      <w:r w:rsidR="00987EB3">
        <w:rPr>
          <w:rFonts w:asciiTheme="minorHAnsi" w:hAnsiTheme="minorHAnsi" w:cstheme="minorHAnsi"/>
          <w:color w:val="000000" w:themeColor="text1"/>
        </w:rPr>
        <w:t>L of</w:t>
      </w:r>
      <w:r w:rsidRPr="00432D92">
        <w:rPr>
          <w:rFonts w:asciiTheme="minorHAnsi" w:hAnsiTheme="minorHAnsi" w:cstheme="minorHAnsi"/>
          <w:color w:val="000000" w:themeColor="text1"/>
        </w:rPr>
        <w:t xml:space="preserve"> PBS).</w:t>
      </w:r>
    </w:p>
    <w:p w14:paraId="248EBD1A" w14:textId="77777777" w:rsidR="00D77C25" w:rsidRPr="00432D92" w:rsidRDefault="00D77C25" w:rsidP="00E86B1F">
      <w:pPr>
        <w:pStyle w:val="ListParagraph"/>
        <w:widowControl/>
        <w:numPr>
          <w:ilvl w:val="2"/>
          <w:numId w:val="47"/>
        </w:numPr>
        <w:spacing w:afterLines="100" w:after="240"/>
        <w:contextualSpacing w:val="0"/>
        <w:rPr>
          <w:rFonts w:asciiTheme="minorHAnsi" w:hAnsiTheme="minorHAnsi" w:cstheme="minorHAnsi"/>
        </w:rPr>
      </w:pPr>
      <w:r w:rsidRPr="00432D92">
        <w:rPr>
          <w:rFonts w:asciiTheme="minorHAnsi" w:hAnsiTheme="minorHAnsi" w:cstheme="minorHAnsi"/>
          <w:color w:val="000000" w:themeColor="text1"/>
        </w:rPr>
        <w:lastRenderedPageBreak/>
        <w:t>Analyze each sample in duplicate.</w:t>
      </w:r>
    </w:p>
    <w:p w14:paraId="12F9654A" w14:textId="59974D1E" w:rsidR="00D77C25" w:rsidRPr="00432D92" w:rsidRDefault="00D77C25" w:rsidP="00E86B1F">
      <w:pPr>
        <w:pStyle w:val="ListParagraph"/>
        <w:widowControl/>
        <w:numPr>
          <w:ilvl w:val="2"/>
          <w:numId w:val="47"/>
        </w:numPr>
        <w:spacing w:afterLines="100" w:after="240"/>
        <w:contextualSpacing w:val="0"/>
        <w:rPr>
          <w:rFonts w:asciiTheme="minorHAnsi" w:hAnsiTheme="minorHAnsi" w:cstheme="minorHAnsi"/>
        </w:rPr>
      </w:pPr>
      <w:r w:rsidRPr="00432D92">
        <w:rPr>
          <w:rFonts w:asciiTheme="minorHAnsi" w:hAnsiTheme="minorHAnsi" w:cstheme="minorHAnsi"/>
        </w:rPr>
        <w:t xml:space="preserve">Equilibrate </w:t>
      </w:r>
      <w:r w:rsidR="00987EB3">
        <w:rPr>
          <w:rFonts w:asciiTheme="minorHAnsi" w:hAnsiTheme="minorHAnsi" w:cstheme="minorHAnsi"/>
        </w:rPr>
        <w:t xml:space="preserve">the </w:t>
      </w:r>
      <w:r w:rsidRPr="00432D92">
        <w:rPr>
          <w:rFonts w:asciiTheme="minorHAnsi" w:hAnsiTheme="minorHAnsi" w:cstheme="minorHAnsi"/>
        </w:rPr>
        <w:t xml:space="preserve">amylase reagent to </w:t>
      </w:r>
      <w:r w:rsidR="004C29E3" w:rsidRPr="00432D92">
        <w:rPr>
          <w:rFonts w:asciiTheme="minorHAnsi" w:hAnsiTheme="minorHAnsi" w:cstheme="minorHAnsi"/>
        </w:rPr>
        <w:t>2</w:t>
      </w:r>
      <w:r w:rsidR="004C29E3" w:rsidRPr="00E86B1F">
        <w:rPr>
          <w:rFonts w:asciiTheme="minorHAnsi" w:hAnsiTheme="minorHAnsi" w:cstheme="minorHAnsi"/>
        </w:rPr>
        <w:t>0</w:t>
      </w:r>
      <w:r w:rsidR="00987EB3" w:rsidRPr="00E86B1F">
        <w:rPr>
          <w:rFonts w:asciiTheme="minorHAnsi" w:hAnsiTheme="minorHAnsi" w:cstheme="minorHAnsi"/>
          <w:color w:val="000000" w:themeColor="text1"/>
        </w:rPr>
        <w:t>–</w:t>
      </w:r>
      <w:r w:rsidR="004C29E3" w:rsidRPr="00432D92">
        <w:rPr>
          <w:rFonts w:asciiTheme="minorHAnsi" w:hAnsiTheme="minorHAnsi" w:cstheme="minorHAnsi"/>
        </w:rPr>
        <w:t>25</w:t>
      </w:r>
      <w:r w:rsidR="00987EB3">
        <w:rPr>
          <w:rFonts w:asciiTheme="minorHAnsi" w:hAnsiTheme="minorHAnsi" w:cstheme="minorHAnsi"/>
        </w:rPr>
        <w:t xml:space="preserve"> </w:t>
      </w:r>
      <w:r w:rsidR="004C29E3" w:rsidRPr="00432D92">
        <w:rPr>
          <w:rFonts w:asciiTheme="minorHAnsi" w:hAnsiTheme="minorHAnsi" w:cstheme="minorHAnsi"/>
        </w:rPr>
        <w:t>°C</w:t>
      </w:r>
      <w:r w:rsidRPr="00432D92">
        <w:rPr>
          <w:rFonts w:asciiTheme="minorHAnsi" w:hAnsiTheme="minorHAnsi" w:cstheme="minorHAnsi"/>
        </w:rPr>
        <w:t xml:space="preserve"> for </w:t>
      </w:r>
      <w:r w:rsidR="004C29E3" w:rsidRPr="00432D92">
        <w:rPr>
          <w:rFonts w:asciiTheme="minorHAnsi" w:hAnsiTheme="minorHAnsi" w:cstheme="minorHAnsi"/>
        </w:rPr>
        <w:t>at least</w:t>
      </w:r>
      <w:r w:rsidRPr="00432D92">
        <w:rPr>
          <w:rFonts w:asciiTheme="minorHAnsi" w:hAnsiTheme="minorHAnsi" w:cstheme="minorHAnsi"/>
        </w:rPr>
        <w:t xml:space="preserve"> 30 min. </w:t>
      </w:r>
    </w:p>
    <w:p w14:paraId="04AF8F5E" w14:textId="1C766FB6" w:rsidR="00D77C25" w:rsidRPr="00432D92" w:rsidRDefault="00D77C25" w:rsidP="00E86B1F">
      <w:pPr>
        <w:pStyle w:val="ListParagraph"/>
        <w:widowControl/>
        <w:numPr>
          <w:ilvl w:val="2"/>
          <w:numId w:val="47"/>
        </w:numPr>
        <w:spacing w:afterLines="100" w:after="240"/>
        <w:contextualSpacing w:val="0"/>
        <w:rPr>
          <w:rFonts w:asciiTheme="minorHAnsi" w:hAnsiTheme="minorHAnsi" w:cstheme="minorHAnsi"/>
        </w:rPr>
      </w:pPr>
      <w:r w:rsidRPr="00432D92">
        <w:rPr>
          <w:rFonts w:asciiTheme="minorHAnsi" w:hAnsiTheme="minorHAnsi" w:cstheme="minorHAnsi"/>
        </w:rPr>
        <w:t>Add 0.1</w:t>
      </w:r>
      <w:r w:rsidR="001D3B00">
        <w:rPr>
          <w:rFonts w:asciiTheme="minorHAnsi" w:hAnsiTheme="minorHAnsi" w:cstheme="minorHAnsi"/>
        </w:rPr>
        <w:t xml:space="preserve"> mL</w:t>
      </w:r>
      <w:r w:rsidRPr="00432D92">
        <w:rPr>
          <w:rFonts w:asciiTheme="minorHAnsi" w:hAnsiTheme="minorHAnsi" w:cstheme="minorHAnsi"/>
        </w:rPr>
        <w:t xml:space="preserve"> of amylase reagent to a 96</w:t>
      </w:r>
      <w:r w:rsidR="00987EB3">
        <w:rPr>
          <w:rFonts w:asciiTheme="minorHAnsi" w:hAnsiTheme="minorHAnsi" w:cstheme="minorHAnsi"/>
        </w:rPr>
        <w:t xml:space="preserve"> </w:t>
      </w:r>
      <w:r w:rsidRPr="00432D92">
        <w:rPr>
          <w:rFonts w:asciiTheme="minorHAnsi" w:hAnsiTheme="minorHAnsi" w:cstheme="minorHAnsi"/>
        </w:rPr>
        <w:t xml:space="preserve">well microplate for each sample. </w:t>
      </w:r>
    </w:p>
    <w:p w14:paraId="5E1BC790" w14:textId="041BB78A" w:rsidR="00D77C25" w:rsidRPr="00432D92" w:rsidRDefault="00D77C25" w:rsidP="00E86B1F">
      <w:pPr>
        <w:pStyle w:val="ListParagraph"/>
        <w:widowControl/>
        <w:numPr>
          <w:ilvl w:val="2"/>
          <w:numId w:val="47"/>
        </w:numPr>
        <w:spacing w:afterLines="100" w:after="240"/>
        <w:contextualSpacing w:val="0"/>
        <w:rPr>
          <w:rFonts w:asciiTheme="minorHAnsi" w:hAnsiTheme="minorHAnsi" w:cstheme="minorHAnsi"/>
        </w:rPr>
      </w:pPr>
      <w:r w:rsidRPr="00432D92">
        <w:rPr>
          <w:rFonts w:asciiTheme="minorHAnsi" w:hAnsiTheme="minorHAnsi" w:cstheme="minorHAnsi"/>
        </w:rPr>
        <w:t>Pre-incubate the microplate at 37</w:t>
      </w:r>
      <w:r w:rsidR="00987EB3">
        <w:rPr>
          <w:rFonts w:asciiTheme="minorHAnsi" w:hAnsiTheme="minorHAnsi" w:cstheme="minorHAnsi"/>
        </w:rPr>
        <w:t xml:space="preserve"> </w:t>
      </w:r>
      <w:r w:rsidRPr="00432D92">
        <w:rPr>
          <w:rFonts w:asciiTheme="minorHAnsi" w:hAnsiTheme="minorHAnsi" w:cstheme="minorHAnsi"/>
        </w:rPr>
        <w:t xml:space="preserve">°C for a minimum of </w:t>
      </w:r>
      <w:r w:rsidR="00987EB3">
        <w:rPr>
          <w:rFonts w:asciiTheme="minorHAnsi" w:hAnsiTheme="minorHAnsi" w:cstheme="minorHAnsi"/>
        </w:rPr>
        <w:t>5</w:t>
      </w:r>
      <w:r w:rsidRPr="00432D92">
        <w:rPr>
          <w:rFonts w:asciiTheme="minorHAnsi" w:hAnsiTheme="minorHAnsi" w:cstheme="minorHAnsi"/>
        </w:rPr>
        <w:t xml:space="preserve"> min. </w:t>
      </w:r>
    </w:p>
    <w:p w14:paraId="6AC3C4EA" w14:textId="21409899" w:rsidR="00D77C25" w:rsidRPr="00432D92" w:rsidRDefault="00D77C25" w:rsidP="00E86B1F">
      <w:pPr>
        <w:pStyle w:val="ListParagraph"/>
        <w:widowControl/>
        <w:numPr>
          <w:ilvl w:val="2"/>
          <w:numId w:val="47"/>
        </w:numPr>
        <w:spacing w:afterLines="100" w:after="240"/>
        <w:contextualSpacing w:val="0"/>
        <w:rPr>
          <w:rFonts w:asciiTheme="minorHAnsi" w:hAnsiTheme="minorHAnsi" w:cstheme="minorHAnsi"/>
        </w:rPr>
      </w:pPr>
      <w:r w:rsidRPr="00432D92">
        <w:rPr>
          <w:rFonts w:asciiTheme="minorHAnsi" w:hAnsiTheme="minorHAnsi" w:cstheme="minorHAnsi"/>
        </w:rPr>
        <w:t>Add 2.5</w:t>
      </w:r>
      <w:r w:rsidR="00987EB3">
        <w:rPr>
          <w:rFonts w:asciiTheme="minorHAnsi" w:hAnsiTheme="minorHAnsi" w:cstheme="minorHAnsi"/>
        </w:rPr>
        <w:t xml:space="preserve"> </w:t>
      </w:r>
      <w:r w:rsidR="00987EB3" w:rsidRPr="00432D92">
        <w:rPr>
          <w:rFonts w:asciiTheme="minorHAnsi" w:hAnsiTheme="minorHAnsi" w:cstheme="minorHAnsi"/>
          <w:color w:val="000000" w:themeColor="text1"/>
        </w:rPr>
        <w:t>µ</w:t>
      </w:r>
      <w:r w:rsidR="00987EB3">
        <w:rPr>
          <w:rFonts w:asciiTheme="minorHAnsi" w:hAnsiTheme="minorHAnsi" w:cstheme="minorHAnsi"/>
        </w:rPr>
        <w:t>L</w:t>
      </w:r>
      <w:r w:rsidRPr="00432D92">
        <w:rPr>
          <w:rFonts w:asciiTheme="minorHAnsi" w:hAnsiTheme="minorHAnsi" w:cstheme="minorHAnsi"/>
        </w:rPr>
        <w:t xml:space="preserve"> of </w:t>
      </w:r>
      <w:r w:rsidR="00987EB3">
        <w:rPr>
          <w:rFonts w:asciiTheme="minorHAnsi" w:hAnsiTheme="minorHAnsi" w:cstheme="minorHAnsi"/>
        </w:rPr>
        <w:t xml:space="preserve">the </w:t>
      </w:r>
      <w:r w:rsidRPr="00432D92">
        <w:rPr>
          <w:rFonts w:asciiTheme="minorHAnsi" w:hAnsiTheme="minorHAnsi" w:cstheme="minorHAnsi"/>
        </w:rPr>
        <w:t xml:space="preserve">sample to </w:t>
      </w:r>
      <w:r w:rsidR="00987EB3">
        <w:rPr>
          <w:rFonts w:asciiTheme="minorHAnsi" w:hAnsiTheme="minorHAnsi" w:cstheme="minorHAnsi"/>
        </w:rPr>
        <w:t xml:space="preserve">the </w:t>
      </w:r>
      <w:r w:rsidRPr="00432D92">
        <w:rPr>
          <w:rFonts w:asciiTheme="minorHAnsi" w:hAnsiTheme="minorHAnsi" w:cstheme="minorHAnsi"/>
        </w:rPr>
        <w:t>amylase reagent</w:t>
      </w:r>
      <w:r w:rsidR="00987EB3">
        <w:rPr>
          <w:rFonts w:asciiTheme="minorHAnsi" w:hAnsiTheme="minorHAnsi" w:cstheme="minorHAnsi"/>
        </w:rPr>
        <w:t>.</w:t>
      </w:r>
    </w:p>
    <w:p w14:paraId="73662A88" w14:textId="462AF78E" w:rsidR="00D77C25" w:rsidRPr="00432D92" w:rsidRDefault="00D77C25" w:rsidP="00E86B1F">
      <w:pPr>
        <w:pStyle w:val="ListParagraph"/>
        <w:widowControl/>
        <w:numPr>
          <w:ilvl w:val="2"/>
          <w:numId w:val="47"/>
        </w:numPr>
        <w:spacing w:afterLines="100" w:after="240"/>
        <w:contextualSpacing w:val="0"/>
        <w:rPr>
          <w:rFonts w:asciiTheme="minorHAnsi" w:hAnsiTheme="minorHAnsi" w:cstheme="minorHAnsi"/>
        </w:rPr>
      </w:pPr>
      <w:r w:rsidRPr="00432D92">
        <w:rPr>
          <w:rFonts w:asciiTheme="minorHAnsi" w:hAnsiTheme="minorHAnsi" w:cstheme="minorHAnsi"/>
        </w:rPr>
        <w:t xml:space="preserve">Take an initial reading after 60 s. </w:t>
      </w:r>
    </w:p>
    <w:p w14:paraId="317AA855" w14:textId="0847B36C" w:rsidR="00D77C25" w:rsidRPr="00432D92" w:rsidRDefault="00D77C25" w:rsidP="00E86B1F">
      <w:pPr>
        <w:pStyle w:val="ListParagraph"/>
        <w:widowControl/>
        <w:numPr>
          <w:ilvl w:val="2"/>
          <w:numId w:val="47"/>
        </w:numPr>
        <w:spacing w:afterLines="100" w:after="240"/>
        <w:contextualSpacing w:val="0"/>
        <w:rPr>
          <w:rFonts w:asciiTheme="minorHAnsi" w:hAnsiTheme="minorHAnsi" w:cstheme="minorHAnsi"/>
        </w:rPr>
      </w:pPr>
      <w:r w:rsidRPr="00432D92">
        <w:rPr>
          <w:rFonts w:asciiTheme="minorHAnsi" w:hAnsiTheme="minorHAnsi" w:cstheme="minorHAnsi"/>
        </w:rPr>
        <w:t xml:space="preserve">Continue readings every 60 s for an additional </w:t>
      </w:r>
      <w:r w:rsidR="00987EB3">
        <w:rPr>
          <w:rFonts w:asciiTheme="minorHAnsi" w:hAnsiTheme="minorHAnsi" w:cstheme="minorHAnsi"/>
        </w:rPr>
        <w:t>2</w:t>
      </w:r>
      <w:r w:rsidRPr="00432D92">
        <w:rPr>
          <w:rFonts w:asciiTheme="minorHAnsi" w:hAnsiTheme="minorHAnsi" w:cstheme="minorHAnsi"/>
        </w:rPr>
        <w:t xml:space="preserve"> min. </w:t>
      </w:r>
    </w:p>
    <w:p w14:paraId="49988159" w14:textId="3C344AD0" w:rsidR="00D77C25" w:rsidRPr="00432D92" w:rsidRDefault="00D77C25" w:rsidP="00E86B1F">
      <w:pPr>
        <w:pStyle w:val="ListParagraph"/>
        <w:widowControl/>
        <w:numPr>
          <w:ilvl w:val="2"/>
          <w:numId w:val="47"/>
        </w:numPr>
        <w:spacing w:afterLines="100" w:after="240"/>
        <w:contextualSpacing w:val="0"/>
        <w:rPr>
          <w:rFonts w:asciiTheme="minorHAnsi" w:hAnsiTheme="minorHAnsi" w:cstheme="minorHAnsi"/>
        </w:rPr>
      </w:pPr>
      <w:r w:rsidRPr="00432D92">
        <w:rPr>
          <w:rFonts w:asciiTheme="minorHAnsi" w:hAnsiTheme="minorHAnsi" w:cstheme="minorHAnsi"/>
        </w:rPr>
        <w:t>Calculate the mean absorbance difference per minute (</w:t>
      </w:r>
      <w:proofErr w:type="spellStart"/>
      <w:r w:rsidRPr="00E9643C">
        <w:rPr>
          <w:rFonts w:asciiTheme="minorHAnsi" w:hAnsiTheme="minorHAnsi" w:cstheme="minorHAnsi"/>
          <w:i/>
        </w:rPr>
        <w:t>ΔAbs</w:t>
      </w:r>
      <w:proofErr w:type="spellEnd"/>
      <w:r w:rsidRPr="00E9643C">
        <w:rPr>
          <w:rFonts w:asciiTheme="minorHAnsi" w:hAnsiTheme="minorHAnsi" w:cstheme="minorHAnsi"/>
          <w:i/>
        </w:rPr>
        <w:t>/min</w:t>
      </w:r>
      <w:r w:rsidRPr="00432D92">
        <w:rPr>
          <w:rFonts w:asciiTheme="minorHAnsi" w:hAnsiTheme="minorHAnsi" w:cstheme="minorHAnsi"/>
        </w:rPr>
        <w:t xml:space="preserve">). </w:t>
      </w:r>
    </w:p>
    <w:p w14:paraId="1660B8B2" w14:textId="536E26B8" w:rsidR="00E86B1F" w:rsidRPr="00E86B1F" w:rsidRDefault="00D77C25" w:rsidP="00E86B1F">
      <w:pPr>
        <w:pStyle w:val="ListParagraph"/>
        <w:widowControl/>
        <w:numPr>
          <w:ilvl w:val="1"/>
          <w:numId w:val="47"/>
        </w:numPr>
        <w:spacing w:afterLines="100" w:after="240"/>
        <w:contextualSpacing w:val="0"/>
        <w:rPr>
          <w:rFonts w:asciiTheme="minorHAnsi" w:hAnsiTheme="minorHAnsi" w:cstheme="minorHAnsi"/>
          <w:b/>
          <w:color w:val="000000" w:themeColor="text1"/>
        </w:rPr>
      </w:pPr>
      <w:r w:rsidRPr="00666C17">
        <w:rPr>
          <w:rFonts w:asciiTheme="minorHAnsi" w:hAnsiTheme="minorHAnsi" w:cstheme="minorHAnsi"/>
          <w:b/>
        </w:rPr>
        <w:t>Calculation</w:t>
      </w:r>
    </w:p>
    <w:p w14:paraId="0633BBEA" w14:textId="77777777" w:rsidR="00E86B1F" w:rsidRDefault="00E86B1F" w:rsidP="00E86B1F">
      <w:pPr>
        <w:pStyle w:val="ListParagraph"/>
        <w:widowControl/>
        <w:numPr>
          <w:ilvl w:val="2"/>
          <w:numId w:val="47"/>
        </w:numPr>
        <w:spacing w:afterLines="100" w:after="240"/>
        <w:contextualSpacing w:val="0"/>
        <w:rPr>
          <w:rFonts w:asciiTheme="minorHAnsi" w:hAnsiTheme="minorHAnsi" w:cstheme="minorHAnsi"/>
          <w:color w:val="000000" w:themeColor="text1"/>
        </w:rPr>
      </w:pPr>
      <w:r w:rsidRPr="00E86B1F">
        <w:rPr>
          <w:rFonts w:asciiTheme="minorHAnsi" w:hAnsiTheme="minorHAnsi" w:cstheme="minorHAnsi"/>
          <w:color w:val="000000" w:themeColor="text1"/>
        </w:rPr>
        <w:t>To calculate amylase activity, use the following formula:</w:t>
      </w:r>
    </w:p>
    <w:p w14:paraId="6B9651BA" w14:textId="6BFFAC66" w:rsidR="00E86B1F" w:rsidRPr="00E86B1F" w:rsidRDefault="00E86B1F" w:rsidP="00E86B1F">
      <w:pPr>
        <w:pStyle w:val="ListParagraph"/>
        <w:widowControl/>
        <w:spacing w:afterLines="100" w:after="240"/>
        <w:ind w:left="0"/>
        <w:contextualSpacing w:val="0"/>
        <w:rPr>
          <w:rFonts w:asciiTheme="minorHAnsi" w:hAnsiTheme="minorHAnsi" w:cstheme="minorHAnsi"/>
        </w:rPr>
      </w:pPr>
      <m:oMathPara>
        <m:oMath>
          <m:f>
            <m:fPr>
              <m:ctrlPr>
                <w:rPr>
                  <w:rFonts w:ascii="Cambria Math" w:hAnsi="Cambria Math" w:cstheme="minorHAnsi"/>
                  <w:i/>
                </w:rPr>
              </m:ctrlPr>
            </m:fPr>
            <m:num>
              <m:r>
                <w:rPr>
                  <w:rFonts w:ascii="Cambria Math" w:hAnsi="Cambria Math" w:cstheme="minorHAnsi"/>
                </w:rPr>
                <m:t>∆Abs/min*TV*1000</m:t>
              </m:r>
            </m:num>
            <m:den>
              <m:r>
                <w:rPr>
                  <w:rFonts w:ascii="Cambria Math" w:hAnsi="Cambria Math" w:cstheme="minorHAnsi"/>
                </w:rPr>
                <m:t>MMA*SV*LP</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U</m:t>
              </m:r>
            </m:num>
            <m:den>
              <m:r>
                <w:rPr>
                  <w:rFonts w:ascii="Cambria Math" w:hAnsi="Cambria Math" w:cstheme="minorHAnsi"/>
                </w:rPr>
                <m:t>L</m:t>
              </m:r>
            </m:den>
          </m:f>
          <m:r>
            <w:rPr>
              <w:rFonts w:ascii="Cambria Math" w:hAnsi="Cambria Math" w:cstheme="minorHAnsi"/>
            </w:rPr>
            <m:t>α</m:t>
          </m:r>
          <m:r>
            <w:rPr>
              <w:rFonts w:ascii="Cambria Math" w:hAnsi="Cambria Math" w:cstheme="minorHAnsi"/>
            </w:rPr>
            <m:t xml:space="preserve"> </m:t>
          </m:r>
          <m:r>
            <w:rPr>
              <w:rFonts w:ascii="Cambria Math" w:hAnsi="Cambria Math" w:cstheme="minorHAnsi"/>
            </w:rPr>
            <m:t>amylase in saliva</m:t>
          </m:r>
        </m:oMath>
      </m:oMathPara>
    </w:p>
    <w:p w14:paraId="316C53C0" w14:textId="4795DA23" w:rsidR="00987EB3" w:rsidRDefault="00D77C25" w:rsidP="00E86B1F">
      <w:pPr>
        <w:pStyle w:val="Default"/>
        <w:jc w:val="both"/>
        <w:rPr>
          <w:rFonts w:asciiTheme="minorHAnsi" w:hAnsiTheme="minorHAnsi" w:cstheme="minorHAnsi"/>
        </w:rPr>
      </w:pPr>
      <w:r w:rsidRPr="0022527F">
        <w:rPr>
          <w:rFonts w:asciiTheme="minorHAnsi" w:hAnsiTheme="minorHAnsi" w:cstheme="minorHAnsi"/>
        </w:rPr>
        <w:t xml:space="preserve"> </w:t>
      </w:r>
    </w:p>
    <w:p w14:paraId="4C3602E8" w14:textId="04ACDB5D" w:rsidR="00D77C25" w:rsidRPr="0022527F" w:rsidRDefault="00D77C25" w:rsidP="00E86B1F">
      <w:pPr>
        <w:pStyle w:val="Default"/>
        <w:jc w:val="both"/>
        <w:rPr>
          <w:rFonts w:asciiTheme="minorHAnsi" w:hAnsiTheme="minorHAnsi" w:cstheme="minorHAnsi"/>
        </w:rPr>
      </w:pPr>
      <w:r w:rsidRPr="0022527F">
        <w:rPr>
          <w:rFonts w:asciiTheme="minorHAnsi" w:hAnsiTheme="minorHAnsi" w:cstheme="minorHAnsi"/>
        </w:rPr>
        <w:t xml:space="preserve">Where </w:t>
      </w:r>
      <w:proofErr w:type="spellStart"/>
      <w:r w:rsidRPr="00E86B1F">
        <w:rPr>
          <w:rFonts w:asciiTheme="minorHAnsi" w:hAnsiTheme="minorHAnsi" w:cstheme="minorHAnsi"/>
          <w:i/>
          <w:u w:val="single"/>
        </w:rPr>
        <w:t>Δ</w:t>
      </w:r>
      <w:r w:rsidR="00576A88" w:rsidRPr="00E86B1F">
        <w:rPr>
          <w:rFonts w:asciiTheme="minorHAnsi" w:hAnsiTheme="minorHAnsi" w:cstheme="minorHAnsi"/>
          <w:i/>
        </w:rPr>
        <w:t>Abs</w:t>
      </w:r>
      <w:proofErr w:type="spellEnd"/>
      <w:r w:rsidR="00576A88" w:rsidRPr="00E86B1F">
        <w:rPr>
          <w:rFonts w:asciiTheme="minorHAnsi" w:hAnsiTheme="minorHAnsi" w:cstheme="minorHAnsi"/>
          <w:i/>
        </w:rPr>
        <w:t>/min</w:t>
      </w:r>
      <w:r w:rsidR="00576A88" w:rsidRPr="0022527F">
        <w:rPr>
          <w:rFonts w:asciiTheme="minorHAnsi" w:hAnsiTheme="minorHAnsi" w:cstheme="minorHAnsi"/>
        </w:rPr>
        <w:t xml:space="preserve"> = </w:t>
      </w:r>
      <w:r w:rsidR="00987EB3">
        <w:rPr>
          <w:rFonts w:asciiTheme="minorHAnsi" w:hAnsiTheme="minorHAnsi" w:cstheme="minorHAnsi"/>
        </w:rPr>
        <w:t>c</w:t>
      </w:r>
      <w:r w:rsidR="00576A88" w:rsidRPr="0022527F">
        <w:rPr>
          <w:rFonts w:asciiTheme="minorHAnsi" w:hAnsiTheme="minorHAnsi" w:cstheme="minorHAnsi"/>
        </w:rPr>
        <w:t>hanges in a</w:t>
      </w:r>
      <w:r w:rsidRPr="0022527F">
        <w:rPr>
          <w:rFonts w:asciiTheme="minorHAnsi" w:hAnsiTheme="minorHAnsi" w:cstheme="minorHAnsi"/>
        </w:rPr>
        <w:t>bsorbance difference per minute</w:t>
      </w:r>
      <w:r w:rsidR="00987EB3">
        <w:rPr>
          <w:rFonts w:asciiTheme="minorHAnsi" w:hAnsiTheme="minorHAnsi" w:cstheme="minorHAnsi"/>
        </w:rPr>
        <w:t>;</w:t>
      </w:r>
      <w:r w:rsidRPr="0022527F">
        <w:rPr>
          <w:rFonts w:asciiTheme="minorHAnsi" w:hAnsiTheme="minorHAnsi" w:cstheme="minorHAnsi"/>
        </w:rPr>
        <w:t xml:space="preserve"> </w:t>
      </w:r>
      <w:r w:rsidRPr="00E86B1F">
        <w:rPr>
          <w:rFonts w:asciiTheme="minorHAnsi" w:hAnsiTheme="minorHAnsi" w:cstheme="minorHAnsi"/>
          <w:i/>
        </w:rPr>
        <w:t>TV</w:t>
      </w:r>
      <w:r w:rsidRPr="0022527F">
        <w:rPr>
          <w:rFonts w:asciiTheme="minorHAnsi" w:hAnsiTheme="minorHAnsi" w:cstheme="minorHAnsi"/>
        </w:rPr>
        <w:t xml:space="preserve"> = </w:t>
      </w:r>
      <w:r w:rsidR="00987EB3">
        <w:rPr>
          <w:rFonts w:asciiTheme="minorHAnsi" w:hAnsiTheme="minorHAnsi" w:cstheme="minorHAnsi"/>
        </w:rPr>
        <w:t>t</w:t>
      </w:r>
      <w:r w:rsidRPr="0022527F">
        <w:rPr>
          <w:rFonts w:asciiTheme="minorHAnsi" w:hAnsiTheme="minorHAnsi" w:cstheme="minorHAnsi"/>
        </w:rPr>
        <w:t>otal assay volume (0.1025</w:t>
      </w:r>
      <w:r w:rsidR="001D3B00">
        <w:rPr>
          <w:rFonts w:asciiTheme="minorHAnsi" w:hAnsiTheme="minorHAnsi" w:cstheme="minorHAnsi"/>
        </w:rPr>
        <w:t xml:space="preserve"> mL</w:t>
      </w:r>
      <w:r w:rsidRPr="0022527F">
        <w:rPr>
          <w:rFonts w:asciiTheme="minorHAnsi" w:hAnsiTheme="minorHAnsi" w:cstheme="minorHAnsi"/>
        </w:rPr>
        <w:t>)</w:t>
      </w:r>
      <w:r w:rsidR="00987EB3">
        <w:rPr>
          <w:rFonts w:asciiTheme="minorHAnsi" w:hAnsiTheme="minorHAnsi" w:cstheme="minorHAnsi"/>
        </w:rPr>
        <w:t xml:space="preserve">; </w:t>
      </w:r>
      <w:r w:rsidR="00E86B1F">
        <w:rPr>
          <w:rFonts w:asciiTheme="minorHAnsi" w:hAnsiTheme="minorHAnsi" w:cstheme="minorHAnsi"/>
        </w:rPr>
        <w:t>*</w:t>
      </w:r>
      <w:r w:rsidRPr="0022527F">
        <w:rPr>
          <w:rFonts w:asciiTheme="minorHAnsi" w:hAnsiTheme="minorHAnsi" w:cstheme="minorHAnsi"/>
        </w:rPr>
        <w:t>1000 =</w:t>
      </w:r>
      <w:r w:rsidR="00576A88" w:rsidRPr="0022527F">
        <w:rPr>
          <w:rFonts w:asciiTheme="minorHAnsi" w:hAnsiTheme="minorHAnsi" w:cstheme="minorHAnsi"/>
        </w:rPr>
        <w:t xml:space="preserve"> c</w:t>
      </w:r>
      <w:r w:rsidRPr="0022527F">
        <w:rPr>
          <w:rFonts w:asciiTheme="minorHAnsi" w:hAnsiTheme="minorHAnsi" w:cstheme="minorHAnsi"/>
        </w:rPr>
        <w:t>onver</w:t>
      </w:r>
      <w:r w:rsidR="00987EB3">
        <w:rPr>
          <w:rFonts w:asciiTheme="minorHAnsi" w:hAnsiTheme="minorHAnsi" w:cstheme="minorHAnsi"/>
        </w:rPr>
        <w:t xml:space="preserve">sion of </w:t>
      </w:r>
      <w:r w:rsidRPr="0022527F">
        <w:rPr>
          <w:rFonts w:asciiTheme="minorHAnsi" w:hAnsiTheme="minorHAnsi" w:cstheme="minorHAnsi"/>
        </w:rPr>
        <w:t>U</w:t>
      </w:r>
      <w:r w:rsidR="001D3B00">
        <w:rPr>
          <w:rFonts w:asciiTheme="minorHAnsi" w:hAnsiTheme="minorHAnsi" w:cstheme="minorHAnsi"/>
        </w:rPr>
        <w:t>/mL</w:t>
      </w:r>
      <w:r w:rsidRPr="0022527F">
        <w:rPr>
          <w:rFonts w:asciiTheme="minorHAnsi" w:hAnsiTheme="minorHAnsi" w:cstheme="minorHAnsi"/>
        </w:rPr>
        <w:t xml:space="preserve"> to U/L</w:t>
      </w:r>
      <w:r w:rsidR="00987EB3">
        <w:rPr>
          <w:rFonts w:asciiTheme="minorHAnsi" w:hAnsiTheme="minorHAnsi" w:cstheme="minorHAnsi"/>
        </w:rPr>
        <w:t xml:space="preserve">; </w:t>
      </w:r>
      <w:r w:rsidRPr="00E86B1F">
        <w:rPr>
          <w:rFonts w:asciiTheme="minorHAnsi" w:hAnsiTheme="minorHAnsi" w:cstheme="minorHAnsi"/>
          <w:i/>
        </w:rPr>
        <w:t>MMA</w:t>
      </w:r>
      <w:r w:rsidRPr="0022527F">
        <w:rPr>
          <w:rFonts w:asciiTheme="minorHAnsi" w:hAnsiTheme="minorHAnsi" w:cstheme="minorHAnsi"/>
        </w:rPr>
        <w:t xml:space="preserve"> = </w:t>
      </w:r>
      <w:r w:rsidR="00987EB3">
        <w:rPr>
          <w:rFonts w:asciiTheme="minorHAnsi" w:hAnsiTheme="minorHAnsi" w:cstheme="minorHAnsi"/>
        </w:rPr>
        <w:t>m</w:t>
      </w:r>
      <w:r w:rsidRPr="0022527F">
        <w:rPr>
          <w:rFonts w:asciiTheme="minorHAnsi" w:hAnsiTheme="minorHAnsi" w:cstheme="minorHAnsi"/>
        </w:rPr>
        <w:t>illimolar absorpti</w:t>
      </w:r>
      <w:r w:rsidR="00576A88" w:rsidRPr="0022527F">
        <w:rPr>
          <w:rFonts w:asciiTheme="minorHAnsi" w:hAnsiTheme="minorHAnsi" w:cstheme="minorHAnsi"/>
        </w:rPr>
        <w:t>vity of 2-chloro-p-nitrophenol = 12.9</w:t>
      </w:r>
      <w:r w:rsidR="00987EB3">
        <w:rPr>
          <w:rFonts w:asciiTheme="minorHAnsi" w:hAnsiTheme="minorHAnsi" w:cstheme="minorHAnsi"/>
        </w:rPr>
        <w:t xml:space="preserve">; </w:t>
      </w:r>
      <w:r w:rsidRPr="00E86B1F">
        <w:rPr>
          <w:rFonts w:asciiTheme="minorHAnsi" w:hAnsiTheme="minorHAnsi" w:cstheme="minorHAnsi"/>
          <w:i/>
        </w:rPr>
        <w:t>SV</w:t>
      </w:r>
      <w:r w:rsidRPr="0022527F">
        <w:rPr>
          <w:rFonts w:asciiTheme="minorHAnsi" w:hAnsiTheme="minorHAnsi" w:cstheme="minorHAnsi"/>
        </w:rPr>
        <w:t xml:space="preserve"> = </w:t>
      </w:r>
      <w:r w:rsidR="00987EB3">
        <w:rPr>
          <w:rFonts w:asciiTheme="minorHAnsi" w:hAnsiTheme="minorHAnsi" w:cstheme="minorHAnsi"/>
        </w:rPr>
        <w:t>s</w:t>
      </w:r>
      <w:r w:rsidRPr="0022527F">
        <w:rPr>
          <w:rFonts w:asciiTheme="minorHAnsi" w:hAnsiTheme="minorHAnsi" w:cstheme="minorHAnsi"/>
        </w:rPr>
        <w:t>ample volume (0.0025</w:t>
      </w:r>
      <w:r w:rsidR="001D3B00">
        <w:rPr>
          <w:rFonts w:asciiTheme="minorHAnsi" w:hAnsiTheme="minorHAnsi" w:cstheme="minorHAnsi"/>
        </w:rPr>
        <w:t xml:space="preserve"> mL</w:t>
      </w:r>
      <w:r w:rsidRPr="0022527F">
        <w:rPr>
          <w:rFonts w:asciiTheme="minorHAnsi" w:hAnsiTheme="minorHAnsi" w:cstheme="minorHAnsi"/>
        </w:rPr>
        <w:t>)</w:t>
      </w:r>
      <w:r w:rsidR="00987EB3">
        <w:rPr>
          <w:rFonts w:asciiTheme="minorHAnsi" w:hAnsiTheme="minorHAnsi" w:cstheme="minorHAnsi"/>
        </w:rPr>
        <w:t>;</w:t>
      </w:r>
      <w:r w:rsidR="00E9643C">
        <w:rPr>
          <w:rFonts w:asciiTheme="minorHAnsi" w:hAnsiTheme="minorHAnsi" w:cstheme="minorHAnsi"/>
        </w:rPr>
        <w:t xml:space="preserve"> and</w:t>
      </w:r>
      <w:r w:rsidR="00987EB3">
        <w:rPr>
          <w:rFonts w:asciiTheme="minorHAnsi" w:hAnsiTheme="minorHAnsi" w:cstheme="minorHAnsi"/>
        </w:rPr>
        <w:t xml:space="preserve"> </w:t>
      </w:r>
      <w:r w:rsidRPr="00E86B1F">
        <w:rPr>
          <w:rFonts w:asciiTheme="minorHAnsi" w:hAnsiTheme="minorHAnsi" w:cstheme="minorHAnsi"/>
          <w:i/>
        </w:rPr>
        <w:t>LP</w:t>
      </w:r>
      <w:r w:rsidRPr="0022527F">
        <w:rPr>
          <w:rFonts w:asciiTheme="minorHAnsi" w:hAnsiTheme="minorHAnsi" w:cstheme="minorHAnsi"/>
        </w:rPr>
        <w:t xml:space="preserve"> = </w:t>
      </w:r>
      <w:r w:rsidR="00987EB3">
        <w:rPr>
          <w:rFonts w:asciiTheme="minorHAnsi" w:hAnsiTheme="minorHAnsi" w:cstheme="minorHAnsi"/>
        </w:rPr>
        <w:t>l</w:t>
      </w:r>
      <w:r w:rsidRPr="0022527F">
        <w:rPr>
          <w:rFonts w:asciiTheme="minorHAnsi" w:hAnsiTheme="minorHAnsi" w:cstheme="minorHAnsi"/>
        </w:rPr>
        <w:t>ight path (1 cm)</w:t>
      </w:r>
      <w:r w:rsidR="00987EB3">
        <w:rPr>
          <w:rFonts w:asciiTheme="minorHAnsi" w:hAnsiTheme="minorHAnsi" w:cstheme="minorHAnsi"/>
        </w:rPr>
        <w:t>.</w:t>
      </w:r>
      <w:r w:rsidRPr="0022527F">
        <w:rPr>
          <w:rFonts w:asciiTheme="minorHAnsi" w:hAnsiTheme="minorHAnsi" w:cstheme="minorHAnsi"/>
        </w:rPr>
        <w:t xml:space="preserve"> </w:t>
      </w:r>
      <w:r w:rsidR="00E86B1F">
        <w:rPr>
          <w:rFonts w:asciiTheme="minorHAnsi" w:hAnsiTheme="minorHAnsi" w:cstheme="minorHAnsi"/>
        </w:rPr>
        <w:t>Substituting gives:</w:t>
      </w:r>
    </w:p>
    <w:p w14:paraId="4F1A5A71" w14:textId="30218642" w:rsidR="00D77C25" w:rsidRDefault="00D77C25" w:rsidP="00E86B1F">
      <w:pPr>
        <w:pStyle w:val="Default"/>
        <w:jc w:val="both"/>
        <w:rPr>
          <w:rFonts w:asciiTheme="minorHAnsi" w:hAnsiTheme="minorHAnsi" w:cstheme="minorHAnsi"/>
        </w:rPr>
      </w:pPr>
    </w:p>
    <w:p w14:paraId="112865C0" w14:textId="70D2AF58" w:rsidR="00E86B1F" w:rsidRPr="0022527F" w:rsidRDefault="00E86B1F" w:rsidP="00E86B1F">
      <w:pPr>
        <w:pStyle w:val="Default"/>
        <w:jc w:val="both"/>
        <w:rPr>
          <w:rFonts w:asciiTheme="minorHAnsi" w:hAnsiTheme="minorHAnsi" w:cstheme="minorHAnsi"/>
        </w:rPr>
      </w:pPr>
      <m:oMathPara>
        <m:oMath>
          <m:f>
            <m:fPr>
              <m:ctrlPr>
                <w:rPr>
                  <w:rFonts w:ascii="Cambria Math" w:eastAsiaTheme="minorEastAsia" w:hAnsi="Cambria Math" w:cstheme="minorHAnsi"/>
                  <w:i/>
                </w:rPr>
              </m:ctrlPr>
            </m:fPr>
            <m:num>
              <m:r>
                <w:rPr>
                  <w:rFonts w:ascii="Cambria Math" w:hAnsi="Cambria Math" w:cstheme="minorHAnsi"/>
                </w:rPr>
                <m:t>∆Abs/min*</m:t>
              </m:r>
              <m:r>
                <w:rPr>
                  <w:rFonts w:ascii="Cambria Math" w:hAnsi="Cambria Math" w:cstheme="minorHAnsi"/>
                </w:rPr>
                <m:t>0.1025</m:t>
              </m:r>
              <m:r>
                <w:rPr>
                  <w:rFonts w:ascii="Cambria Math" w:hAnsi="Cambria Math" w:cstheme="minorHAnsi"/>
                </w:rPr>
                <m:t>*1000</m:t>
              </m:r>
            </m:num>
            <m:den>
              <m:r>
                <w:rPr>
                  <w:rFonts w:ascii="Cambria Math" w:hAnsi="Cambria Math" w:cstheme="minorHAnsi"/>
                </w:rPr>
                <m:t>12.9*0.025*1.0</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∆Abs</m:t>
              </m:r>
            </m:num>
            <m:den>
              <m:r>
                <w:rPr>
                  <w:rFonts w:ascii="Cambria Math" w:hAnsi="Cambria Math" w:cstheme="minorHAnsi"/>
                </w:rPr>
                <m:t>min</m:t>
              </m:r>
            </m:den>
          </m:f>
          <m:r>
            <w:rPr>
              <w:rFonts w:ascii="Cambria Math" w:hAnsi="Cambria Math" w:cstheme="minorHAnsi"/>
            </w:rPr>
            <m:t>*3178=</m:t>
          </m:r>
          <m:f>
            <m:fPr>
              <m:ctrlPr>
                <w:rPr>
                  <w:rFonts w:ascii="Cambria Math" w:eastAsiaTheme="minorEastAsia" w:hAnsi="Cambria Math" w:cstheme="minorHAnsi"/>
                  <w:i/>
                </w:rPr>
              </m:ctrlPr>
            </m:fPr>
            <m:num>
              <m:r>
                <w:rPr>
                  <w:rFonts w:ascii="Cambria Math" w:hAnsi="Cambria Math" w:cstheme="minorHAnsi"/>
                </w:rPr>
                <m:t>U</m:t>
              </m:r>
            </m:num>
            <m:den>
              <m:r>
                <w:rPr>
                  <w:rFonts w:ascii="Cambria Math" w:hAnsi="Cambria Math" w:cstheme="minorHAnsi"/>
                </w:rPr>
                <m:t>L</m:t>
              </m:r>
            </m:den>
          </m:f>
          <m:r>
            <w:rPr>
              <w:rFonts w:ascii="Cambria Math" w:hAnsi="Cambria Math" w:cstheme="minorHAnsi"/>
            </w:rPr>
            <m:t xml:space="preserve">α </m:t>
          </m:r>
          <m:r>
            <w:rPr>
              <w:rFonts w:ascii="Cambria Math" w:hAnsi="Cambria Math" w:cstheme="minorHAnsi"/>
            </w:rPr>
            <m:t>amylase</m:t>
          </m:r>
        </m:oMath>
      </m:oMathPara>
    </w:p>
    <w:p w14:paraId="0087593B" w14:textId="77777777" w:rsidR="00E86B1F" w:rsidRPr="00E86B1F" w:rsidRDefault="00E86B1F" w:rsidP="00E86B1F">
      <w:pPr>
        <w:pStyle w:val="ListParagraph"/>
        <w:ind w:left="0"/>
        <w:contextualSpacing w:val="0"/>
        <w:rPr>
          <w:rFonts w:asciiTheme="minorHAnsi" w:hAnsiTheme="minorHAnsi" w:cstheme="minorHAnsi"/>
          <w:color w:val="000000" w:themeColor="text1"/>
        </w:rPr>
      </w:pPr>
    </w:p>
    <w:p w14:paraId="5A4C8679" w14:textId="1C123DC3" w:rsidR="00E86B1F" w:rsidRDefault="00987EB3" w:rsidP="00E86B1F">
      <w:pPr>
        <w:pStyle w:val="ListParagraph"/>
        <w:widowControl/>
        <w:ind w:left="0"/>
        <w:contextualSpacing w:val="0"/>
        <w:rPr>
          <w:rFonts w:asciiTheme="minorHAnsi" w:hAnsiTheme="minorHAnsi" w:cstheme="minorHAnsi"/>
        </w:rPr>
      </w:pPr>
      <w:r>
        <w:rPr>
          <w:rFonts w:asciiTheme="minorHAnsi" w:hAnsiTheme="minorHAnsi" w:cstheme="minorHAnsi"/>
        </w:rPr>
        <w:t>Therefore</w:t>
      </w:r>
      <w:r w:rsidR="00D77C25" w:rsidRPr="0022527F">
        <w:rPr>
          <w:rFonts w:asciiTheme="minorHAnsi" w:hAnsiTheme="minorHAnsi" w:cstheme="minorHAnsi"/>
        </w:rPr>
        <w:t xml:space="preserve">, multiply the </w:t>
      </w:r>
      <w:proofErr w:type="spellStart"/>
      <w:r w:rsidR="00D77C25" w:rsidRPr="00FE6E99">
        <w:rPr>
          <w:rFonts w:asciiTheme="minorHAnsi" w:hAnsiTheme="minorHAnsi" w:cstheme="minorHAnsi"/>
          <w:i/>
        </w:rPr>
        <w:t>ΔAbs</w:t>
      </w:r>
      <w:proofErr w:type="spellEnd"/>
      <w:r w:rsidR="00D77C25" w:rsidRPr="00FE6E99">
        <w:rPr>
          <w:rFonts w:asciiTheme="minorHAnsi" w:hAnsiTheme="minorHAnsi" w:cstheme="minorHAnsi"/>
          <w:i/>
        </w:rPr>
        <w:t>/min</w:t>
      </w:r>
      <w:r w:rsidR="00D77C25" w:rsidRPr="0022527F">
        <w:rPr>
          <w:rFonts w:asciiTheme="minorHAnsi" w:hAnsiTheme="minorHAnsi" w:cstheme="minorHAnsi"/>
        </w:rPr>
        <w:t xml:space="preserve"> by 3178</w:t>
      </w:r>
      <w:r>
        <w:rPr>
          <w:rFonts w:asciiTheme="minorHAnsi" w:hAnsiTheme="minorHAnsi" w:cstheme="minorHAnsi"/>
        </w:rPr>
        <w:t>x</w:t>
      </w:r>
      <w:r w:rsidR="00D77C25" w:rsidRPr="0022527F">
        <w:rPr>
          <w:rFonts w:asciiTheme="minorHAnsi" w:hAnsiTheme="minorHAnsi" w:cstheme="minorHAnsi"/>
        </w:rPr>
        <w:t xml:space="preserve"> the dilution factor (10) to obtain amylase in U/L.</w:t>
      </w:r>
      <w:r>
        <w:rPr>
          <w:rFonts w:asciiTheme="minorHAnsi" w:hAnsiTheme="minorHAnsi" w:cstheme="minorHAnsi"/>
        </w:rPr>
        <w:t xml:space="preserve"> </w:t>
      </w:r>
    </w:p>
    <w:p w14:paraId="256ADC82" w14:textId="77777777" w:rsidR="00CB126C" w:rsidRPr="0022527F" w:rsidRDefault="00CB126C" w:rsidP="00E86B1F">
      <w:pPr>
        <w:pStyle w:val="ListParagraph"/>
        <w:widowControl/>
        <w:ind w:left="0"/>
        <w:contextualSpacing w:val="0"/>
        <w:rPr>
          <w:rFonts w:asciiTheme="minorHAnsi" w:hAnsiTheme="minorHAnsi" w:cstheme="minorHAnsi"/>
        </w:rPr>
      </w:pPr>
    </w:p>
    <w:p w14:paraId="572AAA64" w14:textId="77777777" w:rsidR="00E86B1F" w:rsidRDefault="00E86B1F" w:rsidP="00E86B1F">
      <w:pPr>
        <w:pStyle w:val="ListParagraph"/>
        <w:widowControl/>
        <w:numPr>
          <w:ilvl w:val="2"/>
          <w:numId w:val="47"/>
        </w:numPr>
        <w:contextualSpacing w:val="0"/>
        <w:rPr>
          <w:rFonts w:asciiTheme="minorHAnsi" w:hAnsiTheme="minorHAnsi" w:cstheme="minorHAnsi"/>
        </w:rPr>
      </w:pPr>
      <w:r>
        <w:rPr>
          <w:rFonts w:asciiTheme="minorHAnsi" w:hAnsiTheme="minorHAnsi" w:cstheme="minorHAnsi"/>
        </w:rPr>
        <w:t>For s</w:t>
      </w:r>
      <w:r w:rsidRPr="0022527F">
        <w:rPr>
          <w:rFonts w:asciiTheme="minorHAnsi" w:hAnsiTheme="minorHAnsi" w:cstheme="minorHAnsi"/>
        </w:rPr>
        <w:t xml:space="preserve">amples above 2000 U/L (assay linearity) </w:t>
      </w:r>
      <w:r>
        <w:rPr>
          <w:rFonts w:asciiTheme="minorHAnsi" w:hAnsiTheme="minorHAnsi" w:cstheme="minorHAnsi"/>
        </w:rPr>
        <w:t xml:space="preserve">dilute </w:t>
      </w:r>
      <w:r w:rsidRPr="0022527F">
        <w:rPr>
          <w:rFonts w:asciiTheme="minorHAnsi" w:hAnsiTheme="minorHAnsi" w:cstheme="minorHAnsi"/>
        </w:rPr>
        <w:t>further (at least 2x using PBS)</w:t>
      </w:r>
      <w:r>
        <w:rPr>
          <w:rFonts w:asciiTheme="minorHAnsi" w:hAnsiTheme="minorHAnsi" w:cstheme="minorHAnsi"/>
        </w:rPr>
        <w:t xml:space="preserve"> and</w:t>
      </w:r>
      <w:r w:rsidRPr="0022527F">
        <w:rPr>
          <w:rFonts w:asciiTheme="minorHAnsi" w:hAnsiTheme="minorHAnsi" w:cstheme="minorHAnsi"/>
        </w:rPr>
        <w:t xml:space="preserve"> re-assay</w:t>
      </w:r>
      <w:r>
        <w:rPr>
          <w:rFonts w:asciiTheme="minorHAnsi" w:hAnsiTheme="minorHAnsi" w:cstheme="minorHAnsi"/>
        </w:rPr>
        <w:t>, then multiply the</w:t>
      </w:r>
      <w:r w:rsidRPr="0022527F">
        <w:rPr>
          <w:rFonts w:asciiTheme="minorHAnsi" w:hAnsiTheme="minorHAnsi" w:cstheme="minorHAnsi"/>
        </w:rPr>
        <w:t xml:space="preserve"> </w:t>
      </w:r>
      <w:r>
        <w:rPr>
          <w:rFonts w:asciiTheme="minorHAnsi" w:hAnsiTheme="minorHAnsi" w:cstheme="minorHAnsi"/>
        </w:rPr>
        <w:t>α</w:t>
      </w:r>
      <w:r w:rsidRPr="0022527F">
        <w:rPr>
          <w:rFonts w:asciiTheme="minorHAnsi" w:hAnsiTheme="minorHAnsi" w:cstheme="minorHAnsi"/>
        </w:rPr>
        <w:t xml:space="preserve">-amylase result by the additional dilution factor. </w:t>
      </w:r>
    </w:p>
    <w:p w14:paraId="54CA977B" w14:textId="77777777" w:rsidR="00E86B1F" w:rsidRDefault="00E86B1F" w:rsidP="00E86B1F">
      <w:pPr>
        <w:pStyle w:val="ListParagraph"/>
        <w:widowControl/>
        <w:autoSpaceDE/>
        <w:autoSpaceDN/>
        <w:adjustRightInd/>
        <w:spacing w:afterLines="100" w:after="240"/>
        <w:ind w:left="0"/>
        <w:contextualSpacing w:val="0"/>
        <w:rPr>
          <w:rFonts w:asciiTheme="minorHAnsi" w:hAnsiTheme="minorHAnsi" w:cstheme="minorHAnsi"/>
          <w:b/>
          <w:color w:val="000000" w:themeColor="text1"/>
          <w:highlight w:val="yellow"/>
        </w:rPr>
      </w:pPr>
    </w:p>
    <w:p w14:paraId="30A2D7CE" w14:textId="6C996BD4" w:rsidR="00D77C25" w:rsidRPr="00AB76F5" w:rsidRDefault="00D77C25" w:rsidP="00E86B1F">
      <w:pPr>
        <w:pStyle w:val="ListParagraph"/>
        <w:widowControl/>
        <w:numPr>
          <w:ilvl w:val="0"/>
          <w:numId w:val="47"/>
        </w:numPr>
        <w:autoSpaceDE/>
        <w:autoSpaceDN/>
        <w:adjustRightInd/>
        <w:spacing w:afterLines="100" w:after="240"/>
        <w:contextualSpacing w:val="0"/>
        <w:rPr>
          <w:rFonts w:asciiTheme="minorHAnsi" w:hAnsiTheme="minorHAnsi" w:cstheme="minorHAnsi"/>
          <w:b/>
          <w:color w:val="000000" w:themeColor="text1"/>
          <w:highlight w:val="yellow"/>
        </w:rPr>
      </w:pPr>
      <w:r w:rsidRPr="00AB76F5">
        <w:rPr>
          <w:rFonts w:asciiTheme="minorHAnsi" w:hAnsiTheme="minorHAnsi" w:cstheme="minorHAnsi"/>
          <w:b/>
          <w:color w:val="000000" w:themeColor="text1"/>
          <w:highlight w:val="yellow"/>
        </w:rPr>
        <w:t>Quanti</w:t>
      </w:r>
      <w:r w:rsidR="00CB126C">
        <w:rPr>
          <w:rFonts w:asciiTheme="minorHAnsi" w:hAnsiTheme="minorHAnsi" w:cstheme="minorHAnsi"/>
          <w:b/>
          <w:color w:val="000000" w:themeColor="text1"/>
          <w:highlight w:val="yellow"/>
        </w:rPr>
        <w:t>fic</w:t>
      </w:r>
      <w:r w:rsidRPr="00AB76F5">
        <w:rPr>
          <w:rFonts w:asciiTheme="minorHAnsi" w:hAnsiTheme="minorHAnsi" w:cstheme="minorHAnsi"/>
          <w:b/>
          <w:color w:val="000000" w:themeColor="text1"/>
          <w:highlight w:val="yellow"/>
        </w:rPr>
        <w:t xml:space="preserve">ation of </w:t>
      </w:r>
      <w:r w:rsidR="00CB126C">
        <w:rPr>
          <w:rFonts w:asciiTheme="minorHAnsi" w:hAnsiTheme="minorHAnsi" w:cstheme="minorHAnsi"/>
          <w:b/>
          <w:color w:val="000000" w:themeColor="text1"/>
          <w:highlight w:val="yellow"/>
        </w:rPr>
        <w:t>c</w:t>
      </w:r>
      <w:r w:rsidRPr="00AB76F5">
        <w:rPr>
          <w:rFonts w:asciiTheme="minorHAnsi" w:hAnsiTheme="minorHAnsi" w:cstheme="minorHAnsi"/>
          <w:b/>
          <w:color w:val="000000" w:themeColor="text1"/>
          <w:highlight w:val="yellow"/>
        </w:rPr>
        <w:t>ortisol</w:t>
      </w:r>
    </w:p>
    <w:p w14:paraId="201ADE51" w14:textId="1A4327A8" w:rsidR="00AB29FC" w:rsidRDefault="00AB29FC" w:rsidP="00E86B1F">
      <w:pPr>
        <w:pStyle w:val="ListParagraph"/>
        <w:widowControl/>
        <w:autoSpaceDE/>
        <w:autoSpaceDN/>
        <w:adjustRightInd/>
        <w:spacing w:afterLines="100" w:after="240"/>
        <w:ind w:left="0"/>
        <w:contextualSpacing w:val="0"/>
        <w:rPr>
          <w:rFonts w:asciiTheme="minorHAnsi" w:hAnsiTheme="minorHAnsi" w:cstheme="minorHAnsi"/>
          <w:b/>
          <w:color w:val="000000" w:themeColor="text1"/>
          <w:highlight w:val="yellow"/>
        </w:rPr>
      </w:pPr>
      <w:r>
        <w:rPr>
          <w:rFonts w:asciiTheme="minorHAnsi" w:hAnsiTheme="minorHAnsi" w:cstheme="minorHAnsi"/>
          <w:highlight w:val="yellow"/>
        </w:rPr>
        <w:t xml:space="preserve">NOTE: </w:t>
      </w:r>
      <w:r w:rsidRPr="001F2521">
        <w:rPr>
          <w:rFonts w:asciiTheme="minorHAnsi" w:hAnsiTheme="minorHAnsi" w:cstheme="minorHAnsi"/>
          <w:highlight w:val="yellow"/>
        </w:rPr>
        <w:t>In this assay, free cortisol is quantified in saliva using a cortisol standard curve.</w:t>
      </w:r>
      <w:r w:rsidR="001D3B00">
        <w:rPr>
          <w:rFonts w:asciiTheme="minorHAnsi" w:hAnsiTheme="minorHAnsi" w:cstheme="minorHAnsi"/>
          <w:highlight w:val="yellow"/>
        </w:rPr>
        <w:t xml:space="preserve"> </w:t>
      </w:r>
      <w:r w:rsidRPr="001F2521">
        <w:rPr>
          <w:rFonts w:asciiTheme="minorHAnsi" w:hAnsiTheme="minorHAnsi" w:cstheme="minorHAnsi"/>
          <w:highlight w:val="yellow"/>
        </w:rPr>
        <w:t xml:space="preserve">Standards and diluted samples are added to a microtiter plate </w:t>
      </w:r>
      <w:r w:rsidR="00CB126C">
        <w:rPr>
          <w:rFonts w:asciiTheme="minorHAnsi" w:hAnsiTheme="minorHAnsi" w:cstheme="minorHAnsi"/>
          <w:highlight w:val="yellow"/>
        </w:rPr>
        <w:t xml:space="preserve">that is </w:t>
      </w:r>
      <w:r w:rsidRPr="001F2521">
        <w:rPr>
          <w:rFonts w:asciiTheme="minorHAnsi" w:hAnsiTheme="minorHAnsi" w:cstheme="minorHAnsi"/>
          <w:highlight w:val="yellow"/>
        </w:rPr>
        <w:t>pre-coated with an antibody.</w:t>
      </w:r>
      <w:r w:rsidR="001D3B00">
        <w:rPr>
          <w:rFonts w:asciiTheme="minorHAnsi" w:hAnsiTheme="minorHAnsi" w:cstheme="minorHAnsi"/>
          <w:highlight w:val="yellow"/>
        </w:rPr>
        <w:t xml:space="preserve"> </w:t>
      </w:r>
      <w:r w:rsidRPr="001F2521">
        <w:rPr>
          <w:rFonts w:asciiTheme="minorHAnsi" w:hAnsiTheme="minorHAnsi" w:cstheme="minorHAnsi"/>
          <w:highlight w:val="yellow"/>
        </w:rPr>
        <w:t>A cortisol-peroxidase conjugate is added to the wells, followed by addition of a monoclonal antibody to cortisol.</w:t>
      </w:r>
      <w:r w:rsidR="001D3B00">
        <w:rPr>
          <w:rFonts w:asciiTheme="minorHAnsi" w:hAnsiTheme="minorHAnsi" w:cstheme="minorHAnsi"/>
          <w:highlight w:val="yellow"/>
        </w:rPr>
        <w:t xml:space="preserve"> </w:t>
      </w:r>
      <w:r w:rsidRPr="001F2521">
        <w:rPr>
          <w:rFonts w:asciiTheme="minorHAnsi" w:hAnsiTheme="minorHAnsi" w:cstheme="minorHAnsi"/>
          <w:highlight w:val="yellow"/>
        </w:rPr>
        <w:t>The amount of cortisol</w:t>
      </w:r>
      <w:r w:rsidR="00CB126C">
        <w:rPr>
          <w:rFonts w:asciiTheme="minorHAnsi" w:hAnsiTheme="minorHAnsi" w:cstheme="minorHAnsi"/>
          <w:highlight w:val="yellow"/>
        </w:rPr>
        <w:t>/</w:t>
      </w:r>
      <w:r w:rsidRPr="001F2521">
        <w:rPr>
          <w:rFonts w:asciiTheme="minorHAnsi" w:hAnsiTheme="minorHAnsi" w:cstheme="minorHAnsi"/>
          <w:highlight w:val="yellow"/>
        </w:rPr>
        <w:t>peroxidase conjugate binding decreases as the concentration of cortisol in the sample increases.</w:t>
      </w:r>
    </w:p>
    <w:p w14:paraId="723DBD7E" w14:textId="70AC613A" w:rsidR="00D77C25" w:rsidRPr="00581D36" w:rsidRDefault="00D77C25" w:rsidP="00E86B1F">
      <w:pPr>
        <w:pStyle w:val="ListParagraph"/>
        <w:widowControl/>
        <w:numPr>
          <w:ilvl w:val="1"/>
          <w:numId w:val="47"/>
        </w:numPr>
        <w:autoSpaceDE/>
        <w:autoSpaceDN/>
        <w:adjustRightInd/>
        <w:spacing w:afterLines="100" w:after="240"/>
        <w:contextualSpacing w:val="0"/>
        <w:rPr>
          <w:rFonts w:asciiTheme="minorHAnsi" w:hAnsiTheme="minorHAnsi" w:cstheme="minorHAnsi"/>
          <w:b/>
          <w:color w:val="000000" w:themeColor="text1"/>
          <w:highlight w:val="yellow"/>
        </w:rPr>
      </w:pPr>
      <w:r w:rsidRPr="00581D36">
        <w:rPr>
          <w:rFonts w:asciiTheme="minorHAnsi" w:hAnsiTheme="minorHAnsi" w:cstheme="minorHAnsi"/>
          <w:b/>
          <w:color w:val="000000" w:themeColor="text1"/>
          <w:highlight w:val="yellow"/>
        </w:rPr>
        <w:t>Materials</w:t>
      </w:r>
    </w:p>
    <w:p w14:paraId="222189B4" w14:textId="3F020F4D" w:rsidR="00D77C25" w:rsidRPr="00FE6E99" w:rsidRDefault="00FE6E99" w:rsidP="00FE6E99">
      <w:pPr>
        <w:pStyle w:val="ListParagraph"/>
        <w:widowControl/>
        <w:numPr>
          <w:ilvl w:val="2"/>
          <w:numId w:val="47"/>
        </w:numPr>
        <w:spacing w:afterLines="100" w:after="240"/>
        <w:contextualSpacing w:val="0"/>
        <w:rPr>
          <w:rFonts w:asciiTheme="minorHAnsi" w:hAnsiTheme="minorHAnsi" w:cstheme="minorHAnsi"/>
          <w:highlight w:val="yellow"/>
        </w:rPr>
      </w:pPr>
      <w:r w:rsidRPr="00FE6E99">
        <w:rPr>
          <w:rFonts w:asciiTheme="minorHAnsi" w:hAnsiTheme="minorHAnsi" w:cstheme="minorHAnsi"/>
          <w:color w:val="000000" w:themeColor="text1"/>
          <w:highlight w:val="yellow"/>
        </w:rPr>
        <w:lastRenderedPageBreak/>
        <w:t xml:space="preserve">Use </w:t>
      </w:r>
      <w:r>
        <w:rPr>
          <w:rFonts w:asciiTheme="minorHAnsi" w:hAnsiTheme="minorHAnsi" w:cstheme="minorHAnsi"/>
          <w:color w:val="000000" w:themeColor="text1"/>
          <w:highlight w:val="yellow"/>
        </w:rPr>
        <w:t>a</w:t>
      </w:r>
      <w:r w:rsidR="00D77C25" w:rsidRPr="00FE6E99">
        <w:rPr>
          <w:rFonts w:asciiTheme="minorHAnsi" w:hAnsiTheme="minorHAnsi" w:cstheme="minorHAnsi"/>
          <w:color w:val="000000" w:themeColor="text1"/>
          <w:highlight w:val="yellow"/>
        </w:rPr>
        <w:t xml:space="preserve"> </w:t>
      </w:r>
      <w:r w:rsidR="003859A0" w:rsidRPr="00FE6E99">
        <w:rPr>
          <w:rFonts w:asciiTheme="minorHAnsi" w:hAnsiTheme="minorHAnsi" w:cstheme="minorHAnsi"/>
          <w:highlight w:val="yellow"/>
        </w:rPr>
        <w:t>C</w:t>
      </w:r>
      <w:r w:rsidR="00D77C25" w:rsidRPr="00FE6E99">
        <w:rPr>
          <w:rFonts w:asciiTheme="minorHAnsi" w:hAnsiTheme="minorHAnsi" w:cstheme="minorHAnsi"/>
          <w:highlight w:val="yellow"/>
        </w:rPr>
        <w:t xml:space="preserve">ortisol Enzyme Immunoassay </w:t>
      </w:r>
      <w:r w:rsidR="00054C5D" w:rsidRPr="00FE6E99">
        <w:rPr>
          <w:rFonts w:asciiTheme="minorHAnsi" w:hAnsiTheme="minorHAnsi" w:cstheme="minorHAnsi"/>
          <w:highlight w:val="yellow"/>
        </w:rPr>
        <w:t>K</w:t>
      </w:r>
      <w:r w:rsidR="003859A0" w:rsidRPr="00FE6E99">
        <w:rPr>
          <w:rFonts w:asciiTheme="minorHAnsi" w:hAnsiTheme="minorHAnsi" w:cstheme="minorHAnsi"/>
          <w:highlight w:val="yellow"/>
        </w:rPr>
        <w:t>it</w:t>
      </w:r>
      <w:r w:rsidR="00D77C25" w:rsidRPr="00FE6E99">
        <w:rPr>
          <w:rFonts w:asciiTheme="minorHAnsi" w:hAnsiTheme="minorHAnsi" w:cstheme="minorHAnsi"/>
          <w:highlight w:val="yellow"/>
        </w:rPr>
        <w:t xml:space="preserve"> </w:t>
      </w:r>
      <w:r w:rsidR="003859A0" w:rsidRPr="00FE6E99">
        <w:rPr>
          <w:rFonts w:asciiTheme="minorHAnsi" w:hAnsiTheme="minorHAnsi" w:cstheme="minorHAnsi"/>
          <w:highlight w:val="yellow"/>
        </w:rPr>
        <w:t>(</w:t>
      </w:r>
      <w:r w:rsidR="008820B6" w:rsidRPr="00FE6E99">
        <w:rPr>
          <w:rFonts w:asciiTheme="minorHAnsi" w:hAnsiTheme="minorHAnsi" w:cstheme="minorHAnsi"/>
          <w:highlight w:val="yellow"/>
        </w:rPr>
        <w:t xml:space="preserve">see </w:t>
      </w:r>
      <w:r w:rsidR="00CB126C" w:rsidRPr="00FE6E99">
        <w:rPr>
          <w:rFonts w:asciiTheme="minorHAnsi" w:hAnsiTheme="minorHAnsi" w:cstheme="minorHAnsi"/>
          <w:b/>
          <w:highlight w:val="yellow"/>
        </w:rPr>
        <w:t>Table of M</w:t>
      </w:r>
      <w:r w:rsidR="008820B6" w:rsidRPr="00FE6E99">
        <w:rPr>
          <w:rFonts w:asciiTheme="minorHAnsi" w:hAnsiTheme="minorHAnsi" w:cstheme="minorHAnsi"/>
          <w:b/>
          <w:highlight w:val="yellow"/>
        </w:rPr>
        <w:t>ateri</w:t>
      </w:r>
      <w:r w:rsidR="003859A0" w:rsidRPr="00FE6E99">
        <w:rPr>
          <w:rFonts w:asciiTheme="minorHAnsi" w:hAnsiTheme="minorHAnsi" w:cstheme="minorHAnsi"/>
          <w:b/>
          <w:highlight w:val="yellow"/>
        </w:rPr>
        <w:t>a</w:t>
      </w:r>
      <w:r w:rsidR="008820B6" w:rsidRPr="00FE6E99">
        <w:rPr>
          <w:rFonts w:asciiTheme="minorHAnsi" w:hAnsiTheme="minorHAnsi" w:cstheme="minorHAnsi"/>
          <w:b/>
          <w:highlight w:val="yellow"/>
        </w:rPr>
        <w:t>l</w:t>
      </w:r>
      <w:r w:rsidR="003859A0" w:rsidRPr="00FE6E99">
        <w:rPr>
          <w:rFonts w:asciiTheme="minorHAnsi" w:hAnsiTheme="minorHAnsi" w:cstheme="minorHAnsi"/>
          <w:b/>
          <w:highlight w:val="yellow"/>
        </w:rPr>
        <w:t>s</w:t>
      </w:r>
      <w:r w:rsidR="003859A0" w:rsidRPr="00FE6E99">
        <w:rPr>
          <w:rFonts w:asciiTheme="minorHAnsi" w:hAnsiTheme="minorHAnsi" w:cstheme="minorHAnsi"/>
          <w:highlight w:val="yellow"/>
        </w:rPr>
        <w:t xml:space="preserve">) </w:t>
      </w:r>
      <w:r w:rsidR="00D77C25" w:rsidRPr="00FE6E99">
        <w:rPr>
          <w:rFonts w:asciiTheme="minorHAnsi" w:hAnsiTheme="minorHAnsi" w:cstheme="minorHAnsi"/>
          <w:color w:val="000000" w:themeColor="text1"/>
          <w:highlight w:val="yellow"/>
        </w:rPr>
        <w:t>to quantify cortisol in saliva samples.</w:t>
      </w:r>
      <w:r>
        <w:rPr>
          <w:rFonts w:asciiTheme="minorHAnsi" w:hAnsiTheme="minorHAnsi" w:cstheme="minorHAnsi"/>
          <w:color w:val="000000" w:themeColor="text1"/>
          <w:highlight w:val="yellow"/>
        </w:rPr>
        <w:t xml:space="preserve"> </w:t>
      </w:r>
      <w:r w:rsidR="00D77C25" w:rsidRPr="00FE6E99">
        <w:rPr>
          <w:rFonts w:asciiTheme="minorHAnsi" w:hAnsiTheme="minorHAnsi" w:cstheme="minorHAnsi"/>
          <w:color w:val="000000" w:themeColor="text1"/>
          <w:highlight w:val="yellow"/>
        </w:rPr>
        <w:t xml:space="preserve">All reagents needed to perform this assay </w:t>
      </w:r>
      <w:r w:rsidR="00CB126C" w:rsidRPr="00FE6E99">
        <w:rPr>
          <w:rFonts w:asciiTheme="minorHAnsi" w:hAnsiTheme="minorHAnsi" w:cstheme="minorHAnsi"/>
          <w:color w:val="000000" w:themeColor="text1"/>
          <w:highlight w:val="yellow"/>
        </w:rPr>
        <w:t>are</w:t>
      </w:r>
      <w:r w:rsidR="00D77C25" w:rsidRPr="00FE6E99">
        <w:rPr>
          <w:rFonts w:asciiTheme="minorHAnsi" w:hAnsiTheme="minorHAnsi" w:cstheme="minorHAnsi"/>
          <w:color w:val="000000" w:themeColor="text1"/>
          <w:highlight w:val="yellow"/>
        </w:rPr>
        <w:t xml:space="preserve"> included in the kit.</w:t>
      </w:r>
      <w:r>
        <w:rPr>
          <w:rFonts w:asciiTheme="minorHAnsi" w:hAnsiTheme="minorHAnsi" w:cstheme="minorHAnsi"/>
          <w:highlight w:val="yellow"/>
        </w:rPr>
        <w:t xml:space="preserve"> </w:t>
      </w:r>
      <w:r w:rsidR="00D77C25" w:rsidRPr="00FE6E99">
        <w:rPr>
          <w:rFonts w:asciiTheme="minorHAnsi" w:hAnsiTheme="minorHAnsi" w:cstheme="minorHAnsi"/>
          <w:bCs/>
          <w:highlight w:val="yellow"/>
        </w:rPr>
        <w:t xml:space="preserve">All components of the kit </w:t>
      </w:r>
      <w:r w:rsidR="00CB126C" w:rsidRPr="00FE6E99">
        <w:rPr>
          <w:rFonts w:asciiTheme="minorHAnsi" w:hAnsiTheme="minorHAnsi" w:cstheme="minorHAnsi"/>
          <w:bCs/>
          <w:highlight w:val="yellow"/>
        </w:rPr>
        <w:t>are</w:t>
      </w:r>
      <w:r w:rsidR="00D77C25" w:rsidRPr="00FE6E99">
        <w:rPr>
          <w:rFonts w:asciiTheme="minorHAnsi" w:hAnsiTheme="minorHAnsi" w:cstheme="minorHAnsi"/>
          <w:bCs/>
          <w:highlight w:val="yellow"/>
        </w:rPr>
        <w:t xml:space="preserve"> stored at 0</w:t>
      </w:r>
      <w:r w:rsidR="00CB126C" w:rsidRPr="00FE6E99">
        <w:rPr>
          <w:rFonts w:asciiTheme="minorHAnsi" w:hAnsiTheme="minorHAnsi" w:cstheme="minorHAnsi"/>
          <w:color w:val="000000" w:themeColor="text1"/>
          <w:highlight w:val="yellow"/>
        </w:rPr>
        <w:t>–</w:t>
      </w:r>
      <w:r w:rsidR="00D77C25" w:rsidRPr="00FE6E99">
        <w:rPr>
          <w:rFonts w:asciiTheme="minorHAnsi" w:hAnsiTheme="minorHAnsi" w:cstheme="minorHAnsi"/>
          <w:bCs/>
          <w:highlight w:val="yellow"/>
        </w:rPr>
        <w:t>4</w:t>
      </w:r>
      <w:r w:rsidR="00CB126C" w:rsidRPr="00FE6E99">
        <w:rPr>
          <w:rFonts w:asciiTheme="minorHAnsi" w:hAnsiTheme="minorHAnsi" w:cstheme="minorHAnsi"/>
          <w:bCs/>
          <w:highlight w:val="yellow"/>
        </w:rPr>
        <w:t xml:space="preserve"> </w:t>
      </w:r>
      <w:r w:rsidR="00D77C25" w:rsidRPr="00FE6E99">
        <w:rPr>
          <w:rFonts w:asciiTheme="minorHAnsi" w:hAnsiTheme="minorHAnsi" w:cstheme="minorHAnsi"/>
          <w:bCs/>
          <w:highlight w:val="yellow"/>
        </w:rPr>
        <w:t>°C prior to reaching the expiration date.</w:t>
      </w:r>
    </w:p>
    <w:p w14:paraId="261FE252" w14:textId="4F8B708B" w:rsidR="00D77C25" w:rsidRPr="00FE6E99" w:rsidRDefault="00FE6E99" w:rsidP="00CA6268">
      <w:pPr>
        <w:pStyle w:val="ListParagraph"/>
        <w:widowControl/>
        <w:numPr>
          <w:ilvl w:val="2"/>
          <w:numId w:val="47"/>
        </w:numPr>
        <w:spacing w:afterLines="100" w:after="240"/>
        <w:contextualSpacing w:val="0"/>
        <w:rPr>
          <w:rFonts w:asciiTheme="minorHAnsi" w:hAnsiTheme="minorHAnsi" w:cstheme="minorHAnsi"/>
          <w:highlight w:val="yellow"/>
        </w:rPr>
      </w:pPr>
      <w:r w:rsidRPr="00FE6E99">
        <w:rPr>
          <w:rFonts w:asciiTheme="minorHAnsi" w:hAnsiTheme="minorHAnsi" w:cstheme="minorHAnsi"/>
          <w:highlight w:val="yellow"/>
        </w:rPr>
        <w:t>Use a</w:t>
      </w:r>
      <w:r w:rsidR="00F65865" w:rsidRPr="00FE6E99">
        <w:rPr>
          <w:rFonts w:asciiTheme="minorHAnsi" w:hAnsiTheme="minorHAnsi" w:cstheme="minorHAnsi"/>
          <w:highlight w:val="yellow"/>
        </w:rPr>
        <w:t xml:space="preserve"> spectrophotometer able to</w:t>
      </w:r>
      <w:r w:rsidR="00D77C25" w:rsidRPr="00FE6E99">
        <w:rPr>
          <w:rFonts w:asciiTheme="minorHAnsi" w:hAnsiTheme="minorHAnsi" w:cstheme="minorHAnsi"/>
          <w:highlight w:val="yellow"/>
        </w:rPr>
        <w:t xml:space="preserve"> read an optical density </w:t>
      </w:r>
      <w:r w:rsidR="00F65865" w:rsidRPr="00FE6E99">
        <w:rPr>
          <w:rFonts w:asciiTheme="minorHAnsi" w:hAnsiTheme="minorHAnsi" w:cstheme="minorHAnsi"/>
          <w:highlight w:val="yellow"/>
        </w:rPr>
        <w:t xml:space="preserve">(OD) </w:t>
      </w:r>
      <w:r w:rsidR="00D77C25" w:rsidRPr="00FE6E99">
        <w:rPr>
          <w:rFonts w:asciiTheme="minorHAnsi" w:hAnsiTheme="minorHAnsi" w:cstheme="minorHAnsi"/>
          <w:highlight w:val="yellow"/>
        </w:rPr>
        <w:t>at 450 nm (</w:t>
      </w:r>
      <w:r w:rsidR="00572A3A" w:rsidRPr="00FE6E99">
        <w:rPr>
          <w:rFonts w:asciiTheme="minorHAnsi" w:hAnsiTheme="minorHAnsi" w:cstheme="minorHAnsi"/>
          <w:highlight w:val="yellow"/>
        </w:rPr>
        <w:t xml:space="preserve">see </w:t>
      </w:r>
      <w:r w:rsidR="00CB126C" w:rsidRPr="00FE6E99">
        <w:rPr>
          <w:rFonts w:asciiTheme="minorHAnsi" w:hAnsiTheme="minorHAnsi" w:cstheme="minorHAnsi"/>
          <w:b/>
          <w:highlight w:val="yellow"/>
        </w:rPr>
        <w:t>Table of Materials</w:t>
      </w:r>
      <w:r w:rsidR="00D77C25" w:rsidRPr="00FE6E99">
        <w:rPr>
          <w:rFonts w:asciiTheme="minorHAnsi" w:hAnsiTheme="minorHAnsi" w:cstheme="minorHAnsi"/>
          <w:highlight w:val="yellow"/>
        </w:rPr>
        <w:t>)</w:t>
      </w:r>
      <w:r w:rsidRPr="00FE6E99">
        <w:rPr>
          <w:rFonts w:asciiTheme="minorHAnsi" w:hAnsiTheme="minorHAnsi" w:cstheme="minorHAnsi"/>
          <w:highlight w:val="yellow"/>
        </w:rPr>
        <w:t>, as well as</w:t>
      </w:r>
      <w:r>
        <w:rPr>
          <w:rFonts w:asciiTheme="minorHAnsi" w:hAnsiTheme="minorHAnsi" w:cstheme="minorHAnsi"/>
          <w:highlight w:val="yellow"/>
        </w:rPr>
        <w:t xml:space="preserve"> s</w:t>
      </w:r>
      <w:r w:rsidR="00D77C25" w:rsidRPr="00FE6E99">
        <w:rPr>
          <w:rFonts w:asciiTheme="minorHAnsi" w:hAnsiTheme="minorHAnsi" w:cstheme="minorHAnsi"/>
          <w:highlight w:val="yellow"/>
        </w:rPr>
        <w:t xml:space="preserve">oftware capable of using </w:t>
      </w:r>
      <w:r w:rsidR="00F65865" w:rsidRPr="00FE6E99">
        <w:rPr>
          <w:rFonts w:asciiTheme="minorHAnsi" w:hAnsiTheme="minorHAnsi" w:cstheme="minorHAnsi"/>
          <w:highlight w:val="yellow"/>
        </w:rPr>
        <w:t xml:space="preserve">OD recordings from the plate reader to </w:t>
      </w:r>
      <w:r w:rsidR="00D77C25" w:rsidRPr="00FE6E99">
        <w:rPr>
          <w:rFonts w:asciiTheme="minorHAnsi" w:hAnsiTheme="minorHAnsi" w:cstheme="minorHAnsi"/>
          <w:highlight w:val="yellow"/>
        </w:rPr>
        <w:t>perform four</w:t>
      </w:r>
      <w:r w:rsidR="00CB126C" w:rsidRPr="00FE6E99">
        <w:rPr>
          <w:rFonts w:asciiTheme="minorHAnsi" w:hAnsiTheme="minorHAnsi" w:cstheme="minorHAnsi"/>
          <w:highlight w:val="yellow"/>
        </w:rPr>
        <w:t>-</w:t>
      </w:r>
      <w:r w:rsidR="00D77C25" w:rsidRPr="00FE6E99">
        <w:rPr>
          <w:rFonts w:asciiTheme="minorHAnsi" w:hAnsiTheme="minorHAnsi" w:cstheme="minorHAnsi"/>
          <w:highlight w:val="yellow"/>
        </w:rPr>
        <w:t>parameter logistic curve (4</w:t>
      </w:r>
      <w:r w:rsidR="00CB126C" w:rsidRPr="00FE6E99">
        <w:rPr>
          <w:rFonts w:asciiTheme="minorHAnsi" w:hAnsiTheme="minorHAnsi" w:cstheme="minorHAnsi"/>
          <w:highlight w:val="yellow"/>
        </w:rPr>
        <w:t xml:space="preserve"> </w:t>
      </w:r>
      <w:r w:rsidR="00D77C25" w:rsidRPr="00FE6E99">
        <w:rPr>
          <w:rFonts w:asciiTheme="minorHAnsi" w:hAnsiTheme="minorHAnsi" w:cstheme="minorHAnsi"/>
          <w:highlight w:val="yellow"/>
        </w:rPr>
        <w:t>PLC) fitting</w:t>
      </w:r>
      <w:r>
        <w:rPr>
          <w:rFonts w:asciiTheme="minorHAnsi" w:hAnsiTheme="minorHAnsi" w:cstheme="minorHAnsi"/>
          <w:highlight w:val="yellow"/>
        </w:rPr>
        <w:t>.</w:t>
      </w:r>
    </w:p>
    <w:p w14:paraId="303A2B0C" w14:textId="05B727D1" w:rsidR="00D77C25" w:rsidRPr="00581D36" w:rsidRDefault="00D77C25" w:rsidP="00E86B1F">
      <w:pPr>
        <w:pStyle w:val="ListParagraph"/>
        <w:widowControl/>
        <w:numPr>
          <w:ilvl w:val="1"/>
          <w:numId w:val="47"/>
        </w:numPr>
        <w:spacing w:afterLines="100" w:after="240"/>
        <w:contextualSpacing w:val="0"/>
        <w:rPr>
          <w:rFonts w:asciiTheme="minorHAnsi" w:hAnsiTheme="minorHAnsi" w:cstheme="minorHAnsi"/>
          <w:b/>
          <w:highlight w:val="yellow"/>
        </w:rPr>
      </w:pPr>
      <w:r w:rsidRPr="00581D36">
        <w:rPr>
          <w:rFonts w:asciiTheme="minorHAnsi" w:hAnsiTheme="minorHAnsi" w:cstheme="minorHAnsi"/>
          <w:b/>
          <w:highlight w:val="yellow"/>
        </w:rPr>
        <w:t xml:space="preserve">Reagent </w:t>
      </w:r>
      <w:r w:rsidR="00CB126C">
        <w:rPr>
          <w:rFonts w:asciiTheme="minorHAnsi" w:hAnsiTheme="minorHAnsi" w:cstheme="minorHAnsi"/>
          <w:b/>
          <w:highlight w:val="yellow"/>
        </w:rPr>
        <w:t>p</w:t>
      </w:r>
      <w:r w:rsidRPr="00581D36">
        <w:rPr>
          <w:rFonts w:asciiTheme="minorHAnsi" w:hAnsiTheme="minorHAnsi" w:cstheme="minorHAnsi"/>
          <w:b/>
          <w:highlight w:val="yellow"/>
        </w:rPr>
        <w:t>reparation</w:t>
      </w:r>
    </w:p>
    <w:p w14:paraId="42923B3C" w14:textId="4E48C9EB" w:rsidR="00D77C25" w:rsidRPr="00581D36" w:rsidRDefault="00D77C25" w:rsidP="00E86B1F">
      <w:pPr>
        <w:pStyle w:val="ListParagraph"/>
        <w:widowControl/>
        <w:numPr>
          <w:ilvl w:val="2"/>
          <w:numId w:val="47"/>
        </w:numPr>
        <w:spacing w:afterLines="100" w:after="240"/>
        <w:contextualSpacing w:val="0"/>
        <w:rPr>
          <w:rFonts w:asciiTheme="minorHAnsi" w:hAnsiTheme="minorHAnsi" w:cstheme="minorHAnsi"/>
          <w:highlight w:val="yellow"/>
        </w:rPr>
      </w:pPr>
      <w:r w:rsidRPr="00581D36">
        <w:rPr>
          <w:rFonts w:asciiTheme="minorHAnsi" w:hAnsiTheme="minorHAnsi" w:cstheme="minorHAnsi"/>
          <w:highlight w:val="yellow"/>
        </w:rPr>
        <w:t xml:space="preserve">Allow all reagents to equilibrate to </w:t>
      </w:r>
      <w:r w:rsidR="00407636" w:rsidRPr="00581D36">
        <w:rPr>
          <w:rFonts w:asciiTheme="minorHAnsi" w:hAnsiTheme="minorHAnsi" w:cstheme="minorHAnsi"/>
          <w:highlight w:val="yellow"/>
        </w:rPr>
        <w:t>20</w:t>
      </w:r>
      <w:r w:rsidR="00CB126C">
        <w:rPr>
          <w:rFonts w:asciiTheme="minorHAnsi" w:hAnsiTheme="minorHAnsi" w:cstheme="minorHAnsi"/>
          <w:color w:val="000000" w:themeColor="text1"/>
          <w:highlight w:val="yellow"/>
        </w:rPr>
        <w:t>–</w:t>
      </w:r>
      <w:r w:rsidR="00407636" w:rsidRPr="00581D36">
        <w:rPr>
          <w:rFonts w:asciiTheme="minorHAnsi" w:hAnsiTheme="minorHAnsi" w:cstheme="minorHAnsi"/>
          <w:highlight w:val="yellow"/>
        </w:rPr>
        <w:t>25</w:t>
      </w:r>
      <w:r w:rsidR="00CB126C">
        <w:rPr>
          <w:rFonts w:asciiTheme="minorHAnsi" w:hAnsiTheme="minorHAnsi" w:cstheme="minorHAnsi"/>
          <w:highlight w:val="yellow"/>
        </w:rPr>
        <w:t xml:space="preserve"> </w:t>
      </w:r>
      <w:r w:rsidR="00407636" w:rsidRPr="00581D36">
        <w:rPr>
          <w:rFonts w:asciiTheme="minorHAnsi" w:hAnsiTheme="minorHAnsi" w:cstheme="minorHAnsi"/>
          <w:highlight w:val="yellow"/>
        </w:rPr>
        <w:t>°C</w:t>
      </w:r>
      <w:r w:rsidRPr="00581D36">
        <w:rPr>
          <w:rFonts w:asciiTheme="minorHAnsi" w:hAnsiTheme="minorHAnsi" w:cstheme="minorHAnsi"/>
          <w:highlight w:val="yellow"/>
        </w:rPr>
        <w:t xml:space="preserve"> for a minimum of 30 min.</w:t>
      </w:r>
    </w:p>
    <w:p w14:paraId="7EF73865" w14:textId="6262BCF0" w:rsidR="00D77C25" w:rsidRPr="00581D36" w:rsidRDefault="00D77C25" w:rsidP="00E86B1F">
      <w:pPr>
        <w:pStyle w:val="ListParagraph"/>
        <w:widowControl/>
        <w:numPr>
          <w:ilvl w:val="2"/>
          <w:numId w:val="47"/>
        </w:numPr>
        <w:spacing w:afterLines="100" w:after="240"/>
        <w:contextualSpacing w:val="0"/>
        <w:rPr>
          <w:rFonts w:asciiTheme="minorHAnsi" w:hAnsiTheme="minorHAnsi" w:cstheme="minorHAnsi"/>
          <w:highlight w:val="yellow"/>
        </w:rPr>
      </w:pPr>
      <w:r w:rsidRPr="00581D36">
        <w:rPr>
          <w:rFonts w:asciiTheme="minorHAnsi" w:hAnsiTheme="minorHAnsi" w:cstheme="minorHAnsi"/>
          <w:highlight w:val="yellow"/>
        </w:rPr>
        <w:t xml:space="preserve">Dilute the </w:t>
      </w:r>
      <w:r w:rsidR="00CB126C">
        <w:rPr>
          <w:rFonts w:asciiTheme="minorHAnsi" w:hAnsiTheme="minorHAnsi" w:cstheme="minorHAnsi"/>
          <w:highlight w:val="yellow"/>
        </w:rPr>
        <w:t>c</w:t>
      </w:r>
      <w:r w:rsidRPr="00581D36">
        <w:rPr>
          <w:rFonts w:asciiTheme="minorHAnsi" w:hAnsiTheme="minorHAnsi" w:cstheme="minorHAnsi"/>
          <w:highlight w:val="yellow"/>
        </w:rPr>
        <w:t xml:space="preserve">ortisol </w:t>
      </w:r>
      <w:r w:rsidR="00CB126C">
        <w:rPr>
          <w:rFonts w:asciiTheme="minorHAnsi" w:hAnsiTheme="minorHAnsi" w:cstheme="minorHAnsi"/>
          <w:highlight w:val="yellow"/>
        </w:rPr>
        <w:t>a</w:t>
      </w:r>
      <w:r w:rsidRPr="00581D36">
        <w:rPr>
          <w:rFonts w:asciiTheme="minorHAnsi" w:hAnsiTheme="minorHAnsi" w:cstheme="minorHAnsi"/>
          <w:highlight w:val="yellow"/>
        </w:rPr>
        <w:t xml:space="preserve">ssay </w:t>
      </w:r>
      <w:r w:rsidR="00CB126C">
        <w:rPr>
          <w:rFonts w:asciiTheme="minorHAnsi" w:hAnsiTheme="minorHAnsi" w:cstheme="minorHAnsi"/>
          <w:highlight w:val="yellow"/>
        </w:rPr>
        <w:t>b</w:t>
      </w:r>
      <w:r w:rsidRPr="00581D36">
        <w:rPr>
          <w:rFonts w:asciiTheme="minorHAnsi" w:hAnsiTheme="minorHAnsi" w:cstheme="minorHAnsi"/>
          <w:highlight w:val="yellow"/>
        </w:rPr>
        <w:t>uffer 1:5 using deionized water.</w:t>
      </w:r>
    </w:p>
    <w:p w14:paraId="6D3B8575" w14:textId="278554A6" w:rsidR="00D77C25" w:rsidRPr="00581D36" w:rsidRDefault="00D77C25" w:rsidP="00E86B1F">
      <w:pPr>
        <w:pStyle w:val="ListParagraph"/>
        <w:widowControl/>
        <w:numPr>
          <w:ilvl w:val="2"/>
          <w:numId w:val="47"/>
        </w:numPr>
        <w:spacing w:afterLines="100" w:after="240"/>
        <w:contextualSpacing w:val="0"/>
        <w:rPr>
          <w:rFonts w:asciiTheme="minorHAnsi" w:hAnsiTheme="minorHAnsi" w:cstheme="minorHAnsi"/>
          <w:highlight w:val="yellow"/>
        </w:rPr>
      </w:pPr>
      <w:r w:rsidRPr="00581D36">
        <w:rPr>
          <w:rFonts w:asciiTheme="minorHAnsi" w:hAnsiTheme="minorHAnsi" w:cstheme="minorHAnsi"/>
          <w:highlight w:val="yellow"/>
        </w:rPr>
        <w:t xml:space="preserve">Dilute the </w:t>
      </w:r>
      <w:r w:rsidR="00CB126C">
        <w:rPr>
          <w:rFonts w:asciiTheme="minorHAnsi" w:hAnsiTheme="minorHAnsi" w:cstheme="minorHAnsi"/>
          <w:highlight w:val="yellow"/>
        </w:rPr>
        <w:t>w</w:t>
      </w:r>
      <w:r w:rsidRPr="00581D36">
        <w:rPr>
          <w:rFonts w:asciiTheme="minorHAnsi" w:hAnsiTheme="minorHAnsi" w:cstheme="minorHAnsi"/>
          <w:highlight w:val="yellow"/>
        </w:rPr>
        <w:t xml:space="preserve">ash </w:t>
      </w:r>
      <w:r w:rsidR="00CB126C">
        <w:rPr>
          <w:rFonts w:asciiTheme="minorHAnsi" w:hAnsiTheme="minorHAnsi" w:cstheme="minorHAnsi"/>
          <w:highlight w:val="yellow"/>
        </w:rPr>
        <w:t>b</w:t>
      </w:r>
      <w:r w:rsidRPr="00581D36">
        <w:rPr>
          <w:rFonts w:asciiTheme="minorHAnsi" w:hAnsiTheme="minorHAnsi" w:cstheme="minorHAnsi"/>
          <w:highlight w:val="yellow"/>
        </w:rPr>
        <w:t>uffer 1:20 using deionized water.</w:t>
      </w:r>
    </w:p>
    <w:p w14:paraId="1F7BC2A1" w14:textId="4482FFE0" w:rsidR="00D77C25" w:rsidRPr="00581D36" w:rsidRDefault="00CB126C" w:rsidP="00E86B1F">
      <w:pPr>
        <w:pStyle w:val="ListParagraph"/>
        <w:widowControl/>
        <w:spacing w:afterLines="100" w:after="240"/>
        <w:ind w:left="0"/>
        <w:contextualSpacing w:val="0"/>
        <w:rPr>
          <w:rFonts w:asciiTheme="minorHAnsi" w:hAnsiTheme="minorHAnsi" w:cstheme="minorHAnsi"/>
          <w:highlight w:val="yellow"/>
        </w:rPr>
      </w:pPr>
      <w:r>
        <w:rPr>
          <w:rFonts w:asciiTheme="minorHAnsi" w:hAnsiTheme="minorHAnsi" w:cstheme="minorHAnsi"/>
          <w:highlight w:val="yellow"/>
        </w:rPr>
        <w:t xml:space="preserve">NOTE: </w:t>
      </w:r>
      <w:r w:rsidR="00D77C25" w:rsidRPr="00581D36">
        <w:rPr>
          <w:rFonts w:asciiTheme="minorHAnsi" w:hAnsiTheme="minorHAnsi" w:cstheme="minorHAnsi"/>
          <w:highlight w:val="yellow"/>
        </w:rPr>
        <w:t xml:space="preserve">Assay and </w:t>
      </w:r>
      <w:r>
        <w:rPr>
          <w:rFonts w:asciiTheme="minorHAnsi" w:hAnsiTheme="minorHAnsi" w:cstheme="minorHAnsi"/>
          <w:highlight w:val="yellow"/>
        </w:rPr>
        <w:t>w</w:t>
      </w:r>
      <w:r w:rsidR="00D77C25" w:rsidRPr="00581D36">
        <w:rPr>
          <w:rFonts w:asciiTheme="minorHAnsi" w:hAnsiTheme="minorHAnsi" w:cstheme="minorHAnsi"/>
          <w:highlight w:val="yellow"/>
        </w:rPr>
        <w:t xml:space="preserve">ash </w:t>
      </w:r>
      <w:r>
        <w:rPr>
          <w:rFonts w:asciiTheme="minorHAnsi" w:hAnsiTheme="minorHAnsi" w:cstheme="minorHAnsi"/>
          <w:highlight w:val="yellow"/>
        </w:rPr>
        <w:t>b</w:t>
      </w:r>
      <w:r w:rsidR="00D77C25" w:rsidRPr="00581D36">
        <w:rPr>
          <w:rFonts w:asciiTheme="minorHAnsi" w:hAnsiTheme="minorHAnsi" w:cstheme="minorHAnsi"/>
          <w:highlight w:val="yellow"/>
        </w:rPr>
        <w:t>uffers are stable for 3 months when stored at 0</w:t>
      </w:r>
      <w:r>
        <w:rPr>
          <w:rFonts w:asciiTheme="minorHAnsi" w:hAnsiTheme="minorHAnsi" w:cstheme="minorHAnsi"/>
          <w:color w:val="000000" w:themeColor="text1"/>
          <w:highlight w:val="yellow"/>
        </w:rPr>
        <w:t>–</w:t>
      </w:r>
      <w:r w:rsidR="00D77C25" w:rsidRPr="00581D36">
        <w:rPr>
          <w:rFonts w:asciiTheme="minorHAnsi" w:hAnsiTheme="minorHAnsi" w:cstheme="minorHAnsi"/>
          <w:highlight w:val="yellow"/>
        </w:rPr>
        <w:t>4</w:t>
      </w:r>
      <w:r>
        <w:rPr>
          <w:rFonts w:asciiTheme="minorHAnsi" w:hAnsiTheme="minorHAnsi" w:cstheme="minorHAnsi"/>
          <w:highlight w:val="yellow"/>
        </w:rPr>
        <w:t xml:space="preserve"> </w:t>
      </w:r>
      <w:r w:rsidR="00D77C25" w:rsidRPr="00581D36">
        <w:rPr>
          <w:rFonts w:asciiTheme="minorHAnsi" w:hAnsiTheme="minorHAnsi" w:cstheme="minorHAnsi"/>
          <w:highlight w:val="yellow"/>
        </w:rPr>
        <w:t>°C.</w:t>
      </w:r>
    </w:p>
    <w:p w14:paraId="69E66E55" w14:textId="709F170E" w:rsidR="00D77C25" w:rsidRPr="00581D36" w:rsidRDefault="00D77C25" w:rsidP="00E86B1F">
      <w:pPr>
        <w:pStyle w:val="ListParagraph"/>
        <w:widowControl/>
        <w:numPr>
          <w:ilvl w:val="1"/>
          <w:numId w:val="47"/>
        </w:numPr>
        <w:autoSpaceDE/>
        <w:autoSpaceDN/>
        <w:adjustRightInd/>
        <w:spacing w:afterLines="100" w:after="240"/>
        <w:contextualSpacing w:val="0"/>
        <w:rPr>
          <w:rFonts w:asciiTheme="minorHAnsi" w:hAnsiTheme="minorHAnsi" w:cstheme="minorHAnsi"/>
          <w:b/>
          <w:color w:val="000000" w:themeColor="text1"/>
          <w:highlight w:val="yellow"/>
        </w:rPr>
      </w:pPr>
      <w:r w:rsidRPr="00581D36">
        <w:rPr>
          <w:rFonts w:asciiTheme="minorHAnsi" w:hAnsiTheme="minorHAnsi" w:cstheme="minorHAnsi"/>
          <w:b/>
          <w:color w:val="000000" w:themeColor="text1"/>
          <w:highlight w:val="yellow"/>
        </w:rPr>
        <w:t xml:space="preserve">Sample </w:t>
      </w:r>
      <w:r w:rsidR="00CB126C">
        <w:rPr>
          <w:rFonts w:asciiTheme="minorHAnsi" w:hAnsiTheme="minorHAnsi" w:cstheme="minorHAnsi"/>
          <w:b/>
          <w:color w:val="000000" w:themeColor="text1"/>
          <w:highlight w:val="yellow"/>
        </w:rPr>
        <w:t>p</w:t>
      </w:r>
      <w:r w:rsidRPr="00581D36">
        <w:rPr>
          <w:rFonts w:asciiTheme="minorHAnsi" w:hAnsiTheme="minorHAnsi" w:cstheme="minorHAnsi"/>
          <w:b/>
          <w:color w:val="000000" w:themeColor="text1"/>
          <w:highlight w:val="yellow"/>
        </w:rPr>
        <w:t>reparation</w:t>
      </w:r>
    </w:p>
    <w:p w14:paraId="48239689" w14:textId="1CFB9F34" w:rsidR="00D77C25" w:rsidRPr="00581D36" w:rsidRDefault="00D77C25" w:rsidP="00E86B1F">
      <w:pPr>
        <w:pStyle w:val="ListParagraph"/>
        <w:widowControl/>
        <w:numPr>
          <w:ilvl w:val="2"/>
          <w:numId w:val="47"/>
        </w:numPr>
        <w:spacing w:afterLines="100" w:after="240"/>
        <w:contextualSpacing w:val="0"/>
        <w:rPr>
          <w:rFonts w:asciiTheme="minorHAnsi" w:hAnsiTheme="minorHAnsi" w:cstheme="minorHAnsi"/>
          <w:highlight w:val="yellow"/>
        </w:rPr>
      </w:pPr>
      <w:r w:rsidRPr="00581D36">
        <w:rPr>
          <w:rFonts w:asciiTheme="minorHAnsi" w:hAnsiTheme="minorHAnsi" w:cstheme="minorHAnsi"/>
          <w:color w:val="000000" w:themeColor="text1"/>
          <w:highlight w:val="yellow"/>
        </w:rPr>
        <w:t xml:space="preserve">Thaw </w:t>
      </w:r>
      <w:r w:rsidR="00CB126C">
        <w:rPr>
          <w:rFonts w:asciiTheme="minorHAnsi" w:hAnsiTheme="minorHAnsi" w:cstheme="minorHAnsi"/>
          <w:color w:val="000000" w:themeColor="text1"/>
          <w:highlight w:val="yellow"/>
        </w:rPr>
        <w:t xml:space="preserve">the </w:t>
      </w:r>
      <w:r w:rsidRPr="00581D36">
        <w:rPr>
          <w:rFonts w:asciiTheme="minorHAnsi" w:hAnsiTheme="minorHAnsi" w:cstheme="minorHAnsi"/>
          <w:color w:val="000000" w:themeColor="text1"/>
          <w:highlight w:val="yellow"/>
        </w:rPr>
        <w:t>samples on ice prior to analysis.</w:t>
      </w:r>
    </w:p>
    <w:p w14:paraId="1852CF94" w14:textId="301905EC" w:rsidR="00D77C25" w:rsidRPr="00581D36" w:rsidRDefault="00D77C25" w:rsidP="00E86B1F">
      <w:pPr>
        <w:pStyle w:val="ListParagraph"/>
        <w:widowControl/>
        <w:numPr>
          <w:ilvl w:val="2"/>
          <w:numId w:val="47"/>
        </w:numPr>
        <w:spacing w:afterLines="100" w:after="240"/>
        <w:contextualSpacing w:val="0"/>
        <w:rPr>
          <w:rFonts w:asciiTheme="minorHAnsi" w:hAnsiTheme="minorHAnsi" w:cstheme="minorHAnsi"/>
          <w:highlight w:val="yellow"/>
        </w:rPr>
      </w:pPr>
      <w:r w:rsidRPr="00581D36">
        <w:rPr>
          <w:rFonts w:asciiTheme="minorHAnsi" w:hAnsiTheme="minorHAnsi" w:cstheme="minorHAnsi"/>
          <w:color w:val="000000" w:themeColor="text1"/>
          <w:highlight w:val="yellow"/>
        </w:rPr>
        <w:t xml:space="preserve">Dilute samples 1:10 with </w:t>
      </w:r>
      <w:r w:rsidR="00CB126C">
        <w:rPr>
          <w:rFonts w:asciiTheme="minorHAnsi" w:hAnsiTheme="minorHAnsi" w:cstheme="minorHAnsi"/>
          <w:color w:val="000000" w:themeColor="text1"/>
          <w:highlight w:val="yellow"/>
        </w:rPr>
        <w:t>c</w:t>
      </w:r>
      <w:r w:rsidRPr="00581D36">
        <w:rPr>
          <w:rFonts w:asciiTheme="minorHAnsi" w:hAnsiTheme="minorHAnsi" w:cstheme="minorHAnsi"/>
          <w:color w:val="000000" w:themeColor="text1"/>
          <w:highlight w:val="yellow"/>
        </w:rPr>
        <w:t xml:space="preserve">ortisol </w:t>
      </w:r>
      <w:r w:rsidR="00CB126C">
        <w:rPr>
          <w:rFonts w:asciiTheme="minorHAnsi" w:hAnsiTheme="minorHAnsi" w:cstheme="minorHAnsi"/>
          <w:color w:val="000000" w:themeColor="text1"/>
          <w:highlight w:val="yellow"/>
        </w:rPr>
        <w:t>a</w:t>
      </w:r>
      <w:r w:rsidRPr="00581D36">
        <w:rPr>
          <w:rFonts w:asciiTheme="minorHAnsi" w:hAnsiTheme="minorHAnsi" w:cstheme="minorHAnsi"/>
          <w:color w:val="000000" w:themeColor="text1"/>
          <w:highlight w:val="yellow"/>
        </w:rPr>
        <w:t xml:space="preserve">ssay </w:t>
      </w:r>
      <w:r w:rsidR="00CB126C">
        <w:rPr>
          <w:rFonts w:asciiTheme="minorHAnsi" w:hAnsiTheme="minorHAnsi" w:cstheme="minorHAnsi"/>
          <w:color w:val="000000" w:themeColor="text1"/>
          <w:highlight w:val="yellow"/>
        </w:rPr>
        <w:t>b</w:t>
      </w:r>
      <w:r w:rsidRPr="00581D36">
        <w:rPr>
          <w:rFonts w:asciiTheme="minorHAnsi" w:hAnsiTheme="minorHAnsi" w:cstheme="minorHAnsi"/>
          <w:color w:val="000000" w:themeColor="text1"/>
          <w:highlight w:val="yellow"/>
        </w:rPr>
        <w:t>uffer (20</w:t>
      </w:r>
      <w:r w:rsidR="00CB126C">
        <w:rPr>
          <w:rFonts w:asciiTheme="minorHAnsi" w:hAnsiTheme="minorHAnsi" w:cstheme="minorHAnsi"/>
          <w:color w:val="000000" w:themeColor="text1"/>
          <w:highlight w:val="yellow"/>
        </w:rPr>
        <w:t xml:space="preserve"> </w:t>
      </w:r>
      <w:r w:rsidRPr="00581D36">
        <w:rPr>
          <w:rFonts w:asciiTheme="minorHAnsi" w:hAnsiTheme="minorHAnsi" w:cstheme="minorHAnsi"/>
          <w:color w:val="000000" w:themeColor="text1"/>
          <w:highlight w:val="yellow"/>
        </w:rPr>
        <w:t xml:space="preserve">µL </w:t>
      </w:r>
      <w:r w:rsidR="00CB126C">
        <w:rPr>
          <w:rFonts w:asciiTheme="minorHAnsi" w:hAnsiTheme="minorHAnsi" w:cstheme="minorHAnsi"/>
          <w:color w:val="000000" w:themeColor="text1"/>
          <w:highlight w:val="yellow"/>
        </w:rPr>
        <w:t xml:space="preserve">of </w:t>
      </w:r>
      <w:r w:rsidRPr="00581D36">
        <w:rPr>
          <w:rFonts w:asciiTheme="minorHAnsi" w:hAnsiTheme="minorHAnsi" w:cstheme="minorHAnsi"/>
          <w:color w:val="000000" w:themeColor="text1"/>
          <w:highlight w:val="yellow"/>
        </w:rPr>
        <w:t>saliva + 180</w:t>
      </w:r>
      <w:r w:rsidR="00CB126C">
        <w:rPr>
          <w:rFonts w:asciiTheme="minorHAnsi" w:hAnsiTheme="minorHAnsi" w:cstheme="minorHAnsi"/>
          <w:color w:val="000000" w:themeColor="text1"/>
          <w:highlight w:val="yellow"/>
        </w:rPr>
        <w:t xml:space="preserve"> </w:t>
      </w:r>
      <w:r w:rsidRPr="00581D36">
        <w:rPr>
          <w:rFonts w:asciiTheme="minorHAnsi" w:hAnsiTheme="minorHAnsi" w:cstheme="minorHAnsi"/>
          <w:color w:val="000000" w:themeColor="text1"/>
          <w:highlight w:val="yellow"/>
        </w:rPr>
        <w:t>µ</w:t>
      </w:r>
      <w:r w:rsidR="00CB126C">
        <w:rPr>
          <w:rFonts w:asciiTheme="minorHAnsi" w:hAnsiTheme="minorHAnsi" w:cstheme="minorHAnsi"/>
          <w:color w:val="000000" w:themeColor="text1"/>
          <w:highlight w:val="yellow"/>
        </w:rPr>
        <w:t>L</w:t>
      </w:r>
      <w:r w:rsidRPr="00581D36">
        <w:rPr>
          <w:rFonts w:asciiTheme="minorHAnsi" w:hAnsiTheme="minorHAnsi" w:cstheme="minorHAnsi"/>
          <w:color w:val="000000" w:themeColor="text1"/>
          <w:highlight w:val="yellow"/>
        </w:rPr>
        <w:t xml:space="preserve"> </w:t>
      </w:r>
      <w:r w:rsidR="00CB126C">
        <w:rPr>
          <w:rFonts w:asciiTheme="minorHAnsi" w:hAnsiTheme="minorHAnsi" w:cstheme="minorHAnsi"/>
          <w:color w:val="000000" w:themeColor="text1"/>
          <w:highlight w:val="yellow"/>
        </w:rPr>
        <w:t>of b</w:t>
      </w:r>
      <w:r w:rsidRPr="00581D36">
        <w:rPr>
          <w:rFonts w:asciiTheme="minorHAnsi" w:hAnsiTheme="minorHAnsi" w:cstheme="minorHAnsi"/>
          <w:color w:val="000000" w:themeColor="text1"/>
          <w:highlight w:val="yellow"/>
        </w:rPr>
        <w:t>uffer) and use within 2 h of preparation.</w:t>
      </w:r>
    </w:p>
    <w:p w14:paraId="3BF21105" w14:textId="4B04E907" w:rsidR="00D77C25" w:rsidRPr="00581D36" w:rsidRDefault="00D77C25" w:rsidP="00E86B1F">
      <w:pPr>
        <w:pStyle w:val="ListParagraph"/>
        <w:widowControl/>
        <w:numPr>
          <w:ilvl w:val="1"/>
          <w:numId w:val="47"/>
        </w:numPr>
        <w:spacing w:afterLines="100" w:after="240"/>
        <w:contextualSpacing w:val="0"/>
        <w:rPr>
          <w:rFonts w:asciiTheme="minorHAnsi" w:hAnsiTheme="minorHAnsi" w:cstheme="minorHAnsi"/>
          <w:b/>
          <w:bCs/>
          <w:highlight w:val="yellow"/>
        </w:rPr>
      </w:pPr>
      <w:r w:rsidRPr="00581D36">
        <w:rPr>
          <w:rFonts w:asciiTheme="minorHAnsi" w:hAnsiTheme="minorHAnsi" w:cstheme="minorHAnsi"/>
          <w:b/>
          <w:bCs/>
          <w:highlight w:val="yellow"/>
        </w:rPr>
        <w:t xml:space="preserve">Preparation of </w:t>
      </w:r>
      <w:r w:rsidR="00CB126C">
        <w:rPr>
          <w:rFonts w:asciiTheme="minorHAnsi" w:hAnsiTheme="minorHAnsi" w:cstheme="minorHAnsi"/>
          <w:b/>
          <w:bCs/>
          <w:highlight w:val="yellow"/>
        </w:rPr>
        <w:t>s</w:t>
      </w:r>
      <w:r w:rsidRPr="00581D36">
        <w:rPr>
          <w:rFonts w:asciiTheme="minorHAnsi" w:hAnsiTheme="minorHAnsi" w:cstheme="minorHAnsi"/>
          <w:b/>
          <w:bCs/>
          <w:highlight w:val="yellow"/>
        </w:rPr>
        <w:t>tandards</w:t>
      </w:r>
    </w:p>
    <w:p w14:paraId="5083C5C1" w14:textId="166C9786" w:rsidR="00D77C25" w:rsidRPr="00581D36" w:rsidRDefault="00D77C25" w:rsidP="00E86B1F">
      <w:pPr>
        <w:pStyle w:val="ListParagraph"/>
        <w:widowControl/>
        <w:numPr>
          <w:ilvl w:val="2"/>
          <w:numId w:val="47"/>
        </w:numPr>
        <w:spacing w:afterLines="100" w:after="240"/>
        <w:contextualSpacing w:val="0"/>
        <w:rPr>
          <w:rFonts w:asciiTheme="minorHAnsi" w:hAnsiTheme="minorHAnsi" w:cstheme="minorHAnsi"/>
          <w:highlight w:val="yellow"/>
        </w:rPr>
      </w:pPr>
      <w:r w:rsidRPr="00581D36">
        <w:rPr>
          <w:rFonts w:asciiTheme="minorHAnsi" w:hAnsiTheme="minorHAnsi" w:cstheme="minorHAnsi"/>
          <w:highlight w:val="yellow"/>
        </w:rPr>
        <w:t>Label glass test tubes #1</w:t>
      </w:r>
      <w:r w:rsidR="00CB126C">
        <w:rPr>
          <w:rFonts w:asciiTheme="minorHAnsi" w:hAnsiTheme="minorHAnsi" w:cstheme="minorHAnsi"/>
          <w:color w:val="000000" w:themeColor="text1"/>
          <w:highlight w:val="yellow"/>
        </w:rPr>
        <w:t>–</w:t>
      </w:r>
      <w:r w:rsidRPr="00581D36">
        <w:rPr>
          <w:rFonts w:asciiTheme="minorHAnsi" w:hAnsiTheme="minorHAnsi" w:cstheme="minorHAnsi"/>
          <w:highlight w:val="yellow"/>
        </w:rPr>
        <w:t xml:space="preserve">#7. </w:t>
      </w:r>
    </w:p>
    <w:p w14:paraId="6A466E41" w14:textId="2341455D" w:rsidR="00D77C25" w:rsidRPr="00581D36" w:rsidRDefault="00D77C25" w:rsidP="00E86B1F">
      <w:pPr>
        <w:pStyle w:val="ListParagraph"/>
        <w:widowControl/>
        <w:numPr>
          <w:ilvl w:val="2"/>
          <w:numId w:val="47"/>
        </w:numPr>
        <w:spacing w:afterLines="100" w:after="240"/>
        <w:contextualSpacing w:val="0"/>
        <w:rPr>
          <w:rFonts w:asciiTheme="minorHAnsi" w:hAnsiTheme="minorHAnsi" w:cstheme="minorHAnsi"/>
          <w:highlight w:val="yellow"/>
        </w:rPr>
      </w:pPr>
      <w:r w:rsidRPr="00581D36">
        <w:rPr>
          <w:rFonts w:asciiTheme="minorHAnsi" w:hAnsiTheme="minorHAnsi" w:cstheme="minorHAnsi"/>
          <w:highlight w:val="yellow"/>
        </w:rPr>
        <w:t xml:space="preserve">Pipet 225 </w:t>
      </w:r>
      <w:proofErr w:type="spellStart"/>
      <w:r w:rsidRPr="00581D36">
        <w:rPr>
          <w:rFonts w:asciiTheme="minorHAnsi" w:hAnsiTheme="minorHAnsi" w:cstheme="minorHAnsi"/>
          <w:highlight w:val="yellow"/>
        </w:rPr>
        <w:t>μL</w:t>
      </w:r>
      <w:proofErr w:type="spellEnd"/>
      <w:r w:rsidRPr="00581D36">
        <w:rPr>
          <w:rFonts w:asciiTheme="minorHAnsi" w:hAnsiTheme="minorHAnsi" w:cstheme="minorHAnsi"/>
          <w:highlight w:val="yellow"/>
        </w:rPr>
        <w:t xml:space="preserve"> of </w:t>
      </w:r>
      <w:r w:rsidR="00CB126C">
        <w:rPr>
          <w:rFonts w:asciiTheme="minorHAnsi" w:hAnsiTheme="minorHAnsi" w:cstheme="minorHAnsi"/>
          <w:highlight w:val="yellow"/>
        </w:rPr>
        <w:t>a</w:t>
      </w:r>
      <w:r w:rsidRPr="00581D36">
        <w:rPr>
          <w:rFonts w:asciiTheme="minorHAnsi" w:hAnsiTheme="minorHAnsi" w:cstheme="minorHAnsi"/>
          <w:highlight w:val="yellow"/>
        </w:rPr>
        <w:t xml:space="preserve">ssay </w:t>
      </w:r>
      <w:r w:rsidR="00CB126C">
        <w:rPr>
          <w:rFonts w:asciiTheme="minorHAnsi" w:hAnsiTheme="minorHAnsi" w:cstheme="minorHAnsi"/>
          <w:highlight w:val="yellow"/>
        </w:rPr>
        <w:t>b</w:t>
      </w:r>
      <w:r w:rsidRPr="00581D36">
        <w:rPr>
          <w:rFonts w:asciiTheme="minorHAnsi" w:hAnsiTheme="minorHAnsi" w:cstheme="minorHAnsi"/>
          <w:highlight w:val="yellow"/>
        </w:rPr>
        <w:t xml:space="preserve">uffer into tube #1 and 125 </w:t>
      </w:r>
      <w:proofErr w:type="spellStart"/>
      <w:r w:rsidRPr="00581D36">
        <w:rPr>
          <w:rFonts w:asciiTheme="minorHAnsi" w:hAnsiTheme="minorHAnsi" w:cstheme="minorHAnsi"/>
          <w:highlight w:val="yellow"/>
        </w:rPr>
        <w:t>μL</w:t>
      </w:r>
      <w:proofErr w:type="spellEnd"/>
      <w:r w:rsidR="00CB126C">
        <w:rPr>
          <w:rFonts w:asciiTheme="minorHAnsi" w:hAnsiTheme="minorHAnsi" w:cstheme="minorHAnsi"/>
          <w:highlight w:val="yellow"/>
        </w:rPr>
        <w:t xml:space="preserve"> of buffer</w:t>
      </w:r>
      <w:r w:rsidRPr="00581D36">
        <w:rPr>
          <w:rFonts w:asciiTheme="minorHAnsi" w:hAnsiTheme="minorHAnsi" w:cstheme="minorHAnsi"/>
          <w:highlight w:val="yellow"/>
        </w:rPr>
        <w:t xml:space="preserve"> into tubes #2</w:t>
      </w:r>
      <w:r w:rsidR="00CB126C">
        <w:rPr>
          <w:rFonts w:asciiTheme="minorHAnsi" w:hAnsiTheme="minorHAnsi" w:cstheme="minorHAnsi"/>
          <w:color w:val="000000" w:themeColor="text1"/>
          <w:highlight w:val="yellow"/>
        </w:rPr>
        <w:t>–</w:t>
      </w:r>
      <w:r w:rsidRPr="00581D36">
        <w:rPr>
          <w:rFonts w:asciiTheme="minorHAnsi" w:hAnsiTheme="minorHAnsi" w:cstheme="minorHAnsi"/>
          <w:highlight w:val="yellow"/>
        </w:rPr>
        <w:t xml:space="preserve">#7. </w:t>
      </w:r>
    </w:p>
    <w:p w14:paraId="2B009818" w14:textId="77777777" w:rsidR="00D77C25" w:rsidRPr="00581D36" w:rsidRDefault="00D77C25" w:rsidP="00E86B1F">
      <w:pPr>
        <w:pStyle w:val="ListParagraph"/>
        <w:widowControl/>
        <w:numPr>
          <w:ilvl w:val="2"/>
          <w:numId w:val="47"/>
        </w:numPr>
        <w:spacing w:afterLines="100" w:after="240"/>
        <w:contextualSpacing w:val="0"/>
        <w:rPr>
          <w:rFonts w:asciiTheme="minorHAnsi" w:hAnsiTheme="minorHAnsi" w:cstheme="minorHAnsi"/>
          <w:highlight w:val="yellow"/>
        </w:rPr>
      </w:pPr>
      <w:r w:rsidRPr="00581D36">
        <w:rPr>
          <w:rFonts w:asciiTheme="minorHAnsi" w:hAnsiTheme="minorHAnsi" w:cstheme="minorHAnsi"/>
          <w:highlight w:val="yellow"/>
        </w:rPr>
        <w:t xml:space="preserve">Add 25 </w:t>
      </w:r>
      <w:proofErr w:type="spellStart"/>
      <w:r w:rsidRPr="00581D36">
        <w:rPr>
          <w:rFonts w:asciiTheme="minorHAnsi" w:hAnsiTheme="minorHAnsi" w:cstheme="minorHAnsi"/>
          <w:highlight w:val="yellow"/>
        </w:rPr>
        <w:t>μL</w:t>
      </w:r>
      <w:proofErr w:type="spellEnd"/>
      <w:r w:rsidRPr="00581D36">
        <w:rPr>
          <w:rFonts w:asciiTheme="minorHAnsi" w:hAnsiTheme="minorHAnsi" w:cstheme="minorHAnsi"/>
          <w:highlight w:val="yellow"/>
        </w:rPr>
        <w:t xml:space="preserve"> of the cortisol stock solution to tube #1 and vortex. </w:t>
      </w:r>
    </w:p>
    <w:p w14:paraId="50D79A73" w14:textId="1A0ED17C" w:rsidR="00D77C25" w:rsidRPr="00581D36" w:rsidRDefault="00D77C25" w:rsidP="00E86B1F">
      <w:pPr>
        <w:pStyle w:val="ListParagraph"/>
        <w:widowControl/>
        <w:numPr>
          <w:ilvl w:val="2"/>
          <w:numId w:val="47"/>
        </w:numPr>
        <w:spacing w:afterLines="100" w:after="240"/>
        <w:contextualSpacing w:val="0"/>
        <w:rPr>
          <w:rFonts w:asciiTheme="minorHAnsi" w:hAnsiTheme="minorHAnsi" w:cstheme="minorHAnsi"/>
          <w:highlight w:val="yellow"/>
        </w:rPr>
      </w:pPr>
      <w:r w:rsidRPr="00581D36">
        <w:rPr>
          <w:rFonts w:asciiTheme="minorHAnsi" w:hAnsiTheme="minorHAnsi" w:cstheme="minorHAnsi"/>
          <w:highlight w:val="yellow"/>
        </w:rPr>
        <w:t xml:space="preserve">Remove 125 </w:t>
      </w:r>
      <w:proofErr w:type="spellStart"/>
      <w:r w:rsidRPr="00581D36">
        <w:rPr>
          <w:rFonts w:asciiTheme="minorHAnsi" w:hAnsiTheme="minorHAnsi" w:cstheme="minorHAnsi"/>
          <w:highlight w:val="yellow"/>
        </w:rPr>
        <w:t>μL</w:t>
      </w:r>
      <w:proofErr w:type="spellEnd"/>
      <w:r w:rsidRPr="00581D36">
        <w:rPr>
          <w:rFonts w:asciiTheme="minorHAnsi" w:hAnsiTheme="minorHAnsi" w:cstheme="minorHAnsi"/>
          <w:highlight w:val="yellow"/>
        </w:rPr>
        <w:t xml:space="preserve"> </w:t>
      </w:r>
      <w:r w:rsidR="00CB126C">
        <w:rPr>
          <w:rFonts w:asciiTheme="minorHAnsi" w:hAnsiTheme="minorHAnsi" w:cstheme="minorHAnsi"/>
          <w:highlight w:val="yellow"/>
        </w:rPr>
        <w:t xml:space="preserve">of buffer </w:t>
      </w:r>
      <w:r w:rsidRPr="00581D36">
        <w:rPr>
          <w:rFonts w:asciiTheme="minorHAnsi" w:hAnsiTheme="minorHAnsi" w:cstheme="minorHAnsi"/>
          <w:highlight w:val="yellow"/>
        </w:rPr>
        <w:t>from tube #1 and add it to tube #2</w:t>
      </w:r>
      <w:r w:rsidR="00CB126C">
        <w:rPr>
          <w:rFonts w:asciiTheme="minorHAnsi" w:hAnsiTheme="minorHAnsi" w:cstheme="minorHAnsi"/>
          <w:highlight w:val="yellow"/>
        </w:rPr>
        <w:t>, then</w:t>
      </w:r>
      <w:r w:rsidRPr="00581D36">
        <w:rPr>
          <w:rFonts w:asciiTheme="minorHAnsi" w:hAnsiTheme="minorHAnsi" w:cstheme="minorHAnsi"/>
          <w:highlight w:val="yellow"/>
        </w:rPr>
        <w:t xml:space="preserve"> vortex.</w:t>
      </w:r>
    </w:p>
    <w:p w14:paraId="7A4CFD6C" w14:textId="45874D93" w:rsidR="00D77C25" w:rsidRPr="00581D36" w:rsidRDefault="00D77C25" w:rsidP="00E86B1F">
      <w:pPr>
        <w:pStyle w:val="ListParagraph"/>
        <w:widowControl/>
        <w:numPr>
          <w:ilvl w:val="2"/>
          <w:numId w:val="47"/>
        </w:numPr>
        <w:spacing w:afterLines="100" w:after="240"/>
        <w:contextualSpacing w:val="0"/>
        <w:rPr>
          <w:rFonts w:asciiTheme="minorHAnsi" w:hAnsiTheme="minorHAnsi" w:cstheme="minorHAnsi"/>
          <w:highlight w:val="yellow"/>
        </w:rPr>
      </w:pPr>
      <w:r w:rsidRPr="00581D36">
        <w:rPr>
          <w:rFonts w:asciiTheme="minorHAnsi" w:hAnsiTheme="minorHAnsi" w:cstheme="minorHAnsi"/>
          <w:highlight w:val="yellow"/>
        </w:rPr>
        <w:t>Repeat the serial dilutions for tubes #3</w:t>
      </w:r>
      <w:r w:rsidR="00CB126C">
        <w:rPr>
          <w:rFonts w:asciiTheme="minorHAnsi" w:hAnsiTheme="minorHAnsi" w:cstheme="minorHAnsi"/>
          <w:color w:val="000000" w:themeColor="text1"/>
          <w:highlight w:val="yellow"/>
        </w:rPr>
        <w:t>–</w:t>
      </w:r>
      <w:r w:rsidRPr="00581D36">
        <w:rPr>
          <w:rFonts w:asciiTheme="minorHAnsi" w:hAnsiTheme="minorHAnsi" w:cstheme="minorHAnsi"/>
          <w:highlight w:val="yellow"/>
        </w:rPr>
        <w:t xml:space="preserve">#7. </w:t>
      </w:r>
    </w:p>
    <w:p w14:paraId="76A31BA8" w14:textId="02B55938" w:rsidR="00D77C25" w:rsidRPr="00581D36" w:rsidRDefault="00FE6E99" w:rsidP="00FE6E99">
      <w:pPr>
        <w:pStyle w:val="ListParagraph"/>
        <w:widowControl/>
        <w:spacing w:afterLines="100" w:after="240"/>
        <w:ind w:left="0"/>
        <w:contextualSpacing w:val="0"/>
        <w:rPr>
          <w:rFonts w:asciiTheme="minorHAnsi" w:hAnsiTheme="minorHAnsi" w:cstheme="minorHAnsi"/>
          <w:highlight w:val="yellow"/>
        </w:rPr>
      </w:pPr>
      <w:r>
        <w:rPr>
          <w:rFonts w:asciiTheme="minorHAnsi" w:hAnsiTheme="minorHAnsi" w:cstheme="minorHAnsi"/>
          <w:highlight w:val="yellow"/>
        </w:rPr>
        <w:t xml:space="preserve">NOTE: </w:t>
      </w:r>
      <w:r w:rsidR="00D77C25" w:rsidRPr="00581D36">
        <w:rPr>
          <w:rFonts w:asciiTheme="minorHAnsi" w:hAnsiTheme="minorHAnsi" w:cstheme="minorHAnsi"/>
          <w:highlight w:val="yellow"/>
        </w:rPr>
        <w:t xml:space="preserve">The final cortisol concentrations of each standard is shown in </w:t>
      </w:r>
      <w:r w:rsidR="00CB126C">
        <w:rPr>
          <w:rFonts w:asciiTheme="minorHAnsi" w:hAnsiTheme="minorHAnsi" w:cstheme="minorHAnsi"/>
          <w:b/>
          <w:highlight w:val="yellow"/>
        </w:rPr>
        <w:t>Table 1</w:t>
      </w:r>
      <w:r w:rsidR="00D77C25" w:rsidRPr="00581D36">
        <w:rPr>
          <w:rFonts w:asciiTheme="minorHAnsi" w:hAnsiTheme="minorHAnsi" w:cstheme="minorHAnsi"/>
          <w:highlight w:val="yellow"/>
        </w:rPr>
        <w:t>.</w:t>
      </w:r>
    </w:p>
    <w:p w14:paraId="6A68ECF2" w14:textId="5BC48874" w:rsidR="00D77C25" w:rsidRPr="00581D36" w:rsidRDefault="00D77C25" w:rsidP="00E86B1F">
      <w:pPr>
        <w:pStyle w:val="ListParagraph"/>
        <w:widowControl/>
        <w:numPr>
          <w:ilvl w:val="2"/>
          <w:numId w:val="47"/>
        </w:numPr>
        <w:spacing w:afterLines="100" w:after="240"/>
        <w:contextualSpacing w:val="0"/>
        <w:rPr>
          <w:rFonts w:asciiTheme="minorHAnsi" w:hAnsiTheme="minorHAnsi" w:cstheme="minorHAnsi"/>
          <w:highlight w:val="yellow"/>
        </w:rPr>
      </w:pPr>
      <w:r w:rsidRPr="00581D36">
        <w:rPr>
          <w:rFonts w:asciiTheme="minorHAnsi" w:hAnsiTheme="minorHAnsi" w:cstheme="minorHAnsi"/>
          <w:bCs/>
          <w:highlight w:val="yellow"/>
        </w:rPr>
        <w:t xml:space="preserve">Standards </w:t>
      </w:r>
      <w:r w:rsidR="000A2A88" w:rsidRPr="00581D36">
        <w:rPr>
          <w:rFonts w:asciiTheme="minorHAnsi" w:hAnsiTheme="minorHAnsi" w:cstheme="minorHAnsi"/>
          <w:bCs/>
          <w:highlight w:val="yellow"/>
        </w:rPr>
        <w:t xml:space="preserve">must be used </w:t>
      </w:r>
      <w:r w:rsidRPr="00581D36">
        <w:rPr>
          <w:rFonts w:asciiTheme="minorHAnsi" w:hAnsiTheme="minorHAnsi" w:cstheme="minorHAnsi"/>
          <w:bCs/>
          <w:highlight w:val="yellow"/>
        </w:rPr>
        <w:t>within 2 h of preparation.</w:t>
      </w:r>
    </w:p>
    <w:p w14:paraId="5656F5ED" w14:textId="6D507608" w:rsidR="00D77C25" w:rsidRPr="0022527F" w:rsidRDefault="0022527F" w:rsidP="00E86B1F">
      <w:pPr>
        <w:spacing w:afterLines="100" w:after="240"/>
        <w:rPr>
          <w:rFonts w:asciiTheme="minorHAnsi" w:hAnsiTheme="minorHAnsi" w:cstheme="minorHAnsi"/>
        </w:rPr>
      </w:pPr>
      <w:r w:rsidRPr="00E3444A">
        <w:rPr>
          <w:rFonts w:asciiTheme="minorHAnsi" w:hAnsiTheme="minorHAnsi" w:cstheme="minorHAnsi"/>
        </w:rPr>
        <w:t xml:space="preserve">[Place </w:t>
      </w:r>
      <w:r w:rsidR="001D3B00" w:rsidRPr="001D3B00">
        <w:rPr>
          <w:rFonts w:asciiTheme="minorHAnsi" w:hAnsiTheme="minorHAnsi" w:cstheme="minorHAnsi"/>
          <w:b/>
        </w:rPr>
        <w:t>Table 1</w:t>
      </w:r>
      <w:r w:rsidRPr="00E3444A">
        <w:rPr>
          <w:rFonts w:asciiTheme="minorHAnsi" w:hAnsiTheme="minorHAnsi" w:cstheme="minorHAnsi"/>
        </w:rPr>
        <w:t xml:space="preserve"> here]</w:t>
      </w:r>
    </w:p>
    <w:p w14:paraId="61256228" w14:textId="77777777" w:rsidR="00D77C25" w:rsidRPr="00666C17" w:rsidRDefault="00D77C25" w:rsidP="00E86B1F">
      <w:pPr>
        <w:pStyle w:val="ListParagraph"/>
        <w:widowControl/>
        <w:numPr>
          <w:ilvl w:val="1"/>
          <w:numId w:val="47"/>
        </w:numPr>
        <w:spacing w:afterLines="100" w:after="240"/>
        <w:contextualSpacing w:val="0"/>
        <w:rPr>
          <w:rFonts w:asciiTheme="minorHAnsi" w:hAnsiTheme="minorHAnsi" w:cstheme="minorHAnsi"/>
          <w:b/>
          <w:bCs/>
        </w:rPr>
      </w:pPr>
      <w:r w:rsidRPr="00666C17">
        <w:rPr>
          <w:rFonts w:asciiTheme="minorHAnsi" w:hAnsiTheme="minorHAnsi" w:cstheme="minorHAnsi"/>
          <w:b/>
          <w:bCs/>
        </w:rPr>
        <w:t>Analysis</w:t>
      </w:r>
    </w:p>
    <w:p w14:paraId="56883A4F" w14:textId="12B1A2D0" w:rsidR="00AB29FC" w:rsidRPr="00AB29FC" w:rsidRDefault="00D77C25" w:rsidP="00E86B1F">
      <w:pPr>
        <w:pStyle w:val="ListParagraph"/>
        <w:widowControl/>
        <w:numPr>
          <w:ilvl w:val="2"/>
          <w:numId w:val="47"/>
        </w:numPr>
        <w:spacing w:afterLines="100" w:after="240"/>
        <w:contextualSpacing w:val="0"/>
        <w:rPr>
          <w:rFonts w:asciiTheme="minorHAnsi" w:hAnsiTheme="minorHAnsi" w:cstheme="minorHAnsi"/>
        </w:rPr>
      </w:pPr>
      <w:r w:rsidRPr="0022527F">
        <w:rPr>
          <w:rFonts w:asciiTheme="minorHAnsi" w:hAnsiTheme="minorHAnsi" w:cstheme="minorHAnsi"/>
        </w:rPr>
        <w:t>Use the plate layout below</w:t>
      </w:r>
      <w:r w:rsidR="006B551A">
        <w:rPr>
          <w:rFonts w:asciiTheme="minorHAnsi" w:hAnsiTheme="minorHAnsi" w:cstheme="minorHAnsi"/>
        </w:rPr>
        <w:t xml:space="preserve"> </w:t>
      </w:r>
      <w:r w:rsidR="00CB126C">
        <w:rPr>
          <w:rFonts w:asciiTheme="minorHAnsi" w:hAnsiTheme="minorHAnsi" w:cstheme="minorHAnsi"/>
        </w:rPr>
        <w:t xml:space="preserve">in </w:t>
      </w:r>
      <w:r w:rsidR="001D3B00" w:rsidRPr="001D3B00">
        <w:rPr>
          <w:rFonts w:asciiTheme="minorHAnsi" w:hAnsiTheme="minorHAnsi" w:cstheme="minorHAnsi"/>
          <w:b/>
        </w:rPr>
        <w:t>Figure 1</w:t>
      </w:r>
      <w:r w:rsidRPr="0022527F">
        <w:rPr>
          <w:rFonts w:asciiTheme="minorHAnsi" w:hAnsiTheme="minorHAnsi" w:cstheme="minorHAnsi"/>
        </w:rPr>
        <w:t xml:space="preserve"> as a guide to set up the microplate.</w:t>
      </w:r>
    </w:p>
    <w:p w14:paraId="3E27109C" w14:textId="77777777" w:rsidR="00D77C25" w:rsidRPr="0022527F" w:rsidRDefault="00D77C25" w:rsidP="00E86B1F">
      <w:pPr>
        <w:pStyle w:val="ListParagraph"/>
        <w:widowControl/>
        <w:numPr>
          <w:ilvl w:val="2"/>
          <w:numId w:val="47"/>
        </w:numPr>
        <w:spacing w:afterLines="100" w:after="240"/>
        <w:contextualSpacing w:val="0"/>
        <w:rPr>
          <w:rFonts w:asciiTheme="minorHAnsi" w:hAnsiTheme="minorHAnsi" w:cstheme="minorHAnsi"/>
        </w:rPr>
      </w:pPr>
      <w:r w:rsidRPr="0022527F">
        <w:rPr>
          <w:rFonts w:asciiTheme="minorHAnsi" w:hAnsiTheme="minorHAnsi" w:cstheme="minorHAnsi"/>
        </w:rPr>
        <w:t xml:space="preserve">It is recommended to use a </w:t>
      </w:r>
      <w:r w:rsidR="00EB24D0" w:rsidRPr="00464591">
        <w:rPr>
          <w:rFonts w:asciiTheme="minorHAnsi" w:hAnsiTheme="minorHAnsi" w:cstheme="minorHAnsi"/>
          <w:color w:val="000000" w:themeColor="text1"/>
        </w:rPr>
        <w:t xml:space="preserve">multichannel </w:t>
      </w:r>
      <w:r w:rsidRPr="0022527F">
        <w:rPr>
          <w:rFonts w:asciiTheme="minorHAnsi" w:hAnsiTheme="minorHAnsi" w:cstheme="minorHAnsi"/>
        </w:rPr>
        <w:t>pipette for addition of reagents.</w:t>
      </w:r>
    </w:p>
    <w:p w14:paraId="7BB50F01" w14:textId="7AA5FBA2" w:rsidR="00D77C25" w:rsidRPr="0022527F" w:rsidRDefault="00D77C25" w:rsidP="00E86B1F">
      <w:pPr>
        <w:pStyle w:val="ListParagraph"/>
        <w:widowControl/>
        <w:numPr>
          <w:ilvl w:val="2"/>
          <w:numId w:val="47"/>
        </w:numPr>
        <w:spacing w:afterLines="100" w:after="240"/>
        <w:contextualSpacing w:val="0"/>
        <w:rPr>
          <w:rFonts w:asciiTheme="minorHAnsi" w:hAnsiTheme="minorHAnsi" w:cstheme="minorHAnsi"/>
        </w:rPr>
      </w:pPr>
      <w:r w:rsidRPr="0022527F">
        <w:rPr>
          <w:rFonts w:asciiTheme="minorHAnsi" w:hAnsiTheme="minorHAnsi" w:cstheme="minorHAnsi"/>
        </w:rPr>
        <w:lastRenderedPageBreak/>
        <w:t xml:space="preserve">Add 50 </w:t>
      </w:r>
      <w:proofErr w:type="spellStart"/>
      <w:r w:rsidRPr="0022527F">
        <w:rPr>
          <w:rFonts w:asciiTheme="minorHAnsi" w:hAnsiTheme="minorHAnsi" w:cstheme="minorHAnsi"/>
        </w:rPr>
        <w:t>μL</w:t>
      </w:r>
      <w:proofErr w:type="spellEnd"/>
      <w:r w:rsidRPr="0022527F">
        <w:rPr>
          <w:rFonts w:asciiTheme="minorHAnsi" w:hAnsiTheme="minorHAnsi" w:cstheme="minorHAnsi"/>
        </w:rPr>
        <w:t xml:space="preserve"> of samples or standards into </w:t>
      </w:r>
      <w:r w:rsidR="003F2ADB" w:rsidRPr="0022527F">
        <w:rPr>
          <w:rFonts w:asciiTheme="minorHAnsi" w:hAnsiTheme="minorHAnsi" w:cstheme="minorHAnsi"/>
        </w:rPr>
        <w:t xml:space="preserve">the appropriate number of wells in the plate. </w:t>
      </w:r>
      <w:r w:rsidRPr="0022527F">
        <w:rPr>
          <w:rFonts w:asciiTheme="minorHAnsi" w:hAnsiTheme="minorHAnsi" w:cstheme="minorHAnsi"/>
        </w:rPr>
        <w:t>Samples and standards should be run in duplicate</w:t>
      </w:r>
      <w:r w:rsidR="00CB126C">
        <w:rPr>
          <w:rFonts w:asciiTheme="minorHAnsi" w:hAnsiTheme="minorHAnsi" w:cstheme="minorHAnsi"/>
        </w:rPr>
        <w:t>.</w:t>
      </w:r>
    </w:p>
    <w:p w14:paraId="6C0D8D80" w14:textId="2C756E74" w:rsidR="00D77C25" w:rsidRPr="001F2521" w:rsidRDefault="00D77C25" w:rsidP="00E86B1F">
      <w:pPr>
        <w:pStyle w:val="ListParagraph"/>
        <w:widowControl/>
        <w:numPr>
          <w:ilvl w:val="2"/>
          <w:numId w:val="47"/>
        </w:numPr>
        <w:spacing w:afterLines="100" w:after="240"/>
        <w:contextualSpacing w:val="0"/>
        <w:rPr>
          <w:rFonts w:asciiTheme="minorHAnsi" w:hAnsiTheme="minorHAnsi" w:cstheme="minorHAnsi"/>
        </w:rPr>
      </w:pPr>
      <w:r w:rsidRPr="0022527F">
        <w:rPr>
          <w:rFonts w:asciiTheme="minorHAnsi" w:hAnsiTheme="minorHAnsi" w:cstheme="minorHAnsi"/>
        </w:rPr>
        <w:t xml:space="preserve">Add </w:t>
      </w:r>
      <w:r w:rsidR="00CB126C">
        <w:rPr>
          <w:rFonts w:asciiTheme="minorHAnsi" w:hAnsiTheme="minorHAnsi" w:cstheme="minorHAnsi"/>
        </w:rPr>
        <w:t>a</w:t>
      </w:r>
      <w:r w:rsidRPr="001F2521">
        <w:rPr>
          <w:rFonts w:asciiTheme="minorHAnsi" w:hAnsiTheme="minorHAnsi" w:cstheme="minorHAnsi"/>
        </w:rPr>
        <w:t xml:space="preserve">ssay </w:t>
      </w:r>
      <w:r w:rsidR="00CB126C">
        <w:rPr>
          <w:rFonts w:asciiTheme="minorHAnsi" w:hAnsiTheme="minorHAnsi" w:cstheme="minorHAnsi"/>
        </w:rPr>
        <w:t>b</w:t>
      </w:r>
      <w:r w:rsidRPr="001F2521">
        <w:rPr>
          <w:rFonts w:asciiTheme="minorHAnsi" w:hAnsiTheme="minorHAnsi" w:cstheme="minorHAnsi"/>
        </w:rPr>
        <w:t>uffer</w:t>
      </w:r>
      <w:r w:rsidR="003F2ADB" w:rsidRPr="001F2521">
        <w:rPr>
          <w:rFonts w:asciiTheme="minorHAnsi" w:hAnsiTheme="minorHAnsi" w:cstheme="minorHAnsi"/>
        </w:rPr>
        <w:t xml:space="preserve"> (75 </w:t>
      </w:r>
      <w:proofErr w:type="spellStart"/>
      <w:r w:rsidR="003F2ADB" w:rsidRPr="001F2521">
        <w:rPr>
          <w:rFonts w:asciiTheme="minorHAnsi" w:hAnsiTheme="minorHAnsi" w:cstheme="minorHAnsi"/>
        </w:rPr>
        <w:t>μL</w:t>
      </w:r>
      <w:proofErr w:type="spellEnd"/>
      <w:r w:rsidR="003F2ADB" w:rsidRPr="001F2521">
        <w:rPr>
          <w:rFonts w:asciiTheme="minorHAnsi" w:hAnsiTheme="minorHAnsi" w:cstheme="minorHAnsi"/>
        </w:rPr>
        <w:t>)</w:t>
      </w:r>
      <w:r w:rsidRPr="001F2521">
        <w:rPr>
          <w:rFonts w:asciiTheme="minorHAnsi" w:hAnsiTheme="minorHAnsi" w:cstheme="minorHAnsi"/>
        </w:rPr>
        <w:t xml:space="preserve"> into the non-specific binding (NSB) wells.</w:t>
      </w:r>
    </w:p>
    <w:p w14:paraId="5EFA5651" w14:textId="1CF1EC06" w:rsidR="00D77C25" w:rsidRPr="001F2521" w:rsidRDefault="00D77C25" w:rsidP="00E86B1F">
      <w:pPr>
        <w:pStyle w:val="ListParagraph"/>
        <w:widowControl/>
        <w:numPr>
          <w:ilvl w:val="2"/>
          <w:numId w:val="47"/>
        </w:numPr>
        <w:spacing w:afterLines="100" w:after="240"/>
        <w:contextualSpacing w:val="0"/>
        <w:rPr>
          <w:rFonts w:asciiTheme="minorHAnsi" w:hAnsiTheme="minorHAnsi" w:cstheme="minorHAnsi"/>
          <w:color w:val="000000" w:themeColor="text1"/>
        </w:rPr>
      </w:pPr>
      <w:r w:rsidRPr="001F2521">
        <w:rPr>
          <w:rFonts w:asciiTheme="minorHAnsi" w:hAnsiTheme="minorHAnsi" w:cstheme="minorHAnsi"/>
        </w:rPr>
        <w:t xml:space="preserve">Add </w:t>
      </w:r>
      <w:r w:rsidR="00CB126C">
        <w:rPr>
          <w:rFonts w:asciiTheme="minorHAnsi" w:hAnsiTheme="minorHAnsi" w:cstheme="minorHAnsi"/>
          <w:color w:val="000000" w:themeColor="text1"/>
        </w:rPr>
        <w:t>a</w:t>
      </w:r>
      <w:r w:rsidRPr="001F2521">
        <w:rPr>
          <w:rFonts w:asciiTheme="minorHAnsi" w:hAnsiTheme="minorHAnsi" w:cstheme="minorHAnsi"/>
          <w:color w:val="000000" w:themeColor="text1"/>
        </w:rPr>
        <w:t xml:space="preserve">ssay </w:t>
      </w:r>
      <w:r w:rsidR="00CB126C">
        <w:rPr>
          <w:rFonts w:asciiTheme="minorHAnsi" w:hAnsiTheme="minorHAnsi" w:cstheme="minorHAnsi"/>
          <w:color w:val="000000" w:themeColor="text1"/>
        </w:rPr>
        <w:t>b</w:t>
      </w:r>
      <w:r w:rsidRPr="001F2521">
        <w:rPr>
          <w:rFonts w:asciiTheme="minorHAnsi" w:hAnsiTheme="minorHAnsi" w:cstheme="minorHAnsi"/>
          <w:color w:val="000000" w:themeColor="text1"/>
        </w:rPr>
        <w:t>uffer</w:t>
      </w:r>
      <w:r w:rsidR="003F2ADB" w:rsidRPr="001F2521">
        <w:rPr>
          <w:rFonts w:asciiTheme="minorHAnsi" w:hAnsiTheme="minorHAnsi" w:cstheme="minorHAnsi"/>
          <w:color w:val="000000" w:themeColor="text1"/>
        </w:rPr>
        <w:t xml:space="preserve"> (</w:t>
      </w:r>
      <w:r w:rsidR="003F2ADB" w:rsidRPr="001F2521">
        <w:rPr>
          <w:rFonts w:asciiTheme="minorHAnsi" w:hAnsiTheme="minorHAnsi" w:cstheme="minorHAnsi"/>
        </w:rPr>
        <w:t xml:space="preserve">50 </w:t>
      </w:r>
      <w:proofErr w:type="spellStart"/>
      <w:r w:rsidR="003F2ADB" w:rsidRPr="001F2521">
        <w:rPr>
          <w:rFonts w:asciiTheme="minorHAnsi" w:hAnsiTheme="minorHAnsi" w:cstheme="minorHAnsi"/>
        </w:rPr>
        <w:t>μL</w:t>
      </w:r>
      <w:proofErr w:type="spellEnd"/>
      <w:r w:rsidR="003F2ADB" w:rsidRPr="001F2521">
        <w:rPr>
          <w:rFonts w:asciiTheme="minorHAnsi" w:hAnsiTheme="minorHAnsi" w:cstheme="minorHAnsi"/>
          <w:color w:val="000000" w:themeColor="text1"/>
        </w:rPr>
        <w:t>)</w:t>
      </w:r>
      <w:r w:rsidRPr="001F2521">
        <w:rPr>
          <w:rFonts w:asciiTheme="minorHAnsi" w:hAnsiTheme="minorHAnsi" w:cstheme="minorHAnsi"/>
          <w:color w:val="000000" w:themeColor="text1"/>
        </w:rPr>
        <w:t xml:space="preserve"> into the maximum binding (B0) wells and zero standard (blank) wells.</w:t>
      </w:r>
    </w:p>
    <w:p w14:paraId="44CE5424" w14:textId="5F5F2428" w:rsidR="00D77C25" w:rsidRPr="001F2521" w:rsidRDefault="00D77C25" w:rsidP="00E86B1F">
      <w:pPr>
        <w:pStyle w:val="ListParagraph"/>
        <w:widowControl/>
        <w:numPr>
          <w:ilvl w:val="2"/>
          <w:numId w:val="47"/>
        </w:numPr>
        <w:spacing w:afterLines="100" w:after="240"/>
        <w:contextualSpacing w:val="0"/>
        <w:rPr>
          <w:rFonts w:asciiTheme="minorHAnsi" w:hAnsiTheme="minorHAnsi" w:cstheme="minorHAnsi"/>
          <w:color w:val="000000" w:themeColor="text1"/>
        </w:rPr>
      </w:pPr>
      <w:r w:rsidRPr="001F2521">
        <w:rPr>
          <w:rFonts w:asciiTheme="minorHAnsi" w:hAnsiTheme="minorHAnsi" w:cstheme="minorHAnsi"/>
          <w:color w:val="000000" w:themeColor="text1"/>
        </w:rPr>
        <w:t xml:space="preserve">Add 25 </w:t>
      </w:r>
      <w:proofErr w:type="spellStart"/>
      <w:r w:rsidRPr="001F2521">
        <w:rPr>
          <w:rFonts w:asciiTheme="minorHAnsi" w:hAnsiTheme="minorHAnsi" w:cstheme="minorHAnsi"/>
          <w:color w:val="000000" w:themeColor="text1"/>
        </w:rPr>
        <w:t>μL</w:t>
      </w:r>
      <w:proofErr w:type="spellEnd"/>
      <w:r w:rsidRPr="001F2521">
        <w:rPr>
          <w:rFonts w:asciiTheme="minorHAnsi" w:hAnsiTheme="minorHAnsi" w:cstheme="minorHAnsi"/>
          <w:color w:val="000000" w:themeColor="text1"/>
        </w:rPr>
        <w:t xml:space="preserve"> of the </w:t>
      </w:r>
      <w:r w:rsidR="00CB126C">
        <w:rPr>
          <w:rFonts w:asciiTheme="minorHAnsi" w:hAnsiTheme="minorHAnsi" w:cstheme="minorHAnsi"/>
          <w:color w:val="000000" w:themeColor="text1"/>
        </w:rPr>
        <w:t>c</w:t>
      </w:r>
      <w:r w:rsidRPr="001F2521">
        <w:rPr>
          <w:rFonts w:asciiTheme="minorHAnsi" w:hAnsiTheme="minorHAnsi" w:cstheme="minorHAnsi"/>
          <w:color w:val="000000" w:themeColor="text1"/>
        </w:rPr>
        <w:t xml:space="preserve">ortisol </w:t>
      </w:r>
      <w:r w:rsidR="00CB126C">
        <w:rPr>
          <w:rFonts w:asciiTheme="minorHAnsi" w:hAnsiTheme="minorHAnsi" w:cstheme="minorHAnsi"/>
          <w:color w:val="000000" w:themeColor="text1"/>
        </w:rPr>
        <w:t>c</w:t>
      </w:r>
      <w:r w:rsidRPr="001F2521">
        <w:rPr>
          <w:rFonts w:asciiTheme="minorHAnsi" w:hAnsiTheme="minorHAnsi" w:cstheme="minorHAnsi"/>
          <w:color w:val="000000" w:themeColor="text1"/>
        </w:rPr>
        <w:t>onjugate</w:t>
      </w:r>
      <w:r w:rsidR="00D01618" w:rsidRPr="001F2521">
        <w:rPr>
          <w:rFonts w:asciiTheme="minorHAnsi" w:hAnsiTheme="minorHAnsi" w:cstheme="minorHAnsi"/>
          <w:color w:val="000000" w:themeColor="text1"/>
        </w:rPr>
        <w:t xml:space="preserve"> </w:t>
      </w:r>
      <w:r w:rsidRPr="001F2521">
        <w:rPr>
          <w:rFonts w:asciiTheme="minorHAnsi" w:hAnsiTheme="minorHAnsi" w:cstheme="minorHAnsi"/>
          <w:color w:val="000000" w:themeColor="text1"/>
        </w:rPr>
        <w:t>to each well.</w:t>
      </w:r>
    </w:p>
    <w:p w14:paraId="3A7EC670" w14:textId="38E8E312" w:rsidR="00D77C25" w:rsidRPr="00FE6E99" w:rsidRDefault="00D77C25" w:rsidP="00E86B1F">
      <w:pPr>
        <w:pStyle w:val="ListParagraph"/>
        <w:widowControl/>
        <w:numPr>
          <w:ilvl w:val="2"/>
          <w:numId w:val="47"/>
        </w:numPr>
        <w:spacing w:afterLines="100" w:after="240"/>
        <w:contextualSpacing w:val="0"/>
        <w:rPr>
          <w:rFonts w:asciiTheme="minorHAnsi" w:hAnsiTheme="minorHAnsi" w:cstheme="minorHAnsi"/>
          <w:color w:val="000000" w:themeColor="text1"/>
        </w:rPr>
      </w:pPr>
      <w:r w:rsidRPr="001F2521">
        <w:rPr>
          <w:rFonts w:asciiTheme="minorHAnsi" w:hAnsiTheme="minorHAnsi" w:cstheme="minorHAnsi"/>
          <w:color w:val="000000" w:themeColor="text1"/>
        </w:rPr>
        <w:t xml:space="preserve">Add 25 </w:t>
      </w:r>
      <w:proofErr w:type="spellStart"/>
      <w:r w:rsidRPr="001F2521">
        <w:rPr>
          <w:rFonts w:asciiTheme="minorHAnsi" w:hAnsiTheme="minorHAnsi" w:cstheme="minorHAnsi"/>
          <w:color w:val="000000" w:themeColor="text1"/>
        </w:rPr>
        <w:t>μL</w:t>
      </w:r>
      <w:proofErr w:type="spellEnd"/>
      <w:r w:rsidRPr="001F2521">
        <w:rPr>
          <w:rFonts w:asciiTheme="minorHAnsi" w:hAnsiTheme="minorHAnsi" w:cstheme="minorHAnsi"/>
          <w:color w:val="000000" w:themeColor="text1"/>
        </w:rPr>
        <w:t xml:space="preserve"> of the </w:t>
      </w:r>
      <w:r w:rsidR="00CB126C">
        <w:rPr>
          <w:rFonts w:asciiTheme="minorHAnsi" w:hAnsiTheme="minorHAnsi" w:cstheme="minorHAnsi"/>
          <w:color w:val="000000" w:themeColor="text1"/>
        </w:rPr>
        <w:t>c</w:t>
      </w:r>
      <w:r w:rsidRPr="001F2521">
        <w:rPr>
          <w:rFonts w:asciiTheme="minorHAnsi" w:hAnsiTheme="minorHAnsi" w:cstheme="minorHAnsi"/>
          <w:color w:val="000000" w:themeColor="text1"/>
        </w:rPr>
        <w:t xml:space="preserve">ortisol </w:t>
      </w:r>
      <w:r w:rsidR="00CB126C">
        <w:rPr>
          <w:rFonts w:asciiTheme="minorHAnsi" w:hAnsiTheme="minorHAnsi" w:cstheme="minorHAnsi"/>
          <w:color w:val="000000" w:themeColor="text1"/>
        </w:rPr>
        <w:t>a</w:t>
      </w:r>
      <w:r w:rsidRPr="001F2521">
        <w:rPr>
          <w:rFonts w:asciiTheme="minorHAnsi" w:hAnsiTheme="minorHAnsi" w:cstheme="minorHAnsi"/>
          <w:color w:val="000000" w:themeColor="text1"/>
        </w:rPr>
        <w:t xml:space="preserve">ntibody to each well, </w:t>
      </w:r>
      <w:r w:rsidRPr="00FE6E99">
        <w:rPr>
          <w:rFonts w:asciiTheme="minorHAnsi" w:hAnsiTheme="minorHAnsi" w:cstheme="minorHAnsi"/>
          <w:bCs/>
          <w:color w:val="000000" w:themeColor="text1"/>
        </w:rPr>
        <w:t>except for the NSB wells.</w:t>
      </w:r>
    </w:p>
    <w:p w14:paraId="2C8F9CF7" w14:textId="77777777" w:rsidR="00D77C25" w:rsidRPr="00FE6E99" w:rsidRDefault="003F2ADB" w:rsidP="00E86B1F">
      <w:pPr>
        <w:pStyle w:val="ListParagraph"/>
        <w:widowControl/>
        <w:numPr>
          <w:ilvl w:val="2"/>
          <w:numId w:val="47"/>
        </w:numPr>
        <w:spacing w:afterLines="100" w:after="240"/>
        <w:contextualSpacing w:val="0"/>
        <w:rPr>
          <w:rFonts w:asciiTheme="minorHAnsi" w:hAnsiTheme="minorHAnsi" w:cstheme="minorHAnsi"/>
          <w:color w:val="000000" w:themeColor="text1"/>
        </w:rPr>
      </w:pPr>
      <w:r w:rsidRPr="00FE6E99">
        <w:rPr>
          <w:rFonts w:asciiTheme="minorHAnsi" w:hAnsiTheme="minorHAnsi" w:cstheme="minorHAnsi"/>
          <w:color w:val="000000" w:themeColor="text1"/>
        </w:rPr>
        <w:t>Gently t</w:t>
      </w:r>
      <w:r w:rsidR="00D77C25" w:rsidRPr="00FE6E99">
        <w:rPr>
          <w:rFonts w:asciiTheme="minorHAnsi" w:hAnsiTheme="minorHAnsi" w:cstheme="minorHAnsi"/>
          <w:color w:val="000000" w:themeColor="text1"/>
        </w:rPr>
        <w:t xml:space="preserve">ap the side of the plate to mix the reagents. </w:t>
      </w:r>
    </w:p>
    <w:p w14:paraId="1C858740" w14:textId="3A704C9C" w:rsidR="00D77C25" w:rsidRPr="00FE6E99" w:rsidRDefault="00D77C25" w:rsidP="00E86B1F">
      <w:pPr>
        <w:pStyle w:val="ListParagraph"/>
        <w:widowControl/>
        <w:numPr>
          <w:ilvl w:val="2"/>
          <w:numId w:val="47"/>
        </w:numPr>
        <w:spacing w:afterLines="100" w:after="240"/>
        <w:contextualSpacing w:val="0"/>
        <w:rPr>
          <w:rFonts w:asciiTheme="minorHAnsi" w:hAnsiTheme="minorHAnsi" w:cstheme="minorHAnsi"/>
          <w:color w:val="000000" w:themeColor="text1"/>
        </w:rPr>
      </w:pPr>
      <w:r w:rsidRPr="00FE6E99">
        <w:rPr>
          <w:rFonts w:asciiTheme="minorHAnsi" w:hAnsiTheme="minorHAnsi" w:cstheme="minorHAnsi"/>
          <w:color w:val="000000" w:themeColor="text1"/>
        </w:rPr>
        <w:t>Cover with the plate sealer</w:t>
      </w:r>
      <w:r w:rsidR="003F2ADB" w:rsidRPr="00FE6E99">
        <w:rPr>
          <w:rFonts w:asciiTheme="minorHAnsi" w:hAnsiTheme="minorHAnsi" w:cstheme="minorHAnsi"/>
          <w:color w:val="000000" w:themeColor="text1"/>
        </w:rPr>
        <w:t xml:space="preserve"> and shake at room temperature </w:t>
      </w:r>
      <w:r w:rsidR="00CB126C" w:rsidRPr="00FE6E99">
        <w:rPr>
          <w:rFonts w:asciiTheme="minorHAnsi" w:hAnsiTheme="minorHAnsi" w:cstheme="minorHAnsi"/>
          <w:color w:val="000000" w:themeColor="text1"/>
        </w:rPr>
        <w:t xml:space="preserve">(RT) </w:t>
      </w:r>
      <w:r w:rsidR="003F2ADB" w:rsidRPr="00FE6E99">
        <w:rPr>
          <w:rFonts w:asciiTheme="minorHAnsi" w:hAnsiTheme="minorHAnsi" w:cstheme="minorHAnsi"/>
          <w:color w:val="000000" w:themeColor="text1"/>
        </w:rPr>
        <w:t>at 20</w:t>
      </w:r>
      <w:r w:rsidR="00CB126C" w:rsidRPr="00FE6E99">
        <w:rPr>
          <w:rFonts w:asciiTheme="minorHAnsi" w:hAnsiTheme="minorHAnsi" w:cstheme="minorHAnsi"/>
          <w:color w:val="000000" w:themeColor="text1"/>
        </w:rPr>
        <w:t>–</w:t>
      </w:r>
      <w:r w:rsidR="003F2ADB" w:rsidRPr="00FE6E99">
        <w:rPr>
          <w:rFonts w:asciiTheme="minorHAnsi" w:hAnsiTheme="minorHAnsi" w:cstheme="minorHAnsi"/>
          <w:color w:val="000000" w:themeColor="text1"/>
        </w:rPr>
        <w:t>25</w:t>
      </w:r>
      <w:r w:rsidR="00CB126C" w:rsidRPr="00FE6E99">
        <w:rPr>
          <w:rFonts w:asciiTheme="minorHAnsi" w:hAnsiTheme="minorHAnsi" w:cstheme="minorHAnsi"/>
          <w:color w:val="000000" w:themeColor="text1"/>
        </w:rPr>
        <w:t xml:space="preserve"> </w:t>
      </w:r>
      <w:r w:rsidR="003F2ADB" w:rsidRPr="00FE6E99">
        <w:rPr>
          <w:rFonts w:asciiTheme="minorHAnsi" w:hAnsiTheme="minorHAnsi" w:cstheme="minorHAnsi"/>
          <w:color w:val="000000" w:themeColor="text1"/>
        </w:rPr>
        <w:t>°C</w:t>
      </w:r>
      <w:r w:rsidRPr="00FE6E99">
        <w:rPr>
          <w:rFonts w:asciiTheme="minorHAnsi" w:hAnsiTheme="minorHAnsi" w:cstheme="minorHAnsi"/>
          <w:color w:val="000000" w:themeColor="text1"/>
        </w:rPr>
        <w:t xml:space="preserve"> for 1 h.</w:t>
      </w:r>
    </w:p>
    <w:p w14:paraId="49A25BB8" w14:textId="0137C68E" w:rsidR="00D77C25" w:rsidRPr="00FE6E99" w:rsidRDefault="00D77C25" w:rsidP="00E86B1F">
      <w:pPr>
        <w:pStyle w:val="ListParagraph"/>
        <w:widowControl/>
        <w:numPr>
          <w:ilvl w:val="2"/>
          <w:numId w:val="47"/>
        </w:numPr>
        <w:spacing w:afterLines="100" w:after="240"/>
        <w:contextualSpacing w:val="0"/>
        <w:rPr>
          <w:rFonts w:asciiTheme="minorHAnsi" w:hAnsiTheme="minorHAnsi" w:cstheme="minorHAnsi"/>
          <w:color w:val="000000" w:themeColor="text1"/>
        </w:rPr>
      </w:pPr>
      <w:r w:rsidRPr="00FE6E99">
        <w:rPr>
          <w:rFonts w:asciiTheme="minorHAnsi" w:hAnsiTheme="minorHAnsi" w:cstheme="minorHAnsi"/>
          <w:color w:val="000000" w:themeColor="text1"/>
        </w:rPr>
        <w:t xml:space="preserve">Remove the well contents and </w:t>
      </w:r>
      <w:r w:rsidR="003F2ADB" w:rsidRPr="00FE6E99">
        <w:rPr>
          <w:rFonts w:asciiTheme="minorHAnsi" w:hAnsiTheme="minorHAnsi" w:cstheme="minorHAnsi"/>
          <w:color w:val="000000" w:themeColor="text1"/>
        </w:rPr>
        <w:t>rinse</w:t>
      </w:r>
      <w:r w:rsidRPr="00FE6E99">
        <w:rPr>
          <w:rFonts w:asciiTheme="minorHAnsi" w:hAnsiTheme="minorHAnsi" w:cstheme="minorHAnsi"/>
          <w:color w:val="000000" w:themeColor="text1"/>
        </w:rPr>
        <w:t xml:space="preserve"> each well </w:t>
      </w:r>
      <w:r w:rsidR="00CB126C" w:rsidRPr="00FE6E99">
        <w:rPr>
          <w:rFonts w:asciiTheme="minorHAnsi" w:hAnsiTheme="minorHAnsi" w:cstheme="minorHAnsi"/>
          <w:color w:val="000000" w:themeColor="text1"/>
        </w:rPr>
        <w:t xml:space="preserve">4x </w:t>
      </w:r>
      <w:r w:rsidR="003F2ADB" w:rsidRPr="00FE6E99">
        <w:rPr>
          <w:rFonts w:asciiTheme="minorHAnsi" w:hAnsiTheme="minorHAnsi" w:cstheme="minorHAnsi"/>
          <w:color w:val="000000" w:themeColor="text1"/>
        </w:rPr>
        <w:t>with wash buffer (</w:t>
      </w:r>
      <w:r w:rsidRPr="00FE6E99">
        <w:rPr>
          <w:rFonts w:asciiTheme="minorHAnsi" w:hAnsiTheme="minorHAnsi" w:cstheme="minorHAnsi"/>
          <w:color w:val="000000" w:themeColor="text1"/>
        </w:rPr>
        <w:t xml:space="preserve">300 </w:t>
      </w:r>
      <w:proofErr w:type="spellStart"/>
      <w:r w:rsidR="003F2ADB" w:rsidRPr="00FE6E99">
        <w:rPr>
          <w:rFonts w:asciiTheme="minorHAnsi" w:hAnsiTheme="minorHAnsi" w:cstheme="minorHAnsi"/>
          <w:color w:val="000000" w:themeColor="text1"/>
        </w:rPr>
        <w:t>Μl</w:t>
      </w:r>
      <w:proofErr w:type="spellEnd"/>
      <w:r w:rsidR="003F2ADB" w:rsidRPr="00FE6E99">
        <w:rPr>
          <w:rFonts w:asciiTheme="minorHAnsi" w:hAnsiTheme="minorHAnsi" w:cstheme="minorHAnsi"/>
          <w:color w:val="000000" w:themeColor="text1"/>
        </w:rPr>
        <w:t>)</w:t>
      </w:r>
      <w:r w:rsidRPr="00FE6E99">
        <w:rPr>
          <w:rFonts w:asciiTheme="minorHAnsi" w:hAnsiTheme="minorHAnsi" w:cstheme="minorHAnsi"/>
          <w:color w:val="000000" w:themeColor="text1"/>
        </w:rPr>
        <w:t xml:space="preserve">. Tap the plate </w:t>
      </w:r>
      <w:r w:rsidR="00CB126C" w:rsidRPr="00FE6E99">
        <w:rPr>
          <w:rFonts w:asciiTheme="minorHAnsi" w:hAnsiTheme="minorHAnsi" w:cstheme="minorHAnsi"/>
          <w:color w:val="000000" w:themeColor="text1"/>
        </w:rPr>
        <w:t xml:space="preserve">to </w:t>
      </w:r>
      <w:r w:rsidRPr="00FE6E99">
        <w:rPr>
          <w:rFonts w:asciiTheme="minorHAnsi" w:hAnsiTheme="minorHAnsi" w:cstheme="minorHAnsi"/>
          <w:color w:val="000000" w:themeColor="text1"/>
        </w:rPr>
        <w:t>dry on absorbent towels between washes.</w:t>
      </w:r>
    </w:p>
    <w:p w14:paraId="74A587E5" w14:textId="53C8ECCF" w:rsidR="00D77C25" w:rsidRPr="00FE6E99" w:rsidRDefault="00D77C25" w:rsidP="00E86B1F">
      <w:pPr>
        <w:pStyle w:val="ListParagraph"/>
        <w:widowControl/>
        <w:numPr>
          <w:ilvl w:val="2"/>
          <w:numId w:val="47"/>
        </w:numPr>
        <w:spacing w:afterLines="100" w:after="240"/>
        <w:contextualSpacing w:val="0"/>
        <w:rPr>
          <w:rFonts w:asciiTheme="minorHAnsi" w:hAnsiTheme="minorHAnsi" w:cstheme="minorHAnsi"/>
          <w:color w:val="000000" w:themeColor="text1"/>
        </w:rPr>
      </w:pPr>
      <w:r w:rsidRPr="00FE6E99">
        <w:rPr>
          <w:rFonts w:asciiTheme="minorHAnsi" w:hAnsiTheme="minorHAnsi" w:cstheme="minorHAnsi"/>
          <w:color w:val="000000" w:themeColor="text1"/>
        </w:rPr>
        <w:t xml:space="preserve">Add the TMB </w:t>
      </w:r>
      <w:r w:rsidR="00CB126C" w:rsidRPr="00FE6E99">
        <w:rPr>
          <w:rFonts w:asciiTheme="minorHAnsi" w:hAnsiTheme="minorHAnsi" w:cstheme="minorHAnsi"/>
          <w:color w:val="000000" w:themeColor="text1"/>
        </w:rPr>
        <w:t>s</w:t>
      </w:r>
      <w:r w:rsidRPr="00FE6E99">
        <w:rPr>
          <w:rFonts w:asciiTheme="minorHAnsi" w:hAnsiTheme="minorHAnsi" w:cstheme="minorHAnsi"/>
          <w:color w:val="000000" w:themeColor="text1"/>
        </w:rPr>
        <w:t>ubstrate to each well</w:t>
      </w:r>
      <w:r w:rsidR="003F2ADB" w:rsidRPr="00FE6E99">
        <w:rPr>
          <w:rFonts w:asciiTheme="minorHAnsi" w:hAnsiTheme="minorHAnsi" w:cstheme="minorHAnsi"/>
          <w:color w:val="000000" w:themeColor="text1"/>
        </w:rPr>
        <w:t xml:space="preserve"> (100 </w:t>
      </w:r>
      <w:proofErr w:type="spellStart"/>
      <w:r w:rsidR="003F2ADB" w:rsidRPr="00FE6E99">
        <w:rPr>
          <w:rFonts w:asciiTheme="minorHAnsi" w:hAnsiTheme="minorHAnsi" w:cstheme="minorHAnsi"/>
          <w:color w:val="000000" w:themeColor="text1"/>
        </w:rPr>
        <w:t>μL</w:t>
      </w:r>
      <w:proofErr w:type="spellEnd"/>
      <w:r w:rsidR="003F2ADB" w:rsidRPr="00FE6E99">
        <w:rPr>
          <w:rFonts w:asciiTheme="minorHAnsi" w:hAnsiTheme="minorHAnsi" w:cstheme="minorHAnsi"/>
          <w:color w:val="000000" w:themeColor="text1"/>
        </w:rPr>
        <w:t>)</w:t>
      </w:r>
      <w:r w:rsidRPr="00FE6E99">
        <w:rPr>
          <w:rFonts w:asciiTheme="minorHAnsi" w:hAnsiTheme="minorHAnsi" w:cstheme="minorHAnsi"/>
          <w:color w:val="000000" w:themeColor="text1"/>
        </w:rPr>
        <w:t>.</w:t>
      </w:r>
    </w:p>
    <w:p w14:paraId="0D5B452B" w14:textId="2F55146F" w:rsidR="00D77C25" w:rsidRPr="0022527F" w:rsidRDefault="00D77C25" w:rsidP="00E86B1F">
      <w:pPr>
        <w:pStyle w:val="ListParagraph"/>
        <w:widowControl/>
        <w:numPr>
          <w:ilvl w:val="2"/>
          <w:numId w:val="47"/>
        </w:numPr>
        <w:spacing w:afterLines="100" w:after="240"/>
        <w:contextualSpacing w:val="0"/>
        <w:rPr>
          <w:rFonts w:asciiTheme="minorHAnsi" w:hAnsiTheme="minorHAnsi" w:cstheme="minorHAnsi"/>
          <w:color w:val="000000" w:themeColor="text1"/>
        </w:rPr>
      </w:pPr>
      <w:r w:rsidRPr="00FE6E99">
        <w:rPr>
          <w:rFonts w:asciiTheme="minorHAnsi" w:hAnsiTheme="minorHAnsi" w:cstheme="minorHAnsi"/>
          <w:color w:val="000000" w:themeColor="text1"/>
        </w:rPr>
        <w:t xml:space="preserve">Incubate the plate at </w:t>
      </w:r>
      <w:r w:rsidR="009A0B95" w:rsidRPr="00FE6E99">
        <w:rPr>
          <w:rFonts w:asciiTheme="minorHAnsi" w:hAnsiTheme="minorHAnsi" w:cstheme="minorHAnsi"/>
          <w:color w:val="000000" w:themeColor="text1"/>
        </w:rPr>
        <w:t>20</w:t>
      </w:r>
      <w:r w:rsidR="00CB126C" w:rsidRPr="00FE6E99">
        <w:rPr>
          <w:rFonts w:asciiTheme="minorHAnsi" w:hAnsiTheme="minorHAnsi" w:cstheme="minorHAnsi"/>
          <w:color w:val="000000" w:themeColor="text1"/>
        </w:rPr>
        <w:t>–</w:t>
      </w:r>
      <w:r w:rsidR="009A0B95" w:rsidRPr="00FE6E99">
        <w:rPr>
          <w:rFonts w:asciiTheme="minorHAnsi" w:hAnsiTheme="minorHAnsi" w:cstheme="minorHAnsi"/>
          <w:color w:val="000000" w:themeColor="text1"/>
        </w:rPr>
        <w:t>25</w:t>
      </w:r>
      <w:r w:rsidR="00CB126C" w:rsidRPr="00FE6E99">
        <w:rPr>
          <w:rFonts w:asciiTheme="minorHAnsi" w:hAnsiTheme="minorHAnsi" w:cstheme="minorHAnsi"/>
          <w:color w:val="000000" w:themeColor="text1"/>
        </w:rPr>
        <w:t xml:space="preserve"> </w:t>
      </w:r>
      <w:r w:rsidR="009A0B95" w:rsidRPr="00FE6E99">
        <w:rPr>
          <w:rFonts w:asciiTheme="minorHAnsi" w:hAnsiTheme="minorHAnsi" w:cstheme="minorHAnsi"/>
          <w:color w:val="000000" w:themeColor="text1"/>
        </w:rPr>
        <w:t>°C</w:t>
      </w:r>
      <w:r w:rsidRPr="00FE6E99">
        <w:rPr>
          <w:rFonts w:asciiTheme="minorHAnsi" w:hAnsiTheme="minorHAnsi" w:cstheme="minorHAnsi"/>
          <w:color w:val="000000" w:themeColor="text1"/>
        </w:rPr>
        <w:t xml:space="preserve"> for 30 min without shaking.</w:t>
      </w:r>
    </w:p>
    <w:p w14:paraId="01794889" w14:textId="0EF87951" w:rsidR="00D77C25" w:rsidRPr="0022527F" w:rsidRDefault="00D77C25" w:rsidP="00E86B1F">
      <w:pPr>
        <w:pStyle w:val="ListParagraph"/>
        <w:widowControl/>
        <w:numPr>
          <w:ilvl w:val="2"/>
          <w:numId w:val="47"/>
        </w:numPr>
        <w:spacing w:afterLines="100" w:after="240"/>
        <w:contextualSpacing w:val="0"/>
        <w:rPr>
          <w:rFonts w:asciiTheme="minorHAnsi" w:hAnsiTheme="minorHAnsi" w:cstheme="minorHAnsi"/>
          <w:color w:val="000000" w:themeColor="text1"/>
        </w:rPr>
      </w:pPr>
      <w:r w:rsidRPr="0022527F">
        <w:rPr>
          <w:rFonts w:asciiTheme="minorHAnsi" w:hAnsiTheme="minorHAnsi" w:cstheme="minorHAnsi"/>
          <w:color w:val="000000" w:themeColor="text1"/>
        </w:rPr>
        <w:t>Add</w:t>
      </w:r>
      <w:r w:rsidR="00CB126C">
        <w:rPr>
          <w:rFonts w:asciiTheme="minorHAnsi" w:hAnsiTheme="minorHAnsi" w:cstheme="minorHAnsi"/>
          <w:color w:val="000000" w:themeColor="text1"/>
        </w:rPr>
        <w:t xml:space="preserve"> s</w:t>
      </w:r>
      <w:r w:rsidR="009A0B95" w:rsidRPr="0022527F">
        <w:rPr>
          <w:rFonts w:asciiTheme="minorHAnsi" w:hAnsiTheme="minorHAnsi" w:cstheme="minorHAnsi"/>
          <w:color w:val="000000" w:themeColor="text1"/>
        </w:rPr>
        <w:t xml:space="preserve">top </w:t>
      </w:r>
      <w:r w:rsidR="00CB126C">
        <w:rPr>
          <w:rFonts w:asciiTheme="minorHAnsi" w:hAnsiTheme="minorHAnsi" w:cstheme="minorHAnsi"/>
          <w:color w:val="000000" w:themeColor="text1"/>
        </w:rPr>
        <w:t>s</w:t>
      </w:r>
      <w:r w:rsidR="009A0B95" w:rsidRPr="0022527F">
        <w:rPr>
          <w:rFonts w:asciiTheme="minorHAnsi" w:hAnsiTheme="minorHAnsi" w:cstheme="minorHAnsi"/>
          <w:color w:val="000000" w:themeColor="text1"/>
        </w:rPr>
        <w:t>olution to each well (</w:t>
      </w:r>
      <w:r w:rsidRPr="0022527F">
        <w:rPr>
          <w:rFonts w:asciiTheme="minorHAnsi" w:hAnsiTheme="minorHAnsi" w:cstheme="minorHAnsi"/>
          <w:color w:val="000000" w:themeColor="text1"/>
        </w:rPr>
        <w:t xml:space="preserve">50 </w:t>
      </w:r>
      <w:proofErr w:type="spellStart"/>
      <w:r w:rsidRPr="0022527F">
        <w:rPr>
          <w:rFonts w:asciiTheme="minorHAnsi" w:hAnsiTheme="minorHAnsi" w:cstheme="minorHAnsi"/>
          <w:color w:val="000000" w:themeColor="text1"/>
        </w:rPr>
        <w:t>μL</w:t>
      </w:r>
      <w:proofErr w:type="spellEnd"/>
      <w:r w:rsidR="009A0B95" w:rsidRPr="0022527F">
        <w:rPr>
          <w:rFonts w:asciiTheme="minorHAnsi" w:hAnsiTheme="minorHAnsi" w:cstheme="minorHAnsi"/>
          <w:color w:val="000000" w:themeColor="text1"/>
        </w:rPr>
        <w:t>).</w:t>
      </w:r>
    </w:p>
    <w:p w14:paraId="24E04EF1" w14:textId="77777777" w:rsidR="00D77C25" w:rsidRPr="0022527F" w:rsidRDefault="00D77C25" w:rsidP="00E86B1F">
      <w:pPr>
        <w:pStyle w:val="ListParagraph"/>
        <w:widowControl/>
        <w:numPr>
          <w:ilvl w:val="2"/>
          <w:numId w:val="47"/>
        </w:numPr>
        <w:spacing w:afterLines="100" w:after="240"/>
        <w:contextualSpacing w:val="0"/>
        <w:rPr>
          <w:rFonts w:asciiTheme="minorHAnsi" w:hAnsiTheme="minorHAnsi" w:cstheme="minorHAnsi"/>
          <w:color w:val="000000" w:themeColor="text1"/>
        </w:rPr>
      </w:pPr>
      <w:r w:rsidRPr="0022527F">
        <w:rPr>
          <w:rFonts w:asciiTheme="minorHAnsi" w:hAnsiTheme="minorHAnsi" w:cstheme="minorHAnsi"/>
          <w:color w:val="000000" w:themeColor="text1"/>
        </w:rPr>
        <w:t>Read the optical density in each well of the microplate at 450 nm.</w:t>
      </w:r>
    </w:p>
    <w:p w14:paraId="4C413C9B" w14:textId="1C11D258" w:rsidR="00D77C25" w:rsidRPr="0022527F" w:rsidRDefault="00D77C25" w:rsidP="00E86B1F">
      <w:pPr>
        <w:pStyle w:val="ListParagraph"/>
        <w:widowControl/>
        <w:numPr>
          <w:ilvl w:val="2"/>
          <w:numId w:val="47"/>
        </w:numPr>
        <w:spacing w:afterLines="100" w:after="240"/>
        <w:contextualSpacing w:val="0"/>
        <w:rPr>
          <w:rFonts w:asciiTheme="minorHAnsi" w:hAnsiTheme="minorHAnsi" w:cstheme="minorHAnsi"/>
          <w:color w:val="000000" w:themeColor="text1"/>
        </w:rPr>
      </w:pPr>
      <w:r w:rsidRPr="0022527F">
        <w:rPr>
          <w:rFonts w:asciiTheme="minorHAnsi" w:hAnsiTheme="minorHAnsi" w:cstheme="minorHAnsi"/>
          <w:color w:val="000000" w:themeColor="text1"/>
        </w:rPr>
        <w:t>Average the optical densities for each standard</w:t>
      </w:r>
      <w:r w:rsidR="00CB126C">
        <w:rPr>
          <w:rFonts w:asciiTheme="minorHAnsi" w:hAnsiTheme="minorHAnsi" w:cstheme="minorHAnsi"/>
          <w:color w:val="000000" w:themeColor="text1"/>
        </w:rPr>
        <w:t>, then</w:t>
      </w:r>
      <w:r w:rsidRPr="0022527F">
        <w:rPr>
          <w:rFonts w:asciiTheme="minorHAnsi" w:hAnsiTheme="minorHAnsi" w:cstheme="minorHAnsi"/>
          <w:color w:val="000000" w:themeColor="text1"/>
        </w:rPr>
        <w:t xml:space="preserve"> sample and subtract the mean op</w:t>
      </w:r>
      <w:r w:rsidR="00B163D9" w:rsidRPr="0022527F">
        <w:rPr>
          <w:rFonts w:asciiTheme="minorHAnsi" w:hAnsiTheme="minorHAnsi" w:cstheme="minorHAnsi"/>
          <w:color w:val="000000" w:themeColor="text1"/>
        </w:rPr>
        <w:t>tical density for the NSB wells</w:t>
      </w:r>
      <w:r w:rsidRPr="0022527F">
        <w:rPr>
          <w:rFonts w:asciiTheme="minorHAnsi" w:hAnsiTheme="minorHAnsi" w:cstheme="minorHAnsi"/>
          <w:color w:val="000000" w:themeColor="text1"/>
        </w:rPr>
        <w:t>.</w:t>
      </w:r>
    </w:p>
    <w:p w14:paraId="7DBEEF78" w14:textId="2BDA791B" w:rsidR="00D77C25" w:rsidRPr="0022527F" w:rsidRDefault="00D77C25" w:rsidP="00E86B1F">
      <w:pPr>
        <w:pStyle w:val="ListParagraph"/>
        <w:widowControl/>
        <w:numPr>
          <w:ilvl w:val="2"/>
          <w:numId w:val="47"/>
        </w:numPr>
        <w:spacing w:afterLines="100" w:after="240"/>
        <w:contextualSpacing w:val="0"/>
        <w:rPr>
          <w:rFonts w:asciiTheme="minorHAnsi" w:hAnsiTheme="minorHAnsi" w:cstheme="minorHAnsi"/>
          <w:color w:val="000000" w:themeColor="text1"/>
        </w:rPr>
      </w:pPr>
      <w:r w:rsidRPr="0022527F">
        <w:rPr>
          <w:rFonts w:asciiTheme="minorHAnsi" w:hAnsiTheme="minorHAnsi" w:cstheme="minorHAnsi"/>
          <w:color w:val="000000" w:themeColor="text1"/>
        </w:rPr>
        <w:t>Calculate</w:t>
      </w:r>
      <w:r w:rsidR="00CB126C">
        <w:rPr>
          <w:rFonts w:asciiTheme="minorHAnsi" w:hAnsiTheme="minorHAnsi" w:cstheme="minorHAnsi"/>
          <w:color w:val="000000" w:themeColor="text1"/>
        </w:rPr>
        <w:t xml:space="preserve"> the </w:t>
      </w:r>
      <w:r w:rsidR="001D3B00">
        <w:rPr>
          <w:rFonts w:asciiTheme="minorHAnsi" w:hAnsiTheme="minorHAnsi" w:cstheme="minorHAnsi"/>
          <w:color w:val="000000" w:themeColor="text1"/>
        </w:rPr>
        <w:t>%</w:t>
      </w:r>
      <w:r w:rsidRPr="0022527F">
        <w:rPr>
          <w:rFonts w:asciiTheme="minorHAnsi" w:hAnsiTheme="minorHAnsi" w:cstheme="minorHAnsi"/>
          <w:color w:val="000000" w:themeColor="text1"/>
        </w:rPr>
        <w:t xml:space="preserve"> bound (B/B0) for all samples using </w:t>
      </w:r>
      <w:r w:rsidR="00CB126C">
        <w:rPr>
          <w:rFonts w:asciiTheme="minorHAnsi" w:hAnsiTheme="minorHAnsi" w:cstheme="minorHAnsi"/>
          <w:color w:val="000000" w:themeColor="text1"/>
        </w:rPr>
        <w:t>m</w:t>
      </w:r>
      <w:r w:rsidRPr="0022527F">
        <w:rPr>
          <w:rFonts w:asciiTheme="minorHAnsi" w:hAnsiTheme="minorHAnsi" w:cstheme="minorHAnsi"/>
          <w:color w:val="000000" w:themeColor="text1"/>
        </w:rPr>
        <w:t xml:space="preserve">aximum </w:t>
      </w:r>
      <w:r w:rsidR="00CB126C">
        <w:rPr>
          <w:rFonts w:asciiTheme="minorHAnsi" w:hAnsiTheme="minorHAnsi" w:cstheme="minorHAnsi"/>
          <w:color w:val="000000" w:themeColor="text1"/>
        </w:rPr>
        <w:t>b</w:t>
      </w:r>
      <w:r w:rsidRPr="0022527F">
        <w:rPr>
          <w:rFonts w:asciiTheme="minorHAnsi" w:hAnsiTheme="minorHAnsi" w:cstheme="minorHAnsi"/>
          <w:color w:val="000000" w:themeColor="text1"/>
        </w:rPr>
        <w:t>inding (B0) controls.</w:t>
      </w:r>
    </w:p>
    <w:p w14:paraId="20F5B8FF" w14:textId="7764BB79" w:rsidR="00D77C25" w:rsidRPr="0022527F" w:rsidRDefault="00D77C25" w:rsidP="00E86B1F">
      <w:pPr>
        <w:pStyle w:val="ListParagraph"/>
        <w:widowControl/>
        <w:numPr>
          <w:ilvl w:val="2"/>
          <w:numId w:val="47"/>
        </w:numPr>
        <w:spacing w:afterLines="100" w:after="240"/>
        <w:contextualSpacing w:val="0"/>
        <w:rPr>
          <w:rFonts w:asciiTheme="minorHAnsi" w:hAnsiTheme="minorHAnsi" w:cstheme="minorHAnsi"/>
        </w:rPr>
      </w:pPr>
      <w:r w:rsidRPr="0022527F">
        <w:rPr>
          <w:rFonts w:asciiTheme="minorHAnsi" w:hAnsiTheme="minorHAnsi" w:cstheme="minorHAnsi"/>
          <w:color w:val="000000" w:themeColor="text1"/>
        </w:rPr>
        <w:t xml:space="preserve">Create a standard curve using software capable of </w:t>
      </w:r>
      <w:r w:rsidR="00CB126C">
        <w:rPr>
          <w:rFonts w:asciiTheme="minorHAnsi" w:hAnsiTheme="minorHAnsi" w:cstheme="minorHAnsi"/>
          <w:color w:val="000000" w:themeColor="text1"/>
        </w:rPr>
        <w:t>four</w:t>
      </w:r>
      <w:r w:rsidRPr="0022527F">
        <w:rPr>
          <w:rFonts w:asciiTheme="minorHAnsi" w:hAnsiTheme="minorHAnsi" w:cstheme="minorHAnsi"/>
          <w:color w:val="000000" w:themeColor="text1"/>
        </w:rPr>
        <w:t>-parameter logistic regression curve fitting, calculated from the</w:t>
      </w:r>
      <w:r w:rsidR="00CB126C">
        <w:rPr>
          <w:rFonts w:asciiTheme="minorHAnsi" w:hAnsiTheme="minorHAnsi" w:cstheme="minorHAnsi"/>
          <w:color w:val="000000" w:themeColor="text1"/>
        </w:rPr>
        <w:t xml:space="preserve"> </w:t>
      </w:r>
      <w:r w:rsidR="001D3B00">
        <w:rPr>
          <w:rFonts w:asciiTheme="minorHAnsi" w:hAnsiTheme="minorHAnsi" w:cstheme="minorHAnsi"/>
          <w:color w:val="000000" w:themeColor="text1"/>
        </w:rPr>
        <w:t>%</w:t>
      </w:r>
      <w:r w:rsidRPr="0022527F">
        <w:rPr>
          <w:rFonts w:asciiTheme="minorHAnsi" w:hAnsiTheme="minorHAnsi" w:cstheme="minorHAnsi"/>
          <w:color w:val="000000" w:themeColor="text1"/>
        </w:rPr>
        <w:t>B/B0 curve</w:t>
      </w:r>
      <w:r w:rsidRPr="0022527F">
        <w:rPr>
          <w:rFonts w:asciiTheme="minorHAnsi" w:hAnsiTheme="minorHAnsi" w:cstheme="minorHAnsi"/>
        </w:rPr>
        <w:t>.</w:t>
      </w:r>
    </w:p>
    <w:p w14:paraId="0DC6BF6B" w14:textId="6395DC93" w:rsidR="00D77C25" w:rsidRPr="0022527F" w:rsidRDefault="00D77C25" w:rsidP="00E86B1F">
      <w:pPr>
        <w:pStyle w:val="ListParagraph"/>
        <w:widowControl/>
        <w:numPr>
          <w:ilvl w:val="2"/>
          <w:numId w:val="47"/>
        </w:numPr>
        <w:spacing w:afterLines="100" w:after="240"/>
        <w:contextualSpacing w:val="0"/>
        <w:rPr>
          <w:rFonts w:asciiTheme="minorHAnsi" w:hAnsiTheme="minorHAnsi" w:cstheme="minorHAnsi"/>
        </w:rPr>
      </w:pPr>
      <w:r w:rsidRPr="0022527F">
        <w:rPr>
          <w:rFonts w:asciiTheme="minorHAnsi" w:hAnsiTheme="minorHAnsi" w:cstheme="minorHAnsi"/>
        </w:rPr>
        <w:t xml:space="preserve">Multiply the result by the dilution factor (10) to obtain cortisol values in </w:t>
      </w:r>
      <w:proofErr w:type="spellStart"/>
      <w:r w:rsidRPr="0022527F">
        <w:rPr>
          <w:rFonts w:asciiTheme="minorHAnsi" w:hAnsiTheme="minorHAnsi" w:cstheme="minorHAnsi"/>
        </w:rPr>
        <w:t>pg</w:t>
      </w:r>
      <w:proofErr w:type="spellEnd"/>
      <w:r w:rsidR="001D3B00">
        <w:rPr>
          <w:rFonts w:asciiTheme="minorHAnsi" w:hAnsiTheme="minorHAnsi" w:cstheme="minorHAnsi"/>
        </w:rPr>
        <w:t>/</w:t>
      </w:r>
      <w:proofErr w:type="spellStart"/>
      <w:r w:rsidR="001D3B00">
        <w:rPr>
          <w:rFonts w:asciiTheme="minorHAnsi" w:hAnsiTheme="minorHAnsi" w:cstheme="minorHAnsi"/>
        </w:rPr>
        <w:t>mL</w:t>
      </w:r>
      <w:r w:rsidRPr="0022527F">
        <w:rPr>
          <w:rFonts w:asciiTheme="minorHAnsi" w:hAnsiTheme="minorHAnsi" w:cstheme="minorHAnsi"/>
        </w:rPr>
        <w:t>.</w:t>
      </w:r>
      <w:proofErr w:type="spellEnd"/>
    </w:p>
    <w:p w14:paraId="1CAA28DD" w14:textId="35670138" w:rsidR="007B3C95" w:rsidRPr="0022527F" w:rsidRDefault="00D77C25" w:rsidP="00E86B1F">
      <w:pPr>
        <w:pStyle w:val="ListParagraph"/>
        <w:widowControl/>
        <w:numPr>
          <w:ilvl w:val="2"/>
          <w:numId w:val="47"/>
        </w:numPr>
        <w:spacing w:afterLines="100" w:after="240"/>
        <w:contextualSpacing w:val="0"/>
        <w:rPr>
          <w:rFonts w:asciiTheme="minorHAnsi" w:hAnsiTheme="minorHAnsi" w:cstheme="minorHAnsi"/>
        </w:rPr>
      </w:pPr>
      <w:r w:rsidRPr="0022527F">
        <w:rPr>
          <w:rFonts w:asciiTheme="minorHAnsi" w:hAnsiTheme="minorHAnsi" w:cstheme="minorHAnsi"/>
        </w:rPr>
        <w:t>Samples with optical densities fall</w:t>
      </w:r>
      <w:r w:rsidR="00CB126C">
        <w:rPr>
          <w:rFonts w:asciiTheme="minorHAnsi" w:hAnsiTheme="minorHAnsi" w:cstheme="minorHAnsi"/>
        </w:rPr>
        <w:t>ing</w:t>
      </w:r>
      <w:r w:rsidRPr="0022527F">
        <w:rPr>
          <w:rFonts w:asciiTheme="minorHAnsi" w:hAnsiTheme="minorHAnsi" w:cstheme="minorHAnsi"/>
        </w:rPr>
        <w:t xml:space="preserve"> above the highest standard should be further diluted with</w:t>
      </w:r>
      <w:r w:rsidR="00CB126C">
        <w:rPr>
          <w:rFonts w:asciiTheme="minorHAnsi" w:hAnsiTheme="minorHAnsi" w:cstheme="minorHAnsi"/>
        </w:rPr>
        <w:t xml:space="preserve"> a</w:t>
      </w:r>
      <w:r w:rsidRPr="0022527F">
        <w:rPr>
          <w:rFonts w:asciiTheme="minorHAnsi" w:hAnsiTheme="minorHAnsi" w:cstheme="minorHAnsi"/>
        </w:rPr>
        <w:t xml:space="preserve">ssay </w:t>
      </w:r>
      <w:r w:rsidR="00CB126C">
        <w:rPr>
          <w:rFonts w:asciiTheme="minorHAnsi" w:hAnsiTheme="minorHAnsi" w:cstheme="minorHAnsi"/>
        </w:rPr>
        <w:t>b</w:t>
      </w:r>
      <w:r w:rsidRPr="0022527F">
        <w:rPr>
          <w:rFonts w:asciiTheme="minorHAnsi" w:hAnsiTheme="minorHAnsi" w:cstheme="minorHAnsi"/>
        </w:rPr>
        <w:t>uffer</w:t>
      </w:r>
      <w:r w:rsidR="0070682C">
        <w:rPr>
          <w:rFonts w:asciiTheme="minorHAnsi" w:hAnsiTheme="minorHAnsi" w:cstheme="minorHAnsi"/>
        </w:rPr>
        <w:t xml:space="preserve"> and</w:t>
      </w:r>
      <w:r w:rsidRPr="0022527F">
        <w:rPr>
          <w:rFonts w:asciiTheme="minorHAnsi" w:hAnsiTheme="minorHAnsi" w:cstheme="minorHAnsi"/>
        </w:rPr>
        <w:t xml:space="preserve"> re-assayed</w:t>
      </w:r>
      <w:r w:rsidR="0070682C">
        <w:rPr>
          <w:rFonts w:asciiTheme="minorHAnsi" w:hAnsiTheme="minorHAnsi" w:cstheme="minorHAnsi"/>
        </w:rPr>
        <w:t>,</w:t>
      </w:r>
      <w:r w:rsidRPr="0022527F">
        <w:rPr>
          <w:rFonts w:asciiTheme="minorHAnsi" w:hAnsiTheme="minorHAnsi" w:cstheme="minorHAnsi"/>
        </w:rPr>
        <w:t xml:space="preserve"> </w:t>
      </w:r>
      <w:r w:rsidR="0070682C">
        <w:rPr>
          <w:rFonts w:asciiTheme="minorHAnsi" w:hAnsiTheme="minorHAnsi" w:cstheme="minorHAnsi"/>
        </w:rPr>
        <w:t>then</w:t>
      </w:r>
      <w:r w:rsidRPr="0022527F">
        <w:rPr>
          <w:rFonts w:asciiTheme="minorHAnsi" w:hAnsiTheme="minorHAnsi" w:cstheme="minorHAnsi"/>
        </w:rPr>
        <w:t xml:space="preserve"> the result</w:t>
      </w:r>
      <w:r w:rsidR="0070682C">
        <w:rPr>
          <w:rFonts w:asciiTheme="minorHAnsi" w:hAnsiTheme="minorHAnsi" w:cstheme="minorHAnsi"/>
        </w:rPr>
        <w:t xml:space="preserve"> should be</w:t>
      </w:r>
      <w:r w:rsidRPr="0022527F">
        <w:rPr>
          <w:rFonts w:asciiTheme="minorHAnsi" w:hAnsiTheme="minorHAnsi" w:cstheme="minorHAnsi"/>
        </w:rPr>
        <w:t xml:space="preserve"> multiplied by the additional dilution factor.</w:t>
      </w:r>
    </w:p>
    <w:p w14:paraId="46EE7A94" w14:textId="2AD21AB9" w:rsidR="00C333C0" w:rsidRPr="0022527F" w:rsidRDefault="0022527F" w:rsidP="00E86B1F">
      <w:pPr>
        <w:spacing w:afterLines="100" w:after="240"/>
        <w:rPr>
          <w:rFonts w:asciiTheme="minorHAnsi" w:hAnsiTheme="minorHAnsi" w:cstheme="minorHAnsi"/>
          <w:b/>
        </w:rPr>
      </w:pPr>
      <w:r w:rsidRPr="0022527F">
        <w:rPr>
          <w:rFonts w:asciiTheme="minorHAnsi" w:hAnsiTheme="minorHAnsi" w:cstheme="minorHAnsi"/>
        </w:rPr>
        <w:t xml:space="preserve">[Place </w:t>
      </w:r>
      <w:r w:rsidR="001D3B00" w:rsidRPr="001D3B00">
        <w:rPr>
          <w:rFonts w:asciiTheme="minorHAnsi" w:hAnsiTheme="minorHAnsi" w:cstheme="minorHAnsi"/>
          <w:b/>
        </w:rPr>
        <w:t>Figure 1</w:t>
      </w:r>
      <w:r>
        <w:rPr>
          <w:rFonts w:asciiTheme="minorHAnsi" w:hAnsiTheme="minorHAnsi" w:cstheme="minorHAnsi"/>
        </w:rPr>
        <w:t xml:space="preserve"> here]</w:t>
      </w:r>
    </w:p>
    <w:p w14:paraId="45E166DE" w14:textId="508B1808" w:rsidR="00C333C0" w:rsidRPr="0022527F" w:rsidRDefault="00C333C0" w:rsidP="00E86B1F">
      <w:pPr>
        <w:pStyle w:val="Heading4"/>
        <w:widowControl/>
        <w:numPr>
          <w:ilvl w:val="0"/>
          <w:numId w:val="47"/>
        </w:numPr>
        <w:autoSpaceDE/>
        <w:autoSpaceDN/>
        <w:adjustRightInd/>
        <w:spacing w:before="0" w:afterLines="100" w:after="240"/>
        <w:rPr>
          <w:rFonts w:asciiTheme="minorHAnsi" w:hAnsiTheme="minorHAnsi" w:cstheme="minorHAnsi"/>
          <w:b/>
          <w:i w:val="0"/>
          <w:color w:val="000000" w:themeColor="text1"/>
        </w:rPr>
      </w:pPr>
      <w:r w:rsidRPr="0022527F">
        <w:rPr>
          <w:rFonts w:asciiTheme="minorHAnsi" w:hAnsiTheme="minorHAnsi" w:cstheme="minorHAnsi"/>
          <w:b/>
          <w:i w:val="0"/>
          <w:color w:val="000000" w:themeColor="text1"/>
        </w:rPr>
        <w:t xml:space="preserve">Psychological </w:t>
      </w:r>
      <w:r w:rsidR="0070682C">
        <w:rPr>
          <w:rFonts w:asciiTheme="minorHAnsi" w:hAnsiTheme="minorHAnsi" w:cstheme="minorHAnsi"/>
          <w:b/>
          <w:i w:val="0"/>
          <w:color w:val="000000" w:themeColor="text1"/>
        </w:rPr>
        <w:t>m</w:t>
      </w:r>
      <w:r w:rsidRPr="0022527F">
        <w:rPr>
          <w:rFonts w:asciiTheme="minorHAnsi" w:hAnsiTheme="minorHAnsi" w:cstheme="minorHAnsi"/>
          <w:b/>
          <w:i w:val="0"/>
          <w:color w:val="000000" w:themeColor="text1"/>
        </w:rPr>
        <w:t xml:space="preserve">easurement </w:t>
      </w:r>
      <w:r w:rsidR="0070682C">
        <w:rPr>
          <w:rFonts w:asciiTheme="minorHAnsi" w:hAnsiTheme="minorHAnsi" w:cstheme="minorHAnsi"/>
          <w:b/>
          <w:i w:val="0"/>
          <w:color w:val="000000" w:themeColor="text1"/>
        </w:rPr>
        <w:t>(</w:t>
      </w:r>
      <w:r w:rsidRPr="0022527F">
        <w:rPr>
          <w:rFonts w:asciiTheme="minorHAnsi" w:hAnsiTheme="minorHAnsi" w:cstheme="minorHAnsi"/>
          <w:b/>
          <w:i w:val="0"/>
          <w:color w:val="000000" w:themeColor="text1"/>
        </w:rPr>
        <w:t>Perceived Stress Questionnaire</w:t>
      </w:r>
      <w:r w:rsidR="0070682C">
        <w:rPr>
          <w:rFonts w:asciiTheme="minorHAnsi" w:hAnsiTheme="minorHAnsi" w:cstheme="minorHAnsi"/>
          <w:b/>
          <w:i w:val="0"/>
          <w:color w:val="000000" w:themeColor="text1"/>
        </w:rPr>
        <w:t>)</w:t>
      </w:r>
    </w:p>
    <w:p w14:paraId="73342A16" w14:textId="57588975" w:rsidR="00C333C0" w:rsidRPr="00464591" w:rsidRDefault="00AB29FC" w:rsidP="00E86B1F">
      <w:pPr>
        <w:pStyle w:val="ListParagraph"/>
        <w:widowControl/>
        <w:numPr>
          <w:ilvl w:val="1"/>
          <w:numId w:val="47"/>
        </w:numPr>
        <w:autoSpaceDE/>
        <w:autoSpaceDN/>
        <w:adjustRightInd/>
        <w:spacing w:afterLines="100" w:after="240"/>
        <w:contextualSpacing w:val="0"/>
        <w:rPr>
          <w:rFonts w:asciiTheme="minorHAnsi" w:hAnsiTheme="minorHAnsi" w:cstheme="minorHAnsi"/>
          <w:color w:val="000000" w:themeColor="text1"/>
        </w:rPr>
      </w:pPr>
      <w:r>
        <w:rPr>
          <w:rFonts w:asciiTheme="minorHAnsi" w:hAnsiTheme="minorHAnsi" w:cstheme="minorHAnsi"/>
          <w:color w:val="000000" w:themeColor="text1"/>
        </w:rPr>
        <w:t>Measure p</w:t>
      </w:r>
      <w:r w:rsidR="00C333C0" w:rsidRPr="00464591">
        <w:rPr>
          <w:rFonts w:asciiTheme="minorHAnsi" w:hAnsiTheme="minorHAnsi" w:cstheme="minorHAnsi"/>
          <w:color w:val="000000" w:themeColor="text1"/>
        </w:rPr>
        <w:t xml:space="preserve">sychological </w:t>
      </w:r>
      <w:r w:rsidR="00006C24" w:rsidRPr="00464591">
        <w:rPr>
          <w:rFonts w:asciiTheme="minorHAnsi" w:hAnsiTheme="minorHAnsi" w:cstheme="minorHAnsi"/>
          <w:color w:val="000000" w:themeColor="text1"/>
        </w:rPr>
        <w:t xml:space="preserve">levels </w:t>
      </w:r>
      <w:r w:rsidR="0070682C">
        <w:rPr>
          <w:rFonts w:asciiTheme="minorHAnsi" w:hAnsiTheme="minorHAnsi" w:cstheme="minorHAnsi"/>
          <w:color w:val="000000" w:themeColor="text1"/>
        </w:rPr>
        <w:t xml:space="preserve">of subjects </w:t>
      </w:r>
      <w:r w:rsidR="00006C24" w:rsidRPr="00464591">
        <w:rPr>
          <w:rFonts w:asciiTheme="minorHAnsi" w:hAnsiTheme="minorHAnsi" w:cstheme="minorHAnsi"/>
          <w:color w:val="000000" w:themeColor="text1"/>
        </w:rPr>
        <w:t>using</w:t>
      </w:r>
      <w:r w:rsidR="0070682C">
        <w:rPr>
          <w:rFonts w:asciiTheme="minorHAnsi" w:hAnsiTheme="minorHAnsi" w:cstheme="minorHAnsi"/>
          <w:color w:val="000000" w:themeColor="text1"/>
        </w:rPr>
        <w:t xml:space="preserve"> the PSQ published by</w:t>
      </w:r>
      <w:r w:rsidR="00C333C0" w:rsidRPr="00464591">
        <w:rPr>
          <w:rFonts w:asciiTheme="minorHAnsi" w:hAnsiTheme="minorHAnsi" w:cstheme="minorHAnsi"/>
          <w:color w:val="000000" w:themeColor="text1"/>
        </w:rPr>
        <w:t xml:space="preserve"> </w:t>
      </w:r>
      <w:proofErr w:type="spellStart"/>
      <w:r w:rsidR="00C333C0" w:rsidRPr="00464591">
        <w:rPr>
          <w:rFonts w:asciiTheme="minorHAnsi" w:hAnsiTheme="minorHAnsi" w:cstheme="minorHAnsi"/>
          <w:color w:val="000000" w:themeColor="text1"/>
        </w:rPr>
        <w:t>Fliege</w:t>
      </w:r>
      <w:proofErr w:type="spellEnd"/>
      <w:r w:rsidR="00C333C0" w:rsidRPr="00464591">
        <w:rPr>
          <w:rFonts w:asciiTheme="minorHAnsi" w:hAnsiTheme="minorHAnsi" w:cstheme="minorHAnsi"/>
          <w:color w:val="000000" w:themeColor="text1"/>
        </w:rPr>
        <w:t xml:space="preserve"> et al.</w:t>
      </w:r>
      <w:r w:rsidR="0037371A" w:rsidRPr="00464591">
        <w:rPr>
          <w:rFonts w:asciiTheme="minorHAnsi" w:hAnsiTheme="minorHAnsi" w:cstheme="minorHAnsi"/>
          <w:color w:val="000000" w:themeColor="text1"/>
          <w:vertAlign w:val="superscript"/>
        </w:rPr>
        <w:t>1</w:t>
      </w:r>
      <w:r w:rsidR="00DA58FA" w:rsidRPr="00464591">
        <w:rPr>
          <w:rFonts w:asciiTheme="minorHAnsi" w:hAnsiTheme="minorHAnsi" w:cstheme="minorHAnsi"/>
          <w:color w:val="000000" w:themeColor="text1"/>
          <w:vertAlign w:val="superscript"/>
        </w:rPr>
        <w:t>3</w:t>
      </w:r>
      <w:r w:rsidR="0070682C">
        <w:rPr>
          <w:rFonts w:asciiTheme="minorHAnsi" w:hAnsiTheme="minorHAnsi" w:cstheme="minorHAnsi"/>
          <w:color w:val="000000" w:themeColor="text1"/>
        </w:rPr>
        <w:t xml:space="preserve">, </w:t>
      </w:r>
      <w:r w:rsidR="00006C24" w:rsidRPr="00464591">
        <w:rPr>
          <w:rFonts w:asciiTheme="minorHAnsi" w:hAnsiTheme="minorHAnsi" w:cstheme="minorHAnsi"/>
          <w:color w:val="000000" w:themeColor="text1"/>
        </w:rPr>
        <w:t xml:space="preserve">which includes four factors (worry, tension, tension, joy) </w:t>
      </w:r>
      <w:r w:rsidR="0070682C">
        <w:rPr>
          <w:rFonts w:asciiTheme="minorHAnsi" w:hAnsiTheme="minorHAnsi" w:cstheme="minorHAnsi"/>
          <w:color w:val="000000" w:themeColor="text1"/>
        </w:rPr>
        <w:t xml:space="preserve">and </w:t>
      </w:r>
      <w:r w:rsidR="00006C24" w:rsidRPr="00464591">
        <w:rPr>
          <w:rFonts w:asciiTheme="minorHAnsi" w:hAnsiTheme="minorHAnsi" w:cstheme="minorHAnsi"/>
          <w:color w:val="000000" w:themeColor="text1"/>
        </w:rPr>
        <w:t>utiliz</w:t>
      </w:r>
      <w:r w:rsidR="0070682C">
        <w:rPr>
          <w:rFonts w:asciiTheme="minorHAnsi" w:hAnsiTheme="minorHAnsi" w:cstheme="minorHAnsi"/>
          <w:color w:val="000000" w:themeColor="text1"/>
        </w:rPr>
        <w:t>es</w:t>
      </w:r>
      <w:r w:rsidR="00006C24" w:rsidRPr="00464591">
        <w:rPr>
          <w:rFonts w:asciiTheme="minorHAnsi" w:hAnsiTheme="minorHAnsi" w:cstheme="minorHAnsi"/>
          <w:color w:val="000000" w:themeColor="text1"/>
        </w:rPr>
        <w:t xml:space="preserve"> </w:t>
      </w:r>
      <w:r w:rsidR="00C333C0" w:rsidRPr="00464591">
        <w:rPr>
          <w:rFonts w:asciiTheme="minorHAnsi" w:hAnsiTheme="minorHAnsi" w:cstheme="minorHAnsi"/>
          <w:color w:val="000000" w:themeColor="text1"/>
        </w:rPr>
        <w:t>20 items</w:t>
      </w:r>
      <w:r w:rsidR="00006C24" w:rsidRPr="00464591">
        <w:rPr>
          <w:rFonts w:asciiTheme="minorHAnsi" w:hAnsiTheme="minorHAnsi" w:cstheme="minorHAnsi"/>
          <w:color w:val="000000" w:themeColor="text1"/>
        </w:rPr>
        <w:t>.</w:t>
      </w:r>
      <w:r w:rsidR="001D3B00">
        <w:rPr>
          <w:rFonts w:asciiTheme="minorHAnsi" w:hAnsiTheme="minorHAnsi" w:cstheme="minorHAnsi"/>
          <w:color w:val="000000" w:themeColor="text1"/>
        </w:rPr>
        <w:t xml:space="preserve"> </w:t>
      </w:r>
    </w:p>
    <w:p w14:paraId="333F8D39" w14:textId="0B3E6562" w:rsidR="00C333C0" w:rsidRPr="00464591" w:rsidRDefault="0070682C" w:rsidP="00E86B1F">
      <w:pPr>
        <w:pStyle w:val="ListParagraph"/>
        <w:widowControl/>
        <w:numPr>
          <w:ilvl w:val="1"/>
          <w:numId w:val="47"/>
        </w:numPr>
        <w:autoSpaceDE/>
        <w:autoSpaceDN/>
        <w:adjustRightInd/>
        <w:spacing w:afterLines="100" w:after="240"/>
        <w:contextualSpacing w:val="0"/>
        <w:rPr>
          <w:rFonts w:asciiTheme="minorHAnsi" w:hAnsiTheme="minorHAnsi" w:cstheme="minorHAnsi"/>
          <w:color w:val="000000" w:themeColor="text1"/>
        </w:rPr>
      </w:pPr>
      <w:r>
        <w:rPr>
          <w:rFonts w:asciiTheme="minorHAnsi" w:hAnsiTheme="minorHAnsi" w:cstheme="minorHAnsi"/>
          <w:color w:val="000000" w:themeColor="text1"/>
        </w:rPr>
        <w:lastRenderedPageBreak/>
        <w:t>Ask</w:t>
      </w:r>
      <w:r w:rsidR="00AB29F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 </w:t>
      </w:r>
      <w:r w:rsidR="00AB29FC">
        <w:rPr>
          <w:rFonts w:asciiTheme="minorHAnsi" w:hAnsiTheme="minorHAnsi" w:cstheme="minorHAnsi"/>
          <w:color w:val="000000" w:themeColor="text1"/>
        </w:rPr>
        <w:t>s</w:t>
      </w:r>
      <w:r w:rsidR="00281528" w:rsidRPr="00464591">
        <w:rPr>
          <w:rFonts w:asciiTheme="minorHAnsi" w:hAnsiTheme="minorHAnsi" w:cstheme="minorHAnsi"/>
          <w:color w:val="000000" w:themeColor="text1"/>
        </w:rPr>
        <w:t>ubject</w:t>
      </w:r>
      <w:r w:rsidR="00C333C0" w:rsidRPr="00464591">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to </w:t>
      </w:r>
      <w:r w:rsidR="00AB29FC">
        <w:rPr>
          <w:rFonts w:asciiTheme="minorHAnsi" w:hAnsiTheme="minorHAnsi" w:cstheme="minorHAnsi"/>
          <w:color w:val="000000" w:themeColor="text1"/>
        </w:rPr>
        <w:t>fi</w:t>
      </w:r>
      <w:r w:rsidR="00006C24" w:rsidRPr="00464591">
        <w:rPr>
          <w:rFonts w:asciiTheme="minorHAnsi" w:hAnsiTheme="minorHAnsi" w:cstheme="minorHAnsi"/>
          <w:color w:val="000000" w:themeColor="text1"/>
        </w:rPr>
        <w:t>ll out the PSQ</w:t>
      </w:r>
      <w:r w:rsidR="00C333C0" w:rsidRPr="00464591">
        <w:rPr>
          <w:rFonts w:asciiTheme="minorHAnsi" w:hAnsiTheme="minorHAnsi" w:cstheme="minorHAnsi"/>
          <w:color w:val="000000" w:themeColor="text1"/>
        </w:rPr>
        <w:t xml:space="preserve"> just prior to their recreational experience and immediately</w:t>
      </w:r>
      <w:r w:rsidR="00006C24" w:rsidRPr="00464591">
        <w:rPr>
          <w:rFonts w:asciiTheme="minorHAnsi" w:hAnsiTheme="minorHAnsi" w:cstheme="minorHAnsi"/>
          <w:color w:val="000000" w:themeColor="text1"/>
        </w:rPr>
        <w:t xml:space="preserve"> following conclusion of </w:t>
      </w:r>
      <w:r>
        <w:rPr>
          <w:rFonts w:asciiTheme="minorHAnsi" w:hAnsiTheme="minorHAnsi" w:cstheme="minorHAnsi"/>
          <w:color w:val="000000" w:themeColor="text1"/>
        </w:rPr>
        <w:t>the</w:t>
      </w:r>
      <w:r w:rsidR="00C333C0" w:rsidRPr="00464591">
        <w:rPr>
          <w:rFonts w:asciiTheme="minorHAnsi" w:hAnsiTheme="minorHAnsi" w:cstheme="minorHAnsi"/>
          <w:color w:val="000000" w:themeColor="text1"/>
        </w:rPr>
        <w:t xml:space="preserve"> experience.</w:t>
      </w:r>
    </w:p>
    <w:p w14:paraId="281987AB" w14:textId="6B5B19AF" w:rsidR="00C333C0" w:rsidRPr="00464591" w:rsidRDefault="00AB29FC" w:rsidP="00E86B1F">
      <w:pPr>
        <w:pStyle w:val="ListParagraph"/>
        <w:widowControl/>
        <w:numPr>
          <w:ilvl w:val="1"/>
          <w:numId w:val="47"/>
        </w:numPr>
        <w:autoSpaceDE/>
        <w:autoSpaceDN/>
        <w:adjustRightInd/>
        <w:spacing w:afterLines="100" w:after="240"/>
        <w:contextualSpacing w:val="0"/>
        <w:rPr>
          <w:rFonts w:asciiTheme="minorHAnsi" w:hAnsiTheme="minorHAnsi" w:cstheme="minorHAnsi"/>
          <w:color w:val="000000" w:themeColor="text1"/>
        </w:rPr>
      </w:pPr>
      <w:r>
        <w:rPr>
          <w:rFonts w:asciiTheme="minorHAnsi" w:hAnsiTheme="minorHAnsi" w:cstheme="minorHAnsi"/>
          <w:color w:val="000000" w:themeColor="text1"/>
        </w:rPr>
        <w:t>Tag q</w:t>
      </w:r>
      <w:r w:rsidR="00C333C0" w:rsidRPr="00464591">
        <w:rPr>
          <w:rFonts w:asciiTheme="minorHAnsi" w:hAnsiTheme="minorHAnsi" w:cstheme="minorHAnsi"/>
          <w:color w:val="000000" w:themeColor="text1"/>
        </w:rPr>
        <w:t>ue</w:t>
      </w:r>
      <w:r w:rsidR="00006C24" w:rsidRPr="00464591">
        <w:rPr>
          <w:rFonts w:asciiTheme="minorHAnsi" w:hAnsiTheme="minorHAnsi" w:cstheme="minorHAnsi"/>
          <w:color w:val="000000" w:themeColor="text1"/>
        </w:rPr>
        <w:t xml:space="preserve">stionnaires with a </w:t>
      </w:r>
      <w:r w:rsidR="00C333C0" w:rsidRPr="00464591">
        <w:rPr>
          <w:rFonts w:asciiTheme="minorHAnsi" w:hAnsiTheme="minorHAnsi" w:cstheme="minorHAnsi"/>
          <w:color w:val="000000" w:themeColor="text1"/>
        </w:rPr>
        <w:t xml:space="preserve">3-digit ID number </w:t>
      </w:r>
      <w:r w:rsidR="00006C24" w:rsidRPr="00464591">
        <w:rPr>
          <w:rFonts w:asciiTheme="minorHAnsi" w:hAnsiTheme="minorHAnsi" w:cstheme="minorHAnsi"/>
          <w:color w:val="000000" w:themeColor="text1"/>
        </w:rPr>
        <w:t xml:space="preserve">identical to </w:t>
      </w:r>
      <w:r w:rsidR="0070682C">
        <w:rPr>
          <w:rFonts w:asciiTheme="minorHAnsi" w:hAnsiTheme="minorHAnsi" w:cstheme="minorHAnsi"/>
          <w:color w:val="000000" w:themeColor="text1"/>
        </w:rPr>
        <w:t>each</w:t>
      </w:r>
      <w:r w:rsidR="00006C24" w:rsidRPr="00464591">
        <w:rPr>
          <w:rFonts w:asciiTheme="minorHAnsi" w:hAnsiTheme="minorHAnsi" w:cstheme="minorHAnsi"/>
          <w:color w:val="000000" w:themeColor="text1"/>
        </w:rPr>
        <w:t xml:space="preserve"> </w:t>
      </w:r>
      <w:r w:rsidR="00281528" w:rsidRPr="00464591">
        <w:rPr>
          <w:rFonts w:asciiTheme="minorHAnsi" w:hAnsiTheme="minorHAnsi" w:cstheme="minorHAnsi"/>
          <w:color w:val="000000" w:themeColor="text1"/>
        </w:rPr>
        <w:t>subject</w:t>
      </w:r>
      <w:r w:rsidR="0070682C">
        <w:rPr>
          <w:rFonts w:asciiTheme="minorHAnsi" w:hAnsiTheme="minorHAnsi" w:cstheme="minorHAnsi"/>
          <w:color w:val="000000" w:themeColor="text1"/>
        </w:rPr>
        <w:t>’s</w:t>
      </w:r>
      <w:r w:rsidR="00C333C0" w:rsidRPr="00464591">
        <w:rPr>
          <w:rFonts w:asciiTheme="minorHAnsi" w:hAnsiTheme="minorHAnsi" w:cstheme="minorHAnsi"/>
          <w:color w:val="000000" w:themeColor="text1"/>
        </w:rPr>
        <w:t xml:space="preserve"> </w:t>
      </w:r>
      <w:r w:rsidR="00006C24" w:rsidRPr="00464591">
        <w:rPr>
          <w:rFonts w:asciiTheme="minorHAnsi" w:hAnsiTheme="minorHAnsi" w:cstheme="minorHAnsi"/>
          <w:color w:val="000000" w:themeColor="text1"/>
        </w:rPr>
        <w:t>bio</w:t>
      </w:r>
      <w:r w:rsidR="00C333C0" w:rsidRPr="00464591">
        <w:rPr>
          <w:rFonts w:asciiTheme="minorHAnsi" w:hAnsiTheme="minorHAnsi" w:cstheme="minorHAnsi"/>
          <w:color w:val="000000" w:themeColor="text1"/>
        </w:rPr>
        <w:t>physiological lev</w:t>
      </w:r>
      <w:r w:rsidR="00006C24" w:rsidRPr="00464591">
        <w:rPr>
          <w:rFonts w:asciiTheme="minorHAnsi" w:hAnsiTheme="minorHAnsi" w:cstheme="minorHAnsi"/>
          <w:color w:val="000000" w:themeColor="text1"/>
        </w:rPr>
        <w:t>el of stress</w:t>
      </w:r>
      <w:r w:rsidR="00C333C0" w:rsidRPr="00464591">
        <w:rPr>
          <w:rFonts w:asciiTheme="minorHAnsi" w:hAnsiTheme="minorHAnsi" w:cstheme="minorHAnsi"/>
          <w:color w:val="000000" w:themeColor="text1"/>
        </w:rPr>
        <w:t>.</w:t>
      </w:r>
    </w:p>
    <w:p w14:paraId="76767B4B" w14:textId="77777777" w:rsidR="00C333C0" w:rsidRPr="0022527F" w:rsidRDefault="00C333C0" w:rsidP="00E86B1F">
      <w:pPr>
        <w:rPr>
          <w:rFonts w:asciiTheme="minorHAnsi" w:hAnsiTheme="minorHAnsi" w:cstheme="minorHAnsi"/>
        </w:rPr>
      </w:pPr>
    </w:p>
    <w:p w14:paraId="3A64D3B9" w14:textId="055B8F4F" w:rsidR="006305D7" w:rsidRPr="0022527F" w:rsidRDefault="006305D7" w:rsidP="00E86B1F">
      <w:pPr>
        <w:ind w:right="343"/>
        <w:rPr>
          <w:rFonts w:asciiTheme="minorHAnsi" w:hAnsiTheme="minorHAnsi" w:cstheme="minorHAnsi"/>
        </w:rPr>
      </w:pPr>
      <w:r w:rsidRPr="0022527F">
        <w:rPr>
          <w:rFonts w:asciiTheme="minorHAnsi" w:hAnsiTheme="minorHAnsi" w:cstheme="minorHAnsi"/>
          <w:b/>
        </w:rPr>
        <w:t>REPRESENTATIVE RESULTS</w:t>
      </w:r>
      <w:r w:rsidR="0070682C">
        <w:rPr>
          <w:rFonts w:asciiTheme="minorHAnsi" w:hAnsiTheme="minorHAnsi" w:cstheme="minorHAnsi"/>
          <w:b/>
        </w:rPr>
        <w:t>:</w:t>
      </w:r>
    </w:p>
    <w:p w14:paraId="491B3434" w14:textId="77777777" w:rsidR="00DA41B0" w:rsidRPr="0022527F" w:rsidRDefault="00DA41B0" w:rsidP="00E86B1F">
      <w:pPr>
        <w:rPr>
          <w:rFonts w:asciiTheme="minorHAnsi" w:hAnsiTheme="minorHAnsi" w:cstheme="minorHAnsi"/>
        </w:rPr>
      </w:pPr>
    </w:p>
    <w:p w14:paraId="478FB8D3" w14:textId="20F54231" w:rsidR="00C333C0" w:rsidRPr="0022527F" w:rsidRDefault="00C333C0" w:rsidP="00E86B1F">
      <w:pPr>
        <w:rPr>
          <w:rFonts w:asciiTheme="minorHAnsi" w:hAnsiTheme="minorHAnsi" w:cstheme="minorHAnsi"/>
        </w:rPr>
      </w:pPr>
      <w:r w:rsidRPr="0022527F">
        <w:rPr>
          <w:rFonts w:asciiTheme="minorHAnsi" w:hAnsiTheme="minorHAnsi" w:cstheme="minorHAnsi"/>
          <w:b/>
        </w:rPr>
        <w:t>Sample Description</w:t>
      </w:r>
    </w:p>
    <w:p w14:paraId="6FB24E04" w14:textId="77777777" w:rsidR="00C333C0" w:rsidRPr="0022527F" w:rsidRDefault="00C333C0" w:rsidP="00E86B1F">
      <w:pPr>
        <w:rPr>
          <w:rFonts w:asciiTheme="minorHAnsi" w:hAnsiTheme="minorHAnsi" w:cstheme="minorHAnsi"/>
        </w:rPr>
      </w:pPr>
      <w:r w:rsidRPr="0022527F">
        <w:rPr>
          <w:rFonts w:asciiTheme="minorHAnsi" w:hAnsiTheme="minorHAnsi" w:cstheme="minorHAnsi"/>
        </w:rPr>
        <w:t xml:space="preserve">Utilizing a quota sampling technique, this study recruited 35 </w:t>
      </w:r>
      <w:r w:rsidR="00810257" w:rsidRPr="0022527F">
        <w:rPr>
          <w:rFonts w:asciiTheme="minorHAnsi" w:hAnsiTheme="minorHAnsi" w:cstheme="minorHAnsi"/>
        </w:rPr>
        <w:t xml:space="preserve">visitors </w:t>
      </w:r>
      <w:r w:rsidRPr="0022527F">
        <w:rPr>
          <w:rFonts w:asciiTheme="minorHAnsi" w:hAnsiTheme="minorHAnsi" w:cstheme="minorHAnsi"/>
        </w:rPr>
        <w:t xml:space="preserve">from each of the three sites. In total, 105 subjects were recruited in this study, including 63 males and 42 females. Average ages of </w:t>
      </w:r>
      <w:r w:rsidR="00810257" w:rsidRPr="0022527F">
        <w:rPr>
          <w:rFonts w:asciiTheme="minorHAnsi" w:hAnsiTheme="minorHAnsi" w:cstheme="minorHAnsi"/>
        </w:rPr>
        <w:t>visitors</w:t>
      </w:r>
      <w:r w:rsidRPr="0022527F">
        <w:rPr>
          <w:rFonts w:asciiTheme="minorHAnsi" w:hAnsiTheme="minorHAnsi" w:cstheme="minorHAnsi"/>
        </w:rPr>
        <w:t xml:space="preserve"> recruited from three different sites were 25.9</w:t>
      </w:r>
      <w:r w:rsidR="00826915" w:rsidRPr="0022527F">
        <w:rPr>
          <w:rFonts w:asciiTheme="minorHAnsi" w:hAnsiTheme="minorHAnsi" w:cstheme="minorHAnsi"/>
        </w:rPr>
        <w:t xml:space="preserve"> years</w:t>
      </w:r>
      <w:r w:rsidRPr="0022527F">
        <w:rPr>
          <w:rFonts w:asciiTheme="minorHAnsi" w:hAnsiTheme="minorHAnsi" w:cstheme="minorHAnsi"/>
        </w:rPr>
        <w:t xml:space="preserve"> (Site A), 37.2 </w:t>
      </w:r>
      <w:r w:rsidR="00826915" w:rsidRPr="0022527F">
        <w:rPr>
          <w:rFonts w:asciiTheme="minorHAnsi" w:hAnsiTheme="minorHAnsi" w:cstheme="minorHAnsi"/>
        </w:rPr>
        <w:t xml:space="preserve">years </w:t>
      </w:r>
      <w:r w:rsidRPr="0022527F">
        <w:rPr>
          <w:rFonts w:asciiTheme="minorHAnsi" w:hAnsiTheme="minorHAnsi" w:cstheme="minorHAnsi"/>
        </w:rPr>
        <w:t>(Site B), and 28.8</w:t>
      </w:r>
      <w:r w:rsidR="00826915" w:rsidRPr="0022527F">
        <w:rPr>
          <w:rFonts w:asciiTheme="minorHAnsi" w:hAnsiTheme="minorHAnsi" w:cstheme="minorHAnsi"/>
        </w:rPr>
        <w:t xml:space="preserve"> years</w:t>
      </w:r>
      <w:r w:rsidRPr="0022527F">
        <w:rPr>
          <w:rFonts w:asciiTheme="minorHAnsi" w:hAnsiTheme="minorHAnsi" w:cstheme="minorHAnsi"/>
        </w:rPr>
        <w:t xml:space="preserve"> (Site C). Frequencies of </w:t>
      </w:r>
      <w:r w:rsidR="00281528" w:rsidRPr="0022527F">
        <w:rPr>
          <w:rFonts w:asciiTheme="minorHAnsi" w:hAnsiTheme="minorHAnsi" w:cstheme="minorHAnsi"/>
        </w:rPr>
        <w:t>subjects</w:t>
      </w:r>
      <w:r w:rsidRPr="0022527F">
        <w:rPr>
          <w:rFonts w:asciiTheme="minorHAnsi" w:hAnsiTheme="minorHAnsi" w:cstheme="minorHAnsi"/>
        </w:rPr>
        <w:t xml:space="preserve">’ visitation to the selected three sites were also </w:t>
      </w:r>
      <w:r w:rsidR="008A499B" w:rsidRPr="0022527F">
        <w:rPr>
          <w:rFonts w:asciiTheme="minorHAnsi" w:hAnsiTheme="minorHAnsi" w:cstheme="minorHAnsi"/>
        </w:rPr>
        <w:t>recorded</w:t>
      </w:r>
      <w:r w:rsidRPr="0022527F">
        <w:rPr>
          <w:rFonts w:asciiTheme="minorHAnsi" w:hAnsiTheme="minorHAnsi" w:cstheme="minorHAnsi"/>
        </w:rPr>
        <w:t xml:space="preserve">. For Site A and Site C, </w:t>
      </w:r>
      <w:proofErr w:type="gramStart"/>
      <w:r w:rsidRPr="0022527F">
        <w:rPr>
          <w:rFonts w:asciiTheme="minorHAnsi" w:hAnsiTheme="minorHAnsi" w:cstheme="minorHAnsi"/>
        </w:rPr>
        <w:t>the majority of</w:t>
      </w:r>
      <w:proofErr w:type="gramEnd"/>
      <w:r w:rsidRPr="0022527F">
        <w:rPr>
          <w:rFonts w:asciiTheme="minorHAnsi" w:hAnsiTheme="minorHAnsi" w:cstheme="minorHAnsi"/>
        </w:rPr>
        <w:t xml:space="preserve"> </w:t>
      </w:r>
      <w:r w:rsidR="00281528" w:rsidRPr="0022527F">
        <w:rPr>
          <w:rFonts w:asciiTheme="minorHAnsi" w:hAnsiTheme="minorHAnsi" w:cstheme="minorHAnsi"/>
        </w:rPr>
        <w:t>subjects</w:t>
      </w:r>
      <w:r w:rsidRPr="0022527F">
        <w:rPr>
          <w:rFonts w:asciiTheme="minorHAnsi" w:hAnsiTheme="minorHAnsi" w:cstheme="minorHAnsi"/>
        </w:rPr>
        <w:t xml:space="preserve"> visited this site one to three times per week. For </w:t>
      </w:r>
      <w:r w:rsidR="00281528" w:rsidRPr="0022527F">
        <w:rPr>
          <w:rFonts w:asciiTheme="minorHAnsi" w:hAnsiTheme="minorHAnsi" w:cstheme="minorHAnsi"/>
        </w:rPr>
        <w:t>subjects</w:t>
      </w:r>
      <w:r w:rsidRPr="0022527F">
        <w:rPr>
          <w:rFonts w:asciiTheme="minorHAnsi" w:hAnsiTheme="minorHAnsi" w:cstheme="minorHAnsi"/>
        </w:rPr>
        <w:t xml:space="preserve"> at Site B, their frequency of visitation was equally split between one to three times per week and more than three times per week.</w:t>
      </w:r>
    </w:p>
    <w:p w14:paraId="2667E7B7" w14:textId="77777777" w:rsidR="00C333C0" w:rsidRPr="00464591" w:rsidRDefault="00C333C0" w:rsidP="00E86B1F">
      <w:pPr>
        <w:pStyle w:val="MDPI31text"/>
        <w:ind w:firstLine="0"/>
        <w:rPr>
          <w:rFonts w:asciiTheme="minorHAnsi" w:hAnsiTheme="minorHAnsi" w:cstheme="minorHAnsi"/>
          <w:color w:val="000000" w:themeColor="text1"/>
          <w:sz w:val="24"/>
          <w:szCs w:val="24"/>
        </w:rPr>
      </w:pPr>
    </w:p>
    <w:p w14:paraId="7B311F7C" w14:textId="77777777" w:rsidR="00C333C0" w:rsidRPr="00464591" w:rsidRDefault="00572F61" w:rsidP="00E86B1F">
      <w:pPr>
        <w:pStyle w:val="MDPI31text"/>
        <w:ind w:firstLine="0"/>
        <w:rPr>
          <w:rFonts w:asciiTheme="minorHAnsi" w:hAnsiTheme="minorHAnsi" w:cstheme="minorHAnsi"/>
          <w:i/>
          <w:color w:val="000000" w:themeColor="text1"/>
          <w:sz w:val="24"/>
          <w:szCs w:val="24"/>
        </w:rPr>
      </w:pPr>
      <w:r w:rsidRPr="00464591">
        <w:rPr>
          <w:rFonts w:asciiTheme="minorHAnsi" w:hAnsiTheme="minorHAnsi" w:cstheme="minorHAnsi"/>
          <w:color w:val="000000" w:themeColor="text1"/>
          <w:sz w:val="24"/>
          <w:szCs w:val="24"/>
        </w:rPr>
        <w:t xml:space="preserve">Biophysical </w:t>
      </w:r>
      <w:r w:rsidR="00C333C0" w:rsidRPr="00464591">
        <w:rPr>
          <w:rFonts w:asciiTheme="minorHAnsi" w:hAnsiTheme="minorHAnsi" w:cstheme="minorHAnsi"/>
          <w:color w:val="000000" w:themeColor="text1"/>
          <w:sz w:val="24"/>
          <w:szCs w:val="24"/>
        </w:rPr>
        <w:t xml:space="preserve">and psychological stress indicators. </w:t>
      </w:r>
      <w:r w:rsidRPr="00464591">
        <w:rPr>
          <w:rFonts w:asciiTheme="minorHAnsi" w:hAnsiTheme="minorHAnsi" w:cstheme="minorHAnsi"/>
          <w:color w:val="000000" w:themeColor="text1"/>
          <w:sz w:val="24"/>
          <w:szCs w:val="24"/>
        </w:rPr>
        <w:t xml:space="preserve">Biophysical measures of </w:t>
      </w:r>
      <w:r w:rsidR="00C333C0" w:rsidRPr="00464591">
        <w:rPr>
          <w:rFonts w:asciiTheme="minorHAnsi" w:hAnsiTheme="minorHAnsi" w:cstheme="minorHAnsi"/>
          <w:color w:val="000000" w:themeColor="text1"/>
          <w:sz w:val="24"/>
          <w:szCs w:val="24"/>
        </w:rPr>
        <w:t>cortisol and α</w:t>
      </w:r>
      <w:r w:rsidR="00C333C0" w:rsidRPr="00464591">
        <w:rPr>
          <w:rFonts w:asciiTheme="minorHAnsi" w:hAnsiTheme="minorHAnsi" w:cstheme="minorHAnsi"/>
          <w:b/>
          <w:color w:val="000000" w:themeColor="text1"/>
          <w:sz w:val="24"/>
          <w:szCs w:val="24"/>
        </w:rPr>
        <w:t>-</w:t>
      </w:r>
      <w:r w:rsidR="00C333C0" w:rsidRPr="00464591">
        <w:rPr>
          <w:rFonts w:asciiTheme="minorHAnsi" w:hAnsiTheme="minorHAnsi" w:cstheme="minorHAnsi"/>
          <w:color w:val="000000" w:themeColor="text1"/>
          <w:sz w:val="24"/>
          <w:szCs w:val="24"/>
        </w:rPr>
        <w:t>amylase levels were</w:t>
      </w:r>
      <w:r w:rsidR="007E5DCC" w:rsidRPr="00464591">
        <w:rPr>
          <w:rFonts w:asciiTheme="minorHAnsi" w:hAnsiTheme="minorHAnsi" w:cstheme="minorHAnsi"/>
          <w:color w:val="000000" w:themeColor="text1"/>
          <w:sz w:val="24"/>
          <w:szCs w:val="24"/>
        </w:rPr>
        <w:t xml:space="preserve"> </w:t>
      </w:r>
      <w:r w:rsidRPr="00464591">
        <w:rPr>
          <w:rFonts w:asciiTheme="minorHAnsi" w:hAnsiTheme="minorHAnsi" w:cstheme="minorHAnsi"/>
          <w:color w:val="000000" w:themeColor="text1"/>
          <w:sz w:val="24"/>
          <w:szCs w:val="24"/>
        </w:rPr>
        <w:t>utilized to identify changes in levels of physiological stress</w:t>
      </w:r>
      <w:r w:rsidR="00BF4729" w:rsidRPr="00464591">
        <w:rPr>
          <w:rFonts w:asciiTheme="minorHAnsi" w:hAnsiTheme="minorHAnsi" w:cstheme="minorHAnsi"/>
          <w:color w:val="000000" w:themeColor="text1"/>
          <w:sz w:val="24"/>
          <w:szCs w:val="24"/>
        </w:rPr>
        <w:t>. Changes</w:t>
      </w:r>
      <w:r w:rsidRPr="00464591">
        <w:rPr>
          <w:rFonts w:asciiTheme="minorHAnsi" w:hAnsiTheme="minorHAnsi" w:cstheme="minorHAnsi"/>
          <w:color w:val="000000" w:themeColor="text1"/>
          <w:sz w:val="24"/>
          <w:szCs w:val="24"/>
        </w:rPr>
        <w:t xml:space="preserve"> in psychological stress were identified through the PSQ instrument. </w:t>
      </w:r>
    </w:p>
    <w:p w14:paraId="2691C73E" w14:textId="77777777" w:rsidR="00C333C0" w:rsidRPr="00572F61" w:rsidRDefault="00C333C0" w:rsidP="00E86B1F">
      <w:pPr>
        <w:rPr>
          <w:rFonts w:asciiTheme="minorHAnsi" w:hAnsiTheme="minorHAnsi" w:cstheme="minorHAnsi"/>
          <w:color w:val="FF0000"/>
        </w:rPr>
      </w:pPr>
    </w:p>
    <w:p w14:paraId="1A4EB1F2" w14:textId="7BF90FC3" w:rsidR="00C333C0" w:rsidRPr="0022527F" w:rsidRDefault="00C333C0" w:rsidP="00E86B1F">
      <w:pPr>
        <w:rPr>
          <w:rFonts w:asciiTheme="minorHAnsi" w:hAnsiTheme="minorHAnsi" w:cstheme="minorHAnsi"/>
        </w:rPr>
      </w:pPr>
      <w:r w:rsidRPr="0022527F">
        <w:rPr>
          <w:rFonts w:asciiTheme="minorHAnsi" w:hAnsiTheme="minorHAnsi" w:cstheme="minorHAnsi"/>
          <w:b/>
        </w:rPr>
        <w:t>Effects of Recreational Site Visitatio</w:t>
      </w:r>
      <w:r w:rsidR="00295263" w:rsidRPr="0022527F">
        <w:rPr>
          <w:rFonts w:asciiTheme="minorHAnsi" w:hAnsiTheme="minorHAnsi" w:cstheme="minorHAnsi"/>
          <w:b/>
        </w:rPr>
        <w:t xml:space="preserve">n on Cortisol Levels and </w:t>
      </w:r>
      <w:r w:rsidR="003A3479" w:rsidRPr="0022527F">
        <w:rPr>
          <w:rFonts w:asciiTheme="minorHAnsi" w:hAnsiTheme="minorHAnsi" w:cstheme="minorHAnsi"/>
          <w:b/>
        </w:rPr>
        <w:t>α</w:t>
      </w:r>
      <w:r w:rsidR="00295263" w:rsidRPr="0022527F">
        <w:rPr>
          <w:rFonts w:asciiTheme="minorHAnsi" w:hAnsiTheme="minorHAnsi" w:cstheme="minorHAnsi"/>
          <w:b/>
        </w:rPr>
        <w:t>-a</w:t>
      </w:r>
      <w:r w:rsidRPr="0022527F">
        <w:rPr>
          <w:rFonts w:asciiTheme="minorHAnsi" w:hAnsiTheme="minorHAnsi" w:cstheme="minorHAnsi"/>
          <w:b/>
        </w:rPr>
        <w:t>mylase Levels</w:t>
      </w:r>
    </w:p>
    <w:p w14:paraId="580D56D2" w14:textId="217017A2" w:rsidR="00C333C0" w:rsidRPr="0022527F" w:rsidRDefault="007E5DCC" w:rsidP="00E86B1F">
      <w:pPr>
        <w:rPr>
          <w:rFonts w:asciiTheme="minorHAnsi" w:hAnsiTheme="minorHAnsi" w:cstheme="minorHAnsi"/>
          <w:lang w:eastAsia="zh-TW"/>
        </w:rPr>
      </w:pPr>
      <w:r w:rsidRPr="0022527F">
        <w:rPr>
          <w:rFonts w:asciiTheme="minorHAnsi" w:hAnsiTheme="minorHAnsi" w:cstheme="minorHAnsi"/>
        </w:rPr>
        <w:t>The f</w:t>
      </w:r>
      <w:r w:rsidR="00C333C0" w:rsidRPr="0022527F">
        <w:rPr>
          <w:rFonts w:asciiTheme="minorHAnsi" w:hAnsiTheme="minorHAnsi" w:cstheme="minorHAnsi"/>
        </w:rPr>
        <w:t xml:space="preserve">irst </w:t>
      </w:r>
      <w:r w:rsidR="003A3479" w:rsidRPr="0022527F">
        <w:rPr>
          <w:rFonts w:asciiTheme="minorHAnsi" w:hAnsiTheme="minorHAnsi" w:cstheme="minorHAnsi"/>
          <w:lang w:eastAsia="zh-TW"/>
        </w:rPr>
        <w:t>research question</w:t>
      </w:r>
      <w:r w:rsidR="00C333C0" w:rsidRPr="0022527F">
        <w:rPr>
          <w:rFonts w:asciiTheme="minorHAnsi" w:hAnsiTheme="minorHAnsi" w:cstheme="minorHAnsi"/>
        </w:rPr>
        <w:t xml:space="preserve"> </w:t>
      </w:r>
      <w:r w:rsidR="008A499B" w:rsidRPr="0022527F">
        <w:rPr>
          <w:rFonts w:asciiTheme="minorHAnsi" w:hAnsiTheme="minorHAnsi" w:cstheme="minorHAnsi"/>
        </w:rPr>
        <w:t>asked if there would be a difference in levels of cortisol and</w:t>
      </w:r>
      <w:r w:rsidR="001D3B00">
        <w:rPr>
          <w:rFonts w:asciiTheme="minorHAnsi" w:hAnsiTheme="minorHAnsi" w:cstheme="minorHAnsi"/>
        </w:rPr>
        <w:t xml:space="preserve"> </w:t>
      </w:r>
      <w:r w:rsidR="008A499B" w:rsidRPr="0022527F">
        <w:rPr>
          <w:rFonts w:asciiTheme="minorHAnsi" w:hAnsiTheme="minorHAnsi" w:cstheme="minorHAnsi"/>
          <w:lang w:bidi="en-US"/>
        </w:rPr>
        <w:t>α-amylase as a function of type of site (e.g., level of nature).</w:t>
      </w:r>
      <w:r w:rsidR="001D3B00">
        <w:rPr>
          <w:rFonts w:asciiTheme="minorHAnsi" w:hAnsiTheme="minorHAnsi" w:cstheme="minorHAnsi"/>
          <w:lang w:bidi="en-US"/>
        </w:rPr>
        <w:t xml:space="preserve"> </w:t>
      </w:r>
      <w:r w:rsidR="008A499B" w:rsidRPr="0022527F">
        <w:rPr>
          <w:rFonts w:asciiTheme="minorHAnsi" w:hAnsiTheme="minorHAnsi" w:cstheme="minorHAnsi"/>
          <w:lang w:eastAsia="zh-TW"/>
        </w:rPr>
        <w:t xml:space="preserve">A </w:t>
      </w:r>
      <w:r w:rsidR="00C333C0" w:rsidRPr="0022527F">
        <w:rPr>
          <w:rFonts w:asciiTheme="minorHAnsi" w:hAnsiTheme="minorHAnsi" w:cstheme="minorHAnsi"/>
          <w:lang w:eastAsia="zh-TW"/>
        </w:rPr>
        <w:t xml:space="preserve">paired sample </w:t>
      </w:r>
      <w:r w:rsidR="00C333C0" w:rsidRPr="0022527F">
        <w:rPr>
          <w:rFonts w:asciiTheme="minorHAnsi" w:hAnsiTheme="minorHAnsi" w:cstheme="minorHAnsi"/>
          <w:i/>
          <w:lang w:eastAsia="zh-TW"/>
        </w:rPr>
        <w:t>t</w:t>
      </w:r>
      <w:r w:rsidR="00C333C0" w:rsidRPr="0022527F">
        <w:rPr>
          <w:rFonts w:asciiTheme="minorHAnsi" w:hAnsiTheme="minorHAnsi" w:cstheme="minorHAnsi"/>
          <w:lang w:eastAsia="zh-TW"/>
        </w:rPr>
        <w:t xml:space="preserve">-test </w:t>
      </w:r>
      <w:r w:rsidR="00341D2D" w:rsidRPr="0022527F">
        <w:rPr>
          <w:rFonts w:asciiTheme="minorHAnsi" w:hAnsiTheme="minorHAnsi" w:cstheme="minorHAnsi"/>
          <w:lang w:eastAsia="zh-TW"/>
        </w:rPr>
        <w:t>resulted in a significant decrease in salivary cortisol after visiting Site A (natural setting)</w:t>
      </w:r>
      <w:r w:rsidR="00DF2B2A" w:rsidRPr="0022527F">
        <w:rPr>
          <w:rFonts w:asciiTheme="minorHAnsi" w:hAnsiTheme="minorHAnsi" w:cstheme="minorHAnsi"/>
          <w:lang w:eastAsia="zh-TW"/>
        </w:rPr>
        <w:t xml:space="preserve"> </w:t>
      </w:r>
      <w:r w:rsidR="00D1747E" w:rsidRPr="0022527F">
        <w:rPr>
          <w:rFonts w:asciiTheme="minorHAnsi" w:hAnsiTheme="minorHAnsi" w:cstheme="minorHAnsi"/>
          <w:lang w:eastAsia="zh-TW"/>
        </w:rPr>
        <w:t>[</w:t>
      </w:r>
      <w:r w:rsidR="00DF2B2A" w:rsidRPr="0022527F">
        <w:rPr>
          <w:rFonts w:asciiTheme="minorHAnsi" w:hAnsiTheme="minorHAnsi" w:cstheme="minorHAnsi"/>
          <w:i/>
          <w:lang w:eastAsia="zh-TW"/>
        </w:rPr>
        <w:t>t</w:t>
      </w:r>
      <w:r w:rsidR="00215D4F" w:rsidRPr="0022527F">
        <w:rPr>
          <w:rFonts w:asciiTheme="minorHAnsi" w:hAnsiTheme="minorHAnsi" w:cstheme="minorHAnsi"/>
          <w:vertAlign w:val="subscript"/>
          <w:lang w:eastAsia="zh-TW"/>
        </w:rPr>
        <w:t>31</w:t>
      </w:r>
      <w:r w:rsidR="00DF2B2A" w:rsidRPr="0022527F">
        <w:rPr>
          <w:rFonts w:asciiTheme="minorHAnsi" w:hAnsiTheme="minorHAnsi" w:cstheme="minorHAnsi"/>
          <w:lang w:eastAsia="zh-TW"/>
        </w:rPr>
        <w:t xml:space="preserve"> = </w:t>
      </w:r>
      <w:r w:rsidR="00236BFA" w:rsidRPr="0022527F">
        <w:rPr>
          <w:rFonts w:asciiTheme="minorHAnsi" w:hAnsiTheme="minorHAnsi" w:cstheme="minorHAnsi"/>
          <w:lang w:eastAsia="zh-TW"/>
        </w:rPr>
        <w:t>3.26</w:t>
      </w:r>
      <w:r w:rsidR="00215D4F" w:rsidRPr="0022527F">
        <w:rPr>
          <w:rFonts w:asciiTheme="minorHAnsi" w:hAnsiTheme="minorHAnsi" w:cstheme="minorHAnsi"/>
          <w:lang w:eastAsia="zh-TW"/>
        </w:rPr>
        <w:t>,</w:t>
      </w:r>
      <w:r w:rsidR="001D3B00" w:rsidRPr="001D3B00">
        <w:rPr>
          <w:rFonts w:asciiTheme="minorHAnsi" w:hAnsiTheme="minorHAnsi" w:cstheme="minorHAnsi"/>
          <w:i/>
          <w:lang w:eastAsia="zh-TW"/>
        </w:rPr>
        <w:t xml:space="preserve"> p &lt;</w:t>
      </w:r>
      <w:r w:rsidR="00215D4F" w:rsidRPr="0022527F">
        <w:rPr>
          <w:rFonts w:asciiTheme="minorHAnsi" w:hAnsiTheme="minorHAnsi" w:cstheme="minorHAnsi"/>
          <w:lang w:eastAsia="zh-TW"/>
        </w:rPr>
        <w:t xml:space="preserve"> .01</w:t>
      </w:r>
      <w:r w:rsidR="00386FF2" w:rsidRPr="0022527F">
        <w:rPr>
          <w:rFonts w:asciiTheme="minorHAnsi" w:hAnsiTheme="minorHAnsi" w:cstheme="minorHAnsi"/>
          <w:lang w:eastAsia="zh-TW"/>
        </w:rPr>
        <w:t xml:space="preserve">, see </w:t>
      </w:r>
      <w:r w:rsidR="001D3B00" w:rsidRPr="001D3B00">
        <w:rPr>
          <w:rFonts w:asciiTheme="minorHAnsi" w:hAnsiTheme="minorHAnsi" w:cstheme="minorHAnsi"/>
          <w:b/>
          <w:lang w:eastAsia="zh-TW"/>
        </w:rPr>
        <w:t>Figure 2</w:t>
      </w:r>
      <w:r w:rsidR="00D1747E" w:rsidRPr="0022527F">
        <w:rPr>
          <w:rFonts w:asciiTheme="minorHAnsi" w:hAnsiTheme="minorHAnsi" w:cstheme="minorHAnsi"/>
          <w:lang w:eastAsia="zh-TW"/>
        </w:rPr>
        <w:t>]</w:t>
      </w:r>
      <w:r w:rsidR="00341D2D" w:rsidRPr="0022527F">
        <w:rPr>
          <w:rFonts w:asciiTheme="minorHAnsi" w:hAnsiTheme="minorHAnsi" w:cstheme="minorHAnsi"/>
          <w:lang w:eastAsia="zh-TW"/>
        </w:rPr>
        <w:t xml:space="preserve">. </w:t>
      </w:r>
      <w:r w:rsidR="008A499B" w:rsidRPr="0022527F">
        <w:rPr>
          <w:rFonts w:asciiTheme="minorHAnsi" w:hAnsiTheme="minorHAnsi" w:cstheme="minorHAnsi"/>
          <w:lang w:eastAsia="zh-TW"/>
        </w:rPr>
        <w:t xml:space="preserve">No significant changes in levels of cortisol were observed in Site B and C. </w:t>
      </w:r>
      <w:r w:rsidR="00C333C0" w:rsidRPr="0022527F">
        <w:rPr>
          <w:rFonts w:asciiTheme="minorHAnsi" w:hAnsiTheme="minorHAnsi" w:cstheme="minorHAnsi"/>
          <w:lang w:eastAsia="zh-TW"/>
        </w:rPr>
        <w:t xml:space="preserve">When comparing </w:t>
      </w:r>
      <w:r w:rsidR="008A499B" w:rsidRPr="0022527F">
        <w:rPr>
          <w:rFonts w:asciiTheme="minorHAnsi" w:hAnsiTheme="minorHAnsi" w:cstheme="minorHAnsi"/>
          <w:lang w:eastAsia="zh-TW"/>
        </w:rPr>
        <w:t>subjects</w:t>
      </w:r>
      <w:r w:rsidR="003F52F2" w:rsidRPr="0022527F">
        <w:rPr>
          <w:rFonts w:asciiTheme="minorHAnsi" w:hAnsiTheme="minorHAnsi" w:cstheme="minorHAnsi"/>
          <w:lang w:eastAsia="zh-TW"/>
        </w:rPr>
        <w:t xml:space="preserve"> </w:t>
      </w:r>
      <w:r w:rsidR="00C333C0" w:rsidRPr="0022527F">
        <w:rPr>
          <w:rFonts w:asciiTheme="minorHAnsi" w:hAnsiTheme="minorHAnsi" w:cstheme="minorHAnsi"/>
          <w:lang w:eastAsia="zh-TW"/>
        </w:rPr>
        <w:t xml:space="preserve">changes in their cortisol levels across all three sites, the results of the ANOVA test indicated that different sites (levels of nature) did not have an overall significant impact on </w:t>
      </w:r>
      <w:r w:rsidR="008A499B" w:rsidRPr="0022527F">
        <w:rPr>
          <w:rFonts w:asciiTheme="minorHAnsi" w:hAnsiTheme="minorHAnsi" w:cstheme="minorHAnsi"/>
          <w:lang w:eastAsia="zh-TW"/>
        </w:rPr>
        <w:t>subjects</w:t>
      </w:r>
      <w:r w:rsidR="003F52F2" w:rsidRPr="0022527F">
        <w:rPr>
          <w:rFonts w:asciiTheme="minorHAnsi" w:hAnsiTheme="minorHAnsi" w:cstheme="minorHAnsi"/>
          <w:lang w:eastAsia="zh-TW"/>
        </w:rPr>
        <w:t xml:space="preserve"> </w:t>
      </w:r>
      <w:r w:rsidR="00C333C0" w:rsidRPr="0022527F">
        <w:rPr>
          <w:rFonts w:asciiTheme="minorHAnsi" w:hAnsiTheme="minorHAnsi" w:cstheme="minorHAnsi"/>
          <w:lang w:eastAsia="zh-TW"/>
        </w:rPr>
        <w:t>changes in cortisol levels [</w:t>
      </w:r>
      <w:proofErr w:type="gramStart"/>
      <w:r w:rsidR="00C333C0" w:rsidRPr="0022527F">
        <w:rPr>
          <w:rFonts w:asciiTheme="minorHAnsi" w:hAnsiTheme="minorHAnsi" w:cstheme="minorHAnsi"/>
          <w:i/>
        </w:rPr>
        <w:t>F</w:t>
      </w:r>
      <w:r w:rsidR="00C333C0" w:rsidRPr="0022527F">
        <w:rPr>
          <w:rFonts w:asciiTheme="minorHAnsi" w:hAnsiTheme="minorHAnsi" w:cstheme="minorHAnsi"/>
          <w:vertAlign w:val="subscript"/>
        </w:rPr>
        <w:t>(</w:t>
      </w:r>
      <w:proofErr w:type="gramEnd"/>
      <w:r w:rsidR="00C333C0" w:rsidRPr="0022527F">
        <w:rPr>
          <w:rFonts w:asciiTheme="minorHAnsi" w:hAnsiTheme="minorHAnsi" w:cstheme="minorHAnsi"/>
          <w:vertAlign w:val="subscript"/>
        </w:rPr>
        <w:t>2,95)</w:t>
      </w:r>
      <w:r w:rsidR="00C333C0" w:rsidRPr="0022527F">
        <w:rPr>
          <w:rFonts w:asciiTheme="minorHAnsi" w:hAnsiTheme="minorHAnsi" w:cstheme="minorHAnsi"/>
        </w:rPr>
        <w:t xml:space="preserve"> = 1.86,</w:t>
      </w:r>
      <w:r w:rsidR="001D3B00" w:rsidRPr="001D3B00">
        <w:rPr>
          <w:rFonts w:asciiTheme="minorHAnsi" w:hAnsiTheme="minorHAnsi" w:cstheme="minorHAnsi"/>
          <w:i/>
        </w:rPr>
        <w:t xml:space="preserve"> p =</w:t>
      </w:r>
      <w:r w:rsidR="00C333C0" w:rsidRPr="0022527F">
        <w:rPr>
          <w:rFonts w:asciiTheme="minorHAnsi" w:hAnsiTheme="minorHAnsi" w:cstheme="minorHAnsi"/>
        </w:rPr>
        <w:t xml:space="preserve"> 0.16</w:t>
      </w:r>
      <w:r w:rsidR="00C333C0" w:rsidRPr="0022527F">
        <w:rPr>
          <w:rFonts w:asciiTheme="minorHAnsi" w:hAnsiTheme="minorHAnsi" w:cstheme="minorHAnsi"/>
          <w:lang w:eastAsia="zh-TW"/>
        </w:rPr>
        <w:t>] with small effect sizes (0.01-0.04).</w:t>
      </w:r>
    </w:p>
    <w:p w14:paraId="12C8A230" w14:textId="77777777" w:rsidR="00132D25" w:rsidRPr="0022527F" w:rsidRDefault="00132D25" w:rsidP="00E86B1F">
      <w:pPr>
        <w:rPr>
          <w:rFonts w:asciiTheme="minorHAnsi" w:hAnsiTheme="minorHAnsi" w:cstheme="minorHAnsi"/>
          <w:lang w:eastAsia="zh-TW"/>
        </w:rPr>
      </w:pPr>
    </w:p>
    <w:p w14:paraId="3602D47E" w14:textId="42031E42" w:rsidR="00C333C0" w:rsidRPr="00464591" w:rsidRDefault="00572F61" w:rsidP="00E86B1F">
      <w:pPr>
        <w:rPr>
          <w:rFonts w:asciiTheme="minorHAnsi" w:hAnsiTheme="minorHAnsi" w:cstheme="minorHAnsi"/>
          <w:color w:val="000000" w:themeColor="text1"/>
          <w:lang w:bidi="en-US"/>
        </w:rPr>
      </w:pPr>
      <w:r w:rsidRPr="00464591">
        <w:rPr>
          <w:rFonts w:asciiTheme="minorHAnsi" w:hAnsiTheme="minorHAnsi" w:cstheme="minorHAnsi"/>
          <w:color w:val="000000" w:themeColor="text1"/>
          <w:lang w:bidi="en-US"/>
        </w:rPr>
        <w:t xml:space="preserve">Measurement of changes in levels of stress (pre/post visitation) using </w:t>
      </w:r>
      <w:r w:rsidR="00C333C0" w:rsidRPr="00464591">
        <w:rPr>
          <w:rFonts w:asciiTheme="minorHAnsi" w:hAnsiTheme="minorHAnsi" w:cstheme="minorHAnsi"/>
          <w:color w:val="000000" w:themeColor="text1"/>
          <w:lang w:bidi="en-US"/>
        </w:rPr>
        <w:t>levels of</w:t>
      </w:r>
      <w:r w:rsidR="00933932" w:rsidRPr="00464591">
        <w:rPr>
          <w:rFonts w:asciiTheme="minorHAnsi" w:hAnsiTheme="minorHAnsi" w:cstheme="minorHAnsi"/>
          <w:color w:val="000000" w:themeColor="text1"/>
        </w:rPr>
        <w:t xml:space="preserve"> α</w:t>
      </w:r>
      <w:r w:rsidR="00C333C0" w:rsidRPr="00464591">
        <w:rPr>
          <w:rFonts w:asciiTheme="minorHAnsi" w:hAnsiTheme="minorHAnsi" w:cstheme="minorHAnsi"/>
          <w:color w:val="000000" w:themeColor="text1"/>
          <w:lang w:bidi="en-US"/>
        </w:rPr>
        <w:t>-amylase</w:t>
      </w:r>
      <w:r w:rsidRPr="00464591">
        <w:rPr>
          <w:rFonts w:asciiTheme="minorHAnsi" w:hAnsiTheme="minorHAnsi" w:cstheme="minorHAnsi"/>
          <w:color w:val="000000" w:themeColor="text1"/>
        </w:rPr>
        <w:t xml:space="preserve"> resulted in mixed findings among the three study locations.</w:t>
      </w:r>
      <w:r w:rsidR="00C333C0" w:rsidRPr="00464591">
        <w:rPr>
          <w:rFonts w:asciiTheme="minorHAnsi" w:hAnsiTheme="minorHAnsi" w:cstheme="minorHAnsi"/>
          <w:color w:val="000000" w:themeColor="text1"/>
          <w:lang w:bidi="en-US"/>
        </w:rPr>
        <w:t xml:space="preserve"> </w:t>
      </w:r>
      <w:r w:rsidR="00434AF2" w:rsidRPr="00464591">
        <w:rPr>
          <w:rFonts w:asciiTheme="minorHAnsi" w:hAnsiTheme="minorHAnsi" w:cstheme="minorHAnsi"/>
          <w:color w:val="000000" w:themeColor="text1"/>
          <w:lang w:bidi="en-US"/>
        </w:rPr>
        <w:t>Following the use</w:t>
      </w:r>
      <w:r w:rsidR="003F52F2" w:rsidRPr="00464591">
        <w:rPr>
          <w:rFonts w:asciiTheme="minorHAnsi" w:hAnsiTheme="minorHAnsi" w:cstheme="minorHAnsi"/>
          <w:color w:val="000000" w:themeColor="text1"/>
          <w:lang w:bidi="en-US"/>
        </w:rPr>
        <w:t xml:space="preserve"> paired sample </w:t>
      </w:r>
      <w:r w:rsidR="003F52F2" w:rsidRPr="00464591">
        <w:rPr>
          <w:rFonts w:asciiTheme="minorHAnsi" w:hAnsiTheme="minorHAnsi" w:cstheme="minorHAnsi"/>
          <w:i/>
          <w:color w:val="000000" w:themeColor="text1"/>
          <w:lang w:bidi="en-US"/>
        </w:rPr>
        <w:t>t</w:t>
      </w:r>
      <w:r w:rsidR="003F52F2" w:rsidRPr="00464591">
        <w:rPr>
          <w:rFonts w:asciiTheme="minorHAnsi" w:hAnsiTheme="minorHAnsi" w:cstheme="minorHAnsi"/>
          <w:color w:val="000000" w:themeColor="text1"/>
          <w:lang w:bidi="en-US"/>
        </w:rPr>
        <w:t xml:space="preserve">-tests </w:t>
      </w:r>
      <w:r w:rsidR="00434AF2" w:rsidRPr="00464591">
        <w:rPr>
          <w:rFonts w:asciiTheme="minorHAnsi" w:hAnsiTheme="minorHAnsi" w:cstheme="minorHAnsi"/>
          <w:color w:val="000000" w:themeColor="text1"/>
          <w:lang w:bidi="en-US"/>
        </w:rPr>
        <w:t xml:space="preserve">indicate </w:t>
      </w:r>
      <w:r w:rsidR="00C333C0" w:rsidRPr="00464591">
        <w:rPr>
          <w:rFonts w:asciiTheme="minorHAnsi" w:hAnsiTheme="minorHAnsi" w:cstheme="minorHAnsi"/>
          <w:color w:val="000000" w:themeColor="text1"/>
          <w:lang w:bidi="en-US"/>
        </w:rPr>
        <w:t xml:space="preserve">significant increases in levels of </w:t>
      </w:r>
      <w:r w:rsidR="00933932" w:rsidRPr="00464591">
        <w:rPr>
          <w:rFonts w:asciiTheme="minorHAnsi" w:hAnsiTheme="minorHAnsi" w:cstheme="minorHAnsi"/>
          <w:color w:val="000000" w:themeColor="text1"/>
        </w:rPr>
        <w:t>α-</w:t>
      </w:r>
      <w:r w:rsidR="00295263" w:rsidRPr="00464591">
        <w:rPr>
          <w:rFonts w:asciiTheme="minorHAnsi" w:hAnsiTheme="minorHAnsi" w:cstheme="minorHAnsi"/>
          <w:color w:val="000000" w:themeColor="text1"/>
          <w:lang w:bidi="en-US"/>
        </w:rPr>
        <w:t>a</w:t>
      </w:r>
      <w:r w:rsidR="00C333C0" w:rsidRPr="00464591">
        <w:rPr>
          <w:rFonts w:asciiTheme="minorHAnsi" w:hAnsiTheme="minorHAnsi" w:cstheme="minorHAnsi"/>
          <w:color w:val="000000" w:themeColor="text1"/>
          <w:lang w:bidi="en-US"/>
        </w:rPr>
        <w:t>mylase after visiting Site C</w:t>
      </w:r>
      <w:r w:rsidR="00215D4F" w:rsidRPr="00464591">
        <w:rPr>
          <w:rFonts w:asciiTheme="minorHAnsi" w:hAnsiTheme="minorHAnsi" w:cstheme="minorHAnsi"/>
          <w:color w:val="000000" w:themeColor="text1"/>
          <w:lang w:bidi="en-US"/>
        </w:rPr>
        <w:t xml:space="preserve"> [</w:t>
      </w:r>
      <w:r w:rsidR="00215D4F" w:rsidRPr="00464591">
        <w:rPr>
          <w:rFonts w:asciiTheme="minorHAnsi" w:hAnsiTheme="minorHAnsi" w:cstheme="minorHAnsi"/>
          <w:i/>
          <w:color w:val="000000" w:themeColor="text1"/>
          <w:lang w:bidi="en-US"/>
        </w:rPr>
        <w:t>t</w:t>
      </w:r>
      <w:r w:rsidR="00215D4F" w:rsidRPr="00464591">
        <w:rPr>
          <w:rFonts w:asciiTheme="minorHAnsi" w:hAnsiTheme="minorHAnsi" w:cstheme="minorHAnsi"/>
          <w:color w:val="000000" w:themeColor="text1"/>
          <w:vertAlign w:val="subscript"/>
          <w:lang w:bidi="en-US"/>
        </w:rPr>
        <w:t>34</w:t>
      </w:r>
      <w:r w:rsidR="00215D4F" w:rsidRPr="00464591">
        <w:rPr>
          <w:rFonts w:asciiTheme="minorHAnsi" w:hAnsiTheme="minorHAnsi" w:cstheme="minorHAnsi"/>
          <w:color w:val="000000" w:themeColor="text1"/>
          <w:lang w:bidi="en-US"/>
        </w:rPr>
        <w:t xml:space="preserve"> = 2.79,</w:t>
      </w:r>
      <w:r w:rsidR="001D3B00" w:rsidRPr="001D3B00">
        <w:rPr>
          <w:rFonts w:asciiTheme="minorHAnsi" w:hAnsiTheme="minorHAnsi" w:cstheme="minorHAnsi"/>
          <w:i/>
          <w:color w:val="000000" w:themeColor="text1"/>
          <w:lang w:bidi="en-US"/>
        </w:rPr>
        <w:t xml:space="preserve"> p &lt;</w:t>
      </w:r>
      <w:r w:rsidR="00215D4F" w:rsidRPr="00464591">
        <w:rPr>
          <w:rFonts w:asciiTheme="minorHAnsi" w:hAnsiTheme="minorHAnsi" w:cstheme="minorHAnsi"/>
          <w:color w:val="000000" w:themeColor="text1"/>
          <w:lang w:bidi="en-US"/>
        </w:rPr>
        <w:t xml:space="preserve"> .01</w:t>
      </w:r>
      <w:r w:rsidR="00434AF2" w:rsidRPr="00464591">
        <w:rPr>
          <w:rFonts w:asciiTheme="minorHAnsi" w:hAnsiTheme="minorHAnsi" w:cstheme="minorHAnsi"/>
          <w:color w:val="000000" w:themeColor="text1"/>
          <w:lang w:bidi="en-US"/>
        </w:rPr>
        <w:t>. Statistical differences were not observed after visitation to</w:t>
      </w:r>
      <w:r w:rsidR="00C333C0" w:rsidRPr="00464591">
        <w:rPr>
          <w:rFonts w:asciiTheme="minorHAnsi" w:hAnsiTheme="minorHAnsi" w:cstheme="minorHAnsi"/>
          <w:color w:val="000000" w:themeColor="text1"/>
          <w:lang w:bidi="en-US"/>
        </w:rPr>
        <w:t xml:space="preserve"> Sites A or Site B.</w:t>
      </w:r>
      <w:r w:rsidR="00933932" w:rsidRPr="00464591">
        <w:rPr>
          <w:rFonts w:asciiTheme="minorHAnsi" w:hAnsiTheme="minorHAnsi" w:cstheme="minorHAnsi"/>
          <w:color w:val="000000" w:themeColor="text1"/>
          <w:lang w:bidi="en-US"/>
        </w:rPr>
        <w:t xml:space="preserve"> (See </w:t>
      </w:r>
      <w:r w:rsidR="001D3B00" w:rsidRPr="001D3B00">
        <w:rPr>
          <w:rFonts w:asciiTheme="minorHAnsi" w:hAnsiTheme="minorHAnsi" w:cstheme="minorHAnsi"/>
          <w:b/>
          <w:color w:val="000000" w:themeColor="text1"/>
          <w:lang w:bidi="en-US"/>
        </w:rPr>
        <w:t>Figure 3</w:t>
      </w:r>
      <w:r w:rsidR="00933932" w:rsidRPr="00464591">
        <w:rPr>
          <w:rFonts w:asciiTheme="minorHAnsi" w:hAnsiTheme="minorHAnsi" w:cstheme="minorHAnsi"/>
          <w:color w:val="000000" w:themeColor="text1"/>
          <w:lang w:bidi="en-US"/>
        </w:rPr>
        <w:t>).</w:t>
      </w:r>
      <w:r w:rsidR="00D93DDF" w:rsidRPr="00464591">
        <w:rPr>
          <w:rFonts w:asciiTheme="minorHAnsi" w:hAnsiTheme="minorHAnsi" w:cstheme="minorHAnsi"/>
          <w:color w:val="000000" w:themeColor="text1"/>
          <w:lang w:bidi="en-US"/>
        </w:rPr>
        <w:t xml:space="preserve"> </w:t>
      </w:r>
      <w:r w:rsidR="00434AF2" w:rsidRPr="00464591">
        <w:rPr>
          <w:rFonts w:asciiTheme="minorHAnsi" w:hAnsiTheme="minorHAnsi" w:cstheme="minorHAnsi"/>
          <w:color w:val="000000" w:themeColor="text1"/>
          <w:lang w:bidi="en-US"/>
        </w:rPr>
        <w:t xml:space="preserve">Analysis using ANOVA techniques indicated a main effect of location with </w:t>
      </w:r>
      <w:r w:rsidR="00C333C0" w:rsidRPr="00464591">
        <w:rPr>
          <w:rFonts w:asciiTheme="minorHAnsi" w:hAnsiTheme="minorHAnsi" w:cstheme="minorHAnsi"/>
          <w:color w:val="000000" w:themeColor="text1"/>
          <w:lang w:bidi="en-US"/>
        </w:rPr>
        <w:t xml:space="preserve">different locations had a significant impact on </w:t>
      </w:r>
      <w:r w:rsidR="008A499B" w:rsidRPr="00464591">
        <w:rPr>
          <w:rFonts w:asciiTheme="minorHAnsi" w:hAnsiTheme="minorHAnsi" w:cstheme="minorHAnsi"/>
          <w:color w:val="000000" w:themeColor="text1"/>
          <w:lang w:bidi="en-US"/>
        </w:rPr>
        <w:t>subjects</w:t>
      </w:r>
      <w:r w:rsidR="00434AF2" w:rsidRPr="00464591">
        <w:rPr>
          <w:rFonts w:asciiTheme="minorHAnsi" w:hAnsiTheme="minorHAnsi" w:cstheme="minorHAnsi"/>
          <w:color w:val="000000" w:themeColor="text1"/>
          <w:lang w:bidi="en-US"/>
        </w:rPr>
        <w:t xml:space="preserve"> changes in </w:t>
      </w:r>
      <w:r w:rsidR="00434AF2" w:rsidRPr="00464591">
        <w:rPr>
          <w:rFonts w:asciiTheme="minorHAnsi" w:hAnsiTheme="minorHAnsi" w:cstheme="minorHAnsi"/>
          <w:color w:val="000000" w:themeColor="text1"/>
        </w:rPr>
        <w:t>α</w:t>
      </w:r>
      <w:r w:rsidR="00C333C0" w:rsidRPr="00464591">
        <w:rPr>
          <w:rFonts w:asciiTheme="minorHAnsi" w:hAnsiTheme="minorHAnsi" w:cstheme="minorHAnsi"/>
          <w:color w:val="000000" w:themeColor="text1"/>
          <w:lang w:bidi="en-US"/>
        </w:rPr>
        <w:t>-</w:t>
      </w:r>
      <w:r w:rsidR="00295263" w:rsidRPr="00464591">
        <w:rPr>
          <w:rFonts w:asciiTheme="minorHAnsi" w:hAnsiTheme="minorHAnsi" w:cstheme="minorHAnsi"/>
          <w:color w:val="000000" w:themeColor="text1"/>
          <w:lang w:bidi="en-US"/>
        </w:rPr>
        <w:t>a</w:t>
      </w:r>
      <w:r w:rsidR="00C333C0" w:rsidRPr="00464591">
        <w:rPr>
          <w:rFonts w:asciiTheme="minorHAnsi" w:hAnsiTheme="minorHAnsi" w:cstheme="minorHAnsi"/>
          <w:color w:val="000000" w:themeColor="text1"/>
          <w:lang w:bidi="en-US"/>
        </w:rPr>
        <w:t>mylase levels [</w:t>
      </w:r>
      <w:proofErr w:type="gramStart"/>
      <w:r w:rsidR="00C333C0" w:rsidRPr="00464591">
        <w:rPr>
          <w:rFonts w:asciiTheme="minorHAnsi" w:hAnsiTheme="minorHAnsi" w:cstheme="minorHAnsi"/>
          <w:i/>
          <w:iCs/>
          <w:color w:val="000000" w:themeColor="text1"/>
          <w:lang w:bidi="en-US"/>
        </w:rPr>
        <w:t>F</w:t>
      </w:r>
      <w:r w:rsidR="00C333C0" w:rsidRPr="00464591">
        <w:rPr>
          <w:rFonts w:asciiTheme="minorHAnsi" w:hAnsiTheme="minorHAnsi" w:cstheme="minorHAnsi"/>
          <w:iCs/>
          <w:color w:val="000000" w:themeColor="text1"/>
          <w:vertAlign w:val="subscript"/>
          <w:lang w:bidi="en-US"/>
        </w:rPr>
        <w:t>(</w:t>
      </w:r>
      <w:proofErr w:type="gramEnd"/>
      <w:r w:rsidR="00C333C0" w:rsidRPr="00464591">
        <w:rPr>
          <w:rFonts w:asciiTheme="minorHAnsi" w:hAnsiTheme="minorHAnsi" w:cstheme="minorHAnsi"/>
          <w:color w:val="000000" w:themeColor="text1"/>
          <w:vertAlign w:val="subscript"/>
          <w:lang w:bidi="en-US"/>
        </w:rPr>
        <w:t>2,101)</w:t>
      </w:r>
      <w:r w:rsidR="00C333C0" w:rsidRPr="00464591">
        <w:rPr>
          <w:rFonts w:asciiTheme="minorHAnsi" w:hAnsiTheme="minorHAnsi" w:cstheme="minorHAnsi"/>
          <w:color w:val="000000" w:themeColor="text1"/>
          <w:lang w:bidi="en-US"/>
        </w:rPr>
        <w:t>= 3.36,</w:t>
      </w:r>
      <w:r w:rsidR="001D3B00" w:rsidRPr="001D3B00">
        <w:rPr>
          <w:rFonts w:asciiTheme="minorHAnsi" w:hAnsiTheme="minorHAnsi" w:cstheme="minorHAnsi"/>
          <w:i/>
          <w:color w:val="000000" w:themeColor="text1"/>
          <w:lang w:bidi="en-US"/>
        </w:rPr>
        <w:t xml:space="preserve"> p &lt;</w:t>
      </w:r>
      <w:r w:rsidR="00C333C0" w:rsidRPr="00464591">
        <w:rPr>
          <w:rFonts w:asciiTheme="minorHAnsi" w:hAnsiTheme="minorHAnsi" w:cstheme="minorHAnsi"/>
          <w:color w:val="000000" w:themeColor="text1"/>
          <w:lang w:bidi="en-US"/>
        </w:rPr>
        <w:t xml:space="preserve"> 0.05]. </w:t>
      </w:r>
      <w:r w:rsidR="00434AF2" w:rsidRPr="00464591">
        <w:rPr>
          <w:rFonts w:asciiTheme="minorHAnsi" w:hAnsiTheme="minorHAnsi" w:cstheme="minorHAnsi"/>
          <w:color w:val="000000" w:themeColor="text1"/>
          <w:lang w:bidi="en-US"/>
        </w:rPr>
        <w:t xml:space="preserve">Using </w:t>
      </w:r>
      <w:proofErr w:type="spellStart"/>
      <w:r w:rsidR="00434AF2" w:rsidRPr="00464591">
        <w:rPr>
          <w:rFonts w:asciiTheme="minorHAnsi" w:hAnsiTheme="minorHAnsi" w:cstheme="minorHAnsi"/>
          <w:color w:val="000000" w:themeColor="text1"/>
          <w:lang w:bidi="en-US"/>
        </w:rPr>
        <w:t>Scheffe</w:t>
      </w:r>
      <w:proofErr w:type="spellEnd"/>
      <w:r w:rsidR="00434AF2" w:rsidRPr="00464591">
        <w:rPr>
          <w:rFonts w:asciiTheme="minorHAnsi" w:hAnsiTheme="minorHAnsi" w:cstheme="minorHAnsi"/>
          <w:color w:val="000000" w:themeColor="text1"/>
          <w:lang w:bidi="en-US"/>
        </w:rPr>
        <w:t xml:space="preserve"> </w:t>
      </w:r>
      <w:r w:rsidR="00C333C0" w:rsidRPr="00464591">
        <w:rPr>
          <w:rFonts w:asciiTheme="minorHAnsi" w:hAnsiTheme="minorHAnsi" w:cstheme="minorHAnsi"/>
          <w:color w:val="000000" w:themeColor="text1"/>
          <w:lang w:bidi="en-US"/>
        </w:rPr>
        <w:t>post-hoc an</w:t>
      </w:r>
      <w:r w:rsidR="00434AF2" w:rsidRPr="00464591">
        <w:rPr>
          <w:rFonts w:asciiTheme="minorHAnsi" w:hAnsiTheme="minorHAnsi" w:cstheme="minorHAnsi"/>
          <w:color w:val="000000" w:themeColor="text1"/>
          <w:lang w:bidi="en-US"/>
        </w:rPr>
        <w:t xml:space="preserve">alysis, </w:t>
      </w:r>
      <w:r w:rsidR="00C333C0" w:rsidRPr="00464591">
        <w:rPr>
          <w:rFonts w:asciiTheme="minorHAnsi" w:hAnsiTheme="minorHAnsi" w:cstheme="minorHAnsi"/>
          <w:color w:val="000000" w:themeColor="text1"/>
          <w:lang w:bidi="en-US"/>
        </w:rPr>
        <w:t>α-amylase levels were significantly higher after visiting Sit</w:t>
      </w:r>
      <w:r w:rsidR="00434AF2" w:rsidRPr="00464591">
        <w:rPr>
          <w:rFonts w:asciiTheme="minorHAnsi" w:hAnsiTheme="minorHAnsi" w:cstheme="minorHAnsi"/>
          <w:color w:val="000000" w:themeColor="text1"/>
          <w:lang w:bidi="en-US"/>
        </w:rPr>
        <w:t xml:space="preserve">e C when compared with </w:t>
      </w:r>
      <w:r w:rsidR="00C333C0" w:rsidRPr="00464591">
        <w:rPr>
          <w:rFonts w:asciiTheme="minorHAnsi" w:hAnsiTheme="minorHAnsi" w:cstheme="minorHAnsi"/>
          <w:color w:val="000000" w:themeColor="text1"/>
          <w:lang w:bidi="en-US"/>
        </w:rPr>
        <w:t xml:space="preserve">Site B. </w:t>
      </w:r>
      <w:r w:rsidR="00434AF2" w:rsidRPr="00464591">
        <w:rPr>
          <w:rFonts w:asciiTheme="minorHAnsi" w:hAnsiTheme="minorHAnsi" w:cstheme="minorHAnsi"/>
          <w:color w:val="000000" w:themeColor="text1"/>
          <w:lang w:bidi="en-US"/>
        </w:rPr>
        <w:t xml:space="preserve">There was a lack of </w:t>
      </w:r>
      <w:r w:rsidR="00C333C0" w:rsidRPr="00464591">
        <w:rPr>
          <w:rFonts w:asciiTheme="minorHAnsi" w:hAnsiTheme="minorHAnsi" w:cstheme="minorHAnsi"/>
          <w:color w:val="000000" w:themeColor="text1"/>
          <w:lang w:bidi="en-US"/>
        </w:rPr>
        <w:t xml:space="preserve">significant differences </w:t>
      </w:r>
      <w:r w:rsidR="00434AF2" w:rsidRPr="00464591">
        <w:rPr>
          <w:rFonts w:asciiTheme="minorHAnsi" w:hAnsiTheme="minorHAnsi" w:cstheme="minorHAnsi"/>
          <w:color w:val="000000" w:themeColor="text1"/>
          <w:lang w:bidi="en-US"/>
        </w:rPr>
        <w:t xml:space="preserve">on levels of </w:t>
      </w:r>
      <w:r w:rsidR="00434AF2" w:rsidRPr="00464591">
        <w:rPr>
          <w:rFonts w:asciiTheme="minorHAnsi" w:hAnsiTheme="minorHAnsi" w:cstheme="minorHAnsi"/>
          <w:color w:val="000000" w:themeColor="text1"/>
        </w:rPr>
        <w:t>α</w:t>
      </w:r>
      <w:r w:rsidR="00434AF2" w:rsidRPr="00464591">
        <w:rPr>
          <w:rFonts w:asciiTheme="minorHAnsi" w:hAnsiTheme="minorHAnsi" w:cstheme="minorHAnsi"/>
          <w:color w:val="000000" w:themeColor="text1"/>
          <w:lang w:bidi="en-US"/>
        </w:rPr>
        <w:t xml:space="preserve">-amylase when comparing visitors to </w:t>
      </w:r>
      <w:r w:rsidR="00C333C0" w:rsidRPr="00464591">
        <w:rPr>
          <w:rFonts w:asciiTheme="minorHAnsi" w:hAnsiTheme="minorHAnsi" w:cstheme="minorHAnsi"/>
          <w:color w:val="000000" w:themeColor="text1"/>
          <w:lang w:bidi="en-US"/>
        </w:rPr>
        <w:t>Site A and S</w:t>
      </w:r>
      <w:r w:rsidR="00434AF2" w:rsidRPr="00464591">
        <w:rPr>
          <w:rFonts w:asciiTheme="minorHAnsi" w:hAnsiTheme="minorHAnsi" w:cstheme="minorHAnsi"/>
          <w:color w:val="000000" w:themeColor="text1"/>
          <w:lang w:bidi="en-US"/>
        </w:rPr>
        <w:t>ite B, or between Site A and Site C. E</w:t>
      </w:r>
      <w:r w:rsidR="00C333C0" w:rsidRPr="00464591">
        <w:rPr>
          <w:rFonts w:asciiTheme="minorHAnsi" w:hAnsiTheme="minorHAnsi" w:cstheme="minorHAnsi"/>
          <w:color w:val="000000" w:themeColor="text1"/>
          <w:lang w:bidi="en-US"/>
        </w:rPr>
        <w:t xml:space="preserve">ffect sizes </w:t>
      </w:r>
      <w:r w:rsidR="00434AF2" w:rsidRPr="00464591">
        <w:rPr>
          <w:rFonts w:asciiTheme="minorHAnsi" w:hAnsiTheme="minorHAnsi" w:cstheme="minorHAnsi"/>
          <w:color w:val="000000" w:themeColor="text1"/>
          <w:lang w:bidi="en-US"/>
        </w:rPr>
        <w:t>of (0.03-0.01) were found and determined to be small</w:t>
      </w:r>
      <w:r w:rsidR="00C333C0" w:rsidRPr="00464591">
        <w:rPr>
          <w:rFonts w:asciiTheme="minorHAnsi" w:hAnsiTheme="minorHAnsi" w:cstheme="minorHAnsi"/>
          <w:color w:val="000000" w:themeColor="text1"/>
          <w:lang w:bidi="en-US"/>
        </w:rPr>
        <w:t>.</w:t>
      </w:r>
    </w:p>
    <w:p w14:paraId="259EC370" w14:textId="77777777" w:rsidR="00C333C0" w:rsidRPr="0022527F" w:rsidRDefault="00C333C0" w:rsidP="00E86B1F">
      <w:pPr>
        <w:rPr>
          <w:rFonts w:asciiTheme="minorHAnsi" w:hAnsiTheme="minorHAnsi" w:cstheme="minorHAnsi"/>
        </w:rPr>
      </w:pPr>
    </w:p>
    <w:p w14:paraId="121A0092" w14:textId="1CDEB45D" w:rsidR="00C333C0" w:rsidRPr="0022527F" w:rsidRDefault="00C333C0" w:rsidP="00E86B1F">
      <w:pPr>
        <w:rPr>
          <w:rFonts w:asciiTheme="minorHAnsi" w:hAnsiTheme="minorHAnsi" w:cstheme="minorHAnsi"/>
        </w:rPr>
      </w:pPr>
      <w:r w:rsidRPr="0022527F">
        <w:rPr>
          <w:rFonts w:asciiTheme="minorHAnsi" w:hAnsiTheme="minorHAnsi" w:cstheme="minorHAnsi"/>
          <w:b/>
        </w:rPr>
        <w:t>Effects of Recreational Site Visitation on Psychological Stress Levels</w:t>
      </w:r>
    </w:p>
    <w:p w14:paraId="0A949C03" w14:textId="7607A2A2" w:rsidR="00C333C0" w:rsidRPr="00464591" w:rsidRDefault="00F24D04" w:rsidP="00E86B1F">
      <w:pPr>
        <w:pStyle w:val="MDPI31text"/>
        <w:ind w:firstLine="0"/>
        <w:rPr>
          <w:rFonts w:asciiTheme="minorHAnsi" w:hAnsiTheme="minorHAnsi" w:cstheme="minorHAnsi"/>
          <w:color w:val="000000" w:themeColor="text1"/>
          <w:sz w:val="24"/>
          <w:szCs w:val="24"/>
        </w:rPr>
      </w:pPr>
      <w:r w:rsidRPr="00464591">
        <w:rPr>
          <w:rFonts w:asciiTheme="minorHAnsi" w:hAnsiTheme="minorHAnsi" w:cstheme="minorHAnsi"/>
          <w:color w:val="000000" w:themeColor="text1"/>
          <w:sz w:val="24"/>
          <w:szCs w:val="24"/>
        </w:rPr>
        <w:lastRenderedPageBreak/>
        <w:t xml:space="preserve">Paired sample t-tests were applied to compare pre- and post-visit of levels of psychological stress among the three sites, respectively. </w:t>
      </w:r>
      <w:r w:rsidR="0032512D" w:rsidRPr="00464591">
        <w:rPr>
          <w:rFonts w:asciiTheme="minorHAnsi" w:hAnsiTheme="minorHAnsi" w:cstheme="minorHAnsi"/>
          <w:color w:val="000000" w:themeColor="text1"/>
          <w:sz w:val="24"/>
          <w:szCs w:val="24"/>
        </w:rPr>
        <w:t xml:space="preserve">As </w:t>
      </w:r>
      <w:r w:rsidR="009C3BE5" w:rsidRPr="00464591">
        <w:rPr>
          <w:rFonts w:asciiTheme="minorHAnsi" w:hAnsiTheme="minorHAnsi" w:cstheme="minorHAnsi"/>
          <w:color w:val="000000" w:themeColor="text1"/>
          <w:sz w:val="24"/>
          <w:szCs w:val="24"/>
        </w:rPr>
        <w:t xml:space="preserve">shown </w:t>
      </w:r>
      <w:r w:rsidR="0032512D" w:rsidRPr="00464591">
        <w:rPr>
          <w:rFonts w:asciiTheme="minorHAnsi" w:hAnsiTheme="minorHAnsi" w:cstheme="minorHAnsi"/>
          <w:color w:val="000000" w:themeColor="text1"/>
          <w:sz w:val="24"/>
          <w:szCs w:val="24"/>
        </w:rPr>
        <w:t xml:space="preserve">in </w:t>
      </w:r>
      <w:r w:rsidR="001D3B00" w:rsidRPr="001D3B00">
        <w:rPr>
          <w:rFonts w:asciiTheme="minorHAnsi" w:hAnsiTheme="minorHAnsi" w:cstheme="minorHAnsi"/>
          <w:b/>
          <w:color w:val="000000" w:themeColor="text1"/>
          <w:sz w:val="24"/>
          <w:szCs w:val="24"/>
        </w:rPr>
        <w:t>Figure 4</w:t>
      </w:r>
      <w:r w:rsidR="00C333C0" w:rsidRPr="00464591">
        <w:rPr>
          <w:rFonts w:asciiTheme="minorHAnsi" w:hAnsiTheme="minorHAnsi" w:cstheme="minorHAnsi"/>
          <w:color w:val="000000" w:themeColor="text1"/>
          <w:sz w:val="24"/>
          <w:szCs w:val="24"/>
        </w:rPr>
        <w:t xml:space="preserve"> and 5, </w:t>
      </w:r>
      <w:r w:rsidR="00E04C4C" w:rsidRPr="00464591">
        <w:rPr>
          <w:rFonts w:asciiTheme="minorHAnsi" w:hAnsiTheme="minorHAnsi" w:cstheme="minorHAnsi"/>
          <w:color w:val="000000" w:themeColor="text1"/>
          <w:sz w:val="24"/>
          <w:szCs w:val="24"/>
        </w:rPr>
        <w:t xml:space="preserve">after visitation to the three locations, </w:t>
      </w:r>
      <w:r w:rsidR="00C333C0" w:rsidRPr="00464591">
        <w:rPr>
          <w:rFonts w:asciiTheme="minorHAnsi" w:hAnsiTheme="minorHAnsi" w:cstheme="minorHAnsi"/>
          <w:color w:val="000000" w:themeColor="text1"/>
          <w:sz w:val="24"/>
          <w:szCs w:val="24"/>
        </w:rPr>
        <w:t xml:space="preserve">significant decreases </w:t>
      </w:r>
      <w:r w:rsidR="00E04C4C" w:rsidRPr="00464591">
        <w:rPr>
          <w:rFonts w:asciiTheme="minorHAnsi" w:hAnsiTheme="minorHAnsi" w:cstheme="minorHAnsi"/>
          <w:color w:val="000000" w:themeColor="text1"/>
          <w:sz w:val="24"/>
          <w:szCs w:val="24"/>
        </w:rPr>
        <w:t xml:space="preserve">on the factors of </w:t>
      </w:r>
      <w:r w:rsidR="00C333C0" w:rsidRPr="00464591">
        <w:rPr>
          <w:rFonts w:asciiTheme="minorHAnsi" w:hAnsiTheme="minorHAnsi" w:cstheme="minorHAnsi"/>
          <w:i/>
          <w:color w:val="000000" w:themeColor="text1"/>
          <w:sz w:val="24"/>
          <w:szCs w:val="24"/>
        </w:rPr>
        <w:t>demands</w:t>
      </w:r>
      <w:r w:rsidR="00C333C0" w:rsidRPr="00464591">
        <w:rPr>
          <w:rFonts w:asciiTheme="minorHAnsi" w:hAnsiTheme="minorHAnsi" w:cstheme="minorHAnsi"/>
          <w:color w:val="000000" w:themeColor="text1"/>
          <w:sz w:val="24"/>
          <w:szCs w:val="24"/>
        </w:rPr>
        <w:t xml:space="preserve"> and </w:t>
      </w:r>
      <w:r w:rsidR="00E04C4C" w:rsidRPr="00464591">
        <w:rPr>
          <w:rFonts w:asciiTheme="minorHAnsi" w:hAnsiTheme="minorHAnsi" w:cstheme="minorHAnsi"/>
          <w:i/>
          <w:color w:val="000000" w:themeColor="text1"/>
          <w:sz w:val="24"/>
          <w:szCs w:val="24"/>
        </w:rPr>
        <w:t>worry</w:t>
      </w:r>
      <w:r w:rsidR="00E04C4C" w:rsidRPr="00464591">
        <w:rPr>
          <w:rFonts w:asciiTheme="minorHAnsi" w:hAnsiTheme="minorHAnsi" w:cstheme="minorHAnsi"/>
          <w:color w:val="000000" w:themeColor="text1"/>
          <w:sz w:val="24"/>
          <w:szCs w:val="24"/>
        </w:rPr>
        <w:t xml:space="preserve"> </w:t>
      </w:r>
      <w:r w:rsidR="00C333C0" w:rsidRPr="00464591">
        <w:rPr>
          <w:rFonts w:asciiTheme="minorHAnsi" w:hAnsiTheme="minorHAnsi" w:cstheme="minorHAnsi"/>
          <w:color w:val="000000" w:themeColor="text1"/>
          <w:sz w:val="24"/>
          <w:szCs w:val="24"/>
        </w:rPr>
        <w:t>(</w:t>
      </w:r>
      <w:r w:rsidR="00C333C0" w:rsidRPr="00464591">
        <w:rPr>
          <w:rFonts w:asciiTheme="minorHAnsi" w:hAnsiTheme="minorHAnsi" w:cstheme="minorHAnsi"/>
          <w:i/>
          <w:color w:val="000000" w:themeColor="text1"/>
          <w:sz w:val="24"/>
          <w:szCs w:val="24"/>
        </w:rPr>
        <w:t>p</w:t>
      </w:r>
      <w:r w:rsidR="00E04C4C" w:rsidRPr="00464591">
        <w:rPr>
          <w:rFonts w:asciiTheme="minorHAnsi" w:hAnsiTheme="minorHAnsi" w:cstheme="minorHAnsi"/>
          <w:color w:val="000000" w:themeColor="text1"/>
          <w:sz w:val="24"/>
          <w:szCs w:val="24"/>
        </w:rPr>
        <w:t xml:space="preserve"> &lt; 0.01) were observed.</w:t>
      </w:r>
      <w:r w:rsidR="00C333C0" w:rsidRPr="00464591">
        <w:rPr>
          <w:rFonts w:asciiTheme="minorHAnsi" w:hAnsiTheme="minorHAnsi" w:cstheme="minorHAnsi"/>
          <w:color w:val="000000" w:themeColor="text1"/>
          <w:sz w:val="24"/>
          <w:szCs w:val="24"/>
        </w:rPr>
        <w:t xml:space="preserve"> </w:t>
      </w:r>
      <w:r w:rsidR="00E04C4C" w:rsidRPr="00464591">
        <w:rPr>
          <w:rFonts w:asciiTheme="minorHAnsi" w:hAnsiTheme="minorHAnsi" w:cstheme="minorHAnsi"/>
          <w:color w:val="000000" w:themeColor="text1"/>
          <w:sz w:val="24"/>
          <w:szCs w:val="24"/>
        </w:rPr>
        <w:t xml:space="preserve">No significant changes in the factor, </w:t>
      </w:r>
      <w:r w:rsidR="00E04C4C" w:rsidRPr="00464591">
        <w:rPr>
          <w:rFonts w:asciiTheme="minorHAnsi" w:hAnsiTheme="minorHAnsi" w:cstheme="minorHAnsi"/>
          <w:i/>
          <w:color w:val="000000" w:themeColor="text1"/>
          <w:sz w:val="24"/>
          <w:szCs w:val="24"/>
        </w:rPr>
        <w:t>tension</w:t>
      </w:r>
      <w:r w:rsidR="00E04C4C" w:rsidRPr="00464591">
        <w:rPr>
          <w:rFonts w:asciiTheme="minorHAnsi" w:hAnsiTheme="minorHAnsi" w:cstheme="minorHAnsi"/>
          <w:color w:val="000000" w:themeColor="text1"/>
          <w:sz w:val="24"/>
          <w:szCs w:val="24"/>
        </w:rPr>
        <w:t xml:space="preserve">, was observed for any of the three locations. (See </w:t>
      </w:r>
      <w:r w:rsidR="001D3B00" w:rsidRPr="001D3B00">
        <w:rPr>
          <w:rFonts w:asciiTheme="minorHAnsi" w:hAnsiTheme="minorHAnsi" w:cstheme="minorHAnsi"/>
          <w:b/>
          <w:color w:val="000000" w:themeColor="text1"/>
          <w:sz w:val="24"/>
          <w:szCs w:val="24"/>
        </w:rPr>
        <w:t>Figure 6</w:t>
      </w:r>
      <w:r w:rsidR="00E04C4C" w:rsidRPr="00464591">
        <w:rPr>
          <w:rFonts w:asciiTheme="minorHAnsi" w:hAnsiTheme="minorHAnsi" w:cstheme="minorHAnsi"/>
          <w:color w:val="000000" w:themeColor="text1"/>
          <w:sz w:val="24"/>
          <w:szCs w:val="24"/>
        </w:rPr>
        <w:t>). S</w:t>
      </w:r>
      <w:r w:rsidR="00C333C0" w:rsidRPr="00464591">
        <w:rPr>
          <w:rFonts w:asciiTheme="minorHAnsi" w:hAnsiTheme="minorHAnsi" w:cstheme="minorHAnsi"/>
          <w:color w:val="000000" w:themeColor="text1"/>
          <w:sz w:val="24"/>
          <w:szCs w:val="24"/>
        </w:rPr>
        <w:t>ig</w:t>
      </w:r>
      <w:r w:rsidR="00E04C4C" w:rsidRPr="00464591">
        <w:rPr>
          <w:rFonts w:asciiTheme="minorHAnsi" w:hAnsiTheme="minorHAnsi" w:cstheme="minorHAnsi"/>
          <w:color w:val="000000" w:themeColor="text1"/>
          <w:sz w:val="24"/>
          <w:szCs w:val="24"/>
        </w:rPr>
        <w:t>nificant increases were reported</w:t>
      </w:r>
      <w:r w:rsidR="00C333C0" w:rsidRPr="00464591">
        <w:rPr>
          <w:rFonts w:asciiTheme="minorHAnsi" w:hAnsiTheme="minorHAnsi" w:cstheme="minorHAnsi"/>
          <w:color w:val="000000" w:themeColor="text1"/>
          <w:sz w:val="24"/>
          <w:szCs w:val="24"/>
        </w:rPr>
        <w:t xml:space="preserve"> at Sites A and Site B</w:t>
      </w:r>
      <w:r w:rsidR="00E04C4C" w:rsidRPr="00464591">
        <w:rPr>
          <w:rFonts w:asciiTheme="minorHAnsi" w:hAnsiTheme="minorHAnsi" w:cstheme="minorHAnsi"/>
          <w:color w:val="000000" w:themeColor="text1"/>
          <w:sz w:val="24"/>
          <w:szCs w:val="24"/>
        </w:rPr>
        <w:t xml:space="preserve"> for the factor, </w:t>
      </w:r>
      <w:r w:rsidR="00E04C4C" w:rsidRPr="00464591">
        <w:rPr>
          <w:rFonts w:asciiTheme="minorHAnsi" w:hAnsiTheme="minorHAnsi" w:cstheme="minorHAnsi"/>
          <w:i/>
          <w:color w:val="000000" w:themeColor="text1"/>
          <w:sz w:val="24"/>
          <w:szCs w:val="24"/>
        </w:rPr>
        <w:t>joy</w:t>
      </w:r>
      <w:r w:rsidR="00E04C4C" w:rsidRPr="00464591">
        <w:rPr>
          <w:rFonts w:asciiTheme="minorHAnsi" w:hAnsiTheme="minorHAnsi" w:cstheme="minorHAnsi"/>
          <w:color w:val="000000" w:themeColor="text1"/>
          <w:sz w:val="24"/>
          <w:szCs w:val="24"/>
        </w:rPr>
        <w:t xml:space="preserve">. No significant change was observed for visitors to </w:t>
      </w:r>
      <w:r w:rsidR="0032512D" w:rsidRPr="00464591">
        <w:rPr>
          <w:rFonts w:asciiTheme="minorHAnsi" w:hAnsiTheme="minorHAnsi" w:cstheme="minorHAnsi"/>
          <w:color w:val="000000" w:themeColor="text1"/>
          <w:sz w:val="24"/>
          <w:szCs w:val="24"/>
        </w:rPr>
        <w:t>Site C (</w:t>
      </w:r>
      <w:r w:rsidR="00E04C4C" w:rsidRPr="00464591">
        <w:rPr>
          <w:rFonts w:asciiTheme="minorHAnsi" w:hAnsiTheme="minorHAnsi" w:cstheme="minorHAnsi"/>
          <w:color w:val="000000" w:themeColor="text1"/>
          <w:sz w:val="24"/>
          <w:szCs w:val="24"/>
        </w:rPr>
        <w:t xml:space="preserve">see </w:t>
      </w:r>
      <w:r w:rsidR="001D3B00" w:rsidRPr="001D3B00">
        <w:rPr>
          <w:rFonts w:asciiTheme="minorHAnsi" w:hAnsiTheme="minorHAnsi" w:cstheme="minorHAnsi"/>
          <w:b/>
          <w:color w:val="000000" w:themeColor="text1"/>
          <w:sz w:val="24"/>
          <w:szCs w:val="24"/>
        </w:rPr>
        <w:t>Figure 7</w:t>
      </w:r>
      <w:r w:rsidR="00C333C0" w:rsidRPr="00464591">
        <w:rPr>
          <w:rFonts w:asciiTheme="minorHAnsi" w:hAnsiTheme="minorHAnsi" w:cstheme="minorHAnsi"/>
          <w:color w:val="000000" w:themeColor="text1"/>
          <w:sz w:val="24"/>
          <w:szCs w:val="24"/>
        </w:rPr>
        <w:t>).</w:t>
      </w:r>
    </w:p>
    <w:p w14:paraId="0231D0B2" w14:textId="77777777" w:rsidR="00C333C0" w:rsidRPr="0022527F" w:rsidRDefault="00C333C0" w:rsidP="00E86B1F">
      <w:pPr>
        <w:pStyle w:val="MDPI31text"/>
        <w:ind w:firstLine="0"/>
        <w:rPr>
          <w:rFonts w:asciiTheme="minorHAnsi" w:hAnsiTheme="minorHAnsi" w:cstheme="minorHAnsi"/>
          <w:sz w:val="24"/>
          <w:szCs w:val="24"/>
        </w:rPr>
      </w:pPr>
    </w:p>
    <w:p w14:paraId="4C1FF995" w14:textId="77777777" w:rsidR="00C333C0" w:rsidRPr="0022527F" w:rsidRDefault="00F24D04" w:rsidP="00E86B1F">
      <w:pPr>
        <w:pStyle w:val="MDPI31text"/>
        <w:ind w:firstLine="0"/>
        <w:rPr>
          <w:rFonts w:asciiTheme="minorHAnsi" w:hAnsiTheme="minorHAnsi" w:cstheme="minorHAnsi"/>
          <w:sz w:val="24"/>
          <w:szCs w:val="24"/>
        </w:rPr>
      </w:pPr>
      <w:r w:rsidRPr="0022527F">
        <w:rPr>
          <w:rFonts w:asciiTheme="minorHAnsi" w:hAnsiTheme="minorHAnsi" w:cstheme="minorHAnsi"/>
          <w:sz w:val="24"/>
          <w:szCs w:val="24"/>
        </w:rPr>
        <w:t>To determine whether which of the three site is more effic</w:t>
      </w:r>
      <w:r w:rsidR="008A3B8A" w:rsidRPr="0022527F">
        <w:rPr>
          <w:rFonts w:asciiTheme="minorHAnsi" w:hAnsiTheme="minorHAnsi" w:cstheme="minorHAnsi"/>
          <w:sz w:val="24"/>
          <w:szCs w:val="24"/>
        </w:rPr>
        <w:t>acious</w:t>
      </w:r>
      <w:r w:rsidRPr="0022527F">
        <w:rPr>
          <w:rFonts w:asciiTheme="minorHAnsi" w:hAnsiTheme="minorHAnsi" w:cstheme="minorHAnsi"/>
          <w:sz w:val="24"/>
          <w:szCs w:val="24"/>
        </w:rPr>
        <w:t xml:space="preserve"> in reducing </w:t>
      </w:r>
      <w:proofErr w:type="gramStart"/>
      <w:r w:rsidR="008A499B" w:rsidRPr="0022527F">
        <w:rPr>
          <w:rFonts w:asciiTheme="minorHAnsi" w:hAnsiTheme="minorHAnsi" w:cstheme="minorHAnsi"/>
          <w:sz w:val="24"/>
          <w:szCs w:val="24"/>
        </w:rPr>
        <w:t>subjects</w:t>
      </w:r>
      <w:proofErr w:type="gramEnd"/>
      <w:r w:rsidRPr="0022527F">
        <w:rPr>
          <w:rFonts w:asciiTheme="minorHAnsi" w:hAnsiTheme="minorHAnsi" w:cstheme="minorHAnsi"/>
          <w:sz w:val="24"/>
          <w:szCs w:val="24"/>
        </w:rPr>
        <w:t xml:space="preserve"> levels of psychological stress, t</w:t>
      </w:r>
      <w:r w:rsidR="00C333C0" w:rsidRPr="0022527F">
        <w:rPr>
          <w:rFonts w:asciiTheme="minorHAnsi" w:hAnsiTheme="minorHAnsi" w:cstheme="minorHAnsi"/>
          <w:sz w:val="24"/>
          <w:szCs w:val="24"/>
        </w:rPr>
        <w:t xml:space="preserve">he </w:t>
      </w:r>
      <w:r w:rsidR="0032512D" w:rsidRPr="0022527F">
        <w:rPr>
          <w:rFonts w:asciiTheme="minorHAnsi" w:hAnsiTheme="minorHAnsi" w:cstheme="minorHAnsi"/>
          <w:sz w:val="24"/>
          <w:szCs w:val="24"/>
        </w:rPr>
        <w:t xml:space="preserve">result of </w:t>
      </w:r>
      <w:r w:rsidR="00C333C0" w:rsidRPr="0022527F">
        <w:rPr>
          <w:rFonts w:asciiTheme="minorHAnsi" w:hAnsiTheme="minorHAnsi" w:cstheme="minorHAnsi"/>
          <w:sz w:val="24"/>
          <w:szCs w:val="24"/>
        </w:rPr>
        <w:t xml:space="preserve">ANOVA tests indicated </w:t>
      </w:r>
      <w:r w:rsidR="008A3B8A" w:rsidRPr="0022527F">
        <w:rPr>
          <w:rFonts w:asciiTheme="minorHAnsi" w:hAnsiTheme="minorHAnsi" w:cstheme="minorHAnsi"/>
          <w:sz w:val="24"/>
          <w:szCs w:val="24"/>
        </w:rPr>
        <w:t xml:space="preserve">significant </w:t>
      </w:r>
      <w:r w:rsidR="00C333C0" w:rsidRPr="0022527F">
        <w:rPr>
          <w:rFonts w:asciiTheme="minorHAnsi" w:hAnsiTheme="minorHAnsi" w:cstheme="minorHAnsi"/>
          <w:sz w:val="24"/>
          <w:szCs w:val="24"/>
        </w:rPr>
        <w:t xml:space="preserve">differences </w:t>
      </w:r>
      <w:r w:rsidR="008A3B8A" w:rsidRPr="0022527F">
        <w:rPr>
          <w:rFonts w:asciiTheme="minorHAnsi" w:hAnsiTheme="minorHAnsi" w:cstheme="minorHAnsi"/>
          <w:sz w:val="24"/>
          <w:szCs w:val="24"/>
        </w:rPr>
        <w:t xml:space="preserve">among </w:t>
      </w:r>
      <w:r w:rsidR="00C333C0" w:rsidRPr="0022527F">
        <w:rPr>
          <w:rFonts w:asciiTheme="minorHAnsi" w:hAnsiTheme="minorHAnsi" w:cstheme="minorHAnsi"/>
          <w:sz w:val="24"/>
          <w:szCs w:val="24"/>
        </w:rPr>
        <w:t>the three sites (</w:t>
      </w:r>
      <w:r w:rsidR="00C333C0" w:rsidRPr="0022527F">
        <w:rPr>
          <w:rFonts w:asciiTheme="minorHAnsi" w:hAnsiTheme="minorHAnsi" w:cstheme="minorHAnsi"/>
          <w:i/>
          <w:sz w:val="24"/>
          <w:szCs w:val="24"/>
        </w:rPr>
        <w:t>p</w:t>
      </w:r>
      <w:r w:rsidR="00C333C0" w:rsidRPr="0022527F">
        <w:rPr>
          <w:rFonts w:asciiTheme="minorHAnsi" w:hAnsiTheme="minorHAnsi" w:cstheme="minorHAnsi"/>
          <w:sz w:val="24"/>
          <w:szCs w:val="24"/>
        </w:rPr>
        <w:t xml:space="preserve"> &lt; 0.01)</w:t>
      </w:r>
      <w:r w:rsidR="008A3B8A" w:rsidRPr="0022527F">
        <w:rPr>
          <w:rFonts w:asciiTheme="minorHAnsi" w:hAnsiTheme="minorHAnsi" w:cstheme="minorHAnsi"/>
          <w:sz w:val="24"/>
          <w:szCs w:val="24"/>
        </w:rPr>
        <w:t xml:space="preserve"> with </w:t>
      </w:r>
      <w:r w:rsidR="00C333C0" w:rsidRPr="0022527F">
        <w:rPr>
          <w:rFonts w:asciiTheme="minorHAnsi" w:hAnsiTheme="minorHAnsi" w:cstheme="minorHAnsi"/>
          <w:sz w:val="24"/>
          <w:szCs w:val="24"/>
        </w:rPr>
        <w:t>post-hoc analysis</w:t>
      </w:r>
      <w:r w:rsidR="00046313" w:rsidRPr="0022527F">
        <w:rPr>
          <w:rFonts w:asciiTheme="minorHAnsi" w:hAnsiTheme="minorHAnsi" w:cstheme="minorHAnsi"/>
          <w:sz w:val="24"/>
          <w:szCs w:val="24"/>
        </w:rPr>
        <w:t xml:space="preserve"> using the</w:t>
      </w:r>
      <w:r w:rsidR="00C333C0" w:rsidRPr="0022527F">
        <w:rPr>
          <w:rFonts w:asciiTheme="minorHAnsi" w:hAnsiTheme="minorHAnsi" w:cstheme="minorHAnsi"/>
          <w:sz w:val="24"/>
          <w:szCs w:val="24"/>
        </w:rPr>
        <w:t xml:space="preserve"> </w:t>
      </w:r>
      <w:proofErr w:type="spellStart"/>
      <w:r w:rsidR="00C333C0" w:rsidRPr="0022527F">
        <w:rPr>
          <w:rFonts w:asciiTheme="minorHAnsi" w:hAnsiTheme="minorHAnsi" w:cstheme="minorHAnsi"/>
          <w:sz w:val="24"/>
          <w:szCs w:val="24"/>
        </w:rPr>
        <w:t>Scheffe’s</w:t>
      </w:r>
      <w:proofErr w:type="spellEnd"/>
      <w:r w:rsidR="00C333C0" w:rsidRPr="0022527F">
        <w:rPr>
          <w:rFonts w:asciiTheme="minorHAnsi" w:hAnsiTheme="minorHAnsi" w:cstheme="minorHAnsi"/>
          <w:sz w:val="24"/>
          <w:szCs w:val="24"/>
        </w:rPr>
        <w:t xml:space="preserve"> Method, </w:t>
      </w:r>
      <w:r w:rsidR="008A3B8A" w:rsidRPr="0022527F">
        <w:rPr>
          <w:rFonts w:asciiTheme="minorHAnsi" w:hAnsiTheme="minorHAnsi" w:cstheme="minorHAnsi"/>
          <w:sz w:val="24"/>
          <w:szCs w:val="24"/>
        </w:rPr>
        <w:t>reporting</w:t>
      </w:r>
      <w:r w:rsidR="00C333C0" w:rsidRPr="0022527F">
        <w:rPr>
          <w:rFonts w:asciiTheme="minorHAnsi" w:hAnsiTheme="minorHAnsi" w:cstheme="minorHAnsi"/>
          <w:sz w:val="24"/>
          <w:szCs w:val="24"/>
        </w:rPr>
        <w:t xml:space="preserve"> significant increases in levels of </w:t>
      </w:r>
      <w:r w:rsidR="00C333C0" w:rsidRPr="0022527F">
        <w:rPr>
          <w:rFonts w:asciiTheme="minorHAnsi" w:hAnsiTheme="minorHAnsi" w:cstheme="minorHAnsi"/>
          <w:i/>
          <w:sz w:val="24"/>
          <w:szCs w:val="24"/>
        </w:rPr>
        <w:t>joy</w:t>
      </w:r>
      <w:r w:rsidR="00C333C0" w:rsidRPr="0022527F">
        <w:rPr>
          <w:rFonts w:asciiTheme="minorHAnsi" w:hAnsiTheme="minorHAnsi" w:cstheme="minorHAnsi"/>
          <w:sz w:val="24"/>
          <w:szCs w:val="24"/>
        </w:rPr>
        <w:t xml:space="preserve"> after visiting Site A, compared to visitors visiting Sites B and Site C. </w:t>
      </w:r>
      <w:r w:rsidR="008A3B8A" w:rsidRPr="0022527F">
        <w:rPr>
          <w:rFonts w:asciiTheme="minorHAnsi" w:hAnsiTheme="minorHAnsi" w:cstheme="minorHAnsi"/>
          <w:sz w:val="24"/>
          <w:szCs w:val="24"/>
        </w:rPr>
        <w:t>N</w:t>
      </w:r>
      <w:r w:rsidR="00C333C0" w:rsidRPr="0022527F">
        <w:rPr>
          <w:rFonts w:asciiTheme="minorHAnsi" w:hAnsiTheme="minorHAnsi" w:cstheme="minorHAnsi"/>
          <w:sz w:val="24"/>
          <w:szCs w:val="24"/>
        </w:rPr>
        <w:t xml:space="preserve">o differences </w:t>
      </w:r>
      <w:r w:rsidR="008A3B8A" w:rsidRPr="0022527F">
        <w:rPr>
          <w:rFonts w:asciiTheme="minorHAnsi" w:hAnsiTheme="minorHAnsi" w:cstheme="minorHAnsi"/>
          <w:sz w:val="24"/>
          <w:szCs w:val="24"/>
        </w:rPr>
        <w:t xml:space="preserve">were </w:t>
      </w:r>
      <w:r w:rsidR="00C333C0" w:rsidRPr="0022527F">
        <w:rPr>
          <w:rFonts w:asciiTheme="minorHAnsi" w:hAnsiTheme="minorHAnsi" w:cstheme="minorHAnsi"/>
          <w:sz w:val="24"/>
          <w:szCs w:val="24"/>
        </w:rPr>
        <w:t xml:space="preserve">found in changes in levels of </w:t>
      </w:r>
      <w:r w:rsidR="00C333C0" w:rsidRPr="0022527F">
        <w:rPr>
          <w:rFonts w:asciiTheme="minorHAnsi" w:hAnsiTheme="minorHAnsi" w:cstheme="minorHAnsi"/>
          <w:i/>
          <w:sz w:val="24"/>
          <w:szCs w:val="24"/>
        </w:rPr>
        <w:t>demands</w:t>
      </w:r>
      <w:r w:rsidR="008A3B8A" w:rsidRPr="0022527F">
        <w:rPr>
          <w:rFonts w:asciiTheme="minorHAnsi" w:hAnsiTheme="minorHAnsi" w:cstheme="minorHAnsi"/>
          <w:sz w:val="24"/>
          <w:szCs w:val="24"/>
        </w:rPr>
        <w:t>,</w:t>
      </w:r>
      <w:r w:rsidR="00C333C0" w:rsidRPr="0022527F">
        <w:rPr>
          <w:rFonts w:asciiTheme="minorHAnsi" w:hAnsiTheme="minorHAnsi" w:cstheme="minorHAnsi"/>
          <w:sz w:val="24"/>
          <w:szCs w:val="24"/>
        </w:rPr>
        <w:t xml:space="preserve"> </w:t>
      </w:r>
      <w:r w:rsidR="00C333C0" w:rsidRPr="0022527F">
        <w:rPr>
          <w:rFonts w:asciiTheme="minorHAnsi" w:hAnsiTheme="minorHAnsi" w:cstheme="minorHAnsi"/>
          <w:i/>
          <w:sz w:val="24"/>
          <w:szCs w:val="24"/>
        </w:rPr>
        <w:t>worries</w:t>
      </w:r>
      <w:r w:rsidR="00C333C0" w:rsidRPr="0022527F">
        <w:rPr>
          <w:rFonts w:asciiTheme="minorHAnsi" w:hAnsiTheme="minorHAnsi" w:cstheme="minorHAnsi"/>
          <w:sz w:val="24"/>
          <w:szCs w:val="24"/>
        </w:rPr>
        <w:t xml:space="preserve">, and </w:t>
      </w:r>
      <w:r w:rsidR="00C333C0" w:rsidRPr="0022527F">
        <w:rPr>
          <w:rFonts w:asciiTheme="minorHAnsi" w:hAnsiTheme="minorHAnsi" w:cstheme="minorHAnsi"/>
          <w:i/>
          <w:sz w:val="24"/>
          <w:szCs w:val="24"/>
        </w:rPr>
        <w:t xml:space="preserve">tension </w:t>
      </w:r>
      <w:r w:rsidR="00C333C0" w:rsidRPr="0022527F">
        <w:rPr>
          <w:rFonts w:asciiTheme="minorHAnsi" w:hAnsiTheme="minorHAnsi" w:cstheme="minorHAnsi"/>
          <w:sz w:val="24"/>
          <w:szCs w:val="24"/>
        </w:rPr>
        <w:t>(</w:t>
      </w:r>
      <w:r w:rsidR="00C333C0" w:rsidRPr="0022527F">
        <w:rPr>
          <w:rFonts w:asciiTheme="minorHAnsi" w:hAnsiTheme="minorHAnsi" w:cstheme="minorHAnsi"/>
          <w:i/>
          <w:sz w:val="24"/>
          <w:szCs w:val="24"/>
        </w:rPr>
        <w:t>p</w:t>
      </w:r>
      <w:r w:rsidR="00C333C0" w:rsidRPr="0022527F">
        <w:rPr>
          <w:rFonts w:asciiTheme="minorHAnsi" w:hAnsiTheme="minorHAnsi" w:cstheme="minorHAnsi"/>
          <w:sz w:val="24"/>
          <w:szCs w:val="24"/>
        </w:rPr>
        <w:t xml:space="preserve"> = 0.27)</w:t>
      </w:r>
      <w:r w:rsidR="006A63CB" w:rsidRPr="0022527F">
        <w:rPr>
          <w:rFonts w:asciiTheme="minorHAnsi" w:hAnsiTheme="minorHAnsi" w:cstheme="minorHAnsi"/>
          <w:sz w:val="24"/>
          <w:szCs w:val="24"/>
        </w:rPr>
        <w:t xml:space="preserve"> a</w:t>
      </w:r>
      <w:r w:rsidR="0002479E" w:rsidRPr="0022527F">
        <w:rPr>
          <w:rFonts w:asciiTheme="minorHAnsi" w:hAnsiTheme="minorHAnsi" w:cstheme="minorHAnsi"/>
          <w:sz w:val="24"/>
          <w:szCs w:val="24"/>
        </w:rPr>
        <w:t>c</w:t>
      </w:r>
      <w:r w:rsidR="006A63CB" w:rsidRPr="0022527F">
        <w:rPr>
          <w:rFonts w:asciiTheme="minorHAnsi" w:hAnsiTheme="minorHAnsi" w:cstheme="minorHAnsi"/>
          <w:sz w:val="24"/>
          <w:szCs w:val="24"/>
        </w:rPr>
        <w:t xml:space="preserve">ross three </w:t>
      </w:r>
      <w:r w:rsidR="008A3B8A" w:rsidRPr="0022527F">
        <w:rPr>
          <w:rFonts w:asciiTheme="minorHAnsi" w:hAnsiTheme="minorHAnsi" w:cstheme="minorHAnsi"/>
          <w:sz w:val="24"/>
          <w:szCs w:val="24"/>
        </w:rPr>
        <w:t>locations</w:t>
      </w:r>
      <w:r w:rsidR="00C333C0" w:rsidRPr="0022527F">
        <w:rPr>
          <w:rFonts w:asciiTheme="minorHAnsi" w:hAnsiTheme="minorHAnsi" w:cstheme="minorHAnsi"/>
          <w:sz w:val="24"/>
          <w:szCs w:val="24"/>
        </w:rPr>
        <w:t>.</w:t>
      </w:r>
    </w:p>
    <w:p w14:paraId="01B69676" w14:textId="77777777" w:rsidR="00C333C0" w:rsidRPr="00464591" w:rsidRDefault="00C333C0" w:rsidP="00E86B1F">
      <w:pPr>
        <w:pStyle w:val="MDPI31text"/>
        <w:ind w:firstLine="0"/>
        <w:rPr>
          <w:rFonts w:asciiTheme="minorHAnsi" w:eastAsia="PMingLiU" w:hAnsiTheme="minorHAnsi" w:cstheme="minorHAnsi"/>
          <w:snapToGrid/>
          <w:color w:val="000000" w:themeColor="text1"/>
          <w:sz w:val="24"/>
          <w:szCs w:val="24"/>
          <w:lang w:eastAsia="zh-TW"/>
        </w:rPr>
      </w:pPr>
    </w:p>
    <w:p w14:paraId="54B6E25D" w14:textId="77777777" w:rsidR="009B508E" w:rsidRPr="00464591" w:rsidRDefault="00210523" w:rsidP="00E86B1F">
      <w:pPr>
        <w:pStyle w:val="MDPI31text"/>
        <w:ind w:firstLine="0"/>
        <w:rPr>
          <w:rFonts w:asciiTheme="minorHAnsi" w:hAnsiTheme="minorHAnsi" w:cstheme="minorHAnsi"/>
          <w:b/>
          <w:color w:val="000000" w:themeColor="text1"/>
          <w:sz w:val="24"/>
          <w:szCs w:val="24"/>
        </w:rPr>
      </w:pPr>
      <w:r w:rsidRPr="00464591">
        <w:rPr>
          <w:rFonts w:asciiTheme="minorHAnsi" w:eastAsia="PMingLiU" w:hAnsiTheme="minorHAnsi" w:cstheme="minorHAnsi"/>
          <w:snapToGrid/>
          <w:color w:val="000000" w:themeColor="text1"/>
          <w:sz w:val="24"/>
          <w:szCs w:val="24"/>
          <w:lang w:eastAsia="en-US"/>
        </w:rPr>
        <w:t xml:space="preserve">In summary, </w:t>
      </w:r>
      <w:r w:rsidR="00C333C0" w:rsidRPr="00464591">
        <w:rPr>
          <w:rFonts w:asciiTheme="minorHAnsi" w:eastAsia="PMingLiU" w:hAnsiTheme="minorHAnsi" w:cstheme="minorHAnsi"/>
          <w:snapToGrid/>
          <w:color w:val="000000" w:themeColor="text1"/>
          <w:sz w:val="24"/>
          <w:szCs w:val="24"/>
          <w:lang w:eastAsia="en-US"/>
        </w:rPr>
        <w:t>visitors to Site A</w:t>
      </w:r>
      <w:r w:rsidRPr="00464591">
        <w:rPr>
          <w:rFonts w:asciiTheme="minorHAnsi" w:eastAsia="PMingLiU" w:hAnsiTheme="minorHAnsi" w:cstheme="minorHAnsi"/>
          <w:snapToGrid/>
          <w:color w:val="000000" w:themeColor="text1"/>
          <w:sz w:val="24"/>
          <w:szCs w:val="24"/>
          <w:lang w:eastAsia="en-US"/>
        </w:rPr>
        <w:t xml:space="preserve"> (most natural)</w:t>
      </w:r>
      <w:r w:rsidR="00C333C0" w:rsidRPr="00464591">
        <w:rPr>
          <w:rFonts w:asciiTheme="minorHAnsi" w:eastAsia="PMingLiU" w:hAnsiTheme="minorHAnsi" w:cstheme="minorHAnsi"/>
          <w:snapToGrid/>
          <w:color w:val="000000" w:themeColor="text1"/>
          <w:sz w:val="24"/>
          <w:szCs w:val="24"/>
          <w:lang w:eastAsia="en-US"/>
        </w:rPr>
        <w:t xml:space="preserve"> reported </w:t>
      </w:r>
      <w:r w:rsidRPr="00464591">
        <w:rPr>
          <w:rFonts w:asciiTheme="minorHAnsi" w:eastAsia="PMingLiU" w:hAnsiTheme="minorHAnsi" w:cstheme="minorHAnsi"/>
          <w:snapToGrid/>
          <w:color w:val="000000" w:themeColor="text1"/>
          <w:sz w:val="24"/>
          <w:szCs w:val="24"/>
          <w:lang w:eastAsia="en-US"/>
        </w:rPr>
        <w:t xml:space="preserve">significant decreased levels of cortisol; suggesting a reduction in biological stress levels. In addition, as measured by the PSQ, significant decreases in the psychological factors of </w:t>
      </w:r>
      <w:r w:rsidRPr="00464591">
        <w:rPr>
          <w:rFonts w:asciiTheme="minorHAnsi" w:eastAsia="PMingLiU" w:hAnsiTheme="minorHAnsi" w:cstheme="minorHAnsi"/>
          <w:i/>
          <w:snapToGrid/>
          <w:color w:val="000000" w:themeColor="text1"/>
          <w:sz w:val="24"/>
          <w:szCs w:val="24"/>
          <w:lang w:eastAsia="en-US"/>
        </w:rPr>
        <w:t>demands</w:t>
      </w:r>
      <w:r w:rsidRPr="00464591">
        <w:rPr>
          <w:rFonts w:asciiTheme="minorHAnsi" w:eastAsia="PMingLiU" w:hAnsiTheme="minorHAnsi" w:cstheme="minorHAnsi"/>
          <w:snapToGrid/>
          <w:color w:val="000000" w:themeColor="text1"/>
          <w:sz w:val="24"/>
          <w:szCs w:val="24"/>
          <w:lang w:eastAsia="en-US"/>
        </w:rPr>
        <w:t xml:space="preserve"> and </w:t>
      </w:r>
      <w:r w:rsidRPr="00464591">
        <w:rPr>
          <w:rFonts w:asciiTheme="minorHAnsi" w:eastAsia="PMingLiU" w:hAnsiTheme="minorHAnsi" w:cstheme="minorHAnsi"/>
          <w:i/>
          <w:snapToGrid/>
          <w:color w:val="000000" w:themeColor="text1"/>
          <w:sz w:val="24"/>
          <w:szCs w:val="24"/>
          <w:lang w:eastAsia="en-US"/>
        </w:rPr>
        <w:t>worries</w:t>
      </w:r>
      <w:r w:rsidRPr="00464591">
        <w:rPr>
          <w:rFonts w:asciiTheme="minorHAnsi" w:eastAsia="PMingLiU" w:hAnsiTheme="minorHAnsi" w:cstheme="minorHAnsi"/>
          <w:snapToGrid/>
          <w:color w:val="000000" w:themeColor="text1"/>
          <w:sz w:val="24"/>
          <w:szCs w:val="24"/>
          <w:lang w:eastAsia="en-US"/>
        </w:rPr>
        <w:t>, and a significant increase in the</w:t>
      </w:r>
      <w:r w:rsidR="00C333C0" w:rsidRPr="00464591">
        <w:rPr>
          <w:rFonts w:asciiTheme="minorHAnsi" w:eastAsia="PMingLiU" w:hAnsiTheme="minorHAnsi" w:cstheme="minorHAnsi"/>
          <w:snapToGrid/>
          <w:color w:val="000000" w:themeColor="text1"/>
          <w:sz w:val="24"/>
          <w:szCs w:val="24"/>
          <w:lang w:eastAsia="en-US"/>
        </w:rPr>
        <w:t xml:space="preserve"> level of </w:t>
      </w:r>
      <w:r w:rsidR="00C333C0" w:rsidRPr="00464591">
        <w:rPr>
          <w:rFonts w:asciiTheme="minorHAnsi" w:eastAsia="PMingLiU" w:hAnsiTheme="minorHAnsi" w:cstheme="minorHAnsi"/>
          <w:i/>
          <w:snapToGrid/>
          <w:color w:val="000000" w:themeColor="text1"/>
          <w:sz w:val="24"/>
          <w:szCs w:val="24"/>
          <w:lang w:eastAsia="en-US"/>
        </w:rPr>
        <w:t>joy</w:t>
      </w:r>
      <w:r w:rsidRPr="00464591">
        <w:rPr>
          <w:rFonts w:asciiTheme="minorHAnsi" w:eastAsia="PMingLiU" w:hAnsiTheme="minorHAnsi" w:cstheme="minorHAnsi"/>
          <w:snapToGrid/>
          <w:color w:val="000000" w:themeColor="text1"/>
          <w:sz w:val="24"/>
          <w:szCs w:val="24"/>
          <w:lang w:eastAsia="en-US"/>
        </w:rPr>
        <w:t xml:space="preserve"> were observed in visitors to Site A. V</w:t>
      </w:r>
      <w:r w:rsidR="00A53B21" w:rsidRPr="00464591">
        <w:rPr>
          <w:rFonts w:asciiTheme="minorHAnsi" w:eastAsia="PMingLiU" w:hAnsiTheme="minorHAnsi" w:cstheme="minorHAnsi"/>
          <w:snapToGrid/>
          <w:color w:val="000000" w:themeColor="text1"/>
          <w:sz w:val="24"/>
          <w:szCs w:val="24"/>
          <w:lang w:eastAsia="en-US"/>
        </w:rPr>
        <w:t>isi</w:t>
      </w:r>
      <w:r w:rsidRPr="00464591">
        <w:rPr>
          <w:rFonts w:asciiTheme="minorHAnsi" w:eastAsia="PMingLiU" w:hAnsiTheme="minorHAnsi" w:cstheme="minorHAnsi"/>
          <w:snapToGrid/>
          <w:color w:val="000000" w:themeColor="text1"/>
          <w:sz w:val="24"/>
          <w:szCs w:val="24"/>
          <w:lang w:eastAsia="en-US"/>
        </w:rPr>
        <w:t xml:space="preserve">tors to </w:t>
      </w:r>
      <w:r w:rsidR="00C333C0" w:rsidRPr="00464591">
        <w:rPr>
          <w:rFonts w:asciiTheme="minorHAnsi" w:eastAsia="PMingLiU" w:hAnsiTheme="minorHAnsi" w:cstheme="minorHAnsi"/>
          <w:snapToGrid/>
          <w:color w:val="000000" w:themeColor="text1"/>
          <w:sz w:val="24"/>
          <w:szCs w:val="24"/>
          <w:lang w:eastAsia="en-US"/>
        </w:rPr>
        <w:t>Site B</w:t>
      </w:r>
      <w:r w:rsidRPr="00464591">
        <w:rPr>
          <w:rFonts w:asciiTheme="minorHAnsi" w:eastAsia="PMingLiU" w:hAnsiTheme="minorHAnsi" w:cstheme="minorHAnsi"/>
          <w:snapToGrid/>
          <w:color w:val="000000" w:themeColor="text1"/>
          <w:sz w:val="24"/>
          <w:szCs w:val="24"/>
          <w:lang w:eastAsia="en-US"/>
        </w:rPr>
        <w:t xml:space="preserve"> (semi-natural)</w:t>
      </w:r>
      <w:r w:rsidR="00A53B21" w:rsidRPr="00464591">
        <w:rPr>
          <w:rFonts w:asciiTheme="minorHAnsi" w:eastAsia="PMingLiU" w:hAnsiTheme="minorHAnsi" w:cstheme="minorHAnsi"/>
          <w:snapToGrid/>
          <w:color w:val="000000" w:themeColor="text1"/>
          <w:sz w:val="24"/>
          <w:szCs w:val="24"/>
          <w:lang w:eastAsia="en-US"/>
        </w:rPr>
        <w:t xml:space="preserve"> </w:t>
      </w:r>
      <w:r w:rsidR="00C333C0" w:rsidRPr="00464591">
        <w:rPr>
          <w:rFonts w:asciiTheme="minorHAnsi" w:eastAsia="PMingLiU" w:hAnsiTheme="minorHAnsi" w:cstheme="minorHAnsi"/>
          <w:snapToGrid/>
          <w:color w:val="000000" w:themeColor="text1"/>
          <w:sz w:val="24"/>
          <w:szCs w:val="24"/>
          <w:lang w:eastAsia="en-US"/>
        </w:rPr>
        <w:t>reported</w:t>
      </w:r>
      <w:r w:rsidRPr="00464591">
        <w:rPr>
          <w:rFonts w:asciiTheme="minorHAnsi" w:eastAsia="PMingLiU" w:hAnsiTheme="minorHAnsi" w:cstheme="minorHAnsi"/>
          <w:snapToGrid/>
          <w:color w:val="000000" w:themeColor="text1"/>
          <w:sz w:val="24"/>
          <w:szCs w:val="24"/>
          <w:lang w:eastAsia="en-US"/>
        </w:rPr>
        <w:t xml:space="preserve"> decreases in </w:t>
      </w:r>
      <w:r w:rsidR="00C333C0" w:rsidRPr="00464591">
        <w:rPr>
          <w:rFonts w:asciiTheme="minorHAnsi" w:eastAsia="PMingLiU" w:hAnsiTheme="minorHAnsi" w:cstheme="minorHAnsi"/>
          <w:snapToGrid/>
          <w:color w:val="000000" w:themeColor="text1"/>
          <w:sz w:val="24"/>
          <w:szCs w:val="24"/>
          <w:lang w:eastAsia="en-US"/>
        </w:rPr>
        <w:t>level</w:t>
      </w:r>
      <w:r w:rsidRPr="00464591">
        <w:rPr>
          <w:rFonts w:asciiTheme="minorHAnsi" w:eastAsia="PMingLiU" w:hAnsiTheme="minorHAnsi" w:cstheme="minorHAnsi"/>
          <w:snapToGrid/>
          <w:color w:val="000000" w:themeColor="text1"/>
          <w:sz w:val="24"/>
          <w:szCs w:val="24"/>
          <w:lang w:eastAsia="en-US"/>
        </w:rPr>
        <w:t>s</w:t>
      </w:r>
      <w:r w:rsidR="00C333C0" w:rsidRPr="00464591">
        <w:rPr>
          <w:rFonts w:asciiTheme="minorHAnsi" w:eastAsia="PMingLiU" w:hAnsiTheme="minorHAnsi" w:cstheme="minorHAnsi"/>
          <w:snapToGrid/>
          <w:color w:val="000000" w:themeColor="text1"/>
          <w:sz w:val="24"/>
          <w:szCs w:val="24"/>
          <w:lang w:eastAsia="en-US"/>
        </w:rPr>
        <w:t xml:space="preserve"> of </w:t>
      </w:r>
      <w:r w:rsidR="00C333C0" w:rsidRPr="00464591">
        <w:rPr>
          <w:rFonts w:asciiTheme="minorHAnsi" w:eastAsia="PMingLiU" w:hAnsiTheme="minorHAnsi" w:cstheme="minorHAnsi"/>
          <w:i/>
          <w:snapToGrid/>
          <w:color w:val="000000" w:themeColor="text1"/>
          <w:sz w:val="24"/>
          <w:szCs w:val="24"/>
          <w:lang w:eastAsia="en-US"/>
        </w:rPr>
        <w:t>demands</w:t>
      </w:r>
      <w:r w:rsidR="00C333C0" w:rsidRPr="00464591">
        <w:rPr>
          <w:rFonts w:asciiTheme="minorHAnsi" w:eastAsia="PMingLiU" w:hAnsiTheme="minorHAnsi" w:cstheme="minorHAnsi"/>
          <w:snapToGrid/>
          <w:color w:val="000000" w:themeColor="text1"/>
          <w:sz w:val="24"/>
          <w:szCs w:val="24"/>
          <w:lang w:eastAsia="en-US"/>
        </w:rPr>
        <w:t xml:space="preserve"> and </w:t>
      </w:r>
      <w:r w:rsidR="00C333C0" w:rsidRPr="00464591">
        <w:rPr>
          <w:rFonts w:asciiTheme="minorHAnsi" w:eastAsia="PMingLiU" w:hAnsiTheme="minorHAnsi" w:cstheme="minorHAnsi"/>
          <w:i/>
          <w:snapToGrid/>
          <w:color w:val="000000" w:themeColor="text1"/>
          <w:sz w:val="24"/>
          <w:szCs w:val="24"/>
          <w:lang w:eastAsia="en-US"/>
        </w:rPr>
        <w:t>worries</w:t>
      </w:r>
      <w:r w:rsidR="00C333C0" w:rsidRPr="00464591">
        <w:rPr>
          <w:rFonts w:asciiTheme="minorHAnsi" w:eastAsia="PMingLiU" w:hAnsiTheme="minorHAnsi" w:cstheme="minorHAnsi"/>
          <w:snapToGrid/>
          <w:color w:val="000000" w:themeColor="text1"/>
          <w:sz w:val="24"/>
          <w:szCs w:val="24"/>
          <w:lang w:eastAsia="en-US"/>
        </w:rPr>
        <w:t xml:space="preserve">, </w:t>
      </w:r>
      <w:r w:rsidRPr="00464591">
        <w:rPr>
          <w:rFonts w:asciiTheme="minorHAnsi" w:eastAsia="PMingLiU" w:hAnsiTheme="minorHAnsi" w:cstheme="minorHAnsi"/>
          <w:snapToGrid/>
          <w:color w:val="000000" w:themeColor="text1"/>
          <w:sz w:val="24"/>
          <w:szCs w:val="24"/>
          <w:lang w:eastAsia="en-US"/>
        </w:rPr>
        <w:t xml:space="preserve">and an increased level of </w:t>
      </w:r>
      <w:r w:rsidRPr="00464591">
        <w:rPr>
          <w:rFonts w:asciiTheme="minorHAnsi" w:eastAsia="PMingLiU" w:hAnsiTheme="minorHAnsi" w:cstheme="minorHAnsi"/>
          <w:i/>
          <w:snapToGrid/>
          <w:color w:val="000000" w:themeColor="text1"/>
          <w:sz w:val="24"/>
          <w:szCs w:val="24"/>
          <w:lang w:eastAsia="en-US"/>
        </w:rPr>
        <w:t>joy</w:t>
      </w:r>
      <w:r w:rsidRPr="00464591">
        <w:rPr>
          <w:rFonts w:asciiTheme="minorHAnsi" w:eastAsia="PMingLiU" w:hAnsiTheme="minorHAnsi" w:cstheme="minorHAnsi"/>
          <w:snapToGrid/>
          <w:color w:val="000000" w:themeColor="text1"/>
          <w:sz w:val="24"/>
          <w:szCs w:val="24"/>
          <w:lang w:eastAsia="en-US"/>
        </w:rPr>
        <w:t>. C (built environment)</w:t>
      </w:r>
      <w:r w:rsidR="00C333C0" w:rsidRPr="00464591">
        <w:rPr>
          <w:rFonts w:asciiTheme="minorHAnsi" w:eastAsia="PMingLiU" w:hAnsiTheme="minorHAnsi" w:cstheme="minorHAnsi"/>
          <w:snapToGrid/>
          <w:color w:val="000000" w:themeColor="text1"/>
          <w:sz w:val="24"/>
          <w:szCs w:val="24"/>
          <w:lang w:eastAsia="en-US"/>
        </w:rPr>
        <w:t xml:space="preserve"> two </w:t>
      </w:r>
      <w:r w:rsidRPr="00464591">
        <w:rPr>
          <w:rFonts w:asciiTheme="minorHAnsi" w:eastAsia="PMingLiU" w:hAnsiTheme="minorHAnsi" w:cstheme="minorHAnsi"/>
          <w:snapToGrid/>
          <w:color w:val="000000" w:themeColor="text1"/>
          <w:sz w:val="24"/>
          <w:szCs w:val="24"/>
          <w:lang w:eastAsia="en-US"/>
        </w:rPr>
        <w:t>decreases in</w:t>
      </w:r>
      <w:r w:rsidR="00C333C0" w:rsidRPr="00464591">
        <w:rPr>
          <w:rFonts w:asciiTheme="minorHAnsi" w:eastAsia="PMingLiU" w:hAnsiTheme="minorHAnsi" w:cstheme="minorHAnsi"/>
          <w:snapToGrid/>
          <w:color w:val="000000" w:themeColor="text1"/>
          <w:sz w:val="24"/>
          <w:szCs w:val="24"/>
          <w:lang w:eastAsia="en-US"/>
        </w:rPr>
        <w:t xml:space="preserve"> level of </w:t>
      </w:r>
      <w:r w:rsidR="00C333C0" w:rsidRPr="00464591">
        <w:rPr>
          <w:rFonts w:asciiTheme="minorHAnsi" w:eastAsia="PMingLiU" w:hAnsiTheme="minorHAnsi" w:cstheme="minorHAnsi"/>
          <w:i/>
          <w:snapToGrid/>
          <w:color w:val="000000" w:themeColor="text1"/>
          <w:sz w:val="24"/>
          <w:szCs w:val="24"/>
          <w:lang w:eastAsia="en-US"/>
        </w:rPr>
        <w:t>demands</w:t>
      </w:r>
      <w:r w:rsidR="00C333C0" w:rsidRPr="00464591">
        <w:rPr>
          <w:rFonts w:asciiTheme="minorHAnsi" w:eastAsia="PMingLiU" w:hAnsiTheme="minorHAnsi" w:cstheme="minorHAnsi"/>
          <w:snapToGrid/>
          <w:color w:val="000000" w:themeColor="text1"/>
          <w:sz w:val="24"/>
          <w:szCs w:val="24"/>
          <w:lang w:eastAsia="en-US"/>
        </w:rPr>
        <w:t xml:space="preserve"> and </w:t>
      </w:r>
      <w:r w:rsidR="00C333C0" w:rsidRPr="00464591">
        <w:rPr>
          <w:rFonts w:asciiTheme="minorHAnsi" w:eastAsia="PMingLiU" w:hAnsiTheme="minorHAnsi" w:cstheme="minorHAnsi"/>
          <w:i/>
          <w:snapToGrid/>
          <w:color w:val="000000" w:themeColor="text1"/>
          <w:sz w:val="24"/>
          <w:szCs w:val="24"/>
          <w:lang w:eastAsia="en-US"/>
        </w:rPr>
        <w:t>worries</w:t>
      </w:r>
      <w:r w:rsidR="00E40D6D" w:rsidRPr="00464591">
        <w:rPr>
          <w:rFonts w:asciiTheme="minorHAnsi" w:eastAsia="PMingLiU" w:hAnsiTheme="minorHAnsi" w:cstheme="minorHAnsi"/>
          <w:snapToGrid/>
          <w:color w:val="000000" w:themeColor="text1"/>
          <w:sz w:val="24"/>
          <w:szCs w:val="24"/>
          <w:lang w:eastAsia="en-US"/>
        </w:rPr>
        <w:t xml:space="preserve"> were reported</w:t>
      </w:r>
      <w:r w:rsidR="00C333C0" w:rsidRPr="00464591">
        <w:rPr>
          <w:rFonts w:asciiTheme="minorHAnsi" w:eastAsia="PMingLiU" w:hAnsiTheme="minorHAnsi" w:cstheme="minorHAnsi"/>
          <w:snapToGrid/>
          <w:color w:val="000000" w:themeColor="text1"/>
          <w:sz w:val="24"/>
          <w:szCs w:val="24"/>
          <w:lang w:eastAsia="en-US"/>
        </w:rPr>
        <w:t xml:space="preserve">. </w:t>
      </w:r>
      <w:r w:rsidR="00E40D6D" w:rsidRPr="00464591">
        <w:rPr>
          <w:rFonts w:asciiTheme="minorHAnsi" w:eastAsia="PMingLiU" w:hAnsiTheme="minorHAnsi" w:cstheme="minorHAnsi"/>
          <w:snapToGrid/>
          <w:color w:val="000000" w:themeColor="text1"/>
          <w:sz w:val="24"/>
          <w:szCs w:val="24"/>
          <w:lang w:eastAsia="en-US"/>
        </w:rPr>
        <w:t xml:space="preserve">Interestingly, </w:t>
      </w:r>
      <w:r w:rsidR="00295263" w:rsidRPr="00464591">
        <w:rPr>
          <w:rFonts w:asciiTheme="minorHAnsi" w:eastAsia="PMingLiU" w:hAnsiTheme="minorHAnsi" w:cstheme="minorHAnsi"/>
          <w:snapToGrid/>
          <w:color w:val="000000" w:themeColor="text1"/>
          <w:sz w:val="24"/>
          <w:szCs w:val="24"/>
          <w:lang w:eastAsia="en-US"/>
        </w:rPr>
        <w:t xml:space="preserve">levels of </w:t>
      </w:r>
      <w:r w:rsidR="00A53B21" w:rsidRPr="00464591">
        <w:rPr>
          <w:rFonts w:asciiTheme="minorHAnsi" w:hAnsiTheme="minorHAnsi" w:cstheme="minorHAnsi"/>
          <w:color w:val="000000" w:themeColor="text1"/>
          <w:sz w:val="24"/>
          <w:szCs w:val="24"/>
        </w:rPr>
        <w:t>α</w:t>
      </w:r>
      <w:r w:rsidR="00C333C0" w:rsidRPr="00464591">
        <w:rPr>
          <w:rFonts w:asciiTheme="minorHAnsi" w:eastAsia="PMingLiU" w:hAnsiTheme="minorHAnsi" w:cstheme="minorHAnsi"/>
          <w:snapToGrid/>
          <w:color w:val="000000" w:themeColor="text1"/>
          <w:sz w:val="24"/>
          <w:szCs w:val="24"/>
          <w:lang w:eastAsia="en-US"/>
        </w:rPr>
        <w:t xml:space="preserve">-amylase increased </w:t>
      </w:r>
      <w:r w:rsidR="009D6B22" w:rsidRPr="00464591">
        <w:rPr>
          <w:rFonts w:asciiTheme="minorHAnsi" w:eastAsia="PMingLiU" w:hAnsiTheme="minorHAnsi" w:cstheme="minorHAnsi"/>
          <w:snapToGrid/>
          <w:color w:val="000000" w:themeColor="text1"/>
          <w:sz w:val="24"/>
          <w:szCs w:val="24"/>
          <w:lang w:eastAsia="en-US"/>
        </w:rPr>
        <w:t xml:space="preserve">significantly </w:t>
      </w:r>
      <w:r w:rsidR="00C333C0" w:rsidRPr="00464591">
        <w:rPr>
          <w:rFonts w:asciiTheme="minorHAnsi" w:eastAsia="PMingLiU" w:hAnsiTheme="minorHAnsi" w:cstheme="minorHAnsi"/>
          <w:snapToGrid/>
          <w:color w:val="000000" w:themeColor="text1"/>
          <w:sz w:val="24"/>
          <w:szCs w:val="24"/>
          <w:lang w:eastAsia="en-US"/>
        </w:rPr>
        <w:t>a</w:t>
      </w:r>
      <w:r w:rsidR="00E40D6D" w:rsidRPr="00464591">
        <w:rPr>
          <w:rFonts w:asciiTheme="minorHAnsi" w:eastAsia="PMingLiU" w:hAnsiTheme="minorHAnsi" w:cstheme="minorHAnsi"/>
          <w:snapToGrid/>
          <w:color w:val="000000" w:themeColor="text1"/>
          <w:sz w:val="24"/>
          <w:szCs w:val="24"/>
          <w:lang w:eastAsia="en-US"/>
        </w:rPr>
        <w:t xml:space="preserve">fter visitation to </w:t>
      </w:r>
      <w:r w:rsidR="00C333C0" w:rsidRPr="00464591">
        <w:rPr>
          <w:rFonts w:asciiTheme="minorHAnsi" w:eastAsia="PMingLiU" w:hAnsiTheme="minorHAnsi" w:cstheme="minorHAnsi"/>
          <w:snapToGrid/>
          <w:color w:val="000000" w:themeColor="text1"/>
          <w:sz w:val="24"/>
          <w:szCs w:val="24"/>
          <w:lang w:eastAsia="en-US"/>
        </w:rPr>
        <w:t>Site C</w:t>
      </w:r>
      <w:r w:rsidR="00E40D6D" w:rsidRPr="00464591">
        <w:rPr>
          <w:rFonts w:asciiTheme="minorHAnsi" w:eastAsia="PMingLiU" w:hAnsiTheme="minorHAnsi" w:cstheme="minorHAnsi"/>
          <w:snapToGrid/>
          <w:color w:val="000000" w:themeColor="text1"/>
          <w:sz w:val="24"/>
          <w:szCs w:val="24"/>
          <w:lang w:eastAsia="en-US"/>
        </w:rPr>
        <w:t>.</w:t>
      </w:r>
      <w:r w:rsidR="00C333C0" w:rsidRPr="00464591">
        <w:rPr>
          <w:rFonts w:asciiTheme="minorHAnsi" w:eastAsia="PMingLiU" w:hAnsiTheme="minorHAnsi" w:cstheme="minorHAnsi"/>
          <w:snapToGrid/>
          <w:color w:val="000000" w:themeColor="text1"/>
          <w:sz w:val="24"/>
          <w:szCs w:val="24"/>
          <w:lang w:eastAsia="en-US"/>
        </w:rPr>
        <w:t xml:space="preserve"> </w:t>
      </w:r>
      <w:r w:rsidR="00555830" w:rsidRPr="00464591">
        <w:rPr>
          <w:rFonts w:asciiTheme="minorHAnsi" w:eastAsia="PMingLiU" w:hAnsiTheme="minorHAnsi" w:cstheme="minorHAnsi"/>
          <w:snapToGrid/>
          <w:color w:val="000000" w:themeColor="text1"/>
          <w:sz w:val="24"/>
          <w:szCs w:val="24"/>
          <w:lang w:eastAsia="en-US"/>
        </w:rPr>
        <w:t xml:space="preserve">Further research is warranted to examining the influence of potential factors, such as specific activity or social surrounding, </w:t>
      </w:r>
      <w:r w:rsidR="00E40D6D" w:rsidRPr="00464591">
        <w:rPr>
          <w:rFonts w:asciiTheme="minorHAnsi" w:eastAsia="PMingLiU" w:hAnsiTheme="minorHAnsi" w:cstheme="minorHAnsi"/>
          <w:snapToGrid/>
          <w:color w:val="000000" w:themeColor="text1"/>
          <w:sz w:val="24"/>
          <w:szCs w:val="24"/>
          <w:lang w:eastAsia="en-US"/>
        </w:rPr>
        <w:t xml:space="preserve">particularly on the catalyst, </w:t>
      </w:r>
      <w:r w:rsidR="00555830" w:rsidRPr="00464591">
        <w:rPr>
          <w:rFonts w:asciiTheme="minorHAnsi" w:hAnsiTheme="minorHAnsi" w:cstheme="minorHAnsi"/>
          <w:color w:val="000000" w:themeColor="text1"/>
          <w:sz w:val="24"/>
          <w:szCs w:val="24"/>
        </w:rPr>
        <w:t>α</w:t>
      </w:r>
      <w:r w:rsidR="00555830" w:rsidRPr="00464591">
        <w:rPr>
          <w:rFonts w:asciiTheme="minorHAnsi" w:eastAsia="PMingLiU" w:hAnsiTheme="minorHAnsi" w:cstheme="minorHAnsi"/>
          <w:snapToGrid/>
          <w:color w:val="000000" w:themeColor="text1"/>
          <w:sz w:val="24"/>
          <w:szCs w:val="24"/>
          <w:lang w:eastAsia="en-US"/>
        </w:rPr>
        <w:t>-amylase.</w:t>
      </w:r>
    </w:p>
    <w:p w14:paraId="0716FE28" w14:textId="77777777" w:rsidR="009B508E" w:rsidRPr="0022527F" w:rsidRDefault="009B508E" w:rsidP="00E86B1F">
      <w:pPr>
        <w:pStyle w:val="MDPI31text"/>
        <w:ind w:firstLine="0"/>
        <w:rPr>
          <w:rFonts w:asciiTheme="minorHAnsi" w:hAnsiTheme="minorHAnsi" w:cstheme="minorHAnsi"/>
          <w:b/>
          <w:sz w:val="24"/>
          <w:szCs w:val="24"/>
        </w:rPr>
      </w:pPr>
    </w:p>
    <w:p w14:paraId="1820EC05" w14:textId="40D17262" w:rsidR="0022527F" w:rsidRDefault="0022527F" w:rsidP="00E86B1F">
      <w:pPr>
        <w:rPr>
          <w:rFonts w:asciiTheme="minorHAnsi" w:hAnsiTheme="minorHAnsi" w:cstheme="minorHAnsi"/>
          <w:b/>
        </w:rPr>
      </w:pPr>
      <w:r w:rsidRPr="0022527F">
        <w:rPr>
          <w:rFonts w:asciiTheme="minorHAnsi" w:hAnsiTheme="minorHAnsi" w:cstheme="minorHAnsi"/>
          <w:b/>
        </w:rPr>
        <w:t>FIGURE LEGENDS</w:t>
      </w:r>
      <w:r w:rsidR="0070682C">
        <w:rPr>
          <w:rFonts w:asciiTheme="minorHAnsi" w:hAnsiTheme="minorHAnsi" w:cstheme="minorHAnsi"/>
          <w:b/>
        </w:rPr>
        <w:t>:</w:t>
      </w:r>
    </w:p>
    <w:p w14:paraId="3E1DE188" w14:textId="77777777" w:rsidR="0070682C" w:rsidRPr="0022527F" w:rsidRDefault="0070682C" w:rsidP="00E86B1F">
      <w:pPr>
        <w:rPr>
          <w:rFonts w:asciiTheme="minorHAnsi" w:hAnsiTheme="minorHAnsi" w:cstheme="minorHAnsi"/>
          <w:b/>
        </w:rPr>
      </w:pPr>
    </w:p>
    <w:p w14:paraId="420B4B17" w14:textId="78A3CA1A" w:rsidR="0022527F" w:rsidRPr="0022527F" w:rsidRDefault="001D3B00" w:rsidP="00E86B1F">
      <w:pPr>
        <w:rPr>
          <w:rFonts w:asciiTheme="minorHAnsi" w:hAnsiTheme="minorHAnsi" w:cstheme="minorHAnsi"/>
          <w:b/>
        </w:rPr>
      </w:pPr>
      <w:r w:rsidRPr="001D3B00">
        <w:rPr>
          <w:rFonts w:asciiTheme="minorHAnsi" w:hAnsiTheme="minorHAnsi" w:cstheme="minorHAnsi"/>
          <w:b/>
        </w:rPr>
        <w:t>Figure 1</w:t>
      </w:r>
      <w:r w:rsidR="0070682C">
        <w:rPr>
          <w:rFonts w:asciiTheme="minorHAnsi" w:hAnsiTheme="minorHAnsi" w:cstheme="minorHAnsi"/>
          <w:b/>
        </w:rPr>
        <w:t>:</w:t>
      </w:r>
      <w:r w:rsidR="0022527F" w:rsidRPr="0022527F">
        <w:rPr>
          <w:rFonts w:asciiTheme="minorHAnsi" w:hAnsiTheme="minorHAnsi" w:cstheme="minorHAnsi"/>
          <w:b/>
        </w:rPr>
        <w:t xml:space="preserve"> Example </w:t>
      </w:r>
      <w:r w:rsidR="0070682C">
        <w:rPr>
          <w:rFonts w:asciiTheme="minorHAnsi" w:hAnsiTheme="minorHAnsi" w:cstheme="minorHAnsi"/>
          <w:b/>
        </w:rPr>
        <w:t>p</w:t>
      </w:r>
      <w:r w:rsidR="0022527F" w:rsidRPr="0022527F">
        <w:rPr>
          <w:rFonts w:asciiTheme="minorHAnsi" w:hAnsiTheme="minorHAnsi" w:cstheme="minorHAnsi"/>
          <w:b/>
        </w:rPr>
        <w:t xml:space="preserve">late </w:t>
      </w:r>
      <w:r w:rsidR="0070682C">
        <w:rPr>
          <w:rFonts w:asciiTheme="minorHAnsi" w:hAnsiTheme="minorHAnsi" w:cstheme="minorHAnsi"/>
          <w:b/>
        </w:rPr>
        <w:t>l</w:t>
      </w:r>
      <w:r w:rsidR="0022527F" w:rsidRPr="0022527F">
        <w:rPr>
          <w:rFonts w:asciiTheme="minorHAnsi" w:hAnsiTheme="minorHAnsi" w:cstheme="minorHAnsi"/>
          <w:b/>
        </w:rPr>
        <w:t>ayout</w:t>
      </w:r>
      <w:r w:rsidR="0070682C">
        <w:rPr>
          <w:rFonts w:asciiTheme="minorHAnsi" w:hAnsiTheme="minorHAnsi" w:cstheme="minorHAnsi"/>
          <w:b/>
        </w:rPr>
        <w:t>.</w:t>
      </w:r>
    </w:p>
    <w:p w14:paraId="464C91F0" w14:textId="77777777" w:rsidR="007A60E4" w:rsidRPr="0022527F" w:rsidRDefault="007A60E4" w:rsidP="00E86B1F">
      <w:pPr>
        <w:widowControl/>
        <w:autoSpaceDE/>
        <w:autoSpaceDN/>
        <w:adjustRightInd/>
        <w:spacing w:line="293" w:lineRule="auto"/>
        <w:rPr>
          <w:rFonts w:asciiTheme="minorHAnsi" w:hAnsiTheme="minorHAnsi" w:cstheme="minorHAnsi"/>
          <w:noProof/>
          <w:lang w:eastAsia="zh-TW"/>
        </w:rPr>
      </w:pPr>
    </w:p>
    <w:p w14:paraId="02878333" w14:textId="3035B305" w:rsidR="009B508E" w:rsidRPr="0022527F" w:rsidRDefault="001D3B00" w:rsidP="00E86B1F">
      <w:pPr>
        <w:pStyle w:val="MDPI31text"/>
        <w:ind w:firstLine="0"/>
        <w:rPr>
          <w:rFonts w:asciiTheme="minorHAnsi" w:hAnsiTheme="minorHAnsi" w:cstheme="minorHAnsi"/>
          <w:sz w:val="24"/>
          <w:szCs w:val="24"/>
        </w:rPr>
      </w:pPr>
      <w:r w:rsidRPr="001D3B00">
        <w:rPr>
          <w:rFonts w:asciiTheme="minorHAnsi" w:hAnsiTheme="minorHAnsi" w:cstheme="minorHAnsi"/>
          <w:b/>
          <w:sz w:val="24"/>
          <w:szCs w:val="24"/>
        </w:rPr>
        <w:t>Figure 2</w:t>
      </w:r>
      <w:r w:rsidR="0070682C">
        <w:rPr>
          <w:rFonts w:asciiTheme="minorHAnsi" w:hAnsiTheme="minorHAnsi" w:cstheme="minorHAnsi"/>
          <w:b/>
          <w:sz w:val="24"/>
          <w:szCs w:val="24"/>
        </w:rPr>
        <w:t>:</w:t>
      </w:r>
      <w:r w:rsidR="003839C3" w:rsidRPr="0022527F">
        <w:rPr>
          <w:rFonts w:asciiTheme="minorHAnsi" w:hAnsiTheme="minorHAnsi" w:cstheme="minorHAnsi"/>
          <w:b/>
          <w:sz w:val="24"/>
          <w:szCs w:val="24"/>
        </w:rPr>
        <w:t xml:space="preserve"> </w:t>
      </w:r>
      <w:r w:rsidR="0070682C">
        <w:rPr>
          <w:rFonts w:asciiTheme="minorHAnsi" w:hAnsiTheme="minorHAnsi" w:cstheme="minorHAnsi"/>
          <w:b/>
          <w:sz w:val="24"/>
          <w:szCs w:val="24"/>
        </w:rPr>
        <w:t>C</w:t>
      </w:r>
      <w:r w:rsidR="003839C3" w:rsidRPr="0022527F">
        <w:rPr>
          <w:rFonts w:asciiTheme="minorHAnsi" w:hAnsiTheme="minorHAnsi" w:cstheme="minorHAnsi"/>
          <w:b/>
          <w:sz w:val="24"/>
          <w:szCs w:val="24"/>
        </w:rPr>
        <w:t>hanges in levels of cortisol after visiting three different sites.</w:t>
      </w:r>
      <w:r w:rsidR="007A60E4" w:rsidRPr="0022527F">
        <w:rPr>
          <w:rFonts w:asciiTheme="minorHAnsi" w:hAnsiTheme="minorHAnsi" w:cstheme="minorHAnsi"/>
          <w:b/>
          <w:sz w:val="24"/>
          <w:szCs w:val="24"/>
        </w:rPr>
        <w:t xml:space="preserve"> </w:t>
      </w:r>
      <w:r w:rsidR="007A60E4" w:rsidRPr="0022527F">
        <w:rPr>
          <w:rFonts w:asciiTheme="minorHAnsi" w:hAnsiTheme="minorHAnsi" w:cstheme="minorHAnsi"/>
          <w:sz w:val="24"/>
          <w:szCs w:val="24"/>
        </w:rPr>
        <w:t xml:space="preserve">This figure shows </w:t>
      </w:r>
      <w:r w:rsidR="008A499B" w:rsidRPr="0022527F">
        <w:rPr>
          <w:rFonts w:asciiTheme="minorHAnsi" w:hAnsiTheme="minorHAnsi" w:cstheme="minorHAnsi"/>
          <w:sz w:val="24"/>
          <w:szCs w:val="24"/>
        </w:rPr>
        <w:t>subjects</w:t>
      </w:r>
      <w:r w:rsidR="0070682C">
        <w:rPr>
          <w:rFonts w:asciiTheme="minorHAnsi" w:hAnsiTheme="minorHAnsi" w:cstheme="minorHAnsi"/>
          <w:sz w:val="24"/>
          <w:szCs w:val="24"/>
        </w:rPr>
        <w:t>’</w:t>
      </w:r>
      <w:r w:rsidR="007A60E4" w:rsidRPr="0022527F">
        <w:rPr>
          <w:rFonts w:asciiTheme="minorHAnsi" w:hAnsiTheme="minorHAnsi" w:cstheme="minorHAnsi"/>
          <w:sz w:val="24"/>
          <w:szCs w:val="24"/>
        </w:rPr>
        <w:t xml:space="preserve"> cortisol levels measured before and after visiting </w:t>
      </w:r>
      <w:r w:rsidR="0083602C" w:rsidRPr="0022527F">
        <w:rPr>
          <w:rFonts w:asciiTheme="minorHAnsi" w:hAnsiTheme="minorHAnsi" w:cstheme="minorHAnsi"/>
          <w:sz w:val="24"/>
          <w:szCs w:val="24"/>
        </w:rPr>
        <w:t xml:space="preserve">three different </w:t>
      </w:r>
      <w:r w:rsidR="007A60E4" w:rsidRPr="0022527F">
        <w:rPr>
          <w:rFonts w:asciiTheme="minorHAnsi" w:hAnsiTheme="minorHAnsi" w:cstheme="minorHAnsi"/>
          <w:sz w:val="24"/>
          <w:szCs w:val="24"/>
        </w:rPr>
        <w:t xml:space="preserve">sites </w:t>
      </w:r>
      <w:r w:rsidR="0083602C" w:rsidRPr="0022527F">
        <w:rPr>
          <w:rFonts w:asciiTheme="minorHAnsi" w:hAnsiTheme="minorHAnsi" w:cstheme="minorHAnsi"/>
          <w:sz w:val="24"/>
          <w:szCs w:val="24"/>
        </w:rPr>
        <w:t xml:space="preserve">representing </w:t>
      </w:r>
      <w:r w:rsidR="007A60E4" w:rsidRPr="0022527F">
        <w:rPr>
          <w:rFonts w:asciiTheme="minorHAnsi" w:hAnsiTheme="minorHAnsi" w:cstheme="minorHAnsi"/>
          <w:sz w:val="24"/>
          <w:szCs w:val="24"/>
        </w:rPr>
        <w:t>different levels of nature</w:t>
      </w:r>
      <w:r w:rsidR="0070682C">
        <w:rPr>
          <w:rFonts w:asciiTheme="minorHAnsi" w:hAnsiTheme="minorHAnsi" w:cstheme="minorHAnsi"/>
          <w:sz w:val="24"/>
          <w:szCs w:val="24"/>
        </w:rPr>
        <w:t>:</w:t>
      </w:r>
      <w:r w:rsidR="007A60E4" w:rsidRPr="0022527F">
        <w:rPr>
          <w:rFonts w:asciiTheme="minorHAnsi" w:hAnsiTheme="minorHAnsi" w:cstheme="minorHAnsi"/>
          <w:sz w:val="24"/>
          <w:szCs w:val="24"/>
        </w:rPr>
        <w:t xml:space="preserve"> </w:t>
      </w:r>
      <w:r w:rsidR="0064267D" w:rsidRPr="0022527F">
        <w:rPr>
          <w:rFonts w:asciiTheme="minorHAnsi" w:hAnsiTheme="minorHAnsi" w:cstheme="minorHAnsi"/>
          <w:sz w:val="24"/>
          <w:szCs w:val="24"/>
        </w:rPr>
        <w:t>Site</w:t>
      </w:r>
      <w:r w:rsidR="0070682C">
        <w:rPr>
          <w:rFonts w:asciiTheme="minorHAnsi" w:hAnsiTheme="minorHAnsi" w:cstheme="minorHAnsi"/>
          <w:sz w:val="24"/>
          <w:szCs w:val="24"/>
        </w:rPr>
        <w:t>s</w:t>
      </w:r>
      <w:r w:rsidR="0064267D" w:rsidRPr="0022527F">
        <w:rPr>
          <w:rFonts w:asciiTheme="minorHAnsi" w:hAnsiTheme="minorHAnsi" w:cstheme="minorHAnsi"/>
          <w:sz w:val="24"/>
          <w:szCs w:val="24"/>
        </w:rPr>
        <w:t xml:space="preserve"> </w:t>
      </w:r>
      <w:r w:rsidR="007A60E4" w:rsidRPr="0022527F">
        <w:rPr>
          <w:rFonts w:asciiTheme="minorHAnsi" w:hAnsiTheme="minorHAnsi" w:cstheme="minorHAnsi"/>
          <w:sz w:val="24"/>
          <w:szCs w:val="24"/>
        </w:rPr>
        <w:t>A, B, and C. Data are presented as mean</w:t>
      </w:r>
      <w:r w:rsidR="0070682C">
        <w:rPr>
          <w:rFonts w:asciiTheme="minorHAnsi" w:hAnsiTheme="minorHAnsi" w:cstheme="minorHAnsi"/>
          <w:sz w:val="24"/>
          <w:szCs w:val="24"/>
        </w:rPr>
        <w:t xml:space="preserve"> ±</w:t>
      </w:r>
      <w:r w:rsidR="007A60E4" w:rsidRPr="0022527F">
        <w:rPr>
          <w:rFonts w:asciiTheme="minorHAnsi" w:hAnsiTheme="minorHAnsi" w:cstheme="minorHAnsi"/>
          <w:sz w:val="24"/>
          <w:szCs w:val="24"/>
        </w:rPr>
        <w:t xml:space="preserve"> SD in natural </w:t>
      </w:r>
      <w:r w:rsidR="0070682C">
        <w:rPr>
          <w:rFonts w:asciiTheme="minorHAnsi" w:hAnsiTheme="minorHAnsi" w:cstheme="minorHAnsi"/>
          <w:sz w:val="24"/>
          <w:szCs w:val="24"/>
        </w:rPr>
        <w:t>l</w:t>
      </w:r>
      <w:r w:rsidR="007A60E4" w:rsidRPr="0022527F">
        <w:rPr>
          <w:rFonts w:asciiTheme="minorHAnsi" w:hAnsiTheme="minorHAnsi" w:cstheme="minorHAnsi"/>
          <w:sz w:val="24"/>
          <w:szCs w:val="24"/>
        </w:rPr>
        <w:t xml:space="preserve">og </w:t>
      </w:r>
      <w:r w:rsidR="0070682C">
        <w:rPr>
          <w:rFonts w:asciiTheme="minorHAnsi" w:hAnsiTheme="minorHAnsi" w:cstheme="minorHAnsi"/>
          <w:sz w:val="24"/>
          <w:szCs w:val="24"/>
        </w:rPr>
        <w:t>s</w:t>
      </w:r>
      <w:r w:rsidR="007A60E4" w:rsidRPr="0022527F">
        <w:rPr>
          <w:rFonts w:asciiTheme="minorHAnsi" w:hAnsiTheme="minorHAnsi" w:cstheme="minorHAnsi"/>
          <w:sz w:val="24"/>
          <w:szCs w:val="24"/>
        </w:rPr>
        <w:t>cale.</w:t>
      </w:r>
    </w:p>
    <w:p w14:paraId="23C0FB4B" w14:textId="77777777" w:rsidR="009B508E" w:rsidRPr="0022527F" w:rsidRDefault="009B508E" w:rsidP="00E86B1F">
      <w:pPr>
        <w:rPr>
          <w:rFonts w:asciiTheme="minorHAnsi" w:hAnsiTheme="minorHAnsi" w:cstheme="minorHAnsi"/>
          <w:b/>
        </w:rPr>
      </w:pPr>
    </w:p>
    <w:p w14:paraId="3D7535D4" w14:textId="0137F49A" w:rsidR="009B508E" w:rsidRPr="0022527F" w:rsidRDefault="001D3B00" w:rsidP="00E86B1F">
      <w:pPr>
        <w:pStyle w:val="MDPI31text"/>
        <w:ind w:firstLine="0"/>
        <w:rPr>
          <w:rFonts w:asciiTheme="minorHAnsi" w:hAnsiTheme="minorHAnsi" w:cstheme="minorHAnsi"/>
          <w:sz w:val="24"/>
          <w:szCs w:val="24"/>
        </w:rPr>
      </w:pPr>
      <w:r w:rsidRPr="001D3B00">
        <w:rPr>
          <w:rFonts w:asciiTheme="minorHAnsi" w:hAnsiTheme="minorHAnsi" w:cstheme="minorHAnsi"/>
          <w:b/>
          <w:sz w:val="24"/>
          <w:szCs w:val="24"/>
        </w:rPr>
        <w:t>Figure 3</w:t>
      </w:r>
      <w:r w:rsidR="0070682C">
        <w:rPr>
          <w:rFonts w:asciiTheme="minorHAnsi" w:hAnsiTheme="minorHAnsi" w:cstheme="minorHAnsi"/>
          <w:b/>
          <w:sz w:val="24"/>
          <w:szCs w:val="24"/>
        </w:rPr>
        <w:t>: C</w:t>
      </w:r>
      <w:r w:rsidR="0083602C" w:rsidRPr="0022527F">
        <w:rPr>
          <w:rFonts w:asciiTheme="minorHAnsi" w:hAnsiTheme="minorHAnsi" w:cstheme="minorHAnsi"/>
          <w:b/>
          <w:sz w:val="24"/>
          <w:szCs w:val="24"/>
        </w:rPr>
        <w:t>hanges in levels of amylase after visiting three different sites.</w:t>
      </w:r>
      <w:r w:rsidR="0083602C" w:rsidRPr="0022527F">
        <w:rPr>
          <w:rFonts w:asciiTheme="minorHAnsi" w:hAnsiTheme="minorHAnsi" w:cstheme="minorHAnsi"/>
          <w:sz w:val="24"/>
          <w:szCs w:val="24"/>
        </w:rPr>
        <w:t xml:space="preserve"> This figure shows </w:t>
      </w:r>
      <w:r w:rsidR="008A499B" w:rsidRPr="0022527F">
        <w:rPr>
          <w:rFonts w:asciiTheme="minorHAnsi" w:hAnsiTheme="minorHAnsi" w:cstheme="minorHAnsi"/>
          <w:sz w:val="24"/>
          <w:szCs w:val="24"/>
        </w:rPr>
        <w:t>subjects</w:t>
      </w:r>
      <w:r w:rsidR="0083602C" w:rsidRPr="0022527F">
        <w:rPr>
          <w:rFonts w:asciiTheme="minorHAnsi" w:hAnsiTheme="minorHAnsi" w:cstheme="minorHAnsi"/>
          <w:sz w:val="24"/>
          <w:szCs w:val="24"/>
        </w:rPr>
        <w:t xml:space="preserve"> amylase levels measured before and after visiting</w:t>
      </w:r>
      <w:r w:rsidR="0070682C">
        <w:rPr>
          <w:rFonts w:asciiTheme="minorHAnsi" w:hAnsiTheme="minorHAnsi" w:cstheme="minorHAnsi"/>
          <w:sz w:val="24"/>
          <w:szCs w:val="24"/>
        </w:rPr>
        <w:t xml:space="preserve"> </w:t>
      </w:r>
      <w:r w:rsidR="0064267D" w:rsidRPr="0022527F">
        <w:rPr>
          <w:rFonts w:asciiTheme="minorHAnsi" w:hAnsiTheme="minorHAnsi" w:cstheme="minorHAnsi"/>
          <w:sz w:val="24"/>
          <w:szCs w:val="24"/>
        </w:rPr>
        <w:t>Site</w:t>
      </w:r>
      <w:r w:rsidR="0070682C">
        <w:rPr>
          <w:rFonts w:asciiTheme="minorHAnsi" w:hAnsiTheme="minorHAnsi" w:cstheme="minorHAnsi"/>
          <w:sz w:val="24"/>
          <w:szCs w:val="24"/>
        </w:rPr>
        <w:t>s</w:t>
      </w:r>
      <w:r w:rsidR="0064267D" w:rsidRPr="0022527F">
        <w:rPr>
          <w:rFonts w:asciiTheme="minorHAnsi" w:hAnsiTheme="minorHAnsi" w:cstheme="minorHAnsi"/>
          <w:sz w:val="24"/>
          <w:szCs w:val="24"/>
        </w:rPr>
        <w:t xml:space="preserve"> </w:t>
      </w:r>
      <w:r w:rsidR="0083602C" w:rsidRPr="0022527F">
        <w:rPr>
          <w:rFonts w:asciiTheme="minorHAnsi" w:hAnsiTheme="minorHAnsi" w:cstheme="minorHAnsi"/>
          <w:sz w:val="24"/>
          <w:szCs w:val="24"/>
        </w:rPr>
        <w:t xml:space="preserve">A, B, and C. Data are presented as mean </w:t>
      </w:r>
      <w:r w:rsidR="0070682C">
        <w:rPr>
          <w:rFonts w:asciiTheme="minorHAnsi" w:hAnsiTheme="minorHAnsi" w:cstheme="minorHAnsi"/>
          <w:sz w:val="24"/>
          <w:szCs w:val="24"/>
        </w:rPr>
        <w:t>±</w:t>
      </w:r>
      <w:r w:rsidR="0070682C" w:rsidRPr="0022527F">
        <w:rPr>
          <w:rFonts w:asciiTheme="minorHAnsi" w:hAnsiTheme="minorHAnsi" w:cstheme="minorHAnsi"/>
          <w:sz w:val="24"/>
          <w:szCs w:val="24"/>
        </w:rPr>
        <w:t xml:space="preserve"> SD </w:t>
      </w:r>
      <w:r w:rsidR="0083602C" w:rsidRPr="0022527F">
        <w:rPr>
          <w:rFonts w:asciiTheme="minorHAnsi" w:hAnsiTheme="minorHAnsi" w:cstheme="minorHAnsi"/>
          <w:sz w:val="24"/>
          <w:szCs w:val="24"/>
        </w:rPr>
        <w:t xml:space="preserve">in natural </w:t>
      </w:r>
      <w:r w:rsidR="0070682C">
        <w:rPr>
          <w:rFonts w:asciiTheme="minorHAnsi" w:hAnsiTheme="minorHAnsi" w:cstheme="minorHAnsi"/>
          <w:sz w:val="24"/>
          <w:szCs w:val="24"/>
        </w:rPr>
        <w:t>l</w:t>
      </w:r>
      <w:r w:rsidR="0083602C" w:rsidRPr="0022527F">
        <w:rPr>
          <w:rFonts w:asciiTheme="minorHAnsi" w:hAnsiTheme="minorHAnsi" w:cstheme="minorHAnsi"/>
          <w:sz w:val="24"/>
          <w:szCs w:val="24"/>
        </w:rPr>
        <w:t xml:space="preserve">og </w:t>
      </w:r>
      <w:r w:rsidR="0070682C">
        <w:rPr>
          <w:rFonts w:asciiTheme="minorHAnsi" w:hAnsiTheme="minorHAnsi" w:cstheme="minorHAnsi"/>
          <w:sz w:val="24"/>
          <w:szCs w:val="24"/>
        </w:rPr>
        <w:t>s</w:t>
      </w:r>
      <w:r w:rsidR="0083602C" w:rsidRPr="0022527F">
        <w:rPr>
          <w:rFonts w:asciiTheme="minorHAnsi" w:hAnsiTheme="minorHAnsi" w:cstheme="minorHAnsi"/>
          <w:sz w:val="24"/>
          <w:szCs w:val="24"/>
        </w:rPr>
        <w:t>cale.</w:t>
      </w:r>
    </w:p>
    <w:p w14:paraId="549EDEBB" w14:textId="77777777" w:rsidR="007A60E4" w:rsidRPr="0022527F" w:rsidRDefault="007A60E4" w:rsidP="00E86B1F">
      <w:pPr>
        <w:rPr>
          <w:rFonts w:asciiTheme="minorHAnsi" w:hAnsiTheme="minorHAnsi" w:cstheme="minorHAnsi"/>
          <w:b/>
        </w:rPr>
      </w:pPr>
    </w:p>
    <w:p w14:paraId="6DD3882B" w14:textId="5FEC617D" w:rsidR="00D11D52" w:rsidRPr="0022527F" w:rsidRDefault="001D3B00" w:rsidP="00E86B1F">
      <w:pPr>
        <w:pStyle w:val="MDPI31text"/>
        <w:ind w:firstLine="0"/>
        <w:rPr>
          <w:rFonts w:asciiTheme="minorHAnsi" w:hAnsiTheme="minorHAnsi" w:cstheme="minorHAnsi"/>
          <w:sz w:val="24"/>
          <w:szCs w:val="24"/>
        </w:rPr>
      </w:pPr>
      <w:bookmarkStart w:id="0" w:name="OLE_LINK1"/>
      <w:r w:rsidRPr="001D3B00">
        <w:rPr>
          <w:rFonts w:asciiTheme="minorHAnsi" w:hAnsiTheme="minorHAnsi" w:cstheme="minorHAnsi"/>
          <w:b/>
          <w:snapToGrid/>
          <w:sz w:val="24"/>
          <w:szCs w:val="24"/>
          <w:lang w:eastAsia="en-US" w:bidi="ar-SA"/>
        </w:rPr>
        <w:t>Figure 4</w:t>
      </w:r>
      <w:r w:rsidR="0070682C">
        <w:rPr>
          <w:rFonts w:asciiTheme="minorHAnsi" w:hAnsiTheme="minorHAnsi" w:cstheme="minorHAnsi"/>
          <w:b/>
          <w:snapToGrid/>
          <w:sz w:val="24"/>
          <w:szCs w:val="24"/>
          <w:lang w:eastAsia="en-US" w:bidi="ar-SA"/>
        </w:rPr>
        <w:t>:</w:t>
      </w:r>
      <w:r w:rsidR="00BB0A81" w:rsidRPr="0022527F">
        <w:rPr>
          <w:rFonts w:asciiTheme="minorHAnsi" w:hAnsiTheme="minorHAnsi" w:cstheme="minorHAnsi"/>
          <w:b/>
          <w:snapToGrid/>
          <w:sz w:val="24"/>
          <w:szCs w:val="24"/>
          <w:lang w:eastAsia="en-US" w:bidi="ar-SA"/>
        </w:rPr>
        <w:t xml:space="preserve"> </w:t>
      </w:r>
      <w:r w:rsidR="0070682C">
        <w:rPr>
          <w:rFonts w:asciiTheme="minorHAnsi" w:hAnsiTheme="minorHAnsi" w:cstheme="minorHAnsi"/>
          <w:b/>
          <w:snapToGrid/>
          <w:sz w:val="24"/>
          <w:szCs w:val="24"/>
          <w:lang w:eastAsia="en-US" w:bidi="ar-SA"/>
        </w:rPr>
        <w:t>C</w:t>
      </w:r>
      <w:r w:rsidR="00BB0A81" w:rsidRPr="0022527F">
        <w:rPr>
          <w:rFonts w:asciiTheme="minorHAnsi" w:hAnsiTheme="minorHAnsi" w:cstheme="minorHAnsi"/>
          <w:b/>
          <w:snapToGrid/>
          <w:sz w:val="24"/>
          <w:szCs w:val="24"/>
          <w:lang w:eastAsia="en-US" w:bidi="ar-SA"/>
        </w:rPr>
        <w:t xml:space="preserve">hanges in perceived levels of demands after visiting three different sites. </w:t>
      </w:r>
      <w:r w:rsidR="00E101AA" w:rsidRPr="0022527F">
        <w:rPr>
          <w:rFonts w:asciiTheme="minorHAnsi" w:hAnsiTheme="minorHAnsi" w:cstheme="minorHAnsi"/>
          <w:sz w:val="24"/>
          <w:szCs w:val="24"/>
        </w:rPr>
        <w:t xml:space="preserve">This figure shows </w:t>
      </w:r>
      <w:r w:rsidR="008A499B" w:rsidRPr="0022527F">
        <w:rPr>
          <w:rFonts w:asciiTheme="minorHAnsi" w:hAnsiTheme="minorHAnsi" w:cstheme="minorHAnsi"/>
          <w:sz w:val="24"/>
          <w:szCs w:val="24"/>
        </w:rPr>
        <w:t>subjects</w:t>
      </w:r>
      <w:r w:rsidR="004B1DC3" w:rsidRPr="0022527F">
        <w:rPr>
          <w:rFonts w:asciiTheme="minorHAnsi" w:hAnsiTheme="minorHAnsi" w:cstheme="minorHAnsi"/>
          <w:sz w:val="24"/>
          <w:szCs w:val="24"/>
        </w:rPr>
        <w:t>’</w:t>
      </w:r>
      <w:r w:rsidR="00D11D52" w:rsidRPr="0022527F">
        <w:rPr>
          <w:rFonts w:asciiTheme="minorHAnsi" w:hAnsiTheme="minorHAnsi" w:cstheme="minorHAnsi"/>
          <w:sz w:val="24"/>
          <w:szCs w:val="24"/>
        </w:rPr>
        <w:t xml:space="preserve"> </w:t>
      </w:r>
      <w:r w:rsidR="00E101AA" w:rsidRPr="0022527F">
        <w:rPr>
          <w:rFonts w:asciiTheme="minorHAnsi" w:hAnsiTheme="minorHAnsi" w:cstheme="minorHAnsi"/>
          <w:sz w:val="24"/>
          <w:szCs w:val="24"/>
        </w:rPr>
        <w:t xml:space="preserve">levels of demands </w:t>
      </w:r>
      <w:r w:rsidR="00D11D52" w:rsidRPr="0022527F">
        <w:rPr>
          <w:rFonts w:asciiTheme="minorHAnsi" w:hAnsiTheme="minorHAnsi" w:cstheme="minorHAnsi"/>
          <w:sz w:val="24"/>
          <w:szCs w:val="24"/>
        </w:rPr>
        <w:t xml:space="preserve">decreased after visiting </w:t>
      </w:r>
      <w:r w:rsidR="00E101AA" w:rsidRPr="0022527F">
        <w:rPr>
          <w:rFonts w:asciiTheme="minorHAnsi" w:hAnsiTheme="minorHAnsi" w:cstheme="minorHAnsi"/>
          <w:sz w:val="24"/>
          <w:szCs w:val="24"/>
        </w:rPr>
        <w:t>Site</w:t>
      </w:r>
      <w:r w:rsidR="0070682C">
        <w:rPr>
          <w:rFonts w:asciiTheme="minorHAnsi" w:hAnsiTheme="minorHAnsi" w:cstheme="minorHAnsi"/>
          <w:sz w:val="24"/>
          <w:szCs w:val="24"/>
        </w:rPr>
        <w:t>s</w:t>
      </w:r>
      <w:r w:rsidR="00E101AA" w:rsidRPr="0022527F">
        <w:rPr>
          <w:rFonts w:asciiTheme="minorHAnsi" w:hAnsiTheme="minorHAnsi" w:cstheme="minorHAnsi"/>
          <w:sz w:val="24"/>
          <w:szCs w:val="24"/>
        </w:rPr>
        <w:t xml:space="preserve"> A, B, and C</w:t>
      </w:r>
      <w:r w:rsidR="00D11D52" w:rsidRPr="0022527F">
        <w:rPr>
          <w:rFonts w:asciiTheme="minorHAnsi" w:hAnsiTheme="minorHAnsi" w:cstheme="minorHAnsi"/>
          <w:sz w:val="24"/>
          <w:szCs w:val="24"/>
        </w:rPr>
        <w:t xml:space="preserve">. Data are presented as mean </w:t>
      </w:r>
      <w:r w:rsidR="0070682C">
        <w:rPr>
          <w:rFonts w:asciiTheme="minorHAnsi" w:hAnsiTheme="minorHAnsi" w:cstheme="minorHAnsi"/>
          <w:sz w:val="24"/>
          <w:szCs w:val="24"/>
        </w:rPr>
        <w:t>±</w:t>
      </w:r>
      <w:r w:rsidR="0070682C" w:rsidRPr="0022527F">
        <w:rPr>
          <w:rFonts w:asciiTheme="minorHAnsi" w:hAnsiTheme="minorHAnsi" w:cstheme="minorHAnsi"/>
          <w:sz w:val="24"/>
          <w:szCs w:val="24"/>
        </w:rPr>
        <w:t xml:space="preserve"> SD</w:t>
      </w:r>
      <w:r w:rsidR="0070682C">
        <w:rPr>
          <w:rFonts w:asciiTheme="minorHAnsi" w:hAnsiTheme="minorHAnsi" w:cstheme="minorHAnsi"/>
          <w:sz w:val="24"/>
          <w:szCs w:val="24"/>
        </w:rPr>
        <w:t>.</w:t>
      </w:r>
    </w:p>
    <w:bookmarkEnd w:id="0"/>
    <w:p w14:paraId="671BCA76" w14:textId="77777777" w:rsidR="00BB0A81" w:rsidRPr="0022527F" w:rsidRDefault="00BB0A81" w:rsidP="00E86B1F">
      <w:pPr>
        <w:rPr>
          <w:rFonts w:asciiTheme="minorHAnsi" w:hAnsiTheme="minorHAnsi" w:cstheme="minorHAnsi"/>
          <w:b/>
        </w:rPr>
      </w:pPr>
    </w:p>
    <w:p w14:paraId="3032FFFD" w14:textId="1460CD0B" w:rsidR="00BB0A81" w:rsidRPr="0022527F" w:rsidRDefault="001D3B00" w:rsidP="00E86B1F">
      <w:pPr>
        <w:rPr>
          <w:rFonts w:asciiTheme="minorHAnsi" w:hAnsiTheme="minorHAnsi" w:cstheme="minorHAnsi"/>
          <w:b/>
        </w:rPr>
      </w:pPr>
      <w:bookmarkStart w:id="1" w:name="OLE_LINK2"/>
      <w:r w:rsidRPr="001D3B00">
        <w:rPr>
          <w:rFonts w:asciiTheme="minorHAnsi" w:hAnsiTheme="minorHAnsi" w:cstheme="minorHAnsi"/>
          <w:b/>
        </w:rPr>
        <w:t>Figure 5</w:t>
      </w:r>
      <w:r w:rsidR="0070682C">
        <w:rPr>
          <w:rFonts w:asciiTheme="minorHAnsi" w:hAnsiTheme="minorHAnsi" w:cstheme="minorHAnsi"/>
          <w:b/>
        </w:rPr>
        <w:t>:</w:t>
      </w:r>
      <w:r w:rsidR="00E95E43" w:rsidRPr="0022527F">
        <w:rPr>
          <w:rFonts w:asciiTheme="minorHAnsi" w:hAnsiTheme="minorHAnsi" w:cstheme="minorHAnsi"/>
          <w:b/>
        </w:rPr>
        <w:t xml:space="preserve"> </w:t>
      </w:r>
      <w:r w:rsidR="0070682C">
        <w:rPr>
          <w:rFonts w:asciiTheme="minorHAnsi" w:hAnsiTheme="minorHAnsi" w:cstheme="minorHAnsi"/>
          <w:b/>
        </w:rPr>
        <w:t>C</w:t>
      </w:r>
      <w:r w:rsidR="00E95E43" w:rsidRPr="0022527F">
        <w:rPr>
          <w:rFonts w:asciiTheme="minorHAnsi" w:hAnsiTheme="minorHAnsi" w:cstheme="minorHAnsi"/>
          <w:b/>
        </w:rPr>
        <w:t xml:space="preserve">hanges in perceived levels of worries after visiting three different sites. </w:t>
      </w:r>
      <w:r w:rsidR="00E101AA" w:rsidRPr="0022527F">
        <w:rPr>
          <w:rFonts w:asciiTheme="minorHAnsi" w:hAnsiTheme="minorHAnsi" w:cstheme="minorHAnsi"/>
        </w:rPr>
        <w:t xml:space="preserve">This figure shows </w:t>
      </w:r>
      <w:r w:rsidR="008A499B" w:rsidRPr="0022527F">
        <w:rPr>
          <w:rFonts w:asciiTheme="minorHAnsi" w:hAnsiTheme="minorHAnsi" w:cstheme="minorHAnsi"/>
        </w:rPr>
        <w:t>subjects</w:t>
      </w:r>
      <w:r w:rsidR="004B1DC3" w:rsidRPr="0022527F">
        <w:rPr>
          <w:rFonts w:asciiTheme="minorHAnsi" w:hAnsiTheme="minorHAnsi" w:cstheme="minorHAnsi"/>
        </w:rPr>
        <w:t>’</w:t>
      </w:r>
      <w:r w:rsidR="00E101AA" w:rsidRPr="0022527F">
        <w:rPr>
          <w:rFonts w:asciiTheme="minorHAnsi" w:hAnsiTheme="minorHAnsi" w:cstheme="minorHAnsi"/>
        </w:rPr>
        <w:t xml:space="preserve"> levels of worries decreased after visiting Site</w:t>
      </w:r>
      <w:r w:rsidR="0070682C">
        <w:rPr>
          <w:rFonts w:asciiTheme="minorHAnsi" w:hAnsiTheme="minorHAnsi" w:cstheme="minorHAnsi"/>
        </w:rPr>
        <w:t>s</w:t>
      </w:r>
      <w:r w:rsidR="00E101AA" w:rsidRPr="0022527F">
        <w:rPr>
          <w:rFonts w:asciiTheme="minorHAnsi" w:hAnsiTheme="minorHAnsi" w:cstheme="minorHAnsi"/>
        </w:rPr>
        <w:t xml:space="preserve"> A, B, and C. Data are presented as mean </w:t>
      </w:r>
      <w:r w:rsidR="0070682C">
        <w:rPr>
          <w:rFonts w:asciiTheme="minorHAnsi" w:hAnsiTheme="minorHAnsi" w:cstheme="minorHAnsi"/>
        </w:rPr>
        <w:t>±</w:t>
      </w:r>
      <w:r w:rsidR="0070682C" w:rsidRPr="0022527F">
        <w:rPr>
          <w:rFonts w:asciiTheme="minorHAnsi" w:hAnsiTheme="minorHAnsi" w:cstheme="minorHAnsi"/>
        </w:rPr>
        <w:t xml:space="preserve"> SD</w:t>
      </w:r>
      <w:r w:rsidR="0070682C">
        <w:rPr>
          <w:rFonts w:asciiTheme="minorHAnsi" w:hAnsiTheme="minorHAnsi" w:cstheme="minorHAnsi"/>
        </w:rPr>
        <w:t>.</w:t>
      </w:r>
      <w:bookmarkEnd w:id="1"/>
    </w:p>
    <w:p w14:paraId="2F934EB3" w14:textId="77777777" w:rsidR="00E95E43" w:rsidRPr="0022527F" w:rsidRDefault="00E95E43" w:rsidP="00E86B1F">
      <w:pPr>
        <w:rPr>
          <w:rFonts w:asciiTheme="minorHAnsi" w:hAnsiTheme="minorHAnsi" w:cstheme="minorHAnsi"/>
          <w:b/>
        </w:rPr>
      </w:pPr>
    </w:p>
    <w:p w14:paraId="413EEEF0" w14:textId="67598315" w:rsidR="007550FF" w:rsidRPr="0022527F" w:rsidRDefault="001D3B00" w:rsidP="00E86B1F">
      <w:pPr>
        <w:rPr>
          <w:rFonts w:asciiTheme="minorHAnsi" w:hAnsiTheme="minorHAnsi" w:cstheme="minorHAnsi"/>
        </w:rPr>
      </w:pPr>
      <w:r w:rsidRPr="001D3B00">
        <w:rPr>
          <w:rFonts w:asciiTheme="minorHAnsi" w:hAnsiTheme="minorHAnsi" w:cstheme="minorHAnsi"/>
          <w:b/>
        </w:rPr>
        <w:t>Figure 6</w:t>
      </w:r>
      <w:r w:rsidR="0070682C">
        <w:rPr>
          <w:rFonts w:asciiTheme="minorHAnsi" w:hAnsiTheme="minorHAnsi" w:cstheme="minorHAnsi"/>
          <w:b/>
        </w:rPr>
        <w:t>:</w:t>
      </w:r>
      <w:r w:rsidR="007550FF" w:rsidRPr="0022527F">
        <w:rPr>
          <w:rFonts w:asciiTheme="minorHAnsi" w:hAnsiTheme="minorHAnsi" w:cstheme="minorHAnsi"/>
          <w:b/>
        </w:rPr>
        <w:t xml:space="preserve"> </w:t>
      </w:r>
      <w:r w:rsidR="0070682C">
        <w:rPr>
          <w:rFonts w:asciiTheme="minorHAnsi" w:hAnsiTheme="minorHAnsi" w:cstheme="minorHAnsi"/>
          <w:b/>
        </w:rPr>
        <w:t>C</w:t>
      </w:r>
      <w:r w:rsidR="007550FF" w:rsidRPr="0022527F">
        <w:rPr>
          <w:rFonts w:asciiTheme="minorHAnsi" w:hAnsiTheme="minorHAnsi" w:cstheme="minorHAnsi"/>
          <w:b/>
        </w:rPr>
        <w:t xml:space="preserve">hanges in perceived levels of tension after visiting three different sites. </w:t>
      </w:r>
      <w:r w:rsidR="00E101AA" w:rsidRPr="0022527F">
        <w:rPr>
          <w:rFonts w:asciiTheme="minorHAnsi" w:hAnsiTheme="minorHAnsi" w:cstheme="minorHAnsi"/>
        </w:rPr>
        <w:t xml:space="preserve">This figure </w:t>
      </w:r>
      <w:r w:rsidR="00E101AA" w:rsidRPr="0022527F">
        <w:rPr>
          <w:rFonts w:asciiTheme="minorHAnsi" w:hAnsiTheme="minorHAnsi" w:cstheme="minorHAnsi"/>
        </w:rPr>
        <w:lastRenderedPageBreak/>
        <w:t xml:space="preserve">shows </w:t>
      </w:r>
      <w:r w:rsidR="008A499B" w:rsidRPr="0022527F">
        <w:rPr>
          <w:rFonts w:asciiTheme="minorHAnsi" w:hAnsiTheme="minorHAnsi" w:cstheme="minorHAnsi"/>
        </w:rPr>
        <w:t>subjects</w:t>
      </w:r>
      <w:r w:rsidR="004B1DC3" w:rsidRPr="0022527F">
        <w:rPr>
          <w:rFonts w:asciiTheme="minorHAnsi" w:hAnsiTheme="minorHAnsi" w:cstheme="minorHAnsi"/>
        </w:rPr>
        <w:t>’</w:t>
      </w:r>
      <w:r w:rsidR="00E101AA" w:rsidRPr="0022527F">
        <w:rPr>
          <w:rFonts w:asciiTheme="minorHAnsi" w:hAnsiTheme="minorHAnsi" w:cstheme="minorHAnsi"/>
        </w:rPr>
        <w:t xml:space="preserve"> levels of tension decreased after visiting Site</w:t>
      </w:r>
      <w:r w:rsidR="0070682C">
        <w:rPr>
          <w:rFonts w:asciiTheme="minorHAnsi" w:hAnsiTheme="minorHAnsi" w:cstheme="minorHAnsi"/>
        </w:rPr>
        <w:t>s</w:t>
      </w:r>
      <w:r w:rsidR="00E101AA" w:rsidRPr="0022527F">
        <w:rPr>
          <w:rFonts w:asciiTheme="minorHAnsi" w:hAnsiTheme="minorHAnsi" w:cstheme="minorHAnsi"/>
        </w:rPr>
        <w:t xml:space="preserve"> A, B, and C. Data are presented as mean</w:t>
      </w:r>
      <w:r w:rsidR="0070682C">
        <w:rPr>
          <w:rFonts w:asciiTheme="minorHAnsi" w:hAnsiTheme="minorHAnsi" w:cstheme="minorHAnsi"/>
        </w:rPr>
        <w:t xml:space="preserve"> ±</w:t>
      </w:r>
      <w:r w:rsidR="0070682C" w:rsidRPr="0022527F">
        <w:rPr>
          <w:rFonts w:asciiTheme="minorHAnsi" w:hAnsiTheme="minorHAnsi" w:cstheme="minorHAnsi"/>
        </w:rPr>
        <w:t xml:space="preserve"> SD</w:t>
      </w:r>
      <w:r w:rsidR="0070682C">
        <w:rPr>
          <w:rFonts w:asciiTheme="minorHAnsi" w:hAnsiTheme="minorHAnsi" w:cstheme="minorHAnsi"/>
        </w:rPr>
        <w:t>.</w:t>
      </w:r>
    </w:p>
    <w:p w14:paraId="266132B9" w14:textId="77777777" w:rsidR="0022527F" w:rsidRPr="0022527F" w:rsidRDefault="0022527F" w:rsidP="00E86B1F">
      <w:pPr>
        <w:rPr>
          <w:rFonts w:asciiTheme="minorHAnsi" w:hAnsiTheme="minorHAnsi" w:cstheme="minorHAnsi"/>
          <w:b/>
        </w:rPr>
      </w:pPr>
    </w:p>
    <w:p w14:paraId="79E3AC42" w14:textId="0EDAC8DA" w:rsidR="00483F73" w:rsidRDefault="001D3B00" w:rsidP="00E86B1F">
      <w:pPr>
        <w:rPr>
          <w:rFonts w:asciiTheme="minorHAnsi" w:hAnsiTheme="minorHAnsi" w:cstheme="minorHAnsi"/>
        </w:rPr>
      </w:pPr>
      <w:r w:rsidRPr="001D3B00">
        <w:rPr>
          <w:rFonts w:asciiTheme="minorHAnsi" w:hAnsiTheme="minorHAnsi" w:cstheme="minorHAnsi"/>
          <w:b/>
        </w:rPr>
        <w:t>Figure 7</w:t>
      </w:r>
      <w:r w:rsidR="0070682C">
        <w:rPr>
          <w:rFonts w:asciiTheme="minorHAnsi" w:hAnsiTheme="minorHAnsi" w:cstheme="minorHAnsi"/>
          <w:b/>
        </w:rPr>
        <w:t>:</w:t>
      </w:r>
      <w:r w:rsidR="00483F73" w:rsidRPr="0022527F">
        <w:rPr>
          <w:rFonts w:asciiTheme="minorHAnsi" w:hAnsiTheme="minorHAnsi" w:cstheme="minorHAnsi"/>
          <w:b/>
        </w:rPr>
        <w:t xml:space="preserve"> </w:t>
      </w:r>
      <w:r w:rsidR="0070682C">
        <w:rPr>
          <w:rFonts w:asciiTheme="minorHAnsi" w:hAnsiTheme="minorHAnsi" w:cstheme="minorHAnsi"/>
          <w:b/>
        </w:rPr>
        <w:t>C</w:t>
      </w:r>
      <w:r w:rsidR="00483F73" w:rsidRPr="0022527F">
        <w:rPr>
          <w:rFonts w:asciiTheme="minorHAnsi" w:hAnsiTheme="minorHAnsi" w:cstheme="minorHAnsi"/>
          <w:b/>
        </w:rPr>
        <w:t xml:space="preserve">hanges in perceived levels of joy after visiting three different sites. </w:t>
      </w:r>
      <w:r w:rsidR="00E101AA" w:rsidRPr="0022527F">
        <w:rPr>
          <w:rFonts w:asciiTheme="minorHAnsi" w:hAnsiTheme="minorHAnsi" w:cstheme="minorHAnsi"/>
        </w:rPr>
        <w:t xml:space="preserve">This figure shows </w:t>
      </w:r>
      <w:r w:rsidR="008A499B" w:rsidRPr="0022527F">
        <w:rPr>
          <w:rFonts w:asciiTheme="minorHAnsi" w:hAnsiTheme="minorHAnsi" w:cstheme="minorHAnsi"/>
        </w:rPr>
        <w:t>subjects</w:t>
      </w:r>
      <w:r w:rsidR="004B1DC3" w:rsidRPr="0022527F">
        <w:rPr>
          <w:rFonts w:asciiTheme="minorHAnsi" w:hAnsiTheme="minorHAnsi" w:cstheme="minorHAnsi"/>
        </w:rPr>
        <w:t>’</w:t>
      </w:r>
      <w:r w:rsidR="00E101AA" w:rsidRPr="0022527F">
        <w:rPr>
          <w:rFonts w:asciiTheme="minorHAnsi" w:hAnsiTheme="minorHAnsi" w:cstheme="minorHAnsi"/>
        </w:rPr>
        <w:t xml:space="preserve"> levels of joys increased after visiting Site</w:t>
      </w:r>
      <w:r w:rsidR="0070682C">
        <w:rPr>
          <w:rFonts w:asciiTheme="minorHAnsi" w:hAnsiTheme="minorHAnsi" w:cstheme="minorHAnsi"/>
        </w:rPr>
        <w:t>s</w:t>
      </w:r>
      <w:r w:rsidR="00E101AA" w:rsidRPr="0022527F">
        <w:rPr>
          <w:rFonts w:asciiTheme="minorHAnsi" w:hAnsiTheme="minorHAnsi" w:cstheme="minorHAnsi"/>
        </w:rPr>
        <w:t xml:space="preserve"> A, B, and C. Data are presented as mean</w:t>
      </w:r>
      <w:r w:rsidR="0070682C">
        <w:rPr>
          <w:rFonts w:asciiTheme="minorHAnsi" w:hAnsiTheme="minorHAnsi" w:cstheme="minorHAnsi"/>
        </w:rPr>
        <w:t xml:space="preserve"> ±</w:t>
      </w:r>
      <w:r w:rsidR="0070682C" w:rsidRPr="0022527F">
        <w:rPr>
          <w:rFonts w:asciiTheme="minorHAnsi" w:hAnsiTheme="minorHAnsi" w:cstheme="minorHAnsi"/>
        </w:rPr>
        <w:t xml:space="preserve"> SD</w:t>
      </w:r>
      <w:r w:rsidR="0070682C">
        <w:rPr>
          <w:rFonts w:asciiTheme="minorHAnsi" w:hAnsiTheme="minorHAnsi" w:cstheme="minorHAnsi"/>
        </w:rPr>
        <w:t>.</w:t>
      </w:r>
    </w:p>
    <w:p w14:paraId="2E546400" w14:textId="77777777" w:rsidR="0022527F" w:rsidRDefault="0022527F" w:rsidP="00E86B1F">
      <w:pPr>
        <w:rPr>
          <w:rFonts w:asciiTheme="minorHAnsi" w:hAnsiTheme="minorHAnsi" w:cstheme="minorHAnsi"/>
          <w:b/>
        </w:rPr>
      </w:pPr>
    </w:p>
    <w:p w14:paraId="768D2FEF" w14:textId="10D2B48C" w:rsidR="0022527F" w:rsidRPr="0022527F" w:rsidRDefault="001D3B00" w:rsidP="00E86B1F">
      <w:pPr>
        <w:rPr>
          <w:rFonts w:asciiTheme="minorHAnsi" w:hAnsiTheme="minorHAnsi" w:cstheme="minorHAnsi"/>
          <w:b/>
        </w:rPr>
      </w:pPr>
      <w:r w:rsidRPr="001D3B00">
        <w:rPr>
          <w:rFonts w:asciiTheme="minorHAnsi" w:hAnsiTheme="minorHAnsi" w:cstheme="minorHAnsi"/>
          <w:b/>
        </w:rPr>
        <w:t>Table 1</w:t>
      </w:r>
      <w:r w:rsidR="0022527F">
        <w:rPr>
          <w:rFonts w:asciiTheme="minorHAnsi" w:hAnsiTheme="minorHAnsi" w:cstheme="minorHAnsi"/>
          <w:b/>
        </w:rPr>
        <w:t xml:space="preserve">: </w:t>
      </w:r>
      <w:r w:rsidR="0022527F" w:rsidRPr="0022527F">
        <w:rPr>
          <w:rFonts w:asciiTheme="minorHAnsi" w:hAnsiTheme="minorHAnsi" w:cstheme="minorHAnsi"/>
          <w:b/>
        </w:rPr>
        <w:t xml:space="preserve">Standard </w:t>
      </w:r>
      <w:r w:rsidR="0070682C">
        <w:rPr>
          <w:rFonts w:asciiTheme="minorHAnsi" w:hAnsiTheme="minorHAnsi" w:cstheme="minorHAnsi"/>
          <w:b/>
        </w:rPr>
        <w:t>c</w:t>
      </w:r>
      <w:r w:rsidR="0022527F" w:rsidRPr="0022527F">
        <w:rPr>
          <w:rFonts w:asciiTheme="minorHAnsi" w:hAnsiTheme="minorHAnsi" w:cstheme="minorHAnsi"/>
          <w:b/>
        </w:rPr>
        <w:t xml:space="preserve">urve </w:t>
      </w:r>
      <w:r w:rsidR="0070682C">
        <w:rPr>
          <w:rFonts w:asciiTheme="minorHAnsi" w:hAnsiTheme="minorHAnsi" w:cstheme="minorHAnsi"/>
          <w:b/>
        </w:rPr>
        <w:t>p</w:t>
      </w:r>
      <w:r w:rsidR="0022527F" w:rsidRPr="0022527F">
        <w:rPr>
          <w:rFonts w:asciiTheme="minorHAnsi" w:hAnsiTheme="minorHAnsi" w:cstheme="minorHAnsi"/>
          <w:b/>
        </w:rPr>
        <w:t xml:space="preserve">reparation </w:t>
      </w:r>
      <w:r w:rsidR="0070682C">
        <w:rPr>
          <w:rFonts w:asciiTheme="minorHAnsi" w:hAnsiTheme="minorHAnsi" w:cstheme="minorHAnsi"/>
          <w:b/>
        </w:rPr>
        <w:t>t</w:t>
      </w:r>
      <w:r w:rsidR="0022527F" w:rsidRPr="0022527F">
        <w:rPr>
          <w:rFonts w:asciiTheme="minorHAnsi" w:hAnsiTheme="minorHAnsi" w:cstheme="minorHAnsi"/>
          <w:b/>
        </w:rPr>
        <w:t>able</w:t>
      </w:r>
      <w:r w:rsidR="0022527F">
        <w:rPr>
          <w:rFonts w:asciiTheme="minorHAnsi" w:hAnsiTheme="minorHAnsi" w:cstheme="minorHAnsi"/>
          <w:b/>
        </w:rPr>
        <w:t>.</w:t>
      </w:r>
    </w:p>
    <w:p w14:paraId="2174DF29" w14:textId="77777777" w:rsidR="00483F73" w:rsidRPr="0022527F" w:rsidRDefault="00483F73" w:rsidP="00E86B1F">
      <w:pPr>
        <w:rPr>
          <w:rFonts w:asciiTheme="minorHAnsi" w:hAnsiTheme="minorHAnsi" w:cstheme="minorHAnsi"/>
          <w:b/>
        </w:rPr>
      </w:pPr>
    </w:p>
    <w:p w14:paraId="1BA1DAC6" w14:textId="2E2EF85E" w:rsidR="006305D7" w:rsidRPr="0022527F" w:rsidRDefault="006305D7" w:rsidP="00E86B1F">
      <w:pPr>
        <w:rPr>
          <w:rFonts w:asciiTheme="minorHAnsi" w:hAnsiTheme="minorHAnsi" w:cstheme="minorHAnsi"/>
          <w:b/>
        </w:rPr>
      </w:pPr>
      <w:r w:rsidRPr="0022527F">
        <w:rPr>
          <w:rFonts w:asciiTheme="minorHAnsi" w:hAnsiTheme="minorHAnsi" w:cstheme="minorHAnsi"/>
          <w:b/>
        </w:rPr>
        <w:t>DISCUSSION</w:t>
      </w:r>
      <w:r w:rsidR="0070682C">
        <w:rPr>
          <w:rFonts w:asciiTheme="minorHAnsi" w:hAnsiTheme="minorHAnsi" w:cstheme="minorHAnsi"/>
          <w:b/>
        </w:rPr>
        <w:t>:</w:t>
      </w:r>
    </w:p>
    <w:p w14:paraId="2B529E38" w14:textId="77777777" w:rsidR="00E66F3F" w:rsidRPr="0022527F" w:rsidRDefault="00E66F3F" w:rsidP="00E86B1F">
      <w:pPr>
        <w:rPr>
          <w:rFonts w:asciiTheme="minorHAnsi" w:hAnsiTheme="minorHAnsi" w:cstheme="minorHAnsi"/>
          <w:b/>
        </w:rPr>
      </w:pPr>
    </w:p>
    <w:p w14:paraId="1B8C9E57" w14:textId="2F945E3B" w:rsidR="00A433C8" w:rsidRPr="007B6700" w:rsidRDefault="00136F64" w:rsidP="00E86B1F">
      <w:pPr>
        <w:pStyle w:val="MDPI31text"/>
        <w:ind w:firstLine="0"/>
        <w:rPr>
          <w:rFonts w:asciiTheme="minorHAnsi" w:hAnsiTheme="minorHAnsi" w:cstheme="minorHAnsi"/>
          <w:color w:val="000000" w:themeColor="text1"/>
          <w:sz w:val="24"/>
          <w:szCs w:val="24"/>
        </w:rPr>
      </w:pPr>
      <w:r w:rsidRPr="007B6700">
        <w:rPr>
          <w:rFonts w:asciiTheme="minorHAnsi" w:hAnsiTheme="minorHAnsi" w:cstheme="minorHAnsi"/>
          <w:color w:val="000000" w:themeColor="text1"/>
          <w:sz w:val="24"/>
          <w:szCs w:val="24"/>
        </w:rPr>
        <w:t>The aim of th</w:t>
      </w:r>
      <w:r w:rsidR="001E7011">
        <w:rPr>
          <w:rFonts w:asciiTheme="minorHAnsi" w:hAnsiTheme="minorHAnsi" w:cstheme="minorHAnsi"/>
          <w:color w:val="000000" w:themeColor="text1"/>
          <w:sz w:val="24"/>
          <w:szCs w:val="24"/>
        </w:rPr>
        <w:t>is</w:t>
      </w:r>
      <w:r w:rsidRPr="007B6700">
        <w:rPr>
          <w:rFonts w:asciiTheme="minorHAnsi" w:hAnsiTheme="minorHAnsi" w:cstheme="minorHAnsi"/>
          <w:color w:val="000000" w:themeColor="text1"/>
          <w:sz w:val="24"/>
          <w:szCs w:val="24"/>
        </w:rPr>
        <w:t xml:space="preserve"> study </w:t>
      </w:r>
      <w:r w:rsidR="00EA0513">
        <w:rPr>
          <w:rFonts w:asciiTheme="minorHAnsi" w:hAnsiTheme="minorHAnsi" w:cstheme="minorHAnsi"/>
          <w:color w:val="000000" w:themeColor="text1"/>
          <w:sz w:val="24"/>
          <w:szCs w:val="24"/>
        </w:rPr>
        <w:t xml:space="preserve">is </w:t>
      </w:r>
      <w:r w:rsidRPr="007B6700">
        <w:rPr>
          <w:rFonts w:asciiTheme="minorHAnsi" w:hAnsiTheme="minorHAnsi" w:cstheme="minorHAnsi"/>
          <w:color w:val="000000" w:themeColor="text1"/>
          <w:sz w:val="24"/>
          <w:szCs w:val="24"/>
        </w:rPr>
        <w:t xml:space="preserve">to identify potential changes in stress using biophysical and psychological instruments following recreational visitation to three different settings </w:t>
      </w:r>
      <w:r w:rsidR="001E7011">
        <w:rPr>
          <w:rFonts w:asciiTheme="minorHAnsi" w:hAnsiTheme="minorHAnsi" w:cstheme="minorHAnsi"/>
          <w:color w:val="000000" w:themeColor="text1"/>
          <w:sz w:val="24"/>
          <w:szCs w:val="24"/>
        </w:rPr>
        <w:t>with</w:t>
      </w:r>
      <w:r w:rsidRPr="007B6700">
        <w:rPr>
          <w:rFonts w:asciiTheme="minorHAnsi" w:hAnsiTheme="minorHAnsi" w:cstheme="minorHAnsi"/>
          <w:color w:val="000000" w:themeColor="text1"/>
          <w:sz w:val="24"/>
          <w:szCs w:val="24"/>
        </w:rPr>
        <w:t xml:space="preserve"> differ</w:t>
      </w:r>
      <w:r w:rsidR="001E7011">
        <w:rPr>
          <w:rFonts w:asciiTheme="minorHAnsi" w:hAnsiTheme="minorHAnsi" w:cstheme="minorHAnsi"/>
          <w:color w:val="000000" w:themeColor="text1"/>
          <w:sz w:val="24"/>
          <w:szCs w:val="24"/>
        </w:rPr>
        <w:t>ent</w:t>
      </w:r>
      <w:r w:rsidRPr="007B6700">
        <w:rPr>
          <w:rFonts w:asciiTheme="minorHAnsi" w:hAnsiTheme="minorHAnsi" w:cstheme="minorHAnsi"/>
          <w:color w:val="000000" w:themeColor="text1"/>
          <w:sz w:val="24"/>
          <w:szCs w:val="24"/>
        </w:rPr>
        <w:t xml:space="preserve"> levels of nature. </w:t>
      </w:r>
      <w:r w:rsidR="008A3B8A" w:rsidRPr="007B6700">
        <w:rPr>
          <w:rFonts w:asciiTheme="minorHAnsi" w:hAnsiTheme="minorHAnsi" w:cstheme="minorHAnsi"/>
          <w:color w:val="000000" w:themeColor="text1"/>
          <w:sz w:val="24"/>
          <w:szCs w:val="24"/>
        </w:rPr>
        <w:t xml:space="preserve">Both cortisol and </w:t>
      </w:r>
      <w:r w:rsidR="009E3985" w:rsidRPr="007B6700">
        <w:rPr>
          <w:rFonts w:asciiTheme="minorHAnsi" w:hAnsiTheme="minorHAnsi" w:cstheme="minorHAnsi"/>
          <w:color w:val="000000" w:themeColor="text1"/>
          <w:sz w:val="24"/>
          <w:szCs w:val="24"/>
        </w:rPr>
        <w:t>α-</w:t>
      </w:r>
      <w:r w:rsidR="008A3B8A" w:rsidRPr="007B6700">
        <w:rPr>
          <w:rFonts w:asciiTheme="minorHAnsi" w:hAnsiTheme="minorHAnsi" w:cstheme="minorHAnsi"/>
          <w:color w:val="000000" w:themeColor="text1"/>
          <w:sz w:val="24"/>
          <w:szCs w:val="24"/>
        </w:rPr>
        <w:t>amylase have been shown to be reliable indicators of levels of psychological stress.</w:t>
      </w:r>
      <w:r w:rsidR="00EB24D0" w:rsidRPr="007B6700">
        <w:rPr>
          <w:rFonts w:asciiTheme="minorHAnsi" w:hAnsiTheme="minorHAnsi" w:cstheme="minorHAnsi"/>
          <w:color w:val="000000" w:themeColor="text1"/>
          <w:sz w:val="24"/>
          <w:szCs w:val="24"/>
        </w:rPr>
        <w:t xml:space="preserve"> The amylase assay procedure described in this study has been adapted to a 96</w:t>
      </w:r>
      <w:r w:rsidR="001E7011">
        <w:rPr>
          <w:rFonts w:asciiTheme="minorHAnsi" w:hAnsiTheme="minorHAnsi" w:cstheme="minorHAnsi"/>
          <w:color w:val="000000" w:themeColor="text1"/>
          <w:sz w:val="24"/>
          <w:szCs w:val="24"/>
        </w:rPr>
        <w:t xml:space="preserve"> </w:t>
      </w:r>
      <w:r w:rsidR="00EB24D0" w:rsidRPr="007B6700">
        <w:rPr>
          <w:rFonts w:asciiTheme="minorHAnsi" w:hAnsiTheme="minorHAnsi" w:cstheme="minorHAnsi"/>
          <w:color w:val="000000" w:themeColor="text1"/>
          <w:sz w:val="24"/>
          <w:szCs w:val="24"/>
        </w:rPr>
        <w:t>well format. When amylase levels in saliva are high, absorbance changes occur rapidly. Therefore, it is critical to limit the number of samples analyzed at one time, as the number of samples that can be analyzed at one time is limited by how quickly 2.5 µ</w:t>
      </w:r>
      <w:r w:rsidR="001E7011">
        <w:rPr>
          <w:rFonts w:asciiTheme="minorHAnsi" w:hAnsiTheme="minorHAnsi" w:cstheme="minorHAnsi"/>
          <w:color w:val="000000" w:themeColor="text1"/>
          <w:sz w:val="24"/>
          <w:szCs w:val="24"/>
        </w:rPr>
        <w:t xml:space="preserve">L </w:t>
      </w:r>
      <w:r w:rsidR="00EB24D0" w:rsidRPr="007B6700">
        <w:rPr>
          <w:rFonts w:asciiTheme="minorHAnsi" w:hAnsiTheme="minorHAnsi" w:cstheme="minorHAnsi"/>
          <w:color w:val="000000" w:themeColor="text1"/>
          <w:sz w:val="24"/>
          <w:szCs w:val="24"/>
        </w:rPr>
        <w:t xml:space="preserve">of </w:t>
      </w:r>
      <w:r w:rsidR="001E7011">
        <w:rPr>
          <w:rFonts w:asciiTheme="minorHAnsi" w:hAnsiTheme="minorHAnsi" w:cstheme="minorHAnsi"/>
          <w:color w:val="000000" w:themeColor="text1"/>
          <w:sz w:val="24"/>
          <w:szCs w:val="24"/>
        </w:rPr>
        <w:t xml:space="preserve">the </w:t>
      </w:r>
      <w:r w:rsidR="00EB24D0" w:rsidRPr="007B6700">
        <w:rPr>
          <w:rFonts w:asciiTheme="minorHAnsi" w:hAnsiTheme="minorHAnsi" w:cstheme="minorHAnsi"/>
          <w:color w:val="000000" w:themeColor="text1"/>
          <w:sz w:val="24"/>
          <w:szCs w:val="24"/>
        </w:rPr>
        <w:t>sample can be added to each well.</w:t>
      </w:r>
      <w:r w:rsidR="001D3B00">
        <w:rPr>
          <w:rFonts w:asciiTheme="minorHAnsi" w:hAnsiTheme="minorHAnsi" w:cstheme="minorHAnsi"/>
          <w:color w:val="000000" w:themeColor="text1"/>
          <w:sz w:val="24"/>
          <w:szCs w:val="24"/>
        </w:rPr>
        <w:t xml:space="preserve"> </w:t>
      </w:r>
      <w:r w:rsidR="001E7011">
        <w:rPr>
          <w:rFonts w:asciiTheme="minorHAnsi" w:hAnsiTheme="minorHAnsi" w:cstheme="minorHAnsi"/>
          <w:color w:val="000000" w:themeColor="text1"/>
          <w:sz w:val="24"/>
          <w:szCs w:val="24"/>
        </w:rPr>
        <w:t>In</w:t>
      </w:r>
      <w:r w:rsidR="00EB24D0" w:rsidRPr="007B6700">
        <w:rPr>
          <w:rFonts w:asciiTheme="minorHAnsi" w:hAnsiTheme="minorHAnsi" w:cstheme="minorHAnsi"/>
          <w:color w:val="000000" w:themeColor="text1"/>
          <w:sz w:val="24"/>
          <w:szCs w:val="24"/>
        </w:rPr>
        <w:t xml:space="preserve"> this study, amylase levels were measured in one column (</w:t>
      </w:r>
      <w:r w:rsidR="001E7011">
        <w:rPr>
          <w:rFonts w:asciiTheme="minorHAnsi" w:hAnsiTheme="minorHAnsi" w:cstheme="minorHAnsi"/>
          <w:color w:val="000000" w:themeColor="text1"/>
          <w:sz w:val="24"/>
          <w:szCs w:val="24"/>
        </w:rPr>
        <w:t>eight</w:t>
      </w:r>
      <w:r w:rsidR="00EB24D0" w:rsidRPr="007B6700">
        <w:rPr>
          <w:rFonts w:asciiTheme="minorHAnsi" w:hAnsiTheme="minorHAnsi" w:cstheme="minorHAnsi"/>
          <w:color w:val="000000" w:themeColor="text1"/>
          <w:sz w:val="24"/>
          <w:szCs w:val="24"/>
        </w:rPr>
        <w:t xml:space="preserve"> reactions) at a given time.</w:t>
      </w:r>
      <w:r w:rsidR="008A3B8A" w:rsidRPr="007B6700">
        <w:rPr>
          <w:rFonts w:asciiTheme="minorHAnsi" w:hAnsiTheme="minorHAnsi" w:cstheme="minorHAnsi"/>
          <w:color w:val="000000" w:themeColor="text1"/>
          <w:sz w:val="24"/>
          <w:szCs w:val="24"/>
        </w:rPr>
        <w:t xml:space="preserve"> </w:t>
      </w:r>
      <w:r w:rsidR="00A433C8" w:rsidRPr="007B6700">
        <w:rPr>
          <w:rFonts w:asciiTheme="minorHAnsi" w:hAnsiTheme="minorHAnsi" w:cstheme="minorHAnsi"/>
          <w:color w:val="000000" w:themeColor="text1"/>
          <w:sz w:val="24"/>
          <w:szCs w:val="24"/>
        </w:rPr>
        <w:t>Two principal systems are involved in the stress response</w:t>
      </w:r>
      <w:r w:rsidR="001E7011">
        <w:rPr>
          <w:rFonts w:asciiTheme="minorHAnsi" w:hAnsiTheme="minorHAnsi" w:cstheme="minorHAnsi"/>
          <w:color w:val="000000" w:themeColor="text1"/>
          <w:sz w:val="24"/>
          <w:szCs w:val="24"/>
        </w:rPr>
        <w:t>,</w:t>
      </w:r>
      <w:r w:rsidR="00A433C8" w:rsidRPr="007B6700">
        <w:rPr>
          <w:rFonts w:asciiTheme="minorHAnsi" w:hAnsiTheme="minorHAnsi" w:cstheme="minorHAnsi"/>
          <w:color w:val="000000" w:themeColor="text1"/>
          <w:sz w:val="24"/>
          <w:szCs w:val="24"/>
        </w:rPr>
        <w:t xml:space="preserve"> including the hypothalamus-pituitary-adrenocortical axis (HPA) and the </w:t>
      </w:r>
      <w:proofErr w:type="spellStart"/>
      <w:r w:rsidR="00A433C8" w:rsidRPr="007B6700">
        <w:rPr>
          <w:rFonts w:asciiTheme="minorHAnsi" w:hAnsiTheme="minorHAnsi" w:cstheme="minorHAnsi"/>
          <w:color w:val="000000" w:themeColor="text1"/>
          <w:sz w:val="24"/>
          <w:szCs w:val="24"/>
        </w:rPr>
        <w:t>sympatho</w:t>
      </w:r>
      <w:proofErr w:type="spellEnd"/>
      <w:r w:rsidR="00A433C8" w:rsidRPr="007B6700">
        <w:rPr>
          <w:rFonts w:asciiTheme="minorHAnsi" w:hAnsiTheme="minorHAnsi" w:cstheme="minorHAnsi"/>
          <w:color w:val="000000" w:themeColor="text1"/>
          <w:sz w:val="24"/>
          <w:szCs w:val="24"/>
        </w:rPr>
        <w:t xml:space="preserve">-adrenomedullary system (SAM). </w:t>
      </w:r>
      <w:proofErr w:type="spellStart"/>
      <w:r w:rsidR="00A433C8" w:rsidRPr="007B6700">
        <w:rPr>
          <w:rFonts w:asciiTheme="minorHAnsi" w:hAnsiTheme="minorHAnsi" w:cstheme="minorHAnsi"/>
          <w:color w:val="000000" w:themeColor="text1"/>
          <w:sz w:val="24"/>
          <w:szCs w:val="24"/>
        </w:rPr>
        <w:t>Kirschbaum</w:t>
      </w:r>
      <w:proofErr w:type="spellEnd"/>
      <w:r w:rsidR="00A433C8" w:rsidRPr="007B6700">
        <w:rPr>
          <w:rFonts w:asciiTheme="minorHAnsi" w:hAnsiTheme="minorHAnsi" w:cstheme="minorHAnsi"/>
          <w:color w:val="000000" w:themeColor="text1"/>
          <w:sz w:val="24"/>
          <w:szCs w:val="24"/>
        </w:rPr>
        <w:t xml:space="preserve"> and Hellhammer</w:t>
      </w:r>
      <w:r w:rsidR="000F7437" w:rsidRPr="007B6700">
        <w:rPr>
          <w:rFonts w:asciiTheme="minorHAnsi" w:hAnsiTheme="minorHAnsi" w:cstheme="minorHAnsi"/>
          <w:color w:val="000000" w:themeColor="text1"/>
          <w:sz w:val="24"/>
          <w:szCs w:val="24"/>
          <w:vertAlign w:val="superscript"/>
        </w:rPr>
        <w:t>1</w:t>
      </w:r>
      <w:r w:rsidR="00DA58FA" w:rsidRPr="007B6700">
        <w:rPr>
          <w:rFonts w:asciiTheme="minorHAnsi" w:hAnsiTheme="minorHAnsi" w:cstheme="minorHAnsi"/>
          <w:color w:val="000000" w:themeColor="text1"/>
          <w:sz w:val="24"/>
          <w:szCs w:val="24"/>
          <w:vertAlign w:val="superscript"/>
        </w:rPr>
        <w:t>4</w:t>
      </w:r>
      <w:r w:rsidR="00A433C8" w:rsidRPr="007B6700">
        <w:rPr>
          <w:rFonts w:asciiTheme="minorHAnsi" w:hAnsiTheme="minorHAnsi" w:cstheme="minorHAnsi"/>
          <w:color w:val="000000" w:themeColor="text1"/>
          <w:sz w:val="24"/>
          <w:szCs w:val="24"/>
        </w:rPr>
        <w:t xml:space="preserve"> </w:t>
      </w:r>
      <w:r w:rsidR="001E7011">
        <w:rPr>
          <w:rFonts w:asciiTheme="minorHAnsi" w:hAnsiTheme="minorHAnsi" w:cstheme="minorHAnsi"/>
          <w:color w:val="000000" w:themeColor="text1"/>
          <w:sz w:val="24"/>
          <w:szCs w:val="24"/>
        </w:rPr>
        <w:t xml:space="preserve">have </w:t>
      </w:r>
      <w:r w:rsidR="00A433C8" w:rsidRPr="007B6700">
        <w:rPr>
          <w:rFonts w:asciiTheme="minorHAnsi" w:hAnsiTheme="minorHAnsi" w:cstheme="minorHAnsi"/>
          <w:color w:val="000000" w:themeColor="text1"/>
          <w:sz w:val="24"/>
          <w:szCs w:val="24"/>
        </w:rPr>
        <w:t>report</w:t>
      </w:r>
      <w:r w:rsidR="001E7011">
        <w:rPr>
          <w:rFonts w:asciiTheme="minorHAnsi" w:hAnsiTheme="minorHAnsi" w:cstheme="minorHAnsi"/>
          <w:color w:val="000000" w:themeColor="text1"/>
          <w:sz w:val="24"/>
          <w:szCs w:val="24"/>
        </w:rPr>
        <w:t>ed</w:t>
      </w:r>
      <w:r w:rsidR="00A433C8" w:rsidRPr="007B6700">
        <w:rPr>
          <w:rFonts w:asciiTheme="minorHAnsi" w:hAnsiTheme="minorHAnsi" w:cstheme="minorHAnsi"/>
          <w:color w:val="000000" w:themeColor="text1"/>
          <w:sz w:val="24"/>
          <w:szCs w:val="24"/>
        </w:rPr>
        <w:t xml:space="preserve"> that salivary cortisol measurements are closely correlated </w:t>
      </w:r>
      <w:r w:rsidR="0077115B" w:rsidRPr="007B6700">
        <w:rPr>
          <w:rFonts w:asciiTheme="minorHAnsi" w:hAnsiTheme="minorHAnsi" w:cstheme="minorHAnsi"/>
          <w:color w:val="000000" w:themeColor="text1"/>
          <w:sz w:val="24"/>
          <w:szCs w:val="24"/>
        </w:rPr>
        <w:t xml:space="preserve">with serum cortisol levels and </w:t>
      </w:r>
      <w:r w:rsidR="00A433C8" w:rsidRPr="007B6700">
        <w:rPr>
          <w:rFonts w:asciiTheme="minorHAnsi" w:hAnsiTheme="minorHAnsi" w:cstheme="minorHAnsi"/>
          <w:color w:val="000000" w:themeColor="text1"/>
          <w:sz w:val="24"/>
          <w:szCs w:val="24"/>
        </w:rPr>
        <w:t xml:space="preserve">involve less </w:t>
      </w:r>
      <w:r w:rsidR="0077115B" w:rsidRPr="007B6700">
        <w:rPr>
          <w:rFonts w:asciiTheme="minorHAnsi" w:hAnsiTheme="minorHAnsi" w:cstheme="minorHAnsi"/>
          <w:color w:val="000000" w:themeColor="text1"/>
          <w:sz w:val="24"/>
          <w:szCs w:val="24"/>
        </w:rPr>
        <w:t>hyper-stress complications connected with</w:t>
      </w:r>
      <w:r w:rsidR="00A433C8" w:rsidRPr="007B6700">
        <w:rPr>
          <w:rFonts w:asciiTheme="minorHAnsi" w:hAnsiTheme="minorHAnsi" w:cstheme="minorHAnsi"/>
          <w:color w:val="000000" w:themeColor="text1"/>
          <w:sz w:val="24"/>
          <w:szCs w:val="24"/>
        </w:rPr>
        <w:t xml:space="preserve"> blood sampling techniques.</w:t>
      </w:r>
      <w:r w:rsidR="0077115B" w:rsidRPr="007B6700">
        <w:rPr>
          <w:rFonts w:asciiTheme="minorHAnsi" w:hAnsiTheme="minorHAnsi" w:cstheme="minorHAnsi"/>
          <w:color w:val="000000" w:themeColor="text1"/>
          <w:sz w:val="24"/>
          <w:szCs w:val="24"/>
        </w:rPr>
        <w:t xml:space="preserve"> Alpha-amylase is a major salivary enzyme </w:t>
      </w:r>
      <w:r w:rsidR="009E3985" w:rsidRPr="007B6700">
        <w:rPr>
          <w:rFonts w:asciiTheme="minorHAnsi" w:hAnsiTheme="minorHAnsi" w:cstheme="minorHAnsi"/>
          <w:color w:val="000000" w:themeColor="text1"/>
          <w:sz w:val="24"/>
          <w:szCs w:val="24"/>
        </w:rPr>
        <w:t xml:space="preserve">typically </w:t>
      </w:r>
      <w:r w:rsidR="0077115B" w:rsidRPr="007B6700">
        <w:rPr>
          <w:rFonts w:asciiTheme="minorHAnsi" w:hAnsiTheme="minorHAnsi" w:cstheme="minorHAnsi"/>
          <w:color w:val="000000" w:themeColor="text1"/>
          <w:sz w:val="24"/>
          <w:szCs w:val="24"/>
        </w:rPr>
        <w:t>associated with sympathetic (SAM) stimuli</w:t>
      </w:r>
      <w:r w:rsidR="000F7437" w:rsidRPr="007B6700">
        <w:rPr>
          <w:rFonts w:asciiTheme="minorHAnsi" w:hAnsiTheme="minorHAnsi" w:cstheme="minorHAnsi"/>
          <w:color w:val="000000" w:themeColor="text1"/>
          <w:sz w:val="24"/>
          <w:szCs w:val="24"/>
          <w:vertAlign w:val="superscript"/>
        </w:rPr>
        <w:t>1</w:t>
      </w:r>
      <w:r w:rsidR="00DA58FA" w:rsidRPr="007B6700">
        <w:rPr>
          <w:rFonts w:asciiTheme="minorHAnsi" w:hAnsiTheme="minorHAnsi" w:cstheme="minorHAnsi"/>
          <w:color w:val="000000" w:themeColor="text1"/>
          <w:sz w:val="24"/>
          <w:szCs w:val="24"/>
          <w:vertAlign w:val="superscript"/>
        </w:rPr>
        <w:t>5</w:t>
      </w:r>
      <w:r w:rsidR="0077115B" w:rsidRPr="007B6700">
        <w:rPr>
          <w:rFonts w:asciiTheme="minorHAnsi" w:hAnsiTheme="minorHAnsi" w:cstheme="minorHAnsi"/>
          <w:color w:val="000000" w:themeColor="text1"/>
          <w:sz w:val="24"/>
          <w:szCs w:val="24"/>
        </w:rPr>
        <w:t xml:space="preserve"> and considered </w:t>
      </w:r>
      <w:r w:rsidR="001E7011">
        <w:rPr>
          <w:rFonts w:asciiTheme="minorHAnsi" w:hAnsiTheme="minorHAnsi" w:cstheme="minorHAnsi"/>
          <w:color w:val="000000" w:themeColor="text1"/>
          <w:sz w:val="24"/>
          <w:szCs w:val="24"/>
        </w:rPr>
        <w:t xml:space="preserve">to be </w:t>
      </w:r>
      <w:r w:rsidR="0077115B" w:rsidRPr="007B6700">
        <w:rPr>
          <w:rFonts w:asciiTheme="minorHAnsi" w:hAnsiTheme="minorHAnsi" w:cstheme="minorHAnsi"/>
          <w:color w:val="000000" w:themeColor="text1"/>
          <w:sz w:val="24"/>
          <w:szCs w:val="24"/>
        </w:rPr>
        <w:t xml:space="preserve">a useful measurement tool for evaluating </w:t>
      </w:r>
      <w:r w:rsidRPr="007B6700">
        <w:rPr>
          <w:rFonts w:asciiTheme="minorHAnsi" w:hAnsiTheme="minorHAnsi" w:cstheme="minorHAnsi"/>
          <w:color w:val="000000" w:themeColor="text1"/>
          <w:sz w:val="24"/>
          <w:szCs w:val="24"/>
        </w:rPr>
        <w:t>the SAM system</w:t>
      </w:r>
      <w:r w:rsidR="000F7437" w:rsidRPr="007B6700">
        <w:rPr>
          <w:rFonts w:asciiTheme="minorHAnsi" w:hAnsiTheme="minorHAnsi" w:cstheme="minorHAnsi"/>
          <w:color w:val="000000" w:themeColor="text1"/>
          <w:sz w:val="24"/>
          <w:szCs w:val="24"/>
          <w:vertAlign w:val="superscript"/>
        </w:rPr>
        <w:t>1</w:t>
      </w:r>
      <w:r w:rsidR="00DA58FA" w:rsidRPr="007B6700">
        <w:rPr>
          <w:rFonts w:asciiTheme="minorHAnsi" w:hAnsiTheme="minorHAnsi" w:cstheme="minorHAnsi"/>
          <w:color w:val="000000" w:themeColor="text1"/>
          <w:sz w:val="24"/>
          <w:szCs w:val="24"/>
          <w:vertAlign w:val="superscript"/>
        </w:rPr>
        <w:t>6</w:t>
      </w:r>
      <w:r w:rsidRPr="007B6700">
        <w:rPr>
          <w:rFonts w:asciiTheme="minorHAnsi" w:hAnsiTheme="minorHAnsi" w:cstheme="minorHAnsi"/>
          <w:color w:val="000000" w:themeColor="text1"/>
          <w:sz w:val="24"/>
          <w:szCs w:val="24"/>
        </w:rPr>
        <w:t>.</w:t>
      </w:r>
    </w:p>
    <w:p w14:paraId="6F8B6399" w14:textId="77777777" w:rsidR="0070682C" w:rsidRDefault="0070682C" w:rsidP="00E86B1F">
      <w:pPr>
        <w:pStyle w:val="MDPI31text"/>
        <w:ind w:firstLine="0"/>
        <w:rPr>
          <w:rFonts w:asciiTheme="minorHAnsi" w:hAnsiTheme="minorHAnsi" w:cstheme="minorHAnsi"/>
          <w:color w:val="FF0000"/>
          <w:sz w:val="24"/>
          <w:szCs w:val="24"/>
        </w:rPr>
      </w:pPr>
      <w:bookmarkStart w:id="2" w:name="_GoBack"/>
      <w:bookmarkEnd w:id="2"/>
    </w:p>
    <w:p w14:paraId="7CA33AD5" w14:textId="0CCD8435" w:rsidR="00495BBD" w:rsidRPr="00464591" w:rsidRDefault="001C6446" w:rsidP="00E86B1F">
      <w:pPr>
        <w:pStyle w:val="MDPI31text"/>
        <w:ind w:firstLine="0"/>
        <w:rPr>
          <w:rFonts w:asciiTheme="minorHAnsi" w:hAnsiTheme="minorHAnsi" w:cstheme="minorHAnsi"/>
          <w:color w:val="000000" w:themeColor="text1"/>
          <w:sz w:val="24"/>
          <w:szCs w:val="24"/>
        </w:rPr>
      </w:pPr>
      <w:r w:rsidRPr="00464591">
        <w:rPr>
          <w:rFonts w:asciiTheme="minorHAnsi" w:hAnsiTheme="minorHAnsi" w:cstheme="minorHAnsi"/>
          <w:color w:val="000000" w:themeColor="text1"/>
          <w:sz w:val="24"/>
          <w:szCs w:val="24"/>
        </w:rPr>
        <w:t xml:space="preserve">While both the biophysical and psychological measures </w:t>
      </w:r>
      <w:r w:rsidR="00EA0513">
        <w:rPr>
          <w:rFonts w:asciiTheme="minorHAnsi" w:hAnsiTheme="minorHAnsi" w:cstheme="minorHAnsi"/>
          <w:color w:val="000000" w:themeColor="text1"/>
          <w:sz w:val="24"/>
          <w:szCs w:val="24"/>
        </w:rPr>
        <w:t>are</w:t>
      </w:r>
      <w:r w:rsidRPr="00464591">
        <w:rPr>
          <w:rFonts w:asciiTheme="minorHAnsi" w:hAnsiTheme="minorHAnsi" w:cstheme="minorHAnsi"/>
          <w:color w:val="000000" w:themeColor="text1"/>
          <w:sz w:val="24"/>
          <w:szCs w:val="24"/>
        </w:rPr>
        <w:t xml:space="preserve"> efficacious in detecting changes in levels of stress, several issues </w:t>
      </w:r>
      <w:r w:rsidR="00EA0513">
        <w:rPr>
          <w:rFonts w:asciiTheme="minorHAnsi" w:hAnsiTheme="minorHAnsi" w:cstheme="minorHAnsi"/>
          <w:color w:val="000000" w:themeColor="text1"/>
          <w:sz w:val="24"/>
          <w:szCs w:val="24"/>
        </w:rPr>
        <w:t>are</w:t>
      </w:r>
      <w:r w:rsidRPr="00464591">
        <w:rPr>
          <w:rFonts w:asciiTheme="minorHAnsi" w:hAnsiTheme="minorHAnsi" w:cstheme="minorHAnsi"/>
          <w:color w:val="000000" w:themeColor="text1"/>
          <w:sz w:val="24"/>
          <w:szCs w:val="24"/>
        </w:rPr>
        <w:t xml:space="preserve"> present in this study. </w:t>
      </w:r>
      <w:r w:rsidR="00055032" w:rsidRPr="00464591">
        <w:rPr>
          <w:rFonts w:asciiTheme="minorHAnsi" w:hAnsiTheme="minorHAnsi" w:cstheme="minorHAnsi"/>
          <w:color w:val="000000" w:themeColor="text1"/>
          <w:sz w:val="24"/>
          <w:szCs w:val="24"/>
        </w:rPr>
        <w:t>First</w:t>
      </w:r>
      <w:r w:rsidR="00EA0513">
        <w:rPr>
          <w:rFonts w:asciiTheme="minorHAnsi" w:hAnsiTheme="minorHAnsi" w:cstheme="minorHAnsi"/>
          <w:color w:val="000000" w:themeColor="text1"/>
          <w:sz w:val="24"/>
          <w:szCs w:val="24"/>
        </w:rPr>
        <w:t>,</w:t>
      </w:r>
      <w:r w:rsidR="00055032" w:rsidRPr="00464591">
        <w:rPr>
          <w:rFonts w:asciiTheme="minorHAnsi" w:hAnsiTheme="minorHAnsi" w:cstheme="minorHAnsi"/>
          <w:color w:val="000000" w:themeColor="text1"/>
          <w:sz w:val="24"/>
          <w:szCs w:val="24"/>
        </w:rPr>
        <w:t xml:space="preserve"> </w:t>
      </w:r>
      <w:r w:rsidR="00EA0513">
        <w:rPr>
          <w:rFonts w:asciiTheme="minorHAnsi" w:hAnsiTheme="minorHAnsi" w:cstheme="minorHAnsi"/>
          <w:color w:val="000000" w:themeColor="text1"/>
          <w:sz w:val="24"/>
          <w:szCs w:val="24"/>
        </w:rPr>
        <w:t>there was</w:t>
      </w:r>
      <w:r w:rsidR="00055032" w:rsidRPr="00464591">
        <w:rPr>
          <w:rFonts w:asciiTheme="minorHAnsi" w:hAnsiTheme="minorHAnsi" w:cstheme="minorHAnsi"/>
          <w:color w:val="000000" w:themeColor="text1"/>
          <w:sz w:val="24"/>
          <w:szCs w:val="24"/>
        </w:rPr>
        <w:t xml:space="preserve"> incongruity between the cortisol and α-am</w:t>
      </w:r>
      <w:r w:rsidR="00A30F27" w:rsidRPr="00464591">
        <w:rPr>
          <w:rFonts w:asciiTheme="minorHAnsi" w:hAnsiTheme="minorHAnsi" w:cstheme="minorHAnsi"/>
          <w:color w:val="000000" w:themeColor="text1"/>
          <w:sz w:val="24"/>
          <w:szCs w:val="24"/>
        </w:rPr>
        <w:t>yla</w:t>
      </w:r>
      <w:r w:rsidR="00055032" w:rsidRPr="00464591">
        <w:rPr>
          <w:rFonts w:asciiTheme="minorHAnsi" w:hAnsiTheme="minorHAnsi" w:cstheme="minorHAnsi"/>
          <w:color w:val="000000" w:themeColor="text1"/>
          <w:sz w:val="24"/>
          <w:szCs w:val="24"/>
        </w:rPr>
        <w:t>se</w:t>
      </w:r>
      <w:r w:rsidR="00ED3992" w:rsidRPr="00464591">
        <w:rPr>
          <w:rFonts w:asciiTheme="minorHAnsi" w:hAnsiTheme="minorHAnsi" w:cstheme="minorHAnsi"/>
          <w:color w:val="000000" w:themeColor="text1"/>
          <w:sz w:val="24"/>
          <w:szCs w:val="24"/>
        </w:rPr>
        <w:t xml:space="preserve"> measurement outcomes</w:t>
      </w:r>
      <w:r w:rsidR="00EA0513">
        <w:rPr>
          <w:rFonts w:asciiTheme="minorHAnsi" w:hAnsiTheme="minorHAnsi" w:cstheme="minorHAnsi"/>
          <w:color w:val="000000" w:themeColor="text1"/>
          <w:sz w:val="24"/>
          <w:szCs w:val="24"/>
        </w:rPr>
        <w:t>,</w:t>
      </w:r>
      <w:r w:rsidR="00ED3992" w:rsidRPr="00464591">
        <w:rPr>
          <w:rFonts w:asciiTheme="minorHAnsi" w:hAnsiTheme="minorHAnsi" w:cstheme="minorHAnsi"/>
          <w:color w:val="000000" w:themeColor="text1"/>
          <w:sz w:val="24"/>
          <w:szCs w:val="24"/>
        </w:rPr>
        <w:t xml:space="preserve"> with differences noted at different sites. </w:t>
      </w:r>
      <w:proofErr w:type="spellStart"/>
      <w:r w:rsidR="00ED3992" w:rsidRPr="00464591">
        <w:rPr>
          <w:rFonts w:asciiTheme="minorHAnsi" w:hAnsiTheme="minorHAnsi" w:cstheme="minorHAnsi"/>
          <w:color w:val="000000" w:themeColor="text1"/>
          <w:sz w:val="24"/>
          <w:szCs w:val="24"/>
        </w:rPr>
        <w:t>Nater</w:t>
      </w:r>
      <w:proofErr w:type="spellEnd"/>
      <w:r w:rsidR="00ED3992" w:rsidRPr="00464591">
        <w:rPr>
          <w:rFonts w:asciiTheme="minorHAnsi" w:hAnsiTheme="minorHAnsi" w:cstheme="minorHAnsi"/>
          <w:color w:val="000000" w:themeColor="text1"/>
          <w:sz w:val="24"/>
          <w:szCs w:val="24"/>
        </w:rPr>
        <w:t xml:space="preserve"> et al.</w:t>
      </w:r>
      <w:r w:rsidR="000F7437" w:rsidRPr="00464591">
        <w:rPr>
          <w:rFonts w:asciiTheme="minorHAnsi" w:hAnsiTheme="minorHAnsi" w:cstheme="minorHAnsi"/>
          <w:color w:val="000000" w:themeColor="text1"/>
          <w:sz w:val="24"/>
          <w:szCs w:val="24"/>
          <w:vertAlign w:val="superscript"/>
        </w:rPr>
        <w:t>1</w:t>
      </w:r>
      <w:r w:rsidR="00DA58FA" w:rsidRPr="00464591">
        <w:rPr>
          <w:rFonts w:asciiTheme="minorHAnsi" w:hAnsiTheme="minorHAnsi" w:cstheme="minorHAnsi"/>
          <w:color w:val="000000" w:themeColor="text1"/>
          <w:sz w:val="24"/>
          <w:szCs w:val="24"/>
          <w:vertAlign w:val="superscript"/>
        </w:rPr>
        <w:t>7</w:t>
      </w:r>
      <w:r w:rsidR="00EA0513">
        <w:rPr>
          <w:rFonts w:asciiTheme="minorHAnsi" w:hAnsiTheme="minorHAnsi" w:cstheme="minorHAnsi"/>
          <w:color w:val="000000" w:themeColor="text1"/>
          <w:sz w:val="24"/>
          <w:szCs w:val="24"/>
        </w:rPr>
        <w:t xml:space="preserve"> </w:t>
      </w:r>
      <w:r w:rsidR="00ED3992" w:rsidRPr="00464591">
        <w:rPr>
          <w:rFonts w:asciiTheme="minorHAnsi" w:hAnsiTheme="minorHAnsi" w:cstheme="minorHAnsi"/>
          <w:color w:val="000000" w:themeColor="text1"/>
          <w:sz w:val="24"/>
          <w:szCs w:val="24"/>
        </w:rPr>
        <w:t>report</w:t>
      </w:r>
      <w:r w:rsidR="00EA0513">
        <w:rPr>
          <w:rFonts w:asciiTheme="minorHAnsi" w:hAnsiTheme="minorHAnsi" w:cstheme="minorHAnsi"/>
          <w:color w:val="000000" w:themeColor="text1"/>
          <w:sz w:val="24"/>
          <w:szCs w:val="24"/>
        </w:rPr>
        <w:t>ed</w:t>
      </w:r>
      <w:r w:rsidR="00ED3992" w:rsidRPr="00464591">
        <w:rPr>
          <w:rFonts w:asciiTheme="minorHAnsi" w:hAnsiTheme="minorHAnsi" w:cstheme="minorHAnsi"/>
          <w:color w:val="000000" w:themeColor="text1"/>
          <w:sz w:val="24"/>
          <w:szCs w:val="24"/>
        </w:rPr>
        <w:t xml:space="preserve"> that there is little evidence as to whether the HPA (</w:t>
      </w:r>
      <w:r w:rsidR="00A30F27" w:rsidRPr="00464591">
        <w:rPr>
          <w:rFonts w:asciiTheme="minorHAnsi" w:hAnsiTheme="minorHAnsi" w:cstheme="minorHAnsi"/>
          <w:color w:val="000000" w:themeColor="text1"/>
          <w:sz w:val="24"/>
          <w:szCs w:val="24"/>
        </w:rPr>
        <w:t>cortisol) or SAM (amyla</w:t>
      </w:r>
      <w:r w:rsidR="00ED3992" w:rsidRPr="00464591">
        <w:rPr>
          <w:rFonts w:asciiTheme="minorHAnsi" w:hAnsiTheme="minorHAnsi" w:cstheme="minorHAnsi"/>
          <w:color w:val="000000" w:themeColor="text1"/>
          <w:sz w:val="24"/>
          <w:szCs w:val="24"/>
        </w:rPr>
        <w:t>se) is predominant during psychological stress.</w:t>
      </w:r>
      <w:r w:rsidR="001D3B00">
        <w:rPr>
          <w:rFonts w:asciiTheme="minorHAnsi" w:hAnsiTheme="minorHAnsi" w:cstheme="minorHAnsi"/>
          <w:color w:val="000000" w:themeColor="text1"/>
          <w:sz w:val="24"/>
          <w:szCs w:val="24"/>
        </w:rPr>
        <w:t xml:space="preserve"> </w:t>
      </w:r>
      <w:r w:rsidR="00BE21CC" w:rsidRPr="00464591">
        <w:rPr>
          <w:rFonts w:asciiTheme="minorHAnsi" w:hAnsiTheme="minorHAnsi" w:cstheme="minorHAnsi"/>
          <w:color w:val="000000" w:themeColor="text1"/>
          <w:sz w:val="24"/>
          <w:szCs w:val="24"/>
        </w:rPr>
        <w:t xml:space="preserve">One potential explanation </w:t>
      </w:r>
      <w:r w:rsidR="00EA0513">
        <w:rPr>
          <w:rFonts w:asciiTheme="minorHAnsi" w:hAnsiTheme="minorHAnsi" w:cstheme="minorHAnsi"/>
          <w:color w:val="000000" w:themeColor="text1"/>
          <w:sz w:val="24"/>
          <w:szCs w:val="24"/>
        </w:rPr>
        <w:t>was made by</w:t>
      </w:r>
      <w:r w:rsidR="00BE21CC" w:rsidRPr="00464591">
        <w:rPr>
          <w:rFonts w:asciiTheme="minorHAnsi" w:hAnsiTheme="minorHAnsi" w:cstheme="minorHAnsi"/>
          <w:color w:val="000000" w:themeColor="text1"/>
          <w:sz w:val="24"/>
          <w:szCs w:val="24"/>
        </w:rPr>
        <w:t xml:space="preserve"> </w:t>
      </w:r>
      <w:proofErr w:type="spellStart"/>
      <w:r w:rsidR="00BE21CC" w:rsidRPr="00464591">
        <w:rPr>
          <w:rFonts w:asciiTheme="minorHAnsi" w:hAnsiTheme="minorHAnsi" w:cstheme="minorHAnsi"/>
          <w:color w:val="000000" w:themeColor="text1"/>
          <w:sz w:val="24"/>
          <w:szCs w:val="24"/>
        </w:rPr>
        <w:t>Takai</w:t>
      </w:r>
      <w:proofErr w:type="spellEnd"/>
      <w:r w:rsidR="00BE21CC" w:rsidRPr="00464591">
        <w:rPr>
          <w:rFonts w:asciiTheme="minorHAnsi" w:hAnsiTheme="minorHAnsi" w:cstheme="minorHAnsi"/>
          <w:color w:val="000000" w:themeColor="text1"/>
          <w:sz w:val="24"/>
          <w:szCs w:val="24"/>
        </w:rPr>
        <w:t xml:space="preserve"> et al.</w:t>
      </w:r>
      <w:r w:rsidR="000F7437" w:rsidRPr="00464591">
        <w:rPr>
          <w:rFonts w:asciiTheme="minorHAnsi" w:hAnsiTheme="minorHAnsi" w:cstheme="minorHAnsi"/>
          <w:color w:val="000000" w:themeColor="text1"/>
          <w:sz w:val="24"/>
          <w:szCs w:val="24"/>
          <w:vertAlign w:val="superscript"/>
        </w:rPr>
        <w:t>1</w:t>
      </w:r>
      <w:r w:rsidR="00DA58FA" w:rsidRPr="00464591">
        <w:rPr>
          <w:rFonts w:asciiTheme="minorHAnsi" w:hAnsiTheme="minorHAnsi" w:cstheme="minorHAnsi"/>
          <w:color w:val="000000" w:themeColor="text1"/>
          <w:sz w:val="24"/>
          <w:szCs w:val="24"/>
          <w:vertAlign w:val="superscript"/>
        </w:rPr>
        <w:t>8</w:t>
      </w:r>
      <w:r w:rsidR="00EA0513">
        <w:rPr>
          <w:rFonts w:asciiTheme="minorHAnsi" w:hAnsiTheme="minorHAnsi" w:cstheme="minorHAnsi"/>
          <w:color w:val="000000" w:themeColor="text1"/>
          <w:sz w:val="24"/>
          <w:szCs w:val="24"/>
        </w:rPr>
        <w:t>,</w:t>
      </w:r>
      <w:r w:rsidR="00BE21CC" w:rsidRPr="00464591">
        <w:rPr>
          <w:rFonts w:asciiTheme="minorHAnsi" w:hAnsiTheme="minorHAnsi" w:cstheme="minorHAnsi"/>
          <w:color w:val="000000" w:themeColor="text1"/>
          <w:sz w:val="24"/>
          <w:szCs w:val="24"/>
        </w:rPr>
        <w:t xml:space="preserve"> who suggest</w:t>
      </w:r>
      <w:r w:rsidR="00EA0513">
        <w:rPr>
          <w:rFonts w:asciiTheme="minorHAnsi" w:hAnsiTheme="minorHAnsi" w:cstheme="minorHAnsi"/>
          <w:color w:val="000000" w:themeColor="text1"/>
          <w:sz w:val="24"/>
          <w:szCs w:val="24"/>
        </w:rPr>
        <w:t>ed</w:t>
      </w:r>
      <w:r w:rsidR="00BE21CC" w:rsidRPr="00464591">
        <w:rPr>
          <w:rFonts w:asciiTheme="minorHAnsi" w:hAnsiTheme="minorHAnsi" w:cstheme="minorHAnsi"/>
          <w:color w:val="000000" w:themeColor="text1"/>
          <w:sz w:val="24"/>
          <w:szCs w:val="24"/>
        </w:rPr>
        <w:t xml:space="preserve"> that the process by which α</w:t>
      </w:r>
      <w:r w:rsidR="00A30F27" w:rsidRPr="00464591">
        <w:rPr>
          <w:rFonts w:asciiTheme="minorHAnsi" w:hAnsiTheme="minorHAnsi" w:cstheme="minorHAnsi"/>
          <w:color w:val="000000" w:themeColor="text1"/>
          <w:sz w:val="24"/>
          <w:szCs w:val="24"/>
        </w:rPr>
        <w:t>-amyla</w:t>
      </w:r>
      <w:r w:rsidR="00BE21CC" w:rsidRPr="00464591">
        <w:rPr>
          <w:rFonts w:asciiTheme="minorHAnsi" w:hAnsiTheme="minorHAnsi" w:cstheme="minorHAnsi"/>
          <w:color w:val="000000" w:themeColor="text1"/>
          <w:sz w:val="24"/>
          <w:szCs w:val="24"/>
        </w:rPr>
        <w:t>se and cortisol enter the b</w:t>
      </w:r>
      <w:r w:rsidR="00C11507" w:rsidRPr="00464591">
        <w:rPr>
          <w:rFonts w:asciiTheme="minorHAnsi" w:hAnsiTheme="minorHAnsi" w:cstheme="minorHAnsi"/>
          <w:color w:val="000000" w:themeColor="text1"/>
          <w:sz w:val="24"/>
          <w:szCs w:val="24"/>
        </w:rPr>
        <w:t>loodstream with cortisol</w:t>
      </w:r>
      <w:r w:rsidR="00EA0513">
        <w:rPr>
          <w:rFonts w:asciiTheme="minorHAnsi" w:hAnsiTheme="minorHAnsi" w:cstheme="minorHAnsi"/>
          <w:color w:val="000000" w:themeColor="text1"/>
          <w:sz w:val="24"/>
          <w:szCs w:val="24"/>
        </w:rPr>
        <w:t>, indicating that</w:t>
      </w:r>
      <w:r w:rsidR="00EA0513" w:rsidRPr="00464591">
        <w:rPr>
          <w:rFonts w:asciiTheme="minorHAnsi" w:hAnsiTheme="minorHAnsi" w:cstheme="minorHAnsi"/>
          <w:color w:val="000000" w:themeColor="text1"/>
          <w:sz w:val="24"/>
          <w:szCs w:val="24"/>
        </w:rPr>
        <w:t xml:space="preserve"> </w:t>
      </w:r>
      <w:r w:rsidR="00BE21CC" w:rsidRPr="00464591">
        <w:rPr>
          <w:rFonts w:asciiTheme="minorHAnsi" w:hAnsiTheme="minorHAnsi" w:cstheme="minorHAnsi"/>
          <w:color w:val="000000" w:themeColor="text1"/>
          <w:sz w:val="24"/>
          <w:szCs w:val="24"/>
        </w:rPr>
        <w:t xml:space="preserve">a more complex </w:t>
      </w:r>
      <w:r w:rsidR="00C11507" w:rsidRPr="00464591">
        <w:rPr>
          <w:rFonts w:asciiTheme="minorHAnsi" w:hAnsiTheme="minorHAnsi" w:cstheme="minorHAnsi"/>
          <w:color w:val="000000" w:themeColor="text1"/>
          <w:sz w:val="24"/>
          <w:szCs w:val="24"/>
        </w:rPr>
        <w:t xml:space="preserve">and lengthy </w:t>
      </w:r>
      <w:r w:rsidR="00BE21CC" w:rsidRPr="00464591">
        <w:rPr>
          <w:rFonts w:asciiTheme="minorHAnsi" w:hAnsiTheme="minorHAnsi" w:cstheme="minorHAnsi"/>
          <w:color w:val="000000" w:themeColor="text1"/>
          <w:sz w:val="24"/>
          <w:szCs w:val="24"/>
        </w:rPr>
        <w:t xml:space="preserve">system </w:t>
      </w:r>
      <w:r w:rsidR="00EA0513">
        <w:rPr>
          <w:rFonts w:asciiTheme="minorHAnsi" w:hAnsiTheme="minorHAnsi" w:cstheme="minorHAnsi"/>
          <w:color w:val="000000" w:themeColor="text1"/>
          <w:sz w:val="24"/>
          <w:szCs w:val="24"/>
        </w:rPr>
        <w:t xml:space="preserve">is </w:t>
      </w:r>
      <w:r w:rsidR="00BE21CC" w:rsidRPr="00464591">
        <w:rPr>
          <w:rFonts w:asciiTheme="minorHAnsi" w:hAnsiTheme="minorHAnsi" w:cstheme="minorHAnsi"/>
          <w:color w:val="000000" w:themeColor="text1"/>
          <w:sz w:val="24"/>
          <w:szCs w:val="24"/>
        </w:rPr>
        <w:t xml:space="preserve">in operation. </w:t>
      </w:r>
    </w:p>
    <w:p w14:paraId="64540FDC" w14:textId="77777777" w:rsidR="0070682C" w:rsidRDefault="0070682C" w:rsidP="00E86B1F">
      <w:pPr>
        <w:pStyle w:val="MDPI31text"/>
        <w:ind w:firstLine="0"/>
        <w:rPr>
          <w:rFonts w:asciiTheme="minorHAnsi" w:hAnsiTheme="minorHAnsi" w:cstheme="minorHAnsi"/>
          <w:color w:val="000000" w:themeColor="text1"/>
          <w:sz w:val="24"/>
          <w:szCs w:val="24"/>
        </w:rPr>
      </w:pPr>
    </w:p>
    <w:p w14:paraId="1D14E54F" w14:textId="5706673F" w:rsidR="00771D2F" w:rsidRPr="00464591" w:rsidRDefault="00C11507" w:rsidP="00E86B1F">
      <w:pPr>
        <w:pStyle w:val="MDPI31text"/>
        <w:ind w:firstLine="0"/>
        <w:rPr>
          <w:rFonts w:asciiTheme="minorHAnsi" w:hAnsiTheme="minorHAnsi" w:cstheme="minorHAnsi"/>
          <w:color w:val="000000" w:themeColor="text1"/>
          <w:sz w:val="24"/>
          <w:szCs w:val="24"/>
        </w:rPr>
      </w:pPr>
      <w:r w:rsidRPr="00464591">
        <w:rPr>
          <w:rFonts w:asciiTheme="minorHAnsi" w:hAnsiTheme="minorHAnsi" w:cstheme="minorHAnsi"/>
          <w:color w:val="000000" w:themeColor="text1"/>
          <w:sz w:val="24"/>
          <w:szCs w:val="24"/>
        </w:rPr>
        <w:t>Another explanation of the results involves the level and saliency of stress</w:t>
      </w:r>
      <w:r w:rsidR="000F7437" w:rsidRPr="00464591">
        <w:rPr>
          <w:rFonts w:asciiTheme="minorHAnsi" w:hAnsiTheme="minorHAnsi" w:cstheme="minorHAnsi"/>
          <w:color w:val="000000" w:themeColor="text1"/>
          <w:sz w:val="24"/>
          <w:szCs w:val="24"/>
          <w:vertAlign w:val="superscript"/>
        </w:rPr>
        <w:t>1</w:t>
      </w:r>
      <w:r w:rsidR="00DA58FA" w:rsidRPr="00464591">
        <w:rPr>
          <w:rFonts w:asciiTheme="minorHAnsi" w:hAnsiTheme="minorHAnsi" w:cstheme="minorHAnsi"/>
          <w:color w:val="000000" w:themeColor="text1"/>
          <w:sz w:val="24"/>
          <w:szCs w:val="24"/>
          <w:vertAlign w:val="superscript"/>
        </w:rPr>
        <w:t>7</w:t>
      </w:r>
      <w:r w:rsidR="00EA0513">
        <w:rPr>
          <w:rFonts w:asciiTheme="minorHAnsi" w:hAnsiTheme="minorHAnsi" w:cstheme="minorHAnsi"/>
          <w:color w:val="000000" w:themeColor="text1"/>
          <w:sz w:val="24"/>
          <w:szCs w:val="24"/>
        </w:rPr>
        <w:t>.</w:t>
      </w:r>
      <w:r w:rsidRPr="00464591">
        <w:rPr>
          <w:rFonts w:asciiTheme="minorHAnsi" w:hAnsiTheme="minorHAnsi" w:cstheme="minorHAnsi"/>
          <w:color w:val="000000" w:themeColor="text1"/>
          <w:sz w:val="24"/>
          <w:szCs w:val="24"/>
        </w:rPr>
        <w:t xml:space="preserve"> </w:t>
      </w:r>
      <w:r w:rsidR="00EA0513">
        <w:rPr>
          <w:rFonts w:asciiTheme="minorHAnsi" w:hAnsiTheme="minorHAnsi" w:cstheme="minorHAnsi"/>
          <w:color w:val="000000" w:themeColor="text1"/>
          <w:sz w:val="24"/>
          <w:szCs w:val="24"/>
        </w:rPr>
        <w:t>The results</w:t>
      </w:r>
      <w:r w:rsidRPr="00464591">
        <w:rPr>
          <w:rFonts w:asciiTheme="minorHAnsi" w:hAnsiTheme="minorHAnsi" w:cstheme="minorHAnsi"/>
          <w:color w:val="000000" w:themeColor="text1"/>
          <w:sz w:val="24"/>
          <w:szCs w:val="24"/>
        </w:rPr>
        <w:t xml:space="preserve"> suggest that acute levels of stress result in greater association between cortisol and α</w:t>
      </w:r>
      <w:r w:rsidR="00A30F27" w:rsidRPr="00464591">
        <w:rPr>
          <w:rFonts w:asciiTheme="minorHAnsi" w:hAnsiTheme="minorHAnsi" w:cstheme="minorHAnsi"/>
          <w:color w:val="000000" w:themeColor="text1"/>
          <w:sz w:val="24"/>
          <w:szCs w:val="24"/>
        </w:rPr>
        <w:t>-amyla</w:t>
      </w:r>
      <w:r w:rsidRPr="00464591">
        <w:rPr>
          <w:rFonts w:asciiTheme="minorHAnsi" w:hAnsiTheme="minorHAnsi" w:cstheme="minorHAnsi"/>
          <w:color w:val="000000" w:themeColor="text1"/>
          <w:sz w:val="24"/>
          <w:szCs w:val="24"/>
        </w:rPr>
        <w:t>se</w:t>
      </w:r>
      <w:r w:rsidR="00EA0513">
        <w:rPr>
          <w:rFonts w:asciiTheme="minorHAnsi" w:hAnsiTheme="minorHAnsi" w:cstheme="minorHAnsi"/>
          <w:color w:val="000000" w:themeColor="text1"/>
          <w:sz w:val="24"/>
          <w:szCs w:val="24"/>
        </w:rPr>
        <w:t>,</w:t>
      </w:r>
      <w:r w:rsidRPr="00464591">
        <w:rPr>
          <w:rFonts w:asciiTheme="minorHAnsi" w:hAnsiTheme="minorHAnsi" w:cstheme="minorHAnsi"/>
          <w:color w:val="000000" w:themeColor="text1"/>
          <w:sz w:val="24"/>
          <w:szCs w:val="24"/>
        </w:rPr>
        <w:t xml:space="preserve"> and more moderate levels of stress result in greater disassociation. In this study, the stress experienced during recreational engagement </w:t>
      </w:r>
      <w:r w:rsidR="00EA0513">
        <w:rPr>
          <w:rFonts w:asciiTheme="minorHAnsi" w:hAnsiTheme="minorHAnsi" w:cstheme="minorHAnsi"/>
          <w:color w:val="000000" w:themeColor="text1"/>
          <w:sz w:val="24"/>
          <w:szCs w:val="24"/>
        </w:rPr>
        <w:t>are</w:t>
      </w:r>
      <w:r w:rsidRPr="00464591">
        <w:rPr>
          <w:rFonts w:asciiTheme="minorHAnsi" w:hAnsiTheme="minorHAnsi" w:cstheme="minorHAnsi"/>
          <w:color w:val="000000" w:themeColor="text1"/>
          <w:sz w:val="24"/>
          <w:szCs w:val="24"/>
        </w:rPr>
        <w:t xml:space="preserve"> considered moderate at best. Thus, </w:t>
      </w:r>
      <w:r w:rsidR="00EA0513">
        <w:rPr>
          <w:rFonts w:asciiTheme="minorHAnsi" w:hAnsiTheme="minorHAnsi" w:cstheme="minorHAnsi"/>
          <w:color w:val="000000" w:themeColor="text1"/>
          <w:sz w:val="24"/>
          <w:szCs w:val="24"/>
        </w:rPr>
        <w:t>in</w:t>
      </w:r>
      <w:r w:rsidRPr="00464591">
        <w:rPr>
          <w:rFonts w:asciiTheme="minorHAnsi" w:hAnsiTheme="minorHAnsi" w:cstheme="minorHAnsi"/>
          <w:color w:val="000000" w:themeColor="text1"/>
          <w:sz w:val="24"/>
          <w:szCs w:val="24"/>
        </w:rPr>
        <w:t xml:space="preserve"> studies such as </w:t>
      </w:r>
      <w:r w:rsidR="00EA0513">
        <w:rPr>
          <w:rFonts w:asciiTheme="minorHAnsi" w:hAnsiTheme="minorHAnsi" w:cstheme="minorHAnsi"/>
          <w:color w:val="000000" w:themeColor="text1"/>
          <w:sz w:val="24"/>
          <w:szCs w:val="24"/>
        </w:rPr>
        <w:t>the one presented here</w:t>
      </w:r>
      <w:r w:rsidRPr="00464591">
        <w:rPr>
          <w:rFonts w:asciiTheme="minorHAnsi" w:hAnsiTheme="minorHAnsi" w:cstheme="minorHAnsi"/>
          <w:color w:val="000000" w:themeColor="text1"/>
          <w:sz w:val="24"/>
          <w:szCs w:val="24"/>
        </w:rPr>
        <w:t>,</w:t>
      </w:r>
      <w:r w:rsidR="00EA0513">
        <w:rPr>
          <w:rFonts w:asciiTheme="minorHAnsi" w:hAnsiTheme="minorHAnsi" w:cstheme="minorHAnsi"/>
          <w:color w:val="000000" w:themeColor="text1"/>
          <w:sz w:val="24"/>
          <w:szCs w:val="24"/>
        </w:rPr>
        <w:t xml:space="preserve"> in which</w:t>
      </w:r>
      <w:r w:rsidRPr="00464591">
        <w:rPr>
          <w:rFonts w:asciiTheme="minorHAnsi" w:hAnsiTheme="minorHAnsi" w:cstheme="minorHAnsi"/>
          <w:color w:val="000000" w:themeColor="text1"/>
          <w:sz w:val="24"/>
          <w:szCs w:val="24"/>
        </w:rPr>
        <w:t xml:space="preserve"> experienced stress is low to moderate, differences in measured levels of cortisol and α</w:t>
      </w:r>
      <w:r w:rsidR="00A30F27" w:rsidRPr="00464591">
        <w:rPr>
          <w:rFonts w:asciiTheme="minorHAnsi" w:hAnsiTheme="minorHAnsi" w:cstheme="minorHAnsi"/>
          <w:color w:val="000000" w:themeColor="text1"/>
          <w:sz w:val="24"/>
          <w:szCs w:val="24"/>
        </w:rPr>
        <w:t>-amyla</w:t>
      </w:r>
      <w:r w:rsidRPr="00464591">
        <w:rPr>
          <w:rFonts w:asciiTheme="minorHAnsi" w:hAnsiTheme="minorHAnsi" w:cstheme="minorHAnsi"/>
          <w:color w:val="000000" w:themeColor="text1"/>
          <w:sz w:val="24"/>
          <w:szCs w:val="24"/>
        </w:rPr>
        <w:t xml:space="preserve">se </w:t>
      </w:r>
      <w:r w:rsidR="00EA0513">
        <w:rPr>
          <w:rFonts w:asciiTheme="minorHAnsi" w:hAnsiTheme="minorHAnsi" w:cstheme="minorHAnsi"/>
          <w:color w:val="000000" w:themeColor="text1"/>
          <w:sz w:val="24"/>
          <w:szCs w:val="24"/>
        </w:rPr>
        <w:t>should</w:t>
      </w:r>
      <w:r w:rsidR="00EA0513" w:rsidRPr="00464591">
        <w:rPr>
          <w:rFonts w:asciiTheme="minorHAnsi" w:hAnsiTheme="minorHAnsi" w:cstheme="minorHAnsi"/>
          <w:color w:val="000000" w:themeColor="text1"/>
          <w:sz w:val="24"/>
          <w:szCs w:val="24"/>
        </w:rPr>
        <w:t xml:space="preserve"> </w:t>
      </w:r>
      <w:r w:rsidRPr="00464591">
        <w:rPr>
          <w:rFonts w:asciiTheme="minorHAnsi" w:hAnsiTheme="minorHAnsi" w:cstheme="minorHAnsi"/>
          <w:color w:val="000000" w:themeColor="text1"/>
          <w:sz w:val="24"/>
          <w:szCs w:val="24"/>
        </w:rPr>
        <w:t xml:space="preserve">be expected. </w:t>
      </w:r>
    </w:p>
    <w:p w14:paraId="15844E81" w14:textId="77777777" w:rsidR="0070682C" w:rsidRDefault="0070682C" w:rsidP="00E86B1F">
      <w:pPr>
        <w:pStyle w:val="MDPI31text"/>
        <w:ind w:firstLine="0"/>
        <w:rPr>
          <w:rFonts w:asciiTheme="minorHAnsi" w:hAnsiTheme="minorHAnsi" w:cstheme="minorHAnsi"/>
          <w:color w:val="000000" w:themeColor="text1"/>
          <w:sz w:val="24"/>
          <w:szCs w:val="24"/>
        </w:rPr>
      </w:pPr>
    </w:p>
    <w:p w14:paraId="45ADB8C7" w14:textId="4AAC5757" w:rsidR="00495BBD" w:rsidRPr="00464591" w:rsidRDefault="00495BBD" w:rsidP="00E86B1F">
      <w:pPr>
        <w:pStyle w:val="MDPI31text"/>
        <w:ind w:firstLine="0"/>
        <w:rPr>
          <w:rFonts w:asciiTheme="minorHAnsi" w:hAnsiTheme="minorHAnsi" w:cstheme="minorHAnsi"/>
          <w:color w:val="000000" w:themeColor="text1"/>
          <w:sz w:val="24"/>
          <w:szCs w:val="24"/>
        </w:rPr>
      </w:pPr>
      <w:r w:rsidRPr="00464591">
        <w:rPr>
          <w:rFonts w:asciiTheme="minorHAnsi" w:hAnsiTheme="minorHAnsi" w:cstheme="minorHAnsi"/>
          <w:color w:val="000000" w:themeColor="text1"/>
          <w:sz w:val="24"/>
          <w:szCs w:val="24"/>
        </w:rPr>
        <w:t>A third variable impacting the incongruity between the cortisol and α</w:t>
      </w:r>
      <w:r w:rsidR="00A30F27" w:rsidRPr="00464591">
        <w:rPr>
          <w:rFonts w:asciiTheme="minorHAnsi" w:hAnsiTheme="minorHAnsi" w:cstheme="minorHAnsi"/>
          <w:color w:val="000000" w:themeColor="text1"/>
          <w:sz w:val="24"/>
          <w:szCs w:val="24"/>
        </w:rPr>
        <w:t>-amyla</w:t>
      </w:r>
      <w:r w:rsidRPr="00464591">
        <w:rPr>
          <w:rFonts w:asciiTheme="minorHAnsi" w:hAnsiTheme="minorHAnsi" w:cstheme="minorHAnsi"/>
          <w:color w:val="000000" w:themeColor="text1"/>
          <w:sz w:val="24"/>
          <w:szCs w:val="24"/>
        </w:rPr>
        <w:t xml:space="preserve">se measurements involves issues with salivary flow rate. There is limited evidence on the </w:t>
      </w:r>
      <w:r w:rsidR="00EA0513">
        <w:rPr>
          <w:rFonts w:asciiTheme="minorHAnsi" w:hAnsiTheme="minorHAnsi" w:cstheme="minorHAnsi"/>
          <w:color w:val="000000" w:themeColor="text1"/>
          <w:sz w:val="24"/>
          <w:szCs w:val="24"/>
        </w:rPr>
        <w:t>relationship</w:t>
      </w:r>
      <w:r w:rsidRPr="00464591">
        <w:rPr>
          <w:rFonts w:asciiTheme="minorHAnsi" w:hAnsiTheme="minorHAnsi" w:cstheme="minorHAnsi"/>
          <w:color w:val="000000" w:themeColor="text1"/>
          <w:sz w:val="24"/>
          <w:szCs w:val="24"/>
        </w:rPr>
        <w:t xml:space="preserve"> </w:t>
      </w:r>
      <w:r w:rsidR="00EA0513">
        <w:rPr>
          <w:rFonts w:asciiTheme="minorHAnsi" w:hAnsiTheme="minorHAnsi" w:cstheme="minorHAnsi"/>
          <w:color w:val="000000" w:themeColor="text1"/>
          <w:sz w:val="24"/>
          <w:szCs w:val="24"/>
        </w:rPr>
        <w:t>between</w:t>
      </w:r>
      <w:r w:rsidRPr="00464591">
        <w:rPr>
          <w:rFonts w:asciiTheme="minorHAnsi" w:hAnsiTheme="minorHAnsi" w:cstheme="minorHAnsi"/>
          <w:color w:val="000000" w:themeColor="text1"/>
          <w:sz w:val="24"/>
          <w:szCs w:val="24"/>
        </w:rPr>
        <w:t xml:space="preserve"> salivary flow rate, collection techniques, and stress</w:t>
      </w:r>
      <w:r w:rsidR="000F7437" w:rsidRPr="00464591">
        <w:rPr>
          <w:rFonts w:asciiTheme="minorHAnsi" w:hAnsiTheme="minorHAnsi" w:cstheme="minorHAnsi"/>
          <w:color w:val="000000" w:themeColor="text1"/>
          <w:sz w:val="24"/>
          <w:szCs w:val="24"/>
          <w:vertAlign w:val="superscript"/>
        </w:rPr>
        <w:t>1</w:t>
      </w:r>
      <w:r w:rsidR="00170287" w:rsidRPr="00464591">
        <w:rPr>
          <w:rFonts w:asciiTheme="minorHAnsi" w:hAnsiTheme="minorHAnsi" w:cstheme="minorHAnsi"/>
          <w:color w:val="000000" w:themeColor="text1"/>
          <w:sz w:val="24"/>
          <w:szCs w:val="24"/>
          <w:vertAlign w:val="superscript"/>
        </w:rPr>
        <w:t>9</w:t>
      </w:r>
      <w:r w:rsidRPr="00464591">
        <w:rPr>
          <w:rFonts w:asciiTheme="minorHAnsi" w:hAnsiTheme="minorHAnsi" w:cstheme="minorHAnsi"/>
          <w:color w:val="000000" w:themeColor="text1"/>
          <w:sz w:val="24"/>
          <w:szCs w:val="24"/>
        </w:rPr>
        <w:t>.</w:t>
      </w:r>
      <w:r w:rsidR="001D3B00">
        <w:rPr>
          <w:rFonts w:asciiTheme="minorHAnsi" w:hAnsiTheme="minorHAnsi" w:cstheme="minorHAnsi"/>
          <w:color w:val="000000" w:themeColor="text1"/>
          <w:sz w:val="24"/>
          <w:szCs w:val="24"/>
        </w:rPr>
        <w:t xml:space="preserve"> </w:t>
      </w:r>
      <w:r w:rsidRPr="00464591">
        <w:rPr>
          <w:rFonts w:asciiTheme="minorHAnsi" w:hAnsiTheme="minorHAnsi" w:cstheme="minorHAnsi"/>
          <w:color w:val="000000" w:themeColor="text1"/>
          <w:sz w:val="24"/>
          <w:szCs w:val="24"/>
        </w:rPr>
        <w:t xml:space="preserve">In this study, saliva </w:t>
      </w:r>
      <w:r w:rsidR="005443FF">
        <w:rPr>
          <w:rFonts w:asciiTheme="minorHAnsi" w:hAnsiTheme="minorHAnsi" w:cstheme="minorHAnsi"/>
          <w:color w:val="000000" w:themeColor="text1"/>
          <w:sz w:val="24"/>
          <w:szCs w:val="24"/>
        </w:rPr>
        <w:t>is</w:t>
      </w:r>
      <w:r w:rsidRPr="00464591">
        <w:rPr>
          <w:rFonts w:asciiTheme="minorHAnsi" w:hAnsiTheme="minorHAnsi" w:cstheme="minorHAnsi"/>
          <w:color w:val="000000" w:themeColor="text1"/>
          <w:sz w:val="24"/>
          <w:szCs w:val="24"/>
        </w:rPr>
        <w:t xml:space="preserve"> collected </w:t>
      </w:r>
      <w:proofErr w:type="gramStart"/>
      <w:r w:rsidRPr="00464591">
        <w:rPr>
          <w:rFonts w:asciiTheme="minorHAnsi" w:hAnsiTheme="minorHAnsi" w:cstheme="minorHAnsi"/>
          <w:color w:val="000000" w:themeColor="text1"/>
          <w:sz w:val="24"/>
          <w:szCs w:val="24"/>
        </w:rPr>
        <w:t xml:space="preserve">via </w:t>
      </w:r>
      <w:r w:rsidR="00EA0513">
        <w:rPr>
          <w:rFonts w:asciiTheme="minorHAnsi" w:hAnsiTheme="minorHAnsi" w:cstheme="minorHAnsi"/>
          <w:color w:val="000000" w:themeColor="text1"/>
          <w:sz w:val="24"/>
          <w:szCs w:val="24"/>
        </w:rPr>
        <w:t xml:space="preserve"> </w:t>
      </w:r>
      <w:r w:rsidRPr="00464591">
        <w:rPr>
          <w:rFonts w:asciiTheme="minorHAnsi" w:hAnsiTheme="minorHAnsi" w:cstheme="minorHAnsi"/>
          <w:color w:val="000000" w:themeColor="text1"/>
          <w:sz w:val="24"/>
          <w:szCs w:val="24"/>
        </w:rPr>
        <w:lastRenderedPageBreak/>
        <w:t>“</w:t>
      </w:r>
      <w:proofErr w:type="gramEnd"/>
      <w:r w:rsidRPr="00464591">
        <w:rPr>
          <w:rFonts w:asciiTheme="minorHAnsi" w:hAnsiTheme="minorHAnsi" w:cstheme="minorHAnsi"/>
          <w:color w:val="000000" w:themeColor="text1"/>
          <w:sz w:val="24"/>
          <w:szCs w:val="24"/>
        </w:rPr>
        <w:t>drooling” into a test tube</w:t>
      </w:r>
      <w:r w:rsidR="0054308F" w:rsidRPr="00464591">
        <w:rPr>
          <w:rFonts w:asciiTheme="minorHAnsi" w:hAnsiTheme="minorHAnsi" w:cstheme="minorHAnsi"/>
          <w:color w:val="000000" w:themeColor="text1"/>
          <w:sz w:val="24"/>
          <w:szCs w:val="24"/>
        </w:rPr>
        <w:t xml:space="preserve">. Subjects </w:t>
      </w:r>
      <w:r w:rsidR="005443FF">
        <w:rPr>
          <w:rFonts w:asciiTheme="minorHAnsi" w:hAnsiTheme="minorHAnsi" w:cstheme="minorHAnsi"/>
          <w:color w:val="000000" w:themeColor="text1"/>
          <w:sz w:val="24"/>
          <w:szCs w:val="24"/>
        </w:rPr>
        <w:t>are</w:t>
      </w:r>
      <w:r w:rsidR="0054308F" w:rsidRPr="00464591">
        <w:rPr>
          <w:rFonts w:asciiTheme="minorHAnsi" w:hAnsiTheme="minorHAnsi" w:cstheme="minorHAnsi"/>
          <w:color w:val="000000" w:themeColor="text1"/>
          <w:sz w:val="24"/>
          <w:szCs w:val="24"/>
        </w:rPr>
        <w:t xml:space="preserve"> advised not to chew gum or eat before data collection</w:t>
      </w:r>
      <w:r w:rsidR="005443FF">
        <w:rPr>
          <w:rFonts w:asciiTheme="minorHAnsi" w:hAnsiTheme="minorHAnsi" w:cstheme="minorHAnsi"/>
          <w:color w:val="000000" w:themeColor="text1"/>
          <w:sz w:val="24"/>
          <w:szCs w:val="24"/>
        </w:rPr>
        <w:t>,</w:t>
      </w:r>
      <w:r w:rsidR="0054308F" w:rsidRPr="00464591">
        <w:rPr>
          <w:rFonts w:asciiTheme="minorHAnsi" w:hAnsiTheme="minorHAnsi" w:cstheme="minorHAnsi"/>
          <w:color w:val="000000" w:themeColor="text1"/>
          <w:sz w:val="24"/>
          <w:szCs w:val="24"/>
        </w:rPr>
        <w:t xml:space="preserve"> but how diligent they were</w:t>
      </w:r>
      <w:r w:rsidR="005443FF">
        <w:rPr>
          <w:rFonts w:asciiTheme="minorHAnsi" w:hAnsiTheme="minorHAnsi" w:cstheme="minorHAnsi"/>
          <w:color w:val="000000" w:themeColor="text1"/>
          <w:sz w:val="24"/>
          <w:szCs w:val="24"/>
        </w:rPr>
        <w:t xml:space="preserve"> in this study</w:t>
      </w:r>
      <w:r w:rsidR="0054308F" w:rsidRPr="00464591">
        <w:rPr>
          <w:rFonts w:asciiTheme="minorHAnsi" w:hAnsiTheme="minorHAnsi" w:cstheme="minorHAnsi"/>
          <w:color w:val="000000" w:themeColor="text1"/>
          <w:sz w:val="24"/>
          <w:szCs w:val="24"/>
        </w:rPr>
        <w:t xml:space="preserve"> to these guidelines is unknown. Furthermore, using a </w:t>
      </w:r>
      <w:proofErr w:type="spellStart"/>
      <w:r w:rsidR="0054308F" w:rsidRPr="00464591">
        <w:rPr>
          <w:rFonts w:asciiTheme="minorHAnsi" w:hAnsiTheme="minorHAnsi" w:cstheme="minorHAnsi"/>
          <w:color w:val="000000" w:themeColor="text1"/>
          <w:sz w:val="24"/>
          <w:szCs w:val="24"/>
        </w:rPr>
        <w:t>salivette</w:t>
      </w:r>
      <w:proofErr w:type="spellEnd"/>
      <w:r w:rsidR="0054308F" w:rsidRPr="00464591">
        <w:rPr>
          <w:rFonts w:asciiTheme="minorHAnsi" w:hAnsiTheme="minorHAnsi" w:cstheme="minorHAnsi"/>
          <w:color w:val="000000" w:themeColor="text1"/>
          <w:sz w:val="24"/>
          <w:szCs w:val="24"/>
        </w:rPr>
        <w:t xml:space="preserve"> device may </w:t>
      </w:r>
      <w:r w:rsidR="005443FF">
        <w:rPr>
          <w:rFonts w:asciiTheme="minorHAnsi" w:hAnsiTheme="minorHAnsi" w:cstheme="minorHAnsi"/>
          <w:color w:val="000000" w:themeColor="text1"/>
          <w:sz w:val="24"/>
          <w:szCs w:val="24"/>
        </w:rPr>
        <w:t xml:space="preserve">be </w:t>
      </w:r>
      <w:r w:rsidR="0054308F" w:rsidRPr="00464591">
        <w:rPr>
          <w:rFonts w:asciiTheme="minorHAnsi" w:hAnsiTheme="minorHAnsi" w:cstheme="minorHAnsi"/>
          <w:color w:val="000000" w:themeColor="text1"/>
          <w:sz w:val="24"/>
          <w:szCs w:val="24"/>
        </w:rPr>
        <w:t xml:space="preserve">more effective in collecting the required amount of saliva </w:t>
      </w:r>
      <w:r w:rsidR="005443FF">
        <w:rPr>
          <w:rFonts w:asciiTheme="minorHAnsi" w:hAnsiTheme="minorHAnsi" w:cstheme="minorHAnsi"/>
          <w:color w:val="000000" w:themeColor="text1"/>
          <w:sz w:val="24"/>
          <w:szCs w:val="24"/>
        </w:rPr>
        <w:t>within a</w:t>
      </w:r>
      <w:r w:rsidR="0054308F" w:rsidRPr="00464591">
        <w:rPr>
          <w:rFonts w:asciiTheme="minorHAnsi" w:hAnsiTheme="minorHAnsi" w:cstheme="minorHAnsi"/>
          <w:color w:val="000000" w:themeColor="text1"/>
          <w:sz w:val="24"/>
          <w:szCs w:val="24"/>
        </w:rPr>
        <w:t xml:space="preserve"> specified time. </w:t>
      </w:r>
      <w:proofErr w:type="spellStart"/>
      <w:r w:rsidR="0054308F" w:rsidRPr="00464591">
        <w:rPr>
          <w:rFonts w:asciiTheme="minorHAnsi" w:hAnsiTheme="minorHAnsi" w:cstheme="minorHAnsi"/>
          <w:color w:val="000000" w:themeColor="text1"/>
          <w:sz w:val="24"/>
          <w:szCs w:val="24"/>
        </w:rPr>
        <w:t>Nater</w:t>
      </w:r>
      <w:proofErr w:type="spellEnd"/>
      <w:r w:rsidR="0054308F" w:rsidRPr="00464591">
        <w:rPr>
          <w:rFonts w:asciiTheme="minorHAnsi" w:hAnsiTheme="minorHAnsi" w:cstheme="minorHAnsi"/>
          <w:color w:val="000000" w:themeColor="text1"/>
          <w:sz w:val="24"/>
          <w:szCs w:val="24"/>
        </w:rPr>
        <w:t xml:space="preserve"> et al.</w:t>
      </w:r>
      <w:r w:rsidR="00170287" w:rsidRPr="00464591">
        <w:rPr>
          <w:rFonts w:asciiTheme="minorHAnsi" w:hAnsiTheme="minorHAnsi" w:cstheme="minorHAnsi"/>
          <w:color w:val="000000" w:themeColor="text1"/>
          <w:sz w:val="24"/>
          <w:szCs w:val="24"/>
          <w:vertAlign w:val="superscript"/>
        </w:rPr>
        <w:t>20</w:t>
      </w:r>
      <w:r w:rsidR="000F7437" w:rsidRPr="00464591">
        <w:rPr>
          <w:rFonts w:asciiTheme="minorHAnsi" w:hAnsiTheme="minorHAnsi" w:cstheme="minorHAnsi"/>
          <w:color w:val="000000" w:themeColor="text1"/>
          <w:sz w:val="24"/>
          <w:szCs w:val="24"/>
        </w:rPr>
        <w:t xml:space="preserve"> </w:t>
      </w:r>
      <w:r w:rsidR="005443FF">
        <w:rPr>
          <w:rFonts w:asciiTheme="minorHAnsi" w:hAnsiTheme="minorHAnsi" w:cstheme="minorHAnsi"/>
          <w:color w:val="000000" w:themeColor="text1"/>
          <w:sz w:val="24"/>
          <w:szCs w:val="24"/>
        </w:rPr>
        <w:t xml:space="preserve">have </w:t>
      </w:r>
      <w:r w:rsidR="0054308F" w:rsidRPr="00464591">
        <w:rPr>
          <w:rFonts w:asciiTheme="minorHAnsi" w:hAnsiTheme="minorHAnsi" w:cstheme="minorHAnsi"/>
          <w:color w:val="000000" w:themeColor="text1"/>
          <w:sz w:val="24"/>
          <w:szCs w:val="24"/>
        </w:rPr>
        <w:t>suggest</w:t>
      </w:r>
      <w:r w:rsidR="005443FF">
        <w:rPr>
          <w:rFonts w:asciiTheme="minorHAnsi" w:hAnsiTheme="minorHAnsi" w:cstheme="minorHAnsi"/>
          <w:color w:val="000000" w:themeColor="text1"/>
          <w:sz w:val="24"/>
          <w:szCs w:val="24"/>
        </w:rPr>
        <w:t>ed</w:t>
      </w:r>
      <w:r w:rsidR="0054308F" w:rsidRPr="00464591">
        <w:rPr>
          <w:rFonts w:asciiTheme="minorHAnsi" w:hAnsiTheme="minorHAnsi" w:cstheme="minorHAnsi"/>
          <w:color w:val="000000" w:themeColor="text1"/>
          <w:sz w:val="24"/>
          <w:szCs w:val="24"/>
        </w:rPr>
        <w:t xml:space="preserve"> that there may be no differences in various biochemical characteristics </w:t>
      </w:r>
      <w:r w:rsidR="005443FF">
        <w:rPr>
          <w:rFonts w:asciiTheme="minorHAnsi" w:hAnsiTheme="minorHAnsi" w:cstheme="minorHAnsi"/>
          <w:color w:val="000000" w:themeColor="text1"/>
          <w:sz w:val="24"/>
          <w:szCs w:val="24"/>
        </w:rPr>
        <w:t xml:space="preserve">based on whether </w:t>
      </w:r>
      <w:r w:rsidR="0054308F" w:rsidRPr="00464591">
        <w:rPr>
          <w:rFonts w:asciiTheme="minorHAnsi" w:hAnsiTheme="minorHAnsi" w:cstheme="minorHAnsi"/>
          <w:color w:val="000000" w:themeColor="text1"/>
          <w:sz w:val="24"/>
          <w:szCs w:val="24"/>
        </w:rPr>
        <w:t xml:space="preserve">cups or </w:t>
      </w:r>
      <w:proofErr w:type="spellStart"/>
      <w:r w:rsidR="0054308F" w:rsidRPr="00464591">
        <w:rPr>
          <w:rFonts w:asciiTheme="minorHAnsi" w:hAnsiTheme="minorHAnsi" w:cstheme="minorHAnsi"/>
          <w:color w:val="000000" w:themeColor="text1"/>
          <w:sz w:val="24"/>
          <w:szCs w:val="24"/>
        </w:rPr>
        <w:t>salivettes</w:t>
      </w:r>
      <w:proofErr w:type="spellEnd"/>
      <w:r w:rsidR="0054308F" w:rsidRPr="00464591">
        <w:rPr>
          <w:rFonts w:asciiTheme="minorHAnsi" w:hAnsiTheme="minorHAnsi" w:cstheme="minorHAnsi"/>
          <w:color w:val="000000" w:themeColor="text1"/>
          <w:sz w:val="24"/>
          <w:szCs w:val="24"/>
        </w:rPr>
        <w:t xml:space="preserve"> </w:t>
      </w:r>
      <w:r w:rsidR="005443FF">
        <w:rPr>
          <w:rFonts w:asciiTheme="minorHAnsi" w:hAnsiTheme="minorHAnsi" w:cstheme="minorHAnsi"/>
          <w:color w:val="000000" w:themeColor="text1"/>
          <w:sz w:val="24"/>
          <w:szCs w:val="24"/>
        </w:rPr>
        <w:t>are</w:t>
      </w:r>
      <w:r w:rsidR="0054308F" w:rsidRPr="00464591">
        <w:rPr>
          <w:rFonts w:asciiTheme="minorHAnsi" w:hAnsiTheme="minorHAnsi" w:cstheme="minorHAnsi"/>
          <w:color w:val="000000" w:themeColor="text1"/>
          <w:sz w:val="24"/>
          <w:szCs w:val="24"/>
        </w:rPr>
        <w:t xml:space="preserve"> used. </w:t>
      </w:r>
    </w:p>
    <w:p w14:paraId="0DF8BFA7" w14:textId="77777777" w:rsidR="0070682C" w:rsidRDefault="0070682C" w:rsidP="00E86B1F">
      <w:pPr>
        <w:pStyle w:val="MDPI31text"/>
        <w:ind w:firstLine="0"/>
        <w:rPr>
          <w:rFonts w:asciiTheme="minorHAnsi" w:hAnsiTheme="minorHAnsi" w:cstheme="minorHAnsi"/>
          <w:color w:val="000000" w:themeColor="text1"/>
          <w:sz w:val="24"/>
          <w:szCs w:val="24"/>
        </w:rPr>
      </w:pPr>
    </w:p>
    <w:p w14:paraId="34968329" w14:textId="773F6803" w:rsidR="00B42FCB" w:rsidRPr="00464591" w:rsidRDefault="00B42FCB" w:rsidP="00E86B1F">
      <w:pPr>
        <w:pStyle w:val="MDPI31text"/>
        <w:ind w:firstLine="0"/>
        <w:rPr>
          <w:rFonts w:asciiTheme="minorHAnsi" w:hAnsiTheme="minorHAnsi" w:cstheme="minorHAnsi"/>
          <w:color w:val="000000" w:themeColor="text1"/>
          <w:sz w:val="24"/>
          <w:szCs w:val="24"/>
        </w:rPr>
      </w:pPr>
      <w:r w:rsidRPr="00464591">
        <w:rPr>
          <w:rFonts w:asciiTheme="minorHAnsi" w:hAnsiTheme="minorHAnsi" w:cstheme="minorHAnsi"/>
          <w:color w:val="000000" w:themeColor="text1"/>
          <w:sz w:val="24"/>
          <w:szCs w:val="24"/>
        </w:rPr>
        <w:t>Finally, this study use</w:t>
      </w:r>
      <w:r w:rsidR="005443FF">
        <w:rPr>
          <w:rFonts w:asciiTheme="minorHAnsi" w:hAnsiTheme="minorHAnsi" w:cstheme="minorHAnsi"/>
          <w:color w:val="000000" w:themeColor="text1"/>
          <w:sz w:val="24"/>
          <w:szCs w:val="24"/>
        </w:rPr>
        <w:t>s</w:t>
      </w:r>
      <w:r w:rsidRPr="00464591">
        <w:rPr>
          <w:rFonts w:asciiTheme="minorHAnsi" w:hAnsiTheme="minorHAnsi" w:cstheme="minorHAnsi"/>
          <w:color w:val="000000" w:themeColor="text1"/>
          <w:sz w:val="24"/>
          <w:szCs w:val="24"/>
        </w:rPr>
        <w:t xml:space="preserve"> the “drool” method of collecting saliva </w:t>
      </w:r>
      <w:r w:rsidR="005443FF">
        <w:rPr>
          <w:rFonts w:asciiTheme="minorHAnsi" w:hAnsiTheme="minorHAnsi" w:cstheme="minorHAnsi"/>
          <w:color w:val="000000" w:themeColor="text1"/>
          <w:sz w:val="24"/>
          <w:szCs w:val="24"/>
        </w:rPr>
        <w:t xml:space="preserve">as </w:t>
      </w:r>
      <w:r w:rsidRPr="00464591">
        <w:rPr>
          <w:rFonts w:asciiTheme="minorHAnsi" w:hAnsiTheme="minorHAnsi" w:cstheme="minorHAnsi"/>
          <w:color w:val="000000" w:themeColor="text1"/>
          <w:sz w:val="24"/>
          <w:szCs w:val="24"/>
        </w:rPr>
        <w:t>described by Granger et al.</w:t>
      </w:r>
      <w:r w:rsidR="000F7437" w:rsidRPr="00464591">
        <w:rPr>
          <w:rFonts w:asciiTheme="minorHAnsi" w:hAnsiTheme="minorHAnsi" w:cstheme="minorHAnsi"/>
          <w:color w:val="000000" w:themeColor="text1"/>
          <w:sz w:val="24"/>
          <w:szCs w:val="24"/>
          <w:vertAlign w:val="superscript"/>
        </w:rPr>
        <w:t>2</w:t>
      </w:r>
      <w:r w:rsidR="00170287" w:rsidRPr="00464591">
        <w:rPr>
          <w:rFonts w:asciiTheme="minorHAnsi" w:hAnsiTheme="minorHAnsi" w:cstheme="minorHAnsi"/>
          <w:color w:val="000000" w:themeColor="text1"/>
          <w:sz w:val="24"/>
          <w:szCs w:val="24"/>
          <w:vertAlign w:val="superscript"/>
        </w:rPr>
        <w:t>1</w:t>
      </w:r>
      <w:r w:rsidRPr="00464591">
        <w:rPr>
          <w:rFonts w:asciiTheme="minorHAnsi" w:hAnsiTheme="minorHAnsi" w:cstheme="minorHAnsi"/>
          <w:color w:val="000000" w:themeColor="text1"/>
          <w:sz w:val="24"/>
          <w:szCs w:val="24"/>
        </w:rPr>
        <w:t xml:space="preserve">. This method of collecting saliva has several advantages over other approaches but requires </w:t>
      </w:r>
      <w:r w:rsidR="00E64E34" w:rsidRPr="00464591">
        <w:rPr>
          <w:rFonts w:asciiTheme="minorHAnsi" w:hAnsiTheme="minorHAnsi" w:cstheme="minorHAnsi"/>
          <w:color w:val="000000" w:themeColor="text1"/>
          <w:sz w:val="24"/>
          <w:szCs w:val="24"/>
        </w:rPr>
        <w:t>a competent, compliant, awake, and capable participant. As such</w:t>
      </w:r>
      <w:r w:rsidR="005443FF">
        <w:rPr>
          <w:rFonts w:asciiTheme="minorHAnsi" w:hAnsiTheme="minorHAnsi" w:cstheme="minorHAnsi"/>
          <w:color w:val="000000" w:themeColor="text1"/>
          <w:sz w:val="24"/>
          <w:szCs w:val="24"/>
        </w:rPr>
        <w:t>,</w:t>
      </w:r>
      <w:r w:rsidR="00E64E34" w:rsidRPr="00464591">
        <w:rPr>
          <w:rFonts w:asciiTheme="minorHAnsi" w:hAnsiTheme="minorHAnsi" w:cstheme="minorHAnsi"/>
          <w:color w:val="000000" w:themeColor="text1"/>
          <w:sz w:val="24"/>
          <w:szCs w:val="24"/>
        </w:rPr>
        <w:t xml:space="preserve"> children under the age of six or elderly</w:t>
      </w:r>
      <w:r w:rsidR="005443FF">
        <w:rPr>
          <w:rFonts w:asciiTheme="minorHAnsi" w:hAnsiTheme="minorHAnsi" w:cstheme="minorHAnsi"/>
          <w:color w:val="000000" w:themeColor="text1"/>
          <w:sz w:val="24"/>
          <w:szCs w:val="24"/>
        </w:rPr>
        <w:t xml:space="preserve"> subjects</w:t>
      </w:r>
      <w:r w:rsidR="00E64E34" w:rsidRPr="00464591">
        <w:rPr>
          <w:rFonts w:asciiTheme="minorHAnsi" w:hAnsiTheme="minorHAnsi" w:cstheme="minorHAnsi"/>
          <w:color w:val="000000" w:themeColor="text1"/>
          <w:sz w:val="24"/>
          <w:szCs w:val="24"/>
        </w:rPr>
        <w:t xml:space="preserve"> are typically not considered suitable respondents. The advantages of this method include a large sample volume </w:t>
      </w:r>
      <w:r w:rsidR="005443FF">
        <w:rPr>
          <w:rFonts w:asciiTheme="minorHAnsi" w:hAnsiTheme="minorHAnsi" w:cstheme="minorHAnsi"/>
          <w:color w:val="000000" w:themeColor="text1"/>
          <w:sz w:val="24"/>
          <w:szCs w:val="24"/>
        </w:rPr>
        <w:t>that</w:t>
      </w:r>
      <w:r w:rsidR="00E64E34" w:rsidRPr="00464591">
        <w:rPr>
          <w:rFonts w:asciiTheme="minorHAnsi" w:hAnsiTheme="minorHAnsi" w:cstheme="minorHAnsi"/>
          <w:color w:val="000000" w:themeColor="text1"/>
          <w:sz w:val="24"/>
          <w:szCs w:val="24"/>
        </w:rPr>
        <w:t xml:space="preserve"> facilitates assays for multiple markers and the</w:t>
      </w:r>
      <w:r w:rsidR="005443FF">
        <w:rPr>
          <w:rFonts w:asciiTheme="minorHAnsi" w:hAnsiTheme="minorHAnsi" w:cstheme="minorHAnsi"/>
          <w:color w:val="000000" w:themeColor="text1"/>
          <w:sz w:val="24"/>
          <w:szCs w:val="24"/>
        </w:rPr>
        <w:t xml:space="preserve"> fact that an</w:t>
      </w:r>
      <w:r w:rsidR="00E64E34" w:rsidRPr="00464591">
        <w:rPr>
          <w:rFonts w:asciiTheme="minorHAnsi" w:hAnsiTheme="minorHAnsi" w:cstheme="minorHAnsi"/>
          <w:color w:val="000000" w:themeColor="text1"/>
          <w:sz w:val="24"/>
          <w:szCs w:val="24"/>
        </w:rPr>
        <w:t xml:space="preserve"> unused sample can be frozen for future assay</w:t>
      </w:r>
      <w:r w:rsidR="005443FF">
        <w:rPr>
          <w:rFonts w:asciiTheme="minorHAnsi" w:hAnsiTheme="minorHAnsi" w:cstheme="minorHAnsi"/>
          <w:color w:val="000000" w:themeColor="text1"/>
          <w:sz w:val="24"/>
          <w:szCs w:val="24"/>
        </w:rPr>
        <w:t>s</w:t>
      </w:r>
      <w:r w:rsidR="00E64E34" w:rsidRPr="00464591">
        <w:rPr>
          <w:rFonts w:asciiTheme="minorHAnsi" w:hAnsiTheme="minorHAnsi" w:cstheme="minorHAnsi"/>
          <w:color w:val="000000" w:themeColor="text1"/>
          <w:sz w:val="24"/>
          <w:szCs w:val="24"/>
        </w:rPr>
        <w:t>. In addition, the drool method minimizes effect</w:t>
      </w:r>
      <w:r w:rsidR="005443FF">
        <w:rPr>
          <w:rFonts w:asciiTheme="minorHAnsi" w:hAnsiTheme="minorHAnsi" w:cstheme="minorHAnsi"/>
          <w:color w:val="000000" w:themeColor="text1"/>
          <w:sz w:val="24"/>
          <w:szCs w:val="24"/>
        </w:rPr>
        <w:t>s</w:t>
      </w:r>
      <w:r w:rsidR="00E64E34" w:rsidRPr="00464591">
        <w:rPr>
          <w:rFonts w:asciiTheme="minorHAnsi" w:hAnsiTheme="minorHAnsi" w:cstheme="minorHAnsi"/>
          <w:color w:val="000000" w:themeColor="text1"/>
          <w:sz w:val="24"/>
          <w:szCs w:val="24"/>
        </w:rPr>
        <w:t xml:space="preserve"> from substances used to stimulate saliva flow such as chewing gum and drink mixes.</w:t>
      </w:r>
    </w:p>
    <w:p w14:paraId="08BD40A5" w14:textId="77777777" w:rsidR="0070682C" w:rsidRDefault="0070682C" w:rsidP="00E86B1F">
      <w:pPr>
        <w:pStyle w:val="MDPI31text"/>
        <w:ind w:firstLine="0"/>
        <w:rPr>
          <w:rFonts w:asciiTheme="minorHAnsi" w:hAnsiTheme="minorHAnsi" w:cstheme="minorHAnsi"/>
          <w:color w:val="000000" w:themeColor="text1"/>
          <w:sz w:val="24"/>
          <w:szCs w:val="24"/>
        </w:rPr>
      </w:pPr>
    </w:p>
    <w:p w14:paraId="0D327FB5" w14:textId="3BDC647E" w:rsidR="00E64E34" w:rsidRPr="00464591" w:rsidRDefault="00E64E34" w:rsidP="00E86B1F">
      <w:pPr>
        <w:pStyle w:val="MDPI31text"/>
        <w:ind w:firstLine="0"/>
        <w:rPr>
          <w:rFonts w:asciiTheme="minorHAnsi" w:hAnsiTheme="minorHAnsi" w:cstheme="minorHAnsi"/>
          <w:color w:val="000000" w:themeColor="text1"/>
          <w:sz w:val="24"/>
          <w:szCs w:val="24"/>
        </w:rPr>
      </w:pPr>
      <w:r w:rsidRPr="00464591">
        <w:rPr>
          <w:rFonts w:asciiTheme="minorHAnsi" w:hAnsiTheme="minorHAnsi" w:cstheme="minorHAnsi"/>
          <w:color w:val="000000" w:themeColor="text1"/>
          <w:sz w:val="24"/>
          <w:szCs w:val="24"/>
        </w:rPr>
        <w:t xml:space="preserve">Another method for collecting data involves the use of cotton </w:t>
      </w:r>
      <w:proofErr w:type="spellStart"/>
      <w:r w:rsidRPr="00464591">
        <w:rPr>
          <w:rFonts w:asciiTheme="minorHAnsi" w:hAnsiTheme="minorHAnsi" w:cstheme="minorHAnsi"/>
          <w:color w:val="000000" w:themeColor="text1"/>
          <w:sz w:val="24"/>
          <w:szCs w:val="24"/>
        </w:rPr>
        <w:t>pledgets</w:t>
      </w:r>
      <w:proofErr w:type="spellEnd"/>
      <w:r w:rsidR="005443FF">
        <w:rPr>
          <w:rFonts w:asciiTheme="minorHAnsi" w:hAnsiTheme="minorHAnsi" w:cstheme="minorHAnsi"/>
          <w:color w:val="000000" w:themeColor="text1"/>
          <w:sz w:val="24"/>
          <w:szCs w:val="24"/>
        </w:rPr>
        <w:t>,</w:t>
      </w:r>
      <w:r w:rsidRPr="00464591">
        <w:rPr>
          <w:rFonts w:asciiTheme="minorHAnsi" w:hAnsiTheme="minorHAnsi" w:cstheme="minorHAnsi"/>
          <w:color w:val="000000" w:themeColor="text1"/>
          <w:sz w:val="24"/>
          <w:szCs w:val="24"/>
        </w:rPr>
        <w:t xml:space="preserve"> where the saliva is absorbed by the </w:t>
      </w:r>
      <w:proofErr w:type="spellStart"/>
      <w:r w:rsidRPr="00464591">
        <w:rPr>
          <w:rFonts w:asciiTheme="minorHAnsi" w:hAnsiTheme="minorHAnsi" w:cstheme="minorHAnsi"/>
          <w:color w:val="000000" w:themeColor="text1"/>
          <w:sz w:val="24"/>
          <w:szCs w:val="24"/>
        </w:rPr>
        <w:t>pledget</w:t>
      </w:r>
      <w:proofErr w:type="spellEnd"/>
      <w:r w:rsidRPr="00464591">
        <w:rPr>
          <w:rFonts w:asciiTheme="minorHAnsi" w:hAnsiTheme="minorHAnsi" w:cstheme="minorHAnsi"/>
          <w:color w:val="000000" w:themeColor="text1"/>
          <w:sz w:val="24"/>
          <w:szCs w:val="24"/>
        </w:rPr>
        <w:t xml:space="preserve"> and expressed out of the cotton into a collection vial via </w:t>
      </w:r>
      <w:proofErr w:type="spellStart"/>
      <w:r w:rsidRPr="00464591">
        <w:rPr>
          <w:rFonts w:asciiTheme="minorHAnsi" w:hAnsiTheme="minorHAnsi" w:cstheme="minorHAnsi"/>
          <w:color w:val="000000" w:themeColor="text1"/>
          <w:sz w:val="24"/>
          <w:szCs w:val="24"/>
        </w:rPr>
        <w:t>centrigugation</w:t>
      </w:r>
      <w:proofErr w:type="spellEnd"/>
      <w:r w:rsidRPr="00464591">
        <w:rPr>
          <w:rFonts w:asciiTheme="minorHAnsi" w:hAnsiTheme="minorHAnsi" w:cstheme="minorHAnsi"/>
          <w:color w:val="000000" w:themeColor="text1"/>
          <w:sz w:val="24"/>
          <w:szCs w:val="24"/>
        </w:rPr>
        <w:t xml:space="preserve">. </w:t>
      </w:r>
      <w:proofErr w:type="spellStart"/>
      <w:r w:rsidR="001C11CA" w:rsidRPr="00464591">
        <w:rPr>
          <w:rFonts w:asciiTheme="minorHAnsi" w:hAnsiTheme="minorHAnsi" w:cstheme="minorHAnsi"/>
          <w:color w:val="000000" w:themeColor="text1"/>
          <w:sz w:val="24"/>
          <w:szCs w:val="24"/>
        </w:rPr>
        <w:t>Shirtcliff</w:t>
      </w:r>
      <w:proofErr w:type="spellEnd"/>
      <w:r w:rsidR="001C11CA" w:rsidRPr="00464591">
        <w:rPr>
          <w:rFonts w:asciiTheme="minorHAnsi" w:hAnsiTheme="minorHAnsi" w:cstheme="minorHAnsi"/>
          <w:color w:val="000000" w:themeColor="text1"/>
          <w:sz w:val="24"/>
          <w:szCs w:val="24"/>
        </w:rPr>
        <w:t xml:space="preserve"> et al.</w:t>
      </w:r>
      <w:r w:rsidR="000F7437" w:rsidRPr="00464591">
        <w:rPr>
          <w:rFonts w:asciiTheme="minorHAnsi" w:hAnsiTheme="minorHAnsi" w:cstheme="minorHAnsi"/>
          <w:color w:val="000000" w:themeColor="text1"/>
          <w:sz w:val="24"/>
          <w:szCs w:val="24"/>
          <w:vertAlign w:val="superscript"/>
        </w:rPr>
        <w:t>1</w:t>
      </w:r>
      <w:r w:rsidR="00170287" w:rsidRPr="00464591">
        <w:rPr>
          <w:rFonts w:asciiTheme="minorHAnsi" w:hAnsiTheme="minorHAnsi" w:cstheme="minorHAnsi"/>
          <w:color w:val="000000" w:themeColor="text1"/>
          <w:sz w:val="24"/>
          <w:szCs w:val="24"/>
          <w:vertAlign w:val="superscript"/>
        </w:rPr>
        <w:t>9</w:t>
      </w:r>
      <w:r w:rsidR="001C11CA" w:rsidRPr="00464591">
        <w:rPr>
          <w:rFonts w:asciiTheme="minorHAnsi" w:hAnsiTheme="minorHAnsi" w:cstheme="minorHAnsi"/>
          <w:color w:val="000000" w:themeColor="text1"/>
          <w:sz w:val="24"/>
          <w:szCs w:val="24"/>
        </w:rPr>
        <w:t xml:space="preserve"> issue</w:t>
      </w:r>
      <w:r w:rsidR="005443FF">
        <w:rPr>
          <w:rFonts w:asciiTheme="minorHAnsi" w:hAnsiTheme="minorHAnsi" w:cstheme="minorHAnsi"/>
          <w:color w:val="000000" w:themeColor="text1"/>
          <w:sz w:val="24"/>
          <w:szCs w:val="24"/>
        </w:rPr>
        <w:t>d</w:t>
      </w:r>
      <w:r w:rsidR="001C11CA" w:rsidRPr="00464591">
        <w:rPr>
          <w:rFonts w:asciiTheme="minorHAnsi" w:hAnsiTheme="minorHAnsi" w:cstheme="minorHAnsi"/>
          <w:color w:val="000000" w:themeColor="text1"/>
          <w:sz w:val="24"/>
          <w:szCs w:val="24"/>
        </w:rPr>
        <w:t xml:space="preserve"> a cautionary note</w:t>
      </w:r>
      <w:r w:rsidR="005443FF">
        <w:rPr>
          <w:rFonts w:asciiTheme="minorHAnsi" w:hAnsiTheme="minorHAnsi" w:cstheme="minorHAnsi"/>
          <w:color w:val="000000" w:themeColor="text1"/>
          <w:sz w:val="24"/>
          <w:szCs w:val="24"/>
        </w:rPr>
        <w:t xml:space="preserve"> stating</w:t>
      </w:r>
      <w:r w:rsidR="001C11CA" w:rsidRPr="00464591">
        <w:rPr>
          <w:rFonts w:asciiTheme="minorHAnsi" w:hAnsiTheme="minorHAnsi" w:cstheme="minorHAnsi"/>
          <w:color w:val="000000" w:themeColor="text1"/>
          <w:sz w:val="24"/>
          <w:szCs w:val="24"/>
        </w:rPr>
        <w:t xml:space="preserve"> that in certain situations, filtering saliva through cotton can cause interference in immunoassays. Other approaches include us</w:t>
      </w:r>
      <w:r w:rsidR="005443FF">
        <w:rPr>
          <w:rFonts w:asciiTheme="minorHAnsi" w:hAnsiTheme="minorHAnsi" w:cstheme="minorHAnsi"/>
          <w:color w:val="000000" w:themeColor="text1"/>
          <w:sz w:val="24"/>
          <w:szCs w:val="24"/>
        </w:rPr>
        <w:t>e of</w:t>
      </w:r>
      <w:r w:rsidR="001C11CA" w:rsidRPr="00464591">
        <w:rPr>
          <w:rFonts w:asciiTheme="minorHAnsi" w:hAnsiTheme="minorHAnsi" w:cstheme="minorHAnsi"/>
          <w:color w:val="000000" w:themeColor="text1"/>
          <w:sz w:val="24"/>
          <w:szCs w:val="24"/>
        </w:rPr>
        <w:t xml:space="preserve"> filter paper and hydrocellulose microsponges</w:t>
      </w:r>
      <w:r w:rsidR="000F7437" w:rsidRPr="00464591">
        <w:rPr>
          <w:rFonts w:asciiTheme="minorHAnsi" w:hAnsiTheme="minorHAnsi" w:cstheme="minorHAnsi"/>
          <w:color w:val="000000" w:themeColor="text1"/>
          <w:sz w:val="24"/>
          <w:szCs w:val="24"/>
          <w:vertAlign w:val="superscript"/>
        </w:rPr>
        <w:t>2</w:t>
      </w:r>
      <w:r w:rsidR="00170287" w:rsidRPr="00464591">
        <w:rPr>
          <w:rFonts w:asciiTheme="minorHAnsi" w:hAnsiTheme="minorHAnsi" w:cstheme="minorHAnsi"/>
          <w:color w:val="000000" w:themeColor="text1"/>
          <w:sz w:val="24"/>
          <w:szCs w:val="24"/>
          <w:vertAlign w:val="superscript"/>
        </w:rPr>
        <w:t>1</w:t>
      </w:r>
      <w:r w:rsidR="001C11CA" w:rsidRPr="00464591">
        <w:rPr>
          <w:rFonts w:asciiTheme="minorHAnsi" w:hAnsiTheme="minorHAnsi" w:cstheme="minorHAnsi"/>
          <w:color w:val="000000" w:themeColor="text1"/>
          <w:sz w:val="24"/>
          <w:szCs w:val="24"/>
        </w:rPr>
        <w:t xml:space="preserve">. </w:t>
      </w:r>
      <w:r w:rsidR="000906A1" w:rsidRPr="00464591">
        <w:rPr>
          <w:rFonts w:asciiTheme="minorHAnsi" w:hAnsiTheme="minorHAnsi" w:cstheme="minorHAnsi"/>
          <w:color w:val="000000" w:themeColor="text1"/>
          <w:sz w:val="24"/>
          <w:szCs w:val="24"/>
        </w:rPr>
        <w:t xml:space="preserve">While </w:t>
      </w:r>
      <w:r w:rsidR="00201ADA" w:rsidRPr="00464591">
        <w:rPr>
          <w:rFonts w:asciiTheme="minorHAnsi" w:hAnsiTheme="minorHAnsi" w:cstheme="minorHAnsi"/>
          <w:color w:val="000000" w:themeColor="text1"/>
          <w:sz w:val="24"/>
          <w:szCs w:val="24"/>
        </w:rPr>
        <w:t xml:space="preserve">each approach has specific advantages and disadvantages, given the sample </w:t>
      </w:r>
      <w:r w:rsidR="005443FF">
        <w:rPr>
          <w:rFonts w:asciiTheme="minorHAnsi" w:hAnsiTheme="minorHAnsi" w:cstheme="minorHAnsi"/>
          <w:color w:val="000000" w:themeColor="text1"/>
          <w:sz w:val="24"/>
          <w:szCs w:val="24"/>
        </w:rPr>
        <w:t xml:space="preserve">size </w:t>
      </w:r>
      <w:r w:rsidR="00201ADA" w:rsidRPr="00464591">
        <w:rPr>
          <w:rFonts w:asciiTheme="minorHAnsi" w:hAnsiTheme="minorHAnsi" w:cstheme="minorHAnsi"/>
          <w:color w:val="000000" w:themeColor="text1"/>
          <w:sz w:val="24"/>
          <w:szCs w:val="24"/>
        </w:rPr>
        <w:t>utilized in this study</w:t>
      </w:r>
      <w:r w:rsidR="005443FF">
        <w:rPr>
          <w:rFonts w:asciiTheme="minorHAnsi" w:hAnsiTheme="minorHAnsi" w:cstheme="minorHAnsi"/>
          <w:color w:val="000000" w:themeColor="text1"/>
          <w:sz w:val="24"/>
          <w:szCs w:val="24"/>
        </w:rPr>
        <w:t>,</w:t>
      </w:r>
      <w:r w:rsidR="00201ADA" w:rsidRPr="00464591">
        <w:rPr>
          <w:rFonts w:asciiTheme="minorHAnsi" w:hAnsiTheme="minorHAnsi" w:cstheme="minorHAnsi"/>
          <w:color w:val="000000" w:themeColor="text1"/>
          <w:sz w:val="24"/>
          <w:szCs w:val="24"/>
        </w:rPr>
        <w:t xml:space="preserve"> the drool sampling method</w:t>
      </w:r>
      <w:r w:rsidR="005443FF">
        <w:rPr>
          <w:rFonts w:asciiTheme="minorHAnsi" w:hAnsiTheme="minorHAnsi" w:cstheme="minorHAnsi"/>
          <w:color w:val="000000" w:themeColor="text1"/>
          <w:sz w:val="24"/>
          <w:szCs w:val="24"/>
        </w:rPr>
        <w:t xml:space="preserve"> was chosen</w:t>
      </w:r>
      <w:r w:rsidR="00201ADA" w:rsidRPr="00464591">
        <w:rPr>
          <w:rFonts w:asciiTheme="minorHAnsi" w:hAnsiTheme="minorHAnsi" w:cstheme="minorHAnsi"/>
          <w:color w:val="000000" w:themeColor="text1"/>
          <w:sz w:val="24"/>
          <w:szCs w:val="24"/>
        </w:rPr>
        <w:t>.</w:t>
      </w:r>
    </w:p>
    <w:p w14:paraId="56E5349E" w14:textId="77777777" w:rsidR="0070682C" w:rsidRDefault="0070682C" w:rsidP="00E86B1F">
      <w:pPr>
        <w:pStyle w:val="MDPI31text"/>
        <w:ind w:firstLine="0"/>
        <w:rPr>
          <w:rFonts w:asciiTheme="minorHAnsi" w:hAnsiTheme="minorHAnsi" w:cstheme="minorHAnsi"/>
          <w:sz w:val="24"/>
          <w:szCs w:val="24"/>
        </w:rPr>
      </w:pPr>
    </w:p>
    <w:p w14:paraId="655A04FD" w14:textId="092E8D57" w:rsidR="00865051" w:rsidRPr="00464591" w:rsidRDefault="00771D2F" w:rsidP="00E86B1F">
      <w:pPr>
        <w:pStyle w:val="MDPI31text"/>
        <w:ind w:firstLine="0"/>
        <w:rPr>
          <w:rFonts w:asciiTheme="minorHAnsi" w:hAnsiTheme="minorHAnsi" w:cstheme="minorHAnsi"/>
          <w:color w:val="000000" w:themeColor="text1"/>
          <w:sz w:val="24"/>
          <w:szCs w:val="24"/>
        </w:rPr>
      </w:pPr>
      <w:r w:rsidRPr="00464591">
        <w:rPr>
          <w:rFonts w:asciiTheme="minorHAnsi" w:hAnsiTheme="minorHAnsi" w:cstheme="minorHAnsi"/>
          <w:color w:val="000000" w:themeColor="text1"/>
          <w:sz w:val="24"/>
          <w:szCs w:val="24"/>
        </w:rPr>
        <w:t>In conclusion, a</w:t>
      </w:r>
      <w:r w:rsidR="00C333C0" w:rsidRPr="00464591">
        <w:rPr>
          <w:rFonts w:asciiTheme="minorHAnsi" w:hAnsiTheme="minorHAnsi" w:cstheme="minorHAnsi"/>
          <w:color w:val="000000" w:themeColor="text1"/>
          <w:sz w:val="24"/>
          <w:szCs w:val="24"/>
        </w:rPr>
        <w:t>n accumulating body</w:t>
      </w:r>
      <w:r w:rsidR="006E64F0" w:rsidRPr="00464591">
        <w:rPr>
          <w:rFonts w:asciiTheme="minorHAnsi" w:hAnsiTheme="minorHAnsi" w:cstheme="minorHAnsi"/>
          <w:color w:val="000000" w:themeColor="text1"/>
          <w:sz w:val="24"/>
          <w:szCs w:val="24"/>
        </w:rPr>
        <w:t xml:space="preserve"> of research from a broad spectrum of disciplines </w:t>
      </w:r>
      <w:r w:rsidR="00C333C0" w:rsidRPr="00464591">
        <w:rPr>
          <w:rFonts w:asciiTheme="minorHAnsi" w:hAnsiTheme="minorHAnsi" w:cstheme="minorHAnsi"/>
          <w:color w:val="000000" w:themeColor="text1"/>
          <w:sz w:val="24"/>
          <w:szCs w:val="24"/>
        </w:rPr>
        <w:t>suggest that natural environments can have positiv</w:t>
      </w:r>
      <w:r w:rsidR="00FD31CD" w:rsidRPr="00464591">
        <w:rPr>
          <w:rFonts w:asciiTheme="minorHAnsi" w:hAnsiTheme="minorHAnsi" w:cstheme="minorHAnsi"/>
          <w:color w:val="000000" w:themeColor="text1"/>
          <w:sz w:val="24"/>
          <w:szCs w:val="24"/>
        </w:rPr>
        <w:t>e effects on human health</w:t>
      </w:r>
      <w:r w:rsidR="0037371A" w:rsidRPr="00464591">
        <w:rPr>
          <w:rFonts w:asciiTheme="minorHAnsi" w:hAnsiTheme="minorHAnsi" w:cstheme="minorHAnsi"/>
          <w:color w:val="000000" w:themeColor="text1"/>
          <w:sz w:val="24"/>
          <w:szCs w:val="24"/>
          <w:vertAlign w:val="superscript"/>
        </w:rPr>
        <w:t>6,</w:t>
      </w:r>
      <w:r w:rsidR="00E74465" w:rsidRPr="00464591">
        <w:rPr>
          <w:rFonts w:asciiTheme="minorHAnsi" w:hAnsiTheme="minorHAnsi" w:cstheme="minorHAnsi"/>
          <w:color w:val="000000" w:themeColor="text1"/>
          <w:sz w:val="24"/>
          <w:szCs w:val="24"/>
          <w:vertAlign w:val="superscript"/>
        </w:rPr>
        <w:t>2</w:t>
      </w:r>
      <w:r w:rsidR="00170287" w:rsidRPr="00464591">
        <w:rPr>
          <w:rFonts w:asciiTheme="minorHAnsi" w:hAnsiTheme="minorHAnsi" w:cstheme="minorHAnsi"/>
          <w:color w:val="000000" w:themeColor="text1"/>
          <w:sz w:val="24"/>
          <w:szCs w:val="24"/>
          <w:vertAlign w:val="superscript"/>
        </w:rPr>
        <w:t>2</w:t>
      </w:r>
      <w:r w:rsidR="00C333C0" w:rsidRPr="00464591">
        <w:rPr>
          <w:rFonts w:asciiTheme="minorHAnsi" w:hAnsiTheme="minorHAnsi" w:cstheme="minorHAnsi"/>
          <w:color w:val="000000" w:themeColor="text1"/>
          <w:sz w:val="24"/>
          <w:szCs w:val="24"/>
        </w:rPr>
        <w:t>. T</w:t>
      </w:r>
      <w:r w:rsidRPr="00464591">
        <w:rPr>
          <w:rFonts w:asciiTheme="minorHAnsi" w:hAnsiTheme="minorHAnsi" w:cstheme="minorHAnsi"/>
          <w:color w:val="000000" w:themeColor="text1"/>
          <w:sz w:val="24"/>
          <w:szCs w:val="24"/>
        </w:rPr>
        <w:t xml:space="preserve">ypical of these types of settings </w:t>
      </w:r>
      <w:r w:rsidR="00C333C0" w:rsidRPr="00464591">
        <w:rPr>
          <w:rFonts w:asciiTheme="minorHAnsi" w:hAnsiTheme="minorHAnsi" w:cstheme="minorHAnsi"/>
          <w:color w:val="000000" w:themeColor="text1"/>
          <w:sz w:val="24"/>
          <w:szCs w:val="24"/>
        </w:rPr>
        <w:t xml:space="preserve">include parks, greenspaces, gardens, and </w:t>
      </w:r>
      <w:r w:rsidRPr="00464591">
        <w:rPr>
          <w:rFonts w:asciiTheme="minorHAnsi" w:hAnsiTheme="minorHAnsi" w:cstheme="minorHAnsi"/>
          <w:color w:val="000000" w:themeColor="text1"/>
          <w:sz w:val="24"/>
          <w:szCs w:val="24"/>
        </w:rPr>
        <w:t>forested areas</w:t>
      </w:r>
      <w:r w:rsidR="00C333C0" w:rsidRPr="00464591">
        <w:rPr>
          <w:rFonts w:asciiTheme="minorHAnsi" w:hAnsiTheme="minorHAnsi" w:cstheme="minorHAnsi"/>
          <w:color w:val="000000" w:themeColor="text1"/>
          <w:sz w:val="24"/>
          <w:szCs w:val="24"/>
        </w:rPr>
        <w:t>.</w:t>
      </w:r>
      <w:r w:rsidR="00C333C0" w:rsidRPr="00464591">
        <w:rPr>
          <w:rFonts w:asciiTheme="minorHAnsi" w:hAnsiTheme="minorHAnsi" w:cstheme="minorHAnsi"/>
          <w:b/>
          <w:color w:val="000000" w:themeColor="text1"/>
          <w:sz w:val="24"/>
          <w:szCs w:val="24"/>
        </w:rPr>
        <w:t xml:space="preserve"> </w:t>
      </w:r>
      <w:r w:rsidRPr="00464591">
        <w:rPr>
          <w:rFonts w:asciiTheme="minorHAnsi" w:hAnsiTheme="minorHAnsi" w:cstheme="minorHAnsi"/>
          <w:color w:val="000000" w:themeColor="text1"/>
          <w:sz w:val="24"/>
          <w:szCs w:val="24"/>
        </w:rPr>
        <w:t xml:space="preserve">Factors associated with these </w:t>
      </w:r>
      <w:r w:rsidR="00E40D6D" w:rsidRPr="00464591">
        <w:rPr>
          <w:rFonts w:asciiTheme="minorHAnsi" w:hAnsiTheme="minorHAnsi" w:cstheme="minorHAnsi"/>
          <w:color w:val="000000" w:themeColor="text1"/>
          <w:sz w:val="24"/>
          <w:szCs w:val="24"/>
        </w:rPr>
        <w:t>types of areas that</w:t>
      </w:r>
      <w:r w:rsidRPr="00464591">
        <w:rPr>
          <w:rFonts w:asciiTheme="minorHAnsi" w:hAnsiTheme="minorHAnsi" w:cstheme="minorHAnsi"/>
          <w:color w:val="000000" w:themeColor="text1"/>
          <w:sz w:val="24"/>
          <w:szCs w:val="24"/>
        </w:rPr>
        <w:t xml:space="preserve"> </w:t>
      </w:r>
      <w:r w:rsidR="005443FF">
        <w:rPr>
          <w:rFonts w:asciiTheme="minorHAnsi" w:hAnsiTheme="minorHAnsi" w:cstheme="minorHAnsi"/>
          <w:color w:val="000000" w:themeColor="text1"/>
          <w:sz w:val="24"/>
          <w:szCs w:val="24"/>
        </w:rPr>
        <w:t>are</w:t>
      </w:r>
      <w:r w:rsidRPr="00464591">
        <w:rPr>
          <w:rFonts w:asciiTheme="minorHAnsi" w:hAnsiTheme="minorHAnsi" w:cstheme="minorHAnsi"/>
          <w:color w:val="000000" w:themeColor="text1"/>
          <w:sz w:val="24"/>
          <w:szCs w:val="24"/>
        </w:rPr>
        <w:t xml:space="preserve"> cons</w:t>
      </w:r>
      <w:r w:rsidR="00E40D6D" w:rsidRPr="00464591">
        <w:rPr>
          <w:rFonts w:asciiTheme="minorHAnsi" w:hAnsiTheme="minorHAnsi" w:cstheme="minorHAnsi"/>
          <w:color w:val="000000" w:themeColor="text1"/>
          <w:sz w:val="24"/>
          <w:szCs w:val="24"/>
        </w:rPr>
        <w:t xml:space="preserve">idered beneficial </w:t>
      </w:r>
      <w:r w:rsidRPr="00464591">
        <w:rPr>
          <w:rFonts w:asciiTheme="minorHAnsi" w:hAnsiTheme="minorHAnsi" w:cstheme="minorHAnsi"/>
          <w:color w:val="000000" w:themeColor="text1"/>
          <w:sz w:val="24"/>
          <w:szCs w:val="24"/>
        </w:rPr>
        <w:t>to health</w:t>
      </w:r>
      <w:r w:rsidR="00E74465" w:rsidRPr="00464591">
        <w:rPr>
          <w:rFonts w:asciiTheme="minorHAnsi" w:hAnsiTheme="minorHAnsi" w:cstheme="minorHAnsi"/>
          <w:color w:val="000000" w:themeColor="text1"/>
          <w:sz w:val="24"/>
          <w:szCs w:val="24"/>
          <w:vertAlign w:val="superscript"/>
        </w:rPr>
        <w:t>2</w:t>
      </w:r>
      <w:r w:rsidR="00170287" w:rsidRPr="00464591">
        <w:rPr>
          <w:rFonts w:asciiTheme="minorHAnsi" w:hAnsiTheme="minorHAnsi" w:cstheme="minorHAnsi"/>
          <w:color w:val="000000" w:themeColor="text1"/>
          <w:sz w:val="24"/>
          <w:szCs w:val="24"/>
          <w:vertAlign w:val="superscript"/>
        </w:rPr>
        <w:t>3</w:t>
      </w:r>
      <w:r w:rsidRPr="00464591">
        <w:rPr>
          <w:rFonts w:asciiTheme="minorHAnsi" w:hAnsiTheme="minorHAnsi" w:cstheme="minorHAnsi"/>
          <w:color w:val="000000" w:themeColor="text1"/>
          <w:sz w:val="24"/>
          <w:szCs w:val="24"/>
        </w:rPr>
        <w:t xml:space="preserve"> </w:t>
      </w:r>
      <w:r w:rsidR="00C333C0" w:rsidRPr="00464591">
        <w:rPr>
          <w:rFonts w:asciiTheme="minorHAnsi" w:hAnsiTheme="minorHAnsi" w:cstheme="minorHAnsi"/>
          <w:color w:val="000000" w:themeColor="text1"/>
          <w:sz w:val="24"/>
          <w:szCs w:val="24"/>
        </w:rPr>
        <w:t>include</w:t>
      </w:r>
      <w:r w:rsidR="00E40D6D" w:rsidRPr="00464591">
        <w:rPr>
          <w:rFonts w:asciiTheme="minorHAnsi" w:hAnsiTheme="minorHAnsi" w:cstheme="minorHAnsi"/>
          <w:color w:val="000000" w:themeColor="text1"/>
          <w:sz w:val="24"/>
          <w:szCs w:val="24"/>
        </w:rPr>
        <w:t xml:space="preserve"> improved air quality, heightened opportunities for physical activity and</w:t>
      </w:r>
      <w:r w:rsidR="00C333C0" w:rsidRPr="00464591">
        <w:rPr>
          <w:rFonts w:asciiTheme="minorHAnsi" w:hAnsiTheme="minorHAnsi" w:cstheme="minorHAnsi"/>
          <w:color w:val="000000" w:themeColor="text1"/>
          <w:sz w:val="24"/>
          <w:szCs w:val="24"/>
        </w:rPr>
        <w:t xml:space="preserve"> social contact, and</w:t>
      </w:r>
      <w:r w:rsidR="001D3B00">
        <w:rPr>
          <w:rFonts w:asciiTheme="minorHAnsi" w:hAnsiTheme="minorHAnsi" w:cstheme="minorHAnsi"/>
          <w:color w:val="000000" w:themeColor="text1"/>
          <w:sz w:val="24"/>
          <w:szCs w:val="24"/>
        </w:rPr>
        <w:t xml:space="preserve"> </w:t>
      </w:r>
      <w:r w:rsidR="00E40D6D" w:rsidRPr="00464591">
        <w:rPr>
          <w:rFonts w:asciiTheme="minorHAnsi" w:hAnsiTheme="minorHAnsi" w:cstheme="minorHAnsi"/>
          <w:color w:val="000000" w:themeColor="text1"/>
          <w:sz w:val="24"/>
          <w:szCs w:val="24"/>
        </w:rPr>
        <w:t xml:space="preserve">enhanced feelings of </w:t>
      </w:r>
      <w:r w:rsidR="00C333C0" w:rsidRPr="00464591">
        <w:rPr>
          <w:rFonts w:asciiTheme="minorHAnsi" w:hAnsiTheme="minorHAnsi" w:cstheme="minorHAnsi"/>
          <w:color w:val="000000" w:themeColor="text1"/>
          <w:sz w:val="24"/>
          <w:szCs w:val="24"/>
        </w:rPr>
        <w:t>quality of life.</w:t>
      </w:r>
      <w:r w:rsidR="00E40D6D" w:rsidRPr="00464591">
        <w:rPr>
          <w:rFonts w:asciiTheme="minorHAnsi" w:hAnsiTheme="minorHAnsi" w:cstheme="minorHAnsi"/>
          <w:color w:val="000000" w:themeColor="text1"/>
          <w:sz w:val="24"/>
          <w:szCs w:val="24"/>
        </w:rPr>
        <w:t xml:space="preserve"> For example</w:t>
      </w:r>
      <w:r w:rsidR="00926676" w:rsidRPr="00464591">
        <w:rPr>
          <w:rFonts w:asciiTheme="minorHAnsi" w:hAnsiTheme="minorHAnsi" w:cstheme="minorHAnsi"/>
          <w:color w:val="000000" w:themeColor="text1"/>
          <w:sz w:val="24"/>
          <w:szCs w:val="24"/>
        </w:rPr>
        <w:t xml:space="preserve">, </w:t>
      </w:r>
      <w:proofErr w:type="spellStart"/>
      <w:r w:rsidR="00FD31CD" w:rsidRPr="00464591">
        <w:rPr>
          <w:rFonts w:asciiTheme="minorHAnsi" w:hAnsiTheme="minorHAnsi" w:cstheme="minorHAnsi"/>
          <w:color w:val="000000" w:themeColor="text1"/>
          <w:sz w:val="24"/>
          <w:szCs w:val="24"/>
        </w:rPr>
        <w:t>Gidlow</w:t>
      </w:r>
      <w:proofErr w:type="spellEnd"/>
      <w:r w:rsidR="00FD31CD" w:rsidRPr="00464591">
        <w:rPr>
          <w:rFonts w:asciiTheme="minorHAnsi" w:hAnsiTheme="minorHAnsi" w:cstheme="minorHAnsi"/>
          <w:color w:val="000000" w:themeColor="text1"/>
          <w:sz w:val="24"/>
          <w:szCs w:val="24"/>
        </w:rPr>
        <w:t xml:space="preserve"> et al.</w:t>
      </w:r>
      <w:r w:rsidR="009A14CF" w:rsidRPr="00464591">
        <w:rPr>
          <w:rFonts w:asciiTheme="minorHAnsi" w:hAnsiTheme="minorHAnsi" w:cstheme="minorHAnsi"/>
          <w:color w:val="000000" w:themeColor="text1"/>
          <w:sz w:val="24"/>
          <w:szCs w:val="24"/>
          <w:vertAlign w:val="superscript"/>
        </w:rPr>
        <w:t>2</w:t>
      </w:r>
      <w:r w:rsidR="008D1DA9" w:rsidRPr="00464591">
        <w:rPr>
          <w:rFonts w:asciiTheme="minorHAnsi" w:hAnsiTheme="minorHAnsi" w:cstheme="minorHAnsi"/>
          <w:color w:val="000000" w:themeColor="text1"/>
          <w:sz w:val="24"/>
          <w:szCs w:val="24"/>
          <w:vertAlign w:val="superscript"/>
        </w:rPr>
        <w:t>4</w:t>
      </w:r>
      <w:r w:rsidR="009A14CF" w:rsidRPr="00464591">
        <w:rPr>
          <w:rFonts w:asciiTheme="minorHAnsi" w:hAnsiTheme="minorHAnsi" w:cstheme="minorHAnsi"/>
          <w:color w:val="000000" w:themeColor="text1"/>
          <w:sz w:val="24"/>
          <w:szCs w:val="24"/>
        </w:rPr>
        <w:t xml:space="preserve"> </w:t>
      </w:r>
      <w:r w:rsidR="00C333C0" w:rsidRPr="00464591">
        <w:rPr>
          <w:rFonts w:asciiTheme="minorHAnsi" w:hAnsiTheme="minorHAnsi" w:cstheme="minorHAnsi"/>
          <w:color w:val="000000" w:themeColor="text1"/>
          <w:sz w:val="24"/>
          <w:szCs w:val="24"/>
        </w:rPr>
        <w:t xml:space="preserve">found that </w:t>
      </w:r>
      <w:r w:rsidR="00E40D6D" w:rsidRPr="00464591">
        <w:rPr>
          <w:rFonts w:asciiTheme="minorHAnsi" w:hAnsiTheme="minorHAnsi" w:cstheme="minorHAnsi"/>
          <w:color w:val="000000" w:themeColor="text1"/>
          <w:sz w:val="24"/>
          <w:szCs w:val="24"/>
        </w:rPr>
        <w:t xml:space="preserve">while </w:t>
      </w:r>
      <w:r w:rsidR="00C333C0" w:rsidRPr="00464591">
        <w:rPr>
          <w:rFonts w:asciiTheme="minorHAnsi" w:hAnsiTheme="minorHAnsi" w:cstheme="minorHAnsi"/>
          <w:color w:val="000000" w:themeColor="text1"/>
          <w:sz w:val="24"/>
          <w:szCs w:val="24"/>
        </w:rPr>
        <w:t xml:space="preserve">physical exercise had </w:t>
      </w:r>
      <w:proofErr w:type="spellStart"/>
      <w:r w:rsidR="00C333C0" w:rsidRPr="00464591">
        <w:rPr>
          <w:rFonts w:asciiTheme="minorHAnsi" w:hAnsiTheme="minorHAnsi" w:cstheme="minorHAnsi"/>
          <w:color w:val="000000" w:themeColor="text1"/>
          <w:sz w:val="24"/>
          <w:szCs w:val="24"/>
        </w:rPr>
        <w:t>salutogenic</w:t>
      </w:r>
      <w:proofErr w:type="spellEnd"/>
      <w:r w:rsidR="00C333C0" w:rsidRPr="00464591">
        <w:rPr>
          <w:rFonts w:asciiTheme="minorHAnsi" w:hAnsiTheme="minorHAnsi" w:cstheme="minorHAnsi"/>
          <w:color w:val="000000" w:themeColor="text1"/>
          <w:sz w:val="24"/>
          <w:szCs w:val="24"/>
        </w:rPr>
        <w:t xml:space="preserve"> effects in both natural </w:t>
      </w:r>
      <w:r w:rsidR="00E40D6D" w:rsidRPr="00464591">
        <w:rPr>
          <w:rFonts w:asciiTheme="minorHAnsi" w:hAnsiTheme="minorHAnsi" w:cstheme="minorHAnsi"/>
          <w:color w:val="000000" w:themeColor="text1"/>
          <w:sz w:val="24"/>
          <w:szCs w:val="24"/>
        </w:rPr>
        <w:t xml:space="preserve">and urban environments, natural settings were often more effective </w:t>
      </w:r>
      <w:r w:rsidR="005443FF">
        <w:rPr>
          <w:rFonts w:asciiTheme="minorHAnsi" w:hAnsiTheme="minorHAnsi" w:cstheme="minorHAnsi"/>
          <w:color w:val="000000" w:themeColor="text1"/>
          <w:sz w:val="24"/>
          <w:szCs w:val="24"/>
        </w:rPr>
        <w:t>in</w:t>
      </w:r>
      <w:r w:rsidR="00E40D6D" w:rsidRPr="00464591">
        <w:rPr>
          <w:rFonts w:asciiTheme="minorHAnsi" w:hAnsiTheme="minorHAnsi" w:cstheme="minorHAnsi"/>
          <w:color w:val="000000" w:themeColor="text1"/>
          <w:sz w:val="24"/>
          <w:szCs w:val="24"/>
        </w:rPr>
        <w:t xml:space="preserve"> reducing levels of stress.</w:t>
      </w:r>
      <w:r w:rsidR="00C333C0" w:rsidRPr="00464591">
        <w:rPr>
          <w:rFonts w:asciiTheme="minorHAnsi" w:hAnsiTheme="minorHAnsi" w:cstheme="minorHAnsi"/>
          <w:color w:val="000000" w:themeColor="text1"/>
          <w:sz w:val="24"/>
          <w:szCs w:val="24"/>
        </w:rPr>
        <w:t xml:space="preserve"> </w:t>
      </w:r>
    </w:p>
    <w:p w14:paraId="77846997" w14:textId="77777777" w:rsidR="0070682C" w:rsidRDefault="0070682C" w:rsidP="00E86B1F">
      <w:pPr>
        <w:pStyle w:val="MDPI31text"/>
        <w:ind w:firstLine="0"/>
        <w:rPr>
          <w:rFonts w:asciiTheme="minorHAnsi" w:hAnsiTheme="minorHAnsi" w:cstheme="minorHAnsi"/>
          <w:color w:val="000000" w:themeColor="text1"/>
          <w:sz w:val="24"/>
          <w:szCs w:val="24"/>
        </w:rPr>
      </w:pPr>
    </w:p>
    <w:p w14:paraId="497E4DA1" w14:textId="1D989515" w:rsidR="00014314" w:rsidRPr="00464591" w:rsidRDefault="00865051" w:rsidP="00E86B1F">
      <w:pPr>
        <w:pStyle w:val="MDPI31text"/>
        <w:ind w:firstLine="0"/>
        <w:rPr>
          <w:rFonts w:asciiTheme="minorHAnsi" w:hAnsiTheme="minorHAnsi" w:cstheme="minorHAnsi"/>
          <w:color w:val="000000" w:themeColor="text1"/>
          <w:sz w:val="24"/>
          <w:szCs w:val="24"/>
        </w:rPr>
      </w:pPr>
      <w:r w:rsidRPr="00464591">
        <w:rPr>
          <w:rFonts w:asciiTheme="minorHAnsi" w:hAnsiTheme="minorHAnsi" w:cstheme="minorHAnsi"/>
          <w:color w:val="000000" w:themeColor="text1"/>
          <w:sz w:val="24"/>
          <w:szCs w:val="24"/>
        </w:rPr>
        <w:t>Using a multiple</w:t>
      </w:r>
      <w:r w:rsidR="005443FF">
        <w:rPr>
          <w:rFonts w:asciiTheme="minorHAnsi" w:hAnsiTheme="minorHAnsi" w:cstheme="minorHAnsi"/>
          <w:color w:val="000000" w:themeColor="text1"/>
          <w:sz w:val="24"/>
          <w:szCs w:val="24"/>
        </w:rPr>
        <w:t>-</w:t>
      </w:r>
      <w:r w:rsidRPr="00464591">
        <w:rPr>
          <w:rFonts w:asciiTheme="minorHAnsi" w:hAnsiTheme="minorHAnsi" w:cstheme="minorHAnsi"/>
          <w:color w:val="000000" w:themeColor="text1"/>
          <w:sz w:val="24"/>
          <w:szCs w:val="24"/>
        </w:rPr>
        <w:t>method approach involving biophysical measurement</w:t>
      </w:r>
      <w:r w:rsidR="005443FF">
        <w:rPr>
          <w:rFonts w:asciiTheme="minorHAnsi" w:hAnsiTheme="minorHAnsi" w:cstheme="minorHAnsi"/>
          <w:color w:val="000000" w:themeColor="text1"/>
          <w:sz w:val="24"/>
          <w:szCs w:val="24"/>
        </w:rPr>
        <w:t>s</w:t>
      </w:r>
      <w:r w:rsidRPr="00464591">
        <w:rPr>
          <w:rFonts w:asciiTheme="minorHAnsi" w:hAnsiTheme="minorHAnsi" w:cstheme="minorHAnsi"/>
          <w:color w:val="000000" w:themeColor="text1"/>
          <w:sz w:val="24"/>
          <w:szCs w:val="24"/>
        </w:rPr>
        <w:t xml:space="preserve"> of cortisol and α-</w:t>
      </w:r>
      <w:proofErr w:type="spellStart"/>
      <w:r w:rsidRPr="00464591">
        <w:rPr>
          <w:rFonts w:asciiTheme="minorHAnsi" w:hAnsiTheme="minorHAnsi" w:cstheme="minorHAnsi"/>
          <w:color w:val="000000" w:themeColor="text1"/>
          <w:sz w:val="24"/>
          <w:szCs w:val="24"/>
        </w:rPr>
        <w:t>amalyze</w:t>
      </w:r>
      <w:proofErr w:type="spellEnd"/>
      <w:r w:rsidRPr="00464591">
        <w:rPr>
          <w:rFonts w:asciiTheme="minorHAnsi" w:hAnsiTheme="minorHAnsi" w:cstheme="minorHAnsi"/>
          <w:color w:val="000000" w:themeColor="text1"/>
          <w:sz w:val="24"/>
          <w:szCs w:val="24"/>
        </w:rPr>
        <w:t xml:space="preserve"> and a self-report measuring perceived levels of stress, t</w:t>
      </w:r>
      <w:r w:rsidR="00C333C0" w:rsidRPr="00464591">
        <w:rPr>
          <w:rFonts w:asciiTheme="minorHAnsi" w:hAnsiTheme="minorHAnsi" w:cstheme="minorHAnsi"/>
          <w:color w:val="000000" w:themeColor="text1"/>
          <w:sz w:val="24"/>
          <w:szCs w:val="24"/>
        </w:rPr>
        <w:t xml:space="preserve">his study </w:t>
      </w:r>
      <w:r w:rsidR="00E40D6D" w:rsidRPr="00464591">
        <w:rPr>
          <w:rFonts w:asciiTheme="minorHAnsi" w:hAnsiTheme="minorHAnsi" w:cstheme="minorHAnsi"/>
          <w:color w:val="000000" w:themeColor="text1"/>
          <w:sz w:val="24"/>
          <w:szCs w:val="24"/>
        </w:rPr>
        <w:t>provides added support for the expanding body of literature</w:t>
      </w:r>
      <w:r w:rsidR="00C333C0" w:rsidRPr="00464591">
        <w:rPr>
          <w:rFonts w:asciiTheme="minorHAnsi" w:hAnsiTheme="minorHAnsi" w:cstheme="minorHAnsi"/>
          <w:color w:val="000000" w:themeColor="text1"/>
          <w:sz w:val="24"/>
          <w:szCs w:val="24"/>
        </w:rPr>
        <w:t xml:space="preserve"> suggest</w:t>
      </w:r>
      <w:r w:rsidR="005443FF">
        <w:rPr>
          <w:rFonts w:asciiTheme="minorHAnsi" w:hAnsiTheme="minorHAnsi" w:cstheme="minorHAnsi"/>
          <w:color w:val="000000" w:themeColor="text1"/>
          <w:sz w:val="24"/>
          <w:szCs w:val="24"/>
        </w:rPr>
        <w:t xml:space="preserve">ing </w:t>
      </w:r>
      <w:r w:rsidR="00E40D6D" w:rsidRPr="00464591">
        <w:rPr>
          <w:rFonts w:asciiTheme="minorHAnsi" w:hAnsiTheme="minorHAnsi" w:cstheme="minorHAnsi"/>
          <w:color w:val="000000" w:themeColor="text1"/>
          <w:sz w:val="24"/>
          <w:szCs w:val="24"/>
        </w:rPr>
        <w:t xml:space="preserve">that natural settings </w:t>
      </w:r>
      <w:r w:rsidR="005443FF">
        <w:rPr>
          <w:rFonts w:asciiTheme="minorHAnsi" w:hAnsiTheme="minorHAnsi" w:cstheme="minorHAnsi"/>
          <w:color w:val="000000" w:themeColor="text1"/>
          <w:sz w:val="24"/>
          <w:szCs w:val="24"/>
        </w:rPr>
        <w:t>have</w:t>
      </w:r>
      <w:r w:rsidR="00C333C0" w:rsidRPr="00464591">
        <w:rPr>
          <w:rFonts w:asciiTheme="minorHAnsi" w:hAnsiTheme="minorHAnsi" w:cstheme="minorHAnsi"/>
          <w:color w:val="000000" w:themeColor="text1"/>
          <w:sz w:val="24"/>
          <w:szCs w:val="24"/>
        </w:rPr>
        <w:t xml:space="preserve"> beneficial effect</w:t>
      </w:r>
      <w:r w:rsidR="005443FF">
        <w:rPr>
          <w:rFonts w:asciiTheme="minorHAnsi" w:hAnsiTheme="minorHAnsi" w:cstheme="minorHAnsi"/>
          <w:color w:val="000000" w:themeColor="text1"/>
          <w:sz w:val="24"/>
          <w:szCs w:val="24"/>
        </w:rPr>
        <w:t>s</w:t>
      </w:r>
      <w:r w:rsidR="00C333C0" w:rsidRPr="00464591">
        <w:rPr>
          <w:rFonts w:asciiTheme="minorHAnsi" w:hAnsiTheme="minorHAnsi" w:cstheme="minorHAnsi"/>
          <w:color w:val="000000" w:themeColor="text1"/>
          <w:sz w:val="24"/>
          <w:szCs w:val="24"/>
        </w:rPr>
        <w:t xml:space="preserve"> on</w:t>
      </w:r>
      <w:r w:rsidR="00E40D6D" w:rsidRPr="00464591">
        <w:rPr>
          <w:rFonts w:asciiTheme="minorHAnsi" w:hAnsiTheme="minorHAnsi" w:cstheme="minorHAnsi"/>
          <w:color w:val="000000" w:themeColor="text1"/>
          <w:sz w:val="24"/>
          <w:szCs w:val="24"/>
        </w:rPr>
        <w:t xml:space="preserve"> health-related issues such as </w:t>
      </w:r>
      <w:r w:rsidR="00C333C0" w:rsidRPr="00464591">
        <w:rPr>
          <w:rFonts w:asciiTheme="minorHAnsi" w:hAnsiTheme="minorHAnsi" w:cstheme="minorHAnsi"/>
          <w:color w:val="000000" w:themeColor="text1"/>
          <w:sz w:val="24"/>
          <w:szCs w:val="24"/>
        </w:rPr>
        <w:t>reducing levels of stress</w:t>
      </w:r>
      <w:r w:rsidR="008D1DA9" w:rsidRPr="00464591">
        <w:rPr>
          <w:rFonts w:asciiTheme="minorHAnsi" w:hAnsiTheme="minorHAnsi" w:cstheme="minorHAnsi"/>
          <w:color w:val="000000" w:themeColor="text1"/>
          <w:sz w:val="24"/>
          <w:szCs w:val="24"/>
          <w:vertAlign w:val="superscript"/>
        </w:rPr>
        <w:t>25</w:t>
      </w:r>
      <w:r w:rsidR="005443FF">
        <w:rPr>
          <w:rFonts w:asciiTheme="minorHAnsi" w:hAnsiTheme="minorHAnsi" w:cstheme="minorHAnsi"/>
          <w:color w:val="000000" w:themeColor="text1"/>
          <w:sz w:val="24"/>
          <w:szCs w:val="24"/>
          <w:vertAlign w:val="superscript"/>
        </w:rPr>
        <w:t>,</w:t>
      </w:r>
      <w:r w:rsidR="00170287" w:rsidRPr="00464591">
        <w:rPr>
          <w:rFonts w:asciiTheme="minorHAnsi" w:hAnsiTheme="minorHAnsi" w:cstheme="minorHAnsi"/>
          <w:color w:val="000000" w:themeColor="text1"/>
          <w:sz w:val="24"/>
          <w:szCs w:val="24"/>
          <w:vertAlign w:val="superscript"/>
        </w:rPr>
        <w:t>2</w:t>
      </w:r>
      <w:r w:rsidR="008D1DA9" w:rsidRPr="00464591">
        <w:rPr>
          <w:rFonts w:asciiTheme="minorHAnsi" w:hAnsiTheme="minorHAnsi" w:cstheme="minorHAnsi"/>
          <w:color w:val="000000" w:themeColor="text1"/>
          <w:sz w:val="24"/>
          <w:szCs w:val="24"/>
          <w:vertAlign w:val="superscript"/>
        </w:rPr>
        <w:t>6</w:t>
      </w:r>
      <w:r w:rsidR="00541FBD" w:rsidRPr="00464591">
        <w:rPr>
          <w:rFonts w:asciiTheme="minorHAnsi" w:hAnsiTheme="minorHAnsi" w:cstheme="minorHAnsi"/>
          <w:color w:val="000000" w:themeColor="text1"/>
          <w:sz w:val="24"/>
          <w:szCs w:val="24"/>
        </w:rPr>
        <w:t xml:space="preserve">. This study also suggests </w:t>
      </w:r>
      <w:r w:rsidR="00C333C0" w:rsidRPr="00464591">
        <w:rPr>
          <w:rFonts w:asciiTheme="minorHAnsi" w:hAnsiTheme="minorHAnsi" w:cstheme="minorHAnsi"/>
          <w:color w:val="000000" w:themeColor="text1"/>
          <w:sz w:val="24"/>
          <w:szCs w:val="24"/>
        </w:rPr>
        <w:t>that greater level</w:t>
      </w:r>
      <w:r w:rsidR="005443FF">
        <w:rPr>
          <w:rFonts w:asciiTheme="minorHAnsi" w:hAnsiTheme="minorHAnsi" w:cstheme="minorHAnsi"/>
          <w:color w:val="000000" w:themeColor="text1"/>
          <w:sz w:val="24"/>
          <w:szCs w:val="24"/>
        </w:rPr>
        <w:t>s</w:t>
      </w:r>
      <w:r w:rsidR="00C333C0" w:rsidRPr="00464591">
        <w:rPr>
          <w:rFonts w:asciiTheme="minorHAnsi" w:hAnsiTheme="minorHAnsi" w:cstheme="minorHAnsi"/>
          <w:color w:val="000000" w:themeColor="text1"/>
          <w:sz w:val="24"/>
          <w:szCs w:val="24"/>
        </w:rPr>
        <w:t xml:space="preserve"> of nature</w:t>
      </w:r>
      <w:r w:rsidR="005443FF">
        <w:rPr>
          <w:rFonts w:asciiTheme="minorHAnsi" w:hAnsiTheme="minorHAnsi" w:cstheme="minorHAnsi"/>
          <w:color w:val="000000" w:themeColor="text1"/>
          <w:sz w:val="24"/>
          <w:szCs w:val="24"/>
        </w:rPr>
        <w:t xml:space="preserve"> have</w:t>
      </w:r>
      <w:r w:rsidR="00C333C0" w:rsidRPr="00464591">
        <w:rPr>
          <w:rFonts w:asciiTheme="minorHAnsi" w:hAnsiTheme="minorHAnsi" w:cstheme="minorHAnsi"/>
          <w:color w:val="000000" w:themeColor="text1"/>
          <w:sz w:val="24"/>
          <w:szCs w:val="24"/>
        </w:rPr>
        <w:t xml:space="preserve"> more pronounced potential benefit</w:t>
      </w:r>
      <w:r w:rsidR="00541FBD" w:rsidRPr="00464591">
        <w:rPr>
          <w:rFonts w:asciiTheme="minorHAnsi" w:hAnsiTheme="minorHAnsi" w:cstheme="minorHAnsi"/>
          <w:color w:val="000000" w:themeColor="text1"/>
          <w:sz w:val="24"/>
          <w:szCs w:val="24"/>
        </w:rPr>
        <w:t xml:space="preserve">s. </w:t>
      </w:r>
    </w:p>
    <w:p w14:paraId="2472042A" w14:textId="77777777" w:rsidR="007B6700" w:rsidRPr="00464591" w:rsidRDefault="007B6700" w:rsidP="00E86B1F">
      <w:pPr>
        <w:pStyle w:val="MDPI31text"/>
        <w:ind w:firstLine="0"/>
        <w:rPr>
          <w:rFonts w:asciiTheme="minorHAnsi" w:hAnsiTheme="minorHAnsi" w:cstheme="minorHAnsi"/>
          <w:b/>
          <w:color w:val="000000" w:themeColor="text1"/>
          <w:sz w:val="24"/>
          <w:szCs w:val="24"/>
        </w:rPr>
      </w:pPr>
    </w:p>
    <w:p w14:paraId="177DCD90" w14:textId="05AD9D29" w:rsidR="007058FB" w:rsidRPr="00464591" w:rsidRDefault="00BF4F7C" w:rsidP="00E86B1F">
      <w:pPr>
        <w:pStyle w:val="MDPI31text"/>
        <w:ind w:firstLine="0"/>
        <w:rPr>
          <w:rFonts w:asciiTheme="minorHAnsi" w:hAnsiTheme="minorHAnsi" w:cstheme="minorHAnsi"/>
          <w:color w:val="000000" w:themeColor="text1"/>
          <w:sz w:val="24"/>
          <w:szCs w:val="24"/>
        </w:rPr>
      </w:pPr>
      <w:r w:rsidRPr="00464591">
        <w:rPr>
          <w:rFonts w:asciiTheme="minorHAnsi" w:hAnsiTheme="minorHAnsi" w:cstheme="minorHAnsi"/>
          <w:color w:val="000000" w:themeColor="text1"/>
          <w:sz w:val="24"/>
          <w:szCs w:val="24"/>
        </w:rPr>
        <w:t xml:space="preserve">Several limitations </w:t>
      </w:r>
      <w:r w:rsidR="0070682C">
        <w:rPr>
          <w:rFonts w:asciiTheme="minorHAnsi" w:hAnsiTheme="minorHAnsi" w:cstheme="minorHAnsi"/>
          <w:color w:val="000000" w:themeColor="text1"/>
          <w:sz w:val="24"/>
          <w:szCs w:val="24"/>
        </w:rPr>
        <w:t>exist in</w:t>
      </w:r>
      <w:r w:rsidRPr="00464591">
        <w:rPr>
          <w:rFonts w:asciiTheme="minorHAnsi" w:hAnsiTheme="minorHAnsi" w:cstheme="minorHAnsi"/>
          <w:color w:val="000000" w:themeColor="text1"/>
          <w:sz w:val="24"/>
          <w:szCs w:val="24"/>
        </w:rPr>
        <w:t xml:space="preserve"> this study. </w:t>
      </w:r>
      <w:r w:rsidR="005443FF">
        <w:rPr>
          <w:rFonts w:asciiTheme="minorHAnsi" w:hAnsiTheme="minorHAnsi" w:cstheme="minorHAnsi"/>
          <w:color w:val="000000" w:themeColor="text1"/>
          <w:sz w:val="24"/>
          <w:szCs w:val="24"/>
        </w:rPr>
        <w:t>The f</w:t>
      </w:r>
      <w:r w:rsidR="002D7462" w:rsidRPr="00464591">
        <w:rPr>
          <w:rFonts w:asciiTheme="minorHAnsi" w:hAnsiTheme="minorHAnsi" w:cstheme="minorHAnsi"/>
          <w:color w:val="000000" w:themeColor="text1"/>
          <w:sz w:val="24"/>
          <w:szCs w:val="24"/>
        </w:rPr>
        <w:t>irst is the fidelity of the biophysical data collection. While visitors were engaged in the saliva collection during similar times, namely mid-</w:t>
      </w:r>
      <w:r w:rsidR="005443FF">
        <w:rPr>
          <w:rFonts w:asciiTheme="minorHAnsi" w:hAnsiTheme="minorHAnsi" w:cstheme="minorHAnsi"/>
          <w:color w:val="000000" w:themeColor="text1"/>
          <w:sz w:val="24"/>
          <w:szCs w:val="24"/>
        </w:rPr>
        <w:t xml:space="preserve"> </w:t>
      </w:r>
      <w:r w:rsidR="002D7462" w:rsidRPr="00464591">
        <w:rPr>
          <w:rFonts w:asciiTheme="minorHAnsi" w:hAnsiTheme="minorHAnsi" w:cstheme="minorHAnsi"/>
          <w:color w:val="000000" w:themeColor="text1"/>
          <w:sz w:val="24"/>
          <w:szCs w:val="24"/>
        </w:rPr>
        <w:t>to</w:t>
      </w:r>
      <w:r w:rsidR="005443FF">
        <w:rPr>
          <w:rFonts w:asciiTheme="minorHAnsi" w:hAnsiTheme="minorHAnsi" w:cstheme="minorHAnsi"/>
          <w:color w:val="000000" w:themeColor="text1"/>
          <w:sz w:val="24"/>
          <w:szCs w:val="24"/>
        </w:rPr>
        <w:t xml:space="preserve"> </w:t>
      </w:r>
      <w:r w:rsidR="002D7462" w:rsidRPr="00464591">
        <w:rPr>
          <w:rFonts w:asciiTheme="minorHAnsi" w:hAnsiTheme="minorHAnsi" w:cstheme="minorHAnsi"/>
          <w:color w:val="000000" w:themeColor="text1"/>
          <w:sz w:val="24"/>
          <w:szCs w:val="24"/>
        </w:rPr>
        <w:t>late</w:t>
      </w:r>
      <w:r w:rsidR="005443FF">
        <w:rPr>
          <w:rFonts w:asciiTheme="minorHAnsi" w:hAnsiTheme="minorHAnsi" w:cstheme="minorHAnsi"/>
          <w:color w:val="000000" w:themeColor="text1"/>
          <w:sz w:val="24"/>
          <w:szCs w:val="24"/>
        </w:rPr>
        <w:t>-</w:t>
      </w:r>
      <w:r w:rsidR="002D7462" w:rsidRPr="00464591">
        <w:rPr>
          <w:rFonts w:asciiTheme="minorHAnsi" w:hAnsiTheme="minorHAnsi" w:cstheme="minorHAnsi"/>
          <w:color w:val="000000" w:themeColor="text1"/>
          <w:sz w:val="24"/>
          <w:szCs w:val="24"/>
        </w:rPr>
        <w:t>afternoon through early evening</w:t>
      </w:r>
      <w:r w:rsidR="005443FF">
        <w:rPr>
          <w:rFonts w:asciiTheme="minorHAnsi" w:hAnsiTheme="minorHAnsi" w:cstheme="minorHAnsi"/>
          <w:color w:val="000000" w:themeColor="text1"/>
          <w:sz w:val="24"/>
          <w:szCs w:val="24"/>
        </w:rPr>
        <w:t>,</w:t>
      </w:r>
      <w:r w:rsidR="002D7462" w:rsidRPr="00464591">
        <w:rPr>
          <w:rFonts w:asciiTheme="minorHAnsi" w:hAnsiTheme="minorHAnsi" w:cstheme="minorHAnsi"/>
          <w:color w:val="000000" w:themeColor="text1"/>
          <w:sz w:val="24"/>
          <w:szCs w:val="24"/>
        </w:rPr>
        <w:t xml:space="preserve"> to account for the diurnal cycle of cortisol</w:t>
      </w:r>
      <w:r w:rsidR="002D7797" w:rsidRPr="00464591">
        <w:rPr>
          <w:rFonts w:asciiTheme="minorHAnsi" w:hAnsiTheme="minorHAnsi" w:cstheme="minorHAnsi"/>
          <w:color w:val="000000" w:themeColor="text1"/>
          <w:sz w:val="24"/>
          <w:szCs w:val="24"/>
        </w:rPr>
        <w:t xml:space="preserve">, researchers attempted to </w:t>
      </w:r>
      <w:r w:rsidR="002D7462" w:rsidRPr="00464591">
        <w:rPr>
          <w:rFonts w:asciiTheme="minorHAnsi" w:hAnsiTheme="minorHAnsi" w:cstheme="minorHAnsi"/>
          <w:color w:val="000000" w:themeColor="text1"/>
          <w:sz w:val="24"/>
          <w:szCs w:val="24"/>
        </w:rPr>
        <w:t>identify only those who had not eaten anything</w:t>
      </w:r>
      <w:r w:rsidR="005443FF">
        <w:rPr>
          <w:rFonts w:asciiTheme="minorHAnsi" w:hAnsiTheme="minorHAnsi" w:cstheme="minorHAnsi"/>
          <w:color w:val="000000" w:themeColor="text1"/>
          <w:sz w:val="24"/>
          <w:szCs w:val="24"/>
        </w:rPr>
        <w:t xml:space="preserve"> less than</w:t>
      </w:r>
      <w:r w:rsidR="002D7462" w:rsidRPr="00464591">
        <w:rPr>
          <w:rFonts w:asciiTheme="minorHAnsi" w:hAnsiTheme="minorHAnsi" w:cstheme="minorHAnsi"/>
          <w:color w:val="000000" w:themeColor="text1"/>
          <w:sz w:val="24"/>
          <w:szCs w:val="24"/>
        </w:rPr>
        <w:t xml:space="preserve"> </w:t>
      </w:r>
      <w:r w:rsidR="005443FF">
        <w:rPr>
          <w:rFonts w:asciiTheme="minorHAnsi" w:hAnsiTheme="minorHAnsi" w:cstheme="minorHAnsi"/>
          <w:color w:val="000000" w:themeColor="text1"/>
          <w:sz w:val="24"/>
          <w:szCs w:val="24"/>
        </w:rPr>
        <w:t>2</w:t>
      </w:r>
      <w:r w:rsidR="002D7462" w:rsidRPr="00464591">
        <w:rPr>
          <w:rFonts w:asciiTheme="minorHAnsi" w:hAnsiTheme="minorHAnsi" w:cstheme="minorHAnsi"/>
          <w:color w:val="000000" w:themeColor="text1"/>
          <w:sz w:val="24"/>
          <w:szCs w:val="24"/>
        </w:rPr>
        <w:t xml:space="preserve"> h prior to collecting saliva. This was done via verbal question</w:t>
      </w:r>
      <w:r w:rsidR="005443FF">
        <w:rPr>
          <w:rFonts w:asciiTheme="minorHAnsi" w:hAnsiTheme="minorHAnsi" w:cstheme="minorHAnsi"/>
          <w:color w:val="000000" w:themeColor="text1"/>
          <w:sz w:val="24"/>
          <w:szCs w:val="24"/>
        </w:rPr>
        <w:t>ing</w:t>
      </w:r>
      <w:r w:rsidR="002D7462" w:rsidRPr="00464591">
        <w:rPr>
          <w:rFonts w:asciiTheme="minorHAnsi" w:hAnsiTheme="minorHAnsi" w:cstheme="minorHAnsi"/>
          <w:color w:val="000000" w:themeColor="text1"/>
          <w:sz w:val="24"/>
          <w:szCs w:val="24"/>
        </w:rPr>
        <w:t xml:space="preserve"> of when they</w:t>
      </w:r>
      <w:r w:rsidR="005443FF">
        <w:rPr>
          <w:rFonts w:asciiTheme="minorHAnsi" w:hAnsiTheme="minorHAnsi" w:cstheme="minorHAnsi"/>
          <w:color w:val="000000" w:themeColor="text1"/>
          <w:sz w:val="24"/>
          <w:szCs w:val="24"/>
        </w:rPr>
        <w:t xml:space="preserve"> had</w:t>
      </w:r>
      <w:r w:rsidR="002D7462" w:rsidRPr="00464591">
        <w:rPr>
          <w:rFonts w:asciiTheme="minorHAnsi" w:hAnsiTheme="minorHAnsi" w:cstheme="minorHAnsi"/>
          <w:color w:val="000000" w:themeColor="text1"/>
          <w:sz w:val="24"/>
          <w:szCs w:val="24"/>
        </w:rPr>
        <w:t xml:space="preserve"> last ingested food. </w:t>
      </w:r>
      <w:r w:rsidR="005443FF">
        <w:rPr>
          <w:rFonts w:asciiTheme="minorHAnsi" w:hAnsiTheme="minorHAnsi" w:cstheme="minorHAnsi"/>
          <w:color w:val="000000" w:themeColor="text1"/>
          <w:sz w:val="24"/>
          <w:szCs w:val="24"/>
        </w:rPr>
        <w:t>Thus,</w:t>
      </w:r>
      <w:r w:rsidR="002D7462" w:rsidRPr="00464591">
        <w:rPr>
          <w:rFonts w:asciiTheme="minorHAnsi" w:hAnsiTheme="minorHAnsi" w:cstheme="minorHAnsi"/>
          <w:color w:val="000000" w:themeColor="text1"/>
          <w:sz w:val="24"/>
          <w:szCs w:val="24"/>
        </w:rPr>
        <w:t xml:space="preserve"> the researchers were depend</w:t>
      </w:r>
      <w:r w:rsidR="005443FF">
        <w:rPr>
          <w:rFonts w:asciiTheme="minorHAnsi" w:hAnsiTheme="minorHAnsi" w:cstheme="minorHAnsi"/>
          <w:color w:val="000000" w:themeColor="text1"/>
          <w:sz w:val="24"/>
          <w:szCs w:val="24"/>
        </w:rPr>
        <w:t>ent</w:t>
      </w:r>
      <w:r w:rsidR="002D7462" w:rsidRPr="00464591">
        <w:rPr>
          <w:rFonts w:asciiTheme="minorHAnsi" w:hAnsiTheme="minorHAnsi" w:cstheme="minorHAnsi"/>
          <w:color w:val="000000" w:themeColor="text1"/>
          <w:sz w:val="24"/>
          <w:szCs w:val="24"/>
        </w:rPr>
        <w:t xml:space="preserve"> on the truthfulness of subject responses.</w:t>
      </w:r>
    </w:p>
    <w:p w14:paraId="1A5E2B5E" w14:textId="77777777" w:rsidR="0070682C" w:rsidRDefault="0070682C" w:rsidP="00E86B1F">
      <w:pPr>
        <w:pStyle w:val="MDPI31text"/>
        <w:ind w:firstLine="0"/>
        <w:rPr>
          <w:rFonts w:asciiTheme="minorHAnsi" w:hAnsiTheme="minorHAnsi" w:cstheme="minorHAnsi"/>
          <w:color w:val="000000" w:themeColor="text1"/>
          <w:sz w:val="24"/>
          <w:szCs w:val="24"/>
        </w:rPr>
      </w:pPr>
    </w:p>
    <w:p w14:paraId="5043BA32" w14:textId="19794387" w:rsidR="002D7462" w:rsidRPr="00464591" w:rsidRDefault="002D7462" w:rsidP="00E86B1F">
      <w:pPr>
        <w:pStyle w:val="MDPI31text"/>
        <w:ind w:firstLine="0"/>
        <w:rPr>
          <w:rFonts w:asciiTheme="minorHAnsi" w:hAnsiTheme="minorHAnsi" w:cstheme="minorHAnsi"/>
          <w:color w:val="000000" w:themeColor="text1"/>
          <w:sz w:val="24"/>
          <w:szCs w:val="24"/>
        </w:rPr>
      </w:pPr>
      <w:r w:rsidRPr="00464591">
        <w:rPr>
          <w:rFonts w:asciiTheme="minorHAnsi" w:hAnsiTheme="minorHAnsi" w:cstheme="minorHAnsi"/>
          <w:color w:val="000000" w:themeColor="text1"/>
          <w:sz w:val="24"/>
          <w:szCs w:val="24"/>
        </w:rPr>
        <w:t>Second, because of the timing of data collection, response bias</w:t>
      </w:r>
      <w:r w:rsidR="005443FF">
        <w:rPr>
          <w:rFonts w:asciiTheme="minorHAnsi" w:hAnsiTheme="minorHAnsi" w:cstheme="minorHAnsi"/>
          <w:color w:val="000000" w:themeColor="text1"/>
          <w:sz w:val="24"/>
          <w:szCs w:val="24"/>
        </w:rPr>
        <w:t>es</w:t>
      </w:r>
      <w:r w:rsidRPr="00464591">
        <w:rPr>
          <w:rFonts w:asciiTheme="minorHAnsi" w:hAnsiTheme="minorHAnsi" w:cstheme="minorHAnsi"/>
          <w:color w:val="000000" w:themeColor="text1"/>
          <w:sz w:val="24"/>
          <w:szCs w:val="24"/>
        </w:rPr>
        <w:t xml:space="preserve"> may have occurred within these samples</w:t>
      </w:r>
      <w:r w:rsidR="005443FF">
        <w:rPr>
          <w:rFonts w:asciiTheme="minorHAnsi" w:hAnsiTheme="minorHAnsi" w:cstheme="minorHAnsi"/>
          <w:color w:val="000000" w:themeColor="text1"/>
          <w:sz w:val="24"/>
          <w:szCs w:val="24"/>
        </w:rPr>
        <w:t>,</w:t>
      </w:r>
      <w:r w:rsidRPr="00464591">
        <w:rPr>
          <w:rFonts w:asciiTheme="minorHAnsi" w:hAnsiTheme="minorHAnsi" w:cstheme="minorHAnsi"/>
          <w:color w:val="000000" w:themeColor="text1"/>
          <w:sz w:val="24"/>
          <w:szCs w:val="24"/>
        </w:rPr>
        <w:t xml:space="preserve"> </w:t>
      </w:r>
      <w:r w:rsidR="005443FF">
        <w:rPr>
          <w:rFonts w:asciiTheme="minorHAnsi" w:hAnsiTheme="minorHAnsi" w:cstheme="minorHAnsi"/>
          <w:color w:val="000000" w:themeColor="text1"/>
          <w:sz w:val="24"/>
          <w:szCs w:val="24"/>
        </w:rPr>
        <w:t xml:space="preserve">which </w:t>
      </w:r>
      <w:r w:rsidRPr="00464591">
        <w:rPr>
          <w:rFonts w:asciiTheme="minorHAnsi" w:hAnsiTheme="minorHAnsi" w:cstheme="minorHAnsi"/>
          <w:color w:val="000000" w:themeColor="text1"/>
          <w:sz w:val="24"/>
          <w:szCs w:val="24"/>
        </w:rPr>
        <w:t xml:space="preserve">may have been different if collection was done at a different time or by random </w:t>
      </w:r>
      <w:r w:rsidRPr="00464591">
        <w:rPr>
          <w:rFonts w:asciiTheme="minorHAnsi" w:hAnsiTheme="minorHAnsi" w:cstheme="minorHAnsi"/>
          <w:color w:val="000000" w:themeColor="text1"/>
          <w:sz w:val="24"/>
          <w:szCs w:val="24"/>
        </w:rPr>
        <w:lastRenderedPageBreak/>
        <w:t xml:space="preserve">selection. That is, </w:t>
      </w:r>
      <w:r w:rsidR="005443FF">
        <w:rPr>
          <w:rFonts w:asciiTheme="minorHAnsi" w:hAnsiTheme="minorHAnsi" w:cstheme="minorHAnsi"/>
          <w:color w:val="000000" w:themeColor="text1"/>
          <w:sz w:val="24"/>
          <w:szCs w:val="24"/>
        </w:rPr>
        <w:t>subjects</w:t>
      </w:r>
      <w:r w:rsidRPr="00464591">
        <w:rPr>
          <w:rFonts w:asciiTheme="minorHAnsi" w:hAnsiTheme="minorHAnsi" w:cstheme="minorHAnsi"/>
          <w:color w:val="000000" w:themeColor="text1"/>
          <w:sz w:val="24"/>
          <w:szCs w:val="24"/>
        </w:rPr>
        <w:t xml:space="preserve"> who </w:t>
      </w:r>
      <w:r w:rsidR="005443FF">
        <w:rPr>
          <w:rFonts w:asciiTheme="minorHAnsi" w:hAnsiTheme="minorHAnsi" w:cstheme="minorHAnsi"/>
          <w:color w:val="000000" w:themeColor="text1"/>
          <w:sz w:val="24"/>
          <w:szCs w:val="24"/>
        </w:rPr>
        <w:t>visited</w:t>
      </w:r>
      <w:r w:rsidRPr="00464591">
        <w:rPr>
          <w:rFonts w:asciiTheme="minorHAnsi" w:hAnsiTheme="minorHAnsi" w:cstheme="minorHAnsi"/>
          <w:color w:val="000000" w:themeColor="text1"/>
          <w:sz w:val="24"/>
          <w:szCs w:val="24"/>
        </w:rPr>
        <w:t xml:space="preserve"> each location in the afternoon or evening may not be representative of potential respondents who </w:t>
      </w:r>
      <w:r w:rsidR="005443FF">
        <w:rPr>
          <w:rFonts w:asciiTheme="minorHAnsi" w:hAnsiTheme="minorHAnsi" w:cstheme="minorHAnsi"/>
          <w:color w:val="000000" w:themeColor="text1"/>
          <w:sz w:val="24"/>
          <w:szCs w:val="24"/>
        </w:rPr>
        <w:t>visited</w:t>
      </w:r>
      <w:r w:rsidRPr="00464591">
        <w:rPr>
          <w:rFonts w:asciiTheme="minorHAnsi" w:hAnsiTheme="minorHAnsi" w:cstheme="minorHAnsi"/>
          <w:color w:val="000000" w:themeColor="text1"/>
          <w:sz w:val="24"/>
          <w:szCs w:val="24"/>
        </w:rPr>
        <w:t xml:space="preserve"> at different times.</w:t>
      </w:r>
    </w:p>
    <w:p w14:paraId="6B26C83C" w14:textId="77777777" w:rsidR="0070682C" w:rsidRDefault="0070682C" w:rsidP="00E86B1F">
      <w:pPr>
        <w:pStyle w:val="MDPI31text"/>
        <w:ind w:firstLine="0"/>
        <w:rPr>
          <w:rFonts w:asciiTheme="minorHAnsi" w:hAnsiTheme="minorHAnsi" w:cstheme="minorHAnsi"/>
          <w:color w:val="000000" w:themeColor="text1"/>
          <w:sz w:val="24"/>
          <w:szCs w:val="24"/>
        </w:rPr>
      </w:pPr>
    </w:p>
    <w:p w14:paraId="514AE26F" w14:textId="285E025D" w:rsidR="004360B1" w:rsidRPr="00464591" w:rsidRDefault="004360B1" w:rsidP="00E86B1F">
      <w:pPr>
        <w:pStyle w:val="MDPI31text"/>
        <w:ind w:firstLine="0"/>
        <w:rPr>
          <w:rFonts w:asciiTheme="minorHAnsi" w:hAnsiTheme="minorHAnsi" w:cstheme="minorHAnsi"/>
          <w:color w:val="000000" w:themeColor="text1"/>
          <w:sz w:val="24"/>
          <w:szCs w:val="24"/>
        </w:rPr>
      </w:pPr>
      <w:r w:rsidRPr="00464591">
        <w:rPr>
          <w:rFonts w:asciiTheme="minorHAnsi" w:hAnsiTheme="minorHAnsi" w:cstheme="minorHAnsi"/>
          <w:color w:val="000000" w:themeColor="text1"/>
          <w:sz w:val="24"/>
          <w:szCs w:val="24"/>
        </w:rPr>
        <w:t xml:space="preserve">Finally, while the biophysical data were collected and processed </w:t>
      </w:r>
      <w:r w:rsidR="00323A07">
        <w:rPr>
          <w:rFonts w:asciiTheme="minorHAnsi" w:hAnsiTheme="minorHAnsi" w:cstheme="minorHAnsi"/>
          <w:color w:val="000000" w:themeColor="text1"/>
          <w:sz w:val="24"/>
          <w:szCs w:val="24"/>
        </w:rPr>
        <w:t xml:space="preserve">through </w:t>
      </w:r>
      <w:r w:rsidRPr="00464591">
        <w:rPr>
          <w:rFonts w:asciiTheme="minorHAnsi" w:hAnsiTheme="minorHAnsi" w:cstheme="minorHAnsi"/>
          <w:color w:val="000000" w:themeColor="text1"/>
          <w:sz w:val="24"/>
          <w:szCs w:val="24"/>
        </w:rPr>
        <w:t xml:space="preserve">well-recognized procedures, there was </w:t>
      </w:r>
      <w:r w:rsidR="00323A07">
        <w:rPr>
          <w:rFonts w:asciiTheme="minorHAnsi" w:hAnsiTheme="minorHAnsi" w:cstheme="minorHAnsi"/>
          <w:color w:val="000000" w:themeColor="text1"/>
          <w:sz w:val="24"/>
          <w:szCs w:val="24"/>
        </w:rPr>
        <w:t>no</w:t>
      </w:r>
      <w:r w:rsidRPr="00464591">
        <w:rPr>
          <w:rFonts w:asciiTheme="minorHAnsi" w:hAnsiTheme="minorHAnsi" w:cstheme="minorHAnsi"/>
          <w:color w:val="000000" w:themeColor="text1"/>
          <w:sz w:val="24"/>
          <w:szCs w:val="24"/>
        </w:rPr>
        <w:t xml:space="preserve"> measurement ascertaining chronic levels of stress. In this case, future studies should include a cortisol measurement using hair samples or similar techniques that determine long-term levels of stress before engagement in recreational activities at various locations. </w:t>
      </w:r>
    </w:p>
    <w:p w14:paraId="40DDA719" w14:textId="77777777" w:rsidR="00C333C0" w:rsidRPr="0022527F" w:rsidRDefault="00C333C0" w:rsidP="00E86B1F">
      <w:pPr>
        <w:pStyle w:val="NormalWeb"/>
        <w:spacing w:before="0" w:beforeAutospacing="0" w:after="0" w:afterAutospacing="0"/>
        <w:rPr>
          <w:rFonts w:asciiTheme="minorHAnsi" w:hAnsiTheme="minorHAnsi" w:cstheme="minorHAnsi"/>
          <w:b/>
          <w:bCs/>
        </w:rPr>
      </w:pPr>
    </w:p>
    <w:p w14:paraId="12603DB5" w14:textId="398D8486" w:rsidR="00AA03DF" w:rsidRPr="0022527F" w:rsidRDefault="00AA03DF" w:rsidP="00E86B1F">
      <w:pPr>
        <w:pStyle w:val="NormalWeb"/>
        <w:spacing w:before="0" w:beforeAutospacing="0" w:after="0" w:afterAutospacing="0"/>
        <w:rPr>
          <w:rFonts w:asciiTheme="minorHAnsi" w:hAnsiTheme="minorHAnsi" w:cstheme="minorHAnsi"/>
          <w:color w:val="808080"/>
        </w:rPr>
      </w:pPr>
      <w:r w:rsidRPr="0022527F">
        <w:rPr>
          <w:rFonts w:asciiTheme="minorHAnsi" w:hAnsiTheme="minorHAnsi" w:cstheme="minorHAnsi"/>
          <w:b/>
          <w:bCs/>
        </w:rPr>
        <w:t>ACKNOWLEDGMENTS</w:t>
      </w:r>
      <w:r w:rsidR="00323A07">
        <w:rPr>
          <w:rFonts w:asciiTheme="minorHAnsi" w:hAnsiTheme="minorHAnsi" w:cstheme="minorHAnsi"/>
          <w:b/>
          <w:bCs/>
        </w:rPr>
        <w:t>:</w:t>
      </w:r>
    </w:p>
    <w:p w14:paraId="112BF125" w14:textId="0D937303" w:rsidR="00C333C0" w:rsidRPr="0022527F" w:rsidRDefault="00C333C0" w:rsidP="00E86B1F">
      <w:pPr>
        <w:rPr>
          <w:rFonts w:asciiTheme="minorHAnsi" w:hAnsiTheme="minorHAnsi" w:cstheme="minorHAnsi"/>
        </w:rPr>
      </w:pPr>
      <w:r w:rsidRPr="0022527F">
        <w:rPr>
          <w:rFonts w:asciiTheme="minorHAnsi" w:hAnsiTheme="minorHAnsi" w:cstheme="minorHAnsi"/>
        </w:rPr>
        <w:t>This study was funded in part through the Faculty Research Grant Program (FRGP) sponsored through the School of Public Health</w:t>
      </w:r>
      <w:r w:rsidR="00323A07">
        <w:rPr>
          <w:rFonts w:asciiTheme="minorHAnsi" w:hAnsiTheme="minorHAnsi" w:cstheme="minorHAnsi"/>
        </w:rPr>
        <w:t xml:space="preserve"> at</w:t>
      </w:r>
      <w:r w:rsidRPr="0022527F">
        <w:rPr>
          <w:rFonts w:asciiTheme="minorHAnsi" w:hAnsiTheme="minorHAnsi" w:cstheme="minorHAnsi"/>
        </w:rPr>
        <w:t xml:space="preserve"> Indi</w:t>
      </w:r>
      <w:r w:rsidR="00C95A79" w:rsidRPr="0022527F">
        <w:rPr>
          <w:rFonts w:asciiTheme="minorHAnsi" w:hAnsiTheme="minorHAnsi" w:cstheme="minorHAnsi"/>
        </w:rPr>
        <w:t>ana University</w:t>
      </w:r>
      <w:r w:rsidR="00323A07">
        <w:rPr>
          <w:rFonts w:asciiTheme="minorHAnsi" w:hAnsiTheme="minorHAnsi" w:cstheme="minorHAnsi"/>
        </w:rPr>
        <w:t>,</w:t>
      </w:r>
      <w:r w:rsidR="00C95A79" w:rsidRPr="0022527F">
        <w:rPr>
          <w:rFonts w:asciiTheme="minorHAnsi" w:hAnsiTheme="minorHAnsi" w:cstheme="minorHAnsi"/>
        </w:rPr>
        <w:t xml:space="preserve"> Bloomington, IN.</w:t>
      </w:r>
      <w:r w:rsidRPr="0022527F">
        <w:rPr>
          <w:rFonts w:asciiTheme="minorHAnsi" w:hAnsiTheme="minorHAnsi" w:cstheme="minorHAnsi"/>
        </w:rPr>
        <w:t xml:space="preserve"> The authors would like to thank Dr. Alison Voight and Melissa Page for their editorial assistance and constructive comments.</w:t>
      </w:r>
    </w:p>
    <w:p w14:paraId="5DCEC83F" w14:textId="77777777" w:rsidR="00AA03DF" w:rsidRPr="0022527F" w:rsidRDefault="00AA03DF" w:rsidP="00E86B1F">
      <w:pPr>
        <w:rPr>
          <w:rFonts w:asciiTheme="minorHAnsi" w:hAnsiTheme="minorHAnsi" w:cstheme="minorHAnsi"/>
          <w:b/>
          <w:bCs/>
        </w:rPr>
      </w:pPr>
    </w:p>
    <w:p w14:paraId="60E4EE61" w14:textId="05E2049B" w:rsidR="00AA03DF" w:rsidRPr="0022527F" w:rsidRDefault="00AA03DF" w:rsidP="00E86B1F">
      <w:pPr>
        <w:pStyle w:val="NormalWeb"/>
        <w:spacing w:before="0" w:beforeAutospacing="0" w:after="0" w:afterAutospacing="0"/>
        <w:rPr>
          <w:rFonts w:asciiTheme="minorHAnsi" w:hAnsiTheme="minorHAnsi" w:cstheme="minorHAnsi"/>
          <w:color w:val="808080"/>
        </w:rPr>
      </w:pPr>
      <w:r w:rsidRPr="0022527F">
        <w:rPr>
          <w:rFonts w:asciiTheme="minorHAnsi" w:hAnsiTheme="minorHAnsi" w:cstheme="minorHAnsi"/>
          <w:b/>
        </w:rPr>
        <w:t>DISCLOSURES</w:t>
      </w:r>
      <w:r w:rsidR="00323A07">
        <w:rPr>
          <w:rFonts w:asciiTheme="minorHAnsi" w:hAnsiTheme="minorHAnsi" w:cstheme="minorHAnsi"/>
          <w:b/>
        </w:rPr>
        <w:t>:</w:t>
      </w:r>
    </w:p>
    <w:p w14:paraId="5BE576C0" w14:textId="32E6749C" w:rsidR="00323A07" w:rsidRDefault="005A6FAA" w:rsidP="00E86B1F">
      <w:pPr>
        <w:rPr>
          <w:rFonts w:asciiTheme="minorHAnsi" w:hAnsiTheme="minorHAnsi" w:cstheme="minorHAnsi"/>
          <w:b/>
          <w:bCs/>
        </w:rPr>
      </w:pPr>
      <w:r w:rsidRPr="0022527F">
        <w:rPr>
          <w:rFonts w:asciiTheme="minorHAnsi" w:hAnsiTheme="minorHAnsi" w:cstheme="minorHAnsi"/>
        </w:rPr>
        <w:t>The authors declare no conflict</w:t>
      </w:r>
      <w:r w:rsidR="00323A07">
        <w:rPr>
          <w:rFonts w:asciiTheme="minorHAnsi" w:hAnsiTheme="minorHAnsi" w:cstheme="minorHAnsi"/>
        </w:rPr>
        <w:t>s</w:t>
      </w:r>
      <w:r w:rsidRPr="0022527F">
        <w:rPr>
          <w:rFonts w:asciiTheme="minorHAnsi" w:hAnsiTheme="minorHAnsi" w:cstheme="minorHAnsi"/>
        </w:rPr>
        <w:t xml:space="preserve"> of interest.</w:t>
      </w:r>
    </w:p>
    <w:p w14:paraId="7F5280AF" w14:textId="77777777" w:rsidR="00323A07" w:rsidRPr="007B6700" w:rsidRDefault="00323A07" w:rsidP="00E86B1F">
      <w:pPr>
        <w:rPr>
          <w:rFonts w:asciiTheme="minorHAnsi" w:hAnsiTheme="minorHAnsi" w:cstheme="minorHAnsi"/>
        </w:rPr>
      </w:pPr>
    </w:p>
    <w:p w14:paraId="7CB68325" w14:textId="77777777" w:rsidR="00B32616" w:rsidRPr="0022527F" w:rsidRDefault="009726EE" w:rsidP="00E86B1F">
      <w:pPr>
        <w:rPr>
          <w:rFonts w:asciiTheme="minorHAnsi" w:hAnsiTheme="minorHAnsi" w:cstheme="minorHAnsi"/>
          <w:b/>
          <w:color w:val="000000" w:themeColor="text1"/>
        </w:rPr>
      </w:pPr>
      <w:r w:rsidRPr="0022527F">
        <w:rPr>
          <w:rFonts w:asciiTheme="minorHAnsi" w:hAnsiTheme="minorHAnsi" w:cstheme="minorHAnsi"/>
          <w:b/>
          <w:bCs/>
        </w:rPr>
        <w:t>REFERENCES</w:t>
      </w:r>
    </w:p>
    <w:p w14:paraId="00D21AA1" w14:textId="29075389" w:rsidR="00EB24D0" w:rsidRPr="0022527F" w:rsidRDefault="00EB24D0" w:rsidP="00E86B1F">
      <w:pPr>
        <w:pStyle w:val="p1"/>
        <w:numPr>
          <w:ilvl w:val="0"/>
          <w:numId w:val="46"/>
        </w:numPr>
        <w:ind w:left="360"/>
        <w:jc w:val="both"/>
        <w:rPr>
          <w:rFonts w:asciiTheme="minorHAnsi" w:hAnsiTheme="minorHAnsi" w:cstheme="minorHAnsi"/>
          <w:sz w:val="24"/>
          <w:szCs w:val="24"/>
        </w:rPr>
      </w:pPr>
      <w:proofErr w:type="spellStart"/>
      <w:r w:rsidRPr="0022527F">
        <w:rPr>
          <w:rFonts w:asciiTheme="minorHAnsi" w:hAnsiTheme="minorHAnsi" w:cstheme="minorHAnsi"/>
          <w:sz w:val="24"/>
          <w:szCs w:val="24"/>
        </w:rPr>
        <w:t>Hansmann</w:t>
      </w:r>
      <w:proofErr w:type="spellEnd"/>
      <w:r w:rsidRPr="0022527F">
        <w:rPr>
          <w:rFonts w:asciiTheme="minorHAnsi" w:hAnsiTheme="minorHAnsi" w:cstheme="minorHAnsi"/>
          <w:sz w:val="24"/>
          <w:szCs w:val="24"/>
        </w:rPr>
        <w:t>, R.</w:t>
      </w:r>
      <w:r w:rsidR="00323A07">
        <w:rPr>
          <w:rFonts w:asciiTheme="minorHAnsi" w:hAnsiTheme="minorHAnsi" w:cstheme="minorHAnsi"/>
          <w:sz w:val="24"/>
          <w:szCs w:val="24"/>
        </w:rPr>
        <w:t>,</w:t>
      </w:r>
      <w:r w:rsidRPr="0022527F">
        <w:rPr>
          <w:rFonts w:asciiTheme="minorHAnsi" w:hAnsiTheme="minorHAnsi" w:cstheme="minorHAnsi"/>
          <w:sz w:val="24"/>
          <w:szCs w:val="24"/>
        </w:rPr>
        <w:t xml:space="preserve"> Hug, S.</w:t>
      </w:r>
      <w:r w:rsidR="00323A07">
        <w:rPr>
          <w:rFonts w:asciiTheme="minorHAnsi" w:hAnsiTheme="minorHAnsi" w:cstheme="minorHAnsi"/>
          <w:sz w:val="24"/>
          <w:szCs w:val="24"/>
        </w:rPr>
        <w:t>,</w:t>
      </w:r>
      <w:r w:rsidRPr="0022527F">
        <w:rPr>
          <w:rFonts w:asciiTheme="minorHAnsi" w:hAnsiTheme="minorHAnsi" w:cstheme="minorHAnsi"/>
          <w:sz w:val="24"/>
          <w:szCs w:val="24"/>
        </w:rPr>
        <w:t xml:space="preserve"> </w:t>
      </w:r>
      <w:proofErr w:type="spellStart"/>
      <w:r w:rsidRPr="0022527F">
        <w:rPr>
          <w:rFonts w:asciiTheme="minorHAnsi" w:hAnsiTheme="minorHAnsi" w:cstheme="minorHAnsi"/>
          <w:sz w:val="24"/>
          <w:szCs w:val="24"/>
        </w:rPr>
        <w:t>Seeland</w:t>
      </w:r>
      <w:proofErr w:type="spellEnd"/>
      <w:r w:rsidRPr="0022527F">
        <w:rPr>
          <w:rFonts w:asciiTheme="minorHAnsi" w:hAnsiTheme="minorHAnsi" w:cstheme="minorHAnsi"/>
          <w:sz w:val="24"/>
          <w:szCs w:val="24"/>
        </w:rPr>
        <w:t xml:space="preserve">, K. Restoration and stress relief through physical activities in forests and parks. </w:t>
      </w:r>
      <w:r w:rsidRPr="0022527F">
        <w:rPr>
          <w:rFonts w:asciiTheme="minorHAnsi" w:hAnsiTheme="minorHAnsi" w:cstheme="minorHAnsi"/>
          <w:i/>
          <w:sz w:val="24"/>
          <w:szCs w:val="24"/>
        </w:rPr>
        <w:t>Urban For</w:t>
      </w:r>
      <w:r>
        <w:rPr>
          <w:rFonts w:asciiTheme="minorHAnsi" w:hAnsiTheme="minorHAnsi" w:cstheme="minorHAnsi"/>
          <w:i/>
          <w:sz w:val="24"/>
          <w:szCs w:val="24"/>
        </w:rPr>
        <w:t>estry and</w:t>
      </w:r>
      <w:r w:rsidRPr="0022527F">
        <w:rPr>
          <w:rFonts w:asciiTheme="minorHAnsi" w:hAnsiTheme="minorHAnsi" w:cstheme="minorHAnsi"/>
          <w:i/>
          <w:sz w:val="24"/>
          <w:szCs w:val="24"/>
        </w:rPr>
        <w:t xml:space="preserve"> Urban Green</w:t>
      </w:r>
      <w:r>
        <w:rPr>
          <w:rFonts w:asciiTheme="minorHAnsi" w:hAnsiTheme="minorHAnsi" w:cstheme="minorHAnsi"/>
          <w:i/>
          <w:sz w:val="24"/>
          <w:szCs w:val="24"/>
        </w:rPr>
        <w:t>ing</w:t>
      </w:r>
      <w:r w:rsidR="00323A07">
        <w:rPr>
          <w:rFonts w:asciiTheme="minorHAnsi" w:hAnsiTheme="minorHAnsi" w:cstheme="minorHAnsi"/>
          <w:i/>
          <w:sz w:val="24"/>
          <w:szCs w:val="24"/>
        </w:rPr>
        <w:t>.</w:t>
      </w:r>
      <w:r w:rsidRPr="0022527F">
        <w:rPr>
          <w:rFonts w:asciiTheme="minorHAnsi" w:hAnsiTheme="minorHAnsi" w:cstheme="minorHAnsi"/>
          <w:sz w:val="24"/>
          <w:szCs w:val="24"/>
        </w:rPr>
        <w:t xml:space="preserve"> </w:t>
      </w:r>
      <w:r w:rsidRPr="0022527F">
        <w:rPr>
          <w:rFonts w:asciiTheme="minorHAnsi" w:hAnsiTheme="minorHAnsi" w:cstheme="minorHAnsi"/>
          <w:b/>
          <w:sz w:val="24"/>
          <w:szCs w:val="24"/>
        </w:rPr>
        <w:t>6</w:t>
      </w:r>
      <w:r w:rsidRPr="0022527F">
        <w:rPr>
          <w:rFonts w:asciiTheme="minorHAnsi" w:hAnsiTheme="minorHAnsi" w:cstheme="minorHAnsi"/>
          <w:sz w:val="24"/>
          <w:szCs w:val="24"/>
        </w:rPr>
        <w:t xml:space="preserve">, 213-225 (2007). </w:t>
      </w:r>
    </w:p>
    <w:p w14:paraId="17545374" w14:textId="76CE590C" w:rsidR="00EB24D0" w:rsidRPr="0022527F" w:rsidRDefault="00EB24D0" w:rsidP="00E86B1F">
      <w:pPr>
        <w:pStyle w:val="p1"/>
        <w:numPr>
          <w:ilvl w:val="0"/>
          <w:numId w:val="46"/>
        </w:numPr>
        <w:ind w:left="360"/>
        <w:jc w:val="both"/>
        <w:rPr>
          <w:rFonts w:asciiTheme="minorHAnsi" w:hAnsiTheme="minorHAnsi" w:cstheme="minorHAnsi"/>
          <w:sz w:val="24"/>
          <w:szCs w:val="24"/>
        </w:rPr>
      </w:pPr>
      <w:r w:rsidRPr="0022527F">
        <w:rPr>
          <w:rFonts w:asciiTheme="minorHAnsi" w:hAnsiTheme="minorHAnsi" w:cstheme="minorHAnsi"/>
          <w:sz w:val="24"/>
          <w:szCs w:val="24"/>
        </w:rPr>
        <w:t>Krantz, D.</w:t>
      </w:r>
      <w:r w:rsidR="00323A07">
        <w:rPr>
          <w:rFonts w:asciiTheme="minorHAnsi" w:hAnsiTheme="minorHAnsi" w:cstheme="minorHAnsi"/>
          <w:sz w:val="24"/>
          <w:szCs w:val="24"/>
        </w:rPr>
        <w:t xml:space="preserve"> </w:t>
      </w:r>
      <w:r w:rsidRPr="0022527F">
        <w:rPr>
          <w:rFonts w:asciiTheme="minorHAnsi" w:hAnsiTheme="minorHAnsi" w:cstheme="minorHAnsi"/>
          <w:sz w:val="24"/>
          <w:szCs w:val="24"/>
        </w:rPr>
        <w:t>S.</w:t>
      </w:r>
      <w:r w:rsidR="00323A07">
        <w:rPr>
          <w:rFonts w:asciiTheme="minorHAnsi" w:hAnsiTheme="minorHAnsi" w:cstheme="minorHAnsi"/>
          <w:sz w:val="24"/>
          <w:szCs w:val="24"/>
        </w:rPr>
        <w:t>,</w:t>
      </w:r>
      <w:r w:rsidRPr="0022527F">
        <w:rPr>
          <w:rFonts w:asciiTheme="minorHAnsi" w:hAnsiTheme="minorHAnsi" w:cstheme="minorHAnsi"/>
          <w:sz w:val="24"/>
          <w:szCs w:val="24"/>
        </w:rPr>
        <w:t xml:space="preserve"> </w:t>
      </w:r>
      <w:proofErr w:type="spellStart"/>
      <w:r w:rsidRPr="0022527F">
        <w:rPr>
          <w:rFonts w:asciiTheme="minorHAnsi" w:hAnsiTheme="minorHAnsi" w:cstheme="minorHAnsi"/>
          <w:sz w:val="24"/>
          <w:szCs w:val="24"/>
        </w:rPr>
        <w:t>McCeney</w:t>
      </w:r>
      <w:proofErr w:type="spellEnd"/>
      <w:r w:rsidRPr="0022527F">
        <w:rPr>
          <w:rFonts w:asciiTheme="minorHAnsi" w:hAnsiTheme="minorHAnsi" w:cstheme="minorHAnsi"/>
          <w:sz w:val="24"/>
          <w:szCs w:val="24"/>
        </w:rPr>
        <w:t>, M.</w:t>
      </w:r>
      <w:r w:rsidR="00323A07">
        <w:rPr>
          <w:rFonts w:asciiTheme="minorHAnsi" w:hAnsiTheme="minorHAnsi" w:cstheme="minorHAnsi"/>
          <w:sz w:val="24"/>
          <w:szCs w:val="24"/>
        </w:rPr>
        <w:t xml:space="preserve"> </w:t>
      </w:r>
      <w:r w:rsidRPr="0022527F">
        <w:rPr>
          <w:rFonts w:asciiTheme="minorHAnsi" w:hAnsiTheme="minorHAnsi" w:cstheme="minorHAnsi"/>
          <w:sz w:val="24"/>
          <w:szCs w:val="24"/>
        </w:rPr>
        <w:t xml:space="preserve">K. Effects of psychological and social factors on organic disease: A critical assessment of research on coronary heart disease. </w:t>
      </w:r>
      <w:r w:rsidRPr="0022527F">
        <w:rPr>
          <w:rFonts w:asciiTheme="minorHAnsi" w:hAnsiTheme="minorHAnsi" w:cstheme="minorHAnsi"/>
          <w:i/>
          <w:sz w:val="24"/>
          <w:szCs w:val="24"/>
        </w:rPr>
        <w:t>Annu</w:t>
      </w:r>
      <w:r>
        <w:rPr>
          <w:rFonts w:asciiTheme="minorHAnsi" w:hAnsiTheme="minorHAnsi" w:cstheme="minorHAnsi"/>
          <w:i/>
          <w:sz w:val="24"/>
          <w:szCs w:val="24"/>
        </w:rPr>
        <w:t>al</w:t>
      </w:r>
      <w:r w:rsidRPr="0022527F">
        <w:rPr>
          <w:rFonts w:asciiTheme="minorHAnsi" w:hAnsiTheme="minorHAnsi" w:cstheme="minorHAnsi"/>
          <w:i/>
          <w:sz w:val="24"/>
          <w:szCs w:val="24"/>
        </w:rPr>
        <w:t xml:space="preserve"> Rev</w:t>
      </w:r>
      <w:r>
        <w:rPr>
          <w:rFonts w:asciiTheme="minorHAnsi" w:hAnsiTheme="minorHAnsi" w:cstheme="minorHAnsi"/>
          <w:i/>
          <w:sz w:val="24"/>
          <w:szCs w:val="24"/>
        </w:rPr>
        <w:t>iew of</w:t>
      </w:r>
      <w:r w:rsidRPr="0022527F">
        <w:rPr>
          <w:rFonts w:asciiTheme="minorHAnsi" w:hAnsiTheme="minorHAnsi" w:cstheme="minorHAnsi"/>
          <w:i/>
          <w:sz w:val="24"/>
          <w:szCs w:val="24"/>
        </w:rPr>
        <w:t xml:space="preserve"> Psychol</w:t>
      </w:r>
      <w:r>
        <w:rPr>
          <w:rFonts w:asciiTheme="minorHAnsi" w:hAnsiTheme="minorHAnsi" w:cstheme="minorHAnsi"/>
          <w:i/>
          <w:sz w:val="24"/>
          <w:szCs w:val="24"/>
        </w:rPr>
        <w:t>ogy</w:t>
      </w:r>
      <w:r w:rsidR="00323A07">
        <w:rPr>
          <w:rFonts w:asciiTheme="minorHAnsi" w:hAnsiTheme="minorHAnsi" w:cstheme="minorHAnsi"/>
          <w:i/>
          <w:sz w:val="24"/>
          <w:szCs w:val="24"/>
        </w:rPr>
        <w:t>.</w:t>
      </w:r>
      <w:r w:rsidRPr="0022527F">
        <w:rPr>
          <w:rFonts w:asciiTheme="minorHAnsi" w:hAnsiTheme="minorHAnsi" w:cstheme="minorHAnsi"/>
          <w:sz w:val="24"/>
          <w:szCs w:val="24"/>
        </w:rPr>
        <w:t xml:space="preserve"> </w:t>
      </w:r>
      <w:r w:rsidRPr="0022527F">
        <w:rPr>
          <w:rFonts w:asciiTheme="minorHAnsi" w:hAnsiTheme="minorHAnsi" w:cstheme="minorHAnsi"/>
          <w:b/>
          <w:sz w:val="24"/>
          <w:szCs w:val="24"/>
        </w:rPr>
        <w:t>53</w:t>
      </w:r>
      <w:r w:rsidRPr="0022527F">
        <w:rPr>
          <w:rFonts w:asciiTheme="minorHAnsi" w:hAnsiTheme="minorHAnsi" w:cstheme="minorHAnsi"/>
          <w:sz w:val="24"/>
          <w:szCs w:val="24"/>
        </w:rPr>
        <w:t>, 341-369 (2002).</w:t>
      </w:r>
    </w:p>
    <w:p w14:paraId="19124F21" w14:textId="2804E8C0" w:rsidR="00EB24D0" w:rsidRPr="0022527F" w:rsidRDefault="00EB24D0" w:rsidP="00E86B1F">
      <w:pPr>
        <w:pStyle w:val="p1"/>
        <w:numPr>
          <w:ilvl w:val="0"/>
          <w:numId w:val="46"/>
        </w:numPr>
        <w:ind w:left="360"/>
        <w:jc w:val="both"/>
        <w:rPr>
          <w:rFonts w:asciiTheme="minorHAnsi" w:hAnsiTheme="minorHAnsi" w:cstheme="minorHAnsi"/>
          <w:sz w:val="24"/>
          <w:szCs w:val="24"/>
        </w:rPr>
      </w:pPr>
      <w:r w:rsidRPr="0022527F">
        <w:rPr>
          <w:rFonts w:asciiTheme="minorHAnsi" w:hAnsiTheme="minorHAnsi" w:cstheme="minorHAnsi"/>
          <w:sz w:val="24"/>
          <w:szCs w:val="24"/>
        </w:rPr>
        <w:t>Ward Thompson, C</w:t>
      </w:r>
      <w:r w:rsidR="00323A07">
        <w:rPr>
          <w:rFonts w:asciiTheme="minorHAnsi" w:hAnsiTheme="minorHAnsi" w:cstheme="minorHAnsi"/>
          <w:sz w:val="24"/>
          <w:szCs w:val="24"/>
        </w:rPr>
        <w:t>. et al</w:t>
      </w:r>
      <w:r w:rsidRPr="0022527F">
        <w:rPr>
          <w:rFonts w:asciiTheme="minorHAnsi" w:hAnsiTheme="minorHAnsi" w:cstheme="minorHAnsi"/>
          <w:sz w:val="24"/>
          <w:szCs w:val="24"/>
        </w:rPr>
        <w:t xml:space="preserve">. More green space is linked to less stress in deprived communities: Evidence from salivary cortisol patterns. </w:t>
      </w:r>
      <w:r w:rsidRPr="0022527F">
        <w:rPr>
          <w:rFonts w:asciiTheme="minorHAnsi" w:hAnsiTheme="minorHAnsi" w:cstheme="minorHAnsi"/>
          <w:i/>
          <w:sz w:val="24"/>
          <w:szCs w:val="24"/>
        </w:rPr>
        <w:t>Landsc</w:t>
      </w:r>
      <w:r>
        <w:rPr>
          <w:rFonts w:asciiTheme="minorHAnsi" w:hAnsiTheme="minorHAnsi" w:cstheme="minorHAnsi"/>
          <w:i/>
          <w:sz w:val="24"/>
          <w:szCs w:val="24"/>
        </w:rPr>
        <w:t>ape and</w:t>
      </w:r>
      <w:r w:rsidRPr="0022527F">
        <w:rPr>
          <w:rFonts w:asciiTheme="minorHAnsi" w:hAnsiTheme="minorHAnsi" w:cstheme="minorHAnsi"/>
          <w:i/>
          <w:sz w:val="24"/>
          <w:szCs w:val="24"/>
        </w:rPr>
        <w:t xml:space="preserve"> Urban Plan</w:t>
      </w:r>
      <w:r>
        <w:rPr>
          <w:rFonts w:asciiTheme="minorHAnsi" w:hAnsiTheme="minorHAnsi" w:cstheme="minorHAnsi"/>
          <w:i/>
          <w:sz w:val="24"/>
          <w:szCs w:val="24"/>
        </w:rPr>
        <w:t>ning</w:t>
      </w:r>
      <w:r w:rsidR="00323A07">
        <w:rPr>
          <w:rFonts w:asciiTheme="minorHAnsi" w:hAnsiTheme="minorHAnsi" w:cstheme="minorHAnsi"/>
          <w:i/>
          <w:sz w:val="24"/>
          <w:szCs w:val="24"/>
        </w:rPr>
        <w:t>.</w:t>
      </w:r>
      <w:r w:rsidRPr="0022527F">
        <w:rPr>
          <w:rFonts w:asciiTheme="minorHAnsi" w:hAnsiTheme="minorHAnsi" w:cstheme="minorHAnsi"/>
          <w:sz w:val="24"/>
          <w:szCs w:val="24"/>
        </w:rPr>
        <w:t xml:space="preserve"> </w:t>
      </w:r>
      <w:r w:rsidRPr="0022527F">
        <w:rPr>
          <w:rFonts w:asciiTheme="minorHAnsi" w:hAnsiTheme="minorHAnsi" w:cstheme="minorHAnsi"/>
          <w:b/>
          <w:sz w:val="24"/>
          <w:szCs w:val="24"/>
        </w:rPr>
        <w:t>105</w:t>
      </w:r>
      <w:r w:rsidRPr="0022527F">
        <w:rPr>
          <w:rFonts w:asciiTheme="minorHAnsi" w:hAnsiTheme="minorHAnsi" w:cstheme="minorHAnsi"/>
          <w:sz w:val="24"/>
          <w:szCs w:val="24"/>
        </w:rPr>
        <w:t>, 221-229 (2012).</w:t>
      </w:r>
    </w:p>
    <w:p w14:paraId="6E7256A0" w14:textId="69C2F13A" w:rsidR="00EB24D0" w:rsidRPr="0022527F" w:rsidRDefault="00EB24D0" w:rsidP="00E86B1F">
      <w:pPr>
        <w:pStyle w:val="p1"/>
        <w:numPr>
          <w:ilvl w:val="0"/>
          <w:numId w:val="46"/>
        </w:numPr>
        <w:ind w:left="360"/>
        <w:jc w:val="both"/>
        <w:rPr>
          <w:rFonts w:asciiTheme="minorHAnsi" w:hAnsiTheme="minorHAnsi" w:cstheme="minorHAnsi"/>
          <w:sz w:val="24"/>
          <w:szCs w:val="24"/>
        </w:rPr>
      </w:pPr>
      <w:proofErr w:type="spellStart"/>
      <w:r w:rsidRPr="0022527F">
        <w:rPr>
          <w:rFonts w:asciiTheme="minorHAnsi" w:hAnsiTheme="minorHAnsi" w:cstheme="minorHAnsi"/>
          <w:sz w:val="24"/>
          <w:szCs w:val="24"/>
        </w:rPr>
        <w:t>Haluza</w:t>
      </w:r>
      <w:proofErr w:type="spellEnd"/>
      <w:r w:rsidRPr="0022527F">
        <w:rPr>
          <w:rFonts w:asciiTheme="minorHAnsi" w:hAnsiTheme="minorHAnsi" w:cstheme="minorHAnsi"/>
          <w:sz w:val="24"/>
          <w:szCs w:val="24"/>
        </w:rPr>
        <w:t>, D.</w:t>
      </w:r>
      <w:r w:rsidR="00323A07">
        <w:rPr>
          <w:rFonts w:asciiTheme="minorHAnsi" w:hAnsiTheme="minorHAnsi" w:cstheme="minorHAnsi"/>
          <w:sz w:val="24"/>
          <w:szCs w:val="24"/>
        </w:rPr>
        <w:t>,</w:t>
      </w:r>
      <w:r w:rsidRPr="0022527F">
        <w:rPr>
          <w:rFonts w:asciiTheme="minorHAnsi" w:hAnsiTheme="minorHAnsi" w:cstheme="minorHAnsi"/>
          <w:sz w:val="24"/>
          <w:szCs w:val="24"/>
        </w:rPr>
        <w:t xml:space="preserve"> </w:t>
      </w:r>
      <w:proofErr w:type="spellStart"/>
      <w:r w:rsidRPr="0022527F">
        <w:rPr>
          <w:rFonts w:asciiTheme="minorHAnsi" w:hAnsiTheme="minorHAnsi" w:cstheme="minorHAnsi"/>
          <w:sz w:val="24"/>
          <w:szCs w:val="24"/>
        </w:rPr>
        <w:t>Schonbauer</w:t>
      </w:r>
      <w:proofErr w:type="spellEnd"/>
      <w:r w:rsidRPr="0022527F">
        <w:rPr>
          <w:rFonts w:asciiTheme="minorHAnsi" w:hAnsiTheme="minorHAnsi" w:cstheme="minorHAnsi"/>
          <w:sz w:val="24"/>
          <w:szCs w:val="24"/>
        </w:rPr>
        <w:t>, R.</w:t>
      </w:r>
      <w:r w:rsidR="00323A07">
        <w:rPr>
          <w:rFonts w:asciiTheme="minorHAnsi" w:hAnsiTheme="minorHAnsi" w:cstheme="minorHAnsi"/>
          <w:sz w:val="24"/>
          <w:szCs w:val="24"/>
        </w:rPr>
        <w:t>,</w:t>
      </w:r>
      <w:r w:rsidRPr="0022527F">
        <w:rPr>
          <w:rFonts w:asciiTheme="minorHAnsi" w:hAnsiTheme="minorHAnsi" w:cstheme="minorHAnsi"/>
          <w:sz w:val="24"/>
          <w:szCs w:val="24"/>
        </w:rPr>
        <w:t xml:space="preserve"> </w:t>
      </w:r>
      <w:proofErr w:type="spellStart"/>
      <w:r w:rsidRPr="0022527F">
        <w:rPr>
          <w:rFonts w:asciiTheme="minorHAnsi" w:hAnsiTheme="minorHAnsi" w:cstheme="minorHAnsi"/>
          <w:sz w:val="24"/>
          <w:szCs w:val="24"/>
        </w:rPr>
        <w:t>Cervinka</w:t>
      </w:r>
      <w:proofErr w:type="spellEnd"/>
      <w:r w:rsidRPr="0022527F">
        <w:rPr>
          <w:rFonts w:asciiTheme="minorHAnsi" w:hAnsiTheme="minorHAnsi" w:cstheme="minorHAnsi"/>
          <w:sz w:val="24"/>
          <w:szCs w:val="24"/>
        </w:rPr>
        <w:t xml:space="preserve">, R. Green perspectives for public health: A narrative on the physiological effects of experiencing outdoor nature. </w:t>
      </w:r>
      <w:r w:rsidRPr="0022527F">
        <w:rPr>
          <w:rFonts w:asciiTheme="minorHAnsi" w:hAnsiTheme="minorHAnsi" w:cstheme="minorHAnsi"/>
          <w:i/>
          <w:sz w:val="24"/>
          <w:szCs w:val="24"/>
        </w:rPr>
        <w:t>Int</w:t>
      </w:r>
      <w:r>
        <w:rPr>
          <w:rFonts w:asciiTheme="minorHAnsi" w:hAnsiTheme="minorHAnsi" w:cstheme="minorHAnsi"/>
          <w:i/>
          <w:sz w:val="24"/>
          <w:szCs w:val="24"/>
        </w:rPr>
        <w:t>ernational</w:t>
      </w:r>
      <w:r w:rsidRPr="0022527F">
        <w:rPr>
          <w:rFonts w:asciiTheme="minorHAnsi" w:hAnsiTheme="minorHAnsi" w:cstheme="minorHAnsi"/>
          <w:i/>
          <w:sz w:val="24"/>
          <w:szCs w:val="24"/>
        </w:rPr>
        <w:t xml:space="preserve"> J</w:t>
      </w:r>
      <w:r>
        <w:rPr>
          <w:rFonts w:asciiTheme="minorHAnsi" w:hAnsiTheme="minorHAnsi" w:cstheme="minorHAnsi"/>
          <w:i/>
          <w:sz w:val="24"/>
          <w:szCs w:val="24"/>
        </w:rPr>
        <w:t>ournal of</w:t>
      </w:r>
      <w:r w:rsidRPr="0022527F">
        <w:rPr>
          <w:rFonts w:asciiTheme="minorHAnsi" w:hAnsiTheme="minorHAnsi" w:cstheme="minorHAnsi"/>
          <w:i/>
          <w:sz w:val="24"/>
          <w:szCs w:val="24"/>
        </w:rPr>
        <w:t xml:space="preserve"> Environ</w:t>
      </w:r>
      <w:r>
        <w:rPr>
          <w:rFonts w:asciiTheme="minorHAnsi" w:hAnsiTheme="minorHAnsi" w:cstheme="minorHAnsi"/>
          <w:i/>
          <w:sz w:val="24"/>
          <w:szCs w:val="24"/>
        </w:rPr>
        <w:t>mental</w:t>
      </w:r>
      <w:r w:rsidRPr="0022527F">
        <w:rPr>
          <w:rFonts w:asciiTheme="minorHAnsi" w:hAnsiTheme="minorHAnsi" w:cstheme="minorHAnsi"/>
          <w:i/>
          <w:sz w:val="24"/>
          <w:szCs w:val="24"/>
        </w:rPr>
        <w:t xml:space="preserve"> Res</w:t>
      </w:r>
      <w:r>
        <w:rPr>
          <w:rFonts w:asciiTheme="minorHAnsi" w:hAnsiTheme="minorHAnsi" w:cstheme="minorHAnsi"/>
          <w:i/>
          <w:sz w:val="24"/>
          <w:szCs w:val="24"/>
        </w:rPr>
        <w:t>earch and</w:t>
      </w:r>
      <w:r w:rsidRPr="0022527F">
        <w:rPr>
          <w:rFonts w:asciiTheme="minorHAnsi" w:hAnsiTheme="minorHAnsi" w:cstheme="minorHAnsi"/>
          <w:i/>
          <w:sz w:val="24"/>
          <w:szCs w:val="24"/>
        </w:rPr>
        <w:t xml:space="preserve"> Public Health</w:t>
      </w:r>
      <w:r w:rsidR="00323A07">
        <w:rPr>
          <w:rFonts w:asciiTheme="minorHAnsi" w:hAnsiTheme="minorHAnsi" w:cstheme="minorHAnsi"/>
          <w:sz w:val="24"/>
          <w:szCs w:val="24"/>
        </w:rPr>
        <w:t>.</w:t>
      </w:r>
      <w:r w:rsidRPr="0022527F">
        <w:rPr>
          <w:rFonts w:asciiTheme="minorHAnsi" w:hAnsiTheme="minorHAnsi" w:cstheme="minorHAnsi"/>
          <w:sz w:val="24"/>
          <w:szCs w:val="24"/>
        </w:rPr>
        <w:t xml:space="preserve"> </w:t>
      </w:r>
      <w:r w:rsidRPr="0022527F">
        <w:rPr>
          <w:rFonts w:asciiTheme="minorHAnsi" w:hAnsiTheme="minorHAnsi" w:cstheme="minorHAnsi"/>
          <w:b/>
          <w:sz w:val="24"/>
          <w:szCs w:val="24"/>
        </w:rPr>
        <w:t>11</w:t>
      </w:r>
      <w:r w:rsidRPr="0022527F">
        <w:rPr>
          <w:rFonts w:asciiTheme="minorHAnsi" w:hAnsiTheme="minorHAnsi" w:cstheme="minorHAnsi"/>
          <w:sz w:val="24"/>
          <w:szCs w:val="24"/>
        </w:rPr>
        <w:t>, 5445-5461 (2014).</w:t>
      </w:r>
    </w:p>
    <w:p w14:paraId="33723212" w14:textId="32BA4D8C" w:rsidR="00EB24D0" w:rsidRPr="0022527F" w:rsidRDefault="00EB24D0" w:rsidP="00E86B1F">
      <w:pPr>
        <w:pStyle w:val="p1"/>
        <w:numPr>
          <w:ilvl w:val="0"/>
          <w:numId w:val="46"/>
        </w:numPr>
        <w:ind w:left="360"/>
        <w:jc w:val="both"/>
        <w:rPr>
          <w:rFonts w:asciiTheme="minorHAnsi" w:hAnsiTheme="minorHAnsi" w:cstheme="minorHAnsi"/>
          <w:sz w:val="24"/>
          <w:szCs w:val="24"/>
        </w:rPr>
      </w:pPr>
      <w:proofErr w:type="spellStart"/>
      <w:r w:rsidRPr="0022527F">
        <w:rPr>
          <w:rFonts w:asciiTheme="minorHAnsi" w:hAnsiTheme="minorHAnsi" w:cstheme="minorHAnsi"/>
          <w:sz w:val="24"/>
          <w:szCs w:val="24"/>
        </w:rPr>
        <w:t>Korpela</w:t>
      </w:r>
      <w:proofErr w:type="spellEnd"/>
      <w:r w:rsidRPr="0022527F">
        <w:rPr>
          <w:rFonts w:asciiTheme="minorHAnsi" w:hAnsiTheme="minorHAnsi" w:cstheme="minorHAnsi"/>
          <w:sz w:val="24"/>
          <w:szCs w:val="24"/>
        </w:rPr>
        <w:t>, K.</w:t>
      </w:r>
      <w:r w:rsidR="00323A07">
        <w:rPr>
          <w:rFonts w:asciiTheme="minorHAnsi" w:hAnsiTheme="minorHAnsi" w:cstheme="minorHAnsi"/>
          <w:sz w:val="24"/>
          <w:szCs w:val="24"/>
        </w:rPr>
        <w:t xml:space="preserve"> </w:t>
      </w:r>
      <w:r w:rsidRPr="0022527F">
        <w:rPr>
          <w:rFonts w:asciiTheme="minorHAnsi" w:hAnsiTheme="minorHAnsi" w:cstheme="minorHAnsi"/>
          <w:sz w:val="24"/>
          <w:szCs w:val="24"/>
        </w:rPr>
        <w:t>M.</w:t>
      </w:r>
      <w:r w:rsidR="00323A07">
        <w:rPr>
          <w:rFonts w:asciiTheme="minorHAnsi" w:hAnsiTheme="minorHAnsi" w:cstheme="minorHAnsi"/>
          <w:sz w:val="24"/>
          <w:szCs w:val="24"/>
        </w:rPr>
        <w:t>,</w:t>
      </w:r>
      <w:r w:rsidRPr="0022527F">
        <w:rPr>
          <w:rFonts w:asciiTheme="minorHAnsi" w:hAnsiTheme="minorHAnsi" w:cstheme="minorHAnsi"/>
          <w:sz w:val="24"/>
          <w:szCs w:val="24"/>
        </w:rPr>
        <w:t xml:space="preserve"> </w:t>
      </w:r>
      <w:proofErr w:type="spellStart"/>
      <w:r w:rsidRPr="0022527F">
        <w:rPr>
          <w:rFonts w:asciiTheme="minorHAnsi" w:hAnsiTheme="minorHAnsi" w:cstheme="minorHAnsi"/>
          <w:sz w:val="24"/>
          <w:szCs w:val="24"/>
        </w:rPr>
        <w:t>Ylen</w:t>
      </w:r>
      <w:proofErr w:type="spellEnd"/>
      <w:r w:rsidRPr="0022527F">
        <w:rPr>
          <w:rFonts w:asciiTheme="minorHAnsi" w:hAnsiTheme="minorHAnsi" w:cstheme="minorHAnsi"/>
          <w:sz w:val="24"/>
          <w:szCs w:val="24"/>
        </w:rPr>
        <w:t>, M.</w:t>
      </w:r>
      <w:r w:rsidR="00323A07">
        <w:rPr>
          <w:rFonts w:asciiTheme="minorHAnsi" w:hAnsiTheme="minorHAnsi" w:cstheme="minorHAnsi"/>
          <w:sz w:val="24"/>
          <w:szCs w:val="24"/>
        </w:rPr>
        <w:t>,</w:t>
      </w:r>
      <w:r w:rsidRPr="0022527F">
        <w:rPr>
          <w:rFonts w:asciiTheme="minorHAnsi" w:hAnsiTheme="minorHAnsi" w:cstheme="minorHAnsi"/>
          <w:sz w:val="24"/>
          <w:szCs w:val="24"/>
        </w:rPr>
        <w:t xml:space="preserve"> </w:t>
      </w:r>
      <w:proofErr w:type="spellStart"/>
      <w:r w:rsidRPr="0022527F">
        <w:rPr>
          <w:rFonts w:asciiTheme="minorHAnsi" w:hAnsiTheme="minorHAnsi" w:cstheme="minorHAnsi"/>
          <w:sz w:val="24"/>
          <w:szCs w:val="24"/>
        </w:rPr>
        <w:t>Tyrväinen</w:t>
      </w:r>
      <w:proofErr w:type="spellEnd"/>
      <w:r w:rsidRPr="0022527F">
        <w:rPr>
          <w:rFonts w:asciiTheme="minorHAnsi" w:hAnsiTheme="minorHAnsi" w:cstheme="minorHAnsi"/>
          <w:sz w:val="24"/>
          <w:szCs w:val="24"/>
        </w:rPr>
        <w:t>, L.</w:t>
      </w:r>
      <w:r w:rsidR="00323A07">
        <w:rPr>
          <w:rFonts w:asciiTheme="minorHAnsi" w:hAnsiTheme="minorHAnsi" w:cstheme="minorHAnsi"/>
          <w:sz w:val="24"/>
          <w:szCs w:val="24"/>
        </w:rPr>
        <w:t>,</w:t>
      </w:r>
      <w:r w:rsidRPr="0022527F">
        <w:rPr>
          <w:rFonts w:asciiTheme="minorHAnsi" w:hAnsiTheme="minorHAnsi" w:cstheme="minorHAnsi"/>
          <w:sz w:val="24"/>
          <w:szCs w:val="24"/>
        </w:rPr>
        <w:t xml:space="preserve"> </w:t>
      </w:r>
      <w:proofErr w:type="spellStart"/>
      <w:r w:rsidRPr="0022527F">
        <w:rPr>
          <w:rFonts w:asciiTheme="minorHAnsi" w:hAnsiTheme="minorHAnsi" w:cstheme="minorHAnsi"/>
          <w:sz w:val="24"/>
          <w:szCs w:val="24"/>
        </w:rPr>
        <w:t>Silvennomen</w:t>
      </w:r>
      <w:proofErr w:type="spellEnd"/>
      <w:r w:rsidRPr="0022527F">
        <w:rPr>
          <w:rFonts w:asciiTheme="minorHAnsi" w:hAnsiTheme="minorHAnsi" w:cstheme="minorHAnsi"/>
          <w:sz w:val="24"/>
          <w:szCs w:val="24"/>
        </w:rPr>
        <w:t xml:space="preserve">, H. Determinants of restorative experiences in everyday favorite places. </w:t>
      </w:r>
      <w:r w:rsidRPr="0022527F">
        <w:rPr>
          <w:rFonts w:asciiTheme="minorHAnsi" w:hAnsiTheme="minorHAnsi" w:cstheme="minorHAnsi"/>
          <w:i/>
          <w:sz w:val="24"/>
          <w:szCs w:val="24"/>
        </w:rPr>
        <w:t xml:space="preserve">Health </w:t>
      </w:r>
      <w:r>
        <w:rPr>
          <w:rFonts w:asciiTheme="minorHAnsi" w:hAnsiTheme="minorHAnsi" w:cstheme="minorHAnsi"/>
          <w:i/>
          <w:sz w:val="24"/>
          <w:szCs w:val="24"/>
        </w:rPr>
        <w:t xml:space="preserve">and </w:t>
      </w:r>
      <w:r w:rsidRPr="0022527F">
        <w:rPr>
          <w:rFonts w:asciiTheme="minorHAnsi" w:hAnsiTheme="minorHAnsi" w:cstheme="minorHAnsi"/>
          <w:i/>
          <w:sz w:val="24"/>
          <w:szCs w:val="24"/>
        </w:rPr>
        <w:t>Place</w:t>
      </w:r>
      <w:r w:rsidR="00323A07">
        <w:rPr>
          <w:rFonts w:asciiTheme="minorHAnsi" w:hAnsiTheme="minorHAnsi" w:cstheme="minorHAnsi"/>
          <w:sz w:val="24"/>
          <w:szCs w:val="24"/>
        </w:rPr>
        <w:t>.</w:t>
      </w:r>
      <w:r w:rsidRPr="0022527F">
        <w:rPr>
          <w:rFonts w:asciiTheme="minorHAnsi" w:hAnsiTheme="minorHAnsi" w:cstheme="minorHAnsi"/>
          <w:sz w:val="24"/>
          <w:szCs w:val="24"/>
        </w:rPr>
        <w:t xml:space="preserve"> </w:t>
      </w:r>
      <w:r w:rsidRPr="0022527F">
        <w:rPr>
          <w:rFonts w:asciiTheme="minorHAnsi" w:hAnsiTheme="minorHAnsi" w:cstheme="minorHAnsi"/>
          <w:b/>
          <w:sz w:val="24"/>
          <w:szCs w:val="24"/>
        </w:rPr>
        <w:t>14</w:t>
      </w:r>
      <w:r w:rsidRPr="0022527F">
        <w:rPr>
          <w:rFonts w:asciiTheme="minorHAnsi" w:hAnsiTheme="minorHAnsi" w:cstheme="minorHAnsi"/>
          <w:sz w:val="24"/>
          <w:szCs w:val="24"/>
        </w:rPr>
        <w:t>, 636-652 (2008).</w:t>
      </w:r>
    </w:p>
    <w:p w14:paraId="3EF7BB06" w14:textId="4DE0DF82" w:rsidR="00EB24D0" w:rsidRPr="0022527F" w:rsidRDefault="00EB24D0" w:rsidP="00E86B1F">
      <w:pPr>
        <w:pStyle w:val="p1"/>
        <w:numPr>
          <w:ilvl w:val="0"/>
          <w:numId w:val="46"/>
        </w:numPr>
        <w:ind w:left="360"/>
        <w:jc w:val="both"/>
        <w:rPr>
          <w:rFonts w:asciiTheme="minorHAnsi" w:hAnsiTheme="minorHAnsi" w:cstheme="minorHAnsi"/>
          <w:sz w:val="24"/>
          <w:szCs w:val="24"/>
        </w:rPr>
      </w:pPr>
      <w:proofErr w:type="spellStart"/>
      <w:r w:rsidRPr="0022527F">
        <w:rPr>
          <w:rFonts w:asciiTheme="minorHAnsi" w:hAnsiTheme="minorHAnsi" w:cstheme="minorHAnsi"/>
          <w:sz w:val="24"/>
          <w:szCs w:val="24"/>
        </w:rPr>
        <w:t>Mantler</w:t>
      </w:r>
      <w:proofErr w:type="spellEnd"/>
      <w:r w:rsidRPr="0022527F">
        <w:rPr>
          <w:rFonts w:asciiTheme="minorHAnsi" w:hAnsiTheme="minorHAnsi" w:cstheme="minorHAnsi"/>
          <w:sz w:val="24"/>
          <w:szCs w:val="24"/>
        </w:rPr>
        <w:t>, A.</w:t>
      </w:r>
      <w:r w:rsidR="00323A07">
        <w:rPr>
          <w:rFonts w:asciiTheme="minorHAnsi" w:hAnsiTheme="minorHAnsi" w:cstheme="minorHAnsi"/>
          <w:sz w:val="24"/>
          <w:szCs w:val="24"/>
        </w:rPr>
        <w:t>,</w:t>
      </w:r>
      <w:r w:rsidRPr="0022527F">
        <w:rPr>
          <w:rFonts w:asciiTheme="minorHAnsi" w:hAnsiTheme="minorHAnsi" w:cstheme="minorHAnsi"/>
          <w:sz w:val="24"/>
          <w:szCs w:val="24"/>
        </w:rPr>
        <w:t xml:space="preserve"> Logan, A.</w:t>
      </w:r>
      <w:r w:rsidR="00323A07">
        <w:rPr>
          <w:rFonts w:asciiTheme="minorHAnsi" w:hAnsiTheme="minorHAnsi" w:cstheme="minorHAnsi"/>
          <w:sz w:val="24"/>
          <w:szCs w:val="24"/>
        </w:rPr>
        <w:t xml:space="preserve"> </w:t>
      </w:r>
      <w:r w:rsidRPr="0022527F">
        <w:rPr>
          <w:rFonts w:asciiTheme="minorHAnsi" w:hAnsiTheme="minorHAnsi" w:cstheme="minorHAnsi"/>
          <w:sz w:val="24"/>
          <w:szCs w:val="24"/>
        </w:rPr>
        <w:t xml:space="preserve">C. Natural environments and mental health. </w:t>
      </w:r>
      <w:r w:rsidRPr="0022527F">
        <w:rPr>
          <w:rFonts w:asciiTheme="minorHAnsi" w:hAnsiTheme="minorHAnsi" w:cstheme="minorHAnsi"/>
          <w:i/>
          <w:sz w:val="24"/>
          <w:szCs w:val="24"/>
        </w:rPr>
        <w:t>Adv</w:t>
      </w:r>
      <w:r>
        <w:rPr>
          <w:rFonts w:asciiTheme="minorHAnsi" w:hAnsiTheme="minorHAnsi" w:cstheme="minorHAnsi"/>
          <w:i/>
          <w:sz w:val="24"/>
          <w:szCs w:val="24"/>
        </w:rPr>
        <w:t xml:space="preserve">ances in </w:t>
      </w:r>
      <w:r w:rsidRPr="0022527F">
        <w:rPr>
          <w:rFonts w:asciiTheme="minorHAnsi" w:hAnsiTheme="minorHAnsi" w:cstheme="minorHAnsi"/>
          <w:i/>
          <w:sz w:val="24"/>
          <w:szCs w:val="24"/>
        </w:rPr>
        <w:t>Integr</w:t>
      </w:r>
      <w:r>
        <w:rPr>
          <w:rFonts w:asciiTheme="minorHAnsi" w:hAnsiTheme="minorHAnsi" w:cstheme="minorHAnsi"/>
          <w:i/>
          <w:sz w:val="24"/>
          <w:szCs w:val="24"/>
        </w:rPr>
        <w:t>ative Medicine</w:t>
      </w:r>
      <w:r w:rsidR="00323A07">
        <w:rPr>
          <w:rFonts w:asciiTheme="minorHAnsi" w:hAnsiTheme="minorHAnsi" w:cstheme="minorHAnsi"/>
          <w:i/>
          <w:sz w:val="24"/>
          <w:szCs w:val="24"/>
        </w:rPr>
        <w:t>.</w:t>
      </w:r>
      <w:r>
        <w:rPr>
          <w:rFonts w:asciiTheme="minorHAnsi" w:hAnsiTheme="minorHAnsi" w:cstheme="minorHAnsi"/>
          <w:i/>
          <w:sz w:val="24"/>
          <w:szCs w:val="24"/>
        </w:rPr>
        <w:t xml:space="preserve"> </w:t>
      </w:r>
      <w:r w:rsidRPr="0022527F">
        <w:rPr>
          <w:rFonts w:asciiTheme="minorHAnsi" w:hAnsiTheme="minorHAnsi" w:cstheme="minorHAnsi"/>
          <w:b/>
          <w:sz w:val="24"/>
          <w:szCs w:val="24"/>
        </w:rPr>
        <w:t>2</w:t>
      </w:r>
      <w:r w:rsidRPr="0022527F">
        <w:rPr>
          <w:rFonts w:asciiTheme="minorHAnsi" w:hAnsiTheme="minorHAnsi" w:cstheme="minorHAnsi"/>
          <w:sz w:val="24"/>
          <w:szCs w:val="24"/>
        </w:rPr>
        <w:t>, 5-12 (2015).</w:t>
      </w:r>
    </w:p>
    <w:p w14:paraId="40CEB0E4" w14:textId="36B52F08" w:rsidR="00EB24D0" w:rsidRPr="0022527F" w:rsidRDefault="00EB24D0" w:rsidP="00E86B1F">
      <w:pPr>
        <w:pStyle w:val="p1"/>
        <w:numPr>
          <w:ilvl w:val="0"/>
          <w:numId w:val="46"/>
        </w:numPr>
        <w:ind w:left="360"/>
        <w:jc w:val="both"/>
        <w:rPr>
          <w:rFonts w:asciiTheme="minorHAnsi" w:hAnsiTheme="minorHAnsi" w:cstheme="minorHAnsi"/>
          <w:sz w:val="24"/>
          <w:szCs w:val="24"/>
        </w:rPr>
      </w:pPr>
      <w:r w:rsidRPr="0022527F">
        <w:rPr>
          <w:rFonts w:asciiTheme="minorHAnsi" w:hAnsiTheme="minorHAnsi" w:cstheme="minorHAnsi"/>
          <w:sz w:val="24"/>
          <w:szCs w:val="24"/>
        </w:rPr>
        <w:t>Mayer, F.</w:t>
      </w:r>
      <w:r w:rsidR="00323A07">
        <w:rPr>
          <w:rFonts w:asciiTheme="minorHAnsi" w:hAnsiTheme="minorHAnsi" w:cstheme="minorHAnsi"/>
          <w:sz w:val="24"/>
          <w:szCs w:val="24"/>
        </w:rPr>
        <w:t xml:space="preserve"> </w:t>
      </w:r>
      <w:r w:rsidRPr="0022527F">
        <w:rPr>
          <w:rFonts w:asciiTheme="minorHAnsi" w:hAnsiTheme="minorHAnsi" w:cstheme="minorHAnsi"/>
          <w:sz w:val="24"/>
          <w:szCs w:val="24"/>
        </w:rPr>
        <w:t>S.</w:t>
      </w:r>
      <w:r w:rsidR="00323A07">
        <w:rPr>
          <w:rFonts w:asciiTheme="minorHAnsi" w:hAnsiTheme="minorHAnsi" w:cstheme="minorHAnsi"/>
          <w:sz w:val="24"/>
          <w:szCs w:val="24"/>
        </w:rPr>
        <w:t>,</w:t>
      </w:r>
      <w:r w:rsidRPr="0022527F">
        <w:rPr>
          <w:rFonts w:asciiTheme="minorHAnsi" w:hAnsiTheme="minorHAnsi" w:cstheme="minorHAnsi"/>
          <w:sz w:val="24"/>
          <w:szCs w:val="24"/>
        </w:rPr>
        <w:t xml:space="preserve"> McPherson-Frantz, C.</w:t>
      </w:r>
      <w:r w:rsidR="00323A07">
        <w:rPr>
          <w:rFonts w:asciiTheme="minorHAnsi" w:hAnsiTheme="minorHAnsi" w:cstheme="minorHAnsi"/>
          <w:sz w:val="24"/>
          <w:szCs w:val="24"/>
        </w:rPr>
        <w:t xml:space="preserve">, </w:t>
      </w:r>
      <w:proofErr w:type="spellStart"/>
      <w:r w:rsidRPr="0022527F">
        <w:rPr>
          <w:rFonts w:asciiTheme="minorHAnsi" w:hAnsiTheme="minorHAnsi" w:cstheme="minorHAnsi"/>
          <w:sz w:val="24"/>
          <w:szCs w:val="24"/>
        </w:rPr>
        <w:t>Bruehlman-Senecal</w:t>
      </w:r>
      <w:proofErr w:type="spellEnd"/>
      <w:r w:rsidRPr="0022527F">
        <w:rPr>
          <w:rFonts w:asciiTheme="minorHAnsi" w:hAnsiTheme="minorHAnsi" w:cstheme="minorHAnsi"/>
          <w:sz w:val="24"/>
          <w:szCs w:val="24"/>
        </w:rPr>
        <w:t>, E.</w:t>
      </w:r>
      <w:r w:rsidR="00323A07">
        <w:rPr>
          <w:rFonts w:asciiTheme="minorHAnsi" w:hAnsiTheme="minorHAnsi" w:cstheme="minorHAnsi"/>
          <w:sz w:val="24"/>
          <w:szCs w:val="24"/>
        </w:rPr>
        <w:t>,</w:t>
      </w:r>
      <w:r w:rsidRPr="0022527F">
        <w:rPr>
          <w:rFonts w:asciiTheme="minorHAnsi" w:hAnsiTheme="minorHAnsi" w:cstheme="minorHAnsi"/>
          <w:sz w:val="24"/>
          <w:szCs w:val="24"/>
        </w:rPr>
        <w:t xml:space="preserve"> Dolliver, K. Why is nature beneficial? the role of connectedness to nature. </w:t>
      </w:r>
      <w:r w:rsidRPr="0022527F">
        <w:rPr>
          <w:rFonts w:asciiTheme="minorHAnsi" w:hAnsiTheme="minorHAnsi" w:cstheme="minorHAnsi"/>
          <w:i/>
          <w:sz w:val="24"/>
          <w:szCs w:val="24"/>
        </w:rPr>
        <w:t>Environ</w:t>
      </w:r>
      <w:r>
        <w:rPr>
          <w:rFonts w:asciiTheme="minorHAnsi" w:hAnsiTheme="minorHAnsi" w:cstheme="minorHAnsi"/>
          <w:i/>
          <w:sz w:val="24"/>
          <w:szCs w:val="24"/>
        </w:rPr>
        <w:t>ment and</w:t>
      </w:r>
      <w:r w:rsidRPr="0022527F">
        <w:rPr>
          <w:rFonts w:asciiTheme="minorHAnsi" w:hAnsiTheme="minorHAnsi" w:cstheme="minorHAnsi"/>
          <w:i/>
          <w:sz w:val="24"/>
          <w:szCs w:val="24"/>
        </w:rPr>
        <w:t xml:space="preserve"> Behav</w:t>
      </w:r>
      <w:r>
        <w:rPr>
          <w:rFonts w:asciiTheme="minorHAnsi" w:hAnsiTheme="minorHAnsi" w:cstheme="minorHAnsi"/>
          <w:i/>
          <w:sz w:val="24"/>
          <w:szCs w:val="24"/>
        </w:rPr>
        <w:t>ior</w:t>
      </w:r>
      <w:r w:rsidR="00323A07">
        <w:rPr>
          <w:rFonts w:asciiTheme="minorHAnsi" w:hAnsiTheme="minorHAnsi" w:cstheme="minorHAnsi"/>
          <w:i/>
          <w:sz w:val="24"/>
          <w:szCs w:val="24"/>
        </w:rPr>
        <w:t>.</w:t>
      </w:r>
      <w:r w:rsidRPr="0022527F">
        <w:rPr>
          <w:rFonts w:asciiTheme="minorHAnsi" w:hAnsiTheme="minorHAnsi" w:cstheme="minorHAnsi"/>
          <w:sz w:val="24"/>
          <w:szCs w:val="24"/>
        </w:rPr>
        <w:t xml:space="preserve"> </w:t>
      </w:r>
      <w:r w:rsidRPr="0022527F">
        <w:rPr>
          <w:rFonts w:asciiTheme="minorHAnsi" w:hAnsiTheme="minorHAnsi" w:cstheme="minorHAnsi"/>
          <w:b/>
          <w:sz w:val="24"/>
          <w:szCs w:val="24"/>
        </w:rPr>
        <w:t>41</w:t>
      </w:r>
      <w:r w:rsidRPr="0022527F">
        <w:rPr>
          <w:rFonts w:asciiTheme="minorHAnsi" w:hAnsiTheme="minorHAnsi" w:cstheme="minorHAnsi"/>
          <w:sz w:val="24"/>
          <w:szCs w:val="24"/>
        </w:rPr>
        <w:t>, 307-643 (2009).</w:t>
      </w:r>
    </w:p>
    <w:p w14:paraId="54650141" w14:textId="7059DE6B" w:rsidR="00EB24D0" w:rsidRPr="0022527F" w:rsidRDefault="00EB24D0" w:rsidP="00E86B1F">
      <w:pPr>
        <w:pStyle w:val="p1"/>
        <w:numPr>
          <w:ilvl w:val="0"/>
          <w:numId w:val="46"/>
        </w:numPr>
        <w:ind w:left="360"/>
        <w:jc w:val="both"/>
        <w:rPr>
          <w:rFonts w:asciiTheme="minorHAnsi" w:hAnsiTheme="minorHAnsi" w:cstheme="minorHAnsi"/>
          <w:sz w:val="24"/>
          <w:szCs w:val="24"/>
        </w:rPr>
      </w:pPr>
      <w:r w:rsidRPr="0022527F">
        <w:rPr>
          <w:rFonts w:asciiTheme="minorHAnsi" w:hAnsiTheme="minorHAnsi" w:cstheme="minorHAnsi"/>
          <w:sz w:val="24"/>
          <w:szCs w:val="24"/>
        </w:rPr>
        <w:t>Pretty, J.</w:t>
      </w:r>
      <w:r w:rsidR="00323A07">
        <w:rPr>
          <w:rFonts w:asciiTheme="minorHAnsi" w:hAnsiTheme="minorHAnsi" w:cstheme="minorHAnsi"/>
          <w:sz w:val="24"/>
          <w:szCs w:val="24"/>
        </w:rPr>
        <w:t xml:space="preserve">, </w:t>
      </w:r>
      <w:r w:rsidRPr="0022527F">
        <w:rPr>
          <w:rFonts w:asciiTheme="minorHAnsi" w:hAnsiTheme="minorHAnsi" w:cstheme="minorHAnsi"/>
          <w:sz w:val="24"/>
          <w:szCs w:val="24"/>
        </w:rPr>
        <w:t>Peacock, J.</w:t>
      </w:r>
      <w:r w:rsidR="00323A07">
        <w:rPr>
          <w:rFonts w:asciiTheme="minorHAnsi" w:hAnsiTheme="minorHAnsi" w:cstheme="minorHAnsi"/>
          <w:sz w:val="24"/>
          <w:szCs w:val="24"/>
        </w:rPr>
        <w:t>,</w:t>
      </w:r>
      <w:r w:rsidRPr="0022527F">
        <w:rPr>
          <w:rFonts w:asciiTheme="minorHAnsi" w:hAnsiTheme="minorHAnsi" w:cstheme="minorHAnsi"/>
          <w:sz w:val="24"/>
          <w:szCs w:val="24"/>
        </w:rPr>
        <w:t xml:space="preserve"> </w:t>
      </w:r>
      <w:proofErr w:type="spellStart"/>
      <w:r w:rsidRPr="0022527F">
        <w:rPr>
          <w:rFonts w:asciiTheme="minorHAnsi" w:hAnsiTheme="minorHAnsi" w:cstheme="minorHAnsi"/>
          <w:sz w:val="24"/>
          <w:szCs w:val="24"/>
        </w:rPr>
        <w:t>Sellens</w:t>
      </w:r>
      <w:proofErr w:type="spellEnd"/>
      <w:r w:rsidRPr="0022527F">
        <w:rPr>
          <w:rFonts w:asciiTheme="minorHAnsi" w:hAnsiTheme="minorHAnsi" w:cstheme="minorHAnsi"/>
          <w:sz w:val="24"/>
          <w:szCs w:val="24"/>
        </w:rPr>
        <w:t>, M.</w:t>
      </w:r>
      <w:r w:rsidR="00323A07">
        <w:rPr>
          <w:rFonts w:asciiTheme="minorHAnsi" w:hAnsiTheme="minorHAnsi" w:cstheme="minorHAnsi"/>
          <w:sz w:val="24"/>
          <w:szCs w:val="24"/>
        </w:rPr>
        <w:t>,</w:t>
      </w:r>
      <w:r w:rsidRPr="0022527F">
        <w:rPr>
          <w:rFonts w:asciiTheme="minorHAnsi" w:hAnsiTheme="minorHAnsi" w:cstheme="minorHAnsi"/>
          <w:sz w:val="24"/>
          <w:szCs w:val="24"/>
        </w:rPr>
        <w:t xml:space="preserve"> Griffin, M. The mental and physical health outcomes of green exercise. </w:t>
      </w:r>
      <w:r w:rsidRPr="0022527F">
        <w:rPr>
          <w:rFonts w:asciiTheme="minorHAnsi" w:hAnsiTheme="minorHAnsi" w:cstheme="minorHAnsi"/>
          <w:i/>
          <w:sz w:val="24"/>
          <w:szCs w:val="24"/>
        </w:rPr>
        <w:t>Int</w:t>
      </w:r>
      <w:r>
        <w:rPr>
          <w:rFonts w:asciiTheme="minorHAnsi" w:hAnsiTheme="minorHAnsi" w:cstheme="minorHAnsi"/>
          <w:i/>
          <w:sz w:val="24"/>
          <w:szCs w:val="24"/>
        </w:rPr>
        <w:t>ernational</w:t>
      </w:r>
      <w:r w:rsidRPr="0022527F">
        <w:rPr>
          <w:rFonts w:asciiTheme="minorHAnsi" w:hAnsiTheme="minorHAnsi" w:cstheme="minorHAnsi"/>
          <w:i/>
          <w:sz w:val="24"/>
          <w:szCs w:val="24"/>
        </w:rPr>
        <w:t xml:space="preserve"> J</w:t>
      </w:r>
      <w:r>
        <w:rPr>
          <w:rFonts w:asciiTheme="minorHAnsi" w:hAnsiTheme="minorHAnsi" w:cstheme="minorHAnsi"/>
          <w:i/>
          <w:sz w:val="24"/>
          <w:szCs w:val="24"/>
        </w:rPr>
        <w:t>ournal of</w:t>
      </w:r>
      <w:r w:rsidRPr="0022527F">
        <w:rPr>
          <w:rFonts w:asciiTheme="minorHAnsi" w:hAnsiTheme="minorHAnsi" w:cstheme="minorHAnsi"/>
          <w:i/>
          <w:sz w:val="24"/>
          <w:szCs w:val="24"/>
        </w:rPr>
        <w:t xml:space="preserve"> </w:t>
      </w:r>
      <w:proofErr w:type="spellStart"/>
      <w:r w:rsidRPr="0022527F">
        <w:rPr>
          <w:rFonts w:asciiTheme="minorHAnsi" w:hAnsiTheme="minorHAnsi" w:cstheme="minorHAnsi"/>
          <w:i/>
          <w:sz w:val="24"/>
          <w:szCs w:val="24"/>
        </w:rPr>
        <w:t>Environ</w:t>
      </w:r>
      <w:r>
        <w:rPr>
          <w:rFonts w:asciiTheme="minorHAnsi" w:hAnsiTheme="minorHAnsi" w:cstheme="minorHAnsi"/>
          <w:i/>
          <w:sz w:val="24"/>
          <w:szCs w:val="24"/>
        </w:rPr>
        <w:t>al</w:t>
      </w:r>
      <w:proofErr w:type="spellEnd"/>
      <w:r w:rsidRPr="0022527F">
        <w:rPr>
          <w:rFonts w:asciiTheme="minorHAnsi" w:hAnsiTheme="minorHAnsi" w:cstheme="minorHAnsi"/>
          <w:i/>
          <w:sz w:val="24"/>
          <w:szCs w:val="24"/>
        </w:rPr>
        <w:t xml:space="preserve"> Health Res</w:t>
      </w:r>
      <w:r>
        <w:rPr>
          <w:rFonts w:asciiTheme="minorHAnsi" w:hAnsiTheme="minorHAnsi" w:cstheme="minorHAnsi"/>
          <w:i/>
          <w:sz w:val="24"/>
          <w:szCs w:val="24"/>
        </w:rPr>
        <w:t>earch</w:t>
      </w:r>
      <w:r w:rsidR="00323A07">
        <w:rPr>
          <w:rFonts w:asciiTheme="minorHAnsi" w:hAnsiTheme="minorHAnsi" w:cstheme="minorHAnsi"/>
          <w:i/>
          <w:sz w:val="24"/>
          <w:szCs w:val="24"/>
        </w:rPr>
        <w:t>.</w:t>
      </w:r>
      <w:r w:rsidRPr="0022527F">
        <w:rPr>
          <w:rFonts w:asciiTheme="minorHAnsi" w:hAnsiTheme="minorHAnsi" w:cstheme="minorHAnsi"/>
          <w:i/>
          <w:sz w:val="24"/>
          <w:szCs w:val="24"/>
        </w:rPr>
        <w:t xml:space="preserve"> </w:t>
      </w:r>
      <w:r w:rsidRPr="0022527F">
        <w:rPr>
          <w:rFonts w:asciiTheme="minorHAnsi" w:hAnsiTheme="minorHAnsi" w:cstheme="minorHAnsi"/>
          <w:b/>
          <w:sz w:val="24"/>
          <w:szCs w:val="24"/>
        </w:rPr>
        <w:t>15</w:t>
      </w:r>
      <w:r w:rsidRPr="0022527F">
        <w:rPr>
          <w:rFonts w:asciiTheme="minorHAnsi" w:hAnsiTheme="minorHAnsi" w:cstheme="minorHAnsi"/>
          <w:sz w:val="24"/>
          <w:szCs w:val="24"/>
        </w:rPr>
        <w:t>, 319-337 (2005).</w:t>
      </w:r>
    </w:p>
    <w:p w14:paraId="41EE0011" w14:textId="762AB4DA" w:rsidR="00EB24D0" w:rsidRPr="00464591" w:rsidRDefault="00EB24D0" w:rsidP="00E86B1F">
      <w:pPr>
        <w:pStyle w:val="p1"/>
        <w:numPr>
          <w:ilvl w:val="0"/>
          <w:numId w:val="46"/>
        </w:numPr>
        <w:ind w:left="360"/>
        <w:jc w:val="both"/>
        <w:rPr>
          <w:rFonts w:asciiTheme="minorHAnsi" w:hAnsiTheme="minorHAnsi" w:cstheme="minorHAnsi"/>
          <w:color w:val="000000" w:themeColor="text1"/>
          <w:sz w:val="24"/>
          <w:szCs w:val="24"/>
        </w:rPr>
      </w:pPr>
      <w:r w:rsidRPr="0022527F">
        <w:rPr>
          <w:rFonts w:asciiTheme="minorHAnsi" w:hAnsiTheme="minorHAnsi" w:cstheme="minorHAnsi"/>
          <w:sz w:val="24"/>
          <w:szCs w:val="24"/>
        </w:rPr>
        <w:t>Ulrich, R</w:t>
      </w:r>
      <w:r w:rsidR="00323A07">
        <w:rPr>
          <w:rFonts w:asciiTheme="minorHAnsi" w:hAnsiTheme="minorHAnsi" w:cstheme="minorHAnsi"/>
          <w:sz w:val="24"/>
          <w:szCs w:val="24"/>
        </w:rPr>
        <w:t xml:space="preserve">. et al. </w:t>
      </w:r>
      <w:r w:rsidRPr="0022527F">
        <w:rPr>
          <w:rFonts w:asciiTheme="minorHAnsi" w:hAnsiTheme="minorHAnsi" w:cstheme="minorHAnsi"/>
          <w:sz w:val="24"/>
          <w:szCs w:val="24"/>
        </w:rPr>
        <w:t xml:space="preserve">Stress recovery during exposure to natural and urban environments. </w:t>
      </w:r>
      <w:r w:rsidRPr="0022527F">
        <w:rPr>
          <w:rFonts w:asciiTheme="minorHAnsi" w:hAnsiTheme="minorHAnsi" w:cstheme="minorHAnsi"/>
          <w:i/>
          <w:sz w:val="24"/>
          <w:szCs w:val="24"/>
        </w:rPr>
        <w:t>J</w:t>
      </w:r>
      <w:r>
        <w:rPr>
          <w:rFonts w:asciiTheme="minorHAnsi" w:hAnsiTheme="minorHAnsi" w:cstheme="minorHAnsi"/>
          <w:i/>
          <w:sz w:val="24"/>
          <w:szCs w:val="24"/>
        </w:rPr>
        <w:t>ournal of</w:t>
      </w:r>
      <w:r w:rsidRPr="0022527F">
        <w:rPr>
          <w:rFonts w:asciiTheme="minorHAnsi" w:hAnsiTheme="minorHAnsi" w:cstheme="minorHAnsi"/>
          <w:i/>
          <w:sz w:val="24"/>
          <w:szCs w:val="24"/>
        </w:rPr>
        <w:t xml:space="preserve"> Environ</w:t>
      </w:r>
      <w:r>
        <w:rPr>
          <w:rFonts w:asciiTheme="minorHAnsi" w:hAnsiTheme="minorHAnsi" w:cstheme="minorHAnsi"/>
          <w:i/>
          <w:sz w:val="24"/>
          <w:szCs w:val="24"/>
        </w:rPr>
        <w:t>mental</w:t>
      </w:r>
      <w:r w:rsidRPr="0022527F">
        <w:rPr>
          <w:rFonts w:asciiTheme="minorHAnsi" w:hAnsiTheme="minorHAnsi" w:cstheme="minorHAnsi"/>
          <w:i/>
          <w:sz w:val="24"/>
          <w:szCs w:val="24"/>
        </w:rPr>
        <w:t xml:space="preserve"> Psychol</w:t>
      </w:r>
      <w:r>
        <w:rPr>
          <w:rFonts w:asciiTheme="minorHAnsi" w:hAnsiTheme="minorHAnsi" w:cstheme="minorHAnsi"/>
          <w:i/>
          <w:sz w:val="24"/>
          <w:szCs w:val="24"/>
        </w:rPr>
        <w:t>ogy</w:t>
      </w:r>
      <w:r w:rsidR="00323A07">
        <w:rPr>
          <w:rFonts w:asciiTheme="minorHAnsi" w:hAnsiTheme="minorHAnsi" w:cstheme="minorHAnsi"/>
          <w:i/>
          <w:sz w:val="24"/>
          <w:szCs w:val="24"/>
        </w:rPr>
        <w:t>.</w:t>
      </w:r>
      <w:r w:rsidRPr="0022527F">
        <w:rPr>
          <w:rFonts w:asciiTheme="minorHAnsi" w:hAnsiTheme="minorHAnsi" w:cstheme="minorHAnsi"/>
          <w:sz w:val="24"/>
          <w:szCs w:val="24"/>
        </w:rPr>
        <w:t xml:space="preserve"> </w:t>
      </w:r>
      <w:r w:rsidRPr="0022527F">
        <w:rPr>
          <w:rFonts w:asciiTheme="minorHAnsi" w:hAnsiTheme="minorHAnsi" w:cstheme="minorHAnsi"/>
          <w:b/>
          <w:sz w:val="24"/>
          <w:szCs w:val="24"/>
        </w:rPr>
        <w:t>11</w:t>
      </w:r>
      <w:r w:rsidRPr="0022527F">
        <w:rPr>
          <w:rFonts w:asciiTheme="minorHAnsi" w:hAnsiTheme="minorHAnsi" w:cstheme="minorHAnsi"/>
          <w:sz w:val="24"/>
          <w:szCs w:val="24"/>
        </w:rPr>
        <w:t xml:space="preserve">, 201-230 (1991). </w:t>
      </w:r>
    </w:p>
    <w:p w14:paraId="628563C4" w14:textId="5BBA36CC" w:rsidR="00DA58FA" w:rsidRPr="00464591" w:rsidRDefault="00DA58FA" w:rsidP="00E86B1F">
      <w:pPr>
        <w:pStyle w:val="p1"/>
        <w:numPr>
          <w:ilvl w:val="0"/>
          <w:numId w:val="46"/>
        </w:numPr>
        <w:ind w:left="360"/>
        <w:jc w:val="both"/>
        <w:rPr>
          <w:rFonts w:asciiTheme="minorHAnsi" w:hAnsiTheme="minorHAnsi" w:cstheme="minorHAnsi"/>
          <w:color w:val="000000" w:themeColor="text1"/>
          <w:sz w:val="24"/>
          <w:szCs w:val="24"/>
        </w:rPr>
      </w:pPr>
      <w:r w:rsidRPr="00464591">
        <w:rPr>
          <w:rFonts w:asciiTheme="minorHAnsi" w:hAnsiTheme="minorHAnsi" w:cs="Helvetica"/>
          <w:color w:val="000000" w:themeColor="text1"/>
          <w:spacing w:val="4"/>
          <w:sz w:val="24"/>
          <w:szCs w:val="24"/>
          <w:shd w:val="clear" w:color="auto" w:fill="FCFCFC"/>
        </w:rPr>
        <w:t>K</w:t>
      </w:r>
      <w:r w:rsidR="00F91FD8" w:rsidRPr="00464591">
        <w:rPr>
          <w:rFonts w:asciiTheme="minorHAnsi" w:hAnsiTheme="minorHAnsi" w:cs="Helvetica"/>
          <w:color w:val="000000" w:themeColor="text1"/>
          <w:spacing w:val="4"/>
          <w:sz w:val="24"/>
          <w:szCs w:val="24"/>
          <w:shd w:val="clear" w:color="auto" w:fill="FCFCFC"/>
        </w:rPr>
        <w:t>aplan S.</w:t>
      </w:r>
      <w:r w:rsidR="00323A07">
        <w:rPr>
          <w:rFonts w:asciiTheme="minorHAnsi" w:hAnsiTheme="minorHAnsi" w:cs="Helvetica"/>
          <w:color w:val="000000" w:themeColor="text1"/>
          <w:spacing w:val="4"/>
          <w:sz w:val="24"/>
          <w:szCs w:val="24"/>
          <w:shd w:val="clear" w:color="auto" w:fill="FCFCFC"/>
        </w:rPr>
        <w:t>,</w:t>
      </w:r>
      <w:r w:rsidR="00F91FD8" w:rsidRPr="00464591">
        <w:rPr>
          <w:rFonts w:asciiTheme="minorHAnsi" w:hAnsiTheme="minorHAnsi" w:cs="Helvetica"/>
          <w:color w:val="000000" w:themeColor="text1"/>
          <w:spacing w:val="4"/>
          <w:sz w:val="24"/>
          <w:szCs w:val="24"/>
          <w:shd w:val="clear" w:color="auto" w:fill="FCFCFC"/>
        </w:rPr>
        <w:t xml:space="preserve"> </w:t>
      </w:r>
      <w:r w:rsidR="008C63EF" w:rsidRPr="00464591">
        <w:rPr>
          <w:rFonts w:asciiTheme="minorHAnsi" w:hAnsiTheme="minorHAnsi" w:cs="Helvetica"/>
          <w:color w:val="000000" w:themeColor="text1"/>
          <w:spacing w:val="4"/>
          <w:sz w:val="24"/>
          <w:szCs w:val="24"/>
          <w:shd w:val="clear" w:color="auto" w:fill="FCFCFC"/>
        </w:rPr>
        <w:t>Talbot J.</w:t>
      </w:r>
      <w:r w:rsidR="00323A07">
        <w:rPr>
          <w:rFonts w:asciiTheme="minorHAnsi" w:hAnsiTheme="minorHAnsi" w:cs="Helvetica"/>
          <w:color w:val="000000" w:themeColor="text1"/>
          <w:spacing w:val="4"/>
          <w:sz w:val="24"/>
          <w:szCs w:val="24"/>
          <w:shd w:val="clear" w:color="auto" w:fill="FCFCFC"/>
        </w:rPr>
        <w:t xml:space="preserve"> </w:t>
      </w:r>
      <w:r w:rsidR="008C63EF" w:rsidRPr="00464591">
        <w:rPr>
          <w:rFonts w:asciiTheme="minorHAnsi" w:hAnsiTheme="minorHAnsi" w:cs="Helvetica"/>
          <w:color w:val="000000" w:themeColor="text1"/>
          <w:spacing w:val="4"/>
          <w:sz w:val="24"/>
          <w:szCs w:val="24"/>
          <w:shd w:val="clear" w:color="auto" w:fill="FCFCFC"/>
        </w:rPr>
        <w:t xml:space="preserve">F. </w:t>
      </w:r>
      <w:r w:rsidRPr="00464591">
        <w:rPr>
          <w:rFonts w:asciiTheme="minorHAnsi" w:hAnsiTheme="minorHAnsi" w:cs="Helvetica"/>
          <w:color w:val="000000" w:themeColor="text1"/>
          <w:spacing w:val="4"/>
          <w:sz w:val="24"/>
          <w:szCs w:val="24"/>
          <w:shd w:val="clear" w:color="auto" w:fill="FCFCFC"/>
        </w:rPr>
        <w:t>Psychological Benefits of a Wilderness Experience. In</w:t>
      </w:r>
      <w:r w:rsidR="00703221" w:rsidRPr="00464591">
        <w:rPr>
          <w:rFonts w:asciiTheme="minorHAnsi" w:hAnsiTheme="minorHAnsi" w:cs="Helvetica"/>
          <w:color w:val="000000" w:themeColor="text1"/>
          <w:spacing w:val="4"/>
          <w:sz w:val="24"/>
          <w:szCs w:val="24"/>
          <w:shd w:val="clear" w:color="auto" w:fill="FCFCFC"/>
        </w:rPr>
        <w:t xml:space="preserve"> </w:t>
      </w:r>
      <w:r w:rsidRPr="00464591">
        <w:rPr>
          <w:rFonts w:asciiTheme="minorHAnsi" w:hAnsiTheme="minorHAnsi" w:cs="Helvetica"/>
          <w:i/>
          <w:color w:val="000000" w:themeColor="text1"/>
          <w:spacing w:val="4"/>
          <w:sz w:val="24"/>
          <w:szCs w:val="24"/>
          <w:shd w:val="clear" w:color="auto" w:fill="FCFCFC"/>
        </w:rPr>
        <w:t>Behavior and the Natural Environment</w:t>
      </w:r>
      <w:r w:rsidR="005511CA" w:rsidRPr="00464591">
        <w:rPr>
          <w:rFonts w:asciiTheme="minorHAnsi" w:hAnsiTheme="minorHAnsi" w:cs="Helvetica"/>
          <w:i/>
          <w:color w:val="000000" w:themeColor="text1"/>
          <w:spacing w:val="4"/>
          <w:sz w:val="24"/>
          <w:szCs w:val="24"/>
          <w:shd w:val="clear" w:color="auto" w:fill="FCFCFC"/>
        </w:rPr>
        <w:t xml:space="preserve">. </w:t>
      </w:r>
      <w:r w:rsidR="005511CA" w:rsidRPr="00464591">
        <w:rPr>
          <w:rFonts w:asciiTheme="minorHAnsi" w:hAnsiTheme="minorHAnsi" w:cs="Helvetica"/>
          <w:color w:val="000000" w:themeColor="text1"/>
          <w:spacing w:val="4"/>
          <w:sz w:val="24"/>
          <w:szCs w:val="24"/>
          <w:shd w:val="clear" w:color="auto" w:fill="FCFCFC"/>
        </w:rPr>
        <w:t>Ed</w:t>
      </w:r>
      <w:r w:rsidR="00323A07">
        <w:rPr>
          <w:rFonts w:asciiTheme="minorHAnsi" w:hAnsiTheme="minorHAnsi" w:cs="Helvetica"/>
          <w:color w:val="000000" w:themeColor="text1"/>
          <w:spacing w:val="4"/>
          <w:sz w:val="24"/>
          <w:szCs w:val="24"/>
          <w:shd w:val="clear" w:color="auto" w:fill="FCFCFC"/>
        </w:rPr>
        <w:t>s.</w:t>
      </w:r>
      <w:r w:rsidR="005511CA" w:rsidRPr="00464591">
        <w:rPr>
          <w:rFonts w:asciiTheme="minorHAnsi" w:hAnsiTheme="minorHAnsi" w:cs="Helvetica"/>
          <w:color w:val="000000" w:themeColor="text1"/>
          <w:spacing w:val="4"/>
          <w:sz w:val="24"/>
          <w:szCs w:val="24"/>
          <w:shd w:val="clear" w:color="auto" w:fill="FCFCFC"/>
        </w:rPr>
        <w:t xml:space="preserve"> </w:t>
      </w:r>
      <w:r w:rsidR="000E7040" w:rsidRPr="00464591">
        <w:rPr>
          <w:rFonts w:asciiTheme="minorHAnsi" w:hAnsiTheme="minorHAnsi" w:cs="Helvetica"/>
          <w:color w:val="000000" w:themeColor="text1"/>
          <w:spacing w:val="4"/>
          <w:sz w:val="24"/>
          <w:szCs w:val="24"/>
          <w:shd w:val="clear" w:color="auto" w:fill="FCFCFC"/>
        </w:rPr>
        <w:t>Altman I., Wohlwill J.</w:t>
      </w:r>
      <w:r w:rsidR="00323A07">
        <w:rPr>
          <w:rFonts w:asciiTheme="minorHAnsi" w:hAnsiTheme="minorHAnsi" w:cs="Helvetica"/>
          <w:color w:val="000000" w:themeColor="text1"/>
          <w:spacing w:val="4"/>
          <w:sz w:val="24"/>
          <w:szCs w:val="24"/>
          <w:shd w:val="clear" w:color="auto" w:fill="FCFCFC"/>
        </w:rPr>
        <w:t xml:space="preserve"> </w:t>
      </w:r>
      <w:r w:rsidR="000E7040" w:rsidRPr="00464591">
        <w:rPr>
          <w:rFonts w:asciiTheme="minorHAnsi" w:hAnsiTheme="minorHAnsi" w:cs="Helvetica"/>
          <w:color w:val="000000" w:themeColor="text1"/>
          <w:spacing w:val="4"/>
          <w:sz w:val="24"/>
          <w:szCs w:val="24"/>
          <w:shd w:val="clear" w:color="auto" w:fill="FCFCFC"/>
        </w:rPr>
        <w:t>F.</w:t>
      </w:r>
      <w:r w:rsidR="00703221" w:rsidRPr="00464591">
        <w:rPr>
          <w:rFonts w:asciiTheme="minorHAnsi" w:hAnsiTheme="minorHAnsi" w:cs="Helvetica"/>
          <w:color w:val="000000" w:themeColor="text1"/>
          <w:spacing w:val="4"/>
          <w:sz w:val="24"/>
          <w:szCs w:val="24"/>
          <w:shd w:val="clear" w:color="auto" w:fill="FCFCFC"/>
        </w:rPr>
        <w:t>, 163-203</w:t>
      </w:r>
      <w:r w:rsidR="005511CA" w:rsidRPr="00464591">
        <w:rPr>
          <w:rFonts w:asciiTheme="minorHAnsi" w:hAnsiTheme="minorHAnsi" w:cs="Helvetica"/>
          <w:color w:val="000000" w:themeColor="text1"/>
          <w:spacing w:val="4"/>
          <w:sz w:val="24"/>
          <w:szCs w:val="24"/>
          <w:shd w:val="clear" w:color="auto" w:fill="FCFCFC"/>
        </w:rPr>
        <w:t>,</w:t>
      </w:r>
      <w:r w:rsidR="00CC40A7" w:rsidRPr="00464591">
        <w:rPr>
          <w:rFonts w:asciiTheme="minorHAnsi" w:hAnsiTheme="minorHAnsi" w:cs="Helvetica"/>
          <w:color w:val="000000" w:themeColor="text1"/>
          <w:spacing w:val="4"/>
          <w:sz w:val="24"/>
          <w:szCs w:val="24"/>
          <w:shd w:val="clear" w:color="auto" w:fill="FCFCFC"/>
        </w:rPr>
        <w:t xml:space="preserve"> Springer.</w:t>
      </w:r>
      <w:r w:rsidRPr="00464591">
        <w:rPr>
          <w:rFonts w:asciiTheme="minorHAnsi" w:hAnsiTheme="minorHAnsi" w:cs="Helvetica"/>
          <w:color w:val="000000" w:themeColor="text1"/>
          <w:spacing w:val="4"/>
          <w:sz w:val="24"/>
          <w:szCs w:val="24"/>
          <w:shd w:val="clear" w:color="auto" w:fill="FCFCFC"/>
        </w:rPr>
        <w:t xml:space="preserve"> Boston, MA</w:t>
      </w:r>
      <w:r w:rsidR="00CC40A7" w:rsidRPr="00464591">
        <w:rPr>
          <w:rFonts w:asciiTheme="minorHAnsi" w:hAnsiTheme="minorHAnsi" w:cs="Helvetica"/>
          <w:color w:val="000000" w:themeColor="text1"/>
          <w:spacing w:val="4"/>
          <w:sz w:val="24"/>
          <w:szCs w:val="24"/>
          <w:shd w:val="clear" w:color="auto" w:fill="FCFCFC"/>
        </w:rPr>
        <w:t xml:space="preserve"> (1983)</w:t>
      </w:r>
      <w:r w:rsidR="00A91168" w:rsidRPr="00464591">
        <w:rPr>
          <w:rFonts w:asciiTheme="minorHAnsi" w:hAnsiTheme="minorHAnsi" w:cs="Helvetica"/>
          <w:color w:val="000000" w:themeColor="text1"/>
          <w:spacing w:val="4"/>
          <w:sz w:val="24"/>
          <w:szCs w:val="24"/>
          <w:shd w:val="clear" w:color="auto" w:fill="FCFCFC"/>
        </w:rPr>
        <w:t>.</w:t>
      </w:r>
    </w:p>
    <w:p w14:paraId="32513D02" w14:textId="394F6E62" w:rsidR="00EB24D0" w:rsidRPr="0022527F" w:rsidRDefault="00EB24D0" w:rsidP="00E86B1F">
      <w:pPr>
        <w:pStyle w:val="ListParagraph"/>
        <w:widowControl/>
        <w:numPr>
          <w:ilvl w:val="0"/>
          <w:numId w:val="46"/>
        </w:numPr>
        <w:autoSpaceDE/>
        <w:autoSpaceDN/>
        <w:adjustRightInd/>
        <w:ind w:left="360"/>
        <w:rPr>
          <w:rFonts w:asciiTheme="minorHAnsi" w:hAnsiTheme="minorHAnsi" w:cstheme="minorHAnsi"/>
        </w:rPr>
      </w:pPr>
      <w:r w:rsidRPr="0022527F">
        <w:rPr>
          <w:rFonts w:asciiTheme="minorHAnsi" w:hAnsiTheme="minorHAnsi" w:cstheme="minorHAnsi"/>
        </w:rPr>
        <w:lastRenderedPageBreak/>
        <w:t xml:space="preserve">Salmon, P. Effects of physical exercise on anxiety, depression, and sensitivity to stress: A unifying theory. </w:t>
      </w:r>
      <w:r w:rsidRPr="00D11A07">
        <w:rPr>
          <w:rFonts w:asciiTheme="minorHAnsi" w:hAnsiTheme="minorHAnsi" w:cstheme="minorHAnsi"/>
          <w:i/>
        </w:rPr>
        <w:t>Clinical Psychology Review</w:t>
      </w:r>
      <w:r w:rsidR="00323A07">
        <w:rPr>
          <w:rFonts w:asciiTheme="minorHAnsi" w:hAnsiTheme="minorHAnsi" w:cstheme="minorHAnsi"/>
        </w:rPr>
        <w:t>.</w:t>
      </w:r>
      <w:r w:rsidRPr="0022527F">
        <w:rPr>
          <w:rFonts w:asciiTheme="minorHAnsi" w:hAnsiTheme="minorHAnsi" w:cstheme="minorHAnsi"/>
        </w:rPr>
        <w:t xml:space="preserve"> </w:t>
      </w:r>
      <w:r w:rsidRPr="0022527F">
        <w:rPr>
          <w:rFonts w:asciiTheme="minorHAnsi" w:hAnsiTheme="minorHAnsi" w:cstheme="minorHAnsi"/>
          <w:b/>
        </w:rPr>
        <w:t>21</w:t>
      </w:r>
      <w:r w:rsidRPr="0022527F">
        <w:rPr>
          <w:rFonts w:asciiTheme="minorHAnsi" w:hAnsiTheme="minorHAnsi" w:cstheme="minorHAnsi"/>
        </w:rPr>
        <w:t>, 33-61 (2001).</w:t>
      </w:r>
    </w:p>
    <w:p w14:paraId="719E314B" w14:textId="374A7EEB" w:rsidR="00EB24D0" w:rsidRPr="0022527F" w:rsidRDefault="00EB24D0" w:rsidP="00E86B1F">
      <w:pPr>
        <w:pStyle w:val="ListParagraph"/>
        <w:widowControl/>
        <w:numPr>
          <w:ilvl w:val="0"/>
          <w:numId w:val="46"/>
        </w:numPr>
        <w:autoSpaceDE/>
        <w:autoSpaceDN/>
        <w:adjustRightInd/>
        <w:ind w:left="360"/>
        <w:rPr>
          <w:rFonts w:asciiTheme="minorHAnsi" w:hAnsiTheme="minorHAnsi" w:cstheme="minorHAnsi"/>
        </w:rPr>
      </w:pPr>
      <w:proofErr w:type="spellStart"/>
      <w:r w:rsidRPr="0022527F">
        <w:rPr>
          <w:rFonts w:asciiTheme="minorHAnsi" w:hAnsiTheme="minorHAnsi" w:cstheme="minorHAnsi"/>
        </w:rPr>
        <w:t>Focht</w:t>
      </w:r>
      <w:proofErr w:type="spellEnd"/>
      <w:r w:rsidRPr="0022527F">
        <w:rPr>
          <w:rFonts w:asciiTheme="minorHAnsi" w:hAnsiTheme="minorHAnsi" w:cstheme="minorHAnsi"/>
        </w:rPr>
        <w:t>, B.</w:t>
      </w:r>
      <w:r w:rsidR="00323A07">
        <w:rPr>
          <w:rFonts w:asciiTheme="minorHAnsi" w:hAnsiTheme="minorHAnsi" w:cstheme="minorHAnsi"/>
        </w:rPr>
        <w:t xml:space="preserve"> </w:t>
      </w:r>
      <w:r w:rsidRPr="0022527F">
        <w:rPr>
          <w:rFonts w:asciiTheme="minorHAnsi" w:hAnsiTheme="minorHAnsi" w:cstheme="minorHAnsi"/>
        </w:rPr>
        <w:t xml:space="preserve">C. Brief walks in outdoor and laboratory environments: Effects on affective responses, enjoyment, and intentions to walk for exercise. </w:t>
      </w:r>
      <w:r w:rsidRPr="0022527F">
        <w:rPr>
          <w:rFonts w:asciiTheme="minorHAnsi" w:hAnsiTheme="minorHAnsi" w:cstheme="minorHAnsi"/>
          <w:i/>
        </w:rPr>
        <w:t>Res</w:t>
      </w:r>
      <w:r>
        <w:rPr>
          <w:rFonts w:asciiTheme="minorHAnsi" w:hAnsiTheme="minorHAnsi" w:cstheme="minorHAnsi"/>
          <w:i/>
        </w:rPr>
        <w:t>earch</w:t>
      </w:r>
      <w:r w:rsidRPr="0022527F">
        <w:rPr>
          <w:rFonts w:asciiTheme="minorHAnsi" w:hAnsiTheme="minorHAnsi" w:cstheme="minorHAnsi"/>
          <w:i/>
        </w:rPr>
        <w:t xml:space="preserve"> Q</w:t>
      </w:r>
      <w:r>
        <w:rPr>
          <w:rFonts w:asciiTheme="minorHAnsi" w:hAnsiTheme="minorHAnsi" w:cstheme="minorHAnsi"/>
          <w:i/>
        </w:rPr>
        <w:t>uarterly for</w:t>
      </w:r>
      <w:r w:rsidRPr="0022527F">
        <w:rPr>
          <w:rFonts w:asciiTheme="minorHAnsi" w:hAnsiTheme="minorHAnsi" w:cstheme="minorHAnsi"/>
          <w:i/>
        </w:rPr>
        <w:t xml:space="preserve"> Exerc</w:t>
      </w:r>
      <w:r>
        <w:rPr>
          <w:rFonts w:asciiTheme="minorHAnsi" w:hAnsiTheme="minorHAnsi" w:cstheme="minorHAnsi"/>
          <w:i/>
        </w:rPr>
        <w:t>ise and</w:t>
      </w:r>
      <w:r w:rsidRPr="0022527F">
        <w:rPr>
          <w:rFonts w:asciiTheme="minorHAnsi" w:hAnsiTheme="minorHAnsi" w:cstheme="minorHAnsi"/>
          <w:i/>
        </w:rPr>
        <w:t xml:space="preserve"> Sport</w:t>
      </w:r>
      <w:r w:rsidR="00323A07">
        <w:rPr>
          <w:rFonts w:asciiTheme="minorHAnsi" w:hAnsiTheme="minorHAnsi" w:cstheme="minorHAnsi"/>
        </w:rPr>
        <w:t>.</w:t>
      </w:r>
      <w:r w:rsidRPr="0022527F">
        <w:rPr>
          <w:rFonts w:asciiTheme="minorHAnsi" w:hAnsiTheme="minorHAnsi" w:cstheme="minorHAnsi"/>
        </w:rPr>
        <w:t xml:space="preserve"> </w:t>
      </w:r>
      <w:r w:rsidRPr="0022527F">
        <w:rPr>
          <w:rFonts w:asciiTheme="minorHAnsi" w:hAnsiTheme="minorHAnsi" w:cstheme="minorHAnsi"/>
          <w:b/>
        </w:rPr>
        <w:t>80</w:t>
      </w:r>
      <w:r w:rsidRPr="0022527F">
        <w:rPr>
          <w:rFonts w:asciiTheme="minorHAnsi" w:hAnsiTheme="minorHAnsi" w:cstheme="minorHAnsi"/>
        </w:rPr>
        <w:t>, 611-620 (2009).</w:t>
      </w:r>
    </w:p>
    <w:p w14:paraId="5CD5F398" w14:textId="05CB245E" w:rsidR="00EB24D0" w:rsidRPr="0022527F" w:rsidRDefault="00EB24D0" w:rsidP="00E86B1F">
      <w:pPr>
        <w:pStyle w:val="ListParagraph"/>
        <w:widowControl/>
        <w:numPr>
          <w:ilvl w:val="0"/>
          <w:numId w:val="46"/>
        </w:numPr>
        <w:autoSpaceDE/>
        <w:autoSpaceDN/>
        <w:adjustRightInd/>
        <w:ind w:left="360"/>
        <w:rPr>
          <w:rFonts w:asciiTheme="minorHAnsi" w:hAnsiTheme="minorHAnsi" w:cstheme="minorHAnsi"/>
        </w:rPr>
      </w:pPr>
      <w:proofErr w:type="spellStart"/>
      <w:r w:rsidRPr="0022527F">
        <w:rPr>
          <w:rFonts w:asciiTheme="minorHAnsi" w:hAnsiTheme="minorHAnsi" w:cstheme="minorHAnsi"/>
          <w:color w:val="000000" w:themeColor="text1"/>
        </w:rPr>
        <w:t>Fliege</w:t>
      </w:r>
      <w:proofErr w:type="spellEnd"/>
      <w:r w:rsidRPr="0022527F">
        <w:rPr>
          <w:rFonts w:asciiTheme="minorHAnsi" w:hAnsiTheme="minorHAnsi" w:cstheme="minorHAnsi"/>
          <w:color w:val="000000" w:themeColor="text1"/>
        </w:rPr>
        <w:t>, H</w:t>
      </w:r>
      <w:r w:rsidR="00323A07">
        <w:rPr>
          <w:rFonts w:asciiTheme="minorHAnsi" w:hAnsiTheme="minorHAnsi" w:cstheme="minorHAnsi"/>
          <w:color w:val="000000" w:themeColor="text1"/>
        </w:rPr>
        <w:t>. et al</w:t>
      </w:r>
      <w:r w:rsidRPr="0022527F">
        <w:rPr>
          <w:rFonts w:asciiTheme="minorHAnsi" w:hAnsiTheme="minorHAnsi" w:cstheme="minorHAnsi"/>
          <w:color w:val="000000" w:themeColor="text1"/>
        </w:rPr>
        <w:t xml:space="preserve">. The Perceived Stress Questionnaire (PSQ) reconsidered: Validation and reference values from different clinical and healthy adult samples. </w:t>
      </w:r>
      <w:r w:rsidRPr="0022527F">
        <w:rPr>
          <w:rFonts w:asciiTheme="minorHAnsi" w:hAnsiTheme="minorHAnsi" w:cstheme="minorHAnsi"/>
          <w:i/>
          <w:color w:val="000000" w:themeColor="text1"/>
        </w:rPr>
        <w:t>Psychosom</w:t>
      </w:r>
      <w:r>
        <w:rPr>
          <w:rFonts w:asciiTheme="minorHAnsi" w:hAnsiTheme="minorHAnsi" w:cstheme="minorHAnsi"/>
          <w:i/>
          <w:color w:val="000000" w:themeColor="text1"/>
        </w:rPr>
        <w:t>atic</w:t>
      </w:r>
      <w:r w:rsidRPr="0022527F">
        <w:rPr>
          <w:rFonts w:asciiTheme="minorHAnsi" w:hAnsiTheme="minorHAnsi" w:cstheme="minorHAnsi"/>
          <w:i/>
          <w:color w:val="000000" w:themeColor="text1"/>
        </w:rPr>
        <w:t xml:space="preserve"> Med</w:t>
      </w:r>
      <w:r>
        <w:rPr>
          <w:rFonts w:asciiTheme="minorHAnsi" w:hAnsiTheme="minorHAnsi" w:cstheme="minorHAnsi"/>
          <w:i/>
          <w:color w:val="000000" w:themeColor="text1"/>
        </w:rPr>
        <w:t>icine</w:t>
      </w:r>
      <w:r w:rsidR="00323A07">
        <w:rPr>
          <w:rFonts w:asciiTheme="minorHAnsi" w:hAnsiTheme="minorHAnsi" w:cstheme="minorHAnsi"/>
          <w:i/>
          <w:color w:val="000000" w:themeColor="text1"/>
        </w:rPr>
        <w:t>.</w:t>
      </w:r>
      <w:r w:rsidRPr="0022527F">
        <w:rPr>
          <w:rFonts w:asciiTheme="minorHAnsi" w:hAnsiTheme="minorHAnsi" w:cstheme="minorHAnsi"/>
          <w:color w:val="000000" w:themeColor="text1"/>
        </w:rPr>
        <w:t xml:space="preserve"> </w:t>
      </w:r>
      <w:r w:rsidRPr="0022527F">
        <w:rPr>
          <w:rFonts w:asciiTheme="minorHAnsi" w:hAnsiTheme="minorHAnsi" w:cstheme="minorHAnsi"/>
          <w:b/>
          <w:color w:val="000000" w:themeColor="text1"/>
        </w:rPr>
        <w:t>67</w:t>
      </w:r>
      <w:r w:rsidRPr="0022527F">
        <w:rPr>
          <w:rFonts w:asciiTheme="minorHAnsi" w:hAnsiTheme="minorHAnsi" w:cstheme="minorHAnsi"/>
          <w:color w:val="000000" w:themeColor="text1"/>
        </w:rPr>
        <w:t>, 78-88 (2005).</w:t>
      </w:r>
    </w:p>
    <w:p w14:paraId="16EEF70C" w14:textId="17ED1847" w:rsidR="00EB24D0" w:rsidRPr="0022527F" w:rsidRDefault="00EB24D0" w:rsidP="00E86B1F">
      <w:pPr>
        <w:pStyle w:val="ListParagraph"/>
        <w:widowControl/>
        <w:numPr>
          <w:ilvl w:val="0"/>
          <w:numId w:val="46"/>
        </w:numPr>
        <w:autoSpaceDE/>
        <w:autoSpaceDN/>
        <w:adjustRightInd/>
        <w:ind w:left="360"/>
        <w:rPr>
          <w:rFonts w:asciiTheme="minorHAnsi" w:hAnsiTheme="minorHAnsi" w:cstheme="minorHAnsi"/>
          <w:color w:val="000000" w:themeColor="text1"/>
        </w:rPr>
      </w:pPr>
      <w:proofErr w:type="spellStart"/>
      <w:r w:rsidRPr="0022527F">
        <w:rPr>
          <w:rFonts w:asciiTheme="minorHAnsi" w:hAnsiTheme="minorHAnsi" w:cstheme="minorHAnsi"/>
          <w:color w:val="000000" w:themeColor="text1"/>
        </w:rPr>
        <w:t>Kirschbaum</w:t>
      </w:r>
      <w:proofErr w:type="spellEnd"/>
      <w:r w:rsidRPr="0022527F">
        <w:rPr>
          <w:rFonts w:asciiTheme="minorHAnsi" w:hAnsiTheme="minorHAnsi" w:cstheme="minorHAnsi"/>
          <w:color w:val="000000" w:themeColor="text1"/>
        </w:rPr>
        <w:t>, C.</w:t>
      </w:r>
      <w:r w:rsidR="00323A07">
        <w:rPr>
          <w:rFonts w:asciiTheme="minorHAnsi" w:hAnsiTheme="minorHAnsi" w:cstheme="minorHAnsi"/>
          <w:color w:val="000000" w:themeColor="text1"/>
        </w:rPr>
        <w:t>,</w:t>
      </w:r>
      <w:r w:rsidRPr="0022527F">
        <w:rPr>
          <w:rFonts w:asciiTheme="minorHAnsi" w:hAnsiTheme="minorHAnsi" w:cstheme="minorHAnsi"/>
          <w:color w:val="000000" w:themeColor="text1"/>
        </w:rPr>
        <w:t xml:space="preserve"> </w:t>
      </w:r>
      <w:proofErr w:type="spellStart"/>
      <w:r w:rsidRPr="0022527F">
        <w:rPr>
          <w:rFonts w:asciiTheme="minorHAnsi" w:hAnsiTheme="minorHAnsi" w:cstheme="minorHAnsi"/>
          <w:color w:val="000000" w:themeColor="text1"/>
        </w:rPr>
        <w:t>Hellhammer</w:t>
      </w:r>
      <w:proofErr w:type="spellEnd"/>
      <w:r w:rsidRPr="0022527F">
        <w:rPr>
          <w:rFonts w:asciiTheme="minorHAnsi" w:hAnsiTheme="minorHAnsi" w:cstheme="minorHAnsi"/>
          <w:color w:val="000000" w:themeColor="text1"/>
        </w:rPr>
        <w:t xml:space="preserve">, D. H. Salivary cortisol in </w:t>
      </w:r>
      <w:proofErr w:type="spellStart"/>
      <w:r w:rsidRPr="0022527F">
        <w:rPr>
          <w:rFonts w:asciiTheme="minorHAnsi" w:hAnsiTheme="minorHAnsi" w:cstheme="minorHAnsi"/>
          <w:color w:val="000000" w:themeColor="text1"/>
        </w:rPr>
        <w:t>psychoneuronendocrine</w:t>
      </w:r>
      <w:proofErr w:type="spellEnd"/>
      <w:r w:rsidRPr="0022527F">
        <w:rPr>
          <w:rFonts w:asciiTheme="minorHAnsi" w:hAnsiTheme="minorHAnsi" w:cstheme="minorHAnsi"/>
          <w:color w:val="000000" w:themeColor="text1"/>
        </w:rPr>
        <w:t xml:space="preserve"> research: Recent developments and applications. </w:t>
      </w:r>
      <w:proofErr w:type="spellStart"/>
      <w:r w:rsidRPr="0022527F">
        <w:rPr>
          <w:rFonts w:asciiTheme="minorHAnsi" w:hAnsiTheme="minorHAnsi" w:cstheme="minorHAnsi"/>
          <w:i/>
          <w:color w:val="000000" w:themeColor="text1"/>
        </w:rPr>
        <w:t>Psychoneuroendocrinology</w:t>
      </w:r>
      <w:proofErr w:type="spellEnd"/>
      <w:r w:rsidR="00323A07">
        <w:rPr>
          <w:rFonts w:asciiTheme="minorHAnsi" w:hAnsiTheme="minorHAnsi" w:cstheme="minorHAnsi"/>
          <w:i/>
          <w:color w:val="000000" w:themeColor="text1"/>
        </w:rPr>
        <w:t>.</w:t>
      </w:r>
      <w:r w:rsidRPr="0022527F">
        <w:rPr>
          <w:rFonts w:asciiTheme="minorHAnsi" w:hAnsiTheme="minorHAnsi" w:cstheme="minorHAnsi"/>
          <w:i/>
          <w:color w:val="000000" w:themeColor="text1"/>
        </w:rPr>
        <w:t xml:space="preserve"> </w:t>
      </w:r>
      <w:r w:rsidRPr="0022527F">
        <w:rPr>
          <w:rFonts w:asciiTheme="minorHAnsi" w:hAnsiTheme="minorHAnsi" w:cstheme="minorHAnsi"/>
          <w:b/>
          <w:color w:val="000000" w:themeColor="text1"/>
        </w:rPr>
        <w:t>19</w:t>
      </w:r>
      <w:r w:rsidRPr="0022527F">
        <w:rPr>
          <w:rFonts w:asciiTheme="minorHAnsi" w:hAnsiTheme="minorHAnsi" w:cstheme="minorHAnsi"/>
          <w:color w:val="000000" w:themeColor="text1"/>
        </w:rPr>
        <w:t>, 313-333 (1994).</w:t>
      </w:r>
    </w:p>
    <w:p w14:paraId="68883F41" w14:textId="622AF9FB" w:rsidR="00EB24D0" w:rsidRPr="0022527F" w:rsidRDefault="00EB24D0" w:rsidP="00E86B1F">
      <w:pPr>
        <w:pStyle w:val="ListParagraph"/>
        <w:widowControl/>
        <w:numPr>
          <w:ilvl w:val="0"/>
          <w:numId w:val="46"/>
        </w:numPr>
        <w:autoSpaceDE/>
        <w:autoSpaceDN/>
        <w:adjustRightInd/>
        <w:ind w:left="360"/>
        <w:rPr>
          <w:rFonts w:asciiTheme="minorHAnsi" w:hAnsiTheme="minorHAnsi" w:cstheme="minorHAnsi"/>
          <w:color w:val="000000" w:themeColor="text1"/>
        </w:rPr>
      </w:pPr>
      <w:proofErr w:type="spellStart"/>
      <w:r w:rsidRPr="0022527F">
        <w:rPr>
          <w:rFonts w:asciiTheme="minorHAnsi" w:hAnsiTheme="minorHAnsi" w:cstheme="minorHAnsi"/>
          <w:color w:val="000000" w:themeColor="text1"/>
        </w:rPr>
        <w:t>Gallacher</w:t>
      </w:r>
      <w:proofErr w:type="spellEnd"/>
      <w:r w:rsidRPr="0022527F">
        <w:rPr>
          <w:rFonts w:asciiTheme="minorHAnsi" w:hAnsiTheme="minorHAnsi" w:cstheme="minorHAnsi"/>
          <w:color w:val="000000" w:themeColor="text1"/>
        </w:rPr>
        <w:t>, D.</w:t>
      </w:r>
      <w:r w:rsidR="00323A07">
        <w:rPr>
          <w:rFonts w:asciiTheme="minorHAnsi" w:hAnsiTheme="minorHAnsi" w:cstheme="minorHAnsi"/>
          <w:color w:val="000000" w:themeColor="text1"/>
        </w:rPr>
        <w:t xml:space="preserve"> </w:t>
      </w:r>
      <w:r w:rsidRPr="0022527F">
        <w:rPr>
          <w:rFonts w:asciiTheme="minorHAnsi" w:hAnsiTheme="minorHAnsi" w:cstheme="minorHAnsi"/>
          <w:color w:val="000000" w:themeColor="text1"/>
        </w:rPr>
        <w:t>V.; Petersen, O.</w:t>
      </w:r>
      <w:r w:rsidR="00323A07">
        <w:rPr>
          <w:rFonts w:asciiTheme="minorHAnsi" w:hAnsiTheme="minorHAnsi" w:cstheme="minorHAnsi"/>
          <w:color w:val="000000" w:themeColor="text1"/>
        </w:rPr>
        <w:t xml:space="preserve"> </w:t>
      </w:r>
      <w:r w:rsidRPr="0022527F">
        <w:rPr>
          <w:rFonts w:asciiTheme="minorHAnsi" w:hAnsiTheme="minorHAnsi" w:cstheme="minorHAnsi"/>
          <w:color w:val="000000" w:themeColor="text1"/>
        </w:rPr>
        <w:t xml:space="preserve">H. Stimulus-secretion coupling in mammalian salivary glands. </w:t>
      </w:r>
      <w:r w:rsidRPr="0022527F">
        <w:rPr>
          <w:rFonts w:asciiTheme="minorHAnsi" w:hAnsiTheme="minorHAnsi" w:cstheme="minorHAnsi"/>
          <w:i/>
          <w:color w:val="000000" w:themeColor="text1"/>
        </w:rPr>
        <w:t>Int</w:t>
      </w:r>
      <w:r w:rsidR="00323A07">
        <w:rPr>
          <w:rFonts w:asciiTheme="minorHAnsi" w:hAnsiTheme="minorHAnsi" w:cstheme="minorHAnsi"/>
          <w:i/>
          <w:color w:val="000000" w:themeColor="text1"/>
        </w:rPr>
        <w:t>ernational</w:t>
      </w:r>
      <w:r w:rsidRPr="0022527F">
        <w:rPr>
          <w:rFonts w:asciiTheme="minorHAnsi" w:hAnsiTheme="minorHAnsi" w:cstheme="minorHAnsi"/>
          <w:i/>
          <w:color w:val="000000" w:themeColor="text1"/>
        </w:rPr>
        <w:t xml:space="preserve"> Rev</w:t>
      </w:r>
      <w:r w:rsidR="00323A07">
        <w:rPr>
          <w:rFonts w:asciiTheme="minorHAnsi" w:hAnsiTheme="minorHAnsi" w:cstheme="minorHAnsi"/>
          <w:i/>
          <w:color w:val="000000" w:themeColor="text1"/>
        </w:rPr>
        <w:t>iews in</w:t>
      </w:r>
      <w:r w:rsidRPr="0022527F">
        <w:rPr>
          <w:rFonts w:asciiTheme="minorHAnsi" w:hAnsiTheme="minorHAnsi" w:cstheme="minorHAnsi"/>
          <w:i/>
          <w:color w:val="000000" w:themeColor="text1"/>
        </w:rPr>
        <w:t xml:space="preserve"> Physiol</w:t>
      </w:r>
      <w:r w:rsidR="00323A07">
        <w:rPr>
          <w:rFonts w:asciiTheme="minorHAnsi" w:hAnsiTheme="minorHAnsi" w:cstheme="minorHAnsi"/>
          <w:i/>
          <w:color w:val="000000" w:themeColor="text1"/>
        </w:rPr>
        <w:t>ogy</w:t>
      </w:r>
      <w:r w:rsidRPr="0022527F">
        <w:rPr>
          <w:rFonts w:asciiTheme="minorHAnsi" w:hAnsiTheme="minorHAnsi" w:cstheme="minorHAnsi"/>
          <w:i/>
          <w:color w:val="000000" w:themeColor="text1"/>
        </w:rPr>
        <w:t>.</w:t>
      </w:r>
      <w:r w:rsidRPr="0022527F">
        <w:rPr>
          <w:rFonts w:asciiTheme="minorHAnsi" w:hAnsiTheme="minorHAnsi" w:cstheme="minorHAnsi"/>
          <w:color w:val="000000" w:themeColor="text1"/>
        </w:rPr>
        <w:t xml:space="preserve"> </w:t>
      </w:r>
      <w:r w:rsidRPr="0022527F">
        <w:rPr>
          <w:rFonts w:asciiTheme="minorHAnsi" w:hAnsiTheme="minorHAnsi" w:cstheme="minorHAnsi"/>
          <w:b/>
          <w:color w:val="000000" w:themeColor="text1"/>
        </w:rPr>
        <w:t>28</w:t>
      </w:r>
      <w:r w:rsidRPr="0022527F">
        <w:rPr>
          <w:rFonts w:asciiTheme="minorHAnsi" w:hAnsiTheme="minorHAnsi" w:cstheme="minorHAnsi"/>
          <w:color w:val="000000" w:themeColor="text1"/>
        </w:rPr>
        <w:t>, 1-52 (1983).</w:t>
      </w:r>
    </w:p>
    <w:p w14:paraId="4DEF8DC9" w14:textId="50C6A0D7" w:rsidR="00EB24D0" w:rsidRPr="0022527F" w:rsidRDefault="00EB24D0" w:rsidP="00E86B1F">
      <w:pPr>
        <w:pStyle w:val="ListParagraph"/>
        <w:widowControl/>
        <w:numPr>
          <w:ilvl w:val="0"/>
          <w:numId w:val="46"/>
        </w:numPr>
        <w:autoSpaceDE/>
        <w:autoSpaceDN/>
        <w:adjustRightInd/>
        <w:ind w:left="360"/>
        <w:rPr>
          <w:rFonts w:asciiTheme="minorHAnsi" w:hAnsiTheme="minorHAnsi" w:cstheme="minorHAnsi"/>
          <w:color w:val="000000" w:themeColor="text1"/>
        </w:rPr>
      </w:pPr>
      <w:proofErr w:type="spellStart"/>
      <w:r w:rsidRPr="0022527F">
        <w:rPr>
          <w:rFonts w:asciiTheme="minorHAnsi" w:hAnsiTheme="minorHAnsi" w:cstheme="minorHAnsi"/>
          <w:color w:val="000000" w:themeColor="text1"/>
        </w:rPr>
        <w:t>Slosnik</w:t>
      </w:r>
      <w:proofErr w:type="spellEnd"/>
      <w:r w:rsidRPr="0022527F">
        <w:rPr>
          <w:rFonts w:asciiTheme="minorHAnsi" w:hAnsiTheme="minorHAnsi" w:cstheme="minorHAnsi"/>
          <w:color w:val="000000" w:themeColor="text1"/>
        </w:rPr>
        <w:t xml:space="preserve"> R.</w:t>
      </w:r>
      <w:r w:rsidR="00323A07">
        <w:rPr>
          <w:rFonts w:asciiTheme="minorHAnsi" w:hAnsiTheme="minorHAnsi" w:cstheme="minorHAnsi"/>
          <w:color w:val="000000" w:themeColor="text1"/>
        </w:rPr>
        <w:t xml:space="preserve"> </w:t>
      </w:r>
      <w:r w:rsidRPr="0022527F">
        <w:rPr>
          <w:rFonts w:asciiTheme="minorHAnsi" w:hAnsiTheme="minorHAnsi" w:cstheme="minorHAnsi"/>
          <w:color w:val="000000" w:themeColor="text1"/>
        </w:rPr>
        <w:t>T.</w:t>
      </w:r>
      <w:r w:rsidR="00323A07">
        <w:rPr>
          <w:rFonts w:asciiTheme="minorHAnsi" w:hAnsiTheme="minorHAnsi" w:cstheme="minorHAnsi"/>
          <w:color w:val="000000" w:themeColor="text1"/>
        </w:rPr>
        <w:t>,</w:t>
      </w:r>
      <w:r w:rsidRPr="0022527F">
        <w:rPr>
          <w:rFonts w:asciiTheme="minorHAnsi" w:hAnsiTheme="minorHAnsi" w:cstheme="minorHAnsi"/>
          <w:color w:val="000000" w:themeColor="text1"/>
        </w:rPr>
        <w:t xml:space="preserve"> Chatterton, R.</w:t>
      </w:r>
      <w:r w:rsidR="00323A07">
        <w:rPr>
          <w:rFonts w:asciiTheme="minorHAnsi" w:hAnsiTheme="minorHAnsi" w:cstheme="minorHAnsi"/>
          <w:color w:val="000000" w:themeColor="text1"/>
        </w:rPr>
        <w:t xml:space="preserve"> </w:t>
      </w:r>
      <w:r w:rsidRPr="0022527F">
        <w:rPr>
          <w:rFonts w:asciiTheme="minorHAnsi" w:hAnsiTheme="minorHAnsi" w:cstheme="minorHAnsi"/>
          <w:color w:val="000000" w:themeColor="text1"/>
        </w:rPr>
        <w:t>T.</w:t>
      </w:r>
      <w:r w:rsidR="00323A07">
        <w:rPr>
          <w:rFonts w:asciiTheme="minorHAnsi" w:hAnsiTheme="minorHAnsi" w:cstheme="minorHAnsi"/>
          <w:color w:val="000000" w:themeColor="text1"/>
        </w:rPr>
        <w:t>,</w:t>
      </w:r>
      <w:r w:rsidRPr="0022527F">
        <w:rPr>
          <w:rFonts w:asciiTheme="minorHAnsi" w:hAnsiTheme="minorHAnsi" w:cstheme="minorHAnsi"/>
          <w:color w:val="000000" w:themeColor="text1"/>
        </w:rPr>
        <w:t xml:space="preserve"> Swisher, T</w:t>
      </w:r>
      <w:r w:rsidR="00323A07">
        <w:rPr>
          <w:rFonts w:asciiTheme="minorHAnsi" w:hAnsiTheme="minorHAnsi" w:cstheme="minorHAnsi"/>
          <w:color w:val="000000" w:themeColor="text1"/>
        </w:rPr>
        <w:t>.,</w:t>
      </w:r>
      <w:r w:rsidRPr="0022527F">
        <w:rPr>
          <w:rFonts w:asciiTheme="minorHAnsi" w:hAnsiTheme="minorHAnsi" w:cstheme="minorHAnsi"/>
          <w:color w:val="000000" w:themeColor="text1"/>
        </w:rPr>
        <w:t xml:space="preserve"> Par</w:t>
      </w:r>
      <w:r w:rsidR="00323A07">
        <w:rPr>
          <w:rFonts w:asciiTheme="minorHAnsi" w:hAnsiTheme="minorHAnsi" w:cstheme="minorHAnsi"/>
          <w:color w:val="000000" w:themeColor="text1"/>
        </w:rPr>
        <w:t>.</w:t>
      </w:r>
      <w:r w:rsidRPr="0022527F">
        <w:rPr>
          <w:rFonts w:asciiTheme="minorHAnsi" w:hAnsiTheme="minorHAnsi" w:cstheme="minorHAnsi"/>
          <w:color w:val="000000" w:themeColor="text1"/>
        </w:rPr>
        <w:t xml:space="preserve">, S. Modulation of attentional inhibition by norepinephrine and cortisol after psychological stress. </w:t>
      </w:r>
      <w:r w:rsidRPr="0022527F">
        <w:rPr>
          <w:rFonts w:asciiTheme="minorHAnsi" w:hAnsiTheme="minorHAnsi" w:cstheme="minorHAnsi"/>
          <w:i/>
          <w:color w:val="000000" w:themeColor="text1"/>
        </w:rPr>
        <w:t>Int</w:t>
      </w:r>
      <w:r>
        <w:rPr>
          <w:rFonts w:asciiTheme="minorHAnsi" w:hAnsiTheme="minorHAnsi" w:cstheme="minorHAnsi"/>
          <w:i/>
          <w:color w:val="000000" w:themeColor="text1"/>
        </w:rPr>
        <w:t>ernational</w:t>
      </w:r>
      <w:r w:rsidRPr="0022527F">
        <w:rPr>
          <w:rFonts w:asciiTheme="minorHAnsi" w:hAnsiTheme="minorHAnsi" w:cstheme="minorHAnsi"/>
          <w:i/>
          <w:color w:val="000000" w:themeColor="text1"/>
        </w:rPr>
        <w:t xml:space="preserve"> J</w:t>
      </w:r>
      <w:r>
        <w:rPr>
          <w:rFonts w:asciiTheme="minorHAnsi" w:hAnsiTheme="minorHAnsi" w:cstheme="minorHAnsi"/>
          <w:i/>
          <w:color w:val="000000" w:themeColor="text1"/>
        </w:rPr>
        <w:t>ournal of</w:t>
      </w:r>
      <w:r w:rsidRPr="0022527F">
        <w:rPr>
          <w:rFonts w:asciiTheme="minorHAnsi" w:hAnsiTheme="minorHAnsi" w:cstheme="minorHAnsi"/>
          <w:i/>
          <w:color w:val="000000" w:themeColor="text1"/>
        </w:rPr>
        <w:t xml:space="preserve"> Psychophysiol</w:t>
      </w:r>
      <w:r>
        <w:rPr>
          <w:rFonts w:asciiTheme="minorHAnsi" w:hAnsiTheme="minorHAnsi" w:cstheme="minorHAnsi"/>
          <w:i/>
          <w:color w:val="000000" w:themeColor="text1"/>
        </w:rPr>
        <w:t>ogy</w:t>
      </w:r>
      <w:r w:rsidRPr="0022527F">
        <w:rPr>
          <w:rFonts w:asciiTheme="minorHAnsi" w:hAnsiTheme="minorHAnsi" w:cstheme="minorHAnsi"/>
          <w:color w:val="000000" w:themeColor="text1"/>
        </w:rPr>
        <w:t xml:space="preserve">, </w:t>
      </w:r>
      <w:r w:rsidRPr="0022527F">
        <w:rPr>
          <w:rFonts w:asciiTheme="minorHAnsi" w:hAnsiTheme="minorHAnsi" w:cstheme="minorHAnsi"/>
          <w:b/>
          <w:color w:val="000000" w:themeColor="text1"/>
        </w:rPr>
        <w:t>36</w:t>
      </w:r>
      <w:r w:rsidRPr="0022527F">
        <w:rPr>
          <w:rFonts w:asciiTheme="minorHAnsi" w:hAnsiTheme="minorHAnsi" w:cstheme="minorHAnsi"/>
          <w:color w:val="000000" w:themeColor="text1"/>
        </w:rPr>
        <w:t xml:space="preserve">, 59-68 (2000). </w:t>
      </w:r>
    </w:p>
    <w:p w14:paraId="7A1F2471" w14:textId="53DD25AC" w:rsidR="00EB24D0" w:rsidRPr="0022527F" w:rsidRDefault="00EB24D0" w:rsidP="00E86B1F">
      <w:pPr>
        <w:pStyle w:val="ListParagraph"/>
        <w:widowControl/>
        <w:numPr>
          <w:ilvl w:val="0"/>
          <w:numId w:val="46"/>
        </w:numPr>
        <w:autoSpaceDE/>
        <w:autoSpaceDN/>
        <w:adjustRightInd/>
        <w:ind w:left="360"/>
        <w:rPr>
          <w:rFonts w:asciiTheme="minorHAnsi" w:hAnsiTheme="minorHAnsi" w:cstheme="minorHAnsi"/>
          <w:color w:val="000000" w:themeColor="text1"/>
        </w:rPr>
      </w:pPr>
      <w:proofErr w:type="spellStart"/>
      <w:r w:rsidRPr="0022527F">
        <w:rPr>
          <w:rFonts w:asciiTheme="minorHAnsi" w:eastAsia="Times New Roman" w:hAnsiTheme="minorHAnsi" w:cstheme="minorHAnsi"/>
          <w:color w:val="000000" w:themeColor="text1"/>
          <w:shd w:val="clear" w:color="auto" w:fill="FFFFFF"/>
          <w:lang w:eastAsia="zh-TW"/>
        </w:rPr>
        <w:t>Nater</w:t>
      </w:r>
      <w:proofErr w:type="spellEnd"/>
      <w:r w:rsidRPr="0022527F">
        <w:rPr>
          <w:rFonts w:asciiTheme="minorHAnsi" w:eastAsia="Times New Roman" w:hAnsiTheme="minorHAnsi" w:cstheme="minorHAnsi"/>
          <w:color w:val="000000" w:themeColor="text1"/>
          <w:shd w:val="clear" w:color="auto" w:fill="FFFFFF"/>
          <w:lang w:eastAsia="zh-TW"/>
        </w:rPr>
        <w:t>, U. M.</w:t>
      </w:r>
      <w:r w:rsidR="00323A07">
        <w:rPr>
          <w:rFonts w:asciiTheme="minorHAnsi" w:eastAsia="Times New Roman" w:hAnsiTheme="minorHAnsi" w:cstheme="minorHAnsi"/>
          <w:color w:val="000000" w:themeColor="text1"/>
          <w:shd w:val="clear" w:color="auto" w:fill="FFFFFF"/>
          <w:lang w:eastAsia="zh-TW"/>
        </w:rPr>
        <w:t xml:space="preserve"> et al.</w:t>
      </w:r>
      <w:r w:rsidRPr="0022527F">
        <w:rPr>
          <w:rFonts w:asciiTheme="minorHAnsi" w:eastAsia="Times New Roman" w:hAnsiTheme="minorHAnsi" w:cstheme="minorHAnsi"/>
          <w:color w:val="000000" w:themeColor="text1"/>
          <w:shd w:val="clear" w:color="auto" w:fill="FFFFFF"/>
          <w:lang w:eastAsia="zh-TW"/>
        </w:rPr>
        <w:t xml:space="preserve"> </w:t>
      </w:r>
      <w:r w:rsidR="00323A07">
        <w:rPr>
          <w:rFonts w:asciiTheme="minorHAnsi" w:eastAsia="Times New Roman" w:hAnsiTheme="minorHAnsi" w:cstheme="minorHAnsi"/>
          <w:color w:val="000000" w:themeColor="text1"/>
          <w:shd w:val="clear" w:color="auto" w:fill="FFFFFF"/>
          <w:lang w:eastAsia="zh-TW"/>
        </w:rPr>
        <w:t>Stress</w:t>
      </w:r>
      <w:r w:rsidRPr="0022527F">
        <w:rPr>
          <w:rFonts w:asciiTheme="minorHAnsi" w:eastAsia="Times New Roman" w:hAnsiTheme="minorHAnsi" w:cstheme="minorHAnsi"/>
          <w:color w:val="000000" w:themeColor="text1"/>
          <w:shd w:val="clear" w:color="auto" w:fill="FFFFFF"/>
          <w:lang w:eastAsia="zh-TW"/>
        </w:rPr>
        <w:t>-induced changes in human salivary alpha-amylase activity—associations with adrenergic activity. </w:t>
      </w:r>
      <w:proofErr w:type="spellStart"/>
      <w:r w:rsidRPr="0022527F">
        <w:rPr>
          <w:rFonts w:asciiTheme="minorHAnsi" w:eastAsia="Times New Roman" w:hAnsiTheme="minorHAnsi" w:cstheme="minorHAnsi"/>
          <w:i/>
          <w:iCs/>
          <w:color w:val="000000" w:themeColor="text1"/>
          <w:shd w:val="clear" w:color="auto" w:fill="FFFFFF"/>
          <w:lang w:eastAsia="zh-TW"/>
        </w:rPr>
        <w:t>Psychoneuroendocrinology</w:t>
      </w:r>
      <w:proofErr w:type="spellEnd"/>
      <w:r w:rsidR="00323A07">
        <w:rPr>
          <w:rFonts w:asciiTheme="minorHAnsi" w:eastAsia="Times New Roman" w:hAnsiTheme="minorHAnsi" w:cstheme="minorHAnsi"/>
          <w:color w:val="000000" w:themeColor="text1"/>
          <w:shd w:val="clear" w:color="auto" w:fill="FFFFFF"/>
          <w:lang w:eastAsia="zh-TW"/>
        </w:rPr>
        <w:t xml:space="preserve">. </w:t>
      </w:r>
      <w:r w:rsidRPr="0022527F">
        <w:rPr>
          <w:rFonts w:asciiTheme="minorHAnsi" w:eastAsia="Times New Roman" w:hAnsiTheme="minorHAnsi" w:cstheme="minorHAnsi"/>
          <w:b/>
          <w:iCs/>
          <w:color w:val="000000" w:themeColor="text1"/>
          <w:shd w:val="clear" w:color="auto" w:fill="FFFFFF"/>
          <w:lang w:eastAsia="zh-TW"/>
        </w:rPr>
        <w:t>31</w:t>
      </w:r>
      <w:r w:rsidR="00B5236D">
        <w:rPr>
          <w:rFonts w:asciiTheme="minorHAnsi" w:eastAsia="Times New Roman" w:hAnsiTheme="minorHAnsi" w:cstheme="minorHAnsi"/>
          <w:b/>
          <w:iCs/>
          <w:color w:val="000000" w:themeColor="text1"/>
          <w:shd w:val="clear" w:color="auto" w:fill="FFFFFF"/>
          <w:lang w:eastAsia="zh-TW"/>
        </w:rPr>
        <w:t xml:space="preserve"> </w:t>
      </w:r>
      <w:r w:rsidRPr="0022527F">
        <w:rPr>
          <w:rFonts w:asciiTheme="minorHAnsi" w:eastAsia="Times New Roman" w:hAnsiTheme="minorHAnsi" w:cstheme="minorHAnsi"/>
          <w:color w:val="000000" w:themeColor="text1"/>
          <w:shd w:val="clear" w:color="auto" w:fill="FFFFFF"/>
          <w:lang w:eastAsia="zh-TW"/>
        </w:rPr>
        <w:t>(1), 49-58 (2006).</w:t>
      </w:r>
    </w:p>
    <w:p w14:paraId="17C60DBF" w14:textId="203457E8" w:rsidR="00EB24D0" w:rsidRPr="0022527F" w:rsidRDefault="00EB24D0" w:rsidP="00E86B1F">
      <w:pPr>
        <w:pStyle w:val="ListParagraph"/>
        <w:widowControl/>
        <w:numPr>
          <w:ilvl w:val="0"/>
          <w:numId w:val="46"/>
        </w:numPr>
        <w:autoSpaceDE/>
        <w:autoSpaceDN/>
        <w:adjustRightInd/>
        <w:ind w:left="360"/>
        <w:rPr>
          <w:rFonts w:asciiTheme="minorHAnsi" w:hAnsiTheme="minorHAnsi" w:cstheme="minorHAnsi"/>
          <w:color w:val="000000" w:themeColor="text1"/>
        </w:rPr>
      </w:pPr>
      <w:proofErr w:type="spellStart"/>
      <w:r w:rsidRPr="0022527F">
        <w:rPr>
          <w:rFonts w:asciiTheme="minorHAnsi" w:hAnsiTheme="minorHAnsi" w:cstheme="minorHAnsi"/>
          <w:color w:val="000000" w:themeColor="text1"/>
        </w:rPr>
        <w:t>Takai</w:t>
      </w:r>
      <w:proofErr w:type="spellEnd"/>
      <w:r w:rsidRPr="0022527F">
        <w:rPr>
          <w:rFonts w:asciiTheme="minorHAnsi" w:hAnsiTheme="minorHAnsi" w:cstheme="minorHAnsi"/>
          <w:color w:val="000000" w:themeColor="text1"/>
        </w:rPr>
        <w:t>, N</w:t>
      </w:r>
      <w:r w:rsidR="00323A07">
        <w:rPr>
          <w:rFonts w:asciiTheme="minorHAnsi" w:hAnsiTheme="minorHAnsi" w:cstheme="minorHAnsi"/>
          <w:color w:val="000000" w:themeColor="text1"/>
        </w:rPr>
        <w:t>. et al.</w:t>
      </w:r>
      <w:r w:rsidRPr="0022527F">
        <w:rPr>
          <w:rFonts w:asciiTheme="minorHAnsi" w:hAnsiTheme="minorHAnsi" w:cstheme="minorHAnsi"/>
          <w:color w:val="000000" w:themeColor="text1"/>
        </w:rPr>
        <w:t xml:space="preserve"> Effect of psychological stress on the salivary cortisol and amylase levels in healthy young adults. </w:t>
      </w:r>
      <w:r w:rsidRPr="0022527F">
        <w:rPr>
          <w:rFonts w:asciiTheme="minorHAnsi" w:hAnsiTheme="minorHAnsi" w:cstheme="minorHAnsi"/>
          <w:i/>
          <w:color w:val="000000" w:themeColor="text1"/>
        </w:rPr>
        <w:t>Archives of Oral Biology</w:t>
      </w:r>
      <w:r w:rsidR="00323A07">
        <w:rPr>
          <w:rFonts w:asciiTheme="minorHAnsi" w:hAnsiTheme="minorHAnsi" w:cstheme="minorHAnsi"/>
          <w:color w:val="000000" w:themeColor="text1"/>
        </w:rPr>
        <w:t>.</w:t>
      </w:r>
      <w:r w:rsidRPr="0022527F">
        <w:rPr>
          <w:rFonts w:asciiTheme="minorHAnsi" w:hAnsiTheme="minorHAnsi" w:cstheme="minorHAnsi"/>
          <w:color w:val="000000" w:themeColor="text1"/>
        </w:rPr>
        <w:t xml:space="preserve"> </w:t>
      </w:r>
      <w:r w:rsidRPr="0022527F">
        <w:rPr>
          <w:rFonts w:asciiTheme="minorHAnsi" w:hAnsiTheme="minorHAnsi" w:cstheme="minorHAnsi"/>
          <w:b/>
          <w:color w:val="000000" w:themeColor="text1"/>
        </w:rPr>
        <w:t>49</w:t>
      </w:r>
      <w:r w:rsidR="00B5236D">
        <w:rPr>
          <w:rFonts w:asciiTheme="minorHAnsi" w:hAnsiTheme="minorHAnsi" w:cstheme="minorHAnsi"/>
          <w:b/>
          <w:color w:val="000000" w:themeColor="text1"/>
        </w:rPr>
        <w:t xml:space="preserve"> </w:t>
      </w:r>
      <w:r w:rsidRPr="0022527F">
        <w:rPr>
          <w:rFonts w:asciiTheme="minorHAnsi" w:hAnsiTheme="minorHAnsi" w:cstheme="minorHAnsi"/>
          <w:color w:val="000000" w:themeColor="text1"/>
        </w:rPr>
        <w:t xml:space="preserve">(12), 963-968 (2004). </w:t>
      </w:r>
    </w:p>
    <w:p w14:paraId="240A1442" w14:textId="322D30AE" w:rsidR="00EB24D0" w:rsidRPr="0022527F" w:rsidRDefault="00EB24D0" w:rsidP="00E86B1F">
      <w:pPr>
        <w:pStyle w:val="ListParagraph"/>
        <w:widowControl/>
        <w:numPr>
          <w:ilvl w:val="0"/>
          <w:numId w:val="46"/>
        </w:numPr>
        <w:autoSpaceDE/>
        <w:autoSpaceDN/>
        <w:adjustRightInd/>
        <w:ind w:left="360"/>
        <w:rPr>
          <w:rFonts w:asciiTheme="minorHAnsi" w:hAnsiTheme="minorHAnsi" w:cstheme="minorHAnsi"/>
          <w:color w:val="000000" w:themeColor="text1"/>
        </w:rPr>
      </w:pPr>
      <w:proofErr w:type="spellStart"/>
      <w:r w:rsidRPr="0022527F">
        <w:rPr>
          <w:rFonts w:asciiTheme="minorHAnsi" w:hAnsiTheme="minorHAnsi" w:cstheme="minorHAnsi"/>
          <w:color w:val="000000" w:themeColor="text1"/>
        </w:rPr>
        <w:t>Shirtcliff</w:t>
      </w:r>
      <w:proofErr w:type="spellEnd"/>
      <w:r w:rsidRPr="0022527F">
        <w:rPr>
          <w:rFonts w:asciiTheme="minorHAnsi" w:hAnsiTheme="minorHAnsi" w:cstheme="minorHAnsi"/>
          <w:color w:val="000000" w:themeColor="text1"/>
        </w:rPr>
        <w:t>, E.</w:t>
      </w:r>
      <w:r w:rsidR="00323A07">
        <w:rPr>
          <w:rFonts w:asciiTheme="minorHAnsi" w:hAnsiTheme="minorHAnsi" w:cstheme="minorHAnsi"/>
          <w:color w:val="000000" w:themeColor="text1"/>
        </w:rPr>
        <w:t xml:space="preserve"> </w:t>
      </w:r>
      <w:r w:rsidRPr="0022527F">
        <w:rPr>
          <w:rFonts w:asciiTheme="minorHAnsi" w:hAnsiTheme="minorHAnsi" w:cstheme="minorHAnsi"/>
          <w:color w:val="000000" w:themeColor="text1"/>
        </w:rPr>
        <w:t>A.</w:t>
      </w:r>
      <w:r w:rsidR="00323A07">
        <w:rPr>
          <w:rFonts w:asciiTheme="minorHAnsi" w:hAnsiTheme="minorHAnsi" w:cstheme="minorHAnsi"/>
          <w:color w:val="000000" w:themeColor="text1"/>
        </w:rPr>
        <w:t>,</w:t>
      </w:r>
      <w:r w:rsidRPr="0022527F">
        <w:rPr>
          <w:rFonts w:asciiTheme="minorHAnsi" w:hAnsiTheme="minorHAnsi" w:cstheme="minorHAnsi"/>
          <w:color w:val="000000" w:themeColor="text1"/>
        </w:rPr>
        <w:t xml:space="preserve"> Granger, D.</w:t>
      </w:r>
      <w:r w:rsidR="00323A07">
        <w:rPr>
          <w:rFonts w:asciiTheme="minorHAnsi" w:hAnsiTheme="minorHAnsi" w:cstheme="minorHAnsi"/>
          <w:color w:val="000000" w:themeColor="text1"/>
        </w:rPr>
        <w:t xml:space="preserve"> </w:t>
      </w:r>
      <w:r w:rsidRPr="0022527F">
        <w:rPr>
          <w:rFonts w:asciiTheme="minorHAnsi" w:hAnsiTheme="minorHAnsi" w:cstheme="minorHAnsi"/>
          <w:color w:val="000000" w:themeColor="text1"/>
        </w:rPr>
        <w:t>A.</w:t>
      </w:r>
      <w:r w:rsidR="00323A07">
        <w:rPr>
          <w:rFonts w:asciiTheme="minorHAnsi" w:hAnsiTheme="minorHAnsi" w:cstheme="minorHAnsi"/>
          <w:color w:val="000000" w:themeColor="text1"/>
        </w:rPr>
        <w:t>,</w:t>
      </w:r>
      <w:r w:rsidRPr="0022527F">
        <w:rPr>
          <w:rFonts w:asciiTheme="minorHAnsi" w:hAnsiTheme="minorHAnsi" w:cstheme="minorHAnsi"/>
          <w:color w:val="000000" w:themeColor="text1"/>
        </w:rPr>
        <w:t xml:space="preserve"> </w:t>
      </w:r>
      <w:proofErr w:type="spellStart"/>
      <w:r w:rsidRPr="0022527F">
        <w:rPr>
          <w:rFonts w:asciiTheme="minorHAnsi" w:hAnsiTheme="minorHAnsi" w:cstheme="minorHAnsi"/>
          <w:color w:val="000000" w:themeColor="text1"/>
        </w:rPr>
        <w:t>Schwatz</w:t>
      </w:r>
      <w:proofErr w:type="spellEnd"/>
      <w:r w:rsidRPr="0022527F">
        <w:rPr>
          <w:rFonts w:asciiTheme="minorHAnsi" w:hAnsiTheme="minorHAnsi" w:cstheme="minorHAnsi"/>
          <w:color w:val="000000" w:themeColor="text1"/>
        </w:rPr>
        <w:t>, E.</w:t>
      </w:r>
      <w:r w:rsidR="00323A07">
        <w:rPr>
          <w:rFonts w:asciiTheme="minorHAnsi" w:hAnsiTheme="minorHAnsi" w:cstheme="minorHAnsi"/>
          <w:color w:val="000000" w:themeColor="text1"/>
        </w:rPr>
        <w:t>,</w:t>
      </w:r>
      <w:r w:rsidRPr="0022527F">
        <w:rPr>
          <w:rFonts w:asciiTheme="minorHAnsi" w:hAnsiTheme="minorHAnsi" w:cstheme="minorHAnsi"/>
          <w:color w:val="000000" w:themeColor="text1"/>
        </w:rPr>
        <w:t xml:space="preserve"> Curran, M.</w:t>
      </w:r>
      <w:r w:rsidR="00323A07">
        <w:rPr>
          <w:rFonts w:asciiTheme="minorHAnsi" w:hAnsiTheme="minorHAnsi" w:cstheme="minorHAnsi"/>
          <w:color w:val="000000" w:themeColor="text1"/>
        </w:rPr>
        <w:t xml:space="preserve"> </w:t>
      </w:r>
      <w:r w:rsidRPr="0022527F">
        <w:rPr>
          <w:rFonts w:asciiTheme="minorHAnsi" w:hAnsiTheme="minorHAnsi" w:cstheme="minorHAnsi"/>
          <w:color w:val="000000" w:themeColor="text1"/>
        </w:rPr>
        <w:t>J. Use of salivary biomarkers in biobehavioral research: Cotton based sample collection methods can interfere with</w:t>
      </w:r>
      <w:r w:rsidR="001D3B00">
        <w:rPr>
          <w:rFonts w:asciiTheme="minorHAnsi" w:hAnsiTheme="minorHAnsi" w:cstheme="minorHAnsi"/>
          <w:color w:val="000000" w:themeColor="text1"/>
        </w:rPr>
        <w:t xml:space="preserve"> </w:t>
      </w:r>
      <w:r w:rsidRPr="0022527F">
        <w:rPr>
          <w:rFonts w:asciiTheme="minorHAnsi" w:hAnsiTheme="minorHAnsi" w:cstheme="minorHAnsi"/>
          <w:color w:val="000000" w:themeColor="text1"/>
        </w:rPr>
        <w:t xml:space="preserve">salivary immunoassay results. </w:t>
      </w:r>
      <w:proofErr w:type="spellStart"/>
      <w:r w:rsidRPr="0022527F">
        <w:rPr>
          <w:rFonts w:asciiTheme="minorHAnsi" w:hAnsiTheme="minorHAnsi" w:cstheme="minorHAnsi"/>
          <w:i/>
          <w:color w:val="000000" w:themeColor="text1"/>
        </w:rPr>
        <w:t>Psychoneuroendocrinology</w:t>
      </w:r>
      <w:proofErr w:type="spellEnd"/>
      <w:r w:rsidR="00323A07">
        <w:rPr>
          <w:rFonts w:asciiTheme="minorHAnsi" w:hAnsiTheme="minorHAnsi" w:cstheme="minorHAnsi"/>
          <w:color w:val="000000" w:themeColor="text1"/>
        </w:rPr>
        <w:t>.</w:t>
      </w:r>
      <w:r w:rsidRPr="0022527F">
        <w:rPr>
          <w:rFonts w:asciiTheme="minorHAnsi" w:hAnsiTheme="minorHAnsi" w:cstheme="minorHAnsi"/>
          <w:color w:val="000000" w:themeColor="text1"/>
        </w:rPr>
        <w:t xml:space="preserve"> </w:t>
      </w:r>
      <w:r w:rsidRPr="0022527F">
        <w:rPr>
          <w:rFonts w:asciiTheme="minorHAnsi" w:hAnsiTheme="minorHAnsi" w:cstheme="minorHAnsi"/>
          <w:b/>
          <w:color w:val="000000" w:themeColor="text1"/>
        </w:rPr>
        <w:t>26</w:t>
      </w:r>
      <w:r w:rsidRPr="0022527F">
        <w:rPr>
          <w:rFonts w:asciiTheme="minorHAnsi" w:hAnsiTheme="minorHAnsi" w:cstheme="minorHAnsi"/>
          <w:color w:val="000000" w:themeColor="text1"/>
        </w:rPr>
        <w:t xml:space="preserve">, 165-173 (2001). </w:t>
      </w:r>
    </w:p>
    <w:p w14:paraId="31B7E079" w14:textId="501DBAF9" w:rsidR="00EB24D0" w:rsidRPr="0022527F" w:rsidRDefault="00EB24D0" w:rsidP="00E86B1F">
      <w:pPr>
        <w:pStyle w:val="ListParagraph"/>
        <w:widowControl/>
        <w:numPr>
          <w:ilvl w:val="0"/>
          <w:numId w:val="46"/>
        </w:numPr>
        <w:autoSpaceDE/>
        <w:autoSpaceDN/>
        <w:adjustRightInd/>
        <w:ind w:left="360"/>
        <w:rPr>
          <w:rFonts w:asciiTheme="minorHAnsi" w:hAnsiTheme="minorHAnsi" w:cstheme="minorHAnsi"/>
          <w:color w:val="000000" w:themeColor="text1"/>
        </w:rPr>
      </w:pPr>
      <w:proofErr w:type="spellStart"/>
      <w:r w:rsidRPr="0022527F">
        <w:rPr>
          <w:rFonts w:asciiTheme="minorHAnsi" w:eastAsia="Times New Roman" w:hAnsiTheme="minorHAnsi" w:cstheme="minorHAnsi"/>
          <w:color w:val="000000" w:themeColor="text1"/>
          <w:shd w:val="clear" w:color="auto" w:fill="FFFFFF"/>
          <w:lang w:eastAsia="zh-TW"/>
        </w:rPr>
        <w:t>Nater</w:t>
      </w:r>
      <w:proofErr w:type="spellEnd"/>
      <w:r w:rsidRPr="0022527F">
        <w:rPr>
          <w:rFonts w:asciiTheme="minorHAnsi" w:eastAsia="Times New Roman" w:hAnsiTheme="minorHAnsi" w:cstheme="minorHAnsi"/>
          <w:color w:val="000000" w:themeColor="text1"/>
          <w:shd w:val="clear" w:color="auto" w:fill="FFFFFF"/>
          <w:lang w:eastAsia="zh-TW"/>
        </w:rPr>
        <w:t>, U. M.</w:t>
      </w:r>
      <w:r w:rsidR="00323A07">
        <w:rPr>
          <w:rFonts w:asciiTheme="minorHAnsi" w:eastAsia="Times New Roman" w:hAnsiTheme="minorHAnsi" w:cstheme="minorHAnsi"/>
          <w:color w:val="000000" w:themeColor="text1"/>
          <w:shd w:val="clear" w:color="auto" w:fill="FFFFFF"/>
          <w:lang w:eastAsia="zh-TW"/>
        </w:rPr>
        <w:t xml:space="preserve"> et al. </w:t>
      </w:r>
      <w:r w:rsidRPr="0022527F">
        <w:rPr>
          <w:rFonts w:asciiTheme="minorHAnsi" w:eastAsia="Times New Roman" w:hAnsiTheme="minorHAnsi" w:cstheme="minorHAnsi"/>
          <w:color w:val="000000" w:themeColor="text1"/>
          <w:shd w:val="clear" w:color="auto" w:fill="FFFFFF"/>
          <w:lang w:eastAsia="zh-TW"/>
        </w:rPr>
        <w:t>Human salivary alpha-amylase reactivity in a psychosocial stress paradigm. </w:t>
      </w:r>
      <w:r w:rsidRPr="0022527F">
        <w:rPr>
          <w:rFonts w:asciiTheme="minorHAnsi" w:eastAsia="Times New Roman" w:hAnsiTheme="minorHAnsi" w:cstheme="minorHAnsi"/>
          <w:i/>
          <w:iCs/>
          <w:color w:val="000000" w:themeColor="text1"/>
          <w:shd w:val="clear" w:color="auto" w:fill="FFFFFF"/>
          <w:lang w:eastAsia="zh-TW"/>
        </w:rPr>
        <w:t>International Journal of Psychophysiology</w:t>
      </w:r>
      <w:r w:rsidR="00323A07">
        <w:rPr>
          <w:rFonts w:asciiTheme="minorHAnsi" w:eastAsia="Times New Roman" w:hAnsiTheme="minorHAnsi" w:cstheme="minorHAnsi"/>
          <w:color w:val="000000" w:themeColor="text1"/>
          <w:shd w:val="clear" w:color="auto" w:fill="FFFFFF"/>
          <w:lang w:eastAsia="zh-TW"/>
        </w:rPr>
        <w:t>.</w:t>
      </w:r>
      <w:r w:rsidRPr="0022527F">
        <w:rPr>
          <w:rFonts w:asciiTheme="minorHAnsi" w:eastAsia="Times New Roman" w:hAnsiTheme="minorHAnsi" w:cstheme="minorHAnsi"/>
          <w:color w:val="000000" w:themeColor="text1"/>
          <w:shd w:val="clear" w:color="auto" w:fill="FFFFFF"/>
          <w:lang w:eastAsia="zh-TW"/>
        </w:rPr>
        <w:t> </w:t>
      </w:r>
      <w:r w:rsidRPr="0022527F">
        <w:rPr>
          <w:rFonts w:asciiTheme="minorHAnsi" w:eastAsia="Times New Roman" w:hAnsiTheme="minorHAnsi" w:cstheme="minorHAnsi"/>
          <w:b/>
          <w:iCs/>
          <w:color w:val="000000" w:themeColor="text1"/>
          <w:shd w:val="clear" w:color="auto" w:fill="FFFFFF"/>
          <w:lang w:eastAsia="zh-TW"/>
        </w:rPr>
        <w:t>55</w:t>
      </w:r>
      <w:r w:rsidR="00B5236D">
        <w:rPr>
          <w:rFonts w:asciiTheme="minorHAnsi" w:eastAsia="Times New Roman" w:hAnsiTheme="minorHAnsi" w:cstheme="minorHAnsi"/>
          <w:b/>
          <w:iCs/>
          <w:color w:val="000000" w:themeColor="text1"/>
          <w:shd w:val="clear" w:color="auto" w:fill="FFFFFF"/>
          <w:lang w:eastAsia="zh-TW"/>
        </w:rPr>
        <w:t xml:space="preserve"> </w:t>
      </w:r>
      <w:r w:rsidRPr="0022527F">
        <w:rPr>
          <w:rFonts w:asciiTheme="minorHAnsi" w:eastAsia="Times New Roman" w:hAnsiTheme="minorHAnsi" w:cstheme="minorHAnsi"/>
          <w:color w:val="000000" w:themeColor="text1"/>
          <w:shd w:val="clear" w:color="auto" w:fill="FFFFFF"/>
          <w:lang w:eastAsia="zh-TW"/>
        </w:rPr>
        <w:t>(3), 333-342 (2005).</w:t>
      </w:r>
    </w:p>
    <w:p w14:paraId="762B5A25" w14:textId="5DC934DD" w:rsidR="00EB24D0" w:rsidRPr="0022527F" w:rsidRDefault="00EB24D0" w:rsidP="00E86B1F">
      <w:pPr>
        <w:pStyle w:val="ListParagraph"/>
        <w:widowControl/>
        <w:numPr>
          <w:ilvl w:val="0"/>
          <w:numId w:val="46"/>
        </w:numPr>
        <w:autoSpaceDE/>
        <w:autoSpaceDN/>
        <w:adjustRightInd/>
        <w:ind w:left="360"/>
        <w:rPr>
          <w:rFonts w:asciiTheme="minorHAnsi" w:hAnsiTheme="minorHAnsi" w:cstheme="minorHAnsi"/>
          <w:color w:val="000000" w:themeColor="text1"/>
        </w:rPr>
      </w:pPr>
      <w:r w:rsidRPr="0022527F">
        <w:rPr>
          <w:rFonts w:asciiTheme="minorHAnsi" w:hAnsiTheme="minorHAnsi" w:cstheme="minorHAnsi"/>
          <w:color w:val="000000" w:themeColor="text1"/>
        </w:rPr>
        <w:t>Granger, D.</w:t>
      </w:r>
      <w:r w:rsidR="00323A07">
        <w:rPr>
          <w:rFonts w:asciiTheme="minorHAnsi" w:hAnsiTheme="minorHAnsi" w:cstheme="minorHAnsi"/>
          <w:color w:val="000000" w:themeColor="text1"/>
        </w:rPr>
        <w:t xml:space="preserve"> </w:t>
      </w:r>
      <w:r w:rsidRPr="0022527F">
        <w:rPr>
          <w:rFonts w:asciiTheme="minorHAnsi" w:hAnsiTheme="minorHAnsi" w:cstheme="minorHAnsi"/>
          <w:color w:val="000000" w:themeColor="text1"/>
        </w:rPr>
        <w:t>A</w:t>
      </w:r>
      <w:r w:rsidR="00323A07">
        <w:rPr>
          <w:rFonts w:asciiTheme="minorHAnsi" w:hAnsiTheme="minorHAnsi" w:cstheme="minorHAnsi"/>
          <w:color w:val="000000" w:themeColor="text1"/>
        </w:rPr>
        <w:t>. et al.</w:t>
      </w:r>
      <w:r w:rsidRPr="0022527F">
        <w:rPr>
          <w:rFonts w:asciiTheme="minorHAnsi" w:hAnsiTheme="minorHAnsi" w:cstheme="minorHAnsi"/>
          <w:color w:val="000000" w:themeColor="text1"/>
        </w:rPr>
        <w:t xml:space="preserve"> Integration of salivary biomarkers into developmental and behaviorally-oriented research: Problems and solutions for collecting specimens</w:t>
      </w:r>
      <w:r w:rsidRPr="0022527F">
        <w:rPr>
          <w:rFonts w:asciiTheme="minorHAnsi" w:hAnsiTheme="minorHAnsi" w:cstheme="minorHAnsi"/>
          <w:i/>
          <w:color w:val="000000" w:themeColor="text1"/>
        </w:rPr>
        <w:t xml:space="preserve">. Physiology </w:t>
      </w:r>
      <w:r>
        <w:rPr>
          <w:rFonts w:asciiTheme="minorHAnsi" w:hAnsiTheme="minorHAnsi" w:cstheme="minorHAnsi"/>
          <w:i/>
          <w:color w:val="000000" w:themeColor="text1"/>
        </w:rPr>
        <w:t>and</w:t>
      </w:r>
      <w:r w:rsidRPr="0022527F">
        <w:rPr>
          <w:rFonts w:asciiTheme="minorHAnsi" w:hAnsiTheme="minorHAnsi" w:cstheme="minorHAnsi"/>
          <w:i/>
          <w:color w:val="000000" w:themeColor="text1"/>
        </w:rPr>
        <w:t xml:space="preserve"> Behavior</w:t>
      </w:r>
      <w:r w:rsidR="00323A07">
        <w:rPr>
          <w:rFonts w:asciiTheme="minorHAnsi" w:hAnsiTheme="minorHAnsi" w:cstheme="minorHAnsi"/>
          <w:color w:val="000000" w:themeColor="text1"/>
        </w:rPr>
        <w:t>.</w:t>
      </w:r>
      <w:r w:rsidRPr="0022527F">
        <w:rPr>
          <w:rFonts w:asciiTheme="minorHAnsi" w:hAnsiTheme="minorHAnsi" w:cstheme="minorHAnsi"/>
          <w:color w:val="000000" w:themeColor="text1"/>
        </w:rPr>
        <w:t xml:space="preserve"> </w:t>
      </w:r>
      <w:r w:rsidRPr="0022527F">
        <w:rPr>
          <w:rFonts w:asciiTheme="minorHAnsi" w:hAnsiTheme="minorHAnsi" w:cstheme="minorHAnsi"/>
          <w:b/>
          <w:color w:val="000000" w:themeColor="text1"/>
        </w:rPr>
        <w:t>92</w:t>
      </w:r>
      <w:r w:rsidRPr="0022527F">
        <w:rPr>
          <w:rFonts w:asciiTheme="minorHAnsi" w:hAnsiTheme="minorHAnsi" w:cstheme="minorHAnsi"/>
          <w:color w:val="000000" w:themeColor="text1"/>
        </w:rPr>
        <w:t xml:space="preserve">, 583-590 (2007). </w:t>
      </w:r>
    </w:p>
    <w:p w14:paraId="782E35A0" w14:textId="4845E58C" w:rsidR="00EB24D0" w:rsidRPr="0022527F" w:rsidRDefault="00EB24D0" w:rsidP="00E86B1F">
      <w:pPr>
        <w:pStyle w:val="ListParagraph"/>
        <w:widowControl/>
        <w:numPr>
          <w:ilvl w:val="0"/>
          <w:numId w:val="46"/>
        </w:numPr>
        <w:autoSpaceDE/>
        <w:autoSpaceDN/>
        <w:adjustRightInd/>
        <w:ind w:left="360"/>
        <w:rPr>
          <w:rFonts w:asciiTheme="minorHAnsi" w:hAnsiTheme="minorHAnsi" w:cstheme="minorHAnsi"/>
          <w:color w:val="000000" w:themeColor="text1"/>
        </w:rPr>
      </w:pPr>
      <w:proofErr w:type="spellStart"/>
      <w:r w:rsidRPr="0022527F">
        <w:rPr>
          <w:rFonts w:asciiTheme="minorHAnsi" w:hAnsiTheme="minorHAnsi" w:cstheme="minorHAnsi"/>
          <w:color w:val="000000" w:themeColor="text1"/>
        </w:rPr>
        <w:t>Frumkin</w:t>
      </w:r>
      <w:proofErr w:type="spellEnd"/>
      <w:r w:rsidRPr="0022527F">
        <w:rPr>
          <w:rFonts w:asciiTheme="minorHAnsi" w:hAnsiTheme="minorHAnsi" w:cstheme="minorHAnsi"/>
          <w:color w:val="000000" w:themeColor="text1"/>
        </w:rPr>
        <w:t xml:space="preserve">, H. Beyond toxicity: Human health and the natural environment. </w:t>
      </w:r>
      <w:r w:rsidRPr="0022527F">
        <w:rPr>
          <w:rFonts w:asciiTheme="minorHAnsi" w:hAnsiTheme="minorHAnsi" w:cstheme="minorHAnsi"/>
          <w:i/>
          <w:color w:val="000000" w:themeColor="text1"/>
        </w:rPr>
        <w:t>Am</w:t>
      </w:r>
      <w:r>
        <w:rPr>
          <w:rFonts w:asciiTheme="minorHAnsi" w:hAnsiTheme="minorHAnsi" w:cstheme="minorHAnsi"/>
          <w:i/>
          <w:color w:val="000000" w:themeColor="text1"/>
        </w:rPr>
        <w:t>erican</w:t>
      </w:r>
      <w:r w:rsidRPr="0022527F">
        <w:rPr>
          <w:rFonts w:asciiTheme="minorHAnsi" w:hAnsiTheme="minorHAnsi" w:cstheme="minorHAnsi"/>
          <w:i/>
          <w:color w:val="000000" w:themeColor="text1"/>
        </w:rPr>
        <w:t xml:space="preserve"> J</w:t>
      </w:r>
      <w:r>
        <w:rPr>
          <w:rFonts w:asciiTheme="minorHAnsi" w:hAnsiTheme="minorHAnsi" w:cstheme="minorHAnsi"/>
          <w:i/>
          <w:color w:val="000000" w:themeColor="text1"/>
        </w:rPr>
        <w:t>ournal of</w:t>
      </w:r>
      <w:r w:rsidRPr="0022527F">
        <w:rPr>
          <w:rFonts w:asciiTheme="minorHAnsi" w:hAnsiTheme="minorHAnsi" w:cstheme="minorHAnsi"/>
          <w:i/>
          <w:color w:val="000000" w:themeColor="text1"/>
        </w:rPr>
        <w:t xml:space="preserve"> Prev</w:t>
      </w:r>
      <w:r>
        <w:rPr>
          <w:rFonts w:asciiTheme="minorHAnsi" w:hAnsiTheme="minorHAnsi" w:cstheme="minorHAnsi"/>
          <w:i/>
          <w:color w:val="000000" w:themeColor="text1"/>
        </w:rPr>
        <w:t>entive</w:t>
      </w:r>
      <w:r w:rsidRPr="0022527F">
        <w:rPr>
          <w:rFonts w:asciiTheme="minorHAnsi" w:hAnsiTheme="minorHAnsi" w:cstheme="minorHAnsi"/>
          <w:i/>
          <w:color w:val="000000" w:themeColor="text1"/>
        </w:rPr>
        <w:t xml:space="preserve"> Med</w:t>
      </w:r>
      <w:r>
        <w:rPr>
          <w:rFonts w:asciiTheme="minorHAnsi" w:hAnsiTheme="minorHAnsi" w:cstheme="minorHAnsi"/>
          <w:i/>
          <w:color w:val="000000" w:themeColor="text1"/>
        </w:rPr>
        <w:t>icine</w:t>
      </w:r>
      <w:r w:rsidR="00323A07">
        <w:rPr>
          <w:rFonts w:asciiTheme="minorHAnsi" w:hAnsiTheme="minorHAnsi" w:cstheme="minorHAnsi"/>
          <w:color w:val="000000" w:themeColor="text1"/>
        </w:rPr>
        <w:t xml:space="preserve">. </w:t>
      </w:r>
      <w:r w:rsidRPr="0022527F">
        <w:rPr>
          <w:rFonts w:asciiTheme="minorHAnsi" w:hAnsiTheme="minorHAnsi" w:cstheme="minorHAnsi"/>
          <w:b/>
          <w:color w:val="000000" w:themeColor="text1"/>
        </w:rPr>
        <w:t>20</w:t>
      </w:r>
      <w:r w:rsidRPr="0022527F">
        <w:rPr>
          <w:rFonts w:asciiTheme="minorHAnsi" w:hAnsiTheme="minorHAnsi" w:cstheme="minorHAnsi"/>
          <w:color w:val="000000" w:themeColor="text1"/>
        </w:rPr>
        <w:t>, 234-240 (2001).</w:t>
      </w:r>
    </w:p>
    <w:p w14:paraId="1FCC2274" w14:textId="695DD2EA" w:rsidR="00EB24D0" w:rsidRPr="0022527F" w:rsidRDefault="00EB24D0" w:rsidP="00E86B1F">
      <w:pPr>
        <w:pStyle w:val="ListParagraph"/>
        <w:widowControl/>
        <w:numPr>
          <w:ilvl w:val="0"/>
          <w:numId w:val="46"/>
        </w:numPr>
        <w:autoSpaceDE/>
        <w:autoSpaceDN/>
        <w:adjustRightInd/>
        <w:ind w:left="360"/>
        <w:rPr>
          <w:rFonts w:asciiTheme="minorHAnsi" w:hAnsiTheme="minorHAnsi" w:cstheme="minorHAnsi"/>
          <w:color w:val="000000" w:themeColor="text1"/>
        </w:rPr>
      </w:pPr>
      <w:proofErr w:type="spellStart"/>
      <w:r w:rsidRPr="0022527F">
        <w:rPr>
          <w:rFonts w:asciiTheme="minorHAnsi" w:hAnsiTheme="minorHAnsi" w:cstheme="minorHAnsi"/>
          <w:color w:val="000000" w:themeColor="text1"/>
        </w:rPr>
        <w:t>Hartig</w:t>
      </w:r>
      <w:proofErr w:type="spellEnd"/>
      <w:r w:rsidRPr="0022527F">
        <w:rPr>
          <w:rFonts w:asciiTheme="minorHAnsi" w:hAnsiTheme="minorHAnsi" w:cstheme="minorHAnsi"/>
          <w:color w:val="000000" w:themeColor="text1"/>
        </w:rPr>
        <w:t>, T.</w:t>
      </w:r>
      <w:r w:rsidR="00323A07">
        <w:rPr>
          <w:rFonts w:asciiTheme="minorHAnsi" w:hAnsiTheme="minorHAnsi" w:cstheme="minorHAnsi"/>
          <w:color w:val="000000" w:themeColor="text1"/>
        </w:rPr>
        <w:t>,</w:t>
      </w:r>
      <w:r w:rsidRPr="0022527F">
        <w:rPr>
          <w:rFonts w:asciiTheme="minorHAnsi" w:hAnsiTheme="minorHAnsi" w:cstheme="minorHAnsi"/>
          <w:color w:val="000000" w:themeColor="text1"/>
        </w:rPr>
        <w:t xml:space="preserve"> Mitchell, R.</w:t>
      </w:r>
      <w:r w:rsidR="00323A07">
        <w:rPr>
          <w:rFonts w:asciiTheme="minorHAnsi" w:hAnsiTheme="minorHAnsi" w:cstheme="minorHAnsi"/>
          <w:color w:val="000000" w:themeColor="text1"/>
        </w:rPr>
        <w:t>,</w:t>
      </w:r>
      <w:r w:rsidRPr="0022527F">
        <w:rPr>
          <w:rFonts w:asciiTheme="minorHAnsi" w:hAnsiTheme="minorHAnsi" w:cstheme="minorHAnsi"/>
          <w:color w:val="000000" w:themeColor="text1"/>
        </w:rPr>
        <w:t xml:space="preserve"> de Vries, S.</w:t>
      </w:r>
      <w:r w:rsidR="00323A07">
        <w:rPr>
          <w:rFonts w:asciiTheme="minorHAnsi" w:hAnsiTheme="minorHAnsi" w:cstheme="minorHAnsi"/>
          <w:color w:val="000000" w:themeColor="text1"/>
        </w:rPr>
        <w:t>,</w:t>
      </w:r>
      <w:r w:rsidRPr="0022527F">
        <w:rPr>
          <w:rFonts w:asciiTheme="minorHAnsi" w:hAnsiTheme="minorHAnsi" w:cstheme="minorHAnsi"/>
          <w:color w:val="000000" w:themeColor="text1"/>
        </w:rPr>
        <w:t xml:space="preserve"> </w:t>
      </w:r>
      <w:proofErr w:type="spellStart"/>
      <w:r w:rsidRPr="0022527F">
        <w:rPr>
          <w:rFonts w:asciiTheme="minorHAnsi" w:hAnsiTheme="minorHAnsi" w:cstheme="minorHAnsi"/>
          <w:color w:val="000000" w:themeColor="text1"/>
        </w:rPr>
        <w:t>Frumkin</w:t>
      </w:r>
      <w:proofErr w:type="spellEnd"/>
      <w:r w:rsidRPr="0022527F">
        <w:rPr>
          <w:rFonts w:asciiTheme="minorHAnsi" w:hAnsiTheme="minorHAnsi" w:cstheme="minorHAnsi"/>
          <w:color w:val="000000" w:themeColor="text1"/>
        </w:rPr>
        <w:t xml:space="preserve">, H. Nature and health. </w:t>
      </w:r>
      <w:r w:rsidRPr="0022527F">
        <w:rPr>
          <w:rFonts w:asciiTheme="minorHAnsi" w:hAnsiTheme="minorHAnsi" w:cstheme="minorHAnsi"/>
          <w:i/>
          <w:color w:val="000000" w:themeColor="text1"/>
        </w:rPr>
        <w:t>Ann</w:t>
      </w:r>
      <w:r>
        <w:rPr>
          <w:rFonts w:asciiTheme="minorHAnsi" w:hAnsiTheme="minorHAnsi" w:cstheme="minorHAnsi"/>
          <w:i/>
          <w:color w:val="000000" w:themeColor="text1"/>
        </w:rPr>
        <w:t>ual</w:t>
      </w:r>
      <w:r w:rsidRPr="0022527F">
        <w:rPr>
          <w:rFonts w:asciiTheme="minorHAnsi" w:hAnsiTheme="minorHAnsi" w:cstheme="minorHAnsi"/>
          <w:i/>
          <w:color w:val="000000" w:themeColor="text1"/>
        </w:rPr>
        <w:t xml:space="preserve"> Rev</w:t>
      </w:r>
      <w:r>
        <w:rPr>
          <w:rFonts w:asciiTheme="minorHAnsi" w:hAnsiTheme="minorHAnsi" w:cstheme="minorHAnsi"/>
          <w:i/>
          <w:color w:val="000000" w:themeColor="text1"/>
        </w:rPr>
        <w:t>iew of</w:t>
      </w:r>
      <w:r w:rsidRPr="0022527F">
        <w:rPr>
          <w:rFonts w:asciiTheme="minorHAnsi" w:hAnsiTheme="minorHAnsi" w:cstheme="minorHAnsi"/>
          <w:i/>
          <w:color w:val="000000" w:themeColor="text1"/>
        </w:rPr>
        <w:t xml:space="preserve"> Public Health</w:t>
      </w:r>
      <w:r w:rsidR="00323A07">
        <w:rPr>
          <w:rFonts w:asciiTheme="minorHAnsi" w:hAnsiTheme="minorHAnsi" w:cstheme="minorHAnsi"/>
          <w:i/>
          <w:color w:val="000000" w:themeColor="text1"/>
        </w:rPr>
        <w:t>.</w:t>
      </w:r>
      <w:r w:rsidRPr="0022527F">
        <w:rPr>
          <w:rFonts w:asciiTheme="minorHAnsi" w:hAnsiTheme="minorHAnsi" w:cstheme="minorHAnsi"/>
          <w:i/>
          <w:color w:val="000000" w:themeColor="text1"/>
        </w:rPr>
        <w:t xml:space="preserve"> </w:t>
      </w:r>
      <w:r w:rsidRPr="0022527F">
        <w:rPr>
          <w:rFonts w:asciiTheme="minorHAnsi" w:hAnsiTheme="minorHAnsi" w:cstheme="minorHAnsi"/>
          <w:b/>
          <w:color w:val="000000" w:themeColor="text1"/>
        </w:rPr>
        <w:t>35</w:t>
      </w:r>
      <w:r w:rsidRPr="0022527F">
        <w:rPr>
          <w:rFonts w:asciiTheme="minorHAnsi" w:hAnsiTheme="minorHAnsi" w:cstheme="minorHAnsi"/>
          <w:color w:val="000000" w:themeColor="text1"/>
        </w:rPr>
        <w:t>, 207-228 (2014).</w:t>
      </w:r>
    </w:p>
    <w:p w14:paraId="75528232" w14:textId="4877B2CD" w:rsidR="00DA58FA" w:rsidRPr="00464591" w:rsidRDefault="00EB24D0" w:rsidP="00E86B1F">
      <w:pPr>
        <w:pStyle w:val="ListParagraph"/>
        <w:widowControl/>
        <w:numPr>
          <w:ilvl w:val="0"/>
          <w:numId w:val="46"/>
        </w:numPr>
        <w:autoSpaceDE/>
        <w:autoSpaceDN/>
        <w:adjustRightInd/>
        <w:ind w:left="360"/>
        <w:rPr>
          <w:rFonts w:asciiTheme="minorHAnsi" w:hAnsiTheme="minorHAnsi" w:cstheme="minorHAnsi"/>
          <w:color w:val="000000" w:themeColor="text1"/>
        </w:rPr>
      </w:pPr>
      <w:proofErr w:type="spellStart"/>
      <w:r w:rsidRPr="0022527F">
        <w:rPr>
          <w:rFonts w:asciiTheme="minorHAnsi" w:hAnsiTheme="minorHAnsi" w:cstheme="minorHAnsi"/>
          <w:color w:val="000000" w:themeColor="text1"/>
        </w:rPr>
        <w:t>Gidlow</w:t>
      </w:r>
      <w:proofErr w:type="spellEnd"/>
      <w:r w:rsidRPr="0022527F">
        <w:rPr>
          <w:rFonts w:asciiTheme="minorHAnsi" w:hAnsiTheme="minorHAnsi" w:cstheme="minorHAnsi"/>
          <w:color w:val="000000" w:themeColor="text1"/>
        </w:rPr>
        <w:t>, C.</w:t>
      </w:r>
      <w:r w:rsidR="00323A07">
        <w:rPr>
          <w:rFonts w:asciiTheme="minorHAnsi" w:hAnsiTheme="minorHAnsi" w:cstheme="minorHAnsi"/>
          <w:color w:val="000000" w:themeColor="text1"/>
        </w:rPr>
        <w:t xml:space="preserve"> </w:t>
      </w:r>
      <w:r w:rsidRPr="0022527F">
        <w:rPr>
          <w:rFonts w:asciiTheme="minorHAnsi" w:hAnsiTheme="minorHAnsi" w:cstheme="minorHAnsi"/>
          <w:color w:val="000000" w:themeColor="text1"/>
        </w:rPr>
        <w:t>J</w:t>
      </w:r>
      <w:r w:rsidR="00323A07">
        <w:rPr>
          <w:rFonts w:asciiTheme="minorHAnsi" w:hAnsiTheme="minorHAnsi" w:cstheme="minorHAnsi"/>
          <w:color w:val="000000" w:themeColor="text1"/>
        </w:rPr>
        <w:t>. et al.</w:t>
      </w:r>
      <w:r w:rsidRPr="0022527F">
        <w:rPr>
          <w:rFonts w:asciiTheme="minorHAnsi" w:hAnsiTheme="minorHAnsi" w:cstheme="minorHAnsi"/>
          <w:color w:val="000000" w:themeColor="text1"/>
        </w:rPr>
        <w:t xml:space="preserve"> Where to put your best foot forward: Psycho-physiological responses to walking in natural and urban environments. </w:t>
      </w:r>
      <w:r w:rsidRPr="0022527F">
        <w:rPr>
          <w:rFonts w:asciiTheme="minorHAnsi" w:hAnsiTheme="minorHAnsi" w:cstheme="minorHAnsi"/>
          <w:i/>
          <w:color w:val="000000" w:themeColor="text1"/>
        </w:rPr>
        <w:t>J</w:t>
      </w:r>
      <w:r>
        <w:rPr>
          <w:rFonts w:asciiTheme="minorHAnsi" w:hAnsiTheme="minorHAnsi" w:cstheme="minorHAnsi"/>
          <w:i/>
          <w:color w:val="000000" w:themeColor="text1"/>
        </w:rPr>
        <w:t>ournal of</w:t>
      </w:r>
      <w:r w:rsidRPr="0022527F">
        <w:rPr>
          <w:rFonts w:asciiTheme="minorHAnsi" w:hAnsiTheme="minorHAnsi" w:cstheme="minorHAnsi"/>
          <w:i/>
          <w:color w:val="000000" w:themeColor="text1"/>
        </w:rPr>
        <w:t xml:space="preserve"> Environ</w:t>
      </w:r>
      <w:r>
        <w:rPr>
          <w:rFonts w:asciiTheme="minorHAnsi" w:hAnsiTheme="minorHAnsi" w:cstheme="minorHAnsi"/>
          <w:i/>
          <w:color w:val="000000" w:themeColor="text1"/>
        </w:rPr>
        <w:t>mental</w:t>
      </w:r>
      <w:r w:rsidRPr="0022527F">
        <w:rPr>
          <w:rFonts w:asciiTheme="minorHAnsi" w:hAnsiTheme="minorHAnsi" w:cstheme="minorHAnsi"/>
          <w:i/>
          <w:color w:val="000000" w:themeColor="text1"/>
        </w:rPr>
        <w:t xml:space="preserve"> Psychol</w:t>
      </w:r>
      <w:r>
        <w:rPr>
          <w:rFonts w:asciiTheme="minorHAnsi" w:hAnsiTheme="minorHAnsi" w:cstheme="minorHAnsi"/>
          <w:i/>
          <w:color w:val="000000" w:themeColor="text1"/>
        </w:rPr>
        <w:t>ogy</w:t>
      </w:r>
      <w:r w:rsidR="00323A07">
        <w:rPr>
          <w:rFonts w:asciiTheme="minorHAnsi" w:hAnsiTheme="minorHAnsi" w:cstheme="minorHAnsi"/>
          <w:i/>
          <w:color w:val="000000" w:themeColor="text1"/>
        </w:rPr>
        <w:t>.</w:t>
      </w:r>
      <w:r w:rsidRPr="0022527F">
        <w:rPr>
          <w:rFonts w:asciiTheme="minorHAnsi" w:hAnsiTheme="minorHAnsi" w:cstheme="minorHAnsi"/>
          <w:color w:val="000000" w:themeColor="text1"/>
        </w:rPr>
        <w:t xml:space="preserve"> </w:t>
      </w:r>
      <w:r w:rsidRPr="0022527F">
        <w:rPr>
          <w:rFonts w:asciiTheme="minorHAnsi" w:hAnsiTheme="minorHAnsi" w:cstheme="minorHAnsi"/>
          <w:b/>
          <w:color w:val="000000" w:themeColor="text1"/>
        </w:rPr>
        <w:t>45</w:t>
      </w:r>
      <w:r w:rsidRPr="0022527F">
        <w:rPr>
          <w:rFonts w:asciiTheme="minorHAnsi" w:hAnsiTheme="minorHAnsi" w:cstheme="minorHAnsi"/>
          <w:color w:val="000000" w:themeColor="text1"/>
        </w:rPr>
        <w:t>, 22–29 (2016).</w:t>
      </w:r>
    </w:p>
    <w:p w14:paraId="7959B1FF" w14:textId="040BFA17" w:rsidR="00DA58FA" w:rsidRPr="00464591" w:rsidRDefault="00CD3432" w:rsidP="00E86B1F">
      <w:pPr>
        <w:pStyle w:val="ListParagraph"/>
        <w:widowControl/>
        <w:numPr>
          <w:ilvl w:val="0"/>
          <w:numId w:val="46"/>
        </w:numPr>
        <w:autoSpaceDE/>
        <w:autoSpaceDN/>
        <w:adjustRightInd/>
        <w:ind w:left="360"/>
        <w:rPr>
          <w:rFonts w:asciiTheme="minorHAnsi" w:hAnsiTheme="minorHAnsi" w:cstheme="minorHAnsi"/>
          <w:color w:val="000000" w:themeColor="text1"/>
        </w:rPr>
      </w:pPr>
      <w:r w:rsidRPr="00464591">
        <w:rPr>
          <w:rFonts w:asciiTheme="minorHAnsi" w:hAnsiTheme="minorHAnsi" w:cstheme="minorHAnsi"/>
          <w:color w:val="000000" w:themeColor="text1"/>
        </w:rPr>
        <w:t>Ewert, A.</w:t>
      </w:r>
      <w:r w:rsidR="00323A07">
        <w:rPr>
          <w:rFonts w:asciiTheme="minorHAnsi" w:hAnsiTheme="minorHAnsi" w:cstheme="minorHAnsi"/>
          <w:color w:val="000000" w:themeColor="text1"/>
        </w:rPr>
        <w:t>,</w:t>
      </w:r>
      <w:r w:rsidRPr="00464591">
        <w:rPr>
          <w:rFonts w:asciiTheme="minorHAnsi" w:hAnsiTheme="minorHAnsi" w:cstheme="minorHAnsi"/>
          <w:color w:val="000000" w:themeColor="text1"/>
        </w:rPr>
        <w:t xml:space="preserve"> Chang, Y. </w:t>
      </w:r>
      <w:r w:rsidR="00DA58FA" w:rsidRPr="00464591">
        <w:rPr>
          <w:rFonts w:eastAsia="Times New Roman"/>
          <w:color w:val="000000" w:themeColor="text1"/>
          <w:shd w:val="clear" w:color="auto" w:fill="FFFFFF"/>
        </w:rPr>
        <w:t>Levels of nature and stress response.</w:t>
      </w:r>
      <w:r w:rsidR="00DA58FA" w:rsidRPr="00464591">
        <w:rPr>
          <w:rStyle w:val="apple-converted-space"/>
          <w:rFonts w:eastAsia="Times New Roman"/>
          <w:color w:val="000000" w:themeColor="text1"/>
          <w:shd w:val="clear" w:color="auto" w:fill="FFFFFF"/>
        </w:rPr>
        <w:t> </w:t>
      </w:r>
      <w:r w:rsidR="00DA58FA" w:rsidRPr="00464591">
        <w:rPr>
          <w:rFonts w:eastAsia="Times New Roman"/>
          <w:i/>
          <w:iCs/>
          <w:color w:val="000000" w:themeColor="text1"/>
        </w:rPr>
        <w:t>Behavioral Sciences</w:t>
      </w:r>
      <w:r w:rsidR="00323A07">
        <w:rPr>
          <w:rFonts w:eastAsia="Times New Roman"/>
          <w:color w:val="000000" w:themeColor="text1"/>
          <w:shd w:val="clear" w:color="auto" w:fill="FFFFFF"/>
        </w:rPr>
        <w:t>.</w:t>
      </w:r>
      <w:r w:rsidR="00DA58FA" w:rsidRPr="00464591">
        <w:rPr>
          <w:rStyle w:val="apple-converted-space"/>
          <w:rFonts w:eastAsia="Times New Roman"/>
          <w:color w:val="000000" w:themeColor="text1"/>
          <w:shd w:val="clear" w:color="auto" w:fill="FFFFFF"/>
        </w:rPr>
        <w:t> </w:t>
      </w:r>
      <w:r w:rsidR="00DA58FA" w:rsidRPr="00464591">
        <w:rPr>
          <w:rFonts w:eastAsia="Times New Roman"/>
          <w:b/>
          <w:iCs/>
          <w:color w:val="000000" w:themeColor="text1"/>
        </w:rPr>
        <w:t>8</w:t>
      </w:r>
      <w:r w:rsidR="00323A07">
        <w:rPr>
          <w:rFonts w:eastAsia="Times New Roman"/>
          <w:b/>
          <w:iCs/>
          <w:color w:val="000000" w:themeColor="text1"/>
        </w:rPr>
        <w:t xml:space="preserve"> </w:t>
      </w:r>
      <w:r w:rsidR="00DA58FA" w:rsidRPr="00464591">
        <w:rPr>
          <w:rFonts w:eastAsia="Times New Roman"/>
          <w:color w:val="000000" w:themeColor="text1"/>
          <w:shd w:val="clear" w:color="auto" w:fill="FFFFFF"/>
        </w:rPr>
        <w:t>(5), 49</w:t>
      </w:r>
      <w:r w:rsidR="00A91168" w:rsidRPr="00464591">
        <w:rPr>
          <w:rFonts w:eastAsia="Times New Roman"/>
          <w:color w:val="000000" w:themeColor="text1"/>
          <w:shd w:val="clear" w:color="auto" w:fill="FFFFFF"/>
        </w:rPr>
        <w:t xml:space="preserve"> (2018)</w:t>
      </w:r>
      <w:r w:rsidR="00DA58FA" w:rsidRPr="00464591">
        <w:rPr>
          <w:rFonts w:eastAsia="Times New Roman"/>
          <w:color w:val="000000" w:themeColor="text1"/>
          <w:shd w:val="clear" w:color="auto" w:fill="FFFFFF"/>
        </w:rPr>
        <w:t>.</w:t>
      </w:r>
      <w:r w:rsidR="00713500" w:rsidRPr="00464591">
        <w:rPr>
          <w:rFonts w:asciiTheme="minorHAnsi" w:hAnsiTheme="minorHAnsi" w:cstheme="minorHAnsi"/>
          <w:color w:val="000000" w:themeColor="text1"/>
        </w:rPr>
        <w:t xml:space="preserve"> </w:t>
      </w:r>
    </w:p>
    <w:p w14:paraId="010E6AF8" w14:textId="63197A2D" w:rsidR="0077115B" w:rsidRPr="00464591" w:rsidRDefault="007058FB" w:rsidP="00E86B1F">
      <w:pPr>
        <w:pStyle w:val="ListParagraph"/>
        <w:widowControl/>
        <w:numPr>
          <w:ilvl w:val="0"/>
          <w:numId w:val="46"/>
        </w:numPr>
        <w:autoSpaceDE/>
        <w:autoSpaceDN/>
        <w:adjustRightInd/>
        <w:ind w:left="360"/>
        <w:rPr>
          <w:rFonts w:asciiTheme="minorHAnsi" w:hAnsiTheme="minorHAnsi" w:cstheme="minorHAnsi"/>
          <w:color w:val="000000" w:themeColor="text1"/>
        </w:rPr>
      </w:pPr>
      <w:proofErr w:type="spellStart"/>
      <w:r w:rsidRPr="00464591">
        <w:rPr>
          <w:rFonts w:asciiTheme="minorHAnsi" w:hAnsiTheme="minorHAnsi" w:cstheme="minorHAnsi"/>
          <w:color w:val="000000" w:themeColor="text1"/>
        </w:rPr>
        <w:t>Wyles</w:t>
      </w:r>
      <w:proofErr w:type="spellEnd"/>
      <w:r w:rsidRPr="00464591">
        <w:rPr>
          <w:rFonts w:asciiTheme="minorHAnsi" w:hAnsiTheme="minorHAnsi" w:cstheme="minorHAnsi"/>
          <w:color w:val="000000" w:themeColor="text1"/>
        </w:rPr>
        <w:t>, K. J.</w:t>
      </w:r>
      <w:r w:rsidR="00323A07">
        <w:rPr>
          <w:rFonts w:asciiTheme="minorHAnsi" w:hAnsiTheme="minorHAnsi" w:cstheme="minorHAnsi"/>
          <w:color w:val="000000" w:themeColor="text1"/>
        </w:rPr>
        <w:t xml:space="preserve"> et al. </w:t>
      </w:r>
      <w:r w:rsidRPr="00464591">
        <w:rPr>
          <w:rFonts w:asciiTheme="minorHAnsi" w:hAnsiTheme="minorHAnsi" w:cstheme="minorHAnsi"/>
          <w:color w:val="000000" w:themeColor="text1"/>
        </w:rPr>
        <w:t xml:space="preserve">Are some natural environments more psychologically beneficial than others? The importance of type and quality on connectedness to nature and psychological restoration. </w:t>
      </w:r>
      <w:r w:rsidRPr="00464591">
        <w:rPr>
          <w:rFonts w:asciiTheme="minorHAnsi" w:hAnsiTheme="minorHAnsi" w:cstheme="minorHAnsi"/>
          <w:i/>
          <w:color w:val="000000" w:themeColor="text1"/>
        </w:rPr>
        <w:t>Environment and Behavior</w:t>
      </w:r>
      <w:r w:rsidR="00323A07">
        <w:rPr>
          <w:rFonts w:asciiTheme="minorHAnsi" w:hAnsiTheme="minorHAnsi" w:cstheme="minorHAnsi"/>
          <w:color w:val="000000" w:themeColor="text1"/>
        </w:rPr>
        <w:t xml:space="preserve">. </w:t>
      </w:r>
      <w:r w:rsidRPr="00464591">
        <w:rPr>
          <w:rFonts w:asciiTheme="minorHAnsi" w:hAnsiTheme="minorHAnsi" w:cstheme="minorHAnsi"/>
          <w:b/>
          <w:color w:val="000000" w:themeColor="text1"/>
        </w:rPr>
        <w:t>51</w:t>
      </w:r>
      <w:r w:rsidR="00B5236D" w:rsidRPr="00464591">
        <w:rPr>
          <w:rFonts w:asciiTheme="minorHAnsi" w:hAnsiTheme="minorHAnsi" w:cstheme="minorHAnsi"/>
          <w:b/>
          <w:color w:val="000000" w:themeColor="text1"/>
        </w:rPr>
        <w:t xml:space="preserve"> </w:t>
      </w:r>
      <w:r w:rsidRPr="00464591">
        <w:rPr>
          <w:rFonts w:asciiTheme="minorHAnsi" w:hAnsiTheme="minorHAnsi" w:cstheme="minorHAnsi"/>
          <w:color w:val="000000" w:themeColor="text1"/>
        </w:rPr>
        <w:t>(2), 111-143</w:t>
      </w:r>
      <w:r w:rsidR="00A91168" w:rsidRPr="00464591">
        <w:rPr>
          <w:rFonts w:asciiTheme="minorHAnsi" w:hAnsiTheme="minorHAnsi" w:cstheme="minorHAnsi"/>
          <w:color w:val="000000" w:themeColor="text1"/>
        </w:rPr>
        <w:t xml:space="preserve"> (2019)</w:t>
      </w:r>
      <w:r w:rsidRPr="00464591">
        <w:rPr>
          <w:rFonts w:asciiTheme="minorHAnsi" w:hAnsiTheme="minorHAnsi" w:cstheme="minorHAnsi"/>
          <w:color w:val="000000" w:themeColor="text1"/>
        </w:rPr>
        <w:t>.</w:t>
      </w:r>
    </w:p>
    <w:sectPr w:rsidR="0077115B" w:rsidRPr="00464591" w:rsidSect="001D3B00">
      <w:headerReference w:type="even" r:id="rId8"/>
      <w:headerReference w:type="first" r:id="rId9"/>
      <w:footerReference w:type="first" r:id="rId10"/>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25ABD" w14:textId="77777777" w:rsidR="00E015D9" w:rsidRDefault="00E015D9" w:rsidP="00621C4E">
      <w:r>
        <w:separator/>
      </w:r>
    </w:p>
  </w:endnote>
  <w:endnote w:type="continuationSeparator" w:id="0">
    <w:p w14:paraId="4D4CD4BB" w14:textId="77777777" w:rsidR="00E015D9" w:rsidRDefault="00E015D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2A959" w14:textId="77777777" w:rsidR="00E86B1F" w:rsidRDefault="00E86B1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3D258" w14:textId="77777777" w:rsidR="00E015D9" w:rsidRDefault="00E015D9" w:rsidP="00621C4E">
      <w:r>
        <w:separator/>
      </w:r>
    </w:p>
  </w:footnote>
  <w:footnote w:type="continuationSeparator" w:id="0">
    <w:p w14:paraId="50D0A6DA" w14:textId="77777777" w:rsidR="00E015D9" w:rsidRDefault="00E015D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4916B" w14:textId="77777777" w:rsidR="00E86B1F" w:rsidRDefault="00E86B1F" w:rsidP="00E4053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4BA810" w14:textId="77777777" w:rsidR="00E86B1F" w:rsidRDefault="00E86B1F" w:rsidP="00292FB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09917" w14:textId="77777777" w:rsidR="00E86B1F" w:rsidRPr="006F06E4" w:rsidRDefault="00E86B1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3C1B"/>
    <w:multiLevelType w:val="hybridMultilevel"/>
    <w:tmpl w:val="E07EF426"/>
    <w:lvl w:ilvl="0" w:tplc="11E0464E">
      <w:start w:val="1"/>
      <w:numFmt w:val="decimal"/>
      <w:lvlText w:val="%1."/>
      <w:lvlJc w:val="left"/>
      <w:pPr>
        <w:ind w:left="721" w:hanging="360"/>
      </w:pPr>
      <w:rPr>
        <w:rFonts w:asciiTheme="minorHAnsi" w:hAnsiTheme="minorHAnsi" w:cs="Times New Roman" w:hint="default"/>
      </w:rPr>
    </w:lvl>
    <w:lvl w:ilvl="1" w:tplc="04090019">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C1420"/>
    <w:multiLevelType w:val="hybridMultilevel"/>
    <w:tmpl w:val="93688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76931"/>
    <w:multiLevelType w:val="hybridMultilevel"/>
    <w:tmpl w:val="734A6712"/>
    <w:lvl w:ilvl="0" w:tplc="9A1809FA">
      <w:start w:val="3"/>
      <w:numFmt w:val="upperLetter"/>
      <w:lvlText w:val="%1."/>
      <w:lvlJc w:val="left"/>
      <w:pPr>
        <w:ind w:left="1441"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96436"/>
    <w:multiLevelType w:val="hybridMultilevel"/>
    <w:tmpl w:val="61100AAA"/>
    <w:lvl w:ilvl="0" w:tplc="0409001B">
      <w:start w:val="1"/>
      <w:numFmt w:val="lowerRoman"/>
      <w:lvlText w:val="%1."/>
      <w:lvlJc w:val="right"/>
      <w:pPr>
        <w:ind w:left="2161" w:hanging="180"/>
      </w:pPr>
    </w:lvl>
    <w:lvl w:ilvl="1" w:tplc="FB267C6A">
      <w:start w:val="1"/>
      <w:numFmt w:val="decimal"/>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C5108"/>
    <w:multiLevelType w:val="multilevel"/>
    <w:tmpl w:val="C2B64DA6"/>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E2473"/>
    <w:multiLevelType w:val="hybridMultilevel"/>
    <w:tmpl w:val="93688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A245F"/>
    <w:multiLevelType w:val="hybridMultilevel"/>
    <w:tmpl w:val="4ABC6C08"/>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6979A0"/>
    <w:multiLevelType w:val="hybridMultilevel"/>
    <w:tmpl w:val="4D869AB0"/>
    <w:lvl w:ilvl="0" w:tplc="EFCAB2C0">
      <w:start w:val="1"/>
      <w:numFmt w:val="decimal"/>
      <w:lvlText w:val="%1."/>
      <w:lvlJc w:val="left"/>
      <w:pPr>
        <w:ind w:left="721" w:hanging="360"/>
      </w:pPr>
      <w:rPr>
        <w:rFonts w:asciiTheme="minorHAnsi" w:hAnsiTheme="minorHAnsi" w:cs="Times New Roman" w:hint="default"/>
      </w:rPr>
    </w:lvl>
    <w:lvl w:ilvl="1" w:tplc="04090019">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3BC7200"/>
    <w:multiLevelType w:val="hybridMultilevel"/>
    <w:tmpl w:val="CF5C8BA0"/>
    <w:lvl w:ilvl="0" w:tplc="0409000F">
      <w:start w:val="1"/>
      <w:numFmt w:val="decimal"/>
      <w:lvlText w:val="%1."/>
      <w:lvlJc w:val="left"/>
      <w:pPr>
        <w:ind w:left="1441" w:hanging="360"/>
      </w:p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15" w15:restartNumberingAfterBreak="0">
    <w:nsid w:val="33CC43AF"/>
    <w:multiLevelType w:val="hybridMultilevel"/>
    <w:tmpl w:val="C0BEBC8E"/>
    <w:lvl w:ilvl="0" w:tplc="0409001B">
      <w:start w:val="1"/>
      <w:numFmt w:val="lowerRoman"/>
      <w:lvlText w:val="%1."/>
      <w:lvlJc w:val="right"/>
      <w:pPr>
        <w:ind w:left="2161"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B628E"/>
    <w:multiLevelType w:val="hybridMultilevel"/>
    <w:tmpl w:val="516298A4"/>
    <w:lvl w:ilvl="0" w:tplc="1DEC70F2">
      <w:start w:val="1"/>
      <w:numFmt w:val="lowerLetter"/>
      <w:lvlText w:val="(%1)"/>
      <w:lvlJc w:val="left"/>
      <w:pPr>
        <w:ind w:left="4220" w:hanging="2640"/>
      </w:pPr>
      <w:rPr>
        <w:rFonts w:eastAsia="Palatino Linotype" w:hint="default"/>
        <w:b/>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1B2A73"/>
    <w:multiLevelType w:val="hybridMultilevel"/>
    <w:tmpl w:val="7BF86E52"/>
    <w:lvl w:ilvl="0" w:tplc="0409001B">
      <w:start w:val="1"/>
      <w:numFmt w:val="lowerRoman"/>
      <w:lvlText w:val="%1."/>
      <w:lvlJc w:val="right"/>
      <w:pPr>
        <w:ind w:left="2161" w:hanging="360"/>
      </w:pPr>
    </w:lvl>
    <w:lvl w:ilvl="1" w:tplc="04090019" w:tentative="1">
      <w:start w:val="1"/>
      <w:numFmt w:val="lowerLetter"/>
      <w:lvlText w:val="%2."/>
      <w:lvlJc w:val="left"/>
      <w:pPr>
        <w:ind w:left="2881" w:hanging="360"/>
      </w:pPr>
    </w:lvl>
    <w:lvl w:ilvl="2" w:tplc="0409001B" w:tentative="1">
      <w:start w:val="1"/>
      <w:numFmt w:val="lowerRoman"/>
      <w:lvlText w:val="%3."/>
      <w:lvlJc w:val="right"/>
      <w:pPr>
        <w:ind w:left="3601" w:hanging="180"/>
      </w:pPr>
    </w:lvl>
    <w:lvl w:ilvl="3" w:tplc="0409000F" w:tentative="1">
      <w:start w:val="1"/>
      <w:numFmt w:val="decimal"/>
      <w:lvlText w:val="%4."/>
      <w:lvlJc w:val="left"/>
      <w:pPr>
        <w:ind w:left="4321" w:hanging="360"/>
      </w:pPr>
    </w:lvl>
    <w:lvl w:ilvl="4" w:tplc="04090019" w:tentative="1">
      <w:start w:val="1"/>
      <w:numFmt w:val="lowerLetter"/>
      <w:lvlText w:val="%5."/>
      <w:lvlJc w:val="left"/>
      <w:pPr>
        <w:ind w:left="5041" w:hanging="360"/>
      </w:pPr>
    </w:lvl>
    <w:lvl w:ilvl="5" w:tplc="0409001B" w:tentative="1">
      <w:start w:val="1"/>
      <w:numFmt w:val="lowerRoman"/>
      <w:lvlText w:val="%6."/>
      <w:lvlJc w:val="right"/>
      <w:pPr>
        <w:ind w:left="5761" w:hanging="180"/>
      </w:pPr>
    </w:lvl>
    <w:lvl w:ilvl="6" w:tplc="0409000F" w:tentative="1">
      <w:start w:val="1"/>
      <w:numFmt w:val="decimal"/>
      <w:lvlText w:val="%7."/>
      <w:lvlJc w:val="left"/>
      <w:pPr>
        <w:ind w:left="6481" w:hanging="360"/>
      </w:pPr>
    </w:lvl>
    <w:lvl w:ilvl="7" w:tplc="04090019" w:tentative="1">
      <w:start w:val="1"/>
      <w:numFmt w:val="lowerLetter"/>
      <w:lvlText w:val="%8."/>
      <w:lvlJc w:val="left"/>
      <w:pPr>
        <w:ind w:left="7201" w:hanging="360"/>
      </w:pPr>
    </w:lvl>
    <w:lvl w:ilvl="8" w:tplc="0409001B" w:tentative="1">
      <w:start w:val="1"/>
      <w:numFmt w:val="lowerRoman"/>
      <w:lvlText w:val="%9."/>
      <w:lvlJc w:val="right"/>
      <w:pPr>
        <w:ind w:left="7921" w:hanging="180"/>
      </w:pPr>
    </w:lvl>
  </w:abstractNum>
  <w:abstractNum w:abstractNumId="22" w15:restartNumberingAfterBreak="0">
    <w:nsid w:val="46FE3304"/>
    <w:multiLevelType w:val="hybridMultilevel"/>
    <w:tmpl w:val="5EE28BA8"/>
    <w:lvl w:ilvl="0" w:tplc="51244C56">
      <w:start w:val="1"/>
      <w:numFmt w:val="decimal"/>
      <w:lvlText w:val="%1."/>
      <w:lvlJc w:val="left"/>
      <w:pPr>
        <w:ind w:left="721" w:hanging="360"/>
      </w:pPr>
      <w:rPr>
        <w:rFonts w:asciiTheme="minorHAnsi" w:hAnsiTheme="minorHAnsi" w:cs="Times New Roman" w:hint="default"/>
        <w:sz w:val="24"/>
        <w:szCs w:val="24"/>
      </w:rPr>
    </w:lvl>
    <w:lvl w:ilvl="1" w:tplc="04090019">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51C70DC2"/>
    <w:multiLevelType w:val="hybridMultilevel"/>
    <w:tmpl w:val="04E8BA52"/>
    <w:lvl w:ilvl="0" w:tplc="4AE8350C">
      <w:start w:val="1"/>
      <w:numFmt w:val="decimal"/>
      <w:lvlText w:val="%1."/>
      <w:lvlJc w:val="left"/>
      <w:pPr>
        <w:ind w:left="721" w:hanging="360"/>
      </w:pPr>
      <w:rPr>
        <w:rFonts w:asciiTheme="minorHAnsi" w:hAnsiTheme="minorHAnsi" w:cs="Times New Roman" w:hint="default"/>
      </w:rPr>
    </w:lvl>
    <w:lvl w:ilvl="1" w:tplc="04090019">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C47ED0"/>
    <w:multiLevelType w:val="hybridMultilevel"/>
    <w:tmpl w:val="7A082910"/>
    <w:lvl w:ilvl="0" w:tplc="94528E68">
      <w:start w:val="1"/>
      <w:numFmt w:val="lowerRoman"/>
      <w:lvlText w:val="%1."/>
      <w:lvlJc w:val="right"/>
      <w:pPr>
        <w:ind w:left="234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7A61F6"/>
    <w:multiLevelType w:val="hybridMultilevel"/>
    <w:tmpl w:val="510C9330"/>
    <w:lvl w:ilvl="0" w:tplc="33D6E6F0">
      <w:start w:val="1"/>
      <w:numFmt w:val="decimal"/>
      <w:lvlText w:val="%1."/>
      <w:lvlJc w:val="left"/>
      <w:pPr>
        <w:ind w:left="721" w:hanging="360"/>
      </w:pPr>
      <w:rPr>
        <w:rFonts w:asciiTheme="minorHAnsi" w:hAnsiTheme="minorHAnsi" w:cs="Times New Roman" w:hint="default"/>
      </w:rPr>
    </w:lvl>
    <w:lvl w:ilvl="1" w:tplc="0409000F">
      <w:start w:val="1"/>
      <w:numFmt w:val="decimal"/>
      <w:lvlText w:val="%2."/>
      <w:lvlJc w:val="left"/>
      <w:pPr>
        <w:ind w:left="1441" w:hanging="360"/>
      </w:pPr>
    </w:lvl>
    <w:lvl w:ilvl="2" w:tplc="0409001B">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4"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3815C0"/>
    <w:multiLevelType w:val="hybridMultilevel"/>
    <w:tmpl w:val="516298A4"/>
    <w:lvl w:ilvl="0" w:tplc="1DEC70F2">
      <w:start w:val="1"/>
      <w:numFmt w:val="lowerLetter"/>
      <w:lvlText w:val="(%1)"/>
      <w:lvlJc w:val="left"/>
      <w:pPr>
        <w:ind w:left="4220" w:hanging="2640"/>
      </w:pPr>
      <w:rPr>
        <w:rFonts w:eastAsia="Palatino Linotype" w:hint="default"/>
        <w:b/>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3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281655"/>
    <w:multiLevelType w:val="hybridMultilevel"/>
    <w:tmpl w:val="6B4CDA32"/>
    <w:lvl w:ilvl="0" w:tplc="5EB0E6F2">
      <w:start w:val="1"/>
      <w:numFmt w:val="decimal"/>
      <w:lvlText w:val="%1."/>
      <w:lvlJc w:val="left"/>
      <w:pPr>
        <w:ind w:left="1080" w:hanging="360"/>
      </w:pPr>
      <w:rPr>
        <w:rFonts w:asciiTheme="minorHAnsi" w:hAnsiTheme="minorHAnsi"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82C3F28"/>
    <w:multiLevelType w:val="hybridMultilevel"/>
    <w:tmpl w:val="58005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58F4857"/>
    <w:multiLevelType w:val="hybridMultilevel"/>
    <w:tmpl w:val="14BCD6D0"/>
    <w:lvl w:ilvl="0" w:tplc="7DF0E2EE">
      <w:start w:val="1"/>
      <w:numFmt w:val="decimal"/>
      <w:lvlText w:val="%1."/>
      <w:lvlJc w:val="left"/>
      <w:pPr>
        <w:ind w:left="720" w:hanging="360"/>
      </w:pPr>
      <w:rPr>
        <w:rFonts w:asciiTheme="minorHAnsi"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8E60AB"/>
    <w:multiLevelType w:val="hybridMultilevel"/>
    <w:tmpl w:val="9F44628C"/>
    <w:lvl w:ilvl="0" w:tplc="18D066BC">
      <w:start w:val="1"/>
      <w:numFmt w:val="upperLetter"/>
      <w:lvlText w:val="%1."/>
      <w:lvlJc w:val="left"/>
      <w:pPr>
        <w:ind w:left="1801" w:hanging="360"/>
      </w:p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45" w15:restartNumberingAfterBreak="0">
    <w:nsid w:val="79156563"/>
    <w:multiLevelType w:val="hybridMultilevel"/>
    <w:tmpl w:val="0C3CC210"/>
    <w:lvl w:ilvl="0" w:tplc="0409001B">
      <w:start w:val="1"/>
      <w:numFmt w:val="lowerRoman"/>
      <w:lvlText w:val="%1."/>
      <w:lvlJc w:val="right"/>
      <w:pPr>
        <w:ind w:left="2341" w:hanging="360"/>
      </w:pPr>
      <w:rPr>
        <w:rFonts w:hint="default"/>
      </w:rPr>
    </w:lvl>
    <w:lvl w:ilvl="1" w:tplc="04090019">
      <w:start w:val="1"/>
      <w:numFmt w:val="lowerLetter"/>
      <w:lvlText w:val="%2."/>
      <w:lvlJc w:val="left"/>
      <w:pPr>
        <w:ind w:left="1440" w:hanging="360"/>
      </w:pPr>
    </w:lvl>
    <w:lvl w:ilvl="2" w:tplc="295897E4">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30"/>
  </w:num>
  <w:num w:numId="3">
    <w:abstractNumId w:val="7"/>
  </w:num>
  <w:num w:numId="4">
    <w:abstractNumId w:val="28"/>
  </w:num>
  <w:num w:numId="5">
    <w:abstractNumId w:val="17"/>
  </w:num>
  <w:num w:numId="6">
    <w:abstractNumId w:val="27"/>
  </w:num>
  <w:num w:numId="7">
    <w:abstractNumId w:val="1"/>
  </w:num>
  <w:num w:numId="8">
    <w:abstractNumId w:val="18"/>
  </w:num>
  <w:num w:numId="9">
    <w:abstractNumId w:val="20"/>
  </w:num>
  <w:num w:numId="10">
    <w:abstractNumId w:val="29"/>
  </w:num>
  <w:num w:numId="11">
    <w:abstractNumId w:val="36"/>
  </w:num>
  <w:num w:numId="12">
    <w:abstractNumId w:val="5"/>
  </w:num>
  <w:num w:numId="13">
    <w:abstractNumId w:val="31"/>
  </w:num>
  <w:num w:numId="14">
    <w:abstractNumId w:val="43"/>
  </w:num>
  <w:num w:numId="15">
    <w:abstractNumId w:val="23"/>
  </w:num>
  <w:num w:numId="16">
    <w:abstractNumId w:val="16"/>
  </w:num>
  <w:num w:numId="17">
    <w:abstractNumId w:val="34"/>
  </w:num>
  <w:num w:numId="18">
    <w:abstractNumId w:val="24"/>
  </w:num>
  <w:num w:numId="19">
    <w:abstractNumId w:val="40"/>
  </w:num>
  <w:num w:numId="20">
    <w:abstractNumId w:val="6"/>
  </w:num>
  <w:num w:numId="21">
    <w:abstractNumId w:val="41"/>
  </w:num>
  <w:num w:numId="22">
    <w:abstractNumId w:val="37"/>
  </w:num>
  <w:num w:numId="23">
    <w:abstractNumId w:val="25"/>
  </w:num>
  <w:num w:numId="24">
    <w:abstractNumId w:val="46"/>
  </w:num>
  <w:num w:numId="25">
    <w:abstractNumId w:val="13"/>
  </w:num>
  <w:num w:numId="26">
    <w:abstractNumId w:val="22"/>
  </w:num>
  <w:num w:numId="27">
    <w:abstractNumId w:val="26"/>
  </w:num>
  <w:num w:numId="28">
    <w:abstractNumId w:val="38"/>
  </w:num>
  <w:num w:numId="29">
    <w:abstractNumId w:val="33"/>
  </w:num>
  <w:num w:numId="30">
    <w:abstractNumId w:val="0"/>
  </w:num>
  <w:num w:numId="31">
    <w:abstractNumId w:val="14"/>
  </w:num>
  <w:num w:numId="32">
    <w:abstractNumId w:val="42"/>
  </w:num>
  <w:num w:numId="33">
    <w:abstractNumId w:val="12"/>
  </w:num>
  <w:num w:numId="34">
    <w:abstractNumId w:val="35"/>
  </w:num>
  <w:num w:numId="35">
    <w:abstractNumId w:val="19"/>
  </w:num>
  <w:num w:numId="36">
    <w:abstractNumId w:val="10"/>
  </w:num>
  <w:num w:numId="37">
    <w:abstractNumId w:val="2"/>
  </w:num>
  <w:num w:numId="38">
    <w:abstractNumId w:val="4"/>
  </w:num>
  <w:num w:numId="39">
    <w:abstractNumId w:val="15"/>
  </w:num>
  <w:num w:numId="40">
    <w:abstractNumId w:val="45"/>
  </w:num>
  <w:num w:numId="41">
    <w:abstractNumId w:val="32"/>
  </w:num>
  <w:num w:numId="42">
    <w:abstractNumId w:val="44"/>
  </w:num>
  <w:num w:numId="43">
    <w:abstractNumId w:val="3"/>
  </w:num>
  <w:num w:numId="44">
    <w:abstractNumId w:val="21"/>
  </w:num>
  <w:num w:numId="45">
    <w:abstractNumId w:val="11"/>
  </w:num>
  <w:num w:numId="46">
    <w:abstractNumId w:val="39"/>
  </w:num>
  <w:num w:numId="47">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40D5"/>
    <w:rsid w:val="00005815"/>
    <w:rsid w:val="00006C24"/>
    <w:rsid w:val="00007DBC"/>
    <w:rsid w:val="00007EA1"/>
    <w:rsid w:val="000100F0"/>
    <w:rsid w:val="00012382"/>
    <w:rsid w:val="000129B2"/>
    <w:rsid w:val="00012FF9"/>
    <w:rsid w:val="0001389C"/>
    <w:rsid w:val="00014314"/>
    <w:rsid w:val="00020151"/>
    <w:rsid w:val="00021434"/>
    <w:rsid w:val="00021774"/>
    <w:rsid w:val="00021DF3"/>
    <w:rsid w:val="00022C43"/>
    <w:rsid w:val="000231F9"/>
    <w:rsid w:val="00023869"/>
    <w:rsid w:val="00024598"/>
    <w:rsid w:val="0002479E"/>
    <w:rsid w:val="00032769"/>
    <w:rsid w:val="0003311E"/>
    <w:rsid w:val="00037B58"/>
    <w:rsid w:val="00046313"/>
    <w:rsid w:val="00051B73"/>
    <w:rsid w:val="000546F0"/>
    <w:rsid w:val="00054C5D"/>
    <w:rsid w:val="00054E77"/>
    <w:rsid w:val="00055032"/>
    <w:rsid w:val="000570D8"/>
    <w:rsid w:val="000573B2"/>
    <w:rsid w:val="0006061E"/>
    <w:rsid w:val="0006075D"/>
    <w:rsid w:val="00060ABE"/>
    <w:rsid w:val="00061A50"/>
    <w:rsid w:val="000621D9"/>
    <w:rsid w:val="0006361B"/>
    <w:rsid w:val="00064104"/>
    <w:rsid w:val="000652E3"/>
    <w:rsid w:val="00066025"/>
    <w:rsid w:val="000701D1"/>
    <w:rsid w:val="0007364B"/>
    <w:rsid w:val="00074B2A"/>
    <w:rsid w:val="00080A20"/>
    <w:rsid w:val="00082796"/>
    <w:rsid w:val="00082DF4"/>
    <w:rsid w:val="00084DC6"/>
    <w:rsid w:val="00086825"/>
    <w:rsid w:val="00086DD1"/>
    <w:rsid w:val="00087C0A"/>
    <w:rsid w:val="000906A1"/>
    <w:rsid w:val="000919D4"/>
    <w:rsid w:val="00093BC4"/>
    <w:rsid w:val="000970B7"/>
    <w:rsid w:val="00097929"/>
    <w:rsid w:val="000A1E80"/>
    <w:rsid w:val="000A2A88"/>
    <w:rsid w:val="000A2B05"/>
    <w:rsid w:val="000A3B70"/>
    <w:rsid w:val="000A45C0"/>
    <w:rsid w:val="000A4BDA"/>
    <w:rsid w:val="000A5153"/>
    <w:rsid w:val="000B10AE"/>
    <w:rsid w:val="000B1460"/>
    <w:rsid w:val="000B30BF"/>
    <w:rsid w:val="000B566B"/>
    <w:rsid w:val="000B5997"/>
    <w:rsid w:val="000B662E"/>
    <w:rsid w:val="000B7294"/>
    <w:rsid w:val="000B75D0"/>
    <w:rsid w:val="000C1CF8"/>
    <w:rsid w:val="000C49CF"/>
    <w:rsid w:val="000C52E9"/>
    <w:rsid w:val="000C5CDC"/>
    <w:rsid w:val="000C65DC"/>
    <w:rsid w:val="000C66F3"/>
    <w:rsid w:val="000C6900"/>
    <w:rsid w:val="000D2374"/>
    <w:rsid w:val="000D2960"/>
    <w:rsid w:val="000D31E8"/>
    <w:rsid w:val="000D76E4"/>
    <w:rsid w:val="000E3816"/>
    <w:rsid w:val="000E4F77"/>
    <w:rsid w:val="000E65BA"/>
    <w:rsid w:val="000E7040"/>
    <w:rsid w:val="000F070C"/>
    <w:rsid w:val="000F265C"/>
    <w:rsid w:val="000F3AFA"/>
    <w:rsid w:val="000F5712"/>
    <w:rsid w:val="000F6611"/>
    <w:rsid w:val="000F6F16"/>
    <w:rsid w:val="000F7437"/>
    <w:rsid w:val="000F7E22"/>
    <w:rsid w:val="00104945"/>
    <w:rsid w:val="001104F3"/>
    <w:rsid w:val="00110604"/>
    <w:rsid w:val="00112EEB"/>
    <w:rsid w:val="001173FF"/>
    <w:rsid w:val="001175CF"/>
    <w:rsid w:val="00124AAC"/>
    <w:rsid w:val="00124AD3"/>
    <w:rsid w:val="0012563A"/>
    <w:rsid w:val="001264DE"/>
    <w:rsid w:val="00127F7D"/>
    <w:rsid w:val="001313A7"/>
    <w:rsid w:val="001313A8"/>
    <w:rsid w:val="0013276F"/>
    <w:rsid w:val="00132D25"/>
    <w:rsid w:val="0013621E"/>
    <w:rsid w:val="0013642E"/>
    <w:rsid w:val="00136F64"/>
    <w:rsid w:val="00140093"/>
    <w:rsid w:val="00140559"/>
    <w:rsid w:val="00140709"/>
    <w:rsid w:val="001476EA"/>
    <w:rsid w:val="00151319"/>
    <w:rsid w:val="001522AE"/>
    <w:rsid w:val="00152A23"/>
    <w:rsid w:val="00154828"/>
    <w:rsid w:val="00162CB7"/>
    <w:rsid w:val="0016506D"/>
    <w:rsid w:val="00165F64"/>
    <w:rsid w:val="00167E94"/>
    <w:rsid w:val="00170287"/>
    <w:rsid w:val="00171E5B"/>
    <w:rsid w:val="00171F94"/>
    <w:rsid w:val="0017216C"/>
    <w:rsid w:val="00175D4E"/>
    <w:rsid w:val="0017668A"/>
    <w:rsid w:val="001766FE"/>
    <w:rsid w:val="001771B0"/>
    <w:rsid w:val="001771E7"/>
    <w:rsid w:val="00177610"/>
    <w:rsid w:val="0018219D"/>
    <w:rsid w:val="001911FF"/>
    <w:rsid w:val="00192006"/>
    <w:rsid w:val="001924B5"/>
    <w:rsid w:val="00193180"/>
    <w:rsid w:val="00196792"/>
    <w:rsid w:val="001A0D08"/>
    <w:rsid w:val="001A17D7"/>
    <w:rsid w:val="001A1F21"/>
    <w:rsid w:val="001B1519"/>
    <w:rsid w:val="001B2E2D"/>
    <w:rsid w:val="001B3E13"/>
    <w:rsid w:val="001B5CD2"/>
    <w:rsid w:val="001C0BEE"/>
    <w:rsid w:val="001C11CA"/>
    <w:rsid w:val="001C1E49"/>
    <w:rsid w:val="001C2A98"/>
    <w:rsid w:val="001C46FE"/>
    <w:rsid w:val="001C6446"/>
    <w:rsid w:val="001D2A2D"/>
    <w:rsid w:val="001D3B00"/>
    <w:rsid w:val="001D3D7D"/>
    <w:rsid w:val="001D3FFF"/>
    <w:rsid w:val="001D625F"/>
    <w:rsid w:val="001D68A4"/>
    <w:rsid w:val="001D7576"/>
    <w:rsid w:val="001E0E3F"/>
    <w:rsid w:val="001E14A0"/>
    <w:rsid w:val="001E7011"/>
    <w:rsid w:val="001E7376"/>
    <w:rsid w:val="001F225C"/>
    <w:rsid w:val="001F2521"/>
    <w:rsid w:val="001F6E63"/>
    <w:rsid w:val="00201ADA"/>
    <w:rsid w:val="00201CFA"/>
    <w:rsid w:val="0020220D"/>
    <w:rsid w:val="00202448"/>
    <w:rsid w:val="00202D15"/>
    <w:rsid w:val="00203681"/>
    <w:rsid w:val="00210523"/>
    <w:rsid w:val="00212EAE"/>
    <w:rsid w:val="00214BEE"/>
    <w:rsid w:val="00215789"/>
    <w:rsid w:val="00215D4F"/>
    <w:rsid w:val="00217716"/>
    <w:rsid w:val="002205B8"/>
    <w:rsid w:val="00223B20"/>
    <w:rsid w:val="0022527F"/>
    <w:rsid w:val="00225720"/>
    <w:rsid w:val="002259E5"/>
    <w:rsid w:val="00226140"/>
    <w:rsid w:val="002274F3"/>
    <w:rsid w:val="0023094C"/>
    <w:rsid w:val="00234BE3"/>
    <w:rsid w:val="00235A90"/>
    <w:rsid w:val="00236BFA"/>
    <w:rsid w:val="00241E48"/>
    <w:rsid w:val="0024214E"/>
    <w:rsid w:val="00242623"/>
    <w:rsid w:val="00246135"/>
    <w:rsid w:val="00250558"/>
    <w:rsid w:val="00252337"/>
    <w:rsid w:val="00260652"/>
    <w:rsid w:val="00260E60"/>
    <w:rsid w:val="00261F25"/>
    <w:rsid w:val="00263E07"/>
    <w:rsid w:val="0026453E"/>
    <w:rsid w:val="002648A9"/>
    <w:rsid w:val="0026536F"/>
    <w:rsid w:val="0026553C"/>
    <w:rsid w:val="002676B4"/>
    <w:rsid w:val="00267DD5"/>
    <w:rsid w:val="00274A0A"/>
    <w:rsid w:val="00277593"/>
    <w:rsid w:val="00280909"/>
    <w:rsid w:val="00280918"/>
    <w:rsid w:val="00281528"/>
    <w:rsid w:val="00282AF6"/>
    <w:rsid w:val="002856C4"/>
    <w:rsid w:val="0028596A"/>
    <w:rsid w:val="00287085"/>
    <w:rsid w:val="00287281"/>
    <w:rsid w:val="00290AF9"/>
    <w:rsid w:val="00292FBA"/>
    <w:rsid w:val="00295263"/>
    <w:rsid w:val="002967CF"/>
    <w:rsid w:val="00297788"/>
    <w:rsid w:val="002A484B"/>
    <w:rsid w:val="002A64A6"/>
    <w:rsid w:val="002A71D3"/>
    <w:rsid w:val="002B2813"/>
    <w:rsid w:val="002B288F"/>
    <w:rsid w:val="002B3301"/>
    <w:rsid w:val="002C2616"/>
    <w:rsid w:val="002C47D4"/>
    <w:rsid w:val="002C5D84"/>
    <w:rsid w:val="002D0F38"/>
    <w:rsid w:val="002D7462"/>
    <w:rsid w:val="002D7797"/>
    <w:rsid w:val="002D77E3"/>
    <w:rsid w:val="002E0AE0"/>
    <w:rsid w:val="002F104D"/>
    <w:rsid w:val="002F2859"/>
    <w:rsid w:val="002F6071"/>
    <w:rsid w:val="002F6E3C"/>
    <w:rsid w:val="00300B04"/>
    <w:rsid w:val="0030117D"/>
    <w:rsid w:val="00301F30"/>
    <w:rsid w:val="00302D46"/>
    <w:rsid w:val="003038FD"/>
    <w:rsid w:val="00303C87"/>
    <w:rsid w:val="003108E5"/>
    <w:rsid w:val="003120CB"/>
    <w:rsid w:val="003168F6"/>
    <w:rsid w:val="0031796A"/>
    <w:rsid w:val="00320153"/>
    <w:rsid w:val="00320367"/>
    <w:rsid w:val="00322871"/>
    <w:rsid w:val="00323A07"/>
    <w:rsid w:val="0032512D"/>
    <w:rsid w:val="00326FB3"/>
    <w:rsid w:val="003316D4"/>
    <w:rsid w:val="00333822"/>
    <w:rsid w:val="00335A06"/>
    <w:rsid w:val="00336715"/>
    <w:rsid w:val="00340DFD"/>
    <w:rsid w:val="00341D2D"/>
    <w:rsid w:val="00344954"/>
    <w:rsid w:val="00350CD7"/>
    <w:rsid w:val="00352538"/>
    <w:rsid w:val="00360C17"/>
    <w:rsid w:val="003621C6"/>
    <w:rsid w:val="003622B8"/>
    <w:rsid w:val="00364842"/>
    <w:rsid w:val="00366B76"/>
    <w:rsid w:val="00373051"/>
    <w:rsid w:val="0037371A"/>
    <w:rsid w:val="00373B8F"/>
    <w:rsid w:val="00376D95"/>
    <w:rsid w:val="00377FBB"/>
    <w:rsid w:val="003839C3"/>
    <w:rsid w:val="00385140"/>
    <w:rsid w:val="003859A0"/>
    <w:rsid w:val="00386FF2"/>
    <w:rsid w:val="00392305"/>
    <w:rsid w:val="003960A1"/>
    <w:rsid w:val="003963BF"/>
    <w:rsid w:val="003963C2"/>
    <w:rsid w:val="003A16FC"/>
    <w:rsid w:val="003A3479"/>
    <w:rsid w:val="003A4FCD"/>
    <w:rsid w:val="003B0944"/>
    <w:rsid w:val="003B1593"/>
    <w:rsid w:val="003B2695"/>
    <w:rsid w:val="003B4381"/>
    <w:rsid w:val="003C1043"/>
    <w:rsid w:val="003C1A30"/>
    <w:rsid w:val="003C2926"/>
    <w:rsid w:val="003C6779"/>
    <w:rsid w:val="003C7205"/>
    <w:rsid w:val="003D1027"/>
    <w:rsid w:val="003D2998"/>
    <w:rsid w:val="003D2F0A"/>
    <w:rsid w:val="003D3891"/>
    <w:rsid w:val="003D5D84"/>
    <w:rsid w:val="003D637E"/>
    <w:rsid w:val="003E0F4F"/>
    <w:rsid w:val="003E18AC"/>
    <w:rsid w:val="003E210B"/>
    <w:rsid w:val="003E2A12"/>
    <w:rsid w:val="003E3384"/>
    <w:rsid w:val="003E3CA4"/>
    <w:rsid w:val="003E548E"/>
    <w:rsid w:val="003F2ADB"/>
    <w:rsid w:val="003F52F2"/>
    <w:rsid w:val="00406CC2"/>
    <w:rsid w:val="00407636"/>
    <w:rsid w:val="00407EC8"/>
    <w:rsid w:val="0041110A"/>
    <w:rsid w:val="00411624"/>
    <w:rsid w:val="004148E1"/>
    <w:rsid w:val="00414CFA"/>
    <w:rsid w:val="00415EC0"/>
    <w:rsid w:val="0042087A"/>
    <w:rsid w:val="00420BE9"/>
    <w:rsid w:val="00423AD8"/>
    <w:rsid w:val="00423FDD"/>
    <w:rsid w:val="00424C85"/>
    <w:rsid w:val="004260BD"/>
    <w:rsid w:val="0043012F"/>
    <w:rsid w:val="00430F1F"/>
    <w:rsid w:val="004326EA"/>
    <w:rsid w:val="00432D92"/>
    <w:rsid w:val="00434AF2"/>
    <w:rsid w:val="004360B1"/>
    <w:rsid w:val="00440DC8"/>
    <w:rsid w:val="0044434C"/>
    <w:rsid w:val="0044456B"/>
    <w:rsid w:val="0044610C"/>
    <w:rsid w:val="0044610D"/>
    <w:rsid w:val="00447BD1"/>
    <w:rsid w:val="004507F3"/>
    <w:rsid w:val="00450AF4"/>
    <w:rsid w:val="00450E71"/>
    <w:rsid w:val="00455014"/>
    <w:rsid w:val="00456A57"/>
    <w:rsid w:val="004607DE"/>
    <w:rsid w:val="00464522"/>
    <w:rsid w:val="00464591"/>
    <w:rsid w:val="00466245"/>
    <w:rsid w:val="004671C7"/>
    <w:rsid w:val="00471E3F"/>
    <w:rsid w:val="00472F4D"/>
    <w:rsid w:val="004730BF"/>
    <w:rsid w:val="00474DCB"/>
    <w:rsid w:val="0047535C"/>
    <w:rsid w:val="004762F6"/>
    <w:rsid w:val="00483F73"/>
    <w:rsid w:val="00485870"/>
    <w:rsid w:val="00485FE8"/>
    <w:rsid w:val="0048781F"/>
    <w:rsid w:val="00492EB5"/>
    <w:rsid w:val="00494F77"/>
    <w:rsid w:val="00495BBD"/>
    <w:rsid w:val="00497721"/>
    <w:rsid w:val="004A0229"/>
    <w:rsid w:val="004A35D2"/>
    <w:rsid w:val="004A4659"/>
    <w:rsid w:val="004A71E4"/>
    <w:rsid w:val="004B1DC3"/>
    <w:rsid w:val="004B2F00"/>
    <w:rsid w:val="004B58FB"/>
    <w:rsid w:val="004B6E31"/>
    <w:rsid w:val="004B77D3"/>
    <w:rsid w:val="004C1D66"/>
    <w:rsid w:val="004C29E3"/>
    <w:rsid w:val="004C31D7"/>
    <w:rsid w:val="004C4AD2"/>
    <w:rsid w:val="004C59A4"/>
    <w:rsid w:val="004C6981"/>
    <w:rsid w:val="004C6BE7"/>
    <w:rsid w:val="004D1F21"/>
    <w:rsid w:val="004D268C"/>
    <w:rsid w:val="004D4496"/>
    <w:rsid w:val="004D59D8"/>
    <w:rsid w:val="004D5DA1"/>
    <w:rsid w:val="004D6B25"/>
    <w:rsid w:val="004E150F"/>
    <w:rsid w:val="004E1DCA"/>
    <w:rsid w:val="004E23A1"/>
    <w:rsid w:val="004E3489"/>
    <w:rsid w:val="004E358A"/>
    <w:rsid w:val="004E3AFA"/>
    <w:rsid w:val="004E6588"/>
    <w:rsid w:val="004F0379"/>
    <w:rsid w:val="004F4901"/>
    <w:rsid w:val="004F5E40"/>
    <w:rsid w:val="00502A0A"/>
    <w:rsid w:val="00507C50"/>
    <w:rsid w:val="00517C3A"/>
    <w:rsid w:val="00527BF4"/>
    <w:rsid w:val="00530875"/>
    <w:rsid w:val="005324BE"/>
    <w:rsid w:val="00534F6C"/>
    <w:rsid w:val="00535994"/>
    <w:rsid w:val="0053646D"/>
    <w:rsid w:val="005365F1"/>
    <w:rsid w:val="00536FFA"/>
    <w:rsid w:val="00540AAD"/>
    <w:rsid w:val="00541FBD"/>
    <w:rsid w:val="0054308F"/>
    <w:rsid w:val="0054337C"/>
    <w:rsid w:val="00543EC1"/>
    <w:rsid w:val="005443FF"/>
    <w:rsid w:val="00546458"/>
    <w:rsid w:val="0055087C"/>
    <w:rsid w:val="005511CA"/>
    <w:rsid w:val="00553413"/>
    <w:rsid w:val="00555830"/>
    <w:rsid w:val="00555983"/>
    <w:rsid w:val="00560E31"/>
    <w:rsid w:val="00565313"/>
    <w:rsid w:val="00565378"/>
    <w:rsid w:val="00566544"/>
    <w:rsid w:val="00572A3A"/>
    <w:rsid w:val="00572F61"/>
    <w:rsid w:val="005746AA"/>
    <w:rsid w:val="00576A88"/>
    <w:rsid w:val="00581B23"/>
    <w:rsid w:val="00581D36"/>
    <w:rsid w:val="0058219C"/>
    <w:rsid w:val="0058707F"/>
    <w:rsid w:val="005916FE"/>
    <w:rsid w:val="005931FE"/>
    <w:rsid w:val="00593BF2"/>
    <w:rsid w:val="005A5EC1"/>
    <w:rsid w:val="005A6FAA"/>
    <w:rsid w:val="005B0072"/>
    <w:rsid w:val="005B0732"/>
    <w:rsid w:val="005B2571"/>
    <w:rsid w:val="005B38A0"/>
    <w:rsid w:val="005B491C"/>
    <w:rsid w:val="005B4DBF"/>
    <w:rsid w:val="005B5DE2"/>
    <w:rsid w:val="005B674C"/>
    <w:rsid w:val="005C24F2"/>
    <w:rsid w:val="005C7561"/>
    <w:rsid w:val="005C79B3"/>
    <w:rsid w:val="005D1E57"/>
    <w:rsid w:val="005D2F57"/>
    <w:rsid w:val="005D34F6"/>
    <w:rsid w:val="005D4F1A"/>
    <w:rsid w:val="005D6DA3"/>
    <w:rsid w:val="005E0C12"/>
    <w:rsid w:val="005E1884"/>
    <w:rsid w:val="005E238B"/>
    <w:rsid w:val="005F30EB"/>
    <w:rsid w:val="005F373A"/>
    <w:rsid w:val="005F4F87"/>
    <w:rsid w:val="005F6B0E"/>
    <w:rsid w:val="005F70B5"/>
    <w:rsid w:val="005F760E"/>
    <w:rsid w:val="005F7B1D"/>
    <w:rsid w:val="0060222A"/>
    <w:rsid w:val="006022DC"/>
    <w:rsid w:val="00610C21"/>
    <w:rsid w:val="00611907"/>
    <w:rsid w:val="00612DE0"/>
    <w:rsid w:val="00613116"/>
    <w:rsid w:val="006175D9"/>
    <w:rsid w:val="006202A6"/>
    <w:rsid w:val="0062054B"/>
    <w:rsid w:val="00621C4E"/>
    <w:rsid w:val="00624EAE"/>
    <w:rsid w:val="006305D7"/>
    <w:rsid w:val="00630F6B"/>
    <w:rsid w:val="00633A01"/>
    <w:rsid w:val="00633B97"/>
    <w:rsid w:val="006341F7"/>
    <w:rsid w:val="00635014"/>
    <w:rsid w:val="006369CE"/>
    <w:rsid w:val="006411CA"/>
    <w:rsid w:val="0064267D"/>
    <w:rsid w:val="0064605E"/>
    <w:rsid w:val="00646C48"/>
    <w:rsid w:val="0065072F"/>
    <w:rsid w:val="0065433C"/>
    <w:rsid w:val="00655F86"/>
    <w:rsid w:val="006619C8"/>
    <w:rsid w:val="00666C17"/>
    <w:rsid w:val="00671710"/>
    <w:rsid w:val="00671745"/>
    <w:rsid w:val="00673414"/>
    <w:rsid w:val="00676079"/>
    <w:rsid w:val="00676ECD"/>
    <w:rsid w:val="00677D0A"/>
    <w:rsid w:val="0068185F"/>
    <w:rsid w:val="00687B9A"/>
    <w:rsid w:val="00696948"/>
    <w:rsid w:val="006A01CF"/>
    <w:rsid w:val="006A195F"/>
    <w:rsid w:val="006A60DD"/>
    <w:rsid w:val="006A63CB"/>
    <w:rsid w:val="006B0679"/>
    <w:rsid w:val="006B074C"/>
    <w:rsid w:val="006B3B84"/>
    <w:rsid w:val="006B4E7C"/>
    <w:rsid w:val="006B551A"/>
    <w:rsid w:val="006B5D8C"/>
    <w:rsid w:val="006B72D4"/>
    <w:rsid w:val="006C0537"/>
    <w:rsid w:val="006C11CC"/>
    <w:rsid w:val="006C1AEB"/>
    <w:rsid w:val="006C1CCE"/>
    <w:rsid w:val="006C1F90"/>
    <w:rsid w:val="006C57FE"/>
    <w:rsid w:val="006D34DD"/>
    <w:rsid w:val="006E4B63"/>
    <w:rsid w:val="006E64F0"/>
    <w:rsid w:val="006F06E4"/>
    <w:rsid w:val="006F6915"/>
    <w:rsid w:val="006F7B41"/>
    <w:rsid w:val="00702B5D"/>
    <w:rsid w:val="00703221"/>
    <w:rsid w:val="00703ED2"/>
    <w:rsid w:val="007058FB"/>
    <w:rsid w:val="0070682C"/>
    <w:rsid w:val="00707B8D"/>
    <w:rsid w:val="00711DD0"/>
    <w:rsid w:val="00713500"/>
    <w:rsid w:val="00713636"/>
    <w:rsid w:val="007141FB"/>
    <w:rsid w:val="00714B8C"/>
    <w:rsid w:val="0071675D"/>
    <w:rsid w:val="00717736"/>
    <w:rsid w:val="00723084"/>
    <w:rsid w:val="00725328"/>
    <w:rsid w:val="007335B2"/>
    <w:rsid w:val="00735951"/>
    <w:rsid w:val="00735CF5"/>
    <w:rsid w:val="0074063A"/>
    <w:rsid w:val="00740912"/>
    <w:rsid w:val="00742AA4"/>
    <w:rsid w:val="00743BA1"/>
    <w:rsid w:val="00743C65"/>
    <w:rsid w:val="00745F1E"/>
    <w:rsid w:val="0074698A"/>
    <w:rsid w:val="00747DA0"/>
    <w:rsid w:val="007515FE"/>
    <w:rsid w:val="00753286"/>
    <w:rsid w:val="00754FA6"/>
    <w:rsid w:val="007550FF"/>
    <w:rsid w:val="007601D0"/>
    <w:rsid w:val="007603BB"/>
    <w:rsid w:val="007609DC"/>
    <w:rsid w:val="0076109D"/>
    <w:rsid w:val="0076320E"/>
    <w:rsid w:val="00766912"/>
    <w:rsid w:val="00767107"/>
    <w:rsid w:val="0077115B"/>
    <w:rsid w:val="00771D2F"/>
    <w:rsid w:val="00773617"/>
    <w:rsid w:val="00773BFD"/>
    <w:rsid w:val="007743B3"/>
    <w:rsid w:val="00774490"/>
    <w:rsid w:val="00774F74"/>
    <w:rsid w:val="00775074"/>
    <w:rsid w:val="007819FF"/>
    <w:rsid w:val="0078214D"/>
    <w:rsid w:val="0078360C"/>
    <w:rsid w:val="00784A4C"/>
    <w:rsid w:val="00784BC6"/>
    <w:rsid w:val="0078523D"/>
    <w:rsid w:val="007921AB"/>
    <w:rsid w:val="007931DF"/>
    <w:rsid w:val="00796E52"/>
    <w:rsid w:val="007A0172"/>
    <w:rsid w:val="007A1804"/>
    <w:rsid w:val="007A2511"/>
    <w:rsid w:val="007A260E"/>
    <w:rsid w:val="007A2C86"/>
    <w:rsid w:val="007A4161"/>
    <w:rsid w:val="007A4D4C"/>
    <w:rsid w:val="007A4DD6"/>
    <w:rsid w:val="007A5CB9"/>
    <w:rsid w:val="007A60B1"/>
    <w:rsid w:val="007A60E4"/>
    <w:rsid w:val="007B04E7"/>
    <w:rsid w:val="007B20AE"/>
    <w:rsid w:val="007B2CB7"/>
    <w:rsid w:val="007B3C95"/>
    <w:rsid w:val="007B6700"/>
    <w:rsid w:val="007B6B07"/>
    <w:rsid w:val="007B6D43"/>
    <w:rsid w:val="007B749A"/>
    <w:rsid w:val="007B7C6E"/>
    <w:rsid w:val="007C39B5"/>
    <w:rsid w:val="007C4833"/>
    <w:rsid w:val="007D0295"/>
    <w:rsid w:val="007D44D7"/>
    <w:rsid w:val="007D5672"/>
    <w:rsid w:val="007D621A"/>
    <w:rsid w:val="007E058A"/>
    <w:rsid w:val="007E2887"/>
    <w:rsid w:val="007E436D"/>
    <w:rsid w:val="007E5278"/>
    <w:rsid w:val="007E559D"/>
    <w:rsid w:val="007E5DCC"/>
    <w:rsid w:val="007E749C"/>
    <w:rsid w:val="007F1B5C"/>
    <w:rsid w:val="007F20E7"/>
    <w:rsid w:val="00801257"/>
    <w:rsid w:val="00802690"/>
    <w:rsid w:val="00803B0A"/>
    <w:rsid w:val="00804DED"/>
    <w:rsid w:val="00805B96"/>
    <w:rsid w:val="00810257"/>
    <w:rsid w:val="008105BE"/>
    <w:rsid w:val="008115A5"/>
    <w:rsid w:val="00811D46"/>
    <w:rsid w:val="0081415D"/>
    <w:rsid w:val="00820229"/>
    <w:rsid w:val="00820DFD"/>
    <w:rsid w:val="0082161A"/>
    <w:rsid w:val="00822448"/>
    <w:rsid w:val="00822ABE"/>
    <w:rsid w:val="0082388B"/>
    <w:rsid w:val="008244D1"/>
    <w:rsid w:val="00826915"/>
    <w:rsid w:val="00826AA3"/>
    <w:rsid w:val="00827F51"/>
    <w:rsid w:val="0083104E"/>
    <w:rsid w:val="008343BE"/>
    <w:rsid w:val="0083602C"/>
    <w:rsid w:val="00836535"/>
    <w:rsid w:val="00840FB4"/>
    <w:rsid w:val="008410B2"/>
    <w:rsid w:val="008500A0"/>
    <w:rsid w:val="008524E5"/>
    <w:rsid w:val="0085351C"/>
    <w:rsid w:val="008545DB"/>
    <w:rsid w:val="008549CA"/>
    <w:rsid w:val="008556C3"/>
    <w:rsid w:val="0085687C"/>
    <w:rsid w:val="00865051"/>
    <w:rsid w:val="00867DD3"/>
    <w:rsid w:val="008706C5"/>
    <w:rsid w:val="00873707"/>
    <w:rsid w:val="00874B20"/>
    <w:rsid w:val="008757C6"/>
    <w:rsid w:val="008762AC"/>
    <w:rsid w:val="008763E1"/>
    <w:rsid w:val="00876EBA"/>
    <w:rsid w:val="0087775C"/>
    <w:rsid w:val="00877EC8"/>
    <w:rsid w:val="00880F36"/>
    <w:rsid w:val="008820B6"/>
    <w:rsid w:val="00883D0A"/>
    <w:rsid w:val="00885530"/>
    <w:rsid w:val="008868C8"/>
    <w:rsid w:val="008910D1"/>
    <w:rsid w:val="0089296C"/>
    <w:rsid w:val="00896ABD"/>
    <w:rsid w:val="00896B34"/>
    <w:rsid w:val="00897AB6"/>
    <w:rsid w:val="008A0B42"/>
    <w:rsid w:val="008A2BC0"/>
    <w:rsid w:val="008A310E"/>
    <w:rsid w:val="008A3380"/>
    <w:rsid w:val="008A3B8A"/>
    <w:rsid w:val="008A4986"/>
    <w:rsid w:val="008A499B"/>
    <w:rsid w:val="008A7A9C"/>
    <w:rsid w:val="008B3EA1"/>
    <w:rsid w:val="008B5218"/>
    <w:rsid w:val="008B7102"/>
    <w:rsid w:val="008C3B7D"/>
    <w:rsid w:val="008C63EF"/>
    <w:rsid w:val="008D0F90"/>
    <w:rsid w:val="008D0F98"/>
    <w:rsid w:val="008D1DA9"/>
    <w:rsid w:val="008D22C3"/>
    <w:rsid w:val="008D3715"/>
    <w:rsid w:val="008D5465"/>
    <w:rsid w:val="008D7EB7"/>
    <w:rsid w:val="008E3684"/>
    <w:rsid w:val="008E4856"/>
    <w:rsid w:val="008E57F5"/>
    <w:rsid w:val="008E7606"/>
    <w:rsid w:val="008F1DAA"/>
    <w:rsid w:val="008F3973"/>
    <w:rsid w:val="008F3EBD"/>
    <w:rsid w:val="008F60B2"/>
    <w:rsid w:val="008F6B6B"/>
    <w:rsid w:val="008F7C41"/>
    <w:rsid w:val="00901CF3"/>
    <w:rsid w:val="009031E2"/>
    <w:rsid w:val="0091276C"/>
    <w:rsid w:val="00913721"/>
    <w:rsid w:val="009165AC"/>
    <w:rsid w:val="00916DA8"/>
    <w:rsid w:val="00916FFC"/>
    <w:rsid w:val="0092053F"/>
    <w:rsid w:val="0092340A"/>
    <w:rsid w:val="00926676"/>
    <w:rsid w:val="009305B0"/>
    <w:rsid w:val="009313D9"/>
    <w:rsid w:val="00931F2A"/>
    <w:rsid w:val="00933932"/>
    <w:rsid w:val="00935B7F"/>
    <w:rsid w:val="0094023B"/>
    <w:rsid w:val="00941293"/>
    <w:rsid w:val="00946372"/>
    <w:rsid w:val="00950C17"/>
    <w:rsid w:val="00951FAF"/>
    <w:rsid w:val="00954740"/>
    <w:rsid w:val="00962E71"/>
    <w:rsid w:val="00963ABC"/>
    <w:rsid w:val="00963C1B"/>
    <w:rsid w:val="00965D21"/>
    <w:rsid w:val="00967764"/>
    <w:rsid w:val="00970B0E"/>
    <w:rsid w:val="00970BB9"/>
    <w:rsid w:val="009726EE"/>
    <w:rsid w:val="009733DD"/>
    <w:rsid w:val="00975573"/>
    <w:rsid w:val="00976D03"/>
    <w:rsid w:val="00977B30"/>
    <w:rsid w:val="00982F41"/>
    <w:rsid w:val="00985090"/>
    <w:rsid w:val="00987710"/>
    <w:rsid w:val="00987EB3"/>
    <w:rsid w:val="009904AB"/>
    <w:rsid w:val="009924CB"/>
    <w:rsid w:val="00995688"/>
    <w:rsid w:val="009958A6"/>
    <w:rsid w:val="00996456"/>
    <w:rsid w:val="009A04F5"/>
    <w:rsid w:val="009A0B95"/>
    <w:rsid w:val="009A14CF"/>
    <w:rsid w:val="009A15EF"/>
    <w:rsid w:val="009A2541"/>
    <w:rsid w:val="009A38A5"/>
    <w:rsid w:val="009A5B73"/>
    <w:rsid w:val="009B09AD"/>
    <w:rsid w:val="009B118B"/>
    <w:rsid w:val="009B1737"/>
    <w:rsid w:val="009B3D4B"/>
    <w:rsid w:val="009B508E"/>
    <w:rsid w:val="009B5B99"/>
    <w:rsid w:val="009B6EFC"/>
    <w:rsid w:val="009C2DF8"/>
    <w:rsid w:val="009C31BF"/>
    <w:rsid w:val="009C3BE5"/>
    <w:rsid w:val="009C68B7"/>
    <w:rsid w:val="009D0834"/>
    <w:rsid w:val="009D0A1E"/>
    <w:rsid w:val="009D2AE3"/>
    <w:rsid w:val="009D52BC"/>
    <w:rsid w:val="009D6B22"/>
    <w:rsid w:val="009D7D0A"/>
    <w:rsid w:val="009E09D9"/>
    <w:rsid w:val="009E3985"/>
    <w:rsid w:val="009E5D11"/>
    <w:rsid w:val="009F01B1"/>
    <w:rsid w:val="009F0DBB"/>
    <w:rsid w:val="009F27B5"/>
    <w:rsid w:val="009F3887"/>
    <w:rsid w:val="009F4A63"/>
    <w:rsid w:val="009F659A"/>
    <w:rsid w:val="009F732B"/>
    <w:rsid w:val="00A01FE0"/>
    <w:rsid w:val="00A06945"/>
    <w:rsid w:val="00A10656"/>
    <w:rsid w:val="00A113C0"/>
    <w:rsid w:val="00A12FA6"/>
    <w:rsid w:val="00A1339B"/>
    <w:rsid w:val="00A1391C"/>
    <w:rsid w:val="00A14ABA"/>
    <w:rsid w:val="00A17775"/>
    <w:rsid w:val="00A17907"/>
    <w:rsid w:val="00A204C2"/>
    <w:rsid w:val="00A24CB6"/>
    <w:rsid w:val="00A26CD2"/>
    <w:rsid w:val="00A27667"/>
    <w:rsid w:val="00A30F27"/>
    <w:rsid w:val="00A32979"/>
    <w:rsid w:val="00A34A67"/>
    <w:rsid w:val="00A37462"/>
    <w:rsid w:val="00A433C8"/>
    <w:rsid w:val="00A459E1"/>
    <w:rsid w:val="00A46AC4"/>
    <w:rsid w:val="00A52296"/>
    <w:rsid w:val="00A53B21"/>
    <w:rsid w:val="00A55661"/>
    <w:rsid w:val="00A61B70"/>
    <w:rsid w:val="00A61FA8"/>
    <w:rsid w:val="00A637F4"/>
    <w:rsid w:val="00A64DF2"/>
    <w:rsid w:val="00A65485"/>
    <w:rsid w:val="00A657E8"/>
    <w:rsid w:val="00A66E05"/>
    <w:rsid w:val="00A70753"/>
    <w:rsid w:val="00A712D2"/>
    <w:rsid w:val="00A7475F"/>
    <w:rsid w:val="00A82C8A"/>
    <w:rsid w:val="00A8346B"/>
    <w:rsid w:val="00A83494"/>
    <w:rsid w:val="00A852FF"/>
    <w:rsid w:val="00A87337"/>
    <w:rsid w:val="00A90C97"/>
    <w:rsid w:val="00A91168"/>
    <w:rsid w:val="00A9143D"/>
    <w:rsid w:val="00A92DDC"/>
    <w:rsid w:val="00A960C8"/>
    <w:rsid w:val="00A96202"/>
    <w:rsid w:val="00A96604"/>
    <w:rsid w:val="00AA03DF"/>
    <w:rsid w:val="00AA1B4F"/>
    <w:rsid w:val="00AA1FB3"/>
    <w:rsid w:val="00AA21D8"/>
    <w:rsid w:val="00AA22E4"/>
    <w:rsid w:val="00AA271A"/>
    <w:rsid w:val="00AA3270"/>
    <w:rsid w:val="00AA54F3"/>
    <w:rsid w:val="00AA6B43"/>
    <w:rsid w:val="00AA720D"/>
    <w:rsid w:val="00AB19F4"/>
    <w:rsid w:val="00AB29FC"/>
    <w:rsid w:val="00AB367A"/>
    <w:rsid w:val="00AB528F"/>
    <w:rsid w:val="00AB76F5"/>
    <w:rsid w:val="00AB7D5D"/>
    <w:rsid w:val="00AC01D1"/>
    <w:rsid w:val="00AC0E9F"/>
    <w:rsid w:val="00AC52A5"/>
    <w:rsid w:val="00AC67E8"/>
    <w:rsid w:val="00AC6D50"/>
    <w:rsid w:val="00AC6EFD"/>
    <w:rsid w:val="00AC7151"/>
    <w:rsid w:val="00AD0887"/>
    <w:rsid w:val="00AD1835"/>
    <w:rsid w:val="00AD1F6A"/>
    <w:rsid w:val="00AD2247"/>
    <w:rsid w:val="00AD460A"/>
    <w:rsid w:val="00AD6A05"/>
    <w:rsid w:val="00AE272B"/>
    <w:rsid w:val="00AE2B6E"/>
    <w:rsid w:val="00AE2DDA"/>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163D9"/>
    <w:rsid w:val="00B1785A"/>
    <w:rsid w:val="00B2148A"/>
    <w:rsid w:val="00B220C2"/>
    <w:rsid w:val="00B2416E"/>
    <w:rsid w:val="00B25B32"/>
    <w:rsid w:val="00B25FF0"/>
    <w:rsid w:val="00B32616"/>
    <w:rsid w:val="00B36C42"/>
    <w:rsid w:val="00B42CC5"/>
    <w:rsid w:val="00B42EA7"/>
    <w:rsid w:val="00B42FCB"/>
    <w:rsid w:val="00B46077"/>
    <w:rsid w:val="00B51845"/>
    <w:rsid w:val="00B51923"/>
    <w:rsid w:val="00B5236D"/>
    <w:rsid w:val="00B5337C"/>
    <w:rsid w:val="00B53FDE"/>
    <w:rsid w:val="00B543B2"/>
    <w:rsid w:val="00B56397"/>
    <w:rsid w:val="00B571DA"/>
    <w:rsid w:val="00B6027B"/>
    <w:rsid w:val="00B60F47"/>
    <w:rsid w:val="00B636C8"/>
    <w:rsid w:val="00B65EDB"/>
    <w:rsid w:val="00B67AFF"/>
    <w:rsid w:val="00B67D18"/>
    <w:rsid w:val="00B70B59"/>
    <w:rsid w:val="00B73657"/>
    <w:rsid w:val="00B739B3"/>
    <w:rsid w:val="00B915AE"/>
    <w:rsid w:val="00BA1735"/>
    <w:rsid w:val="00BA19FA"/>
    <w:rsid w:val="00BA4288"/>
    <w:rsid w:val="00BB0902"/>
    <w:rsid w:val="00BB0A81"/>
    <w:rsid w:val="00BB48E5"/>
    <w:rsid w:val="00BB5607"/>
    <w:rsid w:val="00BB5ACA"/>
    <w:rsid w:val="00BB627F"/>
    <w:rsid w:val="00BC0C17"/>
    <w:rsid w:val="00BC0DA2"/>
    <w:rsid w:val="00BC3823"/>
    <w:rsid w:val="00BC5841"/>
    <w:rsid w:val="00BD0B5D"/>
    <w:rsid w:val="00BD1366"/>
    <w:rsid w:val="00BD14AF"/>
    <w:rsid w:val="00BD2EF0"/>
    <w:rsid w:val="00BD60B4"/>
    <w:rsid w:val="00BD681E"/>
    <w:rsid w:val="00BD796B"/>
    <w:rsid w:val="00BE1F6B"/>
    <w:rsid w:val="00BE21CC"/>
    <w:rsid w:val="00BE40C0"/>
    <w:rsid w:val="00BE5D77"/>
    <w:rsid w:val="00BE5F4A"/>
    <w:rsid w:val="00BE7AEF"/>
    <w:rsid w:val="00BF09B0"/>
    <w:rsid w:val="00BF1544"/>
    <w:rsid w:val="00BF1B53"/>
    <w:rsid w:val="00BF246D"/>
    <w:rsid w:val="00BF2682"/>
    <w:rsid w:val="00BF3D28"/>
    <w:rsid w:val="00BF4729"/>
    <w:rsid w:val="00BF4F7C"/>
    <w:rsid w:val="00C047BE"/>
    <w:rsid w:val="00C06F06"/>
    <w:rsid w:val="00C11507"/>
    <w:rsid w:val="00C12B4D"/>
    <w:rsid w:val="00C205E6"/>
    <w:rsid w:val="00C20FAD"/>
    <w:rsid w:val="00C2375F"/>
    <w:rsid w:val="00C246D9"/>
    <w:rsid w:val="00C247CB"/>
    <w:rsid w:val="00C26F60"/>
    <w:rsid w:val="00C277E7"/>
    <w:rsid w:val="00C32E66"/>
    <w:rsid w:val="00C333C0"/>
    <w:rsid w:val="00C3355F"/>
    <w:rsid w:val="00C33A04"/>
    <w:rsid w:val="00C3569A"/>
    <w:rsid w:val="00C4271C"/>
    <w:rsid w:val="00C42E63"/>
    <w:rsid w:val="00C43F48"/>
    <w:rsid w:val="00C448FF"/>
    <w:rsid w:val="00C45E57"/>
    <w:rsid w:val="00C50C15"/>
    <w:rsid w:val="00C528EF"/>
    <w:rsid w:val="00C52F29"/>
    <w:rsid w:val="00C56CE6"/>
    <w:rsid w:val="00C5745F"/>
    <w:rsid w:val="00C60005"/>
    <w:rsid w:val="00C61A98"/>
    <w:rsid w:val="00C63201"/>
    <w:rsid w:val="00C64E62"/>
    <w:rsid w:val="00C651D5"/>
    <w:rsid w:val="00C65CCC"/>
    <w:rsid w:val="00C7618F"/>
    <w:rsid w:val="00C765A9"/>
    <w:rsid w:val="00C8162D"/>
    <w:rsid w:val="00C82F7B"/>
    <w:rsid w:val="00C830BB"/>
    <w:rsid w:val="00C83A0B"/>
    <w:rsid w:val="00C842D0"/>
    <w:rsid w:val="00C84ED1"/>
    <w:rsid w:val="00C863CC"/>
    <w:rsid w:val="00C9038F"/>
    <w:rsid w:val="00C922E6"/>
    <w:rsid w:val="00C92AAB"/>
    <w:rsid w:val="00C95A79"/>
    <w:rsid w:val="00C96D3F"/>
    <w:rsid w:val="00CA2435"/>
    <w:rsid w:val="00CA4068"/>
    <w:rsid w:val="00CA7029"/>
    <w:rsid w:val="00CB0114"/>
    <w:rsid w:val="00CB126C"/>
    <w:rsid w:val="00CB37F8"/>
    <w:rsid w:val="00CB52FA"/>
    <w:rsid w:val="00CB7DC3"/>
    <w:rsid w:val="00CC30C4"/>
    <w:rsid w:val="00CC40A7"/>
    <w:rsid w:val="00CC68DE"/>
    <w:rsid w:val="00CC7342"/>
    <w:rsid w:val="00CC75A2"/>
    <w:rsid w:val="00CD0E2F"/>
    <w:rsid w:val="00CD1D49"/>
    <w:rsid w:val="00CD2F20"/>
    <w:rsid w:val="00CD3432"/>
    <w:rsid w:val="00CD53C1"/>
    <w:rsid w:val="00CD6B20"/>
    <w:rsid w:val="00CE1339"/>
    <w:rsid w:val="00CE38CD"/>
    <w:rsid w:val="00CE3B9A"/>
    <w:rsid w:val="00CE49A3"/>
    <w:rsid w:val="00CE61CC"/>
    <w:rsid w:val="00CE6E42"/>
    <w:rsid w:val="00CF20B7"/>
    <w:rsid w:val="00CF469C"/>
    <w:rsid w:val="00CF6692"/>
    <w:rsid w:val="00CF7441"/>
    <w:rsid w:val="00CF766E"/>
    <w:rsid w:val="00D00D16"/>
    <w:rsid w:val="00D00E80"/>
    <w:rsid w:val="00D01618"/>
    <w:rsid w:val="00D03C6C"/>
    <w:rsid w:val="00D04760"/>
    <w:rsid w:val="00D04A95"/>
    <w:rsid w:val="00D06288"/>
    <w:rsid w:val="00D068C7"/>
    <w:rsid w:val="00D11D52"/>
    <w:rsid w:val="00D128A4"/>
    <w:rsid w:val="00D13383"/>
    <w:rsid w:val="00D13DA3"/>
    <w:rsid w:val="00D147C8"/>
    <w:rsid w:val="00D15131"/>
    <w:rsid w:val="00D16FA2"/>
    <w:rsid w:val="00D1747E"/>
    <w:rsid w:val="00D17E56"/>
    <w:rsid w:val="00D20954"/>
    <w:rsid w:val="00D21C39"/>
    <w:rsid w:val="00D21FC6"/>
    <w:rsid w:val="00D2243A"/>
    <w:rsid w:val="00D25A72"/>
    <w:rsid w:val="00D33393"/>
    <w:rsid w:val="00D3385D"/>
    <w:rsid w:val="00D33D36"/>
    <w:rsid w:val="00D349E4"/>
    <w:rsid w:val="00D34D94"/>
    <w:rsid w:val="00D409E2"/>
    <w:rsid w:val="00D427D7"/>
    <w:rsid w:val="00D44E62"/>
    <w:rsid w:val="00D51570"/>
    <w:rsid w:val="00D521CB"/>
    <w:rsid w:val="00D556AD"/>
    <w:rsid w:val="00D60381"/>
    <w:rsid w:val="00D616DE"/>
    <w:rsid w:val="00D62201"/>
    <w:rsid w:val="00D651D1"/>
    <w:rsid w:val="00D66BDB"/>
    <w:rsid w:val="00D717BB"/>
    <w:rsid w:val="00D7226B"/>
    <w:rsid w:val="00D72707"/>
    <w:rsid w:val="00D75A9C"/>
    <w:rsid w:val="00D76CAF"/>
    <w:rsid w:val="00D77C25"/>
    <w:rsid w:val="00D829C8"/>
    <w:rsid w:val="00D840E8"/>
    <w:rsid w:val="00D861AA"/>
    <w:rsid w:val="00D87D9B"/>
    <w:rsid w:val="00D90871"/>
    <w:rsid w:val="00D9155F"/>
    <w:rsid w:val="00D93DDF"/>
    <w:rsid w:val="00D9403F"/>
    <w:rsid w:val="00D95750"/>
    <w:rsid w:val="00D959B4"/>
    <w:rsid w:val="00DA2675"/>
    <w:rsid w:val="00DA41B0"/>
    <w:rsid w:val="00DA44DE"/>
    <w:rsid w:val="00DA58FA"/>
    <w:rsid w:val="00DB5350"/>
    <w:rsid w:val="00DB620A"/>
    <w:rsid w:val="00DC3832"/>
    <w:rsid w:val="00DC7A51"/>
    <w:rsid w:val="00DD3B1E"/>
    <w:rsid w:val="00DE489D"/>
    <w:rsid w:val="00DE5B5F"/>
    <w:rsid w:val="00DE6148"/>
    <w:rsid w:val="00DF208A"/>
    <w:rsid w:val="00DF2B2A"/>
    <w:rsid w:val="00DF5842"/>
    <w:rsid w:val="00DF614E"/>
    <w:rsid w:val="00E00696"/>
    <w:rsid w:val="00E015D9"/>
    <w:rsid w:val="00E018AD"/>
    <w:rsid w:val="00E03651"/>
    <w:rsid w:val="00E03808"/>
    <w:rsid w:val="00E04C4C"/>
    <w:rsid w:val="00E060C2"/>
    <w:rsid w:val="00E06324"/>
    <w:rsid w:val="00E078AF"/>
    <w:rsid w:val="00E07B81"/>
    <w:rsid w:val="00E101AA"/>
    <w:rsid w:val="00E10AFD"/>
    <w:rsid w:val="00E12B11"/>
    <w:rsid w:val="00E12FB0"/>
    <w:rsid w:val="00E14814"/>
    <w:rsid w:val="00E1591B"/>
    <w:rsid w:val="00E16A50"/>
    <w:rsid w:val="00E22947"/>
    <w:rsid w:val="00E249D5"/>
    <w:rsid w:val="00E24F03"/>
    <w:rsid w:val="00E25017"/>
    <w:rsid w:val="00E26F73"/>
    <w:rsid w:val="00E30A34"/>
    <w:rsid w:val="00E30DB5"/>
    <w:rsid w:val="00E33C68"/>
    <w:rsid w:val="00E3444A"/>
    <w:rsid w:val="00E34BC5"/>
    <w:rsid w:val="00E34EEB"/>
    <w:rsid w:val="00E3687C"/>
    <w:rsid w:val="00E4053A"/>
    <w:rsid w:val="00E40D6D"/>
    <w:rsid w:val="00E44EB9"/>
    <w:rsid w:val="00E45379"/>
    <w:rsid w:val="00E45BDC"/>
    <w:rsid w:val="00E46358"/>
    <w:rsid w:val="00E471DC"/>
    <w:rsid w:val="00E50EB4"/>
    <w:rsid w:val="00E532FC"/>
    <w:rsid w:val="00E559B4"/>
    <w:rsid w:val="00E55BB0"/>
    <w:rsid w:val="00E609E5"/>
    <w:rsid w:val="00E60F27"/>
    <w:rsid w:val="00E64D93"/>
    <w:rsid w:val="00E64E34"/>
    <w:rsid w:val="00E6537C"/>
    <w:rsid w:val="00E65EDB"/>
    <w:rsid w:val="00E665DC"/>
    <w:rsid w:val="00E66927"/>
    <w:rsid w:val="00E66F3F"/>
    <w:rsid w:val="00E677B8"/>
    <w:rsid w:val="00E67FA1"/>
    <w:rsid w:val="00E7387D"/>
    <w:rsid w:val="00E7389D"/>
    <w:rsid w:val="00E73D53"/>
    <w:rsid w:val="00E74465"/>
    <w:rsid w:val="00E74B3F"/>
    <w:rsid w:val="00E75111"/>
    <w:rsid w:val="00E77296"/>
    <w:rsid w:val="00E77F70"/>
    <w:rsid w:val="00E86B1F"/>
    <w:rsid w:val="00E86FA1"/>
    <w:rsid w:val="00E87EF7"/>
    <w:rsid w:val="00E91619"/>
    <w:rsid w:val="00E93763"/>
    <w:rsid w:val="00E95E43"/>
    <w:rsid w:val="00E9643C"/>
    <w:rsid w:val="00E96C4C"/>
    <w:rsid w:val="00E970CC"/>
    <w:rsid w:val="00E97365"/>
    <w:rsid w:val="00E97AAD"/>
    <w:rsid w:val="00EA0513"/>
    <w:rsid w:val="00EA2AAE"/>
    <w:rsid w:val="00EA2EC0"/>
    <w:rsid w:val="00EA427A"/>
    <w:rsid w:val="00EA6A7C"/>
    <w:rsid w:val="00EA723B"/>
    <w:rsid w:val="00EA773A"/>
    <w:rsid w:val="00EA7785"/>
    <w:rsid w:val="00EB20BE"/>
    <w:rsid w:val="00EB24D0"/>
    <w:rsid w:val="00EB2B45"/>
    <w:rsid w:val="00EB4CAD"/>
    <w:rsid w:val="00EB6350"/>
    <w:rsid w:val="00EB687A"/>
    <w:rsid w:val="00EC2A7D"/>
    <w:rsid w:val="00EC2F62"/>
    <w:rsid w:val="00EC60CC"/>
    <w:rsid w:val="00EC62EB"/>
    <w:rsid w:val="00EC6E9F"/>
    <w:rsid w:val="00ED3992"/>
    <w:rsid w:val="00ED44F0"/>
    <w:rsid w:val="00ED4740"/>
    <w:rsid w:val="00ED4A0C"/>
    <w:rsid w:val="00ED4B33"/>
    <w:rsid w:val="00ED4C00"/>
    <w:rsid w:val="00ED5993"/>
    <w:rsid w:val="00ED683E"/>
    <w:rsid w:val="00ED7DD6"/>
    <w:rsid w:val="00EE060B"/>
    <w:rsid w:val="00EE15A1"/>
    <w:rsid w:val="00EE2A7C"/>
    <w:rsid w:val="00EE2C42"/>
    <w:rsid w:val="00EE341B"/>
    <w:rsid w:val="00EE4453"/>
    <w:rsid w:val="00EE5FCE"/>
    <w:rsid w:val="00EE6BBD"/>
    <w:rsid w:val="00EE6E1E"/>
    <w:rsid w:val="00EE705F"/>
    <w:rsid w:val="00EF10FB"/>
    <w:rsid w:val="00EF1462"/>
    <w:rsid w:val="00EF54FD"/>
    <w:rsid w:val="00F062CB"/>
    <w:rsid w:val="00F13112"/>
    <w:rsid w:val="00F16FE6"/>
    <w:rsid w:val="00F22E0A"/>
    <w:rsid w:val="00F238BD"/>
    <w:rsid w:val="00F24992"/>
    <w:rsid w:val="00F24D04"/>
    <w:rsid w:val="00F32F2F"/>
    <w:rsid w:val="00F33F3F"/>
    <w:rsid w:val="00F35BDD"/>
    <w:rsid w:val="00F35EF0"/>
    <w:rsid w:val="00F36511"/>
    <w:rsid w:val="00F36F07"/>
    <w:rsid w:val="00F37432"/>
    <w:rsid w:val="00F403FD"/>
    <w:rsid w:val="00F40C31"/>
    <w:rsid w:val="00F4138C"/>
    <w:rsid w:val="00F41E72"/>
    <w:rsid w:val="00F45126"/>
    <w:rsid w:val="00F45BDF"/>
    <w:rsid w:val="00F50300"/>
    <w:rsid w:val="00F56E39"/>
    <w:rsid w:val="00F57D2D"/>
    <w:rsid w:val="00F623E9"/>
    <w:rsid w:val="00F62D6A"/>
    <w:rsid w:val="00F63951"/>
    <w:rsid w:val="00F63C86"/>
    <w:rsid w:val="00F65865"/>
    <w:rsid w:val="00F75B11"/>
    <w:rsid w:val="00F766BE"/>
    <w:rsid w:val="00F77EB9"/>
    <w:rsid w:val="00F80635"/>
    <w:rsid w:val="00F8115F"/>
    <w:rsid w:val="00F815D1"/>
    <w:rsid w:val="00F81E7E"/>
    <w:rsid w:val="00F81F0F"/>
    <w:rsid w:val="00F825F4"/>
    <w:rsid w:val="00F82A71"/>
    <w:rsid w:val="00F8567A"/>
    <w:rsid w:val="00F91FD8"/>
    <w:rsid w:val="00F92AA1"/>
    <w:rsid w:val="00F932DE"/>
    <w:rsid w:val="00F963DD"/>
    <w:rsid w:val="00F9641A"/>
    <w:rsid w:val="00F97004"/>
    <w:rsid w:val="00F973FF"/>
    <w:rsid w:val="00FA2045"/>
    <w:rsid w:val="00FA7A66"/>
    <w:rsid w:val="00FB1AA9"/>
    <w:rsid w:val="00FB1FC7"/>
    <w:rsid w:val="00FB4B5A"/>
    <w:rsid w:val="00FB5963"/>
    <w:rsid w:val="00FB5DAA"/>
    <w:rsid w:val="00FC04B9"/>
    <w:rsid w:val="00FC161A"/>
    <w:rsid w:val="00FC23D5"/>
    <w:rsid w:val="00FC4337"/>
    <w:rsid w:val="00FC4C1A"/>
    <w:rsid w:val="00FC6468"/>
    <w:rsid w:val="00FC6D49"/>
    <w:rsid w:val="00FD31CD"/>
    <w:rsid w:val="00FD4922"/>
    <w:rsid w:val="00FD6461"/>
    <w:rsid w:val="00FD7E3E"/>
    <w:rsid w:val="00FE0281"/>
    <w:rsid w:val="00FE3F25"/>
    <w:rsid w:val="00FE6E99"/>
    <w:rsid w:val="00FE7083"/>
    <w:rsid w:val="00FF019F"/>
    <w:rsid w:val="00FF1B2A"/>
    <w:rsid w:val="00FF2160"/>
    <w:rsid w:val="00FF30DE"/>
    <w:rsid w:val="00FF493E"/>
    <w:rsid w:val="00FF644B"/>
    <w:rsid w:val="00FF67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EB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333C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MDPI16affiliation">
    <w:name w:val="MDPI_1.6_affiliation"/>
    <w:basedOn w:val="Normal"/>
    <w:qFormat/>
    <w:rsid w:val="00612DE0"/>
    <w:pPr>
      <w:widowControl/>
      <w:autoSpaceDE/>
      <w:autoSpaceDN/>
      <w:snapToGrid w:val="0"/>
      <w:spacing w:line="200" w:lineRule="atLeast"/>
      <w:ind w:left="311" w:hanging="198"/>
      <w:jc w:val="left"/>
    </w:pPr>
    <w:rPr>
      <w:rFonts w:ascii="Palatino Linotype" w:hAnsi="Palatino Linotype" w:cs="Times New Roman"/>
      <w:sz w:val="18"/>
      <w:szCs w:val="18"/>
      <w:lang w:eastAsia="de-DE" w:bidi="en-US"/>
    </w:rPr>
  </w:style>
  <w:style w:type="character" w:customStyle="1" w:styleId="Heading4Char">
    <w:name w:val="Heading 4 Char"/>
    <w:basedOn w:val="DefaultParagraphFont"/>
    <w:link w:val="Heading4"/>
    <w:uiPriority w:val="9"/>
    <w:rsid w:val="00C333C0"/>
    <w:rPr>
      <w:rFonts w:asciiTheme="majorHAnsi" w:eastAsiaTheme="majorEastAsia" w:hAnsiTheme="majorHAnsi" w:cstheme="majorBidi"/>
      <w:i/>
      <w:iCs/>
      <w:color w:val="365F91" w:themeColor="accent1" w:themeShade="BF"/>
      <w:sz w:val="24"/>
      <w:szCs w:val="24"/>
    </w:rPr>
  </w:style>
  <w:style w:type="paragraph" w:customStyle="1" w:styleId="MDPI31text">
    <w:name w:val="MDPI_3.1_text"/>
    <w:qFormat/>
    <w:rsid w:val="00C333C0"/>
    <w:pPr>
      <w:adjustRightInd w:val="0"/>
      <w:snapToGrid w:val="0"/>
      <w:spacing w:line="260" w:lineRule="atLeast"/>
      <w:ind w:firstLine="425"/>
      <w:jc w:val="both"/>
    </w:pPr>
    <w:rPr>
      <w:rFonts w:ascii="Palatino Linotype" w:hAnsi="Palatino Linotype"/>
      <w:snapToGrid w:val="0"/>
      <w:color w:val="000000"/>
      <w:szCs w:val="22"/>
      <w:lang w:eastAsia="de-DE" w:bidi="en-US"/>
    </w:rPr>
  </w:style>
  <w:style w:type="paragraph" w:customStyle="1" w:styleId="MDPI62Acknowledgments">
    <w:name w:val="MDPI_6.2_Acknowledgments"/>
    <w:qFormat/>
    <w:rsid w:val="00C333C0"/>
    <w:pPr>
      <w:adjustRightInd w:val="0"/>
      <w:snapToGrid w:val="0"/>
      <w:spacing w:before="120" w:line="200" w:lineRule="atLeast"/>
      <w:jc w:val="both"/>
    </w:pPr>
    <w:rPr>
      <w:rFonts w:ascii="Palatino Linotype" w:hAnsi="Palatino Linotype"/>
      <w:snapToGrid w:val="0"/>
      <w:color w:val="000000"/>
      <w:lang w:eastAsia="de-DE" w:bidi="en-US"/>
    </w:rPr>
  </w:style>
  <w:style w:type="paragraph" w:customStyle="1" w:styleId="p1">
    <w:name w:val="p1"/>
    <w:basedOn w:val="Normal"/>
    <w:rsid w:val="00796E52"/>
    <w:pPr>
      <w:widowControl/>
      <w:autoSpaceDE/>
      <w:autoSpaceDN/>
      <w:adjustRightInd/>
      <w:jc w:val="left"/>
    </w:pPr>
    <w:rPr>
      <w:rFonts w:ascii="Helvetica" w:hAnsi="Helvetica" w:cs="Times New Roman"/>
      <w:color w:val="auto"/>
      <w:sz w:val="14"/>
      <w:szCs w:val="14"/>
      <w:lang w:eastAsia="zh-TW"/>
    </w:rPr>
  </w:style>
  <w:style w:type="table" w:styleId="TableGrid">
    <w:name w:val="Table Grid"/>
    <w:basedOn w:val="TableNormal"/>
    <w:uiPriority w:val="59"/>
    <w:rsid w:val="00D77C2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77C25"/>
    <w:pPr>
      <w:autoSpaceDE w:val="0"/>
      <w:autoSpaceDN w:val="0"/>
      <w:adjustRightInd w:val="0"/>
    </w:pPr>
    <w:rPr>
      <w:rFonts w:ascii="Symbol" w:eastAsiaTheme="minorHAnsi" w:hAnsi="Symbol" w:cs="Symbol"/>
      <w:color w:val="000000"/>
      <w:sz w:val="24"/>
      <w:szCs w:val="24"/>
    </w:rPr>
  </w:style>
  <w:style w:type="paragraph" w:customStyle="1" w:styleId="MDPI21heading1">
    <w:name w:val="MDPI_2.1_heading1"/>
    <w:basedOn w:val="Normal"/>
    <w:qFormat/>
    <w:rsid w:val="003C2926"/>
    <w:pPr>
      <w:widowControl/>
      <w:autoSpaceDE/>
      <w:autoSpaceDN/>
      <w:snapToGrid w:val="0"/>
      <w:spacing w:before="240" w:after="120" w:line="260" w:lineRule="atLeast"/>
      <w:jc w:val="left"/>
      <w:outlineLvl w:val="0"/>
    </w:pPr>
    <w:rPr>
      <w:rFonts w:ascii="Palatino Linotype" w:hAnsi="Palatino Linotype" w:cs="Times New Roman"/>
      <w:b/>
      <w:snapToGrid w:val="0"/>
      <w:sz w:val="20"/>
      <w:szCs w:val="22"/>
      <w:lang w:eastAsia="de-DE" w:bidi="en-US"/>
    </w:rPr>
  </w:style>
  <w:style w:type="paragraph" w:customStyle="1" w:styleId="MDPI71References">
    <w:name w:val="MDPI_7.1_References"/>
    <w:basedOn w:val="Normal"/>
    <w:qFormat/>
    <w:rsid w:val="00963C1B"/>
    <w:pPr>
      <w:widowControl/>
      <w:numPr>
        <w:numId w:val="45"/>
      </w:numPr>
      <w:autoSpaceDE/>
      <w:autoSpaceDN/>
      <w:snapToGrid w:val="0"/>
      <w:spacing w:line="260" w:lineRule="atLeast"/>
    </w:pPr>
    <w:rPr>
      <w:rFonts w:ascii="Palatino Linotype" w:eastAsia="Times New Roman" w:hAnsi="Palatino Linotype" w:cs="Times New Roman"/>
      <w:snapToGrid w:val="0"/>
      <w:sz w:val="20"/>
      <w:szCs w:val="20"/>
      <w:lang w:eastAsia="de-DE" w:bidi="en-US"/>
    </w:rPr>
  </w:style>
  <w:style w:type="character" w:styleId="LineNumber">
    <w:name w:val="line number"/>
    <w:basedOn w:val="DefaultParagraphFont"/>
    <w:uiPriority w:val="99"/>
    <w:semiHidden/>
    <w:unhideWhenUsed/>
    <w:rsid w:val="0022527F"/>
  </w:style>
  <w:style w:type="character" w:styleId="PlaceholderText">
    <w:name w:val="Placeholder Text"/>
    <w:basedOn w:val="DefaultParagraphFont"/>
    <w:uiPriority w:val="99"/>
    <w:semiHidden/>
    <w:rsid w:val="00E86B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5774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5211012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240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D1A1E-1DD4-41E1-80F0-0E64DD587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4880</Words>
  <Characters>27817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32632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2018-10-16T00:11:00Z</cp:lastPrinted>
  <dcterms:created xsi:type="dcterms:W3CDTF">2019-03-21T13:32:00Z</dcterms:created>
  <dcterms:modified xsi:type="dcterms:W3CDTF">2019-03-21T13:32:00Z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