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010D5881" w:rsidR="006305D7" w:rsidRPr="00FB0484" w:rsidRDefault="006305D7" w:rsidP="00612CEF">
      <w:pPr>
        <w:pStyle w:val="a3"/>
        <w:spacing w:before="0" w:beforeAutospacing="0" w:after="0" w:afterAutospacing="0"/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  <w:b/>
          <w:bCs/>
        </w:rPr>
        <w:t>TITLE</w:t>
      </w:r>
      <w:r w:rsidR="00D706B2">
        <w:rPr>
          <w:rFonts w:ascii="Calibri" w:hAnsi="Calibri" w:cs="Calibri"/>
          <w:b/>
          <w:bCs/>
        </w:rPr>
        <w:t>:</w:t>
      </w:r>
    </w:p>
    <w:p w14:paraId="4DEFAC7D" w14:textId="38F91739" w:rsidR="00D946F9" w:rsidRPr="00FB0484" w:rsidRDefault="00D946F9" w:rsidP="00612CEF">
      <w:pPr>
        <w:pStyle w:val="a3"/>
        <w:spacing w:before="0" w:beforeAutospacing="0" w:after="0" w:afterAutospacing="0"/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Lentiviral</w:t>
      </w:r>
      <w:r w:rsidR="00A97319">
        <w:rPr>
          <w:rFonts w:ascii="Calibri" w:hAnsi="Calibri" w:cs="Calibri"/>
        </w:rPr>
        <w:t xml:space="preserve"> </w:t>
      </w:r>
      <w:r w:rsidR="00A56893" w:rsidRPr="00FB0484">
        <w:rPr>
          <w:rFonts w:ascii="Calibri" w:hAnsi="Calibri" w:cs="Calibri"/>
        </w:rPr>
        <w:t>Vector</w:t>
      </w:r>
      <w:r w:rsidR="00A97319">
        <w:rPr>
          <w:rFonts w:ascii="Calibri" w:hAnsi="Calibri" w:cs="Calibri"/>
        </w:rPr>
        <w:t xml:space="preserve"> </w:t>
      </w:r>
      <w:r w:rsidR="00A56893" w:rsidRPr="00FB0484">
        <w:rPr>
          <w:rFonts w:ascii="Calibri" w:hAnsi="Calibri" w:cs="Calibri"/>
        </w:rPr>
        <w:t>Platform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757D6F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A56893" w:rsidRPr="00FB0484">
        <w:rPr>
          <w:rFonts w:ascii="Calibri" w:hAnsi="Calibri" w:cs="Calibri"/>
        </w:rPr>
        <w:t>Efficient</w:t>
      </w:r>
      <w:r w:rsidR="00A97319">
        <w:rPr>
          <w:rFonts w:ascii="Calibri" w:hAnsi="Calibri" w:cs="Calibri"/>
        </w:rPr>
        <w:t xml:space="preserve"> </w:t>
      </w:r>
      <w:r w:rsidR="00A56893" w:rsidRPr="00FB0484">
        <w:rPr>
          <w:rFonts w:ascii="Calibri" w:hAnsi="Calibri" w:cs="Calibri"/>
        </w:rPr>
        <w:t>Delivery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FD3962" w:rsidRPr="00FB0484">
        <w:rPr>
          <w:rFonts w:ascii="Calibri" w:hAnsi="Calibri" w:cs="Calibri"/>
        </w:rPr>
        <w:t>E</w:t>
      </w:r>
      <w:r w:rsidRPr="00FB0484">
        <w:rPr>
          <w:rFonts w:ascii="Calibri" w:hAnsi="Calibri" w:cs="Calibri"/>
        </w:rPr>
        <w:t>pigenome-editing</w:t>
      </w:r>
      <w:r w:rsidR="00A97319">
        <w:rPr>
          <w:rFonts w:ascii="Calibri" w:hAnsi="Calibri" w:cs="Calibri"/>
        </w:rPr>
        <w:t xml:space="preserve"> </w:t>
      </w:r>
      <w:r w:rsidR="00FD3962" w:rsidRPr="00FB0484">
        <w:rPr>
          <w:rFonts w:ascii="Calibri" w:hAnsi="Calibri" w:cs="Calibri"/>
        </w:rPr>
        <w:t>T</w:t>
      </w:r>
      <w:r w:rsidRPr="00FB0484">
        <w:rPr>
          <w:rFonts w:ascii="Calibri" w:hAnsi="Calibri" w:cs="Calibri"/>
        </w:rPr>
        <w:t>ools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into</w:t>
      </w:r>
      <w:r w:rsidR="00A97319">
        <w:rPr>
          <w:rFonts w:ascii="Calibri" w:hAnsi="Calibri" w:cs="Calibri"/>
        </w:rPr>
        <w:t xml:space="preserve"> </w:t>
      </w:r>
      <w:r w:rsidR="00757D6F" w:rsidRPr="00FB0484">
        <w:rPr>
          <w:rFonts w:ascii="Calibri" w:hAnsi="Calibri" w:cs="Calibri"/>
        </w:rPr>
        <w:t>Human</w:t>
      </w:r>
      <w:r w:rsidR="00A97319">
        <w:rPr>
          <w:rFonts w:ascii="Calibri" w:hAnsi="Calibri" w:cs="Calibri"/>
        </w:rPr>
        <w:t xml:space="preserve"> </w:t>
      </w:r>
      <w:r w:rsidR="00757D6F" w:rsidRPr="00FB0484">
        <w:rPr>
          <w:rFonts w:ascii="Calibri" w:hAnsi="Calibri" w:cs="Calibri"/>
        </w:rPr>
        <w:t>Induced</w:t>
      </w:r>
      <w:r w:rsidR="00A97319">
        <w:rPr>
          <w:rFonts w:ascii="Calibri" w:hAnsi="Calibri" w:cs="Calibri"/>
        </w:rPr>
        <w:t xml:space="preserve"> </w:t>
      </w:r>
      <w:r w:rsidR="00757D6F" w:rsidRPr="00FB0484">
        <w:rPr>
          <w:rFonts w:ascii="Calibri" w:hAnsi="Calibri" w:cs="Calibri"/>
        </w:rPr>
        <w:t>Pluripotent</w:t>
      </w:r>
      <w:r w:rsidR="00A97319">
        <w:rPr>
          <w:rFonts w:ascii="Calibri" w:hAnsi="Calibri" w:cs="Calibri"/>
        </w:rPr>
        <w:t xml:space="preserve"> </w:t>
      </w:r>
      <w:r w:rsidR="00757D6F" w:rsidRPr="00FB0484">
        <w:rPr>
          <w:rFonts w:ascii="Calibri" w:hAnsi="Calibri" w:cs="Calibri"/>
        </w:rPr>
        <w:t>Stem</w:t>
      </w:r>
      <w:r w:rsidR="00A97319">
        <w:rPr>
          <w:rFonts w:ascii="Calibri" w:hAnsi="Calibri" w:cs="Calibri"/>
        </w:rPr>
        <w:t xml:space="preserve"> </w:t>
      </w:r>
      <w:r w:rsidR="00757D6F" w:rsidRPr="00FB0484">
        <w:rPr>
          <w:rFonts w:ascii="Calibri" w:hAnsi="Calibri" w:cs="Calibri"/>
        </w:rPr>
        <w:t>Cell</w:t>
      </w:r>
      <w:r w:rsidRPr="00FB0484">
        <w:rPr>
          <w:rFonts w:ascii="Calibri" w:hAnsi="Calibri" w:cs="Calibri"/>
        </w:rPr>
        <w:t>-derived</w:t>
      </w:r>
      <w:r w:rsidR="00A97319">
        <w:rPr>
          <w:rFonts w:ascii="Calibri" w:hAnsi="Calibri" w:cs="Calibri"/>
        </w:rPr>
        <w:t xml:space="preserve"> </w:t>
      </w:r>
      <w:r w:rsidR="00FD3962" w:rsidRPr="00FB0484">
        <w:rPr>
          <w:rFonts w:ascii="Calibri" w:hAnsi="Calibri" w:cs="Calibri"/>
        </w:rPr>
        <w:t>Disease</w:t>
      </w:r>
      <w:r w:rsidR="00A97319">
        <w:rPr>
          <w:rFonts w:ascii="Calibri" w:hAnsi="Calibri" w:cs="Calibri"/>
        </w:rPr>
        <w:t xml:space="preserve"> </w:t>
      </w:r>
      <w:r w:rsidR="00FD3962" w:rsidRPr="00FB0484">
        <w:rPr>
          <w:rFonts w:ascii="Calibri" w:hAnsi="Calibri" w:cs="Calibri"/>
        </w:rPr>
        <w:t>Models</w:t>
      </w:r>
    </w:p>
    <w:p w14:paraId="660A678F" w14:textId="77777777" w:rsidR="00A77A16" w:rsidRPr="00FB0484" w:rsidRDefault="00A77A16" w:rsidP="00612CEF">
      <w:pPr>
        <w:jc w:val="both"/>
        <w:rPr>
          <w:rFonts w:ascii="Calibri" w:hAnsi="Calibri" w:cs="Calibri"/>
          <w:b/>
          <w:bCs/>
        </w:rPr>
      </w:pPr>
    </w:p>
    <w:p w14:paraId="5D982A9E" w14:textId="15459EC8" w:rsidR="00D946F9" w:rsidRPr="00FB0484" w:rsidRDefault="006305D7" w:rsidP="00612CEF">
      <w:pPr>
        <w:jc w:val="both"/>
        <w:rPr>
          <w:rFonts w:ascii="Calibri" w:hAnsi="Calibri" w:cs="Calibri"/>
          <w:b/>
          <w:bCs/>
        </w:rPr>
      </w:pPr>
      <w:r w:rsidRPr="00FB0484">
        <w:rPr>
          <w:rFonts w:ascii="Calibri" w:hAnsi="Calibri" w:cs="Calibri"/>
          <w:b/>
          <w:bCs/>
        </w:rPr>
        <w:t>AUTHORS</w:t>
      </w:r>
      <w:r w:rsidR="00A97319">
        <w:rPr>
          <w:rFonts w:ascii="Calibri" w:hAnsi="Calibri" w:cs="Calibri"/>
          <w:b/>
          <w:bCs/>
        </w:rPr>
        <w:t xml:space="preserve"> </w:t>
      </w:r>
      <w:r w:rsidR="00086FF5" w:rsidRPr="00FB0484">
        <w:rPr>
          <w:rFonts w:ascii="Calibri" w:hAnsi="Calibri" w:cs="Calibri"/>
          <w:b/>
          <w:bCs/>
        </w:rPr>
        <w:t>AND</w:t>
      </w:r>
      <w:r w:rsidR="00A97319">
        <w:rPr>
          <w:rFonts w:ascii="Calibri" w:hAnsi="Calibri" w:cs="Calibri"/>
          <w:b/>
          <w:bCs/>
        </w:rPr>
        <w:t xml:space="preserve"> </w:t>
      </w:r>
      <w:r w:rsidR="000B662E" w:rsidRPr="00FB0484">
        <w:rPr>
          <w:rFonts w:ascii="Calibri" w:hAnsi="Calibri" w:cs="Calibri"/>
          <w:b/>
          <w:bCs/>
        </w:rPr>
        <w:t>AFFILIATIONS</w:t>
      </w:r>
      <w:r w:rsidR="00757D6F">
        <w:rPr>
          <w:rFonts w:ascii="Calibri" w:hAnsi="Calibri" w:cs="Calibri"/>
          <w:b/>
          <w:bCs/>
        </w:rPr>
        <w:t>:</w:t>
      </w:r>
    </w:p>
    <w:p w14:paraId="71690130" w14:textId="33B6F686" w:rsidR="00081494" w:rsidRDefault="00757D6F" w:rsidP="00612CEF">
      <w:pPr>
        <w:jc w:val="both"/>
        <w:rPr>
          <w:rFonts w:ascii="Calibri" w:hAnsi="Calibri" w:cs="Calibri"/>
        </w:rPr>
      </w:pPr>
      <w:r w:rsidRPr="007971A2">
        <w:rPr>
          <w:rFonts w:ascii="Calibri" w:hAnsi="Calibri" w:cs="Calibri"/>
          <w:bCs/>
        </w:rPr>
        <w:t>Lidia</w:t>
      </w:r>
      <w:r w:rsidR="00A97319">
        <w:rPr>
          <w:rFonts w:ascii="Calibri" w:hAnsi="Calibri" w:cs="Calibri"/>
          <w:bCs/>
        </w:rPr>
        <w:t xml:space="preserve"> </w:t>
      </w:r>
      <w:r w:rsidR="00161261" w:rsidRPr="00FB0484">
        <w:rPr>
          <w:rFonts w:ascii="Calibri" w:hAnsi="Calibri" w:cs="Calibri"/>
        </w:rPr>
        <w:t>Tagliafierro</w:t>
      </w:r>
      <w:r w:rsidR="00081494" w:rsidRPr="00FB0484">
        <w:rPr>
          <w:rFonts w:ascii="Calibri" w:hAnsi="Calibri" w:cs="Calibri"/>
          <w:vertAlign w:val="superscript"/>
        </w:rPr>
        <w:t>1,2</w:t>
      </w:r>
      <w:r w:rsidR="00161261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Ekatarina</w:t>
      </w:r>
      <w:proofErr w:type="spellEnd"/>
      <w:r w:rsidR="00A97319">
        <w:rPr>
          <w:rFonts w:ascii="Calibri" w:hAnsi="Calibri" w:cs="Calibri"/>
        </w:rPr>
        <w:t xml:space="preserve"> </w:t>
      </w:r>
      <w:r w:rsidR="00161261" w:rsidRPr="00FB0484">
        <w:rPr>
          <w:rFonts w:ascii="Calibri" w:hAnsi="Calibri" w:cs="Calibri"/>
        </w:rPr>
        <w:t>Ilich</w:t>
      </w:r>
      <w:r w:rsidR="00081494" w:rsidRPr="00FB0484">
        <w:rPr>
          <w:rFonts w:ascii="Calibri" w:hAnsi="Calibri" w:cs="Calibri"/>
          <w:vertAlign w:val="superscript"/>
        </w:rPr>
        <w:t>3,4</w:t>
      </w:r>
      <w:r w:rsidR="00161261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Malik</w:t>
      </w:r>
      <w:r w:rsidR="00A97319">
        <w:rPr>
          <w:rFonts w:ascii="Calibri" w:hAnsi="Calibri" w:cs="Calibri"/>
        </w:rPr>
        <w:t xml:space="preserve"> </w:t>
      </w:r>
      <w:r w:rsidR="00092C7A" w:rsidRPr="00FB0484">
        <w:rPr>
          <w:rFonts w:ascii="Calibri" w:hAnsi="Calibri" w:cs="Calibri"/>
        </w:rPr>
        <w:t>Moncalvo</w:t>
      </w:r>
      <w:r w:rsidR="00092C7A" w:rsidRPr="00FB0484">
        <w:rPr>
          <w:rFonts w:ascii="Calibri" w:hAnsi="Calibri" w:cs="Calibri"/>
          <w:vertAlign w:val="superscript"/>
        </w:rPr>
        <w:t>3,4</w:t>
      </w:r>
      <w:r w:rsidR="000863C9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Jeffrey</w:t>
      </w:r>
      <w:r w:rsidR="00A97319">
        <w:rPr>
          <w:rFonts w:ascii="Calibri" w:hAnsi="Calibri" w:cs="Calibri"/>
        </w:rPr>
        <w:t xml:space="preserve"> </w:t>
      </w:r>
      <w:r w:rsidR="00161261" w:rsidRPr="00FB0484">
        <w:rPr>
          <w:rFonts w:ascii="Calibri" w:hAnsi="Calibri" w:cs="Calibri"/>
        </w:rPr>
        <w:t>Gu</w:t>
      </w:r>
      <w:r w:rsidR="00081494" w:rsidRPr="00FB0484">
        <w:rPr>
          <w:rFonts w:ascii="Calibri" w:hAnsi="Calibri" w:cs="Calibri"/>
          <w:vertAlign w:val="superscript"/>
        </w:rPr>
        <w:t>1</w:t>
      </w:r>
      <w:r w:rsidR="00161261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Ahila</w:t>
      </w:r>
      <w:proofErr w:type="spellEnd"/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Sriskanda</w:t>
      </w:r>
      <w:r w:rsidR="00081494" w:rsidRPr="00FB0484">
        <w:rPr>
          <w:rFonts w:ascii="Calibri" w:hAnsi="Calibri" w:cs="Calibri"/>
          <w:vertAlign w:val="superscript"/>
        </w:rPr>
        <w:t>1,2</w:t>
      </w:r>
      <w:r w:rsidR="003771D5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Carole</w:t>
      </w:r>
      <w:r w:rsidR="00A97319">
        <w:rPr>
          <w:rFonts w:ascii="Calibri" w:hAnsi="Calibri" w:cs="Calibri"/>
        </w:rPr>
        <w:t xml:space="preserve"> </w:t>
      </w:r>
      <w:r w:rsidR="00BF43FC" w:rsidRPr="00FB0484">
        <w:rPr>
          <w:rFonts w:ascii="Calibri" w:hAnsi="Calibri" w:cs="Calibri"/>
        </w:rPr>
        <w:t>Grenier</w:t>
      </w:r>
      <w:r w:rsidR="00D946F9" w:rsidRPr="00FB0484">
        <w:rPr>
          <w:rFonts w:ascii="Calibri" w:hAnsi="Calibri" w:cs="Calibri"/>
          <w:vertAlign w:val="superscript"/>
        </w:rPr>
        <w:t>5</w:t>
      </w:r>
      <w:r w:rsidR="00D946F9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Susan</w:t>
      </w:r>
      <w:r w:rsidR="00A973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K.</w:t>
      </w:r>
      <w:r w:rsidR="00A97319">
        <w:rPr>
          <w:rFonts w:ascii="Calibri" w:hAnsi="Calibri" w:cs="Calibri"/>
        </w:rPr>
        <w:t xml:space="preserve"> </w:t>
      </w:r>
      <w:r w:rsidR="00D946F9" w:rsidRPr="00FB0484">
        <w:rPr>
          <w:rFonts w:ascii="Calibri" w:hAnsi="Calibri" w:cs="Calibri"/>
        </w:rPr>
        <w:t>Murphy</w:t>
      </w:r>
      <w:r w:rsidR="00D946F9" w:rsidRPr="00FB0484">
        <w:rPr>
          <w:rFonts w:ascii="Calibri" w:hAnsi="Calibri" w:cs="Calibri"/>
          <w:vertAlign w:val="superscript"/>
        </w:rPr>
        <w:t>5</w:t>
      </w:r>
      <w:r w:rsidR="00D946F9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Ornit</w:t>
      </w:r>
      <w:proofErr w:type="spellEnd"/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Chiba-Falek</w:t>
      </w:r>
      <w:r w:rsidR="00081494" w:rsidRPr="00FB0484">
        <w:rPr>
          <w:rFonts w:ascii="Calibri" w:hAnsi="Calibri" w:cs="Calibri"/>
          <w:vertAlign w:val="superscript"/>
        </w:rPr>
        <w:t>1,2</w:t>
      </w:r>
      <w:r w:rsidR="003771D5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Boris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Kantor</w:t>
      </w:r>
      <w:r w:rsidR="00081494" w:rsidRPr="00FB0484">
        <w:rPr>
          <w:rFonts w:ascii="Calibri" w:hAnsi="Calibri" w:cs="Calibri"/>
          <w:vertAlign w:val="superscript"/>
        </w:rPr>
        <w:t>3,4</w:t>
      </w:r>
      <w:r w:rsidR="00A97319">
        <w:rPr>
          <w:rFonts w:ascii="Calibri" w:hAnsi="Calibri" w:cs="Calibri"/>
        </w:rPr>
        <w:t xml:space="preserve"> </w:t>
      </w:r>
    </w:p>
    <w:p w14:paraId="6AD5F42E" w14:textId="77777777" w:rsidR="00757D6F" w:rsidRPr="00FB0484" w:rsidRDefault="00757D6F" w:rsidP="00612CEF">
      <w:pPr>
        <w:jc w:val="both"/>
        <w:rPr>
          <w:rFonts w:ascii="Calibri" w:hAnsi="Calibri" w:cs="Calibri"/>
          <w:b/>
          <w:bCs/>
        </w:rPr>
      </w:pPr>
    </w:p>
    <w:p w14:paraId="2142C947" w14:textId="7ECC832C" w:rsidR="00FD3962" w:rsidRPr="00FB0484" w:rsidRDefault="00081494" w:rsidP="00612CEF">
      <w:pPr>
        <w:jc w:val="both"/>
        <w:rPr>
          <w:rFonts w:ascii="Calibri" w:hAnsi="Calibri" w:cs="Calibri"/>
          <w:vertAlign w:val="superscript"/>
        </w:rPr>
      </w:pPr>
      <w:r w:rsidRPr="00FB0484">
        <w:rPr>
          <w:rFonts w:ascii="Calibri" w:hAnsi="Calibri" w:cs="Calibri"/>
          <w:vertAlign w:val="superscript"/>
        </w:rPr>
        <w:t>1</w:t>
      </w:r>
      <w:r w:rsidRPr="00FB0484">
        <w:rPr>
          <w:rFonts w:ascii="Calibri" w:hAnsi="Calibri" w:cs="Calibri"/>
        </w:rPr>
        <w:t>Department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Neurology,</w:t>
      </w:r>
      <w:r w:rsidR="00A97319">
        <w:rPr>
          <w:rFonts w:ascii="Calibri" w:hAnsi="Calibri" w:cs="Calibri"/>
          <w:vertAlign w:val="superscript"/>
        </w:rPr>
        <w:t xml:space="preserve"> </w:t>
      </w:r>
      <w:r w:rsidR="00FD3962" w:rsidRPr="00FB0484">
        <w:rPr>
          <w:rFonts w:ascii="Calibri" w:hAnsi="Calibri" w:cs="Calibri"/>
        </w:rPr>
        <w:t>Duke</w:t>
      </w:r>
      <w:r w:rsidR="00A97319">
        <w:rPr>
          <w:rFonts w:ascii="Calibri" w:hAnsi="Calibri" w:cs="Calibri"/>
        </w:rPr>
        <w:t xml:space="preserve"> </w:t>
      </w:r>
      <w:r w:rsidR="00FD3962" w:rsidRPr="00FB0484">
        <w:rPr>
          <w:rFonts w:ascii="Calibri" w:hAnsi="Calibri" w:cs="Calibri"/>
        </w:rPr>
        <w:t>University</w:t>
      </w:r>
      <w:r w:rsidR="00A97319">
        <w:rPr>
          <w:rFonts w:ascii="Calibri" w:hAnsi="Calibri" w:cs="Calibri"/>
        </w:rPr>
        <w:t xml:space="preserve"> </w:t>
      </w:r>
      <w:r w:rsidR="00FD3962" w:rsidRPr="00FB0484">
        <w:rPr>
          <w:rFonts w:ascii="Calibri" w:hAnsi="Calibri" w:cs="Calibri"/>
        </w:rPr>
        <w:t>Medical</w:t>
      </w:r>
      <w:r w:rsidR="00A97319">
        <w:rPr>
          <w:rFonts w:ascii="Calibri" w:hAnsi="Calibri" w:cs="Calibri"/>
        </w:rPr>
        <w:t xml:space="preserve"> </w:t>
      </w:r>
      <w:r w:rsidR="00FD3962" w:rsidRPr="00FB0484">
        <w:rPr>
          <w:rFonts w:ascii="Calibri" w:hAnsi="Calibri" w:cs="Calibri"/>
        </w:rPr>
        <w:t>Center,</w:t>
      </w:r>
      <w:r w:rsidR="00A97319">
        <w:rPr>
          <w:rFonts w:ascii="Calibri" w:hAnsi="Calibri" w:cs="Calibri"/>
        </w:rPr>
        <w:t xml:space="preserve"> </w:t>
      </w:r>
      <w:r w:rsidR="00FD3962" w:rsidRPr="00FB0484">
        <w:rPr>
          <w:rFonts w:ascii="Calibri" w:hAnsi="Calibri" w:cs="Calibri"/>
        </w:rPr>
        <w:t>Durham,</w:t>
      </w:r>
      <w:r w:rsidR="00A97319">
        <w:rPr>
          <w:rFonts w:ascii="Calibri" w:hAnsi="Calibri" w:cs="Calibri"/>
        </w:rPr>
        <w:t xml:space="preserve"> </w:t>
      </w:r>
      <w:r w:rsidR="00FD3962" w:rsidRPr="00FB0484">
        <w:rPr>
          <w:rFonts w:ascii="Calibri" w:hAnsi="Calibri" w:cs="Calibri"/>
        </w:rPr>
        <w:t>NC,</w:t>
      </w:r>
      <w:r w:rsidR="00A97319">
        <w:rPr>
          <w:rFonts w:ascii="Calibri" w:hAnsi="Calibri" w:cs="Calibri"/>
        </w:rPr>
        <w:t xml:space="preserve"> </w:t>
      </w:r>
      <w:r w:rsidR="00FD3962" w:rsidRPr="00FB0484">
        <w:rPr>
          <w:rFonts w:ascii="Calibri" w:hAnsi="Calibri" w:cs="Calibri"/>
        </w:rPr>
        <w:t>USA</w:t>
      </w:r>
    </w:p>
    <w:p w14:paraId="6E184348" w14:textId="16FDB089" w:rsidR="00FD3962" w:rsidRPr="00FB0484" w:rsidRDefault="00081494" w:rsidP="00612CEF">
      <w:p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  <w:vertAlign w:val="superscript"/>
        </w:rPr>
        <w:t>2</w:t>
      </w:r>
      <w:r w:rsidRPr="00FB0484">
        <w:rPr>
          <w:rFonts w:ascii="Calibri" w:hAnsi="Calibri" w:cs="Calibri"/>
        </w:rPr>
        <w:t>Center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Genomic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Computational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Biology,</w:t>
      </w:r>
      <w:r w:rsidR="00A97319">
        <w:rPr>
          <w:rFonts w:ascii="Calibri" w:hAnsi="Calibri" w:cs="Calibri"/>
        </w:rPr>
        <w:t xml:space="preserve"> </w:t>
      </w:r>
      <w:r w:rsidR="00FD3962" w:rsidRPr="00FB0484">
        <w:rPr>
          <w:rFonts w:ascii="Calibri" w:hAnsi="Calibri" w:cs="Calibri"/>
        </w:rPr>
        <w:t>Duke</w:t>
      </w:r>
      <w:r w:rsidR="00A97319">
        <w:rPr>
          <w:rFonts w:ascii="Calibri" w:hAnsi="Calibri" w:cs="Calibri"/>
        </w:rPr>
        <w:t xml:space="preserve"> </w:t>
      </w:r>
      <w:r w:rsidR="00FD3962" w:rsidRPr="00FB0484">
        <w:rPr>
          <w:rFonts w:ascii="Calibri" w:hAnsi="Calibri" w:cs="Calibri"/>
        </w:rPr>
        <w:t>University</w:t>
      </w:r>
      <w:r w:rsidR="00A97319">
        <w:rPr>
          <w:rFonts w:ascii="Calibri" w:hAnsi="Calibri" w:cs="Calibri"/>
        </w:rPr>
        <w:t xml:space="preserve"> </w:t>
      </w:r>
      <w:r w:rsidR="00FD3962" w:rsidRPr="00FB0484">
        <w:rPr>
          <w:rFonts w:ascii="Calibri" w:hAnsi="Calibri" w:cs="Calibri"/>
        </w:rPr>
        <w:t>Medical</w:t>
      </w:r>
      <w:r w:rsidR="00A97319">
        <w:rPr>
          <w:rFonts w:ascii="Calibri" w:hAnsi="Calibri" w:cs="Calibri"/>
        </w:rPr>
        <w:t xml:space="preserve"> </w:t>
      </w:r>
      <w:r w:rsidR="00FD3962" w:rsidRPr="00FB0484">
        <w:rPr>
          <w:rFonts w:ascii="Calibri" w:hAnsi="Calibri" w:cs="Calibri"/>
        </w:rPr>
        <w:t>Center,</w:t>
      </w:r>
      <w:r w:rsidR="00A97319">
        <w:rPr>
          <w:rFonts w:ascii="Calibri" w:hAnsi="Calibri" w:cs="Calibri"/>
        </w:rPr>
        <w:t xml:space="preserve"> </w:t>
      </w:r>
      <w:r w:rsidR="00FD3962" w:rsidRPr="00FB0484">
        <w:rPr>
          <w:rFonts w:ascii="Calibri" w:hAnsi="Calibri" w:cs="Calibri"/>
        </w:rPr>
        <w:t>Durham,</w:t>
      </w:r>
      <w:r w:rsidR="00A97319">
        <w:rPr>
          <w:rFonts w:ascii="Calibri" w:hAnsi="Calibri" w:cs="Calibri"/>
        </w:rPr>
        <w:t xml:space="preserve"> </w:t>
      </w:r>
      <w:r w:rsidR="00FD3962" w:rsidRPr="00FB0484">
        <w:rPr>
          <w:rFonts w:ascii="Calibri" w:hAnsi="Calibri" w:cs="Calibri"/>
        </w:rPr>
        <w:t>NC,</w:t>
      </w:r>
      <w:r w:rsidR="00A97319">
        <w:rPr>
          <w:rFonts w:ascii="Calibri" w:hAnsi="Calibri" w:cs="Calibri"/>
        </w:rPr>
        <w:t xml:space="preserve"> </w:t>
      </w:r>
      <w:r w:rsidR="00FD3962" w:rsidRPr="00FB0484">
        <w:rPr>
          <w:rFonts w:ascii="Calibri" w:hAnsi="Calibri" w:cs="Calibri"/>
        </w:rPr>
        <w:t>USA</w:t>
      </w:r>
    </w:p>
    <w:p w14:paraId="56EE947D" w14:textId="43E92CAF" w:rsidR="00FD3962" w:rsidRPr="00FB0484" w:rsidRDefault="00081494" w:rsidP="00612CEF">
      <w:pPr>
        <w:jc w:val="both"/>
        <w:rPr>
          <w:rFonts w:ascii="Calibri" w:hAnsi="Calibri" w:cs="Calibri"/>
          <w:vertAlign w:val="superscript"/>
        </w:rPr>
      </w:pPr>
      <w:r w:rsidRPr="00FB0484">
        <w:rPr>
          <w:rFonts w:ascii="Calibri" w:hAnsi="Calibri" w:cs="Calibri"/>
          <w:vertAlign w:val="superscript"/>
        </w:rPr>
        <w:t>3</w:t>
      </w:r>
      <w:r w:rsidRPr="00FB0484">
        <w:rPr>
          <w:rFonts w:ascii="Calibri" w:hAnsi="Calibri" w:cs="Calibri"/>
        </w:rPr>
        <w:t>Viral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Vector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Core,</w:t>
      </w:r>
      <w:r w:rsidR="00A97319">
        <w:rPr>
          <w:rFonts w:ascii="Calibri" w:hAnsi="Calibri" w:cs="Calibri"/>
        </w:rPr>
        <w:t xml:space="preserve"> </w:t>
      </w:r>
      <w:r w:rsidR="00FD3962" w:rsidRPr="00FB0484">
        <w:rPr>
          <w:rFonts w:ascii="Calibri" w:hAnsi="Calibri" w:cs="Calibri"/>
        </w:rPr>
        <w:t>Duke</w:t>
      </w:r>
      <w:r w:rsidR="00A97319">
        <w:rPr>
          <w:rFonts w:ascii="Calibri" w:hAnsi="Calibri" w:cs="Calibri"/>
        </w:rPr>
        <w:t xml:space="preserve"> </w:t>
      </w:r>
      <w:r w:rsidR="00FD3962" w:rsidRPr="00FB0484">
        <w:rPr>
          <w:rFonts w:ascii="Calibri" w:hAnsi="Calibri" w:cs="Calibri"/>
        </w:rPr>
        <w:t>University</w:t>
      </w:r>
      <w:r w:rsidR="00A97319">
        <w:rPr>
          <w:rFonts w:ascii="Calibri" w:hAnsi="Calibri" w:cs="Calibri"/>
        </w:rPr>
        <w:t xml:space="preserve"> </w:t>
      </w:r>
      <w:r w:rsidR="00FD3962" w:rsidRPr="00FB0484">
        <w:rPr>
          <w:rFonts w:ascii="Calibri" w:hAnsi="Calibri" w:cs="Calibri"/>
        </w:rPr>
        <w:t>Medical</w:t>
      </w:r>
      <w:r w:rsidR="00A97319">
        <w:rPr>
          <w:rFonts w:ascii="Calibri" w:hAnsi="Calibri" w:cs="Calibri"/>
        </w:rPr>
        <w:t xml:space="preserve"> </w:t>
      </w:r>
      <w:r w:rsidR="00FD3962" w:rsidRPr="00FB0484">
        <w:rPr>
          <w:rFonts w:ascii="Calibri" w:hAnsi="Calibri" w:cs="Calibri"/>
        </w:rPr>
        <w:t>Center,</w:t>
      </w:r>
      <w:r w:rsidR="00A97319">
        <w:rPr>
          <w:rFonts w:ascii="Calibri" w:hAnsi="Calibri" w:cs="Calibri"/>
        </w:rPr>
        <w:t xml:space="preserve"> </w:t>
      </w:r>
      <w:r w:rsidR="00FD3962" w:rsidRPr="00FB0484">
        <w:rPr>
          <w:rFonts w:ascii="Calibri" w:hAnsi="Calibri" w:cs="Calibri"/>
        </w:rPr>
        <w:t>Durham,</w:t>
      </w:r>
      <w:r w:rsidR="00A97319">
        <w:rPr>
          <w:rFonts w:ascii="Calibri" w:hAnsi="Calibri" w:cs="Calibri"/>
        </w:rPr>
        <w:t xml:space="preserve"> </w:t>
      </w:r>
      <w:r w:rsidR="00FD3962" w:rsidRPr="00FB0484">
        <w:rPr>
          <w:rFonts w:ascii="Calibri" w:hAnsi="Calibri" w:cs="Calibri"/>
        </w:rPr>
        <w:t>NC,</w:t>
      </w:r>
      <w:r w:rsidR="00A97319">
        <w:rPr>
          <w:rFonts w:ascii="Calibri" w:hAnsi="Calibri" w:cs="Calibri"/>
        </w:rPr>
        <w:t xml:space="preserve"> </w:t>
      </w:r>
      <w:r w:rsidR="00FD3962" w:rsidRPr="00FB0484">
        <w:rPr>
          <w:rFonts w:ascii="Calibri" w:hAnsi="Calibri" w:cs="Calibri"/>
        </w:rPr>
        <w:t>USA</w:t>
      </w:r>
      <w:r w:rsidR="00A97319">
        <w:rPr>
          <w:rFonts w:ascii="Calibri" w:hAnsi="Calibri" w:cs="Calibri"/>
          <w:vertAlign w:val="superscript"/>
        </w:rPr>
        <w:t xml:space="preserve"> </w:t>
      </w:r>
    </w:p>
    <w:p w14:paraId="7F91A121" w14:textId="53845E6B" w:rsidR="00FD3962" w:rsidRPr="00FB0484" w:rsidRDefault="00081494" w:rsidP="00612CEF">
      <w:pPr>
        <w:jc w:val="both"/>
        <w:rPr>
          <w:rFonts w:ascii="Calibri" w:hAnsi="Calibri" w:cs="Calibri"/>
          <w:vertAlign w:val="superscript"/>
        </w:rPr>
      </w:pPr>
      <w:r w:rsidRPr="00FB0484">
        <w:rPr>
          <w:rFonts w:ascii="Calibri" w:hAnsi="Calibri" w:cs="Calibri"/>
          <w:vertAlign w:val="superscript"/>
        </w:rPr>
        <w:t>4</w:t>
      </w:r>
      <w:r w:rsidRPr="00FB0484">
        <w:rPr>
          <w:rFonts w:ascii="Calibri" w:hAnsi="Calibri" w:cs="Calibri"/>
        </w:rPr>
        <w:t>Department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Neurobiology,</w:t>
      </w:r>
      <w:r w:rsidR="00A97319">
        <w:rPr>
          <w:rFonts w:ascii="Calibri" w:hAnsi="Calibri" w:cs="Calibri"/>
        </w:rPr>
        <w:t xml:space="preserve"> </w:t>
      </w:r>
      <w:r w:rsidR="00FD3962" w:rsidRPr="00FB0484">
        <w:rPr>
          <w:rFonts w:ascii="Calibri" w:hAnsi="Calibri" w:cs="Calibri"/>
        </w:rPr>
        <w:t>Duke</w:t>
      </w:r>
      <w:r w:rsidR="00A97319">
        <w:rPr>
          <w:rFonts w:ascii="Calibri" w:hAnsi="Calibri" w:cs="Calibri"/>
        </w:rPr>
        <w:t xml:space="preserve"> </w:t>
      </w:r>
      <w:r w:rsidR="00FD3962" w:rsidRPr="00FB0484">
        <w:rPr>
          <w:rFonts w:ascii="Calibri" w:hAnsi="Calibri" w:cs="Calibri"/>
        </w:rPr>
        <w:t>University</w:t>
      </w:r>
      <w:r w:rsidR="00A97319">
        <w:rPr>
          <w:rFonts w:ascii="Calibri" w:hAnsi="Calibri" w:cs="Calibri"/>
        </w:rPr>
        <w:t xml:space="preserve"> </w:t>
      </w:r>
      <w:r w:rsidR="00FD3962" w:rsidRPr="00FB0484">
        <w:rPr>
          <w:rFonts w:ascii="Calibri" w:hAnsi="Calibri" w:cs="Calibri"/>
        </w:rPr>
        <w:t>Medical</w:t>
      </w:r>
      <w:r w:rsidR="00A97319">
        <w:rPr>
          <w:rFonts w:ascii="Calibri" w:hAnsi="Calibri" w:cs="Calibri"/>
        </w:rPr>
        <w:t xml:space="preserve"> </w:t>
      </w:r>
      <w:r w:rsidR="00FD3962" w:rsidRPr="00FB0484">
        <w:rPr>
          <w:rFonts w:ascii="Calibri" w:hAnsi="Calibri" w:cs="Calibri"/>
        </w:rPr>
        <w:t>Center,</w:t>
      </w:r>
      <w:r w:rsidR="00A97319">
        <w:rPr>
          <w:rFonts w:ascii="Calibri" w:hAnsi="Calibri" w:cs="Calibri"/>
        </w:rPr>
        <w:t xml:space="preserve"> </w:t>
      </w:r>
      <w:r w:rsidR="00FD3962" w:rsidRPr="00FB0484">
        <w:rPr>
          <w:rFonts w:ascii="Calibri" w:hAnsi="Calibri" w:cs="Calibri"/>
        </w:rPr>
        <w:t>Durham,</w:t>
      </w:r>
      <w:r w:rsidR="00A97319">
        <w:rPr>
          <w:rFonts w:ascii="Calibri" w:hAnsi="Calibri" w:cs="Calibri"/>
        </w:rPr>
        <w:t xml:space="preserve"> </w:t>
      </w:r>
      <w:r w:rsidR="00FD3962" w:rsidRPr="00FB0484">
        <w:rPr>
          <w:rFonts w:ascii="Calibri" w:hAnsi="Calibri" w:cs="Calibri"/>
        </w:rPr>
        <w:t>NC,</w:t>
      </w:r>
      <w:r w:rsidR="00A97319">
        <w:rPr>
          <w:rFonts w:ascii="Calibri" w:hAnsi="Calibri" w:cs="Calibri"/>
        </w:rPr>
        <w:t xml:space="preserve"> </w:t>
      </w:r>
      <w:r w:rsidR="00FD3962" w:rsidRPr="00FB0484">
        <w:rPr>
          <w:rFonts w:ascii="Calibri" w:hAnsi="Calibri" w:cs="Calibri"/>
        </w:rPr>
        <w:t>USA</w:t>
      </w:r>
      <w:r w:rsidR="00A97319">
        <w:rPr>
          <w:rFonts w:ascii="Calibri" w:hAnsi="Calibri" w:cs="Calibri"/>
          <w:vertAlign w:val="superscript"/>
        </w:rPr>
        <w:t xml:space="preserve"> </w:t>
      </w:r>
    </w:p>
    <w:p w14:paraId="067F060F" w14:textId="38856A90" w:rsidR="00A77A16" w:rsidRPr="00FB0484" w:rsidRDefault="00D946F9" w:rsidP="00612CEF">
      <w:p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  <w:vertAlign w:val="superscript"/>
        </w:rPr>
        <w:t>5</w:t>
      </w:r>
      <w:r w:rsidRPr="00FB0484">
        <w:rPr>
          <w:rFonts w:ascii="Calibri" w:hAnsi="Calibri" w:cs="Calibri"/>
        </w:rPr>
        <w:t>Division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Gynecologic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Oncology,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Department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Obstetrics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Gynecology,</w:t>
      </w:r>
      <w:r w:rsidR="00A97319">
        <w:rPr>
          <w:rFonts w:ascii="Calibri" w:hAnsi="Calibri" w:cs="Calibri"/>
        </w:rPr>
        <w:t xml:space="preserve"> </w:t>
      </w:r>
      <w:r w:rsidR="00081494" w:rsidRPr="00FB0484">
        <w:rPr>
          <w:rFonts w:ascii="Calibri" w:hAnsi="Calibri" w:cs="Calibri"/>
        </w:rPr>
        <w:t>Duke</w:t>
      </w:r>
      <w:r w:rsidR="00A97319">
        <w:rPr>
          <w:rFonts w:ascii="Calibri" w:hAnsi="Calibri" w:cs="Calibri"/>
        </w:rPr>
        <w:t xml:space="preserve"> </w:t>
      </w:r>
      <w:r w:rsidR="00081494" w:rsidRPr="00FB0484">
        <w:rPr>
          <w:rFonts w:ascii="Calibri" w:hAnsi="Calibri" w:cs="Calibri"/>
        </w:rPr>
        <w:t>University</w:t>
      </w:r>
      <w:r w:rsidR="00A97319">
        <w:rPr>
          <w:rFonts w:ascii="Calibri" w:hAnsi="Calibri" w:cs="Calibri"/>
        </w:rPr>
        <w:t xml:space="preserve"> </w:t>
      </w:r>
      <w:r w:rsidR="00081494" w:rsidRPr="00FB0484">
        <w:rPr>
          <w:rFonts w:ascii="Calibri" w:hAnsi="Calibri" w:cs="Calibri"/>
        </w:rPr>
        <w:t>Medical</w:t>
      </w:r>
      <w:r w:rsidR="00A97319">
        <w:rPr>
          <w:rFonts w:ascii="Calibri" w:hAnsi="Calibri" w:cs="Calibri"/>
        </w:rPr>
        <w:t xml:space="preserve"> </w:t>
      </w:r>
      <w:r w:rsidR="00081494" w:rsidRPr="00FB0484">
        <w:rPr>
          <w:rFonts w:ascii="Calibri" w:hAnsi="Calibri" w:cs="Calibri"/>
        </w:rPr>
        <w:t>Center,</w:t>
      </w:r>
      <w:r w:rsidR="00A97319">
        <w:rPr>
          <w:rFonts w:ascii="Calibri" w:hAnsi="Calibri" w:cs="Calibri"/>
        </w:rPr>
        <w:t xml:space="preserve"> </w:t>
      </w:r>
      <w:r w:rsidR="00081494" w:rsidRPr="00FB0484">
        <w:rPr>
          <w:rFonts w:ascii="Calibri" w:hAnsi="Calibri" w:cs="Calibri"/>
        </w:rPr>
        <w:t>Durham,</w:t>
      </w:r>
      <w:r w:rsidR="00A97319">
        <w:rPr>
          <w:rFonts w:ascii="Calibri" w:hAnsi="Calibri" w:cs="Calibri"/>
        </w:rPr>
        <w:t xml:space="preserve"> </w:t>
      </w:r>
      <w:r w:rsidR="00081494" w:rsidRPr="00FB0484">
        <w:rPr>
          <w:rFonts w:ascii="Calibri" w:hAnsi="Calibri" w:cs="Calibri"/>
        </w:rPr>
        <w:t>NC,</w:t>
      </w:r>
      <w:r w:rsidR="00A97319">
        <w:rPr>
          <w:rFonts w:ascii="Calibri" w:hAnsi="Calibri" w:cs="Calibri"/>
        </w:rPr>
        <w:t xml:space="preserve"> </w:t>
      </w:r>
      <w:r w:rsidR="00081494" w:rsidRPr="00FB0484">
        <w:rPr>
          <w:rFonts w:ascii="Calibri" w:hAnsi="Calibri" w:cs="Calibri"/>
        </w:rPr>
        <w:t>USA</w:t>
      </w:r>
    </w:p>
    <w:p w14:paraId="44A5C7BD" w14:textId="6D3602EF" w:rsidR="00A77A16" w:rsidRPr="00FB0484" w:rsidRDefault="00A77A16" w:rsidP="00612CEF">
      <w:pPr>
        <w:jc w:val="both"/>
        <w:rPr>
          <w:rFonts w:ascii="Calibri" w:hAnsi="Calibri" w:cs="Calibri"/>
          <w:b/>
        </w:rPr>
      </w:pPr>
    </w:p>
    <w:p w14:paraId="0AD23039" w14:textId="07E8257C" w:rsidR="00D946F9" w:rsidRPr="007971A2" w:rsidRDefault="00757D6F" w:rsidP="00612CEF">
      <w:pPr>
        <w:jc w:val="both"/>
        <w:rPr>
          <w:rFonts w:ascii="Calibri" w:hAnsi="Calibri" w:cs="Calibri"/>
        </w:rPr>
      </w:pPr>
      <w:r w:rsidRPr="00757D6F">
        <w:rPr>
          <w:rFonts w:ascii="Calibri" w:hAnsi="Calibri" w:cs="Calibri"/>
        </w:rPr>
        <w:t>Corresponding</w:t>
      </w:r>
      <w:r w:rsidR="00A97319">
        <w:rPr>
          <w:rFonts w:ascii="Calibri" w:hAnsi="Calibri" w:cs="Calibri"/>
        </w:rPr>
        <w:t xml:space="preserve"> </w:t>
      </w:r>
      <w:r w:rsidRPr="00757D6F">
        <w:rPr>
          <w:rFonts w:ascii="Calibri" w:hAnsi="Calibri" w:cs="Calibri"/>
        </w:rPr>
        <w:t>author</w:t>
      </w:r>
      <w:r w:rsidR="00E24C77" w:rsidRPr="007971A2">
        <w:rPr>
          <w:rFonts w:ascii="Calibri" w:hAnsi="Calibri" w:cs="Calibri"/>
        </w:rPr>
        <w:t>s</w:t>
      </w:r>
      <w:r>
        <w:rPr>
          <w:rFonts w:ascii="Calibri" w:hAnsi="Calibri" w:cs="Calibri"/>
        </w:rPr>
        <w:t>:</w:t>
      </w:r>
    </w:p>
    <w:p w14:paraId="6B9D016E" w14:textId="16DB1CDA" w:rsidR="00E24C77" w:rsidRPr="00FB0484" w:rsidRDefault="00A77A16" w:rsidP="00612CEF">
      <w:p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Boris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Kantor</w:t>
      </w:r>
      <w:r w:rsidR="00A97319">
        <w:rPr>
          <w:rFonts w:ascii="Calibri" w:hAnsi="Calibri" w:cs="Calibri"/>
        </w:rPr>
        <w:t xml:space="preserve"> </w:t>
      </w:r>
      <w:r w:rsidR="00757D6F">
        <w:rPr>
          <w:rFonts w:ascii="Calibri" w:hAnsi="Calibri" w:cs="Calibri"/>
        </w:rPr>
        <w:t>(</w:t>
      </w:r>
      <w:r w:rsidR="00E24C77" w:rsidRPr="00FB0484">
        <w:rPr>
          <w:rStyle w:val="a4"/>
          <w:rFonts w:ascii="Calibri" w:hAnsi="Calibri" w:cs="Calibri"/>
          <w:color w:val="auto"/>
          <w:u w:val="none"/>
        </w:rPr>
        <w:t>boris.kantor@duke.edu</w:t>
      </w:r>
      <w:r w:rsidR="00757D6F">
        <w:rPr>
          <w:rFonts w:ascii="Calibri" w:hAnsi="Calibri" w:cs="Calibri"/>
        </w:rPr>
        <w:t>)</w:t>
      </w:r>
    </w:p>
    <w:p w14:paraId="0B0864D8" w14:textId="7F4C7581" w:rsidR="00E24C77" w:rsidRPr="00FB0484" w:rsidRDefault="00E24C77" w:rsidP="00612CEF">
      <w:pPr>
        <w:jc w:val="both"/>
        <w:rPr>
          <w:rFonts w:ascii="Calibri" w:hAnsi="Calibri" w:cs="Calibri"/>
        </w:rPr>
      </w:pPr>
      <w:proofErr w:type="spellStart"/>
      <w:r w:rsidRPr="00FB0484">
        <w:rPr>
          <w:rFonts w:ascii="Calibri" w:hAnsi="Calibri" w:cs="Calibri"/>
        </w:rPr>
        <w:t>Ornit</w:t>
      </w:r>
      <w:proofErr w:type="spellEnd"/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Chiba-</w:t>
      </w:r>
      <w:proofErr w:type="spellStart"/>
      <w:r w:rsidRPr="00FB0484">
        <w:rPr>
          <w:rFonts w:ascii="Calibri" w:hAnsi="Calibri" w:cs="Calibri"/>
        </w:rPr>
        <w:t>Falek</w:t>
      </w:r>
      <w:proofErr w:type="spellEnd"/>
      <w:r w:rsidR="00A97319">
        <w:rPr>
          <w:rFonts w:ascii="Calibri" w:hAnsi="Calibri" w:cs="Calibri"/>
        </w:rPr>
        <w:t xml:space="preserve"> </w:t>
      </w:r>
      <w:r w:rsidR="00757D6F">
        <w:rPr>
          <w:rFonts w:ascii="Calibri" w:hAnsi="Calibri" w:cs="Calibri"/>
        </w:rPr>
        <w:t>(</w:t>
      </w:r>
      <w:r w:rsidRPr="00FB0484">
        <w:rPr>
          <w:rStyle w:val="a4"/>
          <w:rFonts w:ascii="Calibri" w:hAnsi="Calibri" w:cs="Calibri"/>
          <w:color w:val="auto"/>
          <w:u w:val="none"/>
        </w:rPr>
        <w:t>o.chibafalek@duke.edu</w:t>
      </w:r>
      <w:r w:rsidR="00757D6F">
        <w:rPr>
          <w:rStyle w:val="a4"/>
          <w:rFonts w:ascii="Calibri" w:hAnsi="Calibri" w:cs="Calibri"/>
          <w:color w:val="auto"/>
          <w:u w:val="none"/>
        </w:rPr>
        <w:t>)</w:t>
      </w:r>
    </w:p>
    <w:p w14:paraId="7EE9C71E" w14:textId="77777777" w:rsidR="00D946F9" w:rsidRPr="00FB0484" w:rsidRDefault="00D946F9" w:rsidP="00612CEF">
      <w:pPr>
        <w:jc w:val="both"/>
        <w:rPr>
          <w:rFonts w:ascii="Calibri" w:hAnsi="Calibri" w:cs="Calibri"/>
          <w:b/>
        </w:rPr>
      </w:pPr>
    </w:p>
    <w:p w14:paraId="29976BBB" w14:textId="22FD4E8B" w:rsidR="00A77A16" w:rsidRPr="007971A2" w:rsidRDefault="00757D6F" w:rsidP="00612CEF">
      <w:pPr>
        <w:jc w:val="both"/>
        <w:rPr>
          <w:rFonts w:ascii="Calibri" w:hAnsi="Calibri" w:cs="Calibri"/>
        </w:rPr>
      </w:pPr>
      <w:r w:rsidRPr="00430E23">
        <w:rPr>
          <w:rFonts w:ascii="Calibri" w:hAnsi="Calibri" w:cs="Calibri"/>
        </w:rPr>
        <w:t>Email</w:t>
      </w:r>
      <w:r w:rsidR="00A97319">
        <w:rPr>
          <w:rFonts w:ascii="Calibri" w:hAnsi="Calibri" w:cs="Calibri"/>
        </w:rPr>
        <w:t xml:space="preserve"> </w:t>
      </w:r>
      <w:r w:rsidRPr="00430E23">
        <w:rPr>
          <w:rFonts w:ascii="Calibri" w:hAnsi="Calibri" w:cs="Calibri"/>
        </w:rPr>
        <w:t>addresses</w:t>
      </w:r>
      <w:r w:rsidR="00A97319">
        <w:rPr>
          <w:rFonts w:ascii="Calibri" w:hAnsi="Calibri" w:cs="Calibri"/>
        </w:rPr>
        <w:t xml:space="preserve"> </w:t>
      </w:r>
      <w:r w:rsidRPr="00430E23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430E23">
        <w:rPr>
          <w:rFonts w:ascii="Calibri" w:hAnsi="Calibri" w:cs="Calibri"/>
        </w:rPr>
        <w:t>co-authors:</w:t>
      </w:r>
    </w:p>
    <w:p w14:paraId="2CDDE03D" w14:textId="3344C429" w:rsidR="00A77A16" w:rsidRPr="00FB0484" w:rsidRDefault="00757D6F" w:rsidP="00612CEF">
      <w:pPr>
        <w:jc w:val="both"/>
        <w:rPr>
          <w:rFonts w:ascii="Calibri" w:hAnsi="Calibri" w:cs="Calibri"/>
        </w:rPr>
      </w:pPr>
      <w:r w:rsidRPr="00DE770D">
        <w:rPr>
          <w:rFonts w:ascii="Calibri" w:hAnsi="Calibri" w:cs="Calibri"/>
          <w:bCs/>
        </w:rPr>
        <w:t>Lidia</w:t>
      </w:r>
      <w:r w:rsidR="00A97319">
        <w:rPr>
          <w:rFonts w:ascii="Calibri" w:hAnsi="Calibri" w:cs="Calibri"/>
          <w:bCs/>
        </w:rPr>
        <w:t xml:space="preserve"> </w:t>
      </w:r>
      <w:proofErr w:type="spellStart"/>
      <w:r w:rsidRPr="00FB0484">
        <w:rPr>
          <w:rFonts w:ascii="Calibri" w:hAnsi="Calibri" w:cs="Calibri"/>
        </w:rPr>
        <w:t>Tagliafierro</w:t>
      </w:r>
      <w:proofErr w:type="spellEnd"/>
      <w:r w:rsidR="00A97319">
        <w:rPr>
          <w:rFonts w:ascii="Calibri" w:hAnsi="Calibri" w:cs="Calibri"/>
        </w:rPr>
        <w:t xml:space="preserve"> </w:t>
      </w:r>
      <w:r w:rsidR="00A77A16" w:rsidRPr="00FB0484">
        <w:rPr>
          <w:rFonts w:ascii="Calibri" w:hAnsi="Calibri" w:cs="Calibri"/>
        </w:rPr>
        <w:t>(</w:t>
      </w:r>
      <w:r w:rsidR="00A77A16" w:rsidRPr="00FB0484">
        <w:rPr>
          <w:rStyle w:val="a4"/>
          <w:rFonts w:ascii="Calibri" w:hAnsi="Calibri" w:cs="Calibri"/>
          <w:color w:val="auto"/>
          <w:u w:val="none"/>
        </w:rPr>
        <w:t>lidia.tagliafierro@duke.edu</w:t>
      </w:r>
      <w:r w:rsidR="00A77A16" w:rsidRPr="00FB0484">
        <w:rPr>
          <w:rFonts w:ascii="Calibri" w:hAnsi="Calibri" w:cs="Calibri"/>
        </w:rPr>
        <w:t>)</w:t>
      </w:r>
    </w:p>
    <w:p w14:paraId="2D20D4DA" w14:textId="70261AC1" w:rsidR="00A77A16" w:rsidRPr="00FB0484" w:rsidRDefault="00757D6F" w:rsidP="00612CEF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Ekatarina</w:t>
      </w:r>
      <w:proofErr w:type="spellEnd"/>
      <w:r w:rsidR="00A97319">
        <w:rPr>
          <w:rFonts w:ascii="Calibri" w:hAnsi="Calibri" w:cs="Calibri"/>
        </w:rPr>
        <w:t xml:space="preserve"> </w:t>
      </w:r>
      <w:proofErr w:type="spellStart"/>
      <w:r w:rsidRPr="00FB0484">
        <w:rPr>
          <w:rFonts w:ascii="Calibri" w:hAnsi="Calibri" w:cs="Calibri"/>
        </w:rPr>
        <w:t>Ilich</w:t>
      </w:r>
      <w:proofErr w:type="spellEnd"/>
      <w:r w:rsidR="00A97319">
        <w:rPr>
          <w:rFonts w:ascii="Calibri" w:hAnsi="Calibri" w:cs="Calibri"/>
        </w:rPr>
        <w:t xml:space="preserve"> </w:t>
      </w:r>
      <w:r w:rsidR="00A77A16" w:rsidRPr="00FB0484">
        <w:rPr>
          <w:rFonts w:ascii="Calibri" w:hAnsi="Calibri" w:cs="Calibri"/>
        </w:rPr>
        <w:t>(</w:t>
      </w:r>
      <w:r w:rsidR="00A77A16" w:rsidRPr="00FB0484">
        <w:rPr>
          <w:rStyle w:val="a4"/>
          <w:rFonts w:ascii="Calibri" w:hAnsi="Calibri" w:cs="Calibri"/>
          <w:color w:val="auto"/>
          <w:u w:val="none"/>
        </w:rPr>
        <w:t>ekaterina.ilich@duke.edu</w:t>
      </w:r>
      <w:r w:rsidR="00A77A16" w:rsidRPr="00FB0484">
        <w:rPr>
          <w:rFonts w:ascii="Calibri" w:hAnsi="Calibri" w:cs="Calibri"/>
        </w:rPr>
        <w:t>)</w:t>
      </w:r>
    </w:p>
    <w:p w14:paraId="41E68DED" w14:textId="00DD515B" w:rsidR="00092C7A" w:rsidRPr="00FB0484" w:rsidRDefault="00757D6F" w:rsidP="00612CE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Malik</w:t>
      </w:r>
      <w:r w:rsidR="00A97319">
        <w:rPr>
          <w:rFonts w:ascii="Calibri" w:hAnsi="Calibri" w:cs="Calibri"/>
        </w:rPr>
        <w:t xml:space="preserve"> </w:t>
      </w:r>
      <w:proofErr w:type="spellStart"/>
      <w:r w:rsidRPr="00FB0484">
        <w:rPr>
          <w:rFonts w:ascii="Calibri" w:hAnsi="Calibri" w:cs="Calibri"/>
        </w:rPr>
        <w:t>Moncalvo</w:t>
      </w:r>
      <w:proofErr w:type="spellEnd"/>
      <w:r w:rsidR="00A97319">
        <w:rPr>
          <w:rFonts w:ascii="Calibri" w:hAnsi="Calibri" w:cs="Calibri"/>
        </w:rPr>
        <w:t xml:space="preserve"> </w:t>
      </w:r>
      <w:r w:rsidR="00092C7A" w:rsidRPr="00FB0484">
        <w:rPr>
          <w:rFonts w:ascii="Calibri" w:hAnsi="Calibri" w:cs="Calibri"/>
        </w:rPr>
        <w:t>(</w:t>
      </w:r>
      <w:r w:rsidR="00092C7A" w:rsidRPr="00FB0484">
        <w:rPr>
          <w:rStyle w:val="a4"/>
          <w:rFonts w:ascii="Calibri" w:hAnsi="Calibri" w:cs="Calibri"/>
          <w:color w:val="auto"/>
          <w:u w:val="none"/>
        </w:rPr>
        <w:t>malik.moncalvo@duke.edu</w:t>
      </w:r>
      <w:r w:rsidR="00092C7A" w:rsidRPr="00FB0484">
        <w:rPr>
          <w:rFonts w:ascii="Calibri" w:hAnsi="Calibri" w:cs="Calibri"/>
        </w:rPr>
        <w:t>)</w:t>
      </w:r>
      <w:r w:rsidR="00A97319">
        <w:rPr>
          <w:rFonts w:ascii="Calibri" w:hAnsi="Calibri" w:cs="Calibri"/>
        </w:rPr>
        <w:t xml:space="preserve"> </w:t>
      </w:r>
    </w:p>
    <w:p w14:paraId="47EF708F" w14:textId="4586D19F" w:rsidR="00A77A16" w:rsidRPr="00FB0484" w:rsidRDefault="00757D6F" w:rsidP="00612CE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Jeffrey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Gu</w:t>
      </w:r>
      <w:r w:rsidR="00A97319">
        <w:rPr>
          <w:rFonts w:ascii="Calibri" w:hAnsi="Calibri" w:cs="Calibri"/>
        </w:rPr>
        <w:t xml:space="preserve"> </w:t>
      </w:r>
      <w:r w:rsidR="00A77A16" w:rsidRPr="00FB0484">
        <w:rPr>
          <w:rFonts w:ascii="Calibri" w:hAnsi="Calibri" w:cs="Calibri"/>
        </w:rPr>
        <w:t>(</w:t>
      </w:r>
      <w:r w:rsidR="00A77A16" w:rsidRPr="00FB0484">
        <w:rPr>
          <w:rStyle w:val="a4"/>
          <w:rFonts w:ascii="Calibri" w:hAnsi="Calibri" w:cs="Calibri"/>
          <w:color w:val="auto"/>
          <w:u w:val="none"/>
        </w:rPr>
        <w:t>jeffrey.gu@duke.edu</w:t>
      </w:r>
      <w:r w:rsidR="00A77A16" w:rsidRPr="00FB0484">
        <w:rPr>
          <w:rFonts w:ascii="Calibri" w:hAnsi="Calibri" w:cs="Calibri"/>
        </w:rPr>
        <w:t>)</w:t>
      </w:r>
    </w:p>
    <w:p w14:paraId="465C9004" w14:textId="60249821" w:rsidR="00405484" w:rsidRPr="00FB0484" w:rsidRDefault="00757D6F" w:rsidP="00612CEF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Ahila</w:t>
      </w:r>
      <w:proofErr w:type="spellEnd"/>
      <w:r w:rsidR="00A97319">
        <w:rPr>
          <w:rFonts w:ascii="Calibri" w:hAnsi="Calibri" w:cs="Calibri"/>
        </w:rPr>
        <w:t xml:space="preserve"> </w:t>
      </w:r>
      <w:proofErr w:type="spellStart"/>
      <w:r w:rsidRPr="00FB0484">
        <w:rPr>
          <w:rFonts w:ascii="Calibri" w:hAnsi="Calibri" w:cs="Calibri"/>
        </w:rPr>
        <w:t>Sriskanda</w:t>
      </w:r>
      <w:proofErr w:type="spellEnd"/>
      <w:r w:rsidR="00A97319">
        <w:rPr>
          <w:rFonts w:ascii="Calibri" w:hAnsi="Calibri" w:cs="Calibri"/>
        </w:rPr>
        <w:t xml:space="preserve"> </w:t>
      </w:r>
      <w:r w:rsidR="00405484" w:rsidRPr="00FB0484">
        <w:rPr>
          <w:rFonts w:ascii="Calibri" w:hAnsi="Calibri" w:cs="Calibri"/>
        </w:rPr>
        <w:t>(</w:t>
      </w:r>
      <w:r w:rsidR="00405484" w:rsidRPr="00FB0484">
        <w:rPr>
          <w:rStyle w:val="a4"/>
          <w:rFonts w:ascii="Calibri" w:hAnsi="Calibri" w:cs="Calibri"/>
          <w:color w:val="auto"/>
          <w:u w:val="none"/>
        </w:rPr>
        <w:t>ahila.sriskanda@duke.edu</w:t>
      </w:r>
      <w:r w:rsidR="00405484" w:rsidRPr="00FB0484">
        <w:rPr>
          <w:rFonts w:ascii="Calibri" w:hAnsi="Calibri" w:cs="Calibri"/>
        </w:rPr>
        <w:t>)</w:t>
      </w:r>
    </w:p>
    <w:p w14:paraId="35A1C199" w14:textId="76ED0759" w:rsidR="00D946F9" w:rsidRPr="00FB0484" w:rsidRDefault="00757D6F" w:rsidP="00612CE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Carole</w:t>
      </w:r>
      <w:r w:rsidR="00A97319">
        <w:rPr>
          <w:rFonts w:ascii="Calibri" w:hAnsi="Calibri" w:cs="Calibri"/>
        </w:rPr>
        <w:t xml:space="preserve"> </w:t>
      </w:r>
      <w:proofErr w:type="spellStart"/>
      <w:r w:rsidRPr="00FB0484">
        <w:rPr>
          <w:rFonts w:ascii="Calibri" w:hAnsi="Calibri" w:cs="Calibri"/>
        </w:rPr>
        <w:t>Grenier</w:t>
      </w:r>
      <w:proofErr w:type="spellEnd"/>
      <w:r w:rsidR="00A97319">
        <w:rPr>
          <w:rFonts w:ascii="Calibri" w:hAnsi="Calibri" w:cs="Calibri"/>
        </w:rPr>
        <w:t xml:space="preserve"> </w:t>
      </w:r>
      <w:r w:rsidR="00D946F9" w:rsidRPr="00FB0484">
        <w:rPr>
          <w:rFonts w:ascii="Calibri" w:hAnsi="Calibri" w:cs="Calibri"/>
        </w:rPr>
        <w:t>(</w:t>
      </w:r>
      <w:r w:rsidR="00D946F9" w:rsidRPr="00FB0484">
        <w:rPr>
          <w:rStyle w:val="a4"/>
          <w:rFonts w:ascii="Calibri" w:hAnsi="Calibri" w:cs="Calibri"/>
          <w:color w:val="auto"/>
          <w:u w:val="none"/>
        </w:rPr>
        <w:t>carole.grenier@duke.edu</w:t>
      </w:r>
      <w:r w:rsidR="00D946F9" w:rsidRPr="00FB0484">
        <w:rPr>
          <w:rFonts w:ascii="Calibri" w:hAnsi="Calibri" w:cs="Calibri"/>
        </w:rPr>
        <w:t>)</w:t>
      </w:r>
    </w:p>
    <w:p w14:paraId="6569734F" w14:textId="7E3FC79B" w:rsidR="00D946F9" w:rsidRPr="00FB0484" w:rsidRDefault="00757D6F" w:rsidP="00612CE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Susan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Murphy</w:t>
      </w:r>
      <w:r w:rsidR="00A97319">
        <w:rPr>
          <w:rFonts w:ascii="Calibri" w:hAnsi="Calibri" w:cs="Calibri"/>
        </w:rPr>
        <w:t xml:space="preserve"> </w:t>
      </w:r>
      <w:r w:rsidR="00D946F9" w:rsidRPr="00FB0484">
        <w:rPr>
          <w:rFonts w:ascii="Calibri" w:hAnsi="Calibri" w:cs="Calibri"/>
        </w:rPr>
        <w:t>(</w:t>
      </w:r>
      <w:r w:rsidR="00D946F9" w:rsidRPr="00FB0484">
        <w:rPr>
          <w:rStyle w:val="a4"/>
          <w:rFonts w:ascii="Calibri" w:hAnsi="Calibri" w:cs="Calibri"/>
          <w:color w:val="auto"/>
          <w:u w:val="none"/>
        </w:rPr>
        <w:t>susan.murphy@duke.edu</w:t>
      </w:r>
      <w:r w:rsidR="00D946F9" w:rsidRPr="00FB0484">
        <w:rPr>
          <w:rFonts w:ascii="Calibri" w:hAnsi="Calibri" w:cs="Calibri"/>
        </w:rPr>
        <w:t>)</w:t>
      </w:r>
    </w:p>
    <w:p w14:paraId="5DCB6151" w14:textId="53DE8820" w:rsidR="0036401B" w:rsidRPr="00FB0484" w:rsidRDefault="0036401B" w:rsidP="00612CEF">
      <w:pPr>
        <w:jc w:val="both"/>
        <w:rPr>
          <w:rFonts w:ascii="Calibri" w:hAnsi="Calibri" w:cs="Calibri"/>
        </w:rPr>
      </w:pPr>
    </w:p>
    <w:p w14:paraId="1B190AC5" w14:textId="6E940963" w:rsidR="0036401B" w:rsidRPr="00FB0484" w:rsidRDefault="0036401B" w:rsidP="00612CEF">
      <w:pPr>
        <w:jc w:val="both"/>
        <w:rPr>
          <w:rFonts w:ascii="Calibri" w:hAnsi="Calibri" w:cs="Calibri"/>
          <w:b/>
        </w:rPr>
      </w:pPr>
      <w:r w:rsidRPr="00FB0484">
        <w:rPr>
          <w:rFonts w:ascii="Calibri" w:hAnsi="Calibri" w:cs="Calibri"/>
          <w:b/>
        </w:rPr>
        <w:t>KEYWORDS:</w:t>
      </w:r>
    </w:p>
    <w:p w14:paraId="1CB4E390" w14:textId="0D4BC0E5" w:rsidR="006305D7" w:rsidRPr="00FB0484" w:rsidRDefault="00FD3962" w:rsidP="00612CEF">
      <w:pPr>
        <w:pStyle w:val="a3"/>
        <w:spacing w:before="0" w:beforeAutospacing="0" w:after="0" w:afterAutospacing="0"/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lentiviral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vectors</w:t>
      </w:r>
      <w:r w:rsidR="00D946F9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D946F9" w:rsidRPr="00FB0484">
        <w:rPr>
          <w:rFonts w:ascii="Calibri" w:hAnsi="Calibri" w:cs="Calibri"/>
        </w:rPr>
        <w:t>DNMT3A,</w:t>
      </w:r>
      <w:r w:rsidR="00A97319">
        <w:rPr>
          <w:rFonts w:ascii="Calibri" w:hAnsi="Calibri" w:cs="Calibri"/>
        </w:rPr>
        <w:t xml:space="preserve"> </w:t>
      </w:r>
      <w:r w:rsidR="00102B0B" w:rsidRPr="00FB0484">
        <w:rPr>
          <w:rFonts w:ascii="Calibri" w:hAnsi="Calibri" w:cs="Calibri"/>
        </w:rPr>
        <w:t>CRISPR-dCas9,</w:t>
      </w:r>
      <w:r w:rsidR="00A97319">
        <w:rPr>
          <w:rFonts w:ascii="Calibri" w:hAnsi="Calibri" w:cs="Calibri"/>
        </w:rPr>
        <w:t xml:space="preserve"> </w:t>
      </w:r>
      <w:r w:rsidR="00D946F9" w:rsidRPr="00FB0484">
        <w:rPr>
          <w:rFonts w:ascii="Calibri" w:hAnsi="Calibri" w:cs="Calibri"/>
        </w:rPr>
        <w:t>SNCA,</w:t>
      </w:r>
      <w:r w:rsidR="00A97319">
        <w:rPr>
          <w:rFonts w:ascii="Calibri" w:hAnsi="Calibri" w:cs="Calibri"/>
        </w:rPr>
        <w:t xml:space="preserve"> </w:t>
      </w:r>
      <w:proofErr w:type="spellStart"/>
      <w:r w:rsidR="00D946F9" w:rsidRPr="00FB0484">
        <w:rPr>
          <w:rFonts w:ascii="Calibri" w:hAnsi="Calibri" w:cs="Calibri"/>
        </w:rPr>
        <w:t>hiPSCs</w:t>
      </w:r>
      <w:proofErr w:type="spellEnd"/>
      <w:r w:rsidR="00D946F9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methylation,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pyrosequencing,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epigenome-editing,</w:t>
      </w:r>
      <w:r w:rsidR="00A97319">
        <w:rPr>
          <w:rFonts w:ascii="Calibri" w:hAnsi="Calibri" w:cs="Calibri"/>
        </w:rPr>
        <w:t xml:space="preserve"> </w:t>
      </w:r>
      <w:r w:rsidR="00102B0B" w:rsidRPr="00FB0484">
        <w:rPr>
          <w:rFonts w:ascii="Calibri" w:hAnsi="Calibri" w:cs="Calibri"/>
        </w:rPr>
        <w:t>Parkinson’s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</w:t>
      </w:r>
      <w:r w:rsidR="00102B0B" w:rsidRPr="00FB0484">
        <w:rPr>
          <w:rFonts w:ascii="Calibri" w:hAnsi="Calibri" w:cs="Calibri"/>
        </w:rPr>
        <w:t>isease</w:t>
      </w:r>
    </w:p>
    <w:p w14:paraId="57FEFF4E" w14:textId="77777777" w:rsidR="0036401B" w:rsidRPr="00FB0484" w:rsidRDefault="0036401B" w:rsidP="00612CEF">
      <w:pPr>
        <w:pStyle w:val="a3"/>
        <w:spacing w:before="0" w:beforeAutospacing="0" w:after="0" w:afterAutospacing="0"/>
        <w:jc w:val="both"/>
        <w:rPr>
          <w:rFonts w:ascii="Calibri" w:hAnsi="Calibri" w:cs="Calibri"/>
        </w:rPr>
      </w:pPr>
    </w:p>
    <w:p w14:paraId="628AC4B5" w14:textId="6B5D8E88" w:rsidR="006305D7" w:rsidRPr="00FB0484" w:rsidRDefault="00086FF5" w:rsidP="00612CEF">
      <w:p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  <w:b/>
          <w:bCs/>
        </w:rPr>
        <w:t>SUMMARY</w:t>
      </w:r>
      <w:r w:rsidR="001C2F04">
        <w:rPr>
          <w:rFonts w:ascii="Calibri" w:hAnsi="Calibri" w:cs="Calibri"/>
          <w:b/>
          <w:bCs/>
        </w:rPr>
        <w:t>:</w:t>
      </w:r>
    </w:p>
    <w:p w14:paraId="761028D6" w14:textId="4FE94B0A" w:rsidR="006305D7" w:rsidRPr="00FB0484" w:rsidRDefault="00C80938" w:rsidP="00612CEF">
      <w:p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Targeted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DNA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epigenome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editing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represents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powerful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therapeutic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approach.</w:t>
      </w:r>
      <w:r w:rsidR="00A97319">
        <w:rPr>
          <w:rFonts w:ascii="Calibri" w:hAnsi="Calibri" w:cs="Calibri"/>
        </w:rPr>
        <w:t xml:space="preserve"> </w:t>
      </w:r>
      <w:r w:rsidR="003D50BD">
        <w:rPr>
          <w:rFonts w:ascii="Calibri" w:hAnsi="Calibri" w:cs="Calibri"/>
        </w:rPr>
        <w:t>This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protocol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describe</w:t>
      </w:r>
      <w:r w:rsidR="003D50BD">
        <w:rPr>
          <w:rFonts w:ascii="Calibri" w:hAnsi="Calibri" w:cs="Calibri"/>
        </w:rPr>
        <w:t>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production,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purification,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concentration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all-in-one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lentiviral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vectors</w:t>
      </w:r>
      <w:r w:rsidR="00A97319">
        <w:rPr>
          <w:rFonts w:ascii="Calibri" w:hAnsi="Calibri" w:cs="Calibri"/>
        </w:rPr>
        <w:t xml:space="preserve"> </w:t>
      </w:r>
      <w:r w:rsidR="007971A2" w:rsidRPr="00FB0484">
        <w:rPr>
          <w:rFonts w:ascii="Calibri" w:hAnsi="Calibri" w:cs="Calibri"/>
        </w:rPr>
        <w:t>harbor</w:t>
      </w:r>
      <w:r w:rsidR="007971A2">
        <w:rPr>
          <w:rFonts w:ascii="Calibri" w:hAnsi="Calibri" w:cs="Calibri"/>
        </w:rPr>
        <w:t xml:space="preserve">ing </w:t>
      </w:r>
      <w:r w:rsidR="00430E23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CRISPR-dCas9-DNMT3A</w:t>
      </w:r>
      <w:r w:rsidR="00A97319">
        <w:rPr>
          <w:rFonts w:ascii="Calibri" w:hAnsi="Calibri" w:cs="Calibri"/>
        </w:rPr>
        <w:t xml:space="preserve"> </w:t>
      </w:r>
      <w:r w:rsidR="0059763F" w:rsidRPr="00FB0484">
        <w:rPr>
          <w:rFonts w:ascii="Calibri" w:hAnsi="Calibri" w:cs="Calibri"/>
        </w:rPr>
        <w:t>transgene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epigenome-editing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applications</w:t>
      </w:r>
      <w:r w:rsidR="00A97319">
        <w:rPr>
          <w:rFonts w:ascii="Calibri" w:hAnsi="Calibri" w:cs="Calibri"/>
        </w:rPr>
        <w:t xml:space="preserve"> </w:t>
      </w:r>
      <w:r w:rsidR="00AF0C7C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AF0C7C" w:rsidRPr="00FB0484">
        <w:rPr>
          <w:rFonts w:ascii="Calibri" w:hAnsi="Calibri" w:cs="Calibri"/>
        </w:rPr>
        <w:t>human</w:t>
      </w:r>
      <w:r w:rsidR="00A97319">
        <w:rPr>
          <w:rFonts w:ascii="Calibri" w:hAnsi="Calibri" w:cs="Calibri"/>
        </w:rPr>
        <w:t xml:space="preserve"> </w:t>
      </w:r>
      <w:r w:rsidR="00AF0C7C" w:rsidRPr="00FB0484">
        <w:rPr>
          <w:rFonts w:ascii="Calibri" w:hAnsi="Calibri" w:cs="Calibri"/>
        </w:rPr>
        <w:t>induced</w:t>
      </w:r>
      <w:r w:rsidR="00A97319">
        <w:rPr>
          <w:rFonts w:ascii="Calibri" w:hAnsi="Calibri" w:cs="Calibri"/>
        </w:rPr>
        <w:t xml:space="preserve"> </w:t>
      </w:r>
      <w:r w:rsidR="00430E23" w:rsidRPr="00FB0484">
        <w:rPr>
          <w:rFonts w:ascii="Calibri" w:hAnsi="Calibri" w:cs="Calibri"/>
        </w:rPr>
        <w:t>pluripotent</w:t>
      </w:r>
      <w:r w:rsidR="00A97319">
        <w:rPr>
          <w:rFonts w:ascii="Calibri" w:hAnsi="Calibri" w:cs="Calibri"/>
        </w:rPr>
        <w:t xml:space="preserve"> </w:t>
      </w:r>
      <w:r w:rsidR="00430E23" w:rsidRPr="00FB0484">
        <w:rPr>
          <w:rFonts w:ascii="Calibri" w:hAnsi="Calibri" w:cs="Calibri"/>
        </w:rPr>
        <w:t>stem</w:t>
      </w:r>
      <w:r w:rsidR="00A97319">
        <w:rPr>
          <w:rFonts w:ascii="Calibri" w:hAnsi="Calibri" w:cs="Calibri"/>
        </w:rPr>
        <w:t xml:space="preserve"> </w:t>
      </w:r>
      <w:r w:rsidR="00430E23" w:rsidRPr="00FB0484">
        <w:rPr>
          <w:rFonts w:ascii="Calibri" w:hAnsi="Calibri" w:cs="Calibri"/>
        </w:rPr>
        <w:t>cell</w:t>
      </w:r>
      <w:r w:rsidR="00A97319">
        <w:rPr>
          <w:rFonts w:ascii="Calibri" w:hAnsi="Calibri" w:cs="Calibri"/>
        </w:rPr>
        <w:t xml:space="preserve"> </w:t>
      </w:r>
      <w:r w:rsidR="00AF0C7C" w:rsidRPr="00FB0484">
        <w:rPr>
          <w:rFonts w:ascii="Calibri" w:hAnsi="Calibri" w:cs="Calibri"/>
        </w:rPr>
        <w:t>(</w:t>
      </w:r>
      <w:proofErr w:type="spellStart"/>
      <w:r w:rsidR="00AF0C7C" w:rsidRPr="00FB0484">
        <w:rPr>
          <w:rFonts w:ascii="Calibri" w:hAnsi="Calibri" w:cs="Calibri"/>
        </w:rPr>
        <w:t>hi</w:t>
      </w:r>
      <w:r w:rsidR="00430E23">
        <w:rPr>
          <w:rFonts w:ascii="Calibri" w:hAnsi="Calibri" w:cs="Calibri"/>
        </w:rPr>
        <w:t>P</w:t>
      </w:r>
      <w:r w:rsidR="00AF0C7C" w:rsidRPr="00FB0484">
        <w:rPr>
          <w:rFonts w:ascii="Calibri" w:hAnsi="Calibri" w:cs="Calibri"/>
        </w:rPr>
        <w:t>SC</w:t>
      </w:r>
      <w:proofErr w:type="spellEnd"/>
      <w:r w:rsidR="00AF0C7C" w:rsidRPr="00FB0484">
        <w:rPr>
          <w:rFonts w:ascii="Calibri" w:hAnsi="Calibri" w:cs="Calibri"/>
        </w:rPr>
        <w:t>)-derived</w:t>
      </w:r>
      <w:r w:rsidR="00A97319">
        <w:rPr>
          <w:rFonts w:ascii="Calibri" w:hAnsi="Calibri" w:cs="Calibri"/>
        </w:rPr>
        <w:t xml:space="preserve"> </w:t>
      </w:r>
      <w:r w:rsidR="00AF0C7C" w:rsidRPr="00FB0484">
        <w:rPr>
          <w:rFonts w:ascii="Calibri" w:hAnsi="Calibri" w:cs="Calibri"/>
        </w:rPr>
        <w:t>neurons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</w:p>
    <w:p w14:paraId="1297D8A7" w14:textId="77777777" w:rsidR="0036401B" w:rsidRPr="00FB0484" w:rsidRDefault="0036401B" w:rsidP="00612CEF">
      <w:pPr>
        <w:jc w:val="both"/>
        <w:rPr>
          <w:rFonts w:ascii="Calibri" w:hAnsi="Calibri" w:cs="Calibri"/>
        </w:rPr>
      </w:pPr>
    </w:p>
    <w:p w14:paraId="0551A8D4" w14:textId="0BE43A65" w:rsidR="00A77A16" w:rsidRPr="00FB0484" w:rsidRDefault="006305D7" w:rsidP="00612CEF">
      <w:pPr>
        <w:jc w:val="both"/>
        <w:rPr>
          <w:rFonts w:ascii="Calibri" w:hAnsi="Calibri" w:cs="Calibri"/>
          <w:b/>
          <w:bCs/>
        </w:rPr>
      </w:pPr>
      <w:r w:rsidRPr="00FB0484">
        <w:rPr>
          <w:rFonts w:ascii="Calibri" w:hAnsi="Calibri" w:cs="Calibri"/>
          <w:b/>
          <w:bCs/>
        </w:rPr>
        <w:t>ABSTRACT:</w:t>
      </w:r>
      <w:r w:rsidR="00A97319">
        <w:rPr>
          <w:rFonts w:ascii="Calibri" w:hAnsi="Calibri" w:cs="Calibri"/>
        </w:rPr>
        <w:t xml:space="preserve"> </w:t>
      </w:r>
    </w:p>
    <w:p w14:paraId="120516ED" w14:textId="6087C75B" w:rsidR="004E09BA" w:rsidRPr="00FB0484" w:rsidRDefault="006D44F4" w:rsidP="00612CEF">
      <w:p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use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proofErr w:type="spellStart"/>
      <w:r w:rsidRPr="00FB0484">
        <w:rPr>
          <w:rFonts w:ascii="Calibri" w:hAnsi="Calibri" w:cs="Calibri"/>
        </w:rPr>
        <w:t>hiPSC</w:t>
      </w:r>
      <w:proofErr w:type="spellEnd"/>
      <w:r w:rsidRPr="00FB0484">
        <w:rPr>
          <w:rFonts w:ascii="Calibri" w:hAnsi="Calibri" w:cs="Calibri"/>
        </w:rPr>
        <w:t>-derived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represents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valuable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approach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study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human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neurodegenerative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diseases.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Here</w:t>
      </w:r>
      <w:r w:rsidR="00FD3962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we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describe</w:t>
      </w:r>
      <w:r w:rsidR="00A97319">
        <w:rPr>
          <w:rFonts w:ascii="Calibri" w:hAnsi="Calibri" w:cs="Calibri"/>
        </w:rPr>
        <w:t xml:space="preserve"> </w:t>
      </w:r>
      <w:r w:rsidR="00A43CE7" w:rsidRPr="00FB0484">
        <w:rPr>
          <w:rFonts w:ascii="Calibri" w:hAnsi="Calibri" w:cs="Calibri"/>
        </w:rPr>
        <w:t>an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optimized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protocol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A43CE7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differentiati</w:t>
      </w:r>
      <w:r w:rsidR="00A43CE7" w:rsidRPr="00FB0484">
        <w:rPr>
          <w:rFonts w:ascii="Calibri" w:hAnsi="Calibri" w:cs="Calibri"/>
        </w:rPr>
        <w:t>on</w:t>
      </w:r>
      <w:r w:rsidR="00A97319">
        <w:rPr>
          <w:rFonts w:ascii="Calibri" w:hAnsi="Calibri" w:cs="Calibri"/>
        </w:rPr>
        <w:t xml:space="preserve"> </w:t>
      </w:r>
      <w:r w:rsidR="00A43CE7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proofErr w:type="spellStart"/>
      <w:r w:rsidRPr="00FB0484">
        <w:rPr>
          <w:rFonts w:ascii="Calibri" w:hAnsi="Calibri" w:cs="Calibri"/>
        </w:rPr>
        <w:t>hiPSCs</w:t>
      </w:r>
      <w:proofErr w:type="spellEnd"/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derived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from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patient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triplication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9A30A6" w:rsidRPr="00FB0484">
        <w:rPr>
          <w:rFonts w:ascii="Calibri" w:hAnsi="Calibri" w:cs="Calibri"/>
        </w:rPr>
        <w:t>alpha-synuclein</w:t>
      </w:r>
      <w:r w:rsidR="00A97319">
        <w:rPr>
          <w:rFonts w:ascii="Calibri" w:hAnsi="Calibri" w:cs="Calibri"/>
        </w:rPr>
        <w:t xml:space="preserve"> </w:t>
      </w:r>
      <w:r w:rsidR="009A30A6" w:rsidRPr="00FB0484">
        <w:rPr>
          <w:rFonts w:ascii="Calibri" w:hAnsi="Calibri" w:cs="Calibri"/>
        </w:rPr>
        <w:t>gene</w:t>
      </w:r>
      <w:r w:rsidR="00A97319">
        <w:rPr>
          <w:rFonts w:ascii="Calibri" w:hAnsi="Calibri" w:cs="Calibri"/>
        </w:rPr>
        <w:t xml:space="preserve"> </w:t>
      </w:r>
      <w:r w:rsidR="009A30A6">
        <w:rPr>
          <w:rFonts w:ascii="Calibri" w:hAnsi="Calibri" w:cs="Calibri"/>
        </w:rPr>
        <w:t>(</w:t>
      </w:r>
      <w:r w:rsidRPr="00FB0484">
        <w:rPr>
          <w:rFonts w:ascii="Calibri" w:hAnsi="Calibri" w:cs="Calibri"/>
          <w:i/>
        </w:rPr>
        <w:t>SNCA</w:t>
      </w:r>
      <w:r w:rsidR="009A30A6" w:rsidRPr="007971A2">
        <w:rPr>
          <w:rFonts w:ascii="Calibri" w:hAnsi="Calibri" w:cs="Calibri"/>
        </w:rPr>
        <w:t>)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locus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into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Parkinson’s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disease</w:t>
      </w:r>
      <w:r w:rsidR="00A97319">
        <w:rPr>
          <w:rFonts w:ascii="Calibri" w:hAnsi="Calibri" w:cs="Calibri"/>
        </w:rPr>
        <w:t xml:space="preserve"> </w:t>
      </w:r>
      <w:r w:rsidR="00A43CE7" w:rsidRPr="00FB0484">
        <w:rPr>
          <w:rFonts w:ascii="Calibri" w:hAnsi="Calibri" w:cs="Calibri"/>
        </w:rPr>
        <w:t>(PD)</w:t>
      </w:r>
      <w:r w:rsidR="00463F63" w:rsidRPr="00FB0484">
        <w:rPr>
          <w:rFonts w:ascii="Calibri" w:hAnsi="Calibri" w:cs="Calibri"/>
        </w:rPr>
        <w:t>-relevant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dopaminergic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neuronal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populations.</w:t>
      </w:r>
      <w:r w:rsidR="00A97319">
        <w:rPr>
          <w:rFonts w:ascii="Calibri" w:hAnsi="Calibri" w:cs="Calibri"/>
        </w:rPr>
        <w:t xml:space="preserve"> </w:t>
      </w:r>
      <w:r w:rsidR="00A43CE7" w:rsidRPr="00FB0484">
        <w:rPr>
          <w:rFonts w:ascii="Calibri" w:hAnsi="Calibri" w:cs="Calibri"/>
        </w:rPr>
        <w:t>Accumulating</w:t>
      </w:r>
      <w:r w:rsidR="00A97319">
        <w:rPr>
          <w:rFonts w:ascii="Calibri" w:hAnsi="Calibri" w:cs="Calibri"/>
        </w:rPr>
        <w:t xml:space="preserve"> </w:t>
      </w:r>
      <w:r w:rsidR="00A43CE7" w:rsidRPr="00FB0484">
        <w:rPr>
          <w:rFonts w:ascii="Calibri" w:hAnsi="Calibri" w:cs="Calibri"/>
        </w:rPr>
        <w:t>evidence</w:t>
      </w:r>
      <w:r w:rsidR="00A97319">
        <w:rPr>
          <w:rFonts w:ascii="Calibri" w:hAnsi="Calibri" w:cs="Calibri"/>
        </w:rPr>
        <w:t xml:space="preserve"> </w:t>
      </w:r>
      <w:r w:rsidR="00A43CE7" w:rsidRPr="00FB0484">
        <w:rPr>
          <w:rFonts w:ascii="Calibri" w:hAnsi="Calibri" w:cs="Calibri"/>
        </w:rPr>
        <w:lastRenderedPageBreak/>
        <w:t>has</w:t>
      </w:r>
      <w:r w:rsidR="00A97319">
        <w:rPr>
          <w:rFonts w:ascii="Calibri" w:hAnsi="Calibri" w:cs="Calibri"/>
        </w:rPr>
        <w:t xml:space="preserve"> </w:t>
      </w:r>
      <w:r w:rsidR="00A43CE7" w:rsidRPr="00FB0484">
        <w:rPr>
          <w:rFonts w:ascii="Calibri" w:hAnsi="Calibri" w:cs="Calibri"/>
        </w:rPr>
        <w:t>shown</w:t>
      </w:r>
      <w:r w:rsidR="00A97319">
        <w:rPr>
          <w:rFonts w:ascii="Calibri" w:hAnsi="Calibri" w:cs="Calibri"/>
        </w:rPr>
        <w:t xml:space="preserve"> </w:t>
      </w:r>
      <w:r w:rsidR="00A43CE7" w:rsidRPr="00FB0484">
        <w:rPr>
          <w:rFonts w:ascii="Calibri" w:hAnsi="Calibri" w:cs="Calibri"/>
        </w:rPr>
        <w:t>that</w:t>
      </w:r>
      <w:r w:rsidR="00A97319">
        <w:rPr>
          <w:rFonts w:ascii="Calibri" w:hAnsi="Calibri" w:cs="Calibri"/>
        </w:rPr>
        <w:t xml:space="preserve"> </w:t>
      </w:r>
      <w:r w:rsidR="00A43CE7" w:rsidRPr="00FB0484">
        <w:rPr>
          <w:rFonts w:ascii="Calibri" w:hAnsi="Calibri" w:cs="Calibri"/>
        </w:rPr>
        <w:t>high</w:t>
      </w:r>
      <w:r w:rsidR="00A97319">
        <w:rPr>
          <w:rFonts w:ascii="Calibri" w:hAnsi="Calibri" w:cs="Calibri"/>
        </w:rPr>
        <w:t xml:space="preserve"> </w:t>
      </w:r>
      <w:r w:rsidR="00A43CE7" w:rsidRPr="00FB0484">
        <w:rPr>
          <w:rFonts w:ascii="Calibri" w:hAnsi="Calibri" w:cs="Calibri"/>
        </w:rPr>
        <w:t>levels</w:t>
      </w:r>
      <w:r w:rsidR="00A97319">
        <w:rPr>
          <w:rFonts w:ascii="Calibri" w:hAnsi="Calibri" w:cs="Calibri"/>
        </w:rPr>
        <w:t xml:space="preserve"> </w:t>
      </w:r>
      <w:r w:rsidR="00A43CE7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A43CE7" w:rsidRPr="00FB0484">
        <w:rPr>
          <w:rFonts w:ascii="Calibri" w:hAnsi="Calibri" w:cs="Calibri"/>
          <w:i/>
        </w:rPr>
        <w:t>SNCA</w:t>
      </w:r>
      <w:r w:rsidR="00A97319">
        <w:rPr>
          <w:rFonts w:ascii="Calibri" w:hAnsi="Calibri" w:cs="Calibri"/>
        </w:rPr>
        <w:t xml:space="preserve"> </w:t>
      </w:r>
      <w:r w:rsidR="00A43CE7" w:rsidRPr="00FB0484">
        <w:rPr>
          <w:rFonts w:ascii="Calibri" w:hAnsi="Calibri" w:cs="Calibri"/>
        </w:rPr>
        <w:t>are</w:t>
      </w:r>
      <w:r w:rsidR="00A97319">
        <w:rPr>
          <w:rFonts w:ascii="Calibri" w:hAnsi="Calibri" w:cs="Calibri"/>
        </w:rPr>
        <w:t xml:space="preserve"> </w:t>
      </w:r>
      <w:r w:rsidR="00A43CE7" w:rsidRPr="00FB0484">
        <w:rPr>
          <w:rFonts w:ascii="Calibri" w:hAnsi="Calibri" w:cs="Calibri"/>
        </w:rPr>
        <w:t>causative</w:t>
      </w:r>
      <w:r w:rsidR="00A97319">
        <w:rPr>
          <w:rFonts w:ascii="Calibri" w:hAnsi="Calibri" w:cs="Calibri"/>
        </w:rPr>
        <w:t xml:space="preserve"> </w:t>
      </w:r>
      <w:r w:rsidR="00A43CE7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A43CE7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A43CE7" w:rsidRPr="00FB0484">
        <w:rPr>
          <w:rFonts w:ascii="Calibri" w:hAnsi="Calibri" w:cs="Calibri"/>
        </w:rPr>
        <w:t>development</w:t>
      </w:r>
      <w:r w:rsidR="00A97319">
        <w:rPr>
          <w:rFonts w:ascii="Calibri" w:hAnsi="Calibri" w:cs="Calibri"/>
        </w:rPr>
        <w:t xml:space="preserve"> </w:t>
      </w:r>
      <w:r w:rsidR="00A43CE7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A43CE7" w:rsidRPr="00FB0484">
        <w:rPr>
          <w:rFonts w:ascii="Calibri" w:hAnsi="Calibri" w:cs="Calibri"/>
        </w:rPr>
        <w:t>PD.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Recognizing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unmet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need</w:t>
      </w:r>
      <w:r w:rsidR="00A97319">
        <w:rPr>
          <w:rFonts w:ascii="Calibri" w:hAnsi="Calibri" w:cs="Calibri"/>
        </w:rPr>
        <w:t xml:space="preserve"> </w:t>
      </w:r>
      <w:r w:rsidR="00A43CE7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AB1D43" w:rsidRPr="00FB0484">
        <w:rPr>
          <w:rFonts w:ascii="Calibri" w:hAnsi="Calibri" w:cs="Calibri"/>
        </w:rPr>
        <w:t>establish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novel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therapeutic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approaches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PD,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especially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those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targeting</w:t>
      </w:r>
      <w:r w:rsidR="00A97319">
        <w:rPr>
          <w:rFonts w:ascii="Calibri" w:hAnsi="Calibri" w:cs="Calibri"/>
        </w:rPr>
        <w:t xml:space="preserve"> </w:t>
      </w:r>
      <w:r w:rsidR="00A43CE7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regulation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  <w:i/>
        </w:rPr>
        <w:t>SNCA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expression,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we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recently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developed</w:t>
      </w:r>
      <w:r w:rsidR="00A97319">
        <w:rPr>
          <w:rFonts w:ascii="Calibri" w:hAnsi="Calibri" w:cs="Calibri"/>
        </w:rPr>
        <w:t xml:space="preserve"> </w:t>
      </w:r>
      <w:r w:rsidR="00A43CE7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CRISPR/</w:t>
      </w:r>
      <w:r w:rsidR="00A43CE7" w:rsidRPr="00FB0484">
        <w:rPr>
          <w:rFonts w:ascii="Calibri" w:hAnsi="Calibri" w:cs="Calibri"/>
        </w:rPr>
        <w:t>d</w:t>
      </w:r>
      <w:r w:rsidR="00463F63" w:rsidRPr="00FB0484">
        <w:rPr>
          <w:rFonts w:ascii="Calibri" w:hAnsi="Calibri" w:cs="Calibri"/>
        </w:rPr>
        <w:t>Cas9-DNA-methylation-based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system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epigenetically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modulate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  <w:i/>
        </w:rPr>
        <w:t>SNCA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transcription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by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enriching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methylation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levels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="00BE0FB1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  <w:i/>
        </w:rPr>
        <w:t>SNCA</w:t>
      </w:r>
      <w:r w:rsidR="00A97319">
        <w:rPr>
          <w:rFonts w:ascii="Calibri" w:hAnsi="Calibri" w:cs="Calibri"/>
          <w:i/>
        </w:rPr>
        <w:t xml:space="preserve"> </w:t>
      </w:r>
      <w:r w:rsidR="00463F63" w:rsidRPr="00FB0484">
        <w:rPr>
          <w:rFonts w:ascii="Calibri" w:hAnsi="Calibri" w:cs="Calibri"/>
        </w:rPr>
        <w:t>intron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1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regulatory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region.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deliver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system</w:t>
      </w:r>
      <w:r w:rsidR="00BE0FB1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consisting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430E23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dead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(deactivated)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version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Cas9</w:t>
      </w:r>
      <w:r w:rsidR="00A97319">
        <w:rPr>
          <w:rFonts w:ascii="Calibri" w:hAnsi="Calibri" w:cs="Calibri"/>
        </w:rPr>
        <w:t xml:space="preserve"> </w:t>
      </w:r>
      <w:r w:rsidR="00AB1D43" w:rsidRPr="00FB0484">
        <w:rPr>
          <w:rFonts w:ascii="Calibri" w:hAnsi="Calibri" w:cs="Calibri"/>
        </w:rPr>
        <w:t>(</w:t>
      </w:r>
      <w:r w:rsidR="00463F63" w:rsidRPr="00FB0484">
        <w:rPr>
          <w:rFonts w:ascii="Calibri" w:hAnsi="Calibri" w:cs="Calibri"/>
        </w:rPr>
        <w:t>dCas9</w:t>
      </w:r>
      <w:r w:rsidR="00AB1D43" w:rsidRPr="00FB0484">
        <w:rPr>
          <w:rFonts w:ascii="Calibri" w:hAnsi="Calibri" w:cs="Calibri"/>
        </w:rPr>
        <w:t>)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fused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catalytic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domain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DNA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methyltransferase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enzyme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3A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(DNMT3A)</w:t>
      </w:r>
      <w:r w:rsidR="004A4563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430E23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lentiviral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vector</w:t>
      </w:r>
      <w:r w:rsidR="003D50BD">
        <w:rPr>
          <w:rFonts w:ascii="Calibri" w:hAnsi="Calibri" w:cs="Calibri"/>
        </w:rPr>
        <w:t xml:space="preserve"> is used</w:t>
      </w:r>
      <w:r w:rsidR="00463F63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A43CE7" w:rsidRPr="00FB0484">
        <w:rPr>
          <w:rFonts w:ascii="Calibri" w:hAnsi="Calibri" w:cs="Calibri"/>
        </w:rPr>
        <w:t>This</w:t>
      </w:r>
      <w:r w:rsidR="00A97319">
        <w:rPr>
          <w:rFonts w:ascii="Calibri" w:hAnsi="Calibri" w:cs="Calibri"/>
        </w:rPr>
        <w:t xml:space="preserve"> </w:t>
      </w:r>
      <w:r w:rsidR="00A43CE7" w:rsidRPr="00FB0484">
        <w:rPr>
          <w:rFonts w:ascii="Calibri" w:hAnsi="Calibri" w:cs="Calibri"/>
        </w:rPr>
        <w:t>system</w:t>
      </w:r>
      <w:r w:rsidR="00A97319">
        <w:rPr>
          <w:rFonts w:ascii="Calibri" w:hAnsi="Calibri" w:cs="Calibri"/>
        </w:rPr>
        <w:t xml:space="preserve"> </w:t>
      </w:r>
      <w:r w:rsidR="00430E23">
        <w:rPr>
          <w:rFonts w:ascii="Calibri" w:hAnsi="Calibri" w:cs="Calibri"/>
        </w:rPr>
        <w:t>is</w:t>
      </w:r>
      <w:r w:rsidR="00A97319">
        <w:rPr>
          <w:rFonts w:ascii="Calibri" w:hAnsi="Calibri" w:cs="Calibri"/>
        </w:rPr>
        <w:t xml:space="preserve"> </w:t>
      </w:r>
      <w:r w:rsidR="00A43CE7" w:rsidRPr="00FB0484">
        <w:rPr>
          <w:rFonts w:ascii="Calibri" w:hAnsi="Calibri" w:cs="Calibri"/>
        </w:rPr>
        <w:t>applied</w:t>
      </w:r>
      <w:r w:rsidR="00A97319">
        <w:rPr>
          <w:rFonts w:ascii="Calibri" w:hAnsi="Calibri" w:cs="Calibri"/>
        </w:rPr>
        <w:t xml:space="preserve"> </w:t>
      </w:r>
      <w:r w:rsidR="00A43CE7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A43CE7"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="00A43CE7"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="00A43CE7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A43CE7" w:rsidRPr="00FB0484">
        <w:rPr>
          <w:rFonts w:ascii="Calibri" w:hAnsi="Calibri" w:cs="Calibri"/>
        </w:rPr>
        <w:t>triplication</w:t>
      </w:r>
      <w:r w:rsidR="00A97319">
        <w:rPr>
          <w:rFonts w:ascii="Calibri" w:hAnsi="Calibri" w:cs="Calibri"/>
        </w:rPr>
        <w:t xml:space="preserve"> </w:t>
      </w:r>
      <w:r w:rsidR="00A43CE7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A43CE7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A43CE7" w:rsidRPr="00FB0484">
        <w:rPr>
          <w:rFonts w:ascii="Calibri" w:hAnsi="Calibri" w:cs="Calibri"/>
          <w:i/>
        </w:rPr>
        <w:t>SNCA</w:t>
      </w:r>
      <w:r w:rsidR="00A97319">
        <w:rPr>
          <w:rFonts w:ascii="Calibri" w:hAnsi="Calibri" w:cs="Calibri"/>
        </w:rPr>
        <w:t xml:space="preserve"> </w:t>
      </w:r>
      <w:r w:rsidR="00893D1B" w:rsidRPr="00FB0484">
        <w:rPr>
          <w:rFonts w:ascii="Calibri" w:hAnsi="Calibri" w:cs="Calibri"/>
        </w:rPr>
        <w:t>locus</w:t>
      </w:r>
      <w:r w:rsidR="00A97319">
        <w:rPr>
          <w:rFonts w:ascii="Calibri" w:hAnsi="Calibri" w:cs="Calibri"/>
        </w:rPr>
        <w:t xml:space="preserve"> </w:t>
      </w:r>
      <w:r w:rsidR="00893D1B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A43CE7" w:rsidRPr="00FB0484">
        <w:rPr>
          <w:rFonts w:ascii="Calibri" w:hAnsi="Calibri" w:cs="Calibri"/>
        </w:rPr>
        <w:t>reduce</w:t>
      </w:r>
      <w:r w:rsidR="00430E23">
        <w:rPr>
          <w:rFonts w:ascii="Calibri" w:hAnsi="Calibri" w:cs="Calibri"/>
        </w:rPr>
        <w:t>s</w:t>
      </w:r>
      <w:r w:rsidR="00A97319">
        <w:rPr>
          <w:rFonts w:ascii="Calibri" w:hAnsi="Calibri" w:cs="Calibri"/>
        </w:rPr>
        <w:t xml:space="preserve"> </w:t>
      </w:r>
      <w:r w:rsidR="00AB1D43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AB1D43" w:rsidRPr="00FB0484">
        <w:rPr>
          <w:rFonts w:ascii="Calibri" w:hAnsi="Calibri" w:cs="Calibri"/>
          <w:i/>
        </w:rPr>
        <w:t>SNCA</w:t>
      </w:r>
      <w:r w:rsidR="00AB1D43" w:rsidRPr="00FB0484">
        <w:rPr>
          <w:rFonts w:ascii="Calibri" w:hAnsi="Calibri" w:cs="Calibri"/>
        </w:rPr>
        <w:t>-mRNA</w:t>
      </w:r>
      <w:r w:rsidR="00A97319">
        <w:rPr>
          <w:rFonts w:ascii="Calibri" w:hAnsi="Calibri" w:cs="Calibri"/>
        </w:rPr>
        <w:t xml:space="preserve"> </w:t>
      </w:r>
      <w:r w:rsidR="00AB1D43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AB1D43" w:rsidRPr="00FB0484">
        <w:rPr>
          <w:rFonts w:ascii="Calibri" w:hAnsi="Calibri" w:cs="Calibri"/>
        </w:rPr>
        <w:t>protein</w:t>
      </w:r>
      <w:r w:rsidR="00A97319">
        <w:rPr>
          <w:rFonts w:ascii="Calibri" w:hAnsi="Calibri" w:cs="Calibri"/>
        </w:rPr>
        <w:t xml:space="preserve"> </w:t>
      </w:r>
      <w:r w:rsidR="00AB1D43" w:rsidRPr="00FB0484">
        <w:rPr>
          <w:rFonts w:ascii="Calibri" w:hAnsi="Calibri" w:cs="Calibri"/>
        </w:rPr>
        <w:t>levels</w:t>
      </w:r>
      <w:r w:rsidR="00A97319">
        <w:rPr>
          <w:rFonts w:ascii="Calibri" w:hAnsi="Calibri" w:cs="Calibri"/>
        </w:rPr>
        <w:t xml:space="preserve"> </w:t>
      </w:r>
      <w:r w:rsidR="001315AE" w:rsidRPr="00FB0484">
        <w:rPr>
          <w:rFonts w:ascii="Calibri" w:hAnsi="Calibri" w:cs="Calibri"/>
        </w:rPr>
        <w:t>by</w:t>
      </w:r>
      <w:r w:rsidR="00A97319">
        <w:rPr>
          <w:rFonts w:ascii="Calibri" w:hAnsi="Calibri" w:cs="Calibri"/>
        </w:rPr>
        <w:t xml:space="preserve"> </w:t>
      </w:r>
      <w:r w:rsidR="00AB1D43" w:rsidRPr="00FB0484">
        <w:rPr>
          <w:rFonts w:ascii="Calibri" w:hAnsi="Calibri" w:cs="Calibri"/>
        </w:rPr>
        <w:t>about</w:t>
      </w:r>
      <w:r w:rsidR="00A97319">
        <w:rPr>
          <w:rFonts w:ascii="Calibri" w:hAnsi="Calibri" w:cs="Calibri"/>
        </w:rPr>
        <w:t xml:space="preserve"> </w:t>
      </w:r>
      <w:r w:rsidR="00AB1D43" w:rsidRPr="00FB0484">
        <w:rPr>
          <w:rFonts w:ascii="Calibri" w:hAnsi="Calibri" w:cs="Calibri"/>
        </w:rPr>
        <w:t>30%</w:t>
      </w:r>
      <w:r w:rsidR="00A97319">
        <w:rPr>
          <w:rFonts w:ascii="Calibri" w:hAnsi="Calibri" w:cs="Calibri"/>
        </w:rPr>
        <w:t xml:space="preserve"> </w:t>
      </w:r>
      <w:r w:rsidR="00AB1D43" w:rsidRPr="00FB0484">
        <w:rPr>
          <w:rFonts w:ascii="Calibri" w:hAnsi="Calibri" w:cs="Calibri"/>
        </w:rPr>
        <w:t>through</w:t>
      </w:r>
      <w:r w:rsidR="00A97319">
        <w:rPr>
          <w:rFonts w:ascii="Calibri" w:hAnsi="Calibri" w:cs="Calibri"/>
        </w:rPr>
        <w:t xml:space="preserve"> </w:t>
      </w:r>
      <w:r w:rsidR="00430E23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6D6748" w:rsidRPr="00FB0484">
        <w:rPr>
          <w:rFonts w:ascii="Calibri" w:hAnsi="Calibri" w:cs="Calibri"/>
        </w:rPr>
        <w:t>targeted</w:t>
      </w:r>
      <w:r w:rsidR="00A97319">
        <w:rPr>
          <w:rFonts w:ascii="Calibri" w:hAnsi="Calibri" w:cs="Calibri"/>
        </w:rPr>
        <w:t xml:space="preserve"> </w:t>
      </w:r>
      <w:r w:rsidR="00AB1D43" w:rsidRPr="00FB0484">
        <w:rPr>
          <w:rFonts w:ascii="Calibri" w:hAnsi="Calibri" w:cs="Calibri"/>
        </w:rPr>
        <w:t>DNA</w:t>
      </w:r>
      <w:r w:rsidR="00A97319">
        <w:rPr>
          <w:rFonts w:ascii="Calibri" w:hAnsi="Calibri" w:cs="Calibri"/>
        </w:rPr>
        <w:t xml:space="preserve"> </w:t>
      </w:r>
      <w:r w:rsidR="00AB1D43" w:rsidRPr="00FB0484">
        <w:rPr>
          <w:rFonts w:ascii="Calibri" w:hAnsi="Calibri" w:cs="Calibri"/>
        </w:rPr>
        <w:t>methylation</w:t>
      </w:r>
      <w:r w:rsidR="00A97319">
        <w:rPr>
          <w:rFonts w:ascii="Calibri" w:hAnsi="Calibri" w:cs="Calibri"/>
        </w:rPr>
        <w:t xml:space="preserve"> </w:t>
      </w:r>
      <w:r w:rsidR="00AB1D43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AB1D43" w:rsidRPr="00FB0484">
        <w:rPr>
          <w:rFonts w:ascii="Calibri" w:hAnsi="Calibri" w:cs="Calibri"/>
          <w:i/>
        </w:rPr>
        <w:t>SNCA</w:t>
      </w:r>
      <w:r w:rsidR="00A97319">
        <w:rPr>
          <w:rFonts w:ascii="Calibri" w:hAnsi="Calibri" w:cs="Calibri"/>
        </w:rPr>
        <w:t xml:space="preserve"> </w:t>
      </w:r>
      <w:r w:rsidR="00AB1D43" w:rsidRPr="00FB0484">
        <w:rPr>
          <w:rFonts w:ascii="Calibri" w:hAnsi="Calibri" w:cs="Calibri"/>
        </w:rPr>
        <w:t>intron</w:t>
      </w:r>
      <w:r w:rsidR="00A97319">
        <w:rPr>
          <w:rFonts w:ascii="Calibri" w:hAnsi="Calibri" w:cs="Calibri"/>
        </w:rPr>
        <w:t xml:space="preserve"> </w:t>
      </w:r>
      <w:r w:rsidR="00AB1D43" w:rsidRPr="00FB0484">
        <w:rPr>
          <w:rFonts w:ascii="Calibri" w:hAnsi="Calibri" w:cs="Calibri"/>
        </w:rPr>
        <w:t>1.</w:t>
      </w:r>
      <w:r w:rsidR="00A97319">
        <w:rPr>
          <w:rFonts w:ascii="Calibri" w:hAnsi="Calibri" w:cs="Calibri"/>
        </w:rPr>
        <w:t xml:space="preserve"> </w:t>
      </w:r>
      <w:r w:rsidR="00AB1D43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AB1D43" w:rsidRPr="00FB0484">
        <w:rPr>
          <w:rFonts w:ascii="Calibri" w:hAnsi="Calibri" w:cs="Calibri"/>
        </w:rPr>
        <w:t>fine-tuned</w:t>
      </w:r>
      <w:r w:rsidR="00A97319">
        <w:rPr>
          <w:rFonts w:ascii="Calibri" w:hAnsi="Calibri" w:cs="Calibri"/>
        </w:rPr>
        <w:t xml:space="preserve"> </w:t>
      </w:r>
      <w:r w:rsidR="00AB1D43" w:rsidRPr="00FB0484">
        <w:rPr>
          <w:rFonts w:ascii="Calibri" w:hAnsi="Calibri" w:cs="Calibri"/>
        </w:rPr>
        <w:t>downregulation</w:t>
      </w:r>
      <w:r w:rsidR="00A97319">
        <w:rPr>
          <w:rFonts w:ascii="Calibri" w:hAnsi="Calibri" w:cs="Calibri"/>
        </w:rPr>
        <w:t xml:space="preserve"> </w:t>
      </w:r>
      <w:r w:rsidR="00AB1D43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AB1D43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AB1D43" w:rsidRPr="00FB0484">
        <w:rPr>
          <w:rFonts w:ascii="Calibri" w:hAnsi="Calibri" w:cs="Calibri"/>
        </w:rPr>
        <w:t>SNCA</w:t>
      </w:r>
      <w:r w:rsidR="00A97319">
        <w:rPr>
          <w:rFonts w:ascii="Calibri" w:hAnsi="Calibri" w:cs="Calibri"/>
        </w:rPr>
        <w:t xml:space="preserve"> </w:t>
      </w:r>
      <w:r w:rsidR="00AB1D43" w:rsidRPr="00FB0484">
        <w:rPr>
          <w:rFonts w:ascii="Calibri" w:hAnsi="Calibri" w:cs="Calibri"/>
        </w:rPr>
        <w:t>levels</w:t>
      </w:r>
      <w:r w:rsidR="00A97319">
        <w:rPr>
          <w:rFonts w:ascii="Calibri" w:hAnsi="Calibri" w:cs="Calibri"/>
        </w:rPr>
        <w:t xml:space="preserve"> </w:t>
      </w:r>
      <w:r w:rsidR="00AB1D43" w:rsidRPr="00FB0484">
        <w:rPr>
          <w:rFonts w:ascii="Calibri" w:hAnsi="Calibri" w:cs="Calibri"/>
        </w:rPr>
        <w:t>rescue</w:t>
      </w:r>
      <w:r w:rsidR="00430E23">
        <w:rPr>
          <w:rFonts w:ascii="Calibri" w:hAnsi="Calibri" w:cs="Calibri"/>
        </w:rPr>
        <w:t>s</w:t>
      </w:r>
      <w:r w:rsidR="00A97319">
        <w:rPr>
          <w:rFonts w:ascii="Calibri" w:hAnsi="Calibri" w:cs="Calibri"/>
        </w:rPr>
        <w:t xml:space="preserve"> </w:t>
      </w:r>
      <w:r w:rsidR="00224B49" w:rsidRPr="00FB0484">
        <w:rPr>
          <w:rFonts w:ascii="Calibri" w:hAnsi="Calibri" w:cs="Calibri"/>
        </w:rPr>
        <w:t>disease-related</w:t>
      </w:r>
      <w:r w:rsidR="00A97319">
        <w:rPr>
          <w:rFonts w:ascii="Calibri" w:hAnsi="Calibri" w:cs="Calibri"/>
        </w:rPr>
        <w:t xml:space="preserve"> </w:t>
      </w:r>
      <w:r w:rsidR="00AB1D43" w:rsidRPr="00FB0484">
        <w:rPr>
          <w:rFonts w:ascii="Calibri" w:hAnsi="Calibri" w:cs="Calibri"/>
        </w:rPr>
        <w:t>cellular</w:t>
      </w:r>
      <w:r w:rsidR="00A97319">
        <w:rPr>
          <w:rFonts w:ascii="Calibri" w:hAnsi="Calibri" w:cs="Calibri"/>
        </w:rPr>
        <w:t xml:space="preserve"> </w:t>
      </w:r>
      <w:r w:rsidR="00AB1D43" w:rsidRPr="00FB0484">
        <w:rPr>
          <w:rFonts w:ascii="Calibri" w:hAnsi="Calibri" w:cs="Calibri"/>
        </w:rPr>
        <w:t>phenotypes.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current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protocol,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we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aim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describe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step-by-step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procedure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differentiating</w:t>
      </w:r>
      <w:r w:rsidR="00A97319">
        <w:rPr>
          <w:rFonts w:ascii="Calibri" w:hAnsi="Calibri" w:cs="Calibri"/>
        </w:rPr>
        <w:t xml:space="preserve"> </w:t>
      </w:r>
      <w:proofErr w:type="spellStart"/>
      <w:r w:rsidR="004E09BA" w:rsidRPr="00FB0484">
        <w:rPr>
          <w:rFonts w:ascii="Calibri" w:hAnsi="Calibri" w:cs="Calibri"/>
        </w:rPr>
        <w:t>hiPSCs</w:t>
      </w:r>
      <w:proofErr w:type="spellEnd"/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into</w:t>
      </w:r>
      <w:r w:rsidR="00A97319">
        <w:rPr>
          <w:rFonts w:ascii="Calibri" w:hAnsi="Calibri" w:cs="Calibri"/>
        </w:rPr>
        <w:t xml:space="preserve"> </w:t>
      </w:r>
      <w:r w:rsidR="00430E23" w:rsidRPr="00FB0484">
        <w:rPr>
          <w:rFonts w:ascii="Calibri" w:hAnsi="Calibri" w:cs="Calibri"/>
        </w:rPr>
        <w:t>neural</w:t>
      </w:r>
      <w:r w:rsidR="00A97319">
        <w:rPr>
          <w:rFonts w:ascii="Calibri" w:hAnsi="Calibri" w:cs="Calibri"/>
        </w:rPr>
        <w:t xml:space="preserve"> </w:t>
      </w:r>
      <w:r w:rsidR="00430E23" w:rsidRPr="00FB0484">
        <w:rPr>
          <w:rFonts w:ascii="Calibri" w:hAnsi="Calibri" w:cs="Calibri"/>
        </w:rPr>
        <w:t>progenitor</w:t>
      </w:r>
      <w:r w:rsidR="00A97319">
        <w:rPr>
          <w:rFonts w:ascii="Calibri" w:hAnsi="Calibri" w:cs="Calibri"/>
        </w:rPr>
        <w:t xml:space="preserve"> </w:t>
      </w:r>
      <w:r w:rsidR="00430E23"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="009F40D8" w:rsidRPr="00FB0484">
        <w:rPr>
          <w:rFonts w:ascii="Calibri" w:hAnsi="Calibri" w:cs="Calibri"/>
        </w:rPr>
        <w:t>(</w:t>
      </w:r>
      <w:r w:rsidR="004E09BA" w:rsidRPr="00FB0484">
        <w:rPr>
          <w:rFonts w:ascii="Calibri" w:hAnsi="Calibri" w:cs="Calibri"/>
        </w:rPr>
        <w:t>NPCs</w:t>
      </w:r>
      <w:r w:rsidR="009F40D8" w:rsidRPr="00FB0484">
        <w:rPr>
          <w:rFonts w:ascii="Calibri" w:hAnsi="Calibri" w:cs="Calibri"/>
        </w:rPr>
        <w:t>)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establishment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validation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pyrosequencing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assays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evaluation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methylation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profile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  <w:i/>
        </w:rPr>
        <w:t>SNCA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intron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1</w:t>
      </w:r>
      <w:r w:rsidR="004E09BA" w:rsidRPr="00FB0484">
        <w:rPr>
          <w:rFonts w:ascii="Calibri" w:hAnsi="Calibri" w:cs="Calibri"/>
          <w:i/>
        </w:rPr>
        <w:t>.</w:t>
      </w:r>
      <w:r w:rsidR="00A97319">
        <w:rPr>
          <w:rFonts w:ascii="Calibri" w:hAnsi="Calibri" w:cs="Calibri"/>
          <w:i/>
        </w:rPr>
        <w:t xml:space="preserve"> </w:t>
      </w:r>
      <w:r w:rsidR="003D50BD">
        <w:rPr>
          <w:rFonts w:ascii="Calibri" w:hAnsi="Calibri" w:cs="Calibri"/>
        </w:rPr>
        <w:t>T</w:t>
      </w:r>
      <w:r w:rsidR="00463F63" w:rsidRPr="00FB0484">
        <w:rPr>
          <w:rFonts w:ascii="Calibri" w:hAnsi="Calibri" w:cs="Calibri"/>
        </w:rPr>
        <w:t>o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outline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more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detail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lentivirus-CRISPR/dCas9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system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used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these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experiments,</w:t>
      </w:r>
      <w:r w:rsidR="00A97319">
        <w:rPr>
          <w:rFonts w:ascii="Calibri" w:hAnsi="Calibri" w:cs="Calibri"/>
        </w:rPr>
        <w:t xml:space="preserve"> </w:t>
      </w:r>
      <w:r w:rsidR="003D50BD">
        <w:rPr>
          <w:rFonts w:ascii="Calibri" w:hAnsi="Calibri" w:cs="Calibri"/>
        </w:rPr>
        <w:t>this</w:t>
      </w:r>
      <w:r w:rsidR="00A97319">
        <w:rPr>
          <w:rFonts w:ascii="Calibri" w:hAnsi="Calibri" w:cs="Calibri"/>
        </w:rPr>
        <w:t xml:space="preserve"> </w:t>
      </w:r>
      <w:r w:rsidR="0011520A" w:rsidRPr="00FB0484">
        <w:rPr>
          <w:rFonts w:ascii="Calibri" w:hAnsi="Calibri" w:cs="Calibri"/>
        </w:rPr>
        <w:t>protocol</w:t>
      </w:r>
      <w:r w:rsidR="00A97319">
        <w:rPr>
          <w:rFonts w:ascii="Calibri" w:hAnsi="Calibri" w:cs="Calibri"/>
        </w:rPr>
        <w:t xml:space="preserve"> </w:t>
      </w:r>
      <w:r w:rsidR="003D50BD">
        <w:rPr>
          <w:rFonts w:ascii="Calibri" w:hAnsi="Calibri" w:cs="Calibri"/>
        </w:rPr>
        <w:t xml:space="preserve">describes how </w:t>
      </w:r>
      <w:r w:rsidR="00020C87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020C87" w:rsidRPr="00FB0484">
        <w:rPr>
          <w:rFonts w:ascii="Calibri" w:hAnsi="Calibri" w:cs="Calibri"/>
        </w:rPr>
        <w:t>produce</w:t>
      </w:r>
      <w:r w:rsidR="00463F63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020C87" w:rsidRPr="00FB0484">
        <w:rPr>
          <w:rFonts w:ascii="Calibri" w:hAnsi="Calibri" w:cs="Calibri"/>
        </w:rPr>
        <w:t>purify</w:t>
      </w:r>
      <w:r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020C87" w:rsidRPr="00FB0484">
        <w:rPr>
          <w:rFonts w:ascii="Calibri" w:hAnsi="Calibri" w:cs="Calibri"/>
        </w:rPr>
        <w:t>concentrate</w:t>
      </w:r>
      <w:r w:rsidR="00A97319">
        <w:rPr>
          <w:rFonts w:ascii="Calibri" w:hAnsi="Calibri" w:cs="Calibri"/>
        </w:rPr>
        <w:t xml:space="preserve"> </w:t>
      </w:r>
      <w:r w:rsidR="00020C87" w:rsidRPr="00FB0484">
        <w:rPr>
          <w:rFonts w:ascii="Calibri" w:hAnsi="Calibri" w:cs="Calibri"/>
        </w:rPr>
        <w:t>lentiviral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vectors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822031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highlight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their</w:t>
      </w:r>
      <w:r w:rsidR="00A97319">
        <w:rPr>
          <w:rFonts w:ascii="Calibri" w:hAnsi="Calibri" w:cs="Calibri"/>
        </w:rPr>
        <w:t xml:space="preserve"> </w:t>
      </w:r>
      <w:r w:rsidR="00020C87" w:rsidRPr="00FB0484">
        <w:rPr>
          <w:rFonts w:ascii="Calibri" w:hAnsi="Calibri" w:cs="Calibri"/>
        </w:rPr>
        <w:t>suitability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epigenome-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gen</w:t>
      </w:r>
      <w:r w:rsidR="00020C87" w:rsidRPr="00FB0484">
        <w:rPr>
          <w:rFonts w:ascii="Calibri" w:hAnsi="Calibri" w:cs="Calibri"/>
        </w:rPr>
        <w:t>ome</w:t>
      </w:r>
      <w:r w:rsidR="00463F63" w:rsidRPr="00FB0484">
        <w:rPr>
          <w:rFonts w:ascii="Calibri" w:hAnsi="Calibri" w:cs="Calibri"/>
        </w:rPr>
        <w:t>-editing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applications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using</w:t>
      </w:r>
      <w:r w:rsidR="00A97319">
        <w:rPr>
          <w:rFonts w:ascii="Calibri" w:hAnsi="Calibri" w:cs="Calibri"/>
        </w:rPr>
        <w:t xml:space="preserve"> </w:t>
      </w:r>
      <w:proofErr w:type="spellStart"/>
      <w:r w:rsidR="00AF0C7C" w:rsidRPr="00FB0484">
        <w:rPr>
          <w:rFonts w:ascii="Calibri" w:hAnsi="Calibri" w:cs="Calibri"/>
        </w:rPr>
        <w:t>hiPSCs</w:t>
      </w:r>
      <w:proofErr w:type="spellEnd"/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AF0C7C" w:rsidRPr="00FB0484">
        <w:rPr>
          <w:rFonts w:ascii="Calibri" w:hAnsi="Calibri" w:cs="Calibri"/>
        </w:rPr>
        <w:t>NPCs</w:t>
      </w:r>
      <w:r w:rsidR="00463F63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protocol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is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easily</w:t>
      </w:r>
      <w:r w:rsidR="00A97319">
        <w:rPr>
          <w:rFonts w:ascii="Calibri" w:hAnsi="Calibri" w:cs="Calibri"/>
        </w:rPr>
        <w:t xml:space="preserve"> </w:t>
      </w:r>
      <w:r w:rsidR="00020C87" w:rsidRPr="00FB0484">
        <w:rPr>
          <w:rFonts w:ascii="Calibri" w:hAnsi="Calibri" w:cs="Calibri"/>
        </w:rPr>
        <w:t>adaptable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can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be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used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020C87" w:rsidRPr="00FB0484">
        <w:rPr>
          <w:rFonts w:ascii="Calibri" w:hAnsi="Calibri" w:cs="Calibri"/>
        </w:rPr>
        <w:t>produce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high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titer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lentiviruses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4E09BA" w:rsidRPr="007971A2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4E09BA" w:rsidRPr="007971A2">
        <w:rPr>
          <w:rFonts w:ascii="Calibri" w:hAnsi="Calibri" w:cs="Calibri"/>
        </w:rPr>
        <w:t>vitro</w:t>
      </w:r>
      <w:r w:rsidR="00A97319">
        <w:rPr>
          <w:rFonts w:ascii="Calibri" w:hAnsi="Calibri" w:cs="Calibri"/>
        </w:rPr>
        <w:t xml:space="preserve"> </w:t>
      </w:r>
      <w:r w:rsidR="004E09BA" w:rsidRPr="00751A27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4E09BA" w:rsidRPr="007971A2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4E09BA" w:rsidRPr="007971A2">
        <w:rPr>
          <w:rFonts w:ascii="Calibri" w:hAnsi="Calibri" w:cs="Calibri"/>
        </w:rPr>
        <w:t>vivo</w:t>
      </w:r>
      <w:r w:rsidR="00A97319">
        <w:rPr>
          <w:rFonts w:ascii="Calibri" w:hAnsi="Calibri" w:cs="Calibri"/>
        </w:rPr>
        <w:t xml:space="preserve"> </w:t>
      </w:r>
      <w:r w:rsidR="004E09BA" w:rsidRPr="00FB0484">
        <w:rPr>
          <w:rFonts w:ascii="Calibri" w:hAnsi="Calibri" w:cs="Calibri"/>
        </w:rPr>
        <w:t>applications.</w:t>
      </w:r>
    </w:p>
    <w:p w14:paraId="037AFF00" w14:textId="77777777" w:rsidR="0036401B" w:rsidRPr="00FB0484" w:rsidRDefault="0036401B" w:rsidP="00612CEF">
      <w:pPr>
        <w:jc w:val="both"/>
        <w:rPr>
          <w:rFonts w:ascii="Calibri" w:hAnsi="Calibri" w:cs="Calibri"/>
          <w:i/>
        </w:rPr>
      </w:pPr>
    </w:p>
    <w:p w14:paraId="7EC2F851" w14:textId="491CC9F9" w:rsidR="003771D5" w:rsidRPr="00FB0484" w:rsidRDefault="006305D7" w:rsidP="00612CEF">
      <w:p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  <w:b/>
        </w:rPr>
        <w:t>INTRODUCTION</w:t>
      </w:r>
      <w:r w:rsidRPr="00FB0484">
        <w:rPr>
          <w:rFonts w:ascii="Calibri" w:hAnsi="Calibri" w:cs="Calibri"/>
          <w:b/>
          <w:bCs/>
        </w:rPr>
        <w:t>:</w:t>
      </w:r>
      <w:r w:rsidR="00A97319">
        <w:rPr>
          <w:rFonts w:ascii="Calibri" w:hAnsi="Calibri" w:cs="Calibri"/>
        </w:rPr>
        <w:t xml:space="preserve"> </w:t>
      </w:r>
    </w:p>
    <w:p w14:paraId="7B8F3F87" w14:textId="73311DEE" w:rsidR="003771D5" w:rsidRPr="00FB0484" w:rsidRDefault="00A50BD0" w:rsidP="00612CEF">
      <w:pPr>
        <w:jc w:val="both"/>
        <w:outlineLvl w:val="2"/>
        <w:rPr>
          <w:rFonts w:ascii="Calibri" w:hAnsi="Calibri" w:cs="Calibri"/>
          <w:b/>
        </w:rPr>
      </w:pPr>
      <w:r w:rsidRPr="00FB0484">
        <w:rPr>
          <w:rFonts w:ascii="Calibri" w:hAnsi="Calibri" w:cs="Calibri"/>
        </w:rPr>
        <w:t>M</w:t>
      </w:r>
      <w:r w:rsidR="003771D5" w:rsidRPr="00FB0484">
        <w:rPr>
          <w:rFonts w:ascii="Calibri" w:hAnsi="Calibri" w:cs="Calibri"/>
        </w:rPr>
        <w:t>ultiple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epigenome-editing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platforms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have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been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recently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developed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target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any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DNA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sequences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regions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that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control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gene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expression</w:t>
      </w:r>
      <w:r w:rsidR="006D44F4" w:rsidRPr="00FB0484">
        <w:rPr>
          <w:rFonts w:ascii="Calibri" w:hAnsi="Calibri" w:cs="Calibri"/>
          <w:noProof/>
          <w:vertAlign w:val="superscript"/>
        </w:rPr>
        <w:t>1</w:t>
      </w:r>
      <w:r w:rsidR="00B46646" w:rsidRPr="00FB0484">
        <w:rPr>
          <w:rFonts w:ascii="Calibri" w:hAnsi="Calibri" w:cs="Calibri"/>
          <w:vertAlign w:val="superscript"/>
        </w:rPr>
        <w:t>,</w:t>
      </w:r>
      <w:r w:rsidR="006D44F4" w:rsidRPr="00FB0484">
        <w:rPr>
          <w:rFonts w:ascii="Calibri" w:hAnsi="Calibri" w:cs="Calibri"/>
          <w:noProof/>
          <w:vertAlign w:val="superscript"/>
        </w:rPr>
        <w:t>2</w:t>
      </w:r>
      <w:r w:rsidR="00B46646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created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epigenome-editing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tools</w:t>
      </w:r>
      <w:r w:rsidR="00A97319">
        <w:rPr>
          <w:rFonts w:ascii="Calibri" w:hAnsi="Calibri" w:cs="Calibri"/>
        </w:rPr>
        <w:t xml:space="preserve"> </w:t>
      </w:r>
      <w:r w:rsidR="00EF2E26" w:rsidRPr="00FB0484">
        <w:rPr>
          <w:rFonts w:ascii="Calibri" w:hAnsi="Calibri" w:cs="Calibri"/>
        </w:rPr>
        <w:t>are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designed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(</w:t>
      </w:r>
      <w:proofErr w:type="spellStart"/>
      <w:r w:rsidR="003771D5" w:rsidRPr="00FB0484">
        <w:rPr>
          <w:rFonts w:ascii="Calibri" w:hAnsi="Calibri" w:cs="Calibri"/>
        </w:rPr>
        <w:t>i</w:t>
      </w:r>
      <w:proofErr w:type="spellEnd"/>
      <w:r w:rsidR="003771D5" w:rsidRPr="00FB0484">
        <w:rPr>
          <w:rFonts w:ascii="Calibri" w:hAnsi="Calibri" w:cs="Calibri"/>
        </w:rPr>
        <w:t>)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regulate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transcription,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(ii)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alter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posttranslational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histone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modifications,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(iii)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modify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DNA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methylation,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(iv)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modulate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regulatory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element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interactions.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approach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anchor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transcription/chromatin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modifiers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deactivate</w:t>
      </w:r>
      <w:r w:rsidRPr="00FB0484">
        <w:rPr>
          <w:rFonts w:ascii="Calibri" w:hAnsi="Calibri" w:cs="Calibri"/>
        </w:rPr>
        <w:t>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(dead)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Cas9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(dCas9)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raised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from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previously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developed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epigenome-editing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platforms</w:t>
      </w:r>
      <w:r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224B49" w:rsidRPr="00FB0484">
        <w:rPr>
          <w:rFonts w:ascii="Calibri" w:hAnsi="Calibri" w:cs="Calibri"/>
        </w:rPr>
        <w:t>such</w:t>
      </w:r>
      <w:r w:rsidR="00A97319">
        <w:rPr>
          <w:rFonts w:ascii="Calibri" w:hAnsi="Calibri" w:cs="Calibri"/>
        </w:rPr>
        <w:t xml:space="preserve"> </w:t>
      </w:r>
      <w:r w:rsidR="00224B49" w:rsidRPr="00FB0484">
        <w:rPr>
          <w:rFonts w:ascii="Calibri" w:hAnsi="Calibri" w:cs="Calibri"/>
        </w:rPr>
        <w:t>as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zinc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finger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proteins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(ZFPs)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transcription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activator-like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effectors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(TALEs),</w:t>
      </w:r>
      <w:r w:rsidR="00A97319">
        <w:rPr>
          <w:rFonts w:ascii="Calibri" w:hAnsi="Calibri" w:cs="Calibri"/>
        </w:rPr>
        <w:t xml:space="preserve"> </w:t>
      </w:r>
      <w:r w:rsidR="00224B49" w:rsidRPr="00FB0484">
        <w:rPr>
          <w:rFonts w:ascii="Calibri" w:hAnsi="Calibri" w:cs="Calibri"/>
        </w:rPr>
        <w:t>harboring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potent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transcriptional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effector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domain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(ED)</w:t>
      </w:r>
      <w:r w:rsidR="00A97319">
        <w:rPr>
          <w:rFonts w:ascii="Calibri" w:hAnsi="Calibri" w:cs="Calibri"/>
        </w:rPr>
        <w:t xml:space="preserve"> </w:t>
      </w:r>
      <w:r w:rsidR="00224B49" w:rsidRPr="00FB0484">
        <w:rPr>
          <w:rFonts w:ascii="Calibri" w:hAnsi="Calibri" w:cs="Calibri"/>
        </w:rPr>
        <w:t>fused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designed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DNA</w:t>
      </w:r>
      <w:r w:rsidR="0005368B">
        <w:rPr>
          <w:rFonts w:ascii="Calibri" w:hAnsi="Calibri" w:cs="Calibri"/>
        </w:rPr>
        <w:t>-</w:t>
      </w:r>
      <w:r w:rsidR="003771D5" w:rsidRPr="00FB0484">
        <w:rPr>
          <w:rFonts w:ascii="Calibri" w:hAnsi="Calibri" w:cs="Calibri"/>
        </w:rPr>
        <w:t>binding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domain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(DBD)</w:t>
      </w:r>
      <w:r w:rsidR="006D44F4" w:rsidRPr="00FB0484">
        <w:rPr>
          <w:rFonts w:ascii="Calibri" w:hAnsi="Calibri" w:cs="Calibri"/>
          <w:noProof/>
          <w:vertAlign w:val="superscript"/>
        </w:rPr>
        <w:t>3</w:t>
      </w:r>
      <w:r w:rsidR="00B46646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outcomes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desire</w:t>
      </w:r>
      <w:r w:rsidRPr="00FB0484">
        <w:rPr>
          <w:rFonts w:ascii="Calibri" w:hAnsi="Calibri" w:cs="Calibri"/>
        </w:rPr>
        <w:t>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phenotype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such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activation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or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repression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is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defined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by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effector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molecule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anchored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endogenous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loci</w:t>
      </w:r>
      <w:r w:rsidR="00A97319">
        <w:rPr>
          <w:rFonts w:ascii="Calibri" w:hAnsi="Calibri" w:cs="Calibri"/>
        </w:rPr>
        <w:t xml:space="preserve"> </w:t>
      </w:r>
      <w:r w:rsidR="003771D5" w:rsidRPr="007971A2">
        <w:rPr>
          <w:rFonts w:ascii="Calibri" w:hAnsi="Calibri" w:cs="Calibri"/>
        </w:rPr>
        <w:t>(</w:t>
      </w:r>
      <w:r w:rsidR="003771D5" w:rsidRPr="00FB0484">
        <w:rPr>
          <w:rFonts w:ascii="Calibri" w:hAnsi="Calibri" w:cs="Calibri"/>
          <w:b/>
        </w:rPr>
        <w:t>Fig</w:t>
      </w:r>
      <w:r w:rsidR="0005368B">
        <w:rPr>
          <w:rFonts w:ascii="Calibri" w:hAnsi="Calibri" w:cs="Calibri"/>
          <w:b/>
        </w:rPr>
        <w:t>ure</w:t>
      </w:r>
      <w:r w:rsidR="00A97319">
        <w:rPr>
          <w:rFonts w:ascii="Calibri" w:hAnsi="Calibri" w:cs="Calibri"/>
          <w:b/>
        </w:rPr>
        <w:t xml:space="preserve"> </w:t>
      </w:r>
      <w:r w:rsidR="003771D5" w:rsidRPr="00FB0484">
        <w:rPr>
          <w:rFonts w:ascii="Calibri" w:hAnsi="Calibri" w:cs="Calibri"/>
          <w:b/>
        </w:rPr>
        <w:t>1</w:t>
      </w:r>
      <w:r w:rsidR="003771D5" w:rsidRPr="007971A2">
        <w:rPr>
          <w:rFonts w:ascii="Calibri" w:hAnsi="Calibri" w:cs="Calibri"/>
        </w:rPr>
        <w:t>).</w:t>
      </w:r>
      <w:r w:rsidR="00A97319">
        <w:rPr>
          <w:rFonts w:ascii="Calibri" w:hAnsi="Calibri" w:cs="Calibri"/>
          <w:b/>
        </w:rPr>
        <w:t xml:space="preserve"> </w:t>
      </w:r>
      <w:r w:rsidR="006D6748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6D6748" w:rsidRPr="00FB0484">
        <w:rPr>
          <w:rFonts w:ascii="Calibri" w:hAnsi="Calibri" w:cs="Calibri"/>
        </w:rPr>
        <w:t>create</w:t>
      </w:r>
      <w:r w:rsidR="00A97319">
        <w:rPr>
          <w:rFonts w:ascii="Calibri" w:hAnsi="Calibri" w:cs="Calibri"/>
        </w:rPr>
        <w:t xml:space="preserve"> </w:t>
      </w:r>
      <w:r w:rsidR="006D6748" w:rsidRPr="00FB0484">
        <w:rPr>
          <w:rFonts w:ascii="Calibri" w:hAnsi="Calibri" w:cs="Calibri"/>
        </w:rPr>
        <w:t>programmable</w:t>
      </w:r>
      <w:r w:rsidR="00A97319">
        <w:rPr>
          <w:rFonts w:ascii="Calibri" w:hAnsi="Calibri" w:cs="Calibri"/>
        </w:rPr>
        <w:t xml:space="preserve"> </w:t>
      </w:r>
      <w:r w:rsidR="006D6748" w:rsidRPr="00FB0484">
        <w:rPr>
          <w:rFonts w:ascii="Calibri" w:hAnsi="Calibri" w:cs="Calibri"/>
        </w:rPr>
        <w:t>transcriptional</w:t>
      </w:r>
      <w:r w:rsidR="00A97319">
        <w:rPr>
          <w:rFonts w:ascii="Calibri" w:hAnsi="Calibri" w:cs="Calibri"/>
        </w:rPr>
        <w:t xml:space="preserve"> </w:t>
      </w:r>
      <w:r w:rsidR="006D6748" w:rsidRPr="00FB0484">
        <w:rPr>
          <w:rFonts w:ascii="Calibri" w:hAnsi="Calibri" w:cs="Calibri"/>
        </w:rPr>
        <w:t>activators,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dCas9/gRNA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modules</w:t>
      </w:r>
      <w:r w:rsidR="00A97319">
        <w:rPr>
          <w:rFonts w:ascii="Calibri" w:hAnsi="Calibri" w:cs="Calibri"/>
        </w:rPr>
        <w:t xml:space="preserve"> </w:t>
      </w:r>
      <w:r w:rsidR="0005368B">
        <w:rPr>
          <w:rFonts w:ascii="Calibri" w:hAnsi="Calibri" w:cs="Calibri"/>
        </w:rPr>
        <w:t>are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linked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VP16</w:t>
      </w:r>
      <w:r w:rsidR="006D44F4" w:rsidRPr="00FB0484">
        <w:rPr>
          <w:rFonts w:ascii="Calibri" w:hAnsi="Calibri" w:cs="Calibri"/>
          <w:noProof/>
          <w:vertAlign w:val="superscript"/>
        </w:rPr>
        <w:t>4</w:t>
      </w:r>
      <w:r w:rsidR="007971A2">
        <w:rPr>
          <w:rFonts w:ascii="Calibri" w:hAnsi="Calibri" w:cs="Calibri"/>
          <w:vertAlign w:val="superscript"/>
        </w:rPr>
        <w:t>-</w:t>
      </w:r>
      <w:r w:rsidR="006D44F4" w:rsidRPr="00FB0484">
        <w:rPr>
          <w:rFonts w:ascii="Calibri" w:hAnsi="Calibri" w:cs="Calibri"/>
          <w:noProof/>
          <w:vertAlign w:val="superscript"/>
        </w:rPr>
        <w:t>6</w:t>
      </w:r>
      <w:r w:rsidR="00A97319">
        <w:rPr>
          <w:rFonts w:ascii="Calibri" w:hAnsi="Calibri" w:cs="Calibri"/>
        </w:rPr>
        <w:t xml:space="preserve"> </w:t>
      </w:r>
      <w:r w:rsidR="003771D5" w:rsidRPr="007971A2">
        <w:rPr>
          <w:rFonts w:ascii="Calibri" w:hAnsi="Calibri" w:cs="Calibri"/>
        </w:rPr>
        <w:t>(</w:t>
      </w:r>
      <w:r w:rsidR="003771D5" w:rsidRPr="00FB0484">
        <w:rPr>
          <w:rFonts w:ascii="Calibri" w:hAnsi="Calibri" w:cs="Calibri"/>
          <w:b/>
        </w:rPr>
        <w:t>Fig</w:t>
      </w:r>
      <w:r w:rsidR="0005368B">
        <w:rPr>
          <w:rFonts w:ascii="Calibri" w:hAnsi="Calibri" w:cs="Calibri"/>
          <w:b/>
        </w:rPr>
        <w:t>ure</w:t>
      </w:r>
      <w:r w:rsidR="00A97319">
        <w:rPr>
          <w:rFonts w:ascii="Calibri" w:hAnsi="Calibri" w:cs="Calibri"/>
          <w:b/>
        </w:rPr>
        <w:t xml:space="preserve"> </w:t>
      </w:r>
      <w:r w:rsidR="003771D5" w:rsidRPr="00FB0484">
        <w:rPr>
          <w:rFonts w:ascii="Calibri" w:hAnsi="Calibri" w:cs="Calibri"/>
          <w:b/>
        </w:rPr>
        <w:t>1</w:t>
      </w:r>
      <w:r w:rsidRPr="00FB0484">
        <w:rPr>
          <w:rFonts w:ascii="Calibri" w:hAnsi="Calibri" w:cs="Calibri"/>
          <w:b/>
        </w:rPr>
        <w:t>A</w:t>
      </w:r>
      <w:r w:rsidR="003771D5" w:rsidRPr="007971A2">
        <w:rPr>
          <w:rFonts w:ascii="Calibri" w:hAnsi="Calibri" w:cs="Calibri"/>
        </w:rPr>
        <w:t>)</w:t>
      </w:r>
      <w:r w:rsidR="006D6748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viral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activation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domain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that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recruits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Pol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II</w:t>
      </w:r>
      <w:r w:rsidR="00A97319">
        <w:rPr>
          <w:rFonts w:ascii="Calibri" w:hAnsi="Calibri" w:cs="Calibri"/>
        </w:rPr>
        <w:t xml:space="preserve"> </w:t>
      </w:r>
      <w:r w:rsidR="0059763F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59763F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59763F" w:rsidRPr="00FB0484">
        <w:rPr>
          <w:rFonts w:ascii="Calibri" w:hAnsi="Calibri" w:cs="Calibri"/>
        </w:rPr>
        <w:t>general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transcription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machinery</w:t>
      </w:r>
      <w:r w:rsidR="00143D70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modification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this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system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has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included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VP64,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tetramer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VP16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domains</w:t>
      </w:r>
      <w:r w:rsidR="007971A2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providing</w:t>
      </w:r>
      <w:r w:rsidR="00A97319">
        <w:rPr>
          <w:rFonts w:ascii="Calibri" w:hAnsi="Calibri" w:cs="Calibri"/>
        </w:rPr>
        <w:t xml:space="preserve"> </w:t>
      </w:r>
      <w:r w:rsidR="0005368B">
        <w:rPr>
          <w:rFonts w:ascii="Calibri" w:hAnsi="Calibri" w:cs="Calibri"/>
        </w:rPr>
        <w:t>an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even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more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robust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activation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rate</w:t>
      </w:r>
      <w:r w:rsidR="006D44F4" w:rsidRPr="00FB0484">
        <w:rPr>
          <w:rFonts w:ascii="Calibri" w:hAnsi="Calibri" w:cs="Calibri"/>
          <w:noProof/>
          <w:vertAlign w:val="superscript"/>
        </w:rPr>
        <w:t>5</w:t>
      </w:r>
      <w:r w:rsidR="00143D70" w:rsidRPr="00FB0484">
        <w:rPr>
          <w:rFonts w:ascii="Calibri" w:hAnsi="Calibri" w:cs="Calibri"/>
          <w:vertAlign w:val="superscript"/>
        </w:rPr>
        <w:t>,</w:t>
      </w:r>
      <w:r w:rsidR="006D44F4" w:rsidRPr="00FB0484">
        <w:rPr>
          <w:rFonts w:ascii="Calibri" w:hAnsi="Calibri" w:cs="Calibri"/>
          <w:noProof/>
          <w:vertAlign w:val="superscript"/>
        </w:rPr>
        <w:t>6</w:t>
      </w:r>
      <w:r w:rsidR="00143D70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system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has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been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successfully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employed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activate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coding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noncoding</w:t>
      </w:r>
      <w:r w:rsidR="00A97319">
        <w:rPr>
          <w:rFonts w:ascii="Calibri" w:hAnsi="Calibri" w:cs="Calibri"/>
        </w:rPr>
        <w:t xml:space="preserve"> </w:t>
      </w:r>
      <w:r w:rsidR="00607094" w:rsidRPr="00FB0484">
        <w:rPr>
          <w:rFonts w:ascii="Calibri" w:hAnsi="Calibri" w:cs="Calibri"/>
        </w:rPr>
        <w:t>regions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by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targeting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promoters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regulatory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elements.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Importantly,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even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though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VP64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molecules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do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not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directly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modify</w:t>
      </w:r>
      <w:r w:rsidR="00A97319">
        <w:rPr>
          <w:rFonts w:ascii="Calibri" w:hAnsi="Calibri" w:cs="Calibri"/>
        </w:rPr>
        <w:t xml:space="preserve"> </w:t>
      </w:r>
      <w:r w:rsidR="0005368B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chromatin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structure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target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region,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it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recruits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chromatin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modifiers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which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bind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results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deposition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active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(euchromatin)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marks,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including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H3/H4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acetylation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59763F" w:rsidRPr="00FB0484">
        <w:rPr>
          <w:rFonts w:ascii="Calibri" w:hAnsi="Calibri" w:cs="Calibri"/>
        </w:rPr>
        <w:t>H3-K4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di/</w:t>
      </w:r>
      <w:r w:rsidR="007971A2" w:rsidRPr="00FB0484">
        <w:rPr>
          <w:rFonts w:ascii="Calibri" w:hAnsi="Calibri" w:cs="Calibri"/>
        </w:rPr>
        <w:t>t</w:t>
      </w:r>
      <w:r w:rsidR="007971A2">
        <w:rPr>
          <w:rFonts w:ascii="Calibri" w:hAnsi="Calibri" w:cs="Calibri"/>
        </w:rPr>
        <w:t>ri</w:t>
      </w:r>
      <w:r w:rsidR="003771D5" w:rsidRPr="00FB0484">
        <w:rPr>
          <w:rFonts w:ascii="Calibri" w:hAnsi="Calibri" w:cs="Calibri"/>
        </w:rPr>
        <w:t>-methylation</w:t>
      </w:r>
      <w:r w:rsidR="006D44F4" w:rsidRPr="00FB0484">
        <w:rPr>
          <w:rFonts w:ascii="Calibri" w:hAnsi="Calibri" w:cs="Calibri"/>
          <w:noProof/>
          <w:vertAlign w:val="superscript"/>
        </w:rPr>
        <w:t>5</w:t>
      </w:r>
      <w:r w:rsidR="00143D70" w:rsidRPr="00FB0484">
        <w:rPr>
          <w:rFonts w:ascii="Calibri" w:hAnsi="Calibri" w:cs="Calibri"/>
          <w:vertAlign w:val="superscript"/>
        </w:rPr>
        <w:t>,</w:t>
      </w:r>
      <w:r w:rsidR="006D44F4" w:rsidRPr="00FB0484">
        <w:rPr>
          <w:rFonts w:ascii="Calibri" w:hAnsi="Calibri" w:cs="Calibri"/>
          <w:noProof/>
          <w:vertAlign w:val="superscript"/>
        </w:rPr>
        <w:t>6</w:t>
      </w:r>
      <w:r w:rsidR="00143D70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D96374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D96374" w:rsidRPr="00FB0484">
        <w:rPr>
          <w:rFonts w:ascii="Calibri" w:hAnsi="Calibri" w:cs="Calibri"/>
        </w:rPr>
        <w:t>addition</w:t>
      </w:r>
      <w:r w:rsidR="00A97319">
        <w:rPr>
          <w:rFonts w:ascii="Calibri" w:hAnsi="Calibri" w:cs="Calibri"/>
        </w:rPr>
        <w:t xml:space="preserve"> </w:t>
      </w:r>
      <w:r w:rsidR="00D96374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D96374" w:rsidRPr="00FB0484">
        <w:rPr>
          <w:rFonts w:ascii="Calibri" w:hAnsi="Calibri" w:cs="Calibri"/>
        </w:rPr>
        <w:t>VP64,</w:t>
      </w:r>
      <w:r w:rsidR="00A97319">
        <w:rPr>
          <w:rFonts w:ascii="Calibri" w:hAnsi="Calibri" w:cs="Calibri"/>
        </w:rPr>
        <w:t xml:space="preserve"> </w:t>
      </w:r>
      <w:r w:rsidR="0005368B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p65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subunit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human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NF-</w:t>
      </w:r>
      <w:proofErr w:type="spellStart"/>
      <w:r w:rsidR="003771D5" w:rsidRPr="00FB0484">
        <w:rPr>
          <w:rFonts w:ascii="Calibri" w:hAnsi="Calibri" w:cs="Calibri"/>
        </w:rPr>
        <w:t>κB</w:t>
      </w:r>
      <w:proofErr w:type="spellEnd"/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complex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has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been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tethered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05368B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dCas9/gRNA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module</w:t>
      </w:r>
      <w:r w:rsidR="006D44F4" w:rsidRPr="00FB0484">
        <w:rPr>
          <w:rFonts w:ascii="Calibri" w:hAnsi="Calibri" w:cs="Calibri"/>
          <w:noProof/>
          <w:vertAlign w:val="superscript"/>
        </w:rPr>
        <w:t>7</w:t>
      </w:r>
      <w:r w:rsidR="003771D5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D96374" w:rsidRPr="00FB0484">
        <w:rPr>
          <w:rFonts w:ascii="Calibri" w:hAnsi="Calibri" w:cs="Calibri"/>
        </w:rPr>
        <w:t>Interestingly,</w:t>
      </w:r>
      <w:r w:rsidR="00A97319">
        <w:rPr>
          <w:rFonts w:ascii="Calibri" w:hAnsi="Calibri" w:cs="Calibri"/>
        </w:rPr>
        <w:t xml:space="preserve"> </w:t>
      </w:r>
      <w:r w:rsidR="00364F6C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64F6C" w:rsidRPr="00FB0484">
        <w:rPr>
          <w:rFonts w:ascii="Calibri" w:hAnsi="Calibri" w:cs="Calibri"/>
        </w:rPr>
        <w:t>tethering</w:t>
      </w:r>
      <w:r w:rsidR="00A97319">
        <w:rPr>
          <w:rFonts w:ascii="Calibri" w:hAnsi="Calibri" w:cs="Calibri"/>
        </w:rPr>
        <w:t xml:space="preserve"> </w:t>
      </w:r>
      <w:r w:rsidR="00364F6C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364F6C" w:rsidRPr="00FB0484">
        <w:rPr>
          <w:rFonts w:ascii="Calibri" w:hAnsi="Calibri" w:cs="Calibri"/>
        </w:rPr>
        <w:t>these</w:t>
      </w:r>
      <w:r w:rsidR="00A97319">
        <w:rPr>
          <w:rFonts w:ascii="Calibri" w:hAnsi="Calibri" w:cs="Calibri"/>
        </w:rPr>
        <w:t xml:space="preserve"> </w:t>
      </w:r>
      <w:r w:rsidR="00364F6C" w:rsidRPr="00FB0484">
        <w:rPr>
          <w:rFonts w:ascii="Calibri" w:hAnsi="Calibri" w:cs="Calibri"/>
        </w:rPr>
        <w:t>effectors</w:t>
      </w:r>
      <w:r w:rsidR="00A97319">
        <w:rPr>
          <w:rFonts w:ascii="Calibri" w:hAnsi="Calibri" w:cs="Calibri"/>
        </w:rPr>
        <w:t xml:space="preserve"> </w:t>
      </w:r>
      <w:r w:rsidR="00364F6C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364F6C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64F6C" w:rsidRPr="00FB0484">
        <w:rPr>
          <w:rFonts w:ascii="Calibri" w:hAnsi="Calibri" w:cs="Calibri"/>
        </w:rPr>
        <w:t>regions</w:t>
      </w:r>
      <w:r w:rsidR="00A97319">
        <w:rPr>
          <w:rFonts w:ascii="Calibri" w:hAnsi="Calibri" w:cs="Calibri"/>
        </w:rPr>
        <w:t xml:space="preserve"> </w:t>
      </w:r>
      <w:r w:rsidR="006D6748" w:rsidRPr="00FB0484">
        <w:rPr>
          <w:rFonts w:ascii="Calibri" w:hAnsi="Calibri" w:cs="Calibri"/>
        </w:rPr>
        <w:t>upstream</w:t>
      </w:r>
      <w:r w:rsidR="00A97319">
        <w:rPr>
          <w:rFonts w:ascii="Calibri" w:hAnsi="Calibri" w:cs="Calibri"/>
        </w:rPr>
        <w:t xml:space="preserve"> </w:t>
      </w:r>
      <w:r w:rsidR="006D6748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6D6748" w:rsidRPr="00FB0484">
        <w:rPr>
          <w:rFonts w:ascii="Calibri" w:hAnsi="Calibri" w:cs="Calibri"/>
        </w:rPr>
        <w:t>transcription</w:t>
      </w:r>
      <w:r w:rsidR="00A97319">
        <w:rPr>
          <w:rFonts w:ascii="Calibri" w:hAnsi="Calibri" w:cs="Calibri"/>
        </w:rPr>
        <w:t xml:space="preserve"> </w:t>
      </w:r>
      <w:r w:rsidR="006D6748" w:rsidRPr="00FB0484">
        <w:rPr>
          <w:rFonts w:ascii="Calibri" w:hAnsi="Calibri" w:cs="Calibri"/>
        </w:rPr>
        <w:t>start</w:t>
      </w:r>
      <w:r w:rsidR="00A97319">
        <w:rPr>
          <w:rFonts w:ascii="Calibri" w:hAnsi="Calibri" w:cs="Calibri"/>
        </w:rPr>
        <w:t xml:space="preserve"> </w:t>
      </w:r>
      <w:r w:rsidR="006D6748" w:rsidRPr="00FB0484">
        <w:rPr>
          <w:rFonts w:ascii="Calibri" w:hAnsi="Calibri" w:cs="Calibri"/>
        </w:rPr>
        <w:t>sites</w:t>
      </w:r>
      <w:r w:rsidR="00A97319">
        <w:rPr>
          <w:rFonts w:ascii="Calibri" w:hAnsi="Calibri" w:cs="Calibri"/>
        </w:rPr>
        <w:t xml:space="preserve"> </w:t>
      </w:r>
      <w:r w:rsidR="00756B5D" w:rsidRPr="00FB0484">
        <w:rPr>
          <w:rFonts w:ascii="Calibri" w:hAnsi="Calibri" w:cs="Calibri"/>
        </w:rPr>
        <w:t>(TSS</w:t>
      </w:r>
      <w:r w:rsidR="0005368B">
        <w:rPr>
          <w:rFonts w:ascii="Calibri" w:hAnsi="Calibri" w:cs="Calibri"/>
        </w:rPr>
        <w:t>s</w:t>
      </w:r>
      <w:r w:rsidR="00756B5D" w:rsidRPr="00FB0484">
        <w:rPr>
          <w:rFonts w:ascii="Calibri" w:hAnsi="Calibri" w:cs="Calibri"/>
        </w:rPr>
        <w:t>)</w:t>
      </w:r>
      <w:r w:rsidR="00A97319">
        <w:rPr>
          <w:rFonts w:ascii="Calibri" w:hAnsi="Calibri" w:cs="Calibri"/>
        </w:rPr>
        <w:t xml:space="preserve"> </w:t>
      </w:r>
      <w:r w:rsidR="006D6748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6D6748" w:rsidRPr="00FB0484">
        <w:rPr>
          <w:rFonts w:ascii="Calibri" w:hAnsi="Calibri" w:cs="Calibri"/>
        </w:rPr>
        <w:t>within</w:t>
      </w:r>
      <w:r w:rsidR="00A97319">
        <w:rPr>
          <w:rFonts w:ascii="Calibri" w:hAnsi="Calibri" w:cs="Calibri"/>
        </w:rPr>
        <w:t xml:space="preserve"> </w:t>
      </w:r>
      <w:proofErr w:type="gramStart"/>
      <w:r w:rsidR="006D6748" w:rsidRPr="00FB0484">
        <w:rPr>
          <w:rFonts w:ascii="Calibri" w:hAnsi="Calibri" w:cs="Calibri"/>
        </w:rPr>
        <w:t>promoter</w:t>
      </w:r>
      <w:r w:rsidR="00364F6C" w:rsidRPr="00FB0484">
        <w:rPr>
          <w:rFonts w:ascii="Calibri" w:hAnsi="Calibri" w:cs="Calibri"/>
        </w:rPr>
        <w:t>s</w:t>
      </w:r>
      <w:proofErr w:type="gramEnd"/>
      <w:r w:rsidR="00A97319">
        <w:rPr>
          <w:rFonts w:ascii="Calibri" w:hAnsi="Calibri" w:cs="Calibri"/>
        </w:rPr>
        <w:t xml:space="preserve"> </w:t>
      </w:r>
      <w:r w:rsidR="00756B5D" w:rsidRPr="00FB0484">
        <w:rPr>
          <w:rFonts w:ascii="Calibri" w:hAnsi="Calibri" w:cs="Calibri"/>
        </w:rPr>
        <w:t>result</w:t>
      </w:r>
      <w:r w:rsidR="0005368B">
        <w:rPr>
          <w:rFonts w:ascii="Calibri" w:hAnsi="Calibri" w:cs="Calibri"/>
        </w:rPr>
        <w:t>s</w:t>
      </w:r>
      <w:r w:rsidR="00A97319">
        <w:rPr>
          <w:rFonts w:ascii="Calibri" w:hAnsi="Calibri" w:cs="Calibri"/>
        </w:rPr>
        <w:t xml:space="preserve"> </w:t>
      </w:r>
      <w:r w:rsidR="00756B5D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756B5D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893D1B" w:rsidRPr="00FB0484">
        <w:rPr>
          <w:rFonts w:ascii="Calibri" w:hAnsi="Calibri" w:cs="Calibri"/>
        </w:rPr>
        <w:t>strong</w:t>
      </w:r>
      <w:r w:rsidR="00A97319">
        <w:rPr>
          <w:rFonts w:ascii="Calibri" w:hAnsi="Calibri" w:cs="Calibri"/>
        </w:rPr>
        <w:t xml:space="preserve"> </w:t>
      </w:r>
      <w:r w:rsidR="00893D1B" w:rsidRPr="00FB0484">
        <w:rPr>
          <w:rFonts w:ascii="Calibri" w:hAnsi="Calibri" w:cs="Calibri"/>
        </w:rPr>
        <w:t>gene</w:t>
      </w:r>
      <w:r w:rsidR="00A97319">
        <w:rPr>
          <w:rFonts w:ascii="Calibri" w:hAnsi="Calibri" w:cs="Calibri"/>
        </w:rPr>
        <w:t xml:space="preserve"> </w:t>
      </w:r>
      <w:r w:rsidR="00893D1B" w:rsidRPr="00FB0484">
        <w:rPr>
          <w:rFonts w:ascii="Calibri" w:hAnsi="Calibri" w:cs="Calibri"/>
        </w:rPr>
        <w:t>induction</w:t>
      </w:r>
      <w:r w:rsidR="00364F6C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364F6C" w:rsidRPr="00FB0484">
        <w:rPr>
          <w:rFonts w:ascii="Calibri" w:hAnsi="Calibri" w:cs="Calibri"/>
        </w:rPr>
        <w:t>Nevertheless,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VP64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p65</w:t>
      </w:r>
      <w:r w:rsidR="00A97319">
        <w:rPr>
          <w:rFonts w:ascii="Calibri" w:hAnsi="Calibri" w:cs="Calibri"/>
        </w:rPr>
        <w:t xml:space="preserve"> </w:t>
      </w:r>
      <w:r w:rsidR="00364F6C" w:rsidRPr="00FB0484">
        <w:rPr>
          <w:rFonts w:ascii="Calibri" w:hAnsi="Calibri" w:cs="Calibri"/>
        </w:rPr>
        <w:t>effectors</w:t>
      </w:r>
      <w:r w:rsidR="00A97319">
        <w:rPr>
          <w:rFonts w:ascii="Calibri" w:hAnsi="Calibri" w:cs="Calibri"/>
        </w:rPr>
        <w:t xml:space="preserve"> </w:t>
      </w:r>
      <w:r w:rsidR="00364F6C" w:rsidRPr="00FB0484">
        <w:rPr>
          <w:rFonts w:ascii="Calibri" w:hAnsi="Calibri" w:cs="Calibri"/>
        </w:rPr>
        <w:t>can</w:t>
      </w:r>
      <w:r w:rsidR="00A97319">
        <w:rPr>
          <w:rFonts w:ascii="Calibri" w:hAnsi="Calibri" w:cs="Calibri"/>
        </w:rPr>
        <w:t xml:space="preserve"> </w:t>
      </w:r>
      <w:r w:rsidR="00364F6C" w:rsidRPr="00FB0484">
        <w:rPr>
          <w:rFonts w:ascii="Calibri" w:hAnsi="Calibri" w:cs="Calibri"/>
        </w:rPr>
        <w:t>also</w:t>
      </w:r>
      <w:r w:rsidR="00A97319">
        <w:rPr>
          <w:rFonts w:ascii="Calibri" w:hAnsi="Calibri" w:cs="Calibri"/>
        </w:rPr>
        <w:t xml:space="preserve"> </w:t>
      </w:r>
      <w:r w:rsidR="00364F6C" w:rsidRPr="00FB0484">
        <w:rPr>
          <w:rFonts w:ascii="Calibri" w:hAnsi="Calibri" w:cs="Calibri"/>
        </w:rPr>
        <w:t>exert</w:t>
      </w:r>
      <w:r w:rsidR="00A97319">
        <w:rPr>
          <w:rFonts w:ascii="Calibri" w:hAnsi="Calibri" w:cs="Calibri"/>
        </w:rPr>
        <w:t xml:space="preserve"> </w:t>
      </w:r>
      <w:r w:rsidR="00364F6C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proofErr w:type="spellStart"/>
      <w:r w:rsidR="00364F6C" w:rsidRPr="00FB0484">
        <w:rPr>
          <w:rFonts w:ascii="Calibri" w:hAnsi="Calibri" w:cs="Calibri"/>
        </w:rPr>
        <w:t>activatory</w:t>
      </w:r>
      <w:proofErr w:type="spellEnd"/>
      <w:r w:rsidR="00A97319">
        <w:rPr>
          <w:rFonts w:ascii="Calibri" w:hAnsi="Calibri" w:cs="Calibri"/>
        </w:rPr>
        <w:t xml:space="preserve"> </w:t>
      </w:r>
      <w:r w:rsidR="00364F6C" w:rsidRPr="00FB0484">
        <w:rPr>
          <w:rFonts w:ascii="Calibri" w:hAnsi="Calibri" w:cs="Calibri"/>
        </w:rPr>
        <w:t>effects</w:t>
      </w:r>
      <w:r w:rsidR="00A97319">
        <w:rPr>
          <w:rFonts w:ascii="Calibri" w:hAnsi="Calibri" w:cs="Calibri"/>
        </w:rPr>
        <w:t xml:space="preserve"> </w:t>
      </w:r>
      <w:r w:rsidR="00364F6C" w:rsidRPr="00FB0484">
        <w:rPr>
          <w:rFonts w:ascii="Calibri" w:hAnsi="Calibri" w:cs="Calibri"/>
        </w:rPr>
        <w:t>while</w:t>
      </w:r>
      <w:r w:rsidR="007971A2">
        <w:rPr>
          <w:rFonts w:ascii="Calibri" w:hAnsi="Calibri" w:cs="Calibri"/>
        </w:rPr>
        <w:t xml:space="preserve"> being</w:t>
      </w:r>
      <w:r w:rsidR="00A97319">
        <w:rPr>
          <w:rFonts w:ascii="Calibri" w:hAnsi="Calibri" w:cs="Calibri"/>
        </w:rPr>
        <w:t xml:space="preserve"> </w:t>
      </w:r>
      <w:r w:rsidR="00364F6C" w:rsidRPr="00FB0484">
        <w:rPr>
          <w:rFonts w:ascii="Calibri" w:hAnsi="Calibri" w:cs="Calibri"/>
        </w:rPr>
        <w:t>linked</w:t>
      </w:r>
      <w:r w:rsidR="00A97319">
        <w:rPr>
          <w:rFonts w:ascii="Calibri" w:hAnsi="Calibri" w:cs="Calibri"/>
        </w:rPr>
        <w:t xml:space="preserve"> </w:t>
      </w:r>
      <w:r w:rsidR="00364F6C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364F6C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64F6C" w:rsidRPr="00FB0484">
        <w:rPr>
          <w:rFonts w:ascii="Calibri" w:hAnsi="Calibri" w:cs="Calibri"/>
        </w:rPr>
        <w:t>regions</w:t>
      </w:r>
      <w:r w:rsidR="00A97319">
        <w:rPr>
          <w:rFonts w:ascii="Calibri" w:hAnsi="Calibri" w:cs="Calibri"/>
        </w:rPr>
        <w:t xml:space="preserve"> </w:t>
      </w:r>
      <w:r w:rsidR="00364F6C" w:rsidRPr="00FB0484">
        <w:rPr>
          <w:rFonts w:ascii="Calibri" w:hAnsi="Calibri" w:cs="Calibri"/>
        </w:rPr>
        <w:t>located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downstream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756B5D" w:rsidRPr="00FB0484">
        <w:rPr>
          <w:rFonts w:ascii="Calibri" w:hAnsi="Calibri" w:cs="Calibri"/>
        </w:rPr>
        <w:t>TSS</w:t>
      </w:r>
      <w:r w:rsidR="0005368B">
        <w:rPr>
          <w:rFonts w:ascii="Calibri" w:hAnsi="Calibri" w:cs="Calibri"/>
        </w:rPr>
        <w:t>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distal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enhancers</w:t>
      </w:r>
      <w:r w:rsidR="006D44F4" w:rsidRPr="00FB0484">
        <w:rPr>
          <w:rFonts w:ascii="Calibri" w:hAnsi="Calibri" w:cs="Calibri"/>
          <w:noProof/>
          <w:vertAlign w:val="superscript"/>
        </w:rPr>
        <w:t>7</w:t>
      </w:r>
      <w:r w:rsidR="009E29BF" w:rsidRPr="00FB0484">
        <w:rPr>
          <w:rFonts w:ascii="Calibri" w:hAnsi="Calibri" w:cs="Calibri"/>
          <w:vertAlign w:val="superscript"/>
        </w:rPr>
        <w:t>,</w:t>
      </w:r>
      <w:r w:rsidR="006D44F4" w:rsidRPr="00FB0484">
        <w:rPr>
          <w:rFonts w:ascii="Calibri" w:hAnsi="Calibri" w:cs="Calibri"/>
          <w:noProof/>
          <w:vertAlign w:val="superscript"/>
        </w:rPr>
        <w:t>8</w:t>
      </w:r>
      <w:r w:rsidR="003771D5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756B5D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756B5D" w:rsidRPr="00FB0484">
        <w:rPr>
          <w:rFonts w:ascii="Calibri" w:hAnsi="Calibri" w:cs="Calibri"/>
        </w:rPr>
        <w:t>elicit</w:t>
      </w:r>
      <w:r w:rsidR="00A97319">
        <w:rPr>
          <w:rFonts w:ascii="Calibri" w:hAnsi="Calibri" w:cs="Calibri"/>
        </w:rPr>
        <w:t xml:space="preserve"> </w:t>
      </w:r>
      <w:r w:rsidR="00756B5D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756B5D" w:rsidRPr="00FB0484">
        <w:rPr>
          <w:rFonts w:ascii="Calibri" w:hAnsi="Calibri" w:cs="Calibri"/>
        </w:rPr>
        <w:t>more</w:t>
      </w:r>
      <w:r w:rsidR="00A97319">
        <w:rPr>
          <w:rFonts w:ascii="Calibri" w:hAnsi="Calibri" w:cs="Calibri"/>
        </w:rPr>
        <w:t xml:space="preserve"> </w:t>
      </w:r>
      <w:r w:rsidR="00756B5D" w:rsidRPr="00FB0484">
        <w:rPr>
          <w:rFonts w:ascii="Calibri" w:hAnsi="Calibri" w:cs="Calibri"/>
        </w:rPr>
        <w:t>robust</w:t>
      </w:r>
      <w:r w:rsidR="00A97319">
        <w:rPr>
          <w:rFonts w:ascii="Calibri" w:hAnsi="Calibri" w:cs="Calibri"/>
        </w:rPr>
        <w:t xml:space="preserve"> </w:t>
      </w:r>
      <w:r w:rsidR="00756B5D" w:rsidRPr="00FB0484">
        <w:rPr>
          <w:rFonts w:ascii="Calibri" w:hAnsi="Calibri" w:cs="Calibri"/>
        </w:rPr>
        <w:t>transcriptional</w:t>
      </w:r>
      <w:r w:rsidR="00A97319">
        <w:rPr>
          <w:rFonts w:ascii="Calibri" w:hAnsi="Calibri" w:cs="Calibri"/>
        </w:rPr>
        <w:t xml:space="preserve"> </w:t>
      </w:r>
      <w:r w:rsidR="00756B5D" w:rsidRPr="00FB0484">
        <w:rPr>
          <w:rFonts w:ascii="Calibri" w:hAnsi="Calibri" w:cs="Calibri"/>
        </w:rPr>
        <w:t>response,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multiple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dCas9-VP64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or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dCas9-p65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fusions</w:t>
      </w:r>
      <w:r w:rsidR="00A97319">
        <w:rPr>
          <w:rFonts w:ascii="Calibri" w:hAnsi="Calibri" w:cs="Calibri"/>
        </w:rPr>
        <w:t xml:space="preserve"> </w:t>
      </w:r>
      <w:r w:rsidR="00756B5D" w:rsidRPr="00FB0484">
        <w:rPr>
          <w:rFonts w:ascii="Calibri" w:hAnsi="Calibri" w:cs="Calibri"/>
        </w:rPr>
        <w:t>need</w:t>
      </w:r>
      <w:r w:rsidR="00A97319">
        <w:rPr>
          <w:rFonts w:ascii="Calibri" w:hAnsi="Calibri" w:cs="Calibri"/>
        </w:rPr>
        <w:t xml:space="preserve"> </w:t>
      </w:r>
      <w:r w:rsidR="00756B5D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756B5D" w:rsidRPr="00FB0484">
        <w:rPr>
          <w:rFonts w:ascii="Calibri" w:hAnsi="Calibri" w:cs="Calibri"/>
        </w:rPr>
        <w:t>be</w:t>
      </w:r>
      <w:r w:rsidR="00A97319">
        <w:rPr>
          <w:rFonts w:ascii="Calibri" w:hAnsi="Calibri" w:cs="Calibri"/>
        </w:rPr>
        <w:t xml:space="preserve"> </w:t>
      </w:r>
      <w:r w:rsidR="00756B5D" w:rsidRPr="00FB0484">
        <w:rPr>
          <w:rFonts w:ascii="Calibri" w:hAnsi="Calibri" w:cs="Calibri"/>
        </w:rPr>
        <w:t>recruited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single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target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locus</w:t>
      </w:r>
      <w:r w:rsidR="006D44F4" w:rsidRPr="00FB0484">
        <w:rPr>
          <w:rFonts w:ascii="Calibri" w:hAnsi="Calibri" w:cs="Calibri"/>
          <w:noProof/>
          <w:vertAlign w:val="superscript"/>
        </w:rPr>
        <w:t>9</w:t>
      </w:r>
      <w:r w:rsidR="006F5E27" w:rsidRPr="00FB0484">
        <w:rPr>
          <w:rFonts w:ascii="Calibri" w:hAnsi="Calibri" w:cs="Calibri"/>
          <w:vertAlign w:val="superscript"/>
        </w:rPr>
        <w:t>,</w:t>
      </w:r>
      <w:r w:rsidR="006D44F4" w:rsidRPr="00FB0484">
        <w:rPr>
          <w:rFonts w:ascii="Calibri" w:hAnsi="Calibri" w:cs="Calibri"/>
          <w:noProof/>
          <w:vertAlign w:val="superscript"/>
        </w:rPr>
        <w:t>10</w:t>
      </w:r>
      <w:r w:rsidR="003771D5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D96374" w:rsidRPr="00FB0484">
        <w:rPr>
          <w:rFonts w:ascii="Calibri" w:hAnsi="Calibri" w:cs="Calibri"/>
        </w:rPr>
        <w:t>As</w:t>
      </w:r>
      <w:r w:rsidR="00A97319">
        <w:rPr>
          <w:rFonts w:ascii="Calibri" w:hAnsi="Calibri" w:cs="Calibri"/>
        </w:rPr>
        <w:t xml:space="preserve"> </w:t>
      </w:r>
      <w:r w:rsidR="00D96374" w:rsidRPr="00FB0484">
        <w:rPr>
          <w:rFonts w:ascii="Calibri" w:hAnsi="Calibri" w:cs="Calibri"/>
        </w:rPr>
        <w:t>such,</w:t>
      </w:r>
      <w:r w:rsidR="00A97319">
        <w:rPr>
          <w:rFonts w:ascii="Calibri" w:hAnsi="Calibri" w:cs="Calibri"/>
        </w:rPr>
        <w:t xml:space="preserve"> </w:t>
      </w:r>
      <w:r w:rsidR="0005368B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D96374" w:rsidRPr="00FB0484">
        <w:rPr>
          <w:rFonts w:ascii="Calibri" w:hAnsi="Calibri" w:cs="Calibri"/>
        </w:rPr>
        <w:t>recent</w:t>
      </w:r>
      <w:r w:rsidR="003D50BD">
        <w:rPr>
          <w:rFonts w:ascii="Calibri" w:hAnsi="Calibri" w:cs="Calibri"/>
        </w:rPr>
        <w:t xml:space="preserve"> </w:t>
      </w:r>
      <w:r w:rsidR="00605909" w:rsidRPr="00FB0484">
        <w:rPr>
          <w:rFonts w:ascii="Calibri" w:hAnsi="Calibri" w:cs="Calibri"/>
        </w:rPr>
        <w:t>development</w:t>
      </w:r>
      <w:r w:rsidR="00A97319">
        <w:rPr>
          <w:rFonts w:ascii="Calibri" w:hAnsi="Calibri" w:cs="Calibri"/>
        </w:rPr>
        <w:t xml:space="preserve"> </w:t>
      </w:r>
      <w:r w:rsidR="00605909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next-generation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activators</w:t>
      </w:r>
      <w:r w:rsidR="00605909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605909" w:rsidRPr="00FB0484">
        <w:rPr>
          <w:rFonts w:ascii="Calibri" w:hAnsi="Calibri" w:cs="Calibri"/>
        </w:rPr>
        <w:t>which</w:t>
      </w:r>
      <w:r w:rsidR="00A97319">
        <w:rPr>
          <w:rFonts w:ascii="Calibri" w:hAnsi="Calibri" w:cs="Calibri"/>
        </w:rPr>
        <w:t xml:space="preserve"> </w:t>
      </w:r>
      <w:r w:rsidR="00756B5D" w:rsidRPr="00FB0484">
        <w:rPr>
          <w:rFonts w:ascii="Calibri" w:hAnsi="Calibri" w:cs="Calibri"/>
        </w:rPr>
        <w:t>recruit</w:t>
      </w:r>
      <w:r w:rsidR="00A97319">
        <w:rPr>
          <w:rFonts w:ascii="Calibri" w:hAnsi="Calibri" w:cs="Calibri"/>
        </w:rPr>
        <w:t xml:space="preserve"> </w:t>
      </w:r>
      <w:r w:rsidR="00756B5D" w:rsidRPr="00FB0484">
        <w:rPr>
          <w:rFonts w:ascii="Calibri" w:hAnsi="Calibri" w:cs="Calibri"/>
        </w:rPr>
        <w:t>multiple</w:t>
      </w:r>
      <w:r w:rsidR="00A97319">
        <w:rPr>
          <w:rFonts w:ascii="Calibri" w:hAnsi="Calibri" w:cs="Calibri"/>
        </w:rPr>
        <w:t xml:space="preserve"> </w:t>
      </w:r>
      <w:r w:rsidR="00756B5D" w:rsidRPr="00FB0484">
        <w:rPr>
          <w:rFonts w:ascii="Calibri" w:hAnsi="Calibri" w:cs="Calibri"/>
        </w:rPr>
        <w:t>effector</w:t>
      </w:r>
      <w:r w:rsidR="00A97319">
        <w:rPr>
          <w:rFonts w:ascii="Calibri" w:hAnsi="Calibri" w:cs="Calibri"/>
        </w:rPr>
        <w:t xml:space="preserve"> </w:t>
      </w:r>
      <w:r w:rsidR="00756B5D" w:rsidRPr="00FB0484">
        <w:rPr>
          <w:rFonts w:ascii="Calibri" w:hAnsi="Calibri" w:cs="Calibri"/>
        </w:rPr>
        <w:t>domains</w:t>
      </w:r>
      <w:r w:rsidR="00A97319">
        <w:rPr>
          <w:rFonts w:ascii="Calibri" w:hAnsi="Calibri" w:cs="Calibri"/>
        </w:rPr>
        <w:t xml:space="preserve"> </w:t>
      </w:r>
      <w:r w:rsidR="00D96374" w:rsidRPr="00FB0484">
        <w:rPr>
          <w:rFonts w:ascii="Calibri" w:hAnsi="Calibri" w:cs="Calibri"/>
        </w:rPr>
        <w:t>by</w:t>
      </w:r>
      <w:r w:rsidR="00A97319">
        <w:rPr>
          <w:rFonts w:ascii="Calibri" w:hAnsi="Calibri" w:cs="Calibri"/>
        </w:rPr>
        <w:t xml:space="preserve"> </w:t>
      </w:r>
      <w:r w:rsidR="00756B5D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756B5D" w:rsidRPr="00FB0484">
        <w:rPr>
          <w:rFonts w:ascii="Calibri" w:hAnsi="Calibri" w:cs="Calibri"/>
        </w:rPr>
        <w:t>single</w:t>
      </w:r>
      <w:r w:rsidR="00A97319">
        <w:rPr>
          <w:rFonts w:ascii="Calibri" w:hAnsi="Calibri" w:cs="Calibri"/>
        </w:rPr>
        <w:t xml:space="preserve"> </w:t>
      </w:r>
      <w:r w:rsidR="00756B5D" w:rsidRPr="00FB0484">
        <w:rPr>
          <w:rFonts w:ascii="Calibri" w:hAnsi="Calibri" w:cs="Calibri"/>
        </w:rPr>
        <w:t>dCas9-gRNA</w:t>
      </w:r>
      <w:r w:rsidR="00A97319">
        <w:rPr>
          <w:rFonts w:ascii="Calibri" w:hAnsi="Calibri" w:cs="Calibri"/>
        </w:rPr>
        <w:t xml:space="preserve"> </w:t>
      </w:r>
      <w:r w:rsidR="00756B5D" w:rsidRPr="00FB0484">
        <w:rPr>
          <w:rFonts w:ascii="Calibri" w:hAnsi="Calibri" w:cs="Calibri"/>
        </w:rPr>
        <w:t>complex</w:t>
      </w:r>
      <w:r w:rsidR="00605909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756B5D" w:rsidRPr="00FB0484">
        <w:rPr>
          <w:rFonts w:ascii="Calibri" w:hAnsi="Calibri" w:cs="Calibri"/>
        </w:rPr>
        <w:t>such</w:t>
      </w:r>
      <w:r w:rsidR="00A97319">
        <w:rPr>
          <w:rFonts w:ascii="Calibri" w:hAnsi="Calibri" w:cs="Calibri"/>
        </w:rPr>
        <w:t xml:space="preserve"> </w:t>
      </w:r>
      <w:r w:rsidR="00756B5D" w:rsidRPr="00FB0484">
        <w:rPr>
          <w:rFonts w:ascii="Calibri" w:hAnsi="Calibri" w:cs="Calibri"/>
        </w:rPr>
        <w:t>as</w:t>
      </w:r>
      <w:r w:rsidR="00A97319">
        <w:rPr>
          <w:rFonts w:ascii="Calibri" w:hAnsi="Calibri" w:cs="Calibri"/>
        </w:rPr>
        <w:t xml:space="preserve"> </w:t>
      </w:r>
      <w:proofErr w:type="spellStart"/>
      <w:r w:rsidR="00756B5D" w:rsidRPr="00FB0484">
        <w:rPr>
          <w:rFonts w:ascii="Calibri" w:hAnsi="Calibri" w:cs="Calibri"/>
        </w:rPr>
        <w:t>SunTag</w:t>
      </w:r>
      <w:proofErr w:type="spellEnd"/>
      <w:r w:rsidR="00605909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D96374" w:rsidRPr="00FB0484">
        <w:rPr>
          <w:rFonts w:ascii="Calibri" w:hAnsi="Calibri" w:cs="Calibri"/>
        </w:rPr>
        <w:t>has</w:t>
      </w:r>
      <w:r w:rsidR="00A97319">
        <w:rPr>
          <w:rFonts w:ascii="Calibri" w:hAnsi="Calibri" w:cs="Calibri"/>
        </w:rPr>
        <w:t xml:space="preserve"> </w:t>
      </w:r>
      <w:r w:rsidR="00605909" w:rsidRPr="00FB0484">
        <w:rPr>
          <w:rFonts w:ascii="Calibri" w:hAnsi="Calibri" w:cs="Calibri"/>
        </w:rPr>
        <w:t>result</w:t>
      </w:r>
      <w:r w:rsidR="00D96374" w:rsidRPr="00FB0484">
        <w:rPr>
          <w:rFonts w:ascii="Calibri" w:hAnsi="Calibri" w:cs="Calibri"/>
        </w:rPr>
        <w:t>ed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605909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stronger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activation</w:t>
      </w:r>
      <w:r w:rsidR="00A97319">
        <w:rPr>
          <w:rFonts w:ascii="Calibri" w:hAnsi="Calibri" w:cs="Calibri"/>
        </w:rPr>
        <w:t xml:space="preserve"> </w:t>
      </w:r>
      <w:r w:rsidR="00D96374" w:rsidRPr="00FB0484">
        <w:rPr>
          <w:rFonts w:ascii="Calibri" w:hAnsi="Calibri" w:cs="Calibri"/>
        </w:rPr>
        <w:t>capability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compar</w:t>
      </w:r>
      <w:r w:rsidR="00D96374" w:rsidRPr="00FB0484">
        <w:rPr>
          <w:rFonts w:ascii="Calibri" w:hAnsi="Calibri" w:cs="Calibri"/>
        </w:rPr>
        <w:t>ing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dCas9-VP64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fusion</w:t>
      </w:r>
      <w:r w:rsidR="00A97319">
        <w:rPr>
          <w:rFonts w:ascii="Calibri" w:hAnsi="Calibri" w:cs="Calibri"/>
        </w:rPr>
        <w:t xml:space="preserve"> </w:t>
      </w:r>
      <w:r w:rsidR="00D96374" w:rsidRPr="00FB0484">
        <w:rPr>
          <w:rFonts w:ascii="Calibri" w:hAnsi="Calibri" w:cs="Calibri"/>
        </w:rPr>
        <w:t>counterparts</w:t>
      </w:r>
      <w:r w:rsidR="006D44F4" w:rsidRPr="00FB0484">
        <w:rPr>
          <w:rFonts w:ascii="Calibri" w:hAnsi="Calibri" w:cs="Calibri"/>
          <w:noProof/>
          <w:vertAlign w:val="superscript"/>
        </w:rPr>
        <w:t>11</w:t>
      </w:r>
      <w:r w:rsidR="0072653D" w:rsidRPr="00FB0484">
        <w:rPr>
          <w:rFonts w:ascii="Calibri" w:hAnsi="Calibri" w:cs="Calibri"/>
          <w:vertAlign w:val="superscript"/>
        </w:rPr>
        <w:t>,</w:t>
      </w:r>
      <w:r w:rsidR="006D44F4" w:rsidRPr="00FB0484">
        <w:rPr>
          <w:rFonts w:ascii="Calibri" w:hAnsi="Calibri" w:cs="Calibri"/>
          <w:noProof/>
          <w:vertAlign w:val="superscript"/>
        </w:rPr>
        <w:t>12</w:t>
      </w:r>
      <w:r w:rsidR="003771D5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E7408B" w:rsidRPr="00FB0484">
        <w:rPr>
          <w:rFonts w:ascii="Calibri" w:hAnsi="Calibri" w:cs="Calibri"/>
        </w:rPr>
        <w:t>An</w:t>
      </w:r>
      <w:r w:rsidR="00A97319">
        <w:rPr>
          <w:rFonts w:ascii="Calibri" w:hAnsi="Calibri" w:cs="Calibri"/>
        </w:rPr>
        <w:t xml:space="preserve"> </w:t>
      </w:r>
      <w:r w:rsidR="00E7408B" w:rsidRPr="00FB0484">
        <w:rPr>
          <w:rFonts w:ascii="Calibri" w:hAnsi="Calibri" w:cs="Calibri"/>
        </w:rPr>
        <w:t>improved</w:t>
      </w:r>
      <w:r w:rsidR="00A97319">
        <w:rPr>
          <w:rFonts w:ascii="Calibri" w:hAnsi="Calibri" w:cs="Calibri"/>
        </w:rPr>
        <w:t xml:space="preserve"> </w:t>
      </w:r>
      <w:r w:rsidR="00E7408B" w:rsidRPr="00FB0484">
        <w:rPr>
          <w:rFonts w:ascii="Calibri" w:hAnsi="Calibri" w:cs="Calibri"/>
        </w:rPr>
        <w:t>transcriptional</w:t>
      </w:r>
      <w:r w:rsidR="00A97319">
        <w:rPr>
          <w:rFonts w:ascii="Calibri" w:hAnsi="Calibri" w:cs="Calibri"/>
        </w:rPr>
        <w:t xml:space="preserve"> </w:t>
      </w:r>
      <w:r w:rsidR="00E7408B" w:rsidRPr="00FB0484">
        <w:rPr>
          <w:rFonts w:ascii="Calibri" w:hAnsi="Calibri" w:cs="Calibri"/>
        </w:rPr>
        <w:t>activation</w:t>
      </w:r>
      <w:r w:rsidR="00A97319">
        <w:rPr>
          <w:rFonts w:ascii="Calibri" w:hAnsi="Calibri" w:cs="Calibri"/>
        </w:rPr>
        <w:t xml:space="preserve"> </w:t>
      </w:r>
      <w:r w:rsidR="00E7408B" w:rsidRPr="00FB0484">
        <w:rPr>
          <w:rFonts w:ascii="Calibri" w:hAnsi="Calibri" w:cs="Calibri"/>
        </w:rPr>
        <w:t>has</w:t>
      </w:r>
      <w:r w:rsidR="00A97319">
        <w:rPr>
          <w:rFonts w:ascii="Calibri" w:hAnsi="Calibri" w:cs="Calibri"/>
        </w:rPr>
        <w:t xml:space="preserve"> </w:t>
      </w:r>
      <w:r w:rsidR="00E7408B" w:rsidRPr="00FB0484">
        <w:rPr>
          <w:rFonts w:ascii="Calibri" w:hAnsi="Calibri" w:cs="Calibri"/>
        </w:rPr>
        <w:t>been</w:t>
      </w:r>
      <w:r w:rsidR="00A97319">
        <w:rPr>
          <w:rFonts w:ascii="Calibri" w:hAnsi="Calibri" w:cs="Calibri"/>
        </w:rPr>
        <w:t xml:space="preserve"> </w:t>
      </w:r>
      <w:r w:rsidR="00E7408B" w:rsidRPr="00FB0484">
        <w:rPr>
          <w:rFonts w:ascii="Calibri" w:hAnsi="Calibri" w:cs="Calibri"/>
        </w:rPr>
        <w:t>obtained</w:t>
      </w:r>
      <w:r w:rsidR="00A97319">
        <w:rPr>
          <w:rFonts w:ascii="Calibri" w:hAnsi="Calibri" w:cs="Calibri"/>
        </w:rPr>
        <w:t xml:space="preserve"> </w:t>
      </w:r>
      <w:r w:rsidR="00E7408B" w:rsidRPr="00FB0484">
        <w:rPr>
          <w:rFonts w:ascii="Calibri" w:hAnsi="Calibri" w:cs="Calibri"/>
        </w:rPr>
        <w:t>through</w:t>
      </w:r>
      <w:r w:rsidR="00A97319">
        <w:rPr>
          <w:rFonts w:ascii="Calibri" w:hAnsi="Calibri" w:cs="Calibri"/>
        </w:rPr>
        <w:t xml:space="preserve"> </w:t>
      </w:r>
      <w:r w:rsidR="00E7408B" w:rsidRPr="00FB0484">
        <w:rPr>
          <w:rFonts w:ascii="Calibri" w:hAnsi="Calibri" w:cs="Calibri"/>
        </w:rPr>
        <w:t>t</w:t>
      </w:r>
      <w:r w:rsidR="003771D5" w:rsidRPr="00FB0484">
        <w:rPr>
          <w:rFonts w:ascii="Calibri" w:hAnsi="Calibri" w:cs="Calibri"/>
        </w:rPr>
        <w:t>he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fusion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VP64,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p65</w:t>
      </w:r>
      <w:r w:rsidR="0005368B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proofErr w:type="spellStart"/>
      <w:r w:rsidR="003771D5" w:rsidRPr="00FB0484">
        <w:rPr>
          <w:rFonts w:ascii="Calibri" w:hAnsi="Calibri" w:cs="Calibri"/>
        </w:rPr>
        <w:t>Rta</w:t>
      </w:r>
      <w:proofErr w:type="spellEnd"/>
      <w:r w:rsidR="00A97319">
        <w:rPr>
          <w:rFonts w:ascii="Calibri" w:hAnsi="Calibri" w:cs="Calibri"/>
        </w:rPr>
        <w:t xml:space="preserve"> </w:t>
      </w:r>
      <w:r w:rsidR="00102B0B" w:rsidRPr="00FB0484">
        <w:rPr>
          <w:rFonts w:ascii="Calibri" w:hAnsi="Calibri" w:cs="Calibri"/>
        </w:rPr>
        <w:t>(VPR)</w:t>
      </w:r>
      <w:r w:rsidR="003771D5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transactivation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domain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from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gamma-herpesviruses</w:t>
      </w:r>
      <w:r w:rsidR="002226C6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C</w:t>
      </w:r>
      <w:r w:rsidR="0005368B">
        <w:rPr>
          <w:rFonts w:ascii="Calibri" w:hAnsi="Calibri" w:cs="Calibri"/>
        </w:rPr>
        <w:t>-</w:t>
      </w:r>
      <w:r w:rsidR="003771D5" w:rsidRPr="00FB0484">
        <w:rPr>
          <w:rFonts w:ascii="Calibri" w:hAnsi="Calibri" w:cs="Calibri"/>
        </w:rPr>
        <w:t>terminus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dCas9</w:t>
      </w:r>
      <w:r w:rsidR="006D44F4" w:rsidRPr="00FB0484">
        <w:rPr>
          <w:rFonts w:ascii="Calibri" w:hAnsi="Calibri" w:cs="Calibri"/>
          <w:noProof/>
          <w:vertAlign w:val="superscript"/>
        </w:rPr>
        <w:t>13</w:t>
      </w:r>
      <w:r w:rsidR="00A97319">
        <w:rPr>
          <w:rFonts w:ascii="Calibri" w:hAnsi="Calibri" w:cs="Calibri"/>
        </w:rPr>
        <w:t xml:space="preserve"> </w:t>
      </w:r>
      <w:r w:rsidR="003771D5" w:rsidRPr="007971A2">
        <w:rPr>
          <w:rFonts w:ascii="Calibri" w:hAnsi="Calibri" w:cs="Calibri"/>
        </w:rPr>
        <w:t>(</w:t>
      </w:r>
      <w:r w:rsidR="003771D5" w:rsidRPr="00FB0484">
        <w:rPr>
          <w:rFonts w:ascii="Calibri" w:hAnsi="Calibri" w:cs="Calibri"/>
          <w:b/>
        </w:rPr>
        <w:t>Fig</w:t>
      </w:r>
      <w:r w:rsidR="0005368B">
        <w:rPr>
          <w:rFonts w:ascii="Calibri" w:hAnsi="Calibri" w:cs="Calibri"/>
          <w:b/>
        </w:rPr>
        <w:t>ure</w:t>
      </w:r>
      <w:r w:rsidR="00A97319">
        <w:rPr>
          <w:rFonts w:ascii="Calibri" w:hAnsi="Calibri" w:cs="Calibri"/>
          <w:b/>
        </w:rPr>
        <w:t xml:space="preserve"> </w:t>
      </w:r>
      <w:r w:rsidR="003771D5" w:rsidRPr="00FB0484">
        <w:rPr>
          <w:rFonts w:ascii="Calibri" w:hAnsi="Calibri" w:cs="Calibri"/>
          <w:b/>
        </w:rPr>
        <w:t>1</w:t>
      </w:r>
      <w:r w:rsidR="00434CEC" w:rsidRPr="00FB0484">
        <w:rPr>
          <w:rFonts w:ascii="Calibri" w:hAnsi="Calibri" w:cs="Calibri"/>
          <w:b/>
        </w:rPr>
        <w:t>A</w:t>
      </w:r>
      <w:r w:rsidR="003771D5" w:rsidRPr="007971A2">
        <w:rPr>
          <w:rFonts w:ascii="Calibri" w:hAnsi="Calibri" w:cs="Calibri"/>
        </w:rPr>
        <w:t>).</w:t>
      </w:r>
      <w:r w:rsidR="00A97319">
        <w:rPr>
          <w:rFonts w:ascii="Calibri" w:hAnsi="Calibri" w:cs="Calibri"/>
          <w:b/>
          <w:bCs/>
          <w:caps/>
          <w:spacing w:val="6"/>
        </w:rPr>
        <w:t xml:space="preserve"> </w:t>
      </w:r>
      <w:r w:rsidR="003771D5" w:rsidRPr="00FB0484">
        <w:rPr>
          <w:rFonts w:ascii="Calibri" w:hAnsi="Calibri" w:cs="Calibri"/>
        </w:rPr>
        <w:t>Similar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CRISPR/dCas9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systems</w:t>
      </w:r>
      <w:r w:rsidR="00A97319">
        <w:rPr>
          <w:rFonts w:ascii="Calibri" w:hAnsi="Calibri" w:cs="Calibri"/>
        </w:rPr>
        <w:t xml:space="preserve"> </w:t>
      </w:r>
      <w:r w:rsidR="0005368B">
        <w:rPr>
          <w:rFonts w:ascii="Calibri" w:hAnsi="Calibri" w:cs="Calibri"/>
        </w:rPr>
        <w:t>have</w:t>
      </w:r>
      <w:r w:rsidR="00A97319">
        <w:rPr>
          <w:rFonts w:ascii="Calibri" w:hAnsi="Calibri" w:cs="Calibri"/>
        </w:rPr>
        <w:t xml:space="preserve"> </w:t>
      </w:r>
      <w:r w:rsidR="0005368B">
        <w:rPr>
          <w:rFonts w:ascii="Calibri" w:hAnsi="Calibri" w:cs="Calibri"/>
        </w:rPr>
        <w:t>been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developed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target-specific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repression</w:t>
      </w:r>
      <w:r w:rsidR="00A97319">
        <w:rPr>
          <w:rFonts w:ascii="Calibri" w:hAnsi="Calibri" w:cs="Calibri"/>
        </w:rPr>
        <w:t xml:space="preserve"> </w:t>
      </w:r>
      <w:r w:rsidR="003771D5" w:rsidRPr="007971A2">
        <w:rPr>
          <w:rFonts w:ascii="Calibri" w:hAnsi="Calibri" w:cs="Calibri"/>
        </w:rPr>
        <w:t>(</w:t>
      </w:r>
      <w:r w:rsidR="003771D5" w:rsidRPr="00FB0484">
        <w:rPr>
          <w:rFonts w:ascii="Calibri" w:hAnsi="Calibri" w:cs="Calibri"/>
          <w:b/>
        </w:rPr>
        <w:t>Fig</w:t>
      </w:r>
      <w:r w:rsidR="0005368B">
        <w:rPr>
          <w:rFonts w:ascii="Calibri" w:hAnsi="Calibri" w:cs="Calibri"/>
          <w:b/>
        </w:rPr>
        <w:t>ure</w:t>
      </w:r>
      <w:r w:rsidR="00A97319">
        <w:rPr>
          <w:rFonts w:ascii="Calibri" w:hAnsi="Calibri" w:cs="Calibri"/>
          <w:b/>
        </w:rPr>
        <w:t xml:space="preserve"> </w:t>
      </w:r>
      <w:r w:rsidR="003771D5" w:rsidRPr="00FB0484">
        <w:rPr>
          <w:rFonts w:ascii="Calibri" w:hAnsi="Calibri" w:cs="Calibri"/>
          <w:b/>
        </w:rPr>
        <w:t>1</w:t>
      </w:r>
      <w:r w:rsidR="00434CEC" w:rsidRPr="00FB0484">
        <w:rPr>
          <w:rFonts w:ascii="Calibri" w:hAnsi="Calibri" w:cs="Calibri"/>
          <w:b/>
        </w:rPr>
        <w:t>B</w:t>
      </w:r>
      <w:r w:rsidR="003771D5" w:rsidRPr="007971A2">
        <w:rPr>
          <w:rFonts w:ascii="Calibri" w:hAnsi="Calibri" w:cs="Calibri"/>
        </w:rPr>
        <w:t>)</w:t>
      </w:r>
      <w:r w:rsidR="00B3112F" w:rsidRPr="007971A2">
        <w:rPr>
          <w:rFonts w:ascii="Calibri" w:hAnsi="Calibri" w:cs="Calibri"/>
        </w:rPr>
        <w:t>.</w:t>
      </w:r>
    </w:p>
    <w:p w14:paraId="196992CD" w14:textId="77777777" w:rsidR="0036401B" w:rsidRPr="00FB0484" w:rsidRDefault="0036401B" w:rsidP="00612CEF">
      <w:pPr>
        <w:jc w:val="both"/>
        <w:outlineLvl w:val="2"/>
        <w:rPr>
          <w:rFonts w:ascii="Calibri" w:hAnsi="Calibri" w:cs="Calibri"/>
        </w:rPr>
      </w:pPr>
    </w:p>
    <w:p w14:paraId="2C13631B" w14:textId="2CD78760" w:rsidR="00936CBF" w:rsidRPr="00FB0484" w:rsidRDefault="003771D5" w:rsidP="00612CEF">
      <w:p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Endogenous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gene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repression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can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achieved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engineered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repressor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fusions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through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variety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mechanisms</w:t>
      </w:r>
      <w:r w:rsidR="00A97319">
        <w:rPr>
          <w:rFonts w:ascii="Calibri" w:hAnsi="Calibri" w:cs="Calibri"/>
        </w:rPr>
        <w:t xml:space="preserve"> </w:t>
      </w:r>
      <w:r w:rsidRPr="007971A2">
        <w:rPr>
          <w:rFonts w:ascii="Calibri" w:hAnsi="Calibri" w:cs="Calibri"/>
        </w:rPr>
        <w:t>(</w:t>
      </w:r>
      <w:r w:rsidRPr="00FB0484">
        <w:rPr>
          <w:rFonts w:ascii="Calibri" w:hAnsi="Calibri" w:cs="Calibri"/>
          <w:b/>
        </w:rPr>
        <w:t>Fig</w:t>
      </w:r>
      <w:r w:rsidR="007D0113">
        <w:rPr>
          <w:rFonts w:ascii="Calibri" w:hAnsi="Calibri" w:cs="Calibri"/>
          <w:b/>
        </w:rPr>
        <w:t>ure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1</w:t>
      </w:r>
      <w:r w:rsidR="00434CEC" w:rsidRPr="00FB0484">
        <w:rPr>
          <w:rFonts w:ascii="Calibri" w:hAnsi="Calibri" w:cs="Calibri"/>
          <w:b/>
        </w:rPr>
        <w:t>B</w:t>
      </w:r>
      <w:r w:rsidRPr="007971A2">
        <w:rPr>
          <w:rFonts w:ascii="Calibri" w:hAnsi="Calibri" w:cs="Calibri"/>
        </w:rPr>
        <w:t>).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has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been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demonstrated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CRISPR/dCas9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systems</w:t>
      </w:r>
      <w:r w:rsidR="00092C7A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linked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repressor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DBD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(even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without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effector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domain/s)</w:t>
      </w:r>
      <w:r w:rsidR="00092C7A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can</w:t>
      </w:r>
      <w:r w:rsidR="00A97319">
        <w:rPr>
          <w:rFonts w:ascii="Calibri" w:hAnsi="Calibri" w:cs="Calibri"/>
        </w:rPr>
        <w:t xml:space="preserve"> </w:t>
      </w:r>
      <w:r w:rsidR="00092C7A" w:rsidRPr="00FB0484">
        <w:rPr>
          <w:rFonts w:ascii="Calibri" w:hAnsi="Calibri" w:cs="Calibri"/>
        </w:rPr>
        <w:t>efficiently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silence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gene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expression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while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tethered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7D0113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promoter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upstream/downstream-TSS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regions</w:t>
      </w:r>
      <w:r w:rsidR="007D0113">
        <w:rPr>
          <w:rFonts w:ascii="Calibri" w:hAnsi="Calibri" w:cs="Calibri"/>
          <w:vertAlign w:val="superscript"/>
        </w:rPr>
        <w:t>3,</w:t>
      </w:r>
      <w:r w:rsidR="006D44F4" w:rsidRPr="00FB0484">
        <w:rPr>
          <w:rFonts w:ascii="Calibri" w:hAnsi="Calibri" w:cs="Calibri"/>
          <w:noProof/>
          <w:vertAlign w:val="superscript"/>
        </w:rPr>
        <w:t>6</w:t>
      </w:r>
      <w:r w:rsidR="00B3112F" w:rsidRPr="00FB0484">
        <w:rPr>
          <w:rFonts w:ascii="Calibri" w:hAnsi="Calibri" w:cs="Calibri"/>
          <w:vertAlign w:val="superscript"/>
        </w:rPr>
        <w:t>,</w:t>
      </w:r>
      <w:r w:rsidR="006D44F4" w:rsidRPr="00FB0484">
        <w:rPr>
          <w:rFonts w:ascii="Calibri" w:hAnsi="Calibri" w:cs="Calibri"/>
          <w:noProof/>
          <w:vertAlign w:val="superscript"/>
        </w:rPr>
        <w:t>14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effects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transcription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caused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by</w:t>
      </w:r>
      <w:r w:rsidR="00A97319">
        <w:rPr>
          <w:rFonts w:ascii="Calibri" w:hAnsi="Calibri" w:cs="Calibri"/>
        </w:rPr>
        <w:t xml:space="preserve"> </w:t>
      </w:r>
      <w:r w:rsidR="007D0113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steric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interference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transcription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factor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binding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RNA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polymerase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processing.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Nevertheless,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more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comprehensive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approaches</w:t>
      </w:r>
      <w:r w:rsidR="00A97319">
        <w:rPr>
          <w:rFonts w:ascii="Calibri" w:hAnsi="Calibri" w:cs="Calibri"/>
        </w:rPr>
        <w:t xml:space="preserve"> </w:t>
      </w:r>
      <w:r w:rsidR="00092C7A" w:rsidRPr="00FB0484">
        <w:rPr>
          <w:rFonts w:ascii="Calibri" w:hAnsi="Calibri" w:cs="Calibri"/>
        </w:rPr>
        <w:t>are</w:t>
      </w:r>
      <w:r w:rsidR="00A97319">
        <w:rPr>
          <w:rFonts w:ascii="Calibri" w:hAnsi="Calibri" w:cs="Calibri"/>
        </w:rPr>
        <w:t xml:space="preserve"> </w:t>
      </w:r>
      <w:r w:rsidR="00092C7A" w:rsidRPr="00FB0484">
        <w:rPr>
          <w:rFonts w:ascii="Calibri" w:hAnsi="Calibri" w:cs="Calibri"/>
        </w:rPr>
        <w:t>needed</w:t>
      </w:r>
      <w:r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gene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repression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steric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hindrance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alone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often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not</w:t>
      </w:r>
      <w:r w:rsidR="00A97319">
        <w:rPr>
          <w:rFonts w:ascii="Calibri" w:hAnsi="Calibri" w:cs="Calibri"/>
        </w:rPr>
        <w:t xml:space="preserve"> </w:t>
      </w:r>
      <w:proofErr w:type="gramStart"/>
      <w:r w:rsidRPr="00FB0484">
        <w:rPr>
          <w:rFonts w:ascii="Calibri" w:hAnsi="Calibri" w:cs="Calibri"/>
        </w:rPr>
        <w:t>sufficient</w:t>
      </w:r>
      <w:proofErr w:type="gramEnd"/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robust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silencing.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recent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development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7D0113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next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generation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silencers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based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CRISPR/dCas9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systems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carrying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transcriptional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repressor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domains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(TRDs),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histone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modifiers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(H3-K9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di</w:t>
      </w:r>
      <w:r w:rsidR="007971A2">
        <w:rPr>
          <w:rFonts w:ascii="Calibri" w:hAnsi="Calibri" w:cs="Calibri"/>
        </w:rPr>
        <w:t>-</w:t>
      </w:r>
      <w:r w:rsidRPr="00FB0484">
        <w:rPr>
          <w:rFonts w:ascii="Calibri" w:hAnsi="Calibri" w:cs="Calibri"/>
        </w:rPr>
        <w:t>/</w:t>
      </w:r>
      <w:r w:rsidR="007971A2" w:rsidRPr="00FB0484">
        <w:rPr>
          <w:rFonts w:ascii="Calibri" w:hAnsi="Calibri" w:cs="Calibri"/>
        </w:rPr>
        <w:t>t</w:t>
      </w:r>
      <w:r w:rsidR="007971A2">
        <w:rPr>
          <w:rFonts w:ascii="Calibri" w:hAnsi="Calibri" w:cs="Calibri"/>
        </w:rPr>
        <w:t>ri-</w:t>
      </w:r>
      <w:r w:rsidRPr="00FB0484">
        <w:rPr>
          <w:rFonts w:ascii="Calibri" w:hAnsi="Calibri" w:cs="Calibri"/>
        </w:rPr>
        <w:t>methylation,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H3-K27</w:t>
      </w:r>
      <w:r w:rsidR="00A97319">
        <w:rPr>
          <w:rFonts w:ascii="Calibri" w:hAnsi="Calibri" w:cs="Calibri"/>
        </w:rPr>
        <w:t xml:space="preserve"> </w:t>
      </w:r>
      <w:r w:rsidR="007971A2" w:rsidRPr="00FB0484">
        <w:rPr>
          <w:rFonts w:ascii="Calibri" w:hAnsi="Calibri" w:cs="Calibri"/>
        </w:rPr>
        <w:t>di</w:t>
      </w:r>
      <w:r w:rsidR="007971A2">
        <w:rPr>
          <w:rFonts w:ascii="Calibri" w:hAnsi="Calibri" w:cs="Calibri"/>
        </w:rPr>
        <w:t>-</w:t>
      </w:r>
      <w:r w:rsidR="007971A2" w:rsidRPr="00FB0484">
        <w:rPr>
          <w:rFonts w:ascii="Calibri" w:hAnsi="Calibri" w:cs="Calibri"/>
        </w:rPr>
        <w:t>/t</w:t>
      </w:r>
      <w:r w:rsidR="007971A2">
        <w:rPr>
          <w:rFonts w:ascii="Calibri" w:hAnsi="Calibri" w:cs="Calibri"/>
        </w:rPr>
        <w:t>ri-</w:t>
      </w:r>
      <w:r w:rsidR="007971A2" w:rsidRPr="00FB0484">
        <w:rPr>
          <w:rFonts w:ascii="Calibri" w:hAnsi="Calibri" w:cs="Calibri"/>
        </w:rPr>
        <w:t>methylation</w:t>
      </w:r>
      <w:r w:rsidRPr="00FB0484">
        <w:rPr>
          <w:rFonts w:ascii="Calibri" w:hAnsi="Calibri" w:cs="Calibri"/>
        </w:rPr>
        <w:t>;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H3-K36</w:t>
      </w:r>
      <w:r w:rsidR="00A97319">
        <w:rPr>
          <w:rFonts w:ascii="Calibri" w:hAnsi="Calibri" w:cs="Calibri"/>
        </w:rPr>
        <w:t xml:space="preserve"> </w:t>
      </w:r>
      <w:r w:rsidR="007971A2" w:rsidRPr="00FB0484">
        <w:rPr>
          <w:rFonts w:ascii="Calibri" w:hAnsi="Calibri" w:cs="Calibri"/>
        </w:rPr>
        <w:t>di</w:t>
      </w:r>
      <w:r w:rsidR="007971A2">
        <w:rPr>
          <w:rFonts w:ascii="Calibri" w:hAnsi="Calibri" w:cs="Calibri"/>
        </w:rPr>
        <w:t>-</w:t>
      </w:r>
      <w:r w:rsidR="007971A2" w:rsidRPr="00FB0484">
        <w:rPr>
          <w:rFonts w:ascii="Calibri" w:hAnsi="Calibri" w:cs="Calibri"/>
        </w:rPr>
        <w:t>/t</w:t>
      </w:r>
      <w:r w:rsidR="007971A2">
        <w:rPr>
          <w:rFonts w:ascii="Calibri" w:hAnsi="Calibri" w:cs="Calibri"/>
        </w:rPr>
        <w:t>ri-</w:t>
      </w:r>
      <w:r w:rsidR="007971A2" w:rsidRPr="00FB0484">
        <w:rPr>
          <w:rFonts w:ascii="Calibri" w:hAnsi="Calibri" w:cs="Calibri"/>
        </w:rPr>
        <w:t>methylation</w:t>
      </w:r>
      <w:r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H3/H4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deacetylation)</w:t>
      </w:r>
      <w:r w:rsidR="00CD7B08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DNA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(CpG)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methylation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led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092C7A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construction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D96374" w:rsidRPr="00FB0484">
        <w:rPr>
          <w:rFonts w:ascii="Calibri" w:hAnsi="Calibri" w:cs="Calibri"/>
        </w:rPr>
        <w:t>epigenetic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tools</w:t>
      </w:r>
      <w:r w:rsidR="00A97319">
        <w:rPr>
          <w:rFonts w:ascii="Calibri" w:hAnsi="Calibri" w:cs="Calibri"/>
        </w:rPr>
        <w:t xml:space="preserve"> </w:t>
      </w:r>
      <w:r w:rsidR="00092C7A" w:rsidRPr="00FB0484">
        <w:rPr>
          <w:rFonts w:ascii="Calibri" w:hAnsi="Calibri" w:cs="Calibri"/>
        </w:rPr>
        <w:t>allowing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more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robust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silencing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effects</w:t>
      </w:r>
      <w:r w:rsidR="006D44F4" w:rsidRPr="00FB0484">
        <w:rPr>
          <w:rFonts w:ascii="Calibri" w:hAnsi="Calibri" w:cs="Calibri"/>
          <w:noProof/>
          <w:vertAlign w:val="superscript"/>
        </w:rPr>
        <w:t>4</w:t>
      </w:r>
      <w:r w:rsidR="00EF1DAB" w:rsidRPr="00FB0484">
        <w:rPr>
          <w:rFonts w:ascii="Calibri" w:hAnsi="Calibri" w:cs="Calibri"/>
          <w:vertAlign w:val="superscript"/>
        </w:rPr>
        <w:t>,</w:t>
      </w:r>
      <w:r w:rsidR="006D44F4" w:rsidRPr="00FB0484">
        <w:rPr>
          <w:rFonts w:ascii="Calibri" w:hAnsi="Calibri" w:cs="Calibri"/>
          <w:noProof/>
          <w:vertAlign w:val="superscript"/>
        </w:rPr>
        <w:t>5</w:t>
      </w:r>
      <w:r w:rsidR="00EF1DAB" w:rsidRPr="00FB0484">
        <w:rPr>
          <w:rFonts w:ascii="Calibri" w:hAnsi="Calibri" w:cs="Calibri"/>
          <w:vertAlign w:val="superscript"/>
        </w:rPr>
        <w:t>,</w:t>
      </w:r>
      <w:r w:rsidR="006D44F4" w:rsidRPr="00FB0484">
        <w:rPr>
          <w:rFonts w:ascii="Calibri" w:hAnsi="Calibri" w:cs="Calibri"/>
          <w:noProof/>
          <w:vertAlign w:val="superscript"/>
        </w:rPr>
        <w:t>15</w:t>
      </w:r>
      <w:r w:rsidR="007971A2">
        <w:rPr>
          <w:rFonts w:ascii="Calibri" w:hAnsi="Calibri" w:cs="Calibri"/>
          <w:vertAlign w:val="superscript"/>
        </w:rPr>
        <w:t>-</w:t>
      </w:r>
      <w:r w:rsidR="006D44F4" w:rsidRPr="00FB0484">
        <w:rPr>
          <w:rFonts w:ascii="Calibri" w:hAnsi="Calibri" w:cs="Calibri"/>
          <w:noProof/>
          <w:vertAlign w:val="superscript"/>
        </w:rPr>
        <w:t>20</w:t>
      </w:r>
      <w:r w:rsidR="001E79E6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has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been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demonstrated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recruit</w:t>
      </w:r>
      <w:r w:rsidR="00092C7A" w:rsidRPr="00FB0484">
        <w:rPr>
          <w:rFonts w:ascii="Calibri" w:hAnsi="Calibri" w:cs="Calibri"/>
        </w:rPr>
        <w:t>ment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these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epigenetic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modifiers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DNA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may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lead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0F4F6A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0F4F6A" w:rsidRPr="00FB0484">
        <w:rPr>
          <w:rFonts w:ascii="Calibri" w:hAnsi="Calibri" w:cs="Calibri"/>
        </w:rPr>
        <w:t>formation</w:t>
      </w:r>
      <w:r w:rsidR="00A97319">
        <w:rPr>
          <w:rFonts w:ascii="Calibri" w:hAnsi="Calibri" w:cs="Calibri"/>
        </w:rPr>
        <w:t xml:space="preserve"> </w:t>
      </w:r>
      <w:r w:rsidR="000F4F6A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0F4F6A" w:rsidRPr="00FB0484">
        <w:rPr>
          <w:rFonts w:ascii="Calibri" w:hAnsi="Calibri" w:cs="Calibri"/>
        </w:rPr>
        <w:t>more</w:t>
      </w:r>
      <w:r w:rsidR="00A97319">
        <w:rPr>
          <w:rFonts w:ascii="Calibri" w:hAnsi="Calibri" w:cs="Calibri"/>
        </w:rPr>
        <w:t xml:space="preserve"> </w:t>
      </w:r>
      <w:r w:rsidR="000F4F6A" w:rsidRPr="00FB0484">
        <w:rPr>
          <w:rFonts w:ascii="Calibri" w:hAnsi="Calibri" w:cs="Calibri"/>
        </w:rPr>
        <w:t>closed</w:t>
      </w:r>
      <w:r w:rsidR="00A97319">
        <w:rPr>
          <w:rFonts w:ascii="Calibri" w:hAnsi="Calibri" w:cs="Calibri"/>
        </w:rPr>
        <w:t xml:space="preserve"> </w:t>
      </w:r>
      <w:r w:rsidR="000F4F6A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0F4F6A" w:rsidRPr="00FB0484">
        <w:rPr>
          <w:rFonts w:ascii="Calibri" w:hAnsi="Calibri" w:cs="Calibri"/>
        </w:rPr>
        <w:t>condensed</w:t>
      </w:r>
      <w:r w:rsidR="00A97319">
        <w:rPr>
          <w:rFonts w:ascii="Calibri" w:hAnsi="Calibri" w:cs="Calibri"/>
        </w:rPr>
        <w:t xml:space="preserve"> </w:t>
      </w:r>
      <w:r w:rsidR="000F4F6A" w:rsidRPr="00FB0484">
        <w:rPr>
          <w:rFonts w:ascii="Calibri" w:hAnsi="Calibri" w:cs="Calibri"/>
        </w:rPr>
        <w:t>chromatin,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which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typically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generate</w:t>
      </w:r>
      <w:r w:rsidR="00A97319">
        <w:rPr>
          <w:rFonts w:ascii="Calibri" w:hAnsi="Calibri" w:cs="Calibri"/>
        </w:rPr>
        <w:t xml:space="preserve"> </w:t>
      </w:r>
      <w:r w:rsidR="00CD7B08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more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potent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silencing</w:t>
      </w:r>
      <w:r w:rsidR="00A97319">
        <w:rPr>
          <w:rFonts w:ascii="Calibri" w:hAnsi="Calibri" w:cs="Calibri"/>
        </w:rPr>
        <w:t xml:space="preserve"> </w:t>
      </w:r>
      <w:r w:rsidR="000F4F6A" w:rsidRPr="00FB0484">
        <w:rPr>
          <w:rFonts w:ascii="Calibri" w:hAnsi="Calibri" w:cs="Calibri"/>
        </w:rPr>
        <w:t>outcome</w:t>
      </w:r>
      <w:r w:rsidR="006D44F4" w:rsidRPr="00FB0484">
        <w:rPr>
          <w:rFonts w:ascii="Calibri" w:hAnsi="Calibri" w:cs="Calibri"/>
          <w:noProof/>
          <w:vertAlign w:val="superscript"/>
        </w:rPr>
        <w:t>21</w:t>
      </w:r>
      <w:r w:rsidR="00034CA3" w:rsidRPr="00FB0484">
        <w:rPr>
          <w:rFonts w:ascii="Calibri" w:hAnsi="Calibri" w:cs="Calibri"/>
          <w:vertAlign w:val="superscript"/>
        </w:rPr>
        <w:t>,</w:t>
      </w:r>
      <w:r w:rsidR="006D44F4" w:rsidRPr="00FB0484">
        <w:rPr>
          <w:rFonts w:ascii="Calibri" w:hAnsi="Calibri" w:cs="Calibri"/>
          <w:noProof/>
          <w:vertAlign w:val="superscript"/>
        </w:rPr>
        <w:t>22</w:t>
      </w:r>
      <w:r w:rsidR="000632E2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0632E2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0632E2" w:rsidRPr="00FB0484">
        <w:rPr>
          <w:rFonts w:ascii="Calibri" w:hAnsi="Calibri" w:cs="Calibri"/>
        </w:rPr>
        <w:t>most</w:t>
      </w:r>
      <w:r w:rsidR="00A97319">
        <w:rPr>
          <w:rFonts w:ascii="Calibri" w:hAnsi="Calibri" w:cs="Calibri"/>
        </w:rPr>
        <w:t xml:space="preserve"> </w:t>
      </w:r>
      <w:r w:rsidR="000632E2" w:rsidRPr="00FB0484">
        <w:rPr>
          <w:rFonts w:ascii="Calibri" w:hAnsi="Calibri" w:cs="Calibri"/>
        </w:rPr>
        <w:t>commonly</w:t>
      </w:r>
      <w:r w:rsidR="00A97319">
        <w:rPr>
          <w:rFonts w:ascii="Calibri" w:hAnsi="Calibri" w:cs="Calibri"/>
        </w:rPr>
        <w:t xml:space="preserve"> </w:t>
      </w:r>
      <w:r w:rsidR="000632E2" w:rsidRPr="00FB0484">
        <w:rPr>
          <w:rFonts w:ascii="Calibri" w:hAnsi="Calibri" w:cs="Calibri"/>
        </w:rPr>
        <w:t>silencing</w:t>
      </w:r>
      <w:r w:rsidR="00A97319">
        <w:rPr>
          <w:rFonts w:ascii="Calibri" w:hAnsi="Calibri" w:cs="Calibri"/>
        </w:rPr>
        <w:t xml:space="preserve"> </w:t>
      </w:r>
      <w:r w:rsidR="00D96374" w:rsidRPr="00FB0484">
        <w:rPr>
          <w:rFonts w:ascii="Calibri" w:hAnsi="Calibri" w:cs="Calibri"/>
        </w:rPr>
        <w:t>d</w:t>
      </w:r>
      <w:r w:rsidR="000632E2" w:rsidRPr="00FB0484">
        <w:rPr>
          <w:rFonts w:ascii="Calibri" w:hAnsi="Calibri" w:cs="Calibri"/>
        </w:rPr>
        <w:t>omain</w:t>
      </w:r>
      <w:r w:rsidR="00A97319">
        <w:rPr>
          <w:rFonts w:ascii="Calibri" w:hAnsi="Calibri" w:cs="Calibri"/>
        </w:rPr>
        <w:t xml:space="preserve"> </w:t>
      </w:r>
      <w:r w:rsidR="000632E2" w:rsidRPr="00FB0484">
        <w:rPr>
          <w:rFonts w:ascii="Calibri" w:hAnsi="Calibri" w:cs="Calibri"/>
        </w:rPr>
        <w:t>used</w:t>
      </w:r>
      <w:r w:rsidR="00A97319">
        <w:rPr>
          <w:rFonts w:ascii="Calibri" w:hAnsi="Calibri" w:cs="Calibri"/>
        </w:rPr>
        <w:t xml:space="preserve"> </w:t>
      </w:r>
      <w:r w:rsidR="000632E2"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="000632E2" w:rsidRPr="00FB0484">
        <w:rPr>
          <w:rFonts w:ascii="Calibri" w:hAnsi="Calibri" w:cs="Calibri"/>
        </w:rPr>
        <w:t>DBDs</w:t>
      </w:r>
      <w:r w:rsidR="00A97319">
        <w:rPr>
          <w:rFonts w:ascii="Calibri" w:hAnsi="Calibri" w:cs="Calibri"/>
        </w:rPr>
        <w:t xml:space="preserve"> </w:t>
      </w:r>
      <w:r w:rsidR="000632E2" w:rsidRPr="00FB0484">
        <w:rPr>
          <w:rFonts w:ascii="Calibri" w:hAnsi="Calibri" w:cs="Calibri"/>
        </w:rPr>
        <w:t>is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proofErr w:type="spellStart"/>
      <w:r w:rsidRPr="00FB0484">
        <w:rPr>
          <w:rFonts w:ascii="Calibri" w:hAnsi="Calibri" w:cs="Calibri"/>
        </w:rPr>
        <w:t>Kr</w:t>
      </w:r>
      <w:r w:rsidR="00CD7B08">
        <w:rPr>
          <w:rFonts w:ascii="Calibri" w:hAnsi="Calibri" w:cs="Calibri"/>
        </w:rPr>
        <w:t>ü</w:t>
      </w:r>
      <w:r w:rsidRPr="00FB0484">
        <w:rPr>
          <w:rFonts w:ascii="Calibri" w:hAnsi="Calibri" w:cs="Calibri"/>
        </w:rPr>
        <w:t>ppel</w:t>
      </w:r>
      <w:proofErr w:type="spellEnd"/>
      <w:r w:rsidR="00CD7B08">
        <w:rPr>
          <w:rFonts w:ascii="Calibri" w:hAnsi="Calibri" w:cs="Calibri"/>
        </w:rPr>
        <w:t>-</w:t>
      </w:r>
      <w:r w:rsidRPr="00FB0484">
        <w:rPr>
          <w:rFonts w:ascii="Calibri" w:hAnsi="Calibri" w:cs="Calibri"/>
        </w:rPr>
        <w:t>associated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box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(KRAB)</w:t>
      </w:r>
      <w:r w:rsidR="006D44F4" w:rsidRPr="00FB0484">
        <w:rPr>
          <w:rFonts w:ascii="Calibri" w:hAnsi="Calibri" w:cs="Calibri"/>
          <w:noProof/>
          <w:vertAlign w:val="superscript"/>
        </w:rPr>
        <w:t>4</w:t>
      </w:r>
      <w:r w:rsidR="00A13D2A" w:rsidRPr="00FB0484">
        <w:rPr>
          <w:rFonts w:ascii="Calibri" w:hAnsi="Calibri" w:cs="Calibri"/>
          <w:vertAlign w:val="superscript"/>
        </w:rPr>
        <w:t>,</w:t>
      </w:r>
      <w:r w:rsidR="006D44F4" w:rsidRPr="00FB0484">
        <w:rPr>
          <w:rFonts w:ascii="Calibri" w:hAnsi="Calibri" w:cs="Calibri"/>
          <w:noProof/>
          <w:vertAlign w:val="superscript"/>
        </w:rPr>
        <w:t>5</w:t>
      </w:r>
      <w:r w:rsidR="00034CA3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0F4F6A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0F4F6A" w:rsidRPr="00FB0484">
        <w:rPr>
          <w:rFonts w:ascii="Calibri" w:hAnsi="Calibri" w:cs="Calibri"/>
        </w:rPr>
        <w:t>recruitment</w:t>
      </w:r>
      <w:r w:rsidR="00A97319">
        <w:rPr>
          <w:rFonts w:ascii="Calibri" w:hAnsi="Calibri" w:cs="Calibri"/>
        </w:rPr>
        <w:t xml:space="preserve"> </w:t>
      </w:r>
      <w:r w:rsidR="000F4F6A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0F4F6A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0F4F6A" w:rsidRPr="00FB0484">
        <w:rPr>
          <w:rFonts w:ascii="Calibri" w:hAnsi="Calibri" w:cs="Calibri"/>
        </w:rPr>
        <w:t>factor</w:t>
      </w:r>
      <w:r w:rsidR="00A97319">
        <w:rPr>
          <w:rFonts w:ascii="Calibri" w:hAnsi="Calibri" w:cs="Calibri"/>
        </w:rPr>
        <w:t xml:space="preserve"> </w:t>
      </w:r>
      <w:r w:rsidR="000F4F6A" w:rsidRPr="00FB0484">
        <w:rPr>
          <w:rFonts w:ascii="Calibri" w:hAnsi="Calibri" w:cs="Calibri"/>
        </w:rPr>
        <w:t>has</w:t>
      </w:r>
      <w:r w:rsidR="00A97319">
        <w:rPr>
          <w:rFonts w:ascii="Calibri" w:hAnsi="Calibri" w:cs="Calibri"/>
        </w:rPr>
        <w:t xml:space="preserve"> </w:t>
      </w:r>
      <w:r w:rsidR="000F4F6A" w:rsidRPr="00FB0484">
        <w:rPr>
          <w:rFonts w:ascii="Calibri" w:hAnsi="Calibri" w:cs="Calibri"/>
        </w:rPr>
        <w:t>been</w:t>
      </w:r>
      <w:r w:rsidR="00A97319">
        <w:rPr>
          <w:rFonts w:ascii="Calibri" w:hAnsi="Calibri" w:cs="Calibri"/>
        </w:rPr>
        <w:t xml:space="preserve"> </w:t>
      </w:r>
      <w:r w:rsidR="000F4F6A" w:rsidRPr="00FB0484">
        <w:rPr>
          <w:rFonts w:ascii="Calibri" w:hAnsi="Calibri" w:cs="Calibri"/>
        </w:rPr>
        <w:t>demonstrated</w:t>
      </w:r>
      <w:r w:rsidR="00A97319">
        <w:rPr>
          <w:rFonts w:ascii="Calibri" w:hAnsi="Calibri" w:cs="Calibri"/>
        </w:rPr>
        <w:t xml:space="preserve"> </w:t>
      </w:r>
      <w:r w:rsidR="000F4F6A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0F4F6A" w:rsidRPr="00FB0484">
        <w:rPr>
          <w:rFonts w:ascii="Calibri" w:hAnsi="Calibri" w:cs="Calibri"/>
        </w:rPr>
        <w:t>correspond</w:t>
      </w:r>
      <w:r w:rsidR="00A97319">
        <w:rPr>
          <w:rFonts w:ascii="Calibri" w:hAnsi="Calibri" w:cs="Calibri"/>
        </w:rPr>
        <w:t xml:space="preserve"> </w:t>
      </w:r>
      <w:r w:rsidR="000F4F6A"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="000F4F6A" w:rsidRPr="00FB0484">
        <w:rPr>
          <w:rFonts w:ascii="Calibri" w:hAnsi="Calibri" w:cs="Calibri"/>
        </w:rPr>
        <w:t>chromatin</w:t>
      </w:r>
      <w:r w:rsidR="00A97319">
        <w:rPr>
          <w:rFonts w:ascii="Calibri" w:hAnsi="Calibri" w:cs="Calibri"/>
        </w:rPr>
        <w:t xml:space="preserve"> </w:t>
      </w:r>
      <w:r w:rsidR="000F4F6A" w:rsidRPr="00FB0484">
        <w:rPr>
          <w:rFonts w:ascii="Calibri" w:hAnsi="Calibri" w:cs="Calibri"/>
        </w:rPr>
        <w:t>changes;</w:t>
      </w:r>
      <w:r w:rsidR="00A97319">
        <w:rPr>
          <w:rFonts w:ascii="Calibri" w:hAnsi="Calibri" w:cs="Calibri"/>
        </w:rPr>
        <w:t xml:space="preserve"> </w:t>
      </w:r>
      <w:r w:rsidR="000F4F6A" w:rsidRPr="00FB0484">
        <w:rPr>
          <w:rFonts w:ascii="Calibri" w:hAnsi="Calibri" w:cs="Calibri"/>
        </w:rPr>
        <w:t>nevertheless,</w:t>
      </w:r>
      <w:r w:rsidR="00A97319">
        <w:rPr>
          <w:rFonts w:ascii="Calibri" w:hAnsi="Calibri" w:cs="Calibri"/>
        </w:rPr>
        <w:t xml:space="preserve"> </w:t>
      </w:r>
      <w:r w:rsidR="000F4F6A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0F4F6A" w:rsidRPr="00FB0484">
        <w:rPr>
          <w:rFonts w:ascii="Calibri" w:hAnsi="Calibri" w:cs="Calibri"/>
        </w:rPr>
        <w:t>mechanisms</w:t>
      </w:r>
      <w:r w:rsidR="00A97319">
        <w:rPr>
          <w:rFonts w:ascii="Calibri" w:hAnsi="Calibri" w:cs="Calibri"/>
        </w:rPr>
        <w:t xml:space="preserve"> </w:t>
      </w:r>
      <w:r w:rsidR="000F4F6A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0F4F6A" w:rsidRPr="00FB0484">
        <w:rPr>
          <w:rFonts w:ascii="Calibri" w:hAnsi="Calibri" w:cs="Calibri"/>
        </w:rPr>
        <w:t>these</w:t>
      </w:r>
      <w:r w:rsidR="00A97319">
        <w:rPr>
          <w:rFonts w:ascii="Calibri" w:hAnsi="Calibri" w:cs="Calibri"/>
        </w:rPr>
        <w:t xml:space="preserve"> </w:t>
      </w:r>
      <w:r w:rsidR="000F4F6A" w:rsidRPr="00FB0484">
        <w:rPr>
          <w:rFonts w:ascii="Calibri" w:hAnsi="Calibri" w:cs="Calibri"/>
        </w:rPr>
        <w:t>modification</w:t>
      </w:r>
      <w:r w:rsidR="00CD7B08">
        <w:rPr>
          <w:rFonts w:ascii="Calibri" w:hAnsi="Calibri" w:cs="Calibri"/>
        </w:rPr>
        <w:t>s</w:t>
      </w:r>
      <w:r w:rsidR="00A97319">
        <w:rPr>
          <w:rFonts w:ascii="Calibri" w:hAnsi="Calibri" w:cs="Calibri"/>
        </w:rPr>
        <w:t xml:space="preserve"> </w:t>
      </w:r>
      <w:r w:rsidR="00CD7B08">
        <w:rPr>
          <w:rFonts w:ascii="Calibri" w:hAnsi="Calibri" w:cs="Calibri"/>
        </w:rPr>
        <w:t>are</w:t>
      </w:r>
      <w:r w:rsidR="00A97319">
        <w:rPr>
          <w:rFonts w:ascii="Calibri" w:hAnsi="Calibri" w:cs="Calibri"/>
        </w:rPr>
        <w:t xml:space="preserve"> </w:t>
      </w:r>
      <w:r w:rsidR="000F4F6A" w:rsidRPr="00FB0484">
        <w:rPr>
          <w:rFonts w:ascii="Calibri" w:hAnsi="Calibri" w:cs="Calibri"/>
        </w:rPr>
        <w:t>yet</w:t>
      </w:r>
      <w:r w:rsidR="00A97319">
        <w:rPr>
          <w:rFonts w:ascii="Calibri" w:hAnsi="Calibri" w:cs="Calibri"/>
        </w:rPr>
        <w:t xml:space="preserve"> </w:t>
      </w:r>
      <w:r w:rsidR="000F4F6A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0F4F6A" w:rsidRPr="00FB0484">
        <w:rPr>
          <w:rFonts w:ascii="Calibri" w:hAnsi="Calibri" w:cs="Calibri"/>
        </w:rPr>
        <w:t>be</w:t>
      </w:r>
      <w:r w:rsidR="00A97319">
        <w:rPr>
          <w:rFonts w:ascii="Calibri" w:hAnsi="Calibri" w:cs="Calibri"/>
        </w:rPr>
        <w:t xml:space="preserve"> </w:t>
      </w:r>
      <w:r w:rsidR="000F4F6A" w:rsidRPr="00FB0484">
        <w:rPr>
          <w:rFonts w:ascii="Calibri" w:hAnsi="Calibri" w:cs="Calibri"/>
        </w:rPr>
        <w:t>elucidated</w:t>
      </w:r>
      <w:r w:rsidR="006D44F4" w:rsidRPr="00FB0484">
        <w:rPr>
          <w:rFonts w:ascii="Calibri" w:hAnsi="Calibri" w:cs="Calibri"/>
          <w:noProof/>
          <w:vertAlign w:val="superscript"/>
        </w:rPr>
        <w:t>16</w:t>
      </w:r>
      <w:r w:rsidR="00393AB0">
        <w:rPr>
          <w:rFonts w:ascii="Calibri" w:hAnsi="Calibri" w:cs="Calibri"/>
          <w:vertAlign w:val="superscript"/>
        </w:rPr>
        <w:t>-</w:t>
      </w:r>
      <w:r w:rsidR="006D44F4" w:rsidRPr="00FB0484">
        <w:rPr>
          <w:rFonts w:ascii="Calibri" w:hAnsi="Calibri" w:cs="Calibri"/>
          <w:noProof/>
          <w:vertAlign w:val="superscript"/>
        </w:rPr>
        <w:t>18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936CBF" w:rsidRPr="00FB0484">
        <w:rPr>
          <w:rFonts w:ascii="Calibri" w:hAnsi="Calibri" w:cs="Calibri"/>
        </w:rPr>
        <w:t>Recently,</w:t>
      </w:r>
      <w:r w:rsidR="00A97319">
        <w:rPr>
          <w:rFonts w:ascii="Calibri" w:hAnsi="Calibri" w:cs="Calibri"/>
        </w:rPr>
        <w:t xml:space="preserve"> </w:t>
      </w:r>
      <w:r w:rsidR="00936CBF" w:rsidRPr="00FB0484">
        <w:rPr>
          <w:rFonts w:ascii="Calibri" w:hAnsi="Calibri" w:cs="Calibri"/>
        </w:rPr>
        <w:t>it</w:t>
      </w:r>
      <w:r w:rsidR="00A97319">
        <w:rPr>
          <w:rFonts w:ascii="Calibri" w:hAnsi="Calibri" w:cs="Calibri"/>
        </w:rPr>
        <w:t xml:space="preserve"> </w:t>
      </w:r>
      <w:r w:rsidR="00936CBF" w:rsidRPr="00FB0484">
        <w:rPr>
          <w:rFonts w:ascii="Calibri" w:hAnsi="Calibri" w:cs="Calibri"/>
        </w:rPr>
        <w:t>has</w:t>
      </w:r>
      <w:r w:rsidR="00A97319">
        <w:rPr>
          <w:rFonts w:ascii="Calibri" w:hAnsi="Calibri" w:cs="Calibri"/>
        </w:rPr>
        <w:t xml:space="preserve"> </w:t>
      </w:r>
      <w:r w:rsidR="00936CBF" w:rsidRPr="00FB0484">
        <w:rPr>
          <w:rFonts w:ascii="Calibri" w:hAnsi="Calibri" w:cs="Calibri"/>
        </w:rPr>
        <w:t>been</w:t>
      </w:r>
      <w:r w:rsidR="00A97319">
        <w:rPr>
          <w:rFonts w:ascii="Calibri" w:hAnsi="Calibri" w:cs="Calibri"/>
        </w:rPr>
        <w:t xml:space="preserve"> </w:t>
      </w:r>
      <w:r w:rsidR="00936CBF" w:rsidRPr="00FB0484">
        <w:rPr>
          <w:rFonts w:ascii="Calibri" w:hAnsi="Calibri" w:cs="Calibri"/>
        </w:rPr>
        <w:t>shown</w:t>
      </w:r>
      <w:r w:rsidR="00A97319">
        <w:rPr>
          <w:rFonts w:ascii="Calibri" w:hAnsi="Calibri" w:cs="Calibri"/>
        </w:rPr>
        <w:t xml:space="preserve"> </w:t>
      </w:r>
      <w:r w:rsidR="00936CBF" w:rsidRPr="00FB0484">
        <w:rPr>
          <w:rFonts w:ascii="Calibri" w:hAnsi="Calibri" w:cs="Calibri"/>
        </w:rPr>
        <w:t>that</w:t>
      </w:r>
      <w:r w:rsidR="003D50BD">
        <w:rPr>
          <w:rFonts w:ascii="Calibri" w:hAnsi="Calibri" w:cs="Calibri"/>
        </w:rPr>
        <w:t xml:space="preserve"> </w:t>
      </w:r>
      <w:r w:rsidR="00936CBF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092C7A" w:rsidRPr="00FB0484">
        <w:rPr>
          <w:rFonts w:ascii="Calibri" w:hAnsi="Calibri" w:cs="Calibri"/>
        </w:rPr>
        <w:t>localization</w:t>
      </w:r>
      <w:r w:rsidR="00A97319">
        <w:rPr>
          <w:rFonts w:ascii="Calibri" w:hAnsi="Calibri" w:cs="Calibri"/>
        </w:rPr>
        <w:t xml:space="preserve"> </w:t>
      </w:r>
      <w:r w:rsidR="00092C7A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KRAB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DNA</w:t>
      </w:r>
      <w:r w:rsidR="00A97319">
        <w:rPr>
          <w:rFonts w:ascii="Calibri" w:hAnsi="Calibri" w:cs="Calibri"/>
        </w:rPr>
        <w:t xml:space="preserve"> </w:t>
      </w:r>
      <w:r w:rsidR="00936CBF" w:rsidRPr="00FB0484">
        <w:rPr>
          <w:rFonts w:ascii="Calibri" w:hAnsi="Calibri" w:cs="Calibri"/>
        </w:rPr>
        <w:t>can</w:t>
      </w:r>
      <w:r w:rsidR="00A97319">
        <w:rPr>
          <w:rFonts w:ascii="Calibri" w:hAnsi="Calibri" w:cs="Calibri"/>
        </w:rPr>
        <w:t xml:space="preserve"> </w:t>
      </w:r>
      <w:r w:rsidR="000632E2" w:rsidRPr="00FB0484">
        <w:rPr>
          <w:rFonts w:ascii="Calibri" w:hAnsi="Calibri" w:cs="Calibri"/>
        </w:rPr>
        <w:t>promote</w:t>
      </w:r>
      <w:r w:rsidR="00A97319">
        <w:rPr>
          <w:rFonts w:ascii="Calibri" w:hAnsi="Calibri" w:cs="Calibri"/>
        </w:rPr>
        <w:t xml:space="preserve"> </w:t>
      </w:r>
      <w:r w:rsidR="00936CBF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936CBF" w:rsidRPr="00FB0484">
        <w:rPr>
          <w:rFonts w:ascii="Calibri" w:hAnsi="Calibri" w:cs="Calibri"/>
        </w:rPr>
        <w:t>assembly</w:t>
      </w:r>
      <w:r w:rsidR="00A97319">
        <w:rPr>
          <w:rFonts w:ascii="Calibri" w:hAnsi="Calibri" w:cs="Calibri"/>
        </w:rPr>
        <w:t xml:space="preserve"> </w:t>
      </w:r>
      <w:r w:rsidR="00936CBF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6100C9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6100C9" w:rsidRPr="00FB0484">
        <w:rPr>
          <w:rFonts w:ascii="Calibri" w:hAnsi="Calibri" w:cs="Calibri"/>
        </w:rPr>
        <w:t>histone</w:t>
      </w:r>
      <w:r w:rsidR="00A97319">
        <w:rPr>
          <w:rFonts w:ascii="Calibri" w:hAnsi="Calibri" w:cs="Calibri"/>
        </w:rPr>
        <w:t xml:space="preserve"> </w:t>
      </w:r>
      <w:r w:rsidR="006100C9" w:rsidRPr="00FB0484">
        <w:rPr>
          <w:rFonts w:ascii="Calibri" w:hAnsi="Calibri" w:cs="Calibri"/>
        </w:rPr>
        <w:t>methyltransferase</w:t>
      </w:r>
      <w:r w:rsidR="00A97319">
        <w:rPr>
          <w:rFonts w:ascii="Calibri" w:hAnsi="Calibri" w:cs="Calibri"/>
        </w:rPr>
        <w:t xml:space="preserve"> </w:t>
      </w:r>
      <w:r w:rsidR="00936CBF" w:rsidRPr="00FB0484">
        <w:rPr>
          <w:rFonts w:ascii="Calibri" w:hAnsi="Calibri" w:cs="Calibri"/>
        </w:rPr>
        <w:t>SETDB1</w:t>
      </w:r>
      <w:r w:rsidR="00A97319">
        <w:rPr>
          <w:rFonts w:ascii="Calibri" w:hAnsi="Calibri" w:cs="Calibri"/>
        </w:rPr>
        <w:t xml:space="preserve"> </w:t>
      </w:r>
      <w:r w:rsidR="00936CBF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936CBF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936CBF" w:rsidRPr="00FB0484">
        <w:rPr>
          <w:rFonts w:ascii="Calibri" w:hAnsi="Calibri" w:cs="Calibri"/>
        </w:rPr>
        <w:t>histone</w:t>
      </w:r>
      <w:r w:rsidR="00A97319">
        <w:rPr>
          <w:rFonts w:ascii="Calibri" w:hAnsi="Calibri" w:cs="Calibri"/>
        </w:rPr>
        <w:t xml:space="preserve"> </w:t>
      </w:r>
      <w:r w:rsidR="00936CBF" w:rsidRPr="00FB0484">
        <w:rPr>
          <w:rFonts w:ascii="Calibri" w:hAnsi="Calibri" w:cs="Calibri"/>
        </w:rPr>
        <w:t>deacetylation</w:t>
      </w:r>
      <w:r w:rsidR="00A97319">
        <w:rPr>
          <w:rFonts w:ascii="Calibri" w:hAnsi="Calibri" w:cs="Calibri"/>
        </w:rPr>
        <w:t xml:space="preserve"> </w:t>
      </w:r>
      <w:r w:rsidR="00936CBF" w:rsidRPr="00FB0484">
        <w:rPr>
          <w:rFonts w:ascii="Calibri" w:hAnsi="Calibri" w:cs="Calibri"/>
        </w:rPr>
        <w:t>(HDAC)</w:t>
      </w:r>
      <w:r w:rsidR="00A97319">
        <w:rPr>
          <w:rFonts w:ascii="Calibri" w:hAnsi="Calibri" w:cs="Calibri"/>
        </w:rPr>
        <w:t xml:space="preserve"> </w:t>
      </w:r>
      <w:proofErr w:type="spellStart"/>
      <w:r w:rsidR="00936CBF" w:rsidRPr="00FB0484">
        <w:rPr>
          <w:rFonts w:ascii="Calibri" w:hAnsi="Calibri" w:cs="Calibri"/>
        </w:rPr>
        <w:t>NuRD</w:t>
      </w:r>
      <w:proofErr w:type="spellEnd"/>
      <w:r w:rsidR="00A97319">
        <w:rPr>
          <w:rFonts w:ascii="Calibri" w:hAnsi="Calibri" w:cs="Calibri"/>
        </w:rPr>
        <w:t xml:space="preserve"> </w:t>
      </w:r>
      <w:r w:rsidR="00936CBF" w:rsidRPr="00FB0484">
        <w:rPr>
          <w:rFonts w:ascii="Calibri" w:hAnsi="Calibri" w:cs="Calibri"/>
        </w:rPr>
        <w:t>complexes,</w:t>
      </w:r>
      <w:r w:rsidR="00A97319">
        <w:rPr>
          <w:rFonts w:ascii="Calibri" w:hAnsi="Calibri" w:cs="Calibri"/>
        </w:rPr>
        <w:t xml:space="preserve"> </w:t>
      </w:r>
      <w:r w:rsidR="00936CBF" w:rsidRPr="00FB0484">
        <w:rPr>
          <w:rFonts w:ascii="Calibri" w:hAnsi="Calibri" w:cs="Calibri"/>
        </w:rPr>
        <w:t>suggesting</w:t>
      </w:r>
      <w:r w:rsidR="00A97319">
        <w:rPr>
          <w:rFonts w:ascii="Calibri" w:hAnsi="Calibri" w:cs="Calibri"/>
        </w:rPr>
        <w:t xml:space="preserve"> </w:t>
      </w:r>
      <w:r w:rsidR="00936CBF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936CBF" w:rsidRPr="00FB0484">
        <w:rPr>
          <w:rFonts w:ascii="Calibri" w:hAnsi="Calibri" w:cs="Calibri"/>
        </w:rPr>
        <w:t>possibility</w:t>
      </w:r>
      <w:r w:rsidR="00A97319">
        <w:rPr>
          <w:rFonts w:ascii="Calibri" w:hAnsi="Calibri" w:cs="Calibri"/>
        </w:rPr>
        <w:t xml:space="preserve"> </w:t>
      </w:r>
      <w:r w:rsidR="00936CBF" w:rsidRPr="00FB0484">
        <w:rPr>
          <w:rFonts w:ascii="Calibri" w:hAnsi="Calibri" w:cs="Calibri"/>
        </w:rPr>
        <w:t>that</w:t>
      </w:r>
      <w:r w:rsidR="00A97319">
        <w:rPr>
          <w:rFonts w:ascii="Calibri" w:hAnsi="Calibri" w:cs="Calibri"/>
        </w:rPr>
        <w:t xml:space="preserve"> </w:t>
      </w:r>
      <w:r w:rsidR="00936CBF" w:rsidRPr="00FB0484">
        <w:rPr>
          <w:rFonts w:ascii="Calibri" w:hAnsi="Calibri" w:cs="Calibri"/>
        </w:rPr>
        <w:t>these</w:t>
      </w:r>
      <w:r w:rsidR="00A97319">
        <w:rPr>
          <w:rFonts w:ascii="Calibri" w:hAnsi="Calibri" w:cs="Calibri"/>
        </w:rPr>
        <w:t xml:space="preserve"> </w:t>
      </w:r>
      <w:r w:rsidR="00936CBF" w:rsidRPr="00FB0484">
        <w:rPr>
          <w:rFonts w:ascii="Calibri" w:hAnsi="Calibri" w:cs="Calibri"/>
        </w:rPr>
        <w:t>interactions</w:t>
      </w:r>
      <w:r w:rsidR="00A97319">
        <w:rPr>
          <w:rFonts w:ascii="Calibri" w:hAnsi="Calibri" w:cs="Calibri"/>
        </w:rPr>
        <w:t xml:space="preserve"> </w:t>
      </w:r>
      <w:r w:rsidR="00936CBF" w:rsidRPr="00FB0484">
        <w:rPr>
          <w:rFonts w:ascii="Calibri" w:hAnsi="Calibri" w:cs="Calibri"/>
        </w:rPr>
        <w:t>mediate</w:t>
      </w:r>
      <w:r w:rsidR="00A97319">
        <w:rPr>
          <w:rFonts w:ascii="Calibri" w:hAnsi="Calibri" w:cs="Calibri"/>
        </w:rPr>
        <w:t xml:space="preserve"> </w:t>
      </w:r>
      <w:r w:rsidR="00936CBF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936CBF" w:rsidRPr="00FB0484">
        <w:rPr>
          <w:rFonts w:ascii="Calibri" w:hAnsi="Calibri" w:cs="Calibri"/>
        </w:rPr>
        <w:t>formation</w:t>
      </w:r>
      <w:r w:rsidR="00A97319">
        <w:rPr>
          <w:rFonts w:ascii="Calibri" w:hAnsi="Calibri" w:cs="Calibri"/>
        </w:rPr>
        <w:t xml:space="preserve"> </w:t>
      </w:r>
      <w:r w:rsidR="00936CBF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936CBF" w:rsidRPr="00FB0484">
        <w:rPr>
          <w:rFonts w:ascii="Calibri" w:hAnsi="Calibri" w:cs="Calibri"/>
        </w:rPr>
        <w:t>chromatin</w:t>
      </w:r>
      <w:r w:rsidR="00A97319">
        <w:rPr>
          <w:rFonts w:ascii="Calibri" w:hAnsi="Calibri" w:cs="Calibri"/>
        </w:rPr>
        <w:t xml:space="preserve"> </w:t>
      </w:r>
      <w:r w:rsidR="00936CBF" w:rsidRPr="00FB0484">
        <w:rPr>
          <w:rFonts w:ascii="Calibri" w:hAnsi="Calibri" w:cs="Calibri"/>
        </w:rPr>
        <w:t>condensation</w:t>
      </w:r>
      <w:r w:rsidR="00A97319">
        <w:rPr>
          <w:rFonts w:ascii="Calibri" w:hAnsi="Calibri" w:cs="Calibri"/>
        </w:rPr>
        <w:t xml:space="preserve"> </w:t>
      </w:r>
      <w:r w:rsidR="00936CBF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936CBF" w:rsidRPr="00FB0484">
        <w:rPr>
          <w:rFonts w:ascii="Calibri" w:hAnsi="Calibri" w:cs="Calibri"/>
        </w:rPr>
        <w:t>transcriptional</w:t>
      </w:r>
      <w:r w:rsidR="00A97319">
        <w:rPr>
          <w:rFonts w:ascii="Calibri" w:hAnsi="Calibri" w:cs="Calibri"/>
        </w:rPr>
        <w:t xml:space="preserve"> </w:t>
      </w:r>
      <w:r w:rsidR="00936CBF" w:rsidRPr="00FB0484">
        <w:rPr>
          <w:rFonts w:ascii="Calibri" w:hAnsi="Calibri" w:cs="Calibri"/>
        </w:rPr>
        <w:t>silencing</w:t>
      </w:r>
      <w:r w:rsidR="006D44F4" w:rsidRPr="00FB0484">
        <w:rPr>
          <w:rFonts w:ascii="Calibri" w:hAnsi="Calibri" w:cs="Calibri"/>
          <w:noProof/>
          <w:vertAlign w:val="superscript"/>
        </w:rPr>
        <w:t>3</w:t>
      </w:r>
      <w:r w:rsidR="00B3112F" w:rsidRPr="00393AB0">
        <w:rPr>
          <w:rFonts w:ascii="Calibri" w:hAnsi="Calibri" w:cs="Calibri"/>
          <w:vertAlign w:val="superscript"/>
        </w:rPr>
        <w:t>,</w:t>
      </w:r>
      <w:r w:rsidR="006D44F4" w:rsidRPr="00FB0484">
        <w:rPr>
          <w:rFonts w:ascii="Calibri" w:hAnsi="Calibri" w:cs="Calibri"/>
          <w:noProof/>
          <w:vertAlign w:val="superscript"/>
        </w:rPr>
        <w:t>13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0632E2" w:rsidRPr="00FB0484">
        <w:rPr>
          <w:rFonts w:ascii="Calibri" w:hAnsi="Calibri" w:cs="Calibri"/>
        </w:rPr>
        <w:t>As</w:t>
      </w:r>
      <w:r w:rsidR="00A97319">
        <w:rPr>
          <w:rFonts w:ascii="Calibri" w:hAnsi="Calibri" w:cs="Calibri"/>
        </w:rPr>
        <w:t xml:space="preserve"> </w:t>
      </w:r>
      <w:r w:rsidR="000632E2" w:rsidRPr="00FB0484">
        <w:rPr>
          <w:rFonts w:ascii="Calibri" w:hAnsi="Calibri" w:cs="Calibri"/>
        </w:rPr>
        <w:t>an</w:t>
      </w:r>
      <w:r w:rsidR="00A97319">
        <w:rPr>
          <w:rFonts w:ascii="Calibri" w:hAnsi="Calibri" w:cs="Calibri"/>
        </w:rPr>
        <w:t xml:space="preserve"> </w:t>
      </w:r>
      <w:r w:rsidR="000632E2" w:rsidRPr="00FB0484">
        <w:rPr>
          <w:rFonts w:ascii="Calibri" w:hAnsi="Calibri" w:cs="Calibri"/>
        </w:rPr>
        <w:t>a</w:t>
      </w:r>
      <w:r w:rsidRPr="00FB0484">
        <w:rPr>
          <w:rFonts w:ascii="Calibri" w:hAnsi="Calibri" w:cs="Calibri"/>
        </w:rPr>
        <w:t>lternative</w:t>
      </w:r>
      <w:r w:rsidR="00A97319">
        <w:rPr>
          <w:rFonts w:ascii="Calibri" w:hAnsi="Calibri" w:cs="Calibri"/>
        </w:rPr>
        <w:t xml:space="preserve"> </w:t>
      </w:r>
      <w:r w:rsidR="000632E2" w:rsidRPr="00FB0484">
        <w:rPr>
          <w:rFonts w:ascii="Calibri" w:hAnsi="Calibri" w:cs="Calibri"/>
        </w:rPr>
        <w:t>approach</w:t>
      </w:r>
      <w:r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effector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domains</w:t>
      </w:r>
      <w:r w:rsidR="00A97319">
        <w:rPr>
          <w:rFonts w:ascii="Calibri" w:hAnsi="Calibri" w:cs="Calibri"/>
        </w:rPr>
        <w:t xml:space="preserve"> </w:t>
      </w:r>
      <w:r w:rsidR="000632E2" w:rsidRPr="00FB0484">
        <w:rPr>
          <w:rFonts w:ascii="Calibri" w:hAnsi="Calibri" w:cs="Calibri"/>
        </w:rPr>
        <w:t>can</w:t>
      </w:r>
      <w:r w:rsidR="00A97319">
        <w:rPr>
          <w:rFonts w:ascii="Calibri" w:hAnsi="Calibri" w:cs="Calibri"/>
        </w:rPr>
        <w:t xml:space="preserve"> </w:t>
      </w:r>
      <w:r w:rsidR="000632E2" w:rsidRPr="00FB0484">
        <w:rPr>
          <w:rFonts w:ascii="Calibri" w:hAnsi="Calibri" w:cs="Calibri"/>
        </w:rPr>
        <w:t>be</w:t>
      </w:r>
      <w:r w:rsidR="00A97319">
        <w:rPr>
          <w:rFonts w:ascii="Calibri" w:hAnsi="Calibri" w:cs="Calibri"/>
        </w:rPr>
        <w:t xml:space="preserve"> </w:t>
      </w:r>
      <w:r w:rsidR="000632E2" w:rsidRPr="00FB0484">
        <w:rPr>
          <w:rFonts w:ascii="Calibri" w:hAnsi="Calibri" w:cs="Calibri"/>
        </w:rPr>
        <w:t>fused</w:t>
      </w:r>
      <w:r w:rsidR="00A97319">
        <w:rPr>
          <w:rFonts w:ascii="Calibri" w:hAnsi="Calibri" w:cs="Calibri"/>
        </w:rPr>
        <w:t xml:space="preserve"> </w:t>
      </w:r>
      <w:r w:rsidR="000632E2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0632E2" w:rsidRPr="00FB0484">
        <w:rPr>
          <w:rFonts w:ascii="Calibri" w:hAnsi="Calibri" w:cs="Calibri"/>
        </w:rPr>
        <w:t>DBDs</w:t>
      </w:r>
      <w:r w:rsidR="00A97319">
        <w:rPr>
          <w:rFonts w:ascii="Calibri" w:hAnsi="Calibri" w:cs="Calibri"/>
        </w:rPr>
        <w:t xml:space="preserve"> </w:t>
      </w:r>
      <w:r w:rsidR="000632E2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0632E2" w:rsidRPr="00FB0484">
        <w:rPr>
          <w:rFonts w:ascii="Calibri" w:hAnsi="Calibri" w:cs="Calibri"/>
        </w:rPr>
        <w:t>create</w:t>
      </w:r>
      <w:r w:rsidR="00A97319">
        <w:rPr>
          <w:rFonts w:ascii="Calibri" w:hAnsi="Calibri" w:cs="Calibri"/>
        </w:rPr>
        <w:t xml:space="preserve"> </w:t>
      </w:r>
      <w:r w:rsidR="000632E2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0632E2" w:rsidRPr="00FB0484">
        <w:rPr>
          <w:rFonts w:ascii="Calibri" w:hAnsi="Calibri" w:cs="Calibri"/>
        </w:rPr>
        <w:t>custom</w:t>
      </w:r>
      <w:r w:rsidR="00A97319">
        <w:rPr>
          <w:rFonts w:ascii="Calibri" w:hAnsi="Calibri" w:cs="Calibri"/>
        </w:rPr>
        <w:t xml:space="preserve"> </w:t>
      </w:r>
      <w:r w:rsidR="000632E2" w:rsidRPr="00FB0484">
        <w:rPr>
          <w:rFonts w:ascii="Calibri" w:hAnsi="Calibri" w:cs="Calibri"/>
        </w:rPr>
        <w:t>epigenetic</w:t>
      </w:r>
      <w:r w:rsidR="00A97319">
        <w:rPr>
          <w:rFonts w:ascii="Calibri" w:hAnsi="Calibri" w:cs="Calibri"/>
        </w:rPr>
        <w:t xml:space="preserve"> </w:t>
      </w:r>
      <w:r w:rsidR="000632E2" w:rsidRPr="00FB0484">
        <w:rPr>
          <w:rFonts w:ascii="Calibri" w:hAnsi="Calibri" w:cs="Calibri"/>
        </w:rPr>
        <w:t>silencing</w:t>
      </w:r>
      <w:r w:rsidR="00A97319">
        <w:rPr>
          <w:rFonts w:ascii="Calibri" w:hAnsi="Calibri" w:cs="Calibri"/>
        </w:rPr>
        <w:t xml:space="preserve"> </w:t>
      </w:r>
      <w:r w:rsidR="000632E2" w:rsidRPr="00FB0484">
        <w:rPr>
          <w:rFonts w:ascii="Calibri" w:hAnsi="Calibri" w:cs="Calibri"/>
        </w:rPr>
        <w:t>protein.</w:t>
      </w:r>
      <w:r w:rsidR="00A97319">
        <w:rPr>
          <w:rFonts w:ascii="Calibri" w:hAnsi="Calibri" w:cs="Calibri"/>
        </w:rPr>
        <w:t xml:space="preserve"> </w:t>
      </w:r>
      <w:r w:rsidR="000632E2" w:rsidRPr="00FB0484">
        <w:rPr>
          <w:rFonts w:ascii="Calibri" w:hAnsi="Calibri" w:cs="Calibri"/>
        </w:rPr>
        <w:t>This</w:t>
      </w:r>
      <w:r w:rsidR="00A97319">
        <w:rPr>
          <w:rFonts w:ascii="Calibri" w:hAnsi="Calibri" w:cs="Calibri"/>
        </w:rPr>
        <w:t xml:space="preserve"> </w:t>
      </w:r>
      <w:r w:rsidR="000632E2" w:rsidRPr="00FB0484">
        <w:rPr>
          <w:rFonts w:ascii="Calibri" w:hAnsi="Calibri" w:cs="Calibri"/>
        </w:rPr>
        <w:t>system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directly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catalyz</w:t>
      </w:r>
      <w:r w:rsidR="000632E2" w:rsidRPr="00FB0484">
        <w:rPr>
          <w:rFonts w:ascii="Calibri" w:hAnsi="Calibri" w:cs="Calibri"/>
        </w:rPr>
        <w:t>e</w:t>
      </w:r>
      <w:r w:rsidR="001315AE" w:rsidRPr="00FB0484">
        <w:rPr>
          <w:rFonts w:ascii="Calibri" w:hAnsi="Calibri" w:cs="Calibri"/>
        </w:rPr>
        <w:t>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repressive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DNA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marks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histone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modifications</w:t>
      </w:r>
      <w:r w:rsidR="000632E2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</w:p>
    <w:p w14:paraId="682D168A" w14:textId="77777777" w:rsidR="0036401B" w:rsidRPr="00FB0484" w:rsidRDefault="0036401B" w:rsidP="00612CEF">
      <w:pPr>
        <w:jc w:val="both"/>
        <w:rPr>
          <w:rFonts w:ascii="Calibri" w:hAnsi="Calibri" w:cs="Calibri"/>
        </w:rPr>
      </w:pPr>
    </w:p>
    <w:p w14:paraId="6B9E6FA7" w14:textId="1368BA05" w:rsidR="00B53527" w:rsidRPr="00FB0484" w:rsidRDefault="000632E2" w:rsidP="00612CEF">
      <w:p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Recently,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use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</w:t>
      </w:r>
      <w:r w:rsidR="003771D5" w:rsidRPr="00FB0484">
        <w:rPr>
          <w:rFonts w:ascii="Calibri" w:hAnsi="Calibri" w:cs="Calibri"/>
        </w:rPr>
        <w:t>ynthetic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CRISPR/</w:t>
      </w:r>
      <w:r w:rsidRPr="00FB0484">
        <w:rPr>
          <w:rFonts w:ascii="Calibri" w:hAnsi="Calibri" w:cs="Calibri"/>
        </w:rPr>
        <w:t>d</w:t>
      </w:r>
      <w:r w:rsidR="003771D5" w:rsidRPr="00FB0484">
        <w:rPr>
          <w:rFonts w:ascii="Calibri" w:hAnsi="Calibri" w:cs="Calibri"/>
        </w:rPr>
        <w:t>Cas9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systems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tethered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9A30A6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DNMT3A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enzyme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has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been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repurposed</w:t>
      </w:r>
      <w:r w:rsidR="00A97319">
        <w:rPr>
          <w:rFonts w:ascii="Calibri" w:hAnsi="Calibri" w:cs="Calibri"/>
        </w:rPr>
        <w:t xml:space="preserve"> </w:t>
      </w:r>
      <w:r w:rsidR="00936CBF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936CBF" w:rsidRPr="00FB0484">
        <w:rPr>
          <w:rFonts w:ascii="Calibri" w:hAnsi="Calibri" w:cs="Calibri"/>
        </w:rPr>
        <w:t>transcriptional</w:t>
      </w:r>
      <w:r w:rsidR="00A97319">
        <w:rPr>
          <w:rFonts w:ascii="Calibri" w:hAnsi="Calibri" w:cs="Calibri"/>
        </w:rPr>
        <w:t xml:space="preserve"> </w:t>
      </w:r>
      <w:r w:rsidR="00936CBF" w:rsidRPr="00FB0484">
        <w:rPr>
          <w:rFonts w:ascii="Calibri" w:hAnsi="Calibri" w:cs="Calibri"/>
        </w:rPr>
        <w:t>deactivation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092C7A" w:rsidRPr="00FB0484">
        <w:rPr>
          <w:rFonts w:ascii="Calibri" w:hAnsi="Calibri" w:cs="Calibri"/>
        </w:rPr>
        <w:t>DNMT3A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catalyze</w:t>
      </w:r>
      <w:r w:rsidR="00092C7A" w:rsidRPr="00FB0484">
        <w:rPr>
          <w:rFonts w:ascii="Calibri" w:hAnsi="Calibri" w:cs="Calibri"/>
        </w:rPr>
        <w:t>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DNA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methylation</w:t>
      </w:r>
      <w:r w:rsidR="00A97319">
        <w:rPr>
          <w:rFonts w:ascii="Calibri" w:hAnsi="Calibri" w:cs="Calibri"/>
        </w:rPr>
        <w:t xml:space="preserve"> </w:t>
      </w:r>
      <w:r w:rsidR="00936CBF" w:rsidRPr="00FB0484">
        <w:rPr>
          <w:rFonts w:ascii="Calibri" w:hAnsi="Calibri" w:cs="Calibri"/>
        </w:rPr>
        <w:t>that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ex</w:t>
      </w:r>
      <w:r w:rsidR="00936CBF" w:rsidRPr="00FB0484">
        <w:rPr>
          <w:rFonts w:ascii="Calibri" w:hAnsi="Calibri" w:cs="Calibri"/>
        </w:rPr>
        <w:t>erts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transcriptional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repression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through</w:t>
      </w:r>
      <w:r w:rsidR="00936CBF" w:rsidRPr="00FB0484">
        <w:rPr>
          <w:rFonts w:ascii="Calibri" w:hAnsi="Calibri" w:cs="Calibri"/>
        </w:rPr>
        <w:t>out</w:t>
      </w:r>
      <w:r w:rsidR="00A97319">
        <w:rPr>
          <w:rFonts w:ascii="Calibri" w:hAnsi="Calibri" w:cs="Calibri"/>
        </w:rPr>
        <w:t xml:space="preserve"> </w:t>
      </w:r>
      <w:r w:rsidR="009A30A6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936CBF" w:rsidRPr="00FB0484">
        <w:rPr>
          <w:rFonts w:ascii="Calibri" w:hAnsi="Calibri" w:cs="Calibri"/>
        </w:rPr>
        <w:t>formation</w:t>
      </w:r>
      <w:r w:rsidR="00A97319">
        <w:rPr>
          <w:rFonts w:ascii="Calibri" w:hAnsi="Calibri" w:cs="Calibri"/>
        </w:rPr>
        <w:t xml:space="preserve"> </w:t>
      </w:r>
      <w:r w:rsidR="00936CBF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936CBF" w:rsidRPr="00FB0484">
        <w:rPr>
          <w:rFonts w:ascii="Calibri" w:hAnsi="Calibri" w:cs="Calibri"/>
        </w:rPr>
        <w:t>heterochromatin</w:t>
      </w:r>
      <w:r w:rsidR="00A97319">
        <w:rPr>
          <w:rFonts w:ascii="Calibri" w:hAnsi="Calibri" w:cs="Calibri"/>
        </w:rPr>
        <w:t xml:space="preserve"> </w:t>
      </w:r>
      <w:r w:rsidR="00936CBF" w:rsidRPr="00FB0484">
        <w:rPr>
          <w:rFonts w:ascii="Calibri" w:hAnsi="Calibri" w:cs="Calibri"/>
        </w:rPr>
        <w:t>on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endogenous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gene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promoters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other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regulatory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regions</w:t>
      </w:r>
      <w:r w:rsidR="00A97319">
        <w:rPr>
          <w:rFonts w:ascii="Calibri" w:hAnsi="Calibri" w:cs="Calibri"/>
        </w:rPr>
        <w:t xml:space="preserve"> </w:t>
      </w:r>
      <w:r w:rsidR="003771D5" w:rsidRPr="00393AB0">
        <w:rPr>
          <w:rFonts w:ascii="Calibri" w:hAnsi="Calibri" w:cs="Calibri"/>
        </w:rPr>
        <w:t>(</w:t>
      </w:r>
      <w:r w:rsidR="003771D5" w:rsidRPr="00FB0484">
        <w:rPr>
          <w:rFonts w:ascii="Calibri" w:hAnsi="Calibri" w:cs="Calibri"/>
          <w:b/>
        </w:rPr>
        <w:t>Fig</w:t>
      </w:r>
      <w:r w:rsidR="009A30A6">
        <w:rPr>
          <w:rFonts w:ascii="Calibri" w:hAnsi="Calibri" w:cs="Calibri"/>
          <w:b/>
        </w:rPr>
        <w:t>ure</w:t>
      </w:r>
      <w:r w:rsidR="00A97319">
        <w:rPr>
          <w:rFonts w:ascii="Calibri" w:hAnsi="Calibri" w:cs="Calibri"/>
          <w:b/>
        </w:rPr>
        <w:t xml:space="preserve"> </w:t>
      </w:r>
      <w:r w:rsidR="003771D5" w:rsidRPr="00FB0484">
        <w:rPr>
          <w:rFonts w:ascii="Calibri" w:hAnsi="Calibri" w:cs="Calibri"/>
          <w:b/>
        </w:rPr>
        <w:t>1</w:t>
      </w:r>
      <w:r w:rsidR="00092C7A" w:rsidRPr="00FB0484">
        <w:rPr>
          <w:rFonts w:ascii="Calibri" w:hAnsi="Calibri" w:cs="Calibri"/>
          <w:b/>
        </w:rPr>
        <w:t>B</w:t>
      </w:r>
      <w:r w:rsidR="003771D5" w:rsidRPr="00393AB0">
        <w:rPr>
          <w:rFonts w:ascii="Calibri" w:hAnsi="Calibri" w:cs="Calibri"/>
        </w:rPr>
        <w:t>)</w:t>
      </w:r>
      <w:r w:rsidR="006D44F4" w:rsidRPr="00FB0484">
        <w:rPr>
          <w:rFonts w:ascii="Calibri" w:hAnsi="Calibri" w:cs="Calibri"/>
          <w:noProof/>
          <w:vertAlign w:val="superscript"/>
        </w:rPr>
        <w:t>18</w:t>
      </w:r>
      <w:r w:rsidR="00655F91" w:rsidRPr="00393AB0">
        <w:rPr>
          <w:rFonts w:ascii="Calibri" w:hAnsi="Calibri" w:cs="Calibri"/>
          <w:vertAlign w:val="superscript"/>
        </w:rPr>
        <w:t>,</w:t>
      </w:r>
      <w:r w:rsidR="006D44F4" w:rsidRPr="00FB0484">
        <w:rPr>
          <w:rFonts w:ascii="Calibri" w:hAnsi="Calibri" w:cs="Calibri"/>
          <w:noProof/>
          <w:vertAlign w:val="superscript"/>
        </w:rPr>
        <w:t>20</w:t>
      </w:r>
      <w:r w:rsidR="003771D5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McDonald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et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al.</w:t>
      </w:r>
      <w:r w:rsidR="00822261" w:rsidRPr="00FB0484">
        <w:rPr>
          <w:rFonts w:ascii="Calibri" w:hAnsi="Calibri" w:cs="Calibri"/>
          <w:noProof/>
          <w:vertAlign w:val="superscript"/>
        </w:rPr>
        <w:t>18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proofErr w:type="spellStart"/>
      <w:r w:rsidR="003771D5" w:rsidRPr="00FB0484">
        <w:rPr>
          <w:rFonts w:ascii="Calibri" w:hAnsi="Calibri" w:cs="Calibri"/>
        </w:rPr>
        <w:t>Vojta</w:t>
      </w:r>
      <w:proofErr w:type="spellEnd"/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et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al.</w:t>
      </w:r>
      <w:r w:rsidR="00822261" w:rsidRPr="00FB0484">
        <w:rPr>
          <w:rFonts w:ascii="Calibri" w:hAnsi="Calibri" w:cs="Calibri"/>
          <w:noProof/>
          <w:vertAlign w:val="superscript"/>
        </w:rPr>
        <w:t>20</w:t>
      </w:r>
      <w:r w:rsidR="00A97319">
        <w:rPr>
          <w:rFonts w:ascii="Calibri" w:hAnsi="Calibri" w:cs="Calibri"/>
        </w:rPr>
        <w:t xml:space="preserve"> </w:t>
      </w:r>
      <w:r w:rsidR="00C413D2" w:rsidRPr="00FB0484">
        <w:rPr>
          <w:rFonts w:ascii="Calibri" w:hAnsi="Calibri" w:cs="Calibri"/>
        </w:rPr>
        <w:t>were</w:t>
      </w:r>
      <w:r w:rsidR="00A97319">
        <w:rPr>
          <w:rFonts w:ascii="Calibri" w:hAnsi="Calibri" w:cs="Calibri"/>
        </w:rPr>
        <w:t xml:space="preserve"> </w:t>
      </w:r>
      <w:r w:rsidR="00C413D2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C413D2" w:rsidRPr="00FB0484">
        <w:rPr>
          <w:rFonts w:ascii="Calibri" w:hAnsi="Calibri" w:cs="Calibri"/>
        </w:rPr>
        <w:t>first</w:t>
      </w:r>
      <w:r w:rsidR="00A97319">
        <w:rPr>
          <w:rFonts w:ascii="Calibri" w:hAnsi="Calibri" w:cs="Calibri"/>
        </w:rPr>
        <w:t xml:space="preserve"> </w:t>
      </w:r>
      <w:r w:rsidR="00C413D2" w:rsidRPr="00FB0484">
        <w:rPr>
          <w:rFonts w:ascii="Calibri" w:hAnsi="Calibri" w:cs="Calibri"/>
        </w:rPr>
        <w:t>authors</w:t>
      </w:r>
      <w:r w:rsidR="00A97319">
        <w:rPr>
          <w:rFonts w:ascii="Calibri" w:hAnsi="Calibri" w:cs="Calibri"/>
        </w:rPr>
        <w:t xml:space="preserve"> </w:t>
      </w:r>
      <w:r w:rsidR="00C413D2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C413D2" w:rsidRPr="00FB0484">
        <w:rPr>
          <w:rFonts w:ascii="Calibri" w:hAnsi="Calibri" w:cs="Calibri"/>
        </w:rPr>
        <w:t>report</w:t>
      </w:r>
      <w:r w:rsidR="00A97319">
        <w:rPr>
          <w:rFonts w:ascii="Calibri" w:hAnsi="Calibri" w:cs="Calibri"/>
        </w:rPr>
        <w:t xml:space="preserve"> </w:t>
      </w:r>
      <w:r w:rsidR="00C413D2" w:rsidRPr="00FB0484">
        <w:rPr>
          <w:rFonts w:ascii="Calibri" w:hAnsi="Calibri" w:cs="Calibri"/>
        </w:rPr>
        <w:t>that</w:t>
      </w:r>
      <w:r w:rsidR="00A97319">
        <w:rPr>
          <w:rFonts w:ascii="Calibri" w:hAnsi="Calibri" w:cs="Calibri"/>
        </w:rPr>
        <w:t xml:space="preserve"> </w:t>
      </w:r>
      <w:r w:rsidR="00C413D2" w:rsidRPr="00FB0484">
        <w:rPr>
          <w:rFonts w:ascii="Calibri" w:hAnsi="Calibri" w:cs="Calibri"/>
        </w:rPr>
        <w:t>DNA</w:t>
      </w:r>
      <w:r w:rsidR="00A97319">
        <w:rPr>
          <w:rFonts w:ascii="Calibri" w:hAnsi="Calibri" w:cs="Calibri"/>
        </w:rPr>
        <w:t xml:space="preserve"> </w:t>
      </w:r>
      <w:r w:rsidR="00C413D2" w:rsidRPr="00FB0484">
        <w:rPr>
          <w:rFonts w:ascii="Calibri" w:hAnsi="Calibri" w:cs="Calibri"/>
        </w:rPr>
        <w:t>methylation</w:t>
      </w:r>
      <w:r w:rsidR="00A97319">
        <w:rPr>
          <w:rFonts w:ascii="Calibri" w:hAnsi="Calibri" w:cs="Calibri"/>
        </w:rPr>
        <w:t xml:space="preserve"> </w:t>
      </w:r>
      <w:r w:rsidR="00C413D2" w:rsidRPr="00FB0484">
        <w:rPr>
          <w:rFonts w:ascii="Calibri" w:hAnsi="Calibri" w:cs="Calibri"/>
        </w:rPr>
        <w:t>can</w:t>
      </w:r>
      <w:r w:rsidR="00A97319">
        <w:rPr>
          <w:rFonts w:ascii="Calibri" w:hAnsi="Calibri" w:cs="Calibri"/>
        </w:rPr>
        <w:t xml:space="preserve"> </w:t>
      </w:r>
      <w:r w:rsidR="00C413D2" w:rsidRPr="00FB0484">
        <w:rPr>
          <w:rFonts w:ascii="Calibri" w:hAnsi="Calibri" w:cs="Calibri"/>
        </w:rPr>
        <w:t>be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used</w:t>
      </w:r>
      <w:r w:rsidR="00A97319">
        <w:rPr>
          <w:rFonts w:ascii="Calibri" w:hAnsi="Calibri" w:cs="Calibri"/>
        </w:rPr>
        <w:t xml:space="preserve"> </w:t>
      </w:r>
      <w:r w:rsidR="00C413D2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C413D2" w:rsidRPr="00FB0484">
        <w:rPr>
          <w:rFonts w:ascii="Calibri" w:hAnsi="Calibri" w:cs="Calibri"/>
        </w:rPr>
        <w:t>epigenome-gene</w:t>
      </w:r>
      <w:r w:rsidR="00A97319">
        <w:rPr>
          <w:rFonts w:ascii="Calibri" w:hAnsi="Calibri" w:cs="Calibri"/>
        </w:rPr>
        <w:t xml:space="preserve"> </w:t>
      </w:r>
      <w:r w:rsidR="00C413D2" w:rsidRPr="00FB0484">
        <w:rPr>
          <w:rFonts w:ascii="Calibri" w:hAnsi="Calibri" w:cs="Calibri"/>
        </w:rPr>
        <w:t>silencing</w:t>
      </w:r>
      <w:r w:rsidR="00A97319">
        <w:rPr>
          <w:rFonts w:ascii="Calibri" w:hAnsi="Calibri" w:cs="Calibri"/>
        </w:rPr>
        <w:t xml:space="preserve"> </w:t>
      </w:r>
      <w:r w:rsidR="00C413D2" w:rsidRPr="00FB0484">
        <w:rPr>
          <w:rFonts w:ascii="Calibri" w:hAnsi="Calibri" w:cs="Calibri"/>
        </w:rPr>
        <w:t>or</w:t>
      </w:r>
      <w:r w:rsidR="00A97319">
        <w:rPr>
          <w:rFonts w:ascii="Calibri" w:hAnsi="Calibri" w:cs="Calibri"/>
        </w:rPr>
        <w:t xml:space="preserve"> </w:t>
      </w:r>
      <w:r w:rsidR="00C413D2" w:rsidRPr="00FB0484">
        <w:rPr>
          <w:rFonts w:ascii="Calibri" w:hAnsi="Calibri" w:cs="Calibri"/>
        </w:rPr>
        <w:t>repression,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demonstrat</w:t>
      </w:r>
      <w:r w:rsidR="00C413D2" w:rsidRPr="00FB0484">
        <w:rPr>
          <w:rFonts w:ascii="Calibri" w:hAnsi="Calibri" w:cs="Calibri"/>
        </w:rPr>
        <w:t>ing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that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plasmid-delivered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dCas9-DNMT3A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fusion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system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can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potently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enhance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cytosine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methylation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around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TSS</w:t>
      </w:r>
      <w:r w:rsidR="006D44F4" w:rsidRPr="00FB0484">
        <w:rPr>
          <w:rFonts w:ascii="Calibri" w:hAnsi="Calibri" w:cs="Calibri"/>
          <w:noProof/>
          <w:vertAlign w:val="superscript"/>
        </w:rPr>
        <w:t>18</w:t>
      </w:r>
      <w:r w:rsidR="009568D8" w:rsidRPr="00393AB0">
        <w:rPr>
          <w:rFonts w:ascii="Calibri" w:hAnsi="Calibri" w:cs="Calibri"/>
          <w:vertAlign w:val="superscript"/>
        </w:rPr>
        <w:t>,</w:t>
      </w:r>
      <w:r w:rsidR="006D44F4" w:rsidRPr="00FB0484">
        <w:rPr>
          <w:rFonts w:ascii="Calibri" w:hAnsi="Calibri" w:cs="Calibri"/>
          <w:noProof/>
          <w:vertAlign w:val="superscript"/>
        </w:rPr>
        <w:t>20</w:t>
      </w:r>
      <w:r w:rsidR="009568D8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</w:rPr>
        <w:t>McDonald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</w:rPr>
        <w:t>coworkers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</w:rPr>
        <w:t>demonstrated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</w:rPr>
        <w:t>that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</w:rPr>
        <w:t>employment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</w:rPr>
        <w:t>strategy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</w:rPr>
        <w:t>may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</w:rPr>
        <w:t>result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significant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reduction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(about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40%)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</w:rPr>
        <w:t>tumor-suppressor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</w:rPr>
        <w:t>gene,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  <w:i/>
        </w:rPr>
        <w:t>CDKN2A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mRNA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levels</w:t>
      </w:r>
      <w:r w:rsidR="006D44F4" w:rsidRPr="00FB0484">
        <w:rPr>
          <w:rFonts w:ascii="Calibri" w:hAnsi="Calibri" w:cs="Calibri"/>
          <w:noProof/>
          <w:vertAlign w:val="superscript"/>
        </w:rPr>
        <w:t>18</w:t>
      </w:r>
      <w:r w:rsidR="003771D5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Similarly,</w:t>
      </w:r>
      <w:r w:rsidR="00A97319">
        <w:rPr>
          <w:rFonts w:ascii="Calibri" w:hAnsi="Calibri" w:cs="Calibri"/>
        </w:rPr>
        <w:t xml:space="preserve"> </w:t>
      </w:r>
      <w:r w:rsidR="00C413D2" w:rsidRPr="00FB0484">
        <w:rPr>
          <w:rFonts w:ascii="Calibri" w:hAnsi="Calibri" w:cs="Calibri"/>
        </w:rPr>
        <w:t>t</w:t>
      </w:r>
      <w:r w:rsidR="003771D5" w:rsidRPr="00FB0484">
        <w:rPr>
          <w:rFonts w:ascii="Calibri" w:hAnsi="Calibri" w:cs="Calibri"/>
        </w:rPr>
        <w:t>argeting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unmethylated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promoter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regio</w:t>
      </w:r>
      <w:r w:rsidR="00C413D2" w:rsidRPr="00FB0484">
        <w:rPr>
          <w:rFonts w:ascii="Calibri" w:hAnsi="Calibri" w:cs="Calibri"/>
        </w:rPr>
        <w:t>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  <w:i/>
        </w:rPr>
        <w:t>BACH</w:t>
      </w:r>
      <w:r w:rsidR="00A97319">
        <w:rPr>
          <w:rFonts w:ascii="Calibri" w:hAnsi="Calibri" w:cs="Calibri"/>
        </w:rPr>
        <w:t xml:space="preserve"> </w:t>
      </w:r>
      <w:r w:rsidR="00C413D2" w:rsidRPr="00FB0484">
        <w:rPr>
          <w:rFonts w:ascii="Calibri" w:hAnsi="Calibri" w:cs="Calibri"/>
        </w:rPr>
        <w:t>or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  <w:i/>
        </w:rPr>
        <w:t>IL6ST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genes</w:t>
      </w:r>
      <w:r w:rsidR="00A97319">
        <w:rPr>
          <w:rFonts w:ascii="Calibri" w:hAnsi="Calibri" w:cs="Calibri"/>
        </w:rPr>
        <w:t xml:space="preserve"> </w:t>
      </w:r>
      <w:r w:rsidR="009D6E46" w:rsidRPr="00FB0484">
        <w:rPr>
          <w:rFonts w:ascii="Calibri" w:hAnsi="Calibri" w:cs="Calibri"/>
        </w:rPr>
        <w:t>show</w:t>
      </w:r>
      <w:r w:rsidR="009A30A6">
        <w:rPr>
          <w:rFonts w:ascii="Calibri" w:hAnsi="Calibri" w:cs="Calibri"/>
        </w:rPr>
        <w:t>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increased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CpG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methylation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</w:rPr>
        <w:t>that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</w:rPr>
        <w:t>has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</w:rPr>
        <w:t>been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</w:rPr>
        <w:t>correlated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="009A30A6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9A30A6">
        <w:rPr>
          <w:rFonts w:ascii="Calibri" w:hAnsi="Calibri" w:cs="Calibri"/>
        </w:rPr>
        <w:t>two</w:t>
      </w:r>
      <w:r w:rsidR="00C413D2" w:rsidRPr="00FB0484">
        <w:rPr>
          <w:rFonts w:ascii="Calibri" w:hAnsi="Calibri" w:cs="Calibri"/>
        </w:rPr>
        <w:t>fold</w:t>
      </w:r>
      <w:r w:rsidR="00A97319">
        <w:rPr>
          <w:rFonts w:ascii="Calibri" w:hAnsi="Calibri" w:cs="Calibri"/>
        </w:rPr>
        <w:t xml:space="preserve"> </w:t>
      </w:r>
      <w:r w:rsidR="009D6E46" w:rsidRPr="00FB0484">
        <w:rPr>
          <w:rFonts w:ascii="Calibri" w:hAnsi="Calibri" w:cs="Calibri"/>
        </w:rPr>
        <w:t>reduction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</w:rPr>
        <w:t>gene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</w:rPr>
        <w:t>expression</w:t>
      </w:r>
      <w:r w:rsidR="006D44F4" w:rsidRPr="00FB0484">
        <w:rPr>
          <w:rFonts w:ascii="Calibri" w:hAnsi="Calibri" w:cs="Calibri"/>
          <w:noProof/>
          <w:vertAlign w:val="superscript"/>
        </w:rPr>
        <w:t>20</w:t>
      </w:r>
      <w:r w:rsidR="009568D8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</w:rPr>
        <w:t>Our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</w:rPr>
        <w:t>lab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</w:rPr>
        <w:t>has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</w:rPr>
        <w:t>recently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</w:rPr>
        <w:t>repurposed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</w:rPr>
        <w:t>use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</w:rPr>
        <w:t>DNA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</w:rPr>
        <w:t>methylation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1315AE" w:rsidRPr="00FB0484">
        <w:rPr>
          <w:rFonts w:ascii="Calibri" w:hAnsi="Calibri" w:cs="Calibri"/>
        </w:rPr>
        <w:t>attenuating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</w:rPr>
        <w:t>pathological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</w:rPr>
        <w:t>outcomes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  <w:i/>
        </w:rPr>
        <w:t>SNCA</w:t>
      </w:r>
      <w:r w:rsidR="00A97319">
        <w:rPr>
          <w:rFonts w:ascii="Calibri" w:hAnsi="Calibri" w:cs="Calibri"/>
        </w:rPr>
        <w:t xml:space="preserve"> </w:t>
      </w:r>
      <w:r w:rsidR="004D56EE" w:rsidRPr="00FB0484">
        <w:rPr>
          <w:rFonts w:ascii="Calibri" w:hAnsi="Calibri" w:cs="Calibri"/>
        </w:rPr>
        <w:t>overexpression</w:t>
      </w:r>
      <w:r w:rsidR="00A97319">
        <w:rPr>
          <w:rFonts w:ascii="Calibri" w:hAnsi="Calibri" w:cs="Calibri"/>
        </w:rPr>
        <w:t xml:space="preserve"> </w:t>
      </w:r>
      <w:r w:rsidR="003771D5" w:rsidRPr="00393AB0">
        <w:rPr>
          <w:rFonts w:ascii="Calibri" w:hAnsi="Calibri" w:cs="Calibri"/>
        </w:rPr>
        <w:t>(</w:t>
      </w:r>
      <w:r w:rsidR="003771D5" w:rsidRPr="00FB0484">
        <w:rPr>
          <w:rFonts w:ascii="Calibri" w:hAnsi="Calibri" w:cs="Calibri"/>
          <w:b/>
        </w:rPr>
        <w:t>Fig</w:t>
      </w:r>
      <w:r w:rsidR="009A30A6">
        <w:rPr>
          <w:rFonts w:ascii="Calibri" w:hAnsi="Calibri" w:cs="Calibri"/>
          <w:b/>
        </w:rPr>
        <w:t>ure</w:t>
      </w:r>
      <w:r w:rsidR="00A97319">
        <w:rPr>
          <w:rFonts w:ascii="Calibri" w:hAnsi="Calibri" w:cs="Calibri"/>
          <w:b/>
        </w:rPr>
        <w:t xml:space="preserve"> </w:t>
      </w:r>
      <w:r w:rsidR="003771D5" w:rsidRPr="00FB0484">
        <w:rPr>
          <w:rFonts w:ascii="Calibri" w:hAnsi="Calibri" w:cs="Calibri"/>
          <w:b/>
        </w:rPr>
        <w:t>2</w:t>
      </w:r>
      <w:r w:rsidR="003771D5" w:rsidRPr="00393AB0">
        <w:rPr>
          <w:rFonts w:ascii="Calibri" w:hAnsi="Calibri" w:cs="Calibri"/>
        </w:rPr>
        <w:t>)</w:t>
      </w:r>
      <w:r w:rsidR="00D67D98" w:rsidRPr="00393AB0">
        <w:rPr>
          <w:rFonts w:ascii="Calibri" w:hAnsi="Calibri" w:cs="Calibri"/>
          <w:noProof/>
          <w:vertAlign w:val="superscript"/>
        </w:rPr>
        <w:t>23</w:t>
      </w:r>
      <w:r w:rsidR="003771D5" w:rsidRPr="00393AB0">
        <w:rPr>
          <w:rFonts w:ascii="Calibri" w:hAnsi="Calibri" w:cs="Calibri"/>
        </w:rPr>
        <w:t>.</w:t>
      </w:r>
      <w:r w:rsidR="00A97319">
        <w:rPr>
          <w:rFonts w:ascii="Calibri" w:hAnsi="Calibri" w:cs="Calibri"/>
          <w:b/>
        </w:rPr>
        <w:t xml:space="preserve"> </w:t>
      </w:r>
      <w:r w:rsidR="003771D5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strategy</w:t>
      </w:r>
      <w:r w:rsidR="00A97319">
        <w:rPr>
          <w:rFonts w:ascii="Calibri" w:hAnsi="Calibri" w:cs="Calibri"/>
        </w:rPr>
        <w:t xml:space="preserve"> </w:t>
      </w:r>
      <w:r w:rsidR="00EF2E26" w:rsidRPr="00FB0484">
        <w:rPr>
          <w:rFonts w:ascii="Calibri" w:hAnsi="Calibri" w:cs="Calibri"/>
        </w:rPr>
        <w:t>is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based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on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selective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enhancement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DNA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methylation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within</w:t>
      </w:r>
      <w:r w:rsidR="00A97319">
        <w:rPr>
          <w:rFonts w:ascii="Calibri" w:hAnsi="Calibri" w:cs="Calibri"/>
        </w:rPr>
        <w:t xml:space="preserve"> </w:t>
      </w:r>
      <w:r w:rsidR="009F1683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  <w:i/>
        </w:rPr>
        <w:t>SNCA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intron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1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region</w:t>
      </w:r>
      <w:r w:rsidR="00C413D2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it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was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previously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reported</w:t>
      </w:r>
      <w:r w:rsidR="00A97319">
        <w:rPr>
          <w:rFonts w:ascii="Calibri" w:hAnsi="Calibri" w:cs="Calibri"/>
        </w:rPr>
        <w:t xml:space="preserve"> </w:t>
      </w:r>
      <w:r w:rsidR="00EF2E26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EF2E26" w:rsidRPr="00FB0484">
        <w:rPr>
          <w:rFonts w:ascii="Calibri" w:hAnsi="Calibri" w:cs="Calibri"/>
        </w:rPr>
        <w:t>be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hypomethylated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6100C9" w:rsidRPr="00FB0484">
        <w:rPr>
          <w:rFonts w:ascii="Calibri" w:hAnsi="Calibri" w:cs="Calibri"/>
        </w:rPr>
        <w:t>PD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9F1683">
        <w:rPr>
          <w:rFonts w:ascii="Calibri" w:hAnsi="Calibri" w:cs="Calibri"/>
        </w:rPr>
        <w:t>d</w:t>
      </w:r>
      <w:r w:rsidR="00EF2E26" w:rsidRPr="00FB0484">
        <w:rPr>
          <w:rFonts w:ascii="Calibri" w:hAnsi="Calibri" w:cs="Calibri"/>
        </w:rPr>
        <w:t>ementia</w:t>
      </w:r>
      <w:r w:rsidR="00A97319">
        <w:rPr>
          <w:rFonts w:ascii="Calibri" w:hAnsi="Calibri" w:cs="Calibri"/>
        </w:rPr>
        <w:t xml:space="preserve"> </w:t>
      </w:r>
      <w:r w:rsidR="00EF2E26"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L</w:t>
      </w:r>
      <w:r w:rsidR="00EF2E26" w:rsidRPr="00FB0484">
        <w:rPr>
          <w:rFonts w:ascii="Calibri" w:hAnsi="Calibri" w:cs="Calibri"/>
        </w:rPr>
        <w:t>ewy</w:t>
      </w:r>
      <w:r w:rsidR="00A97319">
        <w:rPr>
          <w:rFonts w:ascii="Calibri" w:hAnsi="Calibri" w:cs="Calibri"/>
        </w:rPr>
        <w:t xml:space="preserve"> </w:t>
      </w:r>
      <w:r w:rsidR="009F1683">
        <w:rPr>
          <w:rFonts w:ascii="Calibri" w:hAnsi="Calibri" w:cs="Calibri"/>
        </w:rPr>
        <w:t>b</w:t>
      </w:r>
      <w:r w:rsidR="00EF2E26" w:rsidRPr="00FB0484">
        <w:rPr>
          <w:rFonts w:ascii="Calibri" w:hAnsi="Calibri" w:cs="Calibri"/>
        </w:rPr>
        <w:t>odies</w:t>
      </w:r>
      <w:r w:rsidR="00A97319">
        <w:rPr>
          <w:rFonts w:ascii="Calibri" w:hAnsi="Calibri" w:cs="Calibri"/>
        </w:rPr>
        <w:t xml:space="preserve"> </w:t>
      </w:r>
      <w:r w:rsidR="00EF2E26" w:rsidRPr="00FB0484">
        <w:rPr>
          <w:rFonts w:ascii="Calibri" w:hAnsi="Calibri" w:cs="Calibri"/>
        </w:rPr>
        <w:t>(DLB)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brains</w:t>
      </w:r>
      <w:r w:rsidR="00D67D98" w:rsidRPr="00FB0484">
        <w:rPr>
          <w:rFonts w:ascii="Calibri" w:hAnsi="Calibri" w:cs="Calibri"/>
          <w:noProof/>
          <w:vertAlign w:val="superscript"/>
        </w:rPr>
        <w:t>24</w:t>
      </w:r>
      <w:r w:rsidR="00393AB0">
        <w:rPr>
          <w:rFonts w:ascii="Calibri" w:hAnsi="Calibri" w:cs="Calibri"/>
          <w:vertAlign w:val="superscript"/>
        </w:rPr>
        <w:t>-</w:t>
      </w:r>
      <w:r w:rsidR="00D67D98" w:rsidRPr="00FB0484">
        <w:rPr>
          <w:rFonts w:ascii="Calibri" w:hAnsi="Calibri" w:cs="Calibri"/>
          <w:noProof/>
          <w:vertAlign w:val="superscript"/>
        </w:rPr>
        <w:t>26</w:t>
      </w:r>
      <w:r w:rsidR="003771D5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This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hypomethylation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has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been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linked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EF2E26" w:rsidRPr="00FB0484">
        <w:rPr>
          <w:rFonts w:ascii="Calibri" w:hAnsi="Calibri" w:cs="Calibri"/>
          <w:i/>
        </w:rPr>
        <w:t>SNCA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overexpression,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thus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offering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attractive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target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EF2E26" w:rsidRPr="00FB0484">
        <w:rPr>
          <w:rFonts w:ascii="Calibri" w:hAnsi="Calibri" w:cs="Calibri"/>
        </w:rPr>
        <w:t>therapeutic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intervention</w:t>
      </w:r>
      <w:r w:rsidR="00D67D98" w:rsidRPr="00FB0484">
        <w:rPr>
          <w:rFonts w:ascii="Calibri" w:hAnsi="Calibri" w:cs="Calibri"/>
          <w:noProof/>
          <w:vertAlign w:val="superscript"/>
        </w:rPr>
        <w:t>24</w:t>
      </w:r>
      <w:r w:rsidR="00B23576" w:rsidRPr="00FB0484">
        <w:rPr>
          <w:rFonts w:ascii="Calibri" w:hAnsi="Calibri" w:cs="Calibri"/>
          <w:vertAlign w:val="superscript"/>
        </w:rPr>
        <w:t>,</w:t>
      </w:r>
      <w:r w:rsidR="00D67D98" w:rsidRPr="00FB0484">
        <w:rPr>
          <w:rFonts w:ascii="Calibri" w:hAnsi="Calibri" w:cs="Calibri"/>
          <w:noProof/>
          <w:vertAlign w:val="superscript"/>
        </w:rPr>
        <w:t>27</w:t>
      </w:r>
      <w:r w:rsidR="00B23576" w:rsidRPr="00FB0484">
        <w:rPr>
          <w:rFonts w:ascii="Calibri" w:hAnsi="Calibri" w:cs="Calibri"/>
          <w:vertAlign w:val="superscript"/>
        </w:rPr>
        <w:t>,</w:t>
      </w:r>
      <w:r w:rsidR="00D67D98" w:rsidRPr="00FB0484">
        <w:rPr>
          <w:rFonts w:ascii="Calibri" w:hAnsi="Calibri" w:cs="Calibri"/>
          <w:noProof/>
          <w:vertAlign w:val="superscript"/>
        </w:rPr>
        <w:t>28</w:t>
      </w:r>
      <w:r w:rsidR="003771D5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We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recently</w:t>
      </w:r>
      <w:r w:rsidR="00A97319">
        <w:rPr>
          <w:rFonts w:ascii="Calibri" w:hAnsi="Calibri" w:cs="Calibri"/>
        </w:rPr>
        <w:t xml:space="preserve"> </w:t>
      </w:r>
      <w:r w:rsidR="006100C9" w:rsidRPr="00FB0484">
        <w:rPr>
          <w:rFonts w:ascii="Calibri" w:hAnsi="Calibri" w:cs="Calibri"/>
        </w:rPr>
        <w:t>showed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low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level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DNA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methylation</w:t>
      </w:r>
      <w:r w:rsidR="00A97319">
        <w:rPr>
          <w:rFonts w:ascii="Calibri" w:hAnsi="Calibri" w:cs="Calibri"/>
        </w:rPr>
        <w:t xml:space="preserve"> </w:t>
      </w:r>
      <w:r w:rsidR="006100C9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6100C9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6100C9" w:rsidRPr="00FB0484">
        <w:rPr>
          <w:rFonts w:ascii="Calibri" w:hAnsi="Calibri" w:cs="Calibri"/>
          <w:i/>
        </w:rPr>
        <w:t>SNCA</w:t>
      </w:r>
      <w:r w:rsidR="00A97319">
        <w:rPr>
          <w:rFonts w:ascii="Calibri" w:hAnsi="Calibri" w:cs="Calibri"/>
        </w:rPr>
        <w:t xml:space="preserve"> </w:t>
      </w:r>
      <w:r w:rsidR="006100C9" w:rsidRPr="00FB0484">
        <w:rPr>
          <w:rFonts w:ascii="Calibri" w:hAnsi="Calibri" w:cs="Calibri"/>
        </w:rPr>
        <w:t>intron</w:t>
      </w:r>
      <w:r w:rsidR="00A97319">
        <w:rPr>
          <w:rFonts w:ascii="Calibri" w:hAnsi="Calibri" w:cs="Calibri"/>
        </w:rPr>
        <w:t xml:space="preserve"> </w:t>
      </w:r>
      <w:r w:rsidR="006100C9" w:rsidRPr="00FB0484">
        <w:rPr>
          <w:rFonts w:ascii="Calibri" w:hAnsi="Calibri" w:cs="Calibri"/>
        </w:rPr>
        <w:t>1</w:t>
      </w:r>
      <w:r w:rsidR="00A97319">
        <w:rPr>
          <w:rFonts w:ascii="Calibri" w:hAnsi="Calibri" w:cs="Calibri"/>
        </w:rPr>
        <w:t xml:space="preserve"> </w:t>
      </w:r>
      <w:r w:rsidR="006100C9" w:rsidRPr="00FB0484">
        <w:rPr>
          <w:rFonts w:ascii="Calibri" w:hAnsi="Calibri" w:cs="Calibri"/>
        </w:rPr>
        <w:t>region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proofErr w:type="spellStart"/>
      <w:r w:rsidR="00B53527" w:rsidRPr="00FB0484">
        <w:rPr>
          <w:rFonts w:ascii="Calibri" w:hAnsi="Calibri" w:cs="Calibri"/>
        </w:rPr>
        <w:t>hiPSC</w:t>
      </w:r>
      <w:proofErr w:type="spellEnd"/>
      <w:r w:rsidR="00B53527" w:rsidRPr="00FB0484">
        <w:rPr>
          <w:rFonts w:ascii="Calibri" w:hAnsi="Calibri" w:cs="Calibri"/>
        </w:rPr>
        <w:t>-derived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dopaminergic</w:t>
      </w:r>
      <w:r w:rsidR="00A97319">
        <w:rPr>
          <w:rFonts w:ascii="Calibri" w:hAnsi="Calibri" w:cs="Calibri"/>
        </w:rPr>
        <w:t xml:space="preserve"> </w:t>
      </w:r>
      <w:r w:rsidR="006100C9" w:rsidRPr="00FB0484">
        <w:rPr>
          <w:rFonts w:ascii="Calibri" w:hAnsi="Calibri" w:cs="Calibri"/>
        </w:rPr>
        <w:t>NPCs</w:t>
      </w:r>
      <w:r w:rsidR="00A97319">
        <w:rPr>
          <w:rFonts w:ascii="Calibri" w:hAnsi="Calibri" w:cs="Calibri"/>
        </w:rPr>
        <w:t xml:space="preserve"> </w:t>
      </w:r>
      <w:r w:rsidR="006100C9" w:rsidRPr="00FB0484">
        <w:rPr>
          <w:rFonts w:ascii="Calibri" w:hAnsi="Calibri" w:cs="Calibri"/>
        </w:rPr>
        <w:t>obtained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from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PD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patient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  <w:i/>
        </w:rPr>
        <w:t>SNCA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triplication</w:t>
      </w:r>
      <w:r w:rsidR="00B53527" w:rsidRPr="00FB0484">
        <w:rPr>
          <w:rFonts w:ascii="Calibri" w:hAnsi="Calibri" w:cs="Calibri"/>
          <w:noProof/>
          <w:vertAlign w:val="superscript"/>
        </w:rPr>
        <w:t>23</w:t>
      </w:r>
      <w:r w:rsidR="00B53527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advantage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this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experimental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model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is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that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NPCs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can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be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robustly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propagated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culture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or</w:t>
      </w:r>
      <w:r w:rsidR="00A97319">
        <w:rPr>
          <w:rFonts w:ascii="Calibri" w:hAnsi="Calibri" w:cs="Calibri"/>
        </w:rPr>
        <w:t xml:space="preserve"> </w:t>
      </w:r>
      <w:r w:rsidR="006100C9" w:rsidRPr="00FB0484">
        <w:rPr>
          <w:rFonts w:ascii="Calibri" w:hAnsi="Calibri" w:cs="Calibri"/>
        </w:rPr>
        <w:t>further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differentiated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into</w:t>
      </w:r>
      <w:r w:rsidR="00A97319">
        <w:rPr>
          <w:rFonts w:ascii="Calibri" w:hAnsi="Calibri" w:cs="Calibri"/>
        </w:rPr>
        <w:t xml:space="preserve"> </w:t>
      </w:r>
      <w:r w:rsidR="006100C9" w:rsidRPr="00FB0484">
        <w:rPr>
          <w:rFonts w:ascii="Calibri" w:hAnsi="Calibri" w:cs="Calibri"/>
        </w:rPr>
        <w:t>mature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neurons,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enabling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an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efficient</w:t>
      </w:r>
      <w:r w:rsidR="00A97319">
        <w:rPr>
          <w:rFonts w:ascii="Calibri" w:hAnsi="Calibri" w:cs="Calibri"/>
        </w:rPr>
        <w:t xml:space="preserve"> </w:t>
      </w:r>
      <w:r w:rsidR="006100C9" w:rsidRPr="00FB0484">
        <w:rPr>
          <w:rFonts w:ascii="Calibri" w:hAnsi="Calibri" w:cs="Calibri"/>
        </w:rPr>
        <w:t>screening</w:t>
      </w:r>
      <w:r w:rsidR="00A97319">
        <w:rPr>
          <w:rFonts w:ascii="Calibri" w:hAnsi="Calibri" w:cs="Calibri"/>
        </w:rPr>
        <w:t xml:space="preserve"> </w:t>
      </w:r>
      <w:r w:rsidR="006100C9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6100C9" w:rsidRPr="00FB0484">
        <w:rPr>
          <w:rFonts w:ascii="Calibri" w:hAnsi="Calibri" w:cs="Calibri"/>
        </w:rPr>
        <w:t>identify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genetic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factors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that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mediate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cellular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phenotypes</w:t>
      </w:r>
      <w:r w:rsidR="009F1683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including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oxidative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stress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B756CF" w:rsidRPr="00FB0484">
        <w:rPr>
          <w:rFonts w:ascii="Calibri" w:hAnsi="Calibri" w:cs="Calibri"/>
        </w:rPr>
        <w:t>apoptosis</w:t>
      </w:r>
      <w:r w:rsidR="00CE25F4" w:rsidRPr="00FB0484">
        <w:rPr>
          <w:rFonts w:ascii="Calibri" w:hAnsi="Calibri" w:cs="Calibri"/>
          <w:noProof/>
          <w:vertAlign w:val="superscript"/>
        </w:rPr>
        <w:t>29</w:t>
      </w:r>
      <w:r w:rsidR="00B53527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6100C9" w:rsidRPr="00FB0484">
        <w:rPr>
          <w:rFonts w:ascii="Calibri" w:hAnsi="Calibri" w:cs="Calibri"/>
        </w:rPr>
        <w:t>Furthermore,</w:t>
      </w:r>
      <w:r w:rsidR="00A97319">
        <w:rPr>
          <w:rFonts w:ascii="Calibri" w:hAnsi="Calibri" w:cs="Calibri"/>
        </w:rPr>
        <w:t xml:space="preserve"> </w:t>
      </w:r>
      <w:r w:rsidR="006100C9" w:rsidRPr="00FB0484">
        <w:rPr>
          <w:rFonts w:ascii="Calibri" w:hAnsi="Calibri" w:cs="Calibri"/>
        </w:rPr>
        <w:t>this</w:t>
      </w:r>
      <w:r w:rsidR="00A97319">
        <w:rPr>
          <w:rFonts w:ascii="Calibri" w:hAnsi="Calibri" w:cs="Calibri"/>
        </w:rPr>
        <w:t xml:space="preserve"> </w:t>
      </w:r>
      <w:r w:rsidR="006100C9" w:rsidRPr="00FB0484">
        <w:rPr>
          <w:rFonts w:ascii="Calibri" w:hAnsi="Calibri" w:cs="Calibri"/>
        </w:rPr>
        <w:t>model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system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enables</w:t>
      </w:r>
      <w:r w:rsidR="00A97319">
        <w:rPr>
          <w:rFonts w:ascii="Calibri" w:hAnsi="Calibri" w:cs="Calibri"/>
        </w:rPr>
        <w:t xml:space="preserve"> </w:t>
      </w:r>
      <w:r w:rsidR="009F1683">
        <w:rPr>
          <w:rFonts w:ascii="Calibri" w:hAnsi="Calibri" w:cs="Calibri"/>
        </w:rPr>
        <w:t>scientists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recapitulate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developmental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events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that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occurred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prior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symptom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onset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patients.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addition,</w:t>
      </w:r>
      <w:r w:rsidR="00A97319">
        <w:rPr>
          <w:rFonts w:ascii="Calibri" w:hAnsi="Calibri" w:cs="Calibri"/>
        </w:rPr>
        <w:t xml:space="preserve"> </w:t>
      </w:r>
      <w:proofErr w:type="spellStart"/>
      <w:r w:rsidR="00B53527" w:rsidRPr="00FB0484">
        <w:rPr>
          <w:rFonts w:ascii="Calibri" w:hAnsi="Calibri" w:cs="Calibri"/>
        </w:rPr>
        <w:t>hiPSC</w:t>
      </w:r>
      <w:proofErr w:type="spellEnd"/>
      <w:r w:rsidR="006100C9" w:rsidRPr="00FB0484">
        <w:rPr>
          <w:rFonts w:ascii="Calibri" w:hAnsi="Calibri" w:cs="Calibri"/>
        </w:rPr>
        <w:t>-derived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NPCs</w:t>
      </w:r>
      <w:r w:rsidR="00A97319">
        <w:rPr>
          <w:rFonts w:ascii="Calibri" w:hAnsi="Calibri" w:cs="Calibri"/>
        </w:rPr>
        <w:t xml:space="preserve"> </w:t>
      </w:r>
      <w:r w:rsidR="006100C9" w:rsidRPr="00FB0484">
        <w:rPr>
          <w:rFonts w:ascii="Calibri" w:hAnsi="Calibri" w:cs="Calibri"/>
        </w:rPr>
        <w:t>represent</w:t>
      </w:r>
      <w:r w:rsidR="00A97319">
        <w:rPr>
          <w:rFonts w:ascii="Calibri" w:hAnsi="Calibri" w:cs="Calibri"/>
        </w:rPr>
        <w:t xml:space="preserve"> </w:t>
      </w:r>
      <w:r w:rsidR="006100C9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6100C9" w:rsidRPr="00FB0484">
        <w:rPr>
          <w:rFonts w:ascii="Calibri" w:hAnsi="Calibri" w:cs="Calibri"/>
        </w:rPr>
        <w:t>great</w:t>
      </w:r>
      <w:r w:rsidR="00A97319">
        <w:rPr>
          <w:rFonts w:ascii="Calibri" w:hAnsi="Calibri" w:cs="Calibri"/>
        </w:rPr>
        <w:t xml:space="preserve"> </w:t>
      </w:r>
      <w:r w:rsidR="006100C9" w:rsidRPr="00FB0484">
        <w:rPr>
          <w:rFonts w:ascii="Calibri" w:hAnsi="Calibri" w:cs="Calibri"/>
        </w:rPr>
        <w:t>tool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test</w:t>
      </w:r>
      <w:r w:rsidR="00A97319">
        <w:rPr>
          <w:rFonts w:ascii="Calibri" w:hAnsi="Calibri" w:cs="Calibri"/>
        </w:rPr>
        <w:t xml:space="preserve"> </w:t>
      </w:r>
      <w:r w:rsidR="006100C9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6100C9" w:rsidRPr="00FB0484">
        <w:rPr>
          <w:rFonts w:ascii="Calibri" w:hAnsi="Calibri" w:cs="Calibri"/>
        </w:rPr>
        <w:t>cellular</w:t>
      </w:r>
      <w:r w:rsidR="00A97319">
        <w:rPr>
          <w:rFonts w:ascii="Calibri" w:hAnsi="Calibri" w:cs="Calibri"/>
        </w:rPr>
        <w:t xml:space="preserve"> </w:t>
      </w:r>
      <w:r w:rsidR="006100C9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molecular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pathways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associated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gene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expression.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Importantly,</w:t>
      </w:r>
      <w:r w:rsidR="00A97319">
        <w:rPr>
          <w:rFonts w:ascii="Calibri" w:hAnsi="Calibri" w:cs="Calibri"/>
        </w:rPr>
        <w:t xml:space="preserve"> </w:t>
      </w:r>
      <w:proofErr w:type="spellStart"/>
      <w:r w:rsidR="006100C9" w:rsidRPr="00FB0484">
        <w:rPr>
          <w:rFonts w:ascii="Calibri" w:hAnsi="Calibri" w:cs="Calibri"/>
        </w:rPr>
        <w:t>hiPSC</w:t>
      </w:r>
      <w:proofErr w:type="spellEnd"/>
      <w:r w:rsidR="006100C9" w:rsidRPr="00FB0484">
        <w:rPr>
          <w:rFonts w:ascii="Calibri" w:hAnsi="Calibri" w:cs="Calibri"/>
        </w:rPr>
        <w:t>-derived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NPCs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combined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state-of-the-art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CRISPR/Cas9-epigenome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technology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can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greatly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facilitate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development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“next-generation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drugs”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B53527" w:rsidRPr="00FB0484">
        <w:rPr>
          <w:rFonts w:ascii="Calibri" w:hAnsi="Calibri" w:cs="Calibri"/>
        </w:rPr>
        <w:t>many</w:t>
      </w:r>
      <w:r w:rsidR="00A97319">
        <w:rPr>
          <w:rFonts w:ascii="Calibri" w:hAnsi="Calibri" w:cs="Calibri"/>
        </w:rPr>
        <w:t xml:space="preserve"> </w:t>
      </w:r>
      <w:r w:rsidR="006100C9" w:rsidRPr="00FB0484">
        <w:rPr>
          <w:rFonts w:ascii="Calibri" w:hAnsi="Calibri" w:cs="Calibri"/>
        </w:rPr>
        <w:t>neurodegenerative</w:t>
      </w:r>
      <w:r w:rsidR="00A97319">
        <w:rPr>
          <w:rFonts w:ascii="Calibri" w:hAnsi="Calibri" w:cs="Calibri"/>
        </w:rPr>
        <w:t xml:space="preserve"> </w:t>
      </w:r>
      <w:r w:rsidR="006100C9" w:rsidRPr="00FB0484">
        <w:rPr>
          <w:rFonts w:ascii="Calibri" w:hAnsi="Calibri" w:cs="Calibri"/>
        </w:rPr>
        <w:t>diseases</w:t>
      </w:r>
      <w:r w:rsidR="00B53527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</w:p>
    <w:p w14:paraId="40A208FC" w14:textId="77777777" w:rsidR="0036401B" w:rsidRPr="00FB0484" w:rsidRDefault="0036401B" w:rsidP="00612CEF">
      <w:pPr>
        <w:jc w:val="both"/>
        <w:rPr>
          <w:rFonts w:ascii="Calibri" w:hAnsi="Calibri" w:cs="Calibri"/>
        </w:rPr>
      </w:pPr>
    </w:p>
    <w:p w14:paraId="628B79AD" w14:textId="45592164" w:rsidR="003771D5" w:rsidRPr="00FB0484" w:rsidRDefault="003771D5" w:rsidP="00612CEF">
      <w:p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reduce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pathological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levels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SNCA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expression,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we</w:t>
      </w:r>
      <w:r w:rsidR="00A97319">
        <w:rPr>
          <w:rFonts w:ascii="Calibri" w:hAnsi="Calibri" w:cs="Calibri"/>
        </w:rPr>
        <w:t xml:space="preserve"> </w:t>
      </w:r>
      <w:r w:rsidR="00CE25F4" w:rsidRPr="00FB0484">
        <w:rPr>
          <w:rFonts w:ascii="Calibri" w:hAnsi="Calibri" w:cs="Calibri"/>
        </w:rPr>
        <w:t>recently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developed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lentivir</w:t>
      </w:r>
      <w:r w:rsidR="00C50F6F" w:rsidRPr="00FB0484">
        <w:rPr>
          <w:rFonts w:ascii="Calibri" w:hAnsi="Calibri" w:cs="Calibri"/>
        </w:rPr>
        <w:t>us</w:t>
      </w:r>
      <w:r w:rsidR="00CE25F4" w:rsidRPr="00FB0484">
        <w:rPr>
          <w:rFonts w:ascii="Calibri" w:hAnsi="Calibri" w:cs="Calibri"/>
        </w:rPr>
        <w:t>-based</w:t>
      </w:r>
      <w:r w:rsidR="00A97319">
        <w:rPr>
          <w:rFonts w:ascii="Calibri" w:hAnsi="Calibri" w:cs="Calibri"/>
        </w:rPr>
        <w:t xml:space="preserve"> </w:t>
      </w:r>
      <w:r w:rsidR="00CE25F4" w:rsidRPr="00FB0484">
        <w:rPr>
          <w:rFonts w:ascii="Calibri" w:hAnsi="Calibri" w:cs="Calibri"/>
        </w:rPr>
        <w:t>system</w:t>
      </w:r>
      <w:r w:rsidR="00A97319">
        <w:rPr>
          <w:rFonts w:ascii="Calibri" w:hAnsi="Calibri" w:cs="Calibri"/>
        </w:rPr>
        <w:t xml:space="preserve"> </w:t>
      </w:r>
      <w:r w:rsidR="00EF2E26" w:rsidRPr="00FB0484">
        <w:rPr>
          <w:rFonts w:ascii="Calibri" w:hAnsi="Calibri" w:cs="Calibri"/>
        </w:rPr>
        <w:t>carr</w:t>
      </w:r>
      <w:r w:rsidR="00CE25F4" w:rsidRPr="00FB0484">
        <w:rPr>
          <w:rFonts w:ascii="Calibri" w:hAnsi="Calibri" w:cs="Calibri"/>
        </w:rPr>
        <w:t>ying</w:t>
      </w:r>
      <w:r w:rsidR="00A97319">
        <w:rPr>
          <w:rFonts w:ascii="Calibri" w:hAnsi="Calibri" w:cs="Calibri"/>
        </w:rPr>
        <w:t xml:space="preserve"> </w:t>
      </w:r>
      <w:r w:rsidR="00C50F6F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dCas9-DNMT3A</w:t>
      </w:r>
      <w:r w:rsidR="00A97319">
        <w:rPr>
          <w:rFonts w:ascii="Calibri" w:hAnsi="Calibri" w:cs="Calibri"/>
        </w:rPr>
        <w:t xml:space="preserve"> </w:t>
      </w:r>
      <w:r w:rsidR="00C50F6F" w:rsidRPr="00FB0484">
        <w:rPr>
          <w:rFonts w:ascii="Calibri" w:hAnsi="Calibri" w:cs="Calibri"/>
        </w:rPr>
        <w:t>fusion</w:t>
      </w:r>
      <w:r w:rsidR="00A97319">
        <w:rPr>
          <w:rFonts w:ascii="Calibri" w:hAnsi="Calibri" w:cs="Calibri"/>
        </w:rPr>
        <w:t xml:space="preserve"> </w:t>
      </w:r>
      <w:r w:rsidR="00C50F6F" w:rsidRPr="00FB0484">
        <w:rPr>
          <w:rFonts w:ascii="Calibri" w:hAnsi="Calibri" w:cs="Calibri"/>
        </w:rPr>
        <w:t>protein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gRNA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specifically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target</w:t>
      </w:r>
      <w:r w:rsidR="00A97319">
        <w:rPr>
          <w:rFonts w:ascii="Calibri" w:hAnsi="Calibri" w:cs="Calibri"/>
        </w:rPr>
        <w:t xml:space="preserve"> </w:t>
      </w:r>
      <w:r w:rsidR="00EF2E26" w:rsidRPr="00FB0484">
        <w:rPr>
          <w:rFonts w:ascii="Calibri" w:hAnsi="Calibri" w:cs="Calibri"/>
        </w:rPr>
        <w:t>CpG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methylation</w:t>
      </w:r>
      <w:r w:rsidR="00A97319">
        <w:rPr>
          <w:rFonts w:ascii="Calibri" w:hAnsi="Calibri" w:cs="Calibri"/>
        </w:rPr>
        <w:t xml:space="preserve"> </w:t>
      </w:r>
      <w:r w:rsidR="00EF2E26" w:rsidRPr="00FB0484">
        <w:rPr>
          <w:rFonts w:ascii="Calibri" w:hAnsi="Calibri" w:cs="Calibri"/>
        </w:rPr>
        <w:t>within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  <w:i/>
        </w:rPr>
        <w:t>SNCA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intron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</w:t>
      </w:r>
      <w:r w:rsidR="00A97319">
        <w:rPr>
          <w:rFonts w:ascii="Calibri" w:hAnsi="Calibri" w:cs="Calibri"/>
        </w:rPr>
        <w:t xml:space="preserve"> </w:t>
      </w:r>
      <w:r w:rsidRPr="00393AB0">
        <w:rPr>
          <w:rFonts w:ascii="Calibri" w:hAnsi="Calibri" w:cs="Calibri"/>
        </w:rPr>
        <w:t>(</w:t>
      </w:r>
      <w:r w:rsidRPr="00FB0484">
        <w:rPr>
          <w:rFonts w:ascii="Calibri" w:hAnsi="Calibri" w:cs="Calibri"/>
          <w:b/>
        </w:rPr>
        <w:t>Fig</w:t>
      </w:r>
      <w:r w:rsidR="00944A9F">
        <w:rPr>
          <w:rFonts w:ascii="Calibri" w:hAnsi="Calibri" w:cs="Calibri"/>
          <w:b/>
        </w:rPr>
        <w:t>ure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2</w:t>
      </w:r>
      <w:r w:rsidR="005D3973" w:rsidRPr="00FB0484">
        <w:rPr>
          <w:rFonts w:ascii="Calibri" w:hAnsi="Calibri" w:cs="Calibri"/>
          <w:b/>
        </w:rPr>
        <w:t>A</w:t>
      </w:r>
      <w:r w:rsidRPr="00FB0484">
        <w:rPr>
          <w:rFonts w:ascii="Calibri" w:hAnsi="Calibri" w:cs="Calibri"/>
        </w:rPr>
        <w:t>)</w:t>
      </w:r>
      <w:r w:rsidR="00D67D98" w:rsidRPr="00FB0484">
        <w:rPr>
          <w:rFonts w:ascii="Calibri" w:hAnsi="Calibri" w:cs="Calibri"/>
          <w:noProof/>
          <w:vertAlign w:val="superscript"/>
        </w:rPr>
        <w:t>23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3D50BD">
        <w:rPr>
          <w:rFonts w:ascii="Calibri" w:hAnsi="Calibri" w:cs="Calibri"/>
        </w:rPr>
        <w:t>T</w:t>
      </w:r>
      <w:r w:rsidR="003A2163" w:rsidRPr="00FB0484">
        <w:rPr>
          <w:rFonts w:ascii="Calibri" w:hAnsi="Calibri" w:cs="Calibri"/>
        </w:rPr>
        <w:t>his</w:t>
      </w:r>
      <w:r w:rsidR="00A97319">
        <w:rPr>
          <w:rFonts w:ascii="Calibri" w:hAnsi="Calibri" w:cs="Calibri"/>
        </w:rPr>
        <w:t xml:space="preserve"> </w:t>
      </w:r>
      <w:r w:rsidR="003A2163" w:rsidRPr="00FB0484">
        <w:rPr>
          <w:rFonts w:ascii="Calibri" w:hAnsi="Calibri" w:cs="Calibri"/>
        </w:rPr>
        <w:t>protocol</w:t>
      </w:r>
      <w:r w:rsidR="00A97319">
        <w:rPr>
          <w:rFonts w:ascii="Calibri" w:hAnsi="Calibri" w:cs="Calibri"/>
        </w:rPr>
        <w:t xml:space="preserve"> </w:t>
      </w:r>
      <w:r w:rsidR="003A2163" w:rsidRPr="00FB0484">
        <w:rPr>
          <w:rFonts w:ascii="Calibri" w:hAnsi="Calibri" w:cs="Calibri"/>
        </w:rPr>
        <w:t>will</w:t>
      </w:r>
      <w:r w:rsidR="00A97319">
        <w:rPr>
          <w:rFonts w:ascii="Calibri" w:hAnsi="Calibri" w:cs="Calibri"/>
        </w:rPr>
        <w:t xml:space="preserve"> </w:t>
      </w:r>
      <w:r w:rsidR="003A2163" w:rsidRPr="00FB0484">
        <w:rPr>
          <w:rFonts w:ascii="Calibri" w:hAnsi="Calibri" w:cs="Calibri"/>
        </w:rPr>
        <w:t>describe</w:t>
      </w:r>
      <w:r w:rsidR="00A97319">
        <w:rPr>
          <w:rFonts w:ascii="Calibri" w:hAnsi="Calibri" w:cs="Calibri"/>
        </w:rPr>
        <w:t xml:space="preserve"> </w:t>
      </w:r>
      <w:r w:rsidR="00C50F6F" w:rsidRPr="00FB0484">
        <w:rPr>
          <w:rFonts w:ascii="Calibri" w:hAnsi="Calibri" w:cs="Calibri"/>
        </w:rPr>
        <w:t>lentiviral</w:t>
      </w:r>
      <w:r w:rsidR="00A97319">
        <w:rPr>
          <w:rFonts w:ascii="Calibri" w:hAnsi="Calibri" w:cs="Calibri"/>
        </w:rPr>
        <w:t xml:space="preserve"> </w:t>
      </w:r>
      <w:r w:rsidR="00C50F6F" w:rsidRPr="00FB0484">
        <w:rPr>
          <w:rFonts w:ascii="Calibri" w:hAnsi="Calibri" w:cs="Calibri"/>
        </w:rPr>
        <w:t>vector</w:t>
      </w:r>
      <w:r w:rsidR="00A97319">
        <w:rPr>
          <w:rFonts w:ascii="Calibri" w:hAnsi="Calibri" w:cs="Calibri"/>
        </w:rPr>
        <w:t xml:space="preserve"> </w:t>
      </w:r>
      <w:r w:rsidR="00C50F6F" w:rsidRPr="00FB0484">
        <w:rPr>
          <w:rFonts w:ascii="Calibri" w:hAnsi="Calibri" w:cs="Calibri"/>
        </w:rPr>
        <w:t>(</w:t>
      </w:r>
      <w:r w:rsidR="00EF2E26" w:rsidRPr="00FB0484">
        <w:rPr>
          <w:rFonts w:ascii="Calibri" w:hAnsi="Calibri" w:cs="Calibri"/>
        </w:rPr>
        <w:t>LV</w:t>
      </w:r>
      <w:r w:rsidR="00C50F6F" w:rsidRPr="00FB0484">
        <w:rPr>
          <w:rFonts w:ascii="Calibri" w:hAnsi="Calibri" w:cs="Calibri"/>
        </w:rPr>
        <w:t>)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design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production</w:t>
      </w:r>
      <w:r w:rsidR="00A97319">
        <w:rPr>
          <w:rFonts w:ascii="Calibri" w:hAnsi="Calibri" w:cs="Calibri"/>
        </w:rPr>
        <w:t xml:space="preserve"> </w:t>
      </w:r>
      <w:r w:rsidR="00944A9F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944A9F" w:rsidRPr="00FB0484">
        <w:rPr>
          <w:rFonts w:ascii="Calibri" w:hAnsi="Calibri" w:cs="Calibri"/>
        </w:rPr>
        <w:t>detail</w:t>
      </w:r>
      <w:r w:rsidR="003A2163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3A2163" w:rsidRPr="00FB0484">
        <w:rPr>
          <w:rFonts w:ascii="Calibri" w:hAnsi="Calibri" w:cs="Calibri"/>
        </w:rPr>
        <w:t>LVs</w:t>
      </w:r>
      <w:r w:rsidR="00A97319">
        <w:rPr>
          <w:rFonts w:ascii="Calibri" w:hAnsi="Calibri" w:cs="Calibri"/>
        </w:rPr>
        <w:t xml:space="preserve"> </w:t>
      </w:r>
      <w:r w:rsidR="003A2163" w:rsidRPr="00FB0484">
        <w:rPr>
          <w:rFonts w:ascii="Calibri" w:hAnsi="Calibri" w:cs="Calibri"/>
        </w:rPr>
        <w:t>represent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</w:t>
      </w:r>
      <w:r w:rsidR="00A97319">
        <w:rPr>
          <w:rFonts w:ascii="Calibri" w:hAnsi="Calibri" w:cs="Calibri"/>
        </w:rPr>
        <w:t xml:space="preserve"> </w:t>
      </w:r>
      <w:r w:rsidR="00C50F6F" w:rsidRPr="00FB0484">
        <w:rPr>
          <w:rFonts w:ascii="Calibri" w:hAnsi="Calibri" w:cs="Calibri"/>
        </w:rPr>
        <w:t>effective</w:t>
      </w:r>
      <w:r w:rsidR="003D50BD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means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delivering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CRISPR/</w:t>
      </w:r>
      <w:r w:rsidR="00C50F6F" w:rsidRPr="00FB0484">
        <w:rPr>
          <w:rFonts w:ascii="Calibri" w:hAnsi="Calibri" w:cs="Calibri"/>
        </w:rPr>
        <w:t>d</w:t>
      </w:r>
      <w:r w:rsidRPr="00FB0484">
        <w:rPr>
          <w:rFonts w:ascii="Calibri" w:hAnsi="Calibri" w:cs="Calibri"/>
        </w:rPr>
        <w:t>Cas9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components</w:t>
      </w:r>
      <w:r w:rsidR="00A97319">
        <w:rPr>
          <w:rFonts w:ascii="Calibri" w:hAnsi="Calibri" w:cs="Calibri"/>
        </w:rPr>
        <w:t xml:space="preserve"> </w:t>
      </w:r>
      <w:r w:rsidR="009A46D6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9A46D6" w:rsidRPr="00FB0484">
        <w:rPr>
          <w:rFonts w:ascii="Calibri" w:hAnsi="Calibri" w:cs="Calibri"/>
        </w:rPr>
        <w:t>several</w:t>
      </w:r>
      <w:r w:rsidR="00A97319">
        <w:rPr>
          <w:rFonts w:ascii="Calibri" w:hAnsi="Calibri" w:cs="Calibri"/>
        </w:rPr>
        <w:t xml:space="preserve"> </w:t>
      </w:r>
      <w:r w:rsidR="009A46D6" w:rsidRPr="00FB0484">
        <w:rPr>
          <w:rFonts w:ascii="Calibri" w:hAnsi="Calibri" w:cs="Calibri"/>
        </w:rPr>
        <w:t>reasons</w:t>
      </w:r>
      <w:r w:rsidR="00944A9F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944A9F">
        <w:rPr>
          <w:rFonts w:ascii="Calibri" w:hAnsi="Calibri" w:cs="Calibri"/>
        </w:rPr>
        <w:t>namely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(</w:t>
      </w:r>
      <w:proofErr w:type="spellStart"/>
      <w:r w:rsidRPr="00FB0484">
        <w:rPr>
          <w:rFonts w:ascii="Calibri" w:hAnsi="Calibri" w:cs="Calibri"/>
        </w:rPr>
        <w:t>i</w:t>
      </w:r>
      <w:proofErr w:type="spellEnd"/>
      <w:r w:rsidR="00567EA6" w:rsidRPr="00FB0484">
        <w:rPr>
          <w:rFonts w:ascii="Calibri" w:hAnsi="Calibri" w:cs="Calibri"/>
        </w:rPr>
        <w:t>)</w:t>
      </w:r>
      <w:r w:rsidR="00A97319">
        <w:rPr>
          <w:rFonts w:ascii="Calibri" w:hAnsi="Calibri" w:cs="Calibri"/>
        </w:rPr>
        <w:t xml:space="preserve"> </w:t>
      </w:r>
      <w:r w:rsidR="00944A9F">
        <w:rPr>
          <w:rFonts w:ascii="Calibri" w:hAnsi="Calibri" w:cs="Calibri"/>
        </w:rPr>
        <w:t>their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capacity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carry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bulky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DNA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inserts</w:t>
      </w:r>
      <w:r w:rsidR="009A46D6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(ii)</w:t>
      </w:r>
      <w:r w:rsidR="00A97319">
        <w:rPr>
          <w:rFonts w:ascii="Calibri" w:hAnsi="Calibri" w:cs="Calibri"/>
        </w:rPr>
        <w:t xml:space="preserve"> </w:t>
      </w:r>
      <w:r w:rsidR="00944A9F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high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efficien</w:t>
      </w:r>
      <w:r w:rsidR="00567EA6" w:rsidRPr="00FB0484">
        <w:rPr>
          <w:rFonts w:ascii="Calibri" w:hAnsi="Calibri" w:cs="Calibri"/>
        </w:rPr>
        <w:t>cy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transducing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broad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range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cells</w:t>
      </w:r>
      <w:r w:rsidR="00944A9F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including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both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dividing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nondividing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cells</w:t>
      </w:r>
      <w:r w:rsidR="00CE25F4" w:rsidRPr="00FB0484">
        <w:rPr>
          <w:rFonts w:ascii="Calibri" w:hAnsi="Calibri" w:cs="Calibri"/>
          <w:noProof/>
          <w:vertAlign w:val="superscript"/>
        </w:rPr>
        <w:t>30</w:t>
      </w:r>
      <w:r w:rsidR="009A46D6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944A9F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(iii)</w:t>
      </w:r>
      <w:r w:rsidR="00A97319">
        <w:rPr>
          <w:rFonts w:ascii="Calibri" w:hAnsi="Calibri" w:cs="Calibri"/>
        </w:rPr>
        <w:t xml:space="preserve"> </w:t>
      </w:r>
      <w:r w:rsidR="00944A9F">
        <w:rPr>
          <w:rFonts w:ascii="Calibri" w:hAnsi="Calibri" w:cs="Calibri"/>
        </w:rPr>
        <w:t>their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ability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induce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minimal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cytotoxic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immunogenic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responses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9A46D6" w:rsidRPr="00FB0484">
        <w:rPr>
          <w:rFonts w:ascii="Calibri" w:hAnsi="Calibri" w:cs="Calibri"/>
        </w:rPr>
        <w:t>Recently,</w:t>
      </w:r>
      <w:r w:rsidR="00A97319">
        <w:rPr>
          <w:rFonts w:ascii="Calibri" w:hAnsi="Calibri" w:cs="Calibri"/>
        </w:rPr>
        <w:t xml:space="preserve"> </w:t>
      </w:r>
      <w:r w:rsidR="009A46D6" w:rsidRPr="00FB0484">
        <w:rPr>
          <w:rFonts w:ascii="Calibri" w:hAnsi="Calibri" w:cs="Calibri"/>
        </w:rPr>
        <w:t>we</w:t>
      </w:r>
      <w:r w:rsidR="00A97319">
        <w:rPr>
          <w:rFonts w:ascii="Calibri" w:hAnsi="Calibri" w:cs="Calibri"/>
        </w:rPr>
        <w:t xml:space="preserve"> </w:t>
      </w:r>
      <w:r w:rsidR="009A46D6" w:rsidRPr="00FB0484">
        <w:rPr>
          <w:rFonts w:ascii="Calibri" w:hAnsi="Calibri" w:cs="Calibri"/>
        </w:rPr>
        <w:t>applied</w:t>
      </w:r>
      <w:r w:rsidR="00A97319">
        <w:rPr>
          <w:rFonts w:ascii="Calibri" w:hAnsi="Calibri" w:cs="Calibri"/>
        </w:rPr>
        <w:t xml:space="preserve"> </w:t>
      </w:r>
      <w:r w:rsidR="009A46D6" w:rsidRPr="00FB0484">
        <w:rPr>
          <w:rFonts w:ascii="Calibri" w:hAnsi="Calibri" w:cs="Calibri"/>
        </w:rPr>
        <w:t>th</w:t>
      </w:r>
      <w:r w:rsidR="0011520A" w:rsidRPr="00FB0484">
        <w:rPr>
          <w:rFonts w:ascii="Calibri" w:hAnsi="Calibri" w:cs="Calibri"/>
        </w:rPr>
        <w:t>e</w:t>
      </w:r>
      <w:r w:rsidR="00A97319">
        <w:rPr>
          <w:rFonts w:ascii="Calibri" w:hAnsi="Calibri" w:cs="Calibri"/>
        </w:rPr>
        <w:t xml:space="preserve"> </w:t>
      </w:r>
      <w:r w:rsidR="0011520A" w:rsidRPr="00FB0484">
        <w:rPr>
          <w:rFonts w:ascii="Calibri" w:hAnsi="Calibri" w:cs="Calibri"/>
        </w:rPr>
        <w:t>LV</w:t>
      </w:r>
      <w:r w:rsidR="00A97319">
        <w:rPr>
          <w:rFonts w:ascii="Calibri" w:hAnsi="Calibri" w:cs="Calibri"/>
        </w:rPr>
        <w:t xml:space="preserve"> </w:t>
      </w:r>
      <w:r w:rsidR="009A46D6" w:rsidRPr="00FB0484">
        <w:rPr>
          <w:rFonts w:ascii="Calibri" w:hAnsi="Calibri" w:cs="Calibri"/>
        </w:rPr>
        <w:t>system</w:t>
      </w:r>
      <w:r w:rsidR="00A97319">
        <w:rPr>
          <w:rFonts w:ascii="Calibri" w:hAnsi="Calibri" w:cs="Calibri"/>
        </w:rPr>
        <w:t xml:space="preserve"> </w:t>
      </w:r>
      <w:r w:rsidR="009A46D6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proofErr w:type="spellStart"/>
      <w:r w:rsidRPr="00FB0484">
        <w:rPr>
          <w:rFonts w:ascii="Calibri" w:hAnsi="Calibri" w:cs="Calibri"/>
        </w:rPr>
        <w:t>hiPSC</w:t>
      </w:r>
      <w:proofErr w:type="spellEnd"/>
      <w:r w:rsidRPr="00FB0484">
        <w:rPr>
          <w:rFonts w:ascii="Calibri" w:hAnsi="Calibri" w:cs="Calibri"/>
        </w:rPr>
        <w:t>-derived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dopaminergic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neurons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from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patient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E914D3" w:rsidRPr="00FB0484">
        <w:rPr>
          <w:rFonts w:ascii="Calibri" w:hAnsi="Calibri" w:cs="Calibri"/>
        </w:rPr>
        <w:t>triplication</w:t>
      </w:r>
      <w:r w:rsidR="00A97319">
        <w:rPr>
          <w:rFonts w:ascii="Calibri" w:hAnsi="Calibri" w:cs="Calibri"/>
        </w:rPr>
        <w:t xml:space="preserve"> </w:t>
      </w:r>
      <w:r w:rsidR="00E914D3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E914D3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E914D3" w:rsidRPr="00FB0484">
        <w:rPr>
          <w:rFonts w:ascii="Calibri" w:hAnsi="Calibri" w:cs="Calibri"/>
          <w:i/>
        </w:rPr>
        <w:t>SNCA</w:t>
      </w:r>
      <w:r w:rsidR="00A97319">
        <w:rPr>
          <w:rFonts w:ascii="Calibri" w:hAnsi="Calibri" w:cs="Calibri"/>
        </w:rPr>
        <w:t xml:space="preserve"> </w:t>
      </w:r>
      <w:r w:rsidR="00E914D3" w:rsidRPr="00FB0484">
        <w:rPr>
          <w:rFonts w:ascii="Calibri" w:hAnsi="Calibri" w:cs="Calibri"/>
        </w:rPr>
        <w:t>locus</w:t>
      </w:r>
      <w:r w:rsidR="00A97319">
        <w:rPr>
          <w:rFonts w:ascii="Calibri" w:hAnsi="Calibri" w:cs="Calibri"/>
        </w:rPr>
        <w:t xml:space="preserve"> </w:t>
      </w:r>
      <w:r w:rsidR="0011520A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11520A" w:rsidRPr="00FB0484">
        <w:rPr>
          <w:rFonts w:ascii="Calibri" w:hAnsi="Calibri" w:cs="Calibri"/>
        </w:rPr>
        <w:t>demonstrated</w:t>
      </w:r>
      <w:r w:rsidR="00A97319">
        <w:rPr>
          <w:rFonts w:ascii="Calibri" w:hAnsi="Calibri" w:cs="Calibri"/>
        </w:rPr>
        <w:t xml:space="preserve"> </w:t>
      </w:r>
      <w:r w:rsidR="0011520A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9A46D6" w:rsidRPr="00FB0484">
        <w:rPr>
          <w:rFonts w:ascii="Calibri" w:hAnsi="Calibri" w:cs="Calibri"/>
        </w:rPr>
        <w:t>therapeutic</w:t>
      </w:r>
      <w:r w:rsidR="00A97319">
        <w:rPr>
          <w:rFonts w:ascii="Calibri" w:hAnsi="Calibri" w:cs="Calibri"/>
        </w:rPr>
        <w:t xml:space="preserve"> </w:t>
      </w:r>
      <w:r w:rsidR="009A46D6" w:rsidRPr="00FB0484">
        <w:rPr>
          <w:rFonts w:ascii="Calibri" w:hAnsi="Calibri" w:cs="Calibri"/>
        </w:rPr>
        <w:t>potential</w:t>
      </w:r>
      <w:r w:rsidR="00A97319">
        <w:rPr>
          <w:rFonts w:ascii="Calibri" w:hAnsi="Calibri" w:cs="Calibri"/>
        </w:rPr>
        <w:t xml:space="preserve"> </w:t>
      </w:r>
      <w:r w:rsidR="009A46D6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9A46D6" w:rsidRPr="00FB0484">
        <w:rPr>
          <w:rFonts w:ascii="Calibri" w:hAnsi="Calibri" w:cs="Calibri"/>
        </w:rPr>
        <w:t>LV</w:t>
      </w:r>
      <w:r w:rsidR="0011520A" w:rsidRPr="00FB0484">
        <w:rPr>
          <w:rFonts w:ascii="Calibri" w:hAnsi="Calibri" w:cs="Calibri"/>
        </w:rPr>
        <w:t>s</w:t>
      </w:r>
      <w:r w:rsidR="00A97319">
        <w:rPr>
          <w:rFonts w:ascii="Calibri" w:hAnsi="Calibri" w:cs="Calibri"/>
        </w:rPr>
        <w:t xml:space="preserve"> </w:t>
      </w:r>
      <w:r w:rsidR="0011520A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944A9F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11520A" w:rsidRPr="00FB0484">
        <w:rPr>
          <w:rFonts w:ascii="Calibri" w:hAnsi="Calibri" w:cs="Calibri"/>
        </w:rPr>
        <w:t>delivery</w:t>
      </w:r>
      <w:r w:rsidR="00A97319">
        <w:rPr>
          <w:rFonts w:ascii="Calibri" w:hAnsi="Calibri" w:cs="Calibri"/>
        </w:rPr>
        <w:t xml:space="preserve"> </w:t>
      </w:r>
      <w:r w:rsidR="0011520A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9A46D6" w:rsidRPr="00FB0484">
        <w:rPr>
          <w:rFonts w:ascii="Calibri" w:hAnsi="Calibri" w:cs="Calibri"/>
        </w:rPr>
        <w:t>epigenome</w:t>
      </w:r>
      <w:r w:rsidR="00944A9F">
        <w:rPr>
          <w:rFonts w:ascii="Calibri" w:hAnsi="Calibri" w:cs="Calibri"/>
        </w:rPr>
        <w:t>-</w:t>
      </w:r>
      <w:r w:rsidR="009A46D6" w:rsidRPr="00FB0484">
        <w:rPr>
          <w:rFonts w:ascii="Calibri" w:hAnsi="Calibri" w:cs="Calibri"/>
        </w:rPr>
        <w:t>editing</w:t>
      </w:r>
      <w:r w:rsidR="00A97319">
        <w:rPr>
          <w:rFonts w:ascii="Calibri" w:hAnsi="Calibri" w:cs="Calibri"/>
        </w:rPr>
        <w:t xml:space="preserve"> </w:t>
      </w:r>
      <w:r w:rsidR="009A46D6" w:rsidRPr="00FB0484">
        <w:rPr>
          <w:rFonts w:ascii="Calibri" w:hAnsi="Calibri" w:cs="Calibri"/>
        </w:rPr>
        <w:t>methylation</w:t>
      </w:r>
      <w:r w:rsidR="00A97319">
        <w:rPr>
          <w:rFonts w:ascii="Calibri" w:hAnsi="Calibri" w:cs="Calibri"/>
        </w:rPr>
        <w:t xml:space="preserve"> </w:t>
      </w:r>
      <w:r w:rsidR="009A46D6" w:rsidRPr="00FB0484">
        <w:rPr>
          <w:rFonts w:ascii="Calibri" w:hAnsi="Calibri" w:cs="Calibri"/>
        </w:rPr>
        <w:t>tools</w:t>
      </w:r>
      <w:r w:rsidR="00D67D98" w:rsidRPr="00FB0484">
        <w:rPr>
          <w:rFonts w:ascii="Calibri" w:hAnsi="Calibri" w:cs="Calibri"/>
          <w:noProof/>
          <w:vertAlign w:val="superscript"/>
        </w:rPr>
        <w:t>23</w:t>
      </w:r>
      <w:r w:rsidR="00A97319">
        <w:rPr>
          <w:rFonts w:ascii="Calibri" w:hAnsi="Calibri" w:cs="Calibri"/>
        </w:rPr>
        <w:t xml:space="preserve"> </w:t>
      </w:r>
      <w:r w:rsidRPr="00393AB0">
        <w:rPr>
          <w:rFonts w:ascii="Calibri" w:hAnsi="Calibri" w:cs="Calibri"/>
        </w:rPr>
        <w:t>(</w:t>
      </w:r>
      <w:r w:rsidRPr="00FB0484">
        <w:rPr>
          <w:rFonts w:ascii="Calibri" w:hAnsi="Calibri" w:cs="Calibri"/>
          <w:b/>
        </w:rPr>
        <w:t>Fig</w:t>
      </w:r>
      <w:r w:rsidR="00944A9F">
        <w:rPr>
          <w:rFonts w:ascii="Calibri" w:hAnsi="Calibri" w:cs="Calibri"/>
          <w:b/>
        </w:rPr>
        <w:t>ure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2</w:t>
      </w:r>
      <w:r w:rsidR="005D3973" w:rsidRPr="00FB0484">
        <w:rPr>
          <w:rFonts w:ascii="Calibri" w:hAnsi="Calibri" w:cs="Calibri"/>
          <w:b/>
        </w:rPr>
        <w:t>B</w:t>
      </w:r>
      <w:r w:rsidRPr="00393AB0">
        <w:rPr>
          <w:rFonts w:ascii="Calibri" w:hAnsi="Calibri" w:cs="Calibri"/>
        </w:rPr>
        <w:t>).</w:t>
      </w:r>
      <w:r w:rsidR="00A97319">
        <w:rPr>
          <w:rFonts w:ascii="Calibri" w:hAnsi="Calibri" w:cs="Calibri"/>
        </w:rPr>
        <w:t xml:space="preserve"> </w:t>
      </w:r>
      <w:r w:rsidR="0011520A" w:rsidRPr="00FB0484">
        <w:rPr>
          <w:rFonts w:ascii="Calibri" w:hAnsi="Calibri" w:cs="Calibri"/>
        </w:rPr>
        <w:t>Indeed,</w:t>
      </w:r>
      <w:r w:rsidR="00A97319">
        <w:rPr>
          <w:rFonts w:ascii="Calibri" w:hAnsi="Calibri" w:cs="Calibri"/>
        </w:rPr>
        <w:t xml:space="preserve"> </w:t>
      </w:r>
      <w:r w:rsidR="00944A9F">
        <w:rPr>
          <w:rFonts w:ascii="Calibri" w:hAnsi="Calibri" w:cs="Calibri"/>
        </w:rPr>
        <w:t>an</w:t>
      </w:r>
      <w:r w:rsidR="00A97319">
        <w:rPr>
          <w:rFonts w:ascii="Calibri" w:hAnsi="Calibri" w:cs="Calibri"/>
        </w:rPr>
        <w:t xml:space="preserve"> </w:t>
      </w:r>
      <w:r w:rsidR="0058362F" w:rsidRPr="00FB0484">
        <w:rPr>
          <w:rFonts w:ascii="Calibri" w:hAnsi="Calibri" w:cs="Calibri"/>
        </w:rPr>
        <w:t>LV-gRNA/dCas9-DNMT3A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system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cause</w:t>
      </w:r>
      <w:r w:rsidR="00944A9F">
        <w:rPr>
          <w:rFonts w:ascii="Calibri" w:hAnsi="Calibri" w:cs="Calibri"/>
        </w:rPr>
        <w:t>s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significant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increase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DNA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methylation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  <w:i/>
        </w:rPr>
        <w:t>SNCA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intron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1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region.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This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increase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correspond</w:t>
      </w:r>
      <w:r w:rsidR="00D46AEC">
        <w:rPr>
          <w:rFonts w:ascii="Calibri" w:hAnsi="Calibri" w:cs="Calibri"/>
        </w:rPr>
        <w:t>s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reduction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levels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  <w:i/>
        </w:rPr>
        <w:t>SNCA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mRNA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protein</w:t>
      </w:r>
      <w:r w:rsidR="00D67D98" w:rsidRPr="00FB0484">
        <w:rPr>
          <w:rFonts w:ascii="Calibri" w:hAnsi="Calibri" w:cs="Calibri"/>
          <w:noProof/>
          <w:vertAlign w:val="superscript"/>
        </w:rPr>
        <w:t>23</w:t>
      </w:r>
      <w:r w:rsidR="003A2163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Moreover</w:t>
      </w:r>
      <w:r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  <w:i/>
        </w:rPr>
        <w:t>SNCA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downregulation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rescue</w:t>
      </w:r>
      <w:r w:rsidR="00D46AEC">
        <w:rPr>
          <w:rFonts w:ascii="Calibri" w:hAnsi="Calibri" w:cs="Calibri"/>
        </w:rPr>
        <w:t>s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PD-related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phenotypes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  <w:i/>
        </w:rPr>
        <w:t>SNCA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triplication/</w:t>
      </w:r>
      <w:proofErr w:type="spellStart"/>
      <w:r w:rsidRPr="00FB0484">
        <w:rPr>
          <w:rFonts w:ascii="Calibri" w:hAnsi="Calibri" w:cs="Calibri"/>
        </w:rPr>
        <w:t>hiPSC</w:t>
      </w:r>
      <w:proofErr w:type="spellEnd"/>
      <w:r w:rsidRPr="00FB0484">
        <w:rPr>
          <w:rFonts w:ascii="Calibri" w:hAnsi="Calibri" w:cs="Calibri"/>
        </w:rPr>
        <w:t>-derived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dopaminergic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neurons</w:t>
      </w:r>
      <w:r w:rsidR="00A97319">
        <w:rPr>
          <w:rFonts w:ascii="Calibri" w:hAnsi="Calibri" w:cs="Calibri"/>
        </w:rPr>
        <w:t xml:space="preserve"> </w:t>
      </w:r>
      <w:r w:rsidR="00D46AEC">
        <w:rPr>
          <w:rFonts w:ascii="Calibri" w:hAnsi="Calibri" w:cs="Calibri"/>
        </w:rPr>
        <w:t>(</w:t>
      </w:r>
      <w:r w:rsidR="00567EA6" w:rsidRPr="00FB0484">
        <w:rPr>
          <w:rFonts w:ascii="Calibri" w:hAnsi="Calibri" w:cs="Calibri"/>
        </w:rPr>
        <w:t>e.g.</w:t>
      </w:r>
      <w:r w:rsidR="00D46AEC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mitochondrial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ROS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production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cel</w:t>
      </w:r>
      <w:r w:rsidR="003A2163" w:rsidRPr="00FB0484">
        <w:rPr>
          <w:rFonts w:ascii="Calibri" w:hAnsi="Calibri" w:cs="Calibri"/>
        </w:rPr>
        <w:t>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viability</w:t>
      </w:r>
      <w:r w:rsidR="00D46AEC">
        <w:rPr>
          <w:rFonts w:ascii="Calibri" w:hAnsi="Calibri" w:cs="Calibri"/>
        </w:rPr>
        <w:t>)</w:t>
      </w:r>
      <w:r w:rsidR="00D67D98" w:rsidRPr="00FB0484">
        <w:rPr>
          <w:rFonts w:ascii="Calibri" w:hAnsi="Calibri" w:cs="Calibri"/>
          <w:noProof/>
          <w:vertAlign w:val="superscript"/>
        </w:rPr>
        <w:t>23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CE25F4" w:rsidRPr="00FB0484">
        <w:rPr>
          <w:rFonts w:ascii="Calibri" w:hAnsi="Calibri" w:cs="Calibri"/>
        </w:rPr>
        <w:t>Importantly,</w:t>
      </w:r>
      <w:r w:rsidR="00A97319">
        <w:rPr>
          <w:rFonts w:ascii="Calibri" w:hAnsi="Calibri" w:cs="Calibri"/>
        </w:rPr>
        <w:t xml:space="preserve"> </w:t>
      </w:r>
      <w:r w:rsidR="00CE25F4" w:rsidRPr="00FB0484">
        <w:rPr>
          <w:rFonts w:ascii="Calibri" w:hAnsi="Calibri" w:cs="Calibri"/>
        </w:rPr>
        <w:t>we</w:t>
      </w:r>
      <w:r w:rsidR="00A97319">
        <w:rPr>
          <w:rFonts w:ascii="Calibri" w:hAnsi="Calibri" w:cs="Calibri"/>
        </w:rPr>
        <w:t xml:space="preserve"> </w:t>
      </w:r>
      <w:r w:rsidR="00CE25F4" w:rsidRPr="00FB0484">
        <w:rPr>
          <w:rFonts w:ascii="Calibri" w:hAnsi="Calibri" w:cs="Calibri"/>
        </w:rPr>
        <w:t>demonstrated</w:t>
      </w:r>
      <w:r w:rsidR="00A97319">
        <w:rPr>
          <w:rFonts w:ascii="Calibri" w:hAnsi="Calibri" w:cs="Calibri"/>
        </w:rPr>
        <w:t xml:space="preserve"> </w:t>
      </w:r>
      <w:r w:rsidR="00CE25F4" w:rsidRPr="00FB0484">
        <w:rPr>
          <w:rFonts w:ascii="Calibri" w:hAnsi="Calibri" w:cs="Calibri"/>
        </w:rPr>
        <w:t>that</w:t>
      </w:r>
      <w:r w:rsidR="00A97319">
        <w:rPr>
          <w:rFonts w:ascii="Calibri" w:hAnsi="Calibri" w:cs="Calibri"/>
        </w:rPr>
        <w:t xml:space="preserve"> </w:t>
      </w:r>
      <w:r w:rsidR="00CE25F4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CE25F4" w:rsidRPr="00FB0484">
        <w:rPr>
          <w:rFonts w:ascii="Calibri" w:hAnsi="Calibri" w:cs="Calibri"/>
        </w:rPr>
        <w:t>reduction</w:t>
      </w:r>
      <w:r w:rsidR="00A97319">
        <w:rPr>
          <w:rFonts w:ascii="Calibri" w:hAnsi="Calibri" w:cs="Calibri"/>
        </w:rPr>
        <w:t xml:space="preserve"> </w:t>
      </w:r>
      <w:r w:rsidR="00CE25F4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CE25F4" w:rsidRPr="00FB0484">
        <w:rPr>
          <w:rFonts w:ascii="Calibri" w:hAnsi="Calibri" w:cs="Calibri"/>
          <w:i/>
        </w:rPr>
        <w:t>SNCA</w:t>
      </w:r>
      <w:r w:rsidR="00A97319">
        <w:rPr>
          <w:rFonts w:ascii="Calibri" w:hAnsi="Calibri" w:cs="Calibri"/>
          <w:i/>
        </w:rPr>
        <w:t xml:space="preserve"> </w:t>
      </w:r>
      <w:r w:rsidR="00CE25F4" w:rsidRPr="00FB0484">
        <w:rPr>
          <w:rFonts w:ascii="Calibri" w:hAnsi="Calibri" w:cs="Calibri"/>
        </w:rPr>
        <w:t>expression</w:t>
      </w:r>
      <w:r w:rsidR="00A97319">
        <w:rPr>
          <w:rFonts w:ascii="Calibri" w:hAnsi="Calibri" w:cs="Calibri"/>
        </w:rPr>
        <w:t xml:space="preserve"> </w:t>
      </w:r>
      <w:r w:rsidR="00CE25F4" w:rsidRPr="00FB0484">
        <w:rPr>
          <w:rFonts w:ascii="Calibri" w:hAnsi="Calibri" w:cs="Calibri"/>
        </w:rPr>
        <w:t>by</w:t>
      </w:r>
      <w:r w:rsidR="00A97319">
        <w:rPr>
          <w:rFonts w:ascii="Calibri" w:hAnsi="Calibri" w:cs="Calibri"/>
        </w:rPr>
        <w:t xml:space="preserve"> </w:t>
      </w:r>
      <w:r w:rsidR="00CE25F4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CE25F4" w:rsidRPr="00FB0484">
        <w:rPr>
          <w:rFonts w:ascii="Calibri" w:hAnsi="Calibri" w:cs="Calibri"/>
        </w:rPr>
        <w:t>LV-gRNA-dCas9-DMNT3A</w:t>
      </w:r>
      <w:r w:rsidR="00A97319">
        <w:rPr>
          <w:rFonts w:ascii="Calibri" w:hAnsi="Calibri" w:cs="Calibri"/>
        </w:rPr>
        <w:t xml:space="preserve"> </w:t>
      </w:r>
      <w:r w:rsidR="00CE25F4" w:rsidRPr="00FB0484">
        <w:rPr>
          <w:rFonts w:ascii="Calibri" w:hAnsi="Calibri" w:cs="Calibri"/>
        </w:rPr>
        <w:t>system</w:t>
      </w:r>
      <w:r w:rsidR="00A97319">
        <w:rPr>
          <w:rFonts w:ascii="Calibri" w:hAnsi="Calibri" w:cs="Calibri"/>
        </w:rPr>
        <w:t xml:space="preserve"> </w:t>
      </w:r>
      <w:proofErr w:type="gramStart"/>
      <w:r w:rsidR="00CE25F4" w:rsidRPr="00FB0484">
        <w:rPr>
          <w:rFonts w:ascii="Calibri" w:hAnsi="Calibri" w:cs="Calibri"/>
        </w:rPr>
        <w:t>is</w:t>
      </w:r>
      <w:r w:rsidR="00A97319">
        <w:rPr>
          <w:rFonts w:ascii="Calibri" w:hAnsi="Calibri" w:cs="Calibri"/>
        </w:rPr>
        <w:t xml:space="preserve"> </w:t>
      </w:r>
      <w:r w:rsidR="00CE25F4" w:rsidRPr="00FB0484">
        <w:rPr>
          <w:rFonts w:ascii="Calibri" w:hAnsi="Calibri" w:cs="Calibri"/>
        </w:rPr>
        <w:t>capable</w:t>
      </w:r>
      <w:r w:rsidR="00A97319">
        <w:rPr>
          <w:rFonts w:ascii="Calibri" w:hAnsi="Calibri" w:cs="Calibri"/>
        </w:rPr>
        <w:t xml:space="preserve"> </w:t>
      </w:r>
      <w:r w:rsidR="00D46AEC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D46AEC">
        <w:rPr>
          <w:rFonts w:ascii="Calibri" w:hAnsi="Calibri" w:cs="Calibri"/>
        </w:rPr>
        <w:t>reversing</w:t>
      </w:r>
      <w:proofErr w:type="gramEnd"/>
      <w:r w:rsidR="00A97319">
        <w:rPr>
          <w:rFonts w:ascii="Calibri" w:hAnsi="Calibri" w:cs="Calibri"/>
        </w:rPr>
        <w:t xml:space="preserve"> </w:t>
      </w:r>
      <w:r w:rsidR="00CE25F4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CE25F4" w:rsidRPr="00FB0484">
        <w:rPr>
          <w:rFonts w:ascii="Calibri" w:hAnsi="Calibri" w:cs="Calibri"/>
        </w:rPr>
        <w:t>phenotypes</w:t>
      </w:r>
      <w:r w:rsidR="00A97319">
        <w:rPr>
          <w:rFonts w:ascii="Calibri" w:hAnsi="Calibri" w:cs="Calibri"/>
        </w:rPr>
        <w:t xml:space="preserve"> </w:t>
      </w:r>
      <w:r w:rsidR="00CE25F4" w:rsidRPr="00FB0484">
        <w:rPr>
          <w:rFonts w:ascii="Calibri" w:hAnsi="Calibri" w:cs="Calibri"/>
        </w:rPr>
        <w:t>which</w:t>
      </w:r>
      <w:r w:rsidR="00A97319">
        <w:rPr>
          <w:rFonts w:ascii="Calibri" w:hAnsi="Calibri" w:cs="Calibri"/>
        </w:rPr>
        <w:t xml:space="preserve"> </w:t>
      </w:r>
      <w:r w:rsidR="00CE25F4" w:rsidRPr="00FB0484">
        <w:rPr>
          <w:rFonts w:ascii="Calibri" w:hAnsi="Calibri" w:cs="Calibri"/>
        </w:rPr>
        <w:t>are</w:t>
      </w:r>
      <w:r w:rsidR="00A97319">
        <w:rPr>
          <w:rFonts w:ascii="Calibri" w:hAnsi="Calibri" w:cs="Calibri"/>
        </w:rPr>
        <w:t xml:space="preserve"> </w:t>
      </w:r>
      <w:r w:rsidR="00CE25F4" w:rsidRPr="00FB0484">
        <w:rPr>
          <w:rFonts w:ascii="Calibri" w:hAnsi="Calibri" w:cs="Calibri"/>
        </w:rPr>
        <w:t>characteristic</w:t>
      </w:r>
      <w:r w:rsidR="00A97319">
        <w:rPr>
          <w:rFonts w:ascii="Calibri" w:hAnsi="Calibri" w:cs="Calibri"/>
        </w:rPr>
        <w:t xml:space="preserve"> </w:t>
      </w:r>
      <w:r w:rsidR="00CE25F4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proofErr w:type="spellStart"/>
      <w:r w:rsidR="00CE25F4" w:rsidRPr="00FB0484">
        <w:rPr>
          <w:rFonts w:ascii="Calibri" w:hAnsi="Calibri" w:cs="Calibri"/>
        </w:rPr>
        <w:t>hiPSC</w:t>
      </w:r>
      <w:proofErr w:type="spellEnd"/>
      <w:r w:rsidR="00CE25F4" w:rsidRPr="00FB0484">
        <w:rPr>
          <w:rFonts w:ascii="Calibri" w:hAnsi="Calibri" w:cs="Calibri"/>
        </w:rPr>
        <w:t>-derived</w:t>
      </w:r>
      <w:r w:rsidR="00A97319">
        <w:rPr>
          <w:rFonts w:ascii="Calibri" w:hAnsi="Calibri" w:cs="Calibri"/>
        </w:rPr>
        <w:t xml:space="preserve"> </w:t>
      </w:r>
      <w:r w:rsidR="00CE25F4" w:rsidRPr="00FB0484">
        <w:rPr>
          <w:rFonts w:ascii="Calibri" w:hAnsi="Calibri" w:cs="Calibri"/>
        </w:rPr>
        <w:t>dopaminergic</w:t>
      </w:r>
      <w:r w:rsidR="00A97319">
        <w:rPr>
          <w:rFonts w:ascii="Calibri" w:hAnsi="Calibri" w:cs="Calibri"/>
        </w:rPr>
        <w:t xml:space="preserve"> </w:t>
      </w:r>
      <w:r w:rsidR="00CE25F4" w:rsidRPr="00FB0484">
        <w:rPr>
          <w:rFonts w:ascii="Calibri" w:hAnsi="Calibri" w:cs="Calibri"/>
        </w:rPr>
        <w:t>neurons</w:t>
      </w:r>
      <w:r w:rsidR="00A97319">
        <w:rPr>
          <w:rFonts w:ascii="Calibri" w:hAnsi="Calibri" w:cs="Calibri"/>
        </w:rPr>
        <w:t xml:space="preserve"> </w:t>
      </w:r>
      <w:r w:rsidR="00CE25F4" w:rsidRPr="00FB0484">
        <w:rPr>
          <w:rFonts w:ascii="Calibri" w:hAnsi="Calibri" w:cs="Calibri"/>
        </w:rPr>
        <w:t>from</w:t>
      </w:r>
      <w:r w:rsidR="00A97319">
        <w:rPr>
          <w:rFonts w:ascii="Calibri" w:hAnsi="Calibri" w:cs="Calibri"/>
        </w:rPr>
        <w:t xml:space="preserve"> </w:t>
      </w:r>
      <w:r w:rsidR="00CE25F4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CE25F4" w:rsidRPr="00FB0484">
        <w:rPr>
          <w:rFonts w:ascii="Calibri" w:hAnsi="Calibri" w:cs="Calibri"/>
        </w:rPr>
        <w:t>PD</w:t>
      </w:r>
      <w:r w:rsidR="00A97319">
        <w:rPr>
          <w:rFonts w:ascii="Calibri" w:hAnsi="Calibri" w:cs="Calibri"/>
        </w:rPr>
        <w:t xml:space="preserve"> </w:t>
      </w:r>
      <w:r w:rsidR="00CE25F4" w:rsidRPr="00FB0484">
        <w:rPr>
          <w:rFonts w:ascii="Calibri" w:hAnsi="Calibri" w:cs="Calibri"/>
        </w:rPr>
        <w:t>patient</w:t>
      </w:r>
      <w:r w:rsidR="00A97319">
        <w:rPr>
          <w:rFonts w:ascii="Calibri" w:hAnsi="Calibri" w:cs="Calibri"/>
        </w:rPr>
        <w:t xml:space="preserve"> </w:t>
      </w:r>
      <w:r w:rsidR="00D46AEC">
        <w:rPr>
          <w:rFonts w:ascii="Calibri" w:hAnsi="Calibri" w:cs="Calibri"/>
        </w:rPr>
        <w:t>who</w:t>
      </w:r>
      <w:r w:rsidR="00A97319">
        <w:rPr>
          <w:rFonts w:ascii="Calibri" w:hAnsi="Calibri" w:cs="Calibri"/>
        </w:rPr>
        <w:t xml:space="preserve"> </w:t>
      </w:r>
      <w:r w:rsidR="00CE25F4" w:rsidRPr="00FB0484">
        <w:rPr>
          <w:rFonts w:ascii="Calibri" w:hAnsi="Calibri" w:cs="Calibri"/>
        </w:rPr>
        <w:t>carried</w:t>
      </w:r>
      <w:r w:rsidR="00A97319">
        <w:rPr>
          <w:rFonts w:ascii="Calibri" w:hAnsi="Calibri" w:cs="Calibri"/>
        </w:rPr>
        <w:t xml:space="preserve"> </w:t>
      </w:r>
      <w:r w:rsidR="00CE25F4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CE25F4" w:rsidRPr="00FB0484">
        <w:rPr>
          <w:rFonts w:ascii="Calibri" w:hAnsi="Calibri" w:cs="Calibri"/>
          <w:i/>
        </w:rPr>
        <w:t>SNCA</w:t>
      </w:r>
      <w:r w:rsidR="00A97319">
        <w:rPr>
          <w:rFonts w:ascii="Calibri" w:hAnsi="Calibri" w:cs="Calibri"/>
        </w:rPr>
        <w:t xml:space="preserve"> </w:t>
      </w:r>
      <w:r w:rsidR="00CE25F4" w:rsidRPr="00FB0484">
        <w:rPr>
          <w:rFonts w:ascii="Calibri" w:hAnsi="Calibri" w:cs="Calibri"/>
        </w:rPr>
        <w:t>triplication</w:t>
      </w:r>
      <w:r w:rsidR="00D46AEC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CE25F4" w:rsidRPr="00FB0484">
        <w:rPr>
          <w:rFonts w:ascii="Calibri" w:hAnsi="Calibri" w:cs="Calibri"/>
        </w:rPr>
        <w:t>such</w:t>
      </w:r>
      <w:r w:rsidR="00A97319">
        <w:rPr>
          <w:rFonts w:ascii="Calibri" w:hAnsi="Calibri" w:cs="Calibri"/>
        </w:rPr>
        <w:t xml:space="preserve"> </w:t>
      </w:r>
      <w:r w:rsidR="00CE25F4" w:rsidRPr="00FB0484">
        <w:rPr>
          <w:rFonts w:ascii="Calibri" w:hAnsi="Calibri" w:cs="Calibri"/>
        </w:rPr>
        <w:t>as</w:t>
      </w:r>
      <w:r w:rsidR="00A97319">
        <w:rPr>
          <w:rFonts w:ascii="Calibri" w:hAnsi="Calibri" w:cs="Calibri"/>
        </w:rPr>
        <w:t xml:space="preserve"> </w:t>
      </w:r>
      <w:r w:rsidR="00CE25F4" w:rsidRPr="00FB0484">
        <w:rPr>
          <w:rFonts w:ascii="Calibri" w:hAnsi="Calibri" w:cs="Calibri"/>
        </w:rPr>
        <w:t>mitochondrial</w:t>
      </w:r>
      <w:r w:rsidR="00A97319">
        <w:rPr>
          <w:rFonts w:ascii="Calibri" w:hAnsi="Calibri" w:cs="Calibri"/>
        </w:rPr>
        <w:t xml:space="preserve"> </w:t>
      </w:r>
      <w:r w:rsidR="00CE25F4" w:rsidRPr="00FB0484">
        <w:rPr>
          <w:rFonts w:ascii="Calibri" w:hAnsi="Calibri" w:cs="Calibri"/>
        </w:rPr>
        <w:t>ROS</w:t>
      </w:r>
      <w:r w:rsidR="00A97319">
        <w:rPr>
          <w:rFonts w:ascii="Calibri" w:hAnsi="Calibri" w:cs="Calibri"/>
        </w:rPr>
        <w:t xml:space="preserve"> </w:t>
      </w:r>
      <w:r w:rsidR="00CE25F4" w:rsidRPr="00FB0484">
        <w:rPr>
          <w:rFonts w:ascii="Calibri" w:hAnsi="Calibri" w:cs="Calibri"/>
        </w:rPr>
        <w:t>production</w:t>
      </w:r>
      <w:r w:rsidR="00A97319">
        <w:rPr>
          <w:rFonts w:ascii="Calibri" w:hAnsi="Calibri" w:cs="Calibri"/>
        </w:rPr>
        <w:t xml:space="preserve"> </w:t>
      </w:r>
      <w:r w:rsidR="00CE25F4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CE25F4" w:rsidRPr="00FB0484">
        <w:rPr>
          <w:rFonts w:ascii="Calibri" w:hAnsi="Calibri" w:cs="Calibri"/>
        </w:rPr>
        <w:t>cell</w:t>
      </w:r>
      <w:r w:rsidR="00A97319">
        <w:rPr>
          <w:rFonts w:ascii="Calibri" w:hAnsi="Calibri" w:cs="Calibri"/>
        </w:rPr>
        <w:t xml:space="preserve"> </w:t>
      </w:r>
      <w:r w:rsidR="00CE25F4" w:rsidRPr="00FB0484">
        <w:rPr>
          <w:rFonts w:ascii="Calibri" w:hAnsi="Calibri" w:cs="Calibri"/>
        </w:rPr>
        <w:t>viability</w:t>
      </w:r>
      <w:r w:rsidR="00CE25F4" w:rsidRPr="00FB0484">
        <w:rPr>
          <w:rFonts w:ascii="Calibri" w:hAnsi="Calibri" w:cs="Calibri"/>
          <w:noProof/>
          <w:vertAlign w:val="superscript"/>
        </w:rPr>
        <w:t>23</w:t>
      </w:r>
      <w:r w:rsidR="00CE25F4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goal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this</w:t>
      </w:r>
      <w:r w:rsidR="00A97319">
        <w:rPr>
          <w:rFonts w:ascii="Calibri" w:hAnsi="Calibri" w:cs="Calibri"/>
        </w:rPr>
        <w:t xml:space="preserve"> </w:t>
      </w:r>
      <w:r w:rsidR="003A2163" w:rsidRPr="00FB0484">
        <w:rPr>
          <w:rFonts w:ascii="Calibri" w:hAnsi="Calibri" w:cs="Calibri"/>
        </w:rPr>
        <w:t>protocol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is</w:t>
      </w:r>
      <w:r w:rsidR="00A97319">
        <w:rPr>
          <w:rFonts w:ascii="Calibri" w:hAnsi="Calibri" w:cs="Calibri"/>
        </w:rPr>
        <w:t xml:space="preserve"> </w:t>
      </w:r>
      <w:r w:rsidR="00D46AEC">
        <w:rPr>
          <w:rFonts w:ascii="Calibri" w:hAnsi="Calibri" w:cs="Calibri"/>
        </w:rPr>
        <w:t>1)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C413D2" w:rsidRPr="00FB0484">
        <w:rPr>
          <w:rFonts w:ascii="Calibri" w:hAnsi="Calibri" w:cs="Calibri"/>
        </w:rPr>
        <w:t>outline</w:t>
      </w:r>
      <w:r w:rsidR="00A97319">
        <w:rPr>
          <w:rFonts w:ascii="Calibri" w:hAnsi="Calibri" w:cs="Calibri"/>
        </w:rPr>
        <w:t xml:space="preserve"> </w:t>
      </w:r>
      <w:r w:rsidR="00C413D2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C413D2" w:rsidRPr="00FB0484">
        <w:rPr>
          <w:rFonts w:ascii="Calibri" w:hAnsi="Calibri" w:cs="Calibri"/>
        </w:rPr>
        <w:t>protocol</w:t>
      </w:r>
      <w:r w:rsidR="00A97319">
        <w:rPr>
          <w:rFonts w:ascii="Calibri" w:hAnsi="Calibri" w:cs="Calibri"/>
        </w:rPr>
        <w:t xml:space="preserve"> </w:t>
      </w:r>
      <w:r w:rsidR="00C413D2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C413D2" w:rsidRPr="00FB0484">
        <w:rPr>
          <w:rFonts w:ascii="Calibri" w:hAnsi="Calibri" w:cs="Calibri"/>
        </w:rPr>
        <w:t>production</w:t>
      </w:r>
      <w:r w:rsidR="00A97319">
        <w:rPr>
          <w:rFonts w:ascii="Calibri" w:hAnsi="Calibri" w:cs="Calibri"/>
        </w:rPr>
        <w:t xml:space="preserve"> </w:t>
      </w:r>
      <w:r w:rsidR="00C413D2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C413D2" w:rsidRPr="00FB0484">
        <w:rPr>
          <w:rFonts w:ascii="Calibri" w:hAnsi="Calibri" w:cs="Calibri"/>
        </w:rPr>
        <w:t>concentration</w:t>
      </w:r>
      <w:r w:rsidR="00A97319">
        <w:rPr>
          <w:rFonts w:ascii="Calibri" w:hAnsi="Calibri" w:cs="Calibri"/>
        </w:rPr>
        <w:t xml:space="preserve"> </w:t>
      </w:r>
      <w:r w:rsidR="00C413D2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C413D2" w:rsidRPr="00FB0484">
        <w:rPr>
          <w:rFonts w:ascii="Calibri" w:hAnsi="Calibri" w:cs="Calibri"/>
        </w:rPr>
        <w:t>an</w:t>
      </w:r>
      <w:r w:rsidR="00A97319">
        <w:rPr>
          <w:rFonts w:ascii="Calibri" w:hAnsi="Calibri" w:cs="Calibri"/>
        </w:rPr>
        <w:t xml:space="preserve"> </w:t>
      </w:r>
      <w:r w:rsidR="00C413D2" w:rsidRPr="00FB0484">
        <w:rPr>
          <w:rFonts w:ascii="Calibri" w:hAnsi="Calibri" w:cs="Calibri"/>
        </w:rPr>
        <w:t>optimized</w:t>
      </w:r>
      <w:r w:rsidR="00A97319">
        <w:rPr>
          <w:rFonts w:ascii="Calibri" w:hAnsi="Calibri" w:cs="Calibri"/>
        </w:rPr>
        <w:t xml:space="preserve"> </w:t>
      </w:r>
      <w:r w:rsidR="00C413D2" w:rsidRPr="00FB0484">
        <w:rPr>
          <w:rFonts w:ascii="Calibri" w:hAnsi="Calibri" w:cs="Calibri"/>
        </w:rPr>
        <w:t>LV</w:t>
      </w:r>
      <w:r w:rsidR="00A97319">
        <w:rPr>
          <w:rFonts w:ascii="Calibri" w:hAnsi="Calibri" w:cs="Calibri"/>
        </w:rPr>
        <w:t xml:space="preserve"> </w:t>
      </w:r>
      <w:r w:rsidR="00C413D2" w:rsidRPr="00FB0484">
        <w:rPr>
          <w:rFonts w:ascii="Calibri" w:hAnsi="Calibri" w:cs="Calibri"/>
        </w:rPr>
        <w:t>platform</w:t>
      </w:r>
      <w:r w:rsidR="00A97319">
        <w:rPr>
          <w:rFonts w:ascii="Calibri" w:hAnsi="Calibri" w:cs="Calibri"/>
        </w:rPr>
        <w:t xml:space="preserve"> </w:t>
      </w:r>
      <w:r w:rsidR="00C413D2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C413D2" w:rsidRPr="00FB0484">
        <w:rPr>
          <w:rFonts w:ascii="Calibri" w:hAnsi="Calibri" w:cs="Calibri"/>
        </w:rPr>
        <w:t>generating</w:t>
      </w:r>
      <w:r w:rsidR="00A97319">
        <w:rPr>
          <w:rFonts w:ascii="Calibri" w:hAnsi="Calibri" w:cs="Calibri"/>
        </w:rPr>
        <w:t xml:space="preserve"> </w:t>
      </w:r>
      <w:r w:rsidR="00C413D2" w:rsidRPr="00FB0484">
        <w:rPr>
          <w:rFonts w:ascii="Calibri" w:hAnsi="Calibri" w:cs="Calibri"/>
        </w:rPr>
        <w:t>high-tittered</w:t>
      </w:r>
      <w:r w:rsidR="00A97319">
        <w:rPr>
          <w:rFonts w:ascii="Calibri" w:hAnsi="Calibri" w:cs="Calibri"/>
        </w:rPr>
        <w:t xml:space="preserve"> </w:t>
      </w:r>
      <w:r w:rsidR="00C413D2" w:rsidRPr="00FB0484">
        <w:rPr>
          <w:rFonts w:ascii="Calibri" w:hAnsi="Calibri" w:cs="Calibri"/>
        </w:rPr>
        <w:t>viral</w:t>
      </w:r>
      <w:r w:rsidR="00A97319">
        <w:rPr>
          <w:rFonts w:ascii="Calibri" w:hAnsi="Calibri" w:cs="Calibri"/>
        </w:rPr>
        <w:t xml:space="preserve"> </w:t>
      </w:r>
      <w:r w:rsidR="00C413D2" w:rsidRPr="00FB0484">
        <w:rPr>
          <w:rFonts w:ascii="Calibri" w:hAnsi="Calibri" w:cs="Calibri"/>
        </w:rPr>
        <w:t>preparations</w:t>
      </w:r>
      <w:r w:rsidR="00A97319">
        <w:rPr>
          <w:rFonts w:ascii="Calibri" w:hAnsi="Calibri" w:cs="Calibri"/>
        </w:rPr>
        <w:t xml:space="preserve"> </w:t>
      </w:r>
      <w:r w:rsidR="00D46AEC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C413D2" w:rsidRPr="00FB0484">
        <w:rPr>
          <w:rFonts w:ascii="Calibri" w:hAnsi="Calibri" w:cs="Calibri"/>
        </w:rPr>
        <w:t>2)</w:t>
      </w:r>
      <w:r w:rsidR="00A97319">
        <w:rPr>
          <w:rFonts w:ascii="Calibri" w:hAnsi="Calibri" w:cs="Calibri"/>
        </w:rPr>
        <w:t xml:space="preserve"> </w:t>
      </w:r>
      <w:r w:rsidR="00D46AEC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C413D2" w:rsidRPr="00FB0484">
        <w:rPr>
          <w:rFonts w:ascii="Calibri" w:hAnsi="Calibri" w:cs="Calibri"/>
        </w:rPr>
        <w:t>describe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A2163" w:rsidRPr="00FB0484">
        <w:rPr>
          <w:rFonts w:ascii="Calibri" w:hAnsi="Calibri" w:cs="Calibri"/>
        </w:rPr>
        <w:t>differentiation</w:t>
      </w:r>
      <w:r w:rsidR="00A97319">
        <w:rPr>
          <w:rFonts w:ascii="Calibri" w:hAnsi="Calibri" w:cs="Calibri"/>
        </w:rPr>
        <w:t xml:space="preserve"> </w:t>
      </w:r>
      <w:r w:rsidR="003A2163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proofErr w:type="spellStart"/>
      <w:r w:rsidR="003A2163" w:rsidRPr="00FB0484">
        <w:rPr>
          <w:rFonts w:ascii="Calibri" w:hAnsi="Calibri" w:cs="Calibri"/>
        </w:rPr>
        <w:t>hiPSCs</w:t>
      </w:r>
      <w:proofErr w:type="spellEnd"/>
      <w:r w:rsidR="00A97319">
        <w:rPr>
          <w:rFonts w:ascii="Calibri" w:hAnsi="Calibri" w:cs="Calibri"/>
        </w:rPr>
        <w:t xml:space="preserve"> </w:t>
      </w:r>
      <w:r w:rsidR="003A2163" w:rsidRPr="00FB0484">
        <w:rPr>
          <w:rFonts w:ascii="Calibri" w:hAnsi="Calibri" w:cs="Calibri"/>
        </w:rPr>
        <w:t>into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NPCs</w:t>
      </w:r>
      <w:r w:rsidR="00A97319">
        <w:rPr>
          <w:rFonts w:ascii="Calibri" w:hAnsi="Calibri" w:cs="Calibri"/>
        </w:rPr>
        <w:t xml:space="preserve"> </w:t>
      </w:r>
      <w:r w:rsidR="003A2163" w:rsidRPr="00FB0484">
        <w:rPr>
          <w:rFonts w:ascii="Calibri" w:hAnsi="Calibri" w:cs="Calibri"/>
        </w:rPr>
        <w:t>patterned</w:t>
      </w:r>
      <w:r w:rsidR="00A97319">
        <w:rPr>
          <w:rFonts w:ascii="Calibri" w:hAnsi="Calibri" w:cs="Calibri"/>
        </w:rPr>
        <w:t xml:space="preserve"> </w:t>
      </w:r>
      <w:r w:rsidR="003A2163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3A2163" w:rsidRPr="00FB0484">
        <w:rPr>
          <w:rFonts w:ascii="Calibri" w:hAnsi="Calibri" w:cs="Calibri"/>
        </w:rPr>
        <w:t>become</w:t>
      </w:r>
      <w:r w:rsidR="00A97319">
        <w:rPr>
          <w:rFonts w:ascii="Calibri" w:hAnsi="Calibri" w:cs="Calibri"/>
        </w:rPr>
        <w:t xml:space="preserve"> </w:t>
      </w:r>
      <w:r w:rsidR="003A2163" w:rsidRPr="00FB0484">
        <w:rPr>
          <w:rFonts w:ascii="Calibri" w:hAnsi="Calibri" w:cs="Calibri"/>
        </w:rPr>
        <w:t>mature</w:t>
      </w:r>
      <w:r w:rsidR="00A97319">
        <w:rPr>
          <w:rFonts w:ascii="Calibri" w:hAnsi="Calibri" w:cs="Calibri"/>
        </w:rPr>
        <w:t xml:space="preserve"> </w:t>
      </w:r>
      <w:r w:rsidR="003A2163" w:rsidRPr="00FB0484">
        <w:rPr>
          <w:rFonts w:ascii="Calibri" w:hAnsi="Calibri" w:cs="Calibri"/>
        </w:rPr>
        <w:t>dopaminergic</w:t>
      </w:r>
      <w:r w:rsidR="00A97319">
        <w:rPr>
          <w:rFonts w:ascii="Calibri" w:hAnsi="Calibri" w:cs="Calibri"/>
        </w:rPr>
        <w:t xml:space="preserve"> </w:t>
      </w:r>
      <w:r w:rsidR="003A2163" w:rsidRPr="00FB0484">
        <w:rPr>
          <w:rFonts w:ascii="Calibri" w:hAnsi="Calibri" w:cs="Calibri"/>
        </w:rPr>
        <w:t>neurons</w:t>
      </w:r>
      <w:r w:rsidR="00CE25F4" w:rsidRPr="00FB0484">
        <w:rPr>
          <w:rFonts w:ascii="Calibri" w:hAnsi="Calibri" w:cs="Calibri"/>
          <w:noProof/>
          <w:vertAlign w:val="superscript"/>
        </w:rPr>
        <w:t>31,32</w:t>
      </w:r>
      <w:r w:rsidR="00A97319">
        <w:rPr>
          <w:rFonts w:ascii="Calibri" w:hAnsi="Calibri" w:cs="Calibri"/>
        </w:rPr>
        <w:t xml:space="preserve"> </w:t>
      </w:r>
      <w:r w:rsidR="005D3973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5D3973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5D3973" w:rsidRPr="00FB0484">
        <w:rPr>
          <w:rFonts w:ascii="Calibri" w:hAnsi="Calibri" w:cs="Calibri"/>
        </w:rPr>
        <w:t>characterization</w:t>
      </w:r>
      <w:r w:rsidR="00A97319">
        <w:rPr>
          <w:rFonts w:ascii="Calibri" w:hAnsi="Calibri" w:cs="Calibri"/>
        </w:rPr>
        <w:t xml:space="preserve"> </w:t>
      </w:r>
      <w:r w:rsidR="005D3973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5D3973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5D3973" w:rsidRPr="00FB0484">
        <w:rPr>
          <w:rFonts w:ascii="Calibri" w:hAnsi="Calibri" w:cs="Calibri"/>
        </w:rPr>
        <w:t>methylation</w:t>
      </w:r>
      <w:r w:rsidR="00A97319">
        <w:rPr>
          <w:rFonts w:ascii="Calibri" w:hAnsi="Calibri" w:cs="Calibri"/>
        </w:rPr>
        <w:t xml:space="preserve"> </w:t>
      </w:r>
      <w:r w:rsidR="005D3973" w:rsidRPr="00FB0484">
        <w:rPr>
          <w:rFonts w:ascii="Calibri" w:hAnsi="Calibri" w:cs="Calibri"/>
        </w:rPr>
        <w:t>levels</w:t>
      </w:r>
      <w:r w:rsidR="00A97319">
        <w:rPr>
          <w:rFonts w:ascii="Calibri" w:hAnsi="Calibri" w:cs="Calibri"/>
        </w:rPr>
        <w:t xml:space="preserve"> </w:t>
      </w:r>
      <w:r w:rsidR="005D3973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5D3973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5D3973" w:rsidRPr="00FB0484">
        <w:rPr>
          <w:rFonts w:ascii="Calibri" w:hAnsi="Calibri" w:cs="Calibri"/>
        </w:rPr>
        <w:t>targeted</w:t>
      </w:r>
      <w:r w:rsidR="00A97319">
        <w:rPr>
          <w:rFonts w:ascii="Calibri" w:hAnsi="Calibri" w:cs="Calibri"/>
        </w:rPr>
        <w:t xml:space="preserve"> </w:t>
      </w:r>
      <w:r w:rsidR="005D3973" w:rsidRPr="00FB0484">
        <w:rPr>
          <w:rFonts w:ascii="Calibri" w:hAnsi="Calibri" w:cs="Calibri"/>
        </w:rPr>
        <w:t>region</w:t>
      </w:r>
      <w:r w:rsidR="00A97319">
        <w:rPr>
          <w:rFonts w:ascii="Calibri" w:hAnsi="Calibri" w:cs="Calibri"/>
        </w:rPr>
        <w:t xml:space="preserve"> </w:t>
      </w:r>
      <w:r w:rsidR="005D3973" w:rsidRPr="00FB0484">
        <w:rPr>
          <w:rFonts w:ascii="Calibri" w:hAnsi="Calibri" w:cs="Calibri"/>
        </w:rPr>
        <w:t>within</w:t>
      </w:r>
      <w:r w:rsidR="00A97319">
        <w:rPr>
          <w:rFonts w:ascii="Calibri" w:hAnsi="Calibri" w:cs="Calibri"/>
        </w:rPr>
        <w:t xml:space="preserve"> </w:t>
      </w:r>
      <w:r w:rsidR="005D3973" w:rsidRPr="00FB0484">
        <w:rPr>
          <w:rFonts w:ascii="Calibri" w:hAnsi="Calibri" w:cs="Calibri"/>
          <w:i/>
        </w:rPr>
        <w:t>SNCA</w:t>
      </w:r>
      <w:r w:rsidR="00A97319">
        <w:rPr>
          <w:rFonts w:ascii="Calibri" w:hAnsi="Calibri" w:cs="Calibri"/>
        </w:rPr>
        <w:t xml:space="preserve"> </w:t>
      </w:r>
      <w:r w:rsidR="005D3973" w:rsidRPr="00FB0484">
        <w:rPr>
          <w:rFonts w:ascii="Calibri" w:hAnsi="Calibri" w:cs="Calibri"/>
        </w:rPr>
        <w:t>intron</w:t>
      </w:r>
      <w:r w:rsidR="00A97319">
        <w:rPr>
          <w:rFonts w:ascii="Calibri" w:hAnsi="Calibri" w:cs="Calibri"/>
        </w:rPr>
        <w:t xml:space="preserve"> </w:t>
      </w:r>
      <w:r w:rsidR="005D3973" w:rsidRPr="00FB0484">
        <w:rPr>
          <w:rFonts w:ascii="Calibri" w:hAnsi="Calibri" w:cs="Calibri"/>
        </w:rPr>
        <w:t>1.</w:t>
      </w:r>
      <w:r w:rsidR="003D50BD">
        <w:rPr>
          <w:rFonts w:ascii="Calibri" w:hAnsi="Calibri" w:cs="Calibri"/>
        </w:rPr>
        <w:t xml:space="preserve"> </w:t>
      </w:r>
    </w:p>
    <w:p w14:paraId="616894B4" w14:textId="77777777" w:rsidR="0036401B" w:rsidRPr="00FB0484" w:rsidRDefault="0036401B" w:rsidP="00612CEF">
      <w:pPr>
        <w:jc w:val="both"/>
        <w:rPr>
          <w:rFonts w:ascii="Calibri" w:hAnsi="Calibri" w:cs="Calibri"/>
        </w:rPr>
      </w:pPr>
    </w:p>
    <w:p w14:paraId="45FFBA19" w14:textId="21123A5F" w:rsidR="007A4DD6" w:rsidRPr="00FB0484" w:rsidRDefault="003771D5" w:rsidP="00612CEF">
      <w:p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Lentiviral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platform</w:t>
      </w:r>
      <w:r w:rsidR="005D3973" w:rsidRPr="00FB0484">
        <w:rPr>
          <w:rFonts w:ascii="Calibri" w:hAnsi="Calibri" w:cs="Calibri"/>
        </w:rPr>
        <w:t>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have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major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advantage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over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most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popular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vector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platform</w:t>
      </w:r>
      <w:r w:rsidR="005D3973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786B01">
        <w:rPr>
          <w:rFonts w:ascii="Calibri" w:hAnsi="Calibri" w:cs="Calibri"/>
        </w:rPr>
        <w:t>namely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adeno-associated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vector</w:t>
      </w:r>
      <w:r w:rsidR="00786B01">
        <w:rPr>
          <w:rFonts w:ascii="Calibri" w:hAnsi="Calibri" w:cs="Calibri"/>
        </w:rPr>
        <w:t>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(AAV</w:t>
      </w:r>
      <w:r w:rsidR="00786B01">
        <w:rPr>
          <w:rFonts w:ascii="Calibri" w:hAnsi="Calibri" w:cs="Calibri"/>
        </w:rPr>
        <w:t>s</w:t>
      </w:r>
      <w:r w:rsidRPr="00FB0484">
        <w:rPr>
          <w:rFonts w:ascii="Calibri" w:hAnsi="Calibri" w:cs="Calibri"/>
        </w:rPr>
        <w:t>)</w:t>
      </w:r>
      <w:r w:rsidR="005D3973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786B01">
        <w:rPr>
          <w:rFonts w:ascii="Calibri" w:hAnsi="Calibri" w:cs="Calibri"/>
        </w:rPr>
        <w:t>which</w:t>
      </w:r>
      <w:r w:rsidR="00A97319">
        <w:rPr>
          <w:rFonts w:ascii="Calibri" w:hAnsi="Calibri" w:cs="Calibri"/>
        </w:rPr>
        <w:t xml:space="preserve"> </w:t>
      </w:r>
      <w:r w:rsidR="00786B01">
        <w:rPr>
          <w:rFonts w:ascii="Calibri" w:hAnsi="Calibri" w:cs="Calibri"/>
        </w:rPr>
        <w:t>is</w:t>
      </w:r>
      <w:r w:rsidR="00A97319">
        <w:rPr>
          <w:rFonts w:ascii="Calibri" w:hAnsi="Calibri" w:cs="Calibri"/>
        </w:rPr>
        <w:t xml:space="preserve"> </w:t>
      </w:r>
      <w:r w:rsidR="00786B01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786B01">
        <w:rPr>
          <w:rFonts w:ascii="Calibri" w:hAnsi="Calibri" w:cs="Calibri"/>
        </w:rPr>
        <w:t>former’s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ability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accommodate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larger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genetic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inserts</w:t>
      </w:r>
      <w:r w:rsidR="00CE25F4" w:rsidRPr="00FB0484">
        <w:rPr>
          <w:rFonts w:ascii="Calibri" w:hAnsi="Calibri" w:cs="Calibri"/>
          <w:noProof/>
          <w:vertAlign w:val="superscript"/>
        </w:rPr>
        <w:t>33</w:t>
      </w:r>
      <w:r w:rsidR="008300BF" w:rsidRPr="00FB0484">
        <w:rPr>
          <w:rFonts w:ascii="Calibri" w:hAnsi="Calibri" w:cs="Calibri"/>
          <w:vertAlign w:val="superscript"/>
        </w:rPr>
        <w:t>,</w:t>
      </w:r>
      <w:r w:rsidR="00CE25F4" w:rsidRPr="00FB0484">
        <w:rPr>
          <w:rFonts w:ascii="Calibri" w:hAnsi="Calibri" w:cs="Calibri"/>
          <w:noProof/>
          <w:vertAlign w:val="superscript"/>
        </w:rPr>
        <w:t>34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AAVs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can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generated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significantly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higher</w:t>
      </w:r>
      <w:r w:rsidR="00A97319">
        <w:rPr>
          <w:rFonts w:ascii="Calibri" w:hAnsi="Calibri" w:cs="Calibri"/>
        </w:rPr>
        <w:t xml:space="preserve"> </w:t>
      </w:r>
      <w:r w:rsidR="00893D1B" w:rsidRPr="00FB0484">
        <w:rPr>
          <w:rFonts w:ascii="Calibri" w:hAnsi="Calibri" w:cs="Calibri"/>
        </w:rPr>
        <w:t>yields</w:t>
      </w:r>
      <w:r w:rsidR="00A97319">
        <w:rPr>
          <w:rFonts w:ascii="Calibri" w:hAnsi="Calibri" w:cs="Calibri"/>
        </w:rPr>
        <w:t xml:space="preserve"> </w:t>
      </w:r>
      <w:r w:rsidR="00893D1B" w:rsidRPr="00FB0484">
        <w:rPr>
          <w:rFonts w:ascii="Calibri" w:hAnsi="Calibri" w:cs="Calibri"/>
        </w:rPr>
        <w:t>but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possess</w:t>
      </w:r>
      <w:r w:rsidR="00A97319">
        <w:rPr>
          <w:rFonts w:ascii="Calibri" w:hAnsi="Calibri" w:cs="Calibri"/>
        </w:rPr>
        <w:t xml:space="preserve"> </w:t>
      </w:r>
      <w:r w:rsidR="00786B01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low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packaging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capacity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(&lt;</w:t>
      </w:r>
      <w:r w:rsidR="00567EA6" w:rsidRPr="00FB0484">
        <w:rPr>
          <w:rFonts w:ascii="Calibri" w:hAnsi="Calibri" w:cs="Calibri"/>
        </w:rPr>
        <w:t>4.8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kb)</w:t>
      </w:r>
      <w:r w:rsidR="00786B01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compromising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their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use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delivering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all-in-one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CRISPR/Cas9</w:t>
      </w:r>
      <w:r w:rsidR="00A97319">
        <w:rPr>
          <w:rFonts w:ascii="Calibri" w:hAnsi="Calibri" w:cs="Calibri"/>
        </w:rPr>
        <w:t xml:space="preserve"> </w:t>
      </w:r>
      <w:r w:rsidR="00567EA6" w:rsidRPr="00FB0484">
        <w:rPr>
          <w:rFonts w:ascii="Calibri" w:hAnsi="Calibri" w:cs="Calibri"/>
        </w:rPr>
        <w:t>systems.</w:t>
      </w:r>
      <w:r w:rsidR="00A97319">
        <w:rPr>
          <w:rFonts w:ascii="Calibri" w:hAnsi="Calibri" w:cs="Calibri"/>
        </w:rPr>
        <w:t xml:space="preserve"> </w:t>
      </w:r>
      <w:r w:rsidR="00C50F6F" w:rsidRPr="00FB0484">
        <w:rPr>
          <w:rFonts w:ascii="Calibri" w:hAnsi="Calibri" w:cs="Calibri"/>
        </w:rPr>
        <w:t>Thus,</w:t>
      </w:r>
      <w:r w:rsidR="00A97319">
        <w:rPr>
          <w:rFonts w:ascii="Calibri" w:hAnsi="Calibri" w:cs="Calibri"/>
        </w:rPr>
        <w:t xml:space="preserve"> </w:t>
      </w:r>
      <w:r w:rsidR="00C50F6F" w:rsidRPr="00FB0484">
        <w:rPr>
          <w:rFonts w:ascii="Calibri" w:hAnsi="Calibri" w:cs="Calibri"/>
        </w:rPr>
        <w:t>it</w:t>
      </w:r>
      <w:r w:rsidR="00A97319">
        <w:rPr>
          <w:rFonts w:ascii="Calibri" w:hAnsi="Calibri" w:cs="Calibri"/>
        </w:rPr>
        <w:t xml:space="preserve"> </w:t>
      </w:r>
      <w:r w:rsidR="00C50F6F" w:rsidRPr="00FB0484">
        <w:rPr>
          <w:rFonts w:ascii="Calibri" w:hAnsi="Calibri" w:cs="Calibri"/>
        </w:rPr>
        <w:t>seems</w:t>
      </w:r>
      <w:r w:rsidR="00A97319">
        <w:rPr>
          <w:rFonts w:ascii="Calibri" w:hAnsi="Calibri" w:cs="Calibri"/>
        </w:rPr>
        <w:t xml:space="preserve"> </w:t>
      </w:r>
      <w:r w:rsidR="00C50F6F" w:rsidRPr="00FB0484">
        <w:rPr>
          <w:rFonts w:ascii="Calibri" w:hAnsi="Calibri" w:cs="Calibri"/>
        </w:rPr>
        <w:t>that</w:t>
      </w:r>
      <w:r w:rsidR="00A97319">
        <w:rPr>
          <w:rFonts w:ascii="Calibri" w:hAnsi="Calibri" w:cs="Calibri"/>
        </w:rPr>
        <w:t xml:space="preserve"> </w:t>
      </w:r>
      <w:r w:rsidR="00C50F6F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C50F6F" w:rsidRPr="00FB0484">
        <w:rPr>
          <w:rFonts w:ascii="Calibri" w:hAnsi="Calibri" w:cs="Calibri"/>
        </w:rPr>
        <w:t>LVs</w:t>
      </w:r>
      <w:r w:rsidR="00A97319">
        <w:rPr>
          <w:rFonts w:ascii="Calibri" w:hAnsi="Calibri" w:cs="Calibri"/>
        </w:rPr>
        <w:t xml:space="preserve"> </w:t>
      </w:r>
      <w:r w:rsidR="00C50F6F" w:rsidRPr="00FB0484">
        <w:rPr>
          <w:rFonts w:ascii="Calibri" w:hAnsi="Calibri" w:cs="Calibri"/>
        </w:rPr>
        <w:t>would</w:t>
      </w:r>
      <w:r w:rsidR="00A97319">
        <w:rPr>
          <w:rFonts w:ascii="Calibri" w:hAnsi="Calibri" w:cs="Calibri"/>
        </w:rPr>
        <w:t xml:space="preserve"> </w:t>
      </w:r>
      <w:r w:rsidR="00C50F6F" w:rsidRPr="00FB0484">
        <w:rPr>
          <w:rFonts w:ascii="Calibri" w:hAnsi="Calibri" w:cs="Calibri"/>
        </w:rPr>
        <w:t>be</w:t>
      </w:r>
      <w:r w:rsidR="00A97319">
        <w:rPr>
          <w:rFonts w:ascii="Calibri" w:hAnsi="Calibri" w:cs="Calibri"/>
        </w:rPr>
        <w:t xml:space="preserve"> </w:t>
      </w:r>
      <w:r w:rsidR="00C50F6F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C50F6F" w:rsidRPr="00FB0484">
        <w:rPr>
          <w:rFonts w:ascii="Calibri" w:hAnsi="Calibri" w:cs="Calibri"/>
        </w:rPr>
        <w:t>platform-of-choice</w:t>
      </w:r>
      <w:r w:rsidR="00A97319">
        <w:rPr>
          <w:rFonts w:ascii="Calibri" w:hAnsi="Calibri" w:cs="Calibri"/>
        </w:rPr>
        <w:t xml:space="preserve"> </w:t>
      </w:r>
      <w:r w:rsidR="00C50F6F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C50F6F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C50F6F" w:rsidRPr="00FB0484">
        <w:rPr>
          <w:rFonts w:ascii="Calibri" w:hAnsi="Calibri" w:cs="Calibri"/>
        </w:rPr>
        <w:t>applications</w:t>
      </w:r>
      <w:r w:rsidR="00A97319">
        <w:rPr>
          <w:rFonts w:ascii="Calibri" w:hAnsi="Calibri" w:cs="Calibri"/>
        </w:rPr>
        <w:t xml:space="preserve"> </w:t>
      </w:r>
      <w:r w:rsidR="00C50F6F" w:rsidRPr="00FB0484">
        <w:rPr>
          <w:rFonts w:ascii="Calibri" w:hAnsi="Calibri" w:cs="Calibri"/>
        </w:rPr>
        <w:t>involved</w:t>
      </w:r>
      <w:r w:rsidR="00A97319">
        <w:rPr>
          <w:rFonts w:ascii="Calibri" w:hAnsi="Calibri" w:cs="Calibri"/>
        </w:rPr>
        <w:t xml:space="preserve"> </w:t>
      </w:r>
      <w:r w:rsidR="00786B01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C50F6F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C50F6F" w:rsidRPr="00FB0484">
        <w:rPr>
          <w:rFonts w:ascii="Calibri" w:hAnsi="Calibri" w:cs="Calibri"/>
        </w:rPr>
        <w:t>delivery</w:t>
      </w:r>
      <w:r w:rsidR="00A97319">
        <w:rPr>
          <w:rFonts w:ascii="Calibri" w:hAnsi="Calibri" w:cs="Calibri"/>
        </w:rPr>
        <w:t xml:space="preserve"> </w:t>
      </w:r>
      <w:r w:rsidR="00C50F6F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C50F6F" w:rsidRPr="00FB0484">
        <w:rPr>
          <w:rFonts w:ascii="Calibri" w:hAnsi="Calibri" w:cs="Calibri"/>
        </w:rPr>
        <w:t>CRISPR/dCas9</w:t>
      </w:r>
      <w:r w:rsidR="00A97319">
        <w:rPr>
          <w:rFonts w:ascii="Calibri" w:hAnsi="Calibri" w:cs="Calibri"/>
        </w:rPr>
        <w:t xml:space="preserve"> </w:t>
      </w:r>
      <w:r w:rsidR="00C50F6F" w:rsidRPr="00FB0484">
        <w:rPr>
          <w:rFonts w:ascii="Calibri" w:hAnsi="Calibri" w:cs="Calibri"/>
        </w:rPr>
        <w:t>tools.</w:t>
      </w:r>
      <w:r w:rsidR="00A97319">
        <w:rPr>
          <w:rFonts w:ascii="Calibri" w:hAnsi="Calibri" w:cs="Calibri"/>
        </w:rPr>
        <w:t xml:space="preserve"> </w:t>
      </w:r>
      <w:r w:rsidR="00C50F6F" w:rsidRPr="00FB0484">
        <w:rPr>
          <w:rFonts w:ascii="Calibri" w:hAnsi="Calibri" w:cs="Calibri"/>
        </w:rPr>
        <w:t>Therefore,</w:t>
      </w:r>
      <w:r w:rsidR="003D50BD">
        <w:rPr>
          <w:rFonts w:ascii="Calibri" w:hAnsi="Calibri" w:cs="Calibri"/>
        </w:rPr>
        <w:t xml:space="preserve"> </w:t>
      </w:r>
      <w:r w:rsidR="003212F8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212F8" w:rsidRPr="00FB0484">
        <w:rPr>
          <w:rFonts w:ascii="Calibri" w:hAnsi="Calibri" w:cs="Calibri"/>
        </w:rPr>
        <w:t>protocol</w:t>
      </w:r>
      <w:r w:rsidR="00A97319">
        <w:rPr>
          <w:rFonts w:ascii="Calibri" w:hAnsi="Calibri" w:cs="Calibri"/>
        </w:rPr>
        <w:t xml:space="preserve"> </w:t>
      </w:r>
      <w:r w:rsidR="003212F8" w:rsidRPr="00FB0484">
        <w:rPr>
          <w:rFonts w:ascii="Calibri" w:hAnsi="Calibri" w:cs="Calibri"/>
        </w:rPr>
        <w:t>outlined</w:t>
      </w:r>
      <w:r w:rsidR="00A97319">
        <w:rPr>
          <w:rFonts w:ascii="Calibri" w:hAnsi="Calibri" w:cs="Calibri"/>
        </w:rPr>
        <w:t xml:space="preserve"> </w:t>
      </w:r>
      <w:r w:rsidR="003212F8" w:rsidRPr="00FB0484">
        <w:rPr>
          <w:rFonts w:ascii="Calibri" w:hAnsi="Calibri" w:cs="Calibri"/>
        </w:rPr>
        <w:t>here</w:t>
      </w:r>
      <w:r w:rsidR="00A97319">
        <w:rPr>
          <w:rFonts w:ascii="Calibri" w:hAnsi="Calibri" w:cs="Calibri"/>
        </w:rPr>
        <w:t xml:space="preserve"> </w:t>
      </w:r>
      <w:r w:rsidR="003D50BD">
        <w:rPr>
          <w:rFonts w:ascii="Calibri" w:hAnsi="Calibri" w:cs="Calibri"/>
        </w:rPr>
        <w:t>will</w:t>
      </w:r>
      <w:r w:rsidR="00A97319">
        <w:rPr>
          <w:rFonts w:ascii="Calibri" w:hAnsi="Calibri" w:cs="Calibri"/>
        </w:rPr>
        <w:t xml:space="preserve"> </w:t>
      </w:r>
      <w:r w:rsidR="003212F8" w:rsidRPr="00FB0484">
        <w:rPr>
          <w:rFonts w:ascii="Calibri" w:hAnsi="Calibri" w:cs="Calibri"/>
        </w:rPr>
        <w:t>be</w:t>
      </w:r>
      <w:r w:rsidR="00A97319">
        <w:rPr>
          <w:rFonts w:ascii="Calibri" w:hAnsi="Calibri" w:cs="Calibri"/>
        </w:rPr>
        <w:t xml:space="preserve"> </w:t>
      </w:r>
      <w:r w:rsidR="003212F8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3212F8" w:rsidRPr="00FB0484">
        <w:rPr>
          <w:rFonts w:ascii="Calibri" w:hAnsi="Calibri" w:cs="Calibri"/>
        </w:rPr>
        <w:t>valuable</w:t>
      </w:r>
      <w:r w:rsidR="00A97319">
        <w:rPr>
          <w:rFonts w:ascii="Calibri" w:hAnsi="Calibri" w:cs="Calibri"/>
        </w:rPr>
        <w:t xml:space="preserve"> </w:t>
      </w:r>
      <w:r w:rsidR="003212F8" w:rsidRPr="00FB0484">
        <w:rPr>
          <w:rFonts w:ascii="Calibri" w:hAnsi="Calibri" w:cs="Calibri"/>
        </w:rPr>
        <w:t>tool</w:t>
      </w:r>
      <w:r w:rsidR="00A97319">
        <w:rPr>
          <w:rFonts w:ascii="Calibri" w:hAnsi="Calibri" w:cs="Calibri"/>
        </w:rPr>
        <w:t xml:space="preserve"> </w:t>
      </w:r>
      <w:r w:rsidR="003212F8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3212F8" w:rsidRPr="00FB0484">
        <w:rPr>
          <w:rFonts w:ascii="Calibri" w:hAnsi="Calibri" w:cs="Calibri"/>
        </w:rPr>
        <w:t>researchers</w:t>
      </w:r>
      <w:r w:rsidR="00A97319">
        <w:rPr>
          <w:rFonts w:ascii="Calibri" w:hAnsi="Calibri" w:cs="Calibri"/>
        </w:rPr>
        <w:t xml:space="preserve"> </w:t>
      </w:r>
      <w:r w:rsidR="00786B01">
        <w:rPr>
          <w:rFonts w:ascii="Calibri" w:hAnsi="Calibri" w:cs="Calibri"/>
        </w:rPr>
        <w:t>desiring</w:t>
      </w:r>
      <w:r w:rsidR="00A97319">
        <w:rPr>
          <w:rFonts w:ascii="Calibri" w:hAnsi="Calibri" w:cs="Calibri"/>
        </w:rPr>
        <w:t xml:space="preserve"> </w:t>
      </w:r>
      <w:r w:rsidR="003212F8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3212F8" w:rsidRPr="00FB0484">
        <w:rPr>
          <w:rFonts w:ascii="Calibri" w:hAnsi="Calibri" w:cs="Calibri"/>
        </w:rPr>
        <w:t>effectively</w:t>
      </w:r>
      <w:r w:rsidR="00A97319">
        <w:rPr>
          <w:rFonts w:ascii="Calibri" w:hAnsi="Calibri" w:cs="Calibri"/>
        </w:rPr>
        <w:t xml:space="preserve"> </w:t>
      </w:r>
      <w:r w:rsidR="003212F8" w:rsidRPr="00FB0484">
        <w:rPr>
          <w:rFonts w:ascii="Calibri" w:hAnsi="Calibri" w:cs="Calibri"/>
        </w:rPr>
        <w:t>deliver</w:t>
      </w:r>
      <w:r w:rsidR="00A97319">
        <w:rPr>
          <w:rFonts w:ascii="Calibri" w:hAnsi="Calibri" w:cs="Calibri"/>
        </w:rPr>
        <w:t xml:space="preserve"> </w:t>
      </w:r>
      <w:r w:rsidR="003212F8" w:rsidRPr="00FB0484">
        <w:rPr>
          <w:rFonts w:ascii="Calibri" w:hAnsi="Calibri" w:cs="Calibri"/>
        </w:rPr>
        <w:t>epigenome-editing</w:t>
      </w:r>
      <w:r w:rsidR="00A97319">
        <w:rPr>
          <w:rFonts w:ascii="Calibri" w:hAnsi="Calibri" w:cs="Calibri"/>
        </w:rPr>
        <w:t xml:space="preserve"> </w:t>
      </w:r>
      <w:r w:rsidR="003212F8" w:rsidRPr="00FB0484">
        <w:rPr>
          <w:rFonts w:ascii="Calibri" w:hAnsi="Calibri" w:cs="Calibri"/>
        </w:rPr>
        <w:t>components</w:t>
      </w:r>
      <w:r w:rsidR="00A97319">
        <w:rPr>
          <w:rFonts w:ascii="Calibri" w:hAnsi="Calibri" w:cs="Calibri"/>
        </w:rPr>
        <w:t xml:space="preserve"> </w:t>
      </w:r>
      <w:r w:rsidR="003212F8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3212F8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212F8"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="003212F8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3212F8" w:rsidRPr="00FB0484">
        <w:rPr>
          <w:rFonts w:ascii="Calibri" w:hAnsi="Calibri" w:cs="Calibri"/>
        </w:rPr>
        <w:t>organs.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protocol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further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outlines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strategy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increase</w:t>
      </w:r>
      <w:r w:rsidR="00A97319">
        <w:rPr>
          <w:rFonts w:ascii="Calibri" w:hAnsi="Calibri" w:cs="Calibri"/>
        </w:rPr>
        <w:t xml:space="preserve"> </w:t>
      </w:r>
      <w:r w:rsidR="00786B01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production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expression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capabilities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vectors</w:t>
      </w:r>
      <w:r w:rsidR="00A97319">
        <w:rPr>
          <w:rFonts w:ascii="Calibri" w:hAnsi="Calibri" w:cs="Calibri"/>
        </w:rPr>
        <w:t xml:space="preserve"> </w:t>
      </w:r>
      <w:r w:rsidRPr="00393AB0">
        <w:rPr>
          <w:rFonts w:ascii="Calibri" w:hAnsi="Calibri" w:cs="Calibri"/>
        </w:rPr>
        <w:t>via</w:t>
      </w:r>
      <w:r w:rsidR="00A97319">
        <w:rPr>
          <w:rFonts w:ascii="Calibri" w:hAnsi="Calibri" w:cs="Calibri"/>
        </w:rPr>
        <w:t xml:space="preserve"> </w:t>
      </w:r>
      <w:r w:rsidR="00786B01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modification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cis</w:t>
      </w:r>
      <w:r w:rsidR="00A97319">
        <w:rPr>
          <w:rFonts w:ascii="Calibri" w:hAnsi="Calibri" w:cs="Calibri"/>
        </w:rPr>
        <w:t xml:space="preserve"> </w:t>
      </w:r>
      <w:r w:rsidR="005D3973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elements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within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vector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expression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cassette</w:t>
      </w:r>
      <w:r w:rsidR="00CE25F4" w:rsidRPr="00FB0484">
        <w:rPr>
          <w:rFonts w:ascii="Calibri" w:hAnsi="Calibri" w:cs="Calibri"/>
          <w:noProof/>
          <w:vertAlign w:val="superscript"/>
        </w:rPr>
        <w:t>30</w:t>
      </w:r>
      <w:r w:rsidR="0091682B" w:rsidRPr="00FB0484">
        <w:rPr>
          <w:rFonts w:ascii="Calibri" w:hAnsi="Calibri" w:cs="Calibri"/>
          <w:vertAlign w:val="superscript"/>
        </w:rPr>
        <w:t>,</w:t>
      </w:r>
      <w:r w:rsidR="00CE25F4" w:rsidRPr="00FB0484">
        <w:rPr>
          <w:rFonts w:ascii="Calibri" w:hAnsi="Calibri" w:cs="Calibri"/>
          <w:noProof/>
          <w:vertAlign w:val="superscript"/>
        </w:rPr>
        <w:t>35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strategy</w:t>
      </w:r>
      <w:r w:rsidR="00A97319">
        <w:rPr>
          <w:rFonts w:ascii="Calibri" w:hAnsi="Calibri" w:cs="Calibri"/>
        </w:rPr>
        <w:t xml:space="preserve"> </w:t>
      </w:r>
      <w:r w:rsidR="005D3973" w:rsidRPr="00FB0484">
        <w:rPr>
          <w:rFonts w:ascii="Calibri" w:hAnsi="Calibri" w:cs="Calibri"/>
        </w:rPr>
        <w:t>is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based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novel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system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developed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studied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our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lab</w:t>
      </w:r>
      <w:r w:rsidR="00A97319">
        <w:rPr>
          <w:rFonts w:ascii="Calibri" w:hAnsi="Calibri" w:cs="Calibri"/>
        </w:rPr>
        <w:t xml:space="preserve"> </w:t>
      </w:r>
      <w:r w:rsidR="005D3973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highlight</w:t>
      </w:r>
      <w:r w:rsidR="005D3973" w:rsidRPr="00FB0484">
        <w:rPr>
          <w:rFonts w:ascii="Calibri" w:hAnsi="Calibri" w:cs="Calibri"/>
        </w:rPr>
        <w:t>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its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ability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produce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viral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particles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range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10</w:t>
      </w:r>
      <w:r w:rsidRPr="00FB0484">
        <w:rPr>
          <w:rFonts w:ascii="Calibri" w:hAnsi="Calibri" w:cs="Calibri"/>
          <w:vertAlign w:val="superscript"/>
        </w:rPr>
        <w:t>10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viral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units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(VU)/mL</w:t>
      </w:r>
      <w:r w:rsidR="00CE25F4" w:rsidRPr="00FB0484">
        <w:rPr>
          <w:rFonts w:ascii="Calibri" w:hAnsi="Calibri" w:cs="Calibri"/>
          <w:noProof/>
          <w:vertAlign w:val="superscript"/>
        </w:rPr>
        <w:t>30</w:t>
      </w:r>
      <w:r w:rsidR="0091682B" w:rsidRPr="00FB0484">
        <w:rPr>
          <w:rFonts w:ascii="Calibri" w:hAnsi="Calibri" w:cs="Calibri"/>
          <w:vertAlign w:val="superscript"/>
        </w:rPr>
        <w:t>,</w:t>
      </w:r>
      <w:r w:rsidR="00CE25F4" w:rsidRPr="00FB0484">
        <w:rPr>
          <w:rFonts w:ascii="Calibri" w:hAnsi="Calibri" w:cs="Calibri"/>
          <w:noProof/>
          <w:vertAlign w:val="superscript"/>
        </w:rPr>
        <w:t>35</w:t>
      </w:r>
      <w:r w:rsidR="0091682B" w:rsidRPr="00FB0484">
        <w:rPr>
          <w:rFonts w:ascii="Calibri" w:hAnsi="Calibri" w:cs="Calibri"/>
          <w:vertAlign w:val="superscript"/>
        </w:rPr>
        <w:t>.</w:t>
      </w:r>
      <w:r w:rsidR="00A97319">
        <w:rPr>
          <w:rFonts w:ascii="Calibri" w:hAnsi="Calibri" w:cs="Calibri"/>
          <w:vertAlign w:val="superscript"/>
        </w:rPr>
        <w:t xml:space="preserve"> </w:t>
      </w:r>
    </w:p>
    <w:p w14:paraId="237AD7DD" w14:textId="77777777" w:rsidR="00D15131" w:rsidRPr="00FB0484" w:rsidRDefault="00D15131" w:rsidP="00612CEF">
      <w:pPr>
        <w:jc w:val="both"/>
        <w:rPr>
          <w:rFonts w:ascii="Calibri" w:hAnsi="Calibri" w:cs="Calibri"/>
          <w:b/>
        </w:rPr>
      </w:pPr>
    </w:p>
    <w:p w14:paraId="3D4CD2F3" w14:textId="6FABEFDA" w:rsidR="006305D7" w:rsidRPr="00FB0484" w:rsidRDefault="006305D7" w:rsidP="00612CEF">
      <w:p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  <w:b/>
        </w:rPr>
        <w:t>PROTOCOL</w:t>
      </w:r>
      <w:r w:rsidR="00786B01">
        <w:rPr>
          <w:rFonts w:ascii="Calibri" w:hAnsi="Calibri" w:cs="Calibri"/>
          <w:b/>
        </w:rPr>
        <w:t>:</w:t>
      </w:r>
    </w:p>
    <w:p w14:paraId="5C9C67C4" w14:textId="77777777" w:rsidR="003771D5" w:rsidRPr="00FB0484" w:rsidRDefault="003771D5" w:rsidP="00612CEF">
      <w:pPr>
        <w:jc w:val="both"/>
        <w:rPr>
          <w:rFonts w:ascii="Calibri" w:hAnsi="Calibri" w:cs="Calibri"/>
          <w:b/>
        </w:rPr>
      </w:pPr>
    </w:p>
    <w:p w14:paraId="4E8A83C9" w14:textId="3BB25BA9" w:rsidR="003771D5" w:rsidRPr="00FB0484" w:rsidRDefault="00165F49" w:rsidP="00612CEF">
      <w:pPr>
        <w:pStyle w:val="af3"/>
        <w:numPr>
          <w:ilvl w:val="0"/>
          <w:numId w:val="35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  <w:b/>
        </w:rPr>
        <w:t>System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design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and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virus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production</w:t>
      </w:r>
      <w:r w:rsidR="00A97319">
        <w:rPr>
          <w:rFonts w:ascii="Calibri" w:hAnsi="Calibri" w:cs="Calibri"/>
        </w:rPr>
        <w:t xml:space="preserve"> </w:t>
      </w:r>
    </w:p>
    <w:p w14:paraId="33F61903" w14:textId="77777777" w:rsidR="00A132AB" w:rsidRPr="00FB0484" w:rsidRDefault="00A132AB" w:rsidP="00612CEF">
      <w:pPr>
        <w:jc w:val="both"/>
        <w:rPr>
          <w:rFonts w:ascii="Calibri" w:hAnsi="Calibri" w:cs="Calibri"/>
          <w:b/>
        </w:rPr>
      </w:pPr>
    </w:p>
    <w:p w14:paraId="48730119" w14:textId="12BB3D47" w:rsidR="00822261" w:rsidRPr="00FB0484" w:rsidRDefault="00A132AB" w:rsidP="00612CEF">
      <w:pPr>
        <w:pStyle w:val="af3"/>
        <w:numPr>
          <w:ilvl w:val="1"/>
          <w:numId w:val="35"/>
        </w:numPr>
        <w:jc w:val="both"/>
        <w:rPr>
          <w:rFonts w:ascii="Calibri" w:hAnsi="Calibri" w:cs="Calibri"/>
          <w:b/>
          <w:highlight w:val="yellow"/>
        </w:rPr>
      </w:pPr>
      <w:r w:rsidRPr="00FB0484">
        <w:rPr>
          <w:rFonts w:ascii="Calibri" w:hAnsi="Calibri" w:cs="Calibri"/>
          <w:b/>
          <w:highlight w:val="yellow"/>
        </w:rPr>
        <w:t>Plasmid</w:t>
      </w:r>
      <w:r w:rsidR="00A97319">
        <w:rPr>
          <w:rFonts w:ascii="Calibri" w:hAnsi="Calibri" w:cs="Calibri"/>
          <w:b/>
          <w:highlight w:val="yellow"/>
        </w:rPr>
        <w:t xml:space="preserve"> </w:t>
      </w:r>
      <w:r w:rsidRPr="00FB0484">
        <w:rPr>
          <w:rFonts w:ascii="Calibri" w:hAnsi="Calibri" w:cs="Calibri"/>
          <w:b/>
          <w:highlight w:val="yellow"/>
        </w:rPr>
        <w:t>design</w:t>
      </w:r>
      <w:r w:rsidR="00A97319">
        <w:rPr>
          <w:rFonts w:ascii="Calibri" w:hAnsi="Calibri" w:cs="Calibri"/>
          <w:b/>
          <w:highlight w:val="yellow"/>
        </w:rPr>
        <w:t xml:space="preserve"> </w:t>
      </w:r>
      <w:r w:rsidRPr="00FB0484">
        <w:rPr>
          <w:rFonts w:ascii="Calibri" w:hAnsi="Calibri" w:cs="Calibri"/>
          <w:b/>
          <w:highlight w:val="yellow"/>
        </w:rPr>
        <w:t>and</w:t>
      </w:r>
      <w:r w:rsidR="00A97319">
        <w:rPr>
          <w:rFonts w:ascii="Calibri" w:hAnsi="Calibri" w:cs="Calibri"/>
          <w:b/>
          <w:highlight w:val="yellow"/>
        </w:rPr>
        <w:t xml:space="preserve"> </w:t>
      </w:r>
      <w:r w:rsidR="0036401B" w:rsidRPr="00FB0484">
        <w:rPr>
          <w:rFonts w:ascii="Calibri" w:hAnsi="Calibri" w:cs="Calibri"/>
          <w:b/>
          <w:highlight w:val="yellow"/>
        </w:rPr>
        <w:t>construction</w:t>
      </w:r>
    </w:p>
    <w:p w14:paraId="54BAE19A" w14:textId="77777777" w:rsidR="0036401B" w:rsidRPr="00FB0484" w:rsidRDefault="0036401B" w:rsidP="00612CEF">
      <w:pPr>
        <w:pStyle w:val="af3"/>
        <w:ind w:left="0"/>
        <w:jc w:val="both"/>
        <w:rPr>
          <w:rFonts w:ascii="Calibri" w:hAnsi="Calibri" w:cs="Calibri"/>
          <w:b/>
        </w:rPr>
      </w:pPr>
    </w:p>
    <w:p w14:paraId="136B9E33" w14:textId="66D7C877" w:rsidR="008623C3" w:rsidRPr="00FB0484" w:rsidRDefault="008623C3" w:rsidP="00612CEF">
      <w:p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NOTE:</w:t>
      </w:r>
      <w:r w:rsidR="00A97319">
        <w:rPr>
          <w:rFonts w:ascii="Calibri" w:hAnsi="Calibri" w:cs="Calibri"/>
        </w:rPr>
        <w:t xml:space="preserve"> </w:t>
      </w:r>
      <w:r w:rsidR="0068221C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68221C" w:rsidRPr="00FB0484">
        <w:rPr>
          <w:rFonts w:ascii="Calibri" w:hAnsi="Calibri" w:cs="Calibri"/>
        </w:rPr>
        <w:t>construction</w:t>
      </w:r>
      <w:r w:rsidR="00A97319">
        <w:rPr>
          <w:rFonts w:ascii="Calibri" w:hAnsi="Calibri" w:cs="Calibri"/>
        </w:rPr>
        <w:t xml:space="preserve"> </w:t>
      </w:r>
      <w:r w:rsidR="0068221C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A02F78" w:rsidRPr="00FB0484">
        <w:rPr>
          <w:rFonts w:ascii="Calibri" w:hAnsi="Calibri" w:cs="Calibri"/>
        </w:rPr>
        <w:t>an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all-in-one</w:t>
      </w:r>
      <w:r w:rsidR="00A97319">
        <w:rPr>
          <w:rFonts w:ascii="Calibri" w:hAnsi="Calibri" w:cs="Calibri"/>
        </w:rPr>
        <w:t xml:space="preserve"> </w:t>
      </w:r>
      <w:r w:rsidR="00A02F78" w:rsidRPr="00FB0484">
        <w:rPr>
          <w:rFonts w:ascii="Calibri" w:hAnsi="Calibri" w:cs="Calibri"/>
        </w:rPr>
        <w:t>LV-</w:t>
      </w:r>
      <w:r w:rsidR="003771D5" w:rsidRPr="00FB0484">
        <w:rPr>
          <w:rFonts w:ascii="Calibri" w:hAnsi="Calibri" w:cs="Calibri"/>
        </w:rPr>
        <w:t>gRNA-dCas9-DNMT3A</w:t>
      </w:r>
      <w:r w:rsidR="00A97319">
        <w:rPr>
          <w:rFonts w:ascii="Calibri" w:hAnsi="Calibri" w:cs="Calibri"/>
        </w:rPr>
        <w:t xml:space="preserve"> </w:t>
      </w:r>
      <w:r w:rsidR="00893D1B" w:rsidRPr="00FB0484">
        <w:rPr>
          <w:rFonts w:ascii="Calibri" w:hAnsi="Calibri" w:cs="Calibri"/>
        </w:rPr>
        <w:t>vector</w:t>
      </w:r>
      <w:r w:rsidR="00A97319">
        <w:rPr>
          <w:rFonts w:ascii="Calibri" w:hAnsi="Calibri" w:cs="Calibri"/>
        </w:rPr>
        <w:t xml:space="preserve"> </w:t>
      </w:r>
      <w:r w:rsidR="00364E0E">
        <w:rPr>
          <w:rFonts w:ascii="Calibri" w:hAnsi="Calibri" w:cs="Calibri"/>
        </w:rPr>
        <w:t>is</w:t>
      </w:r>
      <w:r w:rsidR="00A97319">
        <w:rPr>
          <w:rFonts w:ascii="Calibri" w:hAnsi="Calibri" w:cs="Calibri"/>
        </w:rPr>
        <w:t xml:space="preserve"> </w:t>
      </w:r>
      <w:r w:rsidR="0068221C" w:rsidRPr="00FB0484">
        <w:rPr>
          <w:rFonts w:ascii="Calibri" w:hAnsi="Calibri" w:cs="Calibri"/>
        </w:rPr>
        <w:t>performed</w:t>
      </w:r>
      <w:r w:rsidR="00A97319">
        <w:rPr>
          <w:rFonts w:ascii="Calibri" w:hAnsi="Calibri" w:cs="Calibri"/>
        </w:rPr>
        <w:t xml:space="preserve"> </w:t>
      </w:r>
      <w:r w:rsidR="0068221C" w:rsidRPr="00FB0484">
        <w:rPr>
          <w:rFonts w:ascii="Calibri" w:hAnsi="Calibri" w:cs="Calibri"/>
        </w:rPr>
        <w:t>by</w:t>
      </w:r>
      <w:r w:rsidR="00A97319">
        <w:rPr>
          <w:rFonts w:ascii="Calibri" w:hAnsi="Calibri" w:cs="Calibri"/>
        </w:rPr>
        <w:t xml:space="preserve"> </w:t>
      </w:r>
      <w:r w:rsidR="0068221C" w:rsidRPr="00FB0484">
        <w:rPr>
          <w:rFonts w:ascii="Calibri" w:hAnsi="Calibri" w:cs="Calibri"/>
        </w:rPr>
        <w:t>using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production-and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expression-optimized</w:t>
      </w:r>
      <w:r w:rsidR="00A97319">
        <w:rPr>
          <w:rFonts w:ascii="Calibri" w:hAnsi="Calibri" w:cs="Calibri"/>
        </w:rPr>
        <w:t xml:space="preserve"> </w:t>
      </w:r>
      <w:r w:rsidR="00A02F78" w:rsidRPr="00FB0484">
        <w:rPr>
          <w:rFonts w:ascii="Calibri" w:hAnsi="Calibri" w:cs="Calibri"/>
        </w:rPr>
        <w:t>expression</w:t>
      </w:r>
      <w:r w:rsidR="00A97319">
        <w:rPr>
          <w:rFonts w:ascii="Calibri" w:hAnsi="Calibri" w:cs="Calibri"/>
        </w:rPr>
        <w:t xml:space="preserve"> </w:t>
      </w:r>
      <w:r w:rsidR="00893D1B" w:rsidRPr="00FB0484">
        <w:rPr>
          <w:rFonts w:ascii="Calibri" w:hAnsi="Calibri" w:cs="Calibri"/>
        </w:rPr>
        <w:t>cassette</w:t>
      </w:r>
      <w:r w:rsidR="00A97319">
        <w:rPr>
          <w:rFonts w:ascii="Calibri" w:hAnsi="Calibri" w:cs="Calibri"/>
        </w:rPr>
        <w:t xml:space="preserve"> </w:t>
      </w:r>
      <w:r w:rsidR="00893D1B" w:rsidRPr="00FB0484">
        <w:rPr>
          <w:rFonts w:ascii="Calibri" w:hAnsi="Calibri" w:cs="Calibri"/>
        </w:rPr>
        <w:t>published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by</w:t>
      </w:r>
      <w:r w:rsidR="00A97319">
        <w:rPr>
          <w:rFonts w:ascii="Calibri" w:hAnsi="Calibri" w:cs="Calibri"/>
        </w:rPr>
        <w:t xml:space="preserve"> </w:t>
      </w:r>
      <w:proofErr w:type="spellStart"/>
      <w:r w:rsidR="003771D5" w:rsidRPr="00FB0484">
        <w:rPr>
          <w:rFonts w:ascii="Calibri" w:hAnsi="Calibri" w:cs="Calibri"/>
        </w:rPr>
        <w:t>Ortinski</w:t>
      </w:r>
      <w:proofErr w:type="spellEnd"/>
      <w:r w:rsidR="00A97319">
        <w:rPr>
          <w:rFonts w:ascii="Calibri" w:hAnsi="Calibri" w:cs="Calibri"/>
        </w:rPr>
        <w:t xml:space="preserve"> </w:t>
      </w:r>
      <w:r w:rsidR="003771D5" w:rsidRPr="000F6A56">
        <w:rPr>
          <w:rFonts w:ascii="Calibri" w:hAnsi="Calibri" w:cs="Calibri"/>
        </w:rPr>
        <w:t>e</w:t>
      </w:r>
      <w:r w:rsidR="00C540F0" w:rsidRPr="000F6A56">
        <w:rPr>
          <w:rFonts w:ascii="Calibri" w:hAnsi="Calibri" w:cs="Calibri"/>
        </w:rPr>
        <w:t>t</w:t>
      </w:r>
      <w:r w:rsidR="00A97319">
        <w:rPr>
          <w:rFonts w:ascii="Calibri" w:hAnsi="Calibri" w:cs="Calibri"/>
        </w:rPr>
        <w:t xml:space="preserve"> </w:t>
      </w:r>
      <w:r w:rsidR="00C540F0" w:rsidRPr="000F6A56">
        <w:rPr>
          <w:rFonts w:ascii="Calibri" w:hAnsi="Calibri" w:cs="Calibri"/>
        </w:rPr>
        <w:t>a</w:t>
      </w:r>
      <w:r w:rsidR="003771D5" w:rsidRPr="000F6A56">
        <w:rPr>
          <w:rFonts w:ascii="Calibri" w:hAnsi="Calibri" w:cs="Calibri"/>
        </w:rPr>
        <w:t>l</w:t>
      </w:r>
      <w:r w:rsidR="00364E0E">
        <w:rPr>
          <w:rFonts w:ascii="Calibri" w:hAnsi="Calibri" w:cs="Calibri"/>
        </w:rPr>
        <w:t>.</w:t>
      </w:r>
      <w:r w:rsidR="00CE25F4" w:rsidRPr="00FB0484">
        <w:rPr>
          <w:rFonts w:ascii="Calibri" w:hAnsi="Calibri" w:cs="Calibri"/>
          <w:noProof/>
          <w:vertAlign w:val="superscript"/>
        </w:rPr>
        <w:t>30</w:t>
      </w:r>
      <w:r w:rsidR="008300BF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vector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cassette</w:t>
      </w:r>
      <w:r w:rsidR="00A97319">
        <w:rPr>
          <w:rFonts w:ascii="Calibri" w:hAnsi="Calibri" w:cs="Calibri"/>
        </w:rPr>
        <w:t xml:space="preserve"> </w:t>
      </w:r>
      <w:r w:rsidR="00A02F78" w:rsidRPr="00FB0484">
        <w:rPr>
          <w:rFonts w:ascii="Calibri" w:hAnsi="Calibri" w:cs="Calibri"/>
        </w:rPr>
        <w:t>carrie</w:t>
      </w:r>
      <w:r w:rsidR="00364E0E">
        <w:rPr>
          <w:rFonts w:ascii="Calibri" w:hAnsi="Calibri" w:cs="Calibri"/>
        </w:rPr>
        <w:t>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repeat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68221C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751A27">
        <w:rPr>
          <w:rFonts w:ascii="Calibri" w:hAnsi="Calibri" w:cs="Calibri"/>
        </w:rPr>
        <w:t>recognition</w:t>
      </w:r>
      <w:r w:rsidR="00A97319">
        <w:rPr>
          <w:rFonts w:ascii="Calibri" w:hAnsi="Calibri" w:cs="Calibri"/>
        </w:rPr>
        <w:t xml:space="preserve"> </w:t>
      </w:r>
      <w:r w:rsidR="00751A27">
        <w:rPr>
          <w:rFonts w:ascii="Calibri" w:hAnsi="Calibri" w:cs="Calibri"/>
        </w:rPr>
        <w:t>site</w:t>
      </w:r>
      <w:r w:rsidR="00A97319">
        <w:rPr>
          <w:rFonts w:ascii="Calibri" w:hAnsi="Calibri" w:cs="Calibri"/>
        </w:rPr>
        <w:t xml:space="preserve"> </w:t>
      </w:r>
      <w:r w:rsidR="00751A27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transcription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factor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Sp1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state-of-the-art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deletion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within</w:t>
      </w:r>
      <w:r w:rsidR="00A97319">
        <w:rPr>
          <w:rFonts w:ascii="Calibri" w:hAnsi="Calibri" w:cs="Calibri"/>
        </w:rPr>
        <w:t xml:space="preserve"> </w:t>
      </w:r>
      <w:r w:rsidR="00A02F78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A02F78" w:rsidRPr="00FB0484">
        <w:rPr>
          <w:rFonts w:ascii="Calibri" w:hAnsi="Calibri" w:cs="Calibri"/>
        </w:rPr>
        <w:t>untranslated</w:t>
      </w:r>
      <w:r w:rsidR="00A97319">
        <w:rPr>
          <w:rFonts w:ascii="Calibri" w:hAnsi="Calibri" w:cs="Calibri"/>
        </w:rPr>
        <w:t xml:space="preserve"> </w:t>
      </w:r>
      <w:r w:rsidR="00A02F78" w:rsidRPr="00FB0484">
        <w:rPr>
          <w:rFonts w:ascii="Calibri" w:hAnsi="Calibri" w:cs="Calibri"/>
        </w:rPr>
        <w:t>(</w:t>
      </w:r>
      <w:r w:rsidR="003771D5" w:rsidRPr="00FB0484">
        <w:rPr>
          <w:rFonts w:ascii="Calibri" w:hAnsi="Calibri" w:cs="Calibri"/>
        </w:rPr>
        <w:t>U3</w:t>
      </w:r>
      <w:r w:rsidR="00751A27">
        <w:rPr>
          <w:rFonts w:ascii="Calibri" w:hAnsi="Calibri" w:cs="Calibri"/>
        </w:rPr>
        <w:t>'</w:t>
      </w:r>
      <w:r w:rsidR="00A02F78" w:rsidRPr="00FB0484">
        <w:rPr>
          <w:rFonts w:ascii="Calibri" w:hAnsi="Calibri" w:cs="Calibri"/>
        </w:rPr>
        <w:t>)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region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751A27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3</w:t>
      </w:r>
      <w:r w:rsidR="00751A27">
        <w:rPr>
          <w:rFonts w:ascii="Calibri" w:hAnsi="Calibri" w:cs="Calibri"/>
        </w:rPr>
        <w:t>'</w:t>
      </w:r>
      <w:r w:rsidR="00A02F78" w:rsidRPr="00FB0484">
        <w:rPr>
          <w:rFonts w:ascii="Calibri" w:hAnsi="Calibri" w:cs="Calibri"/>
        </w:rPr>
        <w:t>-</w:t>
      </w:r>
      <w:r w:rsidR="003771D5" w:rsidRPr="00FB0484">
        <w:rPr>
          <w:rFonts w:ascii="Calibri" w:hAnsi="Calibri" w:cs="Calibri"/>
        </w:rPr>
        <w:t>long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terminal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repeat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(LTR)</w:t>
      </w:r>
      <w:r w:rsidR="00A97319">
        <w:rPr>
          <w:rFonts w:ascii="Calibri" w:hAnsi="Calibri" w:cs="Calibri"/>
        </w:rPr>
        <w:t xml:space="preserve"> </w:t>
      </w:r>
      <w:r w:rsidR="003771D5" w:rsidRPr="000F6A56">
        <w:rPr>
          <w:rFonts w:ascii="Calibri" w:hAnsi="Calibri" w:cs="Calibri"/>
        </w:rPr>
        <w:t>(</w:t>
      </w:r>
      <w:r w:rsidR="003771D5" w:rsidRPr="00FB0484">
        <w:rPr>
          <w:rFonts w:ascii="Calibri" w:hAnsi="Calibri" w:cs="Calibri"/>
          <w:b/>
        </w:rPr>
        <w:t>Fig</w:t>
      </w:r>
      <w:r w:rsidR="00751A27">
        <w:rPr>
          <w:rFonts w:ascii="Calibri" w:hAnsi="Calibri" w:cs="Calibri"/>
          <w:b/>
        </w:rPr>
        <w:t>ure</w:t>
      </w:r>
      <w:r w:rsidR="00A97319">
        <w:rPr>
          <w:rFonts w:ascii="Calibri" w:hAnsi="Calibri" w:cs="Calibri"/>
          <w:b/>
        </w:rPr>
        <w:t xml:space="preserve"> </w:t>
      </w:r>
      <w:r w:rsidR="003771D5" w:rsidRPr="00FB0484">
        <w:rPr>
          <w:rFonts w:ascii="Calibri" w:hAnsi="Calibri" w:cs="Calibri"/>
          <w:b/>
        </w:rPr>
        <w:t>2</w:t>
      </w:r>
      <w:r w:rsidR="00C540F0" w:rsidRPr="00FB0484">
        <w:rPr>
          <w:rFonts w:ascii="Calibri" w:hAnsi="Calibri" w:cs="Calibri"/>
          <w:b/>
        </w:rPr>
        <w:t>A</w:t>
      </w:r>
      <w:r w:rsidR="003771D5" w:rsidRPr="000F6A56">
        <w:rPr>
          <w:rFonts w:ascii="Calibri" w:hAnsi="Calibri" w:cs="Calibri"/>
        </w:rPr>
        <w:t>)</w:t>
      </w:r>
      <w:r w:rsidR="00CE25F4" w:rsidRPr="00FB0484">
        <w:rPr>
          <w:rFonts w:ascii="Calibri" w:hAnsi="Calibri" w:cs="Calibri"/>
          <w:noProof/>
          <w:vertAlign w:val="superscript"/>
        </w:rPr>
        <w:t>30</w:t>
      </w:r>
      <w:r w:rsidR="008300BF" w:rsidRPr="000F6A56">
        <w:rPr>
          <w:rFonts w:ascii="Calibri" w:hAnsi="Calibri" w:cs="Calibri"/>
          <w:vertAlign w:val="superscript"/>
        </w:rPr>
        <w:t>,</w:t>
      </w:r>
      <w:r w:rsidR="00CE25F4" w:rsidRPr="00FB0484">
        <w:rPr>
          <w:rFonts w:ascii="Calibri" w:hAnsi="Calibri" w:cs="Calibri"/>
          <w:noProof/>
          <w:vertAlign w:val="superscript"/>
        </w:rPr>
        <w:t>36</w:t>
      </w:r>
      <w:r w:rsidR="003771D5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Th</w:t>
      </w:r>
      <w:r w:rsidR="00A02F78" w:rsidRPr="00FB0484">
        <w:rPr>
          <w:rFonts w:ascii="Calibri" w:hAnsi="Calibri" w:cs="Calibri"/>
        </w:rPr>
        <w:t>e</w:t>
      </w:r>
      <w:r w:rsidR="00A97319">
        <w:rPr>
          <w:rFonts w:ascii="Calibri" w:hAnsi="Calibri" w:cs="Calibri"/>
        </w:rPr>
        <w:t xml:space="preserve"> </w:t>
      </w:r>
      <w:r w:rsidR="00A02F78" w:rsidRPr="00FB0484">
        <w:rPr>
          <w:rFonts w:ascii="Calibri" w:hAnsi="Calibri" w:cs="Calibri"/>
        </w:rPr>
        <w:t>vector</w:t>
      </w:r>
      <w:r w:rsidR="00A97319">
        <w:rPr>
          <w:rFonts w:ascii="Calibri" w:hAnsi="Calibri" w:cs="Calibri"/>
        </w:rPr>
        <w:t xml:space="preserve"> </w:t>
      </w:r>
      <w:r w:rsidR="00A02F78" w:rsidRPr="00FB0484">
        <w:rPr>
          <w:rFonts w:ascii="Calibri" w:hAnsi="Calibri" w:cs="Calibri"/>
        </w:rPr>
        <w:t>backbone</w:t>
      </w:r>
      <w:r w:rsidR="00A97319">
        <w:rPr>
          <w:rFonts w:ascii="Calibri" w:hAnsi="Calibri" w:cs="Calibri"/>
        </w:rPr>
        <w:t xml:space="preserve"> </w:t>
      </w:r>
      <w:r w:rsidR="00A02F78" w:rsidRPr="00FB0484">
        <w:rPr>
          <w:rFonts w:ascii="Calibri" w:hAnsi="Calibri" w:cs="Calibri"/>
        </w:rPr>
        <w:t>has</w:t>
      </w:r>
      <w:r w:rsidR="00A97319">
        <w:rPr>
          <w:rFonts w:ascii="Calibri" w:hAnsi="Calibri" w:cs="Calibri"/>
        </w:rPr>
        <w:t xml:space="preserve"> </w:t>
      </w:r>
      <w:r w:rsidR="00A02F78" w:rsidRPr="00FB0484">
        <w:rPr>
          <w:rFonts w:ascii="Calibri" w:hAnsi="Calibri" w:cs="Calibri"/>
        </w:rPr>
        <w:t>been</w:t>
      </w:r>
      <w:r w:rsidR="00A97319">
        <w:rPr>
          <w:rFonts w:ascii="Calibri" w:hAnsi="Calibri" w:cs="Calibri"/>
        </w:rPr>
        <w:t xml:space="preserve"> </w:t>
      </w:r>
      <w:r w:rsidR="00A02F78" w:rsidRPr="00FB0484">
        <w:rPr>
          <w:rFonts w:ascii="Calibri" w:hAnsi="Calibri" w:cs="Calibri"/>
        </w:rPr>
        <w:t>found</w:t>
      </w:r>
      <w:r w:rsidR="00A97319">
        <w:rPr>
          <w:rFonts w:ascii="Calibri" w:hAnsi="Calibri" w:cs="Calibri"/>
        </w:rPr>
        <w:t xml:space="preserve"> </w:t>
      </w:r>
      <w:r w:rsidR="00A02F78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A02F78" w:rsidRPr="00FB0484">
        <w:rPr>
          <w:rFonts w:ascii="Calibri" w:hAnsi="Calibri" w:cs="Calibri"/>
        </w:rPr>
        <w:t>be</w:t>
      </w:r>
      <w:r w:rsidR="00A97319">
        <w:rPr>
          <w:rFonts w:ascii="Calibri" w:hAnsi="Calibri" w:cs="Calibri"/>
        </w:rPr>
        <w:t xml:space="preserve"> </w:t>
      </w:r>
      <w:r w:rsidR="00A02F78" w:rsidRPr="00FB0484">
        <w:rPr>
          <w:rFonts w:ascii="Calibri" w:hAnsi="Calibri" w:cs="Calibri"/>
        </w:rPr>
        <w:t>effective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delivering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expressing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CRISPR/Cas9</w:t>
      </w:r>
      <w:r w:rsidR="00CE25F4" w:rsidRPr="00FB0484">
        <w:rPr>
          <w:rFonts w:ascii="Calibri" w:hAnsi="Calibri" w:cs="Calibri"/>
          <w:noProof/>
          <w:vertAlign w:val="superscript"/>
        </w:rPr>
        <w:t>30</w:t>
      </w:r>
      <w:r w:rsidR="008300BF" w:rsidRPr="000F6A56">
        <w:rPr>
          <w:rFonts w:ascii="Calibri" w:hAnsi="Calibri" w:cs="Calibri"/>
          <w:vertAlign w:val="superscript"/>
        </w:rPr>
        <w:t>,</w:t>
      </w:r>
      <w:r w:rsidR="00CE25F4" w:rsidRPr="00FB0484">
        <w:rPr>
          <w:rFonts w:ascii="Calibri" w:hAnsi="Calibri" w:cs="Calibri"/>
          <w:noProof/>
          <w:vertAlign w:val="superscript"/>
        </w:rPr>
        <w:t>35</w:t>
      </w:r>
      <w:r w:rsidR="003771D5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</w:p>
    <w:p w14:paraId="41E48079" w14:textId="77777777" w:rsidR="0036401B" w:rsidRPr="00FB0484" w:rsidRDefault="0036401B" w:rsidP="00612CEF">
      <w:pPr>
        <w:jc w:val="both"/>
        <w:rPr>
          <w:rFonts w:ascii="Calibri" w:hAnsi="Calibri" w:cs="Calibri"/>
        </w:rPr>
      </w:pPr>
    </w:p>
    <w:p w14:paraId="50F019C5" w14:textId="4CACF7E5" w:rsidR="00C540F0" w:rsidRPr="00FB0484" w:rsidRDefault="00E7408B" w:rsidP="00612CEF">
      <w:pPr>
        <w:pStyle w:val="af3"/>
        <w:numPr>
          <w:ilvl w:val="2"/>
          <w:numId w:val="32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Obtain</w:t>
      </w:r>
      <w:r w:rsidR="00A97319">
        <w:rPr>
          <w:rFonts w:ascii="Calibri" w:hAnsi="Calibri" w:cs="Calibri"/>
        </w:rPr>
        <w:t xml:space="preserve"> </w:t>
      </w:r>
      <w:r w:rsidR="003B3445" w:rsidRPr="00FB0484">
        <w:rPr>
          <w:rFonts w:ascii="Calibri" w:hAnsi="Calibri" w:cs="Calibri"/>
        </w:rPr>
        <w:t>t</w:t>
      </w:r>
      <w:r w:rsidR="00C540F0" w:rsidRPr="00FB0484">
        <w:rPr>
          <w:rFonts w:ascii="Calibri" w:hAnsi="Calibri" w:cs="Calibri"/>
        </w:rPr>
        <w:t>he</w:t>
      </w:r>
      <w:r w:rsidR="00A97319">
        <w:rPr>
          <w:rFonts w:ascii="Calibri" w:hAnsi="Calibri" w:cs="Calibri"/>
        </w:rPr>
        <w:t xml:space="preserve"> </w:t>
      </w:r>
      <w:r w:rsidR="00C540F0" w:rsidRPr="00FB0484">
        <w:rPr>
          <w:rFonts w:ascii="Calibri" w:hAnsi="Calibri" w:cs="Calibri"/>
        </w:rPr>
        <w:t>deactivate</w:t>
      </w:r>
      <w:r w:rsidR="00A97319">
        <w:rPr>
          <w:rFonts w:ascii="Calibri" w:hAnsi="Calibri" w:cs="Calibri"/>
        </w:rPr>
        <w:t xml:space="preserve"> </w:t>
      </w:r>
      <w:r w:rsidR="00C540F0" w:rsidRPr="00FB0484">
        <w:rPr>
          <w:rFonts w:ascii="Calibri" w:hAnsi="Calibri" w:cs="Calibri"/>
        </w:rPr>
        <w:t>(dead)</w:t>
      </w:r>
      <w:r w:rsidR="00A97319">
        <w:rPr>
          <w:rFonts w:ascii="Calibri" w:hAnsi="Calibri" w:cs="Calibri"/>
        </w:rPr>
        <w:t xml:space="preserve"> </w:t>
      </w:r>
      <w:r w:rsidR="00C540F0" w:rsidRPr="00FB0484">
        <w:rPr>
          <w:rFonts w:ascii="Calibri" w:hAnsi="Calibri" w:cs="Calibri"/>
        </w:rPr>
        <w:t>version</w:t>
      </w:r>
      <w:r w:rsidR="00A97319">
        <w:rPr>
          <w:rFonts w:ascii="Calibri" w:hAnsi="Calibri" w:cs="Calibri"/>
        </w:rPr>
        <w:t xml:space="preserve"> </w:t>
      </w:r>
      <w:r w:rsidR="00C540F0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C540F0" w:rsidRPr="00FB0484">
        <w:rPr>
          <w:rFonts w:ascii="Calibri" w:hAnsi="Calibri" w:cs="Calibri"/>
        </w:rPr>
        <w:t>SpCas9</w:t>
      </w:r>
      <w:r w:rsidR="00A97319">
        <w:rPr>
          <w:rFonts w:ascii="Calibri" w:hAnsi="Calibri" w:cs="Calibri"/>
        </w:rPr>
        <w:t xml:space="preserve"> </w:t>
      </w:r>
      <w:r w:rsidR="00C540F0" w:rsidRPr="00FB0484">
        <w:rPr>
          <w:rFonts w:ascii="Calibri" w:hAnsi="Calibri" w:cs="Calibri"/>
        </w:rPr>
        <w:t>(dCas9)</w:t>
      </w:r>
      <w:r w:rsidR="00A97319">
        <w:rPr>
          <w:rFonts w:ascii="Calibri" w:hAnsi="Calibri" w:cs="Calibri"/>
        </w:rPr>
        <w:t xml:space="preserve"> </w:t>
      </w:r>
      <w:r w:rsidR="00C540F0" w:rsidRPr="00FB0484">
        <w:rPr>
          <w:rFonts w:ascii="Calibri" w:hAnsi="Calibri" w:cs="Calibri"/>
        </w:rPr>
        <w:t>via</w:t>
      </w:r>
      <w:r w:rsidR="00A97319">
        <w:rPr>
          <w:rFonts w:ascii="Calibri" w:hAnsi="Calibri" w:cs="Calibri"/>
        </w:rPr>
        <w:t xml:space="preserve"> </w:t>
      </w:r>
      <w:r w:rsidR="00C540F0" w:rsidRPr="00FB0484">
        <w:rPr>
          <w:rFonts w:ascii="Calibri" w:hAnsi="Calibri" w:cs="Calibri"/>
        </w:rPr>
        <w:t>site-directed</w:t>
      </w:r>
      <w:r w:rsidR="00A97319">
        <w:rPr>
          <w:rFonts w:ascii="Calibri" w:hAnsi="Calibri" w:cs="Calibri"/>
        </w:rPr>
        <w:t xml:space="preserve"> </w:t>
      </w:r>
      <w:r w:rsidR="00C540F0" w:rsidRPr="00FB0484">
        <w:rPr>
          <w:rFonts w:ascii="Calibri" w:hAnsi="Calibri" w:cs="Calibri"/>
        </w:rPr>
        <w:t>mutagenesis</w:t>
      </w:r>
      <w:r w:rsidR="00A97319">
        <w:rPr>
          <w:rFonts w:ascii="Calibri" w:hAnsi="Calibri" w:cs="Calibri"/>
        </w:rPr>
        <w:t xml:space="preserve"> </w:t>
      </w:r>
      <w:r w:rsidR="00C540F0" w:rsidRPr="00FB0484">
        <w:rPr>
          <w:rFonts w:ascii="Calibri" w:hAnsi="Calibri" w:cs="Calibri"/>
        </w:rPr>
        <w:t>(data</w:t>
      </w:r>
      <w:r w:rsidR="00A97319">
        <w:rPr>
          <w:rFonts w:ascii="Calibri" w:hAnsi="Calibri" w:cs="Calibri"/>
        </w:rPr>
        <w:t xml:space="preserve"> </w:t>
      </w:r>
      <w:r w:rsidR="00C540F0" w:rsidRPr="00FB0484">
        <w:rPr>
          <w:rFonts w:ascii="Calibri" w:hAnsi="Calibri" w:cs="Calibri"/>
        </w:rPr>
        <w:t>not</w:t>
      </w:r>
      <w:r w:rsidR="00A97319">
        <w:rPr>
          <w:rFonts w:ascii="Calibri" w:hAnsi="Calibri" w:cs="Calibri"/>
        </w:rPr>
        <w:t xml:space="preserve"> </w:t>
      </w:r>
      <w:r w:rsidR="00C540F0" w:rsidRPr="00FB0484">
        <w:rPr>
          <w:rFonts w:ascii="Calibri" w:hAnsi="Calibri" w:cs="Calibri"/>
        </w:rPr>
        <w:t>shown).</w:t>
      </w:r>
      <w:r w:rsidR="00A97319">
        <w:rPr>
          <w:rFonts w:ascii="Calibri" w:hAnsi="Calibri" w:cs="Calibri"/>
        </w:rPr>
        <w:t xml:space="preserve"> </w:t>
      </w:r>
      <w:r w:rsidR="003B3445" w:rsidRPr="00FB0484">
        <w:rPr>
          <w:rFonts w:ascii="Calibri" w:hAnsi="Calibri" w:cs="Calibri"/>
        </w:rPr>
        <w:t>Replace</w:t>
      </w:r>
      <w:r w:rsidR="00A97319">
        <w:rPr>
          <w:rFonts w:ascii="Calibri" w:hAnsi="Calibri" w:cs="Calibri"/>
        </w:rPr>
        <w:t xml:space="preserve"> </w:t>
      </w:r>
      <w:r w:rsidR="003B3445" w:rsidRPr="00FB0484">
        <w:rPr>
          <w:rFonts w:ascii="Calibri" w:hAnsi="Calibri" w:cs="Calibri"/>
        </w:rPr>
        <w:t>t</w:t>
      </w:r>
      <w:r w:rsidR="00C540F0" w:rsidRPr="00FB0484">
        <w:rPr>
          <w:rFonts w:ascii="Calibri" w:hAnsi="Calibri" w:cs="Calibri"/>
        </w:rPr>
        <w:t>he</w:t>
      </w:r>
      <w:r w:rsidR="00A97319">
        <w:rPr>
          <w:rFonts w:ascii="Calibri" w:hAnsi="Calibri" w:cs="Calibri"/>
        </w:rPr>
        <w:t xml:space="preserve"> </w:t>
      </w:r>
      <w:r w:rsidR="00C540F0" w:rsidRPr="00FB0484">
        <w:rPr>
          <w:rFonts w:ascii="Calibri" w:hAnsi="Calibri" w:cs="Calibri"/>
        </w:rPr>
        <w:t>clone</w:t>
      </w:r>
      <w:r w:rsidR="00A97319">
        <w:rPr>
          <w:rFonts w:ascii="Calibri" w:hAnsi="Calibri" w:cs="Calibri"/>
        </w:rPr>
        <w:t xml:space="preserve"> </w:t>
      </w:r>
      <w:r w:rsidR="00C540F0" w:rsidRPr="00FB0484">
        <w:rPr>
          <w:rFonts w:ascii="Calibri" w:hAnsi="Calibri" w:cs="Calibri"/>
        </w:rPr>
        <w:t>harboring</w:t>
      </w:r>
      <w:r w:rsidR="00A97319">
        <w:rPr>
          <w:rFonts w:ascii="Calibri" w:hAnsi="Calibri" w:cs="Calibri"/>
        </w:rPr>
        <w:t xml:space="preserve"> </w:t>
      </w:r>
      <w:r w:rsidR="00C540F0" w:rsidRPr="00FB0484">
        <w:rPr>
          <w:rFonts w:ascii="Calibri" w:hAnsi="Calibri" w:cs="Calibri"/>
        </w:rPr>
        <w:t>D10A</w:t>
      </w:r>
      <w:r w:rsidR="00A97319">
        <w:rPr>
          <w:rFonts w:ascii="Calibri" w:hAnsi="Calibri" w:cs="Calibri"/>
        </w:rPr>
        <w:t xml:space="preserve"> </w:t>
      </w:r>
      <w:r w:rsidR="00C540F0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C540F0" w:rsidRPr="00FB0484">
        <w:rPr>
          <w:rFonts w:ascii="Calibri" w:hAnsi="Calibri" w:cs="Calibri"/>
        </w:rPr>
        <w:t>H840A</w:t>
      </w:r>
      <w:r w:rsidR="00A97319">
        <w:rPr>
          <w:rFonts w:ascii="Calibri" w:hAnsi="Calibri" w:cs="Calibri"/>
        </w:rPr>
        <w:t xml:space="preserve"> </w:t>
      </w:r>
      <w:r w:rsidR="00C540F0" w:rsidRPr="00FB0484">
        <w:rPr>
          <w:rFonts w:ascii="Calibri" w:hAnsi="Calibri" w:cs="Calibri"/>
        </w:rPr>
        <w:t>mutations</w:t>
      </w:r>
      <w:r w:rsidR="00A97319">
        <w:rPr>
          <w:rFonts w:ascii="Calibri" w:hAnsi="Calibri" w:cs="Calibri"/>
        </w:rPr>
        <w:t xml:space="preserve"> </w:t>
      </w:r>
      <w:r w:rsidR="00C540F0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C540F0" w:rsidRPr="00FB0484">
        <w:rPr>
          <w:rFonts w:ascii="Calibri" w:hAnsi="Calibri" w:cs="Calibri"/>
        </w:rPr>
        <w:t>HNH</w:t>
      </w:r>
      <w:r w:rsidR="00A97319">
        <w:rPr>
          <w:rFonts w:ascii="Calibri" w:hAnsi="Calibri" w:cs="Calibri"/>
        </w:rPr>
        <w:t xml:space="preserve"> </w:t>
      </w:r>
      <w:r w:rsidR="00C540F0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proofErr w:type="spellStart"/>
      <w:r w:rsidR="00C540F0" w:rsidRPr="00FB0484">
        <w:rPr>
          <w:rFonts w:ascii="Calibri" w:hAnsi="Calibri" w:cs="Calibri"/>
        </w:rPr>
        <w:t>RuvC</w:t>
      </w:r>
      <w:proofErr w:type="spellEnd"/>
      <w:r w:rsidR="00A97319">
        <w:rPr>
          <w:rFonts w:ascii="Calibri" w:hAnsi="Calibri" w:cs="Calibri"/>
        </w:rPr>
        <w:t xml:space="preserve"> </w:t>
      </w:r>
      <w:r w:rsidR="00C540F0" w:rsidRPr="00FB0484">
        <w:rPr>
          <w:rFonts w:ascii="Calibri" w:hAnsi="Calibri" w:cs="Calibri"/>
        </w:rPr>
        <w:t>catalytic</w:t>
      </w:r>
      <w:r w:rsidR="00A97319">
        <w:rPr>
          <w:rFonts w:ascii="Calibri" w:hAnsi="Calibri" w:cs="Calibri"/>
        </w:rPr>
        <w:t xml:space="preserve"> </w:t>
      </w:r>
      <w:r w:rsidR="00C540F0" w:rsidRPr="00FB0484">
        <w:rPr>
          <w:rFonts w:ascii="Calibri" w:hAnsi="Calibri" w:cs="Calibri"/>
        </w:rPr>
        <w:t>domains</w:t>
      </w:r>
      <w:r w:rsidR="00A97319">
        <w:rPr>
          <w:rFonts w:ascii="Calibri" w:hAnsi="Calibri" w:cs="Calibri"/>
        </w:rPr>
        <w:t xml:space="preserve"> </w:t>
      </w:r>
      <w:r w:rsidR="00C540F0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C540F0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C540F0" w:rsidRPr="00FB0484">
        <w:rPr>
          <w:rFonts w:ascii="Calibri" w:hAnsi="Calibri" w:cs="Calibri"/>
        </w:rPr>
        <w:t>enzyme</w:t>
      </w:r>
      <w:r w:rsidR="00751A27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751A27">
        <w:rPr>
          <w:rFonts w:ascii="Calibri" w:hAnsi="Calibri" w:cs="Calibri"/>
        </w:rPr>
        <w:t>respectively,</w:t>
      </w:r>
      <w:r w:rsidR="00A97319">
        <w:rPr>
          <w:rFonts w:ascii="Calibri" w:hAnsi="Calibri" w:cs="Calibri"/>
        </w:rPr>
        <w:t xml:space="preserve"> </w:t>
      </w:r>
      <w:r w:rsidR="00C540F0"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="003B3445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C540F0" w:rsidRPr="00FB0484">
        <w:rPr>
          <w:rFonts w:ascii="Calibri" w:hAnsi="Calibri" w:cs="Calibri"/>
        </w:rPr>
        <w:t>active</w:t>
      </w:r>
      <w:r w:rsidR="00A97319">
        <w:rPr>
          <w:rFonts w:ascii="Calibri" w:hAnsi="Calibri" w:cs="Calibri"/>
        </w:rPr>
        <w:t xml:space="preserve"> </w:t>
      </w:r>
      <w:r w:rsidR="00C540F0" w:rsidRPr="00FB0484">
        <w:rPr>
          <w:rFonts w:ascii="Calibri" w:hAnsi="Calibri" w:cs="Calibri"/>
        </w:rPr>
        <w:t>Cas9</w:t>
      </w:r>
      <w:r w:rsidR="00A97319">
        <w:rPr>
          <w:rFonts w:ascii="Calibri" w:hAnsi="Calibri" w:cs="Calibri"/>
        </w:rPr>
        <w:t xml:space="preserve"> </w:t>
      </w:r>
      <w:r w:rsidR="00C540F0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C540F0" w:rsidRPr="00FB0484">
        <w:rPr>
          <w:rFonts w:ascii="Calibri" w:hAnsi="Calibri" w:cs="Calibri"/>
        </w:rPr>
        <w:t>pBK301</w:t>
      </w:r>
      <w:r w:rsidR="00C540F0" w:rsidRPr="00FB0484">
        <w:rPr>
          <w:rFonts w:ascii="Calibri" w:hAnsi="Calibri" w:cs="Calibri"/>
          <w:noProof/>
          <w:vertAlign w:val="superscript"/>
        </w:rPr>
        <w:t>29</w:t>
      </w:r>
      <w:r w:rsidR="00A97319">
        <w:rPr>
          <w:rFonts w:ascii="Calibri" w:hAnsi="Calibri" w:cs="Calibri"/>
        </w:rPr>
        <w:t xml:space="preserve"> </w:t>
      </w:r>
      <w:r w:rsidR="00C540F0" w:rsidRPr="00FB0484">
        <w:rPr>
          <w:rFonts w:ascii="Calibri" w:hAnsi="Calibri" w:cs="Calibri"/>
        </w:rPr>
        <w:t>by</w:t>
      </w:r>
      <w:r w:rsidR="00A97319">
        <w:rPr>
          <w:rFonts w:ascii="Calibri" w:hAnsi="Calibri" w:cs="Calibri"/>
        </w:rPr>
        <w:t xml:space="preserve"> </w:t>
      </w:r>
      <w:r w:rsidR="00C540F0" w:rsidRPr="00FB0484">
        <w:rPr>
          <w:rFonts w:ascii="Calibri" w:hAnsi="Calibri" w:cs="Calibri"/>
        </w:rPr>
        <w:t>exchanging</w:t>
      </w:r>
      <w:r w:rsidR="00A97319">
        <w:rPr>
          <w:rFonts w:ascii="Calibri" w:hAnsi="Calibri" w:cs="Calibri"/>
        </w:rPr>
        <w:t xml:space="preserve"> </w:t>
      </w:r>
      <w:r w:rsidR="00C540F0" w:rsidRPr="00FB0484">
        <w:rPr>
          <w:rFonts w:ascii="Calibri" w:hAnsi="Calibri" w:cs="Calibri"/>
        </w:rPr>
        <w:t>between</w:t>
      </w:r>
      <w:r w:rsidR="00A97319">
        <w:rPr>
          <w:rFonts w:ascii="Calibri" w:hAnsi="Calibri" w:cs="Calibri"/>
        </w:rPr>
        <w:t xml:space="preserve"> </w:t>
      </w:r>
      <w:proofErr w:type="spellStart"/>
      <w:r w:rsidR="00C540F0" w:rsidRPr="00FB0484">
        <w:rPr>
          <w:rFonts w:ascii="Calibri" w:hAnsi="Calibri" w:cs="Calibri"/>
        </w:rPr>
        <w:t>AgeI-BamHI</w:t>
      </w:r>
      <w:proofErr w:type="spellEnd"/>
      <w:r w:rsidR="00A97319">
        <w:rPr>
          <w:rFonts w:ascii="Calibri" w:hAnsi="Calibri" w:cs="Calibri"/>
        </w:rPr>
        <w:t xml:space="preserve"> </w:t>
      </w:r>
      <w:r w:rsidR="00C540F0" w:rsidRPr="00FB0484">
        <w:rPr>
          <w:rFonts w:ascii="Calibri" w:hAnsi="Calibri" w:cs="Calibri"/>
        </w:rPr>
        <w:t>fragments</w:t>
      </w:r>
      <w:r w:rsidR="00A97319">
        <w:rPr>
          <w:rFonts w:ascii="Calibri" w:hAnsi="Calibri" w:cs="Calibri"/>
        </w:rPr>
        <w:t xml:space="preserve"> </w:t>
      </w:r>
      <w:r w:rsidR="00C540F0" w:rsidRPr="00FB0484">
        <w:rPr>
          <w:rFonts w:ascii="Calibri" w:hAnsi="Calibri" w:cs="Calibri"/>
        </w:rPr>
        <w:t>(</w:t>
      </w:r>
      <w:r w:rsidR="00C540F0" w:rsidRPr="00FB0484">
        <w:rPr>
          <w:rFonts w:ascii="Calibri" w:hAnsi="Calibri" w:cs="Calibri"/>
          <w:b/>
        </w:rPr>
        <w:t>Fig</w:t>
      </w:r>
      <w:r w:rsidR="00751A27">
        <w:rPr>
          <w:rFonts w:ascii="Calibri" w:hAnsi="Calibri" w:cs="Calibri"/>
          <w:b/>
        </w:rPr>
        <w:t>ure</w:t>
      </w:r>
      <w:r w:rsidR="00A97319">
        <w:rPr>
          <w:rFonts w:ascii="Calibri" w:hAnsi="Calibri" w:cs="Calibri"/>
          <w:b/>
        </w:rPr>
        <w:t xml:space="preserve"> </w:t>
      </w:r>
      <w:r w:rsidR="00A132AB" w:rsidRPr="00FB0484">
        <w:rPr>
          <w:rFonts w:ascii="Calibri" w:hAnsi="Calibri" w:cs="Calibri"/>
          <w:b/>
        </w:rPr>
        <w:t>3</w:t>
      </w:r>
      <w:r w:rsidR="00C540F0" w:rsidRPr="00FB0484">
        <w:rPr>
          <w:rFonts w:ascii="Calibri" w:hAnsi="Calibri" w:cs="Calibri"/>
        </w:rPr>
        <w:t>).</w:t>
      </w:r>
      <w:r w:rsidR="00A97319">
        <w:rPr>
          <w:rFonts w:ascii="Calibri" w:hAnsi="Calibri" w:cs="Calibri"/>
        </w:rPr>
        <w:t xml:space="preserve"> </w:t>
      </w:r>
    </w:p>
    <w:p w14:paraId="0D8AEEE4" w14:textId="77777777" w:rsidR="0036401B" w:rsidRPr="00FB0484" w:rsidRDefault="0036401B" w:rsidP="00612CEF">
      <w:pPr>
        <w:pStyle w:val="af3"/>
        <w:ind w:left="0"/>
        <w:jc w:val="both"/>
        <w:rPr>
          <w:rFonts w:ascii="Calibri" w:hAnsi="Calibri" w:cs="Calibri"/>
          <w:highlight w:val="green"/>
        </w:rPr>
      </w:pPr>
    </w:p>
    <w:p w14:paraId="0F554887" w14:textId="2098AD95" w:rsidR="00DE2730" w:rsidRPr="00FB0484" w:rsidRDefault="00DE2730" w:rsidP="00612CEF">
      <w:pPr>
        <w:pStyle w:val="af3"/>
        <w:numPr>
          <w:ilvl w:val="2"/>
          <w:numId w:val="32"/>
        </w:numPr>
        <w:jc w:val="both"/>
        <w:rPr>
          <w:rFonts w:ascii="Calibri" w:hAnsi="Calibri" w:cs="Calibri"/>
          <w:highlight w:val="yellow"/>
        </w:rPr>
      </w:pPr>
      <w:r w:rsidRPr="00FB0484">
        <w:rPr>
          <w:rFonts w:ascii="Calibri" w:hAnsi="Calibri" w:cs="Calibri"/>
          <w:highlight w:val="yellow"/>
        </w:rPr>
        <w:t>Derive</w:t>
      </w:r>
      <w:r w:rsidR="00A97319">
        <w:rPr>
          <w:rFonts w:ascii="Calibri" w:hAnsi="Calibri" w:cs="Calibri"/>
          <w:highlight w:val="yellow"/>
        </w:rPr>
        <w:t xml:space="preserve"> </w:t>
      </w:r>
      <w:r w:rsidR="00751A27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DNMT3A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catalytic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domain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fro</w:t>
      </w:r>
      <w:r w:rsidRPr="00FB0484">
        <w:rPr>
          <w:rFonts w:ascii="Calibri" w:hAnsi="Calibri" w:cs="Calibri"/>
          <w:highlight w:val="yellow"/>
        </w:rPr>
        <w:t>m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B64666">
        <w:rPr>
          <w:rFonts w:ascii="Calibri" w:hAnsi="Calibri" w:cs="Calibri"/>
          <w:highlight w:val="yellow"/>
        </w:rPr>
        <w:t>p</w:t>
      </w:r>
      <w:r w:rsidR="003771D5" w:rsidRPr="00FB0484">
        <w:rPr>
          <w:rFonts w:ascii="Calibri" w:hAnsi="Calibri" w:cs="Calibri"/>
          <w:highlight w:val="yellow"/>
        </w:rPr>
        <w:t>dCas9-DNMT3A-eGFP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(</w:t>
      </w:r>
      <w:r w:rsidR="00751A27">
        <w:rPr>
          <w:rFonts w:ascii="Calibri" w:hAnsi="Calibri" w:cs="Calibri"/>
          <w:highlight w:val="yellow"/>
        </w:rPr>
        <w:t>s</w:t>
      </w:r>
      <w:r w:rsidR="003B3445" w:rsidRPr="00FB0484">
        <w:rPr>
          <w:rFonts w:ascii="Calibri" w:hAnsi="Calibri" w:cs="Calibri"/>
          <w:highlight w:val="yellow"/>
        </w:rPr>
        <w:t>ee</w:t>
      </w:r>
      <w:r w:rsidR="00A97319">
        <w:rPr>
          <w:rFonts w:ascii="Calibri" w:hAnsi="Calibri" w:cs="Calibri"/>
          <w:highlight w:val="yellow"/>
        </w:rPr>
        <w:t xml:space="preserve"> </w:t>
      </w:r>
      <w:r w:rsidR="003B3445" w:rsidRPr="00B64666">
        <w:rPr>
          <w:rFonts w:ascii="Calibri" w:hAnsi="Calibri" w:cs="Calibri"/>
          <w:b/>
          <w:highlight w:val="yellow"/>
        </w:rPr>
        <w:t>Table</w:t>
      </w:r>
      <w:r w:rsidR="00A97319">
        <w:rPr>
          <w:rFonts w:ascii="Calibri" w:hAnsi="Calibri" w:cs="Calibri"/>
          <w:b/>
          <w:highlight w:val="yellow"/>
        </w:rPr>
        <w:t xml:space="preserve"> </w:t>
      </w:r>
      <w:r w:rsidR="003B3445" w:rsidRPr="00B64666">
        <w:rPr>
          <w:rFonts w:ascii="Calibri" w:hAnsi="Calibri" w:cs="Calibri"/>
          <w:b/>
          <w:highlight w:val="yellow"/>
        </w:rPr>
        <w:t>of</w:t>
      </w:r>
      <w:r w:rsidR="00A97319">
        <w:rPr>
          <w:rFonts w:ascii="Calibri" w:hAnsi="Calibri" w:cs="Calibri"/>
          <w:b/>
          <w:highlight w:val="yellow"/>
        </w:rPr>
        <w:t xml:space="preserve"> </w:t>
      </w:r>
      <w:r w:rsidR="003B3445" w:rsidRPr="00B64666">
        <w:rPr>
          <w:rFonts w:ascii="Calibri" w:hAnsi="Calibri" w:cs="Calibri"/>
          <w:b/>
          <w:highlight w:val="yellow"/>
        </w:rPr>
        <w:t>Materials</w:t>
      </w:r>
      <w:r w:rsidR="003771D5" w:rsidRPr="00FB0484">
        <w:rPr>
          <w:rFonts w:ascii="Calibri" w:hAnsi="Calibri" w:cs="Calibri"/>
          <w:highlight w:val="yellow"/>
        </w:rPr>
        <w:t>)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by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amplifying</w:t>
      </w:r>
      <w:r w:rsidR="00A97319">
        <w:rPr>
          <w:rFonts w:ascii="Calibri" w:hAnsi="Calibri" w:cs="Calibri"/>
          <w:highlight w:val="yellow"/>
        </w:rPr>
        <w:t xml:space="preserve"> </w:t>
      </w:r>
      <w:r w:rsidR="00751A27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DNMT3A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portion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EB7D2C">
        <w:rPr>
          <w:rFonts w:ascii="Calibri" w:hAnsi="Calibri" w:cs="Calibri"/>
        </w:rPr>
        <w:t>BamHI-429/R</w:t>
      </w:r>
      <w:r w:rsidR="00A97319" w:rsidRPr="00EB7D2C">
        <w:rPr>
          <w:rFonts w:ascii="Calibri" w:hAnsi="Calibri" w:cs="Calibri"/>
        </w:rPr>
        <w:t xml:space="preserve"> </w:t>
      </w:r>
      <w:r w:rsidR="003771D5" w:rsidRPr="00EB7D2C">
        <w:rPr>
          <w:rFonts w:ascii="Calibri" w:hAnsi="Calibri" w:cs="Calibri"/>
        </w:rPr>
        <w:t>5</w:t>
      </w:r>
      <w:r w:rsidR="00751A27" w:rsidRPr="00EB7D2C">
        <w:rPr>
          <w:rFonts w:ascii="Calibri" w:hAnsi="Calibri" w:cs="Calibri"/>
        </w:rPr>
        <w:t>'</w:t>
      </w:r>
      <w:r w:rsidR="003771D5" w:rsidRPr="00EB7D2C">
        <w:rPr>
          <w:rFonts w:ascii="Calibri" w:hAnsi="Calibri" w:cs="Calibri"/>
        </w:rPr>
        <w:t>-GAGCGGATCCCCCTCCCG-3</w:t>
      </w:r>
      <w:r w:rsidR="00751A27" w:rsidRPr="00EB7D2C">
        <w:rPr>
          <w:rFonts w:ascii="Calibri" w:hAnsi="Calibri" w:cs="Calibri"/>
        </w:rPr>
        <w:t>'</w:t>
      </w:r>
      <w:r w:rsidR="00A97319" w:rsidRPr="00EB7D2C">
        <w:rPr>
          <w:rFonts w:ascii="Calibri" w:hAnsi="Calibri" w:cs="Calibri"/>
        </w:rPr>
        <w:t xml:space="preserve"> </w:t>
      </w:r>
      <w:r w:rsidR="003771D5" w:rsidRPr="00EB7D2C">
        <w:rPr>
          <w:rFonts w:ascii="Calibri" w:hAnsi="Calibri" w:cs="Calibri"/>
        </w:rPr>
        <w:t>BamHI-429/L</w:t>
      </w:r>
      <w:r w:rsidR="00A97319" w:rsidRPr="00EB7D2C">
        <w:rPr>
          <w:rFonts w:ascii="Calibri" w:hAnsi="Calibri" w:cs="Calibri"/>
        </w:rPr>
        <w:t xml:space="preserve"> </w:t>
      </w:r>
      <w:r w:rsidR="003771D5" w:rsidRPr="00EB7D2C">
        <w:rPr>
          <w:rFonts w:ascii="Calibri" w:hAnsi="Calibri" w:cs="Calibri"/>
        </w:rPr>
        <w:t>5</w:t>
      </w:r>
      <w:r w:rsidR="00751A27" w:rsidRPr="00EB7D2C">
        <w:rPr>
          <w:rFonts w:ascii="Calibri" w:hAnsi="Calibri" w:cs="Calibri"/>
        </w:rPr>
        <w:t>'</w:t>
      </w:r>
      <w:r w:rsidR="003771D5" w:rsidRPr="00EB7D2C">
        <w:rPr>
          <w:rFonts w:ascii="Calibri" w:hAnsi="Calibri" w:cs="Calibri"/>
        </w:rPr>
        <w:t>-CTCTCCACTGCCGGATCCGG-3</w:t>
      </w:r>
      <w:r w:rsidR="00751A27" w:rsidRPr="00EB7D2C">
        <w:rPr>
          <w:rFonts w:ascii="Calibri" w:hAnsi="Calibri" w:cs="Calibri"/>
        </w:rPr>
        <w:t>'</w:t>
      </w:r>
      <w:r w:rsidR="00A97319" w:rsidRPr="00EB7D2C">
        <w:rPr>
          <w:rFonts w:ascii="Calibri" w:hAnsi="Calibri" w:cs="Calibri"/>
        </w:rPr>
        <w:t xml:space="preserve"> </w:t>
      </w:r>
      <w:r w:rsidR="00204074" w:rsidRPr="00FB0484">
        <w:rPr>
          <w:rFonts w:ascii="Calibri" w:hAnsi="Calibri" w:cs="Calibri"/>
          <w:highlight w:val="yellow"/>
        </w:rPr>
        <w:t>(</w:t>
      </w:r>
      <w:r w:rsidR="00A132AB" w:rsidRPr="00FB0484">
        <w:rPr>
          <w:rFonts w:ascii="Calibri" w:hAnsi="Calibri" w:cs="Calibri"/>
          <w:b/>
          <w:highlight w:val="yellow"/>
        </w:rPr>
        <w:t>Fig</w:t>
      </w:r>
      <w:r w:rsidR="00751A27">
        <w:rPr>
          <w:rFonts w:ascii="Calibri" w:hAnsi="Calibri" w:cs="Calibri"/>
          <w:b/>
          <w:highlight w:val="yellow"/>
        </w:rPr>
        <w:t>ure</w:t>
      </w:r>
      <w:r w:rsidR="00A97319">
        <w:rPr>
          <w:rFonts w:ascii="Calibri" w:hAnsi="Calibri" w:cs="Calibri"/>
          <w:b/>
          <w:highlight w:val="yellow"/>
        </w:rPr>
        <w:t xml:space="preserve"> </w:t>
      </w:r>
      <w:r w:rsidR="00A132AB" w:rsidRPr="00FB0484">
        <w:rPr>
          <w:rFonts w:ascii="Calibri" w:hAnsi="Calibri" w:cs="Calibri"/>
          <w:b/>
          <w:highlight w:val="yellow"/>
        </w:rPr>
        <w:t>3</w:t>
      </w:r>
      <w:r w:rsidR="00204074" w:rsidRPr="00FB0484">
        <w:rPr>
          <w:rFonts w:ascii="Calibri" w:hAnsi="Calibri" w:cs="Calibri"/>
          <w:highlight w:val="yellow"/>
        </w:rPr>
        <w:t>).</w:t>
      </w:r>
      <w:r w:rsidR="00A97319">
        <w:rPr>
          <w:rFonts w:ascii="Calibri" w:hAnsi="Calibri" w:cs="Calibri"/>
          <w:highlight w:val="yellow"/>
        </w:rPr>
        <w:t xml:space="preserve"> </w:t>
      </w:r>
      <w:r w:rsidR="00567EA6" w:rsidRPr="00FB0484">
        <w:rPr>
          <w:rFonts w:ascii="Calibri" w:hAnsi="Calibri" w:cs="Calibri"/>
          <w:highlight w:val="yellow"/>
        </w:rPr>
        <w:t>To</w:t>
      </w:r>
      <w:r w:rsidR="00A97319">
        <w:rPr>
          <w:rFonts w:ascii="Calibri" w:hAnsi="Calibri" w:cs="Calibri"/>
          <w:highlight w:val="yellow"/>
        </w:rPr>
        <w:t xml:space="preserve"> </w:t>
      </w:r>
      <w:r w:rsidR="00567EA6" w:rsidRPr="00FB0484">
        <w:rPr>
          <w:rFonts w:ascii="Calibri" w:hAnsi="Calibri" w:cs="Calibri"/>
          <w:highlight w:val="yellow"/>
        </w:rPr>
        <w:t>amplify</w:t>
      </w:r>
      <w:r w:rsidR="00A97319">
        <w:rPr>
          <w:rFonts w:ascii="Calibri" w:hAnsi="Calibri" w:cs="Calibri"/>
          <w:highlight w:val="yellow"/>
        </w:rPr>
        <w:t xml:space="preserve"> </w:t>
      </w:r>
      <w:r w:rsidR="00567EA6"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="00567EA6" w:rsidRPr="00FB0484">
        <w:rPr>
          <w:rFonts w:ascii="Calibri" w:hAnsi="Calibri" w:cs="Calibri"/>
          <w:highlight w:val="yellow"/>
        </w:rPr>
        <w:t>region</w:t>
      </w:r>
      <w:r w:rsidR="00A97319">
        <w:rPr>
          <w:rFonts w:ascii="Calibri" w:hAnsi="Calibri" w:cs="Calibri"/>
          <w:highlight w:val="yellow"/>
        </w:rPr>
        <w:t xml:space="preserve"> </w:t>
      </w:r>
      <w:r w:rsidR="00567EA6" w:rsidRPr="00FB0484">
        <w:rPr>
          <w:rFonts w:ascii="Calibri" w:hAnsi="Calibri" w:cs="Calibri"/>
          <w:highlight w:val="yellow"/>
        </w:rPr>
        <w:t>containing</w:t>
      </w:r>
      <w:r w:rsidR="00A97319">
        <w:rPr>
          <w:rFonts w:ascii="Calibri" w:hAnsi="Calibri" w:cs="Calibri"/>
          <w:highlight w:val="yellow"/>
        </w:rPr>
        <w:t xml:space="preserve"> </w:t>
      </w:r>
      <w:r w:rsidR="00567EA6" w:rsidRPr="00FB0484">
        <w:rPr>
          <w:rFonts w:ascii="Calibri" w:hAnsi="Calibri" w:cs="Calibri"/>
          <w:highlight w:val="yellow"/>
        </w:rPr>
        <w:t>DNMT3A</w:t>
      </w:r>
      <w:r w:rsidR="00751A27">
        <w:rPr>
          <w:rFonts w:ascii="Calibri" w:hAnsi="Calibri" w:cs="Calibri"/>
          <w:highlight w:val="yellow"/>
        </w:rPr>
        <w:t>,</w:t>
      </w:r>
      <w:r w:rsidR="00A97319">
        <w:rPr>
          <w:rFonts w:ascii="Calibri" w:hAnsi="Calibri" w:cs="Calibri"/>
          <w:highlight w:val="yellow"/>
        </w:rPr>
        <w:t xml:space="preserve"> </w:t>
      </w:r>
      <w:r w:rsidR="00567EA6" w:rsidRPr="00FB0484">
        <w:rPr>
          <w:rFonts w:ascii="Calibri" w:hAnsi="Calibri" w:cs="Calibri"/>
          <w:highlight w:val="yellow"/>
        </w:rPr>
        <w:t>use</w:t>
      </w:r>
      <w:r w:rsidR="00A97319">
        <w:rPr>
          <w:rFonts w:ascii="Calibri" w:hAnsi="Calibri" w:cs="Calibri"/>
          <w:highlight w:val="yellow"/>
        </w:rPr>
        <w:t xml:space="preserve"> </w:t>
      </w:r>
      <w:r w:rsidR="00567EA6"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="00567EA6" w:rsidRPr="00FB0484">
        <w:rPr>
          <w:rFonts w:ascii="Calibri" w:hAnsi="Calibri" w:cs="Calibri"/>
          <w:highlight w:val="yellow"/>
        </w:rPr>
        <w:t>following</w:t>
      </w:r>
      <w:r w:rsidR="00A97319">
        <w:rPr>
          <w:rFonts w:ascii="Calibri" w:hAnsi="Calibri" w:cs="Calibri"/>
          <w:highlight w:val="yellow"/>
        </w:rPr>
        <w:t xml:space="preserve"> </w:t>
      </w:r>
      <w:r w:rsidR="00567EA6" w:rsidRPr="00FB0484">
        <w:rPr>
          <w:rFonts w:ascii="Calibri" w:hAnsi="Calibri" w:cs="Calibri"/>
          <w:highlight w:val="yellow"/>
        </w:rPr>
        <w:t>conditions:</w:t>
      </w:r>
      <w:r w:rsidR="00A97319">
        <w:rPr>
          <w:rFonts w:ascii="Calibri" w:hAnsi="Calibri" w:cs="Calibri"/>
          <w:highlight w:val="yellow"/>
        </w:rPr>
        <w:t xml:space="preserve"> </w:t>
      </w:r>
      <w:r w:rsidR="00AA0451" w:rsidRPr="00FB0484">
        <w:rPr>
          <w:rFonts w:ascii="Calibri" w:hAnsi="Calibri" w:cs="Calibri"/>
          <w:highlight w:val="yellow"/>
        </w:rPr>
        <w:t>(1)</w:t>
      </w:r>
      <w:r w:rsidR="00A97319">
        <w:rPr>
          <w:rFonts w:ascii="Calibri" w:hAnsi="Calibri" w:cs="Calibri"/>
          <w:highlight w:val="yellow"/>
        </w:rPr>
        <w:t xml:space="preserve"> </w:t>
      </w:r>
      <w:r w:rsidR="003C4EE6" w:rsidRPr="00FB0484">
        <w:rPr>
          <w:rFonts w:ascii="Calibri" w:hAnsi="Calibri" w:cs="Calibri"/>
          <w:highlight w:val="yellow"/>
        </w:rPr>
        <w:t>95</w:t>
      </w:r>
      <w:r w:rsidR="00A97319">
        <w:rPr>
          <w:rFonts w:ascii="Calibri" w:hAnsi="Calibri" w:cs="Calibri"/>
          <w:highlight w:val="yellow"/>
        </w:rPr>
        <w:t xml:space="preserve"> </w:t>
      </w:r>
      <w:r w:rsidR="00083EB4" w:rsidRPr="00FB0484">
        <w:rPr>
          <w:rFonts w:ascii="Calibri" w:hAnsi="Calibri" w:cs="Calibri"/>
          <w:highlight w:val="yellow"/>
        </w:rPr>
        <w:t>°</w:t>
      </w:r>
      <w:r w:rsidR="003C4EE6" w:rsidRPr="00FB0484">
        <w:rPr>
          <w:rFonts w:ascii="Calibri" w:hAnsi="Calibri" w:cs="Calibri"/>
          <w:highlight w:val="yellow"/>
        </w:rPr>
        <w:t>C</w:t>
      </w:r>
      <w:r w:rsidR="00A97319">
        <w:rPr>
          <w:rFonts w:ascii="Calibri" w:hAnsi="Calibri" w:cs="Calibri"/>
          <w:highlight w:val="yellow"/>
        </w:rPr>
        <w:t xml:space="preserve"> </w:t>
      </w:r>
      <w:r w:rsidR="00AA0451" w:rsidRPr="00FB0484">
        <w:rPr>
          <w:rFonts w:ascii="Calibri" w:hAnsi="Calibri" w:cs="Calibri"/>
          <w:highlight w:val="yellow"/>
        </w:rPr>
        <w:t>for</w:t>
      </w:r>
      <w:r w:rsidR="00A97319">
        <w:rPr>
          <w:rFonts w:ascii="Calibri" w:hAnsi="Calibri" w:cs="Calibri"/>
          <w:highlight w:val="yellow"/>
        </w:rPr>
        <w:t xml:space="preserve"> </w:t>
      </w:r>
      <w:r w:rsidR="00083EB4" w:rsidRPr="00FB0484">
        <w:rPr>
          <w:rFonts w:ascii="Calibri" w:hAnsi="Calibri" w:cs="Calibri"/>
          <w:highlight w:val="yellow"/>
        </w:rPr>
        <w:t>60</w:t>
      </w:r>
      <w:r w:rsidR="00A97319">
        <w:rPr>
          <w:rFonts w:ascii="Calibri" w:hAnsi="Calibri" w:cs="Calibri"/>
          <w:highlight w:val="yellow"/>
        </w:rPr>
        <w:t xml:space="preserve"> </w:t>
      </w:r>
      <w:r w:rsidR="00083EB4" w:rsidRPr="00FB0484">
        <w:rPr>
          <w:rFonts w:ascii="Calibri" w:hAnsi="Calibri" w:cs="Calibri"/>
          <w:highlight w:val="yellow"/>
        </w:rPr>
        <w:t>s</w:t>
      </w:r>
      <w:r w:rsidR="00AA0451" w:rsidRPr="00FB0484">
        <w:rPr>
          <w:rFonts w:ascii="Calibri" w:hAnsi="Calibri" w:cs="Calibri"/>
          <w:highlight w:val="yellow"/>
        </w:rPr>
        <w:t>,</w:t>
      </w:r>
      <w:r w:rsidR="00A97319">
        <w:rPr>
          <w:rFonts w:ascii="Calibri" w:hAnsi="Calibri" w:cs="Calibri"/>
          <w:highlight w:val="yellow"/>
        </w:rPr>
        <w:t xml:space="preserve"> </w:t>
      </w:r>
      <w:r w:rsidR="00AA0451" w:rsidRPr="00FB0484">
        <w:rPr>
          <w:rFonts w:ascii="Calibri" w:hAnsi="Calibri" w:cs="Calibri"/>
          <w:highlight w:val="yellow"/>
        </w:rPr>
        <w:t>(2)</w:t>
      </w:r>
      <w:r w:rsidR="00A97319">
        <w:rPr>
          <w:rFonts w:ascii="Calibri" w:hAnsi="Calibri" w:cs="Calibri"/>
          <w:highlight w:val="yellow"/>
        </w:rPr>
        <w:t xml:space="preserve"> </w:t>
      </w:r>
      <w:r w:rsidR="00CD1DB2" w:rsidRPr="00FB0484">
        <w:rPr>
          <w:rFonts w:ascii="Calibri" w:hAnsi="Calibri" w:cs="Calibri"/>
          <w:highlight w:val="yellow"/>
        </w:rPr>
        <w:t>95</w:t>
      </w:r>
      <w:r w:rsidR="00A97319">
        <w:rPr>
          <w:rFonts w:ascii="Calibri" w:hAnsi="Calibri" w:cs="Calibri"/>
          <w:highlight w:val="yellow"/>
        </w:rPr>
        <w:t xml:space="preserve"> </w:t>
      </w:r>
      <w:r w:rsidR="00CD1DB2" w:rsidRPr="00FB0484">
        <w:rPr>
          <w:rFonts w:ascii="Calibri" w:hAnsi="Calibri" w:cs="Calibri"/>
          <w:highlight w:val="yellow"/>
        </w:rPr>
        <w:t>°C</w:t>
      </w:r>
      <w:r w:rsidR="00A97319">
        <w:rPr>
          <w:rFonts w:ascii="Calibri" w:hAnsi="Calibri" w:cs="Calibri"/>
          <w:highlight w:val="yellow"/>
        </w:rPr>
        <w:t xml:space="preserve"> </w:t>
      </w:r>
      <w:r w:rsidR="00AA0451" w:rsidRPr="00FB0484">
        <w:rPr>
          <w:rFonts w:ascii="Calibri" w:hAnsi="Calibri" w:cs="Calibri"/>
          <w:highlight w:val="yellow"/>
        </w:rPr>
        <w:t>for</w:t>
      </w:r>
      <w:r w:rsidR="00A97319">
        <w:rPr>
          <w:rFonts w:ascii="Calibri" w:hAnsi="Calibri" w:cs="Calibri"/>
          <w:highlight w:val="yellow"/>
        </w:rPr>
        <w:t xml:space="preserve"> </w:t>
      </w:r>
      <w:r w:rsidR="00340F10" w:rsidRPr="00FB0484">
        <w:rPr>
          <w:rFonts w:ascii="Calibri" w:hAnsi="Calibri" w:cs="Calibri"/>
          <w:highlight w:val="yellow"/>
        </w:rPr>
        <w:t>10</w:t>
      </w:r>
      <w:r w:rsidR="00A97319">
        <w:rPr>
          <w:rFonts w:ascii="Calibri" w:hAnsi="Calibri" w:cs="Calibri"/>
          <w:highlight w:val="yellow"/>
        </w:rPr>
        <w:t xml:space="preserve"> </w:t>
      </w:r>
      <w:r w:rsidR="00083EB4" w:rsidRPr="00FB0484">
        <w:rPr>
          <w:rFonts w:ascii="Calibri" w:hAnsi="Calibri" w:cs="Calibri"/>
          <w:highlight w:val="yellow"/>
        </w:rPr>
        <w:t>s</w:t>
      </w:r>
      <w:r w:rsidR="00AA0451" w:rsidRPr="00FB0484">
        <w:rPr>
          <w:rFonts w:ascii="Calibri" w:hAnsi="Calibri" w:cs="Calibri"/>
          <w:highlight w:val="yellow"/>
        </w:rPr>
        <w:t>,</w:t>
      </w:r>
      <w:r w:rsidR="00A97319">
        <w:rPr>
          <w:rFonts w:ascii="Calibri" w:hAnsi="Calibri" w:cs="Calibri"/>
          <w:highlight w:val="yellow"/>
        </w:rPr>
        <w:t xml:space="preserve"> </w:t>
      </w:r>
      <w:r w:rsidR="00AA0451" w:rsidRPr="00FB0484">
        <w:rPr>
          <w:rFonts w:ascii="Calibri" w:hAnsi="Calibri" w:cs="Calibri"/>
          <w:highlight w:val="yellow"/>
        </w:rPr>
        <w:t>(3)</w:t>
      </w:r>
      <w:r w:rsidR="00A97319">
        <w:rPr>
          <w:rFonts w:ascii="Calibri" w:hAnsi="Calibri" w:cs="Calibri"/>
          <w:highlight w:val="yellow"/>
        </w:rPr>
        <w:t xml:space="preserve"> </w:t>
      </w:r>
      <w:r w:rsidR="00340F10" w:rsidRPr="00FB0484">
        <w:rPr>
          <w:rFonts w:ascii="Calibri" w:hAnsi="Calibri" w:cs="Calibri"/>
          <w:highlight w:val="yellow"/>
        </w:rPr>
        <w:t>60</w:t>
      </w:r>
      <w:r w:rsidR="00A97319">
        <w:rPr>
          <w:rFonts w:ascii="Calibri" w:hAnsi="Calibri" w:cs="Calibri"/>
          <w:highlight w:val="yellow"/>
        </w:rPr>
        <w:t xml:space="preserve"> </w:t>
      </w:r>
      <w:r w:rsidR="00CD1DB2" w:rsidRPr="00FB0484">
        <w:rPr>
          <w:rFonts w:ascii="Calibri" w:hAnsi="Calibri" w:cs="Calibri"/>
          <w:highlight w:val="yellow"/>
        </w:rPr>
        <w:t>°</w:t>
      </w:r>
      <w:r w:rsidR="00AA0451" w:rsidRPr="00FB0484">
        <w:rPr>
          <w:rFonts w:ascii="Calibri" w:hAnsi="Calibri" w:cs="Calibri"/>
          <w:highlight w:val="yellow"/>
        </w:rPr>
        <w:t>C</w:t>
      </w:r>
      <w:r w:rsidR="00A97319">
        <w:rPr>
          <w:rFonts w:ascii="Calibri" w:hAnsi="Calibri" w:cs="Calibri"/>
          <w:highlight w:val="yellow"/>
        </w:rPr>
        <w:t xml:space="preserve"> </w:t>
      </w:r>
      <w:r w:rsidR="00AA0451" w:rsidRPr="00FB0484">
        <w:rPr>
          <w:rFonts w:ascii="Calibri" w:hAnsi="Calibri" w:cs="Calibri"/>
          <w:highlight w:val="yellow"/>
        </w:rPr>
        <w:t>for</w:t>
      </w:r>
      <w:r w:rsidR="00A97319">
        <w:rPr>
          <w:rFonts w:ascii="Calibri" w:hAnsi="Calibri" w:cs="Calibri"/>
          <w:highlight w:val="yellow"/>
        </w:rPr>
        <w:t xml:space="preserve"> </w:t>
      </w:r>
      <w:r w:rsidR="00083EB4" w:rsidRPr="00FB0484">
        <w:rPr>
          <w:rFonts w:ascii="Calibri" w:hAnsi="Calibri" w:cs="Calibri"/>
          <w:highlight w:val="yellow"/>
        </w:rPr>
        <w:t>20</w:t>
      </w:r>
      <w:r w:rsidR="00A97319">
        <w:rPr>
          <w:rFonts w:ascii="Calibri" w:hAnsi="Calibri" w:cs="Calibri"/>
          <w:highlight w:val="yellow"/>
        </w:rPr>
        <w:t xml:space="preserve"> </w:t>
      </w:r>
      <w:r w:rsidR="00083EB4" w:rsidRPr="00FB0484">
        <w:rPr>
          <w:rFonts w:ascii="Calibri" w:hAnsi="Calibri" w:cs="Calibri"/>
          <w:highlight w:val="yellow"/>
        </w:rPr>
        <w:t>s</w:t>
      </w:r>
      <w:r w:rsidR="00AA0451" w:rsidRPr="00FB0484">
        <w:rPr>
          <w:rFonts w:ascii="Calibri" w:hAnsi="Calibri" w:cs="Calibri"/>
          <w:highlight w:val="yellow"/>
        </w:rPr>
        <w:t>,</w:t>
      </w:r>
      <w:r w:rsidR="00A97319">
        <w:rPr>
          <w:rFonts w:ascii="Calibri" w:hAnsi="Calibri" w:cs="Calibri"/>
          <w:highlight w:val="yellow"/>
        </w:rPr>
        <w:t xml:space="preserve"> </w:t>
      </w:r>
      <w:r w:rsidR="00AA0451" w:rsidRPr="00FB0484">
        <w:rPr>
          <w:rFonts w:ascii="Calibri" w:hAnsi="Calibri" w:cs="Calibri"/>
          <w:highlight w:val="yellow"/>
        </w:rPr>
        <w:t>(4)</w:t>
      </w:r>
      <w:r w:rsidR="00A97319">
        <w:rPr>
          <w:rFonts w:ascii="Calibri" w:hAnsi="Calibri" w:cs="Calibri"/>
          <w:highlight w:val="yellow"/>
        </w:rPr>
        <w:t xml:space="preserve"> </w:t>
      </w:r>
      <w:r w:rsidR="00083EB4" w:rsidRPr="00FB0484">
        <w:rPr>
          <w:rFonts w:ascii="Calibri" w:hAnsi="Calibri" w:cs="Calibri"/>
          <w:highlight w:val="yellow"/>
        </w:rPr>
        <w:t>68</w:t>
      </w:r>
      <w:r w:rsidR="00A97319">
        <w:rPr>
          <w:rFonts w:ascii="Calibri" w:hAnsi="Calibri" w:cs="Calibri"/>
          <w:highlight w:val="yellow"/>
        </w:rPr>
        <w:t xml:space="preserve"> </w:t>
      </w:r>
      <w:r w:rsidR="00083EB4" w:rsidRPr="00FB0484">
        <w:rPr>
          <w:rFonts w:ascii="Calibri" w:hAnsi="Calibri" w:cs="Calibri"/>
          <w:highlight w:val="yellow"/>
        </w:rPr>
        <w:t>°C</w:t>
      </w:r>
      <w:r w:rsidR="00A97319">
        <w:rPr>
          <w:rFonts w:ascii="Calibri" w:hAnsi="Calibri" w:cs="Calibri"/>
          <w:highlight w:val="yellow"/>
        </w:rPr>
        <w:t xml:space="preserve"> </w:t>
      </w:r>
      <w:r w:rsidR="00AA0451" w:rsidRPr="00FB0484">
        <w:rPr>
          <w:rFonts w:ascii="Calibri" w:hAnsi="Calibri" w:cs="Calibri"/>
          <w:highlight w:val="yellow"/>
        </w:rPr>
        <w:t>for</w:t>
      </w:r>
      <w:r w:rsidR="00A97319">
        <w:rPr>
          <w:rFonts w:ascii="Calibri" w:hAnsi="Calibri" w:cs="Calibri"/>
          <w:highlight w:val="yellow"/>
        </w:rPr>
        <w:t xml:space="preserve"> </w:t>
      </w:r>
      <w:r w:rsidR="00CD1DB2" w:rsidRPr="00FB0484">
        <w:rPr>
          <w:rFonts w:ascii="Calibri" w:hAnsi="Calibri" w:cs="Calibri"/>
          <w:highlight w:val="yellow"/>
        </w:rPr>
        <w:t>60</w:t>
      </w:r>
      <w:r w:rsidR="00A97319">
        <w:rPr>
          <w:rFonts w:ascii="Calibri" w:hAnsi="Calibri" w:cs="Calibri"/>
          <w:highlight w:val="yellow"/>
        </w:rPr>
        <w:t xml:space="preserve"> </w:t>
      </w:r>
      <w:r w:rsidR="00CD1DB2" w:rsidRPr="00FB0484">
        <w:rPr>
          <w:rFonts w:ascii="Calibri" w:hAnsi="Calibri" w:cs="Calibri"/>
          <w:highlight w:val="yellow"/>
        </w:rPr>
        <w:t>s</w:t>
      </w:r>
      <w:r w:rsidR="00083EB4" w:rsidRPr="00FB0484">
        <w:rPr>
          <w:rFonts w:ascii="Calibri" w:hAnsi="Calibri" w:cs="Calibri"/>
          <w:highlight w:val="yellow"/>
        </w:rPr>
        <w:t>.</w:t>
      </w:r>
      <w:r w:rsidR="00A97319">
        <w:rPr>
          <w:rFonts w:ascii="Calibri" w:hAnsi="Calibri" w:cs="Calibri"/>
          <w:highlight w:val="yellow"/>
        </w:rPr>
        <w:t xml:space="preserve"> </w:t>
      </w:r>
      <w:r w:rsidR="00083EB4" w:rsidRPr="00FB0484">
        <w:rPr>
          <w:rFonts w:ascii="Calibri" w:hAnsi="Calibri" w:cs="Calibri"/>
          <w:highlight w:val="yellow"/>
        </w:rPr>
        <w:t>Repeat</w:t>
      </w:r>
      <w:r w:rsidR="00A97319">
        <w:rPr>
          <w:rFonts w:ascii="Calibri" w:hAnsi="Calibri" w:cs="Calibri"/>
          <w:highlight w:val="yellow"/>
        </w:rPr>
        <w:t xml:space="preserve"> </w:t>
      </w:r>
      <w:r w:rsidR="00751A27">
        <w:rPr>
          <w:rFonts w:ascii="Calibri" w:hAnsi="Calibri" w:cs="Calibri"/>
          <w:highlight w:val="yellow"/>
        </w:rPr>
        <w:t>conditions</w:t>
      </w:r>
      <w:r w:rsidR="00A97319">
        <w:rPr>
          <w:rFonts w:ascii="Calibri" w:hAnsi="Calibri" w:cs="Calibri"/>
          <w:highlight w:val="yellow"/>
        </w:rPr>
        <w:t xml:space="preserve"> </w:t>
      </w:r>
      <w:r w:rsidR="00083EB4" w:rsidRPr="00FB0484">
        <w:rPr>
          <w:rFonts w:ascii="Calibri" w:hAnsi="Calibri" w:cs="Calibri"/>
          <w:highlight w:val="yellow"/>
        </w:rPr>
        <w:t>2</w:t>
      </w:r>
      <w:r w:rsidR="00A97319">
        <w:rPr>
          <w:rFonts w:ascii="Calibri" w:hAnsi="Calibri" w:cs="Calibri"/>
          <w:highlight w:val="yellow"/>
        </w:rPr>
        <w:t xml:space="preserve"> </w:t>
      </w:r>
      <w:r w:rsidR="00083EB4" w:rsidRPr="00FB0484">
        <w:rPr>
          <w:rFonts w:ascii="Calibri" w:hAnsi="Calibri" w:cs="Calibri"/>
          <w:highlight w:val="yellow"/>
        </w:rPr>
        <w:t>to</w:t>
      </w:r>
      <w:r w:rsidR="00A97319">
        <w:rPr>
          <w:rFonts w:ascii="Calibri" w:hAnsi="Calibri" w:cs="Calibri"/>
          <w:highlight w:val="yellow"/>
        </w:rPr>
        <w:t xml:space="preserve"> </w:t>
      </w:r>
      <w:r w:rsidR="00083EB4" w:rsidRPr="00FB0484">
        <w:rPr>
          <w:rFonts w:ascii="Calibri" w:hAnsi="Calibri" w:cs="Calibri"/>
          <w:highlight w:val="yellow"/>
        </w:rPr>
        <w:t>4</w:t>
      </w:r>
      <w:r w:rsidR="00A97319">
        <w:rPr>
          <w:rFonts w:ascii="Calibri" w:hAnsi="Calibri" w:cs="Calibri"/>
          <w:highlight w:val="yellow"/>
        </w:rPr>
        <w:t xml:space="preserve"> </w:t>
      </w:r>
      <w:r w:rsidR="00083EB4" w:rsidRPr="00FB0484">
        <w:rPr>
          <w:rFonts w:ascii="Calibri" w:hAnsi="Calibri" w:cs="Calibri"/>
          <w:highlight w:val="yellow"/>
        </w:rPr>
        <w:t>30</w:t>
      </w:r>
      <w:r w:rsidR="00751A27">
        <w:rPr>
          <w:rFonts w:ascii="Calibri" w:hAnsi="Calibri" w:cs="Calibri"/>
          <w:highlight w:val="yellow"/>
        </w:rPr>
        <w:t>x</w:t>
      </w:r>
      <w:r w:rsidR="00083EB4" w:rsidRPr="00FB0484">
        <w:rPr>
          <w:rFonts w:ascii="Calibri" w:hAnsi="Calibri" w:cs="Calibri"/>
          <w:highlight w:val="yellow"/>
        </w:rPr>
        <w:t>.</w:t>
      </w:r>
      <w:r w:rsidR="00A97319">
        <w:rPr>
          <w:rFonts w:ascii="Calibri" w:hAnsi="Calibri" w:cs="Calibri"/>
          <w:highlight w:val="yellow"/>
        </w:rPr>
        <w:t xml:space="preserve"> </w:t>
      </w:r>
      <w:r w:rsidR="00751A27">
        <w:rPr>
          <w:rFonts w:ascii="Calibri" w:hAnsi="Calibri" w:cs="Calibri"/>
          <w:highlight w:val="yellow"/>
        </w:rPr>
        <w:t>For</w:t>
      </w:r>
      <w:r w:rsidR="00A97319">
        <w:rPr>
          <w:rFonts w:ascii="Calibri" w:hAnsi="Calibri" w:cs="Calibri"/>
          <w:highlight w:val="yellow"/>
        </w:rPr>
        <w:t xml:space="preserve"> </w:t>
      </w:r>
      <w:r w:rsidR="00751A27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="00751A27">
        <w:rPr>
          <w:rFonts w:ascii="Calibri" w:hAnsi="Calibri" w:cs="Calibri"/>
          <w:highlight w:val="yellow"/>
        </w:rPr>
        <w:t>f</w:t>
      </w:r>
      <w:r w:rsidR="00083EB4" w:rsidRPr="00FB0484">
        <w:rPr>
          <w:rFonts w:ascii="Calibri" w:hAnsi="Calibri" w:cs="Calibri"/>
          <w:highlight w:val="yellow"/>
        </w:rPr>
        <w:t>inal</w:t>
      </w:r>
      <w:r w:rsidR="00A97319">
        <w:rPr>
          <w:rFonts w:ascii="Calibri" w:hAnsi="Calibri" w:cs="Calibri"/>
          <w:highlight w:val="yellow"/>
        </w:rPr>
        <w:t xml:space="preserve"> </w:t>
      </w:r>
      <w:r w:rsidR="00083EB4" w:rsidRPr="00FB0484">
        <w:rPr>
          <w:rFonts w:ascii="Calibri" w:hAnsi="Calibri" w:cs="Calibri"/>
          <w:highlight w:val="yellow"/>
        </w:rPr>
        <w:t>extension</w:t>
      </w:r>
      <w:r w:rsidR="00751A27">
        <w:rPr>
          <w:rFonts w:ascii="Calibri" w:hAnsi="Calibri" w:cs="Calibri"/>
          <w:highlight w:val="yellow"/>
        </w:rPr>
        <w:t>,</w:t>
      </w:r>
      <w:r w:rsidR="00A97319">
        <w:rPr>
          <w:rFonts w:ascii="Calibri" w:hAnsi="Calibri" w:cs="Calibri"/>
          <w:highlight w:val="yellow"/>
        </w:rPr>
        <w:t xml:space="preserve"> </w:t>
      </w:r>
      <w:r w:rsidR="00751A27">
        <w:rPr>
          <w:rFonts w:ascii="Calibri" w:hAnsi="Calibri" w:cs="Calibri"/>
          <w:highlight w:val="yellow"/>
        </w:rPr>
        <w:t>use</w:t>
      </w:r>
      <w:r w:rsidR="00A97319">
        <w:rPr>
          <w:rFonts w:ascii="Calibri" w:hAnsi="Calibri" w:cs="Calibri"/>
          <w:highlight w:val="yellow"/>
        </w:rPr>
        <w:t xml:space="preserve"> </w:t>
      </w:r>
      <w:r w:rsidR="00083EB4" w:rsidRPr="00FB0484">
        <w:rPr>
          <w:rFonts w:ascii="Calibri" w:hAnsi="Calibri" w:cs="Calibri"/>
          <w:highlight w:val="yellow"/>
        </w:rPr>
        <w:t>68</w:t>
      </w:r>
      <w:r w:rsidR="00A97319">
        <w:rPr>
          <w:rFonts w:ascii="Calibri" w:hAnsi="Calibri" w:cs="Calibri"/>
          <w:highlight w:val="yellow"/>
        </w:rPr>
        <w:t xml:space="preserve"> </w:t>
      </w:r>
      <w:r w:rsidR="00083EB4" w:rsidRPr="00FB0484">
        <w:rPr>
          <w:rFonts w:ascii="Calibri" w:hAnsi="Calibri" w:cs="Calibri"/>
          <w:highlight w:val="yellow"/>
        </w:rPr>
        <w:t>°C</w:t>
      </w:r>
      <w:r w:rsidR="00A97319">
        <w:rPr>
          <w:rFonts w:ascii="Calibri" w:hAnsi="Calibri" w:cs="Calibri"/>
          <w:highlight w:val="yellow"/>
        </w:rPr>
        <w:t xml:space="preserve"> </w:t>
      </w:r>
      <w:r w:rsidR="00AA0451" w:rsidRPr="00FB0484">
        <w:rPr>
          <w:rFonts w:ascii="Calibri" w:hAnsi="Calibri" w:cs="Calibri"/>
          <w:highlight w:val="yellow"/>
        </w:rPr>
        <w:t>for</w:t>
      </w:r>
      <w:r w:rsidR="00A97319">
        <w:rPr>
          <w:rFonts w:ascii="Calibri" w:hAnsi="Calibri" w:cs="Calibri"/>
          <w:highlight w:val="yellow"/>
        </w:rPr>
        <w:t xml:space="preserve"> </w:t>
      </w:r>
      <w:r w:rsidR="00083EB4" w:rsidRPr="00FB0484">
        <w:rPr>
          <w:rFonts w:ascii="Calibri" w:hAnsi="Calibri" w:cs="Calibri"/>
          <w:highlight w:val="yellow"/>
        </w:rPr>
        <w:t>3</w:t>
      </w:r>
      <w:r w:rsidR="00A97319">
        <w:rPr>
          <w:rFonts w:ascii="Calibri" w:hAnsi="Calibri" w:cs="Calibri"/>
          <w:highlight w:val="yellow"/>
        </w:rPr>
        <w:t xml:space="preserve"> </w:t>
      </w:r>
      <w:r w:rsidR="00083EB4" w:rsidRPr="00FB0484">
        <w:rPr>
          <w:rFonts w:ascii="Calibri" w:hAnsi="Calibri" w:cs="Calibri"/>
          <w:highlight w:val="yellow"/>
        </w:rPr>
        <w:t>min</w:t>
      </w:r>
      <w:r w:rsidR="00A97319">
        <w:rPr>
          <w:rFonts w:ascii="Calibri" w:hAnsi="Calibri" w:cs="Calibri"/>
          <w:highlight w:val="yellow"/>
        </w:rPr>
        <w:t xml:space="preserve"> </w:t>
      </w:r>
      <w:r w:rsidR="00751A27">
        <w:rPr>
          <w:rFonts w:ascii="Calibri" w:hAnsi="Calibri" w:cs="Calibri"/>
          <w:highlight w:val="yellow"/>
        </w:rPr>
        <w:t>and</w:t>
      </w:r>
      <w:r w:rsidR="00A97319">
        <w:rPr>
          <w:rFonts w:ascii="Calibri" w:hAnsi="Calibri" w:cs="Calibri"/>
          <w:highlight w:val="yellow"/>
        </w:rPr>
        <w:t xml:space="preserve"> </w:t>
      </w:r>
      <w:r w:rsidR="00AA0451" w:rsidRPr="00FB0484">
        <w:rPr>
          <w:rFonts w:ascii="Calibri" w:hAnsi="Calibri" w:cs="Calibri"/>
          <w:highlight w:val="yellow"/>
        </w:rPr>
        <w:t>h</w:t>
      </w:r>
      <w:r w:rsidR="00083EB4" w:rsidRPr="00FB0484">
        <w:rPr>
          <w:rFonts w:ascii="Calibri" w:hAnsi="Calibri" w:cs="Calibri"/>
          <w:highlight w:val="yellow"/>
        </w:rPr>
        <w:t>old</w:t>
      </w:r>
      <w:r w:rsidR="00A97319">
        <w:rPr>
          <w:rFonts w:ascii="Calibri" w:hAnsi="Calibri" w:cs="Calibri"/>
          <w:highlight w:val="yellow"/>
        </w:rPr>
        <w:t xml:space="preserve"> </w:t>
      </w:r>
      <w:r w:rsidR="00083EB4" w:rsidRPr="00FB0484">
        <w:rPr>
          <w:rFonts w:ascii="Calibri" w:hAnsi="Calibri" w:cs="Calibri"/>
          <w:highlight w:val="yellow"/>
        </w:rPr>
        <w:t>4</w:t>
      </w:r>
      <w:r w:rsidR="00A97319">
        <w:rPr>
          <w:rFonts w:ascii="Calibri" w:hAnsi="Calibri" w:cs="Calibri"/>
          <w:highlight w:val="yellow"/>
        </w:rPr>
        <w:t xml:space="preserve"> </w:t>
      </w:r>
      <w:r w:rsidR="00083EB4" w:rsidRPr="00FB0484">
        <w:rPr>
          <w:rFonts w:ascii="Calibri" w:hAnsi="Calibri" w:cs="Calibri"/>
          <w:highlight w:val="yellow"/>
        </w:rPr>
        <w:t>°C.</w:t>
      </w:r>
    </w:p>
    <w:p w14:paraId="74A07619" w14:textId="77777777" w:rsidR="0036401B" w:rsidRPr="00FB0484" w:rsidRDefault="0036401B" w:rsidP="00612CEF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6DBB0656" w14:textId="5F3B241A" w:rsidR="00DE2730" w:rsidRPr="00FB0484" w:rsidRDefault="00B8289B" w:rsidP="00612CEF">
      <w:pPr>
        <w:pStyle w:val="af3"/>
        <w:numPr>
          <w:ilvl w:val="2"/>
          <w:numId w:val="32"/>
        </w:numPr>
        <w:jc w:val="both"/>
        <w:rPr>
          <w:rFonts w:ascii="Calibri" w:hAnsi="Calibri" w:cs="Calibri"/>
          <w:highlight w:val="yellow"/>
        </w:rPr>
      </w:pPr>
      <w:r w:rsidRPr="00FB0484">
        <w:rPr>
          <w:rFonts w:ascii="Calibri" w:hAnsi="Calibri" w:cs="Calibri"/>
          <w:highlight w:val="yellow"/>
        </w:rPr>
        <w:t>Clone</w:t>
      </w:r>
      <w:r w:rsidR="00A97319">
        <w:rPr>
          <w:rFonts w:ascii="Calibri" w:hAnsi="Calibri" w:cs="Calibri"/>
          <w:highlight w:val="yellow"/>
        </w:rPr>
        <w:t xml:space="preserve"> </w:t>
      </w:r>
      <w:r w:rsidR="00751A27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DNMT3A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fragment</w:t>
      </w:r>
      <w:r w:rsidR="00AA0451" w:rsidRPr="00FB0484">
        <w:rPr>
          <w:rFonts w:ascii="Calibri" w:hAnsi="Calibri" w:cs="Calibri"/>
          <w:highlight w:val="yellow"/>
        </w:rPr>
        <w:t>,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digested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by</w:t>
      </w:r>
      <w:r w:rsidR="00A97319">
        <w:rPr>
          <w:rFonts w:ascii="Calibri" w:hAnsi="Calibri" w:cs="Calibri"/>
          <w:highlight w:val="yellow"/>
        </w:rPr>
        <w:t xml:space="preserve"> </w:t>
      </w:r>
      <w:r w:rsidR="00751A27">
        <w:rPr>
          <w:rFonts w:ascii="Calibri" w:hAnsi="Calibri" w:cs="Calibri"/>
          <w:highlight w:val="yellow"/>
        </w:rPr>
        <w:t>a</w:t>
      </w:r>
      <w:r w:rsidR="00A97319">
        <w:rPr>
          <w:rFonts w:ascii="Calibri" w:hAnsi="Calibri" w:cs="Calibri"/>
          <w:highlight w:val="yellow"/>
        </w:rPr>
        <w:t xml:space="preserve"> </w:t>
      </w:r>
      <w:proofErr w:type="spellStart"/>
      <w:r w:rsidRPr="00FB0484">
        <w:rPr>
          <w:rFonts w:ascii="Calibri" w:hAnsi="Calibri" w:cs="Calibri"/>
          <w:highlight w:val="yellow"/>
        </w:rPr>
        <w:t>BamHI</w:t>
      </w:r>
      <w:proofErr w:type="spellEnd"/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restriction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enzyme</w:t>
      </w:r>
      <w:r w:rsidR="00AA0451" w:rsidRPr="00FB0484">
        <w:rPr>
          <w:rFonts w:ascii="Calibri" w:hAnsi="Calibri" w:cs="Calibri"/>
          <w:highlight w:val="yellow"/>
        </w:rPr>
        <w:t>,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into</w:t>
      </w:r>
      <w:r w:rsidR="00A97319">
        <w:rPr>
          <w:rFonts w:ascii="Calibri" w:hAnsi="Calibri" w:cs="Calibri"/>
          <w:highlight w:val="yellow"/>
        </w:rPr>
        <w:t xml:space="preserve"> </w:t>
      </w:r>
      <w:r w:rsidR="00751A27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proofErr w:type="spellStart"/>
      <w:r w:rsidRPr="00FB0484">
        <w:rPr>
          <w:rFonts w:ascii="Calibri" w:hAnsi="Calibri" w:cs="Calibri"/>
          <w:highlight w:val="yellow"/>
        </w:rPr>
        <w:t>BamHI</w:t>
      </w:r>
      <w:proofErr w:type="spellEnd"/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site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of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modified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pBK301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vector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carr</w:t>
      </w:r>
      <w:r w:rsidR="00AA0451" w:rsidRPr="00FB0484">
        <w:rPr>
          <w:rFonts w:ascii="Calibri" w:hAnsi="Calibri" w:cs="Calibri"/>
          <w:highlight w:val="yellow"/>
        </w:rPr>
        <w:t>ying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dCas9</w:t>
      </w:r>
      <w:r w:rsidR="003771D5" w:rsidRPr="00FB0484">
        <w:rPr>
          <w:rFonts w:ascii="Calibri" w:hAnsi="Calibri" w:cs="Calibri"/>
          <w:highlight w:val="yellow"/>
        </w:rPr>
        <w:t>.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Verify</w:t>
      </w:r>
      <w:r w:rsidR="00A97319">
        <w:rPr>
          <w:rFonts w:ascii="Calibri" w:hAnsi="Calibri" w:cs="Calibri"/>
          <w:highlight w:val="yellow"/>
        </w:rPr>
        <w:t xml:space="preserve"> </w:t>
      </w:r>
      <w:r w:rsidR="00751A27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cloning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by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direct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Sanger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sequencing.</w:t>
      </w:r>
      <w:r w:rsidR="003D50BD">
        <w:rPr>
          <w:rFonts w:ascii="Calibri" w:hAnsi="Calibri" w:cs="Calibri"/>
          <w:highlight w:val="yellow"/>
        </w:rPr>
        <w:t xml:space="preserve"> </w:t>
      </w:r>
      <w:r w:rsidR="00751A27" w:rsidRPr="00EB7D2C">
        <w:rPr>
          <w:rFonts w:ascii="Calibri" w:hAnsi="Calibri" w:cs="Calibri"/>
        </w:rPr>
        <w:t>Note</w:t>
      </w:r>
      <w:r w:rsidR="00A97319" w:rsidRPr="00EB7D2C">
        <w:rPr>
          <w:rFonts w:ascii="Calibri" w:hAnsi="Calibri" w:cs="Calibri"/>
        </w:rPr>
        <w:t xml:space="preserve"> </w:t>
      </w:r>
      <w:r w:rsidR="00751A27" w:rsidRPr="00EB7D2C">
        <w:rPr>
          <w:rFonts w:ascii="Calibri" w:hAnsi="Calibri" w:cs="Calibri"/>
        </w:rPr>
        <w:t>that</w:t>
      </w:r>
      <w:r w:rsidR="00A97319" w:rsidRPr="00EB7D2C">
        <w:rPr>
          <w:rFonts w:ascii="Calibri" w:hAnsi="Calibri" w:cs="Calibri"/>
        </w:rPr>
        <w:t xml:space="preserve"> </w:t>
      </w:r>
      <w:r w:rsidR="00751A27" w:rsidRPr="00EB7D2C">
        <w:rPr>
          <w:rFonts w:ascii="Calibri" w:hAnsi="Calibri" w:cs="Calibri"/>
        </w:rPr>
        <w:t>t</w:t>
      </w:r>
      <w:r w:rsidR="00D6604F" w:rsidRPr="00EB7D2C">
        <w:rPr>
          <w:rFonts w:ascii="Calibri" w:hAnsi="Calibri" w:cs="Calibri"/>
        </w:rPr>
        <w:t>he</w:t>
      </w:r>
      <w:r w:rsidR="00A97319" w:rsidRPr="00EB7D2C">
        <w:rPr>
          <w:rFonts w:ascii="Calibri" w:hAnsi="Calibri" w:cs="Calibri"/>
        </w:rPr>
        <w:t xml:space="preserve"> </w:t>
      </w:r>
      <w:r w:rsidR="00D6604F" w:rsidRPr="00EB7D2C">
        <w:rPr>
          <w:rFonts w:ascii="Calibri" w:hAnsi="Calibri" w:cs="Calibri"/>
        </w:rPr>
        <w:t>result</w:t>
      </w:r>
      <w:r w:rsidRPr="00EB7D2C">
        <w:rPr>
          <w:rFonts w:ascii="Calibri" w:hAnsi="Calibri" w:cs="Calibri"/>
        </w:rPr>
        <w:t>ed</w:t>
      </w:r>
      <w:r w:rsidR="00A97319" w:rsidRPr="00EB7D2C">
        <w:rPr>
          <w:rFonts w:ascii="Calibri" w:hAnsi="Calibri" w:cs="Calibri"/>
        </w:rPr>
        <w:t xml:space="preserve"> </w:t>
      </w:r>
      <w:r w:rsidR="00D6604F" w:rsidRPr="00EB7D2C">
        <w:rPr>
          <w:rFonts w:ascii="Calibri" w:hAnsi="Calibri" w:cs="Calibri"/>
        </w:rPr>
        <w:t>plasmid</w:t>
      </w:r>
      <w:r w:rsidR="00A97319" w:rsidRPr="00EB7D2C">
        <w:rPr>
          <w:rFonts w:ascii="Calibri" w:hAnsi="Calibri" w:cs="Calibri"/>
        </w:rPr>
        <w:t xml:space="preserve"> </w:t>
      </w:r>
      <w:r w:rsidR="00D6604F" w:rsidRPr="00EB7D2C">
        <w:rPr>
          <w:rFonts w:ascii="Calibri" w:hAnsi="Calibri" w:cs="Calibri"/>
        </w:rPr>
        <w:t>harbors</w:t>
      </w:r>
      <w:r w:rsidR="00A97319" w:rsidRPr="00EB7D2C">
        <w:rPr>
          <w:rFonts w:ascii="Calibri" w:hAnsi="Calibri" w:cs="Calibri"/>
        </w:rPr>
        <w:t xml:space="preserve"> </w:t>
      </w:r>
      <w:r w:rsidR="00D6604F" w:rsidRPr="00EB7D2C">
        <w:rPr>
          <w:rFonts w:ascii="Calibri" w:hAnsi="Calibri" w:cs="Calibri"/>
        </w:rPr>
        <w:t>dCas9-DNMT3A-p2a-puromycin</w:t>
      </w:r>
      <w:r w:rsidR="00A97319" w:rsidRPr="00EB7D2C">
        <w:rPr>
          <w:rFonts w:ascii="Calibri" w:hAnsi="Calibri" w:cs="Calibri"/>
        </w:rPr>
        <w:t xml:space="preserve"> </w:t>
      </w:r>
      <w:r w:rsidR="00D6604F" w:rsidRPr="00EB7D2C">
        <w:rPr>
          <w:rFonts w:ascii="Calibri" w:hAnsi="Calibri" w:cs="Calibri"/>
        </w:rPr>
        <w:t>transgene.</w:t>
      </w:r>
      <w:r w:rsidR="00A97319" w:rsidRPr="00EB7D2C">
        <w:rPr>
          <w:rFonts w:ascii="Calibri" w:hAnsi="Calibri" w:cs="Calibri"/>
        </w:rPr>
        <w:t xml:space="preserve"> </w:t>
      </w:r>
      <w:r w:rsidR="00D6604F" w:rsidRPr="00EB7D2C">
        <w:rPr>
          <w:rFonts w:ascii="Calibri" w:hAnsi="Calibri" w:cs="Calibri"/>
        </w:rPr>
        <w:t>The</w:t>
      </w:r>
      <w:r w:rsidR="00A97319" w:rsidRPr="00EB7D2C">
        <w:rPr>
          <w:rFonts w:ascii="Calibri" w:hAnsi="Calibri" w:cs="Calibri"/>
        </w:rPr>
        <w:t xml:space="preserve"> </w:t>
      </w:r>
      <w:r w:rsidR="00D6604F" w:rsidRPr="00EB7D2C">
        <w:rPr>
          <w:rFonts w:ascii="Calibri" w:hAnsi="Calibri" w:cs="Calibri"/>
        </w:rPr>
        <w:t>plasmid</w:t>
      </w:r>
      <w:r w:rsidR="00A97319" w:rsidRPr="00EB7D2C">
        <w:rPr>
          <w:rFonts w:ascii="Calibri" w:hAnsi="Calibri" w:cs="Calibri"/>
        </w:rPr>
        <w:t xml:space="preserve"> </w:t>
      </w:r>
      <w:r w:rsidR="00D6604F" w:rsidRPr="00EB7D2C">
        <w:rPr>
          <w:rFonts w:ascii="Calibri" w:hAnsi="Calibri" w:cs="Calibri"/>
        </w:rPr>
        <w:t>expresses</w:t>
      </w:r>
      <w:r w:rsidR="00A97319" w:rsidRPr="00EB7D2C">
        <w:rPr>
          <w:rFonts w:ascii="Calibri" w:hAnsi="Calibri" w:cs="Calibri"/>
        </w:rPr>
        <w:t xml:space="preserve"> </w:t>
      </w:r>
      <w:r w:rsidR="00D6604F" w:rsidRPr="00EB7D2C">
        <w:rPr>
          <w:rFonts w:ascii="Calibri" w:hAnsi="Calibri" w:cs="Calibri"/>
        </w:rPr>
        <w:t>gRNA</w:t>
      </w:r>
      <w:r w:rsidR="00A97319" w:rsidRPr="00EB7D2C">
        <w:rPr>
          <w:rFonts w:ascii="Calibri" w:hAnsi="Calibri" w:cs="Calibri"/>
        </w:rPr>
        <w:t xml:space="preserve"> </w:t>
      </w:r>
      <w:r w:rsidR="00D6604F" w:rsidRPr="00EB7D2C">
        <w:rPr>
          <w:rFonts w:ascii="Calibri" w:hAnsi="Calibri" w:cs="Calibri"/>
        </w:rPr>
        <w:t>scaffold</w:t>
      </w:r>
      <w:r w:rsidR="00A97319" w:rsidRPr="00EB7D2C">
        <w:rPr>
          <w:rFonts w:ascii="Calibri" w:hAnsi="Calibri" w:cs="Calibri"/>
        </w:rPr>
        <w:t xml:space="preserve"> </w:t>
      </w:r>
      <w:r w:rsidR="00D6604F" w:rsidRPr="00EB7D2C">
        <w:rPr>
          <w:rFonts w:ascii="Calibri" w:hAnsi="Calibri" w:cs="Calibri"/>
        </w:rPr>
        <w:t>from</w:t>
      </w:r>
      <w:r w:rsidR="00A97319" w:rsidRPr="00EB7D2C">
        <w:rPr>
          <w:rFonts w:ascii="Calibri" w:hAnsi="Calibri" w:cs="Calibri"/>
        </w:rPr>
        <w:t xml:space="preserve"> </w:t>
      </w:r>
      <w:r w:rsidR="00D6604F" w:rsidRPr="00EB7D2C">
        <w:rPr>
          <w:rFonts w:ascii="Calibri" w:hAnsi="Calibri" w:cs="Calibri"/>
        </w:rPr>
        <w:t>human</w:t>
      </w:r>
      <w:r w:rsidR="00A97319" w:rsidRPr="00EB7D2C">
        <w:rPr>
          <w:rFonts w:ascii="Calibri" w:hAnsi="Calibri" w:cs="Calibri"/>
        </w:rPr>
        <w:t xml:space="preserve"> </w:t>
      </w:r>
      <w:r w:rsidR="00D6604F" w:rsidRPr="00EB7D2C">
        <w:rPr>
          <w:rFonts w:ascii="Calibri" w:hAnsi="Calibri" w:cs="Calibri"/>
        </w:rPr>
        <w:t>U6</w:t>
      </w:r>
      <w:r w:rsidR="00A97319" w:rsidRPr="00EB7D2C">
        <w:rPr>
          <w:rFonts w:ascii="Calibri" w:hAnsi="Calibri" w:cs="Calibri"/>
        </w:rPr>
        <w:t xml:space="preserve"> </w:t>
      </w:r>
      <w:r w:rsidR="00D6604F" w:rsidRPr="00EB7D2C">
        <w:rPr>
          <w:rFonts w:ascii="Calibri" w:hAnsi="Calibri" w:cs="Calibri"/>
        </w:rPr>
        <w:t>promoter</w:t>
      </w:r>
      <w:r w:rsidR="00A97319" w:rsidRPr="00EB7D2C">
        <w:rPr>
          <w:rFonts w:ascii="Calibri" w:hAnsi="Calibri" w:cs="Calibri"/>
        </w:rPr>
        <w:t xml:space="preserve"> </w:t>
      </w:r>
      <w:r w:rsidR="00204074" w:rsidRPr="00EB7D2C">
        <w:rPr>
          <w:rFonts w:ascii="Calibri" w:hAnsi="Calibri" w:cs="Calibri"/>
        </w:rPr>
        <w:t>(</w:t>
      </w:r>
      <w:r w:rsidR="00A132AB" w:rsidRPr="00EB7D2C">
        <w:rPr>
          <w:rFonts w:ascii="Calibri" w:hAnsi="Calibri" w:cs="Calibri"/>
          <w:b/>
        </w:rPr>
        <w:t>Fig</w:t>
      </w:r>
      <w:r w:rsidR="00751A27" w:rsidRPr="00EB7D2C">
        <w:rPr>
          <w:rFonts w:ascii="Calibri" w:hAnsi="Calibri" w:cs="Calibri"/>
          <w:b/>
        </w:rPr>
        <w:t>ure</w:t>
      </w:r>
      <w:r w:rsidR="00A97319" w:rsidRPr="00EB7D2C">
        <w:rPr>
          <w:rFonts w:ascii="Calibri" w:hAnsi="Calibri" w:cs="Calibri"/>
          <w:b/>
        </w:rPr>
        <w:t xml:space="preserve"> </w:t>
      </w:r>
      <w:r w:rsidR="00A132AB" w:rsidRPr="00EB7D2C">
        <w:rPr>
          <w:rFonts w:ascii="Calibri" w:hAnsi="Calibri" w:cs="Calibri"/>
          <w:b/>
        </w:rPr>
        <w:t>3</w:t>
      </w:r>
      <w:r w:rsidR="00204074" w:rsidRPr="00EB7D2C">
        <w:rPr>
          <w:rFonts w:ascii="Calibri" w:hAnsi="Calibri" w:cs="Calibri"/>
        </w:rPr>
        <w:t>).</w:t>
      </w:r>
    </w:p>
    <w:p w14:paraId="429A3D94" w14:textId="77777777" w:rsidR="0036401B" w:rsidRPr="00FB0484" w:rsidRDefault="0036401B" w:rsidP="00612CEF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63E35C13" w14:textId="317CE031" w:rsidR="00822261" w:rsidRPr="00FB0484" w:rsidRDefault="00D6604F" w:rsidP="00612CEF">
      <w:pPr>
        <w:pStyle w:val="af3"/>
        <w:numPr>
          <w:ilvl w:val="2"/>
          <w:numId w:val="32"/>
        </w:numPr>
        <w:jc w:val="both"/>
        <w:rPr>
          <w:rFonts w:ascii="Calibri" w:hAnsi="Calibri" w:cs="Calibri"/>
          <w:highlight w:val="yellow"/>
        </w:rPr>
      </w:pPr>
      <w:r w:rsidRPr="00FB0484">
        <w:rPr>
          <w:rFonts w:ascii="Calibri" w:hAnsi="Calibri" w:cs="Calibri"/>
          <w:highlight w:val="yellow"/>
        </w:rPr>
        <w:t>Replace</w:t>
      </w:r>
      <w:r w:rsidR="00A97319">
        <w:rPr>
          <w:rFonts w:ascii="Calibri" w:hAnsi="Calibri" w:cs="Calibri"/>
          <w:highlight w:val="yellow"/>
        </w:rPr>
        <w:t xml:space="preserve"> </w:t>
      </w:r>
      <w:r w:rsidR="00751A27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puromycin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reporter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gene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with</w:t>
      </w:r>
      <w:r w:rsidR="00A97319">
        <w:rPr>
          <w:rFonts w:ascii="Calibri" w:hAnsi="Calibri" w:cs="Calibri"/>
          <w:highlight w:val="yellow"/>
        </w:rPr>
        <w:t xml:space="preserve"> </w:t>
      </w:r>
      <w:r w:rsidR="00135ADA">
        <w:rPr>
          <w:rFonts w:ascii="Calibri" w:hAnsi="Calibri" w:cs="Calibri"/>
          <w:highlight w:val="yellow"/>
        </w:rPr>
        <w:t>green</w:t>
      </w:r>
      <w:r w:rsidR="00A97319">
        <w:rPr>
          <w:rFonts w:ascii="Calibri" w:hAnsi="Calibri" w:cs="Calibri"/>
          <w:highlight w:val="yellow"/>
        </w:rPr>
        <w:t xml:space="preserve"> </w:t>
      </w:r>
      <w:r w:rsidR="00135ADA">
        <w:rPr>
          <w:rFonts w:ascii="Calibri" w:hAnsi="Calibri" w:cs="Calibri"/>
          <w:highlight w:val="yellow"/>
        </w:rPr>
        <w:t>fluorescent</w:t>
      </w:r>
      <w:r w:rsidR="00A97319">
        <w:rPr>
          <w:rFonts w:ascii="Calibri" w:hAnsi="Calibri" w:cs="Calibri"/>
          <w:highlight w:val="yellow"/>
        </w:rPr>
        <w:t xml:space="preserve"> </w:t>
      </w:r>
      <w:r w:rsidR="00135ADA">
        <w:rPr>
          <w:rFonts w:ascii="Calibri" w:hAnsi="Calibri" w:cs="Calibri"/>
          <w:highlight w:val="yellow"/>
        </w:rPr>
        <w:t>protein</w:t>
      </w:r>
      <w:r w:rsidR="00A97319">
        <w:rPr>
          <w:rFonts w:ascii="Calibri" w:hAnsi="Calibri" w:cs="Calibri"/>
          <w:highlight w:val="yellow"/>
        </w:rPr>
        <w:t xml:space="preserve"> </w:t>
      </w:r>
      <w:r w:rsidR="00135ADA">
        <w:rPr>
          <w:rFonts w:ascii="Calibri" w:hAnsi="Calibri" w:cs="Calibri"/>
          <w:highlight w:val="yellow"/>
        </w:rPr>
        <w:t>(</w:t>
      </w:r>
      <w:r w:rsidR="003771D5" w:rsidRPr="00FB0484">
        <w:rPr>
          <w:rFonts w:ascii="Calibri" w:hAnsi="Calibri" w:cs="Calibri"/>
          <w:highlight w:val="yellow"/>
        </w:rPr>
        <w:t>GFP</w:t>
      </w:r>
      <w:r w:rsidR="00135ADA">
        <w:rPr>
          <w:rFonts w:ascii="Calibri" w:hAnsi="Calibri" w:cs="Calibri"/>
          <w:highlight w:val="yellow"/>
        </w:rPr>
        <w:t>)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to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create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dCas9-DNMT3A-p2a-GFP.</w:t>
      </w:r>
      <w:r w:rsidR="00A97319">
        <w:rPr>
          <w:rFonts w:ascii="Calibri" w:hAnsi="Calibri" w:cs="Calibri"/>
          <w:highlight w:val="yellow"/>
        </w:rPr>
        <w:t xml:space="preserve"> </w:t>
      </w:r>
      <w:r w:rsidR="00EA6AE4" w:rsidRPr="00FB0484">
        <w:rPr>
          <w:rFonts w:ascii="Calibri" w:hAnsi="Calibri" w:cs="Calibri"/>
          <w:highlight w:val="yellow"/>
        </w:rPr>
        <w:t>Digest</w:t>
      </w:r>
      <w:r w:rsidR="00A97319">
        <w:rPr>
          <w:rFonts w:ascii="Calibri" w:hAnsi="Calibri" w:cs="Calibri"/>
          <w:highlight w:val="yellow"/>
        </w:rPr>
        <w:t xml:space="preserve"> </w:t>
      </w:r>
      <w:r w:rsidR="00EA6AE4" w:rsidRPr="00FB0484">
        <w:rPr>
          <w:rFonts w:ascii="Calibri" w:hAnsi="Calibri" w:cs="Calibri"/>
          <w:highlight w:val="yellow"/>
        </w:rPr>
        <w:t>dCas9-DNMT3A-p2a-</w:t>
      </w:r>
      <w:r w:rsidR="00975E93">
        <w:rPr>
          <w:rFonts w:ascii="Calibri" w:hAnsi="Calibri" w:cs="Calibri"/>
          <w:highlight w:val="yellow"/>
        </w:rPr>
        <w:t>Puro</w:t>
      </w:r>
      <w:r w:rsidR="00A97319">
        <w:rPr>
          <w:rFonts w:ascii="Calibri" w:hAnsi="Calibri" w:cs="Calibri"/>
          <w:highlight w:val="yellow"/>
        </w:rPr>
        <w:t xml:space="preserve"> </w:t>
      </w:r>
      <w:r w:rsidR="00EA6AE4" w:rsidRPr="00FB0484">
        <w:rPr>
          <w:rFonts w:ascii="Calibri" w:hAnsi="Calibri" w:cs="Calibri"/>
          <w:highlight w:val="yellow"/>
        </w:rPr>
        <w:t>plasmid</w:t>
      </w:r>
      <w:r w:rsidR="00A97319">
        <w:rPr>
          <w:rFonts w:ascii="Calibri" w:hAnsi="Calibri" w:cs="Calibri"/>
          <w:highlight w:val="yellow"/>
        </w:rPr>
        <w:t xml:space="preserve"> </w:t>
      </w:r>
      <w:r w:rsidR="00EA6AE4" w:rsidRPr="00FB0484">
        <w:rPr>
          <w:rFonts w:ascii="Calibri" w:hAnsi="Calibri" w:cs="Calibri"/>
          <w:highlight w:val="yellow"/>
        </w:rPr>
        <w:t>with</w:t>
      </w:r>
      <w:r w:rsidR="00A97319">
        <w:rPr>
          <w:rFonts w:ascii="Calibri" w:hAnsi="Calibri" w:cs="Calibri"/>
          <w:highlight w:val="yellow"/>
        </w:rPr>
        <w:t xml:space="preserve"> </w:t>
      </w:r>
      <w:proofErr w:type="spellStart"/>
      <w:r w:rsidR="00EA6AE4" w:rsidRPr="00FB0484">
        <w:rPr>
          <w:rFonts w:ascii="Calibri" w:hAnsi="Calibri" w:cs="Calibri"/>
          <w:highlight w:val="yellow"/>
        </w:rPr>
        <w:t>FseI</w:t>
      </w:r>
      <w:proofErr w:type="spellEnd"/>
      <w:r w:rsidR="00EA6AE4" w:rsidRPr="00FB0484">
        <w:rPr>
          <w:rFonts w:ascii="Calibri" w:hAnsi="Calibri" w:cs="Calibri"/>
          <w:highlight w:val="yellow"/>
        </w:rPr>
        <w:t>.</w:t>
      </w:r>
      <w:r w:rsidR="00A97319">
        <w:rPr>
          <w:rFonts w:ascii="Calibri" w:hAnsi="Calibri" w:cs="Calibri"/>
          <w:highlight w:val="yellow"/>
        </w:rPr>
        <w:t xml:space="preserve"> </w:t>
      </w:r>
      <w:r w:rsidR="00EA6AE4" w:rsidRPr="00FB0484">
        <w:rPr>
          <w:rFonts w:ascii="Calibri" w:hAnsi="Calibri" w:cs="Calibri"/>
          <w:highlight w:val="yellow"/>
        </w:rPr>
        <w:t>Purify</w:t>
      </w:r>
      <w:r w:rsidR="00A97319">
        <w:rPr>
          <w:rFonts w:ascii="Calibri" w:hAnsi="Calibri" w:cs="Calibri"/>
          <w:highlight w:val="yellow"/>
        </w:rPr>
        <w:t xml:space="preserve"> </w:t>
      </w:r>
      <w:r w:rsidR="00EA6AE4"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="00EA6AE4" w:rsidRPr="00FB0484">
        <w:rPr>
          <w:rFonts w:ascii="Calibri" w:hAnsi="Calibri" w:cs="Calibri"/>
          <w:highlight w:val="yellow"/>
        </w:rPr>
        <w:t>vector</w:t>
      </w:r>
      <w:r w:rsidR="00A97319">
        <w:rPr>
          <w:rFonts w:ascii="Calibri" w:hAnsi="Calibri" w:cs="Calibri"/>
          <w:highlight w:val="yellow"/>
        </w:rPr>
        <w:t xml:space="preserve"> </w:t>
      </w:r>
      <w:r w:rsidR="00EA6AE4" w:rsidRPr="00FB0484">
        <w:rPr>
          <w:rFonts w:ascii="Calibri" w:hAnsi="Calibri" w:cs="Calibri"/>
          <w:highlight w:val="yellow"/>
        </w:rPr>
        <w:t>fragment</w:t>
      </w:r>
      <w:r w:rsidR="00A97319">
        <w:rPr>
          <w:rFonts w:ascii="Calibri" w:hAnsi="Calibri" w:cs="Calibri"/>
          <w:highlight w:val="yellow"/>
        </w:rPr>
        <w:t xml:space="preserve"> </w:t>
      </w:r>
      <w:r w:rsidR="00EA6AE4" w:rsidRPr="00FB0484">
        <w:rPr>
          <w:rFonts w:ascii="Calibri" w:hAnsi="Calibri" w:cs="Calibri"/>
          <w:highlight w:val="yellow"/>
        </w:rPr>
        <w:t>using</w:t>
      </w:r>
      <w:r w:rsidR="00A97319">
        <w:rPr>
          <w:rFonts w:ascii="Calibri" w:hAnsi="Calibri" w:cs="Calibri"/>
          <w:highlight w:val="yellow"/>
        </w:rPr>
        <w:t xml:space="preserve"> </w:t>
      </w:r>
      <w:r w:rsidR="00751A27">
        <w:rPr>
          <w:rFonts w:ascii="Calibri" w:hAnsi="Calibri" w:cs="Calibri"/>
          <w:highlight w:val="yellow"/>
        </w:rPr>
        <w:t>a</w:t>
      </w:r>
      <w:r w:rsidR="00A97319">
        <w:rPr>
          <w:rFonts w:ascii="Calibri" w:hAnsi="Calibri" w:cs="Calibri"/>
          <w:highlight w:val="yellow"/>
        </w:rPr>
        <w:t xml:space="preserve"> </w:t>
      </w:r>
      <w:r w:rsidR="00EA6AE4" w:rsidRPr="00FB0484">
        <w:rPr>
          <w:rFonts w:ascii="Calibri" w:hAnsi="Calibri" w:cs="Calibri"/>
          <w:highlight w:val="yellow"/>
        </w:rPr>
        <w:t>gel</w:t>
      </w:r>
      <w:r w:rsidR="00A97319">
        <w:rPr>
          <w:rFonts w:ascii="Calibri" w:hAnsi="Calibri" w:cs="Calibri"/>
          <w:highlight w:val="yellow"/>
        </w:rPr>
        <w:t xml:space="preserve"> </w:t>
      </w:r>
      <w:r w:rsidR="00EA6AE4" w:rsidRPr="00FB0484">
        <w:rPr>
          <w:rFonts w:ascii="Calibri" w:hAnsi="Calibri" w:cs="Calibri"/>
          <w:highlight w:val="yellow"/>
        </w:rPr>
        <w:t>purification</w:t>
      </w:r>
      <w:r w:rsidR="00A97319">
        <w:rPr>
          <w:rFonts w:ascii="Calibri" w:hAnsi="Calibri" w:cs="Calibri"/>
          <w:highlight w:val="yellow"/>
        </w:rPr>
        <w:t xml:space="preserve"> </w:t>
      </w:r>
      <w:r w:rsidR="00EA6AE4" w:rsidRPr="00FB0484">
        <w:rPr>
          <w:rFonts w:ascii="Calibri" w:hAnsi="Calibri" w:cs="Calibri"/>
          <w:highlight w:val="yellow"/>
        </w:rPr>
        <w:t>method.</w:t>
      </w:r>
      <w:r w:rsidR="00A97319">
        <w:rPr>
          <w:rFonts w:ascii="Calibri" w:hAnsi="Calibri" w:cs="Calibri"/>
          <w:highlight w:val="yellow"/>
        </w:rPr>
        <w:t xml:space="preserve"> </w:t>
      </w:r>
      <w:r w:rsidR="00E23D11" w:rsidRPr="00FB0484">
        <w:rPr>
          <w:rFonts w:ascii="Calibri" w:hAnsi="Calibri" w:cs="Calibri"/>
          <w:highlight w:val="yellow"/>
        </w:rPr>
        <w:t>Prepare</w:t>
      </w:r>
      <w:r w:rsidR="00A97319">
        <w:rPr>
          <w:rFonts w:ascii="Calibri" w:hAnsi="Calibri" w:cs="Calibri"/>
          <w:highlight w:val="yellow"/>
        </w:rPr>
        <w:t xml:space="preserve"> </w:t>
      </w:r>
      <w:r w:rsidR="00AA0451"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="00E23D11" w:rsidRPr="00FB0484">
        <w:rPr>
          <w:rFonts w:ascii="Calibri" w:hAnsi="Calibri" w:cs="Calibri"/>
          <w:highlight w:val="yellow"/>
        </w:rPr>
        <w:t>insert</w:t>
      </w:r>
      <w:r w:rsidR="00A97319">
        <w:rPr>
          <w:rFonts w:ascii="Calibri" w:hAnsi="Calibri" w:cs="Calibri"/>
          <w:highlight w:val="yellow"/>
        </w:rPr>
        <w:t xml:space="preserve"> </w:t>
      </w:r>
      <w:r w:rsidR="00E23D11" w:rsidRPr="00FB0484">
        <w:rPr>
          <w:rFonts w:ascii="Calibri" w:hAnsi="Calibri" w:cs="Calibri"/>
          <w:highlight w:val="yellow"/>
        </w:rPr>
        <w:t>by</w:t>
      </w:r>
      <w:r w:rsidR="00A97319">
        <w:rPr>
          <w:rFonts w:ascii="Calibri" w:hAnsi="Calibri" w:cs="Calibri"/>
          <w:highlight w:val="yellow"/>
        </w:rPr>
        <w:t xml:space="preserve"> </w:t>
      </w:r>
      <w:r w:rsidR="00E23D11" w:rsidRPr="00FB0484">
        <w:rPr>
          <w:rFonts w:ascii="Calibri" w:hAnsi="Calibri" w:cs="Calibri"/>
          <w:highlight w:val="yellow"/>
        </w:rPr>
        <w:t>digesting</w:t>
      </w:r>
      <w:r w:rsidR="00A97319">
        <w:rPr>
          <w:rFonts w:ascii="Calibri" w:hAnsi="Calibri" w:cs="Calibri"/>
          <w:highlight w:val="yellow"/>
        </w:rPr>
        <w:t xml:space="preserve"> </w:t>
      </w:r>
      <w:r w:rsidR="00E23D11" w:rsidRPr="00FB0484">
        <w:rPr>
          <w:rFonts w:ascii="Calibri" w:hAnsi="Calibri" w:cs="Calibri"/>
          <w:highlight w:val="yellow"/>
        </w:rPr>
        <w:t>pBK201a</w:t>
      </w:r>
      <w:r w:rsidR="00A97319">
        <w:rPr>
          <w:rFonts w:ascii="Calibri" w:hAnsi="Calibri" w:cs="Calibri"/>
          <w:highlight w:val="yellow"/>
        </w:rPr>
        <w:t xml:space="preserve"> </w:t>
      </w:r>
      <w:r w:rsidR="00E23D11" w:rsidRPr="00FB0484">
        <w:rPr>
          <w:rFonts w:ascii="Calibri" w:hAnsi="Calibri" w:cs="Calibri"/>
          <w:highlight w:val="yellow"/>
        </w:rPr>
        <w:t>(</w:t>
      </w:r>
      <w:proofErr w:type="spellStart"/>
      <w:r w:rsidR="00E23D11" w:rsidRPr="00FB0484">
        <w:rPr>
          <w:rFonts w:ascii="Calibri" w:hAnsi="Calibri" w:cs="Calibri"/>
          <w:highlight w:val="yellow"/>
        </w:rPr>
        <w:t>p</w:t>
      </w:r>
      <w:r w:rsidR="00751A27">
        <w:rPr>
          <w:rFonts w:ascii="Calibri" w:hAnsi="Calibri" w:cs="Calibri"/>
          <w:highlight w:val="yellow"/>
        </w:rPr>
        <w:t>L</w:t>
      </w:r>
      <w:r w:rsidR="00E23D11" w:rsidRPr="00FB0484">
        <w:rPr>
          <w:rFonts w:ascii="Calibri" w:hAnsi="Calibri" w:cs="Calibri"/>
          <w:highlight w:val="yellow"/>
        </w:rPr>
        <w:t>enti</w:t>
      </w:r>
      <w:proofErr w:type="spellEnd"/>
      <w:r w:rsidR="00E23D11" w:rsidRPr="00FB0484">
        <w:rPr>
          <w:rFonts w:ascii="Calibri" w:hAnsi="Calibri" w:cs="Calibri"/>
          <w:highlight w:val="yellow"/>
        </w:rPr>
        <w:t>-GFP)</w:t>
      </w:r>
      <w:r w:rsidR="00A97319">
        <w:rPr>
          <w:rFonts w:ascii="Calibri" w:hAnsi="Calibri" w:cs="Calibri"/>
          <w:highlight w:val="yellow"/>
        </w:rPr>
        <w:t xml:space="preserve"> </w:t>
      </w:r>
      <w:r w:rsidR="00E23D11" w:rsidRPr="00FB0484">
        <w:rPr>
          <w:rFonts w:ascii="Calibri" w:hAnsi="Calibri" w:cs="Calibri"/>
          <w:highlight w:val="yellow"/>
        </w:rPr>
        <w:t>with</w:t>
      </w:r>
      <w:r w:rsidR="00A97319">
        <w:rPr>
          <w:rFonts w:ascii="Calibri" w:hAnsi="Calibri" w:cs="Calibri"/>
          <w:highlight w:val="yellow"/>
        </w:rPr>
        <w:t xml:space="preserve"> </w:t>
      </w:r>
      <w:proofErr w:type="spellStart"/>
      <w:r w:rsidR="00E23D11" w:rsidRPr="00FB0484">
        <w:rPr>
          <w:rFonts w:ascii="Calibri" w:hAnsi="Calibri" w:cs="Calibri"/>
          <w:highlight w:val="yellow"/>
        </w:rPr>
        <w:t>FseI</w:t>
      </w:r>
      <w:proofErr w:type="spellEnd"/>
      <w:r w:rsidR="00E23D11" w:rsidRPr="00FB0484">
        <w:rPr>
          <w:rFonts w:ascii="Calibri" w:hAnsi="Calibri" w:cs="Calibri"/>
          <w:highlight w:val="yellow"/>
        </w:rPr>
        <w:t>.</w:t>
      </w:r>
      <w:r w:rsidR="00A97319">
        <w:rPr>
          <w:rFonts w:ascii="Calibri" w:hAnsi="Calibri" w:cs="Calibri"/>
          <w:highlight w:val="yellow"/>
        </w:rPr>
        <w:t xml:space="preserve"> </w:t>
      </w:r>
      <w:r w:rsidR="00E23D11" w:rsidRPr="00FB0484">
        <w:rPr>
          <w:rFonts w:ascii="Calibri" w:hAnsi="Calibri" w:cs="Calibri"/>
          <w:highlight w:val="yellow"/>
        </w:rPr>
        <w:t>Clone</w:t>
      </w:r>
      <w:r w:rsidR="00A97319">
        <w:rPr>
          <w:rFonts w:ascii="Calibri" w:hAnsi="Calibri" w:cs="Calibri"/>
          <w:highlight w:val="yellow"/>
        </w:rPr>
        <w:t xml:space="preserve"> </w:t>
      </w:r>
      <w:r w:rsidR="00751A27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proofErr w:type="spellStart"/>
      <w:r w:rsidR="00E23D11" w:rsidRPr="00FB0484">
        <w:rPr>
          <w:rFonts w:ascii="Calibri" w:hAnsi="Calibri" w:cs="Calibri"/>
          <w:highlight w:val="yellow"/>
        </w:rPr>
        <w:t>FseI</w:t>
      </w:r>
      <w:proofErr w:type="spellEnd"/>
      <w:r w:rsidR="00A97319">
        <w:rPr>
          <w:rFonts w:ascii="Calibri" w:hAnsi="Calibri" w:cs="Calibri"/>
          <w:highlight w:val="yellow"/>
        </w:rPr>
        <w:t xml:space="preserve"> </w:t>
      </w:r>
      <w:r w:rsidR="00E23D11" w:rsidRPr="00FB0484">
        <w:rPr>
          <w:rFonts w:ascii="Calibri" w:hAnsi="Calibri" w:cs="Calibri"/>
          <w:highlight w:val="yellow"/>
        </w:rPr>
        <w:t>fragment</w:t>
      </w:r>
      <w:r w:rsidR="00A97319">
        <w:rPr>
          <w:rFonts w:ascii="Calibri" w:hAnsi="Calibri" w:cs="Calibri"/>
          <w:highlight w:val="yellow"/>
        </w:rPr>
        <w:t xml:space="preserve"> </w:t>
      </w:r>
      <w:r w:rsidR="00E23D11" w:rsidRPr="00FB0484">
        <w:rPr>
          <w:rFonts w:ascii="Calibri" w:hAnsi="Calibri" w:cs="Calibri"/>
          <w:highlight w:val="yellow"/>
        </w:rPr>
        <w:t>into</w:t>
      </w:r>
      <w:r w:rsidR="00A97319">
        <w:rPr>
          <w:rFonts w:ascii="Calibri" w:hAnsi="Calibri" w:cs="Calibri"/>
          <w:highlight w:val="yellow"/>
        </w:rPr>
        <w:t xml:space="preserve"> </w:t>
      </w:r>
      <w:r w:rsidR="00E23D11"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="00E23D11" w:rsidRPr="00FB0484">
        <w:rPr>
          <w:rFonts w:ascii="Calibri" w:hAnsi="Calibri" w:cs="Calibri"/>
          <w:highlight w:val="yellow"/>
        </w:rPr>
        <w:t>vector.</w:t>
      </w:r>
      <w:r w:rsidR="00A97319">
        <w:rPr>
          <w:rFonts w:ascii="Calibri" w:hAnsi="Calibri" w:cs="Calibri"/>
          <w:highlight w:val="yellow"/>
        </w:rPr>
        <w:t xml:space="preserve"> </w:t>
      </w:r>
      <w:bookmarkStart w:id="0" w:name="_GoBack"/>
      <w:bookmarkEnd w:id="0"/>
      <w:r w:rsidR="002B0110" w:rsidRPr="00CB0EE6">
        <w:rPr>
          <w:rFonts w:ascii="Calibri" w:hAnsi="Calibri" w:cs="Calibri"/>
        </w:rPr>
        <w:t>The</w:t>
      </w:r>
      <w:r w:rsidR="00A97319" w:rsidRPr="00CB0EE6">
        <w:rPr>
          <w:rFonts w:ascii="Calibri" w:hAnsi="Calibri" w:cs="Calibri"/>
        </w:rPr>
        <w:t xml:space="preserve"> </w:t>
      </w:r>
      <w:r w:rsidR="002B0110" w:rsidRPr="00CB0EE6">
        <w:rPr>
          <w:rFonts w:ascii="Calibri" w:hAnsi="Calibri" w:cs="Calibri"/>
        </w:rPr>
        <w:t>resulted</w:t>
      </w:r>
      <w:r w:rsidR="00A97319" w:rsidRPr="00CB0EE6">
        <w:rPr>
          <w:rFonts w:ascii="Calibri" w:hAnsi="Calibri" w:cs="Calibri"/>
        </w:rPr>
        <w:t xml:space="preserve"> </w:t>
      </w:r>
      <w:r w:rsidR="002B0110" w:rsidRPr="00CB0EE6">
        <w:rPr>
          <w:rFonts w:ascii="Calibri" w:hAnsi="Calibri" w:cs="Calibri"/>
        </w:rPr>
        <w:t>plasmid</w:t>
      </w:r>
      <w:r w:rsidR="00A97319" w:rsidRPr="00CB0EE6">
        <w:rPr>
          <w:rFonts w:ascii="Calibri" w:hAnsi="Calibri" w:cs="Calibri"/>
        </w:rPr>
        <w:t xml:space="preserve"> </w:t>
      </w:r>
      <w:r w:rsidR="002B0110" w:rsidRPr="00CB0EE6">
        <w:rPr>
          <w:rFonts w:ascii="Calibri" w:hAnsi="Calibri" w:cs="Calibri"/>
        </w:rPr>
        <w:t>pBK539</w:t>
      </w:r>
      <w:r w:rsidR="00A97319" w:rsidRPr="00CB0EE6">
        <w:rPr>
          <w:rFonts w:ascii="Calibri" w:hAnsi="Calibri" w:cs="Calibri"/>
        </w:rPr>
        <w:t xml:space="preserve"> </w:t>
      </w:r>
      <w:r w:rsidR="002B0110" w:rsidRPr="00CB0EE6">
        <w:rPr>
          <w:rFonts w:ascii="Calibri" w:hAnsi="Calibri" w:cs="Calibri"/>
        </w:rPr>
        <w:t>harbor</w:t>
      </w:r>
      <w:r w:rsidR="00E23D11" w:rsidRPr="00CB0EE6">
        <w:rPr>
          <w:rFonts w:ascii="Calibri" w:hAnsi="Calibri" w:cs="Calibri"/>
        </w:rPr>
        <w:t>s</w:t>
      </w:r>
      <w:r w:rsidR="00A97319" w:rsidRPr="00CB0EE6">
        <w:rPr>
          <w:rFonts w:ascii="Calibri" w:hAnsi="Calibri" w:cs="Calibri"/>
        </w:rPr>
        <w:t xml:space="preserve"> </w:t>
      </w:r>
      <w:r w:rsidR="002B0110" w:rsidRPr="00CB0EE6">
        <w:rPr>
          <w:rFonts w:ascii="Calibri" w:hAnsi="Calibri" w:cs="Calibri"/>
        </w:rPr>
        <w:t>dCas9-DNMT3A-p2a-GFP</w:t>
      </w:r>
      <w:r w:rsidR="00A97319" w:rsidRPr="00CB0EE6">
        <w:rPr>
          <w:rFonts w:ascii="Calibri" w:hAnsi="Calibri" w:cs="Calibri"/>
        </w:rPr>
        <w:t xml:space="preserve"> </w:t>
      </w:r>
      <w:r w:rsidR="00893D1B" w:rsidRPr="00CB0EE6">
        <w:rPr>
          <w:rFonts w:ascii="Calibri" w:hAnsi="Calibri" w:cs="Calibri"/>
        </w:rPr>
        <w:t>transgene</w:t>
      </w:r>
      <w:r w:rsidR="00A97319" w:rsidRPr="00CB0EE6">
        <w:rPr>
          <w:rFonts w:ascii="Calibri" w:hAnsi="Calibri" w:cs="Calibri"/>
        </w:rPr>
        <w:t xml:space="preserve"> </w:t>
      </w:r>
      <w:r w:rsidR="00893D1B" w:rsidRPr="00CB0EE6">
        <w:rPr>
          <w:rFonts w:ascii="Calibri" w:hAnsi="Calibri" w:cs="Calibri"/>
        </w:rPr>
        <w:t>(</w:t>
      </w:r>
      <w:r w:rsidR="00A132AB" w:rsidRPr="00CB0EE6">
        <w:rPr>
          <w:rFonts w:ascii="Calibri" w:hAnsi="Calibri" w:cs="Calibri"/>
          <w:b/>
        </w:rPr>
        <w:t>Fig</w:t>
      </w:r>
      <w:r w:rsidR="00751A27" w:rsidRPr="00CB0EE6">
        <w:rPr>
          <w:rFonts w:ascii="Calibri" w:hAnsi="Calibri" w:cs="Calibri"/>
          <w:b/>
        </w:rPr>
        <w:t>ure</w:t>
      </w:r>
      <w:r w:rsidR="00A97319" w:rsidRPr="00CB0EE6">
        <w:rPr>
          <w:rFonts w:ascii="Calibri" w:hAnsi="Calibri" w:cs="Calibri"/>
          <w:b/>
        </w:rPr>
        <w:t xml:space="preserve"> </w:t>
      </w:r>
      <w:r w:rsidR="00A132AB" w:rsidRPr="00CB0EE6">
        <w:rPr>
          <w:rFonts w:ascii="Calibri" w:hAnsi="Calibri" w:cs="Calibri"/>
          <w:b/>
        </w:rPr>
        <w:t>3</w:t>
      </w:r>
      <w:r w:rsidR="002B0110" w:rsidRPr="00CB0EE6">
        <w:rPr>
          <w:rFonts w:ascii="Calibri" w:hAnsi="Calibri" w:cs="Calibri"/>
        </w:rPr>
        <w:t>).</w:t>
      </w:r>
    </w:p>
    <w:p w14:paraId="7EAA1712" w14:textId="77777777" w:rsidR="00165F49" w:rsidRPr="00FB0484" w:rsidRDefault="00165F49" w:rsidP="00612CEF">
      <w:pPr>
        <w:pStyle w:val="af3"/>
        <w:ind w:left="0"/>
        <w:jc w:val="both"/>
        <w:rPr>
          <w:rFonts w:ascii="Calibri" w:hAnsi="Calibri" w:cs="Calibri"/>
          <w:b/>
          <w:bCs/>
        </w:rPr>
      </w:pPr>
    </w:p>
    <w:p w14:paraId="44B1AD0D" w14:textId="152912B9" w:rsidR="00822031" w:rsidRPr="00FB0484" w:rsidRDefault="00AA0451" w:rsidP="00612CEF">
      <w:pPr>
        <w:pStyle w:val="af3"/>
        <w:numPr>
          <w:ilvl w:val="1"/>
          <w:numId w:val="35"/>
        </w:numPr>
        <w:jc w:val="both"/>
        <w:rPr>
          <w:rFonts w:ascii="Calibri" w:hAnsi="Calibri" w:cs="Calibri"/>
          <w:b/>
          <w:bCs/>
          <w:highlight w:val="yellow"/>
        </w:rPr>
      </w:pPr>
      <w:r w:rsidRPr="00FB0484">
        <w:rPr>
          <w:rFonts w:ascii="Calibri" w:hAnsi="Calibri" w:cs="Calibri"/>
          <w:b/>
          <w:bCs/>
          <w:highlight w:val="yellow"/>
        </w:rPr>
        <w:t>Culturing</w:t>
      </w:r>
      <w:r w:rsidR="00A97319">
        <w:rPr>
          <w:rFonts w:ascii="Calibri" w:hAnsi="Calibri" w:cs="Calibri"/>
          <w:b/>
          <w:bCs/>
          <w:highlight w:val="yellow"/>
        </w:rPr>
        <w:t xml:space="preserve"> </w:t>
      </w:r>
      <w:r w:rsidR="003771D5" w:rsidRPr="00FB0484">
        <w:rPr>
          <w:rFonts w:ascii="Calibri" w:hAnsi="Calibri" w:cs="Calibri"/>
          <w:b/>
          <w:bCs/>
          <w:highlight w:val="yellow"/>
        </w:rPr>
        <w:t>HEK-293T</w:t>
      </w:r>
      <w:r w:rsidR="00A97319">
        <w:rPr>
          <w:rFonts w:ascii="Calibri" w:hAnsi="Calibri" w:cs="Calibri"/>
          <w:b/>
          <w:bCs/>
          <w:highlight w:val="yellow"/>
        </w:rPr>
        <w:t xml:space="preserve"> </w:t>
      </w:r>
      <w:r w:rsidR="00135ADA">
        <w:rPr>
          <w:rFonts w:ascii="Calibri" w:hAnsi="Calibri" w:cs="Calibri"/>
          <w:b/>
          <w:bCs/>
          <w:highlight w:val="yellow"/>
        </w:rPr>
        <w:t>c</w:t>
      </w:r>
      <w:r w:rsidR="003771D5" w:rsidRPr="00FB0484">
        <w:rPr>
          <w:rFonts w:ascii="Calibri" w:hAnsi="Calibri" w:cs="Calibri"/>
          <w:b/>
          <w:bCs/>
          <w:highlight w:val="yellow"/>
        </w:rPr>
        <w:t>ells</w:t>
      </w:r>
      <w:r w:rsidR="00A97319">
        <w:rPr>
          <w:rFonts w:ascii="Calibri" w:hAnsi="Calibri" w:cs="Calibri"/>
          <w:b/>
          <w:bCs/>
          <w:highlight w:val="yellow"/>
        </w:rPr>
        <w:t xml:space="preserve"> </w:t>
      </w:r>
      <w:r w:rsidR="003771D5" w:rsidRPr="00FB0484">
        <w:rPr>
          <w:rFonts w:ascii="Calibri" w:hAnsi="Calibri" w:cs="Calibri"/>
          <w:b/>
          <w:bCs/>
          <w:highlight w:val="yellow"/>
        </w:rPr>
        <w:t>and</w:t>
      </w:r>
      <w:r w:rsidR="00A97319">
        <w:rPr>
          <w:rFonts w:ascii="Calibri" w:hAnsi="Calibri" w:cs="Calibri"/>
          <w:b/>
          <w:bCs/>
          <w:highlight w:val="yellow"/>
        </w:rPr>
        <w:t xml:space="preserve"> </w:t>
      </w:r>
      <w:r w:rsidR="00135ADA">
        <w:rPr>
          <w:rFonts w:ascii="Calibri" w:hAnsi="Calibri" w:cs="Calibri"/>
          <w:b/>
          <w:bCs/>
          <w:highlight w:val="yellow"/>
        </w:rPr>
        <w:t>p</w:t>
      </w:r>
      <w:r w:rsidR="00822031" w:rsidRPr="00FB0484">
        <w:rPr>
          <w:rFonts w:ascii="Calibri" w:hAnsi="Calibri" w:cs="Calibri"/>
          <w:b/>
          <w:bCs/>
          <w:highlight w:val="yellow"/>
        </w:rPr>
        <w:t>lating</w:t>
      </w:r>
      <w:r w:rsidR="00A97319">
        <w:rPr>
          <w:rFonts w:ascii="Calibri" w:hAnsi="Calibri" w:cs="Calibri"/>
          <w:b/>
          <w:bCs/>
          <w:highlight w:val="yellow"/>
        </w:rPr>
        <w:t xml:space="preserve"> </w:t>
      </w:r>
      <w:r w:rsidR="00135ADA">
        <w:rPr>
          <w:rFonts w:ascii="Calibri" w:hAnsi="Calibri" w:cs="Calibri"/>
          <w:b/>
          <w:bCs/>
          <w:highlight w:val="yellow"/>
        </w:rPr>
        <w:t>c</w:t>
      </w:r>
      <w:r w:rsidR="003771D5" w:rsidRPr="00FB0484">
        <w:rPr>
          <w:rFonts w:ascii="Calibri" w:hAnsi="Calibri" w:cs="Calibri"/>
          <w:b/>
          <w:bCs/>
          <w:highlight w:val="yellow"/>
        </w:rPr>
        <w:t>ells</w:t>
      </w:r>
      <w:r w:rsidR="00A97319">
        <w:rPr>
          <w:rFonts w:ascii="Calibri" w:hAnsi="Calibri" w:cs="Calibri"/>
          <w:b/>
          <w:bCs/>
          <w:highlight w:val="yellow"/>
        </w:rPr>
        <w:t xml:space="preserve"> </w:t>
      </w:r>
      <w:r w:rsidR="003771D5" w:rsidRPr="00FB0484">
        <w:rPr>
          <w:rFonts w:ascii="Calibri" w:hAnsi="Calibri" w:cs="Calibri"/>
          <w:b/>
          <w:bCs/>
          <w:highlight w:val="yellow"/>
        </w:rPr>
        <w:t>for</w:t>
      </w:r>
      <w:r w:rsidR="00A97319">
        <w:rPr>
          <w:rFonts w:ascii="Calibri" w:hAnsi="Calibri" w:cs="Calibri"/>
          <w:b/>
          <w:bCs/>
          <w:highlight w:val="yellow"/>
        </w:rPr>
        <w:t xml:space="preserve"> </w:t>
      </w:r>
      <w:r w:rsidR="00135ADA">
        <w:rPr>
          <w:rFonts w:ascii="Calibri" w:hAnsi="Calibri" w:cs="Calibri"/>
          <w:b/>
          <w:bCs/>
          <w:highlight w:val="yellow"/>
        </w:rPr>
        <w:t>t</w:t>
      </w:r>
      <w:r w:rsidR="003771D5" w:rsidRPr="00FB0484">
        <w:rPr>
          <w:rFonts w:ascii="Calibri" w:hAnsi="Calibri" w:cs="Calibri"/>
          <w:b/>
          <w:bCs/>
          <w:highlight w:val="yellow"/>
        </w:rPr>
        <w:t>ransfection</w:t>
      </w:r>
    </w:p>
    <w:p w14:paraId="3FF84A29" w14:textId="77777777" w:rsidR="0036401B" w:rsidRPr="00FB0484" w:rsidRDefault="0036401B" w:rsidP="00612CEF">
      <w:pPr>
        <w:pStyle w:val="af3"/>
        <w:ind w:left="0"/>
        <w:jc w:val="both"/>
        <w:rPr>
          <w:rFonts w:ascii="Calibri" w:hAnsi="Calibri" w:cs="Calibri"/>
          <w:b/>
          <w:bCs/>
          <w:highlight w:val="yellow"/>
        </w:rPr>
      </w:pPr>
    </w:p>
    <w:p w14:paraId="0819D5AA" w14:textId="6CF6C0EA" w:rsidR="00822261" w:rsidRPr="00FB0484" w:rsidRDefault="00822031" w:rsidP="00612CEF">
      <w:pPr>
        <w:jc w:val="both"/>
        <w:rPr>
          <w:rFonts w:ascii="Calibri" w:hAnsi="Calibri" w:cs="Calibri"/>
        </w:rPr>
      </w:pPr>
      <w:r w:rsidRPr="00B64666">
        <w:rPr>
          <w:rFonts w:ascii="Calibri" w:hAnsi="Calibri" w:cs="Calibri"/>
          <w:bCs/>
        </w:rPr>
        <w:t>NOTE:</w:t>
      </w:r>
      <w:r w:rsidR="00A97319">
        <w:rPr>
          <w:rFonts w:ascii="Calibri" w:hAnsi="Calibri" w:cs="Calibri"/>
          <w:bCs/>
        </w:rPr>
        <w:t xml:space="preserve"> </w:t>
      </w:r>
      <w:r w:rsidRPr="00B64666">
        <w:rPr>
          <w:rFonts w:ascii="Calibri" w:hAnsi="Calibri" w:cs="Calibri"/>
          <w:bCs/>
        </w:rPr>
        <w:t>Human</w:t>
      </w:r>
      <w:r w:rsidR="00A97319">
        <w:rPr>
          <w:rFonts w:ascii="Calibri" w:hAnsi="Calibri" w:cs="Calibri"/>
          <w:bCs/>
        </w:rPr>
        <w:t xml:space="preserve"> </w:t>
      </w:r>
      <w:r w:rsidR="00751A27">
        <w:rPr>
          <w:rFonts w:ascii="Calibri" w:hAnsi="Calibri" w:cs="Calibri"/>
          <w:bCs/>
        </w:rPr>
        <w:t>e</w:t>
      </w:r>
      <w:r w:rsidRPr="00B64666">
        <w:rPr>
          <w:rFonts w:ascii="Calibri" w:hAnsi="Calibri" w:cs="Calibri"/>
          <w:bCs/>
        </w:rPr>
        <w:t>mbryonic</w:t>
      </w:r>
      <w:r w:rsidR="00A97319">
        <w:rPr>
          <w:rFonts w:ascii="Calibri" w:hAnsi="Calibri" w:cs="Calibri"/>
          <w:bCs/>
        </w:rPr>
        <w:t xml:space="preserve"> </w:t>
      </w:r>
      <w:r w:rsidR="00751A27">
        <w:rPr>
          <w:rFonts w:ascii="Calibri" w:hAnsi="Calibri" w:cs="Calibri"/>
          <w:bCs/>
        </w:rPr>
        <w:t>k</w:t>
      </w:r>
      <w:r w:rsidRPr="00B64666">
        <w:rPr>
          <w:rFonts w:ascii="Calibri" w:hAnsi="Calibri" w:cs="Calibri"/>
          <w:bCs/>
        </w:rPr>
        <w:t>idney</w:t>
      </w:r>
      <w:r w:rsidR="00A97319">
        <w:rPr>
          <w:rFonts w:ascii="Calibri" w:hAnsi="Calibri" w:cs="Calibri"/>
          <w:bCs/>
        </w:rPr>
        <w:t xml:space="preserve"> </w:t>
      </w:r>
      <w:r w:rsidRPr="00B64666">
        <w:rPr>
          <w:rFonts w:ascii="Calibri" w:hAnsi="Calibri" w:cs="Calibri"/>
          <w:bCs/>
        </w:rPr>
        <w:t>293T</w:t>
      </w:r>
      <w:r w:rsidR="00A97319">
        <w:rPr>
          <w:rFonts w:ascii="Calibri" w:hAnsi="Calibri" w:cs="Calibri"/>
          <w:bCs/>
        </w:rPr>
        <w:t xml:space="preserve"> </w:t>
      </w:r>
      <w:r w:rsidRPr="00B64666">
        <w:rPr>
          <w:rFonts w:ascii="Calibri" w:hAnsi="Calibri" w:cs="Calibri"/>
          <w:bCs/>
        </w:rPr>
        <w:t>(HEK-293T)</w:t>
      </w:r>
      <w:r w:rsidR="00A97319">
        <w:rPr>
          <w:rFonts w:ascii="Calibri" w:hAnsi="Calibri" w:cs="Calibri"/>
          <w:bCs/>
        </w:rPr>
        <w:t xml:space="preserve"> </w:t>
      </w:r>
      <w:r w:rsidR="00751A27">
        <w:rPr>
          <w:rFonts w:ascii="Calibri" w:hAnsi="Calibri" w:cs="Calibri"/>
          <w:bCs/>
        </w:rPr>
        <w:t>cells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are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cultured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in</w:t>
      </w:r>
      <w:r w:rsidR="00A97319">
        <w:rPr>
          <w:rFonts w:ascii="Calibri" w:hAnsi="Calibri" w:cs="Calibri"/>
        </w:rPr>
        <w:t xml:space="preserve"> </w:t>
      </w:r>
      <w:r w:rsidR="00A37049" w:rsidRPr="00FB0484">
        <w:rPr>
          <w:rFonts w:ascii="Calibri" w:hAnsi="Calibri" w:cs="Calibri"/>
        </w:rPr>
        <w:t>complete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high</w:t>
      </w:r>
      <w:r w:rsidR="00751A27">
        <w:rPr>
          <w:rFonts w:ascii="Calibri" w:hAnsi="Calibri" w:cs="Calibri"/>
        </w:rPr>
        <w:t>-</w:t>
      </w:r>
      <w:r w:rsidR="003771D5" w:rsidRPr="00FB0484">
        <w:rPr>
          <w:rFonts w:ascii="Calibri" w:hAnsi="Calibri" w:cs="Calibri"/>
        </w:rPr>
        <w:t>glucose</w:t>
      </w:r>
      <w:r w:rsidR="00A97319">
        <w:rPr>
          <w:rFonts w:ascii="Calibri" w:hAnsi="Calibri" w:cs="Calibri"/>
        </w:rPr>
        <w:t xml:space="preserve"> </w:t>
      </w:r>
      <w:r w:rsidR="00751A27">
        <w:rPr>
          <w:rFonts w:ascii="Calibri" w:hAnsi="Calibri" w:cs="Calibri"/>
        </w:rPr>
        <w:t>Dulbecco’s</w:t>
      </w:r>
      <w:r w:rsidR="00A97319">
        <w:rPr>
          <w:rFonts w:ascii="Calibri" w:hAnsi="Calibri" w:cs="Calibri"/>
        </w:rPr>
        <w:t xml:space="preserve"> </w:t>
      </w:r>
      <w:r w:rsidR="00751A27">
        <w:rPr>
          <w:rFonts w:ascii="Calibri" w:hAnsi="Calibri" w:cs="Calibri"/>
        </w:rPr>
        <w:t>modified</w:t>
      </w:r>
      <w:r w:rsidR="00A97319">
        <w:rPr>
          <w:rFonts w:ascii="Calibri" w:hAnsi="Calibri" w:cs="Calibri"/>
        </w:rPr>
        <w:t xml:space="preserve"> </w:t>
      </w:r>
      <w:r w:rsidR="00751A27">
        <w:rPr>
          <w:rFonts w:ascii="Calibri" w:hAnsi="Calibri" w:cs="Calibri"/>
        </w:rPr>
        <w:t>Eagle’s</w:t>
      </w:r>
      <w:r w:rsidR="00A97319">
        <w:rPr>
          <w:rFonts w:ascii="Calibri" w:hAnsi="Calibri" w:cs="Calibri"/>
        </w:rPr>
        <w:t xml:space="preserve"> </w:t>
      </w:r>
      <w:r w:rsidR="00751A27">
        <w:rPr>
          <w:rFonts w:ascii="Calibri" w:hAnsi="Calibri" w:cs="Calibri"/>
        </w:rPr>
        <w:t>medium</w:t>
      </w:r>
      <w:r w:rsidR="00A97319">
        <w:rPr>
          <w:rFonts w:ascii="Calibri" w:hAnsi="Calibri" w:cs="Calibri"/>
        </w:rPr>
        <w:t xml:space="preserve"> </w:t>
      </w:r>
      <w:r w:rsidR="00751A27">
        <w:rPr>
          <w:rFonts w:ascii="Calibri" w:hAnsi="Calibri" w:cs="Calibri"/>
        </w:rPr>
        <w:t>(</w:t>
      </w:r>
      <w:r w:rsidR="003771D5" w:rsidRPr="00FB0484">
        <w:rPr>
          <w:rFonts w:ascii="Calibri" w:hAnsi="Calibri" w:cs="Calibri"/>
        </w:rPr>
        <w:t>DMEM</w:t>
      </w:r>
      <w:r w:rsidR="00751A27">
        <w:rPr>
          <w:rFonts w:ascii="Calibri" w:hAnsi="Calibri" w:cs="Calibri"/>
        </w:rPr>
        <w:t>;</w:t>
      </w:r>
      <w:r w:rsidR="00A97319">
        <w:rPr>
          <w:rFonts w:ascii="Calibri" w:hAnsi="Calibri" w:cs="Calibri"/>
        </w:rPr>
        <w:t xml:space="preserve"> </w:t>
      </w:r>
      <w:r w:rsidR="00822261" w:rsidRPr="00FB0484">
        <w:rPr>
          <w:rFonts w:ascii="Calibri" w:hAnsi="Calibri" w:cs="Calibri"/>
        </w:rPr>
        <w:t>10%</w:t>
      </w:r>
      <w:r w:rsidR="00A97319">
        <w:rPr>
          <w:rFonts w:ascii="Calibri" w:hAnsi="Calibri" w:cs="Calibri"/>
        </w:rPr>
        <w:t xml:space="preserve"> </w:t>
      </w:r>
      <w:r w:rsidR="00822261" w:rsidRPr="00FB0484">
        <w:rPr>
          <w:rFonts w:ascii="Calibri" w:hAnsi="Calibri" w:cs="Calibri"/>
        </w:rPr>
        <w:t>bovine</w:t>
      </w:r>
      <w:r w:rsidR="00A97319">
        <w:rPr>
          <w:rFonts w:ascii="Calibri" w:hAnsi="Calibri" w:cs="Calibri"/>
        </w:rPr>
        <w:t xml:space="preserve"> </w:t>
      </w:r>
      <w:r w:rsidR="00822261" w:rsidRPr="00FB0484">
        <w:rPr>
          <w:rFonts w:ascii="Calibri" w:hAnsi="Calibri" w:cs="Calibri"/>
        </w:rPr>
        <w:t>calf</w:t>
      </w:r>
      <w:r w:rsidR="00A97319">
        <w:rPr>
          <w:rFonts w:ascii="Calibri" w:hAnsi="Calibri" w:cs="Calibri"/>
        </w:rPr>
        <w:t xml:space="preserve"> </w:t>
      </w:r>
      <w:r w:rsidR="00822261" w:rsidRPr="00FB0484">
        <w:rPr>
          <w:rFonts w:ascii="Calibri" w:hAnsi="Calibri" w:cs="Calibri"/>
        </w:rPr>
        <w:t>serum,</w:t>
      </w:r>
      <w:r w:rsidR="00A97319">
        <w:rPr>
          <w:rFonts w:ascii="Calibri" w:hAnsi="Calibri" w:cs="Calibri"/>
        </w:rPr>
        <w:t xml:space="preserve"> </w:t>
      </w:r>
      <w:r w:rsidR="00822261" w:rsidRPr="00FB0484">
        <w:rPr>
          <w:rFonts w:ascii="Calibri" w:hAnsi="Calibri" w:cs="Calibri"/>
        </w:rPr>
        <w:t>1x</w:t>
      </w:r>
      <w:r w:rsidR="00A97319">
        <w:rPr>
          <w:rFonts w:ascii="Calibri" w:hAnsi="Calibri" w:cs="Calibri"/>
        </w:rPr>
        <w:t xml:space="preserve"> </w:t>
      </w:r>
      <w:r w:rsidR="00822261" w:rsidRPr="00FB0484">
        <w:rPr>
          <w:rFonts w:ascii="Calibri" w:hAnsi="Calibri" w:cs="Calibri"/>
        </w:rPr>
        <w:t>antibiotic-antimycotic,</w:t>
      </w:r>
      <w:r w:rsidR="00A97319">
        <w:rPr>
          <w:rFonts w:ascii="Calibri" w:hAnsi="Calibri" w:cs="Calibri"/>
        </w:rPr>
        <w:t xml:space="preserve"> </w:t>
      </w:r>
      <w:r w:rsidR="00822261" w:rsidRPr="00FB0484">
        <w:rPr>
          <w:rFonts w:ascii="Calibri" w:hAnsi="Calibri" w:cs="Calibri"/>
        </w:rPr>
        <w:t>1x</w:t>
      </w:r>
      <w:r w:rsidR="00A97319">
        <w:rPr>
          <w:rFonts w:ascii="Calibri" w:hAnsi="Calibri" w:cs="Calibri"/>
        </w:rPr>
        <w:t xml:space="preserve"> </w:t>
      </w:r>
      <w:r w:rsidR="00822261" w:rsidRPr="00FB0484">
        <w:rPr>
          <w:rFonts w:ascii="Calibri" w:hAnsi="Calibri" w:cs="Calibri"/>
        </w:rPr>
        <w:t>sodium</w:t>
      </w:r>
      <w:r w:rsidR="00A97319">
        <w:rPr>
          <w:rFonts w:ascii="Calibri" w:hAnsi="Calibri" w:cs="Calibri"/>
        </w:rPr>
        <w:t xml:space="preserve"> </w:t>
      </w:r>
      <w:r w:rsidR="00822261" w:rsidRPr="00FB0484">
        <w:rPr>
          <w:rFonts w:ascii="Calibri" w:hAnsi="Calibri" w:cs="Calibri"/>
        </w:rPr>
        <w:t>pyruvate,</w:t>
      </w:r>
      <w:r w:rsidR="00A97319">
        <w:rPr>
          <w:rFonts w:ascii="Calibri" w:hAnsi="Calibri" w:cs="Calibri"/>
        </w:rPr>
        <w:t xml:space="preserve"> </w:t>
      </w:r>
      <w:r w:rsidR="00822261" w:rsidRPr="00FB0484">
        <w:rPr>
          <w:rFonts w:ascii="Calibri" w:hAnsi="Calibri" w:cs="Calibri"/>
        </w:rPr>
        <w:t>1x</w:t>
      </w:r>
      <w:r w:rsidR="00A97319">
        <w:rPr>
          <w:rFonts w:ascii="Calibri" w:hAnsi="Calibri" w:cs="Calibri"/>
        </w:rPr>
        <w:t xml:space="preserve"> </w:t>
      </w:r>
      <w:r w:rsidR="00DE2730" w:rsidRPr="00FB0484">
        <w:rPr>
          <w:rFonts w:ascii="Calibri" w:hAnsi="Calibri" w:cs="Calibri"/>
        </w:rPr>
        <w:t>nonessential</w:t>
      </w:r>
      <w:r w:rsidR="00A97319">
        <w:rPr>
          <w:rFonts w:ascii="Calibri" w:hAnsi="Calibri" w:cs="Calibri"/>
        </w:rPr>
        <w:t xml:space="preserve"> </w:t>
      </w:r>
      <w:r w:rsidR="00893D1B" w:rsidRPr="00FB0484">
        <w:rPr>
          <w:rFonts w:ascii="Calibri" w:hAnsi="Calibri" w:cs="Calibri"/>
        </w:rPr>
        <w:t>amino</w:t>
      </w:r>
      <w:r w:rsidR="00A97319">
        <w:rPr>
          <w:rFonts w:ascii="Calibri" w:hAnsi="Calibri" w:cs="Calibri"/>
        </w:rPr>
        <w:t xml:space="preserve"> </w:t>
      </w:r>
      <w:r w:rsidR="00893D1B" w:rsidRPr="00FB0484">
        <w:rPr>
          <w:rFonts w:ascii="Calibri" w:hAnsi="Calibri" w:cs="Calibri"/>
        </w:rPr>
        <w:t>acid</w:t>
      </w:r>
      <w:r w:rsidR="00822261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822261" w:rsidRPr="00FB0484">
        <w:rPr>
          <w:rFonts w:ascii="Calibri" w:hAnsi="Calibri" w:cs="Calibri"/>
        </w:rPr>
        <w:t>2</w:t>
      </w:r>
      <w:r w:rsidR="00A97319">
        <w:rPr>
          <w:rFonts w:ascii="Calibri" w:hAnsi="Calibri" w:cs="Calibri"/>
        </w:rPr>
        <w:t xml:space="preserve"> </w:t>
      </w:r>
      <w:r w:rsidR="00822261" w:rsidRPr="00FB0484">
        <w:rPr>
          <w:rFonts w:ascii="Calibri" w:hAnsi="Calibri" w:cs="Calibri"/>
        </w:rPr>
        <w:t>mM</w:t>
      </w:r>
      <w:r w:rsidR="00A97319">
        <w:rPr>
          <w:rFonts w:ascii="Calibri" w:hAnsi="Calibri" w:cs="Calibri"/>
        </w:rPr>
        <w:t xml:space="preserve"> </w:t>
      </w:r>
      <w:r w:rsidR="00822261" w:rsidRPr="00FB0484">
        <w:rPr>
          <w:rFonts w:ascii="Calibri" w:hAnsi="Calibri" w:cs="Calibri"/>
        </w:rPr>
        <w:t>L-</w:t>
      </w:r>
      <w:r w:rsidR="00751A27">
        <w:rPr>
          <w:rFonts w:ascii="Calibri" w:hAnsi="Calibri" w:cs="Calibri"/>
        </w:rPr>
        <w:t>g</w:t>
      </w:r>
      <w:r w:rsidR="00822261" w:rsidRPr="00FB0484">
        <w:rPr>
          <w:rFonts w:ascii="Calibri" w:hAnsi="Calibri" w:cs="Calibri"/>
        </w:rPr>
        <w:t>lutamine)</w:t>
      </w:r>
      <w:r w:rsidR="00A97319">
        <w:rPr>
          <w:rFonts w:ascii="Calibri" w:hAnsi="Calibri" w:cs="Calibri"/>
        </w:rPr>
        <w:t xml:space="preserve"> </w:t>
      </w:r>
      <w:r w:rsidR="00A37049"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="00A37049" w:rsidRPr="00FB0484">
        <w:rPr>
          <w:rFonts w:ascii="Calibri" w:hAnsi="Calibri" w:cs="Calibri"/>
        </w:rPr>
        <w:t>37</w:t>
      </w:r>
      <w:r w:rsidR="00A97319">
        <w:rPr>
          <w:rFonts w:ascii="Calibri" w:hAnsi="Calibri" w:cs="Calibri"/>
        </w:rPr>
        <w:t xml:space="preserve"> </w:t>
      </w:r>
      <w:r w:rsidR="00A37049" w:rsidRPr="00FB0484">
        <w:rPr>
          <w:rFonts w:ascii="Calibri" w:hAnsi="Calibri" w:cs="Calibri"/>
        </w:rPr>
        <w:t>°C</w:t>
      </w:r>
      <w:r w:rsidR="00A97319">
        <w:rPr>
          <w:rFonts w:ascii="Calibri" w:hAnsi="Calibri" w:cs="Calibri"/>
        </w:rPr>
        <w:t xml:space="preserve"> </w:t>
      </w:r>
      <w:r w:rsidR="007743BF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="00A37049" w:rsidRPr="00FB0484">
        <w:rPr>
          <w:rFonts w:ascii="Calibri" w:hAnsi="Calibri" w:cs="Calibri"/>
        </w:rPr>
        <w:t>5%</w:t>
      </w:r>
      <w:r w:rsidR="00A97319">
        <w:rPr>
          <w:rFonts w:ascii="Calibri" w:hAnsi="Calibri" w:cs="Calibri"/>
        </w:rPr>
        <w:t xml:space="preserve"> </w:t>
      </w:r>
      <w:r w:rsidR="00A37049" w:rsidRPr="00FB0484">
        <w:rPr>
          <w:rFonts w:ascii="Calibri" w:hAnsi="Calibri" w:cs="Calibri"/>
        </w:rPr>
        <w:t>CO</w:t>
      </w:r>
      <w:r w:rsidR="00A37049" w:rsidRPr="00FB0484">
        <w:rPr>
          <w:rFonts w:ascii="Calibri" w:hAnsi="Calibri" w:cs="Calibri"/>
          <w:vertAlign w:val="subscript"/>
        </w:rPr>
        <w:t>2</w:t>
      </w:r>
      <w:r w:rsidR="00A37049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BC4BCC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BC4BCC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BC4BCC" w:rsidRPr="00FB0484">
        <w:rPr>
          <w:rFonts w:ascii="Calibri" w:hAnsi="Calibri" w:cs="Calibri"/>
        </w:rPr>
        <w:t>reproducibility</w:t>
      </w:r>
      <w:r w:rsidR="00A97319">
        <w:rPr>
          <w:rFonts w:ascii="Calibri" w:hAnsi="Calibri" w:cs="Calibri"/>
        </w:rPr>
        <w:t xml:space="preserve"> </w:t>
      </w:r>
      <w:r w:rsidR="00BC4BCC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BC4BCC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BC4BCC" w:rsidRPr="00FB0484">
        <w:rPr>
          <w:rFonts w:ascii="Calibri" w:hAnsi="Calibri" w:cs="Calibri"/>
        </w:rPr>
        <w:t>protocol,</w:t>
      </w:r>
      <w:r w:rsidR="00A97319">
        <w:rPr>
          <w:rFonts w:ascii="Calibri" w:hAnsi="Calibri" w:cs="Calibri"/>
        </w:rPr>
        <w:t xml:space="preserve"> </w:t>
      </w:r>
      <w:r w:rsidR="00BC4BCC" w:rsidRPr="00FB0484">
        <w:rPr>
          <w:rFonts w:ascii="Calibri" w:hAnsi="Calibri" w:cs="Calibri"/>
        </w:rPr>
        <w:t>it</w:t>
      </w:r>
      <w:r w:rsidR="00A97319">
        <w:rPr>
          <w:rFonts w:ascii="Calibri" w:hAnsi="Calibri" w:cs="Calibri"/>
        </w:rPr>
        <w:t xml:space="preserve"> </w:t>
      </w:r>
      <w:r w:rsidR="00BC4BCC" w:rsidRPr="00FB0484">
        <w:rPr>
          <w:rFonts w:ascii="Calibri" w:hAnsi="Calibri" w:cs="Calibri"/>
        </w:rPr>
        <w:t>is</w:t>
      </w:r>
      <w:r w:rsidR="00A97319">
        <w:rPr>
          <w:rFonts w:ascii="Calibri" w:hAnsi="Calibri" w:cs="Calibri"/>
        </w:rPr>
        <w:t xml:space="preserve"> </w:t>
      </w:r>
      <w:r w:rsidR="00BC4BCC" w:rsidRPr="00FB0484">
        <w:rPr>
          <w:rFonts w:ascii="Calibri" w:hAnsi="Calibri" w:cs="Calibri"/>
        </w:rPr>
        <w:t>recommended</w:t>
      </w:r>
      <w:r w:rsidR="00A97319">
        <w:rPr>
          <w:rFonts w:ascii="Calibri" w:hAnsi="Calibri" w:cs="Calibri"/>
        </w:rPr>
        <w:t xml:space="preserve"> </w:t>
      </w:r>
      <w:r w:rsidR="00BC4BCC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BC4BCC" w:rsidRPr="00FB0484">
        <w:rPr>
          <w:rFonts w:ascii="Calibri" w:hAnsi="Calibri" w:cs="Calibri"/>
        </w:rPr>
        <w:t>t</w:t>
      </w:r>
      <w:r w:rsidRPr="00FB0484">
        <w:rPr>
          <w:rFonts w:ascii="Calibri" w:hAnsi="Calibri" w:cs="Calibri"/>
        </w:rPr>
        <w:t>es</w:t>
      </w:r>
      <w:r w:rsidR="00BC4BCC" w:rsidRPr="00FB0484">
        <w:rPr>
          <w:rFonts w:ascii="Calibri" w:hAnsi="Calibri" w:cs="Calibri"/>
        </w:rPr>
        <w:t>t</w:t>
      </w:r>
      <w:r w:rsidR="00A97319">
        <w:rPr>
          <w:rFonts w:ascii="Calibri" w:hAnsi="Calibri" w:cs="Calibri"/>
        </w:rPr>
        <w:t xml:space="preserve"> </w:t>
      </w:r>
      <w:r w:rsidR="00751A27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calf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</w:t>
      </w:r>
      <w:r w:rsidR="00893D1B" w:rsidRPr="00FB0484">
        <w:rPr>
          <w:rFonts w:ascii="Calibri" w:hAnsi="Calibri" w:cs="Calibri"/>
        </w:rPr>
        <w:t>e</w:t>
      </w:r>
      <w:r w:rsidRPr="00FB0484">
        <w:rPr>
          <w:rFonts w:ascii="Calibri" w:hAnsi="Calibri" w:cs="Calibri"/>
        </w:rPr>
        <w:t>rum</w:t>
      </w:r>
      <w:r w:rsidR="00A97319">
        <w:rPr>
          <w:rFonts w:ascii="Calibri" w:hAnsi="Calibri" w:cs="Calibri"/>
        </w:rPr>
        <w:t xml:space="preserve"> </w:t>
      </w:r>
      <w:r w:rsidR="00BC4BCC" w:rsidRPr="00FB0484">
        <w:rPr>
          <w:rFonts w:ascii="Calibri" w:hAnsi="Calibri" w:cs="Calibri"/>
        </w:rPr>
        <w:t>when</w:t>
      </w:r>
      <w:r w:rsidR="00A97319">
        <w:rPr>
          <w:rFonts w:ascii="Calibri" w:hAnsi="Calibri" w:cs="Calibri"/>
        </w:rPr>
        <w:t xml:space="preserve"> </w:t>
      </w:r>
      <w:r w:rsidR="00BC4BCC" w:rsidRPr="00FB0484">
        <w:rPr>
          <w:rFonts w:ascii="Calibri" w:hAnsi="Calibri" w:cs="Calibri"/>
        </w:rPr>
        <w:t>switching</w:t>
      </w:r>
      <w:r w:rsidR="00A97319">
        <w:rPr>
          <w:rFonts w:ascii="Calibri" w:hAnsi="Calibri" w:cs="Calibri"/>
        </w:rPr>
        <w:t xml:space="preserve"> </w:t>
      </w:r>
      <w:r w:rsidR="00BC4BCC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BC4BCC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BC4BCC" w:rsidRPr="00FB0484">
        <w:rPr>
          <w:rFonts w:ascii="Calibri" w:hAnsi="Calibri" w:cs="Calibri"/>
        </w:rPr>
        <w:t>different</w:t>
      </w:r>
      <w:r w:rsidR="00A97319">
        <w:rPr>
          <w:rFonts w:ascii="Calibri" w:hAnsi="Calibri" w:cs="Calibri"/>
        </w:rPr>
        <w:t xml:space="preserve"> </w:t>
      </w:r>
      <w:r w:rsidR="00BC4BCC" w:rsidRPr="00FB0484">
        <w:rPr>
          <w:rFonts w:ascii="Calibri" w:hAnsi="Calibri" w:cs="Calibri"/>
        </w:rPr>
        <w:t>lot/batch.</w:t>
      </w:r>
      <w:r w:rsidR="00A97319">
        <w:rPr>
          <w:rFonts w:ascii="Calibri" w:hAnsi="Calibri" w:cs="Calibri"/>
        </w:rPr>
        <w:t xml:space="preserve"> </w:t>
      </w:r>
      <w:r w:rsidR="0017632B" w:rsidRPr="00FB0484">
        <w:rPr>
          <w:rFonts w:ascii="Calibri" w:hAnsi="Calibri" w:cs="Calibri"/>
        </w:rPr>
        <w:t>Up</w:t>
      </w:r>
      <w:r w:rsidR="00A97319">
        <w:rPr>
          <w:rFonts w:ascii="Calibri" w:hAnsi="Calibri" w:cs="Calibri"/>
        </w:rPr>
        <w:t xml:space="preserve"> </w:t>
      </w:r>
      <w:r w:rsidR="0017632B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17632B" w:rsidRPr="00FB0484">
        <w:rPr>
          <w:rFonts w:ascii="Calibri" w:hAnsi="Calibri" w:cs="Calibri"/>
        </w:rPr>
        <w:t>six</w:t>
      </w:r>
      <w:r w:rsidR="00A97319">
        <w:rPr>
          <w:rFonts w:ascii="Calibri" w:hAnsi="Calibri" w:cs="Calibri"/>
        </w:rPr>
        <w:t xml:space="preserve"> </w:t>
      </w:r>
      <w:r w:rsidR="0017632B" w:rsidRPr="00FB0484">
        <w:rPr>
          <w:rFonts w:ascii="Calibri" w:hAnsi="Calibri" w:cs="Calibri"/>
        </w:rPr>
        <w:t>15</w:t>
      </w:r>
      <w:r w:rsidR="00A97319">
        <w:rPr>
          <w:rFonts w:ascii="Calibri" w:hAnsi="Calibri" w:cs="Calibri"/>
        </w:rPr>
        <w:t xml:space="preserve"> </w:t>
      </w:r>
      <w:r w:rsidR="0017632B" w:rsidRPr="00FB0484">
        <w:rPr>
          <w:rFonts w:ascii="Calibri" w:hAnsi="Calibri" w:cs="Calibri"/>
        </w:rPr>
        <w:t>cm</w:t>
      </w:r>
      <w:r w:rsidR="00A97319">
        <w:rPr>
          <w:rFonts w:ascii="Calibri" w:hAnsi="Calibri" w:cs="Calibri"/>
        </w:rPr>
        <w:t xml:space="preserve"> </w:t>
      </w:r>
      <w:r w:rsidR="0017632B" w:rsidRPr="00FB0484">
        <w:rPr>
          <w:rFonts w:ascii="Calibri" w:hAnsi="Calibri" w:cs="Calibri"/>
        </w:rPr>
        <w:t>plates</w:t>
      </w:r>
      <w:r w:rsidR="00A97319">
        <w:rPr>
          <w:rFonts w:ascii="Calibri" w:hAnsi="Calibri" w:cs="Calibri"/>
        </w:rPr>
        <w:t xml:space="preserve"> </w:t>
      </w:r>
      <w:r w:rsidR="0017632B" w:rsidRPr="00FB0484">
        <w:rPr>
          <w:rFonts w:ascii="Calibri" w:hAnsi="Calibri" w:cs="Calibri"/>
        </w:rPr>
        <w:t>are</w:t>
      </w:r>
      <w:r w:rsidR="00A97319">
        <w:rPr>
          <w:rFonts w:ascii="Calibri" w:hAnsi="Calibri" w:cs="Calibri"/>
        </w:rPr>
        <w:t xml:space="preserve"> </w:t>
      </w:r>
      <w:r w:rsidR="0017632B" w:rsidRPr="00FB0484">
        <w:rPr>
          <w:rFonts w:ascii="Calibri" w:hAnsi="Calibri" w:cs="Calibri"/>
        </w:rPr>
        <w:t>needed</w:t>
      </w:r>
      <w:r w:rsidR="00A97319">
        <w:rPr>
          <w:rFonts w:ascii="Calibri" w:hAnsi="Calibri" w:cs="Calibri"/>
        </w:rPr>
        <w:t xml:space="preserve"> </w:t>
      </w:r>
      <w:r w:rsidR="0017632B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17632B" w:rsidRPr="00FB0484">
        <w:rPr>
          <w:rFonts w:ascii="Calibri" w:hAnsi="Calibri" w:cs="Calibri"/>
        </w:rPr>
        <w:t>lentiviral</w:t>
      </w:r>
      <w:r w:rsidR="00A97319">
        <w:rPr>
          <w:rFonts w:ascii="Calibri" w:hAnsi="Calibri" w:cs="Calibri"/>
        </w:rPr>
        <w:t xml:space="preserve"> </w:t>
      </w:r>
      <w:r w:rsidR="0017632B" w:rsidRPr="00FB0484">
        <w:rPr>
          <w:rFonts w:ascii="Calibri" w:hAnsi="Calibri" w:cs="Calibri"/>
        </w:rPr>
        <w:t>production.</w:t>
      </w:r>
    </w:p>
    <w:p w14:paraId="414282B2" w14:textId="77777777" w:rsidR="0036401B" w:rsidRPr="00FB0484" w:rsidRDefault="0036401B" w:rsidP="00612CEF">
      <w:pPr>
        <w:jc w:val="both"/>
        <w:rPr>
          <w:rFonts w:ascii="Calibri" w:hAnsi="Calibri" w:cs="Calibri"/>
        </w:rPr>
      </w:pPr>
    </w:p>
    <w:p w14:paraId="31B57C81" w14:textId="31B0E1F4" w:rsidR="00946A0C" w:rsidRPr="00FB0484" w:rsidRDefault="00BC4BCC" w:rsidP="00612CEF">
      <w:pPr>
        <w:pStyle w:val="af3"/>
        <w:numPr>
          <w:ilvl w:val="2"/>
          <w:numId w:val="33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Use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low</w:t>
      </w:r>
      <w:r w:rsidR="00751A27">
        <w:rPr>
          <w:rFonts w:ascii="Calibri" w:hAnsi="Calibri" w:cs="Calibri"/>
        </w:rPr>
        <w:t>-</w:t>
      </w:r>
      <w:r w:rsidRPr="00FB0484">
        <w:rPr>
          <w:rFonts w:ascii="Calibri" w:hAnsi="Calibri" w:cs="Calibri"/>
        </w:rPr>
        <w:t>passage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</w:t>
      </w:r>
      <w:r w:rsidR="003771D5" w:rsidRPr="00FB0484">
        <w:rPr>
          <w:rFonts w:ascii="Calibri" w:hAnsi="Calibri" w:cs="Calibri"/>
        </w:rPr>
        <w:t>tart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new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culture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(lower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than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passage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20)</w:t>
      </w:r>
      <w:r w:rsidR="00E03E45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Once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reach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90</w:t>
      </w:r>
      <w:r w:rsidR="00751A27">
        <w:rPr>
          <w:rFonts w:ascii="Calibri" w:hAnsi="Calibri" w:cs="Calibri"/>
        </w:rPr>
        <w:t>%–</w:t>
      </w:r>
      <w:r w:rsidR="003771D5" w:rsidRPr="00FB0484">
        <w:rPr>
          <w:rFonts w:ascii="Calibri" w:hAnsi="Calibri" w:cs="Calibri"/>
        </w:rPr>
        <w:t>95%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confluen</w:t>
      </w:r>
      <w:r w:rsidR="00DB799F" w:rsidRPr="00FB0484">
        <w:rPr>
          <w:rFonts w:ascii="Calibri" w:hAnsi="Calibri" w:cs="Calibri"/>
        </w:rPr>
        <w:t>c</w:t>
      </w:r>
      <w:r w:rsidR="00751A27">
        <w:rPr>
          <w:rFonts w:ascii="Calibri" w:hAnsi="Calibri" w:cs="Calibri"/>
        </w:rPr>
        <w:t>e</w:t>
      </w:r>
      <w:r w:rsidR="003771D5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aspirate</w:t>
      </w:r>
      <w:r w:rsidR="00A97319">
        <w:rPr>
          <w:rFonts w:ascii="Calibri" w:hAnsi="Calibri" w:cs="Calibri"/>
        </w:rPr>
        <w:t xml:space="preserve"> </w:t>
      </w:r>
      <w:r w:rsidR="00751A27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media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gently</w:t>
      </w:r>
      <w:r w:rsidR="00A97319">
        <w:rPr>
          <w:rFonts w:ascii="Calibri" w:hAnsi="Calibri" w:cs="Calibri"/>
        </w:rPr>
        <w:t xml:space="preserve"> </w:t>
      </w:r>
      <w:r w:rsidR="0069168D" w:rsidRPr="00FB0484">
        <w:rPr>
          <w:rFonts w:ascii="Calibri" w:hAnsi="Calibri" w:cs="Calibri"/>
        </w:rPr>
        <w:t>wash</w:t>
      </w:r>
      <w:r w:rsidR="00A97319">
        <w:rPr>
          <w:rFonts w:ascii="Calibri" w:hAnsi="Calibri" w:cs="Calibri"/>
        </w:rPr>
        <w:t xml:space="preserve"> </w:t>
      </w:r>
      <w:r w:rsidR="00751A27">
        <w:rPr>
          <w:rFonts w:ascii="Calibri" w:hAnsi="Calibri" w:cs="Calibri"/>
        </w:rPr>
        <w:t>it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sterile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1x</w:t>
      </w:r>
      <w:r w:rsidR="00A97319">
        <w:rPr>
          <w:rFonts w:ascii="Calibri" w:hAnsi="Calibri" w:cs="Calibri"/>
        </w:rPr>
        <w:t xml:space="preserve"> </w:t>
      </w:r>
      <w:r w:rsidR="00751A27">
        <w:rPr>
          <w:rFonts w:ascii="Calibri" w:hAnsi="Calibri" w:cs="Calibri"/>
        </w:rPr>
        <w:t>phosphate-buffered</w:t>
      </w:r>
      <w:r w:rsidR="00A97319">
        <w:rPr>
          <w:rFonts w:ascii="Calibri" w:hAnsi="Calibri" w:cs="Calibri"/>
        </w:rPr>
        <w:t xml:space="preserve"> </w:t>
      </w:r>
      <w:r w:rsidR="00751A27">
        <w:rPr>
          <w:rFonts w:ascii="Calibri" w:hAnsi="Calibri" w:cs="Calibri"/>
        </w:rPr>
        <w:t>saline</w:t>
      </w:r>
      <w:r w:rsidR="00A97319">
        <w:rPr>
          <w:rFonts w:ascii="Calibri" w:hAnsi="Calibri" w:cs="Calibri"/>
        </w:rPr>
        <w:t xml:space="preserve"> </w:t>
      </w:r>
      <w:r w:rsidR="00751A27">
        <w:rPr>
          <w:rFonts w:ascii="Calibri" w:hAnsi="Calibri" w:cs="Calibri"/>
        </w:rPr>
        <w:t>(</w:t>
      </w:r>
      <w:r w:rsidR="003771D5" w:rsidRPr="00FB0484">
        <w:rPr>
          <w:rFonts w:ascii="Calibri" w:hAnsi="Calibri" w:cs="Calibri"/>
        </w:rPr>
        <w:t>PBS</w:t>
      </w:r>
      <w:r w:rsidR="00751A27">
        <w:rPr>
          <w:rFonts w:ascii="Calibri" w:hAnsi="Calibri" w:cs="Calibri"/>
        </w:rPr>
        <w:t>)</w:t>
      </w:r>
      <w:r w:rsidR="00946A0C" w:rsidRPr="00FB0484">
        <w:rPr>
          <w:rFonts w:ascii="Calibri" w:hAnsi="Calibri" w:cs="Calibri"/>
        </w:rPr>
        <w:t>.</w:t>
      </w:r>
    </w:p>
    <w:p w14:paraId="5A5FB046" w14:textId="77777777" w:rsidR="0036401B" w:rsidRPr="00FB0484" w:rsidRDefault="0036401B" w:rsidP="00612CEF">
      <w:pPr>
        <w:pStyle w:val="af3"/>
        <w:ind w:left="0"/>
        <w:jc w:val="both"/>
        <w:rPr>
          <w:rFonts w:ascii="Calibri" w:hAnsi="Calibri" w:cs="Calibri"/>
        </w:rPr>
      </w:pPr>
    </w:p>
    <w:p w14:paraId="23A2E623" w14:textId="15EBA225" w:rsidR="00946A0C" w:rsidRPr="00FB0484" w:rsidRDefault="0069168D" w:rsidP="00612CEF">
      <w:pPr>
        <w:pStyle w:val="af3"/>
        <w:numPr>
          <w:ilvl w:val="2"/>
          <w:numId w:val="33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Add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2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751A27">
        <w:rPr>
          <w:rFonts w:ascii="Calibri" w:hAnsi="Calibri" w:cs="Calibri"/>
        </w:rPr>
        <w:t>t</w:t>
      </w:r>
      <w:r w:rsidR="003771D5" w:rsidRPr="00FB0484">
        <w:rPr>
          <w:rFonts w:ascii="Calibri" w:hAnsi="Calibri" w:cs="Calibri"/>
        </w:rPr>
        <w:t>rypsin-EDTA</w:t>
      </w:r>
      <w:r w:rsidR="00A97319">
        <w:rPr>
          <w:rFonts w:ascii="Calibri" w:hAnsi="Calibri" w:cs="Calibri"/>
        </w:rPr>
        <w:t xml:space="preserve"> </w:t>
      </w:r>
      <w:r w:rsidR="00751A27">
        <w:rPr>
          <w:rFonts w:ascii="Calibri" w:hAnsi="Calibri" w:cs="Calibri"/>
        </w:rPr>
        <w:t>(</w:t>
      </w:r>
      <w:r w:rsidR="00A37049" w:rsidRPr="00FB0484">
        <w:rPr>
          <w:rFonts w:ascii="Calibri" w:hAnsi="Calibri" w:cs="Calibri"/>
        </w:rPr>
        <w:t>0.</w:t>
      </w:r>
      <w:r w:rsidR="00ED10CC" w:rsidRPr="00FB0484">
        <w:rPr>
          <w:rFonts w:ascii="Calibri" w:hAnsi="Calibri" w:cs="Calibri"/>
        </w:rPr>
        <w:t>0</w:t>
      </w:r>
      <w:r w:rsidR="00A37049" w:rsidRPr="00FB0484">
        <w:rPr>
          <w:rFonts w:ascii="Calibri" w:hAnsi="Calibri" w:cs="Calibri"/>
        </w:rPr>
        <w:t>5%</w:t>
      </w:r>
      <w:r w:rsidR="00751A27">
        <w:rPr>
          <w:rFonts w:ascii="Calibri" w:hAnsi="Calibri" w:cs="Calibri"/>
        </w:rPr>
        <w:t>)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incubate</w:t>
      </w:r>
      <w:r w:rsidR="00A97319">
        <w:rPr>
          <w:rFonts w:ascii="Calibri" w:hAnsi="Calibri" w:cs="Calibri"/>
        </w:rPr>
        <w:t xml:space="preserve"> </w:t>
      </w:r>
      <w:r w:rsidR="00751A27">
        <w:rPr>
          <w:rFonts w:ascii="Calibri" w:hAnsi="Calibri" w:cs="Calibri"/>
        </w:rPr>
        <w:t>it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37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°C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3</w:t>
      </w:r>
      <w:r w:rsidR="00751A27">
        <w:rPr>
          <w:rFonts w:ascii="Calibri" w:hAnsi="Calibri" w:cs="Calibri"/>
        </w:rPr>
        <w:t>–</w:t>
      </w:r>
      <w:r w:rsidR="003771D5" w:rsidRPr="00FB0484">
        <w:rPr>
          <w:rFonts w:ascii="Calibri" w:hAnsi="Calibri" w:cs="Calibri"/>
        </w:rPr>
        <w:t>5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min.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inactivate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dissociation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reagent,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3771D5" w:rsidRPr="00FB0484">
        <w:rPr>
          <w:rFonts w:ascii="Calibri" w:hAnsi="Calibri" w:cs="Calibri"/>
        </w:rPr>
        <w:t>dd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8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mL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A37049" w:rsidRPr="00FB0484">
        <w:rPr>
          <w:rFonts w:ascii="Calibri" w:hAnsi="Calibri" w:cs="Calibri"/>
        </w:rPr>
        <w:t>complete</w:t>
      </w:r>
      <w:r w:rsidR="00A97319">
        <w:rPr>
          <w:rFonts w:ascii="Calibri" w:hAnsi="Calibri" w:cs="Calibri"/>
        </w:rPr>
        <w:t xml:space="preserve"> </w:t>
      </w:r>
      <w:r w:rsidR="00A37049" w:rsidRPr="00FB0484">
        <w:rPr>
          <w:rFonts w:ascii="Calibri" w:hAnsi="Calibri" w:cs="Calibri"/>
        </w:rPr>
        <w:t>high</w:t>
      </w:r>
      <w:r w:rsidR="00751A27">
        <w:rPr>
          <w:rFonts w:ascii="Calibri" w:hAnsi="Calibri" w:cs="Calibri"/>
        </w:rPr>
        <w:t>-</w:t>
      </w:r>
      <w:r w:rsidR="00A37049" w:rsidRPr="00FB0484">
        <w:rPr>
          <w:rFonts w:ascii="Calibri" w:hAnsi="Calibri" w:cs="Calibri"/>
        </w:rPr>
        <w:t>glucose</w:t>
      </w:r>
      <w:r w:rsidR="00A97319">
        <w:rPr>
          <w:rFonts w:ascii="Calibri" w:hAnsi="Calibri" w:cs="Calibri"/>
        </w:rPr>
        <w:t xml:space="preserve"> </w:t>
      </w:r>
      <w:r w:rsidR="00A37049" w:rsidRPr="00FB0484">
        <w:rPr>
          <w:rFonts w:ascii="Calibri" w:hAnsi="Calibri" w:cs="Calibri"/>
        </w:rPr>
        <w:t>DMEM</w:t>
      </w:r>
      <w:r w:rsidR="003771D5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pipette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10</w:t>
      </w:r>
      <w:r w:rsidR="00751A27">
        <w:rPr>
          <w:rFonts w:ascii="Calibri" w:hAnsi="Calibri" w:cs="Calibri"/>
        </w:rPr>
        <w:t>x–</w:t>
      </w:r>
      <w:r w:rsidR="003771D5" w:rsidRPr="00FB0484">
        <w:rPr>
          <w:rFonts w:ascii="Calibri" w:hAnsi="Calibri" w:cs="Calibri"/>
        </w:rPr>
        <w:t>15</w:t>
      </w:r>
      <w:r w:rsidR="00751A27">
        <w:rPr>
          <w:rFonts w:ascii="Calibri" w:hAnsi="Calibri" w:cs="Calibri"/>
        </w:rPr>
        <w:t>x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10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mL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serological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pipette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create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single</w:t>
      </w:r>
      <w:r w:rsidR="002E00F3">
        <w:rPr>
          <w:rFonts w:ascii="Calibri" w:hAnsi="Calibri" w:cs="Calibri"/>
        </w:rPr>
        <w:t>-</w:t>
      </w:r>
      <w:r w:rsidR="003771D5" w:rsidRPr="00FB0484">
        <w:rPr>
          <w:rFonts w:ascii="Calibri" w:hAnsi="Calibri" w:cs="Calibri"/>
        </w:rPr>
        <w:t>cell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suspension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4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x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10</w:t>
      </w:r>
      <w:r w:rsidRPr="00FB0484">
        <w:rPr>
          <w:rFonts w:ascii="Calibri" w:hAnsi="Calibri" w:cs="Calibri"/>
          <w:vertAlign w:val="superscript"/>
        </w:rPr>
        <w:t>6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cells/</w:t>
      </w:r>
      <w:proofErr w:type="spellStart"/>
      <w:r w:rsidRPr="00FB0484">
        <w:rPr>
          <w:rFonts w:ascii="Calibri" w:hAnsi="Calibri" w:cs="Calibri"/>
        </w:rPr>
        <w:t>mL</w:t>
      </w:r>
      <w:r w:rsidR="00E03E45" w:rsidRPr="00FB0484">
        <w:rPr>
          <w:rFonts w:ascii="Calibri" w:hAnsi="Calibri" w:cs="Calibri"/>
        </w:rPr>
        <w:t>.</w:t>
      </w:r>
      <w:proofErr w:type="spellEnd"/>
    </w:p>
    <w:p w14:paraId="261B4033" w14:textId="77777777" w:rsidR="0036401B" w:rsidRPr="00FB0484" w:rsidRDefault="0036401B" w:rsidP="00612CEF">
      <w:pPr>
        <w:pStyle w:val="af3"/>
        <w:ind w:left="0"/>
        <w:jc w:val="both"/>
        <w:rPr>
          <w:rFonts w:ascii="Calibri" w:hAnsi="Calibri" w:cs="Calibri"/>
        </w:rPr>
      </w:pPr>
    </w:p>
    <w:p w14:paraId="430CDD0E" w14:textId="3151BCE6" w:rsidR="00946A0C" w:rsidRPr="00FB0484" w:rsidRDefault="003771D5" w:rsidP="00612CEF">
      <w:pPr>
        <w:pStyle w:val="af3"/>
        <w:numPr>
          <w:ilvl w:val="2"/>
          <w:numId w:val="33"/>
        </w:numPr>
        <w:jc w:val="both"/>
        <w:rPr>
          <w:rFonts w:ascii="Calibri" w:hAnsi="Calibri" w:cs="Calibri"/>
          <w:highlight w:val="yellow"/>
        </w:rPr>
      </w:pPr>
      <w:r w:rsidRPr="00FB0484">
        <w:rPr>
          <w:rFonts w:ascii="Calibri" w:hAnsi="Calibri" w:cs="Calibri"/>
          <w:highlight w:val="yellow"/>
        </w:rPr>
        <w:t>For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transfections,</w:t>
      </w:r>
      <w:r w:rsidR="00A97319">
        <w:rPr>
          <w:rFonts w:ascii="Calibri" w:hAnsi="Calibri" w:cs="Calibri"/>
          <w:highlight w:val="yellow"/>
        </w:rPr>
        <w:t xml:space="preserve"> </w:t>
      </w:r>
      <w:r w:rsidR="00946A0C" w:rsidRPr="00FB0484">
        <w:rPr>
          <w:rFonts w:ascii="Calibri" w:hAnsi="Calibri" w:cs="Calibri"/>
          <w:highlight w:val="yellow"/>
        </w:rPr>
        <w:t>coat</w:t>
      </w:r>
      <w:r w:rsidR="00A97319">
        <w:rPr>
          <w:rFonts w:ascii="Calibri" w:hAnsi="Calibri" w:cs="Calibri"/>
          <w:highlight w:val="yellow"/>
        </w:rPr>
        <w:t xml:space="preserve"> </w:t>
      </w:r>
      <w:r w:rsidR="0069168D" w:rsidRPr="00FB0484">
        <w:rPr>
          <w:rFonts w:ascii="Calibri" w:hAnsi="Calibri" w:cs="Calibri"/>
          <w:highlight w:val="yellow"/>
        </w:rPr>
        <w:t>15</w:t>
      </w:r>
      <w:r w:rsidR="00A97319">
        <w:rPr>
          <w:rFonts w:ascii="Calibri" w:hAnsi="Calibri" w:cs="Calibri"/>
          <w:highlight w:val="yellow"/>
        </w:rPr>
        <w:t xml:space="preserve"> </w:t>
      </w:r>
      <w:r w:rsidR="0069168D" w:rsidRPr="00FB0484">
        <w:rPr>
          <w:rFonts w:ascii="Calibri" w:hAnsi="Calibri" w:cs="Calibri"/>
          <w:highlight w:val="yellow"/>
        </w:rPr>
        <w:t>cm</w:t>
      </w:r>
      <w:r w:rsidR="00A97319">
        <w:rPr>
          <w:rFonts w:ascii="Calibri" w:hAnsi="Calibri" w:cs="Calibri"/>
          <w:highlight w:val="yellow"/>
        </w:rPr>
        <w:t xml:space="preserve"> </w:t>
      </w:r>
      <w:r w:rsidR="00946A0C" w:rsidRPr="00FB0484">
        <w:rPr>
          <w:rFonts w:ascii="Calibri" w:hAnsi="Calibri" w:cs="Calibri"/>
          <w:highlight w:val="yellow"/>
        </w:rPr>
        <w:t>plate</w:t>
      </w:r>
      <w:r w:rsidR="0069168D" w:rsidRPr="00FB0484">
        <w:rPr>
          <w:rFonts w:ascii="Calibri" w:hAnsi="Calibri" w:cs="Calibri"/>
          <w:highlight w:val="yellow"/>
        </w:rPr>
        <w:t>s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with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0.2%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gelati</w:t>
      </w:r>
      <w:r w:rsidR="00946A0C" w:rsidRPr="00FB0484">
        <w:rPr>
          <w:rFonts w:ascii="Calibri" w:hAnsi="Calibri" w:cs="Calibri"/>
          <w:highlight w:val="yellow"/>
        </w:rPr>
        <w:t>n</w:t>
      </w:r>
      <w:r w:rsidR="0069168D" w:rsidRPr="00FB0484">
        <w:rPr>
          <w:rFonts w:ascii="Calibri" w:hAnsi="Calibri" w:cs="Calibri"/>
          <w:highlight w:val="yellow"/>
        </w:rPr>
        <w:t>.</w:t>
      </w:r>
      <w:r w:rsidR="00A97319">
        <w:rPr>
          <w:rFonts w:ascii="Calibri" w:hAnsi="Calibri" w:cs="Calibri"/>
          <w:highlight w:val="yellow"/>
        </w:rPr>
        <w:t xml:space="preserve"> </w:t>
      </w:r>
      <w:r w:rsidR="0069168D" w:rsidRPr="00FB0484">
        <w:rPr>
          <w:rFonts w:ascii="Calibri" w:hAnsi="Calibri" w:cs="Calibri"/>
          <w:highlight w:val="yellow"/>
        </w:rPr>
        <w:t>Add</w:t>
      </w:r>
      <w:r w:rsidR="00A97319">
        <w:rPr>
          <w:rFonts w:ascii="Calibri" w:hAnsi="Calibri" w:cs="Calibri"/>
          <w:highlight w:val="yellow"/>
        </w:rPr>
        <w:t xml:space="preserve"> </w:t>
      </w:r>
      <w:r w:rsidR="0069168D" w:rsidRPr="00FB0484">
        <w:rPr>
          <w:rFonts w:ascii="Calibri" w:hAnsi="Calibri" w:cs="Calibri"/>
          <w:highlight w:val="yellow"/>
        </w:rPr>
        <w:t>2</w:t>
      </w:r>
      <w:r w:rsidRPr="00FB0484">
        <w:rPr>
          <w:rFonts w:ascii="Calibri" w:hAnsi="Calibri" w:cs="Calibri"/>
          <w:highlight w:val="yellow"/>
        </w:rPr>
        <w:t>2</w:t>
      </w:r>
      <w:r w:rsidR="0069168D" w:rsidRPr="00FB0484">
        <w:rPr>
          <w:rFonts w:ascii="Calibri" w:hAnsi="Calibri" w:cs="Calibri"/>
          <w:highlight w:val="yellow"/>
        </w:rPr>
        <w:t>.</w:t>
      </w:r>
      <w:r w:rsidRPr="00FB0484">
        <w:rPr>
          <w:rFonts w:ascii="Calibri" w:hAnsi="Calibri" w:cs="Calibri"/>
          <w:highlight w:val="yellow"/>
        </w:rPr>
        <w:t>5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mL</w:t>
      </w:r>
      <w:r w:rsidR="00A97319">
        <w:rPr>
          <w:rFonts w:ascii="Calibri" w:hAnsi="Calibri" w:cs="Calibri"/>
          <w:highlight w:val="yellow"/>
        </w:rPr>
        <w:t xml:space="preserve"> </w:t>
      </w:r>
      <w:r w:rsidR="002E00F3">
        <w:rPr>
          <w:rFonts w:ascii="Calibri" w:hAnsi="Calibri" w:cs="Calibri"/>
          <w:highlight w:val="yellow"/>
        </w:rPr>
        <w:t>of</w:t>
      </w:r>
      <w:r w:rsidR="00A97319">
        <w:rPr>
          <w:rFonts w:ascii="Calibri" w:hAnsi="Calibri" w:cs="Calibri"/>
          <w:highlight w:val="yellow"/>
        </w:rPr>
        <w:t xml:space="preserve"> </w:t>
      </w:r>
      <w:r w:rsidR="00946A0C" w:rsidRPr="00FB0484">
        <w:rPr>
          <w:rFonts w:ascii="Calibri" w:hAnsi="Calibri" w:cs="Calibri"/>
          <w:highlight w:val="yellow"/>
        </w:rPr>
        <w:t>high</w:t>
      </w:r>
      <w:r w:rsidR="002E00F3">
        <w:rPr>
          <w:rFonts w:ascii="Calibri" w:hAnsi="Calibri" w:cs="Calibri"/>
          <w:highlight w:val="yellow"/>
        </w:rPr>
        <w:t>-</w:t>
      </w:r>
      <w:r w:rsidR="00946A0C" w:rsidRPr="00FB0484">
        <w:rPr>
          <w:rFonts w:ascii="Calibri" w:hAnsi="Calibri" w:cs="Calibri"/>
          <w:highlight w:val="yellow"/>
        </w:rPr>
        <w:t>glucose</w:t>
      </w:r>
      <w:r w:rsidR="00A97319">
        <w:rPr>
          <w:rFonts w:ascii="Calibri" w:hAnsi="Calibri" w:cs="Calibri"/>
          <w:highlight w:val="yellow"/>
        </w:rPr>
        <w:t xml:space="preserve"> </w:t>
      </w:r>
      <w:r w:rsidR="00946A0C" w:rsidRPr="00FB0484">
        <w:rPr>
          <w:rFonts w:ascii="Calibri" w:hAnsi="Calibri" w:cs="Calibri"/>
          <w:highlight w:val="yellow"/>
        </w:rPr>
        <w:t>medium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and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seed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="0069168D" w:rsidRPr="00FB0484">
        <w:rPr>
          <w:rFonts w:ascii="Calibri" w:hAnsi="Calibri" w:cs="Calibri"/>
          <w:highlight w:val="yellow"/>
        </w:rPr>
        <w:t>cells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by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adding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2.5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mL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of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cel</w:t>
      </w:r>
      <w:r w:rsidR="0069168D" w:rsidRPr="00FB0484">
        <w:rPr>
          <w:rFonts w:ascii="Calibri" w:hAnsi="Calibri" w:cs="Calibri"/>
          <w:highlight w:val="yellow"/>
        </w:rPr>
        <w:t>l</w:t>
      </w:r>
      <w:r w:rsidR="00A97319">
        <w:rPr>
          <w:rFonts w:ascii="Calibri" w:hAnsi="Calibri" w:cs="Calibri"/>
          <w:highlight w:val="yellow"/>
        </w:rPr>
        <w:t xml:space="preserve"> </w:t>
      </w:r>
      <w:r w:rsidR="0069168D" w:rsidRPr="00FB0484">
        <w:rPr>
          <w:rFonts w:ascii="Calibri" w:hAnsi="Calibri" w:cs="Calibri"/>
          <w:highlight w:val="yellow"/>
        </w:rPr>
        <w:t>suspension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(total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~1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x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10</w:t>
      </w:r>
      <w:r w:rsidRPr="00FB0484">
        <w:rPr>
          <w:rFonts w:ascii="Calibri" w:hAnsi="Calibri" w:cs="Calibri"/>
          <w:highlight w:val="yellow"/>
          <w:vertAlign w:val="superscript"/>
        </w:rPr>
        <w:t>7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cells/plate).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Incubate</w:t>
      </w:r>
      <w:r w:rsidR="00A97319">
        <w:rPr>
          <w:rFonts w:ascii="Calibri" w:hAnsi="Calibri" w:cs="Calibri"/>
          <w:highlight w:val="yellow"/>
        </w:rPr>
        <w:t xml:space="preserve"> </w:t>
      </w:r>
      <w:r w:rsidR="002E00F3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plates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at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37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°C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with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5%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CO</w:t>
      </w:r>
      <w:r w:rsidRPr="00FB0484">
        <w:rPr>
          <w:rFonts w:ascii="Calibri" w:hAnsi="Calibri" w:cs="Calibri"/>
          <w:highlight w:val="yellow"/>
          <w:vertAlign w:val="subscript"/>
        </w:rPr>
        <w:t>2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until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70</w:t>
      </w:r>
      <w:r w:rsidR="002E00F3">
        <w:rPr>
          <w:rFonts w:ascii="Calibri" w:hAnsi="Calibri" w:cs="Calibri"/>
          <w:highlight w:val="yellow"/>
        </w:rPr>
        <w:t>%–</w:t>
      </w:r>
      <w:r w:rsidRPr="00FB0484">
        <w:rPr>
          <w:rFonts w:ascii="Calibri" w:hAnsi="Calibri" w:cs="Calibri"/>
          <w:highlight w:val="yellow"/>
        </w:rPr>
        <w:t>80%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confluenc</w:t>
      </w:r>
      <w:r w:rsidR="002E00F3">
        <w:rPr>
          <w:rFonts w:ascii="Calibri" w:hAnsi="Calibri" w:cs="Calibri"/>
          <w:highlight w:val="yellow"/>
        </w:rPr>
        <w:t>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is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reached.</w:t>
      </w:r>
      <w:r w:rsidR="00A97319">
        <w:rPr>
          <w:rFonts w:ascii="Calibri" w:hAnsi="Calibri" w:cs="Calibri"/>
          <w:highlight w:val="yellow"/>
        </w:rPr>
        <w:t xml:space="preserve"> </w:t>
      </w:r>
    </w:p>
    <w:p w14:paraId="55556E03" w14:textId="77777777" w:rsidR="0036401B" w:rsidRPr="00FB0484" w:rsidRDefault="0036401B" w:rsidP="00612CEF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4E53D487" w14:textId="53797DD3" w:rsidR="00B90773" w:rsidRPr="00FB0484" w:rsidRDefault="003771D5" w:rsidP="00612CEF">
      <w:pPr>
        <w:pStyle w:val="af3"/>
        <w:numPr>
          <w:ilvl w:val="1"/>
          <w:numId w:val="35"/>
        </w:numPr>
        <w:jc w:val="both"/>
        <w:rPr>
          <w:rFonts w:ascii="Calibri" w:hAnsi="Calibri" w:cs="Calibri"/>
          <w:b/>
          <w:bCs/>
        </w:rPr>
      </w:pPr>
      <w:r w:rsidRPr="00FB0484">
        <w:rPr>
          <w:rFonts w:ascii="Calibri" w:hAnsi="Calibri" w:cs="Calibri"/>
          <w:b/>
          <w:bCs/>
          <w:highlight w:val="yellow"/>
        </w:rPr>
        <w:t>Transfecti</w:t>
      </w:r>
      <w:r w:rsidR="00135ADA">
        <w:rPr>
          <w:rFonts w:ascii="Calibri" w:hAnsi="Calibri" w:cs="Calibri"/>
          <w:b/>
          <w:bCs/>
          <w:highlight w:val="yellow"/>
        </w:rPr>
        <w:t>on</w:t>
      </w:r>
      <w:r w:rsidR="00A97319">
        <w:rPr>
          <w:rFonts w:ascii="Calibri" w:hAnsi="Calibri" w:cs="Calibri"/>
          <w:b/>
          <w:bCs/>
          <w:highlight w:val="yellow"/>
        </w:rPr>
        <w:t xml:space="preserve"> </w:t>
      </w:r>
      <w:r w:rsidR="00135ADA">
        <w:rPr>
          <w:rFonts w:ascii="Calibri" w:hAnsi="Calibri" w:cs="Calibri"/>
          <w:b/>
          <w:bCs/>
          <w:highlight w:val="yellow"/>
        </w:rPr>
        <w:t>of</w:t>
      </w:r>
      <w:r w:rsidR="00A97319">
        <w:rPr>
          <w:rFonts w:ascii="Calibri" w:hAnsi="Calibri" w:cs="Calibri"/>
          <w:b/>
          <w:bCs/>
          <w:highlight w:val="yellow"/>
        </w:rPr>
        <w:t xml:space="preserve"> </w:t>
      </w:r>
      <w:r w:rsidRPr="00FB0484">
        <w:rPr>
          <w:rFonts w:ascii="Calibri" w:hAnsi="Calibri" w:cs="Calibri"/>
          <w:b/>
          <w:bCs/>
          <w:highlight w:val="yellow"/>
        </w:rPr>
        <w:t>HEK-293T</w:t>
      </w:r>
      <w:r w:rsidR="00A97319">
        <w:rPr>
          <w:rFonts w:ascii="Calibri" w:hAnsi="Calibri" w:cs="Calibri"/>
          <w:b/>
          <w:bCs/>
          <w:highlight w:val="yellow"/>
        </w:rPr>
        <w:t xml:space="preserve"> </w:t>
      </w:r>
      <w:r w:rsidR="00135ADA">
        <w:rPr>
          <w:rFonts w:ascii="Calibri" w:hAnsi="Calibri" w:cs="Calibri"/>
          <w:b/>
          <w:bCs/>
          <w:highlight w:val="yellow"/>
        </w:rPr>
        <w:t>c</w:t>
      </w:r>
      <w:r w:rsidRPr="00FB0484">
        <w:rPr>
          <w:rFonts w:ascii="Calibri" w:hAnsi="Calibri" w:cs="Calibri"/>
          <w:b/>
          <w:bCs/>
          <w:highlight w:val="yellow"/>
        </w:rPr>
        <w:t>ells</w:t>
      </w:r>
      <w:r w:rsidR="00A97319">
        <w:rPr>
          <w:rFonts w:ascii="Calibri" w:hAnsi="Calibri" w:cs="Calibri"/>
          <w:b/>
          <w:bCs/>
        </w:rPr>
        <w:t xml:space="preserve"> </w:t>
      </w:r>
    </w:p>
    <w:p w14:paraId="20FC4775" w14:textId="77777777" w:rsidR="0036401B" w:rsidRPr="00FB0484" w:rsidRDefault="0036401B" w:rsidP="00612CEF">
      <w:pPr>
        <w:jc w:val="both"/>
        <w:rPr>
          <w:rFonts w:ascii="Calibri" w:hAnsi="Calibri" w:cs="Calibri"/>
          <w:b/>
          <w:bCs/>
        </w:rPr>
      </w:pPr>
    </w:p>
    <w:p w14:paraId="5241493D" w14:textId="55E72F72" w:rsidR="00B345F9" w:rsidRPr="00FB0484" w:rsidRDefault="00E508FE" w:rsidP="00612CEF">
      <w:pPr>
        <w:pStyle w:val="af3"/>
        <w:numPr>
          <w:ilvl w:val="2"/>
          <w:numId w:val="35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Prepare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2x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BES-buffered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solution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BBS</w:t>
      </w:r>
      <w:r w:rsidR="00A97319">
        <w:rPr>
          <w:rFonts w:ascii="Calibri" w:hAnsi="Calibri" w:cs="Calibri"/>
        </w:rPr>
        <w:t xml:space="preserve"> </w:t>
      </w:r>
      <w:r w:rsidR="0017632B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1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M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CaCl</w:t>
      </w:r>
      <w:r w:rsidR="003771D5" w:rsidRPr="00FB0484">
        <w:rPr>
          <w:rFonts w:ascii="Calibri" w:hAnsi="Calibri" w:cs="Calibri"/>
          <w:vertAlign w:val="subscript"/>
        </w:rPr>
        <w:t>2</w:t>
      </w:r>
      <w:r w:rsidR="0017632B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17632B" w:rsidRPr="00FB0484">
        <w:rPr>
          <w:rFonts w:ascii="Calibri" w:hAnsi="Calibri" w:cs="Calibri"/>
        </w:rPr>
        <w:t>according</w:t>
      </w:r>
      <w:r w:rsidR="00A97319">
        <w:rPr>
          <w:rFonts w:ascii="Calibri" w:hAnsi="Calibri" w:cs="Calibri"/>
        </w:rPr>
        <w:t xml:space="preserve"> </w:t>
      </w:r>
      <w:r w:rsidR="0017632B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A97319" w:rsidRPr="00FB0484">
        <w:rPr>
          <w:rFonts w:ascii="Calibri" w:hAnsi="Calibri" w:cs="Calibri"/>
          <w:noProof/>
        </w:rPr>
        <w:t>Vijayraghavan</w:t>
      </w:r>
      <w:r w:rsidR="00A97319">
        <w:rPr>
          <w:rFonts w:ascii="Calibri" w:hAnsi="Calibri" w:cs="Calibri"/>
          <w:noProof/>
        </w:rPr>
        <w:t xml:space="preserve"> and </w:t>
      </w:r>
      <w:r w:rsidR="00A97319" w:rsidRPr="00FB0484">
        <w:rPr>
          <w:rFonts w:ascii="Calibri" w:hAnsi="Calibri" w:cs="Calibri"/>
          <w:noProof/>
        </w:rPr>
        <w:t>Kantor</w:t>
      </w:r>
      <w:r w:rsidR="00CE25F4" w:rsidRPr="00FB0484">
        <w:rPr>
          <w:rFonts w:ascii="Calibri" w:hAnsi="Calibri" w:cs="Calibri"/>
          <w:noProof/>
          <w:vertAlign w:val="superscript"/>
        </w:rPr>
        <w:t>35</w:t>
      </w:r>
      <w:r w:rsidR="0017632B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Filter</w:t>
      </w:r>
      <w:r w:rsidR="00A97319">
        <w:rPr>
          <w:rFonts w:ascii="Calibri" w:hAnsi="Calibri" w:cs="Calibri"/>
        </w:rPr>
        <w:t xml:space="preserve"> the </w:t>
      </w:r>
      <w:r w:rsidR="003771D5" w:rsidRPr="00FB0484">
        <w:rPr>
          <w:rFonts w:ascii="Calibri" w:hAnsi="Calibri" w:cs="Calibri"/>
        </w:rPr>
        <w:t>solution</w:t>
      </w:r>
      <w:r w:rsidR="00D84A5F" w:rsidRPr="00FB0484">
        <w:rPr>
          <w:rFonts w:ascii="Calibri" w:hAnsi="Calibri" w:cs="Calibri"/>
        </w:rPr>
        <w:t>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passing</w:t>
      </w:r>
      <w:r w:rsidR="00A97319">
        <w:rPr>
          <w:rFonts w:ascii="Calibri" w:hAnsi="Calibri" w:cs="Calibri"/>
        </w:rPr>
        <w:t xml:space="preserve"> them </w:t>
      </w:r>
      <w:r w:rsidRPr="00FB0484">
        <w:rPr>
          <w:rFonts w:ascii="Calibri" w:hAnsi="Calibri" w:cs="Calibri"/>
        </w:rPr>
        <w:t>through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0.22</w:t>
      </w:r>
      <w:r w:rsidR="00A97319">
        <w:rPr>
          <w:rFonts w:ascii="Calibri" w:hAnsi="Calibri" w:cs="Calibri"/>
        </w:rPr>
        <w:t xml:space="preserve"> </w:t>
      </w:r>
      <w:r w:rsidR="00B64666" w:rsidRPr="00FB0484">
        <w:rPr>
          <w:rFonts w:ascii="Calibri" w:hAnsi="Calibri" w:cs="Calibri"/>
        </w:rPr>
        <w:t>µ</w:t>
      </w:r>
      <w:r w:rsidR="00B64666">
        <w:rPr>
          <w:rFonts w:ascii="Calibri" w:hAnsi="Calibri" w:cs="Calibri"/>
        </w:rPr>
        <w:t xml:space="preserve">m </w:t>
      </w:r>
      <w:r w:rsidR="003771D5" w:rsidRPr="00FB0484">
        <w:rPr>
          <w:rFonts w:ascii="Calibri" w:hAnsi="Calibri" w:cs="Calibri"/>
        </w:rPr>
        <w:t>filter</w:t>
      </w:r>
      <w:r w:rsidR="00A97319">
        <w:rPr>
          <w:rFonts w:ascii="Calibri" w:hAnsi="Calibri" w:cs="Calibri"/>
        </w:rPr>
        <w:t xml:space="preserve"> </w:t>
      </w:r>
      <w:r w:rsidR="00D84A5F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D84A5F" w:rsidRPr="00FB0484">
        <w:rPr>
          <w:rFonts w:ascii="Calibri" w:hAnsi="Calibri" w:cs="Calibri"/>
        </w:rPr>
        <w:t>s</w:t>
      </w:r>
      <w:r w:rsidR="003771D5" w:rsidRPr="00FB0484">
        <w:rPr>
          <w:rFonts w:ascii="Calibri" w:hAnsi="Calibri" w:cs="Calibri"/>
        </w:rPr>
        <w:t>tore</w:t>
      </w:r>
      <w:r w:rsidR="00A97319">
        <w:rPr>
          <w:rFonts w:ascii="Calibri" w:hAnsi="Calibri" w:cs="Calibri"/>
        </w:rPr>
        <w:t xml:space="preserve"> them </w:t>
      </w:r>
      <w:r w:rsidR="003771D5"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4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°C</w:t>
      </w:r>
      <w:r w:rsidR="00B72809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transfection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mix</w:t>
      </w:r>
      <w:r w:rsidR="00A97319">
        <w:rPr>
          <w:rFonts w:ascii="Calibri" w:hAnsi="Calibri" w:cs="Calibri"/>
        </w:rPr>
        <w:t xml:space="preserve"> </w:t>
      </w:r>
      <w:proofErr w:type="gramStart"/>
      <w:r w:rsidR="009D2687" w:rsidRPr="00FB0484">
        <w:rPr>
          <w:rFonts w:ascii="Calibri" w:hAnsi="Calibri" w:cs="Calibri"/>
        </w:rPr>
        <w:t>has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to</w:t>
      </w:r>
      <w:proofErr w:type="gramEnd"/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be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clear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prior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its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addition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cells.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If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mix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becomes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cloudy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during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incubation,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prepare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fresh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2x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BBS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(pH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=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6.95).</w:t>
      </w:r>
    </w:p>
    <w:p w14:paraId="5F87B341" w14:textId="77777777" w:rsidR="0036401B" w:rsidRPr="00FB0484" w:rsidRDefault="0036401B" w:rsidP="00612CEF">
      <w:pPr>
        <w:pStyle w:val="af3"/>
        <w:ind w:left="0"/>
        <w:jc w:val="both"/>
        <w:rPr>
          <w:rFonts w:ascii="Calibri" w:hAnsi="Calibri" w:cs="Calibri"/>
        </w:rPr>
      </w:pPr>
    </w:p>
    <w:p w14:paraId="7AE3C277" w14:textId="231ED6F5" w:rsidR="00B345F9" w:rsidRPr="00CB0EE6" w:rsidRDefault="00D84A5F" w:rsidP="00612CEF">
      <w:pPr>
        <w:pStyle w:val="af3"/>
        <w:numPr>
          <w:ilvl w:val="2"/>
          <w:numId w:val="35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  <w:highlight w:val="yellow"/>
        </w:rPr>
        <w:t>To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p</w:t>
      </w:r>
      <w:r w:rsidR="003771D5" w:rsidRPr="00FB0484">
        <w:rPr>
          <w:rFonts w:ascii="Calibri" w:hAnsi="Calibri" w:cs="Calibri"/>
          <w:highlight w:val="yellow"/>
        </w:rPr>
        <w:t>repare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plasmid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mix</w:t>
      </w:r>
      <w:r w:rsidR="00A97319">
        <w:rPr>
          <w:rFonts w:ascii="Calibri" w:hAnsi="Calibri" w:cs="Calibri"/>
          <w:highlight w:val="yellow"/>
        </w:rPr>
        <w:t xml:space="preserve">, </w:t>
      </w:r>
      <w:r w:rsidRPr="00FB0484">
        <w:rPr>
          <w:rFonts w:ascii="Calibri" w:hAnsi="Calibri" w:cs="Calibri"/>
          <w:highlight w:val="yellow"/>
        </w:rPr>
        <w:t>use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four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plasmids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as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listed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(the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following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mix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is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sufficient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for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one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15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cm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plate</w:t>
      </w:r>
      <w:r w:rsidR="00A97319">
        <w:rPr>
          <w:rFonts w:ascii="Calibri" w:hAnsi="Calibri" w:cs="Calibri"/>
          <w:highlight w:val="yellow"/>
        </w:rPr>
        <w:t>)</w:t>
      </w:r>
      <w:r w:rsidR="00B345F9" w:rsidRPr="00FB0484">
        <w:rPr>
          <w:rFonts w:ascii="Calibri" w:hAnsi="Calibri" w:cs="Calibri"/>
          <w:highlight w:val="yellow"/>
        </w:rPr>
        <w:t>: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37.5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µg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of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CRISPR/</w:t>
      </w:r>
      <w:r w:rsidRPr="00FB0484">
        <w:rPr>
          <w:rFonts w:ascii="Calibri" w:hAnsi="Calibri" w:cs="Calibri"/>
          <w:highlight w:val="yellow"/>
        </w:rPr>
        <w:t>d</w:t>
      </w:r>
      <w:r w:rsidR="003771D5" w:rsidRPr="00FB0484">
        <w:rPr>
          <w:rFonts w:ascii="Calibri" w:hAnsi="Calibri" w:cs="Calibri"/>
          <w:highlight w:val="yellow"/>
        </w:rPr>
        <w:t>Cas9-transfer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vector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(pBK492</w:t>
      </w:r>
      <w:r w:rsidR="00A97319">
        <w:rPr>
          <w:rFonts w:ascii="Calibri" w:hAnsi="Calibri" w:cs="Calibri"/>
          <w:highlight w:val="yellow"/>
        </w:rPr>
        <w:t xml:space="preserve"> [</w:t>
      </w:r>
      <w:r w:rsidR="003771D5" w:rsidRPr="00FB0484">
        <w:rPr>
          <w:rFonts w:ascii="Calibri" w:hAnsi="Calibri" w:cs="Calibri"/>
          <w:highlight w:val="yellow"/>
        </w:rPr>
        <w:t>DNMT3A-</w:t>
      </w:r>
      <w:r w:rsidR="00975E93">
        <w:rPr>
          <w:rFonts w:ascii="Calibri" w:hAnsi="Calibri" w:cs="Calibri"/>
          <w:highlight w:val="yellow"/>
        </w:rPr>
        <w:t>Puro</w:t>
      </w:r>
      <w:r w:rsidR="003771D5" w:rsidRPr="00FB0484">
        <w:rPr>
          <w:rFonts w:ascii="Calibri" w:hAnsi="Calibri" w:cs="Calibri"/>
          <w:highlight w:val="yellow"/>
        </w:rPr>
        <w:t>-NO-gRNA</w:t>
      </w:r>
      <w:r w:rsidR="00A97319">
        <w:rPr>
          <w:rFonts w:ascii="Calibri" w:hAnsi="Calibri" w:cs="Calibri"/>
          <w:highlight w:val="yellow"/>
        </w:rPr>
        <w:t xml:space="preserve">] </w:t>
      </w:r>
      <w:r w:rsidR="003771D5" w:rsidRPr="00FB0484">
        <w:rPr>
          <w:rFonts w:ascii="Calibri" w:hAnsi="Calibri" w:cs="Calibri"/>
          <w:highlight w:val="yellow"/>
        </w:rPr>
        <w:t>or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pBK539</w:t>
      </w:r>
      <w:r w:rsidR="00A97319">
        <w:rPr>
          <w:rFonts w:ascii="Calibri" w:hAnsi="Calibri" w:cs="Calibri"/>
          <w:highlight w:val="yellow"/>
        </w:rPr>
        <w:t xml:space="preserve"> [</w:t>
      </w:r>
      <w:r w:rsidR="003771D5" w:rsidRPr="00FB0484">
        <w:rPr>
          <w:rFonts w:ascii="Calibri" w:hAnsi="Calibri" w:cs="Calibri"/>
          <w:highlight w:val="yellow"/>
        </w:rPr>
        <w:t>DNMT3A-GFP-NO-gRNA</w:t>
      </w:r>
      <w:r w:rsidR="00A97319">
        <w:rPr>
          <w:rFonts w:ascii="Calibri" w:hAnsi="Calibri" w:cs="Calibri"/>
          <w:highlight w:val="yellow"/>
        </w:rPr>
        <w:t>])</w:t>
      </w:r>
      <w:r w:rsidR="00B345F9" w:rsidRPr="00FB0484">
        <w:rPr>
          <w:rFonts w:ascii="Calibri" w:hAnsi="Calibri" w:cs="Calibri"/>
          <w:highlight w:val="yellow"/>
        </w:rPr>
        <w:t>;</w:t>
      </w:r>
      <w:r w:rsidR="00A97319">
        <w:rPr>
          <w:rFonts w:ascii="Calibri" w:hAnsi="Calibri" w:cs="Calibri"/>
          <w:highlight w:val="yellow"/>
        </w:rPr>
        <w:t xml:space="preserve"> </w:t>
      </w:r>
      <w:r w:rsidR="004B17F0" w:rsidRPr="00FB0484">
        <w:rPr>
          <w:rFonts w:ascii="Calibri" w:hAnsi="Calibri" w:cs="Calibri"/>
          <w:highlight w:val="yellow"/>
        </w:rPr>
        <w:t>25</w:t>
      </w:r>
      <w:r w:rsidR="00A97319">
        <w:rPr>
          <w:rFonts w:ascii="Calibri" w:hAnsi="Calibri" w:cs="Calibri"/>
          <w:highlight w:val="yellow"/>
        </w:rPr>
        <w:t xml:space="preserve"> </w:t>
      </w:r>
      <w:r w:rsidR="003C76AE" w:rsidRPr="00FB0484">
        <w:rPr>
          <w:rFonts w:ascii="Calibri" w:hAnsi="Calibri" w:cs="Calibri"/>
          <w:highlight w:val="yellow"/>
        </w:rPr>
        <w:t>µg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of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pBK24</w:t>
      </w:r>
      <w:r w:rsidR="002B0110" w:rsidRPr="00FB0484">
        <w:rPr>
          <w:rFonts w:ascii="Calibri" w:hAnsi="Calibri" w:cs="Calibri"/>
          <w:highlight w:val="yellow"/>
        </w:rPr>
        <w:t>0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(psPAX2)</w:t>
      </w:r>
      <w:r w:rsidRPr="00FB0484">
        <w:rPr>
          <w:rFonts w:ascii="Calibri" w:hAnsi="Calibri" w:cs="Calibri"/>
          <w:highlight w:val="yellow"/>
        </w:rPr>
        <w:t>;</w:t>
      </w:r>
      <w:r w:rsidR="00A97319">
        <w:rPr>
          <w:rFonts w:ascii="Calibri" w:hAnsi="Calibri" w:cs="Calibri"/>
          <w:highlight w:val="yellow"/>
        </w:rPr>
        <w:t xml:space="preserve"> </w:t>
      </w:r>
      <w:r w:rsidR="004B17F0" w:rsidRPr="00FB0484">
        <w:rPr>
          <w:rFonts w:ascii="Calibri" w:hAnsi="Calibri" w:cs="Calibri"/>
          <w:highlight w:val="yellow"/>
        </w:rPr>
        <w:t>12.5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µg</w:t>
      </w:r>
      <w:r w:rsidR="00A97319">
        <w:rPr>
          <w:rFonts w:ascii="Calibri" w:hAnsi="Calibri" w:cs="Calibri"/>
          <w:highlight w:val="yellow"/>
        </w:rPr>
        <w:t xml:space="preserve"> of </w:t>
      </w:r>
      <w:r w:rsidR="003771D5" w:rsidRPr="00FB0484">
        <w:rPr>
          <w:rFonts w:ascii="Calibri" w:hAnsi="Calibri" w:cs="Calibri"/>
          <w:highlight w:val="yellow"/>
        </w:rPr>
        <w:t>pMD2.G</w:t>
      </w:r>
      <w:r w:rsidRPr="00FB0484">
        <w:rPr>
          <w:rFonts w:ascii="Calibri" w:hAnsi="Calibri" w:cs="Calibri"/>
          <w:highlight w:val="yellow"/>
        </w:rPr>
        <w:t>;</w:t>
      </w:r>
      <w:r w:rsidR="00A97319">
        <w:rPr>
          <w:rFonts w:ascii="Calibri" w:hAnsi="Calibri" w:cs="Calibri"/>
          <w:highlight w:val="yellow"/>
        </w:rPr>
        <w:t xml:space="preserve"> </w:t>
      </w:r>
      <w:r w:rsidR="004B17F0" w:rsidRPr="00FB0484">
        <w:rPr>
          <w:rFonts w:ascii="Calibri" w:hAnsi="Calibri" w:cs="Calibri"/>
          <w:highlight w:val="yellow"/>
        </w:rPr>
        <w:t>6.25</w:t>
      </w:r>
      <w:r w:rsidR="00A97319">
        <w:rPr>
          <w:rFonts w:ascii="Calibri" w:hAnsi="Calibri" w:cs="Calibri"/>
          <w:highlight w:val="yellow"/>
        </w:rPr>
        <w:t xml:space="preserve"> </w:t>
      </w:r>
      <w:r w:rsidR="004B17F0" w:rsidRPr="00FB0484">
        <w:rPr>
          <w:rFonts w:ascii="Calibri" w:hAnsi="Calibri" w:cs="Calibri"/>
          <w:highlight w:val="yellow"/>
        </w:rPr>
        <w:t>µg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of</w:t>
      </w:r>
      <w:r w:rsidR="00A97319">
        <w:rPr>
          <w:rFonts w:ascii="Calibri" w:hAnsi="Calibri" w:cs="Calibri"/>
          <w:highlight w:val="yellow"/>
        </w:rPr>
        <w:t xml:space="preserve"> </w:t>
      </w:r>
      <w:proofErr w:type="spellStart"/>
      <w:r w:rsidR="003771D5" w:rsidRPr="00FB0484">
        <w:rPr>
          <w:rFonts w:ascii="Calibri" w:hAnsi="Calibri" w:cs="Calibri"/>
          <w:highlight w:val="yellow"/>
        </w:rPr>
        <w:t>p</w:t>
      </w:r>
      <w:r w:rsidR="00F557EF" w:rsidRPr="00FB0484">
        <w:rPr>
          <w:rFonts w:ascii="Calibri" w:hAnsi="Calibri" w:cs="Calibri"/>
          <w:highlight w:val="yellow"/>
        </w:rPr>
        <w:t>RSV</w:t>
      </w:r>
      <w:proofErr w:type="spellEnd"/>
      <w:r w:rsidR="00F557EF" w:rsidRPr="00FB0484">
        <w:rPr>
          <w:rFonts w:ascii="Calibri" w:hAnsi="Calibri" w:cs="Calibri"/>
          <w:highlight w:val="yellow"/>
        </w:rPr>
        <w:t>-rev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(</w:t>
      </w:r>
      <w:r w:rsidR="003771D5" w:rsidRPr="00FB0484">
        <w:rPr>
          <w:rFonts w:ascii="Calibri" w:hAnsi="Calibri" w:cs="Calibri"/>
          <w:b/>
          <w:bCs/>
          <w:highlight w:val="yellow"/>
        </w:rPr>
        <w:t>Fig</w:t>
      </w:r>
      <w:r w:rsidR="00A97319">
        <w:rPr>
          <w:rFonts w:ascii="Calibri" w:hAnsi="Calibri" w:cs="Calibri"/>
          <w:b/>
          <w:bCs/>
          <w:highlight w:val="yellow"/>
        </w:rPr>
        <w:t xml:space="preserve">ure </w:t>
      </w:r>
      <w:r w:rsidR="00A132AB" w:rsidRPr="00FB0484">
        <w:rPr>
          <w:rFonts w:ascii="Calibri" w:hAnsi="Calibri" w:cs="Calibri"/>
          <w:b/>
          <w:bCs/>
          <w:highlight w:val="yellow"/>
        </w:rPr>
        <w:t>4</w:t>
      </w:r>
      <w:r w:rsidR="00B345F9" w:rsidRPr="00FB0484">
        <w:rPr>
          <w:rFonts w:ascii="Calibri" w:hAnsi="Calibri" w:cs="Calibri"/>
          <w:b/>
          <w:bCs/>
          <w:highlight w:val="yellow"/>
        </w:rPr>
        <w:t>A</w:t>
      </w:r>
      <w:r w:rsidR="003771D5" w:rsidRPr="00FB0484">
        <w:rPr>
          <w:rFonts w:ascii="Calibri" w:hAnsi="Calibri" w:cs="Calibri"/>
          <w:highlight w:val="yellow"/>
        </w:rPr>
        <w:t>)</w:t>
      </w:r>
      <w:r w:rsidR="00B345F9" w:rsidRPr="00FB0484">
        <w:rPr>
          <w:rFonts w:ascii="Calibri" w:hAnsi="Calibri" w:cs="Calibri"/>
          <w:highlight w:val="yellow"/>
        </w:rPr>
        <w:t>.</w:t>
      </w:r>
      <w:r w:rsidR="00A97319">
        <w:rPr>
          <w:rFonts w:ascii="Calibri" w:hAnsi="Calibri" w:cs="Calibri"/>
          <w:highlight w:val="yellow"/>
        </w:rPr>
        <w:t xml:space="preserve"> </w:t>
      </w:r>
      <w:r w:rsidR="00E23D11" w:rsidRPr="00EB7D2C">
        <w:rPr>
          <w:rFonts w:ascii="Calibri" w:hAnsi="Calibri" w:cs="Calibri"/>
        </w:rPr>
        <w:t>Calculate</w:t>
      </w:r>
      <w:r w:rsidR="00A97319" w:rsidRPr="00EB7D2C">
        <w:rPr>
          <w:rFonts w:ascii="Calibri" w:hAnsi="Calibri" w:cs="Calibri"/>
        </w:rPr>
        <w:t xml:space="preserve"> the </w:t>
      </w:r>
      <w:r w:rsidR="00E23D11" w:rsidRPr="00EB7D2C">
        <w:rPr>
          <w:rFonts w:ascii="Calibri" w:hAnsi="Calibri" w:cs="Calibri"/>
        </w:rPr>
        <w:t>volume</w:t>
      </w:r>
      <w:r w:rsidR="00A97319" w:rsidRPr="00EB7D2C">
        <w:rPr>
          <w:rFonts w:ascii="Calibri" w:hAnsi="Calibri" w:cs="Calibri"/>
        </w:rPr>
        <w:t xml:space="preserve"> </w:t>
      </w:r>
      <w:r w:rsidR="00E23D11" w:rsidRPr="00EB7D2C">
        <w:rPr>
          <w:rFonts w:ascii="Calibri" w:hAnsi="Calibri" w:cs="Calibri"/>
        </w:rPr>
        <w:t>of</w:t>
      </w:r>
      <w:r w:rsidR="00A97319" w:rsidRPr="00EB7D2C">
        <w:rPr>
          <w:rFonts w:ascii="Calibri" w:hAnsi="Calibri" w:cs="Calibri"/>
        </w:rPr>
        <w:t xml:space="preserve"> </w:t>
      </w:r>
      <w:r w:rsidR="00E23D11" w:rsidRPr="00EB7D2C">
        <w:rPr>
          <w:rFonts w:ascii="Calibri" w:hAnsi="Calibri" w:cs="Calibri"/>
        </w:rPr>
        <w:t>the</w:t>
      </w:r>
      <w:r w:rsidR="00A97319" w:rsidRPr="00EB7D2C">
        <w:rPr>
          <w:rFonts w:ascii="Calibri" w:hAnsi="Calibri" w:cs="Calibri"/>
        </w:rPr>
        <w:t xml:space="preserve"> </w:t>
      </w:r>
      <w:r w:rsidR="00E23D11" w:rsidRPr="00EB7D2C">
        <w:rPr>
          <w:rFonts w:ascii="Calibri" w:hAnsi="Calibri" w:cs="Calibri"/>
        </w:rPr>
        <w:t>plasmids</w:t>
      </w:r>
      <w:r w:rsidR="00A97319" w:rsidRPr="00EB7D2C">
        <w:rPr>
          <w:rFonts w:ascii="Calibri" w:hAnsi="Calibri" w:cs="Calibri"/>
        </w:rPr>
        <w:t xml:space="preserve"> </w:t>
      </w:r>
      <w:r w:rsidR="00E23D11" w:rsidRPr="00EB7D2C">
        <w:rPr>
          <w:rFonts w:ascii="Calibri" w:hAnsi="Calibri" w:cs="Calibri"/>
        </w:rPr>
        <w:t>based</w:t>
      </w:r>
      <w:r w:rsidR="00A97319" w:rsidRPr="00EB7D2C">
        <w:rPr>
          <w:rFonts w:ascii="Calibri" w:hAnsi="Calibri" w:cs="Calibri"/>
        </w:rPr>
        <w:t xml:space="preserve"> </w:t>
      </w:r>
      <w:r w:rsidR="00E23D11" w:rsidRPr="00EB7D2C">
        <w:rPr>
          <w:rFonts w:ascii="Calibri" w:hAnsi="Calibri" w:cs="Calibri"/>
        </w:rPr>
        <w:t>on</w:t>
      </w:r>
      <w:r w:rsidR="00A97319" w:rsidRPr="00EB7D2C">
        <w:rPr>
          <w:rFonts w:ascii="Calibri" w:hAnsi="Calibri" w:cs="Calibri"/>
        </w:rPr>
        <w:t xml:space="preserve"> </w:t>
      </w:r>
      <w:r w:rsidR="00E23D11" w:rsidRPr="00EB7D2C">
        <w:rPr>
          <w:rFonts w:ascii="Calibri" w:hAnsi="Calibri" w:cs="Calibri"/>
        </w:rPr>
        <w:t>the</w:t>
      </w:r>
      <w:r w:rsidR="00A97319" w:rsidRPr="00EB7D2C">
        <w:rPr>
          <w:rFonts w:ascii="Calibri" w:hAnsi="Calibri" w:cs="Calibri"/>
        </w:rPr>
        <w:t xml:space="preserve"> </w:t>
      </w:r>
      <w:r w:rsidR="00E23D11" w:rsidRPr="00EB7D2C">
        <w:rPr>
          <w:rFonts w:ascii="Calibri" w:hAnsi="Calibri" w:cs="Calibri"/>
        </w:rPr>
        <w:t>concentrations</w:t>
      </w:r>
      <w:r w:rsidR="00A97319" w:rsidRPr="00EB7D2C">
        <w:rPr>
          <w:rFonts w:ascii="Calibri" w:hAnsi="Calibri" w:cs="Calibri"/>
        </w:rPr>
        <w:t xml:space="preserve"> </w:t>
      </w:r>
      <w:r w:rsidR="00E23D11" w:rsidRPr="00EB7D2C">
        <w:rPr>
          <w:rFonts w:ascii="Calibri" w:hAnsi="Calibri" w:cs="Calibri"/>
        </w:rPr>
        <w:t>and</w:t>
      </w:r>
      <w:r w:rsidR="00A97319" w:rsidRPr="00EB7D2C">
        <w:rPr>
          <w:rFonts w:ascii="Calibri" w:hAnsi="Calibri" w:cs="Calibri"/>
        </w:rPr>
        <w:t xml:space="preserve"> </w:t>
      </w:r>
      <w:r w:rsidR="00E23D11" w:rsidRPr="00EB7D2C">
        <w:rPr>
          <w:rFonts w:ascii="Calibri" w:hAnsi="Calibri" w:cs="Calibri"/>
        </w:rPr>
        <w:t>add</w:t>
      </w:r>
      <w:r w:rsidR="00A97319" w:rsidRPr="00EB7D2C">
        <w:rPr>
          <w:rFonts w:ascii="Calibri" w:hAnsi="Calibri" w:cs="Calibri"/>
        </w:rPr>
        <w:t xml:space="preserve"> </w:t>
      </w:r>
      <w:r w:rsidR="00E23D11" w:rsidRPr="00EB7D2C">
        <w:rPr>
          <w:rFonts w:ascii="Calibri" w:hAnsi="Calibri" w:cs="Calibri"/>
        </w:rPr>
        <w:t>the</w:t>
      </w:r>
      <w:r w:rsidR="00A97319" w:rsidRPr="00EB7D2C">
        <w:rPr>
          <w:rFonts w:ascii="Calibri" w:hAnsi="Calibri" w:cs="Calibri"/>
        </w:rPr>
        <w:t xml:space="preserve"> </w:t>
      </w:r>
      <w:r w:rsidR="00E23D11" w:rsidRPr="00EB7D2C">
        <w:rPr>
          <w:rFonts w:ascii="Calibri" w:hAnsi="Calibri" w:cs="Calibri"/>
        </w:rPr>
        <w:t>required</w:t>
      </w:r>
      <w:r w:rsidR="00A97319" w:rsidRPr="00EB7D2C">
        <w:rPr>
          <w:rFonts w:ascii="Calibri" w:hAnsi="Calibri" w:cs="Calibri"/>
        </w:rPr>
        <w:t xml:space="preserve"> </w:t>
      </w:r>
      <w:r w:rsidR="00E23D11" w:rsidRPr="00EB7D2C">
        <w:rPr>
          <w:rFonts w:ascii="Calibri" w:hAnsi="Calibri" w:cs="Calibri"/>
        </w:rPr>
        <w:t>quantities</w:t>
      </w:r>
      <w:r w:rsidR="00A97319" w:rsidRPr="00EB7D2C">
        <w:rPr>
          <w:rFonts w:ascii="Calibri" w:hAnsi="Calibri" w:cs="Calibri"/>
        </w:rPr>
        <w:t xml:space="preserve"> </w:t>
      </w:r>
      <w:r w:rsidR="00E23D11" w:rsidRPr="00EB7D2C">
        <w:rPr>
          <w:rFonts w:ascii="Calibri" w:hAnsi="Calibri" w:cs="Calibri"/>
        </w:rPr>
        <w:t>into</w:t>
      </w:r>
      <w:r w:rsidR="00A97319" w:rsidRPr="00EB7D2C">
        <w:rPr>
          <w:rFonts w:ascii="Calibri" w:hAnsi="Calibri" w:cs="Calibri"/>
        </w:rPr>
        <w:t xml:space="preserve"> a </w:t>
      </w:r>
      <w:r w:rsidR="00E23D11" w:rsidRPr="00EB7D2C">
        <w:rPr>
          <w:rFonts w:ascii="Calibri" w:hAnsi="Calibri" w:cs="Calibri"/>
        </w:rPr>
        <w:t>15</w:t>
      </w:r>
      <w:r w:rsidR="00A97319" w:rsidRPr="00EB7D2C">
        <w:rPr>
          <w:rFonts w:ascii="Calibri" w:hAnsi="Calibri" w:cs="Calibri"/>
        </w:rPr>
        <w:t xml:space="preserve"> </w:t>
      </w:r>
      <w:r w:rsidR="00E23D11" w:rsidRPr="00EB7D2C">
        <w:rPr>
          <w:rFonts w:ascii="Calibri" w:hAnsi="Calibri" w:cs="Calibri"/>
        </w:rPr>
        <w:t>m</w:t>
      </w:r>
      <w:r w:rsidR="00A97319" w:rsidRPr="00EB7D2C">
        <w:rPr>
          <w:rFonts w:ascii="Calibri" w:hAnsi="Calibri" w:cs="Calibri"/>
        </w:rPr>
        <w:t xml:space="preserve">L </w:t>
      </w:r>
      <w:r w:rsidR="00E23D11" w:rsidRPr="00EB7D2C">
        <w:rPr>
          <w:rFonts w:ascii="Calibri" w:hAnsi="Calibri" w:cs="Calibri"/>
        </w:rPr>
        <w:t>conical</w:t>
      </w:r>
      <w:r w:rsidR="00A97319" w:rsidRPr="00EB7D2C">
        <w:rPr>
          <w:rFonts w:ascii="Calibri" w:hAnsi="Calibri" w:cs="Calibri"/>
        </w:rPr>
        <w:t xml:space="preserve"> </w:t>
      </w:r>
      <w:r w:rsidR="00E23D11" w:rsidRPr="00EB7D2C">
        <w:rPr>
          <w:rFonts w:ascii="Calibri" w:hAnsi="Calibri" w:cs="Calibri"/>
        </w:rPr>
        <w:t>tube.</w:t>
      </w:r>
      <w:r w:rsidR="00A97319" w:rsidRPr="00EB7D2C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Add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312.5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µL</w:t>
      </w:r>
      <w:r w:rsidR="00A97319">
        <w:rPr>
          <w:rFonts w:ascii="Calibri" w:hAnsi="Calibri" w:cs="Calibri"/>
          <w:highlight w:val="yellow"/>
        </w:rPr>
        <w:t xml:space="preserve"> of </w:t>
      </w:r>
      <w:r w:rsidR="003771D5" w:rsidRPr="00FB0484">
        <w:rPr>
          <w:rFonts w:ascii="Calibri" w:hAnsi="Calibri" w:cs="Calibri"/>
          <w:highlight w:val="yellow"/>
        </w:rPr>
        <w:t>1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M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CaCl</w:t>
      </w:r>
      <w:r w:rsidR="003771D5" w:rsidRPr="00FB0484">
        <w:rPr>
          <w:rFonts w:ascii="Calibri" w:hAnsi="Calibri" w:cs="Calibri"/>
          <w:highlight w:val="yellow"/>
          <w:vertAlign w:val="subscript"/>
        </w:rPr>
        <w:t>2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and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bring</w:t>
      </w:r>
      <w:r w:rsidR="00A97319">
        <w:rPr>
          <w:rFonts w:ascii="Calibri" w:hAnsi="Calibri" w:cs="Calibri"/>
          <w:highlight w:val="yellow"/>
        </w:rPr>
        <w:t xml:space="preserve"> the final volume </w:t>
      </w:r>
      <w:r w:rsidRPr="00FB0484">
        <w:rPr>
          <w:rFonts w:ascii="Calibri" w:hAnsi="Calibri" w:cs="Calibri"/>
          <w:highlight w:val="yellow"/>
        </w:rPr>
        <w:t>to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1.25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mL</w:t>
      </w:r>
      <w:r w:rsidR="00A97319">
        <w:rPr>
          <w:rFonts w:ascii="Calibri" w:hAnsi="Calibri" w:cs="Calibri"/>
          <w:highlight w:val="yellow"/>
        </w:rPr>
        <w:t xml:space="preserve">, </w:t>
      </w:r>
      <w:r w:rsidRPr="00FB0484">
        <w:rPr>
          <w:rFonts w:ascii="Calibri" w:hAnsi="Calibri" w:cs="Calibri"/>
          <w:highlight w:val="yellow"/>
        </w:rPr>
        <w:t>using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sterile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dd-H</w:t>
      </w:r>
      <w:r w:rsidR="003771D5" w:rsidRPr="00FB0484">
        <w:rPr>
          <w:rFonts w:ascii="Calibri" w:hAnsi="Calibri" w:cs="Calibri"/>
          <w:highlight w:val="yellow"/>
          <w:vertAlign w:val="subscript"/>
        </w:rPr>
        <w:t>2</w:t>
      </w:r>
      <w:r w:rsidRPr="00FB0484">
        <w:rPr>
          <w:rFonts w:ascii="Calibri" w:hAnsi="Calibri" w:cs="Calibri"/>
          <w:highlight w:val="yellow"/>
        </w:rPr>
        <w:t>O</w:t>
      </w:r>
      <w:r w:rsidR="003771D5" w:rsidRPr="00FB0484">
        <w:rPr>
          <w:rFonts w:ascii="Calibri" w:hAnsi="Calibri" w:cs="Calibri"/>
          <w:highlight w:val="yellow"/>
        </w:rPr>
        <w:t>.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Gently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add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1.25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mL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of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2x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BBS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solution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while</w:t>
      </w:r>
      <w:r w:rsidR="00A97319">
        <w:rPr>
          <w:rFonts w:ascii="Calibri" w:hAnsi="Calibri" w:cs="Calibri"/>
          <w:highlight w:val="yellow"/>
        </w:rPr>
        <w:t xml:space="preserve"> </w:t>
      </w:r>
      <w:proofErr w:type="spellStart"/>
      <w:r w:rsidR="003771D5" w:rsidRPr="00FB0484">
        <w:rPr>
          <w:rFonts w:ascii="Calibri" w:hAnsi="Calibri" w:cs="Calibri"/>
          <w:highlight w:val="yellow"/>
        </w:rPr>
        <w:t>vortexing</w:t>
      </w:r>
      <w:proofErr w:type="spellEnd"/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mix.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Incubate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for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30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min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at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room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temperature.</w:t>
      </w:r>
      <w:r w:rsidR="00A97319">
        <w:rPr>
          <w:rFonts w:ascii="Calibri" w:hAnsi="Calibri" w:cs="Calibri"/>
          <w:highlight w:val="yellow"/>
        </w:rPr>
        <w:t xml:space="preserve"> </w:t>
      </w:r>
      <w:r w:rsidR="00A97319" w:rsidRPr="00CB0EE6">
        <w:rPr>
          <w:rFonts w:ascii="Calibri" w:hAnsi="Calibri" w:cs="Calibri"/>
        </w:rPr>
        <w:t>The c</w:t>
      </w:r>
      <w:r w:rsidR="00B72809" w:rsidRPr="00CB0EE6">
        <w:rPr>
          <w:rFonts w:ascii="Calibri" w:hAnsi="Calibri" w:cs="Calibri"/>
        </w:rPr>
        <w:t>ells</w:t>
      </w:r>
      <w:r w:rsidR="00A97319" w:rsidRPr="00CB0EE6">
        <w:rPr>
          <w:rFonts w:ascii="Calibri" w:hAnsi="Calibri" w:cs="Calibri"/>
        </w:rPr>
        <w:t xml:space="preserve"> </w:t>
      </w:r>
      <w:r w:rsidR="00B72809" w:rsidRPr="00CB0EE6">
        <w:rPr>
          <w:rFonts w:ascii="Calibri" w:hAnsi="Calibri" w:cs="Calibri"/>
        </w:rPr>
        <w:t>are</w:t>
      </w:r>
      <w:r w:rsidR="00A97319" w:rsidRPr="00CB0EE6">
        <w:rPr>
          <w:rFonts w:ascii="Calibri" w:hAnsi="Calibri" w:cs="Calibri"/>
        </w:rPr>
        <w:t xml:space="preserve"> </w:t>
      </w:r>
      <w:r w:rsidR="00B72809" w:rsidRPr="00CB0EE6">
        <w:rPr>
          <w:rFonts w:ascii="Calibri" w:hAnsi="Calibri" w:cs="Calibri"/>
        </w:rPr>
        <w:t>ready</w:t>
      </w:r>
      <w:r w:rsidR="00A97319" w:rsidRPr="00CB0EE6">
        <w:rPr>
          <w:rFonts w:ascii="Calibri" w:hAnsi="Calibri" w:cs="Calibri"/>
        </w:rPr>
        <w:t xml:space="preserve"> </w:t>
      </w:r>
      <w:r w:rsidR="00B72809" w:rsidRPr="00CB0EE6">
        <w:rPr>
          <w:rFonts w:ascii="Calibri" w:hAnsi="Calibri" w:cs="Calibri"/>
        </w:rPr>
        <w:t>for</w:t>
      </w:r>
      <w:r w:rsidR="00A97319" w:rsidRPr="00CB0EE6">
        <w:rPr>
          <w:rFonts w:ascii="Calibri" w:hAnsi="Calibri" w:cs="Calibri"/>
        </w:rPr>
        <w:t xml:space="preserve"> </w:t>
      </w:r>
      <w:r w:rsidR="00B72809" w:rsidRPr="00CB0EE6">
        <w:rPr>
          <w:rFonts w:ascii="Calibri" w:hAnsi="Calibri" w:cs="Calibri"/>
        </w:rPr>
        <w:t>transfection</w:t>
      </w:r>
      <w:r w:rsidR="00A97319" w:rsidRPr="00CB0EE6">
        <w:rPr>
          <w:rFonts w:ascii="Calibri" w:hAnsi="Calibri" w:cs="Calibri"/>
        </w:rPr>
        <w:t xml:space="preserve"> </w:t>
      </w:r>
      <w:r w:rsidR="00B72809" w:rsidRPr="00CB0EE6">
        <w:rPr>
          <w:rFonts w:ascii="Calibri" w:hAnsi="Calibri" w:cs="Calibri"/>
        </w:rPr>
        <w:t>once</w:t>
      </w:r>
      <w:r w:rsidR="00A97319" w:rsidRPr="00CB0EE6">
        <w:rPr>
          <w:rFonts w:ascii="Calibri" w:hAnsi="Calibri" w:cs="Calibri"/>
        </w:rPr>
        <w:t xml:space="preserve"> </w:t>
      </w:r>
      <w:r w:rsidR="00B72809" w:rsidRPr="00CB0EE6">
        <w:rPr>
          <w:rFonts w:ascii="Calibri" w:hAnsi="Calibri" w:cs="Calibri"/>
        </w:rPr>
        <w:t>they</w:t>
      </w:r>
      <w:r w:rsidR="00A97319" w:rsidRPr="00CB0EE6">
        <w:rPr>
          <w:rFonts w:ascii="Calibri" w:hAnsi="Calibri" w:cs="Calibri"/>
        </w:rPr>
        <w:t xml:space="preserve"> </w:t>
      </w:r>
      <w:r w:rsidR="00B72809" w:rsidRPr="00CB0EE6">
        <w:rPr>
          <w:rFonts w:ascii="Calibri" w:hAnsi="Calibri" w:cs="Calibri"/>
        </w:rPr>
        <w:t>are</w:t>
      </w:r>
      <w:r w:rsidR="00A97319" w:rsidRPr="00CB0EE6">
        <w:rPr>
          <w:rFonts w:ascii="Calibri" w:hAnsi="Calibri" w:cs="Calibri"/>
        </w:rPr>
        <w:t xml:space="preserve"> </w:t>
      </w:r>
      <w:r w:rsidR="00B72809" w:rsidRPr="00CB0EE6">
        <w:rPr>
          <w:rFonts w:ascii="Calibri" w:hAnsi="Calibri" w:cs="Calibri"/>
        </w:rPr>
        <w:t>70</w:t>
      </w:r>
      <w:r w:rsidR="00A97319" w:rsidRPr="00CB0EE6">
        <w:rPr>
          <w:rFonts w:ascii="Calibri" w:hAnsi="Calibri" w:cs="Calibri"/>
        </w:rPr>
        <w:t>%–</w:t>
      </w:r>
      <w:r w:rsidR="00B72809" w:rsidRPr="00CB0EE6">
        <w:rPr>
          <w:rFonts w:ascii="Calibri" w:hAnsi="Calibri" w:cs="Calibri"/>
        </w:rPr>
        <w:t>80%</w:t>
      </w:r>
      <w:r w:rsidR="00A97319" w:rsidRPr="00CB0EE6">
        <w:rPr>
          <w:rFonts w:ascii="Calibri" w:hAnsi="Calibri" w:cs="Calibri"/>
        </w:rPr>
        <w:t xml:space="preserve"> </w:t>
      </w:r>
      <w:r w:rsidR="00B72809" w:rsidRPr="00CB0EE6">
        <w:rPr>
          <w:rFonts w:ascii="Calibri" w:hAnsi="Calibri" w:cs="Calibri"/>
        </w:rPr>
        <w:t>confluent.</w:t>
      </w:r>
      <w:r w:rsidR="00A97319" w:rsidRPr="00CB0EE6">
        <w:rPr>
          <w:rFonts w:ascii="Calibri" w:hAnsi="Calibri" w:cs="Calibri"/>
        </w:rPr>
        <w:t xml:space="preserve"> </w:t>
      </w:r>
    </w:p>
    <w:p w14:paraId="6BF944A4" w14:textId="77777777" w:rsidR="0036401B" w:rsidRPr="00FB0484" w:rsidRDefault="0036401B" w:rsidP="00612CEF">
      <w:pPr>
        <w:pStyle w:val="af3"/>
        <w:ind w:left="0"/>
        <w:jc w:val="both"/>
        <w:rPr>
          <w:rFonts w:ascii="Calibri" w:hAnsi="Calibri" w:cs="Calibri"/>
        </w:rPr>
      </w:pPr>
    </w:p>
    <w:p w14:paraId="7AA14053" w14:textId="351E4498" w:rsidR="00165F49" w:rsidRPr="00FB0484" w:rsidRDefault="00E23D11" w:rsidP="00612CEF">
      <w:pPr>
        <w:pStyle w:val="af3"/>
        <w:numPr>
          <w:ilvl w:val="2"/>
          <w:numId w:val="35"/>
        </w:numPr>
        <w:jc w:val="both"/>
        <w:rPr>
          <w:rFonts w:ascii="Calibri" w:hAnsi="Calibri" w:cs="Calibri"/>
          <w:highlight w:val="yellow"/>
        </w:rPr>
      </w:pPr>
      <w:r w:rsidRPr="00FB0484">
        <w:rPr>
          <w:rFonts w:ascii="Calibri" w:hAnsi="Calibri" w:cs="Calibri"/>
          <w:highlight w:val="yellow"/>
        </w:rPr>
        <w:t>Aspirate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media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and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r</w:t>
      </w:r>
      <w:r w:rsidR="00B72809" w:rsidRPr="00FB0484">
        <w:rPr>
          <w:rFonts w:ascii="Calibri" w:hAnsi="Calibri" w:cs="Calibri"/>
          <w:highlight w:val="yellow"/>
        </w:rPr>
        <w:t>eplace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it</w:t>
      </w:r>
      <w:r w:rsidR="00A97319">
        <w:rPr>
          <w:rFonts w:ascii="Calibri" w:hAnsi="Calibri" w:cs="Calibri"/>
          <w:highlight w:val="yellow"/>
        </w:rPr>
        <w:t xml:space="preserve"> </w:t>
      </w:r>
      <w:r w:rsidR="00B72809" w:rsidRPr="00FB0484">
        <w:rPr>
          <w:rFonts w:ascii="Calibri" w:hAnsi="Calibri" w:cs="Calibri"/>
          <w:highlight w:val="yellow"/>
        </w:rPr>
        <w:t>with</w:t>
      </w:r>
      <w:r w:rsidR="00A97319">
        <w:rPr>
          <w:rFonts w:ascii="Calibri" w:hAnsi="Calibri" w:cs="Calibri"/>
          <w:highlight w:val="yellow"/>
        </w:rPr>
        <w:t xml:space="preserve"> </w:t>
      </w:r>
      <w:r w:rsidR="004B17F0" w:rsidRPr="00FB0484">
        <w:rPr>
          <w:rFonts w:ascii="Calibri" w:hAnsi="Calibri" w:cs="Calibri"/>
          <w:highlight w:val="yellow"/>
        </w:rPr>
        <w:t>22.5</w:t>
      </w:r>
      <w:r w:rsidR="00A97319">
        <w:rPr>
          <w:rFonts w:ascii="Calibri" w:hAnsi="Calibri" w:cs="Calibri"/>
          <w:highlight w:val="yellow"/>
        </w:rPr>
        <w:t xml:space="preserve"> </w:t>
      </w:r>
      <w:r w:rsidR="004B17F0" w:rsidRPr="00FB0484">
        <w:rPr>
          <w:rFonts w:ascii="Calibri" w:hAnsi="Calibri" w:cs="Calibri"/>
          <w:highlight w:val="yellow"/>
        </w:rPr>
        <w:t>mL</w:t>
      </w:r>
      <w:r w:rsidR="00A97319">
        <w:rPr>
          <w:rFonts w:ascii="Calibri" w:hAnsi="Calibri" w:cs="Calibri"/>
          <w:highlight w:val="yellow"/>
        </w:rPr>
        <w:t xml:space="preserve"> </w:t>
      </w:r>
      <w:r w:rsidR="004B17F0" w:rsidRPr="00FB0484">
        <w:rPr>
          <w:rFonts w:ascii="Calibri" w:hAnsi="Calibri" w:cs="Calibri"/>
          <w:highlight w:val="yellow"/>
        </w:rPr>
        <w:t>of</w:t>
      </w:r>
      <w:r w:rsidR="00A97319">
        <w:rPr>
          <w:rFonts w:ascii="Calibri" w:hAnsi="Calibri" w:cs="Calibri"/>
          <w:highlight w:val="yellow"/>
        </w:rPr>
        <w:t xml:space="preserve"> </w:t>
      </w:r>
      <w:r w:rsidR="00B72809" w:rsidRPr="00FB0484">
        <w:rPr>
          <w:rFonts w:ascii="Calibri" w:hAnsi="Calibri" w:cs="Calibri"/>
          <w:highlight w:val="yellow"/>
        </w:rPr>
        <w:t>freshly</w:t>
      </w:r>
      <w:r w:rsidR="007743BF">
        <w:rPr>
          <w:rFonts w:ascii="Calibri" w:hAnsi="Calibri" w:cs="Calibri"/>
          <w:highlight w:val="yellow"/>
        </w:rPr>
        <w:t xml:space="preserve"> </w:t>
      </w:r>
      <w:r w:rsidR="00B72809" w:rsidRPr="00FB0484">
        <w:rPr>
          <w:rFonts w:ascii="Calibri" w:hAnsi="Calibri" w:cs="Calibri"/>
          <w:highlight w:val="yellow"/>
        </w:rPr>
        <w:t>prepared</w:t>
      </w:r>
      <w:r w:rsidR="00A97319">
        <w:rPr>
          <w:rFonts w:ascii="Calibri" w:hAnsi="Calibri" w:cs="Calibri"/>
          <w:highlight w:val="yellow"/>
        </w:rPr>
        <w:t xml:space="preserve"> </w:t>
      </w:r>
      <w:r w:rsidR="00A37049" w:rsidRPr="00FB0484">
        <w:rPr>
          <w:rFonts w:ascii="Calibri" w:hAnsi="Calibri" w:cs="Calibri"/>
          <w:highlight w:val="yellow"/>
        </w:rPr>
        <w:t>high</w:t>
      </w:r>
      <w:r w:rsidR="007743BF">
        <w:rPr>
          <w:rFonts w:ascii="Calibri" w:hAnsi="Calibri" w:cs="Calibri"/>
          <w:highlight w:val="yellow"/>
        </w:rPr>
        <w:t>-</w:t>
      </w:r>
      <w:r w:rsidR="00A37049" w:rsidRPr="00FB0484">
        <w:rPr>
          <w:rFonts w:ascii="Calibri" w:hAnsi="Calibri" w:cs="Calibri"/>
          <w:highlight w:val="yellow"/>
        </w:rPr>
        <w:t>glucose</w:t>
      </w:r>
      <w:r w:rsidR="00A97319">
        <w:rPr>
          <w:rFonts w:ascii="Calibri" w:hAnsi="Calibri" w:cs="Calibri"/>
          <w:highlight w:val="yellow"/>
        </w:rPr>
        <w:t xml:space="preserve"> </w:t>
      </w:r>
      <w:r w:rsidR="00A37049" w:rsidRPr="00FB0484">
        <w:rPr>
          <w:rFonts w:ascii="Calibri" w:hAnsi="Calibri" w:cs="Calibri"/>
          <w:highlight w:val="yellow"/>
        </w:rPr>
        <w:t>DMEM</w:t>
      </w:r>
      <w:r w:rsidR="00A97319">
        <w:rPr>
          <w:rFonts w:ascii="Calibri" w:hAnsi="Calibri" w:cs="Calibri"/>
          <w:highlight w:val="yellow"/>
        </w:rPr>
        <w:t xml:space="preserve"> </w:t>
      </w:r>
      <w:r w:rsidR="00A37049" w:rsidRPr="00FB0484">
        <w:rPr>
          <w:rFonts w:ascii="Calibri" w:hAnsi="Calibri" w:cs="Calibri"/>
          <w:highlight w:val="yellow"/>
        </w:rPr>
        <w:t>without</w:t>
      </w:r>
      <w:r w:rsidR="00A97319">
        <w:rPr>
          <w:rFonts w:ascii="Calibri" w:hAnsi="Calibri" w:cs="Calibri"/>
          <w:highlight w:val="yellow"/>
        </w:rPr>
        <w:t xml:space="preserve"> </w:t>
      </w:r>
      <w:r w:rsidR="00A37049" w:rsidRPr="00FB0484">
        <w:rPr>
          <w:rFonts w:ascii="Calibri" w:hAnsi="Calibri" w:cs="Calibri"/>
          <w:highlight w:val="yellow"/>
        </w:rPr>
        <w:t>serum</w:t>
      </w:r>
      <w:r w:rsidR="00B345F9" w:rsidRPr="00FB0484">
        <w:rPr>
          <w:rFonts w:ascii="Calibri" w:hAnsi="Calibri" w:cs="Calibri"/>
          <w:highlight w:val="yellow"/>
        </w:rPr>
        <w:t>.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Add</w:t>
      </w:r>
      <w:r w:rsidR="00A97319">
        <w:rPr>
          <w:rFonts w:ascii="Calibri" w:hAnsi="Calibri" w:cs="Calibri"/>
          <w:highlight w:val="yellow"/>
        </w:rPr>
        <w:t xml:space="preserve"> </w:t>
      </w:r>
      <w:r w:rsidR="009C12C9" w:rsidRPr="00FB0484">
        <w:rPr>
          <w:rFonts w:ascii="Calibri" w:hAnsi="Calibri" w:cs="Calibri"/>
          <w:highlight w:val="yellow"/>
        </w:rPr>
        <w:t>2.5</w:t>
      </w:r>
      <w:r w:rsidR="00A97319">
        <w:rPr>
          <w:rFonts w:ascii="Calibri" w:hAnsi="Calibri" w:cs="Calibri"/>
          <w:highlight w:val="yellow"/>
        </w:rPr>
        <w:t xml:space="preserve"> </w:t>
      </w:r>
      <w:r w:rsidR="009C12C9" w:rsidRPr="00FB0484">
        <w:rPr>
          <w:rFonts w:ascii="Calibri" w:hAnsi="Calibri" w:cs="Calibri"/>
          <w:highlight w:val="yellow"/>
        </w:rPr>
        <w:t>mL</w:t>
      </w:r>
      <w:r w:rsidR="00A97319">
        <w:rPr>
          <w:rFonts w:ascii="Calibri" w:hAnsi="Calibri" w:cs="Calibri"/>
          <w:highlight w:val="yellow"/>
        </w:rPr>
        <w:t xml:space="preserve"> </w:t>
      </w:r>
      <w:r w:rsidR="009C12C9" w:rsidRPr="00FB0484">
        <w:rPr>
          <w:rFonts w:ascii="Calibri" w:hAnsi="Calibri" w:cs="Calibri"/>
          <w:highlight w:val="yellow"/>
        </w:rPr>
        <w:t>of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transfection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mixture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dropwise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to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each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15</w:t>
      </w:r>
      <w:r w:rsidR="007743BF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cm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plate</w:t>
      </w:r>
      <w:r w:rsidR="009C12C9" w:rsidRPr="00FB0484">
        <w:rPr>
          <w:rFonts w:ascii="Calibri" w:hAnsi="Calibri" w:cs="Calibri"/>
          <w:highlight w:val="yellow"/>
        </w:rPr>
        <w:t>.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Swirl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plates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and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incubate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at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37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°C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with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5%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CO</w:t>
      </w:r>
      <w:r w:rsidR="003771D5" w:rsidRPr="00FB0484">
        <w:rPr>
          <w:rFonts w:ascii="Calibri" w:hAnsi="Calibri" w:cs="Calibri"/>
          <w:highlight w:val="yellow"/>
          <w:vertAlign w:val="subscript"/>
        </w:rPr>
        <w:t>2</w:t>
      </w:r>
      <w:r w:rsidR="00A97319" w:rsidRPr="00B64666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for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2</w:t>
      </w:r>
      <w:r w:rsidR="007743BF">
        <w:rPr>
          <w:rFonts w:ascii="Calibri" w:hAnsi="Calibri" w:cs="Calibri"/>
          <w:highlight w:val="yellow"/>
        </w:rPr>
        <w:t>–</w:t>
      </w:r>
      <w:r w:rsidR="003771D5" w:rsidRPr="00FB0484">
        <w:rPr>
          <w:rFonts w:ascii="Calibri" w:hAnsi="Calibri" w:cs="Calibri"/>
          <w:highlight w:val="yellow"/>
        </w:rPr>
        <w:t>3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h.</w:t>
      </w:r>
      <w:r w:rsidR="00A97319">
        <w:rPr>
          <w:rFonts w:ascii="Calibri" w:hAnsi="Calibri" w:cs="Calibri"/>
          <w:highlight w:val="yellow"/>
        </w:rPr>
        <w:t xml:space="preserve"> </w:t>
      </w:r>
    </w:p>
    <w:p w14:paraId="72EF5645" w14:textId="77777777" w:rsidR="0036401B" w:rsidRPr="00FB0484" w:rsidRDefault="0036401B" w:rsidP="00612CEF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19092146" w14:textId="09161BF6" w:rsidR="009D2687" w:rsidRPr="00FB0484" w:rsidRDefault="009D2687" w:rsidP="00612CEF">
      <w:pPr>
        <w:pStyle w:val="af3"/>
        <w:numPr>
          <w:ilvl w:val="2"/>
          <w:numId w:val="35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  <w:highlight w:val="yellow"/>
        </w:rPr>
        <w:t>After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3</w:t>
      </w:r>
      <w:r w:rsidR="00A97319">
        <w:rPr>
          <w:rFonts w:ascii="Calibri" w:hAnsi="Calibri" w:cs="Calibri"/>
          <w:highlight w:val="yellow"/>
        </w:rPr>
        <w:t xml:space="preserve"> </w:t>
      </w:r>
      <w:r w:rsidR="00794630" w:rsidRPr="00FB0484">
        <w:rPr>
          <w:rFonts w:ascii="Calibri" w:hAnsi="Calibri" w:cs="Calibri"/>
          <w:highlight w:val="yellow"/>
        </w:rPr>
        <w:t>h</w:t>
      </w:r>
      <w:r w:rsidRPr="00FB0484">
        <w:rPr>
          <w:rFonts w:ascii="Calibri" w:hAnsi="Calibri" w:cs="Calibri"/>
          <w:highlight w:val="yellow"/>
        </w:rPr>
        <w:t>,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a</w:t>
      </w:r>
      <w:r w:rsidR="003771D5" w:rsidRPr="00FB0484">
        <w:rPr>
          <w:rFonts w:ascii="Calibri" w:hAnsi="Calibri" w:cs="Calibri"/>
          <w:highlight w:val="yellow"/>
        </w:rPr>
        <w:t>dd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2.5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mL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(10%)</w:t>
      </w:r>
      <w:r w:rsidR="00A97319">
        <w:rPr>
          <w:rFonts w:ascii="Calibri" w:hAnsi="Calibri" w:cs="Calibri"/>
          <w:highlight w:val="yellow"/>
        </w:rPr>
        <w:t xml:space="preserve"> </w:t>
      </w:r>
      <w:r w:rsidR="007743BF">
        <w:rPr>
          <w:rFonts w:ascii="Calibri" w:hAnsi="Calibri" w:cs="Calibri"/>
          <w:highlight w:val="yellow"/>
        </w:rPr>
        <w:t xml:space="preserve">of </w:t>
      </w:r>
      <w:r w:rsidR="003771D5" w:rsidRPr="00FB0484">
        <w:rPr>
          <w:rFonts w:ascii="Calibri" w:hAnsi="Calibri" w:cs="Calibri"/>
          <w:highlight w:val="yellow"/>
        </w:rPr>
        <w:t>serum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per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plate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and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incuba</w:t>
      </w:r>
      <w:r w:rsidRPr="00FB0484">
        <w:rPr>
          <w:rFonts w:ascii="Calibri" w:hAnsi="Calibri" w:cs="Calibri"/>
          <w:highlight w:val="yellow"/>
        </w:rPr>
        <w:t>te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overnight</w:t>
      </w:r>
      <w:r w:rsidR="00A97319">
        <w:rPr>
          <w:rFonts w:ascii="Calibri" w:hAnsi="Calibri" w:cs="Calibri"/>
          <w:highlight w:val="yellow"/>
        </w:rPr>
        <w:t xml:space="preserve"> </w:t>
      </w:r>
      <w:r w:rsidR="00794630" w:rsidRPr="00FB0484">
        <w:rPr>
          <w:rFonts w:ascii="Calibri" w:hAnsi="Calibri" w:cs="Calibri"/>
          <w:highlight w:val="yellow"/>
        </w:rPr>
        <w:t>at</w:t>
      </w:r>
      <w:r w:rsidR="00A97319">
        <w:rPr>
          <w:rFonts w:ascii="Calibri" w:hAnsi="Calibri" w:cs="Calibri"/>
          <w:highlight w:val="yellow"/>
        </w:rPr>
        <w:t xml:space="preserve"> </w:t>
      </w:r>
      <w:r w:rsidR="00794630" w:rsidRPr="00FB0484">
        <w:rPr>
          <w:rFonts w:ascii="Calibri" w:hAnsi="Calibri" w:cs="Calibri"/>
          <w:highlight w:val="yellow"/>
        </w:rPr>
        <w:t>37</w:t>
      </w:r>
      <w:r w:rsidR="00A97319">
        <w:rPr>
          <w:rFonts w:ascii="Calibri" w:hAnsi="Calibri" w:cs="Calibri"/>
          <w:highlight w:val="yellow"/>
        </w:rPr>
        <w:t xml:space="preserve"> </w:t>
      </w:r>
      <w:r w:rsidR="00794630" w:rsidRPr="00FB0484">
        <w:rPr>
          <w:rFonts w:ascii="Calibri" w:hAnsi="Calibri" w:cs="Calibri"/>
          <w:highlight w:val="yellow"/>
        </w:rPr>
        <w:t>°C</w:t>
      </w:r>
      <w:r w:rsidR="00A97319">
        <w:rPr>
          <w:rFonts w:ascii="Calibri" w:hAnsi="Calibri" w:cs="Calibri"/>
          <w:highlight w:val="yellow"/>
        </w:rPr>
        <w:t xml:space="preserve"> </w:t>
      </w:r>
      <w:r w:rsidR="007743BF">
        <w:rPr>
          <w:rFonts w:ascii="Calibri" w:hAnsi="Calibri" w:cs="Calibri"/>
          <w:highlight w:val="yellow"/>
        </w:rPr>
        <w:t xml:space="preserve">with </w:t>
      </w:r>
      <w:r w:rsidR="00794630" w:rsidRPr="00FB0484">
        <w:rPr>
          <w:rFonts w:ascii="Calibri" w:hAnsi="Calibri" w:cs="Calibri"/>
          <w:highlight w:val="yellow"/>
        </w:rPr>
        <w:t>5%</w:t>
      </w:r>
      <w:r w:rsidR="00A97319">
        <w:rPr>
          <w:rFonts w:ascii="Calibri" w:hAnsi="Calibri" w:cs="Calibri"/>
          <w:highlight w:val="yellow"/>
        </w:rPr>
        <w:t xml:space="preserve"> </w:t>
      </w:r>
      <w:r w:rsidR="00794630" w:rsidRPr="00FB0484">
        <w:rPr>
          <w:rFonts w:ascii="Calibri" w:hAnsi="Calibri" w:cs="Calibri"/>
          <w:highlight w:val="yellow"/>
        </w:rPr>
        <w:t>CO</w:t>
      </w:r>
      <w:r w:rsidR="00794630" w:rsidRPr="00FB0484">
        <w:rPr>
          <w:rFonts w:ascii="Calibri" w:hAnsi="Calibri" w:cs="Calibri"/>
          <w:highlight w:val="yellow"/>
          <w:vertAlign w:val="subscript"/>
        </w:rPr>
        <w:t>2</w:t>
      </w:r>
      <w:r w:rsidRPr="00FB0484">
        <w:rPr>
          <w:rFonts w:ascii="Calibri" w:hAnsi="Calibri" w:cs="Calibri"/>
          <w:highlight w:val="yellow"/>
        </w:rPr>
        <w:t>.</w:t>
      </w:r>
      <w:r w:rsidR="00A97319">
        <w:rPr>
          <w:rFonts w:ascii="Calibri" w:hAnsi="Calibri" w:cs="Calibri"/>
        </w:rPr>
        <w:t xml:space="preserve"> </w:t>
      </w:r>
    </w:p>
    <w:p w14:paraId="40AEF6C7" w14:textId="77777777" w:rsidR="0036401B" w:rsidRPr="00FB0484" w:rsidRDefault="0036401B" w:rsidP="00612CEF">
      <w:pPr>
        <w:pStyle w:val="af3"/>
        <w:ind w:left="0"/>
        <w:jc w:val="both"/>
        <w:rPr>
          <w:rFonts w:ascii="Calibri" w:hAnsi="Calibri" w:cs="Calibri"/>
        </w:rPr>
      </w:pPr>
    </w:p>
    <w:p w14:paraId="6ED81AA6" w14:textId="195A7889" w:rsidR="00217200" w:rsidRPr="00FB0484" w:rsidRDefault="00135ADA" w:rsidP="00B64666">
      <w:pPr>
        <w:pStyle w:val="af3"/>
        <w:numPr>
          <w:ilvl w:val="2"/>
          <w:numId w:val="3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On</w:t>
      </w:r>
      <w:r w:rsidR="00A973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day</w:t>
      </w:r>
      <w:r w:rsidR="00A97319">
        <w:rPr>
          <w:rFonts w:ascii="Calibri" w:hAnsi="Calibri" w:cs="Calibri"/>
        </w:rPr>
        <w:t xml:space="preserve"> </w:t>
      </w:r>
      <w:r w:rsidR="00165F49" w:rsidRPr="00FB0484">
        <w:rPr>
          <w:rFonts w:ascii="Calibri" w:hAnsi="Calibri" w:cs="Calibri"/>
        </w:rPr>
        <w:t>1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after</w:t>
      </w:r>
      <w:r w:rsidR="00A973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transfection,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o</w:t>
      </w:r>
      <w:r w:rsidR="003771D5" w:rsidRPr="00FB0484">
        <w:rPr>
          <w:rFonts w:ascii="Calibri" w:hAnsi="Calibri" w:cs="Calibri"/>
        </w:rPr>
        <w:t>bserve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ensure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that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there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is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no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or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minimal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cell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death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that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formed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confluent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culture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(100%)</w:t>
      </w:r>
      <w:r w:rsidR="003771D5" w:rsidRPr="00FB0484">
        <w:rPr>
          <w:rFonts w:ascii="Calibri" w:hAnsi="Calibri" w:cs="Calibri"/>
        </w:rPr>
        <w:t>.</w:t>
      </w:r>
    </w:p>
    <w:p w14:paraId="6D9A1947" w14:textId="4235595D" w:rsidR="00165F49" w:rsidRPr="00FB0484" w:rsidRDefault="00165F49" w:rsidP="00612CEF">
      <w:pPr>
        <w:pStyle w:val="af3"/>
        <w:ind w:left="0"/>
        <w:jc w:val="both"/>
        <w:rPr>
          <w:rFonts w:ascii="Calibri" w:hAnsi="Calibri" w:cs="Calibri"/>
        </w:rPr>
      </w:pPr>
    </w:p>
    <w:p w14:paraId="53BA8DFF" w14:textId="2AE4AFC9" w:rsidR="009D2687" w:rsidRPr="00FB0484" w:rsidRDefault="009D2687" w:rsidP="00612CEF">
      <w:pPr>
        <w:pStyle w:val="af3"/>
        <w:numPr>
          <w:ilvl w:val="3"/>
          <w:numId w:val="35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Change</w:t>
      </w:r>
      <w:r w:rsidR="00A97319">
        <w:rPr>
          <w:rFonts w:ascii="Calibri" w:hAnsi="Calibri" w:cs="Calibri"/>
        </w:rPr>
        <w:t xml:space="preserve"> </w:t>
      </w:r>
      <w:r w:rsidR="007743BF">
        <w:rPr>
          <w:rFonts w:ascii="Calibri" w:hAnsi="Calibri" w:cs="Calibri"/>
        </w:rPr>
        <w:t xml:space="preserve">the </w:t>
      </w:r>
      <w:r w:rsidR="003771D5" w:rsidRPr="00FB0484">
        <w:rPr>
          <w:rFonts w:ascii="Calibri" w:hAnsi="Calibri" w:cs="Calibri"/>
        </w:rPr>
        <w:t>media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by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adding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25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mL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4B17F0" w:rsidRPr="00FB0484">
        <w:rPr>
          <w:rFonts w:ascii="Calibri" w:hAnsi="Calibri" w:cs="Calibri"/>
        </w:rPr>
        <w:t>freshly</w:t>
      </w:r>
      <w:r w:rsidR="007743BF">
        <w:rPr>
          <w:rFonts w:ascii="Calibri" w:hAnsi="Calibri" w:cs="Calibri"/>
        </w:rPr>
        <w:t xml:space="preserve"> </w:t>
      </w:r>
      <w:r w:rsidR="004B17F0" w:rsidRPr="00FB0484">
        <w:rPr>
          <w:rFonts w:ascii="Calibri" w:hAnsi="Calibri" w:cs="Calibri"/>
        </w:rPr>
        <w:t>prepared</w:t>
      </w:r>
      <w:r w:rsidR="00A97319">
        <w:rPr>
          <w:rFonts w:ascii="Calibri" w:hAnsi="Calibri" w:cs="Calibri"/>
        </w:rPr>
        <w:t xml:space="preserve"> </w:t>
      </w:r>
      <w:r w:rsidR="004B17F0" w:rsidRPr="00FB0484">
        <w:rPr>
          <w:rFonts w:ascii="Calibri" w:hAnsi="Calibri" w:cs="Calibri"/>
        </w:rPr>
        <w:t>high</w:t>
      </w:r>
      <w:r w:rsidR="007743BF">
        <w:rPr>
          <w:rFonts w:ascii="Calibri" w:hAnsi="Calibri" w:cs="Calibri"/>
        </w:rPr>
        <w:t>-</w:t>
      </w:r>
      <w:r w:rsidR="004B17F0" w:rsidRPr="00FB0484">
        <w:rPr>
          <w:rFonts w:ascii="Calibri" w:hAnsi="Calibri" w:cs="Calibri"/>
        </w:rPr>
        <w:t>glucose</w:t>
      </w:r>
      <w:r w:rsidR="00A97319">
        <w:rPr>
          <w:rFonts w:ascii="Calibri" w:hAnsi="Calibri" w:cs="Calibri"/>
        </w:rPr>
        <w:t xml:space="preserve"> </w:t>
      </w:r>
      <w:r w:rsidR="004B17F0" w:rsidRPr="00FB0484">
        <w:rPr>
          <w:rFonts w:ascii="Calibri" w:hAnsi="Calibri" w:cs="Calibri"/>
        </w:rPr>
        <w:t>DMEM</w:t>
      </w:r>
      <w:r w:rsidR="00A97319">
        <w:rPr>
          <w:rFonts w:ascii="Calibri" w:hAnsi="Calibri" w:cs="Calibri"/>
        </w:rPr>
        <w:t xml:space="preserve"> </w:t>
      </w:r>
      <w:r w:rsidR="007743BF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10%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serum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each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plate.</w:t>
      </w:r>
      <w:r w:rsidR="00A97319">
        <w:rPr>
          <w:rFonts w:ascii="Calibri" w:hAnsi="Calibri" w:cs="Calibri"/>
        </w:rPr>
        <w:t xml:space="preserve"> </w:t>
      </w:r>
    </w:p>
    <w:p w14:paraId="0B7C2291" w14:textId="77777777" w:rsidR="00217200" w:rsidRPr="00FB0484" w:rsidRDefault="00217200" w:rsidP="00612CEF">
      <w:pPr>
        <w:pStyle w:val="af3"/>
        <w:ind w:left="0"/>
        <w:jc w:val="both"/>
        <w:rPr>
          <w:rFonts w:ascii="Calibri" w:hAnsi="Calibri" w:cs="Calibri"/>
        </w:rPr>
      </w:pPr>
    </w:p>
    <w:p w14:paraId="681A2A12" w14:textId="223879F4" w:rsidR="003771D5" w:rsidRPr="00FB0484" w:rsidRDefault="009D2687" w:rsidP="00612CEF">
      <w:pPr>
        <w:pStyle w:val="af3"/>
        <w:numPr>
          <w:ilvl w:val="2"/>
          <w:numId w:val="35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Incubate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37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°C</w:t>
      </w:r>
      <w:r w:rsidR="007743BF">
        <w:rPr>
          <w:rFonts w:ascii="Calibri" w:hAnsi="Calibri" w:cs="Calibri"/>
        </w:rPr>
        <w:t xml:space="preserve"> with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5%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CO</w:t>
      </w:r>
      <w:r w:rsidR="003771D5" w:rsidRPr="00FB0484">
        <w:rPr>
          <w:rFonts w:ascii="Calibri" w:hAnsi="Calibri" w:cs="Calibri"/>
          <w:vertAlign w:val="subscript"/>
        </w:rPr>
        <w:t>2</w:t>
      </w:r>
      <w:r w:rsidR="00A97319" w:rsidRPr="00B64666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48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h.</w:t>
      </w:r>
    </w:p>
    <w:p w14:paraId="0790E7EE" w14:textId="77777777" w:rsidR="00217200" w:rsidRPr="00FB0484" w:rsidRDefault="00217200" w:rsidP="00612CEF">
      <w:pPr>
        <w:jc w:val="both"/>
        <w:rPr>
          <w:rFonts w:ascii="Calibri" w:hAnsi="Calibri" w:cs="Calibri"/>
        </w:rPr>
      </w:pPr>
    </w:p>
    <w:p w14:paraId="4ECCD532" w14:textId="24E2ECBE" w:rsidR="003771D5" w:rsidRPr="00FB0484" w:rsidRDefault="003771D5" w:rsidP="00612CEF">
      <w:pPr>
        <w:pStyle w:val="af3"/>
        <w:numPr>
          <w:ilvl w:val="1"/>
          <w:numId w:val="36"/>
        </w:numPr>
        <w:jc w:val="both"/>
        <w:rPr>
          <w:rFonts w:ascii="Calibri" w:hAnsi="Calibri" w:cs="Calibri"/>
          <w:b/>
          <w:bCs/>
          <w:highlight w:val="yellow"/>
        </w:rPr>
      </w:pPr>
      <w:r w:rsidRPr="00FB0484">
        <w:rPr>
          <w:rFonts w:ascii="Calibri" w:hAnsi="Calibri" w:cs="Calibri"/>
          <w:b/>
          <w:bCs/>
          <w:highlight w:val="yellow"/>
        </w:rPr>
        <w:t>Harvest</w:t>
      </w:r>
      <w:r w:rsidR="00A97319">
        <w:rPr>
          <w:rFonts w:ascii="Calibri" w:hAnsi="Calibri" w:cs="Calibri"/>
          <w:b/>
          <w:bCs/>
          <w:highlight w:val="yellow"/>
        </w:rPr>
        <w:t xml:space="preserve"> </w:t>
      </w:r>
      <w:r w:rsidR="00135ADA">
        <w:rPr>
          <w:rFonts w:ascii="Calibri" w:hAnsi="Calibri" w:cs="Calibri"/>
          <w:b/>
          <w:bCs/>
          <w:highlight w:val="yellow"/>
        </w:rPr>
        <w:t>of</w:t>
      </w:r>
      <w:r w:rsidR="00A97319">
        <w:rPr>
          <w:rFonts w:ascii="Calibri" w:hAnsi="Calibri" w:cs="Calibri"/>
          <w:b/>
          <w:bCs/>
          <w:highlight w:val="yellow"/>
        </w:rPr>
        <w:t xml:space="preserve"> </w:t>
      </w:r>
      <w:r w:rsidR="00135ADA">
        <w:rPr>
          <w:rFonts w:ascii="Calibri" w:hAnsi="Calibri" w:cs="Calibri"/>
          <w:b/>
          <w:bCs/>
          <w:highlight w:val="yellow"/>
        </w:rPr>
        <w:t>the</w:t>
      </w:r>
      <w:r w:rsidR="00A97319">
        <w:rPr>
          <w:rFonts w:ascii="Calibri" w:hAnsi="Calibri" w:cs="Calibri"/>
          <w:b/>
          <w:bCs/>
          <w:highlight w:val="yellow"/>
        </w:rPr>
        <w:t xml:space="preserve"> </w:t>
      </w:r>
      <w:r w:rsidR="00135ADA">
        <w:rPr>
          <w:rFonts w:ascii="Calibri" w:hAnsi="Calibri" w:cs="Calibri"/>
          <w:b/>
          <w:bCs/>
          <w:highlight w:val="yellow"/>
        </w:rPr>
        <w:t>v</w:t>
      </w:r>
      <w:r w:rsidRPr="00FB0484">
        <w:rPr>
          <w:rFonts w:ascii="Calibri" w:hAnsi="Calibri" w:cs="Calibri"/>
          <w:b/>
          <w:bCs/>
          <w:highlight w:val="yellow"/>
        </w:rPr>
        <w:t>irus</w:t>
      </w:r>
    </w:p>
    <w:p w14:paraId="13665E4D" w14:textId="77777777" w:rsidR="00217200" w:rsidRPr="00FB0484" w:rsidRDefault="00217200" w:rsidP="00612CEF">
      <w:pPr>
        <w:pStyle w:val="af3"/>
        <w:ind w:left="0"/>
        <w:jc w:val="both"/>
        <w:rPr>
          <w:rFonts w:ascii="Calibri" w:hAnsi="Calibri" w:cs="Calibri"/>
          <w:b/>
          <w:bCs/>
          <w:highlight w:val="yellow"/>
        </w:rPr>
      </w:pPr>
    </w:p>
    <w:p w14:paraId="3C90CD17" w14:textId="3F5BC892" w:rsidR="002A7F86" w:rsidRPr="00FB0484" w:rsidRDefault="009D2687" w:rsidP="00612CEF">
      <w:pPr>
        <w:pStyle w:val="af3"/>
        <w:numPr>
          <w:ilvl w:val="2"/>
          <w:numId w:val="36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  <w:highlight w:val="yellow"/>
        </w:rPr>
        <w:t>Collect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supernatant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from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all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transfected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cells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and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pool</w:t>
      </w:r>
      <w:r w:rsidR="00A97319">
        <w:rPr>
          <w:rFonts w:ascii="Calibri" w:hAnsi="Calibri" w:cs="Calibri"/>
          <w:highlight w:val="yellow"/>
        </w:rPr>
        <w:t xml:space="preserve"> </w:t>
      </w:r>
      <w:r w:rsidR="007743BF">
        <w:rPr>
          <w:rFonts w:ascii="Calibri" w:hAnsi="Calibri" w:cs="Calibri"/>
          <w:highlight w:val="yellow"/>
        </w:rPr>
        <w:t xml:space="preserve">them </w:t>
      </w:r>
      <w:r w:rsidR="003771D5" w:rsidRPr="00FB0484">
        <w:rPr>
          <w:rFonts w:ascii="Calibri" w:hAnsi="Calibri" w:cs="Calibri"/>
          <w:highlight w:val="yellow"/>
        </w:rPr>
        <w:t>in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50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mL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conical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tubes.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Centrifuge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at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400</w:t>
      </w:r>
      <w:r w:rsidR="007743BF">
        <w:rPr>
          <w:rFonts w:ascii="Calibri" w:hAnsi="Calibri" w:cs="Calibri"/>
          <w:highlight w:val="yellow"/>
        </w:rPr>
        <w:t>–</w:t>
      </w:r>
      <w:r w:rsidR="003771D5" w:rsidRPr="00FB0484">
        <w:rPr>
          <w:rFonts w:ascii="Calibri" w:hAnsi="Calibri" w:cs="Calibri"/>
          <w:highlight w:val="yellow"/>
        </w:rPr>
        <w:t>450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x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B64666">
        <w:rPr>
          <w:rFonts w:ascii="Calibri" w:hAnsi="Calibri" w:cs="Calibri"/>
          <w:i/>
          <w:highlight w:val="yellow"/>
        </w:rPr>
        <w:t>g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for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10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min.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Filter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supernatant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through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a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0.45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µm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vacuum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filter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unit.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2A7F86" w:rsidRPr="00FB0484">
        <w:rPr>
          <w:rFonts w:ascii="Calibri" w:hAnsi="Calibri" w:cs="Calibri"/>
        </w:rPr>
        <w:t>fter</w:t>
      </w:r>
      <w:r w:rsidR="00A97319">
        <w:rPr>
          <w:rFonts w:ascii="Calibri" w:hAnsi="Calibri" w:cs="Calibri"/>
        </w:rPr>
        <w:t xml:space="preserve"> </w:t>
      </w:r>
      <w:r w:rsidR="002A7F86" w:rsidRPr="00FB0484">
        <w:rPr>
          <w:rFonts w:ascii="Calibri" w:hAnsi="Calibri" w:cs="Calibri"/>
        </w:rPr>
        <w:t>filtration</w:t>
      </w:r>
      <w:r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</w:t>
      </w:r>
      <w:r w:rsidR="003771D5" w:rsidRPr="00FB0484">
        <w:rPr>
          <w:rFonts w:ascii="Calibri" w:hAnsi="Calibri" w:cs="Calibri"/>
        </w:rPr>
        <w:t>he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supernatant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can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be</w:t>
      </w:r>
      <w:r w:rsidR="00A97319">
        <w:rPr>
          <w:rFonts w:ascii="Calibri" w:hAnsi="Calibri" w:cs="Calibri"/>
        </w:rPr>
        <w:t xml:space="preserve"> </w:t>
      </w:r>
      <w:r w:rsidR="002A7F86" w:rsidRPr="00FB0484">
        <w:rPr>
          <w:rFonts w:ascii="Calibri" w:hAnsi="Calibri" w:cs="Calibri"/>
        </w:rPr>
        <w:t>kept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4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°C</w:t>
      </w:r>
      <w:r w:rsidR="00A97319">
        <w:rPr>
          <w:rFonts w:ascii="Calibri" w:hAnsi="Calibri" w:cs="Calibri"/>
        </w:rPr>
        <w:t xml:space="preserve"> </w:t>
      </w:r>
      <w:r w:rsidR="002A7F86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2A7F86" w:rsidRPr="00FB0484">
        <w:rPr>
          <w:rFonts w:ascii="Calibri" w:hAnsi="Calibri" w:cs="Calibri"/>
        </w:rPr>
        <w:t>short-term</w:t>
      </w:r>
      <w:r w:rsidR="00A97319">
        <w:rPr>
          <w:rFonts w:ascii="Calibri" w:hAnsi="Calibri" w:cs="Calibri"/>
        </w:rPr>
        <w:t xml:space="preserve"> </w:t>
      </w:r>
      <w:r w:rsidR="002A7F86" w:rsidRPr="00FB0484">
        <w:rPr>
          <w:rFonts w:ascii="Calibri" w:hAnsi="Calibri" w:cs="Calibri"/>
        </w:rPr>
        <w:t>storage</w:t>
      </w:r>
      <w:r w:rsidR="00A97319">
        <w:rPr>
          <w:rFonts w:ascii="Calibri" w:hAnsi="Calibri" w:cs="Calibri"/>
        </w:rPr>
        <w:t xml:space="preserve"> </w:t>
      </w:r>
      <w:r w:rsidR="002A7F86" w:rsidRPr="00FB0484">
        <w:rPr>
          <w:rFonts w:ascii="Calibri" w:hAnsi="Calibri" w:cs="Calibri"/>
        </w:rPr>
        <w:t>(up</w:t>
      </w:r>
      <w:r w:rsidR="00A97319">
        <w:rPr>
          <w:rFonts w:ascii="Calibri" w:hAnsi="Calibri" w:cs="Calibri"/>
        </w:rPr>
        <w:t xml:space="preserve"> </w:t>
      </w:r>
      <w:r w:rsidR="002A7F86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2A7F86" w:rsidRPr="00FB0484">
        <w:rPr>
          <w:rFonts w:ascii="Calibri" w:hAnsi="Calibri" w:cs="Calibri"/>
        </w:rPr>
        <w:t>4</w:t>
      </w:r>
      <w:r w:rsidR="00A97319">
        <w:rPr>
          <w:rFonts w:ascii="Calibri" w:hAnsi="Calibri" w:cs="Calibri"/>
        </w:rPr>
        <w:t xml:space="preserve"> </w:t>
      </w:r>
      <w:r w:rsidR="002A7F86" w:rsidRPr="00FB0484">
        <w:rPr>
          <w:rFonts w:ascii="Calibri" w:hAnsi="Calibri" w:cs="Calibri"/>
        </w:rPr>
        <w:t>days).</w:t>
      </w:r>
      <w:r w:rsidR="00A97319">
        <w:rPr>
          <w:rFonts w:ascii="Calibri" w:hAnsi="Calibri" w:cs="Calibri"/>
        </w:rPr>
        <w:t xml:space="preserve"> </w:t>
      </w:r>
      <w:r w:rsidR="002A7F86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2A7F86" w:rsidRPr="00FB0484">
        <w:rPr>
          <w:rFonts w:ascii="Calibri" w:hAnsi="Calibri" w:cs="Calibri"/>
        </w:rPr>
        <w:t>long-term</w:t>
      </w:r>
      <w:r w:rsidR="00A97319">
        <w:rPr>
          <w:rFonts w:ascii="Calibri" w:hAnsi="Calibri" w:cs="Calibri"/>
        </w:rPr>
        <w:t xml:space="preserve"> </w:t>
      </w:r>
      <w:r w:rsidR="002A7F86" w:rsidRPr="00FB0484">
        <w:rPr>
          <w:rFonts w:ascii="Calibri" w:hAnsi="Calibri" w:cs="Calibri"/>
        </w:rPr>
        <w:t>storage,</w:t>
      </w:r>
      <w:r w:rsidR="00A97319">
        <w:rPr>
          <w:rFonts w:ascii="Calibri" w:hAnsi="Calibri" w:cs="Calibri"/>
        </w:rPr>
        <w:t xml:space="preserve"> </w:t>
      </w:r>
      <w:r w:rsidR="002A7F86" w:rsidRPr="00FB0484">
        <w:rPr>
          <w:rFonts w:ascii="Calibri" w:hAnsi="Calibri" w:cs="Calibri"/>
        </w:rPr>
        <w:t>prepare</w:t>
      </w:r>
      <w:r w:rsidR="00A97319">
        <w:rPr>
          <w:rFonts w:ascii="Calibri" w:hAnsi="Calibri" w:cs="Calibri"/>
        </w:rPr>
        <w:t xml:space="preserve"> </w:t>
      </w:r>
      <w:r w:rsidR="002A7F86" w:rsidRPr="00FB0484">
        <w:rPr>
          <w:rFonts w:ascii="Calibri" w:hAnsi="Calibri" w:cs="Calibri"/>
        </w:rPr>
        <w:t>aliquots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store</w:t>
      </w:r>
      <w:r w:rsidR="00A97319">
        <w:rPr>
          <w:rFonts w:ascii="Calibri" w:hAnsi="Calibri" w:cs="Calibri"/>
        </w:rPr>
        <w:t xml:space="preserve"> </w:t>
      </w:r>
      <w:r w:rsidR="002A7F86" w:rsidRPr="00FB0484">
        <w:rPr>
          <w:rFonts w:ascii="Calibri" w:hAnsi="Calibri" w:cs="Calibri"/>
        </w:rPr>
        <w:t>the</w:t>
      </w:r>
      <w:r w:rsidR="007743BF">
        <w:rPr>
          <w:rFonts w:ascii="Calibri" w:hAnsi="Calibri" w:cs="Calibri"/>
        </w:rPr>
        <w:t>m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-80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°C.</w:t>
      </w:r>
      <w:r w:rsidR="00A97319">
        <w:rPr>
          <w:rFonts w:ascii="Calibri" w:hAnsi="Calibri" w:cs="Calibri"/>
        </w:rPr>
        <w:t xml:space="preserve"> </w:t>
      </w:r>
    </w:p>
    <w:p w14:paraId="5FB79A5F" w14:textId="77777777" w:rsidR="002A7F86" w:rsidRPr="00FB0484" w:rsidRDefault="002A7F86" w:rsidP="00612CEF">
      <w:pPr>
        <w:pStyle w:val="af3"/>
        <w:ind w:left="0"/>
        <w:jc w:val="both"/>
        <w:rPr>
          <w:rFonts w:ascii="Calibri" w:hAnsi="Calibri" w:cs="Calibri"/>
        </w:rPr>
      </w:pPr>
    </w:p>
    <w:p w14:paraId="7B66D815" w14:textId="29852593" w:rsidR="003771D5" w:rsidRPr="00FB0484" w:rsidRDefault="002A7F86" w:rsidP="00612CEF">
      <w:pPr>
        <w:pStyle w:val="af3"/>
        <w:ind w:left="0"/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NOTE: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nonconcentrated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viral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preparations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are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expected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be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~2</w:t>
      </w:r>
      <w:r w:rsidR="007743BF">
        <w:rPr>
          <w:rFonts w:ascii="Calibri" w:hAnsi="Calibri" w:cs="Calibri"/>
        </w:rPr>
        <w:t xml:space="preserve"> x 10</w:t>
      </w:r>
      <w:r w:rsidR="007743BF" w:rsidRPr="000A467F">
        <w:rPr>
          <w:rFonts w:ascii="Calibri" w:hAnsi="Calibri" w:cs="Calibri"/>
          <w:vertAlign w:val="superscript"/>
        </w:rPr>
        <w:t>7</w:t>
      </w:r>
      <w:r w:rsidR="007743BF">
        <w:rPr>
          <w:rFonts w:ascii="Calibri" w:hAnsi="Calibri" w:cs="Calibri"/>
        </w:rPr>
        <w:t xml:space="preserve"> to </w:t>
      </w:r>
      <w:r w:rsidR="009D2687" w:rsidRPr="00FB0484">
        <w:rPr>
          <w:rFonts w:ascii="Calibri" w:hAnsi="Calibri" w:cs="Calibri"/>
        </w:rPr>
        <w:t>3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x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10</w:t>
      </w:r>
      <w:r w:rsidR="009D2687" w:rsidRPr="00FB0484">
        <w:rPr>
          <w:rFonts w:ascii="Calibri" w:hAnsi="Calibri" w:cs="Calibri"/>
          <w:vertAlign w:val="superscript"/>
        </w:rPr>
        <w:t>7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vu/mL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(refer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9F0215">
        <w:rPr>
          <w:rFonts w:ascii="Calibri" w:hAnsi="Calibri" w:cs="Calibri"/>
        </w:rPr>
        <w:t>section</w:t>
      </w:r>
      <w:r w:rsidR="00A97319">
        <w:rPr>
          <w:rFonts w:ascii="Calibri" w:hAnsi="Calibri" w:cs="Calibri"/>
        </w:rPr>
        <w:t xml:space="preserve"> </w:t>
      </w:r>
      <w:r w:rsidR="00ED2105" w:rsidRPr="00FB0484">
        <w:rPr>
          <w:rFonts w:ascii="Calibri" w:hAnsi="Calibri" w:cs="Calibri"/>
        </w:rPr>
        <w:t>1.5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titer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determination).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highly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recommended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prepare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single-use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aliquots,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since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</w:t>
      </w:r>
      <w:r w:rsidR="009D2687" w:rsidRPr="00FB0484">
        <w:rPr>
          <w:rFonts w:ascii="Calibri" w:hAnsi="Calibri" w:cs="Calibri"/>
        </w:rPr>
        <w:t>ultiple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freeze-thaw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cycles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will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result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10</w:t>
      </w:r>
      <w:r w:rsidR="009F0215">
        <w:rPr>
          <w:rFonts w:ascii="Calibri" w:hAnsi="Calibri" w:cs="Calibri"/>
        </w:rPr>
        <w:t>%–</w:t>
      </w:r>
      <w:r w:rsidR="009D2687" w:rsidRPr="00FB0484">
        <w:rPr>
          <w:rFonts w:ascii="Calibri" w:hAnsi="Calibri" w:cs="Calibri"/>
        </w:rPr>
        <w:t>20%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loss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functional</w:t>
      </w:r>
      <w:r w:rsidR="00A97319">
        <w:rPr>
          <w:rFonts w:ascii="Calibri" w:hAnsi="Calibri" w:cs="Calibri"/>
        </w:rPr>
        <w:t xml:space="preserve"> </w:t>
      </w:r>
      <w:r w:rsidR="009D2687" w:rsidRPr="00FB0484">
        <w:rPr>
          <w:rFonts w:ascii="Calibri" w:hAnsi="Calibri" w:cs="Calibri"/>
        </w:rPr>
        <w:t>titers.</w:t>
      </w:r>
      <w:r w:rsidR="00A97319">
        <w:rPr>
          <w:rFonts w:ascii="Calibri" w:hAnsi="Calibri" w:cs="Calibri"/>
        </w:rPr>
        <w:t xml:space="preserve"> </w:t>
      </w:r>
    </w:p>
    <w:p w14:paraId="3E94328C" w14:textId="77777777" w:rsidR="00165F49" w:rsidRPr="00FB0484" w:rsidRDefault="00165F49" w:rsidP="00612CEF">
      <w:pPr>
        <w:contextualSpacing/>
        <w:jc w:val="both"/>
        <w:rPr>
          <w:rFonts w:ascii="Calibri" w:hAnsi="Calibri" w:cs="Calibri"/>
        </w:rPr>
      </w:pPr>
    </w:p>
    <w:p w14:paraId="0CFFC261" w14:textId="21AD2C9B" w:rsidR="00165F49" w:rsidRPr="00FB0484" w:rsidRDefault="003771D5" w:rsidP="00612CEF">
      <w:pPr>
        <w:pStyle w:val="af3"/>
        <w:numPr>
          <w:ilvl w:val="1"/>
          <w:numId w:val="36"/>
        </w:numPr>
        <w:jc w:val="both"/>
        <w:rPr>
          <w:rFonts w:ascii="Calibri" w:hAnsi="Calibri" w:cs="Calibri"/>
          <w:b/>
          <w:bCs/>
        </w:rPr>
      </w:pPr>
      <w:r w:rsidRPr="00FB0484">
        <w:rPr>
          <w:rFonts w:ascii="Calibri" w:hAnsi="Calibri" w:cs="Calibri"/>
          <w:b/>
          <w:bCs/>
          <w:highlight w:val="yellow"/>
        </w:rPr>
        <w:t>Concentration</w:t>
      </w:r>
      <w:r w:rsidR="00A97319">
        <w:rPr>
          <w:rFonts w:ascii="Calibri" w:hAnsi="Calibri" w:cs="Calibri"/>
          <w:b/>
          <w:bCs/>
          <w:highlight w:val="yellow"/>
        </w:rPr>
        <w:t xml:space="preserve"> </w:t>
      </w:r>
      <w:r w:rsidRPr="00FB0484">
        <w:rPr>
          <w:rFonts w:ascii="Calibri" w:hAnsi="Calibri" w:cs="Calibri"/>
          <w:b/>
          <w:bCs/>
          <w:highlight w:val="yellow"/>
        </w:rPr>
        <w:t>of</w:t>
      </w:r>
      <w:r w:rsidR="00A97319">
        <w:rPr>
          <w:rFonts w:ascii="Calibri" w:hAnsi="Calibri" w:cs="Calibri"/>
          <w:b/>
          <w:bCs/>
          <w:highlight w:val="yellow"/>
        </w:rPr>
        <w:t xml:space="preserve"> </w:t>
      </w:r>
      <w:r w:rsidR="00135ADA">
        <w:rPr>
          <w:rFonts w:ascii="Calibri" w:hAnsi="Calibri" w:cs="Calibri"/>
          <w:b/>
          <w:bCs/>
          <w:highlight w:val="yellow"/>
        </w:rPr>
        <w:t>v</w:t>
      </w:r>
      <w:r w:rsidRPr="00FB0484">
        <w:rPr>
          <w:rFonts w:ascii="Calibri" w:hAnsi="Calibri" w:cs="Calibri"/>
          <w:b/>
          <w:bCs/>
          <w:highlight w:val="yellow"/>
        </w:rPr>
        <w:t>iral</w:t>
      </w:r>
      <w:r w:rsidR="00A97319">
        <w:rPr>
          <w:rFonts w:ascii="Calibri" w:hAnsi="Calibri" w:cs="Calibri"/>
          <w:b/>
          <w:bCs/>
          <w:highlight w:val="yellow"/>
        </w:rPr>
        <w:t xml:space="preserve"> </w:t>
      </w:r>
      <w:r w:rsidR="00135ADA">
        <w:rPr>
          <w:rFonts w:ascii="Calibri" w:hAnsi="Calibri" w:cs="Calibri"/>
          <w:b/>
          <w:bCs/>
          <w:highlight w:val="yellow"/>
        </w:rPr>
        <w:t>p</w:t>
      </w:r>
      <w:r w:rsidRPr="00FB0484">
        <w:rPr>
          <w:rFonts w:ascii="Calibri" w:hAnsi="Calibri" w:cs="Calibri"/>
          <w:b/>
          <w:bCs/>
          <w:highlight w:val="yellow"/>
        </w:rPr>
        <w:t>articles</w:t>
      </w:r>
      <w:r w:rsidR="00A97319">
        <w:rPr>
          <w:rFonts w:ascii="Calibri" w:hAnsi="Calibri" w:cs="Calibri"/>
          <w:b/>
          <w:bCs/>
        </w:rPr>
        <w:t xml:space="preserve"> </w:t>
      </w:r>
    </w:p>
    <w:p w14:paraId="210267A4" w14:textId="77777777" w:rsidR="00217200" w:rsidRPr="00FB0484" w:rsidRDefault="00217200" w:rsidP="00612CEF">
      <w:pPr>
        <w:pStyle w:val="af3"/>
        <w:ind w:left="0"/>
        <w:jc w:val="both"/>
        <w:rPr>
          <w:rFonts w:ascii="Calibri" w:hAnsi="Calibri" w:cs="Calibri"/>
          <w:b/>
          <w:bCs/>
        </w:rPr>
      </w:pPr>
    </w:p>
    <w:p w14:paraId="4C5E618B" w14:textId="0249F29E" w:rsidR="003771D5" w:rsidRPr="00FB0484" w:rsidRDefault="003771D5" w:rsidP="00612CEF">
      <w:pPr>
        <w:jc w:val="both"/>
        <w:rPr>
          <w:rFonts w:ascii="Calibri" w:hAnsi="Calibri" w:cs="Calibri"/>
          <w:highlight w:val="green"/>
        </w:rPr>
      </w:pPr>
      <w:r w:rsidRPr="00FB0484">
        <w:rPr>
          <w:rFonts w:ascii="Calibri" w:hAnsi="Calibri" w:cs="Calibri"/>
        </w:rPr>
        <w:t>NOTE:</w:t>
      </w:r>
      <w:r w:rsidR="00A97319">
        <w:rPr>
          <w:rFonts w:ascii="Calibri" w:hAnsi="Calibri" w:cs="Calibri"/>
        </w:rPr>
        <w:t xml:space="preserve"> </w:t>
      </w:r>
      <w:r w:rsidR="00245140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245140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245140" w:rsidRPr="00FB0484">
        <w:rPr>
          <w:rFonts w:ascii="Calibri" w:hAnsi="Calibri" w:cs="Calibri"/>
        </w:rPr>
        <w:t>purification,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245140" w:rsidRPr="00FB0484">
        <w:rPr>
          <w:rFonts w:ascii="Calibri" w:hAnsi="Calibri" w:cs="Calibri"/>
        </w:rPr>
        <w:t>two</w:t>
      </w:r>
      <w:r w:rsidR="009F0215">
        <w:rPr>
          <w:rFonts w:ascii="Calibri" w:hAnsi="Calibri" w:cs="Calibri"/>
        </w:rPr>
        <w:t>-</w:t>
      </w:r>
      <w:r w:rsidR="00245140" w:rsidRPr="00FB0484">
        <w:rPr>
          <w:rFonts w:ascii="Calibri" w:hAnsi="Calibri" w:cs="Calibri"/>
        </w:rPr>
        <w:t>step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double-sucrose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method</w:t>
      </w:r>
      <w:r w:rsidR="00A97319">
        <w:rPr>
          <w:rFonts w:ascii="Calibri" w:hAnsi="Calibri" w:cs="Calibri"/>
        </w:rPr>
        <w:t xml:space="preserve"> </w:t>
      </w:r>
      <w:r w:rsidR="00245140" w:rsidRPr="00FB0484">
        <w:rPr>
          <w:rFonts w:ascii="Calibri" w:hAnsi="Calibri" w:cs="Calibri"/>
        </w:rPr>
        <w:t>involving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sucrose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gradient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step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sucrose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cushion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step</w:t>
      </w:r>
      <w:r w:rsidR="00A97319">
        <w:rPr>
          <w:rFonts w:ascii="Calibri" w:hAnsi="Calibri" w:cs="Calibri"/>
        </w:rPr>
        <w:t xml:space="preserve"> </w:t>
      </w:r>
      <w:r w:rsidR="00CC78DC" w:rsidRPr="00FB0484">
        <w:rPr>
          <w:rFonts w:ascii="Calibri" w:hAnsi="Calibri" w:cs="Calibri"/>
        </w:rPr>
        <w:t>is</w:t>
      </w:r>
      <w:r w:rsidR="00A97319">
        <w:rPr>
          <w:rFonts w:ascii="Calibri" w:hAnsi="Calibri" w:cs="Calibri"/>
        </w:rPr>
        <w:t xml:space="preserve"> </w:t>
      </w:r>
      <w:r w:rsidR="00CC78DC" w:rsidRPr="00FB0484">
        <w:rPr>
          <w:rFonts w:ascii="Calibri" w:hAnsi="Calibri" w:cs="Calibri"/>
        </w:rPr>
        <w:t>performed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(</w:t>
      </w:r>
      <w:r w:rsidRPr="00FB0484">
        <w:rPr>
          <w:rFonts w:ascii="Calibri" w:hAnsi="Calibri" w:cs="Calibri"/>
          <w:b/>
          <w:bCs/>
        </w:rPr>
        <w:t>Fig</w:t>
      </w:r>
      <w:r w:rsidR="009F0215">
        <w:rPr>
          <w:rFonts w:ascii="Calibri" w:hAnsi="Calibri" w:cs="Calibri"/>
          <w:b/>
          <w:bCs/>
        </w:rPr>
        <w:t>ure</w:t>
      </w:r>
      <w:r w:rsidR="00A97319">
        <w:rPr>
          <w:rFonts w:ascii="Calibri" w:hAnsi="Calibri" w:cs="Calibri"/>
          <w:b/>
          <w:bCs/>
        </w:rPr>
        <w:t xml:space="preserve"> </w:t>
      </w:r>
      <w:r w:rsidR="00A132AB" w:rsidRPr="00FB0484">
        <w:rPr>
          <w:rFonts w:ascii="Calibri" w:hAnsi="Calibri" w:cs="Calibri"/>
          <w:b/>
          <w:bCs/>
        </w:rPr>
        <w:t>4B</w:t>
      </w:r>
      <w:r w:rsidRPr="00FB0484">
        <w:rPr>
          <w:rFonts w:ascii="Calibri" w:hAnsi="Calibri" w:cs="Calibri"/>
        </w:rPr>
        <w:t>).</w:t>
      </w:r>
    </w:p>
    <w:p w14:paraId="6DCE8235" w14:textId="77777777" w:rsidR="00217200" w:rsidRPr="00FB0484" w:rsidRDefault="00217200" w:rsidP="00612CEF">
      <w:pPr>
        <w:jc w:val="both"/>
        <w:rPr>
          <w:rFonts w:ascii="Calibri" w:hAnsi="Calibri" w:cs="Calibri"/>
        </w:rPr>
      </w:pPr>
    </w:p>
    <w:p w14:paraId="5BD0E929" w14:textId="0DFAD43D" w:rsidR="003771D5" w:rsidRPr="00FB0484" w:rsidRDefault="00245140" w:rsidP="00612CEF">
      <w:pPr>
        <w:pStyle w:val="af3"/>
        <w:numPr>
          <w:ilvl w:val="2"/>
          <w:numId w:val="36"/>
        </w:numPr>
        <w:jc w:val="both"/>
        <w:rPr>
          <w:rFonts w:ascii="Calibri" w:hAnsi="Calibri" w:cs="Calibri"/>
          <w:highlight w:val="yellow"/>
        </w:rPr>
      </w:pPr>
      <w:r w:rsidRPr="00FB0484">
        <w:rPr>
          <w:rFonts w:ascii="Calibri" w:hAnsi="Calibri" w:cs="Calibri"/>
          <w:highlight w:val="yellow"/>
        </w:rPr>
        <w:t>To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create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a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sucrose</w:t>
      </w:r>
      <w:r w:rsidR="00A97319">
        <w:rPr>
          <w:rFonts w:ascii="Calibri" w:hAnsi="Calibri" w:cs="Calibri"/>
          <w:highlight w:val="yellow"/>
        </w:rPr>
        <w:t xml:space="preserve"> </w:t>
      </w:r>
      <w:r w:rsidR="00893D1B" w:rsidRPr="00FB0484">
        <w:rPr>
          <w:rFonts w:ascii="Calibri" w:hAnsi="Calibri" w:cs="Calibri"/>
          <w:highlight w:val="yellow"/>
        </w:rPr>
        <w:t>gradient,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prepare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conical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ultracentrifugation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tubes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in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following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order</w:t>
      </w:r>
      <w:r w:rsidRPr="00FB0484">
        <w:rPr>
          <w:rFonts w:ascii="Calibri" w:hAnsi="Calibri" w:cs="Calibri"/>
          <w:highlight w:val="yellow"/>
        </w:rPr>
        <w:t>: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0.5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mL</w:t>
      </w:r>
      <w:r w:rsidR="00A97319">
        <w:rPr>
          <w:rFonts w:ascii="Calibri" w:hAnsi="Calibri" w:cs="Calibri"/>
          <w:highlight w:val="yellow"/>
        </w:rPr>
        <w:t xml:space="preserve"> </w:t>
      </w:r>
      <w:r w:rsidR="009F0215">
        <w:rPr>
          <w:rFonts w:ascii="Calibri" w:hAnsi="Calibri" w:cs="Calibri"/>
          <w:highlight w:val="yellow"/>
        </w:rPr>
        <w:t xml:space="preserve">of </w:t>
      </w:r>
      <w:r w:rsidR="003771D5" w:rsidRPr="00FB0484">
        <w:rPr>
          <w:rFonts w:ascii="Calibri" w:hAnsi="Calibri" w:cs="Calibri"/>
          <w:highlight w:val="yellow"/>
        </w:rPr>
        <w:t>70%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sucrose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in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1x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PBS</w:t>
      </w:r>
      <w:r w:rsidR="00217200" w:rsidRPr="00FB0484">
        <w:rPr>
          <w:rFonts w:ascii="Calibri" w:hAnsi="Calibri" w:cs="Calibri"/>
          <w:highlight w:val="yellow"/>
        </w:rPr>
        <w:t>,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0.5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mL</w:t>
      </w:r>
      <w:r w:rsidR="00A97319">
        <w:rPr>
          <w:rFonts w:ascii="Calibri" w:hAnsi="Calibri" w:cs="Calibri"/>
          <w:highlight w:val="yellow"/>
        </w:rPr>
        <w:t xml:space="preserve"> </w:t>
      </w:r>
      <w:r w:rsidR="009F0215">
        <w:rPr>
          <w:rFonts w:ascii="Calibri" w:hAnsi="Calibri" w:cs="Calibri"/>
          <w:highlight w:val="yellow"/>
        </w:rPr>
        <w:t xml:space="preserve">of </w:t>
      </w:r>
      <w:r w:rsidR="003771D5" w:rsidRPr="00FB0484">
        <w:rPr>
          <w:rFonts w:ascii="Calibri" w:hAnsi="Calibri" w:cs="Calibri"/>
          <w:highlight w:val="yellow"/>
        </w:rPr>
        <w:t>60%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sucrose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in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DMEM</w:t>
      </w:r>
      <w:r w:rsidR="00217200" w:rsidRPr="00FB0484">
        <w:rPr>
          <w:rFonts w:ascii="Calibri" w:hAnsi="Calibri" w:cs="Calibri"/>
          <w:highlight w:val="yellow"/>
        </w:rPr>
        <w:t>,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1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mL</w:t>
      </w:r>
      <w:r w:rsidR="00A97319">
        <w:rPr>
          <w:rFonts w:ascii="Calibri" w:hAnsi="Calibri" w:cs="Calibri"/>
          <w:highlight w:val="yellow"/>
        </w:rPr>
        <w:t xml:space="preserve"> </w:t>
      </w:r>
      <w:r w:rsidR="009F0215">
        <w:rPr>
          <w:rFonts w:ascii="Calibri" w:hAnsi="Calibri" w:cs="Calibri"/>
          <w:highlight w:val="yellow"/>
        </w:rPr>
        <w:t xml:space="preserve">of </w:t>
      </w:r>
      <w:r w:rsidR="003771D5" w:rsidRPr="00FB0484">
        <w:rPr>
          <w:rFonts w:ascii="Calibri" w:hAnsi="Calibri" w:cs="Calibri"/>
          <w:highlight w:val="yellow"/>
        </w:rPr>
        <w:t>30%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sucrose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in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DMEM</w:t>
      </w:r>
      <w:r w:rsidR="00217200" w:rsidRPr="00FB0484">
        <w:rPr>
          <w:rFonts w:ascii="Calibri" w:hAnsi="Calibri" w:cs="Calibri"/>
          <w:highlight w:val="yellow"/>
        </w:rPr>
        <w:t>,</w:t>
      </w:r>
      <w:r w:rsidR="00A97319">
        <w:rPr>
          <w:rFonts w:ascii="Calibri" w:hAnsi="Calibri" w:cs="Calibri"/>
          <w:highlight w:val="yellow"/>
        </w:rPr>
        <w:t xml:space="preserve"> </w:t>
      </w:r>
      <w:r w:rsidR="009F0215">
        <w:rPr>
          <w:rFonts w:ascii="Calibri" w:hAnsi="Calibri" w:cs="Calibri"/>
          <w:highlight w:val="yellow"/>
        </w:rPr>
        <w:t xml:space="preserve">and </w:t>
      </w:r>
      <w:r w:rsidR="003771D5" w:rsidRPr="00FB0484">
        <w:rPr>
          <w:rFonts w:ascii="Calibri" w:hAnsi="Calibri" w:cs="Calibri"/>
          <w:highlight w:val="yellow"/>
        </w:rPr>
        <w:t>2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mL</w:t>
      </w:r>
      <w:r w:rsidR="00A97319">
        <w:rPr>
          <w:rFonts w:ascii="Calibri" w:hAnsi="Calibri" w:cs="Calibri"/>
          <w:highlight w:val="yellow"/>
        </w:rPr>
        <w:t xml:space="preserve"> </w:t>
      </w:r>
      <w:r w:rsidR="009F0215">
        <w:rPr>
          <w:rFonts w:ascii="Calibri" w:hAnsi="Calibri" w:cs="Calibri"/>
          <w:highlight w:val="yellow"/>
        </w:rPr>
        <w:t xml:space="preserve">of </w:t>
      </w:r>
      <w:r w:rsidR="003771D5" w:rsidRPr="00FB0484">
        <w:rPr>
          <w:rFonts w:ascii="Calibri" w:hAnsi="Calibri" w:cs="Calibri"/>
          <w:highlight w:val="yellow"/>
        </w:rPr>
        <w:t>20%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sucrose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in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1x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PBS.</w:t>
      </w:r>
    </w:p>
    <w:p w14:paraId="2B0CD2CD" w14:textId="77777777" w:rsidR="00217200" w:rsidRPr="00FB0484" w:rsidRDefault="00217200" w:rsidP="00612CEF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7F5921F6" w14:textId="505B39AB" w:rsidR="00E46964" w:rsidRPr="00FB0484" w:rsidRDefault="00245140" w:rsidP="00612CEF">
      <w:pPr>
        <w:pStyle w:val="af3"/>
        <w:numPr>
          <w:ilvl w:val="2"/>
          <w:numId w:val="36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  <w:bCs/>
          <w:highlight w:val="yellow"/>
        </w:rPr>
        <w:t>Carefully,</w:t>
      </w:r>
      <w:r w:rsidR="00A97319">
        <w:rPr>
          <w:rFonts w:ascii="Calibri" w:hAnsi="Calibri" w:cs="Calibri"/>
          <w:bCs/>
          <w:highlight w:val="yellow"/>
        </w:rPr>
        <w:t xml:space="preserve"> </w:t>
      </w:r>
      <w:r w:rsidRPr="00FB0484">
        <w:rPr>
          <w:rFonts w:ascii="Calibri" w:hAnsi="Calibri" w:cs="Calibri"/>
          <w:bCs/>
          <w:highlight w:val="yellow"/>
        </w:rPr>
        <w:t>a</w:t>
      </w:r>
      <w:r w:rsidR="003771D5" w:rsidRPr="00FB0484">
        <w:rPr>
          <w:rFonts w:ascii="Calibri" w:hAnsi="Calibri" w:cs="Calibri"/>
          <w:bCs/>
          <w:highlight w:val="yellow"/>
        </w:rPr>
        <w:t>dd</w:t>
      </w:r>
      <w:r w:rsidR="00A97319">
        <w:rPr>
          <w:rFonts w:ascii="Calibri" w:hAnsi="Calibri" w:cs="Calibri"/>
          <w:bCs/>
          <w:highlight w:val="yellow"/>
        </w:rPr>
        <w:t xml:space="preserve"> </w:t>
      </w:r>
      <w:r w:rsidR="003771D5" w:rsidRPr="00FB0484">
        <w:rPr>
          <w:rFonts w:ascii="Calibri" w:hAnsi="Calibri" w:cs="Calibri"/>
          <w:bCs/>
          <w:highlight w:val="yellow"/>
        </w:rPr>
        <w:t>the</w:t>
      </w:r>
      <w:r w:rsidR="00A97319">
        <w:rPr>
          <w:rFonts w:ascii="Calibri" w:hAnsi="Calibri" w:cs="Calibri"/>
          <w:bCs/>
          <w:highlight w:val="yellow"/>
        </w:rPr>
        <w:t xml:space="preserve"> </w:t>
      </w:r>
      <w:r w:rsidRPr="00FB0484">
        <w:rPr>
          <w:rFonts w:ascii="Calibri" w:hAnsi="Calibri" w:cs="Calibri"/>
          <w:bCs/>
          <w:highlight w:val="yellow"/>
        </w:rPr>
        <w:t>supernatant,</w:t>
      </w:r>
      <w:r w:rsidR="00A97319">
        <w:rPr>
          <w:rFonts w:ascii="Calibri" w:hAnsi="Calibri" w:cs="Calibri"/>
          <w:bCs/>
          <w:highlight w:val="yellow"/>
        </w:rPr>
        <w:t xml:space="preserve"> </w:t>
      </w:r>
      <w:r w:rsidRPr="00FB0484">
        <w:rPr>
          <w:rFonts w:ascii="Calibri" w:hAnsi="Calibri" w:cs="Calibri"/>
          <w:bCs/>
          <w:highlight w:val="yellow"/>
        </w:rPr>
        <w:t>collected</w:t>
      </w:r>
      <w:r w:rsidR="00A97319">
        <w:rPr>
          <w:rFonts w:ascii="Calibri" w:hAnsi="Calibri" w:cs="Calibri"/>
          <w:bCs/>
          <w:highlight w:val="yellow"/>
        </w:rPr>
        <w:t xml:space="preserve"> </w:t>
      </w:r>
      <w:r w:rsidR="009F0215">
        <w:rPr>
          <w:rFonts w:ascii="Calibri" w:hAnsi="Calibri" w:cs="Calibri"/>
          <w:bCs/>
          <w:highlight w:val="yellow"/>
        </w:rPr>
        <w:t>according to</w:t>
      </w:r>
      <w:r w:rsidR="00A97319">
        <w:rPr>
          <w:rFonts w:ascii="Calibri" w:hAnsi="Calibri" w:cs="Calibri"/>
          <w:bCs/>
          <w:highlight w:val="yellow"/>
        </w:rPr>
        <w:t xml:space="preserve"> </w:t>
      </w:r>
      <w:r w:rsidR="009F0215">
        <w:rPr>
          <w:rFonts w:ascii="Calibri" w:hAnsi="Calibri" w:cs="Calibri"/>
          <w:bCs/>
          <w:highlight w:val="yellow"/>
        </w:rPr>
        <w:t>section</w:t>
      </w:r>
      <w:r w:rsidR="00A97319">
        <w:rPr>
          <w:rFonts w:ascii="Calibri" w:hAnsi="Calibri" w:cs="Calibri"/>
          <w:bCs/>
          <w:highlight w:val="yellow"/>
        </w:rPr>
        <w:t xml:space="preserve"> </w:t>
      </w:r>
      <w:r w:rsidRPr="00FB0484">
        <w:rPr>
          <w:rFonts w:ascii="Calibri" w:hAnsi="Calibri" w:cs="Calibri"/>
          <w:bCs/>
          <w:highlight w:val="yellow"/>
        </w:rPr>
        <w:t>1.</w:t>
      </w:r>
      <w:r w:rsidR="00567C7F" w:rsidRPr="00FB0484">
        <w:rPr>
          <w:rFonts w:ascii="Calibri" w:hAnsi="Calibri" w:cs="Calibri"/>
          <w:bCs/>
          <w:highlight w:val="yellow"/>
        </w:rPr>
        <w:t>4</w:t>
      </w:r>
      <w:r w:rsidRPr="00FB0484">
        <w:rPr>
          <w:rFonts w:ascii="Calibri" w:hAnsi="Calibri" w:cs="Calibri"/>
          <w:bCs/>
          <w:highlight w:val="yellow"/>
        </w:rPr>
        <w:t>,</w:t>
      </w:r>
      <w:r w:rsidR="00A97319">
        <w:rPr>
          <w:rFonts w:ascii="Calibri" w:hAnsi="Calibri" w:cs="Calibri"/>
          <w:bCs/>
          <w:highlight w:val="yellow"/>
        </w:rPr>
        <w:t xml:space="preserve"> </w:t>
      </w:r>
      <w:r w:rsidR="003771D5" w:rsidRPr="00FB0484">
        <w:rPr>
          <w:rFonts w:ascii="Calibri" w:hAnsi="Calibri" w:cs="Calibri"/>
          <w:bCs/>
          <w:highlight w:val="yellow"/>
        </w:rPr>
        <w:t>to</w:t>
      </w:r>
      <w:r w:rsidR="00A97319">
        <w:rPr>
          <w:rFonts w:ascii="Calibri" w:hAnsi="Calibri" w:cs="Calibri"/>
          <w:bCs/>
          <w:highlight w:val="yellow"/>
        </w:rPr>
        <w:t xml:space="preserve"> </w:t>
      </w:r>
      <w:r w:rsidR="003771D5" w:rsidRPr="00FB0484">
        <w:rPr>
          <w:rFonts w:ascii="Calibri" w:hAnsi="Calibri" w:cs="Calibri"/>
          <w:bCs/>
          <w:highlight w:val="yellow"/>
        </w:rPr>
        <w:t>the</w:t>
      </w:r>
      <w:r w:rsidR="00A97319">
        <w:rPr>
          <w:rFonts w:ascii="Calibri" w:hAnsi="Calibri" w:cs="Calibri"/>
          <w:bCs/>
          <w:highlight w:val="yellow"/>
        </w:rPr>
        <w:t xml:space="preserve"> </w:t>
      </w:r>
      <w:r w:rsidR="003771D5" w:rsidRPr="00FB0484">
        <w:rPr>
          <w:rFonts w:ascii="Calibri" w:hAnsi="Calibri" w:cs="Calibri"/>
          <w:bCs/>
          <w:highlight w:val="yellow"/>
        </w:rPr>
        <w:t>gradient.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Since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</w:t>
      </w:r>
      <w:r w:rsidR="003771D5" w:rsidRPr="00FB0484">
        <w:rPr>
          <w:rFonts w:ascii="Calibri" w:hAnsi="Calibri" w:cs="Calibri"/>
          <w:bCs/>
        </w:rPr>
        <w:t>he</w:t>
      </w:r>
      <w:r w:rsidR="00A97319">
        <w:rPr>
          <w:rFonts w:ascii="Calibri" w:hAnsi="Calibri" w:cs="Calibri"/>
          <w:bCs/>
        </w:rPr>
        <w:t xml:space="preserve"> </w:t>
      </w:r>
      <w:r w:rsidR="003771D5" w:rsidRPr="00FB0484">
        <w:rPr>
          <w:rFonts w:ascii="Calibri" w:hAnsi="Calibri" w:cs="Calibri"/>
          <w:bCs/>
        </w:rPr>
        <w:t>total</w:t>
      </w:r>
      <w:r w:rsidR="00A97319">
        <w:rPr>
          <w:rFonts w:ascii="Calibri" w:hAnsi="Calibri" w:cs="Calibri"/>
          <w:bCs/>
        </w:rPr>
        <w:t xml:space="preserve"> </w:t>
      </w:r>
      <w:r w:rsidR="003771D5" w:rsidRPr="00FB0484">
        <w:rPr>
          <w:rFonts w:ascii="Calibri" w:hAnsi="Calibri" w:cs="Calibri"/>
          <w:bCs/>
        </w:rPr>
        <w:t>volume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collected</w:t>
      </w:r>
      <w:r w:rsidR="00A97319">
        <w:rPr>
          <w:rFonts w:ascii="Calibri" w:hAnsi="Calibri" w:cs="Calibri"/>
          <w:bCs/>
        </w:rPr>
        <w:t xml:space="preserve"> </w:t>
      </w:r>
      <w:r w:rsidR="003771D5" w:rsidRPr="00FB0484">
        <w:rPr>
          <w:rFonts w:ascii="Calibri" w:hAnsi="Calibri" w:cs="Calibri"/>
          <w:bCs/>
        </w:rPr>
        <w:t>from</w:t>
      </w:r>
      <w:r w:rsidR="00A97319">
        <w:rPr>
          <w:rFonts w:ascii="Calibri" w:hAnsi="Calibri" w:cs="Calibri"/>
          <w:bCs/>
        </w:rPr>
        <w:t xml:space="preserve"> </w:t>
      </w:r>
      <w:r w:rsidR="003771D5" w:rsidRPr="00FB0484">
        <w:rPr>
          <w:rFonts w:ascii="Calibri" w:hAnsi="Calibri" w:cs="Calibri"/>
          <w:bCs/>
        </w:rPr>
        <w:t>four</w:t>
      </w:r>
      <w:r w:rsidR="00A97319">
        <w:rPr>
          <w:rFonts w:ascii="Calibri" w:hAnsi="Calibri" w:cs="Calibri"/>
          <w:bCs/>
        </w:rPr>
        <w:t xml:space="preserve"> </w:t>
      </w:r>
      <w:r w:rsidR="003771D5" w:rsidRPr="00FB0484">
        <w:rPr>
          <w:rFonts w:ascii="Calibri" w:hAnsi="Calibri" w:cs="Calibri"/>
          <w:bCs/>
        </w:rPr>
        <w:t>15</w:t>
      </w:r>
      <w:r w:rsidR="00A97319">
        <w:rPr>
          <w:rFonts w:ascii="Calibri" w:hAnsi="Calibri" w:cs="Calibri"/>
          <w:bCs/>
        </w:rPr>
        <w:t xml:space="preserve"> </w:t>
      </w:r>
      <w:r w:rsidR="003771D5" w:rsidRPr="00FB0484">
        <w:rPr>
          <w:rFonts w:ascii="Calibri" w:hAnsi="Calibri" w:cs="Calibri"/>
          <w:bCs/>
        </w:rPr>
        <w:t>cm</w:t>
      </w:r>
      <w:r w:rsidR="00A97319">
        <w:rPr>
          <w:rFonts w:ascii="Calibri" w:hAnsi="Calibri" w:cs="Calibri"/>
          <w:bCs/>
        </w:rPr>
        <w:t xml:space="preserve"> </w:t>
      </w:r>
      <w:r w:rsidR="003771D5" w:rsidRPr="00FB0484">
        <w:rPr>
          <w:rFonts w:ascii="Calibri" w:hAnsi="Calibri" w:cs="Calibri"/>
          <w:bCs/>
        </w:rPr>
        <w:t>plates</w:t>
      </w:r>
      <w:r w:rsidR="00A97319">
        <w:rPr>
          <w:rFonts w:ascii="Calibri" w:hAnsi="Calibri" w:cs="Calibri"/>
          <w:bCs/>
        </w:rPr>
        <w:t xml:space="preserve"> </w:t>
      </w:r>
      <w:r w:rsidR="003771D5" w:rsidRPr="00FB0484">
        <w:rPr>
          <w:rFonts w:ascii="Calibri" w:hAnsi="Calibri" w:cs="Calibri"/>
          <w:bCs/>
        </w:rPr>
        <w:t>is</w:t>
      </w:r>
      <w:r w:rsidR="00A97319">
        <w:rPr>
          <w:rFonts w:ascii="Calibri" w:hAnsi="Calibri" w:cs="Calibri"/>
          <w:bCs/>
        </w:rPr>
        <w:t xml:space="preserve"> </w:t>
      </w:r>
      <w:r w:rsidR="003771D5" w:rsidRPr="00FB0484">
        <w:rPr>
          <w:rFonts w:ascii="Calibri" w:hAnsi="Calibri" w:cs="Calibri"/>
          <w:bCs/>
        </w:rPr>
        <w:t>100</w:t>
      </w:r>
      <w:r w:rsidR="00A97319">
        <w:rPr>
          <w:rFonts w:ascii="Calibri" w:hAnsi="Calibri" w:cs="Calibri"/>
          <w:bCs/>
        </w:rPr>
        <w:t xml:space="preserve"> </w:t>
      </w:r>
      <w:r w:rsidR="003771D5" w:rsidRPr="00FB0484">
        <w:rPr>
          <w:rFonts w:ascii="Calibri" w:hAnsi="Calibri" w:cs="Calibri"/>
          <w:bCs/>
        </w:rPr>
        <w:t>mL,</w:t>
      </w:r>
      <w:r w:rsidR="00A97319">
        <w:rPr>
          <w:rFonts w:ascii="Calibri" w:hAnsi="Calibri" w:cs="Calibri"/>
          <w:bCs/>
        </w:rPr>
        <w:t xml:space="preserve"> </w:t>
      </w:r>
      <w:r w:rsidR="003771D5" w:rsidRPr="00FB0484">
        <w:rPr>
          <w:rFonts w:ascii="Calibri" w:hAnsi="Calibri" w:cs="Calibri"/>
          <w:bCs/>
        </w:rPr>
        <w:t>use</w:t>
      </w:r>
      <w:r w:rsidR="00A97319">
        <w:rPr>
          <w:rFonts w:ascii="Calibri" w:hAnsi="Calibri" w:cs="Calibri"/>
          <w:bCs/>
        </w:rPr>
        <w:t xml:space="preserve"> </w:t>
      </w:r>
      <w:r w:rsidR="003771D5" w:rsidRPr="00FB0484">
        <w:rPr>
          <w:rFonts w:ascii="Calibri" w:hAnsi="Calibri" w:cs="Calibri"/>
          <w:bCs/>
        </w:rPr>
        <w:t>six</w:t>
      </w:r>
      <w:r w:rsidR="00A97319">
        <w:rPr>
          <w:rFonts w:ascii="Calibri" w:hAnsi="Calibri" w:cs="Calibri"/>
          <w:bCs/>
        </w:rPr>
        <w:t xml:space="preserve"> </w:t>
      </w:r>
      <w:r w:rsidR="003771D5" w:rsidRPr="00FB0484">
        <w:rPr>
          <w:rFonts w:ascii="Calibri" w:hAnsi="Calibri" w:cs="Calibri"/>
          <w:bCs/>
        </w:rPr>
        <w:t>ultracentrifugation</w:t>
      </w:r>
      <w:r w:rsidR="00A97319">
        <w:rPr>
          <w:rFonts w:ascii="Calibri" w:hAnsi="Calibri" w:cs="Calibri"/>
          <w:bCs/>
        </w:rPr>
        <w:t xml:space="preserve"> </w:t>
      </w:r>
      <w:r w:rsidR="003771D5" w:rsidRPr="00FB0484">
        <w:rPr>
          <w:rFonts w:ascii="Calibri" w:hAnsi="Calibri" w:cs="Calibri"/>
          <w:bCs/>
        </w:rPr>
        <w:t>tubes</w:t>
      </w:r>
      <w:r w:rsidR="00A97319">
        <w:rPr>
          <w:rFonts w:ascii="Calibri" w:hAnsi="Calibri" w:cs="Calibri"/>
          <w:bCs/>
        </w:rPr>
        <w:t xml:space="preserve"> </w:t>
      </w:r>
      <w:r w:rsidR="003771D5" w:rsidRPr="00FB0484">
        <w:rPr>
          <w:rFonts w:ascii="Calibri" w:hAnsi="Calibri" w:cs="Calibri"/>
          <w:bCs/>
        </w:rPr>
        <w:t>to</w:t>
      </w:r>
      <w:r w:rsidR="00A97319">
        <w:rPr>
          <w:rFonts w:ascii="Calibri" w:hAnsi="Calibri" w:cs="Calibri"/>
          <w:bCs/>
        </w:rPr>
        <w:t xml:space="preserve"> </w:t>
      </w:r>
      <w:r w:rsidR="003771D5" w:rsidRPr="00FB0484">
        <w:rPr>
          <w:rFonts w:ascii="Calibri" w:hAnsi="Calibri" w:cs="Calibri"/>
          <w:bCs/>
        </w:rPr>
        <w:t>process</w:t>
      </w:r>
      <w:r w:rsidR="00A97319">
        <w:rPr>
          <w:rFonts w:ascii="Calibri" w:hAnsi="Calibri" w:cs="Calibri"/>
          <w:bCs/>
        </w:rPr>
        <w:t xml:space="preserve"> </w:t>
      </w:r>
      <w:r w:rsidR="003771D5"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="003771D5" w:rsidRPr="00FB0484">
        <w:rPr>
          <w:rFonts w:ascii="Calibri" w:hAnsi="Calibri" w:cs="Calibri"/>
          <w:bCs/>
        </w:rPr>
        <w:t>vir</w:t>
      </w:r>
      <w:r w:rsidRPr="00FB0484">
        <w:rPr>
          <w:rFonts w:ascii="Calibri" w:hAnsi="Calibri" w:cs="Calibri"/>
          <w:bCs/>
        </w:rPr>
        <w:t>a</w:t>
      </w:r>
      <w:r w:rsidR="00C06035" w:rsidRPr="00FB0484">
        <w:rPr>
          <w:rFonts w:ascii="Calibri" w:hAnsi="Calibri" w:cs="Calibri"/>
          <w:bCs/>
        </w:rPr>
        <w:t>l</w:t>
      </w:r>
      <w:r w:rsidR="00A97319">
        <w:rPr>
          <w:rFonts w:ascii="Calibri" w:hAnsi="Calibri" w:cs="Calibri"/>
          <w:bCs/>
        </w:rPr>
        <w:t xml:space="preserve"> </w:t>
      </w:r>
      <w:r w:rsidR="003771D5" w:rsidRPr="00FB0484">
        <w:rPr>
          <w:rFonts w:ascii="Calibri" w:hAnsi="Calibri" w:cs="Calibri"/>
          <w:bCs/>
        </w:rPr>
        <w:t>supernatant.</w:t>
      </w:r>
      <w:r w:rsidR="00A97319">
        <w:rPr>
          <w:rFonts w:ascii="Calibri" w:hAnsi="Calibri" w:cs="Calibri"/>
        </w:rPr>
        <w:t xml:space="preserve"> </w:t>
      </w:r>
    </w:p>
    <w:p w14:paraId="369BB218" w14:textId="77777777" w:rsidR="00217200" w:rsidRPr="00FB0484" w:rsidRDefault="00217200" w:rsidP="00612CEF">
      <w:pPr>
        <w:pStyle w:val="af3"/>
        <w:ind w:left="0"/>
        <w:jc w:val="both"/>
        <w:rPr>
          <w:rFonts w:ascii="Calibri" w:hAnsi="Calibri" w:cs="Calibri"/>
        </w:rPr>
      </w:pPr>
    </w:p>
    <w:p w14:paraId="617A4747" w14:textId="56C03421" w:rsidR="003771D5" w:rsidRPr="00FB0484" w:rsidRDefault="00245140" w:rsidP="00612CEF">
      <w:pPr>
        <w:pStyle w:val="af3"/>
        <w:numPr>
          <w:ilvl w:val="2"/>
          <w:numId w:val="36"/>
        </w:numPr>
        <w:jc w:val="both"/>
        <w:rPr>
          <w:rFonts w:ascii="Calibri" w:hAnsi="Calibri" w:cs="Calibri"/>
          <w:highlight w:val="yellow"/>
        </w:rPr>
      </w:pPr>
      <w:r w:rsidRPr="00FB0484">
        <w:rPr>
          <w:rFonts w:ascii="Calibri" w:hAnsi="Calibri" w:cs="Calibri"/>
          <w:highlight w:val="yellow"/>
        </w:rPr>
        <w:t>Equally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distribute</w:t>
      </w:r>
      <w:r w:rsidR="00A97319">
        <w:rPr>
          <w:rFonts w:ascii="Calibri" w:hAnsi="Calibri" w:cs="Calibri"/>
          <w:highlight w:val="yellow"/>
        </w:rPr>
        <w:t xml:space="preserve"> </w:t>
      </w:r>
      <w:r w:rsidR="009F0215">
        <w:rPr>
          <w:rFonts w:ascii="Calibri" w:hAnsi="Calibri" w:cs="Calibri"/>
          <w:highlight w:val="yellow"/>
        </w:rPr>
        <w:t xml:space="preserve">the </w:t>
      </w:r>
      <w:r w:rsidRPr="00FB0484">
        <w:rPr>
          <w:rFonts w:ascii="Calibri" w:hAnsi="Calibri" w:cs="Calibri"/>
          <w:highlight w:val="yellow"/>
        </w:rPr>
        <w:t>viral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supernatant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among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e</w:t>
      </w:r>
      <w:r w:rsidR="003771D5" w:rsidRPr="00FB0484">
        <w:rPr>
          <w:rFonts w:ascii="Calibri" w:hAnsi="Calibri" w:cs="Calibri"/>
          <w:highlight w:val="yellow"/>
        </w:rPr>
        <w:t>ach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ultracentrifugation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tub</w:t>
      </w:r>
      <w:r w:rsidRPr="00FB0484">
        <w:rPr>
          <w:rFonts w:ascii="Calibri" w:hAnsi="Calibri" w:cs="Calibri"/>
          <w:highlight w:val="yellow"/>
        </w:rPr>
        <w:t>e.</w:t>
      </w:r>
      <w:r w:rsidR="00A97319">
        <w:rPr>
          <w:rFonts w:ascii="Calibri" w:hAnsi="Calibri" w:cs="Calibri"/>
        </w:rPr>
        <w:t xml:space="preserve"> </w:t>
      </w:r>
      <w:r w:rsidR="00166E8A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166E8A" w:rsidRPr="00FB0484">
        <w:rPr>
          <w:rFonts w:ascii="Calibri" w:hAnsi="Calibri" w:cs="Calibri"/>
        </w:rPr>
        <w:t>avoid</w:t>
      </w:r>
      <w:r w:rsidR="00A97319">
        <w:rPr>
          <w:rFonts w:ascii="Calibri" w:hAnsi="Calibri" w:cs="Calibri"/>
        </w:rPr>
        <w:t xml:space="preserve"> </w:t>
      </w:r>
      <w:r w:rsidR="00166E8A" w:rsidRPr="00FB0484">
        <w:rPr>
          <w:rFonts w:ascii="Calibri" w:hAnsi="Calibri" w:cs="Calibri"/>
        </w:rPr>
        <w:t>tube</w:t>
      </w:r>
      <w:r w:rsidR="00A97319">
        <w:rPr>
          <w:rFonts w:ascii="Calibri" w:hAnsi="Calibri" w:cs="Calibri"/>
        </w:rPr>
        <w:t xml:space="preserve"> </w:t>
      </w:r>
      <w:r w:rsidR="00166E8A" w:rsidRPr="00FB0484">
        <w:rPr>
          <w:rFonts w:ascii="Calibri" w:hAnsi="Calibri" w:cs="Calibri"/>
        </w:rPr>
        <w:t>breakage</w:t>
      </w:r>
      <w:r w:rsidR="00A97319">
        <w:rPr>
          <w:rFonts w:ascii="Calibri" w:hAnsi="Calibri" w:cs="Calibri"/>
        </w:rPr>
        <w:t xml:space="preserve"> </w:t>
      </w:r>
      <w:r w:rsidR="00166E8A" w:rsidRPr="00FB0484">
        <w:rPr>
          <w:rFonts w:ascii="Calibri" w:hAnsi="Calibri" w:cs="Calibri"/>
        </w:rPr>
        <w:t>during</w:t>
      </w:r>
      <w:r w:rsidR="00A97319">
        <w:rPr>
          <w:rFonts w:ascii="Calibri" w:hAnsi="Calibri" w:cs="Calibri"/>
        </w:rPr>
        <w:t xml:space="preserve"> </w:t>
      </w:r>
      <w:r w:rsidR="00166E8A" w:rsidRPr="00FB0484">
        <w:rPr>
          <w:rFonts w:ascii="Calibri" w:hAnsi="Calibri" w:cs="Calibri"/>
        </w:rPr>
        <w:t>centrifugation,</w:t>
      </w:r>
      <w:r w:rsidR="00A97319">
        <w:rPr>
          <w:rFonts w:ascii="Calibri" w:hAnsi="Calibri" w:cs="Calibri"/>
        </w:rPr>
        <w:t xml:space="preserve"> </w:t>
      </w:r>
      <w:r w:rsidR="00166E8A" w:rsidRPr="00FB0484">
        <w:rPr>
          <w:rFonts w:ascii="Calibri" w:hAnsi="Calibri" w:cs="Calibri"/>
        </w:rPr>
        <w:t>f</w:t>
      </w:r>
      <w:r w:rsidR="003771D5" w:rsidRPr="00FB0484">
        <w:rPr>
          <w:rFonts w:ascii="Calibri" w:hAnsi="Calibri" w:cs="Calibri"/>
        </w:rPr>
        <w:t>ill</w:t>
      </w:r>
      <w:r w:rsidR="00A97319">
        <w:rPr>
          <w:rFonts w:ascii="Calibri" w:hAnsi="Calibri" w:cs="Calibri"/>
        </w:rPr>
        <w:t xml:space="preserve"> </w:t>
      </w:r>
      <w:r w:rsidR="009F0215">
        <w:rPr>
          <w:rFonts w:ascii="Calibri" w:hAnsi="Calibri" w:cs="Calibri"/>
        </w:rPr>
        <w:t xml:space="preserve">the </w:t>
      </w:r>
      <w:r w:rsidR="003771D5" w:rsidRPr="00FB0484">
        <w:rPr>
          <w:rFonts w:ascii="Calibri" w:hAnsi="Calibri" w:cs="Calibri"/>
        </w:rPr>
        <w:t>ultracentrifugation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tubes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least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three-fourth</w:t>
      </w:r>
      <w:r w:rsidR="00A97319">
        <w:rPr>
          <w:rFonts w:ascii="Calibri" w:hAnsi="Calibri" w:cs="Calibri"/>
        </w:rPr>
        <w:t xml:space="preserve"> </w:t>
      </w:r>
      <w:r w:rsidR="009F0215">
        <w:rPr>
          <w:rFonts w:ascii="Calibri" w:hAnsi="Calibri" w:cs="Calibri"/>
        </w:rPr>
        <w:t xml:space="preserve">of </w:t>
      </w:r>
      <w:r w:rsidR="003771D5" w:rsidRPr="00FB0484">
        <w:rPr>
          <w:rFonts w:ascii="Calibri" w:hAnsi="Calibri" w:cs="Calibri"/>
        </w:rPr>
        <w:t>their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total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volume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capacity.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Balance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tubes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1x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PBS</w:t>
      </w:r>
      <w:r w:rsidR="00893D1B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166E8A" w:rsidRPr="00FB0484">
        <w:rPr>
          <w:rFonts w:ascii="Calibri" w:hAnsi="Calibri" w:cs="Calibri"/>
          <w:highlight w:val="yellow"/>
        </w:rPr>
        <w:t>C</w:t>
      </w:r>
      <w:r w:rsidR="003771D5" w:rsidRPr="00FB0484">
        <w:rPr>
          <w:rFonts w:ascii="Calibri" w:hAnsi="Calibri" w:cs="Calibri"/>
          <w:highlight w:val="yellow"/>
        </w:rPr>
        <w:t>entrifuge</w:t>
      </w:r>
      <w:r w:rsidR="00A97319">
        <w:rPr>
          <w:rFonts w:ascii="Calibri" w:hAnsi="Calibri" w:cs="Calibri"/>
          <w:highlight w:val="yellow"/>
        </w:rPr>
        <w:t xml:space="preserve"> </w:t>
      </w:r>
      <w:r w:rsidR="009F0215">
        <w:rPr>
          <w:rFonts w:ascii="Calibri" w:hAnsi="Calibri" w:cs="Calibri"/>
          <w:highlight w:val="yellow"/>
        </w:rPr>
        <w:t xml:space="preserve">the </w:t>
      </w:r>
      <w:r w:rsidR="003771D5" w:rsidRPr="00FB0484">
        <w:rPr>
          <w:rFonts w:ascii="Calibri" w:hAnsi="Calibri" w:cs="Calibri"/>
          <w:highlight w:val="yellow"/>
        </w:rPr>
        <w:t>samples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at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70,000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x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0A467F">
        <w:rPr>
          <w:rFonts w:ascii="Calibri" w:hAnsi="Calibri" w:cs="Calibri"/>
          <w:i/>
          <w:highlight w:val="yellow"/>
        </w:rPr>
        <w:t>g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for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2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h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at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17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°C</w:t>
      </w:r>
      <w:r w:rsidR="00893D1B" w:rsidRPr="00FB0484">
        <w:rPr>
          <w:rFonts w:ascii="Calibri" w:hAnsi="Calibri" w:cs="Calibri"/>
          <w:highlight w:val="yellow"/>
        </w:rPr>
        <w:t>.</w:t>
      </w:r>
      <w:r w:rsidR="00A97319">
        <w:rPr>
          <w:rFonts w:ascii="Calibri" w:hAnsi="Calibri" w:cs="Calibri"/>
          <w:highlight w:val="yellow"/>
        </w:rPr>
        <w:t xml:space="preserve"> </w:t>
      </w:r>
    </w:p>
    <w:p w14:paraId="695E7DA0" w14:textId="77777777" w:rsidR="00217200" w:rsidRPr="00FB0484" w:rsidRDefault="00217200" w:rsidP="00612CEF">
      <w:pPr>
        <w:pStyle w:val="af3"/>
        <w:ind w:left="0"/>
        <w:jc w:val="both"/>
        <w:rPr>
          <w:rFonts w:ascii="Calibri" w:hAnsi="Calibri" w:cs="Calibri"/>
        </w:rPr>
      </w:pPr>
    </w:p>
    <w:p w14:paraId="2B0D68ED" w14:textId="65E9947A" w:rsidR="003771D5" w:rsidRPr="00FB0484" w:rsidRDefault="003771D5" w:rsidP="00612CEF">
      <w:pPr>
        <w:contextualSpacing/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NOTE: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2A7F86" w:rsidRPr="00FB0484">
        <w:rPr>
          <w:rFonts w:ascii="Calibri" w:hAnsi="Calibri" w:cs="Calibri"/>
        </w:rPr>
        <w:t>maintain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sucrose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layer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during</w:t>
      </w:r>
      <w:r w:rsidR="00A97319">
        <w:rPr>
          <w:rFonts w:ascii="Calibri" w:hAnsi="Calibri" w:cs="Calibri"/>
        </w:rPr>
        <w:t xml:space="preserve"> </w:t>
      </w:r>
      <w:r w:rsidR="002A7F86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acceleration</w:t>
      </w:r>
      <w:r w:rsidR="00A97319">
        <w:rPr>
          <w:rFonts w:ascii="Calibri" w:hAnsi="Calibri" w:cs="Calibri"/>
        </w:rPr>
        <w:t xml:space="preserve"> </w:t>
      </w:r>
      <w:r w:rsidR="002A7F86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2A7F86" w:rsidRPr="00FB0484">
        <w:rPr>
          <w:rFonts w:ascii="Calibri" w:hAnsi="Calibri" w:cs="Calibri"/>
        </w:rPr>
        <w:t>deceleration</w:t>
      </w:r>
      <w:r w:rsidR="00A97319">
        <w:rPr>
          <w:rFonts w:ascii="Calibri" w:hAnsi="Calibri" w:cs="Calibri"/>
        </w:rPr>
        <w:t xml:space="preserve"> </w:t>
      </w:r>
      <w:r w:rsidR="002A7F86" w:rsidRPr="00FB0484">
        <w:rPr>
          <w:rFonts w:ascii="Calibri" w:hAnsi="Calibri" w:cs="Calibri"/>
        </w:rPr>
        <w:t>steps</w:t>
      </w:r>
      <w:r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2A7F86" w:rsidRPr="00FB0484">
        <w:rPr>
          <w:rFonts w:ascii="Calibri" w:hAnsi="Calibri" w:cs="Calibri"/>
        </w:rPr>
        <w:t>allow</w:t>
      </w:r>
      <w:r w:rsidR="00A97319">
        <w:rPr>
          <w:rFonts w:ascii="Calibri" w:hAnsi="Calibri" w:cs="Calibri"/>
        </w:rPr>
        <w:t xml:space="preserve"> </w:t>
      </w:r>
      <w:r w:rsidR="002A7F86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2A7F86" w:rsidRPr="00FB0484">
        <w:rPr>
          <w:rFonts w:ascii="Calibri" w:hAnsi="Calibri" w:cs="Calibri"/>
        </w:rPr>
        <w:t>ultracentrifuge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slowly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accelerat</w:t>
      </w:r>
      <w:r w:rsidR="00166E8A" w:rsidRPr="00FB0484">
        <w:rPr>
          <w:rFonts w:ascii="Calibri" w:hAnsi="Calibri" w:cs="Calibri"/>
        </w:rPr>
        <w:t>e</w:t>
      </w:r>
      <w:r w:rsidR="00A97319">
        <w:rPr>
          <w:rFonts w:ascii="Calibri" w:hAnsi="Calibri" w:cs="Calibri"/>
        </w:rPr>
        <w:t xml:space="preserve"> </w:t>
      </w:r>
      <w:r w:rsidR="00166E8A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166E8A" w:rsidRPr="00FB0484">
        <w:rPr>
          <w:rFonts w:ascii="Calibri" w:hAnsi="Calibri" w:cs="Calibri"/>
        </w:rPr>
        <w:t>decelerate</w:t>
      </w:r>
      <w:r w:rsidR="00A97319">
        <w:rPr>
          <w:rFonts w:ascii="Calibri" w:hAnsi="Calibri" w:cs="Calibri"/>
        </w:rPr>
        <w:t xml:space="preserve"> </w:t>
      </w:r>
      <w:r w:rsidR="00166E8A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166E8A" w:rsidRPr="00FB0484">
        <w:rPr>
          <w:rFonts w:ascii="Calibri" w:hAnsi="Calibri" w:cs="Calibri"/>
        </w:rPr>
        <w:t>rotor</w:t>
      </w:r>
      <w:r w:rsidR="00A97319">
        <w:rPr>
          <w:rFonts w:ascii="Calibri" w:hAnsi="Calibri" w:cs="Calibri"/>
        </w:rPr>
        <w:t xml:space="preserve"> </w:t>
      </w:r>
      <w:r w:rsidR="00166E8A" w:rsidRPr="00FB0484">
        <w:rPr>
          <w:rFonts w:ascii="Calibri" w:hAnsi="Calibri" w:cs="Calibri"/>
        </w:rPr>
        <w:t>from</w:t>
      </w:r>
      <w:r w:rsidR="00A97319">
        <w:rPr>
          <w:rFonts w:ascii="Calibri" w:hAnsi="Calibri" w:cs="Calibri"/>
        </w:rPr>
        <w:t xml:space="preserve"> </w:t>
      </w:r>
      <w:r w:rsidR="00166E8A" w:rsidRPr="00FB0484">
        <w:rPr>
          <w:rFonts w:ascii="Calibri" w:hAnsi="Calibri" w:cs="Calibri"/>
        </w:rPr>
        <w:t>0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200</w:t>
      </w:r>
      <w:r w:rsidR="00A97319">
        <w:rPr>
          <w:rFonts w:ascii="Calibri" w:hAnsi="Calibri" w:cs="Calibri"/>
        </w:rPr>
        <w:t xml:space="preserve"> </w:t>
      </w:r>
      <w:r w:rsidR="007971A2">
        <w:rPr>
          <w:rFonts w:ascii="Calibri" w:hAnsi="Calibri" w:cs="Calibri"/>
        </w:rPr>
        <w:t xml:space="preserve">x </w:t>
      </w:r>
      <w:r w:rsidR="00165F49" w:rsidRPr="00FB0484">
        <w:rPr>
          <w:rFonts w:ascii="Calibri" w:hAnsi="Calibri" w:cs="Calibri"/>
        </w:rPr>
        <w:t>g</w:t>
      </w:r>
      <w:r w:rsidR="00A97319">
        <w:rPr>
          <w:rFonts w:ascii="Calibri" w:hAnsi="Calibri" w:cs="Calibri"/>
        </w:rPr>
        <w:t xml:space="preserve"> </w:t>
      </w:r>
      <w:r w:rsidR="00166E8A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166E8A" w:rsidRPr="00FB0484">
        <w:rPr>
          <w:rFonts w:ascii="Calibri" w:hAnsi="Calibri" w:cs="Calibri"/>
        </w:rPr>
        <w:t>from</w:t>
      </w:r>
      <w:r w:rsidR="00A97319">
        <w:rPr>
          <w:rFonts w:ascii="Calibri" w:hAnsi="Calibri" w:cs="Calibri"/>
        </w:rPr>
        <w:t xml:space="preserve"> </w:t>
      </w:r>
      <w:r w:rsidR="00166E8A" w:rsidRPr="00FB0484">
        <w:rPr>
          <w:rFonts w:ascii="Calibri" w:hAnsi="Calibri" w:cs="Calibri"/>
        </w:rPr>
        <w:t>200</w:t>
      </w:r>
      <w:r w:rsidR="00A97319">
        <w:rPr>
          <w:rFonts w:ascii="Calibri" w:hAnsi="Calibri" w:cs="Calibri"/>
        </w:rPr>
        <w:t xml:space="preserve"> </w:t>
      </w:r>
      <w:r w:rsidR="00166E8A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166E8A" w:rsidRPr="00FB0484">
        <w:rPr>
          <w:rFonts w:ascii="Calibri" w:hAnsi="Calibri" w:cs="Calibri"/>
        </w:rPr>
        <w:t>0</w:t>
      </w:r>
      <w:r w:rsidR="00A97319">
        <w:rPr>
          <w:rFonts w:ascii="Calibri" w:hAnsi="Calibri" w:cs="Calibri"/>
        </w:rPr>
        <w:t xml:space="preserve"> </w:t>
      </w:r>
      <w:r w:rsidR="007971A2">
        <w:rPr>
          <w:rFonts w:ascii="Calibri" w:hAnsi="Calibri" w:cs="Calibri"/>
        </w:rPr>
        <w:t xml:space="preserve">x </w:t>
      </w:r>
      <w:r w:rsidR="009F0215">
        <w:rPr>
          <w:rFonts w:ascii="Calibri" w:hAnsi="Calibri" w:cs="Calibri"/>
        </w:rPr>
        <w:t xml:space="preserve">g </w:t>
      </w:r>
      <w:r w:rsidRPr="00FB0484">
        <w:rPr>
          <w:rFonts w:ascii="Calibri" w:hAnsi="Calibri" w:cs="Calibri"/>
        </w:rPr>
        <w:t>during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first</w:t>
      </w:r>
      <w:r w:rsidR="00A97319">
        <w:rPr>
          <w:rFonts w:ascii="Calibri" w:hAnsi="Calibri" w:cs="Calibri"/>
        </w:rPr>
        <w:t xml:space="preserve"> </w:t>
      </w:r>
      <w:r w:rsidR="00166E8A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166E8A" w:rsidRPr="00FB0484">
        <w:rPr>
          <w:rFonts w:ascii="Calibri" w:hAnsi="Calibri" w:cs="Calibri"/>
        </w:rPr>
        <w:t>last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3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spin</w:t>
      </w:r>
      <w:r w:rsidR="00166E8A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166E8A" w:rsidRPr="00FB0484">
        <w:rPr>
          <w:rFonts w:ascii="Calibri" w:hAnsi="Calibri" w:cs="Calibri"/>
        </w:rPr>
        <w:t>respectively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</w:p>
    <w:p w14:paraId="12126A3C" w14:textId="77777777" w:rsidR="00217200" w:rsidRPr="00FB0484" w:rsidRDefault="00217200" w:rsidP="00612CEF">
      <w:pPr>
        <w:contextualSpacing/>
        <w:jc w:val="both"/>
        <w:rPr>
          <w:rFonts w:ascii="Calibri" w:hAnsi="Calibri" w:cs="Calibri"/>
        </w:rPr>
      </w:pPr>
    </w:p>
    <w:p w14:paraId="3C7F28C9" w14:textId="65254900" w:rsidR="003771D5" w:rsidRPr="00FB0484" w:rsidRDefault="00166E8A" w:rsidP="00612CEF">
      <w:pPr>
        <w:pStyle w:val="af3"/>
        <w:numPr>
          <w:ilvl w:val="2"/>
          <w:numId w:val="36"/>
        </w:numPr>
        <w:jc w:val="both"/>
        <w:rPr>
          <w:rFonts w:ascii="Calibri" w:hAnsi="Calibri" w:cs="Calibri"/>
          <w:highlight w:val="yellow"/>
        </w:rPr>
      </w:pPr>
      <w:r w:rsidRPr="00FB0484">
        <w:rPr>
          <w:rFonts w:ascii="Calibri" w:hAnsi="Calibri" w:cs="Calibri"/>
          <w:highlight w:val="yellow"/>
        </w:rPr>
        <w:t>Gently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collect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30</w:t>
      </w:r>
      <w:r w:rsidR="009F0215">
        <w:rPr>
          <w:rFonts w:ascii="Calibri" w:hAnsi="Calibri" w:cs="Calibri"/>
          <w:highlight w:val="yellow"/>
        </w:rPr>
        <w:t>%–</w:t>
      </w:r>
      <w:r w:rsidR="003771D5" w:rsidRPr="00FB0484">
        <w:rPr>
          <w:rFonts w:ascii="Calibri" w:hAnsi="Calibri" w:cs="Calibri"/>
          <w:highlight w:val="yellow"/>
        </w:rPr>
        <w:t>60%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sucrose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fractions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into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clean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tubes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(</w:t>
      </w:r>
      <w:r w:rsidR="003771D5" w:rsidRPr="00FB0484">
        <w:rPr>
          <w:rFonts w:ascii="Calibri" w:hAnsi="Calibri" w:cs="Calibri"/>
          <w:b/>
          <w:bCs/>
          <w:highlight w:val="yellow"/>
        </w:rPr>
        <w:t>Fig</w:t>
      </w:r>
      <w:r w:rsidR="009F0215">
        <w:rPr>
          <w:rFonts w:ascii="Calibri" w:hAnsi="Calibri" w:cs="Calibri"/>
          <w:b/>
          <w:bCs/>
          <w:highlight w:val="yellow"/>
        </w:rPr>
        <w:t>ure</w:t>
      </w:r>
      <w:r w:rsidR="00A97319">
        <w:rPr>
          <w:rFonts w:ascii="Calibri" w:hAnsi="Calibri" w:cs="Calibri"/>
          <w:b/>
          <w:bCs/>
          <w:highlight w:val="yellow"/>
        </w:rPr>
        <w:t xml:space="preserve"> </w:t>
      </w:r>
      <w:r w:rsidR="00A132AB" w:rsidRPr="00FB0484">
        <w:rPr>
          <w:rFonts w:ascii="Calibri" w:hAnsi="Calibri" w:cs="Calibri"/>
          <w:b/>
          <w:bCs/>
          <w:highlight w:val="yellow"/>
        </w:rPr>
        <w:t>4</w:t>
      </w:r>
      <w:r w:rsidR="00165F49" w:rsidRPr="00FB0484">
        <w:rPr>
          <w:rFonts w:ascii="Calibri" w:hAnsi="Calibri" w:cs="Calibri"/>
          <w:b/>
          <w:bCs/>
          <w:highlight w:val="yellow"/>
        </w:rPr>
        <w:t>B</w:t>
      </w:r>
      <w:r w:rsidR="003771D5" w:rsidRPr="00FB0484">
        <w:rPr>
          <w:rFonts w:ascii="Calibri" w:hAnsi="Calibri" w:cs="Calibri"/>
          <w:highlight w:val="yellow"/>
        </w:rPr>
        <w:t>).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Add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1x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PBS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(cold)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up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to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100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mL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of</w:t>
      </w:r>
      <w:r w:rsidR="00A97319">
        <w:rPr>
          <w:rFonts w:ascii="Calibri" w:hAnsi="Calibri" w:cs="Calibri"/>
          <w:highlight w:val="yellow"/>
        </w:rPr>
        <w:t xml:space="preserve"> </w:t>
      </w:r>
      <w:r w:rsidR="002A7F86" w:rsidRPr="00FB0484">
        <w:rPr>
          <w:rFonts w:ascii="Calibri" w:hAnsi="Calibri" w:cs="Calibri"/>
          <w:highlight w:val="yellow"/>
        </w:rPr>
        <w:t>total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volume.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M</w:t>
      </w:r>
      <w:r w:rsidR="003771D5" w:rsidRPr="00FB0484">
        <w:rPr>
          <w:rFonts w:ascii="Calibri" w:hAnsi="Calibri" w:cs="Calibri"/>
          <w:highlight w:val="yellow"/>
        </w:rPr>
        <w:t>ix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by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pipetting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multiple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times.</w:t>
      </w:r>
    </w:p>
    <w:p w14:paraId="52C9E0AF" w14:textId="77777777" w:rsidR="00217200" w:rsidRPr="00FB0484" w:rsidRDefault="00217200" w:rsidP="00612CEF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112F3E29" w14:textId="63D758BE" w:rsidR="003771D5" w:rsidRPr="00FB0484" w:rsidRDefault="002A7F86" w:rsidP="00612CEF">
      <w:pPr>
        <w:pStyle w:val="af3"/>
        <w:numPr>
          <w:ilvl w:val="2"/>
          <w:numId w:val="36"/>
        </w:numPr>
        <w:jc w:val="both"/>
        <w:rPr>
          <w:rFonts w:ascii="Calibri" w:hAnsi="Calibri" w:cs="Calibri"/>
          <w:highlight w:val="yellow"/>
        </w:rPr>
      </w:pPr>
      <w:r w:rsidRPr="00FB0484">
        <w:rPr>
          <w:rFonts w:ascii="Calibri" w:hAnsi="Calibri" w:cs="Calibri"/>
          <w:highlight w:val="yellow"/>
        </w:rPr>
        <w:t>Carefully,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stratify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viral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preparation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on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a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sucrose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cushion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by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adding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4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mL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of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20%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sucrose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(in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1x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PBS)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to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tube.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Continue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by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pipetting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~20</w:t>
      </w:r>
      <w:r w:rsidR="009F0215">
        <w:rPr>
          <w:rFonts w:ascii="Calibri" w:hAnsi="Calibri" w:cs="Calibri"/>
          <w:highlight w:val="yellow"/>
        </w:rPr>
        <w:t>–</w:t>
      </w:r>
      <w:r w:rsidRPr="00FB0484">
        <w:rPr>
          <w:rFonts w:ascii="Calibri" w:hAnsi="Calibri" w:cs="Calibri"/>
          <w:highlight w:val="yellow"/>
        </w:rPr>
        <w:t>25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mL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of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viral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solution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per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each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tube.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Fill</w:t>
      </w:r>
      <w:r w:rsidR="00A97319">
        <w:rPr>
          <w:rFonts w:ascii="Calibri" w:hAnsi="Calibri" w:cs="Calibri"/>
          <w:highlight w:val="yellow"/>
        </w:rPr>
        <w:t xml:space="preserve"> </w:t>
      </w:r>
      <w:r w:rsidR="009F0215">
        <w:rPr>
          <w:rFonts w:ascii="Calibri" w:hAnsi="Calibri" w:cs="Calibri"/>
          <w:highlight w:val="yellow"/>
        </w:rPr>
        <w:t xml:space="preserve">the tubes </w:t>
      </w:r>
      <w:r w:rsidRPr="00FB0484">
        <w:rPr>
          <w:rFonts w:ascii="Calibri" w:hAnsi="Calibri" w:cs="Calibri"/>
          <w:highlight w:val="yellow"/>
        </w:rPr>
        <w:t>with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1x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PBS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i</w:t>
      </w:r>
      <w:r w:rsidR="003771D5" w:rsidRPr="00FB0484">
        <w:rPr>
          <w:rFonts w:ascii="Calibri" w:hAnsi="Calibri" w:cs="Calibri"/>
          <w:highlight w:val="yellow"/>
        </w:rPr>
        <w:t>f</w:t>
      </w:r>
      <w:r w:rsidR="00A97319">
        <w:rPr>
          <w:rFonts w:ascii="Calibri" w:hAnsi="Calibri" w:cs="Calibri"/>
          <w:highlight w:val="yellow"/>
        </w:rPr>
        <w:t xml:space="preserve"> </w:t>
      </w:r>
      <w:r w:rsidR="00166E8A"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="00166E8A" w:rsidRPr="00FB0484">
        <w:rPr>
          <w:rFonts w:ascii="Calibri" w:hAnsi="Calibri" w:cs="Calibri"/>
          <w:highlight w:val="yellow"/>
        </w:rPr>
        <w:t>volume</w:t>
      </w:r>
      <w:r w:rsidR="00A97319">
        <w:rPr>
          <w:rFonts w:ascii="Calibri" w:hAnsi="Calibri" w:cs="Calibri"/>
          <w:highlight w:val="yellow"/>
        </w:rPr>
        <w:t xml:space="preserve"> </w:t>
      </w:r>
      <w:r w:rsidR="00166E8A" w:rsidRPr="00FB0484">
        <w:rPr>
          <w:rFonts w:ascii="Calibri" w:hAnsi="Calibri" w:cs="Calibri"/>
          <w:highlight w:val="yellow"/>
        </w:rPr>
        <w:t>of</w:t>
      </w:r>
      <w:r w:rsidR="00A97319">
        <w:rPr>
          <w:rFonts w:ascii="Calibri" w:hAnsi="Calibri" w:cs="Calibri"/>
          <w:highlight w:val="yellow"/>
        </w:rPr>
        <w:t xml:space="preserve"> </w:t>
      </w:r>
      <w:r w:rsidR="00166E8A" w:rsidRPr="00FB0484">
        <w:rPr>
          <w:rFonts w:ascii="Calibri" w:hAnsi="Calibri" w:cs="Calibri"/>
          <w:highlight w:val="yellow"/>
        </w:rPr>
        <w:t>the</w:t>
      </w:r>
      <w:r w:rsidR="009F0215">
        <w:rPr>
          <w:rFonts w:ascii="Calibri" w:hAnsi="Calibri" w:cs="Calibri"/>
          <w:highlight w:val="yellow"/>
        </w:rPr>
        <w:t>ir contents</w:t>
      </w:r>
      <w:r w:rsidR="00A97319">
        <w:rPr>
          <w:rFonts w:ascii="Calibri" w:hAnsi="Calibri" w:cs="Calibri"/>
          <w:highlight w:val="yellow"/>
        </w:rPr>
        <w:t xml:space="preserve"> </w:t>
      </w:r>
      <w:r w:rsidR="00166E8A" w:rsidRPr="00FB0484">
        <w:rPr>
          <w:rFonts w:ascii="Calibri" w:hAnsi="Calibri" w:cs="Calibri"/>
          <w:highlight w:val="yellow"/>
        </w:rPr>
        <w:t>is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less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than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three-fourth</w:t>
      </w:r>
      <w:r w:rsidR="009F0215">
        <w:rPr>
          <w:rFonts w:ascii="Calibri" w:hAnsi="Calibri" w:cs="Calibri"/>
          <w:highlight w:val="yellow"/>
        </w:rPr>
        <w:t xml:space="preserve"> per tube</w:t>
      </w:r>
      <w:r w:rsidR="003771D5" w:rsidRPr="00FB0484">
        <w:rPr>
          <w:rFonts w:ascii="Calibri" w:hAnsi="Calibri" w:cs="Calibri"/>
          <w:highlight w:val="yellow"/>
        </w:rPr>
        <w:t>.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Carefully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balance</w:t>
      </w:r>
      <w:r w:rsidR="00A97319">
        <w:rPr>
          <w:rFonts w:ascii="Calibri" w:hAnsi="Calibri" w:cs="Calibri"/>
        </w:rPr>
        <w:t xml:space="preserve"> </w:t>
      </w:r>
      <w:r w:rsidR="00166E8A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166E8A" w:rsidRPr="00FB0484">
        <w:rPr>
          <w:rFonts w:ascii="Calibri" w:hAnsi="Calibri" w:cs="Calibri"/>
        </w:rPr>
        <w:t>tubes.</w:t>
      </w:r>
      <w:r w:rsidR="00A97319">
        <w:rPr>
          <w:rFonts w:ascii="Calibri" w:hAnsi="Calibri" w:cs="Calibri"/>
        </w:rPr>
        <w:t xml:space="preserve"> </w:t>
      </w:r>
      <w:r w:rsidR="00166E8A" w:rsidRPr="00FB0484">
        <w:rPr>
          <w:rFonts w:ascii="Calibri" w:hAnsi="Calibri" w:cs="Calibri"/>
          <w:highlight w:val="yellow"/>
        </w:rPr>
        <w:t>C</w:t>
      </w:r>
      <w:r w:rsidR="003771D5" w:rsidRPr="00FB0484">
        <w:rPr>
          <w:rFonts w:ascii="Calibri" w:hAnsi="Calibri" w:cs="Calibri"/>
          <w:highlight w:val="yellow"/>
        </w:rPr>
        <w:t>entrifuge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at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70,000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x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0A467F">
        <w:rPr>
          <w:rFonts w:ascii="Calibri" w:hAnsi="Calibri" w:cs="Calibri"/>
          <w:i/>
          <w:highlight w:val="yellow"/>
        </w:rPr>
        <w:t>g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for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2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h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at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17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°C.</w:t>
      </w:r>
      <w:r w:rsidR="00A97319">
        <w:rPr>
          <w:rFonts w:ascii="Calibri" w:hAnsi="Calibri" w:cs="Calibri"/>
          <w:highlight w:val="yellow"/>
        </w:rPr>
        <w:t xml:space="preserve"> </w:t>
      </w:r>
      <w:r w:rsidR="00166E8A" w:rsidRPr="00FB0484">
        <w:rPr>
          <w:rFonts w:ascii="Calibri" w:hAnsi="Calibri" w:cs="Calibri"/>
          <w:highlight w:val="yellow"/>
        </w:rPr>
        <w:t>Empty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supernatant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and</w:t>
      </w:r>
      <w:r w:rsidR="00A97319">
        <w:rPr>
          <w:rFonts w:ascii="Calibri" w:hAnsi="Calibri" w:cs="Calibri"/>
          <w:highlight w:val="yellow"/>
        </w:rPr>
        <w:t xml:space="preserve"> </w:t>
      </w:r>
      <w:r w:rsidR="00B03161" w:rsidRPr="00FB0484">
        <w:rPr>
          <w:rFonts w:ascii="Calibri" w:hAnsi="Calibri" w:cs="Calibri"/>
          <w:highlight w:val="yellow"/>
        </w:rPr>
        <w:t>invert</w:t>
      </w:r>
      <w:r w:rsidR="00A97319">
        <w:rPr>
          <w:rFonts w:ascii="Calibri" w:hAnsi="Calibri" w:cs="Calibri"/>
          <w:highlight w:val="yellow"/>
        </w:rPr>
        <w:t xml:space="preserve"> </w:t>
      </w:r>
      <w:r w:rsidR="00B03161"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="00B03161" w:rsidRPr="00FB0484">
        <w:rPr>
          <w:rFonts w:ascii="Calibri" w:hAnsi="Calibri" w:cs="Calibri"/>
          <w:highlight w:val="yellow"/>
        </w:rPr>
        <w:t>tubes</w:t>
      </w:r>
      <w:r w:rsidR="00A97319">
        <w:rPr>
          <w:rFonts w:ascii="Calibri" w:hAnsi="Calibri" w:cs="Calibri"/>
          <w:highlight w:val="yellow"/>
        </w:rPr>
        <w:t xml:space="preserve"> </w:t>
      </w:r>
      <w:r w:rsidR="00B03161" w:rsidRPr="00FB0484">
        <w:rPr>
          <w:rFonts w:ascii="Calibri" w:hAnsi="Calibri" w:cs="Calibri"/>
          <w:highlight w:val="yellow"/>
        </w:rPr>
        <w:t>on</w:t>
      </w:r>
      <w:r w:rsidR="00A97319">
        <w:rPr>
          <w:rFonts w:ascii="Calibri" w:hAnsi="Calibri" w:cs="Calibri"/>
          <w:highlight w:val="yellow"/>
        </w:rPr>
        <w:t xml:space="preserve"> </w:t>
      </w:r>
      <w:r w:rsidR="00B03161" w:rsidRPr="00FB0484">
        <w:rPr>
          <w:rFonts w:ascii="Calibri" w:hAnsi="Calibri" w:cs="Calibri"/>
          <w:highlight w:val="yellow"/>
        </w:rPr>
        <w:t>paper</w:t>
      </w:r>
      <w:r w:rsidR="00A97319">
        <w:rPr>
          <w:rFonts w:ascii="Calibri" w:hAnsi="Calibri" w:cs="Calibri"/>
          <w:highlight w:val="yellow"/>
        </w:rPr>
        <w:t xml:space="preserve"> </w:t>
      </w:r>
      <w:r w:rsidR="00B03161" w:rsidRPr="00FB0484">
        <w:rPr>
          <w:rFonts w:ascii="Calibri" w:hAnsi="Calibri" w:cs="Calibri"/>
          <w:highlight w:val="yellow"/>
        </w:rPr>
        <w:t>towels</w:t>
      </w:r>
      <w:r w:rsidR="00A97319">
        <w:rPr>
          <w:rFonts w:ascii="Calibri" w:hAnsi="Calibri" w:cs="Calibri"/>
          <w:highlight w:val="yellow"/>
        </w:rPr>
        <w:t xml:space="preserve"> </w:t>
      </w:r>
      <w:r w:rsidR="00B03161" w:rsidRPr="00FB0484">
        <w:rPr>
          <w:rFonts w:ascii="Calibri" w:hAnsi="Calibri" w:cs="Calibri"/>
          <w:highlight w:val="yellow"/>
        </w:rPr>
        <w:t>to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allow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remaining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liquid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to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drain</w:t>
      </w:r>
      <w:r w:rsidR="00B03161" w:rsidRPr="00FB0484">
        <w:rPr>
          <w:rFonts w:ascii="Calibri" w:hAnsi="Calibri" w:cs="Calibri"/>
          <w:highlight w:val="yellow"/>
        </w:rPr>
        <w:t>.</w:t>
      </w:r>
    </w:p>
    <w:p w14:paraId="1169782F" w14:textId="77777777" w:rsidR="00217200" w:rsidRPr="00FB0484" w:rsidRDefault="00217200" w:rsidP="00612CEF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5E48AF87" w14:textId="24884507" w:rsidR="003771D5" w:rsidRPr="00FB0484" w:rsidRDefault="00B03161" w:rsidP="00612CEF">
      <w:pPr>
        <w:pStyle w:val="af3"/>
        <w:numPr>
          <w:ilvl w:val="2"/>
          <w:numId w:val="36"/>
        </w:numPr>
        <w:jc w:val="both"/>
        <w:rPr>
          <w:rFonts w:ascii="Calibri" w:hAnsi="Calibri" w:cs="Calibri"/>
          <w:highlight w:val="yellow"/>
        </w:rPr>
      </w:pPr>
      <w:r w:rsidRPr="00FB0484">
        <w:rPr>
          <w:rFonts w:ascii="Calibri" w:hAnsi="Calibri" w:cs="Calibri"/>
          <w:highlight w:val="yellow"/>
        </w:rPr>
        <w:t>Remove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all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liquid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by</w:t>
      </w:r>
      <w:r w:rsidR="00A97319">
        <w:rPr>
          <w:rFonts w:ascii="Calibri" w:hAnsi="Calibri" w:cs="Calibri"/>
          <w:highlight w:val="yellow"/>
        </w:rPr>
        <w:t xml:space="preserve"> </w:t>
      </w:r>
      <w:r w:rsidR="00A57FBB" w:rsidRPr="00FB0484">
        <w:rPr>
          <w:rFonts w:ascii="Calibri" w:hAnsi="Calibri" w:cs="Calibri"/>
          <w:highlight w:val="yellow"/>
        </w:rPr>
        <w:t>cautiously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a</w:t>
      </w:r>
      <w:r w:rsidR="003771D5" w:rsidRPr="00FB0484">
        <w:rPr>
          <w:rFonts w:ascii="Calibri" w:hAnsi="Calibri" w:cs="Calibri"/>
          <w:highlight w:val="yellow"/>
        </w:rPr>
        <w:t>spirat</w:t>
      </w:r>
      <w:r w:rsidRPr="00FB0484">
        <w:rPr>
          <w:rFonts w:ascii="Calibri" w:hAnsi="Calibri" w:cs="Calibri"/>
          <w:highlight w:val="yellow"/>
        </w:rPr>
        <w:t>ing</w:t>
      </w:r>
      <w:r w:rsidR="00A97319">
        <w:rPr>
          <w:rFonts w:ascii="Calibri" w:hAnsi="Calibri" w:cs="Calibri"/>
          <w:highlight w:val="yellow"/>
        </w:rPr>
        <w:t xml:space="preserve"> </w:t>
      </w:r>
      <w:r w:rsidR="00F36692"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="00F36692" w:rsidRPr="00FB0484">
        <w:rPr>
          <w:rFonts w:ascii="Calibri" w:hAnsi="Calibri" w:cs="Calibri"/>
          <w:highlight w:val="yellow"/>
        </w:rPr>
        <w:t>remaining</w:t>
      </w:r>
      <w:r w:rsidR="00A97319">
        <w:rPr>
          <w:rFonts w:ascii="Calibri" w:hAnsi="Calibri" w:cs="Calibri"/>
          <w:highlight w:val="yellow"/>
        </w:rPr>
        <w:t xml:space="preserve"> </w:t>
      </w:r>
      <w:r w:rsidR="00F36692" w:rsidRPr="00FB0484">
        <w:rPr>
          <w:rFonts w:ascii="Calibri" w:hAnsi="Calibri" w:cs="Calibri"/>
          <w:highlight w:val="yellow"/>
        </w:rPr>
        <w:t>liquid</w:t>
      </w:r>
      <w:r w:rsidR="003771D5" w:rsidRPr="00FB0484">
        <w:rPr>
          <w:rFonts w:ascii="Calibri" w:hAnsi="Calibri" w:cs="Calibri"/>
          <w:highlight w:val="yellow"/>
        </w:rPr>
        <w:t>.</w:t>
      </w:r>
      <w:r w:rsidR="00A97319">
        <w:rPr>
          <w:rFonts w:ascii="Calibri" w:hAnsi="Calibri" w:cs="Calibri"/>
          <w:highlight w:val="yellow"/>
        </w:rPr>
        <w:t xml:space="preserve"> </w:t>
      </w:r>
      <w:r w:rsidR="009F0215">
        <w:rPr>
          <w:rFonts w:ascii="Calibri" w:hAnsi="Calibri" w:cs="Calibri"/>
          <w:highlight w:val="yellow"/>
        </w:rPr>
        <w:t>Note that, a</w:t>
      </w:r>
      <w:r w:rsidR="003771D5" w:rsidRPr="00FB0484">
        <w:rPr>
          <w:rFonts w:ascii="Calibri" w:hAnsi="Calibri" w:cs="Calibri"/>
          <w:highlight w:val="yellow"/>
        </w:rPr>
        <w:t>t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this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step,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pellets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containing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virus</w:t>
      </w:r>
      <w:r w:rsidR="00A97319">
        <w:rPr>
          <w:rFonts w:ascii="Calibri" w:hAnsi="Calibri" w:cs="Calibri"/>
          <w:highlight w:val="yellow"/>
        </w:rPr>
        <w:t xml:space="preserve"> </w:t>
      </w:r>
      <w:r w:rsidR="009F0215">
        <w:rPr>
          <w:rFonts w:ascii="Calibri" w:hAnsi="Calibri" w:cs="Calibri"/>
          <w:highlight w:val="yellow"/>
        </w:rPr>
        <w:t>are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barely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visible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as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small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translucent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spots.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Add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70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µL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of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1x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PBS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to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first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tube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to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r</w:t>
      </w:r>
      <w:r w:rsidR="003771D5" w:rsidRPr="00FB0484">
        <w:rPr>
          <w:rFonts w:ascii="Calibri" w:hAnsi="Calibri" w:cs="Calibri"/>
          <w:highlight w:val="yellow"/>
        </w:rPr>
        <w:t>esuspend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pellet.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T</w:t>
      </w:r>
      <w:r w:rsidR="003771D5" w:rsidRPr="00FB0484">
        <w:rPr>
          <w:rFonts w:ascii="Calibri" w:hAnsi="Calibri" w:cs="Calibri"/>
          <w:highlight w:val="yellow"/>
        </w:rPr>
        <w:t>horoughly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pipett</w:t>
      </w:r>
      <w:r w:rsidRPr="00FB0484">
        <w:rPr>
          <w:rFonts w:ascii="Calibri" w:hAnsi="Calibri" w:cs="Calibri"/>
          <w:highlight w:val="yellow"/>
        </w:rPr>
        <w:t>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suspension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and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transfer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it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to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next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tube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until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al</w:t>
      </w:r>
      <w:r w:rsidRPr="00FB0484">
        <w:rPr>
          <w:rFonts w:ascii="Calibri" w:hAnsi="Calibri" w:cs="Calibri"/>
          <w:highlight w:val="yellow"/>
        </w:rPr>
        <w:t>l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pellets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are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resuspended.</w:t>
      </w:r>
    </w:p>
    <w:p w14:paraId="48CE9507" w14:textId="77777777" w:rsidR="00217200" w:rsidRPr="00FB0484" w:rsidRDefault="00217200" w:rsidP="00612CEF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61B1635D" w14:textId="1ACCDA76" w:rsidR="00B03161" w:rsidRPr="00FB0484" w:rsidRDefault="00B03161" w:rsidP="00612CEF">
      <w:pPr>
        <w:pStyle w:val="af3"/>
        <w:numPr>
          <w:ilvl w:val="2"/>
          <w:numId w:val="36"/>
        </w:numPr>
        <w:jc w:val="both"/>
        <w:rPr>
          <w:rFonts w:ascii="Calibri" w:hAnsi="Calibri" w:cs="Calibri"/>
          <w:highlight w:val="yellow"/>
        </w:rPr>
      </w:pPr>
      <w:r w:rsidRPr="00FB0484">
        <w:rPr>
          <w:rFonts w:ascii="Calibri" w:hAnsi="Calibri" w:cs="Calibri"/>
          <w:highlight w:val="yellow"/>
        </w:rPr>
        <w:t>Wash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tubes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with</w:t>
      </w:r>
      <w:r w:rsidR="00A97319">
        <w:rPr>
          <w:rFonts w:ascii="Calibri" w:hAnsi="Calibri" w:cs="Calibri"/>
          <w:highlight w:val="yellow"/>
        </w:rPr>
        <w:t xml:space="preserve"> </w:t>
      </w:r>
      <w:r w:rsidR="009F0215">
        <w:rPr>
          <w:rFonts w:ascii="Calibri" w:hAnsi="Calibri" w:cs="Calibri"/>
          <w:highlight w:val="yellow"/>
        </w:rPr>
        <w:t xml:space="preserve">an </w:t>
      </w:r>
      <w:r w:rsidR="003771D5" w:rsidRPr="00FB0484">
        <w:rPr>
          <w:rFonts w:ascii="Calibri" w:hAnsi="Calibri" w:cs="Calibri"/>
          <w:highlight w:val="yellow"/>
        </w:rPr>
        <w:t>additional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50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µL</w:t>
      </w:r>
      <w:r w:rsidR="00A97319">
        <w:rPr>
          <w:rFonts w:ascii="Calibri" w:hAnsi="Calibri" w:cs="Calibri"/>
          <w:highlight w:val="yellow"/>
        </w:rPr>
        <w:t xml:space="preserve"> </w:t>
      </w:r>
      <w:r w:rsidR="009F0215">
        <w:rPr>
          <w:rFonts w:ascii="Calibri" w:hAnsi="Calibri" w:cs="Calibri"/>
          <w:highlight w:val="yellow"/>
        </w:rPr>
        <w:t xml:space="preserve">of </w:t>
      </w:r>
      <w:r w:rsidR="003771D5" w:rsidRPr="00FB0484">
        <w:rPr>
          <w:rFonts w:ascii="Calibri" w:hAnsi="Calibri" w:cs="Calibri"/>
          <w:highlight w:val="yellow"/>
        </w:rPr>
        <w:t>1x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PBS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and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mix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as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before.</w:t>
      </w:r>
      <w:r w:rsidR="00A97319">
        <w:rPr>
          <w:rFonts w:ascii="Calibri" w:hAnsi="Calibri" w:cs="Calibri"/>
          <w:highlight w:val="yellow"/>
        </w:rPr>
        <w:t xml:space="preserve"> </w:t>
      </w:r>
      <w:r w:rsidR="009F0215">
        <w:rPr>
          <w:rFonts w:ascii="Calibri" w:hAnsi="Calibri" w:cs="Calibri"/>
          <w:highlight w:val="yellow"/>
        </w:rPr>
        <w:t>Note that, a</w:t>
      </w:r>
      <w:r w:rsidR="006D358F" w:rsidRPr="00FB0484">
        <w:rPr>
          <w:rFonts w:ascii="Calibri" w:hAnsi="Calibri" w:cs="Calibri"/>
          <w:highlight w:val="yellow"/>
        </w:rPr>
        <w:t>t</w:t>
      </w:r>
      <w:r w:rsidR="00A97319">
        <w:rPr>
          <w:rFonts w:ascii="Calibri" w:hAnsi="Calibri" w:cs="Calibri"/>
          <w:highlight w:val="yellow"/>
        </w:rPr>
        <w:t xml:space="preserve"> </w:t>
      </w:r>
      <w:r w:rsidR="006D358F" w:rsidRPr="00FB0484">
        <w:rPr>
          <w:rFonts w:ascii="Calibri" w:hAnsi="Calibri" w:cs="Calibri"/>
          <w:highlight w:val="yellow"/>
        </w:rPr>
        <w:t>this</w:t>
      </w:r>
      <w:r w:rsidR="00A97319">
        <w:rPr>
          <w:rFonts w:ascii="Calibri" w:hAnsi="Calibri" w:cs="Calibri"/>
          <w:highlight w:val="yellow"/>
        </w:rPr>
        <w:t xml:space="preserve"> </w:t>
      </w:r>
      <w:r w:rsidR="006D358F" w:rsidRPr="00FB0484">
        <w:rPr>
          <w:rFonts w:ascii="Calibri" w:hAnsi="Calibri" w:cs="Calibri"/>
          <w:highlight w:val="yellow"/>
        </w:rPr>
        <w:t>step,</w:t>
      </w:r>
      <w:r w:rsidR="00A97319">
        <w:rPr>
          <w:rFonts w:ascii="Calibri" w:hAnsi="Calibri" w:cs="Calibri"/>
          <w:highlight w:val="yellow"/>
        </w:rPr>
        <w:t xml:space="preserve"> </w:t>
      </w:r>
      <w:r w:rsidR="006D358F" w:rsidRPr="00FB0484">
        <w:rPr>
          <w:rFonts w:ascii="Calibri" w:hAnsi="Calibri" w:cs="Calibri"/>
          <w:highlight w:val="yellow"/>
        </w:rPr>
        <w:t>t</w:t>
      </w:r>
      <w:r w:rsidRPr="00FB0484">
        <w:rPr>
          <w:rFonts w:ascii="Calibri" w:hAnsi="Calibri" w:cs="Calibri"/>
          <w:highlight w:val="yellow"/>
        </w:rPr>
        <w:t>he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volume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of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final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suspension</w:t>
      </w:r>
      <w:r w:rsidR="00A97319">
        <w:rPr>
          <w:rFonts w:ascii="Calibri" w:hAnsi="Calibri" w:cs="Calibri"/>
          <w:highlight w:val="yellow"/>
        </w:rPr>
        <w:t xml:space="preserve"> </w:t>
      </w:r>
      <w:r w:rsidR="006D358F" w:rsidRPr="00FB0484">
        <w:rPr>
          <w:rFonts w:ascii="Calibri" w:hAnsi="Calibri" w:cs="Calibri"/>
          <w:highlight w:val="yellow"/>
        </w:rPr>
        <w:t>is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~120</w:t>
      </w:r>
      <w:r w:rsidR="00A97319">
        <w:rPr>
          <w:rFonts w:ascii="Calibri" w:hAnsi="Calibri" w:cs="Calibri"/>
          <w:highlight w:val="yellow"/>
        </w:rPr>
        <w:t xml:space="preserve"> </w:t>
      </w:r>
      <w:r w:rsidR="00893D1B" w:rsidRPr="00FB0484">
        <w:rPr>
          <w:rFonts w:ascii="Calibri" w:hAnsi="Calibri" w:cs="Calibri"/>
          <w:highlight w:val="yellow"/>
        </w:rPr>
        <w:t>µL</w:t>
      </w:r>
      <w:r w:rsidR="00A97319">
        <w:rPr>
          <w:rFonts w:ascii="Calibri" w:hAnsi="Calibri" w:cs="Calibri"/>
          <w:highlight w:val="yellow"/>
        </w:rPr>
        <w:t xml:space="preserve"> </w:t>
      </w:r>
      <w:r w:rsidR="00893D1B" w:rsidRPr="00FB0484">
        <w:rPr>
          <w:rFonts w:ascii="Calibri" w:hAnsi="Calibri" w:cs="Calibri"/>
          <w:highlight w:val="yellow"/>
        </w:rPr>
        <w:t>and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appear</w:t>
      </w:r>
      <w:r w:rsidR="006D358F" w:rsidRPr="00FB0484">
        <w:rPr>
          <w:rFonts w:ascii="Calibri" w:hAnsi="Calibri" w:cs="Calibri"/>
          <w:highlight w:val="yellow"/>
        </w:rPr>
        <w:t>s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slightly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milky</w:t>
      </w:r>
      <w:r w:rsidRPr="00FB0484">
        <w:rPr>
          <w:rFonts w:ascii="Calibri" w:hAnsi="Calibri" w:cs="Calibri"/>
          <w:highlight w:val="yellow"/>
        </w:rPr>
        <w:t>.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To</w:t>
      </w:r>
      <w:r w:rsidR="00A97319">
        <w:rPr>
          <w:rFonts w:ascii="Calibri" w:hAnsi="Calibri" w:cs="Calibri"/>
          <w:highlight w:val="yellow"/>
        </w:rPr>
        <w:t xml:space="preserve"> </w:t>
      </w:r>
      <w:r w:rsidR="00A57FBB" w:rsidRPr="00FB0484">
        <w:rPr>
          <w:rFonts w:ascii="Calibri" w:hAnsi="Calibri" w:cs="Calibri"/>
          <w:highlight w:val="yellow"/>
        </w:rPr>
        <w:t>obtain</w:t>
      </w:r>
      <w:r w:rsidR="00A97319">
        <w:rPr>
          <w:rFonts w:ascii="Calibri" w:hAnsi="Calibri" w:cs="Calibri"/>
          <w:highlight w:val="yellow"/>
        </w:rPr>
        <w:t xml:space="preserve"> </w:t>
      </w:r>
      <w:r w:rsidR="00A57FBB" w:rsidRPr="00FB0484">
        <w:rPr>
          <w:rFonts w:ascii="Calibri" w:hAnsi="Calibri" w:cs="Calibri"/>
          <w:highlight w:val="yellow"/>
        </w:rPr>
        <w:t>a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clear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suspension,</w:t>
      </w:r>
      <w:r w:rsidR="00A97319">
        <w:rPr>
          <w:rFonts w:ascii="Calibri" w:hAnsi="Calibri" w:cs="Calibri"/>
          <w:highlight w:val="yellow"/>
        </w:rPr>
        <w:t xml:space="preserve"> </w:t>
      </w:r>
      <w:r w:rsidR="00A57FBB" w:rsidRPr="00FB0484">
        <w:rPr>
          <w:rFonts w:ascii="Calibri" w:hAnsi="Calibri" w:cs="Calibri"/>
          <w:highlight w:val="yellow"/>
        </w:rPr>
        <w:t>proceed</w:t>
      </w:r>
      <w:r w:rsidR="00A97319">
        <w:rPr>
          <w:rFonts w:ascii="Calibri" w:hAnsi="Calibri" w:cs="Calibri"/>
          <w:highlight w:val="yellow"/>
        </w:rPr>
        <w:t xml:space="preserve"> </w:t>
      </w:r>
      <w:r w:rsidR="00A57FBB" w:rsidRPr="00FB0484">
        <w:rPr>
          <w:rFonts w:ascii="Calibri" w:hAnsi="Calibri" w:cs="Calibri"/>
          <w:highlight w:val="yellow"/>
        </w:rPr>
        <w:t>with</w:t>
      </w:r>
      <w:r w:rsidR="00A97319">
        <w:rPr>
          <w:rFonts w:ascii="Calibri" w:hAnsi="Calibri" w:cs="Calibri"/>
          <w:highlight w:val="yellow"/>
        </w:rPr>
        <w:t xml:space="preserve"> </w:t>
      </w:r>
      <w:r w:rsidR="00A57FBB" w:rsidRPr="00FB0484">
        <w:rPr>
          <w:rFonts w:ascii="Calibri" w:hAnsi="Calibri" w:cs="Calibri"/>
          <w:highlight w:val="yellow"/>
        </w:rPr>
        <w:t>a</w:t>
      </w:r>
      <w:r w:rsidR="00A97319">
        <w:rPr>
          <w:rFonts w:ascii="Calibri" w:hAnsi="Calibri" w:cs="Calibri"/>
          <w:highlight w:val="yellow"/>
        </w:rPr>
        <w:t xml:space="preserve"> </w:t>
      </w:r>
      <w:r w:rsidR="00A57FBB" w:rsidRPr="00FB0484">
        <w:rPr>
          <w:rFonts w:ascii="Calibri" w:hAnsi="Calibri" w:cs="Calibri"/>
          <w:highlight w:val="yellow"/>
        </w:rPr>
        <w:t>60</w:t>
      </w:r>
      <w:r w:rsidR="00A97319">
        <w:rPr>
          <w:rFonts w:ascii="Calibri" w:hAnsi="Calibri" w:cs="Calibri"/>
          <w:highlight w:val="yellow"/>
        </w:rPr>
        <w:t xml:space="preserve"> </w:t>
      </w:r>
      <w:r w:rsidR="00A57FBB" w:rsidRPr="00FB0484">
        <w:rPr>
          <w:rFonts w:ascii="Calibri" w:hAnsi="Calibri" w:cs="Calibri"/>
          <w:highlight w:val="yellow"/>
        </w:rPr>
        <w:t>s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centrifug</w:t>
      </w:r>
      <w:r w:rsidR="00A57FBB" w:rsidRPr="00FB0484">
        <w:rPr>
          <w:rFonts w:ascii="Calibri" w:hAnsi="Calibri" w:cs="Calibri"/>
          <w:highlight w:val="yellow"/>
        </w:rPr>
        <w:t>ation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at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10,000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x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0A467F">
        <w:rPr>
          <w:rFonts w:ascii="Calibri" w:hAnsi="Calibri" w:cs="Calibri"/>
          <w:i/>
          <w:highlight w:val="yellow"/>
        </w:rPr>
        <w:t>g</w:t>
      </w:r>
      <w:r w:rsidR="003771D5" w:rsidRPr="00FB0484">
        <w:rPr>
          <w:rFonts w:ascii="Calibri" w:hAnsi="Calibri" w:cs="Calibri"/>
          <w:highlight w:val="yellow"/>
        </w:rPr>
        <w:t>.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Transfer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supernatant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to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a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new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tube</w:t>
      </w:r>
      <w:r w:rsidR="00A57FBB" w:rsidRPr="00FB0484">
        <w:rPr>
          <w:rFonts w:ascii="Calibri" w:hAnsi="Calibri" w:cs="Calibri"/>
          <w:highlight w:val="yellow"/>
        </w:rPr>
        <w:t>,</w:t>
      </w:r>
      <w:r w:rsidR="00A97319">
        <w:rPr>
          <w:rFonts w:ascii="Calibri" w:hAnsi="Calibri" w:cs="Calibri"/>
          <w:highlight w:val="yellow"/>
        </w:rPr>
        <w:t xml:space="preserve"> </w:t>
      </w:r>
      <w:r w:rsidR="00A57FBB" w:rsidRPr="00FB0484">
        <w:rPr>
          <w:rFonts w:ascii="Calibri" w:hAnsi="Calibri" w:cs="Calibri"/>
          <w:highlight w:val="yellow"/>
        </w:rPr>
        <w:t>make</w:t>
      </w:r>
      <w:r w:rsidR="00A97319">
        <w:rPr>
          <w:rFonts w:ascii="Calibri" w:hAnsi="Calibri" w:cs="Calibri"/>
          <w:highlight w:val="yellow"/>
        </w:rPr>
        <w:t xml:space="preserve"> </w:t>
      </w:r>
      <w:r w:rsidR="00C06035" w:rsidRPr="00FB0484">
        <w:rPr>
          <w:rFonts w:ascii="Calibri" w:hAnsi="Calibri" w:cs="Calibri"/>
          <w:highlight w:val="yellow"/>
        </w:rPr>
        <w:t>5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µL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aliquots</w:t>
      </w:r>
      <w:r w:rsidR="00A57FBB" w:rsidRPr="00FB0484">
        <w:rPr>
          <w:rFonts w:ascii="Calibri" w:hAnsi="Calibri" w:cs="Calibri"/>
          <w:highlight w:val="yellow"/>
        </w:rPr>
        <w:t>,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and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store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them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at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-80</w:t>
      </w:r>
      <w:r w:rsidR="00A97319">
        <w:rPr>
          <w:rFonts w:ascii="Calibri" w:hAnsi="Calibri" w:cs="Calibri"/>
          <w:highlight w:val="yellow"/>
        </w:rPr>
        <w:t xml:space="preserve"> </w:t>
      </w:r>
      <w:r w:rsidR="003771D5" w:rsidRPr="00FB0484">
        <w:rPr>
          <w:rFonts w:ascii="Calibri" w:hAnsi="Calibri" w:cs="Calibri"/>
          <w:highlight w:val="yellow"/>
        </w:rPr>
        <w:t>°C.</w:t>
      </w:r>
    </w:p>
    <w:p w14:paraId="212192C2" w14:textId="47EDF746" w:rsidR="003771D5" w:rsidRPr="00FB0484" w:rsidRDefault="003771D5" w:rsidP="00612CEF">
      <w:p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br/>
        <w:t>NOTE:</w:t>
      </w:r>
      <w:r w:rsidR="00A97319">
        <w:rPr>
          <w:rFonts w:ascii="Calibri" w:hAnsi="Calibri" w:cs="Calibri"/>
        </w:rPr>
        <w:t xml:space="preserve"> </w:t>
      </w:r>
      <w:r w:rsidR="00A57FBB" w:rsidRPr="00FB0484">
        <w:rPr>
          <w:rFonts w:ascii="Calibri" w:hAnsi="Calibri" w:cs="Calibri"/>
        </w:rPr>
        <w:t>Lentiviral</w:t>
      </w:r>
      <w:r w:rsidR="00A97319">
        <w:rPr>
          <w:rFonts w:ascii="Calibri" w:hAnsi="Calibri" w:cs="Calibri"/>
        </w:rPr>
        <w:t xml:space="preserve"> </w:t>
      </w:r>
      <w:r w:rsidR="00A57FBB" w:rsidRPr="00FB0484">
        <w:rPr>
          <w:rFonts w:ascii="Calibri" w:hAnsi="Calibri" w:cs="Calibri"/>
        </w:rPr>
        <w:t>vector</w:t>
      </w:r>
      <w:r w:rsidR="00A97319">
        <w:rPr>
          <w:rFonts w:ascii="Calibri" w:hAnsi="Calibri" w:cs="Calibri"/>
        </w:rPr>
        <w:t xml:space="preserve"> </w:t>
      </w:r>
      <w:r w:rsidR="00A57FBB" w:rsidRPr="00FB0484">
        <w:rPr>
          <w:rFonts w:ascii="Calibri" w:hAnsi="Calibri" w:cs="Calibri"/>
        </w:rPr>
        <w:t>preparations</w:t>
      </w:r>
      <w:r w:rsidR="00A97319">
        <w:rPr>
          <w:rFonts w:ascii="Calibri" w:hAnsi="Calibri" w:cs="Calibri"/>
        </w:rPr>
        <w:t xml:space="preserve"> </w:t>
      </w:r>
      <w:r w:rsidR="00A57FBB" w:rsidRPr="00FB0484">
        <w:rPr>
          <w:rFonts w:ascii="Calibri" w:hAnsi="Calibri" w:cs="Calibri"/>
        </w:rPr>
        <w:t>are</w:t>
      </w:r>
      <w:r w:rsidR="00A97319">
        <w:rPr>
          <w:rFonts w:ascii="Calibri" w:hAnsi="Calibri" w:cs="Calibri"/>
        </w:rPr>
        <w:t xml:space="preserve"> </w:t>
      </w:r>
      <w:r w:rsidR="00A57FBB" w:rsidRPr="00FB0484">
        <w:rPr>
          <w:rFonts w:ascii="Calibri" w:hAnsi="Calibri" w:cs="Calibri"/>
        </w:rPr>
        <w:t>sensitive</w:t>
      </w:r>
      <w:r w:rsidR="00A97319">
        <w:rPr>
          <w:rFonts w:ascii="Calibri" w:hAnsi="Calibri" w:cs="Calibri"/>
        </w:rPr>
        <w:t xml:space="preserve"> </w:t>
      </w:r>
      <w:r w:rsidR="00A57FBB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A57FBB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A57FBB" w:rsidRPr="00FB0484">
        <w:rPr>
          <w:rFonts w:ascii="Calibri" w:hAnsi="Calibri" w:cs="Calibri"/>
        </w:rPr>
        <w:t>repeated</w:t>
      </w:r>
      <w:r w:rsidR="00A97319">
        <w:rPr>
          <w:rFonts w:ascii="Calibri" w:hAnsi="Calibri" w:cs="Calibri"/>
        </w:rPr>
        <w:t xml:space="preserve"> </w:t>
      </w:r>
      <w:r w:rsidR="00A57FBB" w:rsidRPr="00FB0484">
        <w:rPr>
          <w:rFonts w:ascii="Calibri" w:hAnsi="Calibri" w:cs="Calibri"/>
        </w:rPr>
        <w:t>cycles</w:t>
      </w:r>
      <w:r w:rsidR="00A97319">
        <w:rPr>
          <w:rFonts w:ascii="Calibri" w:hAnsi="Calibri" w:cs="Calibri"/>
        </w:rPr>
        <w:t xml:space="preserve"> </w:t>
      </w:r>
      <w:r w:rsidR="00A57FBB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A57FBB" w:rsidRPr="00FB0484">
        <w:rPr>
          <w:rFonts w:ascii="Calibri" w:hAnsi="Calibri" w:cs="Calibri"/>
        </w:rPr>
        <w:t>freezing</w:t>
      </w:r>
      <w:r w:rsidR="00A97319">
        <w:rPr>
          <w:rFonts w:ascii="Calibri" w:hAnsi="Calibri" w:cs="Calibri"/>
        </w:rPr>
        <w:t xml:space="preserve"> </w:t>
      </w:r>
      <w:r w:rsidR="00A57FBB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A57FBB" w:rsidRPr="00FB0484">
        <w:rPr>
          <w:rFonts w:ascii="Calibri" w:hAnsi="Calibri" w:cs="Calibri"/>
        </w:rPr>
        <w:t>thawing.</w:t>
      </w:r>
      <w:r w:rsidR="00A97319">
        <w:rPr>
          <w:rFonts w:ascii="Calibri" w:hAnsi="Calibri" w:cs="Calibri"/>
        </w:rPr>
        <w:t xml:space="preserve"> </w:t>
      </w:r>
      <w:r w:rsidR="00A57FBB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A57FBB" w:rsidRPr="00FB0484">
        <w:rPr>
          <w:rFonts w:ascii="Calibri" w:hAnsi="Calibri" w:cs="Calibri"/>
        </w:rPr>
        <w:t>addition,</w:t>
      </w:r>
      <w:r w:rsidR="00A97319">
        <w:rPr>
          <w:rFonts w:ascii="Calibri" w:hAnsi="Calibri" w:cs="Calibri"/>
        </w:rPr>
        <w:t xml:space="preserve"> </w:t>
      </w:r>
      <w:r w:rsidR="00A57FBB" w:rsidRPr="00FB0484">
        <w:rPr>
          <w:rFonts w:ascii="Calibri" w:hAnsi="Calibri" w:cs="Calibri"/>
        </w:rPr>
        <w:t>it</w:t>
      </w:r>
      <w:r w:rsidR="00A97319">
        <w:rPr>
          <w:rFonts w:ascii="Calibri" w:hAnsi="Calibri" w:cs="Calibri"/>
        </w:rPr>
        <w:t xml:space="preserve"> </w:t>
      </w:r>
      <w:r w:rsidR="00A57FBB" w:rsidRPr="00FB0484">
        <w:rPr>
          <w:rFonts w:ascii="Calibri" w:hAnsi="Calibri" w:cs="Calibri"/>
        </w:rPr>
        <w:t>is</w:t>
      </w:r>
      <w:r w:rsidR="00A97319">
        <w:rPr>
          <w:rFonts w:ascii="Calibri" w:hAnsi="Calibri" w:cs="Calibri"/>
        </w:rPr>
        <w:t xml:space="preserve"> </w:t>
      </w:r>
      <w:r w:rsidR="00A57FBB" w:rsidRPr="00FB0484">
        <w:rPr>
          <w:rFonts w:ascii="Calibri" w:hAnsi="Calibri" w:cs="Calibri"/>
        </w:rPr>
        <w:t>suggested</w:t>
      </w:r>
      <w:r w:rsidR="00A97319">
        <w:rPr>
          <w:rFonts w:ascii="Calibri" w:hAnsi="Calibri" w:cs="Calibri"/>
        </w:rPr>
        <w:t xml:space="preserve"> </w:t>
      </w:r>
      <w:r w:rsidR="00A57FBB" w:rsidRPr="00FB0484">
        <w:rPr>
          <w:rFonts w:ascii="Calibri" w:hAnsi="Calibri" w:cs="Calibri"/>
        </w:rPr>
        <w:t>that</w:t>
      </w:r>
      <w:r w:rsidR="00A97319">
        <w:rPr>
          <w:rFonts w:ascii="Calibri" w:hAnsi="Calibri" w:cs="Calibri"/>
        </w:rPr>
        <w:t xml:space="preserve"> </w:t>
      </w:r>
      <w:r w:rsidR="00A57FBB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A57FBB" w:rsidRPr="00FB0484">
        <w:rPr>
          <w:rFonts w:ascii="Calibri" w:hAnsi="Calibri" w:cs="Calibri"/>
        </w:rPr>
        <w:t>remaining</w:t>
      </w:r>
      <w:r w:rsidR="00A97319">
        <w:rPr>
          <w:rFonts w:ascii="Calibri" w:hAnsi="Calibri" w:cs="Calibri"/>
        </w:rPr>
        <w:t xml:space="preserve"> </w:t>
      </w:r>
      <w:r w:rsidR="00A57FBB" w:rsidRPr="00FB0484">
        <w:rPr>
          <w:rFonts w:ascii="Calibri" w:hAnsi="Calibri" w:cs="Calibri"/>
        </w:rPr>
        <w:t>steps</w:t>
      </w:r>
      <w:r w:rsidR="00A97319">
        <w:rPr>
          <w:rFonts w:ascii="Calibri" w:hAnsi="Calibri" w:cs="Calibri"/>
        </w:rPr>
        <w:t xml:space="preserve"> </w:t>
      </w:r>
      <w:r w:rsidR="00A57FBB" w:rsidRPr="00FB0484">
        <w:rPr>
          <w:rFonts w:ascii="Calibri" w:hAnsi="Calibri" w:cs="Calibri"/>
        </w:rPr>
        <w:t>are</w:t>
      </w:r>
      <w:r w:rsidR="00A97319">
        <w:rPr>
          <w:rFonts w:ascii="Calibri" w:hAnsi="Calibri" w:cs="Calibri"/>
        </w:rPr>
        <w:t xml:space="preserve"> </w:t>
      </w:r>
      <w:r w:rsidR="00A57FBB" w:rsidRPr="00FB0484">
        <w:rPr>
          <w:rFonts w:ascii="Calibri" w:hAnsi="Calibri" w:cs="Calibri"/>
        </w:rPr>
        <w:t>done</w:t>
      </w:r>
      <w:r w:rsidR="00A97319">
        <w:rPr>
          <w:rFonts w:ascii="Calibri" w:hAnsi="Calibri" w:cs="Calibri"/>
        </w:rPr>
        <w:t xml:space="preserve"> </w:t>
      </w:r>
      <w:r w:rsidR="00A57FBB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A57FBB" w:rsidRPr="00FB0484">
        <w:rPr>
          <w:rFonts w:ascii="Calibri" w:hAnsi="Calibri" w:cs="Calibri"/>
        </w:rPr>
        <w:t>tissue</w:t>
      </w:r>
      <w:r w:rsidR="00402BC9">
        <w:rPr>
          <w:rFonts w:ascii="Calibri" w:hAnsi="Calibri" w:cs="Calibri"/>
        </w:rPr>
        <w:t xml:space="preserve"> </w:t>
      </w:r>
      <w:r w:rsidR="00A57FBB" w:rsidRPr="00FB0484">
        <w:rPr>
          <w:rFonts w:ascii="Calibri" w:hAnsi="Calibri" w:cs="Calibri"/>
        </w:rPr>
        <w:t>culture</w:t>
      </w:r>
      <w:r w:rsidR="00A97319">
        <w:rPr>
          <w:rFonts w:ascii="Calibri" w:hAnsi="Calibri" w:cs="Calibri"/>
        </w:rPr>
        <w:t xml:space="preserve"> </w:t>
      </w:r>
      <w:r w:rsidR="00A57FBB" w:rsidRPr="00FB0484">
        <w:rPr>
          <w:rFonts w:ascii="Calibri" w:hAnsi="Calibri" w:cs="Calibri"/>
        </w:rPr>
        <w:t>containment</w:t>
      </w:r>
      <w:r w:rsidR="00A97319">
        <w:rPr>
          <w:rFonts w:ascii="Calibri" w:hAnsi="Calibri" w:cs="Calibri"/>
        </w:rPr>
        <w:t xml:space="preserve"> </w:t>
      </w:r>
      <w:r w:rsidR="00A57FBB" w:rsidRPr="00FB0484">
        <w:rPr>
          <w:rFonts w:ascii="Calibri" w:hAnsi="Calibri" w:cs="Calibri"/>
        </w:rPr>
        <w:t>or</w:t>
      </w:r>
      <w:r w:rsidR="00A97319">
        <w:rPr>
          <w:rFonts w:ascii="Calibri" w:hAnsi="Calibri" w:cs="Calibri"/>
        </w:rPr>
        <w:t xml:space="preserve"> </w:t>
      </w:r>
      <w:r w:rsidR="00402BC9">
        <w:rPr>
          <w:rFonts w:ascii="Calibri" w:hAnsi="Calibri" w:cs="Calibri"/>
        </w:rPr>
        <w:t xml:space="preserve">in </w:t>
      </w:r>
      <w:r w:rsidR="00A57FBB" w:rsidRPr="00FB0484">
        <w:rPr>
          <w:rFonts w:ascii="Calibri" w:hAnsi="Calibri" w:cs="Calibri"/>
        </w:rPr>
        <w:t>designated</w:t>
      </w:r>
      <w:r w:rsidR="00A97319">
        <w:rPr>
          <w:rFonts w:ascii="Calibri" w:hAnsi="Calibri" w:cs="Calibri"/>
        </w:rPr>
        <w:t xml:space="preserve"> </w:t>
      </w:r>
      <w:r w:rsidR="00A57FBB" w:rsidRPr="00FB0484">
        <w:rPr>
          <w:rFonts w:ascii="Calibri" w:hAnsi="Calibri" w:cs="Calibri"/>
        </w:rPr>
        <w:t>areas</w:t>
      </w:r>
      <w:r w:rsidR="00A97319">
        <w:rPr>
          <w:rFonts w:ascii="Calibri" w:hAnsi="Calibri" w:cs="Calibri"/>
        </w:rPr>
        <w:t xml:space="preserve"> </w:t>
      </w:r>
      <w:r w:rsidR="00A57FBB" w:rsidRPr="00FB0484">
        <w:rPr>
          <w:rFonts w:ascii="Calibri" w:hAnsi="Calibri" w:cs="Calibri"/>
        </w:rPr>
        <w:t>qualified</w:t>
      </w:r>
      <w:r w:rsidR="00A97319">
        <w:rPr>
          <w:rFonts w:ascii="Calibri" w:hAnsi="Calibri" w:cs="Calibri"/>
        </w:rPr>
        <w:t xml:space="preserve"> </w:t>
      </w:r>
      <w:r w:rsidR="00A57FBB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A57FBB" w:rsidRPr="00FB0484">
        <w:rPr>
          <w:rFonts w:ascii="Calibri" w:hAnsi="Calibri" w:cs="Calibri"/>
        </w:rPr>
        <w:t>terms</w:t>
      </w:r>
      <w:r w:rsidR="00A97319">
        <w:rPr>
          <w:rFonts w:ascii="Calibri" w:hAnsi="Calibri" w:cs="Calibri"/>
        </w:rPr>
        <w:t xml:space="preserve"> </w:t>
      </w:r>
      <w:r w:rsidR="00A57FBB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A57FBB" w:rsidRPr="00FB0484">
        <w:rPr>
          <w:rFonts w:ascii="Calibri" w:hAnsi="Calibri" w:cs="Calibri"/>
        </w:rPr>
        <w:t>being</w:t>
      </w:r>
      <w:r w:rsidR="00A97319">
        <w:rPr>
          <w:rFonts w:ascii="Calibri" w:hAnsi="Calibri" w:cs="Calibri"/>
        </w:rPr>
        <w:t xml:space="preserve"> </w:t>
      </w:r>
      <w:r w:rsidR="00A57FBB"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="00A57FBB" w:rsidRPr="00FB0484">
        <w:rPr>
          <w:rFonts w:ascii="Calibri" w:hAnsi="Calibri" w:cs="Calibri"/>
        </w:rPr>
        <w:t>adequate</w:t>
      </w:r>
      <w:r w:rsidR="00A97319">
        <w:rPr>
          <w:rFonts w:ascii="Calibri" w:hAnsi="Calibri" w:cs="Calibri"/>
        </w:rPr>
        <w:t xml:space="preserve"> </w:t>
      </w:r>
      <w:r w:rsidR="00A57FBB" w:rsidRPr="00FB0484">
        <w:rPr>
          <w:rFonts w:ascii="Calibri" w:hAnsi="Calibri" w:cs="Calibri"/>
        </w:rPr>
        <w:t>levels</w:t>
      </w:r>
      <w:r w:rsidR="00A97319">
        <w:rPr>
          <w:rFonts w:ascii="Calibri" w:hAnsi="Calibri" w:cs="Calibri"/>
        </w:rPr>
        <w:t xml:space="preserve"> </w:t>
      </w:r>
      <w:r w:rsidR="00A57FBB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A57FBB" w:rsidRPr="00FB0484">
        <w:rPr>
          <w:rFonts w:ascii="Calibri" w:hAnsi="Calibri" w:cs="Calibri"/>
        </w:rPr>
        <w:t>biosafety</w:t>
      </w:r>
      <w:r w:rsidR="00A97319">
        <w:rPr>
          <w:rFonts w:ascii="Calibri" w:hAnsi="Calibri" w:cs="Calibri"/>
        </w:rPr>
        <w:t xml:space="preserve"> </w:t>
      </w:r>
      <w:r w:rsidR="00A57FBB" w:rsidRPr="00FB0484">
        <w:rPr>
          <w:rFonts w:ascii="Calibri" w:hAnsi="Calibri" w:cs="Calibri"/>
        </w:rPr>
        <w:t>standards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(</w:t>
      </w:r>
      <w:r w:rsidRPr="00FB0484">
        <w:rPr>
          <w:rFonts w:ascii="Calibri" w:hAnsi="Calibri" w:cs="Calibri"/>
          <w:b/>
        </w:rPr>
        <w:t>Fig</w:t>
      </w:r>
      <w:r w:rsidR="00402BC9">
        <w:rPr>
          <w:rFonts w:ascii="Calibri" w:hAnsi="Calibri" w:cs="Calibri"/>
          <w:b/>
        </w:rPr>
        <w:t>ure</w:t>
      </w:r>
      <w:r w:rsidR="00A97319">
        <w:rPr>
          <w:rFonts w:ascii="Calibri" w:hAnsi="Calibri" w:cs="Calibri"/>
          <w:b/>
        </w:rPr>
        <w:t xml:space="preserve"> </w:t>
      </w:r>
      <w:r w:rsidR="00A132AB" w:rsidRPr="00FB0484">
        <w:rPr>
          <w:rFonts w:ascii="Calibri" w:hAnsi="Calibri" w:cs="Calibri"/>
          <w:b/>
        </w:rPr>
        <w:t>4</w:t>
      </w:r>
      <w:r w:rsidR="00165F49" w:rsidRPr="00FB0484">
        <w:rPr>
          <w:rFonts w:ascii="Calibri" w:hAnsi="Calibri" w:cs="Calibri"/>
          <w:b/>
        </w:rPr>
        <w:t>B</w:t>
      </w:r>
      <w:r w:rsidRPr="000A467F">
        <w:rPr>
          <w:rFonts w:ascii="Calibri" w:hAnsi="Calibri" w:cs="Calibri"/>
        </w:rPr>
        <w:t>)</w:t>
      </w:r>
      <w:r w:rsidRPr="00FB0484">
        <w:rPr>
          <w:rFonts w:ascii="Calibri" w:hAnsi="Calibri" w:cs="Calibri"/>
        </w:rPr>
        <w:t>.</w:t>
      </w:r>
    </w:p>
    <w:p w14:paraId="6C4D0465" w14:textId="77777777" w:rsidR="00E64E20" w:rsidRPr="00FB0484" w:rsidRDefault="00E64E20" w:rsidP="00612CEF">
      <w:pPr>
        <w:jc w:val="both"/>
        <w:rPr>
          <w:rFonts w:ascii="Calibri" w:hAnsi="Calibri" w:cs="Calibri"/>
          <w:b/>
          <w:bCs/>
        </w:rPr>
      </w:pPr>
    </w:p>
    <w:p w14:paraId="2007DC8B" w14:textId="5B772C32" w:rsidR="003771D5" w:rsidRPr="00FB0484" w:rsidRDefault="00B03161" w:rsidP="00612CEF">
      <w:pPr>
        <w:pStyle w:val="af3"/>
        <w:numPr>
          <w:ilvl w:val="1"/>
          <w:numId w:val="36"/>
        </w:numPr>
        <w:jc w:val="both"/>
        <w:rPr>
          <w:rFonts w:ascii="Calibri" w:hAnsi="Calibri" w:cs="Calibri"/>
          <w:b/>
          <w:bCs/>
        </w:rPr>
      </w:pPr>
      <w:r w:rsidRPr="00FB0484">
        <w:rPr>
          <w:rFonts w:ascii="Calibri" w:hAnsi="Calibri" w:cs="Calibri"/>
          <w:b/>
          <w:bCs/>
        </w:rPr>
        <w:t>Quantification</w:t>
      </w:r>
      <w:r w:rsidR="00A97319">
        <w:rPr>
          <w:rFonts w:ascii="Calibri" w:hAnsi="Calibri" w:cs="Calibri"/>
          <w:b/>
          <w:bCs/>
        </w:rPr>
        <w:t xml:space="preserve"> </w:t>
      </w:r>
      <w:r w:rsidR="003771D5" w:rsidRPr="00FB0484">
        <w:rPr>
          <w:rFonts w:ascii="Calibri" w:hAnsi="Calibri" w:cs="Calibri"/>
          <w:b/>
          <w:bCs/>
        </w:rPr>
        <w:t>of</w:t>
      </w:r>
      <w:r w:rsidR="00A97319">
        <w:rPr>
          <w:rFonts w:ascii="Calibri" w:hAnsi="Calibri" w:cs="Calibri"/>
          <w:b/>
          <w:bCs/>
        </w:rPr>
        <w:t xml:space="preserve"> </w:t>
      </w:r>
      <w:r w:rsidR="00135ADA">
        <w:rPr>
          <w:rFonts w:ascii="Calibri" w:hAnsi="Calibri" w:cs="Calibri"/>
          <w:b/>
          <w:bCs/>
        </w:rPr>
        <w:t>v</w:t>
      </w:r>
      <w:r w:rsidR="003771D5" w:rsidRPr="00FB0484">
        <w:rPr>
          <w:rFonts w:ascii="Calibri" w:hAnsi="Calibri" w:cs="Calibri"/>
          <w:b/>
          <w:bCs/>
        </w:rPr>
        <w:t>iral</w:t>
      </w:r>
      <w:r w:rsidR="00A97319">
        <w:rPr>
          <w:rFonts w:ascii="Calibri" w:hAnsi="Calibri" w:cs="Calibri"/>
          <w:b/>
          <w:bCs/>
        </w:rPr>
        <w:t xml:space="preserve"> </w:t>
      </w:r>
      <w:r w:rsidR="00135ADA">
        <w:rPr>
          <w:rFonts w:ascii="Calibri" w:hAnsi="Calibri" w:cs="Calibri"/>
          <w:b/>
          <w:bCs/>
        </w:rPr>
        <w:t>t</w:t>
      </w:r>
      <w:r w:rsidR="003771D5" w:rsidRPr="00FB0484">
        <w:rPr>
          <w:rFonts w:ascii="Calibri" w:hAnsi="Calibri" w:cs="Calibri"/>
          <w:b/>
          <w:bCs/>
        </w:rPr>
        <w:t>iters</w:t>
      </w:r>
    </w:p>
    <w:p w14:paraId="23B6F51B" w14:textId="77777777" w:rsidR="00FD3962" w:rsidRPr="00FB0484" w:rsidRDefault="00FD3962" w:rsidP="00612CEF">
      <w:pPr>
        <w:jc w:val="both"/>
        <w:rPr>
          <w:rFonts w:ascii="Calibri" w:hAnsi="Calibri" w:cs="Calibri"/>
          <w:bCs/>
        </w:rPr>
      </w:pPr>
    </w:p>
    <w:p w14:paraId="7E32917C" w14:textId="1B1D8788" w:rsidR="00A57FBB" w:rsidRPr="00FB0484" w:rsidRDefault="00A57FBB" w:rsidP="00612CEF">
      <w:p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  <w:bCs/>
        </w:rPr>
        <w:t>NOTE: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estimation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of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viral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titers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is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performed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using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p</w:t>
      </w:r>
      <w:r w:rsidRPr="000A467F">
        <w:rPr>
          <w:rFonts w:ascii="Calibri" w:hAnsi="Calibri" w:cs="Calibri"/>
          <w:bCs/>
        </w:rPr>
        <w:t>24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enzyme-linked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immunosorbent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assay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(ELISA)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method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(p24</w:t>
      </w:r>
      <w:r w:rsidRPr="00FB0484">
        <w:rPr>
          <w:rFonts w:ascii="Calibri" w:hAnsi="Calibri" w:cs="Calibri"/>
          <w:bCs/>
          <w:vertAlign w:val="superscript"/>
        </w:rPr>
        <w:t>gag</w:t>
      </w:r>
      <w:r w:rsidR="00A97319" w:rsidRPr="000A467F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ELISA)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and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according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to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402BC9">
        <w:rPr>
          <w:rFonts w:ascii="Calibri" w:hAnsi="Calibri" w:cs="Calibri"/>
        </w:rPr>
        <w:t>National Institutes of Health (</w:t>
      </w:r>
      <w:r w:rsidRPr="00FB0484">
        <w:rPr>
          <w:rFonts w:ascii="Calibri" w:hAnsi="Calibri" w:cs="Calibri"/>
        </w:rPr>
        <w:t>NIH</w:t>
      </w:r>
      <w:r w:rsidR="00402BC9">
        <w:rPr>
          <w:rFonts w:ascii="Calibri" w:hAnsi="Calibri" w:cs="Calibri"/>
        </w:rPr>
        <w:t>)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AIDS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Vaccine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Program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protocol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402BC9">
        <w:rPr>
          <w:rFonts w:ascii="Calibri" w:hAnsi="Calibri" w:cs="Calibri"/>
        </w:rPr>
        <w:t xml:space="preserve">the </w:t>
      </w:r>
      <w:r w:rsidRPr="00FB0484">
        <w:rPr>
          <w:rFonts w:ascii="Calibri" w:hAnsi="Calibri" w:cs="Calibri"/>
        </w:rPr>
        <w:t>HIV-1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</w:t>
      </w:r>
      <w:r w:rsidRPr="000A467F">
        <w:rPr>
          <w:rFonts w:ascii="Calibri" w:hAnsi="Calibri" w:cs="Calibri"/>
        </w:rPr>
        <w:t>24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Antigen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Capture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Assay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slight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modifications.</w:t>
      </w:r>
      <w:r w:rsidR="00A97319">
        <w:rPr>
          <w:rFonts w:ascii="Calibri" w:hAnsi="Calibri" w:cs="Calibri"/>
        </w:rPr>
        <w:t xml:space="preserve"> </w:t>
      </w:r>
    </w:p>
    <w:p w14:paraId="69393E98" w14:textId="77777777" w:rsidR="00217200" w:rsidRPr="00FB0484" w:rsidRDefault="00217200" w:rsidP="00612CEF">
      <w:pPr>
        <w:contextualSpacing/>
        <w:jc w:val="both"/>
        <w:rPr>
          <w:rFonts w:ascii="Calibri" w:hAnsi="Calibri" w:cs="Calibri"/>
        </w:rPr>
      </w:pPr>
    </w:p>
    <w:p w14:paraId="303A87A3" w14:textId="6D329F44" w:rsidR="00071F37" w:rsidRPr="00FB0484" w:rsidRDefault="00A57FBB" w:rsidP="00612CEF">
      <w:pPr>
        <w:pStyle w:val="af3"/>
        <w:numPr>
          <w:ilvl w:val="2"/>
          <w:numId w:val="36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Use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200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µL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0.05%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Tween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20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cold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1x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PBS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(PBS-T)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</w:t>
      </w:r>
      <w:r w:rsidR="003771D5" w:rsidRPr="00FB0484">
        <w:rPr>
          <w:rFonts w:ascii="Calibri" w:hAnsi="Calibri" w:cs="Calibri"/>
        </w:rPr>
        <w:t>ash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wells</w:t>
      </w:r>
      <w:r w:rsidR="00A97319">
        <w:rPr>
          <w:rFonts w:ascii="Calibri" w:hAnsi="Calibri" w:cs="Calibri"/>
        </w:rPr>
        <w:t xml:space="preserve"> </w:t>
      </w:r>
      <w:r w:rsidR="004B17F0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4B17F0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4B17F0" w:rsidRPr="00FB0484">
        <w:rPr>
          <w:rFonts w:ascii="Calibri" w:hAnsi="Calibri" w:cs="Calibri"/>
        </w:rPr>
        <w:t>96</w:t>
      </w:r>
      <w:r w:rsidR="00402BC9">
        <w:rPr>
          <w:rFonts w:ascii="Calibri" w:hAnsi="Calibri" w:cs="Calibri"/>
        </w:rPr>
        <w:t>-</w:t>
      </w:r>
      <w:r w:rsidR="004B17F0" w:rsidRPr="00FB0484">
        <w:rPr>
          <w:rFonts w:ascii="Calibri" w:hAnsi="Calibri" w:cs="Calibri"/>
        </w:rPr>
        <w:t>well</w:t>
      </w:r>
      <w:r w:rsidR="00A97319">
        <w:rPr>
          <w:rFonts w:ascii="Calibri" w:hAnsi="Calibri" w:cs="Calibri"/>
        </w:rPr>
        <w:t xml:space="preserve"> </w:t>
      </w:r>
      <w:r w:rsidR="004B17F0" w:rsidRPr="00FB0484">
        <w:rPr>
          <w:rFonts w:ascii="Calibri" w:hAnsi="Calibri" w:cs="Calibri"/>
        </w:rPr>
        <w:t>plate</w:t>
      </w:r>
      <w:r w:rsidR="00402BC9">
        <w:rPr>
          <w:rFonts w:ascii="Calibri" w:hAnsi="Calibri" w:cs="Calibri"/>
        </w:rPr>
        <w:t xml:space="preserve"> 3x</w:t>
      </w:r>
      <w:r w:rsidRPr="00FB0484">
        <w:rPr>
          <w:rFonts w:ascii="Calibri" w:hAnsi="Calibri" w:cs="Calibri"/>
        </w:rPr>
        <w:t>.</w:t>
      </w:r>
    </w:p>
    <w:p w14:paraId="170FEC60" w14:textId="77777777" w:rsidR="00217200" w:rsidRPr="00FB0484" w:rsidRDefault="00217200" w:rsidP="00612CEF">
      <w:pPr>
        <w:pStyle w:val="af3"/>
        <w:ind w:left="0"/>
        <w:jc w:val="both"/>
        <w:rPr>
          <w:rFonts w:ascii="Calibri" w:hAnsi="Calibri" w:cs="Calibri"/>
        </w:rPr>
      </w:pPr>
    </w:p>
    <w:p w14:paraId="09BF7516" w14:textId="4FE09326" w:rsidR="003771D5" w:rsidRPr="00FB0484" w:rsidRDefault="003D167A" w:rsidP="00612CEF">
      <w:pPr>
        <w:pStyle w:val="af3"/>
        <w:numPr>
          <w:ilvl w:val="2"/>
          <w:numId w:val="36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</w:t>
      </w:r>
      <w:r w:rsidR="003771D5" w:rsidRPr="00FB0484">
        <w:rPr>
          <w:rFonts w:ascii="Calibri" w:hAnsi="Calibri" w:cs="Calibri"/>
        </w:rPr>
        <w:t>oat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plate</w:t>
      </w:r>
      <w:r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071F37" w:rsidRPr="00FB0484">
        <w:rPr>
          <w:rFonts w:ascii="Calibri" w:hAnsi="Calibri" w:cs="Calibri"/>
        </w:rPr>
        <w:t>us</w:t>
      </w:r>
      <w:r w:rsidRPr="00FB0484">
        <w:rPr>
          <w:rFonts w:ascii="Calibri" w:hAnsi="Calibri" w:cs="Calibri"/>
        </w:rPr>
        <w:t>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100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µL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monoclonal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anti-p</w:t>
      </w:r>
      <w:r w:rsidR="003771D5" w:rsidRPr="000A467F">
        <w:rPr>
          <w:rFonts w:ascii="Calibri" w:hAnsi="Calibri" w:cs="Calibri"/>
        </w:rPr>
        <w:t>24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antibody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diluted</w:t>
      </w:r>
      <w:r w:rsidR="00A97319">
        <w:rPr>
          <w:rFonts w:ascii="Calibri" w:hAnsi="Calibri" w:cs="Calibri"/>
        </w:rPr>
        <w:t xml:space="preserve"> </w:t>
      </w:r>
      <w:r w:rsidR="00402BC9">
        <w:rPr>
          <w:rFonts w:ascii="Calibri" w:hAnsi="Calibri" w:cs="Calibri"/>
        </w:rPr>
        <w:t xml:space="preserve">at </w:t>
      </w:r>
      <w:r w:rsidR="00071F37" w:rsidRPr="00FB0484">
        <w:rPr>
          <w:rFonts w:ascii="Calibri" w:hAnsi="Calibri" w:cs="Calibri"/>
        </w:rPr>
        <w:t>1:1</w:t>
      </w:r>
      <w:r w:rsidR="00117BA2">
        <w:rPr>
          <w:rFonts w:ascii="Calibri" w:hAnsi="Calibri" w:cs="Calibri"/>
        </w:rPr>
        <w:t>,</w:t>
      </w:r>
      <w:r w:rsidR="00071F37" w:rsidRPr="00FB0484">
        <w:rPr>
          <w:rFonts w:ascii="Calibri" w:hAnsi="Calibri" w:cs="Calibri"/>
        </w:rPr>
        <w:t>500</w:t>
      </w:r>
      <w:r w:rsidR="00A97319">
        <w:rPr>
          <w:rFonts w:ascii="Calibri" w:hAnsi="Calibri" w:cs="Calibri"/>
        </w:rPr>
        <w:t xml:space="preserve"> </w:t>
      </w:r>
      <w:r w:rsidR="00071F37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071F37" w:rsidRPr="00FB0484">
        <w:rPr>
          <w:rFonts w:ascii="Calibri" w:hAnsi="Calibri" w:cs="Calibri"/>
        </w:rPr>
        <w:t>1x</w:t>
      </w:r>
      <w:r w:rsidR="00A97319">
        <w:rPr>
          <w:rFonts w:ascii="Calibri" w:hAnsi="Calibri" w:cs="Calibri"/>
        </w:rPr>
        <w:t xml:space="preserve"> </w:t>
      </w:r>
      <w:r w:rsidR="00071F37" w:rsidRPr="00FB0484">
        <w:rPr>
          <w:rFonts w:ascii="Calibri" w:hAnsi="Calibri" w:cs="Calibri"/>
        </w:rPr>
        <w:t>PBS.</w:t>
      </w:r>
      <w:r w:rsidR="00A97319">
        <w:rPr>
          <w:rFonts w:ascii="Calibri" w:hAnsi="Calibri" w:cs="Calibri"/>
        </w:rPr>
        <w:t xml:space="preserve"> </w:t>
      </w:r>
      <w:r w:rsidR="00071F37" w:rsidRPr="00FB0484">
        <w:rPr>
          <w:rFonts w:ascii="Calibri" w:hAnsi="Calibri" w:cs="Calibri"/>
        </w:rPr>
        <w:t>I</w:t>
      </w:r>
      <w:r w:rsidR="003771D5" w:rsidRPr="00FB0484">
        <w:rPr>
          <w:rFonts w:ascii="Calibri" w:hAnsi="Calibri" w:cs="Calibri"/>
        </w:rPr>
        <w:t>ncubate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plate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overnight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4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°C.</w:t>
      </w:r>
    </w:p>
    <w:p w14:paraId="6B72AF16" w14:textId="77777777" w:rsidR="00217200" w:rsidRPr="00FB0484" w:rsidRDefault="00217200" w:rsidP="00612CEF">
      <w:pPr>
        <w:pStyle w:val="af3"/>
        <w:ind w:left="0"/>
        <w:jc w:val="both"/>
        <w:rPr>
          <w:rFonts w:ascii="Calibri" w:hAnsi="Calibri" w:cs="Calibri"/>
        </w:rPr>
      </w:pPr>
    </w:p>
    <w:p w14:paraId="10FB8D6F" w14:textId="1442DB33" w:rsidR="003771D5" w:rsidRPr="00FB0484" w:rsidRDefault="003D167A" w:rsidP="00612CEF">
      <w:pPr>
        <w:pStyle w:val="af3"/>
        <w:numPr>
          <w:ilvl w:val="2"/>
          <w:numId w:val="36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Prepare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blocking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reagent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(1%</w:t>
      </w:r>
      <w:r w:rsidR="00A97319">
        <w:rPr>
          <w:rFonts w:ascii="Calibri" w:hAnsi="Calibri" w:cs="Calibri"/>
        </w:rPr>
        <w:t xml:space="preserve"> </w:t>
      </w:r>
      <w:r w:rsidR="00117BA2">
        <w:rPr>
          <w:rFonts w:ascii="Calibri" w:hAnsi="Calibri" w:cs="Calibri"/>
        </w:rPr>
        <w:t>bovine serum albumin [</w:t>
      </w:r>
      <w:r w:rsidRPr="00FB0484">
        <w:rPr>
          <w:rFonts w:ascii="Calibri" w:hAnsi="Calibri" w:cs="Calibri"/>
        </w:rPr>
        <w:t>BSA</w:t>
      </w:r>
      <w:r w:rsidR="00117BA2">
        <w:rPr>
          <w:rFonts w:ascii="Calibri" w:hAnsi="Calibri" w:cs="Calibri"/>
        </w:rPr>
        <w:t>]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1x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PBS)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add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200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µL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each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well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</w:t>
      </w:r>
      <w:r w:rsidR="003771D5" w:rsidRPr="00FB0484">
        <w:rPr>
          <w:rFonts w:ascii="Calibri" w:hAnsi="Calibri" w:cs="Calibri"/>
        </w:rPr>
        <w:t>o</w:t>
      </w:r>
      <w:r w:rsidR="00A97319">
        <w:rPr>
          <w:rFonts w:ascii="Calibri" w:hAnsi="Calibri" w:cs="Calibri"/>
        </w:rPr>
        <w:t xml:space="preserve"> </w:t>
      </w:r>
      <w:r w:rsidR="00071F37" w:rsidRPr="00FB0484">
        <w:rPr>
          <w:rFonts w:ascii="Calibri" w:hAnsi="Calibri" w:cs="Calibri"/>
        </w:rPr>
        <w:t>avoid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nonspecific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binding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Use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200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µL</w:t>
      </w:r>
      <w:r w:rsidR="00A97319">
        <w:rPr>
          <w:rFonts w:ascii="Calibri" w:hAnsi="Calibri" w:cs="Calibri"/>
        </w:rPr>
        <w:t xml:space="preserve"> </w:t>
      </w:r>
      <w:r w:rsidR="00117BA2">
        <w:rPr>
          <w:rFonts w:ascii="Calibri" w:hAnsi="Calibri" w:cs="Calibri"/>
        </w:rPr>
        <w:t xml:space="preserve">of </w:t>
      </w:r>
      <w:r w:rsidR="00071F37" w:rsidRPr="00FB0484">
        <w:rPr>
          <w:rFonts w:ascii="Calibri" w:hAnsi="Calibri" w:cs="Calibri"/>
        </w:rPr>
        <w:t>PBS-T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wash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well</w:t>
      </w:r>
      <w:r w:rsidR="00A97319">
        <w:rPr>
          <w:rFonts w:ascii="Calibri" w:hAnsi="Calibri" w:cs="Calibri"/>
        </w:rPr>
        <w:t xml:space="preserve"> </w:t>
      </w:r>
      <w:r w:rsidR="00117BA2">
        <w:rPr>
          <w:rFonts w:ascii="Calibri" w:hAnsi="Calibri" w:cs="Calibri"/>
        </w:rPr>
        <w:t>3x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least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1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h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room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temperature.</w:t>
      </w:r>
    </w:p>
    <w:p w14:paraId="584FF1E7" w14:textId="77777777" w:rsidR="00217200" w:rsidRPr="00FB0484" w:rsidRDefault="00217200" w:rsidP="00612CEF">
      <w:pPr>
        <w:pStyle w:val="af3"/>
        <w:ind w:left="0"/>
        <w:jc w:val="both"/>
        <w:rPr>
          <w:rFonts w:ascii="Calibri" w:hAnsi="Calibri" w:cs="Calibri"/>
        </w:rPr>
      </w:pPr>
    </w:p>
    <w:p w14:paraId="1D6D96E5" w14:textId="382ADEF9" w:rsidR="003771D5" w:rsidRPr="00FB0484" w:rsidRDefault="003D167A" w:rsidP="00612CEF">
      <w:pPr>
        <w:pStyle w:val="af3"/>
        <w:numPr>
          <w:ilvl w:val="2"/>
          <w:numId w:val="36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  <w:bCs/>
        </w:rPr>
        <w:t>Proceed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with</w:t>
      </w:r>
      <w:r w:rsidR="00A97319">
        <w:rPr>
          <w:rFonts w:ascii="Calibri" w:hAnsi="Calibri" w:cs="Calibri"/>
          <w:bCs/>
        </w:rPr>
        <w:t xml:space="preserve"> </w:t>
      </w:r>
      <w:r w:rsidR="00117BA2">
        <w:rPr>
          <w:rFonts w:ascii="Calibri" w:hAnsi="Calibri" w:cs="Calibri"/>
          <w:bCs/>
        </w:rPr>
        <w:t xml:space="preserve">the </w:t>
      </w:r>
      <w:r w:rsidRPr="00FB0484">
        <w:rPr>
          <w:rFonts w:ascii="Calibri" w:hAnsi="Calibri" w:cs="Calibri"/>
          <w:bCs/>
        </w:rPr>
        <w:t>s</w:t>
      </w:r>
      <w:r w:rsidR="00071F37" w:rsidRPr="00FB0484">
        <w:rPr>
          <w:rFonts w:ascii="Calibri" w:hAnsi="Calibri" w:cs="Calibri"/>
          <w:bCs/>
        </w:rPr>
        <w:t>ample</w:t>
      </w:r>
      <w:r w:rsidR="00A97319">
        <w:rPr>
          <w:rFonts w:ascii="Calibri" w:hAnsi="Calibri" w:cs="Calibri"/>
          <w:bCs/>
        </w:rPr>
        <w:t xml:space="preserve"> </w:t>
      </w:r>
      <w:r w:rsidR="00071F37" w:rsidRPr="00FB0484">
        <w:rPr>
          <w:rFonts w:ascii="Calibri" w:hAnsi="Calibri" w:cs="Calibri"/>
          <w:bCs/>
        </w:rPr>
        <w:t>preparation</w:t>
      </w:r>
      <w:r w:rsidR="00117BA2">
        <w:rPr>
          <w:rFonts w:ascii="Calibri" w:hAnsi="Calibri" w:cs="Calibri"/>
          <w:bCs/>
        </w:rPr>
        <w:t>.</w:t>
      </w:r>
      <w:r w:rsidR="00A97319">
        <w:rPr>
          <w:rFonts w:ascii="Calibri" w:hAnsi="Calibri" w:cs="Calibri"/>
        </w:rPr>
        <w:t xml:space="preserve"> </w:t>
      </w:r>
      <w:r w:rsidR="00117BA2">
        <w:rPr>
          <w:rFonts w:ascii="Calibri" w:hAnsi="Calibri" w:cs="Calibri"/>
        </w:rPr>
        <w:t>W</w:t>
      </w:r>
      <w:r w:rsidR="00071F37" w:rsidRPr="00FB0484">
        <w:rPr>
          <w:rFonts w:ascii="Calibri" w:hAnsi="Calibri" w:cs="Calibri"/>
        </w:rPr>
        <w:t>hen</w:t>
      </w:r>
      <w:r w:rsidR="00A97319">
        <w:rPr>
          <w:rFonts w:ascii="Calibri" w:hAnsi="Calibri" w:cs="Calibri"/>
        </w:rPr>
        <w:t xml:space="preserve"> </w:t>
      </w:r>
      <w:r w:rsidR="00071F37" w:rsidRPr="00FB0484">
        <w:rPr>
          <w:rFonts w:ascii="Calibri" w:hAnsi="Calibri" w:cs="Calibri"/>
        </w:rPr>
        <w:t>working</w:t>
      </w:r>
      <w:r w:rsidR="00A97319">
        <w:rPr>
          <w:rFonts w:ascii="Calibri" w:hAnsi="Calibri" w:cs="Calibri"/>
        </w:rPr>
        <w:t xml:space="preserve"> </w:t>
      </w:r>
      <w:r w:rsidR="00071F37"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concentrated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vector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preparations</w:t>
      </w:r>
      <w:r w:rsidR="00117BA2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dilute</w:t>
      </w:r>
      <w:r w:rsidR="00A97319">
        <w:rPr>
          <w:rFonts w:ascii="Calibri" w:hAnsi="Calibri" w:cs="Calibri"/>
        </w:rPr>
        <w:t xml:space="preserve"> </w:t>
      </w:r>
      <w:r w:rsidR="00117BA2">
        <w:rPr>
          <w:rFonts w:ascii="Calibri" w:hAnsi="Calibri" w:cs="Calibri"/>
        </w:rPr>
        <w:t xml:space="preserve">the </w:t>
      </w:r>
      <w:r w:rsidR="00071F37" w:rsidRPr="00FB0484">
        <w:rPr>
          <w:rFonts w:ascii="Calibri" w:hAnsi="Calibri" w:cs="Calibri"/>
        </w:rPr>
        <w:t>vector</w:t>
      </w:r>
      <w:r w:rsidR="00A97319">
        <w:rPr>
          <w:rFonts w:ascii="Calibri" w:hAnsi="Calibri" w:cs="Calibri"/>
        </w:rPr>
        <w:t xml:space="preserve"> </w:t>
      </w:r>
      <w:r w:rsidR="00117BA2">
        <w:rPr>
          <w:rFonts w:ascii="Calibri" w:hAnsi="Calibri" w:cs="Calibri"/>
        </w:rPr>
        <w:t xml:space="preserve">at </w:t>
      </w:r>
      <w:r w:rsidR="00071F37" w:rsidRPr="00FB0484">
        <w:rPr>
          <w:rFonts w:ascii="Calibri" w:hAnsi="Calibri" w:cs="Calibri"/>
        </w:rPr>
        <w:t>1:100</w:t>
      </w:r>
      <w:r w:rsidR="00A97319">
        <w:rPr>
          <w:rFonts w:ascii="Calibri" w:hAnsi="Calibri" w:cs="Calibri"/>
        </w:rPr>
        <w:t xml:space="preserve"> </w:t>
      </w:r>
      <w:r w:rsidR="00071F37" w:rsidRPr="00FB0484">
        <w:rPr>
          <w:rFonts w:ascii="Calibri" w:hAnsi="Calibri" w:cs="Calibri"/>
        </w:rPr>
        <w:t>by</w:t>
      </w:r>
      <w:r w:rsidR="00A97319">
        <w:rPr>
          <w:rFonts w:ascii="Calibri" w:hAnsi="Calibri" w:cs="Calibri"/>
        </w:rPr>
        <w:t xml:space="preserve"> </w:t>
      </w:r>
      <w:r w:rsidR="00071F37" w:rsidRPr="00FB0484">
        <w:rPr>
          <w:rFonts w:ascii="Calibri" w:hAnsi="Calibri" w:cs="Calibri"/>
        </w:rPr>
        <w:t>using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1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µL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sample</w:t>
      </w:r>
      <w:r w:rsidR="00071F37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89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µL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dd-H</w:t>
      </w:r>
      <w:r w:rsidR="003771D5" w:rsidRPr="00FB0484">
        <w:rPr>
          <w:rFonts w:ascii="Calibri" w:hAnsi="Calibri" w:cs="Calibri"/>
          <w:vertAlign w:val="subscript"/>
        </w:rPr>
        <w:t>2</w:t>
      </w:r>
      <w:r w:rsidR="003771D5" w:rsidRPr="00FB0484">
        <w:rPr>
          <w:rFonts w:ascii="Calibri" w:hAnsi="Calibri" w:cs="Calibri"/>
        </w:rPr>
        <w:t>0</w:t>
      </w:r>
      <w:r w:rsidR="00071F37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10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µL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Triton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X-100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(</w:t>
      </w:r>
      <w:r w:rsidR="00117BA2">
        <w:rPr>
          <w:rFonts w:ascii="Calibri" w:hAnsi="Calibri" w:cs="Calibri"/>
        </w:rPr>
        <w:t xml:space="preserve">at a </w:t>
      </w:r>
      <w:r w:rsidR="003771D5" w:rsidRPr="00FB0484">
        <w:rPr>
          <w:rFonts w:ascii="Calibri" w:hAnsi="Calibri" w:cs="Calibri"/>
        </w:rPr>
        <w:t>final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concentration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10%).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nonconcentrated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preparations,</w:t>
      </w:r>
      <w:r w:rsidR="00A97319">
        <w:rPr>
          <w:rFonts w:ascii="Calibri" w:hAnsi="Calibri" w:cs="Calibri"/>
        </w:rPr>
        <w:t xml:space="preserve"> </w:t>
      </w:r>
      <w:r w:rsidR="00071F37" w:rsidRPr="00FB0484">
        <w:rPr>
          <w:rFonts w:ascii="Calibri" w:hAnsi="Calibri" w:cs="Calibri"/>
        </w:rPr>
        <w:t>dilute</w:t>
      </w:r>
      <w:r w:rsidR="00A97319">
        <w:rPr>
          <w:rFonts w:ascii="Calibri" w:hAnsi="Calibri" w:cs="Calibri"/>
        </w:rPr>
        <w:t xml:space="preserve"> </w:t>
      </w:r>
      <w:r w:rsidR="00117BA2">
        <w:rPr>
          <w:rFonts w:ascii="Calibri" w:hAnsi="Calibri" w:cs="Calibri"/>
        </w:rPr>
        <w:t xml:space="preserve">the </w:t>
      </w:r>
      <w:r w:rsidR="00071F37" w:rsidRPr="00FB0484">
        <w:rPr>
          <w:rFonts w:ascii="Calibri" w:hAnsi="Calibri" w:cs="Calibri"/>
        </w:rPr>
        <w:t>samples</w:t>
      </w:r>
      <w:r w:rsidR="00A97319">
        <w:rPr>
          <w:rFonts w:ascii="Calibri" w:hAnsi="Calibri" w:cs="Calibri"/>
        </w:rPr>
        <w:t xml:space="preserve"> </w:t>
      </w:r>
      <w:r w:rsidR="00117BA2">
        <w:rPr>
          <w:rFonts w:ascii="Calibri" w:hAnsi="Calibri" w:cs="Calibri"/>
        </w:rPr>
        <w:t xml:space="preserve">at </w:t>
      </w:r>
      <w:r w:rsidR="00071F37" w:rsidRPr="00FB0484">
        <w:rPr>
          <w:rFonts w:ascii="Calibri" w:hAnsi="Calibri" w:cs="Calibri"/>
        </w:rPr>
        <w:t>1:10.</w:t>
      </w:r>
      <w:r w:rsidR="00A97319">
        <w:rPr>
          <w:rFonts w:ascii="Calibri" w:hAnsi="Calibri" w:cs="Calibri"/>
        </w:rPr>
        <w:t xml:space="preserve"> </w:t>
      </w:r>
    </w:p>
    <w:p w14:paraId="20EE1D8C" w14:textId="77777777" w:rsidR="00217200" w:rsidRPr="00FB0484" w:rsidRDefault="00217200" w:rsidP="00612CEF">
      <w:pPr>
        <w:tabs>
          <w:tab w:val="left" w:pos="1170"/>
        </w:tabs>
        <w:contextualSpacing/>
        <w:jc w:val="both"/>
        <w:rPr>
          <w:rFonts w:ascii="Calibri" w:hAnsi="Calibri" w:cs="Calibri"/>
        </w:rPr>
      </w:pPr>
    </w:p>
    <w:p w14:paraId="7D214E26" w14:textId="5FB8B7F1" w:rsidR="00ED2105" w:rsidRPr="00FB0484" w:rsidRDefault="003D167A" w:rsidP="00612CEF">
      <w:pPr>
        <w:pStyle w:val="af3"/>
        <w:numPr>
          <w:ilvl w:val="2"/>
          <w:numId w:val="36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Obtain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HIV-1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standards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using</w:t>
      </w:r>
      <w:r w:rsidR="00A97319">
        <w:rPr>
          <w:rFonts w:ascii="Calibri" w:hAnsi="Calibri" w:cs="Calibri"/>
        </w:rPr>
        <w:t xml:space="preserve"> </w:t>
      </w:r>
      <w:r w:rsidR="00071F37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117BA2">
        <w:rPr>
          <w:rFonts w:ascii="Calibri" w:hAnsi="Calibri" w:cs="Calibri"/>
        </w:rPr>
        <w:t>two</w:t>
      </w:r>
      <w:r w:rsidR="00071F37" w:rsidRPr="00FB0484">
        <w:rPr>
          <w:rFonts w:ascii="Calibri" w:hAnsi="Calibri" w:cs="Calibri"/>
        </w:rPr>
        <w:t>fold</w:t>
      </w:r>
      <w:r w:rsidR="00A97319">
        <w:rPr>
          <w:rFonts w:ascii="Calibri" w:hAnsi="Calibri" w:cs="Calibri"/>
        </w:rPr>
        <w:t xml:space="preserve"> </w:t>
      </w:r>
      <w:r w:rsidR="00071F37" w:rsidRPr="00FB0484">
        <w:rPr>
          <w:rFonts w:ascii="Calibri" w:hAnsi="Calibri" w:cs="Calibri"/>
        </w:rPr>
        <w:t>serial</w:t>
      </w:r>
      <w:r w:rsidR="00A97319">
        <w:rPr>
          <w:rFonts w:ascii="Calibri" w:hAnsi="Calibri" w:cs="Calibri"/>
        </w:rPr>
        <w:t xml:space="preserve"> </w:t>
      </w:r>
      <w:r w:rsidR="00071F37" w:rsidRPr="00FB0484">
        <w:rPr>
          <w:rFonts w:ascii="Calibri" w:hAnsi="Calibri" w:cs="Calibri"/>
        </w:rPr>
        <w:t>dilution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(</w:t>
      </w:r>
      <w:r w:rsidR="00117BA2">
        <w:rPr>
          <w:rFonts w:ascii="Calibri" w:hAnsi="Calibri" w:cs="Calibri"/>
        </w:rPr>
        <w:t xml:space="preserve">the </w:t>
      </w:r>
      <w:r w:rsidR="003771D5" w:rsidRPr="00FB0484">
        <w:rPr>
          <w:rFonts w:ascii="Calibri" w:hAnsi="Calibri" w:cs="Calibri"/>
        </w:rPr>
        <w:t>starting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concentration</w:t>
      </w:r>
      <w:r w:rsidR="00A97319">
        <w:rPr>
          <w:rFonts w:ascii="Calibri" w:hAnsi="Calibri" w:cs="Calibri"/>
        </w:rPr>
        <w:t xml:space="preserve"> </w:t>
      </w:r>
      <w:r w:rsidR="00071F37" w:rsidRPr="00FB0484">
        <w:rPr>
          <w:rFonts w:ascii="Calibri" w:hAnsi="Calibri" w:cs="Calibri"/>
        </w:rPr>
        <w:t>is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5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ng/mL).</w:t>
      </w:r>
    </w:p>
    <w:p w14:paraId="31E7BEF5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6A8E6EAC" w14:textId="075385D3" w:rsidR="00ED2105" w:rsidRPr="00FB0484" w:rsidRDefault="008269CE" w:rsidP="00612CEF">
      <w:pPr>
        <w:pStyle w:val="af3"/>
        <w:numPr>
          <w:ilvl w:val="2"/>
          <w:numId w:val="36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  <w:bCs/>
        </w:rPr>
        <w:t>Dilute</w:t>
      </w:r>
      <w:r w:rsidR="00A97319">
        <w:rPr>
          <w:rFonts w:ascii="Calibri" w:hAnsi="Calibri" w:cs="Calibri"/>
          <w:bCs/>
        </w:rPr>
        <w:t xml:space="preserve"> </w:t>
      </w:r>
      <w:r w:rsidR="00117BA2">
        <w:rPr>
          <w:rFonts w:ascii="Calibri" w:hAnsi="Calibri" w:cs="Calibri"/>
          <w:bCs/>
        </w:rPr>
        <w:t xml:space="preserve">the </w:t>
      </w:r>
      <w:r w:rsidR="003D167A" w:rsidRPr="00FB0484">
        <w:rPr>
          <w:rFonts w:ascii="Calibri" w:hAnsi="Calibri" w:cs="Calibri"/>
        </w:rPr>
        <w:t>concentrated</w:t>
      </w:r>
      <w:r w:rsidR="00A97319">
        <w:rPr>
          <w:rFonts w:ascii="Calibri" w:hAnsi="Calibri" w:cs="Calibri"/>
        </w:rPr>
        <w:t xml:space="preserve"> </w:t>
      </w:r>
      <w:r w:rsidR="00060292" w:rsidRPr="00FB0484">
        <w:rPr>
          <w:rFonts w:ascii="Calibri" w:hAnsi="Calibri" w:cs="Calibri"/>
        </w:rPr>
        <w:t>samples</w:t>
      </w:r>
      <w:r w:rsidR="00A97319">
        <w:rPr>
          <w:rFonts w:ascii="Calibri" w:hAnsi="Calibri" w:cs="Calibri"/>
        </w:rPr>
        <w:t xml:space="preserve"> </w:t>
      </w:r>
      <w:r w:rsidR="003D167A" w:rsidRPr="00FB0484">
        <w:rPr>
          <w:rFonts w:ascii="Calibri" w:hAnsi="Calibri" w:cs="Calibri"/>
        </w:rPr>
        <w:t>(prepared</w:t>
      </w:r>
      <w:r w:rsidR="00A97319">
        <w:rPr>
          <w:rFonts w:ascii="Calibri" w:hAnsi="Calibri" w:cs="Calibri"/>
        </w:rPr>
        <w:t xml:space="preserve"> </w:t>
      </w:r>
      <w:r w:rsidR="003D167A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117BA2">
        <w:rPr>
          <w:rFonts w:ascii="Calibri" w:hAnsi="Calibri" w:cs="Calibri"/>
        </w:rPr>
        <w:t>s</w:t>
      </w:r>
      <w:r w:rsidR="003D167A" w:rsidRPr="00FB0484">
        <w:rPr>
          <w:rFonts w:ascii="Calibri" w:hAnsi="Calibri" w:cs="Calibri"/>
        </w:rPr>
        <w:t>tep</w:t>
      </w:r>
      <w:r w:rsidR="00A97319">
        <w:rPr>
          <w:rFonts w:ascii="Calibri" w:hAnsi="Calibri" w:cs="Calibri"/>
        </w:rPr>
        <w:t xml:space="preserve"> </w:t>
      </w:r>
      <w:r w:rsidR="003D167A" w:rsidRPr="00FB0484">
        <w:rPr>
          <w:rFonts w:ascii="Calibri" w:hAnsi="Calibri" w:cs="Calibri"/>
        </w:rPr>
        <w:t>1.6.4)</w:t>
      </w:r>
      <w:r w:rsidR="003D50BD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RPMI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1640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supplemented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0.2%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Tween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20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1%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BSA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060292" w:rsidRPr="00FB0484">
        <w:rPr>
          <w:rFonts w:ascii="Calibri" w:hAnsi="Calibri" w:cs="Calibri"/>
        </w:rPr>
        <w:t>obtain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1:10,000,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1:50,000,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1:250,000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dilutions.</w:t>
      </w:r>
      <w:r w:rsidR="00A97319">
        <w:rPr>
          <w:rFonts w:ascii="Calibri" w:hAnsi="Calibri" w:cs="Calibri"/>
        </w:rPr>
        <w:t xml:space="preserve"> </w:t>
      </w:r>
      <w:r w:rsidR="00060292" w:rsidRPr="00FB0484">
        <w:rPr>
          <w:rFonts w:ascii="Calibri" w:hAnsi="Calibri" w:cs="Calibri"/>
        </w:rPr>
        <w:t>Similarly,</w:t>
      </w:r>
      <w:r w:rsidR="00A97319">
        <w:rPr>
          <w:rFonts w:ascii="Calibri" w:hAnsi="Calibri" w:cs="Calibri"/>
        </w:rPr>
        <w:t xml:space="preserve"> </w:t>
      </w:r>
      <w:r w:rsidR="00060292" w:rsidRPr="00FB0484">
        <w:rPr>
          <w:rFonts w:ascii="Calibri" w:hAnsi="Calibri" w:cs="Calibri"/>
        </w:rPr>
        <w:t>d</w:t>
      </w:r>
      <w:r w:rsidR="003771D5" w:rsidRPr="00FB0484">
        <w:rPr>
          <w:rFonts w:ascii="Calibri" w:hAnsi="Calibri" w:cs="Calibri"/>
        </w:rPr>
        <w:t>ilute</w:t>
      </w:r>
      <w:r w:rsidR="00A97319">
        <w:rPr>
          <w:rFonts w:ascii="Calibri" w:hAnsi="Calibri" w:cs="Calibri"/>
        </w:rPr>
        <w:t xml:space="preserve"> </w:t>
      </w:r>
      <w:r w:rsidR="00117BA2">
        <w:rPr>
          <w:rFonts w:ascii="Calibri" w:hAnsi="Calibri" w:cs="Calibri"/>
        </w:rPr>
        <w:t xml:space="preserve">the </w:t>
      </w:r>
      <w:r w:rsidR="003771D5" w:rsidRPr="00FB0484">
        <w:rPr>
          <w:rFonts w:ascii="Calibri" w:hAnsi="Calibri" w:cs="Calibri"/>
        </w:rPr>
        <w:t>nonconcentrated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samples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(</w:t>
      </w:r>
      <w:r w:rsidRPr="00FB0484">
        <w:rPr>
          <w:rFonts w:ascii="Calibri" w:hAnsi="Calibri" w:cs="Calibri"/>
        </w:rPr>
        <w:t>prepared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117BA2">
        <w:rPr>
          <w:rFonts w:ascii="Calibri" w:hAnsi="Calibri" w:cs="Calibri"/>
        </w:rPr>
        <w:t>s</w:t>
      </w:r>
      <w:r w:rsidRPr="00FB0484">
        <w:rPr>
          <w:rFonts w:ascii="Calibri" w:hAnsi="Calibri" w:cs="Calibri"/>
        </w:rPr>
        <w:t>tep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1.6.4</w:t>
      </w:r>
      <w:r w:rsidR="003771D5" w:rsidRPr="00FB0484">
        <w:rPr>
          <w:rFonts w:ascii="Calibri" w:hAnsi="Calibri" w:cs="Calibri"/>
        </w:rPr>
        <w:t>)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RPMI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1640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supplemented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0.2%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Tween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20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1%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BSA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establish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1:500,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1:2</w:t>
      </w:r>
      <w:r w:rsidR="00117BA2">
        <w:rPr>
          <w:rFonts w:ascii="Calibri" w:hAnsi="Calibri" w:cs="Calibri"/>
        </w:rPr>
        <w:t>,</w:t>
      </w:r>
      <w:r w:rsidR="003771D5" w:rsidRPr="00FB0484">
        <w:rPr>
          <w:rFonts w:ascii="Calibri" w:hAnsi="Calibri" w:cs="Calibri"/>
        </w:rPr>
        <w:t>500,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1:12,500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dilutions.</w:t>
      </w:r>
      <w:r w:rsidR="00A97319">
        <w:rPr>
          <w:rFonts w:ascii="Calibri" w:hAnsi="Calibri" w:cs="Calibri"/>
        </w:rPr>
        <w:t xml:space="preserve"> </w:t>
      </w:r>
    </w:p>
    <w:p w14:paraId="5FF12E31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767BAD22" w14:textId="6BCD115D" w:rsidR="00BE60E5" w:rsidRPr="00FB0484" w:rsidRDefault="00060292" w:rsidP="00612CEF">
      <w:pPr>
        <w:pStyle w:val="af3"/>
        <w:numPr>
          <w:ilvl w:val="2"/>
          <w:numId w:val="36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Add</w:t>
      </w:r>
      <w:r w:rsidR="00A97319">
        <w:rPr>
          <w:rFonts w:ascii="Calibri" w:hAnsi="Calibri" w:cs="Calibri"/>
        </w:rPr>
        <w:t xml:space="preserve"> </w:t>
      </w:r>
      <w:r w:rsidR="00117BA2">
        <w:rPr>
          <w:rFonts w:ascii="Calibri" w:hAnsi="Calibri" w:cs="Calibri"/>
        </w:rPr>
        <w:t xml:space="preserve">the </w:t>
      </w:r>
      <w:r w:rsidR="003771D5" w:rsidRPr="00FB0484">
        <w:rPr>
          <w:rFonts w:ascii="Calibri" w:hAnsi="Calibri" w:cs="Calibri"/>
        </w:rPr>
        <w:t>samples</w:t>
      </w:r>
      <w:r w:rsidR="00A97319">
        <w:rPr>
          <w:rFonts w:ascii="Calibri" w:hAnsi="Calibri" w:cs="Calibri"/>
        </w:rPr>
        <w:t xml:space="preserve"> </w:t>
      </w:r>
      <w:r w:rsidR="003F30DE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3F30DE" w:rsidRPr="00FB0484">
        <w:rPr>
          <w:rFonts w:ascii="Calibri" w:hAnsi="Calibri" w:cs="Calibri"/>
        </w:rPr>
        <w:t>standards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on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plate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triplicates</w:t>
      </w:r>
      <w:r w:rsidR="00ED2105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</w:t>
      </w:r>
      <w:r w:rsidR="003771D5" w:rsidRPr="00FB0484">
        <w:rPr>
          <w:rFonts w:ascii="Calibri" w:hAnsi="Calibri" w:cs="Calibri"/>
        </w:rPr>
        <w:t>ncubate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overnight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4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°C.</w:t>
      </w:r>
    </w:p>
    <w:p w14:paraId="3C2A335C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654C1067" w14:textId="437A2FA2" w:rsidR="00ED2105" w:rsidRPr="00FB0484" w:rsidRDefault="003771D5" w:rsidP="00612CEF">
      <w:pPr>
        <w:pStyle w:val="af3"/>
        <w:numPr>
          <w:ilvl w:val="2"/>
          <w:numId w:val="36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next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day,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wash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wells</w:t>
      </w:r>
      <w:r w:rsidR="00A97319">
        <w:rPr>
          <w:rFonts w:ascii="Calibri" w:hAnsi="Calibri" w:cs="Calibri"/>
        </w:rPr>
        <w:t xml:space="preserve"> </w:t>
      </w:r>
      <w:r w:rsidR="00117BA2">
        <w:rPr>
          <w:rFonts w:ascii="Calibri" w:hAnsi="Calibri" w:cs="Calibri"/>
        </w:rPr>
        <w:t>6x</w:t>
      </w:r>
      <w:r w:rsidR="00ED2105" w:rsidRPr="00FB0484">
        <w:rPr>
          <w:rFonts w:ascii="Calibri" w:hAnsi="Calibri" w:cs="Calibri"/>
        </w:rPr>
        <w:t>.</w:t>
      </w:r>
    </w:p>
    <w:p w14:paraId="6AB98EEF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252E9878" w14:textId="29C81C61" w:rsidR="00ED2105" w:rsidRPr="00FB0484" w:rsidRDefault="00060292" w:rsidP="00612CEF">
      <w:pPr>
        <w:pStyle w:val="af3"/>
        <w:numPr>
          <w:ilvl w:val="2"/>
          <w:numId w:val="36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Add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100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µL</w:t>
      </w:r>
      <w:r w:rsidR="00A97319">
        <w:rPr>
          <w:rFonts w:ascii="Calibri" w:hAnsi="Calibri" w:cs="Calibri"/>
        </w:rPr>
        <w:t xml:space="preserve"> </w:t>
      </w:r>
      <w:r w:rsidR="00117BA2">
        <w:rPr>
          <w:rFonts w:ascii="Calibri" w:hAnsi="Calibri" w:cs="Calibri"/>
        </w:rPr>
        <w:t xml:space="preserve">of </w:t>
      </w:r>
      <w:r w:rsidRPr="00FB0484">
        <w:rPr>
          <w:rFonts w:ascii="Calibri" w:hAnsi="Calibri" w:cs="Calibri"/>
        </w:rPr>
        <w:t>polyclonal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rabbit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anti-p</w:t>
      </w:r>
      <w:r w:rsidRPr="000A467F">
        <w:rPr>
          <w:rFonts w:ascii="Calibri" w:hAnsi="Calibri" w:cs="Calibri"/>
        </w:rPr>
        <w:t>24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antibody,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diluted</w:t>
      </w:r>
      <w:r w:rsidR="00A97319">
        <w:rPr>
          <w:rFonts w:ascii="Calibri" w:hAnsi="Calibri" w:cs="Calibri"/>
        </w:rPr>
        <w:t xml:space="preserve"> </w:t>
      </w:r>
      <w:r w:rsidR="00117BA2">
        <w:rPr>
          <w:rFonts w:ascii="Calibri" w:hAnsi="Calibri" w:cs="Calibri"/>
        </w:rPr>
        <w:t xml:space="preserve">at </w:t>
      </w:r>
      <w:r w:rsidRPr="00FB0484">
        <w:rPr>
          <w:rFonts w:ascii="Calibri" w:hAnsi="Calibri" w:cs="Calibri"/>
        </w:rPr>
        <w:t>1:1</w:t>
      </w:r>
      <w:r w:rsidR="00117BA2">
        <w:rPr>
          <w:rFonts w:ascii="Calibri" w:hAnsi="Calibri" w:cs="Calibri"/>
        </w:rPr>
        <w:t>,</w:t>
      </w:r>
      <w:r w:rsidRPr="00FB0484">
        <w:rPr>
          <w:rFonts w:ascii="Calibri" w:hAnsi="Calibri" w:cs="Calibri"/>
        </w:rPr>
        <w:t>000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RPMI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1640,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10%</w:t>
      </w:r>
      <w:r w:rsidR="00A97319">
        <w:rPr>
          <w:rFonts w:ascii="Calibri" w:hAnsi="Calibri" w:cs="Calibri"/>
        </w:rPr>
        <w:t xml:space="preserve"> </w:t>
      </w:r>
      <w:r w:rsidR="00117BA2">
        <w:rPr>
          <w:rFonts w:ascii="Calibri" w:hAnsi="Calibri" w:cs="Calibri"/>
        </w:rPr>
        <w:t>fetal bovine serum (</w:t>
      </w:r>
      <w:r w:rsidRPr="00FB0484">
        <w:rPr>
          <w:rFonts w:ascii="Calibri" w:hAnsi="Calibri" w:cs="Calibri"/>
        </w:rPr>
        <w:t>FBS</w:t>
      </w:r>
      <w:r w:rsidR="00117BA2">
        <w:rPr>
          <w:rFonts w:ascii="Calibri" w:hAnsi="Calibri" w:cs="Calibri"/>
        </w:rPr>
        <w:t>)</w:t>
      </w:r>
      <w:r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0.25%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BSA,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2%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normal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mouse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serum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(NMS)</w:t>
      </w:r>
      <w:r w:rsidR="00117BA2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incubate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37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°C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4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h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</w:p>
    <w:p w14:paraId="11F873FD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0BF49624" w14:textId="4A18DF03" w:rsidR="00ED2105" w:rsidRPr="00FB0484" w:rsidRDefault="00060292" w:rsidP="00612CEF">
      <w:pPr>
        <w:pStyle w:val="af3"/>
        <w:numPr>
          <w:ilvl w:val="2"/>
          <w:numId w:val="36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W</w:t>
      </w:r>
      <w:r w:rsidR="003771D5" w:rsidRPr="00FB0484">
        <w:rPr>
          <w:rFonts w:ascii="Calibri" w:hAnsi="Calibri" w:cs="Calibri"/>
        </w:rPr>
        <w:t>ash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wells</w:t>
      </w:r>
      <w:r w:rsidR="00A97319">
        <w:rPr>
          <w:rFonts w:ascii="Calibri" w:hAnsi="Calibri" w:cs="Calibri"/>
        </w:rPr>
        <w:t xml:space="preserve"> </w:t>
      </w:r>
      <w:r w:rsidR="00117BA2">
        <w:rPr>
          <w:rFonts w:ascii="Calibri" w:hAnsi="Calibri" w:cs="Calibri"/>
        </w:rPr>
        <w:t>6x</w:t>
      </w:r>
      <w:r w:rsidR="00ED2105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Add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goat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anti-rabbit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horseradish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peroxidase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IgG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diluted</w:t>
      </w:r>
      <w:r w:rsidR="00A97319">
        <w:rPr>
          <w:rFonts w:ascii="Calibri" w:hAnsi="Calibri" w:cs="Calibri"/>
        </w:rPr>
        <w:t xml:space="preserve"> </w:t>
      </w:r>
      <w:r w:rsidR="00117BA2">
        <w:rPr>
          <w:rFonts w:ascii="Calibri" w:hAnsi="Calibri" w:cs="Calibri"/>
        </w:rPr>
        <w:t xml:space="preserve">at </w:t>
      </w:r>
      <w:r w:rsidRPr="00FB0484">
        <w:rPr>
          <w:rFonts w:ascii="Calibri" w:hAnsi="Calibri" w:cs="Calibri"/>
        </w:rPr>
        <w:t>1:10,000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RPMI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1640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supplemented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5%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normal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goat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serum,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2%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NMS,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0.25%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BSA,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0.01%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Tween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20</w:t>
      </w:r>
      <w:r w:rsidR="009D1DC2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9D1DC2" w:rsidRPr="00FB0484">
        <w:rPr>
          <w:rFonts w:ascii="Calibri" w:hAnsi="Calibri" w:cs="Calibri"/>
        </w:rPr>
        <w:t>I</w:t>
      </w:r>
      <w:r w:rsidR="003771D5" w:rsidRPr="00FB0484">
        <w:rPr>
          <w:rFonts w:ascii="Calibri" w:hAnsi="Calibri" w:cs="Calibri"/>
        </w:rPr>
        <w:t>ncubate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37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°C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1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h</w:t>
      </w:r>
      <w:r w:rsidRPr="00FB0484">
        <w:rPr>
          <w:rFonts w:ascii="Calibri" w:hAnsi="Calibri" w:cs="Calibri"/>
        </w:rPr>
        <w:t>.</w:t>
      </w:r>
    </w:p>
    <w:p w14:paraId="3895A12E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386238D4" w14:textId="4D72C38E" w:rsidR="00ED2105" w:rsidRPr="00FB0484" w:rsidRDefault="003771D5" w:rsidP="00612CEF">
      <w:pPr>
        <w:pStyle w:val="af3"/>
        <w:numPr>
          <w:ilvl w:val="2"/>
          <w:numId w:val="36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Wash</w:t>
      </w:r>
      <w:r w:rsidR="00A97319">
        <w:rPr>
          <w:rFonts w:ascii="Calibri" w:hAnsi="Calibri" w:cs="Calibri"/>
        </w:rPr>
        <w:t xml:space="preserve"> </w:t>
      </w:r>
      <w:r w:rsidR="00060292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060292" w:rsidRPr="00FB0484">
        <w:rPr>
          <w:rFonts w:ascii="Calibri" w:hAnsi="Calibri" w:cs="Calibri"/>
        </w:rPr>
        <w:t>well</w:t>
      </w:r>
      <w:r w:rsidR="00117BA2">
        <w:rPr>
          <w:rFonts w:ascii="Calibri" w:hAnsi="Calibri" w:cs="Calibri"/>
        </w:rPr>
        <w:t>s</w:t>
      </w:r>
      <w:r w:rsidR="00A97319">
        <w:rPr>
          <w:rFonts w:ascii="Calibri" w:hAnsi="Calibri" w:cs="Calibri"/>
        </w:rPr>
        <w:t xml:space="preserve"> </w:t>
      </w:r>
      <w:r w:rsidR="00117BA2">
        <w:rPr>
          <w:rFonts w:ascii="Calibri" w:hAnsi="Calibri" w:cs="Calibri"/>
        </w:rPr>
        <w:t>6x</w:t>
      </w:r>
      <w:r w:rsidR="00ED2105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8269CE" w:rsidRPr="00FB0484">
        <w:rPr>
          <w:rFonts w:ascii="Calibri" w:hAnsi="Calibri" w:cs="Calibri"/>
        </w:rPr>
        <w:t>Add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TMB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peroxidase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substrate</w:t>
      </w:r>
      <w:r w:rsidR="00A97319">
        <w:rPr>
          <w:rFonts w:ascii="Calibri" w:hAnsi="Calibri" w:cs="Calibri"/>
        </w:rPr>
        <w:t xml:space="preserve"> </w:t>
      </w:r>
      <w:r w:rsidR="008269CE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8269CE" w:rsidRPr="00FB0484">
        <w:rPr>
          <w:rFonts w:ascii="Calibri" w:hAnsi="Calibri" w:cs="Calibri"/>
        </w:rPr>
        <w:t>incubate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room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temperature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15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min.</w:t>
      </w:r>
    </w:p>
    <w:p w14:paraId="60075D2D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4F2DB77A" w14:textId="46C50C48" w:rsidR="008269CE" w:rsidRPr="00FB0484" w:rsidRDefault="008269CE" w:rsidP="00612CEF">
      <w:pPr>
        <w:pStyle w:val="af3"/>
        <w:numPr>
          <w:ilvl w:val="2"/>
          <w:numId w:val="36"/>
        </w:numPr>
        <w:tabs>
          <w:tab w:val="left" w:pos="1170"/>
        </w:tabs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stop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reaction,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060292" w:rsidRPr="00FB0484">
        <w:rPr>
          <w:rFonts w:ascii="Calibri" w:hAnsi="Calibri" w:cs="Calibri"/>
        </w:rPr>
        <w:t>dd</w:t>
      </w:r>
      <w:r w:rsidR="00A97319">
        <w:rPr>
          <w:rFonts w:ascii="Calibri" w:hAnsi="Calibri" w:cs="Calibri"/>
        </w:rPr>
        <w:t xml:space="preserve"> </w:t>
      </w:r>
      <w:r w:rsidR="00060292" w:rsidRPr="00FB0484">
        <w:rPr>
          <w:rFonts w:ascii="Calibri" w:hAnsi="Calibri" w:cs="Calibri"/>
        </w:rPr>
        <w:t>100</w:t>
      </w:r>
      <w:r w:rsidR="00A97319">
        <w:rPr>
          <w:rFonts w:ascii="Calibri" w:hAnsi="Calibri" w:cs="Calibri"/>
        </w:rPr>
        <w:t xml:space="preserve"> </w:t>
      </w:r>
      <w:r w:rsidR="00060292" w:rsidRPr="00FB0484">
        <w:rPr>
          <w:rFonts w:ascii="Calibri" w:hAnsi="Calibri" w:cs="Calibri"/>
        </w:rPr>
        <w:t>µL</w:t>
      </w:r>
      <w:r w:rsidR="00A97319">
        <w:rPr>
          <w:rFonts w:ascii="Calibri" w:hAnsi="Calibri" w:cs="Calibri"/>
        </w:rPr>
        <w:t xml:space="preserve"> </w:t>
      </w:r>
      <w:r w:rsidR="00060292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060292" w:rsidRPr="00FB0484">
        <w:rPr>
          <w:rFonts w:ascii="Calibri" w:hAnsi="Calibri" w:cs="Calibri"/>
        </w:rPr>
        <w:t>1</w:t>
      </w:r>
      <w:r w:rsidR="00A97319">
        <w:rPr>
          <w:rFonts w:ascii="Calibri" w:hAnsi="Calibri" w:cs="Calibri"/>
        </w:rPr>
        <w:t xml:space="preserve"> </w:t>
      </w:r>
      <w:r w:rsidR="00060292" w:rsidRPr="00FB0484">
        <w:rPr>
          <w:rFonts w:ascii="Calibri" w:hAnsi="Calibri" w:cs="Calibri"/>
        </w:rPr>
        <w:t>N</w:t>
      </w:r>
      <w:r w:rsidR="00A97319">
        <w:rPr>
          <w:rFonts w:ascii="Calibri" w:hAnsi="Calibri" w:cs="Calibri"/>
        </w:rPr>
        <w:t xml:space="preserve"> </w:t>
      </w:r>
      <w:r w:rsidR="007971A2" w:rsidRPr="00FB0484">
        <w:rPr>
          <w:rFonts w:ascii="Calibri" w:hAnsi="Calibri" w:cs="Calibri"/>
        </w:rPr>
        <w:t>HC</w:t>
      </w:r>
      <w:r w:rsidR="007971A2">
        <w:rPr>
          <w:rFonts w:ascii="Calibri" w:hAnsi="Calibri" w:cs="Calibri"/>
        </w:rPr>
        <w:t>l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microplate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reader,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measure</w:t>
      </w:r>
      <w:r w:rsidR="00A97319">
        <w:rPr>
          <w:rFonts w:ascii="Calibri" w:hAnsi="Calibri" w:cs="Calibri"/>
        </w:rPr>
        <w:t xml:space="preserve"> </w:t>
      </w:r>
      <w:r w:rsidR="00117BA2">
        <w:rPr>
          <w:rFonts w:ascii="Calibri" w:hAnsi="Calibri" w:cs="Calibri"/>
        </w:rPr>
        <w:t xml:space="preserve">the </w:t>
      </w:r>
      <w:r w:rsidRPr="00FB0484">
        <w:rPr>
          <w:rFonts w:ascii="Calibri" w:hAnsi="Calibri" w:cs="Calibri"/>
        </w:rPr>
        <w:t>absorbance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450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nm.</w:t>
      </w:r>
      <w:r w:rsidR="00A97319">
        <w:rPr>
          <w:rFonts w:ascii="Calibri" w:hAnsi="Calibri" w:cs="Calibri"/>
        </w:rPr>
        <w:t xml:space="preserve"> </w:t>
      </w:r>
    </w:p>
    <w:p w14:paraId="512E454E" w14:textId="77777777" w:rsidR="00217200" w:rsidRPr="00FB0484" w:rsidRDefault="00217200" w:rsidP="00612CEF">
      <w:pPr>
        <w:pStyle w:val="af3"/>
        <w:tabs>
          <w:tab w:val="left" w:pos="1170"/>
        </w:tabs>
        <w:ind w:left="0"/>
        <w:jc w:val="both"/>
        <w:rPr>
          <w:rFonts w:ascii="Calibri" w:hAnsi="Calibri" w:cs="Calibri"/>
          <w:b/>
          <w:bCs/>
        </w:rPr>
      </w:pPr>
    </w:p>
    <w:p w14:paraId="7C71514B" w14:textId="590DDB70" w:rsidR="003771D5" w:rsidRPr="00FB0484" w:rsidRDefault="003771D5" w:rsidP="00612CEF">
      <w:pPr>
        <w:pStyle w:val="af3"/>
        <w:numPr>
          <w:ilvl w:val="1"/>
          <w:numId w:val="36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  <w:b/>
          <w:bCs/>
        </w:rPr>
        <w:t>Measurement</w:t>
      </w:r>
      <w:r w:rsidR="00A97319">
        <w:rPr>
          <w:rFonts w:ascii="Calibri" w:hAnsi="Calibri" w:cs="Calibri"/>
          <w:b/>
          <w:bCs/>
        </w:rPr>
        <w:t xml:space="preserve"> </w:t>
      </w:r>
      <w:r w:rsidRPr="00FB0484">
        <w:rPr>
          <w:rFonts w:ascii="Calibri" w:hAnsi="Calibri" w:cs="Calibri"/>
          <w:b/>
          <w:bCs/>
        </w:rPr>
        <w:t>of</w:t>
      </w:r>
      <w:r w:rsidR="00A97319">
        <w:rPr>
          <w:rFonts w:ascii="Calibri" w:hAnsi="Calibri" w:cs="Calibri"/>
          <w:b/>
          <w:bCs/>
        </w:rPr>
        <w:t xml:space="preserve"> </w:t>
      </w:r>
      <w:r w:rsidRPr="00FB0484">
        <w:rPr>
          <w:rFonts w:ascii="Calibri" w:hAnsi="Calibri" w:cs="Calibri"/>
          <w:b/>
          <w:bCs/>
        </w:rPr>
        <w:t>fluorescent</w:t>
      </w:r>
      <w:r w:rsidR="00A97319">
        <w:rPr>
          <w:rFonts w:ascii="Calibri" w:hAnsi="Calibri" w:cs="Calibri"/>
          <w:b/>
          <w:bCs/>
        </w:rPr>
        <w:t xml:space="preserve"> </w:t>
      </w:r>
      <w:r w:rsidRPr="00FB0484">
        <w:rPr>
          <w:rFonts w:ascii="Calibri" w:hAnsi="Calibri" w:cs="Calibri"/>
          <w:b/>
          <w:bCs/>
        </w:rPr>
        <w:t>reporter</w:t>
      </w:r>
      <w:r w:rsidR="00A97319">
        <w:rPr>
          <w:rFonts w:ascii="Calibri" w:hAnsi="Calibri" w:cs="Calibri"/>
          <w:b/>
          <w:bCs/>
        </w:rPr>
        <w:t xml:space="preserve"> </w:t>
      </w:r>
      <w:r w:rsidRPr="00FB0484">
        <w:rPr>
          <w:rFonts w:ascii="Calibri" w:hAnsi="Calibri" w:cs="Calibri"/>
          <w:b/>
          <w:bCs/>
        </w:rPr>
        <w:t>intensity</w:t>
      </w:r>
      <w:r w:rsidR="00A97319">
        <w:rPr>
          <w:rFonts w:ascii="Calibri" w:hAnsi="Calibri" w:cs="Calibri"/>
        </w:rPr>
        <w:t xml:space="preserve"> </w:t>
      </w:r>
    </w:p>
    <w:p w14:paraId="10099C37" w14:textId="77777777" w:rsidR="00BE60E5" w:rsidRPr="00FB0484" w:rsidRDefault="00BE60E5" w:rsidP="00612CEF">
      <w:pPr>
        <w:jc w:val="both"/>
        <w:rPr>
          <w:rFonts w:ascii="Calibri" w:hAnsi="Calibri" w:cs="Calibri"/>
        </w:rPr>
      </w:pPr>
    </w:p>
    <w:p w14:paraId="0CB5F434" w14:textId="1074FD00" w:rsidR="005912EC" w:rsidRPr="00FB0484" w:rsidRDefault="00ED10CC" w:rsidP="00612CEF">
      <w:pPr>
        <w:pStyle w:val="af3"/>
        <w:numPr>
          <w:ilvl w:val="2"/>
          <w:numId w:val="36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Use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viral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suspension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obtain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C012D3">
        <w:rPr>
          <w:rFonts w:ascii="Calibri" w:hAnsi="Calibri" w:cs="Calibri"/>
        </w:rPr>
        <w:t>10</w:t>
      </w:r>
      <w:r w:rsidR="003771D5" w:rsidRPr="00FB0484">
        <w:rPr>
          <w:rFonts w:ascii="Calibri" w:hAnsi="Calibri" w:cs="Calibri"/>
        </w:rPr>
        <w:t>-fold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serial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dilution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(from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10</w:t>
      </w:r>
      <w:r w:rsidR="003771D5" w:rsidRPr="00FB0484">
        <w:rPr>
          <w:rFonts w:ascii="Calibri" w:hAnsi="Calibri" w:cs="Calibri"/>
          <w:vertAlign w:val="superscript"/>
        </w:rPr>
        <w:t>-1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10</w:t>
      </w:r>
      <w:r w:rsidR="003771D5" w:rsidRPr="00FB0484">
        <w:rPr>
          <w:rFonts w:ascii="Calibri" w:hAnsi="Calibri" w:cs="Calibri"/>
          <w:vertAlign w:val="superscript"/>
        </w:rPr>
        <w:t>-5</w:t>
      </w:r>
      <w:r w:rsidR="003771D5" w:rsidRPr="00FB0484">
        <w:rPr>
          <w:rFonts w:ascii="Calibri" w:hAnsi="Calibri" w:cs="Calibri"/>
        </w:rPr>
        <w:t>)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1x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PBS.</w:t>
      </w:r>
    </w:p>
    <w:p w14:paraId="7BE4221F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1E927B0F" w14:textId="62960553" w:rsidR="005912EC" w:rsidRPr="00FB0484" w:rsidRDefault="00C17E5E" w:rsidP="00612CEF">
      <w:pPr>
        <w:numPr>
          <w:ilvl w:val="2"/>
          <w:numId w:val="36"/>
        </w:numPr>
        <w:contextualSpacing/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Plate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5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x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10</w:t>
      </w:r>
      <w:r w:rsidR="003771D5" w:rsidRPr="00FB0484">
        <w:rPr>
          <w:rFonts w:ascii="Calibri" w:hAnsi="Calibri" w:cs="Calibri"/>
          <w:vertAlign w:val="superscript"/>
        </w:rPr>
        <w:t>5</w:t>
      </w:r>
      <w:r w:rsidR="00A97319">
        <w:rPr>
          <w:rFonts w:ascii="Calibri" w:hAnsi="Calibri" w:cs="Calibri"/>
        </w:rPr>
        <w:t xml:space="preserve"> </w:t>
      </w:r>
      <w:r w:rsidR="008269CE" w:rsidRPr="00FB0484">
        <w:rPr>
          <w:rFonts w:ascii="Calibri" w:hAnsi="Calibri" w:cs="Calibri"/>
        </w:rPr>
        <w:t>HEK-</w:t>
      </w:r>
      <w:r w:rsidR="003771D5" w:rsidRPr="00FB0484">
        <w:rPr>
          <w:rFonts w:ascii="Calibri" w:hAnsi="Calibri" w:cs="Calibri"/>
        </w:rPr>
        <w:t>293T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each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well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6-well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plate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ED10CC" w:rsidRPr="00FB0484">
        <w:rPr>
          <w:rFonts w:ascii="Calibri" w:hAnsi="Calibri" w:cs="Calibri"/>
        </w:rPr>
        <w:t>Apply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10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µL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each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viral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dilution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incubate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37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°C</w:t>
      </w:r>
      <w:r w:rsidR="00A97319">
        <w:rPr>
          <w:rFonts w:ascii="Calibri" w:hAnsi="Calibri" w:cs="Calibri"/>
        </w:rPr>
        <w:t xml:space="preserve"> </w:t>
      </w:r>
      <w:r w:rsidR="00C012D3">
        <w:rPr>
          <w:rFonts w:ascii="Calibri" w:hAnsi="Calibri" w:cs="Calibri"/>
        </w:rPr>
        <w:t xml:space="preserve">with </w:t>
      </w:r>
      <w:r w:rsidRPr="00FB0484">
        <w:rPr>
          <w:rFonts w:ascii="Calibri" w:hAnsi="Calibri" w:cs="Calibri"/>
        </w:rPr>
        <w:t>5%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</w:t>
      </w:r>
      <w:r w:rsidRPr="00FB0484">
        <w:rPr>
          <w:rFonts w:ascii="Calibri" w:hAnsi="Calibri" w:cs="Calibri"/>
          <w:vertAlign w:val="subscript"/>
        </w:rPr>
        <w:t>2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48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h.</w:t>
      </w:r>
    </w:p>
    <w:p w14:paraId="3190E0FB" w14:textId="77777777" w:rsidR="00BE60E5" w:rsidRPr="00FB0484" w:rsidRDefault="00BE60E5" w:rsidP="00612CEF">
      <w:pPr>
        <w:contextualSpacing/>
        <w:jc w:val="both"/>
        <w:rPr>
          <w:rFonts w:ascii="Calibri" w:hAnsi="Calibri" w:cs="Calibri"/>
        </w:rPr>
      </w:pPr>
    </w:p>
    <w:p w14:paraId="3AA9BA87" w14:textId="61F14376" w:rsidR="003771D5" w:rsidRPr="00FB0484" w:rsidRDefault="00ED10CC" w:rsidP="00612CEF">
      <w:pPr>
        <w:numPr>
          <w:ilvl w:val="2"/>
          <w:numId w:val="36"/>
        </w:numPr>
        <w:contextualSpacing/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Proceed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C012D3" w:rsidRPr="00FB0484">
        <w:rPr>
          <w:rFonts w:ascii="Calibri" w:hAnsi="Calibri" w:cs="Calibri"/>
        </w:rPr>
        <w:t>fluorescence</w:t>
      </w:r>
      <w:r w:rsidR="00C012D3">
        <w:rPr>
          <w:rFonts w:ascii="Calibri" w:hAnsi="Calibri" w:cs="Calibri"/>
        </w:rPr>
        <w:t>-</w:t>
      </w:r>
      <w:r w:rsidR="00C012D3" w:rsidRPr="00FB0484">
        <w:rPr>
          <w:rFonts w:ascii="Calibri" w:hAnsi="Calibri" w:cs="Calibri"/>
        </w:rPr>
        <w:t>activated</w:t>
      </w:r>
      <w:r w:rsidR="00C012D3">
        <w:rPr>
          <w:rFonts w:ascii="Calibri" w:hAnsi="Calibri" w:cs="Calibri"/>
        </w:rPr>
        <w:t xml:space="preserve"> </w:t>
      </w:r>
      <w:r w:rsidR="00C012D3" w:rsidRPr="00FB0484">
        <w:rPr>
          <w:rFonts w:ascii="Calibri" w:hAnsi="Calibri" w:cs="Calibri"/>
        </w:rPr>
        <w:t>cell</w:t>
      </w:r>
      <w:r w:rsidR="00C012D3">
        <w:rPr>
          <w:rFonts w:ascii="Calibri" w:hAnsi="Calibri" w:cs="Calibri"/>
        </w:rPr>
        <w:t xml:space="preserve"> </w:t>
      </w:r>
      <w:r w:rsidR="00C012D3" w:rsidRPr="00FB0484">
        <w:rPr>
          <w:rFonts w:ascii="Calibri" w:hAnsi="Calibri" w:cs="Calibri"/>
        </w:rPr>
        <w:t>sorting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(FACS)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analysis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follows: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detach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adding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200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µL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0.05%</w:t>
      </w:r>
      <w:r w:rsidR="00A97319">
        <w:rPr>
          <w:rFonts w:ascii="Calibri" w:hAnsi="Calibri" w:cs="Calibri"/>
        </w:rPr>
        <w:t xml:space="preserve"> </w:t>
      </w:r>
      <w:r w:rsidR="00C012D3">
        <w:rPr>
          <w:rFonts w:ascii="Calibri" w:hAnsi="Calibri" w:cs="Calibri"/>
        </w:rPr>
        <w:t>t</w:t>
      </w:r>
      <w:r w:rsidR="003771D5" w:rsidRPr="00FB0484">
        <w:rPr>
          <w:rFonts w:ascii="Calibri" w:hAnsi="Calibri" w:cs="Calibri"/>
        </w:rPr>
        <w:t>rypsin-EDTA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solution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</w:t>
      </w:r>
      <w:r w:rsidR="003771D5" w:rsidRPr="00FB0484">
        <w:rPr>
          <w:rFonts w:ascii="Calibri" w:hAnsi="Calibri" w:cs="Calibri"/>
        </w:rPr>
        <w:t>ncubate</w:t>
      </w:r>
      <w:r w:rsidR="00A97319">
        <w:rPr>
          <w:rFonts w:ascii="Calibri" w:hAnsi="Calibri" w:cs="Calibri"/>
        </w:rPr>
        <w:t xml:space="preserve"> </w:t>
      </w:r>
      <w:r w:rsidR="00C012D3">
        <w:rPr>
          <w:rFonts w:ascii="Calibri" w:hAnsi="Calibri" w:cs="Calibri"/>
        </w:rPr>
        <w:t xml:space="preserve">the </w:t>
      </w:r>
      <w:r w:rsidR="003771D5"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37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°C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5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min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</w:t>
      </w:r>
      <w:r w:rsidR="00F25023" w:rsidRPr="00FB0484">
        <w:rPr>
          <w:rFonts w:ascii="Calibri" w:hAnsi="Calibri" w:cs="Calibri"/>
        </w:rPr>
        <w:t>esuspend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them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2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mL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DMEM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medi</w:t>
      </w:r>
      <w:r w:rsidR="00F25023" w:rsidRPr="00FB0484">
        <w:rPr>
          <w:rFonts w:ascii="Calibri" w:hAnsi="Calibri" w:cs="Calibri"/>
        </w:rPr>
        <w:t>um</w:t>
      </w:r>
      <w:r w:rsidR="00A97319">
        <w:rPr>
          <w:rFonts w:ascii="Calibri" w:hAnsi="Calibri" w:cs="Calibri"/>
        </w:rPr>
        <w:t xml:space="preserve"> </w:t>
      </w:r>
      <w:r w:rsidR="00F25023" w:rsidRPr="00FB0484">
        <w:rPr>
          <w:rFonts w:ascii="Calibri" w:hAnsi="Calibri" w:cs="Calibri"/>
        </w:rPr>
        <w:t>(with</w:t>
      </w:r>
      <w:r w:rsidR="00A97319">
        <w:rPr>
          <w:rFonts w:ascii="Calibri" w:hAnsi="Calibri" w:cs="Calibri"/>
        </w:rPr>
        <w:t xml:space="preserve"> </w:t>
      </w:r>
      <w:r w:rsidR="00F25023" w:rsidRPr="00FB0484">
        <w:rPr>
          <w:rFonts w:ascii="Calibri" w:hAnsi="Calibri" w:cs="Calibri"/>
        </w:rPr>
        <w:t>serum)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</w:t>
      </w:r>
      <w:r w:rsidR="003771D5" w:rsidRPr="00FB0484">
        <w:rPr>
          <w:rFonts w:ascii="Calibri" w:hAnsi="Calibri" w:cs="Calibri"/>
        </w:rPr>
        <w:t>ollect</w:t>
      </w:r>
      <w:r w:rsidR="00A97319">
        <w:rPr>
          <w:rFonts w:ascii="Calibri" w:hAnsi="Calibri" w:cs="Calibri"/>
        </w:rPr>
        <w:t xml:space="preserve"> </w:t>
      </w:r>
      <w:r w:rsidR="00C012D3">
        <w:rPr>
          <w:rFonts w:ascii="Calibri" w:hAnsi="Calibri" w:cs="Calibri"/>
        </w:rPr>
        <w:t xml:space="preserve">the </w:t>
      </w:r>
      <w:r w:rsidR="003771D5" w:rsidRPr="00FB0484">
        <w:rPr>
          <w:rFonts w:ascii="Calibri" w:hAnsi="Calibri" w:cs="Calibri"/>
        </w:rPr>
        <w:t>samples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into</w:t>
      </w:r>
      <w:r w:rsidR="00A97319">
        <w:rPr>
          <w:rFonts w:ascii="Calibri" w:hAnsi="Calibri" w:cs="Calibri"/>
        </w:rPr>
        <w:t xml:space="preserve"> </w:t>
      </w:r>
      <w:r w:rsidR="00F25023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15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mL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conical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tube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</w:t>
      </w:r>
      <w:r w:rsidR="00F25023" w:rsidRPr="00FB0484">
        <w:rPr>
          <w:rFonts w:ascii="Calibri" w:hAnsi="Calibri" w:cs="Calibri"/>
        </w:rPr>
        <w:t>entrifuge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400</w:t>
      </w:r>
      <w:r w:rsidR="00A97319">
        <w:rPr>
          <w:rFonts w:ascii="Calibri" w:hAnsi="Calibri" w:cs="Calibri"/>
        </w:rPr>
        <w:t xml:space="preserve"> </w:t>
      </w:r>
      <w:r w:rsidR="00C012D3">
        <w:rPr>
          <w:rFonts w:ascii="Calibri" w:hAnsi="Calibri" w:cs="Calibri"/>
        </w:rPr>
        <w:t xml:space="preserve">x </w:t>
      </w:r>
      <w:r w:rsidR="003771D5" w:rsidRPr="000A467F">
        <w:rPr>
          <w:rFonts w:ascii="Calibri" w:hAnsi="Calibri" w:cs="Calibri"/>
          <w:i/>
        </w:rPr>
        <w:t>g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4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°C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</w:t>
      </w:r>
      <w:r w:rsidR="003771D5" w:rsidRPr="00FB0484">
        <w:rPr>
          <w:rFonts w:ascii="Calibri" w:hAnsi="Calibri" w:cs="Calibri"/>
        </w:rPr>
        <w:t>esuspend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pellet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500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µL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cold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1x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PBS.</w:t>
      </w:r>
    </w:p>
    <w:p w14:paraId="52277262" w14:textId="77777777" w:rsidR="00BE60E5" w:rsidRPr="00FB0484" w:rsidRDefault="00BE60E5" w:rsidP="00612CEF">
      <w:pPr>
        <w:contextualSpacing/>
        <w:jc w:val="both"/>
        <w:rPr>
          <w:rFonts w:ascii="Calibri" w:hAnsi="Calibri" w:cs="Calibri"/>
        </w:rPr>
      </w:pPr>
    </w:p>
    <w:p w14:paraId="1C6592A7" w14:textId="7FB5EB8B" w:rsidR="003771D5" w:rsidRPr="00FB0484" w:rsidRDefault="00F25023" w:rsidP="00612CEF">
      <w:pPr>
        <w:numPr>
          <w:ilvl w:val="2"/>
          <w:numId w:val="36"/>
        </w:numPr>
        <w:contextualSpacing/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Fix</w:t>
      </w:r>
      <w:r w:rsidR="00A97319">
        <w:rPr>
          <w:rFonts w:ascii="Calibri" w:hAnsi="Calibri" w:cs="Calibri"/>
        </w:rPr>
        <w:t xml:space="preserve"> </w:t>
      </w:r>
      <w:r w:rsidR="00C012D3">
        <w:rPr>
          <w:rFonts w:ascii="Calibri" w:hAnsi="Calibri" w:cs="Calibri"/>
        </w:rPr>
        <w:t xml:space="preserve">the </w:t>
      </w:r>
      <w:r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adding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500</w:t>
      </w:r>
      <w:r w:rsidR="00A97319">
        <w:rPr>
          <w:rFonts w:ascii="Calibri" w:hAnsi="Calibri" w:cs="Calibri"/>
        </w:rPr>
        <w:t xml:space="preserve"> </w:t>
      </w:r>
      <w:r w:rsidR="00ED10CC" w:rsidRPr="00FB0484">
        <w:rPr>
          <w:rFonts w:ascii="Calibri" w:hAnsi="Calibri" w:cs="Calibri"/>
        </w:rPr>
        <w:t>µ</w:t>
      </w:r>
      <w:r w:rsidR="00C012D3">
        <w:rPr>
          <w:rFonts w:ascii="Calibri" w:hAnsi="Calibri" w:cs="Calibri"/>
        </w:rPr>
        <w:t>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4%</w:t>
      </w:r>
      <w:r w:rsidR="00A97319">
        <w:rPr>
          <w:rFonts w:ascii="Calibri" w:hAnsi="Calibri" w:cs="Calibri"/>
        </w:rPr>
        <w:t xml:space="preserve"> </w:t>
      </w:r>
      <w:r w:rsidR="00C012D3">
        <w:rPr>
          <w:rFonts w:ascii="Calibri" w:hAnsi="Calibri" w:cs="Calibri"/>
        </w:rPr>
        <w:t>paraformaldehyde (</w:t>
      </w:r>
      <w:r w:rsidR="00893D1B" w:rsidRPr="00FB0484">
        <w:rPr>
          <w:rFonts w:ascii="Calibri" w:hAnsi="Calibri" w:cs="Calibri"/>
        </w:rPr>
        <w:t>PFA</w:t>
      </w:r>
      <w:r w:rsidR="00C012D3">
        <w:rPr>
          <w:rFonts w:ascii="Calibri" w:hAnsi="Calibri" w:cs="Calibri"/>
        </w:rPr>
        <w:t>)</w:t>
      </w:r>
      <w:r w:rsidR="00A97319">
        <w:rPr>
          <w:rFonts w:ascii="Calibri" w:hAnsi="Calibri" w:cs="Calibri"/>
        </w:rPr>
        <w:t xml:space="preserve"> </w:t>
      </w:r>
      <w:r w:rsidR="00893D1B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incubate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10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min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room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temperature.</w:t>
      </w:r>
    </w:p>
    <w:p w14:paraId="72D9CFF1" w14:textId="77777777" w:rsidR="00BE60E5" w:rsidRPr="00FB0484" w:rsidRDefault="00BE60E5" w:rsidP="00612CEF">
      <w:pPr>
        <w:contextualSpacing/>
        <w:jc w:val="both"/>
        <w:rPr>
          <w:rFonts w:ascii="Calibri" w:hAnsi="Calibri" w:cs="Calibri"/>
        </w:rPr>
      </w:pPr>
    </w:p>
    <w:p w14:paraId="1CBB13AD" w14:textId="624A2DB6" w:rsidR="00E46964" w:rsidRPr="00751A27" w:rsidRDefault="00F25023" w:rsidP="000A467F">
      <w:pPr>
        <w:numPr>
          <w:ilvl w:val="2"/>
          <w:numId w:val="36"/>
        </w:numPr>
        <w:contextualSpacing/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Centrifuge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400</w:t>
      </w:r>
      <w:r w:rsidR="00A97319">
        <w:rPr>
          <w:rFonts w:ascii="Calibri" w:hAnsi="Calibri" w:cs="Calibri"/>
        </w:rPr>
        <w:t xml:space="preserve"> </w:t>
      </w:r>
      <w:r w:rsidR="00C012D3">
        <w:rPr>
          <w:rFonts w:ascii="Calibri" w:hAnsi="Calibri" w:cs="Calibri"/>
        </w:rPr>
        <w:t xml:space="preserve">x </w:t>
      </w:r>
      <w:r w:rsidRPr="000A467F">
        <w:rPr>
          <w:rFonts w:ascii="Calibri" w:hAnsi="Calibri" w:cs="Calibri"/>
          <w:i/>
        </w:rPr>
        <w:t>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4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°C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resuspend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pellet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1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mL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1x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PBS.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Analyze</w:t>
      </w:r>
      <w:r w:rsidR="00A97319">
        <w:rPr>
          <w:rFonts w:ascii="Calibri" w:hAnsi="Calibri" w:cs="Calibri"/>
        </w:rPr>
        <w:t xml:space="preserve"> </w:t>
      </w:r>
      <w:r w:rsidR="00C012D3">
        <w:rPr>
          <w:rFonts w:ascii="Calibri" w:hAnsi="Calibri" w:cs="Calibri"/>
        </w:rPr>
        <w:t xml:space="preserve">the </w:t>
      </w:r>
      <w:r w:rsidR="003771D5" w:rsidRPr="00FB0484">
        <w:rPr>
          <w:rFonts w:ascii="Calibri" w:hAnsi="Calibri" w:cs="Calibri"/>
        </w:rPr>
        <w:t>GFP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expression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using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FACS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instrument,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as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described</w:t>
      </w:r>
      <w:r w:rsidR="00A97319">
        <w:rPr>
          <w:rFonts w:ascii="Calibri" w:hAnsi="Calibri" w:cs="Calibri"/>
        </w:rPr>
        <w:t xml:space="preserve"> </w:t>
      </w:r>
      <w:r w:rsidR="003771D5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proofErr w:type="spellStart"/>
      <w:r w:rsidR="003771D5" w:rsidRPr="00FB0484">
        <w:rPr>
          <w:rFonts w:ascii="Calibri" w:hAnsi="Calibri" w:cs="Calibri"/>
        </w:rPr>
        <w:t>Ortinski</w:t>
      </w:r>
      <w:proofErr w:type="spellEnd"/>
      <w:r w:rsidR="00A97319">
        <w:rPr>
          <w:rFonts w:ascii="Calibri" w:hAnsi="Calibri" w:cs="Calibri"/>
        </w:rPr>
        <w:t xml:space="preserve"> </w:t>
      </w:r>
      <w:r w:rsidR="003771D5" w:rsidRPr="000A467F">
        <w:rPr>
          <w:rFonts w:ascii="Calibri" w:hAnsi="Calibri" w:cs="Calibri"/>
          <w:iCs/>
        </w:rPr>
        <w:t>et</w:t>
      </w:r>
      <w:r w:rsidR="00A97319">
        <w:rPr>
          <w:rFonts w:ascii="Calibri" w:hAnsi="Calibri" w:cs="Calibri"/>
          <w:iCs/>
        </w:rPr>
        <w:t xml:space="preserve"> </w:t>
      </w:r>
      <w:r w:rsidR="003771D5" w:rsidRPr="000A467F">
        <w:rPr>
          <w:rFonts w:ascii="Calibri" w:hAnsi="Calibri" w:cs="Calibri"/>
          <w:iCs/>
        </w:rPr>
        <w:t>al</w:t>
      </w:r>
      <w:r w:rsidR="00135ADA">
        <w:rPr>
          <w:rFonts w:ascii="Calibri" w:hAnsi="Calibri" w:cs="Calibri"/>
          <w:iCs/>
        </w:rPr>
        <w:t>.</w:t>
      </w:r>
      <w:r w:rsidR="00CE25F4" w:rsidRPr="000A467F">
        <w:rPr>
          <w:rFonts w:ascii="Calibri" w:hAnsi="Calibri" w:cs="Calibri"/>
          <w:iCs/>
          <w:noProof/>
          <w:vertAlign w:val="superscript"/>
        </w:rPr>
        <w:t>30</w:t>
      </w:r>
      <w:r w:rsidR="003771D5" w:rsidRPr="000A467F">
        <w:rPr>
          <w:rFonts w:ascii="Calibri" w:hAnsi="Calibri" w:cs="Calibri"/>
          <w:iCs/>
        </w:rPr>
        <w:t>.</w:t>
      </w:r>
      <w:r w:rsidR="00A97319">
        <w:rPr>
          <w:rFonts w:ascii="Calibri" w:hAnsi="Calibri" w:cs="Calibri"/>
          <w:iCs/>
        </w:rPr>
        <w:t xml:space="preserve"> </w:t>
      </w:r>
      <w:r w:rsidRPr="00751A27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751A27">
        <w:rPr>
          <w:rFonts w:ascii="Calibri" w:hAnsi="Calibri" w:cs="Calibri"/>
        </w:rPr>
        <w:t>determine</w:t>
      </w:r>
      <w:r w:rsidR="00A97319">
        <w:rPr>
          <w:rFonts w:ascii="Calibri" w:hAnsi="Calibri" w:cs="Calibri"/>
        </w:rPr>
        <w:t xml:space="preserve"> </w:t>
      </w:r>
      <w:r w:rsidRPr="00751A27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751A27">
        <w:rPr>
          <w:rFonts w:ascii="Calibri" w:hAnsi="Calibri" w:cs="Calibri"/>
        </w:rPr>
        <w:t>virus</w:t>
      </w:r>
      <w:r w:rsidR="00A97319">
        <w:rPr>
          <w:rFonts w:ascii="Calibri" w:hAnsi="Calibri" w:cs="Calibri"/>
        </w:rPr>
        <w:t xml:space="preserve"> </w:t>
      </w:r>
      <w:r w:rsidR="003771D5" w:rsidRPr="00A97319">
        <w:rPr>
          <w:rFonts w:ascii="Calibri" w:hAnsi="Calibri" w:cs="Calibri"/>
        </w:rPr>
        <w:t>functional</w:t>
      </w:r>
      <w:r w:rsidR="00A97319">
        <w:rPr>
          <w:rFonts w:ascii="Calibri" w:hAnsi="Calibri" w:cs="Calibri"/>
        </w:rPr>
        <w:t xml:space="preserve"> </w:t>
      </w:r>
      <w:r w:rsidR="003771D5" w:rsidRPr="00A97319">
        <w:rPr>
          <w:rFonts w:ascii="Calibri" w:hAnsi="Calibri" w:cs="Calibri"/>
        </w:rPr>
        <w:t>titer</w:t>
      </w:r>
      <w:r w:rsidRPr="00A97319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Pr="00A97319">
        <w:rPr>
          <w:rFonts w:ascii="Calibri" w:hAnsi="Calibri" w:cs="Calibri"/>
        </w:rPr>
        <w:t>use</w:t>
      </w:r>
      <w:r w:rsidR="00A97319">
        <w:rPr>
          <w:rFonts w:ascii="Calibri" w:hAnsi="Calibri" w:cs="Calibri"/>
        </w:rPr>
        <w:t xml:space="preserve"> </w:t>
      </w:r>
      <w:r w:rsidRPr="00A97319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A97319">
        <w:rPr>
          <w:rFonts w:ascii="Calibri" w:hAnsi="Calibri" w:cs="Calibri"/>
        </w:rPr>
        <w:t>following</w:t>
      </w:r>
      <w:r w:rsidR="00A97319">
        <w:rPr>
          <w:rFonts w:ascii="Calibri" w:hAnsi="Calibri" w:cs="Calibri"/>
        </w:rPr>
        <w:t xml:space="preserve"> </w:t>
      </w:r>
      <w:r w:rsidRPr="00A97319">
        <w:rPr>
          <w:rFonts w:ascii="Calibri" w:hAnsi="Calibri" w:cs="Calibri"/>
        </w:rPr>
        <w:t>formula</w:t>
      </w:r>
      <w:r w:rsidR="00135ADA">
        <w:rPr>
          <w:rFonts w:ascii="Calibri" w:hAnsi="Calibri" w:cs="Calibri"/>
        </w:rPr>
        <w:t>.</w:t>
      </w:r>
    </w:p>
    <w:p w14:paraId="21024001" w14:textId="77777777" w:rsidR="00135ADA" w:rsidRPr="00FB0484" w:rsidRDefault="00135ADA" w:rsidP="00612CEF">
      <w:pPr>
        <w:tabs>
          <w:tab w:val="num" w:pos="900"/>
        </w:tabs>
        <w:contextualSpacing/>
        <w:jc w:val="both"/>
        <w:rPr>
          <w:rFonts w:ascii="Calibri" w:hAnsi="Calibri" w:cs="Calibri"/>
        </w:rPr>
      </w:pPr>
    </w:p>
    <w:p w14:paraId="30BF69B5" w14:textId="7136BC3B" w:rsidR="005912EC" w:rsidRPr="00FB0484" w:rsidRDefault="005912EC" w:rsidP="00612CEF">
      <w:pPr>
        <w:tabs>
          <w:tab w:val="num" w:pos="900"/>
        </w:tabs>
        <w:contextualSpacing/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ab/>
      </w:r>
      <m:oMath>
        <m:r>
          <w:rPr>
            <w:rFonts w:ascii="Cambria Math" w:hAnsi="Cambria Math" w:cs="Calibri"/>
          </w:rPr>
          <m:t xml:space="preserve">Transducting units </m:t>
        </m:r>
        <m:d>
          <m:dPr>
            <m:ctrlPr>
              <w:rPr>
                <w:rFonts w:ascii="Cambria Math" w:hAnsi="Cambria Math" w:cs="Calibri"/>
                <w:i/>
              </w:rPr>
            </m:ctrlPr>
          </m:dPr>
          <m:e>
            <m:r>
              <w:rPr>
                <w:rFonts w:ascii="Cambria Math" w:hAnsi="Cambria Math" w:cs="Calibri"/>
              </w:rPr>
              <m:t>TU</m:t>
            </m:r>
          </m:e>
        </m:d>
        <m:r>
          <w:rPr>
            <w:rFonts w:ascii="Cambria Math" w:hAnsi="Cambria Math" w:cs="Calibri"/>
          </w:rPr>
          <m:t xml:space="preserve"> per mL=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Tg</m:t>
            </m:r>
          </m:num>
          <m:den>
            <m:r>
              <w:rPr>
                <w:rFonts w:ascii="Cambria Math" w:hAnsi="Cambria Math" w:cs="Calibri"/>
              </w:rPr>
              <m:t>Tn</m:t>
            </m:r>
          </m:den>
        </m:f>
        <m:r>
          <w:rPr>
            <w:rFonts w:ascii="Cambria Math" w:hAnsi="Cambria Math" w:cs="Calibri"/>
          </w:rPr>
          <m:t>×N×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1,000</m:t>
            </m:r>
          </m:num>
          <m:den>
            <m:r>
              <w:rPr>
                <w:rFonts w:ascii="Cambria Math" w:hAnsi="Cambria Math" w:cs="Calibri"/>
              </w:rPr>
              <m:t>V</m:t>
            </m:r>
          </m:den>
        </m:f>
      </m:oMath>
    </w:p>
    <w:p w14:paraId="181E17A8" w14:textId="77777777" w:rsidR="00135ADA" w:rsidRDefault="00135ADA" w:rsidP="00612CEF">
      <w:pPr>
        <w:tabs>
          <w:tab w:val="num" w:pos="900"/>
        </w:tabs>
        <w:contextualSpacing/>
        <w:jc w:val="both"/>
        <w:rPr>
          <w:rFonts w:ascii="Calibri" w:hAnsi="Calibri" w:cs="Calibri"/>
        </w:rPr>
      </w:pPr>
    </w:p>
    <w:p w14:paraId="4C386172" w14:textId="241F2427" w:rsidR="00135ADA" w:rsidRDefault="00135ADA" w:rsidP="00612CEF">
      <w:pPr>
        <w:tabs>
          <w:tab w:val="num" w:pos="900"/>
        </w:tabs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Here,</w:t>
      </w:r>
      <w:r w:rsidR="00A97319">
        <w:rPr>
          <w:rFonts w:ascii="Calibri" w:hAnsi="Calibri" w:cs="Calibri"/>
        </w:rPr>
        <w:t xml:space="preserve"> </w:t>
      </w:r>
    </w:p>
    <w:p w14:paraId="0CE68107" w14:textId="352284AE" w:rsidR="00135ADA" w:rsidRDefault="003771D5" w:rsidP="00612CEF">
      <w:pPr>
        <w:tabs>
          <w:tab w:val="num" w:pos="900"/>
        </w:tabs>
        <w:contextualSpacing/>
        <w:jc w:val="both"/>
        <w:rPr>
          <w:rFonts w:ascii="Calibri" w:hAnsi="Calibri" w:cs="Calibri"/>
        </w:rPr>
      </w:pPr>
      <w:proofErr w:type="spellStart"/>
      <w:r w:rsidRPr="00FB0484">
        <w:rPr>
          <w:rFonts w:ascii="Calibri" w:hAnsi="Calibri" w:cs="Calibri"/>
        </w:rPr>
        <w:t>Tg</w:t>
      </w:r>
      <w:proofErr w:type="spellEnd"/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=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number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GFP-positive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cells;</w:t>
      </w:r>
      <w:r w:rsidR="00A97319">
        <w:rPr>
          <w:rFonts w:ascii="Calibri" w:hAnsi="Calibri" w:cs="Calibri"/>
        </w:rPr>
        <w:t xml:space="preserve"> </w:t>
      </w:r>
    </w:p>
    <w:p w14:paraId="30BFD818" w14:textId="0A6A0E1E" w:rsidR="00135ADA" w:rsidRDefault="003771D5" w:rsidP="00612CEF">
      <w:pPr>
        <w:tabs>
          <w:tab w:val="num" w:pos="900"/>
        </w:tabs>
        <w:contextualSpacing/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Tn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=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total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number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cells;</w:t>
      </w:r>
      <w:r w:rsidR="00A97319">
        <w:rPr>
          <w:rFonts w:ascii="Calibri" w:hAnsi="Calibri" w:cs="Calibri"/>
        </w:rPr>
        <w:t xml:space="preserve"> </w:t>
      </w:r>
    </w:p>
    <w:p w14:paraId="4215A6C4" w14:textId="325F2756" w:rsidR="00135ADA" w:rsidRDefault="003771D5" w:rsidP="00612CEF">
      <w:pPr>
        <w:tabs>
          <w:tab w:val="num" w:pos="900"/>
        </w:tabs>
        <w:contextualSpacing/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=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total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number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0F2C2C" w:rsidRPr="00FB0484">
        <w:rPr>
          <w:rFonts w:ascii="Calibri" w:hAnsi="Calibri" w:cs="Calibri"/>
        </w:rPr>
        <w:t>transduced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cells;</w:t>
      </w:r>
      <w:r w:rsidR="00A97319">
        <w:rPr>
          <w:rFonts w:ascii="Calibri" w:hAnsi="Calibri" w:cs="Calibri"/>
        </w:rPr>
        <w:t xml:space="preserve"> </w:t>
      </w:r>
    </w:p>
    <w:p w14:paraId="35163573" w14:textId="3E45D2AC" w:rsidR="003771D5" w:rsidRDefault="003771D5" w:rsidP="00612CEF">
      <w:pPr>
        <w:tabs>
          <w:tab w:val="num" w:pos="900"/>
        </w:tabs>
        <w:contextualSpacing/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V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=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volume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used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transduction</w:t>
      </w:r>
      <w:r w:rsidR="00A97319">
        <w:rPr>
          <w:rFonts w:ascii="Calibri" w:hAnsi="Calibri" w:cs="Calibri"/>
        </w:rPr>
        <w:t xml:space="preserve"> </w:t>
      </w:r>
      <w:r w:rsidR="000F2C2C" w:rsidRPr="00FB0484">
        <w:rPr>
          <w:rFonts w:ascii="Calibri" w:hAnsi="Calibri" w:cs="Calibri"/>
        </w:rPr>
        <w:t>(in</w:t>
      </w:r>
      <w:r w:rsidR="00A97319">
        <w:rPr>
          <w:rFonts w:ascii="Calibri" w:hAnsi="Calibri" w:cs="Calibri"/>
        </w:rPr>
        <w:t xml:space="preserve"> </w:t>
      </w:r>
      <w:r w:rsidR="00C012D3">
        <w:rPr>
          <w:rFonts w:ascii="Calibri" w:hAnsi="Calibri" w:cs="Calibri"/>
        </w:rPr>
        <w:t>microliters</w:t>
      </w:r>
      <w:r w:rsidR="000F2C2C" w:rsidRPr="00FB0484">
        <w:rPr>
          <w:rFonts w:ascii="Calibri" w:hAnsi="Calibri" w:cs="Calibri"/>
        </w:rPr>
        <w:t>)</w:t>
      </w:r>
      <w:r w:rsidRPr="00FB0484">
        <w:rPr>
          <w:rFonts w:ascii="Calibri" w:hAnsi="Calibri" w:cs="Calibri"/>
        </w:rPr>
        <w:t>.</w:t>
      </w:r>
    </w:p>
    <w:p w14:paraId="77689A6C" w14:textId="77777777" w:rsidR="00135ADA" w:rsidRPr="00FB0484" w:rsidRDefault="00135ADA" w:rsidP="00612CEF">
      <w:pPr>
        <w:tabs>
          <w:tab w:val="num" w:pos="900"/>
        </w:tabs>
        <w:contextualSpacing/>
        <w:jc w:val="both"/>
        <w:rPr>
          <w:rFonts w:ascii="Calibri" w:hAnsi="Calibri" w:cs="Calibri"/>
        </w:rPr>
      </w:pPr>
    </w:p>
    <w:p w14:paraId="300D4589" w14:textId="30B0366C" w:rsidR="003771D5" w:rsidRPr="00FB0484" w:rsidRDefault="003771D5" w:rsidP="00612CEF">
      <w:pPr>
        <w:pStyle w:val="af3"/>
        <w:numPr>
          <w:ilvl w:val="1"/>
          <w:numId w:val="36"/>
        </w:numPr>
        <w:jc w:val="both"/>
        <w:rPr>
          <w:rFonts w:ascii="Calibri" w:hAnsi="Calibri" w:cs="Calibri"/>
          <w:b/>
        </w:rPr>
      </w:pPr>
      <w:r w:rsidRPr="00FB0484">
        <w:rPr>
          <w:rFonts w:ascii="Calibri" w:hAnsi="Calibri" w:cs="Calibri"/>
          <w:b/>
        </w:rPr>
        <w:t>Counting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GFP-positive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cells</w:t>
      </w:r>
      <w:r w:rsidR="00A97319">
        <w:rPr>
          <w:rFonts w:ascii="Calibri" w:hAnsi="Calibri" w:cs="Calibri"/>
          <w:b/>
        </w:rPr>
        <w:t xml:space="preserve"> </w:t>
      </w:r>
    </w:p>
    <w:p w14:paraId="1B60043B" w14:textId="77777777" w:rsidR="00BE60E5" w:rsidRPr="00FB0484" w:rsidRDefault="00BE60E5" w:rsidP="00612CEF">
      <w:pPr>
        <w:pStyle w:val="af3"/>
        <w:jc w:val="both"/>
        <w:rPr>
          <w:rFonts w:ascii="Calibri" w:hAnsi="Calibri" w:cs="Calibri"/>
          <w:b/>
        </w:rPr>
      </w:pPr>
    </w:p>
    <w:p w14:paraId="043E2720" w14:textId="125717B5" w:rsidR="00281217" w:rsidRPr="00FB0484" w:rsidRDefault="00281217" w:rsidP="00612CEF">
      <w:p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NOTE: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Determine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C012D3" w:rsidRPr="00FB0484">
        <w:rPr>
          <w:rFonts w:ascii="Calibri" w:hAnsi="Calibri" w:cs="Calibri"/>
        </w:rPr>
        <w:t>multiplicity</w:t>
      </w:r>
      <w:r w:rsidR="00C012D3">
        <w:rPr>
          <w:rFonts w:ascii="Calibri" w:hAnsi="Calibri" w:cs="Calibri"/>
        </w:rPr>
        <w:t xml:space="preserve"> </w:t>
      </w:r>
      <w:r w:rsidR="00C012D3" w:rsidRPr="00FB0484">
        <w:rPr>
          <w:rFonts w:ascii="Calibri" w:hAnsi="Calibri" w:cs="Calibri"/>
        </w:rPr>
        <w:t>of</w:t>
      </w:r>
      <w:r w:rsidR="00C012D3">
        <w:rPr>
          <w:rFonts w:ascii="Calibri" w:hAnsi="Calibri" w:cs="Calibri"/>
        </w:rPr>
        <w:t xml:space="preserve"> </w:t>
      </w:r>
      <w:r w:rsidR="00C012D3" w:rsidRPr="00FB0484">
        <w:rPr>
          <w:rFonts w:ascii="Calibri" w:hAnsi="Calibri" w:cs="Calibri"/>
        </w:rPr>
        <w:t>infection</w:t>
      </w:r>
      <w:r w:rsidR="00C012D3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(MOI)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employed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transduction.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Test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wide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range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MOIs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(from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MOI</w:t>
      </w:r>
      <w:r w:rsidR="00C012D3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=</w:t>
      </w:r>
      <w:r w:rsidR="00C012D3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MOI</w:t>
      </w:r>
      <w:r w:rsidR="00C012D3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=</w:t>
      </w:r>
      <w:r w:rsidR="00C012D3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10)</w:t>
      </w:r>
      <w:r w:rsidR="00C012D3">
        <w:rPr>
          <w:rFonts w:ascii="Calibri" w:hAnsi="Calibri" w:cs="Calibri"/>
        </w:rPr>
        <w:t>.</w:t>
      </w:r>
    </w:p>
    <w:p w14:paraId="5F6FAFDE" w14:textId="77777777" w:rsidR="00281217" w:rsidRPr="00FB0484" w:rsidRDefault="00281217" w:rsidP="00612CEF">
      <w:pPr>
        <w:jc w:val="both"/>
        <w:rPr>
          <w:rFonts w:ascii="Calibri" w:hAnsi="Calibri" w:cs="Calibri"/>
        </w:rPr>
      </w:pPr>
    </w:p>
    <w:p w14:paraId="5ABACF28" w14:textId="52D722A9" w:rsidR="00281217" w:rsidRPr="00FB0484" w:rsidRDefault="00281217" w:rsidP="00612CEF">
      <w:pPr>
        <w:pStyle w:val="af3"/>
        <w:numPr>
          <w:ilvl w:val="2"/>
          <w:numId w:val="36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Seed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3</w:t>
      </w:r>
      <w:r w:rsidR="00C012D3">
        <w:rPr>
          <w:rFonts w:ascii="Calibri" w:hAnsi="Calibri" w:cs="Calibri"/>
        </w:rPr>
        <w:t xml:space="preserve"> x 10</w:t>
      </w:r>
      <w:r w:rsidR="00C012D3" w:rsidRPr="000A467F">
        <w:rPr>
          <w:rFonts w:ascii="Calibri" w:hAnsi="Calibri" w:cs="Calibri"/>
          <w:vertAlign w:val="superscript"/>
        </w:rPr>
        <w:t>5</w:t>
      </w:r>
      <w:r w:rsidR="00A97319">
        <w:rPr>
          <w:rFonts w:ascii="Calibri" w:hAnsi="Calibri" w:cs="Calibri"/>
        </w:rPr>
        <w:t xml:space="preserve"> </w:t>
      </w:r>
      <w:r w:rsidR="00C012D3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4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x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10</w:t>
      </w:r>
      <w:r w:rsidRPr="00FB0484">
        <w:rPr>
          <w:rFonts w:ascii="Calibri" w:hAnsi="Calibri" w:cs="Calibri"/>
          <w:vertAlign w:val="superscript"/>
        </w:rPr>
        <w:t>5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HEK-293T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per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each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well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6</w:t>
      </w:r>
      <w:r w:rsidR="00C012D3">
        <w:rPr>
          <w:rFonts w:ascii="Calibri" w:hAnsi="Calibri" w:cs="Calibri"/>
        </w:rPr>
        <w:t>-</w:t>
      </w:r>
      <w:r w:rsidRPr="00FB0484">
        <w:rPr>
          <w:rFonts w:ascii="Calibri" w:hAnsi="Calibri" w:cs="Calibri"/>
        </w:rPr>
        <w:t>well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plate.</w:t>
      </w:r>
      <w:r w:rsidR="00A97319">
        <w:rPr>
          <w:rFonts w:ascii="Calibri" w:hAnsi="Calibri" w:cs="Calibri"/>
        </w:rPr>
        <w:t xml:space="preserve"> </w:t>
      </w:r>
    </w:p>
    <w:p w14:paraId="4BAA26DE" w14:textId="77777777" w:rsidR="00281217" w:rsidRPr="00FB0484" w:rsidRDefault="00281217" w:rsidP="00612CEF">
      <w:pPr>
        <w:pStyle w:val="af3"/>
        <w:ind w:left="0"/>
        <w:jc w:val="both"/>
        <w:rPr>
          <w:rFonts w:ascii="Calibri" w:hAnsi="Calibri" w:cs="Calibri"/>
        </w:rPr>
      </w:pPr>
    </w:p>
    <w:p w14:paraId="59A1FDB8" w14:textId="35C193C8" w:rsidR="00281217" w:rsidRPr="00FB0484" w:rsidRDefault="00281217" w:rsidP="00612CEF">
      <w:pPr>
        <w:pStyle w:val="af3"/>
        <w:numPr>
          <w:ilvl w:val="2"/>
          <w:numId w:val="36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When</w:t>
      </w:r>
      <w:r w:rsidR="00A97319">
        <w:rPr>
          <w:rFonts w:ascii="Calibri" w:hAnsi="Calibri" w:cs="Calibri"/>
        </w:rPr>
        <w:t xml:space="preserve"> </w:t>
      </w:r>
      <w:r w:rsidR="00C012D3">
        <w:rPr>
          <w:rFonts w:ascii="Calibri" w:hAnsi="Calibri" w:cs="Calibri"/>
        </w:rPr>
        <w:t xml:space="preserve">the </w:t>
      </w:r>
      <w:r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reach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&gt;80%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confluenc</w:t>
      </w:r>
      <w:r w:rsidR="00C012D3">
        <w:rPr>
          <w:rFonts w:ascii="Calibri" w:hAnsi="Calibri" w:cs="Calibri"/>
        </w:rPr>
        <w:t>e</w:t>
      </w:r>
      <w:r w:rsidR="00FA1501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transduce</w:t>
      </w:r>
      <w:r w:rsidR="00A97319">
        <w:rPr>
          <w:rFonts w:ascii="Calibri" w:hAnsi="Calibri" w:cs="Calibri"/>
        </w:rPr>
        <w:t xml:space="preserve"> </w:t>
      </w:r>
      <w:r w:rsidR="00C012D3">
        <w:rPr>
          <w:rFonts w:ascii="Calibri" w:hAnsi="Calibri" w:cs="Calibri"/>
        </w:rPr>
        <w:t xml:space="preserve">them </w:t>
      </w:r>
      <w:r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vector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MOI</w:t>
      </w:r>
      <w:r w:rsidR="00C012D3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C012D3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interest</w:t>
      </w:r>
      <w:r w:rsidR="00FA1501" w:rsidRPr="00FB0484">
        <w:rPr>
          <w:rFonts w:ascii="Calibri" w:hAnsi="Calibri" w:cs="Calibri"/>
        </w:rPr>
        <w:t>.</w:t>
      </w:r>
    </w:p>
    <w:p w14:paraId="368F6B57" w14:textId="77777777" w:rsidR="00281217" w:rsidRPr="00FB0484" w:rsidRDefault="00281217" w:rsidP="00612CEF">
      <w:pPr>
        <w:pStyle w:val="af3"/>
        <w:ind w:left="0"/>
        <w:jc w:val="both"/>
        <w:rPr>
          <w:rFonts w:ascii="Calibri" w:hAnsi="Calibri" w:cs="Calibri"/>
        </w:rPr>
      </w:pPr>
    </w:p>
    <w:p w14:paraId="3715A6DF" w14:textId="3FB0377B" w:rsidR="00281217" w:rsidRPr="00FB0484" w:rsidRDefault="00281217" w:rsidP="00612CEF">
      <w:pPr>
        <w:pStyle w:val="af3"/>
        <w:numPr>
          <w:ilvl w:val="2"/>
          <w:numId w:val="36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Incubate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37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°C</w:t>
      </w:r>
      <w:r w:rsidR="00C012D3">
        <w:rPr>
          <w:rFonts w:ascii="Calibri" w:hAnsi="Calibri" w:cs="Calibri"/>
        </w:rPr>
        <w:t xml:space="preserve"> with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5%</w:t>
      </w:r>
      <w:r w:rsidR="00A97319">
        <w:rPr>
          <w:rFonts w:ascii="Calibri" w:hAnsi="Calibri" w:cs="Calibri"/>
        </w:rPr>
        <w:t xml:space="preserve"> </w:t>
      </w:r>
      <w:proofErr w:type="gramStart"/>
      <w:r w:rsidRPr="00FB0484">
        <w:rPr>
          <w:rFonts w:ascii="Calibri" w:hAnsi="Calibri" w:cs="Calibri"/>
        </w:rPr>
        <w:t>CO</w:t>
      </w:r>
      <w:r w:rsidRPr="00FB0484">
        <w:rPr>
          <w:rFonts w:ascii="Calibri" w:hAnsi="Calibri" w:cs="Calibri"/>
          <w:vertAlign w:val="subscript"/>
        </w:rPr>
        <w:t>2</w:t>
      </w:r>
      <w:r w:rsidRPr="000A467F">
        <w:rPr>
          <w:rFonts w:ascii="Calibri" w:hAnsi="Calibri" w:cs="Calibri"/>
        </w:rPr>
        <w:t>,</w:t>
      </w:r>
      <w:r w:rsidR="00A97319" w:rsidRPr="000A467F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proofErr w:type="gramEnd"/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monitor</w:t>
      </w:r>
      <w:r w:rsidR="00A97319">
        <w:rPr>
          <w:rFonts w:ascii="Calibri" w:hAnsi="Calibri" w:cs="Calibri"/>
        </w:rPr>
        <w:t xml:space="preserve"> </w:t>
      </w:r>
      <w:r w:rsidR="00FA1501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GFP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signal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="00FA1501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</w:t>
      </w:r>
      <w:r w:rsidR="00C012D3">
        <w:rPr>
          <w:rFonts w:ascii="Calibri" w:hAnsi="Calibri" w:cs="Calibri"/>
        </w:rPr>
        <w:t>–</w:t>
      </w:r>
      <w:r w:rsidRPr="00FB0484">
        <w:rPr>
          <w:rFonts w:ascii="Calibri" w:hAnsi="Calibri" w:cs="Calibri"/>
        </w:rPr>
        <w:t>7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</w:t>
      </w:r>
      <w:r w:rsidR="00C012D3">
        <w:rPr>
          <w:rFonts w:ascii="Calibri" w:hAnsi="Calibri" w:cs="Calibri"/>
        </w:rPr>
        <w:t>ays</w:t>
      </w:r>
      <w:r w:rsidR="00FA1501" w:rsidRPr="00FB0484">
        <w:rPr>
          <w:rFonts w:ascii="Calibri" w:hAnsi="Calibri" w:cs="Calibri"/>
        </w:rPr>
        <w:t>.</w:t>
      </w:r>
      <w:r w:rsidR="003D50BD">
        <w:rPr>
          <w:rFonts w:ascii="Calibri" w:hAnsi="Calibri" w:cs="Calibri"/>
        </w:rPr>
        <w:t xml:space="preserve"> </w:t>
      </w:r>
    </w:p>
    <w:p w14:paraId="54AF90AD" w14:textId="77777777" w:rsidR="00281217" w:rsidRPr="00FB0484" w:rsidRDefault="00281217" w:rsidP="00612CEF">
      <w:pPr>
        <w:pStyle w:val="af3"/>
        <w:ind w:left="0"/>
        <w:jc w:val="both"/>
        <w:rPr>
          <w:rFonts w:ascii="Calibri" w:hAnsi="Calibri" w:cs="Calibri"/>
        </w:rPr>
      </w:pPr>
    </w:p>
    <w:p w14:paraId="6E4E2A9D" w14:textId="5C619BB8" w:rsidR="00281217" w:rsidRPr="00FB0484" w:rsidRDefault="00281217" w:rsidP="00612CEF">
      <w:pPr>
        <w:pStyle w:val="af3"/>
        <w:numPr>
          <w:ilvl w:val="2"/>
          <w:numId w:val="36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Count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number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GFP-positive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cells.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Employ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fluorescent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microscope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(</w:t>
      </w:r>
      <w:r w:rsidR="00C012D3">
        <w:rPr>
          <w:rFonts w:ascii="Calibri" w:hAnsi="Calibri" w:cs="Calibri"/>
        </w:rPr>
        <w:t>Plan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4</w:t>
      </w:r>
      <w:r w:rsidR="00C012D3">
        <w:rPr>
          <w:rFonts w:ascii="Calibri" w:hAnsi="Calibri" w:cs="Calibri"/>
        </w:rPr>
        <w:t>x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objective,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0.1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N.A</w:t>
      </w:r>
      <w:r w:rsidR="00C012D3">
        <w:rPr>
          <w:rFonts w:ascii="Calibri" w:hAnsi="Calibri" w:cs="Calibri"/>
        </w:rPr>
        <w:t>.</w:t>
      </w:r>
      <w:r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40</w:t>
      </w:r>
      <w:r w:rsidR="00C012D3">
        <w:rPr>
          <w:rFonts w:ascii="Calibri" w:hAnsi="Calibri" w:cs="Calibri"/>
        </w:rPr>
        <w:t>x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magnification)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using</w:t>
      </w:r>
      <w:r w:rsidR="00A97319">
        <w:rPr>
          <w:rFonts w:ascii="Calibri" w:hAnsi="Calibri" w:cs="Calibri"/>
        </w:rPr>
        <w:t xml:space="preserve"> </w:t>
      </w:r>
      <w:r w:rsidR="00FA1501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GFP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filter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(excitation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wavelength</w:t>
      </w:r>
      <w:r w:rsidR="00C012D3">
        <w:rPr>
          <w:rFonts w:ascii="Calibri" w:hAnsi="Calibri" w:cs="Calibri"/>
        </w:rPr>
        <w:t xml:space="preserve"> =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470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nm,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emission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wavelength</w:t>
      </w:r>
      <w:r w:rsidR="00C012D3">
        <w:rPr>
          <w:rFonts w:ascii="Calibri" w:hAnsi="Calibri" w:cs="Calibri"/>
        </w:rPr>
        <w:t xml:space="preserve"> =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525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nm).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Use</w:t>
      </w:r>
      <w:r w:rsidR="00A97319">
        <w:rPr>
          <w:rFonts w:ascii="Calibri" w:hAnsi="Calibri" w:cs="Calibri"/>
        </w:rPr>
        <w:t xml:space="preserve"> </w:t>
      </w:r>
      <w:proofErr w:type="spellStart"/>
      <w:r w:rsidRPr="00FB0484">
        <w:rPr>
          <w:rFonts w:ascii="Calibri" w:hAnsi="Calibri" w:cs="Calibri"/>
        </w:rPr>
        <w:t>untransduced</w:t>
      </w:r>
      <w:proofErr w:type="spellEnd"/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set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control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population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GFP-negative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cells.</w:t>
      </w:r>
    </w:p>
    <w:p w14:paraId="47C5CD35" w14:textId="77777777" w:rsidR="00281217" w:rsidRPr="00FB0484" w:rsidRDefault="00281217" w:rsidP="00612CEF">
      <w:pPr>
        <w:pStyle w:val="af3"/>
        <w:ind w:left="0"/>
        <w:jc w:val="both"/>
        <w:rPr>
          <w:rFonts w:ascii="Calibri" w:hAnsi="Calibri" w:cs="Calibri"/>
        </w:rPr>
      </w:pPr>
    </w:p>
    <w:p w14:paraId="0A5E53FB" w14:textId="55928CBE" w:rsidR="00281217" w:rsidRDefault="00FA1501" w:rsidP="00612CEF">
      <w:pPr>
        <w:pStyle w:val="af3"/>
        <w:numPr>
          <w:ilvl w:val="2"/>
          <w:numId w:val="36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Employ</w:t>
      </w:r>
      <w:r w:rsidR="00A97319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following</w:t>
      </w:r>
      <w:r w:rsidR="00A97319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formula</w:t>
      </w:r>
      <w:r w:rsidR="00A97319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determine</w:t>
      </w:r>
      <w:r w:rsidR="00A97319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functional</w:t>
      </w:r>
      <w:r w:rsidR="00A97319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titer</w:t>
      </w:r>
      <w:r w:rsidR="00A97319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virus.</w:t>
      </w:r>
    </w:p>
    <w:p w14:paraId="527FE563" w14:textId="77777777" w:rsidR="00C235D3" w:rsidRPr="00FB0484" w:rsidRDefault="00C235D3" w:rsidP="000A467F">
      <w:pPr>
        <w:pStyle w:val="af3"/>
        <w:ind w:left="0"/>
        <w:jc w:val="both"/>
        <w:rPr>
          <w:rFonts w:ascii="Calibri" w:hAnsi="Calibri" w:cs="Calibri"/>
        </w:rPr>
      </w:pPr>
    </w:p>
    <w:p w14:paraId="5FC882F9" w14:textId="279FCE6B" w:rsidR="00281217" w:rsidRPr="00FB0484" w:rsidRDefault="00281217" w:rsidP="00612CEF">
      <w:pPr>
        <w:jc w:val="both"/>
        <w:rPr>
          <w:rFonts w:ascii="Calibri" w:hAnsi="Calibri" w:cs="Calibri"/>
        </w:rPr>
      </w:pPr>
      <m:oMathPara>
        <m:oMath>
          <m:r>
            <w:rPr>
              <w:rFonts w:ascii="Cambria Math" w:hAnsi="Cambria Math" w:cs="Calibri"/>
            </w:rPr>
            <m:t xml:space="preserve">Transducting units </m:t>
          </m:r>
          <m:d>
            <m:dPr>
              <m:ctrlPr>
                <w:rPr>
                  <w:rFonts w:ascii="Cambria Math" w:hAnsi="Cambria Math" w:cs="Calibri"/>
                  <w:i/>
                </w:rPr>
              </m:ctrlPr>
            </m:dPr>
            <m:e>
              <m:r>
                <w:rPr>
                  <w:rFonts w:ascii="Cambria Math" w:hAnsi="Cambria Math" w:cs="Calibri"/>
                </w:rPr>
                <m:t>TU</m:t>
              </m:r>
            </m:e>
          </m:d>
          <m:r>
            <w:rPr>
              <w:rFonts w:ascii="Cambria Math" w:hAnsi="Cambria Math" w:cs="Calibri"/>
            </w:rPr>
            <m:t xml:space="preserve"> per mL=</m:t>
          </m:r>
          <m:d>
            <m:dPr>
              <m:ctrlPr>
                <w:rPr>
                  <w:rFonts w:ascii="Cambria Math" w:hAnsi="Cambria Math" w:cs="Calibri"/>
                  <w:i/>
                </w:rPr>
              </m:ctrlPr>
            </m:dPr>
            <m:e>
              <m:r>
                <w:rPr>
                  <w:rFonts w:ascii="Cambria Math" w:hAnsi="Cambria Math" w:cs="Calibri"/>
                </w:rPr>
                <m:t>N</m:t>
              </m:r>
            </m:e>
          </m:d>
          <m:r>
            <w:rPr>
              <w:rFonts w:ascii="Cambria Math" w:hAnsi="Cambria Math" w:cs="Calibri"/>
            </w:rPr>
            <m:t>×</m:t>
          </m:r>
          <m:d>
            <m:dPr>
              <m:ctrlPr>
                <w:rPr>
                  <w:rFonts w:ascii="Cambria Math" w:hAnsi="Cambria Math" w:cs="Calibri"/>
                  <w:i/>
                </w:rPr>
              </m:ctrlPr>
            </m:dPr>
            <m:e>
              <m:r>
                <w:rPr>
                  <w:rFonts w:ascii="Cambria Math" w:hAnsi="Cambria Math" w:cs="Calibri"/>
                </w:rPr>
                <m:t>D</m:t>
              </m:r>
            </m:e>
          </m:d>
          <m:r>
            <w:rPr>
              <w:rFonts w:ascii="Cambria Math" w:hAnsi="Cambria Math" w:cs="Calibri"/>
            </w:rPr>
            <m:t>×</m:t>
          </m:r>
          <m:d>
            <m:dPr>
              <m:ctrlPr>
                <w:rPr>
                  <w:rFonts w:ascii="Cambria Math" w:hAnsi="Cambria Math" w:cs="Calibri"/>
                  <w:i/>
                </w:rPr>
              </m:ctrlPr>
            </m:dPr>
            <m:e>
              <m:r>
                <w:rPr>
                  <w:rFonts w:ascii="Cambria Math" w:hAnsi="Cambria Math" w:cs="Calibri"/>
                </w:rPr>
                <m:t>M</m:t>
              </m:r>
            </m:e>
          </m:d>
          <m:r>
            <w:rPr>
              <w:rFonts w:ascii="Cambria Math" w:hAnsi="Cambria Math" w:cs="Calibri"/>
            </w:rPr>
            <m:t>×V</m:t>
          </m:r>
        </m:oMath>
      </m:oMathPara>
    </w:p>
    <w:p w14:paraId="590E60F9" w14:textId="77777777" w:rsidR="00C235D3" w:rsidRDefault="00C235D3" w:rsidP="00612CEF">
      <w:pPr>
        <w:jc w:val="both"/>
        <w:rPr>
          <w:rFonts w:ascii="Calibri" w:hAnsi="Calibri" w:cs="Calibri"/>
        </w:rPr>
      </w:pPr>
    </w:p>
    <w:p w14:paraId="3846987C" w14:textId="38BE99EA" w:rsidR="00C235D3" w:rsidRDefault="00C235D3" w:rsidP="00612CE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Here,</w:t>
      </w:r>
    </w:p>
    <w:p w14:paraId="2A525E0A" w14:textId="032384F2" w:rsidR="00C235D3" w:rsidRDefault="00281217" w:rsidP="00612CEF">
      <w:p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=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number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GFP-positive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cells</w:t>
      </w:r>
      <w:r w:rsidR="00C235D3">
        <w:rPr>
          <w:rFonts w:ascii="Calibri" w:hAnsi="Calibri" w:cs="Calibri"/>
        </w:rPr>
        <w:t>;</w:t>
      </w:r>
      <w:r w:rsidR="00A97319">
        <w:rPr>
          <w:rFonts w:ascii="Calibri" w:hAnsi="Calibri" w:cs="Calibri"/>
        </w:rPr>
        <w:t xml:space="preserve"> </w:t>
      </w:r>
    </w:p>
    <w:p w14:paraId="2EE75A56" w14:textId="04AFF0B7" w:rsidR="00C235D3" w:rsidRDefault="00281217" w:rsidP="00612CEF">
      <w:p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=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dilution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factor</w:t>
      </w:r>
      <w:r w:rsidR="00C235D3">
        <w:rPr>
          <w:rFonts w:ascii="Calibri" w:hAnsi="Calibri" w:cs="Calibri"/>
        </w:rPr>
        <w:t>;</w:t>
      </w:r>
      <w:r w:rsidR="00A97319">
        <w:rPr>
          <w:rFonts w:ascii="Calibri" w:hAnsi="Calibri" w:cs="Calibri"/>
        </w:rPr>
        <w:t xml:space="preserve"> </w:t>
      </w:r>
    </w:p>
    <w:p w14:paraId="297C9A54" w14:textId="774E48DD" w:rsidR="00C235D3" w:rsidRDefault="00281217" w:rsidP="00612CEF">
      <w:p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M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=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magnification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factor</w:t>
      </w:r>
      <w:r w:rsidR="00C235D3">
        <w:rPr>
          <w:rFonts w:ascii="Calibri" w:hAnsi="Calibri" w:cs="Calibri"/>
        </w:rPr>
        <w:t>;</w:t>
      </w:r>
      <w:r w:rsidR="00A97319">
        <w:rPr>
          <w:rFonts w:ascii="Calibri" w:hAnsi="Calibri" w:cs="Calibri"/>
        </w:rPr>
        <w:t xml:space="preserve"> </w:t>
      </w:r>
    </w:p>
    <w:p w14:paraId="02106BA0" w14:textId="71410858" w:rsidR="00C235D3" w:rsidRDefault="00281217" w:rsidP="00612CEF">
      <w:p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V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=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volume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virus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used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transduction.</w:t>
      </w:r>
      <w:r w:rsidR="00A97319">
        <w:rPr>
          <w:rFonts w:ascii="Calibri" w:hAnsi="Calibri" w:cs="Calibri"/>
        </w:rPr>
        <w:t xml:space="preserve"> </w:t>
      </w:r>
    </w:p>
    <w:p w14:paraId="6B5A07F6" w14:textId="77777777" w:rsidR="00C235D3" w:rsidRDefault="00C235D3" w:rsidP="00612CEF">
      <w:pPr>
        <w:jc w:val="both"/>
        <w:rPr>
          <w:rFonts w:ascii="Calibri" w:hAnsi="Calibri" w:cs="Calibri"/>
        </w:rPr>
      </w:pPr>
    </w:p>
    <w:p w14:paraId="1C10396A" w14:textId="6EA26ADE" w:rsidR="00281217" w:rsidRPr="00FB0484" w:rsidRDefault="00C235D3" w:rsidP="00612CE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NOTE:</w:t>
      </w:r>
      <w:r w:rsidR="00A97319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Calculate</w:t>
      </w:r>
      <w:r w:rsidR="00A97319">
        <w:rPr>
          <w:rFonts w:ascii="Calibri" w:hAnsi="Calibri" w:cs="Calibri"/>
        </w:rPr>
        <w:t xml:space="preserve"> </w:t>
      </w:r>
      <w:r w:rsidR="00C012D3">
        <w:rPr>
          <w:rFonts w:ascii="Calibri" w:hAnsi="Calibri" w:cs="Calibri"/>
        </w:rPr>
        <w:t xml:space="preserve">the </w:t>
      </w:r>
      <w:r w:rsidR="00281217" w:rsidRPr="00FB0484">
        <w:rPr>
          <w:rFonts w:ascii="Calibri" w:hAnsi="Calibri" w:cs="Calibri"/>
        </w:rPr>
        <w:t>result</w:t>
      </w:r>
      <w:r w:rsidR="00FA1501" w:rsidRPr="00FB0484">
        <w:rPr>
          <w:rFonts w:ascii="Calibri" w:hAnsi="Calibri" w:cs="Calibri"/>
        </w:rPr>
        <w:t>s</w:t>
      </w:r>
      <w:r w:rsidR="00A97319">
        <w:rPr>
          <w:rFonts w:ascii="Calibri" w:hAnsi="Calibri" w:cs="Calibri"/>
        </w:rPr>
        <w:t xml:space="preserve"> </w:t>
      </w:r>
      <w:r w:rsidR="00FA1501" w:rsidRPr="00FB0484">
        <w:rPr>
          <w:rFonts w:ascii="Calibri" w:hAnsi="Calibri" w:cs="Calibri"/>
        </w:rPr>
        <w:t>following</w:t>
      </w:r>
      <w:r w:rsidR="00A97319">
        <w:rPr>
          <w:rFonts w:ascii="Calibri" w:hAnsi="Calibri" w:cs="Calibri"/>
        </w:rPr>
        <w:t xml:space="preserve"> </w:t>
      </w:r>
      <w:r w:rsidR="00FA1501" w:rsidRPr="00FB0484">
        <w:rPr>
          <w:rFonts w:ascii="Calibri" w:hAnsi="Calibri" w:cs="Calibri"/>
        </w:rPr>
        <w:t>this</w:t>
      </w:r>
      <w:r w:rsidR="00A97319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example:</w:t>
      </w:r>
      <w:r w:rsidR="00A97319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10</w:t>
      </w:r>
      <w:r w:rsidR="00A97319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GFP-positive</w:t>
      </w:r>
      <w:r w:rsidR="00A97319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(N)</w:t>
      </w:r>
      <w:r w:rsidR="00A97319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counted</w:t>
      </w:r>
      <w:r w:rsidR="00A97319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dilution</w:t>
      </w:r>
      <w:r w:rsidR="00A97319">
        <w:rPr>
          <w:rFonts w:ascii="Calibri" w:hAnsi="Calibri" w:cs="Calibri"/>
        </w:rPr>
        <w:t xml:space="preserve"> </w:t>
      </w:r>
      <w:r w:rsidR="00FA1501" w:rsidRPr="00FB0484">
        <w:rPr>
          <w:rFonts w:ascii="Calibri" w:hAnsi="Calibri" w:cs="Calibri"/>
        </w:rPr>
        <w:t>(D)</w:t>
      </w:r>
      <w:r w:rsidR="00A97319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10</w:t>
      </w:r>
      <w:r w:rsidR="00281217" w:rsidRPr="00FB0484">
        <w:rPr>
          <w:rFonts w:ascii="Calibri" w:hAnsi="Calibri" w:cs="Calibri"/>
          <w:vertAlign w:val="superscript"/>
        </w:rPr>
        <w:t>-4</w:t>
      </w:r>
      <w:r w:rsidR="00A97319" w:rsidRPr="000A467F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(1:10,000)</w:t>
      </w:r>
      <w:r w:rsidR="00A97319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20</w:t>
      </w:r>
      <w:r w:rsidR="00C012D3">
        <w:rPr>
          <w:rFonts w:ascii="Calibri" w:hAnsi="Calibri" w:cs="Calibri"/>
        </w:rPr>
        <w:t>x</w:t>
      </w:r>
      <w:r w:rsidR="00A97319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magnification</w:t>
      </w:r>
      <w:r w:rsidR="00A97319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(M)</w:t>
      </w:r>
      <w:r w:rsidR="00A97319">
        <w:rPr>
          <w:rFonts w:ascii="Calibri" w:hAnsi="Calibri" w:cs="Calibri"/>
        </w:rPr>
        <w:t xml:space="preserve"> </w:t>
      </w:r>
      <w:r w:rsidR="00FA1501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FA1501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FA1501" w:rsidRPr="00FB0484">
        <w:rPr>
          <w:rFonts w:ascii="Calibri" w:hAnsi="Calibri" w:cs="Calibri"/>
        </w:rPr>
        <w:t>10</w:t>
      </w:r>
      <w:r w:rsidR="00A97319">
        <w:rPr>
          <w:rFonts w:ascii="Calibri" w:hAnsi="Calibri" w:cs="Calibri"/>
        </w:rPr>
        <w:t xml:space="preserve"> </w:t>
      </w:r>
      <w:r w:rsidR="00FA1501" w:rsidRPr="00FB0484">
        <w:rPr>
          <w:rFonts w:ascii="Calibri" w:hAnsi="Calibri" w:cs="Calibri"/>
        </w:rPr>
        <w:t>µL</w:t>
      </w:r>
      <w:r w:rsidR="00A97319">
        <w:rPr>
          <w:rFonts w:ascii="Calibri" w:hAnsi="Calibri" w:cs="Calibri"/>
        </w:rPr>
        <w:t xml:space="preserve"> </w:t>
      </w:r>
      <w:r w:rsidR="00FA1501" w:rsidRPr="00FB0484">
        <w:rPr>
          <w:rFonts w:ascii="Calibri" w:hAnsi="Calibri" w:cs="Calibri"/>
        </w:rPr>
        <w:t>sample</w:t>
      </w:r>
      <w:r w:rsidR="00A97319">
        <w:rPr>
          <w:rFonts w:ascii="Calibri" w:hAnsi="Calibri" w:cs="Calibri"/>
        </w:rPr>
        <w:t xml:space="preserve"> </w:t>
      </w:r>
      <w:r w:rsidR="00FA1501" w:rsidRPr="00FB0484">
        <w:rPr>
          <w:rFonts w:ascii="Calibri" w:hAnsi="Calibri" w:cs="Calibri"/>
        </w:rPr>
        <w:t>(V),</w:t>
      </w:r>
      <w:r w:rsidR="00A97319">
        <w:rPr>
          <w:rFonts w:ascii="Calibri" w:hAnsi="Calibri" w:cs="Calibri"/>
        </w:rPr>
        <w:t xml:space="preserve"> </w:t>
      </w:r>
      <w:r w:rsidR="00FA1501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FA1501" w:rsidRPr="00FB0484">
        <w:rPr>
          <w:rFonts w:ascii="Calibri" w:hAnsi="Calibri" w:cs="Calibri"/>
        </w:rPr>
        <w:t>TU</w:t>
      </w:r>
      <w:r w:rsidR="00A97319">
        <w:rPr>
          <w:rFonts w:ascii="Calibri" w:hAnsi="Calibri" w:cs="Calibri"/>
        </w:rPr>
        <w:t xml:space="preserve"> </w:t>
      </w:r>
      <w:r w:rsidR="00FA1501" w:rsidRPr="00FB0484">
        <w:rPr>
          <w:rFonts w:ascii="Calibri" w:hAnsi="Calibri" w:cs="Calibri"/>
        </w:rPr>
        <w:t>per</w:t>
      </w:r>
      <w:r w:rsidR="00A97319">
        <w:rPr>
          <w:rFonts w:ascii="Calibri" w:hAnsi="Calibri" w:cs="Calibri"/>
        </w:rPr>
        <w:t xml:space="preserve"> </w:t>
      </w:r>
      <w:r w:rsidR="00C012D3">
        <w:rPr>
          <w:rFonts w:ascii="Calibri" w:hAnsi="Calibri" w:cs="Calibri"/>
        </w:rPr>
        <w:t>milliliter</w:t>
      </w:r>
      <w:r w:rsidR="00A97319">
        <w:rPr>
          <w:rFonts w:ascii="Calibri" w:hAnsi="Calibri" w:cs="Calibri"/>
        </w:rPr>
        <w:t xml:space="preserve"> </w:t>
      </w:r>
      <w:r w:rsidR="00FA1501" w:rsidRPr="00FB0484">
        <w:rPr>
          <w:rFonts w:ascii="Calibri" w:hAnsi="Calibri" w:cs="Calibri"/>
        </w:rPr>
        <w:t>will</w:t>
      </w:r>
      <w:r w:rsidR="00A97319">
        <w:rPr>
          <w:rFonts w:ascii="Calibri" w:hAnsi="Calibri" w:cs="Calibri"/>
        </w:rPr>
        <w:t xml:space="preserve"> </w:t>
      </w:r>
      <w:r w:rsidR="00FA1501" w:rsidRPr="00FB0484">
        <w:rPr>
          <w:rFonts w:ascii="Calibri" w:hAnsi="Calibri" w:cs="Calibri"/>
        </w:rPr>
        <w:t>be</w:t>
      </w:r>
      <w:r w:rsidR="00A97319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(10</w:t>
      </w:r>
      <w:r w:rsidR="00A97319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x</w:t>
      </w:r>
      <w:r w:rsidR="00A97319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10</w:t>
      </w:r>
      <w:r w:rsidR="00281217" w:rsidRPr="00FB0484">
        <w:rPr>
          <w:rFonts w:ascii="Calibri" w:hAnsi="Calibri" w:cs="Calibri"/>
          <w:vertAlign w:val="superscript"/>
        </w:rPr>
        <w:t>4</w:t>
      </w:r>
      <w:r w:rsidR="00281217" w:rsidRPr="00FB0484">
        <w:rPr>
          <w:rFonts w:ascii="Calibri" w:hAnsi="Calibri" w:cs="Calibri"/>
        </w:rPr>
        <w:t>)</w:t>
      </w:r>
      <w:r w:rsidR="00A97319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x</w:t>
      </w:r>
      <w:r w:rsidR="00A97319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(20)</w:t>
      </w:r>
      <w:r w:rsidR="00A97319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x</w:t>
      </w:r>
      <w:r w:rsidR="00A97319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(10)</w:t>
      </w:r>
      <w:r w:rsidR="00A97319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x</w:t>
      </w:r>
      <w:r w:rsidR="00A97319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(100)</w:t>
      </w:r>
      <w:r w:rsidR="00A97319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=</w:t>
      </w:r>
      <w:r w:rsidR="00A97319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2</w:t>
      </w:r>
      <w:r w:rsidR="00A97319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x</w:t>
      </w:r>
      <w:r w:rsidR="00A97319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10</w:t>
      </w:r>
      <w:r w:rsidR="00281217" w:rsidRPr="00FB0484">
        <w:rPr>
          <w:rFonts w:ascii="Calibri" w:hAnsi="Calibri" w:cs="Calibri"/>
          <w:vertAlign w:val="superscript"/>
        </w:rPr>
        <w:t>8</w:t>
      </w:r>
      <w:r w:rsidR="00A97319">
        <w:rPr>
          <w:rFonts w:ascii="Calibri" w:hAnsi="Calibri" w:cs="Calibri"/>
        </w:rPr>
        <w:t xml:space="preserve"> </w:t>
      </w:r>
      <w:r w:rsidR="00281217" w:rsidRPr="00FB0484">
        <w:rPr>
          <w:rFonts w:ascii="Calibri" w:hAnsi="Calibri" w:cs="Calibri"/>
        </w:rPr>
        <w:t>vu/</w:t>
      </w:r>
      <w:proofErr w:type="spellStart"/>
      <w:r w:rsidR="00281217" w:rsidRPr="00FB0484">
        <w:rPr>
          <w:rFonts w:ascii="Calibri" w:hAnsi="Calibri" w:cs="Calibri"/>
        </w:rPr>
        <w:t>mL.</w:t>
      </w:r>
      <w:proofErr w:type="spellEnd"/>
      <w:r w:rsidR="00A97319">
        <w:rPr>
          <w:rFonts w:ascii="Calibri" w:hAnsi="Calibri" w:cs="Calibri"/>
        </w:rPr>
        <w:t xml:space="preserve"> </w:t>
      </w:r>
    </w:p>
    <w:p w14:paraId="770F0E0D" w14:textId="77777777" w:rsidR="00BE60E5" w:rsidRPr="00FB0484" w:rsidRDefault="00BE60E5" w:rsidP="00612CEF">
      <w:pPr>
        <w:jc w:val="both"/>
        <w:rPr>
          <w:rFonts w:ascii="Calibri" w:hAnsi="Calibri" w:cs="Calibri"/>
          <w:b/>
        </w:rPr>
      </w:pPr>
    </w:p>
    <w:p w14:paraId="21A7C8E4" w14:textId="33239ECE" w:rsidR="004338DE" w:rsidRPr="00FB0484" w:rsidRDefault="00381295" w:rsidP="00612CEF">
      <w:pPr>
        <w:pStyle w:val="af3"/>
        <w:numPr>
          <w:ilvl w:val="0"/>
          <w:numId w:val="36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Differentiation</w:t>
      </w:r>
      <w:r w:rsidR="00A97319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of</w:t>
      </w:r>
      <w:r w:rsidR="00A97319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d</w:t>
      </w:r>
      <w:r w:rsidRPr="00381295">
        <w:rPr>
          <w:rFonts w:ascii="Calibri" w:hAnsi="Calibri" w:cs="Calibri"/>
          <w:b/>
        </w:rPr>
        <w:t>opaminergic</w:t>
      </w:r>
      <w:r w:rsidR="00A97319">
        <w:rPr>
          <w:rFonts w:ascii="Calibri" w:hAnsi="Calibri" w:cs="Calibri"/>
          <w:b/>
        </w:rPr>
        <w:t xml:space="preserve"> </w:t>
      </w:r>
      <w:r w:rsidRPr="00381295">
        <w:rPr>
          <w:rFonts w:ascii="Calibri" w:hAnsi="Calibri" w:cs="Calibri"/>
          <w:b/>
        </w:rPr>
        <w:t>neural</w:t>
      </w:r>
      <w:r w:rsidR="00A97319">
        <w:rPr>
          <w:rFonts w:ascii="Calibri" w:hAnsi="Calibri" w:cs="Calibri"/>
          <w:b/>
        </w:rPr>
        <w:t xml:space="preserve"> </w:t>
      </w:r>
      <w:r w:rsidRPr="00381295">
        <w:rPr>
          <w:rFonts w:ascii="Calibri" w:hAnsi="Calibri" w:cs="Calibri"/>
          <w:b/>
        </w:rPr>
        <w:t>progenitor</w:t>
      </w:r>
      <w:r w:rsidR="00A97319">
        <w:rPr>
          <w:rFonts w:ascii="Calibri" w:hAnsi="Calibri" w:cs="Calibri"/>
          <w:b/>
        </w:rPr>
        <w:t xml:space="preserve"> </w:t>
      </w:r>
      <w:r w:rsidRPr="00381295">
        <w:rPr>
          <w:rFonts w:ascii="Calibri" w:hAnsi="Calibri" w:cs="Calibri"/>
          <w:b/>
        </w:rPr>
        <w:t>cells</w:t>
      </w:r>
    </w:p>
    <w:p w14:paraId="7B7B5447" w14:textId="77777777" w:rsidR="00BE60E5" w:rsidRPr="00FB0484" w:rsidRDefault="00BE60E5" w:rsidP="00612CEF">
      <w:pPr>
        <w:pStyle w:val="af3"/>
        <w:ind w:left="360"/>
        <w:jc w:val="both"/>
        <w:rPr>
          <w:rFonts w:ascii="Calibri" w:hAnsi="Calibri" w:cs="Calibri"/>
          <w:b/>
        </w:rPr>
      </w:pPr>
    </w:p>
    <w:p w14:paraId="43753F42" w14:textId="7EAFE2F5" w:rsidR="00E64E20" w:rsidRPr="00FB0484" w:rsidRDefault="00E34EF9" w:rsidP="00612CEF">
      <w:pPr>
        <w:pStyle w:val="af3"/>
        <w:numPr>
          <w:ilvl w:val="1"/>
          <w:numId w:val="38"/>
        </w:numPr>
        <w:jc w:val="both"/>
        <w:rPr>
          <w:rFonts w:ascii="Calibri" w:hAnsi="Calibri" w:cs="Calibri"/>
          <w:b/>
        </w:rPr>
      </w:pPr>
      <w:r w:rsidRPr="00FB0484">
        <w:rPr>
          <w:rFonts w:ascii="Calibri" w:hAnsi="Calibri" w:cs="Calibri"/>
          <w:b/>
        </w:rPr>
        <w:t>Culturing</w:t>
      </w:r>
      <w:r w:rsidR="00A97319">
        <w:rPr>
          <w:rFonts w:ascii="Calibri" w:hAnsi="Calibri" w:cs="Calibri"/>
          <w:b/>
        </w:rPr>
        <w:t xml:space="preserve"> </w:t>
      </w:r>
      <w:proofErr w:type="spellStart"/>
      <w:r w:rsidRPr="00FB0484">
        <w:rPr>
          <w:rFonts w:ascii="Calibri" w:hAnsi="Calibri" w:cs="Calibri"/>
          <w:b/>
        </w:rPr>
        <w:t>hiPSCs</w:t>
      </w:r>
      <w:proofErr w:type="spellEnd"/>
    </w:p>
    <w:p w14:paraId="33F6CF20" w14:textId="77777777" w:rsidR="00E64E20" w:rsidRPr="00FB0484" w:rsidRDefault="00E64E20" w:rsidP="00612CEF">
      <w:pPr>
        <w:pStyle w:val="a3"/>
        <w:spacing w:before="0" w:beforeAutospacing="0" w:after="0" w:afterAutospacing="0"/>
        <w:jc w:val="both"/>
        <w:rPr>
          <w:rFonts w:ascii="Calibri" w:hAnsi="Calibri" w:cs="Calibri"/>
        </w:rPr>
      </w:pPr>
    </w:p>
    <w:p w14:paraId="610D04F8" w14:textId="03783526" w:rsidR="00E64E20" w:rsidRPr="00FB0484" w:rsidRDefault="00ED10CC" w:rsidP="00612CEF">
      <w:pPr>
        <w:pStyle w:val="a3"/>
        <w:spacing w:before="0" w:beforeAutospacing="0" w:after="0" w:afterAutospacing="0"/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NOTE:</w:t>
      </w:r>
      <w:r w:rsidR="00A97319">
        <w:rPr>
          <w:rFonts w:ascii="Calibri" w:hAnsi="Calibri" w:cs="Calibri"/>
        </w:rPr>
        <w:t xml:space="preserve"> </w:t>
      </w:r>
      <w:proofErr w:type="spellStart"/>
      <w:r w:rsidR="00E34EF9" w:rsidRPr="00FB0484">
        <w:rPr>
          <w:rFonts w:ascii="Calibri" w:hAnsi="Calibri" w:cs="Calibri"/>
        </w:rPr>
        <w:t>hiPSCs</w:t>
      </w:r>
      <w:proofErr w:type="spellEnd"/>
      <w:r w:rsidR="00A97319">
        <w:rPr>
          <w:rFonts w:ascii="Calibri" w:hAnsi="Calibri" w:cs="Calibri"/>
        </w:rPr>
        <w:t xml:space="preserve"> </w:t>
      </w:r>
      <w:r w:rsidR="00E34EF9" w:rsidRPr="00FB0484">
        <w:rPr>
          <w:rFonts w:ascii="Calibri" w:hAnsi="Calibri" w:cs="Calibri"/>
        </w:rPr>
        <w:t>from</w:t>
      </w:r>
      <w:r w:rsidR="00A97319">
        <w:rPr>
          <w:rFonts w:ascii="Calibri" w:hAnsi="Calibri" w:cs="Calibri"/>
        </w:rPr>
        <w:t xml:space="preserve"> </w:t>
      </w:r>
      <w:r w:rsidR="00E34EF9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E34EF9" w:rsidRPr="00FB0484">
        <w:rPr>
          <w:rFonts w:ascii="Calibri" w:hAnsi="Calibri" w:cs="Calibri"/>
        </w:rPr>
        <w:t>patient</w:t>
      </w:r>
      <w:r w:rsidR="00A97319">
        <w:rPr>
          <w:rFonts w:ascii="Calibri" w:hAnsi="Calibri" w:cs="Calibri"/>
        </w:rPr>
        <w:t xml:space="preserve"> </w:t>
      </w:r>
      <w:r w:rsidR="00E34EF9"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="00E34EF9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E34EF9" w:rsidRPr="00FB0484">
        <w:rPr>
          <w:rFonts w:ascii="Calibri" w:hAnsi="Calibri" w:cs="Calibri"/>
        </w:rPr>
        <w:t>triplication</w:t>
      </w:r>
      <w:r w:rsidR="00A97319">
        <w:rPr>
          <w:rFonts w:ascii="Calibri" w:hAnsi="Calibri" w:cs="Calibri"/>
        </w:rPr>
        <w:t xml:space="preserve"> </w:t>
      </w:r>
      <w:r w:rsidR="00E34EF9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E34EF9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E34EF9" w:rsidRPr="00FB0484">
        <w:rPr>
          <w:rFonts w:ascii="Calibri" w:hAnsi="Calibri" w:cs="Calibri"/>
        </w:rPr>
        <w:t>SNCA</w:t>
      </w:r>
      <w:r w:rsidR="00A97319">
        <w:rPr>
          <w:rFonts w:ascii="Calibri" w:hAnsi="Calibri" w:cs="Calibri"/>
        </w:rPr>
        <w:t xml:space="preserve"> </w:t>
      </w:r>
      <w:r w:rsidR="00E34EF9" w:rsidRPr="00FB0484">
        <w:rPr>
          <w:rFonts w:ascii="Calibri" w:hAnsi="Calibri" w:cs="Calibri"/>
        </w:rPr>
        <w:t>locus,</w:t>
      </w:r>
      <w:r w:rsidR="00A97319">
        <w:rPr>
          <w:rFonts w:ascii="Calibri" w:hAnsi="Calibri" w:cs="Calibri"/>
        </w:rPr>
        <w:t xml:space="preserve"> </w:t>
      </w:r>
      <w:r w:rsidR="00E34EF9" w:rsidRPr="00FB0484">
        <w:rPr>
          <w:rFonts w:ascii="Calibri" w:hAnsi="Calibri" w:cs="Calibri"/>
        </w:rPr>
        <w:t>ND34391,</w:t>
      </w:r>
      <w:r w:rsidR="00A97319">
        <w:rPr>
          <w:rFonts w:ascii="Calibri" w:hAnsi="Calibri" w:cs="Calibri"/>
        </w:rPr>
        <w:t xml:space="preserve"> </w:t>
      </w:r>
      <w:r w:rsidR="00E34EF9" w:rsidRPr="00FB0484">
        <w:rPr>
          <w:rFonts w:ascii="Calibri" w:hAnsi="Calibri" w:cs="Calibri"/>
        </w:rPr>
        <w:t>were</w:t>
      </w:r>
      <w:r w:rsidR="00A97319">
        <w:rPr>
          <w:rFonts w:ascii="Calibri" w:hAnsi="Calibri" w:cs="Calibri"/>
        </w:rPr>
        <w:t xml:space="preserve"> </w:t>
      </w:r>
      <w:r w:rsidR="009254A1" w:rsidRPr="00FB0484">
        <w:rPr>
          <w:rFonts w:ascii="Calibri" w:hAnsi="Calibri" w:cs="Calibri"/>
        </w:rPr>
        <w:t>obtained</w:t>
      </w:r>
      <w:r w:rsidR="00A97319">
        <w:rPr>
          <w:rFonts w:ascii="Calibri" w:hAnsi="Calibri" w:cs="Calibri"/>
        </w:rPr>
        <w:t xml:space="preserve"> </w:t>
      </w:r>
      <w:r w:rsidR="00E34EF9" w:rsidRPr="00FB0484">
        <w:rPr>
          <w:rFonts w:ascii="Calibri" w:hAnsi="Calibri" w:cs="Calibri"/>
        </w:rPr>
        <w:t>from</w:t>
      </w:r>
      <w:r w:rsidR="00A97319">
        <w:rPr>
          <w:rFonts w:ascii="Calibri" w:hAnsi="Calibri" w:cs="Calibri"/>
        </w:rPr>
        <w:t xml:space="preserve"> </w:t>
      </w:r>
      <w:r w:rsidR="00E34EF9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D45EB" w:rsidRPr="003D45EB">
        <w:rPr>
          <w:rFonts w:ascii="Calibri" w:hAnsi="Calibri" w:cs="Calibri"/>
        </w:rPr>
        <w:t xml:space="preserve">National Institute of Neurological Disorders and Stroke </w:t>
      </w:r>
      <w:r w:rsidR="003D45EB">
        <w:rPr>
          <w:rFonts w:ascii="Calibri" w:hAnsi="Calibri" w:cs="Calibri"/>
        </w:rPr>
        <w:t>(</w:t>
      </w:r>
      <w:r w:rsidR="00E34EF9" w:rsidRPr="00FB0484">
        <w:rPr>
          <w:rFonts w:ascii="Calibri" w:hAnsi="Calibri" w:cs="Calibri"/>
        </w:rPr>
        <w:t>NINDS</w:t>
      </w:r>
      <w:r w:rsidR="003D45EB">
        <w:rPr>
          <w:rFonts w:ascii="Calibri" w:hAnsi="Calibri" w:cs="Calibri"/>
        </w:rPr>
        <w:t>)</w:t>
      </w:r>
      <w:r w:rsidR="00A97319">
        <w:rPr>
          <w:rFonts w:ascii="Calibri" w:hAnsi="Calibri" w:cs="Calibri"/>
        </w:rPr>
        <w:t xml:space="preserve"> </w:t>
      </w:r>
      <w:r w:rsidR="00E34EF9" w:rsidRPr="00FB0484">
        <w:rPr>
          <w:rFonts w:ascii="Calibri" w:hAnsi="Calibri" w:cs="Calibri"/>
        </w:rPr>
        <w:t>catalog</w:t>
      </w:r>
      <w:r w:rsidR="00A97319">
        <w:rPr>
          <w:rFonts w:ascii="Calibri" w:hAnsi="Calibri" w:cs="Calibri"/>
        </w:rPr>
        <w:t xml:space="preserve"> </w:t>
      </w:r>
      <w:r w:rsidR="00E34EF9" w:rsidRPr="00FB0484">
        <w:rPr>
          <w:rFonts w:ascii="Calibri" w:hAnsi="Calibri" w:cs="Calibri"/>
        </w:rPr>
        <w:t>(</w:t>
      </w:r>
      <w:r w:rsidR="003D45EB" w:rsidRPr="000A467F">
        <w:rPr>
          <w:rStyle w:val="a4"/>
          <w:rFonts w:ascii="Calibri" w:hAnsi="Calibri" w:cs="Calibri"/>
          <w:color w:val="auto"/>
          <w:u w:val="none"/>
        </w:rPr>
        <w:t>s</w:t>
      </w:r>
      <w:r w:rsidRPr="000A467F">
        <w:rPr>
          <w:rStyle w:val="a4"/>
          <w:rFonts w:ascii="Calibri" w:hAnsi="Calibri" w:cs="Calibri"/>
          <w:color w:val="auto"/>
          <w:u w:val="none"/>
        </w:rPr>
        <w:t>ee</w:t>
      </w:r>
      <w:r w:rsidR="00A97319" w:rsidRPr="000A467F">
        <w:rPr>
          <w:rStyle w:val="a4"/>
          <w:rFonts w:ascii="Calibri" w:hAnsi="Calibri" w:cs="Calibri"/>
          <w:color w:val="auto"/>
          <w:u w:val="none"/>
        </w:rPr>
        <w:t xml:space="preserve"> </w:t>
      </w:r>
      <w:r w:rsidRPr="000A467F">
        <w:rPr>
          <w:rStyle w:val="a4"/>
          <w:rFonts w:ascii="Calibri" w:hAnsi="Calibri" w:cs="Calibri"/>
          <w:b/>
          <w:color w:val="auto"/>
          <w:u w:val="none"/>
        </w:rPr>
        <w:t>Table</w:t>
      </w:r>
      <w:r w:rsidR="00A97319" w:rsidRPr="000A467F">
        <w:rPr>
          <w:rStyle w:val="a4"/>
          <w:rFonts w:ascii="Calibri" w:hAnsi="Calibri" w:cs="Calibri"/>
          <w:b/>
          <w:color w:val="auto"/>
          <w:u w:val="none"/>
        </w:rPr>
        <w:t xml:space="preserve"> </w:t>
      </w:r>
      <w:r w:rsidRPr="000A467F">
        <w:rPr>
          <w:rStyle w:val="a4"/>
          <w:rFonts w:ascii="Calibri" w:hAnsi="Calibri" w:cs="Calibri"/>
          <w:b/>
          <w:color w:val="auto"/>
          <w:u w:val="none"/>
        </w:rPr>
        <w:t>of</w:t>
      </w:r>
      <w:r w:rsidR="00A97319" w:rsidRPr="000A467F">
        <w:rPr>
          <w:rStyle w:val="a4"/>
          <w:rFonts w:ascii="Calibri" w:hAnsi="Calibri" w:cs="Calibri"/>
          <w:b/>
          <w:color w:val="auto"/>
          <w:u w:val="none"/>
        </w:rPr>
        <w:t xml:space="preserve"> </w:t>
      </w:r>
      <w:r w:rsidRPr="000A467F">
        <w:rPr>
          <w:rStyle w:val="a4"/>
          <w:rFonts w:ascii="Calibri" w:hAnsi="Calibri" w:cs="Calibri"/>
          <w:b/>
          <w:color w:val="auto"/>
          <w:u w:val="none"/>
        </w:rPr>
        <w:t>Materials</w:t>
      </w:r>
      <w:r w:rsidR="00E34EF9" w:rsidRPr="00FB0484">
        <w:rPr>
          <w:rFonts w:ascii="Calibri" w:hAnsi="Calibri" w:cs="Calibri"/>
        </w:rPr>
        <w:t>).</w:t>
      </w:r>
    </w:p>
    <w:p w14:paraId="35DC9922" w14:textId="77777777" w:rsidR="00C04B9B" w:rsidRPr="00FB0484" w:rsidRDefault="00C04B9B" w:rsidP="00612CEF">
      <w:pPr>
        <w:pStyle w:val="a3"/>
        <w:spacing w:before="0" w:beforeAutospacing="0" w:after="0" w:afterAutospacing="0"/>
        <w:jc w:val="both"/>
        <w:rPr>
          <w:rFonts w:ascii="Calibri" w:hAnsi="Calibri" w:cs="Calibri"/>
        </w:rPr>
      </w:pPr>
    </w:p>
    <w:p w14:paraId="0BAD02B6" w14:textId="2EC0C235" w:rsidR="00E64E20" w:rsidRPr="00FB0484" w:rsidRDefault="00ED10CC" w:rsidP="00612CEF">
      <w:pPr>
        <w:pStyle w:val="a3"/>
        <w:numPr>
          <w:ilvl w:val="2"/>
          <w:numId w:val="37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Culture</w:t>
      </w:r>
      <w:r w:rsidR="00A97319">
        <w:rPr>
          <w:rFonts w:ascii="Calibri" w:hAnsi="Calibri" w:cs="Calibri"/>
        </w:rPr>
        <w:t xml:space="preserve"> </w:t>
      </w:r>
      <w:proofErr w:type="spellStart"/>
      <w:r w:rsidRPr="00FB0484">
        <w:rPr>
          <w:rFonts w:ascii="Calibri" w:hAnsi="Calibri" w:cs="Calibri"/>
        </w:rPr>
        <w:t>hiPSCs</w:t>
      </w:r>
      <w:proofErr w:type="spellEnd"/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under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feeder-independent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condition</w:t>
      </w:r>
      <w:r w:rsidR="003D45EB">
        <w:rPr>
          <w:rFonts w:ascii="Calibri" w:hAnsi="Calibri" w:cs="Calibri"/>
        </w:rPr>
        <w:t>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3E4BBB" w:rsidRPr="00FB0484">
        <w:rPr>
          <w:rFonts w:ascii="Calibri" w:hAnsi="Calibri" w:cs="Calibri"/>
        </w:rPr>
        <w:t>feeder-free</w:t>
      </w:r>
      <w:r w:rsidR="00A97319">
        <w:rPr>
          <w:rFonts w:ascii="Calibri" w:hAnsi="Calibri" w:cs="Calibri"/>
        </w:rPr>
        <w:t xml:space="preserve"> </w:t>
      </w:r>
      <w:r w:rsidR="00C04B9B" w:rsidRPr="00FB0484">
        <w:rPr>
          <w:rFonts w:ascii="Calibri" w:hAnsi="Calibri" w:cs="Calibri"/>
        </w:rPr>
        <w:t>ESC-iPSC</w:t>
      </w:r>
      <w:r w:rsidR="00A97319">
        <w:rPr>
          <w:rFonts w:ascii="Calibri" w:hAnsi="Calibri" w:cs="Calibri"/>
        </w:rPr>
        <w:t xml:space="preserve"> </w:t>
      </w:r>
      <w:r w:rsidR="00C04B9B" w:rsidRPr="00FB0484">
        <w:rPr>
          <w:rFonts w:ascii="Calibri" w:hAnsi="Calibri" w:cs="Calibri"/>
        </w:rPr>
        <w:t>culture</w:t>
      </w:r>
      <w:r w:rsidR="00A97319">
        <w:rPr>
          <w:rFonts w:ascii="Calibri" w:hAnsi="Calibri" w:cs="Calibri"/>
        </w:rPr>
        <w:t xml:space="preserve"> </w:t>
      </w:r>
      <w:r w:rsidR="00C04B9B" w:rsidRPr="00FB0484">
        <w:rPr>
          <w:rFonts w:ascii="Calibri" w:hAnsi="Calibri" w:cs="Calibri"/>
        </w:rPr>
        <w:t>medium</w:t>
      </w:r>
      <w:r w:rsidR="00A97319">
        <w:rPr>
          <w:rFonts w:ascii="Calibri" w:hAnsi="Calibri" w:cs="Calibri"/>
        </w:rPr>
        <w:t xml:space="preserve"> </w:t>
      </w:r>
      <w:r w:rsidR="00C04B9B" w:rsidRPr="00FB0484">
        <w:rPr>
          <w:rFonts w:ascii="Calibri" w:hAnsi="Calibri" w:cs="Calibri"/>
        </w:rPr>
        <w:t>(</w:t>
      </w:r>
      <w:r w:rsidR="003D45EB">
        <w:rPr>
          <w:rFonts w:ascii="Calibri" w:hAnsi="Calibri" w:cs="Calibri"/>
        </w:rPr>
        <w:t>s</w:t>
      </w:r>
      <w:r w:rsidR="00C04B9B" w:rsidRPr="00FB0484">
        <w:rPr>
          <w:rFonts w:ascii="Calibri" w:hAnsi="Calibri" w:cs="Calibri"/>
        </w:rPr>
        <w:t>ee</w:t>
      </w:r>
      <w:r w:rsidR="00A97319">
        <w:rPr>
          <w:rFonts w:ascii="Calibri" w:hAnsi="Calibri" w:cs="Calibri"/>
        </w:rPr>
        <w:t xml:space="preserve"> </w:t>
      </w:r>
      <w:r w:rsidR="00C04B9B" w:rsidRPr="000A467F">
        <w:rPr>
          <w:rFonts w:ascii="Calibri" w:hAnsi="Calibri" w:cs="Calibri"/>
          <w:b/>
        </w:rPr>
        <w:t>Table</w:t>
      </w:r>
      <w:r w:rsidR="00A97319" w:rsidRPr="000A467F">
        <w:rPr>
          <w:rFonts w:ascii="Calibri" w:hAnsi="Calibri" w:cs="Calibri"/>
          <w:b/>
        </w:rPr>
        <w:t xml:space="preserve"> </w:t>
      </w:r>
      <w:r w:rsidR="00C04B9B" w:rsidRPr="000A467F">
        <w:rPr>
          <w:rFonts w:ascii="Calibri" w:hAnsi="Calibri" w:cs="Calibri"/>
          <w:b/>
        </w:rPr>
        <w:t>of</w:t>
      </w:r>
      <w:r w:rsidR="00A97319" w:rsidRPr="000A467F">
        <w:rPr>
          <w:rFonts w:ascii="Calibri" w:hAnsi="Calibri" w:cs="Calibri"/>
          <w:b/>
        </w:rPr>
        <w:t xml:space="preserve"> </w:t>
      </w:r>
      <w:r w:rsidR="00C04B9B" w:rsidRPr="000A467F">
        <w:rPr>
          <w:rFonts w:ascii="Calibri" w:hAnsi="Calibri" w:cs="Calibri"/>
          <w:b/>
        </w:rPr>
        <w:t>Materials</w:t>
      </w:r>
      <w:r w:rsidR="00C04B9B" w:rsidRPr="00FB0484">
        <w:rPr>
          <w:rFonts w:ascii="Calibri" w:hAnsi="Calibri" w:cs="Calibri"/>
        </w:rPr>
        <w:t>)</w:t>
      </w:r>
      <w:r w:rsidR="00A97319">
        <w:rPr>
          <w:rFonts w:ascii="Calibri" w:hAnsi="Calibri" w:cs="Calibri"/>
        </w:rPr>
        <w:t xml:space="preserve"> </w:t>
      </w:r>
      <w:r w:rsidR="00C04B9B" w:rsidRPr="00FB0484">
        <w:rPr>
          <w:rFonts w:ascii="Calibri" w:hAnsi="Calibri" w:cs="Calibri"/>
        </w:rPr>
        <w:t>onto</w:t>
      </w:r>
      <w:r w:rsidR="00A97319">
        <w:rPr>
          <w:rFonts w:ascii="Calibri" w:hAnsi="Calibri" w:cs="Calibri"/>
        </w:rPr>
        <w:t xml:space="preserve"> </w:t>
      </w:r>
      <w:proofErr w:type="spellStart"/>
      <w:r w:rsidR="00C04B9B" w:rsidRPr="00FB0484">
        <w:rPr>
          <w:rFonts w:ascii="Calibri" w:hAnsi="Calibri" w:cs="Calibri"/>
        </w:rPr>
        <w:t>hESC</w:t>
      </w:r>
      <w:proofErr w:type="spellEnd"/>
      <w:r w:rsidR="00C04B9B" w:rsidRPr="00FB0484">
        <w:rPr>
          <w:rFonts w:ascii="Calibri" w:hAnsi="Calibri" w:cs="Calibri"/>
        </w:rPr>
        <w:t>-qualified</w:t>
      </w:r>
      <w:r w:rsidR="00A97319">
        <w:rPr>
          <w:rFonts w:ascii="Calibri" w:hAnsi="Calibri" w:cs="Calibri"/>
        </w:rPr>
        <w:t xml:space="preserve"> </w:t>
      </w:r>
      <w:r w:rsidR="00C04B9B" w:rsidRPr="00FB0484">
        <w:rPr>
          <w:rFonts w:ascii="Calibri" w:hAnsi="Calibri" w:cs="Calibri"/>
        </w:rPr>
        <w:t>basic</w:t>
      </w:r>
      <w:r w:rsidR="00A97319">
        <w:rPr>
          <w:rFonts w:ascii="Calibri" w:hAnsi="Calibri" w:cs="Calibri"/>
        </w:rPr>
        <w:t xml:space="preserve"> </w:t>
      </w:r>
      <w:r w:rsidR="00C04B9B" w:rsidRPr="00FB0484">
        <w:rPr>
          <w:rFonts w:ascii="Calibri" w:hAnsi="Calibri" w:cs="Calibri"/>
        </w:rPr>
        <w:t>matrix</w:t>
      </w:r>
      <w:r w:rsidR="00A97319">
        <w:rPr>
          <w:rFonts w:ascii="Calibri" w:hAnsi="Calibri" w:cs="Calibri"/>
        </w:rPr>
        <w:t xml:space="preserve"> </w:t>
      </w:r>
      <w:r w:rsidR="00C04B9B" w:rsidRPr="00FB0484">
        <w:rPr>
          <w:rFonts w:ascii="Calibri" w:hAnsi="Calibri" w:cs="Calibri"/>
        </w:rPr>
        <w:t>membrane</w:t>
      </w:r>
      <w:r w:rsidR="00A97319">
        <w:rPr>
          <w:rFonts w:ascii="Calibri" w:hAnsi="Calibri" w:cs="Calibri"/>
        </w:rPr>
        <w:t xml:space="preserve"> </w:t>
      </w:r>
      <w:r w:rsidR="00C04B9B" w:rsidRPr="00FB0484">
        <w:rPr>
          <w:rFonts w:ascii="Calibri" w:hAnsi="Calibri" w:cs="Calibri"/>
        </w:rPr>
        <w:t>(BMM)-coated</w:t>
      </w:r>
      <w:r w:rsidR="00A97319">
        <w:rPr>
          <w:rFonts w:ascii="Calibri" w:hAnsi="Calibri" w:cs="Calibri"/>
        </w:rPr>
        <w:t xml:space="preserve"> </w:t>
      </w:r>
      <w:r w:rsidR="00C04B9B" w:rsidRPr="00FB0484">
        <w:rPr>
          <w:rFonts w:ascii="Calibri" w:hAnsi="Calibri" w:cs="Calibri"/>
        </w:rPr>
        <w:t>plates</w:t>
      </w:r>
      <w:r w:rsidR="00A97319">
        <w:rPr>
          <w:rFonts w:ascii="Calibri" w:hAnsi="Calibri" w:cs="Calibri"/>
        </w:rPr>
        <w:t xml:space="preserve"> </w:t>
      </w:r>
      <w:r w:rsidR="00C04B9B" w:rsidRPr="00FB0484">
        <w:rPr>
          <w:rFonts w:ascii="Calibri" w:hAnsi="Calibri" w:cs="Calibri"/>
        </w:rPr>
        <w:t>(</w:t>
      </w:r>
      <w:r w:rsidR="003D45EB">
        <w:rPr>
          <w:rFonts w:ascii="Calibri" w:hAnsi="Calibri" w:cs="Calibri"/>
        </w:rPr>
        <w:t>s</w:t>
      </w:r>
      <w:r w:rsidR="00C04B9B" w:rsidRPr="00FB0484">
        <w:rPr>
          <w:rFonts w:ascii="Calibri" w:hAnsi="Calibri" w:cs="Calibri"/>
        </w:rPr>
        <w:t>ee</w:t>
      </w:r>
      <w:r w:rsidR="00A97319">
        <w:rPr>
          <w:rFonts w:ascii="Calibri" w:hAnsi="Calibri" w:cs="Calibri"/>
        </w:rPr>
        <w:t xml:space="preserve"> </w:t>
      </w:r>
      <w:r w:rsidR="00C04B9B" w:rsidRPr="000A467F">
        <w:rPr>
          <w:rFonts w:ascii="Calibri" w:hAnsi="Calibri" w:cs="Calibri"/>
          <w:b/>
        </w:rPr>
        <w:t>Table</w:t>
      </w:r>
      <w:r w:rsidR="00A97319" w:rsidRPr="000A467F">
        <w:rPr>
          <w:rFonts w:ascii="Calibri" w:hAnsi="Calibri" w:cs="Calibri"/>
          <w:b/>
        </w:rPr>
        <w:t xml:space="preserve"> </w:t>
      </w:r>
      <w:r w:rsidR="00C04B9B" w:rsidRPr="000A467F">
        <w:rPr>
          <w:rFonts w:ascii="Calibri" w:hAnsi="Calibri" w:cs="Calibri"/>
          <w:b/>
        </w:rPr>
        <w:t>of</w:t>
      </w:r>
      <w:r w:rsidR="00A97319" w:rsidRPr="000A467F">
        <w:rPr>
          <w:rFonts w:ascii="Calibri" w:hAnsi="Calibri" w:cs="Calibri"/>
          <w:b/>
        </w:rPr>
        <w:t xml:space="preserve"> </w:t>
      </w:r>
      <w:r w:rsidR="00C04B9B" w:rsidRPr="000A467F">
        <w:rPr>
          <w:rFonts w:ascii="Calibri" w:hAnsi="Calibri" w:cs="Calibri"/>
          <w:b/>
        </w:rPr>
        <w:t>Materials</w:t>
      </w:r>
      <w:r w:rsidR="00C04B9B" w:rsidRPr="00FB0484">
        <w:rPr>
          <w:rFonts w:ascii="Calibri" w:hAnsi="Calibri" w:cs="Calibri"/>
        </w:rPr>
        <w:t>).</w:t>
      </w:r>
      <w:r w:rsidR="00A97319">
        <w:rPr>
          <w:rFonts w:ascii="Calibri" w:hAnsi="Calibri" w:cs="Calibri"/>
        </w:rPr>
        <w:t xml:space="preserve"> </w:t>
      </w:r>
      <w:r w:rsidR="009254A1" w:rsidRPr="00FB0484">
        <w:rPr>
          <w:rFonts w:ascii="Calibri" w:hAnsi="Calibri" w:cs="Calibri"/>
        </w:rPr>
        <w:t>W</w:t>
      </w:r>
      <w:r w:rsidR="00E34EF9" w:rsidRPr="00FB0484">
        <w:rPr>
          <w:rFonts w:ascii="Calibri" w:hAnsi="Calibri" w:cs="Calibri"/>
        </w:rPr>
        <w:t>ash</w:t>
      </w:r>
      <w:r w:rsidR="00A97319">
        <w:rPr>
          <w:rFonts w:ascii="Calibri" w:hAnsi="Calibri" w:cs="Calibri"/>
        </w:rPr>
        <w:t xml:space="preserve"> </w:t>
      </w:r>
      <w:r w:rsidR="009254A1" w:rsidRPr="00FB0484">
        <w:rPr>
          <w:rFonts w:ascii="Calibri" w:hAnsi="Calibri" w:cs="Calibri"/>
        </w:rPr>
        <w:t>confluent</w:t>
      </w:r>
      <w:r w:rsidR="00A97319">
        <w:rPr>
          <w:rFonts w:ascii="Calibri" w:hAnsi="Calibri" w:cs="Calibri"/>
        </w:rPr>
        <w:t xml:space="preserve"> </w:t>
      </w:r>
      <w:r w:rsidR="009254A1" w:rsidRPr="00FB0484">
        <w:rPr>
          <w:rFonts w:ascii="Calibri" w:hAnsi="Calibri" w:cs="Calibri"/>
        </w:rPr>
        <w:t>colonies</w:t>
      </w:r>
      <w:r w:rsidR="00A97319">
        <w:rPr>
          <w:rFonts w:ascii="Calibri" w:hAnsi="Calibri" w:cs="Calibri"/>
        </w:rPr>
        <w:t xml:space="preserve"> </w:t>
      </w:r>
      <w:r w:rsidR="00E34EF9"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="00E34EF9" w:rsidRPr="00FB0484">
        <w:rPr>
          <w:rFonts w:ascii="Calibri" w:hAnsi="Calibri" w:cs="Calibri"/>
        </w:rPr>
        <w:t>1</w:t>
      </w:r>
      <w:r w:rsidR="00A97319">
        <w:rPr>
          <w:rFonts w:ascii="Calibri" w:hAnsi="Calibri" w:cs="Calibri"/>
        </w:rPr>
        <w:t xml:space="preserve"> </w:t>
      </w:r>
      <w:r w:rsidR="00E34EF9" w:rsidRPr="00FB0484">
        <w:rPr>
          <w:rFonts w:ascii="Calibri" w:hAnsi="Calibri" w:cs="Calibri"/>
        </w:rPr>
        <w:t>mL</w:t>
      </w:r>
      <w:r w:rsidR="00A97319">
        <w:rPr>
          <w:rFonts w:ascii="Calibri" w:hAnsi="Calibri" w:cs="Calibri"/>
        </w:rPr>
        <w:t xml:space="preserve"> </w:t>
      </w:r>
      <w:r w:rsidR="003D45EB">
        <w:rPr>
          <w:rFonts w:ascii="Calibri" w:hAnsi="Calibri" w:cs="Calibri"/>
        </w:rPr>
        <w:t xml:space="preserve">of </w:t>
      </w:r>
      <w:r w:rsidR="00E34EF9" w:rsidRPr="00FB0484">
        <w:rPr>
          <w:rFonts w:ascii="Calibri" w:hAnsi="Calibri" w:cs="Calibri"/>
        </w:rPr>
        <w:t>DMEM</w:t>
      </w:r>
      <w:r w:rsidR="00A51702">
        <w:rPr>
          <w:rFonts w:ascii="Calibri" w:hAnsi="Calibri" w:cs="Calibri"/>
        </w:rPr>
        <w:t>/</w:t>
      </w:r>
      <w:r w:rsidR="00E34EF9" w:rsidRPr="00FB0484">
        <w:rPr>
          <w:rFonts w:ascii="Calibri" w:hAnsi="Calibri" w:cs="Calibri"/>
        </w:rPr>
        <w:t>F12</w:t>
      </w:r>
      <w:r w:rsidR="008D2038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8D2038" w:rsidRPr="00FB0484">
        <w:rPr>
          <w:rFonts w:ascii="Calibri" w:hAnsi="Calibri" w:cs="Calibri"/>
        </w:rPr>
        <w:t>a</w:t>
      </w:r>
      <w:r w:rsidR="00E34EF9" w:rsidRPr="00FB0484">
        <w:rPr>
          <w:rFonts w:ascii="Calibri" w:hAnsi="Calibri" w:cs="Calibri"/>
        </w:rPr>
        <w:t>dd</w:t>
      </w:r>
      <w:r w:rsidR="00A97319">
        <w:rPr>
          <w:rFonts w:ascii="Calibri" w:hAnsi="Calibri" w:cs="Calibri"/>
        </w:rPr>
        <w:t xml:space="preserve"> </w:t>
      </w:r>
      <w:r w:rsidR="00E34EF9" w:rsidRPr="00FB0484">
        <w:rPr>
          <w:rFonts w:ascii="Calibri" w:hAnsi="Calibri" w:cs="Calibri"/>
        </w:rPr>
        <w:t>1</w:t>
      </w:r>
      <w:r w:rsidR="00A97319">
        <w:rPr>
          <w:rFonts w:ascii="Calibri" w:hAnsi="Calibri" w:cs="Calibri"/>
        </w:rPr>
        <w:t xml:space="preserve"> </w:t>
      </w:r>
      <w:r w:rsidR="00E34EF9" w:rsidRPr="00FB0484">
        <w:rPr>
          <w:rFonts w:ascii="Calibri" w:hAnsi="Calibri" w:cs="Calibri"/>
        </w:rPr>
        <w:t>mL</w:t>
      </w:r>
      <w:r w:rsidR="00A97319">
        <w:rPr>
          <w:rFonts w:ascii="Calibri" w:hAnsi="Calibri" w:cs="Calibri"/>
        </w:rPr>
        <w:t xml:space="preserve"> </w:t>
      </w:r>
      <w:r w:rsidR="003E4BBB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3E4BBB" w:rsidRPr="00FB0484">
        <w:rPr>
          <w:rFonts w:ascii="Calibri" w:hAnsi="Calibri" w:cs="Calibri"/>
        </w:rPr>
        <w:t>d</w:t>
      </w:r>
      <w:r w:rsidR="00E34EF9" w:rsidRPr="00FB0484">
        <w:rPr>
          <w:rFonts w:ascii="Calibri" w:hAnsi="Calibri" w:cs="Calibri"/>
        </w:rPr>
        <w:t>issociation</w:t>
      </w:r>
      <w:r w:rsidR="00A97319">
        <w:rPr>
          <w:rFonts w:ascii="Calibri" w:hAnsi="Calibri" w:cs="Calibri"/>
        </w:rPr>
        <w:t xml:space="preserve"> </w:t>
      </w:r>
      <w:r w:rsidR="003E4BBB" w:rsidRPr="00FB0484">
        <w:rPr>
          <w:rFonts w:ascii="Calibri" w:hAnsi="Calibri" w:cs="Calibri"/>
        </w:rPr>
        <w:t>r</w:t>
      </w:r>
      <w:r w:rsidR="00E34EF9" w:rsidRPr="00FB0484">
        <w:rPr>
          <w:rFonts w:ascii="Calibri" w:hAnsi="Calibri" w:cs="Calibri"/>
        </w:rPr>
        <w:t>eagent</w:t>
      </w:r>
      <w:r w:rsidR="00A97319">
        <w:rPr>
          <w:rFonts w:ascii="Calibri" w:hAnsi="Calibri" w:cs="Calibri"/>
        </w:rPr>
        <w:t xml:space="preserve"> </w:t>
      </w:r>
      <w:r w:rsidR="00E34EF9" w:rsidRPr="00FB0484">
        <w:rPr>
          <w:rFonts w:ascii="Calibri" w:hAnsi="Calibri" w:cs="Calibri"/>
        </w:rPr>
        <w:t>(</w:t>
      </w:r>
      <w:r w:rsidR="00F54716" w:rsidRPr="00FB0484">
        <w:rPr>
          <w:rFonts w:ascii="Calibri" w:hAnsi="Calibri" w:cs="Calibri"/>
        </w:rPr>
        <w:t>see</w:t>
      </w:r>
      <w:r w:rsidR="00A97319">
        <w:rPr>
          <w:rFonts w:ascii="Calibri" w:hAnsi="Calibri" w:cs="Calibri"/>
        </w:rPr>
        <w:t xml:space="preserve"> </w:t>
      </w:r>
      <w:r w:rsidR="003E4BBB" w:rsidRPr="000A467F">
        <w:rPr>
          <w:rFonts w:ascii="Calibri" w:hAnsi="Calibri" w:cs="Calibri"/>
          <w:b/>
        </w:rPr>
        <w:t>T</w:t>
      </w:r>
      <w:r w:rsidR="00F54716" w:rsidRPr="000A467F">
        <w:rPr>
          <w:rFonts w:ascii="Calibri" w:hAnsi="Calibri" w:cs="Calibri"/>
          <w:b/>
        </w:rPr>
        <w:t>able</w:t>
      </w:r>
      <w:r w:rsidR="00A97319" w:rsidRPr="000A467F">
        <w:rPr>
          <w:rFonts w:ascii="Calibri" w:hAnsi="Calibri" w:cs="Calibri"/>
          <w:b/>
        </w:rPr>
        <w:t xml:space="preserve"> </w:t>
      </w:r>
      <w:r w:rsidR="00F54716" w:rsidRPr="000A467F">
        <w:rPr>
          <w:rFonts w:ascii="Calibri" w:hAnsi="Calibri" w:cs="Calibri"/>
          <w:b/>
        </w:rPr>
        <w:t>of</w:t>
      </w:r>
      <w:r w:rsidR="00A97319" w:rsidRPr="000A467F">
        <w:rPr>
          <w:rFonts w:ascii="Calibri" w:hAnsi="Calibri" w:cs="Calibri"/>
          <w:b/>
        </w:rPr>
        <w:t xml:space="preserve"> </w:t>
      </w:r>
      <w:r w:rsidR="003E4BBB" w:rsidRPr="000A467F">
        <w:rPr>
          <w:rFonts w:ascii="Calibri" w:hAnsi="Calibri" w:cs="Calibri"/>
          <w:b/>
        </w:rPr>
        <w:t>M</w:t>
      </w:r>
      <w:r w:rsidR="00F54716" w:rsidRPr="000A467F">
        <w:rPr>
          <w:rFonts w:ascii="Calibri" w:hAnsi="Calibri" w:cs="Calibri"/>
          <w:b/>
        </w:rPr>
        <w:t>aterials</w:t>
      </w:r>
      <w:r w:rsidR="00E34EF9" w:rsidRPr="00FB0484">
        <w:rPr>
          <w:rFonts w:ascii="Calibri" w:hAnsi="Calibri" w:cs="Calibri"/>
        </w:rPr>
        <w:t>)</w:t>
      </w:r>
      <w:r w:rsidR="008D2038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E34EF9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E34EF9" w:rsidRPr="00FB0484">
        <w:rPr>
          <w:rFonts w:ascii="Calibri" w:hAnsi="Calibri" w:cs="Calibri"/>
        </w:rPr>
        <w:t>incubate</w:t>
      </w:r>
      <w:r w:rsidR="00A97319">
        <w:rPr>
          <w:rFonts w:ascii="Calibri" w:hAnsi="Calibri" w:cs="Calibri"/>
        </w:rPr>
        <w:t xml:space="preserve"> </w:t>
      </w:r>
      <w:r w:rsidR="00E34EF9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E34EF9" w:rsidRPr="00FB0484">
        <w:rPr>
          <w:rFonts w:ascii="Calibri" w:hAnsi="Calibri" w:cs="Calibri"/>
        </w:rPr>
        <w:t>3</w:t>
      </w:r>
      <w:r w:rsidR="00A97319">
        <w:rPr>
          <w:rFonts w:ascii="Calibri" w:hAnsi="Calibri" w:cs="Calibri"/>
        </w:rPr>
        <w:t xml:space="preserve"> </w:t>
      </w:r>
      <w:r w:rsidR="00E34EF9" w:rsidRPr="00FB0484">
        <w:rPr>
          <w:rFonts w:ascii="Calibri" w:hAnsi="Calibri" w:cs="Calibri"/>
        </w:rPr>
        <w:t>min</w:t>
      </w:r>
      <w:r w:rsidR="00A97319">
        <w:rPr>
          <w:rFonts w:ascii="Calibri" w:hAnsi="Calibri" w:cs="Calibri"/>
        </w:rPr>
        <w:t xml:space="preserve"> </w:t>
      </w:r>
      <w:r w:rsidR="00E34EF9"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="00E34EF9" w:rsidRPr="00FB0484">
        <w:rPr>
          <w:rFonts w:ascii="Calibri" w:hAnsi="Calibri" w:cs="Calibri"/>
        </w:rPr>
        <w:t>room</w:t>
      </w:r>
      <w:r w:rsidR="00A97319">
        <w:rPr>
          <w:rFonts w:ascii="Calibri" w:hAnsi="Calibri" w:cs="Calibri"/>
        </w:rPr>
        <w:t xml:space="preserve"> </w:t>
      </w:r>
      <w:r w:rsidR="00E34EF9" w:rsidRPr="00FB0484">
        <w:rPr>
          <w:rFonts w:ascii="Calibri" w:hAnsi="Calibri" w:cs="Calibri"/>
        </w:rPr>
        <w:t>temperature.</w:t>
      </w:r>
    </w:p>
    <w:p w14:paraId="0E3DFB44" w14:textId="77777777" w:rsidR="00BE60E5" w:rsidRPr="00FB0484" w:rsidRDefault="00BE60E5" w:rsidP="00612CEF">
      <w:pPr>
        <w:pStyle w:val="a3"/>
        <w:spacing w:before="0" w:beforeAutospacing="0" w:after="0" w:afterAutospacing="0"/>
        <w:jc w:val="both"/>
        <w:rPr>
          <w:rFonts w:ascii="Calibri" w:hAnsi="Calibri" w:cs="Calibri"/>
        </w:rPr>
      </w:pPr>
    </w:p>
    <w:p w14:paraId="16CBBA17" w14:textId="4359BA7C" w:rsidR="00E64E20" w:rsidRPr="00FB0484" w:rsidRDefault="003E4BBB" w:rsidP="00612CEF">
      <w:pPr>
        <w:pStyle w:val="a3"/>
        <w:numPr>
          <w:ilvl w:val="2"/>
          <w:numId w:val="37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Aspirate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</w:t>
      </w:r>
      <w:r w:rsidR="00E34EF9" w:rsidRPr="00FB0484">
        <w:rPr>
          <w:rFonts w:ascii="Calibri" w:hAnsi="Calibri" w:cs="Calibri"/>
        </w:rPr>
        <w:t>issociation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</w:t>
      </w:r>
      <w:r w:rsidR="00E34EF9" w:rsidRPr="00FB0484">
        <w:rPr>
          <w:rFonts w:ascii="Calibri" w:hAnsi="Calibri" w:cs="Calibri"/>
        </w:rPr>
        <w:t>eagent</w:t>
      </w:r>
      <w:r w:rsidR="00A97319">
        <w:rPr>
          <w:rFonts w:ascii="Calibri" w:hAnsi="Calibri" w:cs="Calibri"/>
        </w:rPr>
        <w:t xml:space="preserve"> </w:t>
      </w:r>
      <w:r w:rsidR="00E34EF9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E34EF9" w:rsidRPr="00FB0484">
        <w:rPr>
          <w:rFonts w:ascii="Calibri" w:hAnsi="Calibri" w:cs="Calibri"/>
        </w:rPr>
        <w:t>add</w:t>
      </w:r>
      <w:r w:rsidR="00A97319">
        <w:rPr>
          <w:rFonts w:ascii="Calibri" w:hAnsi="Calibri" w:cs="Calibri"/>
        </w:rPr>
        <w:t xml:space="preserve"> </w:t>
      </w:r>
      <w:r w:rsidR="00E34EF9" w:rsidRPr="00FB0484">
        <w:rPr>
          <w:rFonts w:ascii="Calibri" w:hAnsi="Calibri" w:cs="Calibri"/>
        </w:rPr>
        <w:t>1</w:t>
      </w:r>
      <w:r w:rsidR="00A97319">
        <w:rPr>
          <w:rFonts w:ascii="Calibri" w:hAnsi="Calibri" w:cs="Calibri"/>
        </w:rPr>
        <w:t xml:space="preserve"> </w:t>
      </w:r>
      <w:r w:rsidR="00E34EF9" w:rsidRPr="00FB0484">
        <w:rPr>
          <w:rFonts w:ascii="Calibri" w:hAnsi="Calibri" w:cs="Calibri"/>
        </w:rPr>
        <w:t>mL</w:t>
      </w:r>
      <w:r w:rsidR="00A97319">
        <w:rPr>
          <w:rFonts w:ascii="Calibri" w:hAnsi="Calibri" w:cs="Calibri"/>
        </w:rPr>
        <w:t xml:space="preserve"> </w:t>
      </w:r>
      <w:r w:rsidR="00E34EF9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BD10A0" w:rsidRPr="00FB0484">
        <w:rPr>
          <w:rFonts w:ascii="Calibri" w:hAnsi="Calibri" w:cs="Calibri"/>
        </w:rPr>
        <w:t>feeder-free</w:t>
      </w:r>
      <w:r w:rsidR="00A97319">
        <w:rPr>
          <w:rFonts w:ascii="Calibri" w:hAnsi="Calibri" w:cs="Calibri"/>
        </w:rPr>
        <w:t xml:space="preserve"> </w:t>
      </w:r>
      <w:r w:rsidR="00BD10A0" w:rsidRPr="00FB0484">
        <w:rPr>
          <w:rFonts w:ascii="Calibri" w:hAnsi="Calibri" w:cs="Calibri"/>
        </w:rPr>
        <w:t>ESC-iPSC</w:t>
      </w:r>
      <w:r w:rsidR="00A97319">
        <w:rPr>
          <w:rFonts w:ascii="Calibri" w:hAnsi="Calibri" w:cs="Calibri"/>
        </w:rPr>
        <w:t xml:space="preserve"> </w:t>
      </w:r>
      <w:r w:rsidR="00BD10A0" w:rsidRPr="00FB0484">
        <w:rPr>
          <w:rFonts w:ascii="Calibri" w:hAnsi="Calibri" w:cs="Calibri"/>
        </w:rPr>
        <w:t>culture</w:t>
      </w:r>
      <w:r w:rsidR="00A97319">
        <w:rPr>
          <w:rFonts w:ascii="Calibri" w:hAnsi="Calibri" w:cs="Calibri"/>
        </w:rPr>
        <w:t xml:space="preserve"> </w:t>
      </w:r>
      <w:r w:rsidR="00BD10A0" w:rsidRPr="00FB0484">
        <w:rPr>
          <w:rFonts w:ascii="Calibri" w:hAnsi="Calibri" w:cs="Calibri"/>
        </w:rPr>
        <w:t>medium.</w:t>
      </w:r>
    </w:p>
    <w:p w14:paraId="4D5EBC97" w14:textId="77777777" w:rsidR="00591C5C" w:rsidRPr="00FB0484" w:rsidRDefault="00591C5C" w:rsidP="00612CEF">
      <w:pPr>
        <w:pStyle w:val="a3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110C3ED" w14:textId="6A95F0B5" w:rsidR="00E64E20" w:rsidRPr="00FB0484" w:rsidRDefault="00E34EF9" w:rsidP="00612CEF">
      <w:pPr>
        <w:pStyle w:val="a3"/>
        <w:numPr>
          <w:ilvl w:val="2"/>
          <w:numId w:val="37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Sc</w:t>
      </w:r>
      <w:r w:rsidR="00F36692" w:rsidRPr="00FB0484">
        <w:rPr>
          <w:rFonts w:ascii="Calibri" w:hAnsi="Calibri" w:cs="Calibri"/>
        </w:rPr>
        <w:t>r</w:t>
      </w:r>
      <w:r w:rsidRPr="00FB0484">
        <w:rPr>
          <w:rFonts w:ascii="Calibri" w:hAnsi="Calibri" w:cs="Calibri"/>
        </w:rPr>
        <w:t>ape</w:t>
      </w:r>
      <w:r w:rsidR="00A97319">
        <w:rPr>
          <w:rFonts w:ascii="Calibri" w:hAnsi="Calibri" w:cs="Calibri"/>
        </w:rPr>
        <w:t xml:space="preserve"> </w:t>
      </w:r>
      <w:r w:rsidR="003D45EB">
        <w:rPr>
          <w:rFonts w:ascii="Calibri" w:hAnsi="Calibri" w:cs="Calibri"/>
        </w:rPr>
        <w:t xml:space="preserve">the </w:t>
      </w:r>
      <w:r w:rsidRPr="00FB0484">
        <w:rPr>
          <w:rFonts w:ascii="Calibri" w:hAnsi="Calibri" w:cs="Calibri"/>
        </w:rPr>
        <w:t>plate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using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cell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lifter</w:t>
      </w:r>
      <w:r w:rsidR="00A97319">
        <w:rPr>
          <w:rFonts w:ascii="Calibri" w:hAnsi="Calibri" w:cs="Calibri"/>
        </w:rPr>
        <w:t xml:space="preserve"> </w:t>
      </w:r>
      <w:r w:rsidR="008D2038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8D2038" w:rsidRPr="00FB0484">
        <w:rPr>
          <w:rFonts w:ascii="Calibri" w:hAnsi="Calibri" w:cs="Calibri"/>
        </w:rPr>
        <w:t>r</w:t>
      </w:r>
      <w:r w:rsidRPr="00FB0484">
        <w:rPr>
          <w:rFonts w:ascii="Calibri" w:hAnsi="Calibri" w:cs="Calibri"/>
        </w:rPr>
        <w:t>esuspend</w:t>
      </w:r>
      <w:r w:rsidR="00A97319">
        <w:rPr>
          <w:rFonts w:ascii="Calibri" w:hAnsi="Calibri" w:cs="Calibri"/>
        </w:rPr>
        <w:t xml:space="preserve"> </w:t>
      </w:r>
      <w:r w:rsidR="003D45EB">
        <w:rPr>
          <w:rFonts w:ascii="Calibri" w:hAnsi="Calibri" w:cs="Calibri"/>
        </w:rPr>
        <w:t xml:space="preserve">the </w:t>
      </w:r>
      <w:r w:rsidR="00BD10A0" w:rsidRPr="00FB0484">
        <w:rPr>
          <w:rFonts w:ascii="Calibri" w:hAnsi="Calibri" w:cs="Calibri"/>
        </w:rPr>
        <w:t>colonies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11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BD10A0" w:rsidRPr="00FB0484">
        <w:rPr>
          <w:rFonts w:ascii="Calibri" w:hAnsi="Calibri" w:cs="Calibri"/>
        </w:rPr>
        <w:t>feeder-free</w:t>
      </w:r>
      <w:r w:rsidR="00A97319">
        <w:rPr>
          <w:rFonts w:ascii="Calibri" w:hAnsi="Calibri" w:cs="Calibri"/>
        </w:rPr>
        <w:t xml:space="preserve"> </w:t>
      </w:r>
      <w:r w:rsidR="00BD10A0" w:rsidRPr="00FB0484">
        <w:rPr>
          <w:rFonts w:ascii="Calibri" w:hAnsi="Calibri" w:cs="Calibri"/>
        </w:rPr>
        <w:t>ESC-iPSC</w:t>
      </w:r>
      <w:r w:rsidR="00A97319">
        <w:rPr>
          <w:rFonts w:ascii="Calibri" w:hAnsi="Calibri" w:cs="Calibri"/>
        </w:rPr>
        <w:t xml:space="preserve"> </w:t>
      </w:r>
      <w:r w:rsidR="00BD10A0" w:rsidRPr="00FB0484">
        <w:rPr>
          <w:rFonts w:ascii="Calibri" w:hAnsi="Calibri" w:cs="Calibri"/>
        </w:rPr>
        <w:t>culture</w:t>
      </w:r>
      <w:r w:rsidR="00A97319">
        <w:rPr>
          <w:rFonts w:ascii="Calibri" w:hAnsi="Calibri" w:cs="Calibri"/>
        </w:rPr>
        <w:t xml:space="preserve"> </w:t>
      </w:r>
      <w:r w:rsidR="00BD10A0" w:rsidRPr="00FB0484">
        <w:rPr>
          <w:rFonts w:ascii="Calibri" w:hAnsi="Calibri" w:cs="Calibri"/>
        </w:rPr>
        <w:t>medium</w:t>
      </w:r>
      <w:r w:rsidR="00A97319">
        <w:rPr>
          <w:rFonts w:ascii="Calibri" w:hAnsi="Calibri" w:cs="Calibri"/>
        </w:rPr>
        <w:t xml:space="preserve"> </w:t>
      </w:r>
      <w:r w:rsidR="00BD10A0" w:rsidRPr="00FB0484">
        <w:rPr>
          <w:rFonts w:ascii="Calibri" w:hAnsi="Calibri" w:cs="Calibri"/>
        </w:rPr>
        <w:t>by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pipet</w:t>
      </w:r>
      <w:r w:rsidR="008D2038" w:rsidRPr="00FB0484">
        <w:rPr>
          <w:rFonts w:ascii="Calibri" w:hAnsi="Calibri" w:cs="Calibri"/>
        </w:rPr>
        <w:t>ting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4</w:t>
      </w:r>
      <w:r w:rsidR="003D45EB">
        <w:rPr>
          <w:rFonts w:ascii="Calibri" w:hAnsi="Calibri" w:cs="Calibri"/>
        </w:rPr>
        <w:t>x–</w:t>
      </w:r>
      <w:r w:rsidRPr="00FB0484">
        <w:rPr>
          <w:rFonts w:ascii="Calibri" w:hAnsi="Calibri" w:cs="Calibri"/>
        </w:rPr>
        <w:t>5</w:t>
      </w:r>
      <w:r w:rsidR="003D45EB">
        <w:rPr>
          <w:rFonts w:ascii="Calibri" w:hAnsi="Calibri" w:cs="Calibri"/>
        </w:rPr>
        <w:t>x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using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borosilicate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pipettes</w:t>
      </w:r>
      <w:r w:rsidR="00BD10A0" w:rsidRPr="00FB0484">
        <w:rPr>
          <w:rFonts w:ascii="Calibri" w:hAnsi="Calibri" w:cs="Calibri"/>
        </w:rPr>
        <w:t>.</w:t>
      </w:r>
    </w:p>
    <w:p w14:paraId="3EC24FC5" w14:textId="77777777" w:rsidR="00BE60E5" w:rsidRPr="00FB0484" w:rsidRDefault="00BE60E5" w:rsidP="00612CEF">
      <w:pPr>
        <w:pStyle w:val="a3"/>
        <w:spacing w:before="0" w:beforeAutospacing="0" w:after="0" w:afterAutospacing="0"/>
        <w:jc w:val="both"/>
        <w:rPr>
          <w:rFonts w:ascii="Calibri" w:hAnsi="Calibri" w:cs="Calibri"/>
        </w:rPr>
      </w:pPr>
    </w:p>
    <w:p w14:paraId="31328B38" w14:textId="15404159" w:rsidR="00E34EF9" w:rsidRPr="00FB0484" w:rsidRDefault="00E34EF9" w:rsidP="00612CEF">
      <w:pPr>
        <w:pStyle w:val="a3"/>
        <w:numPr>
          <w:ilvl w:val="2"/>
          <w:numId w:val="37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Plate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2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colon</w:t>
      </w:r>
      <w:r w:rsidR="00BD10A0" w:rsidRPr="00FB0484">
        <w:rPr>
          <w:rFonts w:ascii="Calibri" w:hAnsi="Calibri" w:cs="Calibri"/>
        </w:rPr>
        <w:t>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suspension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onto</w:t>
      </w:r>
      <w:r w:rsidR="00A97319">
        <w:rPr>
          <w:rFonts w:ascii="Calibri" w:hAnsi="Calibri" w:cs="Calibri"/>
        </w:rPr>
        <w:t xml:space="preserve"> </w:t>
      </w:r>
      <w:r w:rsidR="00F54716" w:rsidRPr="00FB0484">
        <w:rPr>
          <w:rFonts w:ascii="Calibri" w:hAnsi="Calibri" w:cs="Calibri"/>
        </w:rPr>
        <w:t>BMM-coated</w:t>
      </w:r>
      <w:r w:rsidR="00A97319">
        <w:rPr>
          <w:rFonts w:ascii="Calibri" w:hAnsi="Calibri" w:cs="Calibri"/>
        </w:rPr>
        <w:t xml:space="preserve"> </w:t>
      </w:r>
      <w:r w:rsidR="00F54716" w:rsidRPr="00FB0484">
        <w:rPr>
          <w:rFonts w:ascii="Calibri" w:hAnsi="Calibri" w:cs="Calibri"/>
        </w:rPr>
        <w:t>plates</w:t>
      </w:r>
      <w:r w:rsidR="00A97319">
        <w:rPr>
          <w:rFonts w:ascii="Calibri" w:hAnsi="Calibri" w:cs="Calibri"/>
        </w:rPr>
        <w:t xml:space="preserve"> </w:t>
      </w:r>
      <w:r w:rsidR="008D2038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8D2038" w:rsidRPr="00FB0484">
        <w:rPr>
          <w:rFonts w:ascii="Calibri" w:hAnsi="Calibri" w:cs="Calibri"/>
        </w:rPr>
        <w:t>p</w:t>
      </w:r>
      <w:r w:rsidRPr="00FB0484">
        <w:rPr>
          <w:rFonts w:ascii="Calibri" w:hAnsi="Calibri" w:cs="Calibri"/>
        </w:rPr>
        <w:t>lace</w:t>
      </w:r>
      <w:r w:rsidR="00A97319">
        <w:rPr>
          <w:rFonts w:ascii="Calibri" w:hAnsi="Calibri" w:cs="Calibri"/>
        </w:rPr>
        <w:t xml:space="preserve"> </w:t>
      </w:r>
      <w:r w:rsidR="008D2038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plate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37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°C</w:t>
      </w:r>
      <w:r w:rsidR="00A97319">
        <w:rPr>
          <w:rFonts w:ascii="Calibri" w:hAnsi="Calibri" w:cs="Calibri"/>
        </w:rPr>
        <w:t xml:space="preserve"> </w:t>
      </w:r>
      <w:r w:rsidR="003D45EB">
        <w:rPr>
          <w:rFonts w:ascii="Calibri" w:hAnsi="Calibri" w:cs="Calibri"/>
        </w:rPr>
        <w:t xml:space="preserve">with </w:t>
      </w:r>
      <w:r w:rsidRPr="00FB0484">
        <w:rPr>
          <w:rFonts w:ascii="Calibri" w:hAnsi="Calibri" w:cs="Calibri"/>
        </w:rPr>
        <w:t>5%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</w:t>
      </w:r>
      <w:r w:rsidRPr="00FB0484">
        <w:rPr>
          <w:rFonts w:ascii="Calibri" w:hAnsi="Calibri" w:cs="Calibri"/>
          <w:vertAlign w:val="subscript"/>
        </w:rPr>
        <w:t>2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Perform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daily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medium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change</w:t>
      </w:r>
      <w:r w:rsidR="00A97319">
        <w:rPr>
          <w:rFonts w:ascii="Calibri" w:hAnsi="Calibri" w:cs="Calibri"/>
        </w:rPr>
        <w:t xml:space="preserve"> </w:t>
      </w:r>
      <w:r w:rsidR="008D2038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8D2038" w:rsidRPr="00FB0484">
        <w:rPr>
          <w:rFonts w:ascii="Calibri" w:hAnsi="Calibri" w:cs="Calibri"/>
        </w:rPr>
        <w:t>s</w:t>
      </w:r>
      <w:r w:rsidRPr="00FB0484">
        <w:rPr>
          <w:rFonts w:ascii="Calibri" w:hAnsi="Calibri" w:cs="Calibri"/>
        </w:rPr>
        <w:t>plit</w:t>
      </w:r>
      <w:r w:rsidR="00A97319">
        <w:rPr>
          <w:rFonts w:ascii="Calibri" w:hAnsi="Calibri" w:cs="Calibri"/>
        </w:rPr>
        <w:t xml:space="preserve"> </w:t>
      </w:r>
      <w:r w:rsidR="003D45EB">
        <w:rPr>
          <w:rFonts w:ascii="Calibri" w:hAnsi="Calibri" w:cs="Calibri"/>
        </w:rPr>
        <w:t xml:space="preserve">the </w:t>
      </w:r>
      <w:r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every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5</w:t>
      </w:r>
      <w:r w:rsidR="003D45EB">
        <w:rPr>
          <w:rFonts w:ascii="Calibri" w:hAnsi="Calibri" w:cs="Calibri"/>
        </w:rPr>
        <w:t>–</w:t>
      </w:r>
      <w:r w:rsidRPr="00FB0484">
        <w:rPr>
          <w:rFonts w:ascii="Calibri" w:hAnsi="Calibri" w:cs="Calibri"/>
        </w:rPr>
        <w:t>7</w:t>
      </w:r>
      <w:r w:rsidR="00A97319">
        <w:rPr>
          <w:rFonts w:ascii="Calibri" w:hAnsi="Calibri" w:cs="Calibri"/>
        </w:rPr>
        <w:t xml:space="preserve"> </w:t>
      </w:r>
      <w:r w:rsidR="009773E6" w:rsidRPr="00FB0484">
        <w:rPr>
          <w:rFonts w:ascii="Calibri" w:hAnsi="Calibri" w:cs="Calibri"/>
        </w:rPr>
        <w:t>d</w:t>
      </w:r>
      <w:r w:rsidR="003D45EB">
        <w:rPr>
          <w:rFonts w:ascii="Calibri" w:hAnsi="Calibri" w:cs="Calibri"/>
        </w:rPr>
        <w:t>ays</w:t>
      </w:r>
      <w:r w:rsidRPr="00FB0484">
        <w:rPr>
          <w:rFonts w:ascii="Calibri" w:hAnsi="Calibri" w:cs="Calibri"/>
        </w:rPr>
        <w:t>.</w:t>
      </w:r>
    </w:p>
    <w:p w14:paraId="1D2DC80D" w14:textId="77777777" w:rsidR="00E46964" w:rsidRPr="00FB0484" w:rsidRDefault="00E46964" w:rsidP="00612CEF">
      <w:pPr>
        <w:pStyle w:val="a3"/>
        <w:spacing w:before="0" w:beforeAutospacing="0" w:after="0" w:afterAutospacing="0"/>
        <w:jc w:val="both"/>
        <w:rPr>
          <w:rFonts w:ascii="Calibri" w:hAnsi="Calibri" w:cs="Calibri"/>
        </w:rPr>
      </w:pPr>
    </w:p>
    <w:p w14:paraId="68459A52" w14:textId="5D17B4E5" w:rsidR="00E34EF9" w:rsidRPr="00FB0484" w:rsidRDefault="00E34EF9" w:rsidP="00612CEF">
      <w:pPr>
        <w:pStyle w:val="af3"/>
        <w:numPr>
          <w:ilvl w:val="1"/>
          <w:numId w:val="37"/>
        </w:numPr>
        <w:jc w:val="both"/>
        <w:rPr>
          <w:rFonts w:ascii="Calibri" w:hAnsi="Calibri" w:cs="Calibri"/>
          <w:b/>
        </w:rPr>
      </w:pPr>
      <w:r w:rsidRPr="00FB0484">
        <w:rPr>
          <w:rFonts w:ascii="Calibri" w:hAnsi="Calibri" w:cs="Calibri"/>
          <w:b/>
        </w:rPr>
        <w:t>Differentiation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into</w:t>
      </w:r>
      <w:r w:rsidR="00A97319">
        <w:rPr>
          <w:rFonts w:ascii="Calibri" w:hAnsi="Calibri" w:cs="Calibri"/>
          <w:b/>
        </w:rPr>
        <w:t xml:space="preserve"> </w:t>
      </w:r>
      <w:r w:rsidR="00381295">
        <w:rPr>
          <w:rFonts w:ascii="Calibri" w:hAnsi="Calibri" w:cs="Calibri"/>
          <w:b/>
        </w:rPr>
        <w:t>d</w:t>
      </w:r>
      <w:r w:rsidR="00381295" w:rsidRPr="00381295">
        <w:rPr>
          <w:rFonts w:ascii="Calibri" w:hAnsi="Calibri" w:cs="Calibri"/>
          <w:b/>
        </w:rPr>
        <w:t>opaminergic</w:t>
      </w:r>
      <w:r w:rsidR="00A97319">
        <w:rPr>
          <w:rFonts w:ascii="Calibri" w:hAnsi="Calibri" w:cs="Calibri"/>
          <w:b/>
        </w:rPr>
        <w:t xml:space="preserve"> </w:t>
      </w:r>
      <w:r w:rsidR="00381295" w:rsidRPr="00381295">
        <w:rPr>
          <w:rFonts w:ascii="Calibri" w:hAnsi="Calibri" w:cs="Calibri"/>
          <w:b/>
        </w:rPr>
        <w:t>neural</w:t>
      </w:r>
      <w:r w:rsidR="00A97319">
        <w:rPr>
          <w:rFonts w:ascii="Calibri" w:hAnsi="Calibri" w:cs="Calibri"/>
          <w:b/>
        </w:rPr>
        <w:t xml:space="preserve"> </w:t>
      </w:r>
      <w:r w:rsidR="00381295" w:rsidRPr="00381295">
        <w:rPr>
          <w:rFonts w:ascii="Calibri" w:hAnsi="Calibri" w:cs="Calibri"/>
          <w:b/>
        </w:rPr>
        <w:t>progenitor</w:t>
      </w:r>
      <w:r w:rsidR="00A97319">
        <w:rPr>
          <w:rFonts w:ascii="Calibri" w:hAnsi="Calibri" w:cs="Calibri"/>
          <w:b/>
        </w:rPr>
        <w:t xml:space="preserve"> </w:t>
      </w:r>
      <w:r w:rsidR="00381295" w:rsidRPr="00381295">
        <w:rPr>
          <w:rFonts w:ascii="Calibri" w:hAnsi="Calibri" w:cs="Calibri"/>
          <w:b/>
        </w:rPr>
        <w:t>cells</w:t>
      </w:r>
    </w:p>
    <w:p w14:paraId="67B54A86" w14:textId="77777777" w:rsidR="00F54716" w:rsidRPr="00FB0484" w:rsidRDefault="00F54716" w:rsidP="00612CEF">
      <w:pPr>
        <w:pStyle w:val="a3"/>
        <w:spacing w:before="0" w:beforeAutospacing="0" w:after="0" w:afterAutospacing="0"/>
        <w:jc w:val="both"/>
        <w:rPr>
          <w:rFonts w:ascii="Calibri" w:hAnsi="Calibri" w:cs="Calibri"/>
        </w:rPr>
      </w:pPr>
    </w:p>
    <w:p w14:paraId="137C5336" w14:textId="23092582" w:rsidR="009254A1" w:rsidRPr="00FB0484" w:rsidRDefault="00ED10CC" w:rsidP="00612CEF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FB0484">
        <w:rPr>
          <w:rFonts w:asciiTheme="minorHAnsi" w:hAnsiTheme="minorHAnsi" w:cstheme="minorHAnsi"/>
        </w:rPr>
        <w:t>NOTE:</w:t>
      </w:r>
      <w:r w:rsidR="00A97319">
        <w:rPr>
          <w:rFonts w:asciiTheme="minorHAnsi" w:hAnsiTheme="minorHAnsi" w:cstheme="minorHAnsi"/>
        </w:rPr>
        <w:t xml:space="preserve"> </w:t>
      </w:r>
      <w:r w:rsidRPr="00FB0484">
        <w:rPr>
          <w:rFonts w:asciiTheme="minorHAnsi" w:hAnsiTheme="minorHAnsi" w:cstheme="minorHAnsi"/>
        </w:rPr>
        <w:t>The</w:t>
      </w:r>
      <w:r w:rsidR="00A97319">
        <w:rPr>
          <w:rFonts w:asciiTheme="minorHAnsi" w:hAnsiTheme="minorHAnsi" w:cstheme="minorHAnsi"/>
        </w:rPr>
        <w:t xml:space="preserve"> </w:t>
      </w:r>
      <w:r w:rsidRPr="00FB0484">
        <w:rPr>
          <w:rFonts w:asciiTheme="minorHAnsi" w:hAnsiTheme="minorHAnsi" w:cstheme="minorHAnsi"/>
        </w:rPr>
        <w:t>d</w:t>
      </w:r>
      <w:r w:rsidR="00D2496A" w:rsidRPr="00FB0484">
        <w:rPr>
          <w:rFonts w:asciiTheme="minorHAnsi" w:hAnsiTheme="minorHAnsi" w:cstheme="minorHAnsi"/>
        </w:rPr>
        <w:t>ifferentiation</w:t>
      </w:r>
      <w:r w:rsidR="00A97319">
        <w:rPr>
          <w:rFonts w:asciiTheme="minorHAnsi" w:hAnsiTheme="minorHAnsi" w:cstheme="minorHAnsi"/>
        </w:rPr>
        <w:t xml:space="preserve"> </w:t>
      </w:r>
      <w:r w:rsidR="00D2496A" w:rsidRPr="00FB0484">
        <w:rPr>
          <w:rFonts w:asciiTheme="minorHAnsi" w:hAnsiTheme="minorHAnsi" w:cstheme="minorHAnsi"/>
        </w:rPr>
        <w:t>of</w:t>
      </w:r>
      <w:r w:rsidR="00A97319">
        <w:rPr>
          <w:rFonts w:asciiTheme="minorHAnsi" w:hAnsiTheme="minorHAnsi" w:cstheme="minorHAnsi"/>
        </w:rPr>
        <w:t xml:space="preserve"> </w:t>
      </w:r>
      <w:proofErr w:type="spellStart"/>
      <w:r w:rsidR="00D2496A" w:rsidRPr="00FB0484">
        <w:rPr>
          <w:rFonts w:asciiTheme="minorHAnsi" w:hAnsiTheme="minorHAnsi" w:cstheme="minorHAnsi"/>
        </w:rPr>
        <w:t>hiPSCs</w:t>
      </w:r>
      <w:proofErr w:type="spellEnd"/>
      <w:r w:rsidR="00A97319">
        <w:rPr>
          <w:rFonts w:asciiTheme="minorHAnsi" w:hAnsiTheme="minorHAnsi" w:cstheme="minorHAnsi"/>
        </w:rPr>
        <w:t xml:space="preserve"> </w:t>
      </w:r>
      <w:r w:rsidR="00D2496A" w:rsidRPr="00FB0484">
        <w:rPr>
          <w:rFonts w:asciiTheme="minorHAnsi" w:hAnsiTheme="minorHAnsi" w:cstheme="minorHAnsi"/>
        </w:rPr>
        <w:t>into</w:t>
      </w:r>
      <w:r w:rsidR="00A97319">
        <w:rPr>
          <w:rFonts w:asciiTheme="minorHAnsi" w:hAnsiTheme="minorHAnsi" w:cstheme="minorHAnsi"/>
        </w:rPr>
        <w:t xml:space="preserve"> </w:t>
      </w:r>
      <w:bookmarkStart w:id="1" w:name="_Hlk534195689"/>
      <w:r w:rsidR="003D45EB" w:rsidRPr="00FB0484">
        <w:rPr>
          <w:rFonts w:asciiTheme="minorHAnsi" w:hAnsiTheme="minorHAnsi" w:cstheme="minorHAnsi"/>
        </w:rPr>
        <w:t>dopaminergic</w:t>
      </w:r>
      <w:r w:rsidR="003D45EB">
        <w:rPr>
          <w:rFonts w:asciiTheme="minorHAnsi" w:hAnsiTheme="minorHAnsi" w:cstheme="minorHAnsi"/>
        </w:rPr>
        <w:t xml:space="preserve"> </w:t>
      </w:r>
      <w:r w:rsidR="003D45EB" w:rsidRPr="00FB0484">
        <w:rPr>
          <w:rFonts w:asciiTheme="minorHAnsi" w:hAnsiTheme="minorHAnsi" w:cstheme="minorHAnsi"/>
        </w:rPr>
        <w:t>neural</w:t>
      </w:r>
      <w:r w:rsidR="003D45EB">
        <w:rPr>
          <w:rFonts w:asciiTheme="minorHAnsi" w:hAnsiTheme="minorHAnsi" w:cstheme="minorHAnsi"/>
        </w:rPr>
        <w:t xml:space="preserve"> </w:t>
      </w:r>
      <w:r w:rsidR="003D45EB" w:rsidRPr="00FB0484">
        <w:rPr>
          <w:rFonts w:asciiTheme="minorHAnsi" w:hAnsiTheme="minorHAnsi" w:cstheme="minorHAnsi"/>
        </w:rPr>
        <w:t>progenitor</w:t>
      </w:r>
      <w:r w:rsidR="003D45EB">
        <w:rPr>
          <w:rFonts w:asciiTheme="minorHAnsi" w:hAnsiTheme="minorHAnsi" w:cstheme="minorHAnsi"/>
        </w:rPr>
        <w:t xml:space="preserve"> </w:t>
      </w:r>
      <w:r w:rsidR="003D45EB" w:rsidRPr="00FB0484">
        <w:rPr>
          <w:rFonts w:asciiTheme="minorHAnsi" w:hAnsiTheme="minorHAnsi" w:cstheme="minorHAnsi"/>
        </w:rPr>
        <w:t>cells</w:t>
      </w:r>
      <w:bookmarkEnd w:id="1"/>
      <w:r w:rsidR="003D45EB">
        <w:rPr>
          <w:rFonts w:asciiTheme="minorHAnsi" w:hAnsiTheme="minorHAnsi" w:cstheme="minorHAnsi"/>
        </w:rPr>
        <w:t xml:space="preserve"> </w:t>
      </w:r>
      <w:r w:rsidR="00D2496A" w:rsidRPr="00FB0484">
        <w:rPr>
          <w:rFonts w:asciiTheme="minorHAnsi" w:hAnsiTheme="minorHAnsi" w:cstheme="minorHAnsi"/>
        </w:rPr>
        <w:t>(MD</w:t>
      </w:r>
      <w:r w:rsidR="00A97319">
        <w:rPr>
          <w:rFonts w:asciiTheme="minorHAnsi" w:hAnsiTheme="minorHAnsi" w:cstheme="minorHAnsi"/>
        </w:rPr>
        <w:t xml:space="preserve"> </w:t>
      </w:r>
      <w:r w:rsidR="00D2496A" w:rsidRPr="00FB0484">
        <w:rPr>
          <w:rFonts w:asciiTheme="minorHAnsi" w:hAnsiTheme="minorHAnsi" w:cstheme="minorHAnsi"/>
        </w:rPr>
        <w:t>NPCs)</w:t>
      </w:r>
      <w:r w:rsidR="00A97319">
        <w:rPr>
          <w:rFonts w:asciiTheme="minorHAnsi" w:hAnsiTheme="minorHAnsi" w:cstheme="minorHAnsi"/>
        </w:rPr>
        <w:t xml:space="preserve"> </w:t>
      </w:r>
      <w:r w:rsidR="003D45EB">
        <w:rPr>
          <w:rFonts w:asciiTheme="minorHAnsi" w:hAnsiTheme="minorHAnsi" w:cstheme="minorHAnsi"/>
        </w:rPr>
        <w:t>is</w:t>
      </w:r>
      <w:r w:rsidR="00A97319">
        <w:rPr>
          <w:rFonts w:asciiTheme="minorHAnsi" w:hAnsiTheme="minorHAnsi" w:cstheme="minorHAnsi"/>
        </w:rPr>
        <w:t xml:space="preserve"> </w:t>
      </w:r>
      <w:r w:rsidR="00D2496A" w:rsidRPr="00FB0484">
        <w:rPr>
          <w:rFonts w:asciiTheme="minorHAnsi" w:hAnsiTheme="minorHAnsi" w:cstheme="minorHAnsi"/>
        </w:rPr>
        <w:t>performed</w:t>
      </w:r>
      <w:r w:rsidR="00A97319">
        <w:rPr>
          <w:rFonts w:asciiTheme="minorHAnsi" w:hAnsiTheme="minorHAnsi" w:cstheme="minorHAnsi"/>
        </w:rPr>
        <w:t xml:space="preserve"> </w:t>
      </w:r>
      <w:r w:rsidR="009254A1" w:rsidRPr="00FB0484">
        <w:rPr>
          <w:rFonts w:asciiTheme="minorHAnsi" w:hAnsiTheme="minorHAnsi" w:cstheme="minorHAnsi"/>
        </w:rPr>
        <w:t>using</w:t>
      </w:r>
      <w:r w:rsidR="00A97319">
        <w:rPr>
          <w:rFonts w:asciiTheme="minorHAnsi" w:hAnsiTheme="minorHAnsi" w:cstheme="minorHAnsi"/>
        </w:rPr>
        <w:t xml:space="preserve"> </w:t>
      </w:r>
      <w:r w:rsidR="00F54716" w:rsidRPr="00FB0484">
        <w:rPr>
          <w:rFonts w:asciiTheme="minorHAnsi" w:hAnsiTheme="minorHAnsi" w:cstheme="minorHAnsi"/>
        </w:rPr>
        <w:t>a</w:t>
      </w:r>
      <w:r w:rsidR="00A97319">
        <w:rPr>
          <w:rFonts w:asciiTheme="minorHAnsi" w:hAnsiTheme="minorHAnsi" w:cstheme="minorHAnsi"/>
        </w:rPr>
        <w:t xml:space="preserve"> </w:t>
      </w:r>
      <w:r w:rsidR="00F54716" w:rsidRPr="00FB0484">
        <w:rPr>
          <w:rFonts w:asciiTheme="minorHAnsi" w:hAnsiTheme="minorHAnsi" w:cstheme="minorHAnsi"/>
        </w:rPr>
        <w:t>commercially</w:t>
      </w:r>
      <w:r w:rsidR="003D45EB">
        <w:rPr>
          <w:rFonts w:asciiTheme="minorHAnsi" w:hAnsiTheme="minorHAnsi" w:cstheme="minorHAnsi"/>
        </w:rPr>
        <w:t xml:space="preserve"> </w:t>
      </w:r>
      <w:r w:rsidR="00F54716" w:rsidRPr="00FB0484">
        <w:rPr>
          <w:rFonts w:asciiTheme="minorHAnsi" w:hAnsiTheme="minorHAnsi" w:cstheme="minorHAnsi"/>
        </w:rPr>
        <w:t>available</w:t>
      </w:r>
      <w:r w:rsidR="00A97319">
        <w:rPr>
          <w:rFonts w:asciiTheme="minorHAnsi" w:hAnsiTheme="minorHAnsi" w:cstheme="minorHAnsi"/>
        </w:rPr>
        <w:t xml:space="preserve"> </w:t>
      </w:r>
      <w:r w:rsidR="003D45EB" w:rsidRPr="00FB0484">
        <w:rPr>
          <w:rFonts w:asciiTheme="minorHAnsi" w:hAnsiTheme="minorHAnsi" w:cstheme="minorHAnsi"/>
        </w:rPr>
        <w:t>neural</w:t>
      </w:r>
      <w:r w:rsidR="003D45EB">
        <w:rPr>
          <w:rFonts w:asciiTheme="minorHAnsi" w:hAnsiTheme="minorHAnsi" w:cstheme="minorHAnsi"/>
        </w:rPr>
        <w:t xml:space="preserve"> </w:t>
      </w:r>
      <w:r w:rsidR="003D45EB" w:rsidRPr="00FB0484">
        <w:rPr>
          <w:rFonts w:asciiTheme="minorHAnsi" w:hAnsiTheme="minorHAnsi" w:cstheme="minorHAnsi"/>
        </w:rPr>
        <w:t>induction</w:t>
      </w:r>
      <w:r w:rsidR="003D45EB">
        <w:rPr>
          <w:rFonts w:asciiTheme="minorHAnsi" w:hAnsiTheme="minorHAnsi" w:cstheme="minorHAnsi"/>
        </w:rPr>
        <w:t xml:space="preserve"> </w:t>
      </w:r>
      <w:r w:rsidR="003D45EB" w:rsidRPr="00FB0484">
        <w:rPr>
          <w:rFonts w:asciiTheme="minorHAnsi" w:hAnsiTheme="minorHAnsi" w:cstheme="minorHAnsi"/>
        </w:rPr>
        <w:t>medium</w:t>
      </w:r>
      <w:r w:rsidR="003D45EB">
        <w:rPr>
          <w:rFonts w:asciiTheme="minorHAnsi" w:hAnsiTheme="minorHAnsi" w:cstheme="minorHAnsi"/>
        </w:rPr>
        <w:t xml:space="preserve"> </w:t>
      </w:r>
      <w:r w:rsidR="009254A1" w:rsidRPr="00FB0484">
        <w:rPr>
          <w:rFonts w:asciiTheme="minorHAnsi" w:hAnsiTheme="minorHAnsi" w:cstheme="minorHAnsi"/>
        </w:rPr>
        <w:t>protocol</w:t>
      </w:r>
      <w:r w:rsidR="00A97319">
        <w:rPr>
          <w:rFonts w:asciiTheme="minorHAnsi" w:hAnsiTheme="minorHAnsi" w:cstheme="minorHAnsi"/>
        </w:rPr>
        <w:t xml:space="preserve"> </w:t>
      </w:r>
      <w:r w:rsidR="009254A1" w:rsidRPr="00FB0484">
        <w:rPr>
          <w:rFonts w:asciiTheme="minorHAnsi" w:hAnsiTheme="minorHAnsi" w:cstheme="minorHAnsi"/>
        </w:rPr>
        <w:t>per</w:t>
      </w:r>
      <w:r w:rsidR="00A97319">
        <w:rPr>
          <w:rFonts w:asciiTheme="minorHAnsi" w:hAnsiTheme="minorHAnsi" w:cstheme="minorHAnsi"/>
        </w:rPr>
        <w:t xml:space="preserve"> </w:t>
      </w:r>
      <w:r w:rsidR="009254A1" w:rsidRPr="00FB0484">
        <w:rPr>
          <w:rFonts w:asciiTheme="minorHAnsi" w:hAnsiTheme="minorHAnsi" w:cstheme="minorHAnsi"/>
        </w:rPr>
        <w:t>manufacturers’</w:t>
      </w:r>
      <w:r w:rsidR="00A97319">
        <w:rPr>
          <w:rFonts w:asciiTheme="minorHAnsi" w:hAnsiTheme="minorHAnsi" w:cstheme="minorHAnsi"/>
        </w:rPr>
        <w:t xml:space="preserve"> </w:t>
      </w:r>
      <w:r w:rsidR="009254A1" w:rsidRPr="00FB0484">
        <w:rPr>
          <w:rFonts w:asciiTheme="minorHAnsi" w:hAnsiTheme="minorHAnsi" w:cstheme="minorHAnsi"/>
        </w:rPr>
        <w:t>instructions,</w:t>
      </w:r>
      <w:r w:rsidR="00A97319">
        <w:rPr>
          <w:rFonts w:asciiTheme="minorHAnsi" w:hAnsiTheme="minorHAnsi" w:cstheme="minorHAnsi"/>
        </w:rPr>
        <w:t xml:space="preserve"> </w:t>
      </w:r>
      <w:r w:rsidR="009254A1" w:rsidRPr="00FB0484">
        <w:rPr>
          <w:rFonts w:asciiTheme="minorHAnsi" w:hAnsiTheme="minorHAnsi" w:cstheme="minorHAnsi"/>
        </w:rPr>
        <w:t>with</w:t>
      </w:r>
      <w:r w:rsidR="00A97319">
        <w:rPr>
          <w:rFonts w:asciiTheme="minorHAnsi" w:hAnsiTheme="minorHAnsi" w:cstheme="minorHAnsi"/>
        </w:rPr>
        <w:t xml:space="preserve"> </w:t>
      </w:r>
      <w:r w:rsidRPr="00FB0484">
        <w:rPr>
          <w:rFonts w:asciiTheme="minorHAnsi" w:hAnsiTheme="minorHAnsi" w:cstheme="minorHAnsi"/>
        </w:rPr>
        <w:t>slight</w:t>
      </w:r>
      <w:r w:rsidR="00A97319">
        <w:rPr>
          <w:rFonts w:asciiTheme="minorHAnsi" w:hAnsiTheme="minorHAnsi" w:cstheme="minorHAnsi"/>
        </w:rPr>
        <w:t xml:space="preserve"> </w:t>
      </w:r>
      <w:r w:rsidR="009254A1" w:rsidRPr="00FB0484">
        <w:rPr>
          <w:rFonts w:asciiTheme="minorHAnsi" w:hAnsiTheme="minorHAnsi" w:cstheme="minorHAnsi"/>
        </w:rPr>
        <w:t>modifications</w:t>
      </w:r>
      <w:r w:rsidR="00CE25F4" w:rsidRPr="00FB0484">
        <w:rPr>
          <w:rFonts w:asciiTheme="minorHAnsi" w:hAnsiTheme="minorHAnsi" w:cstheme="minorHAnsi"/>
          <w:noProof/>
          <w:vertAlign w:val="superscript"/>
        </w:rPr>
        <w:t>31,32</w:t>
      </w:r>
      <w:r w:rsidR="00A97319">
        <w:rPr>
          <w:rFonts w:asciiTheme="minorHAnsi" w:hAnsiTheme="minorHAnsi" w:cstheme="minorHAnsi"/>
        </w:rPr>
        <w:t xml:space="preserve"> </w:t>
      </w:r>
      <w:r w:rsidR="00F54716" w:rsidRPr="00FB0484">
        <w:rPr>
          <w:rFonts w:asciiTheme="minorHAnsi" w:hAnsiTheme="minorHAnsi" w:cstheme="minorHAnsi"/>
        </w:rPr>
        <w:t>(see</w:t>
      </w:r>
      <w:r w:rsidR="00A97319">
        <w:rPr>
          <w:rFonts w:asciiTheme="minorHAnsi" w:hAnsiTheme="minorHAnsi" w:cstheme="minorHAnsi"/>
        </w:rPr>
        <w:t xml:space="preserve"> </w:t>
      </w:r>
      <w:r w:rsidR="00A54B4B" w:rsidRPr="000A467F">
        <w:rPr>
          <w:rFonts w:asciiTheme="minorHAnsi" w:hAnsiTheme="minorHAnsi" w:cstheme="minorHAnsi"/>
          <w:b/>
        </w:rPr>
        <w:t>T</w:t>
      </w:r>
      <w:r w:rsidR="00F54716" w:rsidRPr="000A467F">
        <w:rPr>
          <w:rFonts w:asciiTheme="minorHAnsi" w:hAnsiTheme="minorHAnsi" w:cstheme="minorHAnsi"/>
          <w:b/>
        </w:rPr>
        <w:t>able</w:t>
      </w:r>
      <w:r w:rsidR="00A97319" w:rsidRPr="000A467F">
        <w:rPr>
          <w:rFonts w:asciiTheme="minorHAnsi" w:hAnsiTheme="minorHAnsi" w:cstheme="minorHAnsi"/>
          <w:b/>
        </w:rPr>
        <w:t xml:space="preserve"> </w:t>
      </w:r>
      <w:r w:rsidR="00F54716" w:rsidRPr="000A467F">
        <w:rPr>
          <w:rFonts w:asciiTheme="minorHAnsi" w:hAnsiTheme="minorHAnsi" w:cstheme="minorHAnsi"/>
          <w:b/>
        </w:rPr>
        <w:t>of</w:t>
      </w:r>
      <w:r w:rsidR="00A97319" w:rsidRPr="000A467F">
        <w:rPr>
          <w:rFonts w:asciiTheme="minorHAnsi" w:hAnsiTheme="minorHAnsi" w:cstheme="minorHAnsi"/>
          <w:b/>
        </w:rPr>
        <w:t xml:space="preserve"> </w:t>
      </w:r>
      <w:r w:rsidR="00A54B4B" w:rsidRPr="000A467F">
        <w:rPr>
          <w:rFonts w:asciiTheme="minorHAnsi" w:hAnsiTheme="minorHAnsi" w:cstheme="minorHAnsi"/>
          <w:b/>
        </w:rPr>
        <w:t>M</w:t>
      </w:r>
      <w:r w:rsidR="00F54716" w:rsidRPr="000A467F">
        <w:rPr>
          <w:rFonts w:asciiTheme="minorHAnsi" w:hAnsiTheme="minorHAnsi" w:cstheme="minorHAnsi"/>
          <w:b/>
        </w:rPr>
        <w:t>aterials</w:t>
      </w:r>
      <w:r w:rsidR="00F54716" w:rsidRPr="00FB0484">
        <w:rPr>
          <w:rFonts w:asciiTheme="minorHAnsi" w:hAnsiTheme="minorHAnsi" w:cstheme="minorHAnsi"/>
        </w:rPr>
        <w:t>)</w:t>
      </w:r>
      <w:r w:rsidR="00DE2730" w:rsidRPr="00FB0484">
        <w:rPr>
          <w:rFonts w:asciiTheme="minorHAnsi" w:hAnsiTheme="minorHAnsi" w:cstheme="minorHAnsi"/>
        </w:rPr>
        <w:t>.</w:t>
      </w:r>
      <w:r w:rsidR="00A97319">
        <w:rPr>
          <w:rFonts w:asciiTheme="minorHAnsi" w:hAnsiTheme="minorHAnsi" w:cstheme="minorHAnsi"/>
        </w:rPr>
        <w:t xml:space="preserve"> </w:t>
      </w:r>
      <w:r w:rsidR="0010251A" w:rsidRPr="00FB0484">
        <w:rPr>
          <w:rFonts w:asciiTheme="minorHAnsi" w:hAnsiTheme="minorHAnsi" w:cstheme="minorHAnsi"/>
        </w:rPr>
        <w:t>The</w:t>
      </w:r>
      <w:r w:rsidR="00A97319">
        <w:rPr>
          <w:rFonts w:asciiTheme="minorHAnsi" w:hAnsiTheme="minorHAnsi" w:cstheme="minorHAnsi"/>
        </w:rPr>
        <w:t xml:space="preserve"> </w:t>
      </w:r>
      <w:r w:rsidR="003D45EB">
        <w:rPr>
          <w:rFonts w:asciiTheme="minorHAnsi" w:hAnsiTheme="minorHAnsi" w:cstheme="minorHAnsi"/>
        </w:rPr>
        <w:t>first</w:t>
      </w:r>
      <w:r w:rsidR="00A97319">
        <w:rPr>
          <w:rFonts w:asciiTheme="minorHAnsi" w:hAnsiTheme="minorHAnsi" w:cstheme="minorHAnsi"/>
        </w:rPr>
        <w:t xml:space="preserve"> </w:t>
      </w:r>
      <w:r w:rsidR="0010251A" w:rsidRPr="00FB0484">
        <w:rPr>
          <w:rFonts w:asciiTheme="minorHAnsi" w:hAnsiTheme="minorHAnsi" w:cstheme="minorHAnsi"/>
        </w:rPr>
        <w:t>d</w:t>
      </w:r>
      <w:r w:rsidR="003D45EB">
        <w:rPr>
          <w:rFonts w:asciiTheme="minorHAnsi" w:hAnsiTheme="minorHAnsi" w:cstheme="minorHAnsi"/>
        </w:rPr>
        <w:t>ay</w:t>
      </w:r>
      <w:r w:rsidR="00A97319">
        <w:rPr>
          <w:rFonts w:asciiTheme="minorHAnsi" w:hAnsiTheme="minorHAnsi" w:cstheme="minorHAnsi"/>
        </w:rPr>
        <w:t xml:space="preserve"> </w:t>
      </w:r>
      <w:r w:rsidR="0010251A" w:rsidRPr="00FB0484">
        <w:rPr>
          <w:rFonts w:asciiTheme="minorHAnsi" w:hAnsiTheme="minorHAnsi" w:cstheme="minorHAnsi"/>
        </w:rPr>
        <w:t>of</w:t>
      </w:r>
      <w:r w:rsidR="00A97319">
        <w:rPr>
          <w:rFonts w:asciiTheme="minorHAnsi" w:hAnsiTheme="minorHAnsi" w:cstheme="minorHAnsi"/>
        </w:rPr>
        <w:t xml:space="preserve"> </w:t>
      </w:r>
      <w:r w:rsidR="0010251A" w:rsidRPr="00FB0484">
        <w:rPr>
          <w:rFonts w:asciiTheme="minorHAnsi" w:hAnsiTheme="minorHAnsi" w:cstheme="minorHAnsi"/>
        </w:rPr>
        <w:t>the</w:t>
      </w:r>
      <w:r w:rsidR="00A97319">
        <w:rPr>
          <w:rFonts w:asciiTheme="minorHAnsi" w:hAnsiTheme="minorHAnsi" w:cstheme="minorHAnsi"/>
        </w:rPr>
        <w:t xml:space="preserve"> </w:t>
      </w:r>
      <w:r w:rsidR="0010251A" w:rsidRPr="00FB0484">
        <w:rPr>
          <w:rFonts w:asciiTheme="minorHAnsi" w:hAnsiTheme="minorHAnsi" w:cstheme="minorHAnsi"/>
        </w:rPr>
        <w:t>differentiation</w:t>
      </w:r>
      <w:r w:rsidR="00A97319">
        <w:rPr>
          <w:rFonts w:asciiTheme="minorHAnsi" w:hAnsiTheme="minorHAnsi" w:cstheme="minorHAnsi"/>
        </w:rPr>
        <w:t xml:space="preserve"> </w:t>
      </w:r>
      <w:r w:rsidR="0010251A" w:rsidRPr="00FB0484">
        <w:rPr>
          <w:rFonts w:asciiTheme="minorHAnsi" w:hAnsiTheme="minorHAnsi" w:cstheme="minorHAnsi"/>
        </w:rPr>
        <w:t>is</w:t>
      </w:r>
      <w:r w:rsidR="00A97319">
        <w:rPr>
          <w:rFonts w:asciiTheme="minorHAnsi" w:hAnsiTheme="minorHAnsi" w:cstheme="minorHAnsi"/>
        </w:rPr>
        <w:t xml:space="preserve"> </w:t>
      </w:r>
      <w:r w:rsidR="0010251A" w:rsidRPr="00FB0484">
        <w:rPr>
          <w:rFonts w:asciiTheme="minorHAnsi" w:hAnsiTheme="minorHAnsi" w:cstheme="minorHAnsi"/>
        </w:rPr>
        <w:t>considered</w:t>
      </w:r>
      <w:r w:rsidR="00A97319">
        <w:rPr>
          <w:rFonts w:asciiTheme="minorHAnsi" w:hAnsiTheme="minorHAnsi" w:cstheme="minorHAnsi"/>
        </w:rPr>
        <w:t xml:space="preserve"> </w:t>
      </w:r>
      <w:r w:rsidR="0010251A" w:rsidRPr="00FB0484">
        <w:rPr>
          <w:rFonts w:asciiTheme="minorHAnsi" w:hAnsiTheme="minorHAnsi" w:cstheme="minorHAnsi"/>
        </w:rPr>
        <w:t>as</w:t>
      </w:r>
      <w:r w:rsidR="00A97319">
        <w:rPr>
          <w:rFonts w:asciiTheme="minorHAnsi" w:hAnsiTheme="minorHAnsi" w:cstheme="minorHAnsi"/>
        </w:rPr>
        <w:t xml:space="preserve"> </w:t>
      </w:r>
      <w:r w:rsidR="009773E6" w:rsidRPr="00FB0484">
        <w:rPr>
          <w:rFonts w:asciiTheme="minorHAnsi" w:hAnsiTheme="minorHAnsi" w:cstheme="minorHAnsi"/>
          <w:b/>
        </w:rPr>
        <w:t>d</w:t>
      </w:r>
      <w:r w:rsidR="003D45EB">
        <w:rPr>
          <w:rFonts w:asciiTheme="minorHAnsi" w:hAnsiTheme="minorHAnsi" w:cstheme="minorHAnsi"/>
          <w:b/>
        </w:rPr>
        <w:t>ay</w:t>
      </w:r>
      <w:r w:rsidR="00A97319">
        <w:rPr>
          <w:rFonts w:asciiTheme="minorHAnsi" w:hAnsiTheme="minorHAnsi" w:cstheme="minorHAnsi"/>
          <w:b/>
        </w:rPr>
        <w:t xml:space="preserve"> </w:t>
      </w:r>
      <w:r w:rsidR="0010251A" w:rsidRPr="00FB0484">
        <w:rPr>
          <w:rFonts w:asciiTheme="minorHAnsi" w:hAnsiTheme="minorHAnsi" w:cstheme="minorHAnsi"/>
          <w:b/>
        </w:rPr>
        <w:t>0</w:t>
      </w:r>
      <w:r w:rsidR="0010251A" w:rsidRPr="00FB0484">
        <w:rPr>
          <w:rFonts w:asciiTheme="minorHAnsi" w:hAnsiTheme="minorHAnsi" w:cstheme="minorHAnsi"/>
        </w:rPr>
        <w:t>.</w:t>
      </w:r>
      <w:r w:rsidR="00A97319">
        <w:rPr>
          <w:rFonts w:asciiTheme="minorHAnsi" w:hAnsiTheme="minorHAnsi" w:cstheme="minorHAnsi"/>
        </w:rPr>
        <w:t xml:space="preserve"> </w:t>
      </w:r>
      <w:r w:rsidR="0010251A" w:rsidRPr="00FB0484">
        <w:rPr>
          <w:rFonts w:asciiTheme="minorHAnsi" w:hAnsiTheme="minorHAnsi" w:cstheme="minorHAnsi"/>
        </w:rPr>
        <w:t>High-quality</w:t>
      </w:r>
      <w:r w:rsidR="00A97319">
        <w:rPr>
          <w:rFonts w:asciiTheme="minorHAnsi" w:hAnsiTheme="minorHAnsi" w:cstheme="minorHAnsi"/>
        </w:rPr>
        <w:t xml:space="preserve"> </w:t>
      </w:r>
      <w:proofErr w:type="spellStart"/>
      <w:r w:rsidR="0010251A" w:rsidRPr="00FB0484">
        <w:rPr>
          <w:rFonts w:asciiTheme="minorHAnsi" w:hAnsiTheme="minorHAnsi" w:cstheme="minorHAnsi"/>
        </w:rPr>
        <w:t>hiPSCs</w:t>
      </w:r>
      <w:proofErr w:type="spellEnd"/>
      <w:r w:rsidR="00A97319">
        <w:rPr>
          <w:rFonts w:asciiTheme="minorHAnsi" w:hAnsiTheme="minorHAnsi" w:cstheme="minorHAnsi"/>
        </w:rPr>
        <w:t xml:space="preserve"> </w:t>
      </w:r>
      <w:r w:rsidR="0010251A" w:rsidRPr="00FB0484">
        <w:rPr>
          <w:rFonts w:asciiTheme="minorHAnsi" w:hAnsiTheme="minorHAnsi" w:cstheme="minorHAnsi"/>
        </w:rPr>
        <w:t>are</w:t>
      </w:r>
      <w:r w:rsidR="00A97319">
        <w:rPr>
          <w:rFonts w:asciiTheme="minorHAnsi" w:hAnsiTheme="minorHAnsi" w:cstheme="minorHAnsi"/>
        </w:rPr>
        <w:t xml:space="preserve"> </w:t>
      </w:r>
      <w:r w:rsidR="0010251A" w:rsidRPr="00FB0484">
        <w:rPr>
          <w:rFonts w:asciiTheme="minorHAnsi" w:hAnsiTheme="minorHAnsi" w:cstheme="minorHAnsi"/>
        </w:rPr>
        <w:t>required</w:t>
      </w:r>
      <w:r w:rsidR="00A97319">
        <w:rPr>
          <w:rFonts w:asciiTheme="minorHAnsi" w:hAnsiTheme="minorHAnsi" w:cstheme="minorHAnsi"/>
        </w:rPr>
        <w:t xml:space="preserve"> </w:t>
      </w:r>
      <w:r w:rsidR="0010251A" w:rsidRPr="00FB0484">
        <w:rPr>
          <w:rFonts w:asciiTheme="minorHAnsi" w:hAnsiTheme="minorHAnsi" w:cstheme="minorHAnsi"/>
        </w:rPr>
        <w:t>for</w:t>
      </w:r>
      <w:r w:rsidR="00A97319">
        <w:rPr>
          <w:rFonts w:asciiTheme="minorHAnsi" w:hAnsiTheme="minorHAnsi" w:cstheme="minorHAnsi"/>
        </w:rPr>
        <w:t xml:space="preserve"> </w:t>
      </w:r>
      <w:r w:rsidR="0010251A" w:rsidRPr="00FB0484">
        <w:rPr>
          <w:rFonts w:asciiTheme="minorHAnsi" w:hAnsiTheme="minorHAnsi" w:cstheme="minorHAnsi"/>
        </w:rPr>
        <w:t>efficient</w:t>
      </w:r>
      <w:r w:rsidR="00A97319">
        <w:rPr>
          <w:rFonts w:asciiTheme="minorHAnsi" w:hAnsiTheme="minorHAnsi" w:cstheme="minorHAnsi"/>
        </w:rPr>
        <w:t xml:space="preserve"> </w:t>
      </w:r>
      <w:r w:rsidR="0010251A" w:rsidRPr="00FB0484">
        <w:rPr>
          <w:rFonts w:asciiTheme="minorHAnsi" w:hAnsiTheme="minorHAnsi" w:cstheme="minorHAnsi"/>
        </w:rPr>
        <w:t>neural</w:t>
      </w:r>
      <w:r w:rsidR="00A97319">
        <w:rPr>
          <w:rFonts w:asciiTheme="minorHAnsi" w:hAnsiTheme="minorHAnsi" w:cstheme="minorHAnsi"/>
        </w:rPr>
        <w:t xml:space="preserve"> </w:t>
      </w:r>
      <w:r w:rsidR="0010251A" w:rsidRPr="00FB0484">
        <w:rPr>
          <w:rFonts w:asciiTheme="minorHAnsi" w:hAnsiTheme="minorHAnsi" w:cstheme="minorHAnsi"/>
        </w:rPr>
        <w:t>differentiation.</w:t>
      </w:r>
      <w:r w:rsidR="00A97319">
        <w:rPr>
          <w:rFonts w:asciiTheme="minorHAnsi" w:hAnsiTheme="minorHAnsi" w:cstheme="minorHAnsi"/>
        </w:rPr>
        <w:t xml:space="preserve"> </w:t>
      </w:r>
      <w:r w:rsidR="00E34EF9" w:rsidRPr="00FB0484">
        <w:rPr>
          <w:rFonts w:asciiTheme="minorHAnsi" w:hAnsiTheme="minorHAnsi" w:cstheme="minorHAnsi"/>
        </w:rPr>
        <w:t>The</w:t>
      </w:r>
      <w:r w:rsidR="00A97319">
        <w:rPr>
          <w:rFonts w:asciiTheme="minorHAnsi" w:hAnsiTheme="minorHAnsi" w:cstheme="minorHAnsi"/>
        </w:rPr>
        <w:t xml:space="preserve"> </w:t>
      </w:r>
      <w:r w:rsidR="00E34EF9" w:rsidRPr="00FB0484">
        <w:rPr>
          <w:rFonts w:asciiTheme="minorHAnsi" w:hAnsiTheme="minorHAnsi" w:cstheme="minorHAnsi"/>
        </w:rPr>
        <w:t>induction</w:t>
      </w:r>
      <w:r w:rsidR="00A97319">
        <w:rPr>
          <w:rFonts w:asciiTheme="minorHAnsi" w:hAnsiTheme="minorHAnsi" w:cstheme="minorHAnsi"/>
        </w:rPr>
        <w:t xml:space="preserve"> </w:t>
      </w:r>
      <w:r w:rsidR="00E34EF9" w:rsidRPr="00FB0484">
        <w:rPr>
          <w:rFonts w:asciiTheme="minorHAnsi" w:hAnsiTheme="minorHAnsi" w:cstheme="minorHAnsi"/>
        </w:rPr>
        <w:t>of</w:t>
      </w:r>
      <w:r w:rsidR="00A97319">
        <w:rPr>
          <w:rFonts w:asciiTheme="minorHAnsi" w:hAnsiTheme="minorHAnsi" w:cstheme="minorHAnsi"/>
        </w:rPr>
        <w:t xml:space="preserve"> </w:t>
      </w:r>
      <w:r w:rsidR="00DD7831" w:rsidRPr="00FB0484">
        <w:rPr>
          <w:rFonts w:asciiTheme="minorHAnsi" w:hAnsiTheme="minorHAnsi" w:cstheme="minorHAnsi"/>
        </w:rPr>
        <w:t>MD</w:t>
      </w:r>
      <w:r w:rsidR="00A97319">
        <w:rPr>
          <w:rFonts w:asciiTheme="minorHAnsi" w:hAnsiTheme="minorHAnsi" w:cstheme="minorHAnsi"/>
        </w:rPr>
        <w:t xml:space="preserve"> </w:t>
      </w:r>
      <w:r w:rsidR="00DD7831" w:rsidRPr="00FB0484">
        <w:rPr>
          <w:rFonts w:asciiTheme="minorHAnsi" w:hAnsiTheme="minorHAnsi" w:cstheme="minorHAnsi"/>
        </w:rPr>
        <w:t>NPCs</w:t>
      </w:r>
      <w:r w:rsidR="00A97319">
        <w:rPr>
          <w:rFonts w:asciiTheme="minorHAnsi" w:hAnsiTheme="minorHAnsi" w:cstheme="minorHAnsi"/>
        </w:rPr>
        <w:t xml:space="preserve"> </w:t>
      </w:r>
      <w:r w:rsidR="003D45EB">
        <w:rPr>
          <w:rFonts w:asciiTheme="minorHAnsi" w:hAnsiTheme="minorHAnsi" w:cstheme="minorHAnsi"/>
        </w:rPr>
        <w:t>is</w:t>
      </w:r>
      <w:r w:rsidR="00A97319">
        <w:rPr>
          <w:rFonts w:asciiTheme="minorHAnsi" w:hAnsiTheme="minorHAnsi" w:cstheme="minorHAnsi"/>
        </w:rPr>
        <w:t xml:space="preserve"> </w:t>
      </w:r>
      <w:proofErr w:type="spellStart"/>
      <w:r w:rsidR="00E34EF9" w:rsidRPr="00FB0484">
        <w:rPr>
          <w:rFonts w:asciiTheme="minorHAnsi" w:hAnsiTheme="minorHAnsi" w:cstheme="minorHAnsi"/>
        </w:rPr>
        <w:t>performedusing</w:t>
      </w:r>
      <w:proofErr w:type="spellEnd"/>
      <w:r w:rsidR="00A97319">
        <w:rPr>
          <w:rFonts w:asciiTheme="minorHAnsi" w:hAnsiTheme="minorHAnsi" w:cstheme="minorHAnsi"/>
        </w:rPr>
        <w:t xml:space="preserve"> </w:t>
      </w:r>
      <w:r w:rsidR="00E34EF9" w:rsidRPr="00FB0484">
        <w:rPr>
          <w:rFonts w:asciiTheme="minorHAnsi" w:hAnsiTheme="minorHAnsi" w:cstheme="minorHAnsi"/>
        </w:rPr>
        <w:t>an</w:t>
      </w:r>
      <w:r w:rsidR="00A97319">
        <w:rPr>
          <w:rFonts w:asciiTheme="minorHAnsi" w:hAnsiTheme="minorHAnsi" w:cstheme="minorHAnsi"/>
        </w:rPr>
        <w:t xml:space="preserve"> </w:t>
      </w:r>
      <w:r w:rsidR="00E34EF9" w:rsidRPr="00FB0484">
        <w:rPr>
          <w:rFonts w:asciiTheme="minorHAnsi" w:hAnsiTheme="minorHAnsi" w:cstheme="minorHAnsi"/>
        </w:rPr>
        <w:t>embryoid</w:t>
      </w:r>
      <w:r w:rsidR="00A97319">
        <w:rPr>
          <w:rFonts w:asciiTheme="minorHAnsi" w:hAnsiTheme="minorHAnsi" w:cstheme="minorHAnsi"/>
        </w:rPr>
        <w:t xml:space="preserve"> </w:t>
      </w:r>
      <w:r w:rsidR="00E34EF9" w:rsidRPr="00FB0484">
        <w:rPr>
          <w:rFonts w:asciiTheme="minorHAnsi" w:hAnsiTheme="minorHAnsi" w:cstheme="minorHAnsi"/>
        </w:rPr>
        <w:t>body</w:t>
      </w:r>
      <w:r w:rsidR="00A97319">
        <w:rPr>
          <w:rFonts w:asciiTheme="minorHAnsi" w:hAnsiTheme="minorHAnsi" w:cstheme="minorHAnsi"/>
        </w:rPr>
        <w:t xml:space="preserve"> </w:t>
      </w:r>
      <w:r w:rsidR="0010251A" w:rsidRPr="00FB0484">
        <w:rPr>
          <w:rFonts w:asciiTheme="minorHAnsi" w:hAnsiTheme="minorHAnsi" w:cstheme="minorHAnsi"/>
        </w:rPr>
        <w:t>(EB)</w:t>
      </w:r>
      <w:r w:rsidR="00E34EF9" w:rsidRPr="00FB0484">
        <w:rPr>
          <w:rFonts w:asciiTheme="minorHAnsi" w:hAnsiTheme="minorHAnsi" w:cstheme="minorHAnsi"/>
        </w:rPr>
        <w:t>-based</w:t>
      </w:r>
      <w:r w:rsidR="00A97319">
        <w:rPr>
          <w:rFonts w:asciiTheme="minorHAnsi" w:hAnsiTheme="minorHAnsi" w:cstheme="minorHAnsi"/>
        </w:rPr>
        <w:t xml:space="preserve"> </w:t>
      </w:r>
      <w:r w:rsidR="00E34EF9" w:rsidRPr="00FB0484">
        <w:rPr>
          <w:rFonts w:asciiTheme="minorHAnsi" w:hAnsiTheme="minorHAnsi" w:cstheme="minorHAnsi"/>
        </w:rPr>
        <w:t>protocol.</w:t>
      </w:r>
    </w:p>
    <w:p w14:paraId="24979598" w14:textId="77777777" w:rsidR="00BE60E5" w:rsidRPr="00FB0484" w:rsidRDefault="00BE60E5" w:rsidP="00612CEF">
      <w:pPr>
        <w:jc w:val="both"/>
        <w:rPr>
          <w:rFonts w:ascii="Calibri" w:hAnsi="Calibri" w:cs="Calibri"/>
        </w:rPr>
      </w:pPr>
    </w:p>
    <w:p w14:paraId="764D55DA" w14:textId="1D4D89FC" w:rsidR="00A54B4B" w:rsidRPr="00FB0484" w:rsidRDefault="00A54B4B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Prior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start</w:t>
      </w:r>
      <w:r w:rsidR="003D45EB">
        <w:rPr>
          <w:rFonts w:ascii="Calibri" w:hAnsi="Calibri" w:cs="Calibri"/>
        </w:rPr>
        <w:t>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differentiation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proofErr w:type="spellStart"/>
      <w:r w:rsidRPr="00FB0484">
        <w:rPr>
          <w:rFonts w:ascii="Calibri" w:hAnsi="Calibri" w:cs="Calibri"/>
        </w:rPr>
        <w:t>hiPSCs</w:t>
      </w:r>
      <w:proofErr w:type="spellEnd"/>
      <w:r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prepare</w:t>
      </w:r>
      <w:r w:rsidR="00A97319">
        <w:rPr>
          <w:rFonts w:ascii="Calibri" w:hAnsi="Calibri" w:cs="Calibri"/>
        </w:rPr>
        <w:t xml:space="preserve"> </w:t>
      </w:r>
      <w:r w:rsidR="003D45EB">
        <w:rPr>
          <w:rFonts w:ascii="Calibri" w:hAnsi="Calibri" w:cs="Calibri"/>
        </w:rPr>
        <w:t xml:space="preserve">a </w:t>
      </w:r>
      <w:r w:rsidRPr="00FB0484">
        <w:rPr>
          <w:rFonts w:ascii="Calibri" w:hAnsi="Calibri" w:cs="Calibri"/>
        </w:rPr>
        <w:t>microwell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culture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plate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(see</w:t>
      </w:r>
      <w:r w:rsidR="00A97319">
        <w:rPr>
          <w:rFonts w:ascii="Calibri" w:hAnsi="Calibri" w:cs="Calibri"/>
        </w:rPr>
        <w:t xml:space="preserve"> </w:t>
      </w:r>
      <w:r w:rsidR="00E25AFE" w:rsidRPr="000A467F">
        <w:rPr>
          <w:rFonts w:ascii="Calibri" w:hAnsi="Calibri" w:cs="Calibri"/>
          <w:b/>
        </w:rPr>
        <w:t>T</w:t>
      </w:r>
      <w:r w:rsidRPr="000A467F">
        <w:rPr>
          <w:rFonts w:ascii="Calibri" w:hAnsi="Calibri" w:cs="Calibri"/>
          <w:b/>
        </w:rPr>
        <w:t>able</w:t>
      </w:r>
      <w:r w:rsidR="00A97319" w:rsidRPr="000A467F">
        <w:rPr>
          <w:rFonts w:ascii="Calibri" w:hAnsi="Calibri" w:cs="Calibri"/>
          <w:b/>
        </w:rPr>
        <w:t xml:space="preserve"> </w:t>
      </w:r>
      <w:r w:rsidRPr="000A467F">
        <w:rPr>
          <w:rFonts w:ascii="Calibri" w:hAnsi="Calibri" w:cs="Calibri"/>
          <w:b/>
        </w:rPr>
        <w:t>of</w:t>
      </w:r>
      <w:r w:rsidR="00A97319" w:rsidRPr="000A467F">
        <w:rPr>
          <w:rFonts w:ascii="Calibri" w:hAnsi="Calibri" w:cs="Calibri"/>
          <w:b/>
        </w:rPr>
        <w:t xml:space="preserve"> </w:t>
      </w:r>
      <w:r w:rsidR="00E25AFE" w:rsidRPr="000A467F">
        <w:rPr>
          <w:rFonts w:ascii="Calibri" w:hAnsi="Calibri" w:cs="Calibri"/>
          <w:b/>
        </w:rPr>
        <w:t>M</w:t>
      </w:r>
      <w:r w:rsidRPr="000A467F">
        <w:rPr>
          <w:rFonts w:ascii="Calibri" w:hAnsi="Calibri" w:cs="Calibri"/>
          <w:b/>
        </w:rPr>
        <w:t>aterials</w:t>
      </w:r>
      <w:r w:rsidRPr="00FB0484">
        <w:rPr>
          <w:rFonts w:ascii="Calibri" w:hAnsi="Calibri" w:cs="Calibri"/>
        </w:rPr>
        <w:t>)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according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3D45EB">
        <w:rPr>
          <w:rFonts w:ascii="Calibri" w:hAnsi="Calibri" w:cs="Calibri"/>
        </w:rPr>
        <w:t xml:space="preserve">its </w:t>
      </w:r>
      <w:r w:rsidRPr="00FB0484">
        <w:rPr>
          <w:rFonts w:ascii="Calibri" w:hAnsi="Calibri" w:cs="Calibri"/>
        </w:rPr>
        <w:t>manufacturer</w:t>
      </w:r>
      <w:r w:rsidR="003D45EB">
        <w:rPr>
          <w:rFonts w:ascii="Calibri" w:hAnsi="Calibri" w:cs="Calibri"/>
        </w:rPr>
        <w:t>’</w:t>
      </w:r>
      <w:r w:rsidRPr="00FB0484">
        <w:rPr>
          <w:rFonts w:ascii="Calibri" w:hAnsi="Calibri" w:cs="Calibri"/>
        </w:rPr>
        <w:t>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instructions.</w:t>
      </w:r>
      <w:r w:rsidR="00A97319">
        <w:rPr>
          <w:rFonts w:ascii="Calibri" w:hAnsi="Calibri" w:cs="Calibri"/>
        </w:rPr>
        <w:t xml:space="preserve"> </w:t>
      </w:r>
    </w:p>
    <w:p w14:paraId="0174173A" w14:textId="77777777" w:rsidR="00E25AFE" w:rsidRPr="00FB0484" w:rsidRDefault="00E25AFE" w:rsidP="00612CEF">
      <w:pPr>
        <w:pStyle w:val="af3"/>
        <w:ind w:left="0"/>
        <w:jc w:val="both"/>
        <w:rPr>
          <w:rFonts w:ascii="Calibri" w:hAnsi="Calibri" w:cs="Calibri"/>
        </w:rPr>
      </w:pPr>
    </w:p>
    <w:p w14:paraId="38DD83B9" w14:textId="0932E9B2" w:rsidR="009254A1" w:rsidRPr="00FB0484" w:rsidRDefault="00F54716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After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preparing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microwell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culture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plate,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10251A" w:rsidRPr="00FB0484">
        <w:rPr>
          <w:rFonts w:ascii="Calibri" w:hAnsi="Calibri" w:cs="Calibri"/>
        </w:rPr>
        <w:t>dd</w:t>
      </w:r>
      <w:r w:rsidR="00A97319">
        <w:rPr>
          <w:rFonts w:ascii="Calibri" w:hAnsi="Calibri" w:cs="Calibri"/>
        </w:rPr>
        <w:t xml:space="preserve"> </w:t>
      </w:r>
      <w:r w:rsidR="00E25AFE" w:rsidRPr="00FB0484">
        <w:rPr>
          <w:rFonts w:ascii="Calibri" w:hAnsi="Calibri" w:cs="Calibri"/>
        </w:rPr>
        <w:t>1</w:t>
      </w:r>
      <w:r w:rsidR="00A97319">
        <w:rPr>
          <w:rFonts w:ascii="Calibri" w:hAnsi="Calibri" w:cs="Calibri"/>
        </w:rPr>
        <w:t xml:space="preserve"> </w:t>
      </w:r>
      <w:r w:rsidR="00E25AFE" w:rsidRPr="00FB0484">
        <w:rPr>
          <w:rFonts w:ascii="Calibri" w:hAnsi="Calibri" w:cs="Calibri"/>
        </w:rPr>
        <w:t>mL</w:t>
      </w:r>
      <w:r w:rsidR="00A97319">
        <w:rPr>
          <w:rFonts w:ascii="Calibri" w:hAnsi="Calibri" w:cs="Calibri"/>
        </w:rPr>
        <w:t xml:space="preserve"> </w:t>
      </w:r>
      <w:r w:rsidR="00E25AFE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3D45EB" w:rsidRPr="00FB0484">
        <w:rPr>
          <w:rFonts w:ascii="Calibri" w:hAnsi="Calibri" w:cs="Calibri"/>
        </w:rPr>
        <w:t>neural</w:t>
      </w:r>
      <w:r w:rsidR="003D45EB">
        <w:rPr>
          <w:rFonts w:ascii="Calibri" w:hAnsi="Calibri" w:cs="Calibri"/>
        </w:rPr>
        <w:t xml:space="preserve"> </w:t>
      </w:r>
      <w:r w:rsidR="003D45EB" w:rsidRPr="00FB0484">
        <w:rPr>
          <w:rFonts w:ascii="Calibri" w:hAnsi="Calibri" w:cs="Calibri"/>
        </w:rPr>
        <w:t>induction</w:t>
      </w:r>
      <w:r w:rsidR="003D45EB">
        <w:rPr>
          <w:rFonts w:ascii="Calibri" w:hAnsi="Calibri" w:cs="Calibri"/>
        </w:rPr>
        <w:t xml:space="preserve"> </w:t>
      </w:r>
      <w:r w:rsidR="003D45EB" w:rsidRPr="00FB0484">
        <w:rPr>
          <w:rFonts w:ascii="Calibri" w:hAnsi="Calibri" w:cs="Calibri"/>
        </w:rPr>
        <w:t>medium</w:t>
      </w:r>
      <w:r w:rsidR="003D45EB">
        <w:rPr>
          <w:rFonts w:ascii="Calibri" w:hAnsi="Calibri" w:cs="Calibri"/>
        </w:rPr>
        <w:t xml:space="preserve"> </w:t>
      </w:r>
      <w:r w:rsidR="0010251A" w:rsidRPr="00FB0484">
        <w:rPr>
          <w:rFonts w:ascii="Calibri" w:hAnsi="Calibri" w:cs="Calibri"/>
        </w:rPr>
        <w:t>(NIM</w:t>
      </w:r>
      <w:r w:rsidR="003D45EB">
        <w:rPr>
          <w:rFonts w:ascii="Calibri" w:hAnsi="Calibri" w:cs="Calibri"/>
        </w:rPr>
        <w:t>;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see</w:t>
      </w:r>
      <w:r w:rsidR="00A97319">
        <w:rPr>
          <w:rFonts w:ascii="Calibri" w:hAnsi="Calibri" w:cs="Calibri"/>
        </w:rPr>
        <w:t xml:space="preserve"> </w:t>
      </w:r>
      <w:r w:rsidR="00E25AFE" w:rsidRPr="000A467F">
        <w:rPr>
          <w:rFonts w:ascii="Calibri" w:hAnsi="Calibri" w:cs="Calibri"/>
          <w:b/>
        </w:rPr>
        <w:t>T</w:t>
      </w:r>
      <w:r w:rsidRPr="000A467F">
        <w:rPr>
          <w:rFonts w:ascii="Calibri" w:hAnsi="Calibri" w:cs="Calibri"/>
          <w:b/>
        </w:rPr>
        <w:t>able</w:t>
      </w:r>
      <w:r w:rsidR="00A97319" w:rsidRPr="000A467F">
        <w:rPr>
          <w:rFonts w:ascii="Calibri" w:hAnsi="Calibri" w:cs="Calibri"/>
          <w:b/>
        </w:rPr>
        <w:t xml:space="preserve"> </w:t>
      </w:r>
      <w:r w:rsidRPr="000A467F">
        <w:rPr>
          <w:rFonts w:ascii="Calibri" w:hAnsi="Calibri" w:cs="Calibri"/>
          <w:b/>
        </w:rPr>
        <w:t>of</w:t>
      </w:r>
      <w:r w:rsidR="00A97319" w:rsidRPr="000A467F">
        <w:rPr>
          <w:rFonts w:ascii="Calibri" w:hAnsi="Calibri" w:cs="Calibri"/>
          <w:b/>
        </w:rPr>
        <w:t xml:space="preserve"> </w:t>
      </w:r>
      <w:r w:rsidR="00E25AFE" w:rsidRPr="000A467F">
        <w:rPr>
          <w:rFonts w:ascii="Calibri" w:hAnsi="Calibri" w:cs="Calibri"/>
          <w:b/>
        </w:rPr>
        <w:t>M</w:t>
      </w:r>
      <w:r w:rsidRPr="000A467F">
        <w:rPr>
          <w:rFonts w:ascii="Calibri" w:hAnsi="Calibri" w:cs="Calibri"/>
          <w:b/>
        </w:rPr>
        <w:t>aterials</w:t>
      </w:r>
      <w:r w:rsidR="0010251A" w:rsidRPr="00FB0484">
        <w:rPr>
          <w:rFonts w:ascii="Calibri" w:hAnsi="Calibri" w:cs="Calibri"/>
        </w:rPr>
        <w:t>)</w:t>
      </w:r>
      <w:r w:rsidR="00A97319">
        <w:rPr>
          <w:rFonts w:ascii="Calibri" w:hAnsi="Calibri" w:cs="Calibri"/>
        </w:rPr>
        <w:t xml:space="preserve"> </w:t>
      </w:r>
      <w:r w:rsidR="0010251A" w:rsidRPr="00FB0484">
        <w:rPr>
          <w:rFonts w:ascii="Calibri" w:hAnsi="Calibri" w:cs="Calibri"/>
        </w:rPr>
        <w:t>supplemented</w:t>
      </w:r>
      <w:r w:rsidR="00A97319">
        <w:rPr>
          <w:rFonts w:ascii="Calibri" w:hAnsi="Calibri" w:cs="Calibri"/>
        </w:rPr>
        <w:t xml:space="preserve"> </w:t>
      </w:r>
      <w:r w:rsidR="0010251A"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="0010251A" w:rsidRPr="00FB0484">
        <w:rPr>
          <w:rFonts w:ascii="Calibri" w:hAnsi="Calibri" w:cs="Calibri"/>
        </w:rPr>
        <w:t>10</w:t>
      </w:r>
      <w:r w:rsidR="00A97319">
        <w:rPr>
          <w:rFonts w:ascii="Calibri" w:hAnsi="Calibri" w:cs="Calibri"/>
        </w:rPr>
        <w:t xml:space="preserve"> </w:t>
      </w:r>
      <w:r w:rsidR="003D45EB">
        <w:rPr>
          <w:rFonts w:ascii="Calibri" w:hAnsi="Calibri" w:cs="Calibri"/>
        </w:rPr>
        <w:t>µ</w:t>
      </w:r>
      <w:r w:rsidR="0010251A" w:rsidRPr="00FB0484">
        <w:rPr>
          <w:rFonts w:ascii="Calibri" w:hAnsi="Calibri" w:cs="Calibri"/>
        </w:rPr>
        <w:t>M</w:t>
      </w:r>
      <w:r w:rsidR="00A97319">
        <w:rPr>
          <w:rFonts w:ascii="Calibri" w:hAnsi="Calibri" w:cs="Calibri"/>
        </w:rPr>
        <w:t xml:space="preserve"> </w:t>
      </w:r>
      <w:r w:rsidR="0010251A" w:rsidRPr="00FB0484">
        <w:rPr>
          <w:rFonts w:ascii="Calibri" w:hAnsi="Calibri" w:cs="Calibri"/>
        </w:rPr>
        <w:t>Y-27632.</w:t>
      </w:r>
      <w:r w:rsidR="00A97319">
        <w:rPr>
          <w:rFonts w:ascii="Calibri" w:hAnsi="Calibri" w:cs="Calibri"/>
        </w:rPr>
        <w:t xml:space="preserve"> </w:t>
      </w:r>
    </w:p>
    <w:p w14:paraId="59CCB486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7F630499" w14:textId="714A813A" w:rsidR="009254A1" w:rsidRPr="00FB0484" w:rsidRDefault="0010251A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Set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plate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aside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until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ready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use.</w:t>
      </w:r>
      <w:r w:rsidR="00A97319">
        <w:rPr>
          <w:rFonts w:ascii="Calibri" w:hAnsi="Calibri" w:cs="Calibri"/>
        </w:rPr>
        <w:t xml:space="preserve"> </w:t>
      </w:r>
    </w:p>
    <w:p w14:paraId="3098C9E2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09CBC0F4" w14:textId="6A9C04FB" w:rsidR="008D2038" w:rsidRPr="00FB0484" w:rsidRDefault="0010251A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Wash</w:t>
      </w:r>
      <w:r w:rsidR="00A97319">
        <w:rPr>
          <w:rFonts w:ascii="Calibri" w:hAnsi="Calibri" w:cs="Calibri"/>
        </w:rPr>
        <w:t xml:space="preserve"> </w:t>
      </w:r>
      <w:proofErr w:type="spellStart"/>
      <w:r w:rsidRPr="00FB0484">
        <w:rPr>
          <w:rFonts w:ascii="Calibri" w:hAnsi="Calibri" w:cs="Calibri"/>
        </w:rPr>
        <w:t>hiPSCs</w:t>
      </w:r>
      <w:proofErr w:type="spellEnd"/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DMEM</w:t>
      </w:r>
      <w:r w:rsidR="00A51702">
        <w:rPr>
          <w:rFonts w:ascii="Calibri" w:hAnsi="Calibri" w:cs="Calibri"/>
        </w:rPr>
        <w:t>/</w:t>
      </w:r>
      <w:r w:rsidRPr="00FB0484">
        <w:rPr>
          <w:rFonts w:ascii="Calibri" w:hAnsi="Calibri" w:cs="Calibri"/>
        </w:rPr>
        <w:t>F12</w:t>
      </w:r>
      <w:r w:rsidR="008D2038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8D2038" w:rsidRPr="00FB0484">
        <w:rPr>
          <w:rFonts w:ascii="Calibri" w:hAnsi="Calibri" w:cs="Calibri"/>
        </w:rPr>
        <w:t>a</w:t>
      </w:r>
      <w:r w:rsidRPr="00FB0484">
        <w:rPr>
          <w:rFonts w:ascii="Calibri" w:hAnsi="Calibri" w:cs="Calibri"/>
        </w:rPr>
        <w:t>dd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mL</w:t>
      </w:r>
      <w:r w:rsidR="00A97319">
        <w:rPr>
          <w:rFonts w:ascii="Calibri" w:hAnsi="Calibri" w:cs="Calibri"/>
        </w:rPr>
        <w:t xml:space="preserve"> </w:t>
      </w:r>
      <w:r w:rsidR="006676B0">
        <w:rPr>
          <w:rFonts w:ascii="Calibri" w:hAnsi="Calibri" w:cs="Calibri"/>
        </w:rPr>
        <w:t xml:space="preserve">of </w:t>
      </w:r>
      <w:r w:rsidR="009773E6" w:rsidRPr="00FB0484">
        <w:rPr>
          <w:rFonts w:ascii="Calibri" w:hAnsi="Calibri" w:cs="Calibri"/>
        </w:rPr>
        <w:t>cell</w:t>
      </w:r>
      <w:r w:rsidR="00A97319">
        <w:rPr>
          <w:rFonts w:ascii="Calibri" w:hAnsi="Calibri" w:cs="Calibri"/>
        </w:rPr>
        <w:t xml:space="preserve"> </w:t>
      </w:r>
      <w:r w:rsidR="009773E6" w:rsidRPr="00FB0484">
        <w:rPr>
          <w:rFonts w:ascii="Calibri" w:hAnsi="Calibri" w:cs="Calibri"/>
        </w:rPr>
        <w:t>detachment</w:t>
      </w:r>
      <w:r w:rsidR="00A97319">
        <w:rPr>
          <w:rFonts w:ascii="Calibri" w:hAnsi="Calibri" w:cs="Calibri"/>
        </w:rPr>
        <w:t xml:space="preserve"> </w:t>
      </w:r>
      <w:r w:rsidR="009773E6" w:rsidRPr="00FB0484">
        <w:rPr>
          <w:rFonts w:ascii="Calibri" w:hAnsi="Calibri" w:cs="Calibri"/>
        </w:rPr>
        <w:t>solution</w:t>
      </w:r>
      <w:r w:rsidR="00A97319">
        <w:rPr>
          <w:rFonts w:ascii="Calibri" w:hAnsi="Calibri" w:cs="Calibri"/>
        </w:rPr>
        <w:t xml:space="preserve"> </w:t>
      </w:r>
      <w:r w:rsidR="009773E6" w:rsidRPr="00FB0484">
        <w:rPr>
          <w:rFonts w:ascii="Calibri" w:hAnsi="Calibri" w:cs="Calibri"/>
        </w:rPr>
        <w:t>(see</w:t>
      </w:r>
      <w:r w:rsidR="00A97319">
        <w:rPr>
          <w:rFonts w:ascii="Calibri" w:hAnsi="Calibri" w:cs="Calibri"/>
        </w:rPr>
        <w:t xml:space="preserve"> </w:t>
      </w:r>
      <w:r w:rsidR="00E25AFE" w:rsidRPr="000A467F">
        <w:rPr>
          <w:rFonts w:ascii="Calibri" w:hAnsi="Calibri" w:cs="Calibri"/>
          <w:b/>
        </w:rPr>
        <w:t>T</w:t>
      </w:r>
      <w:r w:rsidR="009773E6" w:rsidRPr="000A467F">
        <w:rPr>
          <w:rFonts w:ascii="Calibri" w:hAnsi="Calibri" w:cs="Calibri"/>
          <w:b/>
        </w:rPr>
        <w:t>able</w:t>
      </w:r>
      <w:r w:rsidR="00A97319" w:rsidRPr="000A467F">
        <w:rPr>
          <w:rFonts w:ascii="Calibri" w:hAnsi="Calibri" w:cs="Calibri"/>
          <w:b/>
        </w:rPr>
        <w:t xml:space="preserve"> </w:t>
      </w:r>
      <w:r w:rsidR="009773E6" w:rsidRPr="000A467F">
        <w:rPr>
          <w:rFonts w:ascii="Calibri" w:hAnsi="Calibri" w:cs="Calibri"/>
          <w:b/>
        </w:rPr>
        <w:t>of</w:t>
      </w:r>
      <w:r w:rsidR="00A97319" w:rsidRPr="000A467F">
        <w:rPr>
          <w:rFonts w:ascii="Calibri" w:hAnsi="Calibri" w:cs="Calibri"/>
          <w:b/>
        </w:rPr>
        <w:t xml:space="preserve"> </w:t>
      </w:r>
      <w:r w:rsidR="00E25AFE" w:rsidRPr="000A467F">
        <w:rPr>
          <w:rFonts w:ascii="Calibri" w:hAnsi="Calibri" w:cs="Calibri"/>
          <w:b/>
        </w:rPr>
        <w:t>M</w:t>
      </w:r>
      <w:r w:rsidR="009773E6" w:rsidRPr="000A467F">
        <w:rPr>
          <w:rFonts w:ascii="Calibri" w:hAnsi="Calibri" w:cs="Calibri"/>
          <w:b/>
        </w:rPr>
        <w:t>aterials</w:t>
      </w:r>
      <w:r w:rsidR="009773E6" w:rsidRPr="00FB0484">
        <w:rPr>
          <w:rFonts w:ascii="Calibri" w:hAnsi="Calibri" w:cs="Calibri"/>
        </w:rPr>
        <w:t>)</w:t>
      </w:r>
      <w:r w:rsidR="008D2038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8D2038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8D2038" w:rsidRPr="00FB0484">
        <w:rPr>
          <w:rFonts w:ascii="Calibri" w:hAnsi="Calibri" w:cs="Calibri"/>
        </w:rPr>
        <w:t>i</w:t>
      </w:r>
      <w:r w:rsidRPr="00FB0484">
        <w:rPr>
          <w:rFonts w:ascii="Calibri" w:hAnsi="Calibri" w:cs="Calibri"/>
        </w:rPr>
        <w:t>ncubate</w:t>
      </w:r>
      <w:r w:rsidR="00A97319">
        <w:rPr>
          <w:rFonts w:ascii="Calibri" w:hAnsi="Calibri" w:cs="Calibri"/>
        </w:rPr>
        <w:t xml:space="preserve"> </w:t>
      </w:r>
      <w:r w:rsidR="006676B0">
        <w:rPr>
          <w:rFonts w:ascii="Calibri" w:hAnsi="Calibri" w:cs="Calibri"/>
        </w:rPr>
        <w:t xml:space="preserve">for </w:t>
      </w:r>
      <w:r w:rsidRPr="00FB0484">
        <w:rPr>
          <w:rFonts w:ascii="Calibri" w:hAnsi="Calibri" w:cs="Calibri"/>
        </w:rPr>
        <w:t>5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37</w:t>
      </w:r>
      <w:r w:rsidR="006676B0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°C</w:t>
      </w:r>
      <w:r w:rsidR="00A97319">
        <w:rPr>
          <w:rFonts w:ascii="Calibri" w:hAnsi="Calibri" w:cs="Calibri"/>
        </w:rPr>
        <w:t xml:space="preserve"> </w:t>
      </w:r>
      <w:r w:rsidR="006676B0">
        <w:rPr>
          <w:rFonts w:ascii="Calibri" w:hAnsi="Calibri" w:cs="Calibri"/>
        </w:rPr>
        <w:t xml:space="preserve">with </w:t>
      </w:r>
      <w:r w:rsidRPr="00FB0484">
        <w:rPr>
          <w:rFonts w:ascii="Calibri" w:hAnsi="Calibri" w:cs="Calibri"/>
        </w:rPr>
        <w:t>5%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</w:t>
      </w:r>
      <w:r w:rsidRPr="00FB0484">
        <w:rPr>
          <w:rFonts w:ascii="Calibri" w:hAnsi="Calibri" w:cs="Calibri"/>
          <w:vertAlign w:val="subscript"/>
        </w:rPr>
        <w:t>2</w:t>
      </w:r>
      <w:r w:rsidR="009254A1" w:rsidRPr="000A467F">
        <w:rPr>
          <w:rFonts w:ascii="Calibri" w:hAnsi="Calibri" w:cs="Calibri"/>
        </w:rPr>
        <w:t>.</w:t>
      </w:r>
    </w:p>
    <w:p w14:paraId="09F8CE1C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52912E38" w14:textId="7E780638" w:rsidR="009254A1" w:rsidRPr="00FB0484" w:rsidRDefault="0010251A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Resuspend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single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DMEM</w:t>
      </w:r>
      <w:r w:rsidR="00A51702">
        <w:rPr>
          <w:rFonts w:ascii="Calibri" w:hAnsi="Calibri" w:cs="Calibri"/>
        </w:rPr>
        <w:t>/</w:t>
      </w:r>
      <w:r w:rsidRPr="00FB0484">
        <w:rPr>
          <w:rFonts w:ascii="Calibri" w:hAnsi="Calibri" w:cs="Calibri"/>
        </w:rPr>
        <w:t>F12</w:t>
      </w:r>
      <w:r w:rsidR="00A97319">
        <w:rPr>
          <w:rFonts w:ascii="Calibri" w:hAnsi="Calibri" w:cs="Calibri"/>
        </w:rPr>
        <w:t xml:space="preserve"> </w:t>
      </w:r>
      <w:r w:rsidR="008D2038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8D2038" w:rsidRPr="00FB0484">
        <w:rPr>
          <w:rFonts w:ascii="Calibri" w:hAnsi="Calibri" w:cs="Calibri"/>
        </w:rPr>
        <w:t>c</w:t>
      </w:r>
      <w:r w:rsidRPr="00FB0484">
        <w:rPr>
          <w:rFonts w:ascii="Calibri" w:hAnsi="Calibri" w:cs="Calibri"/>
        </w:rPr>
        <w:t>entrifuge</w:t>
      </w:r>
      <w:r w:rsidR="00A97319">
        <w:rPr>
          <w:rFonts w:ascii="Calibri" w:hAnsi="Calibri" w:cs="Calibri"/>
        </w:rPr>
        <w:t xml:space="preserve"> </w:t>
      </w:r>
      <w:r w:rsidR="006676B0">
        <w:rPr>
          <w:rFonts w:ascii="Calibri" w:hAnsi="Calibri" w:cs="Calibri"/>
        </w:rPr>
        <w:t xml:space="preserve">them </w:t>
      </w:r>
      <w:r w:rsidR="00E25AFE"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300</w:t>
      </w:r>
      <w:r w:rsidR="00A97319">
        <w:rPr>
          <w:rFonts w:ascii="Calibri" w:hAnsi="Calibri" w:cs="Calibri"/>
        </w:rPr>
        <w:t xml:space="preserve"> </w:t>
      </w:r>
      <w:r w:rsidR="006676B0">
        <w:rPr>
          <w:rFonts w:ascii="Calibri" w:hAnsi="Calibri" w:cs="Calibri"/>
        </w:rPr>
        <w:t xml:space="preserve">x </w:t>
      </w:r>
      <w:r w:rsidRPr="000A467F">
        <w:rPr>
          <w:rFonts w:ascii="Calibri" w:hAnsi="Calibri" w:cs="Calibri"/>
          <w:i/>
        </w:rPr>
        <w:t>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5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min.</w:t>
      </w:r>
    </w:p>
    <w:p w14:paraId="7682A256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23E1598C" w14:textId="5D9387E8" w:rsidR="009254A1" w:rsidRPr="00FB0484" w:rsidRDefault="0010251A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Carefully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aspirate</w:t>
      </w:r>
      <w:r w:rsidR="00A97319">
        <w:rPr>
          <w:rFonts w:ascii="Calibri" w:hAnsi="Calibri" w:cs="Calibri"/>
        </w:rPr>
        <w:t xml:space="preserve"> </w:t>
      </w:r>
      <w:r w:rsidR="006676B0">
        <w:rPr>
          <w:rFonts w:ascii="Calibri" w:hAnsi="Calibri" w:cs="Calibri"/>
        </w:rPr>
        <w:t xml:space="preserve">the </w:t>
      </w:r>
      <w:r w:rsidRPr="00FB0484">
        <w:rPr>
          <w:rFonts w:ascii="Calibri" w:hAnsi="Calibri" w:cs="Calibri"/>
        </w:rPr>
        <w:t>supernatant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resuspend</w:t>
      </w:r>
      <w:r w:rsidR="00A97319">
        <w:rPr>
          <w:rFonts w:ascii="Calibri" w:hAnsi="Calibri" w:cs="Calibri"/>
        </w:rPr>
        <w:t xml:space="preserve"> </w:t>
      </w:r>
      <w:r w:rsidR="006676B0">
        <w:rPr>
          <w:rFonts w:ascii="Calibri" w:hAnsi="Calibri" w:cs="Calibri"/>
        </w:rPr>
        <w:t xml:space="preserve">the </w:t>
      </w:r>
      <w:r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F54716" w:rsidRPr="00FB0484">
        <w:rPr>
          <w:rFonts w:ascii="Calibri" w:hAnsi="Calibri" w:cs="Calibri"/>
        </w:rPr>
        <w:t>NIM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+</w:t>
      </w:r>
      <w:r w:rsidR="00A97319">
        <w:rPr>
          <w:rFonts w:ascii="Calibri" w:hAnsi="Calibri" w:cs="Calibri"/>
        </w:rPr>
        <w:t xml:space="preserve"> </w:t>
      </w:r>
      <w:r w:rsidR="00F54716" w:rsidRPr="00FB0484">
        <w:rPr>
          <w:rFonts w:ascii="Calibri" w:hAnsi="Calibri" w:cs="Calibri"/>
        </w:rPr>
        <w:t>10</w:t>
      </w:r>
      <w:r w:rsidR="00A97319">
        <w:rPr>
          <w:rFonts w:ascii="Calibri" w:hAnsi="Calibri" w:cs="Calibri"/>
        </w:rPr>
        <w:t xml:space="preserve"> </w:t>
      </w:r>
      <w:r w:rsidR="006676B0">
        <w:rPr>
          <w:rFonts w:ascii="Calibri" w:hAnsi="Calibri" w:cs="Calibri"/>
        </w:rPr>
        <w:t>µ</w:t>
      </w:r>
      <w:r w:rsidR="00F54716" w:rsidRPr="00FB0484">
        <w:rPr>
          <w:rFonts w:ascii="Calibri" w:hAnsi="Calibri" w:cs="Calibri"/>
        </w:rPr>
        <w:t>M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Y-27632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obtain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final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concentration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3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x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10</w:t>
      </w:r>
      <w:r w:rsidRPr="00FB0484">
        <w:rPr>
          <w:rFonts w:ascii="Calibri" w:hAnsi="Calibri" w:cs="Calibri"/>
          <w:vertAlign w:val="superscript"/>
        </w:rPr>
        <w:t>6</w:t>
      </w:r>
      <w:r w:rsidR="00A97319" w:rsidRPr="000A467F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cells/</w:t>
      </w:r>
      <w:proofErr w:type="spellStart"/>
      <w:r w:rsidRPr="00FB0484">
        <w:rPr>
          <w:rFonts w:ascii="Calibri" w:hAnsi="Calibri" w:cs="Calibri"/>
        </w:rPr>
        <w:t>mL.</w:t>
      </w:r>
      <w:proofErr w:type="spellEnd"/>
      <w:r w:rsidR="00A97319">
        <w:rPr>
          <w:rFonts w:ascii="Calibri" w:hAnsi="Calibri" w:cs="Calibri"/>
        </w:rPr>
        <w:t xml:space="preserve"> </w:t>
      </w:r>
    </w:p>
    <w:p w14:paraId="7D3CD231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65A56AA8" w14:textId="2111908A" w:rsidR="009254A1" w:rsidRPr="00FB0484" w:rsidRDefault="0010251A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Add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single-cell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suspension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single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well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F54716" w:rsidRPr="00FB0484">
        <w:rPr>
          <w:rFonts w:ascii="Calibri" w:hAnsi="Calibri" w:cs="Calibri"/>
        </w:rPr>
        <w:t>microwell</w:t>
      </w:r>
      <w:r w:rsidR="00A97319">
        <w:rPr>
          <w:rFonts w:ascii="Calibri" w:hAnsi="Calibri" w:cs="Calibri"/>
        </w:rPr>
        <w:t xml:space="preserve"> </w:t>
      </w:r>
      <w:r w:rsidR="00F54716" w:rsidRPr="00FB0484">
        <w:rPr>
          <w:rFonts w:ascii="Calibri" w:hAnsi="Calibri" w:cs="Calibri"/>
        </w:rPr>
        <w:t>culture</w:t>
      </w:r>
      <w:r w:rsidR="00A97319">
        <w:rPr>
          <w:rFonts w:ascii="Calibri" w:hAnsi="Calibri" w:cs="Calibri"/>
        </w:rPr>
        <w:t xml:space="preserve"> </w:t>
      </w:r>
      <w:r w:rsidR="00F54716" w:rsidRPr="00FB0484">
        <w:rPr>
          <w:rFonts w:ascii="Calibri" w:hAnsi="Calibri" w:cs="Calibri"/>
        </w:rPr>
        <w:t>plate</w:t>
      </w:r>
      <w:r w:rsidR="00A97319">
        <w:rPr>
          <w:rFonts w:ascii="Calibri" w:hAnsi="Calibri" w:cs="Calibri"/>
        </w:rPr>
        <w:t xml:space="preserve"> </w:t>
      </w:r>
      <w:r w:rsidR="00F54716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F54716" w:rsidRPr="00FB0484">
        <w:rPr>
          <w:rFonts w:ascii="Calibri" w:hAnsi="Calibri" w:cs="Calibri"/>
        </w:rPr>
        <w:t>c</w:t>
      </w:r>
      <w:r w:rsidRPr="00FB0484">
        <w:rPr>
          <w:rFonts w:ascii="Calibri" w:hAnsi="Calibri" w:cs="Calibri"/>
        </w:rPr>
        <w:t>entrifuge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F54716" w:rsidRPr="00FB0484">
        <w:rPr>
          <w:rFonts w:ascii="Calibri" w:hAnsi="Calibri" w:cs="Calibri"/>
        </w:rPr>
        <w:t>plate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100</w:t>
      </w:r>
      <w:r w:rsidR="00A97319">
        <w:rPr>
          <w:rFonts w:ascii="Calibri" w:hAnsi="Calibri" w:cs="Calibri"/>
        </w:rPr>
        <w:t xml:space="preserve"> </w:t>
      </w:r>
      <w:r w:rsidR="006676B0">
        <w:rPr>
          <w:rFonts w:ascii="Calibri" w:hAnsi="Calibri" w:cs="Calibri"/>
        </w:rPr>
        <w:t xml:space="preserve">x </w:t>
      </w:r>
      <w:r w:rsidRPr="000A467F">
        <w:rPr>
          <w:rFonts w:ascii="Calibri" w:hAnsi="Calibri" w:cs="Calibri"/>
          <w:i/>
        </w:rPr>
        <w:t>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3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min</w:t>
      </w:r>
      <w:r w:rsidR="00F54716" w:rsidRPr="00FB0484">
        <w:rPr>
          <w:rFonts w:ascii="Calibri" w:hAnsi="Calibri" w:cs="Calibri"/>
        </w:rPr>
        <w:t>.</w:t>
      </w:r>
    </w:p>
    <w:p w14:paraId="33C1C554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7E01F84E" w14:textId="04FDC147" w:rsidR="009254A1" w:rsidRPr="00FB0484" w:rsidRDefault="0010251A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Examine</w:t>
      </w:r>
      <w:r w:rsidR="00A97319">
        <w:rPr>
          <w:rFonts w:ascii="Calibri" w:hAnsi="Calibri" w:cs="Calibri"/>
        </w:rPr>
        <w:t xml:space="preserve"> </w:t>
      </w:r>
      <w:r w:rsidR="00F54716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plate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under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microscope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ensure</w:t>
      </w:r>
      <w:r w:rsidR="00A97319">
        <w:rPr>
          <w:rFonts w:ascii="Calibri" w:hAnsi="Calibri" w:cs="Calibri"/>
        </w:rPr>
        <w:t xml:space="preserve"> </w:t>
      </w:r>
      <w:r w:rsidR="006676B0">
        <w:rPr>
          <w:rFonts w:ascii="Calibri" w:hAnsi="Calibri" w:cs="Calibri"/>
        </w:rPr>
        <w:t xml:space="preserve">an </w:t>
      </w:r>
      <w:r w:rsidRPr="00FB0484">
        <w:rPr>
          <w:rFonts w:ascii="Calibri" w:hAnsi="Calibri" w:cs="Calibri"/>
        </w:rPr>
        <w:t>even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distribution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among</w:t>
      </w:r>
      <w:r w:rsidR="00A97319">
        <w:rPr>
          <w:rFonts w:ascii="Calibri" w:hAnsi="Calibri" w:cs="Calibri"/>
        </w:rPr>
        <w:t xml:space="preserve"> </w:t>
      </w:r>
      <w:r w:rsidR="006676B0">
        <w:rPr>
          <w:rFonts w:ascii="Calibri" w:hAnsi="Calibri" w:cs="Calibri"/>
        </w:rPr>
        <w:t xml:space="preserve">the </w:t>
      </w:r>
      <w:proofErr w:type="gramStart"/>
      <w:r w:rsidRPr="00FB0484">
        <w:rPr>
          <w:rFonts w:ascii="Calibri" w:hAnsi="Calibri" w:cs="Calibri"/>
        </w:rPr>
        <w:t>microwell</w:t>
      </w:r>
      <w:r w:rsidR="006676B0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F54716" w:rsidRPr="00FB0484">
        <w:rPr>
          <w:rFonts w:ascii="Calibri" w:hAnsi="Calibri" w:cs="Calibri"/>
        </w:rPr>
        <w:t>and</w:t>
      </w:r>
      <w:proofErr w:type="gramEnd"/>
      <w:r w:rsidR="00A97319">
        <w:rPr>
          <w:rFonts w:ascii="Calibri" w:hAnsi="Calibri" w:cs="Calibri"/>
        </w:rPr>
        <w:t xml:space="preserve"> </w:t>
      </w:r>
      <w:r w:rsidR="00F54716" w:rsidRPr="00FB0484">
        <w:rPr>
          <w:rFonts w:ascii="Calibri" w:hAnsi="Calibri" w:cs="Calibri"/>
        </w:rPr>
        <w:t>i</w:t>
      </w:r>
      <w:r w:rsidRPr="00FB0484">
        <w:rPr>
          <w:rFonts w:ascii="Calibri" w:hAnsi="Calibri" w:cs="Calibri"/>
        </w:rPr>
        <w:t>ncubate</w:t>
      </w:r>
      <w:r w:rsidR="00A97319">
        <w:rPr>
          <w:rFonts w:ascii="Calibri" w:hAnsi="Calibri" w:cs="Calibri"/>
        </w:rPr>
        <w:t xml:space="preserve"> </w:t>
      </w:r>
      <w:r w:rsidR="006676B0">
        <w:rPr>
          <w:rFonts w:ascii="Calibri" w:hAnsi="Calibri" w:cs="Calibri"/>
        </w:rPr>
        <w:t xml:space="preserve">the </w:t>
      </w:r>
      <w:r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37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°C</w:t>
      </w:r>
      <w:r w:rsidR="00A97319">
        <w:rPr>
          <w:rFonts w:ascii="Calibri" w:hAnsi="Calibri" w:cs="Calibri"/>
        </w:rPr>
        <w:t xml:space="preserve"> </w:t>
      </w:r>
      <w:r w:rsidR="006676B0">
        <w:rPr>
          <w:rFonts w:ascii="Calibri" w:hAnsi="Calibri" w:cs="Calibri"/>
        </w:rPr>
        <w:t xml:space="preserve">with </w:t>
      </w:r>
      <w:r w:rsidR="00F54716" w:rsidRPr="00FB0484">
        <w:rPr>
          <w:rFonts w:ascii="Calibri" w:hAnsi="Calibri" w:cs="Calibri"/>
        </w:rPr>
        <w:t>5%</w:t>
      </w:r>
      <w:r w:rsidR="00A97319">
        <w:rPr>
          <w:rFonts w:ascii="Calibri" w:hAnsi="Calibri" w:cs="Calibri"/>
        </w:rPr>
        <w:t xml:space="preserve"> </w:t>
      </w:r>
      <w:r w:rsidR="00F54716" w:rsidRPr="00FB0484">
        <w:rPr>
          <w:rFonts w:ascii="Calibri" w:hAnsi="Calibri" w:cs="Calibri"/>
        </w:rPr>
        <w:t>CO</w:t>
      </w:r>
      <w:r w:rsidR="00F54716" w:rsidRPr="00FB0484">
        <w:rPr>
          <w:rFonts w:ascii="Calibri" w:hAnsi="Calibri" w:cs="Calibri"/>
          <w:vertAlign w:val="subscript"/>
        </w:rPr>
        <w:t>2</w:t>
      </w:r>
      <w:r w:rsidR="00F54716" w:rsidRPr="00FB0484">
        <w:rPr>
          <w:rFonts w:ascii="Calibri" w:hAnsi="Calibri" w:cs="Calibri"/>
        </w:rPr>
        <w:t>.</w:t>
      </w:r>
    </w:p>
    <w:p w14:paraId="671A179C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52076FA6" w14:textId="67FAADFE" w:rsidR="009254A1" w:rsidRPr="00FB0484" w:rsidRDefault="006676B0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</w:rPr>
      </w:pPr>
      <w:r w:rsidRPr="000A467F">
        <w:rPr>
          <w:rFonts w:ascii="Calibri" w:hAnsi="Calibri" w:cs="Calibri"/>
        </w:rPr>
        <w:t xml:space="preserve">On </w:t>
      </w:r>
      <w:r>
        <w:rPr>
          <w:rFonts w:ascii="Calibri" w:hAnsi="Calibri" w:cs="Calibri"/>
          <w:b/>
        </w:rPr>
        <w:t>d</w:t>
      </w:r>
      <w:r w:rsidRPr="000A467F">
        <w:rPr>
          <w:rFonts w:ascii="Calibri" w:hAnsi="Calibri" w:cs="Calibri"/>
          <w:b/>
        </w:rPr>
        <w:t>ays</w:t>
      </w:r>
      <w:r w:rsidR="00A97319" w:rsidRPr="000A467F">
        <w:rPr>
          <w:rFonts w:ascii="Calibri" w:hAnsi="Calibri" w:cs="Calibri"/>
          <w:b/>
        </w:rPr>
        <w:t xml:space="preserve"> </w:t>
      </w:r>
      <w:r w:rsidR="005A3792" w:rsidRPr="006676B0">
        <w:rPr>
          <w:rFonts w:ascii="Calibri" w:hAnsi="Calibri" w:cs="Calibri"/>
          <w:b/>
        </w:rPr>
        <w:t>1</w:t>
      </w:r>
      <w:r w:rsidRPr="000A467F">
        <w:rPr>
          <w:rFonts w:ascii="Calibri" w:hAnsi="Calibri" w:cs="Calibri"/>
          <w:b/>
        </w:rPr>
        <w:t>–</w:t>
      </w:r>
      <w:r w:rsidR="005A3792" w:rsidRPr="006676B0">
        <w:rPr>
          <w:rFonts w:ascii="Calibri" w:hAnsi="Calibri" w:cs="Calibri"/>
          <w:b/>
        </w:rPr>
        <w:t>4</w:t>
      </w:r>
      <w:r>
        <w:rPr>
          <w:rFonts w:ascii="Calibri" w:hAnsi="Calibri" w:cs="Calibri"/>
        </w:rPr>
        <w:t>,</w:t>
      </w:r>
      <w:r w:rsidR="00A97319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p</w:t>
      </w:r>
      <w:r w:rsidR="005A3792" w:rsidRPr="00FB0484">
        <w:rPr>
          <w:rFonts w:ascii="Calibri" w:hAnsi="Calibri" w:cs="Calibri"/>
        </w:rPr>
        <w:t>erform</w:t>
      </w:r>
      <w:r w:rsidR="00A97319">
        <w:rPr>
          <w:rFonts w:ascii="Calibri" w:hAnsi="Calibri" w:cs="Calibri"/>
        </w:rPr>
        <w:t xml:space="preserve"> </w:t>
      </w:r>
      <w:r w:rsidR="005A3792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E46964" w:rsidRPr="00FB0484">
        <w:rPr>
          <w:rFonts w:ascii="Calibri" w:hAnsi="Calibri" w:cs="Calibri"/>
        </w:rPr>
        <w:t>daily</w:t>
      </w:r>
      <w:r w:rsidR="00A97319">
        <w:rPr>
          <w:rFonts w:ascii="Calibri" w:hAnsi="Calibri" w:cs="Calibri"/>
        </w:rPr>
        <w:t xml:space="preserve"> </w:t>
      </w:r>
      <w:r w:rsidR="005A3792" w:rsidRPr="00FB0484">
        <w:rPr>
          <w:rFonts w:ascii="Calibri" w:hAnsi="Calibri" w:cs="Calibri"/>
        </w:rPr>
        <w:t>partial</w:t>
      </w:r>
      <w:r w:rsidR="00A97319">
        <w:rPr>
          <w:rFonts w:ascii="Calibri" w:hAnsi="Calibri" w:cs="Calibri"/>
        </w:rPr>
        <w:t xml:space="preserve"> </w:t>
      </w:r>
      <w:r w:rsidR="005A3792" w:rsidRPr="00FB0484">
        <w:rPr>
          <w:rFonts w:ascii="Calibri" w:hAnsi="Calibri" w:cs="Calibri"/>
        </w:rPr>
        <w:t>medium</w:t>
      </w:r>
      <w:r w:rsidR="00A97319">
        <w:rPr>
          <w:rFonts w:ascii="Calibri" w:hAnsi="Calibri" w:cs="Calibri"/>
        </w:rPr>
        <w:t xml:space="preserve"> </w:t>
      </w:r>
      <w:r w:rsidR="005A3792" w:rsidRPr="00FB0484">
        <w:rPr>
          <w:rFonts w:ascii="Calibri" w:hAnsi="Calibri" w:cs="Calibri"/>
        </w:rPr>
        <w:t>change</w:t>
      </w:r>
      <w:r w:rsidR="00E46964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</w:p>
    <w:p w14:paraId="2CC599F6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0E419696" w14:textId="5758E953" w:rsidR="009254A1" w:rsidRPr="00FB0484" w:rsidRDefault="001852F5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Using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micropipette,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remove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1.</w:t>
      </w:r>
      <w:r w:rsidR="009254A1" w:rsidRPr="00FB0484">
        <w:rPr>
          <w:rFonts w:ascii="Calibri" w:hAnsi="Calibri" w:cs="Calibri"/>
        </w:rPr>
        <w:t>5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medium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discard.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Slowly</w:t>
      </w:r>
      <w:r w:rsidR="00E25AFE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add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1.5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fresh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NIM</w:t>
      </w:r>
      <w:r w:rsidR="00A97319">
        <w:rPr>
          <w:rFonts w:ascii="Calibri" w:hAnsi="Calibri" w:cs="Calibri"/>
        </w:rPr>
        <w:t xml:space="preserve"> </w:t>
      </w:r>
      <w:r w:rsidR="009773E6" w:rsidRPr="00FB0484">
        <w:rPr>
          <w:rFonts w:ascii="Calibri" w:hAnsi="Calibri" w:cs="Calibri"/>
        </w:rPr>
        <w:t>without</w:t>
      </w:r>
      <w:r w:rsidR="00A97319">
        <w:rPr>
          <w:rFonts w:ascii="Calibri" w:hAnsi="Calibri" w:cs="Calibri"/>
        </w:rPr>
        <w:t xml:space="preserve"> </w:t>
      </w:r>
      <w:r w:rsidR="009773E6" w:rsidRPr="00FB0484">
        <w:rPr>
          <w:rFonts w:ascii="Calibri" w:hAnsi="Calibri" w:cs="Calibri"/>
        </w:rPr>
        <w:t>Y-27632.</w:t>
      </w:r>
    </w:p>
    <w:p w14:paraId="51477433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53078451" w14:textId="2A20F18E" w:rsidR="009254A1" w:rsidRPr="00FB0484" w:rsidRDefault="00530F63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Repeat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step</w:t>
      </w:r>
      <w:r w:rsidR="00A97319">
        <w:rPr>
          <w:rFonts w:ascii="Calibri" w:hAnsi="Calibri" w:cs="Calibri"/>
        </w:rPr>
        <w:t xml:space="preserve"> </w:t>
      </w:r>
      <w:r w:rsidR="00E25AFE" w:rsidRPr="00FB0484">
        <w:rPr>
          <w:rFonts w:ascii="Calibri" w:hAnsi="Calibri" w:cs="Calibri"/>
        </w:rPr>
        <w:t>2.2.10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until</w:t>
      </w:r>
      <w:r w:rsidR="00A97319">
        <w:rPr>
          <w:rFonts w:ascii="Calibri" w:hAnsi="Calibri" w:cs="Calibri"/>
        </w:rPr>
        <w:t xml:space="preserve"> </w:t>
      </w:r>
      <w:r w:rsidR="009773E6" w:rsidRPr="00FB0484">
        <w:rPr>
          <w:rFonts w:ascii="Calibri" w:hAnsi="Calibri" w:cs="Calibri"/>
        </w:rPr>
        <w:t>d</w:t>
      </w:r>
      <w:r w:rsidR="006676B0">
        <w:rPr>
          <w:rFonts w:ascii="Calibri" w:hAnsi="Calibri" w:cs="Calibri"/>
        </w:rPr>
        <w:t>ay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4.</w:t>
      </w:r>
    </w:p>
    <w:p w14:paraId="3B675AFD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0BBE68B1" w14:textId="20AB3F5A" w:rsidR="009254A1" w:rsidRPr="00FB0484" w:rsidRDefault="004401C6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On </w:t>
      </w:r>
      <w:r w:rsidR="009773E6" w:rsidRPr="004401C6">
        <w:rPr>
          <w:rFonts w:ascii="Calibri" w:hAnsi="Calibri" w:cs="Calibri"/>
          <w:b/>
        </w:rPr>
        <w:t>d</w:t>
      </w:r>
      <w:r w:rsidRPr="000A467F">
        <w:rPr>
          <w:rFonts w:ascii="Calibri" w:hAnsi="Calibri" w:cs="Calibri"/>
          <w:b/>
        </w:rPr>
        <w:t>ay</w:t>
      </w:r>
      <w:r w:rsidR="00A97319" w:rsidRPr="000A467F">
        <w:rPr>
          <w:rFonts w:ascii="Calibri" w:hAnsi="Calibri" w:cs="Calibri"/>
          <w:b/>
        </w:rPr>
        <w:t xml:space="preserve"> </w:t>
      </w:r>
      <w:r w:rsidR="00530F63" w:rsidRPr="004401C6">
        <w:rPr>
          <w:rFonts w:ascii="Calibri" w:hAnsi="Calibri" w:cs="Calibri"/>
          <w:b/>
        </w:rPr>
        <w:t>5</w:t>
      </w:r>
      <w:r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</w:t>
      </w:r>
      <w:r w:rsidR="00530F63" w:rsidRPr="00FB0484">
        <w:rPr>
          <w:rFonts w:ascii="Calibri" w:hAnsi="Calibri" w:cs="Calibri"/>
        </w:rPr>
        <w:t>oat</w:t>
      </w:r>
      <w:r w:rsidR="00A973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one</w:t>
      </w:r>
      <w:r w:rsidR="00A97319">
        <w:rPr>
          <w:rFonts w:ascii="Calibri" w:hAnsi="Calibri" w:cs="Calibri"/>
        </w:rPr>
        <w:t xml:space="preserve"> </w:t>
      </w:r>
      <w:r w:rsidR="00530F63" w:rsidRPr="00FB0484">
        <w:rPr>
          <w:rFonts w:ascii="Calibri" w:hAnsi="Calibri" w:cs="Calibri"/>
        </w:rPr>
        <w:t>well</w:t>
      </w:r>
      <w:r w:rsidR="00A97319">
        <w:rPr>
          <w:rFonts w:ascii="Calibri" w:hAnsi="Calibri" w:cs="Calibri"/>
        </w:rPr>
        <w:t xml:space="preserve"> </w:t>
      </w:r>
      <w:r w:rsidR="00530F63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530F63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530F63" w:rsidRPr="00FB0484">
        <w:rPr>
          <w:rFonts w:ascii="Calibri" w:hAnsi="Calibri" w:cs="Calibri"/>
        </w:rPr>
        <w:t>6-well</w:t>
      </w:r>
      <w:r w:rsidR="00A97319">
        <w:rPr>
          <w:rFonts w:ascii="Calibri" w:hAnsi="Calibri" w:cs="Calibri"/>
        </w:rPr>
        <w:t xml:space="preserve"> </w:t>
      </w:r>
      <w:r w:rsidR="00530F63" w:rsidRPr="00FB0484">
        <w:rPr>
          <w:rFonts w:ascii="Calibri" w:hAnsi="Calibri" w:cs="Calibri"/>
        </w:rPr>
        <w:t>plate</w:t>
      </w:r>
      <w:r w:rsidR="00A97319">
        <w:rPr>
          <w:rFonts w:ascii="Calibri" w:hAnsi="Calibri" w:cs="Calibri"/>
        </w:rPr>
        <w:t xml:space="preserve"> </w:t>
      </w:r>
      <w:r w:rsidR="00530F63"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="009773E6" w:rsidRPr="00FB0484">
        <w:rPr>
          <w:rFonts w:ascii="Calibri" w:hAnsi="Calibri" w:cs="Calibri"/>
        </w:rPr>
        <w:t>BMM</w:t>
      </w:r>
      <w:r w:rsidR="009254A1" w:rsidRPr="00FB0484">
        <w:rPr>
          <w:rFonts w:ascii="Calibri" w:hAnsi="Calibri" w:cs="Calibri"/>
          <w:b/>
        </w:rPr>
        <w:t>.</w:t>
      </w:r>
    </w:p>
    <w:p w14:paraId="7D87AD53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  <w:b/>
        </w:rPr>
      </w:pPr>
    </w:p>
    <w:p w14:paraId="619E4991" w14:textId="70B336D8" w:rsidR="009254A1" w:rsidRPr="00FB0484" w:rsidRDefault="00530F63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Place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37</w:t>
      </w:r>
      <w:r w:rsidR="00A97319">
        <w:rPr>
          <w:rFonts w:ascii="Calibri" w:hAnsi="Calibri" w:cs="Calibri"/>
        </w:rPr>
        <w:t xml:space="preserve"> </w:t>
      </w:r>
      <w:r w:rsidR="004401C6">
        <w:rPr>
          <w:rFonts w:ascii="Calibri" w:hAnsi="Calibri" w:cs="Calibri"/>
        </w:rPr>
        <w:t>µ</w:t>
      </w:r>
      <w:r w:rsidRPr="00FB0484">
        <w:rPr>
          <w:rFonts w:ascii="Calibri" w:hAnsi="Calibri" w:cs="Calibri"/>
        </w:rPr>
        <w:t>m</w:t>
      </w:r>
      <w:r w:rsidR="00A97319">
        <w:rPr>
          <w:rFonts w:ascii="Calibri" w:hAnsi="Calibri" w:cs="Calibri"/>
        </w:rPr>
        <w:t xml:space="preserve"> </w:t>
      </w:r>
      <w:r w:rsidR="004401C6" w:rsidRPr="00FB0484">
        <w:rPr>
          <w:rFonts w:ascii="Calibri" w:hAnsi="Calibri" w:cs="Calibri"/>
        </w:rPr>
        <w:t>reversible</w:t>
      </w:r>
      <w:r w:rsidR="004401C6">
        <w:rPr>
          <w:rFonts w:ascii="Calibri" w:hAnsi="Calibri" w:cs="Calibri"/>
        </w:rPr>
        <w:t xml:space="preserve"> </w:t>
      </w:r>
      <w:r w:rsidR="004401C6" w:rsidRPr="00FB0484">
        <w:rPr>
          <w:rFonts w:ascii="Calibri" w:hAnsi="Calibri" w:cs="Calibri"/>
        </w:rPr>
        <w:t>strainer</w:t>
      </w:r>
      <w:r w:rsidR="00A97319">
        <w:rPr>
          <w:rFonts w:ascii="Calibri" w:hAnsi="Calibri" w:cs="Calibri"/>
        </w:rPr>
        <w:t xml:space="preserve"> </w:t>
      </w:r>
      <w:r w:rsidR="009773E6" w:rsidRPr="00FB0484">
        <w:rPr>
          <w:rFonts w:ascii="Calibri" w:hAnsi="Calibri" w:cs="Calibri"/>
        </w:rPr>
        <w:t>(see</w:t>
      </w:r>
      <w:r w:rsidR="00A97319">
        <w:rPr>
          <w:rFonts w:ascii="Calibri" w:hAnsi="Calibri" w:cs="Calibri"/>
        </w:rPr>
        <w:t xml:space="preserve"> </w:t>
      </w:r>
      <w:r w:rsidR="00E25AFE" w:rsidRPr="000A467F">
        <w:rPr>
          <w:rFonts w:ascii="Calibri" w:hAnsi="Calibri" w:cs="Calibri"/>
          <w:b/>
        </w:rPr>
        <w:t>T</w:t>
      </w:r>
      <w:r w:rsidR="009773E6" w:rsidRPr="000A467F">
        <w:rPr>
          <w:rFonts w:ascii="Calibri" w:hAnsi="Calibri" w:cs="Calibri"/>
          <w:b/>
        </w:rPr>
        <w:t>able</w:t>
      </w:r>
      <w:r w:rsidR="00A97319" w:rsidRPr="000A467F">
        <w:rPr>
          <w:rFonts w:ascii="Calibri" w:hAnsi="Calibri" w:cs="Calibri"/>
          <w:b/>
        </w:rPr>
        <w:t xml:space="preserve"> </w:t>
      </w:r>
      <w:r w:rsidR="009773E6" w:rsidRPr="000A467F">
        <w:rPr>
          <w:rFonts w:ascii="Calibri" w:hAnsi="Calibri" w:cs="Calibri"/>
          <w:b/>
        </w:rPr>
        <w:t>of</w:t>
      </w:r>
      <w:r w:rsidR="00A97319" w:rsidRPr="000A467F">
        <w:rPr>
          <w:rFonts w:ascii="Calibri" w:hAnsi="Calibri" w:cs="Calibri"/>
          <w:b/>
        </w:rPr>
        <w:t xml:space="preserve"> </w:t>
      </w:r>
      <w:r w:rsidR="00E25AFE" w:rsidRPr="000A467F">
        <w:rPr>
          <w:rFonts w:ascii="Calibri" w:hAnsi="Calibri" w:cs="Calibri"/>
          <w:b/>
        </w:rPr>
        <w:t>M</w:t>
      </w:r>
      <w:r w:rsidR="009773E6" w:rsidRPr="000A467F">
        <w:rPr>
          <w:rFonts w:ascii="Calibri" w:hAnsi="Calibri" w:cs="Calibri"/>
          <w:b/>
        </w:rPr>
        <w:t>aterials</w:t>
      </w:r>
      <w:r w:rsidR="009773E6" w:rsidRPr="00FB0484">
        <w:rPr>
          <w:rFonts w:ascii="Calibri" w:hAnsi="Calibri" w:cs="Calibri"/>
        </w:rPr>
        <w:t>)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top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50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conical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tube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(waste).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Point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arrow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reversible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strainer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upward.</w:t>
      </w:r>
      <w:r w:rsidR="00A97319">
        <w:rPr>
          <w:rFonts w:ascii="Calibri" w:hAnsi="Calibri" w:cs="Calibri"/>
        </w:rPr>
        <w:t xml:space="preserve"> </w:t>
      </w:r>
    </w:p>
    <w:p w14:paraId="489BE4FA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3123C8A7" w14:textId="2CAA0D4E" w:rsidR="009254A1" w:rsidRPr="00FB0484" w:rsidRDefault="00530F63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Remove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medium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from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9773E6" w:rsidRPr="00FB0484">
        <w:rPr>
          <w:rFonts w:ascii="Calibri" w:hAnsi="Calibri" w:cs="Calibri"/>
        </w:rPr>
        <w:t>microwell</w:t>
      </w:r>
      <w:r w:rsidR="00A97319">
        <w:rPr>
          <w:rFonts w:ascii="Calibri" w:hAnsi="Calibri" w:cs="Calibri"/>
        </w:rPr>
        <w:t xml:space="preserve"> </w:t>
      </w:r>
      <w:r w:rsidR="009773E6" w:rsidRPr="00FB0484">
        <w:rPr>
          <w:rFonts w:ascii="Calibri" w:hAnsi="Calibri" w:cs="Calibri"/>
        </w:rPr>
        <w:t>culture</w:t>
      </w:r>
      <w:r w:rsidR="00A97319">
        <w:rPr>
          <w:rFonts w:ascii="Calibri" w:hAnsi="Calibri" w:cs="Calibri"/>
        </w:rPr>
        <w:t xml:space="preserve"> </w:t>
      </w:r>
      <w:r w:rsidR="009773E6" w:rsidRPr="00FB0484">
        <w:rPr>
          <w:rFonts w:ascii="Calibri" w:hAnsi="Calibri" w:cs="Calibri"/>
        </w:rPr>
        <w:t>plate</w:t>
      </w:r>
      <w:r w:rsidR="00A97319">
        <w:rPr>
          <w:rFonts w:ascii="Calibri" w:hAnsi="Calibri" w:cs="Calibri"/>
        </w:rPr>
        <w:t xml:space="preserve"> </w:t>
      </w:r>
      <w:r w:rsidR="009773E6" w:rsidRPr="00FB0484">
        <w:rPr>
          <w:rFonts w:ascii="Calibri" w:hAnsi="Calibri" w:cs="Calibri"/>
        </w:rPr>
        <w:t>without</w:t>
      </w:r>
      <w:r w:rsidR="00A97319">
        <w:rPr>
          <w:rFonts w:ascii="Calibri" w:hAnsi="Calibri" w:cs="Calibri"/>
        </w:rPr>
        <w:t xml:space="preserve"> </w:t>
      </w:r>
      <w:r w:rsidR="009773E6" w:rsidRPr="00FB0484">
        <w:rPr>
          <w:rFonts w:ascii="Calibri" w:hAnsi="Calibri" w:cs="Calibri"/>
        </w:rPr>
        <w:t>disturbing</w:t>
      </w:r>
      <w:r w:rsidR="00A97319">
        <w:rPr>
          <w:rFonts w:ascii="Calibri" w:hAnsi="Calibri" w:cs="Calibri"/>
        </w:rPr>
        <w:t xml:space="preserve"> </w:t>
      </w:r>
      <w:r w:rsidR="009773E6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9773E6" w:rsidRPr="00FB0484">
        <w:rPr>
          <w:rFonts w:ascii="Calibri" w:hAnsi="Calibri" w:cs="Calibri"/>
        </w:rPr>
        <w:t>formed</w:t>
      </w:r>
      <w:r w:rsidR="00A97319">
        <w:rPr>
          <w:rFonts w:ascii="Calibri" w:hAnsi="Calibri" w:cs="Calibri"/>
        </w:rPr>
        <w:t xml:space="preserve"> </w:t>
      </w:r>
      <w:r w:rsidR="009773E6" w:rsidRPr="00FB0484">
        <w:rPr>
          <w:rFonts w:ascii="Calibri" w:hAnsi="Calibri" w:cs="Calibri"/>
        </w:rPr>
        <w:t>EBs.</w:t>
      </w:r>
    </w:p>
    <w:p w14:paraId="00211981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15312B4A" w14:textId="4BFE0618" w:rsidR="009254A1" w:rsidRPr="00FB0484" w:rsidRDefault="00530F63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Add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DMEM</w:t>
      </w:r>
      <w:r w:rsidR="00A51702">
        <w:rPr>
          <w:rFonts w:ascii="Calibri" w:hAnsi="Calibri" w:cs="Calibri"/>
        </w:rPr>
        <w:t>/</w:t>
      </w:r>
      <w:r w:rsidRPr="00FB0484">
        <w:rPr>
          <w:rFonts w:ascii="Calibri" w:hAnsi="Calibri" w:cs="Calibri"/>
        </w:rPr>
        <w:t>F12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promptly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collect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EBs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borosilicate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pipette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filter</w:t>
      </w:r>
      <w:r w:rsidR="00A97319">
        <w:rPr>
          <w:rFonts w:ascii="Calibri" w:hAnsi="Calibri" w:cs="Calibri"/>
        </w:rPr>
        <w:t xml:space="preserve"> </w:t>
      </w:r>
      <w:r w:rsidR="004401C6">
        <w:rPr>
          <w:rFonts w:ascii="Calibri" w:hAnsi="Calibri" w:cs="Calibri"/>
        </w:rPr>
        <w:t xml:space="preserve">them </w:t>
      </w:r>
      <w:r w:rsidRPr="00FB0484">
        <w:rPr>
          <w:rFonts w:ascii="Calibri" w:hAnsi="Calibri" w:cs="Calibri"/>
        </w:rPr>
        <w:t>through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9773E6" w:rsidRPr="00FB0484">
        <w:rPr>
          <w:rFonts w:ascii="Calibri" w:hAnsi="Calibri" w:cs="Calibri"/>
        </w:rPr>
        <w:t>strainer</w:t>
      </w:r>
      <w:r w:rsidRPr="00FB0484">
        <w:rPr>
          <w:rFonts w:ascii="Calibri" w:hAnsi="Calibri" w:cs="Calibri"/>
        </w:rPr>
        <w:t>.</w:t>
      </w:r>
      <w:r w:rsidR="003D50BD">
        <w:rPr>
          <w:rFonts w:ascii="Calibri" w:hAnsi="Calibri" w:cs="Calibri"/>
        </w:rPr>
        <w:t xml:space="preserve"> </w:t>
      </w:r>
    </w:p>
    <w:p w14:paraId="3315DED7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3FEC15CA" w14:textId="1B4A10B8" w:rsidR="009254A1" w:rsidRPr="00FB0484" w:rsidRDefault="00530F63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Repeat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step</w:t>
      </w:r>
      <w:r w:rsidR="00A97319">
        <w:rPr>
          <w:rFonts w:ascii="Calibri" w:hAnsi="Calibri" w:cs="Calibri"/>
        </w:rPr>
        <w:t xml:space="preserve"> </w:t>
      </w:r>
      <w:r w:rsidR="00E25AFE" w:rsidRPr="00FB0484">
        <w:rPr>
          <w:rFonts w:ascii="Calibri" w:hAnsi="Calibri" w:cs="Calibri"/>
        </w:rPr>
        <w:t>2.2.</w:t>
      </w:r>
      <w:r w:rsidR="009773E6" w:rsidRPr="00FB0484">
        <w:rPr>
          <w:rFonts w:ascii="Calibri" w:hAnsi="Calibri" w:cs="Calibri"/>
        </w:rPr>
        <w:t>15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until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all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</w:t>
      </w:r>
      <w:r w:rsidR="009254A1" w:rsidRPr="00FB0484">
        <w:rPr>
          <w:rFonts w:ascii="Calibri" w:hAnsi="Calibri" w:cs="Calibri"/>
        </w:rPr>
        <w:t>B</w:t>
      </w:r>
      <w:r w:rsidRPr="00FB0484">
        <w:rPr>
          <w:rFonts w:ascii="Calibri" w:hAnsi="Calibri" w:cs="Calibri"/>
        </w:rPr>
        <w:t>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are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removed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from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9773E6" w:rsidRPr="00FB0484">
        <w:rPr>
          <w:rFonts w:ascii="Calibri" w:hAnsi="Calibri" w:cs="Calibri"/>
        </w:rPr>
        <w:t>microwell</w:t>
      </w:r>
      <w:r w:rsidR="00A97319">
        <w:rPr>
          <w:rFonts w:ascii="Calibri" w:hAnsi="Calibri" w:cs="Calibri"/>
        </w:rPr>
        <w:t xml:space="preserve"> </w:t>
      </w:r>
      <w:r w:rsidR="009773E6" w:rsidRPr="00FB0484">
        <w:rPr>
          <w:rFonts w:ascii="Calibri" w:hAnsi="Calibri" w:cs="Calibri"/>
        </w:rPr>
        <w:t>culture</w:t>
      </w:r>
      <w:r w:rsidR="00A97319">
        <w:rPr>
          <w:rFonts w:ascii="Calibri" w:hAnsi="Calibri" w:cs="Calibri"/>
        </w:rPr>
        <w:t xml:space="preserve"> </w:t>
      </w:r>
      <w:r w:rsidR="009773E6" w:rsidRPr="00FB0484">
        <w:rPr>
          <w:rFonts w:ascii="Calibri" w:hAnsi="Calibri" w:cs="Calibri"/>
        </w:rPr>
        <w:t>plate</w:t>
      </w:r>
      <w:r w:rsidRPr="00FB0484">
        <w:rPr>
          <w:rFonts w:ascii="Calibri" w:hAnsi="Calibri" w:cs="Calibri"/>
        </w:rPr>
        <w:t>.</w:t>
      </w:r>
    </w:p>
    <w:p w14:paraId="5D6E8E27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70650C06" w14:textId="51072CC6" w:rsidR="009254A1" w:rsidRPr="00FB0484" w:rsidRDefault="00530F63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Invert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strainer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over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E25AFE" w:rsidRPr="000A467F">
        <w:rPr>
          <w:rFonts w:ascii="Calibri" w:hAnsi="Calibri" w:cs="Calibri"/>
        </w:rPr>
        <w:t>new</w:t>
      </w:r>
      <w:r w:rsidR="00A97319" w:rsidRPr="000A467F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50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conical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tube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add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2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NIM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collect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all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</w:t>
      </w:r>
      <w:r w:rsidR="009254A1" w:rsidRPr="00FB0484">
        <w:rPr>
          <w:rFonts w:ascii="Calibri" w:hAnsi="Calibri" w:cs="Calibri"/>
        </w:rPr>
        <w:t>B</w:t>
      </w:r>
      <w:r w:rsidRPr="00FB0484">
        <w:rPr>
          <w:rFonts w:ascii="Calibri" w:hAnsi="Calibri" w:cs="Calibri"/>
        </w:rPr>
        <w:t>s.</w:t>
      </w:r>
      <w:r w:rsidR="00A97319">
        <w:rPr>
          <w:rFonts w:ascii="Calibri" w:hAnsi="Calibri" w:cs="Calibri"/>
        </w:rPr>
        <w:t xml:space="preserve"> </w:t>
      </w:r>
    </w:p>
    <w:p w14:paraId="7D863345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2A79F070" w14:textId="6B3CB78F" w:rsidR="009254A1" w:rsidRPr="00FB0484" w:rsidRDefault="00530F63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Plate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2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</w:t>
      </w:r>
      <w:r w:rsidR="00893D1B" w:rsidRPr="00FB0484">
        <w:rPr>
          <w:rFonts w:ascii="Calibri" w:hAnsi="Calibri" w:cs="Calibri"/>
        </w:rPr>
        <w:t>B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suspension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single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well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9773E6" w:rsidRPr="00FB0484">
        <w:rPr>
          <w:rFonts w:ascii="Calibri" w:hAnsi="Calibri" w:cs="Calibri"/>
        </w:rPr>
        <w:t>BMM</w:t>
      </w:r>
      <w:r w:rsidRPr="00FB0484">
        <w:rPr>
          <w:rFonts w:ascii="Calibri" w:hAnsi="Calibri" w:cs="Calibri"/>
        </w:rPr>
        <w:t>-coated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plate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using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borosilicate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pipette.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Incubate</w:t>
      </w:r>
      <w:r w:rsidR="00A97319">
        <w:rPr>
          <w:rFonts w:ascii="Calibri" w:hAnsi="Calibri" w:cs="Calibri"/>
        </w:rPr>
        <w:t xml:space="preserve"> </w:t>
      </w:r>
      <w:r w:rsidR="004401C6">
        <w:rPr>
          <w:rFonts w:ascii="Calibri" w:hAnsi="Calibri" w:cs="Calibri"/>
        </w:rPr>
        <w:t xml:space="preserve">the </w:t>
      </w:r>
      <w:r w:rsidRPr="00FB0484">
        <w:rPr>
          <w:rFonts w:ascii="Calibri" w:hAnsi="Calibri" w:cs="Calibri"/>
        </w:rPr>
        <w:t>E</w:t>
      </w:r>
      <w:r w:rsidR="00893D1B" w:rsidRPr="00FB0484">
        <w:rPr>
          <w:rFonts w:ascii="Calibri" w:hAnsi="Calibri" w:cs="Calibri"/>
        </w:rPr>
        <w:t>B</w:t>
      </w:r>
      <w:r w:rsidRPr="00FB0484">
        <w:rPr>
          <w:rFonts w:ascii="Calibri" w:hAnsi="Calibri" w:cs="Calibri"/>
        </w:rPr>
        <w:t>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37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°C</w:t>
      </w:r>
      <w:r w:rsidR="00A97319">
        <w:rPr>
          <w:rFonts w:ascii="Calibri" w:hAnsi="Calibri" w:cs="Calibri"/>
        </w:rPr>
        <w:t xml:space="preserve"> </w:t>
      </w:r>
      <w:r w:rsidR="004401C6">
        <w:rPr>
          <w:rFonts w:ascii="Calibri" w:hAnsi="Calibri" w:cs="Calibri"/>
        </w:rPr>
        <w:t xml:space="preserve">with </w:t>
      </w:r>
      <w:r w:rsidRPr="00FB0484">
        <w:rPr>
          <w:rFonts w:ascii="Calibri" w:hAnsi="Calibri" w:cs="Calibri"/>
        </w:rPr>
        <w:t>5%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</w:t>
      </w:r>
      <w:r w:rsidRPr="00FB0484">
        <w:rPr>
          <w:rFonts w:ascii="Calibri" w:hAnsi="Calibri" w:cs="Calibri"/>
          <w:vertAlign w:val="subscript"/>
        </w:rPr>
        <w:t>2</w:t>
      </w:r>
      <w:r w:rsidR="004401C6" w:rsidRPr="000A467F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</w:p>
    <w:p w14:paraId="3D85BDDA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55D03BEF" w14:textId="77D101DF" w:rsidR="009254A1" w:rsidRPr="00FB0484" w:rsidRDefault="004401C6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On </w:t>
      </w:r>
      <w:r w:rsidR="009773E6" w:rsidRPr="00A51702">
        <w:rPr>
          <w:rFonts w:ascii="Calibri" w:hAnsi="Calibri" w:cs="Calibri"/>
          <w:b/>
        </w:rPr>
        <w:t>d</w:t>
      </w:r>
      <w:r w:rsidRPr="000A467F">
        <w:rPr>
          <w:rFonts w:ascii="Calibri" w:hAnsi="Calibri" w:cs="Calibri"/>
          <w:b/>
        </w:rPr>
        <w:t>ay</w:t>
      </w:r>
      <w:r w:rsidR="00A97319" w:rsidRPr="000A467F">
        <w:rPr>
          <w:rFonts w:ascii="Calibri" w:hAnsi="Calibri" w:cs="Calibri"/>
          <w:b/>
        </w:rPr>
        <w:t xml:space="preserve"> </w:t>
      </w:r>
      <w:r w:rsidR="00530F63" w:rsidRPr="00A51702">
        <w:rPr>
          <w:rFonts w:ascii="Calibri" w:hAnsi="Calibri" w:cs="Calibri"/>
          <w:b/>
        </w:rPr>
        <w:t>6</w:t>
      </w:r>
      <w:r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</w:t>
      </w:r>
      <w:r w:rsidR="00530F63" w:rsidRPr="00FB0484">
        <w:rPr>
          <w:rFonts w:ascii="Calibri" w:hAnsi="Calibri" w:cs="Calibri"/>
        </w:rPr>
        <w:t>repare</w:t>
      </w:r>
      <w:r w:rsidR="00A97319">
        <w:rPr>
          <w:rFonts w:ascii="Calibri" w:hAnsi="Calibri" w:cs="Calibri"/>
        </w:rPr>
        <w:t xml:space="preserve"> </w:t>
      </w:r>
      <w:r w:rsidR="00530F63" w:rsidRPr="00FB0484">
        <w:rPr>
          <w:rFonts w:ascii="Calibri" w:hAnsi="Calibri" w:cs="Calibri"/>
        </w:rPr>
        <w:t>2</w:t>
      </w:r>
      <w:r w:rsidR="00A97319">
        <w:rPr>
          <w:rFonts w:ascii="Calibri" w:hAnsi="Calibri" w:cs="Calibri"/>
        </w:rPr>
        <w:t xml:space="preserve"> </w:t>
      </w:r>
      <w:r w:rsidR="00530F63" w:rsidRPr="00FB0484">
        <w:rPr>
          <w:rFonts w:ascii="Calibri" w:hAnsi="Calibri" w:cs="Calibri"/>
        </w:rPr>
        <w:t>mL</w:t>
      </w:r>
      <w:r w:rsidR="00A97319">
        <w:rPr>
          <w:rFonts w:ascii="Calibri" w:hAnsi="Calibri" w:cs="Calibri"/>
        </w:rPr>
        <w:t xml:space="preserve"> </w:t>
      </w:r>
      <w:r w:rsidR="00530F63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530F63" w:rsidRPr="00FB0484">
        <w:rPr>
          <w:rFonts w:ascii="Calibri" w:hAnsi="Calibri" w:cs="Calibri"/>
        </w:rPr>
        <w:t>NIM</w:t>
      </w:r>
      <w:r w:rsidR="00A97319">
        <w:rPr>
          <w:rFonts w:ascii="Calibri" w:hAnsi="Calibri" w:cs="Calibri"/>
        </w:rPr>
        <w:t xml:space="preserve"> </w:t>
      </w:r>
      <w:r w:rsidR="00530F63" w:rsidRPr="00FB0484">
        <w:rPr>
          <w:rFonts w:ascii="Calibri" w:hAnsi="Calibri" w:cs="Calibri"/>
        </w:rPr>
        <w:t>+</w:t>
      </w:r>
      <w:r w:rsidR="00A97319">
        <w:rPr>
          <w:rFonts w:ascii="Calibri" w:hAnsi="Calibri" w:cs="Calibri"/>
        </w:rPr>
        <w:t xml:space="preserve"> </w:t>
      </w:r>
      <w:r w:rsidR="00530F63" w:rsidRPr="00FB0484">
        <w:rPr>
          <w:rFonts w:ascii="Calibri" w:hAnsi="Calibri" w:cs="Calibri"/>
        </w:rPr>
        <w:t>200</w:t>
      </w:r>
      <w:r w:rsidR="00A97319">
        <w:rPr>
          <w:rFonts w:ascii="Calibri" w:hAnsi="Calibri" w:cs="Calibri"/>
        </w:rPr>
        <w:t xml:space="preserve"> </w:t>
      </w:r>
      <w:r w:rsidR="00530F63" w:rsidRPr="00FB0484">
        <w:rPr>
          <w:rFonts w:ascii="Calibri" w:hAnsi="Calibri" w:cs="Calibri"/>
        </w:rPr>
        <w:t>ng/mL</w:t>
      </w:r>
      <w:r w:rsidR="00A97319">
        <w:rPr>
          <w:rFonts w:ascii="Calibri" w:hAnsi="Calibri" w:cs="Calibri"/>
        </w:rPr>
        <w:t xml:space="preserve"> </w:t>
      </w:r>
      <w:r w:rsidR="00530F63" w:rsidRPr="00FB0484">
        <w:rPr>
          <w:rFonts w:ascii="Calibri" w:hAnsi="Calibri" w:cs="Calibri"/>
        </w:rPr>
        <w:t>SHH</w:t>
      </w:r>
      <w:r w:rsidR="00A97319">
        <w:rPr>
          <w:rFonts w:ascii="Calibri" w:hAnsi="Calibri" w:cs="Calibri"/>
        </w:rPr>
        <w:t xml:space="preserve"> </w:t>
      </w:r>
      <w:r w:rsidR="00530F63" w:rsidRPr="00FB0484">
        <w:rPr>
          <w:rFonts w:ascii="Calibri" w:hAnsi="Calibri" w:cs="Calibri"/>
        </w:rPr>
        <w:t>(</w:t>
      </w:r>
      <w:r>
        <w:rPr>
          <w:rFonts w:ascii="Calibri" w:hAnsi="Calibri" w:cs="Calibri"/>
        </w:rPr>
        <w:t>s</w:t>
      </w:r>
      <w:r w:rsidR="00E25AFE" w:rsidRPr="00FB0484">
        <w:rPr>
          <w:rFonts w:ascii="Calibri" w:hAnsi="Calibri" w:cs="Calibri"/>
        </w:rPr>
        <w:t>ee</w:t>
      </w:r>
      <w:r w:rsidR="00A97319">
        <w:rPr>
          <w:rFonts w:ascii="Calibri" w:hAnsi="Calibri" w:cs="Calibri"/>
        </w:rPr>
        <w:t xml:space="preserve"> </w:t>
      </w:r>
      <w:r w:rsidR="00E25AFE" w:rsidRPr="000A467F">
        <w:rPr>
          <w:rFonts w:ascii="Calibri" w:hAnsi="Calibri" w:cs="Calibri"/>
          <w:b/>
        </w:rPr>
        <w:t>Table</w:t>
      </w:r>
      <w:r w:rsidR="00A97319" w:rsidRPr="000A467F">
        <w:rPr>
          <w:rFonts w:ascii="Calibri" w:hAnsi="Calibri" w:cs="Calibri"/>
          <w:b/>
        </w:rPr>
        <w:t xml:space="preserve"> </w:t>
      </w:r>
      <w:r w:rsidR="00E25AFE" w:rsidRPr="000A467F">
        <w:rPr>
          <w:rFonts w:ascii="Calibri" w:hAnsi="Calibri" w:cs="Calibri"/>
          <w:b/>
        </w:rPr>
        <w:t>of</w:t>
      </w:r>
      <w:r w:rsidR="00A97319" w:rsidRPr="000A467F">
        <w:rPr>
          <w:rFonts w:ascii="Calibri" w:hAnsi="Calibri" w:cs="Calibri"/>
          <w:b/>
        </w:rPr>
        <w:t xml:space="preserve"> </w:t>
      </w:r>
      <w:r w:rsidR="00E25AFE" w:rsidRPr="000A467F">
        <w:rPr>
          <w:rFonts w:ascii="Calibri" w:hAnsi="Calibri" w:cs="Calibri"/>
          <w:b/>
        </w:rPr>
        <w:t>Material</w:t>
      </w:r>
      <w:r>
        <w:rPr>
          <w:rFonts w:ascii="Calibri" w:hAnsi="Calibri" w:cs="Calibri"/>
          <w:b/>
        </w:rPr>
        <w:t>s</w:t>
      </w:r>
      <w:r w:rsidR="00530F63" w:rsidRPr="00FB0484">
        <w:rPr>
          <w:rFonts w:ascii="Calibri" w:hAnsi="Calibri" w:cs="Calibri"/>
        </w:rPr>
        <w:t>)</w:t>
      </w:r>
      <w:r w:rsidR="00A97319">
        <w:rPr>
          <w:rFonts w:ascii="Calibri" w:hAnsi="Calibri" w:cs="Calibri"/>
        </w:rPr>
        <w:t xml:space="preserve"> </w:t>
      </w:r>
      <w:r w:rsidR="009773E6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9773E6" w:rsidRPr="00FB0484">
        <w:rPr>
          <w:rFonts w:ascii="Calibri" w:hAnsi="Calibri" w:cs="Calibri"/>
        </w:rPr>
        <w:t>p</w:t>
      </w:r>
      <w:r w:rsidR="00530F63" w:rsidRPr="00FB0484">
        <w:rPr>
          <w:rFonts w:ascii="Calibri" w:hAnsi="Calibri" w:cs="Calibri"/>
        </w:rPr>
        <w:t>erform</w:t>
      </w:r>
      <w:r w:rsidR="00A97319">
        <w:rPr>
          <w:rFonts w:ascii="Calibri" w:hAnsi="Calibri" w:cs="Calibri"/>
        </w:rPr>
        <w:t xml:space="preserve"> </w:t>
      </w:r>
      <w:r w:rsidR="00530F63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530F63" w:rsidRPr="00FB0484">
        <w:rPr>
          <w:rFonts w:ascii="Calibri" w:hAnsi="Calibri" w:cs="Calibri"/>
        </w:rPr>
        <w:t>daily</w:t>
      </w:r>
      <w:r w:rsidR="00A97319">
        <w:rPr>
          <w:rFonts w:ascii="Calibri" w:hAnsi="Calibri" w:cs="Calibri"/>
        </w:rPr>
        <w:t xml:space="preserve"> </w:t>
      </w:r>
      <w:r w:rsidR="00530F63" w:rsidRPr="00FB0484">
        <w:rPr>
          <w:rFonts w:ascii="Calibri" w:hAnsi="Calibri" w:cs="Calibri"/>
        </w:rPr>
        <w:t>medium</w:t>
      </w:r>
      <w:r w:rsidR="00A97319">
        <w:rPr>
          <w:rFonts w:ascii="Calibri" w:hAnsi="Calibri" w:cs="Calibri"/>
        </w:rPr>
        <w:t xml:space="preserve"> </w:t>
      </w:r>
      <w:r w:rsidR="00530F63" w:rsidRPr="00FB0484">
        <w:rPr>
          <w:rFonts w:ascii="Calibri" w:hAnsi="Calibri" w:cs="Calibri"/>
        </w:rPr>
        <w:t>change</w:t>
      </w:r>
      <w:r w:rsidR="00E03E45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</w:p>
    <w:p w14:paraId="38D8D514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74B7189E" w14:textId="7F79AE6A" w:rsidR="009254A1" w:rsidRPr="00FB0484" w:rsidRDefault="00A51702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On </w:t>
      </w:r>
      <w:r w:rsidR="009773E6" w:rsidRPr="00A51702">
        <w:rPr>
          <w:rFonts w:ascii="Calibri" w:hAnsi="Calibri" w:cs="Calibri"/>
          <w:b/>
        </w:rPr>
        <w:t>d</w:t>
      </w:r>
      <w:r w:rsidRPr="000A467F">
        <w:rPr>
          <w:rFonts w:ascii="Calibri" w:hAnsi="Calibri" w:cs="Calibri"/>
          <w:b/>
        </w:rPr>
        <w:t>ay</w:t>
      </w:r>
      <w:r w:rsidR="00A97319" w:rsidRPr="000A467F">
        <w:rPr>
          <w:rFonts w:ascii="Calibri" w:hAnsi="Calibri" w:cs="Calibri"/>
          <w:b/>
        </w:rPr>
        <w:t xml:space="preserve"> </w:t>
      </w:r>
      <w:r w:rsidR="00530F63" w:rsidRPr="00A51702">
        <w:rPr>
          <w:rFonts w:ascii="Calibri" w:hAnsi="Calibri" w:cs="Calibri"/>
          <w:b/>
        </w:rPr>
        <w:t>8</w:t>
      </w:r>
      <w:r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</w:t>
      </w:r>
      <w:r w:rsidR="00530F63" w:rsidRPr="00FB0484">
        <w:rPr>
          <w:rFonts w:ascii="Calibri" w:hAnsi="Calibri" w:cs="Calibri"/>
        </w:rPr>
        <w:t>xamine</w:t>
      </w:r>
      <w:r w:rsidR="00A97319">
        <w:rPr>
          <w:rFonts w:ascii="Calibri" w:hAnsi="Calibri" w:cs="Calibri"/>
        </w:rPr>
        <w:t xml:space="preserve"> </w:t>
      </w:r>
      <w:r w:rsidR="00BF258D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BF258D" w:rsidRPr="00FB0484">
        <w:rPr>
          <w:rFonts w:ascii="Calibri" w:hAnsi="Calibri" w:cs="Calibri"/>
        </w:rPr>
        <w:t>percentage</w:t>
      </w:r>
      <w:r w:rsidR="00A97319">
        <w:rPr>
          <w:rFonts w:ascii="Calibri" w:hAnsi="Calibri" w:cs="Calibri"/>
        </w:rPr>
        <w:t xml:space="preserve"> </w:t>
      </w:r>
      <w:r w:rsidR="00BF258D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BF258D" w:rsidRPr="00FB0484">
        <w:rPr>
          <w:rFonts w:ascii="Calibri" w:hAnsi="Calibri" w:cs="Calibri"/>
        </w:rPr>
        <w:t>neuronal</w:t>
      </w:r>
      <w:r w:rsidR="00A97319">
        <w:rPr>
          <w:rFonts w:ascii="Calibri" w:hAnsi="Calibri" w:cs="Calibri"/>
        </w:rPr>
        <w:t xml:space="preserve"> </w:t>
      </w:r>
      <w:r w:rsidR="00BF258D" w:rsidRPr="00FB0484">
        <w:rPr>
          <w:rFonts w:ascii="Calibri" w:hAnsi="Calibri" w:cs="Calibri"/>
        </w:rPr>
        <w:t>induction.</w:t>
      </w:r>
      <w:r w:rsidR="00A97319">
        <w:rPr>
          <w:rFonts w:ascii="Calibri" w:hAnsi="Calibri" w:cs="Calibri"/>
        </w:rPr>
        <w:t xml:space="preserve"> </w:t>
      </w:r>
    </w:p>
    <w:p w14:paraId="0F0D7455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70605FD7" w14:textId="555685BF" w:rsidR="00381295" w:rsidRDefault="00BF258D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Count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all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attached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</w:t>
      </w:r>
      <w:r w:rsidR="009254A1" w:rsidRPr="00FB0484">
        <w:rPr>
          <w:rFonts w:ascii="Calibri" w:hAnsi="Calibri" w:cs="Calibri"/>
        </w:rPr>
        <w:t>B</w:t>
      </w:r>
      <w:r w:rsidRPr="00FB0484">
        <w:rPr>
          <w:rFonts w:ascii="Calibri" w:hAnsi="Calibri" w:cs="Calibri"/>
        </w:rPr>
        <w:t>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51702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specifically</w:t>
      </w:r>
      <w:r w:rsidR="00A51702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determine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number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each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individual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EB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filled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neural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rosettes.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Quantify</w:t>
      </w:r>
      <w:r w:rsidR="00A97319">
        <w:rPr>
          <w:rFonts w:ascii="Calibri" w:hAnsi="Calibri" w:cs="Calibri"/>
        </w:rPr>
        <w:t xml:space="preserve"> </w:t>
      </w:r>
      <w:r w:rsidR="00A51702">
        <w:rPr>
          <w:rFonts w:ascii="Calibri" w:hAnsi="Calibri" w:cs="Calibri"/>
        </w:rPr>
        <w:t xml:space="preserve">the </w:t>
      </w:r>
      <w:r w:rsidRPr="00FB0484">
        <w:rPr>
          <w:rFonts w:ascii="Calibri" w:hAnsi="Calibri" w:cs="Calibri"/>
        </w:rPr>
        <w:t>neural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rosette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induction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using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following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formula</w:t>
      </w:r>
      <w:r w:rsidR="00381295">
        <w:rPr>
          <w:rFonts w:ascii="Calibri" w:hAnsi="Calibri" w:cs="Calibri"/>
        </w:rPr>
        <w:t>.</w:t>
      </w:r>
    </w:p>
    <w:p w14:paraId="444298AA" w14:textId="7A25030D" w:rsidR="00E46964" w:rsidRPr="00FB0484" w:rsidRDefault="00A97319" w:rsidP="000A467F">
      <w:pPr>
        <w:pStyle w:val="af3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4A14DB1A" w14:textId="3DA01048" w:rsidR="009254A1" w:rsidRPr="00FB0484" w:rsidRDefault="00EB7D2C" w:rsidP="00612CEF">
      <w:pPr>
        <w:pStyle w:val="af3"/>
        <w:ind w:left="0"/>
        <w:jc w:val="both"/>
        <w:rPr>
          <w:rFonts w:ascii="Calibri" w:hAnsi="Calibri" w:cs="Calibri"/>
        </w:rPr>
      </w:pPr>
      <m:oMathPara>
        <m:oMath>
          <m:f>
            <m:fPr>
              <m:ctrlPr>
                <w:rPr>
                  <w:rFonts w:ascii="Cambria Math" w:hAnsi="Cambria Math" w:cs="Calibri"/>
                  <w:i/>
                </w:rPr>
              </m:ctrlPr>
            </m:fPr>
            <m:num>
              <m:r>
                <w:rPr>
                  <w:rFonts w:ascii="Cambria Math" w:hAnsi="Cambria Math" w:cs="Calibri"/>
                </w:rPr>
                <m:t>Number of EBs with≥50% neural rosettes</m:t>
              </m:r>
            </m:num>
            <m:den>
              <m:r>
                <w:rPr>
                  <w:rFonts w:ascii="Cambria Math" w:hAnsi="Cambria Math" w:cs="Calibri"/>
                </w:rPr>
                <m:t>Total number of EBs</m:t>
              </m:r>
            </m:den>
          </m:f>
          <m:r>
            <w:rPr>
              <w:rFonts w:ascii="Cambria Math" w:hAnsi="Cambria Math" w:cs="Calibri"/>
            </w:rPr>
            <m:t>× 100</m:t>
          </m:r>
        </m:oMath>
      </m:oMathPara>
    </w:p>
    <w:p w14:paraId="03B757E0" w14:textId="77777777" w:rsidR="009254A1" w:rsidRPr="00FB0484" w:rsidRDefault="009254A1" w:rsidP="00612CEF">
      <w:pPr>
        <w:pStyle w:val="af3"/>
        <w:ind w:left="0"/>
        <w:jc w:val="both"/>
        <w:rPr>
          <w:rFonts w:ascii="Calibri" w:hAnsi="Calibri" w:cs="Calibri"/>
        </w:rPr>
      </w:pPr>
    </w:p>
    <w:p w14:paraId="0F9B4DE1" w14:textId="409D7DD0" w:rsidR="009254A1" w:rsidRPr="00FB0484" w:rsidRDefault="00381295" w:rsidP="00612CEF">
      <w:pPr>
        <w:pStyle w:val="af3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</w:t>
      </w:r>
      <w:r w:rsidR="009773E6" w:rsidRPr="00FB0484">
        <w:rPr>
          <w:rFonts w:ascii="Calibri" w:hAnsi="Calibri" w:cs="Calibri"/>
        </w:rPr>
        <w:t>:</w:t>
      </w:r>
      <w:r w:rsidR="00A97319">
        <w:rPr>
          <w:rFonts w:ascii="Calibri" w:hAnsi="Calibri" w:cs="Calibri"/>
        </w:rPr>
        <w:t xml:space="preserve"> </w:t>
      </w:r>
      <w:r w:rsidR="00BF258D" w:rsidRPr="00FB0484">
        <w:rPr>
          <w:rFonts w:ascii="Calibri" w:hAnsi="Calibri" w:cs="Calibri"/>
        </w:rPr>
        <w:t>If</w:t>
      </w:r>
      <w:r w:rsidR="00A97319">
        <w:rPr>
          <w:rFonts w:ascii="Calibri" w:hAnsi="Calibri" w:cs="Calibri"/>
        </w:rPr>
        <w:t xml:space="preserve"> </w:t>
      </w:r>
      <w:r w:rsidR="00A51702">
        <w:rPr>
          <w:rFonts w:ascii="Calibri" w:hAnsi="Calibri" w:cs="Calibri"/>
        </w:rPr>
        <w:t xml:space="preserve">the </w:t>
      </w:r>
      <w:r w:rsidR="00BF258D" w:rsidRPr="00FB0484">
        <w:rPr>
          <w:rFonts w:ascii="Calibri" w:hAnsi="Calibri" w:cs="Calibri"/>
        </w:rPr>
        <w:t>neural</w:t>
      </w:r>
      <w:r w:rsidR="00A97319">
        <w:rPr>
          <w:rFonts w:ascii="Calibri" w:hAnsi="Calibri" w:cs="Calibri"/>
        </w:rPr>
        <w:t xml:space="preserve"> </w:t>
      </w:r>
      <w:r w:rsidR="00BF258D" w:rsidRPr="00FB0484">
        <w:rPr>
          <w:rFonts w:ascii="Calibri" w:hAnsi="Calibri" w:cs="Calibri"/>
        </w:rPr>
        <w:t>induction</w:t>
      </w:r>
      <w:r w:rsidR="00A97319">
        <w:rPr>
          <w:rFonts w:ascii="Calibri" w:hAnsi="Calibri" w:cs="Calibri"/>
        </w:rPr>
        <w:t xml:space="preserve"> </w:t>
      </w:r>
      <w:r w:rsidR="00BF258D" w:rsidRPr="00FB0484">
        <w:rPr>
          <w:rFonts w:ascii="Calibri" w:hAnsi="Calibri" w:cs="Calibri"/>
        </w:rPr>
        <w:t>is</w:t>
      </w:r>
      <w:r w:rsidR="00A97319">
        <w:rPr>
          <w:rFonts w:ascii="Calibri" w:hAnsi="Calibri" w:cs="Calibri"/>
        </w:rPr>
        <w:t xml:space="preserve"> </w:t>
      </w:r>
      <w:r w:rsidR="00BF258D" w:rsidRPr="00FB0484">
        <w:rPr>
          <w:rFonts w:ascii="Calibri" w:hAnsi="Calibri" w:cs="Calibri"/>
        </w:rPr>
        <w:t>&lt;75%</w:t>
      </w:r>
      <w:r w:rsidR="00A51702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BF258D" w:rsidRPr="00FB0484">
        <w:rPr>
          <w:rFonts w:ascii="Calibri" w:hAnsi="Calibri" w:cs="Calibri"/>
        </w:rPr>
        <w:t>neural</w:t>
      </w:r>
      <w:r w:rsidR="00A97319">
        <w:rPr>
          <w:rFonts w:ascii="Calibri" w:hAnsi="Calibri" w:cs="Calibri"/>
        </w:rPr>
        <w:t xml:space="preserve"> </w:t>
      </w:r>
      <w:r w:rsidR="00BF258D" w:rsidRPr="00FB0484">
        <w:rPr>
          <w:rFonts w:ascii="Calibri" w:hAnsi="Calibri" w:cs="Calibri"/>
        </w:rPr>
        <w:t>rosette</w:t>
      </w:r>
      <w:r w:rsidR="00A97319">
        <w:rPr>
          <w:rFonts w:ascii="Calibri" w:hAnsi="Calibri" w:cs="Calibri"/>
        </w:rPr>
        <w:t xml:space="preserve"> </w:t>
      </w:r>
      <w:r w:rsidR="00BF258D" w:rsidRPr="00FB0484">
        <w:rPr>
          <w:rFonts w:ascii="Calibri" w:hAnsi="Calibri" w:cs="Calibri"/>
        </w:rPr>
        <w:t>selection</w:t>
      </w:r>
      <w:r w:rsidR="00A97319">
        <w:rPr>
          <w:rFonts w:ascii="Calibri" w:hAnsi="Calibri" w:cs="Calibri"/>
        </w:rPr>
        <w:t xml:space="preserve"> </w:t>
      </w:r>
      <w:r w:rsidR="00BF258D" w:rsidRPr="00FB0484">
        <w:rPr>
          <w:rFonts w:ascii="Calibri" w:hAnsi="Calibri" w:cs="Calibri"/>
        </w:rPr>
        <w:t>may</w:t>
      </w:r>
      <w:r w:rsidR="00A97319">
        <w:rPr>
          <w:rFonts w:ascii="Calibri" w:hAnsi="Calibri" w:cs="Calibri"/>
        </w:rPr>
        <w:t xml:space="preserve"> </w:t>
      </w:r>
      <w:r w:rsidR="00BF258D" w:rsidRPr="00FB0484">
        <w:rPr>
          <w:rFonts w:ascii="Calibri" w:hAnsi="Calibri" w:cs="Calibri"/>
        </w:rPr>
        <w:t>be</w:t>
      </w:r>
      <w:r w:rsidR="00A97319">
        <w:rPr>
          <w:rFonts w:ascii="Calibri" w:hAnsi="Calibri" w:cs="Calibri"/>
        </w:rPr>
        <w:t xml:space="preserve"> </w:t>
      </w:r>
      <w:r w:rsidR="00BF258D" w:rsidRPr="00FB0484">
        <w:rPr>
          <w:rFonts w:ascii="Calibri" w:hAnsi="Calibri" w:cs="Calibri"/>
        </w:rPr>
        <w:t>inefficient.</w:t>
      </w:r>
      <w:r w:rsidR="00A97319">
        <w:rPr>
          <w:rFonts w:ascii="Calibri" w:hAnsi="Calibri" w:cs="Calibri"/>
        </w:rPr>
        <w:t xml:space="preserve"> </w:t>
      </w:r>
    </w:p>
    <w:p w14:paraId="2AEA8B91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18F37F9F" w14:textId="538E029E" w:rsidR="004F024E" w:rsidRPr="00FB0484" w:rsidRDefault="00A51702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On </w:t>
      </w:r>
      <w:r w:rsidR="009773E6" w:rsidRPr="00A51702">
        <w:rPr>
          <w:rFonts w:ascii="Calibri" w:hAnsi="Calibri" w:cs="Calibri"/>
          <w:b/>
        </w:rPr>
        <w:t>d</w:t>
      </w:r>
      <w:r w:rsidRPr="000A467F">
        <w:rPr>
          <w:rFonts w:ascii="Calibri" w:hAnsi="Calibri" w:cs="Calibri"/>
          <w:b/>
        </w:rPr>
        <w:t>ay</w:t>
      </w:r>
      <w:r w:rsidR="00A97319" w:rsidRPr="000A467F">
        <w:rPr>
          <w:rFonts w:ascii="Calibri" w:hAnsi="Calibri" w:cs="Calibri"/>
          <w:b/>
        </w:rPr>
        <w:t xml:space="preserve"> </w:t>
      </w:r>
      <w:r w:rsidR="00BF258D" w:rsidRPr="00A51702">
        <w:rPr>
          <w:rFonts w:ascii="Calibri" w:hAnsi="Calibri" w:cs="Calibri"/>
          <w:b/>
        </w:rPr>
        <w:t>12</w:t>
      </w:r>
      <w:r>
        <w:rPr>
          <w:rFonts w:ascii="Calibri" w:hAnsi="Calibri" w:cs="Calibri"/>
        </w:rPr>
        <w:t>,</w:t>
      </w:r>
      <w:r w:rsidR="00A97319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p</w:t>
      </w:r>
      <w:r w:rsidR="004F024E" w:rsidRPr="00FB0484">
        <w:rPr>
          <w:rFonts w:ascii="Calibri" w:hAnsi="Calibri" w:cs="Calibri"/>
        </w:rPr>
        <w:t>repare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250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mL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N2B27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medium</w:t>
      </w:r>
      <w:r w:rsidR="00A973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119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mL</w:t>
      </w:r>
      <w:r w:rsidR="00A973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of </w:t>
      </w:r>
      <w:r w:rsidRPr="00FB0484">
        <w:rPr>
          <w:rFonts w:ascii="Calibri" w:hAnsi="Calibri" w:cs="Calibri"/>
        </w:rPr>
        <w:t>neurobasal</w:t>
      </w:r>
      <w:r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medium,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119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mL</w:t>
      </w:r>
      <w:r w:rsidR="00A973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of </w:t>
      </w:r>
      <w:r w:rsidR="004F024E" w:rsidRPr="00FB0484">
        <w:rPr>
          <w:rFonts w:ascii="Calibri" w:hAnsi="Calibri" w:cs="Calibri"/>
        </w:rPr>
        <w:t>DMEM/F12</w:t>
      </w:r>
      <w:r w:rsidR="00A973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</w:t>
      </w:r>
      <w:r w:rsidR="004F024E" w:rsidRPr="00FB0484">
        <w:rPr>
          <w:rFonts w:ascii="Calibri" w:hAnsi="Calibri" w:cs="Calibri"/>
        </w:rPr>
        <w:t>edium,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2.5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mL</w:t>
      </w:r>
      <w:r w:rsidR="00A973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of </w:t>
      </w:r>
      <w:proofErr w:type="spellStart"/>
      <w:r w:rsidR="004F024E" w:rsidRPr="00FB0484">
        <w:rPr>
          <w:rFonts w:ascii="Calibri" w:hAnsi="Calibri" w:cs="Calibri"/>
        </w:rPr>
        <w:t>Gluta</w:t>
      </w:r>
      <w:r>
        <w:rPr>
          <w:rFonts w:ascii="Calibri" w:hAnsi="Calibri" w:cs="Calibri"/>
        </w:rPr>
        <w:t>MAX</w:t>
      </w:r>
      <w:proofErr w:type="spellEnd"/>
      <w:r w:rsidR="004F024E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2.5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mL</w:t>
      </w:r>
      <w:r w:rsidR="00A973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of </w:t>
      </w:r>
      <w:r w:rsidR="004F024E" w:rsidRPr="00FB0484">
        <w:rPr>
          <w:rFonts w:ascii="Calibri" w:hAnsi="Calibri" w:cs="Calibri"/>
        </w:rPr>
        <w:t>NEAA,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2.5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mL</w:t>
      </w:r>
      <w:r w:rsidR="00A973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of </w:t>
      </w:r>
      <w:r w:rsidR="004F024E" w:rsidRPr="00FB0484">
        <w:rPr>
          <w:rFonts w:ascii="Calibri" w:hAnsi="Calibri" w:cs="Calibri"/>
        </w:rPr>
        <w:t>N2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supplement,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5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mL</w:t>
      </w:r>
      <w:r w:rsidR="00A973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of </w:t>
      </w:r>
      <w:r w:rsidR="004F024E" w:rsidRPr="00FB0484">
        <w:rPr>
          <w:rFonts w:ascii="Calibri" w:hAnsi="Calibri" w:cs="Calibri"/>
        </w:rPr>
        <w:t>B27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without</w:t>
      </w:r>
      <w:r w:rsidR="00A973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</w:t>
      </w:r>
      <w:r w:rsidR="004F024E" w:rsidRPr="00FB0484">
        <w:rPr>
          <w:rFonts w:ascii="Calibri" w:hAnsi="Calibri" w:cs="Calibri"/>
        </w:rPr>
        <w:t>itamin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A,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250</w:t>
      </w:r>
      <w:r w:rsidR="00A97319">
        <w:rPr>
          <w:rFonts w:ascii="Calibri" w:hAnsi="Calibri" w:cs="Calibri"/>
        </w:rPr>
        <w:t xml:space="preserve"> </w:t>
      </w:r>
      <w:proofErr w:type="spellStart"/>
      <w:r w:rsidR="004F024E" w:rsidRPr="00FB0484">
        <w:rPr>
          <w:rFonts w:ascii="Calibri" w:hAnsi="Calibri" w:cs="Calibri"/>
        </w:rPr>
        <w:t>μL</w:t>
      </w:r>
      <w:proofErr w:type="spellEnd"/>
      <w:r w:rsidR="00A973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of </w:t>
      </w:r>
      <w:r w:rsidR="004F024E" w:rsidRPr="00FB0484">
        <w:rPr>
          <w:rFonts w:ascii="Calibri" w:hAnsi="Calibri" w:cs="Calibri"/>
        </w:rPr>
        <w:t>Gentamicin</w:t>
      </w:r>
      <w:r w:rsidR="00A973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r w:rsidR="004F024E" w:rsidRPr="00FB0484">
        <w:rPr>
          <w:rFonts w:ascii="Calibri" w:hAnsi="Calibri" w:cs="Calibri"/>
        </w:rPr>
        <w:t>50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mg/mL</w:t>
      </w:r>
      <w:r>
        <w:rPr>
          <w:rFonts w:ascii="Calibri" w:hAnsi="Calibri" w:cs="Calibri"/>
        </w:rPr>
        <w:t>)</w:t>
      </w:r>
      <w:r w:rsidR="004F024E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and </w:t>
      </w:r>
      <w:r w:rsidR="004F024E" w:rsidRPr="00FB0484">
        <w:rPr>
          <w:rFonts w:ascii="Calibri" w:hAnsi="Calibri" w:cs="Calibri"/>
        </w:rPr>
        <w:t>19</w:t>
      </w:r>
      <w:r w:rsidR="004F024E" w:rsidRPr="00FB0484">
        <w:rPr>
          <w:rFonts w:ascii="Calibri" w:hAnsi="Calibri" w:cs="Calibri"/>
          <w:b/>
        </w:rPr>
        <w:t>.</w:t>
      </w:r>
      <w:r w:rsidR="004F024E" w:rsidRPr="00FB0484">
        <w:rPr>
          <w:rFonts w:ascii="Calibri" w:hAnsi="Calibri" w:cs="Calibri"/>
        </w:rPr>
        <w:t>66</w:t>
      </w:r>
      <w:r w:rsidR="00A97319">
        <w:rPr>
          <w:rFonts w:ascii="Calibri" w:hAnsi="Calibri" w:cs="Calibri"/>
        </w:rPr>
        <w:t xml:space="preserve"> </w:t>
      </w:r>
      <w:proofErr w:type="spellStart"/>
      <w:r w:rsidR="004F024E" w:rsidRPr="00FB0484">
        <w:rPr>
          <w:rFonts w:ascii="Calibri" w:hAnsi="Calibri" w:cs="Calibri"/>
        </w:rPr>
        <w:t>μ</w:t>
      </w:r>
      <w:r>
        <w:rPr>
          <w:rFonts w:ascii="Calibri" w:hAnsi="Calibri" w:cs="Calibri"/>
        </w:rPr>
        <w:t>L</w:t>
      </w:r>
      <w:proofErr w:type="spellEnd"/>
      <w:r w:rsidR="00A973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of </w:t>
      </w:r>
      <w:r w:rsidR="004F024E" w:rsidRPr="00FB0484">
        <w:rPr>
          <w:rFonts w:ascii="Calibri" w:hAnsi="Calibri" w:cs="Calibri"/>
        </w:rPr>
        <w:t>BSA</w:t>
      </w:r>
      <w:r w:rsidR="00A973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r w:rsidR="004F024E" w:rsidRPr="00FB0484">
        <w:rPr>
          <w:rFonts w:ascii="Calibri" w:hAnsi="Calibri" w:cs="Calibri"/>
        </w:rPr>
        <w:t>7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mg/mL</w:t>
      </w:r>
      <w:r>
        <w:rPr>
          <w:rFonts w:ascii="Calibri" w:hAnsi="Calibri" w:cs="Calibri"/>
        </w:rPr>
        <w:t>)</w:t>
      </w:r>
      <w:r w:rsidR="00E03E45" w:rsidRPr="00FB0484">
        <w:rPr>
          <w:rFonts w:ascii="Calibri" w:hAnsi="Calibri" w:cs="Calibri"/>
        </w:rPr>
        <w:t>.</w:t>
      </w:r>
    </w:p>
    <w:p w14:paraId="38795D98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  <w:b/>
        </w:rPr>
      </w:pPr>
    </w:p>
    <w:p w14:paraId="2D6FAB29" w14:textId="2634B53C" w:rsidR="004F024E" w:rsidRPr="00FB0484" w:rsidRDefault="004F024E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  <w:b/>
        </w:rPr>
      </w:pP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prepare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50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complete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N2B27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medium</w:t>
      </w:r>
      <w:r w:rsidR="00A51702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add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3</w:t>
      </w:r>
      <w:r w:rsidR="00A97319">
        <w:rPr>
          <w:rFonts w:ascii="Calibri" w:hAnsi="Calibri" w:cs="Calibri"/>
        </w:rPr>
        <w:t xml:space="preserve"> </w:t>
      </w:r>
      <w:proofErr w:type="spellStart"/>
      <w:r w:rsidRPr="00FB0484">
        <w:rPr>
          <w:rFonts w:ascii="Calibri" w:hAnsi="Calibri" w:cs="Calibri"/>
        </w:rPr>
        <w:t>μM</w:t>
      </w:r>
      <w:proofErr w:type="spellEnd"/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CHIR99021,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2</w:t>
      </w:r>
      <w:r w:rsidR="00A97319">
        <w:rPr>
          <w:rFonts w:ascii="Calibri" w:hAnsi="Calibri" w:cs="Calibri"/>
        </w:rPr>
        <w:t xml:space="preserve"> </w:t>
      </w:r>
      <w:proofErr w:type="spellStart"/>
      <w:r w:rsidRPr="00FB0484">
        <w:rPr>
          <w:rFonts w:ascii="Calibri" w:hAnsi="Calibri" w:cs="Calibri"/>
        </w:rPr>
        <w:t>μM</w:t>
      </w:r>
      <w:proofErr w:type="spellEnd"/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SB431542,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20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ng/mL</w:t>
      </w:r>
      <w:r w:rsidR="00A97319">
        <w:rPr>
          <w:rFonts w:ascii="Calibri" w:hAnsi="Calibri" w:cs="Calibri"/>
        </w:rPr>
        <w:t xml:space="preserve"> </w:t>
      </w:r>
      <w:proofErr w:type="spellStart"/>
      <w:r w:rsidRPr="00FB0484">
        <w:rPr>
          <w:rFonts w:ascii="Calibri" w:hAnsi="Calibri" w:cs="Calibri"/>
        </w:rPr>
        <w:t>bFGF</w:t>
      </w:r>
      <w:proofErr w:type="spellEnd"/>
      <w:r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20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ng/mL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EGF,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200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ng/mL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SHH.</w:t>
      </w:r>
      <w:r w:rsidR="00A97319">
        <w:rPr>
          <w:rFonts w:ascii="Calibri" w:hAnsi="Calibri" w:cs="Calibri"/>
        </w:rPr>
        <w:t xml:space="preserve"> </w:t>
      </w:r>
    </w:p>
    <w:p w14:paraId="2D9291B7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  <w:b/>
        </w:rPr>
      </w:pPr>
    </w:p>
    <w:p w14:paraId="6366E275" w14:textId="0A0736FA" w:rsidR="00BE60E5" w:rsidRPr="00FB0484" w:rsidRDefault="00381295" w:rsidP="00612CEF">
      <w:pPr>
        <w:pStyle w:val="af3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</w:t>
      </w:r>
      <w:r w:rsidR="004F024E" w:rsidRPr="00FB0484">
        <w:rPr>
          <w:rFonts w:ascii="Calibri" w:hAnsi="Calibri" w:cs="Calibri"/>
        </w:rPr>
        <w:t>: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It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is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important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prepare</w:t>
      </w:r>
      <w:r w:rsidR="00A97319">
        <w:rPr>
          <w:rFonts w:ascii="Calibri" w:hAnsi="Calibri" w:cs="Calibri"/>
        </w:rPr>
        <w:t xml:space="preserve"> </w:t>
      </w:r>
      <w:r w:rsidR="00A51702">
        <w:rPr>
          <w:rFonts w:ascii="Calibri" w:hAnsi="Calibri" w:cs="Calibri"/>
        </w:rPr>
        <w:t xml:space="preserve">the </w:t>
      </w:r>
      <w:r w:rsidR="004F024E" w:rsidRPr="00FB0484">
        <w:rPr>
          <w:rFonts w:ascii="Calibri" w:hAnsi="Calibri" w:cs="Calibri"/>
        </w:rPr>
        <w:t>completed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medium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right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before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use</w:t>
      </w:r>
      <w:r w:rsidR="00A51702">
        <w:rPr>
          <w:rFonts w:ascii="Calibri" w:hAnsi="Calibri" w:cs="Calibri"/>
        </w:rPr>
        <w:t>.</w:t>
      </w:r>
    </w:p>
    <w:p w14:paraId="02E54D3A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  <w:i/>
        </w:rPr>
      </w:pPr>
    </w:p>
    <w:p w14:paraId="2CBE1514" w14:textId="6C38A69C" w:rsidR="009254A1" w:rsidRPr="00FB0484" w:rsidRDefault="00BF258D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Aspirate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medium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from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286A25" w:rsidRPr="00FB0484">
        <w:rPr>
          <w:rFonts w:ascii="Calibri" w:hAnsi="Calibri" w:cs="Calibri"/>
        </w:rPr>
        <w:t>wells</w:t>
      </w:r>
      <w:r w:rsidR="00A97319">
        <w:rPr>
          <w:rFonts w:ascii="Calibri" w:hAnsi="Calibri" w:cs="Calibri"/>
        </w:rPr>
        <w:t xml:space="preserve"> </w:t>
      </w:r>
      <w:r w:rsidR="00286A25" w:rsidRPr="00FB0484">
        <w:rPr>
          <w:rFonts w:ascii="Calibri" w:hAnsi="Calibri" w:cs="Calibri"/>
        </w:rPr>
        <w:t>containing</w:t>
      </w:r>
      <w:r w:rsidR="00A97319">
        <w:rPr>
          <w:rFonts w:ascii="Calibri" w:hAnsi="Calibri" w:cs="Calibri"/>
        </w:rPr>
        <w:t xml:space="preserve"> </w:t>
      </w:r>
      <w:r w:rsidR="00286A25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286A25" w:rsidRPr="00FB0484">
        <w:rPr>
          <w:rFonts w:ascii="Calibri" w:hAnsi="Calibri" w:cs="Calibri"/>
        </w:rPr>
        <w:t>neural</w:t>
      </w:r>
      <w:r w:rsidR="00A97319">
        <w:rPr>
          <w:rFonts w:ascii="Calibri" w:hAnsi="Calibri" w:cs="Calibri"/>
        </w:rPr>
        <w:t xml:space="preserve"> </w:t>
      </w:r>
      <w:r w:rsidR="00286A25" w:rsidRPr="00FB0484">
        <w:rPr>
          <w:rFonts w:ascii="Calibri" w:hAnsi="Calibri" w:cs="Calibri"/>
        </w:rPr>
        <w:t>rosettes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wash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DMEM</w:t>
      </w:r>
      <w:r w:rsidR="00A51702">
        <w:rPr>
          <w:rFonts w:ascii="Calibri" w:hAnsi="Calibri" w:cs="Calibri"/>
        </w:rPr>
        <w:t>/</w:t>
      </w:r>
      <w:r w:rsidRPr="00FB0484">
        <w:rPr>
          <w:rFonts w:ascii="Calibri" w:hAnsi="Calibri" w:cs="Calibri"/>
        </w:rPr>
        <w:t>F12.</w:t>
      </w:r>
      <w:r w:rsidR="00A97319">
        <w:rPr>
          <w:rFonts w:ascii="Calibri" w:hAnsi="Calibri" w:cs="Calibri"/>
        </w:rPr>
        <w:t xml:space="preserve"> </w:t>
      </w:r>
    </w:p>
    <w:p w14:paraId="3C632D82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23489A52" w14:textId="7351227F" w:rsidR="009254A1" w:rsidRPr="00FB0484" w:rsidRDefault="00BF258D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Ad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A51702" w:rsidRPr="00FB0484">
        <w:rPr>
          <w:rFonts w:ascii="Calibri" w:hAnsi="Calibri" w:cs="Calibri"/>
        </w:rPr>
        <w:t>neural</w:t>
      </w:r>
      <w:r w:rsidR="00A51702">
        <w:rPr>
          <w:rFonts w:ascii="Calibri" w:hAnsi="Calibri" w:cs="Calibri"/>
        </w:rPr>
        <w:t xml:space="preserve"> </w:t>
      </w:r>
      <w:r w:rsidR="00A51702" w:rsidRPr="00FB0484">
        <w:rPr>
          <w:rFonts w:ascii="Calibri" w:hAnsi="Calibri" w:cs="Calibri"/>
        </w:rPr>
        <w:t>rosette</w:t>
      </w:r>
      <w:r w:rsidR="00A51702">
        <w:rPr>
          <w:rFonts w:ascii="Calibri" w:hAnsi="Calibri" w:cs="Calibri"/>
        </w:rPr>
        <w:t xml:space="preserve"> </w:t>
      </w:r>
      <w:r w:rsidR="00A51702" w:rsidRPr="00FB0484">
        <w:rPr>
          <w:rFonts w:ascii="Calibri" w:hAnsi="Calibri" w:cs="Calibri"/>
        </w:rPr>
        <w:t>selection</w:t>
      </w:r>
      <w:r w:rsidR="00A51702">
        <w:rPr>
          <w:rFonts w:ascii="Calibri" w:hAnsi="Calibri" w:cs="Calibri"/>
        </w:rPr>
        <w:t xml:space="preserve"> </w:t>
      </w:r>
      <w:r w:rsidR="00A51702" w:rsidRPr="00FB0484">
        <w:rPr>
          <w:rFonts w:ascii="Calibri" w:hAnsi="Calibri" w:cs="Calibri"/>
        </w:rPr>
        <w:t>reagent</w:t>
      </w:r>
      <w:r w:rsidR="00A51702">
        <w:rPr>
          <w:rFonts w:ascii="Calibri" w:hAnsi="Calibri" w:cs="Calibri"/>
        </w:rPr>
        <w:t xml:space="preserve"> </w:t>
      </w:r>
      <w:r w:rsidR="00286A25" w:rsidRPr="00FB0484">
        <w:rPr>
          <w:rFonts w:ascii="Calibri" w:hAnsi="Calibri" w:cs="Calibri"/>
        </w:rPr>
        <w:t>(see</w:t>
      </w:r>
      <w:r w:rsidR="00A97319">
        <w:rPr>
          <w:rFonts w:ascii="Calibri" w:hAnsi="Calibri" w:cs="Calibri"/>
        </w:rPr>
        <w:t xml:space="preserve"> </w:t>
      </w:r>
      <w:r w:rsidR="00E25AFE" w:rsidRPr="000A467F">
        <w:rPr>
          <w:rFonts w:ascii="Calibri" w:hAnsi="Calibri" w:cs="Calibri"/>
          <w:b/>
        </w:rPr>
        <w:t>T</w:t>
      </w:r>
      <w:r w:rsidR="00286A25" w:rsidRPr="000A467F">
        <w:rPr>
          <w:rFonts w:ascii="Calibri" w:hAnsi="Calibri" w:cs="Calibri"/>
          <w:b/>
        </w:rPr>
        <w:t>able</w:t>
      </w:r>
      <w:r w:rsidR="00A97319" w:rsidRPr="000A467F">
        <w:rPr>
          <w:rFonts w:ascii="Calibri" w:hAnsi="Calibri" w:cs="Calibri"/>
          <w:b/>
        </w:rPr>
        <w:t xml:space="preserve"> </w:t>
      </w:r>
      <w:r w:rsidR="00286A25" w:rsidRPr="000A467F">
        <w:rPr>
          <w:rFonts w:ascii="Calibri" w:hAnsi="Calibri" w:cs="Calibri"/>
          <w:b/>
        </w:rPr>
        <w:t>of</w:t>
      </w:r>
      <w:r w:rsidR="00A97319" w:rsidRPr="000A467F">
        <w:rPr>
          <w:rFonts w:ascii="Calibri" w:hAnsi="Calibri" w:cs="Calibri"/>
          <w:b/>
        </w:rPr>
        <w:t xml:space="preserve"> </w:t>
      </w:r>
      <w:r w:rsidR="00E25AFE" w:rsidRPr="000A467F">
        <w:rPr>
          <w:rFonts w:ascii="Calibri" w:hAnsi="Calibri" w:cs="Calibri"/>
          <w:b/>
        </w:rPr>
        <w:t>M</w:t>
      </w:r>
      <w:r w:rsidR="00286A25" w:rsidRPr="000A467F">
        <w:rPr>
          <w:rFonts w:ascii="Calibri" w:hAnsi="Calibri" w:cs="Calibri"/>
          <w:b/>
        </w:rPr>
        <w:t>aterials</w:t>
      </w:r>
      <w:r w:rsidR="00286A25" w:rsidRPr="00FB0484">
        <w:rPr>
          <w:rFonts w:ascii="Calibri" w:hAnsi="Calibri" w:cs="Calibri"/>
        </w:rPr>
        <w:t>)</w:t>
      </w:r>
      <w:r w:rsidR="00A97319">
        <w:rPr>
          <w:rFonts w:ascii="Calibri" w:hAnsi="Calibri" w:cs="Calibri"/>
        </w:rPr>
        <w:t xml:space="preserve"> </w:t>
      </w:r>
      <w:r w:rsidR="00286A25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286A25" w:rsidRPr="00FB0484">
        <w:rPr>
          <w:rFonts w:ascii="Calibri" w:hAnsi="Calibri" w:cs="Calibri"/>
        </w:rPr>
        <w:t>i</w:t>
      </w:r>
      <w:r w:rsidRPr="00FB0484">
        <w:rPr>
          <w:rFonts w:ascii="Calibri" w:hAnsi="Calibri" w:cs="Calibri"/>
        </w:rPr>
        <w:t>ncubate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37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°C</w:t>
      </w:r>
      <w:r w:rsidR="00A97319">
        <w:rPr>
          <w:rFonts w:ascii="Calibri" w:hAnsi="Calibri" w:cs="Calibri"/>
        </w:rPr>
        <w:t xml:space="preserve"> </w:t>
      </w:r>
      <w:r w:rsidR="00A51702">
        <w:rPr>
          <w:rFonts w:ascii="Calibri" w:hAnsi="Calibri" w:cs="Calibri"/>
        </w:rPr>
        <w:t xml:space="preserve">with </w:t>
      </w:r>
      <w:r w:rsidR="00286A25" w:rsidRPr="00FB0484">
        <w:rPr>
          <w:rFonts w:ascii="Calibri" w:hAnsi="Calibri" w:cs="Calibri"/>
        </w:rPr>
        <w:t>5%</w:t>
      </w:r>
      <w:r w:rsidR="00A97319">
        <w:rPr>
          <w:rFonts w:ascii="Calibri" w:hAnsi="Calibri" w:cs="Calibri"/>
        </w:rPr>
        <w:t xml:space="preserve"> </w:t>
      </w:r>
      <w:r w:rsidR="00286A25" w:rsidRPr="00FB0484">
        <w:rPr>
          <w:rFonts w:ascii="Calibri" w:hAnsi="Calibri" w:cs="Calibri"/>
        </w:rPr>
        <w:t>CO</w:t>
      </w:r>
      <w:r w:rsidR="00286A25" w:rsidRPr="00FB0484">
        <w:rPr>
          <w:rFonts w:ascii="Calibri" w:hAnsi="Calibri" w:cs="Calibri"/>
          <w:vertAlign w:val="subscript"/>
        </w:rPr>
        <w:t>2</w:t>
      </w:r>
      <w:r w:rsidR="00A97319" w:rsidRPr="000A467F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h</w:t>
      </w:r>
      <w:r w:rsidR="00CC5EB8" w:rsidRPr="00FB0484">
        <w:rPr>
          <w:rFonts w:ascii="Calibri" w:hAnsi="Calibri" w:cs="Calibri"/>
        </w:rPr>
        <w:t>.</w:t>
      </w:r>
    </w:p>
    <w:p w14:paraId="6104A84B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2FD4649A" w14:textId="4B91F52B" w:rsidR="009254A1" w:rsidRPr="00FB0484" w:rsidRDefault="00BF258D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Remove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A51702" w:rsidRPr="00FB0484">
        <w:rPr>
          <w:rFonts w:ascii="Calibri" w:hAnsi="Calibri" w:cs="Calibri"/>
        </w:rPr>
        <w:t>selection</w:t>
      </w:r>
      <w:r w:rsidR="00A51702">
        <w:rPr>
          <w:rFonts w:ascii="Calibri" w:hAnsi="Calibri" w:cs="Calibri"/>
        </w:rPr>
        <w:t xml:space="preserve"> </w:t>
      </w:r>
      <w:r w:rsidR="00A51702" w:rsidRPr="00FB0484">
        <w:rPr>
          <w:rFonts w:ascii="Calibri" w:hAnsi="Calibri" w:cs="Calibri"/>
        </w:rPr>
        <w:t>reagent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51702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using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pipettor</w:t>
      </w:r>
      <w:r w:rsidR="00A51702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aim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directly</w:t>
      </w:r>
      <w:r w:rsidR="00A97319">
        <w:rPr>
          <w:rFonts w:ascii="Calibri" w:hAnsi="Calibri" w:cs="Calibri"/>
        </w:rPr>
        <w:t xml:space="preserve"> </w:t>
      </w:r>
      <w:r w:rsidR="00DA49AD"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="00DA49AD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DA49AD" w:rsidRPr="00FB0484">
        <w:rPr>
          <w:rFonts w:ascii="Calibri" w:hAnsi="Calibri" w:cs="Calibri"/>
        </w:rPr>
        <w:t>rosette</w:t>
      </w:r>
      <w:r w:rsidR="00A97319">
        <w:rPr>
          <w:rFonts w:ascii="Calibri" w:hAnsi="Calibri" w:cs="Calibri"/>
        </w:rPr>
        <w:t xml:space="preserve"> </w:t>
      </w:r>
      <w:r w:rsidR="00DA49AD" w:rsidRPr="00FB0484">
        <w:rPr>
          <w:rFonts w:ascii="Calibri" w:hAnsi="Calibri" w:cs="Calibri"/>
        </w:rPr>
        <w:t>clusters.</w:t>
      </w:r>
      <w:r w:rsidR="00A97319">
        <w:rPr>
          <w:rFonts w:ascii="Calibri" w:hAnsi="Calibri" w:cs="Calibri"/>
        </w:rPr>
        <w:t xml:space="preserve"> </w:t>
      </w:r>
    </w:p>
    <w:p w14:paraId="31069D41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673F3974" w14:textId="7F5D9F32" w:rsidR="004F024E" w:rsidRPr="00FB0484" w:rsidRDefault="00DA49AD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Add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suspension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15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conical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tube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repeat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step</w:t>
      </w:r>
      <w:r w:rsidR="00A51702">
        <w:rPr>
          <w:rFonts w:ascii="Calibri" w:hAnsi="Calibri" w:cs="Calibri"/>
        </w:rPr>
        <w:t>s</w:t>
      </w:r>
      <w:r w:rsidR="00A97319">
        <w:rPr>
          <w:rFonts w:ascii="Calibri" w:hAnsi="Calibri" w:cs="Calibri"/>
        </w:rPr>
        <w:t xml:space="preserve"> </w:t>
      </w:r>
      <w:r w:rsidR="00E25AFE" w:rsidRPr="00FB0484">
        <w:rPr>
          <w:rFonts w:ascii="Calibri" w:hAnsi="Calibri" w:cs="Calibri"/>
        </w:rPr>
        <w:t>2.2.</w:t>
      </w:r>
      <w:r w:rsidRPr="00FB0484">
        <w:rPr>
          <w:rFonts w:ascii="Calibri" w:hAnsi="Calibri" w:cs="Calibri"/>
        </w:rPr>
        <w:t>2</w:t>
      </w:r>
      <w:r w:rsidR="00A654D4" w:rsidRPr="00FB0484">
        <w:rPr>
          <w:rFonts w:ascii="Calibri" w:hAnsi="Calibri" w:cs="Calibri"/>
        </w:rPr>
        <w:t>5</w:t>
      </w:r>
      <w:r w:rsidR="00A51702">
        <w:rPr>
          <w:rFonts w:ascii="Calibri" w:hAnsi="Calibri" w:cs="Calibri"/>
        </w:rPr>
        <w:t xml:space="preserve"> and </w:t>
      </w:r>
      <w:r w:rsidR="00E25AFE" w:rsidRPr="00FB0484">
        <w:rPr>
          <w:rFonts w:ascii="Calibri" w:hAnsi="Calibri" w:cs="Calibri"/>
        </w:rPr>
        <w:t>2.2.26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until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majority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neural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rosette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clusters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have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been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collected.</w:t>
      </w:r>
      <w:r w:rsidR="00A97319">
        <w:rPr>
          <w:rFonts w:ascii="Calibri" w:hAnsi="Calibri" w:cs="Calibri"/>
        </w:rPr>
        <w:t xml:space="preserve"> </w:t>
      </w:r>
    </w:p>
    <w:p w14:paraId="67120FE9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6ACDFD11" w14:textId="328C14C3" w:rsidR="004E55E9" w:rsidRPr="00FB0484" w:rsidRDefault="00381295" w:rsidP="00612CEF">
      <w:pPr>
        <w:pStyle w:val="af3"/>
        <w:ind w:left="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</w:rPr>
        <w:t>NOTE</w:t>
      </w:r>
      <w:r w:rsidR="004F024E" w:rsidRPr="00FB0484">
        <w:rPr>
          <w:rFonts w:ascii="Calibri" w:hAnsi="Calibri" w:cs="Calibri"/>
        </w:rPr>
        <w:t>:</w:t>
      </w:r>
      <w:r w:rsidR="00A97319">
        <w:rPr>
          <w:rFonts w:ascii="Calibri" w:hAnsi="Calibri" w:cs="Calibri"/>
        </w:rPr>
        <w:t xml:space="preserve"> </w:t>
      </w:r>
      <w:r w:rsidR="009254A1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9254A1" w:rsidRPr="00FB0484">
        <w:rPr>
          <w:rFonts w:ascii="Calibri" w:hAnsi="Calibri" w:cs="Calibri"/>
        </w:rPr>
        <w:t>avoid</w:t>
      </w:r>
      <w:r w:rsidR="00A97319">
        <w:rPr>
          <w:rFonts w:ascii="Calibri" w:hAnsi="Calibri" w:cs="Calibri"/>
        </w:rPr>
        <w:t xml:space="preserve"> </w:t>
      </w:r>
      <w:r w:rsidR="009254A1" w:rsidRPr="00FB0484">
        <w:rPr>
          <w:rFonts w:ascii="Calibri" w:hAnsi="Calibri" w:cs="Calibri"/>
        </w:rPr>
        <w:t>contamination</w:t>
      </w:r>
      <w:r w:rsidR="00A97319">
        <w:rPr>
          <w:rFonts w:ascii="Calibri" w:hAnsi="Calibri" w:cs="Calibri"/>
        </w:rPr>
        <w:t xml:space="preserve"> </w:t>
      </w:r>
      <w:r w:rsidR="009254A1"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="009254A1" w:rsidRPr="00FB0484">
        <w:rPr>
          <w:rFonts w:ascii="Calibri" w:hAnsi="Calibri" w:cs="Calibri"/>
        </w:rPr>
        <w:t>nonneuronal</w:t>
      </w:r>
      <w:r w:rsidR="00A97319">
        <w:rPr>
          <w:rFonts w:ascii="Calibri" w:hAnsi="Calibri" w:cs="Calibri"/>
        </w:rPr>
        <w:t xml:space="preserve"> </w:t>
      </w:r>
      <w:r w:rsidR="009254A1" w:rsidRPr="00FB0484">
        <w:rPr>
          <w:rFonts w:ascii="Calibri" w:hAnsi="Calibri" w:cs="Calibri"/>
        </w:rPr>
        <w:t>cell</w:t>
      </w:r>
      <w:r w:rsidR="00A51702">
        <w:rPr>
          <w:rFonts w:ascii="Calibri" w:hAnsi="Calibri" w:cs="Calibri"/>
        </w:rPr>
        <w:t xml:space="preserve"> </w:t>
      </w:r>
      <w:r w:rsidR="009254A1" w:rsidRPr="00FB0484">
        <w:rPr>
          <w:rFonts w:ascii="Calibri" w:hAnsi="Calibri" w:cs="Calibri"/>
        </w:rPr>
        <w:t>types,</w:t>
      </w:r>
      <w:r w:rsidR="00A97319">
        <w:rPr>
          <w:rFonts w:ascii="Calibri" w:hAnsi="Calibri" w:cs="Calibri"/>
        </w:rPr>
        <w:t xml:space="preserve"> </w:t>
      </w:r>
      <w:r w:rsidR="009254A1" w:rsidRPr="00FB0484">
        <w:rPr>
          <w:rFonts w:ascii="Calibri" w:hAnsi="Calibri" w:cs="Calibri"/>
        </w:rPr>
        <w:t>d</w:t>
      </w:r>
      <w:r w:rsidR="00DA49AD" w:rsidRPr="00FB0484">
        <w:rPr>
          <w:rFonts w:ascii="Calibri" w:hAnsi="Calibri" w:cs="Calibri"/>
        </w:rPr>
        <w:t>o</w:t>
      </w:r>
      <w:r w:rsidR="00A97319">
        <w:rPr>
          <w:rFonts w:ascii="Calibri" w:hAnsi="Calibri" w:cs="Calibri"/>
        </w:rPr>
        <w:t xml:space="preserve"> </w:t>
      </w:r>
      <w:r w:rsidR="00DA49AD" w:rsidRPr="00FB0484">
        <w:rPr>
          <w:rFonts w:ascii="Calibri" w:hAnsi="Calibri" w:cs="Calibri"/>
        </w:rPr>
        <w:t>not</w:t>
      </w:r>
      <w:r w:rsidR="00A97319">
        <w:rPr>
          <w:rFonts w:ascii="Calibri" w:hAnsi="Calibri" w:cs="Calibri"/>
        </w:rPr>
        <w:t xml:space="preserve"> </w:t>
      </w:r>
      <w:proofErr w:type="spellStart"/>
      <w:r w:rsidR="00DA49AD" w:rsidRPr="00FB0484">
        <w:rPr>
          <w:rFonts w:ascii="Calibri" w:hAnsi="Calibri" w:cs="Calibri"/>
        </w:rPr>
        <w:t>overselect</w:t>
      </w:r>
      <w:proofErr w:type="spellEnd"/>
      <w:r w:rsidR="009254A1" w:rsidRPr="00FB0484">
        <w:rPr>
          <w:rFonts w:ascii="Calibri" w:hAnsi="Calibri" w:cs="Calibri"/>
        </w:rPr>
        <w:t>.</w:t>
      </w:r>
    </w:p>
    <w:p w14:paraId="7076554F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580F424A" w14:textId="1B96FE7B" w:rsidR="004F024E" w:rsidRPr="00FB0484" w:rsidRDefault="00DA49AD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Centrifuge</w:t>
      </w:r>
      <w:r w:rsidR="00A97319">
        <w:rPr>
          <w:rFonts w:ascii="Calibri" w:hAnsi="Calibri" w:cs="Calibri"/>
        </w:rPr>
        <w:t xml:space="preserve"> </w:t>
      </w:r>
      <w:r w:rsidR="00A51702">
        <w:rPr>
          <w:rFonts w:ascii="Calibri" w:hAnsi="Calibri" w:cs="Calibri"/>
        </w:rPr>
        <w:t xml:space="preserve">the </w:t>
      </w:r>
      <w:r w:rsidR="00E25AFE" w:rsidRPr="00FB0484">
        <w:rPr>
          <w:rFonts w:ascii="Calibri" w:hAnsi="Calibri" w:cs="Calibri"/>
        </w:rPr>
        <w:t>rosette</w:t>
      </w:r>
      <w:r w:rsidR="00A97319">
        <w:rPr>
          <w:rFonts w:ascii="Calibri" w:hAnsi="Calibri" w:cs="Calibri"/>
        </w:rPr>
        <w:t xml:space="preserve"> </w:t>
      </w:r>
      <w:r w:rsidR="00E25AFE" w:rsidRPr="00FB0484">
        <w:rPr>
          <w:rFonts w:ascii="Calibri" w:hAnsi="Calibri" w:cs="Calibri"/>
        </w:rPr>
        <w:t>suspension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350</w:t>
      </w:r>
      <w:r w:rsidR="00A97319">
        <w:rPr>
          <w:rFonts w:ascii="Calibri" w:hAnsi="Calibri" w:cs="Calibri"/>
        </w:rPr>
        <w:t xml:space="preserve"> </w:t>
      </w:r>
      <w:r w:rsidR="00A51702">
        <w:rPr>
          <w:rFonts w:ascii="Calibri" w:hAnsi="Calibri" w:cs="Calibri"/>
        </w:rPr>
        <w:t xml:space="preserve">x </w:t>
      </w:r>
      <w:r w:rsidRPr="000A467F">
        <w:rPr>
          <w:rFonts w:ascii="Calibri" w:hAnsi="Calibri" w:cs="Calibri"/>
          <w:i/>
        </w:rPr>
        <w:t>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5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min.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Aspirate</w:t>
      </w:r>
      <w:r w:rsidR="00A97319">
        <w:rPr>
          <w:rFonts w:ascii="Calibri" w:hAnsi="Calibri" w:cs="Calibri"/>
        </w:rPr>
        <w:t xml:space="preserve"> </w:t>
      </w:r>
      <w:r w:rsidR="00A51702">
        <w:rPr>
          <w:rFonts w:ascii="Calibri" w:hAnsi="Calibri" w:cs="Calibri"/>
        </w:rPr>
        <w:t xml:space="preserve">the </w:t>
      </w:r>
      <w:r w:rsidRPr="00FB0484">
        <w:rPr>
          <w:rFonts w:ascii="Calibri" w:hAnsi="Calibri" w:cs="Calibri"/>
        </w:rPr>
        <w:t>supernatant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resuspend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neural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rosettes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N2B27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+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200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ng/mL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SHH.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Add</w:t>
      </w:r>
      <w:r w:rsidR="00A97319">
        <w:rPr>
          <w:rFonts w:ascii="Calibri" w:hAnsi="Calibri" w:cs="Calibri"/>
        </w:rPr>
        <w:t xml:space="preserve"> </w:t>
      </w:r>
      <w:r w:rsidR="00A51702">
        <w:rPr>
          <w:rFonts w:ascii="Calibri" w:hAnsi="Calibri" w:cs="Calibri"/>
        </w:rPr>
        <w:t xml:space="preserve">the </w:t>
      </w:r>
      <w:r w:rsidRPr="00FB0484">
        <w:rPr>
          <w:rFonts w:ascii="Calibri" w:hAnsi="Calibri" w:cs="Calibri"/>
        </w:rPr>
        <w:t>neural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rosette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suspension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BMM</w:t>
      </w:r>
      <w:r w:rsidRPr="00FB0484">
        <w:rPr>
          <w:rFonts w:ascii="Calibri" w:hAnsi="Calibri" w:cs="Calibri"/>
        </w:rPr>
        <w:t>-coated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well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incubate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plate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37</w:t>
      </w:r>
      <w:r w:rsidR="00A51702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°C</w:t>
      </w:r>
      <w:r w:rsidR="00A97319">
        <w:rPr>
          <w:rFonts w:ascii="Calibri" w:hAnsi="Calibri" w:cs="Calibri"/>
        </w:rPr>
        <w:t xml:space="preserve"> </w:t>
      </w:r>
      <w:r w:rsidR="00A51702">
        <w:rPr>
          <w:rFonts w:ascii="Calibri" w:hAnsi="Calibri" w:cs="Calibri"/>
        </w:rPr>
        <w:t xml:space="preserve">with </w:t>
      </w:r>
      <w:r w:rsidR="004F024E" w:rsidRPr="00FB0484">
        <w:rPr>
          <w:rFonts w:ascii="Calibri" w:hAnsi="Calibri" w:cs="Calibri"/>
        </w:rPr>
        <w:t>5%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CO</w:t>
      </w:r>
      <w:r w:rsidR="004F024E" w:rsidRPr="00FB0484">
        <w:rPr>
          <w:rFonts w:ascii="Calibri" w:hAnsi="Calibri" w:cs="Calibri"/>
          <w:vertAlign w:val="subscript"/>
        </w:rPr>
        <w:t>2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</w:p>
    <w:p w14:paraId="5D1AC894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3E9199A8" w14:textId="4BE11586" w:rsidR="004E55E9" w:rsidRPr="00FB0484" w:rsidRDefault="00A51702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On </w:t>
      </w:r>
      <w:r w:rsidR="004F024E" w:rsidRPr="00A51702">
        <w:rPr>
          <w:rFonts w:ascii="Calibri" w:hAnsi="Calibri" w:cs="Calibri"/>
          <w:b/>
        </w:rPr>
        <w:t>d</w:t>
      </w:r>
      <w:r w:rsidRPr="000A467F">
        <w:rPr>
          <w:rFonts w:ascii="Calibri" w:hAnsi="Calibri" w:cs="Calibri"/>
          <w:b/>
        </w:rPr>
        <w:t>ays</w:t>
      </w:r>
      <w:r w:rsidR="00A97319" w:rsidRPr="000A467F">
        <w:rPr>
          <w:rFonts w:ascii="Calibri" w:hAnsi="Calibri" w:cs="Calibri"/>
          <w:b/>
        </w:rPr>
        <w:t xml:space="preserve"> </w:t>
      </w:r>
      <w:r w:rsidR="00E46964" w:rsidRPr="00A51702">
        <w:rPr>
          <w:rFonts w:ascii="Calibri" w:hAnsi="Calibri" w:cs="Calibri"/>
          <w:b/>
        </w:rPr>
        <w:t>13</w:t>
      </w:r>
      <w:r w:rsidR="004F024E" w:rsidRPr="00A51702">
        <w:rPr>
          <w:rFonts w:ascii="Calibri" w:hAnsi="Calibri" w:cs="Calibri"/>
          <w:b/>
        </w:rPr>
        <w:t>–</w:t>
      </w:r>
      <w:r w:rsidR="00E46964" w:rsidRPr="00A51702">
        <w:rPr>
          <w:rFonts w:ascii="Calibri" w:hAnsi="Calibri" w:cs="Calibri"/>
          <w:b/>
        </w:rPr>
        <w:t>17</w:t>
      </w:r>
      <w:r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</w:t>
      </w:r>
      <w:r w:rsidR="00463F63" w:rsidRPr="00FB0484">
        <w:rPr>
          <w:rFonts w:ascii="Calibri" w:hAnsi="Calibri" w:cs="Calibri"/>
        </w:rPr>
        <w:t>erform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daily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medium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change</w:t>
      </w:r>
      <w:r w:rsidR="00A97319">
        <w:rPr>
          <w:rFonts w:ascii="Calibri" w:hAnsi="Calibri" w:cs="Calibri"/>
        </w:rPr>
        <w:t xml:space="preserve"> </w:t>
      </w:r>
      <w:r w:rsidR="00463F63" w:rsidRPr="00FB0484">
        <w:rPr>
          <w:rFonts w:ascii="Calibri" w:hAnsi="Calibri" w:cs="Calibri"/>
        </w:rPr>
        <w:t>using</w:t>
      </w:r>
      <w:r w:rsidR="00A97319">
        <w:rPr>
          <w:rFonts w:ascii="Calibri" w:hAnsi="Calibri" w:cs="Calibri"/>
        </w:rPr>
        <w:t xml:space="preserve"> </w:t>
      </w:r>
      <w:r w:rsidR="00E46964" w:rsidRPr="00FB0484">
        <w:rPr>
          <w:rFonts w:ascii="Calibri" w:hAnsi="Calibri" w:cs="Calibri"/>
        </w:rPr>
        <w:t>completed</w:t>
      </w:r>
      <w:r w:rsidR="00A97319">
        <w:rPr>
          <w:rFonts w:ascii="Calibri" w:hAnsi="Calibri" w:cs="Calibri"/>
        </w:rPr>
        <w:t xml:space="preserve"> </w:t>
      </w:r>
      <w:r w:rsidR="00E46964" w:rsidRPr="00FB0484">
        <w:rPr>
          <w:rFonts w:ascii="Calibri" w:hAnsi="Calibri" w:cs="Calibri"/>
        </w:rPr>
        <w:t>N2B27</w:t>
      </w:r>
      <w:r w:rsidR="00A97319">
        <w:rPr>
          <w:rFonts w:ascii="Calibri" w:hAnsi="Calibri" w:cs="Calibri"/>
        </w:rPr>
        <w:t xml:space="preserve"> </w:t>
      </w:r>
      <w:r w:rsidR="00E46964" w:rsidRPr="00FB0484">
        <w:rPr>
          <w:rFonts w:ascii="Calibri" w:hAnsi="Calibri" w:cs="Calibri"/>
        </w:rPr>
        <w:t>medium.</w:t>
      </w:r>
      <w:r w:rsidR="00A97319">
        <w:rPr>
          <w:rFonts w:ascii="Calibri" w:hAnsi="Calibri" w:cs="Calibri"/>
        </w:rPr>
        <w:t xml:space="preserve"> </w:t>
      </w:r>
      <w:r w:rsidR="007F3CF3" w:rsidRPr="00FB0484">
        <w:rPr>
          <w:rFonts w:ascii="Calibri" w:hAnsi="Calibri" w:cs="Calibri"/>
        </w:rPr>
        <w:t>Passage</w:t>
      </w:r>
      <w:r w:rsidR="00A973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the </w:t>
      </w:r>
      <w:r w:rsidR="007F3CF3" w:rsidRPr="00FB0484">
        <w:rPr>
          <w:rFonts w:ascii="Calibri" w:hAnsi="Calibri" w:cs="Calibri"/>
        </w:rPr>
        <w:t>c</w:t>
      </w:r>
      <w:r w:rsidR="00E46964" w:rsidRPr="00FB0484">
        <w:rPr>
          <w:rFonts w:ascii="Calibri" w:hAnsi="Calibri" w:cs="Calibri"/>
        </w:rPr>
        <w:t>ells</w:t>
      </w:r>
      <w:r w:rsidR="00A97319">
        <w:rPr>
          <w:rFonts w:ascii="Calibri" w:hAnsi="Calibri" w:cs="Calibri"/>
        </w:rPr>
        <w:t xml:space="preserve"> </w:t>
      </w:r>
      <w:r w:rsidR="00E46964" w:rsidRPr="00FB0484">
        <w:rPr>
          <w:rFonts w:ascii="Calibri" w:hAnsi="Calibri" w:cs="Calibri"/>
        </w:rPr>
        <w:t>when</w:t>
      </w:r>
      <w:r w:rsidR="00A973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the </w:t>
      </w:r>
      <w:r w:rsidR="00E46964" w:rsidRPr="00FB0484">
        <w:rPr>
          <w:rFonts w:ascii="Calibri" w:hAnsi="Calibri" w:cs="Calibri"/>
        </w:rPr>
        <w:t>cultures</w:t>
      </w:r>
      <w:r w:rsidR="00A97319">
        <w:rPr>
          <w:rFonts w:ascii="Calibri" w:hAnsi="Calibri" w:cs="Calibri"/>
        </w:rPr>
        <w:t xml:space="preserve"> </w:t>
      </w:r>
      <w:r w:rsidR="00E46964" w:rsidRPr="00FB0484">
        <w:rPr>
          <w:rFonts w:ascii="Calibri" w:hAnsi="Calibri" w:cs="Calibri"/>
        </w:rPr>
        <w:t>are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80</w:t>
      </w:r>
      <w:r>
        <w:rPr>
          <w:rFonts w:ascii="Calibri" w:hAnsi="Calibri" w:cs="Calibri"/>
        </w:rPr>
        <w:t>%–</w:t>
      </w:r>
      <w:r w:rsidR="00BD337F" w:rsidRPr="00FB0484">
        <w:rPr>
          <w:rFonts w:ascii="Calibri" w:hAnsi="Calibri" w:cs="Calibri"/>
        </w:rPr>
        <w:t>90</w:t>
      </w:r>
      <w:r w:rsidR="00E46964" w:rsidRPr="00FB0484">
        <w:rPr>
          <w:rFonts w:ascii="Calibri" w:hAnsi="Calibri" w:cs="Calibri"/>
        </w:rPr>
        <w:t>%</w:t>
      </w:r>
      <w:r w:rsidR="00A97319">
        <w:rPr>
          <w:rFonts w:ascii="Calibri" w:hAnsi="Calibri" w:cs="Calibri"/>
        </w:rPr>
        <w:t xml:space="preserve"> </w:t>
      </w:r>
      <w:r w:rsidR="00E46964" w:rsidRPr="00FB0484">
        <w:rPr>
          <w:rFonts w:ascii="Calibri" w:hAnsi="Calibri" w:cs="Calibri"/>
        </w:rPr>
        <w:t>confluen</w:t>
      </w:r>
      <w:r>
        <w:rPr>
          <w:rFonts w:ascii="Calibri" w:hAnsi="Calibri" w:cs="Calibri"/>
        </w:rPr>
        <w:t>t</w:t>
      </w:r>
      <w:r w:rsidR="00E46964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</w:p>
    <w:p w14:paraId="750058E5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09AD3409" w14:textId="43977F25" w:rsidR="004E55E9" w:rsidRPr="00FB0484" w:rsidRDefault="004F024E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split</w:t>
      </w:r>
      <w:r w:rsidR="00A97319">
        <w:rPr>
          <w:rFonts w:ascii="Calibri" w:hAnsi="Calibri" w:cs="Calibri"/>
        </w:rPr>
        <w:t xml:space="preserve"> </w:t>
      </w:r>
      <w:r w:rsidR="00A51702">
        <w:rPr>
          <w:rFonts w:ascii="Calibri" w:hAnsi="Calibri" w:cs="Calibri"/>
        </w:rPr>
        <w:t xml:space="preserve">the </w:t>
      </w:r>
      <w:r w:rsidRPr="00FB0484">
        <w:rPr>
          <w:rFonts w:ascii="Calibri" w:hAnsi="Calibri" w:cs="Calibri"/>
        </w:rPr>
        <w:t>cells,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</w:t>
      </w:r>
      <w:r w:rsidR="00E46964" w:rsidRPr="00FB0484">
        <w:rPr>
          <w:rFonts w:ascii="Calibri" w:hAnsi="Calibri" w:cs="Calibri"/>
        </w:rPr>
        <w:t>repare</w:t>
      </w:r>
      <w:r w:rsidR="00A97319">
        <w:rPr>
          <w:rFonts w:ascii="Calibri" w:hAnsi="Calibri" w:cs="Calibri"/>
        </w:rPr>
        <w:t xml:space="preserve"> </w:t>
      </w:r>
      <w:r w:rsidR="00E46964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BMM</w:t>
      </w:r>
      <w:r w:rsidR="00BD337F" w:rsidRPr="00FB0484">
        <w:rPr>
          <w:rFonts w:ascii="Calibri" w:hAnsi="Calibri" w:cs="Calibri"/>
        </w:rPr>
        <w:t>-</w:t>
      </w:r>
      <w:r w:rsidR="00A51702">
        <w:rPr>
          <w:rFonts w:ascii="Calibri" w:hAnsi="Calibri" w:cs="Calibri"/>
        </w:rPr>
        <w:t>c</w:t>
      </w:r>
      <w:r w:rsidR="00BD337F" w:rsidRPr="00FB0484">
        <w:rPr>
          <w:rFonts w:ascii="Calibri" w:hAnsi="Calibri" w:cs="Calibri"/>
        </w:rPr>
        <w:t>oated</w:t>
      </w:r>
      <w:r w:rsidR="00A97319">
        <w:rPr>
          <w:rFonts w:ascii="Calibri" w:hAnsi="Calibri" w:cs="Calibri"/>
        </w:rPr>
        <w:t xml:space="preserve"> </w:t>
      </w:r>
      <w:r w:rsidR="00A51702">
        <w:rPr>
          <w:rFonts w:ascii="Calibri" w:hAnsi="Calibri" w:cs="Calibri"/>
        </w:rPr>
        <w:t>p</w:t>
      </w:r>
      <w:r w:rsidR="00BD337F" w:rsidRPr="00FB0484">
        <w:rPr>
          <w:rFonts w:ascii="Calibri" w:hAnsi="Calibri" w:cs="Calibri"/>
        </w:rPr>
        <w:t>late</w:t>
      </w:r>
      <w:r w:rsidR="00CC5EB8" w:rsidRPr="00FB0484">
        <w:rPr>
          <w:rFonts w:ascii="Calibri" w:hAnsi="Calibri" w:cs="Calibri"/>
        </w:rPr>
        <w:t>.</w:t>
      </w:r>
    </w:p>
    <w:p w14:paraId="56F61F67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6F150359" w14:textId="57F87E23" w:rsidR="004E55E9" w:rsidRPr="00FB0484" w:rsidRDefault="00BD337F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Wash</w:t>
      </w:r>
      <w:r w:rsidR="00A97319">
        <w:rPr>
          <w:rFonts w:ascii="Calibri" w:hAnsi="Calibri" w:cs="Calibri"/>
        </w:rPr>
        <w:t xml:space="preserve"> </w:t>
      </w:r>
      <w:r w:rsidR="00A51702">
        <w:rPr>
          <w:rFonts w:ascii="Calibri" w:hAnsi="Calibri" w:cs="Calibri"/>
        </w:rPr>
        <w:t xml:space="preserve">the </w:t>
      </w:r>
      <w:r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mL</w:t>
      </w:r>
      <w:r w:rsidR="00A97319">
        <w:rPr>
          <w:rFonts w:ascii="Calibri" w:hAnsi="Calibri" w:cs="Calibri"/>
        </w:rPr>
        <w:t xml:space="preserve"> </w:t>
      </w:r>
      <w:r w:rsidR="00A51702">
        <w:rPr>
          <w:rFonts w:ascii="Calibri" w:hAnsi="Calibri" w:cs="Calibri"/>
        </w:rPr>
        <w:t xml:space="preserve">of </w:t>
      </w:r>
      <w:r w:rsidRPr="00FB0484">
        <w:rPr>
          <w:rFonts w:ascii="Calibri" w:hAnsi="Calibri" w:cs="Calibri"/>
        </w:rPr>
        <w:t>DMEM</w:t>
      </w:r>
      <w:r w:rsidR="00A51702">
        <w:rPr>
          <w:rFonts w:ascii="Calibri" w:hAnsi="Calibri" w:cs="Calibri"/>
        </w:rPr>
        <w:t>/</w:t>
      </w:r>
      <w:r w:rsidRPr="00FB0484">
        <w:rPr>
          <w:rFonts w:ascii="Calibri" w:hAnsi="Calibri" w:cs="Calibri"/>
        </w:rPr>
        <w:t>F12</w:t>
      </w:r>
      <w:r w:rsidR="004F024E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a</w:t>
      </w:r>
      <w:r w:rsidRPr="00FB0484">
        <w:rPr>
          <w:rFonts w:ascii="Calibri" w:hAnsi="Calibri" w:cs="Calibri"/>
        </w:rPr>
        <w:t>spirate</w:t>
      </w:r>
      <w:r w:rsidR="00A97319">
        <w:rPr>
          <w:rFonts w:ascii="Calibri" w:hAnsi="Calibri" w:cs="Calibri"/>
        </w:rPr>
        <w:t xml:space="preserve"> </w:t>
      </w:r>
      <w:r w:rsidR="00A51702">
        <w:rPr>
          <w:rFonts w:ascii="Calibri" w:hAnsi="Calibri" w:cs="Calibri"/>
        </w:rPr>
        <w:t xml:space="preserve">the </w:t>
      </w:r>
      <w:r w:rsidR="00A132AB" w:rsidRPr="00FB0484">
        <w:rPr>
          <w:rFonts w:ascii="Calibri" w:hAnsi="Calibri" w:cs="Calibri"/>
        </w:rPr>
        <w:t>medium</w:t>
      </w:r>
      <w:r w:rsidR="00A51702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A132AB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add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mL</w:t>
      </w:r>
      <w:r w:rsidR="00A97319">
        <w:rPr>
          <w:rFonts w:ascii="Calibri" w:hAnsi="Calibri" w:cs="Calibri"/>
        </w:rPr>
        <w:t xml:space="preserve"> </w:t>
      </w:r>
      <w:r w:rsidR="00A51702">
        <w:rPr>
          <w:rFonts w:ascii="Calibri" w:hAnsi="Calibri" w:cs="Calibri"/>
        </w:rPr>
        <w:t xml:space="preserve">of </w:t>
      </w:r>
      <w:r w:rsidR="00ED10CC" w:rsidRPr="00FB0484">
        <w:rPr>
          <w:rFonts w:ascii="Calibri" w:hAnsi="Calibri" w:cs="Calibri"/>
        </w:rPr>
        <w:t>dissociation</w:t>
      </w:r>
      <w:r w:rsidR="00A97319">
        <w:rPr>
          <w:rFonts w:ascii="Calibri" w:hAnsi="Calibri" w:cs="Calibri"/>
        </w:rPr>
        <w:t xml:space="preserve"> </w:t>
      </w:r>
      <w:r w:rsidR="00ED10CC" w:rsidRPr="00FB0484">
        <w:rPr>
          <w:rFonts w:ascii="Calibri" w:hAnsi="Calibri" w:cs="Calibri"/>
        </w:rPr>
        <w:t>reagent</w:t>
      </w:r>
      <w:r w:rsidR="00A97319">
        <w:rPr>
          <w:rFonts w:ascii="Calibri" w:hAnsi="Calibri" w:cs="Calibri"/>
        </w:rPr>
        <w:t xml:space="preserve"> </w:t>
      </w:r>
      <w:r w:rsidR="00ED10CC" w:rsidRPr="00FB0484">
        <w:rPr>
          <w:rFonts w:ascii="Calibri" w:hAnsi="Calibri" w:cs="Calibri"/>
        </w:rPr>
        <w:t>(</w:t>
      </w:r>
      <w:r w:rsidR="00A51702">
        <w:rPr>
          <w:rFonts w:ascii="Calibri" w:hAnsi="Calibri" w:cs="Calibri"/>
        </w:rPr>
        <w:t>s</w:t>
      </w:r>
      <w:r w:rsidR="00ED10CC" w:rsidRPr="00FB0484">
        <w:rPr>
          <w:rFonts w:ascii="Calibri" w:hAnsi="Calibri" w:cs="Calibri"/>
        </w:rPr>
        <w:t>ee</w:t>
      </w:r>
      <w:r w:rsidR="00A97319">
        <w:rPr>
          <w:rFonts w:ascii="Calibri" w:hAnsi="Calibri" w:cs="Calibri"/>
        </w:rPr>
        <w:t xml:space="preserve"> </w:t>
      </w:r>
      <w:r w:rsidR="00ED10CC" w:rsidRPr="000A467F">
        <w:rPr>
          <w:rFonts w:ascii="Calibri" w:hAnsi="Calibri" w:cs="Calibri"/>
          <w:b/>
        </w:rPr>
        <w:t>Table</w:t>
      </w:r>
      <w:r w:rsidR="00A97319" w:rsidRPr="000A467F">
        <w:rPr>
          <w:rFonts w:ascii="Calibri" w:hAnsi="Calibri" w:cs="Calibri"/>
          <w:b/>
        </w:rPr>
        <w:t xml:space="preserve"> </w:t>
      </w:r>
      <w:r w:rsidR="00ED10CC" w:rsidRPr="000A467F">
        <w:rPr>
          <w:rFonts w:ascii="Calibri" w:hAnsi="Calibri" w:cs="Calibri"/>
          <w:b/>
        </w:rPr>
        <w:t>of</w:t>
      </w:r>
      <w:r w:rsidR="00A97319" w:rsidRPr="000A467F">
        <w:rPr>
          <w:rFonts w:ascii="Calibri" w:hAnsi="Calibri" w:cs="Calibri"/>
          <w:b/>
        </w:rPr>
        <w:t xml:space="preserve"> </w:t>
      </w:r>
      <w:r w:rsidR="00ED10CC" w:rsidRPr="000A467F">
        <w:rPr>
          <w:rFonts w:ascii="Calibri" w:hAnsi="Calibri" w:cs="Calibri"/>
          <w:b/>
        </w:rPr>
        <w:t>Materials</w:t>
      </w:r>
      <w:r w:rsidR="00ED10CC" w:rsidRPr="00FB0484">
        <w:rPr>
          <w:rFonts w:ascii="Calibri" w:hAnsi="Calibri" w:cs="Calibri"/>
        </w:rPr>
        <w:t>)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</w:p>
    <w:p w14:paraId="08C1FF45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6B394894" w14:textId="2AE6EDEE" w:rsidR="004E55E9" w:rsidRPr="00FB0484" w:rsidRDefault="004E55E9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I</w:t>
      </w:r>
      <w:r w:rsidR="00BD337F" w:rsidRPr="00FB0484">
        <w:rPr>
          <w:rFonts w:ascii="Calibri" w:hAnsi="Calibri" w:cs="Calibri"/>
        </w:rPr>
        <w:t>ncubate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5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min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37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°C</w:t>
      </w:r>
      <w:r w:rsidR="004F024E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a</w:t>
      </w:r>
      <w:r w:rsidR="00BD337F" w:rsidRPr="00FB0484">
        <w:rPr>
          <w:rFonts w:ascii="Calibri" w:hAnsi="Calibri" w:cs="Calibri"/>
        </w:rPr>
        <w:t>dd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1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mL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DMEM</w:t>
      </w:r>
      <w:r w:rsidR="00A51702">
        <w:rPr>
          <w:rFonts w:ascii="Calibri" w:hAnsi="Calibri" w:cs="Calibri"/>
        </w:rPr>
        <w:t>/</w:t>
      </w:r>
      <w:r w:rsidR="00BD337F" w:rsidRPr="00FB0484">
        <w:rPr>
          <w:rFonts w:ascii="Calibri" w:hAnsi="Calibri" w:cs="Calibri"/>
        </w:rPr>
        <w:t>F12</w:t>
      </w:r>
      <w:r w:rsidR="00A51702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a</w:t>
      </w:r>
      <w:r w:rsidR="004F024E" w:rsidRPr="00FB0484">
        <w:rPr>
          <w:rFonts w:ascii="Calibri" w:hAnsi="Calibri" w:cs="Calibri"/>
        </w:rPr>
        <w:t>nd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dislodge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attached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by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pipetting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up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down.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Collect</w:t>
      </w:r>
      <w:r w:rsidR="00A97319">
        <w:rPr>
          <w:rFonts w:ascii="Calibri" w:hAnsi="Calibri" w:cs="Calibri"/>
        </w:rPr>
        <w:t xml:space="preserve"> </w:t>
      </w:r>
      <w:r w:rsidR="00A51702">
        <w:rPr>
          <w:rFonts w:ascii="Calibri" w:hAnsi="Calibri" w:cs="Calibri"/>
        </w:rPr>
        <w:t xml:space="preserve">the </w:t>
      </w:r>
      <w:r w:rsidRPr="00FB0484">
        <w:rPr>
          <w:rFonts w:ascii="Calibri" w:hAnsi="Calibri" w:cs="Calibri"/>
        </w:rPr>
        <w:t>NPC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suspension</w:t>
      </w:r>
      <w:r w:rsidR="00A97319">
        <w:rPr>
          <w:rFonts w:ascii="Calibri" w:hAnsi="Calibri" w:cs="Calibri"/>
        </w:rPr>
        <w:t xml:space="preserve"> </w:t>
      </w:r>
      <w:r w:rsidR="00A51702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15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mL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conical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tube.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Centrifuge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300</w:t>
      </w:r>
      <w:r w:rsidR="00A97319">
        <w:rPr>
          <w:rFonts w:ascii="Calibri" w:hAnsi="Calibri" w:cs="Calibri"/>
        </w:rPr>
        <w:t xml:space="preserve"> </w:t>
      </w:r>
      <w:r w:rsidR="00A51702">
        <w:rPr>
          <w:rFonts w:ascii="Calibri" w:hAnsi="Calibri" w:cs="Calibri"/>
        </w:rPr>
        <w:t xml:space="preserve">x </w:t>
      </w:r>
      <w:r w:rsidR="00BD337F" w:rsidRPr="000A467F">
        <w:rPr>
          <w:rFonts w:ascii="Calibri" w:hAnsi="Calibri" w:cs="Calibri"/>
          <w:i/>
        </w:rPr>
        <w:t>g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5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min</w:t>
      </w:r>
      <w:r w:rsidRPr="00FB0484">
        <w:rPr>
          <w:rFonts w:ascii="Calibri" w:hAnsi="Calibri" w:cs="Calibri"/>
        </w:rPr>
        <w:t>.</w:t>
      </w:r>
    </w:p>
    <w:p w14:paraId="37A9114E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30DFBB54" w14:textId="548C4AF3" w:rsidR="004E55E9" w:rsidRPr="00FB0484" w:rsidRDefault="00BD337F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Aspirate</w:t>
      </w:r>
      <w:r w:rsidR="00A97319">
        <w:rPr>
          <w:rFonts w:ascii="Calibri" w:hAnsi="Calibri" w:cs="Calibri"/>
        </w:rPr>
        <w:t xml:space="preserve"> </w:t>
      </w:r>
      <w:r w:rsidR="00A51702">
        <w:rPr>
          <w:rFonts w:ascii="Calibri" w:hAnsi="Calibri" w:cs="Calibri"/>
        </w:rPr>
        <w:t xml:space="preserve">the </w:t>
      </w:r>
      <w:r w:rsidRPr="00FB0484">
        <w:rPr>
          <w:rFonts w:ascii="Calibri" w:hAnsi="Calibri" w:cs="Calibri"/>
        </w:rPr>
        <w:t>supernatant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resuspend</w:t>
      </w:r>
      <w:r w:rsidR="00A97319">
        <w:rPr>
          <w:rFonts w:ascii="Calibri" w:hAnsi="Calibri" w:cs="Calibri"/>
        </w:rPr>
        <w:t xml:space="preserve"> </w:t>
      </w:r>
      <w:r w:rsidR="00A51702">
        <w:rPr>
          <w:rFonts w:ascii="Calibri" w:hAnsi="Calibri" w:cs="Calibri"/>
        </w:rPr>
        <w:t xml:space="preserve">the </w:t>
      </w:r>
      <w:r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complete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N2B27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+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200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ng/mL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SHH.</w:t>
      </w:r>
      <w:r w:rsidR="00A97319">
        <w:rPr>
          <w:rFonts w:ascii="Calibri" w:hAnsi="Calibri" w:cs="Calibri"/>
        </w:rPr>
        <w:t xml:space="preserve"> </w:t>
      </w:r>
    </w:p>
    <w:p w14:paraId="6FD21F87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1C6DF5CC" w14:textId="3EA074E1" w:rsidR="004E55E9" w:rsidRPr="00FB0484" w:rsidRDefault="00BD337F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Count</w:t>
      </w:r>
      <w:r w:rsidR="00A97319">
        <w:rPr>
          <w:rFonts w:ascii="Calibri" w:hAnsi="Calibri" w:cs="Calibri"/>
        </w:rPr>
        <w:t xml:space="preserve"> </w:t>
      </w:r>
      <w:r w:rsidR="00A51702">
        <w:rPr>
          <w:rFonts w:ascii="Calibri" w:hAnsi="Calibri" w:cs="Calibri"/>
        </w:rPr>
        <w:t xml:space="preserve">the </w:t>
      </w:r>
      <w:r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plate</w:t>
      </w:r>
      <w:r w:rsidR="00A97319">
        <w:rPr>
          <w:rFonts w:ascii="Calibri" w:hAnsi="Calibri" w:cs="Calibri"/>
        </w:rPr>
        <w:t xml:space="preserve"> </w:t>
      </w:r>
      <w:r w:rsidR="00A51702">
        <w:rPr>
          <w:rFonts w:ascii="Calibri" w:hAnsi="Calibri" w:cs="Calibri"/>
        </w:rPr>
        <w:t xml:space="preserve">them </w:t>
      </w:r>
      <w:r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density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1.25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x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10</w:t>
      </w:r>
      <w:r w:rsidRPr="00FB0484">
        <w:rPr>
          <w:rFonts w:ascii="Calibri" w:hAnsi="Calibri" w:cs="Calibri"/>
          <w:vertAlign w:val="superscript"/>
        </w:rPr>
        <w:t>5</w:t>
      </w:r>
      <w:r w:rsidR="00A97319" w:rsidRPr="000A467F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cells/</w:t>
      </w:r>
      <w:proofErr w:type="gramStart"/>
      <w:r w:rsidRPr="00FB0484">
        <w:rPr>
          <w:rFonts w:ascii="Calibri" w:hAnsi="Calibri" w:cs="Calibri"/>
        </w:rPr>
        <w:t>cm</w:t>
      </w:r>
      <w:r w:rsidRPr="00FB0484">
        <w:rPr>
          <w:rFonts w:ascii="Calibri" w:hAnsi="Calibri" w:cs="Calibri"/>
          <w:vertAlign w:val="superscript"/>
        </w:rPr>
        <w:t>2</w:t>
      </w:r>
      <w:r w:rsidR="00A51702" w:rsidRPr="000A467F">
        <w:rPr>
          <w:rFonts w:ascii="Calibri" w:hAnsi="Calibri" w:cs="Calibri"/>
        </w:rPr>
        <w:t>,</w:t>
      </w:r>
      <w:r w:rsidR="00A97319" w:rsidRPr="000A467F">
        <w:rPr>
          <w:rFonts w:ascii="Calibri" w:hAnsi="Calibri" w:cs="Calibri"/>
        </w:rPr>
        <w:t xml:space="preserve"> </w:t>
      </w:r>
      <w:r w:rsidR="007E7223" w:rsidRPr="00FB0484">
        <w:rPr>
          <w:rFonts w:ascii="Calibri" w:hAnsi="Calibri" w:cs="Calibri"/>
        </w:rPr>
        <w:t>and</w:t>
      </w:r>
      <w:proofErr w:type="gramEnd"/>
      <w:r w:rsidR="00A97319">
        <w:rPr>
          <w:rFonts w:ascii="Calibri" w:hAnsi="Calibri" w:cs="Calibri"/>
        </w:rPr>
        <w:t xml:space="preserve"> </w:t>
      </w:r>
      <w:r w:rsidR="007E7223" w:rsidRPr="00FB0484">
        <w:rPr>
          <w:rFonts w:ascii="Calibri" w:hAnsi="Calibri" w:cs="Calibri"/>
        </w:rPr>
        <w:t>i</w:t>
      </w:r>
      <w:r w:rsidR="004F024E" w:rsidRPr="00FB0484">
        <w:rPr>
          <w:rFonts w:ascii="Calibri" w:hAnsi="Calibri" w:cs="Calibri"/>
        </w:rPr>
        <w:t>ncubate</w:t>
      </w:r>
      <w:r w:rsidR="00A97319">
        <w:rPr>
          <w:rFonts w:ascii="Calibri" w:hAnsi="Calibri" w:cs="Calibri"/>
        </w:rPr>
        <w:t xml:space="preserve"> </w:t>
      </w:r>
      <w:r w:rsidR="00A51702">
        <w:rPr>
          <w:rFonts w:ascii="Calibri" w:hAnsi="Calibri" w:cs="Calibri"/>
        </w:rPr>
        <w:t xml:space="preserve">the </w:t>
      </w:r>
      <w:r w:rsidR="004F024E"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37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°C</w:t>
      </w:r>
      <w:r w:rsidR="00A97319">
        <w:rPr>
          <w:rFonts w:ascii="Calibri" w:hAnsi="Calibri" w:cs="Calibri"/>
        </w:rPr>
        <w:t xml:space="preserve"> </w:t>
      </w:r>
      <w:r w:rsidR="00A51702">
        <w:rPr>
          <w:rFonts w:ascii="Calibri" w:hAnsi="Calibri" w:cs="Calibri"/>
        </w:rPr>
        <w:t xml:space="preserve">with </w:t>
      </w:r>
      <w:r w:rsidR="004F024E" w:rsidRPr="00FB0484">
        <w:rPr>
          <w:rFonts w:ascii="Calibri" w:hAnsi="Calibri" w:cs="Calibri"/>
        </w:rPr>
        <w:t>5%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CO</w:t>
      </w:r>
      <w:r w:rsidR="004F024E" w:rsidRPr="00FB0484">
        <w:rPr>
          <w:rFonts w:ascii="Calibri" w:hAnsi="Calibri" w:cs="Calibri"/>
          <w:vertAlign w:val="subscript"/>
        </w:rPr>
        <w:t>2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</w:p>
    <w:p w14:paraId="3B221F0E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26E6C88E" w14:textId="52AA0E6D" w:rsidR="004F024E" w:rsidRPr="00FB0484" w:rsidRDefault="00BD337F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Change</w:t>
      </w:r>
      <w:r w:rsidR="00A97319">
        <w:rPr>
          <w:rFonts w:ascii="Calibri" w:hAnsi="Calibri" w:cs="Calibri"/>
        </w:rPr>
        <w:t xml:space="preserve"> </w:t>
      </w:r>
      <w:r w:rsidR="00A51702">
        <w:rPr>
          <w:rFonts w:ascii="Calibri" w:hAnsi="Calibri" w:cs="Calibri"/>
        </w:rPr>
        <w:t xml:space="preserve">the </w:t>
      </w:r>
      <w:r w:rsidRPr="00FB0484">
        <w:rPr>
          <w:rFonts w:ascii="Calibri" w:hAnsi="Calibri" w:cs="Calibri"/>
        </w:rPr>
        <w:t>medium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every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other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day</w:t>
      </w:r>
      <w:r w:rsidR="00A51702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using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complete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N2B27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+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200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ng/mL</w:t>
      </w:r>
      <w:r w:rsidR="00A97319">
        <w:rPr>
          <w:rFonts w:ascii="Calibri" w:hAnsi="Calibri" w:cs="Calibri"/>
        </w:rPr>
        <w:t xml:space="preserve"> </w:t>
      </w:r>
      <w:r w:rsidR="004F024E" w:rsidRPr="00FB0484">
        <w:rPr>
          <w:rFonts w:ascii="Calibri" w:hAnsi="Calibri" w:cs="Calibri"/>
        </w:rPr>
        <w:t>SHH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</w:p>
    <w:p w14:paraId="3B5B51F7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06FA95E7" w14:textId="72D0A321" w:rsidR="00BE60E5" w:rsidRPr="00FB0484" w:rsidRDefault="00381295" w:rsidP="00612CEF">
      <w:pPr>
        <w:pStyle w:val="af3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</w:t>
      </w:r>
      <w:r w:rsidR="004F024E" w:rsidRPr="00FB0484">
        <w:rPr>
          <w:rFonts w:ascii="Calibri" w:hAnsi="Calibri" w:cs="Calibri"/>
        </w:rPr>
        <w:t>: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this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passage,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NPC</w:t>
      </w:r>
      <w:r w:rsidR="004F024E" w:rsidRPr="00FB0484">
        <w:rPr>
          <w:rFonts w:ascii="Calibri" w:hAnsi="Calibri" w:cs="Calibri"/>
        </w:rPr>
        <w:t>s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are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considered</w:t>
      </w:r>
      <w:r w:rsidR="00A97319">
        <w:rPr>
          <w:rFonts w:ascii="Calibri" w:hAnsi="Calibri" w:cs="Calibri"/>
        </w:rPr>
        <w:t xml:space="preserve"> </w:t>
      </w:r>
      <w:r w:rsidR="000A467F">
        <w:rPr>
          <w:rFonts w:ascii="Calibri" w:hAnsi="Calibri" w:cs="Calibri"/>
        </w:rPr>
        <w:t xml:space="preserve">as </w:t>
      </w:r>
      <w:r w:rsidR="00A51702">
        <w:rPr>
          <w:rFonts w:ascii="Calibri" w:hAnsi="Calibri" w:cs="Calibri"/>
        </w:rPr>
        <w:t>p</w:t>
      </w:r>
      <w:r w:rsidR="00BD337F" w:rsidRPr="00FB0484">
        <w:rPr>
          <w:rFonts w:ascii="Calibri" w:hAnsi="Calibri" w:cs="Calibri"/>
        </w:rPr>
        <w:t>assage</w:t>
      </w:r>
      <w:r w:rsidR="00A97319">
        <w:rPr>
          <w:rFonts w:ascii="Calibri" w:hAnsi="Calibri" w:cs="Calibri"/>
        </w:rPr>
        <w:t xml:space="preserve"> </w:t>
      </w:r>
      <w:r w:rsidR="00A51702">
        <w:rPr>
          <w:rFonts w:ascii="Calibri" w:hAnsi="Calibri" w:cs="Calibri"/>
        </w:rPr>
        <w:t>(</w:t>
      </w:r>
      <w:r w:rsidR="00BD337F" w:rsidRPr="00FB0484">
        <w:rPr>
          <w:rFonts w:ascii="Calibri" w:hAnsi="Calibri" w:cs="Calibri"/>
        </w:rPr>
        <w:t>P</w:t>
      </w:r>
      <w:r w:rsidR="00A51702">
        <w:rPr>
          <w:rFonts w:ascii="Calibri" w:hAnsi="Calibri" w:cs="Calibri"/>
        </w:rPr>
        <w:t xml:space="preserve">) </w:t>
      </w:r>
      <w:r w:rsidR="00937098" w:rsidRPr="00FB0484">
        <w:rPr>
          <w:rFonts w:ascii="Calibri" w:hAnsi="Calibri" w:cs="Calibri"/>
        </w:rPr>
        <w:t>0</w:t>
      </w:r>
      <w:r w:rsidR="00CC5EB8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7A17F6" w:rsidRPr="00FB0484">
        <w:rPr>
          <w:rFonts w:ascii="Calibri" w:hAnsi="Calibri" w:cs="Calibri"/>
        </w:rPr>
        <w:t>SHH</w:t>
      </w:r>
      <w:r w:rsidR="00A97319">
        <w:rPr>
          <w:rFonts w:ascii="Calibri" w:hAnsi="Calibri" w:cs="Calibri"/>
        </w:rPr>
        <w:t xml:space="preserve"> </w:t>
      </w:r>
      <w:r w:rsidR="007A17F6" w:rsidRPr="00FB0484">
        <w:rPr>
          <w:rFonts w:ascii="Calibri" w:hAnsi="Calibri" w:cs="Calibri"/>
        </w:rPr>
        <w:t>can</w:t>
      </w:r>
      <w:r w:rsidR="00A97319">
        <w:rPr>
          <w:rFonts w:ascii="Calibri" w:hAnsi="Calibri" w:cs="Calibri"/>
        </w:rPr>
        <w:t xml:space="preserve"> </w:t>
      </w:r>
      <w:r w:rsidR="007A17F6" w:rsidRPr="00FB0484">
        <w:rPr>
          <w:rFonts w:ascii="Calibri" w:hAnsi="Calibri" w:cs="Calibri"/>
        </w:rPr>
        <w:t>be</w:t>
      </w:r>
      <w:r w:rsidR="00A97319">
        <w:rPr>
          <w:rFonts w:ascii="Calibri" w:hAnsi="Calibri" w:cs="Calibri"/>
        </w:rPr>
        <w:t xml:space="preserve"> </w:t>
      </w:r>
      <w:r w:rsidR="007A17F6" w:rsidRPr="00FB0484">
        <w:rPr>
          <w:rFonts w:ascii="Calibri" w:hAnsi="Calibri" w:cs="Calibri"/>
        </w:rPr>
        <w:t>withdrawn</w:t>
      </w:r>
      <w:r w:rsidR="00A97319">
        <w:rPr>
          <w:rFonts w:ascii="Calibri" w:hAnsi="Calibri" w:cs="Calibri"/>
        </w:rPr>
        <w:t xml:space="preserve"> </w:t>
      </w:r>
      <w:r w:rsidR="007A17F6" w:rsidRPr="00FB0484">
        <w:rPr>
          <w:rFonts w:ascii="Calibri" w:hAnsi="Calibri" w:cs="Calibri"/>
        </w:rPr>
        <w:t>from</w:t>
      </w:r>
      <w:r w:rsidR="00A97319">
        <w:rPr>
          <w:rFonts w:ascii="Calibri" w:hAnsi="Calibri" w:cs="Calibri"/>
        </w:rPr>
        <w:t xml:space="preserve"> </w:t>
      </w:r>
      <w:r w:rsidR="007A17F6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7A17F6" w:rsidRPr="00FB0484">
        <w:rPr>
          <w:rFonts w:ascii="Calibri" w:hAnsi="Calibri" w:cs="Calibri"/>
        </w:rPr>
        <w:t>N2B27</w:t>
      </w:r>
      <w:r w:rsidR="00A97319">
        <w:rPr>
          <w:rFonts w:ascii="Calibri" w:hAnsi="Calibri" w:cs="Calibri"/>
        </w:rPr>
        <w:t xml:space="preserve"> </w:t>
      </w:r>
      <w:r w:rsidR="007A17F6" w:rsidRPr="00FB0484">
        <w:rPr>
          <w:rFonts w:ascii="Calibri" w:hAnsi="Calibri" w:cs="Calibri"/>
        </w:rPr>
        <w:t>medium</w:t>
      </w:r>
      <w:r w:rsidR="00A97319">
        <w:rPr>
          <w:rFonts w:ascii="Calibri" w:hAnsi="Calibri" w:cs="Calibri"/>
        </w:rPr>
        <w:t xml:space="preserve"> </w:t>
      </w:r>
      <w:r w:rsidR="007A17F6"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="007A17F6" w:rsidRPr="00FB0484">
        <w:rPr>
          <w:rFonts w:ascii="Calibri" w:hAnsi="Calibri" w:cs="Calibri"/>
        </w:rPr>
        <w:t>P2</w:t>
      </w:r>
      <w:r>
        <w:rPr>
          <w:rFonts w:ascii="Calibri" w:hAnsi="Calibri" w:cs="Calibri"/>
        </w:rPr>
        <w:t>.</w:t>
      </w:r>
    </w:p>
    <w:p w14:paraId="1D138073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6F9E8AF8" w14:textId="4EDA0BAB" w:rsidR="004E55E9" w:rsidRPr="00FB0484" w:rsidRDefault="007F3CF3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Passage</w:t>
      </w:r>
      <w:r w:rsidR="00A97319">
        <w:rPr>
          <w:rFonts w:ascii="Calibri" w:hAnsi="Calibri" w:cs="Calibri"/>
        </w:rPr>
        <w:t xml:space="preserve"> </w:t>
      </w:r>
      <w:r w:rsidR="00A51702">
        <w:rPr>
          <w:rFonts w:ascii="Calibri" w:hAnsi="Calibri" w:cs="Calibri"/>
        </w:rPr>
        <w:t xml:space="preserve">the </w:t>
      </w:r>
      <w:r w:rsidRPr="00FB0484">
        <w:rPr>
          <w:rFonts w:ascii="Calibri" w:hAnsi="Calibri" w:cs="Calibri"/>
        </w:rPr>
        <w:t>c</w:t>
      </w:r>
      <w:r w:rsidR="00BD337F" w:rsidRPr="00FB0484">
        <w:rPr>
          <w:rFonts w:ascii="Calibri" w:hAnsi="Calibri" w:cs="Calibri"/>
        </w:rPr>
        <w:t>ells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once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they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reach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80</w:t>
      </w:r>
      <w:r w:rsidR="00A51702">
        <w:rPr>
          <w:rFonts w:ascii="Calibri" w:hAnsi="Calibri" w:cs="Calibri"/>
        </w:rPr>
        <w:t>%–</w:t>
      </w:r>
      <w:r w:rsidR="00BD337F" w:rsidRPr="00FB0484">
        <w:rPr>
          <w:rFonts w:ascii="Calibri" w:hAnsi="Calibri" w:cs="Calibri"/>
        </w:rPr>
        <w:t>90%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confluenc</w:t>
      </w:r>
      <w:r w:rsidR="00A51702">
        <w:rPr>
          <w:rFonts w:ascii="Calibri" w:hAnsi="Calibri" w:cs="Calibri"/>
        </w:rPr>
        <w:t>e</w:t>
      </w:r>
      <w:r w:rsidR="00BD337F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</w:p>
    <w:p w14:paraId="31688986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7C3F345E" w14:textId="523E955B" w:rsidR="004E55E9" w:rsidRPr="00FB0484" w:rsidRDefault="007A17F6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this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stage,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</w:t>
      </w:r>
      <w:r w:rsidR="008C41DA" w:rsidRPr="00FB0484">
        <w:rPr>
          <w:rFonts w:ascii="Calibri" w:hAnsi="Calibri" w:cs="Calibri"/>
        </w:rPr>
        <w:t>onfirm</w:t>
      </w:r>
      <w:r w:rsidR="00A97319">
        <w:rPr>
          <w:rFonts w:ascii="Calibri" w:hAnsi="Calibri" w:cs="Calibri"/>
        </w:rPr>
        <w:t xml:space="preserve"> </w:t>
      </w:r>
      <w:r w:rsidR="008C41DA" w:rsidRPr="00FB0484">
        <w:rPr>
          <w:rFonts w:ascii="Calibri" w:hAnsi="Calibri" w:cs="Calibri"/>
        </w:rPr>
        <w:t>that</w:t>
      </w:r>
      <w:r w:rsidR="00A97319">
        <w:rPr>
          <w:rFonts w:ascii="Calibri" w:hAnsi="Calibri" w:cs="Calibri"/>
        </w:rPr>
        <w:t xml:space="preserve"> </w:t>
      </w:r>
      <w:r w:rsidR="00A51702">
        <w:rPr>
          <w:rFonts w:ascii="Calibri" w:hAnsi="Calibri" w:cs="Calibri"/>
        </w:rPr>
        <w:t xml:space="preserve">the </w:t>
      </w:r>
      <w:r w:rsidR="008C41DA"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="008C41DA" w:rsidRPr="00FB0484">
        <w:rPr>
          <w:rFonts w:ascii="Calibri" w:hAnsi="Calibri" w:cs="Calibri"/>
        </w:rPr>
        <w:t>express</w:t>
      </w:r>
      <w:r w:rsidR="00A97319">
        <w:rPr>
          <w:rFonts w:ascii="Calibri" w:hAnsi="Calibri" w:cs="Calibri"/>
        </w:rPr>
        <w:t xml:space="preserve"> </w:t>
      </w:r>
      <w:proofErr w:type="spellStart"/>
      <w:r w:rsidR="008C41DA" w:rsidRPr="00FB0484">
        <w:rPr>
          <w:rFonts w:ascii="Calibri" w:hAnsi="Calibri" w:cs="Calibri"/>
        </w:rPr>
        <w:t>Nestin</w:t>
      </w:r>
      <w:proofErr w:type="spellEnd"/>
      <w:r w:rsidR="00A97319">
        <w:rPr>
          <w:rFonts w:ascii="Calibri" w:hAnsi="Calibri" w:cs="Calibri"/>
        </w:rPr>
        <w:t xml:space="preserve"> </w:t>
      </w:r>
      <w:r w:rsidR="008C41DA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8C41DA" w:rsidRPr="00FB0484">
        <w:rPr>
          <w:rFonts w:ascii="Calibri" w:hAnsi="Calibri" w:cs="Calibri"/>
        </w:rPr>
        <w:t>FoxA2</w:t>
      </w:r>
      <w:r w:rsidR="00A97319">
        <w:rPr>
          <w:rFonts w:ascii="Calibri" w:hAnsi="Calibri" w:cs="Calibri"/>
        </w:rPr>
        <w:t xml:space="preserve"> </w:t>
      </w:r>
      <w:r w:rsidR="008C41DA" w:rsidRPr="00FB0484">
        <w:rPr>
          <w:rFonts w:ascii="Calibri" w:hAnsi="Calibri" w:cs="Calibri"/>
        </w:rPr>
        <w:t>markers</w:t>
      </w:r>
      <w:r w:rsidR="00A97319">
        <w:rPr>
          <w:rFonts w:ascii="Calibri" w:hAnsi="Calibri" w:cs="Calibri"/>
        </w:rPr>
        <w:t xml:space="preserve"> </w:t>
      </w:r>
      <w:r w:rsidR="008C41DA" w:rsidRPr="00FB0484">
        <w:rPr>
          <w:rFonts w:ascii="Calibri" w:hAnsi="Calibri" w:cs="Calibri"/>
        </w:rPr>
        <w:t>by</w:t>
      </w:r>
      <w:r w:rsidR="00A97319">
        <w:rPr>
          <w:rFonts w:ascii="Calibri" w:hAnsi="Calibri" w:cs="Calibri"/>
        </w:rPr>
        <w:t xml:space="preserve"> </w:t>
      </w:r>
      <w:r w:rsidR="008C41DA" w:rsidRPr="00FB0484">
        <w:rPr>
          <w:rFonts w:ascii="Calibri" w:hAnsi="Calibri" w:cs="Calibri"/>
        </w:rPr>
        <w:t>using</w:t>
      </w:r>
      <w:r w:rsidR="00A97319">
        <w:rPr>
          <w:rFonts w:ascii="Calibri" w:hAnsi="Calibri" w:cs="Calibri"/>
        </w:rPr>
        <w:t xml:space="preserve"> </w:t>
      </w:r>
      <w:r w:rsidR="008C41DA" w:rsidRPr="00FB0484">
        <w:rPr>
          <w:rFonts w:ascii="Calibri" w:hAnsi="Calibri" w:cs="Calibri"/>
        </w:rPr>
        <w:t>immunocytochemistry</w:t>
      </w:r>
      <w:r w:rsidR="00A97319">
        <w:rPr>
          <w:rFonts w:ascii="Calibri" w:hAnsi="Calibri" w:cs="Calibri"/>
        </w:rPr>
        <w:t xml:space="preserve"> </w:t>
      </w:r>
      <w:r w:rsidR="008C41DA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8C41DA" w:rsidRPr="00FB0484">
        <w:rPr>
          <w:rFonts w:ascii="Calibri" w:hAnsi="Calibri" w:cs="Calibri"/>
        </w:rPr>
        <w:t>qPCR.</w:t>
      </w:r>
      <w:r w:rsidR="00A97319">
        <w:rPr>
          <w:rFonts w:ascii="Calibri" w:hAnsi="Calibri" w:cs="Calibri"/>
        </w:rPr>
        <w:t xml:space="preserve"> </w:t>
      </w:r>
      <w:r w:rsidR="008C41DA" w:rsidRPr="00FB0484">
        <w:rPr>
          <w:rFonts w:ascii="Calibri" w:hAnsi="Calibri" w:cs="Calibri"/>
        </w:rPr>
        <w:t>This</w:t>
      </w:r>
      <w:r w:rsidR="00A97319">
        <w:rPr>
          <w:rFonts w:ascii="Calibri" w:hAnsi="Calibri" w:cs="Calibri"/>
        </w:rPr>
        <w:t xml:space="preserve"> </w:t>
      </w:r>
      <w:r w:rsidR="008C41DA" w:rsidRPr="00FB0484">
        <w:rPr>
          <w:rFonts w:ascii="Calibri" w:hAnsi="Calibri" w:cs="Calibri"/>
        </w:rPr>
        <w:t>protocol</w:t>
      </w:r>
      <w:r w:rsidR="00A97319">
        <w:rPr>
          <w:rFonts w:ascii="Calibri" w:hAnsi="Calibri" w:cs="Calibri"/>
        </w:rPr>
        <w:t xml:space="preserve"> </w:t>
      </w:r>
      <w:r w:rsidR="008C41DA" w:rsidRPr="00FB0484">
        <w:rPr>
          <w:rFonts w:ascii="Calibri" w:hAnsi="Calibri" w:cs="Calibri"/>
        </w:rPr>
        <w:t>leads</w:t>
      </w:r>
      <w:r w:rsidR="00A97319">
        <w:rPr>
          <w:rFonts w:ascii="Calibri" w:hAnsi="Calibri" w:cs="Calibri"/>
        </w:rPr>
        <w:t xml:space="preserve"> </w:t>
      </w:r>
      <w:r w:rsidR="008C41DA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8C41DA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8C41DA" w:rsidRPr="00FB0484">
        <w:rPr>
          <w:rFonts w:ascii="Calibri" w:hAnsi="Calibri" w:cs="Calibri"/>
        </w:rPr>
        <w:t>generation</w:t>
      </w:r>
      <w:r w:rsidR="00A97319">
        <w:rPr>
          <w:rFonts w:ascii="Calibri" w:hAnsi="Calibri" w:cs="Calibri"/>
        </w:rPr>
        <w:t xml:space="preserve"> </w:t>
      </w:r>
      <w:r w:rsidR="008C41DA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8C41DA" w:rsidRPr="00FB0484">
        <w:rPr>
          <w:rFonts w:ascii="Calibri" w:hAnsi="Calibri" w:cs="Calibri"/>
        </w:rPr>
        <w:t>85%</w:t>
      </w:r>
      <w:r w:rsidR="00A97319">
        <w:rPr>
          <w:rFonts w:ascii="Calibri" w:hAnsi="Calibri" w:cs="Calibri"/>
        </w:rPr>
        <w:t xml:space="preserve"> </w:t>
      </w:r>
      <w:r w:rsidR="008C41DA" w:rsidRPr="00FB0484">
        <w:rPr>
          <w:rFonts w:ascii="Calibri" w:hAnsi="Calibri" w:cs="Calibri"/>
        </w:rPr>
        <w:t>double-positive</w:t>
      </w:r>
      <w:r w:rsidR="00A97319">
        <w:rPr>
          <w:rFonts w:ascii="Calibri" w:hAnsi="Calibri" w:cs="Calibri"/>
        </w:rPr>
        <w:t xml:space="preserve"> </w:t>
      </w:r>
      <w:r w:rsidR="008C41DA"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="008C41DA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8C41DA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proofErr w:type="spellStart"/>
      <w:r w:rsidR="008C41DA" w:rsidRPr="00FB0484">
        <w:rPr>
          <w:rFonts w:ascii="Calibri" w:hAnsi="Calibri" w:cs="Calibri"/>
        </w:rPr>
        <w:t>Nestin</w:t>
      </w:r>
      <w:proofErr w:type="spellEnd"/>
      <w:r w:rsidR="00A97319">
        <w:rPr>
          <w:rFonts w:ascii="Calibri" w:hAnsi="Calibri" w:cs="Calibri"/>
        </w:rPr>
        <w:t xml:space="preserve"> </w:t>
      </w:r>
      <w:r w:rsidR="008C41DA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8C41DA" w:rsidRPr="00FB0484">
        <w:rPr>
          <w:rFonts w:ascii="Calibri" w:hAnsi="Calibri" w:cs="Calibri"/>
        </w:rPr>
        <w:t>FoxA2</w:t>
      </w:r>
      <w:r w:rsidR="00A97319">
        <w:rPr>
          <w:rFonts w:ascii="Calibri" w:hAnsi="Calibri" w:cs="Calibri"/>
        </w:rPr>
        <w:t xml:space="preserve"> </w:t>
      </w:r>
      <w:r w:rsidR="008C41DA" w:rsidRPr="00FB0484">
        <w:rPr>
          <w:rFonts w:ascii="Calibri" w:hAnsi="Calibri" w:cs="Calibri"/>
        </w:rPr>
        <w:t>markers.</w:t>
      </w:r>
    </w:p>
    <w:p w14:paraId="57A7B720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6705B697" w14:textId="1DFE8C98" w:rsidR="004E55E9" w:rsidRPr="00FB0484" w:rsidRDefault="00BD337F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passaging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cells,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repeat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steps</w:t>
      </w:r>
      <w:r w:rsidR="00A97319">
        <w:rPr>
          <w:rFonts w:ascii="Calibri" w:hAnsi="Calibri" w:cs="Calibri"/>
        </w:rPr>
        <w:t xml:space="preserve"> </w:t>
      </w:r>
      <w:r w:rsidR="007F3CF3" w:rsidRPr="00FB0484">
        <w:rPr>
          <w:rFonts w:ascii="Calibri" w:hAnsi="Calibri" w:cs="Calibri"/>
        </w:rPr>
        <w:t>2.2.</w:t>
      </w:r>
      <w:r w:rsidR="007A17F6" w:rsidRPr="00FB0484">
        <w:rPr>
          <w:rFonts w:ascii="Calibri" w:hAnsi="Calibri" w:cs="Calibri"/>
        </w:rPr>
        <w:t>31</w:t>
      </w:r>
      <w:r w:rsidR="00A51702">
        <w:rPr>
          <w:rFonts w:ascii="Calibri" w:hAnsi="Calibri" w:cs="Calibri"/>
        </w:rPr>
        <w:t>–</w:t>
      </w:r>
      <w:r w:rsidR="007F3CF3" w:rsidRPr="00FB0484">
        <w:rPr>
          <w:rFonts w:ascii="Calibri" w:hAnsi="Calibri" w:cs="Calibri"/>
        </w:rPr>
        <w:t>2.2.</w:t>
      </w:r>
      <w:r w:rsidR="007A17F6" w:rsidRPr="00FB0484">
        <w:rPr>
          <w:rFonts w:ascii="Calibri" w:hAnsi="Calibri" w:cs="Calibri"/>
        </w:rPr>
        <w:t>36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</w:p>
    <w:p w14:paraId="42F3BE5B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17712B59" w14:textId="2B898361" w:rsidR="004E55E9" w:rsidRPr="00FB0484" w:rsidRDefault="007F3CF3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Freeze</w:t>
      </w:r>
      <w:r w:rsidR="00A97319">
        <w:rPr>
          <w:rFonts w:ascii="Calibri" w:hAnsi="Calibri" w:cs="Calibri"/>
        </w:rPr>
        <w:t xml:space="preserve"> </w:t>
      </w:r>
      <w:r w:rsidR="00A51702">
        <w:rPr>
          <w:rFonts w:ascii="Calibri" w:hAnsi="Calibri" w:cs="Calibri"/>
        </w:rPr>
        <w:t xml:space="preserve">the </w:t>
      </w:r>
      <w:r w:rsidRPr="00FB0484">
        <w:rPr>
          <w:rFonts w:ascii="Calibri" w:hAnsi="Calibri" w:cs="Calibri"/>
        </w:rPr>
        <w:t>c</w:t>
      </w:r>
      <w:r w:rsidR="00BD337F" w:rsidRPr="00FB0484">
        <w:rPr>
          <w:rFonts w:ascii="Calibri" w:hAnsi="Calibri" w:cs="Calibri"/>
        </w:rPr>
        <w:t>ells</w:t>
      </w:r>
      <w:r w:rsidR="00A51702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starting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from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passage</w:t>
      </w:r>
      <w:r w:rsidR="00A97319">
        <w:rPr>
          <w:rFonts w:ascii="Calibri" w:hAnsi="Calibri" w:cs="Calibri"/>
        </w:rPr>
        <w:t xml:space="preserve"> </w:t>
      </w:r>
      <w:r w:rsidR="00BD337F" w:rsidRPr="00FB0484">
        <w:rPr>
          <w:rFonts w:ascii="Calibri" w:hAnsi="Calibri" w:cs="Calibri"/>
        </w:rPr>
        <w:t>P2.</w:t>
      </w:r>
      <w:r w:rsidR="00A97319">
        <w:rPr>
          <w:rFonts w:ascii="Calibri" w:hAnsi="Calibri" w:cs="Calibri"/>
        </w:rPr>
        <w:t xml:space="preserve"> </w:t>
      </w:r>
      <w:r w:rsidR="008C41DA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A51702">
        <w:rPr>
          <w:rFonts w:ascii="Calibri" w:hAnsi="Calibri" w:cs="Calibri"/>
        </w:rPr>
        <w:t xml:space="preserve">the </w:t>
      </w:r>
      <w:r w:rsidR="008C41DA" w:rsidRPr="00FB0484">
        <w:rPr>
          <w:rFonts w:ascii="Calibri" w:hAnsi="Calibri" w:cs="Calibri"/>
        </w:rPr>
        <w:t>freezing</w:t>
      </w:r>
      <w:r w:rsidR="00A97319">
        <w:rPr>
          <w:rFonts w:ascii="Calibri" w:hAnsi="Calibri" w:cs="Calibri"/>
        </w:rPr>
        <w:t xml:space="preserve"> </w:t>
      </w:r>
      <w:r w:rsidR="00A51702">
        <w:rPr>
          <w:rFonts w:ascii="Calibri" w:hAnsi="Calibri" w:cs="Calibri"/>
        </w:rPr>
        <w:t xml:space="preserve">of </w:t>
      </w:r>
      <w:r w:rsidR="008C41DA" w:rsidRPr="00FB0484">
        <w:rPr>
          <w:rFonts w:ascii="Calibri" w:hAnsi="Calibri" w:cs="Calibri"/>
        </w:rPr>
        <w:t>cells,</w:t>
      </w:r>
      <w:r w:rsidR="00A97319">
        <w:rPr>
          <w:rFonts w:ascii="Calibri" w:hAnsi="Calibri" w:cs="Calibri"/>
        </w:rPr>
        <w:t xml:space="preserve"> </w:t>
      </w:r>
      <w:r w:rsidR="008C41DA" w:rsidRPr="00FB0484">
        <w:rPr>
          <w:rFonts w:ascii="Calibri" w:hAnsi="Calibri" w:cs="Calibri"/>
        </w:rPr>
        <w:t>repeat</w:t>
      </w:r>
      <w:r w:rsidR="00A97319">
        <w:rPr>
          <w:rFonts w:ascii="Calibri" w:hAnsi="Calibri" w:cs="Calibri"/>
        </w:rPr>
        <w:t xml:space="preserve"> </w:t>
      </w:r>
      <w:r w:rsidR="008C41DA" w:rsidRPr="00FB0484">
        <w:rPr>
          <w:rFonts w:ascii="Calibri" w:hAnsi="Calibri" w:cs="Calibri"/>
        </w:rPr>
        <w:t>steps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2.2.31</w:t>
      </w:r>
      <w:r w:rsidR="00A51702">
        <w:rPr>
          <w:rFonts w:ascii="Calibri" w:hAnsi="Calibri" w:cs="Calibri"/>
        </w:rPr>
        <w:t>–</w:t>
      </w:r>
      <w:r w:rsidRPr="00FB0484">
        <w:rPr>
          <w:rFonts w:ascii="Calibri" w:hAnsi="Calibri" w:cs="Calibri"/>
        </w:rPr>
        <w:t>2.2.36</w:t>
      </w:r>
      <w:r w:rsidR="00A97319">
        <w:rPr>
          <w:rFonts w:ascii="Calibri" w:hAnsi="Calibri" w:cs="Calibri"/>
        </w:rPr>
        <w:t xml:space="preserve"> </w:t>
      </w:r>
      <w:r w:rsidR="008C41DA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8C41DA" w:rsidRPr="00FB0484">
        <w:rPr>
          <w:rFonts w:ascii="Calibri" w:hAnsi="Calibri" w:cs="Calibri"/>
        </w:rPr>
        <w:t>resuspend</w:t>
      </w:r>
      <w:r w:rsidR="00A97319">
        <w:rPr>
          <w:rFonts w:ascii="Calibri" w:hAnsi="Calibri" w:cs="Calibri"/>
        </w:rPr>
        <w:t xml:space="preserve"> </w:t>
      </w:r>
      <w:r w:rsidR="00A51702">
        <w:rPr>
          <w:rFonts w:ascii="Calibri" w:hAnsi="Calibri" w:cs="Calibri"/>
        </w:rPr>
        <w:t xml:space="preserve">the </w:t>
      </w:r>
      <w:r w:rsidR="008C41DA" w:rsidRPr="00FB0484">
        <w:rPr>
          <w:rFonts w:ascii="Calibri" w:hAnsi="Calibri" w:cs="Calibri"/>
        </w:rPr>
        <w:t>cell</w:t>
      </w:r>
      <w:r w:rsidR="00A97319">
        <w:rPr>
          <w:rFonts w:ascii="Calibri" w:hAnsi="Calibri" w:cs="Calibri"/>
        </w:rPr>
        <w:t xml:space="preserve"> </w:t>
      </w:r>
      <w:r w:rsidR="008C41DA" w:rsidRPr="00FB0484">
        <w:rPr>
          <w:rFonts w:ascii="Calibri" w:hAnsi="Calibri" w:cs="Calibri"/>
        </w:rPr>
        <w:t>pellet</w:t>
      </w:r>
      <w:r w:rsidR="00A97319">
        <w:rPr>
          <w:rFonts w:ascii="Calibri" w:hAnsi="Calibri" w:cs="Calibri"/>
        </w:rPr>
        <w:t xml:space="preserve"> </w:t>
      </w:r>
      <w:r w:rsidR="008C41DA"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="008C41DA" w:rsidRPr="00FB0484">
        <w:rPr>
          <w:rFonts w:ascii="Calibri" w:hAnsi="Calibri" w:cs="Calibri"/>
        </w:rPr>
        <w:t>2</w:t>
      </w:r>
      <w:r w:rsidR="00A51702">
        <w:rPr>
          <w:rFonts w:ascii="Calibri" w:hAnsi="Calibri" w:cs="Calibri"/>
        </w:rPr>
        <w:t xml:space="preserve"> x 10</w:t>
      </w:r>
      <w:r w:rsidR="00A51702" w:rsidRPr="000A467F">
        <w:rPr>
          <w:rFonts w:ascii="Calibri" w:hAnsi="Calibri" w:cs="Calibri"/>
          <w:vertAlign w:val="superscript"/>
        </w:rPr>
        <w:t>6</w:t>
      </w:r>
      <w:r w:rsidR="00A51702">
        <w:rPr>
          <w:rFonts w:ascii="Calibri" w:hAnsi="Calibri" w:cs="Calibri"/>
        </w:rPr>
        <w:t xml:space="preserve"> to </w:t>
      </w:r>
      <w:r w:rsidR="008C41DA" w:rsidRPr="00FB0484">
        <w:rPr>
          <w:rFonts w:ascii="Calibri" w:hAnsi="Calibri" w:cs="Calibri"/>
        </w:rPr>
        <w:t>4</w:t>
      </w:r>
      <w:r w:rsidR="00A97319">
        <w:rPr>
          <w:rFonts w:ascii="Calibri" w:hAnsi="Calibri" w:cs="Calibri"/>
        </w:rPr>
        <w:t xml:space="preserve"> </w:t>
      </w:r>
      <w:r w:rsidR="008C41DA" w:rsidRPr="00FB0484">
        <w:rPr>
          <w:rFonts w:ascii="Calibri" w:hAnsi="Calibri" w:cs="Calibri"/>
        </w:rPr>
        <w:t>x</w:t>
      </w:r>
      <w:r w:rsidR="00A97319">
        <w:rPr>
          <w:rFonts w:ascii="Calibri" w:hAnsi="Calibri" w:cs="Calibri"/>
        </w:rPr>
        <w:t xml:space="preserve"> </w:t>
      </w:r>
      <w:r w:rsidR="008C41DA" w:rsidRPr="00FB0484">
        <w:rPr>
          <w:rFonts w:ascii="Calibri" w:hAnsi="Calibri" w:cs="Calibri"/>
        </w:rPr>
        <w:t>10</w:t>
      </w:r>
      <w:r w:rsidR="008C41DA" w:rsidRPr="00FB0484">
        <w:rPr>
          <w:rFonts w:ascii="Calibri" w:hAnsi="Calibri" w:cs="Calibri"/>
          <w:vertAlign w:val="superscript"/>
        </w:rPr>
        <w:t>6</w:t>
      </w:r>
      <w:r w:rsidR="00A97319" w:rsidRPr="000A467F">
        <w:rPr>
          <w:rFonts w:ascii="Calibri" w:hAnsi="Calibri" w:cs="Calibri"/>
        </w:rPr>
        <w:t xml:space="preserve"> </w:t>
      </w:r>
      <w:r w:rsidR="008C41DA" w:rsidRPr="00FB0484">
        <w:rPr>
          <w:rFonts w:ascii="Calibri" w:hAnsi="Calibri" w:cs="Calibri"/>
        </w:rPr>
        <w:t>cells/mL</w:t>
      </w:r>
      <w:r w:rsidR="00A97319">
        <w:rPr>
          <w:rFonts w:ascii="Calibri" w:hAnsi="Calibri" w:cs="Calibri"/>
        </w:rPr>
        <w:t xml:space="preserve"> </w:t>
      </w:r>
      <w:r w:rsidR="008C41DA" w:rsidRPr="00FB0484">
        <w:rPr>
          <w:rFonts w:ascii="Calibri" w:hAnsi="Calibri" w:cs="Calibri"/>
        </w:rPr>
        <w:t>using</w:t>
      </w:r>
      <w:r w:rsidR="00A97319">
        <w:rPr>
          <w:rFonts w:ascii="Calibri" w:hAnsi="Calibri" w:cs="Calibri"/>
        </w:rPr>
        <w:t xml:space="preserve"> </w:t>
      </w:r>
      <w:r w:rsidR="008C41DA" w:rsidRPr="00FB0484">
        <w:rPr>
          <w:rFonts w:ascii="Calibri" w:hAnsi="Calibri" w:cs="Calibri"/>
        </w:rPr>
        <w:t>cold</w:t>
      </w:r>
      <w:r w:rsidR="00A97319">
        <w:rPr>
          <w:rFonts w:ascii="Calibri" w:hAnsi="Calibri" w:cs="Calibri"/>
        </w:rPr>
        <w:t xml:space="preserve"> </w:t>
      </w:r>
      <w:r w:rsidR="00A51702" w:rsidRPr="00FB0484">
        <w:rPr>
          <w:rFonts w:ascii="Calibri" w:hAnsi="Calibri" w:cs="Calibri"/>
        </w:rPr>
        <w:t>neural</w:t>
      </w:r>
      <w:r w:rsidR="00A51702">
        <w:rPr>
          <w:rFonts w:ascii="Calibri" w:hAnsi="Calibri" w:cs="Calibri"/>
        </w:rPr>
        <w:t xml:space="preserve"> </w:t>
      </w:r>
      <w:r w:rsidR="00A51702" w:rsidRPr="00FB0484">
        <w:rPr>
          <w:rFonts w:ascii="Calibri" w:hAnsi="Calibri" w:cs="Calibri"/>
        </w:rPr>
        <w:t>progenitor</w:t>
      </w:r>
      <w:r w:rsidR="00A51702">
        <w:rPr>
          <w:rFonts w:ascii="Calibri" w:hAnsi="Calibri" w:cs="Calibri"/>
        </w:rPr>
        <w:t xml:space="preserve"> </w:t>
      </w:r>
      <w:r w:rsidR="00A51702" w:rsidRPr="00FB0484">
        <w:rPr>
          <w:rFonts w:ascii="Calibri" w:hAnsi="Calibri" w:cs="Calibri"/>
        </w:rPr>
        <w:t>freezing</w:t>
      </w:r>
      <w:r w:rsidR="00A51702">
        <w:rPr>
          <w:rFonts w:ascii="Calibri" w:hAnsi="Calibri" w:cs="Calibri"/>
        </w:rPr>
        <w:t xml:space="preserve"> </w:t>
      </w:r>
      <w:r w:rsidR="00A51702" w:rsidRPr="00FB0484">
        <w:rPr>
          <w:rFonts w:ascii="Calibri" w:hAnsi="Calibri" w:cs="Calibri"/>
        </w:rPr>
        <w:t>medium</w:t>
      </w:r>
      <w:r w:rsidR="00A97319">
        <w:rPr>
          <w:rFonts w:ascii="Calibri" w:hAnsi="Calibri" w:cs="Calibri"/>
        </w:rPr>
        <w:t xml:space="preserve"> </w:t>
      </w:r>
      <w:r w:rsidR="007A17F6" w:rsidRPr="00FB0484">
        <w:rPr>
          <w:rFonts w:ascii="Calibri" w:hAnsi="Calibri" w:cs="Calibri"/>
        </w:rPr>
        <w:t>(see</w:t>
      </w:r>
      <w:r w:rsidR="00A97319">
        <w:rPr>
          <w:rFonts w:ascii="Calibri" w:hAnsi="Calibri" w:cs="Calibri"/>
        </w:rPr>
        <w:t xml:space="preserve"> </w:t>
      </w:r>
      <w:r w:rsidRPr="000A467F">
        <w:rPr>
          <w:rFonts w:ascii="Calibri" w:hAnsi="Calibri" w:cs="Calibri"/>
          <w:b/>
        </w:rPr>
        <w:t>T</w:t>
      </w:r>
      <w:r w:rsidR="007A17F6" w:rsidRPr="000A467F">
        <w:rPr>
          <w:rFonts w:ascii="Calibri" w:hAnsi="Calibri" w:cs="Calibri"/>
          <w:b/>
        </w:rPr>
        <w:t>able</w:t>
      </w:r>
      <w:r w:rsidR="00A97319" w:rsidRPr="000A467F">
        <w:rPr>
          <w:rFonts w:ascii="Calibri" w:hAnsi="Calibri" w:cs="Calibri"/>
          <w:b/>
        </w:rPr>
        <w:t xml:space="preserve"> </w:t>
      </w:r>
      <w:r w:rsidR="007A17F6" w:rsidRPr="000A467F">
        <w:rPr>
          <w:rFonts w:ascii="Calibri" w:hAnsi="Calibri" w:cs="Calibri"/>
          <w:b/>
        </w:rPr>
        <w:t>of</w:t>
      </w:r>
      <w:r w:rsidR="00A97319" w:rsidRPr="000A467F">
        <w:rPr>
          <w:rFonts w:ascii="Calibri" w:hAnsi="Calibri" w:cs="Calibri"/>
          <w:b/>
        </w:rPr>
        <w:t xml:space="preserve"> </w:t>
      </w:r>
      <w:r w:rsidRPr="000A467F">
        <w:rPr>
          <w:rFonts w:ascii="Calibri" w:hAnsi="Calibri" w:cs="Calibri"/>
          <w:b/>
        </w:rPr>
        <w:t>M</w:t>
      </w:r>
      <w:r w:rsidR="007A17F6" w:rsidRPr="000A467F">
        <w:rPr>
          <w:rFonts w:ascii="Calibri" w:hAnsi="Calibri" w:cs="Calibri"/>
          <w:b/>
        </w:rPr>
        <w:t>aterials</w:t>
      </w:r>
      <w:r w:rsidR="007A17F6" w:rsidRPr="00FB0484">
        <w:rPr>
          <w:rFonts w:ascii="Calibri" w:hAnsi="Calibri" w:cs="Calibri"/>
        </w:rPr>
        <w:t>)</w:t>
      </w:r>
      <w:r w:rsidR="004E55E9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</w:p>
    <w:p w14:paraId="6CA0D3C1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</w:rPr>
      </w:pPr>
    </w:p>
    <w:p w14:paraId="35C2F3D1" w14:textId="48A3123C" w:rsidR="00BE60E5" w:rsidRPr="00FB0484" w:rsidRDefault="008C41DA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Transfer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A51702">
        <w:rPr>
          <w:rFonts w:ascii="Calibri" w:hAnsi="Calibri" w:cs="Calibri"/>
        </w:rPr>
        <w:t xml:space="preserve">the </w:t>
      </w:r>
      <w:r w:rsidRPr="00FB0484">
        <w:rPr>
          <w:rFonts w:ascii="Calibri" w:hAnsi="Calibri" w:cs="Calibri"/>
        </w:rPr>
        <w:t>cell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suspension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each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cryovial</w:t>
      </w:r>
      <w:r w:rsidR="00A97319">
        <w:rPr>
          <w:rFonts w:ascii="Calibri" w:hAnsi="Calibri" w:cs="Calibri"/>
        </w:rPr>
        <w:t xml:space="preserve"> </w:t>
      </w:r>
      <w:r w:rsidR="007A17F6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7A17F6" w:rsidRPr="00FB0484">
        <w:rPr>
          <w:rFonts w:ascii="Calibri" w:hAnsi="Calibri" w:cs="Calibri"/>
        </w:rPr>
        <w:t>f</w:t>
      </w:r>
      <w:r w:rsidRPr="00FB0484">
        <w:rPr>
          <w:rFonts w:ascii="Calibri" w:hAnsi="Calibri" w:cs="Calibri"/>
        </w:rPr>
        <w:t>reeze</w:t>
      </w:r>
      <w:r w:rsidR="00A97319">
        <w:rPr>
          <w:rFonts w:ascii="Calibri" w:hAnsi="Calibri" w:cs="Calibri"/>
        </w:rPr>
        <w:t xml:space="preserve"> </w:t>
      </w:r>
      <w:r w:rsidR="00A51702">
        <w:rPr>
          <w:rFonts w:ascii="Calibri" w:hAnsi="Calibri" w:cs="Calibri"/>
        </w:rPr>
        <w:t xml:space="preserve">the </w:t>
      </w:r>
      <w:r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using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standard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slow-rate</w:t>
      </w:r>
      <w:r w:rsidR="00A51702">
        <w:rPr>
          <w:rFonts w:ascii="Calibri" w:hAnsi="Calibri" w:cs="Calibri"/>
        </w:rPr>
        <w:t>-</w:t>
      </w:r>
      <w:r w:rsidRPr="00FB0484">
        <w:rPr>
          <w:rFonts w:ascii="Calibri" w:hAnsi="Calibri" w:cs="Calibri"/>
        </w:rPr>
        <w:t>controlled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cooling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system</w:t>
      </w:r>
      <w:r w:rsidR="007A17F6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7A17F6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7A17F6" w:rsidRPr="00FB0484">
        <w:rPr>
          <w:rFonts w:ascii="Calibri" w:hAnsi="Calibri" w:cs="Calibri"/>
        </w:rPr>
        <w:t>long</w:t>
      </w:r>
      <w:r w:rsidR="00A51702">
        <w:rPr>
          <w:rFonts w:ascii="Calibri" w:hAnsi="Calibri" w:cs="Calibri"/>
        </w:rPr>
        <w:t>-</w:t>
      </w:r>
      <w:r w:rsidR="007A17F6" w:rsidRPr="00FB0484">
        <w:rPr>
          <w:rFonts w:ascii="Calibri" w:hAnsi="Calibri" w:cs="Calibri"/>
        </w:rPr>
        <w:t>term</w:t>
      </w:r>
      <w:r w:rsidR="00A97319">
        <w:rPr>
          <w:rFonts w:ascii="Calibri" w:hAnsi="Calibri" w:cs="Calibri"/>
        </w:rPr>
        <w:t xml:space="preserve"> </w:t>
      </w:r>
      <w:r w:rsidR="007A17F6" w:rsidRPr="00FB0484">
        <w:rPr>
          <w:rFonts w:ascii="Calibri" w:hAnsi="Calibri" w:cs="Calibri"/>
        </w:rPr>
        <w:t>storage,</w:t>
      </w:r>
      <w:r w:rsidR="00A97319">
        <w:rPr>
          <w:rFonts w:ascii="Calibri" w:hAnsi="Calibri" w:cs="Calibri"/>
        </w:rPr>
        <w:t xml:space="preserve"> </w:t>
      </w:r>
      <w:r w:rsidR="007A17F6" w:rsidRPr="00FB0484">
        <w:rPr>
          <w:rFonts w:ascii="Calibri" w:hAnsi="Calibri" w:cs="Calibri"/>
        </w:rPr>
        <w:t>k</w:t>
      </w:r>
      <w:r w:rsidRPr="00FB0484">
        <w:rPr>
          <w:rFonts w:ascii="Calibri" w:hAnsi="Calibri" w:cs="Calibri"/>
        </w:rPr>
        <w:t>eep</w:t>
      </w:r>
      <w:r w:rsidR="00A97319">
        <w:rPr>
          <w:rFonts w:ascii="Calibri" w:hAnsi="Calibri" w:cs="Calibri"/>
        </w:rPr>
        <w:t xml:space="preserve"> </w:t>
      </w:r>
      <w:r w:rsidR="00A51702">
        <w:rPr>
          <w:rFonts w:ascii="Calibri" w:hAnsi="Calibri" w:cs="Calibri"/>
        </w:rPr>
        <w:t xml:space="preserve">the </w:t>
      </w:r>
      <w:r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liquid</w:t>
      </w:r>
      <w:r w:rsidR="00A51702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nitrogen.</w:t>
      </w:r>
      <w:r w:rsidR="00A97319">
        <w:rPr>
          <w:rFonts w:ascii="Calibri" w:hAnsi="Calibri" w:cs="Calibri"/>
        </w:rPr>
        <w:t xml:space="preserve"> </w:t>
      </w:r>
    </w:p>
    <w:p w14:paraId="6733AFCC" w14:textId="77777777" w:rsidR="008C41DA" w:rsidRPr="00FB0484" w:rsidRDefault="008C41DA" w:rsidP="00612CEF">
      <w:pPr>
        <w:pStyle w:val="a3"/>
        <w:spacing w:before="0" w:beforeAutospacing="0" w:after="0" w:afterAutospacing="0"/>
        <w:jc w:val="both"/>
        <w:rPr>
          <w:rFonts w:ascii="Calibri" w:hAnsi="Calibri" w:cs="Calibri"/>
          <w:b/>
        </w:rPr>
      </w:pPr>
    </w:p>
    <w:p w14:paraId="7391198B" w14:textId="12E10399" w:rsidR="00BD337F" w:rsidRPr="00FB0484" w:rsidRDefault="008C41DA" w:rsidP="00612CEF">
      <w:pPr>
        <w:pStyle w:val="af3"/>
        <w:numPr>
          <w:ilvl w:val="1"/>
          <w:numId w:val="37"/>
        </w:numPr>
        <w:jc w:val="both"/>
        <w:rPr>
          <w:rFonts w:ascii="Calibri" w:hAnsi="Calibri" w:cs="Calibri"/>
          <w:b/>
          <w:highlight w:val="yellow"/>
        </w:rPr>
      </w:pPr>
      <w:r w:rsidRPr="00FB0484">
        <w:rPr>
          <w:rFonts w:ascii="Calibri" w:hAnsi="Calibri" w:cs="Calibri"/>
          <w:b/>
          <w:highlight w:val="yellow"/>
        </w:rPr>
        <w:t>Thawing</w:t>
      </w:r>
      <w:r w:rsidR="00A97319">
        <w:rPr>
          <w:rFonts w:ascii="Calibri" w:hAnsi="Calibri" w:cs="Calibri"/>
          <w:b/>
          <w:highlight w:val="yellow"/>
        </w:rPr>
        <w:t xml:space="preserve"> </w:t>
      </w:r>
      <w:r w:rsidRPr="00FB0484">
        <w:rPr>
          <w:rFonts w:ascii="Calibri" w:hAnsi="Calibri" w:cs="Calibri"/>
          <w:b/>
          <w:highlight w:val="yellow"/>
        </w:rPr>
        <w:t>MD</w:t>
      </w:r>
      <w:r w:rsidR="00A97319">
        <w:rPr>
          <w:rFonts w:ascii="Calibri" w:hAnsi="Calibri" w:cs="Calibri"/>
          <w:b/>
          <w:highlight w:val="yellow"/>
        </w:rPr>
        <w:t xml:space="preserve"> </w:t>
      </w:r>
      <w:r w:rsidRPr="00FB0484">
        <w:rPr>
          <w:rFonts w:ascii="Calibri" w:hAnsi="Calibri" w:cs="Calibri"/>
          <w:b/>
          <w:highlight w:val="yellow"/>
        </w:rPr>
        <w:t>NPCs</w:t>
      </w:r>
    </w:p>
    <w:p w14:paraId="6C87E7F6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  <w:b/>
          <w:highlight w:val="yellow"/>
        </w:rPr>
      </w:pPr>
    </w:p>
    <w:p w14:paraId="7D01FAC2" w14:textId="0A2EFD71" w:rsidR="008C41DA" w:rsidRPr="00FB0484" w:rsidRDefault="00BE463F" w:rsidP="00612CEF">
      <w:pPr>
        <w:pStyle w:val="a3"/>
        <w:numPr>
          <w:ilvl w:val="2"/>
          <w:numId w:val="34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highlight w:val="yellow"/>
        </w:rPr>
      </w:pPr>
      <w:r w:rsidRPr="00FB0484">
        <w:rPr>
          <w:rFonts w:ascii="Calibri" w:hAnsi="Calibri" w:cs="Calibri"/>
          <w:highlight w:val="yellow"/>
        </w:rPr>
        <w:t>Prepare</w:t>
      </w:r>
      <w:r w:rsidR="00A97319">
        <w:rPr>
          <w:rFonts w:ascii="Calibri" w:hAnsi="Calibri" w:cs="Calibri"/>
          <w:highlight w:val="yellow"/>
        </w:rPr>
        <w:t xml:space="preserve"> </w:t>
      </w:r>
      <w:r w:rsidR="006856A0">
        <w:rPr>
          <w:rFonts w:ascii="Calibri" w:hAnsi="Calibri" w:cs="Calibri"/>
          <w:highlight w:val="yellow"/>
        </w:rPr>
        <w:t xml:space="preserve">a </w:t>
      </w:r>
      <w:r w:rsidRPr="00FB0484">
        <w:rPr>
          <w:rFonts w:ascii="Calibri" w:hAnsi="Calibri" w:cs="Calibri"/>
          <w:highlight w:val="yellow"/>
        </w:rPr>
        <w:t>BMM-coated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plate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and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w</w:t>
      </w:r>
      <w:r w:rsidR="008C41DA" w:rsidRPr="00FB0484">
        <w:rPr>
          <w:rFonts w:ascii="Calibri" w:hAnsi="Calibri" w:cs="Calibri"/>
          <w:highlight w:val="yellow"/>
        </w:rPr>
        <w:t>arm</w:t>
      </w:r>
      <w:r w:rsidR="00A97319">
        <w:rPr>
          <w:rFonts w:ascii="Calibri" w:hAnsi="Calibri" w:cs="Calibri"/>
          <w:highlight w:val="yellow"/>
        </w:rPr>
        <w:t xml:space="preserve"> </w:t>
      </w:r>
      <w:r w:rsidR="008C41DA" w:rsidRPr="00FB0484">
        <w:rPr>
          <w:rFonts w:ascii="Calibri" w:hAnsi="Calibri" w:cs="Calibri"/>
          <w:highlight w:val="yellow"/>
        </w:rPr>
        <w:t>complete</w:t>
      </w:r>
      <w:r w:rsidR="00A97319">
        <w:rPr>
          <w:rFonts w:ascii="Calibri" w:hAnsi="Calibri" w:cs="Calibri"/>
          <w:highlight w:val="yellow"/>
        </w:rPr>
        <w:t xml:space="preserve"> </w:t>
      </w:r>
      <w:r w:rsidR="008C41DA" w:rsidRPr="00FB0484">
        <w:rPr>
          <w:rFonts w:ascii="Calibri" w:hAnsi="Calibri" w:cs="Calibri"/>
          <w:highlight w:val="yellow"/>
        </w:rPr>
        <w:t>N2B27</w:t>
      </w:r>
      <w:r w:rsidR="00CC5EB8" w:rsidRPr="00FB0484">
        <w:rPr>
          <w:rFonts w:ascii="Calibri" w:hAnsi="Calibri" w:cs="Calibri"/>
          <w:highlight w:val="yellow"/>
        </w:rPr>
        <w:t>.</w:t>
      </w:r>
      <w:r w:rsidR="00A97319">
        <w:rPr>
          <w:rFonts w:ascii="Calibri" w:hAnsi="Calibri" w:cs="Calibri"/>
          <w:highlight w:val="yellow"/>
        </w:rPr>
        <w:t xml:space="preserve"> </w:t>
      </w:r>
      <w:r w:rsidR="008C41DA" w:rsidRPr="00FB0484">
        <w:rPr>
          <w:rFonts w:ascii="Calibri" w:hAnsi="Calibri" w:cs="Calibri"/>
          <w:highlight w:val="yellow"/>
        </w:rPr>
        <w:t>Add</w:t>
      </w:r>
      <w:r w:rsidR="00A97319">
        <w:rPr>
          <w:rFonts w:ascii="Calibri" w:hAnsi="Calibri" w:cs="Calibri"/>
          <w:highlight w:val="yellow"/>
        </w:rPr>
        <w:t xml:space="preserve"> </w:t>
      </w:r>
      <w:r w:rsidR="008C41DA" w:rsidRPr="00FB0484">
        <w:rPr>
          <w:rFonts w:ascii="Calibri" w:hAnsi="Calibri" w:cs="Calibri"/>
          <w:highlight w:val="yellow"/>
        </w:rPr>
        <w:t>10</w:t>
      </w:r>
      <w:r w:rsidR="00A97319">
        <w:rPr>
          <w:rFonts w:ascii="Calibri" w:hAnsi="Calibri" w:cs="Calibri"/>
          <w:highlight w:val="yellow"/>
        </w:rPr>
        <w:t xml:space="preserve"> </w:t>
      </w:r>
      <w:r w:rsidR="008C41DA" w:rsidRPr="00FB0484">
        <w:rPr>
          <w:rFonts w:ascii="Calibri" w:hAnsi="Calibri" w:cs="Calibri"/>
          <w:highlight w:val="yellow"/>
        </w:rPr>
        <w:t>mL</w:t>
      </w:r>
      <w:r w:rsidR="00A97319">
        <w:rPr>
          <w:rFonts w:ascii="Calibri" w:hAnsi="Calibri" w:cs="Calibri"/>
          <w:highlight w:val="yellow"/>
        </w:rPr>
        <w:t xml:space="preserve"> </w:t>
      </w:r>
      <w:r w:rsidR="008C41DA" w:rsidRPr="00FB0484">
        <w:rPr>
          <w:rFonts w:ascii="Calibri" w:hAnsi="Calibri" w:cs="Calibri"/>
          <w:highlight w:val="yellow"/>
        </w:rPr>
        <w:t>of</w:t>
      </w:r>
      <w:r w:rsidR="00A97319">
        <w:rPr>
          <w:rFonts w:ascii="Calibri" w:hAnsi="Calibri" w:cs="Calibri"/>
          <w:highlight w:val="yellow"/>
        </w:rPr>
        <w:t xml:space="preserve"> </w:t>
      </w:r>
      <w:r w:rsidR="008C41DA" w:rsidRPr="00FB0484">
        <w:rPr>
          <w:rFonts w:ascii="Calibri" w:hAnsi="Calibri" w:cs="Calibri"/>
          <w:highlight w:val="yellow"/>
        </w:rPr>
        <w:t>warm</w:t>
      </w:r>
      <w:r w:rsidR="00A97319">
        <w:rPr>
          <w:rFonts w:ascii="Calibri" w:hAnsi="Calibri" w:cs="Calibri"/>
          <w:highlight w:val="yellow"/>
        </w:rPr>
        <w:t xml:space="preserve"> </w:t>
      </w:r>
      <w:r w:rsidR="008C41DA" w:rsidRPr="00FB0484">
        <w:rPr>
          <w:rFonts w:ascii="Calibri" w:hAnsi="Calibri" w:cs="Calibri"/>
          <w:highlight w:val="yellow"/>
        </w:rPr>
        <w:t>DMEM</w:t>
      </w:r>
      <w:r w:rsidR="00A51702">
        <w:rPr>
          <w:rFonts w:ascii="Calibri" w:hAnsi="Calibri" w:cs="Calibri"/>
          <w:highlight w:val="yellow"/>
        </w:rPr>
        <w:t>/</w:t>
      </w:r>
      <w:r w:rsidR="008C41DA" w:rsidRPr="00FB0484">
        <w:rPr>
          <w:rFonts w:ascii="Calibri" w:hAnsi="Calibri" w:cs="Calibri"/>
          <w:highlight w:val="yellow"/>
        </w:rPr>
        <w:t>F12</w:t>
      </w:r>
      <w:r w:rsidR="00A97319">
        <w:rPr>
          <w:rFonts w:ascii="Calibri" w:hAnsi="Calibri" w:cs="Calibri"/>
          <w:highlight w:val="yellow"/>
        </w:rPr>
        <w:t xml:space="preserve"> </w:t>
      </w:r>
      <w:r w:rsidR="008C41DA" w:rsidRPr="00FB0484">
        <w:rPr>
          <w:rFonts w:ascii="Calibri" w:hAnsi="Calibri" w:cs="Calibri"/>
          <w:highlight w:val="yellow"/>
        </w:rPr>
        <w:t>to</w:t>
      </w:r>
      <w:r w:rsidR="00A97319">
        <w:rPr>
          <w:rFonts w:ascii="Calibri" w:hAnsi="Calibri" w:cs="Calibri"/>
          <w:highlight w:val="yellow"/>
        </w:rPr>
        <w:t xml:space="preserve"> </w:t>
      </w:r>
      <w:r w:rsidR="008C41DA" w:rsidRPr="00FB0484">
        <w:rPr>
          <w:rFonts w:ascii="Calibri" w:hAnsi="Calibri" w:cs="Calibri"/>
          <w:highlight w:val="yellow"/>
        </w:rPr>
        <w:t>a</w:t>
      </w:r>
      <w:r w:rsidR="00A97319">
        <w:rPr>
          <w:rFonts w:ascii="Calibri" w:hAnsi="Calibri" w:cs="Calibri"/>
          <w:highlight w:val="yellow"/>
        </w:rPr>
        <w:t xml:space="preserve"> </w:t>
      </w:r>
      <w:r w:rsidR="008C41DA" w:rsidRPr="00FB0484">
        <w:rPr>
          <w:rFonts w:ascii="Calibri" w:hAnsi="Calibri" w:cs="Calibri"/>
          <w:highlight w:val="yellow"/>
        </w:rPr>
        <w:t>15</w:t>
      </w:r>
      <w:r w:rsidR="00A97319">
        <w:rPr>
          <w:rFonts w:ascii="Calibri" w:hAnsi="Calibri" w:cs="Calibri"/>
          <w:highlight w:val="yellow"/>
        </w:rPr>
        <w:t xml:space="preserve"> </w:t>
      </w:r>
      <w:r w:rsidR="008C41DA" w:rsidRPr="00FB0484">
        <w:rPr>
          <w:rFonts w:ascii="Calibri" w:hAnsi="Calibri" w:cs="Calibri"/>
          <w:highlight w:val="yellow"/>
        </w:rPr>
        <w:t>mL</w:t>
      </w:r>
      <w:r w:rsidR="00A97319">
        <w:rPr>
          <w:rFonts w:ascii="Calibri" w:hAnsi="Calibri" w:cs="Calibri"/>
          <w:highlight w:val="yellow"/>
        </w:rPr>
        <w:t xml:space="preserve"> </w:t>
      </w:r>
      <w:r w:rsidR="008C41DA" w:rsidRPr="00FB0484">
        <w:rPr>
          <w:rFonts w:ascii="Calibri" w:hAnsi="Calibri" w:cs="Calibri"/>
          <w:highlight w:val="yellow"/>
        </w:rPr>
        <w:t>conical</w:t>
      </w:r>
      <w:r w:rsidR="00A97319">
        <w:rPr>
          <w:rFonts w:ascii="Calibri" w:hAnsi="Calibri" w:cs="Calibri"/>
          <w:highlight w:val="yellow"/>
        </w:rPr>
        <w:t xml:space="preserve"> </w:t>
      </w:r>
      <w:r w:rsidR="008C41DA" w:rsidRPr="00FB0484">
        <w:rPr>
          <w:rFonts w:ascii="Calibri" w:hAnsi="Calibri" w:cs="Calibri"/>
          <w:highlight w:val="yellow"/>
        </w:rPr>
        <w:t>tube.</w:t>
      </w:r>
      <w:r w:rsidR="00A97319">
        <w:rPr>
          <w:rFonts w:ascii="Calibri" w:hAnsi="Calibri" w:cs="Calibri"/>
          <w:highlight w:val="yellow"/>
        </w:rPr>
        <w:t xml:space="preserve"> </w:t>
      </w:r>
      <w:r w:rsidR="008C41DA" w:rsidRPr="00FB0484">
        <w:rPr>
          <w:rFonts w:ascii="Calibri" w:hAnsi="Calibri" w:cs="Calibri"/>
          <w:highlight w:val="yellow"/>
        </w:rPr>
        <w:t>Place</w:t>
      </w:r>
      <w:r w:rsidR="00A97319">
        <w:rPr>
          <w:rFonts w:ascii="Calibri" w:hAnsi="Calibri" w:cs="Calibri"/>
          <w:highlight w:val="yellow"/>
        </w:rPr>
        <w:t xml:space="preserve"> </w:t>
      </w:r>
      <w:r w:rsidR="006856A0">
        <w:rPr>
          <w:rFonts w:ascii="Calibri" w:hAnsi="Calibri" w:cs="Calibri"/>
          <w:highlight w:val="yellow"/>
        </w:rPr>
        <w:t xml:space="preserve">a </w:t>
      </w:r>
      <w:r w:rsidR="008C41DA" w:rsidRPr="00FB0484">
        <w:rPr>
          <w:rFonts w:ascii="Calibri" w:hAnsi="Calibri" w:cs="Calibri"/>
          <w:highlight w:val="yellow"/>
        </w:rPr>
        <w:t>cryovial</w:t>
      </w:r>
      <w:r w:rsidR="00A97319">
        <w:rPr>
          <w:rFonts w:ascii="Calibri" w:hAnsi="Calibri" w:cs="Calibri"/>
          <w:highlight w:val="yellow"/>
        </w:rPr>
        <w:t xml:space="preserve"> </w:t>
      </w:r>
      <w:r w:rsidR="008C41DA" w:rsidRPr="00FB0484">
        <w:rPr>
          <w:rFonts w:ascii="Calibri" w:hAnsi="Calibri" w:cs="Calibri"/>
          <w:highlight w:val="yellow"/>
        </w:rPr>
        <w:t>in</w:t>
      </w:r>
      <w:r w:rsidR="00A97319">
        <w:rPr>
          <w:rFonts w:ascii="Calibri" w:hAnsi="Calibri" w:cs="Calibri"/>
          <w:highlight w:val="yellow"/>
        </w:rPr>
        <w:t xml:space="preserve"> </w:t>
      </w:r>
      <w:r w:rsidR="008C41DA" w:rsidRPr="00FB0484">
        <w:rPr>
          <w:rFonts w:ascii="Calibri" w:hAnsi="Calibri" w:cs="Calibri"/>
          <w:highlight w:val="yellow"/>
        </w:rPr>
        <w:t>a</w:t>
      </w:r>
      <w:r w:rsidR="00A97319">
        <w:rPr>
          <w:rFonts w:ascii="Calibri" w:hAnsi="Calibri" w:cs="Calibri"/>
          <w:highlight w:val="yellow"/>
        </w:rPr>
        <w:t xml:space="preserve"> </w:t>
      </w:r>
      <w:r w:rsidR="008C41DA" w:rsidRPr="00FB0484">
        <w:rPr>
          <w:rFonts w:ascii="Calibri" w:hAnsi="Calibri" w:cs="Calibri"/>
          <w:highlight w:val="yellow"/>
        </w:rPr>
        <w:t>37</w:t>
      </w:r>
      <w:r w:rsidR="00A97319">
        <w:rPr>
          <w:rFonts w:ascii="Calibri" w:hAnsi="Calibri" w:cs="Calibri"/>
          <w:highlight w:val="yellow"/>
        </w:rPr>
        <w:t xml:space="preserve"> </w:t>
      </w:r>
      <w:r w:rsidR="008C41DA" w:rsidRPr="00FB0484">
        <w:rPr>
          <w:rFonts w:ascii="Calibri" w:hAnsi="Calibri" w:cs="Calibri"/>
          <w:highlight w:val="yellow"/>
        </w:rPr>
        <w:t>°C</w:t>
      </w:r>
      <w:r w:rsidR="00A97319">
        <w:rPr>
          <w:rFonts w:ascii="Calibri" w:hAnsi="Calibri" w:cs="Calibri"/>
          <w:highlight w:val="yellow"/>
        </w:rPr>
        <w:t xml:space="preserve"> </w:t>
      </w:r>
      <w:r w:rsidR="00CD196D" w:rsidRPr="00FB0484">
        <w:rPr>
          <w:rFonts w:ascii="Calibri" w:hAnsi="Calibri" w:cs="Calibri"/>
          <w:highlight w:val="yellow"/>
        </w:rPr>
        <w:t>heat</w:t>
      </w:r>
      <w:r w:rsidR="00A97319">
        <w:rPr>
          <w:rFonts w:ascii="Calibri" w:hAnsi="Calibri" w:cs="Calibri"/>
          <w:highlight w:val="yellow"/>
        </w:rPr>
        <w:t xml:space="preserve"> </w:t>
      </w:r>
      <w:r w:rsidR="00CD196D" w:rsidRPr="00FB0484">
        <w:rPr>
          <w:rFonts w:ascii="Calibri" w:hAnsi="Calibri" w:cs="Calibri"/>
          <w:highlight w:val="yellow"/>
        </w:rPr>
        <w:t>block</w:t>
      </w:r>
      <w:r w:rsidR="00A97319">
        <w:rPr>
          <w:rFonts w:ascii="Calibri" w:hAnsi="Calibri" w:cs="Calibri"/>
          <w:highlight w:val="yellow"/>
        </w:rPr>
        <w:t xml:space="preserve"> </w:t>
      </w:r>
      <w:r w:rsidR="008C41DA" w:rsidRPr="00FB0484">
        <w:rPr>
          <w:rFonts w:ascii="Calibri" w:hAnsi="Calibri" w:cs="Calibri"/>
          <w:highlight w:val="yellow"/>
        </w:rPr>
        <w:t>for</w:t>
      </w:r>
      <w:r w:rsidR="00A97319">
        <w:rPr>
          <w:rFonts w:ascii="Calibri" w:hAnsi="Calibri" w:cs="Calibri"/>
          <w:highlight w:val="yellow"/>
        </w:rPr>
        <w:t xml:space="preserve"> </w:t>
      </w:r>
      <w:r w:rsidR="008C41DA" w:rsidRPr="00FB0484">
        <w:rPr>
          <w:rFonts w:ascii="Calibri" w:hAnsi="Calibri" w:cs="Calibri"/>
          <w:highlight w:val="yellow"/>
        </w:rPr>
        <w:t>2</w:t>
      </w:r>
      <w:r w:rsidR="00A97319">
        <w:rPr>
          <w:rFonts w:ascii="Calibri" w:hAnsi="Calibri" w:cs="Calibri"/>
          <w:highlight w:val="yellow"/>
        </w:rPr>
        <w:t xml:space="preserve"> </w:t>
      </w:r>
      <w:r w:rsidR="008C41DA" w:rsidRPr="00FB0484">
        <w:rPr>
          <w:rFonts w:ascii="Calibri" w:hAnsi="Calibri" w:cs="Calibri"/>
          <w:highlight w:val="yellow"/>
        </w:rPr>
        <w:t>min.</w:t>
      </w:r>
    </w:p>
    <w:p w14:paraId="5EFCA68D" w14:textId="77777777" w:rsidR="00BE60E5" w:rsidRPr="00FB0484" w:rsidRDefault="00BE60E5" w:rsidP="00612CEF">
      <w:pPr>
        <w:pStyle w:val="a3"/>
        <w:spacing w:before="0" w:beforeAutospacing="0" w:after="0" w:afterAutospacing="0"/>
        <w:jc w:val="both"/>
        <w:rPr>
          <w:rFonts w:ascii="Calibri" w:hAnsi="Calibri" w:cs="Calibri"/>
          <w:highlight w:val="yellow"/>
        </w:rPr>
      </w:pPr>
    </w:p>
    <w:p w14:paraId="051029B9" w14:textId="47BD962B" w:rsidR="008C41DA" w:rsidRPr="00FB0484" w:rsidRDefault="008C41DA" w:rsidP="00612CEF">
      <w:pPr>
        <w:pStyle w:val="a3"/>
        <w:numPr>
          <w:ilvl w:val="3"/>
          <w:numId w:val="37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highlight w:val="yellow"/>
        </w:rPr>
      </w:pPr>
      <w:r w:rsidRPr="00FB0484">
        <w:rPr>
          <w:rFonts w:ascii="Calibri" w:hAnsi="Calibri" w:cs="Calibri"/>
          <w:highlight w:val="yellow"/>
        </w:rPr>
        <w:t>Transfer</w:t>
      </w:r>
      <w:r w:rsidR="00A97319">
        <w:rPr>
          <w:rFonts w:ascii="Calibri" w:hAnsi="Calibri" w:cs="Calibri"/>
          <w:highlight w:val="yellow"/>
        </w:rPr>
        <w:t xml:space="preserve"> </w:t>
      </w:r>
      <w:r w:rsidR="006856A0">
        <w:rPr>
          <w:rFonts w:ascii="Calibri" w:hAnsi="Calibri" w:cs="Calibri"/>
          <w:highlight w:val="yellow"/>
        </w:rPr>
        <w:t xml:space="preserve">the </w:t>
      </w:r>
      <w:r w:rsidRPr="00FB0484">
        <w:rPr>
          <w:rFonts w:ascii="Calibri" w:hAnsi="Calibri" w:cs="Calibri"/>
          <w:highlight w:val="yellow"/>
        </w:rPr>
        <w:t>cells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from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cryovial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to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tube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containing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DMEM</w:t>
      </w:r>
      <w:r w:rsidR="00A51702">
        <w:rPr>
          <w:rFonts w:ascii="Calibri" w:hAnsi="Calibri" w:cs="Calibri"/>
          <w:highlight w:val="yellow"/>
        </w:rPr>
        <w:t>/</w:t>
      </w:r>
      <w:r w:rsidRPr="00FB0484">
        <w:rPr>
          <w:rFonts w:ascii="Calibri" w:hAnsi="Calibri" w:cs="Calibri"/>
          <w:highlight w:val="yellow"/>
        </w:rPr>
        <w:t>F12.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Centrifuge</w:t>
      </w:r>
      <w:r w:rsidR="00A97319">
        <w:rPr>
          <w:rFonts w:ascii="Calibri" w:hAnsi="Calibri" w:cs="Calibri"/>
          <w:highlight w:val="yellow"/>
        </w:rPr>
        <w:t xml:space="preserve"> </w:t>
      </w:r>
      <w:r w:rsidR="006856A0">
        <w:rPr>
          <w:rFonts w:ascii="Calibri" w:hAnsi="Calibri" w:cs="Calibri"/>
          <w:highlight w:val="yellow"/>
        </w:rPr>
        <w:t xml:space="preserve">at </w:t>
      </w:r>
      <w:r w:rsidRPr="00FB0484">
        <w:rPr>
          <w:rFonts w:ascii="Calibri" w:hAnsi="Calibri" w:cs="Calibri"/>
          <w:highlight w:val="yellow"/>
        </w:rPr>
        <w:t>300</w:t>
      </w:r>
      <w:r w:rsidR="00A97319">
        <w:rPr>
          <w:rFonts w:ascii="Calibri" w:hAnsi="Calibri" w:cs="Calibri"/>
          <w:highlight w:val="yellow"/>
        </w:rPr>
        <w:t xml:space="preserve"> </w:t>
      </w:r>
      <w:r w:rsidR="006856A0">
        <w:rPr>
          <w:rFonts w:ascii="Calibri" w:hAnsi="Calibri" w:cs="Calibri"/>
          <w:highlight w:val="yellow"/>
        </w:rPr>
        <w:t xml:space="preserve">x </w:t>
      </w:r>
      <w:r w:rsidRPr="000A467F">
        <w:rPr>
          <w:rFonts w:ascii="Calibri" w:hAnsi="Calibri" w:cs="Calibri"/>
          <w:i/>
          <w:highlight w:val="yellow"/>
        </w:rPr>
        <w:t>g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for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5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min</w:t>
      </w:r>
      <w:r w:rsidR="00CC5EB8" w:rsidRPr="00FB0484">
        <w:rPr>
          <w:rFonts w:ascii="Calibri" w:hAnsi="Calibri" w:cs="Calibri"/>
          <w:highlight w:val="yellow"/>
        </w:rPr>
        <w:t>.</w:t>
      </w:r>
    </w:p>
    <w:p w14:paraId="0230CE2A" w14:textId="77777777" w:rsidR="00BE60E5" w:rsidRPr="00FB0484" w:rsidRDefault="00BE60E5" w:rsidP="00612CEF">
      <w:pPr>
        <w:pStyle w:val="a3"/>
        <w:spacing w:before="0" w:beforeAutospacing="0" w:after="0" w:afterAutospacing="0"/>
        <w:jc w:val="both"/>
        <w:rPr>
          <w:rFonts w:ascii="Calibri" w:hAnsi="Calibri" w:cs="Calibri"/>
          <w:highlight w:val="yellow"/>
        </w:rPr>
      </w:pPr>
    </w:p>
    <w:p w14:paraId="635F07EF" w14:textId="01718159" w:rsidR="00CD196D" w:rsidRPr="00FB0484" w:rsidRDefault="008C41DA" w:rsidP="00612CEF">
      <w:pPr>
        <w:pStyle w:val="a3"/>
        <w:numPr>
          <w:ilvl w:val="3"/>
          <w:numId w:val="37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highlight w:val="yellow"/>
        </w:rPr>
      </w:pPr>
      <w:r w:rsidRPr="00FB0484">
        <w:rPr>
          <w:rFonts w:ascii="Calibri" w:hAnsi="Calibri" w:cs="Calibri"/>
          <w:highlight w:val="yellow"/>
        </w:rPr>
        <w:t>Aspirate</w:t>
      </w:r>
      <w:r w:rsidR="00A97319">
        <w:rPr>
          <w:rFonts w:ascii="Calibri" w:hAnsi="Calibri" w:cs="Calibri"/>
          <w:highlight w:val="yellow"/>
        </w:rPr>
        <w:t xml:space="preserve"> </w:t>
      </w:r>
      <w:r w:rsidR="007F3CF3"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supernatant</w:t>
      </w:r>
      <w:r w:rsidR="00BE463F" w:rsidRPr="00FB0484">
        <w:rPr>
          <w:rFonts w:ascii="Calibri" w:hAnsi="Calibri" w:cs="Calibri"/>
          <w:highlight w:val="yellow"/>
        </w:rPr>
        <w:t>,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resuspend</w:t>
      </w:r>
      <w:r w:rsidR="00A97319">
        <w:rPr>
          <w:rFonts w:ascii="Calibri" w:hAnsi="Calibri" w:cs="Calibri"/>
          <w:highlight w:val="yellow"/>
        </w:rPr>
        <w:t xml:space="preserve"> </w:t>
      </w:r>
      <w:r w:rsidR="006856A0">
        <w:rPr>
          <w:rFonts w:ascii="Calibri" w:hAnsi="Calibri" w:cs="Calibri"/>
          <w:highlight w:val="yellow"/>
        </w:rPr>
        <w:t xml:space="preserve">the </w:t>
      </w:r>
      <w:r w:rsidRPr="00FB0484">
        <w:rPr>
          <w:rFonts w:ascii="Calibri" w:hAnsi="Calibri" w:cs="Calibri"/>
          <w:highlight w:val="yellow"/>
        </w:rPr>
        <w:t>cells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in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2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mL</w:t>
      </w:r>
      <w:r w:rsidR="00A97319">
        <w:rPr>
          <w:rFonts w:ascii="Calibri" w:hAnsi="Calibri" w:cs="Calibri"/>
          <w:highlight w:val="yellow"/>
        </w:rPr>
        <w:t xml:space="preserve"> </w:t>
      </w:r>
      <w:r w:rsidR="006856A0">
        <w:rPr>
          <w:rFonts w:ascii="Calibri" w:hAnsi="Calibri" w:cs="Calibri"/>
          <w:highlight w:val="yellow"/>
        </w:rPr>
        <w:t xml:space="preserve">of </w:t>
      </w:r>
      <w:r w:rsidRPr="00FB0484">
        <w:rPr>
          <w:rFonts w:ascii="Calibri" w:hAnsi="Calibri" w:cs="Calibri"/>
          <w:highlight w:val="yellow"/>
        </w:rPr>
        <w:t>N2B27</w:t>
      </w:r>
      <w:r w:rsidR="00BE463F" w:rsidRPr="00FB0484">
        <w:rPr>
          <w:rFonts w:ascii="Calibri" w:hAnsi="Calibri" w:cs="Calibri"/>
          <w:highlight w:val="yellow"/>
        </w:rPr>
        <w:t>,</w:t>
      </w:r>
      <w:r w:rsidR="00A97319">
        <w:rPr>
          <w:rFonts w:ascii="Calibri" w:hAnsi="Calibri" w:cs="Calibri"/>
          <w:highlight w:val="yellow"/>
        </w:rPr>
        <w:t xml:space="preserve"> </w:t>
      </w:r>
      <w:r w:rsidR="00BE463F" w:rsidRPr="00FB0484">
        <w:rPr>
          <w:rFonts w:ascii="Calibri" w:hAnsi="Calibri" w:cs="Calibri"/>
          <w:highlight w:val="yellow"/>
        </w:rPr>
        <w:t>and</w:t>
      </w:r>
      <w:r w:rsidR="00A97319">
        <w:rPr>
          <w:rFonts w:ascii="Calibri" w:hAnsi="Calibri" w:cs="Calibri"/>
          <w:highlight w:val="yellow"/>
        </w:rPr>
        <w:t xml:space="preserve"> </w:t>
      </w:r>
      <w:r w:rsidR="00BE463F" w:rsidRPr="00FB0484">
        <w:rPr>
          <w:rFonts w:ascii="Calibri" w:hAnsi="Calibri" w:cs="Calibri"/>
          <w:highlight w:val="yellow"/>
        </w:rPr>
        <w:t>a</w:t>
      </w:r>
      <w:r w:rsidR="00CD196D" w:rsidRPr="00FB0484">
        <w:rPr>
          <w:rFonts w:ascii="Calibri" w:hAnsi="Calibri" w:cs="Calibri"/>
          <w:highlight w:val="yellow"/>
        </w:rPr>
        <w:t>dd</w:t>
      </w:r>
      <w:r w:rsidR="00A97319">
        <w:rPr>
          <w:rFonts w:ascii="Calibri" w:hAnsi="Calibri" w:cs="Calibri"/>
          <w:highlight w:val="yellow"/>
        </w:rPr>
        <w:t xml:space="preserve"> </w:t>
      </w:r>
      <w:r w:rsidR="006856A0">
        <w:rPr>
          <w:rFonts w:ascii="Calibri" w:hAnsi="Calibri" w:cs="Calibri"/>
          <w:highlight w:val="yellow"/>
        </w:rPr>
        <w:t xml:space="preserve">the </w:t>
      </w:r>
      <w:r w:rsidR="00CD196D" w:rsidRPr="00FB0484">
        <w:rPr>
          <w:rFonts w:ascii="Calibri" w:hAnsi="Calibri" w:cs="Calibri"/>
          <w:highlight w:val="yellow"/>
        </w:rPr>
        <w:t>cell</w:t>
      </w:r>
      <w:r w:rsidR="00A97319">
        <w:rPr>
          <w:rFonts w:ascii="Calibri" w:hAnsi="Calibri" w:cs="Calibri"/>
          <w:highlight w:val="yellow"/>
        </w:rPr>
        <w:t xml:space="preserve"> </w:t>
      </w:r>
      <w:r w:rsidR="00CD196D" w:rsidRPr="00FB0484">
        <w:rPr>
          <w:rFonts w:ascii="Calibri" w:hAnsi="Calibri" w:cs="Calibri"/>
          <w:highlight w:val="yellow"/>
        </w:rPr>
        <w:t>suspension</w:t>
      </w:r>
      <w:r w:rsidR="00A97319">
        <w:rPr>
          <w:rFonts w:ascii="Calibri" w:hAnsi="Calibri" w:cs="Calibri"/>
          <w:highlight w:val="yellow"/>
        </w:rPr>
        <w:t xml:space="preserve"> </w:t>
      </w:r>
      <w:r w:rsidR="00CD196D" w:rsidRPr="00FB0484">
        <w:rPr>
          <w:rFonts w:ascii="Calibri" w:hAnsi="Calibri" w:cs="Calibri"/>
          <w:highlight w:val="yellow"/>
        </w:rPr>
        <w:t>to</w:t>
      </w:r>
      <w:r w:rsidR="00A97319">
        <w:rPr>
          <w:rFonts w:ascii="Calibri" w:hAnsi="Calibri" w:cs="Calibri"/>
          <w:highlight w:val="yellow"/>
        </w:rPr>
        <w:t xml:space="preserve"> </w:t>
      </w:r>
      <w:r w:rsidR="006856A0">
        <w:rPr>
          <w:rFonts w:ascii="Calibri" w:hAnsi="Calibri" w:cs="Calibri"/>
          <w:highlight w:val="yellow"/>
        </w:rPr>
        <w:t>one</w:t>
      </w:r>
      <w:r w:rsidR="00A97319">
        <w:rPr>
          <w:rFonts w:ascii="Calibri" w:hAnsi="Calibri" w:cs="Calibri"/>
          <w:highlight w:val="yellow"/>
        </w:rPr>
        <w:t xml:space="preserve"> </w:t>
      </w:r>
      <w:r w:rsidR="00CD196D" w:rsidRPr="00FB0484">
        <w:rPr>
          <w:rFonts w:ascii="Calibri" w:hAnsi="Calibri" w:cs="Calibri"/>
          <w:highlight w:val="yellow"/>
        </w:rPr>
        <w:t>well</w:t>
      </w:r>
      <w:r w:rsidR="00A97319">
        <w:rPr>
          <w:rFonts w:ascii="Calibri" w:hAnsi="Calibri" w:cs="Calibri"/>
          <w:highlight w:val="yellow"/>
        </w:rPr>
        <w:t xml:space="preserve"> </w:t>
      </w:r>
      <w:r w:rsidR="00CD196D" w:rsidRPr="00FB0484">
        <w:rPr>
          <w:rFonts w:ascii="Calibri" w:hAnsi="Calibri" w:cs="Calibri"/>
          <w:highlight w:val="yellow"/>
        </w:rPr>
        <w:t>of</w:t>
      </w:r>
      <w:r w:rsidR="00A97319">
        <w:rPr>
          <w:rFonts w:ascii="Calibri" w:hAnsi="Calibri" w:cs="Calibri"/>
          <w:highlight w:val="yellow"/>
        </w:rPr>
        <w:t xml:space="preserve"> </w:t>
      </w:r>
      <w:r w:rsidR="006856A0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="00BE463F" w:rsidRPr="00FB0484">
        <w:rPr>
          <w:rFonts w:ascii="Calibri" w:hAnsi="Calibri" w:cs="Calibri"/>
          <w:highlight w:val="yellow"/>
        </w:rPr>
        <w:t>BMM</w:t>
      </w:r>
      <w:r w:rsidR="00CD196D" w:rsidRPr="00FB0484">
        <w:rPr>
          <w:rFonts w:ascii="Calibri" w:hAnsi="Calibri" w:cs="Calibri"/>
          <w:highlight w:val="yellow"/>
        </w:rPr>
        <w:t>-coated</w:t>
      </w:r>
      <w:r w:rsidR="00A97319">
        <w:rPr>
          <w:rFonts w:ascii="Calibri" w:hAnsi="Calibri" w:cs="Calibri"/>
          <w:highlight w:val="yellow"/>
        </w:rPr>
        <w:t xml:space="preserve"> </w:t>
      </w:r>
      <w:r w:rsidR="00CD196D" w:rsidRPr="00FB0484">
        <w:rPr>
          <w:rFonts w:ascii="Calibri" w:hAnsi="Calibri" w:cs="Calibri"/>
          <w:highlight w:val="yellow"/>
        </w:rPr>
        <w:t>plate.</w:t>
      </w:r>
      <w:r w:rsidR="00A97319">
        <w:rPr>
          <w:rFonts w:ascii="Calibri" w:hAnsi="Calibri" w:cs="Calibri"/>
          <w:highlight w:val="yellow"/>
        </w:rPr>
        <w:t xml:space="preserve"> </w:t>
      </w:r>
      <w:r w:rsidR="00BE463F" w:rsidRPr="00FB0484">
        <w:rPr>
          <w:rFonts w:ascii="Calibri" w:hAnsi="Calibri" w:cs="Calibri"/>
          <w:highlight w:val="yellow"/>
        </w:rPr>
        <w:t>Incubate</w:t>
      </w:r>
      <w:r w:rsidR="00A97319">
        <w:rPr>
          <w:rFonts w:ascii="Calibri" w:hAnsi="Calibri" w:cs="Calibri"/>
          <w:highlight w:val="yellow"/>
        </w:rPr>
        <w:t xml:space="preserve"> </w:t>
      </w:r>
      <w:r w:rsidR="006856A0">
        <w:rPr>
          <w:rFonts w:ascii="Calibri" w:hAnsi="Calibri" w:cs="Calibri"/>
          <w:highlight w:val="yellow"/>
        </w:rPr>
        <w:t xml:space="preserve">the </w:t>
      </w:r>
      <w:r w:rsidR="00BE463F" w:rsidRPr="00FB0484">
        <w:rPr>
          <w:rFonts w:ascii="Calibri" w:hAnsi="Calibri" w:cs="Calibri"/>
          <w:highlight w:val="yellow"/>
        </w:rPr>
        <w:t>cells</w:t>
      </w:r>
      <w:r w:rsidR="00A97319">
        <w:rPr>
          <w:rFonts w:ascii="Calibri" w:hAnsi="Calibri" w:cs="Calibri"/>
          <w:highlight w:val="yellow"/>
        </w:rPr>
        <w:t xml:space="preserve"> </w:t>
      </w:r>
      <w:r w:rsidR="00BE463F" w:rsidRPr="00FB0484">
        <w:rPr>
          <w:rFonts w:ascii="Calibri" w:hAnsi="Calibri" w:cs="Calibri"/>
          <w:highlight w:val="yellow"/>
        </w:rPr>
        <w:t>at</w:t>
      </w:r>
      <w:r w:rsidR="00A97319">
        <w:rPr>
          <w:rFonts w:ascii="Calibri" w:hAnsi="Calibri" w:cs="Calibri"/>
          <w:highlight w:val="yellow"/>
        </w:rPr>
        <w:t xml:space="preserve"> </w:t>
      </w:r>
      <w:r w:rsidR="00BE463F" w:rsidRPr="00FB0484">
        <w:rPr>
          <w:rFonts w:ascii="Calibri" w:hAnsi="Calibri" w:cs="Calibri"/>
          <w:highlight w:val="yellow"/>
        </w:rPr>
        <w:t>37</w:t>
      </w:r>
      <w:r w:rsidR="006856A0">
        <w:rPr>
          <w:rFonts w:ascii="Calibri" w:hAnsi="Calibri" w:cs="Calibri"/>
          <w:highlight w:val="yellow"/>
        </w:rPr>
        <w:t xml:space="preserve"> </w:t>
      </w:r>
      <w:r w:rsidR="00BE463F" w:rsidRPr="00FB0484">
        <w:rPr>
          <w:rFonts w:ascii="Calibri" w:hAnsi="Calibri" w:cs="Calibri"/>
          <w:highlight w:val="yellow"/>
        </w:rPr>
        <w:t>°C</w:t>
      </w:r>
      <w:r w:rsidR="00A97319">
        <w:rPr>
          <w:rFonts w:ascii="Calibri" w:hAnsi="Calibri" w:cs="Calibri"/>
          <w:highlight w:val="yellow"/>
        </w:rPr>
        <w:t xml:space="preserve"> </w:t>
      </w:r>
      <w:r w:rsidR="006856A0">
        <w:rPr>
          <w:rFonts w:ascii="Calibri" w:hAnsi="Calibri" w:cs="Calibri"/>
          <w:highlight w:val="yellow"/>
        </w:rPr>
        <w:t xml:space="preserve">with </w:t>
      </w:r>
      <w:r w:rsidR="00BE463F" w:rsidRPr="00FB0484">
        <w:rPr>
          <w:rFonts w:ascii="Calibri" w:hAnsi="Calibri" w:cs="Calibri"/>
          <w:highlight w:val="yellow"/>
        </w:rPr>
        <w:t>5%</w:t>
      </w:r>
      <w:r w:rsidR="00A97319">
        <w:rPr>
          <w:rFonts w:ascii="Calibri" w:hAnsi="Calibri" w:cs="Calibri"/>
          <w:highlight w:val="yellow"/>
        </w:rPr>
        <w:t xml:space="preserve"> </w:t>
      </w:r>
      <w:r w:rsidR="00BE463F" w:rsidRPr="00FB0484">
        <w:rPr>
          <w:rFonts w:ascii="Calibri" w:hAnsi="Calibri" w:cs="Calibri"/>
          <w:highlight w:val="yellow"/>
        </w:rPr>
        <w:t>CO</w:t>
      </w:r>
      <w:r w:rsidR="00BE463F" w:rsidRPr="00FB0484">
        <w:rPr>
          <w:rFonts w:ascii="Calibri" w:hAnsi="Calibri" w:cs="Calibri"/>
          <w:highlight w:val="yellow"/>
          <w:vertAlign w:val="subscript"/>
        </w:rPr>
        <w:t>2</w:t>
      </w:r>
      <w:r w:rsidR="00BE463F" w:rsidRPr="00FB0484">
        <w:rPr>
          <w:rFonts w:ascii="Calibri" w:hAnsi="Calibri" w:cs="Calibri"/>
          <w:highlight w:val="yellow"/>
        </w:rPr>
        <w:t>.</w:t>
      </w:r>
    </w:p>
    <w:p w14:paraId="6F563310" w14:textId="18BA45BC" w:rsidR="00CD196D" w:rsidRPr="00FB0484" w:rsidRDefault="00CD196D" w:rsidP="00612CEF">
      <w:pPr>
        <w:pStyle w:val="a3"/>
        <w:spacing w:before="0" w:beforeAutospacing="0" w:after="0" w:afterAutospacing="0"/>
        <w:jc w:val="both"/>
        <w:rPr>
          <w:rFonts w:ascii="Calibri" w:hAnsi="Calibri" w:cs="Calibri"/>
          <w:highlight w:val="yellow"/>
        </w:rPr>
      </w:pPr>
    </w:p>
    <w:p w14:paraId="698C67BA" w14:textId="27C470C7" w:rsidR="00CD196D" w:rsidRPr="00FB0484" w:rsidRDefault="00CD196D" w:rsidP="00612CEF">
      <w:pPr>
        <w:pStyle w:val="af3"/>
        <w:numPr>
          <w:ilvl w:val="0"/>
          <w:numId w:val="37"/>
        </w:numPr>
        <w:jc w:val="both"/>
        <w:rPr>
          <w:rFonts w:ascii="Calibri" w:hAnsi="Calibri" w:cs="Calibri"/>
          <w:b/>
          <w:highlight w:val="yellow"/>
        </w:rPr>
      </w:pPr>
      <w:r w:rsidRPr="00FB0484">
        <w:rPr>
          <w:rFonts w:ascii="Calibri" w:hAnsi="Calibri" w:cs="Calibri"/>
          <w:b/>
          <w:highlight w:val="yellow"/>
        </w:rPr>
        <w:t>Transduction</w:t>
      </w:r>
      <w:r w:rsidR="00A97319">
        <w:rPr>
          <w:rFonts w:ascii="Calibri" w:hAnsi="Calibri" w:cs="Calibri"/>
          <w:b/>
          <w:highlight w:val="yellow"/>
        </w:rPr>
        <w:t xml:space="preserve"> </w:t>
      </w:r>
      <w:r w:rsidR="007A245A" w:rsidRPr="00FB0484">
        <w:rPr>
          <w:rFonts w:ascii="Calibri" w:hAnsi="Calibri" w:cs="Calibri"/>
          <w:b/>
          <w:highlight w:val="yellow"/>
        </w:rPr>
        <w:t>of</w:t>
      </w:r>
      <w:r w:rsidR="00A97319">
        <w:rPr>
          <w:rFonts w:ascii="Calibri" w:hAnsi="Calibri" w:cs="Calibri"/>
          <w:b/>
          <w:highlight w:val="yellow"/>
        </w:rPr>
        <w:t xml:space="preserve"> </w:t>
      </w:r>
      <w:r w:rsidRPr="00FB0484">
        <w:rPr>
          <w:rFonts w:ascii="Calibri" w:hAnsi="Calibri" w:cs="Calibri"/>
          <w:b/>
          <w:highlight w:val="yellow"/>
        </w:rPr>
        <w:t>MD</w:t>
      </w:r>
      <w:r w:rsidR="00A97319">
        <w:rPr>
          <w:rFonts w:ascii="Calibri" w:hAnsi="Calibri" w:cs="Calibri"/>
          <w:b/>
          <w:highlight w:val="yellow"/>
        </w:rPr>
        <w:t xml:space="preserve"> </w:t>
      </w:r>
      <w:r w:rsidRPr="00FB0484">
        <w:rPr>
          <w:rFonts w:ascii="Calibri" w:hAnsi="Calibri" w:cs="Calibri"/>
          <w:b/>
          <w:highlight w:val="yellow"/>
        </w:rPr>
        <w:t>NPCs</w:t>
      </w:r>
      <w:r w:rsidR="00A97319">
        <w:rPr>
          <w:rFonts w:ascii="Calibri" w:hAnsi="Calibri" w:cs="Calibri"/>
          <w:b/>
          <w:highlight w:val="yellow"/>
        </w:rPr>
        <w:t xml:space="preserve"> </w:t>
      </w:r>
      <w:r w:rsidR="007A245A" w:rsidRPr="00FB0484">
        <w:rPr>
          <w:rFonts w:ascii="Calibri" w:hAnsi="Calibri" w:cs="Calibri"/>
          <w:b/>
          <w:highlight w:val="yellow"/>
        </w:rPr>
        <w:t>and</w:t>
      </w:r>
      <w:r w:rsidR="00A97319">
        <w:rPr>
          <w:rFonts w:ascii="Calibri" w:hAnsi="Calibri" w:cs="Calibri"/>
          <w:b/>
          <w:highlight w:val="yellow"/>
        </w:rPr>
        <w:t xml:space="preserve"> </w:t>
      </w:r>
      <w:r w:rsidR="00381295">
        <w:rPr>
          <w:rFonts w:ascii="Calibri" w:hAnsi="Calibri" w:cs="Calibri"/>
          <w:b/>
          <w:highlight w:val="yellow"/>
        </w:rPr>
        <w:t>the</w:t>
      </w:r>
      <w:r w:rsidR="00A97319">
        <w:rPr>
          <w:rFonts w:ascii="Calibri" w:hAnsi="Calibri" w:cs="Calibri"/>
          <w:b/>
          <w:highlight w:val="yellow"/>
        </w:rPr>
        <w:t xml:space="preserve"> </w:t>
      </w:r>
      <w:r w:rsidR="007A245A" w:rsidRPr="00FB0484">
        <w:rPr>
          <w:rFonts w:ascii="Calibri" w:hAnsi="Calibri" w:cs="Calibri"/>
          <w:b/>
          <w:highlight w:val="yellow"/>
        </w:rPr>
        <w:t>analysis</w:t>
      </w:r>
      <w:r w:rsidR="00A97319">
        <w:rPr>
          <w:rFonts w:ascii="Calibri" w:hAnsi="Calibri" w:cs="Calibri"/>
          <w:b/>
          <w:highlight w:val="yellow"/>
        </w:rPr>
        <w:t xml:space="preserve"> </w:t>
      </w:r>
      <w:r w:rsidR="007A245A" w:rsidRPr="00FB0484">
        <w:rPr>
          <w:rFonts w:ascii="Calibri" w:hAnsi="Calibri" w:cs="Calibri"/>
          <w:b/>
          <w:highlight w:val="yellow"/>
        </w:rPr>
        <w:t>of</w:t>
      </w:r>
      <w:r w:rsidR="00A97319">
        <w:rPr>
          <w:rFonts w:ascii="Calibri" w:hAnsi="Calibri" w:cs="Calibri"/>
          <w:b/>
          <w:highlight w:val="yellow"/>
        </w:rPr>
        <w:t xml:space="preserve"> </w:t>
      </w:r>
      <w:r w:rsidR="007A245A" w:rsidRPr="00FB0484">
        <w:rPr>
          <w:rFonts w:ascii="Calibri" w:hAnsi="Calibri" w:cs="Calibri"/>
          <w:b/>
          <w:highlight w:val="yellow"/>
        </w:rPr>
        <w:t>methylation</w:t>
      </w:r>
      <w:r w:rsidR="00A97319">
        <w:rPr>
          <w:rFonts w:ascii="Calibri" w:hAnsi="Calibri" w:cs="Calibri"/>
          <w:b/>
          <w:highlight w:val="yellow"/>
        </w:rPr>
        <w:t xml:space="preserve"> </w:t>
      </w:r>
      <w:r w:rsidR="007A245A" w:rsidRPr="00FB0484">
        <w:rPr>
          <w:rFonts w:ascii="Calibri" w:hAnsi="Calibri" w:cs="Calibri"/>
          <w:b/>
          <w:highlight w:val="yellow"/>
        </w:rPr>
        <w:t>changes</w:t>
      </w:r>
    </w:p>
    <w:p w14:paraId="6A4C801B" w14:textId="20ACD19D" w:rsidR="007A245A" w:rsidRPr="00FB0484" w:rsidRDefault="007A245A" w:rsidP="00612CEF">
      <w:pPr>
        <w:pStyle w:val="a3"/>
        <w:spacing w:before="0" w:beforeAutospacing="0" w:after="0" w:afterAutospacing="0"/>
        <w:jc w:val="both"/>
        <w:rPr>
          <w:rFonts w:ascii="Calibri" w:hAnsi="Calibri" w:cs="Calibri"/>
          <w:b/>
          <w:highlight w:val="yellow"/>
        </w:rPr>
      </w:pPr>
    </w:p>
    <w:p w14:paraId="2B1D5A1E" w14:textId="7A7BEA07" w:rsidR="007A245A" w:rsidRPr="00FB0484" w:rsidRDefault="007A245A" w:rsidP="00612CEF">
      <w:pPr>
        <w:pStyle w:val="af3"/>
        <w:numPr>
          <w:ilvl w:val="1"/>
          <w:numId w:val="37"/>
        </w:numPr>
        <w:jc w:val="both"/>
        <w:rPr>
          <w:rFonts w:ascii="Calibri" w:hAnsi="Calibri" w:cs="Calibri"/>
          <w:b/>
          <w:highlight w:val="yellow"/>
        </w:rPr>
      </w:pPr>
      <w:r w:rsidRPr="00FB0484">
        <w:rPr>
          <w:rFonts w:ascii="Calibri" w:hAnsi="Calibri" w:cs="Calibri"/>
          <w:b/>
          <w:highlight w:val="yellow"/>
        </w:rPr>
        <w:t>Transduction</w:t>
      </w:r>
      <w:r w:rsidR="00A97319">
        <w:rPr>
          <w:rFonts w:ascii="Calibri" w:hAnsi="Calibri" w:cs="Calibri"/>
          <w:b/>
          <w:highlight w:val="yellow"/>
        </w:rPr>
        <w:t xml:space="preserve"> </w:t>
      </w:r>
      <w:r w:rsidRPr="00FB0484">
        <w:rPr>
          <w:rFonts w:ascii="Calibri" w:hAnsi="Calibri" w:cs="Calibri"/>
          <w:b/>
          <w:highlight w:val="yellow"/>
        </w:rPr>
        <w:t>of</w:t>
      </w:r>
      <w:r w:rsidR="00A97319">
        <w:rPr>
          <w:rFonts w:ascii="Calibri" w:hAnsi="Calibri" w:cs="Calibri"/>
          <w:b/>
          <w:highlight w:val="yellow"/>
        </w:rPr>
        <w:t xml:space="preserve"> </w:t>
      </w:r>
      <w:r w:rsidRPr="00FB0484">
        <w:rPr>
          <w:rFonts w:ascii="Calibri" w:hAnsi="Calibri" w:cs="Calibri"/>
          <w:b/>
          <w:highlight w:val="yellow"/>
        </w:rPr>
        <w:t>MD</w:t>
      </w:r>
      <w:r w:rsidR="00A97319">
        <w:rPr>
          <w:rFonts w:ascii="Calibri" w:hAnsi="Calibri" w:cs="Calibri"/>
          <w:b/>
          <w:highlight w:val="yellow"/>
        </w:rPr>
        <w:t xml:space="preserve"> </w:t>
      </w:r>
      <w:r w:rsidRPr="00FB0484">
        <w:rPr>
          <w:rFonts w:ascii="Calibri" w:hAnsi="Calibri" w:cs="Calibri"/>
          <w:b/>
          <w:highlight w:val="yellow"/>
        </w:rPr>
        <w:t>NPCs</w:t>
      </w:r>
    </w:p>
    <w:p w14:paraId="45F2697C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  <w:b/>
          <w:highlight w:val="yellow"/>
        </w:rPr>
      </w:pPr>
    </w:p>
    <w:p w14:paraId="38AEC5B0" w14:textId="1C1B24C9" w:rsidR="00B23655" w:rsidRPr="00FB0484" w:rsidRDefault="00B23655" w:rsidP="00612CEF">
      <w:pPr>
        <w:pStyle w:val="a3"/>
        <w:numPr>
          <w:ilvl w:val="2"/>
          <w:numId w:val="37"/>
        </w:numPr>
        <w:spacing w:before="0" w:beforeAutospacing="0" w:after="0" w:afterAutospacing="0"/>
        <w:jc w:val="both"/>
        <w:rPr>
          <w:rFonts w:ascii="Calibri" w:hAnsi="Calibri" w:cs="Calibri"/>
          <w:highlight w:val="yellow"/>
        </w:rPr>
      </w:pPr>
      <w:r w:rsidRPr="00FB0484">
        <w:rPr>
          <w:rFonts w:ascii="Calibri" w:hAnsi="Calibri" w:cs="Calibri"/>
          <w:highlight w:val="yellow"/>
        </w:rPr>
        <w:t>Transduce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MD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NPCs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at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70%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confluenc</w:t>
      </w:r>
      <w:r w:rsidR="004821C6">
        <w:rPr>
          <w:rFonts w:ascii="Calibri" w:hAnsi="Calibri" w:cs="Calibri"/>
          <w:highlight w:val="yellow"/>
        </w:rPr>
        <w:t>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with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LV-gRNA/dCas9-DNMT3A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vectors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at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MOI</w:t>
      </w:r>
      <w:r w:rsidR="004821C6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=</w:t>
      </w:r>
      <w:r w:rsidR="003D50BD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2.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Replace</w:t>
      </w:r>
      <w:r w:rsidR="00A97319">
        <w:rPr>
          <w:rFonts w:ascii="Calibri" w:hAnsi="Calibri" w:cs="Calibri"/>
          <w:highlight w:val="yellow"/>
        </w:rPr>
        <w:t xml:space="preserve"> </w:t>
      </w:r>
      <w:r w:rsidR="004821C6">
        <w:rPr>
          <w:rFonts w:ascii="Calibri" w:hAnsi="Calibri" w:cs="Calibri"/>
          <w:highlight w:val="yellow"/>
        </w:rPr>
        <w:t xml:space="preserve">the </w:t>
      </w:r>
      <w:r w:rsidRPr="00FB0484">
        <w:rPr>
          <w:rFonts w:ascii="Calibri" w:hAnsi="Calibri" w:cs="Calibri"/>
          <w:highlight w:val="yellow"/>
        </w:rPr>
        <w:t>N2B27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medium</w:t>
      </w:r>
      <w:r w:rsidR="00A97319">
        <w:rPr>
          <w:rFonts w:ascii="Calibri" w:hAnsi="Calibri" w:cs="Calibri"/>
          <w:highlight w:val="yellow"/>
        </w:rPr>
        <w:t xml:space="preserve"> </w:t>
      </w:r>
      <w:r w:rsidR="00794630" w:rsidRPr="00FB0484">
        <w:rPr>
          <w:rFonts w:ascii="Calibri" w:hAnsi="Calibri" w:cs="Calibri"/>
          <w:highlight w:val="yellow"/>
        </w:rPr>
        <w:t>16</w:t>
      </w:r>
      <w:r w:rsidR="00A97319">
        <w:rPr>
          <w:rFonts w:ascii="Calibri" w:hAnsi="Calibri" w:cs="Calibri"/>
          <w:highlight w:val="yellow"/>
        </w:rPr>
        <w:t xml:space="preserve"> </w:t>
      </w:r>
      <w:r w:rsidR="00794630" w:rsidRPr="00FB0484">
        <w:rPr>
          <w:rFonts w:ascii="Calibri" w:hAnsi="Calibri" w:cs="Calibri"/>
          <w:highlight w:val="yellow"/>
        </w:rPr>
        <w:t>h</w:t>
      </w:r>
      <w:r w:rsidR="00A97319">
        <w:rPr>
          <w:rFonts w:ascii="Calibri" w:hAnsi="Calibri" w:cs="Calibri"/>
          <w:highlight w:val="yellow"/>
        </w:rPr>
        <w:t xml:space="preserve"> </w:t>
      </w:r>
      <w:proofErr w:type="spellStart"/>
      <w:r w:rsidRPr="00FB0484">
        <w:rPr>
          <w:rFonts w:ascii="Calibri" w:hAnsi="Calibri" w:cs="Calibri"/>
          <w:highlight w:val="yellow"/>
        </w:rPr>
        <w:t>posttransduction</w:t>
      </w:r>
      <w:proofErr w:type="spellEnd"/>
      <w:r w:rsidRPr="00FB0484">
        <w:rPr>
          <w:rFonts w:ascii="Calibri" w:hAnsi="Calibri" w:cs="Calibri"/>
          <w:highlight w:val="yellow"/>
        </w:rPr>
        <w:t>.</w:t>
      </w:r>
    </w:p>
    <w:p w14:paraId="37DA285B" w14:textId="77777777" w:rsidR="00BE60E5" w:rsidRPr="00FB0484" w:rsidRDefault="00BE60E5" w:rsidP="00612CEF">
      <w:pPr>
        <w:pStyle w:val="a3"/>
        <w:spacing w:before="0" w:beforeAutospacing="0" w:after="0" w:afterAutospacing="0"/>
        <w:jc w:val="both"/>
        <w:rPr>
          <w:rFonts w:ascii="Calibri" w:hAnsi="Calibri" w:cs="Calibri"/>
          <w:highlight w:val="yellow"/>
        </w:rPr>
      </w:pPr>
    </w:p>
    <w:p w14:paraId="1B16BF31" w14:textId="0624CD75" w:rsidR="007A245A" w:rsidRPr="00FB0484" w:rsidRDefault="004821C6" w:rsidP="00612CEF">
      <w:pPr>
        <w:pStyle w:val="a3"/>
        <w:numPr>
          <w:ilvl w:val="2"/>
          <w:numId w:val="37"/>
        </w:numPr>
        <w:spacing w:before="0" w:beforeAutospacing="0" w:after="0" w:afterAutospacing="0"/>
        <w:jc w:val="both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t>A</w:t>
      </w:r>
      <w:r w:rsidR="00B23655" w:rsidRPr="00FB0484">
        <w:rPr>
          <w:rFonts w:ascii="Calibri" w:hAnsi="Calibri" w:cs="Calibri"/>
          <w:highlight w:val="yellow"/>
        </w:rPr>
        <w:t>dd</w:t>
      </w:r>
      <w:r w:rsidR="00A97319">
        <w:rPr>
          <w:rFonts w:ascii="Calibri" w:hAnsi="Calibri" w:cs="Calibri"/>
          <w:highlight w:val="yellow"/>
        </w:rPr>
        <w:t xml:space="preserve"> </w:t>
      </w:r>
      <w:r w:rsidR="00B23655" w:rsidRPr="00FB0484">
        <w:rPr>
          <w:rFonts w:ascii="Calibri" w:hAnsi="Calibri" w:cs="Calibri"/>
          <w:highlight w:val="yellow"/>
        </w:rPr>
        <w:t>N2B27</w:t>
      </w:r>
      <w:r w:rsidR="00A97319">
        <w:rPr>
          <w:rFonts w:ascii="Calibri" w:hAnsi="Calibri" w:cs="Calibri"/>
          <w:highlight w:val="yellow"/>
        </w:rPr>
        <w:t xml:space="preserve"> </w:t>
      </w:r>
      <w:r w:rsidR="00B23655" w:rsidRPr="00FB0484">
        <w:rPr>
          <w:rFonts w:ascii="Calibri" w:hAnsi="Calibri" w:cs="Calibri"/>
          <w:highlight w:val="yellow"/>
        </w:rPr>
        <w:t>with</w:t>
      </w:r>
      <w:r w:rsidR="00A97319">
        <w:rPr>
          <w:rFonts w:ascii="Calibri" w:hAnsi="Calibri" w:cs="Calibri"/>
          <w:highlight w:val="yellow"/>
        </w:rPr>
        <w:t xml:space="preserve"> </w:t>
      </w:r>
      <w:r w:rsidR="00100121" w:rsidRPr="00FB0484">
        <w:rPr>
          <w:rFonts w:ascii="Calibri" w:hAnsi="Calibri" w:cs="Calibri"/>
          <w:highlight w:val="yellow"/>
        </w:rPr>
        <w:t>5</w:t>
      </w:r>
      <w:r w:rsidR="00A97319">
        <w:rPr>
          <w:rFonts w:ascii="Calibri" w:hAnsi="Calibri" w:cs="Calibri"/>
          <w:highlight w:val="yellow"/>
        </w:rPr>
        <w:t xml:space="preserve"> </w:t>
      </w:r>
      <w:r>
        <w:rPr>
          <w:rFonts w:ascii="Calibri" w:hAnsi="Calibri" w:cs="Calibri"/>
          <w:highlight w:val="yellow"/>
        </w:rPr>
        <w:t>µ</w:t>
      </w:r>
      <w:r w:rsidR="00B23655" w:rsidRPr="00FB0484">
        <w:rPr>
          <w:rFonts w:ascii="Calibri" w:hAnsi="Calibri" w:cs="Calibri"/>
          <w:highlight w:val="yellow"/>
        </w:rPr>
        <w:t>g/mL</w:t>
      </w:r>
      <w:r w:rsidR="00A97319">
        <w:rPr>
          <w:rFonts w:ascii="Calibri" w:hAnsi="Calibri" w:cs="Calibri"/>
          <w:highlight w:val="yellow"/>
        </w:rPr>
        <w:t xml:space="preserve"> </w:t>
      </w:r>
      <w:r w:rsidR="00B23655" w:rsidRPr="00FB0484">
        <w:rPr>
          <w:rFonts w:ascii="Calibri" w:hAnsi="Calibri" w:cs="Calibri"/>
          <w:highlight w:val="yellow"/>
        </w:rPr>
        <w:t>puromycin</w:t>
      </w:r>
      <w:r>
        <w:rPr>
          <w:rFonts w:ascii="Calibri" w:hAnsi="Calibri" w:cs="Calibri"/>
          <w:highlight w:val="yellow"/>
        </w:rPr>
        <w:t>, 48 h after the transduction</w:t>
      </w:r>
      <w:r w:rsidR="00B23655" w:rsidRPr="00FB0484">
        <w:rPr>
          <w:rFonts w:ascii="Calibri" w:hAnsi="Calibri" w:cs="Calibri"/>
          <w:highlight w:val="yellow"/>
        </w:rPr>
        <w:t>.</w:t>
      </w:r>
      <w:r w:rsidR="00A97319">
        <w:rPr>
          <w:rFonts w:ascii="Calibri" w:hAnsi="Calibri" w:cs="Calibri"/>
          <w:highlight w:val="yellow"/>
        </w:rPr>
        <w:t xml:space="preserve"> </w:t>
      </w:r>
      <w:r w:rsidR="00B23655" w:rsidRPr="00FB0484">
        <w:rPr>
          <w:rFonts w:ascii="Calibri" w:hAnsi="Calibri" w:cs="Calibri"/>
          <w:highlight w:val="yellow"/>
        </w:rPr>
        <w:t>Culture</w:t>
      </w:r>
      <w:r w:rsidR="00A97319">
        <w:rPr>
          <w:rFonts w:ascii="Calibri" w:hAnsi="Calibri" w:cs="Calibri"/>
          <w:highlight w:val="yellow"/>
        </w:rPr>
        <w:t xml:space="preserve"> </w:t>
      </w:r>
      <w:r>
        <w:rPr>
          <w:rFonts w:ascii="Calibri" w:hAnsi="Calibri" w:cs="Calibri"/>
          <w:highlight w:val="yellow"/>
        </w:rPr>
        <w:t xml:space="preserve">the </w:t>
      </w:r>
      <w:r w:rsidR="00B23655" w:rsidRPr="00FB0484">
        <w:rPr>
          <w:rFonts w:ascii="Calibri" w:hAnsi="Calibri" w:cs="Calibri"/>
          <w:highlight w:val="yellow"/>
        </w:rPr>
        <w:t>cells</w:t>
      </w:r>
      <w:r w:rsidR="00A97319">
        <w:rPr>
          <w:rFonts w:ascii="Calibri" w:hAnsi="Calibri" w:cs="Calibri"/>
          <w:highlight w:val="yellow"/>
        </w:rPr>
        <w:t xml:space="preserve"> </w:t>
      </w:r>
      <w:r w:rsidR="00B23655" w:rsidRPr="00FB0484">
        <w:rPr>
          <w:rFonts w:ascii="Calibri" w:hAnsi="Calibri" w:cs="Calibri"/>
          <w:highlight w:val="yellow"/>
        </w:rPr>
        <w:t>for</w:t>
      </w:r>
      <w:r w:rsidR="00A97319">
        <w:rPr>
          <w:rFonts w:ascii="Calibri" w:hAnsi="Calibri" w:cs="Calibri"/>
          <w:highlight w:val="yellow"/>
        </w:rPr>
        <w:t xml:space="preserve"> </w:t>
      </w:r>
      <w:r w:rsidR="00B23655" w:rsidRPr="00FB0484">
        <w:rPr>
          <w:rFonts w:ascii="Calibri" w:hAnsi="Calibri" w:cs="Calibri"/>
          <w:highlight w:val="yellow"/>
        </w:rPr>
        <w:t>3</w:t>
      </w:r>
      <w:r w:rsidR="00A97319">
        <w:rPr>
          <w:rFonts w:ascii="Calibri" w:hAnsi="Calibri" w:cs="Calibri"/>
          <w:highlight w:val="yellow"/>
        </w:rPr>
        <w:t xml:space="preserve"> </w:t>
      </w:r>
      <w:r w:rsidR="00B23655" w:rsidRPr="00FB0484">
        <w:rPr>
          <w:rFonts w:ascii="Calibri" w:hAnsi="Calibri" w:cs="Calibri"/>
          <w:highlight w:val="yellow"/>
        </w:rPr>
        <w:t>weeks</w:t>
      </w:r>
      <w:r w:rsidR="00A97319">
        <w:rPr>
          <w:rFonts w:ascii="Calibri" w:hAnsi="Calibri" w:cs="Calibri"/>
          <w:highlight w:val="yellow"/>
        </w:rPr>
        <w:t xml:space="preserve"> </w:t>
      </w:r>
      <w:r w:rsidR="00B23655" w:rsidRPr="00FB0484">
        <w:rPr>
          <w:rFonts w:ascii="Calibri" w:hAnsi="Calibri" w:cs="Calibri"/>
          <w:highlight w:val="yellow"/>
        </w:rPr>
        <w:t>into</w:t>
      </w:r>
      <w:r w:rsidR="00A97319">
        <w:rPr>
          <w:rFonts w:ascii="Calibri" w:hAnsi="Calibri" w:cs="Calibri"/>
          <w:highlight w:val="yellow"/>
        </w:rPr>
        <w:t xml:space="preserve"> </w:t>
      </w:r>
      <w:r w:rsidR="00B23655" w:rsidRPr="00FB0484">
        <w:rPr>
          <w:rFonts w:ascii="Calibri" w:hAnsi="Calibri" w:cs="Calibri"/>
          <w:highlight w:val="yellow"/>
        </w:rPr>
        <w:t>N2B27</w:t>
      </w:r>
      <w:r w:rsidR="00A97319">
        <w:rPr>
          <w:rFonts w:ascii="Calibri" w:hAnsi="Calibri" w:cs="Calibri"/>
          <w:highlight w:val="yellow"/>
        </w:rPr>
        <w:t xml:space="preserve"> </w:t>
      </w:r>
      <w:r w:rsidR="00B23655" w:rsidRPr="00FB0484">
        <w:rPr>
          <w:rFonts w:ascii="Calibri" w:hAnsi="Calibri" w:cs="Calibri"/>
          <w:highlight w:val="yellow"/>
        </w:rPr>
        <w:t>plus</w:t>
      </w:r>
      <w:r w:rsidR="00A97319">
        <w:rPr>
          <w:rFonts w:ascii="Calibri" w:hAnsi="Calibri" w:cs="Calibri"/>
          <w:highlight w:val="yellow"/>
        </w:rPr>
        <w:t xml:space="preserve"> </w:t>
      </w:r>
      <w:r w:rsidR="00B23655" w:rsidRPr="00FB0484">
        <w:rPr>
          <w:rFonts w:ascii="Calibri" w:hAnsi="Calibri" w:cs="Calibri"/>
          <w:highlight w:val="yellow"/>
        </w:rPr>
        <w:t>puromycin</w:t>
      </w:r>
      <w:r w:rsidR="00A97319">
        <w:rPr>
          <w:rFonts w:ascii="Calibri" w:hAnsi="Calibri" w:cs="Calibri"/>
          <w:highlight w:val="yellow"/>
        </w:rPr>
        <w:t xml:space="preserve"> </w:t>
      </w:r>
      <w:r w:rsidR="00B23655" w:rsidRPr="00FB0484">
        <w:rPr>
          <w:rFonts w:ascii="Calibri" w:hAnsi="Calibri" w:cs="Calibri"/>
          <w:highlight w:val="yellow"/>
        </w:rPr>
        <w:t>to</w:t>
      </w:r>
      <w:r w:rsidR="00A97319">
        <w:rPr>
          <w:rFonts w:ascii="Calibri" w:hAnsi="Calibri" w:cs="Calibri"/>
          <w:highlight w:val="yellow"/>
        </w:rPr>
        <w:t xml:space="preserve"> </w:t>
      </w:r>
      <w:r w:rsidR="00B23655" w:rsidRPr="00FB0484">
        <w:rPr>
          <w:rFonts w:ascii="Calibri" w:hAnsi="Calibri" w:cs="Calibri"/>
          <w:highlight w:val="yellow"/>
        </w:rPr>
        <w:t>obtain</w:t>
      </w:r>
      <w:r w:rsidR="00A97319">
        <w:rPr>
          <w:rFonts w:ascii="Calibri" w:hAnsi="Calibri" w:cs="Calibri"/>
          <w:highlight w:val="yellow"/>
        </w:rPr>
        <w:t xml:space="preserve"> </w:t>
      </w:r>
      <w:r w:rsidR="00B23655"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="00B23655" w:rsidRPr="00FB0484">
        <w:rPr>
          <w:rFonts w:ascii="Calibri" w:hAnsi="Calibri" w:cs="Calibri"/>
          <w:highlight w:val="yellow"/>
        </w:rPr>
        <w:t>stable</w:t>
      </w:r>
      <w:r w:rsidR="00A97319">
        <w:rPr>
          <w:rFonts w:ascii="Calibri" w:hAnsi="Calibri" w:cs="Calibri"/>
          <w:highlight w:val="yellow"/>
        </w:rPr>
        <w:t xml:space="preserve"> </w:t>
      </w:r>
      <w:r w:rsidR="00B23655" w:rsidRPr="00FB0484">
        <w:rPr>
          <w:rFonts w:ascii="Calibri" w:hAnsi="Calibri" w:cs="Calibri"/>
          <w:highlight w:val="yellow"/>
        </w:rPr>
        <w:t>MD</w:t>
      </w:r>
      <w:r w:rsidR="00A97319">
        <w:rPr>
          <w:rFonts w:ascii="Calibri" w:hAnsi="Calibri" w:cs="Calibri"/>
          <w:highlight w:val="yellow"/>
        </w:rPr>
        <w:t xml:space="preserve"> </w:t>
      </w:r>
      <w:r w:rsidR="00B23655" w:rsidRPr="00FB0484">
        <w:rPr>
          <w:rFonts w:ascii="Calibri" w:hAnsi="Calibri" w:cs="Calibri"/>
          <w:highlight w:val="yellow"/>
        </w:rPr>
        <w:t>NPC</w:t>
      </w:r>
      <w:r>
        <w:rPr>
          <w:rFonts w:ascii="Calibri" w:hAnsi="Calibri" w:cs="Calibri"/>
          <w:highlight w:val="yellow"/>
        </w:rPr>
        <w:t xml:space="preserve"> </w:t>
      </w:r>
      <w:r w:rsidR="00B23655" w:rsidRPr="00FB0484">
        <w:rPr>
          <w:rFonts w:ascii="Calibri" w:hAnsi="Calibri" w:cs="Calibri"/>
          <w:highlight w:val="yellow"/>
        </w:rPr>
        <w:t>lines.</w:t>
      </w:r>
      <w:r w:rsidR="00A97319">
        <w:rPr>
          <w:rFonts w:ascii="Calibri" w:hAnsi="Calibri" w:cs="Calibri"/>
          <w:highlight w:val="yellow"/>
        </w:rPr>
        <w:t xml:space="preserve"> </w:t>
      </w:r>
      <w:r w:rsidR="00B23655" w:rsidRPr="000A467F">
        <w:rPr>
          <w:rFonts w:ascii="Calibri" w:hAnsi="Calibri" w:cs="Calibri"/>
        </w:rPr>
        <w:t>Cells</w:t>
      </w:r>
      <w:r w:rsidR="00A97319" w:rsidRPr="000A467F">
        <w:rPr>
          <w:rFonts w:ascii="Calibri" w:hAnsi="Calibri" w:cs="Calibri"/>
        </w:rPr>
        <w:t xml:space="preserve"> </w:t>
      </w:r>
      <w:r w:rsidR="00B23655" w:rsidRPr="000A467F">
        <w:rPr>
          <w:rFonts w:ascii="Calibri" w:hAnsi="Calibri" w:cs="Calibri"/>
        </w:rPr>
        <w:t>are</w:t>
      </w:r>
      <w:r w:rsidR="00A97319" w:rsidRPr="000A467F">
        <w:rPr>
          <w:rFonts w:ascii="Calibri" w:hAnsi="Calibri" w:cs="Calibri"/>
        </w:rPr>
        <w:t xml:space="preserve"> </w:t>
      </w:r>
      <w:r w:rsidR="00B23655" w:rsidRPr="000A467F">
        <w:rPr>
          <w:rFonts w:ascii="Calibri" w:hAnsi="Calibri" w:cs="Calibri"/>
        </w:rPr>
        <w:t>ready</w:t>
      </w:r>
      <w:r w:rsidR="00A97319" w:rsidRPr="000A467F">
        <w:rPr>
          <w:rFonts w:ascii="Calibri" w:hAnsi="Calibri" w:cs="Calibri"/>
        </w:rPr>
        <w:t xml:space="preserve"> </w:t>
      </w:r>
      <w:r w:rsidR="00B23655" w:rsidRPr="000A467F">
        <w:rPr>
          <w:rFonts w:ascii="Calibri" w:hAnsi="Calibri" w:cs="Calibri"/>
        </w:rPr>
        <w:t>for</w:t>
      </w:r>
      <w:r w:rsidR="00A97319" w:rsidRPr="000A467F">
        <w:rPr>
          <w:rFonts w:ascii="Calibri" w:hAnsi="Calibri" w:cs="Calibri"/>
        </w:rPr>
        <w:t xml:space="preserve"> </w:t>
      </w:r>
      <w:r w:rsidR="00B23655" w:rsidRPr="000A467F">
        <w:rPr>
          <w:rFonts w:ascii="Calibri" w:hAnsi="Calibri" w:cs="Calibri"/>
        </w:rPr>
        <w:t>downstream</w:t>
      </w:r>
      <w:r w:rsidR="00A97319" w:rsidRPr="000A467F">
        <w:rPr>
          <w:rFonts w:ascii="Calibri" w:hAnsi="Calibri" w:cs="Calibri"/>
        </w:rPr>
        <w:t xml:space="preserve"> </w:t>
      </w:r>
      <w:r w:rsidR="00B23655" w:rsidRPr="000A467F">
        <w:rPr>
          <w:rFonts w:ascii="Calibri" w:hAnsi="Calibri" w:cs="Calibri"/>
        </w:rPr>
        <w:t>application</w:t>
      </w:r>
      <w:r w:rsidR="00E365B3" w:rsidRPr="000A467F">
        <w:rPr>
          <w:rFonts w:ascii="Calibri" w:hAnsi="Calibri" w:cs="Calibri"/>
        </w:rPr>
        <w:t>s</w:t>
      </w:r>
      <w:r w:rsidR="00A97319" w:rsidRPr="000A467F">
        <w:rPr>
          <w:rFonts w:ascii="Calibri" w:hAnsi="Calibri" w:cs="Calibri"/>
        </w:rPr>
        <w:t xml:space="preserve"> </w:t>
      </w:r>
      <w:r w:rsidR="00E365B3" w:rsidRPr="000A467F">
        <w:rPr>
          <w:rFonts w:ascii="Calibri" w:hAnsi="Calibri" w:cs="Calibri"/>
        </w:rPr>
        <w:t>(DNA,</w:t>
      </w:r>
      <w:r w:rsidR="00A97319" w:rsidRPr="000A467F">
        <w:rPr>
          <w:rFonts w:ascii="Calibri" w:hAnsi="Calibri" w:cs="Calibri"/>
        </w:rPr>
        <w:t xml:space="preserve"> </w:t>
      </w:r>
      <w:r w:rsidR="00E365B3" w:rsidRPr="000A467F">
        <w:rPr>
          <w:rFonts w:ascii="Calibri" w:hAnsi="Calibri" w:cs="Calibri"/>
        </w:rPr>
        <w:t>RNA,</w:t>
      </w:r>
      <w:r w:rsidR="00A97319" w:rsidRPr="000A467F">
        <w:rPr>
          <w:rFonts w:ascii="Calibri" w:hAnsi="Calibri" w:cs="Calibri"/>
        </w:rPr>
        <w:t xml:space="preserve"> </w:t>
      </w:r>
      <w:r w:rsidR="00E365B3" w:rsidRPr="000A467F">
        <w:rPr>
          <w:rFonts w:ascii="Calibri" w:hAnsi="Calibri" w:cs="Calibri"/>
        </w:rPr>
        <w:t>protein</w:t>
      </w:r>
      <w:r w:rsidR="00A97319" w:rsidRPr="000A467F">
        <w:rPr>
          <w:rFonts w:ascii="Calibri" w:hAnsi="Calibri" w:cs="Calibri"/>
        </w:rPr>
        <w:t xml:space="preserve"> </w:t>
      </w:r>
      <w:r w:rsidR="00E365B3" w:rsidRPr="000A467F">
        <w:rPr>
          <w:rFonts w:ascii="Calibri" w:hAnsi="Calibri" w:cs="Calibri"/>
        </w:rPr>
        <w:t>analyses,</w:t>
      </w:r>
      <w:r w:rsidR="00A97319" w:rsidRPr="000A467F">
        <w:rPr>
          <w:rFonts w:ascii="Calibri" w:hAnsi="Calibri" w:cs="Calibri"/>
        </w:rPr>
        <w:t xml:space="preserve"> </w:t>
      </w:r>
      <w:r w:rsidR="00E365B3" w:rsidRPr="000A467F">
        <w:rPr>
          <w:rFonts w:ascii="Calibri" w:hAnsi="Calibri" w:cs="Calibri"/>
        </w:rPr>
        <w:t>phenotypic</w:t>
      </w:r>
      <w:r w:rsidR="00A97319" w:rsidRPr="000A467F">
        <w:rPr>
          <w:rFonts w:ascii="Calibri" w:hAnsi="Calibri" w:cs="Calibri"/>
        </w:rPr>
        <w:t xml:space="preserve"> </w:t>
      </w:r>
      <w:r w:rsidR="00E365B3" w:rsidRPr="000A467F">
        <w:rPr>
          <w:rFonts w:ascii="Calibri" w:hAnsi="Calibri" w:cs="Calibri"/>
        </w:rPr>
        <w:t>characterization</w:t>
      </w:r>
      <w:r w:rsidR="000F2C2C" w:rsidRPr="000A467F">
        <w:rPr>
          <w:rFonts w:ascii="Calibri" w:hAnsi="Calibri" w:cs="Calibri"/>
          <w:noProof/>
          <w:vertAlign w:val="superscript"/>
        </w:rPr>
        <w:t>23</w:t>
      </w:r>
      <w:r w:rsidR="00E365B3" w:rsidRPr="000A467F">
        <w:rPr>
          <w:rFonts w:ascii="Calibri" w:hAnsi="Calibri" w:cs="Calibri"/>
        </w:rPr>
        <w:t>,</w:t>
      </w:r>
      <w:r w:rsidR="00A97319" w:rsidRPr="000A467F">
        <w:rPr>
          <w:rFonts w:ascii="Calibri" w:hAnsi="Calibri" w:cs="Calibri"/>
        </w:rPr>
        <w:t xml:space="preserve"> </w:t>
      </w:r>
      <w:r w:rsidR="00B23655" w:rsidRPr="000A467F">
        <w:rPr>
          <w:rFonts w:ascii="Calibri" w:hAnsi="Calibri" w:cs="Calibri"/>
        </w:rPr>
        <w:t>freezing</w:t>
      </w:r>
      <w:r w:rsidR="00A97319" w:rsidRPr="000A467F">
        <w:rPr>
          <w:rFonts w:ascii="Calibri" w:hAnsi="Calibri" w:cs="Calibri"/>
        </w:rPr>
        <w:t xml:space="preserve"> </w:t>
      </w:r>
      <w:r w:rsidR="00B23655" w:rsidRPr="000A467F">
        <w:rPr>
          <w:rFonts w:ascii="Calibri" w:hAnsi="Calibri" w:cs="Calibri"/>
        </w:rPr>
        <w:t>and</w:t>
      </w:r>
      <w:r w:rsidR="00A97319" w:rsidRPr="000A467F">
        <w:rPr>
          <w:rFonts w:ascii="Calibri" w:hAnsi="Calibri" w:cs="Calibri"/>
        </w:rPr>
        <w:t xml:space="preserve"> </w:t>
      </w:r>
      <w:r w:rsidR="00B23655" w:rsidRPr="000A467F">
        <w:rPr>
          <w:rFonts w:ascii="Calibri" w:hAnsi="Calibri" w:cs="Calibri"/>
        </w:rPr>
        <w:t>passaging</w:t>
      </w:r>
      <w:r w:rsidR="00B345F9" w:rsidRPr="000A467F">
        <w:rPr>
          <w:rFonts w:ascii="Calibri" w:hAnsi="Calibri" w:cs="Calibri"/>
        </w:rPr>
        <w:t>)</w:t>
      </w:r>
      <w:r w:rsidRPr="000A467F">
        <w:rPr>
          <w:rFonts w:ascii="Calibri" w:hAnsi="Calibri" w:cs="Calibri"/>
        </w:rPr>
        <w:t>.</w:t>
      </w:r>
      <w:r w:rsidR="003D50BD" w:rsidRPr="000A467F">
        <w:rPr>
          <w:rFonts w:ascii="Calibri" w:hAnsi="Calibri" w:cs="Calibri"/>
        </w:rPr>
        <w:t xml:space="preserve"> </w:t>
      </w:r>
    </w:p>
    <w:p w14:paraId="2CBDAD6C" w14:textId="5E41536C" w:rsidR="004338DE" w:rsidRPr="00FB0484" w:rsidRDefault="004338DE" w:rsidP="00612CEF">
      <w:pPr>
        <w:pStyle w:val="a3"/>
        <w:spacing w:before="0" w:beforeAutospacing="0" w:after="0" w:afterAutospacing="0"/>
        <w:jc w:val="both"/>
        <w:rPr>
          <w:rFonts w:ascii="Calibri" w:hAnsi="Calibri" w:cs="Calibri"/>
          <w:highlight w:val="yellow"/>
        </w:rPr>
      </w:pPr>
    </w:p>
    <w:p w14:paraId="0B2A2BF5" w14:textId="4CEAB92D" w:rsidR="004338DE" w:rsidRPr="00FB0484" w:rsidRDefault="004338DE" w:rsidP="00612CEF">
      <w:pPr>
        <w:pStyle w:val="af3"/>
        <w:numPr>
          <w:ilvl w:val="1"/>
          <w:numId w:val="37"/>
        </w:numPr>
        <w:jc w:val="both"/>
        <w:rPr>
          <w:rFonts w:ascii="Calibri" w:hAnsi="Calibri" w:cs="Calibri"/>
          <w:b/>
          <w:highlight w:val="yellow"/>
        </w:rPr>
      </w:pPr>
      <w:r w:rsidRPr="00FB0484">
        <w:rPr>
          <w:rFonts w:ascii="Calibri" w:hAnsi="Calibri" w:cs="Calibri"/>
          <w:b/>
          <w:highlight w:val="yellow"/>
        </w:rPr>
        <w:t>Characterization</w:t>
      </w:r>
      <w:r w:rsidR="00A97319">
        <w:rPr>
          <w:rFonts w:ascii="Calibri" w:hAnsi="Calibri" w:cs="Calibri"/>
          <w:b/>
          <w:highlight w:val="yellow"/>
        </w:rPr>
        <w:t xml:space="preserve"> </w:t>
      </w:r>
      <w:r w:rsidRPr="00FB0484">
        <w:rPr>
          <w:rFonts w:ascii="Calibri" w:hAnsi="Calibri" w:cs="Calibri"/>
          <w:b/>
          <w:highlight w:val="yellow"/>
        </w:rPr>
        <w:t>of</w:t>
      </w:r>
      <w:r w:rsidR="00A97319">
        <w:rPr>
          <w:rFonts w:ascii="Calibri" w:hAnsi="Calibri" w:cs="Calibri"/>
          <w:b/>
          <w:highlight w:val="yellow"/>
        </w:rPr>
        <w:t xml:space="preserve"> </w:t>
      </w:r>
      <w:r w:rsidR="00381295">
        <w:rPr>
          <w:rFonts w:ascii="Calibri" w:hAnsi="Calibri" w:cs="Calibri"/>
          <w:b/>
          <w:highlight w:val="yellow"/>
        </w:rPr>
        <w:t>the</w:t>
      </w:r>
      <w:r w:rsidR="00A97319">
        <w:rPr>
          <w:rFonts w:ascii="Calibri" w:hAnsi="Calibri" w:cs="Calibri"/>
          <w:b/>
          <w:highlight w:val="yellow"/>
        </w:rPr>
        <w:t xml:space="preserve"> </w:t>
      </w:r>
      <w:r w:rsidRPr="00FB0484">
        <w:rPr>
          <w:rFonts w:ascii="Calibri" w:hAnsi="Calibri" w:cs="Calibri"/>
          <w:b/>
          <w:highlight w:val="yellow"/>
        </w:rPr>
        <w:t>methylation</w:t>
      </w:r>
      <w:r w:rsidR="00A97319">
        <w:rPr>
          <w:rFonts w:ascii="Calibri" w:hAnsi="Calibri" w:cs="Calibri"/>
          <w:b/>
          <w:highlight w:val="yellow"/>
        </w:rPr>
        <w:t xml:space="preserve"> </w:t>
      </w:r>
      <w:r w:rsidRPr="00FB0484">
        <w:rPr>
          <w:rFonts w:ascii="Calibri" w:hAnsi="Calibri" w:cs="Calibri"/>
          <w:b/>
          <w:highlight w:val="yellow"/>
        </w:rPr>
        <w:t>profile</w:t>
      </w:r>
      <w:r w:rsidR="00A97319">
        <w:rPr>
          <w:rFonts w:ascii="Calibri" w:hAnsi="Calibri" w:cs="Calibri"/>
          <w:b/>
          <w:highlight w:val="yellow"/>
        </w:rPr>
        <w:t xml:space="preserve"> </w:t>
      </w:r>
      <w:r w:rsidRPr="00FB0484">
        <w:rPr>
          <w:rFonts w:ascii="Calibri" w:hAnsi="Calibri" w:cs="Calibri"/>
          <w:b/>
          <w:highlight w:val="yellow"/>
        </w:rPr>
        <w:t>of</w:t>
      </w:r>
      <w:r w:rsidR="00A97319">
        <w:rPr>
          <w:rFonts w:ascii="Calibri" w:hAnsi="Calibri" w:cs="Calibri"/>
          <w:b/>
          <w:highlight w:val="yellow"/>
        </w:rPr>
        <w:t xml:space="preserve"> </w:t>
      </w:r>
      <w:r w:rsidRPr="00FB0484">
        <w:rPr>
          <w:rFonts w:ascii="Calibri" w:hAnsi="Calibri" w:cs="Calibri"/>
          <w:b/>
          <w:highlight w:val="yellow"/>
        </w:rPr>
        <w:t>SNCA</w:t>
      </w:r>
      <w:r w:rsidR="00A97319">
        <w:rPr>
          <w:rFonts w:ascii="Calibri" w:hAnsi="Calibri" w:cs="Calibri"/>
          <w:b/>
          <w:highlight w:val="yellow"/>
        </w:rPr>
        <w:t xml:space="preserve"> </w:t>
      </w:r>
      <w:r w:rsidRPr="00FB0484">
        <w:rPr>
          <w:rFonts w:ascii="Calibri" w:hAnsi="Calibri" w:cs="Calibri"/>
          <w:b/>
          <w:highlight w:val="yellow"/>
        </w:rPr>
        <w:t>intron</w:t>
      </w:r>
      <w:r w:rsidR="00A97319">
        <w:rPr>
          <w:rFonts w:ascii="Calibri" w:hAnsi="Calibri" w:cs="Calibri"/>
          <w:b/>
          <w:highlight w:val="yellow"/>
        </w:rPr>
        <w:t xml:space="preserve"> </w:t>
      </w:r>
      <w:r w:rsidRPr="00FB0484">
        <w:rPr>
          <w:rFonts w:ascii="Calibri" w:hAnsi="Calibri" w:cs="Calibri"/>
          <w:b/>
          <w:highlight w:val="yellow"/>
        </w:rPr>
        <w:t>1</w:t>
      </w:r>
      <w:r w:rsidR="00A97319">
        <w:rPr>
          <w:rFonts w:ascii="Calibri" w:hAnsi="Calibri" w:cs="Calibri"/>
          <w:b/>
          <w:highlight w:val="yellow"/>
        </w:rPr>
        <w:t xml:space="preserve"> </w:t>
      </w:r>
    </w:p>
    <w:p w14:paraId="2A984996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  <w:b/>
          <w:highlight w:val="yellow"/>
        </w:rPr>
      </w:pPr>
    </w:p>
    <w:p w14:paraId="4DE9E37C" w14:textId="5BB967DB" w:rsidR="00E365B3" w:rsidRPr="00FB0484" w:rsidRDefault="00E365B3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  <w:highlight w:val="yellow"/>
        </w:rPr>
      </w:pPr>
      <w:r w:rsidRPr="00FB0484">
        <w:rPr>
          <w:rFonts w:ascii="Calibri" w:hAnsi="Calibri" w:cs="Calibri"/>
          <w:highlight w:val="yellow"/>
        </w:rPr>
        <w:t>Extract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DNA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from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each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stably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transduced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cell</w:t>
      </w:r>
      <w:r w:rsidR="00A15803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line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using</w:t>
      </w:r>
      <w:r w:rsidR="00A97319">
        <w:rPr>
          <w:rFonts w:ascii="Calibri" w:hAnsi="Calibri" w:cs="Calibri"/>
          <w:highlight w:val="yellow"/>
        </w:rPr>
        <w:t xml:space="preserve"> </w:t>
      </w:r>
      <w:r w:rsidR="00A15803">
        <w:rPr>
          <w:rFonts w:ascii="Calibri" w:hAnsi="Calibri" w:cs="Calibri"/>
          <w:highlight w:val="yellow"/>
        </w:rPr>
        <w:t xml:space="preserve">a </w:t>
      </w:r>
      <w:r w:rsidR="00B345F9" w:rsidRPr="00FB0484">
        <w:rPr>
          <w:rFonts w:ascii="Calibri" w:hAnsi="Calibri" w:cs="Calibri"/>
          <w:highlight w:val="yellow"/>
        </w:rPr>
        <w:t>DNA</w:t>
      </w:r>
      <w:r w:rsidR="00A97319">
        <w:rPr>
          <w:rFonts w:ascii="Calibri" w:hAnsi="Calibri" w:cs="Calibri"/>
          <w:highlight w:val="yellow"/>
        </w:rPr>
        <w:t xml:space="preserve"> </w:t>
      </w:r>
      <w:r w:rsidR="00B345F9" w:rsidRPr="00FB0484">
        <w:rPr>
          <w:rFonts w:ascii="Calibri" w:hAnsi="Calibri" w:cs="Calibri"/>
          <w:highlight w:val="yellow"/>
        </w:rPr>
        <w:t>extraction</w:t>
      </w:r>
      <w:r w:rsidR="00A97319">
        <w:rPr>
          <w:rFonts w:ascii="Calibri" w:hAnsi="Calibri" w:cs="Calibri"/>
          <w:highlight w:val="yellow"/>
        </w:rPr>
        <w:t xml:space="preserve"> </w:t>
      </w:r>
      <w:r w:rsidR="00B345F9" w:rsidRPr="00FB0484">
        <w:rPr>
          <w:rFonts w:ascii="Calibri" w:hAnsi="Calibri" w:cs="Calibri"/>
          <w:highlight w:val="yellow"/>
        </w:rPr>
        <w:t>kit</w:t>
      </w:r>
      <w:r w:rsidR="00A97319">
        <w:rPr>
          <w:rFonts w:ascii="Calibri" w:hAnsi="Calibri" w:cs="Calibri"/>
          <w:highlight w:val="yellow"/>
        </w:rPr>
        <w:t xml:space="preserve"> </w:t>
      </w:r>
      <w:r w:rsidR="00B345F9" w:rsidRPr="00FB0484">
        <w:rPr>
          <w:rFonts w:ascii="Calibri" w:hAnsi="Calibri" w:cs="Calibri"/>
          <w:highlight w:val="yellow"/>
        </w:rPr>
        <w:t>(see</w:t>
      </w:r>
      <w:r w:rsidR="00A97319">
        <w:rPr>
          <w:rFonts w:ascii="Calibri" w:hAnsi="Calibri" w:cs="Calibri"/>
          <w:highlight w:val="yellow"/>
        </w:rPr>
        <w:t xml:space="preserve"> </w:t>
      </w:r>
      <w:r w:rsidR="00A15803" w:rsidRPr="000A467F">
        <w:rPr>
          <w:rFonts w:ascii="Calibri" w:hAnsi="Calibri" w:cs="Calibri"/>
          <w:b/>
          <w:highlight w:val="yellow"/>
        </w:rPr>
        <w:t>T</w:t>
      </w:r>
      <w:r w:rsidR="00B345F9" w:rsidRPr="000A467F">
        <w:rPr>
          <w:rFonts w:ascii="Calibri" w:hAnsi="Calibri" w:cs="Calibri"/>
          <w:b/>
          <w:highlight w:val="yellow"/>
        </w:rPr>
        <w:t>able</w:t>
      </w:r>
      <w:r w:rsidR="00A97319" w:rsidRPr="000A467F">
        <w:rPr>
          <w:rFonts w:ascii="Calibri" w:hAnsi="Calibri" w:cs="Calibri"/>
          <w:b/>
          <w:highlight w:val="yellow"/>
        </w:rPr>
        <w:t xml:space="preserve"> </w:t>
      </w:r>
      <w:r w:rsidR="00B345F9" w:rsidRPr="000A467F">
        <w:rPr>
          <w:rFonts w:ascii="Calibri" w:hAnsi="Calibri" w:cs="Calibri"/>
          <w:b/>
          <w:highlight w:val="yellow"/>
        </w:rPr>
        <w:t>of</w:t>
      </w:r>
      <w:r w:rsidR="00A97319" w:rsidRPr="000A467F">
        <w:rPr>
          <w:rFonts w:ascii="Calibri" w:hAnsi="Calibri" w:cs="Calibri"/>
          <w:b/>
          <w:highlight w:val="yellow"/>
        </w:rPr>
        <w:t xml:space="preserve"> </w:t>
      </w:r>
      <w:r w:rsidR="00A15803">
        <w:rPr>
          <w:rFonts w:ascii="Calibri" w:hAnsi="Calibri" w:cs="Calibri"/>
          <w:b/>
          <w:highlight w:val="yellow"/>
        </w:rPr>
        <w:t>M</w:t>
      </w:r>
      <w:r w:rsidR="00B345F9" w:rsidRPr="000A467F">
        <w:rPr>
          <w:rFonts w:ascii="Calibri" w:hAnsi="Calibri" w:cs="Calibri"/>
          <w:b/>
          <w:highlight w:val="yellow"/>
        </w:rPr>
        <w:t>aterials</w:t>
      </w:r>
      <w:r w:rsidR="00B345F9" w:rsidRPr="00FB0484">
        <w:rPr>
          <w:rFonts w:ascii="Calibri" w:hAnsi="Calibri" w:cs="Calibri"/>
          <w:highlight w:val="yellow"/>
        </w:rPr>
        <w:t>).</w:t>
      </w:r>
    </w:p>
    <w:p w14:paraId="26AF40D4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0F711372" w14:textId="58BBAD8E" w:rsidR="00F9638E" w:rsidRPr="00FB0484" w:rsidRDefault="00F9638E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  <w:highlight w:val="yellow"/>
        </w:rPr>
      </w:pPr>
      <w:r w:rsidRPr="00FB0484">
        <w:rPr>
          <w:rFonts w:ascii="Calibri" w:hAnsi="Calibri" w:cs="Calibri"/>
          <w:highlight w:val="yellow"/>
        </w:rPr>
        <w:t>Use</w:t>
      </w:r>
      <w:r w:rsidR="00A97319">
        <w:rPr>
          <w:rFonts w:ascii="Calibri" w:hAnsi="Calibri" w:cs="Calibri"/>
          <w:highlight w:val="yellow"/>
        </w:rPr>
        <w:t xml:space="preserve"> </w:t>
      </w:r>
      <w:r w:rsidR="00E365B3" w:rsidRPr="00FB0484">
        <w:rPr>
          <w:rFonts w:ascii="Calibri" w:hAnsi="Calibri" w:cs="Calibri"/>
          <w:highlight w:val="yellow"/>
        </w:rPr>
        <w:t>800</w:t>
      </w:r>
      <w:r w:rsidR="00A97319">
        <w:rPr>
          <w:rFonts w:ascii="Calibri" w:hAnsi="Calibri" w:cs="Calibri"/>
          <w:highlight w:val="yellow"/>
        </w:rPr>
        <w:t xml:space="preserve"> </w:t>
      </w:r>
      <w:r w:rsidR="00E365B3" w:rsidRPr="00FB0484">
        <w:rPr>
          <w:rFonts w:ascii="Calibri" w:hAnsi="Calibri" w:cs="Calibri"/>
          <w:highlight w:val="yellow"/>
        </w:rPr>
        <w:t>ng</w:t>
      </w:r>
      <w:r w:rsidR="00A97319">
        <w:rPr>
          <w:rFonts w:ascii="Calibri" w:hAnsi="Calibri" w:cs="Calibri"/>
          <w:highlight w:val="yellow"/>
        </w:rPr>
        <w:t xml:space="preserve"> </w:t>
      </w:r>
      <w:r w:rsidR="00E365B3" w:rsidRPr="00FB0484">
        <w:rPr>
          <w:rFonts w:ascii="Calibri" w:hAnsi="Calibri" w:cs="Calibri"/>
          <w:highlight w:val="yellow"/>
        </w:rPr>
        <w:t>of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DNA</w:t>
      </w:r>
      <w:r w:rsidR="00A97319">
        <w:rPr>
          <w:rFonts w:ascii="Calibri" w:hAnsi="Calibri" w:cs="Calibri"/>
          <w:highlight w:val="yellow"/>
        </w:rPr>
        <w:t xml:space="preserve"> </w:t>
      </w:r>
      <w:r w:rsidR="00B345F9" w:rsidRPr="00FB0484">
        <w:rPr>
          <w:rFonts w:ascii="Calibri" w:hAnsi="Calibri" w:cs="Calibri"/>
          <w:highlight w:val="yellow"/>
        </w:rPr>
        <w:t>to</w:t>
      </w:r>
      <w:r w:rsidR="00A97319">
        <w:rPr>
          <w:rFonts w:ascii="Calibri" w:hAnsi="Calibri" w:cs="Calibri"/>
          <w:highlight w:val="yellow"/>
        </w:rPr>
        <w:t xml:space="preserve"> </w:t>
      </w:r>
      <w:r w:rsidR="00B345F9" w:rsidRPr="00FB0484">
        <w:rPr>
          <w:rFonts w:ascii="Calibri" w:hAnsi="Calibri" w:cs="Calibri"/>
          <w:highlight w:val="yellow"/>
        </w:rPr>
        <w:t>perform</w:t>
      </w:r>
      <w:r w:rsidR="00A97319">
        <w:rPr>
          <w:rFonts w:ascii="Calibri" w:hAnsi="Calibri" w:cs="Calibri"/>
          <w:highlight w:val="yellow"/>
        </w:rPr>
        <w:t xml:space="preserve"> </w:t>
      </w:r>
      <w:r w:rsidR="00A15803">
        <w:rPr>
          <w:rFonts w:ascii="Calibri" w:hAnsi="Calibri" w:cs="Calibri"/>
          <w:highlight w:val="yellow"/>
        </w:rPr>
        <w:t xml:space="preserve">a </w:t>
      </w:r>
      <w:r w:rsidR="00E365B3" w:rsidRPr="00FB0484">
        <w:rPr>
          <w:rFonts w:ascii="Calibri" w:hAnsi="Calibri" w:cs="Calibri"/>
          <w:highlight w:val="yellow"/>
        </w:rPr>
        <w:t>bisulfite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conversion</w:t>
      </w:r>
      <w:r w:rsidR="00A15803">
        <w:rPr>
          <w:rFonts w:ascii="Calibri" w:hAnsi="Calibri" w:cs="Calibri"/>
          <w:highlight w:val="yellow"/>
        </w:rPr>
        <w:t>,</w:t>
      </w:r>
      <w:r w:rsidR="00A97319">
        <w:rPr>
          <w:rFonts w:ascii="Calibri" w:hAnsi="Calibri" w:cs="Calibri"/>
          <w:highlight w:val="yellow"/>
        </w:rPr>
        <w:t xml:space="preserve"> </w:t>
      </w:r>
      <w:r w:rsidR="00B345F9" w:rsidRPr="00FB0484">
        <w:rPr>
          <w:rFonts w:ascii="Calibri" w:hAnsi="Calibri" w:cs="Calibri"/>
          <w:highlight w:val="yellow"/>
        </w:rPr>
        <w:t>using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a</w:t>
      </w:r>
      <w:r w:rsidR="00A97319">
        <w:rPr>
          <w:rFonts w:ascii="Calibri" w:hAnsi="Calibri" w:cs="Calibri"/>
          <w:highlight w:val="yellow"/>
        </w:rPr>
        <w:t xml:space="preserve"> </w:t>
      </w:r>
      <w:r w:rsidR="00B345F9" w:rsidRPr="00FB0484">
        <w:rPr>
          <w:rFonts w:ascii="Calibri" w:hAnsi="Calibri" w:cs="Calibri"/>
          <w:highlight w:val="yellow"/>
        </w:rPr>
        <w:t>commercially</w:t>
      </w:r>
      <w:r w:rsidR="00A15803">
        <w:rPr>
          <w:rFonts w:ascii="Calibri" w:hAnsi="Calibri" w:cs="Calibri"/>
          <w:highlight w:val="yellow"/>
        </w:rPr>
        <w:t xml:space="preserve"> </w:t>
      </w:r>
      <w:r w:rsidR="00B345F9" w:rsidRPr="00FB0484">
        <w:rPr>
          <w:rFonts w:ascii="Calibri" w:hAnsi="Calibri" w:cs="Calibri"/>
          <w:highlight w:val="yellow"/>
        </w:rPr>
        <w:t>available</w:t>
      </w:r>
      <w:r w:rsidR="00A97319">
        <w:rPr>
          <w:rFonts w:ascii="Calibri" w:hAnsi="Calibri" w:cs="Calibri"/>
          <w:highlight w:val="yellow"/>
        </w:rPr>
        <w:t xml:space="preserve"> </w:t>
      </w:r>
      <w:r w:rsidR="00B345F9" w:rsidRPr="00FB0484">
        <w:rPr>
          <w:rFonts w:ascii="Calibri" w:hAnsi="Calibri" w:cs="Calibri"/>
          <w:highlight w:val="yellow"/>
        </w:rPr>
        <w:t>kit</w:t>
      </w:r>
      <w:r w:rsidR="00A97319">
        <w:rPr>
          <w:rFonts w:ascii="Calibri" w:hAnsi="Calibri" w:cs="Calibri"/>
          <w:highlight w:val="yellow"/>
        </w:rPr>
        <w:t xml:space="preserve"> </w:t>
      </w:r>
      <w:r w:rsidR="00B345F9" w:rsidRPr="00FB0484">
        <w:rPr>
          <w:rFonts w:ascii="Calibri" w:hAnsi="Calibri" w:cs="Calibri"/>
          <w:highlight w:val="yellow"/>
        </w:rPr>
        <w:t>(see</w:t>
      </w:r>
      <w:r w:rsidR="00A97319">
        <w:rPr>
          <w:rFonts w:ascii="Calibri" w:hAnsi="Calibri" w:cs="Calibri"/>
          <w:highlight w:val="yellow"/>
        </w:rPr>
        <w:t xml:space="preserve"> </w:t>
      </w:r>
      <w:r w:rsidR="0084385B" w:rsidRPr="000A467F">
        <w:rPr>
          <w:rFonts w:ascii="Calibri" w:hAnsi="Calibri" w:cs="Calibri"/>
          <w:b/>
          <w:highlight w:val="yellow"/>
        </w:rPr>
        <w:t>T</w:t>
      </w:r>
      <w:r w:rsidR="00B345F9" w:rsidRPr="000A467F">
        <w:rPr>
          <w:rFonts w:ascii="Calibri" w:hAnsi="Calibri" w:cs="Calibri"/>
          <w:b/>
          <w:highlight w:val="yellow"/>
        </w:rPr>
        <w:t>able</w:t>
      </w:r>
      <w:r w:rsidR="00A97319" w:rsidRPr="000A467F">
        <w:rPr>
          <w:rFonts w:ascii="Calibri" w:hAnsi="Calibri" w:cs="Calibri"/>
          <w:b/>
          <w:highlight w:val="yellow"/>
        </w:rPr>
        <w:t xml:space="preserve"> </w:t>
      </w:r>
      <w:r w:rsidR="00B345F9" w:rsidRPr="000A467F">
        <w:rPr>
          <w:rFonts w:ascii="Calibri" w:hAnsi="Calibri" w:cs="Calibri"/>
          <w:b/>
          <w:highlight w:val="yellow"/>
        </w:rPr>
        <w:t>of</w:t>
      </w:r>
      <w:r w:rsidR="00A97319" w:rsidRPr="000A467F">
        <w:rPr>
          <w:rFonts w:ascii="Calibri" w:hAnsi="Calibri" w:cs="Calibri"/>
          <w:b/>
          <w:highlight w:val="yellow"/>
        </w:rPr>
        <w:t xml:space="preserve"> </w:t>
      </w:r>
      <w:r w:rsidR="0084385B" w:rsidRPr="000A467F">
        <w:rPr>
          <w:rFonts w:ascii="Calibri" w:hAnsi="Calibri" w:cs="Calibri"/>
          <w:b/>
          <w:highlight w:val="yellow"/>
        </w:rPr>
        <w:t>M</w:t>
      </w:r>
      <w:r w:rsidR="00B345F9" w:rsidRPr="000A467F">
        <w:rPr>
          <w:rFonts w:ascii="Calibri" w:hAnsi="Calibri" w:cs="Calibri"/>
          <w:b/>
          <w:highlight w:val="yellow"/>
        </w:rPr>
        <w:t>aterials</w:t>
      </w:r>
      <w:r w:rsidR="00B345F9" w:rsidRPr="00FB0484">
        <w:rPr>
          <w:rFonts w:ascii="Calibri" w:hAnsi="Calibri" w:cs="Calibri"/>
          <w:highlight w:val="yellow"/>
        </w:rPr>
        <w:t>)</w:t>
      </w:r>
      <w:r w:rsidR="00E365B3" w:rsidRPr="00FB0484">
        <w:rPr>
          <w:rFonts w:ascii="Calibri" w:hAnsi="Calibri" w:cs="Calibri"/>
          <w:highlight w:val="yellow"/>
        </w:rPr>
        <w:t>.</w:t>
      </w:r>
      <w:r w:rsidR="00A97319">
        <w:rPr>
          <w:rFonts w:ascii="Calibri" w:hAnsi="Calibri" w:cs="Calibri"/>
          <w:highlight w:val="yellow"/>
        </w:rPr>
        <w:t xml:space="preserve"> </w:t>
      </w:r>
      <w:r w:rsidR="00B345F9" w:rsidRPr="00FB0484">
        <w:rPr>
          <w:rFonts w:ascii="Calibri" w:hAnsi="Calibri" w:cs="Calibri"/>
          <w:highlight w:val="yellow"/>
        </w:rPr>
        <w:t>After</w:t>
      </w:r>
      <w:r w:rsidR="00A97319">
        <w:rPr>
          <w:rFonts w:ascii="Calibri" w:hAnsi="Calibri" w:cs="Calibri"/>
          <w:highlight w:val="yellow"/>
        </w:rPr>
        <w:t xml:space="preserve"> </w:t>
      </w:r>
      <w:r w:rsidR="00A15803">
        <w:rPr>
          <w:rFonts w:ascii="Calibri" w:hAnsi="Calibri" w:cs="Calibri"/>
          <w:highlight w:val="yellow"/>
        </w:rPr>
        <w:t xml:space="preserve">the </w:t>
      </w:r>
      <w:r w:rsidR="00B345F9" w:rsidRPr="00FB0484">
        <w:rPr>
          <w:rFonts w:ascii="Calibri" w:hAnsi="Calibri" w:cs="Calibri"/>
          <w:highlight w:val="yellow"/>
        </w:rPr>
        <w:t>bisulfite</w:t>
      </w:r>
      <w:r w:rsidR="00A97319">
        <w:rPr>
          <w:rFonts w:ascii="Calibri" w:hAnsi="Calibri" w:cs="Calibri"/>
          <w:highlight w:val="yellow"/>
        </w:rPr>
        <w:t xml:space="preserve"> </w:t>
      </w:r>
      <w:r w:rsidR="00B345F9" w:rsidRPr="00FB0484">
        <w:rPr>
          <w:rFonts w:ascii="Calibri" w:hAnsi="Calibri" w:cs="Calibri"/>
          <w:highlight w:val="yellow"/>
        </w:rPr>
        <w:t>conversion,</w:t>
      </w:r>
      <w:r w:rsidR="00A97319">
        <w:rPr>
          <w:rFonts w:ascii="Calibri" w:hAnsi="Calibri" w:cs="Calibri"/>
          <w:highlight w:val="yellow"/>
        </w:rPr>
        <w:t xml:space="preserve"> </w:t>
      </w:r>
      <w:r w:rsidR="00B345F9" w:rsidRPr="00FB0484">
        <w:rPr>
          <w:rFonts w:ascii="Calibri" w:hAnsi="Calibri" w:cs="Calibri"/>
          <w:highlight w:val="yellow"/>
        </w:rPr>
        <w:t>e</w:t>
      </w:r>
      <w:r w:rsidRPr="00FB0484">
        <w:rPr>
          <w:rFonts w:ascii="Calibri" w:hAnsi="Calibri" w:cs="Calibri"/>
          <w:highlight w:val="yellow"/>
        </w:rPr>
        <w:t>lute</w:t>
      </w:r>
      <w:r w:rsidR="00A97319">
        <w:rPr>
          <w:rFonts w:ascii="Calibri" w:hAnsi="Calibri" w:cs="Calibri"/>
          <w:highlight w:val="yellow"/>
        </w:rPr>
        <w:t xml:space="preserve"> </w:t>
      </w:r>
      <w:r w:rsidR="00A15803">
        <w:rPr>
          <w:rFonts w:ascii="Calibri" w:hAnsi="Calibri" w:cs="Calibri"/>
          <w:highlight w:val="yellow"/>
        </w:rPr>
        <w:t xml:space="preserve">the </w:t>
      </w:r>
      <w:r w:rsidRPr="00FB0484">
        <w:rPr>
          <w:rFonts w:ascii="Calibri" w:hAnsi="Calibri" w:cs="Calibri"/>
          <w:highlight w:val="yellow"/>
        </w:rPr>
        <w:t>bisulfite-converted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DNA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to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20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ng/</w:t>
      </w:r>
      <w:r w:rsidR="00A15803">
        <w:rPr>
          <w:rFonts w:ascii="Calibri" w:hAnsi="Calibri" w:cs="Calibri"/>
          <w:highlight w:val="yellow"/>
        </w:rPr>
        <w:t>µ</w:t>
      </w:r>
      <w:r w:rsidR="00EC68E6" w:rsidRPr="00FB0484">
        <w:rPr>
          <w:rFonts w:ascii="Calibri" w:hAnsi="Calibri" w:cs="Calibri"/>
          <w:highlight w:val="yellow"/>
        </w:rPr>
        <w:t>L</w:t>
      </w:r>
      <w:r w:rsidRPr="00FB0484">
        <w:rPr>
          <w:rFonts w:ascii="Calibri" w:hAnsi="Calibri" w:cs="Calibri"/>
          <w:highlight w:val="yellow"/>
        </w:rPr>
        <w:t>.</w:t>
      </w:r>
      <w:r w:rsidR="00A97319">
        <w:rPr>
          <w:rFonts w:ascii="Calibri" w:hAnsi="Calibri" w:cs="Calibri"/>
          <w:highlight w:val="yellow"/>
        </w:rPr>
        <w:t xml:space="preserve"> </w:t>
      </w:r>
    </w:p>
    <w:p w14:paraId="12208226" w14:textId="77777777" w:rsidR="00C52F85" w:rsidRPr="00FB0484" w:rsidRDefault="00C52F85" w:rsidP="00612CEF">
      <w:pPr>
        <w:jc w:val="both"/>
        <w:rPr>
          <w:rFonts w:ascii="Calibri" w:hAnsi="Calibri" w:cs="Calibri"/>
          <w:highlight w:val="yellow"/>
        </w:rPr>
      </w:pPr>
    </w:p>
    <w:p w14:paraId="3B3FFA17" w14:textId="60541EB7" w:rsidR="001739D1" w:rsidRPr="00FB0484" w:rsidRDefault="001739D1" w:rsidP="00612CEF">
      <w:pPr>
        <w:pStyle w:val="af3"/>
        <w:numPr>
          <w:ilvl w:val="1"/>
          <w:numId w:val="37"/>
        </w:numPr>
        <w:jc w:val="both"/>
        <w:rPr>
          <w:rFonts w:ascii="Calibri" w:hAnsi="Calibri" w:cs="Calibri"/>
          <w:b/>
          <w:highlight w:val="yellow"/>
        </w:rPr>
      </w:pPr>
      <w:r w:rsidRPr="00FB0484">
        <w:rPr>
          <w:rFonts w:ascii="Calibri" w:hAnsi="Calibri" w:cs="Calibri"/>
          <w:b/>
          <w:highlight w:val="yellow"/>
        </w:rPr>
        <w:t>PCR</w:t>
      </w:r>
      <w:r w:rsidR="00A97319">
        <w:rPr>
          <w:rFonts w:ascii="Calibri" w:hAnsi="Calibri" w:cs="Calibri"/>
          <w:b/>
          <w:highlight w:val="yellow"/>
        </w:rPr>
        <w:t xml:space="preserve"> </w:t>
      </w:r>
      <w:r w:rsidR="00081494" w:rsidRPr="00FB0484">
        <w:rPr>
          <w:rFonts w:ascii="Calibri" w:hAnsi="Calibri" w:cs="Calibri"/>
          <w:b/>
          <w:highlight w:val="yellow"/>
        </w:rPr>
        <w:t>for</w:t>
      </w:r>
      <w:r w:rsidR="00A97319">
        <w:rPr>
          <w:rFonts w:ascii="Calibri" w:hAnsi="Calibri" w:cs="Calibri"/>
          <w:b/>
          <w:highlight w:val="yellow"/>
        </w:rPr>
        <w:t xml:space="preserve"> </w:t>
      </w:r>
      <w:r w:rsidR="00381295">
        <w:rPr>
          <w:rFonts w:ascii="Calibri" w:hAnsi="Calibri" w:cs="Calibri"/>
          <w:b/>
          <w:highlight w:val="yellow"/>
        </w:rPr>
        <w:t>the</w:t>
      </w:r>
      <w:r w:rsidR="00A97319">
        <w:rPr>
          <w:rFonts w:ascii="Calibri" w:hAnsi="Calibri" w:cs="Calibri"/>
          <w:b/>
          <w:highlight w:val="yellow"/>
        </w:rPr>
        <w:t xml:space="preserve"> </w:t>
      </w:r>
      <w:r w:rsidR="00081494" w:rsidRPr="00FB0484">
        <w:rPr>
          <w:rFonts w:ascii="Calibri" w:hAnsi="Calibri" w:cs="Calibri"/>
          <w:b/>
          <w:highlight w:val="yellow"/>
        </w:rPr>
        <w:t>pyrosequencing</w:t>
      </w:r>
      <w:r w:rsidR="00A97319">
        <w:rPr>
          <w:rFonts w:ascii="Calibri" w:hAnsi="Calibri" w:cs="Calibri"/>
          <w:b/>
          <w:highlight w:val="yellow"/>
        </w:rPr>
        <w:t xml:space="preserve"> </w:t>
      </w:r>
      <w:r w:rsidR="00F73E91" w:rsidRPr="00FB0484">
        <w:rPr>
          <w:rFonts w:ascii="Calibri" w:hAnsi="Calibri" w:cs="Calibri"/>
          <w:b/>
          <w:highlight w:val="yellow"/>
        </w:rPr>
        <w:t>analysis</w:t>
      </w:r>
    </w:p>
    <w:p w14:paraId="5535E1D7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  <w:b/>
          <w:highlight w:val="yellow"/>
        </w:rPr>
      </w:pPr>
    </w:p>
    <w:p w14:paraId="7C86BFC5" w14:textId="2BE623A2" w:rsidR="00147562" w:rsidRPr="00C041A0" w:rsidRDefault="00147562" w:rsidP="000A467F">
      <w:pPr>
        <w:pStyle w:val="af3"/>
        <w:numPr>
          <w:ilvl w:val="2"/>
          <w:numId w:val="37"/>
        </w:numPr>
        <w:jc w:val="both"/>
        <w:rPr>
          <w:rFonts w:ascii="Calibri" w:hAnsi="Calibri" w:cs="Calibri"/>
        </w:rPr>
      </w:pPr>
      <w:r w:rsidRPr="002C5481">
        <w:rPr>
          <w:rFonts w:ascii="Calibri" w:hAnsi="Calibri" w:cs="Calibri"/>
          <w:highlight w:val="yellow"/>
        </w:rPr>
        <w:t>Prepare</w:t>
      </w:r>
      <w:r w:rsidR="00A97319" w:rsidRPr="00C041A0">
        <w:rPr>
          <w:rFonts w:ascii="Calibri" w:hAnsi="Calibri" w:cs="Calibri"/>
          <w:highlight w:val="yellow"/>
        </w:rPr>
        <w:t xml:space="preserve"> </w:t>
      </w:r>
      <w:r w:rsidRPr="00A15803">
        <w:rPr>
          <w:rFonts w:ascii="Calibri" w:hAnsi="Calibri" w:cs="Calibri"/>
          <w:highlight w:val="yellow"/>
        </w:rPr>
        <w:t>the</w:t>
      </w:r>
      <w:r w:rsidR="00A97319" w:rsidRPr="00A15803">
        <w:rPr>
          <w:rFonts w:ascii="Calibri" w:hAnsi="Calibri" w:cs="Calibri"/>
          <w:highlight w:val="yellow"/>
        </w:rPr>
        <w:t xml:space="preserve"> </w:t>
      </w:r>
      <w:r w:rsidRPr="00A15803">
        <w:rPr>
          <w:rFonts w:ascii="Calibri" w:hAnsi="Calibri" w:cs="Calibri"/>
          <w:highlight w:val="yellow"/>
        </w:rPr>
        <w:t>PCR</w:t>
      </w:r>
      <w:r w:rsidR="00A97319" w:rsidRPr="00A15803">
        <w:rPr>
          <w:rFonts w:ascii="Calibri" w:hAnsi="Calibri" w:cs="Calibri"/>
          <w:highlight w:val="yellow"/>
        </w:rPr>
        <w:t xml:space="preserve"> </w:t>
      </w:r>
      <w:r w:rsidR="00A15803" w:rsidRPr="00A15803">
        <w:rPr>
          <w:rFonts w:ascii="Calibri" w:hAnsi="Calibri" w:cs="Calibri"/>
          <w:highlight w:val="yellow"/>
        </w:rPr>
        <w:t>m</w:t>
      </w:r>
      <w:r w:rsidRPr="00A15803">
        <w:rPr>
          <w:rFonts w:ascii="Calibri" w:hAnsi="Calibri" w:cs="Calibri"/>
          <w:highlight w:val="yellow"/>
        </w:rPr>
        <w:t>aster</w:t>
      </w:r>
      <w:r w:rsidR="00A97319" w:rsidRPr="00A15803">
        <w:rPr>
          <w:rFonts w:ascii="Calibri" w:hAnsi="Calibri" w:cs="Calibri"/>
          <w:highlight w:val="yellow"/>
        </w:rPr>
        <w:t xml:space="preserve"> </w:t>
      </w:r>
      <w:r w:rsidR="00A15803" w:rsidRPr="00A15803">
        <w:rPr>
          <w:rFonts w:ascii="Calibri" w:hAnsi="Calibri" w:cs="Calibri"/>
          <w:highlight w:val="yellow"/>
        </w:rPr>
        <w:t>m</w:t>
      </w:r>
      <w:r w:rsidRPr="00A15803">
        <w:rPr>
          <w:rFonts w:ascii="Calibri" w:hAnsi="Calibri" w:cs="Calibri"/>
          <w:highlight w:val="yellow"/>
        </w:rPr>
        <w:t>ix</w:t>
      </w:r>
      <w:r w:rsidR="00A97319" w:rsidRPr="00A15803">
        <w:rPr>
          <w:rFonts w:ascii="Calibri" w:hAnsi="Calibri" w:cs="Calibri"/>
          <w:highlight w:val="yellow"/>
        </w:rPr>
        <w:t xml:space="preserve"> </w:t>
      </w:r>
      <w:r w:rsidRPr="00A15803">
        <w:rPr>
          <w:rFonts w:ascii="Calibri" w:hAnsi="Calibri" w:cs="Calibri"/>
          <w:highlight w:val="yellow"/>
        </w:rPr>
        <w:t>in</w:t>
      </w:r>
      <w:r w:rsidR="00A97319" w:rsidRPr="00A15803">
        <w:rPr>
          <w:rFonts w:ascii="Calibri" w:hAnsi="Calibri" w:cs="Calibri"/>
          <w:highlight w:val="yellow"/>
        </w:rPr>
        <w:t xml:space="preserve"> </w:t>
      </w:r>
      <w:r w:rsidRPr="00A15803">
        <w:rPr>
          <w:rFonts w:ascii="Calibri" w:hAnsi="Calibri" w:cs="Calibri"/>
          <w:highlight w:val="yellow"/>
        </w:rPr>
        <w:t>a</w:t>
      </w:r>
      <w:r w:rsidR="00A97319" w:rsidRPr="00A15803">
        <w:rPr>
          <w:rFonts w:ascii="Calibri" w:hAnsi="Calibri" w:cs="Calibri"/>
          <w:highlight w:val="yellow"/>
        </w:rPr>
        <w:t xml:space="preserve"> </w:t>
      </w:r>
      <w:r w:rsidRPr="00A15803">
        <w:rPr>
          <w:rFonts w:ascii="Calibri" w:hAnsi="Calibri" w:cs="Calibri"/>
          <w:highlight w:val="yellow"/>
        </w:rPr>
        <w:t>nuclease-free</w:t>
      </w:r>
      <w:r w:rsidR="00A97319" w:rsidRPr="00A15803">
        <w:rPr>
          <w:rFonts w:ascii="Calibri" w:hAnsi="Calibri" w:cs="Calibri"/>
          <w:highlight w:val="yellow"/>
        </w:rPr>
        <w:t xml:space="preserve"> </w:t>
      </w:r>
      <w:r w:rsidRPr="00A15803">
        <w:rPr>
          <w:rFonts w:ascii="Calibri" w:hAnsi="Calibri" w:cs="Calibri"/>
          <w:highlight w:val="yellow"/>
        </w:rPr>
        <w:t>tube.</w:t>
      </w:r>
      <w:r w:rsidR="00A97319" w:rsidRPr="00A15803">
        <w:rPr>
          <w:rFonts w:ascii="Calibri" w:hAnsi="Calibri" w:cs="Calibri"/>
          <w:highlight w:val="yellow"/>
        </w:rPr>
        <w:t xml:space="preserve"> </w:t>
      </w:r>
      <w:r w:rsidRPr="00A15803">
        <w:rPr>
          <w:rFonts w:ascii="Calibri" w:hAnsi="Calibri" w:cs="Calibri"/>
        </w:rPr>
        <w:t>For</w:t>
      </w:r>
      <w:r w:rsidR="00A97319" w:rsidRPr="00A15803">
        <w:rPr>
          <w:rFonts w:ascii="Calibri" w:hAnsi="Calibri" w:cs="Calibri"/>
        </w:rPr>
        <w:t xml:space="preserve"> </w:t>
      </w:r>
      <w:r w:rsidRPr="00A15803">
        <w:rPr>
          <w:rFonts w:ascii="Calibri" w:hAnsi="Calibri" w:cs="Calibri"/>
        </w:rPr>
        <w:t>each</w:t>
      </w:r>
      <w:r w:rsidR="00A97319" w:rsidRPr="00A15803">
        <w:rPr>
          <w:rFonts w:ascii="Calibri" w:hAnsi="Calibri" w:cs="Calibri"/>
        </w:rPr>
        <w:t xml:space="preserve"> </w:t>
      </w:r>
      <w:r w:rsidRPr="00A15803">
        <w:rPr>
          <w:rFonts w:ascii="Calibri" w:hAnsi="Calibri" w:cs="Calibri"/>
        </w:rPr>
        <w:t>reaction</w:t>
      </w:r>
      <w:r w:rsidR="00A15803" w:rsidRPr="00A15803">
        <w:rPr>
          <w:rFonts w:ascii="Calibri" w:hAnsi="Calibri" w:cs="Calibri"/>
        </w:rPr>
        <w:t xml:space="preserve">, use 0.4 µL of </w:t>
      </w:r>
      <w:r w:rsidR="00A15803" w:rsidRPr="00C041A0">
        <w:rPr>
          <w:rFonts w:ascii="Calibri" w:hAnsi="Calibri" w:cs="Calibri"/>
        </w:rPr>
        <w:t>r</w:t>
      </w:r>
      <w:r w:rsidRPr="00A15803">
        <w:rPr>
          <w:rFonts w:ascii="Calibri" w:hAnsi="Calibri" w:cs="Calibri"/>
        </w:rPr>
        <w:t>everse</w:t>
      </w:r>
      <w:r w:rsidR="00A97319" w:rsidRPr="00A15803">
        <w:rPr>
          <w:rFonts w:ascii="Calibri" w:hAnsi="Calibri" w:cs="Calibri"/>
        </w:rPr>
        <w:t xml:space="preserve"> </w:t>
      </w:r>
      <w:r w:rsidR="00A15803" w:rsidRPr="00A15803">
        <w:rPr>
          <w:rFonts w:ascii="Calibri" w:hAnsi="Calibri" w:cs="Calibri"/>
        </w:rPr>
        <w:t>p</w:t>
      </w:r>
      <w:r w:rsidRPr="00A15803">
        <w:rPr>
          <w:rFonts w:ascii="Calibri" w:hAnsi="Calibri" w:cs="Calibri"/>
        </w:rPr>
        <w:t>rimer</w:t>
      </w:r>
      <w:r w:rsidR="00A97319" w:rsidRPr="00A15803">
        <w:rPr>
          <w:rFonts w:ascii="Calibri" w:hAnsi="Calibri" w:cs="Calibri"/>
        </w:rPr>
        <w:t xml:space="preserve"> </w:t>
      </w:r>
      <w:r w:rsidRPr="00A15803">
        <w:rPr>
          <w:rFonts w:ascii="Calibri" w:hAnsi="Calibri" w:cs="Calibri"/>
        </w:rPr>
        <w:t>(10</w:t>
      </w:r>
      <w:r w:rsidR="00A97319" w:rsidRPr="00A15803">
        <w:rPr>
          <w:rFonts w:ascii="Calibri" w:hAnsi="Calibri" w:cs="Calibri"/>
        </w:rPr>
        <w:t xml:space="preserve"> </w:t>
      </w:r>
      <w:r w:rsidR="00A15803" w:rsidRPr="00A15803">
        <w:rPr>
          <w:rFonts w:ascii="Calibri" w:hAnsi="Calibri" w:cs="Calibri"/>
        </w:rPr>
        <w:t>µ</w:t>
      </w:r>
      <w:r w:rsidRPr="002C5481">
        <w:rPr>
          <w:rFonts w:ascii="Calibri" w:hAnsi="Calibri" w:cs="Calibri"/>
        </w:rPr>
        <w:t>M)</w:t>
      </w:r>
      <w:r w:rsidR="00A15803" w:rsidRPr="00C041A0">
        <w:rPr>
          <w:rFonts w:ascii="Calibri" w:hAnsi="Calibri" w:cs="Calibri"/>
        </w:rPr>
        <w:t>,</w:t>
      </w:r>
      <w:r w:rsidR="00A15803" w:rsidRPr="00A15803">
        <w:rPr>
          <w:rFonts w:ascii="Calibri" w:hAnsi="Calibri" w:cs="Calibri"/>
        </w:rPr>
        <w:t xml:space="preserve"> </w:t>
      </w:r>
      <w:r w:rsidR="00A15803" w:rsidRPr="00C041A0">
        <w:rPr>
          <w:rFonts w:ascii="Calibri" w:hAnsi="Calibri" w:cs="Calibri"/>
        </w:rPr>
        <w:t>0</w:t>
      </w:r>
      <w:r w:rsidR="00A15803" w:rsidRPr="00A15803">
        <w:rPr>
          <w:rFonts w:ascii="Calibri" w:hAnsi="Calibri" w:cs="Calibri"/>
        </w:rPr>
        <w:t>.4 µL of f</w:t>
      </w:r>
      <w:r w:rsidRPr="00A15803">
        <w:rPr>
          <w:rFonts w:ascii="Calibri" w:hAnsi="Calibri" w:cs="Calibri"/>
        </w:rPr>
        <w:t>orward</w:t>
      </w:r>
      <w:r w:rsidR="00A97319" w:rsidRPr="00A15803">
        <w:rPr>
          <w:rFonts w:ascii="Calibri" w:hAnsi="Calibri" w:cs="Calibri"/>
        </w:rPr>
        <w:t xml:space="preserve"> </w:t>
      </w:r>
      <w:r w:rsidR="00A15803" w:rsidRPr="00A15803">
        <w:rPr>
          <w:rFonts w:ascii="Calibri" w:hAnsi="Calibri" w:cs="Calibri"/>
        </w:rPr>
        <w:t>p</w:t>
      </w:r>
      <w:r w:rsidRPr="00A15803">
        <w:rPr>
          <w:rFonts w:ascii="Calibri" w:hAnsi="Calibri" w:cs="Calibri"/>
        </w:rPr>
        <w:t>rimer</w:t>
      </w:r>
      <w:r w:rsidR="00A97319" w:rsidRPr="00A15803">
        <w:rPr>
          <w:rFonts w:ascii="Calibri" w:hAnsi="Calibri" w:cs="Calibri"/>
        </w:rPr>
        <w:t xml:space="preserve"> </w:t>
      </w:r>
      <w:r w:rsidRPr="00A15803">
        <w:rPr>
          <w:rFonts w:ascii="Calibri" w:hAnsi="Calibri" w:cs="Calibri"/>
        </w:rPr>
        <w:t>(10</w:t>
      </w:r>
      <w:r w:rsidR="00A97319" w:rsidRPr="00A15803">
        <w:rPr>
          <w:rFonts w:ascii="Calibri" w:hAnsi="Calibri" w:cs="Calibri"/>
        </w:rPr>
        <w:t xml:space="preserve"> </w:t>
      </w:r>
      <w:r w:rsidR="00A15803" w:rsidRPr="00A15803">
        <w:rPr>
          <w:rFonts w:ascii="Calibri" w:hAnsi="Calibri" w:cs="Calibri"/>
        </w:rPr>
        <w:t>µ</w:t>
      </w:r>
      <w:r w:rsidRPr="002C5481">
        <w:rPr>
          <w:rFonts w:ascii="Calibri" w:hAnsi="Calibri" w:cs="Calibri"/>
        </w:rPr>
        <w:t>M)</w:t>
      </w:r>
      <w:r w:rsidR="00A15803" w:rsidRPr="00C041A0">
        <w:rPr>
          <w:rFonts w:ascii="Calibri" w:hAnsi="Calibri" w:cs="Calibri"/>
        </w:rPr>
        <w:t xml:space="preserve">, </w:t>
      </w:r>
      <w:r w:rsidR="00A15803" w:rsidRPr="00A15803">
        <w:rPr>
          <w:rFonts w:ascii="Calibri" w:hAnsi="Calibri" w:cs="Calibri"/>
        </w:rPr>
        <w:t xml:space="preserve">1.6 µL of </w:t>
      </w:r>
      <w:r w:rsidRPr="00A15803">
        <w:rPr>
          <w:rFonts w:ascii="Calibri" w:hAnsi="Calibri" w:cs="Calibri"/>
        </w:rPr>
        <w:t>MgCl</w:t>
      </w:r>
      <w:r w:rsidRPr="00A15803">
        <w:rPr>
          <w:rFonts w:ascii="Calibri" w:hAnsi="Calibri" w:cs="Calibri"/>
          <w:vertAlign w:val="subscript"/>
        </w:rPr>
        <w:t>2</w:t>
      </w:r>
      <w:r w:rsidR="00A97319" w:rsidRPr="000A467F">
        <w:rPr>
          <w:rFonts w:ascii="Calibri" w:hAnsi="Calibri" w:cs="Calibri"/>
        </w:rPr>
        <w:t xml:space="preserve"> </w:t>
      </w:r>
      <w:r w:rsidRPr="002C5481">
        <w:rPr>
          <w:rFonts w:ascii="Calibri" w:hAnsi="Calibri" w:cs="Calibri"/>
        </w:rPr>
        <w:t>(</w:t>
      </w:r>
      <w:r w:rsidRPr="00C041A0">
        <w:rPr>
          <w:rFonts w:ascii="Calibri" w:hAnsi="Calibri" w:cs="Calibri"/>
        </w:rPr>
        <w:t>25mM)</w:t>
      </w:r>
      <w:r w:rsidR="00A15803" w:rsidRPr="00A15803">
        <w:rPr>
          <w:rFonts w:ascii="Calibri" w:hAnsi="Calibri" w:cs="Calibri"/>
        </w:rPr>
        <w:t xml:space="preserve">, </w:t>
      </w:r>
      <w:r w:rsidR="00A15803" w:rsidRPr="00C041A0">
        <w:rPr>
          <w:rFonts w:ascii="Calibri" w:hAnsi="Calibri" w:cs="Calibri"/>
        </w:rPr>
        <w:t>2</w:t>
      </w:r>
      <w:r w:rsidR="00A15803" w:rsidRPr="00A15803">
        <w:rPr>
          <w:rFonts w:ascii="Calibri" w:hAnsi="Calibri" w:cs="Calibri"/>
        </w:rPr>
        <w:t xml:space="preserve"> µL of </w:t>
      </w:r>
      <w:r w:rsidRPr="00A15803">
        <w:rPr>
          <w:rFonts w:ascii="Calibri" w:hAnsi="Calibri" w:cs="Calibri"/>
        </w:rPr>
        <w:t>10</w:t>
      </w:r>
      <w:r w:rsidR="00A15803" w:rsidRPr="00A15803">
        <w:rPr>
          <w:rFonts w:ascii="Calibri" w:hAnsi="Calibri" w:cs="Calibri"/>
        </w:rPr>
        <w:t>x</w:t>
      </w:r>
      <w:r w:rsidR="00A97319" w:rsidRPr="00A15803">
        <w:rPr>
          <w:rFonts w:ascii="Calibri" w:hAnsi="Calibri" w:cs="Calibri"/>
        </w:rPr>
        <w:t xml:space="preserve"> </w:t>
      </w:r>
      <w:proofErr w:type="spellStart"/>
      <w:r w:rsidRPr="00D97FF7">
        <w:rPr>
          <w:rFonts w:ascii="Calibri" w:hAnsi="Calibri" w:cs="Calibri"/>
        </w:rPr>
        <w:t>CoralLoad</w:t>
      </w:r>
      <w:proofErr w:type="spellEnd"/>
      <w:r w:rsidR="00A97319" w:rsidRPr="002C5481">
        <w:rPr>
          <w:rFonts w:ascii="Calibri" w:hAnsi="Calibri" w:cs="Calibri"/>
        </w:rPr>
        <w:t xml:space="preserve"> </w:t>
      </w:r>
      <w:r w:rsidRPr="00D97FF7">
        <w:rPr>
          <w:rFonts w:ascii="Calibri" w:hAnsi="Calibri" w:cs="Calibri"/>
        </w:rPr>
        <w:t>Concentrate</w:t>
      </w:r>
      <w:r w:rsidR="00A15803" w:rsidRPr="002C5481">
        <w:rPr>
          <w:rFonts w:ascii="Calibri" w:hAnsi="Calibri" w:cs="Calibri"/>
        </w:rPr>
        <w:t>,</w:t>
      </w:r>
      <w:r w:rsidR="00A15803" w:rsidRPr="00C041A0">
        <w:rPr>
          <w:rFonts w:ascii="Calibri" w:hAnsi="Calibri" w:cs="Calibri"/>
        </w:rPr>
        <w:t xml:space="preserve"> 1</w:t>
      </w:r>
      <w:r w:rsidR="00A15803" w:rsidRPr="00A15803">
        <w:rPr>
          <w:rFonts w:ascii="Calibri" w:hAnsi="Calibri" w:cs="Calibri"/>
        </w:rPr>
        <w:t xml:space="preserve">0 µL of </w:t>
      </w:r>
      <w:r w:rsidRPr="00A15803">
        <w:rPr>
          <w:rFonts w:ascii="Calibri" w:hAnsi="Calibri" w:cs="Calibri"/>
        </w:rPr>
        <w:t>2</w:t>
      </w:r>
      <w:r w:rsidR="00A15803" w:rsidRPr="00A15803">
        <w:rPr>
          <w:rFonts w:ascii="Calibri" w:hAnsi="Calibri" w:cs="Calibri"/>
        </w:rPr>
        <w:t>x</w:t>
      </w:r>
      <w:r w:rsidR="00A97319" w:rsidRPr="00A15803">
        <w:rPr>
          <w:rFonts w:ascii="Calibri" w:hAnsi="Calibri" w:cs="Calibri"/>
        </w:rPr>
        <w:t xml:space="preserve"> </w:t>
      </w:r>
      <w:r w:rsidRPr="00A15803">
        <w:rPr>
          <w:rFonts w:ascii="Calibri" w:hAnsi="Calibri" w:cs="Calibri"/>
        </w:rPr>
        <w:t>PCR</w:t>
      </w:r>
      <w:r w:rsidR="00A97319" w:rsidRPr="00A15803">
        <w:rPr>
          <w:rFonts w:ascii="Calibri" w:hAnsi="Calibri" w:cs="Calibri"/>
        </w:rPr>
        <w:t xml:space="preserve"> </w:t>
      </w:r>
      <w:r w:rsidR="00A15803" w:rsidRPr="00A15803">
        <w:rPr>
          <w:rFonts w:ascii="Calibri" w:hAnsi="Calibri" w:cs="Calibri"/>
        </w:rPr>
        <w:t>m</w:t>
      </w:r>
      <w:r w:rsidRPr="00A15803">
        <w:rPr>
          <w:rFonts w:ascii="Calibri" w:hAnsi="Calibri" w:cs="Calibri"/>
        </w:rPr>
        <w:t>aster</w:t>
      </w:r>
      <w:r w:rsidR="00A15803" w:rsidRPr="00A15803">
        <w:rPr>
          <w:rFonts w:ascii="Calibri" w:hAnsi="Calibri" w:cs="Calibri"/>
        </w:rPr>
        <w:t xml:space="preserve"> m</w:t>
      </w:r>
      <w:r w:rsidRPr="00A15803">
        <w:rPr>
          <w:rFonts w:ascii="Calibri" w:hAnsi="Calibri" w:cs="Calibri"/>
        </w:rPr>
        <w:t>ix</w:t>
      </w:r>
      <w:r w:rsidR="00A15803" w:rsidRPr="00A15803">
        <w:rPr>
          <w:rFonts w:ascii="Calibri" w:hAnsi="Calibri" w:cs="Calibri"/>
        </w:rPr>
        <w:t>,</w:t>
      </w:r>
      <w:r w:rsidR="00A15803" w:rsidRPr="00C041A0">
        <w:rPr>
          <w:rFonts w:ascii="Calibri" w:hAnsi="Calibri" w:cs="Calibri"/>
        </w:rPr>
        <w:t xml:space="preserve"> </w:t>
      </w:r>
      <w:r w:rsidR="00A15803" w:rsidRPr="00A15803">
        <w:rPr>
          <w:rFonts w:ascii="Calibri" w:hAnsi="Calibri" w:cs="Calibri"/>
        </w:rPr>
        <w:t xml:space="preserve">4 µL of </w:t>
      </w:r>
      <w:r w:rsidRPr="00A15803">
        <w:rPr>
          <w:rFonts w:ascii="Calibri" w:hAnsi="Calibri" w:cs="Calibri"/>
        </w:rPr>
        <w:t>5</w:t>
      </w:r>
      <w:r w:rsidR="00A15803" w:rsidRPr="00A15803">
        <w:rPr>
          <w:rFonts w:ascii="Calibri" w:hAnsi="Calibri" w:cs="Calibri"/>
        </w:rPr>
        <w:t>x</w:t>
      </w:r>
      <w:r w:rsidR="00A97319" w:rsidRPr="00A15803">
        <w:rPr>
          <w:rFonts w:ascii="Calibri" w:hAnsi="Calibri" w:cs="Calibri"/>
        </w:rPr>
        <w:t xml:space="preserve"> </w:t>
      </w:r>
      <w:r w:rsidRPr="00A15803">
        <w:rPr>
          <w:rFonts w:ascii="Calibri" w:hAnsi="Calibri" w:cs="Calibri"/>
        </w:rPr>
        <w:t>Q-</w:t>
      </w:r>
      <w:r w:rsidR="00D97FF7">
        <w:rPr>
          <w:rFonts w:ascii="Calibri" w:hAnsi="Calibri" w:cs="Calibri"/>
        </w:rPr>
        <w:t>S</w:t>
      </w:r>
      <w:r w:rsidRPr="002C5481">
        <w:rPr>
          <w:rFonts w:ascii="Calibri" w:hAnsi="Calibri" w:cs="Calibri"/>
        </w:rPr>
        <w:t>olution</w:t>
      </w:r>
      <w:r w:rsidR="00A15803" w:rsidRPr="00C041A0">
        <w:rPr>
          <w:rFonts w:ascii="Calibri" w:hAnsi="Calibri" w:cs="Calibri"/>
        </w:rPr>
        <w:t xml:space="preserve">, </w:t>
      </w:r>
      <w:r w:rsidR="00A15803" w:rsidRPr="00A15803">
        <w:rPr>
          <w:rFonts w:ascii="Calibri" w:hAnsi="Calibri" w:cs="Calibri"/>
        </w:rPr>
        <w:t xml:space="preserve">1 µL of </w:t>
      </w:r>
      <w:r w:rsidRPr="00A15803">
        <w:rPr>
          <w:rFonts w:ascii="Calibri" w:hAnsi="Calibri" w:cs="Calibri"/>
        </w:rPr>
        <w:t>DNA</w:t>
      </w:r>
      <w:r w:rsidR="00A15803" w:rsidRPr="00A15803">
        <w:rPr>
          <w:rFonts w:ascii="Calibri" w:hAnsi="Calibri" w:cs="Calibri"/>
        </w:rPr>
        <w:t>,</w:t>
      </w:r>
      <w:r w:rsidR="00A15803" w:rsidRPr="00C041A0">
        <w:rPr>
          <w:rFonts w:ascii="Calibri" w:hAnsi="Calibri" w:cs="Calibri"/>
        </w:rPr>
        <w:t xml:space="preserve"> </w:t>
      </w:r>
      <w:r w:rsidR="00A15803" w:rsidRPr="00A15803">
        <w:rPr>
          <w:rFonts w:ascii="Calibri" w:hAnsi="Calibri" w:cs="Calibri"/>
        </w:rPr>
        <w:t xml:space="preserve">and 0.6 µL of </w:t>
      </w:r>
      <w:r w:rsidR="00A15803">
        <w:rPr>
          <w:rFonts w:ascii="Calibri" w:hAnsi="Calibri" w:cs="Calibri"/>
        </w:rPr>
        <w:t>n</w:t>
      </w:r>
      <w:r w:rsidRPr="002C5481">
        <w:rPr>
          <w:rFonts w:ascii="Calibri" w:hAnsi="Calibri" w:cs="Calibri"/>
        </w:rPr>
        <w:t>uclease-free</w:t>
      </w:r>
      <w:r w:rsidR="00A97319" w:rsidRPr="00C041A0">
        <w:rPr>
          <w:rFonts w:ascii="Calibri" w:hAnsi="Calibri" w:cs="Calibri"/>
        </w:rPr>
        <w:t xml:space="preserve"> </w:t>
      </w:r>
      <w:r w:rsidRPr="00A15803">
        <w:rPr>
          <w:rFonts w:ascii="Calibri" w:hAnsi="Calibri" w:cs="Calibri"/>
        </w:rPr>
        <w:t>water</w:t>
      </w:r>
      <w:r w:rsidR="00A15803">
        <w:rPr>
          <w:rFonts w:ascii="Calibri" w:hAnsi="Calibri" w:cs="Calibri"/>
        </w:rPr>
        <w:t>.</w:t>
      </w:r>
    </w:p>
    <w:p w14:paraId="3B68FD26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6BF78B5C" w14:textId="69C4FBD7" w:rsidR="00147562" w:rsidRPr="00FB0484" w:rsidRDefault="00147562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  <w:highlight w:val="yellow"/>
        </w:rPr>
      </w:pPr>
      <w:r w:rsidRPr="00FB0484">
        <w:rPr>
          <w:rFonts w:ascii="Calibri" w:hAnsi="Calibri" w:cs="Calibri"/>
          <w:highlight w:val="yellow"/>
        </w:rPr>
        <w:t>Transfer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reaction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plate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to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a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thermocycler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and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perform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PCR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using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following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conditions: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95</w:t>
      </w:r>
      <w:r w:rsidR="00A97319">
        <w:rPr>
          <w:rFonts w:ascii="Calibri" w:hAnsi="Calibri" w:cs="Calibri"/>
          <w:highlight w:val="yellow"/>
        </w:rPr>
        <w:t xml:space="preserve"> </w:t>
      </w:r>
      <w:r w:rsidRPr="000A467F">
        <w:rPr>
          <w:rFonts w:ascii="Calibri" w:hAnsi="Calibri" w:cs="Calibri"/>
          <w:bCs/>
          <w:highlight w:val="yellow"/>
        </w:rPr>
        <w:t>°</w:t>
      </w:r>
      <w:r w:rsidRPr="00FB0484">
        <w:rPr>
          <w:rFonts w:ascii="Calibri" w:hAnsi="Calibri" w:cs="Calibri"/>
          <w:highlight w:val="yellow"/>
        </w:rPr>
        <w:t>C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for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15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min,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50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cycles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of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94</w:t>
      </w:r>
      <w:r w:rsidR="00A97319">
        <w:rPr>
          <w:rFonts w:ascii="Calibri" w:hAnsi="Calibri" w:cs="Calibri"/>
          <w:highlight w:val="yellow"/>
        </w:rPr>
        <w:t xml:space="preserve"> </w:t>
      </w:r>
      <w:r w:rsidRPr="000A467F">
        <w:rPr>
          <w:rFonts w:ascii="Calibri" w:hAnsi="Calibri" w:cs="Calibri"/>
          <w:bCs/>
          <w:highlight w:val="yellow"/>
        </w:rPr>
        <w:t>°</w:t>
      </w:r>
      <w:r w:rsidRPr="00FB0484">
        <w:rPr>
          <w:rFonts w:ascii="Calibri" w:hAnsi="Calibri" w:cs="Calibri"/>
          <w:highlight w:val="yellow"/>
        </w:rPr>
        <w:t>C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for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30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s,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56</w:t>
      </w:r>
      <w:r w:rsidR="00A97319">
        <w:rPr>
          <w:rFonts w:ascii="Calibri" w:hAnsi="Calibri" w:cs="Calibri"/>
          <w:highlight w:val="yellow"/>
        </w:rPr>
        <w:t xml:space="preserve"> </w:t>
      </w:r>
      <w:r w:rsidRPr="000A467F">
        <w:rPr>
          <w:rFonts w:ascii="Calibri" w:hAnsi="Calibri" w:cs="Calibri"/>
          <w:bCs/>
          <w:highlight w:val="yellow"/>
        </w:rPr>
        <w:t>°</w:t>
      </w:r>
      <w:r w:rsidRPr="00FB0484">
        <w:rPr>
          <w:rFonts w:ascii="Calibri" w:hAnsi="Calibri" w:cs="Calibri"/>
          <w:highlight w:val="yellow"/>
        </w:rPr>
        <w:t>C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for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30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s</w:t>
      </w:r>
      <w:r w:rsidR="005B7A79">
        <w:rPr>
          <w:rFonts w:ascii="Calibri" w:hAnsi="Calibri" w:cs="Calibri"/>
          <w:highlight w:val="yellow"/>
        </w:rPr>
        <w:t>,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and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72</w:t>
      </w:r>
      <w:r w:rsidR="00A97319">
        <w:rPr>
          <w:rFonts w:ascii="Calibri" w:hAnsi="Calibri" w:cs="Calibri"/>
          <w:highlight w:val="yellow"/>
        </w:rPr>
        <w:t xml:space="preserve"> </w:t>
      </w:r>
      <w:r w:rsidRPr="000A467F">
        <w:rPr>
          <w:rFonts w:ascii="Calibri" w:hAnsi="Calibri" w:cs="Calibri"/>
          <w:bCs/>
          <w:highlight w:val="yellow"/>
        </w:rPr>
        <w:t>°</w:t>
      </w:r>
      <w:r w:rsidRPr="00FB0484">
        <w:rPr>
          <w:rFonts w:ascii="Calibri" w:hAnsi="Calibri" w:cs="Calibri"/>
          <w:highlight w:val="yellow"/>
        </w:rPr>
        <w:t>C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for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30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s</w:t>
      </w:r>
      <w:r w:rsidR="005B7A79">
        <w:rPr>
          <w:rFonts w:ascii="Calibri" w:hAnsi="Calibri" w:cs="Calibri"/>
          <w:highlight w:val="yellow"/>
        </w:rPr>
        <w:t>,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with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a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final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10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min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extension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step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at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72</w:t>
      </w:r>
      <w:r w:rsidR="00A97319">
        <w:rPr>
          <w:rFonts w:ascii="Calibri" w:hAnsi="Calibri" w:cs="Calibri"/>
          <w:highlight w:val="yellow"/>
        </w:rPr>
        <w:t xml:space="preserve"> </w:t>
      </w:r>
      <w:r w:rsidRPr="000A467F">
        <w:rPr>
          <w:rFonts w:ascii="Calibri" w:hAnsi="Calibri" w:cs="Calibri"/>
          <w:bCs/>
          <w:highlight w:val="yellow"/>
        </w:rPr>
        <w:t>°</w:t>
      </w:r>
      <w:r w:rsidRPr="00FB0484">
        <w:rPr>
          <w:rFonts w:ascii="Calibri" w:hAnsi="Calibri" w:cs="Calibri"/>
          <w:highlight w:val="yellow"/>
        </w:rPr>
        <w:t>C.</w:t>
      </w:r>
      <w:r w:rsidR="00A97319">
        <w:rPr>
          <w:rFonts w:ascii="Calibri" w:hAnsi="Calibri" w:cs="Calibri"/>
          <w:highlight w:val="yellow"/>
        </w:rPr>
        <w:t xml:space="preserve"> </w:t>
      </w:r>
      <w:r w:rsidR="00C52F85" w:rsidRPr="00FB0484">
        <w:rPr>
          <w:rFonts w:ascii="Calibri" w:hAnsi="Calibri" w:cs="Calibri"/>
          <w:highlight w:val="yellow"/>
        </w:rPr>
        <w:t>Primers</w:t>
      </w:r>
      <w:r w:rsidR="00A97319">
        <w:rPr>
          <w:rFonts w:ascii="Calibri" w:hAnsi="Calibri" w:cs="Calibri"/>
          <w:highlight w:val="yellow"/>
        </w:rPr>
        <w:t xml:space="preserve"> </w:t>
      </w:r>
      <w:r w:rsidR="00C52F85" w:rsidRPr="00FB0484">
        <w:rPr>
          <w:rFonts w:ascii="Calibri" w:hAnsi="Calibri" w:cs="Calibri"/>
          <w:highlight w:val="yellow"/>
        </w:rPr>
        <w:t>used</w:t>
      </w:r>
      <w:r w:rsidR="00A97319">
        <w:rPr>
          <w:rFonts w:ascii="Calibri" w:hAnsi="Calibri" w:cs="Calibri"/>
          <w:highlight w:val="yellow"/>
        </w:rPr>
        <w:t xml:space="preserve"> </w:t>
      </w:r>
      <w:r w:rsidR="00C52F85" w:rsidRPr="00FB0484">
        <w:rPr>
          <w:rFonts w:ascii="Calibri" w:hAnsi="Calibri" w:cs="Calibri"/>
          <w:highlight w:val="yellow"/>
        </w:rPr>
        <w:t>for</w:t>
      </w:r>
      <w:r w:rsidR="00A97319">
        <w:rPr>
          <w:rFonts w:ascii="Calibri" w:hAnsi="Calibri" w:cs="Calibri"/>
          <w:highlight w:val="yellow"/>
        </w:rPr>
        <w:t xml:space="preserve"> </w:t>
      </w:r>
      <w:r w:rsidR="005B7A79">
        <w:rPr>
          <w:rFonts w:ascii="Calibri" w:hAnsi="Calibri" w:cs="Calibri"/>
          <w:highlight w:val="yellow"/>
        </w:rPr>
        <w:t xml:space="preserve">the </w:t>
      </w:r>
      <w:r w:rsidR="00C52F85" w:rsidRPr="00FB0484">
        <w:rPr>
          <w:rFonts w:ascii="Calibri" w:hAnsi="Calibri" w:cs="Calibri"/>
          <w:highlight w:val="yellow"/>
        </w:rPr>
        <w:t>pyrosequencing</w:t>
      </w:r>
      <w:r w:rsidR="00A97319">
        <w:rPr>
          <w:rFonts w:ascii="Calibri" w:hAnsi="Calibri" w:cs="Calibri"/>
          <w:highlight w:val="yellow"/>
        </w:rPr>
        <w:t xml:space="preserve"> </w:t>
      </w:r>
      <w:r w:rsidR="00C52F85" w:rsidRPr="00FB0484">
        <w:rPr>
          <w:rFonts w:ascii="Calibri" w:hAnsi="Calibri" w:cs="Calibri"/>
          <w:highlight w:val="yellow"/>
        </w:rPr>
        <w:t>of</w:t>
      </w:r>
      <w:r w:rsidR="00A97319">
        <w:rPr>
          <w:rFonts w:ascii="Calibri" w:hAnsi="Calibri" w:cs="Calibri"/>
          <w:highlight w:val="yellow"/>
        </w:rPr>
        <w:t xml:space="preserve"> </w:t>
      </w:r>
      <w:r w:rsidR="00C52F85" w:rsidRPr="00FB0484">
        <w:rPr>
          <w:rFonts w:ascii="Calibri" w:hAnsi="Calibri" w:cs="Calibri"/>
          <w:highlight w:val="yellow"/>
        </w:rPr>
        <w:t>SNCA</w:t>
      </w:r>
      <w:r w:rsidR="005B7A79">
        <w:rPr>
          <w:rFonts w:ascii="Calibri" w:hAnsi="Calibri" w:cs="Calibri"/>
          <w:highlight w:val="yellow"/>
        </w:rPr>
        <w:t xml:space="preserve"> </w:t>
      </w:r>
      <w:r w:rsidR="00C52F85" w:rsidRPr="00FB0484">
        <w:rPr>
          <w:rFonts w:ascii="Calibri" w:hAnsi="Calibri" w:cs="Calibri"/>
          <w:highlight w:val="yellow"/>
        </w:rPr>
        <w:t>intron</w:t>
      </w:r>
      <w:r w:rsidR="00A97319">
        <w:rPr>
          <w:rFonts w:ascii="Calibri" w:hAnsi="Calibri" w:cs="Calibri"/>
          <w:highlight w:val="yellow"/>
        </w:rPr>
        <w:t xml:space="preserve"> </w:t>
      </w:r>
      <w:r w:rsidR="00C52F85" w:rsidRPr="00FB0484">
        <w:rPr>
          <w:rFonts w:ascii="Calibri" w:hAnsi="Calibri" w:cs="Calibri"/>
          <w:highlight w:val="yellow"/>
        </w:rPr>
        <w:t>1</w:t>
      </w:r>
      <w:r w:rsidR="00A97319">
        <w:rPr>
          <w:rFonts w:ascii="Calibri" w:hAnsi="Calibri" w:cs="Calibri"/>
          <w:highlight w:val="yellow"/>
        </w:rPr>
        <w:t xml:space="preserve"> </w:t>
      </w:r>
      <w:r w:rsidR="00C52F85" w:rsidRPr="00FB0484">
        <w:rPr>
          <w:rFonts w:ascii="Calibri" w:hAnsi="Calibri" w:cs="Calibri"/>
          <w:highlight w:val="yellow"/>
        </w:rPr>
        <w:t>are</w:t>
      </w:r>
      <w:r w:rsidR="00A97319">
        <w:rPr>
          <w:rFonts w:ascii="Calibri" w:hAnsi="Calibri" w:cs="Calibri"/>
          <w:highlight w:val="yellow"/>
        </w:rPr>
        <w:t xml:space="preserve"> </w:t>
      </w:r>
      <w:r w:rsidR="00C52F85" w:rsidRPr="00FB0484">
        <w:rPr>
          <w:rFonts w:ascii="Calibri" w:hAnsi="Calibri" w:cs="Calibri"/>
          <w:highlight w:val="yellow"/>
        </w:rPr>
        <w:t>listed</w:t>
      </w:r>
      <w:r w:rsidR="00A97319">
        <w:rPr>
          <w:rFonts w:ascii="Calibri" w:hAnsi="Calibri" w:cs="Calibri"/>
          <w:highlight w:val="yellow"/>
        </w:rPr>
        <w:t xml:space="preserve"> </w:t>
      </w:r>
      <w:r w:rsidR="00C52F85" w:rsidRPr="00FB0484">
        <w:rPr>
          <w:rFonts w:ascii="Calibri" w:hAnsi="Calibri" w:cs="Calibri"/>
          <w:highlight w:val="yellow"/>
        </w:rPr>
        <w:t>in</w:t>
      </w:r>
      <w:r w:rsidR="00A97319">
        <w:rPr>
          <w:rFonts w:ascii="Calibri" w:hAnsi="Calibri" w:cs="Calibri"/>
          <w:highlight w:val="yellow"/>
        </w:rPr>
        <w:t xml:space="preserve"> </w:t>
      </w:r>
      <w:r w:rsidR="00C52F85" w:rsidRPr="00FB0484">
        <w:rPr>
          <w:rFonts w:ascii="Calibri" w:hAnsi="Calibri" w:cs="Calibri"/>
          <w:b/>
          <w:highlight w:val="yellow"/>
        </w:rPr>
        <w:t>Table</w:t>
      </w:r>
      <w:r w:rsidR="00A97319">
        <w:rPr>
          <w:rFonts w:ascii="Calibri" w:hAnsi="Calibri" w:cs="Calibri"/>
          <w:b/>
          <w:highlight w:val="yellow"/>
        </w:rPr>
        <w:t xml:space="preserve"> </w:t>
      </w:r>
      <w:r w:rsidR="000A467F">
        <w:rPr>
          <w:rFonts w:ascii="Calibri" w:hAnsi="Calibri" w:cs="Calibri"/>
          <w:b/>
          <w:highlight w:val="yellow"/>
        </w:rPr>
        <w:t>1</w:t>
      </w:r>
      <w:r w:rsidR="00AC3B3D" w:rsidRPr="00FB0484">
        <w:rPr>
          <w:rFonts w:ascii="Calibri" w:hAnsi="Calibri" w:cs="Calibri"/>
          <w:highlight w:val="yellow"/>
        </w:rPr>
        <w:t>,</w:t>
      </w:r>
      <w:r w:rsidR="00A97319">
        <w:rPr>
          <w:rFonts w:ascii="Calibri" w:hAnsi="Calibri" w:cs="Calibri"/>
          <w:highlight w:val="yellow"/>
        </w:rPr>
        <w:t xml:space="preserve"> </w:t>
      </w:r>
      <w:r w:rsidR="00AC3B3D" w:rsidRPr="00FB0484">
        <w:rPr>
          <w:rFonts w:ascii="Calibri" w:hAnsi="Calibri" w:cs="Calibri"/>
          <w:b/>
          <w:highlight w:val="yellow"/>
        </w:rPr>
        <w:t>Fig</w:t>
      </w:r>
      <w:r w:rsidR="005B7A79">
        <w:rPr>
          <w:rFonts w:ascii="Calibri" w:hAnsi="Calibri" w:cs="Calibri"/>
          <w:b/>
          <w:highlight w:val="yellow"/>
        </w:rPr>
        <w:t>ure</w:t>
      </w:r>
      <w:r w:rsidR="00A97319">
        <w:rPr>
          <w:rFonts w:ascii="Calibri" w:hAnsi="Calibri" w:cs="Calibri"/>
          <w:b/>
          <w:highlight w:val="yellow"/>
        </w:rPr>
        <w:t xml:space="preserve"> </w:t>
      </w:r>
      <w:r w:rsidR="00AC3B3D" w:rsidRPr="00FB0484">
        <w:rPr>
          <w:rFonts w:ascii="Calibri" w:hAnsi="Calibri" w:cs="Calibri"/>
          <w:b/>
          <w:highlight w:val="yellow"/>
        </w:rPr>
        <w:t>7A</w:t>
      </w:r>
      <w:r w:rsidR="00AC3B3D" w:rsidRPr="00FB0484">
        <w:rPr>
          <w:rFonts w:ascii="Calibri" w:hAnsi="Calibri" w:cs="Calibri"/>
          <w:highlight w:val="yellow"/>
        </w:rPr>
        <w:t>,</w:t>
      </w:r>
      <w:r w:rsidR="00A97319">
        <w:rPr>
          <w:rFonts w:ascii="Calibri" w:hAnsi="Calibri" w:cs="Calibri"/>
          <w:highlight w:val="yellow"/>
        </w:rPr>
        <w:t xml:space="preserve"> </w:t>
      </w:r>
      <w:r w:rsidR="00AC3B3D" w:rsidRPr="00FB0484">
        <w:rPr>
          <w:rFonts w:ascii="Calibri" w:hAnsi="Calibri" w:cs="Calibri"/>
          <w:highlight w:val="yellow"/>
        </w:rPr>
        <w:t>and</w:t>
      </w:r>
      <w:r w:rsidR="00A97319">
        <w:rPr>
          <w:rFonts w:ascii="Calibri" w:hAnsi="Calibri" w:cs="Calibri"/>
          <w:highlight w:val="yellow"/>
        </w:rPr>
        <w:t xml:space="preserve"> </w:t>
      </w:r>
      <w:r w:rsidR="00BC0856" w:rsidRPr="00FB0484">
        <w:rPr>
          <w:rFonts w:ascii="Calibri" w:hAnsi="Calibri" w:cs="Calibri"/>
          <w:b/>
          <w:highlight w:val="yellow"/>
        </w:rPr>
        <w:t>Supplementary</w:t>
      </w:r>
      <w:r w:rsidR="00A97319">
        <w:rPr>
          <w:rFonts w:ascii="Calibri" w:hAnsi="Calibri" w:cs="Calibri"/>
          <w:b/>
          <w:highlight w:val="yellow"/>
        </w:rPr>
        <w:t xml:space="preserve"> </w:t>
      </w:r>
      <w:r w:rsidR="00BC0856" w:rsidRPr="00FB0484">
        <w:rPr>
          <w:rFonts w:ascii="Calibri" w:hAnsi="Calibri" w:cs="Calibri"/>
          <w:b/>
          <w:highlight w:val="yellow"/>
        </w:rPr>
        <w:t>Fig</w:t>
      </w:r>
      <w:r w:rsidR="005B7A79">
        <w:rPr>
          <w:rFonts w:ascii="Calibri" w:hAnsi="Calibri" w:cs="Calibri"/>
          <w:b/>
          <w:highlight w:val="yellow"/>
        </w:rPr>
        <w:t>ure</w:t>
      </w:r>
      <w:r w:rsidR="00A97319">
        <w:rPr>
          <w:rFonts w:ascii="Calibri" w:hAnsi="Calibri" w:cs="Calibri"/>
          <w:b/>
          <w:highlight w:val="yellow"/>
        </w:rPr>
        <w:t xml:space="preserve"> </w:t>
      </w:r>
      <w:r w:rsidR="00BC0856" w:rsidRPr="00FB0484">
        <w:rPr>
          <w:rFonts w:ascii="Calibri" w:hAnsi="Calibri" w:cs="Calibri"/>
          <w:b/>
          <w:highlight w:val="yellow"/>
        </w:rPr>
        <w:t>1</w:t>
      </w:r>
      <w:r w:rsidR="00BC0856" w:rsidRPr="00FB0484">
        <w:rPr>
          <w:rFonts w:ascii="Calibri" w:hAnsi="Calibri" w:cs="Calibri"/>
          <w:highlight w:val="yellow"/>
        </w:rPr>
        <w:t>.</w:t>
      </w:r>
      <w:r w:rsidR="003D50BD">
        <w:rPr>
          <w:rFonts w:ascii="Calibri" w:hAnsi="Calibri" w:cs="Calibri"/>
          <w:highlight w:val="yellow"/>
        </w:rPr>
        <w:t xml:space="preserve"> </w:t>
      </w:r>
    </w:p>
    <w:p w14:paraId="5A9E5B52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5369C7C0" w14:textId="0BF25DE6" w:rsidR="00147562" w:rsidRPr="00FB0484" w:rsidRDefault="00147562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  <w:highlight w:val="yellow"/>
        </w:rPr>
      </w:pPr>
      <w:r w:rsidRPr="00FB0484">
        <w:rPr>
          <w:rFonts w:ascii="Calibri" w:hAnsi="Calibri" w:cs="Calibri"/>
          <w:highlight w:val="yellow"/>
        </w:rPr>
        <w:t>After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amplification,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visualize</w:t>
      </w:r>
      <w:r w:rsidR="00A97319">
        <w:rPr>
          <w:rFonts w:ascii="Calibri" w:hAnsi="Calibri" w:cs="Calibri"/>
          <w:highlight w:val="yellow"/>
        </w:rPr>
        <w:t xml:space="preserve"> </w:t>
      </w:r>
      <w:r w:rsidR="005B7A79">
        <w:rPr>
          <w:rFonts w:ascii="Calibri" w:hAnsi="Calibri" w:cs="Calibri"/>
          <w:highlight w:val="yellow"/>
        </w:rPr>
        <w:t xml:space="preserve">the </w:t>
      </w:r>
      <w:r w:rsidRPr="00FB0484">
        <w:rPr>
          <w:rFonts w:ascii="Calibri" w:hAnsi="Calibri" w:cs="Calibri"/>
          <w:highlight w:val="yellow"/>
        </w:rPr>
        <w:t>amplicons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using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2</w:t>
      </w:r>
      <w:r w:rsidR="00A97319">
        <w:rPr>
          <w:rFonts w:ascii="Calibri" w:hAnsi="Calibri" w:cs="Calibri"/>
          <w:highlight w:val="yellow"/>
        </w:rPr>
        <w:t xml:space="preserve"> </w:t>
      </w:r>
      <w:r w:rsidR="005B7A79">
        <w:rPr>
          <w:rFonts w:ascii="Calibri" w:hAnsi="Calibri" w:cs="Calibri"/>
          <w:highlight w:val="yellow"/>
        </w:rPr>
        <w:t>µ</w:t>
      </w:r>
      <w:r w:rsidR="00EC68E6" w:rsidRPr="00FB0484">
        <w:rPr>
          <w:rFonts w:ascii="Calibri" w:hAnsi="Calibri" w:cs="Calibri"/>
          <w:highlight w:val="yellow"/>
        </w:rPr>
        <w:t>L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of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PCR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product</w:t>
      </w:r>
      <w:r w:rsidR="00A97319">
        <w:rPr>
          <w:rFonts w:ascii="Calibri" w:hAnsi="Calibri" w:cs="Calibri"/>
          <w:highlight w:val="yellow"/>
        </w:rPr>
        <w:t xml:space="preserve"> </w:t>
      </w:r>
      <w:r w:rsidR="008828BC" w:rsidRPr="00FB0484">
        <w:rPr>
          <w:rFonts w:ascii="Calibri" w:hAnsi="Calibri" w:cs="Calibri"/>
          <w:highlight w:val="yellow"/>
        </w:rPr>
        <w:t>with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ethidium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bromide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staining</w:t>
      </w:r>
      <w:r w:rsidR="005B7A79">
        <w:rPr>
          <w:rFonts w:ascii="Calibri" w:hAnsi="Calibri" w:cs="Calibri"/>
          <w:highlight w:val="yellow"/>
        </w:rPr>
        <w:t>,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following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agarose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gel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electrophoresis.</w:t>
      </w:r>
      <w:r w:rsidR="00A97319">
        <w:rPr>
          <w:rFonts w:ascii="Calibri" w:hAnsi="Calibri" w:cs="Calibri"/>
          <w:highlight w:val="yellow"/>
        </w:rPr>
        <w:t xml:space="preserve"> </w:t>
      </w:r>
    </w:p>
    <w:p w14:paraId="2E5B75D2" w14:textId="77777777" w:rsidR="00BE60E5" w:rsidRPr="00FB0484" w:rsidRDefault="00BE60E5" w:rsidP="00612CEF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64CC2831" w14:textId="655B7C86" w:rsidR="00C52F85" w:rsidRPr="00FB0484" w:rsidRDefault="004E55E9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  <w:highlight w:val="yellow"/>
        </w:rPr>
      </w:pPr>
      <w:r w:rsidRPr="00FB0484">
        <w:rPr>
          <w:rFonts w:ascii="Calibri" w:hAnsi="Calibri" w:cs="Calibri"/>
          <w:highlight w:val="yellow"/>
        </w:rPr>
        <w:t>Pyrosequencing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assays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are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validated</w:t>
      </w:r>
      <w:r w:rsidR="00A97319">
        <w:rPr>
          <w:rFonts w:ascii="Calibri" w:hAnsi="Calibri" w:cs="Calibri"/>
          <w:highlight w:val="yellow"/>
        </w:rPr>
        <w:t xml:space="preserve"> </w:t>
      </w:r>
      <w:r w:rsidR="00E914D3" w:rsidRPr="00FB0484">
        <w:rPr>
          <w:rFonts w:ascii="Calibri" w:hAnsi="Calibri" w:cs="Calibri"/>
          <w:highlight w:val="yellow"/>
        </w:rPr>
        <w:t>by</w:t>
      </w:r>
      <w:r w:rsidR="00A97319">
        <w:rPr>
          <w:rFonts w:ascii="Calibri" w:hAnsi="Calibri" w:cs="Calibri"/>
          <w:highlight w:val="yellow"/>
        </w:rPr>
        <w:t xml:space="preserve"> </w:t>
      </w:r>
      <w:r w:rsidR="00E914D3" w:rsidRPr="00FB0484">
        <w:rPr>
          <w:rFonts w:ascii="Calibri" w:hAnsi="Calibri" w:cs="Calibri"/>
          <w:highlight w:val="yellow"/>
        </w:rPr>
        <w:t>using</w:t>
      </w:r>
      <w:r w:rsidR="00A97319">
        <w:rPr>
          <w:rFonts w:ascii="Calibri" w:hAnsi="Calibri" w:cs="Calibri"/>
          <w:highlight w:val="yellow"/>
        </w:rPr>
        <w:t xml:space="preserve"> </w:t>
      </w:r>
      <w:r w:rsidR="00E914D3" w:rsidRPr="00FB0484">
        <w:rPr>
          <w:rFonts w:ascii="Calibri" w:hAnsi="Calibri" w:cs="Calibri"/>
          <w:highlight w:val="yellow"/>
        </w:rPr>
        <w:t>mi</w:t>
      </w:r>
      <w:r w:rsidR="007F3CF3" w:rsidRPr="00FB0484">
        <w:rPr>
          <w:rFonts w:ascii="Calibri" w:hAnsi="Calibri" w:cs="Calibri"/>
          <w:highlight w:val="yellow"/>
        </w:rPr>
        <w:t>x</w:t>
      </w:r>
      <w:r w:rsidR="00E914D3" w:rsidRPr="00FB0484">
        <w:rPr>
          <w:rFonts w:ascii="Calibri" w:hAnsi="Calibri" w:cs="Calibri"/>
          <w:highlight w:val="yellow"/>
        </w:rPr>
        <w:t>tures</w:t>
      </w:r>
      <w:r w:rsidR="00A97319">
        <w:rPr>
          <w:rFonts w:ascii="Calibri" w:hAnsi="Calibri" w:cs="Calibri"/>
          <w:highlight w:val="yellow"/>
        </w:rPr>
        <w:t xml:space="preserve"> </w:t>
      </w:r>
      <w:r w:rsidR="00C52F85" w:rsidRPr="00FB0484">
        <w:rPr>
          <w:rFonts w:ascii="Calibri" w:hAnsi="Calibri" w:cs="Calibri"/>
          <w:highlight w:val="yellow"/>
        </w:rPr>
        <w:t>of</w:t>
      </w:r>
      <w:r w:rsidR="00A97319">
        <w:rPr>
          <w:rFonts w:ascii="Calibri" w:hAnsi="Calibri" w:cs="Calibri"/>
          <w:highlight w:val="yellow"/>
        </w:rPr>
        <w:t xml:space="preserve"> </w:t>
      </w:r>
      <w:r w:rsidR="00E365B3" w:rsidRPr="00FB0484">
        <w:rPr>
          <w:rFonts w:ascii="Calibri" w:hAnsi="Calibri" w:cs="Calibri"/>
          <w:highlight w:val="yellow"/>
        </w:rPr>
        <w:t>unmethylated</w:t>
      </w:r>
      <w:r w:rsidR="00A97319">
        <w:rPr>
          <w:rFonts w:ascii="Calibri" w:hAnsi="Calibri" w:cs="Calibri"/>
          <w:highlight w:val="yellow"/>
        </w:rPr>
        <w:t xml:space="preserve"> </w:t>
      </w:r>
      <w:r w:rsidR="00E365B3" w:rsidRPr="00FB0484">
        <w:rPr>
          <w:rFonts w:ascii="Calibri" w:hAnsi="Calibri" w:cs="Calibri"/>
          <w:highlight w:val="yellow"/>
        </w:rPr>
        <w:t>(U)</w:t>
      </w:r>
      <w:r w:rsidR="00A97319">
        <w:rPr>
          <w:rFonts w:ascii="Calibri" w:hAnsi="Calibri" w:cs="Calibri"/>
          <w:highlight w:val="yellow"/>
        </w:rPr>
        <w:t xml:space="preserve"> </w:t>
      </w:r>
      <w:r w:rsidR="00E365B3" w:rsidRPr="00FB0484">
        <w:rPr>
          <w:rFonts w:ascii="Calibri" w:hAnsi="Calibri" w:cs="Calibri"/>
          <w:highlight w:val="yellow"/>
        </w:rPr>
        <w:t>and</w:t>
      </w:r>
      <w:r w:rsidR="00A97319">
        <w:rPr>
          <w:rFonts w:ascii="Calibri" w:hAnsi="Calibri" w:cs="Calibri"/>
          <w:highlight w:val="yellow"/>
        </w:rPr>
        <w:t xml:space="preserve"> </w:t>
      </w:r>
      <w:r w:rsidR="00E365B3" w:rsidRPr="00FB0484">
        <w:rPr>
          <w:rFonts w:ascii="Calibri" w:hAnsi="Calibri" w:cs="Calibri"/>
          <w:highlight w:val="yellow"/>
        </w:rPr>
        <w:t>methylated</w:t>
      </w:r>
      <w:r w:rsidR="00A97319">
        <w:rPr>
          <w:rFonts w:ascii="Calibri" w:hAnsi="Calibri" w:cs="Calibri"/>
          <w:highlight w:val="yellow"/>
        </w:rPr>
        <w:t xml:space="preserve"> </w:t>
      </w:r>
      <w:r w:rsidR="00E365B3" w:rsidRPr="00FB0484">
        <w:rPr>
          <w:rFonts w:ascii="Calibri" w:hAnsi="Calibri" w:cs="Calibri"/>
          <w:highlight w:val="yellow"/>
        </w:rPr>
        <w:t>(M)</w:t>
      </w:r>
      <w:r w:rsidR="00A97319">
        <w:rPr>
          <w:rFonts w:ascii="Calibri" w:hAnsi="Calibri" w:cs="Calibri"/>
          <w:highlight w:val="yellow"/>
        </w:rPr>
        <w:t xml:space="preserve"> </w:t>
      </w:r>
      <w:r w:rsidR="00E365B3" w:rsidRPr="00FB0484">
        <w:rPr>
          <w:rFonts w:ascii="Calibri" w:hAnsi="Calibri" w:cs="Calibri"/>
          <w:highlight w:val="yellow"/>
        </w:rPr>
        <w:t>bisulfite</w:t>
      </w:r>
      <w:r w:rsidR="005B7A79">
        <w:rPr>
          <w:rFonts w:ascii="Calibri" w:hAnsi="Calibri" w:cs="Calibri"/>
          <w:highlight w:val="yellow"/>
        </w:rPr>
        <w:t>-</w:t>
      </w:r>
      <w:r w:rsidR="00E914D3" w:rsidRPr="00FB0484">
        <w:rPr>
          <w:rFonts w:ascii="Calibri" w:hAnsi="Calibri" w:cs="Calibri"/>
          <w:highlight w:val="yellow"/>
        </w:rPr>
        <w:t>converted</w:t>
      </w:r>
      <w:r w:rsidR="00A97319">
        <w:rPr>
          <w:rFonts w:ascii="Calibri" w:hAnsi="Calibri" w:cs="Calibri"/>
          <w:highlight w:val="yellow"/>
        </w:rPr>
        <w:t xml:space="preserve"> </w:t>
      </w:r>
      <w:r w:rsidR="00E365B3" w:rsidRPr="00FB0484">
        <w:rPr>
          <w:rFonts w:ascii="Calibri" w:hAnsi="Calibri" w:cs="Calibri"/>
          <w:highlight w:val="yellow"/>
        </w:rPr>
        <w:t>DNAs</w:t>
      </w:r>
      <w:r w:rsidR="00A97319">
        <w:rPr>
          <w:rFonts w:ascii="Calibri" w:hAnsi="Calibri" w:cs="Calibri"/>
          <w:highlight w:val="yellow"/>
        </w:rPr>
        <w:t xml:space="preserve"> </w:t>
      </w:r>
      <w:r w:rsidR="00E365B3" w:rsidRPr="00FB0484">
        <w:rPr>
          <w:rFonts w:ascii="Calibri" w:hAnsi="Calibri" w:cs="Calibri"/>
          <w:highlight w:val="yellow"/>
        </w:rPr>
        <w:t>in</w:t>
      </w:r>
      <w:r w:rsidR="00A97319">
        <w:rPr>
          <w:rFonts w:ascii="Calibri" w:hAnsi="Calibri" w:cs="Calibri"/>
          <w:highlight w:val="yellow"/>
        </w:rPr>
        <w:t xml:space="preserve"> </w:t>
      </w:r>
      <w:r w:rsidR="00E365B3" w:rsidRPr="00FB0484">
        <w:rPr>
          <w:rFonts w:ascii="Calibri" w:hAnsi="Calibri" w:cs="Calibri"/>
          <w:highlight w:val="yellow"/>
        </w:rPr>
        <w:t>the</w:t>
      </w:r>
      <w:r w:rsidR="00A97319">
        <w:rPr>
          <w:rFonts w:ascii="Calibri" w:hAnsi="Calibri" w:cs="Calibri"/>
          <w:highlight w:val="yellow"/>
        </w:rPr>
        <w:t xml:space="preserve"> </w:t>
      </w:r>
      <w:r w:rsidR="00E365B3" w:rsidRPr="00FB0484">
        <w:rPr>
          <w:rFonts w:ascii="Calibri" w:hAnsi="Calibri" w:cs="Calibri"/>
          <w:highlight w:val="yellow"/>
        </w:rPr>
        <w:t>following</w:t>
      </w:r>
      <w:r w:rsidR="00A97319">
        <w:rPr>
          <w:rFonts w:ascii="Calibri" w:hAnsi="Calibri" w:cs="Calibri"/>
          <w:highlight w:val="yellow"/>
        </w:rPr>
        <w:t xml:space="preserve"> </w:t>
      </w:r>
      <w:r w:rsidR="00E365B3" w:rsidRPr="00FB0484">
        <w:rPr>
          <w:rFonts w:ascii="Calibri" w:hAnsi="Calibri" w:cs="Calibri"/>
          <w:highlight w:val="yellow"/>
        </w:rPr>
        <w:t>ratios</w:t>
      </w:r>
      <w:r w:rsidR="005B7A79">
        <w:rPr>
          <w:rFonts w:ascii="Calibri" w:hAnsi="Calibri" w:cs="Calibri"/>
          <w:highlight w:val="yellow"/>
        </w:rPr>
        <w:t>, namely</w:t>
      </w:r>
      <w:r w:rsidR="00A97319">
        <w:rPr>
          <w:rFonts w:ascii="Calibri" w:hAnsi="Calibri" w:cs="Calibri"/>
          <w:highlight w:val="yellow"/>
        </w:rPr>
        <w:t xml:space="preserve"> </w:t>
      </w:r>
      <w:r w:rsidR="00E365B3" w:rsidRPr="00FB0484">
        <w:rPr>
          <w:rFonts w:ascii="Calibri" w:hAnsi="Calibri" w:cs="Calibri"/>
          <w:highlight w:val="yellow"/>
        </w:rPr>
        <w:t>100U:0M,</w:t>
      </w:r>
      <w:r w:rsidR="00A97319">
        <w:rPr>
          <w:rFonts w:ascii="Calibri" w:hAnsi="Calibri" w:cs="Calibri"/>
          <w:highlight w:val="yellow"/>
        </w:rPr>
        <w:t xml:space="preserve"> </w:t>
      </w:r>
      <w:r w:rsidR="00E365B3" w:rsidRPr="00FB0484">
        <w:rPr>
          <w:rFonts w:ascii="Calibri" w:hAnsi="Calibri" w:cs="Calibri"/>
          <w:highlight w:val="yellow"/>
        </w:rPr>
        <w:t>75U:25M,</w:t>
      </w:r>
      <w:r w:rsidR="00A97319">
        <w:rPr>
          <w:rFonts w:ascii="Calibri" w:hAnsi="Calibri" w:cs="Calibri"/>
          <w:highlight w:val="yellow"/>
        </w:rPr>
        <w:t xml:space="preserve"> </w:t>
      </w:r>
      <w:r w:rsidR="00E365B3" w:rsidRPr="00FB0484">
        <w:rPr>
          <w:rFonts w:ascii="Calibri" w:hAnsi="Calibri" w:cs="Calibri"/>
          <w:highlight w:val="yellow"/>
        </w:rPr>
        <w:t>50U:50M,</w:t>
      </w:r>
      <w:r w:rsidR="00A97319">
        <w:rPr>
          <w:rFonts w:ascii="Calibri" w:hAnsi="Calibri" w:cs="Calibri"/>
          <w:highlight w:val="yellow"/>
        </w:rPr>
        <w:t xml:space="preserve"> </w:t>
      </w:r>
      <w:r w:rsidR="00E365B3" w:rsidRPr="00FB0484">
        <w:rPr>
          <w:rFonts w:ascii="Calibri" w:hAnsi="Calibri" w:cs="Calibri"/>
          <w:highlight w:val="yellow"/>
        </w:rPr>
        <w:t>25U:75M,</w:t>
      </w:r>
      <w:r w:rsidR="00A97319">
        <w:rPr>
          <w:rFonts w:ascii="Calibri" w:hAnsi="Calibri" w:cs="Calibri"/>
          <w:highlight w:val="yellow"/>
        </w:rPr>
        <w:t xml:space="preserve"> </w:t>
      </w:r>
      <w:r w:rsidR="005B7A79">
        <w:rPr>
          <w:rFonts w:ascii="Calibri" w:hAnsi="Calibri" w:cs="Calibri"/>
          <w:highlight w:val="yellow"/>
        </w:rPr>
        <w:t xml:space="preserve">and </w:t>
      </w:r>
      <w:r w:rsidR="00E365B3" w:rsidRPr="00FB0484">
        <w:rPr>
          <w:rFonts w:ascii="Calibri" w:hAnsi="Calibri" w:cs="Calibri"/>
          <w:highlight w:val="yellow"/>
        </w:rPr>
        <w:t>0U:100M</w:t>
      </w:r>
      <w:r w:rsidR="00A97319">
        <w:rPr>
          <w:rFonts w:ascii="Calibri" w:hAnsi="Calibri" w:cs="Calibri"/>
          <w:highlight w:val="yellow"/>
        </w:rPr>
        <w:t xml:space="preserve"> </w:t>
      </w:r>
      <w:r w:rsidR="00E365B3" w:rsidRPr="00FB0484">
        <w:rPr>
          <w:rFonts w:ascii="Calibri" w:hAnsi="Calibri" w:cs="Calibri"/>
          <w:highlight w:val="yellow"/>
        </w:rPr>
        <w:t>(</w:t>
      </w:r>
      <w:r w:rsidR="00B345F9" w:rsidRPr="00FB0484">
        <w:rPr>
          <w:rFonts w:ascii="Calibri" w:hAnsi="Calibri" w:cs="Calibri"/>
          <w:highlight w:val="yellow"/>
        </w:rPr>
        <w:t>see</w:t>
      </w:r>
      <w:r w:rsidR="00A97319">
        <w:rPr>
          <w:rFonts w:ascii="Calibri" w:hAnsi="Calibri" w:cs="Calibri"/>
          <w:highlight w:val="yellow"/>
        </w:rPr>
        <w:t xml:space="preserve"> </w:t>
      </w:r>
      <w:r w:rsidR="00BA24B2" w:rsidRPr="000A467F">
        <w:rPr>
          <w:rFonts w:ascii="Calibri" w:hAnsi="Calibri" w:cs="Calibri"/>
          <w:b/>
          <w:highlight w:val="yellow"/>
        </w:rPr>
        <w:t>T</w:t>
      </w:r>
      <w:r w:rsidR="00B345F9" w:rsidRPr="000A467F">
        <w:rPr>
          <w:rFonts w:ascii="Calibri" w:hAnsi="Calibri" w:cs="Calibri"/>
          <w:b/>
          <w:highlight w:val="yellow"/>
        </w:rPr>
        <w:t>able</w:t>
      </w:r>
      <w:r w:rsidR="00A97319" w:rsidRPr="000A467F">
        <w:rPr>
          <w:rFonts w:ascii="Calibri" w:hAnsi="Calibri" w:cs="Calibri"/>
          <w:b/>
          <w:highlight w:val="yellow"/>
        </w:rPr>
        <w:t xml:space="preserve"> </w:t>
      </w:r>
      <w:r w:rsidR="00B345F9" w:rsidRPr="000A467F">
        <w:rPr>
          <w:rFonts w:ascii="Calibri" w:hAnsi="Calibri" w:cs="Calibri"/>
          <w:b/>
          <w:highlight w:val="yellow"/>
        </w:rPr>
        <w:t>of</w:t>
      </w:r>
      <w:r w:rsidR="00A97319" w:rsidRPr="000A467F">
        <w:rPr>
          <w:rFonts w:ascii="Calibri" w:hAnsi="Calibri" w:cs="Calibri"/>
          <w:b/>
          <w:highlight w:val="yellow"/>
        </w:rPr>
        <w:t xml:space="preserve"> </w:t>
      </w:r>
      <w:r w:rsidR="00BA24B2" w:rsidRPr="000A467F">
        <w:rPr>
          <w:rFonts w:ascii="Calibri" w:hAnsi="Calibri" w:cs="Calibri"/>
          <w:b/>
          <w:highlight w:val="yellow"/>
        </w:rPr>
        <w:t>M</w:t>
      </w:r>
      <w:r w:rsidR="00B345F9" w:rsidRPr="000A467F">
        <w:rPr>
          <w:rFonts w:ascii="Calibri" w:hAnsi="Calibri" w:cs="Calibri"/>
          <w:b/>
          <w:highlight w:val="yellow"/>
        </w:rPr>
        <w:t>aterials</w:t>
      </w:r>
      <w:r w:rsidR="00E365B3" w:rsidRPr="00FB0484">
        <w:rPr>
          <w:rFonts w:ascii="Calibri" w:hAnsi="Calibri" w:cs="Calibri"/>
          <w:highlight w:val="yellow"/>
        </w:rPr>
        <w:t>).</w:t>
      </w:r>
      <w:r w:rsidR="00A97319">
        <w:rPr>
          <w:rFonts w:ascii="Calibri" w:hAnsi="Calibri" w:cs="Calibri"/>
          <w:highlight w:val="yellow"/>
        </w:rPr>
        <w:t xml:space="preserve"> </w:t>
      </w:r>
    </w:p>
    <w:p w14:paraId="596D3D5F" w14:textId="77777777" w:rsidR="00BE60E5" w:rsidRPr="00FB0484" w:rsidRDefault="00BE60E5" w:rsidP="00612CEF">
      <w:pPr>
        <w:pStyle w:val="af3"/>
        <w:jc w:val="both"/>
        <w:rPr>
          <w:rFonts w:ascii="Calibri" w:hAnsi="Calibri" w:cs="Calibri"/>
          <w:highlight w:val="yellow"/>
        </w:rPr>
      </w:pPr>
    </w:p>
    <w:p w14:paraId="33A5C302" w14:textId="0F10FEE8" w:rsidR="00E365B3" w:rsidRPr="00FB0484" w:rsidRDefault="004E55E9" w:rsidP="00612CEF">
      <w:pPr>
        <w:pStyle w:val="af3"/>
        <w:numPr>
          <w:ilvl w:val="2"/>
          <w:numId w:val="37"/>
        </w:numPr>
        <w:jc w:val="both"/>
        <w:rPr>
          <w:rFonts w:ascii="Calibri" w:hAnsi="Calibri" w:cs="Calibri"/>
          <w:highlight w:val="yellow"/>
        </w:rPr>
      </w:pPr>
      <w:r w:rsidRPr="00FB0484">
        <w:rPr>
          <w:rFonts w:ascii="Calibri" w:hAnsi="Calibri" w:cs="Calibri"/>
          <w:highlight w:val="yellow"/>
        </w:rPr>
        <w:t>Conduct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p</w:t>
      </w:r>
      <w:r w:rsidR="00E365B3" w:rsidRPr="00FB0484">
        <w:rPr>
          <w:rFonts w:ascii="Calibri" w:hAnsi="Calibri" w:cs="Calibri"/>
          <w:highlight w:val="yellow"/>
        </w:rPr>
        <w:t>yrosequencing</w:t>
      </w:r>
      <w:r w:rsidR="00A97319">
        <w:rPr>
          <w:rFonts w:ascii="Calibri" w:hAnsi="Calibri" w:cs="Calibri"/>
          <w:highlight w:val="yellow"/>
        </w:rPr>
        <w:t xml:space="preserve"> </w:t>
      </w:r>
      <w:r w:rsidR="00E365B3" w:rsidRPr="00FB0484">
        <w:rPr>
          <w:rFonts w:ascii="Calibri" w:hAnsi="Calibri" w:cs="Calibri"/>
          <w:highlight w:val="yellow"/>
        </w:rPr>
        <w:t>using</w:t>
      </w:r>
      <w:r w:rsidR="00A97319">
        <w:rPr>
          <w:rFonts w:ascii="Calibri" w:hAnsi="Calibri" w:cs="Calibri"/>
          <w:highlight w:val="yellow"/>
        </w:rPr>
        <w:t xml:space="preserve"> </w:t>
      </w:r>
      <w:r w:rsidR="0085193C" w:rsidRPr="00FB0484">
        <w:rPr>
          <w:rFonts w:ascii="Calibri" w:hAnsi="Calibri" w:cs="Calibri"/>
          <w:highlight w:val="yellow"/>
        </w:rPr>
        <w:t>pyrosequencing</w:t>
      </w:r>
      <w:r w:rsidR="00A97319">
        <w:rPr>
          <w:rFonts w:ascii="Calibri" w:hAnsi="Calibri" w:cs="Calibri"/>
          <w:highlight w:val="yellow"/>
        </w:rPr>
        <w:t xml:space="preserve"> </w:t>
      </w:r>
      <w:r w:rsidR="0085193C" w:rsidRPr="00FB0484">
        <w:rPr>
          <w:rFonts w:ascii="Calibri" w:hAnsi="Calibri" w:cs="Calibri"/>
          <w:highlight w:val="yellow"/>
        </w:rPr>
        <w:t>reagents</w:t>
      </w:r>
      <w:r w:rsidR="00A97319">
        <w:rPr>
          <w:rFonts w:ascii="Calibri" w:hAnsi="Calibri" w:cs="Calibri"/>
          <w:highlight w:val="yellow"/>
        </w:rPr>
        <w:t xml:space="preserve"> </w:t>
      </w:r>
      <w:r w:rsidR="00E365B3" w:rsidRPr="00FB0484">
        <w:rPr>
          <w:rFonts w:ascii="Calibri" w:hAnsi="Calibri" w:cs="Calibri"/>
          <w:highlight w:val="yellow"/>
        </w:rPr>
        <w:t>(</w:t>
      </w:r>
      <w:r w:rsidR="0085193C" w:rsidRPr="00FB0484">
        <w:rPr>
          <w:rFonts w:ascii="Calibri" w:hAnsi="Calibri" w:cs="Calibri"/>
          <w:highlight w:val="yellow"/>
        </w:rPr>
        <w:t>see</w:t>
      </w:r>
      <w:r w:rsidR="00A97319">
        <w:rPr>
          <w:rFonts w:ascii="Calibri" w:hAnsi="Calibri" w:cs="Calibri"/>
          <w:highlight w:val="yellow"/>
        </w:rPr>
        <w:t xml:space="preserve"> </w:t>
      </w:r>
      <w:r w:rsidR="00BA24B2" w:rsidRPr="000A467F">
        <w:rPr>
          <w:rFonts w:ascii="Calibri" w:hAnsi="Calibri" w:cs="Calibri"/>
          <w:b/>
          <w:highlight w:val="yellow"/>
        </w:rPr>
        <w:t>T</w:t>
      </w:r>
      <w:r w:rsidR="0085193C" w:rsidRPr="000A467F">
        <w:rPr>
          <w:rFonts w:ascii="Calibri" w:hAnsi="Calibri" w:cs="Calibri"/>
          <w:b/>
          <w:highlight w:val="yellow"/>
        </w:rPr>
        <w:t>able</w:t>
      </w:r>
      <w:r w:rsidR="00A97319" w:rsidRPr="000A467F">
        <w:rPr>
          <w:rFonts w:ascii="Calibri" w:hAnsi="Calibri" w:cs="Calibri"/>
          <w:b/>
          <w:highlight w:val="yellow"/>
        </w:rPr>
        <w:t xml:space="preserve"> </w:t>
      </w:r>
      <w:r w:rsidR="0085193C" w:rsidRPr="000A467F">
        <w:rPr>
          <w:rFonts w:ascii="Calibri" w:hAnsi="Calibri" w:cs="Calibri"/>
          <w:b/>
          <w:highlight w:val="yellow"/>
        </w:rPr>
        <w:t>of</w:t>
      </w:r>
      <w:r w:rsidR="00A97319" w:rsidRPr="000A467F">
        <w:rPr>
          <w:rFonts w:ascii="Calibri" w:hAnsi="Calibri" w:cs="Calibri"/>
          <w:b/>
          <w:highlight w:val="yellow"/>
        </w:rPr>
        <w:t xml:space="preserve"> </w:t>
      </w:r>
      <w:r w:rsidR="00BA24B2" w:rsidRPr="000A467F">
        <w:rPr>
          <w:rFonts w:ascii="Calibri" w:hAnsi="Calibri" w:cs="Calibri"/>
          <w:b/>
          <w:highlight w:val="yellow"/>
        </w:rPr>
        <w:t>M</w:t>
      </w:r>
      <w:r w:rsidR="0085193C" w:rsidRPr="000A467F">
        <w:rPr>
          <w:rFonts w:ascii="Calibri" w:hAnsi="Calibri" w:cs="Calibri"/>
          <w:b/>
          <w:highlight w:val="yellow"/>
        </w:rPr>
        <w:t>aterials</w:t>
      </w:r>
      <w:proofErr w:type="gramStart"/>
      <w:r w:rsidR="00E365B3" w:rsidRPr="00FB0484">
        <w:rPr>
          <w:rFonts w:ascii="Calibri" w:hAnsi="Calibri" w:cs="Calibri"/>
          <w:highlight w:val="yellow"/>
        </w:rPr>
        <w:t>)</w:t>
      </w:r>
      <w:r w:rsidR="00BA24B2" w:rsidRPr="00FB0484">
        <w:rPr>
          <w:rFonts w:ascii="Calibri" w:hAnsi="Calibri" w:cs="Calibri"/>
          <w:highlight w:val="yellow"/>
        </w:rPr>
        <w:t>,</w:t>
      </w:r>
      <w:r w:rsidR="00A97319">
        <w:rPr>
          <w:rFonts w:ascii="Calibri" w:hAnsi="Calibri" w:cs="Calibri"/>
          <w:highlight w:val="yellow"/>
        </w:rPr>
        <w:t xml:space="preserve"> </w:t>
      </w:r>
      <w:r w:rsidR="00AC3B3D" w:rsidRPr="00FB0484">
        <w:rPr>
          <w:rFonts w:ascii="Calibri" w:hAnsi="Calibri" w:cs="Calibri"/>
          <w:highlight w:val="yellow"/>
        </w:rPr>
        <w:t>and</w:t>
      </w:r>
      <w:proofErr w:type="gramEnd"/>
      <w:r w:rsidR="00A97319">
        <w:rPr>
          <w:rFonts w:ascii="Calibri" w:hAnsi="Calibri" w:cs="Calibri"/>
          <w:highlight w:val="yellow"/>
        </w:rPr>
        <w:t xml:space="preserve"> </w:t>
      </w:r>
      <w:r w:rsidR="00AC3B3D" w:rsidRPr="00FB0484">
        <w:rPr>
          <w:rFonts w:ascii="Calibri" w:hAnsi="Calibri" w:cs="Calibri"/>
          <w:highlight w:val="yellow"/>
        </w:rPr>
        <w:t>calculate</w:t>
      </w:r>
      <w:r w:rsidR="00A97319">
        <w:rPr>
          <w:rFonts w:ascii="Calibri" w:hAnsi="Calibri" w:cs="Calibri"/>
          <w:highlight w:val="yellow"/>
        </w:rPr>
        <w:t xml:space="preserve"> </w:t>
      </w:r>
      <w:r w:rsidR="005B7A79">
        <w:rPr>
          <w:rFonts w:ascii="Calibri" w:hAnsi="Calibri" w:cs="Calibri"/>
          <w:highlight w:val="yellow"/>
        </w:rPr>
        <w:t xml:space="preserve">the </w:t>
      </w:r>
      <w:r w:rsidRPr="00FB0484">
        <w:rPr>
          <w:rFonts w:ascii="Calibri" w:hAnsi="Calibri" w:cs="Calibri"/>
          <w:highlight w:val="yellow"/>
        </w:rPr>
        <w:t>m</w:t>
      </w:r>
      <w:r w:rsidR="00E365B3" w:rsidRPr="00FB0484">
        <w:rPr>
          <w:rFonts w:ascii="Calibri" w:hAnsi="Calibri" w:cs="Calibri"/>
          <w:highlight w:val="yellow"/>
        </w:rPr>
        <w:t>ethylation</w:t>
      </w:r>
      <w:r w:rsidR="00A97319">
        <w:rPr>
          <w:rFonts w:ascii="Calibri" w:hAnsi="Calibri" w:cs="Calibri"/>
          <w:highlight w:val="yellow"/>
        </w:rPr>
        <w:t xml:space="preserve"> </w:t>
      </w:r>
      <w:r w:rsidR="00E365B3" w:rsidRPr="00FB0484">
        <w:rPr>
          <w:rFonts w:ascii="Calibri" w:hAnsi="Calibri" w:cs="Calibri"/>
          <w:highlight w:val="yellow"/>
        </w:rPr>
        <w:t>values</w:t>
      </w:r>
      <w:r w:rsidR="00A97319">
        <w:rPr>
          <w:rFonts w:ascii="Calibri" w:hAnsi="Calibri" w:cs="Calibri"/>
          <w:highlight w:val="yellow"/>
        </w:rPr>
        <w:t xml:space="preserve"> </w:t>
      </w:r>
      <w:r w:rsidR="00E365B3" w:rsidRPr="00FB0484">
        <w:rPr>
          <w:rFonts w:ascii="Calibri" w:hAnsi="Calibri" w:cs="Calibri"/>
          <w:highlight w:val="yellow"/>
        </w:rPr>
        <w:t>for</w:t>
      </w:r>
      <w:r w:rsidR="00A97319">
        <w:rPr>
          <w:rFonts w:ascii="Calibri" w:hAnsi="Calibri" w:cs="Calibri"/>
          <w:highlight w:val="yellow"/>
        </w:rPr>
        <w:t xml:space="preserve"> </w:t>
      </w:r>
      <w:r w:rsidR="00E365B3" w:rsidRPr="00FB0484">
        <w:rPr>
          <w:rFonts w:ascii="Calibri" w:hAnsi="Calibri" w:cs="Calibri"/>
          <w:highlight w:val="yellow"/>
        </w:rPr>
        <w:t>each</w:t>
      </w:r>
      <w:r w:rsidR="00A97319">
        <w:rPr>
          <w:rFonts w:ascii="Calibri" w:hAnsi="Calibri" w:cs="Calibri"/>
          <w:highlight w:val="yellow"/>
        </w:rPr>
        <w:t xml:space="preserve"> </w:t>
      </w:r>
      <w:r w:rsidR="00E365B3" w:rsidRPr="00FB0484">
        <w:rPr>
          <w:rFonts w:ascii="Calibri" w:hAnsi="Calibri" w:cs="Calibri"/>
          <w:highlight w:val="yellow"/>
        </w:rPr>
        <w:t>CpG</w:t>
      </w:r>
      <w:r w:rsidR="00A97319">
        <w:rPr>
          <w:rFonts w:ascii="Calibri" w:hAnsi="Calibri" w:cs="Calibri"/>
          <w:highlight w:val="yellow"/>
        </w:rPr>
        <w:t xml:space="preserve"> </w:t>
      </w:r>
      <w:r w:rsidR="00E365B3" w:rsidRPr="00FB0484">
        <w:rPr>
          <w:rFonts w:ascii="Calibri" w:hAnsi="Calibri" w:cs="Calibri"/>
          <w:highlight w:val="yellow"/>
        </w:rPr>
        <w:t>site</w:t>
      </w:r>
      <w:r w:rsidR="00A97319">
        <w:rPr>
          <w:rFonts w:ascii="Calibri" w:hAnsi="Calibri" w:cs="Calibri"/>
          <w:highlight w:val="yellow"/>
        </w:rPr>
        <w:t xml:space="preserve"> </w:t>
      </w:r>
      <w:r w:rsidRPr="00FB0484">
        <w:rPr>
          <w:rFonts w:ascii="Calibri" w:hAnsi="Calibri" w:cs="Calibri"/>
          <w:highlight w:val="yellow"/>
        </w:rPr>
        <w:t>us</w:t>
      </w:r>
      <w:r w:rsidR="005B7A79">
        <w:rPr>
          <w:rFonts w:ascii="Calibri" w:hAnsi="Calibri" w:cs="Calibri"/>
          <w:highlight w:val="yellow"/>
        </w:rPr>
        <w:t>ing</w:t>
      </w:r>
      <w:r w:rsidR="00A97319">
        <w:rPr>
          <w:rFonts w:ascii="Calibri" w:hAnsi="Calibri" w:cs="Calibri"/>
          <w:highlight w:val="yellow"/>
        </w:rPr>
        <w:t xml:space="preserve"> </w:t>
      </w:r>
      <w:r w:rsidR="0085193C" w:rsidRPr="00FB0484">
        <w:rPr>
          <w:rFonts w:ascii="Calibri" w:hAnsi="Calibri" w:cs="Calibri"/>
          <w:highlight w:val="yellow"/>
        </w:rPr>
        <w:t>pyrosequencing</w:t>
      </w:r>
      <w:r w:rsidR="00A97319">
        <w:rPr>
          <w:rFonts w:ascii="Calibri" w:hAnsi="Calibri" w:cs="Calibri"/>
          <w:highlight w:val="yellow"/>
        </w:rPr>
        <w:t xml:space="preserve"> </w:t>
      </w:r>
      <w:r w:rsidR="00E365B3" w:rsidRPr="00FB0484">
        <w:rPr>
          <w:rFonts w:ascii="Calibri" w:hAnsi="Calibri" w:cs="Calibri"/>
          <w:highlight w:val="yellow"/>
        </w:rPr>
        <w:t>software</w:t>
      </w:r>
      <w:r w:rsidR="0085193C" w:rsidRPr="00FB0484">
        <w:rPr>
          <w:rFonts w:ascii="Calibri" w:hAnsi="Calibri" w:cs="Calibri"/>
          <w:highlight w:val="yellow"/>
        </w:rPr>
        <w:t>.</w:t>
      </w:r>
      <w:r w:rsidR="00A97319">
        <w:rPr>
          <w:rFonts w:ascii="Calibri" w:hAnsi="Calibri" w:cs="Calibri"/>
          <w:highlight w:val="yellow"/>
        </w:rPr>
        <w:t xml:space="preserve"> </w:t>
      </w:r>
      <w:r w:rsidR="00C52F85" w:rsidRPr="00FB0484">
        <w:rPr>
          <w:rFonts w:ascii="Calibri" w:hAnsi="Calibri" w:cs="Calibri"/>
          <w:highlight w:val="yellow"/>
        </w:rPr>
        <w:t>For</w:t>
      </w:r>
      <w:r w:rsidR="00A97319">
        <w:rPr>
          <w:rFonts w:ascii="Calibri" w:hAnsi="Calibri" w:cs="Calibri"/>
          <w:highlight w:val="yellow"/>
        </w:rPr>
        <w:t xml:space="preserve"> </w:t>
      </w:r>
      <w:r w:rsidR="005B7A79">
        <w:rPr>
          <w:rFonts w:ascii="Calibri" w:hAnsi="Calibri" w:cs="Calibri"/>
          <w:highlight w:val="yellow"/>
        </w:rPr>
        <w:t xml:space="preserve">a </w:t>
      </w:r>
      <w:r w:rsidR="00C52F85" w:rsidRPr="00FB0484">
        <w:rPr>
          <w:rFonts w:ascii="Calibri" w:hAnsi="Calibri" w:cs="Calibri"/>
          <w:highlight w:val="yellow"/>
        </w:rPr>
        <w:t>detailed</w:t>
      </w:r>
      <w:r w:rsidR="00A97319">
        <w:rPr>
          <w:rFonts w:ascii="Calibri" w:hAnsi="Calibri" w:cs="Calibri"/>
          <w:highlight w:val="yellow"/>
        </w:rPr>
        <w:t xml:space="preserve"> </w:t>
      </w:r>
      <w:r w:rsidR="008828BC" w:rsidRPr="00FB0484">
        <w:rPr>
          <w:rFonts w:ascii="Calibri" w:hAnsi="Calibri" w:cs="Calibri"/>
          <w:highlight w:val="yellow"/>
        </w:rPr>
        <w:t>pyrosequencing</w:t>
      </w:r>
      <w:r w:rsidR="00A97319">
        <w:rPr>
          <w:rFonts w:ascii="Calibri" w:hAnsi="Calibri" w:cs="Calibri"/>
          <w:highlight w:val="yellow"/>
        </w:rPr>
        <w:t xml:space="preserve"> </w:t>
      </w:r>
      <w:r w:rsidR="008828BC" w:rsidRPr="00FB0484">
        <w:rPr>
          <w:rFonts w:ascii="Calibri" w:hAnsi="Calibri" w:cs="Calibri"/>
          <w:highlight w:val="yellow"/>
        </w:rPr>
        <w:t>protocol,</w:t>
      </w:r>
      <w:r w:rsidR="00A97319">
        <w:rPr>
          <w:rFonts w:ascii="Calibri" w:hAnsi="Calibri" w:cs="Calibri"/>
          <w:highlight w:val="yellow"/>
        </w:rPr>
        <w:t xml:space="preserve"> </w:t>
      </w:r>
      <w:r w:rsidR="00C52F85" w:rsidRPr="00FB0484">
        <w:rPr>
          <w:rFonts w:ascii="Calibri" w:hAnsi="Calibri" w:cs="Calibri"/>
          <w:highlight w:val="yellow"/>
        </w:rPr>
        <w:t>refer</w:t>
      </w:r>
      <w:r w:rsidR="00A97319">
        <w:rPr>
          <w:rFonts w:ascii="Calibri" w:hAnsi="Calibri" w:cs="Calibri"/>
          <w:highlight w:val="yellow"/>
        </w:rPr>
        <w:t xml:space="preserve"> </w:t>
      </w:r>
      <w:r w:rsidR="00C52F85" w:rsidRPr="00FB0484">
        <w:rPr>
          <w:rFonts w:ascii="Calibri" w:hAnsi="Calibri" w:cs="Calibri"/>
          <w:highlight w:val="yellow"/>
        </w:rPr>
        <w:t>t</w:t>
      </w:r>
      <w:r w:rsidR="00C52F85" w:rsidRPr="002C5481">
        <w:rPr>
          <w:rFonts w:ascii="Calibri" w:hAnsi="Calibri" w:cs="Calibri"/>
          <w:highlight w:val="yellow"/>
        </w:rPr>
        <w:t>o</w:t>
      </w:r>
      <w:r w:rsidR="00A97319" w:rsidRPr="002C5481">
        <w:rPr>
          <w:rFonts w:ascii="Calibri" w:hAnsi="Calibri" w:cs="Calibri"/>
          <w:highlight w:val="yellow"/>
        </w:rPr>
        <w:t xml:space="preserve"> </w:t>
      </w:r>
      <w:r w:rsidR="005B7A79" w:rsidRPr="000A467F">
        <w:rPr>
          <w:rFonts w:ascii="Calibri" w:hAnsi="Calibri" w:cs="Calibri"/>
          <w:noProof/>
          <w:highlight w:val="yellow"/>
        </w:rPr>
        <w:t>Bassil et al.</w:t>
      </w:r>
      <w:r w:rsidR="00CE25F4" w:rsidRPr="002C5481">
        <w:rPr>
          <w:rFonts w:ascii="Calibri" w:hAnsi="Calibri" w:cs="Calibri"/>
          <w:noProof/>
          <w:highlight w:val="yellow"/>
          <w:vertAlign w:val="superscript"/>
        </w:rPr>
        <w:t>3</w:t>
      </w:r>
      <w:r w:rsidR="00CE25F4" w:rsidRPr="00FB0484">
        <w:rPr>
          <w:rFonts w:ascii="Calibri" w:hAnsi="Calibri" w:cs="Calibri"/>
          <w:noProof/>
          <w:highlight w:val="yellow"/>
          <w:vertAlign w:val="superscript"/>
        </w:rPr>
        <w:t>7</w:t>
      </w:r>
      <w:r w:rsidR="0085193C" w:rsidRPr="00FB0484">
        <w:rPr>
          <w:rFonts w:ascii="Calibri" w:hAnsi="Calibri" w:cs="Calibri"/>
          <w:highlight w:val="yellow"/>
        </w:rPr>
        <w:t>.</w:t>
      </w:r>
      <w:r w:rsidR="003D50BD">
        <w:rPr>
          <w:rFonts w:ascii="Calibri" w:hAnsi="Calibri" w:cs="Calibri"/>
        </w:rPr>
        <w:t xml:space="preserve"> </w:t>
      </w:r>
    </w:p>
    <w:p w14:paraId="03B8C3CE" w14:textId="77777777" w:rsidR="00C52F85" w:rsidRPr="00FB0484" w:rsidRDefault="00C52F85" w:rsidP="00612CEF">
      <w:pPr>
        <w:pStyle w:val="af3"/>
        <w:ind w:left="0"/>
        <w:jc w:val="both"/>
        <w:rPr>
          <w:rFonts w:ascii="Calibri" w:hAnsi="Calibri" w:cs="Calibri"/>
        </w:rPr>
      </w:pPr>
    </w:p>
    <w:p w14:paraId="08E63C54" w14:textId="2DBF9471" w:rsidR="00381295" w:rsidRDefault="006305D7" w:rsidP="00612CEF">
      <w:pPr>
        <w:jc w:val="both"/>
        <w:rPr>
          <w:rFonts w:ascii="Calibri" w:hAnsi="Calibri" w:cs="Calibri"/>
          <w:b/>
        </w:rPr>
      </w:pPr>
      <w:r w:rsidRPr="00FB0484">
        <w:rPr>
          <w:rFonts w:ascii="Calibri" w:hAnsi="Calibri" w:cs="Calibri"/>
          <w:b/>
        </w:rPr>
        <w:t>REPRESENTATIVE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RESULTS</w:t>
      </w:r>
      <w:r w:rsidR="00EF1462" w:rsidRPr="00FB0484">
        <w:rPr>
          <w:rFonts w:ascii="Calibri" w:hAnsi="Calibri" w:cs="Calibri"/>
          <w:b/>
        </w:rPr>
        <w:t>:</w:t>
      </w:r>
    </w:p>
    <w:p w14:paraId="4DBE9F9D" w14:textId="24B3E2CB" w:rsidR="00E64E20" w:rsidRPr="00FB0484" w:rsidRDefault="00A97319" w:rsidP="00612CEF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</w:p>
    <w:p w14:paraId="6F6A72C7" w14:textId="05A9F84B" w:rsidR="00E64E20" w:rsidRPr="000A467F" w:rsidRDefault="00E64E20" w:rsidP="000A467F">
      <w:pPr>
        <w:jc w:val="both"/>
        <w:rPr>
          <w:rFonts w:ascii="Calibri" w:hAnsi="Calibri" w:cs="Calibri"/>
          <w:b/>
          <w:bCs/>
        </w:rPr>
      </w:pPr>
      <w:r w:rsidRPr="000A467F">
        <w:rPr>
          <w:rFonts w:ascii="Calibri" w:hAnsi="Calibri" w:cs="Calibri"/>
          <w:b/>
          <w:bCs/>
        </w:rPr>
        <w:t>Validation</w:t>
      </w:r>
      <w:r w:rsidR="00A97319">
        <w:rPr>
          <w:rFonts w:ascii="Calibri" w:hAnsi="Calibri" w:cs="Calibri"/>
          <w:b/>
          <w:bCs/>
        </w:rPr>
        <w:t xml:space="preserve"> </w:t>
      </w:r>
      <w:r w:rsidRPr="000A467F">
        <w:rPr>
          <w:rFonts w:ascii="Calibri" w:hAnsi="Calibri" w:cs="Calibri"/>
          <w:b/>
          <w:bCs/>
        </w:rPr>
        <w:t>of</w:t>
      </w:r>
      <w:r w:rsidR="00A97319">
        <w:rPr>
          <w:rFonts w:ascii="Calibri" w:hAnsi="Calibri" w:cs="Calibri"/>
          <w:b/>
          <w:bCs/>
        </w:rPr>
        <w:t xml:space="preserve"> </w:t>
      </w:r>
      <w:r w:rsidRPr="000A467F">
        <w:rPr>
          <w:rFonts w:ascii="Calibri" w:hAnsi="Calibri" w:cs="Calibri"/>
          <w:b/>
          <w:bCs/>
        </w:rPr>
        <w:t>the</w:t>
      </w:r>
      <w:r w:rsidR="00A97319">
        <w:rPr>
          <w:rFonts w:ascii="Calibri" w:hAnsi="Calibri" w:cs="Calibri"/>
          <w:b/>
          <w:bCs/>
        </w:rPr>
        <w:t xml:space="preserve"> </w:t>
      </w:r>
      <w:r w:rsidRPr="000A467F">
        <w:rPr>
          <w:rFonts w:ascii="Calibri" w:hAnsi="Calibri" w:cs="Calibri"/>
          <w:b/>
          <w:bCs/>
        </w:rPr>
        <w:t>production</w:t>
      </w:r>
      <w:r w:rsidR="00A97319">
        <w:rPr>
          <w:rFonts w:ascii="Calibri" w:hAnsi="Calibri" w:cs="Calibri"/>
          <w:b/>
          <w:bCs/>
        </w:rPr>
        <w:t xml:space="preserve"> </w:t>
      </w:r>
      <w:r w:rsidRPr="000A467F">
        <w:rPr>
          <w:rFonts w:ascii="Calibri" w:hAnsi="Calibri" w:cs="Calibri"/>
          <w:b/>
          <w:bCs/>
        </w:rPr>
        <w:t>titers</w:t>
      </w:r>
      <w:r w:rsidR="00A97319">
        <w:rPr>
          <w:rFonts w:ascii="Calibri" w:hAnsi="Calibri" w:cs="Calibri"/>
          <w:b/>
          <w:bCs/>
        </w:rPr>
        <w:t xml:space="preserve"> </w:t>
      </w:r>
      <w:r w:rsidRPr="000A467F">
        <w:rPr>
          <w:rFonts w:ascii="Calibri" w:hAnsi="Calibri" w:cs="Calibri"/>
          <w:b/>
          <w:bCs/>
        </w:rPr>
        <w:t>of</w:t>
      </w:r>
      <w:r w:rsidR="00A97319">
        <w:rPr>
          <w:rFonts w:ascii="Calibri" w:hAnsi="Calibri" w:cs="Calibri"/>
          <w:b/>
          <w:bCs/>
        </w:rPr>
        <w:t xml:space="preserve"> </w:t>
      </w:r>
      <w:r w:rsidRPr="000A467F">
        <w:rPr>
          <w:rFonts w:ascii="Calibri" w:hAnsi="Calibri" w:cs="Calibri"/>
          <w:b/>
          <w:bCs/>
        </w:rPr>
        <w:t>the</w:t>
      </w:r>
      <w:r w:rsidR="00A97319">
        <w:rPr>
          <w:rFonts w:ascii="Calibri" w:hAnsi="Calibri" w:cs="Calibri"/>
          <w:b/>
          <w:bCs/>
        </w:rPr>
        <w:t xml:space="preserve"> </w:t>
      </w:r>
      <w:r w:rsidRPr="000A467F">
        <w:rPr>
          <w:rFonts w:ascii="Calibri" w:hAnsi="Calibri" w:cs="Calibri"/>
          <w:b/>
          <w:bCs/>
        </w:rPr>
        <w:t>LV-dCas9-DNMT3A-GFP/</w:t>
      </w:r>
      <w:r w:rsidR="00975E93">
        <w:rPr>
          <w:rFonts w:ascii="Calibri" w:hAnsi="Calibri" w:cs="Calibri"/>
          <w:b/>
          <w:bCs/>
        </w:rPr>
        <w:t>Puro</w:t>
      </w:r>
      <w:r w:rsidR="00A97319">
        <w:rPr>
          <w:rFonts w:ascii="Calibri" w:hAnsi="Calibri" w:cs="Calibri"/>
          <w:b/>
          <w:bCs/>
        </w:rPr>
        <w:t xml:space="preserve"> </w:t>
      </w:r>
      <w:r w:rsidRPr="000A467F">
        <w:rPr>
          <w:rFonts w:ascii="Calibri" w:hAnsi="Calibri" w:cs="Calibri"/>
          <w:b/>
          <w:bCs/>
        </w:rPr>
        <w:t>vectors</w:t>
      </w:r>
      <w:r w:rsidR="00A97319">
        <w:rPr>
          <w:rFonts w:ascii="Calibri" w:hAnsi="Calibri" w:cs="Calibri"/>
          <w:b/>
          <w:bCs/>
        </w:rPr>
        <w:t xml:space="preserve"> </w:t>
      </w:r>
      <w:r w:rsidRPr="000A467F">
        <w:rPr>
          <w:rFonts w:ascii="Calibri" w:hAnsi="Calibri" w:cs="Calibri"/>
          <w:b/>
          <w:bCs/>
        </w:rPr>
        <w:t>compared</w:t>
      </w:r>
      <w:r w:rsidR="00A97319">
        <w:rPr>
          <w:rFonts w:ascii="Calibri" w:hAnsi="Calibri" w:cs="Calibri"/>
          <w:b/>
          <w:bCs/>
        </w:rPr>
        <w:t xml:space="preserve"> </w:t>
      </w:r>
      <w:r w:rsidRPr="000A467F">
        <w:rPr>
          <w:rFonts w:ascii="Calibri" w:hAnsi="Calibri" w:cs="Calibri"/>
          <w:b/>
          <w:bCs/>
        </w:rPr>
        <w:t>to</w:t>
      </w:r>
      <w:r w:rsidR="00A97319">
        <w:rPr>
          <w:rFonts w:ascii="Calibri" w:hAnsi="Calibri" w:cs="Calibri"/>
          <w:b/>
          <w:bCs/>
        </w:rPr>
        <w:t xml:space="preserve"> </w:t>
      </w:r>
      <w:r w:rsidRPr="000A467F">
        <w:rPr>
          <w:rFonts w:ascii="Calibri" w:hAnsi="Calibri" w:cs="Calibri"/>
          <w:b/>
          <w:bCs/>
        </w:rPr>
        <w:t>the</w:t>
      </w:r>
      <w:r w:rsidR="00A97319">
        <w:rPr>
          <w:rFonts w:ascii="Calibri" w:hAnsi="Calibri" w:cs="Calibri"/>
          <w:b/>
          <w:bCs/>
        </w:rPr>
        <w:t xml:space="preserve"> </w:t>
      </w:r>
      <w:r w:rsidRPr="000A467F">
        <w:rPr>
          <w:rFonts w:ascii="Calibri" w:hAnsi="Calibri" w:cs="Calibri"/>
          <w:b/>
          <w:bCs/>
        </w:rPr>
        <w:t>na</w:t>
      </w:r>
      <w:r w:rsidR="00381295">
        <w:rPr>
          <w:rFonts w:ascii="Calibri" w:hAnsi="Calibri" w:cs="Calibri"/>
          <w:b/>
          <w:bCs/>
        </w:rPr>
        <w:t>i</w:t>
      </w:r>
      <w:r w:rsidRPr="000A467F">
        <w:rPr>
          <w:rFonts w:ascii="Calibri" w:hAnsi="Calibri" w:cs="Calibri"/>
          <w:b/>
          <w:bCs/>
        </w:rPr>
        <w:t>ve</w:t>
      </w:r>
      <w:r w:rsidR="00A97319">
        <w:rPr>
          <w:rFonts w:ascii="Calibri" w:hAnsi="Calibri" w:cs="Calibri"/>
          <w:b/>
          <w:bCs/>
        </w:rPr>
        <w:t xml:space="preserve"> </w:t>
      </w:r>
      <w:r w:rsidRPr="000A467F">
        <w:rPr>
          <w:rFonts w:ascii="Calibri" w:hAnsi="Calibri" w:cs="Calibri"/>
          <w:b/>
          <w:bCs/>
        </w:rPr>
        <w:t>GFP</w:t>
      </w:r>
      <w:r w:rsidR="00A97319">
        <w:rPr>
          <w:rFonts w:ascii="Calibri" w:hAnsi="Calibri" w:cs="Calibri"/>
          <w:b/>
          <w:bCs/>
        </w:rPr>
        <w:t xml:space="preserve"> </w:t>
      </w:r>
      <w:r w:rsidRPr="000A467F">
        <w:rPr>
          <w:rFonts w:ascii="Calibri" w:hAnsi="Calibri" w:cs="Calibri"/>
          <w:b/>
          <w:bCs/>
        </w:rPr>
        <w:t>counterpart</w:t>
      </w:r>
    </w:p>
    <w:p w14:paraId="67E79838" w14:textId="30820AA4" w:rsidR="00E64E20" w:rsidRPr="00FB0484" w:rsidRDefault="00E64E20" w:rsidP="00612CEF">
      <w:p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  <w:bCs/>
        </w:rPr>
        <w:t>We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performed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p24</w:t>
      </w:r>
      <w:r w:rsidRPr="00FB0484">
        <w:rPr>
          <w:rFonts w:ascii="Calibri" w:hAnsi="Calibri" w:cs="Calibri"/>
          <w:bCs/>
          <w:vertAlign w:val="superscript"/>
        </w:rPr>
        <w:t>gag</w:t>
      </w:r>
      <w:r w:rsidR="00A97319" w:rsidRPr="000A467F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ELISA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to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compare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between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physical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titers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of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</w:rPr>
        <w:t>LV-dCas9-DNMT3A-GFP/</w:t>
      </w:r>
      <w:r w:rsidR="00975E93">
        <w:rPr>
          <w:rFonts w:ascii="Calibri" w:hAnsi="Calibri" w:cs="Calibri"/>
        </w:rPr>
        <w:t>Puro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na</w:t>
      </w:r>
      <w:r w:rsidR="00C23077">
        <w:rPr>
          <w:rFonts w:ascii="Calibri" w:hAnsi="Calibri" w:cs="Calibri"/>
        </w:rPr>
        <w:t>i</w:t>
      </w:r>
      <w:r w:rsidRPr="00FB0484">
        <w:rPr>
          <w:rFonts w:ascii="Calibri" w:hAnsi="Calibri" w:cs="Calibri"/>
        </w:rPr>
        <w:t>ve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GFP/</w:t>
      </w:r>
      <w:r w:rsidR="00975E93">
        <w:rPr>
          <w:rFonts w:ascii="Calibri" w:hAnsi="Calibri" w:cs="Calibri"/>
        </w:rPr>
        <w:t>Puro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counterparts.</w:t>
      </w:r>
      <w:r w:rsidR="00A97319">
        <w:rPr>
          <w:rFonts w:ascii="Calibri" w:hAnsi="Calibri" w:cs="Calibri"/>
        </w:rPr>
        <w:t xml:space="preserve"> </w:t>
      </w:r>
      <w:r w:rsidR="00DE2730" w:rsidRPr="00FB0484">
        <w:rPr>
          <w:rFonts w:ascii="Calibri" w:hAnsi="Calibri" w:cs="Calibri"/>
        </w:rPr>
        <w:t>Representative</w:t>
      </w:r>
      <w:r w:rsidR="00A97319">
        <w:rPr>
          <w:rFonts w:ascii="Calibri" w:hAnsi="Calibri" w:cs="Calibri"/>
        </w:rPr>
        <w:t xml:space="preserve"> </w:t>
      </w:r>
      <w:r w:rsidR="00DE2730" w:rsidRPr="00FB0484">
        <w:rPr>
          <w:rFonts w:ascii="Calibri" w:hAnsi="Calibri" w:cs="Calibri"/>
        </w:rPr>
        <w:t>r</w:t>
      </w:r>
      <w:r w:rsidRPr="00FB0484">
        <w:rPr>
          <w:rFonts w:ascii="Calibri" w:hAnsi="Calibri" w:cs="Calibri"/>
        </w:rPr>
        <w:t>esults</w:t>
      </w:r>
      <w:r w:rsidR="00DE2730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presented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  <w:b/>
        </w:rPr>
        <w:t>Fig</w:t>
      </w:r>
      <w:r w:rsidR="00975E93">
        <w:rPr>
          <w:rFonts w:ascii="Calibri" w:hAnsi="Calibri" w:cs="Calibri"/>
          <w:b/>
        </w:rPr>
        <w:t>ure</w:t>
      </w:r>
      <w:r w:rsidR="00A97319">
        <w:rPr>
          <w:rFonts w:ascii="Calibri" w:hAnsi="Calibri" w:cs="Calibri"/>
          <w:b/>
        </w:rPr>
        <w:t xml:space="preserve"> </w:t>
      </w:r>
      <w:r w:rsidR="00A132AB" w:rsidRPr="00FB0484">
        <w:rPr>
          <w:rFonts w:ascii="Calibri" w:hAnsi="Calibri" w:cs="Calibri"/>
          <w:b/>
        </w:rPr>
        <w:t>5</w:t>
      </w:r>
      <w:r w:rsidR="00DE2730" w:rsidRPr="00FB0484">
        <w:rPr>
          <w:rFonts w:ascii="Calibri" w:hAnsi="Calibri" w:cs="Calibri"/>
          <w:b/>
        </w:rPr>
        <w:t>A</w:t>
      </w:r>
      <w:r w:rsidR="00DE2730" w:rsidRPr="000A467F">
        <w:rPr>
          <w:rFonts w:ascii="Calibri" w:hAnsi="Calibri" w:cs="Calibri"/>
        </w:rPr>
        <w:t>,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demonstrate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that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physical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yields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of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vectors</w:t>
      </w:r>
      <w:r w:rsidR="00DE2730" w:rsidRPr="00FB0484">
        <w:rPr>
          <w:rFonts w:ascii="Calibri" w:hAnsi="Calibri" w:cs="Calibri"/>
          <w:bCs/>
        </w:rPr>
        <w:t>,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generated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using</w:t>
      </w:r>
      <w:r w:rsidR="00A97319">
        <w:rPr>
          <w:rFonts w:ascii="Calibri" w:hAnsi="Calibri" w:cs="Calibri"/>
          <w:bCs/>
        </w:rPr>
        <w:t xml:space="preserve"> </w:t>
      </w:r>
      <w:r w:rsidR="00975E93">
        <w:rPr>
          <w:rFonts w:ascii="Calibri" w:hAnsi="Calibri" w:cs="Calibri"/>
          <w:bCs/>
        </w:rPr>
        <w:t xml:space="preserve">the </w:t>
      </w:r>
      <w:r w:rsidRPr="00FB0484">
        <w:rPr>
          <w:rFonts w:ascii="Calibri" w:hAnsi="Calibri" w:cs="Calibri"/>
          <w:bCs/>
        </w:rPr>
        <w:t>protocol</w:t>
      </w:r>
      <w:r w:rsidR="00A97319">
        <w:rPr>
          <w:rFonts w:ascii="Calibri" w:hAnsi="Calibri" w:cs="Calibri"/>
          <w:bCs/>
        </w:rPr>
        <w:t xml:space="preserve"> </w:t>
      </w:r>
      <w:r w:rsidR="00DE2730" w:rsidRPr="00FB0484">
        <w:rPr>
          <w:rFonts w:ascii="Calibri" w:hAnsi="Calibri" w:cs="Calibri"/>
          <w:bCs/>
        </w:rPr>
        <w:t>herein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outlined</w:t>
      </w:r>
      <w:r w:rsidR="00975E93">
        <w:rPr>
          <w:rFonts w:ascii="Calibri" w:hAnsi="Calibri" w:cs="Calibri"/>
          <w:bCs/>
        </w:rPr>
        <w:t>,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are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comparable.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This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suggests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that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utility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of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optimized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vector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backbone</w:t>
      </w:r>
      <w:r w:rsidR="00DE2730" w:rsidRPr="00FB0484">
        <w:rPr>
          <w:rFonts w:ascii="Calibri" w:hAnsi="Calibri" w:cs="Calibri"/>
          <w:bCs/>
        </w:rPr>
        <w:t>,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combined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with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optimized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production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protocol</w:t>
      </w:r>
      <w:r w:rsidR="00DE2730" w:rsidRPr="00FB0484">
        <w:rPr>
          <w:rFonts w:ascii="Calibri" w:hAnsi="Calibri" w:cs="Calibri"/>
          <w:bCs/>
        </w:rPr>
        <w:t>,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results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in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high-yield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titer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of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CRISPR/dCas9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vectors.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To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evaluate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efficiency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of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packaging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of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</w:rPr>
        <w:t>dCas9-DNMT3A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transgene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viral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particles,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performed</w:t>
      </w:r>
      <w:r w:rsidR="00A97319">
        <w:rPr>
          <w:rFonts w:ascii="Calibri" w:hAnsi="Calibri" w:cs="Calibri"/>
        </w:rPr>
        <w:t xml:space="preserve"> </w:t>
      </w:r>
      <w:r w:rsidR="00975E93">
        <w:rPr>
          <w:rFonts w:ascii="Calibri" w:hAnsi="Calibri" w:cs="Calibri"/>
        </w:rPr>
        <w:t xml:space="preserve">a </w:t>
      </w:r>
      <w:r w:rsidRPr="00FB0484">
        <w:rPr>
          <w:rFonts w:ascii="Calibri" w:hAnsi="Calibri" w:cs="Calibri"/>
        </w:rPr>
        <w:t>transduction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concentrated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vector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HEK</w:t>
      </w:r>
      <w:r w:rsidR="00371688" w:rsidRPr="00FB0484">
        <w:rPr>
          <w:rFonts w:ascii="Calibri" w:hAnsi="Calibri" w:cs="Calibri"/>
        </w:rPr>
        <w:t>-</w:t>
      </w:r>
      <w:r w:rsidRPr="00FB0484">
        <w:rPr>
          <w:rFonts w:ascii="Calibri" w:hAnsi="Calibri" w:cs="Calibri"/>
        </w:rPr>
        <w:t>293T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Pr="000A467F">
        <w:rPr>
          <w:rFonts w:ascii="Calibri" w:hAnsi="Calibri" w:cs="Calibri"/>
        </w:rPr>
        <w:t>(</w:t>
      </w:r>
      <w:r w:rsidRPr="00FB0484">
        <w:rPr>
          <w:rFonts w:ascii="Calibri" w:hAnsi="Calibri" w:cs="Calibri"/>
          <w:b/>
        </w:rPr>
        <w:t>Fig</w:t>
      </w:r>
      <w:r w:rsidR="00975E93">
        <w:rPr>
          <w:rFonts w:ascii="Calibri" w:hAnsi="Calibri" w:cs="Calibri"/>
          <w:b/>
        </w:rPr>
        <w:t>ure</w:t>
      </w:r>
      <w:r w:rsidR="00A97319">
        <w:rPr>
          <w:rFonts w:ascii="Calibri" w:hAnsi="Calibri" w:cs="Calibri"/>
          <w:b/>
        </w:rPr>
        <w:t xml:space="preserve"> </w:t>
      </w:r>
      <w:r w:rsidR="00A132AB" w:rsidRPr="00FB0484">
        <w:rPr>
          <w:rFonts w:ascii="Calibri" w:hAnsi="Calibri" w:cs="Calibri"/>
          <w:b/>
        </w:rPr>
        <w:t>5</w:t>
      </w:r>
      <w:r w:rsidR="00DE2730" w:rsidRPr="00FB0484">
        <w:rPr>
          <w:rFonts w:ascii="Calibri" w:hAnsi="Calibri" w:cs="Calibri"/>
          <w:b/>
        </w:rPr>
        <w:t>B</w:t>
      </w:r>
      <w:r w:rsidRPr="000A467F">
        <w:rPr>
          <w:rFonts w:ascii="Calibri" w:hAnsi="Calibri" w:cs="Calibri"/>
        </w:rPr>
        <w:t>)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Notwithstanding</w:t>
      </w:r>
      <w:r w:rsidR="00DE2730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results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reported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  <w:b/>
        </w:rPr>
        <w:t>Fig</w:t>
      </w:r>
      <w:r w:rsidR="00975E93">
        <w:rPr>
          <w:rFonts w:ascii="Calibri" w:hAnsi="Calibri" w:cs="Calibri"/>
          <w:b/>
        </w:rPr>
        <w:t>ure</w:t>
      </w:r>
      <w:r w:rsidR="00A97319">
        <w:rPr>
          <w:rFonts w:ascii="Calibri" w:hAnsi="Calibri" w:cs="Calibri"/>
          <w:b/>
        </w:rPr>
        <w:t xml:space="preserve"> </w:t>
      </w:r>
      <w:r w:rsidR="00A132AB" w:rsidRPr="00FB0484">
        <w:rPr>
          <w:rFonts w:ascii="Calibri" w:hAnsi="Calibri" w:cs="Calibri"/>
          <w:b/>
        </w:rPr>
        <w:t>5</w:t>
      </w:r>
      <w:r w:rsidR="00DE2730" w:rsidRPr="00FB0484">
        <w:rPr>
          <w:rFonts w:ascii="Calibri" w:hAnsi="Calibri" w:cs="Calibri"/>
          <w:b/>
        </w:rPr>
        <w:t>A</w:t>
      </w:r>
      <w:r w:rsidR="00A97319">
        <w:rPr>
          <w:rFonts w:ascii="Calibri" w:hAnsi="Calibri" w:cs="Calibri"/>
          <w:b/>
        </w:rPr>
        <w:t xml:space="preserve"> </w:t>
      </w:r>
      <w:r w:rsidR="00DE2730" w:rsidRPr="00FB0484">
        <w:rPr>
          <w:rFonts w:ascii="Calibri" w:hAnsi="Calibri" w:cs="Calibri"/>
        </w:rPr>
        <w:t>showed</w:t>
      </w:r>
      <w:r w:rsidR="00A97319">
        <w:rPr>
          <w:rFonts w:ascii="Calibri" w:hAnsi="Calibri" w:cs="Calibri"/>
        </w:rPr>
        <w:t xml:space="preserve"> </w:t>
      </w:r>
      <w:r w:rsidR="00DE2730" w:rsidRPr="00FB0484">
        <w:rPr>
          <w:rFonts w:ascii="Calibri" w:hAnsi="Calibri" w:cs="Calibri"/>
        </w:rPr>
        <w:t>that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transduction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rates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975E93">
        <w:rPr>
          <w:rFonts w:ascii="Calibri" w:hAnsi="Calibri" w:cs="Calibri"/>
        </w:rPr>
        <w:t xml:space="preserve">the </w:t>
      </w:r>
      <w:r w:rsidRPr="00FB0484">
        <w:rPr>
          <w:rFonts w:ascii="Calibri" w:hAnsi="Calibri" w:cs="Calibri"/>
        </w:rPr>
        <w:t>LV-dCas9-DNMT3A-GFP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vector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was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significantly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lower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than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na</w:t>
      </w:r>
      <w:r w:rsidR="00975E93">
        <w:rPr>
          <w:rFonts w:ascii="Calibri" w:hAnsi="Calibri" w:cs="Calibri"/>
        </w:rPr>
        <w:t>i</w:t>
      </w:r>
      <w:r w:rsidRPr="00FB0484">
        <w:rPr>
          <w:rFonts w:ascii="Calibri" w:hAnsi="Calibri" w:cs="Calibri"/>
        </w:rPr>
        <w:t>ve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GFP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vector</w:t>
      </w:r>
      <w:r w:rsidR="00A97319">
        <w:rPr>
          <w:rFonts w:ascii="Calibri" w:hAnsi="Calibri" w:cs="Calibri"/>
        </w:rPr>
        <w:t xml:space="preserve"> </w:t>
      </w:r>
      <w:r w:rsidRPr="000A467F">
        <w:rPr>
          <w:rFonts w:ascii="Calibri" w:hAnsi="Calibri" w:cs="Calibri"/>
        </w:rPr>
        <w:t>(</w:t>
      </w:r>
      <w:r w:rsidRPr="00FB0484">
        <w:rPr>
          <w:rFonts w:ascii="Calibri" w:hAnsi="Calibri" w:cs="Calibri"/>
          <w:b/>
        </w:rPr>
        <w:t>Fig</w:t>
      </w:r>
      <w:r w:rsidR="00975E93">
        <w:rPr>
          <w:rFonts w:ascii="Calibri" w:hAnsi="Calibri" w:cs="Calibri"/>
          <w:b/>
        </w:rPr>
        <w:t>ure</w:t>
      </w:r>
      <w:r w:rsidR="00A97319">
        <w:rPr>
          <w:rFonts w:ascii="Calibri" w:hAnsi="Calibri" w:cs="Calibri"/>
          <w:b/>
        </w:rPr>
        <w:t xml:space="preserve"> </w:t>
      </w:r>
      <w:r w:rsidR="00A132AB" w:rsidRPr="00FB0484">
        <w:rPr>
          <w:rFonts w:ascii="Calibri" w:hAnsi="Calibri" w:cs="Calibri"/>
          <w:b/>
        </w:rPr>
        <w:t>5</w:t>
      </w:r>
      <w:r w:rsidR="00DE2730" w:rsidRPr="00FB0484">
        <w:rPr>
          <w:rFonts w:ascii="Calibri" w:hAnsi="Calibri" w:cs="Calibri"/>
          <w:b/>
        </w:rPr>
        <w:t>B</w:t>
      </w:r>
      <w:r w:rsidRPr="000A467F">
        <w:rPr>
          <w:rFonts w:ascii="Calibri" w:hAnsi="Calibri" w:cs="Calibri"/>
        </w:rPr>
        <w:t>)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fact,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functional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titer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975E93">
        <w:rPr>
          <w:rFonts w:ascii="Calibri" w:hAnsi="Calibri" w:cs="Calibri"/>
        </w:rPr>
        <w:t xml:space="preserve">the </w:t>
      </w:r>
      <w:r w:rsidRPr="00FB0484">
        <w:rPr>
          <w:rFonts w:ascii="Calibri" w:hAnsi="Calibri" w:cs="Calibri"/>
        </w:rPr>
        <w:t>LV-dCas9-DNMT3A-GFP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vector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was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four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times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lower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than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na</w:t>
      </w:r>
      <w:r w:rsidR="00975E93">
        <w:rPr>
          <w:rFonts w:ascii="Calibri" w:hAnsi="Calibri" w:cs="Calibri"/>
        </w:rPr>
        <w:t>i</w:t>
      </w:r>
      <w:r w:rsidRPr="00FB0484">
        <w:rPr>
          <w:rFonts w:ascii="Calibri" w:hAnsi="Calibri" w:cs="Calibri"/>
        </w:rPr>
        <w:t>ve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counterpart</w:t>
      </w:r>
      <w:r w:rsidR="00DE2730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suggesting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packaging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efficiency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CRISPR/dCas9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RNA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reduced.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Furthermore,</w:t>
      </w:r>
      <w:r w:rsidR="00A97319">
        <w:rPr>
          <w:rFonts w:ascii="Calibri" w:hAnsi="Calibri" w:cs="Calibri"/>
        </w:rPr>
        <w:t xml:space="preserve"> </w:t>
      </w:r>
      <w:r w:rsidR="00975E93">
        <w:rPr>
          <w:rFonts w:ascii="Calibri" w:hAnsi="Calibri" w:cs="Calibri"/>
        </w:rPr>
        <w:t xml:space="preserve">the </w:t>
      </w:r>
      <w:r w:rsidRPr="00FB0484">
        <w:rPr>
          <w:rFonts w:ascii="Calibri" w:hAnsi="Calibri" w:cs="Calibri"/>
        </w:rPr>
        <w:t>LV-dCas9-DNMT3A-</w:t>
      </w:r>
      <w:r w:rsidR="00975E93">
        <w:rPr>
          <w:rFonts w:ascii="Calibri" w:hAnsi="Calibri" w:cs="Calibri"/>
        </w:rPr>
        <w:t>Puro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vector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formed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puromycin-resistant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colonies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="00975E93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rate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was</w:t>
      </w:r>
      <w:r w:rsidR="00A97319">
        <w:rPr>
          <w:rFonts w:ascii="Calibri" w:hAnsi="Calibri" w:cs="Calibri"/>
        </w:rPr>
        <w:t xml:space="preserve"> </w:t>
      </w:r>
      <w:r w:rsidR="00975E93">
        <w:rPr>
          <w:rFonts w:ascii="Calibri" w:hAnsi="Calibri" w:cs="Calibri"/>
        </w:rPr>
        <w:t>five</w:t>
      </w:r>
      <w:r w:rsidRPr="00FB0484">
        <w:rPr>
          <w:rFonts w:ascii="Calibri" w:hAnsi="Calibri" w:cs="Calibri"/>
        </w:rPr>
        <w:t>fold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lower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compar</w:t>
      </w:r>
      <w:r w:rsidR="00975E93">
        <w:rPr>
          <w:rFonts w:ascii="Calibri" w:hAnsi="Calibri" w:cs="Calibri"/>
        </w:rPr>
        <w:t>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na</w:t>
      </w:r>
      <w:r w:rsidR="00975E93">
        <w:rPr>
          <w:rFonts w:ascii="Calibri" w:hAnsi="Calibri" w:cs="Calibri"/>
        </w:rPr>
        <w:t>i</w:t>
      </w:r>
      <w:r w:rsidRPr="00FB0484">
        <w:rPr>
          <w:rFonts w:ascii="Calibri" w:hAnsi="Calibri" w:cs="Calibri"/>
        </w:rPr>
        <w:t>ve-</w:t>
      </w:r>
      <w:r w:rsidR="00975E93">
        <w:rPr>
          <w:rFonts w:ascii="Calibri" w:hAnsi="Calibri" w:cs="Calibri"/>
        </w:rPr>
        <w:t>Puro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counterpart.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also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tested</w:t>
      </w:r>
      <w:r w:rsidR="00A97319">
        <w:rPr>
          <w:rFonts w:ascii="Calibri" w:hAnsi="Calibri" w:cs="Calibri"/>
        </w:rPr>
        <w:t xml:space="preserve"> </w:t>
      </w:r>
      <w:r w:rsidR="00975E93">
        <w:rPr>
          <w:rFonts w:ascii="Calibri" w:hAnsi="Calibri" w:cs="Calibri"/>
        </w:rPr>
        <w:t xml:space="preserve">the </w:t>
      </w:r>
      <w:r w:rsidRPr="00FB0484">
        <w:rPr>
          <w:rFonts w:ascii="Calibri" w:hAnsi="Calibri" w:cs="Calibri"/>
        </w:rPr>
        <w:t>efficiency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975E93">
        <w:rPr>
          <w:rFonts w:ascii="Calibri" w:hAnsi="Calibri" w:cs="Calibri"/>
        </w:rPr>
        <w:t xml:space="preserve">the </w:t>
      </w:r>
      <w:r w:rsidRPr="00FB0484">
        <w:rPr>
          <w:rFonts w:ascii="Calibri" w:hAnsi="Calibri" w:cs="Calibri"/>
        </w:rPr>
        <w:t>transduction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LV-dCas9-DNMT3A-</w:t>
      </w:r>
      <w:r w:rsidR="00975E93">
        <w:rPr>
          <w:rFonts w:ascii="Calibri" w:hAnsi="Calibri" w:cs="Calibri"/>
        </w:rPr>
        <w:t>Puro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vectors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DE2730" w:rsidRPr="00FB0484">
        <w:rPr>
          <w:rFonts w:ascii="Calibri" w:hAnsi="Calibri" w:cs="Calibri"/>
        </w:rPr>
        <w:t>MD</w:t>
      </w:r>
      <w:r w:rsidR="00A97319">
        <w:rPr>
          <w:rFonts w:ascii="Calibri" w:hAnsi="Calibri" w:cs="Calibri"/>
        </w:rPr>
        <w:t xml:space="preserve"> </w:t>
      </w:r>
      <w:r w:rsidR="00DE2730" w:rsidRPr="00FB0484">
        <w:rPr>
          <w:rFonts w:ascii="Calibri" w:hAnsi="Calibri" w:cs="Calibri"/>
        </w:rPr>
        <w:t>NPCs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this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end,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were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transduced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="00975E93">
        <w:rPr>
          <w:rFonts w:ascii="Calibri" w:hAnsi="Calibri" w:cs="Calibri"/>
        </w:rPr>
        <w:t xml:space="preserve">a </w:t>
      </w:r>
      <w:r w:rsidRPr="00FB0484">
        <w:rPr>
          <w:rFonts w:ascii="Calibri" w:hAnsi="Calibri" w:cs="Calibri"/>
        </w:rPr>
        <w:t>na</w:t>
      </w:r>
      <w:r w:rsidR="00975E93">
        <w:rPr>
          <w:rFonts w:ascii="Calibri" w:hAnsi="Calibri" w:cs="Calibri"/>
        </w:rPr>
        <w:t>i</w:t>
      </w:r>
      <w:r w:rsidRPr="00FB0484">
        <w:rPr>
          <w:rFonts w:ascii="Calibri" w:hAnsi="Calibri" w:cs="Calibri"/>
        </w:rPr>
        <w:t>ve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LV-GFP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vector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LV-dCas9-DNMT3A-</w:t>
      </w:r>
      <w:r w:rsidR="00975E93">
        <w:rPr>
          <w:rFonts w:ascii="Calibri" w:hAnsi="Calibri" w:cs="Calibri"/>
        </w:rPr>
        <w:t>Puro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MOI</w:t>
      </w:r>
      <w:r w:rsidR="00975E93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=</w:t>
      </w:r>
      <w:r w:rsidR="00975E93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As</w:t>
      </w:r>
      <w:r w:rsidR="00A97319">
        <w:rPr>
          <w:rFonts w:ascii="Calibri" w:hAnsi="Calibri" w:cs="Calibri"/>
        </w:rPr>
        <w:t xml:space="preserve"> </w:t>
      </w:r>
      <w:r w:rsidR="003D50BD">
        <w:rPr>
          <w:rFonts w:ascii="Calibri" w:hAnsi="Calibri" w:cs="Calibri"/>
        </w:rPr>
        <w:t>shown</w:t>
      </w:r>
      <w:r w:rsidR="00A97319">
        <w:rPr>
          <w:rFonts w:ascii="Calibri" w:hAnsi="Calibri" w:cs="Calibri"/>
        </w:rPr>
        <w:t xml:space="preserve"> </w:t>
      </w:r>
      <w:r w:rsidR="00DE2730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  <w:b/>
        </w:rPr>
        <w:t>Fig</w:t>
      </w:r>
      <w:r w:rsidR="00975E93">
        <w:rPr>
          <w:rFonts w:ascii="Calibri" w:hAnsi="Calibri" w:cs="Calibri"/>
          <w:b/>
        </w:rPr>
        <w:t>ure</w:t>
      </w:r>
      <w:r w:rsidR="00A97319">
        <w:rPr>
          <w:rFonts w:ascii="Calibri" w:hAnsi="Calibri" w:cs="Calibri"/>
          <w:b/>
        </w:rPr>
        <w:t xml:space="preserve"> </w:t>
      </w:r>
      <w:r w:rsidR="00A132AB" w:rsidRPr="00FB0484">
        <w:rPr>
          <w:rFonts w:ascii="Calibri" w:hAnsi="Calibri" w:cs="Calibri"/>
          <w:b/>
        </w:rPr>
        <w:t>5</w:t>
      </w:r>
      <w:r w:rsidR="00DE2730" w:rsidRPr="00FB0484">
        <w:rPr>
          <w:rFonts w:ascii="Calibri" w:hAnsi="Calibri" w:cs="Calibri"/>
          <w:b/>
        </w:rPr>
        <w:t>C</w:t>
      </w:r>
      <w:r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transduction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rates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975E93">
        <w:rPr>
          <w:rFonts w:ascii="Calibri" w:hAnsi="Calibri" w:cs="Calibri"/>
        </w:rPr>
        <w:t>Puro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control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vector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</w:t>
      </w:r>
      <w:r w:rsidR="00DE2730" w:rsidRPr="00FB0484">
        <w:rPr>
          <w:rFonts w:ascii="Calibri" w:hAnsi="Calibri" w:cs="Calibri"/>
        </w:rPr>
        <w:t>ere</w:t>
      </w:r>
      <w:r w:rsidR="00A97319">
        <w:rPr>
          <w:rFonts w:ascii="Calibri" w:hAnsi="Calibri" w:cs="Calibri"/>
        </w:rPr>
        <w:t xml:space="preserve"> </w:t>
      </w:r>
      <w:r w:rsidR="00975E93">
        <w:rPr>
          <w:rFonts w:ascii="Calibri" w:hAnsi="Calibri" w:cs="Calibri"/>
        </w:rPr>
        <w:t>five</w:t>
      </w:r>
      <w:r w:rsidRPr="00FB0484">
        <w:rPr>
          <w:rFonts w:ascii="Calibri" w:hAnsi="Calibri" w:cs="Calibri"/>
        </w:rPr>
        <w:t>fold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higher</w:t>
      </w:r>
      <w:r w:rsidR="00A97319">
        <w:rPr>
          <w:rFonts w:ascii="Calibri" w:hAnsi="Calibri" w:cs="Calibri"/>
        </w:rPr>
        <w:t xml:space="preserve"> </w:t>
      </w:r>
      <w:r w:rsidR="00DE2730" w:rsidRPr="00FB0484">
        <w:rPr>
          <w:rFonts w:ascii="Calibri" w:hAnsi="Calibri" w:cs="Calibri"/>
        </w:rPr>
        <w:t>compared</w:t>
      </w:r>
      <w:r w:rsidR="00A97319">
        <w:rPr>
          <w:rFonts w:ascii="Calibri" w:hAnsi="Calibri" w:cs="Calibri"/>
        </w:rPr>
        <w:t xml:space="preserve"> </w:t>
      </w:r>
      <w:r w:rsidR="00DE2730"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="00DE2730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dCas9-DNMT3A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vector.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These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results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were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confirmed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using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GFP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versions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vectors</w:t>
      </w:r>
      <w:r w:rsidR="00A97319">
        <w:rPr>
          <w:rFonts w:ascii="Calibri" w:hAnsi="Calibri" w:cs="Calibri"/>
        </w:rPr>
        <w:t xml:space="preserve"> </w:t>
      </w:r>
      <w:r w:rsidRPr="000A467F">
        <w:rPr>
          <w:rFonts w:ascii="Calibri" w:hAnsi="Calibri" w:cs="Calibri"/>
        </w:rPr>
        <w:t>(</w:t>
      </w:r>
      <w:r w:rsidRPr="00FB0484">
        <w:rPr>
          <w:rFonts w:ascii="Calibri" w:hAnsi="Calibri" w:cs="Calibri"/>
          <w:b/>
        </w:rPr>
        <w:t>Fig</w:t>
      </w:r>
      <w:r w:rsidR="00975E93">
        <w:rPr>
          <w:rFonts w:ascii="Calibri" w:hAnsi="Calibri" w:cs="Calibri"/>
          <w:b/>
        </w:rPr>
        <w:t>ure</w:t>
      </w:r>
      <w:r w:rsidR="00A97319">
        <w:rPr>
          <w:rFonts w:ascii="Calibri" w:hAnsi="Calibri" w:cs="Calibri"/>
          <w:b/>
        </w:rPr>
        <w:t xml:space="preserve"> </w:t>
      </w:r>
      <w:r w:rsidR="00A132AB" w:rsidRPr="00FB0484">
        <w:rPr>
          <w:rFonts w:ascii="Calibri" w:hAnsi="Calibri" w:cs="Calibri"/>
          <w:b/>
        </w:rPr>
        <w:t>5</w:t>
      </w:r>
      <w:r w:rsidR="00DE2730" w:rsidRPr="00FB0484">
        <w:rPr>
          <w:rFonts w:ascii="Calibri" w:hAnsi="Calibri" w:cs="Calibri"/>
          <w:b/>
        </w:rPr>
        <w:t>D</w:t>
      </w:r>
      <w:r w:rsidRPr="000A467F">
        <w:rPr>
          <w:rFonts w:ascii="Calibri" w:hAnsi="Calibri" w:cs="Calibri"/>
        </w:rPr>
        <w:t>)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suggest</w:t>
      </w:r>
      <w:r w:rsidR="003D50BD">
        <w:rPr>
          <w:rFonts w:ascii="Calibri" w:hAnsi="Calibri" w:cs="Calibri"/>
        </w:rPr>
        <w:t>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discussion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se</w:t>
      </w:r>
      <w:r w:rsidR="00975E93">
        <w:rPr>
          <w:rFonts w:ascii="Calibri" w:hAnsi="Calibri" w:cs="Calibri"/>
        </w:rPr>
        <w:t>ction</w:t>
      </w:r>
      <w:r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0A467F">
        <w:rPr>
          <w:rFonts w:ascii="Calibri" w:hAnsi="Calibri" w:cs="Calibri"/>
        </w:rPr>
        <w:t xml:space="preserve">with </w:t>
      </w:r>
      <w:r w:rsidRPr="00FB0484">
        <w:rPr>
          <w:rFonts w:ascii="Calibri" w:hAnsi="Calibri" w:cs="Calibri"/>
        </w:rPr>
        <w:t>lower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packaging/expression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characteristics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LV-epigenome-editing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system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described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here,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its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levels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are</w:t>
      </w:r>
      <w:r w:rsidR="00A97319">
        <w:rPr>
          <w:rFonts w:ascii="Calibri" w:hAnsi="Calibri" w:cs="Calibri"/>
        </w:rPr>
        <w:t xml:space="preserve"> </w:t>
      </w:r>
      <w:proofErr w:type="gramStart"/>
      <w:r w:rsidRPr="00FB0484">
        <w:rPr>
          <w:rFonts w:ascii="Calibri" w:hAnsi="Calibri" w:cs="Calibri"/>
        </w:rPr>
        <w:t>sufficient</w:t>
      </w:r>
      <w:proofErr w:type="gramEnd"/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induce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sustainable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DNA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methylation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target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sequences.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Furthermore,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these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characteristics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can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improved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scaling</w:t>
      </w:r>
      <w:r w:rsidR="00975E93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up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production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procedure</w:t>
      </w:r>
      <w:r w:rsidR="00975E93">
        <w:rPr>
          <w:rFonts w:ascii="Calibri" w:hAnsi="Calibri" w:cs="Calibri"/>
        </w:rPr>
        <w:t>.</w:t>
      </w:r>
    </w:p>
    <w:p w14:paraId="3D409AF8" w14:textId="77777777" w:rsidR="0036401B" w:rsidRPr="00FB0484" w:rsidRDefault="0036401B" w:rsidP="00612CEF">
      <w:pPr>
        <w:jc w:val="both"/>
        <w:rPr>
          <w:rFonts w:ascii="Calibri" w:hAnsi="Calibri" w:cs="Calibri"/>
          <w:b/>
        </w:rPr>
      </w:pPr>
    </w:p>
    <w:p w14:paraId="4101C571" w14:textId="414DD2E9" w:rsidR="008828BC" w:rsidRPr="000A467F" w:rsidRDefault="008828BC" w:rsidP="000A467F">
      <w:pPr>
        <w:jc w:val="both"/>
        <w:rPr>
          <w:rFonts w:ascii="Calibri" w:hAnsi="Calibri" w:cs="Calibri"/>
          <w:b/>
        </w:rPr>
      </w:pPr>
      <w:r w:rsidRPr="000A467F">
        <w:rPr>
          <w:rFonts w:ascii="Calibri" w:hAnsi="Calibri" w:cs="Calibri"/>
          <w:b/>
        </w:rPr>
        <w:t>Differentiation</w:t>
      </w:r>
      <w:r w:rsidR="00A97319">
        <w:rPr>
          <w:rFonts w:ascii="Calibri" w:hAnsi="Calibri" w:cs="Calibri"/>
          <w:b/>
        </w:rPr>
        <w:t xml:space="preserve"> </w:t>
      </w:r>
      <w:r w:rsidRPr="000A467F">
        <w:rPr>
          <w:rFonts w:ascii="Calibri" w:hAnsi="Calibri" w:cs="Calibri"/>
          <w:b/>
        </w:rPr>
        <w:t>of</w:t>
      </w:r>
      <w:r w:rsidR="00A97319">
        <w:rPr>
          <w:rFonts w:ascii="Calibri" w:hAnsi="Calibri" w:cs="Calibri"/>
          <w:b/>
        </w:rPr>
        <w:t xml:space="preserve"> </w:t>
      </w:r>
      <w:r w:rsidRPr="000A467F">
        <w:rPr>
          <w:rFonts w:ascii="Calibri" w:hAnsi="Calibri" w:cs="Calibri"/>
          <w:b/>
        </w:rPr>
        <w:t>MD</w:t>
      </w:r>
      <w:r w:rsidR="00A97319">
        <w:rPr>
          <w:rFonts w:ascii="Calibri" w:hAnsi="Calibri" w:cs="Calibri"/>
          <w:b/>
        </w:rPr>
        <w:t xml:space="preserve"> </w:t>
      </w:r>
      <w:r w:rsidRPr="000A467F">
        <w:rPr>
          <w:rFonts w:ascii="Calibri" w:hAnsi="Calibri" w:cs="Calibri"/>
          <w:b/>
        </w:rPr>
        <w:t>NPCs</w:t>
      </w:r>
    </w:p>
    <w:p w14:paraId="1E710CB3" w14:textId="17AA2BC8" w:rsidR="00F25C9C" w:rsidRPr="00FB0484" w:rsidRDefault="008828BC" w:rsidP="00612CEF">
      <w:p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EB-based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protocol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described</w:t>
      </w:r>
      <w:r w:rsidR="00A97319">
        <w:rPr>
          <w:rFonts w:ascii="Calibri" w:hAnsi="Calibri" w:cs="Calibri"/>
        </w:rPr>
        <w:t xml:space="preserve"> </w:t>
      </w:r>
      <w:r w:rsidR="002D086B">
        <w:rPr>
          <w:rFonts w:ascii="Calibri" w:hAnsi="Calibri" w:cs="Calibri"/>
        </w:rPr>
        <w:t>here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allows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differentiation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NPCs</w:t>
      </w:r>
      <w:r w:rsidR="00A97319">
        <w:rPr>
          <w:rFonts w:ascii="Calibri" w:hAnsi="Calibri" w:cs="Calibri"/>
        </w:rPr>
        <w:t xml:space="preserve"> </w:t>
      </w:r>
      <w:r w:rsidR="00E64E20" w:rsidRPr="00FB0484">
        <w:rPr>
          <w:rFonts w:ascii="Calibri" w:hAnsi="Calibri" w:cs="Calibri"/>
        </w:rPr>
        <w:t>(</w:t>
      </w:r>
      <w:r w:rsidR="00E64E20" w:rsidRPr="00FB0484">
        <w:rPr>
          <w:rFonts w:ascii="Calibri" w:hAnsi="Calibri" w:cs="Calibri"/>
          <w:b/>
        </w:rPr>
        <w:t>Figure</w:t>
      </w:r>
      <w:r w:rsidR="00A97319">
        <w:rPr>
          <w:rFonts w:ascii="Calibri" w:hAnsi="Calibri" w:cs="Calibri"/>
          <w:b/>
        </w:rPr>
        <w:t xml:space="preserve"> </w:t>
      </w:r>
      <w:r w:rsidR="00A132AB" w:rsidRPr="00FB0484">
        <w:rPr>
          <w:rFonts w:ascii="Calibri" w:hAnsi="Calibri" w:cs="Calibri"/>
          <w:b/>
        </w:rPr>
        <w:t>6</w:t>
      </w:r>
      <w:r w:rsidR="00E64E20" w:rsidRPr="00FB0484">
        <w:rPr>
          <w:rFonts w:ascii="Calibri" w:hAnsi="Calibri" w:cs="Calibri"/>
          <w:b/>
        </w:rPr>
        <w:t>A</w:t>
      </w:r>
      <w:r w:rsidR="00E64E20" w:rsidRPr="00FB0484">
        <w:rPr>
          <w:rFonts w:ascii="Calibri" w:hAnsi="Calibri" w:cs="Calibri"/>
        </w:rPr>
        <w:t>)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assessed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differentiation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process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using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specific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markers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different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stages.</w:t>
      </w:r>
      <w:r w:rsidR="00A97319">
        <w:rPr>
          <w:rFonts w:ascii="Calibri" w:hAnsi="Calibri" w:cs="Calibri"/>
        </w:rPr>
        <w:t xml:space="preserve"> </w:t>
      </w:r>
      <w:proofErr w:type="spellStart"/>
      <w:r w:rsidRPr="00FB0484">
        <w:rPr>
          <w:rFonts w:ascii="Calibri" w:hAnsi="Calibri" w:cs="Calibri"/>
        </w:rPr>
        <w:t>hiPSCs</w:t>
      </w:r>
      <w:proofErr w:type="spellEnd"/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expressed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pluripotency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marker</w:t>
      </w:r>
      <w:r w:rsidR="00A97319">
        <w:rPr>
          <w:rFonts w:ascii="Calibri" w:hAnsi="Calibri" w:cs="Calibri"/>
        </w:rPr>
        <w:t xml:space="preserve"> </w:t>
      </w:r>
      <w:r w:rsidR="00DE2730" w:rsidRPr="00FB0484">
        <w:rPr>
          <w:rFonts w:ascii="Calibri" w:hAnsi="Calibri" w:cs="Calibri"/>
        </w:rPr>
        <w:t>OCT4,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while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NPCs</w:t>
      </w:r>
      <w:r w:rsidR="00A97319">
        <w:rPr>
          <w:rFonts w:ascii="Calibri" w:hAnsi="Calibri" w:cs="Calibri"/>
        </w:rPr>
        <w:t xml:space="preserve"> </w:t>
      </w:r>
      <w:r w:rsidR="00697561" w:rsidRPr="00FB0484">
        <w:rPr>
          <w:rFonts w:ascii="Calibri" w:hAnsi="Calibri" w:cs="Calibri"/>
        </w:rPr>
        <w:t>expressed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both</w:t>
      </w:r>
      <w:r w:rsidR="00A97319">
        <w:rPr>
          <w:rFonts w:ascii="Calibri" w:hAnsi="Calibri" w:cs="Calibri"/>
        </w:rPr>
        <w:t xml:space="preserve"> </w:t>
      </w:r>
      <w:proofErr w:type="spellStart"/>
      <w:r w:rsidRPr="00FB0484">
        <w:rPr>
          <w:rFonts w:ascii="Calibri" w:hAnsi="Calibri" w:cs="Calibri"/>
        </w:rPr>
        <w:t>Nestin</w:t>
      </w:r>
      <w:proofErr w:type="spellEnd"/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FOXA2</w:t>
      </w:r>
      <w:r w:rsidR="00A97319">
        <w:rPr>
          <w:rFonts w:ascii="Calibri" w:hAnsi="Calibri" w:cs="Calibri"/>
        </w:rPr>
        <w:t xml:space="preserve"> </w:t>
      </w:r>
      <w:r w:rsidR="00F25C9C" w:rsidRPr="00FB0484">
        <w:rPr>
          <w:rFonts w:ascii="Calibri" w:hAnsi="Calibri" w:cs="Calibri"/>
        </w:rPr>
        <w:t>(</w:t>
      </w:r>
      <w:r w:rsidR="00F25C9C" w:rsidRPr="00FB0484">
        <w:rPr>
          <w:rFonts w:ascii="Calibri" w:hAnsi="Calibri" w:cs="Calibri"/>
          <w:b/>
        </w:rPr>
        <w:t>Figure</w:t>
      </w:r>
      <w:r w:rsidR="00A97319">
        <w:rPr>
          <w:rFonts w:ascii="Calibri" w:hAnsi="Calibri" w:cs="Calibri"/>
          <w:b/>
        </w:rPr>
        <w:t xml:space="preserve"> </w:t>
      </w:r>
      <w:r w:rsidR="00A132AB" w:rsidRPr="00FB0484">
        <w:rPr>
          <w:rFonts w:ascii="Calibri" w:hAnsi="Calibri" w:cs="Calibri"/>
          <w:b/>
        </w:rPr>
        <w:t>6</w:t>
      </w:r>
      <w:proofErr w:type="gramStart"/>
      <w:r w:rsidR="00E64E20" w:rsidRPr="00FB0484">
        <w:rPr>
          <w:rFonts w:ascii="Calibri" w:hAnsi="Calibri" w:cs="Calibri"/>
          <w:b/>
        </w:rPr>
        <w:t>B</w:t>
      </w:r>
      <w:r w:rsidR="002D086B">
        <w:rPr>
          <w:rFonts w:ascii="Calibri" w:hAnsi="Calibri" w:cs="Calibri"/>
          <w:b/>
        </w:rPr>
        <w:t>,</w:t>
      </w:r>
      <w:r w:rsidR="007E7223" w:rsidRPr="00FB0484">
        <w:rPr>
          <w:rFonts w:ascii="Calibri" w:hAnsi="Calibri" w:cs="Calibri"/>
          <w:b/>
        </w:rPr>
        <w:t>C</w:t>
      </w:r>
      <w:proofErr w:type="gramEnd"/>
      <w:r w:rsidR="00F25C9C" w:rsidRPr="00FB0484">
        <w:rPr>
          <w:rFonts w:ascii="Calibri" w:hAnsi="Calibri" w:cs="Calibri"/>
        </w:rPr>
        <w:t>).</w:t>
      </w:r>
      <w:r w:rsidR="00A97319">
        <w:rPr>
          <w:rFonts w:ascii="Calibri" w:hAnsi="Calibri" w:cs="Calibri"/>
        </w:rPr>
        <w:t xml:space="preserve"> </w:t>
      </w:r>
      <w:r w:rsidR="00DE2730" w:rsidRPr="00FB0484">
        <w:rPr>
          <w:rFonts w:ascii="Calibri" w:hAnsi="Calibri" w:cs="Calibri"/>
        </w:rPr>
        <w:t>We</w:t>
      </w:r>
      <w:r w:rsidR="00A97319">
        <w:rPr>
          <w:rFonts w:ascii="Calibri" w:hAnsi="Calibri" w:cs="Calibri"/>
        </w:rPr>
        <w:t xml:space="preserve"> </w:t>
      </w:r>
      <w:r w:rsidR="00DE2730" w:rsidRPr="00FB0484">
        <w:rPr>
          <w:rFonts w:ascii="Calibri" w:hAnsi="Calibri" w:cs="Calibri"/>
        </w:rPr>
        <w:t>previously</w:t>
      </w:r>
      <w:r w:rsidR="00A97319">
        <w:rPr>
          <w:rFonts w:ascii="Calibri" w:hAnsi="Calibri" w:cs="Calibri"/>
        </w:rPr>
        <w:t xml:space="preserve"> </w:t>
      </w:r>
      <w:r w:rsidR="00DE2730" w:rsidRPr="00FB0484">
        <w:rPr>
          <w:rFonts w:ascii="Calibri" w:hAnsi="Calibri" w:cs="Calibri"/>
        </w:rPr>
        <w:t>reported</w:t>
      </w:r>
      <w:r w:rsidR="00A97319">
        <w:rPr>
          <w:rFonts w:ascii="Calibri" w:hAnsi="Calibri" w:cs="Calibri"/>
        </w:rPr>
        <w:t xml:space="preserve"> </w:t>
      </w:r>
      <w:r w:rsidR="00DE2730" w:rsidRPr="00FB0484">
        <w:rPr>
          <w:rFonts w:ascii="Calibri" w:hAnsi="Calibri" w:cs="Calibri"/>
        </w:rPr>
        <w:t>that</w:t>
      </w:r>
      <w:r w:rsidR="00A97319">
        <w:rPr>
          <w:rFonts w:ascii="Calibri" w:hAnsi="Calibri" w:cs="Calibri"/>
        </w:rPr>
        <w:t xml:space="preserve"> </w:t>
      </w:r>
      <w:r w:rsidR="00DE2730" w:rsidRPr="00FB0484">
        <w:rPr>
          <w:rFonts w:ascii="Calibri" w:hAnsi="Calibri" w:cs="Calibri"/>
        </w:rPr>
        <w:t>t</w:t>
      </w:r>
      <w:r w:rsidRPr="00FB0484">
        <w:rPr>
          <w:rFonts w:ascii="Calibri" w:hAnsi="Calibri" w:cs="Calibri"/>
        </w:rPr>
        <w:t>h</w:t>
      </w:r>
      <w:r w:rsidR="003B7A6C" w:rsidRPr="00FB0484">
        <w:rPr>
          <w:rFonts w:ascii="Calibri" w:hAnsi="Calibri" w:cs="Calibri"/>
        </w:rPr>
        <w:t>is</w:t>
      </w:r>
      <w:r w:rsidR="00A97319">
        <w:rPr>
          <w:rFonts w:ascii="Calibri" w:hAnsi="Calibri" w:cs="Calibri"/>
        </w:rPr>
        <w:t xml:space="preserve"> </w:t>
      </w:r>
      <w:r w:rsidR="00DE2730" w:rsidRPr="00FB0484">
        <w:rPr>
          <w:rFonts w:ascii="Calibri" w:hAnsi="Calibri" w:cs="Calibri"/>
        </w:rPr>
        <w:t>differentiation</w:t>
      </w:r>
      <w:r w:rsidR="00A97319">
        <w:rPr>
          <w:rFonts w:ascii="Calibri" w:hAnsi="Calibri" w:cs="Calibri"/>
        </w:rPr>
        <w:t xml:space="preserve"> </w:t>
      </w:r>
      <w:r w:rsidR="006B0017" w:rsidRPr="00FB0484">
        <w:rPr>
          <w:rFonts w:ascii="Calibri" w:hAnsi="Calibri" w:cs="Calibri"/>
        </w:rPr>
        <w:t>protocol</w:t>
      </w:r>
      <w:r w:rsidR="00A97319">
        <w:rPr>
          <w:rFonts w:ascii="Calibri" w:hAnsi="Calibri" w:cs="Calibri"/>
        </w:rPr>
        <w:t xml:space="preserve"> </w:t>
      </w:r>
      <w:r w:rsidR="006B0017" w:rsidRPr="00FB0484">
        <w:rPr>
          <w:rFonts w:ascii="Calibri" w:hAnsi="Calibri" w:cs="Calibri"/>
        </w:rPr>
        <w:t>produces</w:t>
      </w:r>
      <w:r w:rsidR="00A97319">
        <w:rPr>
          <w:rFonts w:ascii="Calibri" w:hAnsi="Calibri" w:cs="Calibri"/>
        </w:rPr>
        <w:t xml:space="preserve"> </w:t>
      </w:r>
      <w:r w:rsidR="00F25C9C" w:rsidRPr="00FB0484">
        <w:rPr>
          <w:rFonts w:ascii="Calibri" w:hAnsi="Calibri" w:cs="Calibri"/>
        </w:rPr>
        <w:t>83.3%</w:t>
      </w:r>
      <w:r w:rsidR="00A97319">
        <w:rPr>
          <w:rFonts w:ascii="Calibri" w:hAnsi="Calibri" w:cs="Calibri"/>
        </w:rPr>
        <w:t xml:space="preserve"> </w:t>
      </w:r>
      <w:r w:rsidR="00F25C9C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F25C9C" w:rsidRPr="00FB0484">
        <w:rPr>
          <w:rFonts w:ascii="Calibri" w:hAnsi="Calibri" w:cs="Calibri"/>
        </w:rPr>
        <w:t>cells</w:t>
      </w:r>
      <w:r w:rsidR="000A467F">
        <w:rPr>
          <w:rFonts w:ascii="Calibri" w:hAnsi="Calibri" w:cs="Calibri"/>
        </w:rPr>
        <w:t xml:space="preserve"> that are</w:t>
      </w:r>
      <w:r w:rsidR="00A97319">
        <w:rPr>
          <w:rFonts w:ascii="Calibri" w:hAnsi="Calibri" w:cs="Calibri"/>
        </w:rPr>
        <w:t xml:space="preserve"> </w:t>
      </w:r>
      <w:r w:rsidR="00F25C9C" w:rsidRPr="00FB0484">
        <w:rPr>
          <w:rFonts w:ascii="Calibri" w:hAnsi="Calibri" w:cs="Calibri"/>
        </w:rPr>
        <w:t>double</w:t>
      </w:r>
      <w:r w:rsidR="00A97319">
        <w:rPr>
          <w:rFonts w:ascii="Calibri" w:hAnsi="Calibri" w:cs="Calibri"/>
        </w:rPr>
        <w:t xml:space="preserve"> </w:t>
      </w:r>
      <w:r w:rsidR="00F25C9C" w:rsidRPr="00FB0484">
        <w:rPr>
          <w:rFonts w:ascii="Calibri" w:hAnsi="Calibri" w:cs="Calibri"/>
        </w:rPr>
        <w:t>positive</w:t>
      </w:r>
      <w:r w:rsidR="00A97319">
        <w:rPr>
          <w:rFonts w:ascii="Calibri" w:hAnsi="Calibri" w:cs="Calibri"/>
        </w:rPr>
        <w:t xml:space="preserve"> </w:t>
      </w:r>
      <w:r w:rsidR="00F25C9C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6B0017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proofErr w:type="spellStart"/>
      <w:r w:rsidR="00F25C9C" w:rsidRPr="00FB0484">
        <w:rPr>
          <w:rFonts w:ascii="Calibri" w:hAnsi="Calibri" w:cs="Calibri"/>
        </w:rPr>
        <w:t>Nestin</w:t>
      </w:r>
      <w:proofErr w:type="spellEnd"/>
      <w:r w:rsidR="00A97319">
        <w:rPr>
          <w:rFonts w:ascii="Calibri" w:hAnsi="Calibri" w:cs="Calibri"/>
        </w:rPr>
        <w:t xml:space="preserve"> </w:t>
      </w:r>
      <w:r w:rsidR="00F25C9C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F25C9C" w:rsidRPr="00FB0484">
        <w:rPr>
          <w:rFonts w:ascii="Calibri" w:hAnsi="Calibri" w:cs="Calibri"/>
        </w:rPr>
        <w:t>FOXA2</w:t>
      </w:r>
      <w:r w:rsidR="00A97319">
        <w:rPr>
          <w:rFonts w:ascii="Calibri" w:hAnsi="Calibri" w:cs="Calibri"/>
        </w:rPr>
        <w:t xml:space="preserve"> </w:t>
      </w:r>
      <w:r w:rsidR="006B0017" w:rsidRPr="00FB0484">
        <w:rPr>
          <w:rFonts w:ascii="Calibri" w:hAnsi="Calibri" w:cs="Calibri"/>
        </w:rPr>
        <w:t>markers</w:t>
      </w:r>
      <w:r w:rsidR="00CE25F4" w:rsidRPr="00FB0484">
        <w:rPr>
          <w:rFonts w:ascii="Calibri" w:hAnsi="Calibri" w:cs="Calibri"/>
          <w:noProof/>
          <w:vertAlign w:val="superscript"/>
        </w:rPr>
        <w:t>31</w:t>
      </w:r>
      <w:r w:rsidR="006B0017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F25C9C" w:rsidRPr="00FB0484">
        <w:rPr>
          <w:rFonts w:ascii="Calibri" w:hAnsi="Calibri" w:cs="Calibri"/>
        </w:rPr>
        <w:t>confirming</w:t>
      </w:r>
      <w:r w:rsidR="00A97319">
        <w:rPr>
          <w:rFonts w:ascii="Calibri" w:hAnsi="Calibri" w:cs="Calibri"/>
        </w:rPr>
        <w:t xml:space="preserve"> </w:t>
      </w:r>
      <w:r w:rsidR="00F25C9C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F25C9C" w:rsidRPr="00FB0484">
        <w:rPr>
          <w:rFonts w:ascii="Calibri" w:hAnsi="Calibri" w:cs="Calibri"/>
        </w:rPr>
        <w:t>successful</w:t>
      </w:r>
      <w:r w:rsidR="00A97319">
        <w:rPr>
          <w:rFonts w:ascii="Calibri" w:hAnsi="Calibri" w:cs="Calibri"/>
        </w:rPr>
        <w:t xml:space="preserve"> </w:t>
      </w:r>
      <w:r w:rsidR="00F25C9C" w:rsidRPr="00FB0484">
        <w:rPr>
          <w:rFonts w:ascii="Calibri" w:hAnsi="Calibri" w:cs="Calibri"/>
        </w:rPr>
        <w:t>differentiation</w:t>
      </w:r>
      <w:r w:rsidR="00A97319">
        <w:rPr>
          <w:rFonts w:ascii="Calibri" w:hAnsi="Calibri" w:cs="Calibri"/>
        </w:rPr>
        <w:t xml:space="preserve"> </w:t>
      </w:r>
      <w:r w:rsidR="00F25C9C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F25C9C" w:rsidRPr="00FB0484">
        <w:rPr>
          <w:rFonts w:ascii="Calibri" w:hAnsi="Calibri" w:cs="Calibri"/>
        </w:rPr>
        <w:t>these</w:t>
      </w:r>
      <w:r w:rsidR="00A97319">
        <w:rPr>
          <w:rFonts w:ascii="Calibri" w:hAnsi="Calibri" w:cs="Calibri"/>
        </w:rPr>
        <w:t xml:space="preserve"> </w:t>
      </w:r>
      <w:r w:rsidR="00F25C9C" w:rsidRPr="00FB0484">
        <w:rPr>
          <w:rFonts w:ascii="Calibri" w:hAnsi="Calibri" w:cs="Calibri"/>
        </w:rPr>
        <w:t>cells.</w:t>
      </w:r>
      <w:r w:rsidR="00A97319">
        <w:rPr>
          <w:rFonts w:ascii="Calibri" w:hAnsi="Calibri" w:cs="Calibri"/>
        </w:rPr>
        <w:t xml:space="preserve"> </w:t>
      </w:r>
      <w:r w:rsidR="00081494"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="00081494" w:rsidRPr="00FB0484">
        <w:rPr>
          <w:rFonts w:ascii="Calibri" w:hAnsi="Calibri" w:cs="Calibri"/>
        </w:rPr>
        <w:t>least</w:t>
      </w:r>
      <w:r w:rsidR="00A97319">
        <w:rPr>
          <w:rFonts w:ascii="Calibri" w:hAnsi="Calibri" w:cs="Calibri"/>
        </w:rPr>
        <w:t xml:space="preserve"> </w:t>
      </w:r>
      <w:r w:rsidR="00081494" w:rsidRPr="00FB0484">
        <w:rPr>
          <w:rFonts w:ascii="Calibri" w:hAnsi="Calibri" w:cs="Calibri"/>
        </w:rPr>
        <w:t>75%</w:t>
      </w:r>
      <w:r w:rsidR="002D086B">
        <w:rPr>
          <w:rFonts w:ascii="Calibri" w:hAnsi="Calibri" w:cs="Calibri"/>
        </w:rPr>
        <w:t>–</w:t>
      </w:r>
      <w:r w:rsidR="00081494" w:rsidRPr="00FB0484">
        <w:rPr>
          <w:rFonts w:ascii="Calibri" w:hAnsi="Calibri" w:cs="Calibri"/>
        </w:rPr>
        <w:t>80%</w:t>
      </w:r>
      <w:r w:rsidR="00A97319">
        <w:rPr>
          <w:rFonts w:ascii="Calibri" w:hAnsi="Calibri" w:cs="Calibri"/>
        </w:rPr>
        <w:t xml:space="preserve"> </w:t>
      </w:r>
      <w:r w:rsidR="00081494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081494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081494"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="00081494" w:rsidRPr="00FB0484">
        <w:rPr>
          <w:rFonts w:ascii="Calibri" w:hAnsi="Calibri" w:cs="Calibri"/>
        </w:rPr>
        <w:t>need</w:t>
      </w:r>
      <w:r w:rsidR="00A97319">
        <w:rPr>
          <w:rFonts w:ascii="Calibri" w:hAnsi="Calibri" w:cs="Calibri"/>
        </w:rPr>
        <w:t xml:space="preserve"> </w:t>
      </w:r>
      <w:r w:rsidR="00081494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081494" w:rsidRPr="00FB0484">
        <w:rPr>
          <w:rFonts w:ascii="Calibri" w:hAnsi="Calibri" w:cs="Calibri"/>
        </w:rPr>
        <w:t>show</w:t>
      </w:r>
      <w:r w:rsidR="00A97319">
        <w:rPr>
          <w:rFonts w:ascii="Calibri" w:hAnsi="Calibri" w:cs="Calibri"/>
        </w:rPr>
        <w:t xml:space="preserve"> </w:t>
      </w:r>
      <w:r w:rsidR="00081494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081494" w:rsidRPr="00FB0484">
        <w:rPr>
          <w:rFonts w:ascii="Calibri" w:hAnsi="Calibri" w:cs="Calibri"/>
        </w:rPr>
        <w:t>cell-specific</w:t>
      </w:r>
      <w:r w:rsidR="00A97319">
        <w:rPr>
          <w:rFonts w:ascii="Calibri" w:hAnsi="Calibri" w:cs="Calibri"/>
        </w:rPr>
        <w:t xml:space="preserve"> </w:t>
      </w:r>
      <w:r w:rsidR="00081494" w:rsidRPr="00FB0484">
        <w:rPr>
          <w:rFonts w:ascii="Calibri" w:hAnsi="Calibri" w:cs="Calibri"/>
        </w:rPr>
        <w:t>markers.</w:t>
      </w:r>
      <w:r w:rsidR="00A97319">
        <w:rPr>
          <w:rFonts w:ascii="Calibri" w:hAnsi="Calibri" w:cs="Calibri"/>
        </w:rPr>
        <w:t xml:space="preserve"> </w:t>
      </w:r>
      <w:r w:rsidR="002D086B">
        <w:rPr>
          <w:rFonts w:ascii="Calibri" w:hAnsi="Calibri" w:cs="Calibri"/>
        </w:rPr>
        <w:t>A l</w:t>
      </w:r>
      <w:r w:rsidR="00081494" w:rsidRPr="00FB0484">
        <w:rPr>
          <w:rFonts w:ascii="Calibri" w:hAnsi="Calibri" w:cs="Calibri"/>
        </w:rPr>
        <w:t>ower</w:t>
      </w:r>
      <w:r w:rsidR="00A97319">
        <w:rPr>
          <w:rFonts w:ascii="Calibri" w:hAnsi="Calibri" w:cs="Calibri"/>
        </w:rPr>
        <w:t xml:space="preserve"> </w:t>
      </w:r>
      <w:r w:rsidR="00081494" w:rsidRPr="00FB0484">
        <w:rPr>
          <w:rFonts w:ascii="Calibri" w:hAnsi="Calibri" w:cs="Calibri"/>
        </w:rPr>
        <w:t>yield</w:t>
      </w:r>
      <w:r w:rsidR="00A97319">
        <w:rPr>
          <w:rFonts w:ascii="Calibri" w:hAnsi="Calibri" w:cs="Calibri"/>
        </w:rPr>
        <w:t xml:space="preserve"> </w:t>
      </w:r>
      <w:r w:rsidR="006B0017" w:rsidRPr="00FB0484">
        <w:rPr>
          <w:rFonts w:ascii="Calibri" w:hAnsi="Calibri" w:cs="Calibri"/>
        </w:rPr>
        <w:t>(&lt;50%)</w:t>
      </w:r>
      <w:r w:rsidR="00A97319">
        <w:rPr>
          <w:rFonts w:ascii="Calibri" w:hAnsi="Calibri" w:cs="Calibri"/>
        </w:rPr>
        <w:t xml:space="preserve"> </w:t>
      </w:r>
      <w:r w:rsidR="00081494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081494" w:rsidRPr="00FB0484">
        <w:rPr>
          <w:rFonts w:ascii="Calibri" w:hAnsi="Calibri" w:cs="Calibri"/>
        </w:rPr>
        <w:t>positive</w:t>
      </w:r>
      <w:r w:rsidR="00A97319">
        <w:rPr>
          <w:rFonts w:ascii="Calibri" w:hAnsi="Calibri" w:cs="Calibri"/>
        </w:rPr>
        <w:t xml:space="preserve"> </w:t>
      </w:r>
      <w:r w:rsidR="00081494"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="00081494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081494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081494" w:rsidRPr="00FB0484">
        <w:rPr>
          <w:rFonts w:ascii="Calibri" w:hAnsi="Calibri" w:cs="Calibri"/>
        </w:rPr>
        <w:t>markers</w:t>
      </w:r>
      <w:r w:rsidR="00A97319">
        <w:rPr>
          <w:rFonts w:ascii="Calibri" w:hAnsi="Calibri" w:cs="Calibri"/>
        </w:rPr>
        <w:t xml:space="preserve"> </w:t>
      </w:r>
      <w:r w:rsidR="00081494" w:rsidRPr="00FB0484">
        <w:rPr>
          <w:rFonts w:ascii="Calibri" w:hAnsi="Calibri" w:cs="Calibri"/>
        </w:rPr>
        <w:t>will</w:t>
      </w:r>
      <w:r w:rsidR="00A97319">
        <w:rPr>
          <w:rFonts w:ascii="Calibri" w:hAnsi="Calibri" w:cs="Calibri"/>
        </w:rPr>
        <w:t xml:space="preserve"> </w:t>
      </w:r>
      <w:r w:rsidR="00081494" w:rsidRPr="00FB0484">
        <w:rPr>
          <w:rFonts w:ascii="Calibri" w:hAnsi="Calibri" w:cs="Calibri"/>
        </w:rPr>
        <w:t>require</w:t>
      </w:r>
      <w:r w:rsidR="00A97319">
        <w:rPr>
          <w:rFonts w:ascii="Calibri" w:hAnsi="Calibri" w:cs="Calibri"/>
        </w:rPr>
        <w:t xml:space="preserve"> </w:t>
      </w:r>
      <w:r w:rsidR="00081494" w:rsidRPr="00FB0484">
        <w:rPr>
          <w:rFonts w:ascii="Calibri" w:hAnsi="Calibri" w:cs="Calibri"/>
        </w:rPr>
        <w:t>another</w:t>
      </w:r>
      <w:r w:rsidR="00A97319">
        <w:rPr>
          <w:rFonts w:ascii="Calibri" w:hAnsi="Calibri" w:cs="Calibri"/>
        </w:rPr>
        <w:t xml:space="preserve"> </w:t>
      </w:r>
      <w:r w:rsidR="00081494" w:rsidRPr="00FB0484">
        <w:rPr>
          <w:rFonts w:ascii="Calibri" w:hAnsi="Calibri" w:cs="Calibri"/>
        </w:rPr>
        <w:t>differentiation</w:t>
      </w:r>
      <w:r w:rsidR="00A97319">
        <w:rPr>
          <w:rFonts w:ascii="Calibri" w:hAnsi="Calibri" w:cs="Calibri"/>
        </w:rPr>
        <w:t xml:space="preserve"> </w:t>
      </w:r>
      <w:r w:rsidR="00081494" w:rsidRPr="00FB0484">
        <w:rPr>
          <w:rFonts w:ascii="Calibri" w:hAnsi="Calibri" w:cs="Calibri"/>
        </w:rPr>
        <w:t>protocol.</w:t>
      </w:r>
    </w:p>
    <w:p w14:paraId="45E4B4CB" w14:textId="77777777" w:rsidR="0036401B" w:rsidRPr="00FB0484" w:rsidRDefault="0036401B" w:rsidP="00612CEF">
      <w:pPr>
        <w:jc w:val="both"/>
        <w:rPr>
          <w:rFonts w:ascii="Calibri" w:hAnsi="Calibri" w:cs="Calibri"/>
        </w:rPr>
      </w:pPr>
    </w:p>
    <w:p w14:paraId="582B0487" w14:textId="4BFBDA2E" w:rsidR="00F25C9C" w:rsidRPr="00FB0484" w:rsidRDefault="00F25C9C" w:rsidP="000A467F">
      <w:pPr>
        <w:pStyle w:val="af3"/>
        <w:ind w:left="0"/>
        <w:jc w:val="both"/>
        <w:rPr>
          <w:rFonts w:ascii="Calibri" w:hAnsi="Calibri" w:cs="Calibri"/>
          <w:b/>
        </w:rPr>
      </w:pPr>
      <w:r w:rsidRPr="00FB0484">
        <w:rPr>
          <w:rFonts w:ascii="Calibri" w:hAnsi="Calibri" w:cs="Calibri"/>
          <w:b/>
        </w:rPr>
        <w:t>Validation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of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the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pyrosequencing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assays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for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the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SNCA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intron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1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methylation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profile</w:t>
      </w:r>
      <w:r w:rsidR="00A97319">
        <w:rPr>
          <w:rFonts w:ascii="Calibri" w:hAnsi="Calibri" w:cs="Calibri"/>
          <w:b/>
        </w:rPr>
        <w:t xml:space="preserve"> </w:t>
      </w:r>
    </w:p>
    <w:p w14:paraId="2911806C" w14:textId="1D170DCD" w:rsidR="00F25C9C" w:rsidRPr="00FB0484" w:rsidRDefault="00F25C9C" w:rsidP="00612CEF">
      <w:p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Seven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pyrosequencing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assays</w:t>
      </w:r>
      <w:r w:rsidR="00A97319">
        <w:rPr>
          <w:rFonts w:ascii="Calibri" w:hAnsi="Calibri" w:cs="Calibri"/>
        </w:rPr>
        <w:t xml:space="preserve"> </w:t>
      </w:r>
      <w:r w:rsidR="004E55E9" w:rsidRPr="00FB0484">
        <w:rPr>
          <w:rFonts w:ascii="Calibri" w:hAnsi="Calibri" w:cs="Calibri"/>
        </w:rPr>
        <w:t>(</w:t>
      </w:r>
      <w:r w:rsidR="004E55E9" w:rsidRPr="00FB0484">
        <w:rPr>
          <w:rFonts w:ascii="Calibri" w:hAnsi="Calibri" w:cs="Calibri"/>
          <w:b/>
        </w:rPr>
        <w:t>Table</w:t>
      </w:r>
      <w:r w:rsidR="00A97319">
        <w:rPr>
          <w:rFonts w:ascii="Calibri" w:hAnsi="Calibri" w:cs="Calibri"/>
          <w:b/>
        </w:rPr>
        <w:t xml:space="preserve"> </w:t>
      </w:r>
      <w:r w:rsidR="004E55E9" w:rsidRPr="00FB0484">
        <w:rPr>
          <w:rFonts w:ascii="Calibri" w:hAnsi="Calibri" w:cs="Calibri"/>
          <w:b/>
        </w:rPr>
        <w:t>1</w:t>
      </w:r>
      <w:r w:rsidR="00BC0856" w:rsidRPr="000A467F">
        <w:rPr>
          <w:rFonts w:ascii="Calibri" w:hAnsi="Calibri" w:cs="Calibri"/>
        </w:rPr>
        <w:t>,</w:t>
      </w:r>
      <w:r w:rsidR="00A97319">
        <w:rPr>
          <w:rFonts w:ascii="Calibri" w:hAnsi="Calibri" w:cs="Calibri"/>
          <w:b/>
        </w:rPr>
        <w:t xml:space="preserve"> </w:t>
      </w:r>
      <w:r w:rsidR="00BC0856" w:rsidRPr="00FB0484">
        <w:rPr>
          <w:rFonts w:ascii="Calibri" w:hAnsi="Calibri" w:cs="Calibri"/>
          <w:b/>
        </w:rPr>
        <w:t>Supplementary</w:t>
      </w:r>
      <w:r w:rsidR="00A97319">
        <w:rPr>
          <w:rFonts w:ascii="Calibri" w:hAnsi="Calibri" w:cs="Calibri"/>
          <w:b/>
        </w:rPr>
        <w:t xml:space="preserve"> </w:t>
      </w:r>
      <w:r w:rsidR="00BC0856" w:rsidRPr="00FB0484">
        <w:rPr>
          <w:rFonts w:ascii="Calibri" w:hAnsi="Calibri" w:cs="Calibri"/>
          <w:b/>
        </w:rPr>
        <w:t>Fig</w:t>
      </w:r>
      <w:r w:rsidR="002D086B">
        <w:rPr>
          <w:rFonts w:ascii="Calibri" w:hAnsi="Calibri" w:cs="Calibri"/>
          <w:b/>
        </w:rPr>
        <w:t>ure</w:t>
      </w:r>
      <w:r w:rsidR="00A97319">
        <w:rPr>
          <w:rFonts w:ascii="Calibri" w:hAnsi="Calibri" w:cs="Calibri"/>
          <w:b/>
        </w:rPr>
        <w:t xml:space="preserve"> </w:t>
      </w:r>
      <w:r w:rsidR="00BC0856" w:rsidRPr="00FB0484">
        <w:rPr>
          <w:rFonts w:ascii="Calibri" w:hAnsi="Calibri" w:cs="Calibri"/>
          <w:b/>
        </w:rPr>
        <w:t>1</w:t>
      </w:r>
      <w:r w:rsidR="00A33506" w:rsidRPr="000A467F">
        <w:rPr>
          <w:rFonts w:ascii="Calibri" w:hAnsi="Calibri" w:cs="Calibri"/>
        </w:rPr>
        <w:t>,</w:t>
      </w:r>
      <w:r w:rsidR="00A97319">
        <w:rPr>
          <w:rFonts w:ascii="Calibri" w:hAnsi="Calibri" w:cs="Calibri"/>
          <w:b/>
        </w:rPr>
        <w:t xml:space="preserve"> </w:t>
      </w:r>
      <w:r w:rsidR="00A33506" w:rsidRPr="00FB0484">
        <w:rPr>
          <w:rFonts w:ascii="Calibri" w:hAnsi="Calibri" w:cs="Calibri"/>
          <w:b/>
        </w:rPr>
        <w:t>Fig</w:t>
      </w:r>
      <w:r w:rsidR="002D086B">
        <w:rPr>
          <w:rFonts w:ascii="Calibri" w:hAnsi="Calibri" w:cs="Calibri"/>
          <w:b/>
        </w:rPr>
        <w:t>ure</w:t>
      </w:r>
      <w:r w:rsidR="00A97319">
        <w:rPr>
          <w:rFonts w:ascii="Calibri" w:hAnsi="Calibri" w:cs="Calibri"/>
          <w:b/>
        </w:rPr>
        <w:t xml:space="preserve"> </w:t>
      </w:r>
      <w:r w:rsidR="00A33506" w:rsidRPr="00FB0484">
        <w:rPr>
          <w:rFonts w:ascii="Calibri" w:hAnsi="Calibri" w:cs="Calibri"/>
          <w:b/>
        </w:rPr>
        <w:t>7A</w:t>
      </w:r>
      <w:r w:rsidR="004E55E9" w:rsidRPr="00FB0484">
        <w:rPr>
          <w:rFonts w:ascii="Calibri" w:hAnsi="Calibri" w:cs="Calibri"/>
        </w:rPr>
        <w:t>)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were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designed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validated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4E55E9" w:rsidRPr="00FB0484">
        <w:rPr>
          <w:rFonts w:ascii="Calibri" w:hAnsi="Calibri" w:cs="Calibri"/>
        </w:rPr>
        <w:t>quantification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methylation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status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  <w:i/>
        </w:rPr>
        <w:t>SNCA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intron</w:t>
      </w:r>
      <w:r w:rsidR="002D086B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</w:t>
      </w:r>
      <w:r w:rsidR="004E55E9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4E55E9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Chr4: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89,836,150-89,836,593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(GRCh38/hg38)</w:t>
      </w:r>
      <w:r w:rsidR="00A97319">
        <w:rPr>
          <w:rFonts w:ascii="Calibri" w:hAnsi="Calibri" w:cs="Calibri"/>
        </w:rPr>
        <w:t xml:space="preserve"> </w:t>
      </w:r>
      <w:r w:rsidR="004E55E9" w:rsidRPr="00FB0484">
        <w:rPr>
          <w:rFonts w:ascii="Calibri" w:hAnsi="Calibri" w:cs="Calibri"/>
        </w:rPr>
        <w:t>region</w:t>
      </w:r>
      <w:r w:rsidR="00A97319">
        <w:rPr>
          <w:rFonts w:ascii="Calibri" w:hAnsi="Calibri" w:cs="Calibri"/>
        </w:rPr>
        <w:t xml:space="preserve"> </w:t>
      </w:r>
      <w:r w:rsidR="004E55E9" w:rsidRPr="00FB0484">
        <w:rPr>
          <w:rFonts w:ascii="Calibri" w:hAnsi="Calibri" w:cs="Calibri"/>
        </w:rPr>
        <w:t>contains</w:t>
      </w:r>
      <w:r w:rsidR="00A97319">
        <w:rPr>
          <w:rFonts w:ascii="Calibri" w:hAnsi="Calibri" w:cs="Calibri"/>
        </w:rPr>
        <w:t xml:space="preserve"> </w:t>
      </w:r>
      <w:r w:rsidR="004E55E9" w:rsidRPr="00FB0484">
        <w:rPr>
          <w:rFonts w:ascii="Calibri" w:hAnsi="Calibri" w:cs="Calibri"/>
        </w:rPr>
        <w:t>23</w:t>
      </w:r>
      <w:r w:rsidR="00A97319">
        <w:rPr>
          <w:rFonts w:ascii="Calibri" w:hAnsi="Calibri" w:cs="Calibri"/>
        </w:rPr>
        <w:t xml:space="preserve"> </w:t>
      </w:r>
      <w:proofErr w:type="spellStart"/>
      <w:r w:rsidR="004E55E9" w:rsidRPr="00FB0484">
        <w:rPr>
          <w:rFonts w:ascii="Calibri" w:hAnsi="Calibri" w:cs="Calibri"/>
        </w:rPr>
        <w:t>CpGs</w:t>
      </w:r>
      <w:proofErr w:type="spellEnd"/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4E55E9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4E55E9" w:rsidRPr="00FB0484">
        <w:rPr>
          <w:rFonts w:ascii="Calibri" w:hAnsi="Calibri" w:cs="Calibri"/>
        </w:rPr>
        <w:t>designed</w:t>
      </w:r>
      <w:r w:rsidR="00A97319">
        <w:rPr>
          <w:rFonts w:ascii="Calibri" w:hAnsi="Calibri" w:cs="Calibri"/>
        </w:rPr>
        <w:t xml:space="preserve"> </w:t>
      </w:r>
      <w:r w:rsidR="004E55E9" w:rsidRPr="00FB0484">
        <w:rPr>
          <w:rFonts w:ascii="Calibri" w:hAnsi="Calibri" w:cs="Calibri"/>
        </w:rPr>
        <w:t>assays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were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validated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linearity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using</w:t>
      </w:r>
      <w:r w:rsidR="00A97319">
        <w:rPr>
          <w:rFonts w:ascii="Calibri" w:hAnsi="Calibri" w:cs="Calibri"/>
        </w:rPr>
        <w:t xml:space="preserve"> </w:t>
      </w:r>
      <w:r w:rsidR="00697561" w:rsidRPr="00FB0484">
        <w:rPr>
          <w:rFonts w:ascii="Calibri" w:hAnsi="Calibri" w:cs="Calibri"/>
        </w:rPr>
        <w:t>different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mixtures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unmethylated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(U)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methylated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(M)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bisulfite</w:t>
      </w:r>
      <w:r w:rsidR="002D086B">
        <w:rPr>
          <w:rFonts w:ascii="Calibri" w:hAnsi="Calibri" w:cs="Calibri"/>
        </w:rPr>
        <w:t>-</w:t>
      </w:r>
      <w:r w:rsidR="00697561" w:rsidRPr="00FB0484">
        <w:rPr>
          <w:rFonts w:ascii="Calibri" w:hAnsi="Calibri" w:cs="Calibri"/>
        </w:rPr>
        <w:t>converted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DNAs</w:t>
      </w:r>
      <w:r w:rsidR="00A97319">
        <w:rPr>
          <w:rFonts w:ascii="Calibri" w:hAnsi="Calibri" w:cs="Calibri"/>
        </w:rPr>
        <w:t xml:space="preserve"> </w:t>
      </w:r>
      <w:r w:rsidR="00697561" w:rsidRPr="00FB0484">
        <w:rPr>
          <w:rFonts w:ascii="Calibri" w:hAnsi="Calibri" w:cs="Calibri"/>
        </w:rPr>
        <w:t>as</w:t>
      </w:r>
      <w:r w:rsidR="00A97319">
        <w:rPr>
          <w:rFonts w:ascii="Calibri" w:hAnsi="Calibri" w:cs="Calibri"/>
        </w:rPr>
        <w:t xml:space="preserve"> </w:t>
      </w:r>
      <w:r w:rsidR="00697561" w:rsidRPr="00FB0484">
        <w:rPr>
          <w:rFonts w:ascii="Calibri" w:hAnsi="Calibri" w:cs="Calibri"/>
        </w:rPr>
        <w:t>standards.</w:t>
      </w:r>
      <w:r w:rsidR="00A97319">
        <w:rPr>
          <w:rFonts w:ascii="Calibri" w:hAnsi="Calibri" w:cs="Calibri"/>
        </w:rPr>
        <w:t xml:space="preserve"> </w:t>
      </w:r>
      <w:r w:rsidR="00697561" w:rsidRPr="00FB0484">
        <w:rPr>
          <w:rFonts w:ascii="Calibri" w:hAnsi="Calibri" w:cs="Calibri"/>
        </w:rPr>
        <w:t>Mixtures</w:t>
      </w:r>
      <w:r w:rsidR="00A97319">
        <w:rPr>
          <w:rFonts w:ascii="Calibri" w:hAnsi="Calibri" w:cs="Calibri"/>
        </w:rPr>
        <w:t xml:space="preserve"> </w:t>
      </w:r>
      <w:r w:rsidR="00697561" w:rsidRPr="00FB0484">
        <w:rPr>
          <w:rFonts w:ascii="Calibri" w:hAnsi="Calibri" w:cs="Calibri"/>
        </w:rPr>
        <w:t>were</w:t>
      </w:r>
      <w:r w:rsidR="00A97319">
        <w:rPr>
          <w:rFonts w:ascii="Calibri" w:hAnsi="Calibri" w:cs="Calibri"/>
        </w:rPr>
        <w:t xml:space="preserve"> </w:t>
      </w:r>
      <w:r w:rsidR="00697561" w:rsidRPr="00FB0484">
        <w:rPr>
          <w:rFonts w:ascii="Calibri" w:hAnsi="Calibri" w:cs="Calibri"/>
        </w:rPr>
        <w:t>used</w:t>
      </w:r>
      <w:r w:rsidR="00A97319">
        <w:rPr>
          <w:rFonts w:ascii="Calibri" w:hAnsi="Calibri" w:cs="Calibri"/>
        </w:rPr>
        <w:t xml:space="preserve"> </w:t>
      </w:r>
      <w:r w:rsidR="00697561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697561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following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ratios</w:t>
      </w:r>
      <w:r w:rsidR="002D086B">
        <w:rPr>
          <w:rFonts w:ascii="Calibri" w:hAnsi="Calibri" w:cs="Calibri"/>
        </w:rPr>
        <w:t>, namely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100U:0M,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75U:25M,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50U:50M,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25U:75M,</w:t>
      </w:r>
      <w:r w:rsidR="00A97319">
        <w:rPr>
          <w:rFonts w:ascii="Calibri" w:hAnsi="Calibri" w:cs="Calibri"/>
        </w:rPr>
        <w:t xml:space="preserve"> </w:t>
      </w:r>
      <w:r w:rsidR="002D086B">
        <w:rPr>
          <w:rFonts w:ascii="Calibri" w:hAnsi="Calibri" w:cs="Calibri"/>
        </w:rPr>
        <w:t xml:space="preserve">and </w:t>
      </w:r>
      <w:r w:rsidRPr="00FB0484">
        <w:rPr>
          <w:rFonts w:ascii="Calibri" w:hAnsi="Calibri" w:cs="Calibri"/>
        </w:rPr>
        <w:t>0U:100M</w:t>
      </w:r>
      <w:r w:rsidR="00BC0856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All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seven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assays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were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validated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(</w:t>
      </w:r>
      <w:r w:rsidRPr="00FB0484">
        <w:rPr>
          <w:rFonts w:ascii="Calibri" w:hAnsi="Calibri" w:cs="Calibri"/>
          <w:b/>
        </w:rPr>
        <w:t>Figure</w:t>
      </w:r>
      <w:r w:rsidR="00A97319">
        <w:rPr>
          <w:rFonts w:ascii="Calibri" w:hAnsi="Calibri" w:cs="Calibri"/>
          <w:b/>
        </w:rPr>
        <w:t xml:space="preserve"> </w:t>
      </w:r>
      <w:r w:rsidR="00A132AB" w:rsidRPr="00FB0484">
        <w:rPr>
          <w:rFonts w:ascii="Calibri" w:hAnsi="Calibri" w:cs="Calibri"/>
          <w:b/>
        </w:rPr>
        <w:t>7</w:t>
      </w:r>
      <w:r w:rsidR="00A33506" w:rsidRPr="00FB0484">
        <w:rPr>
          <w:rFonts w:ascii="Calibri" w:hAnsi="Calibri" w:cs="Calibri"/>
          <w:b/>
        </w:rPr>
        <w:t>B</w:t>
      </w:r>
      <w:r w:rsidRPr="00FB0484">
        <w:rPr>
          <w:rFonts w:ascii="Calibri" w:hAnsi="Calibri" w:cs="Calibri"/>
        </w:rPr>
        <w:t>)</w:t>
      </w:r>
      <w:r w:rsidR="00A97319">
        <w:rPr>
          <w:rFonts w:ascii="Calibri" w:hAnsi="Calibri" w:cs="Calibri"/>
        </w:rPr>
        <w:t xml:space="preserve"> </w:t>
      </w:r>
      <w:r w:rsidR="00874F10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874F10" w:rsidRPr="00FB0484">
        <w:rPr>
          <w:rFonts w:ascii="Calibri" w:hAnsi="Calibri" w:cs="Calibri"/>
        </w:rPr>
        <w:t>showed</w:t>
      </w:r>
      <w:r w:rsidR="00A97319">
        <w:rPr>
          <w:rFonts w:ascii="Calibri" w:hAnsi="Calibri" w:cs="Calibri"/>
        </w:rPr>
        <w:t xml:space="preserve"> </w:t>
      </w:r>
      <w:r w:rsidR="00874F10" w:rsidRPr="00FB0484">
        <w:rPr>
          <w:rFonts w:ascii="Calibri" w:hAnsi="Calibri" w:cs="Calibri"/>
        </w:rPr>
        <w:t>linear</w:t>
      </w:r>
      <w:r w:rsidR="00A97319">
        <w:rPr>
          <w:rFonts w:ascii="Calibri" w:hAnsi="Calibri" w:cs="Calibri"/>
        </w:rPr>
        <w:t xml:space="preserve"> </w:t>
      </w:r>
      <w:r w:rsidR="00874F10" w:rsidRPr="00FB0484">
        <w:rPr>
          <w:rFonts w:ascii="Calibri" w:hAnsi="Calibri" w:cs="Calibri"/>
        </w:rPr>
        <w:t>correlation</w:t>
      </w:r>
      <w:r w:rsidR="00A97319">
        <w:rPr>
          <w:rFonts w:ascii="Calibri" w:hAnsi="Calibri" w:cs="Calibri"/>
        </w:rPr>
        <w:t xml:space="preserve"> </w:t>
      </w:r>
      <w:r w:rsidR="00081494" w:rsidRPr="000A467F">
        <w:rPr>
          <w:rFonts w:ascii="Calibri" w:hAnsi="Calibri" w:cs="Calibri"/>
          <w:i/>
        </w:rPr>
        <w:t>R</w:t>
      </w:r>
      <w:r w:rsidR="00081494" w:rsidRPr="00FB0484">
        <w:rPr>
          <w:rFonts w:ascii="Calibri" w:hAnsi="Calibri" w:cs="Calibri"/>
          <w:vertAlign w:val="superscript"/>
        </w:rPr>
        <w:t>2</w:t>
      </w:r>
      <w:r w:rsidR="002D086B" w:rsidRPr="000A467F">
        <w:rPr>
          <w:rFonts w:ascii="Calibri" w:hAnsi="Calibri" w:cs="Calibri"/>
        </w:rPr>
        <w:t xml:space="preserve"> </w:t>
      </w:r>
      <w:r w:rsidR="00081494" w:rsidRPr="00FB0484">
        <w:rPr>
          <w:rFonts w:ascii="Calibri" w:hAnsi="Calibri" w:cs="Calibri"/>
        </w:rPr>
        <w:t>&gt;</w:t>
      </w:r>
      <w:r w:rsidR="002D086B">
        <w:rPr>
          <w:rFonts w:ascii="Calibri" w:hAnsi="Calibri" w:cs="Calibri"/>
        </w:rPr>
        <w:t xml:space="preserve"> </w:t>
      </w:r>
      <w:r w:rsidR="00081494" w:rsidRPr="00FB0484">
        <w:rPr>
          <w:rFonts w:ascii="Calibri" w:hAnsi="Calibri" w:cs="Calibri"/>
        </w:rPr>
        <w:t>0.93.</w:t>
      </w:r>
      <w:r w:rsidR="00A97319">
        <w:rPr>
          <w:rFonts w:ascii="Calibri" w:hAnsi="Calibri" w:cs="Calibri"/>
        </w:rPr>
        <w:t xml:space="preserve"> </w:t>
      </w:r>
      <w:r w:rsidR="00081494" w:rsidRPr="00FB0484">
        <w:rPr>
          <w:rFonts w:ascii="Calibri" w:hAnsi="Calibri" w:cs="Calibri"/>
        </w:rPr>
        <w:t>Assays</w:t>
      </w:r>
      <w:r w:rsidR="00A97319">
        <w:rPr>
          <w:rFonts w:ascii="Calibri" w:hAnsi="Calibri" w:cs="Calibri"/>
        </w:rPr>
        <w:t xml:space="preserve"> </w:t>
      </w:r>
      <w:r w:rsidR="00081494" w:rsidRPr="00FB0484">
        <w:rPr>
          <w:rFonts w:ascii="Calibri" w:hAnsi="Calibri" w:cs="Calibri"/>
        </w:rPr>
        <w:t>that</w:t>
      </w:r>
      <w:r w:rsidR="00A97319">
        <w:rPr>
          <w:rFonts w:ascii="Calibri" w:hAnsi="Calibri" w:cs="Calibri"/>
        </w:rPr>
        <w:t xml:space="preserve"> </w:t>
      </w:r>
      <w:r w:rsidR="004E55E9" w:rsidRPr="00FB0484">
        <w:rPr>
          <w:rFonts w:ascii="Calibri" w:hAnsi="Calibri" w:cs="Calibri"/>
        </w:rPr>
        <w:t>were</w:t>
      </w:r>
      <w:r w:rsidR="00A97319">
        <w:rPr>
          <w:rFonts w:ascii="Calibri" w:hAnsi="Calibri" w:cs="Calibri"/>
        </w:rPr>
        <w:t xml:space="preserve"> </w:t>
      </w:r>
      <w:r w:rsidR="00081494" w:rsidRPr="00FB0484">
        <w:rPr>
          <w:rFonts w:ascii="Calibri" w:hAnsi="Calibri" w:cs="Calibri"/>
        </w:rPr>
        <w:t>not</w:t>
      </w:r>
      <w:r w:rsidR="00A97319">
        <w:rPr>
          <w:rFonts w:ascii="Calibri" w:hAnsi="Calibri" w:cs="Calibri"/>
        </w:rPr>
        <w:t xml:space="preserve"> </w:t>
      </w:r>
      <w:r w:rsidR="00081494" w:rsidRPr="00FB0484">
        <w:rPr>
          <w:rFonts w:ascii="Calibri" w:hAnsi="Calibri" w:cs="Calibri"/>
        </w:rPr>
        <w:t>validated</w:t>
      </w:r>
      <w:r w:rsidR="00A97319">
        <w:rPr>
          <w:rFonts w:ascii="Calibri" w:hAnsi="Calibri" w:cs="Calibri"/>
        </w:rPr>
        <w:t xml:space="preserve"> </w:t>
      </w:r>
      <w:r w:rsidR="00081494" w:rsidRPr="00FB0484">
        <w:rPr>
          <w:rFonts w:ascii="Calibri" w:hAnsi="Calibri" w:cs="Calibri"/>
        </w:rPr>
        <w:t>were</w:t>
      </w:r>
      <w:r w:rsidR="00A97319">
        <w:rPr>
          <w:rFonts w:ascii="Calibri" w:hAnsi="Calibri" w:cs="Calibri"/>
        </w:rPr>
        <w:t xml:space="preserve"> </w:t>
      </w:r>
      <w:r w:rsidR="00081494" w:rsidRPr="00FB0484">
        <w:rPr>
          <w:rFonts w:ascii="Calibri" w:hAnsi="Calibri" w:cs="Calibri"/>
        </w:rPr>
        <w:t>redesigned.</w:t>
      </w:r>
      <w:r w:rsidR="00A97319">
        <w:rPr>
          <w:rFonts w:ascii="Calibri" w:hAnsi="Calibri" w:cs="Calibri"/>
        </w:rPr>
        <w:t xml:space="preserve"> </w:t>
      </w:r>
      <w:r w:rsidR="00E64E20" w:rsidRPr="00FB0484">
        <w:rPr>
          <w:rFonts w:ascii="Calibri" w:hAnsi="Calibri" w:cs="Calibri"/>
        </w:rPr>
        <w:t>Using</w:t>
      </w:r>
      <w:r w:rsidR="00A97319">
        <w:rPr>
          <w:rFonts w:ascii="Calibri" w:hAnsi="Calibri" w:cs="Calibri"/>
        </w:rPr>
        <w:t xml:space="preserve"> </w:t>
      </w:r>
      <w:r w:rsidR="00E64E20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E64E20" w:rsidRPr="00FB0484">
        <w:rPr>
          <w:rFonts w:ascii="Calibri" w:hAnsi="Calibri" w:cs="Calibri"/>
        </w:rPr>
        <w:t>validated</w:t>
      </w:r>
      <w:r w:rsidR="00A97319">
        <w:rPr>
          <w:rFonts w:ascii="Calibri" w:hAnsi="Calibri" w:cs="Calibri"/>
        </w:rPr>
        <w:t xml:space="preserve"> </w:t>
      </w:r>
      <w:r w:rsidR="00E64E20" w:rsidRPr="00FB0484">
        <w:rPr>
          <w:rFonts w:ascii="Calibri" w:hAnsi="Calibri" w:cs="Calibri"/>
        </w:rPr>
        <w:t>assays,</w:t>
      </w:r>
      <w:r w:rsidR="00A97319">
        <w:rPr>
          <w:rFonts w:ascii="Calibri" w:hAnsi="Calibri" w:cs="Calibri"/>
        </w:rPr>
        <w:t xml:space="preserve"> </w:t>
      </w:r>
      <w:r w:rsidR="003D50BD">
        <w:rPr>
          <w:rFonts w:ascii="Calibri" w:hAnsi="Calibri" w:cs="Calibri"/>
        </w:rPr>
        <w:t>it was possible</w:t>
      </w:r>
      <w:r w:rsidR="00A97319">
        <w:rPr>
          <w:rFonts w:ascii="Calibri" w:hAnsi="Calibri" w:cs="Calibri"/>
        </w:rPr>
        <w:t xml:space="preserve"> </w:t>
      </w:r>
      <w:r w:rsidR="00E64E20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4E55E9" w:rsidRPr="00FB0484">
        <w:rPr>
          <w:rFonts w:ascii="Calibri" w:hAnsi="Calibri" w:cs="Calibri"/>
        </w:rPr>
        <w:t>determine</w:t>
      </w:r>
      <w:r w:rsidR="00A97319">
        <w:rPr>
          <w:rFonts w:ascii="Calibri" w:hAnsi="Calibri" w:cs="Calibri"/>
        </w:rPr>
        <w:t xml:space="preserve"> </w:t>
      </w:r>
      <w:r w:rsidR="00E64E20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E64E20" w:rsidRPr="00FB0484">
        <w:rPr>
          <w:rFonts w:ascii="Calibri" w:hAnsi="Calibri" w:cs="Calibri"/>
        </w:rPr>
        <w:t>methylation</w:t>
      </w:r>
      <w:r w:rsidR="00A97319">
        <w:rPr>
          <w:rFonts w:ascii="Calibri" w:hAnsi="Calibri" w:cs="Calibri"/>
        </w:rPr>
        <w:t xml:space="preserve"> </w:t>
      </w:r>
      <w:r w:rsidR="00E64E20" w:rsidRPr="00FB0484">
        <w:rPr>
          <w:rFonts w:ascii="Calibri" w:hAnsi="Calibri" w:cs="Calibri"/>
        </w:rPr>
        <w:t>levels</w:t>
      </w:r>
      <w:r w:rsidR="00A97319">
        <w:rPr>
          <w:rFonts w:ascii="Calibri" w:hAnsi="Calibri" w:cs="Calibri"/>
        </w:rPr>
        <w:t xml:space="preserve"> </w:t>
      </w:r>
      <w:r w:rsidR="004E55E9"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="00E64E20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E64E20" w:rsidRPr="00FB0484">
        <w:rPr>
          <w:rFonts w:ascii="Calibri" w:hAnsi="Calibri" w:cs="Calibri"/>
        </w:rPr>
        <w:t>23</w:t>
      </w:r>
      <w:r w:rsidR="00A97319">
        <w:rPr>
          <w:rFonts w:ascii="Calibri" w:hAnsi="Calibri" w:cs="Calibri"/>
        </w:rPr>
        <w:t xml:space="preserve"> </w:t>
      </w:r>
      <w:proofErr w:type="spellStart"/>
      <w:r w:rsidR="00E64E20" w:rsidRPr="00FB0484">
        <w:rPr>
          <w:rFonts w:ascii="Calibri" w:hAnsi="Calibri" w:cs="Calibri"/>
        </w:rPr>
        <w:t>CpGs</w:t>
      </w:r>
      <w:proofErr w:type="spellEnd"/>
      <w:r w:rsidR="00A97319">
        <w:rPr>
          <w:rFonts w:ascii="Calibri" w:hAnsi="Calibri" w:cs="Calibri"/>
        </w:rPr>
        <w:t xml:space="preserve"> </w:t>
      </w:r>
      <w:r w:rsidR="00E64E20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E64E20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E64E20" w:rsidRPr="00FB0484">
        <w:rPr>
          <w:rFonts w:ascii="Calibri" w:hAnsi="Calibri" w:cs="Calibri"/>
          <w:i/>
        </w:rPr>
        <w:t>SNCA</w:t>
      </w:r>
      <w:r w:rsidR="00A97319">
        <w:rPr>
          <w:rFonts w:ascii="Calibri" w:hAnsi="Calibri" w:cs="Calibri"/>
        </w:rPr>
        <w:t xml:space="preserve"> </w:t>
      </w:r>
      <w:r w:rsidR="00E64E20" w:rsidRPr="00FB0484">
        <w:rPr>
          <w:rFonts w:ascii="Calibri" w:hAnsi="Calibri" w:cs="Calibri"/>
        </w:rPr>
        <w:t>intron</w:t>
      </w:r>
      <w:r w:rsidR="00A97319">
        <w:rPr>
          <w:rFonts w:ascii="Calibri" w:hAnsi="Calibri" w:cs="Calibri"/>
        </w:rPr>
        <w:t xml:space="preserve"> </w:t>
      </w:r>
      <w:r w:rsidR="00E64E20" w:rsidRPr="00FB0484">
        <w:rPr>
          <w:rFonts w:ascii="Calibri" w:hAnsi="Calibri" w:cs="Calibri"/>
        </w:rPr>
        <w:t>1</w:t>
      </w:r>
      <w:r w:rsidR="00A97319">
        <w:rPr>
          <w:rFonts w:ascii="Calibri" w:hAnsi="Calibri" w:cs="Calibri"/>
        </w:rPr>
        <w:t xml:space="preserve"> </w:t>
      </w:r>
      <w:r w:rsidR="00E64E20" w:rsidRPr="00FB0484">
        <w:rPr>
          <w:rFonts w:ascii="Calibri" w:hAnsi="Calibri" w:cs="Calibri"/>
        </w:rPr>
        <w:t>(</w:t>
      </w:r>
      <w:r w:rsidR="00E64E20" w:rsidRPr="00FB0484">
        <w:rPr>
          <w:rFonts w:ascii="Calibri" w:hAnsi="Calibri" w:cs="Calibri"/>
          <w:b/>
        </w:rPr>
        <w:t>Figure</w:t>
      </w:r>
      <w:r w:rsidR="00A97319">
        <w:rPr>
          <w:rFonts w:ascii="Calibri" w:hAnsi="Calibri" w:cs="Calibri"/>
          <w:b/>
        </w:rPr>
        <w:t xml:space="preserve"> </w:t>
      </w:r>
      <w:r w:rsidR="00A132AB" w:rsidRPr="00FB0484">
        <w:rPr>
          <w:rFonts w:ascii="Calibri" w:hAnsi="Calibri" w:cs="Calibri"/>
          <w:b/>
        </w:rPr>
        <w:t>7</w:t>
      </w:r>
      <w:r w:rsidR="00A33506" w:rsidRPr="00FB0484">
        <w:rPr>
          <w:rFonts w:ascii="Calibri" w:hAnsi="Calibri" w:cs="Calibri"/>
          <w:b/>
        </w:rPr>
        <w:t>C</w:t>
      </w:r>
      <w:r w:rsidR="00E64E20" w:rsidRPr="00FB0484">
        <w:rPr>
          <w:rFonts w:ascii="Calibri" w:hAnsi="Calibri" w:cs="Calibri"/>
        </w:rPr>
        <w:t>)</w:t>
      </w:r>
      <w:r w:rsidR="00AF0C7C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</w:p>
    <w:p w14:paraId="559E9B2F" w14:textId="77777777" w:rsidR="008828BC" w:rsidRPr="00FB0484" w:rsidRDefault="008828BC" w:rsidP="00612CEF">
      <w:pPr>
        <w:jc w:val="both"/>
        <w:rPr>
          <w:rFonts w:ascii="Calibri" w:hAnsi="Calibri" w:cs="Calibri"/>
        </w:rPr>
      </w:pPr>
    </w:p>
    <w:p w14:paraId="4AF15D93" w14:textId="6C0EA1DF" w:rsidR="00D2496A" w:rsidRDefault="00D2496A" w:rsidP="00612CEF">
      <w:p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  <w:b/>
        </w:rPr>
        <w:t>FIGURE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AND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TABLE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LEGENDS:</w:t>
      </w:r>
      <w:r w:rsidR="00A97319">
        <w:rPr>
          <w:rFonts w:ascii="Calibri" w:hAnsi="Calibri" w:cs="Calibri"/>
        </w:rPr>
        <w:t xml:space="preserve"> </w:t>
      </w:r>
    </w:p>
    <w:p w14:paraId="23420A16" w14:textId="77777777" w:rsidR="00381295" w:rsidRPr="00FB0484" w:rsidRDefault="00381295" w:rsidP="00612CEF">
      <w:pPr>
        <w:jc w:val="both"/>
        <w:rPr>
          <w:rFonts w:ascii="Calibri" w:hAnsi="Calibri" w:cs="Calibri"/>
        </w:rPr>
      </w:pPr>
    </w:p>
    <w:p w14:paraId="116C9186" w14:textId="1CED517D" w:rsidR="00D2496A" w:rsidRPr="00FB0484" w:rsidRDefault="00D2496A" w:rsidP="00612CEF">
      <w:pPr>
        <w:jc w:val="both"/>
        <w:rPr>
          <w:rFonts w:ascii="Calibri" w:hAnsi="Calibri" w:cs="Calibri"/>
          <w:b/>
          <w:bCs/>
        </w:rPr>
      </w:pPr>
      <w:r w:rsidRPr="000A467F">
        <w:rPr>
          <w:rFonts w:ascii="Calibri" w:hAnsi="Calibri" w:cs="Calibri"/>
          <w:b/>
          <w:bCs/>
        </w:rPr>
        <w:t>Figure</w:t>
      </w:r>
      <w:r w:rsidR="00A97319">
        <w:rPr>
          <w:rFonts w:ascii="Calibri" w:hAnsi="Calibri" w:cs="Calibri"/>
          <w:b/>
          <w:bCs/>
        </w:rPr>
        <w:t xml:space="preserve"> </w:t>
      </w:r>
      <w:r w:rsidRPr="000A467F">
        <w:rPr>
          <w:rFonts w:ascii="Calibri" w:hAnsi="Calibri" w:cs="Calibri"/>
          <w:b/>
          <w:bCs/>
        </w:rPr>
        <w:t>1</w:t>
      </w:r>
      <w:r w:rsidR="004D2303">
        <w:rPr>
          <w:rFonts w:ascii="Calibri" w:hAnsi="Calibri" w:cs="Calibri"/>
          <w:b/>
          <w:bCs/>
        </w:rPr>
        <w:t>:</w:t>
      </w:r>
      <w:r w:rsidR="00A97319">
        <w:rPr>
          <w:rFonts w:ascii="Calibri" w:hAnsi="Calibri" w:cs="Calibri"/>
          <w:b/>
          <w:bCs/>
        </w:rPr>
        <w:t xml:space="preserve"> </w:t>
      </w:r>
      <w:r w:rsidRPr="000A467F">
        <w:rPr>
          <w:rFonts w:ascii="Calibri" w:hAnsi="Calibri" w:cs="Calibri"/>
          <w:b/>
          <w:bCs/>
        </w:rPr>
        <w:t>Epigenome-editing</w:t>
      </w:r>
      <w:r w:rsidR="00A97319">
        <w:rPr>
          <w:rFonts w:ascii="Calibri" w:hAnsi="Calibri" w:cs="Calibri"/>
          <w:b/>
          <w:bCs/>
        </w:rPr>
        <w:t xml:space="preserve"> </w:t>
      </w:r>
      <w:r w:rsidRPr="000A467F">
        <w:rPr>
          <w:rFonts w:ascii="Calibri" w:hAnsi="Calibri" w:cs="Calibri"/>
          <w:b/>
          <w:bCs/>
        </w:rPr>
        <w:t>tools</w:t>
      </w:r>
      <w:r w:rsidR="00A97319">
        <w:rPr>
          <w:rFonts w:ascii="Calibri" w:hAnsi="Calibri" w:cs="Calibri"/>
          <w:b/>
          <w:bCs/>
        </w:rPr>
        <w:t xml:space="preserve"> </w:t>
      </w:r>
      <w:r w:rsidRPr="000A467F">
        <w:rPr>
          <w:rFonts w:ascii="Calibri" w:hAnsi="Calibri" w:cs="Calibri"/>
          <w:b/>
          <w:bCs/>
        </w:rPr>
        <w:t>for</w:t>
      </w:r>
      <w:r w:rsidR="00A97319">
        <w:rPr>
          <w:rFonts w:ascii="Calibri" w:hAnsi="Calibri" w:cs="Calibri"/>
          <w:b/>
          <w:bCs/>
        </w:rPr>
        <w:t xml:space="preserve"> </w:t>
      </w:r>
      <w:r w:rsidRPr="000A467F">
        <w:rPr>
          <w:rFonts w:ascii="Calibri" w:hAnsi="Calibri" w:cs="Calibri"/>
          <w:b/>
          <w:bCs/>
        </w:rPr>
        <w:t>gene</w:t>
      </w:r>
      <w:r w:rsidR="00A97319">
        <w:rPr>
          <w:rFonts w:ascii="Calibri" w:hAnsi="Calibri" w:cs="Calibri"/>
          <w:b/>
          <w:bCs/>
        </w:rPr>
        <w:t xml:space="preserve"> </w:t>
      </w:r>
      <w:r w:rsidRPr="000A467F">
        <w:rPr>
          <w:rFonts w:ascii="Calibri" w:hAnsi="Calibri" w:cs="Calibri"/>
          <w:b/>
          <w:bCs/>
        </w:rPr>
        <w:t>activation</w:t>
      </w:r>
      <w:r w:rsidR="00A97319">
        <w:rPr>
          <w:rFonts w:ascii="Calibri" w:hAnsi="Calibri" w:cs="Calibri"/>
          <w:b/>
          <w:bCs/>
        </w:rPr>
        <w:t xml:space="preserve"> </w:t>
      </w:r>
      <w:r w:rsidRPr="000A467F">
        <w:rPr>
          <w:rFonts w:ascii="Calibri" w:hAnsi="Calibri" w:cs="Calibri"/>
          <w:b/>
          <w:bCs/>
        </w:rPr>
        <w:t>and</w:t>
      </w:r>
      <w:r w:rsidR="00A97319">
        <w:rPr>
          <w:rFonts w:ascii="Calibri" w:hAnsi="Calibri" w:cs="Calibri"/>
          <w:b/>
          <w:bCs/>
        </w:rPr>
        <w:t xml:space="preserve"> </w:t>
      </w:r>
      <w:r w:rsidRPr="000A467F">
        <w:rPr>
          <w:rFonts w:ascii="Calibri" w:hAnsi="Calibri" w:cs="Calibri"/>
          <w:b/>
          <w:bCs/>
        </w:rPr>
        <w:t>repression</w:t>
      </w:r>
      <w:r w:rsidR="00BE60E5" w:rsidRPr="00FB0484">
        <w:rPr>
          <w:rFonts w:ascii="Calibri" w:hAnsi="Calibri" w:cs="Calibri"/>
          <w:b/>
          <w:bCs/>
        </w:rPr>
        <w:t>.</w:t>
      </w:r>
      <w:r w:rsidR="00A97319">
        <w:rPr>
          <w:rFonts w:ascii="Calibri" w:hAnsi="Calibri" w:cs="Calibri"/>
          <w:b/>
          <w:bCs/>
        </w:rPr>
        <w:t xml:space="preserve"> </w:t>
      </w:r>
      <w:r w:rsidRPr="00FB0484">
        <w:rPr>
          <w:rFonts w:ascii="Calibri" w:hAnsi="Calibri" w:cs="Calibri"/>
          <w:bCs/>
        </w:rPr>
        <w:t>(</w:t>
      </w:r>
      <w:r w:rsidRPr="00FB0484">
        <w:rPr>
          <w:rFonts w:ascii="Calibri" w:hAnsi="Calibri" w:cs="Calibri"/>
          <w:b/>
          <w:bCs/>
        </w:rPr>
        <w:t>A</w:t>
      </w:r>
      <w:r w:rsidRPr="00FB0484">
        <w:rPr>
          <w:rFonts w:ascii="Calibri" w:hAnsi="Calibri" w:cs="Calibri"/>
          <w:bCs/>
        </w:rPr>
        <w:t>)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Closed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conformation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of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DNA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shows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heterochromatin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organization.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effector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molecules,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including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VP64,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P65,</w:t>
      </w:r>
      <w:r w:rsidR="00A97319">
        <w:rPr>
          <w:rFonts w:ascii="Calibri" w:hAnsi="Calibri" w:cs="Calibri"/>
          <w:bCs/>
        </w:rPr>
        <w:t xml:space="preserve"> </w:t>
      </w:r>
      <w:proofErr w:type="spellStart"/>
      <w:r w:rsidRPr="00FB0484">
        <w:rPr>
          <w:rFonts w:ascii="Calibri" w:hAnsi="Calibri" w:cs="Calibri"/>
          <w:bCs/>
        </w:rPr>
        <w:t>rta</w:t>
      </w:r>
      <w:proofErr w:type="spellEnd"/>
      <w:r w:rsidR="006B0017" w:rsidRPr="00FB0484">
        <w:rPr>
          <w:rFonts w:ascii="Calibri" w:hAnsi="Calibri" w:cs="Calibri"/>
          <w:bCs/>
        </w:rPr>
        <w:t>,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DNA</w:t>
      </w:r>
      <w:r w:rsidR="002C5481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demethylation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enzyme,</w:t>
      </w:r>
      <w:r w:rsidR="00A97319">
        <w:rPr>
          <w:rFonts w:ascii="Calibri" w:hAnsi="Calibri" w:cs="Calibri"/>
          <w:bCs/>
        </w:rPr>
        <w:t xml:space="preserve"> </w:t>
      </w:r>
      <w:r w:rsidR="006B0017" w:rsidRPr="00FB0484">
        <w:rPr>
          <w:rFonts w:ascii="Calibri" w:hAnsi="Calibri" w:cs="Calibri"/>
          <w:bCs/>
        </w:rPr>
        <w:t>and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tet-1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can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be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recruited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to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regulatory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regions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(promoters,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introns,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etc.)</w:t>
      </w:r>
      <w:r w:rsidR="00A97319">
        <w:rPr>
          <w:rFonts w:ascii="Calibri" w:hAnsi="Calibri" w:cs="Calibri"/>
          <w:bCs/>
        </w:rPr>
        <w:t xml:space="preserve"> </w:t>
      </w:r>
      <w:r w:rsidRPr="000A467F">
        <w:rPr>
          <w:rFonts w:ascii="Calibri" w:hAnsi="Calibri" w:cs="Calibri"/>
          <w:bCs/>
        </w:rPr>
        <w:t>via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pairing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with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dCas9-gRNA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system.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recruitment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of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system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results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in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chromatin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remodeling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that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leads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to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establishment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of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open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chromatin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organization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(euchromatin)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associated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with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gene</w:t>
      </w:r>
      <w:r w:rsidR="004D2303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activation.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(</w:t>
      </w:r>
      <w:r w:rsidRPr="00FB0484">
        <w:rPr>
          <w:rFonts w:ascii="Calibri" w:hAnsi="Calibri" w:cs="Calibri"/>
          <w:b/>
          <w:bCs/>
        </w:rPr>
        <w:t>B</w:t>
      </w:r>
      <w:r w:rsidRPr="00FB0484">
        <w:rPr>
          <w:rFonts w:ascii="Calibri" w:hAnsi="Calibri" w:cs="Calibri"/>
          <w:bCs/>
        </w:rPr>
        <w:t>)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Epigenome-based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silencing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can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be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achieved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by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recruiting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dCas9</w:t>
      </w:r>
      <w:r w:rsidR="002C5481">
        <w:rPr>
          <w:rFonts w:ascii="Calibri" w:hAnsi="Calibri" w:cs="Calibri"/>
          <w:bCs/>
        </w:rPr>
        <w:t xml:space="preserve"> </w:t>
      </w:r>
      <w:proofErr w:type="spellStart"/>
      <w:r w:rsidRPr="00FB0484">
        <w:rPr>
          <w:rFonts w:ascii="Calibri" w:hAnsi="Calibri" w:cs="Calibri"/>
          <w:bCs/>
        </w:rPr>
        <w:t>repressory</w:t>
      </w:r>
      <w:proofErr w:type="spellEnd"/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complexes,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including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KRAB,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HDACs</w:t>
      </w:r>
      <w:r w:rsidR="002C5481">
        <w:rPr>
          <w:rFonts w:ascii="Calibri" w:hAnsi="Calibri" w:cs="Calibri"/>
          <w:bCs/>
        </w:rPr>
        <w:t>,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and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DNA</w:t>
      </w:r>
      <w:r w:rsidR="002C5481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methylation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enzyme,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DNMT3A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to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regulatory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regions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(promoters,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introns,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etc.)</w:t>
      </w:r>
      <w:r w:rsidR="00A97319">
        <w:rPr>
          <w:rFonts w:ascii="Calibri" w:hAnsi="Calibri" w:cs="Calibri"/>
          <w:bCs/>
        </w:rPr>
        <w:t xml:space="preserve"> </w:t>
      </w:r>
      <w:r w:rsidRPr="000A467F">
        <w:rPr>
          <w:rFonts w:ascii="Calibri" w:hAnsi="Calibri" w:cs="Calibri"/>
          <w:bCs/>
        </w:rPr>
        <w:t>via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tethering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with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gRNA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component.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recruitment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of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system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results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in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gene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deactivation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(silencing),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associated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with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DNA</w:t>
      </w:r>
      <w:r w:rsidR="002C5481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chromatin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remodeling</w:t>
      </w:r>
      <w:r w:rsidR="002C5481">
        <w:rPr>
          <w:rFonts w:ascii="Calibri" w:hAnsi="Calibri" w:cs="Calibri"/>
          <w:bCs/>
        </w:rPr>
        <w:t>,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and</w:t>
      </w:r>
      <w:r w:rsidR="00A97319">
        <w:rPr>
          <w:rFonts w:ascii="Calibri" w:hAnsi="Calibri" w:cs="Calibri"/>
          <w:bCs/>
        </w:rPr>
        <w:t xml:space="preserve"> </w:t>
      </w:r>
      <w:r w:rsidR="002C5481">
        <w:rPr>
          <w:rFonts w:ascii="Calibri" w:hAnsi="Calibri" w:cs="Calibri"/>
          <w:bCs/>
        </w:rPr>
        <w:t xml:space="preserve">in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inaccessibility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of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general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transcription</w:t>
      </w:r>
      <w:r w:rsidR="002C5481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machinery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to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chromatin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structure.</w:t>
      </w:r>
      <w:r w:rsidR="003D50BD">
        <w:rPr>
          <w:rFonts w:ascii="Calibri" w:hAnsi="Calibri" w:cs="Calibri"/>
          <w:bCs/>
        </w:rPr>
        <w:t xml:space="preserve"> </w:t>
      </w:r>
    </w:p>
    <w:p w14:paraId="0D1786D8" w14:textId="77777777" w:rsidR="00D2496A" w:rsidRPr="00FB0484" w:rsidRDefault="00D2496A" w:rsidP="00612CEF">
      <w:pPr>
        <w:jc w:val="both"/>
        <w:rPr>
          <w:rFonts w:ascii="Calibri" w:hAnsi="Calibri" w:cs="Calibri"/>
          <w:bCs/>
        </w:rPr>
      </w:pPr>
    </w:p>
    <w:p w14:paraId="178D52A3" w14:textId="0A4828B3" w:rsidR="00A132AB" w:rsidRPr="00FB0484" w:rsidRDefault="00D2496A" w:rsidP="00612CEF">
      <w:pPr>
        <w:jc w:val="both"/>
        <w:rPr>
          <w:rFonts w:ascii="Calibri" w:hAnsi="Calibri" w:cs="Calibri"/>
          <w:bCs/>
        </w:rPr>
      </w:pPr>
      <w:r w:rsidRPr="000A467F">
        <w:rPr>
          <w:rFonts w:ascii="Calibri" w:hAnsi="Calibri" w:cs="Calibri"/>
          <w:b/>
          <w:bCs/>
        </w:rPr>
        <w:t>Figure</w:t>
      </w:r>
      <w:r w:rsidR="00A97319">
        <w:rPr>
          <w:rFonts w:ascii="Calibri" w:hAnsi="Calibri" w:cs="Calibri"/>
          <w:b/>
          <w:bCs/>
        </w:rPr>
        <w:t xml:space="preserve"> </w:t>
      </w:r>
      <w:r w:rsidRPr="000A467F">
        <w:rPr>
          <w:rFonts w:ascii="Calibri" w:hAnsi="Calibri" w:cs="Calibri"/>
          <w:b/>
          <w:bCs/>
        </w:rPr>
        <w:t>2:</w:t>
      </w:r>
      <w:r w:rsidR="00A97319">
        <w:rPr>
          <w:rFonts w:ascii="Calibri" w:hAnsi="Calibri" w:cs="Calibri"/>
          <w:b/>
          <w:bCs/>
        </w:rPr>
        <w:t xml:space="preserve"> </w:t>
      </w:r>
      <w:r w:rsidRPr="000A467F">
        <w:rPr>
          <w:rFonts w:ascii="Calibri" w:hAnsi="Calibri" w:cs="Calibri"/>
          <w:b/>
          <w:bCs/>
        </w:rPr>
        <w:t>Design</w:t>
      </w:r>
      <w:r w:rsidR="00A97319">
        <w:rPr>
          <w:rFonts w:ascii="Calibri" w:hAnsi="Calibri" w:cs="Calibri"/>
          <w:b/>
          <w:bCs/>
        </w:rPr>
        <w:t xml:space="preserve"> </w:t>
      </w:r>
      <w:r w:rsidRPr="000A467F">
        <w:rPr>
          <w:rFonts w:ascii="Calibri" w:hAnsi="Calibri" w:cs="Calibri"/>
          <w:b/>
          <w:bCs/>
        </w:rPr>
        <w:t>of</w:t>
      </w:r>
      <w:r w:rsidR="00A97319">
        <w:rPr>
          <w:rFonts w:ascii="Calibri" w:hAnsi="Calibri" w:cs="Calibri"/>
          <w:b/>
          <w:bCs/>
        </w:rPr>
        <w:t xml:space="preserve"> </w:t>
      </w:r>
      <w:r w:rsidRPr="000A467F">
        <w:rPr>
          <w:rFonts w:ascii="Calibri" w:hAnsi="Calibri" w:cs="Calibri"/>
          <w:b/>
          <w:bCs/>
        </w:rPr>
        <w:t>lentiviral</w:t>
      </w:r>
      <w:r w:rsidR="00A97319">
        <w:rPr>
          <w:rFonts w:ascii="Calibri" w:hAnsi="Calibri" w:cs="Calibri"/>
          <w:b/>
          <w:bCs/>
        </w:rPr>
        <w:t xml:space="preserve"> </w:t>
      </w:r>
      <w:r w:rsidRPr="000A467F">
        <w:rPr>
          <w:rFonts w:ascii="Calibri" w:hAnsi="Calibri" w:cs="Calibri"/>
          <w:b/>
          <w:bCs/>
        </w:rPr>
        <w:t>vector</w:t>
      </w:r>
      <w:r w:rsidR="006B0017" w:rsidRPr="000A467F">
        <w:rPr>
          <w:rFonts w:ascii="Calibri" w:hAnsi="Calibri" w:cs="Calibri"/>
          <w:b/>
          <w:bCs/>
        </w:rPr>
        <w:t>s</w:t>
      </w:r>
      <w:r w:rsidR="00A97319">
        <w:rPr>
          <w:rFonts w:ascii="Calibri" w:hAnsi="Calibri" w:cs="Calibri"/>
          <w:b/>
          <w:bCs/>
        </w:rPr>
        <w:t xml:space="preserve"> </w:t>
      </w:r>
      <w:r w:rsidRPr="000A467F">
        <w:rPr>
          <w:rFonts w:ascii="Calibri" w:hAnsi="Calibri" w:cs="Calibri"/>
          <w:b/>
          <w:bCs/>
        </w:rPr>
        <w:t>for</w:t>
      </w:r>
      <w:r w:rsidR="00A97319">
        <w:rPr>
          <w:rFonts w:ascii="Calibri" w:hAnsi="Calibri" w:cs="Calibri"/>
          <w:b/>
          <w:bCs/>
        </w:rPr>
        <w:t xml:space="preserve"> </w:t>
      </w:r>
      <w:r w:rsidRPr="000A467F">
        <w:rPr>
          <w:rFonts w:ascii="Calibri" w:hAnsi="Calibri" w:cs="Calibri"/>
          <w:b/>
          <w:bCs/>
        </w:rPr>
        <w:t>targeted</w:t>
      </w:r>
      <w:r w:rsidR="00A97319">
        <w:rPr>
          <w:rFonts w:ascii="Calibri" w:hAnsi="Calibri" w:cs="Calibri"/>
          <w:b/>
          <w:bCs/>
        </w:rPr>
        <w:t xml:space="preserve"> </w:t>
      </w:r>
      <w:r w:rsidRPr="000A467F">
        <w:rPr>
          <w:rFonts w:ascii="Calibri" w:hAnsi="Calibri" w:cs="Calibri"/>
          <w:b/>
          <w:bCs/>
        </w:rPr>
        <w:t>DNA</w:t>
      </w:r>
      <w:r w:rsidR="00A97319">
        <w:rPr>
          <w:rFonts w:ascii="Calibri" w:hAnsi="Calibri" w:cs="Calibri"/>
          <w:b/>
          <w:bCs/>
        </w:rPr>
        <w:t xml:space="preserve"> </w:t>
      </w:r>
      <w:r w:rsidRPr="000A467F">
        <w:rPr>
          <w:rFonts w:ascii="Calibri" w:hAnsi="Calibri" w:cs="Calibri"/>
          <w:b/>
          <w:bCs/>
        </w:rPr>
        <w:t>methylation</w:t>
      </w:r>
      <w:r w:rsidR="00A97319">
        <w:rPr>
          <w:rFonts w:ascii="Calibri" w:hAnsi="Calibri" w:cs="Calibri"/>
          <w:b/>
          <w:bCs/>
        </w:rPr>
        <w:t xml:space="preserve"> </w:t>
      </w:r>
      <w:r w:rsidRPr="000A467F">
        <w:rPr>
          <w:rFonts w:ascii="Calibri" w:hAnsi="Calibri" w:cs="Calibri"/>
          <w:b/>
          <w:bCs/>
        </w:rPr>
        <w:t>within</w:t>
      </w:r>
      <w:r w:rsidR="00A97319">
        <w:rPr>
          <w:rFonts w:ascii="Calibri" w:hAnsi="Calibri" w:cs="Calibri"/>
          <w:b/>
          <w:bCs/>
        </w:rPr>
        <w:t xml:space="preserve"> </w:t>
      </w:r>
      <w:r w:rsidRPr="000A467F">
        <w:rPr>
          <w:rFonts w:ascii="Calibri" w:hAnsi="Calibri" w:cs="Calibri"/>
          <w:b/>
          <w:bCs/>
        </w:rPr>
        <w:t>SNCA</w:t>
      </w:r>
      <w:r w:rsidR="00A97319">
        <w:rPr>
          <w:rFonts w:ascii="Calibri" w:hAnsi="Calibri" w:cs="Calibri"/>
          <w:b/>
          <w:bCs/>
        </w:rPr>
        <w:t xml:space="preserve"> </w:t>
      </w:r>
      <w:r w:rsidRPr="000A467F">
        <w:rPr>
          <w:rFonts w:ascii="Calibri" w:hAnsi="Calibri" w:cs="Calibri"/>
          <w:b/>
          <w:bCs/>
        </w:rPr>
        <w:t>triplicated</w:t>
      </w:r>
      <w:r w:rsidR="00A97319">
        <w:rPr>
          <w:rFonts w:ascii="Calibri" w:hAnsi="Calibri" w:cs="Calibri"/>
          <w:b/>
          <w:bCs/>
        </w:rPr>
        <w:t xml:space="preserve"> </w:t>
      </w:r>
      <w:r w:rsidRPr="000A467F">
        <w:rPr>
          <w:rFonts w:ascii="Calibri" w:hAnsi="Calibri" w:cs="Calibri"/>
          <w:b/>
          <w:bCs/>
        </w:rPr>
        <w:t>loci.</w:t>
      </w:r>
      <w:r w:rsidR="00A97319">
        <w:rPr>
          <w:rFonts w:ascii="Calibri" w:hAnsi="Calibri" w:cs="Calibri"/>
          <w:b/>
          <w:bCs/>
          <w:u w:val="single"/>
        </w:rPr>
        <w:t xml:space="preserve"> </w:t>
      </w:r>
      <w:r w:rsidRPr="00FB0484">
        <w:rPr>
          <w:rFonts w:ascii="Calibri" w:hAnsi="Calibri" w:cs="Calibri"/>
          <w:bCs/>
        </w:rPr>
        <w:t>(</w:t>
      </w:r>
      <w:r w:rsidRPr="00FB0484">
        <w:rPr>
          <w:rFonts w:ascii="Calibri" w:hAnsi="Calibri" w:cs="Calibri"/>
          <w:b/>
          <w:bCs/>
        </w:rPr>
        <w:t>A</w:t>
      </w:r>
      <w:r w:rsidRPr="00FB0484">
        <w:rPr>
          <w:rFonts w:ascii="Calibri" w:hAnsi="Calibri" w:cs="Calibri"/>
          <w:bCs/>
        </w:rPr>
        <w:t>)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production</w:t>
      </w:r>
      <w:r w:rsidR="00B22A33">
        <w:rPr>
          <w:rFonts w:ascii="Calibri" w:hAnsi="Calibri" w:cs="Calibri"/>
          <w:bCs/>
        </w:rPr>
        <w:t>-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and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expression-optimized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vector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backbone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is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described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in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detail</w:t>
      </w:r>
      <w:r w:rsidR="00A97319">
        <w:rPr>
          <w:rFonts w:ascii="Calibri" w:hAnsi="Calibri" w:cs="Calibri"/>
          <w:bCs/>
        </w:rPr>
        <w:t xml:space="preserve"> </w:t>
      </w:r>
      <w:r w:rsidR="00B22A33">
        <w:rPr>
          <w:rFonts w:ascii="Calibri" w:hAnsi="Calibri" w:cs="Calibri"/>
          <w:bCs/>
        </w:rPr>
        <w:t>by</w:t>
      </w:r>
      <w:r w:rsidR="00A97319">
        <w:rPr>
          <w:rFonts w:ascii="Calibri" w:hAnsi="Calibri" w:cs="Calibri"/>
          <w:bCs/>
        </w:rPr>
        <w:t xml:space="preserve"> </w:t>
      </w:r>
      <w:r w:rsidR="00B22A33" w:rsidRPr="00FB0484">
        <w:rPr>
          <w:rFonts w:ascii="Calibri" w:hAnsi="Calibri" w:cs="Calibri"/>
          <w:noProof/>
        </w:rPr>
        <w:t>Kantor</w:t>
      </w:r>
      <w:r w:rsidR="00B22A33">
        <w:rPr>
          <w:rFonts w:ascii="Calibri" w:hAnsi="Calibri" w:cs="Calibri"/>
          <w:noProof/>
        </w:rPr>
        <w:t xml:space="preserve"> et al.</w:t>
      </w:r>
      <w:r w:rsidR="00B22A33" w:rsidRPr="00FB0484">
        <w:rPr>
          <w:rFonts w:ascii="Calibri" w:hAnsi="Calibri" w:cs="Calibri"/>
          <w:bCs/>
          <w:noProof/>
          <w:vertAlign w:val="superscript"/>
        </w:rPr>
        <w:t>23</w:t>
      </w:r>
      <w:r w:rsidR="00B22A33" w:rsidRPr="000A467F">
        <w:rPr>
          <w:rFonts w:ascii="Calibri" w:hAnsi="Calibri" w:cs="Calibri"/>
          <w:bCs/>
          <w:noProof/>
        </w:rPr>
        <w:t xml:space="preserve">, </w:t>
      </w:r>
      <w:r w:rsidR="00B22A33" w:rsidRPr="00FB0484">
        <w:rPr>
          <w:rFonts w:ascii="Calibri" w:hAnsi="Calibri" w:cs="Calibri"/>
          <w:noProof/>
        </w:rPr>
        <w:t>Ortinski</w:t>
      </w:r>
      <w:r w:rsidR="00B22A33">
        <w:rPr>
          <w:rFonts w:ascii="Calibri" w:hAnsi="Calibri" w:cs="Calibri"/>
          <w:noProof/>
        </w:rPr>
        <w:t xml:space="preserve"> et al.</w:t>
      </w:r>
      <w:r w:rsidR="00CE25F4" w:rsidRPr="00FB0484">
        <w:rPr>
          <w:rFonts w:ascii="Calibri" w:hAnsi="Calibri" w:cs="Calibri"/>
          <w:bCs/>
          <w:noProof/>
          <w:vertAlign w:val="superscript"/>
        </w:rPr>
        <w:t>30</w:t>
      </w:r>
      <w:r w:rsidRPr="00FB0484">
        <w:rPr>
          <w:rFonts w:ascii="Calibri" w:hAnsi="Calibri" w:cs="Calibri"/>
          <w:bCs/>
        </w:rPr>
        <w:t>,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and</w:t>
      </w:r>
      <w:r w:rsidR="00A97319">
        <w:rPr>
          <w:rFonts w:ascii="Calibri" w:hAnsi="Calibri" w:cs="Calibri"/>
          <w:bCs/>
        </w:rPr>
        <w:t xml:space="preserve"> </w:t>
      </w:r>
      <w:r w:rsidR="00C42AD8" w:rsidRPr="00FB0484">
        <w:rPr>
          <w:rFonts w:ascii="Calibri" w:hAnsi="Calibri" w:cs="Calibri"/>
          <w:noProof/>
        </w:rPr>
        <w:t>Vijayraghavan</w:t>
      </w:r>
      <w:r w:rsidR="00C42AD8">
        <w:rPr>
          <w:rFonts w:ascii="Calibri" w:hAnsi="Calibri" w:cs="Calibri"/>
          <w:noProof/>
        </w:rPr>
        <w:t xml:space="preserve"> and </w:t>
      </w:r>
      <w:r w:rsidR="00C42AD8" w:rsidRPr="00FB0484">
        <w:rPr>
          <w:rFonts w:ascii="Calibri" w:hAnsi="Calibri" w:cs="Calibri"/>
          <w:noProof/>
        </w:rPr>
        <w:t>Kantor</w:t>
      </w:r>
      <w:r w:rsidR="00CE25F4" w:rsidRPr="00FB0484">
        <w:rPr>
          <w:rFonts w:ascii="Calibri" w:hAnsi="Calibri" w:cs="Calibri"/>
          <w:bCs/>
          <w:noProof/>
          <w:vertAlign w:val="superscript"/>
        </w:rPr>
        <w:t>35</w:t>
      </w:r>
      <w:r w:rsidRPr="00FB0484">
        <w:rPr>
          <w:rFonts w:ascii="Calibri" w:hAnsi="Calibri" w:cs="Calibri"/>
          <w:bCs/>
        </w:rPr>
        <w:t>.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annotation</w:t>
      </w:r>
      <w:r w:rsidR="00371688" w:rsidRPr="00FB0484">
        <w:rPr>
          <w:rFonts w:ascii="Calibri" w:hAnsi="Calibri" w:cs="Calibri"/>
          <w:bCs/>
        </w:rPr>
        <w:t>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of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vector’s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  <w:i/>
        </w:rPr>
        <w:t>cis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elements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are</w:t>
      </w:r>
      <w:r w:rsidR="00A97319">
        <w:rPr>
          <w:rFonts w:ascii="Calibri" w:hAnsi="Calibri" w:cs="Calibri"/>
          <w:bCs/>
        </w:rPr>
        <w:t xml:space="preserve"> </w:t>
      </w:r>
      <w:r w:rsidR="00C42AD8">
        <w:rPr>
          <w:rFonts w:ascii="Calibri" w:hAnsi="Calibri" w:cs="Calibri"/>
          <w:bCs/>
        </w:rPr>
        <w:t xml:space="preserve">a </w:t>
      </w:r>
      <w:r w:rsidR="00C860DC" w:rsidRPr="00FB0484">
        <w:rPr>
          <w:rFonts w:ascii="Calibri" w:hAnsi="Calibri" w:cs="Calibri"/>
          <w:bCs/>
        </w:rPr>
        <w:t>vector</w:t>
      </w:r>
      <w:r w:rsidR="00A97319">
        <w:rPr>
          <w:rFonts w:ascii="Calibri" w:hAnsi="Calibri" w:cs="Calibri"/>
          <w:bCs/>
        </w:rPr>
        <w:t xml:space="preserve"> </w:t>
      </w:r>
      <w:r w:rsidR="00C860DC" w:rsidRPr="00FB0484">
        <w:rPr>
          <w:rFonts w:ascii="Calibri" w:hAnsi="Calibri" w:cs="Calibri"/>
          <w:bCs/>
        </w:rPr>
        <w:t>packaging</w:t>
      </w:r>
      <w:r w:rsidR="00A97319">
        <w:rPr>
          <w:rFonts w:ascii="Calibri" w:hAnsi="Calibri" w:cs="Calibri"/>
          <w:bCs/>
        </w:rPr>
        <w:t xml:space="preserve"> </w:t>
      </w:r>
      <w:r w:rsidR="00C860DC" w:rsidRPr="00FB0484">
        <w:rPr>
          <w:rFonts w:ascii="Calibri" w:hAnsi="Calibri" w:cs="Calibri"/>
          <w:bCs/>
        </w:rPr>
        <w:t>element</w:t>
      </w:r>
      <w:r w:rsidR="00A97319">
        <w:rPr>
          <w:rFonts w:ascii="Calibri" w:hAnsi="Calibri" w:cs="Calibri"/>
          <w:bCs/>
        </w:rPr>
        <w:t xml:space="preserve"> </w:t>
      </w:r>
      <w:r w:rsidR="00C860DC" w:rsidRPr="00FB0484">
        <w:rPr>
          <w:rFonts w:ascii="Calibri" w:hAnsi="Calibri" w:cs="Calibri"/>
          <w:bCs/>
        </w:rPr>
        <w:t>(ψ,</w:t>
      </w:r>
      <w:r w:rsidR="00A97319">
        <w:rPr>
          <w:rFonts w:ascii="Calibri" w:hAnsi="Calibri" w:cs="Calibri"/>
          <w:bCs/>
        </w:rPr>
        <w:t xml:space="preserve"> </w:t>
      </w:r>
      <w:r w:rsidR="00C860DC" w:rsidRPr="00FB0484">
        <w:rPr>
          <w:rFonts w:ascii="Calibri" w:hAnsi="Calibri" w:cs="Calibri"/>
          <w:bCs/>
        </w:rPr>
        <w:t>psi),</w:t>
      </w:r>
      <w:r w:rsidR="00A97319">
        <w:rPr>
          <w:rFonts w:ascii="Calibri" w:hAnsi="Calibri" w:cs="Calibri"/>
          <w:bCs/>
        </w:rPr>
        <w:t xml:space="preserve"> </w:t>
      </w:r>
      <w:r w:rsidR="00E54275">
        <w:rPr>
          <w:rFonts w:ascii="Calibri" w:hAnsi="Calibri" w:cs="Calibri"/>
          <w:bCs/>
        </w:rPr>
        <w:t>the</w:t>
      </w:r>
      <w:r w:rsidR="00C42AD8">
        <w:rPr>
          <w:rFonts w:ascii="Calibri" w:hAnsi="Calibri" w:cs="Calibri"/>
          <w:bCs/>
        </w:rPr>
        <w:t xml:space="preserve"> </w:t>
      </w:r>
      <w:r w:rsidR="002870EC" w:rsidRPr="00FB0484">
        <w:rPr>
          <w:rFonts w:ascii="Calibri" w:hAnsi="Calibri" w:cs="Calibri"/>
          <w:bCs/>
        </w:rPr>
        <w:t>Rev</w:t>
      </w:r>
      <w:r w:rsidR="00A97319">
        <w:rPr>
          <w:rFonts w:ascii="Calibri" w:hAnsi="Calibri" w:cs="Calibri"/>
          <w:bCs/>
        </w:rPr>
        <w:t xml:space="preserve"> </w:t>
      </w:r>
      <w:r w:rsidR="00E54275">
        <w:rPr>
          <w:rFonts w:ascii="Calibri" w:hAnsi="Calibri" w:cs="Calibri"/>
          <w:bCs/>
        </w:rPr>
        <w:t>r</w:t>
      </w:r>
      <w:r w:rsidR="002870EC" w:rsidRPr="00FB0484">
        <w:rPr>
          <w:rFonts w:ascii="Calibri" w:hAnsi="Calibri" w:cs="Calibri"/>
          <w:bCs/>
        </w:rPr>
        <w:t>esponse</w:t>
      </w:r>
      <w:r w:rsidR="00A97319">
        <w:rPr>
          <w:rFonts w:ascii="Calibri" w:hAnsi="Calibri" w:cs="Calibri"/>
          <w:bCs/>
        </w:rPr>
        <w:t xml:space="preserve"> </w:t>
      </w:r>
      <w:r w:rsidR="002870EC" w:rsidRPr="00FB0484">
        <w:rPr>
          <w:rFonts w:ascii="Calibri" w:hAnsi="Calibri" w:cs="Calibri"/>
          <w:bCs/>
        </w:rPr>
        <w:t>element</w:t>
      </w:r>
      <w:r w:rsidR="00A97319">
        <w:rPr>
          <w:rFonts w:ascii="Calibri" w:hAnsi="Calibri" w:cs="Calibri"/>
          <w:bCs/>
        </w:rPr>
        <w:t xml:space="preserve"> </w:t>
      </w:r>
      <w:r w:rsidR="002870EC" w:rsidRPr="00FB0484">
        <w:rPr>
          <w:rFonts w:ascii="Calibri" w:hAnsi="Calibri" w:cs="Calibri"/>
          <w:bCs/>
        </w:rPr>
        <w:t>(RRE),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Sp1-binding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sites</w:t>
      </w:r>
      <w:r w:rsidR="00A97319">
        <w:rPr>
          <w:rFonts w:ascii="Calibri" w:hAnsi="Calibri" w:cs="Calibri"/>
          <w:bCs/>
        </w:rPr>
        <w:t xml:space="preserve"> </w:t>
      </w:r>
      <w:r w:rsidR="00C860DC" w:rsidRPr="00FB0484">
        <w:rPr>
          <w:rFonts w:ascii="Calibri" w:hAnsi="Calibri" w:cs="Calibri"/>
          <w:bCs/>
        </w:rPr>
        <w:t>(Sp1)</w:t>
      </w:r>
      <w:r w:rsidRPr="00FB0484">
        <w:rPr>
          <w:rFonts w:ascii="Calibri" w:hAnsi="Calibri" w:cs="Calibri"/>
          <w:bCs/>
        </w:rPr>
        <w:t>,</w:t>
      </w:r>
      <w:r w:rsidR="00A97319">
        <w:rPr>
          <w:rFonts w:ascii="Calibri" w:hAnsi="Calibri" w:cs="Calibri"/>
          <w:bCs/>
        </w:rPr>
        <w:t xml:space="preserve"> </w:t>
      </w:r>
      <w:r w:rsidR="00C860DC" w:rsidRPr="00FB0484">
        <w:rPr>
          <w:rFonts w:ascii="Calibri" w:hAnsi="Calibri" w:cs="Calibri"/>
          <w:bCs/>
        </w:rPr>
        <w:t>human</w:t>
      </w:r>
      <w:r w:rsidR="00A97319">
        <w:rPr>
          <w:rFonts w:ascii="Calibri" w:hAnsi="Calibri" w:cs="Calibri"/>
          <w:bCs/>
        </w:rPr>
        <w:t xml:space="preserve"> </w:t>
      </w:r>
      <w:r w:rsidR="00C860DC" w:rsidRPr="00FB0484">
        <w:rPr>
          <w:rFonts w:ascii="Calibri" w:hAnsi="Calibri" w:cs="Calibri"/>
          <w:bCs/>
        </w:rPr>
        <w:t>U6</w:t>
      </w:r>
      <w:r w:rsidR="00A97319">
        <w:rPr>
          <w:rFonts w:ascii="Calibri" w:hAnsi="Calibri" w:cs="Calibri"/>
          <w:bCs/>
        </w:rPr>
        <w:t xml:space="preserve"> </w:t>
      </w:r>
      <w:r w:rsidR="00C860DC" w:rsidRPr="00FB0484">
        <w:rPr>
          <w:rFonts w:ascii="Calibri" w:hAnsi="Calibri" w:cs="Calibri"/>
          <w:bCs/>
        </w:rPr>
        <w:t>promoter</w:t>
      </w:r>
      <w:r w:rsidR="00A97319">
        <w:rPr>
          <w:rFonts w:ascii="Calibri" w:hAnsi="Calibri" w:cs="Calibri"/>
          <w:bCs/>
        </w:rPr>
        <w:t xml:space="preserve"> </w:t>
      </w:r>
      <w:r w:rsidR="00C860DC" w:rsidRPr="00FB0484">
        <w:rPr>
          <w:rFonts w:ascii="Calibri" w:hAnsi="Calibri" w:cs="Calibri"/>
          <w:bCs/>
        </w:rPr>
        <w:t>(hU6),</w:t>
      </w:r>
      <w:r w:rsidR="00A97319">
        <w:rPr>
          <w:rFonts w:ascii="Calibri" w:hAnsi="Calibri" w:cs="Calibri"/>
          <w:bCs/>
        </w:rPr>
        <w:t xml:space="preserve"> </w:t>
      </w:r>
      <w:r w:rsidR="002870EC" w:rsidRPr="00FB0484">
        <w:rPr>
          <w:rFonts w:ascii="Calibri" w:hAnsi="Calibri" w:cs="Calibri"/>
          <w:bCs/>
        </w:rPr>
        <w:t>a</w:t>
      </w:r>
      <w:r w:rsidR="00A97319">
        <w:rPr>
          <w:rFonts w:ascii="Calibri" w:hAnsi="Calibri" w:cs="Calibri"/>
          <w:bCs/>
        </w:rPr>
        <w:t xml:space="preserve"> </w:t>
      </w:r>
      <w:r w:rsidR="002870EC" w:rsidRPr="00FB0484">
        <w:rPr>
          <w:rFonts w:ascii="Calibri" w:hAnsi="Calibri" w:cs="Calibri"/>
          <w:bCs/>
        </w:rPr>
        <w:t>core-elongation</w:t>
      </w:r>
      <w:r w:rsidR="00A97319">
        <w:rPr>
          <w:rFonts w:ascii="Calibri" w:hAnsi="Calibri" w:cs="Calibri"/>
          <w:bCs/>
        </w:rPr>
        <w:t xml:space="preserve"> </w:t>
      </w:r>
      <w:r w:rsidR="002870EC" w:rsidRPr="00FB0484">
        <w:rPr>
          <w:rFonts w:ascii="Calibri" w:hAnsi="Calibri" w:cs="Calibri"/>
          <w:bCs/>
        </w:rPr>
        <w:t>factor</w:t>
      </w:r>
      <w:r w:rsidR="00A97319">
        <w:rPr>
          <w:rFonts w:ascii="Calibri" w:hAnsi="Calibri" w:cs="Calibri"/>
          <w:bCs/>
        </w:rPr>
        <w:t xml:space="preserve"> </w:t>
      </w:r>
      <w:r w:rsidR="002870EC" w:rsidRPr="00FB0484">
        <w:rPr>
          <w:rFonts w:ascii="Calibri" w:hAnsi="Calibri" w:cs="Calibri"/>
          <w:bCs/>
        </w:rPr>
        <w:t>1α</w:t>
      </w:r>
      <w:r w:rsidR="00A97319">
        <w:rPr>
          <w:rFonts w:ascii="Calibri" w:hAnsi="Calibri" w:cs="Calibri"/>
          <w:bCs/>
        </w:rPr>
        <w:t xml:space="preserve"> </w:t>
      </w:r>
      <w:r w:rsidR="002870EC" w:rsidRPr="00FB0484">
        <w:rPr>
          <w:rFonts w:ascii="Calibri" w:hAnsi="Calibri" w:cs="Calibri"/>
          <w:bCs/>
        </w:rPr>
        <w:t>promoter</w:t>
      </w:r>
      <w:r w:rsidR="00A97319">
        <w:rPr>
          <w:rFonts w:ascii="Calibri" w:hAnsi="Calibri" w:cs="Calibri"/>
          <w:bCs/>
        </w:rPr>
        <w:t xml:space="preserve"> </w:t>
      </w:r>
      <w:r w:rsidR="002870EC" w:rsidRPr="00FB0484">
        <w:rPr>
          <w:rFonts w:ascii="Calibri" w:hAnsi="Calibri" w:cs="Calibri"/>
          <w:bCs/>
        </w:rPr>
        <w:t>(EFS-NC),</w:t>
      </w:r>
      <w:r w:rsidR="00A97319">
        <w:rPr>
          <w:rFonts w:ascii="Calibri" w:hAnsi="Calibri" w:cs="Calibri"/>
          <w:bCs/>
        </w:rPr>
        <w:t xml:space="preserve"> </w:t>
      </w:r>
      <w:r w:rsidR="002870EC" w:rsidRPr="00FB0484">
        <w:rPr>
          <w:rFonts w:ascii="Calibri" w:hAnsi="Calibri" w:cs="Calibri"/>
          <w:bCs/>
        </w:rPr>
        <w:t>and</w:t>
      </w:r>
      <w:r w:rsidR="00A97319">
        <w:rPr>
          <w:rFonts w:ascii="Calibri" w:hAnsi="Calibri" w:cs="Calibri"/>
          <w:bCs/>
        </w:rPr>
        <w:t xml:space="preserve"> </w:t>
      </w:r>
      <w:r w:rsidR="00E54275">
        <w:rPr>
          <w:rFonts w:ascii="Calibri" w:hAnsi="Calibri" w:cs="Calibri"/>
          <w:bCs/>
        </w:rPr>
        <w:t xml:space="preserve">the </w:t>
      </w:r>
      <w:r w:rsidR="00E54275" w:rsidRPr="00FB0484">
        <w:rPr>
          <w:rFonts w:ascii="Calibri" w:hAnsi="Calibri" w:cs="Calibri"/>
          <w:bCs/>
        </w:rPr>
        <w:t>woodchuck</w:t>
      </w:r>
      <w:r w:rsidR="00E54275">
        <w:rPr>
          <w:rFonts w:ascii="Calibri" w:hAnsi="Calibri" w:cs="Calibri"/>
          <w:bCs/>
        </w:rPr>
        <w:t xml:space="preserve"> </w:t>
      </w:r>
      <w:r w:rsidR="00E54275" w:rsidRPr="00FB0484">
        <w:rPr>
          <w:rFonts w:ascii="Calibri" w:hAnsi="Calibri" w:cs="Calibri"/>
          <w:bCs/>
        </w:rPr>
        <w:t>hepatitis</w:t>
      </w:r>
      <w:r w:rsidR="00E54275">
        <w:rPr>
          <w:rFonts w:ascii="Calibri" w:hAnsi="Calibri" w:cs="Calibri"/>
          <w:bCs/>
        </w:rPr>
        <w:t xml:space="preserve"> </w:t>
      </w:r>
      <w:r w:rsidR="00E54275" w:rsidRPr="00FB0484">
        <w:rPr>
          <w:rFonts w:ascii="Calibri" w:hAnsi="Calibri" w:cs="Calibri"/>
          <w:bCs/>
        </w:rPr>
        <w:t>virus</w:t>
      </w:r>
      <w:r w:rsidR="00E54275">
        <w:rPr>
          <w:rFonts w:ascii="Calibri" w:hAnsi="Calibri" w:cs="Calibri"/>
          <w:bCs/>
        </w:rPr>
        <w:t xml:space="preserve"> </w:t>
      </w:r>
      <w:r w:rsidR="00E54275" w:rsidRPr="00FB0484">
        <w:rPr>
          <w:rFonts w:ascii="Calibri" w:hAnsi="Calibri" w:cs="Calibri"/>
          <w:bCs/>
        </w:rPr>
        <w:t>posttranscriptional</w:t>
      </w:r>
      <w:r w:rsidR="00E54275">
        <w:rPr>
          <w:rFonts w:ascii="Calibri" w:hAnsi="Calibri" w:cs="Calibri"/>
          <w:bCs/>
        </w:rPr>
        <w:t xml:space="preserve"> </w:t>
      </w:r>
      <w:r w:rsidR="00E54275" w:rsidRPr="00FB0484">
        <w:rPr>
          <w:rFonts w:ascii="Calibri" w:hAnsi="Calibri" w:cs="Calibri"/>
          <w:bCs/>
        </w:rPr>
        <w:t>regulatory</w:t>
      </w:r>
      <w:r w:rsidR="00E54275">
        <w:rPr>
          <w:rFonts w:ascii="Calibri" w:hAnsi="Calibri" w:cs="Calibri"/>
          <w:bCs/>
        </w:rPr>
        <w:t xml:space="preserve"> </w:t>
      </w:r>
      <w:r w:rsidR="00E54275" w:rsidRPr="00FB0484">
        <w:rPr>
          <w:rFonts w:ascii="Calibri" w:hAnsi="Calibri" w:cs="Calibri"/>
          <w:bCs/>
        </w:rPr>
        <w:t>element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(WPRE</w:t>
      </w:r>
      <w:r w:rsidR="002870EC" w:rsidRPr="00FB0484">
        <w:rPr>
          <w:rFonts w:ascii="Calibri" w:hAnsi="Calibri" w:cs="Calibri"/>
          <w:bCs/>
        </w:rPr>
        <w:t>).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(</w:t>
      </w:r>
      <w:r w:rsidRPr="00FB0484">
        <w:rPr>
          <w:rFonts w:ascii="Calibri" w:hAnsi="Calibri" w:cs="Calibri"/>
          <w:b/>
          <w:bCs/>
        </w:rPr>
        <w:t>B</w:t>
      </w:r>
      <w:r w:rsidRPr="00FB0484">
        <w:rPr>
          <w:rFonts w:ascii="Calibri" w:hAnsi="Calibri" w:cs="Calibri"/>
          <w:bCs/>
        </w:rPr>
        <w:t>)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Schematic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representation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of</w:t>
      </w:r>
      <w:r w:rsidR="00A97319">
        <w:rPr>
          <w:rFonts w:ascii="Calibri" w:hAnsi="Calibri" w:cs="Calibri"/>
          <w:bCs/>
        </w:rPr>
        <w:t xml:space="preserve"> </w:t>
      </w:r>
      <w:r w:rsidR="006B0017"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  <w:i/>
        </w:rPr>
        <w:t>SNCA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triplicated</w:t>
      </w:r>
      <w:r w:rsidR="00A97319">
        <w:rPr>
          <w:rFonts w:ascii="Calibri" w:hAnsi="Calibri" w:cs="Calibri"/>
          <w:bCs/>
          <w:i/>
        </w:rPr>
        <w:t xml:space="preserve"> </w:t>
      </w:r>
      <w:r w:rsidRPr="00FB0484">
        <w:rPr>
          <w:rFonts w:ascii="Calibri" w:hAnsi="Calibri" w:cs="Calibri"/>
          <w:bCs/>
          <w:i/>
        </w:rPr>
        <w:t>loc</w:t>
      </w:r>
      <w:r w:rsidR="006B0017" w:rsidRPr="00FB0484">
        <w:rPr>
          <w:rFonts w:ascii="Calibri" w:hAnsi="Calibri" w:cs="Calibri"/>
          <w:bCs/>
          <w:i/>
        </w:rPr>
        <w:t>us</w:t>
      </w:r>
      <w:r w:rsidRPr="00FB0484">
        <w:rPr>
          <w:rFonts w:ascii="Calibri" w:hAnsi="Calibri" w:cs="Calibri"/>
          <w:bCs/>
        </w:rPr>
        <w:t>.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DNA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methylation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is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an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important</w:t>
      </w:r>
      <w:r w:rsidR="00A97319">
        <w:rPr>
          <w:rFonts w:ascii="Calibri" w:hAnsi="Calibri" w:cs="Calibri"/>
          <w:bCs/>
        </w:rPr>
        <w:t xml:space="preserve"> </w:t>
      </w:r>
      <w:r w:rsidR="002870EC" w:rsidRPr="00FB0484">
        <w:rPr>
          <w:rFonts w:ascii="Calibri" w:hAnsi="Calibri" w:cs="Calibri"/>
          <w:bCs/>
        </w:rPr>
        <w:t>transcriptional</w:t>
      </w:r>
      <w:r w:rsidR="00A97319">
        <w:rPr>
          <w:rFonts w:ascii="Calibri" w:hAnsi="Calibri" w:cs="Calibri"/>
          <w:bCs/>
        </w:rPr>
        <w:t xml:space="preserve"> </w:t>
      </w:r>
      <w:r w:rsidR="002870EC" w:rsidRPr="00FB0484">
        <w:rPr>
          <w:rFonts w:ascii="Calibri" w:hAnsi="Calibri" w:cs="Calibri"/>
          <w:bCs/>
        </w:rPr>
        <w:t>regulation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mechanism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that</w:t>
      </w:r>
      <w:r w:rsidR="00A97319">
        <w:rPr>
          <w:rFonts w:ascii="Calibri" w:hAnsi="Calibri" w:cs="Calibri"/>
          <w:bCs/>
        </w:rPr>
        <w:t xml:space="preserve"> </w:t>
      </w:r>
      <w:r w:rsidR="002870EC" w:rsidRPr="00FB0484">
        <w:rPr>
          <w:rFonts w:ascii="Calibri" w:hAnsi="Calibri" w:cs="Calibri"/>
          <w:bCs/>
        </w:rPr>
        <w:t>directly</w:t>
      </w:r>
      <w:r w:rsidR="00A97319">
        <w:rPr>
          <w:rFonts w:ascii="Calibri" w:hAnsi="Calibri" w:cs="Calibri"/>
          <w:bCs/>
        </w:rPr>
        <w:t xml:space="preserve"> </w:t>
      </w:r>
      <w:r w:rsidR="002870EC" w:rsidRPr="00FB0484">
        <w:rPr>
          <w:rFonts w:ascii="Calibri" w:hAnsi="Calibri" w:cs="Calibri"/>
          <w:bCs/>
        </w:rPr>
        <w:t>or</w:t>
      </w:r>
      <w:r w:rsidR="00A97319">
        <w:rPr>
          <w:rFonts w:ascii="Calibri" w:hAnsi="Calibri" w:cs="Calibri"/>
          <w:bCs/>
        </w:rPr>
        <w:t xml:space="preserve"> </w:t>
      </w:r>
      <w:r w:rsidR="002870EC" w:rsidRPr="00FB0484">
        <w:rPr>
          <w:rFonts w:ascii="Calibri" w:hAnsi="Calibri" w:cs="Calibri"/>
          <w:bCs/>
        </w:rPr>
        <w:t>indirectly</w:t>
      </w:r>
      <w:r w:rsidR="00A97319">
        <w:rPr>
          <w:rFonts w:ascii="Calibri" w:hAnsi="Calibri" w:cs="Calibri"/>
          <w:bCs/>
        </w:rPr>
        <w:t xml:space="preserve"> </w:t>
      </w:r>
      <w:r w:rsidR="002870EC" w:rsidRPr="00FB0484">
        <w:rPr>
          <w:rFonts w:ascii="Calibri" w:hAnsi="Calibri" w:cs="Calibri"/>
          <w:bCs/>
        </w:rPr>
        <w:t>limits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DNA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accessibility</w:t>
      </w:r>
      <w:r w:rsidRPr="00FB0484">
        <w:rPr>
          <w:rFonts w:ascii="Calibri" w:hAnsi="Calibri" w:cs="Calibri"/>
          <w:bCs/>
          <w:noProof/>
          <w:vertAlign w:val="superscript"/>
        </w:rPr>
        <w:t>21</w:t>
      </w:r>
      <w:r w:rsidR="00D86481" w:rsidRPr="00FB0484">
        <w:rPr>
          <w:rFonts w:ascii="Calibri" w:hAnsi="Calibri" w:cs="Calibri"/>
          <w:bCs/>
        </w:rPr>
        <w:t>.</w:t>
      </w:r>
      <w:r w:rsidR="00A97319">
        <w:rPr>
          <w:rFonts w:ascii="Calibri" w:hAnsi="Calibri" w:cs="Calibri"/>
          <w:bCs/>
        </w:rPr>
        <w:t xml:space="preserve"> </w:t>
      </w:r>
      <w:r w:rsidR="00D86481" w:rsidRPr="00FB0484">
        <w:rPr>
          <w:rFonts w:ascii="Calibri" w:hAnsi="Calibri" w:cs="Calibri"/>
          <w:bCs/>
        </w:rPr>
        <w:t>I</w:t>
      </w:r>
      <w:r w:rsidRPr="00FB0484">
        <w:rPr>
          <w:rFonts w:ascii="Calibri" w:hAnsi="Calibri" w:cs="Calibri"/>
          <w:bCs/>
        </w:rPr>
        <w:t>ncreased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SNCA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expression</w:t>
      </w:r>
      <w:r w:rsidR="00A97319">
        <w:rPr>
          <w:rFonts w:ascii="Calibri" w:hAnsi="Calibri" w:cs="Calibri"/>
          <w:bCs/>
        </w:rPr>
        <w:t xml:space="preserve"> </w:t>
      </w:r>
      <w:r w:rsidR="008A64CB" w:rsidRPr="00FB0484">
        <w:rPr>
          <w:rFonts w:ascii="Calibri" w:hAnsi="Calibri" w:cs="Calibri"/>
          <w:bCs/>
        </w:rPr>
        <w:t>was</w:t>
      </w:r>
      <w:r w:rsidR="00A97319">
        <w:rPr>
          <w:rFonts w:ascii="Calibri" w:hAnsi="Calibri" w:cs="Calibri"/>
          <w:bCs/>
        </w:rPr>
        <w:t xml:space="preserve"> </w:t>
      </w:r>
      <w:r w:rsidR="008A64CB" w:rsidRPr="00FB0484">
        <w:rPr>
          <w:rFonts w:ascii="Calibri" w:hAnsi="Calibri" w:cs="Calibri"/>
          <w:bCs/>
        </w:rPr>
        <w:t>observed</w:t>
      </w:r>
      <w:r w:rsidR="00A97319">
        <w:rPr>
          <w:rFonts w:ascii="Calibri" w:hAnsi="Calibri" w:cs="Calibri"/>
          <w:bCs/>
        </w:rPr>
        <w:t xml:space="preserve"> </w:t>
      </w:r>
      <w:r w:rsidR="008A64CB" w:rsidRPr="00FB0484">
        <w:rPr>
          <w:rFonts w:ascii="Calibri" w:hAnsi="Calibri" w:cs="Calibri"/>
          <w:bCs/>
        </w:rPr>
        <w:t>coincidentally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to</w:t>
      </w:r>
      <w:r w:rsidR="00A97319">
        <w:rPr>
          <w:rFonts w:ascii="Calibri" w:hAnsi="Calibri" w:cs="Calibri"/>
          <w:bCs/>
        </w:rPr>
        <w:t xml:space="preserve"> </w:t>
      </w:r>
      <w:r w:rsidR="008A64CB" w:rsidRPr="00FB0484">
        <w:rPr>
          <w:rFonts w:ascii="Calibri" w:hAnsi="Calibri" w:cs="Calibri"/>
          <w:bCs/>
        </w:rPr>
        <w:t>low</w:t>
      </w:r>
      <w:r w:rsidR="00A97319">
        <w:rPr>
          <w:rFonts w:ascii="Calibri" w:hAnsi="Calibri" w:cs="Calibri"/>
          <w:bCs/>
        </w:rPr>
        <w:t xml:space="preserve"> </w:t>
      </w:r>
      <w:r w:rsidR="008A64CB" w:rsidRPr="00FB0484">
        <w:rPr>
          <w:rFonts w:ascii="Calibri" w:hAnsi="Calibri" w:cs="Calibri"/>
          <w:bCs/>
        </w:rPr>
        <w:t>CpG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methylation</w:t>
      </w:r>
      <w:r w:rsidR="00A97319">
        <w:rPr>
          <w:rFonts w:ascii="Calibri" w:hAnsi="Calibri" w:cs="Calibri"/>
          <w:bCs/>
        </w:rPr>
        <w:t xml:space="preserve"> </w:t>
      </w:r>
      <w:r w:rsidR="008A64CB" w:rsidRPr="00FB0484">
        <w:rPr>
          <w:rFonts w:ascii="Calibri" w:hAnsi="Calibri" w:cs="Calibri"/>
          <w:bCs/>
        </w:rPr>
        <w:t>levels</w:t>
      </w:r>
      <w:r w:rsidR="00A97319">
        <w:rPr>
          <w:rFonts w:ascii="Calibri" w:hAnsi="Calibri" w:cs="Calibri"/>
          <w:bCs/>
        </w:rPr>
        <w:t xml:space="preserve"> </w:t>
      </w:r>
      <w:r w:rsidR="008A64CB" w:rsidRPr="00FB0484">
        <w:rPr>
          <w:rFonts w:ascii="Calibri" w:hAnsi="Calibri" w:cs="Calibri"/>
          <w:bCs/>
        </w:rPr>
        <w:t>in</w:t>
      </w:r>
      <w:r w:rsidR="00A97319">
        <w:rPr>
          <w:rFonts w:ascii="Calibri" w:hAnsi="Calibri" w:cs="Calibri"/>
          <w:bCs/>
        </w:rPr>
        <w:t xml:space="preserve"> </w:t>
      </w:r>
      <w:r w:rsidR="008A64CB"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  <w:i/>
        </w:rPr>
        <w:t>SNCA</w:t>
      </w:r>
      <w:r w:rsidR="00A97319">
        <w:rPr>
          <w:rFonts w:ascii="Calibri" w:hAnsi="Calibri" w:cs="Calibri"/>
          <w:bCs/>
          <w:i/>
        </w:rPr>
        <w:t xml:space="preserve"> </w:t>
      </w:r>
      <w:r w:rsidRPr="00FB0484">
        <w:rPr>
          <w:rFonts w:ascii="Calibri" w:hAnsi="Calibri" w:cs="Calibri"/>
          <w:bCs/>
        </w:rPr>
        <w:t>intron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1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(green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arrows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label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activ</w:t>
      </w:r>
      <w:r w:rsidR="008A64CB" w:rsidRPr="00FB0484">
        <w:rPr>
          <w:rFonts w:ascii="Calibri" w:hAnsi="Calibri" w:cs="Calibri"/>
          <w:bCs/>
        </w:rPr>
        <w:t>ated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gene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expression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state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of</w:t>
      </w:r>
      <w:r w:rsidR="00A97319">
        <w:rPr>
          <w:rFonts w:ascii="Calibri" w:hAnsi="Calibri" w:cs="Calibri"/>
          <w:bCs/>
        </w:rPr>
        <w:t xml:space="preserve"> </w:t>
      </w:r>
      <w:r w:rsidR="008A64CB"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triplicated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SNCA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loc</w:t>
      </w:r>
      <w:r w:rsidR="006B0017" w:rsidRPr="00FB0484">
        <w:rPr>
          <w:rFonts w:ascii="Calibri" w:hAnsi="Calibri" w:cs="Calibri"/>
          <w:bCs/>
        </w:rPr>
        <w:t>us</w:t>
      </w:r>
      <w:r w:rsidRPr="00FB0484">
        <w:rPr>
          <w:rFonts w:ascii="Calibri" w:hAnsi="Calibri" w:cs="Calibri"/>
          <w:bCs/>
        </w:rPr>
        <w:t>).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recruitment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of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LV-gRNA/dCas9-DNMT3A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vectors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teeter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methyltransferase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enzyme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to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  <w:i/>
        </w:rPr>
        <w:t>SNCA</w:t>
      </w:r>
      <w:r w:rsidR="00E54275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intron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1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region.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</w:t>
      </w:r>
      <w:r w:rsidR="006B0017" w:rsidRPr="00FB0484">
        <w:rPr>
          <w:rFonts w:ascii="Calibri" w:hAnsi="Calibri" w:cs="Calibri"/>
          <w:bCs/>
        </w:rPr>
        <w:t>his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results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in</w:t>
      </w:r>
      <w:r w:rsidR="00A97319">
        <w:rPr>
          <w:rFonts w:ascii="Calibri" w:hAnsi="Calibri" w:cs="Calibri"/>
          <w:bCs/>
        </w:rPr>
        <w:t xml:space="preserve"> </w:t>
      </w:r>
      <w:r w:rsidR="00E54275">
        <w:rPr>
          <w:rFonts w:ascii="Calibri" w:hAnsi="Calibri" w:cs="Calibri"/>
          <w:bCs/>
        </w:rPr>
        <w:t xml:space="preserve">the </w:t>
      </w:r>
      <w:r w:rsidRPr="00FB0484">
        <w:rPr>
          <w:rFonts w:ascii="Calibri" w:hAnsi="Calibri" w:cs="Calibri"/>
          <w:bCs/>
        </w:rPr>
        <w:t>assembly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of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closed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chromatin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which</w:t>
      </w:r>
      <w:r w:rsidR="00A97319">
        <w:rPr>
          <w:rFonts w:ascii="Calibri" w:hAnsi="Calibri" w:cs="Calibri"/>
          <w:bCs/>
        </w:rPr>
        <w:t xml:space="preserve"> </w:t>
      </w:r>
      <w:r w:rsidR="006B0017" w:rsidRPr="00FB0484">
        <w:rPr>
          <w:rFonts w:ascii="Calibri" w:hAnsi="Calibri" w:cs="Calibri"/>
          <w:bCs/>
        </w:rPr>
        <w:t>result</w:t>
      </w:r>
      <w:r w:rsidR="00E54275">
        <w:rPr>
          <w:rFonts w:ascii="Calibri" w:hAnsi="Calibri" w:cs="Calibri"/>
          <w:bCs/>
        </w:rPr>
        <w:t>s</w:t>
      </w:r>
      <w:r w:rsidR="00A97319">
        <w:rPr>
          <w:rFonts w:ascii="Calibri" w:hAnsi="Calibri" w:cs="Calibri"/>
          <w:bCs/>
        </w:rPr>
        <w:t xml:space="preserve"> </w:t>
      </w:r>
      <w:r w:rsidR="006B0017" w:rsidRPr="00FB0484">
        <w:rPr>
          <w:rFonts w:ascii="Calibri" w:hAnsi="Calibri" w:cs="Calibri"/>
          <w:bCs/>
        </w:rPr>
        <w:t>in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transcriptional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downregulation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of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  <w:i/>
        </w:rPr>
        <w:t>SNCA</w:t>
      </w:r>
      <w:r w:rsidR="00A97319">
        <w:rPr>
          <w:rFonts w:ascii="Calibri" w:hAnsi="Calibri" w:cs="Calibri"/>
          <w:bCs/>
          <w:i/>
        </w:rPr>
        <w:t xml:space="preserve"> </w:t>
      </w:r>
      <w:r w:rsidRPr="00FB0484">
        <w:rPr>
          <w:rFonts w:ascii="Calibri" w:hAnsi="Calibri" w:cs="Calibri"/>
          <w:bCs/>
        </w:rPr>
        <w:t>(red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arrows).</w:t>
      </w:r>
      <w:r w:rsidR="00A97319">
        <w:rPr>
          <w:rFonts w:ascii="Calibri" w:hAnsi="Calibri" w:cs="Calibri"/>
          <w:bCs/>
        </w:rPr>
        <w:t xml:space="preserve"> </w:t>
      </w:r>
    </w:p>
    <w:p w14:paraId="74423241" w14:textId="77777777" w:rsidR="00A132AB" w:rsidRPr="00FB0484" w:rsidRDefault="00A132AB" w:rsidP="00612CEF">
      <w:pPr>
        <w:jc w:val="both"/>
        <w:rPr>
          <w:rFonts w:ascii="Calibri" w:hAnsi="Calibri" w:cs="Calibri"/>
          <w:bCs/>
        </w:rPr>
      </w:pPr>
    </w:p>
    <w:p w14:paraId="487FAF7A" w14:textId="17D420F6" w:rsidR="00D2496A" w:rsidRPr="00FB0484" w:rsidRDefault="00A132AB" w:rsidP="00612CEF">
      <w:pPr>
        <w:jc w:val="both"/>
        <w:rPr>
          <w:rFonts w:ascii="Calibri" w:hAnsi="Calibri" w:cs="Calibri"/>
          <w:bCs/>
        </w:rPr>
      </w:pPr>
      <w:r w:rsidRPr="00CD14CF">
        <w:rPr>
          <w:rFonts w:ascii="Calibri" w:hAnsi="Calibri" w:cs="Calibri"/>
          <w:b/>
          <w:bCs/>
        </w:rPr>
        <w:t>Figure</w:t>
      </w:r>
      <w:r w:rsidR="00A97319">
        <w:rPr>
          <w:rFonts w:ascii="Calibri" w:hAnsi="Calibri" w:cs="Calibri"/>
          <w:b/>
          <w:bCs/>
        </w:rPr>
        <w:t xml:space="preserve"> </w:t>
      </w:r>
      <w:r w:rsidRPr="00CD14CF">
        <w:rPr>
          <w:rFonts w:ascii="Calibri" w:hAnsi="Calibri" w:cs="Calibri"/>
          <w:b/>
          <w:bCs/>
        </w:rPr>
        <w:t>3</w:t>
      </w:r>
      <w:r w:rsidR="00607AF1">
        <w:rPr>
          <w:rFonts w:ascii="Calibri" w:hAnsi="Calibri" w:cs="Calibri"/>
          <w:b/>
          <w:bCs/>
        </w:rPr>
        <w:t>:</w:t>
      </w:r>
      <w:r w:rsidR="00A97319">
        <w:rPr>
          <w:rFonts w:ascii="Calibri" w:hAnsi="Calibri" w:cs="Calibri"/>
          <w:b/>
          <w:bCs/>
        </w:rPr>
        <w:t xml:space="preserve"> </w:t>
      </w:r>
      <w:r w:rsidR="00D2496A" w:rsidRPr="00CD14CF">
        <w:rPr>
          <w:rFonts w:ascii="Calibri" w:hAnsi="Calibri" w:cs="Calibri"/>
          <w:b/>
          <w:bCs/>
        </w:rPr>
        <w:t>A</w:t>
      </w:r>
      <w:r w:rsidR="00A97319">
        <w:rPr>
          <w:rFonts w:ascii="Calibri" w:hAnsi="Calibri" w:cs="Calibri"/>
          <w:b/>
          <w:bCs/>
        </w:rPr>
        <w:t xml:space="preserve"> </w:t>
      </w:r>
      <w:r w:rsidR="00D2496A" w:rsidRPr="00CD14CF">
        <w:rPr>
          <w:rFonts w:ascii="Calibri" w:hAnsi="Calibri" w:cs="Calibri"/>
          <w:b/>
          <w:bCs/>
        </w:rPr>
        <w:t>construction</w:t>
      </w:r>
      <w:r w:rsidR="00A97319">
        <w:rPr>
          <w:rFonts w:ascii="Calibri" w:hAnsi="Calibri" w:cs="Calibri"/>
          <w:b/>
          <w:bCs/>
        </w:rPr>
        <w:t xml:space="preserve"> </w:t>
      </w:r>
      <w:r w:rsidR="00D2496A" w:rsidRPr="00CD14CF">
        <w:rPr>
          <w:rFonts w:ascii="Calibri" w:hAnsi="Calibri" w:cs="Calibri"/>
          <w:b/>
          <w:bCs/>
        </w:rPr>
        <w:t>of</w:t>
      </w:r>
      <w:r w:rsidR="00A97319">
        <w:rPr>
          <w:rFonts w:ascii="Calibri" w:hAnsi="Calibri" w:cs="Calibri"/>
          <w:b/>
          <w:bCs/>
        </w:rPr>
        <w:t xml:space="preserve"> </w:t>
      </w:r>
      <w:r w:rsidR="00607AF1">
        <w:rPr>
          <w:rFonts w:ascii="Calibri" w:hAnsi="Calibri" w:cs="Calibri"/>
          <w:b/>
          <w:bCs/>
        </w:rPr>
        <w:t xml:space="preserve">a </w:t>
      </w:r>
      <w:r w:rsidR="00D2496A" w:rsidRPr="00CD14CF">
        <w:rPr>
          <w:rFonts w:ascii="Calibri" w:hAnsi="Calibri" w:cs="Calibri"/>
          <w:b/>
          <w:bCs/>
        </w:rPr>
        <w:t>lentiviral</w:t>
      </w:r>
      <w:r w:rsidR="00A97319">
        <w:rPr>
          <w:rFonts w:ascii="Calibri" w:hAnsi="Calibri" w:cs="Calibri"/>
          <w:b/>
          <w:bCs/>
        </w:rPr>
        <w:t xml:space="preserve"> </w:t>
      </w:r>
      <w:r w:rsidR="00D2496A" w:rsidRPr="00CD14CF">
        <w:rPr>
          <w:rFonts w:ascii="Calibri" w:hAnsi="Calibri" w:cs="Calibri"/>
          <w:b/>
          <w:bCs/>
        </w:rPr>
        <w:t>vector</w:t>
      </w:r>
      <w:r w:rsidR="00A97319">
        <w:rPr>
          <w:rFonts w:ascii="Calibri" w:hAnsi="Calibri" w:cs="Calibri"/>
          <w:b/>
          <w:bCs/>
        </w:rPr>
        <w:t xml:space="preserve"> </w:t>
      </w:r>
      <w:r w:rsidR="00D2496A" w:rsidRPr="00CD14CF">
        <w:rPr>
          <w:rFonts w:ascii="Calibri" w:hAnsi="Calibri" w:cs="Calibri"/>
          <w:b/>
          <w:bCs/>
        </w:rPr>
        <w:t>expression</w:t>
      </w:r>
      <w:r w:rsidR="00A97319">
        <w:rPr>
          <w:rFonts w:ascii="Calibri" w:hAnsi="Calibri" w:cs="Calibri"/>
          <w:b/>
          <w:bCs/>
        </w:rPr>
        <w:t xml:space="preserve"> </w:t>
      </w:r>
      <w:r w:rsidR="00D2496A" w:rsidRPr="00CD14CF">
        <w:rPr>
          <w:rFonts w:ascii="Calibri" w:hAnsi="Calibri" w:cs="Calibri"/>
          <w:b/>
          <w:bCs/>
        </w:rPr>
        <w:t>cassette</w:t>
      </w:r>
      <w:r w:rsidR="00A97319">
        <w:rPr>
          <w:rFonts w:ascii="Calibri" w:hAnsi="Calibri" w:cs="Calibri"/>
          <w:b/>
          <w:bCs/>
        </w:rPr>
        <w:t xml:space="preserve"> </w:t>
      </w:r>
      <w:r w:rsidR="00D2496A" w:rsidRPr="00CD14CF">
        <w:rPr>
          <w:rFonts w:ascii="Calibri" w:hAnsi="Calibri" w:cs="Calibri"/>
          <w:b/>
          <w:bCs/>
        </w:rPr>
        <w:t>carrying</w:t>
      </w:r>
      <w:r w:rsidR="00A97319">
        <w:rPr>
          <w:rFonts w:ascii="Calibri" w:hAnsi="Calibri" w:cs="Calibri"/>
          <w:b/>
          <w:bCs/>
        </w:rPr>
        <w:t xml:space="preserve"> </w:t>
      </w:r>
      <w:r w:rsidR="00D2496A" w:rsidRPr="00CD14CF">
        <w:rPr>
          <w:rFonts w:ascii="Calibri" w:hAnsi="Calibri" w:cs="Calibri"/>
          <w:b/>
          <w:bCs/>
        </w:rPr>
        <w:t>dCas9-DNMT3A</w:t>
      </w:r>
      <w:r w:rsidR="00A97319">
        <w:rPr>
          <w:rFonts w:ascii="Calibri" w:hAnsi="Calibri" w:cs="Calibri"/>
          <w:b/>
          <w:bCs/>
        </w:rPr>
        <w:t xml:space="preserve"> </w:t>
      </w:r>
      <w:r w:rsidR="00D2496A" w:rsidRPr="00CD14CF">
        <w:rPr>
          <w:rFonts w:ascii="Calibri" w:hAnsi="Calibri" w:cs="Calibri"/>
          <w:b/>
          <w:bCs/>
        </w:rPr>
        <w:t>transgene.</w:t>
      </w:r>
      <w:r w:rsidR="00A97319">
        <w:rPr>
          <w:rFonts w:ascii="Calibri" w:hAnsi="Calibri" w:cs="Calibri"/>
          <w:bCs/>
        </w:rPr>
        <w:t xml:space="preserve"> </w:t>
      </w:r>
      <w:r w:rsidR="00D2496A"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="00D2496A" w:rsidRPr="00FB0484">
        <w:rPr>
          <w:rFonts w:ascii="Calibri" w:hAnsi="Calibri" w:cs="Calibri"/>
          <w:bCs/>
        </w:rPr>
        <w:t>parental</w:t>
      </w:r>
      <w:r w:rsidR="00A97319">
        <w:rPr>
          <w:rFonts w:ascii="Calibri" w:hAnsi="Calibri" w:cs="Calibri"/>
          <w:bCs/>
        </w:rPr>
        <w:t xml:space="preserve"> </w:t>
      </w:r>
      <w:r w:rsidR="00D2496A" w:rsidRPr="00FB0484">
        <w:rPr>
          <w:rFonts w:ascii="Calibri" w:hAnsi="Calibri" w:cs="Calibri"/>
          <w:bCs/>
        </w:rPr>
        <w:t>vector,</w:t>
      </w:r>
      <w:r w:rsidR="00A97319">
        <w:rPr>
          <w:rFonts w:ascii="Calibri" w:hAnsi="Calibri" w:cs="Calibri"/>
          <w:bCs/>
        </w:rPr>
        <w:t xml:space="preserve"> </w:t>
      </w:r>
      <w:r w:rsidR="00D2496A" w:rsidRPr="00FB0484">
        <w:rPr>
          <w:rFonts w:ascii="Calibri" w:hAnsi="Calibri" w:cs="Calibri"/>
          <w:bCs/>
        </w:rPr>
        <w:t>pBK301</w:t>
      </w:r>
      <w:r w:rsidR="00607AF1">
        <w:rPr>
          <w:rFonts w:ascii="Calibri" w:hAnsi="Calibri" w:cs="Calibri"/>
          <w:bCs/>
        </w:rPr>
        <w:t>,</w:t>
      </w:r>
      <w:r w:rsidR="00A97319">
        <w:rPr>
          <w:rFonts w:ascii="Calibri" w:hAnsi="Calibri" w:cs="Calibri"/>
          <w:bCs/>
        </w:rPr>
        <w:t xml:space="preserve"> </w:t>
      </w:r>
      <w:r w:rsidR="00607AF1">
        <w:rPr>
          <w:rFonts w:ascii="Calibri" w:hAnsi="Calibri" w:cs="Calibri"/>
          <w:bCs/>
        </w:rPr>
        <w:t xml:space="preserve">is </w:t>
      </w:r>
      <w:r w:rsidR="00D2496A" w:rsidRPr="00FB0484">
        <w:rPr>
          <w:rFonts w:ascii="Calibri" w:hAnsi="Calibri" w:cs="Calibri"/>
          <w:bCs/>
        </w:rPr>
        <w:t>described</w:t>
      </w:r>
      <w:r w:rsidR="00A97319">
        <w:rPr>
          <w:rFonts w:ascii="Calibri" w:hAnsi="Calibri" w:cs="Calibri"/>
          <w:bCs/>
        </w:rPr>
        <w:t xml:space="preserve"> </w:t>
      </w:r>
      <w:r w:rsidR="00D2496A" w:rsidRPr="00FB0484">
        <w:rPr>
          <w:rFonts w:ascii="Calibri" w:hAnsi="Calibri" w:cs="Calibri"/>
          <w:bCs/>
        </w:rPr>
        <w:t>in</w:t>
      </w:r>
      <w:r w:rsidR="00A97319">
        <w:rPr>
          <w:rFonts w:ascii="Calibri" w:hAnsi="Calibri" w:cs="Calibri"/>
          <w:bCs/>
        </w:rPr>
        <w:t xml:space="preserve"> </w:t>
      </w:r>
      <w:proofErr w:type="spellStart"/>
      <w:r w:rsidR="00D2496A" w:rsidRPr="00FB0484">
        <w:rPr>
          <w:rFonts w:ascii="Calibri" w:hAnsi="Calibri" w:cs="Calibri"/>
          <w:bCs/>
        </w:rPr>
        <w:t>Ortinski</w:t>
      </w:r>
      <w:proofErr w:type="spellEnd"/>
      <w:r w:rsidR="00A97319">
        <w:rPr>
          <w:rFonts w:ascii="Calibri" w:hAnsi="Calibri" w:cs="Calibri"/>
          <w:bCs/>
        </w:rPr>
        <w:t xml:space="preserve"> </w:t>
      </w:r>
      <w:r w:rsidR="00D2496A" w:rsidRPr="00FB0484">
        <w:rPr>
          <w:rFonts w:ascii="Calibri" w:hAnsi="Calibri" w:cs="Calibri"/>
          <w:bCs/>
        </w:rPr>
        <w:t>et</w:t>
      </w:r>
      <w:r w:rsidR="00A97319">
        <w:rPr>
          <w:rFonts w:ascii="Calibri" w:hAnsi="Calibri" w:cs="Calibri"/>
          <w:bCs/>
        </w:rPr>
        <w:t xml:space="preserve"> </w:t>
      </w:r>
      <w:r w:rsidR="00D2496A" w:rsidRPr="00FB0484">
        <w:rPr>
          <w:rFonts w:ascii="Calibri" w:hAnsi="Calibri" w:cs="Calibri"/>
          <w:bCs/>
        </w:rPr>
        <w:t>al.</w:t>
      </w:r>
      <w:r w:rsidR="00CE25F4" w:rsidRPr="00FB0484">
        <w:rPr>
          <w:rFonts w:ascii="Calibri" w:hAnsi="Calibri" w:cs="Calibri"/>
          <w:bCs/>
          <w:noProof/>
          <w:vertAlign w:val="superscript"/>
        </w:rPr>
        <w:t>30</w:t>
      </w:r>
      <w:r w:rsidR="00D2496A" w:rsidRPr="00FB0484">
        <w:rPr>
          <w:rFonts w:ascii="Calibri" w:hAnsi="Calibri" w:cs="Calibri"/>
          <w:bCs/>
        </w:rPr>
        <w:t>.</w:t>
      </w:r>
      <w:r w:rsidR="00A97319">
        <w:rPr>
          <w:rFonts w:ascii="Calibri" w:hAnsi="Calibri" w:cs="Calibri"/>
          <w:bCs/>
        </w:rPr>
        <w:t xml:space="preserve"> </w:t>
      </w:r>
      <w:r w:rsidR="00D2496A"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="00D2496A" w:rsidRPr="00FB0484">
        <w:rPr>
          <w:rFonts w:ascii="Calibri" w:hAnsi="Calibri" w:cs="Calibri"/>
          <w:bCs/>
        </w:rPr>
        <w:t>vector</w:t>
      </w:r>
      <w:r w:rsidR="00A97319">
        <w:rPr>
          <w:rFonts w:ascii="Calibri" w:hAnsi="Calibri" w:cs="Calibri"/>
          <w:bCs/>
        </w:rPr>
        <w:t xml:space="preserve"> </w:t>
      </w:r>
      <w:r w:rsidR="00D2496A" w:rsidRPr="00FB0484">
        <w:rPr>
          <w:rFonts w:ascii="Calibri" w:hAnsi="Calibri" w:cs="Calibri"/>
          <w:bCs/>
        </w:rPr>
        <w:t>was</w:t>
      </w:r>
      <w:r w:rsidR="00A97319">
        <w:rPr>
          <w:rFonts w:ascii="Calibri" w:hAnsi="Calibri" w:cs="Calibri"/>
          <w:bCs/>
        </w:rPr>
        <w:t xml:space="preserve"> </w:t>
      </w:r>
      <w:r w:rsidR="00D2496A" w:rsidRPr="00FB0484">
        <w:rPr>
          <w:rFonts w:ascii="Calibri" w:hAnsi="Calibri" w:cs="Calibri"/>
          <w:bCs/>
        </w:rPr>
        <w:t>cloned</w:t>
      </w:r>
      <w:r w:rsidR="00A97319">
        <w:rPr>
          <w:rFonts w:ascii="Calibri" w:hAnsi="Calibri" w:cs="Calibri"/>
          <w:bCs/>
        </w:rPr>
        <w:t xml:space="preserve"> </w:t>
      </w:r>
      <w:r w:rsidR="00D2496A" w:rsidRPr="00FB0484">
        <w:rPr>
          <w:rFonts w:ascii="Calibri" w:hAnsi="Calibri" w:cs="Calibri"/>
          <w:bCs/>
        </w:rPr>
        <w:t>with</w:t>
      </w:r>
      <w:r w:rsidR="00A97319">
        <w:rPr>
          <w:rFonts w:ascii="Calibri" w:hAnsi="Calibri" w:cs="Calibri"/>
          <w:bCs/>
        </w:rPr>
        <w:t xml:space="preserve"> </w:t>
      </w:r>
      <w:r w:rsidR="00D2496A" w:rsidRPr="00FB0484">
        <w:rPr>
          <w:rFonts w:ascii="Calibri" w:hAnsi="Calibri" w:cs="Calibri"/>
          <w:bCs/>
        </w:rPr>
        <w:t>dCas9-DNMT3A-</w:t>
      </w:r>
      <w:r w:rsidR="00607AF1">
        <w:rPr>
          <w:rFonts w:ascii="Calibri" w:hAnsi="Calibri" w:cs="Calibri"/>
          <w:bCs/>
        </w:rPr>
        <w:t>Puro</w:t>
      </w:r>
      <w:r w:rsidR="00A97319">
        <w:rPr>
          <w:rFonts w:ascii="Calibri" w:hAnsi="Calibri" w:cs="Calibri"/>
          <w:bCs/>
        </w:rPr>
        <w:t xml:space="preserve"> </w:t>
      </w:r>
      <w:r w:rsidR="00D2496A" w:rsidRPr="00FB0484">
        <w:rPr>
          <w:rFonts w:ascii="Calibri" w:hAnsi="Calibri" w:cs="Calibri"/>
          <w:bCs/>
        </w:rPr>
        <w:t>(pBK492)</w:t>
      </w:r>
      <w:r w:rsidR="00A97319">
        <w:rPr>
          <w:rFonts w:ascii="Calibri" w:hAnsi="Calibri" w:cs="Calibri"/>
          <w:bCs/>
        </w:rPr>
        <w:t xml:space="preserve"> </w:t>
      </w:r>
      <w:r w:rsidR="00D2496A" w:rsidRPr="00FB0484">
        <w:rPr>
          <w:rFonts w:ascii="Calibri" w:hAnsi="Calibri" w:cs="Calibri"/>
          <w:bCs/>
        </w:rPr>
        <w:t>or</w:t>
      </w:r>
      <w:r w:rsidR="00A97319">
        <w:rPr>
          <w:rFonts w:ascii="Calibri" w:hAnsi="Calibri" w:cs="Calibri"/>
          <w:bCs/>
        </w:rPr>
        <w:t xml:space="preserve"> </w:t>
      </w:r>
      <w:r w:rsidR="00D2496A" w:rsidRPr="00FB0484">
        <w:rPr>
          <w:rFonts w:ascii="Calibri" w:hAnsi="Calibri" w:cs="Calibri"/>
          <w:bCs/>
        </w:rPr>
        <w:t>dCas9-DNMT3A-GFP</w:t>
      </w:r>
      <w:r w:rsidR="00A97319">
        <w:rPr>
          <w:rFonts w:ascii="Calibri" w:hAnsi="Calibri" w:cs="Calibri"/>
          <w:bCs/>
        </w:rPr>
        <w:t xml:space="preserve"> </w:t>
      </w:r>
      <w:r w:rsidR="00D2496A" w:rsidRPr="00FB0484">
        <w:rPr>
          <w:rFonts w:ascii="Calibri" w:hAnsi="Calibri" w:cs="Calibri"/>
          <w:bCs/>
        </w:rPr>
        <w:t>(pBK539)</w:t>
      </w:r>
      <w:r w:rsidR="00A97319">
        <w:rPr>
          <w:rFonts w:ascii="Calibri" w:hAnsi="Calibri" w:cs="Calibri"/>
          <w:bCs/>
        </w:rPr>
        <w:t xml:space="preserve"> </w:t>
      </w:r>
      <w:r w:rsidR="00D2496A" w:rsidRPr="00FB0484">
        <w:rPr>
          <w:rFonts w:ascii="Calibri" w:hAnsi="Calibri" w:cs="Calibri"/>
          <w:bCs/>
        </w:rPr>
        <w:t>(the</w:t>
      </w:r>
      <w:r w:rsidR="00A97319">
        <w:rPr>
          <w:rFonts w:ascii="Calibri" w:hAnsi="Calibri" w:cs="Calibri"/>
          <w:bCs/>
        </w:rPr>
        <w:t xml:space="preserve"> </w:t>
      </w:r>
      <w:r w:rsidR="00D2496A" w:rsidRPr="00FB0484">
        <w:rPr>
          <w:rFonts w:ascii="Calibri" w:hAnsi="Calibri" w:cs="Calibri"/>
          <w:bCs/>
        </w:rPr>
        <w:t>cloning</w:t>
      </w:r>
      <w:r w:rsidR="00A97319">
        <w:rPr>
          <w:rFonts w:ascii="Calibri" w:hAnsi="Calibri" w:cs="Calibri"/>
          <w:bCs/>
        </w:rPr>
        <w:t xml:space="preserve"> </w:t>
      </w:r>
      <w:r w:rsidR="00D2496A" w:rsidRPr="00FB0484">
        <w:rPr>
          <w:rFonts w:ascii="Calibri" w:hAnsi="Calibri" w:cs="Calibri"/>
          <w:bCs/>
        </w:rPr>
        <w:t>flow</w:t>
      </w:r>
      <w:r w:rsidR="00A97319">
        <w:rPr>
          <w:rFonts w:ascii="Calibri" w:hAnsi="Calibri" w:cs="Calibri"/>
          <w:bCs/>
        </w:rPr>
        <w:t xml:space="preserve"> </w:t>
      </w:r>
      <w:r w:rsidR="00D2496A" w:rsidRPr="00FB0484">
        <w:rPr>
          <w:rFonts w:ascii="Calibri" w:hAnsi="Calibri" w:cs="Calibri"/>
          <w:bCs/>
        </w:rPr>
        <w:t>can</w:t>
      </w:r>
      <w:r w:rsidR="00A97319">
        <w:rPr>
          <w:rFonts w:ascii="Calibri" w:hAnsi="Calibri" w:cs="Calibri"/>
          <w:bCs/>
        </w:rPr>
        <w:t xml:space="preserve"> </w:t>
      </w:r>
      <w:r w:rsidR="00D2496A" w:rsidRPr="00FB0484">
        <w:rPr>
          <w:rFonts w:ascii="Calibri" w:hAnsi="Calibri" w:cs="Calibri"/>
          <w:bCs/>
        </w:rPr>
        <w:t>be</w:t>
      </w:r>
      <w:r w:rsidR="00A97319">
        <w:rPr>
          <w:rFonts w:ascii="Calibri" w:hAnsi="Calibri" w:cs="Calibri"/>
          <w:bCs/>
        </w:rPr>
        <w:t xml:space="preserve"> </w:t>
      </w:r>
      <w:r w:rsidR="00D2496A" w:rsidRPr="00FB0484">
        <w:rPr>
          <w:rFonts w:ascii="Calibri" w:hAnsi="Calibri" w:cs="Calibri"/>
          <w:bCs/>
        </w:rPr>
        <w:t>found</w:t>
      </w:r>
      <w:r w:rsidR="00A97319">
        <w:rPr>
          <w:rFonts w:ascii="Calibri" w:hAnsi="Calibri" w:cs="Calibri"/>
          <w:bCs/>
        </w:rPr>
        <w:t xml:space="preserve"> </w:t>
      </w:r>
      <w:r w:rsidR="00D2496A" w:rsidRPr="00FB0484">
        <w:rPr>
          <w:rFonts w:ascii="Calibri" w:hAnsi="Calibri" w:cs="Calibri"/>
          <w:bCs/>
        </w:rPr>
        <w:t>in</w:t>
      </w:r>
      <w:r w:rsidR="00A97319">
        <w:rPr>
          <w:rFonts w:ascii="Calibri" w:hAnsi="Calibri" w:cs="Calibri"/>
          <w:bCs/>
        </w:rPr>
        <w:t xml:space="preserve"> </w:t>
      </w:r>
      <w:r w:rsidR="00CD14CF">
        <w:rPr>
          <w:rFonts w:ascii="Calibri" w:hAnsi="Calibri" w:cs="Calibri"/>
          <w:bCs/>
        </w:rPr>
        <w:t>protocol</w:t>
      </w:r>
      <w:r w:rsidR="00A97319">
        <w:rPr>
          <w:rFonts w:ascii="Calibri" w:hAnsi="Calibri" w:cs="Calibri"/>
          <w:bCs/>
        </w:rPr>
        <w:t xml:space="preserve"> </w:t>
      </w:r>
      <w:r w:rsidR="00D2496A" w:rsidRPr="00FB0484">
        <w:rPr>
          <w:rFonts w:ascii="Calibri" w:hAnsi="Calibri" w:cs="Calibri"/>
          <w:bCs/>
        </w:rPr>
        <w:t>and</w:t>
      </w:r>
      <w:r w:rsidR="00A97319">
        <w:rPr>
          <w:rFonts w:ascii="Calibri" w:hAnsi="Calibri" w:cs="Calibri"/>
          <w:bCs/>
        </w:rPr>
        <w:t xml:space="preserve"> </w:t>
      </w:r>
      <w:r w:rsidR="00D2496A" w:rsidRPr="00FB0484">
        <w:rPr>
          <w:rFonts w:ascii="Calibri" w:hAnsi="Calibri" w:cs="Calibri"/>
          <w:bCs/>
        </w:rPr>
        <w:t>in</w:t>
      </w:r>
      <w:r w:rsidR="00A97319">
        <w:rPr>
          <w:rFonts w:ascii="Calibri" w:hAnsi="Calibri" w:cs="Calibri"/>
          <w:bCs/>
        </w:rPr>
        <w:t xml:space="preserve"> </w:t>
      </w:r>
      <w:r w:rsidR="00607AF1" w:rsidRPr="00FB0484">
        <w:rPr>
          <w:rFonts w:ascii="Calibri" w:hAnsi="Calibri" w:cs="Calibri"/>
          <w:noProof/>
        </w:rPr>
        <w:t>Kantor</w:t>
      </w:r>
      <w:r w:rsidR="00607AF1">
        <w:rPr>
          <w:rFonts w:ascii="Calibri" w:hAnsi="Calibri" w:cs="Calibri"/>
          <w:noProof/>
        </w:rPr>
        <w:t xml:space="preserve"> et al.</w:t>
      </w:r>
      <w:r w:rsidR="00D2496A" w:rsidRPr="00FB0484">
        <w:rPr>
          <w:rFonts w:ascii="Calibri" w:hAnsi="Calibri" w:cs="Calibri"/>
          <w:bCs/>
          <w:noProof/>
          <w:vertAlign w:val="superscript"/>
        </w:rPr>
        <w:t>23</w:t>
      </w:r>
      <w:r w:rsidR="00607AF1" w:rsidRPr="00CD14CF">
        <w:rPr>
          <w:rFonts w:ascii="Calibri" w:hAnsi="Calibri" w:cs="Calibri"/>
          <w:bCs/>
          <w:noProof/>
        </w:rPr>
        <w:t>)</w:t>
      </w:r>
      <w:r w:rsidR="00D2496A" w:rsidRPr="00FB0484">
        <w:rPr>
          <w:rFonts w:ascii="Calibri" w:hAnsi="Calibri" w:cs="Calibri"/>
          <w:bCs/>
        </w:rPr>
        <w:t>.</w:t>
      </w:r>
      <w:r w:rsidR="00A97319">
        <w:rPr>
          <w:rFonts w:ascii="Calibri" w:hAnsi="Calibri" w:cs="Calibri"/>
          <w:bCs/>
        </w:rPr>
        <w:t xml:space="preserve"> </w:t>
      </w:r>
    </w:p>
    <w:p w14:paraId="657BB53B" w14:textId="77777777" w:rsidR="00D2496A" w:rsidRPr="00FB0484" w:rsidRDefault="00D2496A" w:rsidP="00612CEF">
      <w:pPr>
        <w:jc w:val="both"/>
        <w:rPr>
          <w:rFonts w:ascii="Calibri" w:hAnsi="Calibri" w:cs="Calibri"/>
          <w:bCs/>
        </w:rPr>
      </w:pPr>
    </w:p>
    <w:p w14:paraId="3D9278F5" w14:textId="296650EA" w:rsidR="00D2496A" w:rsidRPr="00FB0484" w:rsidRDefault="00D2496A" w:rsidP="00612CEF">
      <w:pPr>
        <w:jc w:val="both"/>
        <w:rPr>
          <w:rFonts w:ascii="Calibri" w:hAnsi="Calibri" w:cs="Calibri"/>
          <w:bCs/>
        </w:rPr>
      </w:pPr>
      <w:r w:rsidRPr="00CD14CF">
        <w:rPr>
          <w:rFonts w:ascii="Calibri" w:hAnsi="Calibri" w:cs="Calibri"/>
          <w:b/>
          <w:bCs/>
        </w:rPr>
        <w:t>Figure</w:t>
      </w:r>
      <w:r w:rsidR="00A97319">
        <w:rPr>
          <w:rFonts w:ascii="Calibri" w:hAnsi="Calibri" w:cs="Calibri"/>
          <w:b/>
          <w:bCs/>
        </w:rPr>
        <w:t xml:space="preserve"> </w:t>
      </w:r>
      <w:r w:rsidR="00A132AB" w:rsidRPr="00CD14CF">
        <w:rPr>
          <w:rFonts w:ascii="Calibri" w:hAnsi="Calibri" w:cs="Calibri"/>
          <w:b/>
          <w:bCs/>
        </w:rPr>
        <w:t>4</w:t>
      </w:r>
      <w:r w:rsidRPr="00CD14CF">
        <w:rPr>
          <w:rFonts w:ascii="Calibri" w:hAnsi="Calibri" w:cs="Calibri"/>
          <w:b/>
          <w:bCs/>
        </w:rPr>
        <w:t>:</w:t>
      </w:r>
      <w:r w:rsidR="00A97319">
        <w:rPr>
          <w:rFonts w:ascii="Calibri" w:hAnsi="Calibri" w:cs="Calibri"/>
          <w:b/>
          <w:bCs/>
        </w:rPr>
        <w:t xml:space="preserve"> </w:t>
      </w:r>
      <w:r w:rsidRPr="00CD14CF">
        <w:rPr>
          <w:rFonts w:ascii="Calibri" w:hAnsi="Calibri" w:cs="Calibri"/>
          <w:b/>
          <w:bCs/>
        </w:rPr>
        <w:t>Lentiviral</w:t>
      </w:r>
      <w:r w:rsidR="00A97319">
        <w:rPr>
          <w:rFonts w:ascii="Calibri" w:hAnsi="Calibri" w:cs="Calibri"/>
          <w:b/>
          <w:bCs/>
        </w:rPr>
        <w:t xml:space="preserve"> </w:t>
      </w:r>
      <w:r w:rsidRPr="00CD14CF">
        <w:rPr>
          <w:rFonts w:ascii="Calibri" w:hAnsi="Calibri" w:cs="Calibri"/>
          <w:b/>
          <w:bCs/>
        </w:rPr>
        <w:t>vector</w:t>
      </w:r>
      <w:r w:rsidR="00A97319">
        <w:rPr>
          <w:rFonts w:ascii="Calibri" w:hAnsi="Calibri" w:cs="Calibri"/>
          <w:b/>
          <w:bCs/>
        </w:rPr>
        <w:t xml:space="preserve"> </w:t>
      </w:r>
      <w:r w:rsidRPr="00CD14CF">
        <w:rPr>
          <w:rFonts w:ascii="Calibri" w:hAnsi="Calibri" w:cs="Calibri"/>
          <w:b/>
          <w:bCs/>
        </w:rPr>
        <w:t>packaging,</w:t>
      </w:r>
      <w:r w:rsidR="00A97319">
        <w:rPr>
          <w:rFonts w:ascii="Calibri" w:hAnsi="Calibri" w:cs="Calibri"/>
          <w:b/>
          <w:bCs/>
        </w:rPr>
        <w:t xml:space="preserve"> </w:t>
      </w:r>
      <w:r w:rsidRPr="00CD14CF">
        <w:rPr>
          <w:rFonts w:ascii="Calibri" w:hAnsi="Calibri" w:cs="Calibri"/>
          <w:b/>
          <w:bCs/>
        </w:rPr>
        <w:t>production</w:t>
      </w:r>
      <w:r w:rsidR="00607AF1">
        <w:rPr>
          <w:rFonts w:ascii="Calibri" w:hAnsi="Calibri" w:cs="Calibri"/>
          <w:b/>
          <w:bCs/>
        </w:rPr>
        <w:t>,</w:t>
      </w:r>
      <w:r w:rsidR="00A97319">
        <w:rPr>
          <w:rFonts w:ascii="Calibri" w:hAnsi="Calibri" w:cs="Calibri"/>
          <w:b/>
          <w:bCs/>
        </w:rPr>
        <w:t xml:space="preserve"> </w:t>
      </w:r>
      <w:r w:rsidRPr="00CD14CF">
        <w:rPr>
          <w:rFonts w:ascii="Calibri" w:hAnsi="Calibri" w:cs="Calibri"/>
          <w:b/>
          <w:bCs/>
        </w:rPr>
        <w:t>and</w:t>
      </w:r>
      <w:r w:rsidR="00A97319">
        <w:rPr>
          <w:rFonts w:ascii="Calibri" w:hAnsi="Calibri" w:cs="Calibri"/>
          <w:b/>
          <w:bCs/>
        </w:rPr>
        <w:t xml:space="preserve"> </w:t>
      </w:r>
      <w:r w:rsidRPr="00CD14CF">
        <w:rPr>
          <w:rFonts w:ascii="Calibri" w:hAnsi="Calibri" w:cs="Calibri"/>
          <w:b/>
          <w:bCs/>
        </w:rPr>
        <w:t>purification.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(</w:t>
      </w:r>
      <w:r w:rsidRPr="00FB0484">
        <w:rPr>
          <w:rFonts w:ascii="Calibri" w:hAnsi="Calibri" w:cs="Calibri"/>
          <w:b/>
          <w:bCs/>
        </w:rPr>
        <w:t>A</w:t>
      </w:r>
      <w:r w:rsidRPr="00FB0484">
        <w:rPr>
          <w:rFonts w:ascii="Calibri" w:hAnsi="Calibri" w:cs="Calibri"/>
          <w:bCs/>
        </w:rPr>
        <w:t>)</w:t>
      </w:r>
      <w:r w:rsidR="00607AF1">
        <w:rPr>
          <w:rFonts w:ascii="Calibri" w:hAnsi="Calibri" w:cs="Calibri"/>
          <w:bCs/>
        </w:rPr>
        <w:t xml:space="preserve"> </w:t>
      </w:r>
      <w:r w:rsidR="00CF7449" w:rsidRPr="00FB0484">
        <w:rPr>
          <w:rFonts w:ascii="Calibri" w:hAnsi="Calibri" w:cs="Calibri"/>
          <w:bCs/>
        </w:rPr>
        <w:t>T</w:t>
      </w:r>
      <w:r w:rsidRPr="00FB0484">
        <w:rPr>
          <w:rFonts w:ascii="Calibri" w:hAnsi="Calibri" w:cs="Calibri"/>
          <w:bCs/>
        </w:rPr>
        <w:t>ransient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transfection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protocol</w:t>
      </w:r>
      <w:r w:rsidR="00A97319">
        <w:rPr>
          <w:rFonts w:ascii="Calibri" w:hAnsi="Calibri" w:cs="Calibri"/>
          <w:bCs/>
        </w:rPr>
        <w:t xml:space="preserve"> </w:t>
      </w:r>
      <w:r w:rsidR="00CF7449" w:rsidRPr="00FB0484">
        <w:rPr>
          <w:rFonts w:ascii="Calibri" w:hAnsi="Calibri" w:cs="Calibri"/>
          <w:bCs/>
        </w:rPr>
        <w:t>used</w:t>
      </w:r>
      <w:r w:rsidR="00A97319">
        <w:rPr>
          <w:rFonts w:ascii="Calibri" w:hAnsi="Calibri" w:cs="Calibri"/>
          <w:bCs/>
        </w:rPr>
        <w:t xml:space="preserve"> </w:t>
      </w:r>
      <w:proofErr w:type="gramStart"/>
      <w:r w:rsidR="00CF7449" w:rsidRPr="00FB0484">
        <w:rPr>
          <w:rFonts w:ascii="Calibri" w:hAnsi="Calibri" w:cs="Calibri"/>
          <w:bCs/>
        </w:rPr>
        <w:t>for</w:t>
      </w:r>
      <w:r w:rsidR="00A97319">
        <w:rPr>
          <w:rFonts w:ascii="Calibri" w:hAnsi="Calibri" w:cs="Calibri"/>
          <w:bCs/>
        </w:rPr>
        <w:t xml:space="preserve"> </w:t>
      </w:r>
      <w:r w:rsidR="00CF7449"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="00CF7449" w:rsidRPr="00FB0484">
        <w:rPr>
          <w:rFonts w:ascii="Calibri" w:hAnsi="Calibri" w:cs="Calibri"/>
          <w:bCs/>
        </w:rPr>
        <w:t>production</w:t>
      </w:r>
      <w:r w:rsidR="00A97319">
        <w:rPr>
          <w:rFonts w:ascii="Calibri" w:hAnsi="Calibri" w:cs="Calibri"/>
          <w:bCs/>
        </w:rPr>
        <w:t xml:space="preserve"> </w:t>
      </w:r>
      <w:r w:rsidR="00CF7449" w:rsidRPr="00FB0484">
        <w:rPr>
          <w:rFonts w:ascii="Calibri" w:hAnsi="Calibri" w:cs="Calibri"/>
          <w:bCs/>
        </w:rPr>
        <w:t>of</w:t>
      </w:r>
      <w:proofErr w:type="gramEnd"/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LV-gRNA/dCas9-DNMT3A</w:t>
      </w:r>
      <w:r w:rsidR="0058362F" w:rsidRPr="00FB0484">
        <w:rPr>
          <w:rFonts w:ascii="Calibri" w:hAnsi="Calibri" w:cs="Calibri"/>
          <w:bCs/>
        </w:rPr>
        <w:t>.</w:t>
      </w:r>
      <w:r w:rsidR="00A97319">
        <w:rPr>
          <w:rFonts w:ascii="Calibri" w:hAnsi="Calibri" w:cs="Calibri"/>
          <w:bCs/>
        </w:rPr>
        <w:t xml:space="preserve"> </w:t>
      </w:r>
      <w:r w:rsidR="00CF7449" w:rsidRPr="00FB0484">
        <w:rPr>
          <w:rFonts w:ascii="Calibri" w:hAnsi="Calibri" w:cs="Calibri"/>
          <w:bCs/>
        </w:rPr>
        <w:t>To</w:t>
      </w:r>
      <w:r w:rsidR="00A97319">
        <w:rPr>
          <w:rFonts w:ascii="Calibri" w:hAnsi="Calibri" w:cs="Calibri"/>
          <w:bCs/>
        </w:rPr>
        <w:t xml:space="preserve"> </w:t>
      </w:r>
      <w:r w:rsidR="00CF7449" w:rsidRPr="00FB0484">
        <w:rPr>
          <w:rFonts w:ascii="Calibri" w:hAnsi="Calibri" w:cs="Calibri"/>
          <w:bCs/>
        </w:rPr>
        <w:t>generate</w:t>
      </w:r>
      <w:r w:rsidR="00A97319">
        <w:rPr>
          <w:rFonts w:ascii="Calibri" w:hAnsi="Calibri" w:cs="Calibri"/>
          <w:bCs/>
        </w:rPr>
        <w:t xml:space="preserve"> </w:t>
      </w:r>
      <w:r w:rsidR="00CF7449" w:rsidRPr="00FB0484">
        <w:rPr>
          <w:rFonts w:ascii="Calibri" w:hAnsi="Calibri" w:cs="Calibri"/>
          <w:bCs/>
        </w:rPr>
        <w:t>vectors,</w:t>
      </w:r>
      <w:r w:rsidR="00A97319">
        <w:rPr>
          <w:rFonts w:ascii="Calibri" w:hAnsi="Calibri" w:cs="Calibri"/>
          <w:bCs/>
        </w:rPr>
        <w:t xml:space="preserve"> </w:t>
      </w:r>
      <w:r w:rsidR="0058362F" w:rsidRPr="00FB0484">
        <w:rPr>
          <w:rFonts w:ascii="Calibri" w:hAnsi="Calibri" w:cs="Calibri"/>
          <w:bCs/>
        </w:rPr>
        <w:t>HEK</w:t>
      </w:r>
      <w:r w:rsidR="00371688" w:rsidRPr="00FB0484">
        <w:rPr>
          <w:rFonts w:ascii="Calibri" w:hAnsi="Calibri" w:cs="Calibri"/>
          <w:bCs/>
        </w:rPr>
        <w:t>-</w:t>
      </w:r>
      <w:r w:rsidRPr="00FB0484">
        <w:rPr>
          <w:rFonts w:ascii="Calibri" w:hAnsi="Calibri" w:cs="Calibri"/>
          <w:bCs/>
        </w:rPr>
        <w:t>293T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cells</w:t>
      </w:r>
      <w:r w:rsidR="00A97319">
        <w:rPr>
          <w:rFonts w:ascii="Calibri" w:hAnsi="Calibri" w:cs="Calibri"/>
          <w:bCs/>
        </w:rPr>
        <w:t xml:space="preserve"> </w:t>
      </w:r>
      <w:r w:rsidR="00CF7449" w:rsidRPr="00FB0484">
        <w:rPr>
          <w:rFonts w:ascii="Calibri" w:hAnsi="Calibri" w:cs="Calibri"/>
          <w:bCs/>
        </w:rPr>
        <w:t>were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transfected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with</w:t>
      </w:r>
      <w:r w:rsidR="00A97319">
        <w:rPr>
          <w:rFonts w:ascii="Calibri" w:hAnsi="Calibri" w:cs="Calibri"/>
          <w:bCs/>
        </w:rPr>
        <w:t xml:space="preserve"> </w:t>
      </w:r>
      <w:r w:rsidR="00DD03EE" w:rsidRPr="00FB0484">
        <w:rPr>
          <w:rFonts w:ascii="Calibri" w:hAnsi="Calibri" w:cs="Calibri"/>
          <w:bCs/>
        </w:rPr>
        <w:t>vesicular</w:t>
      </w:r>
      <w:r w:rsidR="00DD03EE">
        <w:rPr>
          <w:rFonts w:ascii="Calibri" w:hAnsi="Calibri" w:cs="Calibri"/>
          <w:bCs/>
        </w:rPr>
        <w:t xml:space="preserve"> </w:t>
      </w:r>
      <w:r w:rsidR="00DD03EE" w:rsidRPr="00FB0484">
        <w:rPr>
          <w:rFonts w:ascii="Calibri" w:hAnsi="Calibri" w:cs="Calibri"/>
          <w:bCs/>
        </w:rPr>
        <w:t>stomatitis</w:t>
      </w:r>
      <w:r w:rsidR="00DD03EE">
        <w:rPr>
          <w:rFonts w:ascii="Calibri" w:hAnsi="Calibri" w:cs="Calibri"/>
          <w:bCs/>
        </w:rPr>
        <w:t xml:space="preserve"> </w:t>
      </w:r>
      <w:r w:rsidR="00DD03EE" w:rsidRPr="00FB0484">
        <w:rPr>
          <w:rFonts w:ascii="Calibri" w:hAnsi="Calibri" w:cs="Calibri"/>
          <w:bCs/>
        </w:rPr>
        <w:t>virus</w:t>
      </w:r>
      <w:r w:rsidR="00DD03EE">
        <w:rPr>
          <w:rFonts w:ascii="Calibri" w:hAnsi="Calibri" w:cs="Calibri"/>
          <w:bCs/>
        </w:rPr>
        <w:t xml:space="preserve"> </w:t>
      </w:r>
      <w:r w:rsidR="00DD03EE" w:rsidRPr="00FB0484">
        <w:rPr>
          <w:rFonts w:ascii="Calibri" w:hAnsi="Calibri" w:cs="Calibri"/>
          <w:bCs/>
        </w:rPr>
        <w:t xml:space="preserve">G-protein </w:t>
      </w:r>
      <w:r w:rsidR="00DD03EE">
        <w:rPr>
          <w:rFonts w:ascii="Calibri" w:hAnsi="Calibri" w:cs="Calibri"/>
          <w:bCs/>
        </w:rPr>
        <w:t>(</w:t>
      </w:r>
      <w:r w:rsidRPr="00FB0484">
        <w:rPr>
          <w:rFonts w:ascii="Calibri" w:hAnsi="Calibri" w:cs="Calibri"/>
          <w:bCs/>
        </w:rPr>
        <w:t>VSV-G</w:t>
      </w:r>
      <w:r w:rsidR="00DD03EE">
        <w:rPr>
          <w:rFonts w:ascii="Calibri" w:hAnsi="Calibri" w:cs="Calibri"/>
          <w:bCs/>
        </w:rPr>
        <w:t>)</w:t>
      </w:r>
      <w:r w:rsidRPr="00FB0484">
        <w:rPr>
          <w:rFonts w:ascii="Calibri" w:hAnsi="Calibri" w:cs="Calibri"/>
          <w:bCs/>
        </w:rPr>
        <w:t>,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packaging,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and</w:t>
      </w:r>
      <w:r w:rsidR="00A97319">
        <w:rPr>
          <w:rFonts w:ascii="Calibri" w:hAnsi="Calibri" w:cs="Calibri"/>
          <w:bCs/>
        </w:rPr>
        <w:t xml:space="preserve"> </w:t>
      </w:r>
      <w:r w:rsidR="00CF7449" w:rsidRPr="00FB0484">
        <w:rPr>
          <w:rFonts w:ascii="Calibri" w:hAnsi="Calibri" w:cs="Calibri"/>
          <w:bCs/>
        </w:rPr>
        <w:t>expression</w:t>
      </w:r>
      <w:r w:rsidR="00A97319">
        <w:rPr>
          <w:rFonts w:ascii="Calibri" w:hAnsi="Calibri" w:cs="Calibri"/>
          <w:bCs/>
        </w:rPr>
        <w:t xml:space="preserve"> </w:t>
      </w:r>
      <w:r w:rsidR="00CF7449" w:rsidRPr="00FB0484">
        <w:rPr>
          <w:rFonts w:ascii="Calibri" w:hAnsi="Calibri" w:cs="Calibri"/>
          <w:bCs/>
        </w:rPr>
        <w:t>plasmids</w:t>
      </w:r>
      <w:r w:rsidRPr="00FB0484">
        <w:rPr>
          <w:rFonts w:ascii="Calibri" w:hAnsi="Calibri" w:cs="Calibri"/>
          <w:bCs/>
          <w:noProof/>
          <w:vertAlign w:val="superscript"/>
        </w:rPr>
        <w:t>23</w:t>
      </w:r>
      <w:r w:rsidRPr="00FB0484">
        <w:rPr>
          <w:rFonts w:ascii="Calibri" w:hAnsi="Calibri" w:cs="Calibri"/>
          <w:bCs/>
        </w:rPr>
        <w:t>.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Viral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particles</w:t>
      </w:r>
      <w:r w:rsidR="00A97319">
        <w:rPr>
          <w:rFonts w:ascii="Calibri" w:hAnsi="Calibri" w:cs="Calibri"/>
          <w:bCs/>
        </w:rPr>
        <w:t xml:space="preserve"> </w:t>
      </w:r>
      <w:r w:rsidR="00CF7449" w:rsidRPr="00FB0484">
        <w:rPr>
          <w:rFonts w:ascii="Calibri" w:hAnsi="Calibri" w:cs="Calibri"/>
          <w:bCs/>
        </w:rPr>
        <w:t>were</w:t>
      </w:r>
      <w:r w:rsidR="00A97319">
        <w:rPr>
          <w:rFonts w:ascii="Calibri" w:hAnsi="Calibri" w:cs="Calibri"/>
          <w:bCs/>
        </w:rPr>
        <w:t xml:space="preserve"> </w:t>
      </w:r>
      <w:r w:rsidR="00CF7449" w:rsidRPr="00FB0484">
        <w:rPr>
          <w:rFonts w:ascii="Calibri" w:hAnsi="Calibri" w:cs="Calibri"/>
          <w:bCs/>
        </w:rPr>
        <w:t>collected</w:t>
      </w:r>
      <w:r w:rsidR="00A97319">
        <w:rPr>
          <w:rFonts w:ascii="Calibri" w:hAnsi="Calibri" w:cs="Calibri"/>
          <w:bCs/>
        </w:rPr>
        <w:t xml:space="preserve"> </w:t>
      </w:r>
      <w:r w:rsidR="00CF7449" w:rsidRPr="00FB0484">
        <w:rPr>
          <w:rFonts w:ascii="Calibri" w:hAnsi="Calibri" w:cs="Calibri"/>
          <w:bCs/>
        </w:rPr>
        <w:t>from</w:t>
      </w:r>
      <w:r w:rsidR="00A97319">
        <w:rPr>
          <w:rFonts w:ascii="Calibri" w:hAnsi="Calibri" w:cs="Calibri"/>
          <w:bCs/>
        </w:rPr>
        <w:t xml:space="preserve"> </w:t>
      </w:r>
      <w:r w:rsidR="00CF7449"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="00CF7449" w:rsidRPr="00FB0484">
        <w:rPr>
          <w:rFonts w:ascii="Calibri" w:hAnsi="Calibri" w:cs="Calibri"/>
          <w:bCs/>
        </w:rPr>
        <w:t>culture</w:t>
      </w:r>
      <w:r w:rsidR="00A97319">
        <w:rPr>
          <w:rFonts w:ascii="Calibri" w:hAnsi="Calibri" w:cs="Calibri"/>
          <w:bCs/>
        </w:rPr>
        <w:t xml:space="preserve"> </w:t>
      </w:r>
      <w:r w:rsidR="00CF7449" w:rsidRPr="00FB0484">
        <w:rPr>
          <w:rFonts w:ascii="Calibri" w:hAnsi="Calibri" w:cs="Calibri"/>
          <w:bCs/>
        </w:rPr>
        <w:t>supernatants</w:t>
      </w:r>
      <w:r w:rsidR="005524B2" w:rsidRPr="00FB0484">
        <w:rPr>
          <w:rFonts w:ascii="Calibri" w:hAnsi="Calibri" w:cs="Calibri"/>
          <w:bCs/>
        </w:rPr>
        <w:t>.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second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generation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of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packaging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system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was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used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to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supplement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expression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cassettes</w:t>
      </w:r>
      <w:r w:rsidR="005524B2" w:rsidRPr="00FB0484">
        <w:rPr>
          <w:rFonts w:ascii="Calibri" w:hAnsi="Calibri" w:cs="Calibri"/>
          <w:bCs/>
        </w:rPr>
        <w:t>.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system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harbored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Tat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and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Rev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proteins</w:t>
      </w:r>
      <w:r w:rsidRPr="00FB0484">
        <w:rPr>
          <w:rFonts w:ascii="Calibri" w:hAnsi="Calibri" w:cs="Calibri"/>
          <w:bCs/>
        </w:rPr>
        <w:t>.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Rev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plasmid,</w:t>
      </w:r>
      <w:r w:rsidR="00A97319">
        <w:rPr>
          <w:rFonts w:ascii="Calibri" w:hAnsi="Calibri" w:cs="Calibri"/>
          <w:bCs/>
        </w:rPr>
        <w:t xml:space="preserve"> </w:t>
      </w:r>
      <w:proofErr w:type="spellStart"/>
      <w:r w:rsidR="00B86CA7" w:rsidRPr="00FB0484">
        <w:rPr>
          <w:rFonts w:ascii="Calibri" w:hAnsi="Calibri" w:cs="Calibri"/>
          <w:bCs/>
        </w:rPr>
        <w:t>pRSV</w:t>
      </w:r>
      <w:proofErr w:type="spellEnd"/>
      <w:r w:rsidR="00B86CA7" w:rsidRPr="00FB0484">
        <w:rPr>
          <w:rFonts w:ascii="Calibri" w:hAnsi="Calibri" w:cs="Calibri"/>
          <w:bCs/>
        </w:rPr>
        <w:t>-REV</w:t>
      </w:r>
      <w:r w:rsidR="00DD03EE">
        <w:rPr>
          <w:rFonts w:ascii="Calibri" w:hAnsi="Calibri" w:cs="Calibri"/>
          <w:bCs/>
        </w:rPr>
        <w:t>,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was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sup</w:t>
      </w:r>
      <w:r w:rsidR="005524B2" w:rsidRPr="00FB0484">
        <w:rPr>
          <w:rFonts w:ascii="Calibri" w:hAnsi="Calibri" w:cs="Calibri"/>
          <w:bCs/>
        </w:rPr>
        <w:t>ple</w:t>
      </w:r>
      <w:r w:rsidR="00B86CA7" w:rsidRPr="00FB0484">
        <w:rPr>
          <w:rFonts w:ascii="Calibri" w:hAnsi="Calibri" w:cs="Calibri"/>
          <w:bCs/>
        </w:rPr>
        <w:t>mented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separately</w:t>
      </w:r>
      <w:r w:rsidRPr="00FB0484">
        <w:rPr>
          <w:rFonts w:ascii="Calibri" w:hAnsi="Calibri" w:cs="Calibri"/>
          <w:bCs/>
        </w:rPr>
        <w:t>.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Abbreviations:</w:t>
      </w:r>
      <w:r w:rsidR="00A97319">
        <w:rPr>
          <w:rFonts w:ascii="Calibri" w:hAnsi="Calibri" w:cs="Calibri"/>
          <w:bCs/>
        </w:rPr>
        <w:t xml:space="preserve"> </w:t>
      </w:r>
      <w:proofErr w:type="spellStart"/>
      <w:r w:rsidR="00B86CA7" w:rsidRPr="00FB0484">
        <w:rPr>
          <w:rFonts w:ascii="Calibri" w:hAnsi="Calibri" w:cs="Calibri"/>
          <w:bCs/>
        </w:rPr>
        <w:t>pCMV</w:t>
      </w:r>
      <w:proofErr w:type="spellEnd"/>
      <w:r w:rsidR="00DD03EE">
        <w:rPr>
          <w:rFonts w:ascii="Calibri" w:hAnsi="Calibri" w:cs="Calibri"/>
          <w:bCs/>
        </w:rPr>
        <w:t xml:space="preserve"> = </w:t>
      </w:r>
      <w:r w:rsidR="00B86CA7" w:rsidRPr="00FB0484">
        <w:rPr>
          <w:rFonts w:ascii="Calibri" w:hAnsi="Calibri" w:cs="Calibri"/>
          <w:bCs/>
        </w:rPr>
        <w:t>cytomegalovirus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promoter;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LTR</w:t>
      </w:r>
      <w:r w:rsidR="00B86CA7" w:rsidRPr="00FB0484">
        <w:rPr>
          <w:rFonts w:ascii="Calibri" w:hAnsi="Calibri" w:cs="Calibri"/>
          <w:bCs/>
        </w:rPr>
        <w:t>s</w:t>
      </w:r>
      <w:r w:rsidR="00DD03EE">
        <w:rPr>
          <w:rFonts w:ascii="Calibri" w:hAnsi="Calibri" w:cs="Calibri"/>
          <w:bCs/>
        </w:rPr>
        <w:t xml:space="preserve"> = l</w:t>
      </w:r>
      <w:r w:rsidRPr="00FB0484">
        <w:rPr>
          <w:rFonts w:ascii="Calibri" w:hAnsi="Calibri" w:cs="Calibri"/>
          <w:bCs/>
        </w:rPr>
        <w:t>ong</w:t>
      </w:r>
      <w:r w:rsidR="00DD03EE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terminal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repeat</w:t>
      </w:r>
      <w:r w:rsidR="00B86CA7" w:rsidRPr="00FB0484">
        <w:rPr>
          <w:rFonts w:ascii="Calibri" w:hAnsi="Calibri" w:cs="Calibri"/>
          <w:bCs/>
        </w:rPr>
        <w:t>s</w:t>
      </w:r>
      <w:r w:rsidR="00DD03EE">
        <w:rPr>
          <w:rFonts w:ascii="Calibri" w:hAnsi="Calibri" w:cs="Calibri"/>
          <w:bCs/>
        </w:rPr>
        <w:t>;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VSV-G</w:t>
      </w:r>
      <w:r w:rsidR="00DD03EE">
        <w:rPr>
          <w:rFonts w:ascii="Calibri" w:hAnsi="Calibri" w:cs="Calibri"/>
          <w:bCs/>
        </w:rPr>
        <w:t xml:space="preserve"> =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vesicular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stomatitis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virus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G-protein</w:t>
      </w:r>
      <w:r w:rsidR="00DD03EE">
        <w:rPr>
          <w:rFonts w:ascii="Calibri" w:hAnsi="Calibri" w:cs="Calibri"/>
          <w:bCs/>
        </w:rPr>
        <w:t>;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RRE</w:t>
      </w:r>
      <w:r w:rsidR="00DD03EE">
        <w:rPr>
          <w:rFonts w:ascii="Calibri" w:hAnsi="Calibri" w:cs="Calibri"/>
          <w:bCs/>
        </w:rPr>
        <w:t xml:space="preserve"> =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Rev</w:t>
      </w:r>
      <w:r w:rsidR="00A97319">
        <w:rPr>
          <w:rFonts w:ascii="Calibri" w:hAnsi="Calibri" w:cs="Calibri"/>
          <w:bCs/>
        </w:rPr>
        <w:t xml:space="preserve"> </w:t>
      </w:r>
      <w:r w:rsidR="00DD03EE">
        <w:rPr>
          <w:rFonts w:ascii="Calibri" w:hAnsi="Calibri" w:cs="Calibri"/>
          <w:bCs/>
        </w:rPr>
        <w:t>r</w:t>
      </w:r>
      <w:r w:rsidRPr="00FB0484">
        <w:rPr>
          <w:rFonts w:ascii="Calibri" w:hAnsi="Calibri" w:cs="Calibri"/>
          <w:bCs/>
        </w:rPr>
        <w:t>esponse</w:t>
      </w:r>
      <w:r w:rsidR="00A97319">
        <w:rPr>
          <w:rFonts w:ascii="Calibri" w:hAnsi="Calibri" w:cs="Calibri"/>
          <w:bCs/>
        </w:rPr>
        <w:t xml:space="preserve"> </w:t>
      </w:r>
      <w:r w:rsidR="00DD03EE">
        <w:rPr>
          <w:rFonts w:ascii="Calibri" w:hAnsi="Calibri" w:cs="Calibri"/>
          <w:bCs/>
        </w:rPr>
        <w:t>e</w:t>
      </w:r>
      <w:r w:rsidRPr="00FB0484">
        <w:rPr>
          <w:rFonts w:ascii="Calibri" w:hAnsi="Calibri" w:cs="Calibri"/>
          <w:bCs/>
        </w:rPr>
        <w:t>lement</w:t>
      </w:r>
      <w:r w:rsidR="00DD03EE">
        <w:rPr>
          <w:rFonts w:ascii="Calibri" w:hAnsi="Calibri" w:cs="Calibri"/>
          <w:bCs/>
        </w:rPr>
        <w:t>;</w:t>
      </w:r>
      <w:r w:rsidR="00A97319">
        <w:rPr>
          <w:rFonts w:ascii="Calibri" w:hAnsi="Calibri" w:cs="Calibri"/>
          <w:bCs/>
        </w:rPr>
        <w:t xml:space="preserve"> </w:t>
      </w:r>
      <w:r w:rsidR="00DD03EE">
        <w:rPr>
          <w:rFonts w:ascii="Calibri" w:hAnsi="Calibri" w:cs="Calibri"/>
          <w:bCs/>
        </w:rPr>
        <w:t xml:space="preserve">Sp1 = </w:t>
      </w:r>
      <w:r w:rsidR="00B86CA7" w:rsidRPr="00FB0484">
        <w:rPr>
          <w:rFonts w:ascii="Calibri" w:hAnsi="Calibri" w:cs="Calibri"/>
          <w:bCs/>
        </w:rPr>
        <w:t>transcription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factor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Sp1-binding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sites</w:t>
      </w:r>
      <w:r w:rsidR="00DD03EE">
        <w:rPr>
          <w:rFonts w:ascii="Calibri" w:hAnsi="Calibri" w:cs="Calibri"/>
          <w:bCs/>
        </w:rPr>
        <w:t>;</w:t>
      </w:r>
      <w:r w:rsidR="00A97319">
        <w:rPr>
          <w:rFonts w:ascii="Calibri" w:hAnsi="Calibri" w:cs="Calibri"/>
          <w:bCs/>
        </w:rPr>
        <w:t xml:space="preserve"> </w:t>
      </w:r>
      <w:r w:rsidR="00DD03EE" w:rsidRPr="00FB0484">
        <w:rPr>
          <w:rFonts w:ascii="Calibri" w:hAnsi="Calibri" w:cs="Calibri"/>
          <w:bCs/>
        </w:rPr>
        <w:t xml:space="preserve">ψ </w:t>
      </w:r>
      <w:r w:rsidR="00DD03EE">
        <w:rPr>
          <w:rFonts w:ascii="Calibri" w:hAnsi="Calibri" w:cs="Calibri"/>
          <w:bCs/>
        </w:rPr>
        <w:t xml:space="preserve">= </w:t>
      </w:r>
      <w:r w:rsidR="00B86CA7"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vector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packaging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element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(psi)</w:t>
      </w:r>
      <w:r w:rsidR="00DD03EE">
        <w:rPr>
          <w:rFonts w:ascii="Calibri" w:hAnsi="Calibri" w:cs="Calibri"/>
          <w:bCs/>
        </w:rPr>
        <w:t>;</w:t>
      </w:r>
      <w:r w:rsidR="00A97319">
        <w:rPr>
          <w:rFonts w:ascii="Calibri" w:hAnsi="Calibri" w:cs="Calibri"/>
          <w:bCs/>
        </w:rPr>
        <w:t xml:space="preserve"> </w:t>
      </w:r>
      <w:r w:rsidR="00DD03EE">
        <w:rPr>
          <w:rFonts w:ascii="Calibri" w:hAnsi="Calibri" w:cs="Calibri"/>
          <w:bCs/>
        </w:rPr>
        <w:t>WPRE = w</w:t>
      </w:r>
      <w:r w:rsidRPr="00FB0484">
        <w:rPr>
          <w:rFonts w:ascii="Calibri" w:hAnsi="Calibri" w:cs="Calibri"/>
          <w:bCs/>
        </w:rPr>
        <w:t>oodchuck</w:t>
      </w:r>
      <w:r w:rsidR="00A97319">
        <w:rPr>
          <w:rFonts w:ascii="Calibri" w:hAnsi="Calibri" w:cs="Calibri"/>
          <w:bCs/>
        </w:rPr>
        <w:t xml:space="preserve"> </w:t>
      </w:r>
      <w:r w:rsidR="00DD03EE">
        <w:rPr>
          <w:rFonts w:ascii="Calibri" w:hAnsi="Calibri" w:cs="Calibri"/>
          <w:bCs/>
        </w:rPr>
        <w:t>h</w:t>
      </w:r>
      <w:r w:rsidRPr="00FB0484">
        <w:rPr>
          <w:rFonts w:ascii="Calibri" w:hAnsi="Calibri" w:cs="Calibri"/>
          <w:bCs/>
        </w:rPr>
        <w:t>epatitis</w:t>
      </w:r>
      <w:r w:rsidR="00A97319">
        <w:rPr>
          <w:rFonts w:ascii="Calibri" w:hAnsi="Calibri" w:cs="Calibri"/>
          <w:bCs/>
        </w:rPr>
        <w:t xml:space="preserve"> </w:t>
      </w:r>
      <w:r w:rsidR="00DD03EE">
        <w:rPr>
          <w:rFonts w:ascii="Calibri" w:hAnsi="Calibri" w:cs="Calibri"/>
          <w:bCs/>
        </w:rPr>
        <w:t>v</w:t>
      </w:r>
      <w:r w:rsidRPr="00FB0484">
        <w:rPr>
          <w:rFonts w:ascii="Calibri" w:hAnsi="Calibri" w:cs="Calibri"/>
          <w:bCs/>
        </w:rPr>
        <w:t>irus</w:t>
      </w:r>
      <w:r w:rsidR="00A97319">
        <w:rPr>
          <w:rFonts w:ascii="Calibri" w:hAnsi="Calibri" w:cs="Calibri"/>
          <w:bCs/>
        </w:rPr>
        <w:t xml:space="preserve"> </w:t>
      </w:r>
      <w:r w:rsidR="00DD03EE">
        <w:rPr>
          <w:rFonts w:ascii="Calibri" w:hAnsi="Calibri" w:cs="Calibri"/>
          <w:bCs/>
        </w:rPr>
        <w:t>p</w:t>
      </w:r>
      <w:r w:rsidRPr="00FB0484">
        <w:rPr>
          <w:rFonts w:ascii="Calibri" w:hAnsi="Calibri" w:cs="Calibri"/>
          <w:bCs/>
        </w:rPr>
        <w:t>osttranscriptional</w:t>
      </w:r>
      <w:r w:rsidR="00A97319">
        <w:rPr>
          <w:rFonts w:ascii="Calibri" w:hAnsi="Calibri" w:cs="Calibri"/>
          <w:bCs/>
        </w:rPr>
        <w:t xml:space="preserve"> </w:t>
      </w:r>
      <w:r w:rsidR="00DD03EE">
        <w:rPr>
          <w:rFonts w:ascii="Calibri" w:hAnsi="Calibri" w:cs="Calibri"/>
          <w:bCs/>
        </w:rPr>
        <w:t>r</w:t>
      </w:r>
      <w:r w:rsidRPr="00FB0484">
        <w:rPr>
          <w:rFonts w:ascii="Calibri" w:hAnsi="Calibri" w:cs="Calibri"/>
          <w:bCs/>
        </w:rPr>
        <w:t>egulatory</w:t>
      </w:r>
      <w:r w:rsidR="00A97319">
        <w:rPr>
          <w:rFonts w:ascii="Calibri" w:hAnsi="Calibri" w:cs="Calibri"/>
          <w:bCs/>
        </w:rPr>
        <w:t xml:space="preserve"> </w:t>
      </w:r>
      <w:r w:rsidR="00DD03EE">
        <w:rPr>
          <w:rFonts w:ascii="Calibri" w:hAnsi="Calibri" w:cs="Calibri"/>
          <w:bCs/>
        </w:rPr>
        <w:t>e</w:t>
      </w:r>
      <w:r w:rsidRPr="00FB0484">
        <w:rPr>
          <w:rFonts w:ascii="Calibri" w:hAnsi="Calibri" w:cs="Calibri"/>
          <w:bCs/>
        </w:rPr>
        <w:t>lement</w:t>
      </w:r>
      <w:r w:rsidR="00DD03EE">
        <w:rPr>
          <w:rFonts w:ascii="Calibri" w:hAnsi="Calibri" w:cs="Calibri"/>
          <w:bCs/>
        </w:rPr>
        <w:t>;</w:t>
      </w:r>
      <w:r w:rsidR="00A97319">
        <w:rPr>
          <w:rFonts w:ascii="Calibri" w:hAnsi="Calibri" w:cs="Calibri"/>
          <w:bCs/>
        </w:rPr>
        <w:t xml:space="preserve"> </w:t>
      </w:r>
      <w:r w:rsidR="00DD03EE">
        <w:rPr>
          <w:rFonts w:ascii="Calibri" w:hAnsi="Calibri" w:cs="Calibri"/>
          <w:bCs/>
        </w:rPr>
        <w:t xml:space="preserve">EFS-NC = </w:t>
      </w:r>
      <w:r w:rsidRPr="00FB0484">
        <w:rPr>
          <w:rFonts w:ascii="Calibri" w:hAnsi="Calibri" w:cs="Calibri"/>
          <w:bCs/>
        </w:rPr>
        <w:t>a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core-elongation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factor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1α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promoter</w:t>
      </w:r>
      <w:r w:rsidR="00DD03EE">
        <w:rPr>
          <w:rFonts w:ascii="Calibri" w:hAnsi="Calibri" w:cs="Calibri"/>
          <w:bCs/>
        </w:rPr>
        <w:t>; hU6 =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human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U6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promoter.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(</w:t>
      </w:r>
      <w:r w:rsidRPr="00FB0484">
        <w:rPr>
          <w:rFonts w:ascii="Calibri" w:hAnsi="Calibri" w:cs="Calibri"/>
          <w:b/>
          <w:bCs/>
        </w:rPr>
        <w:t>B</w:t>
      </w:r>
      <w:r w:rsidRPr="00FB0484">
        <w:rPr>
          <w:rFonts w:ascii="Calibri" w:hAnsi="Calibri" w:cs="Calibri"/>
          <w:bCs/>
        </w:rPr>
        <w:t>)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vector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purification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and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concentration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has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been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executed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as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follows: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double-sucrose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gradient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protocol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was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used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to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purify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and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concentrate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viral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particles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following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transient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transfection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(see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above).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Briefly,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culture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supernatant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(SN)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was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collected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and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loaded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on</w:t>
      </w:r>
      <w:r w:rsidR="00A97319">
        <w:rPr>
          <w:rFonts w:ascii="Calibri" w:hAnsi="Calibri" w:cs="Calibri"/>
          <w:bCs/>
        </w:rPr>
        <w:t xml:space="preserve"> </w:t>
      </w:r>
      <w:r w:rsidR="005524B2" w:rsidRPr="00FB0484">
        <w:rPr>
          <w:rFonts w:ascii="Calibri" w:hAnsi="Calibri" w:cs="Calibri"/>
          <w:bCs/>
        </w:rPr>
        <w:t>a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sucrose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gradient.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To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create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gradient</w:t>
      </w:r>
      <w:r w:rsidR="00DD03EE">
        <w:rPr>
          <w:rFonts w:ascii="Calibri" w:hAnsi="Calibri" w:cs="Calibri"/>
          <w:bCs/>
        </w:rPr>
        <w:t>,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70%,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60%,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30%,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and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20%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sucrose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solutions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d</w:t>
      </w:r>
      <w:r w:rsidR="005524B2" w:rsidRPr="00FB0484">
        <w:rPr>
          <w:rFonts w:ascii="Calibri" w:hAnsi="Calibri" w:cs="Calibri"/>
          <w:bCs/>
        </w:rPr>
        <w:t>is</w:t>
      </w:r>
      <w:r w:rsidR="00B86CA7" w:rsidRPr="00FB0484">
        <w:rPr>
          <w:rFonts w:ascii="Calibri" w:hAnsi="Calibri" w:cs="Calibri"/>
          <w:bCs/>
        </w:rPr>
        <w:t>solved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in</w:t>
      </w:r>
      <w:r w:rsidR="00A97319">
        <w:rPr>
          <w:rFonts w:ascii="Calibri" w:hAnsi="Calibri" w:cs="Calibri"/>
          <w:bCs/>
        </w:rPr>
        <w:t xml:space="preserve"> </w:t>
      </w:r>
      <w:r w:rsidR="0085193C" w:rsidRPr="00FB0484">
        <w:rPr>
          <w:rFonts w:ascii="Calibri" w:hAnsi="Calibri" w:cs="Calibri"/>
          <w:bCs/>
        </w:rPr>
        <w:t>1x</w:t>
      </w:r>
      <w:r w:rsidR="00A97319">
        <w:rPr>
          <w:rFonts w:ascii="Calibri" w:hAnsi="Calibri" w:cs="Calibri"/>
          <w:bCs/>
        </w:rPr>
        <w:t xml:space="preserve"> </w:t>
      </w:r>
      <w:r w:rsidR="0085193C" w:rsidRPr="00FB0484">
        <w:rPr>
          <w:rFonts w:ascii="Calibri" w:hAnsi="Calibri" w:cs="Calibri"/>
          <w:bCs/>
        </w:rPr>
        <w:t>PBS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were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used</w:t>
      </w:r>
      <w:r w:rsidRPr="00FB0484">
        <w:rPr>
          <w:rFonts w:ascii="Calibri" w:hAnsi="Calibri" w:cs="Calibri"/>
          <w:bCs/>
        </w:rPr>
        <w:t>.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second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step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of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purification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included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ultracent</w:t>
      </w:r>
      <w:r w:rsidR="005524B2" w:rsidRPr="00FB0484">
        <w:rPr>
          <w:rFonts w:ascii="Calibri" w:hAnsi="Calibri" w:cs="Calibri"/>
          <w:bCs/>
        </w:rPr>
        <w:t>r</w:t>
      </w:r>
      <w:r w:rsidR="00B86CA7" w:rsidRPr="00FB0484">
        <w:rPr>
          <w:rFonts w:ascii="Calibri" w:hAnsi="Calibri" w:cs="Calibri"/>
          <w:bCs/>
        </w:rPr>
        <w:t>ifugation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against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a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cushion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of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20%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sucrose</w:t>
      </w:r>
      <w:r w:rsidRPr="00FB0484">
        <w:rPr>
          <w:rFonts w:ascii="Calibri" w:hAnsi="Calibri" w:cs="Calibri"/>
          <w:bCs/>
        </w:rPr>
        <w:t>.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formed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pellet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was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resuspended</w:t>
      </w:r>
      <w:r w:rsidR="00A97319">
        <w:rPr>
          <w:rFonts w:ascii="Calibri" w:hAnsi="Calibri" w:cs="Calibri"/>
          <w:bCs/>
        </w:rPr>
        <w:t xml:space="preserve"> </w:t>
      </w:r>
      <w:r w:rsidR="00B86CA7" w:rsidRPr="00FB0484">
        <w:rPr>
          <w:rFonts w:ascii="Calibri" w:hAnsi="Calibri" w:cs="Calibri"/>
          <w:bCs/>
        </w:rPr>
        <w:t>in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1x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PBS</w:t>
      </w:r>
      <w:r w:rsidR="00DD03EE">
        <w:rPr>
          <w:rFonts w:ascii="Calibri" w:hAnsi="Calibri" w:cs="Calibri"/>
          <w:bCs/>
        </w:rPr>
        <w:t>.</w:t>
      </w:r>
      <w:r w:rsidR="00A97319">
        <w:rPr>
          <w:rFonts w:ascii="Calibri" w:hAnsi="Calibri" w:cs="Calibri"/>
          <w:bCs/>
        </w:rPr>
        <w:t xml:space="preserve"> </w:t>
      </w:r>
    </w:p>
    <w:p w14:paraId="37371D9B" w14:textId="77777777" w:rsidR="00D2496A" w:rsidRPr="00FB0484" w:rsidRDefault="00D2496A" w:rsidP="00612CEF">
      <w:pPr>
        <w:jc w:val="both"/>
        <w:rPr>
          <w:rFonts w:ascii="Calibri" w:hAnsi="Calibri" w:cs="Calibri"/>
          <w:bCs/>
        </w:rPr>
      </w:pPr>
    </w:p>
    <w:p w14:paraId="7D310ADD" w14:textId="47980EDC" w:rsidR="00D2496A" w:rsidRPr="00FB0484" w:rsidRDefault="00D2496A" w:rsidP="00612CEF">
      <w:pPr>
        <w:jc w:val="both"/>
        <w:rPr>
          <w:rFonts w:ascii="Calibri" w:hAnsi="Calibri" w:cs="Calibri"/>
          <w:b/>
          <w:bCs/>
        </w:rPr>
      </w:pPr>
      <w:r w:rsidRPr="00CA53B2">
        <w:rPr>
          <w:rFonts w:ascii="Calibri" w:hAnsi="Calibri" w:cs="Calibri"/>
          <w:b/>
          <w:bCs/>
        </w:rPr>
        <w:t>Figure</w:t>
      </w:r>
      <w:r w:rsidR="00A97319">
        <w:rPr>
          <w:rFonts w:ascii="Calibri" w:hAnsi="Calibri" w:cs="Calibri"/>
          <w:b/>
          <w:bCs/>
        </w:rPr>
        <w:t xml:space="preserve"> </w:t>
      </w:r>
      <w:r w:rsidR="00A132AB" w:rsidRPr="00CA53B2">
        <w:rPr>
          <w:rFonts w:ascii="Calibri" w:hAnsi="Calibri" w:cs="Calibri"/>
          <w:b/>
          <w:bCs/>
        </w:rPr>
        <w:t>5</w:t>
      </w:r>
      <w:r w:rsidRPr="00CA53B2">
        <w:rPr>
          <w:rFonts w:ascii="Calibri" w:hAnsi="Calibri" w:cs="Calibri"/>
          <w:b/>
          <w:bCs/>
        </w:rPr>
        <w:t>:</w:t>
      </w:r>
      <w:r w:rsidR="00A97319">
        <w:rPr>
          <w:rFonts w:ascii="Calibri" w:hAnsi="Calibri" w:cs="Calibri"/>
          <w:b/>
          <w:bCs/>
        </w:rPr>
        <w:t xml:space="preserve"> </w:t>
      </w:r>
      <w:r w:rsidRPr="00CA53B2">
        <w:rPr>
          <w:rFonts w:ascii="Calibri" w:hAnsi="Calibri" w:cs="Calibri"/>
          <w:b/>
          <w:bCs/>
        </w:rPr>
        <w:t>Evaluation</w:t>
      </w:r>
      <w:r w:rsidR="00A97319">
        <w:rPr>
          <w:rFonts w:ascii="Calibri" w:hAnsi="Calibri" w:cs="Calibri"/>
          <w:b/>
          <w:bCs/>
        </w:rPr>
        <w:t xml:space="preserve"> </w:t>
      </w:r>
      <w:r w:rsidRPr="00CA53B2">
        <w:rPr>
          <w:rFonts w:ascii="Calibri" w:hAnsi="Calibri" w:cs="Calibri"/>
          <w:b/>
          <w:bCs/>
        </w:rPr>
        <w:t>of</w:t>
      </w:r>
      <w:r w:rsidR="00A97319">
        <w:rPr>
          <w:rFonts w:ascii="Calibri" w:hAnsi="Calibri" w:cs="Calibri"/>
          <w:b/>
          <w:bCs/>
        </w:rPr>
        <w:t xml:space="preserve"> </w:t>
      </w:r>
      <w:r w:rsidRPr="00CA53B2">
        <w:rPr>
          <w:rFonts w:ascii="Calibri" w:hAnsi="Calibri" w:cs="Calibri"/>
          <w:b/>
          <w:bCs/>
        </w:rPr>
        <w:t>viral</w:t>
      </w:r>
      <w:r w:rsidR="00A97319">
        <w:rPr>
          <w:rFonts w:ascii="Calibri" w:hAnsi="Calibri" w:cs="Calibri"/>
          <w:b/>
          <w:bCs/>
        </w:rPr>
        <w:t xml:space="preserve"> </w:t>
      </w:r>
      <w:r w:rsidRPr="00CA53B2">
        <w:rPr>
          <w:rFonts w:ascii="Calibri" w:hAnsi="Calibri" w:cs="Calibri"/>
          <w:b/>
          <w:bCs/>
        </w:rPr>
        <w:t>titers.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(</w:t>
      </w:r>
      <w:r w:rsidRPr="00FB0484">
        <w:rPr>
          <w:rFonts w:ascii="Calibri" w:hAnsi="Calibri" w:cs="Calibri"/>
          <w:b/>
          <w:bCs/>
        </w:rPr>
        <w:t>A</w:t>
      </w:r>
      <w:r w:rsidRPr="00FB0484">
        <w:rPr>
          <w:rFonts w:ascii="Calibri" w:hAnsi="Calibri" w:cs="Calibri"/>
          <w:bCs/>
        </w:rPr>
        <w:t>)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p24</w:t>
      </w:r>
      <w:r w:rsidR="00D4269D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ELISA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assay.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A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tittering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procedure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has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been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performed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as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described</w:t>
      </w:r>
      <w:r w:rsidR="00A97319">
        <w:rPr>
          <w:rFonts w:ascii="Calibri" w:hAnsi="Calibri" w:cs="Calibri"/>
          <w:bCs/>
        </w:rPr>
        <w:t xml:space="preserve"> </w:t>
      </w:r>
      <w:r w:rsidR="00D4269D">
        <w:rPr>
          <w:rFonts w:ascii="Calibri" w:hAnsi="Calibri" w:cs="Calibri"/>
          <w:bCs/>
        </w:rPr>
        <w:t>by</w:t>
      </w:r>
      <w:r w:rsidR="00A97319">
        <w:rPr>
          <w:rFonts w:ascii="Calibri" w:hAnsi="Calibri" w:cs="Calibri"/>
          <w:bCs/>
        </w:rPr>
        <w:t xml:space="preserve"> </w:t>
      </w:r>
      <w:r w:rsidR="00D4269D" w:rsidRPr="00FB0484">
        <w:rPr>
          <w:rFonts w:ascii="Calibri" w:hAnsi="Calibri" w:cs="Calibri"/>
          <w:noProof/>
        </w:rPr>
        <w:t>Kantor</w:t>
      </w:r>
      <w:r w:rsidR="00D4269D">
        <w:rPr>
          <w:rFonts w:ascii="Calibri" w:hAnsi="Calibri" w:cs="Calibri"/>
          <w:noProof/>
        </w:rPr>
        <w:t xml:space="preserve"> et al.</w:t>
      </w:r>
      <w:r w:rsidRPr="00FB0484">
        <w:rPr>
          <w:rFonts w:ascii="Calibri" w:hAnsi="Calibri" w:cs="Calibri"/>
          <w:bCs/>
          <w:noProof/>
          <w:vertAlign w:val="superscript"/>
        </w:rPr>
        <w:t>23</w:t>
      </w:r>
      <w:r w:rsidRPr="00FB0484">
        <w:rPr>
          <w:rFonts w:ascii="Calibri" w:hAnsi="Calibri" w:cs="Calibri"/>
          <w:bCs/>
        </w:rPr>
        <w:t>.</w:t>
      </w:r>
      <w:r w:rsidR="003D50BD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na</w:t>
      </w:r>
      <w:r w:rsidR="00D4269D">
        <w:rPr>
          <w:rFonts w:ascii="Calibri" w:hAnsi="Calibri" w:cs="Calibri"/>
          <w:bCs/>
        </w:rPr>
        <w:t>i</w:t>
      </w:r>
      <w:r w:rsidRPr="00FB0484">
        <w:rPr>
          <w:rFonts w:ascii="Calibri" w:hAnsi="Calibri" w:cs="Calibri"/>
          <w:bCs/>
        </w:rPr>
        <w:t>ve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(GFP)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vector</w:t>
      </w:r>
      <w:r w:rsidR="00A97319">
        <w:rPr>
          <w:rFonts w:ascii="Calibri" w:hAnsi="Calibri" w:cs="Calibri"/>
          <w:bCs/>
        </w:rPr>
        <w:t xml:space="preserve"> </w:t>
      </w:r>
      <w:r w:rsidR="00D4269D">
        <w:rPr>
          <w:rFonts w:ascii="Calibri" w:hAnsi="Calibri" w:cs="Calibri"/>
          <w:bCs/>
        </w:rPr>
        <w:t xml:space="preserve">is </w:t>
      </w:r>
      <w:r w:rsidRPr="00FB0484">
        <w:rPr>
          <w:rFonts w:ascii="Calibri" w:hAnsi="Calibri" w:cs="Calibri"/>
          <w:bCs/>
        </w:rPr>
        <w:t>highlighted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in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black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bar.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LV-dCas9-DNMT3A-</w:t>
      </w:r>
      <w:r w:rsidR="00D4269D">
        <w:rPr>
          <w:rFonts w:ascii="Calibri" w:hAnsi="Calibri" w:cs="Calibri"/>
          <w:bCs/>
        </w:rPr>
        <w:t>Puro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vector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(light-blue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bar)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and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LV-dCas9-DNMT3A-GFP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vector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(green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bar)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are</w:t>
      </w:r>
      <w:r w:rsidR="00A97319">
        <w:rPr>
          <w:rFonts w:ascii="Calibri" w:hAnsi="Calibri" w:cs="Calibri"/>
          <w:bCs/>
        </w:rPr>
        <w:t xml:space="preserve"> </w:t>
      </w:r>
      <w:r w:rsidR="00D4269D">
        <w:rPr>
          <w:rFonts w:ascii="Calibri" w:hAnsi="Calibri" w:cs="Calibri"/>
          <w:bCs/>
        </w:rPr>
        <w:t xml:space="preserve">also </w:t>
      </w:r>
      <w:r w:rsidRPr="00FB0484">
        <w:rPr>
          <w:rFonts w:ascii="Calibri" w:hAnsi="Calibri" w:cs="Calibri"/>
          <w:bCs/>
        </w:rPr>
        <w:t>highlighted.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physical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particle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production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of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vectors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has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been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evaluated.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results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are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recorded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in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copy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numbers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per</w:t>
      </w:r>
      <w:r w:rsidR="00A97319">
        <w:rPr>
          <w:rFonts w:ascii="Calibri" w:hAnsi="Calibri" w:cs="Calibri"/>
          <w:bCs/>
        </w:rPr>
        <w:t xml:space="preserve"> </w:t>
      </w:r>
      <w:r w:rsidR="00D4269D">
        <w:rPr>
          <w:rFonts w:ascii="Calibri" w:hAnsi="Calibri" w:cs="Calibri"/>
          <w:bCs/>
        </w:rPr>
        <w:t>milliliter</w:t>
      </w:r>
      <w:r w:rsidRPr="00FB0484">
        <w:rPr>
          <w:rFonts w:ascii="Calibri" w:hAnsi="Calibri" w:cs="Calibri"/>
          <w:bCs/>
        </w:rPr>
        <w:t>,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where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1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ng</w:t>
      </w:r>
      <w:r w:rsidR="00A97319">
        <w:rPr>
          <w:rFonts w:ascii="Calibri" w:hAnsi="Calibri" w:cs="Calibri"/>
          <w:bCs/>
        </w:rPr>
        <w:t xml:space="preserve"> </w:t>
      </w:r>
      <w:r w:rsidR="00D4269D">
        <w:rPr>
          <w:rFonts w:ascii="Calibri" w:hAnsi="Calibri" w:cs="Calibri"/>
          <w:bCs/>
        </w:rPr>
        <w:t xml:space="preserve">of </w:t>
      </w:r>
      <w:r w:rsidRPr="00FB0484">
        <w:rPr>
          <w:rFonts w:ascii="Calibri" w:hAnsi="Calibri" w:cs="Calibri"/>
          <w:bCs/>
        </w:rPr>
        <w:t>p24</w:t>
      </w:r>
      <w:r w:rsidRPr="00CA53B2">
        <w:rPr>
          <w:rFonts w:ascii="Calibri" w:hAnsi="Calibri" w:cs="Calibri"/>
          <w:bCs/>
          <w:vertAlign w:val="superscript"/>
        </w:rPr>
        <w:t>gag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=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1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x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10</w:t>
      </w:r>
      <w:r w:rsidRPr="00FB0484">
        <w:rPr>
          <w:rFonts w:ascii="Calibri" w:hAnsi="Calibri" w:cs="Calibri"/>
          <w:bCs/>
          <w:vertAlign w:val="superscript"/>
        </w:rPr>
        <w:t>4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viral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particles.</w:t>
      </w:r>
      <w:r w:rsidR="00A97319">
        <w:rPr>
          <w:rFonts w:ascii="Calibri" w:hAnsi="Calibri" w:cs="Calibri"/>
          <w:bCs/>
        </w:rPr>
        <w:t xml:space="preserve"> </w:t>
      </w:r>
      <w:r w:rsidR="00D4269D">
        <w:rPr>
          <w:rFonts w:ascii="Calibri" w:hAnsi="Calibri" w:cs="Calibri"/>
          <w:bCs/>
        </w:rPr>
        <w:t>The b</w:t>
      </w:r>
      <w:r w:rsidRPr="00FB0484">
        <w:rPr>
          <w:rFonts w:ascii="Calibri" w:hAnsi="Calibri" w:cs="Calibri"/>
          <w:bCs/>
        </w:rPr>
        <w:t>ar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graph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data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represents</w:t>
      </w:r>
      <w:r w:rsidR="00A97319">
        <w:rPr>
          <w:rFonts w:ascii="Calibri" w:hAnsi="Calibri" w:cs="Calibri"/>
          <w:bCs/>
        </w:rPr>
        <w:t xml:space="preserve"> </w:t>
      </w:r>
      <w:r w:rsidR="00D4269D">
        <w:rPr>
          <w:rFonts w:ascii="Calibri" w:hAnsi="Calibri" w:cs="Calibri"/>
          <w:bCs/>
        </w:rPr>
        <w:t xml:space="preserve">the </w:t>
      </w:r>
      <w:r w:rsidRPr="00FB0484">
        <w:rPr>
          <w:rFonts w:ascii="Calibri" w:hAnsi="Calibri" w:cs="Calibri"/>
          <w:bCs/>
        </w:rPr>
        <w:t>mean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±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SD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from</w:t>
      </w:r>
      <w:r w:rsidR="00A97319">
        <w:rPr>
          <w:rFonts w:ascii="Calibri" w:hAnsi="Calibri" w:cs="Calibri"/>
          <w:bCs/>
        </w:rPr>
        <w:t xml:space="preserve"> </w:t>
      </w:r>
      <w:r w:rsidR="00697561" w:rsidRPr="00FB0484">
        <w:rPr>
          <w:rFonts w:ascii="Calibri" w:hAnsi="Calibri" w:cs="Calibri"/>
          <w:bCs/>
        </w:rPr>
        <w:t>three</w:t>
      </w:r>
      <w:r w:rsidR="00A97319">
        <w:rPr>
          <w:rFonts w:ascii="Calibri" w:hAnsi="Calibri" w:cs="Calibri"/>
          <w:bCs/>
        </w:rPr>
        <w:t xml:space="preserve"> </w:t>
      </w:r>
      <w:r w:rsidR="00697561" w:rsidRPr="00FB0484">
        <w:rPr>
          <w:rFonts w:ascii="Calibri" w:hAnsi="Calibri" w:cs="Calibri"/>
          <w:bCs/>
        </w:rPr>
        <w:t>independent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experiments.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(</w:t>
      </w:r>
      <w:r w:rsidRPr="00FB0484">
        <w:rPr>
          <w:rFonts w:ascii="Calibri" w:hAnsi="Calibri" w:cs="Calibri"/>
          <w:b/>
          <w:bCs/>
        </w:rPr>
        <w:t>B</w:t>
      </w:r>
      <w:r w:rsidRPr="00FB0484">
        <w:rPr>
          <w:rFonts w:ascii="Calibri" w:hAnsi="Calibri" w:cs="Calibri"/>
          <w:bCs/>
        </w:rPr>
        <w:t>)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Evaluation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of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functional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titers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following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transduction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into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HEK</w:t>
      </w:r>
      <w:r w:rsidR="00371688" w:rsidRPr="00FB0484">
        <w:rPr>
          <w:rFonts w:ascii="Calibri" w:hAnsi="Calibri" w:cs="Calibri"/>
          <w:bCs/>
        </w:rPr>
        <w:t>-</w:t>
      </w:r>
      <w:r w:rsidRPr="00FB0484">
        <w:rPr>
          <w:rFonts w:ascii="Calibri" w:hAnsi="Calibri" w:cs="Calibri"/>
          <w:bCs/>
        </w:rPr>
        <w:t>293T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cells.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="00D4269D">
        <w:rPr>
          <w:rFonts w:ascii="Calibri" w:hAnsi="Calibri" w:cs="Calibri"/>
          <w:bCs/>
        </w:rPr>
        <w:t>Puro-</w:t>
      </w:r>
      <w:r w:rsidRPr="00FB0484">
        <w:rPr>
          <w:rFonts w:ascii="Calibri" w:hAnsi="Calibri" w:cs="Calibri"/>
          <w:bCs/>
        </w:rPr>
        <w:t>containing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LVs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were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transduced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into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HEK</w:t>
      </w:r>
      <w:r w:rsidR="00371688" w:rsidRPr="00FB0484">
        <w:rPr>
          <w:rFonts w:ascii="Calibri" w:hAnsi="Calibri" w:cs="Calibri"/>
          <w:bCs/>
        </w:rPr>
        <w:t>-</w:t>
      </w:r>
      <w:r w:rsidRPr="00FB0484">
        <w:rPr>
          <w:rFonts w:ascii="Calibri" w:hAnsi="Calibri" w:cs="Calibri"/>
          <w:bCs/>
        </w:rPr>
        <w:t>293T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cells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as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described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in</w:t>
      </w:r>
      <w:r w:rsidR="00A97319">
        <w:rPr>
          <w:rFonts w:ascii="Calibri" w:hAnsi="Calibri" w:cs="Calibri"/>
          <w:bCs/>
        </w:rPr>
        <w:t xml:space="preserve"> </w:t>
      </w:r>
      <w:r w:rsidR="00CA53B2">
        <w:rPr>
          <w:rFonts w:ascii="Calibri" w:hAnsi="Calibri" w:cs="Calibri"/>
          <w:bCs/>
        </w:rPr>
        <w:t>representative results</w:t>
      </w:r>
      <w:r w:rsidRPr="00FB0484">
        <w:rPr>
          <w:rFonts w:ascii="Calibri" w:hAnsi="Calibri" w:cs="Calibri"/>
          <w:bCs/>
        </w:rPr>
        <w:t>.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="001B7325" w:rsidRPr="00FB0484">
        <w:rPr>
          <w:rFonts w:ascii="Calibri" w:hAnsi="Calibri" w:cs="Calibri"/>
          <w:bCs/>
        </w:rPr>
        <w:t>functional</w:t>
      </w:r>
      <w:r w:rsidR="00A97319">
        <w:rPr>
          <w:rFonts w:ascii="Calibri" w:hAnsi="Calibri" w:cs="Calibri"/>
          <w:bCs/>
        </w:rPr>
        <w:t xml:space="preserve"> </w:t>
      </w:r>
      <w:r w:rsidR="001B7325" w:rsidRPr="00FB0484">
        <w:rPr>
          <w:rFonts w:ascii="Calibri" w:hAnsi="Calibri" w:cs="Calibri"/>
          <w:bCs/>
        </w:rPr>
        <w:t>titers</w:t>
      </w:r>
      <w:r w:rsidR="00A97319">
        <w:rPr>
          <w:rFonts w:ascii="Calibri" w:hAnsi="Calibri" w:cs="Calibri"/>
          <w:bCs/>
        </w:rPr>
        <w:t xml:space="preserve"> </w:t>
      </w:r>
      <w:r w:rsidR="001B7325" w:rsidRPr="00FB0484">
        <w:rPr>
          <w:rFonts w:ascii="Calibri" w:hAnsi="Calibri" w:cs="Calibri"/>
          <w:bCs/>
        </w:rPr>
        <w:t>of</w:t>
      </w:r>
      <w:r w:rsidR="00A97319">
        <w:rPr>
          <w:rFonts w:ascii="Calibri" w:hAnsi="Calibri" w:cs="Calibri"/>
          <w:bCs/>
        </w:rPr>
        <w:t xml:space="preserve"> </w:t>
      </w:r>
      <w:r w:rsidR="00D4269D">
        <w:rPr>
          <w:rFonts w:ascii="Calibri" w:hAnsi="Calibri" w:cs="Calibri"/>
          <w:bCs/>
        </w:rPr>
        <w:t xml:space="preserve">the </w:t>
      </w:r>
      <w:r w:rsidR="001B7325" w:rsidRPr="00FB0484">
        <w:rPr>
          <w:rFonts w:ascii="Calibri" w:hAnsi="Calibri" w:cs="Calibri"/>
          <w:bCs/>
        </w:rPr>
        <w:t>viral</w:t>
      </w:r>
      <w:r w:rsidR="00A97319">
        <w:rPr>
          <w:rFonts w:ascii="Calibri" w:hAnsi="Calibri" w:cs="Calibri"/>
          <w:bCs/>
        </w:rPr>
        <w:t xml:space="preserve"> </w:t>
      </w:r>
      <w:r w:rsidR="001B7325" w:rsidRPr="00FB0484">
        <w:rPr>
          <w:rFonts w:ascii="Calibri" w:hAnsi="Calibri" w:cs="Calibri"/>
          <w:bCs/>
        </w:rPr>
        <w:t>production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were</w:t>
      </w:r>
      <w:r w:rsidR="00A97319">
        <w:rPr>
          <w:rFonts w:ascii="Calibri" w:hAnsi="Calibri" w:cs="Calibri"/>
          <w:bCs/>
        </w:rPr>
        <w:t xml:space="preserve"> </w:t>
      </w:r>
      <w:r w:rsidR="001B7325" w:rsidRPr="00FB0484">
        <w:rPr>
          <w:rFonts w:ascii="Calibri" w:hAnsi="Calibri" w:cs="Calibri"/>
          <w:bCs/>
        </w:rPr>
        <w:t>measured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by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counting</w:t>
      </w:r>
      <w:r w:rsidR="00A97319">
        <w:rPr>
          <w:rFonts w:ascii="Calibri" w:hAnsi="Calibri" w:cs="Calibri"/>
          <w:bCs/>
        </w:rPr>
        <w:t xml:space="preserve"> </w:t>
      </w:r>
      <w:r w:rsidR="001B7325"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="001B7325" w:rsidRPr="00FB0484">
        <w:rPr>
          <w:rFonts w:ascii="Calibri" w:hAnsi="Calibri" w:cs="Calibri"/>
          <w:bCs/>
        </w:rPr>
        <w:t>number</w:t>
      </w:r>
      <w:r w:rsidR="00A97319">
        <w:rPr>
          <w:rFonts w:ascii="Calibri" w:hAnsi="Calibri" w:cs="Calibri"/>
          <w:bCs/>
        </w:rPr>
        <w:t xml:space="preserve"> </w:t>
      </w:r>
      <w:r w:rsidR="001B7325" w:rsidRPr="00FB0484">
        <w:rPr>
          <w:rFonts w:ascii="Calibri" w:hAnsi="Calibri" w:cs="Calibri"/>
          <w:bCs/>
        </w:rPr>
        <w:t>of</w:t>
      </w:r>
      <w:r w:rsidR="00A97319">
        <w:rPr>
          <w:rFonts w:ascii="Calibri" w:hAnsi="Calibri" w:cs="Calibri"/>
          <w:bCs/>
        </w:rPr>
        <w:t xml:space="preserve"> </w:t>
      </w:r>
      <w:r w:rsidR="001B7325" w:rsidRPr="00FB0484">
        <w:rPr>
          <w:rFonts w:ascii="Calibri" w:hAnsi="Calibri" w:cs="Calibri"/>
          <w:bCs/>
        </w:rPr>
        <w:t>colonies</w:t>
      </w:r>
      <w:r w:rsidR="00A97319">
        <w:rPr>
          <w:rFonts w:ascii="Calibri" w:hAnsi="Calibri" w:cs="Calibri"/>
          <w:bCs/>
        </w:rPr>
        <w:t xml:space="preserve"> </w:t>
      </w:r>
      <w:r w:rsidR="001B7325" w:rsidRPr="00FB0484">
        <w:rPr>
          <w:rFonts w:ascii="Calibri" w:hAnsi="Calibri" w:cs="Calibri"/>
          <w:bCs/>
        </w:rPr>
        <w:t>following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puromycin</w:t>
      </w:r>
      <w:r w:rsidR="00D4269D">
        <w:rPr>
          <w:rFonts w:ascii="Calibri" w:hAnsi="Calibri" w:cs="Calibri"/>
          <w:bCs/>
        </w:rPr>
        <w:t xml:space="preserve"> </w:t>
      </w:r>
      <w:r w:rsidR="001B7325" w:rsidRPr="00FB0484">
        <w:rPr>
          <w:rFonts w:ascii="Calibri" w:hAnsi="Calibri" w:cs="Calibri"/>
          <w:bCs/>
        </w:rPr>
        <w:t>selection</w:t>
      </w:r>
      <w:r w:rsidRPr="00FB0484">
        <w:rPr>
          <w:rFonts w:ascii="Calibri" w:hAnsi="Calibri" w:cs="Calibri"/>
          <w:bCs/>
        </w:rPr>
        <w:t>.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results</w:t>
      </w:r>
      <w:r w:rsidR="00A97319">
        <w:rPr>
          <w:rFonts w:ascii="Calibri" w:hAnsi="Calibri" w:cs="Calibri"/>
          <w:bCs/>
        </w:rPr>
        <w:t xml:space="preserve"> </w:t>
      </w:r>
      <w:r w:rsidR="001B7325" w:rsidRPr="00FB0484">
        <w:rPr>
          <w:rFonts w:ascii="Calibri" w:hAnsi="Calibri" w:cs="Calibri"/>
          <w:bCs/>
        </w:rPr>
        <w:t>were</w:t>
      </w:r>
      <w:r w:rsidR="00A97319">
        <w:rPr>
          <w:rFonts w:ascii="Calibri" w:hAnsi="Calibri" w:cs="Calibri"/>
          <w:bCs/>
        </w:rPr>
        <w:t xml:space="preserve"> </w:t>
      </w:r>
      <w:r w:rsidR="001B7325" w:rsidRPr="00FB0484">
        <w:rPr>
          <w:rFonts w:ascii="Calibri" w:hAnsi="Calibri" w:cs="Calibri"/>
          <w:bCs/>
        </w:rPr>
        <w:t>calculated</w:t>
      </w:r>
      <w:r w:rsidR="00A97319">
        <w:rPr>
          <w:rFonts w:ascii="Calibri" w:hAnsi="Calibri" w:cs="Calibri"/>
          <w:bCs/>
        </w:rPr>
        <w:t xml:space="preserve"> </w:t>
      </w:r>
      <w:r w:rsidR="001B7325" w:rsidRPr="00FB0484">
        <w:rPr>
          <w:rFonts w:ascii="Calibri" w:hAnsi="Calibri" w:cs="Calibri"/>
          <w:bCs/>
        </w:rPr>
        <w:t>as</w:t>
      </w:r>
      <w:r w:rsidR="00A97319">
        <w:rPr>
          <w:rFonts w:ascii="Calibri" w:hAnsi="Calibri" w:cs="Calibri"/>
          <w:bCs/>
        </w:rPr>
        <w:t xml:space="preserve"> </w:t>
      </w:r>
      <w:r w:rsidR="001B7325"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ratio</w:t>
      </w:r>
      <w:r w:rsidR="00A97319">
        <w:rPr>
          <w:rFonts w:ascii="Calibri" w:hAnsi="Calibri" w:cs="Calibri"/>
          <w:bCs/>
        </w:rPr>
        <w:t xml:space="preserve"> </w:t>
      </w:r>
      <w:r w:rsidR="001B7325" w:rsidRPr="00FB0484">
        <w:rPr>
          <w:rFonts w:ascii="Calibri" w:hAnsi="Calibri" w:cs="Calibri"/>
          <w:bCs/>
        </w:rPr>
        <w:t>of</w:t>
      </w:r>
      <w:r w:rsidR="00A97319">
        <w:rPr>
          <w:rFonts w:ascii="Calibri" w:hAnsi="Calibri" w:cs="Calibri"/>
          <w:bCs/>
        </w:rPr>
        <w:t xml:space="preserve"> </w:t>
      </w:r>
      <w:r w:rsidR="005524B2"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number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of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colonies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obtained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from</w:t>
      </w:r>
      <w:r w:rsidR="00A97319">
        <w:rPr>
          <w:rFonts w:ascii="Calibri" w:hAnsi="Calibri" w:cs="Calibri"/>
          <w:bCs/>
        </w:rPr>
        <w:t xml:space="preserve"> </w:t>
      </w:r>
      <w:r w:rsidR="005524B2"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="001B7325" w:rsidRPr="00FB0484">
        <w:rPr>
          <w:rFonts w:ascii="Calibri" w:hAnsi="Calibri" w:cs="Calibri"/>
          <w:bCs/>
        </w:rPr>
        <w:t>lentiviral</w:t>
      </w:r>
      <w:r w:rsidR="00A97319">
        <w:rPr>
          <w:rFonts w:ascii="Calibri" w:hAnsi="Calibri" w:cs="Calibri"/>
          <w:bCs/>
        </w:rPr>
        <w:t xml:space="preserve"> </w:t>
      </w:r>
      <w:r w:rsidR="001B7325" w:rsidRPr="00FB0484">
        <w:rPr>
          <w:rFonts w:ascii="Calibri" w:hAnsi="Calibri" w:cs="Calibri"/>
          <w:bCs/>
        </w:rPr>
        <w:t>vector-</w:t>
      </w:r>
      <w:r w:rsidR="006D6926">
        <w:rPr>
          <w:rFonts w:ascii="Calibri" w:hAnsi="Calibri" w:cs="Calibri"/>
          <w:bCs/>
        </w:rPr>
        <w:t>Puro</w:t>
      </w:r>
      <w:r w:rsidR="00A97319">
        <w:rPr>
          <w:rFonts w:ascii="Calibri" w:hAnsi="Calibri" w:cs="Calibri"/>
          <w:bCs/>
        </w:rPr>
        <w:t xml:space="preserve"> </w:t>
      </w:r>
      <w:r w:rsidR="001B7325" w:rsidRPr="00FB0484">
        <w:rPr>
          <w:rFonts w:ascii="Calibri" w:hAnsi="Calibri" w:cs="Calibri"/>
          <w:bCs/>
        </w:rPr>
        <w:t>(control</w:t>
      </w:r>
      <w:r w:rsidR="00A97319">
        <w:rPr>
          <w:rFonts w:ascii="Calibri" w:hAnsi="Calibri" w:cs="Calibri"/>
          <w:bCs/>
        </w:rPr>
        <w:t xml:space="preserve"> </w:t>
      </w:r>
      <w:r w:rsidR="001B7325" w:rsidRPr="00FB0484">
        <w:rPr>
          <w:rFonts w:ascii="Calibri" w:hAnsi="Calibri" w:cs="Calibri"/>
          <w:bCs/>
        </w:rPr>
        <w:t>vector)</w:t>
      </w:r>
      <w:r w:rsidR="00A97319">
        <w:rPr>
          <w:rFonts w:ascii="Calibri" w:hAnsi="Calibri" w:cs="Calibri"/>
          <w:bCs/>
        </w:rPr>
        <w:t xml:space="preserve"> </w:t>
      </w:r>
      <w:r w:rsidR="005524B2" w:rsidRPr="00FB0484">
        <w:rPr>
          <w:rFonts w:ascii="Calibri" w:hAnsi="Calibri" w:cs="Calibri"/>
          <w:bCs/>
        </w:rPr>
        <w:t>relative</w:t>
      </w:r>
      <w:r w:rsidR="00A97319">
        <w:rPr>
          <w:rFonts w:ascii="Calibri" w:hAnsi="Calibri" w:cs="Calibri"/>
          <w:bCs/>
        </w:rPr>
        <w:t xml:space="preserve"> </w:t>
      </w:r>
      <w:r w:rsidR="001B7325" w:rsidRPr="00FB0484">
        <w:rPr>
          <w:rFonts w:ascii="Calibri" w:hAnsi="Calibri" w:cs="Calibri"/>
          <w:bCs/>
        </w:rPr>
        <w:t>to</w:t>
      </w:r>
      <w:r w:rsidR="00A97319">
        <w:rPr>
          <w:rFonts w:ascii="Calibri" w:hAnsi="Calibri" w:cs="Calibri"/>
          <w:bCs/>
        </w:rPr>
        <w:t xml:space="preserve"> </w:t>
      </w:r>
      <w:r w:rsidR="005524B2"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dCas9-DNMT3A-</w:t>
      </w:r>
      <w:r w:rsidR="006D6926">
        <w:rPr>
          <w:rFonts w:ascii="Calibri" w:hAnsi="Calibri" w:cs="Calibri"/>
          <w:bCs/>
        </w:rPr>
        <w:t>Puro</w:t>
      </w:r>
      <w:r w:rsidR="00A97319">
        <w:rPr>
          <w:rFonts w:ascii="Calibri" w:hAnsi="Calibri" w:cs="Calibri"/>
          <w:bCs/>
        </w:rPr>
        <w:t xml:space="preserve"> </w:t>
      </w:r>
      <w:r w:rsidR="001B7325" w:rsidRPr="00FB0484">
        <w:rPr>
          <w:rFonts w:ascii="Calibri" w:hAnsi="Calibri" w:cs="Calibri"/>
          <w:bCs/>
        </w:rPr>
        <w:t>counterpart</w:t>
      </w:r>
      <w:r w:rsidRPr="00FB0484">
        <w:rPr>
          <w:rFonts w:ascii="Calibri" w:hAnsi="Calibri" w:cs="Calibri"/>
          <w:bCs/>
        </w:rPr>
        <w:t>.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bar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graph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represents</w:t>
      </w:r>
      <w:r w:rsidR="00A97319">
        <w:rPr>
          <w:rFonts w:ascii="Calibri" w:hAnsi="Calibri" w:cs="Calibri"/>
          <w:bCs/>
        </w:rPr>
        <w:t xml:space="preserve"> </w:t>
      </w:r>
      <w:r w:rsidR="005524B2"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mean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±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SD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from</w:t>
      </w:r>
      <w:r w:rsidR="00A97319">
        <w:rPr>
          <w:rFonts w:ascii="Calibri" w:hAnsi="Calibri" w:cs="Calibri"/>
          <w:bCs/>
        </w:rPr>
        <w:t xml:space="preserve"> </w:t>
      </w:r>
      <w:r w:rsidR="005524B2" w:rsidRPr="00FB0484">
        <w:rPr>
          <w:rFonts w:ascii="Calibri" w:hAnsi="Calibri" w:cs="Calibri"/>
          <w:bCs/>
        </w:rPr>
        <w:t>three</w:t>
      </w:r>
      <w:r w:rsidR="00A97319">
        <w:rPr>
          <w:rFonts w:ascii="Calibri" w:hAnsi="Calibri" w:cs="Calibri"/>
          <w:bCs/>
        </w:rPr>
        <w:t xml:space="preserve"> </w:t>
      </w:r>
      <w:r w:rsidR="005524B2" w:rsidRPr="00FB0484">
        <w:rPr>
          <w:rFonts w:ascii="Calibri" w:hAnsi="Calibri" w:cs="Calibri"/>
          <w:bCs/>
        </w:rPr>
        <w:t>independent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experiments.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(</w:t>
      </w:r>
      <w:r w:rsidRPr="00FB0484">
        <w:rPr>
          <w:rFonts w:ascii="Calibri" w:hAnsi="Calibri" w:cs="Calibri"/>
          <w:b/>
          <w:bCs/>
        </w:rPr>
        <w:t>C</w:t>
      </w:r>
      <w:r w:rsidRPr="00FB0484">
        <w:rPr>
          <w:rFonts w:ascii="Calibri" w:hAnsi="Calibri" w:cs="Calibri"/>
          <w:bCs/>
        </w:rPr>
        <w:t>)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Evaluation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of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transduction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efficiency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and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expression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of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vectors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in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HEK</w:t>
      </w:r>
      <w:r w:rsidR="00371688" w:rsidRPr="00FB0484">
        <w:rPr>
          <w:rFonts w:ascii="Calibri" w:hAnsi="Calibri" w:cs="Calibri"/>
          <w:bCs/>
        </w:rPr>
        <w:t>-</w:t>
      </w:r>
      <w:r w:rsidRPr="00FB0484">
        <w:rPr>
          <w:rFonts w:ascii="Calibri" w:hAnsi="Calibri" w:cs="Calibri"/>
          <w:bCs/>
        </w:rPr>
        <w:t>293T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cells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(upper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panel)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and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NPC</w:t>
      </w:r>
      <w:r w:rsidR="006B0017" w:rsidRPr="00FB0484">
        <w:rPr>
          <w:rFonts w:ascii="Calibri" w:hAnsi="Calibri" w:cs="Calibri"/>
          <w:bCs/>
        </w:rPr>
        <w:t>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(lower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panel).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left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panels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represent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na</w:t>
      </w:r>
      <w:r w:rsidR="006D6926">
        <w:rPr>
          <w:rFonts w:ascii="Calibri" w:hAnsi="Calibri" w:cs="Calibri"/>
          <w:bCs/>
        </w:rPr>
        <w:t>i</w:t>
      </w:r>
      <w:r w:rsidRPr="00FB0484">
        <w:rPr>
          <w:rFonts w:ascii="Calibri" w:hAnsi="Calibri" w:cs="Calibri"/>
          <w:bCs/>
        </w:rPr>
        <w:t>ve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(GFP)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vector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transductions.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right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panels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represent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dCas9-DNMT3A-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GFP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vector’s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transductions.</w:t>
      </w:r>
      <w:r w:rsidR="00A97319">
        <w:rPr>
          <w:rFonts w:ascii="Calibri" w:hAnsi="Calibri" w:cs="Calibri"/>
          <w:bCs/>
        </w:rPr>
        <w:t xml:space="preserve"> </w:t>
      </w:r>
      <w:r w:rsidR="00697561" w:rsidRPr="00FB0484">
        <w:rPr>
          <w:rFonts w:ascii="Calibri" w:hAnsi="Calibri" w:cs="Calibri"/>
          <w:bCs/>
        </w:rPr>
        <w:t>Three</w:t>
      </w:r>
      <w:r w:rsidR="00A97319">
        <w:rPr>
          <w:rFonts w:ascii="Calibri" w:hAnsi="Calibri" w:cs="Calibri"/>
          <w:bCs/>
        </w:rPr>
        <w:t xml:space="preserve"> </w:t>
      </w:r>
      <w:r w:rsidR="00697561" w:rsidRPr="00FB0484">
        <w:rPr>
          <w:rFonts w:ascii="Calibri" w:hAnsi="Calibri" w:cs="Calibri"/>
          <w:bCs/>
        </w:rPr>
        <w:t>days</w:t>
      </w:r>
      <w:r w:rsidR="00A97319">
        <w:rPr>
          <w:rFonts w:ascii="Calibri" w:hAnsi="Calibri" w:cs="Calibri"/>
          <w:bCs/>
        </w:rPr>
        <w:t xml:space="preserve"> </w:t>
      </w:r>
      <w:proofErr w:type="spellStart"/>
      <w:r w:rsidR="00697561" w:rsidRPr="00FB0484">
        <w:rPr>
          <w:rFonts w:ascii="Calibri" w:hAnsi="Calibri" w:cs="Calibri"/>
          <w:bCs/>
        </w:rPr>
        <w:t>posttransduction</w:t>
      </w:r>
      <w:proofErr w:type="spellEnd"/>
      <w:r w:rsidR="00697561" w:rsidRPr="00FB0484">
        <w:rPr>
          <w:rFonts w:ascii="Calibri" w:hAnsi="Calibri" w:cs="Calibri"/>
          <w:bCs/>
        </w:rPr>
        <w:t>,</w:t>
      </w:r>
      <w:r w:rsidR="00A97319">
        <w:rPr>
          <w:rFonts w:ascii="Calibri" w:hAnsi="Calibri" w:cs="Calibri"/>
          <w:bCs/>
        </w:rPr>
        <w:t xml:space="preserve"> </w:t>
      </w:r>
      <w:r w:rsidR="00697561" w:rsidRPr="00FB0484">
        <w:rPr>
          <w:rFonts w:ascii="Calibri" w:hAnsi="Calibri" w:cs="Calibri"/>
          <w:bCs/>
        </w:rPr>
        <w:t>i</w:t>
      </w:r>
      <w:r w:rsidRPr="00FB0484">
        <w:rPr>
          <w:rFonts w:ascii="Calibri" w:hAnsi="Calibri" w:cs="Calibri"/>
          <w:bCs/>
        </w:rPr>
        <w:t>mages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were</w:t>
      </w:r>
      <w:r w:rsidR="00A97319">
        <w:rPr>
          <w:rFonts w:ascii="Calibri" w:hAnsi="Calibri" w:cs="Calibri"/>
          <w:bCs/>
        </w:rPr>
        <w:t xml:space="preserve"> </w:t>
      </w:r>
      <w:r w:rsidR="00697561" w:rsidRPr="00FB0484">
        <w:rPr>
          <w:rFonts w:ascii="Calibri" w:hAnsi="Calibri" w:cs="Calibri"/>
          <w:bCs/>
        </w:rPr>
        <w:t>collected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using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a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fluorescence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microscope</w:t>
      </w:r>
      <w:r w:rsidR="00A97319">
        <w:rPr>
          <w:rFonts w:ascii="Calibri" w:hAnsi="Calibri" w:cs="Calibri"/>
          <w:bCs/>
        </w:rPr>
        <w:t xml:space="preserve"> </w:t>
      </w:r>
      <w:r w:rsidR="00697561" w:rsidRPr="00FB0484">
        <w:rPr>
          <w:rFonts w:ascii="Calibri" w:hAnsi="Calibri" w:cs="Calibri"/>
          <w:bCs/>
        </w:rPr>
        <w:t>(40</w:t>
      </w:r>
      <w:r w:rsidR="006D6926">
        <w:rPr>
          <w:rFonts w:ascii="Calibri" w:hAnsi="Calibri" w:cs="Calibri"/>
          <w:bCs/>
        </w:rPr>
        <w:t>x</w:t>
      </w:r>
      <w:r w:rsidR="00697561" w:rsidRPr="00FB0484">
        <w:rPr>
          <w:rFonts w:ascii="Calibri" w:hAnsi="Calibri" w:cs="Calibri"/>
          <w:bCs/>
        </w:rPr>
        <w:t>)</w:t>
      </w:r>
      <w:r w:rsidRPr="00FB0484">
        <w:rPr>
          <w:rFonts w:ascii="Calibri" w:hAnsi="Calibri" w:cs="Calibri"/>
          <w:bCs/>
        </w:rPr>
        <w:t>.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(</w:t>
      </w:r>
      <w:r w:rsidRPr="00FB0484">
        <w:rPr>
          <w:rFonts w:ascii="Calibri" w:hAnsi="Calibri" w:cs="Calibri"/>
          <w:b/>
          <w:bCs/>
        </w:rPr>
        <w:t>D</w:t>
      </w:r>
      <w:r w:rsidRPr="00FB0484">
        <w:rPr>
          <w:rFonts w:ascii="Calibri" w:hAnsi="Calibri" w:cs="Calibri"/>
          <w:bCs/>
        </w:rPr>
        <w:t>)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Evaluation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of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functional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titers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following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transduction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into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NPC</w:t>
      </w:r>
      <w:r w:rsidR="006B0017" w:rsidRPr="00FB0484">
        <w:rPr>
          <w:rFonts w:ascii="Calibri" w:hAnsi="Calibri" w:cs="Calibri"/>
          <w:bCs/>
        </w:rPr>
        <w:t>s</w:t>
      </w:r>
      <w:r w:rsidRPr="00FB0484">
        <w:rPr>
          <w:rFonts w:ascii="Calibri" w:hAnsi="Calibri" w:cs="Calibri"/>
          <w:bCs/>
        </w:rPr>
        <w:t>.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="006D6926">
        <w:rPr>
          <w:rFonts w:ascii="Calibri" w:hAnsi="Calibri" w:cs="Calibri"/>
          <w:bCs/>
        </w:rPr>
        <w:t>Puro-</w:t>
      </w:r>
      <w:r w:rsidRPr="00FB0484">
        <w:rPr>
          <w:rFonts w:ascii="Calibri" w:hAnsi="Calibri" w:cs="Calibri"/>
          <w:bCs/>
        </w:rPr>
        <w:t>containing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LVs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were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transduced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into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NPC</w:t>
      </w:r>
      <w:r w:rsidR="005524B2" w:rsidRPr="00FB0484">
        <w:rPr>
          <w:rFonts w:ascii="Calibri" w:hAnsi="Calibri" w:cs="Calibri"/>
          <w:bCs/>
        </w:rPr>
        <w:t>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as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described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in</w:t>
      </w:r>
      <w:r w:rsidR="00A97319">
        <w:rPr>
          <w:rFonts w:ascii="Calibri" w:hAnsi="Calibri" w:cs="Calibri"/>
          <w:bCs/>
        </w:rPr>
        <w:t xml:space="preserve"> </w:t>
      </w:r>
      <w:r w:rsidR="00CA53B2">
        <w:rPr>
          <w:rFonts w:ascii="Calibri" w:hAnsi="Calibri" w:cs="Calibri"/>
          <w:bCs/>
        </w:rPr>
        <w:t>representative results</w:t>
      </w:r>
      <w:r w:rsidR="00A97319">
        <w:rPr>
          <w:rFonts w:ascii="Calibri" w:hAnsi="Calibri" w:cs="Calibri"/>
          <w:bCs/>
        </w:rPr>
        <w:t xml:space="preserve"> </w:t>
      </w:r>
      <w:r w:rsidR="005524B2" w:rsidRPr="00FB0484">
        <w:rPr>
          <w:rFonts w:ascii="Calibri" w:hAnsi="Calibri" w:cs="Calibri"/>
          <w:bCs/>
        </w:rPr>
        <w:t>and</w:t>
      </w:r>
      <w:r w:rsidR="00A97319">
        <w:rPr>
          <w:rFonts w:ascii="Calibri" w:hAnsi="Calibri" w:cs="Calibri"/>
          <w:bCs/>
        </w:rPr>
        <w:t xml:space="preserve"> </w:t>
      </w:r>
      <w:r w:rsidR="005524B2" w:rsidRPr="00FB0484">
        <w:rPr>
          <w:rFonts w:ascii="Calibri" w:hAnsi="Calibri" w:cs="Calibri"/>
          <w:bCs/>
        </w:rPr>
        <w:t>t</w:t>
      </w:r>
      <w:r w:rsidR="001B7325" w:rsidRPr="00FB0484">
        <w:rPr>
          <w:rFonts w:ascii="Calibri" w:hAnsi="Calibri" w:cs="Calibri"/>
          <w:bCs/>
        </w:rPr>
        <w:t>he</w:t>
      </w:r>
      <w:r w:rsidR="00A97319">
        <w:rPr>
          <w:rFonts w:ascii="Calibri" w:hAnsi="Calibri" w:cs="Calibri"/>
          <w:bCs/>
        </w:rPr>
        <w:t xml:space="preserve"> </w:t>
      </w:r>
      <w:r w:rsidR="001B7325" w:rsidRPr="00FB0484">
        <w:rPr>
          <w:rFonts w:ascii="Calibri" w:hAnsi="Calibri" w:cs="Calibri"/>
          <w:bCs/>
        </w:rPr>
        <w:t>results</w:t>
      </w:r>
      <w:r w:rsidR="00A97319">
        <w:rPr>
          <w:rFonts w:ascii="Calibri" w:hAnsi="Calibri" w:cs="Calibri"/>
          <w:bCs/>
        </w:rPr>
        <w:t xml:space="preserve"> </w:t>
      </w:r>
      <w:r w:rsidR="001B7325" w:rsidRPr="00FB0484">
        <w:rPr>
          <w:rFonts w:ascii="Calibri" w:hAnsi="Calibri" w:cs="Calibri"/>
          <w:bCs/>
        </w:rPr>
        <w:t>were</w:t>
      </w:r>
      <w:r w:rsidR="00A97319">
        <w:rPr>
          <w:rFonts w:ascii="Calibri" w:hAnsi="Calibri" w:cs="Calibri"/>
          <w:bCs/>
        </w:rPr>
        <w:t xml:space="preserve"> </w:t>
      </w:r>
      <w:r w:rsidR="001B7325" w:rsidRPr="00FB0484">
        <w:rPr>
          <w:rFonts w:ascii="Calibri" w:hAnsi="Calibri" w:cs="Calibri"/>
          <w:bCs/>
        </w:rPr>
        <w:t>calculated</w:t>
      </w:r>
      <w:r w:rsidR="00A97319">
        <w:rPr>
          <w:rFonts w:ascii="Calibri" w:hAnsi="Calibri" w:cs="Calibri"/>
          <w:bCs/>
        </w:rPr>
        <w:t xml:space="preserve"> </w:t>
      </w:r>
      <w:r w:rsidR="005524B2" w:rsidRPr="00FB0484">
        <w:rPr>
          <w:rFonts w:ascii="Calibri" w:hAnsi="Calibri" w:cs="Calibri"/>
          <w:bCs/>
        </w:rPr>
        <w:t>as</w:t>
      </w:r>
      <w:r w:rsidR="00A97319">
        <w:rPr>
          <w:rFonts w:ascii="Calibri" w:hAnsi="Calibri" w:cs="Calibri"/>
          <w:bCs/>
        </w:rPr>
        <w:t xml:space="preserve"> </w:t>
      </w:r>
      <w:r w:rsidR="001B7325" w:rsidRPr="00FB0484">
        <w:rPr>
          <w:rFonts w:ascii="Calibri" w:hAnsi="Calibri" w:cs="Calibri"/>
          <w:bCs/>
        </w:rPr>
        <w:t>in</w:t>
      </w:r>
      <w:r w:rsidR="006D6926">
        <w:rPr>
          <w:rFonts w:ascii="Calibri" w:hAnsi="Calibri" w:cs="Calibri"/>
          <w:bCs/>
        </w:rPr>
        <w:t xml:space="preserve"> panel</w:t>
      </w:r>
      <w:r w:rsidR="00A97319">
        <w:rPr>
          <w:rFonts w:ascii="Calibri" w:hAnsi="Calibri" w:cs="Calibri"/>
          <w:bCs/>
        </w:rPr>
        <w:t xml:space="preserve"> </w:t>
      </w:r>
      <w:r w:rsidR="001B7325" w:rsidRPr="00FB0484">
        <w:rPr>
          <w:rFonts w:ascii="Calibri" w:hAnsi="Calibri" w:cs="Calibri"/>
          <w:b/>
          <w:bCs/>
        </w:rPr>
        <w:t>B</w:t>
      </w:r>
      <w:r w:rsidR="005524B2" w:rsidRPr="00FB0484">
        <w:rPr>
          <w:rFonts w:ascii="Calibri" w:hAnsi="Calibri" w:cs="Calibri"/>
          <w:bCs/>
        </w:rPr>
        <w:t>.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bar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graph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represents</w:t>
      </w:r>
      <w:r w:rsidR="00A97319">
        <w:rPr>
          <w:rFonts w:ascii="Calibri" w:hAnsi="Calibri" w:cs="Calibri"/>
          <w:bCs/>
        </w:rPr>
        <w:t xml:space="preserve"> </w:t>
      </w:r>
      <w:r w:rsidR="006D6926">
        <w:rPr>
          <w:rFonts w:ascii="Calibri" w:hAnsi="Calibri" w:cs="Calibri"/>
          <w:bCs/>
        </w:rPr>
        <w:t xml:space="preserve">the </w:t>
      </w:r>
      <w:r w:rsidRPr="00FB0484">
        <w:rPr>
          <w:rFonts w:ascii="Calibri" w:hAnsi="Calibri" w:cs="Calibri"/>
          <w:bCs/>
        </w:rPr>
        <w:t>mean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±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SEM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of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three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biological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replicates.</w:t>
      </w:r>
      <w:r w:rsidR="00A97319">
        <w:rPr>
          <w:rFonts w:ascii="Calibri" w:hAnsi="Calibri" w:cs="Calibri"/>
          <w:bCs/>
        </w:rPr>
        <w:t xml:space="preserve"> </w:t>
      </w:r>
      <w:r w:rsidR="006D6926">
        <w:rPr>
          <w:rFonts w:ascii="Calibri" w:hAnsi="Calibri" w:cs="Calibri"/>
          <w:bCs/>
        </w:rPr>
        <w:t xml:space="preserve">Abbreviations: </w:t>
      </w:r>
      <w:r w:rsidR="0085193C" w:rsidRPr="00FB0484">
        <w:rPr>
          <w:rFonts w:ascii="Calibri" w:hAnsi="Calibri" w:cs="Calibri"/>
          <w:bCs/>
        </w:rPr>
        <w:t>HEK-293T</w:t>
      </w:r>
      <w:r w:rsidR="006D6926">
        <w:rPr>
          <w:rFonts w:ascii="Calibri" w:hAnsi="Calibri" w:cs="Calibri"/>
          <w:bCs/>
        </w:rPr>
        <w:t xml:space="preserve"> =</w:t>
      </w:r>
      <w:r w:rsidR="00A97319">
        <w:rPr>
          <w:rFonts w:ascii="Calibri" w:hAnsi="Calibri" w:cs="Calibri"/>
          <w:bCs/>
        </w:rPr>
        <w:t xml:space="preserve"> </w:t>
      </w:r>
      <w:r w:rsidR="006D6926">
        <w:rPr>
          <w:rFonts w:ascii="Calibri" w:hAnsi="Calibri" w:cs="Calibri"/>
          <w:bCs/>
        </w:rPr>
        <w:t>h</w:t>
      </w:r>
      <w:r w:rsidR="0085193C" w:rsidRPr="00FB0484">
        <w:rPr>
          <w:rFonts w:ascii="Calibri" w:hAnsi="Calibri" w:cs="Calibri"/>
          <w:bCs/>
        </w:rPr>
        <w:t>uman</w:t>
      </w:r>
      <w:r w:rsidR="00A97319">
        <w:rPr>
          <w:rFonts w:ascii="Calibri" w:hAnsi="Calibri" w:cs="Calibri"/>
          <w:bCs/>
        </w:rPr>
        <w:t xml:space="preserve"> </w:t>
      </w:r>
      <w:r w:rsidR="006D6926">
        <w:rPr>
          <w:rFonts w:ascii="Calibri" w:hAnsi="Calibri" w:cs="Calibri"/>
          <w:bCs/>
        </w:rPr>
        <w:t>e</w:t>
      </w:r>
      <w:r w:rsidR="0085193C" w:rsidRPr="00FB0484">
        <w:rPr>
          <w:rFonts w:ascii="Calibri" w:hAnsi="Calibri" w:cs="Calibri"/>
          <w:bCs/>
        </w:rPr>
        <w:t>mbryonic</w:t>
      </w:r>
      <w:r w:rsidR="00A97319">
        <w:rPr>
          <w:rFonts w:ascii="Calibri" w:hAnsi="Calibri" w:cs="Calibri"/>
          <w:bCs/>
        </w:rPr>
        <w:t xml:space="preserve"> </w:t>
      </w:r>
      <w:r w:rsidR="006D6926">
        <w:rPr>
          <w:rFonts w:ascii="Calibri" w:hAnsi="Calibri" w:cs="Calibri"/>
          <w:bCs/>
        </w:rPr>
        <w:t>k</w:t>
      </w:r>
      <w:r w:rsidR="0085193C" w:rsidRPr="00FB0484">
        <w:rPr>
          <w:rFonts w:ascii="Calibri" w:hAnsi="Calibri" w:cs="Calibri"/>
          <w:bCs/>
        </w:rPr>
        <w:t>idney</w:t>
      </w:r>
      <w:r w:rsidR="00A97319">
        <w:rPr>
          <w:rFonts w:ascii="Calibri" w:hAnsi="Calibri" w:cs="Calibri"/>
          <w:bCs/>
        </w:rPr>
        <w:t xml:space="preserve"> </w:t>
      </w:r>
      <w:r w:rsidR="0085193C" w:rsidRPr="00FB0484">
        <w:rPr>
          <w:rFonts w:ascii="Calibri" w:hAnsi="Calibri" w:cs="Calibri"/>
          <w:bCs/>
        </w:rPr>
        <w:t>293T</w:t>
      </w:r>
      <w:r w:rsidR="006D6926">
        <w:rPr>
          <w:rFonts w:ascii="Calibri" w:hAnsi="Calibri" w:cs="Calibri"/>
          <w:bCs/>
        </w:rPr>
        <w:t>;</w:t>
      </w:r>
      <w:r w:rsidR="00A97319">
        <w:rPr>
          <w:rFonts w:ascii="Calibri" w:hAnsi="Calibri" w:cs="Calibri"/>
          <w:bCs/>
        </w:rPr>
        <w:t xml:space="preserve"> </w:t>
      </w:r>
      <w:r w:rsidR="0085193C" w:rsidRPr="00FB0484">
        <w:rPr>
          <w:rFonts w:ascii="Calibri" w:hAnsi="Calibri" w:cs="Calibri"/>
          <w:bCs/>
        </w:rPr>
        <w:t>NPCs</w:t>
      </w:r>
      <w:r w:rsidR="006D6926">
        <w:rPr>
          <w:rFonts w:ascii="Calibri" w:hAnsi="Calibri" w:cs="Calibri"/>
          <w:bCs/>
        </w:rPr>
        <w:t xml:space="preserve"> =</w:t>
      </w:r>
      <w:r w:rsidR="00A97319">
        <w:rPr>
          <w:rFonts w:ascii="Calibri" w:hAnsi="Calibri" w:cs="Calibri"/>
          <w:bCs/>
        </w:rPr>
        <w:t xml:space="preserve"> </w:t>
      </w:r>
      <w:r w:rsidR="006D6926">
        <w:rPr>
          <w:rFonts w:ascii="Calibri" w:hAnsi="Calibri" w:cs="Calibri"/>
          <w:bCs/>
        </w:rPr>
        <w:t>n</w:t>
      </w:r>
      <w:r w:rsidR="0085193C" w:rsidRPr="00FB0484">
        <w:rPr>
          <w:rFonts w:ascii="Calibri" w:hAnsi="Calibri" w:cs="Calibri"/>
          <w:bCs/>
        </w:rPr>
        <w:t>eural</w:t>
      </w:r>
      <w:r w:rsidR="00A97319">
        <w:rPr>
          <w:rFonts w:ascii="Calibri" w:hAnsi="Calibri" w:cs="Calibri"/>
          <w:bCs/>
        </w:rPr>
        <w:t xml:space="preserve"> </w:t>
      </w:r>
      <w:r w:rsidR="006D6926">
        <w:rPr>
          <w:rFonts w:ascii="Calibri" w:hAnsi="Calibri" w:cs="Calibri"/>
          <w:bCs/>
        </w:rPr>
        <w:t>p</w:t>
      </w:r>
      <w:r w:rsidR="0085193C" w:rsidRPr="00FB0484">
        <w:rPr>
          <w:rFonts w:ascii="Calibri" w:hAnsi="Calibri" w:cs="Calibri"/>
          <w:bCs/>
        </w:rPr>
        <w:t>rogenitor</w:t>
      </w:r>
      <w:r w:rsidR="00A97319">
        <w:rPr>
          <w:rFonts w:ascii="Calibri" w:hAnsi="Calibri" w:cs="Calibri"/>
          <w:bCs/>
        </w:rPr>
        <w:t xml:space="preserve"> </w:t>
      </w:r>
      <w:r w:rsidR="006D6926">
        <w:rPr>
          <w:rFonts w:ascii="Calibri" w:hAnsi="Calibri" w:cs="Calibri"/>
          <w:bCs/>
        </w:rPr>
        <w:t>c</w:t>
      </w:r>
      <w:r w:rsidR="0085193C" w:rsidRPr="00FB0484">
        <w:rPr>
          <w:rFonts w:ascii="Calibri" w:hAnsi="Calibri" w:cs="Calibri"/>
          <w:bCs/>
        </w:rPr>
        <w:t>ells.</w:t>
      </w:r>
    </w:p>
    <w:p w14:paraId="5D7AC967" w14:textId="77777777" w:rsidR="00D2496A" w:rsidRPr="00FB0484" w:rsidRDefault="00D2496A" w:rsidP="00612CEF">
      <w:pPr>
        <w:jc w:val="both"/>
        <w:rPr>
          <w:rFonts w:ascii="Calibri" w:hAnsi="Calibri" w:cs="Calibri"/>
          <w:b/>
          <w:bCs/>
        </w:rPr>
      </w:pPr>
    </w:p>
    <w:p w14:paraId="4A8D5DD7" w14:textId="56955EBF" w:rsidR="00D2496A" w:rsidRPr="00FB0484" w:rsidRDefault="00D2496A" w:rsidP="00612CEF">
      <w:pPr>
        <w:jc w:val="both"/>
        <w:rPr>
          <w:rFonts w:ascii="Calibri" w:hAnsi="Calibri" w:cs="Calibri"/>
        </w:rPr>
      </w:pPr>
      <w:r w:rsidRPr="00CA53B2">
        <w:rPr>
          <w:rFonts w:ascii="Calibri" w:hAnsi="Calibri" w:cs="Calibri"/>
          <w:b/>
          <w:bCs/>
        </w:rPr>
        <w:t>Figure</w:t>
      </w:r>
      <w:r w:rsidR="00A97319">
        <w:rPr>
          <w:rFonts w:ascii="Calibri" w:hAnsi="Calibri" w:cs="Calibri"/>
          <w:b/>
          <w:bCs/>
        </w:rPr>
        <w:t xml:space="preserve"> </w:t>
      </w:r>
      <w:r w:rsidR="00A132AB" w:rsidRPr="00CA53B2">
        <w:rPr>
          <w:rFonts w:ascii="Calibri" w:hAnsi="Calibri" w:cs="Calibri"/>
          <w:b/>
          <w:bCs/>
        </w:rPr>
        <w:t>6</w:t>
      </w:r>
      <w:r w:rsidR="006D6926">
        <w:rPr>
          <w:rFonts w:ascii="Calibri" w:hAnsi="Calibri" w:cs="Calibri"/>
          <w:b/>
          <w:bCs/>
        </w:rPr>
        <w:t>:</w:t>
      </w:r>
      <w:r w:rsidR="00A97319">
        <w:rPr>
          <w:rFonts w:ascii="Calibri" w:hAnsi="Calibri" w:cs="Calibri"/>
          <w:b/>
          <w:bCs/>
        </w:rPr>
        <w:t xml:space="preserve"> </w:t>
      </w:r>
      <w:r w:rsidRPr="00CA53B2">
        <w:rPr>
          <w:rFonts w:ascii="Calibri" w:hAnsi="Calibri" w:cs="Calibri"/>
          <w:b/>
          <w:bCs/>
        </w:rPr>
        <w:t>Differentiation</w:t>
      </w:r>
      <w:r w:rsidR="00A97319">
        <w:rPr>
          <w:rFonts w:ascii="Calibri" w:hAnsi="Calibri" w:cs="Calibri"/>
          <w:b/>
          <w:bCs/>
        </w:rPr>
        <w:t xml:space="preserve"> </w:t>
      </w:r>
      <w:r w:rsidRPr="00CA53B2">
        <w:rPr>
          <w:rFonts w:ascii="Calibri" w:hAnsi="Calibri" w:cs="Calibri"/>
          <w:b/>
          <w:bCs/>
        </w:rPr>
        <w:t>and</w:t>
      </w:r>
      <w:r w:rsidR="00A97319">
        <w:rPr>
          <w:rFonts w:ascii="Calibri" w:hAnsi="Calibri" w:cs="Calibri"/>
          <w:b/>
          <w:bCs/>
        </w:rPr>
        <w:t xml:space="preserve"> </w:t>
      </w:r>
      <w:r w:rsidR="00BA1097">
        <w:rPr>
          <w:rFonts w:ascii="Calibri" w:hAnsi="Calibri" w:cs="Calibri"/>
          <w:b/>
          <w:bCs/>
        </w:rPr>
        <w:t>c</w:t>
      </w:r>
      <w:r w:rsidRPr="00CA53B2">
        <w:rPr>
          <w:rFonts w:ascii="Calibri" w:hAnsi="Calibri" w:cs="Calibri"/>
          <w:b/>
          <w:bCs/>
        </w:rPr>
        <w:t>haracterization</w:t>
      </w:r>
      <w:r w:rsidR="00A97319">
        <w:rPr>
          <w:rFonts w:ascii="Calibri" w:hAnsi="Calibri" w:cs="Calibri"/>
          <w:b/>
          <w:bCs/>
        </w:rPr>
        <w:t xml:space="preserve"> </w:t>
      </w:r>
      <w:r w:rsidRPr="00CA53B2">
        <w:rPr>
          <w:rFonts w:ascii="Calibri" w:hAnsi="Calibri" w:cs="Calibri"/>
          <w:b/>
          <w:bCs/>
        </w:rPr>
        <w:t>of</w:t>
      </w:r>
      <w:r w:rsidR="00A97319">
        <w:rPr>
          <w:rFonts w:ascii="Calibri" w:hAnsi="Calibri" w:cs="Calibri"/>
          <w:b/>
          <w:bCs/>
        </w:rPr>
        <w:t xml:space="preserve"> </w:t>
      </w:r>
      <w:proofErr w:type="spellStart"/>
      <w:r w:rsidRPr="00CA53B2">
        <w:rPr>
          <w:rFonts w:ascii="Calibri" w:hAnsi="Calibri" w:cs="Calibri"/>
          <w:b/>
          <w:bCs/>
        </w:rPr>
        <w:t>hiPSC</w:t>
      </w:r>
      <w:proofErr w:type="spellEnd"/>
      <w:r w:rsidRPr="00CA53B2">
        <w:rPr>
          <w:rFonts w:ascii="Calibri" w:hAnsi="Calibri" w:cs="Calibri"/>
          <w:b/>
          <w:bCs/>
        </w:rPr>
        <w:t>-derived</w:t>
      </w:r>
      <w:r w:rsidR="00A97319">
        <w:rPr>
          <w:rFonts w:ascii="Calibri" w:hAnsi="Calibri" w:cs="Calibri"/>
          <w:b/>
          <w:bCs/>
        </w:rPr>
        <w:t xml:space="preserve"> </w:t>
      </w:r>
      <w:r w:rsidRPr="00CA53B2">
        <w:rPr>
          <w:rFonts w:ascii="Calibri" w:hAnsi="Calibri" w:cs="Calibri"/>
          <w:b/>
          <w:bCs/>
        </w:rPr>
        <w:t>MD</w:t>
      </w:r>
      <w:r w:rsidR="00A97319">
        <w:rPr>
          <w:rFonts w:ascii="Calibri" w:hAnsi="Calibri" w:cs="Calibri"/>
          <w:b/>
          <w:bCs/>
        </w:rPr>
        <w:t xml:space="preserve"> </w:t>
      </w:r>
      <w:r w:rsidRPr="00CA53B2">
        <w:rPr>
          <w:rFonts w:ascii="Calibri" w:hAnsi="Calibri" w:cs="Calibri"/>
          <w:b/>
          <w:bCs/>
        </w:rPr>
        <w:t>NPCs</w:t>
      </w:r>
      <w:r w:rsidR="00381295">
        <w:rPr>
          <w:rFonts w:ascii="Calibri" w:hAnsi="Calibri" w:cs="Calibri"/>
          <w:b/>
          <w:bCs/>
        </w:rPr>
        <w:t>.</w:t>
      </w:r>
      <w:r w:rsidR="00A97319" w:rsidRPr="00C041A0">
        <w:rPr>
          <w:rFonts w:ascii="Calibri" w:hAnsi="Calibri" w:cs="Calibri"/>
          <w:bCs/>
        </w:rPr>
        <w:t xml:space="preserve"> </w:t>
      </w:r>
      <w:r w:rsidRPr="00CA53B2">
        <w:rPr>
          <w:rFonts w:ascii="Calibri" w:hAnsi="Calibri" w:cs="Calibri"/>
        </w:rPr>
        <w:t>(</w:t>
      </w:r>
      <w:r w:rsidRPr="00FB0484">
        <w:rPr>
          <w:rFonts w:ascii="Calibri" w:hAnsi="Calibri" w:cs="Calibri"/>
          <w:b/>
        </w:rPr>
        <w:t>A</w:t>
      </w:r>
      <w:r w:rsidRPr="00CA53B2">
        <w:rPr>
          <w:rFonts w:ascii="Calibri" w:hAnsi="Calibri" w:cs="Calibri"/>
        </w:rPr>
        <w:t>)</w:t>
      </w:r>
      <w:r w:rsidR="00A97319" w:rsidRPr="00CA53B2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Timeline</w:t>
      </w:r>
      <w:r w:rsidR="00A97319">
        <w:rPr>
          <w:rFonts w:ascii="Calibri" w:hAnsi="Calibri" w:cs="Calibri"/>
        </w:rPr>
        <w:t xml:space="preserve"> </w:t>
      </w:r>
      <w:r w:rsidR="004E55E9" w:rsidRPr="00FB0484">
        <w:rPr>
          <w:rFonts w:ascii="Calibri" w:hAnsi="Calibri" w:cs="Calibri"/>
        </w:rPr>
        <w:t>showing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differentiation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proofErr w:type="spellStart"/>
      <w:r w:rsidR="00093CEC" w:rsidRPr="00FB0484">
        <w:rPr>
          <w:rFonts w:ascii="Calibri" w:hAnsi="Calibri" w:cs="Calibri"/>
        </w:rPr>
        <w:t>hiPSC</w:t>
      </w:r>
      <w:proofErr w:type="spellEnd"/>
      <w:r w:rsidR="00093CEC" w:rsidRPr="00FB0484">
        <w:rPr>
          <w:rFonts w:ascii="Calibri" w:hAnsi="Calibri" w:cs="Calibri"/>
        </w:rPr>
        <w:t>-derived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NPCs</w:t>
      </w:r>
      <w:r w:rsidR="00BA1097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625318" w:rsidRPr="00FB0484">
        <w:rPr>
          <w:rFonts w:ascii="Calibri" w:hAnsi="Calibri" w:cs="Calibri"/>
        </w:rPr>
        <w:t>Quantification</w:t>
      </w:r>
      <w:r w:rsidR="00A97319">
        <w:rPr>
          <w:rFonts w:ascii="Calibri" w:hAnsi="Calibri" w:cs="Calibri"/>
        </w:rPr>
        <w:t xml:space="preserve"> </w:t>
      </w:r>
      <w:r w:rsidR="00625318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625318" w:rsidRPr="00FB0484">
        <w:rPr>
          <w:rFonts w:ascii="Calibri" w:hAnsi="Calibri" w:cs="Calibri"/>
        </w:rPr>
        <w:t>MD</w:t>
      </w:r>
      <w:r w:rsidR="00A97319">
        <w:rPr>
          <w:rFonts w:ascii="Calibri" w:hAnsi="Calibri" w:cs="Calibri"/>
        </w:rPr>
        <w:t xml:space="preserve"> </w:t>
      </w:r>
      <w:r w:rsidR="00625318" w:rsidRPr="00FB0484">
        <w:rPr>
          <w:rFonts w:ascii="Calibri" w:hAnsi="Calibri" w:cs="Calibri"/>
        </w:rPr>
        <w:t>NPC</w:t>
      </w:r>
      <w:r w:rsidR="00A97319">
        <w:rPr>
          <w:rFonts w:ascii="Calibri" w:hAnsi="Calibri" w:cs="Calibri"/>
        </w:rPr>
        <w:t xml:space="preserve"> </w:t>
      </w:r>
      <w:r w:rsidR="00625318" w:rsidRPr="00FB0484">
        <w:rPr>
          <w:rFonts w:ascii="Calibri" w:hAnsi="Calibri" w:cs="Calibri"/>
        </w:rPr>
        <w:t>markers</w:t>
      </w:r>
      <w:r w:rsidR="00A97319">
        <w:rPr>
          <w:rFonts w:ascii="Calibri" w:hAnsi="Calibri" w:cs="Calibri"/>
        </w:rPr>
        <w:t xml:space="preserve"> </w:t>
      </w:r>
      <w:r w:rsidR="00625318" w:rsidRPr="00FB0484">
        <w:rPr>
          <w:rFonts w:ascii="Calibri" w:hAnsi="Calibri" w:cs="Calibri"/>
        </w:rPr>
        <w:t>using</w:t>
      </w:r>
      <w:r w:rsidR="00A97319">
        <w:rPr>
          <w:rFonts w:ascii="Calibri" w:hAnsi="Calibri" w:cs="Calibri"/>
        </w:rPr>
        <w:t xml:space="preserve"> </w:t>
      </w:r>
      <w:r w:rsidR="00625318" w:rsidRPr="00FB0484">
        <w:rPr>
          <w:rFonts w:ascii="Calibri" w:hAnsi="Calibri" w:cs="Calibri"/>
        </w:rPr>
        <w:t>(</w:t>
      </w:r>
      <w:r w:rsidR="00625318" w:rsidRPr="00CA53B2">
        <w:rPr>
          <w:rFonts w:ascii="Calibri" w:hAnsi="Calibri" w:cs="Calibri"/>
          <w:b/>
        </w:rPr>
        <w:t>B</w:t>
      </w:r>
      <w:r w:rsidR="00BA1097">
        <w:rPr>
          <w:rFonts w:ascii="Calibri" w:hAnsi="Calibri" w:cs="Calibri"/>
        </w:rPr>
        <w:t xml:space="preserve"> and </w:t>
      </w:r>
      <w:r w:rsidR="00625318" w:rsidRPr="00CA53B2">
        <w:rPr>
          <w:rFonts w:ascii="Calibri" w:hAnsi="Calibri" w:cs="Calibri"/>
          <w:b/>
        </w:rPr>
        <w:t>C</w:t>
      </w:r>
      <w:r w:rsidR="00625318" w:rsidRPr="00FB0484">
        <w:rPr>
          <w:rFonts w:ascii="Calibri" w:hAnsi="Calibri" w:cs="Calibri"/>
        </w:rPr>
        <w:t>)</w:t>
      </w:r>
      <w:r w:rsidR="00A97319">
        <w:rPr>
          <w:rFonts w:ascii="Calibri" w:hAnsi="Calibri" w:cs="Calibri"/>
        </w:rPr>
        <w:t xml:space="preserve"> </w:t>
      </w:r>
      <w:r w:rsidR="00BA1097">
        <w:rPr>
          <w:rFonts w:ascii="Calibri" w:hAnsi="Calibri" w:cs="Calibri"/>
        </w:rPr>
        <w:t>i</w:t>
      </w:r>
      <w:r w:rsidRPr="00FB0484">
        <w:rPr>
          <w:rFonts w:ascii="Calibri" w:hAnsi="Calibri" w:cs="Calibri"/>
        </w:rPr>
        <w:t>mmunocytochemistry</w:t>
      </w:r>
      <w:r w:rsidR="00A97319">
        <w:rPr>
          <w:rFonts w:ascii="Calibri" w:hAnsi="Calibri" w:cs="Calibri"/>
        </w:rPr>
        <w:t xml:space="preserve"> </w:t>
      </w:r>
      <w:r w:rsidR="00625318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(</w:t>
      </w:r>
      <w:r w:rsidRPr="00FB0484">
        <w:rPr>
          <w:rFonts w:ascii="Calibri" w:hAnsi="Calibri" w:cs="Calibri"/>
          <w:b/>
        </w:rPr>
        <w:t>D</w:t>
      </w:r>
      <w:r w:rsidR="00BA1097" w:rsidRPr="00CA53B2">
        <w:rPr>
          <w:rFonts w:ascii="Calibri" w:hAnsi="Calibri" w:cs="Calibri"/>
        </w:rPr>
        <w:t xml:space="preserve"> and </w:t>
      </w:r>
      <w:r w:rsidRPr="00FB0484">
        <w:rPr>
          <w:rFonts w:ascii="Calibri" w:hAnsi="Calibri" w:cs="Calibri"/>
          <w:b/>
        </w:rPr>
        <w:t>E</w:t>
      </w:r>
      <w:r w:rsidRPr="00FB0484">
        <w:rPr>
          <w:rFonts w:ascii="Calibri" w:hAnsi="Calibri" w:cs="Calibri"/>
        </w:rPr>
        <w:t>)</w:t>
      </w:r>
      <w:r w:rsidR="00A97319">
        <w:rPr>
          <w:rFonts w:ascii="Calibri" w:hAnsi="Calibri" w:cs="Calibri"/>
        </w:rPr>
        <w:t xml:space="preserve"> </w:t>
      </w:r>
      <w:r w:rsidR="00BA1097">
        <w:rPr>
          <w:rFonts w:ascii="Calibri" w:hAnsi="Calibri" w:cs="Calibri"/>
        </w:rPr>
        <w:t>r</w:t>
      </w:r>
      <w:r w:rsidR="00625318" w:rsidRPr="00FB0484">
        <w:rPr>
          <w:rFonts w:ascii="Calibri" w:hAnsi="Calibri" w:cs="Calibri"/>
        </w:rPr>
        <w:t>eal-</w:t>
      </w:r>
      <w:r w:rsidR="00BA1097">
        <w:rPr>
          <w:rFonts w:ascii="Calibri" w:hAnsi="Calibri" w:cs="Calibri"/>
        </w:rPr>
        <w:t>t</w:t>
      </w:r>
      <w:r w:rsidR="00625318" w:rsidRPr="00FB0484">
        <w:rPr>
          <w:rFonts w:ascii="Calibri" w:hAnsi="Calibri" w:cs="Calibri"/>
        </w:rPr>
        <w:t>ime</w:t>
      </w:r>
      <w:r w:rsidR="00A97319">
        <w:rPr>
          <w:rFonts w:ascii="Calibri" w:hAnsi="Calibri" w:cs="Calibri"/>
        </w:rPr>
        <w:t xml:space="preserve"> </w:t>
      </w:r>
      <w:r w:rsidR="00BA1097">
        <w:rPr>
          <w:rFonts w:ascii="Calibri" w:hAnsi="Calibri" w:cs="Calibri"/>
        </w:rPr>
        <w:t>(</w:t>
      </w:r>
      <w:r w:rsidR="00625318" w:rsidRPr="00FB0484">
        <w:rPr>
          <w:rFonts w:ascii="Calibri" w:hAnsi="Calibri" w:cs="Calibri"/>
        </w:rPr>
        <w:t>RT</w:t>
      </w:r>
      <w:r w:rsidR="00BA1097">
        <w:rPr>
          <w:rFonts w:ascii="Calibri" w:hAnsi="Calibri" w:cs="Calibri"/>
        </w:rPr>
        <w:t xml:space="preserve">) </w:t>
      </w:r>
      <w:r w:rsidR="00625318" w:rsidRPr="00FB0484">
        <w:rPr>
          <w:rFonts w:ascii="Calibri" w:hAnsi="Calibri" w:cs="Calibri"/>
        </w:rPr>
        <w:t>PCR.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levels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697561" w:rsidRPr="00FB0484">
        <w:rPr>
          <w:rFonts w:ascii="Calibri" w:hAnsi="Calibri" w:cs="Calibri"/>
        </w:rPr>
        <w:t>each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mRNA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were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calculated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relative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geometric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mean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  <w:i/>
        </w:rPr>
        <w:t>GAPDH</w:t>
      </w:r>
      <w:r w:rsidRPr="00FB0484">
        <w:rPr>
          <w:rFonts w:ascii="Calibri" w:hAnsi="Calibri" w:cs="Calibri"/>
        </w:rPr>
        <w:t>-mRNA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  <w:i/>
        </w:rPr>
        <w:t>PPIA</w:t>
      </w:r>
      <w:r w:rsidRPr="00FB0484">
        <w:rPr>
          <w:rFonts w:ascii="Calibri" w:hAnsi="Calibri" w:cs="Calibri"/>
        </w:rPr>
        <w:t>-mRNA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reference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controls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using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2</w:t>
      </w:r>
      <w:r w:rsidRPr="00FB0484">
        <w:rPr>
          <w:rFonts w:ascii="Calibri" w:hAnsi="Calibri" w:cs="Calibri"/>
          <w:vertAlign w:val="superscript"/>
        </w:rPr>
        <w:t>-</w:t>
      </w:r>
      <w:r w:rsidR="00BA1097">
        <w:rPr>
          <w:rFonts w:ascii="Calibri" w:hAnsi="Calibri" w:cs="Calibri"/>
          <w:vertAlign w:val="superscript"/>
        </w:rPr>
        <w:t>ΔΔ</w:t>
      </w:r>
      <w:r w:rsidRPr="00FB0484">
        <w:rPr>
          <w:rFonts w:ascii="Calibri" w:hAnsi="Calibri" w:cs="Calibri"/>
          <w:vertAlign w:val="superscript"/>
        </w:rPr>
        <w:t>CT</w:t>
      </w:r>
      <w:r w:rsidR="00A97319" w:rsidRPr="00CA53B2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method.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Each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column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represents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mean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two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biological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technical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replicates.</w:t>
      </w:r>
      <w:r w:rsidR="00A97319">
        <w:rPr>
          <w:rFonts w:ascii="Calibri" w:hAnsi="Calibri" w:cs="Calibri"/>
        </w:rPr>
        <w:t xml:space="preserve"> </w:t>
      </w:r>
      <w:r w:rsidR="00BA1097">
        <w:rPr>
          <w:rFonts w:ascii="Calibri" w:hAnsi="Calibri" w:cs="Calibri"/>
        </w:rPr>
        <w:t>The e</w:t>
      </w:r>
      <w:r w:rsidRPr="00FB0484">
        <w:rPr>
          <w:rFonts w:ascii="Calibri" w:hAnsi="Calibri" w:cs="Calibri"/>
        </w:rPr>
        <w:t>rror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bars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represent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697561" w:rsidRPr="00FB0484">
        <w:rPr>
          <w:rFonts w:ascii="Calibri" w:hAnsi="Calibri" w:cs="Calibri"/>
        </w:rPr>
        <w:t>SEM.</w:t>
      </w:r>
      <w:r w:rsidR="00A97319">
        <w:rPr>
          <w:rFonts w:ascii="Calibri" w:hAnsi="Calibri" w:cs="Calibri"/>
        </w:rPr>
        <w:t xml:space="preserve"> </w:t>
      </w:r>
    </w:p>
    <w:p w14:paraId="437BA003" w14:textId="77777777" w:rsidR="0036401B" w:rsidRPr="00FB0484" w:rsidRDefault="0036401B" w:rsidP="00612CEF">
      <w:pPr>
        <w:pStyle w:val="EndNoteBibliography"/>
        <w:jc w:val="both"/>
        <w:rPr>
          <w:rFonts w:ascii="Calibri" w:hAnsi="Calibri" w:cs="Calibri"/>
          <w:b/>
          <w:u w:val="single"/>
        </w:rPr>
      </w:pPr>
    </w:p>
    <w:p w14:paraId="7801C1F3" w14:textId="3949E4E7" w:rsidR="00D2496A" w:rsidRPr="00FB0484" w:rsidRDefault="00D2496A" w:rsidP="00612CEF">
      <w:pPr>
        <w:pStyle w:val="EndNoteBibliography"/>
        <w:jc w:val="both"/>
        <w:rPr>
          <w:rFonts w:ascii="Calibri" w:hAnsi="Calibri" w:cs="Calibri"/>
        </w:rPr>
      </w:pPr>
      <w:r w:rsidRPr="00CA53B2">
        <w:rPr>
          <w:rFonts w:ascii="Calibri" w:hAnsi="Calibri" w:cs="Calibri"/>
          <w:b/>
        </w:rPr>
        <w:t>Figure</w:t>
      </w:r>
      <w:r w:rsidR="00A97319">
        <w:rPr>
          <w:rFonts w:ascii="Calibri" w:hAnsi="Calibri" w:cs="Calibri"/>
          <w:b/>
        </w:rPr>
        <w:t xml:space="preserve"> </w:t>
      </w:r>
      <w:r w:rsidR="00A132AB" w:rsidRPr="00CA53B2">
        <w:rPr>
          <w:rFonts w:ascii="Calibri" w:hAnsi="Calibri" w:cs="Calibri"/>
          <w:b/>
        </w:rPr>
        <w:t>7</w:t>
      </w:r>
      <w:r w:rsidR="00BA1097">
        <w:rPr>
          <w:rFonts w:ascii="Calibri" w:hAnsi="Calibri" w:cs="Calibri"/>
          <w:b/>
        </w:rPr>
        <w:t>:</w:t>
      </w:r>
      <w:r w:rsidR="00A97319">
        <w:rPr>
          <w:rFonts w:ascii="Calibri" w:hAnsi="Calibri" w:cs="Calibri"/>
          <w:b/>
        </w:rPr>
        <w:t xml:space="preserve"> </w:t>
      </w:r>
      <w:r w:rsidRPr="00CA53B2">
        <w:rPr>
          <w:rFonts w:ascii="Calibri" w:hAnsi="Calibri" w:cs="Calibri"/>
          <w:b/>
        </w:rPr>
        <w:t>Quantitative</w:t>
      </w:r>
      <w:r w:rsidR="00A97319">
        <w:rPr>
          <w:rFonts w:ascii="Calibri" w:hAnsi="Calibri" w:cs="Calibri"/>
          <w:b/>
        </w:rPr>
        <w:t xml:space="preserve"> </w:t>
      </w:r>
      <w:r w:rsidRPr="00CA53B2">
        <w:rPr>
          <w:rFonts w:ascii="Calibri" w:hAnsi="Calibri" w:cs="Calibri"/>
          <w:b/>
        </w:rPr>
        <w:t>validation</w:t>
      </w:r>
      <w:r w:rsidR="00A97319">
        <w:rPr>
          <w:rFonts w:ascii="Calibri" w:hAnsi="Calibri" w:cs="Calibri"/>
          <w:b/>
        </w:rPr>
        <w:t xml:space="preserve"> </w:t>
      </w:r>
      <w:r w:rsidRPr="00CA53B2">
        <w:rPr>
          <w:rFonts w:ascii="Calibri" w:hAnsi="Calibri" w:cs="Calibri"/>
          <w:b/>
        </w:rPr>
        <w:t>of</w:t>
      </w:r>
      <w:r w:rsidR="00A97319">
        <w:rPr>
          <w:rFonts w:ascii="Calibri" w:hAnsi="Calibri" w:cs="Calibri"/>
          <w:b/>
        </w:rPr>
        <w:t xml:space="preserve"> </w:t>
      </w:r>
      <w:r w:rsidRPr="00CA53B2">
        <w:rPr>
          <w:rFonts w:ascii="Calibri" w:hAnsi="Calibri" w:cs="Calibri"/>
          <w:b/>
        </w:rPr>
        <w:t>the</w:t>
      </w:r>
      <w:r w:rsidR="00A97319">
        <w:rPr>
          <w:rFonts w:ascii="Calibri" w:hAnsi="Calibri" w:cs="Calibri"/>
          <w:b/>
        </w:rPr>
        <w:t xml:space="preserve"> </w:t>
      </w:r>
      <w:r w:rsidRPr="00CA53B2">
        <w:rPr>
          <w:rFonts w:ascii="Calibri" w:hAnsi="Calibri" w:cs="Calibri"/>
          <w:b/>
        </w:rPr>
        <w:t>pyrosequencing</w:t>
      </w:r>
      <w:r w:rsidR="00A97319">
        <w:rPr>
          <w:rFonts w:ascii="Calibri" w:hAnsi="Calibri" w:cs="Calibri"/>
          <w:b/>
        </w:rPr>
        <w:t xml:space="preserve"> </w:t>
      </w:r>
      <w:r w:rsidRPr="00CA53B2">
        <w:rPr>
          <w:rFonts w:ascii="Calibri" w:hAnsi="Calibri" w:cs="Calibri"/>
          <w:b/>
        </w:rPr>
        <w:t>assays</w:t>
      </w:r>
      <w:r w:rsidR="00A97319">
        <w:rPr>
          <w:rFonts w:ascii="Calibri" w:hAnsi="Calibri" w:cs="Calibri"/>
          <w:b/>
        </w:rPr>
        <w:t xml:space="preserve"> </w:t>
      </w:r>
      <w:r w:rsidRPr="00CA53B2">
        <w:rPr>
          <w:rFonts w:ascii="Calibri" w:hAnsi="Calibri" w:cs="Calibri"/>
          <w:b/>
        </w:rPr>
        <w:t>targeting</w:t>
      </w:r>
      <w:r w:rsidR="00A97319">
        <w:rPr>
          <w:rFonts w:ascii="Calibri" w:hAnsi="Calibri" w:cs="Calibri"/>
          <w:b/>
        </w:rPr>
        <w:t xml:space="preserve"> </w:t>
      </w:r>
      <w:r w:rsidRPr="00CA53B2">
        <w:rPr>
          <w:rFonts w:ascii="Calibri" w:hAnsi="Calibri" w:cs="Calibri"/>
          <w:b/>
        </w:rPr>
        <w:t>SNCA</w:t>
      </w:r>
      <w:r w:rsidR="00A97319">
        <w:rPr>
          <w:rFonts w:ascii="Calibri" w:hAnsi="Calibri" w:cs="Calibri"/>
          <w:b/>
        </w:rPr>
        <w:t xml:space="preserve"> </w:t>
      </w:r>
      <w:r w:rsidRPr="00CA53B2">
        <w:rPr>
          <w:rFonts w:ascii="Calibri" w:hAnsi="Calibri" w:cs="Calibri"/>
          <w:b/>
        </w:rPr>
        <w:t>intron</w:t>
      </w:r>
      <w:r w:rsidR="00A97319">
        <w:rPr>
          <w:rFonts w:ascii="Calibri" w:hAnsi="Calibri" w:cs="Calibri"/>
          <w:b/>
        </w:rPr>
        <w:t xml:space="preserve"> </w:t>
      </w:r>
      <w:r w:rsidRPr="00CA53B2">
        <w:rPr>
          <w:rFonts w:ascii="Calibri" w:hAnsi="Calibri" w:cs="Calibri"/>
          <w:b/>
        </w:rPr>
        <w:t>1</w:t>
      </w:r>
      <w:r w:rsidRPr="00751A27">
        <w:rPr>
          <w:rFonts w:ascii="Calibri" w:hAnsi="Calibri" w:cs="Calibri"/>
          <w:b/>
        </w:rPr>
        <w:t>.</w:t>
      </w:r>
      <w:r w:rsidR="00A97319" w:rsidRPr="00CA53B2">
        <w:rPr>
          <w:rFonts w:ascii="Calibri" w:hAnsi="Calibri" w:cs="Calibri"/>
        </w:rPr>
        <w:t xml:space="preserve"> </w:t>
      </w:r>
      <w:r w:rsidRPr="00CA53B2">
        <w:rPr>
          <w:rFonts w:ascii="Calibri" w:hAnsi="Calibri" w:cs="Calibri"/>
        </w:rPr>
        <w:t>(</w:t>
      </w:r>
      <w:r w:rsidRPr="00FB0484">
        <w:rPr>
          <w:rFonts w:ascii="Calibri" w:hAnsi="Calibri" w:cs="Calibri"/>
          <w:b/>
        </w:rPr>
        <w:t>A</w:t>
      </w:r>
      <w:r w:rsidRPr="00CA53B2">
        <w:rPr>
          <w:rFonts w:ascii="Calibri" w:hAnsi="Calibri" w:cs="Calibri"/>
        </w:rPr>
        <w:t>)</w:t>
      </w:r>
      <w:r w:rsidR="00A97319" w:rsidRPr="00CA53B2">
        <w:rPr>
          <w:rFonts w:ascii="Calibri" w:hAnsi="Calibri" w:cs="Calibri"/>
        </w:rPr>
        <w:t xml:space="preserve"> </w:t>
      </w:r>
      <w:r w:rsidR="00A33506" w:rsidRPr="00FB0484">
        <w:rPr>
          <w:rFonts w:ascii="Calibri" w:hAnsi="Calibri" w:cs="Calibri"/>
        </w:rPr>
        <w:t>Overview</w:t>
      </w:r>
      <w:r w:rsidR="00A97319">
        <w:rPr>
          <w:rFonts w:ascii="Calibri" w:hAnsi="Calibri" w:cs="Calibri"/>
        </w:rPr>
        <w:t xml:space="preserve"> </w:t>
      </w:r>
      <w:r w:rsidR="00A33506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A33506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A33506" w:rsidRPr="00FB0484">
        <w:rPr>
          <w:rFonts w:ascii="Calibri" w:hAnsi="Calibri" w:cs="Calibri"/>
        </w:rPr>
        <w:t>pyrosequencing</w:t>
      </w:r>
      <w:r w:rsidR="00A97319">
        <w:rPr>
          <w:rFonts w:ascii="Calibri" w:hAnsi="Calibri" w:cs="Calibri"/>
        </w:rPr>
        <w:t xml:space="preserve"> </w:t>
      </w:r>
      <w:r w:rsidR="00A33506" w:rsidRPr="00FB0484">
        <w:rPr>
          <w:rFonts w:ascii="Calibri" w:hAnsi="Calibri" w:cs="Calibri"/>
        </w:rPr>
        <w:t>assays</w:t>
      </w:r>
      <w:r w:rsidR="00A97319">
        <w:rPr>
          <w:rFonts w:ascii="Calibri" w:hAnsi="Calibri" w:cs="Calibri"/>
        </w:rPr>
        <w:t xml:space="preserve"> </w:t>
      </w:r>
      <w:r w:rsidR="00A33506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A33506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A33506" w:rsidRPr="00FB0484">
        <w:rPr>
          <w:rFonts w:ascii="Calibri" w:hAnsi="Calibri" w:cs="Calibri"/>
          <w:i/>
        </w:rPr>
        <w:t>SNCA</w:t>
      </w:r>
      <w:r w:rsidR="003B26A6">
        <w:rPr>
          <w:rFonts w:ascii="Calibri" w:hAnsi="Calibri" w:cs="Calibri"/>
        </w:rPr>
        <w:t xml:space="preserve"> </w:t>
      </w:r>
      <w:r w:rsidR="00A33506" w:rsidRPr="00FB0484">
        <w:rPr>
          <w:rFonts w:ascii="Calibri" w:hAnsi="Calibri" w:cs="Calibri"/>
        </w:rPr>
        <w:t>intron</w:t>
      </w:r>
      <w:r w:rsidR="00A97319">
        <w:rPr>
          <w:rFonts w:ascii="Calibri" w:hAnsi="Calibri" w:cs="Calibri"/>
        </w:rPr>
        <w:t xml:space="preserve"> </w:t>
      </w:r>
      <w:r w:rsidR="00A33506" w:rsidRPr="00FB0484">
        <w:rPr>
          <w:rFonts w:ascii="Calibri" w:hAnsi="Calibri" w:cs="Calibri"/>
        </w:rPr>
        <w:t>1.</w:t>
      </w:r>
      <w:r w:rsidR="00A97319" w:rsidRPr="00CA53B2">
        <w:rPr>
          <w:rFonts w:ascii="Calibri" w:hAnsi="Calibri" w:cs="Calibri"/>
        </w:rPr>
        <w:t xml:space="preserve"> </w:t>
      </w:r>
      <w:r w:rsidR="00A33506" w:rsidRPr="00CA53B2">
        <w:rPr>
          <w:rFonts w:ascii="Calibri" w:hAnsi="Calibri" w:cs="Calibri"/>
        </w:rPr>
        <w:t>(</w:t>
      </w:r>
      <w:r w:rsidR="00A33506" w:rsidRPr="00FB0484">
        <w:rPr>
          <w:rFonts w:ascii="Calibri" w:hAnsi="Calibri" w:cs="Calibri"/>
          <w:b/>
        </w:rPr>
        <w:t>B</w:t>
      </w:r>
      <w:r w:rsidR="00A33506" w:rsidRPr="00CA53B2">
        <w:rPr>
          <w:rFonts w:ascii="Calibri" w:hAnsi="Calibri" w:cs="Calibri"/>
        </w:rPr>
        <w:t>)</w:t>
      </w:r>
      <w:r w:rsidR="00A97319" w:rsidRPr="00CA53B2">
        <w:rPr>
          <w:rFonts w:ascii="Calibri" w:hAnsi="Calibri" w:cs="Calibri"/>
        </w:rPr>
        <w:t xml:space="preserve"> </w:t>
      </w:r>
      <w:r w:rsidR="003B26A6">
        <w:rPr>
          <w:rFonts w:ascii="Calibri" w:hAnsi="Calibri" w:cs="Calibri"/>
        </w:rPr>
        <w:t>The designed a</w:t>
      </w:r>
      <w:r w:rsidR="00697561" w:rsidRPr="00FB0484">
        <w:rPr>
          <w:rFonts w:ascii="Calibri" w:hAnsi="Calibri" w:cs="Calibri"/>
        </w:rPr>
        <w:t>ssays</w:t>
      </w:r>
      <w:r w:rsidR="00A97319">
        <w:rPr>
          <w:rFonts w:ascii="Calibri" w:hAnsi="Calibri" w:cs="Calibri"/>
        </w:rPr>
        <w:t xml:space="preserve"> </w:t>
      </w:r>
      <w:r w:rsidR="00697561" w:rsidRPr="00FB0484">
        <w:rPr>
          <w:rFonts w:ascii="Calibri" w:hAnsi="Calibri" w:cs="Calibri"/>
        </w:rPr>
        <w:t>were</w:t>
      </w:r>
      <w:r w:rsidR="00A97319">
        <w:rPr>
          <w:rFonts w:ascii="Calibri" w:hAnsi="Calibri" w:cs="Calibri"/>
        </w:rPr>
        <w:t xml:space="preserve"> </w:t>
      </w:r>
      <w:r w:rsidR="00697561" w:rsidRPr="00FB0484">
        <w:rPr>
          <w:rFonts w:ascii="Calibri" w:hAnsi="Calibri" w:cs="Calibri"/>
        </w:rPr>
        <w:t>validated</w:t>
      </w:r>
      <w:r w:rsidR="00A97319">
        <w:rPr>
          <w:rFonts w:ascii="Calibri" w:hAnsi="Calibri" w:cs="Calibri"/>
        </w:rPr>
        <w:t xml:space="preserve"> </w:t>
      </w:r>
      <w:r w:rsidR="00697561" w:rsidRPr="00FB0484">
        <w:rPr>
          <w:rFonts w:ascii="Calibri" w:hAnsi="Calibri" w:cs="Calibri"/>
        </w:rPr>
        <w:t>by</w:t>
      </w:r>
      <w:r w:rsidR="00A97319">
        <w:rPr>
          <w:rFonts w:ascii="Calibri" w:hAnsi="Calibri" w:cs="Calibri"/>
        </w:rPr>
        <w:t xml:space="preserve"> </w:t>
      </w:r>
      <w:r w:rsidR="00697561" w:rsidRPr="00FB0484">
        <w:rPr>
          <w:rFonts w:ascii="Calibri" w:hAnsi="Calibri" w:cs="Calibri"/>
        </w:rPr>
        <w:t>using</w:t>
      </w:r>
      <w:r w:rsidR="00A97319">
        <w:rPr>
          <w:rFonts w:ascii="Calibri" w:hAnsi="Calibri" w:cs="Calibri"/>
        </w:rPr>
        <w:t xml:space="preserve"> </w:t>
      </w:r>
      <w:r w:rsidR="00697561" w:rsidRPr="00FB0484">
        <w:rPr>
          <w:rFonts w:ascii="Calibri" w:hAnsi="Calibri" w:cs="Calibri"/>
        </w:rPr>
        <w:t>different</w:t>
      </w:r>
      <w:r w:rsidR="00A97319">
        <w:rPr>
          <w:rFonts w:ascii="Calibri" w:hAnsi="Calibri" w:cs="Calibri"/>
        </w:rPr>
        <w:t xml:space="preserve"> </w:t>
      </w:r>
      <w:r w:rsidR="00697561" w:rsidRPr="00FB0484">
        <w:rPr>
          <w:rFonts w:ascii="Calibri" w:hAnsi="Calibri" w:cs="Calibri"/>
        </w:rPr>
        <w:t>ratios</w:t>
      </w:r>
      <w:r w:rsidR="00A97319">
        <w:rPr>
          <w:rFonts w:ascii="Calibri" w:hAnsi="Calibri" w:cs="Calibri"/>
        </w:rPr>
        <w:t xml:space="preserve"> </w:t>
      </w:r>
      <w:r w:rsidR="00625318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697561" w:rsidRPr="00FB0484">
        <w:rPr>
          <w:rFonts w:ascii="Calibri" w:hAnsi="Calibri" w:cs="Calibri"/>
        </w:rPr>
        <w:t>unmethylated</w:t>
      </w:r>
      <w:r w:rsidR="00A97319">
        <w:rPr>
          <w:rFonts w:ascii="Calibri" w:hAnsi="Calibri" w:cs="Calibri"/>
        </w:rPr>
        <w:t xml:space="preserve"> </w:t>
      </w:r>
      <w:r w:rsidR="00697561" w:rsidRPr="00FB0484">
        <w:rPr>
          <w:rFonts w:ascii="Calibri" w:hAnsi="Calibri" w:cs="Calibri"/>
        </w:rPr>
        <w:t>(U)</w:t>
      </w:r>
      <w:r w:rsidR="00A97319">
        <w:rPr>
          <w:rFonts w:ascii="Calibri" w:hAnsi="Calibri" w:cs="Calibri"/>
        </w:rPr>
        <w:t xml:space="preserve"> </w:t>
      </w:r>
      <w:r w:rsidR="00697561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697561" w:rsidRPr="00FB0484">
        <w:rPr>
          <w:rFonts w:ascii="Calibri" w:hAnsi="Calibri" w:cs="Calibri"/>
        </w:rPr>
        <w:t>methylated</w:t>
      </w:r>
      <w:r w:rsidR="00A97319">
        <w:rPr>
          <w:rFonts w:ascii="Calibri" w:hAnsi="Calibri" w:cs="Calibri"/>
        </w:rPr>
        <w:t xml:space="preserve"> </w:t>
      </w:r>
      <w:r w:rsidR="00697561" w:rsidRPr="00FB0484">
        <w:rPr>
          <w:rFonts w:ascii="Calibri" w:hAnsi="Calibri" w:cs="Calibri"/>
        </w:rPr>
        <w:t>(M)</w:t>
      </w:r>
      <w:r w:rsidR="00A97319">
        <w:rPr>
          <w:rFonts w:ascii="Calibri" w:hAnsi="Calibri" w:cs="Calibri"/>
        </w:rPr>
        <w:t xml:space="preserve"> </w:t>
      </w:r>
      <w:r w:rsidR="00697561" w:rsidRPr="00FB0484">
        <w:rPr>
          <w:rFonts w:ascii="Calibri" w:hAnsi="Calibri" w:cs="Calibri"/>
        </w:rPr>
        <w:t>bisulfite</w:t>
      </w:r>
      <w:r w:rsidR="003B26A6">
        <w:rPr>
          <w:rFonts w:ascii="Calibri" w:hAnsi="Calibri" w:cs="Calibri"/>
        </w:rPr>
        <w:t>-</w:t>
      </w:r>
      <w:r w:rsidR="00697561" w:rsidRPr="00FB0484">
        <w:rPr>
          <w:rFonts w:ascii="Calibri" w:hAnsi="Calibri" w:cs="Calibri"/>
        </w:rPr>
        <w:t>converted</w:t>
      </w:r>
      <w:r w:rsidR="00A97319">
        <w:rPr>
          <w:rFonts w:ascii="Calibri" w:hAnsi="Calibri" w:cs="Calibri"/>
        </w:rPr>
        <w:t xml:space="preserve"> </w:t>
      </w:r>
      <w:r w:rsidR="00697561" w:rsidRPr="00FB0484">
        <w:rPr>
          <w:rFonts w:ascii="Calibri" w:hAnsi="Calibri" w:cs="Calibri"/>
        </w:rPr>
        <w:t>DNA</w:t>
      </w:r>
      <w:r w:rsidR="003B26A6">
        <w:rPr>
          <w:rFonts w:ascii="Calibri" w:hAnsi="Calibri" w:cs="Calibri"/>
        </w:rPr>
        <w:t>, namely</w:t>
      </w:r>
      <w:r w:rsidR="00A97319">
        <w:rPr>
          <w:rFonts w:ascii="Calibri" w:hAnsi="Calibri" w:cs="Calibri"/>
        </w:rPr>
        <w:t xml:space="preserve"> </w:t>
      </w:r>
      <w:r w:rsidR="00625318" w:rsidRPr="00FB0484">
        <w:rPr>
          <w:rFonts w:ascii="Calibri" w:hAnsi="Calibri" w:cs="Calibri"/>
        </w:rPr>
        <w:t>100U:0M,</w:t>
      </w:r>
      <w:r w:rsidR="00A97319">
        <w:rPr>
          <w:rFonts w:ascii="Calibri" w:hAnsi="Calibri" w:cs="Calibri"/>
        </w:rPr>
        <w:t xml:space="preserve"> </w:t>
      </w:r>
      <w:r w:rsidR="00625318" w:rsidRPr="00FB0484">
        <w:rPr>
          <w:rFonts w:ascii="Calibri" w:hAnsi="Calibri" w:cs="Calibri"/>
        </w:rPr>
        <w:t>75U:25M,</w:t>
      </w:r>
      <w:r w:rsidR="00A97319">
        <w:rPr>
          <w:rFonts w:ascii="Calibri" w:hAnsi="Calibri" w:cs="Calibri"/>
        </w:rPr>
        <w:t xml:space="preserve"> </w:t>
      </w:r>
      <w:r w:rsidR="00625318" w:rsidRPr="00FB0484">
        <w:rPr>
          <w:rFonts w:ascii="Calibri" w:hAnsi="Calibri" w:cs="Calibri"/>
        </w:rPr>
        <w:t>50U:50M,</w:t>
      </w:r>
      <w:r w:rsidR="00A97319">
        <w:rPr>
          <w:rFonts w:ascii="Calibri" w:hAnsi="Calibri" w:cs="Calibri"/>
        </w:rPr>
        <w:t xml:space="preserve"> </w:t>
      </w:r>
      <w:r w:rsidR="00625318" w:rsidRPr="00FB0484">
        <w:rPr>
          <w:rFonts w:ascii="Calibri" w:hAnsi="Calibri" w:cs="Calibri"/>
        </w:rPr>
        <w:t>25U:75M,</w:t>
      </w:r>
      <w:r w:rsidR="00A97319">
        <w:rPr>
          <w:rFonts w:ascii="Calibri" w:hAnsi="Calibri" w:cs="Calibri"/>
        </w:rPr>
        <w:t xml:space="preserve"> </w:t>
      </w:r>
      <w:r w:rsidR="003B26A6">
        <w:rPr>
          <w:rFonts w:ascii="Calibri" w:hAnsi="Calibri" w:cs="Calibri"/>
        </w:rPr>
        <w:t xml:space="preserve">and </w:t>
      </w:r>
      <w:r w:rsidR="00625318" w:rsidRPr="00FB0484">
        <w:rPr>
          <w:rFonts w:ascii="Calibri" w:hAnsi="Calibri" w:cs="Calibri"/>
        </w:rPr>
        <w:t>0U:100M.</w:t>
      </w:r>
      <w:r w:rsidR="00A97319" w:rsidRPr="00C041A0">
        <w:rPr>
          <w:rFonts w:ascii="Calibri" w:hAnsi="Calibri" w:cs="Calibri"/>
        </w:rPr>
        <w:t xml:space="preserve"> </w:t>
      </w:r>
      <w:r w:rsidRPr="00CA53B2">
        <w:rPr>
          <w:rFonts w:ascii="Calibri" w:hAnsi="Calibri" w:cs="Calibri"/>
        </w:rPr>
        <w:t>(</w:t>
      </w:r>
      <w:r w:rsidR="00A33506" w:rsidRPr="00FB0484">
        <w:rPr>
          <w:rFonts w:ascii="Calibri" w:hAnsi="Calibri" w:cs="Calibri"/>
          <w:b/>
        </w:rPr>
        <w:t>C</w:t>
      </w:r>
      <w:r w:rsidRPr="00CA53B2">
        <w:rPr>
          <w:rFonts w:ascii="Calibri" w:hAnsi="Calibri" w:cs="Calibri"/>
        </w:rPr>
        <w:t>)</w:t>
      </w:r>
      <w:r w:rsidR="00A97319" w:rsidRPr="00CA53B2">
        <w:rPr>
          <w:rFonts w:ascii="Calibri" w:hAnsi="Calibri" w:cs="Calibri"/>
        </w:rPr>
        <w:t xml:space="preserve"> </w:t>
      </w:r>
      <w:r w:rsidR="00625318" w:rsidRPr="00FB0484">
        <w:rPr>
          <w:rFonts w:ascii="Calibri" w:hAnsi="Calibri" w:cs="Calibri"/>
        </w:rPr>
        <w:t>Validated</w:t>
      </w:r>
      <w:r w:rsidR="00A97319">
        <w:rPr>
          <w:rFonts w:ascii="Calibri" w:hAnsi="Calibri" w:cs="Calibri"/>
          <w:b/>
        </w:rPr>
        <w:t xml:space="preserve"> </w:t>
      </w:r>
      <w:r w:rsidR="00625318" w:rsidRPr="00FB0484">
        <w:rPr>
          <w:rFonts w:ascii="Calibri" w:hAnsi="Calibri" w:cs="Calibri"/>
        </w:rPr>
        <w:t>assays</w:t>
      </w:r>
      <w:r w:rsidR="00A97319">
        <w:rPr>
          <w:rFonts w:ascii="Calibri" w:hAnsi="Calibri" w:cs="Calibri"/>
        </w:rPr>
        <w:t xml:space="preserve"> </w:t>
      </w:r>
      <w:r w:rsidR="00625318" w:rsidRPr="00FB0484">
        <w:rPr>
          <w:rFonts w:ascii="Calibri" w:hAnsi="Calibri" w:cs="Calibri"/>
        </w:rPr>
        <w:t>were</w:t>
      </w:r>
      <w:r w:rsidR="00A97319">
        <w:rPr>
          <w:rFonts w:ascii="Calibri" w:hAnsi="Calibri" w:cs="Calibri"/>
        </w:rPr>
        <w:t xml:space="preserve"> </w:t>
      </w:r>
      <w:r w:rsidR="00625318" w:rsidRPr="00FB0484">
        <w:rPr>
          <w:rFonts w:ascii="Calibri" w:hAnsi="Calibri" w:cs="Calibri"/>
        </w:rPr>
        <w:t>used</w:t>
      </w:r>
      <w:r w:rsidR="00A97319">
        <w:rPr>
          <w:rFonts w:ascii="Calibri" w:hAnsi="Calibri" w:cs="Calibri"/>
        </w:rPr>
        <w:t xml:space="preserve"> </w:t>
      </w:r>
      <w:r w:rsidR="00625318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625318" w:rsidRPr="00FB0484">
        <w:rPr>
          <w:rFonts w:ascii="Calibri" w:hAnsi="Calibri" w:cs="Calibri"/>
        </w:rPr>
        <w:t>measure</w:t>
      </w:r>
      <w:r w:rsidR="00A97319">
        <w:rPr>
          <w:rFonts w:ascii="Calibri" w:hAnsi="Calibri" w:cs="Calibri"/>
        </w:rPr>
        <w:t xml:space="preserve"> </w:t>
      </w:r>
      <w:r w:rsidR="00625318" w:rsidRPr="00FB0484">
        <w:rPr>
          <w:rFonts w:ascii="Calibri" w:hAnsi="Calibri" w:cs="Calibri"/>
        </w:rPr>
        <w:t>t</w:t>
      </w:r>
      <w:r w:rsidRPr="00FB0484">
        <w:rPr>
          <w:rFonts w:ascii="Calibri" w:hAnsi="Calibri" w:cs="Calibri"/>
        </w:rPr>
        <w:t>he</w:t>
      </w:r>
      <w:r w:rsidR="00A97319">
        <w:rPr>
          <w:rFonts w:ascii="Calibri" w:hAnsi="Calibri" w:cs="Calibri"/>
        </w:rPr>
        <w:t xml:space="preserve"> </w:t>
      </w:r>
      <w:r w:rsidR="00697561" w:rsidRPr="00FB0484">
        <w:rPr>
          <w:rFonts w:ascii="Calibri" w:hAnsi="Calibri" w:cs="Calibri"/>
        </w:rPr>
        <w:t>percentage</w:t>
      </w:r>
      <w:r w:rsidR="00A97319">
        <w:rPr>
          <w:rFonts w:ascii="Calibri" w:hAnsi="Calibri" w:cs="Calibri"/>
        </w:rPr>
        <w:t xml:space="preserve"> </w:t>
      </w:r>
      <w:r w:rsidR="00697561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methylation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23</w:t>
      </w:r>
      <w:r w:rsidR="00A97319">
        <w:rPr>
          <w:rFonts w:ascii="Calibri" w:hAnsi="Calibri" w:cs="Calibri"/>
        </w:rPr>
        <w:t xml:space="preserve"> </w:t>
      </w:r>
      <w:proofErr w:type="spellStart"/>
      <w:r w:rsidRPr="00FB0484">
        <w:rPr>
          <w:rFonts w:ascii="Calibri" w:hAnsi="Calibri" w:cs="Calibri"/>
        </w:rPr>
        <w:t>CpG</w:t>
      </w:r>
      <w:r w:rsidR="00697561" w:rsidRPr="00FB0484">
        <w:rPr>
          <w:rFonts w:ascii="Calibri" w:hAnsi="Calibri" w:cs="Calibri"/>
        </w:rPr>
        <w:t>s</w:t>
      </w:r>
      <w:proofErr w:type="spellEnd"/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  <w:i/>
        </w:rPr>
        <w:t>SNCA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intron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proofErr w:type="spellStart"/>
      <w:r w:rsidRPr="00FB0484">
        <w:rPr>
          <w:rFonts w:ascii="Calibri" w:hAnsi="Calibri" w:cs="Calibri"/>
        </w:rPr>
        <w:t>hiPSC</w:t>
      </w:r>
      <w:proofErr w:type="spellEnd"/>
      <w:r w:rsidRPr="00FB0484">
        <w:rPr>
          <w:rFonts w:ascii="Calibri" w:hAnsi="Calibri" w:cs="Calibri"/>
        </w:rPr>
        <w:t>-derived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NPCs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from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patient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triplication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  <w:i/>
        </w:rPr>
        <w:t>SNCA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locus.</w:t>
      </w:r>
      <w:r w:rsidR="00A97319">
        <w:rPr>
          <w:rFonts w:ascii="Calibri" w:hAnsi="Calibri" w:cs="Calibri"/>
        </w:rPr>
        <w:t xml:space="preserve"> </w:t>
      </w:r>
      <w:r w:rsidR="003B26A6">
        <w:rPr>
          <w:rFonts w:ascii="Calibri" w:hAnsi="Calibri" w:cs="Calibri"/>
        </w:rPr>
        <w:t>The b</w:t>
      </w:r>
      <w:r w:rsidRPr="00FB0484">
        <w:rPr>
          <w:rFonts w:ascii="Calibri" w:hAnsi="Calibri" w:cs="Calibri"/>
        </w:rPr>
        <w:t>ars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represent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mean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3B26A6">
        <w:rPr>
          <w:rFonts w:ascii="Calibri" w:hAnsi="Calibri" w:cs="Calibri"/>
        </w:rPr>
        <w:t xml:space="preserve">the percentage of </w:t>
      </w:r>
      <w:r w:rsidRPr="00FB0484">
        <w:rPr>
          <w:rFonts w:ascii="Calibri" w:hAnsi="Calibri" w:cs="Calibri"/>
        </w:rPr>
        <w:t>methylated</w:t>
      </w:r>
      <w:r w:rsidR="00A97319">
        <w:rPr>
          <w:rFonts w:ascii="Calibri" w:hAnsi="Calibri" w:cs="Calibri"/>
        </w:rPr>
        <w:t xml:space="preserve"> </w:t>
      </w:r>
      <w:proofErr w:type="spellStart"/>
      <w:r w:rsidRPr="00FB0484">
        <w:rPr>
          <w:rFonts w:ascii="Calibri" w:hAnsi="Calibri" w:cs="Calibri"/>
        </w:rPr>
        <w:t>CpG</w:t>
      </w:r>
      <w:r w:rsidR="00697561" w:rsidRPr="00FB0484">
        <w:rPr>
          <w:rFonts w:ascii="Calibri" w:hAnsi="Calibri" w:cs="Calibri"/>
        </w:rPr>
        <w:t>s</w:t>
      </w:r>
      <w:proofErr w:type="spellEnd"/>
      <w:r w:rsidR="00A97319">
        <w:rPr>
          <w:rFonts w:ascii="Calibri" w:hAnsi="Calibri" w:cs="Calibri"/>
        </w:rPr>
        <w:t xml:space="preserve"> </w:t>
      </w:r>
      <w:r w:rsidR="00697561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two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independent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experiments,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3B26A6">
        <w:rPr>
          <w:rFonts w:ascii="Calibri" w:hAnsi="Calibri" w:cs="Calibri"/>
        </w:rPr>
        <w:t xml:space="preserve">the </w:t>
      </w:r>
      <w:r w:rsidRPr="00FB0484">
        <w:rPr>
          <w:rFonts w:ascii="Calibri" w:hAnsi="Calibri" w:cs="Calibri"/>
        </w:rPr>
        <w:t>error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bars</w:t>
      </w:r>
      <w:r w:rsidR="00A97319">
        <w:rPr>
          <w:rFonts w:ascii="Calibri" w:hAnsi="Calibri" w:cs="Calibri"/>
        </w:rPr>
        <w:t xml:space="preserve"> </w:t>
      </w:r>
      <w:r w:rsidR="00625318" w:rsidRPr="00FB0484">
        <w:rPr>
          <w:rFonts w:ascii="Calibri" w:hAnsi="Calibri" w:cs="Calibri"/>
        </w:rPr>
        <w:t>show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SEM.</w:t>
      </w:r>
    </w:p>
    <w:p w14:paraId="767A7D10" w14:textId="77777777" w:rsidR="00D2496A" w:rsidRPr="00FB0484" w:rsidRDefault="00D2496A" w:rsidP="00612CEF">
      <w:pPr>
        <w:pStyle w:val="EndNoteBibliography"/>
        <w:jc w:val="both"/>
        <w:rPr>
          <w:rFonts w:ascii="Calibri" w:hAnsi="Calibri" w:cs="Calibri"/>
        </w:rPr>
      </w:pPr>
    </w:p>
    <w:p w14:paraId="541CBD55" w14:textId="2AFCE810" w:rsidR="00D2496A" w:rsidRPr="00FB0484" w:rsidRDefault="00D2496A" w:rsidP="00612CEF">
      <w:pPr>
        <w:pStyle w:val="EndNoteBibliography"/>
        <w:jc w:val="both"/>
        <w:rPr>
          <w:rFonts w:ascii="Calibri" w:hAnsi="Calibri" w:cs="Calibri"/>
          <w:b/>
        </w:rPr>
      </w:pPr>
      <w:r w:rsidRPr="00FB0484">
        <w:rPr>
          <w:rFonts w:ascii="Calibri" w:hAnsi="Calibri" w:cs="Calibri"/>
          <w:b/>
        </w:rPr>
        <w:t>Table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1</w:t>
      </w:r>
      <w:r w:rsidR="00381295">
        <w:rPr>
          <w:rFonts w:ascii="Calibri" w:hAnsi="Calibri" w:cs="Calibri"/>
          <w:b/>
        </w:rPr>
        <w:t>: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Pyrosequencing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assays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for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the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evaluation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of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SNCA</w:t>
      </w:r>
      <w:r w:rsidR="003B26A6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intron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1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CpG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methylation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levels.</w:t>
      </w:r>
    </w:p>
    <w:p w14:paraId="00B386BC" w14:textId="040079F3" w:rsidR="00A654D4" w:rsidRPr="00FB0484" w:rsidRDefault="00A654D4" w:rsidP="00612CEF">
      <w:pPr>
        <w:pStyle w:val="EndNoteBibliography"/>
        <w:jc w:val="both"/>
        <w:rPr>
          <w:rFonts w:ascii="Calibri" w:hAnsi="Calibri" w:cs="Calibri"/>
          <w:b/>
        </w:rPr>
      </w:pPr>
    </w:p>
    <w:p w14:paraId="215310F5" w14:textId="3D7C3E0F" w:rsidR="00A654D4" w:rsidRPr="00FB0484" w:rsidRDefault="00A654D4" w:rsidP="00612CEF">
      <w:pPr>
        <w:pStyle w:val="EndNoteBibliography"/>
        <w:jc w:val="both"/>
        <w:rPr>
          <w:rFonts w:ascii="Calibri" w:hAnsi="Calibri" w:cs="Calibri"/>
          <w:b/>
        </w:rPr>
      </w:pPr>
      <w:r w:rsidRPr="00FB0484">
        <w:rPr>
          <w:rFonts w:ascii="Calibri" w:hAnsi="Calibri" w:cs="Calibri"/>
          <w:b/>
        </w:rPr>
        <w:t>Supplementary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Fig</w:t>
      </w:r>
      <w:r w:rsidR="00381295">
        <w:rPr>
          <w:rFonts w:ascii="Calibri" w:hAnsi="Calibri" w:cs="Calibri"/>
          <w:b/>
        </w:rPr>
        <w:t>ure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1</w:t>
      </w:r>
      <w:r w:rsidR="00381295">
        <w:rPr>
          <w:rFonts w:ascii="Calibri" w:hAnsi="Calibri" w:cs="Calibri"/>
          <w:b/>
        </w:rPr>
        <w:t>: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Overview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of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the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pyrosequencing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assays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in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the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SNCA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intron</w:t>
      </w:r>
      <w:r w:rsidR="00A97319">
        <w:rPr>
          <w:rFonts w:ascii="Calibri" w:hAnsi="Calibri" w:cs="Calibri"/>
          <w:b/>
        </w:rPr>
        <w:t xml:space="preserve"> </w:t>
      </w:r>
      <w:r w:rsidRPr="00FB0484">
        <w:rPr>
          <w:rFonts w:ascii="Calibri" w:hAnsi="Calibri" w:cs="Calibri"/>
          <w:b/>
        </w:rPr>
        <w:t>1.</w:t>
      </w:r>
      <w:r w:rsidR="00A97319">
        <w:rPr>
          <w:rFonts w:ascii="Calibri" w:hAnsi="Calibri" w:cs="Calibri"/>
          <w:b/>
        </w:rPr>
        <w:t xml:space="preserve"> </w:t>
      </w:r>
    </w:p>
    <w:p w14:paraId="6D983CB8" w14:textId="77777777" w:rsidR="00D2496A" w:rsidRPr="00FB0484" w:rsidRDefault="00D2496A" w:rsidP="00612CEF">
      <w:pPr>
        <w:pStyle w:val="EndNoteBibliography"/>
        <w:jc w:val="both"/>
        <w:rPr>
          <w:rFonts w:ascii="Calibri" w:hAnsi="Calibri" w:cs="Calibri"/>
        </w:rPr>
      </w:pPr>
    </w:p>
    <w:p w14:paraId="55857B6C" w14:textId="44ED0237" w:rsidR="00AF0C7C" w:rsidRPr="00FB0484" w:rsidRDefault="00AF0C7C" w:rsidP="00612CEF">
      <w:pPr>
        <w:jc w:val="both"/>
        <w:rPr>
          <w:rFonts w:ascii="Calibri" w:hAnsi="Calibri" w:cs="Calibri"/>
          <w:b/>
          <w:bCs/>
        </w:rPr>
      </w:pPr>
      <w:r w:rsidRPr="00FB0484">
        <w:rPr>
          <w:rFonts w:ascii="Calibri" w:hAnsi="Calibri" w:cs="Calibri"/>
          <w:b/>
        </w:rPr>
        <w:t>DISCUSSION</w:t>
      </w:r>
      <w:r w:rsidRPr="00FB0484">
        <w:rPr>
          <w:rFonts w:ascii="Calibri" w:hAnsi="Calibri" w:cs="Calibri"/>
          <w:b/>
          <w:bCs/>
        </w:rPr>
        <w:t>:</w:t>
      </w:r>
      <w:r w:rsidR="00A97319">
        <w:rPr>
          <w:rFonts w:ascii="Calibri" w:hAnsi="Calibri" w:cs="Calibri"/>
          <w:b/>
          <w:bCs/>
        </w:rPr>
        <w:t xml:space="preserve"> </w:t>
      </w:r>
    </w:p>
    <w:p w14:paraId="7CDCBB84" w14:textId="37B7AC59" w:rsidR="00AF0C7C" w:rsidRDefault="00AF0C7C" w:rsidP="00612CEF">
      <w:p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LVs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have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begun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emerge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vehicle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choice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epigenome</w:t>
      </w:r>
      <w:r w:rsidR="00E567DA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editing,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especially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context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genetic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diseases,</w:t>
      </w:r>
      <w:r w:rsidR="00A97319">
        <w:rPr>
          <w:rFonts w:ascii="Calibri" w:hAnsi="Calibri" w:cs="Calibri"/>
        </w:rPr>
        <w:t xml:space="preserve"> </w:t>
      </w:r>
      <w:r w:rsidR="00093CEC" w:rsidRPr="00FB0484">
        <w:rPr>
          <w:rFonts w:ascii="Calibri" w:hAnsi="Calibri" w:cs="Calibri"/>
        </w:rPr>
        <w:t>mainly</w:t>
      </w:r>
      <w:r w:rsidR="00A97319">
        <w:rPr>
          <w:rFonts w:ascii="Calibri" w:hAnsi="Calibri" w:cs="Calibri"/>
        </w:rPr>
        <w:t xml:space="preserve"> </w:t>
      </w:r>
      <w:r w:rsidR="00093CEC" w:rsidRPr="00FB0484">
        <w:rPr>
          <w:rFonts w:ascii="Calibri" w:hAnsi="Calibri" w:cs="Calibri"/>
        </w:rPr>
        <w:t>due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their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ability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(</w:t>
      </w:r>
      <w:proofErr w:type="spellStart"/>
      <w:r w:rsidRPr="00FB0484">
        <w:rPr>
          <w:rFonts w:ascii="Calibri" w:hAnsi="Calibri" w:cs="Calibri"/>
        </w:rPr>
        <w:t>i</w:t>
      </w:r>
      <w:proofErr w:type="spellEnd"/>
      <w:r w:rsidRPr="00FB0484">
        <w:rPr>
          <w:rFonts w:ascii="Calibri" w:hAnsi="Calibri" w:cs="Calibri"/>
        </w:rPr>
        <w:t>)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accommodate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large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DNA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payloads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(ii)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efficiently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transduce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wide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range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dividing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nondividing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cells.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large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packaging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efficacy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LVs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is</w:t>
      </w:r>
      <w:r w:rsidR="00A97319">
        <w:rPr>
          <w:rFonts w:ascii="Calibri" w:hAnsi="Calibri" w:cs="Calibri"/>
        </w:rPr>
        <w:t xml:space="preserve"> </w:t>
      </w:r>
      <w:r w:rsidR="00C956C0" w:rsidRPr="00FB0484">
        <w:rPr>
          <w:rFonts w:ascii="Calibri" w:hAnsi="Calibri" w:cs="Calibri"/>
        </w:rPr>
        <w:t>especially</w:t>
      </w:r>
      <w:r w:rsidR="00A97319">
        <w:rPr>
          <w:rFonts w:ascii="Calibri" w:hAnsi="Calibri" w:cs="Calibri"/>
        </w:rPr>
        <w:t xml:space="preserve"> </w:t>
      </w:r>
      <w:r w:rsidR="00C956C0" w:rsidRPr="00FB0484">
        <w:rPr>
          <w:rFonts w:ascii="Calibri" w:hAnsi="Calibri" w:cs="Calibri"/>
        </w:rPr>
        <w:t>beneficial</w:t>
      </w:r>
      <w:r w:rsidR="00A97319">
        <w:rPr>
          <w:rFonts w:ascii="Calibri" w:hAnsi="Calibri" w:cs="Calibri"/>
        </w:rPr>
        <w:t xml:space="preserve"> </w:t>
      </w:r>
      <w:r w:rsidR="00C956C0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C956C0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C956C0" w:rsidRPr="00FB0484">
        <w:rPr>
          <w:rFonts w:ascii="Calibri" w:hAnsi="Calibri" w:cs="Calibri"/>
        </w:rPr>
        <w:t>applications</w:t>
      </w:r>
      <w:r w:rsidR="00A97319">
        <w:rPr>
          <w:rFonts w:ascii="Calibri" w:hAnsi="Calibri" w:cs="Calibri"/>
        </w:rPr>
        <w:t xml:space="preserve"> </w:t>
      </w:r>
      <w:r w:rsidR="00C956C0" w:rsidRPr="00FB0484">
        <w:rPr>
          <w:rFonts w:ascii="Calibri" w:hAnsi="Calibri" w:cs="Calibri"/>
        </w:rPr>
        <w:t>involving</w:t>
      </w:r>
      <w:r w:rsidR="00A97319">
        <w:rPr>
          <w:rFonts w:ascii="Calibri" w:hAnsi="Calibri" w:cs="Calibri"/>
        </w:rPr>
        <w:t xml:space="preserve"> </w:t>
      </w:r>
      <w:r w:rsidR="00C956C0" w:rsidRPr="00FB0484">
        <w:rPr>
          <w:rFonts w:ascii="Calibri" w:hAnsi="Calibri" w:cs="Calibri"/>
        </w:rPr>
        <w:t>packaging</w:t>
      </w:r>
      <w:r w:rsidR="00A97319">
        <w:rPr>
          <w:rFonts w:ascii="Calibri" w:hAnsi="Calibri" w:cs="Calibri"/>
        </w:rPr>
        <w:t xml:space="preserve"> </w:t>
      </w:r>
      <w:r w:rsidR="00764E50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764E50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CRISPR/</w:t>
      </w:r>
      <w:r w:rsidR="00C956C0" w:rsidRPr="00FB0484">
        <w:rPr>
          <w:rFonts w:ascii="Calibri" w:hAnsi="Calibri" w:cs="Calibri"/>
        </w:rPr>
        <w:t>d</w:t>
      </w:r>
      <w:r w:rsidRPr="00FB0484">
        <w:rPr>
          <w:rFonts w:ascii="Calibri" w:hAnsi="Calibri" w:cs="Calibri"/>
        </w:rPr>
        <w:t>Cas9</w:t>
      </w:r>
      <w:r w:rsidR="00A97319">
        <w:rPr>
          <w:rFonts w:ascii="Calibri" w:hAnsi="Calibri" w:cs="Calibri"/>
        </w:rPr>
        <w:t xml:space="preserve"> </w:t>
      </w:r>
      <w:r w:rsidR="00764E50" w:rsidRPr="00FB0484">
        <w:rPr>
          <w:rFonts w:ascii="Calibri" w:hAnsi="Calibri" w:cs="Calibri"/>
        </w:rPr>
        <w:t>systems</w:t>
      </w:r>
      <w:r w:rsidR="00A97319">
        <w:rPr>
          <w:rFonts w:ascii="Calibri" w:hAnsi="Calibri" w:cs="Calibri"/>
        </w:rPr>
        <w:t xml:space="preserve"> </w:t>
      </w:r>
      <w:r w:rsidR="00764E50" w:rsidRPr="00FB0484">
        <w:rPr>
          <w:rFonts w:ascii="Calibri" w:hAnsi="Calibri" w:cs="Calibri"/>
        </w:rPr>
        <w:t>which</w:t>
      </w:r>
      <w:r w:rsidR="00A97319">
        <w:rPr>
          <w:rFonts w:ascii="Calibri" w:hAnsi="Calibri" w:cs="Calibri"/>
        </w:rPr>
        <w:t xml:space="preserve"> </w:t>
      </w:r>
      <w:r w:rsidR="00764E50" w:rsidRPr="00FB0484">
        <w:rPr>
          <w:rFonts w:ascii="Calibri" w:hAnsi="Calibri" w:cs="Calibri"/>
        </w:rPr>
        <w:t>are</w:t>
      </w:r>
      <w:r w:rsidR="00A97319">
        <w:rPr>
          <w:rFonts w:ascii="Calibri" w:hAnsi="Calibri" w:cs="Calibri"/>
        </w:rPr>
        <w:t xml:space="preserve"> </w:t>
      </w:r>
      <w:r w:rsidR="00764E50" w:rsidRPr="00FB0484">
        <w:rPr>
          <w:rFonts w:ascii="Calibri" w:hAnsi="Calibri" w:cs="Calibri"/>
        </w:rPr>
        <w:t>oversized.</w:t>
      </w:r>
      <w:r w:rsidR="00A97319">
        <w:rPr>
          <w:rFonts w:ascii="Calibri" w:hAnsi="Calibri" w:cs="Calibri"/>
        </w:rPr>
        <w:t xml:space="preserve"> </w:t>
      </w:r>
      <w:r w:rsidR="00764E50" w:rsidRPr="00FB0484">
        <w:rPr>
          <w:rFonts w:ascii="Calibri" w:hAnsi="Calibri" w:cs="Calibri"/>
        </w:rPr>
        <w:t>From</w:t>
      </w:r>
      <w:r w:rsidR="00A97319">
        <w:rPr>
          <w:rFonts w:ascii="Calibri" w:hAnsi="Calibri" w:cs="Calibri"/>
        </w:rPr>
        <w:t xml:space="preserve"> </w:t>
      </w:r>
      <w:r w:rsidR="00764E50" w:rsidRPr="00FB0484">
        <w:rPr>
          <w:rFonts w:ascii="Calibri" w:hAnsi="Calibri" w:cs="Calibri"/>
        </w:rPr>
        <w:t>this</w:t>
      </w:r>
      <w:r w:rsidR="00A97319">
        <w:rPr>
          <w:rFonts w:ascii="Calibri" w:hAnsi="Calibri" w:cs="Calibri"/>
        </w:rPr>
        <w:t xml:space="preserve"> </w:t>
      </w:r>
      <w:r w:rsidR="00764E50" w:rsidRPr="00FB0484">
        <w:rPr>
          <w:rFonts w:ascii="Calibri" w:hAnsi="Calibri" w:cs="Calibri"/>
        </w:rPr>
        <w:t>perspective,</w:t>
      </w:r>
      <w:r w:rsidR="00A97319">
        <w:rPr>
          <w:rFonts w:ascii="Calibri" w:hAnsi="Calibri" w:cs="Calibri"/>
        </w:rPr>
        <w:t xml:space="preserve"> </w:t>
      </w:r>
      <w:r w:rsidR="00C956C0" w:rsidRPr="00FB0484">
        <w:rPr>
          <w:rFonts w:ascii="Calibri" w:hAnsi="Calibri" w:cs="Calibri"/>
        </w:rPr>
        <w:t>LV</w:t>
      </w:r>
      <w:r w:rsidR="00E567DA">
        <w:rPr>
          <w:rFonts w:ascii="Calibri" w:hAnsi="Calibri" w:cs="Calibri"/>
        </w:rPr>
        <w:t>s</w:t>
      </w:r>
      <w:r w:rsidR="00A97319">
        <w:rPr>
          <w:rFonts w:ascii="Calibri" w:hAnsi="Calibri" w:cs="Calibri"/>
        </w:rPr>
        <w:t xml:space="preserve"> </w:t>
      </w:r>
      <w:r w:rsidR="005524B2" w:rsidRPr="00FB0484">
        <w:rPr>
          <w:rFonts w:ascii="Calibri" w:hAnsi="Calibri" w:cs="Calibri"/>
        </w:rPr>
        <w:t>represent</w:t>
      </w:r>
      <w:r w:rsidR="00A97319">
        <w:rPr>
          <w:rFonts w:ascii="Calibri" w:hAnsi="Calibri" w:cs="Calibri"/>
        </w:rPr>
        <w:t xml:space="preserve"> </w:t>
      </w:r>
      <w:r w:rsidR="005524B2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C956C0" w:rsidRPr="00FB0484">
        <w:rPr>
          <w:rFonts w:ascii="Calibri" w:hAnsi="Calibri" w:cs="Calibri"/>
        </w:rPr>
        <w:t>platform-of-choice</w:t>
      </w:r>
      <w:r w:rsidR="00A97319">
        <w:rPr>
          <w:rFonts w:ascii="Calibri" w:hAnsi="Calibri" w:cs="Calibri"/>
        </w:rPr>
        <w:t xml:space="preserve"> </w:t>
      </w:r>
      <w:r w:rsidR="00C956C0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C956C0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C956C0" w:rsidRPr="00FB0484">
        <w:rPr>
          <w:rFonts w:ascii="Calibri" w:hAnsi="Calibri" w:cs="Calibri"/>
        </w:rPr>
        <w:t>delivery</w:t>
      </w:r>
      <w:r w:rsidR="00A97319">
        <w:rPr>
          <w:rFonts w:ascii="Calibri" w:hAnsi="Calibri" w:cs="Calibri"/>
        </w:rPr>
        <w:t xml:space="preserve"> </w:t>
      </w:r>
      <w:r w:rsidR="00C956C0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C956C0" w:rsidRPr="00FB0484">
        <w:rPr>
          <w:rFonts w:ascii="Calibri" w:hAnsi="Calibri" w:cs="Calibri"/>
        </w:rPr>
        <w:t>all-in-one</w:t>
      </w:r>
      <w:r w:rsidR="00A97319">
        <w:rPr>
          <w:rFonts w:ascii="Calibri" w:hAnsi="Calibri" w:cs="Calibri"/>
        </w:rPr>
        <w:t xml:space="preserve"> </w:t>
      </w:r>
      <w:r w:rsidR="00C956C0" w:rsidRPr="00FB0484">
        <w:rPr>
          <w:rFonts w:ascii="Calibri" w:hAnsi="Calibri" w:cs="Calibri"/>
        </w:rPr>
        <w:t>CRISPR/Cas9</w:t>
      </w:r>
      <w:r w:rsidR="00A97319">
        <w:rPr>
          <w:rFonts w:ascii="Calibri" w:hAnsi="Calibri" w:cs="Calibri"/>
        </w:rPr>
        <w:t xml:space="preserve"> </w:t>
      </w:r>
      <w:r w:rsidR="00C956C0" w:rsidRPr="00FB0484">
        <w:rPr>
          <w:rFonts w:ascii="Calibri" w:hAnsi="Calibri" w:cs="Calibri"/>
        </w:rPr>
        <w:t>systems</w:t>
      </w:r>
      <w:r w:rsidR="00F06A98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Indeed,</w:t>
      </w:r>
      <w:r w:rsidR="00A97319">
        <w:rPr>
          <w:rFonts w:ascii="Calibri" w:hAnsi="Calibri" w:cs="Calibri"/>
        </w:rPr>
        <w:t xml:space="preserve"> </w:t>
      </w:r>
      <w:r w:rsidR="00E567DA">
        <w:rPr>
          <w:rFonts w:ascii="Calibri" w:hAnsi="Calibri" w:cs="Calibri"/>
        </w:rPr>
        <w:t xml:space="preserve">the </w:t>
      </w:r>
      <w:r w:rsidR="00F06A98" w:rsidRPr="00FB0484">
        <w:rPr>
          <w:rFonts w:ascii="Calibri" w:hAnsi="Calibri" w:cs="Calibri"/>
        </w:rPr>
        <w:t>AAV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platform</w:t>
      </w:r>
      <w:r w:rsidR="005524B2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that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is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commonly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employed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preclinical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clinical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gene</w:t>
      </w:r>
      <w:r w:rsidR="00E567DA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therapy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applications</w:t>
      </w:r>
      <w:r w:rsidR="005524B2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is</w:t>
      </w:r>
      <w:r w:rsidR="00A97319">
        <w:rPr>
          <w:rFonts w:ascii="Calibri" w:hAnsi="Calibri" w:cs="Calibri"/>
        </w:rPr>
        <w:t xml:space="preserve"> </w:t>
      </w:r>
      <w:r w:rsidR="00C956C0" w:rsidRPr="00FB0484">
        <w:rPr>
          <w:rFonts w:ascii="Calibri" w:hAnsi="Calibri" w:cs="Calibri"/>
        </w:rPr>
        <w:t>not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fully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capable</w:t>
      </w:r>
      <w:r w:rsidR="00A97319">
        <w:rPr>
          <w:rFonts w:ascii="Calibri" w:hAnsi="Calibri" w:cs="Calibri"/>
        </w:rPr>
        <w:t xml:space="preserve"> </w:t>
      </w:r>
      <w:r w:rsidR="00C956C0" w:rsidRPr="00FB0484">
        <w:rPr>
          <w:rFonts w:ascii="Calibri" w:hAnsi="Calibri" w:cs="Calibri"/>
        </w:rPr>
        <w:t>t</w:t>
      </w:r>
      <w:r w:rsidR="00F06A98" w:rsidRPr="00FB0484">
        <w:rPr>
          <w:rFonts w:ascii="Calibri" w:hAnsi="Calibri" w:cs="Calibri"/>
        </w:rPr>
        <w:t>o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accommodate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large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packaging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size</w:t>
      </w:r>
      <w:r w:rsidR="00E567DA">
        <w:rPr>
          <w:rFonts w:ascii="Calibri" w:hAnsi="Calibri" w:cs="Calibri"/>
        </w:rPr>
        <w:t>s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dCas9-effector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systems.</w:t>
      </w:r>
      <w:r w:rsidR="00A97319">
        <w:rPr>
          <w:rFonts w:ascii="Calibri" w:hAnsi="Calibri" w:cs="Calibri"/>
        </w:rPr>
        <w:t xml:space="preserve"> </w:t>
      </w:r>
      <w:r w:rsidR="007858B3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7858B3" w:rsidRPr="00FB0484">
        <w:rPr>
          <w:rFonts w:ascii="Calibri" w:hAnsi="Calibri" w:cs="Calibri"/>
        </w:rPr>
        <w:t>fact,</w:t>
      </w:r>
      <w:r w:rsidR="00A97319">
        <w:rPr>
          <w:rFonts w:ascii="Calibri" w:hAnsi="Calibri" w:cs="Calibri"/>
        </w:rPr>
        <w:t xml:space="preserve"> </w:t>
      </w:r>
      <w:r w:rsidR="00251633">
        <w:rPr>
          <w:rFonts w:ascii="Calibri" w:hAnsi="Calibri" w:cs="Calibri"/>
        </w:rPr>
        <w:t xml:space="preserve">the </w:t>
      </w:r>
      <w:r w:rsidR="00F06A98" w:rsidRPr="00FB0484">
        <w:rPr>
          <w:rFonts w:ascii="Calibri" w:hAnsi="Calibri" w:cs="Calibri"/>
        </w:rPr>
        <w:t>strict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packaging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requirements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AAV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vectors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are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prohibiting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their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use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251633">
        <w:rPr>
          <w:rFonts w:ascii="Calibri" w:hAnsi="Calibri" w:cs="Calibri"/>
        </w:rPr>
        <w:t xml:space="preserve">the </w:t>
      </w:r>
      <w:r w:rsidR="00F06A98" w:rsidRPr="00FB0484">
        <w:rPr>
          <w:rFonts w:ascii="Calibri" w:hAnsi="Calibri" w:cs="Calibri"/>
        </w:rPr>
        <w:t>delivery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CRISPR/dCas9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components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improve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AAV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packaging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capability,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several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novel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AAV-based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platforms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have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been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developed.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example,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split-</w:t>
      </w:r>
      <w:proofErr w:type="spellStart"/>
      <w:r w:rsidRPr="00FB0484">
        <w:rPr>
          <w:rFonts w:ascii="Calibri" w:hAnsi="Calibri" w:cs="Calibri"/>
        </w:rPr>
        <w:t>intein</w:t>
      </w:r>
      <w:proofErr w:type="spellEnd"/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approach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separating</w:t>
      </w:r>
      <w:r w:rsidR="00A97319">
        <w:rPr>
          <w:rFonts w:ascii="Calibri" w:hAnsi="Calibri" w:cs="Calibri"/>
        </w:rPr>
        <w:t xml:space="preserve"> </w:t>
      </w:r>
      <w:r w:rsidR="00251633">
        <w:rPr>
          <w:rFonts w:ascii="Calibri" w:hAnsi="Calibri" w:cs="Calibri"/>
        </w:rPr>
        <w:t xml:space="preserve">a </w:t>
      </w:r>
      <w:r w:rsidRPr="00FB0484">
        <w:rPr>
          <w:rFonts w:ascii="Calibri" w:hAnsi="Calibri" w:cs="Calibri"/>
        </w:rPr>
        <w:t>Cas9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system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two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AAV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cassettes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has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been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recently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constructed</w:t>
      </w:r>
      <w:r w:rsidR="00CE25F4" w:rsidRPr="00FB0484">
        <w:rPr>
          <w:rFonts w:ascii="Calibri" w:hAnsi="Calibri" w:cs="Calibri"/>
          <w:noProof/>
          <w:vertAlign w:val="superscript"/>
        </w:rPr>
        <w:t>38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592EED" w:rsidRPr="00FB0484">
        <w:rPr>
          <w:rFonts w:ascii="Calibri" w:hAnsi="Calibri" w:cs="Calibri"/>
        </w:rPr>
        <w:t>Th</w:t>
      </w:r>
      <w:r w:rsidR="00F06A98" w:rsidRPr="00FB0484">
        <w:rPr>
          <w:rFonts w:ascii="Calibri" w:hAnsi="Calibri" w:cs="Calibri"/>
        </w:rPr>
        <w:t>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approach</w:t>
      </w:r>
      <w:r w:rsidR="00A97319">
        <w:rPr>
          <w:rFonts w:ascii="Calibri" w:hAnsi="Calibri" w:cs="Calibri"/>
        </w:rPr>
        <w:t xml:space="preserve"> </w:t>
      </w:r>
      <w:r w:rsidR="00F06A98" w:rsidRPr="00FB0484">
        <w:rPr>
          <w:rFonts w:ascii="Calibri" w:hAnsi="Calibri" w:cs="Calibri"/>
        </w:rPr>
        <w:t>has</w:t>
      </w:r>
      <w:r w:rsidR="00A97319">
        <w:rPr>
          <w:rFonts w:ascii="Calibri" w:hAnsi="Calibri" w:cs="Calibri"/>
        </w:rPr>
        <w:t xml:space="preserve"> </w:t>
      </w:r>
      <w:r w:rsidR="00093CEC" w:rsidRPr="00FB0484">
        <w:rPr>
          <w:rFonts w:ascii="Calibri" w:hAnsi="Calibri" w:cs="Calibri"/>
        </w:rPr>
        <w:t>increase</w:t>
      </w:r>
      <w:r w:rsidR="00F06A98" w:rsidRPr="00FB0484">
        <w:rPr>
          <w:rFonts w:ascii="Calibri" w:hAnsi="Calibri" w:cs="Calibri"/>
        </w:rPr>
        <w:t>d</w:t>
      </w:r>
      <w:r w:rsidR="00A97319">
        <w:rPr>
          <w:rFonts w:ascii="Calibri" w:hAnsi="Calibri" w:cs="Calibri"/>
        </w:rPr>
        <w:t xml:space="preserve"> </w:t>
      </w:r>
      <w:r w:rsidR="00093CEC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overall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packaging</w:t>
      </w:r>
      <w:r w:rsidR="00A97319">
        <w:rPr>
          <w:rFonts w:ascii="Calibri" w:hAnsi="Calibri" w:cs="Calibri"/>
        </w:rPr>
        <w:t xml:space="preserve"> </w:t>
      </w:r>
      <w:r w:rsidR="00592EED" w:rsidRPr="00FB0484">
        <w:rPr>
          <w:rFonts w:ascii="Calibri" w:hAnsi="Calibri" w:cs="Calibri"/>
        </w:rPr>
        <w:t>capacity;</w:t>
      </w:r>
      <w:r w:rsidR="00A97319">
        <w:rPr>
          <w:rFonts w:ascii="Calibri" w:hAnsi="Calibri" w:cs="Calibri"/>
        </w:rPr>
        <w:t xml:space="preserve"> </w:t>
      </w:r>
      <w:r w:rsidR="00592EED" w:rsidRPr="00FB0484">
        <w:rPr>
          <w:rFonts w:ascii="Calibri" w:hAnsi="Calibri" w:cs="Calibri"/>
        </w:rPr>
        <w:t>however,</w:t>
      </w:r>
      <w:r w:rsidR="00A97319">
        <w:rPr>
          <w:rFonts w:ascii="Calibri" w:hAnsi="Calibri" w:cs="Calibri"/>
        </w:rPr>
        <w:t xml:space="preserve"> </w:t>
      </w:r>
      <w:r w:rsidR="00093CEC" w:rsidRPr="00FB0484">
        <w:rPr>
          <w:rFonts w:ascii="Calibri" w:hAnsi="Calibri" w:cs="Calibri"/>
        </w:rPr>
        <w:t>it</w:t>
      </w:r>
      <w:r w:rsidR="00A97319">
        <w:rPr>
          <w:rFonts w:ascii="Calibri" w:hAnsi="Calibri" w:cs="Calibri"/>
        </w:rPr>
        <w:t xml:space="preserve"> </w:t>
      </w:r>
      <w:r w:rsidR="00093CEC" w:rsidRPr="00FB0484">
        <w:rPr>
          <w:rFonts w:ascii="Calibri" w:hAnsi="Calibri" w:cs="Calibri"/>
        </w:rPr>
        <w:t>require</w:t>
      </w:r>
      <w:r w:rsidR="00F06A98" w:rsidRPr="00FB0484">
        <w:rPr>
          <w:rFonts w:ascii="Calibri" w:hAnsi="Calibri" w:cs="Calibri"/>
        </w:rPr>
        <w:t>d</w:t>
      </w:r>
      <w:r w:rsidR="00A97319">
        <w:rPr>
          <w:rFonts w:ascii="Calibri" w:hAnsi="Calibri" w:cs="Calibri"/>
        </w:rPr>
        <w:t xml:space="preserve"> </w:t>
      </w:r>
      <w:r w:rsidR="00093CEC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production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proofErr w:type="spellStart"/>
      <w:r w:rsidRPr="00FB0484">
        <w:rPr>
          <w:rFonts w:ascii="Calibri" w:hAnsi="Calibri" w:cs="Calibri"/>
        </w:rPr>
        <w:t>cotransduction</w:t>
      </w:r>
      <w:proofErr w:type="spellEnd"/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two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AAV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vectors</w:t>
      </w:r>
      <w:r w:rsidR="00CE25F4" w:rsidRPr="00FB0484">
        <w:rPr>
          <w:rFonts w:ascii="Calibri" w:hAnsi="Calibri" w:cs="Calibri"/>
          <w:noProof/>
          <w:vertAlign w:val="superscript"/>
        </w:rPr>
        <w:t>38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discovery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8A64CB" w:rsidRPr="00FB0484">
        <w:rPr>
          <w:rFonts w:ascii="Calibri" w:hAnsi="Calibri" w:cs="Calibri"/>
        </w:rPr>
        <w:t>SaCas9,</w:t>
      </w:r>
      <w:r w:rsidR="00A97319">
        <w:rPr>
          <w:rFonts w:ascii="Calibri" w:hAnsi="Calibri" w:cs="Calibri"/>
        </w:rPr>
        <w:t xml:space="preserve"> </w:t>
      </w:r>
      <w:r w:rsidR="008A64CB" w:rsidRPr="00FB0484">
        <w:rPr>
          <w:rFonts w:ascii="Calibri" w:hAnsi="Calibri" w:cs="Calibri"/>
        </w:rPr>
        <w:t>derived</w:t>
      </w:r>
      <w:r w:rsidR="00A97319">
        <w:rPr>
          <w:rFonts w:ascii="Calibri" w:hAnsi="Calibri" w:cs="Calibri"/>
        </w:rPr>
        <w:t xml:space="preserve"> </w:t>
      </w:r>
      <w:r w:rsidR="008A64CB" w:rsidRPr="00FB0484">
        <w:rPr>
          <w:rFonts w:ascii="Calibri" w:hAnsi="Calibri" w:cs="Calibri"/>
        </w:rPr>
        <w:t>from</w:t>
      </w:r>
      <w:r w:rsidR="00A97319">
        <w:rPr>
          <w:rFonts w:ascii="Calibri" w:hAnsi="Calibri" w:cs="Calibri"/>
        </w:rPr>
        <w:t xml:space="preserve"> </w:t>
      </w:r>
      <w:r w:rsidR="008A64CB" w:rsidRPr="00CA53B2">
        <w:rPr>
          <w:rFonts w:ascii="Calibri" w:hAnsi="Calibri" w:cs="Calibri"/>
          <w:i/>
        </w:rPr>
        <w:t>Staphylococcus</w:t>
      </w:r>
      <w:r w:rsidR="00A97319" w:rsidRPr="00CA53B2">
        <w:rPr>
          <w:rFonts w:ascii="Calibri" w:hAnsi="Calibri" w:cs="Calibri"/>
          <w:i/>
        </w:rPr>
        <w:t xml:space="preserve"> </w:t>
      </w:r>
      <w:r w:rsidR="008A64CB" w:rsidRPr="00CA53B2">
        <w:rPr>
          <w:rFonts w:ascii="Calibri" w:hAnsi="Calibri" w:cs="Calibri"/>
          <w:i/>
        </w:rPr>
        <w:t>aureus</w:t>
      </w:r>
      <w:r w:rsidR="008A64CB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8A64CB" w:rsidRPr="00FB0484">
        <w:rPr>
          <w:rFonts w:ascii="Calibri" w:hAnsi="Calibri" w:cs="Calibri"/>
        </w:rPr>
        <w:t>allowed</w:t>
      </w:r>
      <w:r w:rsidR="00A97319">
        <w:rPr>
          <w:rFonts w:ascii="Calibri" w:hAnsi="Calibri" w:cs="Calibri"/>
        </w:rPr>
        <w:t xml:space="preserve"> </w:t>
      </w:r>
      <w:r w:rsidR="008A64CB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8A64CB" w:rsidRPr="00FB0484">
        <w:rPr>
          <w:rFonts w:ascii="Calibri" w:hAnsi="Calibri" w:cs="Calibri"/>
        </w:rPr>
        <w:t>development</w:t>
      </w:r>
      <w:r w:rsidR="00A97319">
        <w:rPr>
          <w:rFonts w:ascii="Calibri" w:hAnsi="Calibri" w:cs="Calibri"/>
        </w:rPr>
        <w:t xml:space="preserve"> </w:t>
      </w:r>
      <w:r w:rsidR="008A64CB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8A64CB" w:rsidRPr="00FB0484">
        <w:rPr>
          <w:rFonts w:ascii="Calibri" w:hAnsi="Calibri" w:cs="Calibri"/>
        </w:rPr>
        <w:t>SaCas9/guide</w:t>
      </w:r>
      <w:r w:rsidR="00A97319">
        <w:rPr>
          <w:rFonts w:ascii="Calibri" w:hAnsi="Calibri" w:cs="Calibri"/>
        </w:rPr>
        <w:t xml:space="preserve"> </w:t>
      </w:r>
      <w:r w:rsidR="008A64CB" w:rsidRPr="00FB0484">
        <w:rPr>
          <w:rFonts w:ascii="Calibri" w:hAnsi="Calibri" w:cs="Calibri"/>
        </w:rPr>
        <w:t>RNA</w:t>
      </w:r>
      <w:r w:rsidR="00A97319">
        <w:rPr>
          <w:rFonts w:ascii="Calibri" w:hAnsi="Calibri" w:cs="Calibri"/>
        </w:rPr>
        <w:t xml:space="preserve"> </w:t>
      </w:r>
      <w:r w:rsidR="008A64CB" w:rsidRPr="00FB0484">
        <w:rPr>
          <w:rFonts w:ascii="Calibri" w:hAnsi="Calibri" w:cs="Calibri"/>
        </w:rPr>
        <w:t>system</w:t>
      </w:r>
      <w:r w:rsidR="008A64CB" w:rsidRPr="00FB0484">
        <w:rPr>
          <w:rFonts w:ascii="Calibri" w:hAnsi="Calibri" w:cs="Calibri"/>
          <w:noProof/>
          <w:vertAlign w:val="superscript"/>
        </w:rPr>
        <w:t>39</w:t>
      </w:r>
      <w:r w:rsidR="008A64CB" w:rsidRPr="00FB0484">
        <w:rPr>
          <w:rFonts w:ascii="Calibri" w:hAnsi="Calibri" w:cs="Calibri"/>
          <w:vertAlign w:val="superscript"/>
        </w:rPr>
        <w:t>,</w:t>
      </w:r>
      <w:r w:rsidR="008A64CB" w:rsidRPr="00FB0484">
        <w:rPr>
          <w:rFonts w:ascii="Calibri" w:hAnsi="Calibri" w:cs="Calibri"/>
          <w:noProof/>
          <w:vertAlign w:val="superscript"/>
        </w:rPr>
        <w:t>40</w:t>
      </w:r>
      <w:r w:rsidR="008A64CB" w:rsidRPr="00FB0484">
        <w:rPr>
          <w:rFonts w:ascii="Calibri" w:hAnsi="Calibri" w:cs="Calibri"/>
        </w:rPr>
        <w:t>.</w:t>
      </w:r>
      <w:r w:rsidR="003D50BD">
        <w:rPr>
          <w:rFonts w:ascii="Calibri" w:hAnsi="Calibri" w:cs="Calibri"/>
          <w:vertAlign w:val="superscript"/>
        </w:rPr>
        <w:t xml:space="preserve"> </w:t>
      </w:r>
      <w:r w:rsidR="008A64CB" w:rsidRPr="00FB0484">
        <w:rPr>
          <w:rFonts w:ascii="Calibri" w:hAnsi="Calibri" w:cs="Calibri"/>
        </w:rPr>
        <w:t>SaCas9</w:t>
      </w:r>
      <w:r w:rsidR="00A97319">
        <w:rPr>
          <w:rFonts w:ascii="Calibri" w:hAnsi="Calibri" w:cs="Calibri"/>
        </w:rPr>
        <w:t xml:space="preserve"> </w:t>
      </w:r>
      <w:r w:rsidR="008A64CB" w:rsidRPr="00FB0484">
        <w:rPr>
          <w:rFonts w:ascii="Calibri" w:hAnsi="Calibri" w:cs="Calibri"/>
        </w:rPr>
        <w:t>is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shorter,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but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equally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potent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Cas9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enzyme</w:t>
      </w:r>
      <w:r w:rsidR="00093CEC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592EED" w:rsidRPr="00FB0484">
        <w:rPr>
          <w:rFonts w:ascii="Calibri" w:hAnsi="Calibri" w:cs="Calibri"/>
        </w:rPr>
        <w:t>easily</w:t>
      </w:r>
      <w:r w:rsidR="00A97319">
        <w:rPr>
          <w:rFonts w:ascii="Calibri" w:hAnsi="Calibri" w:cs="Calibri"/>
        </w:rPr>
        <w:t xml:space="preserve"> </w:t>
      </w:r>
      <w:r w:rsidR="00592EED" w:rsidRPr="00FB0484">
        <w:rPr>
          <w:rFonts w:ascii="Calibri" w:hAnsi="Calibri" w:cs="Calibri"/>
        </w:rPr>
        <w:t>packaged</w:t>
      </w:r>
      <w:r w:rsidR="00A97319">
        <w:rPr>
          <w:rFonts w:ascii="Calibri" w:hAnsi="Calibri" w:cs="Calibri"/>
        </w:rPr>
        <w:t xml:space="preserve"> </w:t>
      </w:r>
      <w:r w:rsidR="00592EED" w:rsidRPr="00FB0484">
        <w:rPr>
          <w:rFonts w:ascii="Calibri" w:hAnsi="Calibri" w:cs="Calibri"/>
        </w:rPr>
        <w:t>into</w:t>
      </w:r>
      <w:r w:rsidR="00A97319">
        <w:rPr>
          <w:rFonts w:ascii="Calibri" w:hAnsi="Calibri" w:cs="Calibri"/>
        </w:rPr>
        <w:t xml:space="preserve"> </w:t>
      </w:r>
      <w:r w:rsidR="00592EED" w:rsidRPr="00FB0484">
        <w:rPr>
          <w:rFonts w:ascii="Calibri" w:hAnsi="Calibri" w:cs="Calibri"/>
        </w:rPr>
        <w:t>AAV</w:t>
      </w:r>
      <w:r w:rsidR="00A97319">
        <w:rPr>
          <w:rFonts w:ascii="Calibri" w:hAnsi="Calibri" w:cs="Calibri"/>
        </w:rPr>
        <w:t xml:space="preserve"> </w:t>
      </w:r>
      <w:r w:rsidR="00592EED" w:rsidRPr="00FB0484">
        <w:rPr>
          <w:rFonts w:ascii="Calibri" w:hAnsi="Calibri" w:cs="Calibri"/>
        </w:rPr>
        <w:t>vecto</w:t>
      </w:r>
      <w:r w:rsidR="008A64CB" w:rsidRPr="00FB0484">
        <w:rPr>
          <w:rFonts w:ascii="Calibri" w:hAnsi="Calibri" w:cs="Calibri"/>
        </w:rPr>
        <w:t>rs.</w:t>
      </w:r>
      <w:r w:rsidR="00A97319">
        <w:rPr>
          <w:rFonts w:ascii="Calibri" w:hAnsi="Calibri" w:cs="Calibri"/>
        </w:rPr>
        <w:t xml:space="preserve"> </w:t>
      </w:r>
      <w:r w:rsidR="008A64CB" w:rsidRPr="00CA53B2">
        <w:rPr>
          <w:rFonts w:ascii="Calibri" w:hAnsi="Calibri" w:cs="Calibri"/>
        </w:rPr>
        <w:t>In</w:t>
      </w:r>
      <w:r w:rsidR="00A97319" w:rsidRPr="00CA53B2">
        <w:rPr>
          <w:rFonts w:ascii="Calibri" w:hAnsi="Calibri" w:cs="Calibri"/>
        </w:rPr>
        <w:t xml:space="preserve"> </w:t>
      </w:r>
      <w:r w:rsidR="008A64CB" w:rsidRPr="00CA53B2">
        <w:rPr>
          <w:rFonts w:ascii="Calibri" w:hAnsi="Calibri" w:cs="Calibri"/>
        </w:rPr>
        <w:t>vivo</w:t>
      </w:r>
      <w:r w:rsidR="00A97319">
        <w:rPr>
          <w:rFonts w:ascii="Calibri" w:hAnsi="Calibri" w:cs="Calibri"/>
        </w:rPr>
        <w:t xml:space="preserve"> </w:t>
      </w:r>
      <w:r w:rsidR="008A64CB" w:rsidRPr="00FB0484">
        <w:rPr>
          <w:rFonts w:ascii="Calibri" w:hAnsi="Calibri" w:cs="Calibri"/>
        </w:rPr>
        <w:t>experiments</w:t>
      </w:r>
      <w:r w:rsidR="00A97319">
        <w:rPr>
          <w:rFonts w:ascii="Calibri" w:hAnsi="Calibri" w:cs="Calibri"/>
        </w:rPr>
        <w:t xml:space="preserve"> </w:t>
      </w:r>
      <w:r w:rsidR="00251633">
        <w:rPr>
          <w:rFonts w:ascii="Calibri" w:hAnsi="Calibri" w:cs="Calibri"/>
        </w:rPr>
        <w:t xml:space="preserve">have </w:t>
      </w:r>
      <w:r w:rsidR="008A64CB" w:rsidRPr="00FB0484">
        <w:rPr>
          <w:rFonts w:ascii="Calibri" w:hAnsi="Calibri" w:cs="Calibri"/>
        </w:rPr>
        <w:t>shown</w:t>
      </w:r>
      <w:r w:rsidR="00A97319">
        <w:rPr>
          <w:rFonts w:ascii="Calibri" w:hAnsi="Calibri" w:cs="Calibri"/>
        </w:rPr>
        <w:t xml:space="preserve"> </w:t>
      </w:r>
      <w:r w:rsidR="008A64CB" w:rsidRPr="00FB0484">
        <w:rPr>
          <w:rFonts w:ascii="Calibri" w:hAnsi="Calibri" w:cs="Calibri"/>
        </w:rPr>
        <w:t>that</w:t>
      </w:r>
      <w:r w:rsidR="00A97319">
        <w:rPr>
          <w:rFonts w:ascii="Calibri" w:hAnsi="Calibri" w:cs="Calibri"/>
        </w:rPr>
        <w:t xml:space="preserve"> </w:t>
      </w:r>
      <w:r w:rsidR="008A64CB" w:rsidRPr="00FB0484">
        <w:rPr>
          <w:rFonts w:ascii="Calibri" w:hAnsi="Calibri" w:cs="Calibri"/>
        </w:rPr>
        <w:t>this</w:t>
      </w:r>
      <w:r w:rsidR="00A97319">
        <w:rPr>
          <w:rFonts w:ascii="Calibri" w:hAnsi="Calibri" w:cs="Calibri"/>
        </w:rPr>
        <w:t xml:space="preserve"> </w:t>
      </w:r>
      <w:r w:rsidR="008A64CB" w:rsidRPr="00FB0484">
        <w:rPr>
          <w:rFonts w:ascii="Calibri" w:hAnsi="Calibri" w:cs="Calibri"/>
        </w:rPr>
        <w:t>system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efficiently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target</w:t>
      </w:r>
      <w:r w:rsidR="00251633">
        <w:rPr>
          <w:rFonts w:ascii="Calibri" w:hAnsi="Calibri" w:cs="Calibri"/>
        </w:rPr>
        <w:t>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cholesterol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regulatory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gene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PCSK9</w:t>
      </w:r>
      <w:r w:rsidR="00CE25F4" w:rsidRPr="00FB0484">
        <w:rPr>
          <w:rFonts w:ascii="Calibri" w:hAnsi="Calibri" w:cs="Calibri"/>
          <w:noProof/>
          <w:vertAlign w:val="superscript"/>
        </w:rPr>
        <w:t>40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Nevertheless,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packaging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efficiency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all-in-one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AAV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vectors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needs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further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improvement.</w:t>
      </w:r>
      <w:r w:rsidR="00A97319">
        <w:rPr>
          <w:rFonts w:ascii="Calibri" w:hAnsi="Calibri" w:cs="Calibri"/>
        </w:rPr>
        <w:t xml:space="preserve"> </w:t>
      </w:r>
      <w:r w:rsidR="007858B3" w:rsidRPr="00FB0484">
        <w:rPr>
          <w:rFonts w:ascii="Calibri" w:hAnsi="Calibri" w:cs="Calibri"/>
        </w:rPr>
        <w:t>Considering</w:t>
      </w:r>
      <w:r w:rsidR="00A97319">
        <w:rPr>
          <w:rFonts w:ascii="Calibri" w:hAnsi="Calibri" w:cs="Calibri"/>
        </w:rPr>
        <w:t xml:space="preserve"> </w:t>
      </w:r>
      <w:r w:rsidR="007858B3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7858B3" w:rsidRPr="00FB0484">
        <w:rPr>
          <w:rFonts w:ascii="Calibri" w:hAnsi="Calibri" w:cs="Calibri"/>
        </w:rPr>
        <w:t>clear</w:t>
      </w:r>
      <w:r w:rsidR="00A97319">
        <w:rPr>
          <w:rFonts w:ascii="Calibri" w:hAnsi="Calibri" w:cs="Calibri"/>
        </w:rPr>
        <w:t xml:space="preserve"> </w:t>
      </w:r>
      <w:r w:rsidR="007858B3" w:rsidRPr="00FB0484">
        <w:rPr>
          <w:rFonts w:ascii="Calibri" w:hAnsi="Calibri" w:cs="Calibri"/>
        </w:rPr>
        <w:t>advantages</w:t>
      </w:r>
      <w:r w:rsidR="00A97319">
        <w:rPr>
          <w:rFonts w:ascii="Calibri" w:hAnsi="Calibri" w:cs="Calibri"/>
        </w:rPr>
        <w:t xml:space="preserve"> </w:t>
      </w:r>
      <w:r w:rsidR="007858B3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7858B3" w:rsidRPr="00FB0484">
        <w:rPr>
          <w:rFonts w:ascii="Calibri" w:hAnsi="Calibri" w:cs="Calibri"/>
        </w:rPr>
        <w:t>LV</w:t>
      </w:r>
      <w:r w:rsidR="00A97319">
        <w:rPr>
          <w:rFonts w:ascii="Calibri" w:hAnsi="Calibri" w:cs="Calibri"/>
        </w:rPr>
        <w:t xml:space="preserve"> </w:t>
      </w:r>
      <w:r w:rsidR="007858B3" w:rsidRPr="00FB0484">
        <w:rPr>
          <w:rFonts w:ascii="Calibri" w:hAnsi="Calibri" w:cs="Calibri"/>
        </w:rPr>
        <w:t>delivery</w:t>
      </w:r>
      <w:r w:rsidR="00A97319">
        <w:rPr>
          <w:rFonts w:ascii="Calibri" w:hAnsi="Calibri" w:cs="Calibri"/>
        </w:rPr>
        <w:t xml:space="preserve"> </w:t>
      </w:r>
      <w:r w:rsidR="007858B3" w:rsidRPr="00FB0484">
        <w:rPr>
          <w:rFonts w:ascii="Calibri" w:hAnsi="Calibri" w:cs="Calibri"/>
        </w:rPr>
        <w:t>system</w:t>
      </w:r>
      <w:r w:rsidR="00241306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7858B3" w:rsidRPr="00FB0484">
        <w:rPr>
          <w:rFonts w:ascii="Calibri" w:hAnsi="Calibri" w:cs="Calibri"/>
        </w:rPr>
        <w:t>we</w:t>
      </w:r>
      <w:r w:rsidR="00A97319">
        <w:rPr>
          <w:rFonts w:ascii="Calibri" w:hAnsi="Calibri" w:cs="Calibri"/>
        </w:rPr>
        <w:t xml:space="preserve"> </w:t>
      </w:r>
      <w:r w:rsidR="007858B3" w:rsidRPr="00FB0484">
        <w:rPr>
          <w:rFonts w:ascii="Calibri" w:hAnsi="Calibri" w:cs="Calibri"/>
        </w:rPr>
        <w:t>recently</w:t>
      </w:r>
      <w:r w:rsidR="00A97319">
        <w:rPr>
          <w:rFonts w:ascii="Calibri" w:hAnsi="Calibri" w:cs="Calibri"/>
        </w:rPr>
        <w:t xml:space="preserve"> </w:t>
      </w:r>
      <w:r w:rsidR="007858B3" w:rsidRPr="00FB0484">
        <w:rPr>
          <w:rFonts w:ascii="Calibri" w:hAnsi="Calibri" w:cs="Calibri"/>
        </w:rPr>
        <w:t>developed</w:t>
      </w:r>
      <w:r w:rsidR="00A97319">
        <w:rPr>
          <w:rFonts w:ascii="Calibri" w:hAnsi="Calibri" w:cs="Calibri"/>
        </w:rPr>
        <w:t xml:space="preserve"> </w:t>
      </w:r>
      <w:r w:rsidR="007858B3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7858B3" w:rsidRPr="00FB0484">
        <w:rPr>
          <w:rFonts w:ascii="Calibri" w:hAnsi="Calibri" w:cs="Calibri"/>
        </w:rPr>
        <w:t>used</w:t>
      </w:r>
      <w:r w:rsidR="00A97319">
        <w:rPr>
          <w:rFonts w:ascii="Calibri" w:hAnsi="Calibri" w:cs="Calibri"/>
        </w:rPr>
        <w:t xml:space="preserve"> </w:t>
      </w:r>
      <w:r w:rsidR="00251633">
        <w:rPr>
          <w:rFonts w:ascii="Calibri" w:hAnsi="Calibri" w:cs="Calibri"/>
        </w:rPr>
        <w:t xml:space="preserve">a </w:t>
      </w:r>
      <w:r w:rsidR="007858B3" w:rsidRPr="00FB0484">
        <w:rPr>
          <w:rFonts w:ascii="Calibri" w:hAnsi="Calibri" w:cs="Calibri"/>
        </w:rPr>
        <w:t>lentiviral</w:t>
      </w:r>
      <w:r w:rsidR="00A97319">
        <w:rPr>
          <w:rFonts w:ascii="Calibri" w:hAnsi="Calibri" w:cs="Calibri"/>
        </w:rPr>
        <w:t xml:space="preserve"> </w:t>
      </w:r>
      <w:r w:rsidR="007858B3" w:rsidRPr="00FB0484">
        <w:rPr>
          <w:rFonts w:ascii="Calibri" w:hAnsi="Calibri" w:cs="Calibri"/>
        </w:rPr>
        <w:t>backbone</w:t>
      </w:r>
      <w:r w:rsidR="00251633">
        <w:rPr>
          <w:rFonts w:ascii="Calibri" w:hAnsi="Calibri" w:cs="Calibri"/>
        </w:rPr>
        <w:t>-</w:t>
      </w:r>
      <w:r w:rsidR="007858B3" w:rsidRPr="00FB0484">
        <w:rPr>
          <w:rFonts w:ascii="Calibri" w:hAnsi="Calibri" w:cs="Calibri"/>
        </w:rPr>
        <w:t>harbored</w:t>
      </w:r>
      <w:r w:rsidR="00A97319">
        <w:rPr>
          <w:rFonts w:ascii="Calibri" w:hAnsi="Calibri" w:cs="Calibri"/>
        </w:rPr>
        <w:t xml:space="preserve"> </w:t>
      </w:r>
      <w:r w:rsidR="007858B3" w:rsidRPr="00FB0484">
        <w:rPr>
          <w:rFonts w:ascii="Calibri" w:hAnsi="Calibri" w:cs="Calibri"/>
        </w:rPr>
        <w:t>dCas9-DNMT3A</w:t>
      </w:r>
      <w:r w:rsidR="00A97319">
        <w:rPr>
          <w:rFonts w:ascii="Calibri" w:hAnsi="Calibri" w:cs="Calibri"/>
        </w:rPr>
        <w:t xml:space="preserve"> </w:t>
      </w:r>
      <w:r w:rsidR="007858B3" w:rsidRPr="00FB0484">
        <w:rPr>
          <w:rFonts w:ascii="Calibri" w:hAnsi="Calibri" w:cs="Calibri"/>
        </w:rPr>
        <w:t>transgene,</w:t>
      </w:r>
      <w:r w:rsidR="00A97319">
        <w:rPr>
          <w:rFonts w:ascii="Calibri" w:hAnsi="Calibri" w:cs="Calibri"/>
        </w:rPr>
        <w:t xml:space="preserve"> </w:t>
      </w:r>
      <w:r w:rsidR="007858B3" w:rsidRPr="00FB0484">
        <w:rPr>
          <w:rFonts w:ascii="Calibri" w:hAnsi="Calibri" w:cs="Calibri"/>
        </w:rPr>
        <w:t>as</w:t>
      </w:r>
      <w:r w:rsidR="00A97319">
        <w:rPr>
          <w:rFonts w:ascii="Calibri" w:hAnsi="Calibri" w:cs="Calibri"/>
        </w:rPr>
        <w:t xml:space="preserve"> </w:t>
      </w:r>
      <w:r w:rsidR="007858B3" w:rsidRPr="00FB0484">
        <w:rPr>
          <w:rFonts w:ascii="Calibri" w:hAnsi="Calibri" w:cs="Calibri"/>
        </w:rPr>
        <w:t>well</w:t>
      </w:r>
      <w:r w:rsidR="00A97319">
        <w:rPr>
          <w:rFonts w:ascii="Calibri" w:hAnsi="Calibri" w:cs="Calibri"/>
        </w:rPr>
        <w:t xml:space="preserve"> </w:t>
      </w:r>
      <w:r w:rsidR="007858B3" w:rsidRPr="00FB0484">
        <w:rPr>
          <w:rFonts w:ascii="Calibri" w:hAnsi="Calibri" w:cs="Calibri"/>
        </w:rPr>
        <w:t>as</w:t>
      </w:r>
      <w:r w:rsidR="00A97319">
        <w:rPr>
          <w:rFonts w:ascii="Calibri" w:hAnsi="Calibri" w:cs="Calibri"/>
        </w:rPr>
        <w:t xml:space="preserve"> </w:t>
      </w:r>
      <w:r w:rsidR="00251633">
        <w:rPr>
          <w:rFonts w:ascii="Calibri" w:hAnsi="Calibri" w:cs="Calibri"/>
        </w:rPr>
        <w:t xml:space="preserve">a </w:t>
      </w:r>
      <w:r w:rsidR="007858B3" w:rsidRPr="00FB0484">
        <w:rPr>
          <w:rFonts w:ascii="Calibri" w:hAnsi="Calibri" w:cs="Calibri"/>
        </w:rPr>
        <w:t>gRNA</w:t>
      </w:r>
      <w:r w:rsidR="00A97319">
        <w:rPr>
          <w:rFonts w:ascii="Calibri" w:hAnsi="Calibri" w:cs="Calibri"/>
        </w:rPr>
        <w:t xml:space="preserve"> </w:t>
      </w:r>
      <w:r w:rsidR="007858B3" w:rsidRPr="00FB0484">
        <w:rPr>
          <w:rFonts w:ascii="Calibri" w:hAnsi="Calibri" w:cs="Calibri"/>
        </w:rPr>
        <w:t>scaffold.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592EED" w:rsidRPr="00FB0484">
        <w:rPr>
          <w:rFonts w:ascii="Calibri" w:hAnsi="Calibri" w:cs="Calibri"/>
        </w:rPr>
        <w:t>test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therapeutic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potential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7858B3" w:rsidRPr="00FB0484">
        <w:rPr>
          <w:rFonts w:ascii="Calibri" w:hAnsi="Calibri" w:cs="Calibri"/>
        </w:rPr>
        <w:t>th</w:t>
      </w:r>
      <w:r w:rsidR="00241306" w:rsidRPr="00FB0484">
        <w:rPr>
          <w:rFonts w:ascii="Calibri" w:hAnsi="Calibri" w:cs="Calibri"/>
        </w:rPr>
        <w:t>is</w:t>
      </w:r>
      <w:r w:rsidR="00A97319">
        <w:rPr>
          <w:rFonts w:ascii="Calibri" w:hAnsi="Calibri" w:cs="Calibri"/>
        </w:rPr>
        <w:t xml:space="preserve"> </w:t>
      </w:r>
      <w:r w:rsidR="007858B3" w:rsidRPr="00FB0484">
        <w:rPr>
          <w:rFonts w:ascii="Calibri" w:hAnsi="Calibri" w:cs="Calibri"/>
        </w:rPr>
        <w:t>novel</w:t>
      </w:r>
      <w:r w:rsidR="00A97319">
        <w:rPr>
          <w:rFonts w:ascii="Calibri" w:hAnsi="Calibri" w:cs="Calibri"/>
        </w:rPr>
        <w:t xml:space="preserve"> </w:t>
      </w:r>
      <w:r w:rsidR="007858B3" w:rsidRPr="00FB0484">
        <w:rPr>
          <w:rFonts w:ascii="Calibri" w:hAnsi="Calibri" w:cs="Calibri"/>
        </w:rPr>
        <w:t>system,</w:t>
      </w:r>
      <w:r w:rsidR="00A97319">
        <w:rPr>
          <w:rFonts w:ascii="Calibri" w:hAnsi="Calibri" w:cs="Calibri"/>
        </w:rPr>
        <w:t xml:space="preserve"> </w:t>
      </w:r>
      <w:r w:rsidR="007858B3" w:rsidRPr="00FB0484">
        <w:rPr>
          <w:rFonts w:ascii="Calibri" w:hAnsi="Calibri" w:cs="Calibri"/>
        </w:rPr>
        <w:t>we</w:t>
      </w:r>
      <w:r w:rsidR="00A97319">
        <w:rPr>
          <w:rFonts w:ascii="Calibri" w:hAnsi="Calibri" w:cs="Calibri"/>
        </w:rPr>
        <w:t xml:space="preserve"> </w:t>
      </w:r>
      <w:r w:rsidR="007858B3" w:rsidRPr="00FB0484">
        <w:rPr>
          <w:rFonts w:ascii="Calibri" w:hAnsi="Calibri" w:cs="Calibri"/>
        </w:rPr>
        <w:t>applied</w:t>
      </w:r>
      <w:r w:rsidR="00A97319">
        <w:rPr>
          <w:rFonts w:ascii="Calibri" w:hAnsi="Calibri" w:cs="Calibri"/>
        </w:rPr>
        <w:t xml:space="preserve"> </w:t>
      </w:r>
      <w:r w:rsidR="007858B3" w:rsidRPr="00FB0484">
        <w:rPr>
          <w:rFonts w:ascii="Calibri" w:hAnsi="Calibri" w:cs="Calibri"/>
        </w:rPr>
        <w:t>it</w:t>
      </w:r>
      <w:r w:rsidR="00A97319">
        <w:rPr>
          <w:rFonts w:ascii="Calibri" w:hAnsi="Calibri" w:cs="Calibri"/>
        </w:rPr>
        <w:t xml:space="preserve"> </w:t>
      </w:r>
      <w:r w:rsidR="00241306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592EED" w:rsidRPr="00FB0484">
        <w:rPr>
          <w:rFonts w:ascii="Calibri" w:hAnsi="Calibri" w:cs="Calibri"/>
        </w:rPr>
        <w:t>PD</w:t>
      </w:r>
      <w:r w:rsidR="00A97319">
        <w:rPr>
          <w:rFonts w:ascii="Calibri" w:hAnsi="Calibri" w:cs="Calibri"/>
        </w:rPr>
        <w:t xml:space="preserve"> </w:t>
      </w:r>
      <w:proofErr w:type="spellStart"/>
      <w:r w:rsidR="00093CEC" w:rsidRPr="00FB0484">
        <w:rPr>
          <w:rFonts w:ascii="Calibri" w:hAnsi="Calibri" w:cs="Calibri"/>
        </w:rPr>
        <w:t>hiPSC</w:t>
      </w:r>
      <w:proofErr w:type="spellEnd"/>
      <w:r w:rsidR="00093CEC" w:rsidRPr="00FB0484">
        <w:rPr>
          <w:rFonts w:ascii="Calibri" w:hAnsi="Calibri" w:cs="Calibri"/>
        </w:rPr>
        <w:t>-derived</w:t>
      </w:r>
      <w:r w:rsidR="00A97319">
        <w:rPr>
          <w:rFonts w:ascii="Calibri" w:hAnsi="Calibri" w:cs="Calibri"/>
        </w:rPr>
        <w:t xml:space="preserve"> </w:t>
      </w:r>
      <w:r w:rsidR="00093CEC" w:rsidRPr="00FB0484">
        <w:rPr>
          <w:rFonts w:ascii="Calibri" w:hAnsi="Calibri" w:cs="Calibri"/>
        </w:rPr>
        <w:t>neurons</w:t>
      </w:r>
      <w:r w:rsidR="00A97319">
        <w:rPr>
          <w:rFonts w:ascii="Calibri" w:hAnsi="Calibri" w:cs="Calibri"/>
        </w:rPr>
        <w:t xml:space="preserve"> </w:t>
      </w:r>
      <w:r w:rsidR="007858B3" w:rsidRPr="00FB0484">
        <w:rPr>
          <w:rFonts w:ascii="Calibri" w:hAnsi="Calibri" w:cs="Calibri"/>
        </w:rPr>
        <w:t>carried</w:t>
      </w:r>
      <w:r w:rsidR="00A97319">
        <w:rPr>
          <w:rFonts w:ascii="Calibri" w:hAnsi="Calibri" w:cs="Calibri"/>
        </w:rPr>
        <w:t xml:space="preserve"> </w:t>
      </w:r>
      <w:r w:rsidR="007858B3" w:rsidRPr="00FB0484">
        <w:rPr>
          <w:rFonts w:ascii="Calibri" w:hAnsi="Calibri" w:cs="Calibri"/>
        </w:rPr>
        <w:t>SNCA</w:t>
      </w:r>
      <w:r w:rsidR="00A97319">
        <w:rPr>
          <w:rFonts w:ascii="Calibri" w:hAnsi="Calibri" w:cs="Calibri"/>
        </w:rPr>
        <w:t xml:space="preserve"> </w:t>
      </w:r>
      <w:r w:rsidR="007858B3" w:rsidRPr="00FB0484">
        <w:rPr>
          <w:rFonts w:ascii="Calibri" w:hAnsi="Calibri" w:cs="Calibri"/>
        </w:rPr>
        <w:t>loci</w:t>
      </w:r>
      <w:r w:rsidR="00A97319">
        <w:rPr>
          <w:rFonts w:ascii="Calibri" w:hAnsi="Calibri" w:cs="Calibri"/>
        </w:rPr>
        <w:t xml:space="preserve"> </w:t>
      </w:r>
      <w:r w:rsidR="007858B3" w:rsidRPr="00FB0484">
        <w:rPr>
          <w:rFonts w:ascii="Calibri" w:hAnsi="Calibri" w:cs="Calibri"/>
        </w:rPr>
        <w:t>triplication</w:t>
      </w:r>
      <w:r w:rsidRPr="00FB0484">
        <w:rPr>
          <w:rFonts w:ascii="Calibri" w:hAnsi="Calibri" w:cs="Calibri"/>
          <w:noProof/>
          <w:vertAlign w:val="superscript"/>
        </w:rPr>
        <w:t>23</w:t>
      </w:r>
      <w:r w:rsidRPr="00FB0484">
        <w:rPr>
          <w:rFonts w:ascii="Calibri" w:hAnsi="Calibri" w:cs="Calibri"/>
        </w:rPr>
        <w:t>.</w:t>
      </w:r>
      <w:r w:rsidR="00251633">
        <w:rPr>
          <w:rFonts w:ascii="Calibri" w:hAnsi="Calibri" w:cs="Calibri"/>
        </w:rPr>
        <w:t xml:space="preserve"> </w:t>
      </w:r>
      <w:r w:rsidR="00241306" w:rsidRPr="00FB0484">
        <w:rPr>
          <w:rFonts w:ascii="Calibri" w:hAnsi="Calibri" w:cs="Calibri"/>
        </w:rPr>
        <w:t>We</w:t>
      </w:r>
      <w:r w:rsidR="00A97319">
        <w:rPr>
          <w:rFonts w:ascii="Calibri" w:hAnsi="Calibri" w:cs="Calibri"/>
        </w:rPr>
        <w:t xml:space="preserve"> </w:t>
      </w:r>
      <w:r w:rsidR="00241306" w:rsidRPr="00FB0484">
        <w:rPr>
          <w:rFonts w:ascii="Calibri" w:hAnsi="Calibri" w:cs="Calibri"/>
        </w:rPr>
        <w:t>validated</w:t>
      </w:r>
      <w:r w:rsidR="00A97319">
        <w:rPr>
          <w:rFonts w:ascii="Calibri" w:hAnsi="Calibri" w:cs="Calibri"/>
        </w:rPr>
        <w:t xml:space="preserve"> </w:t>
      </w:r>
      <w:r w:rsidR="00241306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241306" w:rsidRPr="00FB0484">
        <w:rPr>
          <w:rFonts w:ascii="Calibri" w:hAnsi="Calibri" w:cs="Calibri"/>
        </w:rPr>
        <w:t>efficiency</w:t>
      </w:r>
      <w:r w:rsidR="00A97319">
        <w:rPr>
          <w:rFonts w:ascii="Calibri" w:hAnsi="Calibri" w:cs="Calibri"/>
        </w:rPr>
        <w:t xml:space="preserve"> </w:t>
      </w:r>
      <w:r w:rsidR="00241306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241306" w:rsidRPr="00FB0484">
        <w:rPr>
          <w:rFonts w:ascii="Calibri" w:hAnsi="Calibri" w:cs="Calibri"/>
        </w:rPr>
        <w:t>this</w:t>
      </w:r>
      <w:r w:rsidR="00A97319">
        <w:rPr>
          <w:rFonts w:ascii="Calibri" w:hAnsi="Calibri" w:cs="Calibri"/>
        </w:rPr>
        <w:t xml:space="preserve"> </w:t>
      </w:r>
      <w:r w:rsidR="00241306" w:rsidRPr="00FB0484">
        <w:rPr>
          <w:rFonts w:ascii="Calibri" w:hAnsi="Calibri" w:cs="Calibri"/>
        </w:rPr>
        <w:t>system</w:t>
      </w:r>
      <w:r w:rsidR="00A97319">
        <w:rPr>
          <w:rFonts w:ascii="Calibri" w:hAnsi="Calibri" w:cs="Calibri"/>
        </w:rPr>
        <w:t xml:space="preserve"> </w:t>
      </w:r>
      <w:r w:rsidR="00241306" w:rsidRPr="00FB0484">
        <w:rPr>
          <w:rFonts w:ascii="Calibri" w:hAnsi="Calibri" w:cs="Calibri"/>
        </w:rPr>
        <w:t>that</w:t>
      </w:r>
      <w:r w:rsidR="00A97319">
        <w:rPr>
          <w:rFonts w:ascii="Calibri" w:hAnsi="Calibri" w:cs="Calibri"/>
        </w:rPr>
        <w:t xml:space="preserve"> </w:t>
      </w:r>
      <w:r w:rsidR="007858B3" w:rsidRPr="00FB0484">
        <w:rPr>
          <w:rFonts w:ascii="Calibri" w:hAnsi="Calibri" w:cs="Calibri"/>
        </w:rPr>
        <w:t>resulted</w:t>
      </w:r>
      <w:r w:rsidR="00A97319">
        <w:rPr>
          <w:rFonts w:ascii="Calibri" w:hAnsi="Calibri" w:cs="Calibri"/>
        </w:rPr>
        <w:t xml:space="preserve"> </w:t>
      </w:r>
      <w:r w:rsidR="007858B3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251633">
        <w:rPr>
          <w:rFonts w:ascii="Calibri" w:hAnsi="Calibri" w:cs="Calibri"/>
        </w:rPr>
        <w:t xml:space="preserve">the </w:t>
      </w:r>
      <w:r w:rsidRPr="00FB0484">
        <w:rPr>
          <w:rFonts w:ascii="Calibri" w:hAnsi="Calibri" w:cs="Calibri"/>
        </w:rPr>
        <w:t>fine-tuned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downregulation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  <w:i/>
        </w:rPr>
        <w:t>SNCA</w:t>
      </w:r>
      <w:r w:rsidRPr="00FB0484">
        <w:rPr>
          <w:rFonts w:ascii="Calibri" w:hAnsi="Calibri" w:cs="Calibri"/>
        </w:rPr>
        <w:t>-mRNA</w:t>
      </w:r>
      <w:r w:rsidR="00A97319">
        <w:rPr>
          <w:rFonts w:ascii="Calibri" w:hAnsi="Calibri" w:cs="Calibri"/>
        </w:rPr>
        <w:t xml:space="preserve"> </w:t>
      </w:r>
      <w:r w:rsidR="00592EED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592EED" w:rsidRPr="00FB0484">
        <w:rPr>
          <w:rFonts w:ascii="Calibri" w:hAnsi="Calibri" w:cs="Calibri"/>
        </w:rPr>
        <w:t>protein</w:t>
      </w:r>
      <w:r w:rsidR="00A97319">
        <w:rPr>
          <w:rFonts w:ascii="Calibri" w:hAnsi="Calibri" w:cs="Calibri"/>
        </w:rPr>
        <w:t xml:space="preserve"> </w:t>
      </w:r>
      <w:r w:rsidR="007858B3" w:rsidRPr="00FB0484">
        <w:rPr>
          <w:rFonts w:ascii="Calibri" w:hAnsi="Calibri" w:cs="Calibri"/>
        </w:rPr>
        <w:t>levels</w:t>
      </w:r>
      <w:r w:rsidRPr="00FB0484">
        <w:rPr>
          <w:rFonts w:ascii="Calibri" w:hAnsi="Calibri" w:cs="Calibri"/>
          <w:noProof/>
          <w:vertAlign w:val="superscript"/>
        </w:rPr>
        <w:t>23</w:t>
      </w:r>
      <w:r w:rsidR="00241306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7858B3" w:rsidRPr="00FB0484">
        <w:rPr>
          <w:rFonts w:ascii="Calibri" w:hAnsi="Calibri" w:cs="Calibri"/>
        </w:rPr>
        <w:t>Importantly,</w:t>
      </w:r>
      <w:r w:rsidR="00A97319">
        <w:rPr>
          <w:rFonts w:ascii="Calibri" w:hAnsi="Calibri" w:cs="Calibri"/>
        </w:rPr>
        <w:t xml:space="preserve"> </w:t>
      </w:r>
      <w:r w:rsidR="007858B3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7858B3" w:rsidRPr="00FB0484">
        <w:rPr>
          <w:rFonts w:ascii="Calibri" w:hAnsi="Calibri" w:cs="Calibri"/>
        </w:rPr>
        <w:t>system</w:t>
      </w:r>
      <w:r w:rsidR="00A97319">
        <w:rPr>
          <w:rFonts w:ascii="Calibri" w:hAnsi="Calibri" w:cs="Calibri"/>
        </w:rPr>
        <w:t xml:space="preserve"> </w:t>
      </w:r>
      <w:r w:rsidR="007858B3" w:rsidRPr="00FB0484">
        <w:rPr>
          <w:rFonts w:ascii="Calibri" w:hAnsi="Calibri" w:cs="Calibri"/>
        </w:rPr>
        <w:t>demonstrated</w:t>
      </w:r>
      <w:r w:rsidR="00A97319">
        <w:rPr>
          <w:rFonts w:ascii="Calibri" w:hAnsi="Calibri" w:cs="Calibri"/>
        </w:rPr>
        <w:t xml:space="preserve"> </w:t>
      </w:r>
      <w:r w:rsidR="007858B3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7858B3" w:rsidRPr="00FB0484">
        <w:rPr>
          <w:rFonts w:ascii="Calibri" w:hAnsi="Calibri" w:cs="Calibri"/>
        </w:rPr>
        <w:t>ability</w:t>
      </w:r>
      <w:r w:rsidR="00A97319">
        <w:rPr>
          <w:rFonts w:ascii="Calibri" w:hAnsi="Calibri" w:cs="Calibri"/>
        </w:rPr>
        <w:t xml:space="preserve"> </w:t>
      </w:r>
      <w:r w:rsidR="007858B3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rescue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disease-related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cellular</w:t>
      </w:r>
      <w:r w:rsidR="00251633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phenotypes</w:t>
      </w:r>
      <w:r w:rsidR="00727E19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727E19" w:rsidRPr="00FB0484">
        <w:rPr>
          <w:rFonts w:ascii="Calibri" w:hAnsi="Calibri" w:cs="Calibri"/>
        </w:rPr>
        <w:t>suggesting</w:t>
      </w:r>
      <w:r w:rsidR="00A97319">
        <w:rPr>
          <w:rFonts w:ascii="Calibri" w:hAnsi="Calibri" w:cs="Calibri"/>
        </w:rPr>
        <w:t xml:space="preserve"> </w:t>
      </w:r>
      <w:r w:rsidR="00241306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241306" w:rsidRPr="00FB0484">
        <w:rPr>
          <w:rFonts w:ascii="Calibri" w:hAnsi="Calibri" w:cs="Calibri"/>
        </w:rPr>
        <w:t>great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potential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approach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epigenome-based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therapies</w:t>
      </w:r>
      <w:r w:rsidRPr="00FB0484">
        <w:rPr>
          <w:rFonts w:ascii="Calibri" w:hAnsi="Calibri" w:cs="Calibri"/>
          <w:noProof/>
          <w:vertAlign w:val="superscript"/>
        </w:rPr>
        <w:t>23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</w:p>
    <w:p w14:paraId="7DAF04C7" w14:textId="77777777" w:rsidR="00E567DA" w:rsidRPr="00FB0484" w:rsidRDefault="00E567DA" w:rsidP="00612CEF">
      <w:pPr>
        <w:jc w:val="both"/>
        <w:rPr>
          <w:rFonts w:ascii="Calibri" w:hAnsi="Calibri" w:cs="Calibri"/>
        </w:rPr>
      </w:pPr>
    </w:p>
    <w:p w14:paraId="3B12BCA0" w14:textId="59891EA5" w:rsidR="00AF0C7C" w:rsidRPr="00FB0484" w:rsidRDefault="00AF0C7C" w:rsidP="00612CEF">
      <w:pPr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increase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production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vectors,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recently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introduced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several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modifications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vector</w:t>
      </w:r>
      <w:r w:rsidR="00251633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expression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cassette</w:t>
      </w:r>
      <w:r w:rsidR="00CC637D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CC637D" w:rsidRPr="00FB0484">
        <w:rPr>
          <w:rFonts w:ascii="Calibri" w:hAnsi="Calibri" w:cs="Calibri"/>
        </w:rPr>
        <w:t>including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integration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Sp1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sites,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deletion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3</w:t>
      </w:r>
      <w:r w:rsidR="00251633">
        <w:rPr>
          <w:rFonts w:ascii="Calibri" w:hAnsi="Calibri" w:cs="Calibri"/>
        </w:rPr>
        <w:t>'</w:t>
      </w:r>
      <w:r w:rsidRPr="00FB0484">
        <w:rPr>
          <w:rFonts w:ascii="Calibri" w:hAnsi="Calibri" w:cs="Calibri"/>
        </w:rPr>
        <w:t>LTR</w:t>
      </w:r>
      <w:r w:rsidR="00CC637D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down-sizing</w:t>
      </w:r>
      <w:r w:rsidR="00A97319">
        <w:rPr>
          <w:rFonts w:ascii="Calibri" w:hAnsi="Calibri" w:cs="Calibri"/>
        </w:rPr>
        <w:t xml:space="preserve"> </w:t>
      </w:r>
      <w:r w:rsidR="00CC637D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expression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plasmid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(see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next</w:t>
      </w:r>
      <w:r w:rsidR="00A97319">
        <w:rPr>
          <w:rFonts w:ascii="Calibri" w:hAnsi="Calibri" w:cs="Calibri"/>
        </w:rPr>
        <w:t xml:space="preserve"> </w:t>
      </w:r>
      <w:r w:rsidR="00251633">
        <w:rPr>
          <w:rFonts w:ascii="Calibri" w:hAnsi="Calibri" w:cs="Calibri"/>
        </w:rPr>
        <w:t>paragraph</w:t>
      </w:r>
      <w:r w:rsidRPr="00FB0484">
        <w:rPr>
          <w:rFonts w:ascii="Calibri" w:hAnsi="Calibri" w:cs="Calibri"/>
        </w:rPr>
        <w:t>)</w:t>
      </w:r>
      <w:r w:rsidR="00CE25F4" w:rsidRPr="00FB0484">
        <w:rPr>
          <w:rFonts w:ascii="Calibri" w:hAnsi="Calibri" w:cs="Calibri"/>
          <w:noProof/>
          <w:vertAlign w:val="superscript"/>
        </w:rPr>
        <w:t>30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</w:p>
    <w:p w14:paraId="58E14197" w14:textId="7772EE80" w:rsidR="00A56A43" w:rsidRPr="00FB0484" w:rsidRDefault="00A56A43" w:rsidP="00612CEF">
      <w:pPr>
        <w:jc w:val="both"/>
        <w:rPr>
          <w:rFonts w:ascii="Calibri" w:hAnsi="Calibri" w:cs="Calibri"/>
        </w:rPr>
      </w:pPr>
    </w:p>
    <w:p w14:paraId="6EB018F9" w14:textId="7C697402" w:rsidR="00D37919" w:rsidRDefault="00A56A43" w:rsidP="00612CEF">
      <w:pPr>
        <w:jc w:val="both"/>
        <w:rPr>
          <w:rFonts w:ascii="Calibri" w:hAnsi="Calibri" w:cs="Calibri"/>
        </w:rPr>
      </w:pPr>
      <w:r w:rsidRPr="00FB0484">
        <w:rPr>
          <w:rStyle w:val="af8"/>
          <w:rFonts w:ascii="Calibri" w:hAnsi="Calibri" w:cs="Calibri"/>
        </w:rPr>
        <w:t>Modifications</w:t>
      </w:r>
      <w:r w:rsidR="00A97319">
        <w:rPr>
          <w:rStyle w:val="af8"/>
          <w:rFonts w:ascii="Calibri" w:hAnsi="Calibri" w:cs="Calibri"/>
        </w:rPr>
        <w:t xml:space="preserve"> </w:t>
      </w:r>
      <w:r w:rsidRPr="00FB0484">
        <w:rPr>
          <w:rStyle w:val="af8"/>
          <w:rFonts w:ascii="Calibri" w:hAnsi="Calibri" w:cs="Calibri"/>
        </w:rPr>
        <w:t>to</w:t>
      </w:r>
      <w:r w:rsidR="00A97319">
        <w:rPr>
          <w:rStyle w:val="af8"/>
          <w:rFonts w:ascii="Calibri" w:hAnsi="Calibri" w:cs="Calibri"/>
        </w:rPr>
        <w:t xml:space="preserve"> </w:t>
      </w:r>
      <w:r w:rsidRPr="00FB0484">
        <w:rPr>
          <w:rStyle w:val="af8"/>
          <w:rFonts w:ascii="Calibri" w:hAnsi="Calibri" w:cs="Calibri"/>
        </w:rPr>
        <w:t>existing</w:t>
      </w:r>
      <w:r w:rsidR="00A97319">
        <w:rPr>
          <w:rStyle w:val="af8"/>
          <w:rFonts w:ascii="Calibri" w:hAnsi="Calibri" w:cs="Calibri"/>
        </w:rPr>
        <w:t xml:space="preserve"> </w:t>
      </w:r>
      <w:r w:rsidRPr="00FB0484">
        <w:rPr>
          <w:rStyle w:val="af8"/>
          <w:rFonts w:ascii="Calibri" w:hAnsi="Calibri" w:cs="Calibri"/>
        </w:rPr>
        <w:t>platforms</w:t>
      </w:r>
      <w:r w:rsidR="00A97319">
        <w:rPr>
          <w:rFonts w:ascii="Calibri" w:hAnsi="Calibri" w:cs="Calibri"/>
        </w:rPr>
        <w:t xml:space="preserve"> </w:t>
      </w:r>
    </w:p>
    <w:p w14:paraId="55C2F678" w14:textId="6BCA279B" w:rsidR="00D37919" w:rsidRDefault="003D50BD" w:rsidP="00612CE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production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method</w:t>
      </w:r>
      <w:r w:rsidR="00A973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presented here </w:t>
      </w:r>
      <w:r w:rsidR="00A56A43" w:rsidRPr="00FB0484">
        <w:rPr>
          <w:rFonts w:ascii="Calibri" w:hAnsi="Calibri" w:cs="Calibri"/>
        </w:rPr>
        <w:t>enables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generation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LV-CRISPR/dCas9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vectors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titers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range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1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x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10</w:t>
      </w:r>
      <w:r w:rsidR="00A56A43" w:rsidRPr="00FB0484">
        <w:rPr>
          <w:rFonts w:ascii="Calibri" w:hAnsi="Calibri" w:cs="Calibri"/>
          <w:vertAlign w:val="superscript"/>
        </w:rPr>
        <w:t>10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vu/mL</w:t>
      </w:r>
      <w:r w:rsidR="00A97319">
        <w:rPr>
          <w:rFonts w:ascii="Calibri" w:hAnsi="Calibri" w:cs="Calibri"/>
        </w:rPr>
        <w:t xml:space="preserve"> </w:t>
      </w:r>
      <w:r w:rsidR="00A56A43" w:rsidRPr="00CA53B2">
        <w:rPr>
          <w:rFonts w:ascii="Calibri" w:hAnsi="Calibri" w:cs="Calibri"/>
        </w:rPr>
        <w:t>(</w:t>
      </w:r>
      <w:r w:rsidR="00A56A43" w:rsidRPr="00FB0484">
        <w:rPr>
          <w:rFonts w:ascii="Calibri" w:hAnsi="Calibri" w:cs="Calibri"/>
          <w:b/>
        </w:rPr>
        <w:t>Fig</w:t>
      </w:r>
      <w:r w:rsidR="00251633">
        <w:rPr>
          <w:rFonts w:ascii="Calibri" w:hAnsi="Calibri" w:cs="Calibri"/>
          <w:b/>
        </w:rPr>
        <w:t>ure</w:t>
      </w:r>
      <w:r w:rsidR="00A97319">
        <w:rPr>
          <w:rFonts w:ascii="Calibri" w:hAnsi="Calibri" w:cs="Calibri"/>
          <w:b/>
        </w:rPr>
        <w:t xml:space="preserve"> </w:t>
      </w:r>
      <w:r w:rsidR="00A132AB" w:rsidRPr="00FB0484">
        <w:rPr>
          <w:rFonts w:ascii="Calibri" w:hAnsi="Calibri" w:cs="Calibri"/>
          <w:b/>
        </w:rPr>
        <w:t>5</w:t>
      </w:r>
      <w:r w:rsidR="00A56A43" w:rsidRPr="00CA53B2">
        <w:rPr>
          <w:rFonts w:ascii="Calibri" w:hAnsi="Calibri" w:cs="Calibri"/>
        </w:rPr>
        <w:t>).</w:t>
      </w:r>
      <w:r w:rsidR="00A97319">
        <w:rPr>
          <w:rFonts w:ascii="Calibri" w:hAnsi="Calibri" w:cs="Calibri"/>
          <w:b/>
        </w:rPr>
        <w:t xml:space="preserve"> </w:t>
      </w:r>
      <w:r w:rsidR="00A56A43" w:rsidRPr="00FB0484">
        <w:rPr>
          <w:rFonts w:ascii="Calibri" w:hAnsi="Calibri" w:cs="Calibri"/>
        </w:rPr>
        <w:t>As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highlighted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above,</w:t>
      </w:r>
      <w:r w:rsidR="00A97319">
        <w:rPr>
          <w:rFonts w:ascii="Calibri" w:hAnsi="Calibri" w:cs="Calibri"/>
        </w:rPr>
        <w:t xml:space="preserve"> </w:t>
      </w:r>
      <w:r w:rsidR="000A219B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0A219B" w:rsidRPr="00FB0484">
        <w:rPr>
          <w:rFonts w:ascii="Calibri" w:hAnsi="Calibri" w:cs="Calibri"/>
        </w:rPr>
        <w:t>achieve</w:t>
      </w:r>
      <w:r w:rsidR="00A97319">
        <w:rPr>
          <w:rFonts w:ascii="Calibri" w:hAnsi="Calibri" w:cs="Calibri"/>
        </w:rPr>
        <w:t xml:space="preserve"> </w:t>
      </w:r>
      <w:r w:rsidR="000A219B" w:rsidRPr="00FB0484">
        <w:rPr>
          <w:rFonts w:ascii="Calibri" w:hAnsi="Calibri" w:cs="Calibri"/>
        </w:rPr>
        <w:t>higher</w:t>
      </w:r>
      <w:r w:rsidR="00A97319">
        <w:rPr>
          <w:rFonts w:ascii="Calibri" w:hAnsi="Calibri" w:cs="Calibri"/>
        </w:rPr>
        <w:t xml:space="preserve"> </w:t>
      </w:r>
      <w:r w:rsidR="000A219B" w:rsidRPr="00FB0484">
        <w:rPr>
          <w:rFonts w:ascii="Calibri" w:hAnsi="Calibri" w:cs="Calibri"/>
        </w:rPr>
        <w:t>production</w:t>
      </w:r>
      <w:r w:rsidR="00A97319">
        <w:rPr>
          <w:rFonts w:ascii="Calibri" w:hAnsi="Calibri" w:cs="Calibri"/>
        </w:rPr>
        <w:t xml:space="preserve"> </w:t>
      </w:r>
      <w:r w:rsidR="000A219B" w:rsidRPr="00FB0484">
        <w:rPr>
          <w:rFonts w:ascii="Calibri" w:hAnsi="Calibri" w:cs="Calibri"/>
        </w:rPr>
        <w:t>titers,</w:t>
      </w:r>
      <w:r w:rsidR="00A97319">
        <w:rPr>
          <w:rFonts w:ascii="Calibri" w:hAnsi="Calibri" w:cs="Calibri"/>
        </w:rPr>
        <w:t xml:space="preserve"> </w:t>
      </w:r>
      <w:r w:rsidR="000A219B" w:rsidRPr="00FB0484">
        <w:rPr>
          <w:rFonts w:ascii="Calibri" w:hAnsi="Calibri" w:cs="Calibri"/>
        </w:rPr>
        <w:t>we</w:t>
      </w:r>
      <w:r w:rsidR="00A97319">
        <w:rPr>
          <w:rFonts w:ascii="Calibri" w:hAnsi="Calibri" w:cs="Calibri"/>
        </w:rPr>
        <w:t xml:space="preserve"> </w:t>
      </w:r>
      <w:r w:rsidR="000A219B" w:rsidRPr="00FB0484">
        <w:rPr>
          <w:rFonts w:ascii="Calibri" w:hAnsi="Calibri" w:cs="Calibri"/>
        </w:rPr>
        <w:t>added</w:t>
      </w:r>
      <w:r w:rsidR="00A97319">
        <w:rPr>
          <w:rFonts w:ascii="Calibri" w:hAnsi="Calibri" w:cs="Calibri"/>
        </w:rPr>
        <w:t xml:space="preserve"> </w:t>
      </w:r>
      <w:r w:rsidR="000A219B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0A219B" w:rsidRPr="00FB0484">
        <w:rPr>
          <w:rFonts w:ascii="Calibri" w:hAnsi="Calibri" w:cs="Calibri"/>
        </w:rPr>
        <w:t>repeat</w:t>
      </w:r>
      <w:r w:rsidR="00A97319">
        <w:rPr>
          <w:rFonts w:ascii="Calibri" w:hAnsi="Calibri" w:cs="Calibri"/>
        </w:rPr>
        <w:t xml:space="preserve"> </w:t>
      </w:r>
      <w:r w:rsidR="000A219B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251633">
        <w:rPr>
          <w:rFonts w:ascii="Calibri" w:hAnsi="Calibri" w:cs="Calibri"/>
        </w:rPr>
        <w:t xml:space="preserve">the </w:t>
      </w:r>
      <w:r w:rsidR="000A219B" w:rsidRPr="00FB0484">
        <w:rPr>
          <w:rFonts w:ascii="Calibri" w:hAnsi="Calibri" w:cs="Calibri"/>
        </w:rPr>
        <w:t>transcription</w:t>
      </w:r>
      <w:r w:rsidR="00A97319">
        <w:rPr>
          <w:rFonts w:ascii="Calibri" w:hAnsi="Calibri" w:cs="Calibri"/>
        </w:rPr>
        <w:t xml:space="preserve"> </w:t>
      </w:r>
      <w:r w:rsidR="000A219B" w:rsidRPr="00FB0484">
        <w:rPr>
          <w:rFonts w:ascii="Calibri" w:hAnsi="Calibri" w:cs="Calibri"/>
        </w:rPr>
        <w:t>factor</w:t>
      </w:r>
      <w:r w:rsidR="00A97319">
        <w:rPr>
          <w:rFonts w:ascii="Calibri" w:hAnsi="Calibri" w:cs="Calibri"/>
        </w:rPr>
        <w:t xml:space="preserve"> </w:t>
      </w:r>
      <w:r w:rsidR="000A219B" w:rsidRPr="00FB0484">
        <w:rPr>
          <w:rFonts w:ascii="Calibri" w:hAnsi="Calibri" w:cs="Calibri"/>
        </w:rPr>
        <w:t>Sp1</w:t>
      </w:r>
      <w:r w:rsidR="00251633">
        <w:rPr>
          <w:rFonts w:ascii="Calibri" w:hAnsi="Calibri" w:cs="Calibri"/>
        </w:rPr>
        <w:t>-</w:t>
      </w:r>
      <w:r w:rsidR="00A56A43" w:rsidRPr="00FB0484">
        <w:rPr>
          <w:rFonts w:ascii="Calibri" w:hAnsi="Calibri" w:cs="Calibri"/>
        </w:rPr>
        <w:t>binding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site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into</w:t>
      </w:r>
      <w:r w:rsidR="00A97319">
        <w:rPr>
          <w:rFonts w:ascii="Calibri" w:hAnsi="Calibri" w:cs="Calibri"/>
        </w:rPr>
        <w:t xml:space="preserve"> </w:t>
      </w:r>
      <w:r w:rsidR="000A219B" w:rsidRPr="00FB0484">
        <w:rPr>
          <w:rFonts w:ascii="Calibri" w:hAnsi="Calibri" w:cs="Calibri"/>
        </w:rPr>
        <w:t>an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all-in-one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CRISPR/Cas9</w:t>
      </w:r>
      <w:r w:rsidR="00A97319">
        <w:rPr>
          <w:rFonts w:ascii="Calibri" w:hAnsi="Calibri" w:cs="Calibri"/>
        </w:rPr>
        <w:t xml:space="preserve"> </w:t>
      </w:r>
      <w:r w:rsidR="000A219B" w:rsidRPr="00FB0484">
        <w:rPr>
          <w:rFonts w:ascii="Calibri" w:hAnsi="Calibri" w:cs="Calibri"/>
        </w:rPr>
        <w:t>expres</w:t>
      </w:r>
      <w:r w:rsidR="00B4463D" w:rsidRPr="00FB0484">
        <w:rPr>
          <w:rFonts w:ascii="Calibri" w:hAnsi="Calibri" w:cs="Calibri"/>
        </w:rPr>
        <w:t>sion</w:t>
      </w:r>
      <w:r w:rsidR="00A97319">
        <w:rPr>
          <w:rFonts w:ascii="Calibri" w:hAnsi="Calibri" w:cs="Calibri"/>
        </w:rPr>
        <w:t xml:space="preserve"> </w:t>
      </w:r>
      <w:r w:rsidR="00B4463D" w:rsidRPr="00FB0484">
        <w:rPr>
          <w:rFonts w:ascii="Calibri" w:hAnsi="Calibri" w:cs="Calibri"/>
        </w:rPr>
        <w:t>vector</w:t>
      </w:r>
      <w:r w:rsidR="00A97319">
        <w:rPr>
          <w:rFonts w:ascii="Calibri" w:hAnsi="Calibri" w:cs="Calibri"/>
        </w:rPr>
        <w:t xml:space="preserve"> </w:t>
      </w:r>
      <w:r w:rsidR="00B4463D" w:rsidRPr="00FB0484">
        <w:rPr>
          <w:rFonts w:ascii="Calibri" w:hAnsi="Calibri" w:cs="Calibri"/>
        </w:rPr>
        <w:t>cassette</w:t>
      </w:r>
      <w:r w:rsidR="00A97319">
        <w:rPr>
          <w:rFonts w:ascii="Calibri" w:hAnsi="Calibri" w:cs="Calibri"/>
        </w:rPr>
        <w:t xml:space="preserve"> </w:t>
      </w:r>
      <w:r w:rsidR="00B4463D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B4463D" w:rsidRPr="00FB0484">
        <w:rPr>
          <w:rFonts w:ascii="Calibri" w:hAnsi="Calibri" w:cs="Calibri"/>
        </w:rPr>
        <w:t>introduced</w:t>
      </w:r>
      <w:r w:rsidR="00A97319">
        <w:rPr>
          <w:rFonts w:ascii="Calibri" w:hAnsi="Calibri" w:cs="Calibri"/>
        </w:rPr>
        <w:t xml:space="preserve"> </w:t>
      </w:r>
      <w:r w:rsidR="000A219B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0A219B" w:rsidRPr="00FB0484">
        <w:rPr>
          <w:rFonts w:ascii="Calibri" w:hAnsi="Calibri" w:cs="Calibri"/>
        </w:rPr>
        <w:t>state-of-the</w:t>
      </w:r>
      <w:r w:rsidR="00B4463D" w:rsidRPr="00FB0484">
        <w:rPr>
          <w:rFonts w:ascii="Calibri" w:hAnsi="Calibri" w:cs="Calibri"/>
        </w:rPr>
        <w:t>-art</w:t>
      </w:r>
      <w:r w:rsidR="00A97319">
        <w:rPr>
          <w:rFonts w:ascii="Calibri" w:hAnsi="Calibri" w:cs="Calibri"/>
        </w:rPr>
        <w:t xml:space="preserve"> </w:t>
      </w:r>
      <w:r w:rsidR="000A219B" w:rsidRPr="00FB0484">
        <w:rPr>
          <w:rFonts w:ascii="Calibri" w:hAnsi="Calibri" w:cs="Calibri"/>
        </w:rPr>
        <w:t>deletion</w:t>
      </w:r>
      <w:r w:rsidR="00A97319">
        <w:rPr>
          <w:rFonts w:ascii="Calibri" w:hAnsi="Calibri" w:cs="Calibri"/>
        </w:rPr>
        <w:t xml:space="preserve"> </w:t>
      </w:r>
      <w:r w:rsidR="00B4463D" w:rsidRPr="00FB0484">
        <w:rPr>
          <w:rFonts w:ascii="Calibri" w:hAnsi="Calibri" w:cs="Calibri"/>
        </w:rPr>
        <w:t>into</w:t>
      </w:r>
      <w:r w:rsidR="00A97319">
        <w:rPr>
          <w:rFonts w:ascii="Calibri" w:hAnsi="Calibri" w:cs="Calibri"/>
        </w:rPr>
        <w:t xml:space="preserve"> </w:t>
      </w:r>
      <w:r w:rsidR="00B4463D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B4463D" w:rsidRPr="00FB0484">
        <w:rPr>
          <w:rFonts w:ascii="Calibri" w:hAnsi="Calibri" w:cs="Calibri"/>
        </w:rPr>
        <w:t>U3</w:t>
      </w:r>
      <w:r w:rsidR="00A97319">
        <w:rPr>
          <w:rFonts w:ascii="Calibri" w:hAnsi="Calibri" w:cs="Calibri"/>
        </w:rPr>
        <w:t xml:space="preserve"> </w:t>
      </w:r>
      <w:r w:rsidR="00B4463D" w:rsidRPr="00FB0484">
        <w:rPr>
          <w:rFonts w:ascii="Calibri" w:hAnsi="Calibri" w:cs="Calibri"/>
        </w:rPr>
        <w:t>region</w:t>
      </w:r>
      <w:r w:rsidR="00A97319">
        <w:rPr>
          <w:rFonts w:ascii="Calibri" w:hAnsi="Calibri" w:cs="Calibri"/>
        </w:rPr>
        <w:t xml:space="preserve"> </w:t>
      </w:r>
      <w:r w:rsidR="00B4463D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B4463D" w:rsidRPr="00FB0484">
        <w:rPr>
          <w:rFonts w:ascii="Calibri" w:hAnsi="Calibri" w:cs="Calibri"/>
        </w:rPr>
        <w:t>3</w:t>
      </w:r>
      <w:r w:rsidR="00251633">
        <w:rPr>
          <w:rFonts w:ascii="Calibri" w:hAnsi="Calibri" w:cs="Calibri"/>
        </w:rPr>
        <w:t>'</w:t>
      </w:r>
      <w:r w:rsidR="00B4463D" w:rsidRPr="00FB0484">
        <w:rPr>
          <w:rFonts w:ascii="Calibri" w:hAnsi="Calibri" w:cs="Calibri"/>
        </w:rPr>
        <w:t>LTR.</w:t>
      </w:r>
      <w:r w:rsidR="00A97319">
        <w:rPr>
          <w:rFonts w:ascii="Calibri" w:hAnsi="Calibri" w:cs="Calibri"/>
        </w:rPr>
        <w:t xml:space="preserve"> </w:t>
      </w:r>
      <w:r w:rsidR="00B4463D" w:rsidRPr="00FB0484">
        <w:rPr>
          <w:rFonts w:ascii="Calibri" w:hAnsi="Calibri" w:cs="Calibri"/>
        </w:rPr>
        <w:t>These</w:t>
      </w:r>
      <w:r w:rsidR="00A97319">
        <w:rPr>
          <w:rFonts w:ascii="Calibri" w:hAnsi="Calibri" w:cs="Calibri"/>
        </w:rPr>
        <w:t xml:space="preserve"> </w:t>
      </w:r>
      <w:r w:rsidR="00B4463D" w:rsidRPr="00FB0484">
        <w:rPr>
          <w:rFonts w:ascii="Calibri" w:hAnsi="Calibri" w:cs="Calibri"/>
        </w:rPr>
        <w:t>modifications</w:t>
      </w:r>
      <w:r w:rsidR="00A97319">
        <w:rPr>
          <w:rFonts w:ascii="Calibri" w:hAnsi="Calibri" w:cs="Calibri"/>
        </w:rPr>
        <w:t xml:space="preserve"> </w:t>
      </w:r>
      <w:r w:rsidR="00B4463D" w:rsidRPr="00FB0484">
        <w:rPr>
          <w:rFonts w:ascii="Calibri" w:hAnsi="Calibri" w:cs="Calibri"/>
        </w:rPr>
        <w:t>result</w:t>
      </w:r>
      <w:r w:rsidR="00251633">
        <w:rPr>
          <w:rFonts w:ascii="Calibri" w:hAnsi="Calibri" w:cs="Calibri"/>
        </w:rPr>
        <w:t>ed</w:t>
      </w:r>
      <w:r w:rsidR="00A97319">
        <w:rPr>
          <w:rFonts w:ascii="Calibri" w:hAnsi="Calibri" w:cs="Calibri"/>
        </w:rPr>
        <w:t xml:space="preserve"> </w:t>
      </w:r>
      <w:r w:rsidR="00B4463D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B4463D" w:rsidRPr="00FB0484">
        <w:rPr>
          <w:rFonts w:ascii="Calibri" w:hAnsi="Calibri" w:cs="Calibri"/>
        </w:rPr>
        <w:t>significant</w:t>
      </w:r>
      <w:r w:rsidR="00A97319">
        <w:rPr>
          <w:rFonts w:ascii="Calibri" w:hAnsi="Calibri" w:cs="Calibri"/>
        </w:rPr>
        <w:t xml:space="preserve"> </w:t>
      </w:r>
      <w:r w:rsidR="00B4463D" w:rsidRPr="00FB0484">
        <w:rPr>
          <w:rFonts w:ascii="Calibri" w:hAnsi="Calibri" w:cs="Calibri"/>
        </w:rPr>
        <w:t>upregulation</w:t>
      </w:r>
      <w:r w:rsidR="00A97319">
        <w:rPr>
          <w:rFonts w:ascii="Calibri" w:hAnsi="Calibri" w:cs="Calibri"/>
        </w:rPr>
        <w:t xml:space="preserve"> </w:t>
      </w:r>
      <w:r w:rsidR="00B4463D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B4463D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B4463D" w:rsidRPr="00FB0484">
        <w:rPr>
          <w:rFonts w:ascii="Calibri" w:hAnsi="Calibri" w:cs="Calibri"/>
        </w:rPr>
        <w:t>vector</w:t>
      </w:r>
      <w:r w:rsidR="00A97319">
        <w:rPr>
          <w:rFonts w:ascii="Calibri" w:hAnsi="Calibri" w:cs="Calibri"/>
        </w:rPr>
        <w:t xml:space="preserve"> </w:t>
      </w:r>
      <w:r w:rsidR="00B4463D" w:rsidRPr="00FB0484">
        <w:rPr>
          <w:rFonts w:ascii="Calibri" w:hAnsi="Calibri" w:cs="Calibri"/>
        </w:rPr>
        <w:t>packaging</w:t>
      </w:r>
      <w:r w:rsidR="00A97319">
        <w:rPr>
          <w:rFonts w:ascii="Calibri" w:hAnsi="Calibri" w:cs="Calibri"/>
        </w:rPr>
        <w:t xml:space="preserve"> </w:t>
      </w:r>
      <w:r w:rsidR="00B4463D" w:rsidRPr="00FB0484">
        <w:rPr>
          <w:rFonts w:ascii="Calibri" w:hAnsi="Calibri" w:cs="Calibri"/>
        </w:rPr>
        <w:t>efficiency</w:t>
      </w:r>
      <w:r w:rsidR="00A97319">
        <w:rPr>
          <w:rFonts w:ascii="Calibri" w:hAnsi="Calibri" w:cs="Calibri"/>
        </w:rPr>
        <w:t xml:space="preserve"> </w:t>
      </w:r>
      <w:r w:rsidR="00B4463D" w:rsidRPr="00FB0484">
        <w:rPr>
          <w:rFonts w:ascii="Calibri" w:hAnsi="Calibri" w:cs="Calibri"/>
        </w:rPr>
        <w:t>(</w:t>
      </w:r>
      <w:r w:rsidR="00A56A43" w:rsidRPr="00FB0484">
        <w:rPr>
          <w:rFonts w:ascii="Calibri" w:hAnsi="Calibri" w:cs="Calibri"/>
        </w:rPr>
        <w:t>~2.5</w:t>
      </w:r>
      <w:r w:rsidR="00CA53B2">
        <w:rPr>
          <w:rFonts w:ascii="Calibri" w:hAnsi="Calibri" w:cs="Calibri"/>
        </w:rPr>
        <w:t>x</w:t>
      </w:r>
      <w:r w:rsidR="00B4463D" w:rsidRPr="00FB0484">
        <w:rPr>
          <w:rFonts w:ascii="Calibri" w:hAnsi="Calibri" w:cs="Calibri"/>
        </w:rPr>
        <w:t>)</w:t>
      </w:r>
      <w:r w:rsidR="00A97319">
        <w:rPr>
          <w:rFonts w:ascii="Calibri" w:hAnsi="Calibri" w:cs="Calibri"/>
        </w:rPr>
        <w:t xml:space="preserve"> </w:t>
      </w:r>
      <w:r w:rsidR="00B4463D" w:rsidRPr="00FB0484">
        <w:rPr>
          <w:rFonts w:ascii="Calibri" w:hAnsi="Calibri" w:cs="Calibri"/>
        </w:rPr>
        <w:t>as</w:t>
      </w:r>
      <w:r w:rsidR="00A97319">
        <w:rPr>
          <w:rFonts w:ascii="Calibri" w:hAnsi="Calibri" w:cs="Calibri"/>
        </w:rPr>
        <w:t xml:space="preserve"> </w:t>
      </w:r>
      <w:r w:rsidR="00B4463D" w:rsidRPr="00FB0484">
        <w:rPr>
          <w:rFonts w:ascii="Calibri" w:hAnsi="Calibri" w:cs="Calibri"/>
        </w:rPr>
        <w:t>well</w:t>
      </w:r>
      <w:r w:rsidR="00A97319">
        <w:rPr>
          <w:rFonts w:ascii="Calibri" w:hAnsi="Calibri" w:cs="Calibri"/>
        </w:rPr>
        <w:t xml:space="preserve"> </w:t>
      </w:r>
      <w:r w:rsidR="00B4463D" w:rsidRPr="00FB0484">
        <w:rPr>
          <w:rFonts w:ascii="Calibri" w:hAnsi="Calibri" w:cs="Calibri"/>
        </w:rPr>
        <w:t>as</w:t>
      </w:r>
      <w:r w:rsidR="00A97319">
        <w:rPr>
          <w:rFonts w:ascii="Calibri" w:hAnsi="Calibri" w:cs="Calibri"/>
        </w:rPr>
        <w:t xml:space="preserve"> </w:t>
      </w:r>
      <w:r w:rsidR="00B4463D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B4463D" w:rsidRPr="00FB0484">
        <w:rPr>
          <w:rFonts w:ascii="Calibri" w:hAnsi="Calibri" w:cs="Calibri"/>
        </w:rPr>
        <w:t>transgene</w:t>
      </w:r>
      <w:r w:rsidR="00A97319">
        <w:rPr>
          <w:rFonts w:ascii="Calibri" w:hAnsi="Calibri" w:cs="Calibri"/>
        </w:rPr>
        <w:t xml:space="preserve"> </w:t>
      </w:r>
      <w:r w:rsidR="00B4463D" w:rsidRPr="00FB0484">
        <w:rPr>
          <w:rFonts w:ascii="Calibri" w:hAnsi="Calibri" w:cs="Calibri"/>
        </w:rPr>
        <w:t>expression</w:t>
      </w:r>
      <w:r w:rsidR="00A97319">
        <w:rPr>
          <w:rFonts w:ascii="Calibri" w:hAnsi="Calibri" w:cs="Calibri"/>
        </w:rPr>
        <w:t xml:space="preserve"> </w:t>
      </w:r>
      <w:r w:rsidR="00B4463D" w:rsidRPr="00FB0484">
        <w:rPr>
          <w:rFonts w:ascii="Calibri" w:hAnsi="Calibri" w:cs="Calibri"/>
        </w:rPr>
        <w:t>(</w:t>
      </w:r>
      <w:r w:rsidR="00251633">
        <w:rPr>
          <w:rFonts w:ascii="Calibri" w:hAnsi="Calibri" w:cs="Calibri"/>
        </w:rPr>
        <w:t>about seven</w:t>
      </w:r>
      <w:r w:rsidR="00A56A43" w:rsidRPr="00FB0484">
        <w:rPr>
          <w:rFonts w:ascii="Calibri" w:hAnsi="Calibri" w:cs="Calibri"/>
        </w:rPr>
        <w:t>fold</w:t>
      </w:r>
      <w:r w:rsidR="00B4463D" w:rsidRPr="00FB0484">
        <w:rPr>
          <w:rFonts w:ascii="Calibri" w:hAnsi="Calibri" w:cs="Calibri"/>
        </w:rPr>
        <w:t>)</w:t>
      </w:r>
      <w:r w:rsidR="00CE25F4" w:rsidRPr="00FB0484">
        <w:rPr>
          <w:rFonts w:ascii="Calibri" w:hAnsi="Calibri" w:cs="Calibri"/>
          <w:noProof/>
          <w:vertAlign w:val="superscript"/>
        </w:rPr>
        <w:t>30</w:t>
      </w:r>
      <w:r w:rsidR="00A56A43" w:rsidRPr="00FB0484">
        <w:rPr>
          <w:rFonts w:ascii="Calibri" w:hAnsi="Calibri" w:cs="Calibri"/>
          <w:vertAlign w:val="superscript"/>
        </w:rPr>
        <w:t>,</w:t>
      </w:r>
      <w:r w:rsidR="00CE25F4" w:rsidRPr="00FB0484">
        <w:rPr>
          <w:rFonts w:ascii="Calibri" w:hAnsi="Calibri" w:cs="Calibri"/>
          <w:noProof/>
          <w:vertAlign w:val="superscript"/>
        </w:rPr>
        <w:t>35</w:t>
      </w:r>
      <w:r w:rsidR="00241306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B4463D" w:rsidRPr="00FB0484">
        <w:rPr>
          <w:rFonts w:ascii="Calibri" w:hAnsi="Calibri" w:cs="Calibri"/>
        </w:rPr>
        <w:t>The</w:t>
      </w:r>
      <w:r w:rsidR="00241306" w:rsidRPr="00FB0484">
        <w:rPr>
          <w:rFonts w:ascii="Calibri" w:hAnsi="Calibri" w:cs="Calibri"/>
        </w:rPr>
        <w:t>se</w:t>
      </w:r>
      <w:r w:rsidR="00A97319">
        <w:rPr>
          <w:rFonts w:ascii="Calibri" w:hAnsi="Calibri" w:cs="Calibri"/>
        </w:rPr>
        <w:t xml:space="preserve"> </w:t>
      </w:r>
      <w:r w:rsidR="00B4463D" w:rsidRPr="00FB0484">
        <w:rPr>
          <w:rFonts w:ascii="Calibri" w:hAnsi="Calibri" w:cs="Calibri"/>
        </w:rPr>
        <w:t>improvements</w:t>
      </w:r>
      <w:r w:rsidR="00A97319">
        <w:rPr>
          <w:rFonts w:ascii="Calibri" w:hAnsi="Calibri" w:cs="Calibri"/>
        </w:rPr>
        <w:t xml:space="preserve"> </w:t>
      </w:r>
      <w:r w:rsidR="00B4463D" w:rsidRPr="00FB0484">
        <w:rPr>
          <w:rFonts w:ascii="Calibri" w:hAnsi="Calibri" w:cs="Calibri"/>
        </w:rPr>
        <w:t>are</w:t>
      </w:r>
      <w:r w:rsidR="00A97319">
        <w:rPr>
          <w:rFonts w:ascii="Calibri" w:hAnsi="Calibri" w:cs="Calibri"/>
        </w:rPr>
        <w:t xml:space="preserve"> </w:t>
      </w:r>
      <w:r w:rsidR="00B4463D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B4463D" w:rsidRPr="00FB0484">
        <w:rPr>
          <w:rFonts w:ascii="Calibri" w:hAnsi="Calibri" w:cs="Calibri"/>
        </w:rPr>
        <w:t>accord</w:t>
      </w:r>
      <w:r w:rsidR="00A97319">
        <w:rPr>
          <w:rFonts w:ascii="Calibri" w:hAnsi="Calibri" w:cs="Calibri"/>
        </w:rPr>
        <w:t xml:space="preserve"> </w:t>
      </w:r>
      <w:r w:rsidR="00B4463D"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="00241306" w:rsidRPr="00FB0484">
        <w:rPr>
          <w:rFonts w:ascii="Calibri" w:hAnsi="Calibri" w:cs="Calibri"/>
        </w:rPr>
        <w:t>previously</w:t>
      </w:r>
      <w:r w:rsidR="00A97319">
        <w:rPr>
          <w:rFonts w:ascii="Calibri" w:hAnsi="Calibri" w:cs="Calibri"/>
        </w:rPr>
        <w:t xml:space="preserve"> </w:t>
      </w:r>
      <w:r w:rsidR="00241306" w:rsidRPr="00FB0484">
        <w:rPr>
          <w:rFonts w:ascii="Calibri" w:hAnsi="Calibri" w:cs="Calibri"/>
        </w:rPr>
        <w:t>generated</w:t>
      </w:r>
      <w:r w:rsidR="00A97319">
        <w:rPr>
          <w:rFonts w:ascii="Calibri" w:hAnsi="Calibri" w:cs="Calibri"/>
        </w:rPr>
        <w:t xml:space="preserve"> </w:t>
      </w:r>
      <w:r w:rsidR="00B4463D" w:rsidRPr="00FB0484">
        <w:rPr>
          <w:rFonts w:ascii="Calibri" w:hAnsi="Calibri" w:cs="Calibri"/>
        </w:rPr>
        <w:t>data</w:t>
      </w:r>
      <w:r w:rsidR="00CE25F4" w:rsidRPr="00FB0484">
        <w:rPr>
          <w:rFonts w:ascii="Calibri" w:hAnsi="Calibri" w:cs="Calibri"/>
          <w:noProof/>
          <w:vertAlign w:val="superscript"/>
        </w:rPr>
        <w:t>41</w:t>
      </w:r>
      <w:r w:rsidR="00A56A43" w:rsidRPr="00FB0484">
        <w:rPr>
          <w:rFonts w:ascii="Calibri" w:hAnsi="Calibri" w:cs="Calibri"/>
          <w:vertAlign w:val="superscript"/>
        </w:rPr>
        <w:t>,</w:t>
      </w:r>
      <w:r w:rsidR="00CE25F4" w:rsidRPr="00FB0484">
        <w:rPr>
          <w:rFonts w:ascii="Calibri" w:hAnsi="Calibri" w:cs="Calibri"/>
          <w:noProof/>
          <w:vertAlign w:val="superscript"/>
        </w:rPr>
        <w:t>42</w:t>
      </w:r>
      <w:r w:rsidR="00A56A43" w:rsidRPr="00FB0484">
        <w:rPr>
          <w:rFonts w:ascii="Calibri" w:hAnsi="Calibri" w:cs="Calibri"/>
          <w:vertAlign w:val="superscript"/>
        </w:rPr>
        <w:t>,</w:t>
      </w:r>
      <w:r w:rsidR="00CE25F4" w:rsidRPr="00FB0484">
        <w:rPr>
          <w:rFonts w:ascii="Calibri" w:hAnsi="Calibri" w:cs="Calibri"/>
          <w:noProof/>
          <w:vertAlign w:val="superscript"/>
        </w:rPr>
        <w:t>43</w:t>
      </w:r>
      <w:r w:rsidR="00A56A43" w:rsidRPr="00FB0484">
        <w:rPr>
          <w:rFonts w:ascii="Calibri" w:hAnsi="Calibri" w:cs="Calibri"/>
          <w:vertAlign w:val="superscript"/>
        </w:rPr>
        <w:t>,</w:t>
      </w:r>
      <w:r w:rsidR="00CE25F4" w:rsidRPr="00FB0484">
        <w:rPr>
          <w:rFonts w:ascii="Calibri" w:hAnsi="Calibri" w:cs="Calibri"/>
          <w:noProof/>
          <w:vertAlign w:val="superscript"/>
        </w:rPr>
        <w:t>44</w:t>
      </w:r>
      <w:r w:rsidR="00A56A43" w:rsidRPr="00FB0484">
        <w:rPr>
          <w:rFonts w:ascii="Calibri" w:hAnsi="Calibri" w:cs="Calibri"/>
        </w:rPr>
        <w:t>.</w:t>
      </w:r>
    </w:p>
    <w:p w14:paraId="60F7C507" w14:textId="171E1601" w:rsidR="00A56A43" w:rsidRPr="00FB0484" w:rsidRDefault="00A97319" w:rsidP="00612CE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52499E34" w14:textId="16D16403" w:rsidR="00D37919" w:rsidRDefault="00A56A43" w:rsidP="00612CEF">
      <w:pPr>
        <w:pStyle w:val="jovecontent"/>
        <w:spacing w:before="0" w:beforeAutospacing="0" w:after="0" w:afterAutospacing="0"/>
        <w:jc w:val="both"/>
        <w:rPr>
          <w:rStyle w:val="af8"/>
          <w:rFonts w:ascii="Calibri" w:hAnsi="Calibri" w:cs="Calibri"/>
        </w:rPr>
      </w:pPr>
      <w:r w:rsidRPr="00FB0484">
        <w:rPr>
          <w:rStyle w:val="af8"/>
          <w:rFonts w:ascii="Calibri" w:hAnsi="Calibri" w:cs="Calibri"/>
        </w:rPr>
        <w:t>Critical</w:t>
      </w:r>
      <w:r w:rsidR="00A97319">
        <w:rPr>
          <w:rStyle w:val="af8"/>
          <w:rFonts w:ascii="Calibri" w:hAnsi="Calibri" w:cs="Calibri"/>
        </w:rPr>
        <w:t xml:space="preserve"> </w:t>
      </w:r>
      <w:r w:rsidRPr="00FB0484">
        <w:rPr>
          <w:rStyle w:val="af8"/>
          <w:rFonts w:ascii="Calibri" w:hAnsi="Calibri" w:cs="Calibri"/>
        </w:rPr>
        <w:t>steps</w:t>
      </w:r>
      <w:r w:rsidR="00A97319">
        <w:rPr>
          <w:rStyle w:val="af8"/>
          <w:rFonts w:ascii="Calibri" w:hAnsi="Calibri" w:cs="Calibri"/>
        </w:rPr>
        <w:t xml:space="preserve"> </w:t>
      </w:r>
      <w:r w:rsidRPr="00FB0484">
        <w:rPr>
          <w:rStyle w:val="af8"/>
          <w:rFonts w:ascii="Calibri" w:hAnsi="Calibri" w:cs="Calibri"/>
        </w:rPr>
        <w:t>and</w:t>
      </w:r>
      <w:r w:rsidR="00A97319">
        <w:rPr>
          <w:rStyle w:val="af8"/>
          <w:rFonts w:ascii="Calibri" w:hAnsi="Calibri" w:cs="Calibri"/>
        </w:rPr>
        <w:t xml:space="preserve"> </w:t>
      </w:r>
      <w:r w:rsidRPr="00FB0484">
        <w:rPr>
          <w:rStyle w:val="af8"/>
          <w:rFonts w:ascii="Calibri" w:hAnsi="Calibri" w:cs="Calibri"/>
        </w:rPr>
        <w:t>troubleshooting</w:t>
      </w:r>
      <w:r w:rsidR="00A97319">
        <w:rPr>
          <w:rStyle w:val="af8"/>
          <w:rFonts w:ascii="Calibri" w:hAnsi="Calibri" w:cs="Calibri"/>
        </w:rPr>
        <w:t xml:space="preserve"> </w:t>
      </w:r>
    </w:p>
    <w:p w14:paraId="1C4E9475" w14:textId="54313C22" w:rsidR="00A56A43" w:rsidRPr="00FB0484" w:rsidRDefault="00B4463D" w:rsidP="00612CEF">
      <w:pPr>
        <w:pStyle w:val="jovecontent"/>
        <w:spacing w:before="0" w:beforeAutospacing="0" w:after="0" w:afterAutospacing="0"/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optimized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vector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cassette</w:t>
      </w:r>
      <w:r w:rsidR="00241306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packaged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viral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particles</w:t>
      </w:r>
      <w:r w:rsidR="00241306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generates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titers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approximately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1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x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10</w:t>
      </w:r>
      <w:r w:rsidR="00A56A43" w:rsidRPr="00FB0484">
        <w:rPr>
          <w:rFonts w:ascii="Calibri" w:hAnsi="Calibri" w:cs="Calibri"/>
          <w:vertAlign w:val="superscript"/>
        </w:rPr>
        <w:t>10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vu/mL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per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~5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x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10</w:t>
      </w:r>
      <w:r w:rsidR="00A56A43" w:rsidRPr="00FB0484">
        <w:rPr>
          <w:rFonts w:ascii="Calibri" w:hAnsi="Calibri" w:cs="Calibri"/>
          <w:vertAlign w:val="superscript"/>
        </w:rPr>
        <w:t>7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producer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cells.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case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production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vectors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lower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titers,</w:t>
      </w:r>
      <w:r w:rsidR="00A97319">
        <w:rPr>
          <w:rFonts w:ascii="Calibri" w:hAnsi="Calibri" w:cs="Calibri"/>
        </w:rPr>
        <w:t xml:space="preserve"> </w:t>
      </w:r>
      <w:r w:rsidR="00892624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892624" w:rsidRPr="00FB0484">
        <w:rPr>
          <w:rFonts w:ascii="Calibri" w:hAnsi="Calibri" w:cs="Calibri"/>
        </w:rPr>
        <w:t>following</w:t>
      </w:r>
      <w:r w:rsidR="00A97319">
        <w:rPr>
          <w:rFonts w:ascii="Calibri" w:hAnsi="Calibri" w:cs="Calibri"/>
        </w:rPr>
        <w:t xml:space="preserve"> </w:t>
      </w:r>
      <w:r w:rsidR="00892624" w:rsidRPr="00FB0484">
        <w:rPr>
          <w:rFonts w:ascii="Calibri" w:hAnsi="Calibri" w:cs="Calibri"/>
        </w:rPr>
        <w:t>improvements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should</w:t>
      </w:r>
      <w:r w:rsidR="00A97319">
        <w:rPr>
          <w:rFonts w:ascii="Calibri" w:hAnsi="Calibri" w:cs="Calibri"/>
        </w:rPr>
        <w:t xml:space="preserve"> </w:t>
      </w:r>
      <w:r w:rsidR="00892624" w:rsidRPr="00FB0484">
        <w:rPr>
          <w:rFonts w:ascii="Calibri" w:hAnsi="Calibri" w:cs="Calibri"/>
        </w:rPr>
        <w:t>be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consider</w:t>
      </w:r>
      <w:r w:rsidR="00892624" w:rsidRPr="00FB0484">
        <w:rPr>
          <w:rFonts w:ascii="Calibri" w:hAnsi="Calibri" w:cs="Calibri"/>
        </w:rPr>
        <w:t>ed</w:t>
      </w:r>
      <w:r w:rsidR="006C5AAA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241306" w:rsidRPr="00FB0484">
        <w:rPr>
          <w:rFonts w:ascii="Calibri" w:hAnsi="Calibri" w:cs="Calibri"/>
        </w:rPr>
        <w:t>1)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Use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HEK-293T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="006C5AAA">
        <w:rPr>
          <w:rFonts w:ascii="Calibri" w:hAnsi="Calibri" w:cs="Calibri"/>
        </w:rPr>
        <w:t xml:space="preserve">a </w:t>
      </w:r>
      <w:r w:rsidR="00CD1AF3" w:rsidRPr="00FB0484">
        <w:rPr>
          <w:rFonts w:ascii="Calibri" w:hAnsi="Calibri" w:cs="Calibri"/>
        </w:rPr>
        <w:t>low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passage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number</w:t>
      </w:r>
      <w:r w:rsidR="00A47A97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Replace</w:t>
      </w:r>
      <w:r w:rsidR="00A97319">
        <w:rPr>
          <w:rFonts w:ascii="Calibri" w:hAnsi="Calibri" w:cs="Calibri"/>
        </w:rPr>
        <w:t xml:space="preserve"> </w:t>
      </w:r>
      <w:r w:rsidR="006C5AAA">
        <w:rPr>
          <w:rFonts w:ascii="Calibri" w:hAnsi="Calibri" w:cs="Calibri"/>
        </w:rPr>
        <w:t xml:space="preserve">the </w:t>
      </w:r>
      <w:r w:rsidR="00CD1AF3"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regularly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after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≥20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passages.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Also,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replace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="00A47A97" w:rsidRPr="00FB0484">
        <w:rPr>
          <w:rFonts w:ascii="Calibri" w:hAnsi="Calibri" w:cs="Calibri"/>
        </w:rPr>
        <w:t>when</w:t>
      </w:r>
      <w:r w:rsidR="00A97319">
        <w:rPr>
          <w:rFonts w:ascii="Calibri" w:hAnsi="Calibri" w:cs="Calibri"/>
        </w:rPr>
        <w:t xml:space="preserve"> </w:t>
      </w:r>
      <w:r w:rsidR="00A47A97" w:rsidRPr="00FB0484">
        <w:rPr>
          <w:rFonts w:ascii="Calibri" w:hAnsi="Calibri" w:cs="Calibri"/>
        </w:rPr>
        <w:t>they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show</w:t>
      </w:r>
      <w:r w:rsidR="00A97319">
        <w:rPr>
          <w:rFonts w:ascii="Calibri" w:hAnsi="Calibri" w:cs="Calibri"/>
        </w:rPr>
        <w:t xml:space="preserve"> </w:t>
      </w:r>
      <w:r w:rsidR="006C5AAA">
        <w:rPr>
          <w:rFonts w:ascii="Calibri" w:hAnsi="Calibri" w:cs="Calibri"/>
        </w:rPr>
        <w:t xml:space="preserve">a </w:t>
      </w:r>
      <w:r w:rsidR="00CD1AF3" w:rsidRPr="00FB0484">
        <w:rPr>
          <w:rFonts w:ascii="Calibri" w:hAnsi="Calibri" w:cs="Calibri"/>
        </w:rPr>
        <w:t>slow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growth</w:t>
      </w:r>
      <w:r w:rsidR="00A97319">
        <w:rPr>
          <w:rFonts w:ascii="Calibri" w:hAnsi="Calibri" w:cs="Calibri"/>
        </w:rPr>
        <w:t xml:space="preserve"> </w:t>
      </w:r>
      <w:r w:rsidR="00A47A97" w:rsidRPr="00FB0484">
        <w:rPr>
          <w:rFonts w:ascii="Calibri" w:hAnsi="Calibri" w:cs="Calibri"/>
        </w:rPr>
        <w:t>rate</w:t>
      </w:r>
      <w:r w:rsidR="00CD1AF3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2)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Routinely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check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A47A97" w:rsidRPr="00FB0484">
        <w:rPr>
          <w:rFonts w:ascii="Calibri" w:hAnsi="Calibri" w:cs="Calibri"/>
        </w:rPr>
        <w:t>components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medi</w:t>
      </w:r>
      <w:r w:rsidR="00A47A97" w:rsidRPr="00FB0484">
        <w:rPr>
          <w:rFonts w:ascii="Calibri" w:hAnsi="Calibri" w:cs="Calibri"/>
        </w:rPr>
        <w:t>um</w:t>
      </w:r>
      <w:r w:rsidR="00A97319">
        <w:rPr>
          <w:rFonts w:ascii="Calibri" w:hAnsi="Calibri" w:cs="Calibri"/>
        </w:rPr>
        <w:t xml:space="preserve"> </w:t>
      </w:r>
      <w:r w:rsidR="00A47A97" w:rsidRPr="00FB0484">
        <w:rPr>
          <w:rFonts w:ascii="Calibri" w:hAnsi="Calibri" w:cs="Calibri"/>
        </w:rPr>
        <w:t>since</w:t>
      </w:r>
      <w:r w:rsidR="00A97319">
        <w:rPr>
          <w:rFonts w:ascii="Calibri" w:hAnsi="Calibri" w:cs="Calibri"/>
        </w:rPr>
        <w:t xml:space="preserve"> </w:t>
      </w:r>
      <w:r w:rsidR="00A47A97" w:rsidRPr="00FB0484">
        <w:rPr>
          <w:rFonts w:ascii="Calibri" w:hAnsi="Calibri" w:cs="Calibri"/>
        </w:rPr>
        <w:t>they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may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contribute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changes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6C5AAA">
        <w:rPr>
          <w:rFonts w:ascii="Calibri" w:hAnsi="Calibri" w:cs="Calibri"/>
        </w:rPr>
        <w:t xml:space="preserve">the </w:t>
      </w:r>
      <w:r w:rsidR="00CD1AF3" w:rsidRPr="00FB0484">
        <w:rPr>
          <w:rFonts w:ascii="Calibri" w:hAnsi="Calibri" w:cs="Calibri"/>
        </w:rPr>
        <w:t>virus</w:t>
      </w:r>
      <w:r w:rsidR="006C5AAA">
        <w:rPr>
          <w:rFonts w:ascii="Calibri" w:hAnsi="Calibri" w:cs="Calibri"/>
        </w:rPr>
        <w:t xml:space="preserve">’ </w:t>
      </w:r>
      <w:r w:rsidR="00CD1AF3" w:rsidRPr="00FB0484">
        <w:rPr>
          <w:rFonts w:ascii="Calibri" w:hAnsi="Calibri" w:cs="Calibri"/>
        </w:rPr>
        <w:t>titer.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Subst</w:t>
      </w:r>
      <w:r w:rsidR="00A47A97" w:rsidRPr="00FB0484">
        <w:rPr>
          <w:rFonts w:ascii="Calibri" w:hAnsi="Calibri" w:cs="Calibri"/>
        </w:rPr>
        <w:t>it</w:t>
      </w:r>
      <w:r w:rsidR="00CD1AF3" w:rsidRPr="00FB0484">
        <w:rPr>
          <w:rFonts w:ascii="Calibri" w:hAnsi="Calibri" w:cs="Calibri"/>
        </w:rPr>
        <w:t>ute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fetal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serum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="00CD1AF3" w:rsidRPr="00FB0484">
        <w:rPr>
          <w:rFonts w:ascii="Calibri" w:hAnsi="Calibri" w:cs="Calibri"/>
        </w:rPr>
        <w:t>cost-effective</w:t>
      </w:r>
      <w:r w:rsidR="00A97319">
        <w:rPr>
          <w:rFonts w:ascii="Calibri" w:hAnsi="Calibri" w:cs="Calibri"/>
        </w:rPr>
        <w:t xml:space="preserve"> </w:t>
      </w:r>
      <w:r w:rsidR="006C5AAA">
        <w:rPr>
          <w:rFonts w:ascii="Calibri" w:hAnsi="Calibri" w:cs="Calibri"/>
        </w:rPr>
        <w:t>c</w:t>
      </w:r>
      <w:r w:rsidR="00CD1AF3" w:rsidRPr="00FB0484">
        <w:rPr>
          <w:rFonts w:ascii="Calibri" w:hAnsi="Calibri" w:cs="Calibri"/>
        </w:rPr>
        <w:t>osmic</w:t>
      </w:r>
      <w:r w:rsidR="00A97319">
        <w:rPr>
          <w:rFonts w:ascii="Calibri" w:hAnsi="Calibri" w:cs="Calibri"/>
        </w:rPr>
        <w:t xml:space="preserve"> </w:t>
      </w:r>
      <w:r w:rsidR="006C5AAA">
        <w:rPr>
          <w:rFonts w:ascii="Calibri" w:hAnsi="Calibri" w:cs="Calibri"/>
        </w:rPr>
        <w:t>c</w:t>
      </w:r>
      <w:r w:rsidR="00CD1AF3" w:rsidRPr="00FB0484">
        <w:rPr>
          <w:rFonts w:ascii="Calibri" w:hAnsi="Calibri" w:cs="Calibri"/>
        </w:rPr>
        <w:t>alf</w:t>
      </w:r>
      <w:r w:rsidR="00A97319">
        <w:rPr>
          <w:rFonts w:ascii="Calibri" w:hAnsi="Calibri" w:cs="Calibri"/>
        </w:rPr>
        <w:t xml:space="preserve"> </w:t>
      </w:r>
      <w:r w:rsidR="006C5AAA">
        <w:rPr>
          <w:rFonts w:ascii="Calibri" w:hAnsi="Calibri" w:cs="Calibri"/>
        </w:rPr>
        <w:t>s</w:t>
      </w:r>
      <w:r w:rsidR="00CD1AF3" w:rsidRPr="00FB0484">
        <w:rPr>
          <w:rFonts w:ascii="Calibri" w:hAnsi="Calibri" w:cs="Calibri"/>
        </w:rPr>
        <w:t>erum.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3)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Different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cell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lines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used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vector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generation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demonstrate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distinct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production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fitness.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example,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HEK</w:t>
      </w:r>
      <w:r w:rsidR="00371688" w:rsidRPr="00FB0484">
        <w:rPr>
          <w:rFonts w:ascii="Calibri" w:hAnsi="Calibri" w:cs="Calibri"/>
        </w:rPr>
        <w:t>-</w:t>
      </w:r>
      <w:r w:rsidR="0009148F" w:rsidRPr="00FB0484">
        <w:rPr>
          <w:rFonts w:ascii="Calibri" w:hAnsi="Calibri" w:cs="Calibri"/>
        </w:rPr>
        <w:t>293T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proofErr w:type="gramStart"/>
      <w:r w:rsidR="0009148F" w:rsidRPr="00FB0484">
        <w:rPr>
          <w:rFonts w:ascii="Calibri" w:hAnsi="Calibri" w:cs="Calibri"/>
        </w:rPr>
        <w:t>are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capable</w:t>
      </w:r>
      <w:r w:rsidR="00A97319">
        <w:rPr>
          <w:rFonts w:ascii="Calibri" w:hAnsi="Calibri" w:cs="Calibri"/>
        </w:rPr>
        <w:t xml:space="preserve"> </w:t>
      </w:r>
      <w:r w:rsidR="006C5AAA">
        <w:rPr>
          <w:rFonts w:ascii="Calibri" w:hAnsi="Calibri" w:cs="Calibri"/>
        </w:rPr>
        <w:t>of generating</w:t>
      </w:r>
      <w:proofErr w:type="gramEnd"/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vectors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levels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that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are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higher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than</w:t>
      </w:r>
      <w:r w:rsidR="00A97319">
        <w:rPr>
          <w:rFonts w:ascii="Calibri" w:hAnsi="Calibri" w:cs="Calibri"/>
        </w:rPr>
        <w:t xml:space="preserve"> </w:t>
      </w:r>
      <w:r w:rsidR="006C5AAA">
        <w:rPr>
          <w:rFonts w:ascii="Calibri" w:hAnsi="Calibri" w:cs="Calibri"/>
        </w:rPr>
        <w:t xml:space="preserve">the </w:t>
      </w:r>
      <w:r w:rsidR="0009148F" w:rsidRPr="00FB0484">
        <w:rPr>
          <w:rFonts w:ascii="Calibri" w:hAnsi="Calibri" w:cs="Calibri"/>
        </w:rPr>
        <w:t>HEK</w:t>
      </w:r>
      <w:r w:rsidR="00371688" w:rsidRPr="00FB0484">
        <w:rPr>
          <w:rFonts w:ascii="Calibri" w:hAnsi="Calibri" w:cs="Calibri"/>
        </w:rPr>
        <w:t>-</w:t>
      </w:r>
      <w:r w:rsidR="0009148F" w:rsidRPr="00FB0484">
        <w:rPr>
          <w:rFonts w:ascii="Calibri" w:hAnsi="Calibri" w:cs="Calibri"/>
        </w:rPr>
        <w:t>293FT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by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three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times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(</w:t>
      </w:r>
      <w:r w:rsidR="006C5AAA">
        <w:rPr>
          <w:rFonts w:ascii="Calibri" w:hAnsi="Calibri" w:cs="Calibri"/>
        </w:rPr>
        <w:t>d</w:t>
      </w:r>
      <w:r w:rsidR="0009148F" w:rsidRPr="00FB0484">
        <w:rPr>
          <w:rFonts w:ascii="Calibri" w:hAnsi="Calibri" w:cs="Calibri"/>
        </w:rPr>
        <w:t>ata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not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shown).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4)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optimal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transfection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would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b</w:t>
      </w:r>
      <w:r w:rsidR="00CE1620" w:rsidRPr="00FB0484">
        <w:rPr>
          <w:rFonts w:ascii="Calibri" w:hAnsi="Calibri" w:cs="Calibri"/>
        </w:rPr>
        <w:t>e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achieved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when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are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at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70</w:t>
      </w:r>
      <w:r w:rsidR="006C5AAA">
        <w:rPr>
          <w:rFonts w:ascii="Calibri" w:hAnsi="Calibri" w:cs="Calibri"/>
        </w:rPr>
        <w:t>%–</w:t>
      </w:r>
      <w:r w:rsidR="00A56A43" w:rsidRPr="00FB0484">
        <w:rPr>
          <w:rFonts w:ascii="Calibri" w:hAnsi="Calibri" w:cs="Calibri"/>
        </w:rPr>
        <w:t>80%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confluen</w:t>
      </w:r>
      <w:r w:rsidR="0009148F" w:rsidRPr="00FB0484">
        <w:rPr>
          <w:rFonts w:ascii="Calibri" w:hAnsi="Calibri" w:cs="Calibri"/>
        </w:rPr>
        <w:t>ce</w:t>
      </w:r>
      <w:r w:rsidR="00A56A43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Lower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densities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would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result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premature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cell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death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as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factor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viral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toxicity.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However,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higher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densities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would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result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significant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reduction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production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efficiency.</w:t>
      </w:r>
      <w:r w:rsidR="00A97319">
        <w:rPr>
          <w:rFonts w:ascii="Calibri" w:hAnsi="Calibri" w:cs="Calibri"/>
        </w:rPr>
        <w:t xml:space="preserve"> </w:t>
      </w:r>
      <w:proofErr w:type="gramStart"/>
      <w:r w:rsidR="00A56A43" w:rsidRPr="00FB0484">
        <w:rPr>
          <w:rFonts w:ascii="Calibri" w:hAnsi="Calibri" w:cs="Calibri"/>
        </w:rPr>
        <w:t>As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general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rule</w:t>
      </w:r>
      <w:proofErr w:type="gramEnd"/>
      <w:r w:rsidR="00A56A43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cell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density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prior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transfection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should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allow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divide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one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time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before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establishing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fully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confluent</w:t>
      </w:r>
      <w:r w:rsidR="00A97319">
        <w:rPr>
          <w:rFonts w:ascii="Calibri" w:hAnsi="Calibri" w:cs="Calibri"/>
        </w:rPr>
        <w:t xml:space="preserve"> </w:t>
      </w:r>
      <w:r w:rsidR="0009148F" w:rsidRPr="00FB0484">
        <w:rPr>
          <w:rFonts w:ascii="Calibri" w:hAnsi="Calibri" w:cs="Calibri"/>
        </w:rPr>
        <w:t>culture.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5)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Transfection</w:t>
      </w:r>
      <w:r w:rsidR="00A97319">
        <w:rPr>
          <w:rFonts w:ascii="Calibri" w:hAnsi="Calibri" w:cs="Calibri"/>
        </w:rPr>
        <w:t xml:space="preserve"> </w:t>
      </w:r>
      <w:r w:rsidR="008B36D2" w:rsidRPr="00FB0484">
        <w:rPr>
          <w:rFonts w:ascii="Calibri" w:hAnsi="Calibri" w:cs="Calibri"/>
        </w:rPr>
        <w:t>titers</w:t>
      </w:r>
      <w:r w:rsidR="00A97319">
        <w:rPr>
          <w:rFonts w:ascii="Calibri" w:hAnsi="Calibri" w:cs="Calibri"/>
        </w:rPr>
        <w:t xml:space="preserve"> </w:t>
      </w:r>
      <w:r w:rsidR="008B36D2" w:rsidRPr="00FB0484">
        <w:rPr>
          <w:rFonts w:ascii="Calibri" w:hAnsi="Calibri" w:cs="Calibri"/>
        </w:rPr>
        <w:t>also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depend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on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pH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8B36D2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BBS</w:t>
      </w:r>
      <w:r w:rsidR="00A97319">
        <w:rPr>
          <w:rFonts w:ascii="Calibri" w:hAnsi="Calibri" w:cs="Calibri"/>
        </w:rPr>
        <w:t xml:space="preserve"> </w:t>
      </w:r>
      <w:r w:rsidR="008B36D2" w:rsidRPr="00FB0484">
        <w:rPr>
          <w:rFonts w:ascii="Calibri" w:hAnsi="Calibri" w:cs="Calibri"/>
        </w:rPr>
        <w:t>reagent</w:t>
      </w:r>
      <w:r w:rsidR="00A56A43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proofErr w:type="gramStart"/>
      <w:r w:rsidR="008B36D2" w:rsidRPr="00FB0484">
        <w:rPr>
          <w:rFonts w:ascii="Calibri" w:hAnsi="Calibri" w:cs="Calibri"/>
        </w:rPr>
        <w:t>As</w:t>
      </w:r>
      <w:r w:rsidR="00A97319">
        <w:rPr>
          <w:rFonts w:ascii="Calibri" w:hAnsi="Calibri" w:cs="Calibri"/>
        </w:rPr>
        <w:t xml:space="preserve"> </w:t>
      </w:r>
      <w:r w:rsidR="008B36D2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8B36D2" w:rsidRPr="00FB0484">
        <w:rPr>
          <w:rFonts w:ascii="Calibri" w:hAnsi="Calibri" w:cs="Calibri"/>
        </w:rPr>
        <w:t>general</w:t>
      </w:r>
      <w:r w:rsidR="00A97319">
        <w:rPr>
          <w:rFonts w:ascii="Calibri" w:hAnsi="Calibri" w:cs="Calibri"/>
        </w:rPr>
        <w:t xml:space="preserve"> </w:t>
      </w:r>
      <w:r w:rsidR="008B36D2" w:rsidRPr="00FB0484">
        <w:rPr>
          <w:rFonts w:ascii="Calibri" w:hAnsi="Calibri" w:cs="Calibri"/>
        </w:rPr>
        <w:t>rule</w:t>
      </w:r>
      <w:proofErr w:type="gramEnd"/>
      <w:r w:rsidR="00A56A43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we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suggest</w:t>
      </w:r>
      <w:r w:rsidR="00A97319">
        <w:rPr>
          <w:rFonts w:ascii="Calibri" w:hAnsi="Calibri" w:cs="Calibri"/>
        </w:rPr>
        <w:t xml:space="preserve"> </w:t>
      </w:r>
      <w:r w:rsidR="00CE1620" w:rsidRPr="00FB0484">
        <w:rPr>
          <w:rFonts w:ascii="Calibri" w:hAnsi="Calibri" w:cs="Calibri"/>
        </w:rPr>
        <w:t>testing</w:t>
      </w:r>
      <w:r w:rsidR="00A97319">
        <w:rPr>
          <w:rFonts w:ascii="Calibri" w:hAnsi="Calibri" w:cs="Calibri"/>
        </w:rPr>
        <w:t xml:space="preserve"> </w:t>
      </w:r>
      <w:r w:rsidR="008B36D2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new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batch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o</w:t>
      </w:r>
      <w:r w:rsidR="00CE1620" w:rsidRPr="00FB0484">
        <w:rPr>
          <w:rFonts w:ascii="Calibri" w:hAnsi="Calibri" w:cs="Calibri"/>
        </w:rPr>
        <w:t>f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BBS</w:t>
      </w:r>
      <w:r w:rsidR="00A97319">
        <w:rPr>
          <w:rFonts w:ascii="Calibri" w:hAnsi="Calibri" w:cs="Calibri"/>
        </w:rPr>
        <w:t xml:space="preserve"> </w:t>
      </w:r>
      <w:r w:rsidR="008B36D2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8B36D2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pilot</w:t>
      </w:r>
      <w:r w:rsidR="006C5AAA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transfection</w:t>
      </w:r>
      <w:r w:rsidR="00A97319">
        <w:rPr>
          <w:rFonts w:ascii="Calibri" w:hAnsi="Calibri" w:cs="Calibri"/>
        </w:rPr>
        <w:t xml:space="preserve"> </w:t>
      </w:r>
      <w:r w:rsidR="008B36D2" w:rsidRPr="00FB0484">
        <w:rPr>
          <w:rFonts w:ascii="Calibri" w:hAnsi="Calibri" w:cs="Calibri"/>
        </w:rPr>
        <w:t>setting</w:t>
      </w:r>
      <w:r w:rsidR="00A97319">
        <w:rPr>
          <w:rFonts w:ascii="Calibri" w:hAnsi="Calibri" w:cs="Calibri"/>
        </w:rPr>
        <w:t xml:space="preserve"> </w:t>
      </w:r>
      <w:r w:rsidR="008B36D2" w:rsidRPr="00FB0484">
        <w:rPr>
          <w:rFonts w:ascii="Calibri" w:hAnsi="Calibri" w:cs="Calibri"/>
        </w:rPr>
        <w:t>prior</w:t>
      </w:r>
      <w:r w:rsidR="00A97319">
        <w:rPr>
          <w:rFonts w:ascii="Calibri" w:hAnsi="Calibri" w:cs="Calibri"/>
        </w:rPr>
        <w:t xml:space="preserve"> </w:t>
      </w:r>
      <w:r w:rsidR="008B36D2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8B36D2" w:rsidRPr="00FB0484">
        <w:rPr>
          <w:rFonts w:ascii="Calibri" w:hAnsi="Calibri" w:cs="Calibri"/>
        </w:rPr>
        <w:t>its</w:t>
      </w:r>
      <w:r w:rsidR="00A97319">
        <w:rPr>
          <w:rFonts w:ascii="Calibri" w:hAnsi="Calibri" w:cs="Calibri"/>
        </w:rPr>
        <w:t xml:space="preserve"> </w:t>
      </w:r>
      <w:r w:rsidR="008B36D2" w:rsidRPr="00FB0484">
        <w:rPr>
          <w:rFonts w:ascii="Calibri" w:hAnsi="Calibri" w:cs="Calibri"/>
        </w:rPr>
        <w:t>use.</w:t>
      </w:r>
      <w:r w:rsidR="00A97319">
        <w:rPr>
          <w:rFonts w:ascii="Calibri" w:hAnsi="Calibri" w:cs="Calibri"/>
        </w:rPr>
        <w:t xml:space="preserve"> </w:t>
      </w:r>
      <w:r w:rsidR="008B36D2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2x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BBS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pH</w:t>
      </w:r>
      <w:r w:rsidR="00A97319">
        <w:rPr>
          <w:rFonts w:ascii="Calibri" w:hAnsi="Calibri" w:cs="Calibri"/>
        </w:rPr>
        <w:t xml:space="preserve"> </w:t>
      </w:r>
      <w:r w:rsidR="008B36D2" w:rsidRPr="00FB0484">
        <w:rPr>
          <w:rFonts w:ascii="Calibri" w:hAnsi="Calibri" w:cs="Calibri"/>
        </w:rPr>
        <w:t>should</w:t>
      </w:r>
      <w:r w:rsidR="00A97319">
        <w:rPr>
          <w:rFonts w:ascii="Calibri" w:hAnsi="Calibri" w:cs="Calibri"/>
        </w:rPr>
        <w:t xml:space="preserve"> </w:t>
      </w:r>
      <w:r w:rsidR="008B36D2" w:rsidRPr="00FB0484">
        <w:rPr>
          <w:rFonts w:ascii="Calibri" w:hAnsi="Calibri" w:cs="Calibri"/>
        </w:rPr>
        <w:t>be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6.95.</w:t>
      </w:r>
      <w:r w:rsidR="00A97319">
        <w:rPr>
          <w:rFonts w:ascii="Calibri" w:hAnsi="Calibri" w:cs="Calibri"/>
        </w:rPr>
        <w:t xml:space="preserve"> </w:t>
      </w:r>
    </w:p>
    <w:p w14:paraId="68ADC350" w14:textId="77777777" w:rsidR="0036401B" w:rsidRPr="00FB0484" w:rsidRDefault="0036401B" w:rsidP="00612CEF">
      <w:pPr>
        <w:pStyle w:val="jovecontent"/>
        <w:spacing w:before="0" w:beforeAutospacing="0" w:after="0" w:afterAutospacing="0"/>
        <w:jc w:val="both"/>
        <w:rPr>
          <w:rFonts w:ascii="Calibri" w:hAnsi="Calibri" w:cs="Calibri"/>
        </w:rPr>
      </w:pPr>
    </w:p>
    <w:p w14:paraId="30BD6A73" w14:textId="7FDCD3B1" w:rsidR="00D37919" w:rsidRDefault="00A56A43" w:rsidP="00612CEF">
      <w:pPr>
        <w:pStyle w:val="jovecontent"/>
        <w:spacing w:before="0" w:beforeAutospacing="0" w:after="0" w:afterAutospacing="0"/>
        <w:jc w:val="both"/>
        <w:rPr>
          <w:rFonts w:ascii="Calibri" w:hAnsi="Calibri" w:cs="Calibri"/>
        </w:rPr>
      </w:pPr>
      <w:r w:rsidRPr="00FB0484">
        <w:rPr>
          <w:rStyle w:val="af8"/>
          <w:rFonts w:ascii="Calibri" w:hAnsi="Calibri" w:cs="Calibri"/>
        </w:rPr>
        <w:t>Production</w:t>
      </w:r>
      <w:r w:rsidR="00A97319">
        <w:rPr>
          <w:rStyle w:val="af8"/>
          <w:rFonts w:ascii="Calibri" w:hAnsi="Calibri" w:cs="Calibri"/>
        </w:rPr>
        <w:t xml:space="preserve"> </w:t>
      </w:r>
      <w:r w:rsidRPr="00FB0484">
        <w:rPr>
          <w:rStyle w:val="af8"/>
          <w:rFonts w:ascii="Calibri" w:hAnsi="Calibri" w:cs="Calibri"/>
        </w:rPr>
        <w:t>yields</w:t>
      </w:r>
      <w:r w:rsidR="00A97319">
        <w:rPr>
          <w:rStyle w:val="af8"/>
          <w:rFonts w:ascii="Calibri" w:hAnsi="Calibri" w:cs="Calibri"/>
        </w:rPr>
        <w:t xml:space="preserve"> </w:t>
      </w:r>
      <w:r w:rsidRPr="00FB0484">
        <w:rPr>
          <w:rStyle w:val="af8"/>
          <w:rFonts w:ascii="Calibri" w:hAnsi="Calibri" w:cs="Calibri"/>
        </w:rPr>
        <w:t>versus</w:t>
      </w:r>
      <w:r w:rsidR="00A97319">
        <w:rPr>
          <w:rStyle w:val="af8"/>
          <w:rFonts w:ascii="Calibri" w:hAnsi="Calibri" w:cs="Calibri"/>
        </w:rPr>
        <w:t xml:space="preserve"> </w:t>
      </w:r>
      <w:r w:rsidRPr="00FB0484">
        <w:rPr>
          <w:rStyle w:val="af8"/>
          <w:rFonts w:ascii="Calibri" w:hAnsi="Calibri" w:cs="Calibri"/>
        </w:rPr>
        <w:t>transduction</w:t>
      </w:r>
      <w:r w:rsidR="00A97319">
        <w:rPr>
          <w:rStyle w:val="af8"/>
          <w:rFonts w:ascii="Calibri" w:hAnsi="Calibri" w:cs="Calibri"/>
        </w:rPr>
        <w:t xml:space="preserve"> </w:t>
      </w:r>
      <w:r w:rsidRPr="00FB0484">
        <w:rPr>
          <w:rStyle w:val="af8"/>
          <w:rFonts w:ascii="Calibri" w:hAnsi="Calibri" w:cs="Calibri"/>
        </w:rPr>
        <w:t>efficiency/expression</w:t>
      </w:r>
    </w:p>
    <w:p w14:paraId="1C6A2066" w14:textId="16775CCC" w:rsidR="00A56A43" w:rsidRPr="00FB0484" w:rsidRDefault="00A56A43" w:rsidP="00612CEF">
      <w:pPr>
        <w:pStyle w:val="jovecontent"/>
        <w:spacing w:before="0" w:beforeAutospacing="0" w:after="0" w:afterAutospacing="0"/>
        <w:jc w:val="both"/>
        <w:rPr>
          <w:rFonts w:ascii="Calibri" w:hAnsi="Calibri" w:cs="Calibri"/>
        </w:rPr>
      </w:pPr>
      <w:proofErr w:type="gramStart"/>
      <w:r w:rsidRPr="00FB0484">
        <w:rPr>
          <w:rFonts w:ascii="Calibri" w:hAnsi="Calibri" w:cs="Calibri"/>
        </w:rPr>
        <w:t>It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should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pointed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out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even</w:t>
      </w:r>
      <w:proofErr w:type="gramEnd"/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though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Sp1-LVs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carrying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CRISPR/dCas9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transgenes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are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capable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generating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titers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vicinity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x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10</w:t>
      </w:r>
      <w:r w:rsidRPr="00FB0484">
        <w:rPr>
          <w:rFonts w:ascii="Calibri" w:hAnsi="Calibri" w:cs="Calibri"/>
          <w:vertAlign w:val="superscript"/>
        </w:rPr>
        <w:t>10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vu/mL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per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~5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x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10</w:t>
      </w:r>
      <w:r w:rsidRPr="00FB0484">
        <w:rPr>
          <w:rFonts w:ascii="Calibri" w:hAnsi="Calibri" w:cs="Calibri"/>
          <w:vertAlign w:val="superscript"/>
        </w:rPr>
        <w:t>7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producer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cells,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which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comparable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na</w:t>
      </w:r>
      <w:r w:rsidR="00EA5440">
        <w:rPr>
          <w:rFonts w:ascii="Calibri" w:hAnsi="Calibri" w:cs="Calibri"/>
        </w:rPr>
        <w:t>i</w:t>
      </w:r>
      <w:r w:rsidRPr="00FB0484">
        <w:rPr>
          <w:rFonts w:ascii="Calibri" w:hAnsi="Calibri" w:cs="Calibri"/>
        </w:rPr>
        <w:t>ve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vector</w:t>
      </w:r>
      <w:r w:rsidR="00A97319" w:rsidRPr="00C041A0">
        <w:rPr>
          <w:rFonts w:ascii="Calibri" w:hAnsi="Calibri" w:cs="Calibri"/>
        </w:rPr>
        <w:t xml:space="preserve"> </w:t>
      </w:r>
      <w:r w:rsidRPr="00CA53B2">
        <w:rPr>
          <w:rFonts w:ascii="Calibri" w:hAnsi="Calibri" w:cs="Calibri"/>
        </w:rPr>
        <w:t>(</w:t>
      </w:r>
      <w:r w:rsidRPr="00FB0484">
        <w:rPr>
          <w:rFonts w:ascii="Calibri" w:hAnsi="Calibri" w:cs="Calibri"/>
          <w:b/>
        </w:rPr>
        <w:t>Fig</w:t>
      </w:r>
      <w:r w:rsidR="00EA5440">
        <w:rPr>
          <w:rFonts w:ascii="Calibri" w:hAnsi="Calibri" w:cs="Calibri"/>
          <w:b/>
        </w:rPr>
        <w:t>ure</w:t>
      </w:r>
      <w:r w:rsidR="00A97319">
        <w:rPr>
          <w:rFonts w:ascii="Calibri" w:hAnsi="Calibri" w:cs="Calibri"/>
          <w:b/>
        </w:rPr>
        <w:t xml:space="preserve"> </w:t>
      </w:r>
      <w:r w:rsidR="00A132AB" w:rsidRPr="00FB0484">
        <w:rPr>
          <w:rFonts w:ascii="Calibri" w:hAnsi="Calibri" w:cs="Calibri"/>
          <w:b/>
        </w:rPr>
        <w:t>5</w:t>
      </w:r>
      <w:r w:rsidRPr="00FB0484">
        <w:rPr>
          <w:rFonts w:ascii="Calibri" w:hAnsi="Calibri" w:cs="Calibri"/>
          <w:b/>
        </w:rPr>
        <w:t>A</w:t>
      </w:r>
      <w:r w:rsidRPr="00CA53B2">
        <w:rPr>
          <w:rFonts w:ascii="Calibri" w:hAnsi="Calibri" w:cs="Calibri"/>
        </w:rPr>
        <w:t>)</w:t>
      </w:r>
      <w:r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efficiency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packaging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virus</w:t>
      </w:r>
      <w:r w:rsidR="00EA5440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RNA</w:t>
      </w:r>
      <w:r w:rsidR="00A97319">
        <w:rPr>
          <w:rFonts w:ascii="Calibri" w:hAnsi="Calibri" w:cs="Calibri"/>
        </w:rPr>
        <w:t xml:space="preserve"> </w:t>
      </w:r>
      <w:r w:rsidR="003D50BD">
        <w:rPr>
          <w:rFonts w:ascii="Calibri" w:hAnsi="Calibri" w:cs="Calibri"/>
        </w:rPr>
        <w:t>is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significantly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compromised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dCas9-DNMT3A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transgene.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Indeed,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demonstrate</w:t>
      </w:r>
      <w:r w:rsidR="00A97319">
        <w:rPr>
          <w:rFonts w:ascii="Calibri" w:hAnsi="Calibri" w:cs="Calibri"/>
        </w:rPr>
        <w:t xml:space="preserve"> </w:t>
      </w:r>
      <w:r w:rsidR="00EA5440">
        <w:rPr>
          <w:rFonts w:ascii="Calibri" w:hAnsi="Calibri" w:cs="Calibri"/>
        </w:rPr>
        <w:t>an approximately</w:t>
      </w:r>
      <w:r w:rsidR="00A97319">
        <w:rPr>
          <w:rFonts w:ascii="Calibri" w:hAnsi="Calibri" w:cs="Calibri"/>
        </w:rPr>
        <w:t xml:space="preserve"> </w:t>
      </w:r>
      <w:r w:rsidR="00EA5440">
        <w:rPr>
          <w:rFonts w:ascii="Calibri" w:hAnsi="Calibri" w:cs="Calibri"/>
        </w:rPr>
        <w:t>five</w:t>
      </w:r>
      <w:r w:rsidRPr="00FB0484">
        <w:rPr>
          <w:rFonts w:ascii="Calibri" w:hAnsi="Calibri" w:cs="Calibri"/>
        </w:rPr>
        <w:t>fold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reduction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functional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titers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expression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capabilities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LV-dCas9-DNMT3A-</w:t>
      </w:r>
      <w:r w:rsidR="00EA5440">
        <w:rPr>
          <w:rFonts w:ascii="Calibri" w:hAnsi="Calibri" w:cs="Calibri"/>
        </w:rPr>
        <w:t>Puro</w:t>
      </w:r>
      <w:r w:rsidRPr="00FB0484">
        <w:rPr>
          <w:rFonts w:ascii="Calibri" w:hAnsi="Calibri" w:cs="Calibri"/>
        </w:rPr>
        <w:t>/GFP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vectors</w:t>
      </w:r>
      <w:r w:rsidR="00A97319">
        <w:rPr>
          <w:rFonts w:ascii="Calibri" w:hAnsi="Calibri" w:cs="Calibri"/>
        </w:rPr>
        <w:t xml:space="preserve"> </w:t>
      </w:r>
      <w:r w:rsidRPr="00CA53B2">
        <w:rPr>
          <w:rFonts w:ascii="Calibri" w:hAnsi="Calibri" w:cs="Calibri"/>
        </w:rPr>
        <w:t>(</w:t>
      </w:r>
      <w:r w:rsidRPr="00FB0484">
        <w:rPr>
          <w:rFonts w:ascii="Calibri" w:hAnsi="Calibri" w:cs="Calibri"/>
          <w:b/>
        </w:rPr>
        <w:t>Fig</w:t>
      </w:r>
      <w:r w:rsidR="00EA5440">
        <w:rPr>
          <w:rFonts w:ascii="Calibri" w:hAnsi="Calibri" w:cs="Calibri"/>
          <w:b/>
        </w:rPr>
        <w:t>ure</w:t>
      </w:r>
      <w:r w:rsidR="00A97319">
        <w:rPr>
          <w:rFonts w:ascii="Calibri" w:hAnsi="Calibri" w:cs="Calibri"/>
          <w:b/>
        </w:rPr>
        <w:t xml:space="preserve"> </w:t>
      </w:r>
      <w:r w:rsidR="00A132AB" w:rsidRPr="00FB0484">
        <w:rPr>
          <w:rFonts w:ascii="Calibri" w:hAnsi="Calibri" w:cs="Calibri"/>
          <w:b/>
        </w:rPr>
        <w:t>5</w:t>
      </w:r>
      <w:r w:rsidRPr="00FB0484">
        <w:rPr>
          <w:rFonts w:ascii="Calibri" w:hAnsi="Calibri" w:cs="Calibri"/>
          <w:b/>
        </w:rPr>
        <w:t>B</w:t>
      </w:r>
      <w:r w:rsidR="00EA5440">
        <w:rPr>
          <w:rFonts w:ascii="Calibri" w:hAnsi="Calibri" w:cs="Calibri"/>
          <w:b/>
        </w:rPr>
        <w:t>–</w:t>
      </w:r>
      <w:r w:rsidRPr="00FB0484">
        <w:rPr>
          <w:rFonts w:ascii="Calibri" w:hAnsi="Calibri" w:cs="Calibri"/>
          <w:b/>
        </w:rPr>
        <w:t>D</w:t>
      </w:r>
      <w:r w:rsidRPr="00CA53B2">
        <w:rPr>
          <w:rFonts w:ascii="Calibri" w:hAnsi="Calibri" w:cs="Calibri"/>
        </w:rPr>
        <w:t>)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reduction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packaging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efficiency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expression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vectors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may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result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DNMT3A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overexpression.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this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regard,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has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been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demonstrated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DNA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methylation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may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play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important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role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controlling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HIV-1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replication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its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gene</w:t>
      </w:r>
      <w:r w:rsidR="00EA5440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expression.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Therefore,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would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necessary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determine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whether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LVs</w:t>
      </w:r>
      <w:r w:rsidR="00A97319">
        <w:rPr>
          <w:rFonts w:ascii="Calibri" w:hAnsi="Calibri" w:cs="Calibri"/>
        </w:rPr>
        <w:t xml:space="preserve"> </w:t>
      </w:r>
      <w:r w:rsidR="00EA5440">
        <w:rPr>
          <w:rFonts w:ascii="Calibri" w:hAnsi="Calibri" w:cs="Calibri"/>
        </w:rPr>
        <w:t xml:space="preserve">are </w:t>
      </w:r>
      <w:r w:rsidRPr="00FB0484">
        <w:rPr>
          <w:rFonts w:ascii="Calibri" w:hAnsi="Calibri" w:cs="Calibri"/>
        </w:rPr>
        <w:t>subject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EA5440">
        <w:rPr>
          <w:rFonts w:ascii="Calibri" w:hAnsi="Calibri" w:cs="Calibri"/>
        </w:rPr>
        <w:t xml:space="preserve">a </w:t>
      </w:r>
      <w:r w:rsidRPr="00FB0484">
        <w:rPr>
          <w:rFonts w:ascii="Calibri" w:hAnsi="Calibri" w:cs="Calibri"/>
        </w:rPr>
        <w:t>similar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regulation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EA5440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case,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develop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strategies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inducible-silence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DNMT3A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activity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during</w:t>
      </w:r>
      <w:r w:rsidR="00A97319">
        <w:rPr>
          <w:rFonts w:ascii="Calibri" w:hAnsi="Calibri" w:cs="Calibri"/>
        </w:rPr>
        <w:t xml:space="preserve"> </w:t>
      </w:r>
      <w:r w:rsidR="00851F56">
        <w:rPr>
          <w:rFonts w:ascii="Calibri" w:hAnsi="Calibri" w:cs="Calibri"/>
        </w:rPr>
        <w:t xml:space="preserve">the </w:t>
      </w:r>
      <w:r w:rsidRPr="00FB0484">
        <w:rPr>
          <w:rFonts w:ascii="Calibri" w:hAnsi="Calibri" w:cs="Calibri"/>
        </w:rPr>
        <w:t>vector</w:t>
      </w:r>
      <w:r w:rsidR="00851F56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production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stage.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Despite</w:t>
      </w:r>
      <w:r w:rsidR="00A97319">
        <w:rPr>
          <w:rFonts w:ascii="Calibri" w:hAnsi="Calibri" w:cs="Calibri"/>
        </w:rPr>
        <w:t xml:space="preserve"> </w:t>
      </w:r>
      <w:r w:rsidR="00851F56">
        <w:rPr>
          <w:rFonts w:ascii="Calibri" w:hAnsi="Calibri" w:cs="Calibri"/>
        </w:rPr>
        <w:t xml:space="preserve">a </w:t>
      </w:r>
      <w:r w:rsidRPr="00FB0484">
        <w:rPr>
          <w:rFonts w:ascii="Calibri" w:hAnsi="Calibri" w:cs="Calibri"/>
        </w:rPr>
        <w:t>lower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production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yield,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vectors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demonstrate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decent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functional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titers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(</w:t>
      </w:r>
      <w:r w:rsidR="00851F56">
        <w:rPr>
          <w:rFonts w:ascii="Calibri" w:hAnsi="Calibri" w:cs="Calibri"/>
        </w:rPr>
        <w:t xml:space="preserve">in the </w:t>
      </w:r>
      <w:r w:rsidRPr="00FB0484">
        <w:rPr>
          <w:rFonts w:ascii="Calibri" w:hAnsi="Calibri" w:cs="Calibri"/>
        </w:rPr>
        <w:t>low</w:t>
      </w:r>
      <w:r w:rsidR="00851F56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10</w:t>
      </w:r>
      <w:r w:rsidRPr="00FB0484">
        <w:rPr>
          <w:rFonts w:ascii="Calibri" w:hAnsi="Calibri" w:cs="Calibri"/>
          <w:vertAlign w:val="superscript"/>
        </w:rPr>
        <w:t>9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range,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which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should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suffice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many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applications,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including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those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requiring</w:t>
      </w:r>
      <w:r w:rsidR="00A97319">
        <w:rPr>
          <w:rFonts w:ascii="Calibri" w:hAnsi="Calibri" w:cs="Calibri"/>
        </w:rPr>
        <w:t xml:space="preserve"> </w:t>
      </w:r>
      <w:r w:rsidRPr="00CA53B2">
        <w:rPr>
          <w:rFonts w:ascii="Calibri" w:hAnsi="Calibri" w:cs="Calibri"/>
        </w:rPr>
        <w:t>in</w:t>
      </w:r>
      <w:r w:rsidR="00A97319" w:rsidRPr="00CA53B2">
        <w:rPr>
          <w:rFonts w:ascii="Calibri" w:hAnsi="Calibri" w:cs="Calibri"/>
        </w:rPr>
        <w:t xml:space="preserve"> </w:t>
      </w:r>
      <w:r w:rsidRPr="00CA53B2">
        <w:rPr>
          <w:rFonts w:ascii="Calibri" w:hAnsi="Calibri" w:cs="Calibri"/>
        </w:rPr>
        <w:t>vivo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delivery</w:t>
      </w:r>
      <w:r w:rsidR="00851F56">
        <w:rPr>
          <w:rFonts w:ascii="Calibri" w:hAnsi="Calibri" w:cs="Calibri"/>
        </w:rPr>
        <w:t>)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worth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noting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production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procedure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could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easily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upscaled</w:t>
      </w:r>
      <w:r w:rsidR="00851F56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discussed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review</w:t>
      </w:r>
      <w:r w:rsidR="00851F56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which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should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allow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matching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titers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obtained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other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expression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systems.</w:t>
      </w:r>
      <w:r w:rsidR="00A97319">
        <w:rPr>
          <w:rFonts w:ascii="Calibri" w:hAnsi="Calibri" w:cs="Calibri"/>
        </w:rPr>
        <w:t xml:space="preserve"> </w:t>
      </w:r>
    </w:p>
    <w:p w14:paraId="1D7C8479" w14:textId="77777777" w:rsidR="0036401B" w:rsidRPr="00FB0484" w:rsidRDefault="0036401B" w:rsidP="00612CEF">
      <w:pPr>
        <w:pStyle w:val="jovecontent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E1A0EDD" w14:textId="7C2FC523" w:rsidR="00D37919" w:rsidRDefault="00A56A43" w:rsidP="00612CEF">
      <w:pPr>
        <w:pStyle w:val="jovecontent"/>
        <w:spacing w:before="0" w:beforeAutospacing="0" w:after="0" w:afterAutospacing="0"/>
        <w:jc w:val="both"/>
        <w:rPr>
          <w:rFonts w:ascii="Calibri" w:hAnsi="Calibri" w:cs="Calibri"/>
        </w:rPr>
      </w:pPr>
      <w:r w:rsidRPr="00FB0484">
        <w:rPr>
          <w:rStyle w:val="af8"/>
          <w:rFonts w:ascii="Calibri" w:hAnsi="Calibri" w:cs="Calibri"/>
        </w:rPr>
        <w:t>Vector</w:t>
      </w:r>
      <w:r w:rsidR="00A97319">
        <w:rPr>
          <w:rStyle w:val="af8"/>
          <w:rFonts w:ascii="Calibri" w:hAnsi="Calibri" w:cs="Calibri"/>
        </w:rPr>
        <w:t xml:space="preserve"> </w:t>
      </w:r>
      <w:r w:rsidRPr="00FB0484">
        <w:rPr>
          <w:rStyle w:val="af8"/>
          <w:rFonts w:ascii="Calibri" w:hAnsi="Calibri" w:cs="Calibri"/>
        </w:rPr>
        <w:t>handling</w:t>
      </w:r>
      <w:r w:rsidR="00A97319">
        <w:rPr>
          <w:rStyle w:val="af8"/>
          <w:rFonts w:ascii="Calibri" w:hAnsi="Calibri" w:cs="Calibri"/>
        </w:rPr>
        <w:t xml:space="preserve"> </w:t>
      </w:r>
      <w:r w:rsidRPr="00FB0484">
        <w:rPr>
          <w:rStyle w:val="af8"/>
          <w:rFonts w:ascii="Calibri" w:hAnsi="Calibri" w:cs="Calibri"/>
        </w:rPr>
        <w:t>and</w:t>
      </w:r>
      <w:r w:rsidR="00A97319">
        <w:rPr>
          <w:rStyle w:val="af8"/>
          <w:rFonts w:ascii="Calibri" w:hAnsi="Calibri" w:cs="Calibri"/>
        </w:rPr>
        <w:t xml:space="preserve"> </w:t>
      </w:r>
      <w:r w:rsidRPr="00FB0484">
        <w:rPr>
          <w:rStyle w:val="af8"/>
          <w:rFonts w:ascii="Calibri" w:hAnsi="Calibri" w:cs="Calibri"/>
        </w:rPr>
        <w:t>safety</w:t>
      </w:r>
      <w:r w:rsidR="00A97319">
        <w:rPr>
          <w:rFonts w:ascii="Calibri" w:hAnsi="Calibri" w:cs="Calibri"/>
        </w:rPr>
        <w:t xml:space="preserve"> </w:t>
      </w:r>
    </w:p>
    <w:p w14:paraId="2E69AF30" w14:textId="632A25D9" w:rsidR="00A56A43" w:rsidRPr="00FB0484" w:rsidRDefault="008B36D2" w:rsidP="00612CEF">
      <w:pPr>
        <w:pStyle w:val="jovecontent"/>
        <w:spacing w:before="0" w:beforeAutospacing="0" w:after="0" w:afterAutospacing="0"/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generate</w:t>
      </w:r>
      <w:r w:rsidR="00A97319">
        <w:rPr>
          <w:rFonts w:ascii="Calibri" w:hAnsi="Calibri" w:cs="Calibri"/>
        </w:rPr>
        <w:t xml:space="preserve"> </w:t>
      </w:r>
      <w:r w:rsidR="00C40DE1" w:rsidRPr="00FB0484">
        <w:rPr>
          <w:rFonts w:ascii="Calibri" w:hAnsi="Calibri" w:cs="Calibri"/>
        </w:rPr>
        <w:t>LVs,</w:t>
      </w:r>
      <w:r w:rsidR="00A97319">
        <w:rPr>
          <w:rFonts w:ascii="Calibri" w:hAnsi="Calibri" w:cs="Calibri"/>
        </w:rPr>
        <w:t xml:space="preserve"> </w:t>
      </w:r>
      <w:r w:rsidR="00C40DE1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following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safety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points</w:t>
      </w:r>
      <w:r w:rsidR="00A97319">
        <w:rPr>
          <w:rFonts w:ascii="Calibri" w:hAnsi="Calibri" w:cs="Calibri"/>
        </w:rPr>
        <w:t xml:space="preserve"> </w:t>
      </w:r>
      <w:r w:rsidR="00C40DE1" w:rsidRPr="00FB0484">
        <w:rPr>
          <w:rFonts w:ascii="Calibri" w:hAnsi="Calibri" w:cs="Calibri"/>
        </w:rPr>
        <w:t>should</w:t>
      </w:r>
      <w:r w:rsidR="00A97319">
        <w:rPr>
          <w:rFonts w:ascii="Calibri" w:hAnsi="Calibri" w:cs="Calibri"/>
        </w:rPr>
        <w:t xml:space="preserve"> </w:t>
      </w:r>
      <w:r w:rsidR="00C40DE1" w:rsidRPr="00FB0484">
        <w:rPr>
          <w:rFonts w:ascii="Calibri" w:hAnsi="Calibri" w:cs="Calibri"/>
        </w:rPr>
        <w:t>be</w:t>
      </w:r>
      <w:r w:rsidR="00A97319">
        <w:rPr>
          <w:rFonts w:ascii="Calibri" w:hAnsi="Calibri" w:cs="Calibri"/>
        </w:rPr>
        <w:t xml:space="preserve"> </w:t>
      </w:r>
      <w:r w:rsidR="00C40DE1" w:rsidRPr="00FB0484">
        <w:rPr>
          <w:rFonts w:ascii="Calibri" w:hAnsi="Calibri" w:cs="Calibri"/>
        </w:rPr>
        <w:t>considered</w:t>
      </w:r>
      <w:r w:rsidR="00A56A43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First,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LVs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require</w:t>
      </w:r>
      <w:r w:rsidR="00A97319">
        <w:rPr>
          <w:rFonts w:ascii="Calibri" w:hAnsi="Calibri" w:cs="Calibri"/>
        </w:rPr>
        <w:t xml:space="preserve"> </w:t>
      </w:r>
      <w:r w:rsidR="00FA28F3">
        <w:rPr>
          <w:rFonts w:ascii="Calibri" w:hAnsi="Calibri" w:cs="Calibri"/>
        </w:rPr>
        <w:t>b</w:t>
      </w:r>
      <w:r w:rsidR="00A56A43" w:rsidRPr="00FB0484">
        <w:rPr>
          <w:rFonts w:ascii="Calibri" w:hAnsi="Calibri" w:cs="Calibri"/>
        </w:rPr>
        <w:t>io</w:t>
      </w:r>
      <w:r w:rsidR="00FA28F3">
        <w:rPr>
          <w:rFonts w:ascii="Calibri" w:hAnsi="Calibri" w:cs="Calibri"/>
        </w:rPr>
        <w:t>s</w:t>
      </w:r>
      <w:r w:rsidR="00A56A43" w:rsidRPr="00FB0484">
        <w:rPr>
          <w:rFonts w:ascii="Calibri" w:hAnsi="Calibri" w:cs="Calibri"/>
        </w:rPr>
        <w:t>afety</w:t>
      </w:r>
      <w:r w:rsidR="00A97319">
        <w:rPr>
          <w:rFonts w:ascii="Calibri" w:hAnsi="Calibri" w:cs="Calibri"/>
        </w:rPr>
        <w:t xml:space="preserve"> </w:t>
      </w:r>
      <w:r w:rsidR="00FA28F3">
        <w:rPr>
          <w:rFonts w:ascii="Calibri" w:hAnsi="Calibri" w:cs="Calibri"/>
        </w:rPr>
        <w:t>l</w:t>
      </w:r>
      <w:r w:rsidR="00A56A43" w:rsidRPr="00FB0484">
        <w:rPr>
          <w:rFonts w:ascii="Calibri" w:hAnsi="Calibri" w:cs="Calibri"/>
        </w:rPr>
        <w:t>evel</w:t>
      </w:r>
      <w:r w:rsidR="00A97319">
        <w:rPr>
          <w:rFonts w:ascii="Calibri" w:hAnsi="Calibri" w:cs="Calibri"/>
        </w:rPr>
        <w:t xml:space="preserve"> </w:t>
      </w:r>
      <w:r w:rsidR="00FA28F3">
        <w:rPr>
          <w:rFonts w:ascii="Calibri" w:hAnsi="Calibri" w:cs="Calibri"/>
        </w:rPr>
        <w:t>2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containment</w:t>
      </w:r>
      <w:r w:rsidRPr="00FB0484">
        <w:rPr>
          <w:rFonts w:ascii="Calibri" w:hAnsi="Calibri" w:cs="Calibri"/>
        </w:rPr>
        <w:t>s</w:t>
      </w:r>
      <w:r w:rsidR="00A56A43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Despite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relative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safety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LVs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(which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stems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from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their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SIN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nature</w:t>
      </w:r>
      <w:r w:rsidR="001315AE" w:rsidRPr="00FB0484">
        <w:rPr>
          <w:rFonts w:ascii="Calibri" w:hAnsi="Calibri" w:cs="Calibri"/>
        </w:rPr>
        <w:t>)</w:t>
      </w:r>
      <w:r w:rsidR="00A56A43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residual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transcriptional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activity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has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been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demonstrated</w:t>
      </w:r>
      <w:r w:rsidR="00A56A43" w:rsidRPr="00FB0484">
        <w:rPr>
          <w:rFonts w:ascii="Calibri" w:hAnsi="Calibri" w:cs="Calibri"/>
          <w:noProof/>
          <w:vertAlign w:val="superscript"/>
        </w:rPr>
        <w:t>22</w:t>
      </w:r>
      <w:r w:rsidR="00A56A43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Furthermore,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LV</w:t>
      </w:r>
      <w:r w:rsidR="00FA28F3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genomes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can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be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rescued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by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HIV</w:t>
      </w:r>
      <w:r w:rsidR="00926CE5" w:rsidRPr="00FB0484">
        <w:rPr>
          <w:rFonts w:ascii="Calibri" w:hAnsi="Calibri" w:cs="Calibri"/>
        </w:rPr>
        <w:t>-1</w:t>
      </w:r>
      <w:r w:rsidR="00A56A43" w:rsidRPr="00FB0484">
        <w:rPr>
          <w:rFonts w:ascii="Calibri" w:hAnsi="Calibri" w:cs="Calibri"/>
          <w:noProof/>
          <w:vertAlign w:val="superscript"/>
        </w:rPr>
        <w:t>22</w:t>
      </w:r>
      <w:r w:rsidR="00A56A43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Due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all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this,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highly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recommend</w:t>
      </w:r>
      <w:r w:rsidR="00A97319">
        <w:rPr>
          <w:rFonts w:ascii="Calibri" w:hAnsi="Calibri" w:cs="Calibri"/>
        </w:rPr>
        <w:t xml:space="preserve"> </w:t>
      </w:r>
      <w:r w:rsidR="00926CE5" w:rsidRPr="00FB0484">
        <w:rPr>
          <w:rFonts w:ascii="Calibri" w:hAnsi="Calibri" w:cs="Calibri"/>
        </w:rPr>
        <w:t>performing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replication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competence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assays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(especially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concentrated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preparations</w:t>
      </w:r>
      <w:r w:rsidR="00926CE5" w:rsidRPr="00FB0484">
        <w:rPr>
          <w:rFonts w:ascii="Calibri" w:hAnsi="Calibri" w:cs="Calibri"/>
        </w:rPr>
        <w:t>)</w:t>
      </w:r>
      <w:r w:rsidR="00A56A43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safety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procedures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regarding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handling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lentiviruses,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refer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here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Biosafety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Microbiological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Biomedical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Laboratories,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4th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edition,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published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by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Centers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Disease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Control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(CDC</w:t>
      </w:r>
      <w:r w:rsidR="00FA28F3">
        <w:rPr>
          <w:rFonts w:ascii="Calibri" w:hAnsi="Calibri" w:cs="Calibri"/>
        </w:rPr>
        <w:t>;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available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online</w:t>
      </w:r>
      <w:r w:rsidRPr="00FB0484">
        <w:rPr>
          <w:rFonts w:ascii="Calibri" w:hAnsi="Calibri" w:cs="Calibri"/>
        </w:rPr>
        <w:t>)</w:t>
      </w:r>
      <w:r w:rsidR="00A56A43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clinical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applications</w:t>
      </w:r>
      <w:r w:rsidR="00FA28F3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use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third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generation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packaging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system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Nevertheless,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should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noted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that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use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third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generation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packaging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systems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associates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lower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titers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comparing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A56A43" w:rsidRPr="00FB0484">
        <w:rPr>
          <w:rFonts w:ascii="Calibri" w:hAnsi="Calibri" w:cs="Calibri"/>
        </w:rPr>
        <w:t>second-generati</w:t>
      </w:r>
      <w:r w:rsidRPr="00FB0484">
        <w:rPr>
          <w:rFonts w:ascii="Calibri" w:hAnsi="Calibri" w:cs="Calibri"/>
        </w:rPr>
        <w:t>on</w:t>
      </w:r>
      <w:r w:rsidR="00A97319">
        <w:rPr>
          <w:rFonts w:ascii="Calibri" w:hAnsi="Calibri" w:cs="Calibri"/>
        </w:rPr>
        <w:t xml:space="preserve"> </w:t>
      </w:r>
      <w:r w:rsidR="0058362F" w:rsidRPr="00FB0484">
        <w:rPr>
          <w:rFonts w:ascii="Calibri" w:hAnsi="Calibri" w:cs="Calibri"/>
        </w:rPr>
        <w:t>packaging</w:t>
      </w:r>
      <w:r w:rsidR="00A97319">
        <w:rPr>
          <w:rFonts w:ascii="Calibri" w:hAnsi="Calibri" w:cs="Calibri"/>
        </w:rPr>
        <w:t xml:space="preserve"> </w:t>
      </w:r>
      <w:r w:rsidR="0058362F" w:rsidRPr="00FB0484">
        <w:rPr>
          <w:rFonts w:ascii="Calibri" w:hAnsi="Calibri" w:cs="Calibri"/>
        </w:rPr>
        <w:t>systems</w:t>
      </w:r>
      <w:r w:rsidR="00A56A43" w:rsidRPr="00FB0484">
        <w:rPr>
          <w:rFonts w:ascii="Calibri" w:hAnsi="Calibri" w:cs="Calibri"/>
        </w:rPr>
        <w:t>.</w:t>
      </w:r>
    </w:p>
    <w:p w14:paraId="5D144186" w14:textId="77777777" w:rsidR="0036401B" w:rsidRPr="00FB0484" w:rsidRDefault="0036401B" w:rsidP="00612CEF">
      <w:pPr>
        <w:pStyle w:val="jovecontent"/>
        <w:spacing w:before="0" w:beforeAutospacing="0" w:after="0" w:afterAutospacing="0"/>
        <w:jc w:val="both"/>
        <w:rPr>
          <w:rFonts w:ascii="Calibri" w:hAnsi="Calibri" w:cs="Calibri"/>
        </w:rPr>
      </w:pPr>
    </w:p>
    <w:p w14:paraId="7B8AAE93" w14:textId="62FAD2F7" w:rsidR="00D37919" w:rsidRDefault="00A56A43" w:rsidP="00612CEF">
      <w:pPr>
        <w:pStyle w:val="jovecontent"/>
        <w:spacing w:before="0" w:beforeAutospacing="0" w:after="0" w:afterAutospacing="0"/>
        <w:jc w:val="both"/>
        <w:rPr>
          <w:rStyle w:val="af8"/>
          <w:rFonts w:ascii="Calibri" w:hAnsi="Calibri" w:cs="Calibri"/>
        </w:rPr>
      </w:pPr>
      <w:r w:rsidRPr="00FB0484">
        <w:rPr>
          <w:rStyle w:val="af8"/>
          <w:rFonts w:ascii="Calibri" w:hAnsi="Calibri" w:cs="Calibri"/>
        </w:rPr>
        <w:t>Significance</w:t>
      </w:r>
      <w:r w:rsidR="00A97319">
        <w:rPr>
          <w:rStyle w:val="af8"/>
          <w:rFonts w:ascii="Calibri" w:hAnsi="Calibri" w:cs="Calibri"/>
        </w:rPr>
        <w:t xml:space="preserve"> </w:t>
      </w:r>
      <w:r w:rsidRPr="00FB0484">
        <w:rPr>
          <w:rStyle w:val="af8"/>
          <w:rFonts w:ascii="Calibri" w:hAnsi="Calibri" w:cs="Calibri"/>
        </w:rPr>
        <w:t>and</w:t>
      </w:r>
      <w:r w:rsidR="00A97319">
        <w:rPr>
          <w:rStyle w:val="af8"/>
          <w:rFonts w:ascii="Calibri" w:hAnsi="Calibri" w:cs="Calibri"/>
        </w:rPr>
        <w:t xml:space="preserve"> </w:t>
      </w:r>
      <w:r w:rsidRPr="00FB0484">
        <w:rPr>
          <w:rStyle w:val="af8"/>
          <w:rFonts w:ascii="Calibri" w:hAnsi="Calibri" w:cs="Calibri"/>
        </w:rPr>
        <w:t>fu</w:t>
      </w:r>
      <w:r w:rsidR="00926CE5" w:rsidRPr="00FB0484">
        <w:rPr>
          <w:rStyle w:val="af8"/>
          <w:rFonts w:ascii="Calibri" w:hAnsi="Calibri" w:cs="Calibri"/>
        </w:rPr>
        <w:t>ture</w:t>
      </w:r>
      <w:r w:rsidR="00A97319">
        <w:rPr>
          <w:rStyle w:val="af8"/>
          <w:rFonts w:ascii="Calibri" w:hAnsi="Calibri" w:cs="Calibri"/>
        </w:rPr>
        <w:t xml:space="preserve"> </w:t>
      </w:r>
      <w:r w:rsidRPr="00FB0484">
        <w:rPr>
          <w:rStyle w:val="af8"/>
          <w:rFonts w:ascii="Calibri" w:hAnsi="Calibri" w:cs="Calibri"/>
        </w:rPr>
        <w:t>directions</w:t>
      </w:r>
      <w:r w:rsidR="00A97319">
        <w:rPr>
          <w:rStyle w:val="af8"/>
          <w:rFonts w:ascii="Calibri" w:hAnsi="Calibri" w:cs="Calibri"/>
        </w:rPr>
        <w:t xml:space="preserve"> </w:t>
      </w:r>
    </w:p>
    <w:p w14:paraId="7345DA6D" w14:textId="74791172" w:rsidR="00A56A43" w:rsidRPr="00FB0484" w:rsidRDefault="00A56A43" w:rsidP="00612CEF">
      <w:pPr>
        <w:pStyle w:val="jovecontent"/>
        <w:spacing w:before="0" w:beforeAutospacing="0" w:after="0" w:afterAutospacing="0"/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novel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platform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outlined</w:t>
      </w:r>
      <w:r w:rsidR="00A97319">
        <w:rPr>
          <w:rFonts w:ascii="Calibri" w:hAnsi="Calibri" w:cs="Calibri"/>
        </w:rPr>
        <w:t xml:space="preserve"> </w:t>
      </w:r>
      <w:r w:rsidR="00E50BD0" w:rsidRPr="00FB0484">
        <w:rPr>
          <w:rFonts w:ascii="Calibri" w:hAnsi="Calibri" w:cs="Calibri"/>
        </w:rPr>
        <w:t>here</w:t>
      </w:r>
      <w:r w:rsidR="00A97319">
        <w:rPr>
          <w:rFonts w:ascii="Calibri" w:hAnsi="Calibri" w:cs="Calibri"/>
        </w:rPr>
        <w:t xml:space="preserve"> </w:t>
      </w:r>
      <w:r w:rsidR="00E50BD0" w:rsidRPr="00FB0484">
        <w:rPr>
          <w:rFonts w:ascii="Calibri" w:hAnsi="Calibri" w:cs="Calibri"/>
        </w:rPr>
        <w:t>enhances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ever-expanding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toolbox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delivery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epigenome-editing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components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other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molecular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cargos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organs.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Despite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234B61" w:rsidRPr="00FB0484">
        <w:rPr>
          <w:rFonts w:ascii="Calibri" w:hAnsi="Calibri" w:cs="Calibri"/>
        </w:rPr>
        <w:t>recent</w:t>
      </w:r>
      <w:r w:rsidR="00A97319">
        <w:rPr>
          <w:rFonts w:ascii="Calibri" w:hAnsi="Calibri" w:cs="Calibri"/>
        </w:rPr>
        <w:t xml:space="preserve"> </w:t>
      </w:r>
      <w:r w:rsidR="00234B61" w:rsidRPr="00FB0484">
        <w:rPr>
          <w:rFonts w:ascii="Calibri" w:hAnsi="Calibri" w:cs="Calibri"/>
        </w:rPr>
        <w:t>advances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developing</w:t>
      </w:r>
      <w:r w:rsidR="00A97319">
        <w:rPr>
          <w:rFonts w:ascii="Calibri" w:hAnsi="Calibri" w:cs="Calibri"/>
        </w:rPr>
        <w:t xml:space="preserve"> </w:t>
      </w:r>
      <w:r w:rsidR="00480F81" w:rsidRPr="00FB0484">
        <w:rPr>
          <w:rFonts w:ascii="Calibri" w:hAnsi="Calibri" w:cs="Calibri"/>
        </w:rPr>
        <w:t>HIV-1</w:t>
      </w:r>
      <w:r w:rsidR="00234B61" w:rsidRPr="00FB0484">
        <w:rPr>
          <w:rFonts w:ascii="Calibri" w:hAnsi="Calibri" w:cs="Calibri"/>
        </w:rPr>
        <w:t>-</w:t>
      </w:r>
      <w:r w:rsidRPr="00FB0484">
        <w:rPr>
          <w:rFonts w:ascii="Calibri" w:hAnsi="Calibri" w:cs="Calibri"/>
        </w:rPr>
        <w:t>based</w:t>
      </w:r>
      <w:r w:rsidR="00A97319">
        <w:rPr>
          <w:rFonts w:ascii="Calibri" w:hAnsi="Calibri" w:cs="Calibri"/>
        </w:rPr>
        <w:t xml:space="preserve"> </w:t>
      </w:r>
      <w:r w:rsidR="00480F81" w:rsidRPr="00FB0484">
        <w:rPr>
          <w:rFonts w:ascii="Calibri" w:hAnsi="Calibri" w:cs="Calibri"/>
        </w:rPr>
        <w:t>systems,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only</w:t>
      </w:r>
      <w:r w:rsidR="00A97319">
        <w:rPr>
          <w:rFonts w:ascii="Calibri" w:hAnsi="Calibri" w:cs="Calibri"/>
        </w:rPr>
        <w:t xml:space="preserve"> </w:t>
      </w:r>
      <w:r w:rsidR="00C041A0">
        <w:rPr>
          <w:rFonts w:ascii="Calibri" w:hAnsi="Calibri" w:cs="Calibri"/>
        </w:rPr>
        <w:t xml:space="preserve">a </w:t>
      </w:r>
      <w:r w:rsidRPr="00FB0484">
        <w:rPr>
          <w:rFonts w:ascii="Calibri" w:hAnsi="Calibri" w:cs="Calibri"/>
        </w:rPr>
        <w:t>few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platforms</w:t>
      </w:r>
      <w:r w:rsidR="00A97319">
        <w:rPr>
          <w:rFonts w:ascii="Calibri" w:hAnsi="Calibri" w:cs="Calibri"/>
        </w:rPr>
        <w:t xml:space="preserve"> </w:t>
      </w:r>
      <w:r w:rsidR="00BC750F" w:rsidRPr="00FB0484">
        <w:rPr>
          <w:rFonts w:ascii="Calibri" w:hAnsi="Calibri" w:cs="Calibri"/>
        </w:rPr>
        <w:t>demonstrate</w:t>
      </w:r>
      <w:r w:rsidR="00A97319">
        <w:rPr>
          <w:rFonts w:ascii="Calibri" w:hAnsi="Calibri" w:cs="Calibri"/>
        </w:rPr>
        <w:t xml:space="preserve"> </w:t>
      </w:r>
      <w:r w:rsidR="00BC750F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sustainable</w:t>
      </w:r>
      <w:r w:rsidR="00A97319">
        <w:rPr>
          <w:rFonts w:ascii="Calibri" w:hAnsi="Calibri" w:cs="Calibri"/>
        </w:rPr>
        <w:t xml:space="preserve"> </w:t>
      </w:r>
      <w:r w:rsidR="00234B61" w:rsidRPr="00FB0484">
        <w:rPr>
          <w:rFonts w:ascii="Calibri" w:hAnsi="Calibri" w:cs="Calibri"/>
        </w:rPr>
        <w:t>yields</w:t>
      </w:r>
      <w:r w:rsidR="00A97319">
        <w:rPr>
          <w:rFonts w:ascii="Calibri" w:hAnsi="Calibri" w:cs="Calibri"/>
        </w:rPr>
        <w:t xml:space="preserve"> </w:t>
      </w:r>
      <w:r w:rsidR="00234B61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234B61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234B61" w:rsidRPr="00FB0484">
        <w:rPr>
          <w:rFonts w:ascii="Calibri" w:hAnsi="Calibri" w:cs="Calibri"/>
        </w:rPr>
        <w:t>viral</w:t>
      </w:r>
      <w:r w:rsidR="00A97319">
        <w:rPr>
          <w:rFonts w:ascii="Calibri" w:hAnsi="Calibri" w:cs="Calibri"/>
        </w:rPr>
        <w:t xml:space="preserve"> </w:t>
      </w:r>
      <w:r w:rsidR="00234B61" w:rsidRPr="00FB0484">
        <w:rPr>
          <w:rFonts w:ascii="Calibri" w:hAnsi="Calibri" w:cs="Calibri"/>
        </w:rPr>
        <w:t>production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480F81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480F81" w:rsidRPr="00FB0484">
        <w:rPr>
          <w:rFonts w:ascii="Calibri" w:hAnsi="Calibri" w:cs="Calibri"/>
        </w:rPr>
        <w:t>optimization</w:t>
      </w:r>
      <w:r w:rsidR="00A97319">
        <w:rPr>
          <w:rFonts w:ascii="Calibri" w:hAnsi="Calibri" w:cs="Calibri"/>
        </w:rPr>
        <w:t xml:space="preserve"> </w:t>
      </w:r>
      <w:r w:rsidR="00480F81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480F81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480F81" w:rsidRPr="00FB0484">
        <w:rPr>
          <w:rFonts w:ascii="Calibri" w:hAnsi="Calibri" w:cs="Calibri"/>
        </w:rPr>
        <w:t>vector</w:t>
      </w:r>
      <w:r w:rsidR="00A97319">
        <w:rPr>
          <w:rFonts w:ascii="Calibri" w:hAnsi="Calibri" w:cs="Calibri"/>
        </w:rPr>
        <w:t xml:space="preserve"> </w:t>
      </w:r>
      <w:r w:rsidR="00480F81" w:rsidRPr="00FB0484">
        <w:rPr>
          <w:rFonts w:ascii="Calibri" w:hAnsi="Calibri" w:cs="Calibri"/>
        </w:rPr>
        <w:t>backbone</w:t>
      </w:r>
      <w:r w:rsidR="00A97319">
        <w:rPr>
          <w:rFonts w:ascii="Calibri" w:hAnsi="Calibri" w:cs="Calibri"/>
        </w:rPr>
        <w:t xml:space="preserve"> </w:t>
      </w:r>
      <w:r w:rsidR="00480F81" w:rsidRPr="00FB0484">
        <w:rPr>
          <w:rFonts w:ascii="Calibri" w:hAnsi="Calibri" w:cs="Calibri"/>
        </w:rPr>
        <w:t>reported</w:t>
      </w:r>
      <w:r w:rsidR="00A97319">
        <w:rPr>
          <w:rFonts w:ascii="Calibri" w:hAnsi="Calibri" w:cs="Calibri"/>
        </w:rPr>
        <w:t xml:space="preserve"> </w:t>
      </w:r>
      <w:r w:rsidR="00480F81" w:rsidRPr="00FB0484">
        <w:rPr>
          <w:rFonts w:ascii="Calibri" w:hAnsi="Calibri" w:cs="Calibri"/>
        </w:rPr>
        <w:t>here</w:t>
      </w:r>
      <w:r w:rsidR="00A97319">
        <w:rPr>
          <w:rFonts w:ascii="Calibri" w:hAnsi="Calibri" w:cs="Calibri"/>
        </w:rPr>
        <w:t xml:space="preserve"> </w:t>
      </w:r>
      <w:r w:rsidR="00C041A0">
        <w:rPr>
          <w:rFonts w:ascii="Calibri" w:hAnsi="Calibri" w:cs="Calibri"/>
        </w:rPr>
        <w:t>made it possible</w:t>
      </w:r>
      <w:r w:rsidR="00A97319">
        <w:rPr>
          <w:rFonts w:ascii="Calibri" w:hAnsi="Calibri" w:cs="Calibri"/>
        </w:rPr>
        <w:t xml:space="preserve"> </w:t>
      </w:r>
      <w:r w:rsidR="00215E90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215E90" w:rsidRPr="00FB0484">
        <w:rPr>
          <w:rFonts w:ascii="Calibri" w:hAnsi="Calibri" w:cs="Calibri"/>
        </w:rPr>
        <w:t>address</w:t>
      </w:r>
      <w:r w:rsidR="00A97319">
        <w:rPr>
          <w:rFonts w:ascii="Calibri" w:hAnsi="Calibri" w:cs="Calibri"/>
        </w:rPr>
        <w:t xml:space="preserve"> </w:t>
      </w:r>
      <w:r w:rsidR="00215E90" w:rsidRPr="00FB0484">
        <w:rPr>
          <w:rFonts w:ascii="Calibri" w:hAnsi="Calibri" w:cs="Calibri"/>
        </w:rPr>
        <w:t>some</w:t>
      </w:r>
      <w:r w:rsidR="00A97319">
        <w:rPr>
          <w:rFonts w:ascii="Calibri" w:hAnsi="Calibri" w:cs="Calibri"/>
        </w:rPr>
        <w:t xml:space="preserve"> </w:t>
      </w:r>
      <w:r w:rsidR="00215E90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215E90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215E90" w:rsidRPr="00FB0484">
        <w:rPr>
          <w:rFonts w:ascii="Calibri" w:hAnsi="Calibri" w:cs="Calibri"/>
        </w:rPr>
        <w:t>issues</w:t>
      </w:r>
      <w:r w:rsidR="00A97319">
        <w:rPr>
          <w:rFonts w:ascii="Calibri" w:hAnsi="Calibri" w:cs="Calibri"/>
        </w:rPr>
        <w:t xml:space="preserve"> </w:t>
      </w:r>
      <w:r w:rsidR="00215E90" w:rsidRPr="00FB0484">
        <w:rPr>
          <w:rFonts w:ascii="Calibri" w:hAnsi="Calibri" w:cs="Calibri"/>
        </w:rPr>
        <w:t>associated</w:t>
      </w:r>
      <w:r w:rsidR="00A97319">
        <w:rPr>
          <w:rFonts w:ascii="Calibri" w:hAnsi="Calibri" w:cs="Calibri"/>
        </w:rPr>
        <w:t xml:space="preserve"> </w:t>
      </w:r>
      <w:r w:rsidR="00215E90"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="00BC750F" w:rsidRPr="00FB0484">
        <w:rPr>
          <w:rFonts w:ascii="Calibri" w:hAnsi="Calibri" w:cs="Calibri"/>
        </w:rPr>
        <w:t>relatively</w:t>
      </w:r>
      <w:r w:rsidR="00A97319">
        <w:rPr>
          <w:rFonts w:ascii="Calibri" w:hAnsi="Calibri" w:cs="Calibri"/>
        </w:rPr>
        <w:t xml:space="preserve"> </w:t>
      </w:r>
      <w:r w:rsidR="00215E90" w:rsidRPr="00FB0484">
        <w:rPr>
          <w:rFonts w:ascii="Calibri" w:hAnsi="Calibri" w:cs="Calibri"/>
        </w:rPr>
        <w:t>low</w:t>
      </w:r>
      <w:r w:rsidR="00A97319">
        <w:rPr>
          <w:rFonts w:ascii="Calibri" w:hAnsi="Calibri" w:cs="Calibri"/>
        </w:rPr>
        <w:t xml:space="preserve"> </w:t>
      </w:r>
      <w:r w:rsidR="00215E90" w:rsidRPr="00FB0484">
        <w:rPr>
          <w:rFonts w:ascii="Calibri" w:hAnsi="Calibri" w:cs="Calibri"/>
        </w:rPr>
        <w:t>production</w:t>
      </w:r>
      <w:r w:rsidR="00A97319">
        <w:rPr>
          <w:rFonts w:ascii="Calibri" w:hAnsi="Calibri" w:cs="Calibri"/>
        </w:rPr>
        <w:t xml:space="preserve"> </w:t>
      </w:r>
      <w:r w:rsidR="00215E90" w:rsidRPr="00FB0484">
        <w:rPr>
          <w:rFonts w:ascii="Calibri" w:hAnsi="Calibri" w:cs="Calibri"/>
        </w:rPr>
        <w:t>efficienc</w:t>
      </w:r>
      <w:r w:rsidR="00BC750F" w:rsidRPr="00FB0484">
        <w:rPr>
          <w:rFonts w:ascii="Calibri" w:hAnsi="Calibri" w:cs="Calibri"/>
        </w:rPr>
        <w:t>y</w:t>
      </w:r>
      <w:r w:rsidR="00A97319">
        <w:rPr>
          <w:rFonts w:ascii="Calibri" w:hAnsi="Calibri" w:cs="Calibri"/>
        </w:rPr>
        <w:t xml:space="preserve"> </w:t>
      </w:r>
      <w:r w:rsidR="00BC750F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BC750F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BC750F" w:rsidRPr="00FB0484">
        <w:rPr>
          <w:rFonts w:ascii="Calibri" w:hAnsi="Calibri" w:cs="Calibri"/>
        </w:rPr>
        <w:t>vectors</w:t>
      </w:r>
      <w:r w:rsidR="00215E90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215E90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215E90" w:rsidRPr="00FB0484">
        <w:rPr>
          <w:rFonts w:ascii="Calibri" w:hAnsi="Calibri" w:cs="Calibri"/>
        </w:rPr>
        <w:t>further</w:t>
      </w:r>
      <w:r w:rsidR="00A97319">
        <w:rPr>
          <w:rFonts w:ascii="Calibri" w:hAnsi="Calibri" w:cs="Calibri"/>
        </w:rPr>
        <w:t xml:space="preserve"> </w:t>
      </w:r>
      <w:r w:rsidR="00215E90" w:rsidRPr="00FB0484">
        <w:rPr>
          <w:rFonts w:ascii="Calibri" w:hAnsi="Calibri" w:cs="Calibri"/>
        </w:rPr>
        <w:t>improve</w:t>
      </w:r>
      <w:r w:rsidR="00A97319">
        <w:rPr>
          <w:rFonts w:ascii="Calibri" w:hAnsi="Calibri" w:cs="Calibri"/>
        </w:rPr>
        <w:t xml:space="preserve"> </w:t>
      </w:r>
      <w:r w:rsidR="00215E90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215E90" w:rsidRPr="00FB0484">
        <w:rPr>
          <w:rFonts w:ascii="Calibri" w:hAnsi="Calibri" w:cs="Calibri"/>
        </w:rPr>
        <w:t>vector</w:t>
      </w:r>
      <w:r w:rsidR="00A97319">
        <w:rPr>
          <w:rFonts w:ascii="Calibri" w:hAnsi="Calibri" w:cs="Calibri"/>
        </w:rPr>
        <w:t xml:space="preserve"> </w:t>
      </w:r>
      <w:r w:rsidR="00215E90" w:rsidRPr="00FB0484">
        <w:rPr>
          <w:rFonts w:ascii="Calibri" w:hAnsi="Calibri" w:cs="Calibri"/>
        </w:rPr>
        <w:t>production</w:t>
      </w:r>
      <w:r w:rsidR="00A97319">
        <w:rPr>
          <w:rFonts w:ascii="Calibri" w:hAnsi="Calibri" w:cs="Calibri"/>
        </w:rPr>
        <w:t xml:space="preserve"> </w:t>
      </w:r>
      <w:r w:rsidR="00215E90" w:rsidRPr="00FB0484">
        <w:rPr>
          <w:rFonts w:ascii="Calibri" w:hAnsi="Calibri" w:cs="Calibri"/>
        </w:rPr>
        <w:t>characteristics,</w:t>
      </w:r>
      <w:r w:rsidR="00A97319">
        <w:rPr>
          <w:rFonts w:ascii="Calibri" w:hAnsi="Calibri" w:cs="Calibri"/>
        </w:rPr>
        <w:t xml:space="preserve"> </w:t>
      </w:r>
      <w:r w:rsidR="00215E90" w:rsidRPr="00FB0484">
        <w:rPr>
          <w:rFonts w:ascii="Calibri" w:hAnsi="Calibri" w:cs="Calibri"/>
        </w:rPr>
        <w:t>it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would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be</w:t>
      </w:r>
      <w:r w:rsidR="00A97319">
        <w:rPr>
          <w:rFonts w:ascii="Calibri" w:hAnsi="Calibri" w:cs="Calibri"/>
        </w:rPr>
        <w:t xml:space="preserve"> </w:t>
      </w:r>
      <w:r w:rsidR="00215E90" w:rsidRPr="00FB0484">
        <w:rPr>
          <w:rFonts w:ascii="Calibri" w:hAnsi="Calibri" w:cs="Calibri"/>
        </w:rPr>
        <w:t>valuable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test</w:t>
      </w:r>
      <w:r w:rsidR="00A97319">
        <w:rPr>
          <w:rFonts w:ascii="Calibri" w:hAnsi="Calibri" w:cs="Calibri"/>
        </w:rPr>
        <w:t xml:space="preserve"> </w:t>
      </w:r>
      <w:r w:rsidR="00215E90" w:rsidRPr="00FB0484">
        <w:rPr>
          <w:rFonts w:ascii="Calibri" w:hAnsi="Calibri" w:cs="Calibri"/>
        </w:rPr>
        <w:t>whether</w:t>
      </w:r>
      <w:r w:rsidR="00A97319">
        <w:rPr>
          <w:rFonts w:ascii="Calibri" w:hAnsi="Calibri" w:cs="Calibri"/>
        </w:rPr>
        <w:t xml:space="preserve"> </w:t>
      </w:r>
      <w:r w:rsidR="00215E90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215E90" w:rsidRPr="00FB0484">
        <w:rPr>
          <w:rFonts w:ascii="Calibri" w:hAnsi="Calibri" w:cs="Calibri"/>
        </w:rPr>
        <w:t>vector</w:t>
      </w:r>
      <w:r w:rsidR="00A97319">
        <w:rPr>
          <w:rFonts w:ascii="Calibri" w:hAnsi="Calibri" w:cs="Calibri"/>
        </w:rPr>
        <w:t xml:space="preserve"> </w:t>
      </w:r>
      <w:r w:rsidR="00215E90" w:rsidRPr="00FB0484">
        <w:rPr>
          <w:rFonts w:ascii="Calibri" w:hAnsi="Calibri" w:cs="Calibri"/>
        </w:rPr>
        <w:t>yields</w:t>
      </w:r>
      <w:r w:rsidR="00A97319">
        <w:rPr>
          <w:rFonts w:ascii="Calibri" w:hAnsi="Calibri" w:cs="Calibri"/>
        </w:rPr>
        <w:t xml:space="preserve"> </w:t>
      </w:r>
      <w:r w:rsidR="00215E90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expression</w:t>
      </w:r>
      <w:r w:rsidR="00A97319">
        <w:rPr>
          <w:rFonts w:ascii="Calibri" w:hAnsi="Calibri" w:cs="Calibri"/>
        </w:rPr>
        <w:t xml:space="preserve"> </w:t>
      </w:r>
      <w:r w:rsidR="00215E90" w:rsidRPr="00FB0484">
        <w:rPr>
          <w:rFonts w:ascii="Calibri" w:hAnsi="Calibri" w:cs="Calibri"/>
        </w:rPr>
        <w:t>can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be</w:t>
      </w:r>
      <w:r w:rsidR="00A97319">
        <w:rPr>
          <w:rFonts w:ascii="Calibri" w:hAnsi="Calibri" w:cs="Calibri"/>
        </w:rPr>
        <w:t xml:space="preserve"> </w:t>
      </w:r>
      <w:r w:rsidR="00215E90" w:rsidRPr="00FB0484">
        <w:rPr>
          <w:rFonts w:ascii="Calibri" w:hAnsi="Calibri" w:cs="Calibri"/>
        </w:rPr>
        <w:t>improved</w:t>
      </w:r>
      <w:r w:rsidR="00A97319">
        <w:rPr>
          <w:rFonts w:ascii="Calibri" w:hAnsi="Calibri" w:cs="Calibri"/>
        </w:rPr>
        <w:t xml:space="preserve"> </w:t>
      </w:r>
      <w:r w:rsidR="00215E90" w:rsidRPr="00FB0484">
        <w:rPr>
          <w:rFonts w:ascii="Calibri" w:hAnsi="Calibri" w:cs="Calibri"/>
        </w:rPr>
        <w:t>via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addition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535E98" w:rsidRPr="00FB0484">
        <w:rPr>
          <w:rFonts w:ascii="Calibri" w:hAnsi="Calibri" w:cs="Calibri"/>
        </w:rPr>
        <w:t>multi-copied</w:t>
      </w:r>
      <w:r w:rsidR="00A97319">
        <w:rPr>
          <w:rFonts w:ascii="Calibri" w:hAnsi="Calibri" w:cs="Calibri"/>
        </w:rPr>
        <w:t xml:space="preserve"> </w:t>
      </w:r>
      <w:r w:rsidR="00215E90" w:rsidRPr="00FB0484">
        <w:rPr>
          <w:rFonts w:ascii="Calibri" w:hAnsi="Calibri" w:cs="Calibri"/>
        </w:rPr>
        <w:t>repeats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same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binding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motif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multiplexing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215E90" w:rsidRPr="00FB0484">
        <w:rPr>
          <w:rFonts w:ascii="Calibri" w:hAnsi="Calibri" w:cs="Calibri"/>
        </w:rPr>
        <w:t>Sp1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motif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with</w:t>
      </w:r>
      <w:r w:rsidR="00A97319">
        <w:rPr>
          <w:rFonts w:ascii="Calibri" w:hAnsi="Calibri" w:cs="Calibri"/>
        </w:rPr>
        <w:t xml:space="preserve"> </w:t>
      </w:r>
      <w:r w:rsidR="00215E90" w:rsidRPr="00FB0484">
        <w:rPr>
          <w:rFonts w:ascii="Calibri" w:hAnsi="Calibri" w:cs="Calibri"/>
        </w:rPr>
        <w:t>recognition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sites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other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factors.</w:t>
      </w:r>
      <w:r w:rsidR="00A97319">
        <w:rPr>
          <w:rFonts w:ascii="Calibri" w:hAnsi="Calibri" w:cs="Calibri"/>
        </w:rPr>
        <w:t xml:space="preserve"> </w:t>
      </w:r>
      <w:r w:rsidR="00535E98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535E98" w:rsidRPr="00FB0484">
        <w:rPr>
          <w:rFonts w:ascii="Calibri" w:hAnsi="Calibri" w:cs="Calibri"/>
        </w:rPr>
        <w:t>this</w:t>
      </w:r>
      <w:r w:rsidR="00A97319">
        <w:rPr>
          <w:rFonts w:ascii="Calibri" w:hAnsi="Calibri" w:cs="Calibri"/>
        </w:rPr>
        <w:t xml:space="preserve"> </w:t>
      </w:r>
      <w:r w:rsidR="00535E98" w:rsidRPr="00FB0484">
        <w:rPr>
          <w:rFonts w:ascii="Calibri" w:hAnsi="Calibri" w:cs="Calibri"/>
        </w:rPr>
        <w:t>regard,</w:t>
      </w:r>
      <w:r w:rsidR="00A97319">
        <w:rPr>
          <w:rFonts w:ascii="Calibri" w:hAnsi="Calibri" w:cs="Calibri"/>
        </w:rPr>
        <w:t xml:space="preserve"> </w:t>
      </w:r>
      <w:r w:rsidR="00C041A0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215E90" w:rsidRPr="00FB0484">
        <w:rPr>
          <w:rFonts w:ascii="Calibri" w:hAnsi="Calibri" w:cs="Calibri"/>
        </w:rPr>
        <w:t>results</w:t>
      </w:r>
      <w:r w:rsidR="00A97319">
        <w:rPr>
          <w:rFonts w:ascii="Calibri" w:hAnsi="Calibri" w:cs="Calibri"/>
        </w:rPr>
        <w:t xml:space="preserve"> </w:t>
      </w:r>
      <w:r w:rsidR="00C041A0">
        <w:rPr>
          <w:rFonts w:ascii="Calibri" w:hAnsi="Calibri" w:cs="Calibri"/>
        </w:rPr>
        <w:t xml:space="preserve">presented here </w:t>
      </w:r>
      <w:r w:rsidR="00215E90" w:rsidRPr="00FB0484">
        <w:rPr>
          <w:rFonts w:ascii="Calibri" w:hAnsi="Calibri" w:cs="Calibri"/>
        </w:rPr>
        <w:t>may</w:t>
      </w:r>
      <w:r w:rsidR="00A97319">
        <w:rPr>
          <w:rFonts w:ascii="Calibri" w:hAnsi="Calibri" w:cs="Calibri"/>
        </w:rPr>
        <w:t xml:space="preserve"> </w:t>
      </w:r>
      <w:r w:rsidR="00FD24F4" w:rsidRPr="00FB0484">
        <w:rPr>
          <w:rFonts w:ascii="Calibri" w:hAnsi="Calibri" w:cs="Calibri"/>
        </w:rPr>
        <w:t>offer</w:t>
      </w:r>
      <w:r w:rsidR="00A97319">
        <w:rPr>
          <w:rFonts w:ascii="Calibri" w:hAnsi="Calibri" w:cs="Calibri"/>
        </w:rPr>
        <w:t xml:space="preserve"> </w:t>
      </w:r>
      <w:r w:rsidR="00C041A0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FD24F4" w:rsidRPr="00FB0484">
        <w:rPr>
          <w:rFonts w:ascii="Calibri" w:hAnsi="Calibri" w:cs="Calibri"/>
        </w:rPr>
        <w:t>general</w:t>
      </w:r>
      <w:r w:rsidR="00A97319">
        <w:rPr>
          <w:rFonts w:ascii="Calibri" w:hAnsi="Calibri" w:cs="Calibri"/>
        </w:rPr>
        <w:t xml:space="preserve"> </w:t>
      </w:r>
      <w:r w:rsidR="00FD24F4" w:rsidRPr="00FB0484">
        <w:rPr>
          <w:rFonts w:ascii="Calibri" w:hAnsi="Calibri" w:cs="Calibri"/>
        </w:rPr>
        <w:t>strategy</w:t>
      </w:r>
      <w:r w:rsidR="00A97319">
        <w:rPr>
          <w:rFonts w:ascii="Calibri" w:hAnsi="Calibri" w:cs="Calibri"/>
        </w:rPr>
        <w:t xml:space="preserve"> </w:t>
      </w:r>
      <w:r w:rsidR="00FD24F4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FD24F4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FD24F4" w:rsidRPr="00FB0484">
        <w:rPr>
          <w:rFonts w:ascii="Calibri" w:hAnsi="Calibri" w:cs="Calibri"/>
        </w:rPr>
        <w:t>improvement</w:t>
      </w:r>
      <w:r w:rsidR="00A97319">
        <w:rPr>
          <w:rFonts w:ascii="Calibri" w:hAnsi="Calibri" w:cs="Calibri"/>
        </w:rPr>
        <w:t xml:space="preserve"> </w:t>
      </w:r>
      <w:r w:rsidR="00FD24F4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relatively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weak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tissue-specific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promoters,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such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human</w:t>
      </w:r>
      <w:r w:rsidR="00A97319">
        <w:rPr>
          <w:rFonts w:ascii="Calibri" w:hAnsi="Calibri" w:cs="Calibri"/>
        </w:rPr>
        <w:t xml:space="preserve"> </w:t>
      </w:r>
      <w:proofErr w:type="spellStart"/>
      <w:r w:rsidR="00C041A0">
        <w:rPr>
          <w:rFonts w:ascii="Calibri" w:hAnsi="Calibri" w:cs="Calibri"/>
        </w:rPr>
        <w:t>s</w:t>
      </w:r>
      <w:r w:rsidRPr="00FB0484">
        <w:rPr>
          <w:rFonts w:ascii="Calibri" w:hAnsi="Calibri" w:cs="Calibri"/>
        </w:rPr>
        <w:t>ynapsin</w:t>
      </w:r>
      <w:proofErr w:type="spellEnd"/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(</w:t>
      </w:r>
      <w:proofErr w:type="spellStart"/>
      <w:r w:rsidRPr="00FB0484">
        <w:rPr>
          <w:rFonts w:ascii="Calibri" w:hAnsi="Calibri" w:cs="Calibri"/>
        </w:rPr>
        <w:t>hSyn</w:t>
      </w:r>
      <w:proofErr w:type="spellEnd"/>
      <w:r w:rsidRPr="00FB0484">
        <w:rPr>
          <w:rFonts w:ascii="Calibri" w:hAnsi="Calibri" w:cs="Calibri"/>
        </w:rPr>
        <w:t>)</w:t>
      </w:r>
      <w:r w:rsidR="00A97319">
        <w:rPr>
          <w:rFonts w:ascii="Calibri" w:hAnsi="Calibri" w:cs="Calibri"/>
        </w:rPr>
        <w:t xml:space="preserve"> </w:t>
      </w:r>
      <w:r w:rsidR="00FD24F4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proofErr w:type="spellStart"/>
      <w:r w:rsidRPr="00FB0484">
        <w:rPr>
          <w:rFonts w:ascii="Calibri" w:hAnsi="Calibri" w:cs="Calibri"/>
        </w:rPr>
        <w:t>CamKIIa</w:t>
      </w:r>
      <w:proofErr w:type="spellEnd"/>
      <w:r w:rsidR="0058362F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</w:p>
    <w:p w14:paraId="1EC4D417" w14:textId="77777777" w:rsidR="0036401B" w:rsidRPr="00FB0484" w:rsidRDefault="0036401B" w:rsidP="00612CEF">
      <w:pPr>
        <w:pStyle w:val="jovecontent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9D98CBE" w14:textId="3015CF94" w:rsidR="00A56A43" w:rsidRPr="00FB0484" w:rsidRDefault="00A56A43" w:rsidP="00612CEF">
      <w:pPr>
        <w:pStyle w:val="jovecontent"/>
        <w:spacing w:before="0" w:beforeAutospacing="0" w:after="0" w:afterAutospacing="0"/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We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recently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demonstrated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that</w:t>
      </w:r>
      <w:r w:rsidR="00A97319">
        <w:rPr>
          <w:rFonts w:ascii="Calibri" w:hAnsi="Calibri" w:cs="Calibri"/>
        </w:rPr>
        <w:t xml:space="preserve"> </w:t>
      </w:r>
      <w:r w:rsidR="00C041A0">
        <w:rPr>
          <w:rFonts w:ascii="Calibri" w:hAnsi="Calibri" w:cs="Calibri"/>
        </w:rPr>
        <w:t xml:space="preserve">the </w:t>
      </w:r>
      <w:r w:rsidRPr="00FB0484">
        <w:rPr>
          <w:rFonts w:ascii="Calibri" w:hAnsi="Calibri" w:cs="Calibri"/>
        </w:rPr>
        <w:t>long-term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expression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LV-delivered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Cas9/guide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RNA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may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lead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undesirable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off-target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effects</w:t>
      </w:r>
      <w:r w:rsidR="00CE25F4" w:rsidRPr="00FB0484">
        <w:rPr>
          <w:rFonts w:ascii="Calibri" w:hAnsi="Calibri" w:cs="Calibri"/>
          <w:noProof/>
          <w:vertAlign w:val="superscript"/>
        </w:rPr>
        <w:t>30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Even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though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this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notion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applied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mostly</w:t>
      </w:r>
      <w:r w:rsidR="00A97319">
        <w:rPr>
          <w:rFonts w:ascii="Calibri" w:hAnsi="Calibri" w:cs="Calibri"/>
        </w:rPr>
        <w:t xml:space="preserve"> </w:t>
      </w:r>
      <w:r w:rsidR="00C041A0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dividing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cells</w:t>
      </w:r>
      <w:r w:rsidR="00926CE5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would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highly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beneficial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develop</w:t>
      </w:r>
      <w:r w:rsidR="00A97319">
        <w:rPr>
          <w:rFonts w:ascii="Calibri" w:hAnsi="Calibri" w:cs="Calibri"/>
        </w:rPr>
        <w:t xml:space="preserve"> </w:t>
      </w:r>
      <w:proofErr w:type="spellStart"/>
      <w:r w:rsidRPr="00FB0484">
        <w:rPr>
          <w:rFonts w:ascii="Calibri" w:hAnsi="Calibri" w:cs="Calibri"/>
        </w:rPr>
        <w:t>episomal</w:t>
      </w:r>
      <w:proofErr w:type="spellEnd"/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vector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systems</w:t>
      </w:r>
      <w:r w:rsidR="00A97319">
        <w:rPr>
          <w:rFonts w:ascii="Calibri" w:hAnsi="Calibri" w:cs="Calibri"/>
        </w:rPr>
        <w:t xml:space="preserve"> </w:t>
      </w:r>
      <w:r w:rsidR="00926CE5" w:rsidRPr="00FB0484">
        <w:rPr>
          <w:rFonts w:ascii="Calibri" w:hAnsi="Calibri" w:cs="Calibri"/>
        </w:rPr>
        <w:t>able</w:t>
      </w:r>
      <w:r w:rsidR="00A97319">
        <w:rPr>
          <w:rFonts w:ascii="Calibri" w:hAnsi="Calibri" w:cs="Calibri"/>
        </w:rPr>
        <w:t xml:space="preserve"> </w:t>
      </w:r>
      <w:r w:rsidR="00926CE5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926CE5" w:rsidRPr="00FB0484">
        <w:rPr>
          <w:rFonts w:ascii="Calibri" w:hAnsi="Calibri" w:cs="Calibri"/>
        </w:rPr>
        <w:t>transiently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deliver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therapeutic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cargoes.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mention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above,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AAV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vectors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are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very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valuable</w:t>
      </w:r>
      <w:r w:rsidR="00C041A0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transiently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delivering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vehicles</w:t>
      </w:r>
      <w:r w:rsidR="00C041A0">
        <w:rPr>
          <w:rFonts w:ascii="Calibri" w:hAnsi="Calibri" w:cs="Calibri"/>
        </w:rPr>
        <w:t>;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nevertheless,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low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packaging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ability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greatly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impact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their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use,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especially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epigenome-editing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applications.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this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reason,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integrase-deficient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lentiviral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vectors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(IDLVs)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would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offer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attractive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means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C041A0">
        <w:rPr>
          <w:rFonts w:ascii="Calibri" w:hAnsi="Calibri" w:cs="Calibri"/>
        </w:rPr>
        <w:t xml:space="preserve">the </w:t>
      </w:r>
      <w:r w:rsidRPr="00FB0484">
        <w:rPr>
          <w:rFonts w:ascii="Calibri" w:hAnsi="Calibri" w:cs="Calibri"/>
        </w:rPr>
        <w:t>delivery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expression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epigenome-editing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tools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based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CRISPR/dCas9</w:t>
      </w:r>
      <w:r w:rsidR="00717E6B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following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characteristics</w:t>
      </w:r>
      <w:r w:rsidR="00A97319">
        <w:rPr>
          <w:rFonts w:ascii="Calibri" w:hAnsi="Calibri" w:cs="Calibri"/>
        </w:rPr>
        <w:t xml:space="preserve"> </w:t>
      </w:r>
      <w:r w:rsidR="00926CE5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926CE5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926CE5" w:rsidRPr="00FB0484">
        <w:rPr>
          <w:rFonts w:ascii="Calibri" w:hAnsi="Calibri" w:cs="Calibri"/>
        </w:rPr>
        <w:t>IDLV</w:t>
      </w:r>
      <w:r w:rsidR="00A97319">
        <w:rPr>
          <w:rFonts w:ascii="Calibri" w:hAnsi="Calibri" w:cs="Calibri"/>
        </w:rPr>
        <w:t xml:space="preserve"> </w:t>
      </w:r>
      <w:r w:rsidR="00926CE5" w:rsidRPr="00FB0484">
        <w:rPr>
          <w:rFonts w:ascii="Calibri" w:hAnsi="Calibri" w:cs="Calibri"/>
        </w:rPr>
        <w:t>platform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are</w:t>
      </w:r>
      <w:r w:rsidR="00A97319">
        <w:rPr>
          <w:rFonts w:ascii="Calibri" w:hAnsi="Calibri" w:cs="Calibri"/>
        </w:rPr>
        <w:t xml:space="preserve"> </w:t>
      </w:r>
      <w:r w:rsidR="00926CE5" w:rsidRPr="00FB0484">
        <w:rPr>
          <w:rFonts w:ascii="Calibri" w:hAnsi="Calibri" w:cs="Calibri"/>
        </w:rPr>
        <w:t>particularly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attractive: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(</w:t>
      </w:r>
      <w:proofErr w:type="spellStart"/>
      <w:r w:rsidR="00717E6B" w:rsidRPr="00FB0484">
        <w:rPr>
          <w:rFonts w:ascii="Calibri" w:hAnsi="Calibri" w:cs="Calibri"/>
        </w:rPr>
        <w:t>i</w:t>
      </w:r>
      <w:proofErr w:type="spellEnd"/>
      <w:r w:rsidR="00717E6B" w:rsidRPr="00FB0484">
        <w:rPr>
          <w:rFonts w:ascii="Calibri" w:hAnsi="Calibri" w:cs="Calibri"/>
        </w:rPr>
        <w:t>)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capacity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deliver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genetic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cargoes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broad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range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organs</w:t>
      </w:r>
      <w:r w:rsidR="00C041A0">
        <w:rPr>
          <w:rFonts w:ascii="Calibri" w:hAnsi="Calibri" w:cs="Calibri"/>
        </w:rPr>
        <w:t>;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(ii)</w:t>
      </w:r>
      <w:r w:rsidR="00A97319">
        <w:rPr>
          <w:rFonts w:ascii="Calibri" w:hAnsi="Calibri" w:cs="Calibri"/>
        </w:rPr>
        <w:t xml:space="preserve"> </w:t>
      </w:r>
      <w:r w:rsidR="00C041A0">
        <w:rPr>
          <w:rFonts w:ascii="Calibri" w:hAnsi="Calibri" w:cs="Calibri"/>
        </w:rPr>
        <w:t xml:space="preserve">a </w:t>
      </w:r>
      <w:r w:rsidR="00717E6B" w:rsidRPr="00FB0484">
        <w:rPr>
          <w:rFonts w:ascii="Calibri" w:hAnsi="Calibri" w:cs="Calibri"/>
        </w:rPr>
        <w:t>superior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packaging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capacity</w:t>
      </w:r>
      <w:r w:rsidR="00C041A0">
        <w:rPr>
          <w:rFonts w:ascii="Calibri" w:hAnsi="Calibri" w:cs="Calibri"/>
        </w:rPr>
        <w:t>—</w:t>
      </w:r>
      <w:r w:rsidR="00717E6B" w:rsidRPr="00FB0484">
        <w:rPr>
          <w:rFonts w:ascii="Calibri" w:hAnsi="Calibri" w:cs="Calibri"/>
        </w:rPr>
        <w:t>which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is</w:t>
      </w:r>
      <w:r w:rsidR="00A97319">
        <w:rPr>
          <w:rFonts w:ascii="Calibri" w:hAnsi="Calibri" w:cs="Calibri"/>
        </w:rPr>
        <w:t xml:space="preserve"> </w:t>
      </w:r>
      <w:r w:rsidR="00C041A0">
        <w:rPr>
          <w:rFonts w:ascii="Calibri" w:hAnsi="Calibri" w:cs="Calibri"/>
        </w:rPr>
        <w:t xml:space="preserve">a </w:t>
      </w:r>
      <w:r w:rsidR="00717E6B" w:rsidRPr="00FB0484">
        <w:rPr>
          <w:rFonts w:ascii="Calibri" w:hAnsi="Calibri" w:cs="Calibri"/>
        </w:rPr>
        <w:t>considerable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advantage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over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AAV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vectors</w:t>
      </w:r>
      <w:r w:rsidR="00C041A0">
        <w:rPr>
          <w:rFonts w:ascii="Calibri" w:hAnsi="Calibri" w:cs="Calibri"/>
        </w:rPr>
        <w:t>;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(iii)</w:t>
      </w:r>
      <w:r w:rsidR="00A97319">
        <w:rPr>
          <w:rFonts w:ascii="Calibri" w:hAnsi="Calibri" w:cs="Calibri"/>
        </w:rPr>
        <w:t xml:space="preserve"> </w:t>
      </w:r>
      <w:r w:rsidR="00C041A0">
        <w:rPr>
          <w:rFonts w:ascii="Calibri" w:hAnsi="Calibri" w:cs="Calibri"/>
        </w:rPr>
        <w:t xml:space="preserve">the </w:t>
      </w:r>
      <w:r w:rsidR="00717E6B" w:rsidRPr="00FB0484">
        <w:rPr>
          <w:rFonts w:ascii="Calibri" w:hAnsi="Calibri" w:cs="Calibri"/>
        </w:rPr>
        <w:t>transient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nature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delivery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(which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is</w:t>
      </w:r>
      <w:r w:rsidR="00A97319">
        <w:rPr>
          <w:rFonts w:ascii="Calibri" w:hAnsi="Calibri" w:cs="Calibri"/>
        </w:rPr>
        <w:t xml:space="preserve"> </w:t>
      </w:r>
      <w:r w:rsidR="00926CE5"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considerable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advantage</w:t>
      </w:r>
      <w:r w:rsidR="00A97319">
        <w:rPr>
          <w:rFonts w:ascii="Calibri" w:hAnsi="Calibri" w:cs="Calibri"/>
        </w:rPr>
        <w:t xml:space="preserve"> </w:t>
      </w:r>
      <w:r w:rsidR="00926CE5" w:rsidRPr="00FB0484">
        <w:rPr>
          <w:rFonts w:ascii="Calibri" w:hAnsi="Calibri" w:cs="Calibri"/>
        </w:rPr>
        <w:t>compared</w:t>
      </w:r>
      <w:r w:rsidR="00A97319">
        <w:rPr>
          <w:rFonts w:ascii="Calibri" w:hAnsi="Calibri" w:cs="Calibri"/>
        </w:rPr>
        <w:t xml:space="preserve"> </w:t>
      </w:r>
      <w:r w:rsidR="00926CE5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integrase-competent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LVs)</w:t>
      </w:r>
      <w:r w:rsidR="00CE25F4" w:rsidRPr="00FB0484">
        <w:rPr>
          <w:rFonts w:ascii="Calibri" w:hAnsi="Calibri" w:cs="Calibri"/>
          <w:noProof/>
          <w:vertAlign w:val="superscript"/>
        </w:rPr>
        <w:t>45</w:t>
      </w:r>
      <w:r w:rsidRPr="00FB0484">
        <w:rPr>
          <w:rFonts w:ascii="Calibri" w:hAnsi="Calibri" w:cs="Calibri"/>
          <w:vertAlign w:val="superscript"/>
        </w:rPr>
        <w:t>,</w:t>
      </w:r>
      <w:r w:rsidR="00CE25F4" w:rsidRPr="00FB0484">
        <w:rPr>
          <w:rFonts w:ascii="Calibri" w:hAnsi="Calibri" w:cs="Calibri"/>
          <w:noProof/>
          <w:vertAlign w:val="superscript"/>
        </w:rPr>
        <w:t>30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proofErr w:type="spellStart"/>
      <w:r w:rsidR="00717E6B" w:rsidRPr="00FB0484">
        <w:rPr>
          <w:rFonts w:ascii="Calibri" w:hAnsi="Calibri" w:cs="Calibri"/>
        </w:rPr>
        <w:t>episomal</w:t>
      </w:r>
      <w:proofErr w:type="spellEnd"/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nature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IDLV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genomes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highlights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their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very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low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integration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rates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and</w:t>
      </w:r>
      <w:r w:rsidR="00C041A0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as</w:t>
      </w:r>
      <w:r w:rsidR="00A97319">
        <w:rPr>
          <w:rFonts w:ascii="Calibri" w:hAnsi="Calibri" w:cs="Calibri"/>
        </w:rPr>
        <w:t xml:space="preserve"> </w:t>
      </w:r>
      <w:r w:rsidR="00717E6B" w:rsidRPr="00FB0484">
        <w:rPr>
          <w:rFonts w:ascii="Calibri" w:hAnsi="Calibri" w:cs="Calibri"/>
        </w:rPr>
        <w:t>such</w:t>
      </w:r>
      <w:r w:rsidR="00926CE5" w:rsidRPr="00FB0484">
        <w:rPr>
          <w:rFonts w:ascii="Calibri" w:hAnsi="Calibri" w:cs="Calibri"/>
        </w:rPr>
        <w:t>,</w:t>
      </w:r>
      <w:r w:rsidR="00A97319">
        <w:rPr>
          <w:rFonts w:ascii="Calibri" w:hAnsi="Calibri" w:cs="Calibri"/>
        </w:rPr>
        <w:t xml:space="preserve"> </w:t>
      </w:r>
      <w:r w:rsidR="00C041A0">
        <w:rPr>
          <w:rFonts w:ascii="Calibri" w:hAnsi="Calibri" w:cs="Calibri"/>
        </w:rPr>
        <w:t xml:space="preserve">are </w:t>
      </w:r>
      <w:r w:rsidRPr="00FB0484">
        <w:rPr>
          <w:rFonts w:ascii="Calibri" w:hAnsi="Calibri" w:cs="Calibri"/>
        </w:rPr>
        <w:t>greatly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beneficial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reduction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risk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insertional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mutagenesis</w:t>
      </w:r>
      <w:r w:rsidR="00717E6B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recently</w:t>
      </w:r>
      <w:r w:rsidR="00A97319">
        <w:rPr>
          <w:rFonts w:ascii="Calibri" w:hAnsi="Calibri" w:cs="Calibri"/>
        </w:rPr>
        <w:t xml:space="preserve"> </w:t>
      </w:r>
      <w:r w:rsidR="0070693A" w:rsidRPr="00FB0484">
        <w:rPr>
          <w:rFonts w:ascii="Calibri" w:hAnsi="Calibri" w:cs="Calibri"/>
        </w:rPr>
        <w:t>optimized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IDLV</w:t>
      </w:r>
      <w:r w:rsidR="00A97319">
        <w:rPr>
          <w:rFonts w:ascii="Calibri" w:hAnsi="Calibri" w:cs="Calibri"/>
        </w:rPr>
        <w:t xml:space="preserve"> </w:t>
      </w:r>
      <w:r w:rsidR="0070693A" w:rsidRPr="00FB0484">
        <w:rPr>
          <w:rFonts w:ascii="Calibri" w:hAnsi="Calibri" w:cs="Calibri"/>
        </w:rPr>
        <w:t>production</w:t>
      </w:r>
      <w:r w:rsidR="00A97319">
        <w:rPr>
          <w:rFonts w:ascii="Calibri" w:hAnsi="Calibri" w:cs="Calibri"/>
        </w:rPr>
        <w:t xml:space="preserve"> </w:t>
      </w:r>
      <w:r w:rsidR="0070693A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70693A" w:rsidRPr="00FB0484">
        <w:rPr>
          <w:rFonts w:ascii="Calibri" w:hAnsi="Calibri" w:cs="Calibri"/>
        </w:rPr>
        <w:t>expression</w:t>
      </w:r>
      <w:r w:rsidR="00A97319">
        <w:rPr>
          <w:rFonts w:ascii="Calibri" w:hAnsi="Calibri" w:cs="Calibri"/>
        </w:rPr>
        <w:t xml:space="preserve"> </w:t>
      </w:r>
      <w:r w:rsidR="0070693A" w:rsidRPr="00FB0484">
        <w:rPr>
          <w:rFonts w:ascii="Calibri" w:hAnsi="Calibri" w:cs="Calibri"/>
        </w:rPr>
        <w:t>characteristics,</w:t>
      </w:r>
      <w:r w:rsidR="00A97319">
        <w:rPr>
          <w:rFonts w:ascii="Calibri" w:hAnsi="Calibri" w:cs="Calibri"/>
        </w:rPr>
        <w:t xml:space="preserve"> </w:t>
      </w:r>
      <w:r w:rsidR="0070693A" w:rsidRPr="00FB0484">
        <w:rPr>
          <w:rFonts w:ascii="Calibri" w:hAnsi="Calibri" w:cs="Calibri"/>
        </w:rPr>
        <w:t>creating</w:t>
      </w:r>
      <w:r w:rsidR="00A97319">
        <w:rPr>
          <w:rFonts w:ascii="Calibri" w:hAnsi="Calibri" w:cs="Calibri"/>
        </w:rPr>
        <w:t xml:space="preserve"> </w:t>
      </w:r>
      <w:r w:rsidR="0070693A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70693A" w:rsidRPr="00FB0484">
        <w:rPr>
          <w:rFonts w:ascii="Calibri" w:hAnsi="Calibri" w:cs="Calibri"/>
        </w:rPr>
        <w:t>platform</w:t>
      </w:r>
      <w:r w:rsidR="00A97319">
        <w:rPr>
          <w:rFonts w:ascii="Calibri" w:hAnsi="Calibri" w:cs="Calibri"/>
        </w:rPr>
        <w:t xml:space="preserve"> </w:t>
      </w:r>
      <w:r w:rsidR="0070693A" w:rsidRPr="00FB0484">
        <w:rPr>
          <w:rFonts w:ascii="Calibri" w:hAnsi="Calibri" w:cs="Calibri"/>
        </w:rPr>
        <w:t>that</w:t>
      </w:r>
      <w:r w:rsidR="00A97319">
        <w:rPr>
          <w:rFonts w:ascii="Calibri" w:hAnsi="Calibri" w:cs="Calibri"/>
        </w:rPr>
        <w:t xml:space="preserve"> </w:t>
      </w:r>
      <w:r w:rsidR="0070693A" w:rsidRPr="00FB0484">
        <w:rPr>
          <w:rFonts w:ascii="Calibri" w:hAnsi="Calibri" w:cs="Calibri"/>
        </w:rPr>
        <w:t>is</w:t>
      </w:r>
      <w:r w:rsidR="00A97319">
        <w:rPr>
          <w:rFonts w:ascii="Calibri" w:hAnsi="Calibri" w:cs="Calibri"/>
        </w:rPr>
        <w:t xml:space="preserve"> </w:t>
      </w:r>
      <w:r w:rsidR="0070693A" w:rsidRPr="00FB0484">
        <w:rPr>
          <w:rFonts w:ascii="Calibri" w:hAnsi="Calibri" w:cs="Calibri"/>
        </w:rPr>
        <w:t>safe</w:t>
      </w:r>
      <w:r w:rsidR="00A97319">
        <w:rPr>
          <w:rFonts w:ascii="Calibri" w:hAnsi="Calibri" w:cs="Calibri"/>
        </w:rPr>
        <w:t xml:space="preserve"> </w:t>
      </w:r>
      <w:r w:rsidR="0070693A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70693A" w:rsidRPr="00FB0484">
        <w:rPr>
          <w:rFonts w:ascii="Calibri" w:hAnsi="Calibri" w:cs="Calibri"/>
        </w:rPr>
        <w:t>efficient</w:t>
      </w:r>
      <w:r w:rsidR="00A97319">
        <w:rPr>
          <w:rFonts w:ascii="Calibri" w:hAnsi="Calibri" w:cs="Calibri"/>
        </w:rPr>
        <w:t xml:space="preserve"> </w:t>
      </w:r>
      <w:r w:rsidR="00312198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delivery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CRISPR/Cas9</w:t>
      </w:r>
      <w:r w:rsidR="00A97319">
        <w:rPr>
          <w:rFonts w:ascii="Calibri" w:hAnsi="Calibri" w:cs="Calibri"/>
        </w:rPr>
        <w:t xml:space="preserve"> </w:t>
      </w:r>
      <w:r w:rsidR="0070693A" w:rsidRPr="00FB0484">
        <w:rPr>
          <w:rFonts w:ascii="Calibri" w:hAnsi="Calibri" w:cs="Calibri"/>
        </w:rPr>
        <w:t>components</w:t>
      </w:r>
      <w:r w:rsidR="00CE25F4" w:rsidRPr="00FB0484">
        <w:rPr>
          <w:rFonts w:ascii="Calibri" w:hAnsi="Calibri" w:cs="Calibri"/>
          <w:noProof/>
          <w:vertAlign w:val="superscript"/>
        </w:rPr>
        <w:t>30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70693A" w:rsidRPr="00FB0484">
        <w:rPr>
          <w:rFonts w:ascii="Calibri" w:hAnsi="Calibri" w:cs="Calibri"/>
        </w:rPr>
        <w:t>Indeed,</w:t>
      </w:r>
      <w:r w:rsidR="00A97319">
        <w:rPr>
          <w:rFonts w:ascii="Calibri" w:hAnsi="Calibri" w:cs="Calibri"/>
        </w:rPr>
        <w:t xml:space="preserve"> </w:t>
      </w:r>
      <w:r w:rsidR="0070693A" w:rsidRPr="00FB0484">
        <w:rPr>
          <w:rFonts w:ascii="Calibri" w:hAnsi="Calibri" w:cs="Calibri"/>
        </w:rPr>
        <w:t>t</w:t>
      </w:r>
      <w:r w:rsidR="00312198" w:rsidRPr="00FB0484">
        <w:rPr>
          <w:rFonts w:ascii="Calibri" w:hAnsi="Calibri" w:cs="Calibri"/>
        </w:rPr>
        <w:t>he</w:t>
      </w:r>
      <w:r w:rsidR="00A97319">
        <w:rPr>
          <w:rFonts w:ascii="Calibri" w:hAnsi="Calibri" w:cs="Calibri"/>
        </w:rPr>
        <w:t xml:space="preserve"> </w:t>
      </w:r>
      <w:r w:rsidR="00312198" w:rsidRPr="00FB0484">
        <w:rPr>
          <w:rFonts w:ascii="Calibri" w:hAnsi="Calibri" w:cs="Calibri"/>
        </w:rPr>
        <w:t>improved</w:t>
      </w:r>
      <w:r w:rsidR="00A97319">
        <w:rPr>
          <w:rFonts w:ascii="Calibri" w:hAnsi="Calibri" w:cs="Calibri"/>
        </w:rPr>
        <w:t xml:space="preserve"> </w:t>
      </w:r>
      <w:r w:rsidR="00312198" w:rsidRPr="00FB0484">
        <w:rPr>
          <w:rFonts w:ascii="Calibri" w:hAnsi="Calibri" w:cs="Calibri"/>
        </w:rPr>
        <w:t>IDLVs</w:t>
      </w:r>
      <w:r w:rsidR="00A97319">
        <w:rPr>
          <w:rFonts w:ascii="Calibri" w:hAnsi="Calibri" w:cs="Calibri"/>
        </w:rPr>
        <w:t xml:space="preserve"> </w:t>
      </w:r>
      <w:proofErr w:type="gramStart"/>
      <w:r w:rsidR="00312198" w:rsidRPr="00FB0484">
        <w:rPr>
          <w:rFonts w:ascii="Calibri" w:hAnsi="Calibri" w:cs="Calibri"/>
        </w:rPr>
        <w:t>were</w:t>
      </w:r>
      <w:r w:rsidR="00A97319">
        <w:rPr>
          <w:rFonts w:ascii="Calibri" w:hAnsi="Calibri" w:cs="Calibri"/>
        </w:rPr>
        <w:t xml:space="preserve"> </w:t>
      </w:r>
      <w:r w:rsidR="00312198" w:rsidRPr="00FB0484">
        <w:rPr>
          <w:rFonts w:ascii="Calibri" w:hAnsi="Calibri" w:cs="Calibri"/>
        </w:rPr>
        <w:t>capable</w:t>
      </w:r>
      <w:r w:rsidR="00A97319">
        <w:rPr>
          <w:rFonts w:ascii="Calibri" w:hAnsi="Calibri" w:cs="Calibri"/>
        </w:rPr>
        <w:t xml:space="preserve"> </w:t>
      </w:r>
      <w:r w:rsidR="00C041A0">
        <w:rPr>
          <w:rFonts w:ascii="Calibri" w:hAnsi="Calibri" w:cs="Calibri"/>
        </w:rPr>
        <w:t>of inducing</w:t>
      </w:r>
      <w:proofErr w:type="gramEnd"/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rapid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312198" w:rsidRPr="00FB0484">
        <w:rPr>
          <w:rFonts w:ascii="Calibri" w:hAnsi="Calibri" w:cs="Calibri"/>
        </w:rPr>
        <w:t>sustain</w:t>
      </w:r>
      <w:r w:rsidR="00926CE5" w:rsidRPr="00FB0484">
        <w:rPr>
          <w:rFonts w:ascii="Calibri" w:hAnsi="Calibri" w:cs="Calibri"/>
        </w:rPr>
        <w:t>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gen</w:t>
      </w:r>
      <w:r w:rsidR="00312198" w:rsidRPr="00FB0484">
        <w:rPr>
          <w:rFonts w:ascii="Calibri" w:hAnsi="Calibri" w:cs="Calibri"/>
        </w:rPr>
        <w:t>ome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editing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="00312198" w:rsidRPr="00FB0484">
        <w:rPr>
          <w:rFonts w:ascii="Calibri" w:hAnsi="Calibri" w:cs="Calibri"/>
        </w:rPr>
        <w:t>HEK</w:t>
      </w:r>
      <w:r w:rsidR="00371688" w:rsidRPr="00FB0484">
        <w:rPr>
          <w:rFonts w:ascii="Calibri" w:hAnsi="Calibri" w:cs="Calibri"/>
        </w:rPr>
        <w:t>-</w:t>
      </w:r>
      <w:r w:rsidR="00312198" w:rsidRPr="00FB0484">
        <w:rPr>
          <w:rFonts w:ascii="Calibri" w:hAnsi="Calibri" w:cs="Calibri"/>
        </w:rPr>
        <w:t>293T</w:t>
      </w:r>
      <w:r w:rsidR="00A97319">
        <w:rPr>
          <w:rFonts w:ascii="Calibri" w:hAnsi="Calibri" w:cs="Calibri"/>
        </w:rPr>
        <w:t xml:space="preserve"> </w:t>
      </w:r>
      <w:r w:rsidR="00312198" w:rsidRPr="00FB0484">
        <w:rPr>
          <w:rFonts w:ascii="Calibri" w:hAnsi="Calibri" w:cs="Calibri"/>
        </w:rPr>
        <w:t>cells</w:t>
      </w:r>
      <w:r w:rsidR="00A97319">
        <w:rPr>
          <w:rFonts w:ascii="Calibri" w:hAnsi="Calibri" w:cs="Calibri"/>
        </w:rPr>
        <w:t xml:space="preserve"> </w:t>
      </w:r>
      <w:r w:rsidR="00312198"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312198"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postmitotic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brain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neurons</w:t>
      </w:r>
      <w:r w:rsidR="00312198"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312198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312198" w:rsidRPr="00FB0484">
        <w:rPr>
          <w:rFonts w:ascii="Calibri" w:hAnsi="Calibri" w:cs="Calibri"/>
        </w:rPr>
        <w:t>system</w:t>
      </w:r>
      <w:r w:rsidR="00A97319">
        <w:rPr>
          <w:rFonts w:ascii="Calibri" w:hAnsi="Calibri" w:cs="Calibri"/>
        </w:rPr>
        <w:t xml:space="preserve"> </w:t>
      </w:r>
      <w:r w:rsidR="00926CE5" w:rsidRPr="00FB0484">
        <w:rPr>
          <w:rFonts w:ascii="Calibri" w:hAnsi="Calibri" w:cs="Calibri"/>
        </w:rPr>
        <w:t>is</w:t>
      </w:r>
      <w:r w:rsidR="00A97319">
        <w:rPr>
          <w:rFonts w:ascii="Calibri" w:hAnsi="Calibri" w:cs="Calibri"/>
        </w:rPr>
        <w:t xml:space="preserve"> </w:t>
      </w:r>
      <w:r w:rsidR="00312198" w:rsidRPr="00FB0484">
        <w:rPr>
          <w:rFonts w:ascii="Calibri" w:hAnsi="Calibri" w:cs="Calibri"/>
        </w:rPr>
        <w:t>characterized</w:t>
      </w:r>
      <w:r w:rsidR="00A97319">
        <w:rPr>
          <w:rFonts w:ascii="Calibri" w:hAnsi="Calibri" w:cs="Calibri"/>
        </w:rPr>
        <w:t xml:space="preserve"> </w:t>
      </w:r>
      <w:r w:rsidR="00312198" w:rsidRPr="00FB0484">
        <w:rPr>
          <w:rFonts w:ascii="Calibri" w:hAnsi="Calibri" w:cs="Calibri"/>
        </w:rPr>
        <w:t>by</w:t>
      </w:r>
      <w:r w:rsidR="00A97319">
        <w:rPr>
          <w:rFonts w:ascii="Calibri" w:hAnsi="Calibri" w:cs="Calibri"/>
        </w:rPr>
        <w:t xml:space="preserve"> </w:t>
      </w:r>
      <w:r w:rsidR="00312198" w:rsidRPr="00FB0484">
        <w:rPr>
          <w:rFonts w:ascii="Calibri" w:hAnsi="Calibri" w:cs="Calibri"/>
        </w:rPr>
        <w:t>transient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expression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="00312198" w:rsidRPr="00FB0484">
        <w:rPr>
          <w:rFonts w:ascii="Calibri" w:hAnsi="Calibri" w:cs="Calibri"/>
        </w:rPr>
        <w:t>was</w:t>
      </w:r>
      <w:r w:rsidR="00A97319">
        <w:rPr>
          <w:rFonts w:ascii="Calibri" w:hAnsi="Calibri" w:cs="Calibri"/>
        </w:rPr>
        <w:t xml:space="preserve"> </w:t>
      </w:r>
      <w:r w:rsidR="00312198" w:rsidRPr="00FB0484">
        <w:rPr>
          <w:rFonts w:ascii="Calibri" w:hAnsi="Calibri" w:cs="Calibri"/>
        </w:rPr>
        <w:t>found</w:t>
      </w:r>
      <w:r w:rsidR="00A97319">
        <w:rPr>
          <w:rFonts w:ascii="Calibri" w:hAnsi="Calibri" w:cs="Calibri"/>
        </w:rPr>
        <w:t xml:space="preserve"> </w:t>
      </w:r>
      <w:r w:rsidR="00312198"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="00312198" w:rsidRPr="00FB0484">
        <w:rPr>
          <w:rFonts w:ascii="Calibri" w:hAnsi="Calibri" w:cs="Calibri"/>
        </w:rPr>
        <w:t>be</w:t>
      </w:r>
      <w:r w:rsidR="00A97319">
        <w:rPr>
          <w:rFonts w:ascii="Calibri" w:hAnsi="Calibri" w:cs="Calibri"/>
        </w:rPr>
        <w:t xml:space="preserve"> </w:t>
      </w:r>
      <w:r w:rsidR="00312198" w:rsidRPr="00FB0484">
        <w:rPr>
          <w:rFonts w:ascii="Calibri" w:hAnsi="Calibri" w:cs="Calibri"/>
        </w:rPr>
        <w:t>safer</w:t>
      </w:r>
      <w:r w:rsidR="00A97319">
        <w:rPr>
          <w:rFonts w:ascii="Calibri" w:hAnsi="Calibri" w:cs="Calibri"/>
        </w:rPr>
        <w:t xml:space="preserve"> </w:t>
      </w:r>
      <w:r w:rsidR="00312198" w:rsidRPr="00FB0484">
        <w:rPr>
          <w:rFonts w:ascii="Calibri" w:hAnsi="Calibri" w:cs="Calibri"/>
        </w:rPr>
        <w:t>than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corresponding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integrase-competent</w:t>
      </w:r>
      <w:r w:rsidR="00A97319">
        <w:rPr>
          <w:rFonts w:ascii="Calibri" w:hAnsi="Calibri" w:cs="Calibri"/>
        </w:rPr>
        <w:t xml:space="preserve"> </w:t>
      </w:r>
      <w:r w:rsidR="00312198" w:rsidRPr="00FB0484">
        <w:rPr>
          <w:rFonts w:ascii="Calibri" w:hAnsi="Calibri" w:cs="Calibri"/>
        </w:rPr>
        <w:t>LVs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  <w:r w:rsidR="0070693A"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="0070693A" w:rsidRPr="00FB0484">
        <w:rPr>
          <w:rFonts w:ascii="Calibri" w:hAnsi="Calibri" w:cs="Calibri"/>
        </w:rPr>
        <w:t>adaptation</w:t>
      </w:r>
      <w:r w:rsidR="00A97319">
        <w:rPr>
          <w:rFonts w:ascii="Calibri" w:hAnsi="Calibri" w:cs="Calibri"/>
        </w:rPr>
        <w:t xml:space="preserve"> </w:t>
      </w:r>
      <w:r w:rsidR="0070693A"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="0070693A" w:rsidRPr="00FB0484">
        <w:rPr>
          <w:rFonts w:ascii="Calibri" w:hAnsi="Calibri" w:cs="Calibri"/>
        </w:rPr>
        <w:t>IDLV</w:t>
      </w:r>
      <w:r w:rsidR="00A97319">
        <w:rPr>
          <w:rFonts w:ascii="Calibri" w:hAnsi="Calibri" w:cs="Calibri"/>
        </w:rPr>
        <w:t xml:space="preserve"> </w:t>
      </w:r>
      <w:r w:rsidR="0070693A" w:rsidRPr="00FB0484">
        <w:rPr>
          <w:rFonts w:ascii="Calibri" w:hAnsi="Calibri" w:cs="Calibri"/>
        </w:rPr>
        <w:t>vectors</w:t>
      </w:r>
      <w:r w:rsidR="00A97319">
        <w:rPr>
          <w:rFonts w:ascii="Calibri" w:hAnsi="Calibri" w:cs="Calibri"/>
        </w:rPr>
        <w:t xml:space="preserve"> </w:t>
      </w:r>
      <w:r w:rsidR="0070693A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70693A" w:rsidRPr="00FB0484">
        <w:rPr>
          <w:rFonts w:ascii="Calibri" w:hAnsi="Calibri" w:cs="Calibri"/>
        </w:rPr>
        <w:t>applications</w:t>
      </w:r>
      <w:r w:rsidR="00A97319">
        <w:rPr>
          <w:rFonts w:ascii="Calibri" w:hAnsi="Calibri" w:cs="Calibri"/>
        </w:rPr>
        <w:t xml:space="preserve"> </w:t>
      </w:r>
      <w:r w:rsidR="00C041A0">
        <w:rPr>
          <w:rFonts w:ascii="Calibri" w:hAnsi="Calibri" w:cs="Calibri"/>
        </w:rPr>
        <w:t>involving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epigenome-editin</w:t>
      </w:r>
      <w:r w:rsidR="00312198" w:rsidRPr="00FB0484">
        <w:rPr>
          <w:rFonts w:ascii="Calibri" w:hAnsi="Calibri" w:cs="Calibri"/>
        </w:rPr>
        <w:t>g</w:t>
      </w:r>
      <w:r w:rsidR="00A97319">
        <w:rPr>
          <w:rFonts w:ascii="Calibri" w:hAnsi="Calibri" w:cs="Calibri"/>
        </w:rPr>
        <w:t xml:space="preserve"> </w:t>
      </w:r>
      <w:r w:rsidR="00312198" w:rsidRPr="00FB0484">
        <w:rPr>
          <w:rFonts w:ascii="Calibri" w:hAnsi="Calibri" w:cs="Calibri"/>
        </w:rPr>
        <w:t>manipulations</w:t>
      </w:r>
      <w:r w:rsidR="00A97319">
        <w:rPr>
          <w:rFonts w:ascii="Calibri" w:hAnsi="Calibri" w:cs="Calibri"/>
        </w:rPr>
        <w:t xml:space="preserve"> </w:t>
      </w:r>
      <w:r w:rsidR="0070693A" w:rsidRPr="00FB0484">
        <w:rPr>
          <w:rFonts w:ascii="Calibri" w:hAnsi="Calibri" w:cs="Calibri"/>
        </w:rPr>
        <w:t>would</w:t>
      </w:r>
      <w:r w:rsidR="00A97319">
        <w:rPr>
          <w:rFonts w:ascii="Calibri" w:hAnsi="Calibri" w:cs="Calibri"/>
        </w:rPr>
        <w:t xml:space="preserve"> </w:t>
      </w:r>
      <w:r w:rsidR="0070693A" w:rsidRPr="00FB0484">
        <w:rPr>
          <w:rFonts w:ascii="Calibri" w:hAnsi="Calibri" w:cs="Calibri"/>
        </w:rPr>
        <w:t>be</w:t>
      </w:r>
      <w:r w:rsidR="00A97319">
        <w:rPr>
          <w:rFonts w:ascii="Calibri" w:hAnsi="Calibri" w:cs="Calibri"/>
        </w:rPr>
        <w:t xml:space="preserve"> </w:t>
      </w:r>
      <w:r w:rsidR="0070693A" w:rsidRPr="00FB0484">
        <w:rPr>
          <w:rFonts w:ascii="Calibri" w:hAnsi="Calibri" w:cs="Calibri"/>
        </w:rPr>
        <w:t>highly</w:t>
      </w:r>
      <w:r w:rsidR="00A97319">
        <w:rPr>
          <w:rFonts w:ascii="Calibri" w:hAnsi="Calibri" w:cs="Calibri"/>
        </w:rPr>
        <w:t xml:space="preserve"> </w:t>
      </w:r>
      <w:r w:rsidR="0070693A" w:rsidRPr="00FB0484">
        <w:rPr>
          <w:rFonts w:ascii="Calibri" w:hAnsi="Calibri" w:cs="Calibri"/>
        </w:rPr>
        <w:t>advantageous</w:t>
      </w:r>
      <w:r w:rsidR="00A97319">
        <w:rPr>
          <w:rFonts w:ascii="Calibri" w:hAnsi="Calibri" w:cs="Calibri"/>
        </w:rPr>
        <w:t xml:space="preserve"> </w:t>
      </w:r>
      <w:r w:rsidR="0070693A" w:rsidRPr="00FB0484">
        <w:rPr>
          <w:rFonts w:ascii="Calibri" w:hAnsi="Calibri" w:cs="Calibri"/>
        </w:rPr>
        <w:t>for</w:t>
      </w:r>
      <w:r w:rsidR="00A97319">
        <w:rPr>
          <w:rFonts w:ascii="Calibri" w:hAnsi="Calibri" w:cs="Calibri"/>
        </w:rPr>
        <w:t xml:space="preserve"> </w:t>
      </w:r>
      <w:r w:rsidR="00C041A0">
        <w:rPr>
          <w:rFonts w:ascii="Calibri" w:hAnsi="Calibri" w:cs="Calibri"/>
        </w:rPr>
        <w:t xml:space="preserve">the </w:t>
      </w:r>
      <w:r w:rsidR="0070693A" w:rsidRPr="00FB0484">
        <w:rPr>
          <w:rFonts w:ascii="Calibri" w:hAnsi="Calibri" w:cs="Calibri"/>
        </w:rPr>
        <w:t>gene</w:t>
      </w:r>
      <w:r w:rsidR="00A97319">
        <w:rPr>
          <w:rFonts w:ascii="Calibri" w:hAnsi="Calibri" w:cs="Calibri"/>
        </w:rPr>
        <w:t xml:space="preserve"> </w:t>
      </w:r>
      <w:r w:rsidR="0070693A" w:rsidRPr="00FB0484">
        <w:rPr>
          <w:rFonts w:ascii="Calibri" w:hAnsi="Calibri" w:cs="Calibri"/>
        </w:rPr>
        <w:t>therapy</w:t>
      </w:r>
      <w:r w:rsidR="00A97319">
        <w:rPr>
          <w:rFonts w:ascii="Calibri" w:hAnsi="Calibri" w:cs="Calibri"/>
        </w:rPr>
        <w:t xml:space="preserve"> </w:t>
      </w:r>
      <w:r w:rsidR="0070693A" w:rsidRPr="00FB0484">
        <w:rPr>
          <w:rFonts w:ascii="Calibri" w:hAnsi="Calibri" w:cs="Calibri"/>
        </w:rPr>
        <w:t>field.</w:t>
      </w:r>
    </w:p>
    <w:p w14:paraId="37DDAE87" w14:textId="77777777" w:rsidR="00BE60E5" w:rsidRPr="00FB0484" w:rsidRDefault="00BE60E5" w:rsidP="00612CEF">
      <w:pPr>
        <w:pStyle w:val="jovecontent"/>
        <w:spacing w:before="0" w:beforeAutospacing="0" w:after="0" w:afterAutospacing="0"/>
        <w:jc w:val="both"/>
        <w:rPr>
          <w:rFonts w:ascii="Calibri" w:hAnsi="Calibri" w:cs="Calibri"/>
        </w:rPr>
      </w:pPr>
    </w:p>
    <w:p w14:paraId="48EB0ADA" w14:textId="248CCAED" w:rsidR="00BE60E5" w:rsidRPr="00FB0484" w:rsidRDefault="00AA03DF" w:rsidP="00612CEF">
      <w:pPr>
        <w:jc w:val="both"/>
        <w:rPr>
          <w:rFonts w:ascii="Calibri" w:hAnsi="Calibri" w:cs="Calibri"/>
          <w:b/>
          <w:bCs/>
        </w:rPr>
      </w:pPr>
      <w:r w:rsidRPr="00FB0484">
        <w:rPr>
          <w:rFonts w:ascii="Calibri" w:hAnsi="Calibri" w:cs="Calibri"/>
          <w:b/>
          <w:bCs/>
        </w:rPr>
        <w:t>ACKNOWLEDGMENTS:</w:t>
      </w:r>
    </w:p>
    <w:p w14:paraId="0CC4AF62" w14:textId="7B926D07" w:rsidR="00D67D98" w:rsidRPr="00FB0484" w:rsidRDefault="00D67D98" w:rsidP="00612CEF">
      <w:pPr>
        <w:pStyle w:val="a3"/>
        <w:spacing w:before="0" w:beforeAutospacing="0" w:after="0" w:afterAutospacing="0"/>
        <w:jc w:val="both"/>
        <w:rPr>
          <w:rFonts w:ascii="Calibri" w:hAnsi="Calibri" w:cs="Calibri"/>
        </w:rPr>
      </w:pPr>
      <w:r w:rsidRPr="00FB0484">
        <w:rPr>
          <w:rFonts w:ascii="Calibri" w:hAnsi="Calibri" w:cs="Calibri"/>
        </w:rPr>
        <w:t>This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work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was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funded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part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by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Kahn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Neurotechnology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Development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Award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(to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O.C.)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the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National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Institutes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Health/National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Institute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of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Neurological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Disorders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and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Stroke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(NIH/NINDS)</w:t>
      </w:r>
      <w:r w:rsidR="00A97319">
        <w:rPr>
          <w:rFonts w:ascii="Calibri" w:hAnsi="Calibri" w:cs="Calibri"/>
        </w:rPr>
        <w:t xml:space="preserve"> </w:t>
      </w:r>
      <w:r w:rsidR="00672910">
        <w:rPr>
          <w:rFonts w:ascii="Calibri" w:hAnsi="Calibri" w:cs="Calibri"/>
        </w:rPr>
        <w:t>(</w:t>
      </w:r>
      <w:r w:rsidRPr="00FB0484">
        <w:rPr>
          <w:rFonts w:ascii="Calibri" w:hAnsi="Calibri" w:cs="Calibri"/>
        </w:rPr>
        <w:t>R01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NS085011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to</w:t>
      </w:r>
      <w:r w:rsidR="00A97319">
        <w:rPr>
          <w:rFonts w:ascii="Calibri" w:hAnsi="Calibri" w:cs="Calibri"/>
        </w:rPr>
        <w:t xml:space="preserve"> </w:t>
      </w:r>
      <w:r w:rsidRPr="00FB0484">
        <w:rPr>
          <w:rFonts w:ascii="Calibri" w:hAnsi="Calibri" w:cs="Calibri"/>
        </w:rPr>
        <w:t>O.C.</w:t>
      </w:r>
      <w:r w:rsidR="00672910">
        <w:rPr>
          <w:rFonts w:ascii="Calibri" w:hAnsi="Calibri" w:cs="Calibri"/>
        </w:rPr>
        <w:t>)</w:t>
      </w:r>
      <w:r w:rsidRPr="00FB0484">
        <w:rPr>
          <w:rFonts w:ascii="Calibri" w:hAnsi="Calibri" w:cs="Calibri"/>
        </w:rPr>
        <w:t>.</w:t>
      </w:r>
      <w:r w:rsidR="00A97319">
        <w:rPr>
          <w:rFonts w:ascii="Calibri" w:hAnsi="Calibri" w:cs="Calibri"/>
        </w:rPr>
        <w:t xml:space="preserve"> </w:t>
      </w:r>
    </w:p>
    <w:p w14:paraId="2D96E92E" w14:textId="72F287DC" w:rsidR="00AA03DF" w:rsidRPr="00FB0484" w:rsidRDefault="00AA03DF" w:rsidP="00612CEF">
      <w:pPr>
        <w:jc w:val="both"/>
        <w:rPr>
          <w:rFonts w:ascii="Calibri" w:hAnsi="Calibri" w:cs="Calibri"/>
          <w:b/>
          <w:bCs/>
        </w:rPr>
      </w:pPr>
    </w:p>
    <w:p w14:paraId="4E0C3135" w14:textId="4034F39F" w:rsidR="007A4DD6" w:rsidRPr="00FB0484" w:rsidRDefault="00AA03DF" w:rsidP="00612CEF">
      <w:pPr>
        <w:pStyle w:val="a3"/>
        <w:spacing w:before="0" w:beforeAutospacing="0" w:after="0" w:afterAutospacing="0"/>
        <w:jc w:val="both"/>
        <w:rPr>
          <w:rFonts w:ascii="Calibri" w:hAnsi="Calibri" w:cs="Calibri"/>
          <w:b/>
        </w:rPr>
      </w:pPr>
      <w:r w:rsidRPr="00FB0484">
        <w:rPr>
          <w:rFonts w:ascii="Calibri" w:hAnsi="Calibri" w:cs="Calibri"/>
          <w:b/>
        </w:rPr>
        <w:t>DISCLOSURES</w:t>
      </w:r>
      <w:r w:rsidR="00D37919">
        <w:rPr>
          <w:rFonts w:ascii="Calibri" w:hAnsi="Calibri" w:cs="Calibri"/>
          <w:b/>
        </w:rPr>
        <w:t>:</w:t>
      </w:r>
    </w:p>
    <w:p w14:paraId="1ECD7FFF" w14:textId="56B863A2" w:rsidR="00CC637D" w:rsidRPr="00FB0484" w:rsidRDefault="00CC637D" w:rsidP="00612CEF">
      <w:pPr>
        <w:pStyle w:val="a3"/>
        <w:spacing w:before="0" w:beforeAutospacing="0" w:after="0" w:afterAutospacing="0"/>
        <w:jc w:val="both"/>
        <w:rPr>
          <w:rFonts w:ascii="Calibri" w:hAnsi="Calibri" w:cs="Calibri"/>
          <w:bCs/>
        </w:rPr>
      </w:pPr>
      <w:r w:rsidRPr="00FB0484">
        <w:rPr>
          <w:rFonts w:ascii="Calibri" w:hAnsi="Calibri" w:cs="Calibri"/>
          <w:bCs/>
        </w:rPr>
        <w:t>Duke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University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filed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a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provisional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patent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application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related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to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this</w:t>
      </w:r>
      <w:r w:rsidR="00A97319">
        <w:rPr>
          <w:rFonts w:ascii="Calibri" w:hAnsi="Calibri" w:cs="Calibri"/>
          <w:bCs/>
        </w:rPr>
        <w:t xml:space="preserve"> </w:t>
      </w:r>
      <w:r w:rsidRPr="00FB0484">
        <w:rPr>
          <w:rFonts w:ascii="Calibri" w:hAnsi="Calibri" w:cs="Calibri"/>
          <w:bCs/>
        </w:rPr>
        <w:t>study.</w:t>
      </w:r>
    </w:p>
    <w:p w14:paraId="4B6E6E9B" w14:textId="77777777" w:rsidR="00205B3F" w:rsidRPr="00FB0484" w:rsidRDefault="00205B3F" w:rsidP="00612CEF">
      <w:pPr>
        <w:jc w:val="both"/>
        <w:rPr>
          <w:rFonts w:ascii="Calibri" w:hAnsi="Calibri" w:cs="Calibri"/>
          <w:b/>
        </w:rPr>
      </w:pPr>
    </w:p>
    <w:p w14:paraId="67692773" w14:textId="26644DC8" w:rsidR="00C52F85" w:rsidRPr="00FB0484" w:rsidRDefault="00D2496A" w:rsidP="00612CEF">
      <w:pPr>
        <w:jc w:val="both"/>
        <w:rPr>
          <w:rFonts w:ascii="Calibri" w:hAnsi="Calibri" w:cs="Calibri"/>
          <w:b/>
        </w:rPr>
      </w:pPr>
      <w:r w:rsidRPr="00FB0484">
        <w:rPr>
          <w:rFonts w:ascii="Calibri" w:hAnsi="Calibri" w:cs="Calibri"/>
          <w:b/>
        </w:rPr>
        <w:t>REFERENCES</w:t>
      </w:r>
      <w:r w:rsidR="00D37919">
        <w:rPr>
          <w:rFonts w:ascii="Calibri" w:hAnsi="Calibri" w:cs="Calibri"/>
          <w:b/>
        </w:rPr>
        <w:t>:</w:t>
      </w:r>
    </w:p>
    <w:p w14:paraId="0B19819C" w14:textId="1677A7D4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1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Hsu,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P.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D.,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Lander,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S.</w:t>
      </w:r>
      <w:r w:rsidR="00C91A6C">
        <w:rPr>
          <w:rFonts w:ascii="Calibri" w:hAnsi="Calibri" w:cs="Calibri"/>
          <w:noProof/>
        </w:rPr>
        <w:t>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Zhang,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F.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Development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and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applications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of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CRISPR-Cas9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for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genome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engineering.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Cell.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b/>
          <w:noProof/>
        </w:rPr>
        <w:t>157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(6),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1262-1278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2014).</w:t>
      </w:r>
    </w:p>
    <w:p w14:paraId="17446ADD" w14:textId="3A06B844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2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Gaj,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T.,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Gersbach,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C.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A.</w:t>
      </w:r>
      <w:r w:rsidR="00C91A6C">
        <w:rPr>
          <w:rFonts w:ascii="Calibri" w:hAnsi="Calibri" w:cs="Calibri"/>
          <w:noProof/>
        </w:rPr>
        <w:t>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Barbas</w:t>
      </w:r>
      <w:r w:rsidR="00C91A6C">
        <w:rPr>
          <w:rFonts w:ascii="Calibri" w:hAnsi="Calibri" w:cs="Calibri"/>
          <w:noProof/>
        </w:rPr>
        <w:t xml:space="preserve"> 3rd</w:t>
      </w:r>
      <w:r w:rsidRPr="00FB0484">
        <w:rPr>
          <w:rFonts w:ascii="Calibri" w:hAnsi="Calibri" w:cs="Calibri"/>
          <w:noProof/>
        </w:rPr>
        <w:t>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C.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F.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ZFN,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TALEN,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and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CRISPR/Cas-based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methods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for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genome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engineering.</w:t>
      </w:r>
      <w:r w:rsidR="00A97319">
        <w:rPr>
          <w:rFonts w:ascii="Calibri" w:hAnsi="Calibri" w:cs="Calibri"/>
          <w:noProof/>
        </w:rPr>
        <w:t xml:space="preserve"> </w:t>
      </w:r>
      <w:r w:rsidR="00C91A6C">
        <w:rPr>
          <w:rFonts w:ascii="Calibri" w:hAnsi="Calibri" w:cs="Calibri"/>
          <w:i/>
          <w:noProof/>
        </w:rPr>
        <w:t>Trends in Biotechnology</w:t>
      </w:r>
      <w:r w:rsidRPr="00FB0484">
        <w:rPr>
          <w:rFonts w:ascii="Calibri" w:hAnsi="Calibri" w:cs="Calibri"/>
          <w:i/>
          <w:noProof/>
        </w:rPr>
        <w:t>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b/>
          <w:noProof/>
        </w:rPr>
        <w:t>31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(7),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397-405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2013).</w:t>
      </w:r>
    </w:p>
    <w:p w14:paraId="28BF241F" w14:textId="33F63E58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3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Thakore,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P.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I.,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Black,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J.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B.,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Hilton,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B.</w:t>
      </w:r>
      <w:r w:rsidR="00C91A6C">
        <w:rPr>
          <w:rFonts w:ascii="Calibri" w:hAnsi="Calibri" w:cs="Calibri"/>
          <w:noProof/>
        </w:rPr>
        <w:t>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Gersbach,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C.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Editing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the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epigenome: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technologies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for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programmable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transcription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and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epigenetic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modulation.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Nat</w:t>
      </w:r>
      <w:r w:rsidR="00C91A6C">
        <w:rPr>
          <w:rFonts w:ascii="Calibri" w:hAnsi="Calibri" w:cs="Calibri"/>
          <w:i/>
          <w:noProof/>
        </w:rPr>
        <w:t>ure</w:t>
      </w:r>
      <w:r w:rsidR="00A97319">
        <w:rPr>
          <w:rFonts w:ascii="Calibri" w:hAnsi="Calibri" w:cs="Calibri"/>
          <w:i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Methods.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b/>
          <w:noProof/>
        </w:rPr>
        <w:t>13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(2),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127-137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2016).</w:t>
      </w:r>
    </w:p>
    <w:p w14:paraId="0CB7706B" w14:textId="45231B4D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4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Gilbert,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L.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A.</w:t>
      </w:r>
      <w:r w:rsidR="00A97319">
        <w:rPr>
          <w:rFonts w:ascii="Calibri" w:hAnsi="Calibri" w:cs="Calibri"/>
          <w:i/>
          <w:noProof/>
        </w:rPr>
        <w:t xml:space="preserve"> </w:t>
      </w:r>
      <w:r w:rsidR="00C91A6C" w:rsidRPr="00C91A6C">
        <w:rPr>
          <w:rFonts w:ascii="Calibri" w:hAnsi="Calibri" w:cs="Calibri"/>
          <w:noProof/>
        </w:rPr>
        <w:t>et al.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CRISPR-mediated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modular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RNA-guided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regulation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of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transcription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eukaryotes.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Cell.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b/>
          <w:noProof/>
        </w:rPr>
        <w:t>154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(2),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442-451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2013).</w:t>
      </w:r>
    </w:p>
    <w:p w14:paraId="32D5DC3F" w14:textId="57B0F5BB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5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Gilbert,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L.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A.</w:t>
      </w:r>
      <w:r w:rsidR="00A97319">
        <w:rPr>
          <w:rFonts w:ascii="Calibri" w:hAnsi="Calibri" w:cs="Calibri"/>
          <w:i/>
          <w:noProof/>
        </w:rPr>
        <w:t xml:space="preserve"> </w:t>
      </w:r>
      <w:r w:rsidR="00C91A6C" w:rsidRPr="00C91A6C">
        <w:rPr>
          <w:rFonts w:ascii="Calibri" w:hAnsi="Calibri" w:cs="Calibri"/>
          <w:noProof/>
        </w:rPr>
        <w:t>et al.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Genome-Scale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CRISPR-Mediated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Control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of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Gene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Repression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and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Activation.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Cell.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b/>
          <w:noProof/>
        </w:rPr>
        <w:t>159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(3),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647-661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2014).</w:t>
      </w:r>
    </w:p>
    <w:p w14:paraId="6883E047" w14:textId="1A6ED1B3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6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Perez-Pinera,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P.</w:t>
      </w:r>
      <w:r w:rsidR="00A97319">
        <w:rPr>
          <w:rFonts w:ascii="Calibri" w:hAnsi="Calibri" w:cs="Calibri"/>
          <w:i/>
          <w:noProof/>
        </w:rPr>
        <w:t xml:space="preserve"> </w:t>
      </w:r>
      <w:r w:rsidR="00C91A6C" w:rsidRPr="00C91A6C">
        <w:rPr>
          <w:rFonts w:ascii="Calibri" w:hAnsi="Calibri" w:cs="Calibri"/>
          <w:noProof/>
        </w:rPr>
        <w:t>et al.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RNA-guided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gene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activation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by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CRISPR-Cas9-based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transcription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factors.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Nat</w:t>
      </w:r>
      <w:r w:rsidR="00763BCF">
        <w:rPr>
          <w:rFonts w:ascii="Calibri" w:hAnsi="Calibri" w:cs="Calibri"/>
          <w:i/>
          <w:noProof/>
        </w:rPr>
        <w:t>ure</w:t>
      </w:r>
      <w:r w:rsidR="00A97319">
        <w:rPr>
          <w:rFonts w:ascii="Calibri" w:hAnsi="Calibri" w:cs="Calibri"/>
          <w:i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Methods.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b/>
          <w:noProof/>
        </w:rPr>
        <w:t>10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(10),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973-976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2013).</w:t>
      </w:r>
    </w:p>
    <w:p w14:paraId="7DA1A4F0" w14:textId="2276B2B0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7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Chavez,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A.</w:t>
      </w:r>
      <w:r w:rsidR="00A97319">
        <w:rPr>
          <w:rFonts w:ascii="Calibri" w:hAnsi="Calibri" w:cs="Calibri"/>
          <w:i/>
          <w:noProof/>
        </w:rPr>
        <w:t xml:space="preserve"> </w:t>
      </w:r>
      <w:r w:rsidR="00C91A6C" w:rsidRPr="00C91A6C">
        <w:rPr>
          <w:rFonts w:ascii="Calibri" w:hAnsi="Calibri" w:cs="Calibri"/>
          <w:noProof/>
        </w:rPr>
        <w:t>et al.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Highly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efficient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Cas9-mediated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transcriptional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programming.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Nat</w:t>
      </w:r>
      <w:r w:rsidR="00763BCF">
        <w:rPr>
          <w:rFonts w:ascii="Calibri" w:hAnsi="Calibri" w:cs="Calibri"/>
          <w:i/>
          <w:noProof/>
        </w:rPr>
        <w:t>ure</w:t>
      </w:r>
      <w:r w:rsidR="00A97319">
        <w:rPr>
          <w:rFonts w:ascii="Calibri" w:hAnsi="Calibri" w:cs="Calibri"/>
          <w:i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Methods.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b/>
          <w:noProof/>
        </w:rPr>
        <w:t>12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(4),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326-328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2015).</w:t>
      </w:r>
    </w:p>
    <w:p w14:paraId="7AC41A3E" w14:textId="257C2376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8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Horlbeck,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M.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A.</w:t>
      </w:r>
      <w:r w:rsidR="00A97319">
        <w:rPr>
          <w:rFonts w:ascii="Calibri" w:hAnsi="Calibri" w:cs="Calibri"/>
          <w:i/>
          <w:noProof/>
        </w:rPr>
        <w:t xml:space="preserve"> </w:t>
      </w:r>
      <w:r w:rsidR="00C91A6C" w:rsidRPr="00C91A6C">
        <w:rPr>
          <w:rFonts w:ascii="Calibri" w:hAnsi="Calibri" w:cs="Calibri"/>
          <w:noProof/>
        </w:rPr>
        <w:t>et al.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Nucleosomes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impede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Cas9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access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to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DNA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vivo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and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vitro.</w:t>
      </w:r>
      <w:r w:rsidR="00A97319">
        <w:rPr>
          <w:rFonts w:ascii="Calibri" w:hAnsi="Calibri" w:cs="Calibri"/>
          <w:noProof/>
        </w:rPr>
        <w:t xml:space="preserve"> </w:t>
      </w:r>
      <w:r w:rsidR="00763BCF">
        <w:rPr>
          <w:rFonts w:ascii="Calibri" w:hAnsi="Calibri" w:cs="Calibri"/>
          <w:i/>
          <w:noProof/>
        </w:rPr>
        <w:t>eL</w:t>
      </w:r>
      <w:r w:rsidRPr="00FB0484">
        <w:rPr>
          <w:rFonts w:ascii="Calibri" w:hAnsi="Calibri" w:cs="Calibri"/>
          <w:i/>
          <w:noProof/>
        </w:rPr>
        <w:t>ife.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b/>
          <w:noProof/>
        </w:rPr>
        <w:t>5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2016).</w:t>
      </w:r>
    </w:p>
    <w:p w14:paraId="50CFCFAE" w14:textId="2F658D45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9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Chavez,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A.</w:t>
      </w:r>
      <w:r w:rsidR="00A97319">
        <w:rPr>
          <w:rFonts w:ascii="Calibri" w:hAnsi="Calibri" w:cs="Calibri"/>
          <w:i/>
          <w:noProof/>
        </w:rPr>
        <w:t xml:space="preserve"> </w:t>
      </w:r>
      <w:r w:rsidR="00C91A6C" w:rsidRPr="00C91A6C">
        <w:rPr>
          <w:rFonts w:ascii="Calibri" w:hAnsi="Calibri" w:cs="Calibri"/>
          <w:noProof/>
        </w:rPr>
        <w:t>et al.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Comparison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of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Cas9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activators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multiple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species.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Nat</w:t>
      </w:r>
      <w:r w:rsidR="00763BCF">
        <w:rPr>
          <w:rFonts w:ascii="Calibri" w:hAnsi="Calibri" w:cs="Calibri"/>
          <w:i/>
          <w:noProof/>
        </w:rPr>
        <w:t>ure</w:t>
      </w:r>
      <w:r w:rsidR="00A97319">
        <w:rPr>
          <w:rFonts w:ascii="Calibri" w:hAnsi="Calibri" w:cs="Calibri"/>
          <w:i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Methods.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b/>
          <w:noProof/>
        </w:rPr>
        <w:t>13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(7),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563-567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2016).</w:t>
      </w:r>
    </w:p>
    <w:p w14:paraId="0691125C" w14:textId="2FE717B8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10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Zhou,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H.</w:t>
      </w:r>
      <w:r w:rsidR="00A97319">
        <w:rPr>
          <w:rFonts w:ascii="Calibri" w:hAnsi="Calibri" w:cs="Calibri"/>
          <w:i/>
          <w:noProof/>
        </w:rPr>
        <w:t xml:space="preserve"> </w:t>
      </w:r>
      <w:r w:rsidR="00C91A6C" w:rsidRPr="00C91A6C">
        <w:rPr>
          <w:rFonts w:ascii="Calibri" w:hAnsi="Calibri" w:cs="Calibri"/>
          <w:noProof/>
        </w:rPr>
        <w:t>et al.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vivo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simultaneous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transcriptional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activation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of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multiple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genes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the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brain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using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CRISPR-dCas9-activator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transgenic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mice.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Nat</w:t>
      </w:r>
      <w:r w:rsidR="00763BCF">
        <w:rPr>
          <w:rFonts w:ascii="Calibri" w:hAnsi="Calibri" w:cs="Calibri"/>
          <w:i/>
          <w:noProof/>
        </w:rPr>
        <w:t>ure</w:t>
      </w:r>
      <w:r w:rsidR="00A97319">
        <w:rPr>
          <w:rFonts w:ascii="Calibri" w:hAnsi="Calibri" w:cs="Calibri"/>
          <w:i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Neurosci</w:t>
      </w:r>
      <w:r w:rsidR="00763BCF">
        <w:rPr>
          <w:rFonts w:ascii="Calibri" w:hAnsi="Calibri" w:cs="Calibri"/>
          <w:i/>
          <w:noProof/>
        </w:rPr>
        <w:t>ence</w:t>
      </w:r>
      <w:r w:rsidRPr="00FB0484">
        <w:rPr>
          <w:rFonts w:ascii="Calibri" w:hAnsi="Calibri" w:cs="Calibri"/>
          <w:i/>
          <w:noProof/>
        </w:rPr>
        <w:t>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b/>
          <w:noProof/>
        </w:rPr>
        <w:t>21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(3),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440-446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2018).</w:t>
      </w:r>
    </w:p>
    <w:p w14:paraId="287AE3BD" w14:textId="3C9F9CF0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11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Tanenbaum,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M.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E.,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Gilbert,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L.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A.,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Qi,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L.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S.,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Weissman,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J.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S.</w:t>
      </w:r>
      <w:r w:rsidR="00C91A6C">
        <w:rPr>
          <w:rFonts w:ascii="Calibri" w:hAnsi="Calibri" w:cs="Calibri"/>
          <w:noProof/>
        </w:rPr>
        <w:t>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Vale,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R.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D.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protein-tagging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system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for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signal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amplification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gene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expression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and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fluorescence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imaging.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Cell.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b/>
          <w:noProof/>
        </w:rPr>
        <w:t>159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(3),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635-646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2014).</w:t>
      </w:r>
    </w:p>
    <w:p w14:paraId="736B65C8" w14:textId="28F543AF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12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Konermann,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S.</w:t>
      </w:r>
      <w:r w:rsidR="00A97319">
        <w:rPr>
          <w:rFonts w:ascii="Calibri" w:hAnsi="Calibri" w:cs="Calibri"/>
          <w:i/>
          <w:noProof/>
        </w:rPr>
        <w:t xml:space="preserve"> </w:t>
      </w:r>
      <w:r w:rsidR="00C91A6C" w:rsidRPr="00C91A6C">
        <w:rPr>
          <w:rFonts w:ascii="Calibri" w:hAnsi="Calibri" w:cs="Calibri"/>
          <w:noProof/>
        </w:rPr>
        <w:t>et al.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Genome-scale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transcriptional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activation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by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engineered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CRISPR-Cas9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complex.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Nature.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b/>
          <w:noProof/>
        </w:rPr>
        <w:t>517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(7536),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583-588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2015).</w:t>
      </w:r>
    </w:p>
    <w:p w14:paraId="43523994" w14:textId="38510E60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13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Holtzman,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L.</w:t>
      </w:r>
      <w:r w:rsidR="00C91A6C">
        <w:rPr>
          <w:rFonts w:ascii="Calibri" w:hAnsi="Calibri" w:cs="Calibri"/>
          <w:noProof/>
        </w:rPr>
        <w:t>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Gersbach,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C.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Editing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the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Epigenome: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Reshaping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the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Genomic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Landscape.</w:t>
      </w:r>
      <w:r w:rsidR="00A97319">
        <w:rPr>
          <w:rFonts w:ascii="Calibri" w:hAnsi="Calibri" w:cs="Calibri"/>
          <w:noProof/>
        </w:rPr>
        <w:t xml:space="preserve"> </w:t>
      </w:r>
      <w:r w:rsidR="00763BCF">
        <w:rPr>
          <w:rFonts w:ascii="Calibri" w:hAnsi="Calibri" w:cs="Calibri"/>
          <w:i/>
          <w:noProof/>
        </w:rPr>
        <w:t>Annual Review of Genomics and Human Genetics</w:t>
      </w:r>
      <w:r w:rsidRPr="00FB0484">
        <w:rPr>
          <w:rFonts w:ascii="Calibri" w:hAnsi="Calibri" w:cs="Calibri"/>
          <w:i/>
          <w:noProof/>
        </w:rPr>
        <w:t>.</w:t>
      </w:r>
      <w:r w:rsidR="00A97319">
        <w:rPr>
          <w:rFonts w:ascii="Calibri" w:hAnsi="Calibri" w:cs="Calibri"/>
          <w:noProof/>
        </w:rPr>
        <w:t xml:space="preserve"> </w:t>
      </w:r>
      <w:r w:rsidR="00763BCF">
        <w:rPr>
          <w:rFonts w:ascii="Calibri" w:hAnsi="Calibri" w:cs="Calibri"/>
          <w:noProof/>
        </w:rPr>
        <w:t xml:space="preserve">doi: </w:t>
      </w:r>
      <w:r w:rsidRPr="00FB0484">
        <w:rPr>
          <w:rFonts w:ascii="Calibri" w:hAnsi="Calibri" w:cs="Calibri"/>
          <w:noProof/>
        </w:rPr>
        <w:t>10.1146/annurev-genom-083117-021632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2018).</w:t>
      </w:r>
    </w:p>
    <w:p w14:paraId="7A3E12CB" w14:textId="618D8B7D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14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Perez-Pinera,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P.</w:t>
      </w:r>
      <w:r w:rsidR="00A97319">
        <w:rPr>
          <w:rFonts w:ascii="Calibri" w:hAnsi="Calibri" w:cs="Calibri"/>
          <w:i/>
          <w:noProof/>
        </w:rPr>
        <w:t xml:space="preserve"> </w:t>
      </w:r>
      <w:r w:rsidR="00C91A6C" w:rsidRPr="00C91A6C">
        <w:rPr>
          <w:rFonts w:ascii="Calibri" w:hAnsi="Calibri" w:cs="Calibri"/>
          <w:noProof/>
        </w:rPr>
        <w:t>et al.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Synergistic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and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tunable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human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gene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activation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by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combinations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of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synthetic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transcription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factors.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Nat</w:t>
      </w:r>
      <w:r w:rsidR="00763BCF">
        <w:rPr>
          <w:rFonts w:ascii="Calibri" w:hAnsi="Calibri" w:cs="Calibri"/>
          <w:i/>
          <w:noProof/>
        </w:rPr>
        <w:t>ure</w:t>
      </w:r>
      <w:r w:rsidR="00A97319">
        <w:rPr>
          <w:rFonts w:ascii="Calibri" w:hAnsi="Calibri" w:cs="Calibri"/>
          <w:i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Methods.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b/>
          <w:noProof/>
        </w:rPr>
        <w:t>10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(3),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239-242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2013).</w:t>
      </w:r>
    </w:p>
    <w:p w14:paraId="29662B70" w14:textId="7D9908C1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15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Thakore,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P.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I.</w:t>
      </w:r>
      <w:r w:rsidR="00A97319">
        <w:rPr>
          <w:rFonts w:ascii="Calibri" w:hAnsi="Calibri" w:cs="Calibri"/>
          <w:i/>
          <w:noProof/>
        </w:rPr>
        <w:t xml:space="preserve"> </w:t>
      </w:r>
      <w:r w:rsidR="00C91A6C" w:rsidRPr="00C91A6C">
        <w:rPr>
          <w:rFonts w:ascii="Calibri" w:hAnsi="Calibri" w:cs="Calibri"/>
          <w:noProof/>
        </w:rPr>
        <w:t>et al.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Highly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specific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epigenome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editing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by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CRISPR-Cas9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repressors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for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silencing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of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distal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regulatory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elements.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Nat</w:t>
      </w:r>
      <w:r w:rsidR="00763BCF">
        <w:rPr>
          <w:rFonts w:ascii="Calibri" w:hAnsi="Calibri" w:cs="Calibri"/>
          <w:i/>
          <w:noProof/>
        </w:rPr>
        <w:t>ure</w:t>
      </w:r>
      <w:r w:rsidR="00A97319">
        <w:rPr>
          <w:rFonts w:ascii="Calibri" w:hAnsi="Calibri" w:cs="Calibri"/>
          <w:i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Methods.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b/>
          <w:noProof/>
        </w:rPr>
        <w:t>12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(12),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1143-1149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2015).</w:t>
      </w:r>
    </w:p>
    <w:p w14:paraId="0C839979" w14:textId="3FCC8381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16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Amabile,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A.</w:t>
      </w:r>
      <w:r w:rsidR="00A97319">
        <w:rPr>
          <w:rFonts w:ascii="Calibri" w:hAnsi="Calibri" w:cs="Calibri"/>
          <w:i/>
          <w:noProof/>
        </w:rPr>
        <w:t xml:space="preserve"> </w:t>
      </w:r>
      <w:r w:rsidR="00C91A6C" w:rsidRPr="00C91A6C">
        <w:rPr>
          <w:rFonts w:ascii="Calibri" w:hAnsi="Calibri" w:cs="Calibri"/>
          <w:noProof/>
        </w:rPr>
        <w:t>et al.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Inheritable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Silencing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of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Endogenous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Genes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by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Hit-and-Run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Targeted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Epigenetic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Editing.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Cell.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b/>
          <w:noProof/>
        </w:rPr>
        <w:t>167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(1),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219-232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2016).</w:t>
      </w:r>
    </w:p>
    <w:p w14:paraId="2E16D4E4" w14:textId="47240A67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17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Liu,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X.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S.</w:t>
      </w:r>
      <w:r w:rsidR="00A97319">
        <w:rPr>
          <w:rFonts w:ascii="Calibri" w:hAnsi="Calibri" w:cs="Calibri"/>
          <w:i/>
          <w:noProof/>
        </w:rPr>
        <w:t xml:space="preserve"> </w:t>
      </w:r>
      <w:r w:rsidR="00C91A6C" w:rsidRPr="00C91A6C">
        <w:rPr>
          <w:rFonts w:ascii="Calibri" w:hAnsi="Calibri" w:cs="Calibri"/>
          <w:noProof/>
        </w:rPr>
        <w:t>et al.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Editing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DNA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Methylation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the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Mammalian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Genome.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Cell.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b/>
          <w:noProof/>
        </w:rPr>
        <w:t>167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(1),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233-247</w:t>
      </w:r>
      <w:r w:rsidR="00A97319">
        <w:rPr>
          <w:rFonts w:ascii="Calibri" w:hAnsi="Calibri" w:cs="Calibri"/>
          <w:noProof/>
        </w:rPr>
        <w:t xml:space="preserve"> </w:t>
      </w:r>
      <w:r w:rsidR="00C91A6C">
        <w:rPr>
          <w:rFonts w:ascii="Calibri" w:hAnsi="Calibri" w:cs="Calibri"/>
          <w:noProof/>
        </w:rPr>
        <w:t>(</w:t>
      </w:r>
      <w:r w:rsidRPr="00FB0484">
        <w:rPr>
          <w:rFonts w:ascii="Calibri" w:hAnsi="Calibri" w:cs="Calibri"/>
          <w:noProof/>
        </w:rPr>
        <w:t>2016).</w:t>
      </w:r>
    </w:p>
    <w:p w14:paraId="52C83AC8" w14:textId="78D77952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18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McDonald,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J.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I.</w:t>
      </w:r>
      <w:r w:rsidR="00A97319">
        <w:rPr>
          <w:rFonts w:ascii="Calibri" w:hAnsi="Calibri" w:cs="Calibri"/>
          <w:i/>
          <w:noProof/>
        </w:rPr>
        <w:t xml:space="preserve"> </w:t>
      </w:r>
      <w:r w:rsidR="00C91A6C" w:rsidRPr="00C91A6C">
        <w:rPr>
          <w:rFonts w:ascii="Calibri" w:hAnsi="Calibri" w:cs="Calibri"/>
          <w:noProof/>
        </w:rPr>
        <w:t>et al.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Reprogrammable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CRISPR/Cas9-based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system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for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inducing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site-specific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DNA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methylation.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Biol</w:t>
      </w:r>
      <w:r w:rsidR="00763BCF">
        <w:rPr>
          <w:rFonts w:ascii="Calibri" w:hAnsi="Calibri" w:cs="Calibri"/>
          <w:i/>
          <w:noProof/>
        </w:rPr>
        <w:t>ogy</w:t>
      </w:r>
      <w:r w:rsidR="00A97319">
        <w:rPr>
          <w:rFonts w:ascii="Calibri" w:hAnsi="Calibri" w:cs="Calibri"/>
          <w:i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Open.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b/>
          <w:noProof/>
        </w:rPr>
        <w:t>5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(6),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866-874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2016).</w:t>
      </w:r>
    </w:p>
    <w:p w14:paraId="6DADC4A0" w14:textId="79CCDD1B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19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Huang,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Y.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H.</w:t>
      </w:r>
      <w:r w:rsidR="00A97319">
        <w:rPr>
          <w:rFonts w:ascii="Calibri" w:hAnsi="Calibri" w:cs="Calibri"/>
          <w:i/>
          <w:noProof/>
        </w:rPr>
        <w:t xml:space="preserve"> </w:t>
      </w:r>
      <w:r w:rsidR="00C91A6C" w:rsidRPr="00C91A6C">
        <w:rPr>
          <w:rFonts w:ascii="Calibri" w:hAnsi="Calibri" w:cs="Calibri"/>
          <w:noProof/>
        </w:rPr>
        <w:t>et al.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DNA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epigenome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editing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using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CRISPR-Cas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SunTag-directed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DNMT3A.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Genome</w:t>
      </w:r>
      <w:r w:rsidR="00A97319">
        <w:rPr>
          <w:rFonts w:ascii="Calibri" w:hAnsi="Calibri" w:cs="Calibri"/>
          <w:i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Biol</w:t>
      </w:r>
      <w:r w:rsidR="00763BCF">
        <w:rPr>
          <w:rFonts w:ascii="Calibri" w:hAnsi="Calibri" w:cs="Calibri"/>
          <w:i/>
          <w:noProof/>
        </w:rPr>
        <w:t>ogy</w:t>
      </w:r>
      <w:r w:rsidRPr="00FB0484">
        <w:rPr>
          <w:rFonts w:ascii="Calibri" w:hAnsi="Calibri" w:cs="Calibri"/>
          <w:i/>
          <w:noProof/>
        </w:rPr>
        <w:t>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b/>
          <w:noProof/>
        </w:rPr>
        <w:t>18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(1),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176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2017).</w:t>
      </w:r>
    </w:p>
    <w:p w14:paraId="70ECAE94" w14:textId="672FF370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20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Vojta,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A.</w:t>
      </w:r>
      <w:r w:rsidR="00A97319">
        <w:rPr>
          <w:rFonts w:ascii="Calibri" w:hAnsi="Calibri" w:cs="Calibri"/>
          <w:i/>
          <w:noProof/>
        </w:rPr>
        <w:t xml:space="preserve"> </w:t>
      </w:r>
      <w:r w:rsidR="00C91A6C" w:rsidRPr="00C91A6C">
        <w:rPr>
          <w:rFonts w:ascii="Calibri" w:hAnsi="Calibri" w:cs="Calibri"/>
          <w:noProof/>
        </w:rPr>
        <w:t>et al.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Repurposing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the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CRISPR-Cas9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system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for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targeted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DNA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methylation.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Nucleic</w:t>
      </w:r>
      <w:r w:rsidR="00A97319">
        <w:rPr>
          <w:rFonts w:ascii="Calibri" w:hAnsi="Calibri" w:cs="Calibri"/>
          <w:i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Acids</w:t>
      </w:r>
      <w:r w:rsidR="00A97319">
        <w:rPr>
          <w:rFonts w:ascii="Calibri" w:hAnsi="Calibri" w:cs="Calibri"/>
          <w:i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Res</w:t>
      </w:r>
      <w:r w:rsidR="00763BCF">
        <w:rPr>
          <w:rFonts w:ascii="Calibri" w:hAnsi="Calibri" w:cs="Calibri"/>
          <w:i/>
          <w:noProof/>
        </w:rPr>
        <w:t>earch</w:t>
      </w:r>
      <w:r w:rsidRPr="00FB0484">
        <w:rPr>
          <w:rFonts w:ascii="Calibri" w:hAnsi="Calibri" w:cs="Calibri"/>
          <w:i/>
          <w:noProof/>
        </w:rPr>
        <w:t>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b/>
          <w:noProof/>
        </w:rPr>
        <w:t>44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(12),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5615-5628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2016).</w:t>
      </w:r>
    </w:p>
    <w:p w14:paraId="6517D3B0" w14:textId="55EFB914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21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Razin,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A.</w:t>
      </w:r>
      <w:r w:rsidR="00C91A6C">
        <w:rPr>
          <w:rFonts w:ascii="Calibri" w:hAnsi="Calibri" w:cs="Calibri"/>
          <w:noProof/>
        </w:rPr>
        <w:t>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Kantor,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B.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DNA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methylation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epigenetic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control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of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gene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expression.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Progress</w:t>
      </w:r>
      <w:r w:rsidR="00A97319">
        <w:rPr>
          <w:rFonts w:ascii="Calibri" w:hAnsi="Calibri" w:cs="Calibri"/>
          <w:i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in</w:t>
      </w:r>
      <w:r w:rsidR="00A97319">
        <w:rPr>
          <w:rFonts w:ascii="Calibri" w:hAnsi="Calibri" w:cs="Calibri"/>
          <w:i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Molecular</w:t>
      </w:r>
      <w:r w:rsidR="00A97319">
        <w:rPr>
          <w:rFonts w:ascii="Calibri" w:hAnsi="Calibri" w:cs="Calibri"/>
          <w:i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and</w:t>
      </w:r>
      <w:r w:rsidR="00A97319">
        <w:rPr>
          <w:rFonts w:ascii="Calibri" w:hAnsi="Calibri" w:cs="Calibri"/>
          <w:i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Subcellular</w:t>
      </w:r>
      <w:r w:rsidR="00A97319">
        <w:rPr>
          <w:rFonts w:ascii="Calibri" w:hAnsi="Calibri" w:cs="Calibri"/>
          <w:i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Biology.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b/>
          <w:noProof/>
        </w:rPr>
        <w:t>38</w:t>
      </w:r>
      <w:r w:rsidR="00763BCF" w:rsidRPr="00CA53B2">
        <w:rPr>
          <w:rFonts w:ascii="Calibri" w:hAnsi="Calibri" w:cs="Calibri"/>
          <w:noProof/>
        </w:rPr>
        <w:t>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151-167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2005).</w:t>
      </w:r>
    </w:p>
    <w:p w14:paraId="792754A4" w14:textId="024A41EB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22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Kantor,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B.,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Ma,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H.,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Webster-Cyriaque,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J.,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Monahan,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P.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E.</w:t>
      </w:r>
      <w:r w:rsidR="00C91A6C">
        <w:rPr>
          <w:rFonts w:ascii="Calibri" w:hAnsi="Calibri" w:cs="Calibri"/>
          <w:noProof/>
        </w:rPr>
        <w:t>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Kafri,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Epigenetic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activation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of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unintegrated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HIV-1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genomes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by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gut-associated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short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chain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fatty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acids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and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its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implications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for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HIV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infection.</w:t>
      </w:r>
      <w:r w:rsidR="00A97319">
        <w:rPr>
          <w:rFonts w:ascii="Calibri" w:hAnsi="Calibri" w:cs="Calibri"/>
          <w:noProof/>
        </w:rPr>
        <w:t xml:space="preserve"> </w:t>
      </w:r>
      <w:r w:rsidR="00763BCF">
        <w:rPr>
          <w:rFonts w:ascii="Calibri" w:hAnsi="Calibri" w:cs="Calibri"/>
          <w:i/>
          <w:noProof/>
        </w:rPr>
        <w:t>Proceedings of the National Academy of Sciences of the United States of America</w:t>
      </w:r>
      <w:r w:rsidRPr="00FB0484">
        <w:rPr>
          <w:rFonts w:ascii="Calibri" w:hAnsi="Calibri" w:cs="Calibri"/>
          <w:i/>
          <w:noProof/>
        </w:rPr>
        <w:t>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b/>
          <w:noProof/>
        </w:rPr>
        <w:t>106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(44),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18786-18791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2009).</w:t>
      </w:r>
    </w:p>
    <w:p w14:paraId="5A35F661" w14:textId="04970744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23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Kantor,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B.</w:t>
      </w:r>
      <w:r w:rsidR="00A97319">
        <w:rPr>
          <w:rFonts w:ascii="Calibri" w:hAnsi="Calibri" w:cs="Calibri"/>
          <w:i/>
          <w:noProof/>
        </w:rPr>
        <w:t xml:space="preserve"> </w:t>
      </w:r>
      <w:r w:rsidR="00C91A6C" w:rsidRPr="00C91A6C">
        <w:rPr>
          <w:rFonts w:ascii="Calibri" w:hAnsi="Calibri" w:cs="Calibri"/>
          <w:noProof/>
        </w:rPr>
        <w:t>et al.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Downregulation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of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SNCA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Expression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by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Targeted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Editing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of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DNA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Methylation: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Potential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Strategy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for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Precision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Therapy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PD.</w:t>
      </w:r>
      <w:r w:rsidR="00A97319">
        <w:rPr>
          <w:rFonts w:ascii="Calibri" w:hAnsi="Calibri" w:cs="Calibri"/>
          <w:noProof/>
        </w:rPr>
        <w:t xml:space="preserve"> </w:t>
      </w:r>
      <w:r w:rsidR="00763BCF">
        <w:rPr>
          <w:rFonts w:ascii="Calibri" w:hAnsi="Calibri" w:cs="Calibri"/>
          <w:i/>
          <w:noProof/>
        </w:rPr>
        <w:t>Molecular Therapy</w:t>
      </w:r>
      <w:r w:rsidRPr="00FB0484">
        <w:rPr>
          <w:rFonts w:ascii="Calibri" w:hAnsi="Calibri" w:cs="Calibri"/>
          <w:i/>
          <w:noProof/>
        </w:rPr>
        <w:t>.</w:t>
      </w:r>
      <w:r w:rsidR="00A97319">
        <w:rPr>
          <w:rFonts w:ascii="Calibri" w:hAnsi="Calibri" w:cs="Calibri"/>
          <w:noProof/>
        </w:rPr>
        <w:t xml:space="preserve"> </w:t>
      </w:r>
      <w:r w:rsidR="00763BCF">
        <w:rPr>
          <w:rFonts w:ascii="Calibri" w:hAnsi="Calibri" w:cs="Calibri"/>
          <w:noProof/>
        </w:rPr>
        <w:t xml:space="preserve">doi: </w:t>
      </w:r>
      <w:r w:rsidRPr="00FB0484">
        <w:rPr>
          <w:rFonts w:ascii="Calibri" w:hAnsi="Calibri" w:cs="Calibri"/>
          <w:noProof/>
        </w:rPr>
        <w:t>10.1016/j.ymthe.2018.08.019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2018).</w:t>
      </w:r>
    </w:p>
    <w:p w14:paraId="5309580B" w14:textId="5A4035FA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24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Jowaed,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A.,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Schmitt,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I.,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Kaut,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O.</w:t>
      </w:r>
      <w:r w:rsidR="00C91A6C">
        <w:rPr>
          <w:rFonts w:ascii="Calibri" w:hAnsi="Calibri" w:cs="Calibri"/>
          <w:noProof/>
        </w:rPr>
        <w:t>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Wullner,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U.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Methylation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regulates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alpha-synuclein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expression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and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decreased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Parkinson's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disease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patients'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brains.</w:t>
      </w:r>
      <w:r w:rsidR="00A97319">
        <w:rPr>
          <w:rFonts w:ascii="Calibri" w:hAnsi="Calibri" w:cs="Calibri"/>
          <w:noProof/>
        </w:rPr>
        <w:t xml:space="preserve"> </w:t>
      </w:r>
      <w:r w:rsidR="00763BCF">
        <w:rPr>
          <w:rFonts w:ascii="Calibri" w:hAnsi="Calibri" w:cs="Calibri"/>
          <w:i/>
          <w:noProof/>
        </w:rPr>
        <w:t>Journal of Neuroscience</w:t>
      </w:r>
      <w:r w:rsidRPr="00FB0484">
        <w:rPr>
          <w:rFonts w:ascii="Calibri" w:hAnsi="Calibri" w:cs="Calibri"/>
          <w:i/>
          <w:noProof/>
        </w:rPr>
        <w:t>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b/>
          <w:noProof/>
        </w:rPr>
        <w:t>30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(18),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6355-6359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2010).</w:t>
      </w:r>
    </w:p>
    <w:p w14:paraId="5D09551D" w14:textId="362A5F61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25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Wang,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Y.</w:t>
      </w:r>
      <w:r w:rsidR="00A97319">
        <w:rPr>
          <w:rFonts w:ascii="Calibri" w:hAnsi="Calibri" w:cs="Calibri"/>
          <w:i/>
          <w:noProof/>
        </w:rPr>
        <w:t xml:space="preserve"> </w:t>
      </w:r>
      <w:r w:rsidR="00C91A6C" w:rsidRPr="00C91A6C">
        <w:rPr>
          <w:rFonts w:ascii="Calibri" w:hAnsi="Calibri" w:cs="Calibri"/>
          <w:noProof/>
        </w:rPr>
        <w:t>et al.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DNA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methyltransferase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inhibitor,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5-aza-2'-deoxycytidine,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exacerbates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neurotoxicity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and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upregulates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Parkinson's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disease-related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genes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dopaminergic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neurons.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CNS</w:t>
      </w:r>
      <w:r w:rsidR="00A97319">
        <w:rPr>
          <w:rFonts w:ascii="Calibri" w:hAnsi="Calibri" w:cs="Calibri"/>
          <w:i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Neuroscience</w:t>
      </w:r>
      <w:r w:rsidR="00A97319">
        <w:rPr>
          <w:rFonts w:ascii="Calibri" w:hAnsi="Calibri" w:cs="Calibri"/>
          <w:i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&amp;</w:t>
      </w:r>
      <w:r w:rsidR="00A97319">
        <w:rPr>
          <w:rFonts w:ascii="Calibri" w:hAnsi="Calibri" w:cs="Calibri"/>
          <w:i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Therapeutics.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b/>
          <w:noProof/>
        </w:rPr>
        <w:t>19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(3),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183-190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2013).</w:t>
      </w:r>
    </w:p>
    <w:p w14:paraId="0A29CE4D" w14:textId="16D49287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26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Matsumoto,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L.</w:t>
      </w:r>
      <w:r w:rsidR="00A97319">
        <w:rPr>
          <w:rFonts w:ascii="Calibri" w:hAnsi="Calibri" w:cs="Calibri"/>
          <w:i/>
          <w:noProof/>
        </w:rPr>
        <w:t xml:space="preserve"> </w:t>
      </w:r>
      <w:r w:rsidR="00C91A6C" w:rsidRPr="00C91A6C">
        <w:rPr>
          <w:rFonts w:ascii="Calibri" w:hAnsi="Calibri" w:cs="Calibri"/>
          <w:noProof/>
        </w:rPr>
        <w:t>et al.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CpG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demethylation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enhances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alpha-synuclein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expression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and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affects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the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pathogenesis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of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Parkinson's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disease.</w:t>
      </w:r>
      <w:r w:rsidR="00A97319">
        <w:rPr>
          <w:rFonts w:ascii="Calibri" w:hAnsi="Calibri" w:cs="Calibri"/>
          <w:noProof/>
        </w:rPr>
        <w:t xml:space="preserve"> </w:t>
      </w:r>
      <w:r w:rsidR="00763BCF" w:rsidRPr="00CA53B2">
        <w:rPr>
          <w:rFonts w:ascii="Calibri" w:hAnsi="Calibri" w:cs="Calibri"/>
          <w:i/>
          <w:noProof/>
        </w:rPr>
        <w:t>PLOS</w:t>
      </w:r>
      <w:r w:rsidR="00A97319">
        <w:rPr>
          <w:rFonts w:ascii="Calibri" w:hAnsi="Calibri" w:cs="Calibri"/>
          <w:i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One.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b/>
          <w:noProof/>
        </w:rPr>
        <w:t>5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(11),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e15522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2010).</w:t>
      </w:r>
    </w:p>
    <w:p w14:paraId="15A9770A" w14:textId="3F75E307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27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Desplats,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P.</w:t>
      </w:r>
      <w:r w:rsidR="00A97319">
        <w:rPr>
          <w:rFonts w:ascii="Calibri" w:hAnsi="Calibri" w:cs="Calibri"/>
          <w:i/>
          <w:noProof/>
        </w:rPr>
        <w:t xml:space="preserve"> </w:t>
      </w:r>
      <w:r w:rsidR="00C91A6C" w:rsidRPr="00C91A6C">
        <w:rPr>
          <w:rFonts w:ascii="Calibri" w:hAnsi="Calibri" w:cs="Calibri"/>
          <w:noProof/>
        </w:rPr>
        <w:t>et al.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Alpha-synuclein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sequesters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Dnmt1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from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the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nucleus: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novel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mechanism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for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epigenetic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alterations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Lewy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body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diseases.</w:t>
      </w:r>
      <w:r w:rsidR="00A97319">
        <w:rPr>
          <w:rFonts w:ascii="Calibri" w:hAnsi="Calibri" w:cs="Calibri"/>
          <w:noProof/>
        </w:rPr>
        <w:t xml:space="preserve"> </w:t>
      </w:r>
      <w:r w:rsidR="00763BCF">
        <w:rPr>
          <w:rFonts w:ascii="Calibri" w:hAnsi="Calibri" w:cs="Calibri"/>
          <w:i/>
          <w:noProof/>
        </w:rPr>
        <w:t>Journal of Biological Chemistry</w:t>
      </w:r>
      <w:r w:rsidRPr="00FB0484">
        <w:rPr>
          <w:rFonts w:ascii="Calibri" w:hAnsi="Calibri" w:cs="Calibri"/>
          <w:i/>
          <w:noProof/>
        </w:rPr>
        <w:t>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b/>
          <w:noProof/>
        </w:rPr>
        <w:t>286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(11),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9031-9037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2011).</w:t>
      </w:r>
    </w:p>
    <w:p w14:paraId="4CDBDD5A" w14:textId="6F4E26FF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28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Ai,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X.</w:t>
      </w:r>
      <w:r w:rsidR="00A97319">
        <w:rPr>
          <w:rFonts w:ascii="Calibri" w:hAnsi="Calibri" w:cs="Calibri"/>
          <w:i/>
          <w:noProof/>
        </w:rPr>
        <w:t xml:space="preserve"> </w:t>
      </w:r>
      <w:r w:rsidR="00C91A6C" w:rsidRPr="00C91A6C">
        <w:rPr>
          <w:rFonts w:ascii="Calibri" w:hAnsi="Calibri" w:cs="Calibri"/>
          <w:noProof/>
        </w:rPr>
        <w:t>et al.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Hypomethylation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of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SNCA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blood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of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patients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with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sporadic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Parkinson's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disease.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Journal</w:t>
      </w:r>
      <w:r w:rsidR="00A97319">
        <w:rPr>
          <w:rFonts w:ascii="Calibri" w:hAnsi="Calibri" w:cs="Calibri"/>
          <w:i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of</w:t>
      </w:r>
      <w:r w:rsidR="00A97319">
        <w:rPr>
          <w:rFonts w:ascii="Calibri" w:hAnsi="Calibri" w:cs="Calibri"/>
          <w:i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the</w:t>
      </w:r>
      <w:r w:rsidR="00A97319">
        <w:rPr>
          <w:rFonts w:ascii="Calibri" w:hAnsi="Calibri" w:cs="Calibri"/>
          <w:i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Neurological</w:t>
      </w:r>
      <w:r w:rsidR="00A97319">
        <w:rPr>
          <w:rFonts w:ascii="Calibri" w:hAnsi="Calibri" w:cs="Calibri"/>
          <w:i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Sciences.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b/>
          <w:noProof/>
        </w:rPr>
        <w:t>337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(1-2),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123-128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2014).</w:t>
      </w:r>
    </w:p>
    <w:p w14:paraId="3C1F825B" w14:textId="0DB46374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29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Tagliafierro,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L.</w:t>
      </w:r>
      <w:r w:rsidR="00C91A6C">
        <w:rPr>
          <w:rFonts w:ascii="Calibri" w:hAnsi="Calibri" w:cs="Calibri"/>
          <w:noProof/>
        </w:rPr>
        <w:t>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Chiba-Falek,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O.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Up-regulation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of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SNCA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gene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expression: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implications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to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synucleinopathies.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Neurogenetics.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b/>
          <w:noProof/>
        </w:rPr>
        <w:t>17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(3),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145-157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2016).</w:t>
      </w:r>
    </w:p>
    <w:p w14:paraId="6B6877D3" w14:textId="03963A1B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30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Ortinski,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P.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I.,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O’Donovan,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B.,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Dong,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X.</w:t>
      </w:r>
      <w:r w:rsidR="00C91A6C">
        <w:rPr>
          <w:rFonts w:ascii="Calibri" w:hAnsi="Calibri" w:cs="Calibri"/>
          <w:noProof/>
        </w:rPr>
        <w:t>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Kantor,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B.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Integrase-Deficient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Lentiviral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Vector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All-in-One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Platform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for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Highly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Efficient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CRISPR/Cas9-Mediated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Gene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Editing.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Molecular</w:t>
      </w:r>
      <w:r w:rsidR="00A97319">
        <w:rPr>
          <w:rFonts w:ascii="Calibri" w:hAnsi="Calibri" w:cs="Calibri"/>
          <w:i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Therapy</w:t>
      </w:r>
      <w:r w:rsidR="00A97319">
        <w:rPr>
          <w:rFonts w:ascii="Calibri" w:hAnsi="Calibri" w:cs="Calibri"/>
          <w:i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-</w:t>
      </w:r>
      <w:r w:rsidR="00A97319">
        <w:rPr>
          <w:rFonts w:ascii="Calibri" w:hAnsi="Calibri" w:cs="Calibri"/>
          <w:i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Methods</w:t>
      </w:r>
      <w:r w:rsidR="00A97319">
        <w:rPr>
          <w:rFonts w:ascii="Calibri" w:hAnsi="Calibri" w:cs="Calibri"/>
          <w:i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&amp;</w:t>
      </w:r>
      <w:r w:rsidR="00A97319">
        <w:rPr>
          <w:rFonts w:ascii="Calibri" w:hAnsi="Calibri" w:cs="Calibri"/>
          <w:i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Clinical</w:t>
      </w:r>
      <w:r w:rsidR="00A97319">
        <w:rPr>
          <w:rFonts w:ascii="Calibri" w:hAnsi="Calibri" w:cs="Calibri"/>
          <w:i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Development.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b/>
          <w:noProof/>
        </w:rPr>
        <w:t>5</w:t>
      </w:r>
      <w:r w:rsidR="00763BCF" w:rsidRPr="00CA53B2">
        <w:rPr>
          <w:rFonts w:ascii="Calibri" w:hAnsi="Calibri" w:cs="Calibri"/>
          <w:noProof/>
        </w:rPr>
        <w:t>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153-164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2017).</w:t>
      </w:r>
    </w:p>
    <w:p w14:paraId="580AD47B" w14:textId="0FC19D37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31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Tagliafierro,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L.</w:t>
      </w:r>
      <w:r w:rsidR="00A97319">
        <w:rPr>
          <w:rFonts w:ascii="Calibri" w:hAnsi="Calibri" w:cs="Calibri"/>
          <w:i/>
          <w:noProof/>
        </w:rPr>
        <w:t xml:space="preserve"> </w:t>
      </w:r>
      <w:r w:rsidR="00C91A6C" w:rsidRPr="00C91A6C">
        <w:rPr>
          <w:rFonts w:ascii="Calibri" w:hAnsi="Calibri" w:cs="Calibri"/>
          <w:noProof/>
        </w:rPr>
        <w:t>et al.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Genetic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analysis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of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alpha-synuclein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3'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untranslated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region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and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its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corresponding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microRNAs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relation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to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Parkinson's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disease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compared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to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dementia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with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Lewy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bodies.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Alzheimer</w:t>
      </w:r>
      <w:r w:rsidR="00763BCF">
        <w:rPr>
          <w:rFonts w:ascii="Calibri" w:hAnsi="Calibri" w:cs="Calibri"/>
          <w:i/>
          <w:noProof/>
        </w:rPr>
        <w:t>’</w:t>
      </w:r>
      <w:r w:rsidRPr="00FB0484">
        <w:rPr>
          <w:rFonts w:ascii="Calibri" w:hAnsi="Calibri" w:cs="Calibri"/>
          <w:i/>
          <w:noProof/>
        </w:rPr>
        <w:t>s</w:t>
      </w:r>
      <w:r w:rsidR="00A97319">
        <w:rPr>
          <w:rFonts w:ascii="Calibri" w:hAnsi="Calibri" w:cs="Calibri"/>
          <w:i/>
          <w:noProof/>
        </w:rPr>
        <w:t xml:space="preserve"> </w:t>
      </w:r>
      <w:r w:rsidR="00763BCF">
        <w:rPr>
          <w:rFonts w:ascii="Calibri" w:hAnsi="Calibri" w:cs="Calibri"/>
          <w:i/>
          <w:noProof/>
        </w:rPr>
        <w:t xml:space="preserve">&amp; </w:t>
      </w:r>
      <w:r w:rsidRPr="00FB0484">
        <w:rPr>
          <w:rFonts w:ascii="Calibri" w:hAnsi="Calibri" w:cs="Calibri"/>
          <w:i/>
          <w:noProof/>
        </w:rPr>
        <w:t>Dement</w:t>
      </w:r>
      <w:r w:rsidR="00763BCF">
        <w:rPr>
          <w:rFonts w:ascii="Calibri" w:hAnsi="Calibri" w:cs="Calibri"/>
          <w:i/>
          <w:noProof/>
        </w:rPr>
        <w:t>ia</w:t>
      </w:r>
      <w:r w:rsidRPr="00FB0484">
        <w:rPr>
          <w:rFonts w:ascii="Calibri" w:hAnsi="Calibri" w:cs="Calibri"/>
          <w:i/>
          <w:noProof/>
        </w:rPr>
        <w:t>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b/>
          <w:noProof/>
        </w:rPr>
        <w:t>13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(11),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1237-1250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2017).</w:t>
      </w:r>
    </w:p>
    <w:p w14:paraId="5DDEAD31" w14:textId="638740D5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32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Tagliafierro,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L.,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Zamora,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M.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E.</w:t>
      </w:r>
      <w:r w:rsidR="00C91A6C">
        <w:rPr>
          <w:rFonts w:ascii="Calibri" w:hAnsi="Calibri" w:cs="Calibri"/>
          <w:noProof/>
        </w:rPr>
        <w:t>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Chiba-Falek,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O.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Multiplication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of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the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SNCA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locus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exacerbates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neuronal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nuclear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aging.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Human</w:t>
      </w:r>
      <w:r w:rsidR="00A97319">
        <w:rPr>
          <w:rFonts w:ascii="Calibri" w:hAnsi="Calibri" w:cs="Calibri"/>
          <w:i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Molecular</w:t>
      </w:r>
      <w:r w:rsidR="00A97319">
        <w:rPr>
          <w:rFonts w:ascii="Calibri" w:hAnsi="Calibri" w:cs="Calibri"/>
          <w:i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Genetics.</w:t>
      </w:r>
      <w:r w:rsidR="00A97319">
        <w:rPr>
          <w:rFonts w:ascii="Calibri" w:hAnsi="Calibri" w:cs="Calibri"/>
          <w:noProof/>
        </w:rPr>
        <w:t xml:space="preserve"> </w:t>
      </w:r>
      <w:r w:rsidR="00763BCF">
        <w:rPr>
          <w:rFonts w:ascii="Calibri" w:hAnsi="Calibri" w:cs="Calibri"/>
          <w:noProof/>
        </w:rPr>
        <w:t xml:space="preserve">doi: </w:t>
      </w:r>
      <w:r w:rsidRPr="00CA53B2">
        <w:rPr>
          <w:rStyle w:val="a4"/>
          <w:rFonts w:ascii="Calibri" w:hAnsi="Calibri" w:cs="Calibri"/>
          <w:noProof/>
          <w:color w:val="auto"/>
          <w:u w:val="none"/>
        </w:rPr>
        <w:t>10.1093/hmg/ddy355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2018).</w:t>
      </w:r>
    </w:p>
    <w:p w14:paraId="6B003823" w14:textId="16F828D7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33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Kantor,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B.,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McCown,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T.,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Leone,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P.</w:t>
      </w:r>
      <w:r w:rsidR="00C91A6C">
        <w:rPr>
          <w:rFonts w:ascii="Calibri" w:hAnsi="Calibri" w:cs="Calibri"/>
          <w:noProof/>
        </w:rPr>
        <w:t>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Gray,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J.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Clinical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applications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involving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CNS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gene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transfer.</w:t>
      </w:r>
      <w:r w:rsidR="00A97319">
        <w:rPr>
          <w:rFonts w:ascii="Calibri" w:hAnsi="Calibri" w:cs="Calibri"/>
          <w:noProof/>
        </w:rPr>
        <w:t xml:space="preserve"> </w:t>
      </w:r>
      <w:r w:rsidR="00763BCF">
        <w:rPr>
          <w:rFonts w:ascii="Calibri" w:hAnsi="Calibri" w:cs="Calibri"/>
          <w:i/>
          <w:noProof/>
        </w:rPr>
        <w:t>Advances in Genetics</w:t>
      </w:r>
      <w:r w:rsidRPr="00FB0484">
        <w:rPr>
          <w:rFonts w:ascii="Calibri" w:hAnsi="Calibri" w:cs="Calibri"/>
          <w:i/>
          <w:noProof/>
        </w:rPr>
        <w:t>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b/>
          <w:noProof/>
        </w:rPr>
        <w:t>87</w:t>
      </w:r>
      <w:r w:rsidR="00763BCF" w:rsidRPr="00CA53B2">
        <w:rPr>
          <w:rFonts w:ascii="Calibri" w:hAnsi="Calibri" w:cs="Calibri"/>
          <w:noProof/>
        </w:rPr>
        <w:t>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71-124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2014).</w:t>
      </w:r>
    </w:p>
    <w:p w14:paraId="1A96E666" w14:textId="4A295D6F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34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Kantor,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B.,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Bailey,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R.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M.,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Wimberly,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K.,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Kalburgi,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N.</w:t>
      </w:r>
      <w:r w:rsidR="00C91A6C">
        <w:rPr>
          <w:rFonts w:ascii="Calibri" w:hAnsi="Calibri" w:cs="Calibri"/>
          <w:noProof/>
        </w:rPr>
        <w:t>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Gray,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J.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Methods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for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gene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transfer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to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the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central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nervous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system.</w:t>
      </w:r>
      <w:r w:rsidR="00A97319">
        <w:rPr>
          <w:rFonts w:ascii="Calibri" w:hAnsi="Calibri" w:cs="Calibri"/>
          <w:noProof/>
        </w:rPr>
        <w:t xml:space="preserve"> </w:t>
      </w:r>
      <w:r w:rsidR="00763BCF">
        <w:rPr>
          <w:rFonts w:ascii="Calibri" w:hAnsi="Calibri" w:cs="Calibri"/>
          <w:i/>
          <w:noProof/>
        </w:rPr>
        <w:t>Advances in Genetics</w:t>
      </w:r>
      <w:r w:rsidRPr="00FB0484">
        <w:rPr>
          <w:rFonts w:ascii="Calibri" w:hAnsi="Calibri" w:cs="Calibri"/>
          <w:i/>
          <w:noProof/>
        </w:rPr>
        <w:t>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b/>
          <w:noProof/>
        </w:rPr>
        <w:t>87</w:t>
      </w:r>
      <w:r w:rsidR="00763BCF" w:rsidRPr="00CA53B2">
        <w:rPr>
          <w:rFonts w:ascii="Calibri" w:hAnsi="Calibri" w:cs="Calibri"/>
          <w:noProof/>
        </w:rPr>
        <w:t>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125-197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2014).</w:t>
      </w:r>
    </w:p>
    <w:p w14:paraId="5954BEB2" w14:textId="7F11C88A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35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Vijayraghavan,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S.</w:t>
      </w:r>
      <w:r w:rsidR="00C91A6C">
        <w:rPr>
          <w:rFonts w:ascii="Calibri" w:hAnsi="Calibri" w:cs="Calibri"/>
          <w:noProof/>
        </w:rPr>
        <w:t>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Kantor,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B.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Protocol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for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the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Production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of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Integrase-deficient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Lentiviral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Vectors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for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CRISPR/Cas9-mediated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Gene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Knockout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Dividing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Cells.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J</w:t>
      </w:r>
      <w:r w:rsidR="00763BCF">
        <w:rPr>
          <w:rFonts w:ascii="Calibri" w:hAnsi="Calibri" w:cs="Calibri"/>
          <w:i/>
          <w:noProof/>
        </w:rPr>
        <w:t>ournal of</w:t>
      </w:r>
      <w:r w:rsidR="00A97319">
        <w:rPr>
          <w:rFonts w:ascii="Calibri" w:hAnsi="Calibri" w:cs="Calibri"/>
          <w:i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Vis</w:t>
      </w:r>
      <w:r w:rsidR="00763BCF">
        <w:rPr>
          <w:rFonts w:ascii="Calibri" w:hAnsi="Calibri" w:cs="Calibri"/>
          <w:i/>
          <w:noProof/>
        </w:rPr>
        <w:t>ualized</w:t>
      </w:r>
      <w:r w:rsidR="00A97319">
        <w:rPr>
          <w:rFonts w:ascii="Calibri" w:hAnsi="Calibri" w:cs="Calibri"/>
          <w:i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Exp</w:t>
      </w:r>
      <w:r w:rsidR="00763BCF">
        <w:rPr>
          <w:rFonts w:ascii="Calibri" w:hAnsi="Calibri" w:cs="Calibri"/>
          <w:i/>
          <w:noProof/>
        </w:rPr>
        <w:t>eriments</w:t>
      </w:r>
      <w:r w:rsidRPr="00FB0484">
        <w:rPr>
          <w:rFonts w:ascii="Calibri" w:hAnsi="Calibri" w:cs="Calibri"/>
          <w:i/>
          <w:noProof/>
        </w:rPr>
        <w:t>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(130)</w:t>
      </w:r>
      <w:r w:rsidR="00763BCF">
        <w:rPr>
          <w:rFonts w:ascii="Calibri" w:hAnsi="Calibri" w:cs="Calibri"/>
          <w:noProof/>
        </w:rPr>
        <w:t>, e</w:t>
      </w:r>
      <w:r w:rsidR="00763BCF" w:rsidRPr="00FB0484">
        <w:rPr>
          <w:rFonts w:ascii="Calibri" w:hAnsi="Calibri" w:cs="Calibri"/>
          <w:noProof/>
        </w:rPr>
        <w:t>56915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2017).</w:t>
      </w:r>
    </w:p>
    <w:p w14:paraId="2AA586CC" w14:textId="3092C0A6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36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Bayer,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M.</w:t>
      </w:r>
      <w:r w:rsidR="00A97319">
        <w:rPr>
          <w:rFonts w:ascii="Calibri" w:hAnsi="Calibri" w:cs="Calibri"/>
          <w:i/>
          <w:noProof/>
        </w:rPr>
        <w:t xml:space="preserve"> </w:t>
      </w:r>
      <w:r w:rsidR="00C91A6C" w:rsidRPr="00C91A6C">
        <w:rPr>
          <w:rFonts w:ascii="Calibri" w:hAnsi="Calibri" w:cs="Calibri"/>
          <w:noProof/>
        </w:rPr>
        <w:t>et al.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large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U3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deletion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causes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increased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vivo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expression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from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nonintegrating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lentiviral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vector.</w:t>
      </w:r>
      <w:r w:rsidR="00A97319">
        <w:rPr>
          <w:rFonts w:ascii="Calibri" w:hAnsi="Calibri" w:cs="Calibri"/>
          <w:noProof/>
        </w:rPr>
        <w:t xml:space="preserve"> </w:t>
      </w:r>
      <w:r w:rsidR="00763BCF">
        <w:rPr>
          <w:rFonts w:ascii="Calibri" w:hAnsi="Calibri" w:cs="Calibri"/>
          <w:i/>
          <w:noProof/>
        </w:rPr>
        <w:t>Molecular Therapy</w:t>
      </w:r>
      <w:r w:rsidRPr="00FB0484">
        <w:rPr>
          <w:rFonts w:ascii="Calibri" w:hAnsi="Calibri" w:cs="Calibri"/>
          <w:i/>
          <w:noProof/>
        </w:rPr>
        <w:t>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b/>
          <w:noProof/>
        </w:rPr>
        <w:t>16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(12),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1968-1976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2008).</w:t>
      </w:r>
    </w:p>
    <w:p w14:paraId="10C3EA3E" w14:textId="669BF30D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37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Bassil,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C.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F.,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Huang,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Z.</w:t>
      </w:r>
      <w:r w:rsidR="00C91A6C">
        <w:rPr>
          <w:rFonts w:ascii="Calibri" w:hAnsi="Calibri" w:cs="Calibri"/>
          <w:noProof/>
        </w:rPr>
        <w:t>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Murphy,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K.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Bisulfite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pyrosequencing.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Methods</w:t>
      </w:r>
      <w:r w:rsidR="00A97319">
        <w:rPr>
          <w:rFonts w:ascii="Calibri" w:hAnsi="Calibri" w:cs="Calibri"/>
          <w:i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in</w:t>
      </w:r>
      <w:r w:rsidR="00A97319">
        <w:rPr>
          <w:rFonts w:ascii="Calibri" w:hAnsi="Calibri" w:cs="Calibri"/>
          <w:i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Molecular</w:t>
      </w:r>
      <w:r w:rsidR="00A97319">
        <w:rPr>
          <w:rFonts w:ascii="Calibri" w:hAnsi="Calibri" w:cs="Calibri"/>
          <w:i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Biology.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b/>
          <w:noProof/>
        </w:rPr>
        <w:t>1049</w:t>
      </w:r>
      <w:r w:rsidR="00763BCF" w:rsidRPr="00CA53B2">
        <w:rPr>
          <w:rFonts w:ascii="Calibri" w:hAnsi="Calibri" w:cs="Calibri"/>
          <w:noProof/>
        </w:rPr>
        <w:t>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95-107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2013).</w:t>
      </w:r>
    </w:p>
    <w:p w14:paraId="2C66929F" w14:textId="0133C4B2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38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Truong,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D.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J.</w:t>
      </w:r>
      <w:r w:rsidR="00A97319">
        <w:rPr>
          <w:rFonts w:ascii="Calibri" w:hAnsi="Calibri" w:cs="Calibri"/>
          <w:i/>
          <w:noProof/>
        </w:rPr>
        <w:t xml:space="preserve"> </w:t>
      </w:r>
      <w:r w:rsidR="00C91A6C" w:rsidRPr="00C91A6C">
        <w:rPr>
          <w:rFonts w:ascii="Calibri" w:hAnsi="Calibri" w:cs="Calibri"/>
          <w:noProof/>
        </w:rPr>
        <w:t>et al.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Development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of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intein-mediated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split-Cas9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system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for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gene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therapy.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Nucleic</w:t>
      </w:r>
      <w:r w:rsidR="00A97319">
        <w:rPr>
          <w:rFonts w:ascii="Calibri" w:hAnsi="Calibri" w:cs="Calibri"/>
          <w:i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Acids</w:t>
      </w:r>
      <w:r w:rsidR="00A97319">
        <w:rPr>
          <w:rFonts w:ascii="Calibri" w:hAnsi="Calibri" w:cs="Calibri"/>
          <w:i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Research.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b/>
          <w:noProof/>
        </w:rPr>
        <w:t>43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(13),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6450-6458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2015).</w:t>
      </w:r>
    </w:p>
    <w:p w14:paraId="6B0A7C8D" w14:textId="3BA59D44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39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Nishimasu,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H.</w:t>
      </w:r>
      <w:r w:rsidR="00A97319">
        <w:rPr>
          <w:rFonts w:ascii="Calibri" w:hAnsi="Calibri" w:cs="Calibri"/>
          <w:i/>
          <w:noProof/>
        </w:rPr>
        <w:t xml:space="preserve"> </w:t>
      </w:r>
      <w:r w:rsidR="00C91A6C" w:rsidRPr="00C91A6C">
        <w:rPr>
          <w:rFonts w:ascii="Calibri" w:hAnsi="Calibri" w:cs="Calibri"/>
          <w:noProof/>
        </w:rPr>
        <w:t>et al.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Crystal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Structure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of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Staphylococcus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aureus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Cas9.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Cell.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b/>
          <w:noProof/>
        </w:rPr>
        <w:t>162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(5),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1113-1126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2015).</w:t>
      </w:r>
    </w:p>
    <w:p w14:paraId="6A66255F" w14:textId="10F1C223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40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Ran,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F.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A.</w:t>
      </w:r>
      <w:r w:rsidR="00A97319">
        <w:rPr>
          <w:rFonts w:ascii="Calibri" w:hAnsi="Calibri" w:cs="Calibri"/>
          <w:i/>
          <w:noProof/>
        </w:rPr>
        <w:t xml:space="preserve"> </w:t>
      </w:r>
      <w:r w:rsidR="00C91A6C" w:rsidRPr="00C91A6C">
        <w:rPr>
          <w:rFonts w:ascii="Calibri" w:hAnsi="Calibri" w:cs="Calibri"/>
          <w:noProof/>
        </w:rPr>
        <w:t>et al.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vivo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genome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editing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using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Staphylococcus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aureus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Cas9.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Nature.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b/>
          <w:noProof/>
        </w:rPr>
        <w:t>520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(7546),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186-191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2015).</w:t>
      </w:r>
    </w:p>
    <w:p w14:paraId="586A38D4" w14:textId="1E48AC5F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41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Van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Lint,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C.,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Ghysdael,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J.,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Paras,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P.,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Jr.,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Burny,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A.</w:t>
      </w:r>
      <w:r w:rsidR="00C91A6C">
        <w:rPr>
          <w:rFonts w:ascii="Calibri" w:hAnsi="Calibri" w:cs="Calibri"/>
          <w:noProof/>
        </w:rPr>
        <w:t>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Verdin,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transcriptional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regulatory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element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associated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with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nuclease-hypersensitive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site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the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pol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gene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of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human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immunodeficiency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virus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type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1.</w:t>
      </w:r>
      <w:r w:rsidR="00A97319">
        <w:rPr>
          <w:rFonts w:ascii="Calibri" w:hAnsi="Calibri" w:cs="Calibri"/>
          <w:noProof/>
        </w:rPr>
        <w:t xml:space="preserve"> </w:t>
      </w:r>
      <w:r w:rsidR="00763BCF">
        <w:rPr>
          <w:rFonts w:ascii="Calibri" w:hAnsi="Calibri" w:cs="Calibri"/>
          <w:i/>
          <w:noProof/>
        </w:rPr>
        <w:t>Journal of Virology</w:t>
      </w:r>
      <w:r w:rsidRPr="00FB0484">
        <w:rPr>
          <w:rFonts w:ascii="Calibri" w:hAnsi="Calibri" w:cs="Calibri"/>
          <w:i/>
          <w:noProof/>
        </w:rPr>
        <w:t>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b/>
          <w:noProof/>
        </w:rPr>
        <w:t>68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(4),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2632-2648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1994).</w:t>
      </w:r>
    </w:p>
    <w:p w14:paraId="03E72646" w14:textId="749F381D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42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Van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Lint,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C.</w:t>
      </w:r>
      <w:r w:rsidR="00A97319">
        <w:rPr>
          <w:rFonts w:ascii="Calibri" w:hAnsi="Calibri" w:cs="Calibri"/>
          <w:i/>
          <w:noProof/>
        </w:rPr>
        <w:t xml:space="preserve"> </w:t>
      </w:r>
      <w:r w:rsidR="00C91A6C" w:rsidRPr="00C91A6C">
        <w:rPr>
          <w:rFonts w:ascii="Calibri" w:hAnsi="Calibri" w:cs="Calibri"/>
          <w:noProof/>
        </w:rPr>
        <w:t>et al.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Transcription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factor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binding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sites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downstream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of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the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human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immunodeficiency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virus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type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1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transcription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start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site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are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important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for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virus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infectivity.</w:t>
      </w:r>
      <w:r w:rsidR="00A97319">
        <w:rPr>
          <w:rFonts w:ascii="Calibri" w:hAnsi="Calibri" w:cs="Calibri"/>
          <w:noProof/>
        </w:rPr>
        <w:t xml:space="preserve"> </w:t>
      </w:r>
      <w:r w:rsidR="00763BCF">
        <w:rPr>
          <w:rFonts w:ascii="Calibri" w:hAnsi="Calibri" w:cs="Calibri"/>
          <w:i/>
          <w:noProof/>
        </w:rPr>
        <w:t>Journal of Virology</w:t>
      </w:r>
      <w:r w:rsidRPr="00FB0484">
        <w:rPr>
          <w:rFonts w:ascii="Calibri" w:hAnsi="Calibri" w:cs="Calibri"/>
          <w:i/>
          <w:noProof/>
        </w:rPr>
        <w:t>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b/>
          <w:noProof/>
        </w:rPr>
        <w:t>71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(8),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6113-6127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1997).</w:t>
      </w:r>
    </w:p>
    <w:p w14:paraId="728C5B60" w14:textId="1AA56833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43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Goffin,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V.</w:t>
      </w:r>
      <w:r w:rsidR="00A97319">
        <w:rPr>
          <w:rFonts w:ascii="Calibri" w:hAnsi="Calibri" w:cs="Calibri"/>
          <w:i/>
          <w:noProof/>
        </w:rPr>
        <w:t xml:space="preserve"> </w:t>
      </w:r>
      <w:r w:rsidR="00C91A6C" w:rsidRPr="00C91A6C">
        <w:rPr>
          <w:rFonts w:ascii="Calibri" w:hAnsi="Calibri" w:cs="Calibri"/>
          <w:noProof/>
        </w:rPr>
        <w:t>et al.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Transcription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factor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binding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sites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the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pol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gene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intragenic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regulatory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region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of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HIV-1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are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important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for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virus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infectivity.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Nucleic</w:t>
      </w:r>
      <w:r w:rsidR="00A97319">
        <w:rPr>
          <w:rFonts w:ascii="Calibri" w:hAnsi="Calibri" w:cs="Calibri"/>
          <w:i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Acids</w:t>
      </w:r>
      <w:r w:rsidR="00A97319">
        <w:rPr>
          <w:rFonts w:ascii="Calibri" w:hAnsi="Calibri" w:cs="Calibri"/>
          <w:i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Res</w:t>
      </w:r>
      <w:r w:rsidR="00763BCF">
        <w:rPr>
          <w:rFonts w:ascii="Calibri" w:hAnsi="Calibri" w:cs="Calibri"/>
          <w:i/>
          <w:noProof/>
        </w:rPr>
        <w:t>earch</w:t>
      </w:r>
      <w:r w:rsidRPr="00FB0484">
        <w:rPr>
          <w:rFonts w:ascii="Calibri" w:hAnsi="Calibri" w:cs="Calibri"/>
          <w:i/>
          <w:noProof/>
        </w:rPr>
        <w:t>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b/>
          <w:noProof/>
        </w:rPr>
        <w:t>33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(13),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4285-4310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2005).</w:t>
      </w:r>
    </w:p>
    <w:p w14:paraId="4A30132E" w14:textId="0D77B440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44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Kim,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Y.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S.</w:t>
      </w:r>
      <w:r w:rsidR="00A97319">
        <w:rPr>
          <w:rFonts w:ascii="Calibri" w:hAnsi="Calibri" w:cs="Calibri"/>
          <w:i/>
          <w:noProof/>
        </w:rPr>
        <w:t xml:space="preserve"> </w:t>
      </w:r>
      <w:r w:rsidR="00C91A6C" w:rsidRPr="00C91A6C">
        <w:rPr>
          <w:rFonts w:ascii="Calibri" w:hAnsi="Calibri" w:cs="Calibri"/>
          <w:noProof/>
        </w:rPr>
        <w:t>et al.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Artificial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zinc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finger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fusions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targeting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Sp1-binding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sites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and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the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trans-activator-responsive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element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potently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repress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transcription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and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replication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of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HIV-1.</w:t>
      </w:r>
      <w:r w:rsidR="00A97319">
        <w:rPr>
          <w:rFonts w:ascii="Calibri" w:hAnsi="Calibri" w:cs="Calibri"/>
          <w:noProof/>
        </w:rPr>
        <w:t xml:space="preserve"> </w:t>
      </w:r>
      <w:r w:rsidR="00763BCF">
        <w:rPr>
          <w:rFonts w:ascii="Calibri" w:hAnsi="Calibri" w:cs="Calibri"/>
          <w:i/>
          <w:noProof/>
        </w:rPr>
        <w:t>Journal of Biological Chemistry</w:t>
      </w:r>
      <w:r w:rsidRPr="00FB0484">
        <w:rPr>
          <w:rFonts w:ascii="Calibri" w:hAnsi="Calibri" w:cs="Calibri"/>
          <w:i/>
          <w:noProof/>
        </w:rPr>
        <w:t>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b/>
          <w:noProof/>
        </w:rPr>
        <w:t>280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(22),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21545-21552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2005).</w:t>
      </w:r>
    </w:p>
    <w:p w14:paraId="334B0CA5" w14:textId="5FFF0611" w:rsidR="00CE25F4" w:rsidRPr="00FB0484" w:rsidRDefault="00CE25F4" w:rsidP="00612CEF">
      <w:pPr>
        <w:pStyle w:val="EndNoteBibliography"/>
        <w:jc w:val="both"/>
        <w:rPr>
          <w:rFonts w:ascii="Calibri" w:hAnsi="Calibri" w:cs="Calibri"/>
          <w:noProof/>
        </w:rPr>
      </w:pPr>
      <w:r w:rsidRPr="00FB0484">
        <w:rPr>
          <w:rFonts w:ascii="Calibri" w:hAnsi="Calibri" w:cs="Calibri"/>
          <w:noProof/>
        </w:rPr>
        <w:t>45</w:t>
      </w:r>
      <w:r w:rsidR="00C91A6C">
        <w:rPr>
          <w:rFonts w:ascii="Calibri" w:hAnsi="Calibri" w:cs="Calibri"/>
          <w:noProof/>
        </w:rPr>
        <w:t xml:space="preserve">. </w:t>
      </w:r>
      <w:r w:rsidRPr="00FB0484">
        <w:rPr>
          <w:rFonts w:ascii="Calibri" w:hAnsi="Calibri" w:cs="Calibri"/>
          <w:noProof/>
        </w:rPr>
        <w:t>Kantor,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B.</w:t>
      </w:r>
      <w:r w:rsidR="00A97319">
        <w:rPr>
          <w:rFonts w:ascii="Calibri" w:hAnsi="Calibri" w:cs="Calibri"/>
          <w:i/>
          <w:noProof/>
        </w:rPr>
        <w:t xml:space="preserve"> </w:t>
      </w:r>
      <w:r w:rsidR="00C91A6C" w:rsidRPr="00C91A6C">
        <w:rPr>
          <w:rFonts w:ascii="Calibri" w:hAnsi="Calibri" w:cs="Calibri"/>
          <w:noProof/>
        </w:rPr>
        <w:t>et al.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Notable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reduction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illegitimate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integration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mediated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by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a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PPT-deleted,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nonintegrating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lentiviral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vector.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Molecular</w:t>
      </w:r>
      <w:r w:rsidR="00A97319">
        <w:rPr>
          <w:rFonts w:ascii="Calibri" w:hAnsi="Calibri" w:cs="Calibri"/>
          <w:i/>
          <w:noProof/>
        </w:rPr>
        <w:t xml:space="preserve"> </w:t>
      </w:r>
      <w:r w:rsidRPr="00FB0484">
        <w:rPr>
          <w:rFonts w:ascii="Calibri" w:hAnsi="Calibri" w:cs="Calibri"/>
          <w:i/>
          <w:noProof/>
        </w:rPr>
        <w:t>Therapy.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b/>
          <w:noProof/>
        </w:rPr>
        <w:t>19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(3),</w:t>
      </w:r>
      <w:r w:rsidR="00A97319">
        <w:rPr>
          <w:rFonts w:ascii="Calibri" w:hAnsi="Calibri" w:cs="Calibri"/>
          <w:noProof/>
        </w:rPr>
        <w:t xml:space="preserve"> </w:t>
      </w:r>
      <w:r w:rsidRPr="00FB0484">
        <w:rPr>
          <w:rFonts w:ascii="Calibri" w:hAnsi="Calibri" w:cs="Calibri"/>
          <w:noProof/>
        </w:rPr>
        <w:t>547-556</w:t>
      </w:r>
      <w:r w:rsidR="00C91A6C">
        <w:rPr>
          <w:rFonts w:ascii="Calibri" w:hAnsi="Calibri" w:cs="Calibri"/>
          <w:noProof/>
        </w:rPr>
        <w:t xml:space="preserve"> (</w:t>
      </w:r>
      <w:r w:rsidRPr="00FB0484">
        <w:rPr>
          <w:rFonts w:ascii="Calibri" w:hAnsi="Calibri" w:cs="Calibri"/>
          <w:noProof/>
        </w:rPr>
        <w:t>2011).</w:t>
      </w:r>
    </w:p>
    <w:p w14:paraId="07DCF19F" w14:textId="30CC63FA" w:rsidR="009F659A" w:rsidRPr="00FB0484" w:rsidRDefault="009F659A" w:rsidP="00612CEF">
      <w:pPr>
        <w:jc w:val="both"/>
        <w:rPr>
          <w:rFonts w:ascii="Calibri" w:hAnsi="Calibri" w:cs="Calibri"/>
        </w:rPr>
      </w:pPr>
    </w:p>
    <w:sectPr w:rsidR="009F659A" w:rsidRPr="00FB0484" w:rsidSect="00B81B15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B7EA0" w14:textId="77777777" w:rsidR="00B00A7A" w:rsidRDefault="00B00A7A" w:rsidP="00621C4E">
      <w:r>
        <w:separator/>
      </w:r>
    </w:p>
  </w:endnote>
  <w:endnote w:type="continuationSeparator" w:id="0">
    <w:p w14:paraId="111594C3" w14:textId="77777777" w:rsidR="00B00A7A" w:rsidRDefault="00B00A7A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0"/>
      </w:rPr>
      <w:id w:val="1673998072"/>
      <w:docPartObj>
        <w:docPartGallery w:val="Page Numbers (Bottom of Page)"/>
        <w:docPartUnique/>
      </w:docPartObj>
    </w:sdtPr>
    <w:sdtContent>
      <w:p w14:paraId="4DE18C56" w14:textId="659F78A4" w:rsidR="00EB7D2C" w:rsidRDefault="00EB7D2C" w:rsidP="00E46964">
        <w:pPr>
          <w:pStyle w:val="a7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06DEA7F5" w14:textId="77777777" w:rsidR="00EB7D2C" w:rsidRDefault="00EB7D2C" w:rsidP="00463F63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0"/>
      </w:rPr>
      <w:id w:val="-1509983269"/>
      <w:docPartObj>
        <w:docPartGallery w:val="Page Numbers (Bottom of Page)"/>
        <w:docPartUnique/>
      </w:docPartObj>
    </w:sdtPr>
    <w:sdtContent>
      <w:p w14:paraId="657B33E6" w14:textId="3A828F17" w:rsidR="00EB7D2C" w:rsidRDefault="00EB7D2C" w:rsidP="00E46964">
        <w:pPr>
          <w:pStyle w:val="a7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20</w:t>
        </w:r>
        <w:r>
          <w:rPr>
            <w:rStyle w:val="af0"/>
          </w:rPr>
          <w:fldChar w:fldCharType="end"/>
        </w:r>
      </w:p>
    </w:sdtContent>
  </w:sdt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963B9E" w14:textId="77777777" w:rsidR="00EB7D2C" w:rsidRDefault="00EB7D2C" w:rsidP="00463F63">
        <w:pPr>
          <w:pStyle w:val="a7"/>
          <w:ind w:right="360"/>
          <w:rPr>
            <w:noProof/>
          </w:rPr>
        </w:pPr>
        <w:r>
          <w:rPr>
            <w:noProof/>
          </w:rPr>
          <w:tab/>
        </w:r>
        <w:r>
          <w:rPr>
            <w:noProof/>
          </w:rPr>
          <w:tab/>
        </w:r>
      </w:p>
      <w:p w14:paraId="4E9E8BE6" w14:textId="1E2C250E" w:rsidR="00EB7D2C" w:rsidRDefault="00EB7D2C" w:rsidP="00463F63">
        <w:pPr>
          <w:pStyle w:val="a7"/>
          <w:ind w:right="360"/>
        </w:pPr>
      </w:p>
    </w:sdtContent>
  </w:sdt>
  <w:p w14:paraId="39947363" w14:textId="71AB2B06" w:rsidR="00EB7D2C" w:rsidRPr="00494F77" w:rsidRDefault="00EB7D2C" w:rsidP="00621C4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EB7D2C" w:rsidRDefault="00EB7D2C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73129" w14:textId="77777777" w:rsidR="00B00A7A" w:rsidRDefault="00B00A7A" w:rsidP="00621C4E">
      <w:r>
        <w:separator/>
      </w:r>
    </w:p>
  </w:footnote>
  <w:footnote w:type="continuationSeparator" w:id="0">
    <w:p w14:paraId="0002B37E" w14:textId="77777777" w:rsidR="00B00A7A" w:rsidRDefault="00B00A7A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EB7D2C" w:rsidRPr="006F06E4" w:rsidRDefault="00EB7D2C" w:rsidP="00B81B15">
    <w:pPr>
      <w:pStyle w:val="a5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335F2"/>
    <w:multiLevelType w:val="multilevel"/>
    <w:tmpl w:val="80DC05C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012691"/>
    <w:multiLevelType w:val="multilevel"/>
    <w:tmpl w:val="9260D4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063D097F"/>
    <w:multiLevelType w:val="multilevel"/>
    <w:tmpl w:val="9B2A1662"/>
    <w:lvl w:ilvl="0">
      <w:start w:val="1"/>
      <w:numFmt w:val="decimal"/>
      <w:lvlText w:val="%1"/>
      <w:lvlJc w:val="left"/>
      <w:pPr>
        <w:tabs>
          <w:tab w:val="num" w:pos="3240"/>
        </w:tabs>
        <w:ind w:left="3240" w:hanging="360"/>
      </w:pPr>
      <w:rPr>
        <w:rFonts w:asciiTheme="minorHAnsi" w:eastAsia="Times New Roman" w:hAnsiTheme="minorHAnsi" w:cs="Times New Roman"/>
      </w:rPr>
    </w:lvl>
    <w:lvl w:ilvl="1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decimal"/>
      <w:lvlText w:val="%3."/>
      <w:lvlJc w:val="left"/>
      <w:pPr>
        <w:tabs>
          <w:tab w:val="num" w:pos="4680"/>
        </w:tabs>
        <w:ind w:left="4680" w:hanging="36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decimal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decimal"/>
      <w:lvlText w:val="%6."/>
      <w:lvlJc w:val="left"/>
      <w:pPr>
        <w:tabs>
          <w:tab w:val="num" w:pos="6840"/>
        </w:tabs>
        <w:ind w:left="6840" w:hanging="36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decimal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decimal"/>
      <w:lvlText w:val="%9."/>
      <w:lvlJc w:val="left"/>
      <w:pPr>
        <w:tabs>
          <w:tab w:val="num" w:pos="9000"/>
        </w:tabs>
        <w:ind w:left="9000" w:hanging="360"/>
      </w:pPr>
    </w:lvl>
  </w:abstractNum>
  <w:abstractNum w:abstractNumId="3" w15:restartNumberingAfterBreak="0">
    <w:nsid w:val="065D3EDC"/>
    <w:multiLevelType w:val="multilevel"/>
    <w:tmpl w:val="96AEF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E62D39"/>
    <w:multiLevelType w:val="multilevel"/>
    <w:tmpl w:val="48C8A4C0"/>
    <w:lvl w:ilvl="0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E458C"/>
    <w:multiLevelType w:val="hybridMultilevel"/>
    <w:tmpl w:val="A2984C3C"/>
    <w:lvl w:ilvl="0" w:tplc="8D1AB1AA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45B1F"/>
    <w:multiLevelType w:val="hybridMultilevel"/>
    <w:tmpl w:val="0B2E53E6"/>
    <w:lvl w:ilvl="0" w:tplc="BA40C1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A40C1BE">
      <w:start w:val="1"/>
      <w:numFmt w:val="decimal"/>
      <w:lvlText w:val="%3."/>
      <w:lvlJc w:val="left"/>
      <w:pPr>
        <w:ind w:left="720" w:hanging="360"/>
      </w:pPr>
      <w:rPr>
        <w:rFonts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33EC2"/>
    <w:multiLevelType w:val="multilevel"/>
    <w:tmpl w:val="AC662FD6"/>
    <w:lvl w:ilvl="0">
      <w:start w:val="3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0" w:hanging="1800"/>
      </w:pPr>
      <w:rPr>
        <w:rFonts w:hint="default"/>
      </w:rPr>
    </w:lvl>
  </w:abstractNum>
  <w:abstractNum w:abstractNumId="8" w15:restartNumberingAfterBreak="0">
    <w:nsid w:val="19255F40"/>
    <w:multiLevelType w:val="hybridMultilevel"/>
    <w:tmpl w:val="808AB1C2"/>
    <w:lvl w:ilvl="0" w:tplc="03C85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F1A93"/>
    <w:multiLevelType w:val="hybridMultilevel"/>
    <w:tmpl w:val="4BFA067A"/>
    <w:lvl w:ilvl="0" w:tplc="BA40C1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E6C9A"/>
    <w:multiLevelType w:val="multilevel"/>
    <w:tmpl w:val="4702997A"/>
    <w:lvl w:ilvl="0">
      <w:start w:val="3"/>
      <w:numFmt w:val="decimal"/>
      <w:lvlText w:val="%1"/>
      <w:lvlJc w:val="left"/>
      <w:pPr>
        <w:ind w:left="500" w:hanging="5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0" w:hanging="500"/>
      </w:pPr>
      <w:rPr>
        <w:rFonts w:hint="default"/>
        <w:b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1FEF479B"/>
    <w:multiLevelType w:val="multilevel"/>
    <w:tmpl w:val="786C5A0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0478F1"/>
    <w:multiLevelType w:val="multilevel"/>
    <w:tmpl w:val="169812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80" w:hanging="1800"/>
      </w:pPr>
      <w:rPr>
        <w:rFonts w:hint="default"/>
      </w:rPr>
    </w:lvl>
  </w:abstractNum>
  <w:abstractNum w:abstractNumId="13" w15:restartNumberingAfterBreak="0">
    <w:nsid w:val="2C7D6B32"/>
    <w:multiLevelType w:val="multilevel"/>
    <w:tmpl w:val="D9AA00B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00" w:hanging="1800"/>
      </w:pPr>
      <w:rPr>
        <w:rFonts w:hint="default"/>
      </w:rPr>
    </w:lvl>
  </w:abstractNum>
  <w:abstractNum w:abstractNumId="14" w15:restartNumberingAfterBreak="0">
    <w:nsid w:val="30C407E1"/>
    <w:multiLevelType w:val="multilevel"/>
    <w:tmpl w:val="F626B6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5" w15:restartNumberingAfterBreak="0">
    <w:nsid w:val="36505737"/>
    <w:multiLevelType w:val="multilevel"/>
    <w:tmpl w:val="373A08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5A215C"/>
    <w:multiLevelType w:val="multilevel"/>
    <w:tmpl w:val="E9C23A28"/>
    <w:lvl w:ilvl="0">
      <w:start w:val="1"/>
      <w:numFmt w:val="decimal"/>
      <w:lvlText w:val="%1"/>
      <w:lvlJc w:val="left"/>
      <w:pPr>
        <w:ind w:left="500" w:hanging="50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500" w:hanging="5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395A7606"/>
    <w:multiLevelType w:val="hybridMultilevel"/>
    <w:tmpl w:val="53623972"/>
    <w:lvl w:ilvl="0" w:tplc="10EA60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F3533"/>
    <w:multiLevelType w:val="multilevel"/>
    <w:tmpl w:val="2940C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7"/>
      <w:numFmt w:val="lowerLetter"/>
      <w:lvlText w:val="%4."/>
      <w:lvlJc w:val="left"/>
      <w:pPr>
        <w:ind w:left="2880" w:hanging="36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9C544E"/>
    <w:multiLevelType w:val="multilevel"/>
    <w:tmpl w:val="0F5ED0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161681C"/>
    <w:multiLevelType w:val="multilevel"/>
    <w:tmpl w:val="8310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A64459"/>
    <w:multiLevelType w:val="multilevel"/>
    <w:tmpl w:val="88DCE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6E61C54"/>
    <w:multiLevelType w:val="multilevel"/>
    <w:tmpl w:val="98B6F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DA365B"/>
    <w:multiLevelType w:val="multilevel"/>
    <w:tmpl w:val="1C1CAF4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="Times New Roman"/>
      </w:rPr>
    </w:lvl>
    <w:lvl w:ilvl="1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decimal"/>
      <w:lvlText w:val="%3."/>
      <w:lvlJc w:val="left"/>
      <w:pPr>
        <w:tabs>
          <w:tab w:val="num" w:pos="4680"/>
        </w:tabs>
        <w:ind w:left="4680" w:hanging="36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decimal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decimal"/>
      <w:lvlText w:val="%6."/>
      <w:lvlJc w:val="left"/>
      <w:pPr>
        <w:tabs>
          <w:tab w:val="num" w:pos="6840"/>
        </w:tabs>
        <w:ind w:left="6840" w:hanging="36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decimal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decimal"/>
      <w:lvlText w:val="%9."/>
      <w:lvlJc w:val="left"/>
      <w:pPr>
        <w:tabs>
          <w:tab w:val="num" w:pos="9000"/>
        </w:tabs>
        <w:ind w:left="9000" w:hanging="360"/>
      </w:pPr>
    </w:lvl>
  </w:abstractNum>
  <w:abstractNum w:abstractNumId="24" w15:restartNumberingAfterBreak="0">
    <w:nsid w:val="508714B2"/>
    <w:multiLevelType w:val="multilevel"/>
    <w:tmpl w:val="123629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D7B9B"/>
    <w:multiLevelType w:val="multilevel"/>
    <w:tmpl w:val="D51AE56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81033D6"/>
    <w:multiLevelType w:val="hybridMultilevel"/>
    <w:tmpl w:val="330473B6"/>
    <w:lvl w:ilvl="0" w:tplc="BA40C1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C59A2"/>
    <w:multiLevelType w:val="multilevel"/>
    <w:tmpl w:val="C910269E"/>
    <w:lvl w:ilvl="0">
      <w:start w:val="3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0" w:hanging="5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AFD72CF"/>
    <w:multiLevelType w:val="hybridMultilevel"/>
    <w:tmpl w:val="AC363486"/>
    <w:lvl w:ilvl="0" w:tplc="10EA60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D8E4872">
      <w:start w:val="1"/>
      <w:numFmt w:val="decimal"/>
      <w:lvlText w:val="%3.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816CAAAC">
      <w:start w:val="7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7210C"/>
    <w:multiLevelType w:val="multilevel"/>
    <w:tmpl w:val="2AE297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DEF608D"/>
    <w:multiLevelType w:val="multilevel"/>
    <w:tmpl w:val="2940C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7"/>
      <w:numFmt w:val="lowerLetter"/>
      <w:lvlText w:val="%4."/>
      <w:lvlJc w:val="left"/>
      <w:pPr>
        <w:ind w:left="2880" w:hanging="36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767D4D"/>
    <w:multiLevelType w:val="multilevel"/>
    <w:tmpl w:val="85208A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7700205"/>
    <w:multiLevelType w:val="multilevel"/>
    <w:tmpl w:val="80245E7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D906D9C"/>
    <w:multiLevelType w:val="multilevel"/>
    <w:tmpl w:val="8C06589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3596529"/>
    <w:multiLevelType w:val="multilevel"/>
    <w:tmpl w:val="1FE88AB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4A52FA5"/>
    <w:multiLevelType w:val="multilevel"/>
    <w:tmpl w:val="DDF80008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5BF02E1"/>
    <w:multiLevelType w:val="hybridMultilevel"/>
    <w:tmpl w:val="E5A23698"/>
    <w:lvl w:ilvl="0" w:tplc="FBB0494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7A37E0"/>
    <w:multiLevelType w:val="multilevel"/>
    <w:tmpl w:val="A146A1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3"/>
  </w:num>
  <w:num w:numId="3">
    <w:abstractNumId w:val="30"/>
  </w:num>
  <w:num w:numId="4">
    <w:abstractNumId w:val="20"/>
  </w:num>
  <w:num w:numId="5">
    <w:abstractNumId w:val="22"/>
  </w:num>
  <w:num w:numId="6">
    <w:abstractNumId w:val="28"/>
  </w:num>
  <w:num w:numId="7">
    <w:abstractNumId w:val="13"/>
  </w:num>
  <w:num w:numId="8">
    <w:abstractNumId w:val="10"/>
  </w:num>
  <w:num w:numId="9">
    <w:abstractNumId w:val="27"/>
  </w:num>
  <w:num w:numId="10">
    <w:abstractNumId w:val="7"/>
  </w:num>
  <w:num w:numId="11">
    <w:abstractNumId w:val="8"/>
  </w:num>
  <w:num w:numId="12">
    <w:abstractNumId w:val="2"/>
  </w:num>
  <w:num w:numId="13">
    <w:abstractNumId w:val="18"/>
  </w:num>
  <w:num w:numId="14">
    <w:abstractNumId w:val="17"/>
  </w:num>
  <w:num w:numId="15">
    <w:abstractNumId w:val="12"/>
  </w:num>
  <w:num w:numId="16">
    <w:abstractNumId w:val="26"/>
  </w:num>
  <w:num w:numId="17">
    <w:abstractNumId w:val="11"/>
  </w:num>
  <w:num w:numId="18">
    <w:abstractNumId w:val="34"/>
  </w:num>
  <w:num w:numId="19">
    <w:abstractNumId w:val="5"/>
  </w:num>
  <w:num w:numId="20">
    <w:abstractNumId w:val="9"/>
  </w:num>
  <w:num w:numId="21">
    <w:abstractNumId w:val="21"/>
  </w:num>
  <w:num w:numId="22">
    <w:abstractNumId w:val="4"/>
  </w:num>
  <w:num w:numId="23">
    <w:abstractNumId w:val="36"/>
  </w:num>
  <w:num w:numId="24">
    <w:abstractNumId w:val="16"/>
  </w:num>
  <w:num w:numId="25">
    <w:abstractNumId w:val="14"/>
  </w:num>
  <w:num w:numId="26">
    <w:abstractNumId w:val="6"/>
  </w:num>
  <w:num w:numId="27">
    <w:abstractNumId w:val="15"/>
  </w:num>
  <w:num w:numId="28">
    <w:abstractNumId w:val="37"/>
  </w:num>
  <w:num w:numId="29">
    <w:abstractNumId w:val="19"/>
  </w:num>
  <w:num w:numId="30">
    <w:abstractNumId w:val="1"/>
  </w:num>
  <w:num w:numId="31">
    <w:abstractNumId w:val="31"/>
  </w:num>
  <w:num w:numId="32">
    <w:abstractNumId w:val="33"/>
  </w:num>
  <w:num w:numId="33">
    <w:abstractNumId w:val="29"/>
  </w:num>
  <w:num w:numId="34">
    <w:abstractNumId w:val="32"/>
  </w:num>
  <w:num w:numId="35">
    <w:abstractNumId w:val="0"/>
  </w:num>
  <w:num w:numId="36">
    <w:abstractNumId w:val="25"/>
  </w:num>
  <w:num w:numId="37">
    <w:abstractNumId w:val="35"/>
  </w:num>
  <w:num w:numId="38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fx0r2dp9v25roepsttps2vqf5xrv5av5fev&quot;&gt;My EndNote Library&lt;record-ids&gt;&lt;item&gt;4&lt;/item&gt;&lt;item&gt;80&lt;/item&gt;&lt;item&gt;121&lt;/item&gt;&lt;item&gt;142&lt;/item&gt;&lt;item&gt;144&lt;/item&gt;&lt;item&gt;168&lt;/item&gt;&lt;item&gt;172&lt;/item&gt;&lt;item&gt;173&lt;/item&gt;&lt;item&gt;193&lt;/item&gt;&lt;item&gt;218&lt;/item&gt;&lt;item&gt;242&lt;/item&gt;&lt;item&gt;243&lt;/item&gt;&lt;/record-ids&gt;&lt;/item&gt;&lt;/Libraries&gt;"/>
  </w:docVars>
  <w:rsids>
    <w:rsidRoot w:val="00EE705F"/>
    <w:rsid w:val="00001169"/>
    <w:rsid w:val="00001806"/>
    <w:rsid w:val="00005815"/>
    <w:rsid w:val="00007DBC"/>
    <w:rsid w:val="00007EA1"/>
    <w:rsid w:val="000100F0"/>
    <w:rsid w:val="000129B2"/>
    <w:rsid w:val="00012FF9"/>
    <w:rsid w:val="0001389C"/>
    <w:rsid w:val="00014314"/>
    <w:rsid w:val="00020C87"/>
    <w:rsid w:val="00021434"/>
    <w:rsid w:val="00021774"/>
    <w:rsid w:val="00021DF3"/>
    <w:rsid w:val="00023869"/>
    <w:rsid w:val="00024598"/>
    <w:rsid w:val="000279B0"/>
    <w:rsid w:val="00032769"/>
    <w:rsid w:val="0003311E"/>
    <w:rsid w:val="00034CA3"/>
    <w:rsid w:val="000361EB"/>
    <w:rsid w:val="00036425"/>
    <w:rsid w:val="00037B58"/>
    <w:rsid w:val="00051B73"/>
    <w:rsid w:val="0005368B"/>
    <w:rsid w:val="00056D3A"/>
    <w:rsid w:val="00060292"/>
    <w:rsid w:val="00060ABE"/>
    <w:rsid w:val="00061A50"/>
    <w:rsid w:val="000632E2"/>
    <w:rsid w:val="0006361B"/>
    <w:rsid w:val="00064104"/>
    <w:rsid w:val="000652E3"/>
    <w:rsid w:val="00066025"/>
    <w:rsid w:val="00067A8F"/>
    <w:rsid w:val="000701D1"/>
    <w:rsid w:val="00071F37"/>
    <w:rsid w:val="00080A20"/>
    <w:rsid w:val="00081494"/>
    <w:rsid w:val="00082796"/>
    <w:rsid w:val="00082DF4"/>
    <w:rsid w:val="00083EB4"/>
    <w:rsid w:val="000863C9"/>
    <w:rsid w:val="00086B26"/>
    <w:rsid w:val="00086FF5"/>
    <w:rsid w:val="00087C0A"/>
    <w:rsid w:val="0009148F"/>
    <w:rsid w:val="00092C7A"/>
    <w:rsid w:val="00093BC4"/>
    <w:rsid w:val="00093CEC"/>
    <w:rsid w:val="000943E6"/>
    <w:rsid w:val="00097929"/>
    <w:rsid w:val="000A169D"/>
    <w:rsid w:val="000A1E80"/>
    <w:rsid w:val="000A219B"/>
    <w:rsid w:val="000A3B70"/>
    <w:rsid w:val="000A467F"/>
    <w:rsid w:val="000A5153"/>
    <w:rsid w:val="000B10AE"/>
    <w:rsid w:val="000B30BF"/>
    <w:rsid w:val="000B566B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31E8"/>
    <w:rsid w:val="000D75E1"/>
    <w:rsid w:val="000D76E4"/>
    <w:rsid w:val="000E23F4"/>
    <w:rsid w:val="000E3816"/>
    <w:rsid w:val="000E4F77"/>
    <w:rsid w:val="000F24FE"/>
    <w:rsid w:val="000F265C"/>
    <w:rsid w:val="000F2C2C"/>
    <w:rsid w:val="000F3AFA"/>
    <w:rsid w:val="000F4F6A"/>
    <w:rsid w:val="000F5712"/>
    <w:rsid w:val="000F6611"/>
    <w:rsid w:val="000F6A56"/>
    <w:rsid w:val="000F6FCB"/>
    <w:rsid w:val="000F7E22"/>
    <w:rsid w:val="00100121"/>
    <w:rsid w:val="0010251A"/>
    <w:rsid w:val="00102B0B"/>
    <w:rsid w:val="001104F3"/>
    <w:rsid w:val="00112EEB"/>
    <w:rsid w:val="0011520A"/>
    <w:rsid w:val="001173FF"/>
    <w:rsid w:val="00117BA2"/>
    <w:rsid w:val="0012563A"/>
    <w:rsid w:val="001264DE"/>
    <w:rsid w:val="001313A7"/>
    <w:rsid w:val="001315AE"/>
    <w:rsid w:val="0013276F"/>
    <w:rsid w:val="00135ADA"/>
    <w:rsid w:val="0013621E"/>
    <w:rsid w:val="0013642E"/>
    <w:rsid w:val="00142EFE"/>
    <w:rsid w:val="00143D70"/>
    <w:rsid w:val="00146746"/>
    <w:rsid w:val="00147562"/>
    <w:rsid w:val="0015063B"/>
    <w:rsid w:val="00152A23"/>
    <w:rsid w:val="00161261"/>
    <w:rsid w:val="00162CB7"/>
    <w:rsid w:val="001657B4"/>
    <w:rsid w:val="001659EF"/>
    <w:rsid w:val="00165F49"/>
    <w:rsid w:val="001665C9"/>
    <w:rsid w:val="00166E8A"/>
    <w:rsid w:val="00166F32"/>
    <w:rsid w:val="00171E5B"/>
    <w:rsid w:val="00171F94"/>
    <w:rsid w:val="001739D1"/>
    <w:rsid w:val="00175D4E"/>
    <w:rsid w:val="0017632B"/>
    <w:rsid w:val="0017668A"/>
    <w:rsid w:val="001766FE"/>
    <w:rsid w:val="001770E2"/>
    <w:rsid w:val="001771E7"/>
    <w:rsid w:val="001812C0"/>
    <w:rsid w:val="001852F5"/>
    <w:rsid w:val="00186FE1"/>
    <w:rsid w:val="001911FF"/>
    <w:rsid w:val="00192006"/>
    <w:rsid w:val="00193180"/>
    <w:rsid w:val="00196792"/>
    <w:rsid w:val="001A7465"/>
    <w:rsid w:val="001B1519"/>
    <w:rsid w:val="001B2E2D"/>
    <w:rsid w:val="001B4016"/>
    <w:rsid w:val="001B5CD2"/>
    <w:rsid w:val="001B7325"/>
    <w:rsid w:val="001C0BEE"/>
    <w:rsid w:val="001C1E49"/>
    <w:rsid w:val="001C27C1"/>
    <w:rsid w:val="001C2A98"/>
    <w:rsid w:val="001C2F04"/>
    <w:rsid w:val="001C4D95"/>
    <w:rsid w:val="001D0E9C"/>
    <w:rsid w:val="001D3D7D"/>
    <w:rsid w:val="001D3FFF"/>
    <w:rsid w:val="001D625F"/>
    <w:rsid w:val="001D68A4"/>
    <w:rsid w:val="001D7576"/>
    <w:rsid w:val="001E0E3F"/>
    <w:rsid w:val="001E14A0"/>
    <w:rsid w:val="001E37D8"/>
    <w:rsid w:val="001E7376"/>
    <w:rsid w:val="001E79E6"/>
    <w:rsid w:val="001F225C"/>
    <w:rsid w:val="00201CFA"/>
    <w:rsid w:val="0020220D"/>
    <w:rsid w:val="00202448"/>
    <w:rsid w:val="00202D15"/>
    <w:rsid w:val="00204074"/>
    <w:rsid w:val="00205B3F"/>
    <w:rsid w:val="00212EAE"/>
    <w:rsid w:val="00214BEE"/>
    <w:rsid w:val="00215E90"/>
    <w:rsid w:val="00217200"/>
    <w:rsid w:val="002205B8"/>
    <w:rsid w:val="002226C6"/>
    <w:rsid w:val="00224B49"/>
    <w:rsid w:val="00225720"/>
    <w:rsid w:val="002259E5"/>
    <w:rsid w:val="00226140"/>
    <w:rsid w:val="002274F3"/>
    <w:rsid w:val="0023094C"/>
    <w:rsid w:val="00234B61"/>
    <w:rsid w:val="00234BE3"/>
    <w:rsid w:val="00235A90"/>
    <w:rsid w:val="00241306"/>
    <w:rsid w:val="00241E48"/>
    <w:rsid w:val="0024214E"/>
    <w:rsid w:val="00242623"/>
    <w:rsid w:val="002427C2"/>
    <w:rsid w:val="00245140"/>
    <w:rsid w:val="00250558"/>
    <w:rsid w:val="00251633"/>
    <w:rsid w:val="002533C3"/>
    <w:rsid w:val="00253AC9"/>
    <w:rsid w:val="00253EC6"/>
    <w:rsid w:val="00257F96"/>
    <w:rsid w:val="002605D1"/>
    <w:rsid w:val="00260652"/>
    <w:rsid w:val="002616D6"/>
    <w:rsid w:val="00261F25"/>
    <w:rsid w:val="002648A9"/>
    <w:rsid w:val="0026536F"/>
    <w:rsid w:val="0026553C"/>
    <w:rsid w:val="00267DD5"/>
    <w:rsid w:val="00271110"/>
    <w:rsid w:val="00274A0A"/>
    <w:rsid w:val="00277593"/>
    <w:rsid w:val="00280909"/>
    <w:rsid w:val="00280918"/>
    <w:rsid w:val="00281217"/>
    <w:rsid w:val="00282AF6"/>
    <w:rsid w:val="0028596A"/>
    <w:rsid w:val="00286A25"/>
    <w:rsid w:val="00287085"/>
    <w:rsid w:val="002870EC"/>
    <w:rsid w:val="00290AF9"/>
    <w:rsid w:val="00296271"/>
    <w:rsid w:val="002967CF"/>
    <w:rsid w:val="00297788"/>
    <w:rsid w:val="002A3285"/>
    <w:rsid w:val="002A484B"/>
    <w:rsid w:val="002A64A6"/>
    <w:rsid w:val="002A7F86"/>
    <w:rsid w:val="002B0110"/>
    <w:rsid w:val="002B3301"/>
    <w:rsid w:val="002C47D4"/>
    <w:rsid w:val="002C5481"/>
    <w:rsid w:val="002D086B"/>
    <w:rsid w:val="002D0F38"/>
    <w:rsid w:val="002D77E3"/>
    <w:rsid w:val="002E00F3"/>
    <w:rsid w:val="002E4793"/>
    <w:rsid w:val="002F2859"/>
    <w:rsid w:val="002F6E3C"/>
    <w:rsid w:val="0030117D"/>
    <w:rsid w:val="00301F30"/>
    <w:rsid w:val="003038FD"/>
    <w:rsid w:val="00303C87"/>
    <w:rsid w:val="0030440C"/>
    <w:rsid w:val="00306B82"/>
    <w:rsid w:val="003108E5"/>
    <w:rsid w:val="003120CB"/>
    <w:rsid w:val="00312198"/>
    <w:rsid w:val="00312967"/>
    <w:rsid w:val="00320153"/>
    <w:rsid w:val="00320367"/>
    <w:rsid w:val="003212F8"/>
    <w:rsid w:val="00322871"/>
    <w:rsid w:val="00326FB3"/>
    <w:rsid w:val="003316D4"/>
    <w:rsid w:val="00333822"/>
    <w:rsid w:val="00336715"/>
    <w:rsid w:val="003401EC"/>
    <w:rsid w:val="00340DFD"/>
    <w:rsid w:val="00340F10"/>
    <w:rsid w:val="00344954"/>
    <w:rsid w:val="0034517D"/>
    <w:rsid w:val="00350CD7"/>
    <w:rsid w:val="00360C17"/>
    <w:rsid w:val="003621C6"/>
    <w:rsid w:val="003622B8"/>
    <w:rsid w:val="0036401B"/>
    <w:rsid w:val="00364E0E"/>
    <w:rsid w:val="00364F6C"/>
    <w:rsid w:val="00366B76"/>
    <w:rsid w:val="00371688"/>
    <w:rsid w:val="0037269A"/>
    <w:rsid w:val="00373051"/>
    <w:rsid w:val="00373B8F"/>
    <w:rsid w:val="00376D95"/>
    <w:rsid w:val="003771D5"/>
    <w:rsid w:val="00377FBB"/>
    <w:rsid w:val="00381295"/>
    <w:rsid w:val="00381BE8"/>
    <w:rsid w:val="00385140"/>
    <w:rsid w:val="00393AB0"/>
    <w:rsid w:val="00393CC7"/>
    <w:rsid w:val="003971F7"/>
    <w:rsid w:val="003A0FDE"/>
    <w:rsid w:val="003A16FC"/>
    <w:rsid w:val="003A2163"/>
    <w:rsid w:val="003A4FCD"/>
    <w:rsid w:val="003B0944"/>
    <w:rsid w:val="003B0C3B"/>
    <w:rsid w:val="003B1593"/>
    <w:rsid w:val="003B26A6"/>
    <w:rsid w:val="003B3445"/>
    <w:rsid w:val="003B4381"/>
    <w:rsid w:val="003B7A6C"/>
    <w:rsid w:val="003C1043"/>
    <w:rsid w:val="003C1A30"/>
    <w:rsid w:val="003C4EE6"/>
    <w:rsid w:val="003C6779"/>
    <w:rsid w:val="003C76AE"/>
    <w:rsid w:val="003D167A"/>
    <w:rsid w:val="003D2998"/>
    <w:rsid w:val="003D2F0A"/>
    <w:rsid w:val="003D3891"/>
    <w:rsid w:val="003D45EB"/>
    <w:rsid w:val="003D50BD"/>
    <w:rsid w:val="003D5D84"/>
    <w:rsid w:val="003D7318"/>
    <w:rsid w:val="003E0F4F"/>
    <w:rsid w:val="003E18AC"/>
    <w:rsid w:val="003E210B"/>
    <w:rsid w:val="003E2A12"/>
    <w:rsid w:val="003E3384"/>
    <w:rsid w:val="003E3CA4"/>
    <w:rsid w:val="003E4BBB"/>
    <w:rsid w:val="003E5235"/>
    <w:rsid w:val="003E548E"/>
    <w:rsid w:val="003F30DE"/>
    <w:rsid w:val="00402BC9"/>
    <w:rsid w:val="00405484"/>
    <w:rsid w:val="00407EC8"/>
    <w:rsid w:val="0041110A"/>
    <w:rsid w:val="00411624"/>
    <w:rsid w:val="004148E1"/>
    <w:rsid w:val="00414CFA"/>
    <w:rsid w:val="00415EC0"/>
    <w:rsid w:val="00420BE9"/>
    <w:rsid w:val="00423AD8"/>
    <w:rsid w:val="00423FDD"/>
    <w:rsid w:val="00424C85"/>
    <w:rsid w:val="004260BD"/>
    <w:rsid w:val="0043012F"/>
    <w:rsid w:val="00430E23"/>
    <w:rsid w:val="00430F1F"/>
    <w:rsid w:val="004326EA"/>
    <w:rsid w:val="004338DE"/>
    <w:rsid w:val="00434CEC"/>
    <w:rsid w:val="00437A40"/>
    <w:rsid w:val="00437BC3"/>
    <w:rsid w:val="004401C6"/>
    <w:rsid w:val="00444012"/>
    <w:rsid w:val="0044434C"/>
    <w:rsid w:val="0044456B"/>
    <w:rsid w:val="00447BD1"/>
    <w:rsid w:val="004507F3"/>
    <w:rsid w:val="00450AF4"/>
    <w:rsid w:val="00456A57"/>
    <w:rsid w:val="004607DE"/>
    <w:rsid w:val="00463F63"/>
    <w:rsid w:val="0046714E"/>
    <w:rsid w:val="004671C7"/>
    <w:rsid w:val="00472F4D"/>
    <w:rsid w:val="004730BF"/>
    <w:rsid w:val="00474DCB"/>
    <w:rsid w:val="0047535C"/>
    <w:rsid w:val="004762F6"/>
    <w:rsid w:val="00480F81"/>
    <w:rsid w:val="004821C6"/>
    <w:rsid w:val="00485870"/>
    <w:rsid w:val="00485FE8"/>
    <w:rsid w:val="0049053C"/>
    <w:rsid w:val="00490654"/>
    <w:rsid w:val="00492473"/>
    <w:rsid w:val="004926D1"/>
    <w:rsid w:val="00492EB5"/>
    <w:rsid w:val="004932A8"/>
    <w:rsid w:val="00494F77"/>
    <w:rsid w:val="00497721"/>
    <w:rsid w:val="004A0229"/>
    <w:rsid w:val="004A35D2"/>
    <w:rsid w:val="004A4563"/>
    <w:rsid w:val="004A71E4"/>
    <w:rsid w:val="004B17F0"/>
    <w:rsid w:val="004B2F00"/>
    <w:rsid w:val="004B6E31"/>
    <w:rsid w:val="004C1D66"/>
    <w:rsid w:val="004C31D7"/>
    <w:rsid w:val="004C4AD2"/>
    <w:rsid w:val="004C6981"/>
    <w:rsid w:val="004D1F21"/>
    <w:rsid w:val="004D2303"/>
    <w:rsid w:val="004D268C"/>
    <w:rsid w:val="004D2B7F"/>
    <w:rsid w:val="004D56EE"/>
    <w:rsid w:val="004D59D8"/>
    <w:rsid w:val="004D5DA1"/>
    <w:rsid w:val="004E09BA"/>
    <w:rsid w:val="004E150F"/>
    <w:rsid w:val="004E1DCA"/>
    <w:rsid w:val="004E23A1"/>
    <w:rsid w:val="004E3489"/>
    <w:rsid w:val="004E358A"/>
    <w:rsid w:val="004E3AFA"/>
    <w:rsid w:val="004E55E9"/>
    <w:rsid w:val="004E5CB1"/>
    <w:rsid w:val="004E6588"/>
    <w:rsid w:val="004F024E"/>
    <w:rsid w:val="004F2742"/>
    <w:rsid w:val="004F733E"/>
    <w:rsid w:val="00502A0A"/>
    <w:rsid w:val="00507C50"/>
    <w:rsid w:val="00514D40"/>
    <w:rsid w:val="00517C3A"/>
    <w:rsid w:val="00527BF4"/>
    <w:rsid w:val="00530F63"/>
    <w:rsid w:val="005324BE"/>
    <w:rsid w:val="00534F6C"/>
    <w:rsid w:val="00535994"/>
    <w:rsid w:val="00535E98"/>
    <w:rsid w:val="0053646D"/>
    <w:rsid w:val="00540AAD"/>
    <w:rsid w:val="00543EC1"/>
    <w:rsid w:val="00546458"/>
    <w:rsid w:val="0055087C"/>
    <w:rsid w:val="005524B2"/>
    <w:rsid w:val="00553413"/>
    <w:rsid w:val="00553BE4"/>
    <w:rsid w:val="00555983"/>
    <w:rsid w:val="00560E31"/>
    <w:rsid w:val="00561BDA"/>
    <w:rsid w:val="00567C7F"/>
    <w:rsid w:val="00567EA6"/>
    <w:rsid w:val="00581B23"/>
    <w:rsid w:val="0058219C"/>
    <w:rsid w:val="0058362F"/>
    <w:rsid w:val="00586A96"/>
    <w:rsid w:val="0058707F"/>
    <w:rsid w:val="005900AF"/>
    <w:rsid w:val="005905FA"/>
    <w:rsid w:val="005912EC"/>
    <w:rsid w:val="00591C5C"/>
    <w:rsid w:val="00591DBD"/>
    <w:rsid w:val="00592EED"/>
    <w:rsid w:val="005931FE"/>
    <w:rsid w:val="0059763F"/>
    <w:rsid w:val="005A0028"/>
    <w:rsid w:val="005A0ACC"/>
    <w:rsid w:val="005A3792"/>
    <w:rsid w:val="005B0072"/>
    <w:rsid w:val="005B0732"/>
    <w:rsid w:val="005B38A0"/>
    <w:rsid w:val="005B491C"/>
    <w:rsid w:val="005B4DBF"/>
    <w:rsid w:val="005B5A5D"/>
    <w:rsid w:val="005B5DE2"/>
    <w:rsid w:val="005B674C"/>
    <w:rsid w:val="005B7A79"/>
    <w:rsid w:val="005C24F2"/>
    <w:rsid w:val="005C7561"/>
    <w:rsid w:val="005D1E57"/>
    <w:rsid w:val="005D2F57"/>
    <w:rsid w:val="005D34F6"/>
    <w:rsid w:val="005D3973"/>
    <w:rsid w:val="005D4F1A"/>
    <w:rsid w:val="005E1884"/>
    <w:rsid w:val="005F373A"/>
    <w:rsid w:val="005F4F87"/>
    <w:rsid w:val="005F6B0E"/>
    <w:rsid w:val="005F760E"/>
    <w:rsid w:val="005F7B1D"/>
    <w:rsid w:val="0060222A"/>
    <w:rsid w:val="00605909"/>
    <w:rsid w:val="00607094"/>
    <w:rsid w:val="006070C4"/>
    <w:rsid w:val="00607AF1"/>
    <w:rsid w:val="006100C9"/>
    <w:rsid w:val="00610C21"/>
    <w:rsid w:val="00611907"/>
    <w:rsid w:val="00612AA2"/>
    <w:rsid w:val="00612CEF"/>
    <w:rsid w:val="00613116"/>
    <w:rsid w:val="006202A6"/>
    <w:rsid w:val="0062054B"/>
    <w:rsid w:val="0062081C"/>
    <w:rsid w:val="00621C4E"/>
    <w:rsid w:val="00624EAE"/>
    <w:rsid w:val="00625318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605E"/>
    <w:rsid w:val="006468A3"/>
    <w:rsid w:val="00655F91"/>
    <w:rsid w:val="006619C8"/>
    <w:rsid w:val="006676B0"/>
    <w:rsid w:val="00671710"/>
    <w:rsid w:val="00672910"/>
    <w:rsid w:val="00673414"/>
    <w:rsid w:val="00676079"/>
    <w:rsid w:val="00676ECD"/>
    <w:rsid w:val="00677250"/>
    <w:rsid w:val="00677D0A"/>
    <w:rsid w:val="0068185F"/>
    <w:rsid w:val="0068221C"/>
    <w:rsid w:val="00682E95"/>
    <w:rsid w:val="006856A0"/>
    <w:rsid w:val="00687CB4"/>
    <w:rsid w:val="0069168D"/>
    <w:rsid w:val="00693374"/>
    <w:rsid w:val="00697561"/>
    <w:rsid w:val="006A01CF"/>
    <w:rsid w:val="006A60DD"/>
    <w:rsid w:val="006A6DDC"/>
    <w:rsid w:val="006B0017"/>
    <w:rsid w:val="006B0679"/>
    <w:rsid w:val="006B074C"/>
    <w:rsid w:val="006B3540"/>
    <w:rsid w:val="006B3B84"/>
    <w:rsid w:val="006B4E7C"/>
    <w:rsid w:val="006B5D8C"/>
    <w:rsid w:val="006B72D4"/>
    <w:rsid w:val="006C11CC"/>
    <w:rsid w:val="006C1AEB"/>
    <w:rsid w:val="006C444B"/>
    <w:rsid w:val="006C57FE"/>
    <w:rsid w:val="006C5AAA"/>
    <w:rsid w:val="006C668E"/>
    <w:rsid w:val="006D2793"/>
    <w:rsid w:val="006D358F"/>
    <w:rsid w:val="006D44F4"/>
    <w:rsid w:val="006D5B9F"/>
    <w:rsid w:val="006D6748"/>
    <w:rsid w:val="006D6926"/>
    <w:rsid w:val="006E4B63"/>
    <w:rsid w:val="006F06E4"/>
    <w:rsid w:val="006F3A7C"/>
    <w:rsid w:val="006F5E27"/>
    <w:rsid w:val="006F7B41"/>
    <w:rsid w:val="00702B5D"/>
    <w:rsid w:val="00703ED2"/>
    <w:rsid w:val="0070693A"/>
    <w:rsid w:val="0070792B"/>
    <w:rsid w:val="00707B8D"/>
    <w:rsid w:val="00713636"/>
    <w:rsid w:val="00714B8C"/>
    <w:rsid w:val="0071675D"/>
    <w:rsid w:val="00717736"/>
    <w:rsid w:val="00717E6B"/>
    <w:rsid w:val="0072653D"/>
    <w:rsid w:val="00727E19"/>
    <w:rsid w:val="00732B47"/>
    <w:rsid w:val="00735CF5"/>
    <w:rsid w:val="0074063A"/>
    <w:rsid w:val="00742AA4"/>
    <w:rsid w:val="00743BA1"/>
    <w:rsid w:val="00745F1E"/>
    <w:rsid w:val="007515FE"/>
    <w:rsid w:val="00751A27"/>
    <w:rsid w:val="00756B5D"/>
    <w:rsid w:val="00757D6F"/>
    <w:rsid w:val="007601D0"/>
    <w:rsid w:val="007603BB"/>
    <w:rsid w:val="0076109D"/>
    <w:rsid w:val="007620DB"/>
    <w:rsid w:val="00763BCF"/>
    <w:rsid w:val="00764E50"/>
    <w:rsid w:val="00767107"/>
    <w:rsid w:val="00773617"/>
    <w:rsid w:val="00773BFD"/>
    <w:rsid w:val="007743B3"/>
    <w:rsid w:val="007743BF"/>
    <w:rsid w:val="00774490"/>
    <w:rsid w:val="007819FF"/>
    <w:rsid w:val="0078360C"/>
    <w:rsid w:val="00784A4C"/>
    <w:rsid w:val="00784BC6"/>
    <w:rsid w:val="0078523D"/>
    <w:rsid w:val="007858B3"/>
    <w:rsid w:val="00786B01"/>
    <w:rsid w:val="00787E97"/>
    <w:rsid w:val="007931DF"/>
    <w:rsid w:val="00794413"/>
    <w:rsid w:val="00794630"/>
    <w:rsid w:val="007971A2"/>
    <w:rsid w:val="007A0172"/>
    <w:rsid w:val="007A17F6"/>
    <w:rsid w:val="007A1804"/>
    <w:rsid w:val="007A245A"/>
    <w:rsid w:val="007A2511"/>
    <w:rsid w:val="007A260E"/>
    <w:rsid w:val="007A4D4C"/>
    <w:rsid w:val="007A4DD6"/>
    <w:rsid w:val="007A5CB9"/>
    <w:rsid w:val="007B20AE"/>
    <w:rsid w:val="007B3605"/>
    <w:rsid w:val="007B5E44"/>
    <w:rsid w:val="007B6B07"/>
    <w:rsid w:val="007B6D43"/>
    <w:rsid w:val="007B749A"/>
    <w:rsid w:val="007B7C6E"/>
    <w:rsid w:val="007C0A37"/>
    <w:rsid w:val="007C0DCF"/>
    <w:rsid w:val="007D0113"/>
    <w:rsid w:val="007D44D7"/>
    <w:rsid w:val="007D621A"/>
    <w:rsid w:val="007E058A"/>
    <w:rsid w:val="007E2887"/>
    <w:rsid w:val="007E5278"/>
    <w:rsid w:val="007E7223"/>
    <w:rsid w:val="007E749C"/>
    <w:rsid w:val="007F15A1"/>
    <w:rsid w:val="007F1B5C"/>
    <w:rsid w:val="007F3CF3"/>
    <w:rsid w:val="00801257"/>
    <w:rsid w:val="00801F91"/>
    <w:rsid w:val="00803B0A"/>
    <w:rsid w:val="00804DED"/>
    <w:rsid w:val="00805B96"/>
    <w:rsid w:val="008105BE"/>
    <w:rsid w:val="008115A5"/>
    <w:rsid w:val="00811D46"/>
    <w:rsid w:val="0081415D"/>
    <w:rsid w:val="00820229"/>
    <w:rsid w:val="00822031"/>
    <w:rsid w:val="00822261"/>
    <w:rsid w:val="00822448"/>
    <w:rsid w:val="00822ABE"/>
    <w:rsid w:val="008244D1"/>
    <w:rsid w:val="008269CE"/>
    <w:rsid w:val="00827F51"/>
    <w:rsid w:val="008300BF"/>
    <w:rsid w:val="008301C4"/>
    <w:rsid w:val="0083104E"/>
    <w:rsid w:val="008343BE"/>
    <w:rsid w:val="00836535"/>
    <w:rsid w:val="00840FB4"/>
    <w:rsid w:val="008410B2"/>
    <w:rsid w:val="0084385B"/>
    <w:rsid w:val="008500A0"/>
    <w:rsid w:val="0085193C"/>
    <w:rsid w:val="00851F56"/>
    <w:rsid w:val="008524E5"/>
    <w:rsid w:val="0085351C"/>
    <w:rsid w:val="0085435A"/>
    <w:rsid w:val="008549CA"/>
    <w:rsid w:val="008556C3"/>
    <w:rsid w:val="0085687C"/>
    <w:rsid w:val="008623C3"/>
    <w:rsid w:val="00864D71"/>
    <w:rsid w:val="00867B77"/>
    <w:rsid w:val="008706C5"/>
    <w:rsid w:val="00873707"/>
    <w:rsid w:val="0087470E"/>
    <w:rsid w:val="00874B20"/>
    <w:rsid w:val="00874F10"/>
    <w:rsid w:val="008757C6"/>
    <w:rsid w:val="008763E1"/>
    <w:rsid w:val="0087775C"/>
    <w:rsid w:val="00877EC8"/>
    <w:rsid w:val="00880F36"/>
    <w:rsid w:val="008828BC"/>
    <w:rsid w:val="00883EBB"/>
    <w:rsid w:val="00885530"/>
    <w:rsid w:val="008910D1"/>
    <w:rsid w:val="008910D9"/>
    <w:rsid w:val="00892624"/>
    <w:rsid w:val="0089296C"/>
    <w:rsid w:val="00893D1B"/>
    <w:rsid w:val="0089439A"/>
    <w:rsid w:val="008943B5"/>
    <w:rsid w:val="0089668F"/>
    <w:rsid w:val="00896ABD"/>
    <w:rsid w:val="00897AB6"/>
    <w:rsid w:val="008A25B9"/>
    <w:rsid w:val="008A3380"/>
    <w:rsid w:val="008A64CB"/>
    <w:rsid w:val="008A7A9C"/>
    <w:rsid w:val="008B2AB2"/>
    <w:rsid w:val="008B36D2"/>
    <w:rsid w:val="008B3D98"/>
    <w:rsid w:val="008B5218"/>
    <w:rsid w:val="008B5E16"/>
    <w:rsid w:val="008B7102"/>
    <w:rsid w:val="008C3B7D"/>
    <w:rsid w:val="008C41DA"/>
    <w:rsid w:val="008D0F90"/>
    <w:rsid w:val="008D2038"/>
    <w:rsid w:val="008D3715"/>
    <w:rsid w:val="008D3C26"/>
    <w:rsid w:val="008D5465"/>
    <w:rsid w:val="008D5E61"/>
    <w:rsid w:val="008D6B87"/>
    <w:rsid w:val="008D7EB7"/>
    <w:rsid w:val="008D7EC5"/>
    <w:rsid w:val="008E3684"/>
    <w:rsid w:val="008E57F5"/>
    <w:rsid w:val="008E7606"/>
    <w:rsid w:val="008F1DAA"/>
    <w:rsid w:val="008F3EBD"/>
    <w:rsid w:val="008F60B2"/>
    <w:rsid w:val="008F7C41"/>
    <w:rsid w:val="009031E2"/>
    <w:rsid w:val="0091276C"/>
    <w:rsid w:val="009165AC"/>
    <w:rsid w:val="009166D4"/>
    <w:rsid w:val="0091682B"/>
    <w:rsid w:val="00916FFC"/>
    <w:rsid w:val="00917284"/>
    <w:rsid w:val="0092053F"/>
    <w:rsid w:val="0092340A"/>
    <w:rsid w:val="009254A1"/>
    <w:rsid w:val="00926CE5"/>
    <w:rsid w:val="009313D9"/>
    <w:rsid w:val="0093391B"/>
    <w:rsid w:val="00935B7F"/>
    <w:rsid w:val="00936CBF"/>
    <w:rsid w:val="00937098"/>
    <w:rsid w:val="0093731B"/>
    <w:rsid w:val="00941293"/>
    <w:rsid w:val="00942E81"/>
    <w:rsid w:val="00944A9F"/>
    <w:rsid w:val="00946372"/>
    <w:rsid w:val="00946A0C"/>
    <w:rsid w:val="00950C17"/>
    <w:rsid w:val="00951FAF"/>
    <w:rsid w:val="00954740"/>
    <w:rsid w:val="00955AE5"/>
    <w:rsid w:val="009568D8"/>
    <w:rsid w:val="00961987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5539"/>
    <w:rsid w:val="00975573"/>
    <w:rsid w:val="00975E93"/>
    <w:rsid w:val="00976D03"/>
    <w:rsid w:val="009773E6"/>
    <w:rsid w:val="00977B30"/>
    <w:rsid w:val="00982F41"/>
    <w:rsid w:val="00984176"/>
    <w:rsid w:val="00985090"/>
    <w:rsid w:val="00987710"/>
    <w:rsid w:val="009904AB"/>
    <w:rsid w:val="00995688"/>
    <w:rsid w:val="009958A6"/>
    <w:rsid w:val="00996456"/>
    <w:rsid w:val="009A04F5"/>
    <w:rsid w:val="009A15EF"/>
    <w:rsid w:val="009A30A6"/>
    <w:rsid w:val="009A38A5"/>
    <w:rsid w:val="009A46D6"/>
    <w:rsid w:val="009A5B73"/>
    <w:rsid w:val="009A7DFB"/>
    <w:rsid w:val="009B118B"/>
    <w:rsid w:val="009B1737"/>
    <w:rsid w:val="009B3D4B"/>
    <w:rsid w:val="009B5B99"/>
    <w:rsid w:val="009B6EFC"/>
    <w:rsid w:val="009C12C9"/>
    <w:rsid w:val="009C1FD0"/>
    <w:rsid w:val="009C2DF8"/>
    <w:rsid w:val="009C31BF"/>
    <w:rsid w:val="009C4D8D"/>
    <w:rsid w:val="009C68B7"/>
    <w:rsid w:val="009C7DB9"/>
    <w:rsid w:val="009D0834"/>
    <w:rsid w:val="009D0A1E"/>
    <w:rsid w:val="009D1DC2"/>
    <w:rsid w:val="009D2687"/>
    <w:rsid w:val="009D2AE3"/>
    <w:rsid w:val="009D52BC"/>
    <w:rsid w:val="009D6E46"/>
    <w:rsid w:val="009D7D0A"/>
    <w:rsid w:val="009E09D9"/>
    <w:rsid w:val="009E293D"/>
    <w:rsid w:val="009E29BF"/>
    <w:rsid w:val="009F01B1"/>
    <w:rsid w:val="009F0215"/>
    <w:rsid w:val="009F0DBB"/>
    <w:rsid w:val="009F1683"/>
    <w:rsid w:val="009F3887"/>
    <w:rsid w:val="009F40D8"/>
    <w:rsid w:val="009F659A"/>
    <w:rsid w:val="009F732B"/>
    <w:rsid w:val="00A01FE0"/>
    <w:rsid w:val="00A02F78"/>
    <w:rsid w:val="00A06945"/>
    <w:rsid w:val="00A10656"/>
    <w:rsid w:val="00A10832"/>
    <w:rsid w:val="00A113C0"/>
    <w:rsid w:val="00A12FA6"/>
    <w:rsid w:val="00A132AB"/>
    <w:rsid w:val="00A1339B"/>
    <w:rsid w:val="00A13D2A"/>
    <w:rsid w:val="00A14ABA"/>
    <w:rsid w:val="00A15803"/>
    <w:rsid w:val="00A24CB6"/>
    <w:rsid w:val="00A267E4"/>
    <w:rsid w:val="00A26CD2"/>
    <w:rsid w:val="00A27667"/>
    <w:rsid w:val="00A32979"/>
    <w:rsid w:val="00A33506"/>
    <w:rsid w:val="00A34A67"/>
    <w:rsid w:val="00A37049"/>
    <w:rsid w:val="00A37462"/>
    <w:rsid w:val="00A43CE7"/>
    <w:rsid w:val="00A459E1"/>
    <w:rsid w:val="00A46AC4"/>
    <w:rsid w:val="00A47A97"/>
    <w:rsid w:val="00A50BD0"/>
    <w:rsid w:val="00A51702"/>
    <w:rsid w:val="00A52296"/>
    <w:rsid w:val="00A54B4B"/>
    <w:rsid w:val="00A55661"/>
    <w:rsid w:val="00A56893"/>
    <w:rsid w:val="00A56A43"/>
    <w:rsid w:val="00A57D07"/>
    <w:rsid w:val="00A57FBB"/>
    <w:rsid w:val="00A61B70"/>
    <w:rsid w:val="00A61FA8"/>
    <w:rsid w:val="00A637F4"/>
    <w:rsid w:val="00A64DF2"/>
    <w:rsid w:val="00A65485"/>
    <w:rsid w:val="00A654D4"/>
    <w:rsid w:val="00A66E05"/>
    <w:rsid w:val="00A70753"/>
    <w:rsid w:val="00A712D2"/>
    <w:rsid w:val="00A72BFF"/>
    <w:rsid w:val="00A77A16"/>
    <w:rsid w:val="00A82C8A"/>
    <w:rsid w:val="00A8346B"/>
    <w:rsid w:val="00A852FF"/>
    <w:rsid w:val="00A87337"/>
    <w:rsid w:val="00A8749F"/>
    <w:rsid w:val="00A90C97"/>
    <w:rsid w:val="00A92DDC"/>
    <w:rsid w:val="00A960C8"/>
    <w:rsid w:val="00A96604"/>
    <w:rsid w:val="00A97319"/>
    <w:rsid w:val="00AA03DF"/>
    <w:rsid w:val="00AA0451"/>
    <w:rsid w:val="00AA1B4F"/>
    <w:rsid w:val="00AA21D8"/>
    <w:rsid w:val="00AA271A"/>
    <w:rsid w:val="00AA3270"/>
    <w:rsid w:val="00AA54F3"/>
    <w:rsid w:val="00AA6B43"/>
    <w:rsid w:val="00AA720D"/>
    <w:rsid w:val="00AB1D43"/>
    <w:rsid w:val="00AB2D20"/>
    <w:rsid w:val="00AB367A"/>
    <w:rsid w:val="00AB40D9"/>
    <w:rsid w:val="00AC01D1"/>
    <w:rsid w:val="00AC0AB2"/>
    <w:rsid w:val="00AC0C4A"/>
    <w:rsid w:val="00AC0E9F"/>
    <w:rsid w:val="00AC3B3D"/>
    <w:rsid w:val="00AC52A5"/>
    <w:rsid w:val="00AC61C1"/>
    <w:rsid w:val="00AC6E51"/>
    <w:rsid w:val="00AC6EFD"/>
    <w:rsid w:val="00AC7151"/>
    <w:rsid w:val="00AD111A"/>
    <w:rsid w:val="00AD460A"/>
    <w:rsid w:val="00AD6A05"/>
    <w:rsid w:val="00AE118B"/>
    <w:rsid w:val="00AE272B"/>
    <w:rsid w:val="00AE3E3A"/>
    <w:rsid w:val="00AE5B07"/>
    <w:rsid w:val="00AE77B4"/>
    <w:rsid w:val="00AE7C1A"/>
    <w:rsid w:val="00AE7DF8"/>
    <w:rsid w:val="00AF060B"/>
    <w:rsid w:val="00AF0C7C"/>
    <w:rsid w:val="00AF0D9C"/>
    <w:rsid w:val="00AF13AB"/>
    <w:rsid w:val="00AF1D36"/>
    <w:rsid w:val="00AF280B"/>
    <w:rsid w:val="00AF5F75"/>
    <w:rsid w:val="00AF6001"/>
    <w:rsid w:val="00B00A7A"/>
    <w:rsid w:val="00B013BC"/>
    <w:rsid w:val="00B01A16"/>
    <w:rsid w:val="00B03161"/>
    <w:rsid w:val="00B07359"/>
    <w:rsid w:val="00B07F45"/>
    <w:rsid w:val="00B1021A"/>
    <w:rsid w:val="00B1481A"/>
    <w:rsid w:val="00B15A1F"/>
    <w:rsid w:val="00B15FE9"/>
    <w:rsid w:val="00B1715C"/>
    <w:rsid w:val="00B2148A"/>
    <w:rsid w:val="00B220C2"/>
    <w:rsid w:val="00B22A33"/>
    <w:rsid w:val="00B23576"/>
    <w:rsid w:val="00B23655"/>
    <w:rsid w:val="00B25B32"/>
    <w:rsid w:val="00B3112F"/>
    <w:rsid w:val="00B32616"/>
    <w:rsid w:val="00B345F9"/>
    <w:rsid w:val="00B354F6"/>
    <w:rsid w:val="00B36C42"/>
    <w:rsid w:val="00B41260"/>
    <w:rsid w:val="00B42EA7"/>
    <w:rsid w:val="00B4463D"/>
    <w:rsid w:val="00B46646"/>
    <w:rsid w:val="00B51845"/>
    <w:rsid w:val="00B51923"/>
    <w:rsid w:val="00B5337C"/>
    <w:rsid w:val="00B53527"/>
    <w:rsid w:val="00B53FDE"/>
    <w:rsid w:val="00B56397"/>
    <w:rsid w:val="00B571DA"/>
    <w:rsid w:val="00B577B5"/>
    <w:rsid w:val="00B6027B"/>
    <w:rsid w:val="00B636C8"/>
    <w:rsid w:val="00B64666"/>
    <w:rsid w:val="00B65EDB"/>
    <w:rsid w:val="00B67AFF"/>
    <w:rsid w:val="00B70B59"/>
    <w:rsid w:val="00B72809"/>
    <w:rsid w:val="00B73657"/>
    <w:rsid w:val="00B739B3"/>
    <w:rsid w:val="00B756CF"/>
    <w:rsid w:val="00B80C0C"/>
    <w:rsid w:val="00B81B15"/>
    <w:rsid w:val="00B8289B"/>
    <w:rsid w:val="00B86CA7"/>
    <w:rsid w:val="00B90773"/>
    <w:rsid w:val="00B915AE"/>
    <w:rsid w:val="00BA1097"/>
    <w:rsid w:val="00BA1735"/>
    <w:rsid w:val="00BA19FA"/>
    <w:rsid w:val="00BA236D"/>
    <w:rsid w:val="00BA24B2"/>
    <w:rsid w:val="00BA4288"/>
    <w:rsid w:val="00BB0902"/>
    <w:rsid w:val="00BB1F9C"/>
    <w:rsid w:val="00BB48E5"/>
    <w:rsid w:val="00BB5607"/>
    <w:rsid w:val="00BB5ACA"/>
    <w:rsid w:val="00BB627F"/>
    <w:rsid w:val="00BB709B"/>
    <w:rsid w:val="00BB777B"/>
    <w:rsid w:val="00BC01B0"/>
    <w:rsid w:val="00BC0856"/>
    <w:rsid w:val="00BC0C17"/>
    <w:rsid w:val="00BC3823"/>
    <w:rsid w:val="00BC4BCC"/>
    <w:rsid w:val="00BC5841"/>
    <w:rsid w:val="00BC750F"/>
    <w:rsid w:val="00BD10A0"/>
    <w:rsid w:val="00BD2EF0"/>
    <w:rsid w:val="00BD337F"/>
    <w:rsid w:val="00BD60B4"/>
    <w:rsid w:val="00BD796B"/>
    <w:rsid w:val="00BE0FB1"/>
    <w:rsid w:val="00BE40C0"/>
    <w:rsid w:val="00BE463F"/>
    <w:rsid w:val="00BE5F4A"/>
    <w:rsid w:val="00BE60E5"/>
    <w:rsid w:val="00BE7AEF"/>
    <w:rsid w:val="00BF0012"/>
    <w:rsid w:val="00BF09B0"/>
    <w:rsid w:val="00BF1544"/>
    <w:rsid w:val="00BF1B53"/>
    <w:rsid w:val="00BF246D"/>
    <w:rsid w:val="00BF258D"/>
    <w:rsid w:val="00BF2682"/>
    <w:rsid w:val="00BF43FC"/>
    <w:rsid w:val="00C012D3"/>
    <w:rsid w:val="00C041A0"/>
    <w:rsid w:val="00C04B9B"/>
    <w:rsid w:val="00C0535F"/>
    <w:rsid w:val="00C06035"/>
    <w:rsid w:val="00C06F06"/>
    <w:rsid w:val="00C146AD"/>
    <w:rsid w:val="00C17E5E"/>
    <w:rsid w:val="00C20FAD"/>
    <w:rsid w:val="00C23077"/>
    <w:rsid w:val="00C235D3"/>
    <w:rsid w:val="00C2375F"/>
    <w:rsid w:val="00C247CB"/>
    <w:rsid w:val="00C32E66"/>
    <w:rsid w:val="00C3355F"/>
    <w:rsid w:val="00C33A04"/>
    <w:rsid w:val="00C3569A"/>
    <w:rsid w:val="00C40DE1"/>
    <w:rsid w:val="00C41160"/>
    <w:rsid w:val="00C413D2"/>
    <w:rsid w:val="00C42AD8"/>
    <w:rsid w:val="00C43F48"/>
    <w:rsid w:val="00C44802"/>
    <w:rsid w:val="00C448FF"/>
    <w:rsid w:val="00C45E57"/>
    <w:rsid w:val="00C50F6F"/>
    <w:rsid w:val="00C51122"/>
    <w:rsid w:val="00C52F29"/>
    <w:rsid w:val="00C52F85"/>
    <w:rsid w:val="00C540F0"/>
    <w:rsid w:val="00C56CE6"/>
    <w:rsid w:val="00C5745F"/>
    <w:rsid w:val="00C60005"/>
    <w:rsid w:val="00C61A98"/>
    <w:rsid w:val="00C63201"/>
    <w:rsid w:val="00C64E62"/>
    <w:rsid w:val="00C651D5"/>
    <w:rsid w:val="00C65CCC"/>
    <w:rsid w:val="00C7618F"/>
    <w:rsid w:val="00C765A9"/>
    <w:rsid w:val="00C8054B"/>
    <w:rsid w:val="00C80938"/>
    <w:rsid w:val="00C81157"/>
    <w:rsid w:val="00C8162D"/>
    <w:rsid w:val="00C82865"/>
    <w:rsid w:val="00C830BB"/>
    <w:rsid w:val="00C83A0B"/>
    <w:rsid w:val="00C842D0"/>
    <w:rsid w:val="00C84ED1"/>
    <w:rsid w:val="00C860DC"/>
    <w:rsid w:val="00C863CC"/>
    <w:rsid w:val="00C9038F"/>
    <w:rsid w:val="00C91A6C"/>
    <w:rsid w:val="00C92AAB"/>
    <w:rsid w:val="00C92D5E"/>
    <w:rsid w:val="00C956C0"/>
    <w:rsid w:val="00C95D4C"/>
    <w:rsid w:val="00C9637F"/>
    <w:rsid w:val="00C9708A"/>
    <w:rsid w:val="00CA2435"/>
    <w:rsid w:val="00CA4068"/>
    <w:rsid w:val="00CA53B2"/>
    <w:rsid w:val="00CA67F4"/>
    <w:rsid w:val="00CB0EE6"/>
    <w:rsid w:val="00CB37F8"/>
    <w:rsid w:val="00CB7DC3"/>
    <w:rsid w:val="00CC5BE1"/>
    <w:rsid w:val="00CC5EB8"/>
    <w:rsid w:val="00CC637D"/>
    <w:rsid w:val="00CC75A2"/>
    <w:rsid w:val="00CC78DC"/>
    <w:rsid w:val="00CC7A18"/>
    <w:rsid w:val="00CD0E2F"/>
    <w:rsid w:val="00CD14CF"/>
    <w:rsid w:val="00CD196D"/>
    <w:rsid w:val="00CD1AF3"/>
    <w:rsid w:val="00CD1D49"/>
    <w:rsid w:val="00CD1DB2"/>
    <w:rsid w:val="00CD2F20"/>
    <w:rsid w:val="00CD30FA"/>
    <w:rsid w:val="00CD6B20"/>
    <w:rsid w:val="00CD7B08"/>
    <w:rsid w:val="00CE1339"/>
    <w:rsid w:val="00CE1620"/>
    <w:rsid w:val="00CE25F4"/>
    <w:rsid w:val="00CE61CC"/>
    <w:rsid w:val="00CE6E42"/>
    <w:rsid w:val="00CF20B7"/>
    <w:rsid w:val="00CF6692"/>
    <w:rsid w:val="00CF7441"/>
    <w:rsid w:val="00CF7449"/>
    <w:rsid w:val="00D00D16"/>
    <w:rsid w:val="00D0207C"/>
    <w:rsid w:val="00D02D40"/>
    <w:rsid w:val="00D03C6C"/>
    <w:rsid w:val="00D04760"/>
    <w:rsid w:val="00D04A95"/>
    <w:rsid w:val="00D06288"/>
    <w:rsid w:val="00D068C7"/>
    <w:rsid w:val="00D128A4"/>
    <w:rsid w:val="00D147C8"/>
    <w:rsid w:val="00D15131"/>
    <w:rsid w:val="00D16FA2"/>
    <w:rsid w:val="00D202DF"/>
    <w:rsid w:val="00D20954"/>
    <w:rsid w:val="00D21C39"/>
    <w:rsid w:val="00D21FC6"/>
    <w:rsid w:val="00D2243A"/>
    <w:rsid w:val="00D2496A"/>
    <w:rsid w:val="00D26CD2"/>
    <w:rsid w:val="00D33393"/>
    <w:rsid w:val="00D333AF"/>
    <w:rsid w:val="00D33D36"/>
    <w:rsid w:val="00D34D94"/>
    <w:rsid w:val="00D36012"/>
    <w:rsid w:val="00D37919"/>
    <w:rsid w:val="00D409E2"/>
    <w:rsid w:val="00D4269D"/>
    <w:rsid w:val="00D427D7"/>
    <w:rsid w:val="00D44E62"/>
    <w:rsid w:val="00D46AEC"/>
    <w:rsid w:val="00D51570"/>
    <w:rsid w:val="00D556AD"/>
    <w:rsid w:val="00D60381"/>
    <w:rsid w:val="00D616DE"/>
    <w:rsid w:val="00D62201"/>
    <w:rsid w:val="00D651D1"/>
    <w:rsid w:val="00D6604F"/>
    <w:rsid w:val="00D67D98"/>
    <w:rsid w:val="00D706B2"/>
    <w:rsid w:val="00D717BB"/>
    <w:rsid w:val="00D7226B"/>
    <w:rsid w:val="00D72707"/>
    <w:rsid w:val="00D75A9C"/>
    <w:rsid w:val="00D762ED"/>
    <w:rsid w:val="00D829C8"/>
    <w:rsid w:val="00D84A5F"/>
    <w:rsid w:val="00D86481"/>
    <w:rsid w:val="00D90871"/>
    <w:rsid w:val="00D9155F"/>
    <w:rsid w:val="00D9379E"/>
    <w:rsid w:val="00D9403F"/>
    <w:rsid w:val="00D946F9"/>
    <w:rsid w:val="00D95156"/>
    <w:rsid w:val="00D959B4"/>
    <w:rsid w:val="00D96374"/>
    <w:rsid w:val="00D97FF7"/>
    <w:rsid w:val="00DA44DE"/>
    <w:rsid w:val="00DA49AD"/>
    <w:rsid w:val="00DB52E0"/>
    <w:rsid w:val="00DB620A"/>
    <w:rsid w:val="00DB799F"/>
    <w:rsid w:val="00DC017F"/>
    <w:rsid w:val="00DC3832"/>
    <w:rsid w:val="00DC6DAF"/>
    <w:rsid w:val="00DC7A51"/>
    <w:rsid w:val="00DD03EE"/>
    <w:rsid w:val="00DD3B1E"/>
    <w:rsid w:val="00DD5875"/>
    <w:rsid w:val="00DD7831"/>
    <w:rsid w:val="00DE2730"/>
    <w:rsid w:val="00DE5B5F"/>
    <w:rsid w:val="00DF3DB7"/>
    <w:rsid w:val="00DF614E"/>
    <w:rsid w:val="00E00696"/>
    <w:rsid w:val="00E03651"/>
    <w:rsid w:val="00E03808"/>
    <w:rsid w:val="00E03E45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0380"/>
    <w:rsid w:val="00E23D11"/>
    <w:rsid w:val="00E249D5"/>
    <w:rsid w:val="00E24C77"/>
    <w:rsid w:val="00E25017"/>
    <w:rsid w:val="00E25AFE"/>
    <w:rsid w:val="00E26F73"/>
    <w:rsid w:val="00E30A34"/>
    <w:rsid w:val="00E33C68"/>
    <w:rsid w:val="00E34EEB"/>
    <w:rsid w:val="00E34EF9"/>
    <w:rsid w:val="00E365B3"/>
    <w:rsid w:val="00E3687C"/>
    <w:rsid w:val="00E44EB9"/>
    <w:rsid w:val="00E45BDC"/>
    <w:rsid w:val="00E46358"/>
    <w:rsid w:val="00E46964"/>
    <w:rsid w:val="00E471DC"/>
    <w:rsid w:val="00E508FE"/>
    <w:rsid w:val="00E50BD0"/>
    <w:rsid w:val="00E50EB4"/>
    <w:rsid w:val="00E532FC"/>
    <w:rsid w:val="00E54275"/>
    <w:rsid w:val="00E559B4"/>
    <w:rsid w:val="00E55BB0"/>
    <w:rsid w:val="00E567DA"/>
    <w:rsid w:val="00E609E5"/>
    <w:rsid w:val="00E60F27"/>
    <w:rsid w:val="00E64D93"/>
    <w:rsid w:val="00E64E20"/>
    <w:rsid w:val="00E65ECF"/>
    <w:rsid w:val="00E65EDB"/>
    <w:rsid w:val="00E66927"/>
    <w:rsid w:val="00E677B8"/>
    <w:rsid w:val="00E67FA1"/>
    <w:rsid w:val="00E7387D"/>
    <w:rsid w:val="00E73D53"/>
    <w:rsid w:val="00E7408B"/>
    <w:rsid w:val="00E75111"/>
    <w:rsid w:val="00E77296"/>
    <w:rsid w:val="00E80743"/>
    <w:rsid w:val="00E83F76"/>
    <w:rsid w:val="00E87527"/>
    <w:rsid w:val="00E87EF7"/>
    <w:rsid w:val="00E914D3"/>
    <w:rsid w:val="00E93763"/>
    <w:rsid w:val="00E96C4C"/>
    <w:rsid w:val="00EA2AAE"/>
    <w:rsid w:val="00EA2CD0"/>
    <w:rsid w:val="00EA2EC0"/>
    <w:rsid w:val="00EA427A"/>
    <w:rsid w:val="00EA5440"/>
    <w:rsid w:val="00EA6AE4"/>
    <w:rsid w:val="00EA723B"/>
    <w:rsid w:val="00EB2457"/>
    <w:rsid w:val="00EB6350"/>
    <w:rsid w:val="00EB687A"/>
    <w:rsid w:val="00EB7D2C"/>
    <w:rsid w:val="00EC2F62"/>
    <w:rsid w:val="00EC62EB"/>
    <w:rsid w:val="00EC68E6"/>
    <w:rsid w:val="00EC6E9F"/>
    <w:rsid w:val="00ED10CC"/>
    <w:rsid w:val="00ED2105"/>
    <w:rsid w:val="00ED44F0"/>
    <w:rsid w:val="00ED4B33"/>
    <w:rsid w:val="00ED5993"/>
    <w:rsid w:val="00ED7C06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1DAB"/>
    <w:rsid w:val="00EF2E26"/>
    <w:rsid w:val="00EF54FD"/>
    <w:rsid w:val="00F06A98"/>
    <w:rsid w:val="00F07F0D"/>
    <w:rsid w:val="00F13112"/>
    <w:rsid w:val="00F16FE6"/>
    <w:rsid w:val="00F238BD"/>
    <w:rsid w:val="00F24992"/>
    <w:rsid w:val="00F25023"/>
    <w:rsid w:val="00F25C9C"/>
    <w:rsid w:val="00F32F2F"/>
    <w:rsid w:val="00F33F3F"/>
    <w:rsid w:val="00F35BDD"/>
    <w:rsid w:val="00F35EF0"/>
    <w:rsid w:val="00F36692"/>
    <w:rsid w:val="00F3781F"/>
    <w:rsid w:val="00F403FD"/>
    <w:rsid w:val="00F41E72"/>
    <w:rsid w:val="00F45BDF"/>
    <w:rsid w:val="00F50300"/>
    <w:rsid w:val="00F5414B"/>
    <w:rsid w:val="00F54716"/>
    <w:rsid w:val="00F557EF"/>
    <w:rsid w:val="00F56E39"/>
    <w:rsid w:val="00F623E9"/>
    <w:rsid w:val="00F626CF"/>
    <w:rsid w:val="00F63951"/>
    <w:rsid w:val="00F63C86"/>
    <w:rsid w:val="00F73E91"/>
    <w:rsid w:val="00F766BE"/>
    <w:rsid w:val="00F77041"/>
    <w:rsid w:val="00F77EB9"/>
    <w:rsid w:val="00F80635"/>
    <w:rsid w:val="00F8115F"/>
    <w:rsid w:val="00F815D1"/>
    <w:rsid w:val="00F81E7E"/>
    <w:rsid w:val="00F81F0F"/>
    <w:rsid w:val="00F825F4"/>
    <w:rsid w:val="00F91456"/>
    <w:rsid w:val="00F92AA1"/>
    <w:rsid w:val="00F932DE"/>
    <w:rsid w:val="00F9638E"/>
    <w:rsid w:val="00F963DD"/>
    <w:rsid w:val="00F9641A"/>
    <w:rsid w:val="00F97004"/>
    <w:rsid w:val="00FA1501"/>
    <w:rsid w:val="00FA2045"/>
    <w:rsid w:val="00FA28F3"/>
    <w:rsid w:val="00FA291C"/>
    <w:rsid w:val="00FA72BF"/>
    <w:rsid w:val="00FA7A66"/>
    <w:rsid w:val="00FB0484"/>
    <w:rsid w:val="00FB1AA9"/>
    <w:rsid w:val="00FB4B5A"/>
    <w:rsid w:val="00FB4B8B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D24F4"/>
    <w:rsid w:val="00FD3962"/>
    <w:rsid w:val="00FD4922"/>
    <w:rsid w:val="00FD6461"/>
    <w:rsid w:val="00FE0281"/>
    <w:rsid w:val="00FE0DB8"/>
    <w:rsid w:val="00FE1AB5"/>
    <w:rsid w:val="00FE7083"/>
    <w:rsid w:val="00FF019F"/>
    <w:rsid w:val="00FF1B2A"/>
    <w:rsid w:val="00FF2160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C70884A6-4D91-47D1-A4FF-9CBA0949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3F6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uiPriority w:val="99"/>
    <w:rsid w:val="0084610C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84610C"/>
  </w:style>
  <w:style w:type="character" w:customStyle="1" w:styleId="ab">
    <w:name w:val="批注文字 字符"/>
    <w:link w:val="aa"/>
    <w:uiPriority w:val="99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uiPriority w:val="9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link w:val="af4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5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AF280B"/>
    <w:rPr>
      <w:rFonts w:eastAsia="Calibri"/>
    </w:rPr>
  </w:style>
  <w:style w:type="character" w:customStyle="1" w:styleId="af7">
    <w:name w:val="正文文本 字符"/>
    <w:basedOn w:val="a0"/>
    <w:link w:val="af6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8">
    <w:name w:val="Strong"/>
    <w:basedOn w:val="a0"/>
    <w:uiPriority w:val="22"/>
    <w:qFormat/>
    <w:rsid w:val="007E058A"/>
    <w:rPr>
      <w:b/>
      <w:bCs/>
    </w:rPr>
  </w:style>
  <w:style w:type="character" w:styleId="af9">
    <w:name w:val="Emphasis"/>
    <w:basedOn w:val="a0"/>
    <w:uiPriority w:val="20"/>
    <w:qFormat/>
    <w:rsid w:val="00225720"/>
    <w:rPr>
      <w:i/>
      <w:iCs/>
    </w:rPr>
  </w:style>
  <w:style w:type="character" w:styleId="afa">
    <w:name w:val="line number"/>
    <w:basedOn w:val="a0"/>
    <w:uiPriority w:val="99"/>
    <w:semiHidden/>
    <w:unhideWhenUsed/>
    <w:rsid w:val="00205B3F"/>
  </w:style>
  <w:style w:type="character" w:customStyle="1" w:styleId="UnresolvedMention1">
    <w:name w:val="Unresolved Mention1"/>
    <w:basedOn w:val="a0"/>
    <w:uiPriority w:val="99"/>
    <w:semiHidden/>
    <w:unhideWhenUsed/>
    <w:rsid w:val="008D5E61"/>
    <w:rPr>
      <w:color w:val="808080"/>
      <w:shd w:val="clear" w:color="auto" w:fill="E6E6E6"/>
    </w:rPr>
  </w:style>
  <w:style w:type="character" w:styleId="afb">
    <w:name w:val="Placeholder Text"/>
    <w:basedOn w:val="a0"/>
    <w:uiPriority w:val="99"/>
    <w:semiHidden/>
    <w:rsid w:val="005912EC"/>
    <w:rPr>
      <w:color w:val="808080"/>
    </w:rPr>
  </w:style>
  <w:style w:type="table" w:styleId="afc">
    <w:name w:val="Table Grid"/>
    <w:basedOn w:val="a1"/>
    <w:uiPriority w:val="59"/>
    <w:rsid w:val="008B5E16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Char"/>
    <w:rsid w:val="00C52F85"/>
    <w:pPr>
      <w:jc w:val="center"/>
    </w:pPr>
  </w:style>
  <w:style w:type="character" w:customStyle="1" w:styleId="af4">
    <w:name w:val="列表段落 字符"/>
    <w:basedOn w:val="a0"/>
    <w:link w:val="af3"/>
    <w:uiPriority w:val="34"/>
    <w:rsid w:val="00C52F85"/>
    <w:rPr>
      <w:sz w:val="24"/>
      <w:szCs w:val="24"/>
    </w:rPr>
  </w:style>
  <w:style w:type="character" w:customStyle="1" w:styleId="EndNoteBibliographyTitleChar">
    <w:name w:val="EndNote Bibliography Title Char"/>
    <w:basedOn w:val="af4"/>
    <w:link w:val="EndNoteBibliographyTitle"/>
    <w:rsid w:val="00C52F85"/>
    <w:rPr>
      <w:sz w:val="24"/>
      <w:szCs w:val="24"/>
    </w:rPr>
  </w:style>
  <w:style w:type="paragraph" w:customStyle="1" w:styleId="EndNoteBibliography">
    <w:name w:val="EndNote Bibliography"/>
    <w:basedOn w:val="a"/>
    <w:link w:val="EndNoteBibliographyChar"/>
    <w:rsid w:val="00C52F85"/>
  </w:style>
  <w:style w:type="character" w:customStyle="1" w:styleId="EndNoteBibliographyChar">
    <w:name w:val="EndNote Bibliography Char"/>
    <w:basedOn w:val="af4"/>
    <w:link w:val="EndNoteBibliography"/>
    <w:rsid w:val="00C52F85"/>
    <w:rPr>
      <w:sz w:val="24"/>
      <w:szCs w:val="24"/>
    </w:rPr>
  </w:style>
  <w:style w:type="paragraph" w:customStyle="1" w:styleId="jovecontent">
    <w:name w:val="jove_content"/>
    <w:basedOn w:val="a"/>
    <w:rsid w:val="00081494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a0"/>
    <w:uiPriority w:val="99"/>
    <w:semiHidden/>
    <w:unhideWhenUsed/>
    <w:rsid w:val="00A77A16"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rsid w:val="00D946F9"/>
    <w:rPr>
      <w:color w:val="605E5C"/>
      <w:shd w:val="clear" w:color="auto" w:fill="E1DFDD"/>
    </w:rPr>
  </w:style>
  <w:style w:type="character" w:customStyle="1" w:styleId="UnresolvedMention4">
    <w:name w:val="Unresolved Mention4"/>
    <w:basedOn w:val="a0"/>
    <w:uiPriority w:val="99"/>
    <w:semiHidden/>
    <w:unhideWhenUsed/>
    <w:rsid w:val="0017632B"/>
    <w:rPr>
      <w:color w:val="605E5C"/>
      <w:shd w:val="clear" w:color="auto" w:fill="E1DFDD"/>
    </w:rPr>
  </w:style>
  <w:style w:type="character" w:customStyle="1" w:styleId="UnresolvedMention5">
    <w:name w:val="Unresolved Mention5"/>
    <w:basedOn w:val="a0"/>
    <w:uiPriority w:val="99"/>
    <w:semiHidden/>
    <w:unhideWhenUsed/>
    <w:rsid w:val="00BB7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4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3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5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2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AC3E4-3E39-4436-90F0-CECF7B1E1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24</Pages>
  <Words>9669</Words>
  <Characters>55119</Characters>
  <Application>Microsoft Office Word</Application>
  <DocSecurity>0</DocSecurity>
  <Lines>459</Lines>
  <Paragraphs>129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2</vt:i4>
      </vt:variant>
    </vt:vector>
  </HeadingPairs>
  <TitlesOfParts>
    <vt:vector size="3" baseType="lpstr">
      <vt:lpstr>Please suggest names of 5 peer reviewers with their institutional affiliation and email address</vt:lpstr>
      <vt:lpstr>        Multiple epigenome-editing platforms have been recently developed to target any </vt:lpstr>
      <vt:lpstr>        </vt:lpstr>
    </vt:vector>
  </TitlesOfParts>
  <Company/>
  <LinksUpToDate>false</LinksUpToDate>
  <CharactersWithSpaces>64659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>Danielle Rietveld</dc:creator>
  <cp:keywords>Aug 2012 rev</cp:keywords>
  <dc:description/>
  <cp:lastModifiedBy>wubing</cp:lastModifiedBy>
  <cp:revision>62</cp:revision>
  <cp:lastPrinted>2013-05-29T14:32:00Z</cp:lastPrinted>
  <dcterms:created xsi:type="dcterms:W3CDTF">2019-01-02T14:38:00Z</dcterms:created>
  <dcterms:modified xsi:type="dcterms:W3CDTF">2019-01-04T04:47:00Z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