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9567B" w14:textId="0FF27CAA" w:rsidR="00BE5A16" w:rsidRPr="00DD2C70" w:rsidRDefault="00C121EB" w:rsidP="00DD2C70">
      <w:pPr>
        <w:pStyle w:val="NormalWeb"/>
        <w:adjustRightInd w:val="0"/>
        <w:snapToGrid w:val="0"/>
        <w:ind w:left="1080" w:hanging="1080"/>
        <w:rPr>
          <w:rFonts w:ascii="Times" w:hAnsi="Times"/>
          <w:b/>
          <w:i/>
        </w:rPr>
      </w:pPr>
      <w:r w:rsidRPr="00DD2C70">
        <w:rPr>
          <w:rFonts w:ascii="Times" w:hAnsi="Times"/>
          <w:b/>
          <w:bCs/>
        </w:rPr>
        <w:t xml:space="preserve">Manuscript: </w:t>
      </w:r>
      <w:r w:rsidRPr="00DD2C70">
        <w:rPr>
          <w:rFonts w:ascii="Times" w:hAnsi="Times"/>
          <w:b/>
          <w:bCs/>
        </w:rPr>
        <w:tab/>
      </w:r>
      <w:r w:rsidR="00BE5A16" w:rsidRPr="00DD2C70">
        <w:rPr>
          <w:rFonts w:ascii="Times" w:hAnsi="Times"/>
          <w:b/>
          <w:i/>
        </w:rPr>
        <w:t>JoVE592</w:t>
      </w:r>
      <w:r w:rsidR="000F2E2D">
        <w:rPr>
          <w:rFonts w:ascii="Times" w:hAnsi="Times"/>
          <w:b/>
          <w:i/>
        </w:rPr>
        <w:t>-R1</w:t>
      </w:r>
    </w:p>
    <w:p w14:paraId="3173138E" w14:textId="529BF361" w:rsidR="00C121EB" w:rsidRPr="000F2E2D" w:rsidRDefault="00C121EB" w:rsidP="00DD2C70">
      <w:pPr>
        <w:pStyle w:val="NormalWeb"/>
        <w:adjustRightInd w:val="0"/>
        <w:snapToGrid w:val="0"/>
        <w:ind w:left="1080" w:hanging="1080"/>
        <w:rPr>
          <w:rStyle w:val="apple-style-span"/>
          <w:rFonts w:ascii="Times" w:hAnsi="Times"/>
          <w:b/>
          <w:iCs/>
          <w:color w:val="000000" w:themeColor="text1"/>
        </w:rPr>
      </w:pPr>
      <w:r w:rsidRPr="00DD2C70">
        <w:rPr>
          <w:rFonts w:ascii="Times" w:hAnsi="Times"/>
          <w:b/>
          <w:bCs/>
        </w:rPr>
        <w:t xml:space="preserve">Title: </w:t>
      </w:r>
      <w:r w:rsidRPr="00DD2C70">
        <w:rPr>
          <w:rFonts w:ascii="Times" w:hAnsi="Times"/>
          <w:b/>
          <w:bCs/>
        </w:rPr>
        <w:tab/>
      </w:r>
      <w:r w:rsidR="00D53911" w:rsidRPr="000F2E2D">
        <w:rPr>
          <w:rFonts w:ascii="Times" w:eastAsiaTheme="minorHAnsi" w:hAnsi="Times"/>
          <w:iCs/>
          <w:color w:val="000000" w:themeColor="text1"/>
          <w:sz w:val="22"/>
          <w:szCs w:val="22"/>
        </w:rPr>
        <w:t>Effective Lysis of Cyanobacterial and Green Algal Single Cell for Whole Genome Amplification in Microfluidics</w:t>
      </w:r>
    </w:p>
    <w:p w14:paraId="763E2574" w14:textId="3CDA67D4" w:rsidR="0030429C" w:rsidRPr="00DD2C70" w:rsidRDefault="00CD1E01" w:rsidP="00DD2C70">
      <w:pPr>
        <w:pBdr>
          <w:bottom w:val="single" w:sz="6" w:space="1" w:color="auto"/>
        </w:pBdr>
        <w:adjustRightInd w:val="0"/>
        <w:snapToGrid w:val="0"/>
        <w:rPr>
          <w:rFonts w:ascii="Times" w:eastAsia="Batang" w:hAnsi="Times"/>
          <w:b/>
          <w:bCs/>
          <w:vertAlign w:val="superscript"/>
          <w:lang w:eastAsia="ko-KR" w:bidi="en-US"/>
        </w:rPr>
      </w:pPr>
      <w:r w:rsidRPr="00DD2C70">
        <w:rPr>
          <w:rFonts w:ascii="Times" w:eastAsia="Batang" w:hAnsi="Times"/>
          <w:b/>
          <w:bCs/>
          <w:lang w:eastAsia="ko-KR"/>
        </w:rPr>
        <w:t xml:space="preserve">Authors:  </w:t>
      </w:r>
      <w:proofErr w:type="spellStart"/>
      <w:r w:rsidR="0030429C" w:rsidRPr="00DD2C70">
        <w:rPr>
          <w:rFonts w:ascii="Times" w:eastAsia="Batang" w:hAnsi="Times"/>
          <w:b/>
          <w:bCs/>
          <w:lang w:eastAsia="ko-KR" w:bidi="en-US"/>
        </w:rPr>
        <w:t>Yuguang</w:t>
      </w:r>
      <w:proofErr w:type="spellEnd"/>
      <w:r w:rsidR="0030429C" w:rsidRPr="00DD2C70">
        <w:rPr>
          <w:rFonts w:ascii="Times" w:eastAsia="Batang" w:hAnsi="Times"/>
          <w:b/>
          <w:bCs/>
          <w:lang w:eastAsia="ko-KR" w:bidi="en-US"/>
        </w:rPr>
        <w:t xml:space="preserve"> Liu, Dirk Schulze-</w:t>
      </w:r>
      <w:proofErr w:type="spellStart"/>
      <w:r w:rsidR="0030429C" w:rsidRPr="00DD2C70">
        <w:rPr>
          <w:rFonts w:ascii="Times" w:eastAsia="Batang" w:hAnsi="Times"/>
          <w:b/>
          <w:bCs/>
          <w:lang w:eastAsia="ko-KR" w:bidi="en-US"/>
        </w:rPr>
        <w:t>Makuch</w:t>
      </w:r>
      <w:proofErr w:type="spellEnd"/>
      <w:r w:rsidR="0030429C" w:rsidRPr="00DD2C70">
        <w:rPr>
          <w:rFonts w:ascii="Times" w:eastAsia="Batang" w:hAnsi="Times"/>
          <w:b/>
          <w:bCs/>
          <w:lang w:eastAsia="ko-KR" w:bidi="en-US"/>
        </w:rPr>
        <w:t xml:space="preserve">, Jean-Pierre de Vera, Charles </w:t>
      </w:r>
      <w:proofErr w:type="spellStart"/>
      <w:r w:rsidR="0030429C" w:rsidRPr="00DD2C70">
        <w:rPr>
          <w:rFonts w:ascii="Times" w:eastAsia="Batang" w:hAnsi="Times"/>
          <w:b/>
          <w:bCs/>
          <w:lang w:eastAsia="ko-KR" w:bidi="en-US"/>
        </w:rPr>
        <w:t>Cockell</w:t>
      </w:r>
      <w:proofErr w:type="spellEnd"/>
      <w:r w:rsidR="0030429C" w:rsidRPr="00DD2C70">
        <w:rPr>
          <w:rFonts w:ascii="Times" w:eastAsia="Batang" w:hAnsi="Times"/>
          <w:b/>
          <w:bCs/>
          <w:lang w:eastAsia="ko-KR" w:bidi="en-US"/>
        </w:rPr>
        <w:t xml:space="preserve">, Thomas </w:t>
      </w:r>
      <w:proofErr w:type="spellStart"/>
      <w:r w:rsidR="0030429C" w:rsidRPr="00DD2C70">
        <w:rPr>
          <w:rFonts w:ascii="Times" w:eastAsia="Batang" w:hAnsi="Times"/>
          <w:b/>
          <w:bCs/>
          <w:lang w:eastAsia="ko-KR" w:bidi="en-US"/>
        </w:rPr>
        <w:t>Leya</w:t>
      </w:r>
      <w:proofErr w:type="spellEnd"/>
      <w:r w:rsidR="0030429C" w:rsidRPr="00DD2C70">
        <w:rPr>
          <w:rFonts w:ascii="Times" w:eastAsia="Batang" w:hAnsi="Times"/>
          <w:b/>
          <w:bCs/>
          <w:lang w:eastAsia="ko-KR" w:bidi="en-US"/>
        </w:rPr>
        <w:t xml:space="preserve">, </w:t>
      </w:r>
      <w:proofErr w:type="spellStart"/>
      <w:r w:rsidR="0030429C" w:rsidRPr="00DD2C70">
        <w:rPr>
          <w:rFonts w:ascii="Times" w:eastAsia="Batang" w:hAnsi="Times"/>
          <w:b/>
          <w:bCs/>
          <w:lang w:eastAsia="ko-KR" w:bidi="en-US"/>
        </w:rPr>
        <w:t>Mickael</w:t>
      </w:r>
      <w:proofErr w:type="spellEnd"/>
      <w:r w:rsidR="0030429C" w:rsidRPr="00DD2C70">
        <w:rPr>
          <w:rFonts w:ascii="Times" w:eastAsia="Batang" w:hAnsi="Times"/>
          <w:b/>
          <w:bCs/>
          <w:lang w:eastAsia="ko-KR" w:bidi="en-US"/>
        </w:rPr>
        <w:t xml:space="preserve"> </w:t>
      </w:r>
      <w:proofErr w:type="spellStart"/>
      <w:r w:rsidR="0030429C" w:rsidRPr="00DD2C70">
        <w:rPr>
          <w:rFonts w:ascii="Times" w:eastAsia="Batang" w:hAnsi="Times"/>
          <w:b/>
          <w:bCs/>
          <w:lang w:eastAsia="ko-KR" w:bidi="en-US"/>
        </w:rPr>
        <w:t>Baqué</w:t>
      </w:r>
      <w:proofErr w:type="spellEnd"/>
      <w:r w:rsidR="0030429C" w:rsidRPr="00DD2C70">
        <w:rPr>
          <w:rFonts w:ascii="Times" w:eastAsia="Batang" w:hAnsi="Times"/>
          <w:b/>
          <w:bCs/>
          <w:lang w:eastAsia="ko-KR" w:bidi="en-US"/>
        </w:rPr>
        <w:t>, Marina Walther-Antonio</w:t>
      </w:r>
    </w:p>
    <w:p w14:paraId="5B182948" w14:textId="7EB80FAC" w:rsidR="00C121EB" w:rsidRPr="00DD2C70" w:rsidRDefault="00C121EB" w:rsidP="00DD2C70">
      <w:pPr>
        <w:pBdr>
          <w:bottom w:val="single" w:sz="6" w:space="1" w:color="auto"/>
        </w:pBdr>
        <w:adjustRightInd w:val="0"/>
        <w:snapToGrid w:val="0"/>
        <w:rPr>
          <w:rFonts w:ascii="Times" w:hAnsi="Times"/>
        </w:rPr>
      </w:pPr>
    </w:p>
    <w:p w14:paraId="48F496C8" w14:textId="52755CEC" w:rsidR="00C121EB" w:rsidRPr="00DD2C70" w:rsidRDefault="006309ED" w:rsidP="00DD2C70">
      <w:pPr>
        <w:rPr>
          <w:rFonts w:ascii="Times" w:hAnsi="Times"/>
          <w:sz w:val="22"/>
        </w:rPr>
      </w:pPr>
      <w:r w:rsidRPr="00DD2C70">
        <w:rPr>
          <w:rFonts w:ascii="Times" w:hAnsi="Times"/>
          <w:sz w:val="22"/>
        </w:rPr>
        <w:t xml:space="preserve">We thank the </w:t>
      </w:r>
      <w:r w:rsidR="005A2FBB" w:rsidRPr="00DD2C70">
        <w:rPr>
          <w:rFonts w:ascii="Times" w:hAnsi="Times"/>
          <w:sz w:val="22"/>
        </w:rPr>
        <w:t xml:space="preserve">editor </w:t>
      </w:r>
      <w:r w:rsidR="00C121EB" w:rsidRPr="00DD2C70">
        <w:rPr>
          <w:rFonts w:ascii="Times" w:hAnsi="Times"/>
          <w:sz w:val="22"/>
        </w:rPr>
        <w:t xml:space="preserve">for </w:t>
      </w:r>
      <w:r w:rsidR="000F2E2D">
        <w:rPr>
          <w:rFonts w:ascii="Times" w:hAnsi="Times"/>
          <w:sz w:val="22"/>
        </w:rPr>
        <w:t>his/her</w:t>
      </w:r>
      <w:r w:rsidR="00C121EB" w:rsidRPr="00DD2C70">
        <w:rPr>
          <w:rFonts w:ascii="Times" w:hAnsi="Times"/>
          <w:sz w:val="22"/>
        </w:rPr>
        <w:t xml:space="preserve"> review of the manuscript and </w:t>
      </w:r>
      <w:r w:rsidR="007F7B69" w:rsidRPr="00DD2C70">
        <w:rPr>
          <w:rFonts w:ascii="Times" w:hAnsi="Times"/>
          <w:sz w:val="22"/>
        </w:rPr>
        <w:t>appreciate</w:t>
      </w:r>
      <w:r w:rsidR="00C121EB" w:rsidRPr="00DD2C70">
        <w:rPr>
          <w:rFonts w:ascii="Times" w:hAnsi="Times"/>
          <w:sz w:val="22"/>
        </w:rPr>
        <w:t xml:space="preserve"> the opportunity to </w:t>
      </w:r>
      <w:r w:rsidR="005A2FBB" w:rsidRPr="00DD2C70">
        <w:rPr>
          <w:rFonts w:ascii="Times" w:hAnsi="Times"/>
          <w:sz w:val="22"/>
        </w:rPr>
        <w:t>respond</w:t>
      </w:r>
      <w:r w:rsidR="007D59BE" w:rsidRPr="00DD2C70">
        <w:rPr>
          <w:rFonts w:ascii="Times" w:hAnsi="Times"/>
          <w:sz w:val="22"/>
        </w:rPr>
        <w:t xml:space="preserve">. </w:t>
      </w:r>
      <w:r w:rsidR="007C2E0A" w:rsidRPr="00DD2C70">
        <w:rPr>
          <w:rFonts w:ascii="Times" w:hAnsi="Times"/>
          <w:sz w:val="22"/>
        </w:rPr>
        <w:t xml:space="preserve">Our responses to </w:t>
      </w:r>
      <w:r w:rsidR="007C0ED9" w:rsidRPr="00DD2C70">
        <w:rPr>
          <w:rFonts w:ascii="Times" w:hAnsi="Times"/>
          <w:sz w:val="22"/>
        </w:rPr>
        <w:t>the</w:t>
      </w:r>
      <w:r w:rsidR="007C2E0A" w:rsidRPr="00DD2C70">
        <w:rPr>
          <w:rFonts w:ascii="Times" w:hAnsi="Times"/>
          <w:sz w:val="22"/>
        </w:rPr>
        <w:t xml:space="preserve"> </w:t>
      </w:r>
      <w:r w:rsidR="007C0ED9" w:rsidRPr="00DD2C70">
        <w:rPr>
          <w:rFonts w:ascii="Times" w:hAnsi="Times"/>
          <w:sz w:val="22"/>
        </w:rPr>
        <w:t>concerns</w:t>
      </w:r>
      <w:r w:rsidR="007C2E0A" w:rsidRPr="00DD2C70">
        <w:rPr>
          <w:rFonts w:ascii="Times" w:hAnsi="Times"/>
          <w:sz w:val="22"/>
        </w:rPr>
        <w:t xml:space="preserve"> are listed in detail below</w:t>
      </w:r>
      <w:r w:rsidR="00006C44" w:rsidRPr="00DD2C70">
        <w:rPr>
          <w:rFonts w:ascii="Times" w:hAnsi="Times"/>
          <w:sz w:val="22"/>
        </w:rPr>
        <w:t xml:space="preserve"> </w:t>
      </w:r>
      <w:r w:rsidR="00111F1E" w:rsidRPr="00DD2C70">
        <w:rPr>
          <w:rFonts w:ascii="Times" w:hAnsi="Times"/>
          <w:sz w:val="22"/>
        </w:rPr>
        <w:t>with</w:t>
      </w:r>
      <w:r w:rsidR="00006C44" w:rsidRPr="00DD2C70">
        <w:rPr>
          <w:rFonts w:ascii="Times" w:hAnsi="Times"/>
          <w:sz w:val="22"/>
        </w:rPr>
        <w:t xml:space="preserve"> our </w:t>
      </w:r>
      <w:r w:rsidR="00EF403E" w:rsidRPr="00DD2C70">
        <w:rPr>
          <w:rFonts w:ascii="Times" w:hAnsi="Times"/>
          <w:sz w:val="22"/>
        </w:rPr>
        <w:t>revised</w:t>
      </w:r>
      <w:r w:rsidR="00006C44" w:rsidRPr="00DD2C70">
        <w:rPr>
          <w:rFonts w:ascii="Times" w:hAnsi="Times"/>
          <w:sz w:val="22"/>
        </w:rPr>
        <w:t xml:space="preserve"> text marked</w:t>
      </w:r>
      <w:r w:rsidR="009F4E76" w:rsidRPr="00DD2C70">
        <w:rPr>
          <w:rFonts w:ascii="Times" w:hAnsi="Times"/>
          <w:sz w:val="22"/>
        </w:rPr>
        <w:t xml:space="preserve"> as </w:t>
      </w:r>
      <w:r w:rsidR="009F4E76" w:rsidRPr="00DD2C70">
        <w:rPr>
          <w:rFonts w:ascii="Times" w:hAnsi="Times"/>
          <w:color w:val="4F81BD" w:themeColor="accent1"/>
          <w:sz w:val="22"/>
          <w:u w:val="double"/>
        </w:rPr>
        <w:t>blue</w:t>
      </w:r>
      <w:r w:rsidR="00006C44" w:rsidRPr="00DD2C70">
        <w:rPr>
          <w:rFonts w:ascii="Times" w:hAnsi="Times"/>
          <w:color w:val="4F81BD" w:themeColor="accent1"/>
          <w:sz w:val="22"/>
          <w:u w:val="double"/>
        </w:rPr>
        <w:t xml:space="preserve"> </w:t>
      </w:r>
      <w:r w:rsidR="00175FB5" w:rsidRPr="00DD2C70">
        <w:rPr>
          <w:rFonts w:ascii="Times" w:hAnsi="Times"/>
          <w:color w:val="4F81BD" w:themeColor="accent1"/>
          <w:sz w:val="22"/>
          <w:u w:val="double"/>
        </w:rPr>
        <w:t>double</w:t>
      </w:r>
      <w:r w:rsidR="00006C44" w:rsidRPr="00DD2C70">
        <w:rPr>
          <w:rFonts w:ascii="Times" w:hAnsi="Times"/>
          <w:color w:val="4F81BD" w:themeColor="accent1"/>
          <w:sz w:val="22"/>
          <w:u w:val="double"/>
        </w:rPr>
        <w:t xml:space="preserve"> underline</w:t>
      </w:r>
      <w:r w:rsidR="00006C44" w:rsidRPr="00DD2C70">
        <w:rPr>
          <w:rFonts w:ascii="Times" w:hAnsi="Times"/>
          <w:sz w:val="22"/>
        </w:rPr>
        <w:t>.</w:t>
      </w:r>
      <w:r w:rsidR="009F4E76" w:rsidRPr="00DD2C70">
        <w:rPr>
          <w:rFonts w:ascii="Times" w:hAnsi="Times"/>
          <w:sz w:val="22"/>
        </w:rPr>
        <w:t xml:space="preserve"> </w:t>
      </w:r>
    </w:p>
    <w:p w14:paraId="6A495883" w14:textId="77777777" w:rsidR="00C121EB" w:rsidRPr="00DD2C70" w:rsidRDefault="00C121EB" w:rsidP="00DD2C70">
      <w:pPr>
        <w:pStyle w:val="PlainText"/>
        <w:rPr>
          <w:rFonts w:ascii="Times" w:hAnsi="Times" w:cs="Times New Roman"/>
          <w:b/>
          <w:szCs w:val="22"/>
        </w:rPr>
      </w:pPr>
    </w:p>
    <w:p w14:paraId="1A783B9A" w14:textId="1FEE7C8E" w:rsidR="001A3EF0" w:rsidRPr="00DD2C70" w:rsidRDefault="001A3EF0" w:rsidP="00DD2C70">
      <w:pPr>
        <w:rPr>
          <w:rFonts w:ascii="Times" w:eastAsiaTheme="minorHAnsi" w:hAnsi="Times"/>
          <w:b/>
          <w:sz w:val="22"/>
          <w:szCs w:val="22"/>
        </w:rPr>
      </w:pPr>
      <w:r w:rsidRPr="00DD2C70">
        <w:rPr>
          <w:rFonts w:ascii="Times" w:eastAsiaTheme="minorHAnsi" w:hAnsi="Times"/>
          <w:b/>
          <w:sz w:val="22"/>
          <w:szCs w:val="22"/>
        </w:rPr>
        <w:t>Editorial comments:</w:t>
      </w:r>
    </w:p>
    <w:p w14:paraId="0E8B800A" w14:textId="77777777" w:rsidR="000F2E2D" w:rsidRPr="000F2E2D" w:rsidRDefault="001A3EF0" w:rsidP="000F2E2D">
      <w:pPr>
        <w:rPr>
          <w:rFonts w:ascii="Times" w:eastAsiaTheme="minorHAnsi" w:hAnsi="Times"/>
          <w:sz w:val="22"/>
          <w:szCs w:val="22"/>
        </w:rPr>
      </w:pPr>
      <w:r w:rsidRPr="00DD2C70">
        <w:rPr>
          <w:rFonts w:ascii="Times" w:eastAsiaTheme="minorHAnsi" w:hAnsi="Times"/>
          <w:sz w:val="22"/>
          <w:szCs w:val="22"/>
        </w:rPr>
        <w:br/>
        <w:t xml:space="preserve">1. </w:t>
      </w:r>
      <w:r w:rsidR="000F2E2D" w:rsidRPr="000F2E2D">
        <w:rPr>
          <w:rFonts w:ascii="Times" w:eastAsiaTheme="minorHAnsi" w:hAnsi="Times"/>
          <w:sz w:val="22"/>
          <w:szCs w:val="22"/>
        </w:rPr>
        <w:t>The editor has formatted the manuscript to match the journal's style. Please retain the same.</w:t>
      </w:r>
    </w:p>
    <w:p w14:paraId="6424596D" w14:textId="77777777" w:rsidR="00EF68FD" w:rsidRPr="00DD2C70" w:rsidRDefault="00EF68FD" w:rsidP="00DD2C70">
      <w:pPr>
        <w:rPr>
          <w:rFonts w:ascii="Times" w:eastAsiaTheme="minorHAnsi" w:hAnsi="Times"/>
          <w:sz w:val="22"/>
          <w:szCs w:val="22"/>
        </w:rPr>
      </w:pPr>
    </w:p>
    <w:p w14:paraId="7BEEFAB9" w14:textId="50978DC8" w:rsidR="00EF68FD" w:rsidRPr="00DD2C70" w:rsidRDefault="00EF68FD" w:rsidP="00DD2C70">
      <w:pPr>
        <w:rPr>
          <w:rFonts w:ascii="Times" w:eastAsiaTheme="minorHAnsi" w:hAnsi="Times"/>
          <w:sz w:val="22"/>
          <w:szCs w:val="22"/>
        </w:rPr>
      </w:pPr>
      <w:r w:rsidRPr="00DD2C70">
        <w:rPr>
          <w:rFonts w:ascii="Times" w:eastAsiaTheme="minorHAnsi" w:hAnsi="Times"/>
          <w:i/>
          <w:color w:val="C0504D" w:themeColor="accent2"/>
          <w:sz w:val="22"/>
          <w:szCs w:val="22"/>
        </w:rPr>
        <w:t>Response:</w:t>
      </w:r>
      <w:r w:rsidRPr="00DD2C70">
        <w:rPr>
          <w:rFonts w:ascii="Times" w:eastAsiaTheme="minorHAnsi" w:hAnsi="Times"/>
          <w:i/>
          <w:sz w:val="22"/>
          <w:szCs w:val="22"/>
        </w:rPr>
        <w:t xml:space="preserve"> </w:t>
      </w:r>
      <w:r w:rsidR="000F2E2D">
        <w:rPr>
          <w:rFonts w:ascii="Times" w:eastAsiaTheme="minorHAnsi" w:hAnsi="Times"/>
          <w:sz w:val="22"/>
          <w:szCs w:val="22"/>
        </w:rPr>
        <w:t>Edits made in the revision were tracked in the Word file without altering the format.</w:t>
      </w:r>
    </w:p>
    <w:p w14:paraId="478C4D26" w14:textId="77777777" w:rsidR="00EF68FD" w:rsidRPr="00DD2C70" w:rsidRDefault="00EF68FD" w:rsidP="00DD2C70">
      <w:pPr>
        <w:rPr>
          <w:rFonts w:ascii="Times" w:eastAsiaTheme="minorHAnsi" w:hAnsi="Times"/>
          <w:sz w:val="22"/>
          <w:szCs w:val="22"/>
        </w:rPr>
      </w:pPr>
    </w:p>
    <w:p w14:paraId="366C94FB" w14:textId="11556DE0" w:rsidR="00ED0F60" w:rsidRDefault="001A3EF0" w:rsidP="000F2E2D">
      <w:pPr>
        <w:rPr>
          <w:rFonts w:ascii="Times" w:eastAsiaTheme="minorHAnsi" w:hAnsi="Times"/>
          <w:sz w:val="22"/>
          <w:szCs w:val="22"/>
        </w:rPr>
      </w:pPr>
      <w:r w:rsidRPr="00DD2C70">
        <w:rPr>
          <w:rFonts w:ascii="Times" w:eastAsiaTheme="minorHAnsi" w:hAnsi="Times"/>
          <w:sz w:val="22"/>
          <w:szCs w:val="22"/>
        </w:rPr>
        <w:br/>
        <w:t xml:space="preserve">2. </w:t>
      </w:r>
      <w:r w:rsidR="000F2E2D" w:rsidRPr="000F2E2D">
        <w:rPr>
          <w:rFonts w:ascii="Times" w:eastAsiaTheme="minorHAnsi" w:hAnsi="Times"/>
          <w:sz w:val="22"/>
          <w:szCs w:val="22"/>
        </w:rPr>
        <w:t> Please address all the specific comments marked in the manuscript.</w:t>
      </w:r>
    </w:p>
    <w:p w14:paraId="1564DD08" w14:textId="77777777" w:rsidR="00ED0F60" w:rsidRDefault="00ED0F60" w:rsidP="000F2E2D">
      <w:pPr>
        <w:rPr>
          <w:rFonts w:ascii="Times" w:eastAsiaTheme="minorHAnsi" w:hAnsi="Times"/>
          <w:sz w:val="22"/>
          <w:szCs w:val="22"/>
        </w:rPr>
      </w:pPr>
    </w:p>
    <w:p w14:paraId="0456CF25" w14:textId="5BA7FE8F" w:rsidR="00ED0F60" w:rsidRPr="00DD2C70" w:rsidRDefault="00ED0F60" w:rsidP="00ED0F60">
      <w:pPr>
        <w:rPr>
          <w:rFonts w:ascii="Times" w:eastAsiaTheme="minorHAnsi" w:hAnsi="Times"/>
          <w:sz w:val="22"/>
          <w:szCs w:val="22"/>
        </w:rPr>
      </w:pPr>
      <w:r w:rsidRPr="00DD2C70">
        <w:rPr>
          <w:rFonts w:ascii="Times" w:eastAsiaTheme="minorHAnsi" w:hAnsi="Times"/>
          <w:i/>
          <w:color w:val="C0504D" w:themeColor="accent2"/>
          <w:sz w:val="22"/>
          <w:szCs w:val="22"/>
        </w:rPr>
        <w:t>Response:</w:t>
      </w:r>
      <w:r w:rsidRPr="00DD2C70">
        <w:rPr>
          <w:rFonts w:ascii="Times" w:eastAsiaTheme="minorHAnsi" w:hAnsi="Times"/>
          <w:i/>
          <w:sz w:val="22"/>
          <w:szCs w:val="22"/>
        </w:rPr>
        <w:t xml:space="preserve"> </w:t>
      </w:r>
      <w:r>
        <w:rPr>
          <w:rFonts w:ascii="Times" w:eastAsiaTheme="minorHAnsi" w:hAnsi="Times"/>
          <w:sz w:val="22"/>
          <w:szCs w:val="22"/>
        </w:rPr>
        <w:t xml:space="preserve">We have added additional information according to the editor’s comments throughout the protocol section. Specific edits are marked </w:t>
      </w:r>
      <w:bookmarkStart w:id="0" w:name="_GoBack"/>
      <w:bookmarkEnd w:id="0"/>
      <w:r>
        <w:rPr>
          <w:rFonts w:ascii="Times" w:eastAsiaTheme="minorHAnsi" w:hAnsi="Times"/>
          <w:sz w:val="22"/>
          <w:szCs w:val="22"/>
        </w:rPr>
        <w:t>in the revised manuscript using track-change function.</w:t>
      </w:r>
      <w:r>
        <w:rPr>
          <w:rFonts w:ascii="Times" w:eastAsiaTheme="minorHAnsi" w:hAnsi="Times"/>
          <w:sz w:val="22"/>
          <w:szCs w:val="22"/>
        </w:rPr>
        <w:t xml:space="preserve"> Specific major edits are as following:</w:t>
      </w:r>
    </w:p>
    <w:p w14:paraId="3A3AFF09" w14:textId="77777777" w:rsidR="00ED0F60" w:rsidRDefault="00ED0F60" w:rsidP="000F2E2D">
      <w:pPr>
        <w:rPr>
          <w:rFonts w:ascii="Times" w:eastAsiaTheme="minorHAnsi" w:hAnsi="Times"/>
          <w:sz w:val="22"/>
          <w:szCs w:val="22"/>
        </w:rPr>
      </w:pPr>
    </w:p>
    <w:p w14:paraId="28270FCF" w14:textId="4DBAEAE8" w:rsidR="00057072" w:rsidRDefault="00057072" w:rsidP="00057072">
      <w:pPr>
        <w:pStyle w:val="ListParagraph"/>
        <w:numPr>
          <w:ilvl w:val="0"/>
          <w:numId w:val="10"/>
        </w:numPr>
        <w:rPr>
          <w:rFonts w:ascii="Times" w:eastAsiaTheme="minorHAnsi" w:hAnsi="Times"/>
          <w:sz w:val="22"/>
          <w:szCs w:val="22"/>
        </w:rPr>
      </w:pPr>
      <w:bookmarkStart w:id="1" w:name="_Hlk506306718"/>
      <w:r w:rsidRPr="00057072">
        <w:rPr>
          <w:rFonts w:ascii="Times" w:eastAsiaTheme="minorHAnsi" w:hAnsi="Times"/>
          <w:sz w:val="22"/>
          <w:szCs w:val="22"/>
        </w:rPr>
        <w:t>Please rephrase the Short Abstract/Summary to clearly describe the protocol and its applications in complete sentences between 10-50 words: “Here, we present a protocol to…”</w:t>
      </w:r>
      <w:bookmarkEnd w:id="1"/>
    </w:p>
    <w:p w14:paraId="4538DEC9" w14:textId="7BD8ABBD" w:rsidR="00057072" w:rsidRPr="004477A1" w:rsidRDefault="00057072" w:rsidP="004477A1">
      <w:pPr>
        <w:pStyle w:val="ListParagraph"/>
        <w:rPr>
          <w:rFonts w:ascii="Times" w:eastAsiaTheme="minorHAnsi" w:hAnsi="Times"/>
          <w:sz w:val="22"/>
          <w:szCs w:val="22"/>
        </w:rPr>
      </w:pPr>
      <w:r w:rsidRPr="00057072">
        <w:rPr>
          <w:rFonts w:ascii="Times" w:eastAsiaTheme="minorHAnsi" w:hAnsi="Times"/>
          <w:i/>
          <w:color w:val="C0504D" w:themeColor="accent2"/>
          <w:sz w:val="22"/>
          <w:szCs w:val="22"/>
        </w:rPr>
        <w:t>Response:</w:t>
      </w:r>
      <w:r w:rsidRPr="00057072">
        <w:rPr>
          <w:rFonts w:ascii="Times" w:eastAsiaTheme="minorHAnsi" w:hAnsi="Times"/>
          <w:i/>
          <w:sz w:val="22"/>
          <w:szCs w:val="22"/>
        </w:rPr>
        <w:t xml:space="preserve"> </w:t>
      </w:r>
      <w:r>
        <w:rPr>
          <w:rFonts w:ascii="Times" w:eastAsiaTheme="minorHAnsi" w:hAnsi="Times"/>
          <w:sz w:val="22"/>
          <w:szCs w:val="22"/>
        </w:rPr>
        <w:t>The short summary was edited as following</w:t>
      </w:r>
      <w:r w:rsidR="004477A1">
        <w:rPr>
          <w:rFonts w:ascii="Times" w:eastAsiaTheme="minorHAnsi" w:hAnsi="Times"/>
          <w:sz w:val="22"/>
          <w:szCs w:val="22"/>
        </w:rPr>
        <w:t xml:space="preserve"> (Line 34-36)</w:t>
      </w:r>
      <w:r>
        <w:rPr>
          <w:rFonts w:ascii="Times" w:eastAsiaTheme="minorHAnsi" w:hAnsi="Times"/>
          <w:sz w:val="22"/>
          <w:szCs w:val="22"/>
        </w:rPr>
        <w:t>:</w:t>
      </w:r>
      <w:r w:rsidR="004477A1">
        <w:rPr>
          <w:rFonts w:ascii="Times" w:eastAsiaTheme="minorHAnsi" w:hAnsi="Times"/>
          <w:sz w:val="22"/>
          <w:szCs w:val="22"/>
        </w:rPr>
        <w:t xml:space="preserve"> </w:t>
      </w:r>
      <w:r w:rsidR="004477A1" w:rsidRPr="004477A1">
        <w:rPr>
          <w:rFonts w:ascii="Times" w:eastAsiaTheme="minorHAnsi" w:hAnsi="Times"/>
          <w:color w:val="4F81BD" w:themeColor="accent1"/>
          <w:sz w:val="22"/>
          <w:szCs w:val="22"/>
          <w:u w:val="double"/>
        </w:rPr>
        <w:t>“</w:t>
      </w:r>
      <w:r w:rsidR="004477A1" w:rsidRPr="004477A1">
        <w:rPr>
          <w:rFonts w:ascii="Times" w:eastAsiaTheme="minorHAnsi" w:hAnsi="Times"/>
          <w:color w:val="4F81BD" w:themeColor="accent1"/>
          <w:sz w:val="22"/>
          <w:szCs w:val="22"/>
          <w:u w:val="double"/>
        </w:rPr>
        <w:t>Here we present a protocol to lyse</w:t>
      </w:r>
      <w:r w:rsidR="004477A1" w:rsidRPr="004477A1">
        <w:rPr>
          <w:rFonts w:ascii="Times" w:eastAsiaTheme="minorHAnsi" w:hAnsi="Times"/>
          <w:color w:val="4F81BD" w:themeColor="accent1"/>
          <w:sz w:val="22"/>
          <w:szCs w:val="22"/>
          <w:u w:val="double"/>
        </w:rPr>
        <w:t xml:space="preserve"> cyanobacteria and green algae single cell</w:t>
      </w:r>
      <w:r w:rsidR="004477A1" w:rsidRPr="004477A1">
        <w:rPr>
          <w:rFonts w:ascii="Times" w:eastAsiaTheme="minorHAnsi" w:hAnsi="Times"/>
          <w:color w:val="4F81BD" w:themeColor="accent1"/>
          <w:sz w:val="22"/>
          <w:szCs w:val="22"/>
          <w:u w:val="double"/>
        </w:rPr>
        <w:t>s</w:t>
      </w:r>
      <w:r w:rsidR="004477A1" w:rsidRPr="004477A1">
        <w:rPr>
          <w:rFonts w:ascii="Times" w:eastAsiaTheme="minorHAnsi" w:hAnsi="Times"/>
          <w:color w:val="4F81BD" w:themeColor="accent1"/>
          <w:sz w:val="22"/>
          <w:szCs w:val="22"/>
          <w:u w:val="double"/>
        </w:rPr>
        <w:t xml:space="preserve"> that allows for </w:t>
      </w:r>
      <w:r w:rsidR="004477A1" w:rsidRPr="004477A1">
        <w:rPr>
          <w:rFonts w:ascii="Times" w:eastAsiaTheme="minorHAnsi" w:hAnsi="Times"/>
          <w:color w:val="4F81BD" w:themeColor="accent1"/>
          <w:sz w:val="22"/>
          <w:szCs w:val="22"/>
          <w:u w:val="double"/>
        </w:rPr>
        <w:t xml:space="preserve">subsequent </w:t>
      </w:r>
      <w:r w:rsidR="004477A1" w:rsidRPr="004477A1">
        <w:rPr>
          <w:rFonts w:ascii="Times" w:eastAsiaTheme="minorHAnsi" w:hAnsi="Times"/>
          <w:color w:val="4F81BD" w:themeColor="accent1"/>
          <w:sz w:val="22"/>
          <w:szCs w:val="22"/>
          <w:u w:val="double"/>
        </w:rPr>
        <w:t>single cell whole genome amplification in microfluidic platform with 100% success rate.”</w:t>
      </w:r>
    </w:p>
    <w:p w14:paraId="3233CFDE" w14:textId="368C65AF" w:rsidR="00057072" w:rsidRDefault="00057072" w:rsidP="00057072">
      <w:pPr>
        <w:pStyle w:val="ListParagraph"/>
        <w:rPr>
          <w:rFonts w:ascii="Times" w:eastAsiaTheme="minorHAnsi" w:hAnsi="Times"/>
          <w:sz w:val="22"/>
          <w:szCs w:val="22"/>
        </w:rPr>
      </w:pPr>
    </w:p>
    <w:p w14:paraId="4251CAEB" w14:textId="5F489485" w:rsidR="00A10979" w:rsidRPr="00A10979" w:rsidRDefault="00A10979" w:rsidP="00A10979">
      <w:pPr>
        <w:pStyle w:val="ListParagraph"/>
        <w:numPr>
          <w:ilvl w:val="0"/>
          <w:numId w:val="10"/>
        </w:numPr>
        <w:rPr>
          <w:rFonts w:ascii="Times" w:eastAsiaTheme="minorHAnsi" w:hAnsi="Times"/>
          <w:sz w:val="22"/>
          <w:szCs w:val="22"/>
        </w:rPr>
      </w:pPr>
      <w:r w:rsidRPr="00A10979">
        <w:rPr>
          <w:rFonts w:ascii="Times" w:eastAsiaTheme="minorHAnsi" w:hAnsi="Times"/>
          <w:sz w:val="22"/>
          <w:szCs w:val="22"/>
        </w:rPr>
        <w:t xml:space="preserve">How much sample? Do you check the O.D.? Starting concentration? </w:t>
      </w:r>
    </w:p>
    <w:p w14:paraId="569F7CD0" w14:textId="5FD18772" w:rsidR="00A10979" w:rsidRPr="00A10979" w:rsidRDefault="00A10979" w:rsidP="00A10979">
      <w:pPr>
        <w:pStyle w:val="ListParagraph"/>
        <w:rPr>
          <w:rFonts w:ascii="Times" w:eastAsiaTheme="minorHAnsi" w:hAnsi="Times"/>
          <w:color w:val="4F81BD" w:themeColor="accent1"/>
          <w:sz w:val="22"/>
          <w:szCs w:val="22"/>
          <w:u w:val="double"/>
        </w:rPr>
      </w:pPr>
      <w:r w:rsidRPr="00057072">
        <w:rPr>
          <w:rFonts w:ascii="Times" w:eastAsiaTheme="minorHAnsi" w:hAnsi="Times"/>
          <w:i/>
          <w:color w:val="C0504D" w:themeColor="accent2"/>
          <w:sz w:val="22"/>
          <w:szCs w:val="22"/>
        </w:rPr>
        <w:t>Response:</w:t>
      </w:r>
      <w:r w:rsidRPr="00057072">
        <w:rPr>
          <w:rFonts w:ascii="Times" w:eastAsiaTheme="minorHAnsi" w:hAnsi="Times"/>
          <w:i/>
          <w:sz w:val="22"/>
          <w:szCs w:val="22"/>
        </w:rPr>
        <w:t xml:space="preserve"> </w:t>
      </w:r>
      <w:r>
        <w:rPr>
          <w:rFonts w:ascii="Times" w:eastAsiaTheme="minorHAnsi" w:hAnsi="Times"/>
          <w:sz w:val="22"/>
          <w:szCs w:val="22"/>
        </w:rPr>
        <w:t>We processed the desiccated sample in a small amount, so we did not check O.D. as in cultured cells. Therefore, we modified the text as following (Line 120-124)</w:t>
      </w:r>
      <w:r>
        <w:rPr>
          <w:rFonts w:ascii="Times" w:eastAsiaTheme="minorHAnsi" w:hAnsi="Times"/>
          <w:sz w:val="22"/>
          <w:szCs w:val="22"/>
        </w:rPr>
        <w:t xml:space="preserve">: </w:t>
      </w:r>
      <w:r w:rsidRPr="004477A1">
        <w:rPr>
          <w:rFonts w:ascii="Times" w:eastAsiaTheme="minorHAnsi" w:hAnsi="Times"/>
          <w:color w:val="4F81BD" w:themeColor="accent1"/>
          <w:sz w:val="22"/>
          <w:szCs w:val="22"/>
          <w:u w:val="double"/>
        </w:rPr>
        <w:t>“</w:t>
      </w:r>
      <w:r w:rsidRPr="00A10979">
        <w:rPr>
          <w:rFonts w:ascii="Times" w:eastAsiaTheme="minorHAnsi" w:hAnsi="Times"/>
          <w:color w:val="000000" w:themeColor="text1"/>
          <w:sz w:val="22"/>
          <w:szCs w:val="22"/>
        </w:rPr>
        <w:t xml:space="preserve">Add 300 </w:t>
      </w:r>
      <w:r w:rsidRPr="00A10979">
        <w:rPr>
          <w:rFonts w:ascii="Times" w:eastAsiaTheme="minorHAnsi" w:hAnsi="Times"/>
          <w:color w:val="000000" w:themeColor="text1"/>
          <w:sz w:val="22"/>
          <w:szCs w:val="22"/>
        </w:rPr>
        <w:sym w:font="Symbol" w:char="F06D"/>
      </w:r>
      <w:r w:rsidRPr="00A10979">
        <w:rPr>
          <w:rFonts w:ascii="Times" w:eastAsiaTheme="minorHAnsi" w:hAnsi="Times"/>
          <w:color w:val="000000" w:themeColor="text1"/>
          <w:sz w:val="22"/>
          <w:szCs w:val="22"/>
        </w:rPr>
        <w:t>L of sample diluent (0.08% poloxamer 407 in Phosphate Buffer Saline (PBS)) to 2 mL tubes that contain</w:t>
      </w:r>
      <w:r w:rsidRPr="00A10979">
        <w:rPr>
          <w:rFonts w:ascii="Times" w:eastAsiaTheme="minorHAnsi" w:hAnsi="Times"/>
          <w:color w:val="000000" w:themeColor="text1"/>
          <w:sz w:val="22"/>
          <w:szCs w:val="22"/>
        </w:rPr>
        <w:t xml:space="preserve"> desiccated samples of</w:t>
      </w:r>
      <w:r w:rsidRPr="00A10979">
        <w:rPr>
          <w:rFonts w:ascii="Times" w:eastAsiaTheme="minorHAnsi" w:hAnsi="Times"/>
          <w:color w:val="000000" w:themeColor="text1"/>
          <w:sz w:val="22"/>
          <w:szCs w:val="22"/>
        </w:rPr>
        <w:t xml:space="preserve"> </w:t>
      </w:r>
      <w:proofErr w:type="spellStart"/>
      <w:r w:rsidRPr="00A10979">
        <w:rPr>
          <w:rFonts w:ascii="Times" w:eastAsiaTheme="minorHAnsi" w:hAnsi="Times"/>
          <w:i/>
          <w:color w:val="000000" w:themeColor="text1"/>
          <w:sz w:val="22"/>
          <w:szCs w:val="22"/>
        </w:rPr>
        <w:t>Nostoc</w:t>
      </w:r>
      <w:proofErr w:type="spellEnd"/>
      <w:r w:rsidRPr="00A10979">
        <w:rPr>
          <w:rFonts w:ascii="Times" w:eastAsiaTheme="minorHAnsi" w:hAnsi="Times"/>
          <w:color w:val="000000" w:themeColor="text1"/>
          <w:sz w:val="22"/>
          <w:szCs w:val="22"/>
        </w:rPr>
        <w:t xml:space="preserve"> sp., </w:t>
      </w:r>
      <w:proofErr w:type="spellStart"/>
      <w:r w:rsidRPr="00A10979">
        <w:rPr>
          <w:rFonts w:ascii="Times" w:eastAsiaTheme="minorHAnsi" w:hAnsi="Times"/>
          <w:i/>
          <w:color w:val="000000" w:themeColor="text1"/>
          <w:sz w:val="22"/>
          <w:szCs w:val="22"/>
        </w:rPr>
        <w:t>Gloeocapsa</w:t>
      </w:r>
      <w:proofErr w:type="spellEnd"/>
      <w:r w:rsidRPr="00A10979">
        <w:rPr>
          <w:rFonts w:ascii="Times" w:eastAsiaTheme="minorHAnsi" w:hAnsi="Times"/>
          <w:i/>
          <w:color w:val="000000" w:themeColor="text1"/>
          <w:sz w:val="22"/>
          <w:szCs w:val="22"/>
        </w:rPr>
        <w:t xml:space="preserve"> </w:t>
      </w:r>
      <w:r w:rsidRPr="00A10979">
        <w:rPr>
          <w:rFonts w:ascii="Times" w:eastAsiaTheme="minorHAnsi" w:hAnsi="Times"/>
          <w:color w:val="000000" w:themeColor="text1"/>
          <w:sz w:val="22"/>
          <w:szCs w:val="22"/>
        </w:rPr>
        <w:t xml:space="preserve">sp. and </w:t>
      </w:r>
      <w:proofErr w:type="spellStart"/>
      <w:r w:rsidRPr="00A10979">
        <w:rPr>
          <w:rFonts w:ascii="Times" w:eastAsiaTheme="minorHAnsi" w:hAnsi="Times"/>
          <w:i/>
          <w:color w:val="000000" w:themeColor="text1"/>
          <w:sz w:val="22"/>
          <w:szCs w:val="22"/>
        </w:rPr>
        <w:t>Sphaerocystis</w:t>
      </w:r>
      <w:proofErr w:type="spellEnd"/>
      <w:r w:rsidRPr="00A10979">
        <w:rPr>
          <w:rFonts w:ascii="Times" w:eastAsiaTheme="minorHAnsi" w:hAnsi="Times"/>
          <w:color w:val="000000" w:themeColor="text1"/>
          <w:sz w:val="22"/>
          <w:szCs w:val="22"/>
        </w:rPr>
        <w:t xml:space="preserve"> </w:t>
      </w:r>
      <w:proofErr w:type="spellStart"/>
      <w:r w:rsidRPr="00A10979">
        <w:rPr>
          <w:rFonts w:ascii="Times" w:eastAsiaTheme="minorHAnsi" w:hAnsi="Times"/>
          <w:color w:val="000000" w:themeColor="text1"/>
          <w:sz w:val="22"/>
          <w:szCs w:val="22"/>
        </w:rPr>
        <w:t>sp</w:t>
      </w:r>
      <w:proofErr w:type="spellEnd"/>
      <w:r w:rsidRPr="00A10979">
        <w:rPr>
          <w:rFonts w:ascii="Times" w:eastAsiaTheme="minorHAnsi" w:hAnsi="Times"/>
          <w:color w:val="000000" w:themeColor="text1"/>
          <w:sz w:val="22"/>
          <w:szCs w:val="22"/>
        </w:rPr>
        <w:t xml:space="preserve"> respectively</w:t>
      </w:r>
      <w:r w:rsidRPr="00A10979">
        <w:rPr>
          <w:rFonts w:ascii="Times" w:eastAsiaTheme="minorHAnsi" w:hAnsi="Times"/>
          <w:color w:val="000000" w:themeColor="text1"/>
          <w:sz w:val="22"/>
          <w:szCs w:val="22"/>
        </w:rPr>
        <w:t xml:space="preserve"> to re-suspend the cells</w:t>
      </w:r>
      <w:r w:rsidRPr="00A10979">
        <w:rPr>
          <w:rFonts w:ascii="Times" w:eastAsiaTheme="minorHAnsi" w:hAnsi="Times"/>
          <w:color w:val="4F81BD" w:themeColor="accent1"/>
          <w:sz w:val="22"/>
          <w:szCs w:val="22"/>
          <w:u w:val="double"/>
        </w:rPr>
        <w:t>.</w:t>
      </w:r>
      <w:r w:rsidRPr="00A10979">
        <w:rPr>
          <w:rFonts w:ascii="Times" w:eastAsiaTheme="minorHAnsi" w:hAnsi="Times"/>
          <w:b/>
          <w:color w:val="4F81BD" w:themeColor="accent1"/>
          <w:sz w:val="22"/>
          <w:szCs w:val="22"/>
          <w:u w:val="double"/>
        </w:rPr>
        <w:t xml:space="preserve"> </w:t>
      </w:r>
      <w:r w:rsidRPr="00A10979">
        <w:rPr>
          <w:rFonts w:ascii="Times" w:eastAsiaTheme="minorHAnsi" w:hAnsi="Times"/>
          <w:color w:val="4F81BD" w:themeColor="accent1"/>
          <w:sz w:val="22"/>
          <w:szCs w:val="22"/>
          <w:u w:val="double"/>
        </w:rPr>
        <w:t>The desiccated samples can be identified visually in the tube as particles before re-suspension and are aggregated to the bottom of the tube after the addition of sample diluent.”</w:t>
      </w:r>
    </w:p>
    <w:p w14:paraId="4325BD12" w14:textId="77777777" w:rsidR="00A10979" w:rsidRDefault="00A10979" w:rsidP="00057072">
      <w:pPr>
        <w:pStyle w:val="ListParagraph"/>
        <w:rPr>
          <w:rFonts w:ascii="Times" w:eastAsiaTheme="minorHAnsi" w:hAnsi="Times"/>
          <w:sz w:val="22"/>
          <w:szCs w:val="22"/>
        </w:rPr>
      </w:pPr>
    </w:p>
    <w:p w14:paraId="748452A9" w14:textId="77777777" w:rsidR="00A10979" w:rsidRPr="00A10979" w:rsidRDefault="00A10979" w:rsidP="00A10979">
      <w:pPr>
        <w:pStyle w:val="ListParagraph"/>
        <w:numPr>
          <w:ilvl w:val="0"/>
          <w:numId w:val="10"/>
        </w:numPr>
        <w:rPr>
          <w:rFonts w:ascii="Times" w:eastAsiaTheme="minorHAnsi" w:hAnsi="Times"/>
          <w:sz w:val="22"/>
          <w:szCs w:val="22"/>
        </w:rPr>
      </w:pPr>
      <w:r w:rsidRPr="00A10979">
        <w:rPr>
          <w:rFonts w:ascii="Times" w:eastAsiaTheme="minorHAnsi" w:hAnsi="Times"/>
          <w:sz w:val="22"/>
          <w:szCs w:val="22"/>
        </w:rPr>
        <w:t xml:space="preserve">How do you do so? Any knob turns </w:t>
      </w:r>
      <w:proofErr w:type="spellStart"/>
      <w:r w:rsidRPr="00A10979">
        <w:rPr>
          <w:rFonts w:ascii="Times" w:eastAsiaTheme="minorHAnsi" w:hAnsi="Times"/>
          <w:sz w:val="22"/>
          <w:szCs w:val="22"/>
        </w:rPr>
        <w:t>etc</w:t>
      </w:r>
      <w:proofErr w:type="spellEnd"/>
      <w:r w:rsidRPr="00A10979">
        <w:rPr>
          <w:rFonts w:ascii="Times" w:eastAsiaTheme="minorHAnsi" w:hAnsi="Times"/>
          <w:sz w:val="22"/>
          <w:szCs w:val="22"/>
        </w:rPr>
        <w:t xml:space="preserve">? </w:t>
      </w:r>
      <w:r w:rsidRPr="00A10979">
        <w:rPr>
          <w:rFonts w:ascii="Times" w:eastAsiaTheme="minorHAnsi" w:hAnsi="Times"/>
          <w:i/>
          <w:color w:val="C0504D" w:themeColor="accent2"/>
          <w:sz w:val="22"/>
          <w:szCs w:val="22"/>
        </w:rPr>
        <w:t xml:space="preserve">             </w:t>
      </w:r>
    </w:p>
    <w:p w14:paraId="3A3F589A" w14:textId="03E3A0B5" w:rsidR="00EF68FD" w:rsidRPr="00A10979" w:rsidRDefault="00A10979" w:rsidP="00A10979">
      <w:pPr>
        <w:pStyle w:val="ListParagraph"/>
        <w:rPr>
          <w:rFonts w:ascii="Times" w:eastAsiaTheme="minorHAnsi" w:hAnsi="Times"/>
          <w:sz w:val="22"/>
          <w:szCs w:val="22"/>
        </w:rPr>
      </w:pPr>
      <w:r w:rsidRPr="00A10979">
        <w:rPr>
          <w:rFonts w:ascii="Times" w:eastAsiaTheme="minorHAnsi" w:hAnsi="Times"/>
          <w:i/>
          <w:color w:val="C0504D" w:themeColor="accent2"/>
          <w:sz w:val="22"/>
          <w:szCs w:val="22"/>
        </w:rPr>
        <w:t>Response:</w:t>
      </w:r>
      <w:r w:rsidRPr="00A10979">
        <w:rPr>
          <w:rFonts w:ascii="Times" w:eastAsiaTheme="minorHAnsi" w:hAnsi="Times"/>
          <w:i/>
          <w:sz w:val="22"/>
          <w:szCs w:val="22"/>
        </w:rPr>
        <w:t xml:space="preserve"> </w:t>
      </w:r>
      <w:r>
        <w:rPr>
          <w:rFonts w:ascii="Times" w:eastAsiaTheme="minorHAnsi" w:hAnsi="Times"/>
          <w:sz w:val="22"/>
          <w:szCs w:val="22"/>
        </w:rPr>
        <w:t>The text was revised</w:t>
      </w:r>
      <w:r w:rsidRPr="00A10979">
        <w:rPr>
          <w:rFonts w:ascii="Times" w:eastAsiaTheme="minorHAnsi" w:hAnsi="Times"/>
          <w:sz w:val="22"/>
          <w:szCs w:val="22"/>
        </w:rPr>
        <w:t xml:space="preserve"> as following (Line </w:t>
      </w:r>
      <w:r>
        <w:rPr>
          <w:rFonts w:ascii="Times" w:eastAsiaTheme="minorHAnsi" w:hAnsi="Times"/>
          <w:sz w:val="22"/>
          <w:szCs w:val="22"/>
        </w:rPr>
        <w:t>162</w:t>
      </w:r>
      <w:r w:rsidRPr="00A10979">
        <w:rPr>
          <w:rFonts w:ascii="Times" w:eastAsiaTheme="minorHAnsi" w:hAnsi="Times"/>
          <w:sz w:val="22"/>
          <w:szCs w:val="22"/>
        </w:rPr>
        <w:t>-</w:t>
      </w:r>
      <w:r>
        <w:rPr>
          <w:rFonts w:ascii="Times" w:eastAsiaTheme="minorHAnsi" w:hAnsi="Times"/>
          <w:sz w:val="22"/>
          <w:szCs w:val="22"/>
        </w:rPr>
        <w:t>1</w:t>
      </w:r>
      <w:r w:rsidRPr="00A10979">
        <w:rPr>
          <w:rFonts w:ascii="Times" w:eastAsiaTheme="minorHAnsi" w:hAnsi="Times"/>
          <w:sz w:val="22"/>
          <w:szCs w:val="22"/>
        </w:rPr>
        <w:t>6</w:t>
      </w:r>
      <w:r>
        <w:rPr>
          <w:rFonts w:ascii="Times" w:eastAsiaTheme="minorHAnsi" w:hAnsi="Times"/>
          <w:sz w:val="22"/>
          <w:szCs w:val="22"/>
        </w:rPr>
        <w:t>3</w:t>
      </w:r>
      <w:r w:rsidRPr="00A10979">
        <w:rPr>
          <w:rFonts w:ascii="Times" w:eastAsiaTheme="minorHAnsi" w:hAnsi="Times"/>
          <w:sz w:val="22"/>
          <w:szCs w:val="22"/>
        </w:rPr>
        <w:t>):</w:t>
      </w:r>
      <w:r>
        <w:rPr>
          <w:rFonts w:ascii="Times" w:eastAsiaTheme="minorHAnsi" w:hAnsi="Times"/>
          <w:sz w:val="22"/>
          <w:szCs w:val="22"/>
        </w:rPr>
        <w:t xml:space="preserve"> “</w:t>
      </w:r>
      <w:r w:rsidRPr="00A10979">
        <w:rPr>
          <w:rFonts w:ascii="Times" w:eastAsiaTheme="minorHAnsi" w:hAnsi="Times"/>
          <w:sz w:val="22"/>
          <w:szCs w:val="22"/>
        </w:rPr>
        <w:t>Set the pressure of pneumatic control system to 25 psi</w:t>
      </w:r>
      <w:r w:rsidRPr="00A10979">
        <w:rPr>
          <w:rFonts w:ascii="Times" w:eastAsiaTheme="minorHAnsi" w:hAnsi="Times"/>
          <w:sz w:val="22"/>
          <w:szCs w:val="22"/>
        </w:rPr>
        <w:t xml:space="preserve"> </w:t>
      </w:r>
      <w:r w:rsidRPr="00A10979">
        <w:rPr>
          <w:rFonts w:ascii="Times" w:eastAsiaTheme="minorHAnsi" w:hAnsi="Times"/>
          <w:color w:val="4F81BD" w:themeColor="accent1"/>
          <w:sz w:val="22"/>
          <w:szCs w:val="22"/>
          <w:u w:val="double"/>
        </w:rPr>
        <w:t>by turning the knob on the first regulator of the pneumatic control unit that connects to a house gas outlet</w:t>
      </w:r>
      <w:r w:rsidRPr="00A10979">
        <w:rPr>
          <w:rFonts w:ascii="Times" w:eastAsiaTheme="minorHAnsi" w:hAnsi="Times"/>
          <w:color w:val="4F81BD" w:themeColor="accent1"/>
          <w:sz w:val="22"/>
          <w:szCs w:val="22"/>
          <w:u w:val="double"/>
        </w:rPr>
        <w:t>.</w:t>
      </w:r>
      <w:r>
        <w:rPr>
          <w:rFonts w:ascii="Times" w:eastAsiaTheme="minorHAnsi" w:hAnsi="Times"/>
          <w:sz w:val="22"/>
          <w:szCs w:val="22"/>
        </w:rPr>
        <w:t>”</w:t>
      </w:r>
    </w:p>
    <w:p w14:paraId="5E5E49E4" w14:textId="77777777" w:rsidR="00057072" w:rsidRPr="00DD2C70" w:rsidRDefault="00057072" w:rsidP="00057072">
      <w:pPr>
        <w:rPr>
          <w:rFonts w:ascii="Times" w:eastAsiaTheme="minorHAnsi" w:hAnsi="Times"/>
          <w:sz w:val="22"/>
          <w:szCs w:val="22"/>
        </w:rPr>
      </w:pPr>
    </w:p>
    <w:p w14:paraId="78C50D15" w14:textId="77777777" w:rsidR="0041715F" w:rsidRDefault="0041715F" w:rsidP="0041715F">
      <w:pPr>
        <w:pStyle w:val="ListParagraph"/>
        <w:numPr>
          <w:ilvl w:val="0"/>
          <w:numId w:val="10"/>
        </w:numPr>
        <w:rPr>
          <w:rFonts w:ascii="Times" w:eastAsiaTheme="minorHAnsi" w:hAnsi="Times"/>
          <w:sz w:val="22"/>
          <w:szCs w:val="22"/>
        </w:rPr>
      </w:pPr>
      <w:r w:rsidRPr="0041715F">
        <w:rPr>
          <w:rFonts w:ascii="Times" w:eastAsiaTheme="minorHAnsi" w:hAnsi="Times"/>
          <w:sz w:val="22"/>
          <w:szCs w:val="22"/>
        </w:rPr>
        <w:t xml:space="preserve">What kind of cell suspension? Please include a one liner note stating the same. </w:t>
      </w:r>
      <w:proofErr w:type="gramStart"/>
      <w:r w:rsidRPr="0041715F">
        <w:rPr>
          <w:rFonts w:ascii="Times" w:eastAsiaTheme="minorHAnsi" w:hAnsi="Times"/>
          <w:sz w:val="22"/>
          <w:szCs w:val="22"/>
        </w:rPr>
        <w:t>Also</w:t>
      </w:r>
      <w:proofErr w:type="gramEnd"/>
      <w:r w:rsidRPr="0041715F">
        <w:rPr>
          <w:rFonts w:ascii="Times" w:eastAsiaTheme="minorHAnsi" w:hAnsi="Times"/>
          <w:sz w:val="22"/>
          <w:szCs w:val="22"/>
        </w:rPr>
        <w:t xml:space="preserve"> is there any cell count to look for? </w:t>
      </w:r>
    </w:p>
    <w:p w14:paraId="6CAB5372" w14:textId="6DE64B4F" w:rsidR="0041715F" w:rsidRPr="0041715F" w:rsidRDefault="0041715F" w:rsidP="00C77868">
      <w:pPr>
        <w:pStyle w:val="ListParagraph"/>
        <w:rPr>
          <w:rFonts w:ascii="Times" w:eastAsiaTheme="minorHAnsi" w:hAnsi="Times"/>
          <w:sz w:val="22"/>
          <w:szCs w:val="22"/>
        </w:rPr>
      </w:pPr>
      <w:r w:rsidRPr="0041715F">
        <w:rPr>
          <w:rFonts w:ascii="Times" w:eastAsiaTheme="minorHAnsi" w:hAnsi="Times"/>
          <w:i/>
          <w:color w:val="C0504D" w:themeColor="accent2"/>
          <w:sz w:val="22"/>
          <w:szCs w:val="22"/>
        </w:rPr>
        <w:t>Response:</w:t>
      </w:r>
      <w:r w:rsidRPr="0041715F">
        <w:rPr>
          <w:rFonts w:ascii="Times" w:eastAsiaTheme="minorHAnsi" w:hAnsi="Times"/>
          <w:i/>
          <w:sz w:val="22"/>
          <w:szCs w:val="22"/>
        </w:rPr>
        <w:t xml:space="preserve"> </w:t>
      </w:r>
      <w:r w:rsidRPr="0041715F">
        <w:rPr>
          <w:rFonts w:ascii="Times" w:eastAsiaTheme="minorHAnsi" w:hAnsi="Times"/>
          <w:sz w:val="22"/>
          <w:szCs w:val="22"/>
        </w:rPr>
        <w:t xml:space="preserve">The text was revised as following (Line </w:t>
      </w:r>
      <w:r>
        <w:rPr>
          <w:rFonts w:ascii="Times" w:eastAsiaTheme="minorHAnsi" w:hAnsi="Times"/>
          <w:sz w:val="22"/>
          <w:szCs w:val="22"/>
        </w:rPr>
        <w:t>206</w:t>
      </w:r>
      <w:r w:rsidRPr="0041715F">
        <w:rPr>
          <w:rFonts w:ascii="Times" w:eastAsiaTheme="minorHAnsi" w:hAnsi="Times"/>
          <w:sz w:val="22"/>
          <w:szCs w:val="22"/>
        </w:rPr>
        <w:t>-</w:t>
      </w:r>
      <w:r>
        <w:rPr>
          <w:rFonts w:ascii="Times" w:eastAsiaTheme="minorHAnsi" w:hAnsi="Times"/>
          <w:sz w:val="22"/>
          <w:szCs w:val="22"/>
        </w:rPr>
        <w:t>207</w:t>
      </w:r>
      <w:r w:rsidRPr="0041715F">
        <w:rPr>
          <w:rFonts w:ascii="Times" w:eastAsiaTheme="minorHAnsi" w:hAnsi="Times"/>
          <w:sz w:val="22"/>
          <w:szCs w:val="22"/>
        </w:rPr>
        <w:t>): “</w:t>
      </w:r>
      <w:r w:rsidRPr="0041715F">
        <w:rPr>
          <w:rFonts w:ascii="Times" w:eastAsiaTheme="minorHAnsi" w:hAnsi="Times"/>
          <w:sz w:val="22"/>
          <w:szCs w:val="22"/>
        </w:rPr>
        <w:t xml:space="preserve">Pipette 10 </w:t>
      </w:r>
      <w:r w:rsidRPr="0041715F">
        <w:rPr>
          <w:rFonts w:ascii="Times" w:eastAsiaTheme="minorHAnsi" w:hAnsi="Times"/>
          <w:sz w:val="22"/>
          <w:szCs w:val="22"/>
        </w:rPr>
        <w:sym w:font="Symbol" w:char="F06D"/>
      </w:r>
      <w:r w:rsidRPr="0041715F">
        <w:rPr>
          <w:rFonts w:ascii="Times" w:eastAsiaTheme="minorHAnsi" w:hAnsi="Times"/>
          <w:sz w:val="22"/>
          <w:szCs w:val="22"/>
        </w:rPr>
        <w:t>L of cell suspension</w:t>
      </w:r>
      <w:r w:rsidRPr="0041715F">
        <w:rPr>
          <w:rFonts w:ascii="Times" w:eastAsiaTheme="minorHAnsi" w:hAnsi="Times"/>
          <w:sz w:val="22"/>
          <w:szCs w:val="22"/>
        </w:rPr>
        <w:t xml:space="preserve"> </w:t>
      </w:r>
      <w:r w:rsidRPr="0041715F">
        <w:rPr>
          <w:rFonts w:ascii="Times" w:eastAsiaTheme="minorHAnsi" w:hAnsi="Times"/>
          <w:color w:val="4F81BD" w:themeColor="accent1"/>
          <w:sz w:val="22"/>
          <w:szCs w:val="22"/>
          <w:u w:val="double"/>
        </w:rPr>
        <w:t xml:space="preserve">of </w:t>
      </w:r>
      <w:proofErr w:type="spellStart"/>
      <w:r w:rsidRPr="0041715F">
        <w:rPr>
          <w:rFonts w:ascii="Times" w:eastAsiaTheme="minorHAnsi" w:hAnsi="Times"/>
          <w:i/>
          <w:color w:val="4F81BD" w:themeColor="accent1"/>
          <w:sz w:val="22"/>
          <w:szCs w:val="22"/>
          <w:u w:val="double"/>
        </w:rPr>
        <w:t>Nostoc</w:t>
      </w:r>
      <w:proofErr w:type="spellEnd"/>
      <w:r w:rsidRPr="0041715F">
        <w:rPr>
          <w:rFonts w:ascii="Times" w:eastAsiaTheme="minorHAnsi" w:hAnsi="Times"/>
          <w:color w:val="4F81BD" w:themeColor="accent1"/>
          <w:sz w:val="22"/>
          <w:szCs w:val="22"/>
          <w:u w:val="double"/>
        </w:rPr>
        <w:t xml:space="preserve"> sp., </w:t>
      </w:r>
      <w:proofErr w:type="spellStart"/>
      <w:r w:rsidRPr="0041715F">
        <w:rPr>
          <w:rFonts w:ascii="Times" w:eastAsiaTheme="minorHAnsi" w:hAnsi="Times"/>
          <w:i/>
          <w:color w:val="4F81BD" w:themeColor="accent1"/>
          <w:sz w:val="22"/>
          <w:szCs w:val="22"/>
          <w:u w:val="double"/>
        </w:rPr>
        <w:t>Gloeocapsa</w:t>
      </w:r>
      <w:proofErr w:type="spellEnd"/>
      <w:r w:rsidRPr="0041715F">
        <w:rPr>
          <w:rFonts w:ascii="Times" w:eastAsiaTheme="minorHAnsi" w:hAnsi="Times"/>
          <w:color w:val="4F81BD" w:themeColor="accent1"/>
          <w:sz w:val="22"/>
          <w:szCs w:val="22"/>
          <w:u w:val="double"/>
        </w:rPr>
        <w:t xml:space="preserve"> sp. or </w:t>
      </w:r>
      <w:proofErr w:type="spellStart"/>
      <w:r w:rsidRPr="0041715F">
        <w:rPr>
          <w:rFonts w:ascii="Times" w:eastAsiaTheme="minorHAnsi" w:hAnsi="Times"/>
          <w:i/>
          <w:color w:val="4F81BD" w:themeColor="accent1"/>
          <w:sz w:val="22"/>
          <w:szCs w:val="22"/>
          <w:u w:val="double"/>
        </w:rPr>
        <w:t>Sphaerocystis</w:t>
      </w:r>
      <w:proofErr w:type="spellEnd"/>
      <w:r w:rsidRPr="0041715F">
        <w:rPr>
          <w:rFonts w:ascii="Times" w:eastAsiaTheme="minorHAnsi" w:hAnsi="Times"/>
          <w:color w:val="4F81BD" w:themeColor="accent1"/>
          <w:sz w:val="22"/>
          <w:szCs w:val="22"/>
          <w:u w:val="double"/>
        </w:rPr>
        <w:t xml:space="preserve"> sp. made in step 1.3, 1.5 or 1.6 </w:t>
      </w:r>
      <w:r w:rsidRPr="0041715F">
        <w:rPr>
          <w:rFonts w:ascii="Times" w:eastAsiaTheme="minorHAnsi" w:hAnsi="Times"/>
          <w:color w:val="4F81BD" w:themeColor="accent1"/>
          <w:sz w:val="22"/>
          <w:szCs w:val="22"/>
          <w:u w:val="double"/>
        </w:rPr>
        <w:lastRenderedPageBreak/>
        <w:t>respectively</w:t>
      </w:r>
      <w:r w:rsidRPr="0041715F">
        <w:rPr>
          <w:rFonts w:ascii="Times" w:eastAsiaTheme="minorHAnsi" w:hAnsi="Times"/>
          <w:sz w:val="22"/>
          <w:szCs w:val="22"/>
        </w:rPr>
        <w:t xml:space="preserve"> using a gel-loading pipette tip. Insert the pipette tip into a new tube and inject the cell suspension followed by inserting a bent cannula.”</w:t>
      </w:r>
    </w:p>
    <w:p w14:paraId="33625B51" w14:textId="77777777" w:rsidR="00C77868" w:rsidRDefault="00C77868" w:rsidP="0041715F">
      <w:pPr>
        <w:rPr>
          <w:rFonts w:ascii="Times" w:eastAsiaTheme="minorHAnsi" w:hAnsi="Times"/>
          <w:sz w:val="22"/>
          <w:szCs w:val="22"/>
        </w:rPr>
      </w:pPr>
    </w:p>
    <w:p w14:paraId="3B6B7AEB" w14:textId="77777777" w:rsidR="00C77868" w:rsidRDefault="00C77868" w:rsidP="00C77868">
      <w:pPr>
        <w:pStyle w:val="ListParagraph"/>
        <w:numPr>
          <w:ilvl w:val="0"/>
          <w:numId w:val="10"/>
        </w:numPr>
        <w:rPr>
          <w:rFonts w:ascii="Times" w:eastAsiaTheme="minorHAnsi" w:hAnsi="Times"/>
          <w:sz w:val="22"/>
          <w:szCs w:val="22"/>
        </w:rPr>
      </w:pPr>
      <w:r w:rsidRPr="00C77868">
        <w:rPr>
          <w:rFonts w:ascii="Times" w:eastAsiaTheme="minorHAnsi" w:hAnsi="Times"/>
          <w:sz w:val="22"/>
          <w:szCs w:val="22"/>
        </w:rPr>
        <w:t xml:space="preserve">How do you visually identify target cells? Are there any other kind of cells as well? Please clarify. </w:t>
      </w:r>
    </w:p>
    <w:p w14:paraId="027F9E48" w14:textId="68C8A5EB" w:rsidR="000F2E2D" w:rsidRPr="00C77868" w:rsidRDefault="00C77868" w:rsidP="00C77868">
      <w:pPr>
        <w:pStyle w:val="ListParagraph"/>
        <w:rPr>
          <w:rFonts w:ascii="Times" w:eastAsiaTheme="minorHAnsi" w:hAnsi="Times"/>
          <w:sz w:val="22"/>
          <w:szCs w:val="22"/>
        </w:rPr>
      </w:pPr>
      <w:r w:rsidRPr="00C77868">
        <w:rPr>
          <w:rFonts w:ascii="Times" w:eastAsiaTheme="minorHAnsi" w:hAnsi="Times"/>
          <w:i/>
          <w:color w:val="C0504D" w:themeColor="accent2"/>
          <w:sz w:val="22"/>
          <w:szCs w:val="22"/>
        </w:rPr>
        <w:t>Response:</w:t>
      </w:r>
      <w:r w:rsidRPr="00C77868">
        <w:rPr>
          <w:rFonts w:ascii="Times" w:eastAsiaTheme="minorHAnsi" w:hAnsi="Times"/>
          <w:i/>
          <w:sz w:val="22"/>
          <w:szCs w:val="22"/>
        </w:rPr>
        <w:t xml:space="preserve"> </w:t>
      </w:r>
      <w:r>
        <w:rPr>
          <w:rFonts w:ascii="Times" w:eastAsiaTheme="minorHAnsi" w:hAnsi="Times"/>
          <w:sz w:val="22"/>
          <w:szCs w:val="22"/>
        </w:rPr>
        <w:t xml:space="preserve">A note was added </w:t>
      </w:r>
      <w:r w:rsidRPr="00C77868">
        <w:rPr>
          <w:rFonts w:ascii="Times" w:eastAsiaTheme="minorHAnsi" w:hAnsi="Times"/>
          <w:sz w:val="22"/>
          <w:szCs w:val="22"/>
        </w:rPr>
        <w:t>as following (Line 2</w:t>
      </w:r>
      <w:r>
        <w:rPr>
          <w:rFonts w:ascii="Times" w:eastAsiaTheme="minorHAnsi" w:hAnsi="Times"/>
          <w:sz w:val="22"/>
          <w:szCs w:val="22"/>
        </w:rPr>
        <w:t>19</w:t>
      </w:r>
      <w:r w:rsidRPr="00C77868">
        <w:rPr>
          <w:rFonts w:ascii="Times" w:eastAsiaTheme="minorHAnsi" w:hAnsi="Times"/>
          <w:sz w:val="22"/>
          <w:szCs w:val="22"/>
        </w:rPr>
        <w:t>-2</w:t>
      </w:r>
      <w:r>
        <w:rPr>
          <w:rFonts w:ascii="Times" w:eastAsiaTheme="minorHAnsi" w:hAnsi="Times"/>
          <w:sz w:val="22"/>
          <w:szCs w:val="22"/>
        </w:rPr>
        <w:t>20</w:t>
      </w:r>
      <w:r w:rsidRPr="00C77868">
        <w:rPr>
          <w:rFonts w:ascii="Times" w:eastAsiaTheme="minorHAnsi" w:hAnsi="Times"/>
          <w:sz w:val="22"/>
          <w:szCs w:val="22"/>
        </w:rPr>
        <w:t>): “</w:t>
      </w:r>
      <w:r w:rsidRPr="00C77868">
        <w:rPr>
          <w:rFonts w:ascii="Times" w:eastAsiaTheme="minorHAnsi" w:hAnsi="Times"/>
          <w:color w:val="4F81BD" w:themeColor="accent1"/>
          <w:sz w:val="22"/>
          <w:szCs w:val="22"/>
          <w:u w:val="double"/>
        </w:rPr>
        <w:t xml:space="preserve">Note: </w:t>
      </w:r>
      <w:proofErr w:type="spellStart"/>
      <w:r w:rsidRPr="00C77868">
        <w:rPr>
          <w:rFonts w:ascii="Times" w:eastAsiaTheme="minorHAnsi" w:hAnsi="Times"/>
          <w:i/>
          <w:color w:val="4F81BD" w:themeColor="accent1"/>
          <w:sz w:val="22"/>
          <w:szCs w:val="22"/>
          <w:u w:val="double"/>
        </w:rPr>
        <w:t>Nostoc</w:t>
      </w:r>
      <w:proofErr w:type="spellEnd"/>
      <w:r w:rsidRPr="00C77868">
        <w:rPr>
          <w:rFonts w:ascii="Times" w:eastAsiaTheme="minorHAnsi" w:hAnsi="Times"/>
          <w:color w:val="4F81BD" w:themeColor="accent1"/>
          <w:sz w:val="22"/>
          <w:szCs w:val="22"/>
          <w:u w:val="double"/>
        </w:rPr>
        <w:t xml:space="preserve"> sp., </w:t>
      </w:r>
      <w:proofErr w:type="spellStart"/>
      <w:r w:rsidRPr="00C77868">
        <w:rPr>
          <w:rFonts w:ascii="Times" w:eastAsiaTheme="minorHAnsi" w:hAnsi="Times"/>
          <w:i/>
          <w:color w:val="4F81BD" w:themeColor="accent1"/>
          <w:sz w:val="22"/>
          <w:szCs w:val="22"/>
          <w:u w:val="double"/>
        </w:rPr>
        <w:t>Gloeocapsa</w:t>
      </w:r>
      <w:proofErr w:type="spellEnd"/>
      <w:r w:rsidRPr="00C77868">
        <w:rPr>
          <w:rFonts w:ascii="Times" w:eastAsiaTheme="minorHAnsi" w:hAnsi="Times"/>
          <w:color w:val="4F81BD" w:themeColor="accent1"/>
          <w:sz w:val="22"/>
          <w:szCs w:val="22"/>
          <w:u w:val="double"/>
        </w:rPr>
        <w:t xml:space="preserve"> sp. or </w:t>
      </w:r>
      <w:proofErr w:type="spellStart"/>
      <w:r w:rsidRPr="00C77868">
        <w:rPr>
          <w:rFonts w:ascii="Times" w:eastAsiaTheme="minorHAnsi" w:hAnsi="Times"/>
          <w:i/>
          <w:color w:val="4F81BD" w:themeColor="accent1"/>
          <w:sz w:val="22"/>
          <w:szCs w:val="22"/>
          <w:u w:val="double"/>
        </w:rPr>
        <w:t>Sphaerocystis</w:t>
      </w:r>
      <w:proofErr w:type="spellEnd"/>
      <w:r w:rsidRPr="00C77868">
        <w:rPr>
          <w:rFonts w:ascii="Times" w:eastAsiaTheme="minorHAnsi" w:hAnsi="Times"/>
          <w:color w:val="4F81BD" w:themeColor="accent1"/>
          <w:sz w:val="22"/>
          <w:szCs w:val="22"/>
          <w:u w:val="double"/>
        </w:rPr>
        <w:t xml:space="preserve"> sp. can be easily distinguished visually from common contaminations such as </w:t>
      </w:r>
      <w:r w:rsidRPr="00C77868">
        <w:rPr>
          <w:rFonts w:ascii="Times" w:eastAsiaTheme="minorHAnsi" w:hAnsi="Times"/>
          <w:i/>
          <w:color w:val="4F81BD" w:themeColor="accent1"/>
          <w:sz w:val="22"/>
          <w:szCs w:val="22"/>
          <w:u w:val="double"/>
        </w:rPr>
        <w:t>Escherichia coli</w:t>
      </w:r>
      <w:r w:rsidRPr="00C77868">
        <w:rPr>
          <w:rFonts w:ascii="Times" w:eastAsiaTheme="minorHAnsi" w:hAnsi="Times"/>
          <w:color w:val="4F81BD" w:themeColor="accent1"/>
          <w:sz w:val="22"/>
          <w:szCs w:val="22"/>
          <w:u w:val="double"/>
        </w:rPr>
        <w:t xml:space="preserve"> based on their size and morphology.</w:t>
      </w:r>
      <w:r w:rsidRPr="00C77868">
        <w:rPr>
          <w:rFonts w:ascii="Times" w:eastAsiaTheme="minorHAnsi" w:hAnsi="Times"/>
          <w:sz w:val="22"/>
          <w:szCs w:val="22"/>
        </w:rPr>
        <w:t>”</w:t>
      </w:r>
    </w:p>
    <w:p w14:paraId="70430DEB" w14:textId="77777777" w:rsidR="00EF68FD" w:rsidRPr="00DD2C70" w:rsidRDefault="00EF68FD" w:rsidP="00DD2C70">
      <w:pPr>
        <w:rPr>
          <w:rFonts w:ascii="Times" w:eastAsiaTheme="minorHAnsi" w:hAnsi="Times"/>
          <w:sz w:val="22"/>
          <w:szCs w:val="22"/>
        </w:rPr>
      </w:pPr>
    </w:p>
    <w:p w14:paraId="50DB9FCD" w14:textId="73E42367" w:rsidR="000F2E2D" w:rsidRPr="000F2E2D" w:rsidRDefault="001A3EF0" w:rsidP="000F2E2D">
      <w:pPr>
        <w:rPr>
          <w:rFonts w:ascii="Times" w:eastAsiaTheme="minorHAnsi" w:hAnsi="Times"/>
          <w:sz w:val="22"/>
          <w:szCs w:val="22"/>
        </w:rPr>
      </w:pPr>
      <w:r w:rsidRPr="00DD2C70">
        <w:rPr>
          <w:rFonts w:ascii="Times" w:eastAsiaTheme="minorHAnsi" w:hAnsi="Times"/>
          <w:sz w:val="22"/>
          <w:szCs w:val="22"/>
        </w:rPr>
        <w:br/>
      </w:r>
      <w:r w:rsidR="00057072">
        <w:rPr>
          <w:rFonts w:ascii="Times" w:eastAsiaTheme="minorHAnsi" w:hAnsi="Times"/>
          <w:sz w:val="22"/>
          <w:szCs w:val="22"/>
        </w:rPr>
        <w:t>4</w:t>
      </w:r>
      <w:r w:rsidRPr="00DD2C70">
        <w:rPr>
          <w:rFonts w:ascii="Times" w:eastAsiaTheme="minorHAnsi" w:hAnsi="Times"/>
          <w:sz w:val="22"/>
          <w:szCs w:val="22"/>
        </w:rPr>
        <w:t xml:space="preserve">. </w:t>
      </w:r>
      <w:r w:rsidR="000F2E2D" w:rsidRPr="000F2E2D">
        <w:rPr>
          <w:rFonts w:ascii="Times" w:eastAsiaTheme="minorHAnsi" w:hAnsi="Times"/>
          <w:sz w:val="22"/>
          <w:szCs w:val="22"/>
        </w:rPr>
        <w:t>Please proofread the manuscript carefully for any spelling or grammar issues.</w:t>
      </w:r>
    </w:p>
    <w:p w14:paraId="75EC2691" w14:textId="6E731AE4" w:rsidR="00EF68FD" w:rsidRPr="00DD2C70" w:rsidRDefault="00EF68FD" w:rsidP="00DD2C70">
      <w:pPr>
        <w:rPr>
          <w:rFonts w:ascii="Times" w:eastAsiaTheme="minorHAnsi" w:hAnsi="Times"/>
          <w:sz w:val="22"/>
          <w:szCs w:val="22"/>
        </w:rPr>
      </w:pPr>
    </w:p>
    <w:p w14:paraId="664D939A" w14:textId="253C41F7" w:rsidR="00EF68FD" w:rsidRPr="00DD2C70" w:rsidRDefault="00EF68FD" w:rsidP="00DD2C70">
      <w:pPr>
        <w:rPr>
          <w:rFonts w:ascii="Times" w:eastAsiaTheme="minorHAnsi" w:hAnsi="Times"/>
          <w:iCs/>
          <w:color w:val="1F497D" w:themeColor="text2"/>
          <w:sz w:val="22"/>
          <w:szCs w:val="22"/>
          <w:u w:val="double"/>
        </w:rPr>
      </w:pPr>
      <w:r w:rsidRPr="00DD2C70">
        <w:rPr>
          <w:rFonts w:ascii="Times" w:eastAsiaTheme="minorHAnsi" w:hAnsi="Times"/>
          <w:i/>
          <w:color w:val="C0504D" w:themeColor="accent2"/>
          <w:sz w:val="22"/>
          <w:szCs w:val="22"/>
        </w:rPr>
        <w:t>Response:</w:t>
      </w:r>
      <w:r w:rsidRPr="00DD2C70">
        <w:rPr>
          <w:rFonts w:ascii="Times" w:eastAsiaTheme="minorHAnsi" w:hAnsi="Times"/>
          <w:i/>
          <w:sz w:val="22"/>
          <w:szCs w:val="22"/>
        </w:rPr>
        <w:t xml:space="preserve"> </w:t>
      </w:r>
      <w:r w:rsidR="000F2E2D">
        <w:rPr>
          <w:rFonts w:ascii="Times" w:eastAsiaTheme="minorHAnsi" w:hAnsi="Times"/>
          <w:sz w:val="22"/>
          <w:szCs w:val="22"/>
        </w:rPr>
        <w:t>We fixed typos found in the manuscript.</w:t>
      </w:r>
    </w:p>
    <w:p w14:paraId="7A7C9B40" w14:textId="77777777" w:rsidR="00EF68FD" w:rsidRPr="00DD2C70" w:rsidRDefault="00EF68FD" w:rsidP="00DD2C70">
      <w:pPr>
        <w:rPr>
          <w:rFonts w:ascii="Times" w:eastAsiaTheme="minorHAnsi" w:hAnsi="Times"/>
          <w:sz w:val="22"/>
          <w:szCs w:val="22"/>
        </w:rPr>
      </w:pPr>
    </w:p>
    <w:p w14:paraId="0A333B97" w14:textId="373404B6" w:rsidR="000F2E2D" w:rsidRPr="000F2E2D" w:rsidRDefault="001A3EF0" w:rsidP="000F2E2D">
      <w:pPr>
        <w:rPr>
          <w:rFonts w:ascii="Times" w:eastAsiaTheme="minorHAnsi" w:hAnsi="Times"/>
          <w:sz w:val="22"/>
          <w:szCs w:val="22"/>
        </w:rPr>
      </w:pPr>
      <w:r w:rsidRPr="00DD2C70">
        <w:rPr>
          <w:rFonts w:ascii="Times" w:eastAsiaTheme="minorHAnsi" w:hAnsi="Times"/>
          <w:sz w:val="22"/>
          <w:szCs w:val="22"/>
        </w:rPr>
        <w:br/>
      </w:r>
      <w:r w:rsidR="00057072">
        <w:rPr>
          <w:rFonts w:ascii="Times" w:eastAsiaTheme="minorHAnsi" w:hAnsi="Times"/>
          <w:sz w:val="22"/>
          <w:szCs w:val="22"/>
        </w:rPr>
        <w:t>5</w:t>
      </w:r>
      <w:r w:rsidRPr="00DD2C70">
        <w:rPr>
          <w:rFonts w:ascii="Times" w:eastAsiaTheme="minorHAnsi" w:hAnsi="Times"/>
          <w:sz w:val="22"/>
          <w:szCs w:val="22"/>
        </w:rPr>
        <w:t xml:space="preserve">. </w:t>
      </w:r>
      <w:r w:rsidR="000F2E2D" w:rsidRPr="000F2E2D">
        <w:rPr>
          <w:rFonts w:ascii="Times" w:eastAsiaTheme="minorHAnsi" w:hAnsi="Times"/>
          <w:sz w:val="22"/>
          <w:szCs w:val="22"/>
        </w:rPr>
        <w:t>Once done please ensure that the highlighted section is no more than 2.75 pages including headings and spacings. Please highlight complete step and ensure that this forms the most cohesive story of the protocol.</w:t>
      </w:r>
    </w:p>
    <w:p w14:paraId="1D355420" w14:textId="19B32F88" w:rsidR="00EF68FD" w:rsidRPr="00DD2C70" w:rsidRDefault="00EF68FD" w:rsidP="00DD2C70">
      <w:pPr>
        <w:rPr>
          <w:rFonts w:ascii="Times" w:eastAsiaTheme="minorHAnsi" w:hAnsi="Times"/>
          <w:sz w:val="22"/>
          <w:szCs w:val="22"/>
        </w:rPr>
      </w:pPr>
    </w:p>
    <w:p w14:paraId="5DD55B80" w14:textId="77777777" w:rsidR="00EF68FD" w:rsidRPr="00DD2C70" w:rsidRDefault="00EF68FD" w:rsidP="00DD2C70">
      <w:pPr>
        <w:rPr>
          <w:rFonts w:ascii="Times" w:eastAsiaTheme="minorHAnsi" w:hAnsi="Times"/>
          <w:sz w:val="22"/>
          <w:szCs w:val="22"/>
        </w:rPr>
      </w:pPr>
    </w:p>
    <w:p w14:paraId="6D635482" w14:textId="6B08D7E5" w:rsidR="00EF68FD" w:rsidRPr="00DD2C70" w:rsidRDefault="00EF68FD" w:rsidP="00DD2C70">
      <w:pPr>
        <w:rPr>
          <w:rFonts w:ascii="Times" w:eastAsiaTheme="minorHAnsi" w:hAnsi="Times"/>
          <w:sz w:val="22"/>
          <w:szCs w:val="22"/>
        </w:rPr>
      </w:pPr>
      <w:r w:rsidRPr="00DD2C70">
        <w:rPr>
          <w:rFonts w:ascii="Times" w:eastAsiaTheme="minorHAnsi" w:hAnsi="Times"/>
          <w:i/>
          <w:color w:val="C0504D" w:themeColor="accent2"/>
          <w:sz w:val="22"/>
          <w:szCs w:val="22"/>
        </w:rPr>
        <w:t>Response:</w:t>
      </w:r>
      <w:r w:rsidRPr="00DD2C70">
        <w:rPr>
          <w:rFonts w:ascii="Times" w:eastAsiaTheme="minorHAnsi" w:hAnsi="Times"/>
          <w:i/>
          <w:sz w:val="22"/>
          <w:szCs w:val="22"/>
        </w:rPr>
        <w:t xml:space="preserve"> </w:t>
      </w:r>
      <w:r w:rsidR="000F2E2D">
        <w:rPr>
          <w:rFonts w:ascii="Times" w:eastAsiaTheme="minorHAnsi" w:hAnsi="Times"/>
          <w:sz w:val="22"/>
          <w:szCs w:val="22"/>
        </w:rPr>
        <w:t>The total highlighted part does not exceed 2.75 pages.</w:t>
      </w:r>
    </w:p>
    <w:p w14:paraId="0816B559" w14:textId="496BFA35" w:rsidR="00EF68FD" w:rsidRPr="00DD2C70" w:rsidRDefault="00EF68FD" w:rsidP="00DD2C70">
      <w:pPr>
        <w:rPr>
          <w:rFonts w:ascii="Times" w:eastAsiaTheme="minorHAnsi" w:hAnsi="Times"/>
          <w:sz w:val="22"/>
          <w:szCs w:val="22"/>
        </w:rPr>
      </w:pPr>
    </w:p>
    <w:p w14:paraId="178C6B42" w14:textId="4D4F60DB" w:rsidR="003575CD" w:rsidRPr="00DD2C70" w:rsidRDefault="001A3EF0" w:rsidP="000F2E2D">
      <w:pPr>
        <w:rPr>
          <w:rFonts w:ascii="Times" w:hAnsi="Times"/>
          <w:sz w:val="22"/>
          <w:szCs w:val="22"/>
        </w:rPr>
      </w:pPr>
      <w:r w:rsidRPr="00DD2C70">
        <w:rPr>
          <w:rFonts w:ascii="Times" w:eastAsiaTheme="minorHAnsi" w:hAnsi="Times"/>
          <w:sz w:val="22"/>
          <w:szCs w:val="22"/>
        </w:rPr>
        <w:br/>
      </w:r>
    </w:p>
    <w:p w14:paraId="5AC2A4FA" w14:textId="77777777" w:rsidR="00392043" w:rsidRPr="00DD2C70" w:rsidRDefault="00392043" w:rsidP="00DD2C70">
      <w:pPr>
        <w:rPr>
          <w:rFonts w:ascii="Times" w:hAnsi="Times"/>
          <w:color w:val="000000" w:themeColor="text1"/>
          <w:sz w:val="22"/>
          <w:szCs w:val="22"/>
          <w:lang w:bidi="en-US"/>
        </w:rPr>
      </w:pPr>
    </w:p>
    <w:sectPr w:rsidR="00392043" w:rsidRPr="00DD2C70" w:rsidSect="00154A5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387" w:usb1="40000013" w:usb2="00000000" w:usb3="00000000" w:csb0="0000019F" w:csb1="00000000"/>
  </w:font>
  <w:font w:name="Times">
    <w:panose1 w:val="0000000000000000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3674A"/>
    <w:multiLevelType w:val="hybridMultilevel"/>
    <w:tmpl w:val="7DE4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26322"/>
    <w:multiLevelType w:val="multilevel"/>
    <w:tmpl w:val="B1EE6E22"/>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542AA2"/>
    <w:multiLevelType w:val="hybridMultilevel"/>
    <w:tmpl w:val="16CA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F64E9"/>
    <w:multiLevelType w:val="hybridMultilevel"/>
    <w:tmpl w:val="CAAEF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57EC0"/>
    <w:multiLevelType w:val="multilevel"/>
    <w:tmpl w:val="E2846FD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DE31DB"/>
    <w:multiLevelType w:val="hybridMultilevel"/>
    <w:tmpl w:val="424CD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23415C"/>
    <w:multiLevelType w:val="multilevel"/>
    <w:tmpl w:val="2CB4398A"/>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B1293D"/>
    <w:multiLevelType w:val="multilevel"/>
    <w:tmpl w:val="98D0ECA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AB2060"/>
    <w:multiLevelType w:val="hybridMultilevel"/>
    <w:tmpl w:val="0A2A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170E5"/>
    <w:multiLevelType w:val="hybridMultilevel"/>
    <w:tmpl w:val="16528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8"/>
  </w:num>
  <w:num w:numId="6">
    <w:abstractNumId w:val="2"/>
  </w:num>
  <w:num w:numId="7">
    <w:abstractNumId w:val="9"/>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A68"/>
    <w:rsid w:val="0000637C"/>
    <w:rsid w:val="00006C44"/>
    <w:rsid w:val="000424AD"/>
    <w:rsid w:val="00057072"/>
    <w:rsid w:val="00064A91"/>
    <w:rsid w:val="00066C50"/>
    <w:rsid w:val="000829BB"/>
    <w:rsid w:val="000C47AB"/>
    <w:rsid w:val="000C5FF6"/>
    <w:rsid w:val="000C718A"/>
    <w:rsid w:val="000F2C42"/>
    <w:rsid w:val="000F2E2D"/>
    <w:rsid w:val="000F3039"/>
    <w:rsid w:val="00111F1E"/>
    <w:rsid w:val="00154A59"/>
    <w:rsid w:val="00162170"/>
    <w:rsid w:val="00162F7D"/>
    <w:rsid w:val="00167091"/>
    <w:rsid w:val="00175FB5"/>
    <w:rsid w:val="00185D9E"/>
    <w:rsid w:val="0019604D"/>
    <w:rsid w:val="00197AA6"/>
    <w:rsid w:val="001A3EF0"/>
    <w:rsid w:val="001D3B47"/>
    <w:rsid w:val="001E7640"/>
    <w:rsid w:val="001F286E"/>
    <w:rsid w:val="001F2925"/>
    <w:rsid w:val="00220701"/>
    <w:rsid w:val="002371C3"/>
    <w:rsid w:val="002575D8"/>
    <w:rsid w:val="00281926"/>
    <w:rsid w:val="0028500D"/>
    <w:rsid w:val="002B2AF3"/>
    <w:rsid w:val="002D10B1"/>
    <w:rsid w:val="002D214B"/>
    <w:rsid w:val="002D21C4"/>
    <w:rsid w:val="002E5F69"/>
    <w:rsid w:val="002F1490"/>
    <w:rsid w:val="0030429C"/>
    <w:rsid w:val="00341FE5"/>
    <w:rsid w:val="00351666"/>
    <w:rsid w:val="003575CD"/>
    <w:rsid w:val="00392043"/>
    <w:rsid w:val="003A4C2F"/>
    <w:rsid w:val="003A5A68"/>
    <w:rsid w:val="0041715F"/>
    <w:rsid w:val="00445A37"/>
    <w:rsid w:val="004477A1"/>
    <w:rsid w:val="00486F3A"/>
    <w:rsid w:val="004B073B"/>
    <w:rsid w:val="00500297"/>
    <w:rsid w:val="0053366F"/>
    <w:rsid w:val="0056273E"/>
    <w:rsid w:val="005745BD"/>
    <w:rsid w:val="005A2FBB"/>
    <w:rsid w:val="005A448C"/>
    <w:rsid w:val="005B20BD"/>
    <w:rsid w:val="005B4D87"/>
    <w:rsid w:val="005E016F"/>
    <w:rsid w:val="005F54A4"/>
    <w:rsid w:val="00617C5A"/>
    <w:rsid w:val="006309ED"/>
    <w:rsid w:val="00635CDE"/>
    <w:rsid w:val="0064779C"/>
    <w:rsid w:val="00655A9D"/>
    <w:rsid w:val="00670D38"/>
    <w:rsid w:val="006A4988"/>
    <w:rsid w:val="006B54D4"/>
    <w:rsid w:val="006D22D2"/>
    <w:rsid w:val="006E7349"/>
    <w:rsid w:val="006F57C3"/>
    <w:rsid w:val="0072200F"/>
    <w:rsid w:val="00727017"/>
    <w:rsid w:val="0073568E"/>
    <w:rsid w:val="00735758"/>
    <w:rsid w:val="0077766D"/>
    <w:rsid w:val="00793939"/>
    <w:rsid w:val="00794F19"/>
    <w:rsid w:val="00794FDD"/>
    <w:rsid w:val="007C0ED9"/>
    <w:rsid w:val="007C2E0A"/>
    <w:rsid w:val="007D59BE"/>
    <w:rsid w:val="007D5D45"/>
    <w:rsid w:val="007F7B69"/>
    <w:rsid w:val="0081709F"/>
    <w:rsid w:val="00824B48"/>
    <w:rsid w:val="008262DA"/>
    <w:rsid w:val="0084632B"/>
    <w:rsid w:val="00893D7D"/>
    <w:rsid w:val="008B2111"/>
    <w:rsid w:val="008F4906"/>
    <w:rsid w:val="00935253"/>
    <w:rsid w:val="00942570"/>
    <w:rsid w:val="00942D92"/>
    <w:rsid w:val="00966984"/>
    <w:rsid w:val="0098595D"/>
    <w:rsid w:val="0099091E"/>
    <w:rsid w:val="009B3D55"/>
    <w:rsid w:val="009B7B30"/>
    <w:rsid w:val="009D297D"/>
    <w:rsid w:val="009F08A9"/>
    <w:rsid w:val="009F4018"/>
    <w:rsid w:val="009F4E76"/>
    <w:rsid w:val="00A10979"/>
    <w:rsid w:val="00A30FE1"/>
    <w:rsid w:val="00A604AE"/>
    <w:rsid w:val="00A727B1"/>
    <w:rsid w:val="00A9765F"/>
    <w:rsid w:val="00A97805"/>
    <w:rsid w:val="00AD6D7B"/>
    <w:rsid w:val="00AF0550"/>
    <w:rsid w:val="00B115D9"/>
    <w:rsid w:val="00B129FA"/>
    <w:rsid w:val="00B57A8D"/>
    <w:rsid w:val="00B90FAE"/>
    <w:rsid w:val="00BB0ABE"/>
    <w:rsid w:val="00BD607D"/>
    <w:rsid w:val="00BE2511"/>
    <w:rsid w:val="00BE5A16"/>
    <w:rsid w:val="00C10BFC"/>
    <w:rsid w:val="00C121EB"/>
    <w:rsid w:val="00C233C2"/>
    <w:rsid w:val="00C353A5"/>
    <w:rsid w:val="00C50473"/>
    <w:rsid w:val="00C66327"/>
    <w:rsid w:val="00C77868"/>
    <w:rsid w:val="00CA20D2"/>
    <w:rsid w:val="00CA4D7B"/>
    <w:rsid w:val="00CD1E01"/>
    <w:rsid w:val="00CD6C9C"/>
    <w:rsid w:val="00D06352"/>
    <w:rsid w:val="00D449D4"/>
    <w:rsid w:val="00D4670E"/>
    <w:rsid w:val="00D53911"/>
    <w:rsid w:val="00D762F3"/>
    <w:rsid w:val="00D76490"/>
    <w:rsid w:val="00D93DB7"/>
    <w:rsid w:val="00DC0C23"/>
    <w:rsid w:val="00DD2C70"/>
    <w:rsid w:val="00E00F3C"/>
    <w:rsid w:val="00E503FA"/>
    <w:rsid w:val="00E6524C"/>
    <w:rsid w:val="00EA18CD"/>
    <w:rsid w:val="00EA4F11"/>
    <w:rsid w:val="00EA5369"/>
    <w:rsid w:val="00EA68B1"/>
    <w:rsid w:val="00EB6582"/>
    <w:rsid w:val="00ED0F60"/>
    <w:rsid w:val="00EF403E"/>
    <w:rsid w:val="00EF68FD"/>
    <w:rsid w:val="00F13101"/>
    <w:rsid w:val="00F14DC6"/>
    <w:rsid w:val="00F37AD9"/>
    <w:rsid w:val="00F72D59"/>
    <w:rsid w:val="00F748C7"/>
    <w:rsid w:val="00F75837"/>
    <w:rsid w:val="00F85315"/>
    <w:rsid w:val="00F932F5"/>
    <w:rsid w:val="00FC7EA5"/>
    <w:rsid w:val="00FE4CF4"/>
    <w:rsid w:val="00FF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C82F46"/>
  <w14:defaultImageDpi w14:val="300"/>
  <w15:docId w15:val="{3754F918-7851-1D46-9316-51661797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1C3"/>
    <w:rPr>
      <w:rFonts w:ascii="Times New Roman" w:eastAsia="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21EB"/>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C121EB"/>
    <w:rPr>
      <w:rFonts w:ascii="Calibri" w:eastAsiaTheme="minorHAnsi" w:hAnsi="Calibri"/>
      <w:sz w:val="22"/>
      <w:szCs w:val="21"/>
    </w:rPr>
  </w:style>
  <w:style w:type="paragraph" w:styleId="NormalWeb">
    <w:name w:val="Normal (Web)"/>
    <w:basedOn w:val="Normal"/>
    <w:rsid w:val="00C121EB"/>
    <w:pPr>
      <w:spacing w:before="100" w:beforeAutospacing="1" w:after="100" w:afterAutospacing="1"/>
    </w:pPr>
    <w:rPr>
      <w:rFonts w:eastAsia="Batang"/>
      <w:lang w:eastAsia="ko-KR"/>
    </w:rPr>
  </w:style>
  <w:style w:type="character" w:customStyle="1" w:styleId="apple-style-span">
    <w:name w:val="apple-style-span"/>
    <w:basedOn w:val="DefaultParagraphFont"/>
    <w:rsid w:val="00C121EB"/>
  </w:style>
  <w:style w:type="paragraph" w:styleId="BodyText">
    <w:name w:val="Body Text"/>
    <w:basedOn w:val="Normal"/>
    <w:link w:val="BodyTextChar"/>
    <w:uiPriority w:val="99"/>
    <w:semiHidden/>
    <w:unhideWhenUsed/>
    <w:rsid w:val="004B073B"/>
    <w:pPr>
      <w:spacing w:after="120"/>
    </w:pPr>
    <w:rPr>
      <w:rFonts w:asciiTheme="minorHAnsi" w:eastAsiaTheme="minorEastAsia" w:hAnsiTheme="minorHAnsi" w:cstheme="minorBidi"/>
      <w:lang w:eastAsia="en-US"/>
    </w:rPr>
  </w:style>
  <w:style w:type="character" w:customStyle="1" w:styleId="BodyTextChar">
    <w:name w:val="Body Text Char"/>
    <w:basedOn w:val="DefaultParagraphFont"/>
    <w:link w:val="BodyText"/>
    <w:uiPriority w:val="99"/>
    <w:semiHidden/>
    <w:rsid w:val="004B073B"/>
  </w:style>
  <w:style w:type="paragraph" w:customStyle="1" w:styleId="EndNoteBibliography">
    <w:name w:val="EndNote Bibliography"/>
    <w:basedOn w:val="Normal"/>
    <w:rsid w:val="002F1490"/>
    <w:pPr>
      <w:jc w:val="center"/>
    </w:pPr>
    <w:rPr>
      <w:rFonts w:eastAsia="SimSun"/>
      <w:sz w:val="22"/>
      <w:szCs w:val="20"/>
      <w:lang w:eastAsia="en-US"/>
    </w:rPr>
  </w:style>
  <w:style w:type="paragraph" w:styleId="ListParagraph">
    <w:name w:val="List Paragraph"/>
    <w:basedOn w:val="Normal"/>
    <w:uiPriority w:val="34"/>
    <w:qFormat/>
    <w:rsid w:val="00F37AD9"/>
    <w:pPr>
      <w:ind w:left="720"/>
      <w:contextualSpacing/>
    </w:pPr>
    <w:rPr>
      <w:rFonts w:asciiTheme="minorHAnsi" w:eastAsiaTheme="minorEastAsia" w:hAnsiTheme="minorHAnsi" w:cstheme="minorBidi"/>
      <w:lang w:eastAsia="en-US"/>
    </w:rPr>
  </w:style>
  <w:style w:type="character" w:styleId="CommentReference">
    <w:name w:val="annotation reference"/>
    <w:basedOn w:val="DefaultParagraphFont"/>
    <w:uiPriority w:val="99"/>
    <w:unhideWhenUsed/>
    <w:rsid w:val="00445A37"/>
    <w:rPr>
      <w:sz w:val="18"/>
      <w:szCs w:val="18"/>
    </w:rPr>
  </w:style>
  <w:style w:type="paragraph" w:styleId="CommentText">
    <w:name w:val="annotation text"/>
    <w:basedOn w:val="Normal"/>
    <w:link w:val="CommentTextChar"/>
    <w:uiPriority w:val="99"/>
    <w:semiHidden/>
    <w:unhideWhenUsed/>
    <w:rsid w:val="00445A37"/>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semiHidden/>
    <w:rsid w:val="00445A37"/>
  </w:style>
  <w:style w:type="paragraph" w:styleId="CommentSubject">
    <w:name w:val="annotation subject"/>
    <w:basedOn w:val="CommentText"/>
    <w:next w:val="CommentText"/>
    <w:link w:val="CommentSubjectChar"/>
    <w:uiPriority w:val="99"/>
    <w:semiHidden/>
    <w:unhideWhenUsed/>
    <w:rsid w:val="00445A37"/>
    <w:rPr>
      <w:b/>
      <w:bCs/>
      <w:sz w:val="20"/>
      <w:szCs w:val="20"/>
    </w:rPr>
  </w:style>
  <w:style w:type="character" w:customStyle="1" w:styleId="CommentSubjectChar">
    <w:name w:val="Comment Subject Char"/>
    <w:basedOn w:val="CommentTextChar"/>
    <w:link w:val="CommentSubject"/>
    <w:uiPriority w:val="99"/>
    <w:semiHidden/>
    <w:rsid w:val="00445A37"/>
    <w:rPr>
      <w:b/>
      <w:bCs/>
      <w:sz w:val="20"/>
      <w:szCs w:val="20"/>
    </w:rPr>
  </w:style>
  <w:style w:type="paragraph" w:styleId="BalloonText">
    <w:name w:val="Balloon Text"/>
    <w:basedOn w:val="Normal"/>
    <w:link w:val="BalloonTextChar"/>
    <w:uiPriority w:val="99"/>
    <w:semiHidden/>
    <w:unhideWhenUsed/>
    <w:rsid w:val="00445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5A37"/>
    <w:rPr>
      <w:rFonts w:ascii="Lucida Grande" w:hAnsi="Lucida Grande" w:cs="Lucida Grande"/>
      <w:sz w:val="18"/>
      <w:szCs w:val="18"/>
    </w:rPr>
  </w:style>
  <w:style w:type="paragraph" w:customStyle="1" w:styleId="MDPI31text">
    <w:name w:val="MDPI_3.1_text"/>
    <w:link w:val="MDPI31textChar"/>
    <w:qFormat/>
    <w:rsid w:val="00D449D4"/>
    <w:pPr>
      <w:adjustRightInd w:val="0"/>
      <w:snapToGrid w:val="0"/>
      <w:spacing w:line="260" w:lineRule="atLeast"/>
      <w:ind w:firstLine="425"/>
      <w:jc w:val="both"/>
    </w:pPr>
    <w:rPr>
      <w:rFonts w:ascii="Palatino Linotype" w:eastAsia="SimSun" w:hAnsi="Palatino Linotype" w:cs="Times New Roman"/>
      <w:snapToGrid w:val="0"/>
      <w:color w:val="000000"/>
      <w:sz w:val="20"/>
      <w:szCs w:val="22"/>
      <w:lang w:eastAsia="de-DE" w:bidi="en-US"/>
    </w:rPr>
  </w:style>
  <w:style w:type="character" w:customStyle="1" w:styleId="MDPI31textChar">
    <w:name w:val="MDPI_3.1_text Char"/>
    <w:basedOn w:val="DefaultParagraphFont"/>
    <w:link w:val="MDPI31text"/>
    <w:rsid w:val="00D449D4"/>
    <w:rPr>
      <w:rFonts w:ascii="Palatino Linotype" w:eastAsia="SimSun" w:hAnsi="Palatino Linotype" w:cs="Times New Roman"/>
      <w:snapToGrid w:val="0"/>
      <w:color w:val="000000"/>
      <w:sz w:val="2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9144">
      <w:bodyDiv w:val="1"/>
      <w:marLeft w:val="0"/>
      <w:marRight w:val="0"/>
      <w:marTop w:val="0"/>
      <w:marBottom w:val="0"/>
      <w:divBdr>
        <w:top w:val="none" w:sz="0" w:space="0" w:color="auto"/>
        <w:left w:val="none" w:sz="0" w:space="0" w:color="auto"/>
        <w:bottom w:val="none" w:sz="0" w:space="0" w:color="auto"/>
        <w:right w:val="none" w:sz="0" w:space="0" w:color="auto"/>
      </w:divBdr>
    </w:div>
    <w:div w:id="121001412">
      <w:bodyDiv w:val="1"/>
      <w:marLeft w:val="0"/>
      <w:marRight w:val="0"/>
      <w:marTop w:val="0"/>
      <w:marBottom w:val="0"/>
      <w:divBdr>
        <w:top w:val="none" w:sz="0" w:space="0" w:color="auto"/>
        <w:left w:val="none" w:sz="0" w:space="0" w:color="auto"/>
        <w:bottom w:val="none" w:sz="0" w:space="0" w:color="auto"/>
        <w:right w:val="none" w:sz="0" w:space="0" w:color="auto"/>
      </w:divBdr>
    </w:div>
    <w:div w:id="205023264">
      <w:bodyDiv w:val="1"/>
      <w:marLeft w:val="0"/>
      <w:marRight w:val="0"/>
      <w:marTop w:val="0"/>
      <w:marBottom w:val="0"/>
      <w:divBdr>
        <w:top w:val="none" w:sz="0" w:space="0" w:color="auto"/>
        <w:left w:val="none" w:sz="0" w:space="0" w:color="auto"/>
        <w:bottom w:val="none" w:sz="0" w:space="0" w:color="auto"/>
        <w:right w:val="none" w:sz="0" w:space="0" w:color="auto"/>
      </w:divBdr>
    </w:div>
    <w:div w:id="381057711">
      <w:bodyDiv w:val="1"/>
      <w:marLeft w:val="0"/>
      <w:marRight w:val="0"/>
      <w:marTop w:val="0"/>
      <w:marBottom w:val="0"/>
      <w:divBdr>
        <w:top w:val="none" w:sz="0" w:space="0" w:color="auto"/>
        <w:left w:val="none" w:sz="0" w:space="0" w:color="auto"/>
        <w:bottom w:val="none" w:sz="0" w:space="0" w:color="auto"/>
        <w:right w:val="none" w:sz="0" w:space="0" w:color="auto"/>
      </w:divBdr>
    </w:div>
    <w:div w:id="534118439">
      <w:bodyDiv w:val="1"/>
      <w:marLeft w:val="0"/>
      <w:marRight w:val="0"/>
      <w:marTop w:val="0"/>
      <w:marBottom w:val="0"/>
      <w:divBdr>
        <w:top w:val="none" w:sz="0" w:space="0" w:color="auto"/>
        <w:left w:val="none" w:sz="0" w:space="0" w:color="auto"/>
        <w:bottom w:val="none" w:sz="0" w:space="0" w:color="auto"/>
        <w:right w:val="none" w:sz="0" w:space="0" w:color="auto"/>
      </w:divBdr>
    </w:div>
    <w:div w:id="614412943">
      <w:bodyDiv w:val="1"/>
      <w:marLeft w:val="0"/>
      <w:marRight w:val="0"/>
      <w:marTop w:val="0"/>
      <w:marBottom w:val="0"/>
      <w:divBdr>
        <w:top w:val="none" w:sz="0" w:space="0" w:color="auto"/>
        <w:left w:val="none" w:sz="0" w:space="0" w:color="auto"/>
        <w:bottom w:val="none" w:sz="0" w:space="0" w:color="auto"/>
        <w:right w:val="none" w:sz="0" w:space="0" w:color="auto"/>
      </w:divBdr>
    </w:div>
    <w:div w:id="817575518">
      <w:bodyDiv w:val="1"/>
      <w:marLeft w:val="0"/>
      <w:marRight w:val="0"/>
      <w:marTop w:val="0"/>
      <w:marBottom w:val="0"/>
      <w:divBdr>
        <w:top w:val="none" w:sz="0" w:space="0" w:color="auto"/>
        <w:left w:val="none" w:sz="0" w:space="0" w:color="auto"/>
        <w:bottom w:val="none" w:sz="0" w:space="0" w:color="auto"/>
        <w:right w:val="none" w:sz="0" w:space="0" w:color="auto"/>
      </w:divBdr>
    </w:div>
    <w:div w:id="854538458">
      <w:bodyDiv w:val="1"/>
      <w:marLeft w:val="0"/>
      <w:marRight w:val="0"/>
      <w:marTop w:val="0"/>
      <w:marBottom w:val="0"/>
      <w:divBdr>
        <w:top w:val="none" w:sz="0" w:space="0" w:color="auto"/>
        <w:left w:val="none" w:sz="0" w:space="0" w:color="auto"/>
        <w:bottom w:val="none" w:sz="0" w:space="0" w:color="auto"/>
        <w:right w:val="none" w:sz="0" w:space="0" w:color="auto"/>
      </w:divBdr>
    </w:div>
    <w:div w:id="881097802">
      <w:bodyDiv w:val="1"/>
      <w:marLeft w:val="0"/>
      <w:marRight w:val="0"/>
      <w:marTop w:val="0"/>
      <w:marBottom w:val="0"/>
      <w:divBdr>
        <w:top w:val="none" w:sz="0" w:space="0" w:color="auto"/>
        <w:left w:val="none" w:sz="0" w:space="0" w:color="auto"/>
        <w:bottom w:val="none" w:sz="0" w:space="0" w:color="auto"/>
        <w:right w:val="none" w:sz="0" w:space="0" w:color="auto"/>
      </w:divBdr>
    </w:div>
    <w:div w:id="1128163338">
      <w:bodyDiv w:val="1"/>
      <w:marLeft w:val="0"/>
      <w:marRight w:val="0"/>
      <w:marTop w:val="0"/>
      <w:marBottom w:val="0"/>
      <w:divBdr>
        <w:top w:val="none" w:sz="0" w:space="0" w:color="auto"/>
        <w:left w:val="none" w:sz="0" w:space="0" w:color="auto"/>
        <w:bottom w:val="none" w:sz="0" w:space="0" w:color="auto"/>
        <w:right w:val="none" w:sz="0" w:space="0" w:color="auto"/>
      </w:divBdr>
    </w:div>
    <w:div w:id="1462191560">
      <w:bodyDiv w:val="1"/>
      <w:marLeft w:val="0"/>
      <w:marRight w:val="0"/>
      <w:marTop w:val="0"/>
      <w:marBottom w:val="0"/>
      <w:divBdr>
        <w:top w:val="none" w:sz="0" w:space="0" w:color="auto"/>
        <w:left w:val="none" w:sz="0" w:space="0" w:color="auto"/>
        <w:bottom w:val="none" w:sz="0" w:space="0" w:color="auto"/>
        <w:right w:val="none" w:sz="0" w:space="0" w:color="auto"/>
      </w:divBdr>
    </w:div>
    <w:div w:id="1755740411">
      <w:bodyDiv w:val="1"/>
      <w:marLeft w:val="0"/>
      <w:marRight w:val="0"/>
      <w:marTop w:val="0"/>
      <w:marBottom w:val="0"/>
      <w:divBdr>
        <w:top w:val="none" w:sz="0" w:space="0" w:color="auto"/>
        <w:left w:val="none" w:sz="0" w:space="0" w:color="auto"/>
        <w:bottom w:val="none" w:sz="0" w:space="0" w:color="auto"/>
        <w:right w:val="none" w:sz="0" w:space="0" w:color="auto"/>
      </w:divBdr>
    </w:div>
    <w:div w:id="1939169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534</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 Yuguang, Ph.D.</dc:creator>
  <cp:keywords/>
  <dc:description/>
  <cp:lastModifiedBy>Liu, Yuguang, Ph.D.</cp:lastModifiedBy>
  <cp:revision>12</cp:revision>
  <dcterms:created xsi:type="dcterms:W3CDTF">2018-11-15T08:27:00Z</dcterms:created>
  <dcterms:modified xsi:type="dcterms:W3CDTF">2018-11-24T21:52:00Z</dcterms:modified>
</cp:coreProperties>
</file>