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DFDB0" w14:textId="77777777" w:rsidR="00FB4455" w:rsidRPr="006C3789" w:rsidRDefault="006305D7" w:rsidP="00B9756B">
      <w:pPr>
        <w:rPr>
          <w:rFonts w:asciiTheme="minorHAnsi" w:hAnsiTheme="minorHAnsi" w:cstheme="minorHAnsi"/>
        </w:rPr>
      </w:pPr>
      <w:r w:rsidRPr="006C3789">
        <w:rPr>
          <w:rFonts w:asciiTheme="minorHAnsi" w:hAnsiTheme="minorHAnsi" w:cstheme="minorHAnsi"/>
          <w:b/>
          <w:bCs/>
        </w:rPr>
        <w:t>TITLE:</w:t>
      </w:r>
      <w:bookmarkStart w:id="0" w:name="OLE_LINK1"/>
      <w:bookmarkStart w:id="1" w:name="OLE_LINK2"/>
    </w:p>
    <w:p w14:paraId="0C76090E" w14:textId="1DB5ACBA" w:rsidR="007A4DD6" w:rsidRPr="006C3789" w:rsidRDefault="004A39BE" w:rsidP="00B9756B">
      <w:pPr>
        <w:rPr>
          <w:rFonts w:asciiTheme="minorHAnsi" w:hAnsiTheme="minorHAnsi" w:cstheme="minorHAnsi"/>
          <w:b/>
        </w:rPr>
      </w:pPr>
      <w:r w:rsidRPr="006C3789">
        <w:rPr>
          <w:rFonts w:asciiTheme="minorHAnsi" w:hAnsiTheme="minorHAnsi" w:cstheme="minorHAnsi"/>
          <w:b/>
        </w:rPr>
        <w:t>Assaying</w:t>
      </w:r>
      <w:r w:rsidR="00607459" w:rsidRPr="006C3789">
        <w:rPr>
          <w:rFonts w:asciiTheme="minorHAnsi" w:hAnsiTheme="minorHAnsi" w:cstheme="minorHAnsi"/>
          <w:b/>
        </w:rPr>
        <w:t xml:space="preserve"> </w:t>
      </w:r>
      <w:r w:rsidR="00FB4455" w:rsidRPr="006C3789">
        <w:rPr>
          <w:rFonts w:asciiTheme="minorHAnsi" w:hAnsiTheme="minorHAnsi" w:cstheme="minorHAnsi"/>
          <w:b/>
        </w:rPr>
        <w:t xml:space="preserve">Circuit Specific Regulation of Adult Hippocampal Neural Precursor Cells </w:t>
      </w:r>
      <w:bookmarkEnd w:id="0"/>
      <w:bookmarkEnd w:id="1"/>
    </w:p>
    <w:p w14:paraId="2E300B21" w14:textId="77777777" w:rsidR="007A4DD6" w:rsidRPr="006C3789" w:rsidRDefault="007A4DD6" w:rsidP="00B9756B">
      <w:pPr>
        <w:rPr>
          <w:rFonts w:asciiTheme="minorHAnsi" w:hAnsiTheme="minorHAnsi" w:cstheme="minorHAnsi"/>
          <w:b/>
          <w:bCs/>
        </w:rPr>
      </w:pPr>
    </w:p>
    <w:p w14:paraId="0F312329" w14:textId="0C0EEB4C" w:rsidR="00922744" w:rsidRPr="006C3789" w:rsidRDefault="006305D7" w:rsidP="00B9756B">
      <w:pPr>
        <w:rPr>
          <w:rFonts w:asciiTheme="minorHAnsi" w:hAnsiTheme="minorHAnsi" w:cstheme="minorHAnsi"/>
          <w:b/>
          <w:bCs/>
        </w:rPr>
      </w:pPr>
      <w:r w:rsidRPr="006C3789">
        <w:rPr>
          <w:rFonts w:asciiTheme="minorHAnsi" w:hAnsiTheme="minorHAnsi" w:cstheme="minorHAnsi"/>
          <w:b/>
          <w:bCs/>
        </w:rPr>
        <w:t>AUTHORS</w:t>
      </w:r>
      <w:r w:rsidR="000B662E" w:rsidRPr="006C3789">
        <w:rPr>
          <w:rFonts w:asciiTheme="minorHAnsi" w:hAnsiTheme="minorHAnsi" w:cstheme="minorHAnsi"/>
          <w:b/>
          <w:bCs/>
        </w:rPr>
        <w:t xml:space="preserve"> </w:t>
      </w:r>
      <w:r w:rsidR="00922744" w:rsidRPr="006C3789">
        <w:rPr>
          <w:rFonts w:asciiTheme="minorHAnsi" w:hAnsiTheme="minorHAnsi" w:cstheme="minorHAnsi"/>
          <w:b/>
          <w:bCs/>
        </w:rPr>
        <w:t>AND</w:t>
      </w:r>
      <w:r w:rsidR="000B662E" w:rsidRPr="006C3789">
        <w:rPr>
          <w:rFonts w:asciiTheme="minorHAnsi" w:hAnsiTheme="minorHAnsi" w:cstheme="minorHAnsi"/>
          <w:b/>
          <w:bCs/>
        </w:rPr>
        <w:t xml:space="preserve"> AFFILIATIONS</w:t>
      </w:r>
      <w:r w:rsidRPr="006C3789">
        <w:rPr>
          <w:rFonts w:asciiTheme="minorHAnsi" w:hAnsiTheme="minorHAnsi" w:cstheme="minorHAnsi"/>
          <w:b/>
          <w:bCs/>
        </w:rPr>
        <w:t>:</w:t>
      </w:r>
    </w:p>
    <w:p w14:paraId="3BA19332" w14:textId="0CE0A15C" w:rsidR="004A39BE" w:rsidRPr="006C3789" w:rsidRDefault="004A39BE" w:rsidP="00B9756B">
      <w:pPr>
        <w:rPr>
          <w:rFonts w:asciiTheme="minorHAnsi" w:hAnsiTheme="minorHAnsi" w:cstheme="minorHAnsi"/>
          <w:vertAlign w:val="superscript"/>
        </w:rPr>
      </w:pPr>
      <w:r w:rsidRPr="006C3789">
        <w:rPr>
          <w:rFonts w:asciiTheme="minorHAnsi" w:hAnsiTheme="minorHAnsi" w:cstheme="minorHAnsi"/>
        </w:rPr>
        <w:t>Luis J</w:t>
      </w:r>
      <w:r w:rsidR="003D58A9" w:rsidRPr="006C3789">
        <w:rPr>
          <w:rFonts w:asciiTheme="minorHAnsi" w:hAnsiTheme="minorHAnsi" w:cstheme="minorHAnsi"/>
        </w:rPr>
        <w:t>.</w:t>
      </w:r>
      <w:r w:rsidRPr="006C3789">
        <w:rPr>
          <w:rFonts w:asciiTheme="minorHAnsi" w:hAnsiTheme="minorHAnsi" w:cstheme="minorHAnsi"/>
        </w:rPr>
        <w:t xml:space="preserve"> Quintanilla</w:t>
      </w:r>
      <w:r w:rsidRPr="006C3789">
        <w:rPr>
          <w:rFonts w:asciiTheme="minorHAnsi" w:hAnsiTheme="minorHAnsi" w:cstheme="minorHAnsi"/>
          <w:vertAlign w:val="superscript"/>
        </w:rPr>
        <w:t>1,2</w:t>
      </w:r>
      <w:r w:rsidR="00091A03" w:rsidRPr="006C3789">
        <w:rPr>
          <w:rFonts w:asciiTheme="minorHAnsi" w:hAnsiTheme="minorHAnsi" w:cstheme="minorHAnsi"/>
          <w:vertAlign w:val="superscript"/>
        </w:rPr>
        <w:t>,3</w:t>
      </w:r>
      <w:r w:rsidRPr="006C3789">
        <w:rPr>
          <w:rFonts w:asciiTheme="minorHAnsi" w:hAnsiTheme="minorHAnsi" w:cstheme="minorHAnsi"/>
        </w:rPr>
        <w:t>, Chia-Yu Yeh</w:t>
      </w:r>
      <w:r w:rsidRPr="006C3789">
        <w:rPr>
          <w:rFonts w:asciiTheme="minorHAnsi" w:hAnsiTheme="minorHAnsi" w:cstheme="minorHAnsi"/>
          <w:vertAlign w:val="superscript"/>
        </w:rPr>
        <w:t>1,2</w:t>
      </w:r>
      <w:r w:rsidRPr="006C3789">
        <w:rPr>
          <w:rFonts w:asciiTheme="minorHAnsi" w:hAnsiTheme="minorHAnsi" w:cstheme="minorHAnsi"/>
        </w:rPr>
        <w:t xml:space="preserve">, </w:t>
      </w:r>
      <w:proofErr w:type="spellStart"/>
      <w:r w:rsidRPr="006C3789">
        <w:rPr>
          <w:rFonts w:asciiTheme="minorHAnsi" w:hAnsiTheme="minorHAnsi" w:cstheme="minorHAnsi"/>
        </w:rPr>
        <w:t>Hechen</w:t>
      </w:r>
      <w:proofErr w:type="spellEnd"/>
      <w:r w:rsidRPr="006C3789">
        <w:rPr>
          <w:rFonts w:asciiTheme="minorHAnsi" w:hAnsiTheme="minorHAnsi" w:cstheme="minorHAnsi"/>
        </w:rPr>
        <w:t xml:space="preserve"> Bao</w:t>
      </w:r>
      <w:r w:rsidRPr="006C3789">
        <w:rPr>
          <w:rFonts w:asciiTheme="minorHAnsi" w:hAnsiTheme="minorHAnsi" w:cstheme="minorHAnsi"/>
          <w:vertAlign w:val="superscript"/>
        </w:rPr>
        <w:t>1,2</w:t>
      </w:r>
      <w:r w:rsidRPr="006C3789">
        <w:rPr>
          <w:rFonts w:asciiTheme="minorHAnsi" w:hAnsiTheme="minorHAnsi" w:cstheme="minorHAnsi"/>
        </w:rPr>
        <w:t>, Christina Catavero</w:t>
      </w:r>
      <w:r w:rsidRPr="006C3789">
        <w:rPr>
          <w:rFonts w:asciiTheme="minorHAnsi" w:hAnsiTheme="minorHAnsi" w:cstheme="minorHAnsi"/>
          <w:vertAlign w:val="superscript"/>
        </w:rPr>
        <w:t>1,2</w:t>
      </w:r>
      <w:r w:rsidR="00091A03" w:rsidRPr="006C3789">
        <w:rPr>
          <w:rFonts w:asciiTheme="minorHAnsi" w:hAnsiTheme="minorHAnsi" w:cstheme="minorHAnsi"/>
          <w:vertAlign w:val="superscript"/>
        </w:rPr>
        <w:t>,3</w:t>
      </w:r>
      <w:r w:rsidRPr="006C3789">
        <w:rPr>
          <w:rFonts w:asciiTheme="minorHAnsi" w:hAnsiTheme="minorHAnsi" w:cstheme="minorHAnsi"/>
        </w:rPr>
        <w:t>, Juan Song</w:t>
      </w:r>
      <w:r w:rsidRPr="006C3789">
        <w:rPr>
          <w:rFonts w:asciiTheme="minorHAnsi" w:hAnsiTheme="minorHAnsi" w:cstheme="minorHAnsi"/>
          <w:vertAlign w:val="superscript"/>
        </w:rPr>
        <w:t>1,2</w:t>
      </w:r>
      <w:r w:rsidR="00B70248" w:rsidRPr="006C3789">
        <w:rPr>
          <w:rFonts w:asciiTheme="minorHAnsi" w:hAnsiTheme="minorHAnsi" w:cstheme="minorHAnsi"/>
          <w:vertAlign w:val="superscript"/>
        </w:rPr>
        <w:t>,3</w:t>
      </w:r>
    </w:p>
    <w:p w14:paraId="187AB934" w14:textId="77777777" w:rsidR="003D58A9" w:rsidRPr="006C3789" w:rsidRDefault="003D58A9" w:rsidP="00B9756B">
      <w:pPr>
        <w:rPr>
          <w:rFonts w:asciiTheme="minorHAnsi" w:hAnsiTheme="minorHAnsi" w:cstheme="minorHAnsi"/>
        </w:rPr>
      </w:pPr>
    </w:p>
    <w:p w14:paraId="4098C3F3" w14:textId="4F10FACB" w:rsidR="004A39BE" w:rsidRPr="006C3789" w:rsidRDefault="004A39BE" w:rsidP="00B9756B">
      <w:pPr>
        <w:rPr>
          <w:rFonts w:asciiTheme="minorHAnsi" w:hAnsiTheme="minorHAnsi" w:cstheme="minorHAnsi"/>
        </w:rPr>
      </w:pPr>
      <w:r w:rsidRPr="006C3789">
        <w:rPr>
          <w:rFonts w:asciiTheme="minorHAnsi" w:hAnsiTheme="minorHAnsi" w:cstheme="minorHAnsi"/>
          <w:vertAlign w:val="superscript"/>
        </w:rPr>
        <w:t>1</w:t>
      </w:r>
      <w:r w:rsidRPr="006C3789">
        <w:rPr>
          <w:rFonts w:asciiTheme="minorHAnsi" w:hAnsiTheme="minorHAnsi" w:cstheme="minorHAnsi"/>
        </w:rPr>
        <w:t xml:space="preserve">Department of Pharmacology, University of North Carolina Chapel Hill, Chapel Hill, NC, USA </w:t>
      </w:r>
    </w:p>
    <w:p w14:paraId="3FA21280" w14:textId="5BE5971E" w:rsidR="004A39BE" w:rsidRPr="006C3789" w:rsidRDefault="004A39BE" w:rsidP="00B9756B">
      <w:pPr>
        <w:rPr>
          <w:rFonts w:asciiTheme="minorHAnsi" w:hAnsiTheme="minorHAnsi" w:cstheme="minorHAnsi"/>
        </w:rPr>
      </w:pPr>
      <w:r w:rsidRPr="006C3789">
        <w:rPr>
          <w:rFonts w:asciiTheme="minorHAnsi" w:hAnsiTheme="minorHAnsi" w:cstheme="minorHAnsi"/>
          <w:vertAlign w:val="superscript"/>
        </w:rPr>
        <w:t>2</w:t>
      </w:r>
      <w:r w:rsidRPr="006C3789">
        <w:rPr>
          <w:rFonts w:asciiTheme="minorHAnsi" w:hAnsiTheme="minorHAnsi" w:cstheme="minorHAnsi"/>
        </w:rPr>
        <w:t>Neuroscience Center, University of North Carolina Chapel Hill, Chapel Hill, NC, USA</w:t>
      </w:r>
    </w:p>
    <w:p w14:paraId="6A102F42" w14:textId="5963DA0B" w:rsidR="00091A03" w:rsidRPr="006C3789" w:rsidRDefault="00091A03" w:rsidP="00B9756B">
      <w:pPr>
        <w:rPr>
          <w:rFonts w:asciiTheme="minorHAnsi" w:hAnsiTheme="minorHAnsi" w:cstheme="minorHAnsi"/>
        </w:rPr>
      </w:pPr>
      <w:r w:rsidRPr="006C3789">
        <w:rPr>
          <w:rFonts w:asciiTheme="minorHAnsi" w:hAnsiTheme="minorHAnsi" w:cstheme="minorHAnsi"/>
          <w:vertAlign w:val="superscript"/>
        </w:rPr>
        <w:t>3</w:t>
      </w:r>
      <w:r w:rsidRPr="006C3789">
        <w:rPr>
          <w:rFonts w:asciiTheme="minorHAnsi" w:hAnsiTheme="minorHAnsi" w:cstheme="minorHAnsi"/>
        </w:rPr>
        <w:t>Neuroscience Curriculum, University of North Carolina Chapel Hill, Chapel Hill, NC, USA</w:t>
      </w:r>
    </w:p>
    <w:p w14:paraId="60FCB589" w14:textId="2F29CF0A" w:rsidR="00D04A95" w:rsidRPr="006C3789" w:rsidRDefault="00D04A95" w:rsidP="00B9756B">
      <w:pPr>
        <w:rPr>
          <w:rFonts w:asciiTheme="minorHAnsi" w:hAnsiTheme="minorHAnsi" w:cstheme="minorHAnsi"/>
          <w:bCs/>
          <w:color w:val="808080" w:themeColor="background1" w:themeShade="80"/>
        </w:rPr>
      </w:pPr>
    </w:p>
    <w:p w14:paraId="71F878EA" w14:textId="219919F8" w:rsidR="00DC3516" w:rsidRPr="006C3789" w:rsidRDefault="00DC3516" w:rsidP="00B9756B">
      <w:pPr>
        <w:rPr>
          <w:rFonts w:asciiTheme="minorHAnsi" w:hAnsiTheme="minorHAnsi" w:cstheme="minorHAnsi"/>
        </w:rPr>
      </w:pPr>
      <w:r w:rsidRPr="006C3789">
        <w:rPr>
          <w:rFonts w:asciiTheme="minorHAnsi" w:hAnsiTheme="minorHAnsi" w:cstheme="minorHAnsi"/>
        </w:rPr>
        <w:t>Corresponding author:</w:t>
      </w:r>
    </w:p>
    <w:p w14:paraId="1ECC4DEC" w14:textId="5A8A0365" w:rsidR="00DC3516" w:rsidRPr="006C3789" w:rsidRDefault="00393787" w:rsidP="00B9756B">
      <w:pPr>
        <w:rPr>
          <w:rFonts w:asciiTheme="minorHAnsi" w:hAnsiTheme="minorHAnsi" w:cstheme="minorHAnsi"/>
        </w:rPr>
      </w:pPr>
      <w:hyperlink r:id="rId8" w:history="1">
        <w:r w:rsidR="00DC3516" w:rsidRPr="006C3789">
          <w:rPr>
            <w:rFonts w:asciiTheme="minorHAnsi" w:hAnsiTheme="minorHAnsi" w:cstheme="minorHAnsi"/>
          </w:rPr>
          <w:t>Juan Song</w:t>
        </w:r>
      </w:hyperlink>
      <w:r w:rsidR="00DC3516" w:rsidRPr="006C3789">
        <w:rPr>
          <w:rFonts w:asciiTheme="minorHAnsi" w:hAnsiTheme="minorHAnsi" w:cstheme="minorHAnsi"/>
        </w:rPr>
        <w:tab/>
      </w:r>
      <w:r w:rsidR="00737909" w:rsidRPr="006C3789">
        <w:rPr>
          <w:rFonts w:asciiTheme="minorHAnsi" w:hAnsiTheme="minorHAnsi" w:cstheme="minorHAnsi"/>
        </w:rPr>
        <w:tab/>
      </w:r>
      <w:r w:rsidR="00DC3516" w:rsidRPr="006C3789">
        <w:rPr>
          <w:rFonts w:asciiTheme="minorHAnsi" w:hAnsiTheme="minorHAnsi" w:cstheme="minorHAnsi"/>
        </w:rPr>
        <w:t>(</w:t>
      </w:r>
      <w:r w:rsidR="003B0ED3" w:rsidRPr="006C3789">
        <w:rPr>
          <w:rFonts w:asciiTheme="minorHAnsi" w:hAnsiTheme="minorHAnsi" w:cstheme="minorHAnsi"/>
        </w:rPr>
        <w:t>juansong@email.unc.edu</w:t>
      </w:r>
      <w:r w:rsidR="00DC3516" w:rsidRPr="006C3789">
        <w:rPr>
          <w:rFonts w:asciiTheme="minorHAnsi" w:hAnsiTheme="minorHAnsi" w:cstheme="minorHAnsi"/>
        </w:rPr>
        <w:t>)</w:t>
      </w:r>
    </w:p>
    <w:p w14:paraId="66FF6D32" w14:textId="59D5B070" w:rsidR="003B0ED3" w:rsidRPr="006C3789" w:rsidRDefault="003B0ED3" w:rsidP="00B9756B">
      <w:pPr>
        <w:rPr>
          <w:rFonts w:asciiTheme="minorHAnsi" w:hAnsiTheme="minorHAnsi" w:cstheme="minorHAnsi"/>
        </w:rPr>
      </w:pPr>
    </w:p>
    <w:p w14:paraId="75DEA807" w14:textId="5D64384A" w:rsidR="003B0ED3" w:rsidRPr="006C3789" w:rsidRDefault="003B0ED3" w:rsidP="00B9756B">
      <w:pPr>
        <w:rPr>
          <w:rFonts w:asciiTheme="minorHAnsi" w:hAnsiTheme="minorHAnsi" w:cstheme="minorHAnsi"/>
        </w:rPr>
      </w:pPr>
      <w:r w:rsidRPr="006C3789">
        <w:rPr>
          <w:rFonts w:asciiTheme="minorHAnsi" w:hAnsiTheme="minorHAnsi" w:cstheme="minorHAnsi"/>
        </w:rPr>
        <w:t>Email addresses of co-authors:</w:t>
      </w:r>
    </w:p>
    <w:p w14:paraId="68D06173" w14:textId="21C48DCD" w:rsidR="003B0ED3" w:rsidRPr="006C3789" w:rsidRDefault="00944972" w:rsidP="00B9756B">
      <w:pPr>
        <w:rPr>
          <w:rFonts w:asciiTheme="minorHAnsi" w:hAnsiTheme="minorHAnsi" w:cstheme="minorHAnsi"/>
        </w:rPr>
      </w:pPr>
      <w:r w:rsidRPr="006C3789">
        <w:rPr>
          <w:rFonts w:asciiTheme="minorHAnsi" w:hAnsiTheme="minorHAnsi" w:cstheme="minorHAnsi"/>
        </w:rPr>
        <w:t>Luis J. Quintanilla</w:t>
      </w:r>
      <w:r w:rsidR="00737909" w:rsidRPr="006C3789">
        <w:rPr>
          <w:rFonts w:asciiTheme="minorHAnsi" w:hAnsiTheme="minorHAnsi" w:cstheme="minorHAnsi"/>
        </w:rPr>
        <w:tab/>
        <w:t>(lquin003@email.unc.edu)</w:t>
      </w:r>
    </w:p>
    <w:p w14:paraId="18DB43F9" w14:textId="0C7FCBF0" w:rsidR="00944972" w:rsidRPr="006C3789" w:rsidRDefault="00944972" w:rsidP="00B9756B">
      <w:pPr>
        <w:rPr>
          <w:rFonts w:asciiTheme="minorHAnsi" w:hAnsiTheme="minorHAnsi" w:cstheme="minorHAnsi"/>
        </w:rPr>
      </w:pPr>
      <w:r w:rsidRPr="006C3789">
        <w:rPr>
          <w:rFonts w:asciiTheme="minorHAnsi" w:hAnsiTheme="minorHAnsi" w:cstheme="minorHAnsi"/>
        </w:rPr>
        <w:t>Chia-Yu Yeh</w:t>
      </w:r>
      <w:r w:rsidR="00737909" w:rsidRPr="006C3789">
        <w:rPr>
          <w:rFonts w:asciiTheme="minorHAnsi" w:hAnsiTheme="minorHAnsi" w:cstheme="minorHAnsi"/>
        </w:rPr>
        <w:tab/>
      </w:r>
      <w:r w:rsidR="00737909" w:rsidRPr="006C3789">
        <w:rPr>
          <w:rFonts w:asciiTheme="minorHAnsi" w:hAnsiTheme="minorHAnsi" w:cstheme="minorHAnsi"/>
        </w:rPr>
        <w:tab/>
        <w:t>(jade.yeh@gmail.com)</w:t>
      </w:r>
    </w:p>
    <w:p w14:paraId="6AF7EF24" w14:textId="49E34692" w:rsidR="00944972" w:rsidRPr="006C3789" w:rsidRDefault="00944972" w:rsidP="00B9756B">
      <w:pPr>
        <w:rPr>
          <w:rFonts w:asciiTheme="minorHAnsi" w:hAnsiTheme="minorHAnsi" w:cstheme="minorHAnsi"/>
        </w:rPr>
      </w:pPr>
      <w:proofErr w:type="spellStart"/>
      <w:r w:rsidRPr="006C3789">
        <w:rPr>
          <w:rFonts w:asciiTheme="minorHAnsi" w:hAnsiTheme="minorHAnsi" w:cstheme="minorHAnsi"/>
        </w:rPr>
        <w:t>Hechen</w:t>
      </w:r>
      <w:proofErr w:type="spellEnd"/>
      <w:r w:rsidRPr="006C3789">
        <w:rPr>
          <w:rFonts w:asciiTheme="minorHAnsi" w:hAnsiTheme="minorHAnsi" w:cstheme="minorHAnsi"/>
        </w:rPr>
        <w:t xml:space="preserve"> Bao</w:t>
      </w:r>
      <w:r w:rsidR="009E781D" w:rsidRPr="006C3789">
        <w:rPr>
          <w:rFonts w:asciiTheme="minorHAnsi" w:hAnsiTheme="minorHAnsi" w:cstheme="minorHAnsi"/>
        </w:rPr>
        <w:tab/>
      </w:r>
      <w:r w:rsidR="009E781D" w:rsidRPr="006C3789">
        <w:rPr>
          <w:rFonts w:asciiTheme="minorHAnsi" w:hAnsiTheme="minorHAnsi" w:cstheme="minorHAnsi"/>
        </w:rPr>
        <w:tab/>
        <w:t>(hechen@email.unc.edu)</w:t>
      </w:r>
    </w:p>
    <w:p w14:paraId="309CAF2B" w14:textId="27CD7D0F" w:rsidR="00944972" w:rsidRPr="006C3789" w:rsidRDefault="00944972" w:rsidP="00B9756B">
      <w:pPr>
        <w:rPr>
          <w:rFonts w:asciiTheme="minorHAnsi" w:hAnsiTheme="minorHAnsi" w:cstheme="minorHAnsi"/>
        </w:rPr>
      </w:pPr>
      <w:r w:rsidRPr="006C3789">
        <w:rPr>
          <w:rFonts w:asciiTheme="minorHAnsi" w:hAnsiTheme="minorHAnsi" w:cstheme="minorHAnsi"/>
        </w:rPr>
        <w:t xml:space="preserve">Christina </w:t>
      </w:r>
      <w:proofErr w:type="spellStart"/>
      <w:r w:rsidRPr="006C3789">
        <w:rPr>
          <w:rFonts w:asciiTheme="minorHAnsi" w:hAnsiTheme="minorHAnsi" w:cstheme="minorHAnsi"/>
        </w:rPr>
        <w:t>Catavero</w:t>
      </w:r>
      <w:proofErr w:type="spellEnd"/>
      <w:r w:rsidR="0019033F" w:rsidRPr="006C3789">
        <w:rPr>
          <w:rFonts w:asciiTheme="minorHAnsi" w:hAnsiTheme="minorHAnsi" w:cstheme="minorHAnsi"/>
        </w:rPr>
        <w:tab/>
        <w:t>(catavero@email.unc.edu)</w:t>
      </w:r>
    </w:p>
    <w:p w14:paraId="4536FC02" w14:textId="77777777" w:rsidR="00944972" w:rsidRPr="006C3789" w:rsidRDefault="00944972" w:rsidP="00B9756B">
      <w:pPr>
        <w:rPr>
          <w:rFonts w:asciiTheme="minorHAnsi" w:hAnsiTheme="minorHAnsi" w:cstheme="minorHAnsi"/>
        </w:rPr>
      </w:pPr>
    </w:p>
    <w:p w14:paraId="586B9D24" w14:textId="77777777" w:rsidR="003D58A9" w:rsidRPr="006C3789" w:rsidRDefault="006305D7" w:rsidP="00B9756B">
      <w:pPr>
        <w:pStyle w:val="NormalWeb"/>
        <w:spacing w:before="0" w:beforeAutospacing="0" w:after="0" w:afterAutospacing="0"/>
        <w:rPr>
          <w:rFonts w:asciiTheme="minorHAnsi" w:hAnsiTheme="minorHAnsi" w:cstheme="minorHAnsi"/>
        </w:rPr>
      </w:pPr>
      <w:r w:rsidRPr="006C3789">
        <w:rPr>
          <w:rFonts w:asciiTheme="minorHAnsi" w:hAnsiTheme="minorHAnsi" w:cstheme="minorHAnsi"/>
          <w:b/>
          <w:bCs/>
        </w:rPr>
        <w:t>KEYWORDS:</w:t>
      </w:r>
    </w:p>
    <w:p w14:paraId="1CB4E390" w14:textId="409CFE50" w:rsidR="006305D7" w:rsidRPr="006C3789" w:rsidRDefault="005B4006" w:rsidP="00B9756B">
      <w:pPr>
        <w:pStyle w:val="NormalWeb"/>
        <w:spacing w:before="0" w:beforeAutospacing="0" w:after="0" w:afterAutospacing="0"/>
        <w:rPr>
          <w:rFonts w:asciiTheme="minorHAnsi" w:hAnsiTheme="minorHAnsi" w:cstheme="minorHAnsi"/>
        </w:rPr>
      </w:pPr>
      <w:r w:rsidRPr="006C3789">
        <w:rPr>
          <w:rFonts w:asciiTheme="minorHAnsi" w:hAnsiTheme="minorHAnsi" w:cstheme="minorHAnsi"/>
        </w:rPr>
        <w:t>adult neurogenesis</w:t>
      </w:r>
      <w:r w:rsidR="004A39BE" w:rsidRPr="006C3789">
        <w:rPr>
          <w:rFonts w:asciiTheme="minorHAnsi" w:hAnsiTheme="minorHAnsi" w:cstheme="minorHAnsi"/>
        </w:rPr>
        <w:t xml:space="preserve">, DREADD, </w:t>
      </w:r>
      <w:r w:rsidRPr="006C3789">
        <w:rPr>
          <w:rFonts w:asciiTheme="minorHAnsi" w:hAnsiTheme="minorHAnsi" w:cstheme="minorHAnsi"/>
        </w:rPr>
        <w:t>neural stem cells, hippocampus, dentate gyrus</w:t>
      </w:r>
      <w:r w:rsidR="004A39BE" w:rsidRPr="006C3789">
        <w:rPr>
          <w:rFonts w:asciiTheme="minorHAnsi" w:hAnsiTheme="minorHAnsi" w:cstheme="minorHAnsi"/>
        </w:rPr>
        <w:t xml:space="preserve">, </w:t>
      </w:r>
      <w:r w:rsidRPr="006C3789">
        <w:rPr>
          <w:rFonts w:asciiTheme="minorHAnsi" w:hAnsiTheme="minorHAnsi" w:cstheme="minorHAnsi"/>
        </w:rPr>
        <w:t>immunofluorescence</w:t>
      </w:r>
    </w:p>
    <w:p w14:paraId="77288CD3" w14:textId="77777777" w:rsidR="004A39BE" w:rsidRPr="006C3789" w:rsidRDefault="004A39BE" w:rsidP="00B9756B">
      <w:pPr>
        <w:pStyle w:val="NormalWeb"/>
        <w:spacing w:before="0" w:beforeAutospacing="0" w:after="0" w:afterAutospacing="0"/>
        <w:rPr>
          <w:rFonts w:asciiTheme="minorHAnsi" w:hAnsiTheme="minorHAnsi" w:cstheme="minorHAnsi"/>
        </w:rPr>
      </w:pPr>
    </w:p>
    <w:p w14:paraId="1F289A84" w14:textId="77777777" w:rsidR="00E710C3" w:rsidRPr="006C3789" w:rsidRDefault="006305D7" w:rsidP="00B9756B">
      <w:pPr>
        <w:rPr>
          <w:rFonts w:asciiTheme="minorHAnsi" w:hAnsiTheme="minorHAnsi" w:cstheme="minorHAnsi"/>
          <w:b/>
          <w:bCs/>
        </w:rPr>
      </w:pPr>
      <w:r w:rsidRPr="006C3789">
        <w:rPr>
          <w:rFonts w:asciiTheme="minorHAnsi" w:hAnsiTheme="minorHAnsi" w:cstheme="minorHAnsi"/>
          <w:b/>
          <w:bCs/>
        </w:rPr>
        <w:t>S</w:t>
      </w:r>
      <w:r w:rsidR="00E710C3" w:rsidRPr="006C3789">
        <w:rPr>
          <w:rFonts w:asciiTheme="minorHAnsi" w:hAnsiTheme="minorHAnsi" w:cstheme="minorHAnsi"/>
          <w:b/>
          <w:bCs/>
        </w:rPr>
        <w:t>UMMARY</w:t>
      </w:r>
      <w:r w:rsidRPr="006C3789">
        <w:rPr>
          <w:rFonts w:asciiTheme="minorHAnsi" w:hAnsiTheme="minorHAnsi" w:cstheme="minorHAnsi"/>
          <w:b/>
          <w:bCs/>
        </w:rPr>
        <w:t>:</w:t>
      </w:r>
    </w:p>
    <w:p w14:paraId="761028D6" w14:textId="7506C10A" w:rsidR="006305D7" w:rsidRPr="006C3789" w:rsidRDefault="004A39BE" w:rsidP="00B9756B">
      <w:pPr>
        <w:rPr>
          <w:rFonts w:asciiTheme="minorHAnsi" w:hAnsiTheme="minorHAnsi" w:cstheme="minorHAnsi"/>
          <w:b/>
        </w:rPr>
      </w:pPr>
      <w:r w:rsidRPr="006C3789">
        <w:rPr>
          <w:rFonts w:asciiTheme="minorHAnsi" w:hAnsiTheme="minorHAnsi" w:cstheme="minorHAnsi"/>
        </w:rPr>
        <w:t>The goal of this protocol is to describe an approach for analyzing</w:t>
      </w:r>
      <w:r w:rsidR="00E710C3" w:rsidRPr="006C3789">
        <w:rPr>
          <w:rFonts w:asciiTheme="minorHAnsi" w:hAnsiTheme="minorHAnsi" w:cstheme="minorHAnsi"/>
        </w:rPr>
        <w:t xml:space="preserve"> </w:t>
      </w:r>
      <w:r w:rsidR="00294FCC" w:rsidRPr="006C3789">
        <w:rPr>
          <w:rFonts w:asciiTheme="minorHAnsi" w:hAnsiTheme="minorHAnsi" w:cstheme="minorHAnsi"/>
        </w:rPr>
        <w:t xml:space="preserve">behavior of </w:t>
      </w:r>
      <w:r w:rsidRPr="006C3789">
        <w:rPr>
          <w:rFonts w:asciiTheme="minorHAnsi" w:hAnsiTheme="minorHAnsi" w:cstheme="minorHAnsi"/>
        </w:rPr>
        <w:t>adult neural stem</w:t>
      </w:r>
      <w:r w:rsidR="00175AE4" w:rsidRPr="006C3789">
        <w:rPr>
          <w:rFonts w:asciiTheme="minorHAnsi" w:hAnsiTheme="minorHAnsi" w:cstheme="minorHAnsi"/>
        </w:rPr>
        <w:t>/progenitor</w:t>
      </w:r>
      <w:r w:rsidRPr="006C3789">
        <w:rPr>
          <w:rFonts w:asciiTheme="minorHAnsi" w:hAnsiTheme="minorHAnsi" w:cstheme="minorHAnsi"/>
        </w:rPr>
        <w:t xml:space="preserve"> cell</w:t>
      </w:r>
      <w:r w:rsidR="00294FCC" w:rsidRPr="006C3789">
        <w:rPr>
          <w:rFonts w:asciiTheme="minorHAnsi" w:hAnsiTheme="minorHAnsi" w:cstheme="minorHAnsi"/>
        </w:rPr>
        <w:t>s</w:t>
      </w:r>
      <w:r w:rsidRPr="006C3789">
        <w:rPr>
          <w:rFonts w:asciiTheme="minorHAnsi" w:hAnsiTheme="minorHAnsi" w:cstheme="minorHAnsi"/>
        </w:rPr>
        <w:t xml:space="preserve"> </w:t>
      </w:r>
      <w:r w:rsidR="00294FCC" w:rsidRPr="006C3789">
        <w:rPr>
          <w:rFonts w:asciiTheme="minorHAnsi" w:hAnsiTheme="minorHAnsi" w:cstheme="minorHAnsi"/>
        </w:rPr>
        <w:t xml:space="preserve">in </w:t>
      </w:r>
      <w:r w:rsidRPr="006C3789">
        <w:rPr>
          <w:rFonts w:asciiTheme="minorHAnsi" w:hAnsiTheme="minorHAnsi" w:cstheme="minorHAnsi"/>
        </w:rPr>
        <w:t xml:space="preserve">response to </w:t>
      </w:r>
      <w:proofErr w:type="spellStart"/>
      <w:r w:rsidRPr="006C3789">
        <w:rPr>
          <w:rFonts w:asciiTheme="minorHAnsi" w:hAnsiTheme="minorHAnsi" w:cstheme="minorHAnsi"/>
        </w:rPr>
        <w:t>chemogenetic</w:t>
      </w:r>
      <w:proofErr w:type="spellEnd"/>
      <w:r w:rsidRPr="006C3789">
        <w:rPr>
          <w:rFonts w:asciiTheme="minorHAnsi" w:hAnsiTheme="minorHAnsi" w:cstheme="minorHAnsi"/>
        </w:rPr>
        <w:t xml:space="preserve"> manipulation of </w:t>
      </w:r>
      <w:r w:rsidR="008E1CC6" w:rsidRPr="006C3789">
        <w:rPr>
          <w:rFonts w:asciiTheme="minorHAnsi" w:hAnsiTheme="minorHAnsi" w:cstheme="minorHAnsi"/>
        </w:rPr>
        <w:t xml:space="preserve">a </w:t>
      </w:r>
      <w:r w:rsidRPr="006C3789">
        <w:rPr>
          <w:rFonts w:asciiTheme="minorHAnsi" w:hAnsiTheme="minorHAnsi" w:cstheme="minorHAnsi"/>
        </w:rPr>
        <w:t xml:space="preserve">specific </w:t>
      </w:r>
      <w:r w:rsidR="008E1CC6" w:rsidRPr="006C3789">
        <w:rPr>
          <w:rFonts w:asciiTheme="minorHAnsi" w:hAnsiTheme="minorHAnsi" w:cstheme="minorHAnsi"/>
        </w:rPr>
        <w:t xml:space="preserve">local </w:t>
      </w:r>
      <w:r w:rsidRPr="006C3789">
        <w:rPr>
          <w:rFonts w:asciiTheme="minorHAnsi" w:hAnsiTheme="minorHAnsi" w:cstheme="minorHAnsi"/>
        </w:rPr>
        <w:t>neural circuit.</w:t>
      </w:r>
    </w:p>
    <w:p w14:paraId="66710EE2" w14:textId="77777777" w:rsidR="004A39BE" w:rsidRPr="006C3789" w:rsidRDefault="004A39BE" w:rsidP="00B9756B">
      <w:pPr>
        <w:rPr>
          <w:rFonts w:asciiTheme="minorHAnsi" w:hAnsiTheme="minorHAnsi" w:cstheme="minorHAnsi"/>
          <w:b/>
          <w:bCs/>
        </w:rPr>
      </w:pPr>
    </w:p>
    <w:p w14:paraId="32085913" w14:textId="7384A3D9" w:rsidR="005A0D18" w:rsidRPr="006C3789" w:rsidRDefault="006305D7" w:rsidP="00B9756B">
      <w:pPr>
        <w:rPr>
          <w:rFonts w:asciiTheme="minorHAnsi" w:hAnsiTheme="minorHAnsi" w:cstheme="minorHAnsi"/>
        </w:rPr>
      </w:pPr>
      <w:r w:rsidRPr="006C3789">
        <w:rPr>
          <w:rFonts w:asciiTheme="minorHAnsi" w:hAnsiTheme="minorHAnsi" w:cstheme="minorHAnsi"/>
          <w:b/>
          <w:bCs/>
        </w:rPr>
        <w:t>ABSTRACT:</w:t>
      </w:r>
    </w:p>
    <w:p w14:paraId="24041979" w14:textId="2B96333C" w:rsidR="004A39BE" w:rsidRPr="006C3789" w:rsidRDefault="004A39BE" w:rsidP="00B9756B">
      <w:pPr>
        <w:rPr>
          <w:rFonts w:asciiTheme="minorHAnsi" w:hAnsiTheme="minorHAnsi" w:cstheme="minorHAnsi"/>
          <w:color w:val="808080"/>
        </w:rPr>
      </w:pPr>
      <w:r w:rsidRPr="006C3789">
        <w:rPr>
          <w:rFonts w:asciiTheme="minorHAnsi" w:hAnsiTheme="minorHAnsi" w:cstheme="minorHAnsi"/>
        </w:rPr>
        <w:t xml:space="preserve">Adult neurogenesis is a dynamic process by which newly activated neural stem cells (NSCs) in the </w:t>
      </w:r>
      <w:proofErr w:type="spellStart"/>
      <w:r w:rsidRPr="006C3789">
        <w:rPr>
          <w:rFonts w:asciiTheme="minorHAnsi" w:hAnsiTheme="minorHAnsi" w:cstheme="minorHAnsi"/>
        </w:rPr>
        <w:t>subgranular</w:t>
      </w:r>
      <w:proofErr w:type="spellEnd"/>
      <w:r w:rsidRPr="006C3789">
        <w:rPr>
          <w:rFonts w:asciiTheme="minorHAnsi" w:hAnsiTheme="minorHAnsi" w:cstheme="minorHAnsi"/>
        </w:rPr>
        <w:t xml:space="preserve"> zone (SGZ) of the dentate gyrus (DG) generate new neurons, which integrate into an existing neural circuit and contribute to specific hippocampal functions. Importantly, adult neurogenesis is highly susceptible to environmental stimuli, which allows for activity-dependent regulation of various cognitive functions. A vast range of neural circuits from various brain regions orchestrates these complex cognitive functions. It is therefore important to understand how specific </w:t>
      </w:r>
      <w:r w:rsidR="00175AE4" w:rsidRPr="006C3789">
        <w:rPr>
          <w:rFonts w:asciiTheme="minorHAnsi" w:hAnsiTheme="minorHAnsi" w:cstheme="minorHAnsi"/>
        </w:rPr>
        <w:t xml:space="preserve">neural </w:t>
      </w:r>
      <w:r w:rsidRPr="006C3789">
        <w:rPr>
          <w:rFonts w:asciiTheme="minorHAnsi" w:hAnsiTheme="minorHAnsi" w:cstheme="minorHAnsi"/>
        </w:rPr>
        <w:t xml:space="preserve">circuits regulate adult neurogenesis. Here, </w:t>
      </w:r>
      <w:r w:rsidR="00F51767" w:rsidRPr="006C3789">
        <w:rPr>
          <w:rFonts w:asciiTheme="minorHAnsi" w:hAnsiTheme="minorHAnsi" w:cstheme="minorHAnsi"/>
        </w:rPr>
        <w:t xml:space="preserve">we describe </w:t>
      </w:r>
      <w:r w:rsidR="004C2D05" w:rsidRPr="006C3789">
        <w:rPr>
          <w:rFonts w:asciiTheme="minorHAnsi" w:hAnsiTheme="minorHAnsi" w:cstheme="minorHAnsi"/>
        </w:rPr>
        <w:t xml:space="preserve">a protocol </w:t>
      </w:r>
      <w:r w:rsidRPr="006C3789">
        <w:rPr>
          <w:rFonts w:asciiTheme="minorHAnsi" w:hAnsiTheme="minorHAnsi" w:cstheme="minorHAnsi"/>
        </w:rPr>
        <w:t xml:space="preserve">to manipulate neural circuit activity using </w:t>
      </w:r>
      <w:r w:rsidR="005A0D18" w:rsidRPr="006C3789">
        <w:rPr>
          <w:rFonts w:asciiTheme="minorHAnsi" w:hAnsiTheme="minorHAnsi" w:cstheme="minorHAnsi"/>
        </w:rPr>
        <w:t>designer receptor exclusively activated by designer drugs</w:t>
      </w:r>
      <w:r w:rsidRPr="006C3789">
        <w:rPr>
          <w:rFonts w:asciiTheme="minorHAnsi" w:hAnsiTheme="minorHAnsi" w:cstheme="minorHAnsi"/>
        </w:rPr>
        <w:t xml:space="preserve"> (DREADD</w:t>
      </w:r>
      <w:r w:rsidR="0044321C" w:rsidRPr="006C3789">
        <w:rPr>
          <w:rFonts w:asciiTheme="minorHAnsi" w:hAnsiTheme="minorHAnsi" w:cstheme="minorHAnsi"/>
        </w:rPr>
        <w:t>s</w:t>
      </w:r>
      <w:r w:rsidRPr="006C3789">
        <w:rPr>
          <w:rFonts w:asciiTheme="minorHAnsi" w:hAnsiTheme="minorHAnsi" w:cstheme="minorHAnsi"/>
        </w:rPr>
        <w:t>) technology that regulate</w:t>
      </w:r>
      <w:r w:rsidR="008C196F" w:rsidRPr="006C3789">
        <w:rPr>
          <w:rFonts w:asciiTheme="minorHAnsi" w:hAnsiTheme="minorHAnsi" w:cstheme="minorHAnsi"/>
        </w:rPr>
        <w:t>s</w:t>
      </w:r>
      <w:r w:rsidRPr="006C3789">
        <w:rPr>
          <w:rFonts w:asciiTheme="minorHAnsi" w:hAnsiTheme="minorHAnsi" w:cstheme="minorHAnsi"/>
        </w:rPr>
        <w:t xml:space="preserve"> </w:t>
      </w:r>
      <w:r w:rsidR="00175AE4" w:rsidRPr="006C3789">
        <w:rPr>
          <w:rFonts w:asciiTheme="minorHAnsi" w:hAnsiTheme="minorHAnsi" w:cstheme="minorHAnsi"/>
        </w:rPr>
        <w:t>NSCs</w:t>
      </w:r>
      <w:r w:rsidRPr="006C3789">
        <w:rPr>
          <w:rFonts w:asciiTheme="minorHAnsi" w:hAnsiTheme="minorHAnsi" w:cstheme="minorHAnsi"/>
        </w:rPr>
        <w:t xml:space="preserve"> and </w:t>
      </w:r>
      <w:r w:rsidR="00175AE4" w:rsidRPr="006C3789">
        <w:rPr>
          <w:rFonts w:asciiTheme="minorHAnsi" w:hAnsiTheme="minorHAnsi" w:cstheme="minorHAnsi"/>
        </w:rPr>
        <w:t xml:space="preserve">newborn progeny </w:t>
      </w:r>
      <w:r w:rsidRPr="006C3789">
        <w:rPr>
          <w:rFonts w:asciiTheme="minorHAnsi" w:hAnsiTheme="minorHAnsi" w:cstheme="minorHAnsi"/>
        </w:rPr>
        <w:t xml:space="preserve">in rodents. This comprehensive protocol includes stereotaxic injection of viral particles, </w:t>
      </w:r>
      <w:proofErr w:type="spellStart"/>
      <w:r w:rsidRPr="006C3789">
        <w:rPr>
          <w:rFonts w:asciiTheme="minorHAnsi" w:hAnsiTheme="minorHAnsi" w:cstheme="minorHAnsi"/>
        </w:rPr>
        <w:t>chemogenetic</w:t>
      </w:r>
      <w:proofErr w:type="spellEnd"/>
      <w:r w:rsidRPr="006C3789">
        <w:rPr>
          <w:rFonts w:asciiTheme="minorHAnsi" w:hAnsiTheme="minorHAnsi" w:cstheme="minorHAnsi"/>
        </w:rPr>
        <w:t xml:space="preserve"> stimulation of specific neural circuit</w:t>
      </w:r>
      <w:r w:rsidR="00175AE4" w:rsidRPr="006C3789">
        <w:rPr>
          <w:rFonts w:asciiTheme="minorHAnsi" w:hAnsiTheme="minorHAnsi" w:cstheme="minorHAnsi"/>
        </w:rPr>
        <w:t>s</w:t>
      </w:r>
      <w:r w:rsidRPr="006C3789">
        <w:rPr>
          <w:rFonts w:asciiTheme="minorHAnsi" w:hAnsiTheme="minorHAnsi" w:cstheme="minorHAnsi"/>
        </w:rPr>
        <w:t>, thymidine analog administration, tissue processing, immunofluorescence labeling, confocal imaging, and imag</w:t>
      </w:r>
      <w:r w:rsidR="00175AE4" w:rsidRPr="006C3789">
        <w:rPr>
          <w:rFonts w:asciiTheme="minorHAnsi" w:hAnsiTheme="minorHAnsi" w:cstheme="minorHAnsi"/>
        </w:rPr>
        <w:t>ing</w:t>
      </w:r>
      <w:r w:rsidRPr="006C3789">
        <w:rPr>
          <w:rFonts w:asciiTheme="minorHAnsi" w:hAnsiTheme="minorHAnsi" w:cstheme="minorHAnsi"/>
        </w:rPr>
        <w:t xml:space="preserve"> analysis</w:t>
      </w:r>
      <w:r w:rsidR="00F51767" w:rsidRPr="006C3789">
        <w:rPr>
          <w:rFonts w:asciiTheme="minorHAnsi" w:hAnsiTheme="minorHAnsi" w:cstheme="minorHAnsi"/>
        </w:rPr>
        <w:t xml:space="preserve"> of various stages of neural precursor cells</w:t>
      </w:r>
      <w:r w:rsidRPr="006C3789">
        <w:rPr>
          <w:rFonts w:asciiTheme="minorHAnsi" w:hAnsiTheme="minorHAnsi" w:cstheme="minorHAnsi"/>
        </w:rPr>
        <w:t>. This protocol provides detailed instructions on antigen retrieval techniques use</w:t>
      </w:r>
      <w:r w:rsidR="00294FCC" w:rsidRPr="006C3789">
        <w:rPr>
          <w:rFonts w:asciiTheme="minorHAnsi" w:hAnsiTheme="minorHAnsi" w:cstheme="minorHAnsi"/>
        </w:rPr>
        <w:t>d</w:t>
      </w:r>
      <w:r w:rsidRPr="006C3789">
        <w:rPr>
          <w:rFonts w:asciiTheme="minorHAnsi" w:hAnsiTheme="minorHAnsi" w:cstheme="minorHAnsi"/>
        </w:rPr>
        <w:t xml:space="preserve"> to visualize NSCs and their progeny </w:t>
      </w:r>
      <w:r w:rsidR="00294FCC" w:rsidRPr="006C3789">
        <w:rPr>
          <w:rFonts w:asciiTheme="minorHAnsi" w:hAnsiTheme="minorHAnsi" w:cstheme="minorHAnsi"/>
        </w:rPr>
        <w:t>and</w:t>
      </w:r>
      <w:r w:rsidRPr="006C3789">
        <w:rPr>
          <w:rFonts w:asciiTheme="minorHAnsi" w:hAnsiTheme="minorHAnsi" w:cstheme="minorHAnsi"/>
        </w:rPr>
        <w:t xml:space="preserve"> describes a simple, yet effective way to modulate brain circuits using</w:t>
      </w:r>
      <w:r w:rsidR="00934814" w:rsidRPr="006C3789">
        <w:rPr>
          <w:rFonts w:asciiTheme="minorHAnsi" w:hAnsiTheme="minorHAnsi" w:cstheme="minorHAnsi"/>
        </w:rPr>
        <w:t xml:space="preserve"> </w:t>
      </w:r>
      <w:bookmarkStart w:id="2" w:name="_Hlk536611714"/>
      <w:r w:rsidR="000363CB" w:rsidRPr="006C3789">
        <w:rPr>
          <w:rFonts w:asciiTheme="minorHAnsi" w:hAnsiTheme="minorHAnsi" w:cstheme="minorHAnsi"/>
        </w:rPr>
        <w:t>c</w:t>
      </w:r>
      <w:r w:rsidR="00934814" w:rsidRPr="006C3789">
        <w:rPr>
          <w:rFonts w:asciiTheme="minorHAnsi" w:hAnsiTheme="minorHAnsi" w:cstheme="minorHAnsi"/>
        </w:rPr>
        <w:t>lozapine N-</w:t>
      </w:r>
      <w:r w:rsidR="000363CB" w:rsidRPr="006C3789">
        <w:rPr>
          <w:rFonts w:asciiTheme="minorHAnsi" w:hAnsiTheme="minorHAnsi" w:cstheme="minorHAnsi"/>
        </w:rPr>
        <w:t>o</w:t>
      </w:r>
      <w:r w:rsidR="00934814" w:rsidRPr="006C3789">
        <w:rPr>
          <w:rFonts w:asciiTheme="minorHAnsi" w:hAnsiTheme="minorHAnsi" w:cstheme="minorHAnsi"/>
        </w:rPr>
        <w:t xml:space="preserve">xide </w:t>
      </w:r>
      <w:bookmarkEnd w:id="2"/>
      <w:r w:rsidR="000363CB" w:rsidRPr="006C3789">
        <w:rPr>
          <w:rFonts w:asciiTheme="minorHAnsi" w:hAnsiTheme="minorHAnsi" w:cstheme="minorHAnsi"/>
        </w:rPr>
        <w:t>(CNO)</w:t>
      </w:r>
      <w:r w:rsidR="007D4456" w:rsidRPr="006C3789">
        <w:rPr>
          <w:rFonts w:asciiTheme="minorHAnsi" w:hAnsiTheme="minorHAnsi" w:cstheme="minorHAnsi"/>
        </w:rPr>
        <w:t xml:space="preserve"> </w:t>
      </w:r>
      <w:r w:rsidR="00934814" w:rsidRPr="006C3789">
        <w:rPr>
          <w:rFonts w:asciiTheme="minorHAnsi" w:hAnsiTheme="minorHAnsi" w:cstheme="minorHAnsi"/>
        </w:rPr>
        <w:t>or</w:t>
      </w:r>
      <w:r w:rsidRPr="006C3789">
        <w:rPr>
          <w:rFonts w:asciiTheme="minorHAnsi" w:hAnsiTheme="minorHAnsi" w:cstheme="minorHAnsi"/>
        </w:rPr>
        <w:t xml:space="preserve"> CNO-containing drinking water and DREADDs-expressing </w:t>
      </w:r>
      <w:r w:rsidR="00294FCC" w:rsidRPr="006C3789">
        <w:rPr>
          <w:rFonts w:asciiTheme="minorHAnsi" w:hAnsiTheme="minorHAnsi" w:cstheme="minorHAnsi"/>
        </w:rPr>
        <w:t>viruses</w:t>
      </w:r>
      <w:r w:rsidRPr="006C3789">
        <w:rPr>
          <w:rFonts w:asciiTheme="minorHAnsi" w:hAnsiTheme="minorHAnsi" w:cstheme="minorHAnsi"/>
        </w:rPr>
        <w:t xml:space="preserve">. The strength of this protocol lies in its adaptability to study a diverse range of </w:t>
      </w:r>
      <w:r w:rsidR="00E46308" w:rsidRPr="006C3789">
        <w:rPr>
          <w:rFonts w:asciiTheme="minorHAnsi" w:hAnsiTheme="minorHAnsi" w:cstheme="minorHAnsi"/>
        </w:rPr>
        <w:t xml:space="preserve">neural </w:t>
      </w:r>
      <w:r w:rsidRPr="006C3789">
        <w:rPr>
          <w:rFonts w:asciiTheme="minorHAnsi" w:hAnsiTheme="minorHAnsi" w:cstheme="minorHAnsi"/>
        </w:rPr>
        <w:t xml:space="preserve">circuits that influence adult </w:t>
      </w:r>
      <w:r w:rsidRPr="006C3789">
        <w:rPr>
          <w:rFonts w:asciiTheme="minorHAnsi" w:hAnsiTheme="minorHAnsi" w:cstheme="minorHAnsi"/>
        </w:rPr>
        <w:lastRenderedPageBreak/>
        <w:t>neurogenesis derived from NSCs.</w:t>
      </w:r>
    </w:p>
    <w:p w14:paraId="4C7D5FD5" w14:textId="77777777" w:rsidR="006305D7" w:rsidRPr="006C3789" w:rsidRDefault="006305D7" w:rsidP="00B9756B">
      <w:pPr>
        <w:rPr>
          <w:rFonts w:asciiTheme="minorHAnsi" w:hAnsiTheme="minorHAnsi" w:cstheme="minorHAnsi"/>
        </w:rPr>
      </w:pPr>
    </w:p>
    <w:p w14:paraId="7A771744" w14:textId="095929D0" w:rsidR="00704A08" w:rsidRPr="006C3789" w:rsidRDefault="006305D7" w:rsidP="00B9756B">
      <w:pPr>
        <w:rPr>
          <w:rFonts w:asciiTheme="minorHAnsi" w:hAnsiTheme="minorHAnsi" w:cstheme="minorHAnsi"/>
        </w:rPr>
      </w:pPr>
      <w:r w:rsidRPr="006C3789">
        <w:rPr>
          <w:rFonts w:asciiTheme="minorHAnsi" w:hAnsiTheme="minorHAnsi" w:cstheme="minorHAnsi"/>
          <w:b/>
        </w:rPr>
        <w:t>INTRODUCTION</w:t>
      </w:r>
      <w:r w:rsidRPr="006C3789">
        <w:rPr>
          <w:rFonts w:asciiTheme="minorHAnsi" w:hAnsiTheme="minorHAnsi" w:cstheme="minorHAnsi"/>
          <w:b/>
          <w:bCs/>
        </w:rPr>
        <w:t>:</w:t>
      </w:r>
    </w:p>
    <w:p w14:paraId="4D1FE502" w14:textId="55B608FD" w:rsidR="004A39BE" w:rsidRPr="006C3789" w:rsidRDefault="004A39BE" w:rsidP="00B9756B">
      <w:pPr>
        <w:rPr>
          <w:rFonts w:asciiTheme="minorHAnsi" w:hAnsiTheme="minorHAnsi" w:cstheme="minorHAnsi"/>
        </w:rPr>
      </w:pPr>
      <w:r w:rsidRPr="006C3789">
        <w:rPr>
          <w:rFonts w:asciiTheme="minorHAnsi" w:hAnsiTheme="minorHAnsi" w:cstheme="minorHAnsi"/>
        </w:rPr>
        <w:t xml:space="preserve">Adult neurogenesis is a biological process by which new </w:t>
      </w:r>
      <w:r w:rsidR="00E46308" w:rsidRPr="006C3789">
        <w:rPr>
          <w:rFonts w:asciiTheme="minorHAnsi" w:hAnsiTheme="minorHAnsi" w:cstheme="minorHAnsi"/>
        </w:rPr>
        <w:t xml:space="preserve">neurons </w:t>
      </w:r>
      <w:r w:rsidRPr="006C3789">
        <w:rPr>
          <w:rFonts w:asciiTheme="minorHAnsi" w:hAnsiTheme="minorHAnsi" w:cstheme="minorHAnsi"/>
        </w:rPr>
        <w:t>are born in an adult and integrated into the existing neural networks</w:t>
      </w:r>
      <w:r w:rsidRPr="006C3789">
        <w:rPr>
          <w:rFonts w:asciiTheme="minorHAnsi" w:hAnsiTheme="minorHAnsi" w:cstheme="minorHAnsi"/>
        </w:rPr>
        <w:fldChar w:fldCharType="begin" w:fldLock="1"/>
      </w:r>
      <w:r w:rsidR="00E009DE" w:rsidRPr="006C3789">
        <w:rPr>
          <w:rFonts w:asciiTheme="minorHAnsi" w:hAnsiTheme="minorHAnsi" w:cstheme="minorHAnsi"/>
        </w:rPr>
        <w:instrText>ADDIN CSL_CITATION {"citationItems":[{"id":"ITEM-1","itemData":{"DOI":"10.1016/j.cell.2008.01.033","ISBN":"1097-4172 (Electronic)","ISSN":"00928674","PMID":"18295581","abstract":"The generation of new neurons is sustained throughout adulthood in the mammalian brain due to the proliferation and differentiation of adult neural stem cells. In this review, we discuss the factors that regulate proliferation and fate determination of adult neural stem cells and describe recent studies concerning the integration of newborn neurons into the existing neural circuitry. We further address the potential significance of adult neurogenesis in memory, depression, and neurodegenerative disorders such as Alzheimer's and Parkinson's disease. ?? 2008 Elsevier Inc. All rights reserved.","author":[{"dropping-particle":"","family":"Zhao","given":"Chunmei","non-dropping-particle":"","parse-names":false,"suffix":""},{"dropping-particle":"","family":"Deng","given":"Wei","non-dropping-particle":"","parse-names":false,"suffix":""},{"dropping-particle":"","family":"Gage","given":"Fred H.","non-dropping-particle":"","parse-names":false,"suffix":""}],"container-title":"Cell","id":"ITEM-1","issue":"4","issued":{"date-parts":[["2008"]]},"page":"645-660","title":"Mechanisms and Functional Implications of Adult Neurogenesis","type":"article-journal","volume":"132"},"uris":["http://www.mendeley.com/documents/?uuid=56620ab1-e4ad-4b92-bc91-573435f90760"]}],"mendeley":{"formattedCitation":"&lt;sup&gt;1&lt;/sup&gt;","plainTextFormattedCitation":"1","previouslyFormattedCitation":"&lt;sup&gt;1&lt;/sup&gt;"},"properties":{"noteIndex":0},"schema":"https://github.com/citation-style-language/schema/raw/master/csl-citation.json"}</w:instrText>
      </w:r>
      <w:r w:rsidRPr="006C3789">
        <w:rPr>
          <w:rFonts w:asciiTheme="minorHAnsi" w:hAnsiTheme="minorHAnsi" w:cstheme="minorHAnsi"/>
        </w:rPr>
        <w:fldChar w:fldCharType="separate"/>
      </w:r>
      <w:r w:rsidR="00E009DE" w:rsidRPr="006C3789">
        <w:rPr>
          <w:rFonts w:asciiTheme="minorHAnsi" w:hAnsiTheme="minorHAnsi" w:cstheme="minorHAnsi"/>
          <w:noProof/>
          <w:vertAlign w:val="superscript"/>
        </w:rPr>
        <w:t>1</w:t>
      </w:r>
      <w:r w:rsidRPr="006C3789">
        <w:rPr>
          <w:rFonts w:asciiTheme="minorHAnsi" w:hAnsiTheme="minorHAnsi" w:cstheme="minorHAnsi"/>
        </w:rPr>
        <w:fldChar w:fldCharType="end"/>
      </w:r>
      <w:r w:rsidRPr="006C3789">
        <w:rPr>
          <w:rFonts w:asciiTheme="minorHAnsi" w:hAnsiTheme="minorHAnsi" w:cstheme="minorHAnsi"/>
        </w:rPr>
        <w:t xml:space="preserve">. In humans, this process occurs in the dentate gyrus (DG) of the hippocampus, where about </w:t>
      </w:r>
      <w:r w:rsidR="00AE0E95" w:rsidRPr="006C3789">
        <w:rPr>
          <w:rFonts w:asciiTheme="minorHAnsi" w:hAnsiTheme="minorHAnsi" w:cstheme="minorHAnsi"/>
        </w:rPr>
        <w:t>1400</w:t>
      </w:r>
      <w:r w:rsidRPr="006C3789">
        <w:rPr>
          <w:rFonts w:asciiTheme="minorHAnsi" w:hAnsiTheme="minorHAnsi" w:cstheme="minorHAnsi"/>
        </w:rPr>
        <w:t xml:space="preserve"> new cells are born each day</w:t>
      </w:r>
      <w:r w:rsidRPr="006C3789">
        <w:rPr>
          <w:rFonts w:asciiTheme="minorHAnsi" w:hAnsiTheme="minorHAnsi" w:cstheme="minorHAnsi"/>
        </w:rPr>
        <w:fldChar w:fldCharType="begin" w:fldLock="1"/>
      </w:r>
      <w:r w:rsidR="00E009DE" w:rsidRPr="006C3789">
        <w:rPr>
          <w:rFonts w:asciiTheme="minorHAnsi" w:hAnsiTheme="minorHAnsi" w:cstheme="minorHAnsi"/>
        </w:rPr>
        <w:instrText>ADDIN CSL_CITATION {"citationItems":[{"id":"ITEM-1","itemData":{"DOI":"10.1016/j.cell.2013.05.002","ISBN":"1097-4172 (Electronic) 0092-8674 (Linking)","ISSN":"00928674","PMID":"23746839","abstract":"Adult-born hippocampal neurons are important for cognitive plasticity in rodents. There is evidence for hippocampal neurogenesis in adult humans, although whether its extent is sufficient to have functional significance has been questioned. We have assessed the generation of hippocampal cells in humans by measuring the concentration of nuclear-bomb-test-derived14C in genomic DNA, and we present an integrated model of the cell turnover dynamics. We found that a large subpopulation of hippocampal neurons constituting one-third of the neurons is subject to exchange. In adult humans, 700 new neurons are added in each hippocampus per day, corresponding to an annual turnover of 1.75% of the neurons within the renewing fraction, with a modest decline during aging. We conclude that neurons are generated throughout adulthood and that the rates are comparable in middle-aged humans and mice, suggesting that adult hippocampal neurogenesis may contribute to human brain function. © 2013 Elsevier Inc.","author":[{"dropping-particle":"","family":"Spalding","given":"Kirsty L.","non-dropping-particle":"","parse-names":false,"suffix":""},{"dropping-particle":"","family":"Bergmann","given":"Olaf","non-dropping-particle":"","parse-names":false,"suffix":""},{"dropping-particle":"","family":"Alkass","given":"Kanar","non-dropping-particle":"","parse-names":false,"suffix":""},{"dropping-particle":"","family":"Bernard","given":"Samuel","non-dropping-particle":"","parse-names":false,"suffix":""},{"dropping-particle":"","family":"Salehpour","given":"Mehran","non-dropping-particle":"","parse-names":false,"suffix":""},{"dropping-particle":"","family":"Huttner","given":"Hagen B.","non-dropping-particle":"","parse-names":false,"suffix":""},{"dropping-particle":"","family":"Boström","given":"Emil","non-dropping-particle":"","parse-names":false,"suffix":""},{"dropping-particle":"","family":"Westerlund","given":"Isabelle","non-dropping-particle":"","parse-names":false,"suffix":""},{"dropping-particle":"","family":"Vial","given":"Céline","non-dropping-particle":"","parse-names":false,"suffix":""},{"dropping-particle":"","family":"Buchholz","given":"Bruce A.","non-dropping-particle":"","parse-names":false,"suffix":""},{"dropping-particle":"","family":"Possnert","given":"Göran","non-dropping-particle":"","parse-names":false,"suffix":""},{"dropping-particle":"","family":"Mash","given":"Deborah C.","non-dropping-particle":"","parse-names":false,"suffix":""},{"dropping-particle":"","family":"Druid","given":"Henrik","non-dropping-particle":"","parse-names":false,"suffix":""},{"dropping-particle":"","family":"Frisén","given":"Jonas","non-dropping-particle":"","parse-names":false,"suffix":""}],"container-title":"Cell","id":"ITEM-1","issue":"6","issued":{"date-parts":[["2013"]]},"page":"1219-1227","title":"XDynamics of hippocampal neurogenesis in adult humans","type":"article-journal","volume":"153"},"uris":["http://www.mendeley.com/documents/?uuid=b0a6c53f-4786-451b-a941-9b5021fee6d5"]}],"mendeley":{"formattedCitation":"&lt;sup&gt;2&lt;/sup&gt;","plainTextFormattedCitation":"2","previouslyFormattedCitation":"&lt;sup&gt;2&lt;/sup&gt;"},"properties":{"noteIndex":0},"schema":"https://github.com/citation-style-language/schema/raw/master/csl-citation.json"}</w:instrText>
      </w:r>
      <w:r w:rsidRPr="006C3789">
        <w:rPr>
          <w:rFonts w:asciiTheme="minorHAnsi" w:hAnsiTheme="minorHAnsi" w:cstheme="minorHAnsi"/>
        </w:rPr>
        <w:fldChar w:fldCharType="separate"/>
      </w:r>
      <w:r w:rsidR="00E009DE" w:rsidRPr="006C3789">
        <w:rPr>
          <w:rFonts w:asciiTheme="minorHAnsi" w:hAnsiTheme="minorHAnsi" w:cstheme="minorHAnsi"/>
          <w:noProof/>
          <w:vertAlign w:val="superscript"/>
        </w:rPr>
        <w:t>2</w:t>
      </w:r>
      <w:r w:rsidRPr="006C3789">
        <w:rPr>
          <w:rFonts w:asciiTheme="minorHAnsi" w:hAnsiTheme="minorHAnsi" w:cstheme="minorHAnsi"/>
        </w:rPr>
        <w:fldChar w:fldCharType="end"/>
      </w:r>
      <w:r w:rsidRPr="006C3789">
        <w:rPr>
          <w:rFonts w:asciiTheme="minorHAnsi" w:hAnsiTheme="minorHAnsi" w:cstheme="minorHAnsi"/>
        </w:rPr>
        <w:t xml:space="preserve">. These cells reside in the inner part of the DG, which harbors a neurogenic niche, termed the </w:t>
      </w:r>
      <w:proofErr w:type="spellStart"/>
      <w:r w:rsidRPr="006C3789">
        <w:rPr>
          <w:rFonts w:asciiTheme="minorHAnsi" w:hAnsiTheme="minorHAnsi" w:cstheme="minorHAnsi"/>
        </w:rPr>
        <w:t>subgranular</w:t>
      </w:r>
      <w:proofErr w:type="spellEnd"/>
      <w:r w:rsidRPr="006C3789">
        <w:rPr>
          <w:rFonts w:asciiTheme="minorHAnsi" w:hAnsiTheme="minorHAnsi" w:cstheme="minorHAnsi"/>
        </w:rPr>
        <w:t xml:space="preserve"> zone (SGZ). Here, hippocampal adult neural stem cells (NSCs) undergo a complex developmental process to become fully functional neurons that contribute to the regulation of specific brain functions, including learning and memory, mood regulation, and stress response</w:t>
      </w:r>
      <w:r w:rsidRPr="006C3789">
        <w:rPr>
          <w:rFonts w:asciiTheme="minorHAnsi" w:hAnsiTheme="minorHAnsi" w:cstheme="minorHAnsi"/>
        </w:rPr>
        <w:fldChar w:fldCharType="begin" w:fldLock="1"/>
      </w:r>
      <w:r w:rsidR="00E009DE" w:rsidRPr="006C3789">
        <w:rPr>
          <w:rFonts w:asciiTheme="minorHAnsi" w:hAnsiTheme="minorHAnsi" w:cstheme="minorHAnsi"/>
        </w:rPr>
        <w:instrText>ADDIN CSL_CITATION {"citationItems":[{"id":"ITEM-1","itemData":{"DOI":"10.1038/npp.2015.85","ISBN":"1740-634X (Electronic)\\r0893-133X (Linking)","ISSN":"1740634X","PMID":"25833129","abstract":"Adult hippocampal neurogenesis is increased by antidepressants, and is required for some of their behavioral effects. However, it remains unclear whether expanding the population of adult-born neurons is sufficient to affect anxiety and depression-related behavior. Here, we use an inducible transgenic mouse model in which the pro-apoptotic gene Bax is deleted from neural stem cells and their progeny in the adult brain, and thereby increases adult neurogenesis. We find no effects on baseline anxiety and depression-related behavior; however, we find that increasing adult neurogenesis is sufficient to reduce anxiety and depression-related behaviors in mice treated chronically with corticosterone, a mouse model of stress. Thus, neurogenesis differentially affects behavior under baseline conditions and in a model of chronic stress. Moreover, we find no effect of increased adult hippocampal neurogenesis on HPA axis regulation, either at baseline or following chronic corticosterone administration, suggesting that increasing adult hippocampal neurogenesis can affect anxiety and depression-related behavior through a mechanism independent of the HPA axis. The use of future techniques to specifically inhibit BAX in the hippocampus could be used to augment adult neurogenesis, and may therefore represent a novel strategy to promote antidepressant-like behavioral effects.Neuropsychopharmacology accepted article preview online, 02 April 2015. doi:10.1038/npp.2015.85.","author":[{"dropping-particle":"","family":"Hill","given":"Alexis S.","non-dropping-particle":"","parse-names":false,"suffix":""},{"dropping-particle":"","family":"Sahay","given":"Amar","non-dropping-particle":"","parse-names":false,"suffix":""},{"dropping-particle":"","family":"Hen","given":"René","non-dropping-particle":"","parse-names":false,"suffix":""}],"container-title":"Neuropsychopharmacology","id":"ITEM-1","issue":"10","issued":{"date-parts":[["2015"]]},"page":"2368-2378","title":"Increasing Adult Hippocampal Neurogenesis is Sufficient to Reduce Anxiety and Depression-Like Behaviors","type":"article-journal","volume":"40"},"uris":["http://www.mendeley.com/documents/?uuid=e78e15ea-6580-41b2-a92a-bba2475c8b34"]},{"id":"ITEM-2","itemData":{"DOI":"10.1126/science.1173215","author":[{"dropping-particle":"","family":"Clelland","given":"C D","non-dropping-particle":"","parse-names":false,"suffix":""},{"dropping-particle":"","family":"Choi","given":"M","non-dropping-particle":"","parse-names":false,"suffix":""},{"dropping-particle":"","family":"Romberg","given":"C","non-dropping-particle":"","parse-names":false,"suffix":""},{"dropping-particle":"","family":"Clemenson","given":"G D","non-dropping-particle":"","parse-names":false,"suffix":""},{"dropping-particle":"","family":"Fragniere","given":"A","non-dropping-particle":"","parse-names":false,"suffix":""},{"dropping-particle":"","family":"Tyers","given":"P","non-dropping-particle":"","parse-names":false,"suffix":""},{"dropping-particle":"","family":"Jessberger","given":"S","non-dropping-particle":"","parse-names":false,"suffix":""},{"dropping-particle":"","family":"Saksida","given":"L M","non-dropping-particle":"","parse-names":false,"suffix":""},{"dropping-particle":"","family":"Barker","given":"R A","non-dropping-particle":"","parse-names":false,"suffix":""},{"dropping-particle":"","family":"Gage","given":"F H","non-dropping-particle":"","parse-names":false,"suffix":""}],"container-title":"Science","id":"ITEM-2","issued":{"date-parts":[["2009"]]},"title":"A functional role for adult hippocampal neurogenesis in spatial pattern separation","type":"article-journal","volume":"325"},"uris":["http://www.mendeley.com/documents/?uuid=e194cdf7-ad48-4b49-b441-daf8b7c96ae5"]},{"id":"ITEM-3","itemData":{"DOI":"10.1038/nature09817","ISBN":"1476-4687 (Electronic)\\r0028-0836 (Linking)","ISSN":"00280836","PMID":"21460835","abstract":"Adult hippocampal neurogenesis is a unique form of neural circuit plasticity that results in the generation of new neurons in the dentate gyrus (DG) throughout life 1, 2. Adult-born neurons exhibit heightened synaptic plasticity during their maturation 3 and can account for up to ten percent of the entire granule cell population 4. Moreover, levels of adult hippocampal neurogenesis are elevated by interventions associated with beneficial effects on cognition and mood such as learning 5, environmental enrichment 6, exercise 6 and chronic antidepressant treatment 7–10. Together, these properties of adult neurogenesis suggest that it may be harnessed to improve hippocampal functions. However, despite a substantial number of studies demonstrating that adult-born neurons are necessary for mediating specific cognitive functions 11 and some of the behavioural effects of antidepressants 8–10, 12, 13, it is unknown whether increasing adult hippocampal neurogenesis is sufficient to improve cognition and mood. Here we show that inducible genetic expansion of the population of adult-born neurons by enhancing their survival improves performance in a specific cognitive task in which an animal must distinguish between two similar contexts. Mice with increased adult hippocampal neurogenesis show normal object recognition, spatial learning, contextual fear conditioning and extinction learning but are more efficient in differentiating between overlapping contextual representations, suggestive of enhanced pattern separation. Furthermore, stimulation of adult hippocampal neurogenesis, when combined with an intervention such as voluntary exercise, produces a robust increase in exploratory behaviour. In contrast, increasing adult hippocampal neurogenesis, on its own, does not produce an anxiolytic or antidepressant-like behavioural response. Together, our findings suggest that strategies designed to specifically increase adult hippocampal neurogenesis, by targeting cell death of adult-born neurons or other means, may have therapeutic potential for reversing impairments in pattern separation such as that seen during normal aging 14, 15.","author":[{"dropping-particle":"","family":"Sahay","given":"Amar","non-dropping-particle":"","parse-names":false,"suffix":""},{"dropping-particle":"","family":"Scobie","given":"Kimberly N.","non-dropping-particle":"","parse-names":false,"suffix":""},{"dropping-particle":"","family":"Hill","given":"Alexis S.","non-dropping-particle":"","parse-names":false,"suffix":""},{"dropping-particle":"","family":"O'Carroll","given":"Colin M.","non-dropping-particle":"","parse-names":false,"suffix":""},{"dropping-particle":"","family":"Kheirbek","given":"Mazen A.","non-dropping-particle":"","parse-names":false,"suffix":""},{"dropping-particle":"","family":"Burghardt","given":"Nesha S.","non-dropping-particle":"","parse-names":false,"suffix":""},{"dropping-particle":"","family":"Fenton","given":"André A.","non-dropping-particle":"","parse-names":false,"suffix":""},{"dropping-particle":"","family":"Dranovsky","given":"Alex","non-dropping-particle":"","parse-names":false,"suffix":""},{"dropping-particle":"","family":"Hen","given":"René","non-dropping-particle":"","parse-names":false,"suffix":""}],"container-title":"Nature","id":"ITEM-3","issue":"7344","issued":{"date-parts":[["2011"]]},"page":"466-470","title":"Increasing adult hippocampal neurogenesis is sufficient to improve pattern separation","type":"article-journal","volume":"472"},"uris":["http://www.mendeley.com/documents/?uuid=30f6a0e7-2a0a-457d-9b65-c75cfd68a229"]},{"id":"ITEM-4","itemData":{"DOI":"10.1038/s41586-018-0262-4","ISSN":"0028-0836","PMID":"29950730","abstract":"Adult neurogenesis in the dentate gyrus of the hippocampus is highly regulated by environmental influences, and functionally implicated in behavioural responses to stress and antidepressants1–4. However, how adult-born neurons regulate dentate gyrus information processing to protect from stress-induced anxiety-like behaviour is unknown. Here we show in mice that neurogenesis confers resilience to chronic stress by inhibiting the activity of mature granule cells in the ventral dentate gyrus (vDG), a subregion that is implicated in mood regulation. We found that chemogenetic inhibition of adult-born neurons in the vDG promotes susceptibility to social defeat stress, whereas increasing neurogenesis confers resilience to chronic stress. By using in vivo calcium imaging to record neuronal activity from large cell populations in the vDG, we show that increased neurogenesis results in a decrease in the activity of stress-responsive cells that are active preferentially during attacks or while mice explore anxiogenic environments. These effects on dentate gyrus activity are necessary and sufficient for stress resilience, as direct silencing of the vDG confers resilience whereas excitation promotes susceptibility. Our results suggest that the activity of the vDG may be a key factor in determining individual levels of vulnerability to stress and related psychiatric disorders.","author":[{"dropping-particle":"","family":"Anacker","given":"Christoph","non-dropping-particle":"","parse-names":false,"suffix":""},{"dropping-particle":"","family":"Luna","given":"Victor M.","non-dropping-particle":"","parse-names":false,"suffix":""},{"dropping-particle":"","family":"Stevens","given":"Gregory S.","non-dropping-particle":"","parse-names":false,"suffix":""},{"dropping-particle":"","family":"Millette","given":"Amira","non-dropping-particle":"","parse-names":false,"suffix":""},{"dropping-particle":"","family":"Shores","given":"Ryan","non-dropping-particle":"","parse-names":false,"suffix":""},{"dropping-particle":"","family":"Jimenez","given":"Jessica C.","non-dropping-particle":"","parse-names":false,"suffix":""},{"dropping-particle":"","family":"Chen","given":"Briana","non-dropping-particle":"","parse-names":false,"suffix":""},{"dropping-particle":"","family":"Hen","given":"René","non-dropping-particle":"","parse-names":false,"suffix":""}],"container-title":"Nature","id":"ITEM-4","issued":{"date-parts":[["2018"]]},"page":"1","publisher":"Springer US","title":"Hippocampal neurogenesis confers stress resilience by inhibiting the ventral dentate gyrus","type":"article-journal"},"uris":["http://www.mendeley.com/documents/?uuid=308b26cb-588f-4cd9-bfd2-be944ce1f4da"]}],"mendeley":{"formattedCitation":"&lt;sup&gt;3–6&lt;/sup&gt;","plainTextFormattedCitation":"3–6","previouslyFormattedCitation":"&lt;sup&gt;3–6&lt;/sup&gt;"},"properties":{"noteIndex":0},"schema":"https://github.com/citation-style-language/schema/raw/master/csl-citation.json"}</w:instrText>
      </w:r>
      <w:r w:rsidRPr="006C3789">
        <w:rPr>
          <w:rFonts w:asciiTheme="minorHAnsi" w:hAnsiTheme="minorHAnsi" w:cstheme="minorHAnsi"/>
        </w:rPr>
        <w:fldChar w:fldCharType="separate"/>
      </w:r>
      <w:r w:rsidR="00E009DE" w:rsidRPr="006C3789">
        <w:rPr>
          <w:rFonts w:asciiTheme="minorHAnsi" w:hAnsiTheme="minorHAnsi" w:cstheme="minorHAnsi"/>
          <w:noProof/>
          <w:vertAlign w:val="superscript"/>
        </w:rPr>
        <w:t>3–6</w:t>
      </w:r>
      <w:r w:rsidRPr="006C3789">
        <w:rPr>
          <w:rFonts w:asciiTheme="minorHAnsi" w:hAnsiTheme="minorHAnsi" w:cstheme="minorHAnsi"/>
        </w:rPr>
        <w:fldChar w:fldCharType="end"/>
      </w:r>
      <w:r w:rsidRPr="006C3789">
        <w:rPr>
          <w:rFonts w:asciiTheme="minorHAnsi" w:hAnsiTheme="minorHAnsi" w:cstheme="minorHAnsi"/>
        </w:rPr>
        <w:t xml:space="preserve">. To </w:t>
      </w:r>
      <w:r w:rsidR="00000191" w:rsidRPr="006C3789">
        <w:rPr>
          <w:rFonts w:asciiTheme="minorHAnsi" w:hAnsiTheme="minorHAnsi" w:cstheme="minorHAnsi"/>
        </w:rPr>
        <w:t>influence</w:t>
      </w:r>
      <w:r w:rsidRPr="006C3789">
        <w:rPr>
          <w:rFonts w:asciiTheme="minorHAnsi" w:hAnsiTheme="minorHAnsi" w:cstheme="minorHAnsi"/>
        </w:rPr>
        <w:t xml:space="preserve"> behaviors, adult NSCs are highly</w:t>
      </w:r>
      <w:r w:rsidR="009932F6" w:rsidRPr="006C3789">
        <w:rPr>
          <w:rFonts w:asciiTheme="minorHAnsi" w:hAnsiTheme="minorHAnsi" w:cstheme="minorHAnsi"/>
        </w:rPr>
        <w:t xml:space="preserve"> regulated</w:t>
      </w:r>
      <w:r w:rsidRPr="006C3789">
        <w:rPr>
          <w:rFonts w:asciiTheme="minorHAnsi" w:hAnsiTheme="minorHAnsi" w:cstheme="minorHAnsi"/>
        </w:rPr>
        <w:t xml:space="preserve"> by various external stimuli in an activity dependent manner by </w:t>
      </w:r>
      <w:r w:rsidR="005C7320" w:rsidRPr="006C3789">
        <w:rPr>
          <w:rFonts w:asciiTheme="minorHAnsi" w:hAnsiTheme="minorHAnsi" w:cstheme="minorHAnsi"/>
        </w:rPr>
        <w:t>responding to</w:t>
      </w:r>
      <w:r w:rsidRPr="006C3789">
        <w:rPr>
          <w:rFonts w:asciiTheme="minorHAnsi" w:hAnsiTheme="minorHAnsi" w:cstheme="minorHAnsi"/>
        </w:rPr>
        <w:t xml:space="preserve"> an array of local and distal chemical cues. These chemical cues include neurotransmitters and neuromodulators and act in a circuit specific manner from various brain regions.</w:t>
      </w:r>
      <w:r w:rsidR="00E710C3" w:rsidRPr="006C3789">
        <w:rPr>
          <w:rFonts w:asciiTheme="minorHAnsi" w:hAnsiTheme="minorHAnsi" w:cstheme="minorHAnsi"/>
        </w:rPr>
        <w:t xml:space="preserve"> </w:t>
      </w:r>
      <w:r w:rsidRPr="006C3789">
        <w:rPr>
          <w:rFonts w:asciiTheme="minorHAnsi" w:hAnsiTheme="minorHAnsi" w:cstheme="minorHAnsi"/>
        </w:rPr>
        <w:t xml:space="preserve">Importantly, circuit wide convergence of these chemical cues on </w:t>
      </w:r>
      <w:r w:rsidR="00E46308" w:rsidRPr="006C3789">
        <w:rPr>
          <w:rFonts w:asciiTheme="minorHAnsi" w:hAnsiTheme="minorHAnsi" w:cstheme="minorHAnsi"/>
        </w:rPr>
        <w:t>NSCs</w:t>
      </w:r>
      <w:r w:rsidRPr="006C3789">
        <w:rPr>
          <w:rFonts w:asciiTheme="minorHAnsi" w:hAnsiTheme="minorHAnsi" w:cstheme="minorHAnsi"/>
        </w:rPr>
        <w:t xml:space="preserve"> allow</w:t>
      </w:r>
      <w:r w:rsidR="008806E4" w:rsidRPr="006C3789">
        <w:rPr>
          <w:rFonts w:asciiTheme="minorHAnsi" w:hAnsiTheme="minorHAnsi" w:cstheme="minorHAnsi"/>
        </w:rPr>
        <w:t>s</w:t>
      </w:r>
      <w:r w:rsidRPr="006C3789">
        <w:rPr>
          <w:rFonts w:asciiTheme="minorHAnsi" w:hAnsiTheme="minorHAnsi" w:cstheme="minorHAnsi"/>
        </w:rPr>
        <w:t xml:space="preserve"> for unique and precise regulation of stem cell </w:t>
      </w:r>
      <w:r w:rsidR="00E46308" w:rsidRPr="006C3789">
        <w:rPr>
          <w:rFonts w:asciiTheme="minorHAnsi" w:hAnsiTheme="minorHAnsi" w:cstheme="minorHAnsi"/>
        </w:rPr>
        <w:t xml:space="preserve">activation, differentiation, and fate decisions. </w:t>
      </w:r>
    </w:p>
    <w:p w14:paraId="5BA16A12" w14:textId="77777777" w:rsidR="004A39BE" w:rsidRPr="006C3789" w:rsidRDefault="004A39BE" w:rsidP="00B9756B">
      <w:pPr>
        <w:rPr>
          <w:rFonts w:asciiTheme="minorHAnsi" w:hAnsiTheme="minorHAnsi" w:cstheme="minorHAnsi"/>
        </w:rPr>
      </w:pPr>
    </w:p>
    <w:p w14:paraId="7877A6C3" w14:textId="3EDF83C2" w:rsidR="004B3D55" w:rsidRPr="006C3789" w:rsidRDefault="004A39BE" w:rsidP="00B9756B">
      <w:pPr>
        <w:rPr>
          <w:rFonts w:asciiTheme="minorHAnsi" w:hAnsiTheme="minorHAnsi" w:cstheme="minorHAnsi"/>
        </w:rPr>
      </w:pPr>
      <w:r w:rsidRPr="006C3789">
        <w:rPr>
          <w:rFonts w:asciiTheme="minorHAnsi" w:hAnsiTheme="minorHAnsi" w:cstheme="minorHAnsi"/>
        </w:rPr>
        <w:t>One of the most effective ways to interrogate circuit regulation of adult NSCs</w:t>
      </w:r>
      <w:r w:rsidR="0091206C" w:rsidRPr="006C3789">
        <w:rPr>
          <w:rFonts w:asciiTheme="minorHAnsi" w:hAnsiTheme="minorHAnsi" w:cstheme="minorHAnsi"/>
        </w:rPr>
        <w:t xml:space="preserve"> in vivo</w:t>
      </w:r>
      <w:r w:rsidRPr="006C3789">
        <w:rPr>
          <w:rFonts w:asciiTheme="minorHAnsi" w:hAnsiTheme="minorHAnsi" w:cstheme="minorHAnsi"/>
        </w:rPr>
        <w:t xml:space="preserve"> is by pairing immunofluorescence analysis with circuit wide manipulations</w:t>
      </w:r>
      <w:r w:rsidR="00094CB3" w:rsidRPr="006C3789">
        <w:rPr>
          <w:rFonts w:asciiTheme="minorHAnsi" w:hAnsiTheme="minorHAnsi" w:cstheme="minorHAnsi"/>
        </w:rPr>
        <w:t xml:space="preserve">. </w:t>
      </w:r>
      <w:r w:rsidR="00407161" w:rsidRPr="006C3789">
        <w:rPr>
          <w:rFonts w:asciiTheme="minorHAnsi" w:hAnsiTheme="minorHAnsi" w:cstheme="minorHAnsi"/>
        </w:rPr>
        <w:t xml:space="preserve">Immunofluorescence analysis of adult </w:t>
      </w:r>
      <w:r w:rsidR="005A09FF" w:rsidRPr="006C3789">
        <w:rPr>
          <w:rFonts w:asciiTheme="minorHAnsi" w:hAnsiTheme="minorHAnsi" w:cstheme="minorHAnsi"/>
        </w:rPr>
        <w:t>NSCs</w:t>
      </w:r>
      <w:r w:rsidR="00407161" w:rsidRPr="006C3789">
        <w:rPr>
          <w:rFonts w:asciiTheme="minorHAnsi" w:hAnsiTheme="minorHAnsi" w:cstheme="minorHAnsi"/>
        </w:rPr>
        <w:t xml:space="preserve"> is a commonly utilized technique, where</w:t>
      </w:r>
      <w:r w:rsidR="004B3D55" w:rsidRPr="006C3789">
        <w:rPr>
          <w:rFonts w:asciiTheme="minorHAnsi" w:hAnsiTheme="minorHAnsi" w:cstheme="minorHAnsi"/>
        </w:rPr>
        <w:t xml:space="preserve"> </w:t>
      </w:r>
      <w:r w:rsidR="00655F75" w:rsidRPr="006C3789">
        <w:rPr>
          <w:rFonts w:asciiTheme="minorHAnsi" w:hAnsiTheme="minorHAnsi" w:cstheme="minorHAnsi"/>
        </w:rPr>
        <w:t>antibodies against specific</w:t>
      </w:r>
      <w:r w:rsidR="00407161" w:rsidRPr="006C3789">
        <w:rPr>
          <w:rFonts w:asciiTheme="minorHAnsi" w:hAnsiTheme="minorHAnsi" w:cstheme="minorHAnsi"/>
        </w:rPr>
        <w:t xml:space="preserve"> molecular markers</w:t>
      </w:r>
      <w:r w:rsidR="00655F75" w:rsidRPr="006C3789">
        <w:rPr>
          <w:rFonts w:asciiTheme="minorHAnsi" w:hAnsiTheme="minorHAnsi" w:cstheme="minorHAnsi"/>
        </w:rPr>
        <w:t xml:space="preserve"> are used to</w:t>
      </w:r>
      <w:r w:rsidR="00407161" w:rsidRPr="006C3789">
        <w:rPr>
          <w:rFonts w:asciiTheme="minorHAnsi" w:hAnsiTheme="minorHAnsi" w:cstheme="minorHAnsi"/>
        </w:rPr>
        <w:t xml:space="preserve"> indicate the developmental stage of a</w:t>
      </w:r>
      <w:r w:rsidR="00655F75" w:rsidRPr="006C3789">
        <w:rPr>
          <w:rFonts w:asciiTheme="minorHAnsi" w:hAnsiTheme="minorHAnsi" w:cstheme="minorHAnsi"/>
        </w:rPr>
        <w:t>dult NSCs</w:t>
      </w:r>
      <w:r w:rsidR="00407161" w:rsidRPr="006C3789">
        <w:rPr>
          <w:rFonts w:asciiTheme="minorHAnsi" w:hAnsiTheme="minorHAnsi" w:cstheme="minorHAnsi"/>
        </w:rPr>
        <w:t>.</w:t>
      </w:r>
      <w:r w:rsidR="00CF4E6F" w:rsidRPr="006C3789">
        <w:rPr>
          <w:rFonts w:asciiTheme="minorHAnsi" w:hAnsiTheme="minorHAnsi" w:cstheme="minorHAnsi"/>
        </w:rPr>
        <w:t xml:space="preserve"> These markers include</w:t>
      </w:r>
      <w:r w:rsidR="002C6D93" w:rsidRPr="006C3789">
        <w:rPr>
          <w:rFonts w:asciiTheme="minorHAnsi" w:hAnsiTheme="minorHAnsi" w:cstheme="minorHAnsi"/>
        </w:rPr>
        <w:t>:</w:t>
      </w:r>
      <w:r w:rsidR="00CF4E6F" w:rsidRPr="006C3789">
        <w:rPr>
          <w:rFonts w:asciiTheme="minorHAnsi" w:hAnsiTheme="minorHAnsi" w:cstheme="minorHAnsi"/>
        </w:rPr>
        <w:t xml:space="preserve"> </w:t>
      </w:r>
      <w:proofErr w:type="spellStart"/>
      <w:r w:rsidR="002C6D93" w:rsidRPr="006C3789">
        <w:rPr>
          <w:rFonts w:asciiTheme="minorHAnsi" w:hAnsiTheme="minorHAnsi" w:cstheme="minorHAnsi"/>
        </w:rPr>
        <w:t>nestin</w:t>
      </w:r>
      <w:proofErr w:type="spellEnd"/>
      <w:r w:rsidR="00B23331" w:rsidRPr="006C3789">
        <w:rPr>
          <w:rFonts w:asciiTheme="minorHAnsi" w:hAnsiTheme="minorHAnsi" w:cstheme="minorHAnsi"/>
        </w:rPr>
        <w:t xml:space="preserve"> as a</w:t>
      </w:r>
      <w:r w:rsidR="002C6D93" w:rsidRPr="006C3789">
        <w:rPr>
          <w:rFonts w:asciiTheme="minorHAnsi" w:hAnsiTheme="minorHAnsi" w:cstheme="minorHAnsi"/>
        </w:rPr>
        <w:t xml:space="preserve"> radial glia cell</w:t>
      </w:r>
      <w:r w:rsidR="00B23331" w:rsidRPr="006C3789">
        <w:rPr>
          <w:rFonts w:asciiTheme="minorHAnsi" w:hAnsiTheme="minorHAnsi" w:cstheme="minorHAnsi"/>
        </w:rPr>
        <w:t xml:space="preserve"> and</w:t>
      </w:r>
      <w:r w:rsidR="002C6D93" w:rsidRPr="006C3789">
        <w:rPr>
          <w:rFonts w:asciiTheme="minorHAnsi" w:hAnsiTheme="minorHAnsi" w:cstheme="minorHAnsi"/>
        </w:rPr>
        <w:t xml:space="preserve"> </w:t>
      </w:r>
      <w:r w:rsidR="005A09FF" w:rsidRPr="006C3789">
        <w:rPr>
          <w:rFonts w:asciiTheme="minorHAnsi" w:hAnsiTheme="minorHAnsi" w:cstheme="minorHAnsi"/>
        </w:rPr>
        <w:t xml:space="preserve">early </w:t>
      </w:r>
      <w:r w:rsidR="002C6D93" w:rsidRPr="006C3789">
        <w:rPr>
          <w:rFonts w:asciiTheme="minorHAnsi" w:hAnsiTheme="minorHAnsi" w:cstheme="minorHAnsi"/>
        </w:rPr>
        <w:t>neural progenitor</w:t>
      </w:r>
      <w:r w:rsidR="00B23331" w:rsidRPr="006C3789">
        <w:rPr>
          <w:rFonts w:asciiTheme="minorHAnsi" w:hAnsiTheme="minorHAnsi" w:cstheme="minorHAnsi"/>
        </w:rPr>
        <w:t xml:space="preserve"> marker,</w:t>
      </w:r>
      <w:r w:rsidR="002C6D93" w:rsidRPr="006C3789">
        <w:rPr>
          <w:rFonts w:asciiTheme="minorHAnsi" w:hAnsiTheme="minorHAnsi" w:cstheme="minorHAnsi"/>
        </w:rPr>
        <w:t xml:space="preserve"> </w:t>
      </w:r>
      <w:r w:rsidR="00DF1C7C">
        <w:rPr>
          <w:rFonts w:asciiTheme="minorHAnsi" w:hAnsiTheme="minorHAnsi" w:cstheme="minorHAnsi"/>
        </w:rPr>
        <w:t>T</w:t>
      </w:r>
      <w:r w:rsidR="002C6D93" w:rsidRPr="006C3789">
        <w:rPr>
          <w:rFonts w:asciiTheme="minorHAnsi" w:hAnsiTheme="minorHAnsi" w:cstheme="minorHAnsi"/>
        </w:rPr>
        <w:t xml:space="preserve">br2 </w:t>
      </w:r>
      <w:r w:rsidR="00B23331" w:rsidRPr="006C3789">
        <w:rPr>
          <w:rFonts w:asciiTheme="minorHAnsi" w:hAnsiTheme="minorHAnsi" w:cstheme="minorHAnsi"/>
        </w:rPr>
        <w:t>as a</w:t>
      </w:r>
      <w:r w:rsidR="005A09FF" w:rsidRPr="006C3789">
        <w:rPr>
          <w:rFonts w:asciiTheme="minorHAnsi" w:hAnsiTheme="minorHAnsi" w:cstheme="minorHAnsi"/>
        </w:rPr>
        <w:t xml:space="preserve">n intermediate </w:t>
      </w:r>
      <w:r w:rsidR="002C6D93" w:rsidRPr="006C3789">
        <w:rPr>
          <w:rFonts w:asciiTheme="minorHAnsi" w:hAnsiTheme="minorHAnsi" w:cstheme="minorHAnsi"/>
        </w:rPr>
        <w:t>progenitor</w:t>
      </w:r>
      <w:r w:rsidR="00B23331" w:rsidRPr="006C3789">
        <w:rPr>
          <w:rFonts w:asciiTheme="minorHAnsi" w:hAnsiTheme="minorHAnsi" w:cstheme="minorHAnsi"/>
        </w:rPr>
        <w:t xml:space="preserve"> marker, and dcx as </w:t>
      </w:r>
      <w:r w:rsidR="00E009DE" w:rsidRPr="006C3789">
        <w:rPr>
          <w:rFonts w:asciiTheme="minorHAnsi" w:hAnsiTheme="minorHAnsi" w:cstheme="minorHAnsi"/>
        </w:rPr>
        <w:t xml:space="preserve">a </w:t>
      </w:r>
      <w:r w:rsidR="002C6D93" w:rsidRPr="006C3789">
        <w:rPr>
          <w:rFonts w:asciiTheme="minorHAnsi" w:hAnsiTheme="minorHAnsi" w:cstheme="minorHAnsi"/>
        </w:rPr>
        <w:t>neuroblast and immature neuro</w:t>
      </w:r>
      <w:r w:rsidR="00B23331" w:rsidRPr="006C3789">
        <w:rPr>
          <w:rFonts w:asciiTheme="minorHAnsi" w:hAnsiTheme="minorHAnsi" w:cstheme="minorHAnsi"/>
        </w:rPr>
        <w:t>n marker</w:t>
      </w:r>
      <w:r w:rsidR="000C47D6" w:rsidRPr="006C3789">
        <w:rPr>
          <w:rFonts w:asciiTheme="minorHAnsi" w:hAnsiTheme="minorHAnsi" w:cstheme="minorHAnsi"/>
        </w:rPr>
        <w:fldChar w:fldCharType="begin" w:fldLock="1"/>
      </w:r>
      <w:r w:rsidR="004A25FB" w:rsidRPr="006C3789">
        <w:rPr>
          <w:rFonts w:asciiTheme="minorHAnsi" w:hAnsiTheme="minorHAnsi" w:cstheme="minorHAnsi"/>
        </w:rPr>
        <w:instrText>ADDIN CSL_CITATION {"citationItems":[{"id":"ITEM-1","itemData":{"author":[{"dropping-particle":"","family":"Kuhn","given":"H Georg","non-dropping-particle":"","parse-names":false,"suffix":""},{"dropping-particle":"","family":"Eisch","given":"Amelia J","non-dropping-particle":"","parse-names":false,"suffix":""},{"dropping-particle":"","family":"Spalding","given":"Kirsty","non-dropping-particle":"","parse-names":false,"suffix":""},{"dropping-particle":"","family":"Peterson","given":"Daniel A","non-dropping-particle":"","parse-names":false,"suffix":""}],"id":"ITEM-1","issued":{"date-parts":[["2016"]]},"title":"Detection and Phenotypic Characterization of Adult Neurogenesis","type":"article-journal"},"uris":["http://www.mendeley.com/documents/?uuid=0385e2dc-ffbc-4385-849c-1a6c0938e9fa"]}],"mendeley":{"formattedCitation":"&lt;sup&gt;7&lt;/sup&gt;","plainTextFormattedCitation":"7","previouslyFormattedCitation":"&lt;sup&gt;7&lt;/sup&gt;"},"properties":{"noteIndex":0},"schema":"https://github.com/citation-style-language/schema/raw/master/csl-citation.json"}</w:instrText>
      </w:r>
      <w:r w:rsidR="000C47D6" w:rsidRPr="006C3789">
        <w:rPr>
          <w:rFonts w:asciiTheme="minorHAnsi" w:hAnsiTheme="minorHAnsi" w:cstheme="minorHAnsi"/>
        </w:rPr>
        <w:fldChar w:fldCharType="separate"/>
      </w:r>
      <w:r w:rsidR="000C47D6" w:rsidRPr="006C3789">
        <w:rPr>
          <w:rFonts w:asciiTheme="minorHAnsi" w:hAnsiTheme="minorHAnsi" w:cstheme="minorHAnsi"/>
          <w:noProof/>
          <w:vertAlign w:val="superscript"/>
        </w:rPr>
        <w:t>7</w:t>
      </w:r>
      <w:r w:rsidR="000C47D6" w:rsidRPr="006C3789">
        <w:rPr>
          <w:rFonts w:asciiTheme="minorHAnsi" w:hAnsiTheme="minorHAnsi" w:cstheme="minorHAnsi"/>
        </w:rPr>
        <w:fldChar w:fldCharType="end"/>
      </w:r>
      <w:r w:rsidR="002C6D93" w:rsidRPr="006C3789">
        <w:rPr>
          <w:rFonts w:asciiTheme="minorHAnsi" w:hAnsiTheme="minorHAnsi" w:cstheme="minorHAnsi"/>
        </w:rPr>
        <w:t>.</w:t>
      </w:r>
      <w:r w:rsidR="00B23331" w:rsidRPr="006C3789">
        <w:rPr>
          <w:rFonts w:asciiTheme="minorHAnsi" w:hAnsiTheme="minorHAnsi" w:cstheme="minorHAnsi"/>
        </w:rPr>
        <w:t xml:space="preserve"> Additionally</w:t>
      </w:r>
      <w:r w:rsidR="00655F75" w:rsidRPr="006C3789">
        <w:rPr>
          <w:rFonts w:asciiTheme="minorHAnsi" w:hAnsiTheme="minorHAnsi" w:cstheme="minorHAnsi"/>
        </w:rPr>
        <w:t xml:space="preserve">, </w:t>
      </w:r>
      <w:r w:rsidR="004B3D55" w:rsidRPr="006C3789">
        <w:rPr>
          <w:rFonts w:asciiTheme="minorHAnsi" w:hAnsiTheme="minorHAnsi" w:cstheme="minorHAnsi"/>
        </w:rPr>
        <w:t xml:space="preserve">by </w:t>
      </w:r>
      <w:r w:rsidR="00E009DE" w:rsidRPr="006C3789">
        <w:rPr>
          <w:rFonts w:asciiTheme="minorHAnsi" w:hAnsiTheme="minorHAnsi" w:cstheme="minorHAnsi"/>
        </w:rPr>
        <w:t xml:space="preserve">administering thymidine analogs such as </w:t>
      </w:r>
      <w:proofErr w:type="spellStart"/>
      <w:r w:rsidR="00E009DE" w:rsidRPr="006C3789">
        <w:rPr>
          <w:rFonts w:asciiTheme="minorHAnsi" w:hAnsiTheme="minorHAnsi" w:cstheme="minorHAnsi"/>
        </w:rPr>
        <w:t>BrdU</w:t>
      </w:r>
      <w:proofErr w:type="spellEnd"/>
      <w:r w:rsidR="00683F4A" w:rsidRPr="006C3789">
        <w:rPr>
          <w:rFonts w:asciiTheme="minorHAnsi" w:hAnsiTheme="minorHAnsi" w:cstheme="minorHAnsi"/>
        </w:rPr>
        <w:t>,</w:t>
      </w:r>
      <w:r w:rsidR="00E009DE" w:rsidRPr="006C3789">
        <w:rPr>
          <w:rFonts w:asciiTheme="minorHAnsi" w:hAnsiTheme="minorHAnsi" w:cstheme="minorHAnsi"/>
        </w:rPr>
        <w:t xml:space="preserve"> </w:t>
      </w:r>
      <w:proofErr w:type="spellStart"/>
      <w:r w:rsidR="00683F4A" w:rsidRPr="006C3789">
        <w:rPr>
          <w:rFonts w:asciiTheme="minorHAnsi" w:hAnsiTheme="minorHAnsi" w:cstheme="minorHAnsi"/>
        </w:rPr>
        <w:t>CidU</w:t>
      </w:r>
      <w:proofErr w:type="spellEnd"/>
      <w:r w:rsidR="00CB0011" w:rsidRPr="006C3789">
        <w:rPr>
          <w:rFonts w:asciiTheme="minorHAnsi" w:hAnsiTheme="minorHAnsi" w:cstheme="minorHAnsi"/>
        </w:rPr>
        <w:t xml:space="preserve">, </w:t>
      </w:r>
      <w:proofErr w:type="spellStart"/>
      <w:r w:rsidR="00CB0011" w:rsidRPr="006C3789">
        <w:rPr>
          <w:rFonts w:asciiTheme="minorHAnsi" w:hAnsiTheme="minorHAnsi" w:cstheme="minorHAnsi"/>
        </w:rPr>
        <w:t>Idu</w:t>
      </w:r>
      <w:proofErr w:type="spellEnd"/>
      <w:r w:rsidR="00CB0011" w:rsidRPr="006C3789">
        <w:rPr>
          <w:rFonts w:asciiTheme="minorHAnsi" w:hAnsiTheme="minorHAnsi" w:cstheme="minorHAnsi"/>
        </w:rPr>
        <w:t>, and</w:t>
      </w:r>
      <w:r w:rsidR="00E009DE" w:rsidRPr="006C3789">
        <w:rPr>
          <w:rFonts w:asciiTheme="minorHAnsi" w:hAnsiTheme="minorHAnsi" w:cstheme="minorHAnsi"/>
        </w:rPr>
        <w:t xml:space="preserve"> Edu, </w:t>
      </w:r>
      <w:r w:rsidR="00B741CD" w:rsidRPr="006C3789">
        <w:rPr>
          <w:rFonts w:asciiTheme="minorHAnsi" w:hAnsiTheme="minorHAnsi" w:cstheme="minorHAnsi"/>
        </w:rPr>
        <w:t>cell populations</w:t>
      </w:r>
      <w:r w:rsidR="00E009DE" w:rsidRPr="006C3789">
        <w:rPr>
          <w:rFonts w:asciiTheme="minorHAnsi" w:hAnsiTheme="minorHAnsi" w:cstheme="minorHAnsi"/>
        </w:rPr>
        <w:t xml:space="preserve"> undergoing S phase can be</w:t>
      </w:r>
      <w:r w:rsidR="00B741CD" w:rsidRPr="006C3789">
        <w:rPr>
          <w:rFonts w:asciiTheme="minorHAnsi" w:hAnsiTheme="minorHAnsi" w:cstheme="minorHAnsi"/>
        </w:rPr>
        <w:t xml:space="preserve"> individually</w:t>
      </w:r>
      <w:r w:rsidR="00E009DE" w:rsidRPr="006C3789">
        <w:rPr>
          <w:rFonts w:asciiTheme="minorHAnsi" w:hAnsiTheme="minorHAnsi" w:cstheme="minorHAnsi"/>
        </w:rPr>
        <w:t xml:space="preserve"> labeled and </w:t>
      </w:r>
      <w:r w:rsidR="00936775" w:rsidRPr="006C3789">
        <w:rPr>
          <w:rFonts w:asciiTheme="minorHAnsi" w:hAnsiTheme="minorHAnsi" w:cstheme="minorHAnsi"/>
        </w:rPr>
        <w:t>visualized</w:t>
      </w:r>
      <w:r w:rsidR="00642C77" w:rsidRPr="006C3789">
        <w:rPr>
          <w:rFonts w:asciiTheme="minorHAnsi" w:hAnsiTheme="minorHAnsi" w:cstheme="minorHAnsi"/>
        </w:rPr>
        <w:fldChar w:fldCharType="begin" w:fldLock="1"/>
      </w:r>
      <w:r w:rsidR="004A25FB" w:rsidRPr="006C3789">
        <w:rPr>
          <w:rFonts w:asciiTheme="minorHAnsi" w:hAnsiTheme="minorHAnsi" w:cstheme="minorHAnsi"/>
        </w:rPr>
        <w:instrText>ADDIN CSL_CITATION {"citationItems":[{"id":"ITEM-1","itemData":{"DOI":"10.3791/52551","ISSN":"1940-087X","PMID":"25938720","abstract":"Adult neurogenesis is a highly regulated, multi-stage process in which new neurons are generated from an activated neural stem cell via increasingly committed intermediate progenitor subtypes. Each of these subtypes expresses a set of specific molecular markers that, together with specific morphological criteria, can be used for their identification. Typically, immunofluorescent techniques are applied involving subtype-specific antibodies in combination with exo- or endogenous proliferation markers. We herein describe immunolabeling methods for the detection and quantification of all stages of adult hippocampal neurogenesis. These comprise the application of thymidine analogs, transcardial perfusion, tissue processing, heat-induced epitope retrieval, ABC immunohistochemistry, multiple indirect immunofluorescence, confocal microscopy and cell quantification. Furthermore we present a sequential multiple immunofluorescence protocol which circumvents problems usually arising from the need of using primary antibodies raised in the same host species. It allows an accurate identification of all hippocampal progenitor subtypes together with a proliferation marker within a single section. These techniques are a powerful tool to study the regulation of different progenitor subtypes in parallel, their involvement in brain pathologies and their role in specific brain functions.","author":[{"dropping-particle":"","family":"Ansorg","given":"Anne","non-dropping-particle":"","parse-names":false,"suffix":""},{"dropping-particle":"","family":"Bornkessel","given":"Katja","non-dropping-particle":"","parse-names":false,"suffix":""},{"dropping-particle":"","family":"Witte","given":"Otto W.","non-dropping-particle":"","parse-names":false,"suffix":""},{"dropping-particle":"","family":"Urbach","given":"Anja","non-dropping-particle":"","parse-names":false,"suffix":""}],"container-title":"Journal of Visualized Experiments","id":"ITEM-1","issue":"98","issued":{"date-parts":[["2015"]]},"page":"1-13","title":"Immunohistochemistry and Multiple Labeling with Antibodies from the Same Host Species to Study Adult Hippocampal Neurogenesis","type":"article-journal"},"uris":["http://www.mendeley.com/documents/?uuid=1c6ff0bd-d664-416b-97b3-7bb455d4eb39"]},{"id":"ITEM-2","itemData":{"DOI":"10.1016/j.stemcr.2017.12.020","ISBN":"2213-6711","ISSN":"22136711","PMID":"29358087","abstract":"Marking replicating DNA with multiple labels presents the possibility of revealing new features and mechanisms of DNA synthesis and cell division; however, progression beyond double labeling has been hampered by cross-reactivity of label detection and scarcity of appropriate labels. Here, we present a method for triple S-phase labeling of the dividing cells, with a fourth label used to mark cells actively engaged in cell-cycle progression (e.g., using Ki67) or to phenotype the dividing cells or their progeny (e.g., using a GFP-expressing lineage reporter transgene). We apply this method to determine the parameters of neural stem cell division in the adult brain, to birth date up to four cohorts of dividing cells, and to reveal patterns of stem cell division in non-neural tissues. In this article, Enikolopov and colleagues describe a method for triple S-phase labeling of stem cells, with an additional channel used to phenotype the cells or to add the fourth marker of cell division. They demonstrate the method's utility for birth dating multiple stem cell populations and for revealing patterns of stem cell division in the brain, testis, and intestine.","author":[{"dropping-particle":"","family":"Podgorny","given":"Oleg","non-dropping-particle":"","parse-names":false,"suffix":""},{"dropping-particle":"","family":"Peunova","given":"Natalia","non-dropping-particle":"","parse-names":false,"suffix":""},{"dropping-particle":"","family":"Park","given":"June Hee","non-dropping-particle":"","parse-names":false,"suffix":""},{"dropping-particle":"","family":"Enikolopov","given":"Grigori","non-dropping-particle":"","parse-names":false,"suffix":""}],"container-title":"Stem Cell Reports","id":"ITEM-2","issue":"2","issued":{"date-parts":[["2018"]]},"page":"615-626","publisher":"ElsevierCompany.","title":"Triple S-Phase Labeling of Dividing Stem Cells","type":"article-journal","volume":"10"},"uris":["http://www.mendeley.com/documents/?uuid=47e800f0-8a49-4dbd-b514-fe65bdab1acc","http://www.mendeley.com/documents/?uuid=5d066ac7-ec6a-480a-a52c-13eef7314aea"]},{"id":"ITEM-3","itemData":{"DOI":"10.1016/j.brainresrev.2006.08.002","ISBN":"0165-0173","ISSN":"01650173","PMID":"17020783","abstract":"Bromodeoxyuridine (BrdU) is a thymidine analog that incorporates DNA of dividing cells during the S-phase of the cell cycle. As such, BrdU is used for birth dating and monitoring cell proliferation. BrdU immunohistochemistry has been instrumental for the study of the development of the nervous system, and to confirm that neurogenesis occurs in the adult mammalian brain, including in human. However, the use of BrdU for studying neurogenesis is not without pitfalls and limitations. BrdU is a toxic and mutagenic substance. It triggers cell death, the formation of teratomas, alters DNA stability, lengthens the cell cycle, and has mitogenic, transcriptional and translational effects on cells that incorporate it. All of which have profound consequences on neurogenesis. BrdU is not a marker of the S-phase of the cell cycle. As a thymidine analog, it is a marker of DNA synthesis. Therefore, studying neurogenesis with BrdU requires distinguishing cell proliferation and neurogenesis from other events involving DNA synthesis, like DNA repair, abortive cell cycle reentry and gene duplication. BrdU labeling is currently the most used technique for studying adult neurogenesis in situ. However in many instances, appropriate controls have been overlooked and events reported as the generation of new neuronal cells in the adult brain misinterpreted, which makes BrdU labeling one of the most misused techniques in neuroscience. © 2006 Elsevier B.V. All rights reserved.","author":[{"dropping-particle":"","family":"Taupin","given":"Philippe","non-dropping-particle":"","parse-names":false,"suffix":""}],"container-title":"Brain Research Reviews","id":"ITEM-3","issue":"1","issued":{"date-parts":[["2007"]]},"page":"198-214","title":"BrdU immunohistochemistry for studying adult neurogenesis: Paradigms, pitfalls, limitations, and validation","type":"article-journal","volume":"53"},"uris":["http://www.mendeley.com/documents/?uuid=adb655ba-33b6-40ab-9a73-38ed1c322938"]}],"mendeley":{"formattedCitation":"&lt;sup&gt;8–10&lt;/sup&gt;","plainTextFormattedCitation":"8–10","previouslyFormattedCitation":"&lt;sup&gt;8–10&lt;/sup&gt;"},"properties":{"noteIndex":0},"schema":"https://github.com/citation-style-language/schema/raw/master/csl-citation.json"}</w:instrText>
      </w:r>
      <w:r w:rsidR="00642C77" w:rsidRPr="006C3789">
        <w:rPr>
          <w:rFonts w:asciiTheme="minorHAnsi" w:hAnsiTheme="minorHAnsi" w:cstheme="minorHAnsi"/>
        </w:rPr>
        <w:fldChar w:fldCharType="separate"/>
      </w:r>
      <w:r w:rsidR="00642C77" w:rsidRPr="006C3789">
        <w:rPr>
          <w:rFonts w:asciiTheme="minorHAnsi" w:hAnsiTheme="minorHAnsi" w:cstheme="minorHAnsi"/>
          <w:noProof/>
          <w:vertAlign w:val="superscript"/>
        </w:rPr>
        <w:t>8–10</w:t>
      </w:r>
      <w:r w:rsidR="00642C77" w:rsidRPr="006C3789">
        <w:rPr>
          <w:rFonts w:asciiTheme="minorHAnsi" w:hAnsiTheme="minorHAnsi" w:cstheme="minorHAnsi"/>
        </w:rPr>
        <w:fldChar w:fldCharType="end"/>
      </w:r>
      <w:r w:rsidR="00936775" w:rsidRPr="006C3789">
        <w:rPr>
          <w:rFonts w:asciiTheme="minorHAnsi" w:hAnsiTheme="minorHAnsi" w:cstheme="minorHAnsi"/>
        </w:rPr>
        <w:t xml:space="preserve">. </w:t>
      </w:r>
      <w:r w:rsidR="00B741CD" w:rsidRPr="006C3789">
        <w:rPr>
          <w:rFonts w:asciiTheme="minorHAnsi" w:hAnsiTheme="minorHAnsi" w:cstheme="minorHAnsi"/>
        </w:rPr>
        <w:t>By combining these two approaches, a wide range of question</w:t>
      </w:r>
      <w:r w:rsidR="00994CC3" w:rsidRPr="006C3789">
        <w:rPr>
          <w:rFonts w:asciiTheme="minorHAnsi" w:hAnsiTheme="minorHAnsi" w:cstheme="minorHAnsi"/>
        </w:rPr>
        <w:t>s</w:t>
      </w:r>
      <w:r w:rsidR="00B741CD" w:rsidRPr="006C3789">
        <w:rPr>
          <w:rFonts w:asciiTheme="minorHAnsi" w:hAnsiTheme="minorHAnsi" w:cstheme="minorHAnsi"/>
        </w:rPr>
        <w:t xml:space="preserve"> can</w:t>
      </w:r>
      <w:r w:rsidR="00ED76A4" w:rsidRPr="006C3789">
        <w:rPr>
          <w:rFonts w:asciiTheme="minorHAnsi" w:hAnsiTheme="minorHAnsi" w:cstheme="minorHAnsi"/>
        </w:rPr>
        <w:t xml:space="preserve"> be</w:t>
      </w:r>
      <w:r w:rsidR="00B741CD" w:rsidRPr="006C3789">
        <w:rPr>
          <w:rFonts w:asciiTheme="minorHAnsi" w:hAnsiTheme="minorHAnsi" w:cstheme="minorHAnsi"/>
        </w:rPr>
        <w:t xml:space="preserve"> </w:t>
      </w:r>
      <w:r w:rsidR="00086A5C" w:rsidRPr="006C3789">
        <w:rPr>
          <w:rFonts w:asciiTheme="minorHAnsi" w:hAnsiTheme="minorHAnsi" w:cstheme="minorHAnsi"/>
        </w:rPr>
        <w:t>investigated</w:t>
      </w:r>
      <w:r w:rsidR="00B741CD" w:rsidRPr="006C3789">
        <w:rPr>
          <w:rFonts w:asciiTheme="minorHAnsi" w:hAnsiTheme="minorHAnsi" w:cstheme="minorHAnsi"/>
        </w:rPr>
        <w:t xml:space="preserve"> ranging from how proliferation is regulated at specific developmental stages, to</w:t>
      </w:r>
      <w:r w:rsidR="00E60E9B" w:rsidRPr="006C3789">
        <w:rPr>
          <w:rFonts w:asciiTheme="minorHAnsi" w:hAnsiTheme="minorHAnsi" w:cstheme="minorHAnsi"/>
        </w:rPr>
        <w:t xml:space="preserve"> how</w:t>
      </w:r>
      <w:r w:rsidR="00B741CD" w:rsidRPr="006C3789">
        <w:rPr>
          <w:rFonts w:asciiTheme="minorHAnsi" w:hAnsiTheme="minorHAnsi" w:cstheme="minorHAnsi"/>
        </w:rPr>
        <w:t xml:space="preserve"> various cues affect NSC </w:t>
      </w:r>
      <w:r w:rsidR="007E1A71" w:rsidRPr="006C3789">
        <w:rPr>
          <w:rFonts w:asciiTheme="minorHAnsi" w:hAnsiTheme="minorHAnsi" w:cstheme="minorHAnsi"/>
        </w:rPr>
        <w:t>differentiation and neurogenesis</w:t>
      </w:r>
      <w:r w:rsidR="00B741CD" w:rsidRPr="006C3789">
        <w:rPr>
          <w:rFonts w:asciiTheme="minorHAnsi" w:hAnsiTheme="minorHAnsi" w:cstheme="minorHAnsi"/>
        </w:rPr>
        <w:t xml:space="preserve">. </w:t>
      </w:r>
    </w:p>
    <w:p w14:paraId="0E686671" w14:textId="77777777" w:rsidR="00407161" w:rsidRPr="006C3789" w:rsidRDefault="00407161" w:rsidP="00B9756B">
      <w:pPr>
        <w:rPr>
          <w:rFonts w:asciiTheme="minorHAnsi" w:hAnsiTheme="minorHAnsi" w:cstheme="minorHAnsi"/>
        </w:rPr>
      </w:pPr>
    </w:p>
    <w:p w14:paraId="48BCBBE0" w14:textId="3B4AFAE7" w:rsidR="00716A87" w:rsidRPr="006C3789" w:rsidRDefault="00655F75" w:rsidP="00B9756B">
      <w:pPr>
        <w:rPr>
          <w:rFonts w:asciiTheme="minorHAnsi" w:hAnsiTheme="minorHAnsi" w:cstheme="minorHAnsi"/>
        </w:rPr>
      </w:pPr>
      <w:r w:rsidRPr="006C3789">
        <w:rPr>
          <w:rFonts w:asciiTheme="minorHAnsi" w:hAnsiTheme="minorHAnsi" w:cstheme="minorHAnsi"/>
        </w:rPr>
        <w:t>Several options exist to</w:t>
      </w:r>
      <w:r w:rsidR="0031065B" w:rsidRPr="006C3789">
        <w:rPr>
          <w:rFonts w:asciiTheme="minorHAnsi" w:hAnsiTheme="minorHAnsi" w:cstheme="minorHAnsi"/>
        </w:rPr>
        <w:t xml:space="preserve"> </w:t>
      </w:r>
      <w:r w:rsidR="00B741CD" w:rsidRPr="006C3789">
        <w:rPr>
          <w:rFonts w:asciiTheme="minorHAnsi" w:hAnsiTheme="minorHAnsi" w:cstheme="minorHAnsi"/>
        </w:rPr>
        <w:t xml:space="preserve">effectively </w:t>
      </w:r>
      <w:r w:rsidR="0031065B" w:rsidRPr="006C3789">
        <w:rPr>
          <w:rFonts w:asciiTheme="minorHAnsi" w:hAnsiTheme="minorHAnsi" w:cstheme="minorHAnsi"/>
        </w:rPr>
        <w:t>ma</w:t>
      </w:r>
      <w:r w:rsidRPr="006C3789">
        <w:rPr>
          <w:rFonts w:asciiTheme="minorHAnsi" w:hAnsiTheme="minorHAnsi" w:cstheme="minorHAnsi"/>
        </w:rPr>
        <w:t>nipulate</w:t>
      </w:r>
      <w:r w:rsidR="00094CB3" w:rsidRPr="006C3789">
        <w:rPr>
          <w:rFonts w:asciiTheme="minorHAnsi" w:hAnsiTheme="minorHAnsi" w:cstheme="minorHAnsi"/>
        </w:rPr>
        <w:t xml:space="preserve"> </w:t>
      </w:r>
      <w:r w:rsidRPr="006C3789">
        <w:rPr>
          <w:rFonts w:asciiTheme="minorHAnsi" w:hAnsiTheme="minorHAnsi" w:cstheme="minorHAnsi"/>
        </w:rPr>
        <w:t>neural circuits</w:t>
      </w:r>
      <w:r w:rsidR="0031065B" w:rsidRPr="006C3789">
        <w:rPr>
          <w:rFonts w:asciiTheme="minorHAnsi" w:hAnsiTheme="minorHAnsi" w:cstheme="minorHAnsi"/>
        </w:rPr>
        <w:t xml:space="preserve"> </w:t>
      </w:r>
      <w:r w:rsidR="00716A87" w:rsidRPr="006C3789">
        <w:rPr>
          <w:rFonts w:asciiTheme="minorHAnsi" w:hAnsiTheme="minorHAnsi" w:cstheme="minorHAnsi"/>
        </w:rPr>
        <w:t xml:space="preserve">including </w:t>
      </w:r>
      <w:r w:rsidR="008E1CC6" w:rsidRPr="006C3789">
        <w:rPr>
          <w:rFonts w:asciiTheme="minorHAnsi" w:hAnsiTheme="minorHAnsi" w:cstheme="minorHAnsi"/>
        </w:rPr>
        <w:t>electrical s</w:t>
      </w:r>
      <w:r w:rsidR="008464FE" w:rsidRPr="006C3789">
        <w:rPr>
          <w:rFonts w:asciiTheme="minorHAnsi" w:hAnsiTheme="minorHAnsi" w:cstheme="minorHAnsi"/>
        </w:rPr>
        <w:t>timulation,</w:t>
      </w:r>
      <w:r w:rsidR="0031065B" w:rsidRPr="006C3789">
        <w:rPr>
          <w:rFonts w:asciiTheme="minorHAnsi" w:hAnsiTheme="minorHAnsi" w:cstheme="minorHAnsi"/>
        </w:rPr>
        <w:t xml:space="preserve"> optogenetics</w:t>
      </w:r>
      <w:r w:rsidR="006829CA" w:rsidRPr="006C3789">
        <w:rPr>
          <w:rFonts w:asciiTheme="minorHAnsi" w:hAnsiTheme="minorHAnsi" w:cstheme="minorHAnsi"/>
        </w:rPr>
        <w:t>,</w:t>
      </w:r>
      <w:r w:rsidR="0031065B" w:rsidRPr="006C3789">
        <w:rPr>
          <w:rFonts w:asciiTheme="minorHAnsi" w:hAnsiTheme="minorHAnsi" w:cstheme="minorHAnsi"/>
        </w:rPr>
        <w:t xml:space="preserve"> </w:t>
      </w:r>
      <w:r w:rsidR="006E2E2C" w:rsidRPr="006C3789">
        <w:rPr>
          <w:rFonts w:asciiTheme="minorHAnsi" w:hAnsiTheme="minorHAnsi" w:cstheme="minorHAnsi"/>
        </w:rPr>
        <w:t xml:space="preserve">and </w:t>
      </w:r>
      <w:proofErr w:type="spellStart"/>
      <w:r w:rsidR="006E2E2C" w:rsidRPr="006C3789">
        <w:rPr>
          <w:rFonts w:asciiTheme="minorHAnsi" w:hAnsiTheme="minorHAnsi" w:cstheme="minorHAnsi"/>
        </w:rPr>
        <w:t>chemogenetics</w:t>
      </w:r>
      <w:proofErr w:type="spellEnd"/>
      <w:r w:rsidR="006E2E2C" w:rsidRPr="006C3789">
        <w:rPr>
          <w:rFonts w:asciiTheme="minorHAnsi" w:hAnsiTheme="minorHAnsi" w:cstheme="minorHAnsi"/>
        </w:rPr>
        <w:t xml:space="preserve">, </w:t>
      </w:r>
      <w:r w:rsidR="00716A87" w:rsidRPr="006C3789">
        <w:rPr>
          <w:rFonts w:asciiTheme="minorHAnsi" w:hAnsiTheme="minorHAnsi" w:cstheme="minorHAnsi"/>
        </w:rPr>
        <w:t>each</w:t>
      </w:r>
      <w:r w:rsidR="006E2E2C" w:rsidRPr="006C3789">
        <w:rPr>
          <w:rFonts w:asciiTheme="minorHAnsi" w:hAnsiTheme="minorHAnsi" w:cstheme="minorHAnsi"/>
        </w:rPr>
        <w:t xml:space="preserve"> </w:t>
      </w:r>
      <w:r w:rsidR="00BE27E4" w:rsidRPr="006C3789">
        <w:rPr>
          <w:rFonts w:asciiTheme="minorHAnsi" w:hAnsiTheme="minorHAnsi" w:cstheme="minorHAnsi"/>
        </w:rPr>
        <w:t>with</w:t>
      </w:r>
      <w:r w:rsidR="00CB0189" w:rsidRPr="006C3789">
        <w:rPr>
          <w:rFonts w:asciiTheme="minorHAnsi" w:hAnsiTheme="minorHAnsi" w:cstheme="minorHAnsi"/>
        </w:rPr>
        <w:t xml:space="preserve"> their own</w:t>
      </w:r>
      <w:r w:rsidR="0031065B" w:rsidRPr="006C3789">
        <w:rPr>
          <w:rFonts w:asciiTheme="minorHAnsi" w:hAnsiTheme="minorHAnsi" w:cstheme="minorHAnsi"/>
        </w:rPr>
        <w:t xml:space="preserve"> advantages and disadvantages. </w:t>
      </w:r>
      <w:r w:rsidR="008E1CC6" w:rsidRPr="006C3789">
        <w:rPr>
          <w:rFonts w:asciiTheme="minorHAnsi" w:hAnsiTheme="minorHAnsi" w:cstheme="minorHAnsi"/>
        </w:rPr>
        <w:t xml:space="preserve">Electrical </w:t>
      </w:r>
      <w:r w:rsidR="008920DF" w:rsidRPr="006C3789">
        <w:rPr>
          <w:rFonts w:asciiTheme="minorHAnsi" w:hAnsiTheme="minorHAnsi" w:cstheme="minorHAnsi"/>
        </w:rPr>
        <w:t>stimulation involves an extensive surgery where electrodes are implanted to a specific brain region which are later used to transmit electrical signals to modulate a</w:t>
      </w:r>
      <w:r w:rsidR="00BE27E4" w:rsidRPr="006C3789">
        <w:rPr>
          <w:rFonts w:asciiTheme="minorHAnsi" w:hAnsiTheme="minorHAnsi" w:cstheme="minorHAnsi"/>
        </w:rPr>
        <w:t xml:space="preserve"> </w:t>
      </w:r>
      <w:r w:rsidR="00B741CD" w:rsidRPr="006C3789">
        <w:rPr>
          <w:rFonts w:asciiTheme="minorHAnsi" w:hAnsiTheme="minorHAnsi" w:cstheme="minorHAnsi"/>
        </w:rPr>
        <w:t>targeted</w:t>
      </w:r>
      <w:r w:rsidR="008920DF" w:rsidRPr="006C3789">
        <w:rPr>
          <w:rFonts w:asciiTheme="minorHAnsi" w:hAnsiTheme="minorHAnsi" w:cstheme="minorHAnsi"/>
        </w:rPr>
        <w:t xml:space="preserve"> brain region. However, this approach lacks</w:t>
      </w:r>
      <w:r w:rsidR="00B741CD" w:rsidRPr="006C3789">
        <w:rPr>
          <w:rFonts w:asciiTheme="minorHAnsi" w:hAnsiTheme="minorHAnsi" w:cstheme="minorHAnsi"/>
        </w:rPr>
        <w:t xml:space="preserve"> both</w:t>
      </w:r>
      <w:r w:rsidR="008920DF" w:rsidRPr="006C3789">
        <w:rPr>
          <w:rFonts w:asciiTheme="minorHAnsi" w:hAnsiTheme="minorHAnsi" w:cstheme="minorHAnsi"/>
        </w:rPr>
        <w:t xml:space="preserve"> cellular and circuit specificity. </w:t>
      </w:r>
      <w:r w:rsidR="00063F23" w:rsidRPr="006C3789">
        <w:rPr>
          <w:rFonts w:asciiTheme="minorHAnsi" w:hAnsiTheme="minorHAnsi" w:cstheme="minorHAnsi"/>
        </w:rPr>
        <w:t>Optogenetics</w:t>
      </w:r>
      <w:r w:rsidR="00716A87" w:rsidRPr="006C3789">
        <w:rPr>
          <w:rFonts w:asciiTheme="minorHAnsi" w:hAnsiTheme="minorHAnsi" w:cstheme="minorHAnsi"/>
        </w:rPr>
        <w:t xml:space="preserve"> </w:t>
      </w:r>
      <w:r w:rsidR="00063F23" w:rsidRPr="006C3789">
        <w:rPr>
          <w:rFonts w:asciiTheme="minorHAnsi" w:hAnsiTheme="minorHAnsi" w:cstheme="minorHAnsi"/>
        </w:rPr>
        <w:t>involves the delivery of viral particle</w:t>
      </w:r>
      <w:r w:rsidR="006829CA" w:rsidRPr="006C3789">
        <w:rPr>
          <w:rFonts w:asciiTheme="minorHAnsi" w:hAnsiTheme="minorHAnsi" w:cstheme="minorHAnsi"/>
        </w:rPr>
        <w:t>s</w:t>
      </w:r>
      <w:r w:rsidR="00063F23" w:rsidRPr="006C3789">
        <w:rPr>
          <w:rFonts w:asciiTheme="minorHAnsi" w:hAnsiTheme="minorHAnsi" w:cstheme="minorHAnsi"/>
        </w:rPr>
        <w:t xml:space="preserve"> that encode a light </w:t>
      </w:r>
      <w:r w:rsidR="006829CA" w:rsidRPr="006C3789">
        <w:rPr>
          <w:rFonts w:asciiTheme="minorHAnsi" w:hAnsiTheme="minorHAnsi" w:cstheme="minorHAnsi"/>
        </w:rPr>
        <w:t>activated</w:t>
      </w:r>
      <w:r w:rsidR="00063F23" w:rsidRPr="006C3789">
        <w:rPr>
          <w:rFonts w:asciiTheme="minorHAnsi" w:hAnsiTheme="minorHAnsi" w:cstheme="minorHAnsi"/>
        </w:rPr>
        <w:t xml:space="preserve"> receptor </w:t>
      </w:r>
      <w:r w:rsidR="00E810E8" w:rsidRPr="006C3789">
        <w:rPr>
          <w:rFonts w:asciiTheme="minorHAnsi" w:hAnsiTheme="minorHAnsi" w:cstheme="minorHAnsi"/>
        </w:rPr>
        <w:t>that</w:t>
      </w:r>
      <w:r w:rsidR="00063F23" w:rsidRPr="006C3789">
        <w:rPr>
          <w:rFonts w:asciiTheme="minorHAnsi" w:hAnsiTheme="minorHAnsi" w:cstheme="minorHAnsi"/>
        </w:rPr>
        <w:t xml:space="preserve"> is stimulated by</w:t>
      </w:r>
      <w:r w:rsidR="006829CA" w:rsidRPr="006C3789">
        <w:rPr>
          <w:rFonts w:asciiTheme="minorHAnsi" w:hAnsiTheme="minorHAnsi" w:cstheme="minorHAnsi"/>
        </w:rPr>
        <w:t xml:space="preserve"> </w:t>
      </w:r>
      <w:r w:rsidR="008920DF" w:rsidRPr="006C3789">
        <w:rPr>
          <w:rFonts w:asciiTheme="minorHAnsi" w:hAnsiTheme="minorHAnsi" w:cstheme="minorHAnsi"/>
        </w:rPr>
        <w:t xml:space="preserve">a </w:t>
      </w:r>
      <w:r w:rsidR="006829CA" w:rsidRPr="006C3789">
        <w:rPr>
          <w:rFonts w:asciiTheme="minorHAnsi" w:hAnsiTheme="minorHAnsi" w:cstheme="minorHAnsi"/>
        </w:rPr>
        <w:t>laser emitted through</w:t>
      </w:r>
      <w:r w:rsidR="00063F23" w:rsidRPr="006C3789">
        <w:rPr>
          <w:rFonts w:asciiTheme="minorHAnsi" w:hAnsiTheme="minorHAnsi" w:cstheme="minorHAnsi"/>
        </w:rPr>
        <w:t xml:space="preserve"> an implanted optical fiber</w:t>
      </w:r>
      <w:r w:rsidR="006829CA" w:rsidRPr="006C3789">
        <w:rPr>
          <w:rFonts w:asciiTheme="minorHAnsi" w:hAnsiTheme="minorHAnsi" w:cstheme="minorHAnsi"/>
        </w:rPr>
        <w:t xml:space="preserve">, but requires extensive manipulations, </w:t>
      </w:r>
      <w:r w:rsidR="0091206C" w:rsidRPr="006C3789">
        <w:rPr>
          <w:rFonts w:asciiTheme="minorHAnsi" w:hAnsiTheme="minorHAnsi" w:cstheme="minorHAnsi"/>
        </w:rPr>
        <w:t>large</w:t>
      </w:r>
      <w:r w:rsidR="006829CA" w:rsidRPr="006C3789">
        <w:rPr>
          <w:rFonts w:asciiTheme="minorHAnsi" w:hAnsiTheme="minorHAnsi" w:cstheme="minorHAnsi"/>
        </w:rPr>
        <w:t xml:space="preserve"> cost, and complex surgeries</w:t>
      </w:r>
      <w:r w:rsidR="00184535" w:rsidRPr="006C3789">
        <w:rPr>
          <w:rFonts w:asciiTheme="minorHAnsi" w:hAnsiTheme="minorHAnsi" w:cstheme="minorHAnsi"/>
        </w:rPr>
        <w:fldChar w:fldCharType="begin" w:fldLock="1"/>
      </w:r>
      <w:r w:rsidR="00642C77" w:rsidRPr="006C3789">
        <w:rPr>
          <w:rFonts w:asciiTheme="minorHAnsi" w:hAnsiTheme="minorHAnsi" w:cstheme="minorHAnsi"/>
        </w:rPr>
        <w:instrText>ADDIN CSL_CITATION {"citationItems":[{"id":"ITEM-1","itemData":{"DOI":"10.1038/nn1525","author":[{"dropping-particle":"","family":"Boyden","given":"Edward S","non-dropping-particle":"","parse-names":false,"suffix":""},{"dropping-particle":"","family":"Zhang","given":"Feng","non-dropping-particle":"","parse-names":false,"suffix":""},{"dropping-particle":"","family":"Bamberg","given":"Ernst","non-dropping-particle":"","parse-names":false,"suffix":""},{"dropping-particle":"","family":"Nagel","given":"Georg","non-dropping-particle":"","parse-names":false,"suffix":""},{"dropping-particle":"","family":"Deisseroth","given":"Karl","non-dropping-particle":"","parse-names":false,"suffix":""}],"id":"ITEM-1","issue":"9","issued":{"date-parts":[["2005"]]},"page":"1263-1268","title":"Millisecond-timescale , genetically targeted optical control of neural activity","type":"article-journal","volume":"8"},"uris":["http://www.mendeley.com/documents/?uuid=02eb1a80-ef90-4690-9554-267aadaae00c"]}],"mendeley":{"formattedCitation":"&lt;sup&gt;11&lt;/sup&gt;","plainTextFormattedCitation":"11","previouslyFormattedCitation":"&lt;sup&gt;11&lt;/sup&gt;"},"properties":{"noteIndex":0},"schema":"https://github.com/citation-style-language/schema/raw/master/csl-citation.json"}</w:instrText>
      </w:r>
      <w:r w:rsidR="00184535" w:rsidRPr="006C3789">
        <w:rPr>
          <w:rFonts w:asciiTheme="minorHAnsi" w:hAnsiTheme="minorHAnsi" w:cstheme="minorHAnsi"/>
        </w:rPr>
        <w:fldChar w:fldCharType="separate"/>
      </w:r>
      <w:r w:rsidR="00642C77" w:rsidRPr="006C3789">
        <w:rPr>
          <w:rFonts w:asciiTheme="minorHAnsi" w:hAnsiTheme="minorHAnsi" w:cstheme="minorHAnsi"/>
          <w:noProof/>
          <w:vertAlign w:val="superscript"/>
        </w:rPr>
        <w:t>11</w:t>
      </w:r>
      <w:r w:rsidR="00184535" w:rsidRPr="006C3789">
        <w:rPr>
          <w:rFonts w:asciiTheme="minorHAnsi" w:hAnsiTheme="minorHAnsi" w:cstheme="minorHAnsi"/>
        </w:rPr>
        <w:fldChar w:fldCharType="end"/>
      </w:r>
      <w:r w:rsidR="006829CA" w:rsidRPr="006C3789">
        <w:rPr>
          <w:rFonts w:asciiTheme="minorHAnsi" w:hAnsiTheme="minorHAnsi" w:cstheme="minorHAnsi"/>
        </w:rPr>
        <w:t xml:space="preserve">. </w:t>
      </w:r>
      <w:proofErr w:type="spellStart"/>
      <w:r w:rsidR="00063F23" w:rsidRPr="006C3789">
        <w:rPr>
          <w:rFonts w:asciiTheme="minorHAnsi" w:hAnsiTheme="minorHAnsi" w:cstheme="minorHAnsi"/>
        </w:rPr>
        <w:t>Chemogenetics</w:t>
      </w:r>
      <w:proofErr w:type="spellEnd"/>
      <w:r w:rsidR="00063F23" w:rsidRPr="006C3789">
        <w:rPr>
          <w:rFonts w:asciiTheme="minorHAnsi" w:hAnsiTheme="minorHAnsi" w:cstheme="minorHAnsi"/>
        </w:rPr>
        <w:t xml:space="preserve"> involves the delivery of</w:t>
      </w:r>
      <w:r w:rsidR="006829CA" w:rsidRPr="006C3789">
        <w:rPr>
          <w:rFonts w:asciiTheme="minorHAnsi" w:hAnsiTheme="minorHAnsi" w:cstheme="minorHAnsi"/>
        </w:rPr>
        <w:t xml:space="preserve"> </w:t>
      </w:r>
      <w:r w:rsidR="00063F23" w:rsidRPr="006C3789">
        <w:rPr>
          <w:rFonts w:asciiTheme="minorHAnsi" w:hAnsiTheme="minorHAnsi" w:cstheme="minorHAnsi"/>
        </w:rPr>
        <w:t>viral particle</w:t>
      </w:r>
      <w:r w:rsidR="006829CA" w:rsidRPr="006C3789">
        <w:rPr>
          <w:rFonts w:asciiTheme="minorHAnsi" w:hAnsiTheme="minorHAnsi" w:cstheme="minorHAnsi"/>
        </w:rPr>
        <w:t>s that encode a designer receptor exclusively activated by designer drugs or DREADD</w:t>
      </w:r>
      <w:r w:rsidR="003B40DB" w:rsidRPr="006C3789">
        <w:rPr>
          <w:rFonts w:asciiTheme="minorHAnsi" w:hAnsiTheme="minorHAnsi" w:cstheme="minorHAnsi"/>
        </w:rPr>
        <w:t>s</w:t>
      </w:r>
      <w:r w:rsidR="006829CA" w:rsidRPr="006C3789">
        <w:rPr>
          <w:rFonts w:asciiTheme="minorHAnsi" w:hAnsiTheme="minorHAnsi" w:cstheme="minorHAnsi"/>
        </w:rPr>
        <w:t>,</w:t>
      </w:r>
      <w:r w:rsidR="00063F23" w:rsidRPr="006C3789">
        <w:rPr>
          <w:rFonts w:asciiTheme="minorHAnsi" w:hAnsiTheme="minorHAnsi" w:cstheme="minorHAnsi"/>
        </w:rPr>
        <w:t xml:space="preserve"> which </w:t>
      </w:r>
      <w:r w:rsidR="00840725" w:rsidRPr="006C3789">
        <w:rPr>
          <w:rFonts w:asciiTheme="minorHAnsi" w:hAnsiTheme="minorHAnsi" w:cstheme="minorHAnsi"/>
        </w:rPr>
        <w:t>are</w:t>
      </w:r>
      <w:r w:rsidR="00063F23" w:rsidRPr="006C3789">
        <w:rPr>
          <w:rFonts w:asciiTheme="minorHAnsi" w:hAnsiTheme="minorHAnsi" w:cstheme="minorHAnsi"/>
        </w:rPr>
        <w:t xml:space="preserve"> subsequently </w:t>
      </w:r>
      <w:r w:rsidR="00184535" w:rsidRPr="006C3789">
        <w:rPr>
          <w:rFonts w:asciiTheme="minorHAnsi" w:hAnsiTheme="minorHAnsi" w:cstheme="minorHAnsi"/>
        </w:rPr>
        <w:t>activated</w:t>
      </w:r>
      <w:r w:rsidR="006829CA" w:rsidRPr="006C3789">
        <w:rPr>
          <w:rFonts w:asciiTheme="minorHAnsi" w:hAnsiTheme="minorHAnsi" w:cstheme="minorHAnsi"/>
        </w:rPr>
        <w:t xml:space="preserve"> by a specific and biologically inert ligand</w:t>
      </w:r>
      <w:r w:rsidR="00EE6C62" w:rsidRPr="006C3789">
        <w:rPr>
          <w:rFonts w:asciiTheme="minorHAnsi" w:hAnsiTheme="minorHAnsi" w:cstheme="minorHAnsi"/>
        </w:rPr>
        <w:t xml:space="preserve"> known as </w:t>
      </w:r>
      <w:r w:rsidR="00840725" w:rsidRPr="006C3789">
        <w:rPr>
          <w:rFonts w:asciiTheme="minorHAnsi" w:hAnsiTheme="minorHAnsi" w:cstheme="minorHAnsi"/>
        </w:rPr>
        <w:t>c</w:t>
      </w:r>
      <w:r w:rsidR="00EE6C62" w:rsidRPr="006C3789">
        <w:rPr>
          <w:rFonts w:asciiTheme="minorHAnsi" w:hAnsiTheme="minorHAnsi" w:cstheme="minorHAnsi"/>
        </w:rPr>
        <w:t>lozapine N-</w:t>
      </w:r>
      <w:r w:rsidR="00840725" w:rsidRPr="006C3789">
        <w:rPr>
          <w:rFonts w:asciiTheme="minorHAnsi" w:hAnsiTheme="minorHAnsi" w:cstheme="minorHAnsi"/>
        </w:rPr>
        <w:t>o</w:t>
      </w:r>
      <w:r w:rsidR="00EE6C62" w:rsidRPr="006C3789">
        <w:rPr>
          <w:rFonts w:asciiTheme="minorHAnsi" w:hAnsiTheme="minorHAnsi" w:cstheme="minorHAnsi"/>
        </w:rPr>
        <w:t xml:space="preserve">xide </w:t>
      </w:r>
      <w:r w:rsidR="005E04C6" w:rsidRPr="006C3789">
        <w:rPr>
          <w:rFonts w:asciiTheme="minorHAnsi" w:hAnsiTheme="minorHAnsi" w:cstheme="minorHAnsi"/>
        </w:rPr>
        <w:t>(</w:t>
      </w:r>
      <w:r w:rsidR="00EE6C62" w:rsidRPr="006C3789">
        <w:rPr>
          <w:rFonts w:asciiTheme="minorHAnsi" w:hAnsiTheme="minorHAnsi" w:cstheme="minorHAnsi"/>
        </w:rPr>
        <w:t>CNO</w:t>
      </w:r>
      <w:r w:rsidR="005E04C6" w:rsidRPr="006C3789">
        <w:rPr>
          <w:rFonts w:asciiTheme="minorHAnsi" w:hAnsiTheme="minorHAnsi" w:cstheme="minorHAnsi"/>
        </w:rPr>
        <w:t>)</w:t>
      </w:r>
      <w:r w:rsidR="00EE6C62" w:rsidRPr="006C3789">
        <w:rPr>
          <w:rFonts w:asciiTheme="minorHAnsi" w:hAnsiTheme="minorHAnsi" w:cstheme="minorHAnsi"/>
        </w:rPr>
        <w:fldChar w:fldCharType="begin" w:fldLock="1"/>
      </w:r>
      <w:r w:rsidR="00642C77" w:rsidRPr="006C3789">
        <w:rPr>
          <w:rFonts w:asciiTheme="minorHAnsi" w:hAnsiTheme="minorHAnsi" w:cstheme="minorHAnsi"/>
        </w:rPr>
        <w:instrText>ADDIN CSL_CITATION {"citationItems":[{"id":"ITEM-1","itemData":{"DOI":"10.1073/pnas.0700293104","ISBN":"00278424 (ISSN)","ISSN":"0027-8424","PMID":"17360345","abstract":"We evolved muscarinic receptors in yeast to generate a family of G protein-coupled receptors (GPCRs) that are activated solely by a pharmacologically inert drug-like and bioavailable compound (clozapine-N-oxide). Subsequent screening in human cell lines facilitated the creation of a family of muscarinic acetylcholine GPCRs suitable for in vitro and in situ studies. We subsequently created lines of telomerase-immortalized human pulmonary artery smooth muscle cells stably expressing all five family members and found that each one faithfully recapitulated the signaling phenotype of the parent receptor. We also expressed a G(i)-coupled designer receptor in hippocampal neurons (hM(4)D) and demonstrated its ability to induce membrane hyperpolarization and neuronal silencing. We have thus devised a facile approach for designing families of GPCRs with engineered ligand specificities. Such reverse-engineered GPCRs will prove to be powerful tools for selectively modulating signal-transduction pathways in vitro and in vivo.","author":[{"dropping-particle":"","family":"Armbruster","given":"B. N.","non-dropping-particle":"","parse-names":false,"suffix":""},{"dropping-particle":"","family":"Li","given":"X.","non-dropping-particle":"","parse-names":false,"suffix":""},{"dropping-particle":"","family":"Pausch","given":"M. H.","non-dropping-particle":"","parse-names":false,"suffix":""},{"dropping-particle":"","family":"Herlitze","given":"S.","non-dropping-particle":"","parse-names":false,"suffix":""},{"dropping-particle":"","family":"Roth","given":"B. L.","non-dropping-particle":"","parse-names":false,"suffix":""}],"container-title":"Proceedings of the National Academy of Sciences","id":"ITEM-1","issue":"12","issued":{"date-parts":[["2007"]]},"page":"5163-5168","title":"Evolving the lock to fit the key to create a family of G protein-coupled receptors potently activated by an inert ligand","type":"article-journal","volume":"104"},"uris":["http://www.mendeley.com/documents/?uuid=fe02df26-43b1-4633-9c24-1664f46e6c30"]}],"mendeley":{"formattedCitation":"&lt;sup&gt;12&lt;/sup&gt;","plainTextFormattedCitation":"12","previouslyFormattedCitation":"&lt;sup&gt;12&lt;/sup&gt;"},"properties":{"noteIndex":0},"schema":"https://github.com/citation-style-language/schema/raw/master/csl-citation.json"}</w:instrText>
      </w:r>
      <w:r w:rsidR="00EE6C62" w:rsidRPr="006C3789">
        <w:rPr>
          <w:rFonts w:asciiTheme="minorHAnsi" w:hAnsiTheme="minorHAnsi" w:cstheme="minorHAnsi"/>
        </w:rPr>
        <w:fldChar w:fldCharType="separate"/>
      </w:r>
      <w:r w:rsidR="00642C77" w:rsidRPr="006C3789">
        <w:rPr>
          <w:rFonts w:asciiTheme="minorHAnsi" w:hAnsiTheme="minorHAnsi" w:cstheme="minorHAnsi"/>
          <w:noProof/>
          <w:vertAlign w:val="superscript"/>
        </w:rPr>
        <w:t>12</w:t>
      </w:r>
      <w:r w:rsidR="00EE6C62" w:rsidRPr="006C3789">
        <w:rPr>
          <w:rFonts w:asciiTheme="minorHAnsi" w:hAnsiTheme="minorHAnsi" w:cstheme="minorHAnsi"/>
        </w:rPr>
        <w:fldChar w:fldCharType="end"/>
      </w:r>
      <w:r w:rsidR="006829CA" w:rsidRPr="006C3789">
        <w:rPr>
          <w:rFonts w:asciiTheme="minorHAnsi" w:hAnsiTheme="minorHAnsi" w:cstheme="minorHAnsi"/>
        </w:rPr>
        <w:t>. The advantage of utilizing DREADD</w:t>
      </w:r>
      <w:r w:rsidR="003307C6" w:rsidRPr="006C3789">
        <w:rPr>
          <w:rFonts w:asciiTheme="minorHAnsi" w:hAnsiTheme="minorHAnsi" w:cstheme="minorHAnsi"/>
        </w:rPr>
        <w:t>s</w:t>
      </w:r>
      <w:r w:rsidR="0091206C" w:rsidRPr="006C3789">
        <w:rPr>
          <w:rFonts w:asciiTheme="minorHAnsi" w:hAnsiTheme="minorHAnsi" w:cstheme="minorHAnsi"/>
        </w:rPr>
        <w:t xml:space="preserve"> to manipulate </w:t>
      </w:r>
      <w:r w:rsidR="008E1CC6" w:rsidRPr="006C3789">
        <w:rPr>
          <w:rFonts w:asciiTheme="minorHAnsi" w:hAnsiTheme="minorHAnsi" w:cstheme="minorHAnsi"/>
        </w:rPr>
        <w:t xml:space="preserve">local </w:t>
      </w:r>
      <w:r w:rsidR="00184535" w:rsidRPr="006C3789">
        <w:rPr>
          <w:rFonts w:asciiTheme="minorHAnsi" w:hAnsiTheme="minorHAnsi" w:cstheme="minorHAnsi"/>
        </w:rPr>
        <w:t>neural</w:t>
      </w:r>
      <w:r w:rsidR="0091206C" w:rsidRPr="006C3789">
        <w:rPr>
          <w:rFonts w:asciiTheme="minorHAnsi" w:hAnsiTheme="minorHAnsi" w:cstheme="minorHAnsi"/>
        </w:rPr>
        <w:t xml:space="preserve"> circuits that regulate adult NSCs lies in th</w:t>
      </w:r>
      <w:r w:rsidR="00EE6C62" w:rsidRPr="006C3789">
        <w:rPr>
          <w:rFonts w:asciiTheme="minorHAnsi" w:hAnsiTheme="minorHAnsi" w:cstheme="minorHAnsi"/>
        </w:rPr>
        <w:t xml:space="preserve">e ease and various </w:t>
      </w:r>
      <w:r w:rsidR="009945E0" w:rsidRPr="006C3789">
        <w:rPr>
          <w:rFonts w:asciiTheme="minorHAnsi" w:hAnsiTheme="minorHAnsi" w:cstheme="minorHAnsi"/>
        </w:rPr>
        <w:t>routes</w:t>
      </w:r>
      <w:r w:rsidR="00EE6C62" w:rsidRPr="006C3789">
        <w:rPr>
          <w:rFonts w:asciiTheme="minorHAnsi" w:hAnsiTheme="minorHAnsi" w:cstheme="minorHAnsi"/>
        </w:rPr>
        <w:t xml:space="preserve"> of CNO administration. This allows for a less </w:t>
      </w:r>
      <w:r w:rsidR="001651DD" w:rsidRPr="006C3789">
        <w:rPr>
          <w:rFonts w:asciiTheme="minorHAnsi" w:hAnsiTheme="minorHAnsi" w:cstheme="minorHAnsi"/>
        </w:rPr>
        <w:t>time-consuming</w:t>
      </w:r>
      <w:r w:rsidR="00EE6C62" w:rsidRPr="006C3789">
        <w:rPr>
          <w:rFonts w:asciiTheme="minorHAnsi" w:hAnsiTheme="minorHAnsi" w:cstheme="minorHAnsi"/>
        </w:rPr>
        <w:t xml:space="preserve"> approach with reduced animal handling</w:t>
      </w:r>
      <w:r w:rsidR="001651DD" w:rsidRPr="006C3789">
        <w:rPr>
          <w:rFonts w:asciiTheme="minorHAnsi" w:hAnsiTheme="minorHAnsi" w:cstheme="minorHAnsi"/>
        </w:rPr>
        <w:t xml:space="preserve">, </w:t>
      </w:r>
      <w:r w:rsidR="007E5932" w:rsidRPr="006C3789">
        <w:rPr>
          <w:rFonts w:asciiTheme="minorHAnsi" w:hAnsiTheme="minorHAnsi" w:cstheme="minorHAnsi"/>
        </w:rPr>
        <w:t>which</w:t>
      </w:r>
      <w:r w:rsidR="001651DD" w:rsidRPr="006C3789">
        <w:rPr>
          <w:rFonts w:asciiTheme="minorHAnsi" w:hAnsiTheme="minorHAnsi" w:cstheme="minorHAnsi"/>
        </w:rPr>
        <w:t xml:space="preserve"> is easily adaptable for long term studies </w:t>
      </w:r>
      <w:r w:rsidR="00EE6C62" w:rsidRPr="006C3789">
        <w:rPr>
          <w:rFonts w:asciiTheme="minorHAnsi" w:hAnsiTheme="minorHAnsi" w:cstheme="minorHAnsi"/>
        </w:rPr>
        <w:t>to modulate neural circuits.</w:t>
      </w:r>
    </w:p>
    <w:p w14:paraId="1B96DF3E" w14:textId="77777777" w:rsidR="00094CB3" w:rsidRPr="006C3789" w:rsidRDefault="00094CB3" w:rsidP="00B9756B">
      <w:pPr>
        <w:rPr>
          <w:rFonts w:asciiTheme="minorHAnsi" w:hAnsiTheme="minorHAnsi" w:cstheme="minorHAnsi"/>
        </w:rPr>
      </w:pPr>
    </w:p>
    <w:p w14:paraId="7D184C08" w14:textId="51E1C733" w:rsidR="00CB0189" w:rsidRPr="006C3789" w:rsidRDefault="0031065B" w:rsidP="00B9756B">
      <w:pPr>
        <w:rPr>
          <w:rFonts w:asciiTheme="minorHAnsi" w:hAnsiTheme="minorHAnsi" w:cstheme="minorHAnsi"/>
        </w:rPr>
      </w:pPr>
      <w:r w:rsidRPr="006C3789">
        <w:rPr>
          <w:rFonts w:asciiTheme="minorHAnsi" w:hAnsiTheme="minorHAnsi" w:cstheme="minorHAnsi"/>
        </w:rPr>
        <w:t>The approach described in this protocol is a comprehensive collection of various protocols required to successfully interrogate</w:t>
      </w:r>
      <w:r w:rsidR="0091206C" w:rsidRPr="006C3789">
        <w:rPr>
          <w:rFonts w:asciiTheme="minorHAnsi" w:hAnsiTheme="minorHAnsi" w:cstheme="minorHAnsi"/>
        </w:rPr>
        <w:t xml:space="preserve"> circuit regulation of</w:t>
      </w:r>
      <w:r w:rsidRPr="006C3789">
        <w:rPr>
          <w:rFonts w:asciiTheme="minorHAnsi" w:hAnsiTheme="minorHAnsi" w:cstheme="minorHAnsi"/>
        </w:rPr>
        <w:t xml:space="preserve"> adult hippocampal neurogenesis</w:t>
      </w:r>
      <w:r w:rsidR="00B741CD" w:rsidRPr="006C3789">
        <w:rPr>
          <w:rFonts w:asciiTheme="minorHAnsi" w:hAnsiTheme="minorHAnsi" w:cstheme="minorHAnsi"/>
        </w:rPr>
        <w:t xml:space="preserve"> that </w:t>
      </w:r>
      <w:r w:rsidR="00B741CD" w:rsidRPr="006C3789">
        <w:rPr>
          <w:rFonts w:asciiTheme="minorHAnsi" w:hAnsiTheme="minorHAnsi" w:cstheme="minorHAnsi"/>
        </w:rPr>
        <w:lastRenderedPageBreak/>
        <w:t xml:space="preserve">combines both immunofluorescence techniques and circuit manipulations using </w:t>
      </w:r>
      <w:proofErr w:type="spellStart"/>
      <w:r w:rsidR="00B741CD" w:rsidRPr="006C3789">
        <w:rPr>
          <w:rFonts w:asciiTheme="minorHAnsi" w:hAnsiTheme="minorHAnsi" w:cstheme="minorHAnsi"/>
        </w:rPr>
        <w:t>chemogenetics</w:t>
      </w:r>
      <w:proofErr w:type="spellEnd"/>
      <w:r w:rsidRPr="006C3789">
        <w:rPr>
          <w:rFonts w:asciiTheme="minorHAnsi" w:hAnsiTheme="minorHAnsi" w:cstheme="minorHAnsi"/>
        </w:rPr>
        <w:t>.</w:t>
      </w:r>
      <w:r w:rsidR="008D5AA6" w:rsidRPr="006C3789">
        <w:rPr>
          <w:rFonts w:asciiTheme="minorHAnsi" w:hAnsiTheme="minorHAnsi" w:cstheme="minorHAnsi"/>
        </w:rPr>
        <w:t xml:space="preserve"> </w:t>
      </w:r>
      <w:r w:rsidR="00517C81" w:rsidRPr="006C3789">
        <w:rPr>
          <w:rFonts w:asciiTheme="minorHAnsi" w:hAnsiTheme="minorHAnsi" w:cstheme="minorHAnsi"/>
        </w:rPr>
        <w:t>T</w:t>
      </w:r>
      <w:r w:rsidR="008920DF" w:rsidRPr="006C3789">
        <w:rPr>
          <w:rFonts w:asciiTheme="minorHAnsi" w:hAnsiTheme="minorHAnsi" w:cstheme="minorHAnsi"/>
        </w:rPr>
        <w:t>he method described in the following protocol is appropriate for stimulating or inhibiting one or multiple circuits simultaneously in vivo to determine their regulatory function on adult neurogenesis.</w:t>
      </w:r>
      <w:r w:rsidR="00EB03D8" w:rsidRPr="006C3789">
        <w:rPr>
          <w:rFonts w:asciiTheme="minorHAnsi" w:hAnsiTheme="minorHAnsi" w:cstheme="minorHAnsi"/>
        </w:rPr>
        <w:t xml:space="preserve"> </w:t>
      </w:r>
      <w:r w:rsidR="00BE27E4" w:rsidRPr="006C3789">
        <w:rPr>
          <w:rFonts w:asciiTheme="minorHAnsi" w:hAnsiTheme="minorHAnsi" w:cstheme="minorHAnsi"/>
        </w:rPr>
        <w:t>This approach is</w:t>
      </w:r>
      <w:r w:rsidR="00E710C3" w:rsidRPr="006C3789">
        <w:rPr>
          <w:rFonts w:asciiTheme="minorHAnsi" w:hAnsiTheme="minorHAnsi" w:cstheme="minorHAnsi"/>
        </w:rPr>
        <w:t xml:space="preserve"> </w:t>
      </w:r>
      <w:r w:rsidR="00BE27E4" w:rsidRPr="006C3789">
        <w:rPr>
          <w:rFonts w:asciiTheme="minorHAnsi" w:hAnsiTheme="minorHAnsi" w:cstheme="minorHAnsi"/>
        </w:rPr>
        <w:t>best used if the question does not need a high degree of temporal resolution.</w:t>
      </w:r>
      <w:r w:rsidR="00B741CD" w:rsidRPr="006C3789">
        <w:rPr>
          <w:rFonts w:asciiTheme="minorHAnsi" w:hAnsiTheme="minorHAnsi" w:cstheme="minorHAnsi"/>
        </w:rPr>
        <w:t xml:space="preserve"> Questions requiring precise temporal control of stimulation/inhibition at a certain frequency, can be better addressed using optogenetics</w:t>
      </w:r>
      <w:r w:rsidR="00075A38" w:rsidRPr="006C3789">
        <w:rPr>
          <w:rFonts w:asciiTheme="minorHAnsi" w:hAnsiTheme="minorHAnsi" w:cstheme="minorHAnsi"/>
        </w:rPr>
        <w:fldChar w:fldCharType="begin" w:fldLock="1"/>
      </w:r>
      <w:r w:rsidR="00642C77" w:rsidRPr="006C3789">
        <w:rPr>
          <w:rFonts w:asciiTheme="minorHAnsi" w:hAnsiTheme="minorHAnsi" w:cstheme="minorHAnsi"/>
        </w:rPr>
        <w:instrText>ADDIN CSL_CITATION {"citationItems":[{"id":"ITEM-1","itemData":{"DOI":"10.3791/51483","author":[{"dropping-particle":"","family":"Sidor","given":"Michelle M","non-dropping-particle":"","parse-names":false,"suffix":""},{"dropping-particle":"","family":"Davidson","given":"Thomas J","non-dropping-particle":"","parse-names":false,"suffix":""},{"dropping-particle":"","family":"Tye","given":"Kay M","non-dropping-particle":"","parse-names":false,"suffix":""},{"dropping-particle":"","family":"Warden","given":"Melissa R","non-dropping-particle":"","parse-names":false,"suffix":""},{"dropping-particle":"","family":"Diesseroth","given":"Karl","non-dropping-particle":"","parse-names":false,"suffix":""},{"dropping-particle":"","family":"Mcclung","given":"Colleen A","non-dropping-particle":"","parse-names":false,"suffix":""}],"id":"ITEM-1","issue":"January","issued":{"date-parts":[["2015"]]},"page":"1-12","title":"In vivo Optogenetic Stimulation of the Rodent Central Nervous System","type":"article-journal"},"uris":["http://www.mendeley.com/documents/?uuid=72a651b5-ba8a-4877-9057-3bb5e7cd4694"]}],"mendeley":{"formattedCitation":"&lt;sup&gt;13&lt;/sup&gt;","plainTextFormattedCitation":"13","previouslyFormattedCitation":"&lt;sup&gt;13&lt;/sup&gt;"},"properties":{"noteIndex":0},"schema":"https://github.com/citation-style-language/schema/raw/master/csl-citation.json"}</w:instrText>
      </w:r>
      <w:r w:rsidR="00075A38" w:rsidRPr="006C3789">
        <w:rPr>
          <w:rFonts w:asciiTheme="minorHAnsi" w:hAnsiTheme="minorHAnsi" w:cstheme="minorHAnsi"/>
        </w:rPr>
        <w:fldChar w:fldCharType="separate"/>
      </w:r>
      <w:r w:rsidR="00642C77" w:rsidRPr="006C3789">
        <w:rPr>
          <w:rFonts w:asciiTheme="minorHAnsi" w:hAnsiTheme="minorHAnsi" w:cstheme="minorHAnsi"/>
          <w:noProof/>
          <w:vertAlign w:val="superscript"/>
        </w:rPr>
        <w:t>13</w:t>
      </w:r>
      <w:r w:rsidR="00075A38" w:rsidRPr="006C3789">
        <w:rPr>
          <w:rFonts w:asciiTheme="minorHAnsi" w:hAnsiTheme="minorHAnsi" w:cstheme="minorHAnsi"/>
        </w:rPr>
        <w:fldChar w:fldCharType="end"/>
      </w:r>
      <w:r w:rsidR="00B741CD" w:rsidRPr="006C3789">
        <w:rPr>
          <w:rFonts w:asciiTheme="minorHAnsi" w:hAnsiTheme="minorHAnsi" w:cstheme="minorHAnsi"/>
          <w:vertAlign w:val="superscript"/>
        </w:rPr>
        <w:t>,</w:t>
      </w:r>
      <w:r w:rsidR="00331755" w:rsidRPr="006C3789">
        <w:rPr>
          <w:rFonts w:asciiTheme="minorHAnsi" w:hAnsiTheme="minorHAnsi" w:cstheme="minorHAnsi"/>
        </w:rPr>
        <w:fldChar w:fldCharType="begin" w:fldLock="1"/>
      </w:r>
      <w:r w:rsidR="00642C77" w:rsidRPr="006C3789">
        <w:rPr>
          <w:rFonts w:asciiTheme="minorHAnsi" w:hAnsiTheme="minorHAnsi" w:cstheme="minorHAnsi"/>
        </w:rPr>
        <w:instrText>ADDIN CSL_CITATION {"citationItems":[{"id":"ITEM-1","itemData":{"DOI":"10.1016/j.neuron.2011.06.004","ISSN":"0896-6273","author":[{"dropping-particle":"","family":"Yizhar","given":"Ofer","non-dropping-particle":"","parse-names":false,"suffix":""},{"dropping-particle":"","family":"Fenno","given":"Lief E","non-dropping-particle":"","parse-names":false,"suffix":""},{"dropping-particle":"","family":"Davidson","given":"Thomas J","non-dropping-particle":"","parse-names":false,"suffix":""},{"dropping-particle":"","family":"Mogri","given":"Murtaza","non-dropping-particle":"","parse-names":false,"suffix":""},{"dropping-particle":"","family":"Deisseroth","given":"Karl","non-dropping-particle":"","parse-names":false,"suffix":""}],"container-title":"Neuron","id":"ITEM-1","issue":"1","issued":{"date-parts":[["2011"]]},"page":"9-34","publisher":"Elsevier Inc.","title":"Primer Optogenetics in Neural Systems","type":"article-journal","volume":"71"},"uris":["http://www.mendeley.com/documents/?uuid=dd0c0cf5-5d15-46a7-bd5d-267a7eaa75c3"]}],"mendeley":{"formattedCitation":"&lt;sup&gt;14&lt;/sup&gt;","plainTextFormattedCitation":"14","previouslyFormattedCitation":"&lt;sup&gt;14&lt;/sup&gt;"},"properties":{"noteIndex":0},"schema":"https://github.com/citation-style-language/schema/raw/master/csl-citation.json"}</w:instrText>
      </w:r>
      <w:r w:rsidR="00331755" w:rsidRPr="006C3789">
        <w:rPr>
          <w:rFonts w:asciiTheme="minorHAnsi" w:hAnsiTheme="minorHAnsi" w:cstheme="minorHAnsi"/>
        </w:rPr>
        <w:fldChar w:fldCharType="separate"/>
      </w:r>
      <w:r w:rsidR="00642C77" w:rsidRPr="006C3789">
        <w:rPr>
          <w:rFonts w:asciiTheme="minorHAnsi" w:hAnsiTheme="minorHAnsi" w:cstheme="minorHAnsi"/>
          <w:noProof/>
          <w:vertAlign w:val="superscript"/>
        </w:rPr>
        <w:t>14</w:t>
      </w:r>
      <w:r w:rsidR="00331755" w:rsidRPr="006C3789">
        <w:rPr>
          <w:rFonts w:asciiTheme="minorHAnsi" w:hAnsiTheme="minorHAnsi" w:cstheme="minorHAnsi"/>
        </w:rPr>
        <w:fldChar w:fldCharType="end"/>
      </w:r>
      <w:r w:rsidR="00BE27E4" w:rsidRPr="006C3789">
        <w:rPr>
          <w:rFonts w:asciiTheme="minorHAnsi" w:hAnsiTheme="minorHAnsi" w:cstheme="minorHAnsi"/>
        </w:rPr>
        <w:t>.</w:t>
      </w:r>
      <w:r w:rsidR="008920DF" w:rsidRPr="006C3789">
        <w:rPr>
          <w:rFonts w:asciiTheme="minorHAnsi" w:hAnsiTheme="minorHAnsi" w:cstheme="minorHAnsi"/>
        </w:rPr>
        <w:t xml:space="preserve"> Th</w:t>
      </w:r>
      <w:r w:rsidR="00B741CD" w:rsidRPr="006C3789">
        <w:rPr>
          <w:rFonts w:asciiTheme="minorHAnsi" w:hAnsiTheme="minorHAnsi" w:cstheme="minorHAnsi"/>
        </w:rPr>
        <w:t>e approach described here is</w:t>
      </w:r>
      <w:r w:rsidR="008920DF" w:rsidRPr="006C3789">
        <w:rPr>
          <w:rFonts w:asciiTheme="minorHAnsi" w:hAnsiTheme="minorHAnsi" w:cstheme="minorHAnsi"/>
        </w:rPr>
        <w:t xml:space="preserve"> easily adapted for long term studies with minimal animal handling especially where stress is a major concern.</w:t>
      </w:r>
    </w:p>
    <w:p w14:paraId="191E4383" w14:textId="77777777" w:rsidR="004A39BE" w:rsidRPr="006C3789" w:rsidRDefault="004A39BE" w:rsidP="00B9756B">
      <w:pPr>
        <w:rPr>
          <w:rFonts w:asciiTheme="minorHAnsi" w:hAnsiTheme="minorHAnsi" w:cstheme="minorHAnsi"/>
          <w:b/>
        </w:rPr>
      </w:pPr>
    </w:p>
    <w:p w14:paraId="3C1E809B" w14:textId="449B41FB" w:rsidR="004A39BE" w:rsidRPr="006C3789" w:rsidRDefault="006305D7" w:rsidP="00B9756B">
      <w:pPr>
        <w:rPr>
          <w:rFonts w:asciiTheme="minorHAnsi" w:hAnsiTheme="minorHAnsi" w:cstheme="minorHAnsi"/>
        </w:rPr>
      </w:pPr>
      <w:r w:rsidRPr="006C3789">
        <w:rPr>
          <w:rFonts w:asciiTheme="minorHAnsi" w:hAnsiTheme="minorHAnsi" w:cstheme="minorHAnsi"/>
          <w:b/>
        </w:rPr>
        <w:t>PROTOCOL</w:t>
      </w:r>
      <w:r w:rsidR="004A39BE" w:rsidRPr="006C3789">
        <w:rPr>
          <w:rFonts w:asciiTheme="minorHAnsi" w:hAnsiTheme="minorHAnsi" w:cstheme="minorHAnsi"/>
          <w:b/>
        </w:rPr>
        <w:t>:</w:t>
      </w:r>
      <w:r w:rsidR="004A39BE" w:rsidRPr="006C3789">
        <w:rPr>
          <w:rFonts w:asciiTheme="minorHAnsi" w:hAnsiTheme="minorHAnsi" w:cstheme="minorHAnsi"/>
        </w:rPr>
        <w:t xml:space="preserve"> </w:t>
      </w:r>
    </w:p>
    <w:p w14:paraId="40005D83" w14:textId="754B63A8" w:rsidR="004A39BE" w:rsidRPr="006C3789" w:rsidRDefault="004A39BE" w:rsidP="00B9756B">
      <w:pPr>
        <w:rPr>
          <w:rFonts w:asciiTheme="minorHAnsi" w:hAnsiTheme="minorHAnsi" w:cstheme="minorHAnsi"/>
        </w:rPr>
      </w:pPr>
      <w:r w:rsidRPr="006C3789">
        <w:rPr>
          <w:rFonts w:asciiTheme="minorHAnsi" w:hAnsiTheme="minorHAnsi" w:cstheme="minorHAnsi"/>
        </w:rPr>
        <w:t>All procedures including animal subjects have been approved by the Institutional Animal Care and Use Committee (IACUC) at the University of North Carolina Chapel Hill.</w:t>
      </w:r>
    </w:p>
    <w:p w14:paraId="69103571" w14:textId="77777777" w:rsidR="004A39BE" w:rsidRPr="006C3789" w:rsidRDefault="004A39BE" w:rsidP="00B9756B">
      <w:pPr>
        <w:rPr>
          <w:rFonts w:asciiTheme="minorHAnsi" w:hAnsiTheme="minorHAnsi" w:cstheme="minorHAnsi"/>
          <w:b/>
        </w:rPr>
      </w:pPr>
    </w:p>
    <w:p w14:paraId="2DDF1B80" w14:textId="4CD9DFBB" w:rsidR="004A39BE" w:rsidRPr="006C3789" w:rsidRDefault="004A39BE" w:rsidP="00B9756B">
      <w:pPr>
        <w:rPr>
          <w:rFonts w:asciiTheme="minorHAnsi" w:hAnsiTheme="minorHAnsi" w:cstheme="minorHAnsi"/>
          <w:b/>
        </w:rPr>
      </w:pPr>
      <w:r w:rsidRPr="00BA7365">
        <w:rPr>
          <w:rFonts w:asciiTheme="minorHAnsi" w:hAnsiTheme="minorHAnsi" w:cstheme="minorHAnsi"/>
          <w:b/>
        </w:rPr>
        <w:t xml:space="preserve">1. Stereotaxic </w:t>
      </w:r>
      <w:r w:rsidR="00435F6D" w:rsidRPr="00BA7365">
        <w:rPr>
          <w:rFonts w:asciiTheme="minorHAnsi" w:hAnsiTheme="minorHAnsi" w:cstheme="minorHAnsi"/>
          <w:b/>
        </w:rPr>
        <w:t>i</w:t>
      </w:r>
      <w:r w:rsidRPr="00BA7365">
        <w:rPr>
          <w:rFonts w:asciiTheme="minorHAnsi" w:hAnsiTheme="minorHAnsi" w:cstheme="minorHAnsi"/>
          <w:b/>
        </w:rPr>
        <w:t>njection of viral particles</w:t>
      </w:r>
    </w:p>
    <w:p w14:paraId="3CB4FF9B" w14:textId="77777777" w:rsidR="00E2278B" w:rsidRPr="006C3789" w:rsidRDefault="00E2278B" w:rsidP="00B9756B">
      <w:pPr>
        <w:rPr>
          <w:rFonts w:asciiTheme="minorHAnsi" w:hAnsiTheme="minorHAnsi" w:cstheme="minorHAnsi"/>
          <w:b/>
        </w:rPr>
      </w:pPr>
    </w:p>
    <w:p w14:paraId="431EA75B" w14:textId="77777777" w:rsidR="00C87B0A" w:rsidRPr="006C3789" w:rsidRDefault="004A39BE" w:rsidP="00B9756B">
      <w:pPr>
        <w:rPr>
          <w:rFonts w:asciiTheme="minorHAnsi" w:hAnsiTheme="minorHAnsi" w:cstheme="minorHAnsi"/>
        </w:rPr>
      </w:pPr>
      <w:r w:rsidRPr="006C3789">
        <w:rPr>
          <w:rFonts w:asciiTheme="minorHAnsi" w:hAnsiTheme="minorHAnsi" w:cstheme="minorHAnsi"/>
        </w:rPr>
        <w:t>1.1</w:t>
      </w:r>
      <w:r w:rsidR="00D95808" w:rsidRPr="006C3789">
        <w:rPr>
          <w:rFonts w:asciiTheme="minorHAnsi" w:hAnsiTheme="minorHAnsi" w:cstheme="minorHAnsi"/>
        </w:rPr>
        <w:t>.</w:t>
      </w:r>
      <w:r w:rsidRPr="006C3789">
        <w:rPr>
          <w:rFonts w:asciiTheme="minorHAnsi" w:hAnsiTheme="minorHAnsi" w:cstheme="minorHAnsi"/>
        </w:rPr>
        <w:t xml:space="preserve"> Determine the neural circuits in question. This will determine the virus and the mouse line </w:t>
      </w:r>
      <w:r w:rsidR="00980D3D" w:rsidRPr="006C3789">
        <w:rPr>
          <w:rFonts w:asciiTheme="minorHAnsi" w:hAnsiTheme="minorHAnsi" w:cstheme="minorHAnsi"/>
        </w:rPr>
        <w:t>utilized</w:t>
      </w:r>
      <w:r w:rsidRPr="006C3789">
        <w:rPr>
          <w:rFonts w:asciiTheme="minorHAnsi" w:hAnsiTheme="minorHAnsi" w:cstheme="minorHAnsi"/>
        </w:rPr>
        <w:t xml:space="preserve"> for the following procedure. </w:t>
      </w:r>
    </w:p>
    <w:p w14:paraId="45A29D68" w14:textId="77777777" w:rsidR="00C87B0A" w:rsidRPr="006C3789" w:rsidRDefault="00C87B0A" w:rsidP="00B9756B">
      <w:pPr>
        <w:rPr>
          <w:rFonts w:asciiTheme="minorHAnsi" w:hAnsiTheme="minorHAnsi" w:cstheme="minorHAnsi"/>
        </w:rPr>
      </w:pPr>
    </w:p>
    <w:p w14:paraId="632EC31B" w14:textId="344D0ADB" w:rsidR="004A39BE" w:rsidRPr="006C3789" w:rsidRDefault="00C87B0A" w:rsidP="00B9756B">
      <w:pPr>
        <w:rPr>
          <w:rFonts w:asciiTheme="minorHAnsi" w:hAnsiTheme="minorHAnsi" w:cstheme="minorHAnsi"/>
        </w:rPr>
      </w:pPr>
      <w:r w:rsidRPr="006C3789">
        <w:rPr>
          <w:rFonts w:asciiTheme="minorHAnsi" w:hAnsiTheme="minorHAnsi" w:cstheme="minorHAnsi"/>
        </w:rPr>
        <w:t xml:space="preserve">NOTE: </w:t>
      </w:r>
      <w:r w:rsidR="004A39BE" w:rsidRPr="006C3789">
        <w:rPr>
          <w:rFonts w:asciiTheme="minorHAnsi" w:hAnsiTheme="minorHAnsi" w:cstheme="minorHAnsi"/>
        </w:rPr>
        <w:t xml:space="preserve">For this example, </w:t>
      </w:r>
      <w:r w:rsidR="007D4678" w:rsidRPr="006C3789">
        <w:rPr>
          <w:rFonts w:asciiTheme="minorHAnsi" w:hAnsiTheme="minorHAnsi" w:cstheme="minorHAnsi"/>
        </w:rPr>
        <w:t xml:space="preserve">contralateral </w:t>
      </w:r>
      <w:r w:rsidR="004A39BE" w:rsidRPr="006C3789">
        <w:rPr>
          <w:rFonts w:asciiTheme="minorHAnsi" w:hAnsiTheme="minorHAnsi" w:cstheme="minorHAnsi"/>
        </w:rPr>
        <w:t>mossy cell projections</w:t>
      </w:r>
      <w:r w:rsidR="007D4678" w:rsidRPr="006C3789">
        <w:rPr>
          <w:rFonts w:asciiTheme="minorHAnsi" w:hAnsiTheme="minorHAnsi" w:cstheme="minorHAnsi"/>
        </w:rPr>
        <w:t xml:space="preserve"> </w:t>
      </w:r>
      <w:r w:rsidR="00BD2D36" w:rsidRPr="006C3789">
        <w:rPr>
          <w:rFonts w:asciiTheme="minorHAnsi" w:hAnsiTheme="minorHAnsi" w:cstheme="minorHAnsi"/>
        </w:rPr>
        <w:t>are</w:t>
      </w:r>
      <w:r w:rsidR="007D4678" w:rsidRPr="006C3789">
        <w:rPr>
          <w:rFonts w:asciiTheme="minorHAnsi" w:hAnsiTheme="minorHAnsi" w:cstheme="minorHAnsi"/>
        </w:rPr>
        <w:t xml:space="preserve"> stimulated</w:t>
      </w:r>
      <w:r w:rsidR="004A39BE" w:rsidRPr="006C3789">
        <w:rPr>
          <w:rFonts w:asciiTheme="minorHAnsi" w:hAnsiTheme="minorHAnsi" w:cstheme="minorHAnsi"/>
        </w:rPr>
        <w:t xml:space="preserve"> </w:t>
      </w:r>
      <w:r w:rsidR="00BD2D36" w:rsidRPr="006C3789">
        <w:rPr>
          <w:rFonts w:asciiTheme="minorHAnsi" w:hAnsiTheme="minorHAnsi" w:cstheme="minorHAnsi"/>
        </w:rPr>
        <w:t>to analyze</w:t>
      </w:r>
      <w:r w:rsidR="004A39BE" w:rsidRPr="006C3789">
        <w:rPr>
          <w:rFonts w:asciiTheme="minorHAnsi" w:hAnsiTheme="minorHAnsi" w:cstheme="minorHAnsi"/>
        </w:rPr>
        <w:t xml:space="preserve"> its effect</w:t>
      </w:r>
      <w:r w:rsidR="007D4678" w:rsidRPr="006C3789">
        <w:rPr>
          <w:rFonts w:asciiTheme="minorHAnsi" w:hAnsiTheme="minorHAnsi" w:cstheme="minorHAnsi"/>
        </w:rPr>
        <w:t>s</w:t>
      </w:r>
      <w:r w:rsidR="004A39BE" w:rsidRPr="006C3789">
        <w:rPr>
          <w:rFonts w:asciiTheme="minorHAnsi" w:hAnsiTheme="minorHAnsi" w:cstheme="minorHAnsi"/>
        </w:rPr>
        <w:t xml:space="preserve"> on adult neurogenesis</w:t>
      </w:r>
      <w:r w:rsidR="007D4678" w:rsidRPr="006C3789">
        <w:rPr>
          <w:rFonts w:asciiTheme="minorHAnsi" w:hAnsiTheme="minorHAnsi" w:cstheme="minorHAnsi"/>
        </w:rPr>
        <w:t xml:space="preserve">. </w:t>
      </w:r>
      <w:r w:rsidR="00BD2D36" w:rsidRPr="006C3789">
        <w:rPr>
          <w:rFonts w:asciiTheme="minorHAnsi" w:hAnsiTheme="minorHAnsi" w:cstheme="minorHAnsi"/>
        </w:rPr>
        <w:t>V</w:t>
      </w:r>
      <w:r w:rsidR="007D4678" w:rsidRPr="006C3789">
        <w:rPr>
          <w:rFonts w:asciiTheme="minorHAnsi" w:hAnsiTheme="minorHAnsi" w:cstheme="minorHAnsi"/>
        </w:rPr>
        <w:t>iral particles encoding</w:t>
      </w:r>
      <w:r w:rsidR="004A39BE" w:rsidRPr="006C3789">
        <w:rPr>
          <w:rFonts w:asciiTheme="minorHAnsi" w:hAnsiTheme="minorHAnsi" w:cstheme="minorHAnsi"/>
        </w:rPr>
        <w:t xml:space="preserve"> AAV</w:t>
      </w:r>
      <w:r w:rsidR="00717A28" w:rsidRPr="006C3789">
        <w:rPr>
          <w:rFonts w:asciiTheme="minorHAnsi" w:hAnsiTheme="minorHAnsi" w:cstheme="minorHAnsi"/>
        </w:rPr>
        <w:t>5</w:t>
      </w:r>
      <w:r w:rsidR="004A39BE" w:rsidRPr="006C3789">
        <w:rPr>
          <w:rFonts w:asciiTheme="minorHAnsi" w:hAnsiTheme="minorHAnsi" w:cstheme="minorHAnsi"/>
        </w:rPr>
        <w:t>-hSyn-DIO-hM3Dq-mCherry</w:t>
      </w:r>
      <w:r w:rsidR="00E710C3" w:rsidRPr="006C3789">
        <w:rPr>
          <w:rFonts w:asciiTheme="minorHAnsi" w:hAnsiTheme="minorHAnsi" w:cstheme="minorHAnsi"/>
        </w:rPr>
        <w:t xml:space="preserve"> </w:t>
      </w:r>
      <w:r w:rsidR="00BD2D36" w:rsidRPr="006C3789">
        <w:rPr>
          <w:rFonts w:asciiTheme="minorHAnsi" w:hAnsiTheme="minorHAnsi" w:cstheme="minorHAnsi"/>
        </w:rPr>
        <w:t>a</w:t>
      </w:r>
      <w:r w:rsidR="007D4678" w:rsidRPr="006C3789">
        <w:rPr>
          <w:rFonts w:asciiTheme="minorHAnsi" w:hAnsiTheme="minorHAnsi" w:cstheme="minorHAnsi"/>
        </w:rPr>
        <w:t xml:space="preserve">re delivered </w:t>
      </w:r>
      <w:r w:rsidR="004A39BE" w:rsidRPr="006C3789">
        <w:rPr>
          <w:rFonts w:asciiTheme="minorHAnsi" w:hAnsiTheme="minorHAnsi" w:cstheme="minorHAnsi"/>
        </w:rPr>
        <w:t>to the DG of 5ht2A-Cre mice</w:t>
      </w:r>
      <w:r w:rsidR="004A39BE" w:rsidRPr="006C3789">
        <w:rPr>
          <w:rFonts w:asciiTheme="minorHAnsi" w:hAnsiTheme="minorHAnsi" w:cstheme="minorHAnsi"/>
        </w:rPr>
        <w:fldChar w:fldCharType="begin" w:fldLock="1"/>
      </w:r>
      <w:r w:rsidR="00642C77" w:rsidRPr="006C3789">
        <w:rPr>
          <w:rFonts w:asciiTheme="minorHAnsi" w:hAnsiTheme="minorHAnsi" w:cstheme="minorHAnsi"/>
        </w:rPr>
        <w:instrText>ADDIN CSL_CITATION {"citationItems":[{"id":"ITEM-1","itemData":{"DOI":"10.1016/j.neuron.2018.07.010","author":[{"dropping-particle":"","family":"Yeh","given":"Chia-yu","non-dropping-particle":"","parse-names":false,"suffix":""},{"dropping-particle":"","family":"Asrican","given":"Brent","non-dropping-particle":"","parse-names":false,"suffix":""},{"dropping-particle":"","family":"Moss","given":"Jonathan","non-dropping-particle":"","parse-names":false,"suffix":""},{"dropping-particle":"","family":"Lu","given":"Wei","non-dropping-particle":"","parse-names":false,"suffix":""},{"dropping-particle":"","family":"Toni","given":"Nicolas","non-dropping-particle":"","parse-names":false,"suffix":""},{"dropping-particle":"","family":"Song","given":"Juan","non-dropping-particle":"","parse-names":false,"suffix":""}],"id":"ITEM-1","issued":{"date-parts":[["2018"]]},"page":"1-18","title":"Mossy Cells Control Adult Neural Stem Cell Quiescence and Maintenance through a Dynamic Balance between Direct and Indirect Pathways Mossy Cells Control Adult Neural Stem Cell Quiescence and Maintenance through a Dynamic Balance between Direct and Indirec","type":"article-journal"},"uris":["http://www.mendeley.com/documents/?uuid=8e7eebd3-0381-4cbf-be0c-35bce1c4c807"]}],"mendeley":{"formattedCitation":"&lt;sup&gt;15&lt;/sup&gt;","plainTextFormattedCitation":"15","previouslyFormattedCitation":"&lt;sup&gt;15&lt;/sup&gt;"},"properties":{"noteIndex":0},"schema":"https://github.com/citation-style-language/schema/raw/master/csl-citation.json"}</w:instrText>
      </w:r>
      <w:r w:rsidR="004A39BE" w:rsidRPr="006C3789">
        <w:rPr>
          <w:rFonts w:asciiTheme="minorHAnsi" w:hAnsiTheme="minorHAnsi" w:cstheme="minorHAnsi"/>
        </w:rPr>
        <w:fldChar w:fldCharType="separate"/>
      </w:r>
      <w:r w:rsidR="00642C77" w:rsidRPr="006C3789">
        <w:rPr>
          <w:rFonts w:asciiTheme="minorHAnsi" w:hAnsiTheme="minorHAnsi" w:cstheme="minorHAnsi"/>
          <w:noProof/>
          <w:vertAlign w:val="superscript"/>
        </w:rPr>
        <w:t>15</w:t>
      </w:r>
      <w:r w:rsidR="004A39BE" w:rsidRPr="006C3789">
        <w:rPr>
          <w:rFonts w:asciiTheme="minorHAnsi" w:hAnsiTheme="minorHAnsi" w:cstheme="minorHAnsi"/>
        </w:rPr>
        <w:fldChar w:fldCharType="end"/>
      </w:r>
      <w:r w:rsidR="004A39BE" w:rsidRPr="006C3789">
        <w:rPr>
          <w:rFonts w:asciiTheme="minorHAnsi" w:hAnsiTheme="minorHAnsi" w:cstheme="minorHAnsi"/>
        </w:rPr>
        <w:t>.</w:t>
      </w:r>
    </w:p>
    <w:p w14:paraId="13FFD933" w14:textId="77777777" w:rsidR="004A39BE" w:rsidRPr="006C3789" w:rsidRDefault="004A39BE" w:rsidP="00B9756B">
      <w:pPr>
        <w:rPr>
          <w:rFonts w:asciiTheme="minorHAnsi" w:hAnsiTheme="minorHAnsi" w:cstheme="minorHAnsi"/>
        </w:rPr>
      </w:pPr>
    </w:p>
    <w:p w14:paraId="57137E0D" w14:textId="438D2A87" w:rsidR="006B62A7" w:rsidRPr="006C3789" w:rsidRDefault="004A39BE" w:rsidP="00B9756B">
      <w:pPr>
        <w:rPr>
          <w:rFonts w:asciiTheme="minorHAnsi" w:hAnsiTheme="minorHAnsi" w:cstheme="minorHAnsi"/>
        </w:rPr>
      </w:pPr>
      <w:r w:rsidRPr="006C3789">
        <w:rPr>
          <w:rFonts w:asciiTheme="minorHAnsi" w:hAnsiTheme="minorHAnsi" w:cstheme="minorHAnsi"/>
        </w:rPr>
        <w:t>1.2</w:t>
      </w:r>
      <w:r w:rsidR="00D95808" w:rsidRPr="006C3789">
        <w:rPr>
          <w:rFonts w:asciiTheme="minorHAnsi" w:hAnsiTheme="minorHAnsi" w:cstheme="minorHAnsi"/>
        </w:rPr>
        <w:t>.</w:t>
      </w:r>
      <w:r w:rsidRPr="006C3789">
        <w:rPr>
          <w:rFonts w:asciiTheme="minorHAnsi" w:hAnsiTheme="minorHAnsi" w:cstheme="minorHAnsi"/>
        </w:rPr>
        <w:t xml:space="preserve"> </w:t>
      </w:r>
      <w:r w:rsidR="00E44C58" w:rsidRPr="006C3789">
        <w:rPr>
          <w:rFonts w:asciiTheme="minorHAnsi" w:hAnsiTheme="minorHAnsi" w:cstheme="minorHAnsi"/>
        </w:rPr>
        <w:t xml:space="preserve">Administer </w:t>
      </w:r>
      <w:r w:rsidR="006B62A7" w:rsidRPr="006C3789">
        <w:rPr>
          <w:rFonts w:asciiTheme="minorHAnsi" w:hAnsiTheme="minorHAnsi" w:cstheme="minorHAnsi"/>
        </w:rPr>
        <w:t>me</w:t>
      </w:r>
      <w:r w:rsidR="00E44C58" w:rsidRPr="006C3789">
        <w:rPr>
          <w:rFonts w:asciiTheme="minorHAnsi" w:hAnsiTheme="minorHAnsi" w:cstheme="minorHAnsi"/>
        </w:rPr>
        <w:t>loxicam (5</w:t>
      </w:r>
      <w:r w:rsidR="0001493A" w:rsidRPr="006C3789">
        <w:rPr>
          <w:rFonts w:asciiTheme="minorHAnsi" w:hAnsiTheme="minorHAnsi" w:cstheme="minorHAnsi"/>
        </w:rPr>
        <w:t xml:space="preserve"> </w:t>
      </w:r>
      <w:r w:rsidR="00E44C58" w:rsidRPr="006C3789">
        <w:rPr>
          <w:rFonts w:asciiTheme="minorHAnsi" w:hAnsiTheme="minorHAnsi" w:cstheme="minorHAnsi"/>
        </w:rPr>
        <w:t>mg/kg, subcutaneous</w:t>
      </w:r>
      <w:r w:rsidR="0001493A" w:rsidRPr="006C3789">
        <w:rPr>
          <w:rFonts w:asciiTheme="minorHAnsi" w:hAnsiTheme="minorHAnsi" w:cstheme="minorHAnsi"/>
        </w:rPr>
        <w:t>ly</w:t>
      </w:r>
      <w:r w:rsidR="00E44C58" w:rsidRPr="006C3789">
        <w:rPr>
          <w:rFonts w:asciiTheme="minorHAnsi" w:hAnsiTheme="minorHAnsi" w:cstheme="minorHAnsi"/>
        </w:rPr>
        <w:t>) at least 30 min pre-operatively to provide pre-emptive analgesia</w:t>
      </w:r>
      <w:r w:rsidR="006B62A7" w:rsidRPr="006C3789">
        <w:rPr>
          <w:rFonts w:asciiTheme="minorHAnsi" w:hAnsiTheme="minorHAnsi" w:cstheme="minorHAnsi"/>
        </w:rPr>
        <w:t xml:space="preserve"> to </w:t>
      </w:r>
      <w:r w:rsidR="00842182" w:rsidRPr="006C3789">
        <w:rPr>
          <w:rFonts w:asciiTheme="minorHAnsi" w:hAnsiTheme="minorHAnsi" w:cstheme="minorHAnsi"/>
        </w:rPr>
        <w:t xml:space="preserve">an </w:t>
      </w:r>
      <w:r w:rsidR="006B62A7" w:rsidRPr="006C3789">
        <w:rPr>
          <w:rFonts w:asciiTheme="minorHAnsi" w:hAnsiTheme="minorHAnsi" w:cstheme="minorHAnsi"/>
        </w:rPr>
        <w:t>8-week-old male heterozygous 5ht2A-Cre mouse</w:t>
      </w:r>
      <w:r w:rsidR="00E44C58" w:rsidRPr="006C3789">
        <w:rPr>
          <w:rFonts w:asciiTheme="minorHAnsi" w:hAnsiTheme="minorHAnsi" w:cstheme="minorHAnsi"/>
        </w:rPr>
        <w:t xml:space="preserve">. </w:t>
      </w:r>
    </w:p>
    <w:p w14:paraId="55034192" w14:textId="77777777" w:rsidR="006B62A7" w:rsidRPr="006C3789" w:rsidRDefault="006B62A7" w:rsidP="00B9756B">
      <w:pPr>
        <w:rPr>
          <w:rFonts w:asciiTheme="minorHAnsi" w:hAnsiTheme="minorHAnsi" w:cstheme="minorHAnsi"/>
        </w:rPr>
      </w:pPr>
    </w:p>
    <w:p w14:paraId="593C2CB4" w14:textId="769E7DC4" w:rsidR="004A39BE" w:rsidRPr="006C3789" w:rsidRDefault="006B62A7" w:rsidP="00B9756B">
      <w:pPr>
        <w:rPr>
          <w:rFonts w:asciiTheme="minorHAnsi" w:hAnsiTheme="minorHAnsi" w:cstheme="minorHAnsi"/>
        </w:rPr>
      </w:pPr>
      <w:r w:rsidRPr="006C3789">
        <w:rPr>
          <w:rFonts w:asciiTheme="minorHAnsi" w:hAnsiTheme="minorHAnsi" w:cstheme="minorHAnsi"/>
        </w:rPr>
        <w:t>1.3</w:t>
      </w:r>
      <w:r w:rsidR="00D95808" w:rsidRPr="006C3789">
        <w:rPr>
          <w:rFonts w:asciiTheme="minorHAnsi" w:hAnsiTheme="minorHAnsi" w:cstheme="minorHAnsi"/>
        </w:rPr>
        <w:t>.</w:t>
      </w:r>
      <w:r w:rsidRPr="006C3789">
        <w:rPr>
          <w:rFonts w:asciiTheme="minorHAnsi" w:hAnsiTheme="minorHAnsi" w:cstheme="minorHAnsi"/>
        </w:rPr>
        <w:t xml:space="preserve"> </w:t>
      </w:r>
      <w:r w:rsidR="004A39BE" w:rsidRPr="006C3789">
        <w:rPr>
          <w:rFonts w:asciiTheme="minorHAnsi" w:hAnsiTheme="minorHAnsi" w:cstheme="minorHAnsi"/>
        </w:rPr>
        <w:t>Anesthetize</w:t>
      </w:r>
      <w:r w:rsidRPr="006C3789">
        <w:rPr>
          <w:rFonts w:asciiTheme="minorHAnsi" w:hAnsiTheme="minorHAnsi" w:cstheme="minorHAnsi"/>
        </w:rPr>
        <w:t xml:space="preserve"> </w:t>
      </w:r>
      <w:r w:rsidR="00842182" w:rsidRPr="006C3789">
        <w:rPr>
          <w:rFonts w:asciiTheme="minorHAnsi" w:hAnsiTheme="minorHAnsi" w:cstheme="minorHAnsi"/>
        </w:rPr>
        <w:t xml:space="preserve">the </w:t>
      </w:r>
      <w:r w:rsidRPr="006C3789">
        <w:rPr>
          <w:rFonts w:asciiTheme="minorHAnsi" w:hAnsiTheme="minorHAnsi" w:cstheme="minorHAnsi"/>
        </w:rPr>
        <w:t xml:space="preserve">mouse </w:t>
      </w:r>
      <w:r w:rsidR="00EE6C62" w:rsidRPr="006C3789">
        <w:rPr>
          <w:rFonts w:asciiTheme="minorHAnsi" w:hAnsiTheme="minorHAnsi" w:cstheme="minorHAnsi"/>
        </w:rPr>
        <w:t xml:space="preserve">using a 4% </w:t>
      </w:r>
      <w:r w:rsidR="003234B3" w:rsidRPr="006C3789">
        <w:rPr>
          <w:rFonts w:asciiTheme="minorHAnsi" w:hAnsiTheme="minorHAnsi" w:cstheme="minorHAnsi"/>
        </w:rPr>
        <w:t>isoflurane</w:t>
      </w:r>
      <w:r w:rsidR="00EE6C62" w:rsidRPr="006C3789">
        <w:rPr>
          <w:rFonts w:asciiTheme="minorHAnsi" w:hAnsiTheme="minorHAnsi" w:cstheme="minorHAnsi"/>
        </w:rPr>
        <w:t xml:space="preserve"> oxygen mixture</w:t>
      </w:r>
      <w:r w:rsidR="004A39BE" w:rsidRPr="006C3789">
        <w:rPr>
          <w:rFonts w:asciiTheme="minorHAnsi" w:hAnsiTheme="minorHAnsi" w:cstheme="minorHAnsi"/>
        </w:rPr>
        <w:t xml:space="preserve"> until its breathing slows down and </w:t>
      </w:r>
      <w:r w:rsidR="0001493A" w:rsidRPr="006C3789">
        <w:rPr>
          <w:rFonts w:asciiTheme="minorHAnsi" w:hAnsiTheme="minorHAnsi" w:cstheme="minorHAnsi"/>
        </w:rPr>
        <w:t xml:space="preserve">the mouse </w:t>
      </w:r>
      <w:r w:rsidR="004A39BE" w:rsidRPr="006C3789">
        <w:rPr>
          <w:rFonts w:asciiTheme="minorHAnsi" w:hAnsiTheme="minorHAnsi" w:cstheme="minorHAnsi"/>
        </w:rPr>
        <w:t xml:space="preserve">is unconscious using an isoflurane chamber. Toe pinch the mouse to </w:t>
      </w:r>
      <w:r w:rsidR="007C76DC" w:rsidRPr="006C3789">
        <w:rPr>
          <w:rFonts w:asciiTheme="minorHAnsi" w:hAnsiTheme="minorHAnsi" w:cstheme="minorHAnsi"/>
        </w:rPr>
        <w:t>en</w:t>
      </w:r>
      <w:r w:rsidR="004A39BE" w:rsidRPr="006C3789">
        <w:rPr>
          <w:rFonts w:asciiTheme="minorHAnsi" w:hAnsiTheme="minorHAnsi" w:cstheme="minorHAnsi"/>
        </w:rPr>
        <w:t>sure it is not responsive.</w:t>
      </w:r>
    </w:p>
    <w:p w14:paraId="748BD18D" w14:textId="77777777" w:rsidR="004A39BE" w:rsidRPr="006C3789" w:rsidRDefault="004A39BE" w:rsidP="00B9756B">
      <w:pPr>
        <w:rPr>
          <w:rFonts w:asciiTheme="minorHAnsi" w:hAnsiTheme="minorHAnsi" w:cstheme="minorHAnsi"/>
        </w:rPr>
      </w:pPr>
    </w:p>
    <w:p w14:paraId="5C4F7995" w14:textId="77777777" w:rsidR="00833FA0" w:rsidRPr="006C3789" w:rsidRDefault="004A39BE" w:rsidP="00B9756B">
      <w:pPr>
        <w:rPr>
          <w:rFonts w:asciiTheme="minorHAnsi" w:hAnsiTheme="minorHAnsi" w:cstheme="minorHAnsi"/>
        </w:rPr>
      </w:pPr>
      <w:r w:rsidRPr="00BA7365">
        <w:rPr>
          <w:rFonts w:asciiTheme="minorHAnsi" w:hAnsiTheme="minorHAnsi" w:cstheme="minorHAnsi"/>
        </w:rPr>
        <w:t>1.</w:t>
      </w:r>
      <w:r w:rsidR="006B62A7" w:rsidRPr="00BA7365">
        <w:rPr>
          <w:rFonts w:asciiTheme="minorHAnsi" w:hAnsiTheme="minorHAnsi" w:cstheme="minorHAnsi"/>
        </w:rPr>
        <w:t>4</w:t>
      </w:r>
      <w:r w:rsidR="00D95808" w:rsidRPr="00BA7365">
        <w:rPr>
          <w:rFonts w:asciiTheme="minorHAnsi" w:hAnsiTheme="minorHAnsi" w:cstheme="minorHAnsi"/>
        </w:rPr>
        <w:t>.</w:t>
      </w:r>
      <w:r w:rsidRPr="00BA7365">
        <w:rPr>
          <w:rFonts w:asciiTheme="minorHAnsi" w:hAnsiTheme="minorHAnsi" w:cstheme="minorHAnsi"/>
        </w:rPr>
        <w:t xml:space="preserve"> Place the mouse in the </w:t>
      </w:r>
      <w:proofErr w:type="spellStart"/>
      <w:r w:rsidRPr="00BA7365">
        <w:rPr>
          <w:rFonts w:asciiTheme="minorHAnsi" w:hAnsiTheme="minorHAnsi" w:cstheme="minorHAnsi"/>
        </w:rPr>
        <w:t>stereotax</w:t>
      </w:r>
      <w:proofErr w:type="spellEnd"/>
      <w:r w:rsidRPr="00BA7365">
        <w:rPr>
          <w:rFonts w:asciiTheme="minorHAnsi" w:hAnsiTheme="minorHAnsi" w:cstheme="minorHAnsi"/>
        </w:rPr>
        <w:t xml:space="preserve"> on a small animal heating pad for thermal regulation and apply eye lubricant to each eye.</w:t>
      </w:r>
      <w:r w:rsidR="00EE6C62" w:rsidRPr="00BA7365">
        <w:rPr>
          <w:rFonts w:asciiTheme="minorHAnsi" w:hAnsiTheme="minorHAnsi" w:cstheme="minorHAnsi"/>
        </w:rPr>
        <w:t xml:space="preserve"> </w:t>
      </w:r>
      <w:r w:rsidR="003234B3" w:rsidRPr="00BA7365">
        <w:rPr>
          <w:rFonts w:asciiTheme="minorHAnsi" w:hAnsiTheme="minorHAnsi" w:cstheme="minorHAnsi"/>
        </w:rPr>
        <w:t xml:space="preserve">Reduce isoflurane to 1.5% once the animal is inside the </w:t>
      </w:r>
      <w:proofErr w:type="spellStart"/>
      <w:r w:rsidR="003234B3" w:rsidRPr="00BA7365">
        <w:rPr>
          <w:rFonts w:asciiTheme="minorHAnsi" w:hAnsiTheme="minorHAnsi" w:cstheme="minorHAnsi"/>
        </w:rPr>
        <w:t>stereotax</w:t>
      </w:r>
      <w:proofErr w:type="spellEnd"/>
      <w:r w:rsidR="003234B3" w:rsidRPr="00BA7365">
        <w:rPr>
          <w:rFonts w:asciiTheme="minorHAnsi" w:hAnsiTheme="minorHAnsi" w:cstheme="minorHAnsi"/>
        </w:rPr>
        <w:t>.</w:t>
      </w:r>
    </w:p>
    <w:p w14:paraId="30C64864" w14:textId="77777777" w:rsidR="00833FA0" w:rsidRPr="006C3789" w:rsidRDefault="00833FA0" w:rsidP="00B9756B">
      <w:pPr>
        <w:rPr>
          <w:rFonts w:asciiTheme="minorHAnsi" w:hAnsiTheme="minorHAnsi" w:cstheme="minorHAnsi"/>
        </w:rPr>
      </w:pPr>
    </w:p>
    <w:p w14:paraId="32F2F819" w14:textId="7639FA2A" w:rsidR="004A39BE" w:rsidRPr="006C3789" w:rsidRDefault="00833FA0" w:rsidP="00B9756B">
      <w:pPr>
        <w:rPr>
          <w:rFonts w:asciiTheme="minorHAnsi" w:hAnsiTheme="minorHAnsi" w:cstheme="minorHAnsi"/>
        </w:rPr>
      </w:pPr>
      <w:r w:rsidRPr="006C3789">
        <w:rPr>
          <w:rFonts w:asciiTheme="minorHAnsi" w:hAnsiTheme="minorHAnsi" w:cstheme="minorHAnsi"/>
        </w:rPr>
        <w:t xml:space="preserve">NOTE: </w:t>
      </w:r>
      <w:r w:rsidR="004A39BE" w:rsidRPr="006C3789">
        <w:rPr>
          <w:rFonts w:asciiTheme="minorHAnsi" w:hAnsiTheme="minorHAnsi" w:cstheme="minorHAnsi"/>
        </w:rPr>
        <w:t xml:space="preserve">Ear bar placement during this stage is important. </w:t>
      </w:r>
      <w:r w:rsidR="007C76DC" w:rsidRPr="006C3789">
        <w:rPr>
          <w:rFonts w:asciiTheme="minorHAnsi" w:hAnsiTheme="minorHAnsi" w:cstheme="minorHAnsi"/>
        </w:rPr>
        <w:t>En</w:t>
      </w:r>
      <w:r w:rsidR="00883744" w:rsidRPr="006C3789">
        <w:rPr>
          <w:rFonts w:asciiTheme="minorHAnsi" w:hAnsiTheme="minorHAnsi" w:cstheme="minorHAnsi"/>
        </w:rPr>
        <w:t>sure</w:t>
      </w:r>
      <w:r w:rsidR="004A39BE" w:rsidRPr="006C3789">
        <w:rPr>
          <w:rFonts w:asciiTheme="minorHAnsi" w:hAnsiTheme="minorHAnsi" w:cstheme="minorHAnsi"/>
        </w:rPr>
        <w:t xml:space="preserve"> the </w:t>
      </w:r>
      <w:r w:rsidR="00793EA5" w:rsidRPr="006C3789">
        <w:rPr>
          <w:rFonts w:asciiTheme="minorHAnsi" w:hAnsiTheme="minorHAnsi" w:cstheme="minorHAnsi"/>
        </w:rPr>
        <w:t>head</w:t>
      </w:r>
      <w:r w:rsidR="004A39BE" w:rsidRPr="006C3789">
        <w:rPr>
          <w:rFonts w:asciiTheme="minorHAnsi" w:hAnsiTheme="minorHAnsi" w:cstheme="minorHAnsi"/>
        </w:rPr>
        <w:t xml:space="preserve"> </w:t>
      </w:r>
      <w:r w:rsidR="00883744" w:rsidRPr="006C3789">
        <w:rPr>
          <w:rFonts w:asciiTheme="minorHAnsi" w:hAnsiTheme="minorHAnsi" w:cstheme="minorHAnsi"/>
        </w:rPr>
        <w:t xml:space="preserve">is </w:t>
      </w:r>
      <w:r w:rsidR="004A39BE" w:rsidRPr="006C3789">
        <w:rPr>
          <w:rFonts w:asciiTheme="minorHAnsi" w:hAnsiTheme="minorHAnsi" w:cstheme="minorHAnsi"/>
        </w:rPr>
        <w:t>level</w:t>
      </w:r>
      <w:r w:rsidR="00883744" w:rsidRPr="006C3789">
        <w:rPr>
          <w:rFonts w:asciiTheme="minorHAnsi" w:hAnsiTheme="minorHAnsi" w:cstheme="minorHAnsi"/>
        </w:rPr>
        <w:t xml:space="preserve"> after ear bar placement</w:t>
      </w:r>
      <w:r w:rsidR="004A39BE" w:rsidRPr="006C3789">
        <w:rPr>
          <w:rFonts w:asciiTheme="minorHAnsi" w:hAnsiTheme="minorHAnsi" w:cstheme="minorHAnsi"/>
        </w:rPr>
        <w:t xml:space="preserve">. More detailed instructions can be found </w:t>
      </w:r>
      <w:r w:rsidR="00C85DD5" w:rsidRPr="006C3789">
        <w:rPr>
          <w:rFonts w:asciiTheme="minorHAnsi" w:hAnsiTheme="minorHAnsi" w:cstheme="minorHAnsi"/>
        </w:rPr>
        <w:t>in Geiger et al.</w:t>
      </w:r>
      <w:r w:rsidR="004A39BE" w:rsidRPr="006C3789">
        <w:rPr>
          <w:rFonts w:asciiTheme="minorHAnsi" w:hAnsiTheme="minorHAnsi" w:cstheme="minorHAnsi"/>
        </w:rPr>
        <w:fldChar w:fldCharType="begin" w:fldLock="1"/>
      </w:r>
      <w:r w:rsidR="00642C77" w:rsidRPr="006C3789">
        <w:rPr>
          <w:rFonts w:asciiTheme="minorHAnsi" w:hAnsiTheme="minorHAnsi" w:cstheme="minorHAnsi"/>
        </w:rPr>
        <w:instrText>ADDIN CSL_CITATION {"citationItems":[{"id":"ITEM-1","itemData":{"DOI":"10.3791/880","ISBN":"1940-087X (Electronic)","ISSN":"1940-087X","PMID":"19078946","abstract":"The ability to measure extracellular basal levels of neurotransmitters in the brain of awake animals allows for the determination of effects of different systemic challenges (pharmacological or physiological) to the CNS. For example, one can directly measure how the animal's midbrain dopamine projections respond to dopamine-releasing drugs like d-amphetamine or natural stimuli like food. In this video, we show you how to implant guide cannulas targeting specific sites in the rat brain, how to insert and implant a microdialysis probe and how to use high performance liquid chromatography coupled with electrochemical detection (HPLC-EC) to measure extracellular levels of oxidizable neurotransmitters and metabolites. Local precise introduction of drugs through the microdialysis probe allows for refined work on site specificity in a compound s mechanism of action. This technique has excellent anatomical and chemical resolution but only modest time resolution as microdialysis samples are usually processed every 20-30 minutes to ensure detectable neurotransmitter levels. Complementary ex vivo tools (i.e., slice and cell culture electrophysiology) can assist with monitoring real-time neurotransmission.","author":[{"dropping-particle":"","family":"Geiger","given":"Brenda M.","non-dropping-particle":"","parse-names":false,"suffix":""},{"dropping-particle":"","family":"Frank","given":"Lauren E.","non-dropping-particle":"","parse-names":false,"suffix":""},{"dropping-particle":"","family":"Caldera-Siu","given":"Angela D.","non-dropping-particle":"","parse-names":false,"suffix":""},{"dropping-particle":"","family":"Pothos","given":"Emmanuel N.","non-dropping-particle":"","parse-names":false,"suffix":""}],"container-title":"Journal of Visualized Experiments","id":"ITEM-1","issue":"20","issued":{"date-parts":[["2008"]]},"page":"20-22","title":"Survivable Stereotaxic Surgery in Rodents","type":"article-journal"},"uris":["http://www.mendeley.com/documents/?uuid=6be4230c-dfe8-485a-bf1e-c356ea85a55f"]}],"mendeley":{"formattedCitation":"&lt;sup&gt;16&lt;/sup&gt;","plainTextFormattedCitation":"16","previouslyFormattedCitation":"&lt;sup&gt;16&lt;/sup&gt;"},"properties":{"noteIndex":0},"schema":"https://github.com/citation-style-language/schema/raw/master/csl-citation.json"}</w:instrText>
      </w:r>
      <w:r w:rsidR="004A39BE" w:rsidRPr="006C3789">
        <w:rPr>
          <w:rFonts w:asciiTheme="minorHAnsi" w:hAnsiTheme="minorHAnsi" w:cstheme="minorHAnsi"/>
        </w:rPr>
        <w:fldChar w:fldCharType="separate"/>
      </w:r>
      <w:r w:rsidR="00642C77" w:rsidRPr="006C3789">
        <w:rPr>
          <w:rFonts w:asciiTheme="minorHAnsi" w:hAnsiTheme="minorHAnsi" w:cstheme="minorHAnsi"/>
          <w:noProof/>
          <w:vertAlign w:val="superscript"/>
        </w:rPr>
        <w:t>16</w:t>
      </w:r>
      <w:r w:rsidR="004A39BE" w:rsidRPr="006C3789">
        <w:rPr>
          <w:rFonts w:asciiTheme="minorHAnsi" w:hAnsiTheme="minorHAnsi" w:cstheme="minorHAnsi"/>
        </w:rPr>
        <w:fldChar w:fldCharType="end"/>
      </w:r>
      <w:r w:rsidR="004A39BE" w:rsidRPr="006C3789">
        <w:rPr>
          <w:rFonts w:asciiTheme="minorHAnsi" w:hAnsiTheme="minorHAnsi" w:cstheme="minorHAnsi"/>
        </w:rPr>
        <w:t>.</w:t>
      </w:r>
    </w:p>
    <w:p w14:paraId="2E24A3E3" w14:textId="77777777" w:rsidR="004A39BE" w:rsidRPr="006C3789" w:rsidRDefault="004A39BE" w:rsidP="00B9756B">
      <w:pPr>
        <w:rPr>
          <w:rFonts w:asciiTheme="minorHAnsi" w:hAnsiTheme="minorHAnsi" w:cstheme="minorHAnsi"/>
        </w:rPr>
      </w:pPr>
    </w:p>
    <w:p w14:paraId="25AE76DB" w14:textId="56687A44" w:rsidR="001160B4" w:rsidRPr="006C3789" w:rsidRDefault="004A39BE" w:rsidP="00B9756B">
      <w:pPr>
        <w:rPr>
          <w:rFonts w:asciiTheme="minorHAnsi" w:hAnsiTheme="minorHAnsi" w:cstheme="minorHAnsi"/>
        </w:rPr>
      </w:pPr>
      <w:r w:rsidRPr="006C3789">
        <w:rPr>
          <w:rFonts w:asciiTheme="minorHAnsi" w:hAnsiTheme="minorHAnsi" w:cstheme="minorHAnsi"/>
        </w:rPr>
        <w:t>1.</w:t>
      </w:r>
      <w:r w:rsidR="006B62A7" w:rsidRPr="006C3789">
        <w:rPr>
          <w:rFonts w:asciiTheme="minorHAnsi" w:hAnsiTheme="minorHAnsi" w:cstheme="minorHAnsi"/>
        </w:rPr>
        <w:t>5</w:t>
      </w:r>
      <w:r w:rsidR="00D95808" w:rsidRPr="006C3789">
        <w:rPr>
          <w:rFonts w:asciiTheme="minorHAnsi" w:hAnsiTheme="minorHAnsi" w:cstheme="minorHAnsi"/>
        </w:rPr>
        <w:t>.</w:t>
      </w:r>
      <w:r w:rsidRPr="006C3789">
        <w:rPr>
          <w:rFonts w:asciiTheme="minorHAnsi" w:hAnsiTheme="minorHAnsi" w:cstheme="minorHAnsi"/>
        </w:rPr>
        <w:t xml:space="preserve"> Place hair removal product</w:t>
      </w:r>
      <w:r w:rsidR="00607459" w:rsidRPr="006C3789">
        <w:rPr>
          <w:rFonts w:asciiTheme="minorHAnsi" w:hAnsiTheme="minorHAnsi" w:cstheme="minorHAnsi"/>
        </w:rPr>
        <w:t xml:space="preserve"> </w:t>
      </w:r>
      <w:r w:rsidRPr="006C3789">
        <w:rPr>
          <w:rFonts w:asciiTheme="minorHAnsi" w:hAnsiTheme="minorHAnsi" w:cstheme="minorHAnsi"/>
        </w:rPr>
        <w:t xml:space="preserve">on the </w:t>
      </w:r>
      <w:r w:rsidR="00517C81" w:rsidRPr="006C3789">
        <w:rPr>
          <w:rFonts w:asciiTheme="minorHAnsi" w:hAnsiTheme="minorHAnsi" w:cstheme="minorHAnsi"/>
        </w:rPr>
        <w:t>head</w:t>
      </w:r>
      <w:r w:rsidRPr="006C3789">
        <w:rPr>
          <w:rFonts w:asciiTheme="minorHAnsi" w:hAnsiTheme="minorHAnsi" w:cstheme="minorHAnsi"/>
        </w:rPr>
        <w:t xml:space="preserve"> and let it sit for </w:t>
      </w:r>
      <w:r w:rsidR="00607459" w:rsidRPr="006C3789">
        <w:rPr>
          <w:rFonts w:asciiTheme="minorHAnsi" w:hAnsiTheme="minorHAnsi" w:cstheme="minorHAnsi"/>
        </w:rPr>
        <w:t xml:space="preserve">up to </w:t>
      </w:r>
      <w:r w:rsidR="009B193E" w:rsidRPr="006C3789">
        <w:rPr>
          <w:rFonts w:asciiTheme="minorHAnsi" w:hAnsiTheme="minorHAnsi" w:cstheme="minorHAnsi"/>
        </w:rPr>
        <w:t>1 min</w:t>
      </w:r>
      <w:r w:rsidR="00607459" w:rsidRPr="006C3789">
        <w:rPr>
          <w:rFonts w:asciiTheme="minorHAnsi" w:hAnsiTheme="minorHAnsi" w:cstheme="minorHAnsi"/>
        </w:rPr>
        <w:t xml:space="preserve"> maximum</w:t>
      </w:r>
      <w:r w:rsidRPr="006C3789">
        <w:rPr>
          <w:rFonts w:asciiTheme="minorHAnsi" w:hAnsiTheme="minorHAnsi" w:cstheme="minorHAnsi"/>
        </w:rPr>
        <w:t xml:space="preserve">. Remove the hair by wiping the </w:t>
      </w:r>
      <w:r w:rsidR="00607459" w:rsidRPr="006C3789">
        <w:rPr>
          <w:rFonts w:asciiTheme="minorHAnsi" w:hAnsiTheme="minorHAnsi" w:cstheme="minorHAnsi"/>
        </w:rPr>
        <w:t>head</w:t>
      </w:r>
      <w:r w:rsidRPr="006C3789">
        <w:rPr>
          <w:rFonts w:asciiTheme="minorHAnsi" w:hAnsiTheme="minorHAnsi" w:cstheme="minorHAnsi"/>
        </w:rPr>
        <w:t xml:space="preserve"> with ethanol wipes.</w:t>
      </w:r>
      <w:r w:rsidR="001160B4" w:rsidRPr="006C3789">
        <w:rPr>
          <w:rFonts w:asciiTheme="minorHAnsi" w:hAnsiTheme="minorHAnsi" w:cstheme="minorHAnsi"/>
        </w:rPr>
        <w:t xml:space="preserve"> If the hair is not completely removed</w:t>
      </w:r>
      <w:r w:rsidR="00E513FF">
        <w:rPr>
          <w:rFonts w:asciiTheme="minorHAnsi" w:hAnsiTheme="minorHAnsi" w:cstheme="minorHAnsi"/>
        </w:rPr>
        <w:t>,</w:t>
      </w:r>
      <w:r w:rsidR="001160B4" w:rsidRPr="006C3789">
        <w:rPr>
          <w:rFonts w:asciiTheme="minorHAnsi" w:hAnsiTheme="minorHAnsi" w:cstheme="minorHAnsi"/>
        </w:rPr>
        <w:t xml:space="preserve"> repeat this process until top of the head is hairless.</w:t>
      </w:r>
      <w:r w:rsidRPr="006C3789">
        <w:rPr>
          <w:rFonts w:asciiTheme="minorHAnsi" w:hAnsiTheme="minorHAnsi" w:cstheme="minorHAnsi"/>
        </w:rPr>
        <w:t xml:space="preserve"> </w:t>
      </w:r>
    </w:p>
    <w:p w14:paraId="1835B1C7" w14:textId="77777777" w:rsidR="001160B4" w:rsidRPr="006C3789" w:rsidRDefault="001160B4" w:rsidP="00B9756B">
      <w:pPr>
        <w:rPr>
          <w:rFonts w:asciiTheme="minorHAnsi" w:hAnsiTheme="minorHAnsi" w:cstheme="minorHAnsi"/>
        </w:rPr>
      </w:pPr>
    </w:p>
    <w:p w14:paraId="4EAFF5E9" w14:textId="48C3E90A" w:rsidR="004A39BE" w:rsidRPr="006C3789" w:rsidRDefault="001160B4" w:rsidP="00B9756B">
      <w:pPr>
        <w:rPr>
          <w:rFonts w:asciiTheme="minorHAnsi" w:hAnsiTheme="minorHAnsi" w:cstheme="minorHAnsi"/>
        </w:rPr>
      </w:pPr>
      <w:r w:rsidRPr="006C3789">
        <w:rPr>
          <w:rFonts w:asciiTheme="minorHAnsi" w:hAnsiTheme="minorHAnsi" w:cstheme="minorHAnsi"/>
        </w:rPr>
        <w:t>1.</w:t>
      </w:r>
      <w:r w:rsidR="006B62A7" w:rsidRPr="006C3789">
        <w:rPr>
          <w:rFonts w:asciiTheme="minorHAnsi" w:hAnsiTheme="minorHAnsi" w:cstheme="minorHAnsi"/>
        </w:rPr>
        <w:t>6</w:t>
      </w:r>
      <w:r w:rsidR="00D95808" w:rsidRPr="006C3789">
        <w:rPr>
          <w:rFonts w:asciiTheme="minorHAnsi" w:hAnsiTheme="minorHAnsi" w:cstheme="minorHAnsi"/>
        </w:rPr>
        <w:t>.</w:t>
      </w:r>
      <w:r w:rsidRPr="006C3789">
        <w:rPr>
          <w:rFonts w:asciiTheme="minorHAnsi" w:hAnsiTheme="minorHAnsi" w:cstheme="minorHAnsi"/>
        </w:rPr>
        <w:t xml:space="preserve"> </w:t>
      </w:r>
      <w:r w:rsidR="004A39BE" w:rsidRPr="006C3789">
        <w:rPr>
          <w:rFonts w:asciiTheme="minorHAnsi" w:hAnsiTheme="minorHAnsi" w:cstheme="minorHAnsi"/>
        </w:rPr>
        <w:t xml:space="preserve">Disinfect the hairless area with </w:t>
      </w:r>
      <w:r w:rsidR="00607459" w:rsidRPr="006C3789">
        <w:rPr>
          <w:rFonts w:asciiTheme="minorHAnsi" w:hAnsiTheme="minorHAnsi" w:cstheme="minorHAnsi"/>
        </w:rPr>
        <w:t xml:space="preserve">a povidone-iodine solution </w:t>
      </w:r>
      <w:r w:rsidR="004A39BE" w:rsidRPr="006C3789">
        <w:rPr>
          <w:rFonts w:asciiTheme="minorHAnsi" w:hAnsiTheme="minorHAnsi" w:cstheme="minorHAnsi"/>
        </w:rPr>
        <w:t>at least 3 times.</w:t>
      </w:r>
    </w:p>
    <w:p w14:paraId="4F79B932" w14:textId="77777777" w:rsidR="004A39BE" w:rsidRPr="006C3789" w:rsidRDefault="004A39BE" w:rsidP="00B9756B">
      <w:pPr>
        <w:rPr>
          <w:rFonts w:asciiTheme="minorHAnsi" w:hAnsiTheme="minorHAnsi" w:cstheme="minorHAnsi"/>
        </w:rPr>
      </w:pPr>
    </w:p>
    <w:p w14:paraId="1876BF3E" w14:textId="28124EE4" w:rsidR="003B7718" w:rsidRPr="006C3789" w:rsidRDefault="004A39BE" w:rsidP="00B9756B">
      <w:pPr>
        <w:rPr>
          <w:rFonts w:asciiTheme="minorHAnsi" w:hAnsiTheme="minorHAnsi" w:cstheme="minorHAnsi"/>
        </w:rPr>
      </w:pPr>
      <w:r w:rsidRPr="006C3789">
        <w:rPr>
          <w:rFonts w:asciiTheme="minorHAnsi" w:hAnsiTheme="minorHAnsi" w:cstheme="minorHAnsi"/>
        </w:rPr>
        <w:t>1.</w:t>
      </w:r>
      <w:r w:rsidR="006B62A7" w:rsidRPr="006C3789">
        <w:rPr>
          <w:rFonts w:asciiTheme="minorHAnsi" w:hAnsiTheme="minorHAnsi" w:cstheme="minorHAnsi"/>
        </w:rPr>
        <w:t>7</w:t>
      </w:r>
      <w:r w:rsidR="00D95808" w:rsidRPr="006C3789">
        <w:rPr>
          <w:rFonts w:asciiTheme="minorHAnsi" w:hAnsiTheme="minorHAnsi" w:cstheme="minorHAnsi"/>
        </w:rPr>
        <w:t>.</w:t>
      </w:r>
      <w:r w:rsidRPr="006C3789">
        <w:rPr>
          <w:rFonts w:asciiTheme="minorHAnsi" w:hAnsiTheme="minorHAnsi" w:cstheme="minorHAnsi"/>
        </w:rPr>
        <w:t xml:space="preserve"> Place topical lidocaine</w:t>
      </w:r>
      <w:r w:rsidR="00607459" w:rsidRPr="006C3789">
        <w:rPr>
          <w:rFonts w:asciiTheme="minorHAnsi" w:hAnsiTheme="minorHAnsi" w:cstheme="minorHAnsi"/>
        </w:rPr>
        <w:t xml:space="preserve"> solution</w:t>
      </w:r>
      <w:r w:rsidRPr="006C3789">
        <w:rPr>
          <w:rFonts w:asciiTheme="minorHAnsi" w:hAnsiTheme="minorHAnsi" w:cstheme="minorHAnsi"/>
        </w:rPr>
        <w:t xml:space="preserve"> on the</w:t>
      </w:r>
      <w:r w:rsidR="00607459" w:rsidRPr="006C3789">
        <w:rPr>
          <w:rFonts w:asciiTheme="minorHAnsi" w:hAnsiTheme="minorHAnsi" w:cstheme="minorHAnsi"/>
        </w:rPr>
        <w:t xml:space="preserve"> hairless</w:t>
      </w:r>
      <w:r w:rsidRPr="006C3789">
        <w:rPr>
          <w:rFonts w:asciiTheme="minorHAnsi" w:hAnsiTheme="minorHAnsi" w:cstheme="minorHAnsi"/>
        </w:rPr>
        <w:t xml:space="preserve"> skin of the </w:t>
      </w:r>
      <w:r w:rsidR="00607459" w:rsidRPr="006C3789">
        <w:rPr>
          <w:rFonts w:asciiTheme="minorHAnsi" w:hAnsiTheme="minorHAnsi" w:cstheme="minorHAnsi"/>
        </w:rPr>
        <w:t>head</w:t>
      </w:r>
      <w:r w:rsidRPr="006C3789">
        <w:rPr>
          <w:rFonts w:asciiTheme="minorHAnsi" w:hAnsiTheme="minorHAnsi" w:cstheme="minorHAnsi"/>
        </w:rPr>
        <w:t xml:space="preserve"> and wait for </w:t>
      </w:r>
      <w:r w:rsidR="00CA0EC8" w:rsidRPr="006C3789">
        <w:rPr>
          <w:rFonts w:asciiTheme="minorHAnsi" w:hAnsiTheme="minorHAnsi" w:cstheme="minorHAnsi"/>
        </w:rPr>
        <w:t>1 min</w:t>
      </w:r>
      <w:r w:rsidRPr="006C3789">
        <w:rPr>
          <w:rFonts w:asciiTheme="minorHAnsi" w:hAnsiTheme="minorHAnsi" w:cstheme="minorHAnsi"/>
        </w:rPr>
        <w:t>.</w:t>
      </w:r>
      <w:r w:rsidR="000F09A6" w:rsidRPr="006C3789">
        <w:rPr>
          <w:rFonts w:asciiTheme="minorHAnsi" w:hAnsiTheme="minorHAnsi" w:cstheme="minorHAnsi"/>
        </w:rPr>
        <w:t xml:space="preserve"> Remove topical lidocaine from</w:t>
      </w:r>
      <w:r w:rsidR="00E67A45">
        <w:rPr>
          <w:rFonts w:asciiTheme="minorHAnsi" w:hAnsiTheme="minorHAnsi" w:cstheme="minorHAnsi"/>
        </w:rPr>
        <w:t xml:space="preserve"> the</w:t>
      </w:r>
      <w:r w:rsidR="000F09A6" w:rsidRPr="006C3789">
        <w:rPr>
          <w:rFonts w:asciiTheme="minorHAnsi" w:hAnsiTheme="minorHAnsi" w:cstheme="minorHAnsi"/>
        </w:rPr>
        <w:t xml:space="preserve"> head and make a small incision on the head from the start of the eyes to the start of the ears about 2 mm using a surgical scalpel. </w:t>
      </w:r>
    </w:p>
    <w:p w14:paraId="2C8E8D16" w14:textId="77777777" w:rsidR="003B7718" w:rsidRPr="006C3789" w:rsidRDefault="003B7718" w:rsidP="00B9756B">
      <w:pPr>
        <w:rPr>
          <w:rFonts w:asciiTheme="minorHAnsi" w:hAnsiTheme="minorHAnsi" w:cstheme="minorHAnsi"/>
        </w:rPr>
      </w:pPr>
    </w:p>
    <w:p w14:paraId="0BC28CEF" w14:textId="2E1770DE" w:rsidR="004A39BE" w:rsidRPr="006C3789" w:rsidRDefault="00833FA0" w:rsidP="00B9756B">
      <w:pPr>
        <w:rPr>
          <w:rFonts w:asciiTheme="minorHAnsi" w:hAnsiTheme="minorHAnsi" w:cstheme="minorHAnsi"/>
        </w:rPr>
      </w:pPr>
      <w:r w:rsidRPr="006C3789">
        <w:rPr>
          <w:rFonts w:asciiTheme="minorHAnsi" w:hAnsiTheme="minorHAnsi" w:cstheme="minorHAnsi"/>
        </w:rPr>
        <w:t xml:space="preserve">NOTE: </w:t>
      </w:r>
      <w:r w:rsidR="004A39BE" w:rsidRPr="006C3789">
        <w:rPr>
          <w:rFonts w:asciiTheme="minorHAnsi" w:hAnsiTheme="minorHAnsi" w:cstheme="minorHAnsi"/>
        </w:rPr>
        <w:t xml:space="preserve">Toe pinch the </w:t>
      </w:r>
      <w:r w:rsidR="000F09A6" w:rsidRPr="006C3789">
        <w:rPr>
          <w:rFonts w:asciiTheme="minorHAnsi" w:hAnsiTheme="minorHAnsi" w:cstheme="minorHAnsi"/>
        </w:rPr>
        <w:t>mouse</w:t>
      </w:r>
      <w:r w:rsidR="004A39BE" w:rsidRPr="006C3789">
        <w:rPr>
          <w:rFonts w:asciiTheme="minorHAnsi" w:hAnsiTheme="minorHAnsi" w:cstheme="minorHAnsi"/>
        </w:rPr>
        <w:t xml:space="preserve"> to </w:t>
      </w:r>
      <w:r w:rsidR="00E67A45">
        <w:rPr>
          <w:rFonts w:asciiTheme="minorHAnsi" w:hAnsiTheme="minorHAnsi" w:cstheme="minorHAnsi"/>
        </w:rPr>
        <w:t>e</w:t>
      </w:r>
      <w:r w:rsidR="007C76DC" w:rsidRPr="006C3789">
        <w:rPr>
          <w:rFonts w:asciiTheme="minorHAnsi" w:hAnsiTheme="minorHAnsi" w:cstheme="minorHAnsi"/>
        </w:rPr>
        <w:t>nsure</w:t>
      </w:r>
      <w:r w:rsidR="004A39BE" w:rsidRPr="006C3789">
        <w:rPr>
          <w:rFonts w:asciiTheme="minorHAnsi" w:hAnsiTheme="minorHAnsi" w:cstheme="minorHAnsi"/>
        </w:rPr>
        <w:t xml:space="preserve"> that it is completely sedated</w:t>
      </w:r>
      <w:r w:rsidR="000F09A6" w:rsidRPr="006C3789">
        <w:rPr>
          <w:rFonts w:asciiTheme="minorHAnsi" w:hAnsiTheme="minorHAnsi" w:cstheme="minorHAnsi"/>
        </w:rPr>
        <w:t xml:space="preserve"> before making any incisions</w:t>
      </w:r>
      <w:r w:rsidR="004A39BE" w:rsidRPr="006C3789">
        <w:rPr>
          <w:rFonts w:asciiTheme="minorHAnsi" w:hAnsiTheme="minorHAnsi" w:cstheme="minorHAnsi"/>
        </w:rPr>
        <w:t>.</w:t>
      </w:r>
    </w:p>
    <w:p w14:paraId="41A5512A" w14:textId="77777777" w:rsidR="004A39BE" w:rsidRPr="006C3789" w:rsidRDefault="004A39BE" w:rsidP="00B9756B">
      <w:pPr>
        <w:rPr>
          <w:rFonts w:asciiTheme="minorHAnsi" w:hAnsiTheme="minorHAnsi" w:cstheme="minorHAnsi"/>
        </w:rPr>
      </w:pPr>
    </w:p>
    <w:p w14:paraId="7E2795C4" w14:textId="6A55112F" w:rsidR="004A39BE" w:rsidRPr="006C3789" w:rsidRDefault="004A39BE" w:rsidP="00B9756B">
      <w:pPr>
        <w:rPr>
          <w:rFonts w:asciiTheme="minorHAnsi" w:hAnsiTheme="minorHAnsi" w:cstheme="minorHAnsi"/>
        </w:rPr>
      </w:pPr>
      <w:r w:rsidRPr="006C3789">
        <w:rPr>
          <w:rFonts w:asciiTheme="minorHAnsi" w:hAnsiTheme="minorHAnsi" w:cstheme="minorHAnsi"/>
        </w:rPr>
        <w:t>1.</w:t>
      </w:r>
      <w:r w:rsidR="006B62A7" w:rsidRPr="006C3789">
        <w:rPr>
          <w:rFonts w:asciiTheme="minorHAnsi" w:hAnsiTheme="minorHAnsi" w:cstheme="minorHAnsi"/>
        </w:rPr>
        <w:t>8</w:t>
      </w:r>
      <w:r w:rsidR="00D95808" w:rsidRPr="006C3789">
        <w:rPr>
          <w:rFonts w:asciiTheme="minorHAnsi" w:hAnsiTheme="minorHAnsi" w:cstheme="minorHAnsi"/>
        </w:rPr>
        <w:t>.</w:t>
      </w:r>
      <w:r w:rsidRPr="006C3789">
        <w:rPr>
          <w:rFonts w:asciiTheme="minorHAnsi" w:hAnsiTheme="minorHAnsi" w:cstheme="minorHAnsi"/>
        </w:rPr>
        <w:t xml:space="preserve"> </w:t>
      </w:r>
      <w:r w:rsidR="00607459" w:rsidRPr="006C3789">
        <w:rPr>
          <w:rFonts w:asciiTheme="minorHAnsi" w:hAnsiTheme="minorHAnsi" w:cstheme="minorHAnsi"/>
        </w:rPr>
        <w:t>Retract the scalp and c</w:t>
      </w:r>
      <w:r w:rsidRPr="006C3789">
        <w:rPr>
          <w:rFonts w:asciiTheme="minorHAnsi" w:hAnsiTheme="minorHAnsi" w:cstheme="minorHAnsi"/>
        </w:rPr>
        <w:t>lean th</w:t>
      </w:r>
      <w:r w:rsidR="00942DB0" w:rsidRPr="006C3789">
        <w:rPr>
          <w:rFonts w:asciiTheme="minorHAnsi" w:hAnsiTheme="minorHAnsi" w:cstheme="minorHAnsi"/>
        </w:rPr>
        <w:t>e connective tissue on</w:t>
      </w:r>
      <w:r w:rsidR="00E67A45">
        <w:rPr>
          <w:rFonts w:asciiTheme="minorHAnsi" w:hAnsiTheme="minorHAnsi" w:cstheme="minorHAnsi"/>
        </w:rPr>
        <w:t xml:space="preserve"> the</w:t>
      </w:r>
      <w:r w:rsidR="00942DB0" w:rsidRPr="006C3789">
        <w:rPr>
          <w:rFonts w:asciiTheme="minorHAnsi" w:hAnsiTheme="minorHAnsi" w:cstheme="minorHAnsi"/>
        </w:rPr>
        <w:t xml:space="preserve"> top of the </w:t>
      </w:r>
      <w:r w:rsidR="00CE4EC1" w:rsidRPr="006C3789">
        <w:rPr>
          <w:rFonts w:asciiTheme="minorHAnsi" w:hAnsiTheme="minorHAnsi" w:cstheme="minorHAnsi"/>
        </w:rPr>
        <w:t>head</w:t>
      </w:r>
      <w:r w:rsidR="00E67A45">
        <w:rPr>
          <w:rFonts w:asciiTheme="minorHAnsi" w:hAnsiTheme="minorHAnsi" w:cstheme="minorHAnsi"/>
        </w:rPr>
        <w:t xml:space="preserve"> by</w:t>
      </w:r>
      <w:r w:rsidRPr="006C3789">
        <w:rPr>
          <w:rFonts w:asciiTheme="minorHAnsi" w:hAnsiTheme="minorHAnsi" w:cstheme="minorHAnsi"/>
        </w:rPr>
        <w:t xml:space="preserve"> using sterilized cotton swabs until</w:t>
      </w:r>
      <w:r w:rsidR="00E67A45">
        <w:rPr>
          <w:rFonts w:asciiTheme="minorHAnsi" w:hAnsiTheme="minorHAnsi" w:cstheme="minorHAnsi"/>
        </w:rPr>
        <w:t xml:space="preserve"> the</w:t>
      </w:r>
      <w:r w:rsidRPr="006C3789">
        <w:rPr>
          <w:rFonts w:asciiTheme="minorHAnsi" w:hAnsiTheme="minorHAnsi" w:cstheme="minorHAnsi"/>
        </w:rPr>
        <w:t xml:space="preserve"> bregma is easily identifiable.</w:t>
      </w:r>
    </w:p>
    <w:p w14:paraId="4FA9746B" w14:textId="77777777" w:rsidR="004A39BE" w:rsidRPr="006C3789" w:rsidRDefault="004A39BE" w:rsidP="00B9756B">
      <w:pPr>
        <w:rPr>
          <w:rFonts w:asciiTheme="minorHAnsi" w:hAnsiTheme="minorHAnsi" w:cstheme="minorHAnsi"/>
        </w:rPr>
      </w:pPr>
    </w:p>
    <w:p w14:paraId="03C97E76" w14:textId="7C9B5060" w:rsidR="004B3B01" w:rsidRPr="006C3789" w:rsidRDefault="004A39BE" w:rsidP="00B9756B">
      <w:pPr>
        <w:rPr>
          <w:rFonts w:asciiTheme="minorHAnsi" w:hAnsiTheme="minorHAnsi" w:cstheme="minorHAnsi"/>
        </w:rPr>
      </w:pPr>
      <w:r w:rsidRPr="006C3789">
        <w:rPr>
          <w:rFonts w:asciiTheme="minorHAnsi" w:hAnsiTheme="minorHAnsi" w:cstheme="minorHAnsi"/>
        </w:rPr>
        <w:t>1.</w:t>
      </w:r>
      <w:r w:rsidR="006B62A7" w:rsidRPr="006C3789">
        <w:rPr>
          <w:rFonts w:asciiTheme="minorHAnsi" w:hAnsiTheme="minorHAnsi" w:cstheme="minorHAnsi"/>
        </w:rPr>
        <w:t>9</w:t>
      </w:r>
      <w:r w:rsidR="00D95808" w:rsidRPr="006C3789">
        <w:rPr>
          <w:rFonts w:asciiTheme="minorHAnsi" w:hAnsiTheme="minorHAnsi" w:cstheme="minorHAnsi"/>
        </w:rPr>
        <w:t>.</w:t>
      </w:r>
      <w:r w:rsidRPr="006C3789">
        <w:rPr>
          <w:rFonts w:asciiTheme="minorHAnsi" w:hAnsiTheme="minorHAnsi" w:cstheme="minorHAnsi"/>
        </w:rPr>
        <w:t xml:space="preserve"> Locate</w:t>
      </w:r>
      <w:r w:rsidR="00E67A45">
        <w:rPr>
          <w:rFonts w:asciiTheme="minorHAnsi" w:hAnsiTheme="minorHAnsi" w:cstheme="minorHAnsi"/>
        </w:rPr>
        <w:t xml:space="preserve"> the</w:t>
      </w:r>
      <w:r w:rsidRPr="006C3789">
        <w:rPr>
          <w:rFonts w:asciiTheme="minorHAnsi" w:hAnsiTheme="minorHAnsi" w:cstheme="minorHAnsi"/>
        </w:rPr>
        <w:t xml:space="preserve"> bregma and adjust the </w:t>
      </w:r>
      <w:r w:rsidR="00CE4EC1" w:rsidRPr="006C3789">
        <w:rPr>
          <w:rFonts w:asciiTheme="minorHAnsi" w:hAnsiTheme="minorHAnsi" w:cstheme="minorHAnsi"/>
        </w:rPr>
        <w:t>head</w:t>
      </w:r>
      <w:r w:rsidRPr="006C3789">
        <w:rPr>
          <w:rFonts w:asciiTheme="minorHAnsi" w:hAnsiTheme="minorHAnsi" w:cstheme="minorHAnsi"/>
        </w:rPr>
        <w:t xml:space="preserve"> so that</w:t>
      </w:r>
      <w:r w:rsidR="00E67A45">
        <w:rPr>
          <w:rFonts w:asciiTheme="minorHAnsi" w:hAnsiTheme="minorHAnsi" w:cstheme="minorHAnsi"/>
        </w:rPr>
        <w:t xml:space="preserve"> the</w:t>
      </w:r>
      <w:r w:rsidRPr="006C3789">
        <w:rPr>
          <w:rFonts w:asciiTheme="minorHAnsi" w:hAnsiTheme="minorHAnsi" w:cstheme="minorHAnsi"/>
        </w:rPr>
        <w:t xml:space="preserve"> bregma and lambda are both at the same plane by placing the drill</w:t>
      </w:r>
      <w:r w:rsidR="00CE4EC1" w:rsidRPr="006C3789">
        <w:rPr>
          <w:rFonts w:asciiTheme="minorHAnsi" w:hAnsiTheme="minorHAnsi" w:cstheme="minorHAnsi"/>
        </w:rPr>
        <w:t xml:space="preserve"> </w:t>
      </w:r>
      <w:r w:rsidRPr="006C3789">
        <w:rPr>
          <w:rFonts w:asciiTheme="minorHAnsi" w:hAnsiTheme="minorHAnsi" w:cstheme="minorHAnsi"/>
        </w:rPr>
        <w:t>at both coordinates and assuring they align.</w:t>
      </w:r>
      <w:r w:rsidR="00D51284" w:rsidRPr="006C3789">
        <w:rPr>
          <w:rFonts w:asciiTheme="minorHAnsi" w:hAnsiTheme="minorHAnsi" w:cstheme="minorHAnsi"/>
        </w:rPr>
        <w:t xml:space="preserve"> Additionally, align the left </w:t>
      </w:r>
      <w:r w:rsidR="00BB41A0" w:rsidRPr="006C3789">
        <w:rPr>
          <w:rFonts w:asciiTheme="minorHAnsi" w:hAnsiTheme="minorHAnsi" w:cstheme="minorHAnsi"/>
        </w:rPr>
        <w:t>and right hemisphere by placing the drill to the left/right of a region between bregma and lambda.</w:t>
      </w:r>
      <w:r w:rsidRPr="006C3789">
        <w:rPr>
          <w:rFonts w:asciiTheme="minorHAnsi" w:hAnsiTheme="minorHAnsi" w:cstheme="minorHAnsi"/>
        </w:rPr>
        <w:t xml:space="preserve"> </w:t>
      </w:r>
    </w:p>
    <w:p w14:paraId="5EAD6F8C" w14:textId="77777777" w:rsidR="002F5BEF" w:rsidRPr="006C3789" w:rsidRDefault="002F5BEF" w:rsidP="00B9756B">
      <w:pPr>
        <w:rPr>
          <w:rFonts w:asciiTheme="minorHAnsi" w:hAnsiTheme="minorHAnsi" w:cstheme="minorHAnsi"/>
        </w:rPr>
      </w:pPr>
    </w:p>
    <w:p w14:paraId="32E3FC39" w14:textId="2826EB9D" w:rsidR="004A39BE" w:rsidRPr="006C3789" w:rsidRDefault="00833FA0" w:rsidP="00B9756B">
      <w:pPr>
        <w:rPr>
          <w:rFonts w:asciiTheme="minorHAnsi" w:hAnsiTheme="minorHAnsi" w:cstheme="minorHAnsi"/>
        </w:rPr>
      </w:pPr>
      <w:r w:rsidRPr="006C3789">
        <w:rPr>
          <w:rFonts w:asciiTheme="minorHAnsi" w:hAnsiTheme="minorHAnsi" w:cstheme="minorHAnsi"/>
        </w:rPr>
        <w:t xml:space="preserve">NOTE: </w:t>
      </w:r>
      <w:r w:rsidR="004A39BE" w:rsidRPr="006C3789">
        <w:rPr>
          <w:rFonts w:asciiTheme="minorHAnsi" w:hAnsiTheme="minorHAnsi" w:cstheme="minorHAnsi"/>
        </w:rPr>
        <w:t xml:space="preserve">This </w:t>
      </w:r>
      <w:r w:rsidR="00A019A1" w:rsidRPr="006C3789">
        <w:rPr>
          <w:rFonts w:asciiTheme="minorHAnsi" w:hAnsiTheme="minorHAnsi" w:cstheme="minorHAnsi"/>
        </w:rPr>
        <w:t xml:space="preserve">step </w:t>
      </w:r>
      <w:r w:rsidR="004A39BE" w:rsidRPr="006C3789">
        <w:rPr>
          <w:rFonts w:asciiTheme="minorHAnsi" w:hAnsiTheme="minorHAnsi" w:cstheme="minorHAnsi"/>
        </w:rPr>
        <w:t>is very important</w:t>
      </w:r>
      <w:r w:rsidR="00A019A1" w:rsidRPr="006C3789">
        <w:rPr>
          <w:rFonts w:asciiTheme="minorHAnsi" w:hAnsiTheme="minorHAnsi" w:cstheme="minorHAnsi"/>
        </w:rPr>
        <w:t>;</w:t>
      </w:r>
      <w:r w:rsidR="004A39BE" w:rsidRPr="006C3789">
        <w:rPr>
          <w:rFonts w:asciiTheme="minorHAnsi" w:hAnsiTheme="minorHAnsi" w:cstheme="minorHAnsi"/>
        </w:rPr>
        <w:t xml:space="preserve"> improperly aligned</w:t>
      </w:r>
      <w:r w:rsidR="00CE4EC1" w:rsidRPr="006C3789">
        <w:rPr>
          <w:rFonts w:asciiTheme="minorHAnsi" w:hAnsiTheme="minorHAnsi" w:cstheme="minorHAnsi"/>
        </w:rPr>
        <w:t xml:space="preserve"> head</w:t>
      </w:r>
      <w:r w:rsidR="004A39BE" w:rsidRPr="006C3789">
        <w:rPr>
          <w:rFonts w:asciiTheme="minorHAnsi" w:hAnsiTheme="minorHAnsi" w:cstheme="minorHAnsi"/>
        </w:rPr>
        <w:t xml:space="preserve"> placement will disrupt stereotaxic coordinates.</w:t>
      </w:r>
      <w:r w:rsidR="00E710C3" w:rsidRPr="006C3789">
        <w:rPr>
          <w:rFonts w:asciiTheme="minorHAnsi" w:hAnsiTheme="minorHAnsi" w:cstheme="minorHAnsi"/>
        </w:rPr>
        <w:t xml:space="preserve"> </w:t>
      </w:r>
    </w:p>
    <w:p w14:paraId="6F4FD7E4" w14:textId="77777777" w:rsidR="004A39BE" w:rsidRPr="006C3789" w:rsidRDefault="004A39BE" w:rsidP="00B9756B">
      <w:pPr>
        <w:rPr>
          <w:rFonts w:asciiTheme="minorHAnsi" w:hAnsiTheme="minorHAnsi" w:cstheme="minorHAnsi"/>
        </w:rPr>
      </w:pPr>
    </w:p>
    <w:p w14:paraId="2A2C871A" w14:textId="514B926B" w:rsidR="00E4667C" w:rsidRPr="006C3789" w:rsidRDefault="004A39BE" w:rsidP="00B9756B">
      <w:pPr>
        <w:rPr>
          <w:rFonts w:asciiTheme="minorHAnsi" w:hAnsiTheme="minorHAnsi" w:cstheme="minorHAnsi"/>
        </w:rPr>
      </w:pPr>
      <w:r w:rsidRPr="00BA7365">
        <w:rPr>
          <w:rFonts w:asciiTheme="minorHAnsi" w:hAnsiTheme="minorHAnsi" w:cstheme="minorHAnsi"/>
        </w:rPr>
        <w:t>1.</w:t>
      </w:r>
      <w:r w:rsidR="006B62A7" w:rsidRPr="00BA7365">
        <w:rPr>
          <w:rFonts w:asciiTheme="minorHAnsi" w:hAnsiTheme="minorHAnsi" w:cstheme="minorHAnsi"/>
        </w:rPr>
        <w:t>10</w:t>
      </w:r>
      <w:r w:rsidR="00D95808" w:rsidRPr="00BA7365">
        <w:rPr>
          <w:rFonts w:asciiTheme="minorHAnsi" w:hAnsiTheme="minorHAnsi" w:cstheme="minorHAnsi"/>
        </w:rPr>
        <w:t>.</w:t>
      </w:r>
      <w:r w:rsidRPr="00BA7365">
        <w:rPr>
          <w:rFonts w:asciiTheme="minorHAnsi" w:hAnsiTheme="minorHAnsi" w:cstheme="minorHAnsi"/>
        </w:rPr>
        <w:t xml:space="preserve"> </w:t>
      </w:r>
      <w:r w:rsidR="00B7601D" w:rsidRPr="00BA7365">
        <w:rPr>
          <w:rFonts w:asciiTheme="minorHAnsi" w:hAnsiTheme="minorHAnsi" w:cstheme="minorHAnsi"/>
        </w:rPr>
        <w:t>D</w:t>
      </w:r>
      <w:r w:rsidRPr="00BA7365">
        <w:rPr>
          <w:rFonts w:asciiTheme="minorHAnsi" w:hAnsiTheme="minorHAnsi" w:cstheme="minorHAnsi"/>
        </w:rPr>
        <w:t>rill at the following coordinates from bregma</w:t>
      </w:r>
      <w:r w:rsidR="00B7601D" w:rsidRPr="00BA7365">
        <w:rPr>
          <w:rFonts w:asciiTheme="minorHAnsi" w:hAnsiTheme="minorHAnsi" w:cstheme="minorHAnsi"/>
        </w:rPr>
        <w:t xml:space="preserve"> using a </w:t>
      </w:r>
      <w:r w:rsidR="002E0586" w:rsidRPr="00BA7365">
        <w:rPr>
          <w:rFonts w:asciiTheme="minorHAnsi" w:hAnsiTheme="minorHAnsi" w:cstheme="minorHAnsi"/>
        </w:rPr>
        <w:t>0</w:t>
      </w:r>
      <w:r w:rsidR="00B7601D" w:rsidRPr="00BA7365">
        <w:rPr>
          <w:rFonts w:asciiTheme="minorHAnsi" w:hAnsiTheme="minorHAnsi" w:cstheme="minorHAnsi"/>
        </w:rPr>
        <w:t>.5 mm drill bit</w:t>
      </w:r>
      <w:r w:rsidRPr="00BA7365">
        <w:rPr>
          <w:rFonts w:asciiTheme="minorHAnsi" w:hAnsiTheme="minorHAnsi" w:cstheme="minorHAnsi"/>
        </w:rPr>
        <w:t xml:space="preserve">: </w:t>
      </w:r>
      <w:r w:rsidR="000154F1" w:rsidRPr="00BA7365">
        <w:rPr>
          <w:rFonts w:asciiTheme="minorHAnsi" w:hAnsiTheme="minorHAnsi" w:cstheme="minorHAnsi"/>
        </w:rPr>
        <w:t>anterior posterior axis (AP)</w:t>
      </w:r>
      <w:r w:rsidRPr="00BA7365">
        <w:rPr>
          <w:rFonts w:asciiTheme="minorHAnsi" w:hAnsiTheme="minorHAnsi" w:cstheme="minorHAnsi"/>
        </w:rPr>
        <w:t xml:space="preserve"> -2.00</w:t>
      </w:r>
      <w:r w:rsidR="00BB41A0" w:rsidRPr="00BA7365">
        <w:rPr>
          <w:rFonts w:asciiTheme="minorHAnsi" w:hAnsiTheme="minorHAnsi" w:cstheme="minorHAnsi"/>
        </w:rPr>
        <w:t xml:space="preserve"> mm</w:t>
      </w:r>
      <w:r w:rsidRPr="00BA7365">
        <w:rPr>
          <w:rFonts w:asciiTheme="minorHAnsi" w:hAnsiTheme="minorHAnsi" w:cstheme="minorHAnsi"/>
        </w:rPr>
        <w:t xml:space="preserve">, </w:t>
      </w:r>
      <w:r w:rsidR="000154F1" w:rsidRPr="00BA7365">
        <w:rPr>
          <w:rFonts w:asciiTheme="minorHAnsi" w:hAnsiTheme="minorHAnsi" w:cstheme="minorHAnsi"/>
        </w:rPr>
        <w:t>medial la</w:t>
      </w:r>
      <w:r w:rsidR="0015380D" w:rsidRPr="00BA7365">
        <w:rPr>
          <w:rFonts w:asciiTheme="minorHAnsi" w:hAnsiTheme="minorHAnsi" w:cstheme="minorHAnsi"/>
        </w:rPr>
        <w:t>t</w:t>
      </w:r>
      <w:r w:rsidR="000154F1" w:rsidRPr="00BA7365">
        <w:rPr>
          <w:rFonts w:asciiTheme="minorHAnsi" w:hAnsiTheme="minorHAnsi" w:cstheme="minorHAnsi"/>
        </w:rPr>
        <w:t>eral axis (</w:t>
      </w:r>
      <w:r w:rsidR="0081647B" w:rsidRPr="00BA7365">
        <w:rPr>
          <w:rFonts w:asciiTheme="minorHAnsi" w:hAnsiTheme="minorHAnsi" w:cstheme="minorHAnsi"/>
        </w:rPr>
        <w:t>ML</w:t>
      </w:r>
      <w:r w:rsidR="000154F1" w:rsidRPr="00BA7365">
        <w:rPr>
          <w:rFonts w:asciiTheme="minorHAnsi" w:hAnsiTheme="minorHAnsi" w:cstheme="minorHAnsi"/>
        </w:rPr>
        <w:t>)</w:t>
      </w:r>
      <w:r w:rsidRPr="00BA7365">
        <w:rPr>
          <w:rFonts w:asciiTheme="minorHAnsi" w:hAnsiTheme="minorHAnsi" w:cstheme="minorHAnsi"/>
        </w:rPr>
        <w:t xml:space="preserve"> </w:t>
      </w:r>
      <w:r w:rsidR="001160B4" w:rsidRPr="00BA7365">
        <w:rPr>
          <w:rFonts w:asciiTheme="minorHAnsi" w:hAnsiTheme="minorHAnsi" w:cstheme="minorHAnsi"/>
        </w:rPr>
        <w:t>+</w:t>
      </w:r>
      <w:r w:rsidRPr="00BA7365">
        <w:rPr>
          <w:rFonts w:asciiTheme="minorHAnsi" w:hAnsiTheme="minorHAnsi" w:cstheme="minorHAnsi"/>
        </w:rPr>
        <w:t>1.50</w:t>
      </w:r>
      <w:r w:rsidR="00BB41A0" w:rsidRPr="00BA7365">
        <w:rPr>
          <w:rFonts w:asciiTheme="minorHAnsi" w:hAnsiTheme="minorHAnsi" w:cstheme="minorHAnsi"/>
        </w:rPr>
        <w:t xml:space="preserve"> mm</w:t>
      </w:r>
      <w:r w:rsidRPr="00BA7365">
        <w:rPr>
          <w:rFonts w:asciiTheme="minorHAnsi" w:hAnsiTheme="minorHAnsi" w:cstheme="minorHAnsi"/>
        </w:rPr>
        <w:t xml:space="preserve">. </w:t>
      </w:r>
      <w:r w:rsidR="00517C81" w:rsidRPr="00BA7365">
        <w:rPr>
          <w:rFonts w:asciiTheme="minorHAnsi" w:hAnsiTheme="minorHAnsi" w:cstheme="minorHAnsi"/>
        </w:rPr>
        <w:t>Make a</w:t>
      </w:r>
      <w:r w:rsidR="000E2D3D" w:rsidRPr="00BA7365">
        <w:rPr>
          <w:rFonts w:asciiTheme="minorHAnsi" w:hAnsiTheme="minorHAnsi" w:cstheme="minorHAnsi"/>
        </w:rPr>
        <w:t xml:space="preserve"> </w:t>
      </w:r>
      <w:r w:rsidR="00E4667C" w:rsidRPr="00BA7365">
        <w:rPr>
          <w:rFonts w:asciiTheme="minorHAnsi" w:hAnsiTheme="minorHAnsi" w:cstheme="minorHAnsi"/>
        </w:rPr>
        <w:t>0</w:t>
      </w:r>
      <w:r w:rsidR="000E2D3D" w:rsidRPr="00BA7365">
        <w:rPr>
          <w:rFonts w:asciiTheme="minorHAnsi" w:hAnsiTheme="minorHAnsi" w:cstheme="minorHAnsi"/>
        </w:rPr>
        <w:t>.5</w:t>
      </w:r>
      <w:r w:rsidR="00E4667C" w:rsidRPr="00BA7365">
        <w:rPr>
          <w:rFonts w:asciiTheme="minorHAnsi" w:hAnsiTheme="minorHAnsi" w:cstheme="minorHAnsi"/>
        </w:rPr>
        <w:t xml:space="preserve"> </w:t>
      </w:r>
      <w:r w:rsidR="000E2D3D" w:rsidRPr="00BA7365">
        <w:rPr>
          <w:rFonts w:asciiTheme="minorHAnsi" w:hAnsiTheme="minorHAnsi" w:cstheme="minorHAnsi"/>
        </w:rPr>
        <w:t>mm to 1</w:t>
      </w:r>
      <w:r w:rsidR="00E4667C" w:rsidRPr="00BA7365">
        <w:rPr>
          <w:rFonts w:asciiTheme="minorHAnsi" w:hAnsiTheme="minorHAnsi" w:cstheme="minorHAnsi"/>
        </w:rPr>
        <w:t xml:space="preserve"> </w:t>
      </w:r>
      <w:r w:rsidR="000E2D3D" w:rsidRPr="00BA7365">
        <w:rPr>
          <w:rFonts w:asciiTheme="minorHAnsi" w:hAnsiTheme="minorHAnsi" w:cstheme="minorHAnsi"/>
        </w:rPr>
        <w:t>mm in diameter</w:t>
      </w:r>
      <w:r w:rsidR="00517C81" w:rsidRPr="00BA7365">
        <w:rPr>
          <w:rFonts w:asciiTheme="minorHAnsi" w:hAnsiTheme="minorHAnsi" w:cstheme="minorHAnsi"/>
        </w:rPr>
        <w:t xml:space="preserve"> drill hole</w:t>
      </w:r>
      <w:r w:rsidR="000E2D3D" w:rsidRPr="00BA7365">
        <w:rPr>
          <w:rFonts w:asciiTheme="minorHAnsi" w:hAnsiTheme="minorHAnsi" w:cstheme="minorHAnsi"/>
        </w:rPr>
        <w:t>.</w:t>
      </w:r>
    </w:p>
    <w:p w14:paraId="410D306A" w14:textId="77777777" w:rsidR="00E4667C" w:rsidRPr="006C3789" w:rsidRDefault="00E4667C" w:rsidP="00B9756B">
      <w:pPr>
        <w:rPr>
          <w:rFonts w:asciiTheme="minorHAnsi" w:hAnsiTheme="minorHAnsi" w:cstheme="minorHAnsi"/>
        </w:rPr>
      </w:pPr>
    </w:p>
    <w:p w14:paraId="651A4714" w14:textId="22C029B8" w:rsidR="004A39BE" w:rsidRPr="006C3789" w:rsidRDefault="00833FA0" w:rsidP="00B9756B">
      <w:pPr>
        <w:rPr>
          <w:rFonts w:asciiTheme="minorHAnsi" w:hAnsiTheme="minorHAnsi" w:cstheme="minorHAnsi"/>
          <w:highlight w:val="yellow"/>
        </w:rPr>
      </w:pPr>
      <w:r w:rsidRPr="006C3789">
        <w:rPr>
          <w:rFonts w:asciiTheme="minorHAnsi" w:hAnsiTheme="minorHAnsi" w:cstheme="minorHAnsi"/>
        </w:rPr>
        <w:t xml:space="preserve">NOTE: </w:t>
      </w:r>
      <w:r w:rsidR="004A39BE" w:rsidRPr="006C3789">
        <w:rPr>
          <w:rFonts w:asciiTheme="minorHAnsi" w:hAnsiTheme="minorHAnsi" w:cstheme="minorHAnsi"/>
        </w:rPr>
        <w:t>Modify this step with coordinates specific to the circuit in question</w:t>
      </w:r>
      <w:r w:rsidR="007D4678" w:rsidRPr="006C3789">
        <w:rPr>
          <w:rFonts w:asciiTheme="minorHAnsi" w:hAnsiTheme="minorHAnsi" w:cstheme="minorHAnsi"/>
        </w:rPr>
        <w:t>. This example targets</w:t>
      </w:r>
      <w:r w:rsidR="001160B4" w:rsidRPr="006C3789">
        <w:rPr>
          <w:rFonts w:asciiTheme="minorHAnsi" w:hAnsiTheme="minorHAnsi" w:cstheme="minorHAnsi"/>
        </w:rPr>
        <w:t xml:space="preserve"> a unilateral dentate gyrus containing</w:t>
      </w:r>
      <w:r w:rsidR="004A39BE" w:rsidRPr="006C3789">
        <w:rPr>
          <w:rFonts w:asciiTheme="minorHAnsi" w:hAnsiTheme="minorHAnsi" w:cstheme="minorHAnsi"/>
        </w:rPr>
        <w:t xml:space="preserve"> mossy cells</w:t>
      </w:r>
      <w:r w:rsidR="0015380D" w:rsidRPr="006C3789">
        <w:rPr>
          <w:rFonts w:asciiTheme="minorHAnsi" w:hAnsiTheme="minorHAnsi" w:cstheme="minorHAnsi"/>
        </w:rPr>
        <w:t xml:space="preserve"> and determi</w:t>
      </w:r>
      <w:r w:rsidR="007D4678" w:rsidRPr="006C3789">
        <w:rPr>
          <w:rFonts w:asciiTheme="minorHAnsi" w:hAnsiTheme="minorHAnsi" w:cstheme="minorHAnsi"/>
        </w:rPr>
        <w:t>nes</w:t>
      </w:r>
      <w:r w:rsidR="0015380D" w:rsidRPr="006C3789">
        <w:rPr>
          <w:rFonts w:asciiTheme="minorHAnsi" w:hAnsiTheme="minorHAnsi" w:cstheme="minorHAnsi"/>
        </w:rPr>
        <w:t xml:space="preserve"> their effect on adult neural stem cells</w:t>
      </w:r>
      <w:r w:rsidR="001160B4" w:rsidRPr="006C3789">
        <w:rPr>
          <w:rFonts w:asciiTheme="minorHAnsi" w:hAnsiTheme="minorHAnsi" w:cstheme="minorHAnsi"/>
        </w:rPr>
        <w:t xml:space="preserve"> on the contralateral side</w:t>
      </w:r>
      <w:r w:rsidR="004A39BE" w:rsidRPr="006C3789">
        <w:rPr>
          <w:rFonts w:asciiTheme="minorHAnsi" w:hAnsiTheme="minorHAnsi" w:cstheme="minorHAnsi"/>
        </w:rPr>
        <w:t>.</w:t>
      </w:r>
    </w:p>
    <w:p w14:paraId="3C25B0D8" w14:textId="77777777" w:rsidR="004A39BE" w:rsidRPr="006C3789" w:rsidRDefault="004A39BE" w:rsidP="00B9756B">
      <w:pPr>
        <w:rPr>
          <w:rFonts w:asciiTheme="minorHAnsi" w:hAnsiTheme="minorHAnsi" w:cstheme="minorHAnsi"/>
          <w:highlight w:val="yellow"/>
        </w:rPr>
      </w:pPr>
    </w:p>
    <w:p w14:paraId="0CFE1B80" w14:textId="05150B89" w:rsidR="004A39BE" w:rsidRPr="00BA7365" w:rsidRDefault="004A39BE" w:rsidP="00B9756B">
      <w:pPr>
        <w:rPr>
          <w:rFonts w:asciiTheme="minorHAnsi" w:hAnsiTheme="minorHAnsi" w:cstheme="minorHAnsi"/>
        </w:rPr>
      </w:pPr>
      <w:r w:rsidRPr="00BA7365">
        <w:rPr>
          <w:rFonts w:asciiTheme="minorHAnsi" w:hAnsiTheme="minorHAnsi" w:cstheme="minorHAnsi"/>
        </w:rPr>
        <w:t>1.</w:t>
      </w:r>
      <w:r w:rsidR="001160B4" w:rsidRPr="00BA7365">
        <w:rPr>
          <w:rFonts w:asciiTheme="minorHAnsi" w:hAnsiTheme="minorHAnsi" w:cstheme="minorHAnsi"/>
        </w:rPr>
        <w:t>1</w:t>
      </w:r>
      <w:r w:rsidR="006B62A7" w:rsidRPr="00BA7365">
        <w:rPr>
          <w:rFonts w:asciiTheme="minorHAnsi" w:hAnsiTheme="minorHAnsi" w:cstheme="minorHAnsi"/>
        </w:rPr>
        <w:t>1</w:t>
      </w:r>
      <w:r w:rsidR="00D95808" w:rsidRPr="00BA7365">
        <w:rPr>
          <w:rFonts w:asciiTheme="minorHAnsi" w:hAnsiTheme="minorHAnsi" w:cstheme="minorHAnsi"/>
        </w:rPr>
        <w:t>.</w:t>
      </w:r>
      <w:r w:rsidRPr="00BA7365">
        <w:rPr>
          <w:rFonts w:asciiTheme="minorHAnsi" w:hAnsiTheme="minorHAnsi" w:cstheme="minorHAnsi"/>
        </w:rPr>
        <w:t xml:space="preserve"> </w:t>
      </w:r>
      <w:r w:rsidR="00BB41A0" w:rsidRPr="00BA7365">
        <w:rPr>
          <w:rFonts w:asciiTheme="minorHAnsi" w:hAnsiTheme="minorHAnsi" w:cstheme="minorHAnsi"/>
        </w:rPr>
        <w:t>Switch drill to</w:t>
      </w:r>
      <w:r w:rsidR="00B7601D" w:rsidRPr="00BA7365">
        <w:rPr>
          <w:rFonts w:asciiTheme="minorHAnsi" w:hAnsiTheme="minorHAnsi" w:cstheme="minorHAnsi"/>
        </w:rPr>
        <w:t xml:space="preserve"> </w:t>
      </w:r>
      <w:r w:rsidR="00B23F54" w:rsidRPr="00BA7365">
        <w:rPr>
          <w:rFonts w:asciiTheme="minorHAnsi" w:hAnsiTheme="minorHAnsi" w:cstheme="minorHAnsi"/>
        </w:rPr>
        <w:t xml:space="preserve">5 </w:t>
      </w:r>
      <w:proofErr w:type="spellStart"/>
      <w:r w:rsidR="00B23F54" w:rsidRPr="00BA7365">
        <w:rPr>
          <w:rFonts w:asciiTheme="minorHAnsi" w:hAnsiTheme="minorHAnsi" w:cstheme="minorHAnsi"/>
        </w:rPr>
        <w:t>μL</w:t>
      </w:r>
      <w:proofErr w:type="spellEnd"/>
      <w:r w:rsidRPr="00BA7365">
        <w:rPr>
          <w:rFonts w:asciiTheme="minorHAnsi" w:hAnsiTheme="minorHAnsi" w:cstheme="minorHAnsi"/>
        </w:rPr>
        <w:t xml:space="preserve"> syringe and</w:t>
      </w:r>
      <w:r w:rsidR="00B23F54" w:rsidRPr="00BA7365">
        <w:rPr>
          <w:rFonts w:asciiTheme="minorHAnsi" w:hAnsiTheme="minorHAnsi" w:cstheme="minorHAnsi"/>
        </w:rPr>
        <w:t xml:space="preserve"> 26</w:t>
      </w:r>
      <w:r w:rsidR="00B2290F" w:rsidRPr="00BA7365">
        <w:rPr>
          <w:rFonts w:asciiTheme="minorHAnsi" w:hAnsiTheme="minorHAnsi" w:cstheme="minorHAnsi"/>
        </w:rPr>
        <w:t>−</w:t>
      </w:r>
      <w:r w:rsidR="00E535C6" w:rsidRPr="00BA7365">
        <w:rPr>
          <w:rFonts w:asciiTheme="minorHAnsi" w:hAnsiTheme="minorHAnsi" w:cstheme="minorHAnsi"/>
        </w:rPr>
        <w:t>33</w:t>
      </w:r>
      <w:r w:rsidR="00B23F54" w:rsidRPr="00BA7365">
        <w:rPr>
          <w:rFonts w:asciiTheme="minorHAnsi" w:hAnsiTheme="minorHAnsi" w:cstheme="minorHAnsi"/>
        </w:rPr>
        <w:t xml:space="preserve"> </w:t>
      </w:r>
      <w:r w:rsidR="00B2290F" w:rsidRPr="00BA7365">
        <w:rPr>
          <w:rFonts w:asciiTheme="minorHAnsi" w:hAnsiTheme="minorHAnsi" w:cstheme="minorHAnsi"/>
        </w:rPr>
        <w:t>G</w:t>
      </w:r>
      <w:r w:rsidRPr="00BA7365">
        <w:rPr>
          <w:rFonts w:asciiTheme="minorHAnsi" w:hAnsiTheme="minorHAnsi" w:cstheme="minorHAnsi"/>
        </w:rPr>
        <w:t xml:space="preserve"> needle</w:t>
      </w:r>
      <w:r w:rsidR="00BB41A0" w:rsidRPr="00BA7365">
        <w:rPr>
          <w:rFonts w:asciiTheme="minorHAnsi" w:hAnsiTheme="minorHAnsi" w:cstheme="minorHAnsi"/>
        </w:rPr>
        <w:t>. Zero</w:t>
      </w:r>
      <w:r w:rsidRPr="00BA7365">
        <w:rPr>
          <w:rFonts w:asciiTheme="minorHAnsi" w:hAnsiTheme="minorHAnsi" w:cstheme="minorHAnsi"/>
        </w:rPr>
        <w:t xml:space="preserve"> at bregma and then inject at the following coordinates by placing the needle in the drill hole at </w:t>
      </w:r>
      <w:r w:rsidR="0015380D" w:rsidRPr="00BA7365">
        <w:rPr>
          <w:rFonts w:asciiTheme="minorHAnsi" w:hAnsiTheme="minorHAnsi" w:cstheme="minorHAnsi"/>
        </w:rPr>
        <w:t>anterior posterior axis</w:t>
      </w:r>
      <w:r w:rsidRPr="00BA7365">
        <w:rPr>
          <w:rFonts w:asciiTheme="minorHAnsi" w:hAnsiTheme="minorHAnsi" w:cstheme="minorHAnsi"/>
        </w:rPr>
        <w:t xml:space="preserve"> -2.00</w:t>
      </w:r>
      <w:r w:rsidR="00BB41A0" w:rsidRPr="00BA7365">
        <w:rPr>
          <w:rFonts w:asciiTheme="minorHAnsi" w:hAnsiTheme="minorHAnsi" w:cstheme="minorHAnsi"/>
        </w:rPr>
        <w:t xml:space="preserve"> mm</w:t>
      </w:r>
      <w:r w:rsidRPr="00BA7365">
        <w:rPr>
          <w:rFonts w:asciiTheme="minorHAnsi" w:hAnsiTheme="minorHAnsi" w:cstheme="minorHAnsi"/>
        </w:rPr>
        <w:t xml:space="preserve">, </w:t>
      </w:r>
      <w:r w:rsidR="0015380D" w:rsidRPr="00BA7365">
        <w:rPr>
          <w:rFonts w:asciiTheme="minorHAnsi" w:hAnsiTheme="minorHAnsi" w:cstheme="minorHAnsi"/>
        </w:rPr>
        <w:t>medial lateral axis</w:t>
      </w:r>
      <w:r w:rsidR="00E710C3" w:rsidRPr="00BA7365">
        <w:rPr>
          <w:rFonts w:asciiTheme="minorHAnsi" w:hAnsiTheme="minorHAnsi" w:cstheme="minorHAnsi"/>
        </w:rPr>
        <w:t xml:space="preserve"> </w:t>
      </w:r>
      <w:r w:rsidR="00916905" w:rsidRPr="00BA7365">
        <w:rPr>
          <w:rFonts w:asciiTheme="minorHAnsi" w:hAnsiTheme="minorHAnsi" w:cstheme="minorHAnsi"/>
        </w:rPr>
        <w:t>-</w:t>
      </w:r>
      <w:r w:rsidRPr="00BA7365">
        <w:rPr>
          <w:rFonts w:asciiTheme="minorHAnsi" w:hAnsiTheme="minorHAnsi" w:cstheme="minorHAnsi"/>
        </w:rPr>
        <w:t>1.50</w:t>
      </w:r>
      <w:r w:rsidR="00BB41A0" w:rsidRPr="00BA7365">
        <w:rPr>
          <w:rFonts w:asciiTheme="minorHAnsi" w:hAnsiTheme="minorHAnsi" w:cstheme="minorHAnsi"/>
        </w:rPr>
        <w:t xml:space="preserve"> mm</w:t>
      </w:r>
      <w:r w:rsidRPr="00BA7365">
        <w:rPr>
          <w:rFonts w:asciiTheme="minorHAnsi" w:hAnsiTheme="minorHAnsi" w:cstheme="minorHAnsi"/>
        </w:rPr>
        <w:t xml:space="preserve">, </w:t>
      </w:r>
      <w:r w:rsidR="0015380D" w:rsidRPr="00BA7365">
        <w:rPr>
          <w:rFonts w:asciiTheme="minorHAnsi" w:hAnsiTheme="minorHAnsi" w:cstheme="minorHAnsi"/>
        </w:rPr>
        <w:t>dorsal ventral axis</w:t>
      </w:r>
      <w:r w:rsidRPr="00BA7365">
        <w:rPr>
          <w:rFonts w:asciiTheme="minorHAnsi" w:hAnsiTheme="minorHAnsi" w:cstheme="minorHAnsi"/>
        </w:rPr>
        <w:t xml:space="preserve"> -2.3</w:t>
      </w:r>
      <w:r w:rsidR="00BB41A0" w:rsidRPr="00BA7365">
        <w:rPr>
          <w:rFonts w:asciiTheme="minorHAnsi" w:hAnsiTheme="minorHAnsi" w:cstheme="minorHAnsi"/>
        </w:rPr>
        <w:t xml:space="preserve"> mm</w:t>
      </w:r>
      <w:r w:rsidRPr="00BA7365">
        <w:rPr>
          <w:rFonts w:asciiTheme="minorHAnsi" w:hAnsiTheme="minorHAnsi" w:cstheme="minorHAnsi"/>
        </w:rPr>
        <w:t xml:space="preserve">. </w:t>
      </w:r>
    </w:p>
    <w:p w14:paraId="0B71A67D" w14:textId="77777777" w:rsidR="004A39BE" w:rsidRPr="006C3789" w:rsidRDefault="004A39BE" w:rsidP="00B9756B">
      <w:pPr>
        <w:rPr>
          <w:rFonts w:asciiTheme="minorHAnsi" w:hAnsiTheme="minorHAnsi" w:cstheme="minorHAnsi"/>
          <w:highlight w:val="yellow"/>
        </w:rPr>
      </w:pPr>
    </w:p>
    <w:p w14:paraId="0DE4D725" w14:textId="6864EE8D" w:rsidR="009408AE" w:rsidRPr="006C3789" w:rsidRDefault="004A39BE" w:rsidP="00B9756B">
      <w:pPr>
        <w:rPr>
          <w:rFonts w:asciiTheme="minorHAnsi" w:hAnsiTheme="minorHAnsi" w:cstheme="minorHAnsi"/>
        </w:rPr>
      </w:pPr>
      <w:r w:rsidRPr="00D5176D">
        <w:rPr>
          <w:rFonts w:asciiTheme="minorHAnsi" w:hAnsiTheme="minorHAnsi" w:cstheme="minorHAnsi"/>
        </w:rPr>
        <w:t>1.1</w:t>
      </w:r>
      <w:r w:rsidR="006B62A7" w:rsidRPr="00D5176D">
        <w:rPr>
          <w:rFonts w:asciiTheme="minorHAnsi" w:hAnsiTheme="minorHAnsi" w:cstheme="minorHAnsi"/>
        </w:rPr>
        <w:t>2</w:t>
      </w:r>
      <w:r w:rsidR="00D95808" w:rsidRPr="00D5176D">
        <w:rPr>
          <w:rFonts w:asciiTheme="minorHAnsi" w:hAnsiTheme="minorHAnsi" w:cstheme="minorHAnsi"/>
        </w:rPr>
        <w:t>.</w:t>
      </w:r>
      <w:r w:rsidRPr="00D5176D">
        <w:rPr>
          <w:rFonts w:asciiTheme="minorHAnsi" w:hAnsiTheme="minorHAnsi" w:cstheme="minorHAnsi"/>
        </w:rPr>
        <w:t xml:space="preserve"> Infuse</w:t>
      </w:r>
      <w:r w:rsidR="00B7601D" w:rsidRPr="00D5176D">
        <w:rPr>
          <w:rFonts w:asciiTheme="minorHAnsi" w:hAnsiTheme="minorHAnsi" w:cstheme="minorHAnsi"/>
        </w:rPr>
        <w:t xml:space="preserve"> 500 </w:t>
      </w:r>
      <w:proofErr w:type="spellStart"/>
      <w:r w:rsidR="00B7601D" w:rsidRPr="00D5176D">
        <w:rPr>
          <w:rFonts w:asciiTheme="minorHAnsi" w:hAnsiTheme="minorHAnsi" w:cstheme="minorHAnsi"/>
        </w:rPr>
        <w:t>n</w:t>
      </w:r>
      <w:r w:rsidR="00E846C9" w:rsidRPr="00D5176D">
        <w:rPr>
          <w:rFonts w:asciiTheme="minorHAnsi" w:hAnsiTheme="minorHAnsi" w:cstheme="minorHAnsi"/>
        </w:rPr>
        <w:t>L</w:t>
      </w:r>
      <w:proofErr w:type="spellEnd"/>
      <w:r w:rsidR="00B7601D" w:rsidRPr="00D5176D">
        <w:rPr>
          <w:rFonts w:asciiTheme="minorHAnsi" w:hAnsiTheme="minorHAnsi" w:cstheme="minorHAnsi"/>
        </w:rPr>
        <w:t xml:space="preserve"> of</w:t>
      </w:r>
      <w:r w:rsidRPr="00D5176D">
        <w:rPr>
          <w:rFonts w:asciiTheme="minorHAnsi" w:hAnsiTheme="minorHAnsi" w:cstheme="minorHAnsi"/>
        </w:rPr>
        <w:t xml:space="preserve"> </w:t>
      </w:r>
      <w:r w:rsidR="00BA7365" w:rsidRPr="00BA7365">
        <w:rPr>
          <w:rFonts w:asciiTheme="minorHAnsi" w:hAnsiTheme="minorHAnsi" w:cstheme="minorHAnsi"/>
        </w:rPr>
        <w:t xml:space="preserve">adeno-associated virus </w:t>
      </w:r>
      <w:r w:rsidR="00BA7365">
        <w:rPr>
          <w:rFonts w:asciiTheme="minorHAnsi" w:hAnsiTheme="minorHAnsi" w:cstheme="minorHAnsi"/>
        </w:rPr>
        <w:t>(</w:t>
      </w:r>
      <w:r w:rsidR="00E513FF" w:rsidRPr="00D5176D">
        <w:rPr>
          <w:rFonts w:asciiTheme="minorHAnsi" w:hAnsiTheme="minorHAnsi" w:cstheme="minorHAnsi"/>
        </w:rPr>
        <w:t>AAV</w:t>
      </w:r>
      <w:r w:rsidR="00BA7365">
        <w:rPr>
          <w:rFonts w:asciiTheme="minorHAnsi" w:hAnsiTheme="minorHAnsi" w:cstheme="minorHAnsi"/>
        </w:rPr>
        <w:t>)</w:t>
      </w:r>
      <w:r w:rsidR="00E513FF" w:rsidRPr="00961981">
        <w:rPr>
          <w:rFonts w:asciiTheme="minorHAnsi" w:hAnsiTheme="minorHAnsi" w:cstheme="minorHAnsi"/>
        </w:rPr>
        <w:t xml:space="preserve"> from a viral core or commercial source</w:t>
      </w:r>
      <w:r w:rsidR="00FF671F" w:rsidRPr="00D5176D">
        <w:rPr>
          <w:rFonts w:asciiTheme="minorHAnsi" w:hAnsiTheme="minorHAnsi" w:cstheme="minorHAnsi"/>
        </w:rPr>
        <w:t xml:space="preserve"> </w:t>
      </w:r>
      <w:r w:rsidR="00FF671F">
        <w:rPr>
          <w:rFonts w:asciiTheme="minorHAnsi" w:hAnsiTheme="minorHAnsi" w:cstheme="minorHAnsi"/>
        </w:rPr>
        <w:t>t</w:t>
      </w:r>
      <w:r w:rsidRPr="00D5176D">
        <w:rPr>
          <w:rFonts w:asciiTheme="minorHAnsi" w:hAnsiTheme="minorHAnsi" w:cstheme="minorHAnsi"/>
        </w:rPr>
        <w:t xml:space="preserve">o </w:t>
      </w:r>
      <w:r w:rsidR="002D1928">
        <w:rPr>
          <w:rFonts w:asciiTheme="minorHAnsi" w:hAnsiTheme="minorHAnsi" w:cstheme="minorHAnsi"/>
        </w:rPr>
        <w:t xml:space="preserve">the </w:t>
      </w:r>
      <w:r w:rsidRPr="00D5176D">
        <w:rPr>
          <w:rFonts w:asciiTheme="minorHAnsi" w:hAnsiTheme="minorHAnsi" w:cstheme="minorHAnsi"/>
        </w:rPr>
        <w:t>appropriate hemisphere</w:t>
      </w:r>
      <w:r w:rsidR="00336FD2">
        <w:rPr>
          <w:rFonts w:asciiTheme="minorHAnsi" w:hAnsiTheme="minorHAnsi" w:cstheme="minorHAnsi"/>
        </w:rPr>
        <w:t>,</w:t>
      </w:r>
      <w:r w:rsidRPr="00D5176D">
        <w:rPr>
          <w:rFonts w:asciiTheme="minorHAnsi" w:hAnsiTheme="minorHAnsi" w:cstheme="minorHAnsi"/>
        </w:rPr>
        <w:t xml:space="preserve"> at 50</w:t>
      </w:r>
      <w:r w:rsidR="00C06081" w:rsidRPr="00D5176D">
        <w:rPr>
          <w:rFonts w:asciiTheme="minorHAnsi" w:hAnsiTheme="minorHAnsi" w:cstheme="minorHAnsi"/>
        </w:rPr>
        <w:t>−</w:t>
      </w:r>
      <w:r w:rsidRPr="00D5176D">
        <w:rPr>
          <w:rFonts w:asciiTheme="minorHAnsi" w:hAnsiTheme="minorHAnsi" w:cstheme="minorHAnsi"/>
        </w:rPr>
        <w:t xml:space="preserve">100 </w:t>
      </w:r>
      <w:proofErr w:type="spellStart"/>
      <w:r w:rsidRPr="00D5176D">
        <w:rPr>
          <w:rFonts w:asciiTheme="minorHAnsi" w:hAnsiTheme="minorHAnsi" w:cstheme="minorHAnsi"/>
        </w:rPr>
        <w:t>n</w:t>
      </w:r>
      <w:r w:rsidR="00C06081" w:rsidRPr="00D5176D">
        <w:rPr>
          <w:rFonts w:asciiTheme="minorHAnsi" w:hAnsiTheme="minorHAnsi" w:cstheme="minorHAnsi"/>
        </w:rPr>
        <w:t>L</w:t>
      </w:r>
      <w:proofErr w:type="spellEnd"/>
      <w:r w:rsidRPr="00D5176D">
        <w:rPr>
          <w:rFonts w:asciiTheme="minorHAnsi" w:hAnsiTheme="minorHAnsi" w:cstheme="minorHAnsi"/>
        </w:rPr>
        <w:t>/s using an infusion pump (</w:t>
      </w:r>
      <w:r w:rsidR="00831BD9" w:rsidRPr="00D5176D">
        <w:rPr>
          <w:rFonts w:asciiTheme="minorHAnsi" w:hAnsiTheme="minorHAnsi" w:cstheme="minorHAnsi"/>
          <w:b/>
        </w:rPr>
        <w:t>Table of Materials</w:t>
      </w:r>
      <w:r w:rsidRPr="00D5176D">
        <w:rPr>
          <w:rFonts w:asciiTheme="minorHAnsi" w:hAnsiTheme="minorHAnsi" w:cstheme="minorHAnsi"/>
        </w:rPr>
        <w:t>)</w:t>
      </w:r>
      <w:r w:rsidR="00336FD2">
        <w:rPr>
          <w:rFonts w:asciiTheme="minorHAnsi" w:hAnsiTheme="minorHAnsi" w:cstheme="minorHAnsi"/>
        </w:rPr>
        <w:t>. W</w:t>
      </w:r>
      <w:r w:rsidRPr="00D5176D">
        <w:rPr>
          <w:rFonts w:asciiTheme="minorHAnsi" w:hAnsiTheme="minorHAnsi" w:cstheme="minorHAnsi"/>
        </w:rPr>
        <w:t>ait at least 5 min post injection before slowly removing</w:t>
      </w:r>
      <w:r w:rsidR="00E67A45">
        <w:rPr>
          <w:rFonts w:asciiTheme="minorHAnsi" w:hAnsiTheme="minorHAnsi" w:cstheme="minorHAnsi"/>
        </w:rPr>
        <w:t xml:space="preserve"> the</w:t>
      </w:r>
      <w:r w:rsidRPr="00D5176D">
        <w:rPr>
          <w:rFonts w:asciiTheme="minorHAnsi" w:hAnsiTheme="minorHAnsi" w:cstheme="minorHAnsi"/>
        </w:rPr>
        <w:t xml:space="preserve"> needle</w:t>
      </w:r>
      <w:r w:rsidR="00336FD2">
        <w:rPr>
          <w:rFonts w:asciiTheme="minorHAnsi" w:hAnsiTheme="minorHAnsi" w:cstheme="minorHAnsi"/>
        </w:rPr>
        <w:t xml:space="preserve"> from the brain</w:t>
      </w:r>
      <w:r w:rsidRPr="00D5176D">
        <w:rPr>
          <w:rFonts w:asciiTheme="minorHAnsi" w:hAnsiTheme="minorHAnsi" w:cstheme="minorHAnsi"/>
        </w:rPr>
        <w:t xml:space="preserve">. </w:t>
      </w:r>
    </w:p>
    <w:p w14:paraId="3572BC68" w14:textId="77777777" w:rsidR="009408AE" w:rsidRPr="006C3789" w:rsidRDefault="009408AE" w:rsidP="00B9756B">
      <w:pPr>
        <w:rPr>
          <w:rFonts w:asciiTheme="minorHAnsi" w:hAnsiTheme="minorHAnsi" w:cstheme="minorHAnsi"/>
        </w:rPr>
      </w:pPr>
    </w:p>
    <w:p w14:paraId="220CCA9A" w14:textId="44F653D7" w:rsidR="004A39BE" w:rsidRPr="006C3789" w:rsidRDefault="00833FA0" w:rsidP="00B9756B">
      <w:pPr>
        <w:rPr>
          <w:rFonts w:asciiTheme="minorHAnsi" w:hAnsiTheme="minorHAnsi" w:cstheme="minorHAnsi"/>
        </w:rPr>
      </w:pPr>
      <w:r w:rsidRPr="006C3789">
        <w:rPr>
          <w:rFonts w:asciiTheme="minorHAnsi" w:hAnsiTheme="minorHAnsi" w:cstheme="minorHAnsi"/>
        </w:rPr>
        <w:t xml:space="preserve">NOTE: </w:t>
      </w:r>
      <w:r w:rsidR="004A39BE" w:rsidRPr="006C3789">
        <w:rPr>
          <w:rFonts w:asciiTheme="minorHAnsi" w:hAnsiTheme="minorHAnsi" w:cstheme="minorHAnsi"/>
        </w:rPr>
        <w:t>These coordinates may require adjustment based on the age and size</w:t>
      </w:r>
      <w:r w:rsidR="00CE5214" w:rsidRPr="006C3789">
        <w:rPr>
          <w:rFonts w:asciiTheme="minorHAnsi" w:hAnsiTheme="minorHAnsi" w:cstheme="minorHAnsi"/>
        </w:rPr>
        <w:t xml:space="preserve"> of the mouse</w:t>
      </w:r>
      <w:r w:rsidR="004A39BE" w:rsidRPr="006C3789">
        <w:rPr>
          <w:rFonts w:asciiTheme="minorHAnsi" w:hAnsiTheme="minorHAnsi" w:cstheme="minorHAnsi"/>
        </w:rPr>
        <w:t xml:space="preserve">. </w:t>
      </w:r>
      <w:r w:rsidR="0015380D" w:rsidRPr="006C3789">
        <w:rPr>
          <w:rFonts w:asciiTheme="minorHAnsi" w:hAnsiTheme="minorHAnsi" w:cstheme="minorHAnsi"/>
        </w:rPr>
        <w:t>Certain v</w:t>
      </w:r>
      <w:r w:rsidR="004A39BE" w:rsidRPr="006C3789">
        <w:rPr>
          <w:rFonts w:asciiTheme="minorHAnsi" w:hAnsiTheme="minorHAnsi" w:cstheme="minorHAnsi"/>
        </w:rPr>
        <w:t xml:space="preserve">iral serotypes have different diffusion patterns, it is best to perform pilot experiments to test viral spread before a complete experiment. </w:t>
      </w:r>
    </w:p>
    <w:p w14:paraId="5FC52A78" w14:textId="77777777" w:rsidR="004A39BE" w:rsidRPr="006C3789" w:rsidRDefault="004A39BE" w:rsidP="00B9756B">
      <w:pPr>
        <w:rPr>
          <w:rFonts w:asciiTheme="minorHAnsi" w:hAnsiTheme="minorHAnsi" w:cstheme="minorHAnsi"/>
        </w:rPr>
      </w:pPr>
    </w:p>
    <w:p w14:paraId="19FA9E46" w14:textId="1E13AA23" w:rsidR="00A72E2C" w:rsidRPr="006C3789" w:rsidRDefault="004A39BE" w:rsidP="00B9756B">
      <w:pPr>
        <w:rPr>
          <w:rFonts w:asciiTheme="minorHAnsi" w:hAnsiTheme="minorHAnsi" w:cstheme="minorHAnsi"/>
        </w:rPr>
      </w:pPr>
      <w:r w:rsidRPr="006C3789">
        <w:rPr>
          <w:rFonts w:asciiTheme="minorHAnsi" w:hAnsiTheme="minorHAnsi" w:cstheme="minorHAnsi"/>
        </w:rPr>
        <w:t>1.1</w:t>
      </w:r>
      <w:r w:rsidR="006B62A7" w:rsidRPr="006C3789">
        <w:rPr>
          <w:rFonts w:asciiTheme="minorHAnsi" w:hAnsiTheme="minorHAnsi" w:cstheme="minorHAnsi"/>
        </w:rPr>
        <w:t>3</w:t>
      </w:r>
      <w:r w:rsidR="00D95808" w:rsidRPr="006C3789">
        <w:rPr>
          <w:rFonts w:asciiTheme="minorHAnsi" w:hAnsiTheme="minorHAnsi" w:cstheme="minorHAnsi"/>
        </w:rPr>
        <w:t>.</w:t>
      </w:r>
      <w:r w:rsidRPr="006C3789">
        <w:rPr>
          <w:rFonts w:asciiTheme="minorHAnsi" w:hAnsiTheme="minorHAnsi" w:cstheme="minorHAnsi"/>
        </w:rPr>
        <w:t xml:space="preserve"> Clean </w:t>
      </w:r>
      <w:r w:rsidR="00CE4EC1" w:rsidRPr="006C3789">
        <w:rPr>
          <w:rFonts w:asciiTheme="minorHAnsi" w:hAnsiTheme="minorHAnsi" w:cstheme="minorHAnsi"/>
        </w:rPr>
        <w:t>scalp</w:t>
      </w:r>
      <w:r w:rsidRPr="006C3789">
        <w:rPr>
          <w:rFonts w:asciiTheme="minorHAnsi" w:hAnsiTheme="minorHAnsi" w:cstheme="minorHAnsi"/>
        </w:rPr>
        <w:t xml:space="preserve"> and skin around incision using saline, then seal incision using </w:t>
      </w:r>
      <w:r w:rsidR="009408AE" w:rsidRPr="006C3789">
        <w:rPr>
          <w:rFonts w:asciiTheme="minorHAnsi" w:hAnsiTheme="minorHAnsi" w:cstheme="minorHAnsi"/>
        </w:rPr>
        <w:t xml:space="preserve">tissue adhesive </w:t>
      </w:r>
      <w:r w:rsidR="00962A2B" w:rsidRPr="006C3789">
        <w:rPr>
          <w:rFonts w:asciiTheme="minorHAnsi" w:hAnsiTheme="minorHAnsi" w:cstheme="minorHAnsi"/>
        </w:rPr>
        <w:t>(</w:t>
      </w:r>
      <w:r w:rsidR="00962A2B" w:rsidRPr="006C3789">
        <w:rPr>
          <w:rFonts w:asciiTheme="minorHAnsi" w:hAnsiTheme="minorHAnsi" w:cstheme="minorHAnsi"/>
          <w:b/>
        </w:rPr>
        <w:t>Table of Materials</w:t>
      </w:r>
      <w:r w:rsidR="00962A2B" w:rsidRPr="006C3789">
        <w:rPr>
          <w:rFonts w:asciiTheme="minorHAnsi" w:hAnsiTheme="minorHAnsi" w:cstheme="minorHAnsi"/>
        </w:rPr>
        <w:t>)</w:t>
      </w:r>
      <w:r w:rsidRPr="006C3789">
        <w:rPr>
          <w:rFonts w:asciiTheme="minorHAnsi" w:hAnsiTheme="minorHAnsi" w:cstheme="minorHAnsi"/>
        </w:rPr>
        <w:t xml:space="preserve"> while holding</w:t>
      </w:r>
      <w:r w:rsidR="00E67A45">
        <w:rPr>
          <w:rFonts w:asciiTheme="minorHAnsi" w:hAnsiTheme="minorHAnsi" w:cstheme="minorHAnsi"/>
        </w:rPr>
        <w:t xml:space="preserve"> the</w:t>
      </w:r>
      <w:r w:rsidRPr="006C3789">
        <w:rPr>
          <w:rFonts w:asciiTheme="minorHAnsi" w:hAnsiTheme="minorHAnsi" w:cstheme="minorHAnsi"/>
        </w:rPr>
        <w:t xml:space="preserve"> skin together with tweezers. Perform all post-operative procedures</w:t>
      </w:r>
      <w:r w:rsidR="00E44C58" w:rsidRPr="006C3789">
        <w:rPr>
          <w:rFonts w:asciiTheme="minorHAnsi" w:hAnsiTheme="minorHAnsi" w:cstheme="minorHAnsi"/>
        </w:rPr>
        <w:t xml:space="preserve"> such as monitoring </w:t>
      </w:r>
      <w:r w:rsidR="009932F6" w:rsidRPr="006C3789">
        <w:rPr>
          <w:rFonts w:asciiTheme="minorHAnsi" w:hAnsiTheme="minorHAnsi" w:cstheme="minorHAnsi"/>
        </w:rPr>
        <w:t>during</w:t>
      </w:r>
      <w:r w:rsidR="00E44C58" w:rsidRPr="006C3789">
        <w:rPr>
          <w:rFonts w:asciiTheme="minorHAnsi" w:hAnsiTheme="minorHAnsi" w:cstheme="minorHAnsi"/>
        </w:rPr>
        <w:t xml:space="preserve"> recovery on a heat</w:t>
      </w:r>
      <w:r w:rsidR="00E67A45">
        <w:rPr>
          <w:rFonts w:asciiTheme="minorHAnsi" w:hAnsiTheme="minorHAnsi" w:cstheme="minorHAnsi"/>
        </w:rPr>
        <w:t>ing</w:t>
      </w:r>
      <w:r w:rsidR="00E44C58" w:rsidRPr="006C3789">
        <w:rPr>
          <w:rFonts w:asciiTheme="minorHAnsi" w:hAnsiTheme="minorHAnsi" w:cstheme="minorHAnsi"/>
        </w:rPr>
        <w:t xml:space="preserve"> pad</w:t>
      </w:r>
      <w:r w:rsidR="001738D3" w:rsidRPr="006C3789">
        <w:rPr>
          <w:rFonts w:asciiTheme="minorHAnsi" w:hAnsiTheme="minorHAnsi" w:cstheme="minorHAnsi"/>
        </w:rPr>
        <w:t xml:space="preserve"> until</w:t>
      </w:r>
      <w:r w:rsidR="00E67A45">
        <w:rPr>
          <w:rFonts w:asciiTheme="minorHAnsi" w:hAnsiTheme="minorHAnsi" w:cstheme="minorHAnsi"/>
        </w:rPr>
        <w:t xml:space="preserve"> the</w:t>
      </w:r>
      <w:r w:rsidR="001738D3" w:rsidRPr="006C3789">
        <w:rPr>
          <w:rFonts w:asciiTheme="minorHAnsi" w:hAnsiTheme="minorHAnsi" w:cstheme="minorHAnsi"/>
        </w:rPr>
        <w:t xml:space="preserve"> mouse is active</w:t>
      </w:r>
      <w:r w:rsidR="00E44C58" w:rsidRPr="006C3789">
        <w:rPr>
          <w:rFonts w:asciiTheme="minorHAnsi" w:hAnsiTheme="minorHAnsi" w:cstheme="minorHAnsi"/>
        </w:rPr>
        <w:t>, applying analgesic on the wound, and administering painkillers for two days</w:t>
      </w:r>
      <w:r w:rsidRPr="006C3789">
        <w:rPr>
          <w:rFonts w:asciiTheme="minorHAnsi" w:hAnsiTheme="minorHAnsi" w:cstheme="minorHAnsi"/>
        </w:rPr>
        <w:t xml:space="preserve">. </w:t>
      </w:r>
    </w:p>
    <w:p w14:paraId="5CA2A223" w14:textId="77777777" w:rsidR="00A72E2C" w:rsidRPr="006C3789" w:rsidRDefault="00A72E2C" w:rsidP="00B9756B">
      <w:pPr>
        <w:rPr>
          <w:rFonts w:asciiTheme="minorHAnsi" w:hAnsiTheme="minorHAnsi" w:cstheme="minorHAnsi"/>
        </w:rPr>
      </w:pPr>
    </w:p>
    <w:p w14:paraId="29FB2419" w14:textId="0D9CB6EC" w:rsidR="004A39BE" w:rsidRPr="006C3789" w:rsidRDefault="00833FA0" w:rsidP="00B9756B">
      <w:pPr>
        <w:rPr>
          <w:rFonts w:asciiTheme="minorHAnsi" w:hAnsiTheme="minorHAnsi" w:cstheme="minorHAnsi"/>
        </w:rPr>
      </w:pPr>
      <w:r w:rsidRPr="006C3789">
        <w:rPr>
          <w:rFonts w:asciiTheme="minorHAnsi" w:hAnsiTheme="minorHAnsi" w:cstheme="minorHAnsi"/>
        </w:rPr>
        <w:t xml:space="preserve">NOTE: </w:t>
      </w:r>
      <w:r w:rsidR="004A39BE" w:rsidRPr="006C3789">
        <w:rPr>
          <w:rFonts w:asciiTheme="minorHAnsi" w:hAnsiTheme="minorHAnsi" w:cstheme="minorHAnsi"/>
        </w:rPr>
        <w:t>Many experiments require 2</w:t>
      </w:r>
      <w:r w:rsidR="00A72E2C" w:rsidRPr="006C3789">
        <w:rPr>
          <w:rFonts w:asciiTheme="minorHAnsi" w:hAnsiTheme="minorHAnsi" w:cstheme="minorHAnsi"/>
        </w:rPr>
        <w:t>−</w:t>
      </w:r>
      <w:r w:rsidR="004A39BE" w:rsidRPr="006C3789">
        <w:rPr>
          <w:rFonts w:asciiTheme="minorHAnsi" w:hAnsiTheme="minorHAnsi" w:cstheme="minorHAnsi"/>
        </w:rPr>
        <w:t>4 week wait time after viral infusion</w:t>
      </w:r>
      <w:r w:rsidR="00E44C58" w:rsidRPr="006C3789">
        <w:rPr>
          <w:rFonts w:asciiTheme="minorHAnsi" w:hAnsiTheme="minorHAnsi" w:cstheme="minorHAnsi"/>
        </w:rPr>
        <w:t xml:space="preserve"> for proper viral expression</w:t>
      </w:r>
      <w:r w:rsidR="004A39BE" w:rsidRPr="006C3789">
        <w:rPr>
          <w:rFonts w:asciiTheme="minorHAnsi" w:hAnsiTheme="minorHAnsi" w:cstheme="minorHAnsi"/>
        </w:rPr>
        <w:t>.</w:t>
      </w:r>
    </w:p>
    <w:p w14:paraId="22A49924" w14:textId="77777777" w:rsidR="004A39BE" w:rsidRPr="006C3789" w:rsidRDefault="004A39BE" w:rsidP="00B9756B">
      <w:pPr>
        <w:rPr>
          <w:rFonts w:asciiTheme="minorHAnsi" w:hAnsiTheme="minorHAnsi" w:cstheme="minorHAnsi"/>
        </w:rPr>
      </w:pPr>
    </w:p>
    <w:p w14:paraId="1F93CD8D" w14:textId="0E3AFC54" w:rsidR="004A39BE" w:rsidRPr="00BB2B21" w:rsidRDefault="004A39BE" w:rsidP="00B9756B">
      <w:pPr>
        <w:rPr>
          <w:rFonts w:asciiTheme="minorHAnsi" w:hAnsiTheme="minorHAnsi" w:cstheme="minorHAnsi"/>
          <w:b/>
        </w:rPr>
      </w:pPr>
      <w:r w:rsidRPr="00E56099">
        <w:rPr>
          <w:rFonts w:asciiTheme="minorHAnsi" w:hAnsiTheme="minorHAnsi" w:cstheme="minorHAnsi"/>
          <w:b/>
        </w:rPr>
        <w:t xml:space="preserve">2. </w:t>
      </w:r>
      <w:r w:rsidR="00AE532C" w:rsidRPr="00E56099">
        <w:rPr>
          <w:rFonts w:asciiTheme="minorHAnsi" w:hAnsiTheme="minorHAnsi" w:cstheme="minorHAnsi"/>
          <w:b/>
        </w:rPr>
        <w:t>Clozapine N-oxide</w:t>
      </w:r>
      <w:r w:rsidRPr="00E56099">
        <w:rPr>
          <w:rFonts w:asciiTheme="minorHAnsi" w:hAnsiTheme="minorHAnsi" w:cstheme="minorHAnsi"/>
          <w:b/>
        </w:rPr>
        <w:t xml:space="preserve"> </w:t>
      </w:r>
      <w:r w:rsidR="00AE532C" w:rsidRPr="00E56099">
        <w:rPr>
          <w:rFonts w:asciiTheme="minorHAnsi" w:hAnsiTheme="minorHAnsi" w:cstheme="minorHAnsi"/>
          <w:b/>
        </w:rPr>
        <w:t>a</w:t>
      </w:r>
      <w:r w:rsidRPr="00E56099">
        <w:rPr>
          <w:rFonts w:asciiTheme="minorHAnsi" w:hAnsiTheme="minorHAnsi" w:cstheme="minorHAnsi"/>
          <w:b/>
        </w:rPr>
        <w:t>dministration</w:t>
      </w:r>
      <w:r w:rsidRPr="00BB2B21">
        <w:rPr>
          <w:rFonts w:asciiTheme="minorHAnsi" w:hAnsiTheme="minorHAnsi" w:cstheme="minorHAnsi"/>
          <w:b/>
        </w:rPr>
        <w:t xml:space="preserve"> </w:t>
      </w:r>
    </w:p>
    <w:p w14:paraId="573109FC" w14:textId="77777777" w:rsidR="007222A0" w:rsidRPr="00E56099" w:rsidRDefault="007222A0" w:rsidP="00B9756B">
      <w:pPr>
        <w:rPr>
          <w:rFonts w:asciiTheme="minorHAnsi" w:hAnsiTheme="minorHAnsi" w:cstheme="minorHAnsi"/>
        </w:rPr>
      </w:pPr>
    </w:p>
    <w:p w14:paraId="3CBD61E2" w14:textId="6727BD9F" w:rsidR="00162AEA" w:rsidRPr="00BB2B21" w:rsidRDefault="004A39BE" w:rsidP="00B9756B">
      <w:pPr>
        <w:rPr>
          <w:rFonts w:asciiTheme="minorHAnsi" w:hAnsiTheme="minorHAnsi" w:cstheme="minorHAnsi"/>
        </w:rPr>
      </w:pPr>
      <w:r w:rsidRPr="00E56099">
        <w:rPr>
          <w:rFonts w:asciiTheme="minorHAnsi" w:hAnsiTheme="minorHAnsi" w:cstheme="minorHAnsi"/>
        </w:rPr>
        <w:lastRenderedPageBreak/>
        <w:t>2</w:t>
      </w:r>
      <w:r w:rsidR="003E6817" w:rsidRPr="00E56099">
        <w:rPr>
          <w:rFonts w:asciiTheme="minorHAnsi" w:hAnsiTheme="minorHAnsi" w:cstheme="minorHAnsi"/>
        </w:rPr>
        <w:t>.1.</w:t>
      </w:r>
      <w:r w:rsidRPr="00E56099">
        <w:rPr>
          <w:rFonts w:asciiTheme="minorHAnsi" w:hAnsiTheme="minorHAnsi" w:cstheme="minorHAnsi"/>
        </w:rPr>
        <w:t xml:space="preserve"> Prepare </w:t>
      </w:r>
      <w:r w:rsidR="00E56099">
        <w:rPr>
          <w:rFonts w:asciiTheme="minorHAnsi" w:hAnsiTheme="minorHAnsi" w:cstheme="minorHAnsi"/>
        </w:rPr>
        <w:t xml:space="preserve">a </w:t>
      </w:r>
      <w:r w:rsidRPr="00E56099">
        <w:rPr>
          <w:rFonts w:asciiTheme="minorHAnsi" w:hAnsiTheme="minorHAnsi" w:cstheme="minorHAnsi"/>
        </w:rPr>
        <w:t>stock CNO solution by dissolving 10</w:t>
      </w:r>
      <w:r w:rsidR="007549CC" w:rsidRPr="00E56099">
        <w:rPr>
          <w:rFonts w:asciiTheme="minorHAnsi" w:hAnsiTheme="minorHAnsi" w:cstheme="minorHAnsi"/>
        </w:rPr>
        <w:t xml:space="preserve"> </w:t>
      </w:r>
      <w:r w:rsidRPr="00E56099">
        <w:rPr>
          <w:rFonts w:asciiTheme="minorHAnsi" w:hAnsiTheme="minorHAnsi" w:cstheme="minorHAnsi"/>
        </w:rPr>
        <w:t xml:space="preserve">mg </w:t>
      </w:r>
      <w:r w:rsidR="0089186D" w:rsidRPr="00E56099">
        <w:rPr>
          <w:rFonts w:asciiTheme="minorHAnsi" w:hAnsiTheme="minorHAnsi" w:cstheme="minorHAnsi"/>
        </w:rPr>
        <w:t xml:space="preserve">of </w:t>
      </w:r>
      <w:r w:rsidRPr="00E56099">
        <w:rPr>
          <w:rFonts w:asciiTheme="minorHAnsi" w:hAnsiTheme="minorHAnsi" w:cstheme="minorHAnsi"/>
        </w:rPr>
        <w:t xml:space="preserve">CNO in </w:t>
      </w:r>
      <w:r w:rsidR="00E773B7" w:rsidRPr="00E56099">
        <w:rPr>
          <w:rFonts w:asciiTheme="minorHAnsi" w:hAnsiTheme="minorHAnsi" w:cstheme="minorHAnsi"/>
        </w:rPr>
        <w:t>100</w:t>
      </w:r>
      <w:r w:rsidR="00B7601D" w:rsidRPr="00E56099">
        <w:rPr>
          <w:rFonts w:asciiTheme="minorHAnsi" w:hAnsiTheme="minorHAnsi" w:cstheme="minorHAnsi"/>
        </w:rPr>
        <w:t xml:space="preserve"> </w:t>
      </w:r>
      <w:r w:rsidR="00F7687D" w:rsidRPr="00E56099">
        <w:rPr>
          <w:rFonts w:asciiTheme="minorHAnsi" w:hAnsiTheme="minorHAnsi" w:cstheme="minorHAnsi"/>
        </w:rPr>
        <w:t>µL</w:t>
      </w:r>
      <w:r w:rsidRPr="00E56099">
        <w:rPr>
          <w:rFonts w:asciiTheme="minorHAnsi" w:hAnsiTheme="minorHAnsi" w:cstheme="minorHAnsi"/>
        </w:rPr>
        <w:t xml:space="preserve"> of dimethyl sulfoxide (DMSO) and </w:t>
      </w:r>
      <w:proofErr w:type="spellStart"/>
      <w:r w:rsidRPr="00E56099">
        <w:rPr>
          <w:rFonts w:asciiTheme="minorHAnsi" w:hAnsiTheme="minorHAnsi" w:cstheme="minorHAnsi"/>
        </w:rPr>
        <w:t>vortexing</w:t>
      </w:r>
      <w:proofErr w:type="spellEnd"/>
      <w:r w:rsidRPr="00E56099">
        <w:rPr>
          <w:rFonts w:asciiTheme="minorHAnsi" w:hAnsiTheme="minorHAnsi" w:cstheme="minorHAnsi"/>
        </w:rPr>
        <w:t>.</w:t>
      </w:r>
    </w:p>
    <w:p w14:paraId="0FC418A5" w14:textId="77777777" w:rsidR="00162AEA" w:rsidRPr="00BB2B21" w:rsidRDefault="00162AEA" w:rsidP="00B9756B">
      <w:pPr>
        <w:rPr>
          <w:rFonts w:asciiTheme="minorHAnsi" w:hAnsiTheme="minorHAnsi" w:cstheme="minorHAnsi"/>
        </w:rPr>
      </w:pPr>
    </w:p>
    <w:p w14:paraId="5A4E46AE" w14:textId="6A86AAF1" w:rsidR="004A39BE" w:rsidRPr="00BB2B21" w:rsidRDefault="00833FA0" w:rsidP="00B9756B">
      <w:pPr>
        <w:rPr>
          <w:rFonts w:asciiTheme="minorHAnsi" w:hAnsiTheme="minorHAnsi" w:cstheme="minorHAnsi"/>
        </w:rPr>
      </w:pPr>
      <w:r w:rsidRPr="00BB2B21">
        <w:rPr>
          <w:rFonts w:asciiTheme="minorHAnsi" w:hAnsiTheme="minorHAnsi" w:cstheme="minorHAnsi"/>
        </w:rPr>
        <w:t xml:space="preserve">NOTE: </w:t>
      </w:r>
      <w:r w:rsidR="004A39BE" w:rsidRPr="00BB2B21">
        <w:rPr>
          <w:rFonts w:asciiTheme="minorHAnsi" w:hAnsiTheme="minorHAnsi" w:cstheme="minorHAnsi"/>
        </w:rPr>
        <w:t>If</w:t>
      </w:r>
      <w:r w:rsidR="00E67A45">
        <w:rPr>
          <w:rFonts w:asciiTheme="minorHAnsi" w:hAnsiTheme="minorHAnsi" w:cstheme="minorHAnsi"/>
        </w:rPr>
        <w:t xml:space="preserve"> the</w:t>
      </w:r>
      <w:r w:rsidR="004A39BE" w:rsidRPr="00BB2B21">
        <w:rPr>
          <w:rFonts w:asciiTheme="minorHAnsi" w:hAnsiTheme="minorHAnsi" w:cstheme="minorHAnsi"/>
        </w:rPr>
        <w:t xml:space="preserve"> solution does no</w:t>
      </w:r>
      <w:r w:rsidR="00A609ED" w:rsidRPr="00BB2B21">
        <w:rPr>
          <w:rFonts w:asciiTheme="minorHAnsi" w:hAnsiTheme="minorHAnsi" w:cstheme="minorHAnsi"/>
        </w:rPr>
        <w:t xml:space="preserve">t </w:t>
      </w:r>
      <w:r w:rsidR="004A39BE" w:rsidRPr="00BB2B21">
        <w:rPr>
          <w:rFonts w:asciiTheme="minorHAnsi" w:hAnsiTheme="minorHAnsi" w:cstheme="minorHAnsi"/>
        </w:rPr>
        <w:t>dissolve</w:t>
      </w:r>
      <w:r w:rsidR="00A609ED" w:rsidRPr="00BB2B21">
        <w:rPr>
          <w:rFonts w:asciiTheme="minorHAnsi" w:hAnsiTheme="minorHAnsi" w:cstheme="minorHAnsi"/>
        </w:rPr>
        <w:t xml:space="preserve"> completely</w:t>
      </w:r>
      <w:r w:rsidR="004A39BE" w:rsidRPr="00BB2B21">
        <w:rPr>
          <w:rFonts w:asciiTheme="minorHAnsi" w:hAnsiTheme="minorHAnsi" w:cstheme="minorHAnsi"/>
        </w:rPr>
        <w:t>, increase the volume of DMSO, but too much DMSO may make the water bitter</w:t>
      </w:r>
      <w:r w:rsidR="00E773B7" w:rsidRPr="00BB2B21">
        <w:rPr>
          <w:rFonts w:asciiTheme="minorHAnsi" w:hAnsiTheme="minorHAnsi" w:cstheme="minorHAnsi"/>
        </w:rPr>
        <w:t>.</w:t>
      </w:r>
      <w:r w:rsidR="00DE660B" w:rsidRPr="00BB2B21">
        <w:rPr>
          <w:rFonts w:asciiTheme="minorHAnsi" w:hAnsiTheme="minorHAnsi" w:cstheme="minorHAnsi"/>
        </w:rPr>
        <w:t xml:space="preserve"> </w:t>
      </w:r>
      <w:r w:rsidR="00E773B7" w:rsidRPr="00BB2B21">
        <w:rPr>
          <w:rFonts w:asciiTheme="minorHAnsi" w:hAnsiTheme="minorHAnsi" w:cstheme="minorHAnsi"/>
        </w:rPr>
        <w:t>D</w:t>
      </w:r>
      <w:r w:rsidR="00DE660B" w:rsidRPr="00BB2B21">
        <w:rPr>
          <w:rFonts w:asciiTheme="minorHAnsi" w:hAnsiTheme="minorHAnsi" w:cstheme="minorHAnsi"/>
        </w:rPr>
        <w:t xml:space="preserve">o not exceed </w:t>
      </w:r>
      <w:r w:rsidR="0081647B" w:rsidRPr="00BB2B21">
        <w:rPr>
          <w:rFonts w:asciiTheme="minorHAnsi" w:hAnsiTheme="minorHAnsi" w:cstheme="minorHAnsi"/>
        </w:rPr>
        <w:t>0</w:t>
      </w:r>
      <w:r w:rsidR="007549CC" w:rsidRPr="00BB2B21">
        <w:rPr>
          <w:rFonts w:asciiTheme="minorHAnsi" w:hAnsiTheme="minorHAnsi" w:cstheme="minorHAnsi"/>
        </w:rPr>
        <w:t>.1% DMSO</w:t>
      </w:r>
      <w:r w:rsidR="008B6404" w:rsidRPr="00BB2B21">
        <w:rPr>
          <w:rFonts w:asciiTheme="minorHAnsi" w:hAnsiTheme="minorHAnsi" w:cstheme="minorHAnsi"/>
        </w:rPr>
        <w:t xml:space="preserve"> in </w:t>
      </w:r>
      <w:r w:rsidR="00A609ED" w:rsidRPr="00BB2B21">
        <w:rPr>
          <w:rFonts w:asciiTheme="minorHAnsi" w:hAnsiTheme="minorHAnsi" w:cstheme="minorHAnsi"/>
        </w:rPr>
        <w:t>CNO water</w:t>
      </w:r>
      <w:r w:rsidR="008B6404" w:rsidRPr="00BB2B21">
        <w:rPr>
          <w:rFonts w:asciiTheme="minorHAnsi" w:hAnsiTheme="minorHAnsi" w:cstheme="minorHAnsi"/>
        </w:rPr>
        <w:t xml:space="preserve"> solution</w:t>
      </w:r>
      <w:r w:rsidR="00657FA5" w:rsidRPr="00BB2B21">
        <w:rPr>
          <w:rFonts w:asciiTheme="minorHAnsi" w:hAnsiTheme="minorHAnsi" w:cstheme="minorHAnsi"/>
        </w:rPr>
        <w:t xml:space="preserve"> or more than 200 </w:t>
      </w:r>
      <w:r w:rsidR="00F7687D" w:rsidRPr="00BB2B21">
        <w:rPr>
          <w:rFonts w:asciiTheme="minorHAnsi" w:hAnsiTheme="minorHAnsi" w:cstheme="minorHAnsi"/>
        </w:rPr>
        <w:t>µL</w:t>
      </w:r>
      <w:r w:rsidR="00657FA5" w:rsidRPr="00BB2B21">
        <w:rPr>
          <w:rFonts w:asciiTheme="minorHAnsi" w:hAnsiTheme="minorHAnsi" w:cstheme="minorHAnsi"/>
        </w:rPr>
        <w:t xml:space="preserve"> of DMSO for a 200 </w:t>
      </w:r>
      <w:r w:rsidR="0081647B" w:rsidRPr="00BB2B21">
        <w:rPr>
          <w:rFonts w:asciiTheme="minorHAnsi" w:hAnsiTheme="minorHAnsi" w:cstheme="minorHAnsi"/>
        </w:rPr>
        <w:t>mL</w:t>
      </w:r>
      <w:r w:rsidR="00657FA5" w:rsidRPr="00BB2B21">
        <w:rPr>
          <w:rFonts w:asciiTheme="minorHAnsi" w:hAnsiTheme="minorHAnsi" w:cstheme="minorHAnsi"/>
        </w:rPr>
        <w:t xml:space="preserve"> solution.</w:t>
      </w:r>
      <w:r w:rsidR="00E710C3" w:rsidRPr="00BB2B21">
        <w:rPr>
          <w:rFonts w:asciiTheme="minorHAnsi" w:hAnsiTheme="minorHAnsi" w:cstheme="minorHAnsi"/>
        </w:rPr>
        <w:t xml:space="preserve"> </w:t>
      </w:r>
      <w:r w:rsidR="004A39BE" w:rsidRPr="00BB2B21">
        <w:rPr>
          <w:rFonts w:asciiTheme="minorHAnsi" w:hAnsiTheme="minorHAnsi" w:cstheme="minorHAnsi"/>
        </w:rPr>
        <w:t>CNO</w:t>
      </w:r>
      <w:r w:rsidR="00657FA5" w:rsidRPr="00BB2B21">
        <w:rPr>
          <w:rFonts w:asciiTheme="minorHAnsi" w:hAnsiTheme="minorHAnsi" w:cstheme="minorHAnsi"/>
        </w:rPr>
        <w:t xml:space="preserve"> stock</w:t>
      </w:r>
      <w:r w:rsidR="004A39BE" w:rsidRPr="00BB2B21">
        <w:rPr>
          <w:rFonts w:asciiTheme="minorHAnsi" w:hAnsiTheme="minorHAnsi" w:cstheme="minorHAnsi"/>
        </w:rPr>
        <w:t xml:space="preserve"> solution can be stored at -20</w:t>
      </w:r>
      <w:r w:rsidR="00B7601D" w:rsidRPr="00BB2B21">
        <w:rPr>
          <w:rFonts w:asciiTheme="minorHAnsi" w:hAnsiTheme="minorHAnsi" w:cstheme="minorHAnsi"/>
        </w:rPr>
        <w:t xml:space="preserve"> </w:t>
      </w:r>
      <w:r w:rsidR="0081647B" w:rsidRPr="00BB2B21">
        <w:rPr>
          <w:rFonts w:asciiTheme="minorHAnsi" w:hAnsiTheme="minorHAnsi" w:cstheme="minorHAnsi"/>
        </w:rPr>
        <w:t>°</w:t>
      </w:r>
      <w:r w:rsidR="004A39BE" w:rsidRPr="00BB2B21">
        <w:rPr>
          <w:rFonts w:asciiTheme="minorHAnsi" w:hAnsiTheme="minorHAnsi" w:cstheme="minorHAnsi"/>
        </w:rPr>
        <w:t xml:space="preserve">C for </w:t>
      </w:r>
      <w:r w:rsidR="00A609ED" w:rsidRPr="00BB2B21">
        <w:rPr>
          <w:rFonts w:asciiTheme="minorHAnsi" w:hAnsiTheme="minorHAnsi" w:cstheme="minorHAnsi"/>
        </w:rPr>
        <w:t>up to</w:t>
      </w:r>
      <w:r w:rsidR="004A39BE" w:rsidRPr="00BB2B21">
        <w:rPr>
          <w:rFonts w:asciiTheme="minorHAnsi" w:hAnsiTheme="minorHAnsi" w:cstheme="minorHAnsi"/>
        </w:rPr>
        <w:t xml:space="preserve"> </w:t>
      </w:r>
      <w:r w:rsidR="00A609ED" w:rsidRPr="00BB2B21">
        <w:rPr>
          <w:rFonts w:asciiTheme="minorHAnsi" w:hAnsiTheme="minorHAnsi" w:cstheme="minorHAnsi"/>
        </w:rPr>
        <w:t>two</w:t>
      </w:r>
      <w:r w:rsidR="004A39BE" w:rsidRPr="00BB2B21">
        <w:rPr>
          <w:rFonts w:asciiTheme="minorHAnsi" w:hAnsiTheme="minorHAnsi" w:cstheme="minorHAnsi"/>
        </w:rPr>
        <w:t xml:space="preserve"> weeks.</w:t>
      </w:r>
    </w:p>
    <w:p w14:paraId="07FA55F5" w14:textId="77777777" w:rsidR="004A39BE" w:rsidRPr="00BB2B21" w:rsidRDefault="004A39BE" w:rsidP="00B9756B">
      <w:pPr>
        <w:rPr>
          <w:rFonts w:asciiTheme="minorHAnsi" w:hAnsiTheme="minorHAnsi" w:cstheme="minorHAnsi"/>
        </w:rPr>
      </w:pPr>
      <w:r w:rsidRPr="00BB2B21">
        <w:rPr>
          <w:rFonts w:asciiTheme="minorHAnsi" w:hAnsiTheme="minorHAnsi" w:cstheme="minorHAnsi"/>
        </w:rPr>
        <w:t xml:space="preserve"> </w:t>
      </w:r>
    </w:p>
    <w:p w14:paraId="6EBDC64E" w14:textId="5B3AABE5" w:rsidR="006F325D" w:rsidRPr="00BB2B21" w:rsidRDefault="004A39BE" w:rsidP="00B9756B">
      <w:pPr>
        <w:rPr>
          <w:rFonts w:asciiTheme="minorHAnsi" w:hAnsiTheme="minorHAnsi" w:cstheme="minorHAnsi"/>
        </w:rPr>
      </w:pPr>
      <w:r w:rsidRPr="00E56099">
        <w:rPr>
          <w:rFonts w:asciiTheme="minorHAnsi" w:hAnsiTheme="minorHAnsi" w:cstheme="minorHAnsi"/>
        </w:rPr>
        <w:t>2.2</w:t>
      </w:r>
      <w:r w:rsidR="001E2394" w:rsidRPr="00E56099">
        <w:rPr>
          <w:rFonts w:asciiTheme="minorHAnsi" w:hAnsiTheme="minorHAnsi" w:cstheme="minorHAnsi"/>
        </w:rPr>
        <w:t>.</w:t>
      </w:r>
      <w:r w:rsidRPr="00E56099">
        <w:rPr>
          <w:rFonts w:asciiTheme="minorHAnsi" w:hAnsiTheme="minorHAnsi" w:cstheme="minorHAnsi"/>
        </w:rPr>
        <w:t xml:space="preserve"> Add</w:t>
      </w:r>
      <w:r w:rsidR="00533F55" w:rsidRPr="00E56099">
        <w:rPr>
          <w:rFonts w:asciiTheme="minorHAnsi" w:hAnsiTheme="minorHAnsi" w:cstheme="minorHAnsi"/>
        </w:rPr>
        <w:t xml:space="preserve"> </w:t>
      </w:r>
      <w:r w:rsidRPr="00E56099">
        <w:rPr>
          <w:rFonts w:asciiTheme="minorHAnsi" w:hAnsiTheme="minorHAnsi" w:cstheme="minorHAnsi"/>
        </w:rPr>
        <w:t>10</w:t>
      </w:r>
      <w:r w:rsidR="00C63610" w:rsidRPr="00E56099">
        <w:rPr>
          <w:rFonts w:asciiTheme="minorHAnsi" w:hAnsiTheme="minorHAnsi" w:cstheme="minorHAnsi"/>
        </w:rPr>
        <w:t>−</w:t>
      </w:r>
      <w:r w:rsidR="00533F55" w:rsidRPr="00E56099">
        <w:rPr>
          <w:rFonts w:asciiTheme="minorHAnsi" w:hAnsiTheme="minorHAnsi" w:cstheme="minorHAnsi"/>
        </w:rPr>
        <w:t xml:space="preserve">50 </w:t>
      </w:r>
      <w:r w:rsidR="00F7687D" w:rsidRPr="00E56099">
        <w:rPr>
          <w:rFonts w:asciiTheme="minorHAnsi" w:hAnsiTheme="minorHAnsi" w:cstheme="minorHAnsi"/>
        </w:rPr>
        <w:t>µL</w:t>
      </w:r>
      <w:r w:rsidR="00533F55" w:rsidRPr="00E56099">
        <w:rPr>
          <w:rFonts w:asciiTheme="minorHAnsi" w:hAnsiTheme="minorHAnsi" w:cstheme="minorHAnsi"/>
        </w:rPr>
        <w:t xml:space="preserve"> </w:t>
      </w:r>
      <w:r w:rsidRPr="00E56099">
        <w:rPr>
          <w:rFonts w:asciiTheme="minorHAnsi" w:hAnsiTheme="minorHAnsi" w:cstheme="minorHAnsi"/>
        </w:rPr>
        <w:t xml:space="preserve">of </w:t>
      </w:r>
      <w:r w:rsidR="00533F55" w:rsidRPr="00E56099">
        <w:rPr>
          <w:rFonts w:asciiTheme="minorHAnsi" w:hAnsiTheme="minorHAnsi" w:cstheme="minorHAnsi"/>
        </w:rPr>
        <w:t xml:space="preserve">10 mg/100 </w:t>
      </w:r>
      <w:r w:rsidR="00F7687D" w:rsidRPr="00E56099">
        <w:rPr>
          <w:rFonts w:asciiTheme="minorHAnsi" w:hAnsiTheme="minorHAnsi" w:cstheme="minorHAnsi"/>
        </w:rPr>
        <w:t>µL</w:t>
      </w:r>
      <w:r w:rsidR="00533F55" w:rsidRPr="00E56099">
        <w:rPr>
          <w:rFonts w:asciiTheme="minorHAnsi" w:hAnsiTheme="minorHAnsi" w:cstheme="minorHAnsi"/>
        </w:rPr>
        <w:t xml:space="preserve"> </w:t>
      </w:r>
      <w:r w:rsidRPr="00E56099">
        <w:rPr>
          <w:rFonts w:asciiTheme="minorHAnsi" w:hAnsiTheme="minorHAnsi" w:cstheme="minorHAnsi"/>
        </w:rPr>
        <w:t>CNO stock solution to every 200</w:t>
      </w:r>
      <w:r w:rsidR="00533F55" w:rsidRPr="00E56099">
        <w:rPr>
          <w:rFonts w:asciiTheme="minorHAnsi" w:hAnsiTheme="minorHAnsi" w:cstheme="minorHAnsi"/>
        </w:rPr>
        <w:t xml:space="preserve"> </w:t>
      </w:r>
      <w:r w:rsidR="0081647B" w:rsidRPr="00E56099">
        <w:rPr>
          <w:rFonts w:asciiTheme="minorHAnsi" w:hAnsiTheme="minorHAnsi" w:cstheme="minorHAnsi"/>
        </w:rPr>
        <w:t>mL</w:t>
      </w:r>
      <w:r w:rsidRPr="00E56099">
        <w:rPr>
          <w:rFonts w:asciiTheme="minorHAnsi" w:hAnsiTheme="minorHAnsi" w:cstheme="minorHAnsi"/>
        </w:rPr>
        <w:t xml:space="preserve"> of water for a final concentration of 1</w:t>
      </w:r>
      <w:r w:rsidR="00C827E2" w:rsidRPr="00E56099">
        <w:rPr>
          <w:rFonts w:asciiTheme="minorHAnsi" w:hAnsiTheme="minorHAnsi" w:cstheme="minorHAnsi"/>
        </w:rPr>
        <w:t>−</w:t>
      </w:r>
      <w:r w:rsidR="00533F55" w:rsidRPr="00E56099">
        <w:rPr>
          <w:rFonts w:asciiTheme="minorHAnsi" w:hAnsiTheme="minorHAnsi" w:cstheme="minorHAnsi"/>
        </w:rPr>
        <w:t xml:space="preserve">5 mg/200 </w:t>
      </w:r>
      <w:proofErr w:type="spellStart"/>
      <w:r w:rsidR="0081647B" w:rsidRPr="00E56099">
        <w:rPr>
          <w:rFonts w:asciiTheme="minorHAnsi" w:hAnsiTheme="minorHAnsi" w:cstheme="minorHAnsi"/>
        </w:rPr>
        <w:t>mL</w:t>
      </w:r>
      <w:r w:rsidRPr="00E56099">
        <w:rPr>
          <w:rFonts w:asciiTheme="minorHAnsi" w:hAnsiTheme="minorHAnsi" w:cstheme="minorHAnsi"/>
        </w:rPr>
        <w:t>.</w:t>
      </w:r>
      <w:proofErr w:type="spellEnd"/>
      <w:r w:rsidRPr="00E56099">
        <w:rPr>
          <w:rFonts w:asciiTheme="minorHAnsi" w:hAnsiTheme="minorHAnsi" w:cstheme="minorHAnsi"/>
        </w:rPr>
        <w:t xml:space="preserve"> </w:t>
      </w:r>
      <w:r w:rsidR="00517C81" w:rsidRPr="00E56099">
        <w:rPr>
          <w:rFonts w:asciiTheme="minorHAnsi" w:hAnsiTheme="minorHAnsi" w:cstheme="minorHAnsi"/>
        </w:rPr>
        <w:t xml:space="preserve">Prepare </w:t>
      </w:r>
      <w:r w:rsidR="0012208A" w:rsidRPr="00E56099">
        <w:rPr>
          <w:rFonts w:asciiTheme="minorHAnsi" w:hAnsiTheme="minorHAnsi" w:cstheme="minorHAnsi"/>
        </w:rPr>
        <w:t xml:space="preserve">the </w:t>
      </w:r>
      <w:r w:rsidRPr="00E56099">
        <w:rPr>
          <w:rFonts w:asciiTheme="minorHAnsi" w:hAnsiTheme="minorHAnsi" w:cstheme="minorHAnsi"/>
        </w:rPr>
        <w:t>CNO water mixture fresh every day.</w:t>
      </w:r>
    </w:p>
    <w:p w14:paraId="2CA1323B" w14:textId="77777777" w:rsidR="006F325D" w:rsidRPr="00BB2B21" w:rsidRDefault="006F325D" w:rsidP="00B9756B">
      <w:pPr>
        <w:rPr>
          <w:rFonts w:asciiTheme="minorHAnsi" w:hAnsiTheme="minorHAnsi" w:cstheme="minorHAnsi"/>
        </w:rPr>
      </w:pPr>
    </w:p>
    <w:p w14:paraId="29C05C31" w14:textId="3977A305" w:rsidR="004A39BE" w:rsidRPr="00BB2B21" w:rsidRDefault="00833FA0" w:rsidP="00B9756B">
      <w:pPr>
        <w:rPr>
          <w:rFonts w:asciiTheme="minorHAnsi" w:hAnsiTheme="minorHAnsi" w:cstheme="minorHAnsi"/>
        </w:rPr>
      </w:pPr>
      <w:r w:rsidRPr="00BB2B21">
        <w:rPr>
          <w:rFonts w:asciiTheme="minorHAnsi" w:hAnsiTheme="minorHAnsi" w:cstheme="minorHAnsi"/>
        </w:rPr>
        <w:t xml:space="preserve">NOTE: </w:t>
      </w:r>
      <w:r w:rsidR="006F325D" w:rsidRPr="00E56099">
        <w:rPr>
          <w:rFonts w:asciiTheme="minorHAnsi" w:hAnsiTheme="minorHAnsi" w:cstheme="minorHAnsi"/>
        </w:rPr>
        <w:t xml:space="preserve">Some groups have supplemented up to 1% saccharin in the water to mask bitterness if mice are refraining from drinking. </w:t>
      </w:r>
      <w:r w:rsidR="00533F55" w:rsidRPr="00BB2B21">
        <w:rPr>
          <w:rFonts w:asciiTheme="minorHAnsi" w:hAnsiTheme="minorHAnsi" w:cstheme="minorHAnsi"/>
        </w:rPr>
        <w:t>The circuit</w:t>
      </w:r>
      <w:r w:rsidR="007D4678" w:rsidRPr="00BB2B21">
        <w:rPr>
          <w:rFonts w:asciiTheme="minorHAnsi" w:hAnsiTheme="minorHAnsi" w:cstheme="minorHAnsi"/>
        </w:rPr>
        <w:t xml:space="preserve"> </w:t>
      </w:r>
      <w:r w:rsidR="00533F55" w:rsidRPr="00BB2B21">
        <w:rPr>
          <w:rFonts w:asciiTheme="minorHAnsi" w:hAnsiTheme="minorHAnsi" w:cstheme="minorHAnsi"/>
        </w:rPr>
        <w:t>investigated showed a different response based on the extent of activation. In general</w:t>
      </w:r>
      <w:r w:rsidR="00082665" w:rsidRPr="00BB2B21">
        <w:rPr>
          <w:rFonts w:asciiTheme="minorHAnsi" w:hAnsiTheme="minorHAnsi" w:cstheme="minorHAnsi"/>
        </w:rPr>
        <w:t>,</w:t>
      </w:r>
      <w:r w:rsidR="00533F55" w:rsidRPr="00BB2B21">
        <w:rPr>
          <w:rFonts w:asciiTheme="minorHAnsi" w:hAnsiTheme="minorHAnsi" w:cstheme="minorHAnsi"/>
        </w:rPr>
        <w:t xml:space="preserve"> 1</w:t>
      </w:r>
      <w:r w:rsidR="00FD4D61" w:rsidRPr="00BB2B21">
        <w:rPr>
          <w:rFonts w:asciiTheme="minorHAnsi" w:hAnsiTheme="minorHAnsi" w:cstheme="minorHAnsi"/>
        </w:rPr>
        <w:t xml:space="preserve"> </w:t>
      </w:r>
      <w:r w:rsidR="00533F55" w:rsidRPr="00BB2B21">
        <w:rPr>
          <w:rFonts w:asciiTheme="minorHAnsi" w:hAnsiTheme="minorHAnsi" w:cstheme="minorHAnsi"/>
        </w:rPr>
        <w:t xml:space="preserve">mg CNO/200 </w:t>
      </w:r>
      <w:r w:rsidR="0081647B" w:rsidRPr="00BB2B21">
        <w:rPr>
          <w:rFonts w:asciiTheme="minorHAnsi" w:hAnsiTheme="minorHAnsi" w:cstheme="minorHAnsi"/>
        </w:rPr>
        <w:t>mL</w:t>
      </w:r>
      <w:r w:rsidR="00533F55" w:rsidRPr="00BB2B21">
        <w:rPr>
          <w:rFonts w:asciiTheme="minorHAnsi" w:hAnsiTheme="minorHAnsi" w:cstheme="minorHAnsi"/>
        </w:rPr>
        <w:t xml:space="preserve"> is sufficient to stimulate most circuits</w:t>
      </w:r>
      <w:r w:rsidR="004A25FB" w:rsidRPr="006C1B76">
        <w:rPr>
          <w:rFonts w:asciiTheme="minorHAnsi" w:hAnsiTheme="minorHAnsi" w:cstheme="minorHAnsi"/>
        </w:rPr>
        <w:fldChar w:fldCharType="begin" w:fldLock="1"/>
      </w:r>
      <w:r w:rsidR="000619F8" w:rsidRPr="00BB2B21">
        <w:rPr>
          <w:rFonts w:asciiTheme="minorHAnsi" w:hAnsiTheme="minorHAnsi" w:cstheme="minorHAnsi"/>
        </w:rPr>
        <w:instrText>ADDIN CSL_CITATION {"citationItems":[{"id":"ITEM-1","itemData":{"DOI":"10.1016/j.neuron.2016.01.040","ISSN":"0896-6273","author":[{"dropping-particle":"","family":"Roth","given":"Bryan L","non-dropping-particle":"","parse-names":false,"suffix":""}],"container-title":"Neuron","id":"ITEM-1","issue":"4","issued":{"date-parts":[["2016"]]},"page":"683-694","publisher":"Elsevier Ltd","title":"Primer DREADDs for Neuroscientists","type":"article-journal","volume":"89"},"uris":["http://www.mendeley.com/documents/?uuid=f7bf065e-a02f-456d-a330-74b06747dd24"]}],"mendeley":{"formattedCitation":"&lt;sup&gt;17&lt;/sup&gt;","plainTextFormattedCitation":"17","previouslyFormattedCitation":"&lt;sup&gt;17&lt;/sup&gt;"},"properties":{"noteIndex":0},"schema":"https://github.com/citation-style-language/schema/raw/master/csl-citation.json"}</w:instrText>
      </w:r>
      <w:r w:rsidR="004A25FB" w:rsidRPr="00E56099">
        <w:rPr>
          <w:rFonts w:asciiTheme="minorHAnsi" w:hAnsiTheme="minorHAnsi" w:cstheme="minorHAnsi"/>
        </w:rPr>
        <w:fldChar w:fldCharType="separate"/>
      </w:r>
      <w:r w:rsidR="004A25FB" w:rsidRPr="00BB2B21">
        <w:rPr>
          <w:rFonts w:asciiTheme="minorHAnsi" w:hAnsiTheme="minorHAnsi" w:cstheme="minorHAnsi"/>
          <w:noProof/>
          <w:vertAlign w:val="superscript"/>
        </w:rPr>
        <w:t>17</w:t>
      </w:r>
      <w:r w:rsidR="004A25FB" w:rsidRPr="006C1B76">
        <w:rPr>
          <w:rFonts w:asciiTheme="minorHAnsi" w:hAnsiTheme="minorHAnsi" w:cstheme="minorHAnsi"/>
        </w:rPr>
        <w:fldChar w:fldCharType="end"/>
      </w:r>
      <w:r w:rsidR="004A25FB" w:rsidRPr="00BB2B21">
        <w:rPr>
          <w:rFonts w:asciiTheme="minorHAnsi" w:hAnsiTheme="minorHAnsi" w:cstheme="minorHAnsi"/>
        </w:rPr>
        <w:t>.</w:t>
      </w:r>
    </w:p>
    <w:p w14:paraId="539D8284" w14:textId="77777777" w:rsidR="004A39BE" w:rsidRPr="00E56099" w:rsidRDefault="004A39BE" w:rsidP="00B9756B">
      <w:pPr>
        <w:rPr>
          <w:rFonts w:asciiTheme="minorHAnsi" w:hAnsiTheme="minorHAnsi" w:cstheme="minorHAnsi"/>
        </w:rPr>
      </w:pPr>
    </w:p>
    <w:p w14:paraId="095C27BC" w14:textId="62B3463C" w:rsidR="0074367B" w:rsidRPr="00E56099" w:rsidRDefault="004A39BE" w:rsidP="00B9756B">
      <w:pPr>
        <w:rPr>
          <w:rFonts w:asciiTheme="minorHAnsi" w:hAnsiTheme="minorHAnsi" w:cstheme="minorHAnsi"/>
        </w:rPr>
      </w:pPr>
      <w:r w:rsidRPr="00E56099">
        <w:rPr>
          <w:rFonts w:asciiTheme="minorHAnsi" w:hAnsiTheme="minorHAnsi" w:cstheme="minorHAnsi"/>
        </w:rPr>
        <w:t>2.3</w:t>
      </w:r>
      <w:r w:rsidR="001E2394" w:rsidRPr="00E56099">
        <w:rPr>
          <w:rFonts w:asciiTheme="minorHAnsi" w:hAnsiTheme="minorHAnsi" w:cstheme="minorHAnsi"/>
        </w:rPr>
        <w:t>.</w:t>
      </w:r>
      <w:r w:rsidRPr="00E56099">
        <w:rPr>
          <w:rFonts w:asciiTheme="minorHAnsi" w:hAnsiTheme="minorHAnsi" w:cstheme="minorHAnsi"/>
        </w:rPr>
        <w:t xml:space="preserve"> Place </w:t>
      </w:r>
      <w:r w:rsidR="00E1323B" w:rsidRPr="00E56099">
        <w:rPr>
          <w:rFonts w:asciiTheme="minorHAnsi" w:hAnsiTheme="minorHAnsi" w:cstheme="minorHAnsi"/>
        </w:rPr>
        <w:t xml:space="preserve">the </w:t>
      </w:r>
      <w:r w:rsidRPr="00E56099">
        <w:rPr>
          <w:rFonts w:asciiTheme="minorHAnsi" w:hAnsiTheme="minorHAnsi" w:cstheme="minorHAnsi"/>
        </w:rPr>
        <w:t>CNO solution in</w:t>
      </w:r>
      <w:r w:rsidR="00E67A45">
        <w:rPr>
          <w:rFonts w:asciiTheme="minorHAnsi" w:hAnsiTheme="minorHAnsi" w:cstheme="minorHAnsi"/>
        </w:rPr>
        <w:t xml:space="preserve"> a</w:t>
      </w:r>
      <w:r w:rsidRPr="00E56099">
        <w:rPr>
          <w:rFonts w:asciiTheme="minorHAnsi" w:hAnsiTheme="minorHAnsi" w:cstheme="minorHAnsi"/>
        </w:rPr>
        <w:t xml:space="preserve"> foil covered or light protected container when administering to </w:t>
      </w:r>
      <w:r w:rsidR="00927CCC" w:rsidRPr="00E56099">
        <w:rPr>
          <w:rFonts w:asciiTheme="minorHAnsi" w:hAnsiTheme="minorHAnsi" w:cstheme="minorHAnsi"/>
        </w:rPr>
        <w:t>mice</w:t>
      </w:r>
      <w:r w:rsidR="00416241" w:rsidRPr="00E56099">
        <w:rPr>
          <w:rFonts w:asciiTheme="minorHAnsi" w:hAnsiTheme="minorHAnsi" w:cstheme="minorHAnsi"/>
        </w:rPr>
        <w:t xml:space="preserve"> two weeks after recovery from stereotaxic injection from step 1.13</w:t>
      </w:r>
      <w:r w:rsidR="00A722DF" w:rsidRPr="00E56099">
        <w:rPr>
          <w:rFonts w:asciiTheme="minorHAnsi" w:hAnsiTheme="minorHAnsi" w:cstheme="minorHAnsi"/>
        </w:rPr>
        <w:t xml:space="preserve"> over a period of 4 days</w:t>
      </w:r>
      <w:r w:rsidRPr="00E56099">
        <w:rPr>
          <w:rFonts w:asciiTheme="minorHAnsi" w:hAnsiTheme="minorHAnsi" w:cstheme="minorHAnsi"/>
        </w:rPr>
        <w:t xml:space="preserve">. </w:t>
      </w:r>
    </w:p>
    <w:p w14:paraId="6BE6B05E" w14:textId="77777777" w:rsidR="0074367B" w:rsidRPr="00E56099" w:rsidRDefault="0074367B" w:rsidP="00B9756B">
      <w:pPr>
        <w:rPr>
          <w:rFonts w:asciiTheme="minorHAnsi" w:hAnsiTheme="minorHAnsi" w:cstheme="minorHAnsi"/>
        </w:rPr>
      </w:pPr>
    </w:p>
    <w:p w14:paraId="5CA4DD11" w14:textId="3506C772" w:rsidR="004A39BE" w:rsidRPr="00BB2B21" w:rsidRDefault="0074367B" w:rsidP="00B9756B">
      <w:pPr>
        <w:rPr>
          <w:rFonts w:asciiTheme="minorHAnsi" w:hAnsiTheme="minorHAnsi" w:cstheme="minorHAnsi"/>
        </w:rPr>
      </w:pPr>
      <w:r w:rsidRPr="00BB2B21">
        <w:rPr>
          <w:rFonts w:asciiTheme="minorHAnsi" w:hAnsiTheme="minorHAnsi" w:cstheme="minorHAnsi"/>
        </w:rPr>
        <w:t xml:space="preserve">NOTE: </w:t>
      </w:r>
      <w:r w:rsidR="004A39BE" w:rsidRPr="00BB2B21">
        <w:rPr>
          <w:rFonts w:asciiTheme="minorHAnsi" w:hAnsiTheme="minorHAnsi" w:cstheme="minorHAnsi"/>
        </w:rPr>
        <w:t>CNO is light sensitive</w:t>
      </w:r>
      <w:r w:rsidRPr="00BB2B21">
        <w:rPr>
          <w:rFonts w:asciiTheme="minorHAnsi" w:hAnsiTheme="minorHAnsi" w:cstheme="minorHAnsi"/>
        </w:rPr>
        <w:t>;</w:t>
      </w:r>
      <w:r w:rsidR="004A39BE" w:rsidRPr="00BB2B21">
        <w:rPr>
          <w:rFonts w:asciiTheme="minorHAnsi" w:hAnsiTheme="minorHAnsi" w:cstheme="minorHAnsi"/>
        </w:rPr>
        <w:t xml:space="preserve"> </w:t>
      </w:r>
      <w:r w:rsidR="00517C81" w:rsidRPr="00BB2B21">
        <w:rPr>
          <w:rFonts w:asciiTheme="minorHAnsi" w:hAnsiTheme="minorHAnsi" w:cstheme="minorHAnsi"/>
        </w:rPr>
        <w:t>reduce</w:t>
      </w:r>
      <w:r w:rsidR="004A39BE" w:rsidRPr="00BB2B21">
        <w:rPr>
          <w:rFonts w:asciiTheme="minorHAnsi" w:hAnsiTheme="minorHAnsi" w:cstheme="minorHAnsi"/>
        </w:rPr>
        <w:t xml:space="preserve"> expos</w:t>
      </w:r>
      <w:r w:rsidR="00517C81" w:rsidRPr="00BB2B21">
        <w:rPr>
          <w:rFonts w:asciiTheme="minorHAnsi" w:hAnsiTheme="minorHAnsi" w:cstheme="minorHAnsi"/>
        </w:rPr>
        <w:t>ur</w:t>
      </w:r>
      <w:r w:rsidR="002964F7" w:rsidRPr="00BB2B21">
        <w:rPr>
          <w:rFonts w:asciiTheme="minorHAnsi" w:hAnsiTheme="minorHAnsi" w:cstheme="minorHAnsi"/>
        </w:rPr>
        <w:t>e</w:t>
      </w:r>
      <w:r w:rsidR="004A39BE" w:rsidRPr="00BB2B21">
        <w:rPr>
          <w:rFonts w:asciiTheme="minorHAnsi" w:hAnsiTheme="minorHAnsi" w:cstheme="minorHAnsi"/>
        </w:rPr>
        <w:t xml:space="preserve"> to light during th</w:t>
      </w:r>
      <w:r w:rsidR="00E773B7" w:rsidRPr="00BB2B21">
        <w:rPr>
          <w:rFonts w:asciiTheme="minorHAnsi" w:hAnsiTheme="minorHAnsi" w:cstheme="minorHAnsi"/>
        </w:rPr>
        <w:t>e entire process</w:t>
      </w:r>
      <w:r w:rsidR="004A39BE" w:rsidRPr="00BB2B21">
        <w:rPr>
          <w:rFonts w:asciiTheme="minorHAnsi" w:hAnsiTheme="minorHAnsi" w:cstheme="minorHAnsi"/>
        </w:rPr>
        <w:t>.</w:t>
      </w:r>
    </w:p>
    <w:p w14:paraId="682F6E26" w14:textId="60D14B6A" w:rsidR="0099421D" w:rsidRPr="00E56099" w:rsidRDefault="0099421D" w:rsidP="00B9756B">
      <w:pPr>
        <w:rPr>
          <w:rFonts w:asciiTheme="minorHAnsi" w:hAnsiTheme="minorHAnsi" w:cstheme="minorHAnsi"/>
        </w:rPr>
      </w:pPr>
    </w:p>
    <w:p w14:paraId="1FD14F87" w14:textId="25CFC960" w:rsidR="00BD2CC6" w:rsidRPr="006C3789" w:rsidRDefault="00BD4154" w:rsidP="00B9756B">
      <w:pPr>
        <w:rPr>
          <w:rFonts w:asciiTheme="minorHAnsi" w:hAnsiTheme="minorHAnsi" w:cstheme="minorHAnsi"/>
        </w:rPr>
      </w:pPr>
      <w:r w:rsidRPr="00E56099">
        <w:rPr>
          <w:rFonts w:asciiTheme="minorHAnsi" w:hAnsiTheme="minorHAnsi" w:cstheme="minorHAnsi"/>
        </w:rPr>
        <w:t>2.4</w:t>
      </w:r>
      <w:r w:rsidR="001E2394" w:rsidRPr="00E56099">
        <w:rPr>
          <w:rFonts w:asciiTheme="minorHAnsi" w:hAnsiTheme="minorHAnsi" w:cstheme="minorHAnsi"/>
        </w:rPr>
        <w:t>.</w:t>
      </w:r>
      <w:r w:rsidRPr="00E56099">
        <w:rPr>
          <w:rFonts w:asciiTheme="minorHAnsi" w:hAnsiTheme="minorHAnsi" w:cstheme="minorHAnsi"/>
        </w:rPr>
        <w:t xml:space="preserve"> Measure</w:t>
      </w:r>
      <w:r w:rsidR="004829FE" w:rsidRPr="00E56099">
        <w:rPr>
          <w:rFonts w:asciiTheme="minorHAnsi" w:hAnsiTheme="minorHAnsi" w:cstheme="minorHAnsi"/>
        </w:rPr>
        <w:t xml:space="preserve"> and record</w:t>
      </w:r>
      <w:r w:rsidRPr="00E56099">
        <w:rPr>
          <w:rFonts w:asciiTheme="minorHAnsi" w:hAnsiTheme="minorHAnsi" w:cstheme="minorHAnsi"/>
        </w:rPr>
        <w:t xml:space="preserve"> consumed CNO</w:t>
      </w:r>
      <w:r w:rsidR="004829FE" w:rsidRPr="00E56099">
        <w:rPr>
          <w:rFonts w:asciiTheme="minorHAnsi" w:hAnsiTheme="minorHAnsi" w:cstheme="minorHAnsi"/>
        </w:rPr>
        <w:t xml:space="preserve"> water</w:t>
      </w:r>
      <w:r w:rsidRPr="00E56099">
        <w:rPr>
          <w:rFonts w:asciiTheme="minorHAnsi" w:hAnsiTheme="minorHAnsi" w:cstheme="minorHAnsi"/>
        </w:rPr>
        <w:t xml:space="preserve"> solution every day when preparing fresh CNO solution. On average, an adult mouse will consume about 4 </w:t>
      </w:r>
      <w:r w:rsidR="0081647B" w:rsidRPr="00E56099">
        <w:rPr>
          <w:rFonts w:asciiTheme="minorHAnsi" w:hAnsiTheme="minorHAnsi" w:cstheme="minorHAnsi"/>
        </w:rPr>
        <w:t>mL</w:t>
      </w:r>
      <w:r w:rsidRPr="00E56099">
        <w:rPr>
          <w:rFonts w:asciiTheme="minorHAnsi" w:hAnsiTheme="minorHAnsi" w:cstheme="minorHAnsi"/>
        </w:rPr>
        <w:t xml:space="preserve"> of CNO water mixture.</w:t>
      </w:r>
      <w:r w:rsidR="00BD2CC6" w:rsidRPr="00E56099">
        <w:rPr>
          <w:rFonts w:asciiTheme="minorHAnsi" w:hAnsiTheme="minorHAnsi" w:cstheme="minorHAnsi"/>
        </w:rPr>
        <w:t xml:space="preserve"> Additionally, record mouse weight daily to </w:t>
      </w:r>
      <w:r w:rsidR="007C76DC" w:rsidRPr="00E56099">
        <w:rPr>
          <w:rFonts w:asciiTheme="minorHAnsi" w:hAnsiTheme="minorHAnsi" w:cstheme="minorHAnsi"/>
        </w:rPr>
        <w:t>en</w:t>
      </w:r>
      <w:r w:rsidR="00BD2CC6" w:rsidRPr="00E56099">
        <w:rPr>
          <w:rFonts w:asciiTheme="minorHAnsi" w:hAnsiTheme="minorHAnsi" w:cstheme="minorHAnsi"/>
        </w:rPr>
        <w:t>sure they are drinking.</w:t>
      </w:r>
    </w:p>
    <w:p w14:paraId="23E5D8CF" w14:textId="77777777" w:rsidR="00BD4154" w:rsidRPr="006C3789" w:rsidRDefault="00BD4154" w:rsidP="00B9756B">
      <w:pPr>
        <w:rPr>
          <w:rFonts w:asciiTheme="minorHAnsi" w:hAnsiTheme="minorHAnsi" w:cstheme="minorHAnsi"/>
        </w:rPr>
      </w:pPr>
    </w:p>
    <w:p w14:paraId="502800F5" w14:textId="629D0B85" w:rsidR="0085465D" w:rsidRPr="006C3789" w:rsidRDefault="0099421D" w:rsidP="00B9756B">
      <w:pPr>
        <w:rPr>
          <w:rFonts w:asciiTheme="minorHAnsi" w:hAnsiTheme="minorHAnsi" w:cstheme="minorHAnsi"/>
        </w:rPr>
      </w:pPr>
      <w:r w:rsidRPr="006C3789">
        <w:rPr>
          <w:rFonts w:asciiTheme="minorHAnsi" w:hAnsiTheme="minorHAnsi" w:cstheme="minorHAnsi"/>
        </w:rPr>
        <w:t>2.</w:t>
      </w:r>
      <w:r w:rsidR="00BD4154" w:rsidRPr="006C3789">
        <w:rPr>
          <w:rFonts w:asciiTheme="minorHAnsi" w:hAnsiTheme="minorHAnsi" w:cstheme="minorHAnsi"/>
        </w:rPr>
        <w:t>5</w:t>
      </w:r>
      <w:r w:rsidR="001E2394" w:rsidRPr="006C3789">
        <w:rPr>
          <w:rFonts w:asciiTheme="minorHAnsi" w:hAnsiTheme="minorHAnsi" w:cstheme="minorHAnsi"/>
        </w:rPr>
        <w:t>.</w:t>
      </w:r>
      <w:r w:rsidRPr="006C3789">
        <w:rPr>
          <w:rFonts w:asciiTheme="minorHAnsi" w:hAnsiTheme="minorHAnsi" w:cstheme="minorHAnsi"/>
        </w:rPr>
        <w:t xml:space="preserve"> </w:t>
      </w:r>
      <w:r w:rsidR="008E7F1E" w:rsidRPr="006C3789">
        <w:rPr>
          <w:rFonts w:asciiTheme="minorHAnsi" w:hAnsiTheme="minorHAnsi" w:cstheme="minorHAnsi"/>
        </w:rPr>
        <w:t>En</w:t>
      </w:r>
      <w:r w:rsidR="00C6767A" w:rsidRPr="006C3789">
        <w:rPr>
          <w:rFonts w:asciiTheme="minorHAnsi" w:hAnsiTheme="minorHAnsi" w:cstheme="minorHAnsi"/>
        </w:rPr>
        <w:t>sure that proper controls are utilized for each experiment</w:t>
      </w:r>
      <w:r w:rsidR="007A1556" w:rsidRPr="006C3789">
        <w:rPr>
          <w:rFonts w:asciiTheme="minorHAnsi" w:hAnsiTheme="minorHAnsi" w:cstheme="minorHAnsi"/>
        </w:rPr>
        <w:t>.</w:t>
      </w:r>
      <w:r w:rsidR="00E07643" w:rsidRPr="006C3789">
        <w:rPr>
          <w:rFonts w:asciiTheme="minorHAnsi" w:hAnsiTheme="minorHAnsi" w:cstheme="minorHAnsi"/>
        </w:rPr>
        <w:t xml:space="preserve"> </w:t>
      </w:r>
      <w:r w:rsidR="000619F8" w:rsidRPr="006C3789">
        <w:rPr>
          <w:rFonts w:asciiTheme="minorHAnsi" w:hAnsiTheme="minorHAnsi" w:cstheme="minorHAnsi"/>
        </w:rPr>
        <w:t xml:space="preserve">Include both a CNO and </w:t>
      </w:r>
      <w:r w:rsidR="00E07643" w:rsidRPr="006C3789">
        <w:rPr>
          <w:rFonts w:asciiTheme="minorHAnsi" w:hAnsiTheme="minorHAnsi" w:cstheme="minorHAnsi"/>
        </w:rPr>
        <w:t>DREADD control.</w:t>
      </w:r>
      <w:r w:rsidR="007A1556" w:rsidRPr="006C3789">
        <w:rPr>
          <w:rFonts w:asciiTheme="minorHAnsi" w:hAnsiTheme="minorHAnsi" w:cstheme="minorHAnsi"/>
        </w:rPr>
        <w:t xml:space="preserve"> An example of</w:t>
      </w:r>
      <w:r w:rsidR="00E07643" w:rsidRPr="006C3789">
        <w:rPr>
          <w:rFonts w:asciiTheme="minorHAnsi" w:hAnsiTheme="minorHAnsi" w:cstheme="minorHAnsi"/>
        </w:rPr>
        <w:t xml:space="preserve"> an</w:t>
      </w:r>
      <w:r w:rsidR="007A1556" w:rsidRPr="006C3789">
        <w:rPr>
          <w:rFonts w:asciiTheme="minorHAnsi" w:hAnsiTheme="minorHAnsi" w:cstheme="minorHAnsi"/>
        </w:rPr>
        <w:t xml:space="preserve"> </w:t>
      </w:r>
      <w:r w:rsidR="000C4B71" w:rsidRPr="006C3789">
        <w:rPr>
          <w:rFonts w:asciiTheme="minorHAnsi" w:hAnsiTheme="minorHAnsi" w:cstheme="minorHAnsi"/>
        </w:rPr>
        <w:t>experimental setup</w:t>
      </w:r>
      <w:r w:rsidR="00E07643" w:rsidRPr="006C3789">
        <w:rPr>
          <w:rFonts w:asciiTheme="minorHAnsi" w:hAnsiTheme="minorHAnsi" w:cstheme="minorHAnsi"/>
        </w:rPr>
        <w:t xml:space="preserve"> would </w:t>
      </w:r>
      <w:r w:rsidR="007A1556" w:rsidRPr="006C3789">
        <w:rPr>
          <w:rFonts w:asciiTheme="minorHAnsi" w:hAnsiTheme="minorHAnsi" w:cstheme="minorHAnsi"/>
        </w:rPr>
        <w:t xml:space="preserve">include: </w:t>
      </w:r>
      <w:r w:rsidR="00382E23">
        <w:rPr>
          <w:rFonts w:asciiTheme="minorHAnsi" w:hAnsiTheme="minorHAnsi" w:cstheme="minorHAnsi"/>
        </w:rPr>
        <w:t>(</w:t>
      </w:r>
      <w:r w:rsidR="007A1556" w:rsidRPr="006C3789">
        <w:rPr>
          <w:rFonts w:asciiTheme="minorHAnsi" w:hAnsiTheme="minorHAnsi" w:cstheme="minorHAnsi"/>
        </w:rPr>
        <w:t xml:space="preserve">1) </w:t>
      </w:r>
      <w:r w:rsidR="00BB41A0" w:rsidRPr="006C3789">
        <w:rPr>
          <w:rFonts w:asciiTheme="minorHAnsi" w:hAnsiTheme="minorHAnsi" w:cstheme="minorHAnsi"/>
        </w:rPr>
        <w:t>vehicle</w:t>
      </w:r>
      <w:r w:rsidR="008E7F1E" w:rsidRPr="006C3789">
        <w:rPr>
          <w:rFonts w:asciiTheme="minorHAnsi" w:hAnsiTheme="minorHAnsi" w:cstheme="minorHAnsi"/>
        </w:rPr>
        <w:t xml:space="preserve"> </w:t>
      </w:r>
      <w:r w:rsidR="007A1556" w:rsidRPr="006C3789">
        <w:rPr>
          <w:rFonts w:asciiTheme="minorHAnsi" w:hAnsiTheme="minorHAnsi" w:cstheme="minorHAnsi"/>
        </w:rPr>
        <w:t xml:space="preserve">+ </w:t>
      </w:r>
      <w:r w:rsidR="008E7F1E" w:rsidRPr="006C3789">
        <w:rPr>
          <w:rFonts w:asciiTheme="minorHAnsi" w:hAnsiTheme="minorHAnsi" w:cstheme="minorHAnsi"/>
        </w:rPr>
        <w:t>autonomous amphibious vehicle (</w:t>
      </w:r>
      <w:r w:rsidR="007A1556" w:rsidRPr="006C3789">
        <w:rPr>
          <w:rFonts w:asciiTheme="minorHAnsi" w:hAnsiTheme="minorHAnsi" w:cstheme="minorHAnsi"/>
        </w:rPr>
        <w:t>AAV</w:t>
      </w:r>
      <w:r w:rsidR="008E7F1E" w:rsidRPr="006C3789">
        <w:rPr>
          <w:rFonts w:asciiTheme="minorHAnsi" w:hAnsiTheme="minorHAnsi" w:cstheme="minorHAnsi"/>
        </w:rPr>
        <w:t>)</w:t>
      </w:r>
      <w:r w:rsidR="007A1556" w:rsidRPr="006C3789">
        <w:rPr>
          <w:rFonts w:asciiTheme="minorHAnsi" w:hAnsiTheme="minorHAnsi" w:cstheme="minorHAnsi"/>
        </w:rPr>
        <w:t xml:space="preserve"> with viral reporter</w:t>
      </w:r>
      <w:r w:rsidR="00E07643" w:rsidRPr="006C3789">
        <w:rPr>
          <w:rFonts w:asciiTheme="minorHAnsi" w:hAnsiTheme="minorHAnsi" w:cstheme="minorHAnsi"/>
        </w:rPr>
        <w:t xml:space="preserve"> no DREADD</w:t>
      </w:r>
      <w:r w:rsidR="007A1556" w:rsidRPr="006C3789">
        <w:rPr>
          <w:rFonts w:asciiTheme="minorHAnsi" w:hAnsiTheme="minorHAnsi" w:cstheme="minorHAnsi"/>
        </w:rPr>
        <w:t xml:space="preserve">, </w:t>
      </w:r>
      <w:r w:rsidR="00382E23">
        <w:rPr>
          <w:rFonts w:asciiTheme="minorHAnsi" w:hAnsiTheme="minorHAnsi" w:cstheme="minorHAnsi"/>
        </w:rPr>
        <w:t>(</w:t>
      </w:r>
      <w:r w:rsidR="007A1556" w:rsidRPr="006C3789">
        <w:rPr>
          <w:rFonts w:asciiTheme="minorHAnsi" w:hAnsiTheme="minorHAnsi" w:cstheme="minorHAnsi"/>
        </w:rPr>
        <w:t>2) CNO</w:t>
      </w:r>
      <w:r w:rsidR="00E07643" w:rsidRPr="006C3789">
        <w:rPr>
          <w:rFonts w:asciiTheme="minorHAnsi" w:hAnsiTheme="minorHAnsi" w:cstheme="minorHAnsi"/>
        </w:rPr>
        <w:t xml:space="preserve"> +</w:t>
      </w:r>
      <w:r w:rsidR="007A1556" w:rsidRPr="006C3789">
        <w:rPr>
          <w:rFonts w:asciiTheme="minorHAnsi" w:hAnsiTheme="minorHAnsi" w:cstheme="minorHAnsi"/>
        </w:rPr>
        <w:t xml:space="preserve"> AAV with viral reporter</w:t>
      </w:r>
      <w:r w:rsidR="00E07643" w:rsidRPr="006C3789">
        <w:rPr>
          <w:rFonts w:asciiTheme="minorHAnsi" w:hAnsiTheme="minorHAnsi" w:cstheme="minorHAnsi"/>
        </w:rPr>
        <w:t xml:space="preserve"> no DREADD, </w:t>
      </w:r>
      <w:r w:rsidR="003D08CA">
        <w:rPr>
          <w:rFonts w:asciiTheme="minorHAnsi" w:hAnsiTheme="minorHAnsi" w:cstheme="minorHAnsi"/>
        </w:rPr>
        <w:t xml:space="preserve">and </w:t>
      </w:r>
      <w:r w:rsidR="00382E23">
        <w:rPr>
          <w:rFonts w:asciiTheme="minorHAnsi" w:hAnsiTheme="minorHAnsi" w:cstheme="minorHAnsi"/>
        </w:rPr>
        <w:t>(</w:t>
      </w:r>
      <w:bookmarkStart w:id="3" w:name="_GoBack"/>
      <w:bookmarkEnd w:id="3"/>
      <w:r w:rsidR="00E07643" w:rsidRPr="006C3789">
        <w:rPr>
          <w:rFonts w:asciiTheme="minorHAnsi" w:hAnsiTheme="minorHAnsi" w:cstheme="minorHAnsi"/>
        </w:rPr>
        <w:t>3) CNO + AAV DREADD</w:t>
      </w:r>
      <w:r w:rsidR="007A1556" w:rsidRPr="006C3789">
        <w:rPr>
          <w:rFonts w:asciiTheme="minorHAnsi" w:hAnsiTheme="minorHAnsi" w:cstheme="minorHAnsi"/>
        </w:rPr>
        <w:t>.</w:t>
      </w:r>
      <w:r w:rsidR="00E07643" w:rsidRPr="006C3789">
        <w:rPr>
          <w:rFonts w:asciiTheme="minorHAnsi" w:hAnsiTheme="minorHAnsi" w:cstheme="minorHAnsi"/>
        </w:rPr>
        <w:t xml:space="preserve"> </w:t>
      </w:r>
    </w:p>
    <w:p w14:paraId="659FD219" w14:textId="77777777" w:rsidR="0085465D" w:rsidRPr="006C3789" w:rsidRDefault="0085465D" w:rsidP="00B9756B">
      <w:pPr>
        <w:rPr>
          <w:rFonts w:asciiTheme="minorHAnsi" w:hAnsiTheme="minorHAnsi" w:cstheme="minorHAnsi"/>
        </w:rPr>
      </w:pPr>
    </w:p>
    <w:p w14:paraId="426EA07E" w14:textId="6846C52B" w:rsidR="0099421D" w:rsidRPr="006C3789" w:rsidRDefault="00833FA0" w:rsidP="00B9756B">
      <w:pPr>
        <w:rPr>
          <w:rFonts w:asciiTheme="minorHAnsi" w:hAnsiTheme="minorHAnsi" w:cstheme="minorHAnsi"/>
        </w:rPr>
      </w:pPr>
      <w:r w:rsidRPr="006C3789">
        <w:rPr>
          <w:rFonts w:asciiTheme="minorHAnsi" w:hAnsiTheme="minorHAnsi" w:cstheme="minorHAnsi"/>
        </w:rPr>
        <w:t xml:space="preserve">NOTE: </w:t>
      </w:r>
      <w:r w:rsidR="00E07643" w:rsidRPr="006C3789">
        <w:rPr>
          <w:rFonts w:asciiTheme="minorHAnsi" w:hAnsiTheme="minorHAnsi" w:cstheme="minorHAnsi"/>
        </w:rPr>
        <w:t xml:space="preserve">All groups include DMSO in the solution. DMSO controls </w:t>
      </w:r>
      <w:r w:rsidR="0085465D" w:rsidRPr="006C3789">
        <w:rPr>
          <w:rFonts w:asciiTheme="minorHAnsi" w:hAnsiTheme="minorHAnsi" w:cstheme="minorHAnsi"/>
        </w:rPr>
        <w:t>a</w:t>
      </w:r>
      <w:r w:rsidR="00E07643" w:rsidRPr="006C3789">
        <w:rPr>
          <w:rFonts w:asciiTheme="minorHAnsi" w:hAnsiTheme="minorHAnsi" w:cstheme="minorHAnsi"/>
        </w:rPr>
        <w:t xml:space="preserve">re not included </w:t>
      </w:r>
      <w:r w:rsidR="0085465D" w:rsidRPr="006C3789">
        <w:rPr>
          <w:rFonts w:asciiTheme="minorHAnsi" w:hAnsiTheme="minorHAnsi" w:cstheme="minorHAnsi"/>
        </w:rPr>
        <w:t>because</w:t>
      </w:r>
      <w:r w:rsidR="00E07643" w:rsidRPr="006C3789">
        <w:rPr>
          <w:rFonts w:asciiTheme="minorHAnsi" w:hAnsiTheme="minorHAnsi" w:cstheme="minorHAnsi"/>
        </w:rPr>
        <w:t xml:space="preserve"> animals are receiving less than </w:t>
      </w:r>
      <w:r w:rsidR="0085465D" w:rsidRPr="006C3789">
        <w:rPr>
          <w:rFonts w:asciiTheme="minorHAnsi" w:hAnsiTheme="minorHAnsi" w:cstheme="minorHAnsi"/>
        </w:rPr>
        <w:t>0</w:t>
      </w:r>
      <w:r w:rsidR="00E26C9F" w:rsidRPr="006C3789">
        <w:rPr>
          <w:rFonts w:asciiTheme="minorHAnsi" w:hAnsiTheme="minorHAnsi" w:cstheme="minorHAnsi"/>
        </w:rPr>
        <w:t>.</w:t>
      </w:r>
      <w:r w:rsidR="00E07643" w:rsidRPr="006C3789">
        <w:rPr>
          <w:rFonts w:asciiTheme="minorHAnsi" w:hAnsiTheme="minorHAnsi" w:cstheme="minorHAnsi"/>
        </w:rPr>
        <w:t>1% DMSO</w:t>
      </w:r>
      <w:r w:rsidR="0085465D" w:rsidRPr="006C3789">
        <w:rPr>
          <w:rFonts w:asciiTheme="minorHAnsi" w:hAnsiTheme="minorHAnsi" w:cstheme="minorHAnsi"/>
        </w:rPr>
        <w:t>,</w:t>
      </w:r>
      <w:r w:rsidR="00E07643" w:rsidRPr="006C3789">
        <w:rPr>
          <w:rFonts w:asciiTheme="minorHAnsi" w:hAnsiTheme="minorHAnsi" w:cstheme="minorHAnsi"/>
        </w:rPr>
        <w:t xml:space="preserve"> which has</w:t>
      </w:r>
      <w:r w:rsidR="00F56C8A" w:rsidRPr="006C3789">
        <w:rPr>
          <w:rFonts w:asciiTheme="minorHAnsi" w:hAnsiTheme="minorHAnsi" w:cstheme="minorHAnsi"/>
        </w:rPr>
        <w:t xml:space="preserve"> </w:t>
      </w:r>
      <w:r w:rsidR="00E07643" w:rsidRPr="006C3789">
        <w:rPr>
          <w:rFonts w:asciiTheme="minorHAnsi" w:hAnsiTheme="minorHAnsi" w:cstheme="minorHAnsi"/>
        </w:rPr>
        <w:t>n</w:t>
      </w:r>
      <w:r w:rsidR="00F56C8A" w:rsidRPr="006C3789">
        <w:rPr>
          <w:rFonts w:asciiTheme="minorHAnsi" w:hAnsiTheme="minorHAnsi" w:cstheme="minorHAnsi"/>
        </w:rPr>
        <w:t>o</w:t>
      </w:r>
      <w:r w:rsidR="00E07643" w:rsidRPr="006C3789">
        <w:rPr>
          <w:rFonts w:asciiTheme="minorHAnsi" w:hAnsiTheme="minorHAnsi" w:cstheme="minorHAnsi"/>
        </w:rPr>
        <w:t xml:space="preserve">t been shown </w:t>
      </w:r>
      <w:r w:rsidR="00F56C8A" w:rsidRPr="006C3789">
        <w:rPr>
          <w:rFonts w:asciiTheme="minorHAnsi" w:hAnsiTheme="minorHAnsi" w:cstheme="minorHAnsi"/>
        </w:rPr>
        <w:t xml:space="preserve">to </w:t>
      </w:r>
      <w:r w:rsidR="0036167F" w:rsidRPr="006C3789">
        <w:rPr>
          <w:rFonts w:asciiTheme="minorHAnsi" w:hAnsiTheme="minorHAnsi" w:cstheme="minorHAnsi"/>
        </w:rPr>
        <w:t xml:space="preserve">have adverse effects on </w:t>
      </w:r>
      <w:r w:rsidR="00613171" w:rsidRPr="006C3789">
        <w:rPr>
          <w:rFonts w:asciiTheme="minorHAnsi" w:hAnsiTheme="minorHAnsi" w:cstheme="minorHAnsi"/>
        </w:rPr>
        <w:t>adult neural stem cells in mice</w:t>
      </w:r>
      <w:r w:rsidR="00CF5CF4" w:rsidRPr="006C3789">
        <w:rPr>
          <w:rFonts w:asciiTheme="minorHAnsi" w:hAnsiTheme="minorHAnsi" w:cstheme="minorHAnsi"/>
        </w:rPr>
        <w:t xml:space="preserve">. If there are concerns regarding DMSO use in drinking water, add an additional no DMSO </w:t>
      </w:r>
      <w:r w:rsidR="00613171" w:rsidRPr="006C3789">
        <w:rPr>
          <w:rFonts w:asciiTheme="minorHAnsi" w:hAnsiTheme="minorHAnsi" w:cstheme="minorHAnsi"/>
        </w:rPr>
        <w:t>and saline control.</w:t>
      </w:r>
    </w:p>
    <w:p w14:paraId="3BC1AA38" w14:textId="77777777" w:rsidR="004A39BE" w:rsidRPr="006C3789" w:rsidRDefault="004A39BE" w:rsidP="00B9756B">
      <w:pPr>
        <w:rPr>
          <w:rFonts w:asciiTheme="minorHAnsi" w:hAnsiTheme="minorHAnsi" w:cstheme="minorHAnsi"/>
        </w:rPr>
      </w:pPr>
    </w:p>
    <w:p w14:paraId="0FAC0668" w14:textId="31E0EF61" w:rsidR="004A39BE" w:rsidRPr="00961981" w:rsidRDefault="004A39BE" w:rsidP="00B9756B">
      <w:pPr>
        <w:rPr>
          <w:rFonts w:asciiTheme="minorHAnsi" w:hAnsiTheme="minorHAnsi" w:cstheme="minorHAnsi"/>
          <w:b/>
        </w:rPr>
      </w:pPr>
      <w:r w:rsidRPr="00E56099">
        <w:rPr>
          <w:rFonts w:asciiTheme="minorHAnsi" w:hAnsiTheme="minorHAnsi" w:cstheme="minorHAnsi"/>
          <w:b/>
        </w:rPr>
        <w:t xml:space="preserve">3. Thymidine </w:t>
      </w:r>
      <w:r w:rsidR="00563828" w:rsidRPr="00E56099">
        <w:rPr>
          <w:rFonts w:asciiTheme="minorHAnsi" w:hAnsiTheme="minorHAnsi" w:cstheme="minorHAnsi"/>
          <w:b/>
        </w:rPr>
        <w:t>a</w:t>
      </w:r>
      <w:r w:rsidRPr="00E56099">
        <w:rPr>
          <w:rFonts w:asciiTheme="minorHAnsi" w:hAnsiTheme="minorHAnsi" w:cstheme="minorHAnsi"/>
          <w:b/>
        </w:rPr>
        <w:t xml:space="preserve">nalog </w:t>
      </w:r>
      <w:r w:rsidR="00563828" w:rsidRPr="00E56099">
        <w:rPr>
          <w:rFonts w:asciiTheme="minorHAnsi" w:hAnsiTheme="minorHAnsi" w:cstheme="minorHAnsi"/>
          <w:b/>
        </w:rPr>
        <w:t>l</w:t>
      </w:r>
      <w:r w:rsidRPr="00E56099">
        <w:rPr>
          <w:rFonts w:asciiTheme="minorHAnsi" w:hAnsiTheme="minorHAnsi" w:cstheme="minorHAnsi"/>
          <w:b/>
        </w:rPr>
        <w:t>abeling</w:t>
      </w:r>
    </w:p>
    <w:p w14:paraId="1AF3865A" w14:textId="77777777" w:rsidR="00E2278B" w:rsidRPr="00961981" w:rsidRDefault="00E2278B" w:rsidP="00B9756B">
      <w:pPr>
        <w:rPr>
          <w:rFonts w:asciiTheme="minorHAnsi" w:hAnsiTheme="minorHAnsi" w:cstheme="minorHAnsi"/>
          <w:b/>
        </w:rPr>
      </w:pPr>
    </w:p>
    <w:p w14:paraId="7B23FED1" w14:textId="5F58391A" w:rsidR="001F437F" w:rsidRPr="00961981" w:rsidRDefault="004A39BE" w:rsidP="00B9756B">
      <w:pPr>
        <w:pStyle w:val="NoSpacing"/>
        <w:jc w:val="both"/>
        <w:rPr>
          <w:rFonts w:cstheme="minorHAnsi"/>
          <w:sz w:val="24"/>
          <w:szCs w:val="24"/>
        </w:rPr>
      </w:pPr>
      <w:r w:rsidRPr="00E56099">
        <w:rPr>
          <w:rFonts w:cstheme="minorHAnsi"/>
          <w:sz w:val="24"/>
          <w:szCs w:val="24"/>
        </w:rPr>
        <w:t xml:space="preserve">3.1. </w:t>
      </w:r>
      <w:r w:rsidR="00EC370E" w:rsidRPr="00E56099">
        <w:rPr>
          <w:rFonts w:cstheme="minorHAnsi"/>
          <w:sz w:val="24"/>
          <w:szCs w:val="24"/>
        </w:rPr>
        <w:t>On tissue collection day,</w:t>
      </w:r>
      <w:r w:rsidR="00961981">
        <w:rPr>
          <w:rFonts w:cstheme="minorHAnsi"/>
          <w:sz w:val="24"/>
          <w:szCs w:val="24"/>
        </w:rPr>
        <w:t xml:space="preserve"> 4 days after administering CNO,</w:t>
      </w:r>
      <w:r w:rsidR="00EC370E" w:rsidRPr="00E56099">
        <w:rPr>
          <w:rFonts w:cstheme="minorHAnsi"/>
          <w:sz w:val="24"/>
          <w:szCs w:val="24"/>
        </w:rPr>
        <w:t xml:space="preserve"> l</w:t>
      </w:r>
      <w:r w:rsidRPr="00E56099">
        <w:rPr>
          <w:rFonts w:cstheme="minorHAnsi"/>
          <w:sz w:val="24"/>
          <w:szCs w:val="24"/>
        </w:rPr>
        <w:t xml:space="preserve">abel proliferating cells </w:t>
      </w:r>
      <w:r w:rsidR="00517C81" w:rsidRPr="00E56099">
        <w:rPr>
          <w:rFonts w:cstheme="minorHAnsi"/>
          <w:sz w:val="24"/>
          <w:szCs w:val="24"/>
        </w:rPr>
        <w:t xml:space="preserve">by </w:t>
      </w:r>
      <w:r w:rsidRPr="00E56099">
        <w:rPr>
          <w:rFonts w:cstheme="minorHAnsi"/>
          <w:sz w:val="24"/>
          <w:szCs w:val="24"/>
        </w:rPr>
        <w:t>perform</w:t>
      </w:r>
      <w:r w:rsidR="00517C81" w:rsidRPr="00E56099">
        <w:rPr>
          <w:rFonts w:cstheme="minorHAnsi"/>
          <w:sz w:val="24"/>
          <w:szCs w:val="24"/>
        </w:rPr>
        <w:t>ing</w:t>
      </w:r>
      <w:r w:rsidRPr="00E56099">
        <w:rPr>
          <w:rFonts w:cstheme="minorHAnsi"/>
          <w:sz w:val="24"/>
          <w:szCs w:val="24"/>
        </w:rPr>
        <w:t xml:space="preserve"> a series of thymidine analog, 5-</w:t>
      </w:r>
      <w:r w:rsidR="00E40E6E" w:rsidRPr="00E56099">
        <w:rPr>
          <w:rFonts w:cstheme="minorHAnsi"/>
          <w:sz w:val="24"/>
          <w:szCs w:val="24"/>
        </w:rPr>
        <w:t>e</w:t>
      </w:r>
      <w:r w:rsidRPr="00E56099">
        <w:rPr>
          <w:rFonts w:cstheme="minorHAnsi"/>
          <w:sz w:val="24"/>
          <w:szCs w:val="24"/>
        </w:rPr>
        <w:t>thynyl-2</w:t>
      </w:r>
      <w:r w:rsidR="00CF382A" w:rsidRPr="00E56099">
        <w:rPr>
          <w:rFonts w:cstheme="minorHAnsi"/>
          <w:sz w:val="24"/>
          <w:szCs w:val="24"/>
        </w:rPr>
        <w:t>’</w:t>
      </w:r>
      <w:r w:rsidRPr="00E56099">
        <w:rPr>
          <w:rFonts w:cstheme="minorHAnsi"/>
          <w:sz w:val="24"/>
          <w:szCs w:val="24"/>
        </w:rPr>
        <w:t xml:space="preserve">-deoxyuridine (Edu) </w:t>
      </w:r>
      <w:r w:rsidR="0015380D" w:rsidRPr="00E56099">
        <w:rPr>
          <w:rFonts w:cstheme="minorHAnsi"/>
          <w:sz w:val="24"/>
          <w:szCs w:val="24"/>
        </w:rPr>
        <w:t>intraper</w:t>
      </w:r>
      <w:r w:rsidR="00125166" w:rsidRPr="00E56099">
        <w:rPr>
          <w:rFonts w:cstheme="minorHAnsi"/>
          <w:sz w:val="24"/>
          <w:szCs w:val="24"/>
        </w:rPr>
        <w:t>it</w:t>
      </w:r>
      <w:r w:rsidR="0015380D" w:rsidRPr="00E56099">
        <w:rPr>
          <w:rFonts w:cstheme="minorHAnsi"/>
          <w:sz w:val="24"/>
          <w:szCs w:val="24"/>
        </w:rPr>
        <w:t>on</w:t>
      </w:r>
      <w:r w:rsidR="00C91190" w:rsidRPr="00E56099">
        <w:rPr>
          <w:rFonts w:cstheme="minorHAnsi"/>
          <w:sz w:val="24"/>
          <w:szCs w:val="24"/>
        </w:rPr>
        <w:t>e</w:t>
      </w:r>
      <w:r w:rsidR="0015380D" w:rsidRPr="00E56099">
        <w:rPr>
          <w:rFonts w:cstheme="minorHAnsi"/>
          <w:sz w:val="24"/>
          <w:szCs w:val="24"/>
        </w:rPr>
        <w:t>al injections</w:t>
      </w:r>
      <w:r w:rsidRPr="00E56099">
        <w:rPr>
          <w:rFonts w:cstheme="minorHAnsi"/>
          <w:sz w:val="24"/>
          <w:szCs w:val="24"/>
        </w:rPr>
        <w:t>.</w:t>
      </w:r>
      <w:r w:rsidRPr="00961981">
        <w:rPr>
          <w:rFonts w:cstheme="minorHAnsi"/>
          <w:sz w:val="24"/>
          <w:szCs w:val="24"/>
        </w:rPr>
        <w:t xml:space="preserve"> </w:t>
      </w:r>
    </w:p>
    <w:p w14:paraId="32AAC742" w14:textId="77777777" w:rsidR="001F437F" w:rsidRPr="00961981" w:rsidRDefault="001F437F" w:rsidP="00B9756B">
      <w:pPr>
        <w:pStyle w:val="NoSpacing"/>
        <w:jc w:val="both"/>
        <w:rPr>
          <w:rFonts w:cstheme="minorHAnsi"/>
          <w:sz w:val="24"/>
          <w:szCs w:val="24"/>
        </w:rPr>
      </w:pPr>
    </w:p>
    <w:p w14:paraId="557E7203" w14:textId="05B9597D" w:rsidR="004A39BE" w:rsidRPr="00961981" w:rsidRDefault="00833FA0" w:rsidP="00B9756B">
      <w:pPr>
        <w:pStyle w:val="NoSpacing"/>
        <w:jc w:val="both"/>
        <w:rPr>
          <w:rFonts w:cstheme="minorHAnsi"/>
          <w:sz w:val="24"/>
          <w:szCs w:val="24"/>
        </w:rPr>
      </w:pPr>
      <w:r w:rsidRPr="00961981">
        <w:rPr>
          <w:rFonts w:cstheme="minorHAnsi"/>
          <w:sz w:val="24"/>
          <w:szCs w:val="24"/>
        </w:rPr>
        <w:t xml:space="preserve">NOTE: </w:t>
      </w:r>
      <w:r w:rsidR="002525B3" w:rsidRPr="00961981">
        <w:rPr>
          <w:rFonts w:cstheme="minorHAnsi"/>
          <w:sz w:val="24"/>
          <w:szCs w:val="24"/>
        </w:rPr>
        <w:t>This protocol</w:t>
      </w:r>
      <w:r w:rsidR="00F11ADE" w:rsidRPr="00961981">
        <w:rPr>
          <w:rFonts w:cstheme="minorHAnsi"/>
          <w:sz w:val="24"/>
          <w:szCs w:val="24"/>
        </w:rPr>
        <w:t xml:space="preserve"> utilize</w:t>
      </w:r>
      <w:r w:rsidR="002525B3" w:rsidRPr="00961981">
        <w:rPr>
          <w:rFonts w:cstheme="minorHAnsi"/>
          <w:sz w:val="24"/>
          <w:szCs w:val="24"/>
        </w:rPr>
        <w:t>s</w:t>
      </w:r>
      <w:r w:rsidR="00F11ADE" w:rsidRPr="00961981">
        <w:rPr>
          <w:rFonts w:cstheme="minorHAnsi"/>
          <w:sz w:val="24"/>
          <w:szCs w:val="24"/>
        </w:rPr>
        <w:t xml:space="preserve"> Edu</w:t>
      </w:r>
      <w:r w:rsidR="008A3642" w:rsidRPr="00961981">
        <w:rPr>
          <w:rFonts w:cstheme="minorHAnsi"/>
          <w:sz w:val="24"/>
          <w:szCs w:val="24"/>
        </w:rPr>
        <w:t>. However,</w:t>
      </w:r>
      <w:r w:rsidR="00F11ADE" w:rsidRPr="00961981">
        <w:rPr>
          <w:rFonts w:cstheme="minorHAnsi"/>
          <w:sz w:val="24"/>
          <w:szCs w:val="24"/>
        </w:rPr>
        <w:t xml:space="preserve"> there are several thymidine analogs that can</w:t>
      </w:r>
      <w:r w:rsidR="00487BC1" w:rsidRPr="00961981">
        <w:rPr>
          <w:rFonts w:cstheme="minorHAnsi"/>
          <w:sz w:val="24"/>
          <w:szCs w:val="24"/>
        </w:rPr>
        <w:t xml:space="preserve"> efficiently</w:t>
      </w:r>
      <w:r w:rsidR="00F11ADE" w:rsidRPr="00961981">
        <w:rPr>
          <w:rFonts w:cstheme="minorHAnsi"/>
          <w:sz w:val="24"/>
          <w:szCs w:val="24"/>
        </w:rPr>
        <w:t xml:space="preserve"> label proliferating cell populations including </w:t>
      </w:r>
      <w:proofErr w:type="spellStart"/>
      <w:r w:rsidR="00F11ADE" w:rsidRPr="00961981">
        <w:rPr>
          <w:rFonts w:cstheme="minorHAnsi"/>
          <w:sz w:val="24"/>
          <w:szCs w:val="24"/>
        </w:rPr>
        <w:t>Brdu</w:t>
      </w:r>
      <w:proofErr w:type="spellEnd"/>
      <w:r w:rsidR="00F11ADE" w:rsidRPr="00961981">
        <w:rPr>
          <w:rFonts w:cstheme="minorHAnsi"/>
          <w:sz w:val="24"/>
          <w:szCs w:val="24"/>
        </w:rPr>
        <w:t xml:space="preserve">, </w:t>
      </w:r>
      <w:proofErr w:type="spellStart"/>
      <w:r w:rsidR="00F11ADE" w:rsidRPr="00961981">
        <w:rPr>
          <w:rFonts w:cstheme="minorHAnsi"/>
          <w:sz w:val="24"/>
          <w:szCs w:val="24"/>
        </w:rPr>
        <w:t>Idu</w:t>
      </w:r>
      <w:proofErr w:type="spellEnd"/>
      <w:r w:rsidR="00F11ADE" w:rsidRPr="00961981">
        <w:rPr>
          <w:rFonts w:cstheme="minorHAnsi"/>
          <w:sz w:val="24"/>
          <w:szCs w:val="24"/>
        </w:rPr>
        <w:t>,</w:t>
      </w:r>
      <w:r w:rsidR="000619F8" w:rsidRPr="00961981">
        <w:rPr>
          <w:rFonts w:cstheme="minorHAnsi"/>
          <w:sz w:val="24"/>
          <w:szCs w:val="24"/>
        </w:rPr>
        <w:t xml:space="preserve"> and</w:t>
      </w:r>
      <w:r w:rsidR="00F11ADE" w:rsidRPr="00961981">
        <w:rPr>
          <w:rFonts w:cstheme="minorHAnsi"/>
          <w:sz w:val="24"/>
          <w:szCs w:val="24"/>
        </w:rPr>
        <w:t xml:space="preserve"> </w:t>
      </w:r>
      <w:r w:rsidR="000619F8" w:rsidRPr="00961981">
        <w:rPr>
          <w:rFonts w:cstheme="minorHAnsi"/>
          <w:sz w:val="24"/>
          <w:szCs w:val="24"/>
        </w:rPr>
        <w:t>Cidu</w:t>
      </w:r>
      <w:r w:rsidR="000619F8" w:rsidRPr="006C1B76">
        <w:rPr>
          <w:rFonts w:cstheme="minorHAnsi"/>
          <w:sz w:val="24"/>
          <w:szCs w:val="24"/>
        </w:rPr>
        <w:fldChar w:fldCharType="begin" w:fldLock="1"/>
      </w:r>
      <w:r w:rsidR="0057367D" w:rsidRPr="00961981">
        <w:rPr>
          <w:rFonts w:cstheme="minorHAnsi"/>
          <w:sz w:val="24"/>
          <w:szCs w:val="24"/>
        </w:rPr>
        <w:instrText>ADDIN CSL_CITATION {"citationItems":[{"id":"ITEM-1","itemData":{"DOI":"10.3791/52551","ISSN":"1940-087X","PMID":"25938720","abstract":"Adult neurogenesis is a highly regulated, multi-stage process in which new neurons are generated from an activated neural stem cell via increasingly committed intermediate progenitor subtypes. Each of these subtypes expresses a set of specific molecular markers that, together with specific morphological criteria, can be used for their identification. Typically, immunofluorescent techniques are applied involving subtype-specific antibodies in combination with exo- or endogenous proliferation markers. We herein describe immunolabeling methods for the detection and quantification of all stages of adult hippocampal neurogenesis. These comprise the application of thymidine analogs, transcardial perfusion, tissue processing, heat-induced epitope retrieval, ABC immunohistochemistry, multiple indirect immunofluorescence, confocal microscopy and cell quantification. Furthermore we present a sequential multiple immunofluorescence protocol which circumvents problems usually arising from the need of using primary antibodies raised in the same host species. It allows an accurate identification of all hippocampal progenitor subtypes together with a proliferation marker within a single section. These techniques are a powerful tool to study the regulation of different progenitor subtypes in parallel, their involvement in brain pathologies and their role in specific brain functions.","author":[{"dropping-particle":"","family":"Ansorg","given":"Anne","non-dropping-particle":"","parse-names":false,"suffix":""},{"dropping-particle":"","family":"Bornkessel","given":"Katja","non-dropping-particle":"","parse-names":false,"suffix":""},{"dropping-particle":"","family":"Witte","given":"Otto W.","non-dropping-particle":"","parse-names":false,"suffix":""},{"dropping-particle":"","family":"Urbach","given":"Anja","non-dropping-particle":"","parse-names":false,"suffix":""}],"container-title":"Journal of Visualized Experiments","id":"ITEM-1","issue":"98","issued":{"date-parts":[["2015"]]},"page":"1-13","title":"Immunohistochemistry and Multiple Labeling with Antibodies from the Same Host Species to Study Adult Hippocampal Neurogenesis","type":"article-journal"},"uris":["http://www.mendeley.com/documents/?uuid=1c6ff0bd-d664-416b-97b3-7bb455d4eb39"]}],"mendeley":{"formattedCitation":"&lt;sup&gt;8&lt;/sup&gt;","plainTextFormattedCitation":"8","previouslyFormattedCitation":"&lt;sup&gt;8&lt;/sup&gt;"},"properties":{"noteIndex":0},"schema":"https://github.com/citation-style-language/schema/raw/master/csl-citation.json"}</w:instrText>
      </w:r>
      <w:r w:rsidR="000619F8" w:rsidRPr="00E56099">
        <w:rPr>
          <w:rFonts w:cstheme="minorHAnsi"/>
          <w:sz w:val="24"/>
          <w:szCs w:val="24"/>
        </w:rPr>
        <w:fldChar w:fldCharType="separate"/>
      </w:r>
      <w:r w:rsidR="000619F8" w:rsidRPr="00961981">
        <w:rPr>
          <w:rFonts w:cstheme="minorHAnsi"/>
          <w:noProof/>
          <w:sz w:val="24"/>
          <w:szCs w:val="24"/>
          <w:vertAlign w:val="superscript"/>
        </w:rPr>
        <w:t>8</w:t>
      </w:r>
      <w:r w:rsidR="000619F8" w:rsidRPr="006C1B76">
        <w:rPr>
          <w:rFonts w:cstheme="minorHAnsi"/>
          <w:sz w:val="24"/>
          <w:szCs w:val="24"/>
        </w:rPr>
        <w:fldChar w:fldCharType="end"/>
      </w:r>
      <w:r w:rsidR="000619F8" w:rsidRPr="00961981">
        <w:rPr>
          <w:rFonts w:cstheme="minorHAnsi"/>
          <w:sz w:val="24"/>
          <w:szCs w:val="24"/>
        </w:rPr>
        <w:t>.</w:t>
      </w:r>
    </w:p>
    <w:p w14:paraId="6EE8B9B3" w14:textId="77777777" w:rsidR="004A39BE" w:rsidRPr="00961981" w:rsidRDefault="004A39BE" w:rsidP="00B9756B">
      <w:pPr>
        <w:pStyle w:val="NoSpacing"/>
        <w:jc w:val="both"/>
        <w:rPr>
          <w:rFonts w:cstheme="minorHAnsi"/>
          <w:sz w:val="24"/>
          <w:szCs w:val="24"/>
        </w:rPr>
      </w:pPr>
    </w:p>
    <w:p w14:paraId="4C3D563A" w14:textId="6D03001A" w:rsidR="00D37281" w:rsidRPr="00E56099" w:rsidRDefault="004A39BE" w:rsidP="00B9756B">
      <w:pPr>
        <w:rPr>
          <w:rFonts w:asciiTheme="minorHAnsi" w:hAnsiTheme="minorHAnsi" w:cstheme="minorHAnsi"/>
        </w:rPr>
      </w:pPr>
      <w:r w:rsidRPr="00E56099">
        <w:rPr>
          <w:rFonts w:asciiTheme="minorHAnsi" w:hAnsiTheme="minorHAnsi" w:cstheme="minorHAnsi"/>
        </w:rPr>
        <w:t>3.</w:t>
      </w:r>
      <w:r w:rsidR="006D5EE7" w:rsidRPr="00E56099">
        <w:rPr>
          <w:rFonts w:asciiTheme="minorHAnsi" w:hAnsiTheme="minorHAnsi" w:cstheme="minorHAnsi"/>
        </w:rPr>
        <w:t>1.1</w:t>
      </w:r>
      <w:r w:rsidR="001E2394" w:rsidRPr="00E56099">
        <w:rPr>
          <w:rFonts w:asciiTheme="minorHAnsi" w:hAnsiTheme="minorHAnsi" w:cstheme="minorHAnsi"/>
        </w:rPr>
        <w:t>.</w:t>
      </w:r>
      <w:r w:rsidRPr="00E56099">
        <w:rPr>
          <w:rFonts w:asciiTheme="minorHAnsi" w:hAnsiTheme="minorHAnsi" w:cstheme="minorHAnsi"/>
        </w:rPr>
        <w:t xml:space="preserve"> Weigh Edu and dissolve in veterinary grade</w:t>
      </w:r>
      <w:r w:rsidR="00DD144C" w:rsidRPr="00E56099">
        <w:rPr>
          <w:rFonts w:asciiTheme="minorHAnsi" w:hAnsiTheme="minorHAnsi" w:cstheme="minorHAnsi"/>
        </w:rPr>
        <w:t xml:space="preserve"> 0.9%</w:t>
      </w:r>
      <w:r w:rsidRPr="00E56099">
        <w:rPr>
          <w:rFonts w:asciiTheme="minorHAnsi" w:hAnsiTheme="minorHAnsi" w:cstheme="minorHAnsi"/>
        </w:rPr>
        <w:t xml:space="preserve"> sodium chloride injection solution at 4</w:t>
      </w:r>
      <w:r w:rsidR="00B7601D" w:rsidRPr="00E56099">
        <w:rPr>
          <w:rFonts w:asciiTheme="minorHAnsi" w:hAnsiTheme="minorHAnsi" w:cstheme="minorHAnsi"/>
        </w:rPr>
        <w:t xml:space="preserve"> </w:t>
      </w:r>
      <w:r w:rsidRPr="00E56099">
        <w:rPr>
          <w:rFonts w:asciiTheme="minorHAnsi" w:hAnsiTheme="minorHAnsi" w:cstheme="minorHAnsi"/>
        </w:rPr>
        <w:lastRenderedPageBreak/>
        <w:t>mg/</w:t>
      </w:r>
      <w:r w:rsidR="0081647B" w:rsidRPr="00E56099">
        <w:rPr>
          <w:rFonts w:asciiTheme="minorHAnsi" w:hAnsiTheme="minorHAnsi" w:cstheme="minorHAnsi"/>
        </w:rPr>
        <w:t>mL</w:t>
      </w:r>
      <w:r w:rsidRPr="00E56099">
        <w:rPr>
          <w:rFonts w:asciiTheme="minorHAnsi" w:hAnsiTheme="minorHAnsi" w:cstheme="minorHAnsi"/>
        </w:rPr>
        <w:t xml:space="preserve"> by </w:t>
      </w:r>
      <w:proofErr w:type="spellStart"/>
      <w:r w:rsidRPr="00E56099">
        <w:rPr>
          <w:rFonts w:asciiTheme="minorHAnsi" w:hAnsiTheme="minorHAnsi" w:cstheme="minorHAnsi"/>
        </w:rPr>
        <w:t>vortexing</w:t>
      </w:r>
      <w:proofErr w:type="spellEnd"/>
      <w:r w:rsidRPr="00E56099">
        <w:rPr>
          <w:rFonts w:asciiTheme="minorHAnsi" w:hAnsiTheme="minorHAnsi" w:cstheme="minorHAnsi"/>
        </w:rPr>
        <w:t xml:space="preserve"> and placing on a rotor for 15 min.</w:t>
      </w:r>
    </w:p>
    <w:p w14:paraId="418153F9" w14:textId="77777777" w:rsidR="00D37281" w:rsidRPr="00E56099" w:rsidRDefault="00D37281" w:rsidP="00B9756B">
      <w:pPr>
        <w:rPr>
          <w:rFonts w:asciiTheme="minorHAnsi" w:hAnsiTheme="minorHAnsi" w:cstheme="minorHAnsi"/>
        </w:rPr>
      </w:pPr>
    </w:p>
    <w:p w14:paraId="7128F558" w14:textId="19EE7D5A" w:rsidR="004A39BE" w:rsidRPr="00E56099" w:rsidRDefault="00833FA0" w:rsidP="00B9756B">
      <w:pPr>
        <w:rPr>
          <w:rFonts w:asciiTheme="minorHAnsi" w:hAnsiTheme="minorHAnsi" w:cstheme="minorHAnsi"/>
        </w:rPr>
      </w:pPr>
      <w:r w:rsidRPr="00E56099">
        <w:rPr>
          <w:rFonts w:asciiTheme="minorHAnsi" w:hAnsiTheme="minorHAnsi" w:cstheme="minorHAnsi"/>
        </w:rPr>
        <w:t xml:space="preserve">NOTE: </w:t>
      </w:r>
      <w:r w:rsidR="004A39BE" w:rsidRPr="00E56099">
        <w:rPr>
          <w:rFonts w:asciiTheme="minorHAnsi" w:hAnsiTheme="minorHAnsi" w:cstheme="minorHAnsi"/>
        </w:rPr>
        <w:t xml:space="preserve">Thymidine analogs are toxic and light sensitive. Follow </w:t>
      </w:r>
      <w:r w:rsidR="00D37281" w:rsidRPr="00E56099">
        <w:rPr>
          <w:rFonts w:asciiTheme="minorHAnsi" w:hAnsiTheme="minorHAnsi" w:cstheme="minorHAnsi"/>
        </w:rPr>
        <w:t xml:space="preserve">material safety data sheets </w:t>
      </w:r>
      <w:r w:rsidR="004A39BE" w:rsidRPr="00E56099">
        <w:rPr>
          <w:rFonts w:asciiTheme="minorHAnsi" w:hAnsiTheme="minorHAnsi" w:cstheme="minorHAnsi"/>
        </w:rPr>
        <w:t>(MSDS) when handling and cover solution from light exposure using aluminum foil.</w:t>
      </w:r>
    </w:p>
    <w:p w14:paraId="4B5931C5" w14:textId="77777777" w:rsidR="004A39BE" w:rsidRPr="00E56099" w:rsidRDefault="004A39BE" w:rsidP="00B9756B">
      <w:pPr>
        <w:pStyle w:val="NoSpacing"/>
        <w:jc w:val="both"/>
        <w:rPr>
          <w:rFonts w:cstheme="minorHAnsi"/>
          <w:sz w:val="24"/>
          <w:szCs w:val="24"/>
        </w:rPr>
      </w:pPr>
    </w:p>
    <w:p w14:paraId="0BCA3EF4" w14:textId="5458DEE2" w:rsidR="00C1130D" w:rsidRPr="006C3789" w:rsidRDefault="004A39BE" w:rsidP="00B9756B">
      <w:pPr>
        <w:pStyle w:val="NoSpacing"/>
        <w:jc w:val="both"/>
        <w:rPr>
          <w:rFonts w:cstheme="minorHAnsi"/>
          <w:sz w:val="24"/>
          <w:szCs w:val="24"/>
        </w:rPr>
      </w:pPr>
      <w:r w:rsidRPr="00E56099">
        <w:rPr>
          <w:rFonts w:cstheme="minorHAnsi"/>
          <w:sz w:val="24"/>
          <w:szCs w:val="24"/>
        </w:rPr>
        <w:t>3.</w:t>
      </w:r>
      <w:r w:rsidR="00DE53CC" w:rsidRPr="00E56099">
        <w:rPr>
          <w:rFonts w:cstheme="minorHAnsi"/>
          <w:sz w:val="24"/>
          <w:szCs w:val="24"/>
        </w:rPr>
        <w:t>1.2</w:t>
      </w:r>
      <w:r w:rsidR="001E2394" w:rsidRPr="00E56099">
        <w:rPr>
          <w:rFonts w:cstheme="minorHAnsi"/>
          <w:sz w:val="24"/>
          <w:szCs w:val="24"/>
        </w:rPr>
        <w:t>.</w:t>
      </w:r>
      <w:r w:rsidRPr="00E56099">
        <w:rPr>
          <w:rFonts w:cstheme="minorHAnsi"/>
          <w:sz w:val="24"/>
          <w:szCs w:val="24"/>
        </w:rPr>
        <w:t xml:space="preserve"> Administer Edu</w:t>
      </w:r>
      <w:r w:rsidR="008A3642" w:rsidRPr="00E56099">
        <w:rPr>
          <w:rFonts w:cstheme="minorHAnsi"/>
          <w:sz w:val="24"/>
          <w:szCs w:val="24"/>
        </w:rPr>
        <w:t xml:space="preserve"> intraperitoneally</w:t>
      </w:r>
      <w:r w:rsidRPr="00E56099">
        <w:rPr>
          <w:rFonts w:cstheme="minorHAnsi"/>
          <w:sz w:val="24"/>
          <w:szCs w:val="24"/>
        </w:rPr>
        <w:t xml:space="preserve"> at 40</w:t>
      </w:r>
      <w:r w:rsidR="00F11ADE" w:rsidRPr="00E56099">
        <w:rPr>
          <w:rFonts w:cstheme="minorHAnsi"/>
          <w:sz w:val="24"/>
          <w:szCs w:val="24"/>
        </w:rPr>
        <w:t xml:space="preserve"> </w:t>
      </w:r>
      <w:r w:rsidRPr="00E56099">
        <w:rPr>
          <w:rFonts w:cstheme="minorHAnsi"/>
          <w:sz w:val="24"/>
          <w:szCs w:val="24"/>
        </w:rPr>
        <w:t xml:space="preserve">mg/kg or </w:t>
      </w:r>
      <w:r w:rsidR="00C1130D" w:rsidRPr="00E56099">
        <w:rPr>
          <w:rFonts w:cstheme="minorHAnsi"/>
          <w:sz w:val="24"/>
          <w:szCs w:val="24"/>
        </w:rPr>
        <w:t>0</w:t>
      </w:r>
      <w:r w:rsidRPr="00E56099">
        <w:rPr>
          <w:rFonts w:cstheme="minorHAnsi"/>
          <w:sz w:val="24"/>
          <w:szCs w:val="24"/>
        </w:rPr>
        <w:t xml:space="preserve">.1 </w:t>
      </w:r>
      <w:r w:rsidR="0081647B" w:rsidRPr="00E56099">
        <w:rPr>
          <w:rFonts w:cstheme="minorHAnsi"/>
          <w:sz w:val="24"/>
          <w:szCs w:val="24"/>
        </w:rPr>
        <w:t>mL</w:t>
      </w:r>
      <w:r w:rsidRPr="00E56099">
        <w:rPr>
          <w:rFonts w:cstheme="minorHAnsi"/>
          <w:sz w:val="24"/>
          <w:szCs w:val="24"/>
        </w:rPr>
        <w:t>/10 g of body weight of the 4</w:t>
      </w:r>
      <w:r w:rsidR="00F11ADE" w:rsidRPr="00E56099">
        <w:rPr>
          <w:rFonts w:cstheme="minorHAnsi"/>
          <w:sz w:val="24"/>
          <w:szCs w:val="24"/>
        </w:rPr>
        <w:t xml:space="preserve"> </w:t>
      </w:r>
      <w:r w:rsidRPr="00E56099">
        <w:rPr>
          <w:rFonts w:cstheme="minorHAnsi"/>
          <w:sz w:val="24"/>
          <w:szCs w:val="24"/>
        </w:rPr>
        <w:t>mg/</w:t>
      </w:r>
      <w:r w:rsidR="0081647B" w:rsidRPr="00E56099">
        <w:rPr>
          <w:rFonts w:cstheme="minorHAnsi"/>
          <w:sz w:val="24"/>
          <w:szCs w:val="24"/>
        </w:rPr>
        <w:t>mL</w:t>
      </w:r>
      <w:r w:rsidRPr="00E56099">
        <w:rPr>
          <w:rFonts w:cstheme="minorHAnsi"/>
          <w:sz w:val="24"/>
          <w:szCs w:val="24"/>
        </w:rPr>
        <w:t xml:space="preserve"> Edu solution</w:t>
      </w:r>
      <w:r w:rsidR="008A3642" w:rsidRPr="00E56099">
        <w:rPr>
          <w:rFonts w:cstheme="minorHAnsi"/>
          <w:sz w:val="24"/>
          <w:szCs w:val="24"/>
        </w:rPr>
        <w:t xml:space="preserve"> 4 times every</w:t>
      </w:r>
      <w:r w:rsidR="00DD144C" w:rsidRPr="00E56099">
        <w:rPr>
          <w:rFonts w:cstheme="minorHAnsi"/>
          <w:sz w:val="24"/>
          <w:szCs w:val="24"/>
        </w:rPr>
        <w:t xml:space="preserve"> 2 hour</w:t>
      </w:r>
      <w:r w:rsidR="0018730F" w:rsidRPr="00E56099">
        <w:rPr>
          <w:rFonts w:cstheme="minorHAnsi"/>
          <w:sz w:val="24"/>
          <w:szCs w:val="24"/>
        </w:rPr>
        <w:t>s</w:t>
      </w:r>
      <w:r w:rsidRPr="00E56099">
        <w:rPr>
          <w:rFonts w:cstheme="minorHAnsi"/>
          <w:sz w:val="24"/>
          <w:szCs w:val="24"/>
        </w:rPr>
        <w:t>.</w:t>
      </w:r>
      <w:r w:rsidR="00961981">
        <w:rPr>
          <w:rFonts w:cstheme="minorHAnsi"/>
          <w:sz w:val="24"/>
          <w:szCs w:val="24"/>
        </w:rPr>
        <w:t xml:space="preserve"> </w:t>
      </w:r>
    </w:p>
    <w:p w14:paraId="3D67C1C6" w14:textId="77777777" w:rsidR="00C1130D" w:rsidRPr="006C3789" w:rsidRDefault="00C1130D" w:rsidP="00B9756B">
      <w:pPr>
        <w:pStyle w:val="NoSpacing"/>
        <w:jc w:val="both"/>
        <w:rPr>
          <w:rFonts w:cstheme="minorHAnsi"/>
          <w:sz w:val="24"/>
          <w:szCs w:val="24"/>
        </w:rPr>
      </w:pPr>
    </w:p>
    <w:p w14:paraId="37D735B3" w14:textId="629FEB84" w:rsidR="004A39BE" w:rsidRPr="006C3789" w:rsidRDefault="00833FA0" w:rsidP="00B9756B">
      <w:pPr>
        <w:pStyle w:val="NoSpacing"/>
        <w:jc w:val="both"/>
        <w:rPr>
          <w:rFonts w:cstheme="minorHAnsi"/>
          <w:sz w:val="24"/>
          <w:szCs w:val="24"/>
        </w:rPr>
      </w:pPr>
      <w:r w:rsidRPr="006C3789">
        <w:rPr>
          <w:rFonts w:cstheme="minorHAnsi"/>
          <w:sz w:val="24"/>
          <w:szCs w:val="24"/>
        </w:rPr>
        <w:t xml:space="preserve">NOTE: </w:t>
      </w:r>
      <w:r w:rsidR="006A7C28" w:rsidRPr="006C3789">
        <w:rPr>
          <w:rFonts w:cstheme="minorHAnsi"/>
          <w:sz w:val="24"/>
          <w:szCs w:val="24"/>
        </w:rPr>
        <w:t>Doses above 50</w:t>
      </w:r>
      <w:r w:rsidR="00871B0D" w:rsidRPr="006C3789">
        <w:rPr>
          <w:rFonts w:cstheme="minorHAnsi"/>
          <w:sz w:val="24"/>
          <w:szCs w:val="24"/>
        </w:rPr>
        <w:t xml:space="preserve"> </w:t>
      </w:r>
      <w:r w:rsidR="006A7C28" w:rsidRPr="006C3789">
        <w:rPr>
          <w:rFonts w:cstheme="minorHAnsi"/>
          <w:sz w:val="24"/>
          <w:szCs w:val="24"/>
        </w:rPr>
        <w:t>mg/kg reach near saturation levels</w:t>
      </w:r>
      <w:r w:rsidR="004B692B" w:rsidRPr="006C3789">
        <w:rPr>
          <w:rFonts w:cstheme="minorHAnsi"/>
          <w:sz w:val="24"/>
          <w:szCs w:val="24"/>
        </w:rPr>
        <w:t xml:space="preserve"> and will not increase the amount of </w:t>
      </w:r>
      <w:r w:rsidR="0044003D" w:rsidRPr="006C3789">
        <w:rPr>
          <w:rFonts w:cstheme="minorHAnsi"/>
          <w:sz w:val="24"/>
          <w:szCs w:val="24"/>
        </w:rPr>
        <w:t>labeled proliferating cells significantly</w:t>
      </w:r>
      <w:r w:rsidR="0044003D" w:rsidRPr="006C3789">
        <w:rPr>
          <w:rFonts w:cstheme="minorHAnsi"/>
          <w:sz w:val="24"/>
          <w:szCs w:val="24"/>
        </w:rPr>
        <w:fldChar w:fldCharType="begin" w:fldLock="1"/>
      </w:r>
      <w:r w:rsidR="0044003D" w:rsidRPr="006C3789">
        <w:rPr>
          <w:rFonts w:cstheme="minorHAnsi"/>
          <w:sz w:val="24"/>
          <w:szCs w:val="24"/>
        </w:rPr>
        <w:instrText>ADDIN CSL_CITATION {"citationItems":[{"id":"ITEM-1","itemData":{"DOI":"10.1016/j.brainres.2009.12.092","ISSN":"0006-8993","author":[{"dropping-particle":"","family":"Zeng","given":"Chenbo","non-dropping-particle":"","parse-names":false,"suffix":""},{"dropping-particle":"","family":"Pan","given":"Fenghui","non-dropping-particle":"","parse-names":false,"suffix":""},{"dropping-particle":"","family":"Jones","given":"Lynne A","non-dropping-particle":"","parse-names":false,"suffix":""},{"dropping-particle":"","family":"Lim","given":"Miranda M","non-dropping-particle":"","parse-names":false,"suffix":""},{"dropping-particle":"","family":"Griffin","given":"Elizabeth A","non-dropping-particle":"","parse-names":false,"suffix":""},{"dropping-particle":"","family":"Sheline","given":"Yvette I","non-dropping-particle":"","parse-names":false,"suffix":""},{"dropping-particle":"","family":"Mintun","given":"Mark A","non-dropping-particle":"","parse-names":false,"suffix":""},{"dropping-particle":"","family":"Holtzman","given":"David M","non-dropping-particle":"","parse-names":false,"suffix":""},{"dropping-particle":"","family":"Mach","given":"Robert H","non-dropping-particle":"","parse-names":false,"suffix":""}],"container-title":"Brain Research","id":"ITEM-1","issued":{"date-parts":[["2010"]]},"page":"21-32","publisher":"Elsevier B.V.","title":"Evaluation of 5-ethynyl-2 ′ -deoxyuridine staining as a sensitive and reliable method for studying cell proliferation in the adult nervous system","type":"article-journal","volume":"1319"},"uris":["http://www.mendeley.com/documents/?uuid=9977a078-373a-4f82-8a6b-cf8d082732a4"]}],"mendeley":{"formattedCitation":"&lt;sup&gt;18&lt;/sup&gt;","plainTextFormattedCitation":"18"},"properties":{"noteIndex":0},"schema":"https://github.com/citation-style-language/schema/raw/master/csl-citation.json"}</w:instrText>
      </w:r>
      <w:r w:rsidR="0044003D" w:rsidRPr="006C3789">
        <w:rPr>
          <w:rFonts w:cstheme="minorHAnsi"/>
          <w:sz w:val="24"/>
          <w:szCs w:val="24"/>
        </w:rPr>
        <w:fldChar w:fldCharType="separate"/>
      </w:r>
      <w:r w:rsidR="0044003D" w:rsidRPr="006C3789">
        <w:rPr>
          <w:rFonts w:cstheme="minorHAnsi"/>
          <w:noProof/>
          <w:sz w:val="24"/>
          <w:szCs w:val="24"/>
          <w:vertAlign w:val="superscript"/>
        </w:rPr>
        <w:t>18</w:t>
      </w:r>
      <w:r w:rsidR="0044003D" w:rsidRPr="006C3789">
        <w:rPr>
          <w:rFonts w:cstheme="minorHAnsi"/>
          <w:sz w:val="24"/>
          <w:szCs w:val="24"/>
        </w:rPr>
        <w:fldChar w:fldCharType="end"/>
      </w:r>
      <w:r w:rsidR="0044003D" w:rsidRPr="006C3789">
        <w:rPr>
          <w:rFonts w:cstheme="minorHAnsi"/>
          <w:sz w:val="24"/>
          <w:szCs w:val="24"/>
        </w:rPr>
        <w:t>.</w:t>
      </w:r>
      <w:r w:rsidR="006A7975" w:rsidRPr="006C3789">
        <w:rPr>
          <w:rFonts w:cstheme="minorHAnsi"/>
          <w:sz w:val="24"/>
          <w:szCs w:val="24"/>
        </w:rPr>
        <w:t xml:space="preserve"> It is crucial that all </w:t>
      </w:r>
      <w:r w:rsidR="00074E4A" w:rsidRPr="006C3789">
        <w:rPr>
          <w:rFonts w:cstheme="minorHAnsi"/>
          <w:sz w:val="24"/>
          <w:szCs w:val="24"/>
        </w:rPr>
        <w:t>mice</w:t>
      </w:r>
      <w:r w:rsidR="006A7975" w:rsidRPr="006C3789">
        <w:rPr>
          <w:rFonts w:cstheme="minorHAnsi"/>
          <w:sz w:val="24"/>
          <w:szCs w:val="24"/>
        </w:rPr>
        <w:t xml:space="preserve"> receive the same amount of Edu injections since improper labeling can skew results.</w:t>
      </w:r>
    </w:p>
    <w:p w14:paraId="1AC132C7" w14:textId="77777777" w:rsidR="004A39BE" w:rsidRPr="006C3789" w:rsidRDefault="004A39BE" w:rsidP="00B9756B">
      <w:pPr>
        <w:rPr>
          <w:rFonts w:asciiTheme="minorHAnsi" w:hAnsiTheme="minorHAnsi" w:cstheme="minorHAnsi"/>
          <w:b/>
        </w:rPr>
      </w:pPr>
    </w:p>
    <w:p w14:paraId="00C5B95D" w14:textId="249DDF25" w:rsidR="004A39BE" w:rsidRPr="006C3789" w:rsidRDefault="004A39BE" w:rsidP="00B9756B">
      <w:pPr>
        <w:rPr>
          <w:rFonts w:asciiTheme="minorHAnsi" w:hAnsiTheme="minorHAnsi" w:cstheme="minorHAnsi"/>
          <w:b/>
        </w:rPr>
      </w:pPr>
      <w:r w:rsidRPr="00E56099">
        <w:rPr>
          <w:rFonts w:asciiTheme="minorHAnsi" w:hAnsiTheme="minorHAnsi" w:cstheme="minorHAnsi"/>
          <w:b/>
        </w:rPr>
        <w:t>4. Tissue preparation and processing</w:t>
      </w:r>
    </w:p>
    <w:p w14:paraId="57865E64" w14:textId="77777777" w:rsidR="00E2278B" w:rsidRPr="006C3789" w:rsidRDefault="00E2278B" w:rsidP="00B9756B">
      <w:pPr>
        <w:rPr>
          <w:rFonts w:asciiTheme="minorHAnsi" w:hAnsiTheme="minorHAnsi" w:cstheme="minorHAnsi"/>
          <w:b/>
        </w:rPr>
      </w:pPr>
    </w:p>
    <w:p w14:paraId="3365D478" w14:textId="37360DB9" w:rsidR="007B3394" w:rsidRPr="006C3789" w:rsidRDefault="004A39BE" w:rsidP="00B9756B">
      <w:pPr>
        <w:pStyle w:val="NoSpacing"/>
        <w:jc w:val="both"/>
        <w:rPr>
          <w:rFonts w:cstheme="minorHAnsi"/>
          <w:sz w:val="24"/>
          <w:szCs w:val="24"/>
        </w:rPr>
      </w:pPr>
      <w:r w:rsidRPr="006C3789">
        <w:rPr>
          <w:rFonts w:cstheme="minorHAnsi"/>
          <w:sz w:val="24"/>
          <w:szCs w:val="24"/>
        </w:rPr>
        <w:t>4</w:t>
      </w:r>
      <w:r w:rsidR="003E6817" w:rsidRPr="006C3789">
        <w:rPr>
          <w:rFonts w:cstheme="minorHAnsi"/>
          <w:sz w:val="24"/>
          <w:szCs w:val="24"/>
        </w:rPr>
        <w:t>.1.</w:t>
      </w:r>
      <w:r w:rsidRPr="006C3789">
        <w:rPr>
          <w:rFonts w:cstheme="minorHAnsi"/>
          <w:sz w:val="24"/>
          <w:szCs w:val="24"/>
        </w:rPr>
        <w:t xml:space="preserve"> </w:t>
      </w:r>
      <w:r w:rsidR="00FA0B86" w:rsidRPr="006C3789">
        <w:rPr>
          <w:rFonts w:cstheme="minorHAnsi"/>
          <w:sz w:val="24"/>
          <w:szCs w:val="24"/>
        </w:rPr>
        <w:t>Two hours after the last Edu injection, a</w:t>
      </w:r>
      <w:r w:rsidR="007A61F8" w:rsidRPr="006C3789">
        <w:rPr>
          <w:rFonts w:cstheme="minorHAnsi"/>
          <w:sz w:val="24"/>
          <w:szCs w:val="24"/>
        </w:rPr>
        <w:t>nesthetize</w:t>
      </w:r>
      <w:r w:rsidRPr="006C3789">
        <w:rPr>
          <w:rFonts w:cstheme="minorHAnsi"/>
          <w:sz w:val="24"/>
          <w:szCs w:val="24"/>
        </w:rPr>
        <w:t xml:space="preserve"> </w:t>
      </w:r>
      <w:r w:rsidR="005D40DD" w:rsidRPr="006C3789">
        <w:rPr>
          <w:rFonts w:cstheme="minorHAnsi"/>
          <w:sz w:val="24"/>
          <w:szCs w:val="24"/>
        </w:rPr>
        <w:t>the mouse</w:t>
      </w:r>
      <w:r w:rsidRPr="006C3789">
        <w:rPr>
          <w:rFonts w:cstheme="minorHAnsi"/>
          <w:sz w:val="24"/>
          <w:szCs w:val="24"/>
        </w:rPr>
        <w:t xml:space="preserve"> using an isoflurane chamber until breathing is significantly reduced</w:t>
      </w:r>
      <w:r w:rsidR="001B0981" w:rsidRPr="006C3789">
        <w:rPr>
          <w:rFonts w:cstheme="minorHAnsi"/>
          <w:sz w:val="24"/>
          <w:szCs w:val="24"/>
        </w:rPr>
        <w:t xml:space="preserve"> and toe pinch to </w:t>
      </w:r>
      <w:r w:rsidR="00536FEE" w:rsidRPr="006C3789">
        <w:rPr>
          <w:rFonts w:cstheme="minorHAnsi"/>
          <w:sz w:val="24"/>
          <w:szCs w:val="24"/>
        </w:rPr>
        <w:t>en</w:t>
      </w:r>
      <w:r w:rsidR="001B0981" w:rsidRPr="006C3789">
        <w:rPr>
          <w:rFonts w:cstheme="minorHAnsi"/>
          <w:sz w:val="24"/>
          <w:szCs w:val="24"/>
        </w:rPr>
        <w:t>sure it is completely sedated.</w:t>
      </w:r>
      <w:r w:rsidR="00E710C3" w:rsidRPr="006C3789">
        <w:rPr>
          <w:rFonts w:cstheme="minorHAnsi"/>
          <w:sz w:val="24"/>
          <w:szCs w:val="24"/>
        </w:rPr>
        <w:t xml:space="preserve"> </w:t>
      </w:r>
    </w:p>
    <w:p w14:paraId="468F5317" w14:textId="77777777" w:rsidR="007B3394" w:rsidRPr="006C3789" w:rsidRDefault="007B3394" w:rsidP="00B9756B">
      <w:pPr>
        <w:pStyle w:val="NoSpacing"/>
        <w:jc w:val="both"/>
        <w:rPr>
          <w:rFonts w:cstheme="minorHAnsi"/>
          <w:sz w:val="24"/>
          <w:szCs w:val="24"/>
        </w:rPr>
      </w:pPr>
    </w:p>
    <w:p w14:paraId="3C64D9AF" w14:textId="01A54568" w:rsidR="004A39BE" w:rsidRPr="006C3789" w:rsidRDefault="007B3394" w:rsidP="00B9756B">
      <w:pPr>
        <w:pStyle w:val="NoSpacing"/>
        <w:jc w:val="both"/>
        <w:rPr>
          <w:rFonts w:cstheme="minorHAnsi"/>
          <w:sz w:val="24"/>
          <w:szCs w:val="24"/>
        </w:rPr>
      </w:pPr>
      <w:r w:rsidRPr="006C3789">
        <w:rPr>
          <w:rFonts w:cstheme="minorHAnsi"/>
          <w:sz w:val="24"/>
          <w:szCs w:val="24"/>
        </w:rPr>
        <w:t>4.2</w:t>
      </w:r>
      <w:r w:rsidR="001E2394" w:rsidRPr="006C3789">
        <w:rPr>
          <w:rFonts w:cstheme="minorHAnsi"/>
          <w:sz w:val="24"/>
          <w:szCs w:val="24"/>
        </w:rPr>
        <w:t>.</w:t>
      </w:r>
      <w:r w:rsidRPr="006C3789">
        <w:rPr>
          <w:rFonts w:cstheme="minorHAnsi"/>
          <w:sz w:val="24"/>
          <w:szCs w:val="24"/>
        </w:rPr>
        <w:t xml:space="preserve"> Secure </w:t>
      </w:r>
      <w:r w:rsidR="00992614" w:rsidRPr="006C3789">
        <w:rPr>
          <w:rFonts w:cstheme="minorHAnsi"/>
          <w:sz w:val="24"/>
          <w:szCs w:val="24"/>
        </w:rPr>
        <w:t>the mouse</w:t>
      </w:r>
      <w:r w:rsidRPr="006C3789">
        <w:rPr>
          <w:rFonts w:cstheme="minorHAnsi"/>
          <w:sz w:val="24"/>
          <w:szCs w:val="24"/>
        </w:rPr>
        <w:t xml:space="preserve"> to</w:t>
      </w:r>
      <w:r w:rsidR="00E67A45">
        <w:rPr>
          <w:rFonts w:cstheme="minorHAnsi"/>
          <w:sz w:val="24"/>
          <w:szCs w:val="24"/>
        </w:rPr>
        <w:t xml:space="preserve"> the</w:t>
      </w:r>
      <w:r w:rsidRPr="006C3789">
        <w:rPr>
          <w:rFonts w:cstheme="minorHAnsi"/>
          <w:sz w:val="24"/>
          <w:szCs w:val="24"/>
        </w:rPr>
        <w:t xml:space="preserve"> surface</w:t>
      </w:r>
      <w:r w:rsidR="00E67A45">
        <w:rPr>
          <w:rFonts w:cstheme="minorHAnsi"/>
          <w:sz w:val="24"/>
          <w:szCs w:val="24"/>
        </w:rPr>
        <w:t xml:space="preserve"> by</w:t>
      </w:r>
      <w:r w:rsidRPr="006C3789">
        <w:rPr>
          <w:rFonts w:cstheme="minorHAnsi"/>
          <w:sz w:val="24"/>
          <w:szCs w:val="24"/>
        </w:rPr>
        <w:t xml:space="preserve"> using needles and make a small incision exposing the heart. </w:t>
      </w:r>
      <w:r w:rsidR="001B0981" w:rsidRPr="006C3789">
        <w:rPr>
          <w:rFonts w:cstheme="minorHAnsi"/>
          <w:sz w:val="24"/>
          <w:szCs w:val="24"/>
        </w:rPr>
        <w:t xml:space="preserve">Insert </w:t>
      </w:r>
      <w:r w:rsidR="00D93A01" w:rsidRPr="006C3789">
        <w:rPr>
          <w:rFonts w:cstheme="minorHAnsi"/>
          <w:sz w:val="24"/>
          <w:szCs w:val="24"/>
        </w:rPr>
        <w:t>a</w:t>
      </w:r>
      <w:r w:rsidR="00961981">
        <w:rPr>
          <w:rFonts w:cstheme="minorHAnsi"/>
          <w:sz w:val="24"/>
          <w:szCs w:val="24"/>
        </w:rPr>
        <w:t xml:space="preserve"> 25</w:t>
      </w:r>
      <w:r w:rsidR="00A33975">
        <w:rPr>
          <w:rFonts w:cstheme="minorHAnsi"/>
          <w:sz w:val="24"/>
          <w:szCs w:val="24"/>
        </w:rPr>
        <w:t xml:space="preserve"> </w:t>
      </w:r>
      <w:r w:rsidR="00E56099">
        <w:rPr>
          <w:rFonts w:cstheme="minorHAnsi"/>
          <w:sz w:val="24"/>
          <w:szCs w:val="24"/>
        </w:rPr>
        <w:t>G</w:t>
      </w:r>
      <w:r w:rsidR="00D93A01" w:rsidRPr="006C3789">
        <w:rPr>
          <w:rFonts w:cstheme="minorHAnsi"/>
          <w:sz w:val="24"/>
          <w:szCs w:val="24"/>
        </w:rPr>
        <w:t xml:space="preserve"> </w:t>
      </w:r>
      <w:r w:rsidR="001B0981" w:rsidRPr="006C3789">
        <w:rPr>
          <w:rFonts w:cstheme="minorHAnsi"/>
          <w:sz w:val="24"/>
          <w:szCs w:val="24"/>
        </w:rPr>
        <w:t>needle</w:t>
      </w:r>
      <w:r w:rsidRPr="006C3789">
        <w:rPr>
          <w:rFonts w:cstheme="minorHAnsi"/>
          <w:sz w:val="24"/>
          <w:szCs w:val="24"/>
        </w:rPr>
        <w:t xml:space="preserve"> to the left aorta and cut the right ventricle for </w:t>
      </w:r>
      <w:proofErr w:type="spellStart"/>
      <w:r w:rsidRPr="006C3789">
        <w:rPr>
          <w:rFonts w:cstheme="minorHAnsi"/>
          <w:sz w:val="24"/>
          <w:szCs w:val="24"/>
        </w:rPr>
        <w:t>transcardial</w:t>
      </w:r>
      <w:proofErr w:type="spellEnd"/>
      <w:r w:rsidRPr="006C3789">
        <w:rPr>
          <w:rFonts w:cstheme="minorHAnsi"/>
          <w:sz w:val="24"/>
          <w:szCs w:val="24"/>
        </w:rPr>
        <w:t xml:space="preserve"> perfusion</w:t>
      </w:r>
      <w:r w:rsidR="001B0981" w:rsidRPr="006C3789">
        <w:rPr>
          <w:rFonts w:cstheme="minorHAnsi"/>
          <w:sz w:val="24"/>
          <w:szCs w:val="24"/>
        </w:rPr>
        <w:t xml:space="preserve"> </w:t>
      </w:r>
      <w:r w:rsidR="004A39BE" w:rsidRPr="006C3789">
        <w:rPr>
          <w:rFonts w:cstheme="minorHAnsi"/>
          <w:sz w:val="24"/>
          <w:szCs w:val="24"/>
        </w:rPr>
        <w:t xml:space="preserve">with phosphate buffered saline </w:t>
      </w:r>
      <w:r w:rsidR="00D93A01" w:rsidRPr="006C3789">
        <w:rPr>
          <w:rFonts w:cstheme="minorHAnsi"/>
          <w:sz w:val="24"/>
          <w:szCs w:val="24"/>
        </w:rPr>
        <w:t xml:space="preserve">(PBS) </w:t>
      </w:r>
      <w:r w:rsidR="004A39BE" w:rsidRPr="006C3789">
        <w:rPr>
          <w:rFonts w:cstheme="minorHAnsi"/>
          <w:sz w:val="24"/>
          <w:szCs w:val="24"/>
        </w:rPr>
        <w:t>solution</w:t>
      </w:r>
      <w:r w:rsidR="00CB59BC" w:rsidRPr="006C3789">
        <w:rPr>
          <w:rFonts w:cstheme="minorHAnsi"/>
          <w:sz w:val="24"/>
          <w:szCs w:val="24"/>
        </w:rPr>
        <w:t xml:space="preserve"> at a flow rate of 1−4 mL/min</w:t>
      </w:r>
      <w:r w:rsidR="004A39BE" w:rsidRPr="006C3789">
        <w:rPr>
          <w:rFonts w:cstheme="minorHAnsi"/>
          <w:sz w:val="24"/>
          <w:szCs w:val="24"/>
        </w:rPr>
        <w:t xml:space="preserve"> until liver tissue </w:t>
      </w:r>
      <w:r w:rsidRPr="006C3789">
        <w:rPr>
          <w:rFonts w:cstheme="minorHAnsi"/>
          <w:sz w:val="24"/>
          <w:szCs w:val="24"/>
        </w:rPr>
        <w:t>is cleared</w:t>
      </w:r>
      <w:r w:rsidR="004A39BE" w:rsidRPr="006C3789">
        <w:rPr>
          <w:rFonts w:cstheme="minorHAnsi"/>
          <w:sz w:val="24"/>
          <w:szCs w:val="24"/>
        </w:rPr>
        <w:t xml:space="preserve">. </w:t>
      </w:r>
    </w:p>
    <w:p w14:paraId="03FFF18F" w14:textId="77777777" w:rsidR="004A39BE" w:rsidRPr="006C3789" w:rsidRDefault="004A39BE" w:rsidP="00B9756B">
      <w:pPr>
        <w:pStyle w:val="NoSpacing"/>
        <w:jc w:val="both"/>
        <w:rPr>
          <w:rFonts w:cstheme="minorHAnsi"/>
          <w:sz w:val="24"/>
          <w:szCs w:val="24"/>
        </w:rPr>
      </w:pPr>
    </w:p>
    <w:p w14:paraId="04862A96" w14:textId="5EFF5749" w:rsidR="00873F8E" w:rsidRPr="006C3789" w:rsidRDefault="004A39BE" w:rsidP="00B9756B">
      <w:pPr>
        <w:pStyle w:val="NoSpacing"/>
        <w:jc w:val="both"/>
        <w:rPr>
          <w:rFonts w:cstheme="minorHAnsi"/>
          <w:sz w:val="24"/>
          <w:szCs w:val="24"/>
        </w:rPr>
      </w:pPr>
      <w:r w:rsidRPr="006C3789">
        <w:rPr>
          <w:rFonts w:cstheme="minorHAnsi"/>
          <w:sz w:val="24"/>
          <w:szCs w:val="24"/>
        </w:rPr>
        <w:t>4.</w:t>
      </w:r>
      <w:r w:rsidR="007B3394" w:rsidRPr="006C3789">
        <w:rPr>
          <w:rFonts w:cstheme="minorHAnsi"/>
          <w:sz w:val="24"/>
          <w:szCs w:val="24"/>
        </w:rPr>
        <w:t>3</w:t>
      </w:r>
      <w:r w:rsidR="001E2394" w:rsidRPr="006C3789">
        <w:rPr>
          <w:rFonts w:cstheme="minorHAnsi"/>
          <w:sz w:val="24"/>
          <w:szCs w:val="24"/>
        </w:rPr>
        <w:t>.</w:t>
      </w:r>
      <w:r w:rsidRPr="006C3789">
        <w:rPr>
          <w:rFonts w:cstheme="minorHAnsi"/>
          <w:sz w:val="24"/>
          <w:szCs w:val="24"/>
        </w:rPr>
        <w:t xml:space="preserve"> Switch </w:t>
      </w:r>
      <w:r w:rsidR="00441584" w:rsidRPr="006C3789">
        <w:rPr>
          <w:rFonts w:cstheme="minorHAnsi"/>
          <w:sz w:val="24"/>
          <w:szCs w:val="24"/>
        </w:rPr>
        <w:t xml:space="preserve">the </w:t>
      </w:r>
      <w:r w:rsidRPr="006C3789">
        <w:rPr>
          <w:rFonts w:cstheme="minorHAnsi"/>
          <w:sz w:val="24"/>
          <w:szCs w:val="24"/>
        </w:rPr>
        <w:t>perfusion solution to 4% paraformaldehyde (PFA) and perfuse around 15</w:t>
      </w:r>
      <w:r w:rsidR="00842182" w:rsidRPr="006C3789">
        <w:rPr>
          <w:rFonts w:cstheme="minorHAnsi"/>
          <w:sz w:val="24"/>
          <w:szCs w:val="24"/>
        </w:rPr>
        <w:t>−</w:t>
      </w:r>
      <w:r w:rsidRPr="006C3789">
        <w:rPr>
          <w:rFonts w:cstheme="minorHAnsi"/>
          <w:sz w:val="24"/>
          <w:szCs w:val="24"/>
        </w:rPr>
        <w:t xml:space="preserve">20 </w:t>
      </w:r>
      <w:r w:rsidR="0081647B" w:rsidRPr="006C3789">
        <w:rPr>
          <w:rFonts w:cstheme="minorHAnsi"/>
          <w:sz w:val="24"/>
          <w:szCs w:val="24"/>
        </w:rPr>
        <w:t>mL</w:t>
      </w:r>
      <w:r w:rsidRPr="006C3789">
        <w:rPr>
          <w:rFonts w:cstheme="minorHAnsi"/>
          <w:sz w:val="24"/>
          <w:szCs w:val="24"/>
        </w:rPr>
        <w:t xml:space="preserve"> to fix brain</w:t>
      </w:r>
      <w:r w:rsidR="00691F09" w:rsidRPr="006C3789">
        <w:rPr>
          <w:rFonts w:cstheme="minorHAnsi"/>
          <w:sz w:val="24"/>
          <w:szCs w:val="24"/>
        </w:rPr>
        <w:t xml:space="preserve"> tissue</w:t>
      </w:r>
      <w:r w:rsidRPr="006C3789">
        <w:rPr>
          <w:rFonts w:cstheme="minorHAnsi"/>
          <w:sz w:val="24"/>
          <w:szCs w:val="24"/>
        </w:rPr>
        <w:t>.</w:t>
      </w:r>
    </w:p>
    <w:p w14:paraId="6FD39C73" w14:textId="77777777" w:rsidR="00873F8E" w:rsidRPr="006C3789" w:rsidRDefault="00873F8E" w:rsidP="00B9756B">
      <w:pPr>
        <w:pStyle w:val="NoSpacing"/>
        <w:jc w:val="both"/>
        <w:rPr>
          <w:rFonts w:cstheme="minorHAnsi"/>
          <w:sz w:val="24"/>
          <w:szCs w:val="24"/>
        </w:rPr>
      </w:pPr>
    </w:p>
    <w:p w14:paraId="0CE2B7DF" w14:textId="1FB03FC5" w:rsidR="004A39BE" w:rsidRPr="006C3789" w:rsidRDefault="00833FA0" w:rsidP="00B9756B">
      <w:pPr>
        <w:pStyle w:val="NoSpacing"/>
        <w:jc w:val="both"/>
        <w:rPr>
          <w:rFonts w:cstheme="minorHAnsi"/>
          <w:sz w:val="24"/>
          <w:szCs w:val="24"/>
        </w:rPr>
      </w:pPr>
      <w:r w:rsidRPr="006C3789">
        <w:rPr>
          <w:rFonts w:cstheme="minorHAnsi"/>
          <w:sz w:val="24"/>
          <w:szCs w:val="24"/>
        </w:rPr>
        <w:t xml:space="preserve">NOTE: </w:t>
      </w:r>
      <w:r w:rsidR="00CA3796" w:rsidRPr="006C3789">
        <w:rPr>
          <w:rFonts w:cstheme="minorHAnsi"/>
          <w:sz w:val="24"/>
          <w:szCs w:val="24"/>
        </w:rPr>
        <w:t xml:space="preserve">More detailed instructions on the perfusion process can be found </w:t>
      </w:r>
      <w:r w:rsidR="002B421D" w:rsidRPr="006C3789">
        <w:rPr>
          <w:rFonts w:cstheme="minorHAnsi"/>
          <w:sz w:val="24"/>
          <w:szCs w:val="24"/>
        </w:rPr>
        <w:t>in Gage et al.</w:t>
      </w:r>
      <w:r w:rsidR="00CA3796" w:rsidRPr="006C3789">
        <w:rPr>
          <w:rFonts w:cstheme="minorHAnsi"/>
          <w:sz w:val="24"/>
          <w:szCs w:val="24"/>
        </w:rPr>
        <w:fldChar w:fldCharType="begin" w:fldLock="1"/>
      </w:r>
      <w:r w:rsidR="0044003D" w:rsidRPr="006C3789">
        <w:rPr>
          <w:rFonts w:cstheme="minorHAnsi"/>
          <w:sz w:val="24"/>
          <w:szCs w:val="24"/>
        </w:rPr>
        <w:instrText>ADDIN CSL_CITATION {"citationItems":[{"id":"ITEM-1","itemData":{"DOI":"10.3791/3564","ISBN":"1940-087X (Electronic)\\r1940-087X (Linking)","ISSN":"1940-087X","PMID":"22871843","abstract":"The goal of fixation is to rapidly and uniformly preserve tissue in a life-like state. While placing tissue directly in fixative works well for small pieces of tissue, larger specimens like the intact brain pose a problem for immersion fixation because the fixative does not reach all regions of the tissue at the same rate (5,7). Often, changes in response to hypoxia begin before the tissue can be preserved (12). The advantage of directly perfusing fixative through the circulatory system is that the chemical can quickly reach every corner of the organism using the natural vascular network. In order to utilize the circulatory system most effectively, care must be taken to match physiological pressures (3). It is important to note that physiological pressures are dependent on the species used. Techniques for perfusion fixation vary depending on the tissue to be fixed and how the tissue will be processed following fixation. In this video, we describe a low-cost, rapid, controlled and uniform fixation procedure using 4% paraformaldehyde perfused via the vascular system: through the heart of the rat to obtain the best possible preservation of the brain for immunohistochemistry. The main advantage of this technique (vs. gravity-fed systems) is that the circulatory system is utilized most effectively.","author":[{"dropping-particle":"","family":"Gage","given":"Gregory J.","non-dropping-particle":"","parse-names":false,"suffix":""},{"dropping-particle":"","family":"Kipke","given":"Daryl R.","non-dropping-particle":"","parse-names":false,"suffix":""},{"dropping-particle":"","family":"Shain","given":"William","non-dropping-particle":"","parse-names":false,"suffix":""}],"container-title":"Journal of Visualized Experiments","id":"ITEM-1","issue":"65","issued":{"date-parts":[["2012"]]},"page":"1-9","title":"Whole Animal Perfusion Fixation for Rodents","type":"article-journal"},"uris":["http://www.mendeley.com/documents/?uuid=2d6d9b95-d813-44c5-b623-7e8e0b44b9a4"]}],"mendeley":{"formattedCitation":"&lt;sup&gt;19&lt;/sup&gt;","plainTextFormattedCitation":"19","previouslyFormattedCitation":"&lt;sup&gt;18&lt;/sup&gt;"},"properties":{"noteIndex":0},"schema":"https://github.com/citation-style-language/schema/raw/master/csl-citation.json"}</w:instrText>
      </w:r>
      <w:r w:rsidR="00CA3796" w:rsidRPr="006C3789">
        <w:rPr>
          <w:rFonts w:cstheme="minorHAnsi"/>
          <w:sz w:val="24"/>
          <w:szCs w:val="24"/>
        </w:rPr>
        <w:fldChar w:fldCharType="separate"/>
      </w:r>
      <w:r w:rsidR="0044003D" w:rsidRPr="006C3789">
        <w:rPr>
          <w:rFonts w:cstheme="minorHAnsi"/>
          <w:noProof/>
          <w:sz w:val="24"/>
          <w:szCs w:val="24"/>
          <w:vertAlign w:val="superscript"/>
        </w:rPr>
        <w:t>19</w:t>
      </w:r>
      <w:r w:rsidR="00CA3796" w:rsidRPr="006C3789">
        <w:rPr>
          <w:rFonts w:cstheme="minorHAnsi"/>
          <w:sz w:val="24"/>
          <w:szCs w:val="24"/>
        </w:rPr>
        <w:fldChar w:fldCharType="end"/>
      </w:r>
      <w:r w:rsidR="00CA3796" w:rsidRPr="006C3789">
        <w:rPr>
          <w:rFonts w:cstheme="minorHAnsi"/>
          <w:sz w:val="24"/>
          <w:szCs w:val="24"/>
        </w:rPr>
        <w:t>. Animal tremors will be observed when</w:t>
      </w:r>
      <w:r w:rsidR="004A39BE" w:rsidRPr="006C3789">
        <w:rPr>
          <w:rFonts w:cstheme="minorHAnsi"/>
          <w:sz w:val="24"/>
          <w:szCs w:val="24"/>
        </w:rPr>
        <w:t xml:space="preserve"> done properly</w:t>
      </w:r>
      <w:r w:rsidR="00CA3796" w:rsidRPr="006C3789">
        <w:rPr>
          <w:rFonts w:cstheme="minorHAnsi"/>
          <w:sz w:val="24"/>
          <w:szCs w:val="24"/>
        </w:rPr>
        <w:t>.</w:t>
      </w:r>
    </w:p>
    <w:p w14:paraId="70B48CF9" w14:textId="77777777" w:rsidR="004A39BE" w:rsidRPr="006C3789" w:rsidRDefault="004A39BE" w:rsidP="00B9756B">
      <w:pPr>
        <w:pStyle w:val="NoSpacing"/>
        <w:jc w:val="both"/>
        <w:rPr>
          <w:rFonts w:cstheme="minorHAnsi"/>
          <w:sz w:val="24"/>
          <w:szCs w:val="24"/>
        </w:rPr>
      </w:pPr>
    </w:p>
    <w:p w14:paraId="599117AE" w14:textId="02D4BB22" w:rsidR="004A39BE" w:rsidRPr="006C3789" w:rsidRDefault="004A39BE" w:rsidP="00B9756B">
      <w:pPr>
        <w:pStyle w:val="NoSpacing"/>
        <w:jc w:val="both"/>
        <w:rPr>
          <w:rFonts w:cstheme="minorHAnsi"/>
          <w:sz w:val="24"/>
          <w:szCs w:val="24"/>
        </w:rPr>
      </w:pPr>
      <w:r w:rsidRPr="006C3789">
        <w:rPr>
          <w:rFonts w:cstheme="minorHAnsi"/>
          <w:sz w:val="24"/>
          <w:szCs w:val="24"/>
        </w:rPr>
        <w:t>4.</w:t>
      </w:r>
      <w:r w:rsidR="006508AD" w:rsidRPr="006C3789">
        <w:rPr>
          <w:rFonts w:cstheme="minorHAnsi"/>
          <w:sz w:val="24"/>
          <w:szCs w:val="24"/>
        </w:rPr>
        <w:t>4</w:t>
      </w:r>
      <w:r w:rsidR="001E2394" w:rsidRPr="006C3789">
        <w:rPr>
          <w:rFonts w:cstheme="minorHAnsi"/>
          <w:sz w:val="24"/>
          <w:szCs w:val="24"/>
        </w:rPr>
        <w:t>.</w:t>
      </w:r>
      <w:r w:rsidRPr="006C3789">
        <w:rPr>
          <w:rFonts w:cstheme="minorHAnsi"/>
          <w:sz w:val="24"/>
          <w:szCs w:val="24"/>
        </w:rPr>
        <w:t xml:space="preserve"> Remove the head using a pair of large scissors and then perform a series of</w:t>
      </w:r>
      <w:r w:rsidR="00961981">
        <w:rPr>
          <w:rFonts w:cstheme="minorHAnsi"/>
          <w:sz w:val="24"/>
          <w:szCs w:val="24"/>
        </w:rPr>
        <w:t xml:space="preserve"> careful</w:t>
      </w:r>
      <w:r w:rsidRPr="006C3789">
        <w:rPr>
          <w:rFonts w:cstheme="minorHAnsi"/>
          <w:sz w:val="24"/>
          <w:szCs w:val="24"/>
        </w:rPr>
        <w:t xml:space="preserve"> incisions to liberate the brain from the skull. Store brain tissue at 4</w:t>
      </w:r>
      <w:r w:rsidR="00CA3796" w:rsidRPr="006C3789">
        <w:rPr>
          <w:rFonts w:cstheme="minorHAnsi"/>
          <w:sz w:val="24"/>
          <w:szCs w:val="24"/>
        </w:rPr>
        <w:t xml:space="preserve"> </w:t>
      </w:r>
      <w:r w:rsidR="00D93A01" w:rsidRPr="006C3789">
        <w:rPr>
          <w:rFonts w:cstheme="minorHAnsi"/>
          <w:sz w:val="24"/>
          <w:szCs w:val="24"/>
        </w:rPr>
        <w:t>°</w:t>
      </w:r>
      <w:r w:rsidRPr="006C3789">
        <w:rPr>
          <w:rFonts w:cstheme="minorHAnsi"/>
          <w:sz w:val="24"/>
          <w:szCs w:val="24"/>
        </w:rPr>
        <w:t>C in 4</w:t>
      </w:r>
      <w:r w:rsidR="00D93A01" w:rsidRPr="006C3789">
        <w:rPr>
          <w:rFonts w:cstheme="minorHAnsi"/>
          <w:sz w:val="24"/>
          <w:szCs w:val="24"/>
        </w:rPr>
        <w:t>%</w:t>
      </w:r>
      <w:r w:rsidRPr="006C3789">
        <w:rPr>
          <w:rFonts w:cstheme="minorHAnsi"/>
          <w:sz w:val="24"/>
          <w:szCs w:val="24"/>
        </w:rPr>
        <w:t xml:space="preserve"> PFA overnight to continue fixing. </w:t>
      </w:r>
    </w:p>
    <w:p w14:paraId="2E46455B" w14:textId="77777777" w:rsidR="004A39BE" w:rsidRPr="006C3789" w:rsidRDefault="004A39BE" w:rsidP="00B9756B">
      <w:pPr>
        <w:pStyle w:val="NoSpacing"/>
        <w:jc w:val="both"/>
        <w:rPr>
          <w:rFonts w:cstheme="minorHAnsi"/>
          <w:sz w:val="24"/>
          <w:szCs w:val="24"/>
        </w:rPr>
      </w:pPr>
    </w:p>
    <w:p w14:paraId="3F9D4D57" w14:textId="02B19146" w:rsidR="00442C3D" w:rsidRPr="006C3789" w:rsidRDefault="004A39BE" w:rsidP="00B9756B">
      <w:pPr>
        <w:pStyle w:val="NoSpacing"/>
        <w:jc w:val="both"/>
        <w:rPr>
          <w:rFonts w:cstheme="minorHAnsi"/>
          <w:sz w:val="24"/>
          <w:szCs w:val="24"/>
        </w:rPr>
      </w:pPr>
      <w:r w:rsidRPr="006C3789">
        <w:rPr>
          <w:rFonts w:cstheme="minorHAnsi"/>
          <w:sz w:val="24"/>
          <w:szCs w:val="24"/>
        </w:rPr>
        <w:t>4.</w:t>
      </w:r>
      <w:r w:rsidR="008D2CD3" w:rsidRPr="006C3789">
        <w:rPr>
          <w:rFonts w:cstheme="minorHAnsi"/>
          <w:sz w:val="24"/>
          <w:szCs w:val="24"/>
        </w:rPr>
        <w:t>5</w:t>
      </w:r>
      <w:r w:rsidR="001E2394" w:rsidRPr="006C3789">
        <w:rPr>
          <w:rFonts w:cstheme="minorHAnsi"/>
          <w:sz w:val="24"/>
          <w:szCs w:val="24"/>
        </w:rPr>
        <w:t>.</w:t>
      </w:r>
      <w:r w:rsidRPr="006C3789">
        <w:rPr>
          <w:rFonts w:cstheme="minorHAnsi"/>
          <w:sz w:val="24"/>
          <w:szCs w:val="24"/>
        </w:rPr>
        <w:t xml:space="preserve"> Remove </w:t>
      </w:r>
      <w:r w:rsidR="00586B71">
        <w:rPr>
          <w:rFonts w:cstheme="minorHAnsi"/>
          <w:sz w:val="24"/>
          <w:szCs w:val="24"/>
        </w:rPr>
        <w:t xml:space="preserve">the </w:t>
      </w:r>
      <w:r w:rsidRPr="006C3789">
        <w:rPr>
          <w:rFonts w:cstheme="minorHAnsi"/>
          <w:sz w:val="24"/>
          <w:szCs w:val="24"/>
        </w:rPr>
        <w:t>brai</w:t>
      </w:r>
      <w:r w:rsidR="00961981">
        <w:rPr>
          <w:rFonts w:cstheme="minorHAnsi"/>
          <w:sz w:val="24"/>
          <w:szCs w:val="24"/>
        </w:rPr>
        <w:t>n</w:t>
      </w:r>
      <w:r w:rsidR="00586B71">
        <w:rPr>
          <w:rFonts w:cstheme="minorHAnsi"/>
          <w:sz w:val="24"/>
          <w:szCs w:val="24"/>
        </w:rPr>
        <w:t xml:space="preserve"> tissue</w:t>
      </w:r>
      <w:r w:rsidRPr="006C3789">
        <w:rPr>
          <w:rFonts w:cstheme="minorHAnsi"/>
          <w:sz w:val="24"/>
          <w:szCs w:val="24"/>
        </w:rPr>
        <w:t xml:space="preserve"> from</w:t>
      </w:r>
      <w:r w:rsidR="00961981">
        <w:rPr>
          <w:rFonts w:cstheme="minorHAnsi"/>
          <w:sz w:val="24"/>
          <w:szCs w:val="24"/>
        </w:rPr>
        <w:t xml:space="preserve"> </w:t>
      </w:r>
      <w:r w:rsidRPr="006C3789">
        <w:rPr>
          <w:rFonts w:cstheme="minorHAnsi"/>
          <w:sz w:val="24"/>
          <w:szCs w:val="24"/>
        </w:rPr>
        <w:t>4</w:t>
      </w:r>
      <w:r w:rsidR="00D93A01" w:rsidRPr="006C3789">
        <w:rPr>
          <w:rFonts w:cstheme="minorHAnsi"/>
          <w:sz w:val="24"/>
          <w:szCs w:val="24"/>
        </w:rPr>
        <w:t>%</w:t>
      </w:r>
      <w:r w:rsidRPr="006C3789">
        <w:rPr>
          <w:rFonts w:cstheme="minorHAnsi"/>
          <w:sz w:val="24"/>
          <w:szCs w:val="24"/>
        </w:rPr>
        <w:t xml:space="preserve"> PFA solution and place in a </w:t>
      </w:r>
      <w:r w:rsidR="00691F09" w:rsidRPr="006C3789">
        <w:rPr>
          <w:rFonts w:cstheme="minorHAnsi"/>
          <w:sz w:val="24"/>
          <w:szCs w:val="24"/>
        </w:rPr>
        <w:t>1</w:t>
      </w:r>
      <w:r w:rsidRPr="006C3789">
        <w:rPr>
          <w:rFonts w:cstheme="minorHAnsi"/>
          <w:sz w:val="24"/>
          <w:szCs w:val="24"/>
        </w:rPr>
        <w:t>0</w:t>
      </w:r>
      <w:r w:rsidR="00D93A01" w:rsidRPr="006C3789">
        <w:rPr>
          <w:rFonts w:cstheme="minorHAnsi"/>
          <w:sz w:val="24"/>
          <w:szCs w:val="24"/>
        </w:rPr>
        <w:t>%</w:t>
      </w:r>
      <w:r w:rsidRPr="006C3789">
        <w:rPr>
          <w:rFonts w:cstheme="minorHAnsi"/>
          <w:sz w:val="24"/>
          <w:szCs w:val="24"/>
        </w:rPr>
        <w:t xml:space="preserve"> sucrose solution</w:t>
      </w:r>
      <w:r w:rsidR="00961981">
        <w:rPr>
          <w:rFonts w:cstheme="minorHAnsi"/>
          <w:sz w:val="24"/>
          <w:szCs w:val="24"/>
        </w:rPr>
        <w:t xml:space="preserve"> in </w:t>
      </w:r>
      <w:r w:rsidR="0039550E">
        <w:rPr>
          <w:rFonts w:cstheme="minorHAnsi"/>
          <w:sz w:val="24"/>
          <w:szCs w:val="24"/>
        </w:rPr>
        <w:t>PBS</w:t>
      </w:r>
      <w:r w:rsidRPr="006C3789">
        <w:rPr>
          <w:rFonts w:cstheme="minorHAnsi"/>
          <w:sz w:val="24"/>
          <w:szCs w:val="24"/>
        </w:rPr>
        <w:t xml:space="preserve"> to cryoprotect tissue for </w:t>
      </w:r>
      <w:r w:rsidR="00691F09" w:rsidRPr="006C3789">
        <w:rPr>
          <w:rFonts w:cstheme="minorHAnsi"/>
          <w:sz w:val="24"/>
          <w:szCs w:val="24"/>
        </w:rPr>
        <w:t>24 h</w:t>
      </w:r>
      <w:r w:rsidRPr="006C3789">
        <w:rPr>
          <w:rFonts w:cstheme="minorHAnsi"/>
          <w:sz w:val="24"/>
          <w:szCs w:val="24"/>
        </w:rPr>
        <w:t xml:space="preserve"> at 4</w:t>
      </w:r>
      <w:r w:rsidR="0099421D" w:rsidRPr="006C3789">
        <w:rPr>
          <w:rFonts w:cstheme="minorHAnsi"/>
          <w:sz w:val="24"/>
          <w:szCs w:val="24"/>
        </w:rPr>
        <w:t xml:space="preserve"> </w:t>
      </w:r>
      <w:r w:rsidR="00D93A01" w:rsidRPr="006C3789">
        <w:rPr>
          <w:rFonts w:cstheme="minorHAnsi"/>
          <w:sz w:val="24"/>
          <w:szCs w:val="24"/>
        </w:rPr>
        <w:t>°</w:t>
      </w:r>
      <w:r w:rsidRPr="006C3789">
        <w:rPr>
          <w:rFonts w:cstheme="minorHAnsi"/>
          <w:sz w:val="24"/>
          <w:szCs w:val="24"/>
        </w:rPr>
        <w:t>C.</w:t>
      </w:r>
      <w:r w:rsidR="00691F09" w:rsidRPr="006C3789">
        <w:rPr>
          <w:rFonts w:cstheme="minorHAnsi"/>
          <w:sz w:val="24"/>
          <w:szCs w:val="24"/>
        </w:rPr>
        <w:t xml:space="preserve"> Then transfer tissue to a 30</w:t>
      </w:r>
      <w:r w:rsidR="00D93A01" w:rsidRPr="006C3789">
        <w:rPr>
          <w:rFonts w:cstheme="minorHAnsi"/>
          <w:sz w:val="24"/>
          <w:szCs w:val="24"/>
        </w:rPr>
        <w:t>%</w:t>
      </w:r>
      <w:r w:rsidR="00691F09" w:rsidRPr="006C3789">
        <w:rPr>
          <w:rFonts w:cstheme="minorHAnsi"/>
          <w:sz w:val="24"/>
          <w:szCs w:val="24"/>
        </w:rPr>
        <w:t xml:space="preserve"> sucrose</w:t>
      </w:r>
      <w:r w:rsidR="00A33975">
        <w:rPr>
          <w:rFonts w:cstheme="minorHAnsi"/>
          <w:sz w:val="24"/>
          <w:szCs w:val="24"/>
        </w:rPr>
        <w:t xml:space="preserve"> PBS</w:t>
      </w:r>
      <w:r w:rsidR="00691F09" w:rsidRPr="006C3789">
        <w:rPr>
          <w:rFonts w:cstheme="minorHAnsi"/>
          <w:sz w:val="24"/>
          <w:szCs w:val="24"/>
        </w:rPr>
        <w:t xml:space="preserve"> solution for another 24 h</w:t>
      </w:r>
      <w:r w:rsidR="00D27AAD" w:rsidRPr="006C3789">
        <w:rPr>
          <w:rFonts w:cstheme="minorHAnsi"/>
          <w:sz w:val="24"/>
          <w:szCs w:val="24"/>
        </w:rPr>
        <w:t xml:space="preserve"> at </w:t>
      </w:r>
      <w:r w:rsidR="00F709A1" w:rsidRPr="006C3789">
        <w:rPr>
          <w:rFonts w:cstheme="minorHAnsi"/>
          <w:sz w:val="24"/>
          <w:szCs w:val="24"/>
        </w:rPr>
        <w:t xml:space="preserve">4 </w:t>
      </w:r>
      <w:r w:rsidR="00D93A01" w:rsidRPr="006C3789">
        <w:rPr>
          <w:rFonts w:cstheme="minorHAnsi"/>
          <w:sz w:val="24"/>
          <w:szCs w:val="24"/>
        </w:rPr>
        <w:t>°</w:t>
      </w:r>
      <w:r w:rsidR="00F709A1" w:rsidRPr="006C3789">
        <w:rPr>
          <w:rFonts w:cstheme="minorHAnsi"/>
          <w:sz w:val="24"/>
          <w:szCs w:val="24"/>
        </w:rPr>
        <w:t>C</w:t>
      </w:r>
      <w:r w:rsidR="00691F09" w:rsidRPr="006C3789">
        <w:rPr>
          <w:rFonts w:cstheme="minorHAnsi"/>
          <w:sz w:val="24"/>
          <w:szCs w:val="24"/>
        </w:rPr>
        <w:t xml:space="preserve"> before sectioning.</w:t>
      </w:r>
      <w:r w:rsidRPr="006C3789">
        <w:rPr>
          <w:rFonts w:cstheme="minorHAnsi"/>
          <w:sz w:val="24"/>
          <w:szCs w:val="24"/>
        </w:rPr>
        <w:t xml:space="preserve"> </w:t>
      </w:r>
    </w:p>
    <w:p w14:paraId="0A480856" w14:textId="77777777" w:rsidR="00442C3D" w:rsidRPr="006C3789" w:rsidRDefault="00442C3D" w:rsidP="00B9756B">
      <w:pPr>
        <w:pStyle w:val="NoSpacing"/>
        <w:jc w:val="both"/>
        <w:rPr>
          <w:rFonts w:cstheme="minorHAnsi"/>
          <w:sz w:val="24"/>
          <w:szCs w:val="24"/>
        </w:rPr>
      </w:pPr>
    </w:p>
    <w:p w14:paraId="58DF710D" w14:textId="70C56A6E" w:rsidR="004A39BE" w:rsidRPr="006C3789" w:rsidRDefault="00442C3D" w:rsidP="00B9756B">
      <w:pPr>
        <w:pStyle w:val="NoSpacing"/>
        <w:jc w:val="both"/>
        <w:rPr>
          <w:rFonts w:cstheme="minorHAnsi"/>
          <w:sz w:val="24"/>
          <w:szCs w:val="24"/>
        </w:rPr>
      </w:pPr>
      <w:r w:rsidRPr="006C3789">
        <w:rPr>
          <w:rFonts w:cstheme="minorHAnsi"/>
          <w:sz w:val="24"/>
          <w:szCs w:val="24"/>
        </w:rPr>
        <w:t xml:space="preserve">NOTE: </w:t>
      </w:r>
      <w:r w:rsidR="004A39BE" w:rsidRPr="006C3789">
        <w:rPr>
          <w:rFonts w:cstheme="minorHAnsi"/>
          <w:sz w:val="24"/>
          <w:szCs w:val="24"/>
        </w:rPr>
        <w:t>Brain tissue will sink in sucrose when ready for microtome sectioning.</w:t>
      </w:r>
      <w:r w:rsidR="00691F09" w:rsidRPr="006C3789">
        <w:rPr>
          <w:rFonts w:cstheme="minorHAnsi"/>
          <w:sz w:val="24"/>
          <w:szCs w:val="24"/>
        </w:rPr>
        <w:t xml:space="preserve"> Brain tissue can be stored long term in 30</w:t>
      </w:r>
      <w:r w:rsidR="00D93A01" w:rsidRPr="006C3789">
        <w:rPr>
          <w:rFonts w:cstheme="minorHAnsi"/>
          <w:sz w:val="24"/>
          <w:szCs w:val="24"/>
        </w:rPr>
        <w:t>%</w:t>
      </w:r>
      <w:r w:rsidR="00691F09" w:rsidRPr="006C3789">
        <w:rPr>
          <w:rFonts w:cstheme="minorHAnsi"/>
          <w:sz w:val="24"/>
          <w:szCs w:val="24"/>
        </w:rPr>
        <w:t xml:space="preserve"> sucrose.</w:t>
      </w:r>
      <w:r w:rsidR="00E710C3" w:rsidRPr="006C3789">
        <w:rPr>
          <w:rFonts w:cstheme="minorHAnsi"/>
          <w:sz w:val="24"/>
          <w:szCs w:val="24"/>
        </w:rPr>
        <w:t xml:space="preserve"> </w:t>
      </w:r>
    </w:p>
    <w:p w14:paraId="0F00D405" w14:textId="77777777" w:rsidR="004A39BE" w:rsidRPr="006C3789" w:rsidRDefault="004A39BE" w:rsidP="00B9756B">
      <w:pPr>
        <w:pStyle w:val="NoSpacing"/>
        <w:jc w:val="both"/>
        <w:rPr>
          <w:rFonts w:cstheme="minorHAnsi"/>
          <w:sz w:val="24"/>
          <w:szCs w:val="24"/>
        </w:rPr>
      </w:pPr>
    </w:p>
    <w:p w14:paraId="104862C4" w14:textId="77D67DA0" w:rsidR="0040379A" w:rsidRPr="007C4F7E" w:rsidRDefault="004A39BE" w:rsidP="00B9756B">
      <w:pPr>
        <w:pStyle w:val="NoSpacing"/>
        <w:jc w:val="both"/>
        <w:rPr>
          <w:rFonts w:cstheme="minorHAnsi"/>
          <w:sz w:val="24"/>
          <w:szCs w:val="24"/>
        </w:rPr>
      </w:pPr>
      <w:r w:rsidRPr="007C4F7E">
        <w:rPr>
          <w:rFonts w:cstheme="minorHAnsi"/>
          <w:sz w:val="24"/>
          <w:szCs w:val="24"/>
        </w:rPr>
        <w:t>4.</w:t>
      </w:r>
      <w:r w:rsidR="008D2CD3" w:rsidRPr="007C4F7E">
        <w:rPr>
          <w:rFonts w:cstheme="minorHAnsi"/>
          <w:sz w:val="24"/>
          <w:szCs w:val="24"/>
        </w:rPr>
        <w:t>6</w:t>
      </w:r>
      <w:r w:rsidR="001E2394" w:rsidRPr="007C4F7E">
        <w:rPr>
          <w:rFonts w:cstheme="minorHAnsi"/>
          <w:sz w:val="24"/>
          <w:szCs w:val="24"/>
        </w:rPr>
        <w:t>.</w:t>
      </w:r>
      <w:r w:rsidRPr="007C4F7E">
        <w:rPr>
          <w:rFonts w:cstheme="minorHAnsi"/>
          <w:sz w:val="24"/>
          <w:szCs w:val="24"/>
        </w:rPr>
        <w:t xml:space="preserve"> </w:t>
      </w:r>
      <w:r w:rsidR="009945E0" w:rsidRPr="007C4F7E">
        <w:rPr>
          <w:rFonts w:cstheme="minorHAnsi"/>
          <w:sz w:val="24"/>
          <w:szCs w:val="24"/>
        </w:rPr>
        <w:t>S</w:t>
      </w:r>
      <w:r w:rsidRPr="007C4F7E">
        <w:rPr>
          <w:rFonts w:cstheme="minorHAnsi"/>
          <w:sz w:val="24"/>
          <w:szCs w:val="24"/>
        </w:rPr>
        <w:t>ection brain</w:t>
      </w:r>
      <w:r w:rsidR="0040379A" w:rsidRPr="007C4F7E">
        <w:rPr>
          <w:rFonts w:cstheme="minorHAnsi"/>
          <w:sz w:val="24"/>
          <w:szCs w:val="24"/>
        </w:rPr>
        <w:t xml:space="preserve"> tissue</w:t>
      </w:r>
      <w:r w:rsidR="009945E0" w:rsidRPr="007C4F7E">
        <w:rPr>
          <w:rFonts w:cstheme="minorHAnsi"/>
          <w:sz w:val="24"/>
          <w:szCs w:val="24"/>
        </w:rPr>
        <w:t xml:space="preserve"> coronally</w:t>
      </w:r>
      <w:r w:rsidRPr="007C4F7E">
        <w:rPr>
          <w:rFonts w:cstheme="minorHAnsi"/>
          <w:sz w:val="24"/>
          <w:szCs w:val="24"/>
        </w:rPr>
        <w:t xml:space="preserve"> in 40 µ</w:t>
      </w:r>
      <w:r w:rsidR="00CA3796" w:rsidRPr="007C4F7E">
        <w:rPr>
          <w:rFonts w:cstheme="minorHAnsi"/>
          <w:sz w:val="24"/>
          <w:szCs w:val="24"/>
        </w:rPr>
        <w:t>m</w:t>
      </w:r>
      <w:r w:rsidRPr="007C4F7E">
        <w:rPr>
          <w:rFonts w:cstheme="minorHAnsi"/>
          <w:sz w:val="24"/>
          <w:szCs w:val="24"/>
        </w:rPr>
        <w:t xml:space="preserve"> sections using a microtome</w:t>
      </w:r>
      <w:r w:rsidR="00EC30E4" w:rsidRPr="007C4F7E">
        <w:rPr>
          <w:rFonts w:cstheme="minorHAnsi"/>
          <w:sz w:val="24"/>
          <w:szCs w:val="24"/>
        </w:rPr>
        <w:t xml:space="preserve">. Collect sections beginning at the start of the dentate gyrus, about -1.20 mm from bregma, and ending after the plate is complete with the first section being the most anterior and the last section being the most posterior. </w:t>
      </w:r>
      <w:r w:rsidR="00E40832" w:rsidRPr="007C4F7E">
        <w:rPr>
          <w:rFonts w:cstheme="minorHAnsi"/>
          <w:sz w:val="24"/>
          <w:szCs w:val="24"/>
        </w:rPr>
        <w:t>Consult a mouse brain atlas to accurately identify the DG and starting tissue collection coordinates.</w:t>
      </w:r>
    </w:p>
    <w:p w14:paraId="47E0DE11" w14:textId="77777777" w:rsidR="00B11EDA" w:rsidRPr="006C3789" w:rsidRDefault="00B11EDA" w:rsidP="00B9756B">
      <w:pPr>
        <w:pStyle w:val="NoSpacing"/>
        <w:jc w:val="both"/>
        <w:rPr>
          <w:rFonts w:cstheme="minorHAnsi"/>
          <w:sz w:val="24"/>
          <w:szCs w:val="24"/>
          <w:highlight w:val="yellow"/>
        </w:rPr>
      </w:pPr>
    </w:p>
    <w:p w14:paraId="6B554520" w14:textId="4FBC7A6D" w:rsidR="007C02F6" w:rsidRPr="006C3789" w:rsidRDefault="0040379A" w:rsidP="00B9756B">
      <w:pPr>
        <w:pStyle w:val="NoSpacing"/>
        <w:jc w:val="both"/>
        <w:rPr>
          <w:rFonts w:cstheme="minorHAnsi"/>
          <w:sz w:val="24"/>
          <w:szCs w:val="24"/>
        </w:rPr>
      </w:pPr>
      <w:r w:rsidRPr="007C4F7E">
        <w:rPr>
          <w:rFonts w:cstheme="minorHAnsi"/>
          <w:sz w:val="24"/>
          <w:szCs w:val="24"/>
        </w:rPr>
        <w:t>4.</w:t>
      </w:r>
      <w:r w:rsidR="008D2CD3" w:rsidRPr="007C4F7E">
        <w:rPr>
          <w:rFonts w:cstheme="minorHAnsi"/>
          <w:sz w:val="24"/>
          <w:szCs w:val="24"/>
        </w:rPr>
        <w:t>7</w:t>
      </w:r>
      <w:r w:rsidR="001E2394" w:rsidRPr="007C4F7E">
        <w:rPr>
          <w:rFonts w:cstheme="minorHAnsi"/>
          <w:sz w:val="24"/>
          <w:szCs w:val="24"/>
        </w:rPr>
        <w:t>.</w:t>
      </w:r>
      <w:r w:rsidRPr="007C4F7E">
        <w:rPr>
          <w:rFonts w:cstheme="minorHAnsi"/>
          <w:sz w:val="24"/>
          <w:szCs w:val="24"/>
        </w:rPr>
        <w:t xml:space="preserve"> </w:t>
      </w:r>
      <w:r w:rsidR="00DB4A78" w:rsidRPr="007C4F7E">
        <w:rPr>
          <w:rFonts w:cstheme="minorHAnsi"/>
          <w:sz w:val="24"/>
          <w:szCs w:val="24"/>
        </w:rPr>
        <w:t>Serially store each section in rows of 6 in a 48 well plate filled with antifreeze solution (</w:t>
      </w:r>
      <w:r w:rsidR="00DB4A78" w:rsidRPr="007C4F7E">
        <w:rPr>
          <w:rFonts w:cstheme="minorHAnsi"/>
          <w:b/>
          <w:sz w:val="24"/>
          <w:szCs w:val="24"/>
        </w:rPr>
        <w:t>Table 1</w:t>
      </w:r>
      <w:r w:rsidR="00DB4A78" w:rsidRPr="007C4F7E">
        <w:rPr>
          <w:rFonts w:cstheme="minorHAnsi"/>
          <w:sz w:val="24"/>
          <w:szCs w:val="24"/>
        </w:rPr>
        <w:t>).</w:t>
      </w:r>
    </w:p>
    <w:p w14:paraId="00341308" w14:textId="4C9BDFC9" w:rsidR="004A39BE" w:rsidRDefault="004A39BE" w:rsidP="00B9756B">
      <w:pPr>
        <w:pStyle w:val="NoSpacing"/>
        <w:jc w:val="both"/>
        <w:rPr>
          <w:rFonts w:cstheme="minorHAnsi"/>
          <w:sz w:val="24"/>
          <w:szCs w:val="24"/>
        </w:rPr>
      </w:pPr>
    </w:p>
    <w:p w14:paraId="743F4931" w14:textId="77777777" w:rsidR="00F81585" w:rsidRPr="006C3789" w:rsidRDefault="00F81585" w:rsidP="00F81585">
      <w:pPr>
        <w:rPr>
          <w:rFonts w:asciiTheme="minorHAnsi" w:hAnsiTheme="minorHAnsi" w:cstheme="minorHAnsi"/>
        </w:rPr>
      </w:pPr>
      <w:r w:rsidRPr="006C3789">
        <w:rPr>
          <w:rFonts w:asciiTheme="minorHAnsi" w:hAnsiTheme="minorHAnsi" w:cstheme="minorHAnsi"/>
        </w:rPr>
        <w:t>[Place Table 1 here]</w:t>
      </w:r>
    </w:p>
    <w:p w14:paraId="12E50155" w14:textId="77777777" w:rsidR="00F81585" w:rsidRPr="006C3789" w:rsidRDefault="00F81585" w:rsidP="00B9756B">
      <w:pPr>
        <w:pStyle w:val="NoSpacing"/>
        <w:jc w:val="both"/>
        <w:rPr>
          <w:rFonts w:cstheme="minorHAnsi"/>
          <w:sz w:val="24"/>
          <w:szCs w:val="24"/>
        </w:rPr>
      </w:pPr>
    </w:p>
    <w:p w14:paraId="68CACC68" w14:textId="77777777" w:rsidR="004A39BE" w:rsidRPr="006C3789" w:rsidRDefault="004A39BE" w:rsidP="00B9756B">
      <w:pPr>
        <w:rPr>
          <w:rFonts w:asciiTheme="minorHAnsi" w:hAnsiTheme="minorHAnsi" w:cstheme="minorHAnsi"/>
          <w:b/>
        </w:rPr>
      </w:pPr>
      <w:r w:rsidRPr="006C3789">
        <w:rPr>
          <w:rFonts w:asciiTheme="minorHAnsi" w:hAnsiTheme="minorHAnsi" w:cstheme="minorHAnsi"/>
          <w:b/>
        </w:rPr>
        <w:t>5. Immunohistochemistry</w:t>
      </w:r>
    </w:p>
    <w:p w14:paraId="47109BF5" w14:textId="77777777" w:rsidR="004A39BE" w:rsidRPr="006C3789" w:rsidRDefault="004A39BE" w:rsidP="00B9756B">
      <w:pPr>
        <w:rPr>
          <w:rFonts w:asciiTheme="minorHAnsi" w:hAnsiTheme="minorHAnsi" w:cstheme="minorHAnsi"/>
        </w:rPr>
      </w:pPr>
    </w:p>
    <w:p w14:paraId="633BD6A0" w14:textId="3381DE08" w:rsidR="004A39BE" w:rsidRPr="006C3789" w:rsidRDefault="000B1FAF" w:rsidP="00B9756B">
      <w:pPr>
        <w:rPr>
          <w:rFonts w:asciiTheme="minorHAnsi" w:hAnsiTheme="minorHAnsi" w:cstheme="minorHAnsi"/>
          <w:b/>
        </w:rPr>
      </w:pPr>
      <w:r w:rsidRPr="006C3789">
        <w:rPr>
          <w:rFonts w:asciiTheme="minorHAnsi" w:hAnsiTheme="minorHAnsi" w:cstheme="minorHAnsi"/>
          <w:b/>
        </w:rPr>
        <w:t xml:space="preserve">5.1. </w:t>
      </w:r>
      <w:r w:rsidR="004A39BE" w:rsidRPr="006C3789">
        <w:rPr>
          <w:rFonts w:asciiTheme="minorHAnsi" w:hAnsiTheme="minorHAnsi" w:cstheme="minorHAnsi"/>
          <w:b/>
        </w:rPr>
        <w:t xml:space="preserve">Basic </w:t>
      </w:r>
      <w:r w:rsidR="00D35C86" w:rsidRPr="006C3789">
        <w:rPr>
          <w:rFonts w:asciiTheme="minorHAnsi" w:hAnsiTheme="minorHAnsi" w:cstheme="minorHAnsi"/>
          <w:b/>
        </w:rPr>
        <w:t xml:space="preserve">floating </w:t>
      </w:r>
      <w:r w:rsidRPr="006C3789">
        <w:rPr>
          <w:rFonts w:asciiTheme="minorHAnsi" w:hAnsiTheme="minorHAnsi" w:cstheme="minorHAnsi"/>
          <w:b/>
        </w:rPr>
        <w:t>p</w:t>
      </w:r>
      <w:r w:rsidR="004A39BE" w:rsidRPr="006C3789">
        <w:rPr>
          <w:rFonts w:asciiTheme="minorHAnsi" w:hAnsiTheme="minorHAnsi" w:cstheme="minorHAnsi"/>
          <w:b/>
        </w:rPr>
        <w:t>rotocol</w:t>
      </w:r>
    </w:p>
    <w:p w14:paraId="38D8E76E" w14:textId="2D44792E" w:rsidR="000B1FAF" w:rsidRDefault="000B1FAF" w:rsidP="00B9756B">
      <w:pPr>
        <w:rPr>
          <w:rFonts w:asciiTheme="minorHAnsi" w:hAnsiTheme="minorHAnsi" w:cstheme="minorHAnsi"/>
        </w:rPr>
      </w:pPr>
    </w:p>
    <w:p w14:paraId="36E99CB3" w14:textId="3DC4BCE1" w:rsidR="00A33975" w:rsidRDefault="00A33975" w:rsidP="00B9756B">
      <w:pPr>
        <w:rPr>
          <w:rFonts w:asciiTheme="minorHAnsi" w:hAnsiTheme="minorHAnsi" w:cstheme="minorHAnsi"/>
        </w:rPr>
      </w:pPr>
      <w:r>
        <w:rPr>
          <w:rFonts w:asciiTheme="minorHAnsi" w:hAnsiTheme="minorHAnsi" w:cstheme="minorHAnsi"/>
        </w:rPr>
        <w:t xml:space="preserve">NOTE: If staining </w:t>
      </w:r>
      <w:proofErr w:type="spellStart"/>
      <w:r w:rsidR="005068AE">
        <w:rPr>
          <w:rFonts w:asciiTheme="minorHAnsi" w:hAnsiTheme="minorHAnsi" w:cstheme="minorHAnsi"/>
        </w:rPr>
        <w:t>n</w:t>
      </w:r>
      <w:r>
        <w:rPr>
          <w:rFonts w:asciiTheme="minorHAnsi" w:hAnsiTheme="minorHAnsi" w:cstheme="minorHAnsi"/>
        </w:rPr>
        <w:t>estin</w:t>
      </w:r>
      <w:proofErr w:type="spellEnd"/>
      <w:r w:rsidR="005068AE">
        <w:rPr>
          <w:rFonts w:asciiTheme="minorHAnsi" w:hAnsiTheme="minorHAnsi" w:cstheme="minorHAnsi"/>
        </w:rPr>
        <w:t>,</w:t>
      </w:r>
      <w:r>
        <w:rPr>
          <w:rFonts w:asciiTheme="minorHAnsi" w:hAnsiTheme="minorHAnsi" w:cstheme="minorHAnsi"/>
        </w:rPr>
        <w:t xml:space="preserve"> skip s</w:t>
      </w:r>
      <w:r w:rsidR="005068AE">
        <w:rPr>
          <w:rFonts w:asciiTheme="minorHAnsi" w:hAnsiTheme="minorHAnsi" w:cstheme="minorHAnsi"/>
        </w:rPr>
        <w:t>ection</w:t>
      </w:r>
      <w:r>
        <w:rPr>
          <w:rFonts w:asciiTheme="minorHAnsi" w:hAnsiTheme="minorHAnsi" w:cstheme="minorHAnsi"/>
        </w:rPr>
        <w:t xml:space="preserve"> 5.1 and proceed to </w:t>
      </w:r>
      <w:r w:rsidR="005068AE">
        <w:rPr>
          <w:rFonts w:asciiTheme="minorHAnsi" w:hAnsiTheme="minorHAnsi" w:cstheme="minorHAnsi"/>
        </w:rPr>
        <w:t>section</w:t>
      </w:r>
      <w:r>
        <w:rPr>
          <w:rFonts w:asciiTheme="minorHAnsi" w:hAnsiTheme="minorHAnsi" w:cstheme="minorHAnsi"/>
        </w:rPr>
        <w:t xml:space="preserve"> 5.2. </w:t>
      </w:r>
      <w:r w:rsidR="00E67A45">
        <w:rPr>
          <w:rFonts w:asciiTheme="minorHAnsi" w:hAnsiTheme="minorHAnsi" w:cstheme="minorHAnsi"/>
        </w:rPr>
        <w:t>The b</w:t>
      </w:r>
      <w:r>
        <w:rPr>
          <w:rFonts w:asciiTheme="minorHAnsi" w:hAnsiTheme="minorHAnsi" w:cstheme="minorHAnsi"/>
        </w:rPr>
        <w:t xml:space="preserve">asic floating protocol is for Tbr2 or </w:t>
      </w:r>
      <w:r w:rsidR="00D35C86">
        <w:rPr>
          <w:rFonts w:asciiTheme="minorHAnsi" w:hAnsiTheme="minorHAnsi" w:cstheme="minorHAnsi"/>
        </w:rPr>
        <w:t>d</w:t>
      </w:r>
      <w:r>
        <w:rPr>
          <w:rFonts w:asciiTheme="minorHAnsi" w:hAnsiTheme="minorHAnsi" w:cstheme="minorHAnsi"/>
        </w:rPr>
        <w:t>oublecortin (DCX)</w:t>
      </w:r>
      <w:r w:rsidR="002A7D2B">
        <w:rPr>
          <w:rFonts w:asciiTheme="minorHAnsi" w:hAnsiTheme="minorHAnsi" w:cstheme="minorHAnsi"/>
        </w:rPr>
        <w:t xml:space="preserve"> </w:t>
      </w:r>
      <w:r w:rsidR="00D35C86">
        <w:rPr>
          <w:rFonts w:asciiTheme="minorHAnsi" w:hAnsiTheme="minorHAnsi" w:cstheme="minorHAnsi"/>
        </w:rPr>
        <w:t>only</w:t>
      </w:r>
      <w:r w:rsidR="0054472A">
        <w:rPr>
          <w:rFonts w:asciiTheme="minorHAnsi" w:hAnsiTheme="minorHAnsi" w:cstheme="minorHAnsi"/>
        </w:rPr>
        <w:t xml:space="preserve"> without thymidine analog Edu staining.</w:t>
      </w:r>
      <w:r w:rsidR="002A7D2B">
        <w:rPr>
          <w:rFonts w:asciiTheme="minorHAnsi" w:hAnsiTheme="minorHAnsi" w:cstheme="minorHAnsi"/>
        </w:rPr>
        <w:t xml:space="preserve"> </w:t>
      </w:r>
    </w:p>
    <w:p w14:paraId="651CBEDA" w14:textId="3EFAFD8E" w:rsidR="00A33975" w:rsidRPr="006C3789" w:rsidRDefault="00A33975" w:rsidP="00B9756B">
      <w:pPr>
        <w:rPr>
          <w:rFonts w:asciiTheme="minorHAnsi" w:hAnsiTheme="minorHAnsi" w:cstheme="minorHAnsi"/>
        </w:rPr>
      </w:pPr>
    </w:p>
    <w:p w14:paraId="09A5A30D" w14:textId="7C0A70CD" w:rsidR="004A39BE" w:rsidRPr="006C3789" w:rsidRDefault="004A39BE" w:rsidP="00B9756B">
      <w:pPr>
        <w:rPr>
          <w:rFonts w:asciiTheme="minorHAnsi" w:hAnsiTheme="minorHAnsi" w:cstheme="minorHAnsi"/>
        </w:rPr>
      </w:pPr>
      <w:r w:rsidRPr="006C3789">
        <w:rPr>
          <w:rFonts w:asciiTheme="minorHAnsi" w:hAnsiTheme="minorHAnsi" w:cstheme="minorHAnsi"/>
        </w:rPr>
        <w:t>5</w:t>
      </w:r>
      <w:r w:rsidR="003E6817" w:rsidRPr="006C3789">
        <w:rPr>
          <w:rFonts w:asciiTheme="minorHAnsi" w:hAnsiTheme="minorHAnsi" w:cstheme="minorHAnsi"/>
        </w:rPr>
        <w:t>.</w:t>
      </w:r>
      <w:r w:rsidR="00182719" w:rsidRPr="006C3789">
        <w:rPr>
          <w:rFonts w:asciiTheme="minorHAnsi" w:hAnsiTheme="minorHAnsi" w:cstheme="minorHAnsi"/>
        </w:rPr>
        <w:t>1.</w:t>
      </w:r>
      <w:r w:rsidR="003E6817" w:rsidRPr="006C3789">
        <w:rPr>
          <w:rFonts w:asciiTheme="minorHAnsi" w:hAnsiTheme="minorHAnsi" w:cstheme="minorHAnsi"/>
        </w:rPr>
        <w:t>1.</w:t>
      </w:r>
      <w:r w:rsidRPr="006C3789">
        <w:rPr>
          <w:rFonts w:asciiTheme="minorHAnsi" w:hAnsiTheme="minorHAnsi" w:cstheme="minorHAnsi"/>
        </w:rPr>
        <w:t xml:space="preserve"> Transfer sections from</w:t>
      </w:r>
      <w:r w:rsidR="0014116C">
        <w:rPr>
          <w:rFonts w:asciiTheme="minorHAnsi" w:hAnsiTheme="minorHAnsi" w:cstheme="minorHAnsi"/>
        </w:rPr>
        <w:t xml:space="preserve"> the</w:t>
      </w:r>
      <w:r w:rsidRPr="006C3789">
        <w:rPr>
          <w:rFonts w:asciiTheme="minorHAnsi" w:hAnsiTheme="minorHAnsi" w:cstheme="minorHAnsi"/>
        </w:rPr>
        <w:t xml:space="preserve"> antifreeze solution to Tris-</w:t>
      </w:r>
      <w:r w:rsidR="00242A7B" w:rsidRPr="006C3789">
        <w:rPr>
          <w:rFonts w:asciiTheme="minorHAnsi" w:hAnsiTheme="minorHAnsi" w:cstheme="minorHAnsi"/>
        </w:rPr>
        <w:t>b</w:t>
      </w:r>
      <w:r w:rsidRPr="006C3789">
        <w:rPr>
          <w:rFonts w:asciiTheme="minorHAnsi" w:hAnsiTheme="minorHAnsi" w:cstheme="minorHAnsi"/>
        </w:rPr>
        <w:t xml:space="preserve">uffered </w:t>
      </w:r>
      <w:r w:rsidR="00242A7B" w:rsidRPr="006C3789">
        <w:rPr>
          <w:rFonts w:asciiTheme="minorHAnsi" w:hAnsiTheme="minorHAnsi" w:cstheme="minorHAnsi"/>
        </w:rPr>
        <w:t>s</w:t>
      </w:r>
      <w:r w:rsidRPr="006C3789">
        <w:rPr>
          <w:rFonts w:asciiTheme="minorHAnsi" w:hAnsiTheme="minorHAnsi" w:cstheme="minorHAnsi"/>
        </w:rPr>
        <w:t>aline (TBS) in serial order in a 48 well plate.</w:t>
      </w:r>
    </w:p>
    <w:p w14:paraId="326CE4EB" w14:textId="77777777" w:rsidR="004A39BE" w:rsidRPr="006C3789" w:rsidRDefault="004A39BE" w:rsidP="00B9756B">
      <w:pPr>
        <w:rPr>
          <w:rFonts w:asciiTheme="minorHAnsi" w:hAnsiTheme="minorHAnsi" w:cstheme="minorHAnsi"/>
        </w:rPr>
      </w:pPr>
    </w:p>
    <w:p w14:paraId="1696D1E2" w14:textId="77D885B2" w:rsidR="004A39BE" w:rsidRPr="006C3789" w:rsidRDefault="004A39BE" w:rsidP="00B9756B">
      <w:pPr>
        <w:rPr>
          <w:rFonts w:asciiTheme="minorHAnsi" w:hAnsiTheme="minorHAnsi" w:cstheme="minorHAnsi"/>
        </w:rPr>
      </w:pPr>
      <w:r w:rsidRPr="006C3789">
        <w:rPr>
          <w:rFonts w:asciiTheme="minorHAnsi" w:hAnsiTheme="minorHAnsi" w:cstheme="minorHAnsi"/>
        </w:rPr>
        <w:t>5.1.</w:t>
      </w:r>
      <w:r w:rsidR="00182719" w:rsidRPr="006C3789">
        <w:rPr>
          <w:rFonts w:asciiTheme="minorHAnsi" w:hAnsiTheme="minorHAnsi" w:cstheme="minorHAnsi"/>
        </w:rPr>
        <w:t>2</w:t>
      </w:r>
      <w:r w:rsidR="001E2394" w:rsidRPr="006C3789">
        <w:rPr>
          <w:rFonts w:asciiTheme="minorHAnsi" w:hAnsiTheme="minorHAnsi" w:cstheme="minorHAnsi"/>
        </w:rPr>
        <w:t>.</w:t>
      </w:r>
      <w:r w:rsidRPr="006C3789">
        <w:rPr>
          <w:rFonts w:asciiTheme="minorHAnsi" w:hAnsiTheme="minorHAnsi" w:cstheme="minorHAnsi"/>
        </w:rPr>
        <w:t xml:space="preserve"> Wash sections twice in TBS-triton (</w:t>
      </w:r>
      <w:r w:rsidR="00342B84" w:rsidRPr="006C3789">
        <w:rPr>
          <w:rFonts w:asciiTheme="minorHAnsi" w:hAnsiTheme="minorHAnsi" w:cstheme="minorHAnsi"/>
        </w:rPr>
        <w:t>0</w:t>
      </w:r>
      <w:r w:rsidRPr="006C3789">
        <w:rPr>
          <w:rFonts w:asciiTheme="minorHAnsi" w:hAnsiTheme="minorHAnsi" w:cstheme="minorHAnsi"/>
        </w:rPr>
        <w:t>.05</w:t>
      </w:r>
      <w:r w:rsidR="00D93A01" w:rsidRPr="006C3789">
        <w:rPr>
          <w:rFonts w:asciiTheme="minorHAnsi" w:hAnsiTheme="minorHAnsi" w:cstheme="minorHAnsi"/>
        </w:rPr>
        <w:t>%</w:t>
      </w:r>
      <w:r w:rsidRPr="006C3789">
        <w:rPr>
          <w:rFonts w:asciiTheme="minorHAnsi" w:hAnsiTheme="minorHAnsi" w:cstheme="minorHAnsi"/>
        </w:rPr>
        <w:t xml:space="preserve"> TBS-triton</w:t>
      </w:r>
      <w:r w:rsidR="00A86F37" w:rsidRPr="006C3789">
        <w:rPr>
          <w:rFonts w:asciiTheme="minorHAnsi" w:hAnsiTheme="minorHAnsi" w:cstheme="minorHAnsi"/>
        </w:rPr>
        <w:t xml:space="preserve">, </w:t>
      </w:r>
      <w:r w:rsidR="00A86F37" w:rsidRPr="006C3789">
        <w:rPr>
          <w:rFonts w:asciiTheme="minorHAnsi" w:hAnsiTheme="minorHAnsi" w:cstheme="minorHAnsi"/>
          <w:b/>
        </w:rPr>
        <w:t>Table 1</w:t>
      </w:r>
      <w:r w:rsidRPr="006C3789">
        <w:rPr>
          <w:rFonts w:asciiTheme="minorHAnsi" w:hAnsiTheme="minorHAnsi" w:cstheme="minorHAnsi"/>
        </w:rPr>
        <w:t>) for 5 min</w:t>
      </w:r>
      <w:r w:rsidR="000A65D1" w:rsidRPr="006C3789">
        <w:rPr>
          <w:rFonts w:asciiTheme="minorHAnsi" w:hAnsiTheme="minorHAnsi" w:cstheme="minorHAnsi"/>
        </w:rPr>
        <w:t xml:space="preserve"> by</w:t>
      </w:r>
      <w:r w:rsidR="00E2515C" w:rsidRPr="006C3789">
        <w:rPr>
          <w:rFonts w:asciiTheme="minorHAnsi" w:hAnsiTheme="minorHAnsi" w:cstheme="minorHAnsi"/>
        </w:rPr>
        <w:t xml:space="preserve"> aspirating the solution each time</w:t>
      </w:r>
      <w:r w:rsidRPr="006C3789">
        <w:rPr>
          <w:rFonts w:asciiTheme="minorHAnsi" w:hAnsiTheme="minorHAnsi" w:cstheme="minorHAnsi"/>
        </w:rPr>
        <w:t xml:space="preserve"> while shaking</w:t>
      </w:r>
      <w:r w:rsidR="00E2515C" w:rsidRPr="006C3789">
        <w:rPr>
          <w:rFonts w:asciiTheme="minorHAnsi" w:hAnsiTheme="minorHAnsi" w:cstheme="minorHAnsi"/>
        </w:rPr>
        <w:t xml:space="preserve"> or on a rocker at slow speeds</w:t>
      </w:r>
      <w:r w:rsidRPr="006C3789">
        <w:rPr>
          <w:rFonts w:asciiTheme="minorHAnsi" w:hAnsiTheme="minorHAnsi" w:cstheme="minorHAnsi"/>
        </w:rPr>
        <w:t>.</w:t>
      </w:r>
    </w:p>
    <w:p w14:paraId="32FE7BA8" w14:textId="77777777" w:rsidR="004A39BE" w:rsidRPr="006C3789" w:rsidRDefault="004A39BE" w:rsidP="00B9756B">
      <w:pPr>
        <w:rPr>
          <w:rFonts w:asciiTheme="minorHAnsi" w:hAnsiTheme="minorHAnsi" w:cstheme="minorHAnsi"/>
        </w:rPr>
      </w:pPr>
    </w:p>
    <w:p w14:paraId="67DAAA7B" w14:textId="2F980A48" w:rsidR="004A39BE" w:rsidRPr="006C3789" w:rsidRDefault="004A39BE" w:rsidP="00B9756B">
      <w:pPr>
        <w:rPr>
          <w:rFonts w:asciiTheme="minorHAnsi" w:hAnsiTheme="minorHAnsi" w:cstheme="minorHAnsi"/>
        </w:rPr>
      </w:pPr>
      <w:r w:rsidRPr="006C3789">
        <w:rPr>
          <w:rFonts w:asciiTheme="minorHAnsi" w:hAnsiTheme="minorHAnsi" w:cstheme="minorHAnsi"/>
        </w:rPr>
        <w:t>5.1.</w:t>
      </w:r>
      <w:r w:rsidR="00182719" w:rsidRPr="006C3789">
        <w:rPr>
          <w:rFonts w:asciiTheme="minorHAnsi" w:hAnsiTheme="minorHAnsi" w:cstheme="minorHAnsi"/>
        </w:rPr>
        <w:t>3</w:t>
      </w:r>
      <w:r w:rsidR="001E2394" w:rsidRPr="006C3789">
        <w:rPr>
          <w:rFonts w:asciiTheme="minorHAnsi" w:hAnsiTheme="minorHAnsi" w:cstheme="minorHAnsi"/>
        </w:rPr>
        <w:t>.</w:t>
      </w:r>
      <w:r w:rsidRPr="006C3789">
        <w:rPr>
          <w:rFonts w:asciiTheme="minorHAnsi" w:hAnsiTheme="minorHAnsi" w:cstheme="minorHAnsi"/>
        </w:rPr>
        <w:t xml:space="preserve"> Permeabilize sections using permeabilization </w:t>
      </w:r>
      <w:r w:rsidR="00342367" w:rsidRPr="006C3789">
        <w:rPr>
          <w:rFonts w:asciiTheme="minorHAnsi" w:hAnsiTheme="minorHAnsi" w:cstheme="minorHAnsi"/>
        </w:rPr>
        <w:t>buffer</w:t>
      </w:r>
      <w:r w:rsidRPr="006C3789">
        <w:rPr>
          <w:rFonts w:asciiTheme="minorHAnsi" w:hAnsiTheme="minorHAnsi" w:cstheme="minorHAnsi"/>
        </w:rPr>
        <w:t xml:space="preserve"> (</w:t>
      </w:r>
      <w:r w:rsidR="00342367" w:rsidRPr="006C3789">
        <w:rPr>
          <w:rFonts w:asciiTheme="minorHAnsi" w:hAnsiTheme="minorHAnsi" w:cstheme="minorHAnsi"/>
        </w:rPr>
        <w:t>0</w:t>
      </w:r>
      <w:r w:rsidRPr="006C3789">
        <w:rPr>
          <w:rFonts w:asciiTheme="minorHAnsi" w:hAnsiTheme="minorHAnsi" w:cstheme="minorHAnsi"/>
        </w:rPr>
        <w:t>.5% TBS-triton</w:t>
      </w:r>
      <w:r w:rsidR="00342367" w:rsidRPr="006C3789">
        <w:rPr>
          <w:rFonts w:asciiTheme="minorHAnsi" w:hAnsiTheme="minorHAnsi" w:cstheme="minorHAnsi"/>
        </w:rPr>
        <w:t xml:space="preserve">, </w:t>
      </w:r>
      <w:r w:rsidR="00342367" w:rsidRPr="006C3789">
        <w:rPr>
          <w:rFonts w:asciiTheme="minorHAnsi" w:hAnsiTheme="minorHAnsi" w:cstheme="minorHAnsi"/>
          <w:b/>
        </w:rPr>
        <w:t>Table 1</w:t>
      </w:r>
      <w:r w:rsidRPr="006C3789">
        <w:rPr>
          <w:rFonts w:asciiTheme="minorHAnsi" w:hAnsiTheme="minorHAnsi" w:cstheme="minorHAnsi"/>
        </w:rPr>
        <w:t>) for 20</w:t>
      </w:r>
      <w:r w:rsidR="00182C03" w:rsidRPr="006C3789">
        <w:rPr>
          <w:rFonts w:asciiTheme="minorHAnsi" w:hAnsiTheme="minorHAnsi" w:cstheme="minorHAnsi"/>
        </w:rPr>
        <w:t>−</w:t>
      </w:r>
      <w:r w:rsidRPr="006C3789">
        <w:rPr>
          <w:rFonts w:asciiTheme="minorHAnsi" w:hAnsiTheme="minorHAnsi" w:cstheme="minorHAnsi"/>
        </w:rPr>
        <w:t>30 min while shaking</w:t>
      </w:r>
      <w:r w:rsidR="00E2515C" w:rsidRPr="006C3789">
        <w:rPr>
          <w:rFonts w:asciiTheme="minorHAnsi" w:hAnsiTheme="minorHAnsi" w:cstheme="minorHAnsi"/>
        </w:rPr>
        <w:t xml:space="preserve"> at slow speeds</w:t>
      </w:r>
      <w:r w:rsidRPr="006C3789">
        <w:rPr>
          <w:rFonts w:asciiTheme="minorHAnsi" w:hAnsiTheme="minorHAnsi" w:cstheme="minorHAnsi"/>
        </w:rPr>
        <w:t>.</w:t>
      </w:r>
    </w:p>
    <w:p w14:paraId="4ACB1157" w14:textId="77777777" w:rsidR="004A39BE" w:rsidRPr="006C3789" w:rsidRDefault="004A39BE" w:rsidP="00B9756B">
      <w:pPr>
        <w:rPr>
          <w:rFonts w:asciiTheme="minorHAnsi" w:hAnsiTheme="minorHAnsi" w:cstheme="minorHAnsi"/>
        </w:rPr>
      </w:pPr>
    </w:p>
    <w:p w14:paraId="21066223" w14:textId="36947B7F" w:rsidR="004A39BE" w:rsidRPr="006C3789" w:rsidRDefault="004A39BE" w:rsidP="00B9756B">
      <w:pPr>
        <w:rPr>
          <w:rFonts w:asciiTheme="minorHAnsi" w:hAnsiTheme="minorHAnsi" w:cstheme="minorHAnsi"/>
        </w:rPr>
      </w:pPr>
      <w:r w:rsidRPr="006C3789">
        <w:rPr>
          <w:rFonts w:asciiTheme="minorHAnsi" w:hAnsiTheme="minorHAnsi" w:cstheme="minorHAnsi"/>
        </w:rPr>
        <w:t>5.1.</w:t>
      </w:r>
      <w:r w:rsidR="00182719" w:rsidRPr="006C3789">
        <w:rPr>
          <w:rFonts w:asciiTheme="minorHAnsi" w:hAnsiTheme="minorHAnsi" w:cstheme="minorHAnsi"/>
        </w:rPr>
        <w:t>4</w:t>
      </w:r>
      <w:r w:rsidR="001E2394" w:rsidRPr="006C3789">
        <w:rPr>
          <w:rFonts w:asciiTheme="minorHAnsi" w:hAnsiTheme="minorHAnsi" w:cstheme="minorHAnsi"/>
        </w:rPr>
        <w:t>.</w:t>
      </w:r>
      <w:r w:rsidRPr="006C3789">
        <w:rPr>
          <w:rFonts w:asciiTheme="minorHAnsi" w:hAnsiTheme="minorHAnsi" w:cstheme="minorHAnsi"/>
        </w:rPr>
        <w:t xml:space="preserve"> Make</w:t>
      </w:r>
      <w:r w:rsidR="00E67A45">
        <w:rPr>
          <w:rFonts w:asciiTheme="minorHAnsi" w:hAnsiTheme="minorHAnsi" w:cstheme="minorHAnsi"/>
        </w:rPr>
        <w:t xml:space="preserve"> the</w:t>
      </w:r>
      <w:r w:rsidRPr="006C3789">
        <w:rPr>
          <w:rFonts w:asciiTheme="minorHAnsi" w:hAnsiTheme="minorHAnsi" w:cstheme="minorHAnsi"/>
        </w:rPr>
        <w:t xml:space="preserve"> blocking buffer by adding </w:t>
      </w:r>
      <w:r w:rsidR="00182C03" w:rsidRPr="006C3789">
        <w:rPr>
          <w:rFonts w:asciiTheme="minorHAnsi" w:hAnsiTheme="minorHAnsi" w:cstheme="minorHAnsi"/>
        </w:rPr>
        <w:t>0</w:t>
      </w:r>
      <w:r w:rsidRPr="006C3789">
        <w:rPr>
          <w:rFonts w:asciiTheme="minorHAnsi" w:hAnsiTheme="minorHAnsi" w:cstheme="minorHAnsi"/>
        </w:rPr>
        <w:t xml:space="preserve">.33 </w:t>
      </w:r>
      <w:r w:rsidR="00F7687D" w:rsidRPr="006C3789">
        <w:rPr>
          <w:rFonts w:asciiTheme="minorHAnsi" w:hAnsiTheme="minorHAnsi" w:cstheme="minorHAnsi"/>
        </w:rPr>
        <w:t>µL</w:t>
      </w:r>
      <w:r w:rsidRPr="006C3789">
        <w:rPr>
          <w:rFonts w:asciiTheme="minorHAnsi" w:hAnsiTheme="minorHAnsi" w:cstheme="minorHAnsi"/>
        </w:rPr>
        <w:t xml:space="preserve"> of </w:t>
      </w:r>
      <w:r w:rsidR="009A22B4" w:rsidRPr="006C3789">
        <w:rPr>
          <w:rFonts w:asciiTheme="minorHAnsi" w:hAnsiTheme="minorHAnsi" w:cstheme="minorHAnsi"/>
        </w:rPr>
        <w:t>d</w:t>
      </w:r>
      <w:r w:rsidRPr="006C3789">
        <w:rPr>
          <w:rFonts w:asciiTheme="minorHAnsi" w:hAnsiTheme="minorHAnsi" w:cstheme="minorHAnsi"/>
        </w:rPr>
        <w:t xml:space="preserve">onkey serum to 10 </w:t>
      </w:r>
      <w:r w:rsidR="0081647B" w:rsidRPr="006C3789">
        <w:rPr>
          <w:rFonts w:asciiTheme="minorHAnsi" w:hAnsiTheme="minorHAnsi" w:cstheme="minorHAnsi"/>
        </w:rPr>
        <w:t>mL</w:t>
      </w:r>
      <w:r w:rsidRPr="006C3789">
        <w:rPr>
          <w:rFonts w:asciiTheme="minorHAnsi" w:hAnsiTheme="minorHAnsi" w:cstheme="minorHAnsi"/>
        </w:rPr>
        <w:t xml:space="preserve"> of TBS-triton. Make fresh and use within 3 days.</w:t>
      </w:r>
    </w:p>
    <w:p w14:paraId="0CEFA2AC" w14:textId="77777777" w:rsidR="004A39BE" w:rsidRPr="006C3789" w:rsidRDefault="004A39BE" w:rsidP="00B9756B">
      <w:pPr>
        <w:rPr>
          <w:rFonts w:asciiTheme="minorHAnsi" w:hAnsiTheme="minorHAnsi" w:cstheme="minorHAnsi"/>
        </w:rPr>
      </w:pPr>
    </w:p>
    <w:p w14:paraId="60405EAC" w14:textId="1B5AB636" w:rsidR="004A39BE" w:rsidRPr="006C3789" w:rsidRDefault="004A39BE" w:rsidP="00B9756B">
      <w:pPr>
        <w:rPr>
          <w:rFonts w:asciiTheme="minorHAnsi" w:hAnsiTheme="minorHAnsi" w:cstheme="minorHAnsi"/>
        </w:rPr>
      </w:pPr>
      <w:r w:rsidRPr="006C3789">
        <w:rPr>
          <w:rFonts w:asciiTheme="minorHAnsi" w:hAnsiTheme="minorHAnsi" w:cstheme="minorHAnsi"/>
        </w:rPr>
        <w:t>5.1.</w:t>
      </w:r>
      <w:r w:rsidR="00182719" w:rsidRPr="006C3789">
        <w:rPr>
          <w:rFonts w:asciiTheme="minorHAnsi" w:hAnsiTheme="minorHAnsi" w:cstheme="minorHAnsi"/>
        </w:rPr>
        <w:t>5</w:t>
      </w:r>
      <w:r w:rsidR="001E2394" w:rsidRPr="006C3789">
        <w:rPr>
          <w:rFonts w:asciiTheme="minorHAnsi" w:hAnsiTheme="minorHAnsi" w:cstheme="minorHAnsi"/>
        </w:rPr>
        <w:t>.</w:t>
      </w:r>
      <w:r w:rsidRPr="006C3789">
        <w:rPr>
          <w:rFonts w:asciiTheme="minorHAnsi" w:hAnsiTheme="minorHAnsi" w:cstheme="minorHAnsi"/>
        </w:rPr>
        <w:t xml:space="preserve"> </w:t>
      </w:r>
      <w:r w:rsidR="00E2515C" w:rsidRPr="006C3789">
        <w:rPr>
          <w:rFonts w:asciiTheme="minorHAnsi" w:hAnsiTheme="minorHAnsi" w:cstheme="minorHAnsi"/>
        </w:rPr>
        <w:t xml:space="preserve">Aspirate permeabilization </w:t>
      </w:r>
      <w:r w:rsidR="00BB2651" w:rsidRPr="006C3789">
        <w:rPr>
          <w:rFonts w:asciiTheme="minorHAnsi" w:hAnsiTheme="minorHAnsi" w:cstheme="minorHAnsi"/>
        </w:rPr>
        <w:t>buffer</w:t>
      </w:r>
      <w:r w:rsidR="00E2515C" w:rsidRPr="006C3789">
        <w:rPr>
          <w:rFonts w:asciiTheme="minorHAnsi" w:hAnsiTheme="minorHAnsi" w:cstheme="minorHAnsi"/>
        </w:rPr>
        <w:t xml:space="preserve"> and i</w:t>
      </w:r>
      <w:r w:rsidRPr="006C3789">
        <w:rPr>
          <w:rFonts w:asciiTheme="minorHAnsi" w:hAnsiTheme="minorHAnsi" w:cstheme="minorHAnsi"/>
        </w:rPr>
        <w:t>ncubate sections in blocking buffer for 30 min to 1 h at room temperature</w:t>
      </w:r>
      <w:r w:rsidR="00ED0FDD" w:rsidRPr="006C3789">
        <w:rPr>
          <w:rFonts w:asciiTheme="minorHAnsi" w:hAnsiTheme="minorHAnsi" w:cstheme="minorHAnsi"/>
        </w:rPr>
        <w:t xml:space="preserve"> (RT)</w:t>
      </w:r>
      <w:r w:rsidRPr="006C3789">
        <w:rPr>
          <w:rFonts w:asciiTheme="minorHAnsi" w:hAnsiTheme="minorHAnsi" w:cstheme="minorHAnsi"/>
        </w:rPr>
        <w:t>.</w:t>
      </w:r>
    </w:p>
    <w:p w14:paraId="207CE38C" w14:textId="77777777" w:rsidR="004A39BE" w:rsidRPr="006C3789" w:rsidRDefault="004A39BE" w:rsidP="00B9756B">
      <w:pPr>
        <w:rPr>
          <w:rFonts w:asciiTheme="minorHAnsi" w:hAnsiTheme="minorHAnsi" w:cstheme="minorHAnsi"/>
        </w:rPr>
      </w:pPr>
    </w:p>
    <w:p w14:paraId="188CB4E1" w14:textId="464DB1F9" w:rsidR="00216B5B" w:rsidRPr="006C3789" w:rsidRDefault="004A39BE" w:rsidP="00B9756B">
      <w:pPr>
        <w:rPr>
          <w:rFonts w:asciiTheme="minorHAnsi" w:hAnsiTheme="minorHAnsi" w:cstheme="minorHAnsi"/>
        </w:rPr>
      </w:pPr>
      <w:r w:rsidRPr="006C3789">
        <w:rPr>
          <w:rFonts w:asciiTheme="minorHAnsi" w:hAnsiTheme="minorHAnsi" w:cstheme="minorHAnsi"/>
        </w:rPr>
        <w:t>5.1.</w:t>
      </w:r>
      <w:r w:rsidR="00182719" w:rsidRPr="006C3789">
        <w:rPr>
          <w:rFonts w:asciiTheme="minorHAnsi" w:hAnsiTheme="minorHAnsi" w:cstheme="minorHAnsi"/>
        </w:rPr>
        <w:t>6</w:t>
      </w:r>
      <w:r w:rsidR="001E2394" w:rsidRPr="006C3789">
        <w:rPr>
          <w:rFonts w:asciiTheme="minorHAnsi" w:hAnsiTheme="minorHAnsi" w:cstheme="minorHAnsi"/>
        </w:rPr>
        <w:t>.</w:t>
      </w:r>
      <w:r w:rsidRPr="006C3789">
        <w:rPr>
          <w:rFonts w:asciiTheme="minorHAnsi" w:hAnsiTheme="minorHAnsi" w:cstheme="minorHAnsi"/>
        </w:rPr>
        <w:t xml:space="preserve"> Make</w:t>
      </w:r>
      <w:r w:rsidR="00E67A45">
        <w:rPr>
          <w:rFonts w:asciiTheme="minorHAnsi" w:hAnsiTheme="minorHAnsi" w:cstheme="minorHAnsi"/>
        </w:rPr>
        <w:t xml:space="preserve"> the</w:t>
      </w:r>
      <w:r w:rsidRPr="006C3789">
        <w:rPr>
          <w:rFonts w:asciiTheme="minorHAnsi" w:hAnsiTheme="minorHAnsi" w:cstheme="minorHAnsi"/>
        </w:rPr>
        <w:t xml:space="preserve"> primary antibody solution in blocking buffer and add to each well.</w:t>
      </w:r>
      <w:r w:rsidR="00216B5B" w:rsidRPr="006C3789">
        <w:rPr>
          <w:rFonts w:asciiTheme="minorHAnsi" w:hAnsiTheme="minorHAnsi" w:cstheme="minorHAnsi"/>
        </w:rPr>
        <w:t xml:space="preserve"> 500 </w:t>
      </w:r>
      <w:r w:rsidR="00F7687D" w:rsidRPr="006C3789">
        <w:rPr>
          <w:rFonts w:asciiTheme="minorHAnsi" w:hAnsiTheme="minorHAnsi" w:cstheme="minorHAnsi"/>
        </w:rPr>
        <w:t>µL</w:t>
      </w:r>
      <w:r w:rsidR="00216B5B" w:rsidRPr="006C3789">
        <w:rPr>
          <w:rFonts w:asciiTheme="minorHAnsi" w:hAnsiTheme="minorHAnsi" w:cstheme="minorHAnsi"/>
        </w:rPr>
        <w:t xml:space="preserve">/well is </w:t>
      </w:r>
      <w:proofErr w:type="gramStart"/>
      <w:r w:rsidR="00216B5B" w:rsidRPr="006C3789">
        <w:rPr>
          <w:rFonts w:asciiTheme="minorHAnsi" w:hAnsiTheme="minorHAnsi" w:cstheme="minorHAnsi"/>
        </w:rPr>
        <w:t>sufficient</w:t>
      </w:r>
      <w:proofErr w:type="gramEnd"/>
      <w:r w:rsidR="00216B5B" w:rsidRPr="006C3789">
        <w:rPr>
          <w:rFonts w:asciiTheme="minorHAnsi" w:hAnsiTheme="minorHAnsi" w:cstheme="minorHAnsi"/>
        </w:rPr>
        <w:t xml:space="preserve"> for all tissue </w:t>
      </w:r>
      <w:r w:rsidR="00E66838">
        <w:rPr>
          <w:rFonts w:asciiTheme="minorHAnsi" w:hAnsiTheme="minorHAnsi" w:cstheme="minorHAnsi"/>
        </w:rPr>
        <w:t xml:space="preserve">sections </w:t>
      </w:r>
      <w:r w:rsidR="00216B5B" w:rsidRPr="006C3789">
        <w:rPr>
          <w:rFonts w:asciiTheme="minorHAnsi" w:hAnsiTheme="minorHAnsi" w:cstheme="minorHAnsi"/>
        </w:rPr>
        <w:t xml:space="preserve">to be completely submerged. </w:t>
      </w:r>
      <w:r w:rsidRPr="006C3789">
        <w:rPr>
          <w:rFonts w:asciiTheme="minorHAnsi" w:hAnsiTheme="minorHAnsi" w:cstheme="minorHAnsi"/>
        </w:rPr>
        <w:t xml:space="preserve">Incubate overnight at </w:t>
      </w:r>
      <w:r w:rsidR="00D11F08" w:rsidRPr="006C3789">
        <w:rPr>
          <w:rFonts w:asciiTheme="minorHAnsi" w:hAnsiTheme="minorHAnsi" w:cstheme="minorHAnsi"/>
        </w:rPr>
        <w:t>RT</w:t>
      </w:r>
      <w:r w:rsidR="00216B5B" w:rsidRPr="006C3789">
        <w:rPr>
          <w:rFonts w:asciiTheme="minorHAnsi" w:hAnsiTheme="minorHAnsi" w:cstheme="minorHAnsi"/>
        </w:rPr>
        <w:t xml:space="preserve"> on a rocker or shaker</w:t>
      </w:r>
      <w:r w:rsidRPr="006C3789">
        <w:rPr>
          <w:rFonts w:asciiTheme="minorHAnsi" w:hAnsiTheme="minorHAnsi" w:cstheme="minorHAnsi"/>
        </w:rPr>
        <w:t xml:space="preserve">. </w:t>
      </w:r>
    </w:p>
    <w:p w14:paraId="4F345411" w14:textId="77777777" w:rsidR="00216B5B" w:rsidRPr="006C3789" w:rsidRDefault="00216B5B" w:rsidP="00B9756B">
      <w:pPr>
        <w:rPr>
          <w:rFonts w:asciiTheme="minorHAnsi" w:hAnsiTheme="minorHAnsi" w:cstheme="minorHAnsi"/>
        </w:rPr>
      </w:pPr>
    </w:p>
    <w:p w14:paraId="72323D62" w14:textId="2491C64F" w:rsidR="004A39BE" w:rsidRPr="006C3789" w:rsidRDefault="00216B5B" w:rsidP="00B9756B">
      <w:pPr>
        <w:rPr>
          <w:rFonts w:asciiTheme="minorHAnsi" w:hAnsiTheme="minorHAnsi" w:cstheme="minorHAnsi"/>
        </w:rPr>
      </w:pPr>
      <w:r w:rsidRPr="006C3789">
        <w:rPr>
          <w:rFonts w:asciiTheme="minorHAnsi" w:hAnsiTheme="minorHAnsi" w:cstheme="minorHAnsi"/>
        </w:rPr>
        <w:t>5.1.</w:t>
      </w:r>
      <w:r w:rsidR="00182719" w:rsidRPr="006C3789">
        <w:rPr>
          <w:rFonts w:asciiTheme="minorHAnsi" w:hAnsiTheme="minorHAnsi" w:cstheme="minorHAnsi"/>
        </w:rPr>
        <w:t>7</w:t>
      </w:r>
      <w:r w:rsidR="001E2394" w:rsidRPr="006C3789">
        <w:rPr>
          <w:rFonts w:asciiTheme="minorHAnsi" w:hAnsiTheme="minorHAnsi" w:cstheme="minorHAnsi"/>
        </w:rPr>
        <w:t>.</w:t>
      </w:r>
      <w:r w:rsidRPr="006C3789">
        <w:rPr>
          <w:rFonts w:asciiTheme="minorHAnsi" w:hAnsiTheme="minorHAnsi" w:cstheme="minorHAnsi"/>
        </w:rPr>
        <w:t xml:space="preserve"> Aspirate solution and r</w:t>
      </w:r>
      <w:r w:rsidR="004A39BE" w:rsidRPr="006C3789">
        <w:rPr>
          <w:rFonts w:asciiTheme="minorHAnsi" w:hAnsiTheme="minorHAnsi" w:cstheme="minorHAnsi"/>
        </w:rPr>
        <w:t xml:space="preserve">inse </w:t>
      </w:r>
      <w:r w:rsidR="00597980">
        <w:rPr>
          <w:rFonts w:asciiTheme="minorHAnsi" w:hAnsiTheme="minorHAnsi" w:cstheme="minorHAnsi"/>
        </w:rPr>
        <w:t xml:space="preserve">sections </w:t>
      </w:r>
      <w:r w:rsidR="004A39BE" w:rsidRPr="006C3789">
        <w:rPr>
          <w:rFonts w:asciiTheme="minorHAnsi" w:hAnsiTheme="minorHAnsi" w:cstheme="minorHAnsi"/>
        </w:rPr>
        <w:t>in TBS-triton 3</w:t>
      </w:r>
      <w:r w:rsidR="00D152A6">
        <w:rPr>
          <w:rFonts w:asciiTheme="minorHAnsi" w:hAnsiTheme="minorHAnsi" w:cstheme="minorHAnsi"/>
        </w:rPr>
        <w:t>x</w:t>
      </w:r>
      <w:r w:rsidR="004A39BE" w:rsidRPr="006C3789">
        <w:rPr>
          <w:rFonts w:asciiTheme="minorHAnsi" w:hAnsiTheme="minorHAnsi" w:cstheme="minorHAnsi"/>
        </w:rPr>
        <w:t xml:space="preserve"> for 10 min each</w:t>
      </w:r>
      <w:r w:rsidRPr="006C3789">
        <w:rPr>
          <w:rFonts w:asciiTheme="minorHAnsi" w:hAnsiTheme="minorHAnsi" w:cstheme="minorHAnsi"/>
        </w:rPr>
        <w:t xml:space="preserve"> to remove traces of primary antibody</w:t>
      </w:r>
      <w:r w:rsidR="004A39BE" w:rsidRPr="006C3789">
        <w:rPr>
          <w:rFonts w:asciiTheme="minorHAnsi" w:hAnsiTheme="minorHAnsi" w:cstheme="minorHAnsi"/>
        </w:rPr>
        <w:t>.</w:t>
      </w:r>
    </w:p>
    <w:p w14:paraId="0C69DC67" w14:textId="77777777" w:rsidR="004A39BE" w:rsidRPr="006C3789" w:rsidRDefault="004A39BE" w:rsidP="00B9756B">
      <w:pPr>
        <w:rPr>
          <w:rFonts w:asciiTheme="minorHAnsi" w:hAnsiTheme="minorHAnsi" w:cstheme="minorHAnsi"/>
        </w:rPr>
      </w:pPr>
    </w:p>
    <w:p w14:paraId="54392260" w14:textId="0B472E47" w:rsidR="004A39BE" w:rsidRPr="006C3789" w:rsidRDefault="004A39BE" w:rsidP="00B9756B">
      <w:pPr>
        <w:rPr>
          <w:rFonts w:asciiTheme="minorHAnsi" w:hAnsiTheme="minorHAnsi" w:cstheme="minorHAnsi"/>
        </w:rPr>
      </w:pPr>
      <w:r w:rsidRPr="006C3789">
        <w:rPr>
          <w:rFonts w:asciiTheme="minorHAnsi" w:hAnsiTheme="minorHAnsi" w:cstheme="minorHAnsi"/>
        </w:rPr>
        <w:t>5.1.</w:t>
      </w:r>
      <w:r w:rsidR="00182719" w:rsidRPr="006C3789">
        <w:rPr>
          <w:rFonts w:asciiTheme="minorHAnsi" w:hAnsiTheme="minorHAnsi" w:cstheme="minorHAnsi"/>
        </w:rPr>
        <w:t>8</w:t>
      </w:r>
      <w:r w:rsidR="001E2394" w:rsidRPr="006C3789">
        <w:rPr>
          <w:rFonts w:asciiTheme="minorHAnsi" w:hAnsiTheme="minorHAnsi" w:cstheme="minorHAnsi"/>
        </w:rPr>
        <w:t>.</w:t>
      </w:r>
      <w:r w:rsidRPr="006C3789">
        <w:rPr>
          <w:rFonts w:asciiTheme="minorHAnsi" w:hAnsiTheme="minorHAnsi" w:cstheme="minorHAnsi"/>
        </w:rPr>
        <w:t xml:space="preserve"> Incubate in fluorophore conjugated secondary antibody against primary antibodies prepared in blocking buffer solution for 2 h at </w:t>
      </w:r>
      <w:r w:rsidR="00D11F08" w:rsidRPr="006C3789">
        <w:rPr>
          <w:rFonts w:asciiTheme="minorHAnsi" w:hAnsiTheme="minorHAnsi" w:cstheme="minorHAnsi"/>
        </w:rPr>
        <w:t>RT</w:t>
      </w:r>
      <w:r w:rsidR="00E45E57" w:rsidRPr="006C3789">
        <w:rPr>
          <w:rFonts w:asciiTheme="minorHAnsi" w:hAnsiTheme="minorHAnsi" w:cstheme="minorHAnsi"/>
        </w:rPr>
        <w:t xml:space="preserve"> on a rocker</w:t>
      </w:r>
      <w:r w:rsidRPr="006C3789">
        <w:rPr>
          <w:rFonts w:asciiTheme="minorHAnsi" w:hAnsiTheme="minorHAnsi" w:cstheme="minorHAnsi"/>
        </w:rPr>
        <w:t>.</w:t>
      </w:r>
    </w:p>
    <w:p w14:paraId="2EE8973D" w14:textId="77777777" w:rsidR="004A39BE" w:rsidRPr="006C3789" w:rsidRDefault="004A39BE" w:rsidP="00B9756B">
      <w:pPr>
        <w:rPr>
          <w:rFonts w:asciiTheme="minorHAnsi" w:hAnsiTheme="minorHAnsi" w:cstheme="minorHAnsi"/>
        </w:rPr>
      </w:pPr>
    </w:p>
    <w:p w14:paraId="2BFEDB40" w14:textId="279E1D92" w:rsidR="004A39BE" w:rsidRPr="006C3789" w:rsidRDefault="004A39BE" w:rsidP="00B9756B">
      <w:pPr>
        <w:rPr>
          <w:rFonts w:asciiTheme="minorHAnsi" w:hAnsiTheme="minorHAnsi" w:cstheme="minorHAnsi"/>
        </w:rPr>
      </w:pPr>
      <w:r w:rsidRPr="006C3789">
        <w:rPr>
          <w:rFonts w:asciiTheme="minorHAnsi" w:hAnsiTheme="minorHAnsi" w:cstheme="minorHAnsi"/>
        </w:rPr>
        <w:t>5.1.</w:t>
      </w:r>
      <w:r w:rsidR="00182719" w:rsidRPr="006C3789">
        <w:rPr>
          <w:rFonts w:asciiTheme="minorHAnsi" w:hAnsiTheme="minorHAnsi" w:cstheme="minorHAnsi"/>
        </w:rPr>
        <w:t>9</w:t>
      </w:r>
      <w:r w:rsidR="001E2394" w:rsidRPr="006C3789">
        <w:rPr>
          <w:rFonts w:asciiTheme="minorHAnsi" w:hAnsiTheme="minorHAnsi" w:cstheme="minorHAnsi"/>
        </w:rPr>
        <w:t>.</w:t>
      </w:r>
      <w:r w:rsidRPr="006C3789">
        <w:rPr>
          <w:rFonts w:asciiTheme="minorHAnsi" w:hAnsiTheme="minorHAnsi" w:cstheme="minorHAnsi"/>
        </w:rPr>
        <w:t xml:space="preserve"> Wash sections 3</w:t>
      </w:r>
      <w:r w:rsidR="00B11DED">
        <w:rPr>
          <w:rFonts w:asciiTheme="minorHAnsi" w:hAnsiTheme="minorHAnsi" w:cstheme="minorHAnsi"/>
        </w:rPr>
        <w:t>x</w:t>
      </w:r>
      <w:r w:rsidRPr="006C3789">
        <w:rPr>
          <w:rFonts w:asciiTheme="minorHAnsi" w:hAnsiTheme="minorHAnsi" w:cstheme="minorHAnsi"/>
        </w:rPr>
        <w:t xml:space="preserve"> for 5 min each in TBS-triton </w:t>
      </w:r>
      <w:r w:rsidR="00E02CAB">
        <w:rPr>
          <w:rFonts w:asciiTheme="minorHAnsi" w:hAnsiTheme="minorHAnsi" w:cstheme="minorHAnsi"/>
        </w:rPr>
        <w:t xml:space="preserve">and </w:t>
      </w:r>
      <w:r w:rsidRPr="006C3789">
        <w:rPr>
          <w:rFonts w:asciiTheme="minorHAnsi" w:hAnsiTheme="minorHAnsi" w:cstheme="minorHAnsi"/>
        </w:rPr>
        <w:t xml:space="preserve">then incubate sections in </w:t>
      </w:r>
      <w:r w:rsidR="00B67DC1" w:rsidRPr="006C3789">
        <w:rPr>
          <w:rFonts w:asciiTheme="minorHAnsi" w:hAnsiTheme="minorHAnsi" w:cstheme="minorHAnsi"/>
        </w:rPr>
        <w:t>4′,6-diamidino-2-phenylindole (</w:t>
      </w:r>
      <w:r w:rsidRPr="006C3789">
        <w:rPr>
          <w:rFonts w:asciiTheme="minorHAnsi" w:hAnsiTheme="minorHAnsi" w:cstheme="minorHAnsi"/>
        </w:rPr>
        <w:t>DAPI</w:t>
      </w:r>
      <w:r w:rsidR="00B67DC1" w:rsidRPr="006C3789">
        <w:rPr>
          <w:rFonts w:asciiTheme="minorHAnsi" w:hAnsiTheme="minorHAnsi" w:cstheme="minorHAnsi"/>
        </w:rPr>
        <w:t>)</w:t>
      </w:r>
      <w:r w:rsidRPr="006C3789">
        <w:rPr>
          <w:rFonts w:asciiTheme="minorHAnsi" w:hAnsiTheme="minorHAnsi" w:cstheme="minorHAnsi"/>
        </w:rPr>
        <w:t xml:space="preserve"> solution (300</w:t>
      </w:r>
      <w:r w:rsidR="00CA3796" w:rsidRPr="006C3789">
        <w:rPr>
          <w:rFonts w:asciiTheme="minorHAnsi" w:hAnsiTheme="minorHAnsi" w:cstheme="minorHAnsi"/>
        </w:rPr>
        <w:t xml:space="preserve"> </w:t>
      </w:r>
      <w:r w:rsidRPr="006C3789">
        <w:rPr>
          <w:rFonts w:asciiTheme="minorHAnsi" w:hAnsiTheme="minorHAnsi" w:cstheme="minorHAnsi"/>
        </w:rPr>
        <w:t xml:space="preserve">µM solution at 1:100) diluted in PBS for 15 min. </w:t>
      </w:r>
    </w:p>
    <w:p w14:paraId="6B2DE2CA" w14:textId="252C9391" w:rsidR="004A39BE" w:rsidRPr="006C3789" w:rsidRDefault="004A39BE" w:rsidP="00B9756B">
      <w:pPr>
        <w:rPr>
          <w:rFonts w:asciiTheme="minorHAnsi" w:hAnsiTheme="minorHAnsi" w:cstheme="minorHAnsi"/>
        </w:rPr>
      </w:pPr>
    </w:p>
    <w:p w14:paraId="5A625698" w14:textId="23A2CBE0" w:rsidR="004A39BE" w:rsidRPr="006C3789" w:rsidRDefault="004A39BE" w:rsidP="00B9756B">
      <w:pPr>
        <w:rPr>
          <w:rFonts w:asciiTheme="minorHAnsi" w:hAnsiTheme="minorHAnsi" w:cstheme="minorHAnsi"/>
        </w:rPr>
      </w:pPr>
      <w:r w:rsidRPr="006C3789">
        <w:rPr>
          <w:rFonts w:asciiTheme="minorHAnsi" w:hAnsiTheme="minorHAnsi" w:cstheme="minorHAnsi"/>
        </w:rPr>
        <w:t>5.1.</w:t>
      </w:r>
      <w:r w:rsidR="00216B5B" w:rsidRPr="006C3789">
        <w:rPr>
          <w:rFonts w:asciiTheme="minorHAnsi" w:hAnsiTheme="minorHAnsi" w:cstheme="minorHAnsi"/>
        </w:rPr>
        <w:t>1</w:t>
      </w:r>
      <w:r w:rsidR="00182719" w:rsidRPr="006C3789">
        <w:rPr>
          <w:rFonts w:asciiTheme="minorHAnsi" w:hAnsiTheme="minorHAnsi" w:cstheme="minorHAnsi"/>
        </w:rPr>
        <w:t>0</w:t>
      </w:r>
      <w:r w:rsidR="001E2394" w:rsidRPr="006C3789">
        <w:rPr>
          <w:rFonts w:asciiTheme="minorHAnsi" w:hAnsiTheme="minorHAnsi" w:cstheme="minorHAnsi"/>
        </w:rPr>
        <w:t>.</w:t>
      </w:r>
      <w:r w:rsidRPr="006C3789">
        <w:rPr>
          <w:rFonts w:asciiTheme="minorHAnsi" w:hAnsiTheme="minorHAnsi" w:cstheme="minorHAnsi"/>
        </w:rPr>
        <w:t xml:space="preserve"> Wash sections 3</w:t>
      </w:r>
      <w:r w:rsidR="00D17191">
        <w:rPr>
          <w:rFonts w:asciiTheme="minorHAnsi" w:hAnsiTheme="minorHAnsi" w:cstheme="minorHAnsi"/>
        </w:rPr>
        <w:t>x</w:t>
      </w:r>
      <w:r w:rsidRPr="006C3789">
        <w:rPr>
          <w:rFonts w:asciiTheme="minorHAnsi" w:hAnsiTheme="minorHAnsi" w:cstheme="minorHAnsi"/>
        </w:rPr>
        <w:t xml:space="preserve"> in PBS and mount sections maintaining serial order from anterior to posterior on a </w:t>
      </w:r>
      <w:r w:rsidR="00A33975">
        <w:rPr>
          <w:rFonts w:asciiTheme="minorHAnsi" w:hAnsiTheme="minorHAnsi" w:cstheme="minorHAnsi"/>
        </w:rPr>
        <w:t>positively</w:t>
      </w:r>
      <w:r w:rsidRPr="006C3789">
        <w:rPr>
          <w:rFonts w:asciiTheme="minorHAnsi" w:hAnsiTheme="minorHAnsi" w:cstheme="minorHAnsi"/>
        </w:rPr>
        <w:t xml:space="preserve"> charged slide. Let tissue dry</w:t>
      </w:r>
      <w:r w:rsidR="00E2515C" w:rsidRPr="006C3789">
        <w:rPr>
          <w:rFonts w:asciiTheme="minorHAnsi" w:hAnsiTheme="minorHAnsi" w:cstheme="minorHAnsi"/>
        </w:rPr>
        <w:t xml:space="preserve"> at </w:t>
      </w:r>
      <w:r w:rsidR="00D11F08" w:rsidRPr="006C3789">
        <w:rPr>
          <w:rFonts w:asciiTheme="minorHAnsi" w:hAnsiTheme="minorHAnsi" w:cstheme="minorHAnsi"/>
        </w:rPr>
        <w:t>RT</w:t>
      </w:r>
      <w:r w:rsidR="00E2515C" w:rsidRPr="006C3789">
        <w:rPr>
          <w:rFonts w:asciiTheme="minorHAnsi" w:hAnsiTheme="minorHAnsi" w:cstheme="minorHAnsi"/>
        </w:rPr>
        <w:t xml:space="preserve"> until moisture is visibly gone, usually about 2</w:t>
      </w:r>
      <w:bookmarkStart w:id="4" w:name="_Hlk536614685"/>
      <w:r w:rsidR="00152FA2" w:rsidRPr="006C3789">
        <w:rPr>
          <w:rFonts w:asciiTheme="minorHAnsi" w:hAnsiTheme="minorHAnsi" w:cstheme="minorHAnsi"/>
        </w:rPr>
        <w:t>−</w:t>
      </w:r>
      <w:bookmarkEnd w:id="4"/>
      <w:r w:rsidR="00E2515C" w:rsidRPr="006C3789">
        <w:rPr>
          <w:rFonts w:asciiTheme="minorHAnsi" w:hAnsiTheme="minorHAnsi" w:cstheme="minorHAnsi"/>
        </w:rPr>
        <w:t>5 min,</w:t>
      </w:r>
      <w:r w:rsidRPr="006C3789">
        <w:rPr>
          <w:rFonts w:asciiTheme="minorHAnsi" w:hAnsiTheme="minorHAnsi" w:cstheme="minorHAnsi"/>
        </w:rPr>
        <w:t xml:space="preserve"> before </w:t>
      </w:r>
      <w:proofErr w:type="spellStart"/>
      <w:r w:rsidRPr="006C3789">
        <w:rPr>
          <w:rFonts w:asciiTheme="minorHAnsi" w:hAnsiTheme="minorHAnsi" w:cstheme="minorHAnsi"/>
        </w:rPr>
        <w:t>coverslip</w:t>
      </w:r>
      <w:r w:rsidR="00152FA2" w:rsidRPr="006C3789">
        <w:rPr>
          <w:rFonts w:asciiTheme="minorHAnsi" w:hAnsiTheme="minorHAnsi" w:cstheme="minorHAnsi"/>
        </w:rPr>
        <w:t>p</w:t>
      </w:r>
      <w:r w:rsidRPr="006C3789">
        <w:rPr>
          <w:rFonts w:asciiTheme="minorHAnsi" w:hAnsiTheme="minorHAnsi" w:cstheme="minorHAnsi"/>
        </w:rPr>
        <w:t>ing</w:t>
      </w:r>
      <w:proofErr w:type="spellEnd"/>
      <w:r w:rsidRPr="006C3789">
        <w:rPr>
          <w:rFonts w:asciiTheme="minorHAnsi" w:hAnsiTheme="minorHAnsi" w:cstheme="minorHAnsi"/>
        </w:rPr>
        <w:t xml:space="preserve"> with mounting media.</w:t>
      </w:r>
    </w:p>
    <w:p w14:paraId="09A0DEC3" w14:textId="77777777" w:rsidR="004A39BE" w:rsidRPr="006C3789" w:rsidRDefault="004A39BE" w:rsidP="00B9756B">
      <w:pPr>
        <w:rPr>
          <w:rFonts w:asciiTheme="minorHAnsi" w:hAnsiTheme="minorHAnsi" w:cstheme="minorHAnsi"/>
        </w:rPr>
      </w:pPr>
    </w:p>
    <w:p w14:paraId="2EC67EDC" w14:textId="50A510F3" w:rsidR="00182719" w:rsidRPr="00AD54BB" w:rsidRDefault="00182719" w:rsidP="00B9756B">
      <w:pPr>
        <w:rPr>
          <w:rFonts w:asciiTheme="minorHAnsi" w:hAnsiTheme="minorHAnsi" w:cstheme="minorHAnsi"/>
          <w:b/>
          <w:highlight w:val="yellow"/>
        </w:rPr>
      </w:pPr>
      <w:r w:rsidRPr="00AD54BB">
        <w:rPr>
          <w:rFonts w:asciiTheme="minorHAnsi" w:hAnsiTheme="minorHAnsi" w:cstheme="minorHAnsi"/>
          <w:b/>
          <w:highlight w:val="yellow"/>
        </w:rPr>
        <w:t xml:space="preserve">5.2. </w:t>
      </w:r>
      <w:r w:rsidR="004A39BE" w:rsidRPr="00AD54BB">
        <w:rPr>
          <w:rFonts w:asciiTheme="minorHAnsi" w:hAnsiTheme="minorHAnsi" w:cstheme="minorHAnsi"/>
          <w:b/>
          <w:highlight w:val="yellow"/>
        </w:rPr>
        <w:t>Antigen retrieval</w:t>
      </w:r>
    </w:p>
    <w:p w14:paraId="7D283D34" w14:textId="77777777" w:rsidR="00182719" w:rsidRPr="00067132" w:rsidRDefault="00182719" w:rsidP="00B9756B">
      <w:pPr>
        <w:rPr>
          <w:rFonts w:asciiTheme="minorHAnsi" w:hAnsiTheme="minorHAnsi" w:cstheme="minorHAnsi"/>
          <w:highlight w:val="yellow"/>
        </w:rPr>
      </w:pPr>
    </w:p>
    <w:p w14:paraId="27E91B17" w14:textId="7C97B209" w:rsidR="004A39BE" w:rsidRPr="003374CE" w:rsidRDefault="00182719" w:rsidP="00B9756B">
      <w:pPr>
        <w:rPr>
          <w:rFonts w:asciiTheme="minorHAnsi" w:hAnsiTheme="minorHAnsi" w:cstheme="minorHAnsi"/>
          <w:highlight w:val="yellow"/>
        </w:rPr>
      </w:pPr>
      <w:r w:rsidRPr="00067132">
        <w:rPr>
          <w:rFonts w:asciiTheme="minorHAnsi" w:hAnsiTheme="minorHAnsi" w:cstheme="minorHAnsi"/>
          <w:highlight w:val="yellow"/>
        </w:rPr>
        <w:t xml:space="preserve">NOTE: </w:t>
      </w:r>
      <w:r w:rsidR="00C05DA4">
        <w:rPr>
          <w:rFonts w:asciiTheme="minorHAnsi" w:hAnsiTheme="minorHAnsi" w:cstheme="minorHAnsi"/>
          <w:highlight w:val="yellow"/>
        </w:rPr>
        <w:t xml:space="preserve">This section is required for </w:t>
      </w:r>
      <w:proofErr w:type="spellStart"/>
      <w:r w:rsidR="00C05DA4">
        <w:rPr>
          <w:rFonts w:asciiTheme="minorHAnsi" w:hAnsiTheme="minorHAnsi" w:cstheme="minorHAnsi"/>
          <w:highlight w:val="yellow"/>
        </w:rPr>
        <w:t>nestin</w:t>
      </w:r>
      <w:proofErr w:type="spellEnd"/>
      <w:r w:rsidR="00C05DA4">
        <w:rPr>
          <w:rFonts w:asciiTheme="minorHAnsi" w:hAnsiTheme="minorHAnsi" w:cstheme="minorHAnsi"/>
          <w:highlight w:val="yellow"/>
        </w:rPr>
        <w:t xml:space="preserve"> only. </w:t>
      </w:r>
      <w:r w:rsidR="004A39BE" w:rsidRPr="00067132">
        <w:rPr>
          <w:rFonts w:asciiTheme="minorHAnsi" w:hAnsiTheme="minorHAnsi" w:cstheme="minorHAnsi"/>
          <w:highlight w:val="yellow"/>
        </w:rPr>
        <w:t xml:space="preserve">If staining </w:t>
      </w:r>
      <w:proofErr w:type="spellStart"/>
      <w:r w:rsidR="004A39BE" w:rsidRPr="00067132">
        <w:rPr>
          <w:rFonts w:asciiTheme="minorHAnsi" w:hAnsiTheme="minorHAnsi" w:cstheme="minorHAnsi"/>
          <w:highlight w:val="yellow"/>
        </w:rPr>
        <w:t>nestin</w:t>
      </w:r>
      <w:proofErr w:type="spellEnd"/>
      <w:r w:rsidRPr="00067132">
        <w:rPr>
          <w:rFonts w:asciiTheme="minorHAnsi" w:hAnsiTheme="minorHAnsi" w:cstheme="minorHAnsi"/>
          <w:highlight w:val="yellow"/>
        </w:rPr>
        <w:t>,</w:t>
      </w:r>
      <w:r w:rsidR="004A39BE" w:rsidRPr="00067132">
        <w:rPr>
          <w:rFonts w:asciiTheme="minorHAnsi" w:hAnsiTheme="minorHAnsi" w:cstheme="minorHAnsi"/>
          <w:highlight w:val="yellow"/>
        </w:rPr>
        <w:t xml:space="preserve"> perform this s</w:t>
      </w:r>
      <w:r w:rsidR="00C05DA4">
        <w:rPr>
          <w:rFonts w:asciiTheme="minorHAnsi" w:hAnsiTheme="minorHAnsi" w:cstheme="minorHAnsi"/>
          <w:highlight w:val="yellow"/>
        </w:rPr>
        <w:t xml:space="preserve">ection </w:t>
      </w:r>
      <w:r w:rsidR="004A39BE" w:rsidRPr="00067132">
        <w:rPr>
          <w:rFonts w:asciiTheme="minorHAnsi" w:hAnsiTheme="minorHAnsi" w:cstheme="minorHAnsi"/>
          <w:highlight w:val="yellow"/>
        </w:rPr>
        <w:t xml:space="preserve">before </w:t>
      </w:r>
      <w:r w:rsidR="009229C7" w:rsidRPr="00067132">
        <w:rPr>
          <w:rFonts w:asciiTheme="minorHAnsi" w:hAnsiTheme="minorHAnsi" w:cstheme="minorHAnsi"/>
          <w:highlight w:val="yellow"/>
        </w:rPr>
        <w:t xml:space="preserve">the </w:t>
      </w:r>
      <w:r w:rsidR="004A39BE" w:rsidRPr="00067132">
        <w:rPr>
          <w:rFonts w:asciiTheme="minorHAnsi" w:hAnsiTheme="minorHAnsi" w:cstheme="minorHAnsi"/>
          <w:highlight w:val="yellow"/>
        </w:rPr>
        <w:t xml:space="preserve">thymidine analog </w:t>
      </w:r>
      <w:r w:rsidR="00CE033E">
        <w:rPr>
          <w:rFonts w:asciiTheme="minorHAnsi" w:hAnsiTheme="minorHAnsi" w:cstheme="minorHAnsi"/>
          <w:highlight w:val="yellow"/>
        </w:rPr>
        <w:t>staining</w:t>
      </w:r>
      <w:r w:rsidR="00A33975" w:rsidRPr="003374CE">
        <w:rPr>
          <w:rFonts w:asciiTheme="minorHAnsi" w:hAnsiTheme="minorHAnsi" w:cstheme="minorHAnsi"/>
          <w:highlight w:val="yellow"/>
        </w:rPr>
        <w:t xml:space="preserve"> </w:t>
      </w:r>
      <w:r w:rsidR="00CE033E">
        <w:rPr>
          <w:rFonts w:asciiTheme="minorHAnsi" w:hAnsiTheme="minorHAnsi" w:cstheme="minorHAnsi"/>
          <w:highlight w:val="yellow"/>
        </w:rPr>
        <w:t xml:space="preserve">(section </w:t>
      </w:r>
      <w:r w:rsidR="00A33975" w:rsidRPr="003374CE">
        <w:rPr>
          <w:rFonts w:asciiTheme="minorHAnsi" w:hAnsiTheme="minorHAnsi" w:cstheme="minorHAnsi"/>
          <w:highlight w:val="yellow"/>
        </w:rPr>
        <w:t>5.3</w:t>
      </w:r>
      <w:r w:rsidR="00CE033E">
        <w:rPr>
          <w:rFonts w:asciiTheme="minorHAnsi" w:hAnsiTheme="minorHAnsi" w:cstheme="minorHAnsi"/>
          <w:highlight w:val="yellow"/>
        </w:rPr>
        <w:t>)</w:t>
      </w:r>
      <w:r w:rsidR="00822187" w:rsidRPr="003374CE">
        <w:rPr>
          <w:rFonts w:asciiTheme="minorHAnsi" w:hAnsiTheme="minorHAnsi" w:cstheme="minorHAnsi"/>
          <w:highlight w:val="yellow"/>
        </w:rPr>
        <w:t>.</w:t>
      </w:r>
      <w:r w:rsidR="004A39BE" w:rsidRPr="003374CE">
        <w:rPr>
          <w:rFonts w:asciiTheme="minorHAnsi" w:hAnsiTheme="minorHAnsi" w:cstheme="minorHAnsi"/>
          <w:highlight w:val="yellow"/>
        </w:rPr>
        <w:t xml:space="preserve"> </w:t>
      </w:r>
      <w:r w:rsidR="00822187" w:rsidRPr="00067132">
        <w:rPr>
          <w:rFonts w:asciiTheme="minorHAnsi" w:hAnsiTheme="minorHAnsi" w:cstheme="minorHAnsi"/>
          <w:highlight w:val="yellow"/>
        </w:rPr>
        <w:t>S</w:t>
      </w:r>
      <w:r w:rsidR="004A39BE" w:rsidRPr="00067132">
        <w:rPr>
          <w:rFonts w:asciiTheme="minorHAnsi" w:hAnsiTheme="minorHAnsi" w:cstheme="minorHAnsi"/>
          <w:highlight w:val="yellow"/>
        </w:rPr>
        <w:t xml:space="preserve">kip for Tbr2 or </w:t>
      </w:r>
      <w:r w:rsidR="00A33975" w:rsidRPr="00067132">
        <w:rPr>
          <w:rFonts w:asciiTheme="minorHAnsi" w:hAnsiTheme="minorHAnsi" w:cstheme="minorHAnsi"/>
          <w:highlight w:val="yellow"/>
        </w:rPr>
        <w:t>DCX</w:t>
      </w:r>
      <w:r w:rsidR="004A39BE" w:rsidRPr="00067132">
        <w:rPr>
          <w:rFonts w:asciiTheme="minorHAnsi" w:hAnsiTheme="minorHAnsi" w:cstheme="minorHAnsi"/>
          <w:highlight w:val="yellow"/>
        </w:rPr>
        <w:t xml:space="preserve"> staining</w:t>
      </w:r>
      <w:r w:rsidR="0054472A" w:rsidRPr="00067132">
        <w:rPr>
          <w:rFonts w:asciiTheme="minorHAnsi" w:hAnsiTheme="minorHAnsi" w:cstheme="minorHAnsi"/>
          <w:highlight w:val="yellow"/>
        </w:rPr>
        <w:t xml:space="preserve"> with Edu</w:t>
      </w:r>
      <w:r w:rsidR="005D4E92" w:rsidRPr="00067132">
        <w:rPr>
          <w:rFonts w:asciiTheme="minorHAnsi" w:hAnsiTheme="minorHAnsi" w:cstheme="minorHAnsi"/>
          <w:highlight w:val="yellow"/>
        </w:rPr>
        <w:t>.</w:t>
      </w:r>
    </w:p>
    <w:p w14:paraId="44C80A64" w14:textId="77777777" w:rsidR="00446F42" w:rsidRPr="003374CE" w:rsidRDefault="00446F42" w:rsidP="00B9756B">
      <w:pPr>
        <w:rPr>
          <w:rFonts w:asciiTheme="minorHAnsi" w:hAnsiTheme="minorHAnsi" w:cstheme="minorHAnsi"/>
          <w:i/>
          <w:highlight w:val="yellow"/>
        </w:rPr>
      </w:pPr>
    </w:p>
    <w:p w14:paraId="34C10E28" w14:textId="131FCEB5" w:rsidR="004A39BE" w:rsidRPr="00BB2B21" w:rsidRDefault="004A39BE" w:rsidP="00B9756B">
      <w:pPr>
        <w:rPr>
          <w:rFonts w:asciiTheme="minorHAnsi" w:hAnsiTheme="minorHAnsi" w:cstheme="minorHAnsi"/>
          <w:highlight w:val="yellow"/>
        </w:rPr>
      </w:pPr>
      <w:r w:rsidRPr="00BB2B21">
        <w:rPr>
          <w:rFonts w:asciiTheme="minorHAnsi" w:hAnsiTheme="minorHAnsi" w:cstheme="minorHAnsi"/>
          <w:highlight w:val="yellow"/>
        </w:rPr>
        <w:t>5.2</w:t>
      </w:r>
      <w:r w:rsidR="001E2394" w:rsidRPr="00BB2B21">
        <w:rPr>
          <w:rFonts w:asciiTheme="minorHAnsi" w:hAnsiTheme="minorHAnsi" w:cstheme="minorHAnsi"/>
          <w:highlight w:val="yellow"/>
        </w:rPr>
        <w:t>.</w:t>
      </w:r>
      <w:r w:rsidR="00DF6789" w:rsidRPr="00BB2B21">
        <w:rPr>
          <w:rFonts w:asciiTheme="minorHAnsi" w:hAnsiTheme="minorHAnsi" w:cstheme="minorHAnsi"/>
          <w:highlight w:val="yellow"/>
        </w:rPr>
        <w:t>1.</w:t>
      </w:r>
      <w:r w:rsidRPr="00BB2B21">
        <w:rPr>
          <w:rFonts w:asciiTheme="minorHAnsi" w:hAnsiTheme="minorHAnsi" w:cstheme="minorHAnsi"/>
          <w:highlight w:val="yellow"/>
        </w:rPr>
        <w:t xml:space="preserve"> Place tissue sections in PBS and mount 5</w:t>
      </w:r>
      <w:r w:rsidR="00313603" w:rsidRPr="00BB2B21">
        <w:rPr>
          <w:rFonts w:asciiTheme="minorHAnsi" w:hAnsiTheme="minorHAnsi" w:cstheme="minorHAnsi"/>
          <w:highlight w:val="yellow"/>
        </w:rPr>
        <w:t>−</w:t>
      </w:r>
      <w:r w:rsidRPr="00BB2B21">
        <w:rPr>
          <w:rFonts w:asciiTheme="minorHAnsi" w:hAnsiTheme="minorHAnsi" w:cstheme="minorHAnsi"/>
          <w:highlight w:val="yellow"/>
        </w:rPr>
        <w:t xml:space="preserve">8 sections on </w:t>
      </w:r>
      <w:r w:rsidR="003374CE">
        <w:rPr>
          <w:rFonts w:asciiTheme="minorHAnsi" w:hAnsiTheme="minorHAnsi" w:cstheme="minorHAnsi"/>
          <w:highlight w:val="yellow"/>
        </w:rPr>
        <w:t xml:space="preserve">a </w:t>
      </w:r>
      <w:r w:rsidRPr="00BB2B21">
        <w:rPr>
          <w:rFonts w:asciiTheme="minorHAnsi" w:hAnsiTheme="minorHAnsi" w:cstheme="minorHAnsi"/>
          <w:highlight w:val="yellow"/>
        </w:rPr>
        <w:t>p</w:t>
      </w:r>
      <w:r w:rsidR="003374CE">
        <w:rPr>
          <w:rFonts w:asciiTheme="minorHAnsi" w:hAnsiTheme="minorHAnsi" w:cstheme="minorHAnsi"/>
          <w:highlight w:val="yellow"/>
        </w:rPr>
        <w:t>ositively</w:t>
      </w:r>
      <w:r w:rsidRPr="00BB2B21">
        <w:rPr>
          <w:rFonts w:asciiTheme="minorHAnsi" w:hAnsiTheme="minorHAnsi" w:cstheme="minorHAnsi"/>
          <w:highlight w:val="yellow"/>
        </w:rPr>
        <w:t xml:space="preserve"> charged slide maintaining serial order from anterior to posterior. Let tissue sections dry</w:t>
      </w:r>
      <w:r w:rsidR="00216B5B" w:rsidRPr="00BB2B21">
        <w:rPr>
          <w:rFonts w:asciiTheme="minorHAnsi" w:hAnsiTheme="minorHAnsi" w:cstheme="minorHAnsi"/>
          <w:highlight w:val="yellow"/>
        </w:rPr>
        <w:t xml:space="preserve"> at </w:t>
      </w:r>
      <w:r w:rsidR="00D11F08" w:rsidRPr="00BB2B21">
        <w:rPr>
          <w:rFonts w:asciiTheme="minorHAnsi" w:hAnsiTheme="minorHAnsi" w:cstheme="minorHAnsi"/>
          <w:highlight w:val="yellow"/>
        </w:rPr>
        <w:t>RT</w:t>
      </w:r>
      <w:r w:rsidRPr="00BB2B21">
        <w:rPr>
          <w:rFonts w:asciiTheme="minorHAnsi" w:hAnsiTheme="minorHAnsi" w:cstheme="minorHAnsi"/>
          <w:highlight w:val="yellow"/>
        </w:rPr>
        <w:t xml:space="preserve"> to completely adhere to slides</w:t>
      </w:r>
      <w:r w:rsidR="00FA2BF1" w:rsidRPr="00BB2B21">
        <w:rPr>
          <w:rFonts w:asciiTheme="minorHAnsi" w:hAnsiTheme="minorHAnsi" w:cstheme="minorHAnsi"/>
          <w:highlight w:val="yellow"/>
        </w:rPr>
        <w:t>, which takes about 2−5 min</w:t>
      </w:r>
      <w:r w:rsidRPr="00BB2B21">
        <w:rPr>
          <w:rFonts w:asciiTheme="minorHAnsi" w:hAnsiTheme="minorHAnsi" w:cstheme="minorHAnsi"/>
          <w:highlight w:val="yellow"/>
        </w:rPr>
        <w:t>.</w:t>
      </w:r>
      <w:r w:rsidR="00216B5B" w:rsidRPr="00BB2B21">
        <w:rPr>
          <w:rFonts w:asciiTheme="minorHAnsi" w:hAnsiTheme="minorHAnsi" w:cstheme="minorHAnsi"/>
          <w:highlight w:val="yellow"/>
        </w:rPr>
        <w:t xml:space="preserve"> Tissue should be visibly absent of moisture.</w:t>
      </w:r>
    </w:p>
    <w:p w14:paraId="6D48F556" w14:textId="77777777" w:rsidR="004A39BE" w:rsidRPr="00BB2B21" w:rsidRDefault="004A39BE" w:rsidP="00B9756B">
      <w:pPr>
        <w:rPr>
          <w:rFonts w:asciiTheme="minorHAnsi" w:hAnsiTheme="minorHAnsi" w:cstheme="minorHAnsi"/>
          <w:highlight w:val="yellow"/>
        </w:rPr>
      </w:pPr>
    </w:p>
    <w:p w14:paraId="22F8D829" w14:textId="03BAF557" w:rsidR="004A39BE" w:rsidRPr="00BB2B21" w:rsidRDefault="004A39BE" w:rsidP="00B9756B">
      <w:pPr>
        <w:rPr>
          <w:rFonts w:asciiTheme="minorHAnsi" w:hAnsiTheme="minorHAnsi" w:cstheme="minorHAnsi"/>
          <w:highlight w:val="yellow"/>
        </w:rPr>
      </w:pPr>
      <w:r w:rsidRPr="00BB2B21">
        <w:rPr>
          <w:rFonts w:asciiTheme="minorHAnsi" w:hAnsiTheme="minorHAnsi" w:cstheme="minorHAnsi"/>
          <w:highlight w:val="yellow"/>
        </w:rPr>
        <w:t>5.2.</w:t>
      </w:r>
      <w:r w:rsidR="00DF6789" w:rsidRPr="00BB2B21">
        <w:rPr>
          <w:rFonts w:asciiTheme="minorHAnsi" w:hAnsiTheme="minorHAnsi" w:cstheme="minorHAnsi"/>
          <w:highlight w:val="yellow"/>
        </w:rPr>
        <w:t>2</w:t>
      </w:r>
      <w:r w:rsidR="001E2394" w:rsidRPr="00BB2B21">
        <w:rPr>
          <w:rFonts w:asciiTheme="minorHAnsi" w:hAnsiTheme="minorHAnsi" w:cstheme="minorHAnsi"/>
          <w:highlight w:val="yellow"/>
        </w:rPr>
        <w:t>.</w:t>
      </w:r>
      <w:r w:rsidRPr="00BB2B21">
        <w:rPr>
          <w:rFonts w:asciiTheme="minorHAnsi" w:hAnsiTheme="minorHAnsi" w:cstheme="minorHAnsi"/>
          <w:highlight w:val="yellow"/>
        </w:rPr>
        <w:t xml:space="preserve"> Prepare citrate buffer </w:t>
      </w:r>
      <w:r w:rsidR="00FA2BF1" w:rsidRPr="00BB2B21">
        <w:rPr>
          <w:rFonts w:asciiTheme="minorHAnsi" w:hAnsiTheme="minorHAnsi" w:cstheme="minorHAnsi"/>
          <w:highlight w:val="yellow"/>
        </w:rPr>
        <w:t>(</w:t>
      </w:r>
      <w:r w:rsidR="00FA2BF1" w:rsidRPr="00BB2B21">
        <w:rPr>
          <w:rFonts w:asciiTheme="minorHAnsi" w:hAnsiTheme="minorHAnsi" w:cstheme="minorHAnsi"/>
          <w:b/>
          <w:highlight w:val="yellow"/>
        </w:rPr>
        <w:t>Table 1</w:t>
      </w:r>
      <w:r w:rsidR="00FA2BF1" w:rsidRPr="00BB2B21">
        <w:rPr>
          <w:rFonts w:asciiTheme="minorHAnsi" w:hAnsiTheme="minorHAnsi" w:cstheme="minorHAnsi"/>
          <w:highlight w:val="yellow"/>
        </w:rPr>
        <w:t xml:space="preserve">) </w:t>
      </w:r>
      <w:r w:rsidRPr="00BB2B21">
        <w:rPr>
          <w:rFonts w:asciiTheme="minorHAnsi" w:hAnsiTheme="minorHAnsi" w:cstheme="minorHAnsi"/>
          <w:highlight w:val="yellow"/>
        </w:rPr>
        <w:t>in a container, usually a</w:t>
      </w:r>
      <w:r w:rsidR="00652627" w:rsidRPr="00BB2B21">
        <w:rPr>
          <w:rFonts w:asciiTheme="minorHAnsi" w:hAnsiTheme="minorHAnsi" w:cstheme="minorHAnsi"/>
          <w:highlight w:val="yellow"/>
        </w:rPr>
        <w:t xml:space="preserve"> 1000 </w:t>
      </w:r>
      <w:r w:rsidR="00F7687D" w:rsidRPr="00BB2B21">
        <w:rPr>
          <w:rFonts w:asciiTheme="minorHAnsi" w:hAnsiTheme="minorHAnsi" w:cstheme="minorHAnsi"/>
          <w:highlight w:val="yellow"/>
        </w:rPr>
        <w:t>µL</w:t>
      </w:r>
      <w:r w:rsidRPr="00BB2B21">
        <w:rPr>
          <w:rFonts w:asciiTheme="minorHAnsi" w:hAnsiTheme="minorHAnsi" w:cstheme="minorHAnsi"/>
          <w:highlight w:val="yellow"/>
        </w:rPr>
        <w:t xml:space="preserve"> pipette tip box.</w:t>
      </w:r>
    </w:p>
    <w:p w14:paraId="3F89505F" w14:textId="77777777" w:rsidR="004A39BE" w:rsidRPr="00BB2B21" w:rsidRDefault="004A39BE" w:rsidP="00B9756B">
      <w:pPr>
        <w:rPr>
          <w:rFonts w:asciiTheme="minorHAnsi" w:hAnsiTheme="minorHAnsi" w:cstheme="minorHAnsi"/>
          <w:highlight w:val="yellow"/>
        </w:rPr>
      </w:pPr>
    </w:p>
    <w:p w14:paraId="11DD1E30" w14:textId="55B95CC7" w:rsidR="004A39BE" w:rsidRPr="00BB2B21" w:rsidRDefault="004A39BE" w:rsidP="00B9756B">
      <w:pPr>
        <w:rPr>
          <w:rFonts w:asciiTheme="minorHAnsi" w:hAnsiTheme="minorHAnsi" w:cstheme="minorHAnsi"/>
          <w:highlight w:val="yellow"/>
        </w:rPr>
      </w:pPr>
      <w:r w:rsidRPr="00BB2B21">
        <w:rPr>
          <w:rFonts w:asciiTheme="minorHAnsi" w:hAnsiTheme="minorHAnsi" w:cstheme="minorHAnsi"/>
          <w:highlight w:val="yellow"/>
        </w:rPr>
        <w:t>5.2.</w:t>
      </w:r>
      <w:r w:rsidR="00DF6789" w:rsidRPr="00BB2B21">
        <w:rPr>
          <w:rFonts w:asciiTheme="minorHAnsi" w:hAnsiTheme="minorHAnsi" w:cstheme="minorHAnsi"/>
          <w:highlight w:val="yellow"/>
        </w:rPr>
        <w:t>3</w:t>
      </w:r>
      <w:r w:rsidR="001E2394" w:rsidRPr="00BB2B21">
        <w:rPr>
          <w:rFonts w:asciiTheme="minorHAnsi" w:hAnsiTheme="minorHAnsi" w:cstheme="minorHAnsi"/>
          <w:highlight w:val="yellow"/>
        </w:rPr>
        <w:t>.</w:t>
      </w:r>
      <w:r w:rsidRPr="00BB2B21">
        <w:rPr>
          <w:rFonts w:asciiTheme="minorHAnsi" w:hAnsiTheme="minorHAnsi" w:cstheme="minorHAnsi"/>
          <w:highlight w:val="yellow"/>
        </w:rPr>
        <w:t xml:space="preserve"> Heat citrate buffer in a</w:t>
      </w:r>
      <w:r w:rsidR="00691F09" w:rsidRPr="00BB2B21">
        <w:rPr>
          <w:rFonts w:asciiTheme="minorHAnsi" w:hAnsiTheme="minorHAnsi" w:cstheme="minorHAnsi"/>
          <w:highlight w:val="yellow"/>
        </w:rPr>
        <w:t xml:space="preserve"> </w:t>
      </w:r>
      <w:r w:rsidRPr="00BB2B21">
        <w:rPr>
          <w:rFonts w:asciiTheme="minorHAnsi" w:hAnsiTheme="minorHAnsi" w:cstheme="minorHAnsi"/>
          <w:highlight w:val="yellow"/>
        </w:rPr>
        <w:t>microwave</w:t>
      </w:r>
      <w:r w:rsidR="00007E54" w:rsidRPr="00BB2B21">
        <w:rPr>
          <w:rFonts w:asciiTheme="minorHAnsi" w:hAnsiTheme="minorHAnsi" w:cstheme="minorHAnsi"/>
          <w:highlight w:val="yellow"/>
        </w:rPr>
        <w:t xml:space="preserve"> oven</w:t>
      </w:r>
      <w:r w:rsidR="004A685C" w:rsidRPr="00BB2B21">
        <w:rPr>
          <w:rFonts w:asciiTheme="minorHAnsi" w:hAnsiTheme="minorHAnsi" w:cstheme="minorHAnsi"/>
          <w:highlight w:val="yellow"/>
        </w:rPr>
        <w:t xml:space="preserve"> (1000 </w:t>
      </w:r>
      <w:r w:rsidR="007E45D0" w:rsidRPr="00BB2B21">
        <w:rPr>
          <w:rFonts w:asciiTheme="minorHAnsi" w:hAnsiTheme="minorHAnsi" w:cstheme="minorHAnsi"/>
          <w:highlight w:val="yellow"/>
        </w:rPr>
        <w:t>W</w:t>
      </w:r>
      <w:r w:rsidR="004A685C" w:rsidRPr="00BB2B21">
        <w:rPr>
          <w:rFonts w:asciiTheme="minorHAnsi" w:hAnsiTheme="minorHAnsi" w:cstheme="minorHAnsi"/>
          <w:highlight w:val="yellow"/>
        </w:rPr>
        <w:t>)</w:t>
      </w:r>
      <w:r w:rsidRPr="00BB2B21">
        <w:rPr>
          <w:rFonts w:asciiTheme="minorHAnsi" w:hAnsiTheme="minorHAnsi" w:cstheme="minorHAnsi"/>
          <w:highlight w:val="yellow"/>
        </w:rPr>
        <w:t xml:space="preserve"> for 5 min until solution is boiling. </w:t>
      </w:r>
      <w:r w:rsidR="003C3FD1" w:rsidRPr="00BB2B21">
        <w:rPr>
          <w:rFonts w:asciiTheme="minorHAnsi" w:hAnsiTheme="minorHAnsi" w:cstheme="minorHAnsi"/>
          <w:highlight w:val="yellow"/>
        </w:rPr>
        <w:t>While solution is heating, p</w:t>
      </w:r>
      <w:r w:rsidRPr="00BB2B21">
        <w:rPr>
          <w:rFonts w:asciiTheme="minorHAnsi" w:hAnsiTheme="minorHAnsi" w:cstheme="minorHAnsi"/>
          <w:highlight w:val="yellow"/>
        </w:rPr>
        <w:t>lace mounted sections in</w:t>
      </w:r>
      <w:r w:rsidR="007E0908" w:rsidRPr="00BB2B21">
        <w:rPr>
          <w:rFonts w:asciiTheme="minorHAnsi" w:hAnsiTheme="minorHAnsi" w:cstheme="minorHAnsi"/>
          <w:highlight w:val="yellow"/>
        </w:rPr>
        <w:t xml:space="preserve"> </w:t>
      </w:r>
      <w:r w:rsidR="00220CAC" w:rsidRPr="00BB2B21">
        <w:rPr>
          <w:rFonts w:asciiTheme="minorHAnsi" w:hAnsiTheme="minorHAnsi" w:cstheme="minorHAnsi"/>
          <w:highlight w:val="yellow"/>
        </w:rPr>
        <w:t xml:space="preserve">a </w:t>
      </w:r>
      <w:r w:rsidR="007E0908" w:rsidRPr="00BB2B21">
        <w:rPr>
          <w:rFonts w:asciiTheme="minorHAnsi" w:hAnsiTheme="minorHAnsi" w:cstheme="minorHAnsi"/>
          <w:highlight w:val="yellow"/>
        </w:rPr>
        <w:t>20</w:t>
      </w:r>
      <w:r w:rsidR="00664275">
        <w:rPr>
          <w:rFonts w:asciiTheme="minorHAnsi" w:hAnsiTheme="minorHAnsi" w:cstheme="minorHAnsi"/>
          <w:highlight w:val="yellow"/>
        </w:rPr>
        <w:t>-</w:t>
      </w:r>
      <w:r w:rsidRPr="00BB2B21">
        <w:rPr>
          <w:rFonts w:asciiTheme="minorHAnsi" w:hAnsiTheme="minorHAnsi" w:cstheme="minorHAnsi"/>
          <w:highlight w:val="yellow"/>
        </w:rPr>
        <w:t>slide</w:t>
      </w:r>
      <w:r w:rsidR="007E0908" w:rsidRPr="00BB2B21">
        <w:rPr>
          <w:rFonts w:asciiTheme="minorHAnsi" w:hAnsiTheme="minorHAnsi" w:cstheme="minorHAnsi"/>
          <w:highlight w:val="yellow"/>
        </w:rPr>
        <w:t xml:space="preserve"> glass slide</w:t>
      </w:r>
      <w:r w:rsidRPr="00BB2B21">
        <w:rPr>
          <w:rFonts w:asciiTheme="minorHAnsi" w:hAnsiTheme="minorHAnsi" w:cstheme="minorHAnsi"/>
          <w:highlight w:val="yellow"/>
        </w:rPr>
        <w:t xml:space="preserve"> holde</w:t>
      </w:r>
      <w:r w:rsidR="003C3FD1" w:rsidRPr="00BB2B21">
        <w:rPr>
          <w:rFonts w:asciiTheme="minorHAnsi" w:hAnsiTheme="minorHAnsi" w:cstheme="minorHAnsi"/>
          <w:highlight w:val="yellow"/>
        </w:rPr>
        <w:t>r</w:t>
      </w:r>
      <w:r w:rsidRPr="00BB2B21">
        <w:rPr>
          <w:rFonts w:asciiTheme="minorHAnsi" w:hAnsiTheme="minorHAnsi" w:cstheme="minorHAnsi"/>
          <w:highlight w:val="yellow"/>
        </w:rPr>
        <w:t>.</w:t>
      </w:r>
      <w:r w:rsidR="003C3FD1" w:rsidRPr="00BB2B21">
        <w:rPr>
          <w:rFonts w:asciiTheme="minorHAnsi" w:hAnsiTheme="minorHAnsi" w:cstheme="minorHAnsi"/>
          <w:highlight w:val="yellow"/>
        </w:rPr>
        <w:t xml:space="preserve"> After </w:t>
      </w:r>
      <w:r w:rsidR="006F6BDC" w:rsidRPr="00BB2B21">
        <w:rPr>
          <w:rFonts w:asciiTheme="minorHAnsi" w:hAnsiTheme="minorHAnsi" w:cstheme="minorHAnsi"/>
          <w:highlight w:val="yellow"/>
        </w:rPr>
        <w:t>5 min</w:t>
      </w:r>
      <w:r w:rsidR="003C3FD1" w:rsidRPr="00BB2B21">
        <w:rPr>
          <w:rFonts w:asciiTheme="minorHAnsi" w:hAnsiTheme="minorHAnsi" w:cstheme="minorHAnsi"/>
          <w:highlight w:val="yellow"/>
        </w:rPr>
        <w:t xml:space="preserve">, carefully </w:t>
      </w:r>
      <w:r w:rsidR="006F6BDC" w:rsidRPr="00BB2B21">
        <w:rPr>
          <w:rFonts w:asciiTheme="minorHAnsi" w:hAnsiTheme="minorHAnsi" w:cstheme="minorHAnsi"/>
          <w:highlight w:val="yellow"/>
        </w:rPr>
        <w:t xml:space="preserve">place </w:t>
      </w:r>
      <w:r w:rsidR="003C3FD1" w:rsidRPr="00BB2B21">
        <w:rPr>
          <w:rFonts w:asciiTheme="minorHAnsi" w:hAnsiTheme="minorHAnsi" w:cstheme="minorHAnsi"/>
          <w:highlight w:val="yellow"/>
        </w:rPr>
        <w:t>the slide holder with sections into the pipette box.</w:t>
      </w:r>
    </w:p>
    <w:p w14:paraId="6ADBCA76" w14:textId="77777777" w:rsidR="004A39BE" w:rsidRPr="00BB2B21" w:rsidRDefault="004A39BE" w:rsidP="00B9756B">
      <w:pPr>
        <w:rPr>
          <w:rFonts w:asciiTheme="minorHAnsi" w:hAnsiTheme="minorHAnsi" w:cstheme="minorHAnsi"/>
          <w:highlight w:val="yellow"/>
        </w:rPr>
      </w:pPr>
    </w:p>
    <w:p w14:paraId="5D5F5348" w14:textId="383FB3DC" w:rsidR="00C0752D" w:rsidRPr="00BB2B21" w:rsidRDefault="004A39BE" w:rsidP="00B9756B">
      <w:pPr>
        <w:rPr>
          <w:rFonts w:asciiTheme="minorHAnsi" w:hAnsiTheme="minorHAnsi" w:cstheme="minorHAnsi"/>
          <w:highlight w:val="yellow"/>
        </w:rPr>
      </w:pPr>
      <w:r w:rsidRPr="00BB2B21">
        <w:rPr>
          <w:rFonts w:asciiTheme="minorHAnsi" w:hAnsiTheme="minorHAnsi" w:cstheme="minorHAnsi"/>
          <w:highlight w:val="yellow"/>
        </w:rPr>
        <w:t>5.2.</w:t>
      </w:r>
      <w:r w:rsidR="00DF6789" w:rsidRPr="00BB2B21">
        <w:rPr>
          <w:rFonts w:asciiTheme="minorHAnsi" w:hAnsiTheme="minorHAnsi" w:cstheme="minorHAnsi"/>
          <w:highlight w:val="yellow"/>
        </w:rPr>
        <w:t>4</w:t>
      </w:r>
      <w:r w:rsidR="001E2394" w:rsidRPr="00BB2B21">
        <w:rPr>
          <w:rFonts w:asciiTheme="minorHAnsi" w:hAnsiTheme="minorHAnsi" w:cstheme="minorHAnsi"/>
          <w:highlight w:val="yellow"/>
        </w:rPr>
        <w:t>.</w:t>
      </w:r>
      <w:r w:rsidRPr="00BB2B21">
        <w:rPr>
          <w:rFonts w:asciiTheme="minorHAnsi" w:hAnsiTheme="minorHAnsi" w:cstheme="minorHAnsi"/>
          <w:highlight w:val="yellow"/>
        </w:rPr>
        <w:t xml:space="preserve"> Set microwave</w:t>
      </w:r>
      <w:r w:rsidR="00C010AA" w:rsidRPr="00BB2B21">
        <w:rPr>
          <w:rFonts w:asciiTheme="minorHAnsi" w:hAnsiTheme="minorHAnsi" w:cstheme="minorHAnsi"/>
          <w:highlight w:val="yellow"/>
        </w:rPr>
        <w:t xml:space="preserve"> oven</w:t>
      </w:r>
      <w:r w:rsidRPr="00BB2B21">
        <w:rPr>
          <w:rFonts w:asciiTheme="minorHAnsi" w:hAnsiTheme="minorHAnsi" w:cstheme="minorHAnsi"/>
          <w:highlight w:val="yellow"/>
        </w:rPr>
        <w:t xml:space="preserve"> power to 50% and cook time for 7 min. Start a timer for 7 min and watch </w:t>
      </w:r>
      <w:r w:rsidR="00FE7B02" w:rsidRPr="00BB2B21">
        <w:rPr>
          <w:rFonts w:asciiTheme="minorHAnsi" w:hAnsiTheme="minorHAnsi" w:cstheme="minorHAnsi"/>
          <w:highlight w:val="yellow"/>
        </w:rPr>
        <w:t xml:space="preserve">the </w:t>
      </w:r>
      <w:r w:rsidRPr="00BB2B21">
        <w:rPr>
          <w:rFonts w:asciiTheme="minorHAnsi" w:hAnsiTheme="minorHAnsi" w:cstheme="minorHAnsi"/>
          <w:highlight w:val="yellow"/>
        </w:rPr>
        <w:t>microwave</w:t>
      </w:r>
      <w:r w:rsidR="00FE7B02" w:rsidRPr="00BB2B21">
        <w:rPr>
          <w:rFonts w:asciiTheme="minorHAnsi" w:hAnsiTheme="minorHAnsi" w:cstheme="minorHAnsi"/>
          <w:highlight w:val="yellow"/>
        </w:rPr>
        <w:t>.</w:t>
      </w:r>
      <w:r w:rsidRPr="00BB2B21">
        <w:rPr>
          <w:rFonts w:asciiTheme="minorHAnsi" w:hAnsiTheme="minorHAnsi" w:cstheme="minorHAnsi"/>
          <w:highlight w:val="yellow"/>
        </w:rPr>
        <w:t xml:space="preserve"> </w:t>
      </w:r>
      <w:r w:rsidR="00FE7B02" w:rsidRPr="00BB2B21">
        <w:rPr>
          <w:rFonts w:asciiTheme="minorHAnsi" w:hAnsiTheme="minorHAnsi" w:cstheme="minorHAnsi"/>
          <w:highlight w:val="yellow"/>
        </w:rPr>
        <w:t>D</w:t>
      </w:r>
      <w:r w:rsidRPr="00BB2B21">
        <w:rPr>
          <w:rFonts w:asciiTheme="minorHAnsi" w:hAnsiTheme="minorHAnsi" w:cstheme="minorHAnsi"/>
          <w:highlight w:val="yellow"/>
        </w:rPr>
        <w:t>uring these 7 minutes</w:t>
      </w:r>
      <w:r w:rsidR="00FE7B02" w:rsidRPr="00BB2B21">
        <w:rPr>
          <w:rFonts w:asciiTheme="minorHAnsi" w:hAnsiTheme="minorHAnsi" w:cstheme="minorHAnsi"/>
          <w:highlight w:val="yellow"/>
        </w:rPr>
        <w:t>,</w:t>
      </w:r>
      <w:r w:rsidRPr="00BB2B21">
        <w:rPr>
          <w:rFonts w:asciiTheme="minorHAnsi" w:hAnsiTheme="minorHAnsi" w:cstheme="minorHAnsi"/>
          <w:highlight w:val="yellow"/>
        </w:rPr>
        <w:t xml:space="preserve"> stop the microwave when solution starts to boil and continu</w:t>
      </w:r>
      <w:r w:rsidR="00FE7B02" w:rsidRPr="00BB2B21">
        <w:rPr>
          <w:rFonts w:asciiTheme="minorHAnsi" w:hAnsiTheme="minorHAnsi" w:cstheme="minorHAnsi"/>
          <w:highlight w:val="yellow"/>
        </w:rPr>
        <w:t>e</w:t>
      </w:r>
      <w:r w:rsidR="00453508" w:rsidRPr="00BB2B21">
        <w:rPr>
          <w:rFonts w:asciiTheme="minorHAnsi" w:hAnsiTheme="minorHAnsi" w:cstheme="minorHAnsi"/>
          <w:highlight w:val="yellow"/>
        </w:rPr>
        <w:t xml:space="preserve"> the microwave</w:t>
      </w:r>
      <w:r w:rsidRPr="00BB2B21">
        <w:rPr>
          <w:rFonts w:asciiTheme="minorHAnsi" w:hAnsiTheme="minorHAnsi" w:cstheme="minorHAnsi"/>
          <w:highlight w:val="yellow"/>
        </w:rPr>
        <w:t xml:space="preserve"> after boiling stops.</w:t>
      </w:r>
    </w:p>
    <w:p w14:paraId="46685369" w14:textId="77777777" w:rsidR="00C0752D" w:rsidRPr="00BB2B21" w:rsidRDefault="00C0752D" w:rsidP="00B9756B">
      <w:pPr>
        <w:rPr>
          <w:rFonts w:asciiTheme="minorHAnsi" w:hAnsiTheme="minorHAnsi" w:cstheme="minorHAnsi"/>
          <w:highlight w:val="yellow"/>
        </w:rPr>
      </w:pPr>
    </w:p>
    <w:p w14:paraId="0CF30576" w14:textId="6A39BB5D" w:rsidR="004A39BE" w:rsidRPr="00BB2B21" w:rsidRDefault="00833FA0" w:rsidP="00B9756B">
      <w:pPr>
        <w:rPr>
          <w:rFonts w:asciiTheme="minorHAnsi" w:hAnsiTheme="minorHAnsi" w:cstheme="minorHAnsi"/>
          <w:highlight w:val="yellow"/>
        </w:rPr>
      </w:pPr>
      <w:r w:rsidRPr="00BB2B21">
        <w:rPr>
          <w:rFonts w:asciiTheme="minorHAnsi" w:hAnsiTheme="minorHAnsi" w:cstheme="minorHAnsi"/>
          <w:highlight w:val="yellow"/>
        </w:rPr>
        <w:t xml:space="preserve">NOTE: </w:t>
      </w:r>
      <w:r w:rsidR="004A39BE" w:rsidRPr="00BB2B21">
        <w:rPr>
          <w:rFonts w:asciiTheme="minorHAnsi" w:hAnsiTheme="minorHAnsi" w:cstheme="minorHAnsi"/>
          <w:highlight w:val="yellow"/>
        </w:rPr>
        <w:t>The goal of this step is to keep</w:t>
      </w:r>
      <w:r w:rsidR="001C593E">
        <w:rPr>
          <w:rFonts w:asciiTheme="minorHAnsi" w:hAnsiTheme="minorHAnsi" w:cstheme="minorHAnsi"/>
          <w:highlight w:val="yellow"/>
        </w:rPr>
        <w:t xml:space="preserve"> the</w:t>
      </w:r>
      <w:r w:rsidR="004A39BE" w:rsidRPr="00BB2B21">
        <w:rPr>
          <w:rFonts w:asciiTheme="minorHAnsi" w:hAnsiTheme="minorHAnsi" w:cstheme="minorHAnsi"/>
          <w:highlight w:val="yellow"/>
        </w:rPr>
        <w:t xml:space="preserve"> water temperature right below </w:t>
      </w:r>
      <w:r w:rsidR="00454093" w:rsidRPr="00BB2B21">
        <w:rPr>
          <w:rFonts w:asciiTheme="minorHAnsi" w:hAnsiTheme="minorHAnsi" w:cstheme="minorHAnsi"/>
          <w:highlight w:val="yellow"/>
        </w:rPr>
        <w:t xml:space="preserve">the </w:t>
      </w:r>
      <w:r w:rsidR="004A39BE" w:rsidRPr="00BB2B21">
        <w:rPr>
          <w:rFonts w:asciiTheme="minorHAnsi" w:hAnsiTheme="minorHAnsi" w:cstheme="minorHAnsi"/>
          <w:highlight w:val="yellow"/>
        </w:rPr>
        <w:t>boiling temperature for 7 min. Stop after the timer runs out even if the cook time on the microwave has not finished.</w:t>
      </w:r>
      <w:r w:rsidR="00483D5A" w:rsidRPr="00664275">
        <w:rPr>
          <w:rFonts w:asciiTheme="minorHAnsi" w:hAnsiTheme="minorHAnsi" w:cstheme="minorHAnsi"/>
          <w:highlight w:val="yellow"/>
        </w:rPr>
        <w:t xml:space="preserve"> More detailed instructions can be found </w:t>
      </w:r>
      <w:r w:rsidR="00454093" w:rsidRPr="00664275">
        <w:rPr>
          <w:rFonts w:asciiTheme="minorHAnsi" w:hAnsiTheme="minorHAnsi" w:cstheme="minorHAnsi"/>
          <w:highlight w:val="yellow"/>
        </w:rPr>
        <w:t xml:space="preserve">in </w:t>
      </w:r>
      <w:proofErr w:type="spellStart"/>
      <w:r w:rsidR="00454093" w:rsidRPr="00664275">
        <w:rPr>
          <w:rFonts w:asciiTheme="minorHAnsi" w:hAnsiTheme="minorHAnsi" w:cstheme="minorHAnsi"/>
          <w:highlight w:val="yellow"/>
        </w:rPr>
        <w:t>Hussaini</w:t>
      </w:r>
      <w:proofErr w:type="spellEnd"/>
      <w:r w:rsidR="00454093" w:rsidRPr="00664275">
        <w:rPr>
          <w:rFonts w:asciiTheme="minorHAnsi" w:hAnsiTheme="minorHAnsi" w:cstheme="minorHAnsi"/>
          <w:highlight w:val="yellow"/>
        </w:rPr>
        <w:t xml:space="preserve"> et al.</w:t>
      </w:r>
      <w:r w:rsidR="00483D5A" w:rsidRPr="00664275">
        <w:rPr>
          <w:rFonts w:asciiTheme="minorHAnsi" w:hAnsiTheme="minorHAnsi" w:cstheme="minorHAnsi"/>
          <w:highlight w:val="yellow"/>
        </w:rPr>
        <w:fldChar w:fldCharType="begin" w:fldLock="1"/>
      </w:r>
      <w:r w:rsidR="0044003D" w:rsidRPr="00664275">
        <w:rPr>
          <w:rFonts w:asciiTheme="minorHAnsi" w:hAnsiTheme="minorHAnsi" w:cstheme="minorHAnsi"/>
          <w:highlight w:val="yellow"/>
        </w:rPr>
        <w:instrText>ADDIN CSL_CITATION {"citationItems":[{"id":"ITEM-1","itemData":{"DOI":"10.3791/50769","author":[{"dropping-particle":"","family":"Hussaini","given":"Syed M Q","non-dropping-particle":"","parse-names":false,"suffix":""},{"dropping-particle":"","family":"Jun","given":"Heechul","non-dropping-particle":"","parse-names":false,"suffix":""},{"dropping-particle":"","family":"Cho","given":"Chang Hoon","non-dropping-particle":"","parse-names":false,"suffix":""},{"dropping-particle":"","family":"Kim","given":"Hyo Jin","non-dropping-particle":"","parse-names":false,"suffix":""},{"dropping-particle":"","family":"Kim","given":"Woon Ryoung","non-dropping-particle":"","parse-names":false,"suffix":""},{"dropping-particle":"","family":"Jang","given":"Mi-hyeon","non-dropping-particle":"","parse-names":false,"suffix":""}],"id":"ITEM-1","issue":"August","issued":{"date-parts":[["2013"]]},"page":"7-11","title":"Heat-Induced Antigen Retrieval : An Effective Method to Detect and Identify Progenitor Cell Types during Adult Hippocampal Neurogenesis","type":"article-journal"},"uris":["http://www.mendeley.com/documents/?uuid=94c9b6d8-7c25-44b5-b4e8-d79ec0b6cdf8"]}],"mendeley":{"formattedCitation":"&lt;sup&gt;20&lt;/sup&gt;","plainTextFormattedCitation":"20","previouslyFormattedCitation":"&lt;sup&gt;19&lt;/sup&gt;"},"properties":{"noteIndex":0},"schema":"https://github.com/citation-style-language/schema/raw/master/csl-citation.json"}</w:instrText>
      </w:r>
      <w:r w:rsidR="00483D5A" w:rsidRPr="00664275">
        <w:rPr>
          <w:rFonts w:asciiTheme="minorHAnsi" w:hAnsiTheme="minorHAnsi" w:cstheme="minorHAnsi"/>
          <w:highlight w:val="yellow"/>
        </w:rPr>
        <w:fldChar w:fldCharType="separate"/>
      </w:r>
      <w:r w:rsidR="0044003D" w:rsidRPr="00664275">
        <w:rPr>
          <w:rFonts w:asciiTheme="minorHAnsi" w:hAnsiTheme="minorHAnsi" w:cstheme="minorHAnsi"/>
          <w:noProof/>
          <w:highlight w:val="yellow"/>
          <w:vertAlign w:val="superscript"/>
        </w:rPr>
        <w:t>20</w:t>
      </w:r>
      <w:r w:rsidR="00483D5A" w:rsidRPr="00664275">
        <w:rPr>
          <w:rFonts w:asciiTheme="minorHAnsi" w:hAnsiTheme="minorHAnsi" w:cstheme="minorHAnsi"/>
          <w:highlight w:val="yellow"/>
        </w:rPr>
        <w:fldChar w:fldCharType="end"/>
      </w:r>
      <w:r w:rsidR="00483D5A" w:rsidRPr="00664275">
        <w:rPr>
          <w:rFonts w:asciiTheme="minorHAnsi" w:hAnsiTheme="minorHAnsi" w:cstheme="minorHAnsi"/>
          <w:highlight w:val="yellow"/>
        </w:rPr>
        <w:t xml:space="preserve">. </w:t>
      </w:r>
    </w:p>
    <w:p w14:paraId="62252541" w14:textId="77777777" w:rsidR="004A39BE" w:rsidRPr="00BB2B21" w:rsidRDefault="004A39BE" w:rsidP="00B9756B">
      <w:pPr>
        <w:rPr>
          <w:rFonts w:asciiTheme="minorHAnsi" w:hAnsiTheme="minorHAnsi" w:cstheme="minorHAnsi"/>
          <w:highlight w:val="yellow"/>
        </w:rPr>
      </w:pPr>
    </w:p>
    <w:p w14:paraId="461320F4" w14:textId="79AF6643" w:rsidR="004A39BE" w:rsidRPr="00664275" w:rsidRDefault="004A39BE" w:rsidP="00B9756B">
      <w:pPr>
        <w:rPr>
          <w:rFonts w:asciiTheme="minorHAnsi" w:hAnsiTheme="minorHAnsi" w:cstheme="minorHAnsi"/>
          <w:highlight w:val="yellow"/>
        </w:rPr>
      </w:pPr>
      <w:r w:rsidRPr="00BB2B21">
        <w:rPr>
          <w:rFonts w:asciiTheme="minorHAnsi" w:hAnsiTheme="minorHAnsi" w:cstheme="minorHAnsi"/>
          <w:highlight w:val="yellow"/>
        </w:rPr>
        <w:t>5.2.</w:t>
      </w:r>
      <w:r w:rsidR="00DF6789" w:rsidRPr="00BB2B21">
        <w:rPr>
          <w:rFonts w:asciiTheme="minorHAnsi" w:hAnsiTheme="minorHAnsi" w:cstheme="minorHAnsi"/>
          <w:highlight w:val="yellow"/>
        </w:rPr>
        <w:t>5</w:t>
      </w:r>
      <w:r w:rsidR="001E2394" w:rsidRPr="00BB2B21">
        <w:rPr>
          <w:rFonts w:asciiTheme="minorHAnsi" w:hAnsiTheme="minorHAnsi" w:cstheme="minorHAnsi"/>
          <w:highlight w:val="yellow"/>
        </w:rPr>
        <w:t>.</w:t>
      </w:r>
      <w:r w:rsidRPr="00BB2B21">
        <w:rPr>
          <w:rFonts w:asciiTheme="minorHAnsi" w:hAnsiTheme="minorHAnsi" w:cstheme="minorHAnsi"/>
          <w:highlight w:val="yellow"/>
        </w:rPr>
        <w:t xml:space="preserve"> Take </w:t>
      </w:r>
      <w:r w:rsidR="00BD4BA8" w:rsidRPr="00BB2B21">
        <w:rPr>
          <w:rFonts w:asciiTheme="minorHAnsi" w:hAnsiTheme="minorHAnsi" w:cstheme="minorHAnsi"/>
          <w:highlight w:val="yellow"/>
        </w:rPr>
        <w:t xml:space="preserve">out the </w:t>
      </w:r>
      <w:r w:rsidRPr="00BB2B21">
        <w:rPr>
          <w:rFonts w:asciiTheme="minorHAnsi" w:hAnsiTheme="minorHAnsi" w:cstheme="minorHAnsi"/>
          <w:highlight w:val="yellow"/>
        </w:rPr>
        <w:t>warm box with citrate buffer and tissue slides and place it in an ice bucket to cool. Cover to prevent ice or other materials from entering the solution. Wait for about 30 min or until solution is cool to touch.</w:t>
      </w:r>
    </w:p>
    <w:p w14:paraId="66E41185" w14:textId="77777777" w:rsidR="004A39BE" w:rsidRPr="00664275" w:rsidRDefault="004A39BE" w:rsidP="00B9756B">
      <w:pPr>
        <w:rPr>
          <w:rFonts w:asciiTheme="minorHAnsi" w:hAnsiTheme="minorHAnsi" w:cstheme="minorHAnsi"/>
          <w:highlight w:val="yellow"/>
        </w:rPr>
      </w:pPr>
    </w:p>
    <w:p w14:paraId="56811633" w14:textId="073FB9D8" w:rsidR="004A39BE" w:rsidRPr="00664275" w:rsidRDefault="004A39BE" w:rsidP="00B9756B">
      <w:pPr>
        <w:rPr>
          <w:rFonts w:asciiTheme="minorHAnsi" w:hAnsiTheme="minorHAnsi" w:cstheme="minorHAnsi"/>
          <w:highlight w:val="yellow"/>
        </w:rPr>
      </w:pPr>
      <w:r w:rsidRPr="00664275">
        <w:rPr>
          <w:rFonts w:asciiTheme="minorHAnsi" w:hAnsiTheme="minorHAnsi" w:cstheme="minorHAnsi"/>
          <w:highlight w:val="yellow"/>
        </w:rPr>
        <w:t>5.2.</w:t>
      </w:r>
      <w:r w:rsidR="00DF6789" w:rsidRPr="00664275">
        <w:rPr>
          <w:rFonts w:asciiTheme="minorHAnsi" w:hAnsiTheme="minorHAnsi" w:cstheme="minorHAnsi"/>
          <w:highlight w:val="yellow"/>
        </w:rPr>
        <w:t>6</w:t>
      </w:r>
      <w:r w:rsidR="001E2394" w:rsidRPr="00664275">
        <w:rPr>
          <w:rFonts w:asciiTheme="minorHAnsi" w:hAnsiTheme="minorHAnsi" w:cstheme="minorHAnsi"/>
          <w:highlight w:val="yellow"/>
        </w:rPr>
        <w:t>.</w:t>
      </w:r>
      <w:r w:rsidRPr="00664275">
        <w:rPr>
          <w:rFonts w:asciiTheme="minorHAnsi" w:hAnsiTheme="minorHAnsi" w:cstheme="minorHAnsi"/>
          <w:highlight w:val="yellow"/>
        </w:rPr>
        <w:t xml:space="preserve"> Proceed to thymidine analog staining step 5.3</w:t>
      </w:r>
      <w:r w:rsidR="00A33975" w:rsidRPr="00664275">
        <w:rPr>
          <w:rFonts w:asciiTheme="minorHAnsi" w:hAnsiTheme="minorHAnsi" w:cstheme="minorHAnsi"/>
          <w:highlight w:val="yellow"/>
        </w:rPr>
        <w:t>.</w:t>
      </w:r>
      <w:r w:rsidR="00F024BB" w:rsidRPr="00664275">
        <w:rPr>
          <w:rFonts w:asciiTheme="minorHAnsi" w:hAnsiTheme="minorHAnsi" w:cstheme="minorHAnsi"/>
          <w:highlight w:val="yellow"/>
        </w:rPr>
        <w:t>2</w:t>
      </w:r>
      <w:r w:rsidRPr="00664275">
        <w:rPr>
          <w:rFonts w:asciiTheme="minorHAnsi" w:hAnsiTheme="minorHAnsi" w:cstheme="minorHAnsi"/>
          <w:highlight w:val="yellow"/>
        </w:rPr>
        <w:t xml:space="preserve"> if using </w:t>
      </w:r>
      <w:r w:rsidR="00C81B62" w:rsidRPr="00664275">
        <w:rPr>
          <w:rFonts w:asciiTheme="minorHAnsi" w:hAnsiTheme="minorHAnsi" w:cstheme="minorHAnsi"/>
          <w:highlight w:val="yellow"/>
        </w:rPr>
        <w:t xml:space="preserve">the </w:t>
      </w:r>
      <w:r w:rsidRPr="00664275">
        <w:rPr>
          <w:rFonts w:asciiTheme="minorHAnsi" w:hAnsiTheme="minorHAnsi" w:cstheme="minorHAnsi"/>
          <w:highlight w:val="yellow"/>
        </w:rPr>
        <w:t xml:space="preserve">thymidine analog. </w:t>
      </w:r>
    </w:p>
    <w:p w14:paraId="313D782C" w14:textId="77777777" w:rsidR="004A39BE" w:rsidRPr="00664275" w:rsidRDefault="004A39BE" w:rsidP="00B9756B">
      <w:pPr>
        <w:rPr>
          <w:rFonts w:asciiTheme="minorHAnsi" w:hAnsiTheme="minorHAnsi" w:cstheme="minorHAnsi"/>
          <w:highlight w:val="yellow"/>
        </w:rPr>
      </w:pPr>
    </w:p>
    <w:p w14:paraId="3D5A877D" w14:textId="6FC44D4B" w:rsidR="00E2278B" w:rsidRPr="00664275" w:rsidRDefault="00DF6789" w:rsidP="00B9756B">
      <w:pPr>
        <w:rPr>
          <w:rFonts w:asciiTheme="minorHAnsi" w:hAnsiTheme="minorHAnsi" w:cstheme="minorHAnsi"/>
          <w:b/>
          <w:highlight w:val="yellow"/>
        </w:rPr>
      </w:pPr>
      <w:r w:rsidRPr="00BB2B21">
        <w:rPr>
          <w:rFonts w:asciiTheme="minorHAnsi" w:hAnsiTheme="minorHAnsi" w:cstheme="minorHAnsi"/>
          <w:b/>
          <w:highlight w:val="yellow"/>
        </w:rPr>
        <w:t xml:space="preserve">5.3. </w:t>
      </w:r>
      <w:r w:rsidR="004A39BE" w:rsidRPr="00BB2B21">
        <w:rPr>
          <w:rFonts w:asciiTheme="minorHAnsi" w:hAnsiTheme="minorHAnsi" w:cstheme="minorHAnsi"/>
          <w:b/>
          <w:highlight w:val="yellow"/>
        </w:rPr>
        <w:t xml:space="preserve">Thymidine </w:t>
      </w:r>
      <w:r w:rsidRPr="00BB2B21">
        <w:rPr>
          <w:rFonts w:asciiTheme="minorHAnsi" w:hAnsiTheme="minorHAnsi" w:cstheme="minorHAnsi"/>
          <w:b/>
          <w:highlight w:val="yellow"/>
        </w:rPr>
        <w:t>a</w:t>
      </w:r>
      <w:r w:rsidR="004A39BE" w:rsidRPr="00BB2B21">
        <w:rPr>
          <w:rFonts w:asciiTheme="minorHAnsi" w:hAnsiTheme="minorHAnsi" w:cstheme="minorHAnsi"/>
          <w:b/>
          <w:highlight w:val="yellow"/>
        </w:rPr>
        <w:t xml:space="preserve">nalog </w:t>
      </w:r>
      <w:r w:rsidRPr="00BB2B21">
        <w:rPr>
          <w:rFonts w:asciiTheme="minorHAnsi" w:hAnsiTheme="minorHAnsi" w:cstheme="minorHAnsi"/>
          <w:b/>
          <w:highlight w:val="yellow"/>
        </w:rPr>
        <w:t>s</w:t>
      </w:r>
      <w:r w:rsidR="004A39BE" w:rsidRPr="00BB2B21">
        <w:rPr>
          <w:rFonts w:asciiTheme="minorHAnsi" w:hAnsiTheme="minorHAnsi" w:cstheme="minorHAnsi"/>
          <w:b/>
          <w:highlight w:val="yellow"/>
        </w:rPr>
        <w:t>taining</w:t>
      </w:r>
      <w:r w:rsidR="0054472A" w:rsidRPr="00664275">
        <w:rPr>
          <w:rFonts w:asciiTheme="minorHAnsi" w:hAnsiTheme="minorHAnsi" w:cstheme="minorHAnsi"/>
          <w:b/>
          <w:highlight w:val="yellow"/>
        </w:rPr>
        <w:t xml:space="preserve"> </w:t>
      </w:r>
    </w:p>
    <w:p w14:paraId="54049630" w14:textId="28A72553" w:rsidR="00DF6789" w:rsidRPr="00664275" w:rsidRDefault="00DF6789" w:rsidP="00B9756B">
      <w:pPr>
        <w:rPr>
          <w:rFonts w:asciiTheme="minorHAnsi" w:hAnsiTheme="minorHAnsi" w:cstheme="minorHAnsi"/>
          <w:highlight w:val="yellow"/>
        </w:rPr>
      </w:pPr>
    </w:p>
    <w:p w14:paraId="2F4FB9CB" w14:textId="7CD27134" w:rsidR="0054472A" w:rsidRPr="00664275" w:rsidRDefault="0054472A" w:rsidP="00B9756B">
      <w:pPr>
        <w:rPr>
          <w:rFonts w:asciiTheme="minorHAnsi" w:hAnsiTheme="minorHAnsi" w:cstheme="minorHAnsi"/>
          <w:highlight w:val="yellow"/>
        </w:rPr>
      </w:pPr>
      <w:r w:rsidRPr="00664275">
        <w:rPr>
          <w:rFonts w:asciiTheme="minorHAnsi" w:hAnsiTheme="minorHAnsi" w:cstheme="minorHAnsi"/>
          <w:highlight w:val="yellow"/>
        </w:rPr>
        <w:t xml:space="preserve">NOTE: Start here if staining Edu and Tbr2 or Edu and DCX. </w:t>
      </w:r>
    </w:p>
    <w:p w14:paraId="1C3B31B1" w14:textId="77777777" w:rsidR="0054472A" w:rsidRPr="00664275" w:rsidRDefault="0054472A" w:rsidP="00B9756B">
      <w:pPr>
        <w:rPr>
          <w:rFonts w:asciiTheme="minorHAnsi" w:hAnsiTheme="minorHAnsi" w:cstheme="minorHAnsi"/>
          <w:highlight w:val="yellow"/>
        </w:rPr>
      </w:pPr>
    </w:p>
    <w:p w14:paraId="64A76ECD" w14:textId="4F7A904A" w:rsidR="004A39BE" w:rsidRPr="00DB4762" w:rsidRDefault="004A39BE" w:rsidP="00B9756B">
      <w:pPr>
        <w:rPr>
          <w:rFonts w:asciiTheme="minorHAnsi" w:hAnsiTheme="minorHAnsi" w:cstheme="minorHAnsi"/>
          <w:highlight w:val="yellow"/>
        </w:rPr>
      </w:pPr>
      <w:r w:rsidRPr="00664275">
        <w:rPr>
          <w:rFonts w:asciiTheme="minorHAnsi" w:hAnsiTheme="minorHAnsi" w:cstheme="minorHAnsi"/>
          <w:highlight w:val="yellow"/>
        </w:rPr>
        <w:t>5.3</w:t>
      </w:r>
      <w:r w:rsidR="001E2394" w:rsidRPr="00664275">
        <w:rPr>
          <w:rFonts w:asciiTheme="minorHAnsi" w:hAnsiTheme="minorHAnsi" w:cstheme="minorHAnsi"/>
          <w:highlight w:val="yellow"/>
        </w:rPr>
        <w:t>.</w:t>
      </w:r>
      <w:r w:rsidR="00DF6789" w:rsidRPr="00664275">
        <w:rPr>
          <w:rFonts w:asciiTheme="minorHAnsi" w:hAnsiTheme="minorHAnsi" w:cstheme="minorHAnsi"/>
          <w:highlight w:val="yellow"/>
        </w:rPr>
        <w:t>1.</w:t>
      </w:r>
      <w:r w:rsidRPr="00664275">
        <w:rPr>
          <w:rFonts w:asciiTheme="minorHAnsi" w:hAnsiTheme="minorHAnsi" w:cstheme="minorHAnsi"/>
          <w:highlight w:val="yellow"/>
        </w:rPr>
        <w:t xml:space="preserve"> Place tissue sections </w:t>
      </w:r>
      <w:r w:rsidRPr="00DB4762">
        <w:rPr>
          <w:rFonts w:asciiTheme="minorHAnsi" w:hAnsiTheme="minorHAnsi" w:cstheme="minorHAnsi"/>
          <w:highlight w:val="yellow"/>
        </w:rPr>
        <w:t>in PBS and mount 5</w:t>
      </w:r>
      <w:r w:rsidR="00DB30FA" w:rsidRPr="00DB4762">
        <w:rPr>
          <w:rFonts w:asciiTheme="minorHAnsi" w:hAnsiTheme="minorHAnsi" w:cstheme="minorHAnsi"/>
          <w:highlight w:val="yellow"/>
        </w:rPr>
        <w:t>−</w:t>
      </w:r>
      <w:r w:rsidRPr="00DB4762">
        <w:rPr>
          <w:rFonts w:asciiTheme="minorHAnsi" w:hAnsiTheme="minorHAnsi" w:cstheme="minorHAnsi"/>
          <w:highlight w:val="yellow"/>
        </w:rPr>
        <w:t xml:space="preserve">8 sections on </w:t>
      </w:r>
      <w:r w:rsidR="00DB4762">
        <w:rPr>
          <w:rFonts w:asciiTheme="minorHAnsi" w:hAnsiTheme="minorHAnsi" w:cstheme="minorHAnsi"/>
          <w:highlight w:val="yellow"/>
        </w:rPr>
        <w:t xml:space="preserve">a </w:t>
      </w:r>
      <w:r w:rsidR="00453508" w:rsidRPr="00DB4762">
        <w:rPr>
          <w:rFonts w:asciiTheme="minorHAnsi" w:hAnsiTheme="minorHAnsi" w:cstheme="minorHAnsi"/>
          <w:highlight w:val="yellow"/>
        </w:rPr>
        <w:t>positive</w:t>
      </w:r>
      <w:r w:rsidR="00DB4762">
        <w:rPr>
          <w:rFonts w:asciiTheme="minorHAnsi" w:hAnsiTheme="minorHAnsi" w:cstheme="minorHAnsi"/>
          <w:highlight w:val="yellow"/>
        </w:rPr>
        <w:t>ly</w:t>
      </w:r>
      <w:r w:rsidRPr="00DB4762">
        <w:rPr>
          <w:rFonts w:asciiTheme="minorHAnsi" w:hAnsiTheme="minorHAnsi" w:cstheme="minorHAnsi"/>
          <w:highlight w:val="yellow"/>
        </w:rPr>
        <w:t xml:space="preserve"> charged slide maintaining serial order from anterior to posterior and same orientation. Let tissue sections dry to completely adhere to slides and then draw a border using a hydrophobic pen or PAP pen.</w:t>
      </w:r>
    </w:p>
    <w:p w14:paraId="06528E16" w14:textId="77777777" w:rsidR="004A39BE" w:rsidRPr="00DB4762" w:rsidRDefault="004A39BE" w:rsidP="00B9756B">
      <w:pPr>
        <w:rPr>
          <w:rFonts w:asciiTheme="minorHAnsi" w:hAnsiTheme="minorHAnsi" w:cstheme="minorHAnsi"/>
          <w:highlight w:val="yellow"/>
        </w:rPr>
      </w:pPr>
    </w:p>
    <w:p w14:paraId="4026EEB1" w14:textId="6C540236" w:rsidR="007F7D66" w:rsidRPr="00BB2B21" w:rsidRDefault="004A39BE" w:rsidP="00B9756B">
      <w:pPr>
        <w:rPr>
          <w:rFonts w:asciiTheme="minorHAnsi" w:hAnsiTheme="minorHAnsi" w:cstheme="minorHAnsi"/>
          <w:highlight w:val="yellow"/>
        </w:rPr>
      </w:pPr>
      <w:r w:rsidRPr="00BB2B21">
        <w:rPr>
          <w:rFonts w:asciiTheme="minorHAnsi" w:hAnsiTheme="minorHAnsi" w:cstheme="minorHAnsi"/>
          <w:highlight w:val="yellow"/>
        </w:rPr>
        <w:t>5.3</w:t>
      </w:r>
      <w:r w:rsidR="003E6817" w:rsidRPr="00BB2B21">
        <w:rPr>
          <w:rFonts w:asciiTheme="minorHAnsi" w:hAnsiTheme="minorHAnsi" w:cstheme="minorHAnsi"/>
          <w:highlight w:val="yellow"/>
        </w:rPr>
        <w:t>.</w:t>
      </w:r>
      <w:r w:rsidR="00AC09B5" w:rsidRPr="00BB2B21">
        <w:rPr>
          <w:rFonts w:asciiTheme="minorHAnsi" w:hAnsiTheme="minorHAnsi" w:cstheme="minorHAnsi"/>
          <w:highlight w:val="yellow"/>
        </w:rPr>
        <w:t>2</w:t>
      </w:r>
      <w:r w:rsidR="003E6817" w:rsidRPr="00BB2B21">
        <w:rPr>
          <w:rFonts w:asciiTheme="minorHAnsi" w:hAnsiTheme="minorHAnsi" w:cstheme="minorHAnsi"/>
          <w:highlight w:val="yellow"/>
        </w:rPr>
        <w:t>.</w:t>
      </w:r>
      <w:r w:rsidRPr="00BB2B21">
        <w:rPr>
          <w:rFonts w:asciiTheme="minorHAnsi" w:hAnsiTheme="minorHAnsi" w:cstheme="minorHAnsi"/>
          <w:highlight w:val="yellow"/>
        </w:rPr>
        <w:t xml:space="preserve"> Permeabilize </w:t>
      </w:r>
      <w:r w:rsidR="00D62BF4" w:rsidRPr="00BB2B21">
        <w:rPr>
          <w:rFonts w:asciiTheme="minorHAnsi" w:hAnsiTheme="minorHAnsi" w:cstheme="minorHAnsi"/>
          <w:highlight w:val="yellow"/>
        </w:rPr>
        <w:t xml:space="preserve">sections </w:t>
      </w:r>
      <w:r w:rsidRPr="00BB2B21">
        <w:rPr>
          <w:rFonts w:asciiTheme="minorHAnsi" w:hAnsiTheme="minorHAnsi" w:cstheme="minorHAnsi"/>
          <w:highlight w:val="yellow"/>
        </w:rPr>
        <w:t xml:space="preserve">with permeabilization </w:t>
      </w:r>
      <w:r w:rsidR="00BB2651" w:rsidRPr="00BB2B21">
        <w:rPr>
          <w:rFonts w:asciiTheme="minorHAnsi" w:hAnsiTheme="minorHAnsi" w:cstheme="minorHAnsi"/>
          <w:highlight w:val="yellow"/>
        </w:rPr>
        <w:t>buffer</w:t>
      </w:r>
      <w:r w:rsidRPr="00BB2B21">
        <w:rPr>
          <w:rFonts w:asciiTheme="minorHAnsi" w:hAnsiTheme="minorHAnsi" w:cstheme="minorHAnsi"/>
          <w:highlight w:val="yellow"/>
        </w:rPr>
        <w:t xml:space="preserve"> (</w:t>
      </w:r>
      <w:r w:rsidR="00E40F88" w:rsidRPr="00BB2B21">
        <w:rPr>
          <w:rFonts w:asciiTheme="minorHAnsi" w:hAnsiTheme="minorHAnsi" w:cstheme="minorHAnsi"/>
          <w:highlight w:val="yellow"/>
        </w:rPr>
        <w:t>0</w:t>
      </w:r>
      <w:r w:rsidRPr="00BB2B21">
        <w:rPr>
          <w:rFonts w:asciiTheme="minorHAnsi" w:hAnsiTheme="minorHAnsi" w:cstheme="minorHAnsi"/>
          <w:highlight w:val="yellow"/>
        </w:rPr>
        <w:t>.5</w:t>
      </w:r>
      <w:r w:rsidR="00D93A01" w:rsidRPr="00BB2B21">
        <w:rPr>
          <w:rFonts w:asciiTheme="minorHAnsi" w:hAnsiTheme="minorHAnsi" w:cstheme="minorHAnsi"/>
          <w:highlight w:val="yellow"/>
        </w:rPr>
        <w:t>%</w:t>
      </w:r>
      <w:r w:rsidRPr="00BB2B21">
        <w:rPr>
          <w:rFonts w:asciiTheme="minorHAnsi" w:hAnsiTheme="minorHAnsi" w:cstheme="minorHAnsi"/>
          <w:highlight w:val="yellow"/>
        </w:rPr>
        <w:t xml:space="preserve"> TBS-</w:t>
      </w:r>
      <w:r w:rsidR="00A220C0" w:rsidRPr="00BB2B21">
        <w:rPr>
          <w:rFonts w:asciiTheme="minorHAnsi" w:hAnsiTheme="minorHAnsi" w:cstheme="minorHAnsi"/>
          <w:highlight w:val="yellow"/>
        </w:rPr>
        <w:t>t</w:t>
      </w:r>
      <w:r w:rsidRPr="00BB2B21">
        <w:rPr>
          <w:rFonts w:asciiTheme="minorHAnsi" w:hAnsiTheme="minorHAnsi" w:cstheme="minorHAnsi"/>
          <w:highlight w:val="yellow"/>
        </w:rPr>
        <w:t>riton) for 20</w:t>
      </w:r>
      <w:r w:rsidR="00217A1E" w:rsidRPr="00BB2B21">
        <w:rPr>
          <w:rFonts w:asciiTheme="minorHAnsi" w:hAnsiTheme="minorHAnsi" w:cstheme="minorHAnsi"/>
          <w:highlight w:val="yellow"/>
        </w:rPr>
        <w:t>−</w:t>
      </w:r>
      <w:r w:rsidRPr="00BB2B21">
        <w:rPr>
          <w:rFonts w:asciiTheme="minorHAnsi" w:hAnsiTheme="minorHAnsi" w:cstheme="minorHAnsi"/>
          <w:highlight w:val="yellow"/>
        </w:rPr>
        <w:t>30 min. Then wash sections 2</w:t>
      </w:r>
      <w:r w:rsidR="00D142E2" w:rsidRPr="00BB2B21">
        <w:rPr>
          <w:rFonts w:asciiTheme="minorHAnsi" w:hAnsiTheme="minorHAnsi" w:cstheme="minorHAnsi"/>
          <w:highlight w:val="yellow"/>
        </w:rPr>
        <w:t>x</w:t>
      </w:r>
      <w:r w:rsidRPr="00BB2B21">
        <w:rPr>
          <w:rFonts w:asciiTheme="minorHAnsi" w:hAnsiTheme="minorHAnsi" w:cstheme="minorHAnsi"/>
          <w:highlight w:val="yellow"/>
        </w:rPr>
        <w:t xml:space="preserve"> using TBS-</w:t>
      </w:r>
      <w:r w:rsidR="00A220C0" w:rsidRPr="00BB2B21">
        <w:rPr>
          <w:rFonts w:asciiTheme="minorHAnsi" w:hAnsiTheme="minorHAnsi" w:cstheme="minorHAnsi"/>
          <w:highlight w:val="yellow"/>
        </w:rPr>
        <w:t>t</w:t>
      </w:r>
      <w:r w:rsidRPr="00BB2B21">
        <w:rPr>
          <w:rFonts w:asciiTheme="minorHAnsi" w:hAnsiTheme="minorHAnsi" w:cstheme="minorHAnsi"/>
          <w:highlight w:val="yellow"/>
        </w:rPr>
        <w:t>riton for 5 min each.</w:t>
      </w:r>
    </w:p>
    <w:p w14:paraId="7EFBA192" w14:textId="77777777" w:rsidR="007F7D66" w:rsidRPr="00BB2B21" w:rsidRDefault="007F7D66" w:rsidP="00B9756B">
      <w:pPr>
        <w:rPr>
          <w:rFonts w:asciiTheme="minorHAnsi" w:hAnsiTheme="minorHAnsi" w:cstheme="minorHAnsi"/>
          <w:highlight w:val="yellow"/>
        </w:rPr>
      </w:pPr>
    </w:p>
    <w:p w14:paraId="28218CC7" w14:textId="2B6A59E2" w:rsidR="004A39BE" w:rsidRPr="00BB2B21" w:rsidRDefault="00833FA0" w:rsidP="00B9756B">
      <w:pPr>
        <w:rPr>
          <w:rFonts w:asciiTheme="minorHAnsi" w:hAnsiTheme="minorHAnsi" w:cstheme="minorHAnsi"/>
          <w:highlight w:val="yellow"/>
        </w:rPr>
      </w:pPr>
      <w:r w:rsidRPr="00BB2B21">
        <w:rPr>
          <w:rFonts w:asciiTheme="minorHAnsi" w:hAnsiTheme="minorHAnsi" w:cstheme="minorHAnsi"/>
          <w:highlight w:val="yellow"/>
        </w:rPr>
        <w:t xml:space="preserve">NOTE: </w:t>
      </w:r>
      <w:r w:rsidR="007F7D66" w:rsidRPr="00BB2B21">
        <w:rPr>
          <w:rFonts w:asciiTheme="minorHAnsi" w:hAnsiTheme="minorHAnsi" w:cstheme="minorHAnsi"/>
          <w:highlight w:val="yellow"/>
        </w:rPr>
        <w:t xml:space="preserve">Permeabilization aids intracellular antibody penetration. </w:t>
      </w:r>
      <w:r w:rsidR="00272AFD" w:rsidRPr="00BB2B21">
        <w:rPr>
          <w:rFonts w:asciiTheme="minorHAnsi" w:hAnsiTheme="minorHAnsi" w:cstheme="minorHAnsi"/>
          <w:highlight w:val="yellow"/>
        </w:rPr>
        <w:t xml:space="preserve">Permeabilization </w:t>
      </w:r>
      <w:r w:rsidR="002C721D" w:rsidRPr="00BB2B21">
        <w:rPr>
          <w:rFonts w:asciiTheme="minorHAnsi" w:hAnsiTheme="minorHAnsi" w:cstheme="minorHAnsi"/>
          <w:highlight w:val="yellow"/>
        </w:rPr>
        <w:t xml:space="preserve">time can be adjusted </w:t>
      </w:r>
      <w:r w:rsidR="00A327BE" w:rsidRPr="00BB2B21">
        <w:rPr>
          <w:rFonts w:asciiTheme="minorHAnsi" w:hAnsiTheme="minorHAnsi" w:cstheme="minorHAnsi"/>
          <w:highlight w:val="yellow"/>
        </w:rPr>
        <w:t>depending on tissue thickness and antibody efficiency. Alternatively, one can increase</w:t>
      </w:r>
      <w:r w:rsidR="005F78A7" w:rsidRPr="00BB2B21">
        <w:rPr>
          <w:rFonts w:asciiTheme="minorHAnsi" w:hAnsiTheme="minorHAnsi" w:cstheme="minorHAnsi"/>
          <w:highlight w:val="yellow"/>
        </w:rPr>
        <w:t xml:space="preserve"> detergent concentration</w:t>
      </w:r>
      <w:r w:rsidR="00A327BE" w:rsidRPr="00BB2B21">
        <w:rPr>
          <w:rFonts w:asciiTheme="minorHAnsi" w:hAnsiTheme="minorHAnsi" w:cstheme="minorHAnsi"/>
          <w:highlight w:val="yellow"/>
        </w:rPr>
        <w:t xml:space="preserve"> to increase </w:t>
      </w:r>
      <w:r w:rsidR="005F78A7" w:rsidRPr="00BB2B21">
        <w:rPr>
          <w:rFonts w:asciiTheme="minorHAnsi" w:hAnsiTheme="minorHAnsi" w:cstheme="minorHAnsi"/>
          <w:highlight w:val="yellow"/>
        </w:rPr>
        <w:t>permeabilization potency</w:t>
      </w:r>
      <w:r w:rsidR="00A327BE" w:rsidRPr="00BB2B21">
        <w:rPr>
          <w:rFonts w:asciiTheme="minorHAnsi" w:hAnsiTheme="minorHAnsi" w:cstheme="minorHAnsi"/>
          <w:highlight w:val="yellow"/>
        </w:rPr>
        <w:t xml:space="preserve">. However, care should be taken </w:t>
      </w:r>
      <w:r w:rsidR="00A327BE" w:rsidRPr="00BB2B21">
        <w:rPr>
          <w:rFonts w:asciiTheme="minorHAnsi" w:hAnsiTheme="minorHAnsi" w:cstheme="minorHAnsi"/>
          <w:highlight w:val="yellow"/>
        </w:rPr>
        <w:lastRenderedPageBreak/>
        <w:t xml:space="preserve">to not permeabilize for too long since tissue fragility increases </w:t>
      </w:r>
      <w:r w:rsidR="002B0B15" w:rsidRPr="00BB2B21">
        <w:rPr>
          <w:rFonts w:asciiTheme="minorHAnsi" w:hAnsiTheme="minorHAnsi" w:cstheme="minorHAnsi"/>
          <w:highlight w:val="yellow"/>
        </w:rPr>
        <w:t xml:space="preserve">with </w:t>
      </w:r>
      <w:r w:rsidR="00C13083" w:rsidRPr="00BB2B21">
        <w:rPr>
          <w:rFonts w:asciiTheme="minorHAnsi" w:hAnsiTheme="minorHAnsi" w:cstheme="minorHAnsi"/>
          <w:highlight w:val="yellow"/>
        </w:rPr>
        <w:t>prolonged</w:t>
      </w:r>
      <w:r w:rsidR="00A327BE" w:rsidRPr="00BB2B21">
        <w:rPr>
          <w:rFonts w:asciiTheme="minorHAnsi" w:hAnsiTheme="minorHAnsi" w:cstheme="minorHAnsi"/>
          <w:highlight w:val="yellow"/>
        </w:rPr>
        <w:t xml:space="preserve"> </w:t>
      </w:r>
      <w:r w:rsidR="002B0B15" w:rsidRPr="00BB2B21">
        <w:rPr>
          <w:rFonts w:asciiTheme="minorHAnsi" w:hAnsiTheme="minorHAnsi" w:cstheme="minorHAnsi"/>
          <w:highlight w:val="yellow"/>
        </w:rPr>
        <w:t>permeabilization time</w:t>
      </w:r>
      <w:r w:rsidR="00A327BE" w:rsidRPr="00BB2B21">
        <w:rPr>
          <w:rFonts w:asciiTheme="minorHAnsi" w:hAnsiTheme="minorHAnsi" w:cstheme="minorHAnsi"/>
          <w:highlight w:val="yellow"/>
        </w:rPr>
        <w:t>.</w:t>
      </w:r>
      <w:r w:rsidR="00662D23" w:rsidRPr="00BB2B21">
        <w:rPr>
          <w:rFonts w:asciiTheme="minorHAnsi" w:hAnsiTheme="minorHAnsi" w:cstheme="minorHAnsi"/>
          <w:highlight w:val="yellow"/>
        </w:rPr>
        <w:t xml:space="preserve"> </w:t>
      </w:r>
    </w:p>
    <w:p w14:paraId="2A227D45" w14:textId="77777777" w:rsidR="004A39BE" w:rsidRPr="00BB2B21" w:rsidRDefault="004A39BE" w:rsidP="00B9756B">
      <w:pPr>
        <w:rPr>
          <w:rFonts w:asciiTheme="minorHAnsi" w:hAnsiTheme="minorHAnsi" w:cstheme="minorHAnsi"/>
          <w:highlight w:val="yellow"/>
        </w:rPr>
      </w:pPr>
    </w:p>
    <w:p w14:paraId="082C84C8" w14:textId="1A955C1E" w:rsidR="004A39BE" w:rsidRPr="00BB05BF" w:rsidRDefault="004A39BE" w:rsidP="00B9756B">
      <w:pPr>
        <w:rPr>
          <w:rFonts w:asciiTheme="minorHAnsi" w:hAnsiTheme="minorHAnsi" w:cstheme="minorHAnsi"/>
          <w:highlight w:val="yellow"/>
        </w:rPr>
      </w:pPr>
      <w:r w:rsidRPr="00BB2B21">
        <w:rPr>
          <w:rFonts w:asciiTheme="minorHAnsi" w:hAnsiTheme="minorHAnsi" w:cstheme="minorHAnsi"/>
          <w:highlight w:val="yellow"/>
        </w:rPr>
        <w:t>5.3.</w:t>
      </w:r>
      <w:r w:rsidR="00AC09B5" w:rsidRPr="00BB2B21">
        <w:rPr>
          <w:rFonts w:asciiTheme="minorHAnsi" w:hAnsiTheme="minorHAnsi" w:cstheme="minorHAnsi"/>
          <w:highlight w:val="yellow"/>
        </w:rPr>
        <w:t>3</w:t>
      </w:r>
      <w:r w:rsidR="001E2394" w:rsidRPr="00BB2B21">
        <w:rPr>
          <w:rFonts w:asciiTheme="minorHAnsi" w:hAnsiTheme="minorHAnsi" w:cstheme="minorHAnsi"/>
          <w:highlight w:val="yellow"/>
        </w:rPr>
        <w:t>.</w:t>
      </w:r>
      <w:r w:rsidRPr="00BB2B21">
        <w:rPr>
          <w:rFonts w:asciiTheme="minorHAnsi" w:hAnsiTheme="minorHAnsi" w:cstheme="minorHAnsi"/>
          <w:highlight w:val="yellow"/>
        </w:rPr>
        <w:t xml:space="preserve"> Prepare Edu reaction solution </w:t>
      </w:r>
      <w:r w:rsidR="00C852CA" w:rsidRPr="00BB2B21">
        <w:rPr>
          <w:rFonts w:asciiTheme="minorHAnsi" w:hAnsiTheme="minorHAnsi" w:cstheme="minorHAnsi"/>
          <w:highlight w:val="yellow"/>
        </w:rPr>
        <w:t xml:space="preserve">according to </w:t>
      </w:r>
      <w:r w:rsidR="00BB05BF" w:rsidRPr="00BB05BF">
        <w:rPr>
          <w:rFonts w:asciiTheme="minorHAnsi" w:hAnsiTheme="minorHAnsi" w:cstheme="minorHAnsi"/>
          <w:b/>
          <w:highlight w:val="yellow"/>
        </w:rPr>
        <w:t>T</w:t>
      </w:r>
      <w:r w:rsidR="00C852CA" w:rsidRPr="00BB05BF">
        <w:rPr>
          <w:rFonts w:asciiTheme="minorHAnsi" w:hAnsiTheme="minorHAnsi" w:cstheme="minorHAnsi"/>
          <w:b/>
          <w:highlight w:val="yellow"/>
        </w:rPr>
        <w:t>able 1</w:t>
      </w:r>
      <w:r w:rsidR="00C852CA" w:rsidRPr="00BB2B21">
        <w:rPr>
          <w:rFonts w:asciiTheme="minorHAnsi" w:hAnsiTheme="minorHAnsi" w:cstheme="minorHAnsi"/>
          <w:highlight w:val="yellow"/>
        </w:rPr>
        <w:t xml:space="preserve">. </w:t>
      </w:r>
      <w:r w:rsidR="007E0908" w:rsidRPr="00BB2B21">
        <w:rPr>
          <w:rFonts w:asciiTheme="minorHAnsi" w:hAnsiTheme="minorHAnsi" w:cstheme="minorHAnsi"/>
          <w:highlight w:val="yellow"/>
        </w:rPr>
        <w:t>The final concentration of Alexa488-</w:t>
      </w:r>
      <w:r w:rsidR="00BB05BF">
        <w:rPr>
          <w:rFonts w:asciiTheme="minorHAnsi" w:hAnsiTheme="minorHAnsi" w:cstheme="minorHAnsi"/>
          <w:highlight w:val="yellow"/>
        </w:rPr>
        <w:t>a</w:t>
      </w:r>
      <w:r w:rsidR="007E0908" w:rsidRPr="00BB2B21">
        <w:rPr>
          <w:rFonts w:asciiTheme="minorHAnsi" w:hAnsiTheme="minorHAnsi" w:cstheme="minorHAnsi"/>
          <w:highlight w:val="yellow"/>
        </w:rPr>
        <w:t>zide</w:t>
      </w:r>
      <w:r w:rsidR="00C852CA" w:rsidRPr="00BB2B21">
        <w:rPr>
          <w:rFonts w:asciiTheme="minorHAnsi" w:hAnsiTheme="minorHAnsi" w:cstheme="minorHAnsi"/>
          <w:highlight w:val="yellow"/>
        </w:rPr>
        <w:t xml:space="preserve"> is</w:t>
      </w:r>
      <w:r w:rsidR="007E0908" w:rsidRPr="00BB2B21">
        <w:rPr>
          <w:rFonts w:asciiTheme="minorHAnsi" w:hAnsiTheme="minorHAnsi" w:cstheme="minorHAnsi"/>
          <w:highlight w:val="yellow"/>
        </w:rPr>
        <w:t xml:space="preserve"> 15 </w:t>
      </w:r>
      <w:r w:rsidR="00EB5B13" w:rsidRPr="00BB2B21">
        <w:rPr>
          <w:rFonts w:asciiTheme="minorHAnsi" w:hAnsiTheme="minorHAnsi" w:cstheme="minorHAnsi"/>
          <w:highlight w:val="yellow"/>
        </w:rPr>
        <w:t xml:space="preserve">µM in 1 </w:t>
      </w:r>
      <w:r w:rsidR="0081647B" w:rsidRPr="00BB2B21">
        <w:rPr>
          <w:rFonts w:asciiTheme="minorHAnsi" w:hAnsiTheme="minorHAnsi" w:cstheme="minorHAnsi"/>
          <w:highlight w:val="yellow"/>
        </w:rPr>
        <w:t>mL</w:t>
      </w:r>
      <w:r w:rsidR="00EB5B13" w:rsidRPr="00BB2B21">
        <w:rPr>
          <w:rFonts w:asciiTheme="minorHAnsi" w:hAnsiTheme="minorHAnsi" w:cstheme="minorHAnsi"/>
          <w:highlight w:val="yellow"/>
        </w:rPr>
        <w:t xml:space="preserve"> of Edu reaction solution.</w:t>
      </w:r>
      <w:r w:rsidR="00EB5B13" w:rsidRPr="00BB05BF">
        <w:rPr>
          <w:rFonts w:asciiTheme="minorHAnsi" w:hAnsiTheme="minorHAnsi" w:cstheme="minorHAnsi"/>
          <w:highlight w:val="yellow"/>
        </w:rPr>
        <w:t xml:space="preserve"> </w:t>
      </w:r>
    </w:p>
    <w:p w14:paraId="2EEE8F6D" w14:textId="77777777" w:rsidR="004A39BE" w:rsidRPr="00BB05BF" w:rsidRDefault="004A39BE" w:rsidP="00B9756B">
      <w:pPr>
        <w:rPr>
          <w:rFonts w:asciiTheme="minorHAnsi" w:hAnsiTheme="minorHAnsi" w:cstheme="minorHAnsi"/>
          <w:highlight w:val="yellow"/>
        </w:rPr>
      </w:pPr>
    </w:p>
    <w:p w14:paraId="110106DE" w14:textId="38280D88" w:rsidR="004A39BE" w:rsidRPr="00BB2B21" w:rsidRDefault="004A39BE" w:rsidP="00B9756B">
      <w:pPr>
        <w:rPr>
          <w:rFonts w:asciiTheme="minorHAnsi" w:hAnsiTheme="minorHAnsi" w:cstheme="minorHAnsi"/>
          <w:highlight w:val="yellow"/>
        </w:rPr>
      </w:pPr>
      <w:r w:rsidRPr="00BB2B21">
        <w:rPr>
          <w:rFonts w:asciiTheme="minorHAnsi" w:hAnsiTheme="minorHAnsi" w:cstheme="minorHAnsi"/>
          <w:highlight w:val="yellow"/>
        </w:rPr>
        <w:t>5.3.</w:t>
      </w:r>
      <w:r w:rsidR="00AC09B5" w:rsidRPr="00BB2B21">
        <w:rPr>
          <w:rFonts w:asciiTheme="minorHAnsi" w:hAnsiTheme="minorHAnsi" w:cstheme="minorHAnsi"/>
          <w:highlight w:val="yellow"/>
        </w:rPr>
        <w:t>4</w:t>
      </w:r>
      <w:r w:rsidR="001E2394" w:rsidRPr="00BB2B21">
        <w:rPr>
          <w:rFonts w:asciiTheme="minorHAnsi" w:hAnsiTheme="minorHAnsi" w:cstheme="minorHAnsi"/>
          <w:highlight w:val="yellow"/>
        </w:rPr>
        <w:t>.</w:t>
      </w:r>
      <w:r w:rsidRPr="00BB2B21">
        <w:rPr>
          <w:rFonts w:asciiTheme="minorHAnsi" w:hAnsiTheme="minorHAnsi" w:cstheme="minorHAnsi"/>
          <w:highlight w:val="yellow"/>
        </w:rPr>
        <w:t xml:space="preserve"> Incubate sections in Edu </w:t>
      </w:r>
      <w:r w:rsidR="00C852CA" w:rsidRPr="00BB2B21">
        <w:rPr>
          <w:rFonts w:asciiTheme="minorHAnsi" w:hAnsiTheme="minorHAnsi" w:cstheme="minorHAnsi"/>
          <w:highlight w:val="yellow"/>
        </w:rPr>
        <w:t>reaction</w:t>
      </w:r>
      <w:r w:rsidRPr="00BB2B21">
        <w:rPr>
          <w:rFonts w:asciiTheme="minorHAnsi" w:hAnsiTheme="minorHAnsi" w:cstheme="minorHAnsi"/>
          <w:highlight w:val="yellow"/>
        </w:rPr>
        <w:t xml:space="preserve"> solution for 30 min </w:t>
      </w:r>
      <w:r w:rsidR="003163BB" w:rsidRPr="00BB2B21">
        <w:rPr>
          <w:rFonts w:asciiTheme="minorHAnsi" w:hAnsiTheme="minorHAnsi" w:cstheme="minorHAnsi"/>
          <w:highlight w:val="yellow"/>
        </w:rPr>
        <w:t xml:space="preserve">to </w:t>
      </w:r>
      <w:r w:rsidRPr="00BB2B21">
        <w:rPr>
          <w:rFonts w:asciiTheme="minorHAnsi" w:hAnsiTheme="minorHAnsi" w:cstheme="minorHAnsi"/>
          <w:highlight w:val="yellow"/>
        </w:rPr>
        <w:t>1</w:t>
      </w:r>
      <w:r w:rsidR="003163BB" w:rsidRPr="00BB2B21">
        <w:rPr>
          <w:rFonts w:asciiTheme="minorHAnsi" w:hAnsiTheme="minorHAnsi" w:cstheme="minorHAnsi"/>
          <w:highlight w:val="yellow"/>
        </w:rPr>
        <w:t xml:space="preserve"> </w:t>
      </w:r>
      <w:r w:rsidRPr="00BB2B21">
        <w:rPr>
          <w:rFonts w:asciiTheme="minorHAnsi" w:hAnsiTheme="minorHAnsi" w:cstheme="minorHAnsi"/>
          <w:highlight w:val="yellow"/>
        </w:rPr>
        <w:t>h and then wash 3</w:t>
      </w:r>
      <w:r w:rsidR="00C30704" w:rsidRPr="00BB2B21">
        <w:rPr>
          <w:rFonts w:asciiTheme="minorHAnsi" w:hAnsiTheme="minorHAnsi" w:cstheme="minorHAnsi"/>
          <w:highlight w:val="yellow"/>
        </w:rPr>
        <w:t>x</w:t>
      </w:r>
      <w:r w:rsidRPr="00BB2B21">
        <w:rPr>
          <w:rFonts w:asciiTheme="minorHAnsi" w:hAnsiTheme="minorHAnsi" w:cstheme="minorHAnsi"/>
          <w:highlight w:val="yellow"/>
        </w:rPr>
        <w:t xml:space="preserve"> in TBS-triton for 5 min each. </w:t>
      </w:r>
      <w:r w:rsidR="00517C81" w:rsidRPr="00BB2B21">
        <w:rPr>
          <w:rFonts w:asciiTheme="minorHAnsi" w:hAnsiTheme="minorHAnsi" w:cstheme="minorHAnsi"/>
          <w:highlight w:val="yellow"/>
        </w:rPr>
        <w:t>Cover slides</w:t>
      </w:r>
      <w:r w:rsidRPr="00BB2B21">
        <w:rPr>
          <w:rFonts w:asciiTheme="minorHAnsi" w:hAnsiTheme="minorHAnsi" w:cstheme="minorHAnsi"/>
          <w:highlight w:val="yellow"/>
        </w:rPr>
        <w:t xml:space="preserve"> in aluminum foil </w:t>
      </w:r>
      <w:r w:rsidR="00517C81" w:rsidRPr="00BB2B21">
        <w:rPr>
          <w:rFonts w:asciiTheme="minorHAnsi" w:hAnsiTheme="minorHAnsi" w:cstheme="minorHAnsi"/>
          <w:highlight w:val="yellow"/>
        </w:rPr>
        <w:t>to</w:t>
      </w:r>
      <w:r w:rsidRPr="00BB2B21">
        <w:rPr>
          <w:rFonts w:asciiTheme="minorHAnsi" w:hAnsiTheme="minorHAnsi" w:cstheme="minorHAnsi"/>
          <w:highlight w:val="yellow"/>
        </w:rPr>
        <w:t xml:space="preserve"> protect from light after this step.</w:t>
      </w:r>
      <w:r w:rsidR="00603F84" w:rsidRPr="00BB2B21">
        <w:rPr>
          <w:rFonts w:asciiTheme="minorHAnsi" w:hAnsiTheme="minorHAnsi" w:cstheme="minorHAnsi"/>
          <w:highlight w:val="yellow"/>
        </w:rPr>
        <w:t xml:space="preserve"> </w:t>
      </w:r>
      <w:r w:rsidRPr="00BB2B21">
        <w:rPr>
          <w:rFonts w:asciiTheme="minorHAnsi" w:hAnsiTheme="minorHAnsi" w:cstheme="minorHAnsi"/>
          <w:highlight w:val="yellow"/>
        </w:rPr>
        <w:t xml:space="preserve">At this stage check if </w:t>
      </w:r>
      <w:r w:rsidR="00980D3D" w:rsidRPr="00BB2B21">
        <w:rPr>
          <w:rFonts w:asciiTheme="minorHAnsi" w:hAnsiTheme="minorHAnsi" w:cstheme="minorHAnsi"/>
          <w:highlight w:val="yellow"/>
        </w:rPr>
        <w:t>the</w:t>
      </w:r>
      <w:r w:rsidRPr="00BB2B21">
        <w:rPr>
          <w:rFonts w:asciiTheme="minorHAnsi" w:hAnsiTheme="minorHAnsi" w:cstheme="minorHAnsi"/>
          <w:highlight w:val="yellow"/>
        </w:rPr>
        <w:t xml:space="preserve"> </w:t>
      </w:r>
      <w:r w:rsidR="00980D3D" w:rsidRPr="00BB2B21">
        <w:rPr>
          <w:rFonts w:asciiTheme="minorHAnsi" w:hAnsiTheme="minorHAnsi" w:cstheme="minorHAnsi"/>
          <w:highlight w:val="yellow"/>
        </w:rPr>
        <w:t>E</w:t>
      </w:r>
      <w:r w:rsidRPr="00BB2B21">
        <w:rPr>
          <w:rFonts w:asciiTheme="minorHAnsi" w:hAnsiTheme="minorHAnsi" w:cstheme="minorHAnsi"/>
          <w:highlight w:val="yellow"/>
        </w:rPr>
        <w:t>du reaction work</w:t>
      </w:r>
      <w:r w:rsidR="000260AF" w:rsidRPr="00BB2B21">
        <w:rPr>
          <w:rFonts w:asciiTheme="minorHAnsi" w:hAnsiTheme="minorHAnsi" w:cstheme="minorHAnsi"/>
          <w:highlight w:val="yellow"/>
        </w:rPr>
        <w:t>s</w:t>
      </w:r>
      <w:r w:rsidRPr="00BB2B21">
        <w:rPr>
          <w:rFonts w:asciiTheme="minorHAnsi" w:hAnsiTheme="minorHAnsi" w:cstheme="minorHAnsi"/>
          <w:highlight w:val="yellow"/>
        </w:rPr>
        <w:t xml:space="preserve"> by using a fluorescent microscope.</w:t>
      </w:r>
      <w:r w:rsidR="00CE4EC1" w:rsidRPr="00BB2B21">
        <w:rPr>
          <w:rFonts w:asciiTheme="minorHAnsi" w:hAnsiTheme="minorHAnsi" w:cstheme="minorHAnsi"/>
          <w:highlight w:val="yellow"/>
        </w:rPr>
        <w:t xml:space="preserve"> Edu labeled cells will fluoresce under an epifluorescence microscope.</w:t>
      </w:r>
    </w:p>
    <w:p w14:paraId="6F7123F3" w14:textId="1C8E2B23" w:rsidR="004A39BE" w:rsidRPr="00BB2B21" w:rsidRDefault="004A39BE" w:rsidP="00B9756B">
      <w:pPr>
        <w:rPr>
          <w:rFonts w:asciiTheme="minorHAnsi" w:hAnsiTheme="minorHAnsi" w:cstheme="minorHAnsi"/>
          <w:highlight w:val="yellow"/>
        </w:rPr>
      </w:pPr>
    </w:p>
    <w:p w14:paraId="15199A2F" w14:textId="4DD3BE8C" w:rsidR="00F024BB" w:rsidRPr="00AE349F" w:rsidRDefault="00F024BB" w:rsidP="00B9756B">
      <w:pPr>
        <w:rPr>
          <w:rFonts w:asciiTheme="minorHAnsi" w:hAnsiTheme="minorHAnsi" w:cstheme="minorHAnsi"/>
          <w:b/>
          <w:highlight w:val="yellow"/>
        </w:rPr>
      </w:pPr>
      <w:r w:rsidRPr="00AE349F">
        <w:rPr>
          <w:rFonts w:asciiTheme="minorHAnsi" w:hAnsiTheme="minorHAnsi" w:cstheme="minorHAnsi"/>
          <w:b/>
          <w:highlight w:val="yellow"/>
        </w:rPr>
        <w:t xml:space="preserve">5.4. Mounted </w:t>
      </w:r>
      <w:r w:rsidRPr="00BB2B21">
        <w:rPr>
          <w:rFonts w:asciiTheme="minorHAnsi" w:hAnsiTheme="minorHAnsi" w:cstheme="minorHAnsi"/>
          <w:b/>
          <w:highlight w:val="yellow"/>
        </w:rPr>
        <w:t>t</w:t>
      </w:r>
      <w:r w:rsidRPr="00AE349F">
        <w:rPr>
          <w:rFonts w:asciiTheme="minorHAnsi" w:hAnsiTheme="minorHAnsi" w:cstheme="minorHAnsi"/>
          <w:b/>
          <w:highlight w:val="yellow"/>
        </w:rPr>
        <w:t>issue section protocol</w:t>
      </w:r>
      <w:r w:rsidRPr="00BB2B21">
        <w:rPr>
          <w:rFonts w:asciiTheme="minorHAnsi" w:hAnsiTheme="minorHAnsi" w:cstheme="minorHAnsi"/>
          <w:b/>
          <w:highlight w:val="yellow"/>
        </w:rPr>
        <w:t xml:space="preserve"> </w:t>
      </w:r>
    </w:p>
    <w:p w14:paraId="46201509" w14:textId="77777777" w:rsidR="00F024BB" w:rsidRPr="00BB2B21" w:rsidRDefault="00F024BB" w:rsidP="00B9756B">
      <w:pPr>
        <w:rPr>
          <w:rFonts w:asciiTheme="minorHAnsi" w:hAnsiTheme="minorHAnsi" w:cstheme="minorHAnsi"/>
          <w:highlight w:val="yellow"/>
        </w:rPr>
      </w:pPr>
    </w:p>
    <w:p w14:paraId="627D0F0C" w14:textId="3BE44499" w:rsidR="004A39BE" w:rsidRPr="00BB2B21" w:rsidRDefault="004A39BE" w:rsidP="00B9756B">
      <w:pPr>
        <w:rPr>
          <w:rFonts w:asciiTheme="minorHAnsi" w:hAnsiTheme="minorHAnsi" w:cstheme="minorHAnsi"/>
          <w:highlight w:val="yellow"/>
        </w:rPr>
      </w:pPr>
      <w:r w:rsidRPr="00BB2B21">
        <w:rPr>
          <w:rFonts w:asciiTheme="minorHAnsi" w:hAnsiTheme="minorHAnsi" w:cstheme="minorHAnsi"/>
          <w:highlight w:val="yellow"/>
        </w:rPr>
        <w:t>5.</w:t>
      </w:r>
      <w:r w:rsidR="00F024BB" w:rsidRPr="00BB2B21">
        <w:rPr>
          <w:rFonts w:asciiTheme="minorHAnsi" w:hAnsiTheme="minorHAnsi" w:cstheme="minorHAnsi"/>
          <w:highlight w:val="yellow"/>
        </w:rPr>
        <w:t>4</w:t>
      </w:r>
      <w:r w:rsidRPr="00BB2B21">
        <w:rPr>
          <w:rFonts w:asciiTheme="minorHAnsi" w:hAnsiTheme="minorHAnsi" w:cstheme="minorHAnsi"/>
          <w:highlight w:val="yellow"/>
        </w:rPr>
        <w:t>.</w:t>
      </w:r>
      <w:r w:rsidR="00F024BB" w:rsidRPr="00BB2B21">
        <w:rPr>
          <w:rFonts w:asciiTheme="minorHAnsi" w:hAnsiTheme="minorHAnsi" w:cstheme="minorHAnsi"/>
          <w:highlight w:val="yellow"/>
        </w:rPr>
        <w:t>1.</w:t>
      </w:r>
      <w:r w:rsidRPr="00BB2B21">
        <w:rPr>
          <w:rFonts w:asciiTheme="minorHAnsi" w:hAnsiTheme="minorHAnsi" w:cstheme="minorHAnsi"/>
          <w:highlight w:val="yellow"/>
        </w:rPr>
        <w:t xml:space="preserve"> Block</w:t>
      </w:r>
      <w:r w:rsidR="00F024BB" w:rsidRPr="00BB2B21">
        <w:rPr>
          <w:rFonts w:asciiTheme="minorHAnsi" w:hAnsiTheme="minorHAnsi" w:cstheme="minorHAnsi"/>
          <w:highlight w:val="yellow"/>
        </w:rPr>
        <w:t xml:space="preserve"> tissue</w:t>
      </w:r>
      <w:r w:rsidRPr="00BB2B21">
        <w:rPr>
          <w:rFonts w:asciiTheme="minorHAnsi" w:hAnsiTheme="minorHAnsi" w:cstheme="minorHAnsi"/>
          <w:highlight w:val="yellow"/>
        </w:rPr>
        <w:t xml:space="preserve"> </w:t>
      </w:r>
      <w:r w:rsidR="00A96369" w:rsidRPr="00BB2B21">
        <w:rPr>
          <w:rFonts w:asciiTheme="minorHAnsi" w:hAnsiTheme="minorHAnsi" w:cstheme="minorHAnsi"/>
          <w:highlight w:val="yellow"/>
        </w:rPr>
        <w:t>sections</w:t>
      </w:r>
      <w:r w:rsidR="00F024BB" w:rsidRPr="00BB2B21">
        <w:rPr>
          <w:rFonts w:asciiTheme="minorHAnsi" w:hAnsiTheme="minorHAnsi" w:cstheme="minorHAnsi"/>
          <w:highlight w:val="yellow"/>
        </w:rPr>
        <w:t xml:space="preserve"> mounted on a slide from </w:t>
      </w:r>
      <w:r w:rsidR="00AE349F">
        <w:rPr>
          <w:rFonts w:asciiTheme="minorHAnsi" w:hAnsiTheme="minorHAnsi" w:cstheme="minorHAnsi"/>
          <w:highlight w:val="yellow"/>
        </w:rPr>
        <w:t xml:space="preserve">step </w:t>
      </w:r>
      <w:r w:rsidR="00F024BB" w:rsidRPr="00BB2B21">
        <w:rPr>
          <w:rFonts w:asciiTheme="minorHAnsi" w:hAnsiTheme="minorHAnsi" w:cstheme="minorHAnsi"/>
          <w:highlight w:val="yellow"/>
        </w:rPr>
        <w:t>5.3.4</w:t>
      </w:r>
      <w:r w:rsidR="00A96369" w:rsidRPr="00BB2B21">
        <w:rPr>
          <w:rFonts w:asciiTheme="minorHAnsi" w:hAnsiTheme="minorHAnsi" w:cstheme="minorHAnsi"/>
          <w:highlight w:val="yellow"/>
        </w:rPr>
        <w:t xml:space="preserve"> </w:t>
      </w:r>
      <w:r w:rsidRPr="00BB2B21">
        <w:rPr>
          <w:rFonts w:asciiTheme="minorHAnsi" w:hAnsiTheme="minorHAnsi" w:cstheme="minorHAnsi"/>
          <w:highlight w:val="yellow"/>
        </w:rPr>
        <w:t>using blocking buffer</w:t>
      </w:r>
      <w:r w:rsidR="005F78A7" w:rsidRPr="00BB2B21">
        <w:rPr>
          <w:rFonts w:asciiTheme="minorHAnsi" w:hAnsiTheme="minorHAnsi" w:cstheme="minorHAnsi"/>
          <w:highlight w:val="yellow"/>
        </w:rPr>
        <w:t xml:space="preserve"> raised in the same animals as the secondary antibody, </w:t>
      </w:r>
      <w:r w:rsidR="00982510" w:rsidRPr="00BB2B21">
        <w:rPr>
          <w:rFonts w:asciiTheme="minorHAnsi" w:hAnsiTheme="minorHAnsi" w:cstheme="minorHAnsi"/>
          <w:highlight w:val="yellow"/>
        </w:rPr>
        <w:t xml:space="preserve">e.g., </w:t>
      </w:r>
      <w:r w:rsidR="005F78A7" w:rsidRPr="00BB2B21">
        <w:rPr>
          <w:rFonts w:asciiTheme="minorHAnsi" w:hAnsiTheme="minorHAnsi" w:cstheme="minorHAnsi"/>
          <w:highlight w:val="yellow"/>
        </w:rPr>
        <w:t>donkey serum</w:t>
      </w:r>
      <w:r w:rsidR="00982510" w:rsidRPr="00BB2B21">
        <w:rPr>
          <w:rFonts w:asciiTheme="minorHAnsi" w:hAnsiTheme="minorHAnsi" w:cstheme="minorHAnsi"/>
          <w:highlight w:val="yellow"/>
        </w:rPr>
        <w:t>,</w:t>
      </w:r>
      <w:r w:rsidRPr="00BB2B21">
        <w:rPr>
          <w:rFonts w:asciiTheme="minorHAnsi" w:hAnsiTheme="minorHAnsi" w:cstheme="minorHAnsi"/>
          <w:highlight w:val="yellow"/>
        </w:rPr>
        <w:t xml:space="preserve"> for 30 min </w:t>
      </w:r>
      <w:r w:rsidR="00982510" w:rsidRPr="00BB2B21">
        <w:rPr>
          <w:rFonts w:asciiTheme="minorHAnsi" w:hAnsiTheme="minorHAnsi" w:cstheme="minorHAnsi"/>
          <w:highlight w:val="yellow"/>
        </w:rPr>
        <w:t>to</w:t>
      </w:r>
      <w:r w:rsidRPr="00BB2B21">
        <w:rPr>
          <w:rFonts w:asciiTheme="minorHAnsi" w:hAnsiTheme="minorHAnsi" w:cstheme="minorHAnsi"/>
          <w:highlight w:val="yellow"/>
        </w:rPr>
        <w:t xml:space="preserve"> 1 h and then wash 2</w:t>
      </w:r>
      <w:r w:rsidR="00A220C0" w:rsidRPr="00BB2B21">
        <w:rPr>
          <w:rFonts w:asciiTheme="minorHAnsi" w:hAnsiTheme="minorHAnsi" w:cstheme="minorHAnsi"/>
          <w:highlight w:val="yellow"/>
        </w:rPr>
        <w:t>x</w:t>
      </w:r>
      <w:r w:rsidRPr="00BB2B21">
        <w:rPr>
          <w:rFonts w:asciiTheme="minorHAnsi" w:hAnsiTheme="minorHAnsi" w:cstheme="minorHAnsi"/>
          <w:highlight w:val="yellow"/>
        </w:rPr>
        <w:t xml:space="preserve"> in TBS-triton for 5 min each.</w:t>
      </w:r>
    </w:p>
    <w:p w14:paraId="72B71D3E" w14:textId="77777777" w:rsidR="004A39BE" w:rsidRPr="00BB2B21" w:rsidRDefault="004A39BE" w:rsidP="00B9756B">
      <w:pPr>
        <w:rPr>
          <w:rFonts w:asciiTheme="minorHAnsi" w:hAnsiTheme="minorHAnsi" w:cstheme="minorHAnsi"/>
          <w:highlight w:val="yellow"/>
        </w:rPr>
      </w:pPr>
    </w:p>
    <w:p w14:paraId="75E9C436" w14:textId="6F2BE8D2" w:rsidR="004A39BE" w:rsidRPr="00BB2B21" w:rsidRDefault="004A39BE" w:rsidP="00B9756B">
      <w:pPr>
        <w:rPr>
          <w:rFonts w:asciiTheme="minorHAnsi" w:hAnsiTheme="minorHAnsi" w:cstheme="minorHAnsi"/>
          <w:highlight w:val="yellow"/>
        </w:rPr>
      </w:pPr>
      <w:r w:rsidRPr="00BB2B21">
        <w:rPr>
          <w:rFonts w:asciiTheme="minorHAnsi" w:hAnsiTheme="minorHAnsi" w:cstheme="minorHAnsi"/>
          <w:highlight w:val="yellow"/>
        </w:rPr>
        <w:t>5.</w:t>
      </w:r>
      <w:r w:rsidR="00F024BB" w:rsidRPr="00BB2B21">
        <w:rPr>
          <w:rFonts w:asciiTheme="minorHAnsi" w:hAnsiTheme="minorHAnsi" w:cstheme="minorHAnsi"/>
          <w:highlight w:val="yellow"/>
        </w:rPr>
        <w:t>4</w:t>
      </w:r>
      <w:r w:rsidRPr="00BB2B21">
        <w:rPr>
          <w:rFonts w:asciiTheme="minorHAnsi" w:hAnsiTheme="minorHAnsi" w:cstheme="minorHAnsi"/>
          <w:highlight w:val="yellow"/>
        </w:rPr>
        <w:t>.</w:t>
      </w:r>
      <w:r w:rsidR="00F024BB" w:rsidRPr="00BB2B21">
        <w:rPr>
          <w:rFonts w:asciiTheme="minorHAnsi" w:hAnsiTheme="minorHAnsi" w:cstheme="minorHAnsi"/>
          <w:highlight w:val="yellow"/>
        </w:rPr>
        <w:t>2</w:t>
      </w:r>
      <w:r w:rsidR="001E2394" w:rsidRPr="00BB2B21">
        <w:rPr>
          <w:rFonts w:asciiTheme="minorHAnsi" w:hAnsiTheme="minorHAnsi" w:cstheme="minorHAnsi"/>
          <w:highlight w:val="yellow"/>
        </w:rPr>
        <w:t>.</w:t>
      </w:r>
      <w:r w:rsidRPr="00BB2B21">
        <w:rPr>
          <w:rFonts w:asciiTheme="minorHAnsi" w:hAnsiTheme="minorHAnsi" w:cstheme="minorHAnsi"/>
          <w:highlight w:val="yellow"/>
        </w:rPr>
        <w:t xml:space="preserve"> </w:t>
      </w:r>
      <w:r w:rsidR="009945E0" w:rsidRPr="00BB2B21">
        <w:rPr>
          <w:rFonts w:asciiTheme="minorHAnsi" w:hAnsiTheme="minorHAnsi" w:cstheme="minorHAnsi"/>
          <w:highlight w:val="yellow"/>
        </w:rPr>
        <w:t xml:space="preserve">Prepare primary antibody </w:t>
      </w:r>
      <w:r w:rsidR="00765056" w:rsidRPr="00BB2B21">
        <w:rPr>
          <w:rFonts w:asciiTheme="minorHAnsi" w:hAnsiTheme="minorHAnsi" w:cstheme="minorHAnsi"/>
          <w:highlight w:val="yellow"/>
        </w:rPr>
        <w:t>(i.e., chicken anti-</w:t>
      </w:r>
      <w:proofErr w:type="spellStart"/>
      <w:r w:rsidR="00765056" w:rsidRPr="00BB2B21">
        <w:rPr>
          <w:rFonts w:asciiTheme="minorHAnsi" w:hAnsiTheme="minorHAnsi" w:cstheme="minorHAnsi"/>
          <w:highlight w:val="yellow"/>
        </w:rPr>
        <w:t>nestin</w:t>
      </w:r>
      <w:proofErr w:type="spellEnd"/>
      <w:r w:rsidR="00765056" w:rsidRPr="00BB2B21">
        <w:rPr>
          <w:rFonts w:asciiTheme="minorHAnsi" w:hAnsiTheme="minorHAnsi" w:cstheme="minorHAnsi"/>
          <w:highlight w:val="yellow"/>
        </w:rPr>
        <w:t xml:space="preserve">) solution </w:t>
      </w:r>
      <w:r w:rsidR="009945E0" w:rsidRPr="00BB2B21">
        <w:rPr>
          <w:rFonts w:asciiTheme="minorHAnsi" w:hAnsiTheme="minorHAnsi" w:cstheme="minorHAnsi"/>
          <w:highlight w:val="yellow"/>
        </w:rPr>
        <w:t>d</w:t>
      </w:r>
      <w:r w:rsidRPr="00BB2B21">
        <w:rPr>
          <w:rFonts w:asciiTheme="minorHAnsi" w:hAnsiTheme="minorHAnsi" w:cstheme="minorHAnsi"/>
          <w:highlight w:val="yellow"/>
        </w:rPr>
        <w:t>uring the blocking step by mixing</w:t>
      </w:r>
      <w:r w:rsidR="009945E0" w:rsidRPr="00BB2B21">
        <w:rPr>
          <w:rFonts w:asciiTheme="minorHAnsi" w:hAnsiTheme="minorHAnsi" w:cstheme="minorHAnsi"/>
          <w:highlight w:val="yellow"/>
        </w:rPr>
        <w:t xml:space="preserve"> primary</w:t>
      </w:r>
      <w:r w:rsidRPr="00BB2B21">
        <w:rPr>
          <w:rFonts w:asciiTheme="minorHAnsi" w:hAnsiTheme="minorHAnsi" w:cstheme="minorHAnsi"/>
          <w:highlight w:val="yellow"/>
        </w:rPr>
        <w:t xml:space="preserve"> antibodies in blocking buffer</w:t>
      </w:r>
      <w:r w:rsidR="009945E0" w:rsidRPr="00BB2B21">
        <w:rPr>
          <w:rFonts w:asciiTheme="minorHAnsi" w:hAnsiTheme="minorHAnsi" w:cstheme="minorHAnsi"/>
          <w:highlight w:val="yellow"/>
        </w:rPr>
        <w:t xml:space="preserve"> solution</w:t>
      </w:r>
      <w:r w:rsidR="0081243F" w:rsidRPr="00BB2B21">
        <w:rPr>
          <w:rFonts w:asciiTheme="minorHAnsi" w:hAnsiTheme="minorHAnsi" w:cstheme="minorHAnsi"/>
          <w:highlight w:val="yellow"/>
        </w:rPr>
        <w:t xml:space="preserve"> at 1:200</w:t>
      </w:r>
      <w:r w:rsidRPr="00BB2B21">
        <w:rPr>
          <w:rFonts w:asciiTheme="minorHAnsi" w:hAnsiTheme="minorHAnsi" w:cstheme="minorHAnsi"/>
          <w:highlight w:val="yellow"/>
        </w:rPr>
        <w:t>.</w:t>
      </w:r>
      <w:r w:rsidR="009945E0" w:rsidRPr="00BB2B21">
        <w:rPr>
          <w:rFonts w:asciiTheme="minorHAnsi" w:hAnsiTheme="minorHAnsi" w:cstheme="minorHAnsi"/>
          <w:highlight w:val="yellow"/>
        </w:rPr>
        <w:t xml:space="preserve"> </w:t>
      </w:r>
      <w:r w:rsidR="00216B5B" w:rsidRPr="00BB2B21">
        <w:rPr>
          <w:rFonts w:asciiTheme="minorHAnsi" w:hAnsiTheme="minorHAnsi" w:cstheme="minorHAnsi"/>
          <w:highlight w:val="yellow"/>
        </w:rPr>
        <w:t>250</w:t>
      </w:r>
      <w:r w:rsidR="009945E0" w:rsidRPr="00BB2B21">
        <w:rPr>
          <w:rFonts w:asciiTheme="minorHAnsi" w:hAnsiTheme="minorHAnsi" w:cstheme="minorHAnsi"/>
          <w:highlight w:val="yellow"/>
        </w:rPr>
        <w:t xml:space="preserve"> </w:t>
      </w:r>
      <w:r w:rsidR="00F7687D" w:rsidRPr="00BB2B21">
        <w:rPr>
          <w:rFonts w:asciiTheme="minorHAnsi" w:hAnsiTheme="minorHAnsi" w:cstheme="minorHAnsi"/>
          <w:highlight w:val="yellow"/>
        </w:rPr>
        <w:t>µL</w:t>
      </w:r>
      <w:r w:rsidR="009945E0" w:rsidRPr="00BB2B21">
        <w:rPr>
          <w:rFonts w:asciiTheme="minorHAnsi" w:hAnsiTheme="minorHAnsi" w:cstheme="minorHAnsi"/>
          <w:highlight w:val="yellow"/>
        </w:rPr>
        <w:t xml:space="preserve"> per </w:t>
      </w:r>
      <w:r w:rsidR="00216B5B" w:rsidRPr="00BB2B21">
        <w:rPr>
          <w:rFonts w:asciiTheme="minorHAnsi" w:hAnsiTheme="minorHAnsi" w:cstheme="minorHAnsi"/>
          <w:highlight w:val="yellow"/>
        </w:rPr>
        <w:t>slide</w:t>
      </w:r>
      <w:r w:rsidR="009945E0" w:rsidRPr="00BB2B21">
        <w:rPr>
          <w:rFonts w:asciiTheme="minorHAnsi" w:hAnsiTheme="minorHAnsi" w:cstheme="minorHAnsi"/>
          <w:highlight w:val="yellow"/>
        </w:rPr>
        <w:t xml:space="preserve"> is </w:t>
      </w:r>
      <w:proofErr w:type="gramStart"/>
      <w:r w:rsidR="009945E0" w:rsidRPr="00BB2B21">
        <w:rPr>
          <w:rFonts w:asciiTheme="minorHAnsi" w:hAnsiTheme="minorHAnsi" w:cstheme="minorHAnsi"/>
          <w:highlight w:val="yellow"/>
        </w:rPr>
        <w:t>sufficient</w:t>
      </w:r>
      <w:proofErr w:type="gramEnd"/>
      <w:r w:rsidR="009945E0" w:rsidRPr="00BB2B21">
        <w:rPr>
          <w:rFonts w:asciiTheme="minorHAnsi" w:hAnsiTheme="minorHAnsi" w:cstheme="minorHAnsi"/>
          <w:highlight w:val="yellow"/>
        </w:rPr>
        <w:t xml:space="preserve"> to </w:t>
      </w:r>
      <w:r w:rsidR="00765056" w:rsidRPr="00BB2B21">
        <w:rPr>
          <w:rFonts w:asciiTheme="minorHAnsi" w:hAnsiTheme="minorHAnsi" w:cstheme="minorHAnsi"/>
          <w:highlight w:val="yellow"/>
        </w:rPr>
        <w:t>en</w:t>
      </w:r>
      <w:r w:rsidR="009945E0" w:rsidRPr="00BB2B21">
        <w:rPr>
          <w:rFonts w:asciiTheme="minorHAnsi" w:hAnsiTheme="minorHAnsi" w:cstheme="minorHAnsi"/>
          <w:highlight w:val="yellow"/>
        </w:rPr>
        <w:t>sure that tissue is completely submerged in solution.</w:t>
      </w:r>
    </w:p>
    <w:p w14:paraId="24195304" w14:textId="77777777" w:rsidR="004A39BE" w:rsidRPr="00BB2B21" w:rsidRDefault="004A39BE" w:rsidP="00B9756B">
      <w:pPr>
        <w:rPr>
          <w:rFonts w:asciiTheme="minorHAnsi" w:hAnsiTheme="minorHAnsi" w:cstheme="minorHAnsi"/>
          <w:highlight w:val="yellow"/>
        </w:rPr>
      </w:pPr>
    </w:p>
    <w:p w14:paraId="0A3F73F6" w14:textId="178A56F9" w:rsidR="00947D10" w:rsidRPr="00BB2B21" w:rsidRDefault="004A39BE" w:rsidP="00B9756B">
      <w:pPr>
        <w:rPr>
          <w:rFonts w:asciiTheme="minorHAnsi" w:hAnsiTheme="minorHAnsi" w:cstheme="minorHAnsi"/>
          <w:highlight w:val="yellow"/>
        </w:rPr>
      </w:pPr>
      <w:r w:rsidRPr="00BB2B21">
        <w:rPr>
          <w:rFonts w:asciiTheme="minorHAnsi" w:hAnsiTheme="minorHAnsi" w:cstheme="minorHAnsi"/>
          <w:highlight w:val="yellow"/>
        </w:rPr>
        <w:t>5.</w:t>
      </w:r>
      <w:r w:rsidR="00F024BB" w:rsidRPr="00BB2B21">
        <w:rPr>
          <w:rFonts w:asciiTheme="minorHAnsi" w:hAnsiTheme="minorHAnsi" w:cstheme="minorHAnsi"/>
          <w:highlight w:val="yellow"/>
        </w:rPr>
        <w:t>4</w:t>
      </w:r>
      <w:r w:rsidRPr="00BB2B21">
        <w:rPr>
          <w:rFonts w:asciiTheme="minorHAnsi" w:hAnsiTheme="minorHAnsi" w:cstheme="minorHAnsi"/>
          <w:highlight w:val="yellow"/>
        </w:rPr>
        <w:t>.</w:t>
      </w:r>
      <w:r w:rsidR="00F024BB" w:rsidRPr="00BB2B21">
        <w:rPr>
          <w:rFonts w:asciiTheme="minorHAnsi" w:hAnsiTheme="minorHAnsi" w:cstheme="minorHAnsi"/>
          <w:highlight w:val="yellow"/>
        </w:rPr>
        <w:t>3</w:t>
      </w:r>
      <w:r w:rsidR="001E2394" w:rsidRPr="00BB2B21">
        <w:rPr>
          <w:rFonts w:asciiTheme="minorHAnsi" w:hAnsiTheme="minorHAnsi" w:cstheme="minorHAnsi"/>
          <w:highlight w:val="yellow"/>
        </w:rPr>
        <w:t>.</w:t>
      </w:r>
      <w:r w:rsidRPr="00BB2B21">
        <w:rPr>
          <w:rFonts w:asciiTheme="minorHAnsi" w:hAnsiTheme="minorHAnsi" w:cstheme="minorHAnsi"/>
          <w:highlight w:val="yellow"/>
        </w:rPr>
        <w:t xml:space="preserve"> </w:t>
      </w:r>
      <w:r w:rsidR="00C852CA" w:rsidRPr="00BB2B21">
        <w:rPr>
          <w:rFonts w:asciiTheme="minorHAnsi" w:hAnsiTheme="minorHAnsi" w:cstheme="minorHAnsi"/>
          <w:highlight w:val="yellow"/>
        </w:rPr>
        <w:t>Incubate tissue sections in</w:t>
      </w:r>
      <w:r w:rsidRPr="00BB2B21">
        <w:rPr>
          <w:rFonts w:asciiTheme="minorHAnsi" w:hAnsiTheme="minorHAnsi" w:cstheme="minorHAnsi"/>
          <w:highlight w:val="yellow"/>
        </w:rPr>
        <w:t xml:space="preserve"> </w:t>
      </w:r>
      <w:r w:rsidR="00DE5480">
        <w:rPr>
          <w:rFonts w:asciiTheme="minorHAnsi" w:hAnsiTheme="minorHAnsi" w:cstheme="minorHAnsi"/>
          <w:highlight w:val="yellow"/>
        </w:rPr>
        <w:t xml:space="preserve">a </w:t>
      </w:r>
      <w:r w:rsidRPr="00BB2B21">
        <w:rPr>
          <w:rFonts w:asciiTheme="minorHAnsi" w:hAnsiTheme="minorHAnsi" w:cstheme="minorHAnsi"/>
          <w:highlight w:val="yellow"/>
        </w:rPr>
        <w:t xml:space="preserve">primary antibody solution overnight at </w:t>
      </w:r>
      <w:r w:rsidR="00D11F08" w:rsidRPr="00BB2B21">
        <w:rPr>
          <w:rFonts w:asciiTheme="minorHAnsi" w:hAnsiTheme="minorHAnsi" w:cstheme="minorHAnsi"/>
          <w:highlight w:val="yellow"/>
        </w:rPr>
        <w:t>RT</w:t>
      </w:r>
      <w:r w:rsidRPr="00BB2B21">
        <w:rPr>
          <w:rFonts w:asciiTheme="minorHAnsi" w:hAnsiTheme="minorHAnsi" w:cstheme="minorHAnsi"/>
          <w:highlight w:val="yellow"/>
        </w:rPr>
        <w:t xml:space="preserve"> after blocking washes. Modify this step depending on the primary antibody used.</w:t>
      </w:r>
      <w:r w:rsidR="00CE4EC1" w:rsidRPr="00BB2B21">
        <w:rPr>
          <w:rFonts w:asciiTheme="minorHAnsi" w:hAnsiTheme="minorHAnsi" w:cstheme="minorHAnsi"/>
          <w:highlight w:val="yellow"/>
        </w:rPr>
        <w:t xml:space="preserve"> </w:t>
      </w:r>
    </w:p>
    <w:p w14:paraId="41360096" w14:textId="77777777" w:rsidR="00947D10" w:rsidRPr="00BB2B21" w:rsidRDefault="00947D10" w:rsidP="00B9756B">
      <w:pPr>
        <w:rPr>
          <w:rFonts w:asciiTheme="minorHAnsi" w:hAnsiTheme="minorHAnsi" w:cstheme="minorHAnsi"/>
          <w:highlight w:val="yellow"/>
        </w:rPr>
      </w:pPr>
    </w:p>
    <w:p w14:paraId="7A927C9E" w14:textId="75024CD6" w:rsidR="004A39BE" w:rsidRPr="00DE5480" w:rsidRDefault="00833FA0" w:rsidP="00B9756B">
      <w:pPr>
        <w:rPr>
          <w:rFonts w:asciiTheme="minorHAnsi" w:hAnsiTheme="minorHAnsi" w:cstheme="minorHAnsi"/>
          <w:highlight w:val="yellow"/>
        </w:rPr>
      </w:pPr>
      <w:r w:rsidRPr="00BB2B21">
        <w:rPr>
          <w:rFonts w:asciiTheme="minorHAnsi" w:hAnsiTheme="minorHAnsi" w:cstheme="minorHAnsi"/>
          <w:highlight w:val="yellow"/>
        </w:rPr>
        <w:t xml:space="preserve">NOTE: </w:t>
      </w:r>
      <w:r w:rsidR="00CE4EC1" w:rsidRPr="00BB2B21">
        <w:rPr>
          <w:rFonts w:asciiTheme="minorHAnsi" w:hAnsiTheme="minorHAnsi" w:cstheme="minorHAnsi"/>
          <w:highlight w:val="yellow"/>
        </w:rPr>
        <w:t>If antibodies have high background or non-specific binding, incubating</w:t>
      </w:r>
      <w:r w:rsidR="004A39BE" w:rsidRPr="00BB2B21">
        <w:rPr>
          <w:rFonts w:asciiTheme="minorHAnsi" w:hAnsiTheme="minorHAnsi" w:cstheme="minorHAnsi"/>
          <w:highlight w:val="yellow"/>
        </w:rPr>
        <w:t xml:space="preserve"> at 4</w:t>
      </w:r>
      <w:r w:rsidR="00947D10" w:rsidRPr="00BB2B21">
        <w:rPr>
          <w:rFonts w:asciiTheme="minorHAnsi" w:hAnsiTheme="minorHAnsi" w:cstheme="minorHAnsi"/>
          <w:highlight w:val="yellow"/>
        </w:rPr>
        <w:t xml:space="preserve"> °</w:t>
      </w:r>
      <w:r w:rsidR="004A39BE" w:rsidRPr="00BB2B21">
        <w:rPr>
          <w:rFonts w:asciiTheme="minorHAnsi" w:hAnsiTheme="minorHAnsi" w:cstheme="minorHAnsi"/>
          <w:highlight w:val="yellow"/>
        </w:rPr>
        <w:t xml:space="preserve">C </w:t>
      </w:r>
      <w:r w:rsidR="00CE4EC1" w:rsidRPr="00BB2B21">
        <w:rPr>
          <w:rFonts w:asciiTheme="minorHAnsi" w:hAnsiTheme="minorHAnsi" w:cstheme="minorHAnsi"/>
          <w:highlight w:val="yellow"/>
        </w:rPr>
        <w:t xml:space="preserve">instead of </w:t>
      </w:r>
      <w:r w:rsidR="00D11F08" w:rsidRPr="00BB2B21">
        <w:rPr>
          <w:rFonts w:asciiTheme="minorHAnsi" w:hAnsiTheme="minorHAnsi" w:cstheme="minorHAnsi"/>
          <w:highlight w:val="yellow"/>
        </w:rPr>
        <w:t>RT</w:t>
      </w:r>
      <w:r w:rsidR="00CE4EC1" w:rsidRPr="00BB2B21">
        <w:rPr>
          <w:rFonts w:asciiTheme="minorHAnsi" w:hAnsiTheme="minorHAnsi" w:cstheme="minorHAnsi"/>
          <w:highlight w:val="yellow"/>
        </w:rPr>
        <w:t xml:space="preserve"> may improve results</w:t>
      </w:r>
      <w:r w:rsidR="004A39BE" w:rsidRPr="00BB2B21">
        <w:rPr>
          <w:rFonts w:asciiTheme="minorHAnsi" w:hAnsiTheme="minorHAnsi" w:cstheme="minorHAnsi"/>
          <w:highlight w:val="yellow"/>
        </w:rPr>
        <w:t>.</w:t>
      </w:r>
      <w:r w:rsidR="00CE4EC1" w:rsidRPr="00BB2B21">
        <w:rPr>
          <w:rFonts w:asciiTheme="minorHAnsi" w:hAnsiTheme="minorHAnsi" w:cstheme="minorHAnsi"/>
          <w:highlight w:val="yellow"/>
        </w:rPr>
        <w:t xml:space="preserve"> Antibodies with poor</w:t>
      </w:r>
      <w:r w:rsidR="00272AFD" w:rsidRPr="00BB2B21">
        <w:rPr>
          <w:rFonts w:asciiTheme="minorHAnsi" w:hAnsiTheme="minorHAnsi" w:cstheme="minorHAnsi"/>
          <w:highlight w:val="yellow"/>
        </w:rPr>
        <w:t xml:space="preserve"> tissue</w:t>
      </w:r>
      <w:r w:rsidR="00CE4EC1" w:rsidRPr="00BB2B21">
        <w:rPr>
          <w:rFonts w:asciiTheme="minorHAnsi" w:hAnsiTheme="minorHAnsi" w:cstheme="minorHAnsi"/>
          <w:highlight w:val="yellow"/>
        </w:rPr>
        <w:t xml:space="preserve"> </w:t>
      </w:r>
      <w:r w:rsidR="00272AFD" w:rsidRPr="00BB2B21">
        <w:rPr>
          <w:rFonts w:asciiTheme="minorHAnsi" w:hAnsiTheme="minorHAnsi" w:cstheme="minorHAnsi"/>
          <w:highlight w:val="yellow"/>
        </w:rPr>
        <w:t>penetration</w:t>
      </w:r>
      <w:r w:rsidR="00CE4EC1" w:rsidRPr="00BB2B21">
        <w:rPr>
          <w:rFonts w:asciiTheme="minorHAnsi" w:hAnsiTheme="minorHAnsi" w:cstheme="minorHAnsi"/>
          <w:highlight w:val="yellow"/>
        </w:rPr>
        <w:t xml:space="preserve"> can be left to incubate for </w:t>
      </w:r>
      <w:r w:rsidR="0095505C" w:rsidRPr="00BB2B21">
        <w:rPr>
          <w:rFonts w:asciiTheme="minorHAnsi" w:hAnsiTheme="minorHAnsi" w:cstheme="minorHAnsi"/>
          <w:highlight w:val="yellow"/>
        </w:rPr>
        <w:t>2</w:t>
      </w:r>
      <w:r w:rsidR="00272AFD" w:rsidRPr="00BB2B21">
        <w:rPr>
          <w:rFonts w:asciiTheme="minorHAnsi" w:hAnsiTheme="minorHAnsi" w:cstheme="minorHAnsi"/>
          <w:highlight w:val="yellow"/>
        </w:rPr>
        <w:t xml:space="preserve"> days if needed.</w:t>
      </w:r>
    </w:p>
    <w:p w14:paraId="60C3B421" w14:textId="77777777" w:rsidR="004A39BE" w:rsidRPr="00DE5480" w:rsidRDefault="004A39BE" w:rsidP="00B9756B">
      <w:pPr>
        <w:rPr>
          <w:rFonts w:asciiTheme="minorHAnsi" w:hAnsiTheme="minorHAnsi" w:cstheme="minorHAnsi"/>
          <w:highlight w:val="yellow"/>
        </w:rPr>
      </w:pPr>
    </w:p>
    <w:p w14:paraId="4EE24435" w14:textId="0ACC537B" w:rsidR="004A39BE" w:rsidRPr="00BB2B21" w:rsidRDefault="004A39BE" w:rsidP="00B9756B">
      <w:pPr>
        <w:rPr>
          <w:rFonts w:asciiTheme="minorHAnsi" w:hAnsiTheme="minorHAnsi" w:cstheme="minorHAnsi"/>
          <w:highlight w:val="yellow"/>
        </w:rPr>
      </w:pPr>
      <w:r w:rsidRPr="00BB2B21">
        <w:rPr>
          <w:rFonts w:asciiTheme="minorHAnsi" w:hAnsiTheme="minorHAnsi" w:cstheme="minorHAnsi"/>
          <w:highlight w:val="yellow"/>
        </w:rPr>
        <w:t>5.</w:t>
      </w:r>
      <w:r w:rsidR="00F024BB" w:rsidRPr="00BB2B21">
        <w:rPr>
          <w:rFonts w:asciiTheme="minorHAnsi" w:hAnsiTheme="minorHAnsi" w:cstheme="minorHAnsi"/>
          <w:highlight w:val="yellow"/>
        </w:rPr>
        <w:t>4</w:t>
      </w:r>
      <w:r w:rsidRPr="00BB2B21">
        <w:rPr>
          <w:rFonts w:asciiTheme="minorHAnsi" w:hAnsiTheme="minorHAnsi" w:cstheme="minorHAnsi"/>
          <w:highlight w:val="yellow"/>
        </w:rPr>
        <w:t>.</w:t>
      </w:r>
      <w:r w:rsidR="00F024BB" w:rsidRPr="00BB2B21">
        <w:rPr>
          <w:rFonts w:asciiTheme="minorHAnsi" w:hAnsiTheme="minorHAnsi" w:cstheme="minorHAnsi"/>
          <w:highlight w:val="yellow"/>
        </w:rPr>
        <w:t>4</w:t>
      </w:r>
      <w:r w:rsidR="001E2394" w:rsidRPr="00BB2B21">
        <w:rPr>
          <w:rFonts w:asciiTheme="minorHAnsi" w:hAnsiTheme="minorHAnsi" w:cstheme="minorHAnsi"/>
          <w:highlight w:val="yellow"/>
        </w:rPr>
        <w:t>.</w:t>
      </w:r>
      <w:r w:rsidRPr="00BB2B21">
        <w:rPr>
          <w:rFonts w:asciiTheme="minorHAnsi" w:hAnsiTheme="minorHAnsi" w:cstheme="minorHAnsi"/>
          <w:highlight w:val="yellow"/>
        </w:rPr>
        <w:t xml:space="preserve"> </w:t>
      </w:r>
      <w:r w:rsidR="00C852CA" w:rsidRPr="00BB2B21">
        <w:rPr>
          <w:rFonts w:asciiTheme="minorHAnsi" w:hAnsiTheme="minorHAnsi" w:cstheme="minorHAnsi"/>
          <w:highlight w:val="yellow"/>
        </w:rPr>
        <w:t>Incubate tissue</w:t>
      </w:r>
      <w:r w:rsidRPr="00BB2B21">
        <w:rPr>
          <w:rFonts w:asciiTheme="minorHAnsi" w:hAnsiTheme="minorHAnsi" w:cstheme="minorHAnsi"/>
          <w:highlight w:val="yellow"/>
        </w:rPr>
        <w:t xml:space="preserve"> </w:t>
      </w:r>
      <w:r w:rsidR="0099147F" w:rsidRPr="00BB2B21">
        <w:rPr>
          <w:rFonts w:asciiTheme="minorHAnsi" w:hAnsiTheme="minorHAnsi" w:cstheme="minorHAnsi"/>
          <w:highlight w:val="yellow"/>
        </w:rPr>
        <w:t>sections 3x</w:t>
      </w:r>
      <w:r w:rsidRPr="00BB2B21">
        <w:rPr>
          <w:rFonts w:asciiTheme="minorHAnsi" w:hAnsiTheme="minorHAnsi" w:cstheme="minorHAnsi"/>
          <w:highlight w:val="yellow"/>
        </w:rPr>
        <w:t xml:space="preserve"> </w:t>
      </w:r>
      <w:r w:rsidR="00C852CA" w:rsidRPr="00BB2B21">
        <w:rPr>
          <w:rFonts w:asciiTheme="minorHAnsi" w:hAnsiTheme="minorHAnsi" w:cstheme="minorHAnsi"/>
          <w:highlight w:val="yellow"/>
        </w:rPr>
        <w:t>in</w:t>
      </w:r>
      <w:r w:rsidRPr="00BB2B21">
        <w:rPr>
          <w:rFonts w:asciiTheme="minorHAnsi" w:hAnsiTheme="minorHAnsi" w:cstheme="minorHAnsi"/>
          <w:highlight w:val="yellow"/>
        </w:rPr>
        <w:t xml:space="preserve"> TBS-triton for 5 min</w:t>
      </w:r>
      <w:r w:rsidR="00C852CA" w:rsidRPr="00BB2B21">
        <w:rPr>
          <w:rFonts w:asciiTheme="minorHAnsi" w:hAnsiTheme="minorHAnsi" w:cstheme="minorHAnsi"/>
          <w:highlight w:val="yellow"/>
        </w:rPr>
        <w:t xml:space="preserve"> to remove excess primary antibody</w:t>
      </w:r>
      <w:r w:rsidRPr="00BB2B21">
        <w:rPr>
          <w:rFonts w:asciiTheme="minorHAnsi" w:hAnsiTheme="minorHAnsi" w:cstheme="minorHAnsi"/>
          <w:highlight w:val="yellow"/>
        </w:rPr>
        <w:t xml:space="preserve">. Then </w:t>
      </w:r>
      <w:r w:rsidR="00C852CA" w:rsidRPr="00BB2B21">
        <w:rPr>
          <w:rFonts w:asciiTheme="minorHAnsi" w:hAnsiTheme="minorHAnsi" w:cstheme="minorHAnsi"/>
          <w:highlight w:val="yellow"/>
        </w:rPr>
        <w:t>incubate tissue sections in</w:t>
      </w:r>
      <w:r w:rsidRPr="00BB2B21">
        <w:rPr>
          <w:rFonts w:asciiTheme="minorHAnsi" w:hAnsiTheme="minorHAnsi" w:cstheme="minorHAnsi"/>
          <w:highlight w:val="yellow"/>
        </w:rPr>
        <w:t xml:space="preserve"> fluorophore conjugated secondary antibodies (i.e.</w:t>
      </w:r>
      <w:r w:rsidR="00E5257E" w:rsidRPr="00BB2B21">
        <w:rPr>
          <w:rFonts w:asciiTheme="minorHAnsi" w:hAnsiTheme="minorHAnsi" w:cstheme="minorHAnsi"/>
          <w:highlight w:val="yellow"/>
        </w:rPr>
        <w:t>,</w:t>
      </w:r>
      <w:r w:rsidRPr="00BB2B21">
        <w:rPr>
          <w:rFonts w:asciiTheme="minorHAnsi" w:hAnsiTheme="minorHAnsi" w:cstheme="minorHAnsi"/>
          <w:highlight w:val="yellow"/>
        </w:rPr>
        <w:t xml:space="preserve"> Alexa 647 anti-chicken at 1:200) prepared in blocking buffer solution for </w:t>
      </w:r>
      <w:r w:rsidR="00E5257E" w:rsidRPr="00BB2B21">
        <w:rPr>
          <w:rFonts w:asciiTheme="minorHAnsi" w:hAnsiTheme="minorHAnsi" w:cstheme="minorHAnsi"/>
          <w:highlight w:val="yellow"/>
        </w:rPr>
        <w:t>2 h</w:t>
      </w:r>
      <w:r w:rsidR="00A744ED" w:rsidRPr="00BB2B21">
        <w:rPr>
          <w:rFonts w:asciiTheme="minorHAnsi" w:hAnsiTheme="minorHAnsi" w:cstheme="minorHAnsi"/>
          <w:highlight w:val="yellow"/>
        </w:rPr>
        <w:t xml:space="preserve"> at </w:t>
      </w:r>
      <w:r w:rsidR="00DE5480">
        <w:rPr>
          <w:rFonts w:asciiTheme="minorHAnsi" w:hAnsiTheme="minorHAnsi" w:cstheme="minorHAnsi"/>
          <w:highlight w:val="yellow"/>
        </w:rPr>
        <w:t>RT</w:t>
      </w:r>
      <w:r w:rsidRPr="00BB2B21">
        <w:rPr>
          <w:rFonts w:asciiTheme="minorHAnsi" w:hAnsiTheme="minorHAnsi" w:cstheme="minorHAnsi"/>
          <w:highlight w:val="yellow"/>
        </w:rPr>
        <w:t>.</w:t>
      </w:r>
    </w:p>
    <w:p w14:paraId="595F8682" w14:textId="77777777" w:rsidR="004A39BE" w:rsidRPr="00BB2B21" w:rsidRDefault="004A39BE" w:rsidP="00B9756B">
      <w:pPr>
        <w:rPr>
          <w:rFonts w:asciiTheme="minorHAnsi" w:hAnsiTheme="minorHAnsi" w:cstheme="minorHAnsi"/>
          <w:highlight w:val="yellow"/>
        </w:rPr>
      </w:pPr>
    </w:p>
    <w:p w14:paraId="40B82096" w14:textId="0DB1690F" w:rsidR="004A39BE" w:rsidRPr="00BB2B21" w:rsidRDefault="004A39BE" w:rsidP="00B9756B">
      <w:pPr>
        <w:rPr>
          <w:rFonts w:asciiTheme="minorHAnsi" w:hAnsiTheme="minorHAnsi" w:cstheme="minorHAnsi"/>
          <w:highlight w:val="yellow"/>
        </w:rPr>
      </w:pPr>
      <w:r w:rsidRPr="00BB2B21">
        <w:rPr>
          <w:rFonts w:asciiTheme="minorHAnsi" w:hAnsiTheme="minorHAnsi" w:cstheme="minorHAnsi"/>
          <w:highlight w:val="yellow"/>
        </w:rPr>
        <w:t>5.</w:t>
      </w:r>
      <w:r w:rsidR="00F024BB" w:rsidRPr="00BB2B21">
        <w:rPr>
          <w:rFonts w:asciiTheme="minorHAnsi" w:hAnsiTheme="minorHAnsi" w:cstheme="minorHAnsi"/>
          <w:highlight w:val="yellow"/>
        </w:rPr>
        <w:t>4</w:t>
      </w:r>
      <w:r w:rsidRPr="00BB2B21">
        <w:rPr>
          <w:rFonts w:asciiTheme="minorHAnsi" w:hAnsiTheme="minorHAnsi" w:cstheme="minorHAnsi"/>
          <w:highlight w:val="yellow"/>
        </w:rPr>
        <w:t>.</w:t>
      </w:r>
      <w:r w:rsidR="00F024BB" w:rsidRPr="00BB2B21">
        <w:rPr>
          <w:rFonts w:asciiTheme="minorHAnsi" w:hAnsiTheme="minorHAnsi" w:cstheme="minorHAnsi"/>
          <w:highlight w:val="yellow"/>
        </w:rPr>
        <w:t>5</w:t>
      </w:r>
      <w:r w:rsidR="001E2394" w:rsidRPr="00BB2B21">
        <w:rPr>
          <w:rFonts w:asciiTheme="minorHAnsi" w:hAnsiTheme="minorHAnsi" w:cstheme="minorHAnsi"/>
          <w:highlight w:val="yellow"/>
        </w:rPr>
        <w:t>.</w:t>
      </w:r>
      <w:r w:rsidRPr="00BB2B21">
        <w:rPr>
          <w:rFonts w:asciiTheme="minorHAnsi" w:hAnsiTheme="minorHAnsi" w:cstheme="minorHAnsi"/>
          <w:highlight w:val="yellow"/>
        </w:rPr>
        <w:t xml:space="preserve"> </w:t>
      </w:r>
      <w:r w:rsidR="00A744ED" w:rsidRPr="00BB2B21">
        <w:rPr>
          <w:rFonts w:asciiTheme="minorHAnsi" w:hAnsiTheme="minorHAnsi" w:cstheme="minorHAnsi"/>
          <w:highlight w:val="yellow"/>
        </w:rPr>
        <w:t>Incubate tissue</w:t>
      </w:r>
      <w:r w:rsidRPr="00BB2B21">
        <w:rPr>
          <w:rFonts w:asciiTheme="minorHAnsi" w:hAnsiTheme="minorHAnsi" w:cstheme="minorHAnsi"/>
          <w:highlight w:val="yellow"/>
        </w:rPr>
        <w:t xml:space="preserve"> sections 3</w:t>
      </w:r>
      <w:r w:rsidR="0099147F" w:rsidRPr="00BB2B21">
        <w:rPr>
          <w:rFonts w:asciiTheme="minorHAnsi" w:hAnsiTheme="minorHAnsi" w:cstheme="minorHAnsi"/>
          <w:highlight w:val="yellow"/>
        </w:rPr>
        <w:t>x</w:t>
      </w:r>
      <w:r w:rsidRPr="00BB2B21">
        <w:rPr>
          <w:rFonts w:asciiTheme="minorHAnsi" w:hAnsiTheme="minorHAnsi" w:cstheme="minorHAnsi"/>
          <w:highlight w:val="yellow"/>
        </w:rPr>
        <w:t xml:space="preserve"> in TBS-triton for 5 min</w:t>
      </w:r>
      <w:r w:rsidR="00A744ED" w:rsidRPr="00BB2B21">
        <w:rPr>
          <w:rFonts w:asciiTheme="minorHAnsi" w:hAnsiTheme="minorHAnsi" w:cstheme="minorHAnsi"/>
          <w:highlight w:val="yellow"/>
        </w:rPr>
        <w:t xml:space="preserve"> to remove excess secondary antibody</w:t>
      </w:r>
      <w:r w:rsidR="0099147F" w:rsidRPr="00BB2B21">
        <w:rPr>
          <w:rFonts w:asciiTheme="minorHAnsi" w:hAnsiTheme="minorHAnsi" w:cstheme="minorHAnsi"/>
          <w:highlight w:val="yellow"/>
        </w:rPr>
        <w:t xml:space="preserve"> and</w:t>
      </w:r>
      <w:r w:rsidRPr="00BB2B21">
        <w:rPr>
          <w:rFonts w:asciiTheme="minorHAnsi" w:hAnsiTheme="minorHAnsi" w:cstheme="minorHAnsi"/>
          <w:highlight w:val="yellow"/>
        </w:rPr>
        <w:t xml:space="preserve"> apply </w:t>
      </w:r>
      <w:r w:rsidR="0099147F" w:rsidRPr="00BB2B21">
        <w:rPr>
          <w:rFonts w:asciiTheme="minorHAnsi" w:hAnsiTheme="minorHAnsi" w:cstheme="minorHAnsi"/>
          <w:highlight w:val="yellow"/>
        </w:rPr>
        <w:t xml:space="preserve">300 µM </w:t>
      </w:r>
      <w:r w:rsidRPr="00BB2B21">
        <w:rPr>
          <w:rFonts w:asciiTheme="minorHAnsi" w:hAnsiTheme="minorHAnsi" w:cstheme="minorHAnsi"/>
          <w:highlight w:val="yellow"/>
        </w:rPr>
        <w:t>DAPI solution at 1:100 in PBS for 15 min</w:t>
      </w:r>
      <w:r w:rsidR="00A744ED" w:rsidRPr="00DE5480">
        <w:rPr>
          <w:rFonts w:asciiTheme="minorHAnsi" w:hAnsiTheme="minorHAnsi" w:cstheme="minorHAnsi"/>
          <w:highlight w:val="yellow"/>
        </w:rPr>
        <w:t xml:space="preserve"> at </w:t>
      </w:r>
      <w:r w:rsidR="00DE5480">
        <w:rPr>
          <w:rFonts w:asciiTheme="minorHAnsi" w:hAnsiTheme="minorHAnsi" w:cstheme="minorHAnsi"/>
          <w:highlight w:val="yellow"/>
        </w:rPr>
        <w:t>RT</w:t>
      </w:r>
      <w:r w:rsidRPr="00BB2B21">
        <w:rPr>
          <w:rFonts w:asciiTheme="minorHAnsi" w:hAnsiTheme="minorHAnsi" w:cstheme="minorHAnsi"/>
          <w:highlight w:val="yellow"/>
        </w:rPr>
        <w:t>.</w:t>
      </w:r>
    </w:p>
    <w:p w14:paraId="72C701E4" w14:textId="77777777" w:rsidR="004A39BE" w:rsidRPr="00BB2B21" w:rsidRDefault="004A39BE" w:rsidP="00B9756B">
      <w:pPr>
        <w:rPr>
          <w:rFonts w:asciiTheme="minorHAnsi" w:hAnsiTheme="minorHAnsi" w:cstheme="minorHAnsi"/>
          <w:highlight w:val="yellow"/>
        </w:rPr>
      </w:pPr>
    </w:p>
    <w:p w14:paraId="57A07B24" w14:textId="7B9869B9" w:rsidR="004A39BE" w:rsidRPr="006C3789" w:rsidRDefault="004A39BE" w:rsidP="00B9756B">
      <w:pPr>
        <w:rPr>
          <w:rFonts w:asciiTheme="minorHAnsi" w:hAnsiTheme="minorHAnsi" w:cstheme="minorHAnsi"/>
        </w:rPr>
      </w:pPr>
      <w:r w:rsidRPr="00BB2B21">
        <w:rPr>
          <w:rFonts w:asciiTheme="minorHAnsi" w:hAnsiTheme="minorHAnsi" w:cstheme="minorHAnsi"/>
          <w:highlight w:val="yellow"/>
        </w:rPr>
        <w:t>5.</w:t>
      </w:r>
      <w:r w:rsidR="00F024BB" w:rsidRPr="00BB2B21">
        <w:rPr>
          <w:rFonts w:asciiTheme="minorHAnsi" w:hAnsiTheme="minorHAnsi" w:cstheme="minorHAnsi"/>
          <w:highlight w:val="yellow"/>
        </w:rPr>
        <w:t>4</w:t>
      </w:r>
      <w:r w:rsidRPr="00BB2B21">
        <w:rPr>
          <w:rFonts w:asciiTheme="minorHAnsi" w:hAnsiTheme="minorHAnsi" w:cstheme="minorHAnsi"/>
          <w:highlight w:val="yellow"/>
        </w:rPr>
        <w:t>.</w:t>
      </w:r>
      <w:r w:rsidR="00F024BB" w:rsidRPr="00BB2B21">
        <w:rPr>
          <w:rFonts w:asciiTheme="minorHAnsi" w:hAnsiTheme="minorHAnsi" w:cstheme="minorHAnsi"/>
          <w:highlight w:val="yellow"/>
        </w:rPr>
        <w:t>6</w:t>
      </w:r>
      <w:r w:rsidR="001E2394" w:rsidRPr="00BB2B21">
        <w:rPr>
          <w:rFonts w:asciiTheme="minorHAnsi" w:hAnsiTheme="minorHAnsi" w:cstheme="minorHAnsi"/>
          <w:highlight w:val="yellow"/>
        </w:rPr>
        <w:t>.</w:t>
      </w:r>
      <w:r w:rsidRPr="00BB2B21">
        <w:rPr>
          <w:rFonts w:asciiTheme="minorHAnsi" w:hAnsiTheme="minorHAnsi" w:cstheme="minorHAnsi"/>
          <w:highlight w:val="yellow"/>
        </w:rPr>
        <w:t xml:space="preserve"> </w:t>
      </w:r>
      <w:r w:rsidR="00A744ED" w:rsidRPr="00BB2B21">
        <w:rPr>
          <w:rFonts w:asciiTheme="minorHAnsi" w:hAnsiTheme="minorHAnsi" w:cstheme="minorHAnsi"/>
          <w:highlight w:val="yellow"/>
        </w:rPr>
        <w:t>Incubate tissue</w:t>
      </w:r>
      <w:r w:rsidRPr="00BB2B21">
        <w:rPr>
          <w:rFonts w:asciiTheme="minorHAnsi" w:hAnsiTheme="minorHAnsi" w:cstheme="minorHAnsi"/>
          <w:highlight w:val="yellow"/>
        </w:rPr>
        <w:t xml:space="preserve"> </w:t>
      </w:r>
      <w:r w:rsidR="00E20860" w:rsidRPr="00BB2B21">
        <w:rPr>
          <w:rFonts w:asciiTheme="minorHAnsi" w:hAnsiTheme="minorHAnsi" w:cstheme="minorHAnsi"/>
          <w:highlight w:val="yellow"/>
        </w:rPr>
        <w:t xml:space="preserve">sections </w:t>
      </w:r>
      <w:r w:rsidRPr="00BB2B21">
        <w:rPr>
          <w:rFonts w:asciiTheme="minorHAnsi" w:hAnsiTheme="minorHAnsi" w:cstheme="minorHAnsi"/>
          <w:highlight w:val="yellow"/>
        </w:rPr>
        <w:t>3</w:t>
      </w:r>
      <w:r w:rsidR="007A2CC0" w:rsidRPr="00BB2B21">
        <w:rPr>
          <w:rFonts w:asciiTheme="minorHAnsi" w:hAnsiTheme="minorHAnsi" w:cstheme="minorHAnsi"/>
          <w:highlight w:val="yellow"/>
        </w:rPr>
        <w:t>x</w:t>
      </w:r>
      <w:r w:rsidRPr="00BB2B21">
        <w:rPr>
          <w:rFonts w:asciiTheme="minorHAnsi" w:hAnsiTheme="minorHAnsi" w:cstheme="minorHAnsi"/>
          <w:highlight w:val="yellow"/>
        </w:rPr>
        <w:t xml:space="preserve"> in PBS for 5 min</w:t>
      </w:r>
      <w:r w:rsidR="00A744ED" w:rsidRPr="00BB2B21">
        <w:rPr>
          <w:rFonts w:asciiTheme="minorHAnsi" w:hAnsiTheme="minorHAnsi" w:cstheme="minorHAnsi"/>
          <w:highlight w:val="yellow"/>
        </w:rPr>
        <w:t xml:space="preserve"> to remove excess DAPI</w:t>
      </w:r>
      <w:r w:rsidRPr="00BB2B21">
        <w:rPr>
          <w:rFonts w:asciiTheme="minorHAnsi" w:hAnsiTheme="minorHAnsi" w:cstheme="minorHAnsi"/>
          <w:highlight w:val="yellow"/>
        </w:rPr>
        <w:t xml:space="preserve"> and remove</w:t>
      </w:r>
      <w:r w:rsidR="00DD2779" w:rsidRPr="00BB2B21">
        <w:rPr>
          <w:rFonts w:asciiTheme="minorHAnsi" w:hAnsiTheme="minorHAnsi" w:cstheme="minorHAnsi"/>
          <w:highlight w:val="yellow"/>
        </w:rPr>
        <w:t xml:space="preserve"> the</w:t>
      </w:r>
      <w:r w:rsidRPr="00BB2B21">
        <w:rPr>
          <w:rFonts w:asciiTheme="minorHAnsi" w:hAnsiTheme="minorHAnsi" w:cstheme="minorHAnsi"/>
          <w:highlight w:val="yellow"/>
        </w:rPr>
        <w:t xml:space="preserve"> pap pen circle from around tissue</w:t>
      </w:r>
      <w:r w:rsidR="007E0908" w:rsidRPr="00BB2B21">
        <w:rPr>
          <w:rFonts w:asciiTheme="minorHAnsi" w:hAnsiTheme="minorHAnsi" w:cstheme="minorHAnsi"/>
          <w:highlight w:val="yellow"/>
        </w:rPr>
        <w:t xml:space="preserve"> using a cotton swab or a delicate task wipe</w:t>
      </w:r>
      <w:r w:rsidRPr="00BB2B21">
        <w:rPr>
          <w:rFonts w:asciiTheme="minorHAnsi" w:hAnsiTheme="minorHAnsi" w:cstheme="minorHAnsi"/>
          <w:highlight w:val="yellow"/>
        </w:rPr>
        <w:t>. Let sections dry and then apply mounting media and cover slip. Let mounting media dry before imaging slides.</w:t>
      </w:r>
      <w:r w:rsidRPr="006C3789">
        <w:rPr>
          <w:rFonts w:asciiTheme="minorHAnsi" w:hAnsiTheme="minorHAnsi" w:cstheme="minorHAnsi"/>
        </w:rPr>
        <w:t xml:space="preserve"> </w:t>
      </w:r>
    </w:p>
    <w:p w14:paraId="42A102E6" w14:textId="3856BB72" w:rsidR="004A39BE" w:rsidRPr="006C3789" w:rsidRDefault="004A39BE" w:rsidP="00B9756B">
      <w:pPr>
        <w:rPr>
          <w:rFonts w:asciiTheme="minorHAnsi" w:hAnsiTheme="minorHAnsi" w:cstheme="minorHAnsi"/>
        </w:rPr>
      </w:pPr>
    </w:p>
    <w:p w14:paraId="35F8FDD5" w14:textId="77777777" w:rsidR="004A39BE" w:rsidRPr="006C3789" w:rsidRDefault="004A39BE" w:rsidP="00B9756B">
      <w:pPr>
        <w:rPr>
          <w:rFonts w:asciiTheme="minorHAnsi" w:hAnsiTheme="minorHAnsi" w:cstheme="minorHAnsi"/>
          <w:b/>
        </w:rPr>
      </w:pPr>
      <w:r w:rsidRPr="006C3789">
        <w:rPr>
          <w:rFonts w:asciiTheme="minorHAnsi" w:hAnsiTheme="minorHAnsi" w:cstheme="minorHAnsi"/>
          <w:b/>
        </w:rPr>
        <w:t>6. Image collection</w:t>
      </w:r>
    </w:p>
    <w:p w14:paraId="2C2EAAC6" w14:textId="77777777" w:rsidR="004A39BE" w:rsidRPr="006C3789" w:rsidRDefault="004A39BE" w:rsidP="00B9756B">
      <w:pPr>
        <w:rPr>
          <w:rFonts w:asciiTheme="minorHAnsi" w:hAnsiTheme="minorHAnsi" w:cstheme="minorHAnsi"/>
        </w:rPr>
      </w:pPr>
    </w:p>
    <w:p w14:paraId="6D4936F9" w14:textId="31E64429" w:rsidR="00EF1980" w:rsidRPr="006C3789" w:rsidRDefault="004A39BE" w:rsidP="00B9756B">
      <w:pPr>
        <w:rPr>
          <w:rFonts w:asciiTheme="minorHAnsi" w:hAnsiTheme="minorHAnsi" w:cstheme="minorHAnsi"/>
        </w:rPr>
      </w:pPr>
      <w:r w:rsidRPr="006C3789">
        <w:rPr>
          <w:rFonts w:asciiTheme="minorHAnsi" w:hAnsiTheme="minorHAnsi" w:cstheme="minorHAnsi"/>
        </w:rPr>
        <w:t>6</w:t>
      </w:r>
      <w:r w:rsidR="003E6817" w:rsidRPr="006C3789">
        <w:rPr>
          <w:rFonts w:asciiTheme="minorHAnsi" w:hAnsiTheme="minorHAnsi" w:cstheme="minorHAnsi"/>
        </w:rPr>
        <w:t>.1.</w:t>
      </w:r>
      <w:r w:rsidRPr="006C3789">
        <w:rPr>
          <w:rFonts w:asciiTheme="minorHAnsi" w:hAnsiTheme="minorHAnsi" w:cstheme="minorHAnsi"/>
        </w:rPr>
        <w:t xml:space="preserve"> Blind experimental groups from control groups</w:t>
      </w:r>
      <w:r w:rsidR="00E0457F" w:rsidRPr="006C3789">
        <w:rPr>
          <w:rFonts w:asciiTheme="minorHAnsi" w:hAnsiTheme="minorHAnsi" w:cstheme="minorHAnsi"/>
        </w:rPr>
        <w:t xml:space="preserve"> by covering slide labels</w:t>
      </w:r>
      <w:r w:rsidRPr="006C3789">
        <w:rPr>
          <w:rFonts w:asciiTheme="minorHAnsi" w:hAnsiTheme="minorHAnsi" w:cstheme="minorHAnsi"/>
        </w:rPr>
        <w:t xml:space="preserve"> and image </w:t>
      </w:r>
      <w:r w:rsidR="00E0457F" w:rsidRPr="006C3789">
        <w:rPr>
          <w:rFonts w:asciiTheme="minorHAnsi" w:hAnsiTheme="minorHAnsi" w:cstheme="minorHAnsi"/>
        </w:rPr>
        <w:t>the same side</w:t>
      </w:r>
      <w:r w:rsidRPr="006C3789">
        <w:rPr>
          <w:rFonts w:asciiTheme="minorHAnsi" w:hAnsiTheme="minorHAnsi" w:cstheme="minorHAnsi"/>
        </w:rPr>
        <w:t xml:space="preserve"> </w:t>
      </w:r>
      <w:r w:rsidR="005A660C">
        <w:rPr>
          <w:rFonts w:asciiTheme="minorHAnsi" w:hAnsiTheme="minorHAnsi" w:cstheme="minorHAnsi"/>
        </w:rPr>
        <w:t xml:space="preserve">of </w:t>
      </w:r>
      <w:r w:rsidRPr="006C3789">
        <w:rPr>
          <w:rFonts w:asciiTheme="minorHAnsi" w:hAnsiTheme="minorHAnsi" w:cstheme="minorHAnsi"/>
        </w:rPr>
        <w:t>DG using a confocal microscope</w:t>
      </w:r>
      <w:r w:rsidR="00F171A9" w:rsidRPr="006C3789">
        <w:rPr>
          <w:rFonts w:asciiTheme="minorHAnsi" w:hAnsiTheme="minorHAnsi" w:cstheme="minorHAnsi"/>
        </w:rPr>
        <w:t xml:space="preserve"> (</w:t>
      </w:r>
      <w:r w:rsidR="00831BD9" w:rsidRPr="006C3789">
        <w:rPr>
          <w:rFonts w:asciiTheme="minorHAnsi" w:hAnsiTheme="minorHAnsi" w:cstheme="minorHAnsi"/>
          <w:b/>
        </w:rPr>
        <w:t>Table of Materials</w:t>
      </w:r>
      <w:r w:rsidR="00F171A9" w:rsidRPr="006C3789">
        <w:rPr>
          <w:rFonts w:asciiTheme="minorHAnsi" w:hAnsiTheme="minorHAnsi" w:cstheme="minorHAnsi"/>
        </w:rPr>
        <w:t xml:space="preserve">) </w:t>
      </w:r>
      <w:r w:rsidRPr="006C3789">
        <w:rPr>
          <w:rFonts w:asciiTheme="minorHAnsi" w:hAnsiTheme="minorHAnsi" w:cstheme="minorHAnsi"/>
        </w:rPr>
        <w:t>with 40x oil magnification optical len</w:t>
      </w:r>
      <w:r w:rsidR="00EF1980" w:rsidRPr="006C3789">
        <w:rPr>
          <w:rFonts w:asciiTheme="minorHAnsi" w:hAnsiTheme="minorHAnsi" w:cstheme="minorHAnsi"/>
        </w:rPr>
        <w:t>s</w:t>
      </w:r>
      <w:r w:rsidRPr="006C3789">
        <w:rPr>
          <w:rFonts w:asciiTheme="minorHAnsi" w:hAnsiTheme="minorHAnsi" w:cstheme="minorHAnsi"/>
        </w:rPr>
        <w:t xml:space="preserve"> at 1 µ</w:t>
      </w:r>
      <w:r w:rsidR="008A7E10" w:rsidRPr="006C3789">
        <w:rPr>
          <w:rFonts w:asciiTheme="minorHAnsi" w:hAnsiTheme="minorHAnsi" w:cstheme="minorHAnsi"/>
        </w:rPr>
        <w:t>m</w:t>
      </w:r>
      <w:r w:rsidRPr="006C3789">
        <w:rPr>
          <w:rFonts w:asciiTheme="minorHAnsi" w:hAnsiTheme="minorHAnsi" w:cstheme="minorHAnsi"/>
        </w:rPr>
        <w:t xml:space="preserve"> step size</w:t>
      </w:r>
      <w:r w:rsidR="008A7E10" w:rsidRPr="006C3789">
        <w:rPr>
          <w:rFonts w:asciiTheme="minorHAnsi" w:hAnsiTheme="minorHAnsi" w:cstheme="minorHAnsi"/>
        </w:rPr>
        <w:t xml:space="preserve"> or a 20x 2x zoom at 1 µm</w:t>
      </w:r>
      <w:r w:rsidRPr="006C3789">
        <w:rPr>
          <w:rFonts w:asciiTheme="minorHAnsi" w:hAnsiTheme="minorHAnsi" w:cstheme="minorHAnsi"/>
        </w:rPr>
        <w:t>.</w:t>
      </w:r>
      <w:r w:rsidR="00CA3796" w:rsidRPr="006C3789">
        <w:rPr>
          <w:rFonts w:asciiTheme="minorHAnsi" w:hAnsiTheme="minorHAnsi" w:cstheme="minorHAnsi"/>
        </w:rPr>
        <w:t xml:space="preserve"> </w:t>
      </w:r>
    </w:p>
    <w:p w14:paraId="3B589272" w14:textId="77777777" w:rsidR="00EF1980" w:rsidRPr="006C3789" w:rsidRDefault="00EF1980" w:rsidP="00B9756B">
      <w:pPr>
        <w:rPr>
          <w:rFonts w:asciiTheme="minorHAnsi" w:hAnsiTheme="minorHAnsi" w:cstheme="minorHAnsi"/>
        </w:rPr>
      </w:pPr>
    </w:p>
    <w:p w14:paraId="3E657BE7" w14:textId="140141EB" w:rsidR="00F171A9" w:rsidRPr="006C3789" w:rsidRDefault="00833FA0" w:rsidP="00B9756B">
      <w:pPr>
        <w:rPr>
          <w:rFonts w:asciiTheme="minorHAnsi" w:hAnsiTheme="minorHAnsi" w:cstheme="minorHAnsi"/>
        </w:rPr>
      </w:pPr>
      <w:r w:rsidRPr="006C3789">
        <w:rPr>
          <w:rFonts w:asciiTheme="minorHAnsi" w:hAnsiTheme="minorHAnsi" w:cstheme="minorHAnsi"/>
        </w:rPr>
        <w:t xml:space="preserve">NOTE: </w:t>
      </w:r>
      <w:r w:rsidR="00E0457F" w:rsidRPr="006C3789">
        <w:rPr>
          <w:rFonts w:asciiTheme="minorHAnsi" w:hAnsiTheme="minorHAnsi" w:cstheme="minorHAnsi"/>
        </w:rPr>
        <w:t xml:space="preserve">The 40x oil </w:t>
      </w:r>
      <w:r w:rsidR="008E3E2D" w:rsidRPr="006C3789">
        <w:rPr>
          <w:rFonts w:asciiTheme="minorHAnsi" w:hAnsiTheme="minorHAnsi" w:cstheme="minorHAnsi"/>
        </w:rPr>
        <w:t xml:space="preserve">magnification </w:t>
      </w:r>
      <w:r w:rsidR="00E0457F" w:rsidRPr="006C3789">
        <w:rPr>
          <w:rFonts w:asciiTheme="minorHAnsi" w:hAnsiTheme="minorHAnsi" w:cstheme="minorHAnsi"/>
        </w:rPr>
        <w:t xml:space="preserve">will give increased resolution but take longer than the 20x 2x zoom. </w:t>
      </w:r>
    </w:p>
    <w:p w14:paraId="61E88BEE" w14:textId="4C19B660" w:rsidR="00903EC4" w:rsidRPr="006C3789" w:rsidRDefault="00903EC4" w:rsidP="00B9756B">
      <w:pPr>
        <w:rPr>
          <w:rFonts w:asciiTheme="minorHAnsi" w:hAnsiTheme="minorHAnsi" w:cstheme="minorHAnsi"/>
        </w:rPr>
      </w:pPr>
    </w:p>
    <w:p w14:paraId="1176679B" w14:textId="3E929FC8" w:rsidR="00903EC4" w:rsidRPr="006C3789" w:rsidRDefault="00903EC4" w:rsidP="00B9756B">
      <w:pPr>
        <w:rPr>
          <w:rFonts w:asciiTheme="minorHAnsi" w:hAnsiTheme="minorHAnsi" w:cstheme="minorHAnsi"/>
        </w:rPr>
      </w:pPr>
      <w:r w:rsidRPr="006C3789">
        <w:rPr>
          <w:rFonts w:asciiTheme="minorHAnsi" w:hAnsiTheme="minorHAnsi" w:cstheme="minorHAnsi"/>
        </w:rPr>
        <w:t>6.2</w:t>
      </w:r>
      <w:r w:rsidR="001E2394" w:rsidRPr="006C3789">
        <w:rPr>
          <w:rFonts w:asciiTheme="minorHAnsi" w:hAnsiTheme="minorHAnsi" w:cstheme="minorHAnsi"/>
        </w:rPr>
        <w:t>.</w:t>
      </w:r>
      <w:r w:rsidRPr="006C3789">
        <w:rPr>
          <w:rFonts w:asciiTheme="minorHAnsi" w:hAnsiTheme="minorHAnsi" w:cstheme="minorHAnsi"/>
        </w:rPr>
        <w:t xml:space="preserve"> </w:t>
      </w:r>
      <w:r w:rsidR="0048612B" w:rsidRPr="006C3789">
        <w:rPr>
          <w:rFonts w:asciiTheme="minorHAnsi" w:hAnsiTheme="minorHAnsi" w:cstheme="minorHAnsi"/>
        </w:rPr>
        <w:t>Set objective lens to 40</w:t>
      </w:r>
      <w:r w:rsidR="004F57A4" w:rsidRPr="006C3789">
        <w:rPr>
          <w:rFonts w:asciiTheme="minorHAnsi" w:hAnsiTheme="minorHAnsi" w:cstheme="minorHAnsi"/>
        </w:rPr>
        <w:t>x</w:t>
      </w:r>
      <w:r w:rsidR="0048612B" w:rsidRPr="006C3789">
        <w:rPr>
          <w:rFonts w:asciiTheme="minorHAnsi" w:hAnsiTheme="minorHAnsi" w:cstheme="minorHAnsi"/>
        </w:rPr>
        <w:t xml:space="preserve"> and then c</w:t>
      </w:r>
      <w:r w:rsidR="00FC1706" w:rsidRPr="006C3789">
        <w:rPr>
          <w:rFonts w:asciiTheme="minorHAnsi" w:hAnsiTheme="minorHAnsi" w:cstheme="minorHAnsi"/>
        </w:rPr>
        <w:t xml:space="preserve">lick on the </w:t>
      </w:r>
      <w:r w:rsidR="00FC1706" w:rsidRPr="00CD1807">
        <w:rPr>
          <w:rFonts w:asciiTheme="minorHAnsi" w:hAnsiTheme="minorHAnsi" w:cstheme="minorHAnsi"/>
          <w:b/>
        </w:rPr>
        <w:t>locate</w:t>
      </w:r>
      <w:r w:rsidR="00FC1706" w:rsidRPr="006C3789">
        <w:rPr>
          <w:rFonts w:asciiTheme="minorHAnsi" w:hAnsiTheme="minorHAnsi" w:cstheme="minorHAnsi"/>
        </w:rPr>
        <w:t xml:space="preserve"> tab on the upper left corner in the </w:t>
      </w:r>
      <w:r w:rsidRPr="006C3789">
        <w:rPr>
          <w:rFonts w:asciiTheme="minorHAnsi" w:hAnsiTheme="minorHAnsi" w:cstheme="minorHAnsi"/>
        </w:rPr>
        <w:t>confocal software (</w:t>
      </w:r>
      <w:r w:rsidR="00831BD9" w:rsidRPr="006C3789">
        <w:rPr>
          <w:rFonts w:asciiTheme="minorHAnsi" w:hAnsiTheme="minorHAnsi" w:cstheme="minorHAnsi"/>
          <w:b/>
        </w:rPr>
        <w:t>Table of Materials</w:t>
      </w:r>
      <w:r w:rsidRPr="006C3789">
        <w:rPr>
          <w:rFonts w:asciiTheme="minorHAnsi" w:hAnsiTheme="minorHAnsi" w:cstheme="minorHAnsi"/>
        </w:rPr>
        <w:t xml:space="preserve">) </w:t>
      </w:r>
      <w:r w:rsidR="00FC1706" w:rsidRPr="006C3789">
        <w:rPr>
          <w:rFonts w:asciiTheme="minorHAnsi" w:hAnsiTheme="minorHAnsi" w:cstheme="minorHAnsi"/>
        </w:rPr>
        <w:t>and set the desired DG section in the middle of the field of view.</w:t>
      </w:r>
    </w:p>
    <w:p w14:paraId="6F1A2A53" w14:textId="2BD696A2" w:rsidR="00FC1706" w:rsidRPr="006C3789" w:rsidRDefault="00FC1706" w:rsidP="00B9756B">
      <w:pPr>
        <w:rPr>
          <w:rFonts w:asciiTheme="minorHAnsi" w:hAnsiTheme="minorHAnsi" w:cstheme="minorHAnsi"/>
        </w:rPr>
      </w:pPr>
    </w:p>
    <w:p w14:paraId="625D7DF2" w14:textId="5489AC50" w:rsidR="00FC1706" w:rsidRPr="006C3789" w:rsidRDefault="00FC1706" w:rsidP="00B9756B">
      <w:pPr>
        <w:rPr>
          <w:rFonts w:asciiTheme="minorHAnsi" w:hAnsiTheme="minorHAnsi" w:cstheme="minorHAnsi"/>
        </w:rPr>
      </w:pPr>
      <w:r w:rsidRPr="006C3789">
        <w:rPr>
          <w:rFonts w:asciiTheme="minorHAnsi" w:hAnsiTheme="minorHAnsi" w:cstheme="minorHAnsi"/>
        </w:rPr>
        <w:t>6.3</w:t>
      </w:r>
      <w:r w:rsidR="001E2394" w:rsidRPr="006C3789">
        <w:rPr>
          <w:rFonts w:asciiTheme="minorHAnsi" w:hAnsiTheme="minorHAnsi" w:cstheme="minorHAnsi"/>
        </w:rPr>
        <w:t>.</w:t>
      </w:r>
      <w:r w:rsidRPr="006C3789">
        <w:rPr>
          <w:rFonts w:asciiTheme="minorHAnsi" w:hAnsiTheme="minorHAnsi" w:cstheme="minorHAnsi"/>
        </w:rPr>
        <w:t xml:space="preserve"> Locate DG</w:t>
      </w:r>
      <w:r w:rsidR="002241F7" w:rsidRPr="006C3789">
        <w:rPr>
          <w:rFonts w:asciiTheme="minorHAnsi" w:hAnsiTheme="minorHAnsi" w:cstheme="minorHAnsi"/>
        </w:rPr>
        <w:t>,</w:t>
      </w:r>
      <w:r w:rsidRPr="006C3789">
        <w:rPr>
          <w:rFonts w:asciiTheme="minorHAnsi" w:hAnsiTheme="minorHAnsi" w:cstheme="minorHAnsi"/>
        </w:rPr>
        <w:t xml:space="preserve"> switch to the </w:t>
      </w:r>
      <w:r w:rsidRPr="00CD1807">
        <w:rPr>
          <w:rFonts w:asciiTheme="minorHAnsi" w:hAnsiTheme="minorHAnsi" w:cstheme="minorHAnsi"/>
          <w:b/>
        </w:rPr>
        <w:t>acquisition</w:t>
      </w:r>
      <w:r w:rsidRPr="006C3789">
        <w:rPr>
          <w:rFonts w:asciiTheme="minorHAnsi" w:hAnsiTheme="minorHAnsi" w:cstheme="minorHAnsi"/>
        </w:rPr>
        <w:t xml:space="preserve"> tab in the upper left corner</w:t>
      </w:r>
      <w:r w:rsidR="002241F7" w:rsidRPr="006C3789">
        <w:rPr>
          <w:rFonts w:asciiTheme="minorHAnsi" w:hAnsiTheme="minorHAnsi" w:cstheme="minorHAnsi"/>
        </w:rPr>
        <w:t>, and</w:t>
      </w:r>
      <w:r w:rsidRPr="006C3789">
        <w:rPr>
          <w:rFonts w:asciiTheme="minorHAnsi" w:hAnsiTheme="minorHAnsi" w:cstheme="minorHAnsi"/>
        </w:rPr>
        <w:t xml:space="preserve"> check the following boxes: </w:t>
      </w:r>
      <w:r w:rsidRPr="00F66DC5">
        <w:rPr>
          <w:rFonts w:asciiTheme="minorHAnsi" w:hAnsiTheme="minorHAnsi" w:cstheme="minorHAnsi"/>
          <w:b/>
        </w:rPr>
        <w:t>Z-stack</w:t>
      </w:r>
      <w:r w:rsidRPr="006C3789">
        <w:rPr>
          <w:rFonts w:asciiTheme="minorHAnsi" w:hAnsiTheme="minorHAnsi" w:cstheme="minorHAnsi"/>
        </w:rPr>
        <w:t xml:space="preserve">, </w:t>
      </w:r>
      <w:r w:rsidRPr="00F66DC5">
        <w:rPr>
          <w:rFonts w:asciiTheme="minorHAnsi" w:hAnsiTheme="minorHAnsi" w:cstheme="minorHAnsi"/>
          <w:b/>
        </w:rPr>
        <w:t>tile-scan</w:t>
      </w:r>
      <w:r w:rsidRPr="006C3789">
        <w:rPr>
          <w:rFonts w:asciiTheme="minorHAnsi" w:hAnsiTheme="minorHAnsi" w:cstheme="minorHAnsi"/>
        </w:rPr>
        <w:t xml:space="preserve">, </w:t>
      </w:r>
      <w:r w:rsidR="00F66DC5">
        <w:rPr>
          <w:rFonts w:asciiTheme="minorHAnsi" w:hAnsiTheme="minorHAnsi" w:cstheme="minorHAnsi"/>
        </w:rPr>
        <w:t xml:space="preserve">and </w:t>
      </w:r>
      <w:r w:rsidRPr="00F66DC5">
        <w:rPr>
          <w:rFonts w:asciiTheme="minorHAnsi" w:hAnsiTheme="minorHAnsi" w:cstheme="minorHAnsi"/>
          <w:b/>
        </w:rPr>
        <w:t>position</w:t>
      </w:r>
      <w:r w:rsidRPr="006C3789">
        <w:rPr>
          <w:rFonts w:asciiTheme="minorHAnsi" w:hAnsiTheme="minorHAnsi" w:cstheme="minorHAnsi"/>
        </w:rPr>
        <w:t xml:space="preserve">. </w:t>
      </w:r>
    </w:p>
    <w:p w14:paraId="34A4725F" w14:textId="3819C27B" w:rsidR="00094F5E" w:rsidRPr="006C3789" w:rsidRDefault="00094F5E" w:rsidP="00B9756B">
      <w:pPr>
        <w:rPr>
          <w:rFonts w:asciiTheme="minorHAnsi" w:hAnsiTheme="minorHAnsi" w:cstheme="minorHAnsi"/>
        </w:rPr>
      </w:pPr>
    </w:p>
    <w:p w14:paraId="255E598A" w14:textId="77777777" w:rsidR="005E0A04" w:rsidRPr="006C3789" w:rsidRDefault="004144B3" w:rsidP="00B9756B">
      <w:pPr>
        <w:rPr>
          <w:rFonts w:asciiTheme="minorHAnsi" w:hAnsiTheme="minorHAnsi" w:cstheme="minorHAnsi"/>
        </w:rPr>
      </w:pPr>
      <w:r w:rsidRPr="006C3789">
        <w:rPr>
          <w:rFonts w:asciiTheme="minorHAnsi" w:hAnsiTheme="minorHAnsi" w:cstheme="minorHAnsi"/>
        </w:rPr>
        <w:t>6.4</w:t>
      </w:r>
      <w:r w:rsidR="001E2394" w:rsidRPr="006C3789">
        <w:rPr>
          <w:rFonts w:asciiTheme="minorHAnsi" w:hAnsiTheme="minorHAnsi" w:cstheme="minorHAnsi"/>
        </w:rPr>
        <w:t>.</w:t>
      </w:r>
      <w:r w:rsidRPr="006C3789">
        <w:rPr>
          <w:rFonts w:asciiTheme="minorHAnsi" w:hAnsiTheme="minorHAnsi" w:cstheme="minorHAnsi"/>
        </w:rPr>
        <w:t xml:space="preserve"> Set channel settings between 600</w:t>
      </w:r>
      <w:r w:rsidR="007E0BD3" w:rsidRPr="006C3789">
        <w:rPr>
          <w:rFonts w:asciiTheme="minorHAnsi" w:hAnsiTheme="minorHAnsi" w:cstheme="minorHAnsi"/>
        </w:rPr>
        <w:t>−</w:t>
      </w:r>
      <w:r w:rsidRPr="006C3789">
        <w:rPr>
          <w:rFonts w:asciiTheme="minorHAnsi" w:hAnsiTheme="minorHAnsi" w:cstheme="minorHAnsi"/>
        </w:rPr>
        <w:t>750 gain,</w:t>
      </w:r>
      <w:r w:rsidR="00BC66A2" w:rsidRPr="006C3789">
        <w:rPr>
          <w:rFonts w:asciiTheme="minorHAnsi" w:hAnsiTheme="minorHAnsi" w:cstheme="minorHAnsi"/>
        </w:rPr>
        <w:t xml:space="preserve"> 1%</w:t>
      </w:r>
      <w:r w:rsidR="007E0BD3" w:rsidRPr="006C3789">
        <w:rPr>
          <w:rFonts w:asciiTheme="minorHAnsi" w:hAnsiTheme="minorHAnsi" w:cstheme="minorHAnsi"/>
        </w:rPr>
        <w:t>−</w:t>
      </w:r>
      <w:r w:rsidR="00BC66A2" w:rsidRPr="006C3789">
        <w:rPr>
          <w:rFonts w:asciiTheme="minorHAnsi" w:hAnsiTheme="minorHAnsi" w:cstheme="minorHAnsi"/>
        </w:rPr>
        <w:t>15%</w:t>
      </w:r>
      <w:r w:rsidRPr="006C3789">
        <w:rPr>
          <w:rFonts w:asciiTheme="minorHAnsi" w:hAnsiTheme="minorHAnsi" w:cstheme="minorHAnsi"/>
        </w:rPr>
        <w:t xml:space="preserve"> laser intensity</w:t>
      </w:r>
      <w:r w:rsidR="00BC66A2" w:rsidRPr="006C3789">
        <w:rPr>
          <w:rFonts w:asciiTheme="minorHAnsi" w:hAnsiTheme="minorHAnsi" w:cstheme="minorHAnsi"/>
        </w:rPr>
        <w:t>, and 1</w:t>
      </w:r>
      <w:r w:rsidR="007E0BD3" w:rsidRPr="006C3789">
        <w:rPr>
          <w:rFonts w:asciiTheme="minorHAnsi" w:hAnsiTheme="minorHAnsi" w:cstheme="minorHAnsi"/>
        </w:rPr>
        <w:t>−</w:t>
      </w:r>
      <w:r w:rsidR="00BC66A2" w:rsidRPr="006C3789">
        <w:rPr>
          <w:rFonts w:asciiTheme="minorHAnsi" w:hAnsiTheme="minorHAnsi" w:cstheme="minorHAnsi"/>
        </w:rPr>
        <w:t>10 offset. Do</w:t>
      </w:r>
      <w:r w:rsidR="0065437C" w:rsidRPr="006C3789">
        <w:rPr>
          <w:rFonts w:asciiTheme="minorHAnsi" w:hAnsiTheme="minorHAnsi" w:cstheme="minorHAnsi"/>
        </w:rPr>
        <w:t xml:space="preserve"> </w:t>
      </w:r>
      <w:r w:rsidR="00BC66A2" w:rsidRPr="006C3789">
        <w:rPr>
          <w:rFonts w:asciiTheme="minorHAnsi" w:hAnsiTheme="minorHAnsi" w:cstheme="minorHAnsi"/>
        </w:rPr>
        <w:t>n</w:t>
      </w:r>
      <w:r w:rsidR="0065437C" w:rsidRPr="006C3789">
        <w:rPr>
          <w:rFonts w:asciiTheme="minorHAnsi" w:hAnsiTheme="minorHAnsi" w:cstheme="minorHAnsi"/>
        </w:rPr>
        <w:t>o</w:t>
      </w:r>
      <w:r w:rsidR="00BC66A2" w:rsidRPr="006C3789">
        <w:rPr>
          <w:rFonts w:asciiTheme="minorHAnsi" w:hAnsiTheme="minorHAnsi" w:cstheme="minorHAnsi"/>
        </w:rPr>
        <w:t>t exceed</w:t>
      </w:r>
      <w:r w:rsidRPr="006C3789">
        <w:rPr>
          <w:rFonts w:asciiTheme="minorHAnsi" w:hAnsiTheme="minorHAnsi" w:cstheme="minorHAnsi"/>
        </w:rPr>
        <w:t xml:space="preserve"> 20</w:t>
      </w:r>
      <w:r w:rsidR="00D93A01" w:rsidRPr="006C3789">
        <w:rPr>
          <w:rFonts w:asciiTheme="minorHAnsi" w:hAnsiTheme="minorHAnsi" w:cstheme="minorHAnsi"/>
        </w:rPr>
        <w:t>%</w:t>
      </w:r>
      <w:r w:rsidR="00BC66A2" w:rsidRPr="006C3789">
        <w:rPr>
          <w:rFonts w:asciiTheme="minorHAnsi" w:hAnsiTheme="minorHAnsi" w:cstheme="minorHAnsi"/>
        </w:rPr>
        <w:t xml:space="preserve"> laser intensity for any of the channels.</w:t>
      </w:r>
      <w:r w:rsidRPr="006C3789">
        <w:rPr>
          <w:rFonts w:asciiTheme="minorHAnsi" w:hAnsiTheme="minorHAnsi" w:cstheme="minorHAnsi"/>
        </w:rPr>
        <w:t xml:space="preserve"> </w:t>
      </w:r>
      <w:r w:rsidR="00994C08" w:rsidRPr="006C3789">
        <w:rPr>
          <w:rFonts w:asciiTheme="minorHAnsi" w:hAnsiTheme="minorHAnsi" w:cstheme="minorHAnsi"/>
        </w:rPr>
        <w:t>En</w:t>
      </w:r>
      <w:r w:rsidRPr="006C3789">
        <w:rPr>
          <w:rFonts w:asciiTheme="minorHAnsi" w:hAnsiTheme="minorHAnsi" w:cstheme="minorHAnsi"/>
        </w:rPr>
        <w:t>sure that no pixels are oversaturated when setting gain and intensity.</w:t>
      </w:r>
      <w:r w:rsidR="00BC66A2" w:rsidRPr="006C3789">
        <w:rPr>
          <w:rFonts w:asciiTheme="minorHAnsi" w:hAnsiTheme="minorHAnsi" w:cstheme="minorHAnsi"/>
        </w:rPr>
        <w:t xml:space="preserve"> </w:t>
      </w:r>
    </w:p>
    <w:p w14:paraId="172F8081" w14:textId="77777777" w:rsidR="005E0A04" w:rsidRPr="006C3789" w:rsidRDefault="005E0A04" w:rsidP="00B9756B">
      <w:pPr>
        <w:rPr>
          <w:rFonts w:asciiTheme="minorHAnsi" w:hAnsiTheme="minorHAnsi" w:cstheme="minorHAnsi"/>
        </w:rPr>
      </w:pPr>
    </w:p>
    <w:p w14:paraId="4F46BDBA" w14:textId="27E6319F" w:rsidR="004144B3" w:rsidRPr="006C3789" w:rsidRDefault="00833FA0" w:rsidP="00B9756B">
      <w:pPr>
        <w:rPr>
          <w:rFonts w:asciiTheme="minorHAnsi" w:hAnsiTheme="minorHAnsi" w:cstheme="minorHAnsi"/>
        </w:rPr>
      </w:pPr>
      <w:r w:rsidRPr="006C3789">
        <w:rPr>
          <w:rFonts w:asciiTheme="minorHAnsi" w:hAnsiTheme="minorHAnsi" w:cstheme="minorHAnsi"/>
        </w:rPr>
        <w:t xml:space="preserve">NOTE: </w:t>
      </w:r>
      <w:r w:rsidR="00BC66A2" w:rsidRPr="006C3789">
        <w:rPr>
          <w:rFonts w:asciiTheme="minorHAnsi" w:hAnsiTheme="minorHAnsi" w:cstheme="minorHAnsi"/>
        </w:rPr>
        <w:t>Th</w:t>
      </w:r>
      <w:r w:rsidR="009E0339" w:rsidRPr="006C3789">
        <w:rPr>
          <w:rFonts w:asciiTheme="minorHAnsi" w:hAnsiTheme="minorHAnsi" w:cstheme="minorHAnsi"/>
        </w:rPr>
        <w:t>ese</w:t>
      </w:r>
      <w:r w:rsidR="00BC66A2" w:rsidRPr="006C3789">
        <w:rPr>
          <w:rFonts w:asciiTheme="minorHAnsi" w:hAnsiTheme="minorHAnsi" w:cstheme="minorHAnsi"/>
        </w:rPr>
        <w:t xml:space="preserve"> range</w:t>
      </w:r>
      <w:r w:rsidR="009E0339" w:rsidRPr="006C3789">
        <w:rPr>
          <w:rFonts w:asciiTheme="minorHAnsi" w:hAnsiTheme="minorHAnsi" w:cstheme="minorHAnsi"/>
        </w:rPr>
        <w:t>s</w:t>
      </w:r>
      <w:r w:rsidR="00BC66A2" w:rsidRPr="006C3789">
        <w:rPr>
          <w:rFonts w:asciiTheme="minorHAnsi" w:hAnsiTheme="minorHAnsi" w:cstheme="minorHAnsi"/>
        </w:rPr>
        <w:t xml:space="preserve"> will vary depending on the efficiency of the equipment utilized and staining efficiency.</w:t>
      </w:r>
      <w:r w:rsidR="00E710C3" w:rsidRPr="006C3789">
        <w:rPr>
          <w:rFonts w:asciiTheme="minorHAnsi" w:hAnsiTheme="minorHAnsi" w:cstheme="minorHAnsi"/>
        </w:rPr>
        <w:t xml:space="preserve"> </w:t>
      </w:r>
    </w:p>
    <w:p w14:paraId="769D954A" w14:textId="1A87402B" w:rsidR="00F171A9" w:rsidRPr="006C3789" w:rsidRDefault="00F171A9" w:rsidP="00B9756B">
      <w:pPr>
        <w:rPr>
          <w:rFonts w:asciiTheme="minorHAnsi" w:hAnsiTheme="minorHAnsi" w:cstheme="minorHAnsi"/>
        </w:rPr>
      </w:pPr>
    </w:p>
    <w:p w14:paraId="51B57ECC" w14:textId="33CBA5E2" w:rsidR="00FC1706" w:rsidRPr="006C3789" w:rsidRDefault="00FC1706" w:rsidP="00B9756B">
      <w:pPr>
        <w:rPr>
          <w:rFonts w:asciiTheme="minorHAnsi" w:hAnsiTheme="minorHAnsi" w:cstheme="minorHAnsi"/>
        </w:rPr>
      </w:pPr>
      <w:r w:rsidRPr="006C3789">
        <w:rPr>
          <w:rFonts w:asciiTheme="minorHAnsi" w:hAnsiTheme="minorHAnsi" w:cstheme="minorHAnsi"/>
        </w:rPr>
        <w:t>6.</w:t>
      </w:r>
      <w:r w:rsidR="004144B3" w:rsidRPr="006C3789">
        <w:rPr>
          <w:rFonts w:asciiTheme="minorHAnsi" w:hAnsiTheme="minorHAnsi" w:cstheme="minorHAnsi"/>
        </w:rPr>
        <w:t>5</w:t>
      </w:r>
      <w:r w:rsidR="001E2394" w:rsidRPr="006C3789">
        <w:rPr>
          <w:rFonts w:asciiTheme="minorHAnsi" w:hAnsiTheme="minorHAnsi" w:cstheme="minorHAnsi"/>
        </w:rPr>
        <w:t>.</w:t>
      </w:r>
      <w:r w:rsidRPr="006C3789">
        <w:rPr>
          <w:rFonts w:asciiTheme="minorHAnsi" w:hAnsiTheme="minorHAnsi" w:cstheme="minorHAnsi"/>
        </w:rPr>
        <w:t xml:space="preserve"> </w:t>
      </w:r>
      <w:r w:rsidR="00DB223B" w:rsidRPr="006C3789">
        <w:rPr>
          <w:rFonts w:asciiTheme="minorHAnsi" w:hAnsiTheme="minorHAnsi" w:cstheme="minorHAnsi"/>
        </w:rPr>
        <w:t>S</w:t>
      </w:r>
      <w:r w:rsidR="00D0340E" w:rsidRPr="006C3789">
        <w:rPr>
          <w:rFonts w:asciiTheme="minorHAnsi" w:hAnsiTheme="minorHAnsi" w:cstheme="minorHAnsi"/>
        </w:rPr>
        <w:t xml:space="preserve">et the tiles to </w:t>
      </w:r>
      <w:r w:rsidR="005E3FCB" w:rsidRPr="006C3789">
        <w:rPr>
          <w:rFonts w:asciiTheme="minorHAnsi" w:hAnsiTheme="minorHAnsi" w:cstheme="minorHAnsi"/>
        </w:rPr>
        <w:t xml:space="preserve">7 </w:t>
      </w:r>
      <w:proofErr w:type="gramStart"/>
      <w:r w:rsidR="005E3FCB" w:rsidRPr="006C3789">
        <w:rPr>
          <w:rFonts w:asciiTheme="minorHAnsi" w:hAnsiTheme="minorHAnsi" w:cstheme="minorHAnsi"/>
        </w:rPr>
        <w:t>horizontal</w:t>
      </w:r>
      <w:proofErr w:type="gramEnd"/>
      <w:r w:rsidR="005E3FCB" w:rsidRPr="006C3789">
        <w:rPr>
          <w:rFonts w:asciiTheme="minorHAnsi" w:hAnsiTheme="minorHAnsi" w:cstheme="minorHAnsi"/>
        </w:rPr>
        <w:t xml:space="preserve"> by 3 vertical</w:t>
      </w:r>
      <w:r w:rsidR="00DB223B" w:rsidRPr="006C3789">
        <w:rPr>
          <w:rFonts w:asciiTheme="minorHAnsi" w:hAnsiTheme="minorHAnsi" w:cstheme="minorHAnsi"/>
        </w:rPr>
        <w:t xml:space="preserve"> in the tile scan window</w:t>
      </w:r>
      <w:r w:rsidR="005E3FCB" w:rsidRPr="006C3789">
        <w:rPr>
          <w:rFonts w:asciiTheme="minorHAnsi" w:hAnsiTheme="minorHAnsi" w:cstheme="minorHAnsi"/>
        </w:rPr>
        <w:t xml:space="preserve"> and press </w:t>
      </w:r>
      <w:r w:rsidR="005E3FCB" w:rsidRPr="00C45615">
        <w:rPr>
          <w:rFonts w:asciiTheme="minorHAnsi" w:hAnsiTheme="minorHAnsi" w:cstheme="minorHAnsi"/>
          <w:b/>
        </w:rPr>
        <w:t>scan overview image</w:t>
      </w:r>
      <w:r w:rsidR="005E3FCB" w:rsidRPr="006C3789">
        <w:rPr>
          <w:rFonts w:asciiTheme="minorHAnsi" w:hAnsiTheme="minorHAnsi" w:cstheme="minorHAnsi"/>
        </w:rPr>
        <w:t xml:space="preserve"> using</w:t>
      </w:r>
      <w:r w:rsidR="00BC66A2" w:rsidRPr="006C3789">
        <w:rPr>
          <w:rFonts w:asciiTheme="minorHAnsi" w:hAnsiTheme="minorHAnsi" w:cstheme="minorHAnsi"/>
        </w:rPr>
        <w:t xml:space="preserve"> the same settings as the ones currently being used. For </w:t>
      </w:r>
      <w:r w:rsidR="00A64D5B" w:rsidRPr="006C3789">
        <w:rPr>
          <w:rFonts w:asciiTheme="minorHAnsi" w:hAnsiTheme="minorHAnsi" w:cstheme="minorHAnsi"/>
        </w:rPr>
        <w:t>example,</w:t>
      </w:r>
      <w:r w:rsidR="00BC66A2" w:rsidRPr="006C3789">
        <w:rPr>
          <w:rFonts w:asciiTheme="minorHAnsi" w:hAnsiTheme="minorHAnsi" w:cstheme="minorHAnsi"/>
        </w:rPr>
        <w:t xml:space="preserve"> use</w:t>
      </w:r>
      <w:r w:rsidR="005E3FCB" w:rsidRPr="006C3789">
        <w:rPr>
          <w:rFonts w:asciiTheme="minorHAnsi" w:hAnsiTheme="minorHAnsi" w:cstheme="minorHAnsi"/>
        </w:rPr>
        <w:t xml:space="preserve"> 7 </w:t>
      </w:r>
      <w:proofErr w:type="gramStart"/>
      <w:r w:rsidR="005E3FCB" w:rsidRPr="006C3789">
        <w:rPr>
          <w:rFonts w:asciiTheme="minorHAnsi" w:hAnsiTheme="minorHAnsi" w:cstheme="minorHAnsi"/>
        </w:rPr>
        <w:t>horizontal</w:t>
      </w:r>
      <w:proofErr w:type="gramEnd"/>
      <w:r w:rsidR="005E3FCB" w:rsidRPr="006C3789">
        <w:rPr>
          <w:rFonts w:asciiTheme="minorHAnsi" w:hAnsiTheme="minorHAnsi" w:cstheme="minorHAnsi"/>
        </w:rPr>
        <w:t xml:space="preserve"> by 3 vertical and the </w:t>
      </w:r>
      <w:r w:rsidR="00BC66A2" w:rsidRPr="006C3789">
        <w:rPr>
          <w:rFonts w:asciiTheme="minorHAnsi" w:hAnsiTheme="minorHAnsi" w:cstheme="minorHAnsi"/>
        </w:rPr>
        <w:t>20x</w:t>
      </w:r>
      <w:r w:rsidR="005E3FCB" w:rsidRPr="006C3789">
        <w:rPr>
          <w:rFonts w:asciiTheme="minorHAnsi" w:hAnsiTheme="minorHAnsi" w:cstheme="minorHAnsi"/>
        </w:rPr>
        <w:t xml:space="preserve"> objective</w:t>
      </w:r>
      <w:r w:rsidR="00BC66A2" w:rsidRPr="006C3789">
        <w:rPr>
          <w:rFonts w:asciiTheme="minorHAnsi" w:hAnsiTheme="minorHAnsi" w:cstheme="minorHAnsi"/>
        </w:rPr>
        <w:t xml:space="preserve"> with 2</w:t>
      </w:r>
      <w:r w:rsidR="00A64D5B" w:rsidRPr="006C3789">
        <w:rPr>
          <w:rFonts w:asciiTheme="minorHAnsi" w:hAnsiTheme="minorHAnsi" w:cstheme="minorHAnsi"/>
        </w:rPr>
        <w:t>x</w:t>
      </w:r>
      <w:r w:rsidR="00BC66A2" w:rsidRPr="006C3789">
        <w:rPr>
          <w:rFonts w:asciiTheme="minorHAnsi" w:hAnsiTheme="minorHAnsi" w:cstheme="minorHAnsi"/>
        </w:rPr>
        <w:t xml:space="preserve"> zoom</w:t>
      </w:r>
      <w:r w:rsidR="005E3FCB" w:rsidRPr="006C3789">
        <w:rPr>
          <w:rFonts w:asciiTheme="minorHAnsi" w:hAnsiTheme="minorHAnsi" w:cstheme="minorHAnsi"/>
        </w:rPr>
        <w:t xml:space="preserve">. </w:t>
      </w:r>
    </w:p>
    <w:p w14:paraId="26F5E94D" w14:textId="5BA01EDC" w:rsidR="005E3FCB" w:rsidRPr="006C3789" w:rsidRDefault="005E3FCB" w:rsidP="00B9756B">
      <w:pPr>
        <w:rPr>
          <w:rFonts w:asciiTheme="minorHAnsi" w:hAnsiTheme="minorHAnsi" w:cstheme="minorHAnsi"/>
        </w:rPr>
      </w:pPr>
    </w:p>
    <w:p w14:paraId="28CCC9BF" w14:textId="260692A9" w:rsidR="005E3FCB" w:rsidRPr="006C3789" w:rsidRDefault="005E3FCB" w:rsidP="00B9756B">
      <w:pPr>
        <w:rPr>
          <w:rFonts w:asciiTheme="minorHAnsi" w:hAnsiTheme="minorHAnsi" w:cstheme="minorHAnsi"/>
        </w:rPr>
      </w:pPr>
      <w:r w:rsidRPr="006C3789">
        <w:rPr>
          <w:rFonts w:asciiTheme="minorHAnsi" w:hAnsiTheme="minorHAnsi" w:cstheme="minorHAnsi"/>
        </w:rPr>
        <w:t>6.</w:t>
      </w:r>
      <w:r w:rsidR="004144B3" w:rsidRPr="006C3789">
        <w:rPr>
          <w:rFonts w:asciiTheme="minorHAnsi" w:hAnsiTheme="minorHAnsi" w:cstheme="minorHAnsi"/>
        </w:rPr>
        <w:t>6</w:t>
      </w:r>
      <w:r w:rsidR="001E2394" w:rsidRPr="006C3789">
        <w:rPr>
          <w:rFonts w:asciiTheme="minorHAnsi" w:hAnsiTheme="minorHAnsi" w:cstheme="minorHAnsi"/>
        </w:rPr>
        <w:t>.</w:t>
      </w:r>
      <w:r w:rsidRPr="006C3789">
        <w:rPr>
          <w:rFonts w:asciiTheme="minorHAnsi" w:hAnsiTheme="minorHAnsi" w:cstheme="minorHAnsi"/>
        </w:rPr>
        <w:t xml:space="preserve"> </w:t>
      </w:r>
      <w:r w:rsidR="00BE0C64" w:rsidRPr="006C3789">
        <w:rPr>
          <w:rFonts w:asciiTheme="minorHAnsi" w:hAnsiTheme="minorHAnsi" w:cstheme="minorHAnsi"/>
        </w:rPr>
        <w:t>En</w:t>
      </w:r>
      <w:r w:rsidR="00DB223B" w:rsidRPr="006C3789">
        <w:rPr>
          <w:rFonts w:asciiTheme="minorHAnsi" w:hAnsiTheme="minorHAnsi" w:cstheme="minorHAnsi"/>
        </w:rPr>
        <w:t>sure</w:t>
      </w:r>
      <w:r w:rsidR="00BC66A2" w:rsidRPr="006C3789">
        <w:rPr>
          <w:rFonts w:asciiTheme="minorHAnsi" w:hAnsiTheme="minorHAnsi" w:cstheme="minorHAnsi"/>
        </w:rPr>
        <w:t xml:space="preserve"> that the</w:t>
      </w:r>
      <w:r w:rsidRPr="006C3789">
        <w:rPr>
          <w:rFonts w:asciiTheme="minorHAnsi" w:hAnsiTheme="minorHAnsi" w:cstheme="minorHAnsi"/>
        </w:rPr>
        <w:t xml:space="preserve"> DG is completely within </w:t>
      </w:r>
      <w:r w:rsidR="00757AA8" w:rsidRPr="006C3789">
        <w:rPr>
          <w:rFonts w:asciiTheme="minorHAnsi" w:hAnsiTheme="minorHAnsi" w:cstheme="minorHAnsi"/>
        </w:rPr>
        <w:t xml:space="preserve">the </w:t>
      </w:r>
      <w:r w:rsidRPr="006C3789">
        <w:rPr>
          <w:rFonts w:asciiTheme="minorHAnsi" w:hAnsiTheme="minorHAnsi" w:cstheme="minorHAnsi"/>
        </w:rPr>
        <w:t>expected image</w:t>
      </w:r>
      <w:r w:rsidR="00DB223B" w:rsidRPr="006C3789">
        <w:rPr>
          <w:rFonts w:asciiTheme="minorHAnsi" w:hAnsiTheme="minorHAnsi" w:cstheme="minorHAnsi"/>
        </w:rPr>
        <w:t xml:space="preserve"> after overview scan</w:t>
      </w:r>
      <w:r w:rsidRPr="006C3789">
        <w:rPr>
          <w:rFonts w:asciiTheme="minorHAnsi" w:hAnsiTheme="minorHAnsi" w:cstheme="minorHAnsi"/>
        </w:rPr>
        <w:t>.</w:t>
      </w:r>
      <w:r w:rsidR="00BC66A2" w:rsidRPr="006C3789">
        <w:rPr>
          <w:rFonts w:asciiTheme="minorHAnsi" w:hAnsiTheme="minorHAnsi" w:cstheme="minorHAnsi"/>
        </w:rPr>
        <w:t xml:space="preserve"> If not, adjust the view of the DG until it is </w:t>
      </w:r>
      <w:r w:rsidR="00C45615">
        <w:rPr>
          <w:rFonts w:asciiTheme="minorHAnsi" w:hAnsiTheme="minorHAnsi" w:cstheme="minorHAnsi"/>
        </w:rPr>
        <w:t>completely</w:t>
      </w:r>
      <w:r w:rsidR="00BC66A2" w:rsidRPr="006C3789">
        <w:rPr>
          <w:rFonts w:asciiTheme="minorHAnsi" w:hAnsiTheme="minorHAnsi" w:cstheme="minorHAnsi"/>
        </w:rPr>
        <w:t xml:space="preserve"> in the overview image since this is a representative image </w:t>
      </w:r>
      <w:r w:rsidR="00C45615">
        <w:rPr>
          <w:rFonts w:asciiTheme="minorHAnsi" w:hAnsiTheme="minorHAnsi" w:cstheme="minorHAnsi"/>
        </w:rPr>
        <w:t>that one will be obtaining</w:t>
      </w:r>
      <w:r w:rsidR="00BC66A2" w:rsidRPr="006C3789">
        <w:rPr>
          <w:rFonts w:asciiTheme="minorHAnsi" w:hAnsiTheme="minorHAnsi" w:cstheme="minorHAnsi"/>
        </w:rPr>
        <w:t>.</w:t>
      </w:r>
      <w:r w:rsidR="00E710C3" w:rsidRPr="006C3789">
        <w:rPr>
          <w:rFonts w:asciiTheme="minorHAnsi" w:hAnsiTheme="minorHAnsi" w:cstheme="minorHAnsi"/>
        </w:rPr>
        <w:t xml:space="preserve"> </w:t>
      </w:r>
    </w:p>
    <w:p w14:paraId="7089A31B" w14:textId="67B39474" w:rsidR="004144B3" w:rsidRPr="006C3789" w:rsidRDefault="004144B3" w:rsidP="00B9756B">
      <w:pPr>
        <w:rPr>
          <w:rFonts w:asciiTheme="minorHAnsi" w:hAnsiTheme="minorHAnsi" w:cstheme="minorHAnsi"/>
        </w:rPr>
      </w:pPr>
    </w:p>
    <w:p w14:paraId="6F531E8C" w14:textId="3CD70731" w:rsidR="004144B3" w:rsidRPr="006C3789" w:rsidRDefault="004144B3" w:rsidP="00B9756B">
      <w:pPr>
        <w:rPr>
          <w:rFonts w:asciiTheme="minorHAnsi" w:hAnsiTheme="minorHAnsi" w:cstheme="minorHAnsi"/>
        </w:rPr>
      </w:pPr>
      <w:r w:rsidRPr="006C3789">
        <w:rPr>
          <w:rFonts w:asciiTheme="minorHAnsi" w:hAnsiTheme="minorHAnsi" w:cstheme="minorHAnsi"/>
        </w:rPr>
        <w:t>6.7</w:t>
      </w:r>
      <w:r w:rsidR="001E2394" w:rsidRPr="006C3789">
        <w:rPr>
          <w:rFonts w:asciiTheme="minorHAnsi" w:hAnsiTheme="minorHAnsi" w:cstheme="minorHAnsi"/>
        </w:rPr>
        <w:t>.</w:t>
      </w:r>
      <w:r w:rsidRPr="006C3789">
        <w:rPr>
          <w:rFonts w:asciiTheme="minorHAnsi" w:hAnsiTheme="minorHAnsi" w:cstheme="minorHAnsi"/>
        </w:rPr>
        <w:t xml:space="preserve"> Set</w:t>
      </w:r>
      <w:r w:rsidR="00E501B9" w:rsidRPr="006C3789">
        <w:rPr>
          <w:rFonts w:asciiTheme="minorHAnsi" w:hAnsiTheme="minorHAnsi" w:cstheme="minorHAnsi"/>
        </w:rPr>
        <w:t xml:space="preserve"> imaging depth</w:t>
      </w:r>
      <w:r w:rsidRPr="006C3789">
        <w:rPr>
          <w:rFonts w:asciiTheme="minorHAnsi" w:hAnsiTheme="minorHAnsi" w:cstheme="minorHAnsi"/>
        </w:rPr>
        <w:t xml:space="preserve"> by scrolling through different</w:t>
      </w:r>
      <w:r w:rsidR="00E501B9" w:rsidRPr="006C3789">
        <w:rPr>
          <w:rFonts w:asciiTheme="minorHAnsi" w:hAnsiTheme="minorHAnsi" w:cstheme="minorHAnsi"/>
        </w:rPr>
        <w:t xml:space="preserve"> Z-</w:t>
      </w:r>
      <w:r w:rsidRPr="006C3789">
        <w:rPr>
          <w:rFonts w:asciiTheme="minorHAnsi" w:hAnsiTheme="minorHAnsi" w:cstheme="minorHAnsi"/>
        </w:rPr>
        <w:t xml:space="preserve">stacks using the fine focus knob. </w:t>
      </w:r>
      <w:r w:rsidR="00A8700E" w:rsidRPr="006C3789">
        <w:rPr>
          <w:rFonts w:asciiTheme="minorHAnsi" w:hAnsiTheme="minorHAnsi" w:cstheme="minorHAnsi"/>
        </w:rPr>
        <w:t>En</w:t>
      </w:r>
      <w:r w:rsidR="00EE3156" w:rsidRPr="006C3789">
        <w:rPr>
          <w:rFonts w:asciiTheme="minorHAnsi" w:hAnsiTheme="minorHAnsi" w:cstheme="minorHAnsi"/>
        </w:rPr>
        <w:t>sure that the entire DG is within the</w:t>
      </w:r>
      <w:r w:rsidRPr="006C3789">
        <w:rPr>
          <w:rFonts w:asciiTheme="minorHAnsi" w:hAnsiTheme="minorHAnsi" w:cstheme="minorHAnsi"/>
        </w:rPr>
        <w:t xml:space="preserve"> start and end points</w:t>
      </w:r>
      <w:r w:rsidR="00EE3156" w:rsidRPr="006C3789">
        <w:rPr>
          <w:rFonts w:asciiTheme="minorHAnsi" w:hAnsiTheme="minorHAnsi" w:cstheme="minorHAnsi"/>
        </w:rPr>
        <w:t>.</w:t>
      </w:r>
      <w:r w:rsidRPr="006C3789">
        <w:rPr>
          <w:rFonts w:asciiTheme="minorHAnsi" w:hAnsiTheme="minorHAnsi" w:cstheme="minorHAnsi"/>
        </w:rPr>
        <w:t xml:space="preserve"> Assuming </w:t>
      </w:r>
      <w:r w:rsidR="00FF07AC">
        <w:rPr>
          <w:rFonts w:asciiTheme="minorHAnsi" w:hAnsiTheme="minorHAnsi" w:cstheme="minorHAnsi"/>
        </w:rPr>
        <w:t xml:space="preserve">a </w:t>
      </w:r>
      <w:r w:rsidRPr="006C3789">
        <w:rPr>
          <w:rFonts w:asciiTheme="minorHAnsi" w:hAnsiTheme="minorHAnsi" w:cstheme="minorHAnsi"/>
        </w:rPr>
        <w:t>step size</w:t>
      </w:r>
      <w:r w:rsidR="00FF07AC">
        <w:rPr>
          <w:rFonts w:asciiTheme="minorHAnsi" w:hAnsiTheme="minorHAnsi" w:cstheme="minorHAnsi"/>
        </w:rPr>
        <w:t xml:space="preserve"> of </w:t>
      </w:r>
      <w:r w:rsidR="00FF07AC" w:rsidRPr="006C3789">
        <w:rPr>
          <w:rFonts w:asciiTheme="minorHAnsi" w:hAnsiTheme="minorHAnsi" w:cstheme="minorHAnsi"/>
        </w:rPr>
        <w:t>1 µm</w:t>
      </w:r>
      <w:r w:rsidRPr="006C3789">
        <w:rPr>
          <w:rFonts w:asciiTheme="minorHAnsi" w:hAnsiTheme="minorHAnsi" w:cstheme="minorHAnsi"/>
        </w:rPr>
        <w:t>, each image should be a</w:t>
      </w:r>
      <w:r w:rsidR="007D487A">
        <w:rPr>
          <w:rFonts w:asciiTheme="minorHAnsi" w:hAnsiTheme="minorHAnsi" w:cstheme="minorHAnsi"/>
        </w:rPr>
        <w:t xml:space="preserve">pproximately </w:t>
      </w:r>
      <w:r w:rsidRPr="006C3789">
        <w:rPr>
          <w:rFonts w:asciiTheme="minorHAnsi" w:hAnsiTheme="minorHAnsi" w:cstheme="minorHAnsi"/>
        </w:rPr>
        <w:t xml:space="preserve">40 steps. </w:t>
      </w:r>
    </w:p>
    <w:p w14:paraId="4119BE0C" w14:textId="3DB9D1FF" w:rsidR="004144B3" w:rsidRPr="006C3789" w:rsidRDefault="004144B3" w:rsidP="00B9756B">
      <w:pPr>
        <w:rPr>
          <w:rFonts w:asciiTheme="minorHAnsi" w:hAnsiTheme="minorHAnsi" w:cstheme="minorHAnsi"/>
        </w:rPr>
      </w:pPr>
    </w:p>
    <w:p w14:paraId="1F6E1956" w14:textId="000E30C8" w:rsidR="00941828" w:rsidRPr="006C3789" w:rsidRDefault="004144B3" w:rsidP="00B9756B">
      <w:pPr>
        <w:rPr>
          <w:rFonts w:asciiTheme="minorHAnsi" w:hAnsiTheme="minorHAnsi" w:cstheme="minorHAnsi"/>
        </w:rPr>
      </w:pPr>
      <w:r w:rsidRPr="006C3789">
        <w:rPr>
          <w:rFonts w:asciiTheme="minorHAnsi" w:hAnsiTheme="minorHAnsi" w:cstheme="minorHAnsi"/>
        </w:rPr>
        <w:t>6.8</w:t>
      </w:r>
      <w:r w:rsidR="001E2394" w:rsidRPr="006C3789">
        <w:rPr>
          <w:rFonts w:asciiTheme="minorHAnsi" w:hAnsiTheme="minorHAnsi" w:cstheme="minorHAnsi"/>
        </w:rPr>
        <w:t>.</w:t>
      </w:r>
      <w:r w:rsidRPr="006C3789">
        <w:rPr>
          <w:rFonts w:asciiTheme="minorHAnsi" w:hAnsiTheme="minorHAnsi" w:cstheme="minorHAnsi"/>
        </w:rPr>
        <w:t xml:space="preserve"> </w:t>
      </w:r>
      <w:r w:rsidR="00EE3156" w:rsidRPr="006C3789">
        <w:rPr>
          <w:rFonts w:asciiTheme="minorHAnsi" w:hAnsiTheme="minorHAnsi" w:cstheme="minorHAnsi"/>
        </w:rPr>
        <w:t>Set</w:t>
      </w:r>
      <w:r w:rsidRPr="006C3789">
        <w:rPr>
          <w:rFonts w:asciiTheme="minorHAnsi" w:hAnsiTheme="minorHAnsi" w:cstheme="minorHAnsi"/>
        </w:rPr>
        <w:t xml:space="preserve"> </w:t>
      </w:r>
      <w:r w:rsidR="000B245F" w:rsidRPr="006C3789">
        <w:rPr>
          <w:rFonts w:asciiTheme="minorHAnsi" w:hAnsiTheme="minorHAnsi" w:cstheme="minorHAnsi"/>
        </w:rPr>
        <w:t xml:space="preserve">the </w:t>
      </w:r>
      <w:r w:rsidRPr="006C3789">
        <w:rPr>
          <w:rFonts w:asciiTheme="minorHAnsi" w:hAnsiTheme="minorHAnsi" w:cstheme="minorHAnsi"/>
        </w:rPr>
        <w:t>scanning speed to 9 with bi-directional scanning and no averaging</w:t>
      </w:r>
      <w:r w:rsidR="00EE3156" w:rsidRPr="006C3789">
        <w:rPr>
          <w:rFonts w:asciiTheme="minorHAnsi" w:hAnsiTheme="minorHAnsi" w:cstheme="minorHAnsi"/>
        </w:rPr>
        <w:t xml:space="preserve"> in the acquisition mode window</w:t>
      </w:r>
      <w:r w:rsidRPr="006C3789">
        <w:rPr>
          <w:rFonts w:asciiTheme="minorHAnsi" w:hAnsiTheme="minorHAnsi" w:cstheme="minorHAnsi"/>
        </w:rPr>
        <w:t>.</w:t>
      </w:r>
      <w:r w:rsidR="00EE3156" w:rsidRPr="006C3789">
        <w:rPr>
          <w:rFonts w:asciiTheme="minorHAnsi" w:hAnsiTheme="minorHAnsi" w:cstheme="minorHAnsi"/>
        </w:rPr>
        <w:t xml:space="preserve"> Then add position in the position window</w:t>
      </w:r>
      <w:r w:rsidR="00DE5480">
        <w:rPr>
          <w:rFonts w:asciiTheme="minorHAnsi" w:hAnsiTheme="minorHAnsi" w:cstheme="minorHAnsi"/>
        </w:rPr>
        <w:t>.</w:t>
      </w:r>
    </w:p>
    <w:p w14:paraId="1F6DB9F4" w14:textId="77777777" w:rsidR="00941828" w:rsidRPr="006C3789" w:rsidRDefault="00941828" w:rsidP="00B9756B">
      <w:pPr>
        <w:rPr>
          <w:rFonts w:asciiTheme="minorHAnsi" w:hAnsiTheme="minorHAnsi" w:cstheme="minorHAnsi"/>
        </w:rPr>
      </w:pPr>
    </w:p>
    <w:p w14:paraId="1CBA0738" w14:textId="289384C8" w:rsidR="004144B3" w:rsidRPr="006C3789" w:rsidRDefault="00833FA0" w:rsidP="00B9756B">
      <w:pPr>
        <w:rPr>
          <w:rFonts w:asciiTheme="minorHAnsi" w:hAnsiTheme="minorHAnsi" w:cstheme="minorHAnsi"/>
        </w:rPr>
      </w:pPr>
      <w:r w:rsidRPr="006C3789">
        <w:rPr>
          <w:rFonts w:asciiTheme="minorHAnsi" w:hAnsiTheme="minorHAnsi" w:cstheme="minorHAnsi"/>
        </w:rPr>
        <w:t>NOTE:</w:t>
      </w:r>
      <w:r w:rsidR="00DE5480" w:rsidRPr="006C3789">
        <w:rPr>
          <w:rFonts w:asciiTheme="minorHAnsi" w:hAnsiTheme="minorHAnsi" w:cstheme="minorHAnsi"/>
        </w:rPr>
        <w:t xml:space="preserve"> </w:t>
      </w:r>
      <w:r w:rsidR="00DE5480">
        <w:rPr>
          <w:rFonts w:asciiTheme="minorHAnsi" w:hAnsiTheme="minorHAnsi" w:cstheme="minorHAnsi"/>
        </w:rPr>
        <w:t>Repeat steps 6.3</w:t>
      </w:r>
      <w:r w:rsidR="00BA4305">
        <w:rPr>
          <w:rFonts w:asciiTheme="minorHAnsi" w:hAnsiTheme="minorHAnsi" w:cstheme="minorHAnsi"/>
        </w:rPr>
        <w:t>−</w:t>
      </w:r>
      <w:r w:rsidR="00DE5480">
        <w:rPr>
          <w:rFonts w:asciiTheme="minorHAnsi" w:hAnsiTheme="minorHAnsi" w:cstheme="minorHAnsi"/>
        </w:rPr>
        <w:t xml:space="preserve">6.8 to image several DGs at once. </w:t>
      </w:r>
      <w:r w:rsidR="004144B3" w:rsidRPr="006C3789">
        <w:rPr>
          <w:rFonts w:asciiTheme="minorHAnsi" w:hAnsiTheme="minorHAnsi" w:cstheme="minorHAnsi"/>
        </w:rPr>
        <w:t xml:space="preserve">Increasing </w:t>
      </w:r>
      <w:r w:rsidR="002446A8">
        <w:rPr>
          <w:rFonts w:asciiTheme="minorHAnsi" w:hAnsiTheme="minorHAnsi" w:cstheme="minorHAnsi"/>
        </w:rPr>
        <w:t xml:space="preserve">the </w:t>
      </w:r>
      <w:r w:rsidR="004144B3" w:rsidRPr="006C3789">
        <w:rPr>
          <w:rFonts w:asciiTheme="minorHAnsi" w:hAnsiTheme="minorHAnsi" w:cstheme="minorHAnsi"/>
        </w:rPr>
        <w:t xml:space="preserve">scan speed lowers image quality but reduces overall </w:t>
      </w:r>
      <w:r w:rsidR="007A546E" w:rsidRPr="006C3789">
        <w:rPr>
          <w:rFonts w:asciiTheme="minorHAnsi" w:hAnsiTheme="minorHAnsi" w:cstheme="minorHAnsi"/>
        </w:rPr>
        <w:t xml:space="preserve">imaging </w:t>
      </w:r>
      <w:r w:rsidR="004144B3" w:rsidRPr="006C3789">
        <w:rPr>
          <w:rFonts w:asciiTheme="minorHAnsi" w:hAnsiTheme="minorHAnsi" w:cstheme="minorHAnsi"/>
        </w:rPr>
        <w:t xml:space="preserve">time. If </w:t>
      </w:r>
      <w:r w:rsidR="00F40115">
        <w:rPr>
          <w:rFonts w:asciiTheme="minorHAnsi" w:hAnsiTheme="minorHAnsi" w:cstheme="minorHAnsi"/>
        </w:rPr>
        <w:t xml:space="preserve">the </w:t>
      </w:r>
      <w:r w:rsidR="004144B3" w:rsidRPr="006C3789">
        <w:rPr>
          <w:rFonts w:asciiTheme="minorHAnsi" w:hAnsiTheme="minorHAnsi" w:cstheme="minorHAnsi"/>
        </w:rPr>
        <w:t xml:space="preserve">image quality is too low, reduce </w:t>
      </w:r>
      <w:r w:rsidR="00E6234C">
        <w:rPr>
          <w:rFonts w:asciiTheme="minorHAnsi" w:hAnsiTheme="minorHAnsi" w:cstheme="minorHAnsi"/>
        </w:rPr>
        <w:t xml:space="preserve">the </w:t>
      </w:r>
      <w:r w:rsidR="004144B3" w:rsidRPr="006C3789">
        <w:rPr>
          <w:rFonts w:asciiTheme="minorHAnsi" w:hAnsiTheme="minorHAnsi" w:cstheme="minorHAnsi"/>
        </w:rPr>
        <w:t>scan speed or increase averaging.</w:t>
      </w:r>
    </w:p>
    <w:p w14:paraId="57BEB2BA" w14:textId="3F524553" w:rsidR="004144B3" w:rsidRPr="006C3789" w:rsidRDefault="004144B3" w:rsidP="00B9756B">
      <w:pPr>
        <w:rPr>
          <w:rFonts w:asciiTheme="minorHAnsi" w:hAnsiTheme="minorHAnsi" w:cstheme="minorHAnsi"/>
        </w:rPr>
      </w:pPr>
    </w:p>
    <w:p w14:paraId="523A4782" w14:textId="7E5BFE4D" w:rsidR="004144B3" w:rsidRPr="006C3789" w:rsidRDefault="004144B3" w:rsidP="00B9756B">
      <w:pPr>
        <w:rPr>
          <w:rFonts w:asciiTheme="minorHAnsi" w:hAnsiTheme="minorHAnsi" w:cstheme="minorHAnsi"/>
        </w:rPr>
      </w:pPr>
      <w:r w:rsidRPr="006C3789">
        <w:rPr>
          <w:rFonts w:asciiTheme="minorHAnsi" w:hAnsiTheme="minorHAnsi" w:cstheme="minorHAnsi"/>
        </w:rPr>
        <w:t>6.9</w:t>
      </w:r>
      <w:r w:rsidR="001E2394" w:rsidRPr="006C3789">
        <w:rPr>
          <w:rFonts w:asciiTheme="minorHAnsi" w:hAnsiTheme="minorHAnsi" w:cstheme="minorHAnsi"/>
        </w:rPr>
        <w:t>.</w:t>
      </w:r>
      <w:r w:rsidR="00EE3156" w:rsidRPr="006C3789">
        <w:rPr>
          <w:rFonts w:asciiTheme="minorHAnsi" w:hAnsiTheme="minorHAnsi" w:cstheme="minorHAnsi"/>
        </w:rPr>
        <w:t xml:space="preserve"> Click </w:t>
      </w:r>
      <w:r w:rsidR="00EE3156" w:rsidRPr="006C3789">
        <w:rPr>
          <w:rFonts w:asciiTheme="minorHAnsi" w:hAnsiTheme="minorHAnsi" w:cstheme="minorHAnsi"/>
          <w:b/>
        </w:rPr>
        <w:t>start experiment</w:t>
      </w:r>
      <w:r w:rsidR="00EE3156" w:rsidRPr="006C3789">
        <w:rPr>
          <w:rFonts w:asciiTheme="minorHAnsi" w:hAnsiTheme="minorHAnsi" w:cstheme="minorHAnsi"/>
        </w:rPr>
        <w:t xml:space="preserve"> button when ready. </w:t>
      </w:r>
      <w:r w:rsidRPr="006C3789">
        <w:rPr>
          <w:rFonts w:asciiTheme="minorHAnsi" w:hAnsiTheme="minorHAnsi" w:cstheme="minorHAnsi"/>
        </w:rPr>
        <w:t>Scan</w:t>
      </w:r>
      <w:r w:rsidR="00104287">
        <w:rPr>
          <w:rFonts w:asciiTheme="minorHAnsi" w:hAnsiTheme="minorHAnsi" w:cstheme="minorHAnsi"/>
        </w:rPr>
        <w:t xml:space="preserve"> 5 sections of DG</w:t>
      </w:r>
      <w:r w:rsidRPr="006C3789">
        <w:rPr>
          <w:rFonts w:asciiTheme="minorHAnsi" w:hAnsiTheme="minorHAnsi" w:cstheme="minorHAnsi"/>
        </w:rPr>
        <w:t xml:space="preserve"> per </w:t>
      </w:r>
      <w:r w:rsidR="00941828" w:rsidRPr="006C3789">
        <w:rPr>
          <w:rFonts w:asciiTheme="minorHAnsi" w:hAnsiTheme="minorHAnsi" w:cstheme="minorHAnsi"/>
        </w:rPr>
        <w:t>mouse</w:t>
      </w:r>
      <w:r w:rsidRPr="006C3789">
        <w:rPr>
          <w:rFonts w:asciiTheme="minorHAnsi" w:hAnsiTheme="minorHAnsi" w:cstheme="minorHAnsi"/>
        </w:rPr>
        <w:t xml:space="preserve"> along the anterior to posterior axis. For example</w:t>
      </w:r>
      <w:r w:rsidR="00D73B71" w:rsidRPr="006C3789">
        <w:rPr>
          <w:rFonts w:asciiTheme="minorHAnsi" w:hAnsiTheme="minorHAnsi" w:cstheme="minorHAnsi"/>
        </w:rPr>
        <w:t>,</w:t>
      </w:r>
      <w:r w:rsidRPr="006C3789">
        <w:rPr>
          <w:rFonts w:asciiTheme="minorHAnsi" w:hAnsiTheme="minorHAnsi" w:cstheme="minorHAnsi"/>
        </w:rPr>
        <w:t xml:space="preserve"> </w:t>
      </w:r>
      <w:r w:rsidR="00D73B71" w:rsidRPr="006C3789">
        <w:rPr>
          <w:rFonts w:asciiTheme="minorHAnsi" w:hAnsiTheme="minorHAnsi" w:cstheme="minorHAnsi"/>
        </w:rPr>
        <w:t>i</w:t>
      </w:r>
      <w:r w:rsidRPr="006C3789">
        <w:rPr>
          <w:rFonts w:asciiTheme="minorHAnsi" w:hAnsiTheme="minorHAnsi" w:cstheme="minorHAnsi"/>
        </w:rPr>
        <w:t>f the left DG is imaged for section one, image the next most posterior left DG for section two.</w:t>
      </w:r>
    </w:p>
    <w:p w14:paraId="331935B0" w14:textId="7BE7F073" w:rsidR="004144B3" w:rsidRPr="006C3789" w:rsidRDefault="004144B3" w:rsidP="00B9756B">
      <w:pPr>
        <w:rPr>
          <w:rFonts w:asciiTheme="minorHAnsi" w:hAnsiTheme="minorHAnsi" w:cstheme="minorHAnsi"/>
        </w:rPr>
      </w:pPr>
    </w:p>
    <w:p w14:paraId="0C0057E7" w14:textId="11A6876F" w:rsidR="004144B3" w:rsidRPr="006C3789" w:rsidRDefault="004144B3" w:rsidP="00B9756B">
      <w:pPr>
        <w:rPr>
          <w:rFonts w:asciiTheme="minorHAnsi" w:hAnsiTheme="minorHAnsi" w:cstheme="minorHAnsi"/>
        </w:rPr>
      </w:pPr>
      <w:r w:rsidRPr="006C3789">
        <w:rPr>
          <w:rFonts w:asciiTheme="minorHAnsi" w:hAnsiTheme="minorHAnsi" w:cstheme="minorHAnsi"/>
        </w:rPr>
        <w:t>6.10</w:t>
      </w:r>
      <w:r w:rsidR="001E2394" w:rsidRPr="006C3789">
        <w:rPr>
          <w:rFonts w:asciiTheme="minorHAnsi" w:hAnsiTheme="minorHAnsi" w:cstheme="minorHAnsi"/>
        </w:rPr>
        <w:t>.</w:t>
      </w:r>
      <w:r w:rsidRPr="006C3789">
        <w:rPr>
          <w:rFonts w:asciiTheme="minorHAnsi" w:hAnsiTheme="minorHAnsi" w:cstheme="minorHAnsi"/>
        </w:rPr>
        <w:t xml:space="preserve"> Stitch</w:t>
      </w:r>
      <w:r w:rsidR="00104287">
        <w:rPr>
          <w:rFonts w:asciiTheme="minorHAnsi" w:hAnsiTheme="minorHAnsi" w:cstheme="minorHAnsi"/>
        </w:rPr>
        <w:t xml:space="preserve"> separate</w:t>
      </w:r>
      <w:r w:rsidRPr="006C3789">
        <w:rPr>
          <w:rFonts w:asciiTheme="minorHAnsi" w:hAnsiTheme="minorHAnsi" w:cstheme="minorHAnsi"/>
        </w:rPr>
        <w:t xml:space="preserve"> images together</w:t>
      </w:r>
      <w:r w:rsidR="00104287">
        <w:rPr>
          <w:rFonts w:asciiTheme="minorHAnsi" w:hAnsiTheme="minorHAnsi" w:cstheme="minorHAnsi"/>
        </w:rPr>
        <w:t xml:space="preserve"> to form a complete image of the dentate gyrus</w:t>
      </w:r>
      <w:r w:rsidRPr="006C3789">
        <w:rPr>
          <w:rFonts w:asciiTheme="minorHAnsi" w:hAnsiTheme="minorHAnsi" w:cstheme="minorHAnsi"/>
        </w:rPr>
        <w:t xml:space="preserve"> using the sti</w:t>
      </w:r>
      <w:r w:rsidR="0030100D">
        <w:rPr>
          <w:rFonts w:asciiTheme="minorHAnsi" w:hAnsiTheme="minorHAnsi" w:cstheme="minorHAnsi"/>
        </w:rPr>
        <w:t>t</w:t>
      </w:r>
      <w:r w:rsidRPr="006C3789">
        <w:rPr>
          <w:rFonts w:asciiTheme="minorHAnsi" w:hAnsiTheme="minorHAnsi" w:cstheme="minorHAnsi"/>
        </w:rPr>
        <w:t>ch feature under the process tab in the confocal software. Alternatively,</w:t>
      </w:r>
      <w:r w:rsidR="00B11276" w:rsidRPr="006C3789">
        <w:rPr>
          <w:rFonts w:asciiTheme="minorHAnsi" w:hAnsiTheme="minorHAnsi" w:cstheme="minorHAnsi"/>
        </w:rPr>
        <w:t xml:space="preserve"> use</w:t>
      </w:r>
      <w:r w:rsidRPr="006C3789">
        <w:rPr>
          <w:rFonts w:asciiTheme="minorHAnsi" w:hAnsiTheme="minorHAnsi" w:cstheme="minorHAnsi"/>
        </w:rPr>
        <w:t xml:space="preserve"> FIJI (Image J) to sti</w:t>
      </w:r>
      <w:r w:rsidR="0030100D">
        <w:rPr>
          <w:rFonts w:asciiTheme="minorHAnsi" w:hAnsiTheme="minorHAnsi" w:cstheme="minorHAnsi"/>
        </w:rPr>
        <w:t>t</w:t>
      </w:r>
      <w:r w:rsidRPr="006C3789">
        <w:rPr>
          <w:rFonts w:asciiTheme="minorHAnsi" w:hAnsiTheme="minorHAnsi" w:cstheme="minorHAnsi"/>
        </w:rPr>
        <w:t>ch images</w:t>
      </w:r>
      <w:r w:rsidR="00104287">
        <w:rPr>
          <w:rFonts w:asciiTheme="minorHAnsi" w:hAnsiTheme="minorHAnsi" w:cstheme="minorHAnsi"/>
        </w:rPr>
        <w:t xml:space="preserve"> together to form a complete dentate gyrus</w:t>
      </w:r>
      <w:r w:rsidRPr="006C3789">
        <w:rPr>
          <w:rFonts w:asciiTheme="minorHAnsi" w:hAnsiTheme="minorHAnsi" w:cstheme="minorHAnsi"/>
        </w:rPr>
        <w:t xml:space="preserve">. </w:t>
      </w:r>
    </w:p>
    <w:p w14:paraId="62D26426" w14:textId="63BE87DD" w:rsidR="004144B3" w:rsidRPr="006C3789" w:rsidRDefault="004144B3" w:rsidP="00B9756B">
      <w:pPr>
        <w:rPr>
          <w:rFonts w:asciiTheme="minorHAnsi" w:hAnsiTheme="minorHAnsi" w:cstheme="minorHAnsi"/>
        </w:rPr>
      </w:pPr>
    </w:p>
    <w:p w14:paraId="1F6F1BDA" w14:textId="06BA1D6F" w:rsidR="004144B3" w:rsidRPr="006C3789" w:rsidRDefault="004144B3" w:rsidP="00B9756B">
      <w:pPr>
        <w:rPr>
          <w:rFonts w:asciiTheme="minorHAnsi" w:hAnsiTheme="minorHAnsi" w:cstheme="minorHAnsi"/>
        </w:rPr>
      </w:pPr>
      <w:r w:rsidRPr="006C3789">
        <w:rPr>
          <w:rFonts w:asciiTheme="minorHAnsi" w:hAnsiTheme="minorHAnsi" w:cstheme="minorHAnsi"/>
        </w:rPr>
        <w:t>6.11</w:t>
      </w:r>
      <w:r w:rsidR="001E2394" w:rsidRPr="006C3789">
        <w:rPr>
          <w:rFonts w:asciiTheme="minorHAnsi" w:hAnsiTheme="minorHAnsi" w:cstheme="minorHAnsi"/>
        </w:rPr>
        <w:t>.</w:t>
      </w:r>
      <w:r w:rsidRPr="006C3789">
        <w:rPr>
          <w:rFonts w:asciiTheme="minorHAnsi" w:hAnsiTheme="minorHAnsi" w:cstheme="minorHAnsi"/>
        </w:rPr>
        <w:t xml:space="preserve"> Save stitched images for quantification.</w:t>
      </w:r>
    </w:p>
    <w:p w14:paraId="6CA25F71" w14:textId="77777777" w:rsidR="004A39BE" w:rsidRPr="006C3789" w:rsidRDefault="004A39BE" w:rsidP="00B9756B">
      <w:pPr>
        <w:rPr>
          <w:rFonts w:asciiTheme="minorHAnsi" w:hAnsiTheme="minorHAnsi" w:cstheme="minorHAnsi"/>
          <w:b/>
        </w:rPr>
      </w:pPr>
    </w:p>
    <w:p w14:paraId="2C345927" w14:textId="77777777" w:rsidR="004A39BE" w:rsidRPr="006C3789" w:rsidRDefault="004A39BE" w:rsidP="00B9756B">
      <w:pPr>
        <w:rPr>
          <w:rFonts w:asciiTheme="minorHAnsi" w:hAnsiTheme="minorHAnsi" w:cstheme="minorHAnsi"/>
          <w:b/>
        </w:rPr>
      </w:pPr>
      <w:r w:rsidRPr="006C3789">
        <w:rPr>
          <w:rFonts w:asciiTheme="minorHAnsi" w:hAnsiTheme="minorHAnsi" w:cstheme="minorHAnsi"/>
          <w:b/>
          <w:highlight w:val="yellow"/>
        </w:rPr>
        <w:t>7. Image analysis</w:t>
      </w:r>
    </w:p>
    <w:p w14:paraId="6F4D049B" w14:textId="77777777" w:rsidR="004A39BE" w:rsidRPr="006C3789" w:rsidRDefault="004A39BE" w:rsidP="00B9756B">
      <w:pPr>
        <w:rPr>
          <w:rFonts w:asciiTheme="minorHAnsi" w:hAnsiTheme="minorHAnsi" w:cstheme="minorHAnsi"/>
        </w:rPr>
      </w:pPr>
    </w:p>
    <w:p w14:paraId="6B38F24A" w14:textId="546F708A" w:rsidR="00AC651D" w:rsidRPr="006C3789" w:rsidRDefault="004A39BE" w:rsidP="00B9756B">
      <w:pPr>
        <w:rPr>
          <w:rFonts w:asciiTheme="minorHAnsi" w:hAnsiTheme="minorHAnsi" w:cstheme="minorHAnsi"/>
          <w:highlight w:val="yellow"/>
        </w:rPr>
      </w:pPr>
      <w:r w:rsidRPr="006C3789">
        <w:rPr>
          <w:rFonts w:asciiTheme="minorHAnsi" w:hAnsiTheme="minorHAnsi" w:cstheme="minorHAnsi"/>
          <w:highlight w:val="yellow"/>
        </w:rPr>
        <w:t>7</w:t>
      </w:r>
      <w:r w:rsidR="003E6817" w:rsidRPr="006C3789">
        <w:rPr>
          <w:rFonts w:asciiTheme="minorHAnsi" w:hAnsiTheme="minorHAnsi" w:cstheme="minorHAnsi"/>
          <w:highlight w:val="yellow"/>
        </w:rPr>
        <w:t>.1.</w:t>
      </w:r>
      <w:r w:rsidRPr="006C3789">
        <w:rPr>
          <w:rFonts w:asciiTheme="minorHAnsi" w:hAnsiTheme="minorHAnsi" w:cstheme="minorHAnsi"/>
          <w:highlight w:val="yellow"/>
        </w:rPr>
        <w:t xml:space="preserve"> </w:t>
      </w:r>
      <w:r w:rsidR="00DB223B" w:rsidRPr="006C3789">
        <w:rPr>
          <w:rFonts w:asciiTheme="minorHAnsi" w:hAnsiTheme="minorHAnsi" w:cstheme="minorHAnsi"/>
          <w:highlight w:val="yellow"/>
        </w:rPr>
        <w:t>Open each</w:t>
      </w:r>
      <w:r w:rsidR="00104287">
        <w:rPr>
          <w:rFonts w:asciiTheme="minorHAnsi" w:hAnsiTheme="minorHAnsi" w:cstheme="minorHAnsi"/>
          <w:highlight w:val="yellow"/>
        </w:rPr>
        <w:t xml:space="preserve"> image of each dentate gyrus</w:t>
      </w:r>
      <w:r w:rsidR="00DB223B" w:rsidRPr="006C3789">
        <w:rPr>
          <w:rFonts w:asciiTheme="minorHAnsi" w:hAnsiTheme="minorHAnsi" w:cstheme="minorHAnsi"/>
          <w:highlight w:val="yellow"/>
        </w:rPr>
        <w:t xml:space="preserve"> section u</w:t>
      </w:r>
      <w:r w:rsidRPr="006C3789">
        <w:rPr>
          <w:rFonts w:asciiTheme="minorHAnsi" w:hAnsiTheme="minorHAnsi" w:cstheme="minorHAnsi"/>
          <w:highlight w:val="yellow"/>
        </w:rPr>
        <w:t>sing FIJI</w:t>
      </w:r>
      <w:r w:rsidR="00DB223B" w:rsidRPr="006C3789">
        <w:rPr>
          <w:rFonts w:asciiTheme="minorHAnsi" w:hAnsiTheme="minorHAnsi" w:cstheme="minorHAnsi"/>
          <w:highlight w:val="yellow"/>
        </w:rPr>
        <w:t xml:space="preserve"> </w:t>
      </w:r>
      <w:r w:rsidR="00AC651D" w:rsidRPr="006C3789">
        <w:rPr>
          <w:rFonts w:asciiTheme="minorHAnsi" w:hAnsiTheme="minorHAnsi" w:cstheme="minorHAnsi"/>
          <w:highlight w:val="yellow"/>
        </w:rPr>
        <w:t>as both a maximum projection and as a composite image with the channels merged in distinct colors</w:t>
      </w:r>
      <w:r w:rsidR="007A36BF" w:rsidRPr="006C3789">
        <w:rPr>
          <w:rFonts w:asciiTheme="minorHAnsi" w:hAnsiTheme="minorHAnsi" w:cstheme="minorHAnsi"/>
          <w:highlight w:val="yellow"/>
        </w:rPr>
        <w:t xml:space="preserve"> to easily visualize colocalization.</w:t>
      </w:r>
      <w:r w:rsidR="00483D5A" w:rsidRPr="006C3789">
        <w:rPr>
          <w:rFonts w:asciiTheme="minorHAnsi" w:hAnsiTheme="minorHAnsi" w:cstheme="minorHAnsi"/>
          <w:highlight w:val="yellow"/>
        </w:rPr>
        <w:t xml:space="preserve"> </w:t>
      </w:r>
    </w:p>
    <w:p w14:paraId="41794F1C" w14:textId="6D7309AE" w:rsidR="00AC651D" w:rsidRPr="006C3789" w:rsidRDefault="00AC651D" w:rsidP="00B9756B">
      <w:pPr>
        <w:rPr>
          <w:rFonts w:asciiTheme="minorHAnsi" w:hAnsiTheme="minorHAnsi" w:cstheme="minorHAnsi"/>
          <w:highlight w:val="yellow"/>
        </w:rPr>
      </w:pPr>
    </w:p>
    <w:p w14:paraId="714738A4" w14:textId="39C057E8" w:rsidR="00AC651D" w:rsidRPr="006C3789" w:rsidRDefault="00AC651D" w:rsidP="00B9756B">
      <w:pPr>
        <w:rPr>
          <w:rFonts w:asciiTheme="minorHAnsi" w:hAnsiTheme="minorHAnsi" w:cstheme="minorHAnsi"/>
          <w:highlight w:val="yellow"/>
        </w:rPr>
      </w:pPr>
      <w:r w:rsidRPr="006C3789">
        <w:rPr>
          <w:rFonts w:asciiTheme="minorHAnsi" w:hAnsiTheme="minorHAnsi" w:cstheme="minorHAnsi"/>
          <w:highlight w:val="yellow"/>
        </w:rPr>
        <w:t>7.2</w:t>
      </w:r>
      <w:r w:rsidR="001E2394" w:rsidRPr="006C3789">
        <w:rPr>
          <w:rFonts w:asciiTheme="minorHAnsi" w:hAnsiTheme="minorHAnsi" w:cstheme="minorHAnsi"/>
          <w:highlight w:val="yellow"/>
        </w:rPr>
        <w:t>.</w:t>
      </w:r>
      <w:r w:rsidRPr="006C3789">
        <w:rPr>
          <w:rFonts w:asciiTheme="minorHAnsi" w:hAnsiTheme="minorHAnsi" w:cstheme="minorHAnsi"/>
          <w:highlight w:val="yellow"/>
        </w:rPr>
        <w:t xml:space="preserve"> </w:t>
      </w:r>
      <w:r w:rsidR="00D61429" w:rsidRPr="006C3789">
        <w:rPr>
          <w:rFonts w:asciiTheme="minorHAnsi" w:hAnsiTheme="minorHAnsi" w:cstheme="minorHAnsi"/>
          <w:highlight w:val="yellow"/>
        </w:rPr>
        <w:t>M</w:t>
      </w:r>
      <w:r w:rsidRPr="006C3789">
        <w:rPr>
          <w:rFonts w:asciiTheme="minorHAnsi" w:hAnsiTheme="minorHAnsi" w:cstheme="minorHAnsi"/>
          <w:highlight w:val="yellow"/>
        </w:rPr>
        <w:t xml:space="preserve">easure the </w:t>
      </w:r>
      <w:r w:rsidR="00104287">
        <w:rPr>
          <w:rFonts w:asciiTheme="minorHAnsi" w:hAnsiTheme="minorHAnsi" w:cstheme="minorHAnsi"/>
          <w:highlight w:val="yellow"/>
        </w:rPr>
        <w:t xml:space="preserve">area </w:t>
      </w:r>
      <w:r w:rsidRPr="006C3789">
        <w:rPr>
          <w:rFonts w:asciiTheme="minorHAnsi" w:hAnsiTheme="minorHAnsi" w:cstheme="minorHAnsi"/>
          <w:highlight w:val="yellow"/>
        </w:rPr>
        <w:t xml:space="preserve">of </w:t>
      </w:r>
      <w:r w:rsidR="00502A44">
        <w:rPr>
          <w:rFonts w:asciiTheme="minorHAnsi" w:hAnsiTheme="minorHAnsi" w:cstheme="minorHAnsi"/>
          <w:highlight w:val="yellow"/>
        </w:rPr>
        <w:t>DG</w:t>
      </w:r>
      <w:r w:rsidRPr="006C3789">
        <w:rPr>
          <w:rFonts w:asciiTheme="minorHAnsi" w:hAnsiTheme="minorHAnsi" w:cstheme="minorHAnsi"/>
          <w:highlight w:val="yellow"/>
        </w:rPr>
        <w:t xml:space="preserve"> for each section</w:t>
      </w:r>
      <w:r w:rsidR="00D61429" w:rsidRPr="006C3789">
        <w:rPr>
          <w:rFonts w:asciiTheme="minorHAnsi" w:hAnsiTheme="minorHAnsi" w:cstheme="minorHAnsi"/>
          <w:highlight w:val="yellow"/>
        </w:rPr>
        <w:t xml:space="preserve"> of the maximum projection image</w:t>
      </w:r>
      <w:r w:rsidRPr="006C3789">
        <w:rPr>
          <w:rFonts w:asciiTheme="minorHAnsi" w:hAnsiTheme="minorHAnsi" w:cstheme="minorHAnsi"/>
          <w:highlight w:val="yellow"/>
        </w:rPr>
        <w:t xml:space="preserve"> using the polygon selection tool (third box from the left) and record for each section of each </w:t>
      </w:r>
      <w:r w:rsidR="00502A44">
        <w:rPr>
          <w:rFonts w:asciiTheme="minorHAnsi" w:hAnsiTheme="minorHAnsi" w:cstheme="minorHAnsi"/>
          <w:highlight w:val="yellow"/>
        </w:rPr>
        <w:t>mouse</w:t>
      </w:r>
      <w:r w:rsidRPr="006C3789">
        <w:rPr>
          <w:rFonts w:asciiTheme="minorHAnsi" w:hAnsiTheme="minorHAnsi" w:cstheme="minorHAnsi"/>
          <w:highlight w:val="yellow"/>
        </w:rPr>
        <w:t xml:space="preserve">. This will be the area of </w:t>
      </w:r>
      <w:r w:rsidR="00502A44">
        <w:rPr>
          <w:rFonts w:asciiTheme="minorHAnsi" w:hAnsiTheme="minorHAnsi" w:cstheme="minorHAnsi"/>
          <w:highlight w:val="yellow"/>
        </w:rPr>
        <w:t>DG</w:t>
      </w:r>
      <w:r w:rsidR="005D54BC">
        <w:rPr>
          <w:rFonts w:asciiTheme="minorHAnsi" w:hAnsiTheme="minorHAnsi" w:cstheme="minorHAnsi"/>
          <w:highlight w:val="yellow"/>
        </w:rPr>
        <w:t xml:space="preserve"> used</w:t>
      </w:r>
      <w:r w:rsidRPr="006C3789">
        <w:rPr>
          <w:rFonts w:asciiTheme="minorHAnsi" w:hAnsiTheme="minorHAnsi" w:cstheme="minorHAnsi"/>
          <w:highlight w:val="yellow"/>
        </w:rPr>
        <w:t xml:space="preserve"> to calculate the density.</w:t>
      </w:r>
    </w:p>
    <w:p w14:paraId="032EE4E3" w14:textId="5DEDEFB7" w:rsidR="00AC651D" w:rsidRPr="006C3789" w:rsidRDefault="00AC651D" w:rsidP="00B9756B">
      <w:pPr>
        <w:rPr>
          <w:rFonts w:asciiTheme="minorHAnsi" w:hAnsiTheme="minorHAnsi" w:cstheme="minorHAnsi"/>
          <w:highlight w:val="yellow"/>
        </w:rPr>
      </w:pPr>
    </w:p>
    <w:p w14:paraId="27A6D4E0" w14:textId="77682564" w:rsidR="00625543" w:rsidRPr="006C3789" w:rsidRDefault="00AC651D" w:rsidP="00B9756B">
      <w:pPr>
        <w:rPr>
          <w:rFonts w:asciiTheme="minorHAnsi" w:hAnsiTheme="minorHAnsi" w:cstheme="minorHAnsi"/>
          <w:highlight w:val="yellow"/>
        </w:rPr>
      </w:pPr>
      <w:r w:rsidRPr="006C3789">
        <w:rPr>
          <w:rFonts w:asciiTheme="minorHAnsi" w:hAnsiTheme="minorHAnsi" w:cstheme="minorHAnsi"/>
          <w:highlight w:val="yellow"/>
        </w:rPr>
        <w:t>7.3</w:t>
      </w:r>
      <w:r w:rsidR="001E2394" w:rsidRPr="006C3789">
        <w:rPr>
          <w:rFonts w:asciiTheme="minorHAnsi" w:hAnsiTheme="minorHAnsi" w:cstheme="minorHAnsi"/>
          <w:highlight w:val="yellow"/>
        </w:rPr>
        <w:t>.</w:t>
      </w:r>
      <w:r w:rsidRPr="006C3789">
        <w:rPr>
          <w:rFonts w:asciiTheme="minorHAnsi" w:hAnsiTheme="minorHAnsi" w:cstheme="minorHAnsi"/>
          <w:highlight w:val="yellow"/>
        </w:rPr>
        <w:t xml:space="preserve"> </w:t>
      </w:r>
      <w:r w:rsidR="007A6ACB" w:rsidRPr="006C3789">
        <w:rPr>
          <w:rFonts w:asciiTheme="minorHAnsi" w:hAnsiTheme="minorHAnsi" w:cstheme="minorHAnsi"/>
          <w:highlight w:val="yellow"/>
        </w:rPr>
        <w:t>R</w:t>
      </w:r>
      <w:r w:rsidR="00D61429" w:rsidRPr="006C3789">
        <w:rPr>
          <w:rFonts w:asciiTheme="minorHAnsi" w:hAnsiTheme="minorHAnsi" w:cstheme="minorHAnsi"/>
          <w:highlight w:val="yellow"/>
        </w:rPr>
        <w:t xml:space="preserve">ecord the number of cells in </w:t>
      </w:r>
      <w:r w:rsidR="00CB06A9">
        <w:rPr>
          <w:rFonts w:asciiTheme="minorHAnsi" w:hAnsiTheme="minorHAnsi" w:cstheme="minorHAnsi"/>
          <w:highlight w:val="yellow"/>
        </w:rPr>
        <w:t>DG</w:t>
      </w:r>
      <w:r w:rsidR="00D61429" w:rsidRPr="006C3789">
        <w:rPr>
          <w:rFonts w:asciiTheme="minorHAnsi" w:hAnsiTheme="minorHAnsi" w:cstheme="minorHAnsi"/>
          <w:highlight w:val="yellow"/>
        </w:rPr>
        <w:t xml:space="preserve"> from the composite image that have colocalizing primary antibody (i.e.</w:t>
      </w:r>
      <w:r w:rsidR="00E94001" w:rsidRPr="006C3789">
        <w:rPr>
          <w:rFonts w:asciiTheme="minorHAnsi" w:hAnsiTheme="minorHAnsi" w:cstheme="minorHAnsi"/>
          <w:highlight w:val="yellow"/>
        </w:rPr>
        <w:t>,</w:t>
      </w:r>
      <w:r w:rsidR="00D61429" w:rsidRPr="006C3789">
        <w:rPr>
          <w:rFonts w:asciiTheme="minorHAnsi" w:hAnsiTheme="minorHAnsi" w:cstheme="minorHAnsi"/>
          <w:highlight w:val="yellow"/>
        </w:rPr>
        <w:t xml:space="preserve"> </w:t>
      </w:r>
      <w:proofErr w:type="spellStart"/>
      <w:r w:rsidR="00D61429" w:rsidRPr="006C3789">
        <w:rPr>
          <w:rFonts w:asciiTheme="minorHAnsi" w:hAnsiTheme="minorHAnsi" w:cstheme="minorHAnsi"/>
          <w:highlight w:val="yellow"/>
        </w:rPr>
        <w:t>nestin</w:t>
      </w:r>
      <w:proofErr w:type="spellEnd"/>
      <w:r w:rsidR="00D61429" w:rsidRPr="006C3789">
        <w:rPr>
          <w:rFonts w:asciiTheme="minorHAnsi" w:hAnsiTheme="minorHAnsi" w:cstheme="minorHAnsi"/>
          <w:highlight w:val="yellow"/>
        </w:rPr>
        <w:t xml:space="preserve">) and the thymidine analog Edu, by using the FIJI plugin cell counter found under </w:t>
      </w:r>
      <w:r w:rsidR="00D61429" w:rsidRPr="006C3789">
        <w:rPr>
          <w:rFonts w:asciiTheme="minorHAnsi" w:hAnsiTheme="minorHAnsi" w:cstheme="minorHAnsi"/>
          <w:b/>
          <w:highlight w:val="yellow"/>
        </w:rPr>
        <w:t>plugins</w:t>
      </w:r>
      <w:r w:rsidR="004B292F" w:rsidRPr="006C3789">
        <w:rPr>
          <w:rFonts w:asciiTheme="minorHAnsi" w:hAnsiTheme="minorHAnsi" w:cstheme="minorHAnsi"/>
          <w:highlight w:val="yellow"/>
        </w:rPr>
        <w:t xml:space="preserve"> </w:t>
      </w:r>
      <w:r w:rsidR="00CC64A5" w:rsidRPr="006C3789">
        <w:rPr>
          <w:rFonts w:asciiTheme="minorHAnsi" w:hAnsiTheme="minorHAnsi" w:cstheme="minorHAnsi"/>
          <w:highlight w:val="yellow"/>
        </w:rPr>
        <w:t>|</w:t>
      </w:r>
      <w:r w:rsidR="00D61429" w:rsidRPr="006C3789">
        <w:rPr>
          <w:rFonts w:asciiTheme="minorHAnsi" w:hAnsiTheme="minorHAnsi" w:cstheme="minorHAnsi"/>
          <w:highlight w:val="yellow"/>
        </w:rPr>
        <w:t xml:space="preserve"> </w:t>
      </w:r>
      <w:r w:rsidR="00D61429" w:rsidRPr="006C3789">
        <w:rPr>
          <w:rFonts w:asciiTheme="minorHAnsi" w:hAnsiTheme="minorHAnsi" w:cstheme="minorHAnsi"/>
          <w:b/>
          <w:highlight w:val="yellow"/>
        </w:rPr>
        <w:t xml:space="preserve">analyze </w:t>
      </w:r>
      <w:r w:rsidR="00CC64A5" w:rsidRPr="006C3789">
        <w:rPr>
          <w:rFonts w:asciiTheme="minorHAnsi" w:hAnsiTheme="minorHAnsi" w:cstheme="minorHAnsi"/>
          <w:b/>
          <w:highlight w:val="yellow"/>
        </w:rPr>
        <w:t>|</w:t>
      </w:r>
      <w:r w:rsidR="00D61429" w:rsidRPr="006C3789">
        <w:rPr>
          <w:rFonts w:asciiTheme="minorHAnsi" w:hAnsiTheme="minorHAnsi" w:cstheme="minorHAnsi"/>
          <w:b/>
          <w:highlight w:val="yellow"/>
        </w:rPr>
        <w:t xml:space="preserve"> cell counter </w:t>
      </w:r>
      <w:r w:rsidR="00CC64A5" w:rsidRPr="006C3789">
        <w:rPr>
          <w:rFonts w:asciiTheme="minorHAnsi" w:hAnsiTheme="minorHAnsi" w:cstheme="minorHAnsi"/>
          <w:b/>
          <w:highlight w:val="yellow"/>
        </w:rPr>
        <w:t>|</w:t>
      </w:r>
      <w:r w:rsidR="00D61429" w:rsidRPr="006C3789">
        <w:rPr>
          <w:rFonts w:asciiTheme="minorHAnsi" w:hAnsiTheme="minorHAnsi" w:cstheme="minorHAnsi"/>
          <w:b/>
          <w:highlight w:val="yellow"/>
        </w:rPr>
        <w:t xml:space="preserve"> cell counter</w:t>
      </w:r>
      <w:r w:rsidR="00D61429" w:rsidRPr="006C3789">
        <w:rPr>
          <w:rFonts w:asciiTheme="minorHAnsi" w:hAnsiTheme="minorHAnsi" w:cstheme="minorHAnsi"/>
          <w:highlight w:val="yellow"/>
        </w:rPr>
        <w:t>.</w:t>
      </w:r>
      <w:r w:rsidR="00483D5A" w:rsidRPr="006C3789">
        <w:rPr>
          <w:rFonts w:asciiTheme="minorHAnsi" w:hAnsiTheme="minorHAnsi" w:cstheme="minorHAnsi"/>
          <w:highlight w:val="yellow"/>
        </w:rPr>
        <w:t xml:space="preserve"> Additionally, record the total number of Edu positive and </w:t>
      </w:r>
      <w:proofErr w:type="spellStart"/>
      <w:r w:rsidR="005A1FE2" w:rsidRPr="006C3789">
        <w:rPr>
          <w:rFonts w:asciiTheme="minorHAnsi" w:hAnsiTheme="minorHAnsi" w:cstheme="minorHAnsi"/>
          <w:highlight w:val="yellow"/>
        </w:rPr>
        <w:t>n</w:t>
      </w:r>
      <w:r w:rsidR="00483D5A" w:rsidRPr="006C3789">
        <w:rPr>
          <w:rFonts w:asciiTheme="minorHAnsi" w:hAnsiTheme="minorHAnsi" w:cstheme="minorHAnsi"/>
          <w:highlight w:val="yellow"/>
        </w:rPr>
        <w:t>estin</w:t>
      </w:r>
      <w:proofErr w:type="spellEnd"/>
      <w:r w:rsidR="00483D5A" w:rsidRPr="006C3789">
        <w:rPr>
          <w:rFonts w:asciiTheme="minorHAnsi" w:hAnsiTheme="minorHAnsi" w:cstheme="minorHAnsi"/>
          <w:highlight w:val="yellow"/>
        </w:rPr>
        <w:t xml:space="preserve"> positive cells</w:t>
      </w:r>
      <w:r w:rsidR="005A1FE2" w:rsidRPr="006C3789">
        <w:rPr>
          <w:rFonts w:asciiTheme="minorHAnsi" w:hAnsiTheme="minorHAnsi" w:cstheme="minorHAnsi"/>
          <w:highlight w:val="yellow"/>
        </w:rPr>
        <w:t xml:space="preserve"> with a radial process</w:t>
      </w:r>
      <w:r w:rsidR="00483D5A" w:rsidRPr="006C3789">
        <w:rPr>
          <w:rFonts w:asciiTheme="minorHAnsi" w:hAnsiTheme="minorHAnsi" w:cstheme="minorHAnsi"/>
          <w:highlight w:val="yellow"/>
        </w:rPr>
        <w:t>.</w:t>
      </w:r>
      <w:r w:rsidR="00D61429" w:rsidRPr="006C3789">
        <w:rPr>
          <w:rFonts w:asciiTheme="minorHAnsi" w:hAnsiTheme="minorHAnsi" w:cstheme="minorHAnsi"/>
          <w:highlight w:val="yellow"/>
        </w:rPr>
        <w:t xml:space="preserve"> </w:t>
      </w:r>
    </w:p>
    <w:p w14:paraId="6E506709" w14:textId="77777777" w:rsidR="00625543" w:rsidRPr="006C3789" w:rsidRDefault="00625543" w:rsidP="00B9756B">
      <w:pPr>
        <w:rPr>
          <w:rFonts w:asciiTheme="minorHAnsi" w:hAnsiTheme="minorHAnsi" w:cstheme="minorHAnsi"/>
          <w:highlight w:val="yellow"/>
        </w:rPr>
      </w:pPr>
    </w:p>
    <w:p w14:paraId="34069238" w14:textId="72A83828" w:rsidR="00CB0B7E" w:rsidRPr="006250D5" w:rsidRDefault="00833FA0" w:rsidP="00B9756B">
      <w:pPr>
        <w:rPr>
          <w:rFonts w:asciiTheme="minorHAnsi" w:hAnsiTheme="minorHAnsi" w:cstheme="minorHAnsi"/>
          <w:highlight w:val="yellow"/>
        </w:rPr>
      </w:pPr>
      <w:r w:rsidRPr="006C3789">
        <w:rPr>
          <w:rFonts w:asciiTheme="minorHAnsi" w:hAnsiTheme="minorHAnsi" w:cstheme="minorHAnsi"/>
          <w:highlight w:val="yellow"/>
        </w:rPr>
        <w:t xml:space="preserve">NOTE: </w:t>
      </w:r>
      <w:r w:rsidR="00F643D8">
        <w:rPr>
          <w:rFonts w:asciiTheme="minorHAnsi" w:hAnsiTheme="minorHAnsi" w:cstheme="minorHAnsi"/>
          <w:highlight w:val="yellow"/>
        </w:rPr>
        <w:t>In</w:t>
      </w:r>
      <w:r w:rsidR="00D61429" w:rsidRPr="006C3789">
        <w:rPr>
          <w:rFonts w:asciiTheme="minorHAnsi" w:hAnsiTheme="minorHAnsi" w:cstheme="minorHAnsi"/>
          <w:highlight w:val="yellow"/>
        </w:rPr>
        <w:t xml:space="preserve"> the case of </w:t>
      </w:r>
      <w:proofErr w:type="spellStart"/>
      <w:r w:rsidR="004B292F" w:rsidRPr="006C3789">
        <w:rPr>
          <w:rFonts w:asciiTheme="minorHAnsi" w:hAnsiTheme="minorHAnsi" w:cstheme="minorHAnsi"/>
          <w:highlight w:val="yellow"/>
        </w:rPr>
        <w:t>n</w:t>
      </w:r>
      <w:r w:rsidR="00D61429" w:rsidRPr="006C3789">
        <w:rPr>
          <w:rFonts w:asciiTheme="minorHAnsi" w:hAnsiTheme="minorHAnsi" w:cstheme="minorHAnsi"/>
          <w:highlight w:val="yellow"/>
        </w:rPr>
        <w:t>estin</w:t>
      </w:r>
      <w:proofErr w:type="spellEnd"/>
      <w:r w:rsidR="00D61429" w:rsidRPr="006C3789">
        <w:rPr>
          <w:rFonts w:asciiTheme="minorHAnsi" w:hAnsiTheme="minorHAnsi" w:cstheme="minorHAnsi"/>
          <w:highlight w:val="yellow"/>
        </w:rPr>
        <w:t xml:space="preserve">, it is very important to pay attention to morphology. If quantifying neural stem </w:t>
      </w:r>
      <w:r w:rsidR="00517C81" w:rsidRPr="006C3789">
        <w:rPr>
          <w:rFonts w:asciiTheme="minorHAnsi" w:hAnsiTheme="minorHAnsi" w:cstheme="minorHAnsi"/>
          <w:highlight w:val="yellow"/>
        </w:rPr>
        <w:t xml:space="preserve">cells, </w:t>
      </w:r>
      <w:r w:rsidR="0096374B" w:rsidRPr="006C3789">
        <w:rPr>
          <w:rFonts w:asciiTheme="minorHAnsi" w:hAnsiTheme="minorHAnsi" w:cstheme="minorHAnsi"/>
          <w:highlight w:val="yellow"/>
        </w:rPr>
        <w:t>en</w:t>
      </w:r>
      <w:r w:rsidR="00517C81" w:rsidRPr="006C3789">
        <w:rPr>
          <w:rFonts w:asciiTheme="minorHAnsi" w:hAnsiTheme="minorHAnsi" w:cstheme="minorHAnsi"/>
          <w:highlight w:val="yellow"/>
        </w:rPr>
        <w:t xml:space="preserve">sure </w:t>
      </w:r>
      <w:r w:rsidR="0096374B" w:rsidRPr="006C3789">
        <w:rPr>
          <w:rFonts w:asciiTheme="minorHAnsi" w:hAnsiTheme="minorHAnsi" w:cstheme="minorHAnsi"/>
          <w:highlight w:val="yellow"/>
        </w:rPr>
        <w:t xml:space="preserve">that </w:t>
      </w:r>
      <w:r w:rsidR="00D61429" w:rsidRPr="006C3789">
        <w:rPr>
          <w:rFonts w:asciiTheme="minorHAnsi" w:hAnsiTheme="minorHAnsi" w:cstheme="minorHAnsi"/>
          <w:highlight w:val="yellow"/>
        </w:rPr>
        <w:t xml:space="preserve">only cells with a radial process </w:t>
      </w:r>
      <w:r w:rsidR="00517C81" w:rsidRPr="006C3789">
        <w:rPr>
          <w:rFonts w:asciiTheme="minorHAnsi" w:hAnsiTheme="minorHAnsi" w:cstheme="minorHAnsi"/>
          <w:highlight w:val="yellow"/>
        </w:rPr>
        <w:t xml:space="preserve">are </w:t>
      </w:r>
      <w:r w:rsidR="005A1FE2" w:rsidRPr="006C3789">
        <w:rPr>
          <w:rFonts w:asciiTheme="minorHAnsi" w:hAnsiTheme="minorHAnsi" w:cstheme="minorHAnsi"/>
          <w:highlight w:val="yellow"/>
        </w:rPr>
        <w:t>quantified</w:t>
      </w:r>
      <w:r w:rsidR="00D61429" w:rsidRPr="006C3789">
        <w:rPr>
          <w:rFonts w:asciiTheme="minorHAnsi" w:hAnsiTheme="minorHAnsi" w:cstheme="minorHAnsi"/>
          <w:highlight w:val="yellow"/>
        </w:rPr>
        <w:t>.</w:t>
      </w:r>
      <w:r w:rsidR="004B292F" w:rsidRPr="006C3789">
        <w:rPr>
          <w:rFonts w:asciiTheme="minorHAnsi" w:hAnsiTheme="minorHAnsi" w:cstheme="minorHAnsi"/>
          <w:highlight w:val="yellow"/>
        </w:rPr>
        <w:t xml:space="preserve"> </w:t>
      </w:r>
      <w:r w:rsidR="00DA0E7A" w:rsidRPr="006C3789">
        <w:rPr>
          <w:rFonts w:asciiTheme="minorHAnsi" w:hAnsiTheme="minorHAnsi" w:cstheme="minorHAnsi"/>
          <w:highlight w:val="yellow"/>
        </w:rPr>
        <w:t xml:space="preserve">When quantifying </w:t>
      </w:r>
      <w:r w:rsidR="006D6D20">
        <w:rPr>
          <w:rFonts w:asciiTheme="minorHAnsi" w:hAnsiTheme="minorHAnsi" w:cstheme="minorHAnsi"/>
          <w:highlight w:val="yellow"/>
        </w:rPr>
        <w:t xml:space="preserve">dentate gyrus </w:t>
      </w:r>
      <w:r w:rsidR="00D96B3D" w:rsidRPr="006C3789">
        <w:rPr>
          <w:rFonts w:asciiTheme="minorHAnsi" w:hAnsiTheme="minorHAnsi" w:cstheme="minorHAnsi"/>
          <w:highlight w:val="yellow"/>
        </w:rPr>
        <w:t>sections</w:t>
      </w:r>
      <w:r w:rsidR="0096374B" w:rsidRPr="006C3789">
        <w:rPr>
          <w:rFonts w:asciiTheme="minorHAnsi" w:hAnsiTheme="minorHAnsi" w:cstheme="minorHAnsi"/>
          <w:highlight w:val="yellow"/>
        </w:rPr>
        <w:t xml:space="preserve">, </w:t>
      </w:r>
      <w:r w:rsidR="006D6D20">
        <w:rPr>
          <w:rFonts w:asciiTheme="minorHAnsi" w:hAnsiTheme="minorHAnsi" w:cstheme="minorHAnsi"/>
          <w:highlight w:val="yellow"/>
        </w:rPr>
        <w:t>apply the same criteria</w:t>
      </w:r>
      <w:r w:rsidR="00D96B3D" w:rsidRPr="006C3789">
        <w:rPr>
          <w:rFonts w:asciiTheme="minorHAnsi" w:hAnsiTheme="minorHAnsi" w:cstheme="minorHAnsi"/>
          <w:highlight w:val="yellow"/>
        </w:rPr>
        <w:t xml:space="preserve"> </w:t>
      </w:r>
      <w:r w:rsidR="006D6D20">
        <w:rPr>
          <w:rFonts w:asciiTheme="minorHAnsi" w:hAnsiTheme="minorHAnsi" w:cstheme="minorHAnsi"/>
          <w:highlight w:val="yellow"/>
        </w:rPr>
        <w:t>to all, especially when</w:t>
      </w:r>
      <w:r w:rsidR="00D96B3D" w:rsidRPr="006C3789">
        <w:rPr>
          <w:rFonts w:asciiTheme="minorHAnsi" w:hAnsiTheme="minorHAnsi" w:cstheme="minorHAnsi"/>
          <w:highlight w:val="yellow"/>
        </w:rPr>
        <w:t xml:space="preserve"> visualizing cells outside of a focal </w:t>
      </w:r>
      <w:r w:rsidR="00D96B3D" w:rsidRPr="00BB2B21">
        <w:rPr>
          <w:rFonts w:asciiTheme="minorHAnsi" w:hAnsiTheme="minorHAnsi" w:cstheme="minorHAnsi"/>
          <w:highlight w:val="yellow"/>
        </w:rPr>
        <w:t xml:space="preserve">plane. </w:t>
      </w:r>
      <w:r w:rsidR="006D6D20" w:rsidRPr="006250D5">
        <w:rPr>
          <w:rFonts w:asciiTheme="minorHAnsi" w:hAnsiTheme="minorHAnsi" w:cstheme="minorHAnsi"/>
          <w:highlight w:val="yellow"/>
        </w:rPr>
        <w:t>If cells are not within the focal plane, do</w:t>
      </w:r>
      <w:r w:rsidR="006250D5">
        <w:rPr>
          <w:rFonts w:asciiTheme="minorHAnsi" w:hAnsiTheme="minorHAnsi" w:cstheme="minorHAnsi"/>
          <w:highlight w:val="yellow"/>
        </w:rPr>
        <w:t xml:space="preserve"> </w:t>
      </w:r>
      <w:r w:rsidR="006D6D20" w:rsidRPr="006250D5">
        <w:rPr>
          <w:rFonts w:asciiTheme="minorHAnsi" w:hAnsiTheme="minorHAnsi" w:cstheme="minorHAnsi"/>
          <w:highlight w:val="yellow"/>
        </w:rPr>
        <w:t>n</w:t>
      </w:r>
      <w:r w:rsidR="006250D5">
        <w:rPr>
          <w:rFonts w:asciiTheme="minorHAnsi" w:hAnsiTheme="minorHAnsi" w:cstheme="minorHAnsi"/>
          <w:highlight w:val="yellow"/>
        </w:rPr>
        <w:t>o</w:t>
      </w:r>
      <w:r w:rsidR="006D6D20" w:rsidRPr="006250D5">
        <w:rPr>
          <w:rFonts w:asciiTheme="minorHAnsi" w:hAnsiTheme="minorHAnsi" w:cstheme="minorHAnsi"/>
          <w:highlight w:val="yellow"/>
        </w:rPr>
        <w:t>t count them. Please s</w:t>
      </w:r>
      <w:r w:rsidR="00D96B3D" w:rsidRPr="006250D5">
        <w:rPr>
          <w:rFonts w:asciiTheme="minorHAnsi" w:hAnsiTheme="minorHAnsi" w:cstheme="minorHAnsi"/>
          <w:highlight w:val="yellow"/>
        </w:rPr>
        <w:t xml:space="preserve">ee </w:t>
      </w:r>
      <w:r w:rsidR="0030100D">
        <w:rPr>
          <w:rFonts w:asciiTheme="minorHAnsi" w:hAnsiTheme="minorHAnsi" w:cstheme="minorHAnsi"/>
          <w:highlight w:val="yellow"/>
        </w:rPr>
        <w:t>West et al.</w:t>
      </w:r>
      <w:r w:rsidR="004E475D" w:rsidRPr="006250D5">
        <w:rPr>
          <w:rFonts w:asciiTheme="minorHAnsi" w:hAnsiTheme="minorHAnsi" w:cstheme="minorHAnsi"/>
          <w:highlight w:val="yellow"/>
        </w:rPr>
        <w:fldChar w:fldCharType="begin" w:fldLock="1"/>
      </w:r>
      <w:r w:rsidR="0044003D" w:rsidRPr="006250D5">
        <w:rPr>
          <w:rFonts w:asciiTheme="minorHAnsi" w:hAnsiTheme="minorHAnsi" w:cstheme="minorHAnsi"/>
          <w:highlight w:val="yellow"/>
        </w:rPr>
        <w:instrText>ADDIN CSL_CITATION {"citationItems":[{"id":"ITEM-1","itemData":{"DOI":"10.1002/ar.1092310411","ISBN":"0003-276X","ISSN":"10970185","PMID":"1793176","abstract":"A stereological method for obtaining estimates of the total number of neurons in five major subdivisions of the rat hippocampus is described. The new method, the optical fractionator, combines two recent developments in stereology: a three-dimensional probe for counting neuronal nuclei, the optical disector, and a systematic uniform sampling scheme, the fractionator. The optical disector results in unbiased estimates of neuron number, i.e., estimates that are free of assumptions about neuron size and shape, are unaffected by lost caps and overprojection, and approach the true number of neurons in an unlimited manner as the number of samples is increased. The fractionator involves sampling a known fraction of a structural component. In the case of neuron number, a zero dimensional quantity, it provides estimates that are unaffected by shrinkage before, during, and after processing of the tissue. Because the fractionator involves systematic sampling, it also results in highly efficient estimates. Typically only 100-200 neurons must be counted in an animal to obtain a precision that is compatible with experimental studies. The methodology is compared with those used in earlier works involving estimates of neuron number in the rat hippocampus and a number of new stereological methods that have particular relevance to the quantitative study of the structure of the nervous system are briefly described in an appendix.","author":[{"dropping-particle":"","family":"West","given":"M. J.","non-dropping-particle":"","parse-names":false,"suffix":""},{"dropping-particle":"","family":"Slomianka","given":"L.","non-dropping-particle":"","parse-names":false,"suffix":""},{"dropping-particle":"","family":"Gundersen","given":"H. J.G.","non-dropping-particle":"","parse-names":false,"suffix":""}],"container-title":"The Anatomical Record","id":"ITEM-1","issue":"4","issued":{"date-parts":[["1991"]]},"page":"482-497","title":"Unbiased stereological estimation of the total number of neurons in the subdivisions of the rat hippocampus using the optical fractionator","type":"article-journal","volume":"231"},"uris":["http://www.mendeley.com/documents/?uuid=1a91b91c-bc28-4b8e-b8c6-b71f26fd9820"]}],"mendeley":{"formattedCitation":"&lt;sup&gt;21&lt;/sup&gt;","plainTextFormattedCitation":"21","previouslyFormattedCitation":"&lt;sup&gt;20&lt;/sup&gt;"},"properties":{"noteIndex":0},"schema":"https://github.com/citation-style-language/schema/raw/master/csl-citation.json"}</w:instrText>
      </w:r>
      <w:r w:rsidR="004E475D" w:rsidRPr="006250D5">
        <w:rPr>
          <w:rFonts w:asciiTheme="minorHAnsi" w:hAnsiTheme="minorHAnsi" w:cstheme="minorHAnsi"/>
          <w:highlight w:val="yellow"/>
        </w:rPr>
        <w:fldChar w:fldCharType="separate"/>
      </w:r>
      <w:r w:rsidR="0044003D" w:rsidRPr="006250D5">
        <w:rPr>
          <w:rFonts w:asciiTheme="minorHAnsi" w:hAnsiTheme="minorHAnsi" w:cstheme="minorHAnsi"/>
          <w:noProof/>
          <w:highlight w:val="yellow"/>
          <w:vertAlign w:val="superscript"/>
        </w:rPr>
        <w:t>21</w:t>
      </w:r>
      <w:r w:rsidR="004E475D" w:rsidRPr="006250D5">
        <w:rPr>
          <w:rFonts w:asciiTheme="minorHAnsi" w:hAnsiTheme="minorHAnsi" w:cstheme="minorHAnsi"/>
          <w:highlight w:val="yellow"/>
        </w:rPr>
        <w:fldChar w:fldCharType="end"/>
      </w:r>
      <w:r w:rsidR="006250D5" w:rsidRPr="006250D5">
        <w:rPr>
          <w:rFonts w:asciiTheme="minorHAnsi" w:hAnsiTheme="minorHAnsi" w:cstheme="minorHAnsi"/>
          <w:highlight w:val="yellow"/>
        </w:rPr>
        <w:t xml:space="preserve"> for more detailed instructions on stereological quantification.</w:t>
      </w:r>
    </w:p>
    <w:p w14:paraId="6F580AF0" w14:textId="77777777" w:rsidR="007A6ACB" w:rsidRPr="006250D5" w:rsidRDefault="007A6ACB" w:rsidP="00B9756B">
      <w:pPr>
        <w:rPr>
          <w:rFonts w:asciiTheme="minorHAnsi" w:hAnsiTheme="minorHAnsi" w:cstheme="minorHAnsi"/>
          <w:highlight w:val="yellow"/>
        </w:rPr>
      </w:pPr>
    </w:p>
    <w:p w14:paraId="4FA8B80B" w14:textId="32D1292B" w:rsidR="00D61429" w:rsidRPr="006250D5" w:rsidRDefault="007A6ACB" w:rsidP="00B9756B">
      <w:pPr>
        <w:rPr>
          <w:rFonts w:asciiTheme="minorHAnsi" w:hAnsiTheme="minorHAnsi" w:cstheme="minorHAnsi"/>
          <w:highlight w:val="yellow"/>
        </w:rPr>
      </w:pPr>
      <w:r w:rsidRPr="006250D5">
        <w:rPr>
          <w:rFonts w:asciiTheme="minorHAnsi" w:hAnsiTheme="minorHAnsi" w:cstheme="minorHAnsi"/>
          <w:highlight w:val="yellow"/>
        </w:rPr>
        <w:t>7.4</w:t>
      </w:r>
      <w:r w:rsidR="001E2394" w:rsidRPr="006250D5">
        <w:rPr>
          <w:rFonts w:asciiTheme="minorHAnsi" w:hAnsiTheme="minorHAnsi" w:cstheme="minorHAnsi"/>
          <w:highlight w:val="yellow"/>
        </w:rPr>
        <w:t>.</w:t>
      </w:r>
      <w:r w:rsidRPr="006250D5">
        <w:rPr>
          <w:rFonts w:asciiTheme="minorHAnsi" w:hAnsiTheme="minorHAnsi" w:cstheme="minorHAnsi"/>
          <w:highlight w:val="yellow"/>
        </w:rPr>
        <w:t xml:space="preserve"> Enter cell counts in a spreadsheet software to compile all pieces of data for analysis later.</w:t>
      </w:r>
      <w:r w:rsidR="00E710C3" w:rsidRPr="006250D5">
        <w:rPr>
          <w:rFonts w:asciiTheme="minorHAnsi" w:hAnsiTheme="minorHAnsi" w:cstheme="minorHAnsi"/>
          <w:highlight w:val="yellow"/>
        </w:rPr>
        <w:t xml:space="preserve"> </w:t>
      </w:r>
    </w:p>
    <w:p w14:paraId="19C3D05D" w14:textId="77777777" w:rsidR="007A6ACB" w:rsidRPr="006250D5" w:rsidRDefault="007A6ACB" w:rsidP="00B9756B">
      <w:pPr>
        <w:rPr>
          <w:rFonts w:asciiTheme="minorHAnsi" w:hAnsiTheme="minorHAnsi" w:cstheme="minorHAnsi"/>
          <w:highlight w:val="yellow"/>
        </w:rPr>
      </w:pPr>
    </w:p>
    <w:p w14:paraId="583D6245" w14:textId="77777777" w:rsidR="00360F49" w:rsidRPr="006250D5" w:rsidRDefault="00D61429" w:rsidP="00B9756B">
      <w:pPr>
        <w:rPr>
          <w:rFonts w:asciiTheme="minorHAnsi" w:hAnsiTheme="minorHAnsi" w:cstheme="minorHAnsi"/>
          <w:highlight w:val="yellow"/>
        </w:rPr>
      </w:pPr>
      <w:r w:rsidRPr="006250D5">
        <w:rPr>
          <w:rFonts w:asciiTheme="minorHAnsi" w:hAnsiTheme="minorHAnsi" w:cstheme="minorHAnsi"/>
          <w:highlight w:val="yellow"/>
        </w:rPr>
        <w:t>7.</w:t>
      </w:r>
      <w:r w:rsidR="008162AC" w:rsidRPr="006250D5">
        <w:rPr>
          <w:rFonts w:asciiTheme="minorHAnsi" w:hAnsiTheme="minorHAnsi" w:cstheme="minorHAnsi"/>
          <w:highlight w:val="yellow"/>
        </w:rPr>
        <w:t>5</w:t>
      </w:r>
      <w:r w:rsidR="001E2394" w:rsidRPr="006250D5">
        <w:rPr>
          <w:rFonts w:asciiTheme="minorHAnsi" w:hAnsiTheme="minorHAnsi" w:cstheme="minorHAnsi"/>
          <w:highlight w:val="yellow"/>
        </w:rPr>
        <w:t>.</w:t>
      </w:r>
      <w:r w:rsidRPr="006250D5">
        <w:rPr>
          <w:rFonts w:asciiTheme="minorHAnsi" w:hAnsiTheme="minorHAnsi" w:cstheme="minorHAnsi"/>
          <w:highlight w:val="yellow"/>
        </w:rPr>
        <w:t xml:space="preserve"> </w:t>
      </w:r>
      <w:r w:rsidR="004B292F" w:rsidRPr="006250D5">
        <w:rPr>
          <w:rFonts w:asciiTheme="minorHAnsi" w:hAnsiTheme="minorHAnsi" w:cstheme="minorHAnsi"/>
          <w:highlight w:val="yellow"/>
        </w:rPr>
        <w:t>Calculate</w:t>
      </w:r>
      <w:r w:rsidR="005A1FE2" w:rsidRPr="006250D5">
        <w:rPr>
          <w:rFonts w:asciiTheme="minorHAnsi" w:hAnsiTheme="minorHAnsi" w:cstheme="minorHAnsi"/>
          <w:highlight w:val="yellow"/>
        </w:rPr>
        <w:t xml:space="preserve"> the density of colocalized cells for each</w:t>
      </w:r>
      <w:r w:rsidR="004B292F" w:rsidRPr="006250D5">
        <w:rPr>
          <w:rFonts w:asciiTheme="minorHAnsi" w:hAnsiTheme="minorHAnsi" w:cstheme="minorHAnsi"/>
          <w:highlight w:val="yellow"/>
        </w:rPr>
        <w:t xml:space="preserve"> section by dividing</w:t>
      </w:r>
      <w:r w:rsidR="005A1FE2" w:rsidRPr="006250D5">
        <w:rPr>
          <w:rFonts w:asciiTheme="minorHAnsi" w:hAnsiTheme="minorHAnsi" w:cstheme="minorHAnsi"/>
          <w:highlight w:val="yellow"/>
        </w:rPr>
        <w:t xml:space="preserve"> th</w:t>
      </w:r>
      <w:r w:rsidR="003845C4" w:rsidRPr="006250D5">
        <w:rPr>
          <w:rFonts w:asciiTheme="minorHAnsi" w:hAnsiTheme="minorHAnsi" w:cstheme="minorHAnsi"/>
          <w:highlight w:val="yellow"/>
        </w:rPr>
        <w:t xml:space="preserve">e </w:t>
      </w:r>
      <w:r w:rsidR="00D34E26" w:rsidRPr="006250D5">
        <w:rPr>
          <w:rFonts w:asciiTheme="minorHAnsi" w:hAnsiTheme="minorHAnsi" w:cstheme="minorHAnsi"/>
          <w:highlight w:val="yellow"/>
        </w:rPr>
        <w:t xml:space="preserve">total number of </w:t>
      </w:r>
      <w:r w:rsidR="005A1FE2" w:rsidRPr="006250D5">
        <w:rPr>
          <w:rFonts w:asciiTheme="minorHAnsi" w:hAnsiTheme="minorHAnsi" w:cstheme="minorHAnsi"/>
          <w:highlight w:val="yellow"/>
        </w:rPr>
        <w:t xml:space="preserve">colocalized </w:t>
      </w:r>
      <w:r w:rsidR="00D34E26" w:rsidRPr="006250D5">
        <w:rPr>
          <w:rFonts w:asciiTheme="minorHAnsi" w:hAnsiTheme="minorHAnsi" w:cstheme="minorHAnsi"/>
          <w:highlight w:val="yellow"/>
        </w:rPr>
        <w:t>cells</w:t>
      </w:r>
      <w:r w:rsidR="003845C4" w:rsidRPr="006250D5">
        <w:rPr>
          <w:rFonts w:asciiTheme="minorHAnsi" w:hAnsiTheme="minorHAnsi" w:cstheme="minorHAnsi"/>
          <w:highlight w:val="yellow"/>
        </w:rPr>
        <w:t xml:space="preserve"> by the total volume for each section in each animal. For example</w:t>
      </w:r>
      <w:r w:rsidR="00CE7A02" w:rsidRPr="006250D5">
        <w:rPr>
          <w:rFonts w:asciiTheme="minorHAnsi" w:hAnsiTheme="minorHAnsi" w:cstheme="minorHAnsi"/>
          <w:highlight w:val="yellow"/>
        </w:rPr>
        <w:t>,</w:t>
      </w:r>
      <w:r w:rsidR="003845C4" w:rsidRPr="006250D5">
        <w:rPr>
          <w:rFonts w:asciiTheme="minorHAnsi" w:hAnsiTheme="minorHAnsi" w:cstheme="minorHAnsi"/>
          <w:highlight w:val="yellow"/>
        </w:rPr>
        <w:t xml:space="preserve"> obtain stem cell density </w:t>
      </w:r>
      <w:r w:rsidR="00360F49" w:rsidRPr="006250D5">
        <w:rPr>
          <w:rFonts w:asciiTheme="minorHAnsi" w:hAnsiTheme="minorHAnsi" w:cstheme="minorHAnsi"/>
          <w:highlight w:val="yellow"/>
        </w:rPr>
        <w:t xml:space="preserve">by dividing the </w:t>
      </w:r>
      <w:r w:rsidR="003845C4" w:rsidRPr="006250D5">
        <w:rPr>
          <w:rFonts w:asciiTheme="minorHAnsi" w:hAnsiTheme="minorHAnsi" w:cstheme="minorHAnsi"/>
          <w:highlight w:val="yellow"/>
        </w:rPr>
        <w:t xml:space="preserve">sum of </w:t>
      </w:r>
      <w:proofErr w:type="spellStart"/>
      <w:r w:rsidR="003845C4" w:rsidRPr="006250D5">
        <w:rPr>
          <w:rFonts w:asciiTheme="minorHAnsi" w:hAnsiTheme="minorHAnsi" w:cstheme="minorHAnsi"/>
          <w:highlight w:val="yellow"/>
        </w:rPr>
        <w:t>nestin</w:t>
      </w:r>
      <w:proofErr w:type="spellEnd"/>
      <w:r w:rsidR="003845C4" w:rsidRPr="006250D5">
        <w:rPr>
          <w:rFonts w:asciiTheme="minorHAnsi" w:hAnsiTheme="minorHAnsi" w:cstheme="minorHAnsi"/>
          <w:highlight w:val="yellow"/>
        </w:rPr>
        <w:t>+/</w:t>
      </w:r>
      <w:proofErr w:type="spellStart"/>
      <w:r w:rsidR="003845C4" w:rsidRPr="006250D5">
        <w:rPr>
          <w:rFonts w:asciiTheme="minorHAnsi" w:hAnsiTheme="minorHAnsi" w:cstheme="minorHAnsi"/>
          <w:highlight w:val="yellow"/>
        </w:rPr>
        <w:t>edu</w:t>
      </w:r>
      <w:proofErr w:type="spellEnd"/>
      <w:r w:rsidR="003845C4" w:rsidRPr="006250D5">
        <w:rPr>
          <w:rFonts w:asciiTheme="minorHAnsi" w:hAnsiTheme="minorHAnsi" w:cstheme="minorHAnsi"/>
          <w:highlight w:val="yellow"/>
        </w:rPr>
        <w:t>+ cells in one animal</w:t>
      </w:r>
      <w:r w:rsidR="00360F49" w:rsidRPr="006250D5">
        <w:rPr>
          <w:rFonts w:asciiTheme="minorHAnsi" w:hAnsiTheme="minorHAnsi" w:cstheme="minorHAnsi"/>
          <w:highlight w:val="yellow"/>
        </w:rPr>
        <w:t xml:space="preserve"> by the</w:t>
      </w:r>
      <w:r w:rsidR="003845C4" w:rsidRPr="006250D5">
        <w:rPr>
          <w:rFonts w:asciiTheme="minorHAnsi" w:hAnsiTheme="minorHAnsi" w:cstheme="minorHAnsi"/>
          <w:highlight w:val="yellow"/>
        </w:rPr>
        <w:t xml:space="preserve"> sum of DG volume in one animal</w:t>
      </w:r>
      <w:r w:rsidR="00360F49" w:rsidRPr="006250D5">
        <w:rPr>
          <w:rFonts w:asciiTheme="minorHAnsi" w:hAnsiTheme="minorHAnsi" w:cstheme="minorHAnsi"/>
          <w:highlight w:val="yellow"/>
        </w:rPr>
        <w:t>.</w:t>
      </w:r>
      <w:r w:rsidR="00D34E26" w:rsidRPr="006250D5">
        <w:rPr>
          <w:rFonts w:asciiTheme="minorHAnsi" w:hAnsiTheme="minorHAnsi" w:cstheme="minorHAnsi"/>
          <w:highlight w:val="yellow"/>
        </w:rPr>
        <w:t xml:space="preserve"> </w:t>
      </w:r>
      <w:r w:rsidR="00360F49" w:rsidRPr="006250D5">
        <w:rPr>
          <w:rFonts w:asciiTheme="minorHAnsi" w:hAnsiTheme="minorHAnsi" w:cstheme="minorHAnsi"/>
          <w:highlight w:val="yellow"/>
        </w:rPr>
        <w:t>Calculate t</w:t>
      </w:r>
      <w:r w:rsidR="00D34E26" w:rsidRPr="006250D5">
        <w:rPr>
          <w:rFonts w:asciiTheme="minorHAnsi" w:hAnsiTheme="minorHAnsi" w:cstheme="minorHAnsi"/>
          <w:highlight w:val="yellow"/>
        </w:rPr>
        <w:t>he volume of each section</w:t>
      </w:r>
      <w:r w:rsidR="00360F49" w:rsidRPr="006250D5">
        <w:rPr>
          <w:rFonts w:asciiTheme="minorHAnsi" w:hAnsiTheme="minorHAnsi" w:cstheme="minorHAnsi"/>
          <w:highlight w:val="yellow"/>
        </w:rPr>
        <w:t xml:space="preserve"> by multiplying</w:t>
      </w:r>
      <w:r w:rsidR="00D34E26" w:rsidRPr="006250D5">
        <w:rPr>
          <w:rFonts w:asciiTheme="minorHAnsi" w:hAnsiTheme="minorHAnsi" w:cstheme="minorHAnsi"/>
          <w:highlight w:val="yellow"/>
        </w:rPr>
        <w:t xml:space="preserve"> the area </w:t>
      </w:r>
      <w:r w:rsidR="00360F49" w:rsidRPr="006250D5">
        <w:rPr>
          <w:rFonts w:asciiTheme="minorHAnsi" w:hAnsiTheme="minorHAnsi" w:cstheme="minorHAnsi"/>
          <w:highlight w:val="yellow"/>
        </w:rPr>
        <w:t>with</w:t>
      </w:r>
      <w:r w:rsidR="00D34E26" w:rsidRPr="006250D5">
        <w:rPr>
          <w:rFonts w:asciiTheme="minorHAnsi" w:hAnsiTheme="minorHAnsi" w:cstheme="minorHAnsi"/>
          <w:highlight w:val="yellow"/>
        </w:rPr>
        <w:t xml:space="preserve"> total Z-step increments</w:t>
      </w:r>
      <w:r w:rsidR="003845C4" w:rsidRPr="006250D5">
        <w:rPr>
          <w:rFonts w:asciiTheme="minorHAnsi" w:hAnsiTheme="minorHAnsi" w:cstheme="minorHAnsi"/>
          <w:highlight w:val="yellow"/>
        </w:rPr>
        <w:t xml:space="preserve"> </w:t>
      </w:r>
      <w:proofErr w:type="gramStart"/>
      <w:r w:rsidR="003845C4" w:rsidRPr="006250D5">
        <w:rPr>
          <w:rFonts w:asciiTheme="minorHAnsi" w:hAnsiTheme="minorHAnsi" w:cstheme="minorHAnsi"/>
          <w:highlight w:val="yellow"/>
        </w:rPr>
        <w:t xml:space="preserve">assuming </w:t>
      </w:r>
      <w:r w:rsidR="00360F49" w:rsidRPr="006250D5">
        <w:rPr>
          <w:rFonts w:asciiTheme="minorHAnsi" w:hAnsiTheme="minorHAnsi" w:cstheme="minorHAnsi"/>
          <w:highlight w:val="yellow"/>
        </w:rPr>
        <w:t>that</w:t>
      </w:r>
      <w:proofErr w:type="gramEnd"/>
      <w:r w:rsidR="00360F49" w:rsidRPr="006250D5">
        <w:rPr>
          <w:rFonts w:asciiTheme="minorHAnsi" w:hAnsiTheme="minorHAnsi" w:cstheme="minorHAnsi"/>
          <w:highlight w:val="yellow"/>
        </w:rPr>
        <w:t xml:space="preserve"> </w:t>
      </w:r>
      <w:r w:rsidR="003845C4" w:rsidRPr="006250D5">
        <w:rPr>
          <w:rFonts w:asciiTheme="minorHAnsi" w:hAnsiTheme="minorHAnsi" w:cstheme="minorHAnsi"/>
          <w:highlight w:val="yellow"/>
        </w:rPr>
        <w:t xml:space="preserve">each step </w:t>
      </w:r>
      <w:r w:rsidR="00360F49" w:rsidRPr="006250D5">
        <w:rPr>
          <w:rFonts w:asciiTheme="minorHAnsi" w:hAnsiTheme="minorHAnsi" w:cstheme="minorHAnsi"/>
          <w:highlight w:val="yellow"/>
        </w:rPr>
        <w:t>is</w:t>
      </w:r>
      <w:r w:rsidR="003845C4" w:rsidRPr="006250D5">
        <w:rPr>
          <w:rFonts w:asciiTheme="minorHAnsi" w:hAnsiTheme="minorHAnsi" w:cstheme="minorHAnsi"/>
          <w:highlight w:val="yellow"/>
        </w:rPr>
        <w:t xml:space="preserve"> 1 µm</w:t>
      </w:r>
      <w:r w:rsidR="00D34E26" w:rsidRPr="006250D5">
        <w:rPr>
          <w:rFonts w:asciiTheme="minorHAnsi" w:hAnsiTheme="minorHAnsi" w:cstheme="minorHAnsi"/>
          <w:highlight w:val="yellow"/>
        </w:rPr>
        <w:t>.</w:t>
      </w:r>
    </w:p>
    <w:p w14:paraId="46885CE3" w14:textId="77777777" w:rsidR="00360F49" w:rsidRPr="006250D5" w:rsidRDefault="00360F49" w:rsidP="00B9756B">
      <w:pPr>
        <w:rPr>
          <w:rFonts w:asciiTheme="minorHAnsi" w:hAnsiTheme="minorHAnsi" w:cstheme="minorHAnsi"/>
          <w:highlight w:val="yellow"/>
        </w:rPr>
      </w:pPr>
    </w:p>
    <w:p w14:paraId="09E6A188" w14:textId="29082313" w:rsidR="00D61429" w:rsidRPr="006250D5" w:rsidRDefault="00833FA0" w:rsidP="00B9756B">
      <w:pPr>
        <w:rPr>
          <w:rFonts w:asciiTheme="minorHAnsi" w:hAnsiTheme="minorHAnsi" w:cstheme="minorHAnsi"/>
          <w:highlight w:val="yellow"/>
        </w:rPr>
      </w:pPr>
      <w:r w:rsidRPr="006250D5">
        <w:rPr>
          <w:rFonts w:asciiTheme="minorHAnsi" w:hAnsiTheme="minorHAnsi" w:cstheme="minorHAnsi"/>
          <w:highlight w:val="yellow"/>
        </w:rPr>
        <w:t xml:space="preserve">NOTE: </w:t>
      </w:r>
      <w:r w:rsidR="00453FC7" w:rsidRPr="006250D5">
        <w:rPr>
          <w:rFonts w:asciiTheme="minorHAnsi" w:hAnsiTheme="minorHAnsi" w:cstheme="minorHAnsi"/>
          <w:highlight w:val="yellow"/>
        </w:rPr>
        <w:t>In this protocol,</w:t>
      </w:r>
      <w:r w:rsidR="00D34E26" w:rsidRPr="006250D5">
        <w:rPr>
          <w:rFonts w:asciiTheme="minorHAnsi" w:hAnsiTheme="minorHAnsi" w:cstheme="minorHAnsi"/>
          <w:highlight w:val="yellow"/>
        </w:rPr>
        <w:t xml:space="preserve"> total steps should be close to 40, since tissue </w:t>
      </w:r>
      <w:r w:rsidR="006A6334" w:rsidRPr="006250D5">
        <w:rPr>
          <w:rFonts w:asciiTheme="minorHAnsi" w:hAnsiTheme="minorHAnsi" w:cstheme="minorHAnsi"/>
          <w:highlight w:val="yellow"/>
        </w:rPr>
        <w:t xml:space="preserve">is </w:t>
      </w:r>
      <w:r w:rsidR="00D34E26" w:rsidRPr="006250D5">
        <w:rPr>
          <w:rFonts w:asciiTheme="minorHAnsi" w:hAnsiTheme="minorHAnsi" w:cstheme="minorHAnsi"/>
          <w:highlight w:val="yellow"/>
        </w:rPr>
        <w:t>sectioned at 40 µm.</w:t>
      </w:r>
      <w:r w:rsidR="003845C4" w:rsidRPr="006250D5">
        <w:rPr>
          <w:rFonts w:asciiTheme="minorHAnsi" w:hAnsiTheme="minorHAnsi" w:cstheme="minorHAnsi"/>
          <w:highlight w:val="yellow"/>
        </w:rPr>
        <w:t xml:space="preserve"> </w:t>
      </w:r>
      <w:r w:rsidR="006A6334" w:rsidRPr="006250D5">
        <w:rPr>
          <w:rFonts w:asciiTheme="minorHAnsi" w:hAnsiTheme="minorHAnsi" w:cstheme="minorHAnsi"/>
          <w:highlight w:val="yellow"/>
        </w:rPr>
        <w:t>Ensure</w:t>
      </w:r>
      <w:r w:rsidR="003845C4" w:rsidRPr="006250D5">
        <w:rPr>
          <w:rFonts w:asciiTheme="minorHAnsi" w:hAnsiTheme="minorHAnsi" w:cstheme="minorHAnsi"/>
          <w:highlight w:val="yellow"/>
        </w:rPr>
        <w:t xml:space="preserve"> that each animal is a data point since the goal of this approach is to estimate total amount of colocalized cells in </w:t>
      </w:r>
      <w:r w:rsidR="00EE3156" w:rsidRPr="006250D5">
        <w:rPr>
          <w:rFonts w:asciiTheme="minorHAnsi" w:hAnsiTheme="minorHAnsi" w:cstheme="minorHAnsi"/>
          <w:highlight w:val="yellow"/>
        </w:rPr>
        <w:t>one hemisphere of a</w:t>
      </w:r>
      <w:r w:rsidR="003845C4" w:rsidRPr="006250D5">
        <w:rPr>
          <w:rFonts w:asciiTheme="minorHAnsi" w:hAnsiTheme="minorHAnsi" w:cstheme="minorHAnsi"/>
          <w:highlight w:val="yellow"/>
        </w:rPr>
        <w:t xml:space="preserve"> hippocampus. </w:t>
      </w:r>
    </w:p>
    <w:p w14:paraId="68ED2883" w14:textId="1B075CE4" w:rsidR="007A546E" w:rsidRPr="006250D5" w:rsidRDefault="007A546E" w:rsidP="00B9756B">
      <w:pPr>
        <w:rPr>
          <w:rFonts w:asciiTheme="minorHAnsi" w:hAnsiTheme="minorHAnsi" w:cstheme="minorHAnsi"/>
          <w:highlight w:val="yellow"/>
        </w:rPr>
      </w:pPr>
    </w:p>
    <w:p w14:paraId="7A52D404" w14:textId="723B2F3B" w:rsidR="007F6746" w:rsidRPr="006C3789" w:rsidRDefault="007A546E" w:rsidP="00B9756B">
      <w:pPr>
        <w:rPr>
          <w:rFonts w:asciiTheme="minorHAnsi" w:hAnsiTheme="minorHAnsi" w:cstheme="minorHAnsi"/>
        </w:rPr>
      </w:pPr>
      <w:r w:rsidRPr="006250D5">
        <w:rPr>
          <w:rFonts w:asciiTheme="minorHAnsi" w:hAnsiTheme="minorHAnsi" w:cstheme="minorHAnsi"/>
          <w:highlight w:val="yellow"/>
        </w:rPr>
        <w:t>7.</w:t>
      </w:r>
      <w:r w:rsidR="008162AC" w:rsidRPr="006250D5">
        <w:rPr>
          <w:rFonts w:asciiTheme="minorHAnsi" w:hAnsiTheme="minorHAnsi" w:cstheme="minorHAnsi"/>
          <w:highlight w:val="yellow"/>
        </w:rPr>
        <w:t>6</w:t>
      </w:r>
      <w:r w:rsidR="001E2394" w:rsidRPr="006250D5">
        <w:rPr>
          <w:rFonts w:asciiTheme="minorHAnsi" w:hAnsiTheme="minorHAnsi" w:cstheme="minorHAnsi"/>
          <w:highlight w:val="yellow"/>
        </w:rPr>
        <w:t>.</w:t>
      </w:r>
      <w:r w:rsidR="00D71977" w:rsidRPr="006250D5">
        <w:rPr>
          <w:rFonts w:asciiTheme="minorHAnsi" w:hAnsiTheme="minorHAnsi" w:cstheme="minorHAnsi"/>
          <w:highlight w:val="yellow"/>
        </w:rPr>
        <w:t xml:space="preserve"> </w:t>
      </w:r>
      <w:r w:rsidR="007F6746" w:rsidRPr="006250D5">
        <w:rPr>
          <w:rFonts w:asciiTheme="minorHAnsi" w:hAnsiTheme="minorHAnsi" w:cstheme="minorHAnsi"/>
          <w:highlight w:val="yellow"/>
        </w:rPr>
        <w:t xml:space="preserve">Perform </w:t>
      </w:r>
      <w:r w:rsidR="00D71977" w:rsidRPr="006250D5">
        <w:rPr>
          <w:rFonts w:asciiTheme="minorHAnsi" w:hAnsiTheme="minorHAnsi" w:cstheme="minorHAnsi"/>
          <w:highlight w:val="yellow"/>
        </w:rPr>
        <w:t>additional necessary calculations</w:t>
      </w:r>
      <w:r w:rsidR="007F6746" w:rsidRPr="006250D5">
        <w:rPr>
          <w:rFonts w:asciiTheme="minorHAnsi" w:hAnsiTheme="minorHAnsi" w:cstheme="minorHAnsi"/>
          <w:highlight w:val="yellow"/>
        </w:rPr>
        <w:t xml:space="preserve"> for the question one is trying to address</w:t>
      </w:r>
      <w:r w:rsidR="00D71977" w:rsidRPr="006250D5">
        <w:rPr>
          <w:rFonts w:asciiTheme="minorHAnsi" w:hAnsiTheme="minorHAnsi" w:cstheme="minorHAnsi"/>
          <w:highlight w:val="yellow"/>
        </w:rPr>
        <w:t>. In this example</w:t>
      </w:r>
      <w:r w:rsidR="006A6334" w:rsidRPr="006250D5">
        <w:rPr>
          <w:rFonts w:asciiTheme="minorHAnsi" w:hAnsiTheme="minorHAnsi" w:cstheme="minorHAnsi"/>
          <w:highlight w:val="yellow"/>
        </w:rPr>
        <w:t>,</w:t>
      </w:r>
      <w:r w:rsidR="007F6746" w:rsidRPr="006250D5">
        <w:rPr>
          <w:rFonts w:asciiTheme="minorHAnsi" w:hAnsiTheme="minorHAnsi" w:cstheme="minorHAnsi"/>
          <w:highlight w:val="yellow"/>
        </w:rPr>
        <w:t xml:space="preserve"> calculate the overall number of proliferating cells, total stem cell population, and percent of proliferating stem cells after stimulating contralateral mossy cells.</w:t>
      </w:r>
      <w:r w:rsidR="007F6746" w:rsidRPr="006C3789">
        <w:rPr>
          <w:rFonts w:asciiTheme="minorHAnsi" w:hAnsiTheme="minorHAnsi" w:cstheme="minorHAnsi"/>
        </w:rPr>
        <w:t xml:space="preserve"> </w:t>
      </w:r>
    </w:p>
    <w:p w14:paraId="711934CF" w14:textId="77777777" w:rsidR="00B460FD" w:rsidRPr="006C3789" w:rsidRDefault="00B460FD" w:rsidP="00B9756B">
      <w:pPr>
        <w:rPr>
          <w:rFonts w:asciiTheme="minorHAnsi" w:hAnsiTheme="minorHAnsi" w:cstheme="minorHAnsi"/>
          <w:b/>
        </w:rPr>
      </w:pPr>
    </w:p>
    <w:p w14:paraId="47751788" w14:textId="3478BC40" w:rsidR="001E2394" w:rsidRPr="006C3789" w:rsidRDefault="006305D7" w:rsidP="00B9756B">
      <w:pPr>
        <w:pStyle w:val="NormalWeb"/>
        <w:spacing w:before="0" w:beforeAutospacing="0" w:after="0" w:afterAutospacing="0"/>
        <w:rPr>
          <w:rFonts w:asciiTheme="minorHAnsi" w:hAnsiTheme="minorHAnsi" w:cstheme="minorHAnsi"/>
          <w:b/>
        </w:rPr>
      </w:pPr>
      <w:r w:rsidRPr="006C3789">
        <w:rPr>
          <w:rFonts w:asciiTheme="minorHAnsi" w:hAnsiTheme="minorHAnsi" w:cstheme="minorHAnsi"/>
          <w:b/>
        </w:rPr>
        <w:t>REPRESENTATIVE RESULTS</w:t>
      </w:r>
      <w:r w:rsidR="00EF1462" w:rsidRPr="006C3789">
        <w:rPr>
          <w:rFonts w:asciiTheme="minorHAnsi" w:hAnsiTheme="minorHAnsi" w:cstheme="minorHAnsi"/>
          <w:b/>
        </w:rPr>
        <w:t>:</w:t>
      </w:r>
    </w:p>
    <w:p w14:paraId="2D3F820A" w14:textId="5129CDE3" w:rsidR="007A4DD6" w:rsidRPr="006C3789" w:rsidRDefault="004A39BE" w:rsidP="00B9756B">
      <w:pPr>
        <w:pStyle w:val="NormalWeb"/>
        <w:spacing w:before="0" w:beforeAutospacing="0" w:after="0" w:afterAutospacing="0"/>
        <w:rPr>
          <w:rFonts w:asciiTheme="minorHAnsi" w:hAnsiTheme="minorHAnsi" w:cstheme="minorHAnsi"/>
        </w:rPr>
      </w:pPr>
      <w:r w:rsidRPr="006C3789">
        <w:rPr>
          <w:rFonts w:asciiTheme="minorHAnsi" w:hAnsiTheme="minorHAnsi" w:cstheme="minorHAnsi"/>
        </w:rPr>
        <w:t>Following the experimental procedures described above</w:t>
      </w:r>
      <w:r w:rsidR="00AD54BB">
        <w:rPr>
          <w:rFonts w:asciiTheme="minorHAnsi" w:hAnsiTheme="minorHAnsi" w:cstheme="minorHAnsi"/>
        </w:rPr>
        <w:t xml:space="preserve"> </w:t>
      </w:r>
      <w:r w:rsidR="00AD54BB" w:rsidRPr="006C3789">
        <w:rPr>
          <w:rFonts w:asciiTheme="minorHAnsi" w:hAnsiTheme="minorHAnsi" w:cstheme="minorHAnsi"/>
        </w:rPr>
        <w:t>(</w:t>
      </w:r>
      <w:r w:rsidR="00AD54BB" w:rsidRPr="006C3789">
        <w:rPr>
          <w:rFonts w:asciiTheme="minorHAnsi" w:hAnsiTheme="minorHAnsi" w:cstheme="minorHAnsi"/>
          <w:b/>
        </w:rPr>
        <w:t>Figure 1</w:t>
      </w:r>
      <w:proofErr w:type="gramStart"/>
      <w:r w:rsidR="00AD54BB" w:rsidRPr="006C3789">
        <w:rPr>
          <w:rFonts w:asciiTheme="minorHAnsi" w:hAnsiTheme="minorHAnsi" w:cstheme="minorHAnsi"/>
          <w:b/>
        </w:rPr>
        <w:t>A</w:t>
      </w:r>
      <w:r w:rsidR="00AD54BB" w:rsidRPr="006C3789">
        <w:rPr>
          <w:rFonts w:asciiTheme="minorHAnsi" w:hAnsiTheme="minorHAnsi" w:cstheme="minorHAnsi"/>
        </w:rPr>
        <w:t>,</w:t>
      </w:r>
      <w:r w:rsidR="00AD54BB" w:rsidRPr="006C3789">
        <w:rPr>
          <w:rFonts w:asciiTheme="minorHAnsi" w:hAnsiTheme="minorHAnsi" w:cstheme="minorHAnsi"/>
          <w:b/>
        </w:rPr>
        <w:t>B</w:t>
      </w:r>
      <w:proofErr w:type="gramEnd"/>
      <w:r w:rsidR="00AD54BB" w:rsidRPr="006C3789">
        <w:rPr>
          <w:rFonts w:asciiTheme="minorHAnsi" w:hAnsiTheme="minorHAnsi" w:cstheme="minorHAnsi"/>
        </w:rPr>
        <w:t>)</w:t>
      </w:r>
      <w:r w:rsidRPr="006C3789">
        <w:rPr>
          <w:rFonts w:asciiTheme="minorHAnsi" w:hAnsiTheme="minorHAnsi" w:cstheme="minorHAnsi"/>
        </w:rPr>
        <w:t xml:space="preserve">, we were able to determine the effects of stimulating contralateral mossy cell projections on the neurogenic niche within the hippocampus. By utilizing a </w:t>
      </w:r>
      <w:proofErr w:type="spellStart"/>
      <w:r w:rsidR="005C7A48">
        <w:rPr>
          <w:rFonts w:asciiTheme="minorHAnsi" w:hAnsiTheme="minorHAnsi" w:cstheme="minorHAnsi"/>
        </w:rPr>
        <w:t>C</w:t>
      </w:r>
      <w:r w:rsidRPr="006C3789">
        <w:rPr>
          <w:rFonts w:asciiTheme="minorHAnsi" w:hAnsiTheme="minorHAnsi" w:cstheme="minorHAnsi"/>
        </w:rPr>
        <w:t>re</w:t>
      </w:r>
      <w:proofErr w:type="spellEnd"/>
      <w:r w:rsidR="00813E6B">
        <w:rPr>
          <w:rFonts w:asciiTheme="minorHAnsi" w:hAnsiTheme="minorHAnsi" w:cstheme="minorHAnsi"/>
        </w:rPr>
        <w:t>-</w:t>
      </w:r>
      <w:r w:rsidRPr="006C3789">
        <w:rPr>
          <w:rFonts w:asciiTheme="minorHAnsi" w:hAnsiTheme="minorHAnsi" w:cstheme="minorHAnsi"/>
        </w:rPr>
        <w:t xml:space="preserve">dependent </w:t>
      </w:r>
      <w:proofErr w:type="spellStart"/>
      <w:r w:rsidRPr="006C3789">
        <w:rPr>
          <w:rFonts w:asciiTheme="minorHAnsi" w:hAnsiTheme="minorHAnsi" w:cstheme="minorHAnsi"/>
        </w:rPr>
        <w:t>Gq</w:t>
      </w:r>
      <w:proofErr w:type="spellEnd"/>
      <w:r w:rsidR="00813E6B">
        <w:rPr>
          <w:rFonts w:asciiTheme="minorHAnsi" w:hAnsiTheme="minorHAnsi" w:cstheme="minorHAnsi"/>
        </w:rPr>
        <w:t>-</w:t>
      </w:r>
      <w:r w:rsidRPr="006C3789">
        <w:rPr>
          <w:rFonts w:asciiTheme="minorHAnsi" w:hAnsiTheme="minorHAnsi" w:cstheme="minorHAnsi"/>
        </w:rPr>
        <w:t xml:space="preserve">coupled stimulating DREADD virus paired with a mossy cell </w:t>
      </w:r>
      <w:r w:rsidR="00C72C03" w:rsidRPr="006C3789">
        <w:rPr>
          <w:rFonts w:asciiTheme="minorHAnsi" w:hAnsiTheme="minorHAnsi" w:cstheme="minorHAnsi"/>
        </w:rPr>
        <w:t xml:space="preserve">labeling </w:t>
      </w:r>
      <w:r w:rsidR="006878A8" w:rsidRPr="006C3789">
        <w:rPr>
          <w:rFonts w:asciiTheme="minorHAnsi" w:hAnsiTheme="minorHAnsi" w:cstheme="minorHAnsi"/>
        </w:rPr>
        <w:t>5</w:t>
      </w:r>
      <w:r w:rsidR="00570829" w:rsidRPr="006C3789">
        <w:rPr>
          <w:rFonts w:asciiTheme="minorHAnsi" w:hAnsiTheme="minorHAnsi" w:cstheme="minorHAnsi"/>
        </w:rPr>
        <w:t>-HT2</w:t>
      </w:r>
      <w:r w:rsidR="006878A8" w:rsidRPr="006C3789">
        <w:rPr>
          <w:rFonts w:asciiTheme="minorHAnsi" w:hAnsiTheme="minorHAnsi" w:cstheme="minorHAnsi"/>
        </w:rPr>
        <w:t>A</w:t>
      </w:r>
      <w:r w:rsidR="00C72C03" w:rsidRPr="006C3789">
        <w:rPr>
          <w:rFonts w:asciiTheme="minorHAnsi" w:hAnsiTheme="minorHAnsi" w:cstheme="minorHAnsi"/>
        </w:rPr>
        <w:t xml:space="preserve"> </w:t>
      </w:r>
      <w:proofErr w:type="spellStart"/>
      <w:r w:rsidR="00C72C03" w:rsidRPr="006C3789">
        <w:rPr>
          <w:rFonts w:asciiTheme="minorHAnsi" w:hAnsiTheme="minorHAnsi" w:cstheme="minorHAnsi"/>
        </w:rPr>
        <w:t>C</w:t>
      </w:r>
      <w:r w:rsidR="00570829" w:rsidRPr="006C3789">
        <w:rPr>
          <w:rFonts w:asciiTheme="minorHAnsi" w:hAnsiTheme="minorHAnsi" w:cstheme="minorHAnsi"/>
        </w:rPr>
        <w:t>re</w:t>
      </w:r>
      <w:proofErr w:type="spellEnd"/>
      <w:r w:rsidR="007615C6">
        <w:rPr>
          <w:rFonts w:asciiTheme="minorHAnsi" w:hAnsiTheme="minorHAnsi" w:cstheme="minorHAnsi"/>
        </w:rPr>
        <w:t>-</w:t>
      </w:r>
      <w:r w:rsidR="00C72C03" w:rsidRPr="006C3789">
        <w:rPr>
          <w:rFonts w:asciiTheme="minorHAnsi" w:hAnsiTheme="minorHAnsi" w:cstheme="minorHAnsi"/>
        </w:rPr>
        <w:t>line</w:t>
      </w:r>
      <w:r w:rsidRPr="006C3789">
        <w:rPr>
          <w:rFonts w:asciiTheme="minorHAnsi" w:hAnsiTheme="minorHAnsi" w:cstheme="minorHAnsi"/>
        </w:rPr>
        <w:t xml:space="preserve">, we </w:t>
      </w:r>
      <w:r w:rsidR="0057367D" w:rsidRPr="006C3789">
        <w:rPr>
          <w:rFonts w:asciiTheme="minorHAnsi" w:hAnsiTheme="minorHAnsi" w:cstheme="minorHAnsi"/>
        </w:rPr>
        <w:t>were</w:t>
      </w:r>
      <w:r w:rsidRPr="006C3789">
        <w:rPr>
          <w:rFonts w:asciiTheme="minorHAnsi" w:hAnsiTheme="minorHAnsi" w:cstheme="minorHAnsi"/>
        </w:rPr>
        <w:t xml:space="preserve"> able to selectively activate excitatory </w:t>
      </w:r>
      <w:r w:rsidRPr="006C3789">
        <w:rPr>
          <w:rFonts w:asciiTheme="minorHAnsi" w:hAnsiTheme="minorHAnsi" w:cstheme="minorHAnsi"/>
        </w:rPr>
        <w:lastRenderedPageBreak/>
        <w:t xml:space="preserve">projections from mossy cells onto the contralateral </w:t>
      </w:r>
      <w:r w:rsidR="00632FB5">
        <w:rPr>
          <w:rFonts w:asciiTheme="minorHAnsi" w:hAnsiTheme="minorHAnsi" w:cstheme="minorHAnsi"/>
        </w:rPr>
        <w:t>DG</w:t>
      </w:r>
      <w:r w:rsidRPr="006C3789">
        <w:rPr>
          <w:rFonts w:asciiTheme="minorHAnsi" w:hAnsiTheme="minorHAnsi" w:cstheme="minorHAnsi"/>
        </w:rPr>
        <w:t xml:space="preserve"> and determine</w:t>
      </w:r>
      <w:r w:rsidR="0057367D" w:rsidRPr="006C3789">
        <w:rPr>
          <w:rFonts w:asciiTheme="minorHAnsi" w:hAnsiTheme="minorHAnsi" w:cstheme="minorHAnsi"/>
        </w:rPr>
        <w:t>d</w:t>
      </w:r>
      <w:r w:rsidRPr="006C3789">
        <w:rPr>
          <w:rFonts w:asciiTheme="minorHAnsi" w:hAnsiTheme="minorHAnsi" w:cstheme="minorHAnsi"/>
        </w:rPr>
        <w:t xml:space="preserve"> that strong mossy cell stimulation promoted stem cell quiescence (</w:t>
      </w:r>
      <w:r w:rsidRPr="006C3789">
        <w:rPr>
          <w:rFonts w:asciiTheme="minorHAnsi" w:hAnsiTheme="minorHAnsi" w:cstheme="minorHAnsi"/>
          <w:b/>
        </w:rPr>
        <w:t>Figure 1C</w:t>
      </w:r>
      <w:r w:rsidRPr="006C3789">
        <w:rPr>
          <w:rFonts w:asciiTheme="minorHAnsi" w:hAnsiTheme="minorHAnsi" w:cstheme="minorHAnsi"/>
        </w:rPr>
        <w:t>).</w:t>
      </w:r>
      <w:r w:rsidR="00C72C03" w:rsidRPr="006C3789">
        <w:rPr>
          <w:rFonts w:asciiTheme="minorHAnsi" w:hAnsiTheme="minorHAnsi" w:cstheme="minorHAnsi"/>
        </w:rPr>
        <w:t xml:space="preserve"> We</w:t>
      </w:r>
      <w:r w:rsidR="007A5EF2" w:rsidRPr="006C3789">
        <w:rPr>
          <w:rFonts w:asciiTheme="minorHAnsi" w:hAnsiTheme="minorHAnsi" w:cstheme="minorHAnsi"/>
        </w:rPr>
        <w:t xml:space="preserve"> </w:t>
      </w:r>
      <w:r w:rsidR="00C72C03" w:rsidRPr="006C3789">
        <w:rPr>
          <w:rFonts w:asciiTheme="minorHAnsi" w:hAnsiTheme="minorHAnsi" w:cstheme="minorHAnsi"/>
        </w:rPr>
        <w:t>verified</w:t>
      </w:r>
      <w:r w:rsidR="007A5EF2" w:rsidRPr="006C3789">
        <w:rPr>
          <w:rFonts w:asciiTheme="minorHAnsi" w:hAnsiTheme="minorHAnsi" w:cstheme="minorHAnsi"/>
        </w:rPr>
        <w:t xml:space="preserve"> accurate viral delivery before the analysis of tissue </w:t>
      </w:r>
      <w:r w:rsidRPr="006C3789">
        <w:rPr>
          <w:rFonts w:asciiTheme="minorHAnsi" w:hAnsiTheme="minorHAnsi" w:cstheme="minorHAnsi"/>
        </w:rPr>
        <w:t>(</w:t>
      </w:r>
      <w:r w:rsidRPr="006C3789">
        <w:rPr>
          <w:rFonts w:asciiTheme="minorHAnsi" w:hAnsiTheme="minorHAnsi" w:cstheme="minorHAnsi"/>
          <w:b/>
        </w:rPr>
        <w:t>Figure 2</w:t>
      </w:r>
      <w:proofErr w:type="gramStart"/>
      <w:r w:rsidRPr="006C3789">
        <w:rPr>
          <w:rFonts w:asciiTheme="minorHAnsi" w:hAnsiTheme="minorHAnsi" w:cstheme="minorHAnsi"/>
          <w:b/>
        </w:rPr>
        <w:t>A,B</w:t>
      </w:r>
      <w:proofErr w:type="gramEnd"/>
      <w:r w:rsidRPr="006C3789">
        <w:rPr>
          <w:rFonts w:asciiTheme="minorHAnsi" w:hAnsiTheme="minorHAnsi" w:cstheme="minorHAnsi"/>
        </w:rPr>
        <w:t>)</w:t>
      </w:r>
      <w:r w:rsidR="0089635E">
        <w:rPr>
          <w:rFonts w:asciiTheme="minorHAnsi" w:hAnsiTheme="minorHAnsi" w:cstheme="minorHAnsi"/>
        </w:rPr>
        <w:t>.</w:t>
      </w:r>
      <w:r w:rsidR="00E710C3" w:rsidRPr="006C3789">
        <w:rPr>
          <w:rFonts w:asciiTheme="minorHAnsi" w:hAnsiTheme="minorHAnsi" w:cstheme="minorHAnsi"/>
        </w:rPr>
        <w:t xml:space="preserve"> </w:t>
      </w:r>
      <w:r w:rsidR="003F4F78" w:rsidRPr="006C3789">
        <w:rPr>
          <w:rFonts w:asciiTheme="minorHAnsi" w:hAnsiTheme="minorHAnsi" w:cstheme="minorHAnsi"/>
        </w:rPr>
        <w:t>Additionally, we verified activation of mossy cells via c-</w:t>
      </w:r>
      <w:proofErr w:type="spellStart"/>
      <w:r w:rsidR="003F4F78" w:rsidRPr="006C3789">
        <w:rPr>
          <w:rFonts w:asciiTheme="minorHAnsi" w:hAnsiTheme="minorHAnsi" w:cstheme="minorHAnsi"/>
        </w:rPr>
        <w:t>fos</w:t>
      </w:r>
      <w:proofErr w:type="spellEnd"/>
      <w:r w:rsidR="003F4F78" w:rsidRPr="006C3789">
        <w:rPr>
          <w:rFonts w:asciiTheme="minorHAnsi" w:hAnsiTheme="minorHAnsi" w:cstheme="minorHAnsi"/>
        </w:rPr>
        <w:t xml:space="preserve"> immunohistochemistry experiments (data not shown). </w:t>
      </w:r>
      <w:r w:rsidRPr="006C3789">
        <w:rPr>
          <w:rFonts w:asciiTheme="minorHAnsi" w:hAnsiTheme="minorHAnsi" w:cstheme="minorHAnsi"/>
        </w:rPr>
        <w:t xml:space="preserve">In the case of improper viral injection, </w:t>
      </w:r>
      <w:r w:rsidR="007A5EF2" w:rsidRPr="006C3789">
        <w:rPr>
          <w:rFonts w:asciiTheme="minorHAnsi" w:hAnsiTheme="minorHAnsi" w:cstheme="minorHAnsi"/>
        </w:rPr>
        <w:t>exclude animal</w:t>
      </w:r>
      <w:r w:rsidR="00C72C03" w:rsidRPr="006C3789">
        <w:rPr>
          <w:rFonts w:asciiTheme="minorHAnsi" w:hAnsiTheme="minorHAnsi" w:cstheme="minorHAnsi"/>
        </w:rPr>
        <w:t xml:space="preserve"> from further analysis</w:t>
      </w:r>
      <w:r w:rsidRPr="006C3789">
        <w:rPr>
          <w:rFonts w:asciiTheme="minorHAnsi" w:hAnsiTheme="minorHAnsi" w:cstheme="minorHAnsi"/>
        </w:rPr>
        <w:t>.</w:t>
      </w:r>
      <w:r w:rsidR="00EB5B13" w:rsidRPr="006C3789">
        <w:rPr>
          <w:rFonts w:asciiTheme="minorHAnsi" w:hAnsiTheme="minorHAnsi" w:cstheme="minorHAnsi"/>
        </w:rPr>
        <w:t xml:space="preserve"> An improper injection is one that fails to target the desired coordinates, has most of the expression outside the desired region, or has little to no viral delivery. For this experiment</w:t>
      </w:r>
      <w:r w:rsidR="00A97E14">
        <w:rPr>
          <w:rFonts w:asciiTheme="minorHAnsi" w:hAnsiTheme="minorHAnsi" w:cstheme="minorHAnsi"/>
        </w:rPr>
        <w:t>,</w:t>
      </w:r>
      <w:r w:rsidR="00EB5B13" w:rsidRPr="006C3789">
        <w:rPr>
          <w:rFonts w:asciiTheme="minorHAnsi" w:hAnsiTheme="minorHAnsi" w:cstheme="minorHAnsi"/>
        </w:rPr>
        <w:t xml:space="preserve"> mossy cells in the </w:t>
      </w:r>
      <w:proofErr w:type="spellStart"/>
      <w:r w:rsidR="00EB5B13" w:rsidRPr="006C3789">
        <w:rPr>
          <w:rFonts w:asciiTheme="minorHAnsi" w:hAnsiTheme="minorHAnsi" w:cstheme="minorHAnsi"/>
        </w:rPr>
        <w:t>hilus</w:t>
      </w:r>
      <w:proofErr w:type="spellEnd"/>
      <w:r w:rsidR="00EB5B13" w:rsidRPr="006C3789">
        <w:rPr>
          <w:rFonts w:asciiTheme="minorHAnsi" w:hAnsiTheme="minorHAnsi" w:cstheme="minorHAnsi"/>
        </w:rPr>
        <w:t xml:space="preserve"> of the DG were the intended target, and if injections were outside of the </w:t>
      </w:r>
      <w:proofErr w:type="spellStart"/>
      <w:r w:rsidR="00EB5B13" w:rsidRPr="006C3789">
        <w:rPr>
          <w:rFonts w:asciiTheme="minorHAnsi" w:hAnsiTheme="minorHAnsi" w:cstheme="minorHAnsi"/>
        </w:rPr>
        <w:t>hilus</w:t>
      </w:r>
      <w:proofErr w:type="spellEnd"/>
      <w:r w:rsidR="00EB5B13" w:rsidRPr="006C3789">
        <w:rPr>
          <w:rFonts w:asciiTheme="minorHAnsi" w:hAnsiTheme="minorHAnsi" w:cstheme="minorHAnsi"/>
        </w:rPr>
        <w:t>, they were excluded.</w:t>
      </w:r>
      <w:r w:rsidRPr="006C3789">
        <w:rPr>
          <w:rFonts w:asciiTheme="minorHAnsi" w:hAnsiTheme="minorHAnsi" w:cstheme="minorHAnsi"/>
        </w:rPr>
        <w:t xml:space="preserve"> By using </w:t>
      </w:r>
      <w:r w:rsidR="00C72C03" w:rsidRPr="006C3789">
        <w:rPr>
          <w:rFonts w:asciiTheme="minorHAnsi" w:hAnsiTheme="minorHAnsi" w:cstheme="minorHAnsi"/>
        </w:rPr>
        <w:t xml:space="preserve">a thymidine analog, </w:t>
      </w:r>
      <w:r w:rsidR="00535DCA">
        <w:rPr>
          <w:rFonts w:asciiTheme="minorHAnsi" w:hAnsiTheme="minorHAnsi" w:cstheme="minorHAnsi"/>
        </w:rPr>
        <w:t>E</w:t>
      </w:r>
      <w:r w:rsidR="00C72C03" w:rsidRPr="006C3789">
        <w:rPr>
          <w:rFonts w:asciiTheme="minorHAnsi" w:hAnsiTheme="minorHAnsi" w:cstheme="minorHAnsi"/>
        </w:rPr>
        <w:t xml:space="preserve">du, and antigen retrieval for the </w:t>
      </w:r>
      <w:proofErr w:type="spellStart"/>
      <w:r w:rsidR="00C72C03" w:rsidRPr="006C3789">
        <w:rPr>
          <w:rFonts w:asciiTheme="minorHAnsi" w:hAnsiTheme="minorHAnsi" w:cstheme="minorHAnsi"/>
        </w:rPr>
        <w:t>nestin</w:t>
      </w:r>
      <w:proofErr w:type="spellEnd"/>
      <w:r w:rsidR="00C72C03" w:rsidRPr="006C3789">
        <w:rPr>
          <w:rFonts w:asciiTheme="minorHAnsi" w:hAnsiTheme="minorHAnsi" w:cstheme="minorHAnsi"/>
        </w:rPr>
        <w:t xml:space="preserve"> staining outlined in </w:t>
      </w:r>
      <w:r w:rsidRPr="006C3789">
        <w:rPr>
          <w:rFonts w:asciiTheme="minorHAnsi" w:hAnsiTheme="minorHAnsi" w:cstheme="minorHAnsi"/>
        </w:rPr>
        <w:t>section</w:t>
      </w:r>
      <w:r w:rsidR="00132140">
        <w:rPr>
          <w:rFonts w:asciiTheme="minorHAnsi" w:hAnsiTheme="minorHAnsi" w:cstheme="minorHAnsi"/>
        </w:rPr>
        <w:t>s</w:t>
      </w:r>
      <w:r w:rsidRPr="006C3789">
        <w:rPr>
          <w:rFonts w:asciiTheme="minorHAnsi" w:hAnsiTheme="minorHAnsi" w:cstheme="minorHAnsi"/>
        </w:rPr>
        <w:t xml:space="preserve"> 5.2 and 5.3, we were able to successfully label proliferating neural stem cells (</w:t>
      </w:r>
      <w:r w:rsidRPr="006C3789">
        <w:rPr>
          <w:rFonts w:asciiTheme="minorHAnsi" w:hAnsiTheme="minorHAnsi" w:cstheme="minorHAnsi"/>
          <w:b/>
        </w:rPr>
        <w:t xml:space="preserve">Figure </w:t>
      </w:r>
      <w:r w:rsidR="00C72C03" w:rsidRPr="006C3789">
        <w:rPr>
          <w:rFonts w:asciiTheme="minorHAnsi" w:hAnsiTheme="minorHAnsi" w:cstheme="minorHAnsi"/>
          <w:b/>
        </w:rPr>
        <w:t>3</w:t>
      </w:r>
      <w:r w:rsidRPr="006C3789">
        <w:rPr>
          <w:rFonts w:asciiTheme="minorHAnsi" w:hAnsiTheme="minorHAnsi" w:cstheme="minorHAnsi"/>
          <w:b/>
        </w:rPr>
        <w:t>A</w:t>
      </w:r>
      <w:r w:rsidRPr="006C3789">
        <w:rPr>
          <w:rFonts w:asciiTheme="minorHAnsi" w:hAnsiTheme="minorHAnsi" w:cstheme="minorHAnsi"/>
        </w:rPr>
        <w:t>)</w:t>
      </w:r>
      <w:r w:rsidR="0057367D" w:rsidRPr="006C3789">
        <w:rPr>
          <w:rFonts w:asciiTheme="minorHAnsi" w:hAnsiTheme="minorHAnsi" w:cstheme="minorHAnsi"/>
        </w:rPr>
        <w:t>.</w:t>
      </w:r>
      <w:r w:rsidR="00E710C3" w:rsidRPr="006C3789">
        <w:rPr>
          <w:rFonts w:asciiTheme="minorHAnsi" w:hAnsiTheme="minorHAnsi" w:cstheme="minorHAnsi"/>
        </w:rPr>
        <w:t xml:space="preserve"> </w:t>
      </w:r>
      <w:r w:rsidR="0057367D" w:rsidRPr="006C3789">
        <w:rPr>
          <w:rFonts w:asciiTheme="minorHAnsi" w:hAnsiTheme="minorHAnsi" w:cstheme="minorHAnsi"/>
        </w:rPr>
        <w:t>Additionally, by omitting the antigen retrieval step, s</w:t>
      </w:r>
      <w:r w:rsidR="00ED032B">
        <w:rPr>
          <w:rFonts w:asciiTheme="minorHAnsi" w:hAnsiTheme="minorHAnsi" w:cstheme="minorHAnsi"/>
        </w:rPr>
        <w:t>ection</w:t>
      </w:r>
      <w:r w:rsidR="0057367D" w:rsidRPr="006C3789">
        <w:rPr>
          <w:rFonts w:asciiTheme="minorHAnsi" w:hAnsiTheme="minorHAnsi" w:cstheme="minorHAnsi"/>
        </w:rPr>
        <w:t xml:space="preserve"> 5.2, we were able to label T</w:t>
      </w:r>
      <w:r w:rsidR="00DF1C7C">
        <w:rPr>
          <w:rFonts w:asciiTheme="minorHAnsi" w:hAnsiTheme="minorHAnsi" w:cstheme="minorHAnsi"/>
        </w:rPr>
        <w:t>br</w:t>
      </w:r>
      <w:r w:rsidR="0057367D" w:rsidRPr="006C3789">
        <w:rPr>
          <w:rFonts w:asciiTheme="minorHAnsi" w:hAnsiTheme="minorHAnsi" w:cstheme="minorHAnsi"/>
        </w:rPr>
        <w:t xml:space="preserve">2 positive neural progenitor and neuroblast, and DCX positive neuroblast and immature neurons </w:t>
      </w:r>
      <w:r w:rsidRPr="006C3789">
        <w:rPr>
          <w:rFonts w:asciiTheme="minorHAnsi" w:hAnsiTheme="minorHAnsi" w:cstheme="minorHAnsi"/>
        </w:rPr>
        <w:t>(</w:t>
      </w:r>
      <w:r w:rsidRPr="006C3789">
        <w:rPr>
          <w:rFonts w:asciiTheme="minorHAnsi" w:hAnsiTheme="minorHAnsi" w:cstheme="minorHAnsi"/>
          <w:b/>
        </w:rPr>
        <w:t xml:space="preserve">Figure </w:t>
      </w:r>
      <w:r w:rsidR="00C72C03" w:rsidRPr="006C3789">
        <w:rPr>
          <w:rFonts w:asciiTheme="minorHAnsi" w:hAnsiTheme="minorHAnsi" w:cstheme="minorHAnsi"/>
          <w:b/>
        </w:rPr>
        <w:t>3</w:t>
      </w:r>
      <w:r w:rsidRPr="006C3789">
        <w:rPr>
          <w:rFonts w:asciiTheme="minorHAnsi" w:hAnsiTheme="minorHAnsi" w:cstheme="minorHAnsi"/>
          <w:b/>
        </w:rPr>
        <w:t>A</w:t>
      </w:r>
      <w:r w:rsidRPr="006C3789">
        <w:rPr>
          <w:rFonts w:asciiTheme="minorHAnsi" w:hAnsiTheme="minorHAnsi" w:cstheme="minorHAnsi"/>
        </w:rPr>
        <w:t xml:space="preserve">). </w:t>
      </w:r>
      <w:r w:rsidR="0057367D" w:rsidRPr="006C3789">
        <w:rPr>
          <w:rFonts w:asciiTheme="minorHAnsi" w:hAnsiTheme="minorHAnsi" w:cstheme="minorHAnsi"/>
        </w:rPr>
        <w:t xml:space="preserve">We demonstrate an example of the area quantified and used to calculate density and provide an example of mounted tissue on a slide </w:t>
      </w:r>
      <w:r w:rsidR="0057367D" w:rsidRPr="00F37BBB">
        <w:rPr>
          <w:rFonts w:asciiTheme="minorHAnsi" w:hAnsiTheme="minorHAnsi" w:cstheme="minorHAnsi"/>
        </w:rPr>
        <w:t>(</w:t>
      </w:r>
      <w:r w:rsidR="0057367D" w:rsidRPr="006C3789">
        <w:rPr>
          <w:rFonts w:asciiTheme="minorHAnsi" w:hAnsiTheme="minorHAnsi" w:cstheme="minorHAnsi"/>
          <w:b/>
        </w:rPr>
        <w:t>Figure 3B</w:t>
      </w:r>
      <w:r w:rsidR="00C5062D">
        <w:rPr>
          <w:rFonts w:asciiTheme="minorHAnsi" w:hAnsiTheme="minorHAnsi" w:cstheme="minorHAnsi"/>
        </w:rPr>
        <w:t xml:space="preserve"> and</w:t>
      </w:r>
      <w:r w:rsidR="0057367D" w:rsidRPr="006C3789">
        <w:rPr>
          <w:rFonts w:asciiTheme="minorHAnsi" w:hAnsiTheme="minorHAnsi" w:cstheme="minorHAnsi"/>
          <w:b/>
        </w:rPr>
        <w:t xml:space="preserve"> Figure 4A</w:t>
      </w:r>
      <w:r w:rsidR="00F37BBB" w:rsidRPr="006C3789">
        <w:rPr>
          <w:rFonts w:asciiTheme="minorHAnsi" w:hAnsiTheme="minorHAnsi" w:cstheme="minorHAnsi"/>
        </w:rPr>
        <w:t>)</w:t>
      </w:r>
      <w:r w:rsidR="0057367D" w:rsidRPr="006C3789">
        <w:rPr>
          <w:rFonts w:asciiTheme="minorHAnsi" w:hAnsiTheme="minorHAnsi" w:cstheme="minorHAnsi"/>
        </w:rPr>
        <w:t>. Moreover</w:t>
      </w:r>
      <w:r w:rsidR="008A3010" w:rsidRPr="006C3789">
        <w:rPr>
          <w:rFonts w:asciiTheme="minorHAnsi" w:hAnsiTheme="minorHAnsi" w:cstheme="minorHAnsi"/>
        </w:rPr>
        <w:t>,</w:t>
      </w:r>
      <w:r w:rsidR="0057367D" w:rsidRPr="006C3789">
        <w:rPr>
          <w:rFonts w:asciiTheme="minorHAnsi" w:hAnsiTheme="minorHAnsi" w:cstheme="minorHAnsi"/>
        </w:rPr>
        <w:t xml:space="preserve"> both successful and sub-par experiments</w:t>
      </w:r>
      <w:r w:rsidR="008A3010" w:rsidRPr="006C3789">
        <w:rPr>
          <w:rFonts w:asciiTheme="minorHAnsi" w:hAnsiTheme="minorHAnsi" w:cstheme="minorHAnsi"/>
        </w:rPr>
        <w:t xml:space="preserve"> are provided</w:t>
      </w:r>
      <w:r w:rsidR="0057367D" w:rsidRPr="006C3789">
        <w:rPr>
          <w:rFonts w:asciiTheme="minorHAnsi" w:hAnsiTheme="minorHAnsi" w:cstheme="minorHAnsi"/>
        </w:rPr>
        <w:t xml:space="preserve"> as references for experimental approaches </w:t>
      </w:r>
      <w:r w:rsidR="00F37BBB" w:rsidRPr="00F37BBB">
        <w:rPr>
          <w:rFonts w:asciiTheme="minorHAnsi" w:hAnsiTheme="minorHAnsi" w:cstheme="minorHAnsi"/>
        </w:rPr>
        <w:t>(</w:t>
      </w:r>
      <w:r w:rsidR="0057367D" w:rsidRPr="006C3789">
        <w:rPr>
          <w:rFonts w:asciiTheme="minorHAnsi" w:hAnsiTheme="minorHAnsi" w:cstheme="minorHAnsi"/>
          <w:b/>
        </w:rPr>
        <w:t>Figure 4B</w:t>
      </w:r>
      <w:r w:rsidR="00F37BBB" w:rsidRPr="006C3789">
        <w:rPr>
          <w:rFonts w:asciiTheme="minorHAnsi" w:hAnsiTheme="minorHAnsi" w:cstheme="minorHAnsi"/>
        </w:rPr>
        <w:t>)</w:t>
      </w:r>
      <w:r w:rsidR="0057367D" w:rsidRPr="006C3789">
        <w:rPr>
          <w:rFonts w:asciiTheme="minorHAnsi" w:hAnsiTheme="minorHAnsi" w:cstheme="minorHAnsi"/>
        </w:rPr>
        <w:t xml:space="preserve">. </w:t>
      </w:r>
      <w:r w:rsidR="00FC1706" w:rsidRPr="006C3789">
        <w:rPr>
          <w:rFonts w:asciiTheme="minorHAnsi" w:hAnsiTheme="minorHAnsi" w:cstheme="minorHAnsi"/>
        </w:rPr>
        <w:t>Lastly,</w:t>
      </w:r>
      <w:r w:rsidR="008A3010" w:rsidRPr="006C3789">
        <w:rPr>
          <w:rFonts w:asciiTheme="minorHAnsi" w:hAnsiTheme="minorHAnsi" w:cstheme="minorHAnsi"/>
        </w:rPr>
        <w:t xml:space="preserve"> there are several</w:t>
      </w:r>
      <w:r w:rsidR="00FC1706" w:rsidRPr="006C3789">
        <w:rPr>
          <w:rFonts w:asciiTheme="minorHAnsi" w:hAnsiTheme="minorHAnsi" w:cstheme="minorHAnsi"/>
        </w:rPr>
        <w:t xml:space="preserve"> different quantifications that can be obtained from a successful experiment </w:t>
      </w:r>
      <w:r w:rsidR="00F37BBB" w:rsidRPr="00F37BBB">
        <w:rPr>
          <w:rFonts w:asciiTheme="minorHAnsi" w:hAnsiTheme="minorHAnsi" w:cstheme="minorHAnsi"/>
        </w:rPr>
        <w:t>(</w:t>
      </w:r>
      <w:r w:rsidR="00FC1706" w:rsidRPr="006C3789">
        <w:rPr>
          <w:rFonts w:asciiTheme="minorHAnsi" w:hAnsiTheme="minorHAnsi" w:cstheme="minorHAnsi"/>
          <w:b/>
        </w:rPr>
        <w:t>Figure 5</w:t>
      </w:r>
      <w:r w:rsidR="0057367D" w:rsidRPr="006C3789">
        <w:rPr>
          <w:rFonts w:asciiTheme="minorHAnsi" w:hAnsiTheme="minorHAnsi" w:cstheme="minorHAnsi"/>
          <w:b/>
        </w:rPr>
        <w:t>A-D</w:t>
      </w:r>
      <w:r w:rsidR="00F37BBB" w:rsidRPr="006C3789">
        <w:rPr>
          <w:rFonts w:asciiTheme="minorHAnsi" w:hAnsiTheme="minorHAnsi" w:cstheme="minorHAnsi"/>
        </w:rPr>
        <w:t>)</w:t>
      </w:r>
      <w:r w:rsidR="002B1EE2" w:rsidRPr="006C3789">
        <w:rPr>
          <w:rFonts w:asciiTheme="minorHAnsi" w:hAnsiTheme="minorHAnsi" w:cstheme="minorHAnsi"/>
        </w:rPr>
        <w:fldChar w:fldCharType="begin" w:fldLock="1"/>
      </w:r>
      <w:r w:rsidR="004E475D" w:rsidRPr="006C3789">
        <w:rPr>
          <w:rFonts w:asciiTheme="minorHAnsi" w:hAnsiTheme="minorHAnsi" w:cstheme="minorHAnsi"/>
        </w:rPr>
        <w:instrText>ADDIN CSL_CITATION {"citationItems":[{"id":"ITEM-1","itemData":{"DOI":"10.1016/j.neuron.2018.07.010","author":[{"dropping-particle":"","family":"Yeh","given":"Chia-yu","non-dropping-particle":"","parse-names":false,"suffix":""},{"dropping-particle":"","family":"Asrican","given":"Brent","non-dropping-particle":"","parse-names":false,"suffix":""},{"dropping-particle":"","family":"Moss","given":"Jonathan","non-dropping-particle":"","parse-names":false,"suffix":""},{"dropping-particle":"","family":"Lu","given":"Wei","non-dropping-particle":"","parse-names":false,"suffix":""},{"dropping-particle":"","family":"Toni","given":"Nicolas","non-dropping-particle":"","parse-names":false,"suffix":""},{"dropping-particle":"","family":"Song","given":"Juan","non-dropping-particle":"","parse-names":false,"suffix":""}],"id":"ITEM-1","issued":{"date-parts":[["2018"]]},"page":"1-18","title":"Mossy Cells Control Adult Neural Stem Cell Quiescence and Maintenance through a Dynamic Balance between Direct and Indirect Pathways Mossy Cells Control Adult Neural Stem Cell Quiescence and Maintenance through a Dynamic Balance between Direct and Indirec","type":"article-journal"},"uris":["http://www.mendeley.com/documents/?uuid=8e7eebd3-0381-4cbf-be0c-35bce1c4c807"]}],"mendeley":{"formattedCitation":"&lt;sup&gt;15&lt;/sup&gt;","plainTextFormattedCitation":"15","previouslyFormattedCitation":"&lt;sup&gt;15&lt;/sup&gt;"},"properties":{"noteIndex":0},"schema":"https://github.com/citation-style-language/schema/raw/master/csl-citation.json"}</w:instrText>
      </w:r>
      <w:r w:rsidR="002B1EE2" w:rsidRPr="006C3789">
        <w:rPr>
          <w:rFonts w:asciiTheme="minorHAnsi" w:hAnsiTheme="minorHAnsi" w:cstheme="minorHAnsi"/>
        </w:rPr>
        <w:fldChar w:fldCharType="separate"/>
      </w:r>
      <w:r w:rsidR="002B1EE2" w:rsidRPr="006C3789">
        <w:rPr>
          <w:rFonts w:asciiTheme="minorHAnsi" w:hAnsiTheme="minorHAnsi" w:cstheme="minorHAnsi"/>
          <w:noProof/>
          <w:vertAlign w:val="superscript"/>
        </w:rPr>
        <w:t>15</w:t>
      </w:r>
      <w:r w:rsidR="002B1EE2" w:rsidRPr="006C3789">
        <w:rPr>
          <w:rFonts w:asciiTheme="minorHAnsi" w:hAnsiTheme="minorHAnsi" w:cstheme="minorHAnsi"/>
        </w:rPr>
        <w:fldChar w:fldCharType="end"/>
      </w:r>
      <w:r w:rsidR="00FC1706" w:rsidRPr="006C3789">
        <w:rPr>
          <w:rFonts w:asciiTheme="minorHAnsi" w:hAnsiTheme="minorHAnsi" w:cstheme="minorHAnsi"/>
        </w:rPr>
        <w:t>.</w:t>
      </w:r>
      <w:r w:rsidR="001825AD" w:rsidRPr="006C3789">
        <w:rPr>
          <w:rFonts w:asciiTheme="minorHAnsi" w:hAnsiTheme="minorHAnsi" w:cstheme="minorHAnsi"/>
        </w:rPr>
        <w:t xml:space="preserve"> </w:t>
      </w:r>
      <w:r w:rsidR="008A3010" w:rsidRPr="006C3789">
        <w:rPr>
          <w:rFonts w:asciiTheme="minorHAnsi" w:hAnsiTheme="minorHAnsi" w:cstheme="minorHAnsi"/>
        </w:rPr>
        <w:t xml:space="preserve">The quantifications include </w:t>
      </w:r>
      <w:r w:rsidR="001825AD" w:rsidRPr="006C3789">
        <w:rPr>
          <w:rFonts w:asciiTheme="minorHAnsi" w:hAnsiTheme="minorHAnsi" w:cstheme="minorHAnsi"/>
        </w:rPr>
        <w:t>the density of proliferating neural stem cells</w:t>
      </w:r>
      <w:r w:rsidR="008A3010" w:rsidRPr="006C3789">
        <w:rPr>
          <w:rFonts w:asciiTheme="minorHAnsi" w:hAnsiTheme="minorHAnsi" w:cstheme="minorHAnsi"/>
        </w:rPr>
        <w:t xml:space="preserve"> (</w:t>
      </w:r>
      <w:proofErr w:type="spellStart"/>
      <w:r w:rsidR="008A3010" w:rsidRPr="006C3789">
        <w:rPr>
          <w:rFonts w:asciiTheme="minorHAnsi" w:hAnsiTheme="minorHAnsi" w:cstheme="minorHAnsi"/>
        </w:rPr>
        <w:t>Nestin</w:t>
      </w:r>
      <w:proofErr w:type="spellEnd"/>
      <w:r w:rsidR="008A3010" w:rsidRPr="006C3789">
        <w:rPr>
          <w:rFonts w:asciiTheme="minorHAnsi" w:hAnsiTheme="minorHAnsi" w:cstheme="minorHAnsi"/>
        </w:rPr>
        <w:t>+/Edu+/</w:t>
      </w:r>
      <w:r w:rsidR="00187315">
        <w:rPr>
          <w:rFonts w:asciiTheme="minorHAnsi" w:hAnsiTheme="minorHAnsi" w:cstheme="minorHAnsi"/>
        </w:rPr>
        <w:t>v</w:t>
      </w:r>
      <w:r w:rsidR="008A3010" w:rsidRPr="006C3789">
        <w:rPr>
          <w:rFonts w:asciiTheme="minorHAnsi" w:hAnsiTheme="minorHAnsi" w:cstheme="minorHAnsi"/>
        </w:rPr>
        <w:t>olume), the percent of proliferating neural stem cells (</w:t>
      </w:r>
      <w:proofErr w:type="spellStart"/>
      <w:r w:rsidR="008A3010" w:rsidRPr="006C3789">
        <w:rPr>
          <w:rFonts w:asciiTheme="minorHAnsi" w:hAnsiTheme="minorHAnsi" w:cstheme="minorHAnsi"/>
        </w:rPr>
        <w:t>Nestin</w:t>
      </w:r>
      <w:proofErr w:type="spellEnd"/>
      <w:r w:rsidR="008A3010" w:rsidRPr="006C3789">
        <w:rPr>
          <w:rFonts w:asciiTheme="minorHAnsi" w:hAnsiTheme="minorHAnsi" w:cstheme="minorHAnsi"/>
        </w:rPr>
        <w:t xml:space="preserve">+/Edu+/total </w:t>
      </w:r>
      <w:proofErr w:type="spellStart"/>
      <w:r w:rsidR="008A3010" w:rsidRPr="006C3789">
        <w:rPr>
          <w:rFonts w:asciiTheme="minorHAnsi" w:hAnsiTheme="minorHAnsi" w:cstheme="minorHAnsi"/>
        </w:rPr>
        <w:t>nestin</w:t>
      </w:r>
      <w:proofErr w:type="spellEnd"/>
      <w:r w:rsidR="008A3010" w:rsidRPr="006C3789">
        <w:rPr>
          <w:rFonts w:asciiTheme="minorHAnsi" w:hAnsiTheme="minorHAnsi" w:cstheme="minorHAnsi"/>
        </w:rPr>
        <w:t>), total proliferating cells</w:t>
      </w:r>
      <w:r w:rsidR="00710A30" w:rsidRPr="006C3789">
        <w:rPr>
          <w:rFonts w:asciiTheme="minorHAnsi" w:hAnsiTheme="minorHAnsi" w:cstheme="minorHAnsi"/>
        </w:rPr>
        <w:t xml:space="preserve"> </w:t>
      </w:r>
      <w:r w:rsidR="008A3010" w:rsidRPr="006C3789">
        <w:rPr>
          <w:rFonts w:asciiTheme="minorHAnsi" w:hAnsiTheme="minorHAnsi" w:cstheme="minorHAnsi"/>
        </w:rPr>
        <w:t>(Edu+/</w:t>
      </w:r>
      <w:r w:rsidR="007B2D43">
        <w:rPr>
          <w:rFonts w:asciiTheme="minorHAnsi" w:hAnsiTheme="minorHAnsi" w:cstheme="minorHAnsi"/>
        </w:rPr>
        <w:t>v</w:t>
      </w:r>
      <w:r w:rsidR="008A3010" w:rsidRPr="006C3789">
        <w:rPr>
          <w:rFonts w:asciiTheme="minorHAnsi" w:hAnsiTheme="minorHAnsi" w:cstheme="minorHAnsi"/>
        </w:rPr>
        <w:t>olume) and total stem cell pool (</w:t>
      </w:r>
      <w:proofErr w:type="spellStart"/>
      <w:r w:rsidR="008A3010" w:rsidRPr="006C3789">
        <w:rPr>
          <w:rFonts w:asciiTheme="minorHAnsi" w:hAnsiTheme="minorHAnsi" w:cstheme="minorHAnsi"/>
        </w:rPr>
        <w:t>Nestin</w:t>
      </w:r>
      <w:proofErr w:type="spellEnd"/>
      <w:r w:rsidR="008A3010" w:rsidRPr="006C3789">
        <w:rPr>
          <w:rFonts w:asciiTheme="minorHAnsi" w:hAnsiTheme="minorHAnsi" w:cstheme="minorHAnsi"/>
        </w:rPr>
        <w:t>+/</w:t>
      </w:r>
      <w:r w:rsidR="007B2D43">
        <w:rPr>
          <w:rFonts w:asciiTheme="minorHAnsi" w:hAnsiTheme="minorHAnsi" w:cstheme="minorHAnsi"/>
        </w:rPr>
        <w:t>v</w:t>
      </w:r>
      <w:r w:rsidR="008A3010" w:rsidRPr="006C3789">
        <w:rPr>
          <w:rFonts w:asciiTheme="minorHAnsi" w:hAnsiTheme="minorHAnsi" w:cstheme="minorHAnsi"/>
        </w:rPr>
        <w:t>olume)</w:t>
      </w:r>
      <w:r w:rsidR="002B1EE2" w:rsidRPr="006C3789">
        <w:rPr>
          <w:rFonts w:asciiTheme="minorHAnsi" w:hAnsiTheme="minorHAnsi" w:cstheme="minorHAnsi"/>
        </w:rPr>
        <w:t xml:space="preserve">. </w:t>
      </w:r>
      <w:r w:rsidR="008A3010" w:rsidRPr="006C3789">
        <w:rPr>
          <w:rFonts w:asciiTheme="minorHAnsi" w:hAnsiTheme="minorHAnsi" w:cstheme="minorHAnsi"/>
        </w:rPr>
        <w:t>Upon contralateral stimulation of a</w:t>
      </w:r>
      <w:r w:rsidR="00E710C3" w:rsidRPr="006C3789">
        <w:rPr>
          <w:rFonts w:asciiTheme="minorHAnsi" w:hAnsiTheme="minorHAnsi" w:cstheme="minorHAnsi"/>
        </w:rPr>
        <w:t xml:space="preserve"> </w:t>
      </w:r>
      <w:r w:rsidR="002B1EE2" w:rsidRPr="006C3789">
        <w:rPr>
          <w:rFonts w:asciiTheme="minorHAnsi" w:hAnsiTheme="minorHAnsi" w:cstheme="minorHAnsi"/>
        </w:rPr>
        <w:t>mossy cell</w:t>
      </w:r>
      <w:r w:rsidR="008A3010" w:rsidRPr="006C3789">
        <w:rPr>
          <w:rFonts w:asciiTheme="minorHAnsi" w:hAnsiTheme="minorHAnsi" w:cstheme="minorHAnsi"/>
        </w:rPr>
        <w:t>s</w:t>
      </w:r>
      <w:r w:rsidR="00660C54">
        <w:rPr>
          <w:rFonts w:asciiTheme="minorHAnsi" w:hAnsiTheme="minorHAnsi" w:cstheme="minorHAnsi"/>
        </w:rPr>
        <w:t>,</w:t>
      </w:r>
      <w:r w:rsidR="008A3010" w:rsidRPr="006C3789">
        <w:rPr>
          <w:rFonts w:asciiTheme="minorHAnsi" w:hAnsiTheme="minorHAnsi" w:cstheme="minorHAnsi"/>
        </w:rPr>
        <w:t xml:space="preserve"> a decrease in neural stem cell proliferation </w:t>
      </w:r>
      <w:r w:rsidR="00660C54">
        <w:rPr>
          <w:rFonts w:asciiTheme="minorHAnsi" w:hAnsiTheme="minorHAnsi" w:cstheme="minorHAnsi"/>
        </w:rPr>
        <w:t>was</w:t>
      </w:r>
      <w:r w:rsidR="008A3010" w:rsidRPr="006C3789">
        <w:rPr>
          <w:rFonts w:asciiTheme="minorHAnsi" w:hAnsiTheme="minorHAnsi" w:cstheme="minorHAnsi"/>
        </w:rPr>
        <w:t xml:space="preserve"> observed. Similar quantifications can be obtained for neural progenitor and immature neurons</w:t>
      </w:r>
      <w:r w:rsidR="007F6746" w:rsidRPr="006C3789">
        <w:rPr>
          <w:rFonts w:asciiTheme="minorHAnsi" w:hAnsiTheme="minorHAnsi" w:cstheme="minorHAnsi"/>
        </w:rPr>
        <w:t xml:space="preserve"> by using </w:t>
      </w:r>
      <w:r w:rsidR="00EE3156" w:rsidRPr="006C3789">
        <w:rPr>
          <w:rFonts w:asciiTheme="minorHAnsi" w:hAnsiTheme="minorHAnsi" w:cstheme="minorHAnsi"/>
        </w:rPr>
        <w:t>the appropriate</w:t>
      </w:r>
      <w:r w:rsidR="007F6746" w:rsidRPr="006C3789">
        <w:rPr>
          <w:rFonts w:asciiTheme="minorHAnsi" w:hAnsiTheme="minorHAnsi" w:cstheme="minorHAnsi"/>
        </w:rPr>
        <w:t xml:space="preserve"> antibody</w:t>
      </w:r>
      <w:r w:rsidR="008A3010" w:rsidRPr="006C3789">
        <w:rPr>
          <w:rFonts w:asciiTheme="minorHAnsi" w:hAnsiTheme="minorHAnsi" w:cstheme="minorHAnsi"/>
        </w:rPr>
        <w:t xml:space="preserve">. </w:t>
      </w:r>
    </w:p>
    <w:p w14:paraId="7F5815FC" w14:textId="3133E33C" w:rsidR="004A71E4" w:rsidRPr="006C3789" w:rsidRDefault="004A71E4" w:rsidP="00B9756B">
      <w:pPr>
        <w:rPr>
          <w:rFonts w:asciiTheme="minorHAnsi" w:hAnsiTheme="minorHAnsi" w:cstheme="minorHAnsi"/>
          <w:color w:val="808080" w:themeColor="background1" w:themeShade="80"/>
        </w:rPr>
      </w:pPr>
    </w:p>
    <w:p w14:paraId="03907100" w14:textId="77777777" w:rsidR="001E2394" w:rsidRPr="006C3789" w:rsidRDefault="00B32616" w:rsidP="00B9756B">
      <w:pPr>
        <w:rPr>
          <w:rFonts w:asciiTheme="minorHAnsi" w:hAnsiTheme="minorHAnsi" w:cstheme="minorHAnsi"/>
          <w:b/>
        </w:rPr>
      </w:pPr>
      <w:r w:rsidRPr="006C3789">
        <w:rPr>
          <w:rFonts w:asciiTheme="minorHAnsi" w:hAnsiTheme="minorHAnsi" w:cstheme="minorHAnsi"/>
          <w:b/>
        </w:rPr>
        <w:t xml:space="preserve">FIGURE </w:t>
      </w:r>
      <w:r w:rsidR="0013621E" w:rsidRPr="006C3789">
        <w:rPr>
          <w:rFonts w:asciiTheme="minorHAnsi" w:hAnsiTheme="minorHAnsi" w:cstheme="minorHAnsi"/>
          <w:b/>
        </w:rPr>
        <w:t xml:space="preserve">AND TABLE </w:t>
      </w:r>
      <w:r w:rsidRPr="006C3789">
        <w:rPr>
          <w:rFonts w:asciiTheme="minorHAnsi" w:hAnsiTheme="minorHAnsi" w:cstheme="minorHAnsi"/>
          <w:b/>
        </w:rPr>
        <w:t>LEGENDS:</w:t>
      </w:r>
    </w:p>
    <w:p w14:paraId="091B0599" w14:textId="595A9845" w:rsidR="002B1EE2" w:rsidRPr="006C3789" w:rsidRDefault="00B32616" w:rsidP="00B9756B">
      <w:pPr>
        <w:rPr>
          <w:rFonts w:asciiTheme="minorHAnsi" w:hAnsiTheme="minorHAnsi" w:cstheme="minorHAnsi"/>
          <w:color w:val="808080"/>
        </w:rPr>
      </w:pPr>
      <w:r w:rsidRPr="006C3789">
        <w:rPr>
          <w:rFonts w:asciiTheme="minorHAnsi" w:hAnsiTheme="minorHAnsi" w:cstheme="minorHAnsi"/>
          <w:color w:val="808080"/>
        </w:rPr>
        <w:t xml:space="preserve"> </w:t>
      </w:r>
    </w:p>
    <w:p w14:paraId="22C119AF" w14:textId="388278F1" w:rsidR="004A39BE" w:rsidRPr="006C3789" w:rsidRDefault="004A39BE" w:rsidP="00B9756B">
      <w:pPr>
        <w:rPr>
          <w:rFonts w:asciiTheme="minorHAnsi" w:hAnsiTheme="minorHAnsi" w:cstheme="minorHAnsi"/>
        </w:rPr>
      </w:pPr>
      <w:r w:rsidRPr="006C3789">
        <w:rPr>
          <w:rFonts w:asciiTheme="minorHAnsi" w:hAnsiTheme="minorHAnsi" w:cstheme="minorHAnsi"/>
          <w:b/>
        </w:rPr>
        <w:t>Figure 1: Experimental approach to assay circuit regulation of adult neural stem cells</w:t>
      </w:r>
      <w:r w:rsidR="00DF4A36">
        <w:rPr>
          <w:rFonts w:asciiTheme="minorHAnsi" w:hAnsiTheme="minorHAnsi" w:cstheme="minorHAnsi"/>
          <w:b/>
        </w:rPr>
        <w:t>.</w:t>
      </w:r>
      <w:r w:rsidRPr="006C3789">
        <w:rPr>
          <w:rFonts w:asciiTheme="minorHAnsi" w:hAnsiTheme="minorHAnsi" w:cstheme="minorHAnsi"/>
          <w:b/>
        </w:rPr>
        <w:t xml:space="preserve"> </w:t>
      </w:r>
      <w:r w:rsidRPr="00DF4A36">
        <w:rPr>
          <w:rFonts w:asciiTheme="minorHAnsi" w:hAnsiTheme="minorHAnsi" w:cstheme="minorHAnsi"/>
        </w:rPr>
        <w:t>(</w:t>
      </w:r>
      <w:r w:rsidR="00D01975" w:rsidRPr="006C3789">
        <w:rPr>
          <w:rFonts w:asciiTheme="minorHAnsi" w:hAnsiTheme="minorHAnsi" w:cstheme="minorHAnsi"/>
          <w:b/>
        </w:rPr>
        <w:t>A</w:t>
      </w:r>
      <w:r w:rsidRPr="00DF4A36">
        <w:rPr>
          <w:rFonts w:asciiTheme="minorHAnsi" w:hAnsiTheme="minorHAnsi" w:cstheme="minorHAnsi"/>
        </w:rPr>
        <w:t>)</w:t>
      </w:r>
      <w:r w:rsidRPr="006C3789">
        <w:rPr>
          <w:rFonts w:asciiTheme="minorHAnsi" w:hAnsiTheme="minorHAnsi" w:cstheme="minorHAnsi"/>
        </w:rPr>
        <w:t xml:space="preserve"> </w:t>
      </w:r>
      <w:r w:rsidR="00D01975" w:rsidRPr="006C3789">
        <w:rPr>
          <w:rFonts w:asciiTheme="minorHAnsi" w:hAnsiTheme="minorHAnsi" w:cstheme="minorHAnsi"/>
        </w:rPr>
        <w:t xml:space="preserve">Schematic representing the different steps outlined in the protocol. </w:t>
      </w:r>
      <w:r w:rsidR="00D01975" w:rsidRPr="00DF4A36">
        <w:rPr>
          <w:rFonts w:asciiTheme="minorHAnsi" w:hAnsiTheme="minorHAnsi" w:cstheme="minorHAnsi"/>
        </w:rPr>
        <w:t>(</w:t>
      </w:r>
      <w:r w:rsidR="00D01975" w:rsidRPr="006C3789">
        <w:rPr>
          <w:rFonts w:asciiTheme="minorHAnsi" w:hAnsiTheme="minorHAnsi" w:cstheme="minorHAnsi"/>
          <w:b/>
        </w:rPr>
        <w:t>B</w:t>
      </w:r>
      <w:r w:rsidR="00D01975" w:rsidRPr="00DF4A36">
        <w:rPr>
          <w:rFonts w:asciiTheme="minorHAnsi" w:hAnsiTheme="minorHAnsi" w:cstheme="minorHAnsi"/>
        </w:rPr>
        <w:t>)</w:t>
      </w:r>
      <w:r w:rsidR="00D01975" w:rsidRPr="006C3789">
        <w:rPr>
          <w:rFonts w:asciiTheme="minorHAnsi" w:hAnsiTheme="minorHAnsi" w:cstheme="minorHAnsi"/>
        </w:rPr>
        <w:t xml:space="preserve"> </w:t>
      </w:r>
      <w:r w:rsidRPr="006C3789">
        <w:rPr>
          <w:rFonts w:asciiTheme="minorHAnsi" w:hAnsiTheme="minorHAnsi" w:cstheme="minorHAnsi"/>
        </w:rPr>
        <w:t xml:space="preserve">Timeline of experimental approach used to stimulate </w:t>
      </w:r>
      <w:r w:rsidR="002B1EE2" w:rsidRPr="006C3789">
        <w:rPr>
          <w:rFonts w:asciiTheme="minorHAnsi" w:hAnsiTheme="minorHAnsi" w:cstheme="minorHAnsi"/>
        </w:rPr>
        <w:t>m</w:t>
      </w:r>
      <w:r w:rsidRPr="006C3789">
        <w:rPr>
          <w:rFonts w:asciiTheme="minorHAnsi" w:hAnsiTheme="minorHAnsi" w:cstheme="minorHAnsi"/>
        </w:rPr>
        <w:t xml:space="preserve">ossy </w:t>
      </w:r>
      <w:r w:rsidR="002B1EE2" w:rsidRPr="006C3789">
        <w:rPr>
          <w:rFonts w:asciiTheme="minorHAnsi" w:hAnsiTheme="minorHAnsi" w:cstheme="minorHAnsi"/>
        </w:rPr>
        <w:t>c</w:t>
      </w:r>
      <w:r w:rsidRPr="006C3789">
        <w:rPr>
          <w:rFonts w:asciiTheme="minorHAnsi" w:hAnsiTheme="minorHAnsi" w:cstheme="minorHAnsi"/>
        </w:rPr>
        <w:t>ells in rodents</w:t>
      </w:r>
      <w:r w:rsidR="002B1EE2" w:rsidRPr="006C3789">
        <w:rPr>
          <w:rFonts w:asciiTheme="minorHAnsi" w:hAnsiTheme="minorHAnsi" w:cstheme="minorHAnsi"/>
        </w:rPr>
        <w:t>.</w:t>
      </w:r>
      <w:r w:rsidRPr="006C3789">
        <w:rPr>
          <w:rFonts w:asciiTheme="minorHAnsi" w:hAnsiTheme="minorHAnsi" w:cstheme="minorHAnsi"/>
        </w:rPr>
        <w:t xml:space="preserve"> </w:t>
      </w:r>
      <w:r w:rsidRPr="00DF4A36">
        <w:rPr>
          <w:rFonts w:asciiTheme="minorHAnsi" w:hAnsiTheme="minorHAnsi" w:cstheme="minorHAnsi"/>
        </w:rPr>
        <w:t>(</w:t>
      </w:r>
      <w:r w:rsidR="00D01975" w:rsidRPr="006C3789">
        <w:rPr>
          <w:rFonts w:asciiTheme="minorHAnsi" w:hAnsiTheme="minorHAnsi" w:cstheme="minorHAnsi"/>
          <w:b/>
        </w:rPr>
        <w:t>C</w:t>
      </w:r>
      <w:r w:rsidRPr="00DF4A36">
        <w:rPr>
          <w:rFonts w:asciiTheme="minorHAnsi" w:hAnsiTheme="minorHAnsi" w:cstheme="minorHAnsi"/>
        </w:rPr>
        <w:t>)</w:t>
      </w:r>
      <w:r w:rsidRPr="006C3789">
        <w:rPr>
          <w:rFonts w:asciiTheme="minorHAnsi" w:hAnsiTheme="minorHAnsi" w:cstheme="minorHAnsi"/>
          <w:b/>
        </w:rPr>
        <w:t xml:space="preserve"> </w:t>
      </w:r>
      <w:r w:rsidRPr="006C3789">
        <w:rPr>
          <w:rFonts w:asciiTheme="minorHAnsi" w:hAnsiTheme="minorHAnsi" w:cstheme="minorHAnsi"/>
        </w:rPr>
        <w:t>Injection schematic targeting contralateral mossy cells</w:t>
      </w:r>
      <w:r w:rsidR="002B1EE2" w:rsidRPr="006C3789">
        <w:rPr>
          <w:rFonts w:asciiTheme="minorHAnsi" w:hAnsiTheme="minorHAnsi" w:cstheme="minorHAnsi"/>
        </w:rPr>
        <w:t xml:space="preserve"> for stimulation</w:t>
      </w:r>
      <w:r w:rsidRPr="006C3789">
        <w:rPr>
          <w:rFonts w:asciiTheme="minorHAnsi" w:hAnsiTheme="minorHAnsi" w:cstheme="minorHAnsi"/>
        </w:rPr>
        <w:t>.</w:t>
      </w:r>
      <w:r w:rsidR="002B1EE2" w:rsidRPr="006C3789">
        <w:rPr>
          <w:rFonts w:asciiTheme="minorHAnsi" w:hAnsiTheme="minorHAnsi" w:cstheme="minorHAnsi"/>
        </w:rPr>
        <w:t xml:space="preserve"> </w:t>
      </w:r>
      <w:r w:rsidRPr="00DF4A36">
        <w:rPr>
          <w:rFonts w:asciiTheme="minorHAnsi" w:hAnsiTheme="minorHAnsi" w:cstheme="minorHAnsi"/>
        </w:rPr>
        <w:t>(</w:t>
      </w:r>
      <w:r w:rsidR="00D01975" w:rsidRPr="006C3789">
        <w:rPr>
          <w:rFonts w:asciiTheme="minorHAnsi" w:hAnsiTheme="minorHAnsi" w:cstheme="minorHAnsi"/>
          <w:b/>
        </w:rPr>
        <w:t>D</w:t>
      </w:r>
      <w:r w:rsidRPr="00DF4A36">
        <w:rPr>
          <w:rFonts w:asciiTheme="minorHAnsi" w:hAnsiTheme="minorHAnsi" w:cstheme="minorHAnsi"/>
        </w:rPr>
        <w:t>)</w:t>
      </w:r>
      <w:r w:rsidRPr="006C3789">
        <w:rPr>
          <w:rFonts w:asciiTheme="minorHAnsi" w:hAnsiTheme="minorHAnsi" w:cstheme="minorHAnsi"/>
        </w:rPr>
        <w:t xml:space="preserve"> </w:t>
      </w:r>
      <w:r w:rsidR="008A3010" w:rsidRPr="006C3789">
        <w:rPr>
          <w:rFonts w:asciiTheme="minorHAnsi" w:hAnsiTheme="minorHAnsi" w:cstheme="minorHAnsi"/>
        </w:rPr>
        <w:t xml:space="preserve">Schematic of </w:t>
      </w:r>
      <w:r w:rsidR="00DD0680">
        <w:rPr>
          <w:rFonts w:asciiTheme="minorHAnsi" w:hAnsiTheme="minorHAnsi" w:cstheme="minorHAnsi"/>
        </w:rPr>
        <w:t xml:space="preserve">the </w:t>
      </w:r>
      <w:r w:rsidR="008A3010" w:rsidRPr="006C3789">
        <w:rPr>
          <w:rFonts w:asciiTheme="minorHAnsi" w:hAnsiTheme="minorHAnsi" w:cstheme="minorHAnsi"/>
        </w:rPr>
        <w:t>d</w:t>
      </w:r>
      <w:r w:rsidRPr="006C3789">
        <w:rPr>
          <w:rFonts w:asciiTheme="minorHAnsi" w:hAnsiTheme="minorHAnsi" w:cstheme="minorHAnsi"/>
        </w:rPr>
        <w:t>evelopmental lineage of adult neural stem cells in the</w:t>
      </w:r>
      <w:r w:rsidR="006D6D20">
        <w:rPr>
          <w:rFonts w:asciiTheme="minorHAnsi" w:hAnsiTheme="minorHAnsi" w:cstheme="minorHAnsi"/>
        </w:rPr>
        <w:t xml:space="preserve"> </w:t>
      </w:r>
      <w:proofErr w:type="spellStart"/>
      <w:r w:rsidR="006D6D20">
        <w:rPr>
          <w:rFonts w:asciiTheme="minorHAnsi" w:hAnsiTheme="minorHAnsi" w:cstheme="minorHAnsi"/>
        </w:rPr>
        <w:t>subgranular</w:t>
      </w:r>
      <w:proofErr w:type="spellEnd"/>
      <w:r w:rsidR="006D6D20">
        <w:rPr>
          <w:rFonts w:asciiTheme="minorHAnsi" w:hAnsiTheme="minorHAnsi" w:cstheme="minorHAnsi"/>
        </w:rPr>
        <w:t xml:space="preserve"> zone</w:t>
      </w:r>
      <w:r w:rsidRPr="006C3789">
        <w:rPr>
          <w:rFonts w:asciiTheme="minorHAnsi" w:hAnsiTheme="minorHAnsi" w:cstheme="minorHAnsi"/>
        </w:rPr>
        <w:t xml:space="preserve"> </w:t>
      </w:r>
      <w:r w:rsidR="006D6D20">
        <w:rPr>
          <w:rFonts w:asciiTheme="minorHAnsi" w:hAnsiTheme="minorHAnsi" w:cstheme="minorHAnsi"/>
        </w:rPr>
        <w:t>(</w:t>
      </w:r>
      <w:r w:rsidRPr="006C3789">
        <w:rPr>
          <w:rFonts w:asciiTheme="minorHAnsi" w:hAnsiTheme="minorHAnsi" w:cstheme="minorHAnsi"/>
        </w:rPr>
        <w:t>SGZ</w:t>
      </w:r>
      <w:r w:rsidR="006D6D20">
        <w:rPr>
          <w:rFonts w:asciiTheme="minorHAnsi" w:hAnsiTheme="minorHAnsi" w:cstheme="minorHAnsi"/>
        </w:rPr>
        <w:t>)</w:t>
      </w:r>
      <w:r w:rsidR="0041475D">
        <w:rPr>
          <w:rFonts w:asciiTheme="minorHAnsi" w:hAnsiTheme="minorHAnsi" w:cstheme="minorHAnsi"/>
        </w:rPr>
        <w:t>,</w:t>
      </w:r>
      <w:r w:rsidR="006D6D20">
        <w:rPr>
          <w:rFonts w:asciiTheme="minorHAnsi" w:hAnsiTheme="minorHAnsi" w:cstheme="minorHAnsi"/>
        </w:rPr>
        <w:t xml:space="preserve"> granule cell layer (GCL),</w:t>
      </w:r>
      <w:r w:rsidR="0041475D">
        <w:rPr>
          <w:rFonts w:asciiTheme="minorHAnsi" w:hAnsiTheme="minorHAnsi" w:cstheme="minorHAnsi"/>
        </w:rPr>
        <w:t xml:space="preserve"> and molecular layer (ML)</w:t>
      </w:r>
      <w:r w:rsidR="006D6D20">
        <w:rPr>
          <w:rFonts w:asciiTheme="minorHAnsi" w:hAnsiTheme="minorHAnsi" w:cstheme="minorHAnsi"/>
        </w:rPr>
        <w:t xml:space="preserve"> </w:t>
      </w:r>
      <w:r w:rsidRPr="006C3789">
        <w:rPr>
          <w:rFonts w:asciiTheme="minorHAnsi" w:hAnsiTheme="minorHAnsi" w:cstheme="minorHAnsi"/>
        </w:rPr>
        <w:t>with corresponding antibodies used at different developmental stages.</w:t>
      </w:r>
      <w:r w:rsidR="006D6D20">
        <w:rPr>
          <w:rFonts w:asciiTheme="minorHAnsi" w:hAnsiTheme="minorHAnsi" w:cstheme="minorHAnsi"/>
        </w:rPr>
        <w:t xml:space="preserve"> The different developmental stages include </w:t>
      </w:r>
      <w:r w:rsidR="0041475D">
        <w:rPr>
          <w:rFonts w:asciiTheme="minorHAnsi" w:hAnsiTheme="minorHAnsi" w:cstheme="minorHAnsi"/>
        </w:rPr>
        <w:t xml:space="preserve">either quiescent or activated </w:t>
      </w:r>
      <w:r w:rsidR="006D6D20">
        <w:rPr>
          <w:rFonts w:asciiTheme="minorHAnsi" w:hAnsiTheme="minorHAnsi" w:cstheme="minorHAnsi"/>
        </w:rPr>
        <w:t xml:space="preserve">radial neural stem cells (NSC), neural progenitors (NP), neuroblast (NB), immature granule cells (GC), and mature </w:t>
      </w:r>
      <w:r w:rsidR="00C7167D">
        <w:rPr>
          <w:rFonts w:asciiTheme="minorHAnsi" w:hAnsiTheme="minorHAnsi" w:cstheme="minorHAnsi"/>
        </w:rPr>
        <w:t>GC</w:t>
      </w:r>
      <w:r w:rsidR="006D6D20">
        <w:rPr>
          <w:rFonts w:asciiTheme="minorHAnsi" w:hAnsiTheme="minorHAnsi" w:cstheme="minorHAnsi"/>
        </w:rPr>
        <w:t xml:space="preserve">. </w:t>
      </w:r>
    </w:p>
    <w:p w14:paraId="38CADFF7" w14:textId="77777777" w:rsidR="00E722C2" w:rsidRPr="006C3789" w:rsidRDefault="00E722C2" w:rsidP="00B9756B">
      <w:pPr>
        <w:rPr>
          <w:rFonts w:asciiTheme="minorHAnsi" w:hAnsiTheme="minorHAnsi" w:cstheme="minorHAnsi"/>
        </w:rPr>
      </w:pPr>
    </w:p>
    <w:p w14:paraId="650323D7" w14:textId="5D4CD45E" w:rsidR="004A39BE" w:rsidRPr="006C3789" w:rsidRDefault="004A39BE" w:rsidP="00B9756B">
      <w:pPr>
        <w:rPr>
          <w:rFonts w:asciiTheme="minorHAnsi" w:hAnsiTheme="minorHAnsi" w:cstheme="minorHAnsi"/>
        </w:rPr>
      </w:pPr>
      <w:r w:rsidRPr="006C3789">
        <w:rPr>
          <w:rFonts w:asciiTheme="minorHAnsi" w:hAnsiTheme="minorHAnsi" w:cstheme="minorHAnsi"/>
          <w:b/>
        </w:rPr>
        <w:t>Figure 2: Demonstration of effective viral delivery</w:t>
      </w:r>
      <w:r w:rsidR="006773F8">
        <w:rPr>
          <w:rFonts w:asciiTheme="minorHAnsi" w:hAnsiTheme="minorHAnsi" w:cstheme="minorHAnsi"/>
          <w:b/>
        </w:rPr>
        <w:t>.</w:t>
      </w:r>
      <w:r w:rsidRPr="006C3789">
        <w:rPr>
          <w:rFonts w:asciiTheme="minorHAnsi" w:hAnsiTheme="minorHAnsi" w:cstheme="minorHAnsi"/>
          <w:b/>
        </w:rPr>
        <w:t xml:space="preserve"> </w:t>
      </w:r>
      <w:r w:rsidRPr="006773F8">
        <w:rPr>
          <w:rFonts w:asciiTheme="minorHAnsi" w:hAnsiTheme="minorHAnsi" w:cstheme="minorHAnsi"/>
        </w:rPr>
        <w:t>(</w:t>
      </w:r>
      <w:r w:rsidRPr="006C3789">
        <w:rPr>
          <w:rFonts w:asciiTheme="minorHAnsi" w:hAnsiTheme="minorHAnsi" w:cstheme="minorHAnsi"/>
          <w:b/>
        </w:rPr>
        <w:t>A</w:t>
      </w:r>
      <w:r w:rsidRPr="006773F8">
        <w:rPr>
          <w:rFonts w:asciiTheme="minorHAnsi" w:hAnsiTheme="minorHAnsi" w:cstheme="minorHAnsi"/>
        </w:rPr>
        <w:t>)</w:t>
      </w:r>
      <w:r w:rsidRPr="006C3789">
        <w:rPr>
          <w:rFonts w:asciiTheme="minorHAnsi" w:hAnsiTheme="minorHAnsi" w:cstheme="minorHAnsi"/>
          <w:b/>
        </w:rPr>
        <w:t xml:space="preserve"> </w:t>
      </w:r>
      <w:r w:rsidRPr="006C3789">
        <w:rPr>
          <w:rFonts w:asciiTheme="minorHAnsi" w:hAnsiTheme="minorHAnsi" w:cstheme="minorHAnsi"/>
        </w:rPr>
        <w:t>Immunofluorescence image</w:t>
      </w:r>
      <w:r w:rsidR="00563CBB">
        <w:rPr>
          <w:rFonts w:asciiTheme="minorHAnsi" w:hAnsiTheme="minorHAnsi" w:cstheme="minorHAnsi"/>
        </w:rPr>
        <w:t>s</w:t>
      </w:r>
      <w:r w:rsidRPr="006C3789">
        <w:rPr>
          <w:rFonts w:asciiTheme="minorHAnsi" w:hAnsiTheme="minorHAnsi" w:cstheme="minorHAnsi"/>
        </w:rPr>
        <w:t xml:space="preserve"> of accurate viral delivery. Viral particles</w:t>
      </w:r>
      <w:r w:rsidR="0041475D">
        <w:rPr>
          <w:rFonts w:asciiTheme="minorHAnsi" w:hAnsiTheme="minorHAnsi" w:cstheme="minorHAnsi"/>
        </w:rPr>
        <w:t xml:space="preserve"> express a</w:t>
      </w:r>
      <w:r w:rsidR="00842B06">
        <w:rPr>
          <w:rFonts w:asciiTheme="minorHAnsi" w:hAnsiTheme="minorHAnsi" w:cstheme="minorHAnsi"/>
        </w:rPr>
        <w:t>n</w:t>
      </w:r>
      <w:r w:rsidR="0041475D">
        <w:rPr>
          <w:rFonts w:asciiTheme="minorHAnsi" w:hAnsiTheme="minorHAnsi" w:cstheme="minorHAnsi"/>
        </w:rPr>
        <w:t xml:space="preserve"> </w:t>
      </w:r>
      <w:proofErr w:type="spellStart"/>
      <w:r w:rsidRPr="006C3789">
        <w:rPr>
          <w:rFonts w:asciiTheme="minorHAnsi" w:hAnsiTheme="minorHAnsi" w:cstheme="minorHAnsi"/>
        </w:rPr>
        <w:t>mCherry</w:t>
      </w:r>
      <w:proofErr w:type="spellEnd"/>
      <w:r w:rsidR="0041475D">
        <w:rPr>
          <w:rFonts w:asciiTheme="minorHAnsi" w:hAnsiTheme="minorHAnsi" w:cstheme="minorHAnsi"/>
        </w:rPr>
        <w:t xml:space="preserve"> fluorescent label which target mossy cells in the </w:t>
      </w:r>
      <w:proofErr w:type="spellStart"/>
      <w:r w:rsidR="0041475D">
        <w:rPr>
          <w:rFonts w:asciiTheme="minorHAnsi" w:hAnsiTheme="minorHAnsi" w:cstheme="minorHAnsi"/>
        </w:rPr>
        <w:t>hilus</w:t>
      </w:r>
      <w:proofErr w:type="spellEnd"/>
      <w:r w:rsidR="0041475D">
        <w:rPr>
          <w:rFonts w:asciiTheme="minorHAnsi" w:hAnsiTheme="minorHAnsi" w:cstheme="minorHAnsi"/>
        </w:rPr>
        <w:t xml:space="preserve"> (white boxed region). DAPI labels cell nuclei</w:t>
      </w:r>
      <w:r w:rsidRPr="006C3789">
        <w:rPr>
          <w:rFonts w:asciiTheme="minorHAnsi" w:hAnsiTheme="minorHAnsi" w:cstheme="minorHAnsi"/>
        </w:rPr>
        <w:t>.</w:t>
      </w:r>
      <w:r w:rsidR="00FD58BA" w:rsidRPr="006C3789">
        <w:rPr>
          <w:rFonts w:asciiTheme="minorHAnsi" w:hAnsiTheme="minorHAnsi" w:cstheme="minorHAnsi"/>
        </w:rPr>
        <w:t xml:space="preserve"> </w:t>
      </w:r>
      <w:r w:rsidR="005D222D">
        <w:rPr>
          <w:rFonts w:asciiTheme="minorHAnsi" w:hAnsiTheme="minorHAnsi" w:cstheme="minorHAnsi"/>
        </w:rPr>
        <w:t>The i</w:t>
      </w:r>
      <w:r w:rsidR="00FD58BA" w:rsidRPr="006C3789">
        <w:rPr>
          <w:rFonts w:asciiTheme="minorHAnsi" w:hAnsiTheme="minorHAnsi" w:cstheme="minorHAnsi"/>
        </w:rPr>
        <w:t xml:space="preserve">mage side of accurate viral delivery demonstrates clear mossy fiber projections from the contralateral injection side. </w:t>
      </w:r>
      <w:r w:rsidR="0041475D" w:rsidRPr="00563CBB">
        <w:rPr>
          <w:rFonts w:asciiTheme="minorHAnsi" w:hAnsiTheme="minorHAnsi" w:cstheme="minorHAnsi"/>
        </w:rPr>
        <w:t>(</w:t>
      </w:r>
      <w:r w:rsidR="0041475D" w:rsidRPr="00563CBB">
        <w:rPr>
          <w:rFonts w:asciiTheme="minorHAnsi" w:hAnsiTheme="minorHAnsi" w:cstheme="minorHAnsi"/>
          <w:b/>
        </w:rPr>
        <w:t>B</w:t>
      </w:r>
      <w:r w:rsidR="0041475D" w:rsidRPr="00563CBB">
        <w:rPr>
          <w:rFonts w:asciiTheme="minorHAnsi" w:hAnsiTheme="minorHAnsi" w:cstheme="minorHAnsi"/>
        </w:rPr>
        <w:t>)</w:t>
      </w:r>
      <w:r w:rsidR="0041475D">
        <w:rPr>
          <w:rFonts w:asciiTheme="minorHAnsi" w:hAnsiTheme="minorHAnsi" w:cstheme="minorHAnsi"/>
        </w:rPr>
        <w:t xml:space="preserve"> Immunofluorescence image</w:t>
      </w:r>
      <w:r w:rsidR="00563CBB">
        <w:rPr>
          <w:rFonts w:asciiTheme="minorHAnsi" w:hAnsiTheme="minorHAnsi" w:cstheme="minorHAnsi"/>
        </w:rPr>
        <w:t>s</w:t>
      </w:r>
      <w:r w:rsidR="0041475D">
        <w:rPr>
          <w:rFonts w:asciiTheme="minorHAnsi" w:hAnsiTheme="minorHAnsi" w:cstheme="minorHAnsi"/>
        </w:rPr>
        <w:t xml:space="preserve"> of off target viral injections. Note that in this case contralateral mossy fibers are </w:t>
      </w:r>
      <w:r w:rsidR="00FD58BA" w:rsidRPr="006C3789">
        <w:rPr>
          <w:rFonts w:asciiTheme="minorHAnsi" w:hAnsiTheme="minorHAnsi" w:cstheme="minorHAnsi"/>
        </w:rPr>
        <w:t>absent in the</w:t>
      </w:r>
      <w:r w:rsidR="0041475D">
        <w:rPr>
          <w:rFonts w:asciiTheme="minorHAnsi" w:hAnsiTheme="minorHAnsi" w:cstheme="minorHAnsi"/>
        </w:rPr>
        <w:t xml:space="preserve"> image side</w:t>
      </w:r>
      <w:r w:rsidR="00FD58BA" w:rsidRPr="006C3789">
        <w:rPr>
          <w:rFonts w:asciiTheme="minorHAnsi" w:hAnsiTheme="minorHAnsi" w:cstheme="minorHAnsi"/>
        </w:rPr>
        <w:t>.</w:t>
      </w:r>
      <w:r w:rsidRPr="006C3789">
        <w:rPr>
          <w:rFonts w:asciiTheme="minorHAnsi" w:hAnsiTheme="minorHAnsi" w:cstheme="minorHAnsi"/>
        </w:rPr>
        <w:t xml:space="preserve"> Scale bar is 50 µ</w:t>
      </w:r>
      <w:r w:rsidR="00FC1706" w:rsidRPr="006C3789">
        <w:rPr>
          <w:rFonts w:asciiTheme="minorHAnsi" w:hAnsiTheme="minorHAnsi" w:cstheme="minorHAnsi"/>
        </w:rPr>
        <w:t>m</w:t>
      </w:r>
      <w:r w:rsidRPr="006C3789">
        <w:rPr>
          <w:rFonts w:asciiTheme="minorHAnsi" w:hAnsiTheme="minorHAnsi" w:cstheme="minorHAnsi"/>
        </w:rPr>
        <w:t>.</w:t>
      </w:r>
    </w:p>
    <w:p w14:paraId="03AC7C35" w14:textId="77777777" w:rsidR="00E722C2" w:rsidRPr="006C3789" w:rsidRDefault="00E722C2" w:rsidP="00B9756B">
      <w:pPr>
        <w:rPr>
          <w:rFonts w:asciiTheme="minorHAnsi" w:hAnsiTheme="minorHAnsi" w:cstheme="minorHAnsi"/>
        </w:rPr>
      </w:pPr>
    </w:p>
    <w:p w14:paraId="45FF27E6" w14:textId="0D1915F1" w:rsidR="00CD5B2F" w:rsidRPr="006C3789" w:rsidRDefault="00CD5B2F" w:rsidP="00B9756B">
      <w:pPr>
        <w:rPr>
          <w:rFonts w:asciiTheme="minorHAnsi" w:hAnsiTheme="minorHAnsi" w:cstheme="minorHAnsi"/>
        </w:rPr>
      </w:pPr>
      <w:r w:rsidRPr="006C3789">
        <w:rPr>
          <w:rFonts w:asciiTheme="minorHAnsi" w:hAnsiTheme="minorHAnsi" w:cstheme="minorHAnsi"/>
          <w:b/>
        </w:rPr>
        <w:t>Figure 3: Analysis of proliferating neural stem cells and progeny</w:t>
      </w:r>
      <w:r w:rsidR="00CF7466">
        <w:rPr>
          <w:rFonts w:asciiTheme="minorHAnsi" w:hAnsiTheme="minorHAnsi" w:cstheme="minorHAnsi"/>
          <w:b/>
        </w:rPr>
        <w:t>.</w:t>
      </w:r>
      <w:r w:rsidRPr="006C3789">
        <w:rPr>
          <w:rFonts w:asciiTheme="minorHAnsi" w:hAnsiTheme="minorHAnsi" w:cstheme="minorHAnsi"/>
          <w:b/>
        </w:rPr>
        <w:t xml:space="preserve"> </w:t>
      </w:r>
      <w:r w:rsidRPr="00CF7466">
        <w:rPr>
          <w:rFonts w:asciiTheme="minorHAnsi" w:hAnsiTheme="minorHAnsi" w:cstheme="minorHAnsi"/>
        </w:rPr>
        <w:t>(</w:t>
      </w:r>
      <w:r w:rsidRPr="006C3789">
        <w:rPr>
          <w:rFonts w:asciiTheme="minorHAnsi" w:hAnsiTheme="minorHAnsi" w:cstheme="minorHAnsi"/>
          <w:b/>
        </w:rPr>
        <w:t>A</w:t>
      </w:r>
      <w:r w:rsidRPr="00CF7466">
        <w:rPr>
          <w:rFonts w:asciiTheme="minorHAnsi" w:hAnsiTheme="minorHAnsi" w:cstheme="minorHAnsi"/>
        </w:rPr>
        <w:t>)</w:t>
      </w:r>
      <w:r w:rsidRPr="006C3789">
        <w:rPr>
          <w:rFonts w:asciiTheme="minorHAnsi" w:hAnsiTheme="minorHAnsi" w:cstheme="minorHAnsi"/>
          <w:b/>
        </w:rPr>
        <w:t xml:space="preserve"> </w:t>
      </w:r>
      <w:r w:rsidRPr="006C3789">
        <w:rPr>
          <w:rFonts w:asciiTheme="minorHAnsi" w:hAnsiTheme="minorHAnsi" w:cstheme="minorHAnsi"/>
        </w:rPr>
        <w:t xml:space="preserve">Immunohistochemistry images of thymidine analog </w:t>
      </w:r>
      <w:r w:rsidR="00CF7466">
        <w:rPr>
          <w:rFonts w:asciiTheme="minorHAnsi" w:hAnsiTheme="minorHAnsi" w:cstheme="minorHAnsi"/>
        </w:rPr>
        <w:t>E</w:t>
      </w:r>
      <w:r w:rsidRPr="006C3789">
        <w:rPr>
          <w:rFonts w:asciiTheme="minorHAnsi" w:hAnsiTheme="minorHAnsi" w:cstheme="minorHAnsi"/>
        </w:rPr>
        <w:t xml:space="preserve">du colocalizing with specific cell stage markers </w:t>
      </w:r>
      <w:proofErr w:type="spellStart"/>
      <w:r w:rsidRPr="006C3789">
        <w:rPr>
          <w:rFonts w:asciiTheme="minorHAnsi" w:hAnsiTheme="minorHAnsi" w:cstheme="minorHAnsi"/>
        </w:rPr>
        <w:t>nestin</w:t>
      </w:r>
      <w:proofErr w:type="spellEnd"/>
      <w:r w:rsidRPr="006C3789">
        <w:rPr>
          <w:rFonts w:asciiTheme="minorHAnsi" w:hAnsiTheme="minorHAnsi" w:cstheme="minorHAnsi"/>
        </w:rPr>
        <w:t xml:space="preserve"> (neural stem cells and progenitors), Tbr2 (neural stem cells, neural progenitors), and DCX (neuroblast, immature neurons) indicated by white arrow</w:t>
      </w:r>
      <w:r w:rsidR="00AA4CE6">
        <w:rPr>
          <w:rFonts w:asciiTheme="minorHAnsi" w:hAnsiTheme="minorHAnsi" w:cstheme="minorHAnsi"/>
        </w:rPr>
        <w:t>head</w:t>
      </w:r>
      <w:r w:rsidRPr="006C3789">
        <w:rPr>
          <w:rFonts w:asciiTheme="minorHAnsi" w:hAnsiTheme="minorHAnsi" w:cstheme="minorHAnsi"/>
        </w:rPr>
        <w:t xml:space="preserve">s. Scale bar is 10 µm. </w:t>
      </w:r>
      <w:r w:rsidRPr="00AA4CE6">
        <w:rPr>
          <w:rFonts w:asciiTheme="minorHAnsi" w:hAnsiTheme="minorHAnsi" w:cstheme="minorHAnsi"/>
        </w:rPr>
        <w:t>(</w:t>
      </w:r>
      <w:r w:rsidRPr="006C3789">
        <w:rPr>
          <w:rFonts w:asciiTheme="minorHAnsi" w:hAnsiTheme="minorHAnsi" w:cstheme="minorHAnsi"/>
          <w:b/>
        </w:rPr>
        <w:t>B</w:t>
      </w:r>
      <w:r w:rsidRPr="00AA4CE6">
        <w:rPr>
          <w:rFonts w:asciiTheme="minorHAnsi" w:hAnsiTheme="minorHAnsi" w:cstheme="minorHAnsi"/>
        </w:rPr>
        <w:t>)</w:t>
      </w:r>
      <w:r w:rsidRPr="006C3789">
        <w:rPr>
          <w:rFonts w:asciiTheme="minorHAnsi" w:hAnsiTheme="minorHAnsi" w:cstheme="minorHAnsi"/>
          <w:b/>
        </w:rPr>
        <w:t xml:space="preserve"> </w:t>
      </w:r>
      <w:r w:rsidRPr="006C3789">
        <w:rPr>
          <w:rFonts w:asciiTheme="minorHAnsi" w:hAnsiTheme="minorHAnsi" w:cstheme="minorHAnsi"/>
        </w:rPr>
        <w:t xml:space="preserve">Representative </w:t>
      </w:r>
      <w:r w:rsidRPr="006C3789">
        <w:rPr>
          <w:rFonts w:asciiTheme="minorHAnsi" w:hAnsiTheme="minorHAnsi" w:cstheme="minorHAnsi"/>
        </w:rPr>
        <w:lastRenderedPageBreak/>
        <w:t>measurement of the area within the dentate gyrus used to calculate density. Scale bar is 50 µm.</w:t>
      </w:r>
    </w:p>
    <w:p w14:paraId="0FCC4EA5" w14:textId="77777777" w:rsidR="00E722C2" w:rsidRPr="006C3789" w:rsidRDefault="00E722C2" w:rsidP="00B9756B">
      <w:pPr>
        <w:rPr>
          <w:rFonts w:asciiTheme="minorHAnsi" w:hAnsiTheme="minorHAnsi" w:cstheme="minorHAnsi"/>
        </w:rPr>
      </w:pPr>
    </w:p>
    <w:p w14:paraId="4482E412" w14:textId="535B2177" w:rsidR="004A39BE" w:rsidRPr="006C3789" w:rsidRDefault="004A39BE" w:rsidP="00B9756B">
      <w:pPr>
        <w:rPr>
          <w:rFonts w:asciiTheme="minorHAnsi" w:hAnsiTheme="minorHAnsi" w:cstheme="minorHAnsi"/>
        </w:rPr>
      </w:pPr>
      <w:r w:rsidRPr="006C3789">
        <w:rPr>
          <w:rFonts w:asciiTheme="minorHAnsi" w:hAnsiTheme="minorHAnsi" w:cstheme="minorHAnsi"/>
          <w:b/>
        </w:rPr>
        <w:t>Figure</w:t>
      </w:r>
      <w:r w:rsidR="00CD5B2F" w:rsidRPr="006C3789">
        <w:rPr>
          <w:rFonts w:asciiTheme="minorHAnsi" w:hAnsiTheme="minorHAnsi" w:cstheme="minorHAnsi"/>
          <w:b/>
        </w:rPr>
        <w:t xml:space="preserve"> 4</w:t>
      </w:r>
      <w:r w:rsidRPr="006C3789">
        <w:rPr>
          <w:rFonts w:asciiTheme="minorHAnsi" w:hAnsiTheme="minorHAnsi" w:cstheme="minorHAnsi"/>
          <w:b/>
        </w:rPr>
        <w:t xml:space="preserve">: Demonstration of </w:t>
      </w:r>
      <w:r w:rsidR="00E85314">
        <w:rPr>
          <w:rFonts w:asciiTheme="minorHAnsi" w:hAnsiTheme="minorHAnsi" w:cstheme="minorHAnsi"/>
          <w:b/>
        </w:rPr>
        <w:t>i</w:t>
      </w:r>
      <w:r w:rsidRPr="006C3789">
        <w:rPr>
          <w:rFonts w:asciiTheme="minorHAnsi" w:hAnsiTheme="minorHAnsi" w:cstheme="minorHAnsi"/>
          <w:b/>
        </w:rPr>
        <w:t>mmunofluorescence preparation</w:t>
      </w:r>
      <w:r w:rsidR="00AB2753">
        <w:rPr>
          <w:rFonts w:asciiTheme="minorHAnsi" w:hAnsiTheme="minorHAnsi" w:cstheme="minorHAnsi"/>
          <w:b/>
        </w:rPr>
        <w:t>.</w:t>
      </w:r>
      <w:r w:rsidRPr="006C3789">
        <w:rPr>
          <w:rFonts w:asciiTheme="minorHAnsi" w:hAnsiTheme="minorHAnsi" w:cstheme="minorHAnsi"/>
          <w:b/>
        </w:rPr>
        <w:t xml:space="preserve"> </w:t>
      </w:r>
      <w:r w:rsidRPr="008C63F6">
        <w:rPr>
          <w:rFonts w:asciiTheme="minorHAnsi" w:hAnsiTheme="minorHAnsi" w:cstheme="minorHAnsi"/>
        </w:rPr>
        <w:t>(</w:t>
      </w:r>
      <w:r w:rsidRPr="006C3789">
        <w:rPr>
          <w:rFonts w:asciiTheme="minorHAnsi" w:hAnsiTheme="minorHAnsi" w:cstheme="minorHAnsi"/>
          <w:b/>
        </w:rPr>
        <w:t>A</w:t>
      </w:r>
      <w:r w:rsidRPr="008C63F6">
        <w:rPr>
          <w:rFonts w:asciiTheme="minorHAnsi" w:hAnsiTheme="minorHAnsi" w:cstheme="minorHAnsi"/>
        </w:rPr>
        <w:t>)</w:t>
      </w:r>
      <w:r w:rsidRPr="006C3789">
        <w:rPr>
          <w:rFonts w:asciiTheme="minorHAnsi" w:hAnsiTheme="minorHAnsi" w:cstheme="minorHAnsi"/>
        </w:rPr>
        <w:t xml:space="preserve"> Schematic demonstrating stereological separation of mounted tissue sections from anterior to posterior axis. Red box denotes the side imaged. </w:t>
      </w:r>
      <w:r w:rsidRPr="008C63F6">
        <w:rPr>
          <w:rFonts w:asciiTheme="minorHAnsi" w:hAnsiTheme="minorHAnsi" w:cstheme="minorHAnsi"/>
        </w:rPr>
        <w:t>(</w:t>
      </w:r>
      <w:r w:rsidRPr="006C3789">
        <w:rPr>
          <w:rFonts w:asciiTheme="minorHAnsi" w:hAnsiTheme="minorHAnsi" w:cstheme="minorHAnsi"/>
          <w:b/>
        </w:rPr>
        <w:t>B</w:t>
      </w:r>
      <w:r w:rsidRPr="008C63F6">
        <w:rPr>
          <w:rFonts w:asciiTheme="minorHAnsi" w:hAnsiTheme="minorHAnsi" w:cstheme="minorHAnsi"/>
        </w:rPr>
        <w:t>)</w:t>
      </w:r>
      <w:r w:rsidRPr="006C3789">
        <w:rPr>
          <w:rFonts w:asciiTheme="minorHAnsi" w:hAnsiTheme="minorHAnsi" w:cstheme="minorHAnsi"/>
        </w:rPr>
        <w:t xml:space="preserve"> Demonstration of successful and sub-par immunofluorescence experiments</w:t>
      </w:r>
      <w:r w:rsidR="008A3010" w:rsidRPr="006C3789">
        <w:rPr>
          <w:rFonts w:asciiTheme="minorHAnsi" w:hAnsiTheme="minorHAnsi" w:cstheme="minorHAnsi"/>
        </w:rPr>
        <w:t xml:space="preserve"> for neuronal lineage markers</w:t>
      </w:r>
      <w:r w:rsidRPr="006C3789">
        <w:rPr>
          <w:rFonts w:asciiTheme="minorHAnsi" w:hAnsiTheme="minorHAnsi" w:cstheme="minorHAnsi"/>
        </w:rPr>
        <w:t>. Scale bar is 50 µ</w:t>
      </w:r>
      <w:r w:rsidR="00C6767A" w:rsidRPr="006C3789">
        <w:rPr>
          <w:rFonts w:asciiTheme="minorHAnsi" w:hAnsiTheme="minorHAnsi" w:cstheme="minorHAnsi"/>
        </w:rPr>
        <w:t>m</w:t>
      </w:r>
      <w:r w:rsidRPr="006C3789">
        <w:rPr>
          <w:rFonts w:asciiTheme="minorHAnsi" w:hAnsiTheme="minorHAnsi" w:cstheme="minorHAnsi"/>
        </w:rPr>
        <w:t>.</w:t>
      </w:r>
    </w:p>
    <w:p w14:paraId="64A2A1C7" w14:textId="77777777" w:rsidR="00E722C2" w:rsidRPr="006C3789" w:rsidRDefault="00E722C2" w:rsidP="00B9756B">
      <w:pPr>
        <w:rPr>
          <w:rFonts w:asciiTheme="minorHAnsi" w:hAnsiTheme="minorHAnsi" w:cstheme="minorHAnsi"/>
        </w:rPr>
      </w:pPr>
    </w:p>
    <w:p w14:paraId="5BEF1797" w14:textId="703E6D7B" w:rsidR="003848D7" w:rsidRPr="006C3789" w:rsidRDefault="0055781A" w:rsidP="00B9756B">
      <w:pPr>
        <w:rPr>
          <w:rFonts w:asciiTheme="minorHAnsi" w:hAnsiTheme="minorHAnsi" w:cstheme="minorHAnsi"/>
        </w:rPr>
      </w:pPr>
      <w:r w:rsidRPr="006C3789">
        <w:rPr>
          <w:rFonts w:asciiTheme="minorHAnsi" w:hAnsiTheme="minorHAnsi" w:cstheme="minorHAnsi"/>
          <w:b/>
        </w:rPr>
        <w:t xml:space="preserve">Figure 5: </w:t>
      </w:r>
      <w:r w:rsidR="003848D7" w:rsidRPr="006C3789">
        <w:rPr>
          <w:rFonts w:asciiTheme="minorHAnsi" w:hAnsiTheme="minorHAnsi" w:cstheme="minorHAnsi"/>
          <w:b/>
        </w:rPr>
        <w:t>Contralateral a</w:t>
      </w:r>
      <w:r w:rsidR="00E1603E" w:rsidRPr="006C3789">
        <w:rPr>
          <w:rFonts w:asciiTheme="minorHAnsi" w:hAnsiTheme="minorHAnsi" w:cstheme="minorHAnsi"/>
          <w:b/>
        </w:rPr>
        <w:t>ctivation of mossy cells</w:t>
      </w:r>
      <w:r w:rsidR="000619F8" w:rsidRPr="006C3789">
        <w:rPr>
          <w:rFonts w:asciiTheme="minorHAnsi" w:hAnsiTheme="minorHAnsi" w:cstheme="minorHAnsi"/>
          <w:b/>
        </w:rPr>
        <w:t xml:space="preserve"> </w:t>
      </w:r>
      <w:r w:rsidR="002B1EE2" w:rsidRPr="006C3789">
        <w:rPr>
          <w:rFonts w:asciiTheme="minorHAnsi" w:hAnsiTheme="minorHAnsi" w:cstheme="minorHAnsi"/>
          <w:b/>
        </w:rPr>
        <w:t>decreases</w:t>
      </w:r>
      <w:r w:rsidR="003848D7" w:rsidRPr="006C3789">
        <w:rPr>
          <w:rFonts w:asciiTheme="minorHAnsi" w:hAnsiTheme="minorHAnsi" w:cstheme="minorHAnsi"/>
          <w:b/>
        </w:rPr>
        <w:t xml:space="preserve"> neural stem cell proliferation</w:t>
      </w:r>
      <w:r w:rsidR="008C63F6">
        <w:rPr>
          <w:rFonts w:asciiTheme="minorHAnsi" w:hAnsiTheme="minorHAnsi" w:cstheme="minorHAnsi"/>
          <w:b/>
        </w:rPr>
        <w:t>.</w:t>
      </w:r>
      <w:r w:rsidR="003848D7" w:rsidRPr="006C3789">
        <w:rPr>
          <w:rFonts w:asciiTheme="minorHAnsi" w:hAnsiTheme="minorHAnsi" w:cstheme="minorHAnsi"/>
          <w:b/>
        </w:rPr>
        <w:t xml:space="preserve"> </w:t>
      </w:r>
      <w:r w:rsidR="003848D7" w:rsidRPr="008C63F6">
        <w:rPr>
          <w:rFonts w:asciiTheme="minorHAnsi" w:hAnsiTheme="minorHAnsi" w:cstheme="minorHAnsi"/>
        </w:rPr>
        <w:t>(</w:t>
      </w:r>
      <w:r w:rsidR="003848D7" w:rsidRPr="006C3789">
        <w:rPr>
          <w:rFonts w:asciiTheme="minorHAnsi" w:hAnsiTheme="minorHAnsi" w:cstheme="minorHAnsi"/>
          <w:b/>
        </w:rPr>
        <w:t>A</w:t>
      </w:r>
      <w:r w:rsidR="003848D7" w:rsidRPr="008C63F6">
        <w:rPr>
          <w:rFonts w:asciiTheme="minorHAnsi" w:hAnsiTheme="minorHAnsi" w:cstheme="minorHAnsi"/>
        </w:rPr>
        <w:t>)</w:t>
      </w:r>
      <w:r w:rsidR="003848D7" w:rsidRPr="006C3789">
        <w:rPr>
          <w:rFonts w:asciiTheme="minorHAnsi" w:hAnsiTheme="minorHAnsi" w:cstheme="minorHAnsi"/>
          <w:b/>
        </w:rPr>
        <w:t xml:space="preserve"> </w:t>
      </w:r>
      <w:r w:rsidR="002B1EE2" w:rsidRPr="006C3789">
        <w:rPr>
          <w:rFonts w:asciiTheme="minorHAnsi" w:hAnsiTheme="minorHAnsi" w:cstheme="minorHAnsi"/>
        </w:rPr>
        <w:t xml:space="preserve">Immunohistochemistry quantifications of </w:t>
      </w:r>
      <w:proofErr w:type="spellStart"/>
      <w:r w:rsidR="002B1EE2" w:rsidRPr="006C3789">
        <w:rPr>
          <w:rFonts w:asciiTheme="minorHAnsi" w:hAnsiTheme="minorHAnsi" w:cstheme="minorHAnsi"/>
        </w:rPr>
        <w:t>Nestin</w:t>
      </w:r>
      <w:proofErr w:type="spellEnd"/>
      <w:r w:rsidR="002B1EE2" w:rsidRPr="006C3789">
        <w:rPr>
          <w:rFonts w:asciiTheme="minorHAnsi" w:hAnsiTheme="minorHAnsi" w:cstheme="minorHAnsi"/>
        </w:rPr>
        <w:t>+/Edu+ cells in the dentate gyrus demonstrate a d</w:t>
      </w:r>
      <w:r w:rsidR="001825AD" w:rsidRPr="006C3789">
        <w:rPr>
          <w:rFonts w:asciiTheme="minorHAnsi" w:hAnsiTheme="minorHAnsi" w:cstheme="minorHAnsi"/>
        </w:rPr>
        <w:t>ecrease</w:t>
      </w:r>
      <w:r w:rsidR="006878A8" w:rsidRPr="006C3789">
        <w:rPr>
          <w:rFonts w:asciiTheme="minorHAnsi" w:hAnsiTheme="minorHAnsi" w:cstheme="minorHAnsi"/>
        </w:rPr>
        <w:t xml:space="preserve"> in proliferation after stimulation of contralateral mossy cells. </w:t>
      </w:r>
      <w:r w:rsidR="006878A8" w:rsidRPr="008C63F6">
        <w:rPr>
          <w:rFonts w:asciiTheme="minorHAnsi" w:hAnsiTheme="minorHAnsi" w:cstheme="minorHAnsi"/>
        </w:rPr>
        <w:t>(</w:t>
      </w:r>
      <w:r w:rsidR="006878A8" w:rsidRPr="006C3789">
        <w:rPr>
          <w:rFonts w:asciiTheme="minorHAnsi" w:hAnsiTheme="minorHAnsi" w:cstheme="minorHAnsi"/>
          <w:b/>
        </w:rPr>
        <w:t>B</w:t>
      </w:r>
      <w:r w:rsidR="006878A8" w:rsidRPr="008C63F6">
        <w:rPr>
          <w:rFonts w:asciiTheme="minorHAnsi" w:hAnsiTheme="minorHAnsi" w:cstheme="minorHAnsi"/>
        </w:rPr>
        <w:t>)</w:t>
      </w:r>
      <w:r w:rsidR="001825AD" w:rsidRPr="006C3789">
        <w:rPr>
          <w:rFonts w:asciiTheme="minorHAnsi" w:hAnsiTheme="minorHAnsi" w:cstheme="minorHAnsi"/>
          <w:b/>
        </w:rPr>
        <w:t xml:space="preserve"> </w:t>
      </w:r>
      <w:r w:rsidR="001825AD" w:rsidRPr="006C3789">
        <w:rPr>
          <w:rFonts w:asciiTheme="minorHAnsi" w:hAnsiTheme="minorHAnsi" w:cstheme="minorHAnsi"/>
        </w:rPr>
        <w:t xml:space="preserve">Decrease in </w:t>
      </w:r>
      <w:r w:rsidR="00715C25">
        <w:rPr>
          <w:rFonts w:asciiTheme="minorHAnsi" w:hAnsiTheme="minorHAnsi" w:cstheme="minorHAnsi"/>
        </w:rPr>
        <w:t xml:space="preserve">the </w:t>
      </w:r>
      <w:r w:rsidR="001825AD" w:rsidRPr="006C3789">
        <w:rPr>
          <w:rFonts w:asciiTheme="minorHAnsi" w:hAnsiTheme="minorHAnsi" w:cstheme="minorHAnsi"/>
        </w:rPr>
        <w:t xml:space="preserve">percent of proliferating </w:t>
      </w:r>
      <w:r w:rsidR="00CD5B2F" w:rsidRPr="006C3789">
        <w:rPr>
          <w:rFonts w:asciiTheme="minorHAnsi" w:hAnsiTheme="minorHAnsi" w:cstheme="minorHAnsi"/>
        </w:rPr>
        <w:t xml:space="preserve">neural stem </w:t>
      </w:r>
      <w:r w:rsidR="001825AD" w:rsidRPr="006C3789">
        <w:rPr>
          <w:rFonts w:asciiTheme="minorHAnsi" w:hAnsiTheme="minorHAnsi" w:cstheme="minorHAnsi"/>
        </w:rPr>
        <w:t>cells in the group with activated contralateral mossy cells.</w:t>
      </w:r>
      <w:r w:rsidR="006878A8" w:rsidRPr="006C3789">
        <w:rPr>
          <w:rFonts w:asciiTheme="minorHAnsi" w:hAnsiTheme="minorHAnsi" w:cstheme="minorHAnsi"/>
          <w:b/>
        </w:rPr>
        <w:t xml:space="preserve"> </w:t>
      </w:r>
      <w:r w:rsidR="006878A8" w:rsidRPr="008C63F6">
        <w:rPr>
          <w:rFonts w:asciiTheme="minorHAnsi" w:hAnsiTheme="minorHAnsi" w:cstheme="minorHAnsi"/>
        </w:rPr>
        <w:t>(</w:t>
      </w:r>
      <w:r w:rsidR="006878A8" w:rsidRPr="006C3789">
        <w:rPr>
          <w:rFonts w:asciiTheme="minorHAnsi" w:hAnsiTheme="minorHAnsi" w:cstheme="minorHAnsi"/>
          <w:b/>
        </w:rPr>
        <w:t>C</w:t>
      </w:r>
      <w:r w:rsidR="006878A8" w:rsidRPr="008C63F6">
        <w:rPr>
          <w:rFonts w:asciiTheme="minorHAnsi" w:hAnsiTheme="minorHAnsi" w:cstheme="minorHAnsi"/>
        </w:rPr>
        <w:t>)</w:t>
      </w:r>
      <w:r w:rsidR="001825AD" w:rsidRPr="006C3789">
        <w:rPr>
          <w:rFonts w:asciiTheme="minorHAnsi" w:hAnsiTheme="minorHAnsi" w:cstheme="minorHAnsi"/>
          <w:b/>
        </w:rPr>
        <w:t xml:space="preserve"> </w:t>
      </w:r>
      <w:r w:rsidR="001825AD" w:rsidRPr="006C3789">
        <w:rPr>
          <w:rFonts w:asciiTheme="minorHAnsi" w:hAnsiTheme="minorHAnsi" w:cstheme="minorHAnsi"/>
        </w:rPr>
        <w:t>There was no significant change in neural stem cell density in either group.</w:t>
      </w:r>
      <w:r w:rsidR="006878A8" w:rsidRPr="006C3789">
        <w:rPr>
          <w:rFonts w:asciiTheme="minorHAnsi" w:hAnsiTheme="minorHAnsi" w:cstheme="minorHAnsi"/>
        </w:rPr>
        <w:t xml:space="preserve"> </w:t>
      </w:r>
      <w:r w:rsidR="006878A8" w:rsidRPr="008C63F6">
        <w:rPr>
          <w:rFonts w:asciiTheme="minorHAnsi" w:hAnsiTheme="minorHAnsi" w:cstheme="minorHAnsi"/>
        </w:rPr>
        <w:t>(</w:t>
      </w:r>
      <w:r w:rsidR="006878A8" w:rsidRPr="006C3789">
        <w:rPr>
          <w:rFonts w:asciiTheme="minorHAnsi" w:hAnsiTheme="minorHAnsi" w:cstheme="minorHAnsi"/>
          <w:b/>
        </w:rPr>
        <w:t>D</w:t>
      </w:r>
      <w:r w:rsidR="006878A8" w:rsidRPr="008C63F6">
        <w:rPr>
          <w:rFonts w:asciiTheme="minorHAnsi" w:hAnsiTheme="minorHAnsi" w:cstheme="minorHAnsi"/>
        </w:rPr>
        <w:t>)</w:t>
      </w:r>
      <w:r w:rsidR="001825AD" w:rsidRPr="006C3789">
        <w:rPr>
          <w:rFonts w:asciiTheme="minorHAnsi" w:hAnsiTheme="minorHAnsi" w:cstheme="minorHAnsi"/>
          <w:b/>
        </w:rPr>
        <w:t xml:space="preserve"> </w:t>
      </w:r>
      <w:r w:rsidR="001825AD" w:rsidRPr="006C3789">
        <w:rPr>
          <w:rFonts w:asciiTheme="minorHAnsi" w:hAnsiTheme="minorHAnsi" w:cstheme="minorHAnsi"/>
        </w:rPr>
        <w:t>There was no change in overall levels of proliferating cells in the dentate gyrus.</w:t>
      </w:r>
      <w:r w:rsidR="00E710C3" w:rsidRPr="006C3789">
        <w:rPr>
          <w:rFonts w:asciiTheme="minorHAnsi" w:hAnsiTheme="minorHAnsi" w:cstheme="minorHAnsi"/>
          <w:b/>
        </w:rPr>
        <w:t xml:space="preserve"> </w:t>
      </w:r>
      <w:r w:rsidR="00334F7C" w:rsidRPr="006C3789">
        <w:rPr>
          <w:rFonts w:asciiTheme="minorHAnsi" w:hAnsiTheme="minorHAnsi" w:cstheme="minorHAnsi"/>
        </w:rPr>
        <w:t xml:space="preserve">Values represent means ± </w:t>
      </w:r>
      <w:r w:rsidR="00334F7C">
        <w:rPr>
          <w:rFonts w:asciiTheme="minorHAnsi" w:hAnsiTheme="minorHAnsi" w:cstheme="minorHAnsi"/>
        </w:rPr>
        <w:t>standard error of measurement</w:t>
      </w:r>
      <w:r w:rsidR="00334F7C" w:rsidRPr="006C3789">
        <w:rPr>
          <w:rFonts w:asciiTheme="minorHAnsi" w:hAnsiTheme="minorHAnsi" w:cstheme="minorHAnsi"/>
        </w:rPr>
        <w:t xml:space="preserve">. p &lt; 0.05 (n = 3 </w:t>
      </w:r>
      <w:r w:rsidR="00334F7C">
        <w:rPr>
          <w:rFonts w:asciiTheme="minorHAnsi" w:hAnsiTheme="minorHAnsi" w:cstheme="minorHAnsi"/>
        </w:rPr>
        <w:t xml:space="preserve">for </w:t>
      </w:r>
      <w:r w:rsidR="00334F7C" w:rsidRPr="006C3789">
        <w:rPr>
          <w:rFonts w:asciiTheme="minorHAnsi" w:hAnsiTheme="minorHAnsi" w:cstheme="minorHAnsi"/>
        </w:rPr>
        <w:t>control,</w:t>
      </w:r>
      <w:r w:rsidR="00334F7C">
        <w:rPr>
          <w:rFonts w:asciiTheme="minorHAnsi" w:hAnsiTheme="minorHAnsi" w:cstheme="minorHAnsi"/>
        </w:rPr>
        <w:t xml:space="preserve"> n =</w:t>
      </w:r>
      <w:r w:rsidR="00334F7C" w:rsidRPr="006C3789">
        <w:rPr>
          <w:rFonts w:asciiTheme="minorHAnsi" w:hAnsiTheme="minorHAnsi" w:cstheme="minorHAnsi"/>
        </w:rPr>
        <w:t xml:space="preserve"> 5 </w:t>
      </w:r>
      <w:r w:rsidR="00334F7C">
        <w:rPr>
          <w:rFonts w:asciiTheme="minorHAnsi" w:hAnsiTheme="minorHAnsi" w:cstheme="minorHAnsi"/>
        </w:rPr>
        <w:t xml:space="preserve">for the </w:t>
      </w:r>
      <w:r w:rsidR="00334F7C" w:rsidRPr="006C3789">
        <w:rPr>
          <w:rFonts w:asciiTheme="minorHAnsi" w:hAnsiTheme="minorHAnsi" w:cstheme="minorHAnsi"/>
        </w:rPr>
        <w:t>hM3D group)</w:t>
      </w:r>
      <w:r w:rsidR="00334F7C">
        <w:rPr>
          <w:rFonts w:asciiTheme="minorHAnsi" w:hAnsiTheme="minorHAnsi" w:cstheme="minorHAnsi"/>
        </w:rPr>
        <w:t xml:space="preserve">. </w:t>
      </w:r>
      <w:r w:rsidR="00842B06">
        <w:rPr>
          <w:rFonts w:asciiTheme="minorHAnsi" w:hAnsiTheme="minorHAnsi" w:cstheme="minorHAnsi"/>
        </w:rPr>
        <w:t>This f</w:t>
      </w:r>
      <w:r w:rsidR="0057367D" w:rsidRPr="006C3789">
        <w:rPr>
          <w:rFonts w:asciiTheme="minorHAnsi" w:hAnsiTheme="minorHAnsi" w:cstheme="minorHAnsi"/>
        </w:rPr>
        <w:t>igure</w:t>
      </w:r>
      <w:r w:rsidR="00842B06">
        <w:rPr>
          <w:rFonts w:asciiTheme="minorHAnsi" w:hAnsiTheme="minorHAnsi" w:cstheme="minorHAnsi"/>
        </w:rPr>
        <w:t xml:space="preserve"> has been </w:t>
      </w:r>
      <w:r w:rsidR="0057367D" w:rsidRPr="006C3789">
        <w:rPr>
          <w:rFonts w:asciiTheme="minorHAnsi" w:hAnsiTheme="minorHAnsi" w:cstheme="minorHAnsi"/>
        </w:rPr>
        <w:t>adapted from</w:t>
      </w:r>
      <w:r w:rsidR="00CC454C">
        <w:rPr>
          <w:rFonts w:asciiTheme="minorHAnsi" w:hAnsiTheme="minorHAnsi" w:cstheme="minorHAnsi"/>
        </w:rPr>
        <w:t xml:space="preserve"> </w:t>
      </w:r>
      <w:r w:rsidR="00CC454C">
        <w:t>Yeh et al.</w:t>
      </w:r>
      <w:r w:rsidR="0057367D" w:rsidRPr="006C3789">
        <w:rPr>
          <w:rFonts w:asciiTheme="minorHAnsi" w:hAnsiTheme="minorHAnsi" w:cstheme="minorHAnsi"/>
        </w:rPr>
        <w:fldChar w:fldCharType="begin" w:fldLock="1"/>
      </w:r>
      <w:r w:rsidR="0057367D" w:rsidRPr="006C3789">
        <w:rPr>
          <w:rFonts w:asciiTheme="minorHAnsi" w:hAnsiTheme="minorHAnsi" w:cstheme="minorHAnsi"/>
        </w:rPr>
        <w:instrText>ADDIN CSL_CITATION {"citationItems":[{"id":"ITEM-1","itemData":{"DOI":"10.1016/j.neuron.2018.07.010","author":[{"dropping-particle":"","family":"Yeh","given":"Chia-yu","non-dropping-particle":"","parse-names":false,"suffix":""},{"dropping-particle":"","family":"Asrican","given":"Brent","non-dropping-particle":"","parse-names":false,"suffix":""},{"dropping-particle":"","family":"Moss","given":"Jonathan","non-dropping-particle":"","parse-names":false,"suffix":""},{"dropping-particle":"","family":"Lu","given":"Wei","non-dropping-particle":"","parse-names":false,"suffix":""},{"dropping-particle":"","family":"Toni","given":"Nicolas","non-dropping-particle":"","parse-names":false,"suffix":""},{"dropping-particle":"","family":"Song","given":"Juan","non-dropping-particle":"","parse-names":false,"suffix":""}],"id":"ITEM-1","issued":{"date-parts":[["2018"]]},"page":"1-18","title":"Mossy Cells Control Adult Neural Stem Cell Quiescence and Maintenance through a Dynamic Balance between Direct and Indirect Pathways Mossy Cells Control Adult Neural Stem Cell Quiescence and Maintenance through a Dynamic Balance between Direct and Indirec","type":"article-journal"},"uris":["http://www.mendeley.com/documents/?uuid=8e7eebd3-0381-4cbf-be0c-35bce1c4c807"]}],"mendeley":{"formattedCitation":"&lt;sup&gt;15&lt;/sup&gt;","plainTextFormattedCitation":"15","previouslyFormattedCitation":"&lt;sup&gt;15&lt;/sup&gt;"},"properties":{"noteIndex":0},"schema":"https://github.com/citation-style-language/schema/raw/master/csl-citation.json"}</w:instrText>
      </w:r>
      <w:r w:rsidR="0057367D" w:rsidRPr="006C3789">
        <w:rPr>
          <w:rFonts w:asciiTheme="minorHAnsi" w:hAnsiTheme="minorHAnsi" w:cstheme="minorHAnsi"/>
        </w:rPr>
        <w:fldChar w:fldCharType="separate"/>
      </w:r>
      <w:r w:rsidR="0057367D" w:rsidRPr="006C3789">
        <w:rPr>
          <w:rFonts w:asciiTheme="minorHAnsi" w:hAnsiTheme="minorHAnsi" w:cstheme="minorHAnsi"/>
          <w:noProof/>
          <w:vertAlign w:val="superscript"/>
        </w:rPr>
        <w:t>15</w:t>
      </w:r>
      <w:r w:rsidR="0057367D" w:rsidRPr="006C3789">
        <w:rPr>
          <w:rFonts w:asciiTheme="minorHAnsi" w:hAnsiTheme="minorHAnsi" w:cstheme="minorHAnsi"/>
        </w:rPr>
        <w:fldChar w:fldCharType="end"/>
      </w:r>
      <w:r w:rsidR="00CC454C">
        <w:rPr>
          <w:rFonts w:asciiTheme="minorHAnsi" w:hAnsiTheme="minorHAnsi" w:cstheme="minorHAnsi"/>
        </w:rPr>
        <w:t>.</w:t>
      </w:r>
      <w:r w:rsidR="001825AD" w:rsidRPr="006C3789">
        <w:rPr>
          <w:rFonts w:asciiTheme="minorHAnsi" w:hAnsiTheme="minorHAnsi" w:cstheme="minorHAnsi"/>
        </w:rPr>
        <w:t xml:space="preserve"> </w:t>
      </w:r>
    </w:p>
    <w:p w14:paraId="75182EC3" w14:textId="2F8444D7" w:rsidR="00B32616" w:rsidRDefault="00B32616" w:rsidP="00B9756B">
      <w:pPr>
        <w:rPr>
          <w:rFonts w:asciiTheme="minorHAnsi" w:hAnsiTheme="minorHAnsi" w:cstheme="minorHAnsi"/>
          <w:color w:val="808080" w:themeColor="background1" w:themeShade="80"/>
        </w:rPr>
      </w:pPr>
    </w:p>
    <w:p w14:paraId="0051CA4B" w14:textId="6F54F8BB" w:rsidR="00795CD0" w:rsidRPr="00266F5F" w:rsidRDefault="007E23B8" w:rsidP="00B9756B">
      <w:pPr>
        <w:rPr>
          <w:rFonts w:asciiTheme="minorHAnsi" w:hAnsiTheme="minorHAnsi" w:cstheme="minorHAnsi"/>
          <w:b/>
        </w:rPr>
      </w:pPr>
      <w:r w:rsidRPr="00266F5F">
        <w:rPr>
          <w:rFonts w:asciiTheme="minorHAnsi" w:hAnsiTheme="minorHAnsi" w:cstheme="minorHAnsi"/>
          <w:b/>
        </w:rPr>
        <w:t>Table 1: Solutions utilized for immunohistochemistry.</w:t>
      </w:r>
    </w:p>
    <w:p w14:paraId="29D70B8E" w14:textId="77777777" w:rsidR="007E23B8" w:rsidRPr="006C3789" w:rsidRDefault="007E23B8" w:rsidP="00B9756B">
      <w:pPr>
        <w:rPr>
          <w:rFonts w:asciiTheme="minorHAnsi" w:hAnsiTheme="minorHAnsi" w:cstheme="minorHAnsi"/>
          <w:color w:val="808080" w:themeColor="background1" w:themeShade="80"/>
        </w:rPr>
      </w:pPr>
    </w:p>
    <w:p w14:paraId="20D50B8B" w14:textId="77777777" w:rsidR="00E722C2" w:rsidRPr="006C3789" w:rsidRDefault="006305D7" w:rsidP="00B9756B">
      <w:pPr>
        <w:rPr>
          <w:rFonts w:asciiTheme="minorHAnsi" w:hAnsiTheme="minorHAnsi" w:cstheme="minorHAnsi"/>
          <w:b/>
          <w:bCs/>
        </w:rPr>
      </w:pPr>
      <w:r w:rsidRPr="006C3789">
        <w:rPr>
          <w:rFonts w:asciiTheme="minorHAnsi" w:hAnsiTheme="minorHAnsi" w:cstheme="minorHAnsi"/>
          <w:b/>
        </w:rPr>
        <w:t>DISCUSSION</w:t>
      </w:r>
      <w:r w:rsidRPr="006C3789">
        <w:rPr>
          <w:rFonts w:asciiTheme="minorHAnsi" w:hAnsiTheme="minorHAnsi" w:cstheme="minorHAnsi"/>
          <w:b/>
          <w:bCs/>
        </w:rPr>
        <w:t>:</w:t>
      </w:r>
    </w:p>
    <w:p w14:paraId="5A62BAB5" w14:textId="014C65B6" w:rsidR="004A39BE" w:rsidRPr="006C3789" w:rsidRDefault="004A39BE" w:rsidP="00B9756B">
      <w:pPr>
        <w:rPr>
          <w:rFonts w:asciiTheme="minorHAnsi" w:hAnsiTheme="minorHAnsi" w:cstheme="minorHAnsi"/>
        </w:rPr>
      </w:pPr>
      <w:r w:rsidRPr="006C3789">
        <w:rPr>
          <w:rFonts w:asciiTheme="minorHAnsi" w:hAnsiTheme="minorHAnsi" w:cstheme="minorHAnsi"/>
        </w:rPr>
        <w:t xml:space="preserve">The </w:t>
      </w:r>
      <w:r w:rsidR="006878A8" w:rsidRPr="006C3789">
        <w:rPr>
          <w:rFonts w:asciiTheme="minorHAnsi" w:hAnsiTheme="minorHAnsi" w:cstheme="minorHAnsi"/>
        </w:rPr>
        <w:t>goal</w:t>
      </w:r>
      <w:r w:rsidRPr="006C3789">
        <w:rPr>
          <w:rFonts w:asciiTheme="minorHAnsi" w:hAnsiTheme="minorHAnsi" w:cstheme="minorHAnsi"/>
        </w:rPr>
        <w:t xml:space="preserve"> of this protocol is to assess how manipulating specific neural circuits regulates adult hippocampal neurogenesis in vivo using a series of immunohistochemistry techniques. Assaying </w:t>
      </w:r>
      <w:r w:rsidR="00781761" w:rsidRPr="006C3789">
        <w:rPr>
          <w:rFonts w:asciiTheme="minorHAnsi" w:hAnsiTheme="minorHAnsi" w:cstheme="minorHAnsi"/>
        </w:rPr>
        <w:t xml:space="preserve">activity dependent </w:t>
      </w:r>
      <w:r w:rsidRPr="006C3789">
        <w:rPr>
          <w:rFonts w:asciiTheme="minorHAnsi" w:hAnsiTheme="minorHAnsi" w:cstheme="minorHAnsi"/>
        </w:rPr>
        <w:t>regulation of adult neurogenesis</w:t>
      </w:r>
      <w:r w:rsidR="00781761" w:rsidRPr="006C3789">
        <w:rPr>
          <w:rFonts w:asciiTheme="minorHAnsi" w:hAnsiTheme="minorHAnsi" w:cstheme="minorHAnsi"/>
        </w:rPr>
        <w:t xml:space="preserve"> mediated by specific neural circuits</w:t>
      </w:r>
      <w:r w:rsidRPr="006C3789">
        <w:rPr>
          <w:rFonts w:asciiTheme="minorHAnsi" w:hAnsiTheme="minorHAnsi" w:cstheme="minorHAnsi"/>
        </w:rPr>
        <w:t xml:space="preserve"> is a valuable technique with great potential for modifications to study a diverse range of neural circuits. The success of these types of experiments depends on multiple factors including accurate </w:t>
      </w:r>
      <w:r w:rsidR="006878A8" w:rsidRPr="006C3789">
        <w:rPr>
          <w:rFonts w:asciiTheme="minorHAnsi" w:hAnsiTheme="minorHAnsi" w:cstheme="minorHAnsi"/>
        </w:rPr>
        <w:t>viral delivery</w:t>
      </w:r>
      <w:r w:rsidRPr="006C3789">
        <w:rPr>
          <w:rFonts w:asciiTheme="minorHAnsi" w:hAnsiTheme="minorHAnsi" w:cstheme="minorHAnsi"/>
        </w:rPr>
        <w:t xml:space="preserve">, proper viral selection for the desired manipulation, proper delivery of a thymidine analog, animal age, immunostaining efficiency, successful </w:t>
      </w:r>
      <w:proofErr w:type="spellStart"/>
      <w:r w:rsidRPr="006C3789">
        <w:rPr>
          <w:rFonts w:asciiTheme="minorHAnsi" w:hAnsiTheme="minorHAnsi" w:cstheme="minorHAnsi"/>
        </w:rPr>
        <w:t>transcardial</w:t>
      </w:r>
      <w:proofErr w:type="spellEnd"/>
      <w:r w:rsidRPr="006C3789">
        <w:rPr>
          <w:rFonts w:asciiTheme="minorHAnsi" w:hAnsiTheme="minorHAnsi" w:cstheme="minorHAnsi"/>
        </w:rPr>
        <w:t xml:space="preserve"> perfusions, and unbiased quantification of images. For example, inaccurate </w:t>
      </w:r>
      <w:r w:rsidR="00F11ADE" w:rsidRPr="006C3789">
        <w:rPr>
          <w:rFonts w:asciiTheme="minorHAnsi" w:hAnsiTheme="minorHAnsi" w:cstheme="minorHAnsi"/>
        </w:rPr>
        <w:t>viral delivery</w:t>
      </w:r>
      <w:r w:rsidRPr="006C3789">
        <w:rPr>
          <w:rFonts w:asciiTheme="minorHAnsi" w:hAnsiTheme="minorHAnsi" w:cstheme="minorHAnsi"/>
        </w:rPr>
        <w:t xml:space="preserve"> may cause off target effects that result in a phenotype unrelated to the circuit in question. Additionally, low quality immunofluorescence techniques may hide the true number of present cells and therefore produce a phenotype that is not biologically relevant. Another very important factor to control is the age of the mice when performing experiments, considering that adult neurogenesis is age dependent</w:t>
      </w:r>
      <w:r w:rsidRPr="006C3789">
        <w:rPr>
          <w:rFonts w:asciiTheme="minorHAnsi" w:hAnsiTheme="minorHAnsi" w:cstheme="minorHAnsi"/>
        </w:rPr>
        <w:fldChar w:fldCharType="begin" w:fldLock="1"/>
      </w:r>
      <w:r w:rsidR="0044003D" w:rsidRPr="006C3789">
        <w:rPr>
          <w:rFonts w:asciiTheme="minorHAnsi" w:hAnsiTheme="minorHAnsi" w:cstheme="minorHAnsi"/>
        </w:rPr>
        <w:instrText>ADDIN CSL_CITATION {"citationItems":[{"id":"ITEM-1","itemData":{"DOI":"10.1523/JNEUROSCI.16-06-02027.1996","ISBN":"0270-6474 (Print)\\r0270-6474 (Linking)","ISSN":"0270-6474","PMID":"8604047","abstract":"The hippocampus is one of the few areas of the rodent brain that continues to produce neurons postnatally. Neurogenesis reportedly persists in rats up to 11 months of age. Using bromodeoxyuridine (BrdU) labeling, the present study confirms that in the adult rat brain, neuronal progenitor cells divide at the border between the hilus and the granule cell layer (GCL). In adult rats, the progeny of these cells migrate into the GCL and express the neuronal markers NeuN and calbindin-D28k. However, neurogenesis was drastically reduced in aged rats. Six-to 27-month-old Fischer rats were injected intraperitoneally with BrdU to detect newborn cells in vivo and to follow their fate in the dentate gyrus. When killed 4-6 weeks after BrdU labeling, 12- to 27-month-old rats exhibited a significant decline in the density of BrdU-positive cells in the granule cell layer compared with 6-month-old controls. Decreased neurogenesis in aging rats was accompanied by reduced immunoreactivity for poly-sialylated neural cell adhesion molecule, a molecule that is involved in migration and process elongation of developing neurons. When animals were killed immediately (12 hr) after BrdU injection, significantly fewer labeled cells were observed in the GCL and adjacent subgranular zone of aged rats, indicative of a decrease in mitotic activity of neuronal precursor cells. The reduced proliferation was not attributable to a general aged-related metabolic impairment, because the density of BrdU-positive cells was not altered in other brain regions with known mitotic activity (e.g., hilus and lateral ventricle wall). The decline in neurogenesis that occurs throughout the lifespan of an animal can thus be related to a decreasing proliferation of granule cell precursors.","author":[{"dropping-particle":"","family":"Kuhn","given":"HG","non-dropping-particle":"","parse-names":false,"suffix":""},{"dropping-particle":"","family":"Dickinson-Anson","given":"H","non-dropping-particle":"","parse-names":false,"suffix":""},{"dropping-particle":"","family":"Gage","given":"FH","non-dropping-particle":"","parse-names":false,"suffix":""}],"container-title":"The Journal of Neuroscience","id":"ITEM-1","issue":"6","issued":{"date-parts":[["1996"]]},"page":"2027-2033","title":"Neurogenesis in the dentate gyrus of the adult rat: age-related decrease of neuronal progenitor proliferation","type":"article-journal","volume":"16"},"uris":["http://www.mendeley.com/documents/?uuid=af9b836b-1952-4be7-82ee-833c8167128c"]}],"mendeley":{"formattedCitation":"&lt;sup&gt;22&lt;/sup&gt;","plainTextFormattedCitation":"22","previouslyFormattedCitation":"&lt;sup&gt;21&lt;/sup&gt;"},"properties":{"noteIndex":0},"schema":"https://github.com/citation-style-language/schema/raw/master/csl-citation.json"}</w:instrText>
      </w:r>
      <w:r w:rsidRPr="006C3789">
        <w:rPr>
          <w:rFonts w:asciiTheme="minorHAnsi" w:hAnsiTheme="minorHAnsi" w:cstheme="minorHAnsi"/>
        </w:rPr>
        <w:fldChar w:fldCharType="separate"/>
      </w:r>
      <w:r w:rsidR="0044003D" w:rsidRPr="006C3789">
        <w:rPr>
          <w:rFonts w:asciiTheme="minorHAnsi" w:hAnsiTheme="minorHAnsi" w:cstheme="minorHAnsi"/>
          <w:noProof/>
          <w:vertAlign w:val="superscript"/>
        </w:rPr>
        <w:t>22</w:t>
      </w:r>
      <w:r w:rsidRPr="006C3789">
        <w:rPr>
          <w:rFonts w:asciiTheme="minorHAnsi" w:hAnsiTheme="minorHAnsi" w:cstheme="minorHAnsi"/>
        </w:rPr>
        <w:fldChar w:fldCharType="end"/>
      </w:r>
      <w:r w:rsidRPr="006C3789">
        <w:rPr>
          <w:rFonts w:asciiTheme="minorHAnsi" w:hAnsiTheme="minorHAnsi" w:cstheme="minorHAnsi"/>
        </w:rPr>
        <w:t xml:space="preserve">. Lastly, it is important that each section </w:t>
      </w:r>
      <w:r w:rsidR="00715C25">
        <w:rPr>
          <w:rFonts w:asciiTheme="minorHAnsi" w:hAnsiTheme="minorHAnsi" w:cstheme="minorHAnsi"/>
        </w:rPr>
        <w:t>is</w:t>
      </w:r>
      <w:r w:rsidRPr="006C3789">
        <w:rPr>
          <w:rFonts w:asciiTheme="minorHAnsi" w:hAnsiTheme="minorHAnsi" w:cstheme="minorHAnsi"/>
        </w:rPr>
        <w:t xml:space="preserve"> unbiasedly scored.</w:t>
      </w:r>
      <w:r w:rsidR="00A718A5" w:rsidRPr="006C3789">
        <w:rPr>
          <w:rFonts w:asciiTheme="minorHAnsi" w:hAnsiTheme="minorHAnsi" w:cstheme="minorHAnsi"/>
        </w:rPr>
        <w:t xml:space="preserve"> To reduce bias, take</w:t>
      </w:r>
      <w:r w:rsidR="008224BB" w:rsidRPr="006C3789">
        <w:rPr>
          <w:rFonts w:asciiTheme="minorHAnsi" w:hAnsiTheme="minorHAnsi" w:cstheme="minorHAnsi"/>
        </w:rPr>
        <w:t xml:space="preserve"> a methodical approach</w:t>
      </w:r>
      <w:r w:rsidR="00A718A5" w:rsidRPr="006C3789">
        <w:rPr>
          <w:rFonts w:asciiTheme="minorHAnsi" w:hAnsiTheme="minorHAnsi" w:cstheme="minorHAnsi"/>
        </w:rPr>
        <w:t xml:space="preserve"> </w:t>
      </w:r>
      <w:r w:rsidR="008224BB" w:rsidRPr="006C3789">
        <w:rPr>
          <w:rFonts w:asciiTheme="minorHAnsi" w:hAnsiTheme="minorHAnsi" w:cstheme="minorHAnsi"/>
        </w:rPr>
        <w:t xml:space="preserve">and </w:t>
      </w:r>
      <w:r w:rsidR="00536FEE" w:rsidRPr="006C3789">
        <w:rPr>
          <w:rFonts w:asciiTheme="minorHAnsi" w:hAnsiTheme="minorHAnsi" w:cstheme="minorHAnsi"/>
        </w:rPr>
        <w:t>en</w:t>
      </w:r>
      <w:r w:rsidR="008224BB" w:rsidRPr="006C3789">
        <w:rPr>
          <w:rFonts w:asciiTheme="minorHAnsi" w:hAnsiTheme="minorHAnsi" w:cstheme="minorHAnsi"/>
        </w:rPr>
        <w:t>sure that the</w:t>
      </w:r>
      <w:r w:rsidR="00A718A5" w:rsidRPr="006C3789">
        <w:rPr>
          <w:rFonts w:asciiTheme="minorHAnsi" w:hAnsiTheme="minorHAnsi" w:cstheme="minorHAnsi"/>
        </w:rPr>
        <w:t xml:space="preserve"> person scoring is proficient at identifying the stages of adult </w:t>
      </w:r>
      <w:r w:rsidR="00B120E9" w:rsidRPr="006C3789">
        <w:rPr>
          <w:rFonts w:asciiTheme="minorHAnsi" w:hAnsiTheme="minorHAnsi" w:cstheme="minorHAnsi"/>
        </w:rPr>
        <w:t>NSC</w:t>
      </w:r>
      <w:r w:rsidR="00A718A5" w:rsidRPr="006C3789">
        <w:rPr>
          <w:rFonts w:asciiTheme="minorHAnsi" w:hAnsiTheme="minorHAnsi" w:cstheme="minorHAnsi"/>
        </w:rPr>
        <w:t xml:space="preserve"> development using morphological information. Additionally,</w:t>
      </w:r>
      <w:r w:rsidR="008224BB" w:rsidRPr="006C3789">
        <w:rPr>
          <w:rFonts w:asciiTheme="minorHAnsi" w:hAnsiTheme="minorHAnsi" w:cstheme="minorHAnsi"/>
        </w:rPr>
        <w:t xml:space="preserve"> blind both </w:t>
      </w:r>
      <w:r w:rsidR="00A718A5" w:rsidRPr="006C3789">
        <w:rPr>
          <w:rFonts w:asciiTheme="minorHAnsi" w:hAnsiTheme="minorHAnsi" w:cstheme="minorHAnsi"/>
        </w:rPr>
        <w:t xml:space="preserve">control and treatment groups </w:t>
      </w:r>
      <w:r w:rsidR="008224BB" w:rsidRPr="006C3789">
        <w:rPr>
          <w:rFonts w:asciiTheme="minorHAnsi" w:hAnsiTheme="minorHAnsi" w:cstheme="minorHAnsi"/>
        </w:rPr>
        <w:t xml:space="preserve">and </w:t>
      </w:r>
      <w:r w:rsidR="00A718A5" w:rsidRPr="006C3789">
        <w:rPr>
          <w:rFonts w:asciiTheme="minorHAnsi" w:hAnsiTheme="minorHAnsi" w:cstheme="minorHAnsi"/>
        </w:rPr>
        <w:t>revea</w:t>
      </w:r>
      <w:r w:rsidR="008224BB" w:rsidRPr="006C3789">
        <w:rPr>
          <w:rFonts w:asciiTheme="minorHAnsi" w:hAnsiTheme="minorHAnsi" w:cstheme="minorHAnsi"/>
        </w:rPr>
        <w:t xml:space="preserve">l their identities after </w:t>
      </w:r>
      <w:r w:rsidR="00B120E9" w:rsidRPr="006C3789">
        <w:rPr>
          <w:rFonts w:asciiTheme="minorHAnsi" w:hAnsiTheme="minorHAnsi" w:cstheme="minorHAnsi"/>
        </w:rPr>
        <w:t xml:space="preserve">image </w:t>
      </w:r>
      <w:r w:rsidR="008224BB" w:rsidRPr="006C3789">
        <w:rPr>
          <w:rFonts w:asciiTheme="minorHAnsi" w:hAnsiTheme="minorHAnsi" w:cstheme="minorHAnsi"/>
        </w:rPr>
        <w:t>quantifications</w:t>
      </w:r>
      <w:r w:rsidR="00A718A5" w:rsidRPr="006C3789">
        <w:rPr>
          <w:rFonts w:asciiTheme="minorHAnsi" w:hAnsiTheme="minorHAnsi" w:cstheme="minorHAnsi"/>
        </w:rPr>
        <w:t>. A</w:t>
      </w:r>
      <w:r w:rsidR="008224BB" w:rsidRPr="006C3789">
        <w:rPr>
          <w:rFonts w:asciiTheme="minorHAnsi" w:hAnsiTheme="minorHAnsi" w:cstheme="minorHAnsi"/>
        </w:rPr>
        <w:t>s an</w:t>
      </w:r>
      <w:r w:rsidR="00A718A5" w:rsidRPr="006C3789">
        <w:rPr>
          <w:rFonts w:asciiTheme="minorHAnsi" w:hAnsiTheme="minorHAnsi" w:cstheme="minorHAnsi"/>
        </w:rPr>
        <w:t xml:space="preserve"> additional measure to reduce bias</w:t>
      </w:r>
      <w:r w:rsidR="00D07767" w:rsidRPr="006C3789">
        <w:rPr>
          <w:rFonts w:asciiTheme="minorHAnsi" w:hAnsiTheme="minorHAnsi" w:cstheme="minorHAnsi"/>
        </w:rPr>
        <w:t>,</w:t>
      </w:r>
      <w:r w:rsidR="008C777B" w:rsidRPr="006C3789">
        <w:rPr>
          <w:rFonts w:asciiTheme="minorHAnsi" w:hAnsiTheme="minorHAnsi" w:cstheme="minorHAnsi"/>
        </w:rPr>
        <w:t xml:space="preserve"> two separate individuals can</w:t>
      </w:r>
      <w:r w:rsidR="00A718A5" w:rsidRPr="006C3789">
        <w:rPr>
          <w:rFonts w:asciiTheme="minorHAnsi" w:hAnsiTheme="minorHAnsi" w:cstheme="minorHAnsi"/>
        </w:rPr>
        <w:t xml:space="preserve"> quantify the same data set to validate observed results. </w:t>
      </w:r>
    </w:p>
    <w:p w14:paraId="18A1A37F" w14:textId="77777777" w:rsidR="004A39BE" w:rsidRPr="006C3789" w:rsidRDefault="004A39BE" w:rsidP="00B9756B">
      <w:pPr>
        <w:rPr>
          <w:rFonts w:asciiTheme="minorHAnsi" w:hAnsiTheme="minorHAnsi" w:cstheme="minorHAnsi"/>
        </w:rPr>
      </w:pPr>
    </w:p>
    <w:p w14:paraId="0C0A0EA4" w14:textId="18B80A31" w:rsidR="004A39BE" w:rsidRPr="006C3789" w:rsidRDefault="004A39BE" w:rsidP="00B9756B">
      <w:pPr>
        <w:rPr>
          <w:rFonts w:asciiTheme="minorHAnsi" w:hAnsiTheme="minorHAnsi" w:cstheme="minorHAnsi"/>
        </w:rPr>
      </w:pPr>
      <w:r w:rsidRPr="006C3789">
        <w:rPr>
          <w:rFonts w:asciiTheme="minorHAnsi" w:hAnsiTheme="minorHAnsi" w:cstheme="minorHAnsi"/>
        </w:rPr>
        <w:t xml:space="preserve">There are several limitations associated with this approach to study circuit </w:t>
      </w:r>
      <w:r w:rsidR="00D07767" w:rsidRPr="006C3789">
        <w:rPr>
          <w:rFonts w:asciiTheme="minorHAnsi" w:hAnsiTheme="minorHAnsi" w:cstheme="minorHAnsi"/>
        </w:rPr>
        <w:t xml:space="preserve">activity dependent regulation of </w:t>
      </w:r>
      <w:r w:rsidRPr="006C3789">
        <w:rPr>
          <w:rFonts w:asciiTheme="minorHAnsi" w:hAnsiTheme="minorHAnsi" w:cstheme="minorHAnsi"/>
        </w:rPr>
        <w:t xml:space="preserve">adult </w:t>
      </w:r>
      <w:r w:rsidR="00D07767" w:rsidRPr="006C3789">
        <w:rPr>
          <w:rFonts w:asciiTheme="minorHAnsi" w:hAnsiTheme="minorHAnsi" w:cstheme="minorHAnsi"/>
        </w:rPr>
        <w:t>NSCs and newborn progeny</w:t>
      </w:r>
      <w:r w:rsidRPr="006C3789">
        <w:rPr>
          <w:rFonts w:asciiTheme="minorHAnsi" w:hAnsiTheme="minorHAnsi" w:cstheme="minorHAnsi"/>
        </w:rPr>
        <w:t>. The first limitation is that this approach does not provide information about the specific cell type</w:t>
      </w:r>
      <w:r w:rsidR="0099421D" w:rsidRPr="006C3789">
        <w:rPr>
          <w:rFonts w:asciiTheme="minorHAnsi" w:hAnsiTheme="minorHAnsi" w:cstheme="minorHAnsi"/>
        </w:rPr>
        <w:t>s</w:t>
      </w:r>
      <w:r w:rsidRPr="006C3789">
        <w:rPr>
          <w:rFonts w:asciiTheme="minorHAnsi" w:hAnsiTheme="minorHAnsi" w:cstheme="minorHAnsi"/>
        </w:rPr>
        <w:t xml:space="preserve"> within a circuit that mediate the overall effect</w:t>
      </w:r>
      <w:r w:rsidR="00AE0C08" w:rsidRPr="006C3789">
        <w:rPr>
          <w:rFonts w:asciiTheme="minorHAnsi" w:hAnsiTheme="minorHAnsi" w:cstheme="minorHAnsi"/>
        </w:rPr>
        <w:t xml:space="preserve"> on NSCs</w:t>
      </w:r>
      <w:r w:rsidRPr="006C3789">
        <w:rPr>
          <w:rFonts w:asciiTheme="minorHAnsi" w:hAnsiTheme="minorHAnsi" w:cstheme="minorHAnsi"/>
        </w:rPr>
        <w:t xml:space="preserve"> from </w:t>
      </w:r>
      <w:r w:rsidR="00AE0C08" w:rsidRPr="006C3789">
        <w:rPr>
          <w:rFonts w:asciiTheme="minorHAnsi" w:hAnsiTheme="minorHAnsi" w:cstheme="minorHAnsi"/>
        </w:rPr>
        <w:t xml:space="preserve">manipulating the </w:t>
      </w:r>
      <w:r w:rsidRPr="006C3789">
        <w:rPr>
          <w:rFonts w:asciiTheme="minorHAnsi" w:hAnsiTheme="minorHAnsi" w:cstheme="minorHAnsi"/>
        </w:rPr>
        <w:t xml:space="preserve">circuit </w:t>
      </w:r>
      <w:r w:rsidR="00AE0C08" w:rsidRPr="006C3789">
        <w:rPr>
          <w:rFonts w:asciiTheme="minorHAnsi" w:hAnsiTheme="minorHAnsi" w:cstheme="minorHAnsi"/>
        </w:rPr>
        <w:t>in question</w:t>
      </w:r>
      <w:r w:rsidRPr="006C3789">
        <w:rPr>
          <w:rFonts w:asciiTheme="minorHAnsi" w:hAnsiTheme="minorHAnsi" w:cstheme="minorHAnsi"/>
        </w:rPr>
        <w:t>.</w:t>
      </w:r>
      <w:r w:rsidRPr="006C3789" w:rsidDel="001F70C0">
        <w:rPr>
          <w:rFonts w:asciiTheme="minorHAnsi" w:hAnsiTheme="minorHAnsi" w:cstheme="minorHAnsi"/>
        </w:rPr>
        <w:t xml:space="preserve"> </w:t>
      </w:r>
      <w:r w:rsidRPr="006C3789">
        <w:rPr>
          <w:rFonts w:asciiTheme="minorHAnsi" w:hAnsiTheme="minorHAnsi" w:cstheme="minorHAnsi"/>
        </w:rPr>
        <w:t xml:space="preserve">This means that although there might be a phenotypic effect on adult </w:t>
      </w:r>
      <w:r w:rsidR="00925B28" w:rsidRPr="006C3789">
        <w:rPr>
          <w:rFonts w:asciiTheme="minorHAnsi" w:hAnsiTheme="minorHAnsi" w:cstheme="minorHAnsi"/>
        </w:rPr>
        <w:t>NSCs</w:t>
      </w:r>
      <w:r w:rsidRPr="006C3789">
        <w:rPr>
          <w:rFonts w:asciiTheme="minorHAnsi" w:hAnsiTheme="minorHAnsi" w:cstheme="minorHAnsi"/>
        </w:rPr>
        <w:t xml:space="preserve">, the effect may be acting through one or several intermediate cell types. An efficient way to address this concern is to pair these studies with electrophysiology </w:t>
      </w:r>
      <w:r w:rsidRPr="006C3789">
        <w:rPr>
          <w:rFonts w:asciiTheme="minorHAnsi" w:hAnsiTheme="minorHAnsi" w:cstheme="minorHAnsi"/>
        </w:rPr>
        <w:lastRenderedPageBreak/>
        <w:t xml:space="preserve">to pin down </w:t>
      </w:r>
      <w:r w:rsidR="00925B28" w:rsidRPr="006C3789">
        <w:rPr>
          <w:rFonts w:asciiTheme="minorHAnsi" w:hAnsiTheme="minorHAnsi" w:cstheme="minorHAnsi"/>
        </w:rPr>
        <w:t xml:space="preserve">the intermediaries. </w:t>
      </w:r>
      <w:r w:rsidRPr="006C3789">
        <w:rPr>
          <w:rFonts w:asciiTheme="minorHAnsi" w:hAnsiTheme="minorHAnsi" w:cstheme="minorHAnsi"/>
        </w:rPr>
        <w:t xml:space="preserve">An additional limitation of this protocol is the need to have either a specific </w:t>
      </w:r>
      <w:proofErr w:type="spellStart"/>
      <w:r w:rsidRPr="006C3789">
        <w:rPr>
          <w:rFonts w:asciiTheme="minorHAnsi" w:hAnsiTheme="minorHAnsi" w:cstheme="minorHAnsi"/>
        </w:rPr>
        <w:t>C</w:t>
      </w:r>
      <w:r w:rsidR="00EB4A84">
        <w:rPr>
          <w:rFonts w:asciiTheme="minorHAnsi" w:hAnsiTheme="minorHAnsi" w:cstheme="minorHAnsi"/>
        </w:rPr>
        <w:t>re</w:t>
      </w:r>
      <w:proofErr w:type="spellEnd"/>
      <w:r w:rsidRPr="006C3789">
        <w:rPr>
          <w:rFonts w:asciiTheme="minorHAnsi" w:hAnsiTheme="minorHAnsi" w:cstheme="minorHAnsi"/>
        </w:rPr>
        <w:t xml:space="preserve"> mouse</w:t>
      </w:r>
      <w:r w:rsidR="0099421D" w:rsidRPr="006C3789">
        <w:rPr>
          <w:rFonts w:asciiTheme="minorHAnsi" w:hAnsiTheme="minorHAnsi" w:cstheme="minorHAnsi"/>
        </w:rPr>
        <w:t xml:space="preserve"> (5-</w:t>
      </w:r>
      <w:r w:rsidR="00891646" w:rsidRPr="006C3789">
        <w:rPr>
          <w:rFonts w:asciiTheme="minorHAnsi" w:hAnsiTheme="minorHAnsi" w:cstheme="minorHAnsi"/>
        </w:rPr>
        <w:t>HTR</w:t>
      </w:r>
      <w:r w:rsidR="0099421D" w:rsidRPr="006C3789">
        <w:rPr>
          <w:rFonts w:asciiTheme="minorHAnsi" w:hAnsiTheme="minorHAnsi" w:cstheme="minorHAnsi"/>
        </w:rPr>
        <w:t>2A)</w:t>
      </w:r>
      <w:r w:rsidRPr="006C3789">
        <w:rPr>
          <w:rFonts w:asciiTheme="minorHAnsi" w:hAnsiTheme="minorHAnsi" w:cstheme="minorHAnsi"/>
        </w:rPr>
        <w:t xml:space="preserve"> line or a viral construct</w:t>
      </w:r>
      <w:r w:rsidR="0099421D" w:rsidRPr="006C3789">
        <w:rPr>
          <w:rFonts w:asciiTheme="minorHAnsi" w:hAnsiTheme="minorHAnsi" w:cstheme="minorHAnsi"/>
        </w:rPr>
        <w:t xml:space="preserve"> (AAV5-camKII-hM3d-mcherry)</w:t>
      </w:r>
      <w:r w:rsidRPr="006C3789">
        <w:rPr>
          <w:rFonts w:asciiTheme="minorHAnsi" w:hAnsiTheme="minorHAnsi" w:cstheme="minorHAnsi"/>
        </w:rPr>
        <w:t xml:space="preserve"> that can target the desired circuit. If an effective cell specific </w:t>
      </w:r>
      <w:proofErr w:type="spellStart"/>
      <w:r w:rsidRPr="006C3789">
        <w:rPr>
          <w:rFonts w:asciiTheme="minorHAnsi" w:hAnsiTheme="minorHAnsi" w:cstheme="minorHAnsi"/>
        </w:rPr>
        <w:t>C</w:t>
      </w:r>
      <w:r w:rsidR="00EB4A84">
        <w:rPr>
          <w:rFonts w:asciiTheme="minorHAnsi" w:hAnsiTheme="minorHAnsi" w:cstheme="minorHAnsi"/>
        </w:rPr>
        <w:t>re</w:t>
      </w:r>
      <w:proofErr w:type="spellEnd"/>
      <w:r w:rsidRPr="006C3789">
        <w:rPr>
          <w:rFonts w:asciiTheme="minorHAnsi" w:hAnsiTheme="minorHAnsi" w:cstheme="minorHAnsi"/>
        </w:rPr>
        <w:t xml:space="preserve"> mouse line is not readily available</w:t>
      </w:r>
      <w:r w:rsidR="00BB1088" w:rsidRPr="006C3789">
        <w:rPr>
          <w:rFonts w:asciiTheme="minorHAnsi" w:hAnsiTheme="minorHAnsi" w:cstheme="minorHAnsi"/>
        </w:rPr>
        <w:t xml:space="preserve"> for a question of interest</w:t>
      </w:r>
      <w:r w:rsidRPr="006C3789">
        <w:rPr>
          <w:rFonts w:asciiTheme="minorHAnsi" w:hAnsiTheme="minorHAnsi" w:cstheme="minorHAnsi"/>
        </w:rPr>
        <w:t>, the ability to study this circuit becomes increasingly difficult</w:t>
      </w:r>
      <w:r w:rsidR="00891646" w:rsidRPr="006C3789">
        <w:rPr>
          <w:rFonts w:asciiTheme="minorHAnsi" w:hAnsiTheme="minorHAnsi" w:cstheme="minorHAnsi"/>
        </w:rPr>
        <w:t>.</w:t>
      </w:r>
      <w:r w:rsidR="00143FF7" w:rsidRPr="006C3789">
        <w:rPr>
          <w:rFonts w:asciiTheme="minorHAnsi" w:hAnsiTheme="minorHAnsi" w:cstheme="minorHAnsi"/>
        </w:rPr>
        <w:t xml:space="preserve"> However, many cell types in the brain have </w:t>
      </w:r>
      <w:proofErr w:type="spellStart"/>
      <w:r w:rsidR="00143FF7" w:rsidRPr="006C3789">
        <w:rPr>
          <w:rFonts w:asciiTheme="minorHAnsi" w:hAnsiTheme="minorHAnsi" w:cstheme="minorHAnsi"/>
        </w:rPr>
        <w:t>C</w:t>
      </w:r>
      <w:r w:rsidR="00EB4A84">
        <w:rPr>
          <w:rFonts w:asciiTheme="minorHAnsi" w:hAnsiTheme="minorHAnsi" w:cstheme="minorHAnsi"/>
        </w:rPr>
        <w:t>re</w:t>
      </w:r>
      <w:proofErr w:type="spellEnd"/>
      <w:r w:rsidR="00143FF7" w:rsidRPr="006C3789">
        <w:rPr>
          <w:rFonts w:asciiTheme="minorHAnsi" w:hAnsiTheme="minorHAnsi" w:cstheme="minorHAnsi"/>
        </w:rPr>
        <w:t xml:space="preserve"> specific mouse lines.</w:t>
      </w:r>
      <w:r w:rsidR="00950593" w:rsidRPr="006C3789">
        <w:rPr>
          <w:rFonts w:asciiTheme="minorHAnsi" w:hAnsiTheme="minorHAnsi" w:cstheme="minorHAnsi"/>
        </w:rPr>
        <w:t xml:space="preserve"> </w:t>
      </w:r>
      <w:r w:rsidRPr="006C3789">
        <w:rPr>
          <w:rFonts w:asciiTheme="minorHAnsi" w:hAnsiTheme="minorHAnsi" w:cstheme="minorHAnsi"/>
        </w:rPr>
        <w:t>A</w:t>
      </w:r>
      <w:r w:rsidR="00891646" w:rsidRPr="006C3789">
        <w:rPr>
          <w:rFonts w:asciiTheme="minorHAnsi" w:hAnsiTheme="minorHAnsi" w:cstheme="minorHAnsi"/>
        </w:rPr>
        <w:t xml:space="preserve"> lesser </w:t>
      </w:r>
      <w:r w:rsidR="00143FF7" w:rsidRPr="006C3789">
        <w:rPr>
          <w:rFonts w:asciiTheme="minorHAnsi" w:hAnsiTheme="minorHAnsi" w:cstheme="minorHAnsi"/>
        </w:rPr>
        <w:t xml:space="preserve">limitation </w:t>
      </w:r>
      <w:r w:rsidR="009F5E36">
        <w:rPr>
          <w:rFonts w:asciiTheme="minorHAnsi" w:hAnsiTheme="minorHAnsi" w:cstheme="minorHAnsi"/>
        </w:rPr>
        <w:t>of</w:t>
      </w:r>
      <w:r w:rsidR="00143FF7" w:rsidRPr="006C3789">
        <w:rPr>
          <w:rFonts w:asciiTheme="minorHAnsi" w:hAnsiTheme="minorHAnsi" w:cstheme="minorHAnsi"/>
        </w:rPr>
        <w:t xml:space="preserve"> this protocol is </w:t>
      </w:r>
      <w:r w:rsidR="00307D69" w:rsidRPr="006C3789">
        <w:rPr>
          <w:rFonts w:asciiTheme="minorHAnsi" w:hAnsiTheme="minorHAnsi" w:cstheme="minorHAnsi"/>
        </w:rPr>
        <w:t>related to</w:t>
      </w:r>
      <w:r w:rsidRPr="006C3789">
        <w:rPr>
          <w:rFonts w:asciiTheme="minorHAnsi" w:hAnsiTheme="minorHAnsi" w:cstheme="minorHAnsi"/>
        </w:rPr>
        <w:t xml:space="preserve"> CNO </w:t>
      </w:r>
      <w:r w:rsidR="0099421D" w:rsidRPr="006C3789">
        <w:rPr>
          <w:rFonts w:asciiTheme="minorHAnsi" w:hAnsiTheme="minorHAnsi" w:cstheme="minorHAnsi"/>
        </w:rPr>
        <w:t xml:space="preserve">as an </w:t>
      </w:r>
      <w:r w:rsidRPr="006C3789">
        <w:rPr>
          <w:rFonts w:asciiTheme="minorHAnsi" w:hAnsiTheme="minorHAnsi" w:cstheme="minorHAnsi"/>
        </w:rPr>
        <w:t>effective inert ligand. Recently, studies demonstrated that CNO, the inert chemical used to activate DREADDs, metabolizes to clozapine, which may cause behavioral phenotypes</w:t>
      </w:r>
      <w:r w:rsidRPr="006C3789">
        <w:rPr>
          <w:rFonts w:asciiTheme="minorHAnsi" w:hAnsiTheme="minorHAnsi" w:cstheme="minorHAnsi"/>
        </w:rPr>
        <w:fldChar w:fldCharType="begin" w:fldLock="1"/>
      </w:r>
      <w:r w:rsidR="0044003D" w:rsidRPr="006C3789">
        <w:rPr>
          <w:rFonts w:asciiTheme="minorHAnsi" w:hAnsiTheme="minorHAnsi" w:cstheme="minorHAnsi"/>
        </w:rPr>
        <w:instrText>ADDIN CSL_CITATION {"citationItems":[{"id":"ITEM-1","itemData":{"DOI":"10.1126/science.aan2475","ISBN":"1095-9203 (Electronic) 0036-8075 (Linking)","ISSN":"10959203","PMID":"28774929","abstract":"The chemogenetic technology DREADD (designer receptors exclusively activated by designer drugs) is widely used for remote manipulation of neuronal activity in freely moving animals. DREADD technology posits the use of \"designer receptors,\" which are exclusively activated by the \"designer drug\" clozapine N-oxide (CNO). Nevertheless, the in vivo mechanism of action of CNO at DREADDs has never been confirmed. CNO does not enter the brain after systemic drug injections and shows low affinity for DREADDs. Clozapine, to which CNO rapidly converts in vivo, shows high DREADD affinity and potency. Upon systemic CNO injections, converted clozapine readily enters the brain and occupies central nervous system-expressed DREADDs, whereas systemic subthreshold clozapine injections induce preferential DREADD-mediated behaviors.","author":[{"dropping-particle":"","family":"Gomez","given":"Juan L.","non-dropping-particle":"","parse-names":false,"suffix":""},{"dropping-particle":"","family":"Bonaventura","given":"Jordi","non-dropping-particle":"","parse-names":false,"suffix":""},{"dropping-particle":"","family":"Lesniak","given":"Wojciech","non-dropping-particle":"","parse-names":false,"suffix":""},{"dropping-particle":"","family":"Mathews","given":"William B.","non-dropping-particle":"","parse-names":false,"suffix":""},{"dropping-particle":"","family":"Sysa-Shah","given":"Polina","non-dropping-particle":"","parse-names":false,"suffix":""},{"dropping-particle":"","family":"Rodriguez","given":"Lionel A.","non-dropping-particle":"","parse-names":false,"suffix":""},{"dropping-particle":"","family":"Ellis","given":"Randall J.","non-dropping-particle":"","parse-names":false,"suffix":""},{"dropping-particle":"","family":"Richie","given":"Christopher T.","non-dropping-particle":"","parse-names":false,"suffix":""},{"dropping-particle":"","family":"Harvey","given":"Brandon K.","non-dropping-particle":"","parse-names":false,"suffix":""},{"dropping-particle":"","family":"Dannals","given":"Robert F.","non-dropping-particle":"","parse-names":false,"suffix":""},{"dropping-particle":"","family":"Pomper","given":"Martin G.","non-dropping-particle":"","parse-names":false,"suffix":""},{"dropping-particle":"","family":"Bonci","given":"Antonello","non-dropping-particle":"","parse-names":false,"suffix":""},{"dropping-particle":"","family":"Michaelides","given":"Michael","non-dropping-particle":"","parse-names":false,"suffix":""}],"container-title":"Science","id":"ITEM-1","issue":"6350","issued":{"date-parts":[["2017"]]},"page":"503-507","title":"Chemogenetics revealed: DREADD occupancy and activation via converted clozapine","type":"article-journal","volume":"357"},"uris":["http://www.mendeley.com/documents/?uuid=4751a6b9-fe3b-4455-9f51-0779bb922c2a"]}],"mendeley":{"formattedCitation":"&lt;sup&gt;23&lt;/sup&gt;","plainTextFormattedCitation":"23","previouslyFormattedCitation":"&lt;sup&gt;22&lt;/sup&gt;"},"properties":{"noteIndex":0},"schema":"https://github.com/citation-style-language/schema/raw/master/csl-citation.json"}</w:instrText>
      </w:r>
      <w:r w:rsidRPr="006C3789">
        <w:rPr>
          <w:rFonts w:asciiTheme="minorHAnsi" w:hAnsiTheme="minorHAnsi" w:cstheme="minorHAnsi"/>
        </w:rPr>
        <w:fldChar w:fldCharType="separate"/>
      </w:r>
      <w:r w:rsidR="0044003D" w:rsidRPr="006C3789">
        <w:rPr>
          <w:rFonts w:asciiTheme="minorHAnsi" w:hAnsiTheme="minorHAnsi" w:cstheme="minorHAnsi"/>
          <w:noProof/>
          <w:vertAlign w:val="superscript"/>
        </w:rPr>
        <w:t>23</w:t>
      </w:r>
      <w:r w:rsidRPr="006C3789">
        <w:rPr>
          <w:rFonts w:asciiTheme="minorHAnsi" w:hAnsiTheme="minorHAnsi" w:cstheme="minorHAnsi"/>
        </w:rPr>
        <w:fldChar w:fldCharType="end"/>
      </w:r>
      <w:r w:rsidRPr="006C3789">
        <w:rPr>
          <w:rFonts w:asciiTheme="minorHAnsi" w:hAnsiTheme="minorHAnsi" w:cstheme="minorHAnsi"/>
        </w:rPr>
        <w:t xml:space="preserve">. </w:t>
      </w:r>
      <w:r w:rsidR="00614505" w:rsidRPr="006C3789">
        <w:rPr>
          <w:rFonts w:asciiTheme="minorHAnsi" w:hAnsiTheme="minorHAnsi" w:cstheme="minorHAnsi"/>
        </w:rPr>
        <w:t xml:space="preserve">However, an efficient way to address is to include proper controls in each experiment. An example of proper controls includes both a CNO and DREADD control, where CNO is administered in combination with a control </w:t>
      </w:r>
      <w:r w:rsidR="00687255" w:rsidRPr="006C3789">
        <w:rPr>
          <w:rFonts w:asciiTheme="minorHAnsi" w:hAnsiTheme="minorHAnsi" w:cstheme="minorHAnsi"/>
        </w:rPr>
        <w:t>reporter virus (AAV5-DIO-mCherry),</w:t>
      </w:r>
      <w:r w:rsidR="00614505" w:rsidRPr="006C3789">
        <w:rPr>
          <w:rFonts w:asciiTheme="minorHAnsi" w:hAnsiTheme="minorHAnsi" w:cstheme="minorHAnsi"/>
        </w:rPr>
        <w:t xml:space="preserve"> a</w:t>
      </w:r>
      <w:r w:rsidR="00687255" w:rsidRPr="006C3789">
        <w:rPr>
          <w:rFonts w:asciiTheme="minorHAnsi" w:hAnsiTheme="minorHAnsi" w:cstheme="minorHAnsi"/>
        </w:rPr>
        <w:t>nd a saline only control where no CNO is administered to a reporter virus group. By including these controls, the effects of only CNO can be isolated. Alternatively,</w:t>
      </w:r>
      <w:r w:rsidRPr="006C3789">
        <w:rPr>
          <w:rFonts w:asciiTheme="minorHAnsi" w:hAnsiTheme="minorHAnsi" w:cstheme="minorHAnsi"/>
        </w:rPr>
        <w:t xml:space="preserve"> a secondary inert ligand known as C21, has been recently demonstrated to have similar efficacy and potency with </w:t>
      </w:r>
      <w:r w:rsidR="00891646" w:rsidRPr="006C3789">
        <w:rPr>
          <w:rFonts w:asciiTheme="minorHAnsi" w:hAnsiTheme="minorHAnsi" w:cstheme="minorHAnsi"/>
        </w:rPr>
        <w:t>no demonstrated</w:t>
      </w:r>
      <w:r w:rsidRPr="006C3789">
        <w:rPr>
          <w:rFonts w:asciiTheme="minorHAnsi" w:hAnsiTheme="minorHAnsi" w:cstheme="minorHAnsi"/>
        </w:rPr>
        <w:t xml:space="preserve"> behavioral effects</w:t>
      </w:r>
      <w:r w:rsidRPr="006C3789">
        <w:rPr>
          <w:rFonts w:asciiTheme="minorHAnsi" w:hAnsiTheme="minorHAnsi" w:cstheme="minorHAnsi"/>
        </w:rPr>
        <w:fldChar w:fldCharType="begin" w:fldLock="1"/>
      </w:r>
      <w:r w:rsidR="0044003D" w:rsidRPr="006C3789">
        <w:rPr>
          <w:rFonts w:asciiTheme="minorHAnsi" w:hAnsiTheme="minorHAnsi" w:cstheme="minorHAnsi"/>
        </w:rPr>
        <w:instrText>ADDIN CSL_CITATION {"citationItems":[{"id":"ITEM-1","itemData":{"DOI":"10.1021/acsptsci.8b00012","ISSN":"2575-9108","abstract":"Chemogenetic tools such as DREADDs (Designer Receptors Exclusively Activated by Designer Drugs) are routinely used to modulate neuronal and non-neuronal signaling and activity in a relatively non-invasive manner. The first generation of DREADDs were templated from the human muscarinic acetylcholine receptor family and are relatively insensitive to the endogenous agonist acetylcholine but instead are activated by clozapine-N-oxide (CNO). Despite the undisputed success of CNO as an activator of muscarinic DREADDs it has been known for some time that CNO is subject to a low rate of metabolic conversion to clozapine, raising the need for alternative chemical actuators of muscarinic-based DREADDs. Here we show that C21 (11-(1-Piperazinyl)-5H-dibenzo[b,e][1,4]diazepine) is a potent and selective agonist at both excitatory (hM3Dq) and inhibitory (hM4Di) DREADDs, has excellent bioavailability, pharmacokinetic properties and brain penetrability. We also show that C21-induced activation of hM3Dq and hM4Di in vivo c...","author":[{"dropping-particle":"","family":"Thompson","given":"Karen J","non-dropping-particle":"","parse-names":false,"suffix":""},{"dropping-particle":"","family":"Khajehali","given":"Elham","non-dropping-particle":"","parse-names":false,"suffix":""},{"dropping-particle":"","family":"Bradley","given":"Sophie J","non-dropping-particle":"","parse-names":false,"suffix":""},{"dropping-particle":"","family":"Navarrete","given":"Jovana S","non-dropping-particle":"","parse-names":false,"suffix":""},{"dropping-particle":"","family":"Huang","given":"Xi-Ping","non-dropping-particle":"","parse-names":false,"suffix":""},{"dropping-particle":"","family":"Slocum","given":"Samuel","non-dropping-particle":"","parse-names":false,"suffix":""},{"dropping-particle":"","family":"Jin","given":"Jian","non-dropping-particle":"","parse-names":false,"suffix":""},{"dropping-particle":"","family":"Liu","given":"Jing","non-dropping-particle":"","parse-names":false,"suffix":""},{"dropping-particle":"","family":"Xiong","given":"Yan","non-dropping-particle":"","parse-names":false,"suffix":""},{"dropping-particle":"","family":"Olsen","given":"Reid","non-dropping-particle":"","parse-names":false,"suffix":""},{"dropping-particle":"","family":"DiBerto","given":"Jeffrey","non-dropping-particle":"","parse-names":false,"suffix":""},{"dropping-particle":"","family":"Boyt","given":"Kristen M","non-dropping-particle":"","parse-names":false,"suffix":""},{"dropping-particle":"","family":"Pina","given":"Melanie M","non-dropping-particle":"","parse-names":false,"suffix":""},{"dropping-particle":"","family":"Pati","given":"Dipanwita","non-dropping-particle":"","parse-names":false,"suffix":""},{"dropping-particle":"","family":"Molloy","given":"Colin","non-dropping-particle":"","parse-names":false,"suffix":""},{"dropping-particle":"","family":"Bundgaard","given":"Christoffer","non-dropping-particle":"","parse-names":false,"suffix":""},{"dropping-particle":"","family":"Sexton","given":"Patrick M.","non-dropping-particle":"","parse-names":false,"suffix":""},{"dropping-particle":"","family":"Kash","given":"Thomas L","non-dropping-particle":"","parse-names":false,"suffix":""},{"dropping-particle":"","family":"Krashes","given":"Michael J","non-dropping-particle":"","parse-names":false,"suffix":""},{"dropping-particle":"","family":"Christopoulos","given":"Arthur","non-dropping-particle":"","parse-names":false,"suffix":""},{"dropping-particle":"","family":"Roth","given":"Bryan L","non-dropping-particle":"","parse-names":false,"suffix":""},{"dropping-particle":"","family":"Tobin","given":"Andrew B","non-dropping-particle":"","parse-names":false,"suffix":""}],"container-title":"ACS Pharmacology &amp; Translational Science","id":"ITEM-1","issue":"3","issued":{"date-parts":[["2018"]]},"page":"acsptsci.8b00012","title":"Dreadd Agonist 21 (C21) Is an Effective Agonist for Muscarnic-Based Dreadds in Vitro and in Vivo","type":"article-journal","volume":"72"},"uris":["http://www.mendeley.com/documents/?uuid=035c4890-d40f-476a-aae8-eac29586d00d"]}],"mendeley":{"formattedCitation":"&lt;sup&gt;24&lt;/sup&gt;","plainTextFormattedCitation":"24","previouslyFormattedCitation":"&lt;sup&gt;23&lt;/sup&gt;"},"properties":{"noteIndex":0},"schema":"https://github.com/citation-style-language/schema/raw/master/csl-citation.json"}</w:instrText>
      </w:r>
      <w:r w:rsidRPr="006C3789">
        <w:rPr>
          <w:rFonts w:asciiTheme="minorHAnsi" w:hAnsiTheme="minorHAnsi" w:cstheme="minorHAnsi"/>
        </w:rPr>
        <w:fldChar w:fldCharType="separate"/>
      </w:r>
      <w:r w:rsidR="0044003D" w:rsidRPr="006C3789">
        <w:rPr>
          <w:rFonts w:asciiTheme="minorHAnsi" w:hAnsiTheme="minorHAnsi" w:cstheme="minorHAnsi"/>
          <w:noProof/>
          <w:vertAlign w:val="superscript"/>
        </w:rPr>
        <w:t>24</w:t>
      </w:r>
      <w:r w:rsidRPr="006C3789">
        <w:rPr>
          <w:rFonts w:asciiTheme="minorHAnsi" w:hAnsiTheme="minorHAnsi" w:cstheme="minorHAnsi"/>
        </w:rPr>
        <w:fldChar w:fldCharType="end"/>
      </w:r>
      <w:r w:rsidRPr="006C3789">
        <w:rPr>
          <w:rFonts w:asciiTheme="minorHAnsi" w:hAnsiTheme="minorHAnsi" w:cstheme="minorHAnsi"/>
        </w:rPr>
        <w:t xml:space="preserve">. Lastly, a final limitation of this protocol is </w:t>
      </w:r>
      <w:r w:rsidR="00143FF7" w:rsidRPr="006C3789">
        <w:rPr>
          <w:rFonts w:asciiTheme="minorHAnsi" w:hAnsiTheme="minorHAnsi" w:cstheme="minorHAnsi"/>
        </w:rPr>
        <w:t xml:space="preserve">controlling the </w:t>
      </w:r>
      <w:r w:rsidRPr="006C3789">
        <w:rPr>
          <w:rFonts w:asciiTheme="minorHAnsi" w:hAnsiTheme="minorHAnsi" w:cstheme="minorHAnsi"/>
        </w:rPr>
        <w:t xml:space="preserve">amount of CNO that each animal consumes during the experiment. Different animals drink CNO-containing water at varying degrees and may therefore have </w:t>
      </w:r>
      <w:r w:rsidR="00143FF7" w:rsidRPr="006C3789">
        <w:rPr>
          <w:rFonts w:asciiTheme="minorHAnsi" w:hAnsiTheme="minorHAnsi" w:cstheme="minorHAnsi"/>
        </w:rPr>
        <w:t xml:space="preserve">a </w:t>
      </w:r>
      <w:r w:rsidR="00891646" w:rsidRPr="006C3789">
        <w:rPr>
          <w:rFonts w:asciiTheme="minorHAnsi" w:hAnsiTheme="minorHAnsi" w:cstheme="minorHAnsi"/>
        </w:rPr>
        <w:t>range of</w:t>
      </w:r>
      <w:r w:rsidRPr="006C3789">
        <w:rPr>
          <w:rFonts w:asciiTheme="minorHAnsi" w:hAnsiTheme="minorHAnsi" w:cstheme="minorHAnsi"/>
        </w:rPr>
        <w:t xml:space="preserve"> effects on adult neurogenesis.</w:t>
      </w:r>
      <w:r w:rsidR="00891646" w:rsidRPr="006C3789">
        <w:rPr>
          <w:rFonts w:asciiTheme="minorHAnsi" w:hAnsiTheme="minorHAnsi" w:cstheme="minorHAnsi"/>
        </w:rPr>
        <w:t xml:space="preserve"> In general, </w:t>
      </w:r>
      <w:r w:rsidR="008F0FDC" w:rsidRPr="006C3789">
        <w:rPr>
          <w:rFonts w:asciiTheme="minorHAnsi" w:hAnsiTheme="minorHAnsi" w:cstheme="minorHAnsi"/>
        </w:rPr>
        <w:t>a mouse</w:t>
      </w:r>
      <w:r w:rsidR="00143FF7" w:rsidRPr="006C3789">
        <w:rPr>
          <w:rFonts w:asciiTheme="minorHAnsi" w:hAnsiTheme="minorHAnsi" w:cstheme="minorHAnsi"/>
        </w:rPr>
        <w:t xml:space="preserve"> tend</w:t>
      </w:r>
      <w:r w:rsidR="008F0FDC" w:rsidRPr="006C3789">
        <w:rPr>
          <w:rFonts w:asciiTheme="minorHAnsi" w:hAnsiTheme="minorHAnsi" w:cstheme="minorHAnsi"/>
        </w:rPr>
        <w:t>s</w:t>
      </w:r>
      <w:r w:rsidR="00143FF7" w:rsidRPr="006C3789">
        <w:rPr>
          <w:rFonts w:asciiTheme="minorHAnsi" w:hAnsiTheme="minorHAnsi" w:cstheme="minorHAnsi"/>
        </w:rPr>
        <w:t xml:space="preserve"> to drink about 4 </w:t>
      </w:r>
      <w:r w:rsidR="0081647B" w:rsidRPr="006C3789">
        <w:rPr>
          <w:rFonts w:asciiTheme="minorHAnsi" w:hAnsiTheme="minorHAnsi" w:cstheme="minorHAnsi"/>
        </w:rPr>
        <w:t>mL</w:t>
      </w:r>
      <w:r w:rsidR="00143FF7" w:rsidRPr="006C3789">
        <w:rPr>
          <w:rFonts w:asciiTheme="minorHAnsi" w:hAnsiTheme="minorHAnsi" w:cstheme="minorHAnsi"/>
        </w:rPr>
        <w:t xml:space="preserve"> of CNO water in a 24-hour period. This means that at the concentration of 1 mg/200 </w:t>
      </w:r>
      <w:r w:rsidR="0081647B" w:rsidRPr="006C3789">
        <w:rPr>
          <w:rFonts w:asciiTheme="minorHAnsi" w:hAnsiTheme="minorHAnsi" w:cstheme="minorHAnsi"/>
        </w:rPr>
        <w:t>mL</w:t>
      </w:r>
      <w:r w:rsidR="00143FF7" w:rsidRPr="006C3789">
        <w:rPr>
          <w:rFonts w:asciiTheme="minorHAnsi" w:hAnsiTheme="minorHAnsi" w:cstheme="minorHAnsi"/>
        </w:rPr>
        <w:t xml:space="preserve"> animals receive a total of </w:t>
      </w:r>
      <w:r w:rsidR="000E122E">
        <w:rPr>
          <w:rFonts w:asciiTheme="minorHAnsi" w:hAnsiTheme="minorHAnsi" w:cstheme="minorHAnsi"/>
        </w:rPr>
        <w:t>0</w:t>
      </w:r>
      <w:r w:rsidR="00143FF7" w:rsidRPr="006C3789">
        <w:rPr>
          <w:rFonts w:asciiTheme="minorHAnsi" w:hAnsiTheme="minorHAnsi" w:cstheme="minorHAnsi"/>
        </w:rPr>
        <w:t>.02 mg of CNO per day</w:t>
      </w:r>
      <w:r w:rsidR="001C005C" w:rsidRPr="006C3789">
        <w:rPr>
          <w:rFonts w:asciiTheme="minorHAnsi" w:hAnsiTheme="minorHAnsi" w:cstheme="minorHAnsi"/>
        </w:rPr>
        <w:t xml:space="preserve"> which is comparable to the amount of a single CNO dose injected intraperitoneally</w:t>
      </w:r>
      <w:r w:rsidR="00143FF7" w:rsidRPr="006C3789">
        <w:rPr>
          <w:rFonts w:asciiTheme="minorHAnsi" w:hAnsiTheme="minorHAnsi" w:cstheme="minorHAnsi"/>
        </w:rPr>
        <w:t>.</w:t>
      </w:r>
      <w:r w:rsidR="00E710C3" w:rsidRPr="006C3789">
        <w:rPr>
          <w:rFonts w:asciiTheme="minorHAnsi" w:hAnsiTheme="minorHAnsi" w:cstheme="minorHAnsi"/>
        </w:rPr>
        <w:t xml:space="preserve"> </w:t>
      </w:r>
      <w:r w:rsidR="00FD4D61" w:rsidRPr="006C3789">
        <w:rPr>
          <w:rFonts w:asciiTheme="minorHAnsi" w:hAnsiTheme="minorHAnsi" w:cstheme="minorHAnsi"/>
        </w:rPr>
        <w:t>If timely coupled administration of CNO is a concern, switching to intraperitoneal injections may be a better alternative</w:t>
      </w:r>
      <w:r w:rsidR="00153523" w:rsidRPr="006C3789">
        <w:rPr>
          <w:rFonts w:asciiTheme="minorHAnsi" w:hAnsiTheme="minorHAnsi" w:cstheme="minorHAnsi"/>
        </w:rPr>
        <w:t>.</w:t>
      </w:r>
    </w:p>
    <w:p w14:paraId="78E05256" w14:textId="77777777" w:rsidR="004A39BE" w:rsidRPr="006C3789" w:rsidRDefault="004A39BE" w:rsidP="00B9756B">
      <w:pPr>
        <w:rPr>
          <w:rFonts w:asciiTheme="minorHAnsi" w:hAnsiTheme="minorHAnsi" w:cstheme="minorHAnsi"/>
        </w:rPr>
      </w:pPr>
    </w:p>
    <w:p w14:paraId="50C3A640" w14:textId="1FDD8C21" w:rsidR="004A39BE" w:rsidRPr="006C3789" w:rsidRDefault="004A39BE" w:rsidP="00B9756B">
      <w:pPr>
        <w:tabs>
          <w:tab w:val="left" w:pos="3285"/>
        </w:tabs>
        <w:rPr>
          <w:rFonts w:asciiTheme="minorHAnsi" w:hAnsiTheme="minorHAnsi" w:cstheme="minorHAnsi"/>
        </w:rPr>
      </w:pPr>
      <w:r w:rsidRPr="006C3789">
        <w:rPr>
          <w:rFonts w:asciiTheme="minorHAnsi" w:hAnsiTheme="minorHAnsi" w:cstheme="minorHAnsi"/>
        </w:rPr>
        <w:t xml:space="preserve">The advantage of using this protocol is the degree of specificity achieved when modulating adult neurogenesis. Past neurogenesis studies have utilized systemically administered pharmacological agonist or antagonist to modulate circuit components. These non-specific manipulations may produce phenotypic differences but provide little insight about mechanisms involved in adult neural stem cell regulation. Additionally, this protocol can be easily modified to investigate various circuit wide effects on adult neurogenesis. For example, by switching to an inhibitory </w:t>
      </w:r>
      <w:r w:rsidR="00E67EAD" w:rsidRPr="006C3789">
        <w:rPr>
          <w:rFonts w:asciiTheme="minorHAnsi" w:hAnsiTheme="minorHAnsi" w:cstheme="minorHAnsi"/>
        </w:rPr>
        <w:t>DREADD</w:t>
      </w:r>
      <w:r w:rsidRPr="006C3789">
        <w:rPr>
          <w:rFonts w:asciiTheme="minorHAnsi" w:hAnsiTheme="minorHAnsi" w:cstheme="minorHAnsi"/>
        </w:rPr>
        <w:t>, or</w:t>
      </w:r>
      <w:r w:rsidR="00E67EAD" w:rsidRPr="006C3789">
        <w:rPr>
          <w:rFonts w:asciiTheme="minorHAnsi" w:hAnsiTheme="minorHAnsi" w:cstheme="minorHAnsi"/>
        </w:rPr>
        <w:t xml:space="preserve"> by targeting one or multiple brain regions at once</w:t>
      </w:r>
      <w:r w:rsidRPr="006C3789">
        <w:rPr>
          <w:rFonts w:asciiTheme="minorHAnsi" w:hAnsiTheme="minorHAnsi" w:cstheme="minorHAnsi"/>
        </w:rPr>
        <w:t>, one can ask an array of questions to understand</w:t>
      </w:r>
      <w:r w:rsidR="00FE376B" w:rsidRPr="006C3789">
        <w:rPr>
          <w:rFonts w:asciiTheme="minorHAnsi" w:hAnsiTheme="minorHAnsi" w:cstheme="minorHAnsi"/>
        </w:rPr>
        <w:t xml:space="preserve"> circuit specific regulation of</w:t>
      </w:r>
      <w:r w:rsidRPr="006C3789">
        <w:rPr>
          <w:rFonts w:asciiTheme="minorHAnsi" w:hAnsiTheme="minorHAnsi" w:cstheme="minorHAnsi"/>
        </w:rPr>
        <w:t xml:space="preserve"> adult neurogenesis. Another advantage of using this protocol </w:t>
      </w:r>
      <w:r w:rsidR="00E67EAD" w:rsidRPr="006C3789">
        <w:rPr>
          <w:rFonts w:asciiTheme="minorHAnsi" w:hAnsiTheme="minorHAnsi" w:cstheme="minorHAnsi"/>
        </w:rPr>
        <w:t>over</w:t>
      </w:r>
      <w:r w:rsidRPr="006C3789">
        <w:rPr>
          <w:rFonts w:asciiTheme="minorHAnsi" w:hAnsiTheme="minorHAnsi" w:cstheme="minorHAnsi"/>
        </w:rPr>
        <w:t xml:space="preserve"> previous</w:t>
      </w:r>
      <w:r w:rsidR="008224BB" w:rsidRPr="006C3789">
        <w:rPr>
          <w:rFonts w:asciiTheme="minorHAnsi" w:hAnsiTheme="minorHAnsi" w:cstheme="minorHAnsi"/>
        </w:rPr>
        <w:t xml:space="preserve"> </w:t>
      </w:r>
      <w:r w:rsidRPr="006C3789">
        <w:rPr>
          <w:rFonts w:asciiTheme="minorHAnsi" w:hAnsiTheme="minorHAnsi" w:cstheme="minorHAnsi"/>
        </w:rPr>
        <w:t>approaches is that</w:t>
      </w:r>
      <w:r w:rsidR="00CB3543">
        <w:rPr>
          <w:rFonts w:asciiTheme="minorHAnsi" w:hAnsiTheme="minorHAnsi" w:cstheme="minorHAnsi"/>
        </w:rPr>
        <w:t>,</w:t>
      </w:r>
      <w:r w:rsidR="008224BB" w:rsidRPr="006C3789">
        <w:rPr>
          <w:rFonts w:asciiTheme="minorHAnsi" w:hAnsiTheme="minorHAnsi" w:cstheme="minorHAnsi"/>
        </w:rPr>
        <w:t xml:space="preserve"> the use of a</w:t>
      </w:r>
      <w:r w:rsidRPr="006C3789">
        <w:rPr>
          <w:rFonts w:asciiTheme="minorHAnsi" w:hAnsiTheme="minorHAnsi" w:cstheme="minorHAnsi"/>
        </w:rPr>
        <w:t xml:space="preserve"> </w:t>
      </w:r>
      <w:proofErr w:type="spellStart"/>
      <w:r w:rsidRPr="006C3789">
        <w:rPr>
          <w:rFonts w:asciiTheme="minorHAnsi" w:hAnsiTheme="minorHAnsi" w:cstheme="minorHAnsi"/>
        </w:rPr>
        <w:t>nestin</w:t>
      </w:r>
      <w:proofErr w:type="spellEnd"/>
      <w:r w:rsidRPr="006C3789">
        <w:rPr>
          <w:rFonts w:asciiTheme="minorHAnsi" w:hAnsiTheme="minorHAnsi" w:cstheme="minorHAnsi"/>
        </w:rPr>
        <w:t xml:space="preserve"> antibody </w:t>
      </w:r>
      <w:r w:rsidR="008224BB" w:rsidRPr="006C3789">
        <w:rPr>
          <w:rFonts w:asciiTheme="minorHAnsi" w:hAnsiTheme="minorHAnsi" w:cstheme="minorHAnsi"/>
        </w:rPr>
        <w:t xml:space="preserve">eliminates </w:t>
      </w:r>
      <w:r w:rsidRPr="006C3789">
        <w:rPr>
          <w:rFonts w:asciiTheme="minorHAnsi" w:hAnsiTheme="minorHAnsi" w:cstheme="minorHAnsi"/>
        </w:rPr>
        <w:t>transgenic animal</w:t>
      </w:r>
      <w:r w:rsidR="008224BB" w:rsidRPr="006C3789">
        <w:rPr>
          <w:rFonts w:asciiTheme="minorHAnsi" w:hAnsiTheme="minorHAnsi" w:cstheme="minorHAnsi"/>
        </w:rPr>
        <w:t xml:space="preserve"> breeding</w:t>
      </w:r>
      <w:r w:rsidRPr="006C3789">
        <w:rPr>
          <w:rFonts w:asciiTheme="minorHAnsi" w:hAnsiTheme="minorHAnsi" w:cstheme="minorHAnsi"/>
        </w:rPr>
        <w:t xml:space="preserve"> </w:t>
      </w:r>
      <w:r w:rsidR="008224BB" w:rsidRPr="006C3789">
        <w:rPr>
          <w:rFonts w:asciiTheme="minorHAnsi" w:hAnsiTheme="minorHAnsi" w:cstheme="minorHAnsi"/>
        </w:rPr>
        <w:t xml:space="preserve">of </w:t>
      </w:r>
      <w:r w:rsidRPr="006C3789">
        <w:rPr>
          <w:rFonts w:asciiTheme="minorHAnsi" w:hAnsiTheme="minorHAnsi" w:cstheme="minorHAnsi"/>
        </w:rPr>
        <w:t>fluorescently encode</w:t>
      </w:r>
      <w:r w:rsidR="008224BB" w:rsidRPr="006C3789">
        <w:rPr>
          <w:rFonts w:asciiTheme="minorHAnsi" w:hAnsiTheme="minorHAnsi" w:cstheme="minorHAnsi"/>
        </w:rPr>
        <w:t>d</w:t>
      </w:r>
      <w:r w:rsidRPr="006C3789">
        <w:rPr>
          <w:rFonts w:asciiTheme="minorHAnsi" w:hAnsiTheme="minorHAnsi" w:cstheme="minorHAnsi"/>
        </w:rPr>
        <w:t xml:space="preserve"> neural stem cell reporter</w:t>
      </w:r>
      <w:r w:rsidR="008224BB" w:rsidRPr="006C3789">
        <w:rPr>
          <w:rFonts w:asciiTheme="minorHAnsi" w:hAnsiTheme="minorHAnsi" w:cstheme="minorHAnsi"/>
        </w:rPr>
        <w:t>s</w:t>
      </w:r>
      <w:r w:rsidRPr="006C3789">
        <w:rPr>
          <w:rFonts w:asciiTheme="minorHAnsi" w:hAnsiTheme="minorHAnsi" w:cstheme="minorHAnsi"/>
        </w:rPr>
        <w:t xml:space="preserve"> such as </w:t>
      </w:r>
      <w:proofErr w:type="spellStart"/>
      <w:r w:rsidRPr="006C3789">
        <w:rPr>
          <w:rFonts w:asciiTheme="minorHAnsi" w:hAnsiTheme="minorHAnsi" w:cstheme="minorHAnsi"/>
        </w:rPr>
        <w:t>nestin:GFP</w:t>
      </w:r>
      <w:proofErr w:type="spellEnd"/>
      <w:r w:rsidRPr="006C3789">
        <w:rPr>
          <w:rFonts w:asciiTheme="minorHAnsi" w:hAnsiTheme="minorHAnsi" w:cstheme="minorHAnsi"/>
        </w:rPr>
        <w:t xml:space="preserve">, increasing efficiency and reducing </w:t>
      </w:r>
      <w:r w:rsidR="008224BB" w:rsidRPr="006C3789">
        <w:rPr>
          <w:rFonts w:asciiTheme="minorHAnsi" w:hAnsiTheme="minorHAnsi" w:cstheme="minorHAnsi"/>
        </w:rPr>
        <w:t>time per experiment</w:t>
      </w:r>
      <w:r w:rsidRPr="006C3789">
        <w:rPr>
          <w:rFonts w:asciiTheme="minorHAnsi" w:hAnsiTheme="minorHAnsi" w:cstheme="minorHAnsi"/>
        </w:rPr>
        <w:fldChar w:fldCharType="begin" w:fldLock="1"/>
      </w:r>
      <w:r w:rsidR="004A25FB" w:rsidRPr="006C3789">
        <w:rPr>
          <w:rFonts w:asciiTheme="minorHAnsi" w:hAnsiTheme="minorHAnsi" w:cstheme="minorHAnsi"/>
        </w:rPr>
        <w:instrText>ADDIN CSL_CITATION {"citationItems":[{"id":"ITEM-1","itemData":{"DOI":"10.3791/52551","ISSN":"1940-087X","PMID":"25938720","abstract":"Adult neurogenesis is a highly regulated, multi-stage process in which new neurons are generated from an activated neural stem cell via increasingly committed intermediate progenitor subtypes. Each of these subtypes expresses a set of specific molecular markers that, together with specific morphological criteria, can be used for their identification. Typically, immunofluorescent techniques are applied involving subtype-specific antibodies in combination with exo- or endogenous proliferation markers. We herein describe immunolabeling methods for the detection and quantification of all stages of adult hippocampal neurogenesis. These comprise the application of thymidine analogs, transcardial perfusion, tissue processing, heat-induced epitope retrieval, ABC immunohistochemistry, multiple indirect immunofluorescence, confocal microscopy and cell quantification. Furthermore we present a sequential multiple immunofluorescence protocol which circumvents problems usually arising from the need of using primary antibodies raised in the same host species. It allows an accurate identification of all hippocampal progenitor subtypes together with a proliferation marker within a single section. These techniques are a powerful tool to study the regulation of different progenitor subtypes in parallel, their involvement in brain pathologies and their role in specific brain functions.","author":[{"dropping-particle":"","family":"Ansorg","given":"Anne","non-dropping-particle":"","parse-names":false,"suffix":""},{"dropping-particle":"","family":"Bornkessel","given":"Katja","non-dropping-particle":"","parse-names":false,"suffix":""},{"dropping-particle":"","family":"Witte","given":"Otto W.","non-dropping-particle":"","parse-names":false,"suffix":""},{"dropping-particle":"","family":"Urbach","given":"Anja","non-dropping-particle":"","parse-names":false,"suffix":""}],"container-title":"Journal of Visualized Experiments","id":"ITEM-1","issue":"98","issued":{"date-parts":[["2015"]]},"page":"1-13","title":"Immunohistochemistry and Multiple Labeling with Antibodies from the Same Host Species to Study Adult Hippocampal Neurogenesis","type":"article-journal"},"uris":["http://www.mendeley.com/documents/?uuid=1c6ff0bd-d664-416b-97b3-7bb455d4eb39"]}],"mendeley":{"formattedCitation":"&lt;sup&gt;8&lt;/sup&gt;","plainTextFormattedCitation":"8","previouslyFormattedCitation":"&lt;sup&gt;8&lt;/sup&gt;"},"properties":{"noteIndex":0},"schema":"https://github.com/citation-style-language/schema/raw/master/csl-citation.json"}</w:instrText>
      </w:r>
      <w:r w:rsidRPr="006C3789">
        <w:rPr>
          <w:rFonts w:asciiTheme="minorHAnsi" w:hAnsiTheme="minorHAnsi" w:cstheme="minorHAnsi"/>
        </w:rPr>
        <w:fldChar w:fldCharType="separate"/>
      </w:r>
      <w:r w:rsidR="00642C77" w:rsidRPr="006C3789">
        <w:rPr>
          <w:rFonts w:asciiTheme="minorHAnsi" w:hAnsiTheme="minorHAnsi" w:cstheme="minorHAnsi"/>
          <w:noProof/>
          <w:vertAlign w:val="superscript"/>
        </w:rPr>
        <w:t>8</w:t>
      </w:r>
      <w:r w:rsidRPr="006C3789">
        <w:rPr>
          <w:rFonts w:asciiTheme="minorHAnsi" w:hAnsiTheme="minorHAnsi" w:cstheme="minorHAnsi"/>
        </w:rPr>
        <w:fldChar w:fldCharType="end"/>
      </w:r>
      <w:r w:rsidRPr="006C3789">
        <w:rPr>
          <w:rFonts w:asciiTheme="minorHAnsi" w:hAnsiTheme="minorHAnsi" w:cstheme="minorHAnsi"/>
        </w:rPr>
        <w:t>. Furthermore, this technique</w:t>
      </w:r>
      <w:r w:rsidR="008224BB" w:rsidRPr="006C3789">
        <w:rPr>
          <w:rFonts w:asciiTheme="minorHAnsi" w:hAnsiTheme="minorHAnsi" w:cstheme="minorHAnsi"/>
        </w:rPr>
        <w:t xml:space="preserve"> </w:t>
      </w:r>
      <w:r w:rsidRPr="006C3789">
        <w:rPr>
          <w:rFonts w:asciiTheme="minorHAnsi" w:hAnsiTheme="minorHAnsi" w:cstheme="minorHAnsi"/>
        </w:rPr>
        <w:t>limit</w:t>
      </w:r>
      <w:r w:rsidR="008224BB" w:rsidRPr="006C3789">
        <w:rPr>
          <w:rFonts w:asciiTheme="minorHAnsi" w:hAnsiTheme="minorHAnsi" w:cstheme="minorHAnsi"/>
        </w:rPr>
        <w:t>s</w:t>
      </w:r>
      <w:r w:rsidRPr="006C3789">
        <w:rPr>
          <w:rFonts w:asciiTheme="minorHAnsi" w:hAnsiTheme="minorHAnsi" w:cstheme="minorHAnsi"/>
        </w:rPr>
        <w:t xml:space="preserve"> </w:t>
      </w:r>
      <w:r w:rsidR="008224BB" w:rsidRPr="006C3789">
        <w:rPr>
          <w:rFonts w:asciiTheme="minorHAnsi" w:hAnsiTheme="minorHAnsi" w:cstheme="minorHAnsi"/>
        </w:rPr>
        <w:t>rodent handling</w:t>
      </w:r>
      <w:r w:rsidRPr="006C3789">
        <w:rPr>
          <w:rFonts w:asciiTheme="minorHAnsi" w:hAnsiTheme="minorHAnsi" w:cstheme="minorHAnsi"/>
        </w:rPr>
        <w:t xml:space="preserve"> when administering CNO</w:t>
      </w:r>
      <w:r w:rsidR="008224BB" w:rsidRPr="006C3789">
        <w:rPr>
          <w:rFonts w:asciiTheme="minorHAnsi" w:hAnsiTheme="minorHAnsi" w:cstheme="minorHAnsi"/>
        </w:rPr>
        <w:t>, which reduces rodent stress during experiments.</w:t>
      </w:r>
      <w:r w:rsidRPr="006C3789">
        <w:rPr>
          <w:rFonts w:asciiTheme="minorHAnsi" w:hAnsiTheme="minorHAnsi" w:cstheme="minorHAnsi"/>
        </w:rPr>
        <w:t xml:space="preserve"> </w:t>
      </w:r>
      <w:r w:rsidR="008224BB" w:rsidRPr="006C3789">
        <w:rPr>
          <w:rFonts w:asciiTheme="minorHAnsi" w:hAnsiTheme="minorHAnsi" w:cstheme="minorHAnsi"/>
        </w:rPr>
        <w:t>It</w:t>
      </w:r>
      <w:r w:rsidR="00CB3543">
        <w:rPr>
          <w:rFonts w:asciiTheme="minorHAnsi" w:hAnsiTheme="minorHAnsi" w:cstheme="minorHAnsi"/>
        </w:rPr>
        <w:t xml:space="preserve"> is</w:t>
      </w:r>
      <w:r w:rsidR="008224BB" w:rsidRPr="006C3789">
        <w:rPr>
          <w:rFonts w:asciiTheme="minorHAnsi" w:hAnsiTheme="minorHAnsi" w:cstheme="minorHAnsi"/>
        </w:rPr>
        <w:t xml:space="preserve"> important to</w:t>
      </w:r>
      <w:r w:rsidRPr="006C3789">
        <w:rPr>
          <w:rFonts w:asciiTheme="minorHAnsi" w:hAnsiTheme="minorHAnsi" w:cstheme="minorHAnsi"/>
        </w:rPr>
        <w:t xml:space="preserve"> mitigate</w:t>
      </w:r>
      <w:r w:rsidR="008224BB" w:rsidRPr="006C3789">
        <w:rPr>
          <w:rFonts w:asciiTheme="minorHAnsi" w:hAnsiTheme="minorHAnsi" w:cstheme="minorHAnsi"/>
        </w:rPr>
        <w:t xml:space="preserve"> stress</w:t>
      </w:r>
      <w:r w:rsidRPr="006C3789">
        <w:rPr>
          <w:rFonts w:asciiTheme="minorHAnsi" w:hAnsiTheme="minorHAnsi" w:cstheme="minorHAnsi"/>
        </w:rPr>
        <w:t xml:space="preserve"> when studying stress-sensitive process</w:t>
      </w:r>
      <w:r w:rsidR="007945F8">
        <w:rPr>
          <w:rFonts w:asciiTheme="minorHAnsi" w:hAnsiTheme="minorHAnsi" w:cstheme="minorHAnsi"/>
        </w:rPr>
        <w:t>es</w:t>
      </w:r>
      <w:r w:rsidRPr="006C3789">
        <w:rPr>
          <w:rFonts w:asciiTheme="minorHAnsi" w:hAnsiTheme="minorHAnsi" w:cstheme="minorHAnsi"/>
        </w:rPr>
        <w:t>. Lastly, this approach is easily amendable to include a behavioral assay</w:t>
      </w:r>
      <w:r w:rsidR="0025290F">
        <w:rPr>
          <w:rFonts w:asciiTheme="minorHAnsi" w:hAnsiTheme="minorHAnsi" w:cstheme="minorHAnsi"/>
        </w:rPr>
        <w:t>,</w:t>
      </w:r>
      <w:r w:rsidRPr="006C3789">
        <w:rPr>
          <w:rFonts w:asciiTheme="minorHAnsi" w:hAnsiTheme="minorHAnsi" w:cstheme="minorHAnsi"/>
        </w:rPr>
        <w:t xml:space="preserve"> </w:t>
      </w:r>
      <w:r w:rsidR="0025290F">
        <w:rPr>
          <w:rFonts w:asciiTheme="minorHAnsi" w:hAnsiTheme="minorHAnsi" w:cstheme="minorHAnsi"/>
        </w:rPr>
        <w:t>f</w:t>
      </w:r>
      <w:r w:rsidRPr="006C3789">
        <w:rPr>
          <w:rFonts w:asciiTheme="minorHAnsi" w:hAnsiTheme="minorHAnsi" w:cstheme="minorHAnsi"/>
        </w:rPr>
        <w:t xml:space="preserve">or example, </w:t>
      </w:r>
      <w:r w:rsidR="007A5EF2" w:rsidRPr="006C3789">
        <w:rPr>
          <w:rFonts w:asciiTheme="minorHAnsi" w:hAnsiTheme="minorHAnsi" w:cstheme="minorHAnsi"/>
        </w:rPr>
        <w:t xml:space="preserve">if </w:t>
      </w:r>
      <w:r w:rsidRPr="006C3789">
        <w:rPr>
          <w:rFonts w:asciiTheme="minorHAnsi" w:hAnsiTheme="minorHAnsi" w:cstheme="minorHAnsi"/>
        </w:rPr>
        <w:t xml:space="preserve">one </w:t>
      </w:r>
      <w:r w:rsidR="007A5EF2" w:rsidRPr="006C3789">
        <w:rPr>
          <w:rFonts w:asciiTheme="minorHAnsi" w:hAnsiTheme="minorHAnsi" w:cstheme="minorHAnsi"/>
        </w:rPr>
        <w:t xml:space="preserve">were interested in </w:t>
      </w:r>
      <w:r w:rsidRPr="006C3789">
        <w:rPr>
          <w:rFonts w:asciiTheme="minorHAnsi" w:hAnsiTheme="minorHAnsi" w:cstheme="minorHAnsi"/>
        </w:rPr>
        <w:t>ask</w:t>
      </w:r>
      <w:r w:rsidR="007A5EF2" w:rsidRPr="006C3789">
        <w:rPr>
          <w:rFonts w:asciiTheme="minorHAnsi" w:hAnsiTheme="minorHAnsi" w:cstheme="minorHAnsi"/>
        </w:rPr>
        <w:t>ing</w:t>
      </w:r>
      <w:r w:rsidRPr="006C3789">
        <w:rPr>
          <w:rFonts w:asciiTheme="minorHAnsi" w:hAnsiTheme="minorHAnsi" w:cstheme="minorHAnsi"/>
        </w:rPr>
        <w:t xml:space="preserve"> if the </w:t>
      </w:r>
      <w:r w:rsidR="00710C38" w:rsidRPr="006C3789">
        <w:rPr>
          <w:rFonts w:asciiTheme="minorHAnsi" w:hAnsiTheme="minorHAnsi" w:cstheme="minorHAnsi"/>
        </w:rPr>
        <w:t>contralateral mossy cell</w:t>
      </w:r>
      <w:r w:rsidRPr="006C3789">
        <w:rPr>
          <w:rFonts w:asciiTheme="minorHAnsi" w:hAnsiTheme="minorHAnsi" w:cstheme="minorHAnsi"/>
        </w:rPr>
        <w:t xml:space="preserve"> circuit that modulates </w:t>
      </w:r>
      <w:r w:rsidR="001B716E" w:rsidRPr="006C3789">
        <w:rPr>
          <w:rFonts w:asciiTheme="minorHAnsi" w:hAnsiTheme="minorHAnsi" w:cstheme="minorHAnsi"/>
        </w:rPr>
        <w:t>NSCs</w:t>
      </w:r>
      <w:r w:rsidRPr="006C3789">
        <w:rPr>
          <w:rFonts w:asciiTheme="minorHAnsi" w:hAnsiTheme="minorHAnsi" w:cstheme="minorHAnsi"/>
        </w:rPr>
        <w:t xml:space="preserve"> also plays a role in spatial learning or stress resilience. </w:t>
      </w:r>
    </w:p>
    <w:p w14:paraId="7CCDCC93" w14:textId="77777777" w:rsidR="004A39BE" w:rsidRPr="006C3789" w:rsidRDefault="004A39BE" w:rsidP="00B9756B">
      <w:pPr>
        <w:rPr>
          <w:rFonts w:asciiTheme="minorHAnsi" w:hAnsiTheme="minorHAnsi" w:cstheme="minorHAnsi"/>
        </w:rPr>
      </w:pPr>
    </w:p>
    <w:p w14:paraId="7E2E0FBF" w14:textId="5742ABB0" w:rsidR="004A39BE" w:rsidRPr="006C3789" w:rsidRDefault="004A39BE" w:rsidP="00B9756B">
      <w:pPr>
        <w:rPr>
          <w:rFonts w:asciiTheme="minorHAnsi" w:hAnsiTheme="minorHAnsi" w:cstheme="minorHAnsi"/>
        </w:rPr>
      </w:pPr>
      <w:r w:rsidRPr="006C3789">
        <w:rPr>
          <w:rFonts w:asciiTheme="minorHAnsi" w:hAnsiTheme="minorHAnsi" w:cstheme="minorHAnsi"/>
        </w:rPr>
        <w:t>The main technical difficulty when using this approach is accurate viral delivery. Becoming a proficient rodent surgeon takes practice and can take significant troubleshooting. It is therefore advisable to perform a series of pilot experiments to test viral titer, labeling efficiency, and viral spread.</w:t>
      </w:r>
      <w:r w:rsidR="00BA2F09" w:rsidRPr="006C3789">
        <w:rPr>
          <w:rFonts w:asciiTheme="minorHAnsi" w:hAnsiTheme="minorHAnsi" w:cstheme="minorHAnsi"/>
        </w:rPr>
        <w:t xml:space="preserve"> </w:t>
      </w:r>
      <w:r w:rsidR="00A718A5" w:rsidRPr="006C3789">
        <w:rPr>
          <w:rFonts w:asciiTheme="minorHAnsi" w:hAnsiTheme="minorHAnsi" w:cstheme="minorHAnsi"/>
        </w:rPr>
        <w:t>We</w:t>
      </w:r>
      <w:r w:rsidR="00500E35">
        <w:rPr>
          <w:rFonts w:asciiTheme="minorHAnsi" w:hAnsiTheme="minorHAnsi" w:cstheme="minorHAnsi"/>
        </w:rPr>
        <w:t xml:space="preserve"> ha</w:t>
      </w:r>
      <w:r w:rsidR="00A718A5" w:rsidRPr="006C3789">
        <w:rPr>
          <w:rFonts w:asciiTheme="minorHAnsi" w:hAnsiTheme="minorHAnsi" w:cstheme="minorHAnsi"/>
        </w:rPr>
        <w:t>ve found that certain serotypes have different spreading patterns</w:t>
      </w:r>
      <w:r w:rsidR="00032483" w:rsidRPr="006C3789">
        <w:rPr>
          <w:rFonts w:asciiTheme="minorHAnsi" w:hAnsiTheme="minorHAnsi" w:cstheme="minorHAnsi"/>
        </w:rPr>
        <w:t xml:space="preserve"> and that the AAV2 serotype spreads less than AAV5 or AAV8.</w:t>
      </w:r>
      <w:r w:rsidR="00717A28" w:rsidRPr="006C3789">
        <w:rPr>
          <w:rFonts w:asciiTheme="minorHAnsi" w:hAnsiTheme="minorHAnsi" w:cstheme="minorHAnsi"/>
        </w:rPr>
        <w:t xml:space="preserve"> Additionally, it</w:t>
      </w:r>
      <w:r w:rsidR="006E17D1">
        <w:rPr>
          <w:rFonts w:asciiTheme="minorHAnsi" w:hAnsiTheme="minorHAnsi" w:cstheme="minorHAnsi"/>
        </w:rPr>
        <w:t xml:space="preserve"> i</w:t>
      </w:r>
      <w:r w:rsidR="00717A28" w:rsidRPr="006C3789">
        <w:rPr>
          <w:rFonts w:asciiTheme="minorHAnsi" w:hAnsiTheme="minorHAnsi" w:cstheme="minorHAnsi"/>
        </w:rPr>
        <w:t>s best to have a trusted viral packaging provider for each of these experiments.</w:t>
      </w:r>
      <w:r w:rsidR="00A718A5" w:rsidRPr="006C3789">
        <w:rPr>
          <w:rFonts w:asciiTheme="minorHAnsi" w:hAnsiTheme="minorHAnsi" w:cstheme="minorHAnsi"/>
        </w:rPr>
        <w:t xml:space="preserve"> </w:t>
      </w:r>
      <w:r w:rsidRPr="006C3789">
        <w:rPr>
          <w:rFonts w:asciiTheme="minorHAnsi" w:hAnsiTheme="minorHAnsi" w:cstheme="minorHAnsi"/>
        </w:rPr>
        <w:t xml:space="preserve">By performing pilot surgeries, many of these </w:t>
      </w:r>
      <w:r w:rsidRPr="006C3789">
        <w:rPr>
          <w:rFonts w:asciiTheme="minorHAnsi" w:hAnsiTheme="minorHAnsi" w:cstheme="minorHAnsi"/>
        </w:rPr>
        <w:lastRenderedPageBreak/>
        <w:t>concerns can be addressed and one can save time. It is also recommended that one test different CNO concentrations to stimulate or inhibit the desired circuits. In general, 1 mg/kg will sufficiently activate tested</w:t>
      </w:r>
      <w:r w:rsidR="00980D3D" w:rsidRPr="006C3789">
        <w:rPr>
          <w:rFonts w:asciiTheme="minorHAnsi" w:hAnsiTheme="minorHAnsi" w:cstheme="minorHAnsi"/>
        </w:rPr>
        <w:t xml:space="preserve"> circuits</w:t>
      </w:r>
      <w:r w:rsidRPr="006C3789">
        <w:rPr>
          <w:rFonts w:asciiTheme="minorHAnsi" w:hAnsiTheme="minorHAnsi" w:cstheme="minorHAnsi"/>
        </w:rPr>
        <w:t xml:space="preserve">, but certain cell types may require </w:t>
      </w:r>
      <w:proofErr w:type="gramStart"/>
      <w:r w:rsidRPr="006C3789">
        <w:rPr>
          <w:rFonts w:asciiTheme="minorHAnsi" w:hAnsiTheme="minorHAnsi" w:cstheme="minorHAnsi"/>
        </w:rPr>
        <w:t>more or less</w:t>
      </w:r>
      <w:r w:rsidR="00980D3D" w:rsidRPr="006C3789">
        <w:rPr>
          <w:rFonts w:asciiTheme="minorHAnsi" w:hAnsiTheme="minorHAnsi" w:cstheme="minorHAnsi"/>
        </w:rPr>
        <w:t xml:space="preserve"> CNO</w:t>
      </w:r>
      <w:proofErr w:type="gramEnd"/>
      <w:r w:rsidRPr="006C3789">
        <w:rPr>
          <w:rFonts w:asciiTheme="minorHAnsi" w:hAnsiTheme="minorHAnsi" w:cstheme="minorHAnsi"/>
        </w:rPr>
        <w:t xml:space="preserve">. It is important to note that the dose of CNO administration can differentially affect certain circuits specifically when looking at something </w:t>
      </w:r>
      <w:r w:rsidR="0017402A">
        <w:rPr>
          <w:rFonts w:asciiTheme="minorHAnsi" w:hAnsiTheme="minorHAnsi" w:cstheme="minorHAnsi"/>
        </w:rPr>
        <w:t>such as</w:t>
      </w:r>
      <w:r w:rsidRPr="006C3789">
        <w:rPr>
          <w:rFonts w:asciiTheme="minorHAnsi" w:hAnsiTheme="minorHAnsi" w:cstheme="minorHAnsi"/>
        </w:rPr>
        <w:t xml:space="preserve"> mossy cells</w:t>
      </w:r>
      <w:r w:rsidR="00891646" w:rsidRPr="006C3789">
        <w:rPr>
          <w:rFonts w:asciiTheme="minorHAnsi" w:hAnsiTheme="minorHAnsi" w:cstheme="minorHAnsi"/>
        </w:rPr>
        <w:fldChar w:fldCharType="begin" w:fldLock="1"/>
      </w:r>
      <w:r w:rsidR="00891646" w:rsidRPr="006C3789">
        <w:rPr>
          <w:rFonts w:asciiTheme="minorHAnsi" w:hAnsiTheme="minorHAnsi" w:cstheme="minorHAnsi"/>
        </w:rPr>
        <w:instrText>ADDIN CSL_CITATION {"citationItems":[{"id":"ITEM-1","itemData":{"DOI":"10.1016/j.neuron.2018.07.010","author":[{"dropping-particle":"","family":"Yeh","given":"Chia-yu","non-dropping-particle":"","parse-names":false,"suffix":""},{"dropping-particle":"","family":"Asrican","given":"Brent","non-dropping-particle":"","parse-names":false,"suffix":""},{"dropping-particle":"","family":"Moss","given":"Jonathan","non-dropping-particle":"","parse-names":false,"suffix":""},{"dropping-particle":"","family":"Lu","given":"Wei","non-dropping-particle":"","parse-names":false,"suffix":""},{"dropping-particle":"","family":"Toni","given":"Nicolas","non-dropping-particle":"","parse-names":false,"suffix":""},{"dropping-particle":"","family":"Song","given":"Juan","non-dropping-particle":"","parse-names":false,"suffix":""}],"id":"ITEM-1","issued":{"date-parts":[["2018"]]},"page":"1-18","title":"Mossy Cells Control Adult Neural Stem Cell Quiescence and Maintenance through a Dynamic Balance between Direct and Indirect Pathways Mossy Cells Control Adult Neural Stem Cell Quiescence and Maintenance through a Dynamic Balance between Direct and Indirec","type":"article-journal"},"uris":["http://www.mendeley.com/documents/?uuid=8e7eebd3-0381-4cbf-be0c-35bce1c4c807"]}],"mendeley":{"formattedCitation":"&lt;sup&gt;15&lt;/sup&gt;","plainTextFormattedCitation":"15","previouslyFormattedCitation":"&lt;sup&gt;15&lt;/sup&gt;"},"properties":{"noteIndex":0},"schema":"https://github.com/citation-style-language/schema/raw/master/csl-citation.json"}</w:instrText>
      </w:r>
      <w:r w:rsidR="00891646" w:rsidRPr="006C3789">
        <w:rPr>
          <w:rFonts w:asciiTheme="minorHAnsi" w:hAnsiTheme="minorHAnsi" w:cstheme="minorHAnsi"/>
        </w:rPr>
        <w:fldChar w:fldCharType="separate"/>
      </w:r>
      <w:r w:rsidR="00891646" w:rsidRPr="006C3789">
        <w:rPr>
          <w:rFonts w:asciiTheme="minorHAnsi" w:hAnsiTheme="minorHAnsi" w:cstheme="minorHAnsi"/>
          <w:noProof/>
          <w:vertAlign w:val="superscript"/>
        </w:rPr>
        <w:t>15</w:t>
      </w:r>
      <w:r w:rsidR="00891646" w:rsidRPr="006C3789">
        <w:rPr>
          <w:rFonts w:asciiTheme="minorHAnsi" w:hAnsiTheme="minorHAnsi" w:cstheme="minorHAnsi"/>
        </w:rPr>
        <w:fldChar w:fldCharType="end"/>
      </w:r>
      <w:r w:rsidRPr="006C3789">
        <w:rPr>
          <w:rFonts w:asciiTheme="minorHAnsi" w:hAnsiTheme="minorHAnsi" w:cstheme="minorHAnsi"/>
        </w:rPr>
        <w:t xml:space="preserve">. </w:t>
      </w:r>
    </w:p>
    <w:p w14:paraId="481F0567" w14:textId="2BDC9569" w:rsidR="004A39BE" w:rsidRPr="006C3789" w:rsidRDefault="004A39BE" w:rsidP="00B9756B">
      <w:pPr>
        <w:rPr>
          <w:rFonts w:asciiTheme="minorHAnsi" w:hAnsiTheme="minorHAnsi" w:cstheme="minorHAnsi"/>
        </w:rPr>
      </w:pPr>
    </w:p>
    <w:p w14:paraId="25855F75" w14:textId="5131D9AF" w:rsidR="006552AE" w:rsidRPr="006C3789" w:rsidRDefault="006552AE" w:rsidP="00B9756B">
      <w:pPr>
        <w:rPr>
          <w:rFonts w:asciiTheme="minorHAnsi" w:hAnsiTheme="minorHAnsi" w:cstheme="minorHAnsi"/>
        </w:rPr>
      </w:pPr>
      <w:r w:rsidRPr="006C3789">
        <w:rPr>
          <w:rFonts w:asciiTheme="minorHAnsi" w:hAnsiTheme="minorHAnsi" w:cstheme="minorHAnsi"/>
        </w:rPr>
        <w:t xml:space="preserve">Alternative applications </w:t>
      </w:r>
      <w:r w:rsidR="00C10C7A">
        <w:rPr>
          <w:rFonts w:asciiTheme="minorHAnsi" w:hAnsiTheme="minorHAnsi" w:cstheme="minorHAnsi"/>
        </w:rPr>
        <w:t>of</w:t>
      </w:r>
      <w:r w:rsidR="004A6ECA" w:rsidRPr="006C3789">
        <w:rPr>
          <w:rFonts w:asciiTheme="minorHAnsi" w:hAnsiTheme="minorHAnsi" w:cstheme="minorHAnsi"/>
        </w:rPr>
        <w:t xml:space="preserve"> this protocol </w:t>
      </w:r>
      <w:r w:rsidRPr="006C3789">
        <w:rPr>
          <w:rFonts w:asciiTheme="minorHAnsi" w:hAnsiTheme="minorHAnsi" w:cstheme="minorHAnsi"/>
        </w:rPr>
        <w:t>include simultaneous behavioral testing, mod</w:t>
      </w:r>
      <w:r w:rsidR="00F07E2C" w:rsidRPr="006C3789">
        <w:rPr>
          <w:rFonts w:asciiTheme="minorHAnsi" w:hAnsiTheme="minorHAnsi" w:cstheme="minorHAnsi"/>
        </w:rPr>
        <w:t>ulation of</w:t>
      </w:r>
      <w:r w:rsidRPr="006C3789">
        <w:rPr>
          <w:rFonts w:asciiTheme="minorHAnsi" w:hAnsiTheme="minorHAnsi" w:cstheme="minorHAnsi"/>
        </w:rPr>
        <w:t xml:space="preserve"> </w:t>
      </w:r>
      <w:r w:rsidR="00F07E2C" w:rsidRPr="006C3789">
        <w:rPr>
          <w:rFonts w:asciiTheme="minorHAnsi" w:hAnsiTheme="minorHAnsi" w:cstheme="minorHAnsi"/>
        </w:rPr>
        <w:t>alternative</w:t>
      </w:r>
      <w:r w:rsidRPr="006C3789">
        <w:rPr>
          <w:rFonts w:asciiTheme="minorHAnsi" w:hAnsiTheme="minorHAnsi" w:cstheme="minorHAnsi"/>
        </w:rPr>
        <w:t xml:space="preserve"> circuits, and additional analysis of neurogenesis features. </w:t>
      </w:r>
      <w:r w:rsidR="007C1F95" w:rsidRPr="006C3789">
        <w:rPr>
          <w:rFonts w:asciiTheme="minorHAnsi" w:hAnsiTheme="minorHAnsi" w:cstheme="minorHAnsi"/>
        </w:rPr>
        <w:t>To perform behavioral testing, one could follow the protocol</w:t>
      </w:r>
      <w:r w:rsidR="00E24A2C" w:rsidRPr="006C3789">
        <w:rPr>
          <w:rFonts w:asciiTheme="minorHAnsi" w:hAnsiTheme="minorHAnsi" w:cstheme="minorHAnsi"/>
        </w:rPr>
        <w:t xml:space="preserve"> described</w:t>
      </w:r>
      <w:r w:rsidR="007C1F95" w:rsidRPr="006C3789">
        <w:rPr>
          <w:rFonts w:asciiTheme="minorHAnsi" w:hAnsiTheme="minorHAnsi" w:cstheme="minorHAnsi"/>
        </w:rPr>
        <w:t xml:space="preserve"> and </w:t>
      </w:r>
      <w:r w:rsidR="00E24A2C" w:rsidRPr="006C3789">
        <w:rPr>
          <w:rFonts w:asciiTheme="minorHAnsi" w:hAnsiTheme="minorHAnsi" w:cstheme="minorHAnsi"/>
        </w:rPr>
        <w:t xml:space="preserve">after administering CNO, perform a specific behavioral task, </w:t>
      </w:r>
      <w:r w:rsidR="00783D25">
        <w:rPr>
          <w:rFonts w:asciiTheme="minorHAnsi" w:hAnsiTheme="minorHAnsi" w:cstheme="minorHAnsi"/>
        </w:rPr>
        <w:t>such as</w:t>
      </w:r>
      <w:r w:rsidR="00E24A2C" w:rsidRPr="006C3789">
        <w:rPr>
          <w:rFonts w:asciiTheme="minorHAnsi" w:hAnsiTheme="minorHAnsi" w:cstheme="minorHAnsi"/>
        </w:rPr>
        <w:t xml:space="preserve"> a novel location assay, or a spatial navigation task.</w:t>
      </w:r>
      <w:r w:rsidR="00032483" w:rsidRPr="006C3789">
        <w:rPr>
          <w:rFonts w:asciiTheme="minorHAnsi" w:hAnsiTheme="minorHAnsi" w:cstheme="minorHAnsi"/>
        </w:rPr>
        <w:t xml:space="preserve"> </w:t>
      </w:r>
      <w:r w:rsidR="00E24A2C" w:rsidRPr="006C3789">
        <w:rPr>
          <w:rFonts w:asciiTheme="minorHAnsi" w:hAnsiTheme="minorHAnsi" w:cstheme="minorHAnsi"/>
        </w:rPr>
        <w:t>The benefit of this approach is</w:t>
      </w:r>
      <w:r w:rsidR="00032483" w:rsidRPr="006C3789">
        <w:rPr>
          <w:rFonts w:asciiTheme="minorHAnsi" w:hAnsiTheme="minorHAnsi" w:cstheme="minorHAnsi"/>
        </w:rPr>
        <w:t xml:space="preserve"> that a single experiment would yield both behavioral and circuit specific information</w:t>
      </w:r>
      <w:r w:rsidR="00EF4256" w:rsidRPr="006C3789">
        <w:rPr>
          <w:rFonts w:asciiTheme="minorHAnsi" w:hAnsiTheme="minorHAnsi" w:cstheme="minorHAnsi"/>
        </w:rPr>
        <w:t xml:space="preserve"> that could lead to a circuit specific behavioral phenotype</w:t>
      </w:r>
      <w:r w:rsidR="00032483" w:rsidRPr="006C3789">
        <w:rPr>
          <w:rFonts w:asciiTheme="minorHAnsi" w:hAnsiTheme="minorHAnsi" w:cstheme="minorHAnsi"/>
        </w:rPr>
        <w:t>. To modulate alternative circuits</w:t>
      </w:r>
      <w:r w:rsidR="00863285" w:rsidRPr="006C3789">
        <w:rPr>
          <w:rFonts w:asciiTheme="minorHAnsi" w:hAnsiTheme="minorHAnsi" w:cstheme="minorHAnsi"/>
        </w:rPr>
        <w:t>,</w:t>
      </w:r>
      <w:r w:rsidR="00032483" w:rsidRPr="006C3789">
        <w:rPr>
          <w:rFonts w:asciiTheme="minorHAnsi" w:hAnsiTheme="minorHAnsi" w:cstheme="minorHAnsi"/>
        </w:rPr>
        <w:t xml:space="preserve"> one </w:t>
      </w:r>
      <w:r w:rsidR="00863285" w:rsidRPr="006C3789">
        <w:rPr>
          <w:rFonts w:asciiTheme="minorHAnsi" w:hAnsiTheme="minorHAnsi" w:cstheme="minorHAnsi"/>
        </w:rPr>
        <w:t xml:space="preserve">can </w:t>
      </w:r>
      <w:r w:rsidR="00032483" w:rsidRPr="006C3789">
        <w:rPr>
          <w:rFonts w:asciiTheme="minorHAnsi" w:hAnsiTheme="minorHAnsi" w:cstheme="minorHAnsi"/>
        </w:rPr>
        <w:t xml:space="preserve">use a combination of different </w:t>
      </w:r>
      <w:proofErr w:type="spellStart"/>
      <w:r w:rsidR="00EB4A84">
        <w:rPr>
          <w:rFonts w:asciiTheme="minorHAnsi" w:hAnsiTheme="minorHAnsi" w:cstheme="minorHAnsi"/>
        </w:rPr>
        <w:t>C</w:t>
      </w:r>
      <w:r w:rsidR="00032483" w:rsidRPr="006C3789">
        <w:rPr>
          <w:rFonts w:asciiTheme="minorHAnsi" w:hAnsiTheme="minorHAnsi" w:cstheme="minorHAnsi"/>
        </w:rPr>
        <w:t>re</w:t>
      </w:r>
      <w:proofErr w:type="spellEnd"/>
      <w:r w:rsidR="00032483" w:rsidRPr="006C3789">
        <w:rPr>
          <w:rFonts w:asciiTheme="minorHAnsi" w:hAnsiTheme="minorHAnsi" w:cstheme="minorHAnsi"/>
        </w:rPr>
        <w:t xml:space="preserve"> lines and viral vectors. </w:t>
      </w:r>
      <w:r w:rsidR="00863285" w:rsidRPr="006C3789">
        <w:rPr>
          <w:rFonts w:asciiTheme="minorHAnsi" w:hAnsiTheme="minorHAnsi" w:cstheme="minorHAnsi"/>
        </w:rPr>
        <w:t>F</w:t>
      </w:r>
      <w:r w:rsidR="00032483" w:rsidRPr="006C3789">
        <w:rPr>
          <w:rFonts w:asciiTheme="minorHAnsi" w:hAnsiTheme="minorHAnsi" w:cstheme="minorHAnsi"/>
        </w:rPr>
        <w:t>or example,</w:t>
      </w:r>
      <w:r w:rsidR="00863285" w:rsidRPr="006C3789">
        <w:rPr>
          <w:rFonts w:asciiTheme="minorHAnsi" w:hAnsiTheme="minorHAnsi" w:cstheme="minorHAnsi"/>
        </w:rPr>
        <w:t xml:space="preserve"> if</w:t>
      </w:r>
      <w:r w:rsidR="00032483" w:rsidRPr="006C3789">
        <w:rPr>
          <w:rFonts w:asciiTheme="minorHAnsi" w:hAnsiTheme="minorHAnsi" w:cstheme="minorHAnsi"/>
        </w:rPr>
        <w:t xml:space="preserve"> one were interested in understanding how</w:t>
      </w:r>
      <w:r w:rsidR="00863285" w:rsidRPr="006C3789">
        <w:rPr>
          <w:rFonts w:asciiTheme="minorHAnsi" w:hAnsiTheme="minorHAnsi" w:cstheme="minorHAnsi"/>
        </w:rPr>
        <w:t xml:space="preserve"> inhibiting</w:t>
      </w:r>
      <w:r w:rsidR="00032483" w:rsidRPr="006C3789">
        <w:rPr>
          <w:rFonts w:asciiTheme="minorHAnsi" w:hAnsiTheme="minorHAnsi" w:cstheme="minorHAnsi"/>
        </w:rPr>
        <w:t xml:space="preserve"> dopaminergic neurons from the</w:t>
      </w:r>
      <w:r w:rsidR="00934814" w:rsidRPr="006C3789">
        <w:rPr>
          <w:rFonts w:asciiTheme="minorHAnsi" w:hAnsiTheme="minorHAnsi" w:cstheme="minorHAnsi"/>
        </w:rPr>
        <w:t xml:space="preserve"> </w:t>
      </w:r>
      <w:r w:rsidR="00AC343F" w:rsidRPr="006C3789">
        <w:rPr>
          <w:rFonts w:asciiTheme="minorHAnsi" w:hAnsiTheme="minorHAnsi" w:cstheme="minorHAnsi"/>
        </w:rPr>
        <w:t xml:space="preserve">ventral tegmental area </w:t>
      </w:r>
      <w:r w:rsidR="00AC343F">
        <w:rPr>
          <w:rFonts w:asciiTheme="minorHAnsi" w:hAnsiTheme="minorHAnsi" w:cstheme="minorHAnsi"/>
        </w:rPr>
        <w:t xml:space="preserve">(VTA) </w:t>
      </w:r>
      <w:r w:rsidR="00934814" w:rsidRPr="006C3789">
        <w:rPr>
          <w:rFonts w:asciiTheme="minorHAnsi" w:hAnsiTheme="minorHAnsi" w:cstheme="minorHAnsi"/>
        </w:rPr>
        <w:t>or</w:t>
      </w:r>
      <w:r w:rsidR="00032483" w:rsidRPr="006C3789">
        <w:rPr>
          <w:rFonts w:asciiTheme="minorHAnsi" w:hAnsiTheme="minorHAnsi" w:cstheme="minorHAnsi"/>
        </w:rPr>
        <w:t xml:space="preserve"> VTA modulate</w:t>
      </w:r>
      <w:r w:rsidR="00EF4256" w:rsidRPr="006C3789">
        <w:rPr>
          <w:rFonts w:asciiTheme="minorHAnsi" w:hAnsiTheme="minorHAnsi" w:cstheme="minorHAnsi"/>
        </w:rPr>
        <w:t>s</w:t>
      </w:r>
      <w:r w:rsidR="00032483" w:rsidRPr="006C3789">
        <w:rPr>
          <w:rFonts w:asciiTheme="minorHAnsi" w:hAnsiTheme="minorHAnsi" w:cstheme="minorHAnsi"/>
        </w:rPr>
        <w:t xml:space="preserve"> adult neurogenesis, one could use a </w:t>
      </w:r>
      <w:r w:rsidR="002E0543" w:rsidRPr="006C3789">
        <w:rPr>
          <w:rFonts w:asciiTheme="minorHAnsi" w:hAnsiTheme="minorHAnsi" w:cstheme="minorHAnsi"/>
        </w:rPr>
        <w:t>tyrosine</w:t>
      </w:r>
      <w:r w:rsidR="00032483" w:rsidRPr="006C3789">
        <w:rPr>
          <w:rFonts w:asciiTheme="minorHAnsi" w:hAnsiTheme="minorHAnsi" w:cstheme="minorHAnsi"/>
        </w:rPr>
        <w:t xml:space="preserve"> hydroxylase </w:t>
      </w:r>
      <w:proofErr w:type="spellStart"/>
      <w:r w:rsidR="002E0543" w:rsidRPr="006C3789">
        <w:rPr>
          <w:rFonts w:asciiTheme="minorHAnsi" w:hAnsiTheme="minorHAnsi" w:cstheme="minorHAnsi"/>
        </w:rPr>
        <w:t>Cre</w:t>
      </w:r>
      <w:proofErr w:type="spellEnd"/>
      <w:r w:rsidR="002E0543" w:rsidRPr="006C3789">
        <w:rPr>
          <w:rFonts w:asciiTheme="minorHAnsi" w:hAnsiTheme="minorHAnsi" w:cstheme="minorHAnsi"/>
        </w:rPr>
        <w:t xml:space="preserve"> mouse</w:t>
      </w:r>
      <w:r w:rsidR="00032483" w:rsidRPr="006C3789">
        <w:rPr>
          <w:rFonts w:asciiTheme="minorHAnsi" w:hAnsiTheme="minorHAnsi" w:cstheme="minorHAnsi"/>
        </w:rPr>
        <w:t xml:space="preserve"> line and inject a</w:t>
      </w:r>
      <w:r w:rsidR="002E0543" w:rsidRPr="006C3789">
        <w:rPr>
          <w:rFonts w:asciiTheme="minorHAnsi" w:hAnsiTheme="minorHAnsi" w:cstheme="minorHAnsi"/>
        </w:rPr>
        <w:t xml:space="preserve"> </w:t>
      </w:r>
      <w:proofErr w:type="spellStart"/>
      <w:r w:rsidR="002E0543" w:rsidRPr="006C3789">
        <w:rPr>
          <w:rFonts w:asciiTheme="minorHAnsi" w:hAnsiTheme="minorHAnsi" w:cstheme="minorHAnsi"/>
        </w:rPr>
        <w:t>Cre</w:t>
      </w:r>
      <w:proofErr w:type="spellEnd"/>
      <w:r w:rsidR="002E0543" w:rsidRPr="006C3789">
        <w:rPr>
          <w:rFonts w:asciiTheme="minorHAnsi" w:hAnsiTheme="minorHAnsi" w:cstheme="minorHAnsi"/>
        </w:rPr>
        <w:t xml:space="preserve"> dependent hM</w:t>
      </w:r>
      <w:r w:rsidR="00863285" w:rsidRPr="006C3789">
        <w:rPr>
          <w:rFonts w:asciiTheme="minorHAnsi" w:hAnsiTheme="minorHAnsi" w:cstheme="minorHAnsi"/>
        </w:rPr>
        <w:t>4</w:t>
      </w:r>
      <w:r w:rsidR="002E0543" w:rsidRPr="006C3789">
        <w:rPr>
          <w:rFonts w:asciiTheme="minorHAnsi" w:hAnsiTheme="minorHAnsi" w:cstheme="minorHAnsi"/>
        </w:rPr>
        <w:t>D</w:t>
      </w:r>
      <w:r w:rsidR="00EF4256" w:rsidRPr="006C3789">
        <w:rPr>
          <w:rFonts w:asciiTheme="minorHAnsi" w:hAnsiTheme="minorHAnsi" w:cstheme="minorHAnsi"/>
        </w:rPr>
        <w:t xml:space="preserve"> (inhibitory)</w:t>
      </w:r>
      <w:r w:rsidR="002E0543" w:rsidRPr="006C3789">
        <w:rPr>
          <w:rFonts w:asciiTheme="minorHAnsi" w:hAnsiTheme="minorHAnsi" w:cstheme="minorHAnsi"/>
        </w:rPr>
        <w:t xml:space="preserve"> DREADD virus in to the VTA </w:t>
      </w:r>
      <w:r w:rsidR="00863285" w:rsidRPr="006C3789">
        <w:rPr>
          <w:rFonts w:asciiTheme="minorHAnsi" w:hAnsiTheme="minorHAnsi" w:cstheme="minorHAnsi"/>
        </w:rPr>
        <w:t>to determine dopaminergic specific regulation of</w:t>
      </w:r>
      <w:r w:rsidR="002E0543" w:rsidRPr="006C3789">
        <w:rPr>
          <w:rFonts w:asciiTheme="minorHAnsi" w:hAnsiTheme="minorHAnsi" w:cstheme="minorHAnsi"/>
        </w:rPr>
        <w:t xml:space="preserve"> </w:t>
      </w:r>
      <w:r w:rsidR="00863285" w:rsidRPr="006C3789">
        <w:rPr>
          <w:rFonts w:asciiTheme="minorHAnsi" w:hAnsiTheme="minorHAnsi" w:cstheme="minorHAnsi"/>
        </w:rPr>
        <w:t>adult neurogenesis. The possibilities to target alternative brain regions using this approach are</w:t>
      </w:r>
      <w:r w:rsidR="006330C9" w:rsidRPr="006C3789">
        <w:rPr>
          <w:rFonts w:asciiTheme="minorHAnsi" w:hAnsiTheme="minorHAnsi" w:cstheme="minorHAnsi"/>
        </w:rPr>
        <w:t xml:space="preserve"> vast and</w:t>
      </w:r>
      <w:r w:rsidR="00EF4256" w:rsidRPr="006C3789">
        <w:rPr>
          <w:rFonts w:asciiTheme="minorHAnsi" w:hAnsiTheme="minorHAnsi" w:cstheme="minorHAnsi"/>
        </w:rPr>
        <w:t xml:space="preserve"> can</w:t>
      </w:r>
      <w:r w:rsidR="006330C9" w:rsidRPr="006C3789">
        <w:rPr>
          <w:rFonts w:asciiTheme="minorHAnsi" w:hAnsiTheme="minorHAnsi" w:cstheme="minorHAnsi"/>
        </w:rPr>
        <w:t xml:space="preserve"> be strategically used to interrogate compelling neural circuits</w:t>
      </w:r>
      <w:r w:rsidR="00863285" w:rsidRPr="006C3789">
        <w:rPr>
          <w:rFonts w:asciiTheme="minorHAnsi" w:hAnsiTheme="minorHAnsi" w:cstheme="minorHAnsi"/>
        </w:rPr>
        <w:t>. Lastly, this approach allows one to investigate additional stages of adult neurogenesis. If for example one wanted to understand how stimulating mossy cells</w:t>
      </w:r>
      <w:r w:rsidR="004008FF" w:rsidRPr="006C3789">
        <w:rPr>
          <w:rFonts w:asciiTheme="minorHAnsi" w:hAnsiTheme="minorHAnsi" w:cstheme="minorHAnsi"/>
        </w:rPr>
        <w:t xml:space="preserve"> affects arborization or dendritic length of immature neurons, one would follow a similar protocol but perform alternative analysis such as </w:t>
      </w:r>
      <w:proofErr w:type="spellStart"/>
      <w:r w:rsidR="004008FF" w:rsidRPr="006C3789">
        <w:rPr>
          <w:rFonts w:asciiTheme="minorHAnsi" w:hAnsiTheme="minorHAnsi" w:cstheme="minorHAnsi"/>
        </w:rPr>
        <w:t>sholl</w:t>
      </w:r>
      <w:proofErr w:type="spellEnd"/>
      <w:r w:rsidR="004008FF" w:rsidRPr="006C3789">
        <w:rPr>
          <w:rFonts w:asciiTheme="minorHAnsi" w:hAnsiTheme="minorHAnsi" w:cstheme="minorHAnsi"/>
        </w:rPr>
        <w:t xml:space="preserve"> analysis.</w:t>
      </w:r>
    </w:p>
    <w:p w14:paraId="306AC912" w14:textId="77777777" w:rsidR="00E24A2C" w:rsidRPr="006C3789" w:rsidRDefault="00E24A2C" w:rsidP="00B9756B">
      <w:pPr>
        <w:rPr>
          <w:rFonts w:asciiTheme="minorHAnsi" w:hAnsiTheme="minorHAnsi" w:cstheme="minorHAnsi"/>
        </w:rPr>
      </w:pPr>
    </w:p>
    <w:p w14:paraId="64B8CF78" w14:textId="07C0C00E" w:rsidR="004A39BE" w:rsidRPr="006C3789" w:rsidRDefault="004A39BE" w:rsidP="00B9756B">
      <w:pPr>
        <w:rPr>
          <w:rFonts w:asciiTheme="minorHAnsi" w:hAnsiTheme="minorHAnsi" w:cstheme="minorHAnsi"/>
          <w:color w:val="808080" w:themeColor="background1" w:themeShade="80"/>
        </w:rPr>
      </w:pPr>
      <w:r w:rsidRPr="006C3789">
        <w:rPr>
          <w:rFonts w:asciiTheme="minorHAnsi" w:hAnsiTheme="minorHAnsi" w:cstheme="minorHAnsi"/>
        </w:rPr>
        <w:t xml:space="preserve">In summary, this protocol provides a detailed step-by-step process to assay circuit </w:t>
      </w:r>
      <w:r w:rsidR="00307D69" w:rsidRPr="006C3789">
        <w:rPr>
          <w:rFonts w:asciiTheme="minorHAnsi" w:hAnsiTheme="minorHAnsi" w:cstheme="minorHAnsi"/>
        </w:rPr>
        <w:t>activity dependent regulation</w:t>
      </w:r>
      <w:r w:rsidRPr="006C3789">
        <w:rPr>
          <w:rFonts w:asciiTheme="minorHAnsi" w:hAnsiTheme="minorHAnsi" w:cstheme="minorHAnsi"/>
        </w:rPr>
        <w:t xml:space="preserve"> of adult </w:t>
      </w:r>
      <w:r w:rsidR="00307D69" w:rsidRPr="006C3789">
        <w:rPr>
          <w:rFonts w:asciiTheme="minorHAnsi" w:hAnsiTheme="minorHAnsi" w:cstheme="minorHAnsi"/>
        </w:rPr>
        <w:t>NSCs</w:t>
      </w:r>
      <w:r w:rsidRPr="006C3789">
        <w:rPr>
          <w:rFonts w:asciiTheme="minorHAnsi" w:hAnsiTheme="minorHAnsi" w:cstheme="minorHAnsi"/>
        </w:rPr>
        <w:t xml:space="preserve"> and neurogenesis</w:t>
      </w:r>
      <w:r w:rsidR="00E0102B" w:rsidRPr="006C3789">
        <w:rPr>
          <w:rFonts w:asciiTheme="minorHAnsi" w:hAnsiTheme="minorHAnsi" w:cstheme="minorHAnsi"/>
        </w:rPr>
        <w:t xml:space="preserve"> via DREADD technology</w:t>
      </w:r>
      <w:r w:rsidRPr="006C3789">
        <w:rPr>
          <w:rFonts w:asciiTheme="minorHAnsi" w:hAnsiTheme="minorHAnsi" w:cstheme="minorHAnsi"/>
        </w:rPr>
        <w:t>. The strength of this protocol lies in its ability to be easily modified to address a vast range of questions regarding</w:t>
      </w:r>
      <w:r w:rsidR="005C7320" w:rsidRPr="006C3789">
        <w:rPr>
          <w:rFonts w:asciiTheme="minorHAnsi" w:hAnsiTheme="minorHAnsi" w:cstheme="minorHAnsi"/>
        </w:rPr>
        <w:t xml:space="preserve"> circuit specific</w:t>
      </w:r>
      <w:r w:rsidRPr="006C3789">
        <w:rPr>
          <w:rFonts w:asciiTheme="minorHAnsi" w:hAnsiTheme="minorHAnsi" w:cstheme="minorHAnsi"/>
        </w:rPr>
        <w:t xml:space="preserve"> adult neural stem cell regulation. With the advancement of </w:t>
      </w:r>
      <w:r w:rsidR="00C04CE5">
        <w:rPr>
          <w:rFonts w:asciiTheme="minorHAnsi" w:hAnsiTheme="minorHAnsi" w:cstheme="minorHAnsi"/>
        </w:rPr>
        <w:t>the c</w:t>
      </w:r>
      <w:r w:rsidR="00C04CE5" w:rsidRPr="00C04CE5">
        <w:rPr>
          <w:rFonts w:asciiTheme="minorHAnsi" w:hAnsiTheme="minorHAnsi" w:cstheme="minorHAnsi"/>
        </w:rPr>
        <w:t>lustered regularly interspaced short palindromic repeats</w:t>
      </w:r>
      <w:r w:rsidR="00C04CE5" w:rsidRPr="00C04CE5">
        <w:rPr>
          <w:rFonts w:asciiTheme="minorHAnsi" w:hAnsiTheme="minorHAnsi" w:cstheme="minorHAnsi"/>
        </w:rPr>
        <w:t xml:space="preserve"> </w:t>
      </w:r>
      <w:r w:rsidR="00C04CE5">
        <w:rPr>
          <w:rFonts w:asciiTheme="minorHAnsi" w:hAnsiTheme="minorHAnsi" w:cstheme="minorHAnsi"/>
        </w:rPr>
        <w:t>(</w:t>
      </w:r>
      <w:r w:rsidRPr="006C3789">
        <w:rPr>
          <w:rFonts w:asciiTheme="minorHAnsi" w:hAnsiTheme="minorHAnsi" w:cstheme="minorHAnsi"/>
        </w:rPr>
        <w:t>CRISPR</w:t>
      </w:r>
      <w:r w:rsidR="00C04CE5">
        <w:rPr>
          <w:rFonts w:asciiTheme="minorHAnsi" w:hAnsiTheme="minorHAnsi" w:cstheme="minorHAnsi"/>
        </w:rPr>
        <w:t>)</w:t>
      </w:r>
      <w:r w:rsidRPr="006C3789">
        <w:rPr>
          <w:rFonts w:asciiTheme="minorHAnsi" w:hAnsiTheme="minorHAnsi" w:cstheme="minorHAnsi"/>
        </w:rPr>
        <w:t xml:space="preserve"> technology, it is now easier to generate cell specific </w:t>
      </w:r>
      <w:proofErr w:type="spellStart"/>
      <w:r w:rsidRPr="006C3789">
        <w:rPr>
          <w:rFonts w:asciiTheme="minorHAnsi" w:hAnsiTheme="minorHAnsi" w:cstheme="minorHAnsi"/>
        </w:rPr>
        <w:t>C</w:t>
      </w:r>
      <w:r w:rsidR="00EB4A84">
        <w:rPr>
          <w:rFonts w:asciiTheme="minorHAnsi" w:hAnsiTheme="minorHAnsi" w:cstheme="minorHAnsi"/>
        </w:rPr>
        <w:t>re</w:t>
      </w:r>
      <w:proofErr w:type="spellEnd"/>
      <w:r w:rsidRPr="006C3789">
        <w:rPr>
          <w:rFonts w:asciiTheme="minorHAnsi" w:hAnsiTheme="minorHAnsi" w:cstheme="minorHAnsi"/>
        </w:rPr>
        <w:t xml:space="preserve"> mouse lines to pair with sophisticated viral constructs to address increasingly complex questions</w:t>
      </w:r>
      <w:r w:rsidR="00C31D08" w:rsidRPr="006C3789">
        <w:rPr>
          <w:rFonts w:asciiTheme="minorHAnsi" w:hAnsiTheme="minorHAnsi" w:cstheme="minorHAnsi"/>
        </w:rPr>
        <w:t xml:space="preserve"> expanding</w:t>
      </w:r>
      <w:r w:rsidRPr="006C3789">
        <w:rPr>
          <w:rFonts w:asciiTheme="minorHAnsi" w:hAnsiTheme="minorHAnsi" w:cstheme="minorHAnsi"/>
        </w:rPr>
        <w:t xml:space="preserve"> the applicability of this protocol.</w:t>
      </w:r>
    </w:p>
    <w:p w14:paraId="78728D18" w14:textId="706614AE" w:rsidR="00014314" w:rsidRPr="006C3789" w:rsidRDefault="00014314" w:rsidP="00B9756B">
      <w:pPr>
        <w:rPr>
          <w:rFonts w:asciiTheme="minorHAnsi" w:hAnsiTheme="minorHAnsi" w:cstheme="minorHAnsi"/>
          <w:color w:val="auto"/>
        </w:rPr>
      </w:pPr>
    </w:p>
    <w:p w14:paraId="6ED3984B" w14:textId="77777777" w:rsidR="00E722C2" w:rsidRPr="006C3789" w:rsidRDefault="00AA03DF" w:rsidP="00B9756B">
      <w:pPr>
        <w:pStyle w:val="NormalWeb"/>
        <w:spacing w:before="0" w:beforeAutospacing="0" w:after="0" w:afterAutospacing="0"/>
        <w:rPr>
          <w:rFonts w:asciiTheme="minorHAnsi" w:hAnsiTheme="minorHAnsi" w:cstheme="minorHAnsi"/>
          <w:b/>
          <w:bCs/>
        </w:rPr>
      </w:pPr>
      <w:r w:rsidRPr="006C3789">
        <w:rPr>
          <w:rFonts w:asciiTheme="minorHAnsi" w:hAnsiTheme="minorHAnsi" w:cstheme="minorHAnsi"/>
          <w:b/>
          <w:bCs/>
        </w:rPr>
        <w:t>ACKNOWLEDGMENTS:</w:t>
      </w:r>
    </w:p>
    <w:p w14:paraId="2D96E92E" w14:textId="16E3866C" w:rsidR="00AA03DF" w:rsidRPr="006C3789" w:rsidRDefault="004A39BE" w:rsidP="00B9756B">
      <w:pPr>
        <w:pStyle w:val="NormalWeb"/>
        <w:spacing w:before="0" w:beforeAutospacing="0" w:after="0" w:afterAutospacing="0"/>
        <w:rPr>
          <w:rFonts w:asciiTheme="minorHAnsi" w:hAnsiTheme="minorHAnsi" w:cstheme="minorHAnsi"/>
        </w:rPr>
      </w:pPr>
      <w:r w:rsidRPr="006C3789">
        <w:rPr>
          <w:rFonts w:asciiTheme="minorHAnsi" w:hAnsiTheme="minorHAnsi" w:cstheme="minorHAnsi"/>
        </w:rPr>
        <w:t>L.</w:t>
      </w:r>
      <w:r w:rsidR="00692D91">
        <w:rPr>
          <w:rFonts w:asciiTheme="minorHAnsi" w:hAnsiTheme="minorHAnsi" w:cstheme="minorHAnsi"/>
        </w:rPr>
        <w:t>J.</w:t>
      </w:r>
      <w:r w:rsidRPr="006C3789">
        <w:rPr>
          <w:rFonts w:asciiTheme="minorHAnsi" w:hAnsiTheme="minorHAnsi" w:cstheme="minorHAnsi"/>
        </w:rPr>
        <w:t xml:space="preserve">Q. was supported by the National Institute </w:t>
      </w:r>
      <w:r w:rsidR="00B70248" w:rsidRPr="006C3789">
        <w:rPr>
          <w:rFonts w:asciiTheme="minorHAnsi" w:hAnsiTheme="minorHAnsi" w:cstheme="minorHAnsi"/>
        </w:rPr>
        <w:t>o</w:t>
      </w:r>
      <w:r w:rsidRPr="006C3789">
        <w:rPr>
          <w:rFonts w:asciiTheme="minorHAnsi" w:hAnsiTheme="minorHAnsi" w:cstheme="minorHAnsi"/>
        </w:rPr>
        <w:t xml:space="preserve">f Mental Health of the National Institutes of Health under </w:t>
      </w:r>
      <w:r w:rsidR="00E804C5" w:rsidRPr="006C3789">
        <w:rPr>
          <w:rFonts w:asciiTheme="minorHAnsi" w:hAnsiTheme="minorHAnsi" w:cstheme="minorHAnsi"/>
        </w:rPr>
        <w:t xml:space="preserve">Diversity Supplement </w:t>
      </w:r>
      <w:r w:rsidRPr="006C3789">
        <w:rPr>
          <w:rFonts w:asciiTheme="minorHAnsi" w:hAnsiTheme="minorHAnsi" w:cstheme="minorHAnsi"/>
        </w:rPr>
        <w:t xml:space="preserve">R01MH111773 as well as a T32 training grant </w:t>
      </w:r>
      <w:r w:rsidRPr="006C3789">
        <w:rPr>
          <w:rFonts w:asciiTheme="minorHAnsi" w:hAnsiTheme="minorHAnsi" w:cstheme="minorHAnsi"/>
          <w:shd w:val="clear" w:color="auto" w:fill="FFFFFF"/>
        </w:rPr>
        <w:t>T32NS007431-20</w:t>
      </w:r>
      <w:r w:rsidRPr="006C3789">
        <w:rPr>
          <w:rFonts w:asciiTheme="minorHAnsi" w:hAnsiTheme="minorHAnsi" w:cstheme="minorHAnsi"/>
        </w:rPr>
        <w:t xml:space="preserve">. </w:t>
      </w:r>
      <w:r w:rsidR="00B70248" w:rsidRPr="006C3789">
        <w:rPr>
          <w:rFonts w:asciiTheme="minorHAnsi" w:hAnsiTheme="minorHAnsi" w:cstheme="minorHAnsi"/>
        </w:rPr>
        <w:t xml:space="preserve">This project </w:t>
      </w:r>
      <w:r w:rsidRPr="006C3789">
        <w:rPr>
          <w:rFonts w:asciiTheme="minorHAnsi" w:hAnsiTheme="minorHAnsi" w:cstheme="minorHAnsi"/>
        </w:rPr>
        <w:t xml:space="preserve">was supported from grants </w:t>
      </w:r>
      <w:r w:rsidR="00B70248" w:rsidRPr="006C3789">
        <w:rPr>
          <w:rFonts w:asciiTheme="minorHAnsi" w:hAnsiTheme="minorHAnsi" w:cstheme="minorHAnsi"/>
        </w:rPr>
        <w:t>awarded to J</w:t>
      </w:r>
      <w:r w:rsidR="00692D91">
        <w:rPr>
          <w:rFonts w:asciiTheme="minorHAnsi" w:hAnsiTheme="minorHAnsi" w:cstheme="minorHAnsi"/>
        </w:rPr>
        <w:t>.</w:t>
      </w:r>
      <w:r w:rsidR="00B70248" w:rsidRPr="006C3789">
        <w:rPr>
          <w:rFonts w:asciiTheme="minorHAnsi" w:hAnsiTheme="minorHAnsi" w:cstheme="minorHAnsi"/>
        </w:rPr>
        <w:t>S</w:t>
      </w:r>
      <w:r w:rsidR="00692D91">
        <w:rPr>
          <w:rFonts w:asciiTheme="minorHAnsi" w:hAnsiTheme="minorHAnsi" w:cstheme="minorHAnsi"/>
        </w:rPr>
        <w:t>.</w:t>
      </w:r>
      <w:r w:rsidR="00B70248" w:rsidRPr="006C3789">
        <w:rPr>
          <w:rFonts w:asciiTheme="minorHAnsi" w:hAnsiTheme="minorHAnsi" w:cstheme="minorHAnsi"/>
        </w:rPr>
        <w:t xml:space="preserve"> </w:t>
      </w:r>
      <w:r w:rsidRPr="006C3789">
        <w:rPr>
          <w:rFonts w:asciiTheme="minorHAnsi" w:hAnsiTheme="minorHAnsi" w:cstheme="minorHAnsi"/>
        </w:rPr>
        <w:t>from NIH (MH111773, AG058160</w:t>
      </w:r>
      <w:r w:rsidR="00E804C5" w:rsidRPr="006C3789">
        <w:rPr>
          <w:rFonts w:asciiTheme="minorHAnsi" w:hAnsiTheme="minorHAnsi" w:cstheme="minorHAnsi"/>
        </w:rPr>
        <w:t>, and NS104530</w:t>
      </w:r>
      <w:r w:rsidRPr="006C3789">
        <w:rPr>
          <w:rFonts w:asciiTheme="minorHAnsi" w:hAnsiTheme="minorHAnsi" w:cstheme="minorHAnsi"/>
        </w:rPr>
        <w:t>).</w:t>
      </w:r>
    </w:p>
    <w:p w14:paraId="054004CF" w14:textId="77777777" w:rsidR="004A39BE" w:rsidRPr="006C3789" w:rsidRDefault="004A39BE" w:rsidP="00B9756B">
      <w:pPr>
        <w:pStyle w:val="NormalWeb"/>
        <w:spacing w:before="0" w:beforeAutospacing="0" w:after="0" w:afterAutospacing="0"/>
        <w:rPr>
          <w:rFonts w:asciiTheme="minorHAnsi" w:hAnsiTheme="minorHAnsi" w:cstheme="minorHAnsi"/>
          <w:b/>
          <w:bCs/>
        </w:rPr>
      </w:pPr>
    </w:p>
    <w:p w14:paraId="655C0D01" w14:textId="77777777" w:rsidR="00E722C2" w:rsidRPr="006C3789" w:rsidRDefault="00AA03DF" w:rsidP="00B9756B">
      <w:pPr>
        <w:pStyle w:val="NormalWeb"/>
        <w:spacing w:before="0" w:beforeAutospacing="0" w:after="0" w:afterAutospacing="0"/>
        <w:rPr>
          <w:rFonts w:asciiTheme="minorHAnsi" w:hAnsiTheme="minorHAnsi" w:cstheme="minorHAnsi"/>
        </w:rPr>
      </w:pPr>
      <w:r w:rsidRPr="006C3789">
        <w:rPr>
          <w:rFonts w:asciiTheme="minorHAnsi" w:hAnsiTheme="minorHAnsi" w:cstheme="minorHAnsi"/>
          <w:b/>
        </w:rPr>
        <w:t>DISCLOSURES</w:t>
      </w:r>
      <w:r w:rsidR="004A39BE" w:rsidRPr="006C3789">
        <w:rPr>
          <w:rFonts w:asciiTheme="minorHAnsi" w:hAnsiTheme="minorHAnsi" w:cstheme="minorHAnsi"/>
          <w:b/>
        </w:rPr>
        <w:t>:</w:t>
      </w:r>
    </w:p>
    <w:p w14:paraId="66030076" w14:textId="6F71371C" w:rsidR="00AA03DF" w:rsidRPr="006C3789" w:rsidRDefault="004A39BE" w:rsidP="00B9756B">
      <w:pPr>
        <w:pStyle w:val="NormalWeb"/>
        <w:spacing w:before="0" w:beforeAutospacing="0" w:after="0" w:afterAutospacing="0"/>
        <w:rPr>
          <w:rFonts w:asciiTheme="minorHAnsi" w:hAnsiTheme="minorHAnsi" w:cstheme="minorHAnsi"/>
          <w:color w:val="auto"/>
        </w:rPr>
      </w:pPr>
      <w:r w:rsidRPr="006C3789">
        <w:rPr>
          <w:rFonts w:asciiTheme="minorHAnsi" w:hAnsiTheme="minorHAnsi" w:cstheme="minorHAnsi"/>
        </w:rPr>
        <w:t>The authors have nothing to disclose.</w:t>
      </w:r>
    </w:p>
    <w:p w14:paraId="0ED0955E" w14:textId="77777777" w:rsidR="004A39BE" w:rsidRPr="006C3789" w:rsidRDefault="004A39BE" w:rsidP="00B9756B">
      <w:pPr>
        <w:rPr>
          <w:rFonts w:asciiTheme="minorHAnsi" w:hAnsiTheme="minorHAnsi" w:cstheme="minorHAnsi"/>
          <w:b/>
          <w:bCs/>
        </w:rPr>
      </w:pPr>
    </w:p>
    <w:p w14:paraId="41ED8DB0" w14:textId="77777777" w:rsidR="00891646" w:rsidRPr="006C3789" w:rsidRDefault="009726EE" w:rsidP="00B9756B">
      <w:pPr>
        <w:rPr>
          <w:rFonts w:asciiTheme="minorHAnsi" w:hAnsiTheme="minorHAnsi" w:cstheme="minorHAnsi"/>
          <w:b/>
          <w:bCs/>
        </w:rPr>
      </w:pPr>
      <w:r w:rsidRPr="006C3789">
        <w:rPr>
          <w:rFonts w:asciiTheme="minorHAnsi" w:hAnsiTheme="minorHAnsi" w:cstheme="minorHAnsi"/>
          <w:b/>
          <w:bCs/>
        </w:rPr>
        <w:t>REFERENCES</w:t>
      </w:r>
      <w:r w:rsidR="004A39BE" w:rsidRPr="006C3789">
        <w:rPr>
          <w:rFonts w:asciiTheme="minorHAnsi" w:hAnsiTheme="minorHAnsi" w:cstheme="minorHAnsi"/>
          <w:b/>
          <w:bCs/>
        </w:rPr>
        <w:t>:</w:t>
      </w:r>
    </w:p>
    <w:p w14:paraId="53BCAE44" w14:textId="63B6E35F" w:rsidR="0044003D" w:rsidRPr="006C3789" w:rsidRDefault="00891646" w:rsidP="00B9756B">
      <w:pPr>
        <w:rPr>
          <w:rFonts w:asciiTheme="minorHAnsi" w:hAnsiTheme="minorHAnsi" w:cstheme="minorHAnsi"/>
          <w:noProof/>
        </w:rPr>
      </w:pPr>
      <w:r w:rsidRPr="006C3789">
        <w:rPr>
          <w:rFonts w:asciiTheme="minorHAnsi" w:hAnsiTheme="minorHAnsi" w:cstheme="minorHAnsi"/>
          <w:b/>
          <w:bCs/>
        </w:rPr>
        <w:fldChar w:fldCharType="begin" w:fldLock="1"/>
      </w:r>
      <w:r w:rsidRPr="006C3789">
        <w:rPr>
          <w:rFonts w:asciiTheme="minorHAnsi" w:hAnsiTheme="minorHAnsi" w:cstheme="minorHAnsi"/>
          <w:b/>
          <w:bCs/>
        </w:rPr>
        <w:instrText xml:space="preserve">ADDIN Mendeley Bibliography CSL_BIBLIOGRAPHY </w:instrText>
      </w:r>
      <w:r w:rsidRPr="006C3789">
        <w:rPr>
          <w:rFonts w:asciiTheme="minorHAnsi" w:hAnsiTheme="minorHAnsi" w:cstheme="minorHAnsi"/>
          <w:b/>
          <w:bCs/>
        </w:rPr>
        <w:fldChar w:fldCharType="separate"/>
      </w:r>
      <w:r w:rsidR="0044003D" w:rsidRPr="006C3789">
        <w:rPr>
          <w:rFonts w:asciiTheme="minorHAnsi" w:hAnsiTheme="minorHAnsi" w:cstheme="minorHAnsi"/>
          <w:noProof/>
        </w:rPr>
        <w:t>1.</w:t>
      </w:r>
      <w:r w:rsidR="00565909">
        <w:rPr>
          <w:rFonts w:asciiTheme="minorHAnsi" w:hAnsiTheme="minorHAnsi" w:cstheme="minorHAnsi"/>
          <w:noProof/>
        </w:rPr>
        <w:t xml:space="preserve"> </w:t>
      </w:r>
      <w:r w:rsidR="0044003D" w:rsidRPr="006C3789">
        <w:rPr>
          <w:rFonts w:asciiTheme="minorHAnsi" w:hAnsiTheme="minorHAnsi" w:cstheme="minorHAnsi"/>
          <w:noProof/>
        </w:rPr>
        <w:t xml:space="preserve">Zhao, C., Deng, W., Gage, F.H. Mechanisms and Functional Implications of Adult Neurogenesis. </w:t>
      </w:r>
      <w:r w:rsidR="0044003D" w:rsidRPr="006C3789">
        <w:rPr>
          <w:rFonts w:asciiTheme="minorHAnsi" w:hAnsiTheme="minorHAnsi" w:cstheme="minorHAnsi"/>
          <w:i/>
          <w:iCs/>
          <w:noProof/>
        </w:rPr>
        <w:t>Cell</w:t>
      </w:r>
      <w:r w:rsidR="0044003D" w:rsidRPr="006C3789">
        <w:rPr>
          <w:rFonts w:asciiTheme="minorHAnsi" w:hAnsiTheme="minorHAnsi" w:cstheme="minorHAnsi"/>
          <w:noProof/>
        </w:rPr>
        <w:t xml:space="preserve">. </w:t>
      </w:r>
      <w:r w:rsidR="0044003D" w:rsidRPr="006C3789">
        <w:rPr>
          <w:rFonts w:asciiTheme="minorHAnsi" w:hAnsiTheme="minorHAnsi" w:cstheme="minorHAnsi"/>
          <w:b/>
          <w:bCs/>
          <w:noProof/>
        </w:rPr>
        <w:t>132</w:t>
      </w:r>
      <w:r w:rsidR="0044003D" w:rsidRPr="006C3789">
        <w:rPr>
          <w:rFonts w:asciiTheme="minorHAnsi" w:hAnsiTheme="minorHAnsi" w:cstheme="minorHAnsi"/>
          <w:noProof/>
        </w:rPr>
        <w:t xml:space="preserve"> (4), 645–660, doi: 10.1016/j.cell.2008.01.033 (2008).</w:t>
      </w:r>
    </w:p>
    <w:p w14:paraId="0876548D" w14:textId="00A2C1A5" w:rsidR="0044003D" w:rsidRPr="006C3789" w:rsidRDefault="0044003D" w:rsidP="00B9756B">
      <w:pPr>
        <w:rPr>
          <w:rFonts w:asciiTheme="minorHAnsi" w:hAnsiTheme="minorHAnsi" w:cstheme="minorHAnsi"/>
          <w:noProof/>
        </w:rPr>
      </w:pPr>
      <w:r w:rsidRPr="006C3789">
        <w:rPr>
          <w:rFonts w:asciiTheme="minorHAnsi" w:hAnsiTheme="minorHAnsi" w:cstheme="minorHAnsi"/>
          <w:noProof/>
        </w:rPr>
        <w:t>2.</w:t>
      </w:r>
      <w:r w:rsidR="00565909">
        <w:rPr>
          <w:rFonts w:asciiTheme="minorHAnsi" w:hAnsiTheme="minorHAnsi" w:cstheme="minorHAnsi"/>
          <w:noProof/>
        </w:rPr>
        <w:t xml:space="preserve"> </w:t>
      </w:r>
      <w:r w:rsidRPr="006C3789">
        <w:rPr>
          <w:rFonts w:asciiTheme="minorHAnsi" w:hAnsiTheme="minorHAnsi" w:cstheme="minorHAnsi"/>
          <w:noProof/>
        </w:rPr>
        <w:t xml:space="preserve">Spalding, K.L. </w:t>
      </w:r>
      <w:r w:rsidR="00565909" w:rsidRPr="00565909">
        <w:rPr>
          <w:rFonts w:asciiTheme="minorHAnsi" w:hAnsiTheme="minorHAnsi" w:cstheme="minorHAnsi"/>
          <w:iCs/>
          <w:noProof/>
        </w:rPr>
        <w:t xml:space="preserve">et al. </w:t>
      </w:r>
      <w:r w:rsidRPr="006C3789">
        <w:rPr>
          <w:rFonts w:asciiTheme="minorHAnsi" w:hAnsiTheme="minorHAnsi" w:cstheme="minorHAnsi"/>
          <w:noProof/>
        </w:rPr>
        <w:t xml:space="preserve">XDynamics of hippocampal neurogenesis in adult humans. </w:t>
      </w:r>
      <w:r w:rsidRPr="006C3789">
        <w:rPr>
          <w:rFonts w:asciiTheme="minorHAnsi" w:hAnsiTheme="minorHAnsi" w:cstheme="minorHAnsi"/>
          <w:i/>
          <w:iCs/>
          <w:noProof/>
        </w:rPr>
        <w:t>Cell</w:t>
      </w:r>
      <w:r w:rsidRPr="006C3789">
        <w:rPr>
          <w:rFonts w:asciiTheme="minorHAnsi" w:hAnsiTheme="minorHAnsi" w:cstheme="minorHAnsi"/>
          <w:noProof/>
        </w:rPr>
        <w:t xml:space="preserve">. </w:t>
      </w:r>
      <w:r w:rsidRPr="006C3789">
        <w:rPr>
          <w:rFonts w:asciiTheme="minorHAnsi" w:hAnsiTheme="minorHAnsi" w:cstheme="minorHAnsi"/>
          <w:b/>
          <w:bCs/>
          <w:noProof/>
        </w:rPr>
        <w:t>153</w:t>
      </w:r>
      <w:r w:rsidRPr="006C3789">
        <w:rPr>
          <w:rFonts w:asciiTheme="minorHAnsi" w:hAnsiTheme="minorHAnsi" w:cstheme="minorHAnsi"/>
          <w:noProof/>
        </w:rPr>
        <w:t xml:space="preserve"> (6), </w:t>
      </w:r>
      <w:r w:rsidRPr="006C3789">
        <w:rPr>
          <w:rFonts w:asciiTheme="minorHAnsi" w:hAnsiTheme="minorHAnsi" w:cstheme="minorHAnsi"/>
          <w:noProof/>
        </w:rPr>
        <w:lastRenderedPageBreak/>
        <w:t>1219–1227, doi: 10.1016/j.cell.2013.05.002 (2013).</w:t>
      </w:r>
    </w:p>
    <w:p w14:paraId="3E9663A3" w14:textId="6FDB3C8D" w:rsidR="0044003D" w:rsidRPr="006C3789" w:rsidRDefault="0044003D" w:rsidP="00B9756B">
      <w:pPr>
        <w:rPr>
          <w:rFonts w:asciiTheme="minorHAnsi" w:hAnsiTheme="minorHAnsi" w:cstheme="minorHAnsi"/>
          <w:noProof/>
        </w:rPr>
      </w:pPr>
      <w:r w:rsidRPr="006C3789">
        <w:rPr>
          <w:rFonts w:asciiTheme="minorHAnsi" w:hAnsiTheme="minorHAnsi" w:cstheme="minorHAnsi"/>
          <w:noProof/>
        </w:rPr>
        <w:t>3.</w:t>
      </w:r>
      <w:r w:rsidR="00565909">
        <w:rPr>
          <w:rFonts w:asciiTheme="minorHAnsi" w:hAnsiTheme="minorHAnsi" w:cstheme="minorHAnsi"/>
          <w:noProof/>
        </w:rPr>
        <w:t xml:space="preserve"> </w:t>
      </w:r>
      <w:r w:rsidRPr="006C3789">
        <w:rPr>
          <w:rFonts w:asciiTheme="minorHAnsi" w:hAnsiTheme="minorHAnsi" w:cstheme="minorHAnsi"/>
          <w:noProof/>
        </w:rPr>
        <w:t xml:space="preserve">Hill, A.S., Sahay, A., Hen, R. Increasing Adult Hippocampal Neurogenesis is Sufficient to Reduce Anxiety and Depression-Like Behaviors. </w:t>
      </w:r>
      <w:r w:rsidRPr="006C3789">
        <w:rPr>
          <w:rFonts w:asciiTheme="minorHAnsi" w:hAnsiTheme="minorHAnsi" w:cstheme="minorHAnsi"/>
          <w:i/>
          <w:iCs/>
          <w:noProof/>
        </w:rPr>
        <w:t>Neuropsychopharmacology</w:t>
      </w:r>
      <w:r w:rsidRPr="006C3789">
        <w:rPr>
          <w:rFonts w:asciiTheme="minorHAnsi" w:hAnsiTheme="minorHAnsi" w:cstheme="minorHAnsi"/>
          <w:noProof/>
        </w:rPr>
        <w:t xml:space="preserve">. </w:t>
      </w:r>
      <w:r w:rsidRPr="006C3789">
        <w:rPr>
          <w:rFonts w:asciiTheme="minorHAnsi" w:hAnsiTheme="minorHAnsi" w:cstheme="minorHAnsi"/>
          <w:b/>
          <w:bCs/>
          <w:noProof/>
        </w:rPr>
        <w:t>40</w:t>
      </w:r>
      <w:r w:rsidRPr="006C3789">
        <w:rPr>
          <w:rFonts w:asciiTheme="minorHAnsi" w:hAnsiTheme="minorHAnsi" w:cstheme="minorHAnsi"/>
          <w:noProof/>
        </w:rPr>
        <w:t xml:space="preserve"> (10), 2368–2378, doi: 10.1038/npp.2015.85 (2015).</w:t>
      </w:r>
    </w:p>
    <w:p w14:paraId="2A7949D2" w14:textId="2E1891D0" w:rsidR="0044003D" w:rsidRPr="006C3789" w:rsidRDefault="0044003D" w:rsidP="00B9756B">
      <w:pPr>
        <w:rPr>
          <w:rFonts w:asciiTheme="minorHAnsi" w:hAnsiTheme="minorHAnsi" w:cstheme="minorHAnsi"/>
          <w:noProof/>
        </w:rPr>
      </w:pPr>
      <w:r w:rsidRPr="006C3789">
        <w:rPr>
          <w:rFonts w:asciiTheme="minorHAnsi" w:hAnsiTheme="minorHAnsi" w:cstheme="minorHAnsi"/>
          <w:noProof/>
        </w:rPr>
        <w:t>4.</w:t>
      </w:r>
      <w:r w:rsidR="00565909">
        <w:rPr>
          <w:rFonts w:asciiTheme="minorHAnsi" w:hAnsiTheme="minorHAnsi" w:cstheme="minorHAnsi"/>
          <w:noProof/>
        </w:rPr>
        <w:t xml:space="preserve"> </w:t>
      </w:r>
      <w:r w:rsidRPr="006C3789">
        <w:rPr>
          <w:rFonts w:asciiTheme="minorHAnsi" w:hAnsiTheme="minorHAnsi" w:cstheme="minorHAnsi"/>
          <w:noProof/>
        </w:rPr>
        <w:t xml:space="preserve">Clelland, C.D. </w:t>
      </w:r>
      <w:r w:rsidR="00565909" w:rsidRPr="00565909">
        <w:rPr>
          <w:rFonts w:asciiTheme="minorHAnsi" w:hAnsiTheme="minorHAnsi" w:cstheme="minorHAnsi"/>
          <w:iCs/>
          <w:noProof/>
        </w:rPr>
        <w:t xml:space="preserve">et al. </w:t>
      </w:r>
      <w:r w:rsidRPr="006C3789">
        <w:rPr>
          <w:rFonts w:asciiTheme="minorHAnsi" w:hAnsiTheme="minorHAnsi" w:cstheme="minorHAnsi"/>
          <w:noProof/>
        </w:rPr>
        <w:t xml:space="preserve">A functional role for adult hippocampal neurogenesis in spatial pattern separation. </w:t>
      </w:r>
      <w:r w:rsidRPr="006C3789">
        <w:rPr>
          <w:rFonts w:asciiTheme="minorHAnsi" w:hAnsiTheme="minorHAnsi" w:cstheme="minorHAnsi"/>
          <w:i/>
          <w:iCs/>
          <w:noProof/>
        </w:rPr>
        <w:t>Science</w:t>
      </w:r>
      <w:r w:rsidRPr="006C3789">
        <w:rPr>
          <w:rFonts w:asciiTheme="minorHAnsi" w:hAnsiTheme="minorHAnsi" w:cstheme="minorHAnsi"/>
          <w:noProof/>
        </w:rPr>
        <w:t xml:space="preserve">. </w:t>
      </w:r>
      <w:r w:rsidRPr="006C3789">
        <w:rPr>
          <w:rFonts w:asciiTheme="minorHAnsi" w:hAnsiTheme="minorHAnsi" w:cstheme="minorHAnsi"/>
          <w:b/>
          <w:bCs/>
          <w:noProof/>
        </w:rPr>
        <w:t>325</w:t>
      </w:r>
      <w:r w:rsidRPr="006C3789">
        <w:rPr>
          <w:rFonts w:asciiTheme="minorHAnsi" w:hAnsiTheme="minorHAnsi" w:cstheme="minorHAnsi"/>
          <w:noProof/>
        </w:rPr>
        <w:t>, doi: 10.1126/science.1173215 (2009).</w:t>
      </w:r>
    </w:p>
    <w:p w14:paraId="0A11BC75" w14:textId="0297147A" w:rsidR="0044003D" w:rsidRPr="006C3789" w:rsidRDefault="0044003D" w:rsidP="00B9756B">
      <w:pPr>
        <w:rPr>
          <w:rFonts w:asciiTheme="minorHAnsi" w:hAnsiTheme="minorHAnsi" w:cstheme="minorHAnsi"/>
          <w:noProof/>
        </w:rPr>
      </w:pPr>
      <w:r w:rsidRPr="006C3789">
        <w:rPr>
          <w:rFonts w:asciiTheme="minorHAnsi" w:hAnsiTheme="minorHAnsi" w:cstheme="minorHAnsi"/>
          <w:noProof/>
        </w:rPr>
        <w:t>5.</w:t>
      </w:r>
      <w:r w:rsidR="00565909">
        <w:rPr>
          <w:rFonts w:asciiTheme="minorHAnsi" w:hAnsiTheme="minorHAnsi" w:cstheme="minorHAnsi"/>
          <w:noProof/>
        </w:rPr>
        <w:t xml:space="preserve"> </w:t>
      </w:r>
      <w:r w:rsidRPr="006C3789">
        <w:rPr>
          <w:rFonts w:asciiTheme="minorHAnsi" w:hAnsiTheme="minorHAnsi" w:cstheme="minorHAnsi"/>
          <w:noProof/>
        </w:rPr>
        <w:t xml:space="preserve">Sahay, A. </w:t>
      </w:r>
      <w:r w:rsidR="00565909" w:rsidRPr="00565909">
        <w:rPr>
          <w:rFonts w:asciiTheme="minorHAnsi" w:hAnsiTheme="minorHAnsi" w:cstheme="minorHAnsi"/>
          <w:iCs/>
          <w:noProof/>
        </w:rPr>
        <w:t xml:space="preserve">et al. </w:t>
      </w:r>
      <w:r w:rsidRPr="006C3789">
        <w:rPr>
          <w:rFonts w:asciiTheme="minorHAnsi" w:hAnsiTheme="minorHAnsi" w:cstheme="minorHAnsi"/>
          <w:noProof/>
        </w:rPr>
        <w:t xml:space="preserve">Increasing adult hippocampal neurogenesis is sufficient to improve pattern separation. </w:t>
      </w:r>
      <w:r w:rsidRPr="006C3789">
        <w:rPr>
          <w:rFonts w:asciiTheme="minorHAnsi" w:hAnsiTheme="minorHAnsi" w:cstheme="minorHAnsi"/>
          <w:i/>
          <w:iCs/>
          <w:noProof/>
        </w:rPr>
        <w:t>Nature</w:t>
      </w:r>
      <w:r w:rsidRPr="006C3789">
        <w:rPr>
          <w:rFonts w:asciiTheme="minorHAnsi" w:hAnsiTheme="minorHAnsi" w:cstheme="minorHAnsi"/>
          <w:noProof/>
        </w:rPr>
        <w:t xml:space="preserve">. </w:t>
      </w:r>
      <w:r w:rsidRPr="006C3789">
        <w:rPr>
          <w:rFonts w:asciiTheme="minorHAnsi" w:hAnsiTheme="minorHAnsi" w:cstheme="minorHAnsi"/>
          <w:b/>
          <w:bCs/>
          <w:noProof/>
        </w:rPr>
        <w:t>472</w:t>
      </w:r>
      <w:r w:rsidRPr="006C3789">
        <w:rPr>
          <w:rFonts w:asciiTheme="minorHAnsi" w:hAnsiTheme="minorHAnsi" w:cstheme="minorHAnsi"/>
          <w:noProof/>
        </w:rPr>
        <w:t xml:space="preserve"> (7344), 466–470, doi: 10.1038/nature09817 (2011).</w:t>
      </w:r>
    </w:p>
    <w:p w14:paraId="65778CB3" w14:textId="0F2DAE79" w:rsidR="0044003D" w:rsidRPr="006C3789" w:rsidRDefault="0044003D" w:rsidP="00B9756B">
      <w:pPr>
        <w:rPr>
          <w:rFonts w:asciiTheme="minorHAnsi" w:hAnsiTheme="minorHAnsi" w:cstheme="minorHAnsi"/>
          <w:noProof/>
        </w:rPr>
      </w:pPr>
      <w:r w:rsidRPr="006C3789">
        <w:rPr>
          <w:rFonts w:asciiTheme="minorHAnsi" w:hAnsiTheme="minorHAnsi" w:cstheme="minorHAnsi"/>
          <w:noProof/>
        </w:rPr>
        <w:t>6.</w:t>
      </w:r>
      <w:r w:rsidR="00565909">
        <w:rPr>
          <w:rFonts w:asciiTheme="minorHAnsi" w:hAnsiTheme="minorHAnsi" w:cstheme="minorHAnsi"/>
          <w:noProof/>
        </w:rPr>
        <w:t xml:space="preserve"> </w:t>
      </w:r>
      <w:r w:rsidRPr="006C3789">
        <w:rPr>
          <w:rFonts w:asciiTheme="minorHAnsi" w:hAnsiTheme="minorHAnsi" w:cstheme="minorHAnsi"/>
          <w:noProof/>
        </w:rPr>
        <w:t xml:space="preserve">Anacker, C. </w:t>
      </w:r>
      <w:r w:rsidR="00565909" w:rsidRPr="00565909">
        <w:rPr>
          <w:rFonts w:asciiTheme="minorHAnsi" w:hAnsiTheme="minorHAnsi" w:cstheme="minorHAnsi"/>
          <w:iCs/>
          <w:noProof/>
        </w:rPr>
        <w:t xml:space="preserve">et al. </w:t>
      </w:r>
      <w:r w:rsidRPr="006C3789">
        <w:rPr>
          <w:rFonts w:asciiTheme="minorHAnsi" w:hAnsiTheme="minorHAnsi" w:cstheme="minorHAnsi"/>
          <w:noProof/>
        </w:rPr>
        <w:t xml:space="preserve">Hippocampal neurogenesis confers stress resilience by inhibiting the ventral dentate gyrus. </w:t>
      </w:r>
      <w:r w:rsidRPr="006C3789">
        <w:rPr>
          <w:rFonts w:asciiTheme="minorHAnsi" w:hAnsiTheme="minorHAnsi" w:cstheme="minorHAnsi"/>
          <w:i/>
          <w:iCs/>
          <w:noProof/>
        </w:rPr>
        <w:t>Nature</w:t>
      </w:r>
      <w:r w:rsidRPr="006C3789">
        <w:rPr>
          <w:rFonts w:asciiTheme="minorHAnsi" w:hAnsiTheme="minorHAnsi" w:cstheme="minorHAnsi"/>
          <w:noProof/>
        </w:rPr>
        <w:t>. 1, doi: 10.1038/s41586-018-0262-4 (2018).</w:t>
      </w:r>
    </w:p>
    <w:p w14:paraId="365D91B5" w14:textId="58DC65AF" w:rsidR="0044003D" w:rsidRPr="006C3789" w:rsidRDefault="0044003D" w:rsidP="00B9756B">
      <w:pPr>
        <w:rPr>
          <w:rFonts w:asciiTheme="minorHAnsi" w:hAnsiTheme="minorHAnsi" w:cstheme="minorHAnsi"/>
          <w:noProof/>
        </w:rPr>
      </w:pPr>
      <w:r w:rsidRPr="006C3789">
        <w:rPr>
          <w:rFonts w:asciiTheme="minorHAnsi" w:hAnsiTheme="minorHAnsi" w:cstheme="minorHAnsi"/>
          <w:noProof/>
        </w:rPr>
        <w:t>7.</w:t>
      </w:r>
      <w:r w:rsidR="00565909">
        <w:rPr>
          <w:rFonts w:asciiTheme="minorHAnsi" w:hAnsiTheme="minorHAnsi" w:cstheme="minorHAnsi"/>
          <w:noProof/>
        </w:rPr>
        <w:t xml:space="preserve"> </w:t>
      </w:r>
      <w:r w:rsidRPr="006C3789">
        <w:rPr>
          <w:rFonts w:asciiTheme="minorHAnsi" w:hAnsiTheme="minorHAnsi" w:cstheme="minorHAnsi"/>
          <w:noProof/>
        </w:rPr>
        <w:t>Kuhn, H.G., Eisch, A.J., Spalding, K., Peterson, D.A. Detection and Phenotypic Characterization of Adult Neurogenesis (2016).</w:t>
      </w:r>
    </w:p>
    <w:p w14:paraId="3EABAF0F" w14:textId="1F0A0229" w:rsidR="0044003D" w:rsidRPr="006C3789" w:rsidRDefault="0044003D" w:rsidP="00B9756B">
      <w:pPr>
        <w:rPr>
          <w:rFonts w:asciiTheme="minorHAnsi" w:hAnsiTheme="minorHAnsi" w:cstheme="minorHAnsi"/>
          <w:noProof/>
        </w:rPr>
      </w:pPr>
      <w:r w:rsidRPr="006C3789">
        <w:rPr>
          <w:rFonts w:asciiTheme="minorHAnsi" w:hAnsiTheme="minorHAnsi" w:cstheme="minorHAnsi"/>
          <w:noProof/>
        </w:rPr>
        <w:t>8.</w:t>
      </w:r>
      <w:r w:rsidR="00565909">
        <w:rPr>
          <w:rFonts w:asciiTheme="minorHAnsi" w:hAnsiTheme="minorHAnsi" w:cstheme="minorHAnsi"/>
          <w:noProof/>
        </w:rPr>
        <w:t xml:space="preserve"> </w:t>
      </w:r>
      <w:r w:rsidRPr="006C3789">
        <w:rPr>
          <w:rFonts w:asciiTheme="minorHAnsi" w:hAnsiTheme="minorHAnsi" w:cstheme="minorHAnsi"/>
          <w:noProof/>
        </w:rPr>
        <w:t xml:space="preserve">Ansorg, A., Bornkessel, K., Witte, O.W., Urbach, A. Immunohistochemistry and Multiple Labeling with Antibodies from the Same Host Species to Study Adult Hippocampal Neurogenesis. </w:t>
      </w:r>
      <w:r w:rsidRPr="006C3789">
        <w:rPr>
          <w:rFonts w:asciiTheme="minorHAnsi" w:hAnsiTheme="minorHAnsi" w:cstheme="minorHAnsi"/>
          <w:i/>
          <w:iCs/>
          <w:noProof/>
        </w:rPr>
        <w:t>Journal of Visualized Experiments</w:t>
      </w:r>
      <w:r w:rsidRPr="006C3789">
        <w:rPr>
          <w:rFonts w:asciiTheme="minorHAnsi" w:hAnsiTheme="minorHAnsi" w:cstheme="minorHAnsi"/>
          <w:noProof/>
        </w:rPr>
        <w:t>. (98), 1–13, doi: 10.3791/52551 (2015).</w:t>
      </w:r>
    </w:p>
    <w:p w14:paraId="5B67B847" w14:textId="7FAEFD48" w:rsidR="0044003D" w:rsidRPr="006C3789" w:rsidRDefault="0044003D" w:rsidP="00B9756B">
      <w:pPr>
        <w:rPr>
          <w:rFonts w:asciiTheme="minorHAnsi" w:hAnsiTheme="minorHAnsi" w:cstheme="minorHAnsi"/>
          <w:noProof/>
        </w:rPr>
      </w:pPr>
      <w:r w:rsidRPr="006C3789">
        <w:rPr>
          <w:rFonts w:asciiTheme="minorHAnsi" w:hAnsiTheme="minorHAnsi" w:cstheme="minorHAnsi"/>
          <w:noProof/>
        </w:rPr>
        <w:t>9.</w:t>
      </w:r>
      <w:r w:rsidR="00565909">
        <w:rPr>
          <w:rFonts w:asciiTheme="minorHAnsi" w:hAnsiTheme="minorHAnsi" w:cstheme="minorHAnsi"/>
          <w:noProof/>
        </w:rPr>
        <w:t xml:space="preserve"> </w:t>
      </w:r>
      <w:r w:rsidRPr="006C3789">
        <w:rPr>
          <w:rFonts w:asciiTheme="minorHAnsi" w:hAnsiTheme="minorHAnsi" w:cstheme="minorHAnsi"/>
          <w:noProof/>
        </w:rPr>
        <w:t xml:space="preserve">Podgorny, O., Peunova, N., Park, J.H., Enikolopov, G. Triple S-Phase Labeling of Dividing Stem Cells. </w:t>
      </w:r>
      <w:r w:rsidRPr="006C3789">
        <w:rPr>
          <w:rFonts w:asciiTheme="minorHAnsi" w:hAnsiTheme="minorHAnsi" w:cstheme="minorHAnsi"/>
          <w:i/>
          <w:iCs/>
          <w:noProof/>
        </w:rPr>
        <w:t>Stem Cell Reports</w:t>
      </w:r>
      <w:r w:rsidRPr="006C3789">
        <w:rPr>
          <w:rFonts w:asciiTheme="minorHAnsi" w:hAnsiTheme="minorHAnsi" w:cstheme="minorHAnsi"/>
          <w:noProof/>
        </w:rPr>
        <w:t xml:space="preserve">. </w:t>
      </w:r>
      <w:r w:rsidRPr="006C3789">
        <w:rPr>
          <w:rFonts w:asciiTheme="minorHAnsi" w:hAnsiTheme="minorHAnsi" w:cstheme="minorHAnsi"/>
          <w:b/>
          <w:bCs/>
          <w:noProof/>
        </w:rPr>
        <w:t>10</w:t>
      </w:r>
      <w:r w:rsidRPr="006C3789">
        <w:rPr>
          <w:rFonts w:asciiTheme="minorHAnsi" w:hAnsiTheme="minorHAnsi" w:cstheme="minorHAnsi"/>
          <w:noProof/>
        </w:rPr>
        <w:t xml:space="preserve"> (2), 615–626, doi: 10.1016/j.stemcr.2017.12.020 (2018).</w:t>
      </w:r>
    </w:p>
    <w:p w14:paraId="35154FDD" w14:textId="2CDD79B5" w:rsidR="0044003D" w:rsidRPr="006C3789" w:rsidRDefault="0044003D" w:rsidP="00B9756B">
      <w:pPr>
        <w:rPr>
          <w:rFonts w:asciiTheme="minorHAnsi" w:hAnsiTheme="minorHAnsi" w:cstheme="minorHAnsi"/>
          <w:noProof/>
        </w:rPr>
      </w:pPr>
      <w:r w:rsidRPr="006C3789">
        <w:rPr>
          <w:rFonts w:asciiTheme="minorHAnsi" w:hAnsiTheme="minorHAnsi" w:cstheme="minorHAnsi"/>
          <w:noProof/>
        </w:rPr>
        <w:t>10.</w:t>
      </w:r>
      <w:r w:rsidR="00565909">
        <w:rPr>
          <w:rFonts w:asciiTheme="minorHAnsi" w:hAnsiTheme="minorHAnsi" w:cstheme="minorHAnsi"/>
          <w:noProof/>
        </w:rPr>
        <w:t xml:space="preserve"> </w:t>
      </w:r>
      <w:r w:rsidRPr="006C3789">
        <w:rPr>
          <w:rFonts w:asciiTheme="minorHAnsi" w:hAnsiTheme="minorHAnsi" w:cstheme="minorHAnsi"/>
          <w:noProof/>
        </w:rPr>
        <w:t xml:space="preserve">Taupin, P. BrdU immunohistochemistry for studying adult neurogenesis: Paradigms, pitfalls, limitations, and validation. </w:t>
      </w:r>
      <w:r w:rsidRPr="006C3789">
        <w:rPr>
          <w:rFonts w:asciiTheme="minorHAnsi" w:hAnsiTheme="minorHAnsi" w:cstheme="minorHAnsi"/>
          <w:i/>
          <w:iCs/>
          <w:noProof/>
        </w:rPr>
        <w:t>Brain Research Reviews</w:t>
      </w:r>
      <w:r w:rsidRPr="006C3789">
        <w:rPr>
          <w:rFonts w:asciiTheme="minorHAnsi" w:hAnsiTheme="minorHAnsi" w:cstheme="minorHAnsi"/>
          <w:noProof/>
        </w:rPr>
        <w:t xml:space="preserve">. </w:t>
      </w:r>
      <w:r w:rsidRPr="006C3789">
        <w:rPr>
          <w:rFonts w:asciiTheme="minorHAnsi" w:hAnsiTheme="minorHAnsi" w:cstheme="minorHAnsi"/>
          <w:b/>
          <w:bCs/>
          <w:noProof/>
        </w:rPr>
        <w:t>53</w:t>
      </w:r>
      <w:r w:rsidRPr="006C3789">
        <w:rPr>
          <w:rFonts w:asciiTheme="minorHAnsi" w:hAnsiTheme="minorHAnsi" w:cstheme="minorHAnsi"/>
          <w:noProof/>
        </w:rPr>
        <w:t xml:space="preserve"> (1), 198–214, doi: 10.1016/j.brainresrev.2006.08.002 (2007).</w:t>
      </w:r>
    </w:p>
    <w:p w14:paraId="0DA5A37C" w14:textId="693FE141" w:rsidR="0044003D" w:rsidRPr="006C3789" w:rsidRDefault="0044003D" w:rsidP="00B9756B">
      <w:pPr>
        <w:rPr>
          <w:rFonts w:asciiTheme="minorHAnsi" w:hAnsiTheme="minorHAnsi" w:cstheme="minorHAnsi"/>
          <w:noProof/>
        </w:rPr>
      </w:pPr>
      <w:r w:rsidRPr="006C3789">
        <w:rPr>
          <w:rFonts w:asciiTheme="minorHAnsi" w:hAnsiTheme="minorHAnsi" w:cstheme="minorHAnsi"/>
          <w:noProof/>
        </w:rPr>
        <w:t>11.</w:t>
      </w:r>
      <w:r w:rsidR="00565909">
        <w:rPr>
          <w:rFonts w:asciiTheme="minorHAnsi" w:hAnsiTheme="minorHAnsi" w:cstheme="minorHAnsi"/>
          <w:noProof/>
        </w:rPr>
        <w:t xml:space="preserve"> </w:t>
      </w:r>
      <w:r w:rsidRPr="006C3789">
        <w:rPr>
          <w:rFonts w:asciiTheme="minorHAnsi" w:hAnsiTheme="minorHAnsi" w:cstheme="minorHAnsi"/>
          <w:noProof/>
        </w:rPr>
        <w:t xml:space="preserve">Boyden, E.S., Zhang, F., Bamberg, E., Nagel, G., Deisseroth, K. Millisecond-timescale , genetically targeted optical control of neural activity. </w:t>
      </w:r>
      <w:r w:rsidRPr="006C3789">
        <w:rPr>
          <w:rFonts w:asciiTheme="minorHAnsi" w:hAnsiTheme="minorHAnsi" w:cstheme="minorHAnsi"/>
          <w:b/>
          <w:bCs/>
          <w:noProof/>
        </w:rPr>
        <w:t>8</w:t>
      </w:r>
      <w:r w:rsidRPr="006C3789">
        <w:rPr>
          <w:rFonts w:asciiTheme="minorHAnsi" w:hAnsiTheme="minorHAnsi" w:cstheme="minorHAnsi"/>
          <w:noProof/>
        </w:rPr>
        <w:t xml:space="preserve"> (9), 1263–1268, doi: 10.1038/nn1525 (2005).</w:t>
      </w:r>
    </w:p>
    <w:p w14:paraId="267D897D" w14:textId="796627C6" w:rsidR="0044003D" w:rsidRPr="006C3789" w:rsidRDefault="0044003D" w:rsidP="00B9756B">
      <w:pPr>
        <w:rPr>
          <w:rFonts w:asciiTheme="minorHAnsi" w:hAnsiTheme="minorHAnsi" w:cstheme="minorHAnsi"/>
          <w:noProof/>
        </w:rPr>
      </w:pPr>
      <w:r w:rsidRPr="006C3789">
        <w:rPr>
          <w:rFonts w:asciiTheme="minorHAnsi" w:hAnsiTheme="minorHAnsi" w:cstheme="minorHAnsi"/>
          <w:noProof/>
        </w:rPr>
        <w:t>12.</w:t>
      </w:r>
      <w:r w:rsidR="00565909">
        <w:rPr>
          <w:rFonts w:asciiTheme="minorHAnsi" w:hAnsiTheme="minorHAnsi" w:cstheme="minorHAnsi"/>
          <w:noProof/>
        </w:rPr>
        <w:t xml:space="preserve"> </w:t>
      </w:r>
      <w:r w:rsidRPr="006C3789">
        <w:rPr>
          <w:rFonts w:asciiTheme="minorHAnsi" w:hAnsiTheme="minorHAnsi" w:cstheme="minorHAnsi"/>
          <w:noProof/>
        </w:rPr>
        <w:t xml:space="preserve">Armbruster, B.N., Li, X., Pausch, M.H., Herlitze, S., Roth, B.L. Evolving the lock to fit the key to create a family of G protein-coupled receptors potently activated by an inert ligand. </w:t>
      </w:r>
      <w:r w:rsidRPr="006C3789">
        <w:rPr>
          <w:rFonts w:asciiTheme="minorHAnsi" w:hAnsiTheme="minorHAnsi" w:cstheme="minorHAnsi"/>
          <w:i/>
          <w:iCs/>
          <w:noProof/>
        </w:rPr>
        <w:t>Proceedings of the National Academy of Sciences</w:t>
      </w:r>
      <w:r w:rsidRPr="006C3789">
        <w:rPr>
          <w:rFonts w:asciiTheme="minorHAnsi" w:hAnsiTheme="minorHAnsi" w:cstheme="minorHAnsi"/>
          <w:noProof/>
        </w:rPr>
        <w:t xml:space="preserve">. </w:t>
      </w:r>
      <w:r w:rsidRPr="006C3789">
        <w:rPr>
          <w:rFonts w:asciiTheme="minorHAnsi" w:hAnsiTheme="minorHAnsi" w:cstheme="minorHAnsi"/>
          <w:b/>
          <w:bCs/>
          <w:noProof/>
        </w:rPr>
        <w:t>104</w:t>
      </w:r>
      <w:r w:rsidRPr="006C3789">
        <w:rPr>
          <w:rFonts w:asciiTheme="minorHAnsi" w:hAnsiTheme="minorHAnsi" w:cstheme="minorHAnsi"/>
          <w:noProof/>
        </w:rPr>
        <w:t xml:space="preserve"> (12), 5163–5168, doi: 10.1073/pnas.0700293104 (2007).</w:t>
      </w:r>
    </w:p>
    <w:p w14:paraId="39105827" w14:textId="22315B16" w:rsidR="0044003D" w:rsidRPr="006C3789" w:rsidRDefault="0044003D" w:rsidP="00B9756B">
      <w:pPr>
        <w:rPr>
          <w:rFonts w:asciiTheme="minorHAnsi" w:hAnsiTheme="minorHAnsi" w:cstheme="minorHAnsi"/>
          <w:noProof/>
        </w:rPr>
      </w:pPr>
      <w:r w:rsidRPr="006C3789">
        <w:rPr>
          <w:rFonts w:asciiTheme="minorHAnsi" w:hAnsiTheme="minorHAnsi" w:cstheme="minorHAnsi"/>
          <w:noProof/>
        </w:rPr>
        <w:t>13.</w:t>
      </w:r>
      <w:r w:rsidR="00565909">
        <w:rPr>
          <w:rFonts w:asciiTheme="minorHAnsi" w:hAnsiTheme="minorHAnsi" w:cstheme="minorHAnsi"/>
          <w:noProof/>
        </w:rPr>
        <w:t xml:space="preserve"> </w:t>
      </w:r>
      <w:r w:rsidRPr="006C3789">
        <w:rPr>
          <w:rFonts w:asciiTheme="minorHAnsi" w:hAnsiTheme="minorHAnsi" w:cstheme="minorHAnsi"/>
          <w:noProof/>
        </w:rPr>
        <w:t>Sidor, M.M., Davidson, T.J., Tye, K.M., Warden, M.R., Diesseroth, K., Mcclung, C.A. In vivo Optogenetic Stimulation of the Rodent Central Nervous System. (January), 1–12, doi: 10.3791/51483 (2015).</w:t>
      </w:r>
    </w:p>
    <w:p w14:paraId="43129E8B" w14:textId="003326B0" w:rsidR="0044003D" w:rsidRPr="006C3789" w:rsidRDefault="0044003D" w:rsidP="00B9756B">
      <w:pPr>
        <w:rPr>
          <w:rFonts w:asciiTheme="minorHAnsi" w:hAnsiTheme="minorHAnsi" w:cstheme="minorHAnsi"/>
          <w:noProof/>
        </w:rPr>
      </w:pPr>
      <w:r w:rsidRPr="006C3789">
        <w:rPr>
          <w:rFonts w:asciiTheme="minorHAnsi" w:hAnsiTheme="minorHAnsi" w:cstheme="minorHAnsi"/>
          <w:noProof/>
        </w:rPr>
        <w:t>14.</w:t>
      </w:r>
      <w:r w:rsidR="00565909">
        <w:rPr>
          <w:rFonts w:asciiTheme="minorHAnsi" w:hAnsiTheme="minorHAnsi" w:cstheme="minorHAnsi"/>
          <w:noProof/>
        </w:rPr>
        <w:t xml:space="preserve"> </w:t>
      </w:r>
      <w:r w:rsidRPr="006C3789">
        <w:rPr>
          <w:rFonts w:asciiTheme="minorHAnsi" w:hAnsiTheme="minorHAnsi" w:cstheme="minorHAnsi"/>
          <w:noProof/>
        </w:rPr>
        <w:t xml:space="preserve">Yizhar, O., Fenno, L.E., Davidson, T.J., Mogri, M., Deisseroth, K. Primer Optogenetics in Neural Systems. </w:t>
      </w:r>
      <w:r w:rsidRPr="006C3789">
        <w:rPr>
          <w:rFonts w:asciiTheme="minorHAnsi" w:hAnsiTheme="minorHAnsi" w:cstheme="minorHAnsi"/>
          <w:i/>
          <w:iCs/>
          <w:noProof/>
        </w:rPr>
        <w:t>Neuron</w:t>
      </w:r>
      <w:r w:rsidRPr="006C3789">
        <w:rPr>
          <w:rFonts w:asciiTheme="minorHAnsi" w:hAnsiTheme="minorHAnsi" w:cstheme="minorHAnsi"/>
          <w:noProof/>
        </w:rPr>
        <w:t xml:space="preserve">. </w:t>
      </w:r>
      <w:r w:rsidRPr="006C3789">
        <w:rPr>
          <w:rFonts w:asciiTheme="minorHAnsi" w:hAnsiTheme="minorHAnsi" w:cstheme="minorHAnsi"/>
          <w:b/>
          <w:bCs/>
          <w:noProof/>
        </w:rPr>
        <w:t>71</w:t>
      </w:r>
      <w:r w:rsidRPr="006C3789">
        <w:rPr>
          <w:rFonts w:asciiTheme="minorHAnsi" w:hAnsiTheme="minorHAnsi" w:cstheme="minorHAnsi"/>
          <w:noProof/>
        </w:rPr>
        <w:t xml:space="preserve"> (1), 9–34, doi: 10.1016/j.neuron.2011.06.004 (2011).</w:t>
      </w:r>
    </w:p>
    <w:p w14:paraId="3C591430" w14:textId="0BC480C3" w:rsidR="0044003D" w:rsidRPr="006C3789" w:rsidRDefault="0044003D" w:rsidP="00B9756B">
      <w:pPr>
        <w:rPr>
          <w:rFonts w:asciiTheme="minorHAnsi" w:hAnsiTheme="minorHAnsi" w:cstheme="minorHAnsi"/>
          <w:noProof/>
        </w:rPr>
      </w:pPr>
      <w:r w:rsidRPr="006C3789">
        <w:rPr>
          <w:rFonts w:asciiTheme="minorHAnsi" w:hAnsiTheme="minorHAnsi" w:cstheme="minorHAnsi"/>
          <w:noProof/>
        </w:rPr>
        <w:t>15.</w:t>
      </w:r>
      <w:r w:rsidR="00565909">
        <w:rPr>
          <w:rFonts w:asciiTheme="minorHAnsi" w:hAnsiTheme="minorHAnsi" w:cstheme="minorHAnsi"/>
          <w:noProof/>
        </w:rPr>
        <w:t xml:space="preserve"> </w:t>
      </w:r>
      <w:r w:rsidRPr="006C3789">
        <w:rPr>
          <w:rFonts w:asciiTheme="minorHAnsi" w:hAnsiTheme="minorHAnsi" w:cstheme="minorHAnsi"/>
          <w:noProof/>
        </w:rPr>
        <w:t>Yeh, C., Asrican, B., Moss, J., Lu, W., Toni, N., Song, J. Mossy Cells Control Adult Neural Stem Cell Quiescence and Maintenance through a Dynamic Balance between Direct and Indirect Pathways Mossy Cells Control Adult Neural Stem Cell Quiescence and Maintenance through a Dynamic Balance between Direct and Indirec. 1–18, doi: 10.1016/j.neuron.2018.07.010 (2018).</w:t>
      </w:r>
    </w:p>
    <w:p w14:paraId="4068392C" w14:textId="00892398" w:rsidR="0044003D" w:rsidRPr="006C3789" w:rsidRDefault="0044003D" w:rsidP="00B9756B">
      <w:pPr>
        <w:rPr>
          <w:rFonts w:asciiTheme="minorHAnsi" w:hAnsiTheme="minorHAnsi" w:cstheme="minorHAnsi"/>
          <w:noProof/>
        </w:rPr>
      </w:pPr>
      <w:r w:rsidRPr="006C3789">
        <w:rPr>
          <w:rFonts w:asciiTheme="minorHAnsi" w:hAnsiTheme="minorHAnsi" w:cstheme="minorHAnsi"/>
          <w:noProof/>
        </w:rPr>
        <w:t>16.</w:t>
      </w:r>
      <w:r w:rsidR="00565909">
        <w:rPr>
          <w:rFonts w:asciiTheme="minorHAnsi" w:hAnsiTheme="minorHAnsi" w:cstheme="minorHAnsi"/>
          <w:noProof/>
        </w:rPr>
        <w:t xml:space="preserve"> </w:t>
      </w:r>
      <w:r w:rsidRPr="006C3789">
        <w:rPr>
          <w:rFonts w:asciiTheme="minorHAnsi" w:hAnsiTheme="minorHAnsi" w:cstheme="minorHAnsi"/>
          <w:noProof/>
        </w:rPr>
        <w:t xml:space="preserve">Geiger, B.M., Frank, L.E., Caldera-Siu, A.D., Pothos, E.N. Survivable Stereotaxic Surgery in Rodents. </w:t>
      </w:r>
      <w:r w:rsidRPr="006C3789">
        <w:rPr>
          <w:rFonts w:asciiTheme="minorHAnsi" w:hAnsiTheme="minorHAnsi" w:cstheme="minorHAnsi"/>
          <w:i/>
          <w:iCs/>
          <w:noProof/>
        </w:rPr>
        <w:t>Journal of Visualized Experiments</w:t>
      </w:r>
      <w:r w:rsidRPr="006C3789">
        <w:rPr>
          <w:rFonts w:asciiTheme="minorHAnsi" w:hAnsiTheme="minorHAnsi" w:cstheme="minorHAnsi"/>
          <w:noProof/>
        </w:rPr>
        <w:t>. (20), 20–22, doi: 10.3791/880 (2008).</w:t>
      </w:r>
    </w:p>
    <w:p w14:paraId="79662E9D" w14:textId="04ACD431" w:rsidR="0044003D" w:rsidRPr="006C3789" w:rsidRDefault="0044003D" w:rsidP="00B9756B">
      <w:pPr>
        <w:rPr>
          <w:rFonts w:asciiTheme="minorHAnsi" w:hAnsiTheme="minorHAnsi" w:cstheme="minorHAnsi"/>
          <w:noProof/>
        </w:rPr>
      </w:pPr>
      <w:r w:rsidRPr="006C3789">
        <w:rPr>
          <w:rFonts w:asciiTheme="minorHAnsi" w:hAnsiTheme="minorHAnsi" w:cstheme="minorHAnsi"/>
          <w:noProof/>
        </w:rPr>
        <w:t>17.</w:t>
      </w:r>
      <w:r w:rsidR="00565909">
        <w:rPr>
          <w:rFonts w:asciiTheme="minorHAnsi" w:hAnsiTheme="minorHAnsi" w:cstheme="minorHAnsi"/>
          <w:noProof/>
        </w:rPr>
        <w:t xml:space="preserve"> </w:t>
      </w:r>
      <w:r w:rsidRPr="006C3789">
        <w:rPr>
          <w:rFonts w:asciiTheme="minorHAnsi" w:hAnsiTheme="minorHAnsi" w:cstheme="minorHAnsi"/>
          <w:noProof/>
        </w:rPr>
        <w:t xml:space="preserve">Roth, B.L. Primer DREADDs for Neuroscientists. </w:t>
      </w:r>
      <w:r w:rsidRPr="006C3789">
        <w:rPr>
          <w:rFonts w:asciiTheme="minorHAnsi" w:hAnsiTheme="minorHAnsi" w:cstheme="minorHAnsi"/>
          <w:i/>
          <w:iCs/>
          <w:noProof/>
        </w:rPr>
        <w:t>Neuron</w:t>
      </w:r>
      <w:r w:rsidRPr="006C3789">
        <w:rPr>
          <w:rFonts w:asciiTheme="minorHAnsi" w:hAnsiTheme="minorHAnsi" w:cstheme="minorHAnsi"/>
          <w:noProof/>
        </w:rPr>
        <w:t xml:space="preserve">. </w:t>
      </w:r>
      <w:r w:rsidRPr="006C3789">
        <w:rPr>
          <w:rFonts w:asciiTheme="minorHAnsi" w:hAnsiTheme="minorHAnsi" w:cstheme="minorHAnsi"/>
          <w:b/>
          <w:bCs/>
          <w:noProof/>
        </w:rPr>
        <w:t>89</w:t>
      </w:r>
      <w:r w:rsidRPr="006C3789">
        <w:rPr>
          <w:rFonts w:asciiTheme="minorHAnsi" w:hAnsiTheme="minorHAnsi" w:cstheme="minorHAnsi"/>
          <w:noProof/>
        </w:rPr>
        <w:t xml:space="preserve"> (4), 683–694, doi: 10.1016/j.neuron.2016.01.040 (2016).</w:t>
      </w:r>
    </w:p>
    <w:p w14:paraId="601730DF" w14:textId="018718E0" w:rsidR="0044003D" w:rsidRPr="006C3789" w:rsidRDefault="0044003D" w:rsidP="00B9756B">
      <w:pPr>
        <w:rPr>
          <w:rFonts w:asciiTheme="minorHAnsi" w:hAnsiTheme="minorHAnsi" w:cstheme="minorHAnsi"/>
          <w:noProof/>
        </w:rPr>
      </w:pPr>
      <w:r w:rsidRPr="006C3789">
        <w:rPr>
          <w:rFonts w:asciiTheme="minorHAnsi" w:hAnsiTheme="minorHAnsi" w:cstheme="minorHAnsi"/>
          <w:noProof/>
        </w:rPr>
        <w:t>18.</w:t>
      </w:r>
      <w:r w:rsidR="00565909">
        <w:rPr>
          <w:rFonts w:asciiTheme="minorHAnsi" w:hAnsiTheme="minorHAnsi" w:cstheme="minorHAnsi"/>
          <w:noProof/>
        </w:rPr>
        <w:t xml:space="preserve"> </w:t>
      </w:r>
      <w:r w:rsidRPr="006C3789">
        <w:rPr>
          <w:rFonts w:asciiTheme="minorHAnsi" w:hAnsiTheme="minorHAnsi" w:cstheme="minorHAnsi"/>
          <w:noProof/>
        </w:rPr>
        <w:t xml:space="preserve">Zeng, C. </w:t>
      </w:r>
      <w:r w:rsidR="00565909" w:rsidRPr="00565909">
        <w:rPr>
          <w:rFonts w:asciiTheme="minorHAnsi" w:hAnsiTheme="minorHAnsi" w:cstheme="minorHAnsi"/>
          <w:iCs/>
          <w:noProof/>
        </w:rPr>
        <w:t xml:space="preserve">et al. </w:t>
      </w:r>
      <w:r w:rsidRPr="006C3789">
        <w:rPr>
          <w:rFonts w:asciiTheme="minorHAnsi" w:hAnsiTheme="minorHAnsi" w:cstheme="minorHAnsi"/>
          <w:noProof/>
        </w:rPr>
        <w:t xml:space="preserve">Evaluation of 5-ethynyl-2 ′ -deoxyuridine staining as a sensitive and reliable method for studying cell proliferation in the adult nervous system. </w:t>
      </w:r>
      <w:r w:rsidRPr="006C3789">
        <w:rPr>
          <w:rFonts w:asciiTheme="minorHAnsi" w:hAnsiTheme="minorHAnsi" w:cstheme="minorHAnsi"/>
          <w:i/>
          <w:iCs/>
          <w:noProof/>
        </w:rPr>
        <w:t>Brain Research</w:t>
      </w:r>
      <w:r w:rsidRPr="006C3789">
        <w:rPr>
          <w:rFonts w:asciiTheme="minorHAnsi" w:hAnsiTheme="minorHAnsi" w:cstheme="minorHAnsi"/>
          <w:noProof/>
        </w:rPr>
        <w:t xml:space="preserve">. </w:t>
      </w:r>
      <w:r w:rsidRPr="006C3789">
        <w:rPr>
          <w:rFonts w:asciiTheme="minorHAnsi" w:hAnsiTheme="minorHAnsi" w:cstheme="minorHAnsi"/>
          <w:b/>
          <w:bCs/>
          <w:noProof/>
        </w:rPr>
        <w:t>1319</w:t>
      </w:r>
      <w:r w:rsidRPr="006C3789">
        <w:rPr>
          <w:rFonts w:asciiTheme="minorHAnsi" w:hAnsiTheme="minorHAnsi" w:cstheme="minorHAnsi"/>
          <w:noProof/>
        </w:rPr>
        <w:t>, 21–32, doi: 10.1016/j.brainres.2009.12.092 (2010).</w:t>
      </w:r>
    </w:p>
    <w:p w14:paraId="74BAD451" w14:textId="24E6DDFB" w:rsidR="0044003D" w:rsidRPr="006C3789" w:rsidRDefault="0044003D" w:rsidP="00B9756B">
      <w:pPr>
        <w:rPr>
          <w:rFonts w:asciiTheme="minorHAnsi" w:hAnsiTheme="minorHAnsi" w:cstheme="minorHAnsi"/>
          <w:noProof/>
        </w:rPr>
      </w:pPr>
      <w:r w:rsidRPr="006C3789">
        <w:rPr>
          <w:rFonts w:asciiTheme="minorHAnsi" w:hAnsiTheme="minorHAnsi" w:cstheme="minorHAnsi"/>
          <w:noProof/>
        </w:rPr>
        <w:t>19.</w:t>
      </w:r>
      <w:r w:rsidR="00565909">
        <w:rPr>
          <w:rFonts w:asciiTheme="minorHAnsi" w:hAnsiTheme="minorHAnsi" w:cstheme="minorHAnsi"/>
          <w:noProof/>
        </w:rPr>
        <w:t xml:space="preserve"> </w:t>
      </w:r>
      <w:r w:rsidRPr="006C3789">
        <w:rPr>
          <w:rFonts w:asciiTheme="minorHAnsi" w:hAnsiTheme="minorHAnsi" w:cstheme="minorHAnsi"/>
          <w:noProof/>
        </w:rPr>
        <w:t xml:space="preserve">Gage, G.J., Kipke, D.R., Shain, W. Whole Animal Perfusion Fixation for Rodents. </w:t>
      </w:r>
      <w:r w:rsidRPr="006C3789">
        <w:rPr>
          <w:rFonts w:asciiTheme="minorHAnsi" w:hAnsiTheme="minorHAnsi" w:cstheme="minorHAnsi"/>
          <w:i/>
          <w:iCs/>
          <w:noProof/>
        </w:rPr>
        <w:t xml:space="preserve">Journal of </w:t>
      </w:r>
      <w:r w:rsidRPr="006C3789">
        <w:rPr>
          <w:rFonts w:asciiTheme="minorHAnsi" w:hAnsiTheme="minorHAnsi" w:cstheme="minorHAnsi"/>
          <w:i/>
          <w:iCs/>
          <w:noProof/>
        </w:rPr>
        <w:lastRenderedPageBreak/>
        <w:t>Visualized Experiments</w:t>
      </w:r>
      <w:r w:rsidRPr="006C3789">
        <w:rPr>
          <w:rFonts w:asciiTheme="minorHAnsi" w:hAnsiTheme="minorHAnsi" w:cstheme="minorHAnsi"/>
          <w:noProof/>
        </w:rPr>
        <w:t>. (65), 1–9, doi: 10.3791/3564 (2012).</w:t>
      </w:r>
    </w:p>
    <w:p w14:paraId="3E702A8D" w14:textId="42B6AEB0" w:rsidR="0044003D" w:rsidRPr="006C3789" w:rsidRDefault="0044003D" w:rsidP="00B9756B">
      <w:pPr>
        <w:rPr>
          <w:rFonts w:asciiTheme="minorHAnsi" w:hAnsiTheme="minorHAnsi" w:cstheme="minorHAnsi"/>
          <w:noProof/>
        </w:rPr>
      </w:pPr>
      <w:r w:rsidRPr="006C3789">
        <w:rPr>
          <w:rFonts w:asciiTheme="minorHAnsi" w:hAnsiTheme="minorHAnsi" w:cstheme="minorHAnsi"/>
          <w:noProof/>
        </w:rPr>
        <w:t>20.</w:t>
      </w:r>
      <w:r w:rsidR="00565909">
        <w:rPr>
          <w:rFonts w:asciiTheme="minorHAnsi" w:hAnsiTheme="minorHAnsi" w:cstheme="minorHAnsi"/>
          <w:noProof/>
        </w:rPr>
        <w:t xml:space="preserve"> </w:t>
      </w:r>
      <w:r w:rsidRPr="006C3789">
        <w:rPr>
          <w:rFonts w:asciiTheme="minorHAnsi" w:hAnsiTheme="minorHAnsi" w:cstheme="minorHAnsi"/>
          <w:noProof/>
        </w:rPr>
        <w:t>Hussaini, S.M.Q., Jun, H., Cho, C.H., Kim, H.J., Kim, W.R., Jang, M. Heat-Induced Antigen Retrieval : An Effective Method to Detect and Identify Progenitor Cell Types during Adult Hippocampal Neurogenesis. (August), 7–11, doi: 10.3791/50769 (2013).</w:t>
      </w:r>
    </w:p>
    <w:p w14:paraId="701D3843" w14:textId="5A18D5BE" w:rsidR="0044003D" w:rsidRPr="006C3789" w:rsidRDefault="0044003D" w:rsidP="00B9756B">
      <w:pPr>
        <w:rPr>
          <w:rFonts w:asciiTheme="minorHAnsi" w:hAnsiTheme="minorHAnsi" w:cstheme="minorHAnsi"/>
          <w:noProof/>
        </w:rPr>
      </w:pPr>
      <w:r w:rsidRPr="006C3789">
        <w:rPr>
          <w:rFonts w:asciiTheme="minorHAnsi" w:hAnsiTheme="minorHAnsi" w:cstheme="minorHAnsi"/>
          <w:noProof/>
        </w:rPr>
        <w:t>21.</w:t>
      </w:r>
      <w:r w:rsidR="00565909">
        <w:rPr>
          <w:rFonts w:asciiTheme="minorHAnsi" w:hAnsiTheme="minorHAnsi" w:cstheme="minorHAnsi"/>
          <w:noProof/>
        </w:rPr>
        <w:t xml:space="preserve"> </w:t>
      </w:r>
      <w:r w:rsidRPr="006C3789">
        <w:rPr>
          <w:rFonts w:asciiTheme="minorHAnsi" w:hAnsiTheme="minorHAnsi" w:cstheme="minorHAnsi"/>
          <w:noProof/>
        </w:rPr>
        <w:t xml:space="preserve">West, M.J., Slomianka, L., Gundersen, H.J.G. Unbiased stereological estimation of the total number of neurons in the subdivisions of the rat hippocampus using the optical fractionator. </w:t>
      </w:r>
      <w:r w:rsidRPr="006C3789">
        <w:rPr>
          <w:rFonts w:asciiTheme="minorHAnsi" w:hAnsiTheme="minorHAnsi" w:cstheme="minorHAnsi"/>
          <w:i/>
          <w:iCs/>
          <w:noProof/>
        </w:rPr>
        <w:t>The Anatomical Record</w:t>
      </w:r>
      <w:r w:rsidRPr="006C3789">
        <w:rPr>
          <w:rFonts w:asciiTheme="minorHAnsi" w:hAnsiTheme="minorHAnsi" w:cstheme="minorHAnsi"/>
          <w:noProof/>
        </w:rPr>
        <w:t xml:space="preserve">. </w:t>
      </w:r>
      <w:r w:rsidRPr="006C3789">
        <w:rPr>
          <w:rFonts w:asciiTheme="minorHAnsi" w:hAnsiTheme="minorHAnsi" w:cstheme="minorHAnsi"/>
          <w:b/>
          <w:bCs/>
          <w:noProof/>
        </w:rPr>
        <w:t>231</w:t>
      </w:r>
      <w:r w:rsidRPr="006C3789">
        <w:rPr>
          <w:rFonts w:asciiTheme="minorHAnsi" w:hAnsiTheme="minorHAnsi" w:cstheme="minorHAnsi"/>
          <w:noProof/>
        </w:rPr>
        <w:t xml:space="preserve"> (4), 482–497, doi: 10.1002/ar.1092310411 (1991).</w:t>
      </w:r>
    </w:p>
    <w:p w14:paraId="2C0468C3" w14:textId="1C4D523B" w:rsidR="0044003D" w:rsidRPr="006C3789" w:rsidRDefault="0044003D" w:rsidP="00B9756B">
      <w:pPr>
        <w:rPr>
          <w:rFonts w:asciiTheme="minorHAnsi" w:hAnsiTheme="minorHAnsi" w:cstheme="minorHAnsi"/>
          <w:noProof/>
        </w:rPr>
      </w:pPr>
      <w:r w:rsidRPr="006C3789">
        <w:rPr>
          <w:rFonts w:asciiTheme="minorHAnsi" w:hAnsiTheme="minorHAnsi" w:cstheme="minorHAnsi"/>
          <w:noProof/>
        </w:rPr>
        <w:t>22.</w:t>
      </w:r>
      <w:r w:rsidR="00565909">
        <w:rPr>
          <w:rFonts w:asciiTheme="minorHAnsi" w:hAnsiTheme="minorHAnsi" w:cstheme="minorHAnsi"/>
          <w:noProof/>
        </w:rPr>
        <w:t xml:space="preserve"> </w:t>
      </w:r>
      <w:r w:rsidRPr="006C3789">
        <w:rPr>
          <w:rFonts w:asciiTheme="minorHAnsi" w:hAnsiTheme="minorHAnsi" w:cstheme="minorHAnsi"/>
          <w:noProof/>
        </w:rPr>
        <w:t xml:space="preserve">Kuhn, H., Dickinson-Anson, H., Gage, F. Neurogenesis in the dentate gyrus of the adult rat: age-related decrease of neuronal progenitor proliferation. </w:t>
      </w:r>
      <w:r w:rsidRPr="006C3789">
        <w:rPr>
          <w:rFonts w:asciiTheme="minorHAnsi" w:hAnsiTheme="minorHAnsi" w:cstheme="minorHAnsi"/>
          <w:i/>
          <w:iCs/>
          <w:noProof/>
        </w:rPr>
        <w:t>The Journal of Neuroscience</w:t>
      </w:r>
      <w:r w:rsidRPr="006C3789">
        <w:rPr>
          <w:rFonts w:asciiTheme="minorHAnsi" w:hAnsiTheme="minorHAnsi" w:cstheme="minorHAnsi"/>
          <w:noProof/>
        </w:rPr>
        <w:t xml:space="preserve">. </w:t>
      </w:r>
      <w:r w:rsidRPr="006C3789">
        <w:rPr>
          <w:rFonts w:asciiTheme="minorHAnsi" w:hAnsiTheme="minorHAnsi" w:cstheme="minorHAnsi"/>
          <w:b/>
          <w:bCs/>
          <w:noProof/>
        </w:rPr>
        <w:t>16</w:t>
      </w:r>
      <w:r w:rsidRPr="006C3789">
        <w:rPr>
          <w:rFonts w:asciiTheme="minorHAnsi" w:hAnsiTheme="minorHAnsi" w:cstheme="minorHAnsi"/>
          <w:noProof/>
        </w:rPr>
        <w:t xml:space="preserve"> (6), 2027–2033, doi: 10.1523/JNEUROSCI.16-06-02027.1996 (1996).</w:t>
      </w:r>
    </w:p>
    <w:p w14:paraId="4033D596" w14:textId="328775BB" w:rsidR="0044003D" w:rsidRPr="006C3789" w:rsidRDefault="0044003D" w:rsidP="00B9756B">
      <w:pPr>
        <w:rPr>
          <w:rFonts w:asciiTheme="minorHAnsi" w:hAnsiTheme="minorHAnsi" w:cstheme="minorHAnsi"/>
          <w:noProof/>
        </w:rPr>
      </w:pPr>
      <w:r w:rsidRPr="006C3789">
        <w:rPr>
          <w:rFonts w:asciiTheme="minorHAnsi" w:hAnsiTheme="minorHAnsi" w:cstheme="minorHAnsi"/>
          <w:noProof/>
        </w:rPr>
        <w:t>23.</w:t>
      </w:r>
      <w:r w:rsidR="00565909">
        <w:rPr>
          <w:rFonts w:asciiTheme="minorHAnsi" w:hAnsiTheme="minorHAnsi" w:cstheme="minorHAnsi"/>
          <w:noProof/>
        </w:rPr>
        <w:t xml:space="preserve"> </w:t>
      </w:r>
      <w:r w:rsidRPr="006C3789">
        <w:rPr>
          <w:rFonts w:asciiTheme="minorHAnsi" w:hAnsiTheme="minorHAnsi" w:cstheme="minorHAnsi"/>
          <w:noProof/>
        </w:rPr>
        <w:t xml:space="preserve">Gomez, J.L. </w:t>
      </w:r>
      <w:r w:rsidR="00565909" w:rsidRPr="00565909">
        <w:rPr>
          <w:rFonts w:asciiTheme="minorHAnsi" w:hAnsiTheme="minorHAnsi" w:cstheme="minorHAnsi"/>
          <w:iCs/>
          <w:noProof/>
        </w:rPr>
        <w:t xml:space="preserve">et al. </w:t>
      </w:r>
      <w:r w:rsidRPr="006C3789">
        <w:rPr>
          <w:rFonts w:asciiTheme="minorHAnsi" w:hAnsiTheme="minorHAnsi" w:cstheme="minorHAnsi"/>
          <w:noProof/>
        </w:rPr>
        <w:t xml:space="preserve">Chemogenetics revealed: DREADD occupancy and activation via converted clozapine. </w:t>
      </w:r>
      <w:r w:rsidRPr="006C3789">
        <w:rPr>
          <w:rFonts w:asciiTheme="minorHAnsi" w:hAnsiTheme="minorHAnsi" w:cstheme="minorHAnsi"/>
          <w:i/>
          <w:iCs/>
          <w:noProof/>
        </w:rPr>
        <w:t>Science</w:t>
      </w:r>
      <w:r w:rsidRPr="006C3789">
        <w:rPr>
          <w:rFonts w:asciiTheme="minorHAnsi" w:hAnsiTheme="minorHAnsi" w:cstheme="minorHAnsi"/>
          <w:noProof/>
        </w:rPr>
        <w:t xml:space="preserve">. </w:t>
      </w:r>
      <w:r w:rsidRPr="006C3789">
        <w:rPr>
          <w:rFonts w:asciiTheme="minorHAnsi" w:hAnsiTheme="minorHAnsi" w:cstheme="minorHAnsi"/>
          <w:b/>
          <w:bCs/>
          <w:noProof/>
        </w:rPr>
        <w:t>357</w:t>
      </w:r>
      <w:r w:rsidRPr="006C3789">
        <w:rPr>
          <w:rFonts w:asciiTheme="minorHAnsi" w:hAnsiTheme="minorHAnsi" w:cstheme="minorHAnsi"/>
          <w:noProof/>
        </w:rPr>
        <w:t xml:space="preserve"> (6350), 503–507, doi: 10.1126/science.aan2475 (2017).</w:t>
      </w:r>
    </w:p>
    <w:p w14:paraId="1F959FAE" w14:textId="7F55A614" w:rsidR="0044003D" w:rsidRPr="006C3789" w:rsidRDefault="0044003D" w:rsidP="00B9756B">
      <w:pPr>
        <w:rPr>
          <w:rFonts w:asciiTheme="minorHAnsi" w:hAnsiTheme="minorHAnsi" w:cstheme="minorHAnsi"/>
          <w:noProof/>
        </w:rPr>
      </w:pPr>
      <w:r w:rsidRPr="006C3789">
        <w:rPr>
          <w:rFonts w:asciiTheme="minorHAnsi" w:hAnsiTheme="minorHAnsi" w:cstheme="minorHAnsi"/>
          <w:noProof/>
        </w:rPr>
        <w:t>24.</w:t>
      </w:r>
      <w:r w:rsidR="00565909">
        <w:rPr>
          <w:rFonts w:asciiTheme="minorHAnsi" w:hAnsiTheme="minorHAnsi" w:cstheme="minorHAnsi"/>
          <w:noProof/>
        </w:rPr>
        <w:t xml:space="preserve"> </w:t>
      </w:r>
      <w:r w:rsidRPr="006C3789">
        <w:rPr>
          <w:rFonts w:asciiTheme="minorHAnsi" w:hAnsiTheme="minorHAnsi" w:cstheme="minorHAnsi"/>
          <w:noProof/>
        </w:rPr>
        <w:t xml:space="preserve">Thompson, K.J. </w:t>
      </w:r>
      <w:r w:rsidR="00565909" w:rsidRPr="00565909">
        <w:rPr>
          <w:rFonts w:asciiTheme="minorHAnsi" w:hAnsiTheme="minorHAnsi" w:cstheme="minorHAnsi"/>
          <w:iCs/>
          <w:noProof/>
        </w:rPr>
        <w:t xml:space="preserve">et al. </w:t>
      </w:r>
      <w:r w:rsidRPr="006C3789">
        <w:rPr>
          <w:rFonts w:asciiTheme="minorHAnsi" w:hAnsiTheme="minorHAnsi" w:cstheme="minorHAnsi"/>
          <w:noProof/>
        </w:rPr>
        <w:t xml:space="preserve">Dreadd Agonist 21 (C21) Is an Effective Agonist for Muscarnic-Based Dreadds in Vitro and in Vivo. </w:t>
      </w:r>
      <w:r w:rsidRPr="006C3789">
        <w:rPr>
          <w:rFonts w:asciiTheme="minorHAnsi" w:hAnsiTheme="minorHAnsi" w:cstheme="minorHAnsi"/>
          <w:i/>
          <w:iCs/>
          <w:noProof/>
        </w:rPr>
        <w:t>ACS Pharmacology &amp; Translational Science</w:t>
      </w:r>
      <w:r w:rsidRPr="006C3789">
        <w:rPr>
          <w:rFonts w:asciiTheme="minorHAnsi" w:hAnsiTheme="minorHAnsi" w:cstheme="minorHAnsi"/>
          <w:noProof/>
        </w:rPr>
        <w:t xml:space="preserve">. </w:t>
      </w:r>
      <w:r w:rsidRPr="006C3789">
        <w:rPr>
          <w:rFonts w:asciiTheme="minorHAnsi" w:hAnsiTheme="minorHAnsi" w:cstheme="minorHAnsi"/>
          <w:b/>
          <w:bCs/>
          <w:noProof/>
        </w:rPr>
        <w:t>72</w:t>
      </w:r>
      <w:r w:rsidRPr="006C3789">
        <w:rPr>
          <w:rFonts w:asciiTheme="minorHAnsi" w:hAnsiTheme="minorHAnsi" w:cstheme="minorHAnsi"/>
          <w:noProof/>
        </w:rPr>
        <w:t xml:space="preserve"> (3), acsptsci.8b00012, doi: 10.1021/acsptsci.8b00012 (2018).</w:t>
      </w:r>
    </w:p>
    <w:p w14:paraId="0F3BB26C" w14:textId="33CF6F3F" w:rsidR="004A39BE" w:rsidRPr="006C3789" w:rsidRDefault="00891646" w:rsidP="00B9756B">
      <w:pPr>
        <w:rPr>
          <w:rFonts w:asciiTheme="minorHAnsi" w:hAnsiTheme="minorHAnsi" w:cstheme="minorHAnsi"/>
          <w:b/>
          <w:bCs/>
        </w:rPr>
      </w:pPr>
      <w:r w:rsidRPr="006C3789">
        <w:rPr>
          <w:rFonts w:asciiTheme="minorHAnsi" w:hAnsiTheme="minorHAnsi" w:cstheme="minorHAnsi"/>
          <w:b/>
          <w:bCs/>
        </w:rPr>
        <w:fldChar w:fldCharType="end"/>
      </w:r>
    </w:p>
    <w:p w14:paraId="4148765D" w14:textId="77777777" w:rsidR="004A39BE" w:rsidRPr="006C3789" w:rsidRDefault="004A39BE" w:rsidP="00B9756B">
      <w:pPr>
        <w:rPr>
          <w:rFonts w:asciiTheme="minorHAnsi" w:hAnsiTheme="minorHAnsi" w:cstheme="minorHAnsi"/>
          <w:color w:val="808080" w:themeColor="background1" w:themeShade="80"/>
        </w:rPr>
      </w:pPr>
    </w:p>
    <w:sectPr w:rsidR="004A39BE" w:rsidRPr="006C3789" w:rsidSect="006539DF">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3F59D" w14:textId="77777777" w:rsidR="00FB18A1" w:rsidRDefault="00FB18A1" w:rsidP="00621C4E">
      <w:r>
        <w:separator/>
      </w:r>
    </w:p>
  </w:endnote>
  <w:endnote w:type="continuationSeparator" w:id="0">
    <w:p w14:paraId="19862AF8" w14:textId="77777777" w:rsidR="00FB18A1" w:rsidRDefault="00FB18A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93787" w:rsidRDefault="0039378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F1D18" w14:textId="77777777" w:rsidR="00FB18A1" w:rsidRDefault="00FB18A1" w:rsidP="00621C4E">
      <w:r>
        <w:separator/>
      </w:r>
    </w:p>
  </w:footnote>
  <w:footnote w:type="continuationSeparator" w:id="0">
    <w:p w14:paraId="6EB88544" w14:textId="77777777" w:rsidR="00FB18A1" w:rsidRDefault="00FB18A1"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3"/>
  </w:num>
  <w:num w:numId="4">
    <w:abstractNumId w:val="12"/>
  </w:num>
  <w:num w:numId="5">
    <w:abstractNumId w:val="6"/>
  </w:num>
  <w:num w:numId="6">
    <w:abstractNumId w:val="11"/>
  </w:num>
  <w:num w:numId="7">
    <w:abstractNumId w:val="0"/>
  </w:num>
  <w:num w:numId="8">
    <w:abstractNumId w:val="7"/>
  </w:num>
  <w:num w:numId="9">
    <w:abstractNumId w:val="8"/>
  </w:num>
  <w:num w:numId="10">
    <w:abstractNumId w:val="13"/>
  </w:num>
  <w:num w:numId="11">
    <w:abstractNumId w:val="17"/>
  </w:num>
  <w:num w:numId="12">
    <w:abstractNumId w:val="1"/>
  </w:num>
  <w:num w:numId="13">
    <w:abstractNumId w:val="15"/>
  </w:num>
  <w:num w:numId="14">
    <w:abstractNumId w:val="20"/>
  </w:num>
  <w:num w:numId="15">
    <w:abstractNumId w:val="9"/>
  </w:num>
  <w:num w:numId="16">
    <w:abstractNumId w:val="5"/>
  </w:num>
  <w:num w:numId="17">
    <w:abstractNumId w:val="16"/>
  </w:num>
  <w:num w:numId="18">
    <w:abstractNumId w:val="10"/>
  </w:num>
  <w:num w:numId="19">
    <w:abstractNumId w:val="18"/>
  </w:num>
  <w:num w:numId="20">
    <w:abstractNumId w:val="2"/>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191"/>
    <w:rsid w:val="00001169"/>
    <w:rsid w:val="00001806"/>
    <w:rsid w:val="000027C9"/>
    <w:rsid w:val="000043C1"/>
    <w:rsid w:val="00005815"/>
    <w:rsid w:val="00007C2B"/>
    <w:rsid w:val="00007DBC"/>
    <w:rsid w:val="00007E54"/>
    <w:rsid w:val="00007EA1"/>
    <w:rsid w:val="000100F0"/>
    <w:rsid w:val="00012FF9"/>
    <w:rsid w:val="00014314"/>
    <w:rsid w:val="0001493A"/>
    <w:rsid w:val="000154F1"/>
    <w:rsid w:val="00021434"/>
    <w:rsid w:val="00021774"/>
    <w:rsid w:val="00021DF3"/>
    <w:rsid w:val="000233FE"/>
    <w:rsid w:val="000235C4"/>
    <w:rsid w:val="00023869"/>
    <w:rsid w:val="00024598"/>
    <w:rsid w:val="000260AF"/>
    <w:rsid w:val="00030B99"/>
    <w:rsid w:val="00032483"/>
    <w:rsid w:val="00032769"/>
    <w:rsid w:val="00034BCA"/>
    <w:rsid w:val="000363CB"/>
    <w:rsid w:val="00036E95"/>
    <w:rsid w:val="00037B58"/>
    <w:rsid w:val="00041081"/>
    <w:rsid w:val="000412D4"/>
    <w:rsid w:val="00046B11"/>
    <w:rsid w:val="00051B73"/>
    <w:rsid w:val="00060ABE"/>
    <w:rsid w:val="000619F8"/>
    <w:rsid w:val="00061A50"/>
    <w:rsid w:val="00062C1B"/>
    <w:rsid w:val="00063F23"/>
    <w:rsid w:val="00064104"/>
    <w:rsid w:val="00066025"/>
    <w:rsid w:val="00067132"/>
    <w:rsid w:val="000701D1"/>
    <w:rsid w:val="00074E4A"/>
    <w:rsid w:val="00075A38"/>
    <w:rsid w:val="00080A20"/>
    <w:rsid w:val="00082665"/>
    <w:rsid w:val="00082796"/>
    <w:rsid w:val="00084868"/>
    <w:rsid w:val="00086A5C"/>
    <w:rsid w:val="00087C0A"/>
    <w:rsid w:val="00091A03"/>
    <w:rsid w:val="00093BC4"/>
    <w:rsid w:val="00094CB3"/>
    <w:rsid w:val="00094F5E"/>
    <w:rsid w:val="00095AD4"/>
    <w:rsid w:val="00097929"/>
    <w:rsid w:val="000A1E80"/>
    <w:rsid w:val="000A2C65"/>
    <w:rsid w:val="000A3B70"/>
    <w:rsid w:val="000A5153"/>
    <w:rsid w:val="000A5C5B"/>
    <w:rsid w:val="000A65D1"/>
    <w:rsid w:val="000B10AE"/>
    <w:rsid w:val="000B1FAF"/>
    <w:rsid w:val="000B245F"/>
    <w:rsid w:val="000B30BF"/>
    <w:rsid w:val="000B566B"/>
    <w:rsid w:val="000B662E"/>
    <w:rsid w:val="000B7294"/>
    <w:rsid w:val="000B75D0"/>
    <w:rsid w:val="000C1CF8"/>
    <w:rsid w:val="000C47D6"/>
    <w:rsid w:val="000C49CF"/>
    <w:rsid w:val="000C4B71"/>
    <w:rsid w:val="000C52E9"/>
    <w:rsid w:val="000C5CDC"/>
    <w:rsid w:val="000C65DC"/>
    <w:rsid w:val="000C66F3"/>
    <w:rsid w:val="000C6900"/>
    <w:rsid w:val="000D31E8"/>
    <w:rsid w:val="000D73A7"/>
    <w:rsid w:val="000D76E4"/>
    <w:rsid w:val="000E122E"/>
    <w:rsid w:val="000E2631"/>
    <w:rsid w:val="000E2D3D"/>
    <w:rsid w:val="000E3816"/>
    <w:rsid w:val="000E4F77"/>
    <w:rsid w:val="000F0057"/>
    <w:rsid w:val="000F09A6"/>
    <w:rsid w:val="000F265C"/>
    <w:rsid w:val="000F3762"/>
    <w:rsid w:val="000F3AFA"/>
    <w:rsid w:val="000F5712"/>
    <w:rsid w:val="000F6611"/>
    <w:rsid w:val="000F6D3B"/>
    <w:rsid w:val="000F7E22"/>
    <w:rsid w:val="00103A73"/>
    <w:rsid w:val="00104287"/>
    <w:rsid w:val="00107515"/>
    <w:rsid w:val="001104F3"/>
    <w:rsid w:val="00112EEB"/>
    <w:rsid w:val="001160B4"/>
    <w:rsid w:val="00116691"/>
    <w:rsid w:val="0012208A"/>
    <w:rsid w:val="001221EB"/>
    <w:rsid w:val="00124CC4"/>
    <w:rsid w:val="00125166"/>
    <w:rsid w:val="0012563A"/>
    <w:rsid w:val="001313A7"/>
    <w:rsid w:val="00132140"/>
    <w:rsid w:val="0013276F"/>
    <w:rsid w:val="00133653"/>
    <w:rsid w:val="001347C5"/>
    <w:rsid w:val="0013621E"/>
    <w:rsid w:val="0013642E"/>
    <w:rsid w:val="001407C5"/>
    <w:rsid w:val="0014116C"/>
    <w:rsid w:val="00143FF7"/>
    <w:rsid w:val="001459D2"/>
    <w:rsid w:val="00152A23"/>
    <w:rsid w:val="00152FA2"/>
    <w:rsid w:val="00153523"/>
    <w:rsid w:val="0015380D"/>
    <w:rsid w:val="00162AEA"/>
    <w:rsid w:val="00162CB7"/>
    <w:rsid w:val="00164906"/>
    <w:rsid w:val="001651DD"/>
    <w:rsid w:val="00165CE1"/>
    <w:rsid w:val="00171E5B"/>
    <w:rsid w:val="00171F94"/>
    <w:rsid w:val="00172286"/>
    <w:rsid w:val="001738D3"/>
    <w:rsid w:val="0017402A"/>
    <w:rsid w:val="00175AE4"/>
    <w:rsid w:val="00175D4E"/>
    <w:rsid w:val="0017668A"/>
    <w:rsid w:val="001766FE"/>
    <w:rsid w:val="001771E7"/>
    <w:rsid w:val="001825AD"/>
    <w:rsid w:val="00182719"/>
    <w:rsid w:val="00182C03"/>
    <w:rsid w:val="00184535"/>
    <w:rsid w:val="00185ABB"/>
    <w:rsid w:val="0018730F"/>
    <w:rsid w:val="00187315"/>
    <w:rsid w:val="00187E80"/>
    <w:rsid w:val="0019033F"/>
    <w:rsid w:val="001903B6"/>
    <w:rsid w:val="001911FF"/>
    <w:rsid w:val="00192006"/>
    <w:rsid w:val="00193180"/>
    <w:rsid w:val="001968A2"/>
    <w:rsid w:val="001A1713"/>
    <w:rsid w:val="001A70CC"/>
    <w:rsid w:val="001B0981"/>
    <w:rsid w:val="001B1519"/>
    <w:rsid w:val="001B2E2D"/>
    <w:rsid w:val="001B5CD2"/>
    <w:rsid w:val="001B716E"/>
    <w:rsid w:val="001C005C"/>
    <w:rsid w:val="001C01A5"/>
    <w:rsid w:val="001C0BEE"/>
    <w:rsid w:val="001C1E49"/>
    <w:rsid w:val="001C20ED"/>
    <w:rsid w:val="001C2183"/>
    <w:rsid w:val="001C2A98"/>
    <w:rsid w:val="001C5264"/>
    <w:rsid w:val="001C593E"/>
    <w:rsid w:val="001D3D7D"/>
    <w:rsid w:val="001D3FFF"/>
    <w:rsid w:val="001D625F"/>
    <w:rsid w:val="001D7576"/>
    <w:rsid w:val="001E1167"/>
    <w:rsid w:val="001E14A0"/>
    <w:rsid w:val="001E2394"/>
    <w:rsid w:val="001E7376"/>
    <w:rsid w:val="001F225C"/>
    <w:rsid w:val="001F437F"/>
    <w:rsid w:val="00201CFA"/>
    <w:rsid w:val="0020220D"/>
    <w:rsid w:val="00202448"/>
    <w:rsid w:val="00202D15"/>
    <w:rsid w:val="00210EFF"/>
    <w:rsid w:val="00212EAE"/>
    <w:rsid w:val="00214BEE"/>
    <w:rsid w:val="00214D48"/>
    <w:rsid w:val="002153DB"/>
    <w:rsid w:val="00216B5B"/>
    <w:rsid w:val="00217A1E"/>
    <w:rsid w:val="002205B8"/>
    <w:rsid w:val="00220CAC"/>
    <w:rsid w:val="00220DEC"/>
    <w:rsid w:val="002241F7"/>
    <w:rsid w:val="00225720"/>
    <w:rsid w:val="002259E5"/>
    <w:rsid w:val="00226140"/>
    <w:rsid w:val="002274F3"/>
    <w:rsid w:val="002305F2"/>
    <w:rsid w:val="0023094C"/>
    <w:rsid w:val="00234BE3"/>
    <w:rsid w:val="00234C7C"/>
    <w:rsid w:val="00235403"/>
    <w:rsid w:val="00235974"/>
    <w:rsid w:val="00235A90"/>
    <w:rsid w:val="00237C78"/>
    <w:rsid w:val="00241E48"/>
    <w:rsid w:val="0024214E"/>
    <w:rsid w:val="00242623"/>
    <w:rsid w:val="00242A7B"/>
    <w:rsid w:val="00242D62"/>
    <w:rsid w:val="0024314F"/>
    <w:rsid w:val="002446A8"/>
    <w:rsid w:val="00245B3B"/>
    <w:rsid w:val="00250558"/>
    <w:rsid w:val="002524B6"/>
    <w:rsid w:val="002525B3"/>
    <w:rsid w:val="0025290F"/>
    <w:rsid w:val="00260652"/>
    <w:rsid w:val="00261F25"/>
    <w:rsid w:val="002648A9"/>
    <w:rsid w:val="0026536F"/>
    <w:rsid w:val="0026553C"/>
    <w:rsid w:val="00266F5F"/>
    <w:rsid w:val="00267DD5"/>
    <w:rsid w:val="00272AFD"/>
    <w:rsid w:val="00274A0A"/>
    <w:rsid w:val="00277593"/>
    <w:rsid w:val="00280918"/>
    <w:rsid w:val="00282AF6"/>
    <w:rsid w:val="00287085"/>
    <w:rsid w:val="00290AF9"/>
    <w:rsid w:val="00292D75"/>
    <w:rsid w:val="00292E10"/>
    <w:rsid w:val="002937E9"/>
    <w:rsid w:val="00294FCC"/>
    <w:rsid w:val="00296262"/>
    <w:rsid w:val="002964F7"/>
    <w:rsid w:val="002967CF"/>
    <w:rsid w:val="00297788"/>
    <w:rsid w:val="00297DDD"/>
    <w:rsid w:val="002A1B0D"/>
    <w:rsid w:val="002A349A"/>
    <w:rsid w:val="002A484B"/>
    <w:rsid w:val="002A64A6"/>
    <w:rsid w:val="002A7D2B"/>
    <w:rsid w:val="002B0B15"/>
    <w:rsid w:val="002B1EE2"/>
    <w:rsid w:val="002B421D"/>
    <w:rsid w:val="002B43BA"/>
    <w:rsid w:val="002C47D4"/>
    <w:rsid w:val="002C6D93"/>
    <w:rsid w:val="002C721D"/>
    <w:rsid w:val="002D0F38"/>
    <w:rsid w:val="002D1928"/>
    <w:rsid w:val="002D4E28"/>
    <w:rsid w:val="002D6BC9"/>
    <w:rsid w:val="002D7241"/>
    <w:rsid w:val="002D77E3"/>
    <w:rsid w:val="002E0543"/>
    <w:rsid w:val="002E0586"/>
    <w:rsid w:val="002F12C1"/>
    <w:rsid w:val="002F2859"/>
    <w:rsid w:val="002F5BEF"/>
    <w:rsid w:val="002F6459"/>
    <w:rsid w:val="002F6E3C"/>
    <w:rsid w:val="0030100D"/>
    <w:rsid w:val="0030116E"/>
    <w:rsid w:val="0030117D"/>
    <w:rsid w:val="00301F30"/>
    <w:rsid w:val="00302EFB"/>
    <w:rsid w:val="00303C87"/>
    <w:rsid w:val="00307D69"/>
    <w:rsid w:val="0031065B"/>
    <w:rsid w:val="003108E5"/>
    <w:rsid w:val="003120CB"/>
    <w:rsid w:val="00313603"/>
    <w:rsid w:val="003163BB"/>
    <w:rsid w:val="00320153"/>
    <w:rsid w:val="00320367"/>
    <w:rsid w:val="00322871"/>
    <w:rsid w:val="00322FC2"/>
    <w:rsid w:val="003233C0"/>
    <w:rsid w:val="003234B3"/>
    <w:rsid w:val="00326FB3"/>
    <w:rsid w:val="003307C6"/>
    <w:rsid w:val="003316D4"/>
    <w:rsid w:val="00331755"/>
    <w:rsid w:val="00333822"/>
    <w:rsid w:val="00334F7C"/>
    <w:rsid w:val="00336715"/>
    <w:rsid w:val="00336FD2"/>
    <w:rsid w:val="003374CE"/>
    <w:rsid w:val="003378DA"/>
    <w:rsid w:val="00340DFD"/>
    <w:rsid w:val="00342367"/>
    <w:rsid w:val="00342B84"/>
    <w:rsid w:val="00344704"/>
    <w:rsid w:val="00344954"/>
    <w:rsid w:val="00347DC4"/>
    <w:rsid w:val="00350CD7"/>
    <w:rsid w:val="003518F1"/>
    <w:rsid w:val="00360C17"/>
    <w:rsid w:val="00360F49"/>
    <w:rsid w:val="0036167F"/>
    <w:rsid w:val="003621C6"/>
    <w:rsid w:val="003622B8"/>
    <w:rsid w:val="003622CE"/>
    <w:rsid w:val="0036552C"/>
    <w:rsid w:val="00366B76"/>
    <w:rsid w:val="00372C7C"/>
    <w:rsid w:val="00373051"/>
    <w:rsid w:val="00373B8F"/>
    <w:rsid w:val="00376D95"/>
    <w:rsid w:val="0037790E"/>
    <w:rsid w:val="00377FBB"/>
    <w:rsid w:val="0038073A"/>
    <w:rsid w:val="00382E23"/>
    <w:rsid w:val="003845C4"/>
    <w:rsid w:val="003848D7"/>
    <w:rsid w:val="00385140"/>
    <w:rsid w:val="003879D9"/>
    <w:rsid w:val="0039051F"/>
    <w:rsid w:val="00393787"/>
    <w:rsid w:val="003949AC"/>
    <w:rsid w:val="0039508E"/>
    <w:rsid w:val="0039550E"/>
    <w:rsid w:val="00397F51"/>
    <w:rsid w:val="003A16FC"/>
    <w:rsid w:val="003A4164"/>
    <w:rsid w:val="003A4FCD"/>
    <w:rsid w:val="003B0944"/>
    <w:rsid w:val="003B0ED3"/>
    <w:rsid w:val="003B1593"/>
    <w:rsid w:val="003B40DB"/>
    <w:rsid w:val="003B4381"/>
    <w:rsid w:val="003B7718"/>
    <w:rsid w:val="003C0B22"/>
    <w:rsid w:val="003C1043"/>
    <w:rsid w:val="003C1A30"/>
    <w:rsid w:val="003C3FD1"/>
    <w:rsid w:val="003C6779"/>
    <w:rsid w:val="003D08CA"/>
    <w:rsid w:val="003D2998"/>
    <w:rsid w:val="003D2F0A"/>
    <w:rsid w:val="003D3891"/>
    <w:rsid w:val="003D58A9"/>
    <w:rsid w:val="003D5D84"/>
    <w:rsid w:val="003E0F4F"/>
    <w:rsid w:val="003E18AC"/>
    <w:rsid w:val="003E210B"/>
    <w:rsid w:val="003E2A12"/>
    <w:rsid w:val="003E3384"/>
    <w:rsid w:val="003E548E"/>
    <w:rsid w:val="003E6817"/>
    <w:rsid w:val="003F0EEF"/>
    <w:rsid w:val="003F4F78"/>
    <w:rsid w:val="004006CC"/>
    <w:rsid w:val="004008FF"/>
    <w:rsid w:val="0040379A"/>
    <w:rsid w:val="00407161"/>
    <w:rsid w:val="0041047F"/>
    <w:rsid w:val="00411DA4"/>
    <w:rsid w:val="004144B3"/>
    <w:rsid w:val="0041475D"/>
    <w:rsid w:val="004148E1"/>
    <w:rsid w:val="00414B21"/>
    <w:rsid w:val="00414CFA"/>
    <w:rsid w:val="00416241"/>
    <w:rsid w:val="00416718"/>
    <w:rsid w:val="00420BE9"/>
    <w:rsid w:val="00422406"/>
    <w:rsid w:val="00423AD8"/>
    <w:rsid w:val="00424C85"/>
    <w:rsid w:val="00425FF5"/>
    <w:rsid w:val="004260BD"/>
    <w:rsid w:val="0043012F"/>
    <w:rsid w:val="00430F1F"/>
    <w:rsid w:val="004319B0"/>
    <w:rsid w:val="004326EA"/>
    <w:rsid w:val="00434B8C"/>
    <w:rsid w:val="00435F6D"/>
    <w:rsid w:val="0044003D"/>
    <w:rsid w:val="00441584"/>
    <w:rsid w:val="00442C3D"/>
    <w:rsid w:val="0044321C"/>
    <w:rsid w:val="0044434C"/>
    <w:rsid w:val="0044456B"/>
    <w:rsid w:val="00446F42"/>
    <w:rsid w:val="00447BD1"/>
    <w:rsid w:val="00447BE9"/>
    <w:rsid w:val="004507F3"/>
    <w:rsid w:val="00450AF4"/>
    <w:rsid w:val="00453508"/>
    <w:rsid w:val="00453FC7"/>
    <w:rsid w:val="00454093"/>
    <w:rsid w:val="004671C7"/>
    <w:rsid w:val="00472F4D"/>
    <w:rsid w:val="004730BF"/>
    <w:rsid w:val="00474DCB"/>
    <w:rsid w:val="0047535C"/>
    <w:rsid w:val="0047592E"/>
    <w:rsid w:val="004829FE"/>
    <w:rsid w:val="00483D2C"/>
    <w:rsid w:val="00483D5A"/>
    <w:rsid w:val="00485870"/>
    <w:rsid w:val="00485FE8"/>
    <w:rsid w:val="0048612B"/>
    <w:rsid w:val="00487BC1"/>
    <w:rsid w:val="004919AA"/>
    <w:rsid w:val="00491A68"/>
    <w:rsid w:val="00492EB5"/>
    <w:rsid w:val="00494F77"/>
    <w:rsid w:val="0049539E"/>
    <w:rsid w:val="00497721"/>
    <w:rsid w:val="004A0229"/>
    <w:rsid w:val="004A25FB"/>
    <w:rsid w:val="004A35D2"/>
    <w:rsid w:val="004A39BE"/>
    <w:rsid w:val="004A685C"/>
    <w:rsid w:val="004A6ECA"/>
    <w:rsid w:val="004A71E4"/>
    <w:rsid w:val="004B292F"/>
    <w:rsid w:val="004B2F00"/>
    <w:rsid w:val="004B3B01"/>
    <w:rsid w:val="004B3D55"/>
    <w:rsid w:val="004B692B"/>
    <w:rsid w:val="004B6E31"/>
    <w:rsid w:val="004C1D66"/>
    <w:rsid w:val="004C2D05"/>
    <w:rsid w:val="004C31D7"/>
    <w:rsid w:val="004C4AD2"/>
    <w:rsid w:val="004D1F21"/>
    <w:rsid w:val="004D59D8"/>
    <w:rsid w:val="004D5DA1"/>
    <w:rsid w:val="004E150F"/>
    <w:rsid w:val="004E1DCA"/>
    <w:rsid w:val="004E23A1"/>
    <w:rsid w:val="004E3121"/>
    <w:rsid w:val="004E324B"/>
    <w:rsid w:val="004E3489"/>
    <w:rsid w:val="004E358A"/>
    <w:rsid w:val="004E3AFA"/>
    <w:rsid w:val="004E475D"/>
    <w:rsid w:val="004E6588"/>
    <w:rsid w:val="004E6D24"/>
    <w:rsid w:val="004F57A4"/>
    <w:rsid w:val="00500E35"/>
    <w:rsid w:val="00502A0A"/>
    <w:rsid w:val="00502A44"/>
    <w:rsid w:val="005068AE"/>
    <w:rsid w:val="00507C50"/>
    <w:rsid w:val="005171D5"/>
    <w:rsid w:val="005174CE"/>
    <w:rsid w:val="00517C3A"/>
    <w:rsid w:val="00517C81"/>
    <w:rsid w:val="00523521"/>
    <w:rsid w:val="00527BF4"/>
    <w:rsid w:val="005324BE"/>
    <w:rsid w:val="00533F55"/>
    <w:rsid w:val="00534F6C"/>
    <w:rsid w:val="00535994"/>
    <w:rsid w:val="00535DCA"/>
    <w:rsid w:val="0053646D"/>
    <w:rsid w:val="005365A1"/>
    <w:rsid w:val="00536FEE"/>
    <w:rsid w:val="005379CE"/>
    <w:rsid w:val="00540AAD"/>
    <w:rsid w:val="005418F1"/>
    <w:rsid w:val="00543EC1"/>
    <w:rsid w:val="0054472A"/>
    <w:rsid w:val="00546458"/>
    <w:rsid w:val="0055087C"/>
    <w:rsid w:val="00551D10"/>
    <w:rsid w:val="00553413"/>
    <w:rsid w:val="00557158"/>
    <w:rsid w:val="0055781A"/>
    <w:rsid w:val="00560BCF"/>
    <w:rsid w:val="00560E31"/>
    <w:rsid w:val="00563828"/>
    <w:rsid w:val="00563CBB"/>
    <w:rsid w:val="00565909"/>
    <w:rsid w:val="00570829"/>
    <w:rsid w:val="0057367D"/>
    <w:rsid w:val="00581B23"/>
    <w:rsid w:val="0058219C"/>
    <w:rsid w:val="00586B71"/>
    <w:rsid w:val="0058707F"/>
    <w:rsid w:val="0058740B"/>
    <w:rsid w:val="00590011"/>
    <w:rsid w:val="005931FE"/>
    <w:rsid w:val="005962FA"/>
    <w:rsid w:val="00597980"/>
    <w:rsid w:val="005A09FF"/>
    <w:rsid w:val="005A0D18"/>
    <w:rsid w:val="005A1FE2"/>
    <w:rsid w:val="005A3E00"/>
    <w:rsid w:val="005A4E38"/>
    <w:rsid w:val="005A660C"/>
    <w:rsid w:val="005A7C11"/>
    <w:rsid w:val="005B0072"/>
    <w:rsid w:val="005B0732"/>
    <w:rsid w:val="005B38A0"/>
    <w:rsid w:val="005B4006"/>
    <w:rsid w:val="005B491C"/>
    <w:rsid w:val="005B4DBF"/>
    <w:rsid w:val="005B5DE2"/>
    <w:rsid w:val="005B674C"/>
    <w:rsid w:val="005C22EB"/>
    <w:rsid w:val="005C2A4A"/>
    <w:rsid w:val="005C348C"/>
    <w:rsid w:val="005C6E4E"/>
    <w:rsid w:val="005C7320"/>
    <w:rsid w:val="005C7561"/>
    <w:rsid w:val="005C7A48"/>
    <w:rsid w:val="005D1E57"/>
    <w:rsid w:val="005D222D"/>
    <w:rsid w:val="005D2F57"/>
    <w:rsid w:val="005D34F6"/>
    <w:rsid w:val="005D40DD"/>
    <w:rsid w:val="005D4E92"/>
    <w:rsid w:val="005D4F1A"/>
    <w:rsid w:val="005D5090"/>
    <w:rsid w:val="005D54BC"/>
    <w:rsid w:val="005E04C6"/>
    <w:rsid w:val="005E0A04"/>
    <w:rsid w:val="005E1884"/>
    <w:rsid w:val="005E3FCB"/>
    <w:rsid w:val="005F373A"/>
    <w:rsid w:val="005F4F87"/>
    <w:rsid w:val="005F5C63"/>
    <w:rsid w:val="005F6B0E"/>
    <w:rsid w:val="005F760E"/>
    <w:rsid w:val="005F78A7"/>
    <w:rsid w:val="005F7B1D"/>
    <w:rsid w:val="0060222A"/>
    <w:rsid w:val="00603F84"/>
    <w:rsid w:val="00607459"/>
    <w:rsid w:val="00610C21"/>
    <w:rsid w:val="00610F9D"/>
    <w:rsid w:val="00611907"/>
    <w:rsid w:val="00613042"/>
    <w:rsid w:val="00613116"/>
    <w:rsid w:val="00613171"/>
    <w:rsid w:val="00614505"/>
    <w:rsid w:val="006173F0"/>
    <w:rsid w:val="006202A6"/>
    <w:rsid w:val="0062054B"/>
    <w:rsid w:val="00621C4E"/>
    <w:rsid w:val="00623920"/>
    <w:rsid w:val="00624EAE"/>
    <w:rsid w:val="006250D5"/>
    <w:rsid w:val="00625543"/>
    <w:rsid w:val="006256F8"/>
    <w:rsid w:val="006262C6"/>
    <w:rsid w:val="006305D7"/>
    <w:rsid w:val="00632700"/>
    <w:rsid w:val="00632FB5"/>
    <w:rsid w:val="006330C9"/>
    <w:rsid w:val="00633A01"/>
    <w:rsid w:val="00633B97"/>
    <w:rsid w:val="006341F7"/>
    <w:rsid w:val="00635014"/>
    <w:rsid w:val="006369CE"/>
    <w:rsid w:val="006411CA"/>
    <w:rsid w:val="00641C42"/>
    <w:rsid w:val="00642735"/>
    <w:rsid w:val="00642C77"/>
    <w:rsid w:val="00642C82"/>
    <w:rsid w:val="00647817"/>
    <w:rsid w:val="006508AD"/>
    <w:rsid w:val="00652627"/>
    <w:rsid w:val="006539DF"/>
    <w:rsid w:val="0065437C"/>
    <w:rsid w:val="006552AE"/>
    <w:rsid w:val="00655F75"/>
    <w:rsid w:val="00657FA5"/>
    <w:rsid w:val="00660778"/>
    <w:rsid w:val="00660C54"/>
    <w:rsid w:val="006619C8"/>
    <w:rsid w:val="00662D23"/>
    <w:rsid w:val="00664275"/>
    <w:rsid w:val="00670C7A"/>
    <w:rsid w:val="00671710"/>
    <w:rsid w:val="00673414"/>
    <w:rsid w:val="006737DC"/>
    <w:rsid w:val="00676079"/>
    <w:rsid w:val="00676ECD"/>
    <w:rsid w:val="006773F8"/>
    <w:rsid w:val="00677D0A"/>
    <w:rsid w:val="0068185F"/>
    <w:rsid w:val="006829CA"/>
    <w:rsid w:val="00683F4A"/>
    <w:rsid w:val="00687255"/>
    <w:rsid w:val="006878A8"/>
    <w:rsid w:val="00691B7D"/>
    <w:rsid w:val="00691F09"/>
    <w:rsid w:val="00692D91"/>
    <w:rsid w:val="006A01CF"/>
    <w:rsid w:val="006A60DD"/>
    <w:rsid w:val="006A6334"/>
    <w:rsid w:val="006A7975"/>
    <w:rsid w:val="006A7C28"/>
    <w:rsid w:val="006B074C"/>
    <w:rsid w:val="006B3B84"/>
    <w:rsid w:val="006B4E7C"/>
    <w:rsid w:val="006B509F"/>
    <w:rsid w:val="006B5D8C"/>
    <w:rsid w:val="006B62A7"/>
    <w:rsid w:val="006B72D4"/>
    <w:rsid w:val="006C11CC"/>
    <w:rsid w:val="006C1AEB"/>
    <w:rsid w:val="006C1B76"/>
    <w:rsid w:val="006C3789"/>
    <w:rsid w:val="006C57FE"/>
    <w:rsid w:val="006D5EE7"/>
    <w:rsid w:val="006D6D20"/>
    <w:rsid w:val="006E17D1"/>
    <w:rsid w:val="006E2E2C"/>
    <w:rsid w:val="006E4822"/>
    <w:rsid w:val="006E4B63"/>
    <w:rsid w:val="006E68D5"/>
    <w:rsid w:val="006F06E4"/>
    <w:rsid w:val="006F325D"/>
    <w:rsid w:val="006F5D90"/>
    <w:rsid w:val="006F6BDC"/>
    <w:rsid w:val="006F7AAE"/>
    <w:rsid w:val="006F7B41"/>
    <w:rsid w:val="00702B5D"/>
    <w:rsid w:val="00703ED2"/>
    <w:rsid w:val="00704A08"/>
    <w:rsid w:val="00707B8D"/>
    <w:rsid w:val="00710A30"/>
    <w:rsid w:val="00710C38"/>
    <w:rsid w:val="00713636"/>
    <w:rsid w:val="00714B8C"/>
    <w:rsid w:val="00715901"/>
    <w:rsid w:val="00715C25"/>
    <w:rsid w:val="0071675D"/>
    <w:rsid w:val="00716A87"/>
    <w:rsid w:val="00717A28"/>
    <w:rsid w:val="007222A0"/>
    <w:rsid w:val="00723B59"/>
    <w:rsid w:val="0072450E"/>
    <w:rsid w:val="00730158"/>
    <w:rsid w:val="0073238A"/>
    <w:rsid w:val="00735CF5"/>
    <w:rsid w:val="00737909"/>
    <w:rsid w:val="0074063A"/>
    <w:rsid w:val="00742AA4"/>
    <w:rsid w:val="0074367B"/>
    <w:rsid w:val="00743BA1"/>
    <w:rsid w:val="00745F1E"/>
    <w:rsid w:val="0075048D"/>
    <w:rsid w:val="007515FE"/>
    <w:rsid w:val="007549CC"/>
    <w:rsid w:val="00757AA8"/>
    <w:rsid w:val="007601D0"/>
    <w:rsid w:val="0076109D"/>
    <w:rsid w:val="007615C6"/>
    <w:rsid w:val="00765056"/>
    <w:rsid w:val="00767107"/>
    <w:rsid w:val="00773BFD"/>
    <w:rsid w:val="007743B3"/>
    <w:rsid w:val="00774490"/>
    <w:rsid w:val="00781761"/>
    <w:rsid w:val="007819FF"/>
    <w:rsid w:val="00783D25"/>
    <w:rsid w:val="00783F61"/>
    <w:rsid w:val="00784A4C"/>
    <w:rsid w:val="00784BC6"/>
    <w:rsid w:val="0078523D"/>
    <w:rsid w:val="007931DF"/>
    <w:rsid w:val="00793A09"/>
    <w:rsid w:val="00793EA5"/>
    <w:rsid w:val="007945F8"/>
    <w:rsid w:val="00795CD0"/>
    <w:rsid w:val="0079629D"/>
    <w:rsid w:val="0079656D"/>
    <w:rsid w:val="007A0172"/>
    <w:rsid w:val="007A1556"/>
    <w:rsid w:val="007A2511"/>
    <w:rsid w:val="007A260E"/>
    <w:rsid w:val="007A2CC0"/>
    <w:rsid w:val="007A2E12"/>
    <w:rsid w:val="007A36BF"/>
    <w:rsid w:val="007A4A75"/>
    <w:rsid w:val="007A4D4C"/>
    <w:rsid w:val="007A4DD6"/>
    <w:rsid w:val="007A546E"/>
    <w:rsid w:val="007A5CB9"/>
    <w:rsid w:val="007A5EF2"/>
    <w:rsid w:val="007A61F8"/>
    <w:rsid w:val="007A6ACB"/>
    <w:rsid w:val="007A7B71"/>
    <w:rsid w:val="007B2AFA"/>
    <w:rsid w:val="007B2D43"/>
    <w:rsid w:val="007B3394"/>
    <w:rsid w:val="007B34C9"/>
    <w:rsid w:val="007B4399"/>
    <w:rsid w:val="007B569E"/>
    <w:rsid w:val="007B6B07"/>
    <w:rsid w:val="007B6D43"/>
    <w:rsid w:val="007B749A"/>
    <w:rsid w:val="007B7879"/>
    <w:rsid w:val="007B7C6E"/>
    <w:rsid w:val="007C02F6"/>
    <w:rsid w:val="007C1D4B"/>
    <w:rsid w:val="007C1F95"/>
    <w:rsid w:val="007C23CA"/>
    <w:rsid w:val="007C4F7E"/>
    <w:rsid w:val="007C76DC"/>
    <w:rsid w:val="007D24C5"/>
    <w:rsid w:val="007D38F7"/>
    <w:rsid w:val="007D4456"/>
    <w:rsid w:val="007D44D7"/>
    <w:rsid w:val="007D4678"/>
    <w:rsid w:val="007D487A"/>
    <w:rsid w:val="007D621A"/>
    <w:rsid w:val="007E058A"/>
    <w:rsid w:val="007E0908"/>
    <w:rsid w:val="007E0BD3"/>
    <w:rsid w:val="007E1A71"/>
    <w:rsid w:val="007E23B8"/>
    <w:rsid w:val="007E2887"/>
    <w:rsid w:val="007E314F"/>
    <w:rsid w:val="007E45D0"/>
    <w:rsid w:val="007E5278"/>
    <w:rsid w:val="007E5932"/>
    <w:rsid w:val="007E749C"/>
    <w:rsid w:val="007F1B5C"/>
    <w:rsid w:val="007F2C91"/>
    <w:rsid w:val="007F6746"/>
    <w:rsid w:val="007F7D66"/>
    <w:rsid w:val="00800272"/>
    <w:rsid w:val="00801257"/>
    <w:rsid w:val="008027A0"/>
    <w:rsid w:val="00803A0B"/>
    <w:rsid w:val="00803B0A"/>
    <w:rsid w:val="00804DED"/>
    <w:rsid w:val="00805B96"/>
    <w:rsid w:val="008105BE"/>
    <w:rsid w:val="008115A5"/>
    <w:rsid w:val="00811D46"/>
    <w:rsid w:val="0081243F"/>
    <w:rsid w:val="00813E6B"/>
    <w:rsid w:val="0081415D"/>
    <w:rsid w:val="00814D3A"/>
    <w:rsid w:val="008162AC"/>
    <w:rsid w:val="0081647B"/>
    <w:rsid w:val="00817388"/>
    <w:rsid w:val="00820229"/>
    <w:rsid w:val="00822187"/>
    <w:rsid w:val="00822448"/>
    <w:rsid w:val="008224BB"/>
    <w:rsid w:val="0082282A"/>
    <w:rsid w:val="00822ABE"/>
    <w:rsid w:val="008244D1"/>
    <w:rsid w:val="00827F51"/>
    <w:rsid w:val="0083104E"/>
    <w:rsid w:val="00831BD9"/>
    <w:rsid w:val="00833FA0"/>
    <w:rsid w:val="008343BE"/>
    <w:rsid w:val="008350B1"/>
    <w:rsid w:val="00840725"/>
    <w:rsid w:val="00840FB4"/>
    <w:rsid w:val="008410B2"/>
    <w:rsid w:val="00841D11"/>
    <w:rsid w:val="00842182"/>
    <w:rsid w:val="00842B06"/>
    <w:rsid w:val="00844CF7"/>
    <w:rsid w:val="008464FE"/>
    <w:rsid w:val="008500A0"/>
    <w:rsid w:val="008524E5"/>
    <w:rsid w:val="0085351C"/>
    <w:rsid w:val="0085465D"/>
    <w:rsid w:val="008549CA"/>
    <w:rsid w:val="008556C3"/>
    <w:rsid w:val="0085687C"/>
    <w:rsid w:val="00863285"/>
    <w:rsid w:val="00865548"/>
    <w:rsid w:val="008706C5"/>
    <w:rsid w:val="00871B0D"/>
    <w:rsid w:val="00872EAB"/>
    <w:rsid w:val="00873707"/>
    <w:rsid w:val="00873F8E"/>
    <w:rsid w:val="00874B20"/>
    <w:rsid w:val="008763E1"/>
    <w:rsid w:val="00876BD7"/>
    <w:rsid w:val="0087775C"/>
    <w:rsid w:val="00877EC8"/>
    <w:rsid w:val="008806E4"/>
    <w:rsid w:val="00880F36"/>
    <w:rsid w:val="00882B9B"/>
    <w:rsid w:val="00883744"/>
    <w:rsid w:val="00884BD2"/>
    <w:rsid w:val="00885530"/>
    <w:rsid w:val="008910D1"/>
    <w:rsid w:val="00891646"/>
    <w:rsid w:val="0089186D"/>
    <w:rsid w:val="008920DF"/>
    <w:rsid w:val="00892806"/>
    <w:rsid w:val="0089296C"/>
    <w:rsid w:val="0089635E"/>
    <w:rsid w:val="00896ABD"/>
    <w:rsid w:val="008A3010"/>
    <w:rsid w:val="008A3380"/>
    <w:rsid w:val="008A3642"/>
    <w:rsid w:val="008A7A9C"/>
    <w:rsid w:val="008A7E10"/>
    <w:rsid w:val="008B322E"/>
    <w:rsid w:val="008B33CA"/>
    <w:rsid w:val="008B5218"/>
    <w:rsid w:val="008B6404"/>
    <w:rsid w:val="008B7102"/>
    <w:rsid w:val="008C17E8"/>
    <w:rsid w:val="008C196F"/>
    <w:rsid w:val="008C3B7D"/>
    <w:rsid w:val="008C5278"/>
    <w:rsid w:val="008C63F6"/>
    <w:rsid w:val="008C777B"/>
    <w:rsid w:val="008D0F90"/>
    <w:rsid w:val="008D2066"/>
    <w:rsid w:val="008D252F"/>
    <w:rsid w:val="008D2CD3"/>
    <w:rsid w:val="008D3715"/>
    <w:rsid w:val="008D5275"/>
    <w:rsid w:val="008D5465"/>
    <w:rsid w:val="008D5AA6"/>
    <w:rsid w:val="008D7EB7"/>
    <w:rsid w:val="008E1CC6"/>
    <w:rsid w:val="008E3684"/>
    <w:rsid w:val="008E3E2D"/>
    <w:rsid w:val="008E4117"/>
    <w:rsid w:val="008E57F5"/>
    <w:rsid w:val="008E7606"/>
    <w:rsid w:val="008E7F1E"/>
    <w:rsid w:val="008F0FDC"/>
    <w:rsid w:val="008F197A"/>
    <w:rsid w:val="008F1DAA"/>
    <w:rsid w:val="008F3EBD"/>
    <w:rsid w:val="008F4A44"/>
    <w:rsid w:val="008F5FA4"/>
    <w:rsid w:val="008F60B2"/>
    <w:rsid w:val="008F7C41"/>
    <w:rsid w:val="00902A47"/>
    <w:rsid w:val="009031E2"/>
    <w:rsid w:val="00903EC4"/>
    <w:rsid w:val="00905A28"/>
    <w:rsid w:val="00906500"/>
    <w:rsid w:val="0091024D"/>
    <w:rsid w:val="0091206C"/>
    <w:rsid w:val="0091276C"/>
    <w:rsid w:val="0091359C"/>
    <w:rsid w:val="00913685"/>
    <w:rsid w:val="009165AC"/>
    <w:rsid w:val="00916905"/>
    <w:rsid w:val="0092053F"/>
    <w:rsid w:val="00922744"/>
    <w:rsid w:val="009229C7"/>
    <w:rsid w:val="0092340A"/>
    <w:rsid w:val="0092574F"/>
    <w:rsid w:val="00925B28"/>
    <w:rsid w:val="00927275"/>
    <w:rsid w:val="0092742B"/>
    <w:rsid w:val="00927CCC"/>
    <w:rsid w:val="00927E67"/>
    <w:rsid w:val="009313D9"/>
    <w:rsid w:val="00934814"/>
    <w:rsid w:val="00935B7F"/>
    <w:rsid w:val="00936775"/>
    <w:rsid w:val="00936BD4"/>
    <w:rsid w:val="009408AE"/>
    <w:rsid w:val="00941293"/>
    <w:rsid w:val="00941828"/>
    <w:rsid w:val="00942DB0"/>
    <w:rsid w:val="00944972"/>
    <w:rsid w:val="00946372"/>
    <w:rsid w:val="00947D10"/>
    <w:rsid w:val="00950593"/>
    <w:rsid w:val="00950C17"/>
    <w:rsid w:val="0095184F"/>
    <w:rsid w:val="00951FAF"/>
    <w:rsid w:val="00954740"/>
    <w:rsid w:val="0095505C"/>
    <w:rsid w:val="00961981"/>
    <w:rsid w:val="00962A2B"/>
    <w:rsid w:val="0096374B"/>
    <w:rsid w:val="00963ABC"/>
    <w:rsid w:val="00965D21"/>
    <w:rsid w:val="00967764"/>
    <w:rsid w:val="00970B0E"/>
    <w:rsid w:val="00970BB9"/>
    <w:rsid w:val="009726EE"/>
    <w:rsid w:val="009734C4"/>
    <w:rsid w:val="00975573"/>
    <w:rsid w:val="00976D03"/>
    <w:rsid w:val="00977B30"/>
    <w:rsid w:val="00980D3D"/>
    <w:rsid w:val="00982510"/>
    <w:rsid w:val="00982F41"/>
    <w:rsid w:val="0098322B"/>
    <w:rsid w:val="00985090"/>
    <w:rsid w:val="00987710"/>
    <w:rsid w:val="009904AB"/>
    <w:rsid w:val="0099147F"/>
    <w:rsid w:val="0099250D"/>
    <w:rsid w:val="00992614"/>
    <w:rsid w:val="009932F6"/>
    <w:rsid w:val="0099421D"/>
    <w:rsid w:val="009945E0"/>
    <w:rsid w:val="00994C08"/>
    <w:rsid w:val="00994CC3"/>
    <w:rsid w:val="00995688"/>
    <w:rsid w:val="009958A6"/>
    <w:rsid w:val="00996456"/>
    <w:rsid w:val="009A04F5"/>
    <w:rsid w:val="009A1480"/>
    <w:rsid w:val="009A15EF"/>
    <w:rsid w:val="009A22B4"/>
    <w:rsid w:val="009A2D01"/>
    <w:rsid w:val="009A38A5"/>
    <w:rsid w:val="009A4854"/>
    <w:rsid w:val="009A5596"/>
    <w:rsid w:val="009A7E20"/>
    <w:rsid w:val="009B118B"/>
    <w:rsid w:val="009B1737"/>
    <w:rsid w:val="009B193E"/>
    <w:rsid w:val="009B2423"/>
    <w:rsid w:val="009B3D4B"/>
    <w:rsid w:val="009B5B99"/>
    <w:rsid w:val="009B6EFC"/>
    <w:rsid w:val="009C0393"/>
    <w:rsid w:val="009C1E90"/>
    <w:rsid w:val="009C2DF8"/>
    <w:rsid w:val="009C3172"/>
    <w:rsid w:val="009C31BF"/>
    <w:rsid w:val="009C53EB"/>
    <w:rsid w:val="009C68B7"/>
    <w:rsid w:val="009D0834"/>
    <w:rsid w:val="009D0A1E"/>
    <w:rsid w:val="009D2801"/>
    <w:rsid w:val="009D2AE3"/>
    <w:rsid w:val="009D52BC"/>
    <w:rsid w:val="009D7D0A"/>
    <w:rsid w:val="009E0339"/>
    <w:rsid w:val="009E09D9"/>
    <w:rsid w:val="009E0ACB"/>
    <w:rsid w:val="009E781D"/>
    <w:rsid w:val="009F01B1"/>
    <w:rsid w:val="009F0DBB"/>
    <w:rsid w:val="009F2710"/>
    <w:rsid w:val="009F3887"/>
    <w:rsid w:val="009F5C4A"/>
    <w:rsid w:val="009F5E36"/>
    <w:rsid w:val="009F5F79"/>
    <w:rsid w:val="009F732B"/>
    <w:rsid w:val="00A019A1"/>
    <w:rsid w:val="00A01FE0"/>
    <w:rsid w:val="00A02D79"/>
    <w:rsid w:val="00A04370"/>
    <w:rsid w:val="00A10656"/>
    <w:rsid w:val="00A113C0"/>
    <w:rsid w:val="00A12FA6"/>
    <w:rsid w:val="00A1339B"/>
    <w:rsid w:val="00A1440D"/>
    <w:rsid w:val="00A14ABA"/>
    <w:rsid w:val="00A2101C"/>
    <w:rsid w:val="00A220C0"/>
    <w:rsid w:val="00A24CB6"/>
    <w:rsid w:val="00A25BD0"/>
    <w:rsid w:val="00A26CD2"/>
    <w:rsid w:val="00A27667"/>
    <w:rsid w:val="00A31952"/>
    <w:rsid w:val="00A327BE"/>
    <w:rsid w:val="00A32979"/>
    <w:rsid w:val="00A33975"/>
    <w:rsid w:val="00A349F0"/>
    <w:rsid w:val="00A34A67"/>
    <w:rsid w:val="00A356C8"/>
    <w:rsid w:val="00A37462"/>
    <w:rsid w:val="00A37AFB"/>
    <w:rsid w:val="00A459E1"/>
    <w:rsid w:val="00A513B2"/>
    <w:rsid w:val="00A52296"/>
    <w:rsid w:val="00A529C4"/>
    <w:rsid w:val="00A55661"/>
    <w:rsid w:val="00A601BF"/>
    <w:rsid w:val="00A609ED"/>
    <w:rsid w:val="00A61B70"/>
    <w:rsid w:val="00A61FA8"/>
    <w:rsid w:val="00A637F4"/>
    <w:rsid w:val="00A64D5B"/>
    <w:rsid w:val="00A65485"/>
    <w:rsid w:val="00A66E05"/>
    <w:rsid w:val="00A70753"/>
    <w:rsid w:val="00A712D2"/>
    <w:rsid w:val="00A718A5"/>
    <w:rsid w:val="00A722DF"/>
    <w:rsid w:val="00A72C90"/>
    <w:rsid w:val="00A72E2C"/>
    <w:rsid w:val="00A73E75"/>
    <w:rsid w:val="00A744ED"/>
    <w:rsid w:val="00A82C8A"/>
    <w:rsid w:val="00A8346B"/>
    <w:rsid w:val="00A84741"/>
    <w:rsid w:val="00A852FF"/>
    <w:rsid w:val="00A86F37"/>
    <w:rsid w:val="00A8700E"/>
    <w:rsid w:val="00A87337"/>
    <w:rsid w:val="00A900C5"/>
    <w:rsid w:val="00A90C97"/>
    <w:rsid w:val="00A94147"/>
    <w:rsid w:val="00A960C8"/>
    <w:rsid w:val="00A96369"/>
    <w:rsid w:val="00A96604"/>
    <w:rsid w:val="00A97E14"/>
    <w:rsid w:val="00AA03DF"/>
    <w:rsid w:val="00AA1B4F"/>
    <w:rsid w:val="00AA21D8"/>
    <w:rsid w:val="00AA4CE6"/>
    <w:rsid w:val="00AA54F3"/>
    <w:rsid w:val="00AA6B43"/>
    <w:rsid w:val="00AB1440"/>
    <w:rsid w:val="00AB2753"/>
    <w:rsid w:val="00AB367A"/>
    <w:rsid w:val="00AC00AF"/>
    <w:rsid w:val="00AC01D1"/>
    <w:rsid w:val="00AC09B5"/>
    <w:rsid w:val="00AC0AA6"/>
    <w:rsid w:val="00AC343F"/>
    <w:rsid w:val="00AC52A5"/>
    <w:rsid w:val="00AC651D"/>
    <w:rsid w:val="00AC6EFD"/>
    <w:rsid w:val="00AC7151"/>
    <w:rsid w:val="00AD460A"/>
    <w:rsid w:val="00AD54BB"/>
    <w:rsid w:val="00AD6A05"/>
    <w:rsid w:val="00AE0C08"/>
    <w:rsid w:val="00AE0E95"/>
    <w:rsid w:val="00AE247E"/>
    <w:rsid w:val="00AE272B"/>
    <w:rsid w:val="00AE349F"/>
    <w:rsid w:val="00AE3E3A"/>
    <w:rsid w:val="00AE532C"/>
    <w:rsid w:val="00AE77B4"/>
    <w:rsid w:val="00AE7C1A"/>
    <w:rsid w:val="00AE7DF8"/>
    <w:rsid w:val="00AF0D9C"/>
    <w:rsid w:val="00AF13AB"/>
    <w:rsid w:val="00AF1D36"/>
    <w:rsid w:val="00AF280B"/>
    <w:rsid w:val="00AF5F75"/>
    <w:rsid w:val="00AF6001"/>
    <w:rsid w:val="00AF6348"/>
    <w:rsid w:val="00B01A16"/>
    <w:rsid w:val="00B01F01"/>
    <w:rsid w:val="00B05598"/>
    <w:rsid w:val="00B07F45"/>
    <w:rsid w:val="00B1021A"/>
    <w:rsid w:val="00B10E14"/>
    <w:rsid w:val="00B11276"/>
    <w:rsid w:val="00B11DED"/>
    <w:rsid w:val="00B11EDA"/>
    <w:rsid w:val="00B120E9"/>
    <w:rsid w:val="00B1481A"/>
    <w:rsid w:val="00B15A1F"/>
    <w:rsid w:val="00B15FE9"/>
    <w:rsid w:val="00B2148A"/>
    <w:rsid w:val="00B220C2"/>
    <w:rsid w:val="00B2290F"/>
    <w:rsid w:val="00B23331"/>
    <w:rsid w:val="00B23F54"/>
    <w:rsid w:val="00B25B32"/>
    <w:rsid w:val="00B30628"/>
    <w:rsid w:val="00B32616"/>
    <w:rsid w:val="00B3340A"/>
    <w:rsid w:val="00B36C42"/>
    <w:rsid w:val="00B3794A"/>
    <w:rsid w:val="00B42EA7"/>
    <w:rsid w:val="00B460FD"/>
    <w:rsid w:val="00B52AED"/>
    <w:rsid w:val="00B5337C"/>
    <w:rsid w:val="00B53FDE"/>
    <w:rsid w:val="00B56397"/>
    <w:rsid w:val="00B6027B"/>
    <w:rsid w:val="00B61658"/>
    <w:rsid w:val="00B6212E"/>
    <w:rsid w:val="00B62F3A"/>
    <w:rsid w:val="00B65EDB"/>
    <w:rsid w:val="00B661A3"/>
    <w:rsid w:val="00B67AFF"/>
    <w:rsid w:val="00B67DC1"/>
    <w:rsid w:val="00B70248"/>
    <w:rsid w:val="00B70B59"/>
    <w:rsid w:val="00B73657"/>
    <w:rsid w:val="00B741CD"/>
    <w:rsid w:val="00B752E2"/>
    <w:rsid w:val="00B75D72"/>
    <w:rsid w:val="00B7601D"/>
    <w:rsid w:val="00B830F1"/>
    <w:rsid w:val="00B84390"/>
    <w:rsid w:val="00B9360C"/>
    <w:rsid w:val="00B9756B"/>
    <w:rsid w:val="00BA1735"/>
    <w:rsid w:val="00BA19FA"/>
    <w:rsid w:val="00BA2F09"/>
    <w:rsid w:val="00BA4288"/>
    <w:rsid w:val="00BA4305"/>
    <w:rsid w:val="00BA7365"/>
    <w:rsid w:val="00BB05BF"/>
    <w:rsid w:val="00BB0F35"/>
    <w:rsid w:val="00BB1088"/>
    <w:rsid w:val="00BB2651"/>
    <w:rsid w:val="00BB2B21"/>
    <w:rsid w:val="00BB41A0"/>
    <w:rsid w:val="00BB48E5"/>
    <w:rsid w:val="00BB5607"/>
    <w:rsid w:val="00BB5ACA"/>
    <w:rsid w:val="00BB627F"/>
    <w:rsid w:val="00BC3823"/>
    <w:rsid w:val="00BC5841"/>
    <w:rsid w:val="00BC66A2"/>
    <w:rsid w:val="00BC73AF"/>
    <w:rsid w:val="00BD2CC6"/>
    <w:rsid w:val="00BD2D36"/>
    <w:rsid w:val="00BD3432"/>
    <w:rsid w:val="00BD4154"/>
    <w:rsid w:val="00BD4BA8"/>
    <w:rsid w:val="00BD60B4"/>
    <w:rsid w:val="00BD75A4"/>
    <w:rsid w:val="00BD796B"/>
    <w:rsid w:val="00BE0C64"/>
    <w:rsid w:val="00BE27E4"/>
    <w:rsid w:val="00BE40C0"/>
    <w:rsid w:val="00BE5F4A"/>
    <w:rsid w:val="00BE7AEF"/>
    <w:rsid w:val="00BF09B0"/>
    <w:rsid w:val="00BF1544"/>
    <w:rsid w:val="00BF1B53"/>
    <w:rsid w:val="00BF246D"/>
    <w:rsid w:val="00C010AA"/>
    <w:rsid w:val="00C03C3C"/>
    <w:rsid w:val="00C04CE5"/>
    <w:rsid w:val="00C05DA4"/>
    <w:rsid w:val="00C06081"/>
    <w:rsid w:val="00C06F06"/>
    <w:rsid w:val="00C0752D"/>
    <w:rsid w:val="00C10C7A"/>
    <w:rsid w:val="00C1104E"/>
    <w:rsid w:val="00C1130D"/>
    <w:rsid w:val="00C13083"/>
    <w:rsid w:val="00C1682C"/>
    <w:rsid w:val="00C20DE0"/>
    <w:rsid w:val="00C20FAD"/>
    <w:rsid w:val="00C2375F"/>
    <w:rsid w:val="00C247CB"/>
    <w:rsid w:val="00C30704"/>
    <w:rsid w:val="00C31D08"/>
    <w:rsid w:val="00C32E66"/>
    <w:rsid w:val="00C3355F"/>
    <w:rsid w:val="00C3542D"/>
    <w:rsid w:val="00C3569A"/>
    <w:rsid w:val="00C3594C"/>
    <w:rsid w:val="00C35C87"/>
    <w:rsid w:val="00C43F48"/>
    <w:rsid w:val="00C448FF"/>
    <w:rsid w:val="00C45615"/>
    <w:rsid w:val="00C45E57"/>
    <w:rsid w:val="00C50046"/>
    <w:rsid w:val="00C5062D"/>
    <w:rsid w:val="00C509B4"/>
    <w:rsid w:val="00C52F29"/>
    <w:rsid w:val="00C53339"/>
    <w:rsid w:val="00C55A36"/>
    <w:rsid w:val="00C56CE6"/>
    <w:rsid w:val="00C5745F"/>
    <w:rsid w:val="00C60005"/>
    <w:rsid w:val="00C61A98"/>
    <w:rsid w:val="00C63201"/>
    <w:rsid w:val="00C63610"/>
    <w:rsid w:val="00C64E62"/>
    <w:rsid w:val="00C651D5"/>
    <w:rsid w:val="00C65CCC"/>
    <w:rsid w:val="00C6765C"/>
    <w:rsid w:val="00C6767A"/>
    <w:rsid w:val="00C7167D"/>
    <w:rsid w:val="00C72C03"/>
    <w:rsid w:val="00C74EFF"/>
    <w:rsid w:val="00C7618F"/>
    <w:rsid w:val="00C765A9"/>
    <w:rsid w:val="00C8087F"/>
    <w:rsid w:val="00C8162D"/>
    <w:rsid w:val="00C81B62"/>
    <w:rsid w:val="00C81C31"/>
    <w:rsid w:val="00C827E2"/>
    <w:rsid w:val="00C83A0B"/>
    <w:rsid w:val="00C842D0"/>
    <w:rsid w:val="00C84ED1"/>
    <w:rsid w:val="00C852CA"/>
    <w:rsid w:val="00C85B85"/>
    <w:rsid w:val="00C85DD5"/>
    <w:rsid w:val="00C87B0A"/>
    <w:rsid w:val="00C9038F"/>
    <w:rsid w:val="00C91190"/>
    <w:rsid w:val="00C92AAB"/>
    <w:rsid w:val="00C92E45"/>
    <w:rsid w:val="00CA0EC8"/>
    <w:rsid w:val="00CA2435"/>
    <w:rsid w:val="00CA3796"/>
    <w:rsid w:val="00CA4068"/>
    <w:rsid w:val="00CB0011"/>
    <w:rsid w:val="00CB0189"/>
    <w:rsid w:val="00CB06A9"/>
    <w:rsid w:val="00CB0B7E"/>
    <w:rsid w:val="00CB1996"/>
    <w:rsid w:val="00CB3543"/>
    <w:rsid w:val="00CB37F8"/>
    <w:rsid w:val="00CB59BC"/>
    <w:rsid w:val="00CB63A8"/>
    <w:rsid w:val="00CB7DC3"/>
    <w:rsid w:val="00CC23EC"/>
    <w:rsid w:val="00CC454C"/>
    <w:rsid w:val="00CC64A5"/>
    <w:rsid w:val="00CD0E2F"/>
    <w:rsid w:val="00CD1807"/>
    <w:rsid w:val="00CD1D49"/>
    <w:rsid w:val="00CD22C0"/>
    <w:rsid w:val="00CD2F20"/>
    <w:rsid w:val="00CD5B2F"/>
    <w:rsid w:val="00CD6B20"/>
    <w:rsid w:val="00CE033E"/>
    <w:rsid w:val="00CE1339"/>
    <w:rsid w:val="00CE1AAA"/>
    <w:rsid w:val="00CE4EC1"/>
    <w:rsid w:val="00CE5214"/>
    <w:rsid w:val="00CE61CC"/>
    <w:rsid w:val="00CE6E42"/>
    <w:rsid w:val="00CE7216"/>
    <w:rsid w:val="00CE7A02"/>
    <w:rsid w:val="00CF096D"/>
    <w:rsid w:val="00CF1D5F"/>
    <w:rsid w:val="00CF20B7"/>
    <w:rsid w:val="00CF382A"/>
    <w:rsid w:val="00CF48C1"/>
    <w:rsid w:val="00CF4E6F"/>
    <w:rsid w:val="00CF5CF4"/>
    <w:rsid w:val="00CF6584"/>
    <w:rsid w:val="00CF6692"/>
    <w:rsid w:val="00CF7441"/>
    <w:rsid w:val="00CF7466"/>
    <w:rsid w:val="00D00D16"/>
    <w:rsid w:val="00D01975"/>
    <w:rsid w:val="00D0340E"/>
    <w:rsid w:val="00D03C6C"/>
    <w:rsid w:val="00D04760"/>
    <w:rsid w:val="00D04A95"/>
    <w:rsid w:val="00D06288"/>
    <w:rsid w:val="00D068C7"/>
    <w:rsid w:val="00D07767"/>
    <w:rsid w:val="00D118C7"/>
    <w:rsid w:val="00D11F08"/>
    <w:rsid w:val="00D128A4"/>
    <w:rsid w:val="00D140D2"/>
    <w:rsid w:val="00D142E2"/>
    <w:rsid w:val="00D15131"/>
    <w:rsid w:val="00D152A6"/>
    <w:rsid w:val="00D16FA2"/>
    <w:rsid w:val="00D17191"/>
    <w:rsid w:val="00D201C1"/>
    <w:rsid w:val="00D20954"/>
    <w:rsid w:val="00D21467"/>
    <w:rsid w:val="00D21C39"/>
    <w:rsid w:val="00D21FC6"/>
    <w:rsid w:val="00D2243A"/>
    <w:rsid w:val="00D22AFC"/>
    <w:rsid w:val="00D27AA9"/>
    <w:rsid w:val="00D27AAD"/>
    <w:rsid w:val="00D30A7F"/>
    <w:rsid w:val="00D33393"/>
    <w:rsid w:val="00D33D36"/>
    <w:rsid w:val="00D34D94"/>
    <w:rsid w:val="00D34E26"/>
    <w:rsid w:val="00D35C86"/>
    <w:rsid w:val="00D37281"/>
    <w:rsid w:val="00D40556"/>
    <w:rsid w:val="00D409E2"/>
    <w:rsid w:val="00D427D7"/>
    <w:rsid w:val="00D44E62"/>
    <w:rsid w:val="00D51284"/>
    <w:rsid w:val="00D51570"/>
    <w:rsid w:val="00D5176D"/>
    <w:rsid w:val="00D52194"/>
    <w:rsid w:val="00D556AD"/>
    <w:rsid w:val="00D60381"/>
    <w:rsid w:val="00D61429"/>
    <w:rsid w:val="00D616DE"/>
    <w:rsid w:val="00D62201"/>
    <w:rsid w:val="00D62BF4"/>
    <w:rsid w:val="00D651D1"/>
    <w:rsid w:val="00D70069"/>
    <w:rsid w:val="00D717BB"/>
    <w:rsid w:val="00D71977"/>
    <w:rsid w:val="00D71B29"/>
    <w:rsid w:val="00D7226B"/>
    <w:rsid w:val="00D72707"/>
    <w:rsid w:val="00D73B71"/>
    <w:rsid w:val="00D75A9C"/>
    <w:rsid w:val="00D863FD"/>
    <w:rsid w:val="00D87209"/>
    <w:rsid w:val="00D90871"/>
    <w:rsid w:val="00D9155F"/>
    <w:rsid w:val="00D923D6"/>
    <w:rsid w:val="00D93A01"/>
    <w:rsid w:val="00D9403F"/>
    <w:rsid w:val="00D95808"/>
    <w:rsid w:val="00D959B4"/>
    <w:rsid w:val="00D95EF0"/>
    <w:rsid w:val="00D96B3D"/>
    <w:rsid w:val="00DA0E7A"/>
    <w:rsid w:val="00DA44DE"/>
    <w:rsid w:val="00DB1578"/>
    <w:rsid w:val="00DB223B"/>
    <w:rsid w:val="00DB30FA"/>
    <w:rsid w:val="00DB4762"/>
    <w:rsid w:val="00DB4A78"/>
    <w:rsid w:val="00DB5812"/>
    <w:rsid w:val="00DB5C91"/>
    <w:rsid w:val="00DB620A"/>
    <w:rsid w:val="00DC3516"/>
    <w:rsid w:val="00DC3832"/>
    <w:rsid w:val="00DC7A51"/>
    <w:rsid w:val="00DD0680"/>
    <w:rsid w:val="00DD144C"/>
    <w:rsid w:val="00DD2779"/>
    <w:rsid w:val="00DD3B1E"/>
    <w:rsid w:val="00DD5287"/>
    <w:rsid w:val="00DE53CC"/>
    <w:rsid w:val="00DE5480"/>
    <w:rsid w:val="00DE5B5F"/>
    <w:rsid w:val="00DE660B"/>
    <w:rsid w:val="00DF0E9C"/>
    <w:rsid w:val="00DF1C7C"/>
    <w:rsid w:val="00DF4A36"/>
    <w:rsid w:val="00DF6789"/>
    <w:rsid w:val="00E00696"/>
    <w:rsid w:val="00E009DE"/>
    <w:rsid w:val="00E0102B"/>
    <w:rsid w:val="00E02CAB"/>
    <w:rsid w:val="00E0359D"/>
    <w:rsid w:val="00E03651"/>
    <w:rsid w:val="00E03808"/>
    <w:rsid w:val="00E0457F"/>
    <w:rsid w:val="00E04F15"/>
    <w:rsid w:val="00E060C2"/>
    <w:rsid w:val="00E0630B"/>
    <w:rsid w:val="00E06324"/>
    <w:rsid w:val="00E07643"/>
    <w:rsid w:val="00E12FB0"/>
    <w:rsid w:val="00E1323B"/>
    <w:rsid w:val="00E13A1A"/>
    <w:rsid w:val="00E14814"/>
    <w:rsid w:val="00E1591B"/>
    <w:rsid w:val="00E1603E"/>
    <w:rsid w:val="00E16A50"/>
    <w:rsid w:val="00E20860"/>
    <w:rsid w:val="00E20F9F"/>
    <w:rsid w:val="00E2278B"/>
    <w:rsid w:val="00E249D5"/>
    <w:rsid w:val="00E24A2C"/>
    <w:rsid w:val="00E2515C"/>
    <w:rsid w:val="00E26C9F"/>
    <w:rsid w:val="00E26F73"/>
    <w:rsid w:val="00E3113A"/>
    <w:rsid w:val="00E32C1B"/>
    <w:rsid w:val="00E33C68"/>
    <w:rsid w:val="00E34663"/>
    <w:rsid w:val="00E34EEB"/>
    <w:rsid w:val="00E3687C"/>
    <w:rsid w:val="00E40832"/>
    <w:rsid w:val="00E40E6E"/>
    <w:rsid w:val="00E40F88"/>
    <w:rsid w:val="00E44C58"/>
    <w:rsid w:val="00E44EB9"/>
    <w:rsid w:val="00E457C2"/>
    <w:rsid w:val="00E45E57"/>
    <w:rsid w:val="00E46308"/>
    <w:rsid w:val="00E46358"/>
    <w:rsid w:val="00E4667C"/>
    <w:rsid w:val="00E471DC"/>
    <w:rsid w:val="00E501B9"/>
    <w:rsid w:val="00E50EB4"/>
    <w:rsid w:val="00E513FF"/>
    <w:rsid w:val="00E5257E"/>
    <w:rsid w:val="00E532FC"/>
    <w:rsid w:val="00E535C6"/>
    <w:rsid w:val="00E559B4"/>
    <w:rsid w:val="00E55BB0"/>
    <w:rsid w:val="00E56099"/>
    <w:rsid w:val="00E56DC7"/>
    <w:rsid w:val="00E609E5"/>
    <w:rsid w:val="00E60E9B"/>
    <w:rsid w:val="00E60F27"/>
    <w:rsid w:val="00E6234C"/>
    <w:rsid w:val="00E64D93"/>
    <w:rsid w:val="00E64F15"/>
    <w:rsid w:val="00E65EDB"/>
    <w:rsid w:val="00E66838"/>
    <w:rsid w:val="00E66927"/>
    <w:rsid w:val="00E6708A"/>
    <w:rsid w:val="00E6733E"/>
    <w:rsid w:val="00E677B8"/>
    <w:rsid w:val="00E67A45"/>
    <w:rsid w:val="00E67EAD"/>
    <w:rsid w:val="00E67FA1"/>
    <w:rsid w:val="00E710C3"/>
    <w:rsid w:val="00E722C2"/>
    <w:rsid w:val="00E7387D"/>
    <w:rsid w:val="00E73D53"/>
    <w:rsid w:val="00E75111"/>
    <w:rsid w:val="00E77296"/>
    <w:rsid w:val="00E773B7"/>
    <w:rsid w:val="00E804C5"/>
    <w:rsid w:val="00E810E8"/>
    <w:rsid w:val="00E81995"/>
    <w:rsid w:val="00E81E70"/>
    <w:rsid w:val="00E846C9"/>
    <w:rsid w:val="00E85314"/>
    <w:rsid w:val="00E93322"/>
    <w:rsid w:val="00E93763"/>
    <w:rsid w:val="00E94001"/>
    <w:rsid w:val="00E96C4C"/>
    <w:rsid w:val="00EA0B66"/>
    <w:rsid w:val="00EA2AAE"/>
    <w:rsid w:val="00EA2EC0"/>
    <w:rsid w:val="00EA427A"/>
    <w:rsid w:val="00EA723B"/>
    <w:rsid w:val="00EB03D8"/>
    <w:rsid w:val="00EB4A84"/>
    <w:rsid w:val="00EB5B13"/>
    <w:rsid w:val="00EB5E29"/>
    <w:rsid w:val="00EB6350"/>
    <w:rsid w:val="00EB687A"/>
    <w:rsid w:val="00EC2F62"/>
    <w:rsid w:val="00EC30E4"/>
    <w:rsid w:val="00EC370E"/>
    <w:rsid w:val="00EC62EB"/>
    <w:rsid w:val="00EC6E9F"/>
    <w:rsid w:val="00ED00AA"/>
    <w:rsid w:val="00ED032B"/>
    <w:rsid w:val="00ED0FDD"/>
    <w:rsid w:val="00ED44F0"/>
    <w:rsid w:val="00ED4B33"/>
    <w:rsid w:val="00ED76A4"/>
    <w:rsid w:val="00ED7DD6"/>
    <w:rsid w:val="00EE060B"/>
    <w:rsid w:val="00EE15A1"/>
    <w:rsid w:val="00EE2A7C"/>
    <w:rsid w:val="00EE2C42"/>
    <w:rsid w:val="00EE3156"/>
    <w:rsid w:val="00EE341B"/>
    <w:rsid w:val="00EE4453"/>
    <w:rsid w:val="00EE5FCE"/>
    <w:rsid w:val="00EE6BBD"/>
    <w:rsid w:val="00EE6C62"/>
    <w:rsid w:val="00EE6E1E"/>
    <w:rsid w:val="00EE705F"/>
    <w:rsid w:val="00EF1462"/>
    <w:rsid w:val="00EF1980"/>
    <w:rsid w:val="00EF20D7"/>
    <w:rsid w:val="00EF4256"/>
    <w:rsid w:val="00EF54FD"/>
    <w:rsid w:val="00F02453"/>
    <w:rsid w:val="00F024BB"/>
    <w:rsid w:val="00F07E2C"/>
    <w:rsid w:val="00F11ADE"/>
    <w:rsid w:val="00F13112"/>
    <w:rsid w:val="00F16FE6"/>
    <w:rsid w:val="00F171A9"/>
    <w:rsid w:val="00F2154A"/>
    <w:rsid w:val="00F238BD"/>
    <w:rsid w:val="00F24992"/>
    <w:rsid w:val="00F32F2F"/>
    <w:rsid w:val="00F33F3F"/>
    <w:rsid w:val="00F35BDD"/>
    <w:rsid w:val="00F37BBB"/>
    <w:rsid w:val="00F40115"/>
    <w:rsid w:val="00F403FD"/>
    <w:rsid w:val="00F41E72"/>
    <w:rsid w:val="00F4364D"/>
    <w:rsid w:val="00F45BDF"/>
    <w:rsid w:val="00F50300"/>
    <w:rsid w:val="00F51767"/>
    <w:rsid w:val="00F56C8A"/>
    <w:rsid w:val="00F56E39"/>
    <w:rsid w:val="00F60CD0"/>
    <w:rsid w:val="00F623E9"/>
    <w:rsid w:val="00F63951"/>
    <w:rsid w:val="00F63C86"/>
    <w:rsid w:val="00F643D8"/>
    <w:rsid w:val="00F66DC5"/>
    <w:rsid w:val="00F709A1"/>
    <w:rsid w:val="00F766BE"/>
    <w:rsid w:val="00F7687D"/>
    <w:rsid w:val="00F77EB9"/>
    <w:rsid w:val="00F80635"/>
    <w:rsid w:val="00F81585"/>
    <w:rsid w:val="00F815D1"/>
    <w:rsid w:val="00F819F6"/>
    <w:rsid w:val="00F81E7E"/>
    <w:rsid w:val="00F81F0F"/>
    <w:rsid w:val="00F825F4"/>
    <w:rsid w:val="00F8677D"/>
    <w:rsid w:val="00F92AA1"/>
    <w:rsid w:val="00F932DE"/>
    <w:rsid w:val="00F963DD"/>
    <w:rsid w:val="00F9641A"/>
    <w:rsid w:val="00F97004"/>
    <w:rsid w:val="00FA0B86"/>
    <w:rsid w:val="00FA0EA3"/>
    <w:rsid w:val="00FA2045"/>
    <w:rsid w:val="00FA2BF1"/>
    <w:rsid w:val="00FA7A66"/>
    <w:rsid w:val="00FA7E66"/>
    <w:rsid w:val="00FB0AC2"/>
    <w:rsid w:val="00FB18A1"/>
    <w:rsid w:val="00FB1AA9"/>
    <w:rsid w:val="00FB4455"/>
    <w:rsid w:val="00FB4B5A"/>
    <w:rsid w:val="00FB5963"/>
    <w:rsid w:val="00FB5DAA"/>
    <w:rsid w:val="00FB6050"/>
    <w:rsid w:val="00FC04B9"/>
    <w:rsid w:val="00FC078D"/>
    <w:rsid w:val="00FC0FFC"/>
    <w:rsid w:val="00FC161A"/>
    <w:rsid w:val="00FC1706"/>
    <w:rsid w:val="00FC23D5"/>
    <w:rsid w:val="00FC37F4"/>
    <w:rsid w:val="00FC41AB"/>
    <w:rsid w:val="00FC4C1A"/>
    <w:rsid w:val="00FC6468"/>
    <w:rsid w:val="00FC6D49"/>
    <w:rsid w:val="00FD2E65"/>
    <w:rsid w:val="00FD4922"/>
    <w:rsid w:val="00FD4D61"/>
    <w:rsid w:val="00FD58BA"/>
    <w:rsid w:val="00FD6461"/>
    <w:rsid w:val="00FD72DB"/>
    <w:rsid w:val="00FE0281"/>
    <w:rsid w:val="00FE376B"/>
    <w:rsid w:val="00FE7083"/>
    <w:rsid w:val="00FE7B02"/>
    <w:rsid w:val="00FE7F79"/>
    <w:rsid w:val="00FF019F"/>
    <w:rsid w:val="00FF07AC"/>
    <w:rsid w:val="00FF1159"/>
    <w:rsid w:val="00FF1B2A"/>
    <w:rsid w:val="00FF30DE"/>
    <w:rsid w:val="00FF44C8"/>
    <w:rsid w:val="00FF644B"/>
    <w:rsid w:val="00FF6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NoSpacing">
    <w:name w:val="No Spacing"/>
    <w:uiPriority w:val="1"/>
    <w:qFormat/>
    <w:rsid w:val="004A39BE"/>
    <w:rPr>
      <w:rFonts w:asciiTheme="minorHAnsi" w:eastAsiaTheme="minorHAnsi" w:hAnsiTheme="minorHAnsi" w:cstheme="minorBidi"/>
      <w:sz w:val="22"/>
      <w:szCs w:val="22"/>
    </w:rPr>
  </w:style>
  <w:style w:type="character" w:styleId="LineNumber">
    <w:name w:val="line number"/>
    <w:basedOn w:val="DefaultParagraphFont"/>
    <w:uiPriority w:val="99"/>
    <w:semiHidden/>
    <w:unhideWhenUsed/>
    <w:rsid w:val="006539DF"/>
  </w:style>
  <w:style w:type="character" w:customStyle="1" w:styleId="UnresolvedMention1">
    <w:name w:val="Unresolved Mention1"/>
    <w:basedOn w:val="DefaultParagraphFont"/>
    <w:uiPriority w:val="99"/>
    <w:semiHidden/>
    <w:unhideWhenUsed/>
    <w:rsid w:val="003B0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542214">
      <w:bodyDiv w:val="1"/>
      <w:marLeft w:val="0"/>
      <w:marRight w:val="0"/>
      <w:marTop w:val="0"/>
      <w:marBottom w:val="0"/>
      <w:divBdr>
        <w:top w:val="none" w:sz="0" w:space="0" w:color="auto"/>
        <w:left w:val="none" w:sz="0" w:space="0" w:color="auto"/>
        <w:bottom w:val="none" w:sz="0" w:space="0" w:color="auto"/>
        <w:right w:val="none" w:sz="0" w:space="0" w:color="auto"/>
      </w:divBdr>
      <w:divsChild>
        <w:div w:id="1100837858">
          <w:marLeft w:val="75"/>
          <w:marRight w:val="75"/>
          <w:marTop w:val="75"/>
          <w:marBottom w:val="75"/>
          <w:divBdr>
            <w:top w:val="none" w:sz="0" w:space="0" w:color="auto"/>
            <w:left w:val="none" w:sz="0" w:space="0" w:color="auto"/>
            <w:bottom w:val="none" w:sz="0" w:space="0" w:color="auto"/>
            <w:right w:val="none" w:sz="0" w:space="0" w:color="auto"/>
          </w:divBdr>
        </w:div>
      </w:divsChild>
    </w:div>
    <w:div w:id="682048274">
      <w:bodyDiv w:val="1"/>
      <w:marLeft w:val="0"/>
      <w:marRight w:val="0"/>
      <w:marTop w:val="0"/>
      <w:marBottom w:val="0"/>
      <w:divBdr>
        <w:top w:val="none" w:sz="0" w:space="0" w:color="auto"/>
        <w:left w:val="none" w:sz="0" w:space="0" w:color="auto"/>
        <w:bottom w:val="none" w:sz="0" w:space="0" w:color="auto"/>
        <w:right w:val="none" w:sz="0" w:space="0" w:color="auto"/>
      </w:divBdr>
      <w:divsChild>
        <w:div w:id="1659386764">
          <w:marLeft w:val="75"/>
          <w:marRight w:val="75"/>
          <w:marTop w:val="75"/>
          <w:marBottom w:val="75"/>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22569478">
      <w:bodyDiv w:val="1"/>
      <w:marLeft w:val="0"/>
      <w:marRight w:val="0"/>
      <w:marTop w:val="0"/>
      <w:marBottom w:val="0"/>
      <w:divBdr>
        <w:top w:val="none" w:sz="0" w:space="0" w:color="auto"/>
        <w:left w:val="none" w:sz="0" w:space="0" w:color="auto"/>
        <w:bottom w:val="none" w:sz="0" w:space="0" w:color="auto"/>
        <w:right w:val="none" w:sz="0" w:space="0" w:color="auto"/>
      </w:divBdr>
      <w:divsChild>
        <w:div w:id="864757284">
          <w:marLeft w:val="75"/>
          <w:marRight w:val="75"/>
          <w:marTop w:val="75"/>
          <w:marBottom w:val="75"/>
          <w:divBdr>
            <w:top w:val="none" w:sz="0" w:space="0" w:color="auto"/>
            <w:left w:val="none" w:sz="0" w:space="0" w:color="auto"/>
            <w:bottom w:val="none" w:sz="0" w:space="0" w:color="auto"/>
            <w:right w:val="none" w:sz="0" w:space="0" w:color="auto"/>
          </w:divBdr>
        </w:div>
      </w:divsChild>
    </w:div>
    <w:div w:id="1623271116">
      <w:bodyDiv w:val="1"/>
      <w:marLeft w:val="0"/>
      <w:marRight w:val="0"/>
      <w:marTop w:val="0"/>
      <w:marBottom w:val="0"/>
      <w:divBdr>
        <w:top w:val="none" w:sz="0" w:space="0" w:color="auto"/>
        <w:left w:val="none" w:sz="0" w:space="0" w:color="auto"/>
        <w:bottom w:val="none" w:sz="0" w:space="0" w:color="auto"/>
        <w:right w:val="none" w:sz="0" w:space="0" w:color="auto"/>
      </w:divBdr>
      <w:divsChild>
        <w:div w:id="1255015867">
          <w:marLeft w:val="75"/>
          <w:marRight w:val="75"/>
          <w:marTop w:val="75"/>
          <w:marBottom w:val="75"/>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423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if(intFormHasChanged%20==%200)%7bpopupReviewerInfoEMDetails(71685,%2011642,'jove',%200)%7delse%7bpopupReviewerInfoEMDetails(71685,%2011642,'jove',%201)%7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E15EC-19CF-4F9E-B404-ABEE64F59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16501</Words>
  <Characters>94057</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110338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2013-05-29T17:32:00Z</cp:lastPrinted>
  <dcterms:created xsi:type="dcterms:W3CDTF">2019-02-06T22:02:00Z</dcterms:created>
  <dcterms:modified xsi:type="dcterms:W3CDTF">2019-02-07T18:18:00Z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67520bbf-d602-3566-8286-9be3a9b26ef9</vt:lpwstr>
  </property>
</Properties>
</file>