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731B50" w14:textId="77777777" w:rsidR="005B26BB" w:rsidRDefault="006305D7" w:rsidP="005B26BB">
      <w:pPr>
        <w:pStyle w:val="NormalWeb"/>
        <w:spacing w:before="0" w:beforeAutospacing="0" w:after="0" w:afterAutospacing="0"/>
        <w:outlineLvl w:val="0"/>
        <w:rPr>
          <w:rFonts w:asciiTheme="minorHAnsi" w:hAnsiTheme="minorHAnsi" w:cstheme="minorHAnsi"/>
        </w:rPr>
      </w:pPr>
      <w:r w:rsidRPr="005B26BB">
        <w:rPr>
          <w:rFonts w:asciiTheme="minorHAnsi" w:hAnsiTheme="minorHAnsi" w:cstheme="minorHAnsi"/>
          <w:b/>
          <w:bCs/>
        </w:rPr>
        <w:t>TITLE:</w:t>
      </w:r>
      <w:r w:rsidRPr="005B26BB">
        <w:rPr>
          <w:rFonts w:asciiTheme="minorHAnsi" w:hAnsiTheme="minorHAnsi" w:cstheme="minorHAnsi"/>
        </w:rPr>
        <w:t xml:space="preserve"> </w:t>
      </w:r>
    </w:p>
    <w:p w14:paraId="07EDA776" w14:textId="0A7084C4" w:rsidR="006305D7" w:rsidRPr="005B26BB" w:rsidRDefault="00FA3FDB" w:rsidP="005B26BB">
      <w:pPr>
        <w:pStyle w:val="NormalWeb"/>
        <w:spacing w:before="0" w:beforeAutospacing="0" w:after="0" w:afterAutospacing="0"/>
        <w:outlineLvl w:val="0"/>
        <w:rPr>
          <w:rFonts w:asciiTheme="minorHAnsi" w:hAnsiTheme="minorHAnsi" w:cstheme="minorHAnsi"/>
          <w:color w:val="auto"/>
        </w:rPr>
      </w:pPr>
      <w:r>
        <w:rPr>
          <w:rFonts w:asciiTheme="minorHAnsi" w:hAnsiTheme="minorHAnsi" w:cstheme="minorHAnsi"/>
          <w:color w:val="auto"/>
        </w:rPr>
        <w:t xml:space="preserve">Updated Technique for </w:t>
      </w:r>
      <w:r w:rsidR="00DB66A0" w:rsidRPr="005B26BB">
        <w:rPr>
          <w:rFonts w:asciiTheme="minorHAnsi" w:hAnsiTheme="minorHAnsi" w:cstheme="minorHAnsi"/>
          <w:color w:val="auto"/>
        </w:rPr>
        <w:t>Reliable</w:t>
      </w:r>
      <w:r>
        <w:rPr>
          <w:rFonts w:asciiTheme="minorHAnsi" w:hAnsiTheme="minorHAnsi" w:cstheme="minorHAnsi"/>
          <w:color w:val="auto"/>
        </w:rPr>
        <w:t>, Easy,</w:t>
      </w:r>
      <w:r w:rsidR="00DB66A0" w:rsidRPr="005B26BB">
        <w:rPr>
          <w:rFonts w:asciiTheme="minorHAnsi" w:hAnsiTheme="minorHAnsi" w:cstheme="minorHAnsi"/>
          <w:color w:val="auto"/>
        </w:rPr>
        <w:t xml:space="preserve"> and Tolerated </w:t>
      </w:r>
      <w:r w:rsidR="003A2EA4">
        <w:rPr>
          <w:rFonts w:asciiTheme="minorHAnsi" w:hAnsiTheme="minorHAnsi" w:cstheme="minorHAnsi"/>
          <w:color w:val="auto"/>
        </w:rPr>
        <w:t>T</w:t>
      </w:r>
      <w:r w:rsidR="003A2EA4" w:rsidRPr="005B26BB">
        <w:rPr>
          <w:rFonts w:asciiTheme="minorHAnsi" w:hAnsiTheme="minorHAnsi" w:cstheme="minorHAnsi"/>
          <w:color w:val="auto"/>
        </w:rPr>
        <w:t xml:space="preserve">ranscranial </w:t>
      </w:r>
      <w:r w:rsidR="00DB66A0" w:rsidRPr="005B26BB">
        <w:rPr>
          <w:rFonts w:asciiTheme="minorHAnsi" w:hAnsiTheme="minorHAnsi" w:cstheme="minorHAnsi"/>
          <w:color w:val="auto"/>
        </w:rPr>
        <w:t>Electrical S</w:t>
      </w:r>
      <w:r w:rsidR="004A2C25" w:rsidRPr="005B26BB">
        <w:rPr>
          <w:rFonts w:asciiTheme="minorHAnsi" w:hAnsiTheme="minorHAnsi" w:cstheme="minorHAnsi"/>
          <w:color w:val="auto"/>
        </w:rPr>
        <w:t>timulation</w:t>
      </w:r>
      <w:r>
        <w:rPr>
          <w:rFonts w:asciiTheme="minorHAnsi" w:hAnsiTheme="minorHAnsi" w:cstheme="minorHAnsi"/>
          <w:color w:val="auto"/>
        </w:rPr>
        <w:t xml:space="preserve"> Including</w:t>
      </w:r>
      <w:r w:rsidR="00AE680F">
        <w:rPr>
          <w:rFonts w:asciiTheme="minorHAnsi" w:hAnsiTheme="minorHAnsi" w:cstheme="minorHAnsi"/>
          <w:color w:val="auto"/>
        </w:rPr>
        <w:t xml:space="preserve"> </w:t>
      </w:r>
      <w:r w:rsidR="00AE680F" w:rsidRPr="005B26BB">
        <w:rPr>
          <w:rFonts w:asciiTheme="minorHAnsi" w:hAnsiTheme="minorHAnsi" w:cstheme="minorHAnsi"/>
          <w:color w:val="auto"/>
        </w:rPr>
        <w:t>Transcranial Direct Current Stimulation</w:t>
      </w:r>
    </w:p>
    <w:p w14:paraId="028993CC" w14:textId="77777777" w:rsidR="005B26BB" w:rsidRDefault="005B26BB" w:rsidP="005B26BB">
      <w:pPr>
        <w:rPr>
          <w:rFonts w:asciiTheme="minorHAnsi" w:hAnsiTheme="minorHAnsi" w:cstheme="minorHAnsi"/>
          <w:b/>
          <w:bCs/>
        </w:rPr>
      </w:pPr>
    </w:p>
    <w:p w14:paraId="433E1729" w14:textId="52FB0206" w:rsidR="006305D7" w:rsidRPr="005B26BB" w:rsidRDefault="006305D7" w:rsidP="005B26BB">
      <w:pPr>
        <w:rPr>
          <w:rFonts w:asciiTheme="minorHAnsi" w:hAnsiTheme="minorHAnsi" w:cstheme="minorHAnsi"/>
          <w:bCs/>
          <w:i/>
          <w:color w:val="808080"/>
        </w:rPr>
      </w:pPr>
      <w:r w:rsidRPr="005B26BB">
        <w:rPr>
          <w:rFonts w:asciiTheme="minorHAnsi" w:hAnsiTheme="minorHAnsi" w:cstheme="minorHAnsi"/>
          <w:b/>
          <w:bCs/>
        </w:rPr>
        <w:t>AUTHORS</w:t>
      </w:r>
      <w:r w:rsidR="000B662E" w:rsidRPr="005B26BB">
        <w:rPr>
          <w:rFonts w:asciiTheme="minorHAnsi" w:hAnsiTheme="minorHAnsi" w:cstheme="minorHAnsi"/>
          <w:b/>
          <w:bCs/>
        </w:rPr>
        <w:t xml:space="preserve"> &amp; AFFILIATIONS</w:t>
      </w:r>
      <w:r w:rsidRPr="005B26BB">
        <w:rPr>
          <w:rFonts w:asciiTheme="minorHAnsi" w:hAnsiTheme="minorHAnsi" w:cstheme="minorHAnsi"/>
          <w:b/>
          <w:bCs/>
        </w:rPr>
        <w:t xml:space="preserve">: </w:t>
      </w:r>
    </w:p>
    <w:p w14:paraId="0C172EA6" w14:textId="1A914210" w:rsidR="00560E31" w:rsidRDefault="00B5245D" w:rsidP="005B26BB">
      <w:pPr>
        <w:rPr>
          <w:rFonts w:asciiTheme="minorHAnsi" w:hAnsiTheme="minorHAnsi" w:cstheme="minorHAnsi"/>
          <w:bCs/>
          <w:color w:val="auto"/>
          <w:vertAlign w:val="superscript"/>
        </w:rPr>
      </w:pPr>
      <w:r w:rsidRPr="005B26BB">
        <w:rPr>
          <w:rFonts w:asciiTheme="minorHAnsi" w:hAnsiTheme="minorHAnsi" w:cstheme="minorHAnsi"/>
          <w:bCs/>
          <w:color w:val="auto"/>
        </w:rPr>
        <w:t>Helen Borges</w:t>
      </w:r>
      <w:r w:rsidR="004F1D42" w:rsidRPr="005B26BB">
        <w:rPr>
          <w:rFonts w:asciiTheme="minorHAnsi" w:hAnsiTheme="minorHAnsi" w:cstheme="minorHAnsi"/>
          <w:bCs/>
          <w:color w:val="auto"/>
          <w:vertAlign w:val="superscript"/>
        </w:rPr>
        <w:t>1</w:t>
      </w:r>
      <w:r w:rsidR="00560E31" w:rsidRPr="005B26BB">
        <w:rPr>
          <w:rFonts w:asciiTheme="minorHAnsi" w:hAnsiTheme="minorHAnsi" w:cstheme="minorHAnsi"/>
          <w:bCs/>
          <w:color w:val="auto"/>
        </w:rPr>
        <w:t xml:space="preserve">, </w:t>
      </w:r>
      <w:r w:rsidRPr="005B26BB">
        <w:rPr>
          <w:rFonts w:asciiTheme="minorHAnsi" w:hAnsiTheme="minorHAnsi" w:cstheme="minorHAnsi"/>
          <w:bCs/>
          <w:color w:val="auto"/>
        </w:rPr>
        <w:t>Alexandra Dufau</w:t>
      </w:r>
      <w:r w:rsidR="008A0135">
        <w:rPr>
          <w:rFonts w:asciiTheme="minorHAnsi" w:hAnsiTheme="minorHAnsi" w:cstheme="minorHAnsi"/>
          <w:bCs/>
          <w:color w:val="auto"/>
          <w:vertAlign w:val="superscript"/>
        </w:rPr>
        <w:t>1,2</w:t>
      </w:r>
      <w:r w:rsidRPr="005B26BB">
        <w:rPr>
          <w:rFonts w:asciiTheme="minorHAnsi" w:hAnsiTheme="minorHAnsi" w:cstheme="minorHAnsi"/>
          <w:bCs/>
          <w:color w:val="auto"/>
        </w:rPr>
        <w:t>, Bhaskar Paneri</w:t>
      </w:r>
      <w:r w:rsidR="008A0135">
        <w:rPr>
          <w:rFonts w:asciiTheme="minorHAnsi" w:hAnsiTheme="minorHAnsi" w:cstheme="minorHAnsi"/>
          <w:bCs/>
          <w:color w:val="auto"/>
          <w:vertAlign w:val="superscript"/>
        </w:rPr>
        <w:t>1</w:t>
      </w:r>
      <w:r w:rsidR="000D4ED4" w:rsidRPr="005B26BB">
        <w:rPr>
          <w:rFonts w:asciiTheme="minorHAnsi" w:hAnsiTheme="minorHAnsi" w:cstheme="minorHAnsi"/>
          <w:bCs/>
          <w:color w:val="auto"/>
        </w:rPr>
        <w:t>,</w:t>
      </w:r>
      <w:r w:rsidR="00560E31" w:rsidRPr="005B26BB">
        <w:rPr>
          <w:rFonts w:asciiTheme="minorHAnsi" w:hAnsiTheme="minorHAnsi" w:cstheme="minorHAnsi"/>
          <w:bCs/>
          <w:color w:val="auto"/>
        </w:rPr>
        <w:t xml:space="preserve"> </w:t>
      </w:r>
      <w:r w:rsidR="00921273" w:rsidRPr="005B26BB">
        <w:rPr>
          <w:rFonts w:asciiTheme="minorHAnsi" w:hAnsiTheme="minorHAnsi" w:cstheme="minorHAnsi"/>
          <w:bCs/>
          <w:color w:val="auto"/>
        </w:rPr>
        <w:t>Adam J. Woods</w:t>
      </w:r>
      <w:r w:rsidR="008A0135">
        <w:rPr>
          <w:rFonts w:asciiTheme="minorHAnsi" w:hAnsiTheme="minorHAnsi" w:cstheme="minorHAnsi"/>
          <w:bCs/>
          <w:color w:val="auto"/>
          <w:vertAlign w:val="superscript"/>
        </w:rPr>
        <w:t>3</w:t>
      </w:r>
      <w:r w:rsidR="00921273" w:rsidRPr="005B26BB">
        <w:rPr>
          <w:rFonts w:asciiTheme="minorHAnsi" w:hAnsiTheme="minorHAnsi" w:cstheme="minorHAnsi"/>
          <w:bCs/>
          <w:color w:val="auto"/>
        </w:rPr>
        <w:t xml:space="preserve">, </w:t>
      </w:r>
      <w:r w:rsidR="00784F54" w:rsidRPr="005B26BB">
        <w:rPr>
          <w:rFonts w:asciiTheme="minorHAnsi" w:hAnsiTheme="minorHAnsi" w:cstheme="minorHAnsi"/>
          <w:bCs/>
          <w:color w:val="auto"/>
        </w:rPr>
        <w:t>Helena Knotkova</w:t>
      </w:r>
      <w:r w:rsidR="008A0135">
        <w:rPr>
          <w:rFonts w:asciiTheme="minorHAnsi" w:hAnsiTheme="minorHAnsi" w:cstheme="minorHAnsi"/>
          <w:bCs/>
          <w:color w:val="auto"/>
          <w:vertAlign w:val="superscript"/>
        </w:rPr>
        <w:t>4</w:t>
      </w:r>
      <w:r w:rsidR="00784F54" w:rsidRPr="005B26BB">
        <w:rPr>
          <w:rFonts w:asciiTheme="minorHAnsi" w:hAnsiTheme="minorHAnsi" w:cstheme="minorHAnsi"/>
          <w:bCs/>
          <w:color w:val="auto"/>
          <w:vertAlign w:val="superscript"/>
        </w:rPr>
        <w:t>,</w:t>
      </w:r>
      <w:r w:rsidR="008A0135">
        <w:rPr>
          <w:rFonts w:asciiTheme="minorHAnsi" w:hAnsiTheme="minorHAnsi" w:cstheme="minorHAnsi"/>
          <w:bCs/>
          <w:color w:val="auto"/>
          <w:vertAlign w:val="superscript"/>
        </w:rPr>
        <w:t>5</w:t>
      </w:r>
      <w:r w:rsidR="00784F54" w:rsidRPr="005B26BB">
        <w:rPr>
          <w:rFonts w:asciiTheme="minorHAnsi" w:hAnsiTheme="minorHAnsi" w:cstheme="minorHAnsi"/>
          <w:bCs/>
          <w:color w:val="auto"/>
        </w:rPr>
        <w:t xml:space="preserve">, </w:t>
      </w:r>
      <w:proofErr w:type="spellStart"/>
      <w:r w:rsidR="000D4ED4" w:rsidRPr="005B26BB">
        <w:rPr>
          <w:rFonts w:asciiTheme="minorHAnsi" w:hAnsiTheme="minorHAnsi" w:cstheme="minorHAnsi"/>
          <w:bCs/>
          <w:color w:val="auto"/>
        </w:rPr>
        <w:t>Marom</w:t>
      </w:r>
      <w:proofErr w:type="spellEnd"/>
      <w:r w:rsidR="000D4ED4" w:rsidRPr="005B26BB">
        <w:rPr>
          <w:rFonts w:asciiTheme="minorHAnsi" w:hAnsiTheme="minorHAnsi" w:cstheme="minorHAnsi"/>
          <w:bCs/>
          <w:color w:val="auto"/>
        </w:rPr>
        <w:t xml:space="preserve"> Bikson</w:t>
      </w:r>
      <w:r w:rsidR="008A0135">
        <w:rPr>
          <w:rFonts w:asciiTheme="minorHAnsi" w:hAnsiTheme="minorHAnsi" w:cstheme="minorHAnsi"/>
          <w:bCs/>
          <w:color w:val="auto"/>
          <w:vertAlign w:val="superscript"/>
        </w:rPr>
        <w:t>1</w:t>
      </w:r>
    </w:p>
    <w:p w14:paraId="51A02A71" w14:textId="77777777" w:rsidR="003A2EA4" w:rsidRPr="005B26BB" w:rsidRDefault="003A2EA4" w:rsidP="005B26BB">
      <w:pPr>
        <w:rPr>
          <w:rFonts w:asciiTheme="minorHAnsi" w:hAnsiTheme="minorHAnsi" w:cstheme="minorHAnsi"/>
          <w:bCs/>
          <w:color w:val="auto"/>
        </w:rPr>
      </w:pPr>
    </w:p>
    <w:p w14:paraId="706548E1" w14:textId="17029E96" w:rsidR="00921273" w:rsidRPr="005B26BB" w:rsidRDefault="008A0135" w:rsidP="005B26BB">
      <w:pPr>
        <w:rPr>
          <w:rFonts w:asciiTheme="minorHAnsi" w:hAnsiTheme="minorHAnsi" w:cstheme="minorHAnsi"/>
          <w:bCs/>
          <w:color w:val="auto"/>
          <w:vertAlign w:val="superscript"/>
        </w:rPr>
      </w:pPr>
      <w:r>
        <w:rPr>
          <w:rFonts w:asciiTheme="minorHAnsi" w:hAnsiTheme="minorHAnsi" w:cstheme="minorHAnsi"/>
          <w:bCs/>
          <w:color w:val="auto"/>
          <w:vertAlign w:val="superscript"/>
        </w:rPr>
        <w:t>1</w:t>
      </w:r>
      <w:r w:rsidR="00B5245D" w:rsidRPr="005B26BB">
        <w:rPr>
          <w:rFonts w:asciiTheme="minorHAnsi" w:hAnsiTheme="minorHAnsi" w:cstheme="minorHAnsi"/>
          <w:bCs/>
          <w:color w:val="auto"/>
        </w:rPr>
        <w:t xml:space="preserve">Department of Biomedical </w:t>
      </w:r>
      <w:r w:rsidR="00F85A56" w:rsidRPr="005B26BB">
        <w:rPr>
          <w:rFonts w:asciiTheme="minorHAnsi" w:hAnsiTheme="minorHAnsi" w:cstheme="minorHAnsi"/>
          <w:bCs/>
          <w:color w:val="auto"/>
        </w:rPr>
        <w:t>Engineering,</w:t>
      </w:r>
      <w:r w:rsidR="00B5245D" w:rsidRPr="005B26BB">
        <w:rPr>
          <w:rFonts w:asciiTheme="minorHAnsi" w:hAnsiTheme="minorHAnsi" w:cstheme="minorHAnsi"/>
          <w:bCs/>
          <w:color w:val="auto"/>
        </w:rPr>
        <w:t xml:space="preserve"> The City </w:t>
      </w:r>
      <w:r w:rsidR="00D43E5B" w:rsidRPr="005B26BB">
        <w:rPr>
          <w:rFonts w:asciiTheme="minorHAnsi" w:hAnsiTheme="minorHAnsi" w:cstheme="minorHAnsi"/>
          <w:bCs/>
          <w:color w:val="auto"/>
        </w:rPr>
        <w:t>C</w:t>
      </w:r>
      <w:r w:rsidR="00B5245D" w:rsidRPr="005B26BB">
        <w:rPr>
          <w:rFonts w:asciiTheme="minorHAnsi" w:hAnsiTheme="minorHAnsi" w:cstheme="minorHAnsi"/>
          <w:bCs/>
          <w:color w:val="auto"/>
        </w:rPr>
        <w:t>ollege of New York, CUNY, New York, United States</w:t>
      </w:r>
    </w:p>
    <w:p w14:paraId="78A9D0E0" w14:textId="43A2601F" w:rsidR="00B5245D" w:rsidRPr="005B26BB" w:rsidRDefault="008A0135" w:rsidP="005B26BB">
      <w:pPr>
        <w:rPr>
          <w:rFonts w:asciiTheme="minorHAnsi" w:hAnsiTheme="minorHAnsi" w:cstheme="minorHAnsi"/>
          <w:b/>
          <w:bCs/>
        </w:rPr>
      </w:pPr>
      <w:r>
        <w:rPr>
          <w:rFonts w:asciiTheme="minorHAnsi" w:hAnsiTheme="minorHAnsi" w:cstheme="minorHAnsi"/>
          <w:bCs/>
          <w:color w:val="auto"/>
          <w:vertAlign w:val="superscript"/>
        </w:rPr>
        <w:t>2</w:t>
      </w:r>
      <w:r w:rsidR="00921273" w:rsidRPr="005B26BB">
        <w:rPr>
          <w:rFonts w:asciiTheme="minorHAnsi" w:hAnsiTheme="minorHAnsi" w:cstheme="minorHAnsi"/>
          <w:bCs/>
          <w:color w:val="auto"/>
        </w:rPr>
        <w:t xml:space="preserve">Department of Clinical and Health Psychology, Center for Cognitive Aging and Memory, </w:t>
      </w:r>
      <w:r>
        <w:rPr>
          <w:rFonts w:asciiTheme="minorHAnsi" w:hAnsiTheme="minorHAnsi" w:cstheme="minorHAnsi"/>
          <w:bCs/>
          <w:color w:val="auto"/>
          <w:vertAlign w:val="superscript"/>
        </w:rPr>
        <w:t>3</w:t>
      </w:r>
      <w:r w:rsidR="00921273" w:rsidRPr="005B26BB">
        <w:rPr>
          <w:rFonts w:asciiTheme="minorHAnsi" w:hAnsiTheme="minorHAnsi" w:cstheme="minorHAnsi"/>
          <w:bCs/>
          <w:color w:val="auto"/>
        </w:rPr>
        <w:t>McKnight Brain Institute, University of Florida, Gainesville, FL, United States</w:t>
      </w:r>
    </w:p>
    <w:p w14:paraId="25BF2C5E" w14:textId="3BBB2239" w:rsidR="00B5245D" w:rsidRPr="005B26BB" w:rsidRDefault="008A0135" w:rsidP="005B26BB">
      <w:pPr>
        <w:pStyle w:val="NormalWeb"/>
        <w:spacing w:before="0" w:beforeAutospacing="0" w:after="0" w:afterAutospacing="0"/>
        <w:rPr>
          <w:rFonts w:asciiTheme="minorHAnsi" w:hAnsiTheme="minorHAnsi" w:cstheme="minorHAnsi"/>
          <w:bCs/>
        </w:rPr>
      </w:pPr>
      <w:r>
        <w:rPr>
          <w:rFonts w:asciiTheme="minorHAnsi" w:hAnsiTheme="minorHAnsi" w:cstheme="minorHAnsi"/>
          <w:bCs/>
          <w:vertAlign w:val="superscript"/>
        </w:rPr>
        <w:t>4</w:t>
      </w:r>
      <w:r w:rsidR="00784F54" w:rsidRPr="005B26BB">
        <w:rPr>
          <w:rFonts w:asciiTheme="minorHAnsi" w:hAnsiTheme="minorHAnsi" w:cstheme="minorHAnsi"/>
          <w:bCs/>
        </w:rPr>
        <w:t>MJHS Institute for Innovation in Palliative Care, New York, NY, United States</w:t>
      </w:r>
    </w:p>
    <w:p w14:paraId="0DBA9E35" w14:textId="66686D75" w:rsidR="00784F54" w:rsidRPr="005B26BB" w:rsidRDefault="008A0135" w:rsidP="005B26BB">
      <w:pPr>
        <w:pStyle w:val="NormalWeb"/>
        <w:spacing w:before="0" w:beforeAutospacing="0" w:after="0" w:afterAutospacing="0"/>
        <w:rPr>
          <w:rFonts w:asciiTheme="minorHAnsi" w:hAnsiTheme="minorHAnsi" w:cstheme="minorHAnsi"/>
          <w:bCs/>
        </w:rPr>
      </w:pPr>
      <w:r>
        <w:rPr>
          <w:rFonts w:asciiTheme="minorHAnsi" w:hAnsiTheme="minorHAnsi" w:cstheme="minorHAnsi"/>
          <w:bCs/>
          <w:vertAlign w:val="superscript"/>
        </w:rPr>
        <w:t>5</w:t>
      </w:r>
      <w:r w:rsidR="00784F54" w:rsidRPr="005B26BB">
        <w:rPr>
          <w:rFonts w:asciiTheme="minorHAnsi" w:hAnsiTheme="minorHAnsi" w:cstheme="minorHAnsi"/>
          <w:bCs/>
        </w:rPr>
        <w:t>Department of Family and Social Medicine, Albert Einstein College of Medicine, The Bronx, NY, United States</w:t>
      </w:r>
    </w:p>
    <w:p w14:paraId="4B3952EE" w14:textId="4DD4E57A" w:rsidR="005B26BB" w:rsidRDefault="005B26BB" w:rsidP="005B26BB">
      <w:pPr>
        <w:pStyle w:val="NormalWeb"/>
        <w:spacing w:before="0" w:beforeAutospacing="0" w:after="0" w:afterAutospacing="0"/>
        <w:outlineLvl w:val="0"/>
        <w:rPr>
          <w:rFonts w:asciiTheme="minorHAnsi" w:hAnsiTheme="minorHAnsi" w:cstheme="minorHAnsi"/>
          <w:b/>
          <w:bCs/>
        </w:rPr>
      </w:pPr>
    </w:p>
    <w:p w14:paraId="72939B31" w14:textId="4FF91D23" w:rsidR="008A0135" w:rsidRPr="008A0135" w:rsidRDefault="008A0135" w:rsidP="008A0135">
      <w:pPr>
        <w:pStyle w:val="NormalWeb"/>
        <w:spacing w:before="0" w:beforeAutospacing="0" w:after="0" w:afterAutospacing="0"/>
        <w:rPr>
          <w:rFonts w:asciiTheme="minorHAnsi" w:hAnsiTheme="minorHAnsi" w:cstheme="minorHAnsi"/>
          <w:i/>
          <w:color w:val="808080"/>
        </w:rPr>
      </w:pPr>
      <w:r w:rsidRPr="008A0135">
        <w:rPr>
          <w:rFonts w:asciiTheme="minorHAnsi" w:hAnsiTheme="minorHAnsi" w:cstheme="minorHAnsi"/>
        </w:rPr>
        <w:t xml:space="preserve">Corresponding author: </w:t>
      </w:r>
    </w:p>
    <w:p w14:paraId="7B745B2C" w14:textId="61D4AA0E" w:rsidR="008A0135" w:rsidRDefault="008A0135" w:rsidP="008A0135">
      <w:pPr>
        <w:pStyle w:val="NormalWeb"/>
        <w:spacing w:before="0" w:beforeAutospacing="0" w:after="0" w:afterAutospacing="0"/>
        <w:outlineLvl w:val="0"/>
        <w:rPr>
          <w:rFonts w:asciiTheme="minorHAnsi" w:hAnsiTheme="minorHAnsi" w:cstheme="minorHAnsi"/>
          <w:bCs/>
          <w:color w:val="auto"/>
        </w:rPr>
      </w:pPr>
      <w:proofErr w:type="spellStart"/>
      <w:r w:rsidRPr="005B26BB">
        <w:rPr>
          <w:rFonts w:asciiTheme="minorHAnsi" w:hAnsiTheme="minorHAnsi" w:cstheme="minorHAnsi"/>
          <w:bCs/>
          <w:color w:val="auto"/>
        </w:rPr>
        <w:t>Marom</w:t>
      </w:r>
      <w:proofErr w:type="spellEnd"/>
      <w:r w:rsidRPr="005B26BB">
        <w:rPr>
          <w:rFonts w:asciiTheme="minorHAnsi" w:hAnsiTheme="minorHAnsi" w:cstheme="minorHAnsi"/>
          <w:bCs/>
          <w:color w:val="auto"/>
        </w:rPr>
        <w:t xml:space="preserve"> </w:t>
      </w:r>
      <w:proofErr w:type="spellStart"/>
      <w:r w:rsidRPr="005B26BB">
        <w:rPr>
          <w:rFonts w:asciiTheme="minorHAnsi" w:hAnsiTheme="minorHAnsi" w:cstheme="minorHAnsi"/>
          <w:bCs/>
          <w:color w:val="auto"/>
        </w:rPr>
        <w:t>Bikson</w:t>
      </w:r>
      <w:proofErr w:type="spellEnd"/>
      <w:r w:rsidRPr="005B26BB">
        <w:rPr>
          <w:rFonts w:asciiTheme="minorHAnsi" w:hAnsiTheme="minorHAnsi" w:cstheme="minorHAnsi"/>
          <w:bCs/>
          <w:color w:val="auto"/>
        </w:rPr>
        <w:t xml:space="preserve"> (bikson@ccny.cuny.edu)</w:t>
      </w:r>
    </w:p>
    <w:p w14:paraId="368CCBB4" w14:textId="7E5C91FD" w:rsidR="00FA3FDB" w:rsidRDefault="00FA3FDB" w:rsidP="008A0135">
      <w:pPr>
        <w:pStyle w:val="NormalWeb"/>
        <w:spacing w:before="0" w:beforeAutospacing="0" w:after="0" w:afterAutospacing="0"/>
        <w:outlineLvl w:val="0"/>
        <w:rPr>
          <w:rFonts w:asciiTheme="minorHAnsi" w:hAnsiTheme="minorHAnsi" w:cstheme="minorHAnsi"/>
          <w:bCs/>
          <w:color w:val="auto"/>
        </w:rPr>
      </w:pPr>
    </w:p>
    <w:p w14:paraId="4059A1E7" w14:textId="229BF995" w:rsidR="00FA3FDB" w:rsidRDefault="00FA3FDB" w:rsidP="008A0135">
      <w:pPr>
        <w:pStyle w:val="NormalWeb"/>
        <w:spacing w:before="0" w:beforeAutospacing="0" w:after="0" w:afterAutospacing="0"/>
        <w:outlineLvl w:val="0"/>
        <w:rPr>
          <w:rFonts w:asciiTheme="minorHAnsi" w:hAnsiTheme="minorHAnsi" w:cstheme="minorHAnsi"/>
          <w:bCs/>
          <w:color w:val="auto"/>
        </w:rPr>
      </w:pPr>
      <w:r>
        <w:rPr>
          <w:rFonts w:asciiTheme="minorHAnsi" w:hAnsiTheme="minorHAnsi" w:cstheme="minorHAnsi"/>
          <w:bCs/>
          <w:color w:val="auto"/>
        </w:rPr>
        <w:t>Email Addresses of Co-authors:</w:t>
      </w:r>
    </w:p>
    <w:p w14:paraId="1DAE365F" w14:textId="77777777" w:rsidR="00FA3FDB" w:rsidRPr="005B26BB" w:rsidRDefault="00FA3FDB" w:rsidP="00FA3FDB">
      <w:pPr>
        <w:rPr>
          <w:rFonts w:asciiTheme="minorHAnsi" w:hAnsiTheme="minorHAnsi" w:cstheme="minorHAnsi"/>
          <w:bCs/>
          <w:color w:val="auto"/>
        </w:rPr>
      </w:pPr>
      <w:r w:rsidRPr="005B26BB">
        <w:rPr>
          <w:rFonts w:asciiTheme="minorHAnsi" w:hAnsiTheme="minorHAnsi" w:cstheme="minorHAnsi"/>
          <w:bCs/>
          <w:color w:val="auto"/>
        </w:rPr>
        <w:t>Helen Borges (</w:t>
      </w:r>
      <w:r w:rsidRPr="005B26BB">
        <w:rPr>
          <w:rFonts w:asciiTheme="minorHAnsi" w:hAnsiTheme="minorHAnsi" w:cstheme="minorHAnsi"/>
          <w:color w:val="auto"/>
        </w:rPr>
        <w:t>hb2477@tc.columbia.edu)</w:t>
      </w:r>
      <w:r w:rsidRPr="005B26BB">
        <w:rPr>
          <w:rFonts w:asciiTheme="minorHAnsi" w:hAnsiTheme="minorHAnsi" w:cstheme="minorHAnsi"/>
          <w:bCs/>
          <w:color w:val="auto"/>
        </w:rPr>
        <w:t xml:space="preserve"> </w:t>
      </w:r>
    </w:p>
    <w:p w14:paraId="3F688C31" w14:textId="77777777" w:rsidR="00FA3FDB" w:rsidRPr="005B26BB" w:rsidRDefault="00FA3FDB" w:rsidP="00FA3FDB">
      <w:pPr>
        <w:rPr>
          <w:rFonts w:asciiTheme="minorHAnsi" w:hAnsiTheme="minorHAnsi" w:cstheme="minorHAnsi"/>
          <w:bCs/>
          <w:color w:val="auto"/>
        </w:rPr>
      </w:pPr>
      <w:r w:rsidRPr="005B26BB">
        <w:rPr>
          <w:rFonts w:asciiTheme="minorHAnsi" w:hAnsiTheme="minorHAnsi" w:cstheme="minorHAnsi"/>
          <w:bCs/>
          <w:color w:val="auto"/>
        </w:rPr>
        <w:t xml:space="preserve">Alexandra </w:t>
      </w:r>
      <w:proofErr w:type="spellStart"/>
      <w:r w:rsidRPr="005B26BB">
        <w:rPr>
          <w:rFonts w:asciiTheme="minorHAnsi" w:hAnsiTheme="minorHAnsi" w:cstheme="minorHAnsi"/>
          <w:bCs/>
          <w:color w:val="auto"/>
        </w:rPr>
        <w:t>Dufau</w:t>
      </w:r>
      <w:proofErr w:type="spellEnd"/>
      <w:r w:rsidRPr="005B26BB">
        <w:rPr>
          <w:rFonts w:asciiTheme="minorHAnsi" w:hAnsiTheme="minorHAnsi" w:cstheme="minorHAnsi"/>
          <w:bCs/>
          <w:color w:val="auto"/>
        </w:rPr>
        <w:t xml:space="preserve"> (alexandra.dufau@gmail.com)</w:t>
      </w:r>
    </w:p>
    <w:p w14:paraId="28D6F7B0" w14:textId="77777777" w:rsidR="00FA3FDB" w:rsidRPr="005B26BB" w:rsidRDefault="00FA3FDB" w:rsidP="00FA3FDB">
      <w:pPr>
        <w:pStyle w:val="NormalWeb"/>
        <w:spacing w:before="0" w:beforeAutospacing="0" w:after="0" w:afterAutospacing="0"/>
        <w:rPr>
          <w:rFonts w:asciiTheme="minorHAnsi" w:hAnsiTheme="minorHAnsi" w:cstheme="minorHAnsi"/>
          <w:bCs/>
        </w:rPr>
      </w:pPr>
      <w:r w:rsidRPr="005B26BB">
        <w:rPr>
          <w:rFonts w:asciiTheme="minorHAnsi" w:hAnsiTheme="minorHAnsi" w:cstheme="minorHAnsi"/>
          <w:bCs/>
          <w:color w:val="auto"/>
        </w:rPr>
        <w:t xml:space="preserve">Bhaskar </w:t>
      </w:r>
      <w:proofErr w:type="spellStart"/>
      <w:r w:rsidRPr="005B26BB">
        <w:rPr>
          <w:rFonts w:asciiTheme="minorHAnsi" w:hAnsiTheme="minorHAnsi" w:cstheme="minorHAnsi"/>
          <w:bCs/>
          <w:color w:val="auto"/>
        </w:rPr>
        <w:t>Paneri</w:t>
      </w:r>
      <w:proofErr w:type="spellEnd"/>
      <w:r w:rsidRPr="005B26BB">
        <w:rPr>
          <w:rFonts w:asciiTheme="minorHAnsi" w:hAnsiTheme="minorHAnsi" w:cstheme="minorHAnsi"/>
          <w:bCs/>
          <w:color w:val="auto"/>
        </w:rPr>
        <w:t xml:space="preserve"> (</w:t>
      </w:r>
      <w:r w:rsidRPr="005B26BB">
        <w:rPr>
          <w:rFonts w:asciiTheme="minorHAnsi" w:hAnsiTheme="minorHAnsi" w:cstheme="minorHAnsi"/>
          <w:bCs/>
        </w:rPr>
        <w:t>bhaskarpaneri@gmail.com)</w:t>
      </w:r>
    </w:p>
    <w:p w14:paraId="59E8E424" w14:textId="77777777" w:rsidR="00FA3FDB" w:rsidRPr="005B26BB" w:rsidRDefault="00FA3FDB" w:rsidP="00FA3FDB">
      <w:pPr>
        <w:pStyle w:val="NormalWeb"/>
        <w:spacing w:before="0" w:beforeAutospacing="0" w:after="0" w:afterAutospacing="0"/>
        <w:rPr>
          <w:rFonts w:asciiTheme="minorHAnsi" w:hAnsiTheme="minorHAnsi" w:cstheme="minorHAnsi"/>
          <w:bCs/>
        </w:rPr>
      </w:pPr>
      <w:r w:rsidRPr="005B26BB">
        <w:rPr>
          <w:rFonts w:asciiTheme="minorHAnsi" w:hAnsiTheme="minorHAnsi" w:cstheme="minorHAnsi"/>
          <w:bCs/>
        </w:rPr>
        <w:t>Adam J. Woods (</w:t>
      </w:r>
      <w:r w:rsidRPr="005B26BB">
        <w:rPr>
          <w:rFonts w:asciiTheme="minorHAnsi" w:hAnsiTheme="minorHAnsi" w:cstheme="minorHAnsi"/>
        </w:rPr>
        <w:t>ajwoods@phhp.ufl.edu</w:t>
      </w:r>
      <w:r w:rsidRPr="005B26BB">
        <w:rPr>
          <w:rFonts w:asciiTheme="minorHAnsi" w:hAnsiTheme="minorHAnsi" w:cstheme="minorHAnsi"/>
          <w:bCs/>
        </w:rPr>
        <w:t>)</w:t>
      </w:r>
    </w:p>
    <w:p w14:paraId="54C28871" w14:textId="568524AD" w:rsidR="00FA3FDB" w:rsidRDefault="00FA3FDB" w:rsidP="00FA3FDB">
      <w:pPr>
        <w:pStyle w:val="NormalWeb"/>
        <w:spacing w:before="0" w:beforeAutospacing="0" w:after="0" w:afterAutospacing="0"/>
        <w:outlineLvl w:val="0"/>
        <w:rPr>
          <w:rFonts w:asciiTheme="minorHAnsi" w:hAnsiTheme="minorHAnsi" w:cstheme="minorHAnsi"/>
          <w:bCs/>
          <w:color w:val="auto"/>
        </w:rPr>
      </w:pPr>
      <w:r w:rsidRPr="005B26BB">
        <w:rPr>
          <w:rFonts w:asciiTheme="minorHAnsi" w:hAnsiTheme="minorHAnsi" w:cstheme="minorHAnsi"/>
          <w:bCs/>
        </w:rPr>
        <w:t xml:space="preserve">Helena </w:t>
      </w:r>
      <w:proofErr w:type="spellStart"/>
      <w:r w:rsidRPr="005B26BB">
        <w:rPr>
          <w:rFonts w:asciiTheme="minorHAnsi" w:hAnsiTheme="minorHAnsi" w:cstheme="minorHAnsi"/>
          <w:bCs/>
        </w:rPr>
        <w:t>Knotkova</w:t>
      </w:r>
      <w:proofErr w:type="spellEnd"/>
      <w:r w:rsidRPr="005B26BB">
        <w:rPr>
          <w:rFonts w:asciiTheme="minorHAnsi" w:hAnsiTheme="minorHAnsi" w:cstheme="minorHAnsi"/>
          <w:bCs/>
        </w:rPr>
        <w:t xml:space="preserve"> (HKnotkov@mjhs.org)</w:t>
      </w:r>
    </w:p>
    <w:p w14:paraId="432FA07E" w14:textId="77777777" w:rsidR="005B26BB" w:rsidRDefault="005B26BB" w:rsidP="005B26BB">
      <w:pPr>
        <w:pStyle w:val="NormalWeb"/>
        <w:spacing w:before="0" w:beforeAutospacing="0" w:after="0" w:afterAutospacing="0"/>
        <w:rPr>
          <w:rFonts w:asciiTheme="minorHAnsi" w:hAnsiTheme="minorHAnsi" w:cstheme="minorHAnsi"/>
          <w:b/>
          <w:bCs/>
        </w:rPr>
      </w:pPr>
    </w:p>
    <w:p w14:paraId="0B348E48" w14:textId="21294B9F" w:rsidR="006305D7" w:rsidRPr="005B26BB" w:rsidRDefault="006305D7" w:rsidP="005B26BB">
      <w:pPr>
        <w:pStyle w:val="NormalWeb"/>
        <w:spacing w:before="0" w:beforeAutospacing="0" w:after="0" w:afterAutospacing="0"/>
        <w:rPr>
          <w:rFonts w:asciiTheme="minorHAnsi" w:hAnsiTheme="minorHAnsi" w:cstheme="minorHAnsi"/>
        </w:rPr>
      </w:pPr>
      <w:r w:rsidRPr="005B26BB">
        <w:rPr>
          <w:rFonts w:asciiTheme="minorHAnsi" w:hAnsiTheme="minorHAnsi" w:cstheme="minorHAnsi"/>
          <w:b/>
          <w:bCs/>
        </w:rPr>
        <w:t>KEYWORDS:</w:t>
      </w:r>
      <w:r w:rsidR="00835819">
        <w:rPr>
          <w:rFonts w:asciiTheme="minorHAnsi" w:hAnsiTheme="minorHAnsi" w:cstheme="minorHAnsi"/>
        </w:rPr>
        <w:t xml:space="preserve"> </w:t>
      </w:r>
    </w:p>
    <w:p w14:paraId="2A7F86E2" w14:textId="5F357810" w:rsidR="00BA5A2D" w:rsidRPr="005B26BB" w:rsidRDefault="003A2EA4" w:rsidP="005B26BB">
      <w:pPr>
        <w:pStyle w:val="NormalWeb"/>
        <w:spacing w:before="0" w:beforeAutospacing="0" w:after="0" w:afterAutospacing="0"/>
        <w:rPr>
          <w:rFonts w:asciiTheme="minorHAnsi" w:hAnsiTheme="minorHAnsi" w:cstheme="minorHAnsi"/>
          <w:color w:val="auto"/>
        </w:rPr>
      </w:pPr>
      <w:r w:rsidRPr="005B26BB">
        <w:rPr>
          <w:rFonts w:asciiTheme="minorHAnsi" w:hAnsiTheme="minorHAnsi" w:cstheme="minorHAnsi"/>
          <w:color w:val="auto"/>
        </w:rPr>
        <w:t>Transcranial Direct Current Stimulation</w:t>
      </w:r>
      <w:r w:rsidR="00AC5D71" w:rsidRPr="005B26BB">
        <w:rPr>
          <w:rFonts w:asciiTheme="minorHAnsi" w:hAnsiTheme="minorHAnsi" w:cstheme="minorHAnsi"/>
          <w:color w:val="auto"/>
        </w:rPr>
        <w:t xml:space="preserve">, </w:t>
      </w:r>
      <w:proofErr w:type="spellStart"/>
      <w:r w:rsidR="00F9753B" w:rsidRPr="005B26BB">
        <w:rPr>
          <w:rFonts w:asciiTheme="minorHAnsi" w:hAnsiTheme="minorHAnsi" w:cstheme="minorHAnsi"/>
          <w:color w:val="auto"/>
        </w:rPr>
        <w:t>tDCS</w:t>
      </w:r>
      <w:proofErr w:type="spellEnd"/>
      <w:r w:rsidR="00F9753B" w:rsidRPr="005B26BB">
        <w:rPr>
          <w:rFonts w:asciiTheme="minorHAnsi" w:hAnsiTheme="minorHAnsi" w:cstheme="minorHAnsi"/>
          <w:color w:val="auto"/>
        </w:rPr>
        <w:t xml:space="preserve">, </w:t>
      </w:r>
      <w:r w:rsidRPr="005B26BB">
        <w:rPr>
          <w:rFonts w:asciiTheme="minorHAnsi" w:hAnsiTheme="minorHAnsi" w:cstheme="minorHAnsi"/>
          <w:color w:val="auto"/>
        </w:rPr>
        <w:t xml:space="preserve">Neuromodulation, </w:t>
      </w:r>
      <w:r w:rsidR="00AC5D71" w:rsidRPr="005B26BB">
        <w:rPr>
          <w:rFonts w:asciiTheme="minorHAnsi" w:hAnsiTheme="minorHAnsi" w:cstheme="minorHAnsi"/>
          <w:color w:val="auto"/>
        </w:rPr>
        <w:t>D</w:t>
      </w:r>
      <w:r w:rsidR="007F08CD" w:rsidRPr="005B26BB">
        <w:rPr>
          <w:rFonts w:asciiTheme="minorHAnsi" w:hAnsiTheme="minorHAnsi" w:cstheme="minorHAnsi"/>
          <w:color w:val="auto"/>
        </w:rPr>
        <w:t xml:space="preserve">irect </w:t>
      </w:r>
      <w:r w:rsidR="00AC5D71" w:rsidRPr="005B26BB">
        <w:rPr>
          <w:rFonts w:asciiTheme="minorHAnsi" w:hAnsiTheme="minorHAnsi" w:cstheme="minorHAnsi"/>
          <w:color w:val="auto"/>
        </w:rPr>
        <w:t>C</w:t>
      </w:r>
      <w:r w:rsidR="007F08CD" w:rsidRPr="005B26BB">
        <w:rPr>
          <w:rFonts w:asciiTheme="minorHAnsi" w:hAnsiTheme="minorHAnsi" w:cstheme="minorHAnsi"/>
          <w:color w:val="auto"/>
        </w:rPr>
        <w:t>urrent</w:t>
      </w:r>
      <w:r w:rsidR="00AC5D71" w:rsidRPr="005B26BB">
        <w:rPr>
          <w:rFonts w:asciiTheme="minorHAnsi" w:hAnsiTheme="minorHAnsi" w:cstheme="minorHAnsi"/>
          <w:color w:val="auto"/>
        </w:rPr>
        <w:t xml:space="preserve"> </w:t>
      </w:r>
      <w:r w:rsidRPr="005B26BB">
        <w:rPr>
          <w:rFonts w:asciiTheme="minorHAnsi" w:hAnsiTheme="minorHAnsi" w:cstheme="minorHAnsi"/>
          <w:color w:val="auto"/>
        </w:rPr>
        <w:t xml:space="preserve">Modulation, Safety, </w:t>
      </w:r>
      <w:r w:rsidR="00032181">
        <w:rPr>
          <w:rFonts w:asciiTheme="minorHAnsi" w:hAnsiTheme="minorHAnsi" w:cstheme="minorHAnsi"/>
          <w:color w:val="auto"/>
        </w:rPr>
        <w:t>Noninvasive</w:t>
      </w:r>
      <w:r w:rsidRPr="005B26BB">
        <w:rPr>
          <w:rFonts w:asciiTheme="minorHAnsi" w:hAnsiTheme="minorHAnsi" w:cstheme="minorHAnsi"/>
          <w:color w:val="auto"/>
        </w:rPr>
        <w:t xml:space="preserve"> Brain Stimulation.</w:t>
      </w:r>
    </w:p>
    <w:p w14:paraId="516862F7" w14:textId="77777777" w:rsidR="005B26BB" w:rsidRDefault="005B26BB" w:rsidP="005B26BB">
      <w:pPr>
        <w:outlineLvl w:val="0"/>
        <w:rPr>
          <w:rFonts w:asciiTheme="minorHAnsi" w:hAnsiTheme="minorHAnsi" w:cstheme="minorHAnsi"/>
          <w:b/>
          <w:bCs/>
        </w:rPr>
      </w:pPr>
    </w:p>
    <w:p w14:paraId="308B2A14" w14:textId="79AF33EF" w:rsidR="00503094" w:rsidRPr="005B26BB" w:rsidRDefault="00743CAC" w:rsidP="005B26BB">
      <w:pPr>
        <w:outlineLvl w:val="0"/>
        <w:rPr>
          <w:rFonts w:asciiTheme="minorHAnsi" w:hAnsiTheme="minorHAnsi" w:cstheme="minorHAnsi"/>
          <w:i/>
          <w:color w:val="808080"/>
        </w:rPr>
      </w:pPr>
      <w:r w:rsidRPr="005B26BB">
        <w:rPr>
          <w:rFonts w:asciiTheme="minorHAnsi" w:hAnsiTheme="minorHAnsi" w:cstheme="minorHAnsi"/>
          <w:b/>
          <w:bCs/>
        </w:rPr>
        <w:t>SUMMARY</w:t>
      </w:r>
      <w:r w:rsidR="006305D7" w:rsidRPr="005B26BB">
        <w:rPr>
          <w:rFonts w:asciiTheme="minorHAnsi" w:hAnsiTheme="minorHAnsi" w:cstheme="minorHAnsi"/>
          <w:b/>
          <w:bCs/>
        </w:rPr>
        <w:t>:</w:t>
      </w:r>
      <w:r w:rsidR="006305D7" w:rsidRPr="005B26BB">
        <w:rPr>
          <w:rFonts w:asciiTheme="minorHAnsi" w:hAnsiTheme="minorHAnsi" w:cstheme="minorHAnsi"/>
        </w:rPr>
        <w:t xml:space="preserve"> </w:t>
      </w:r>
    </w:p>
    <w:p w14:paraId="50D5CE9C" w14:textId="3746101D" w:rsidR="00BA5A2D" w:rsidRPr="005B26BB" w:rsidRDefault="00F85A56" w:rsidP="00FA3FDB">
      <w:pPr>
        <w:rPr>
          <w:rFonts w:asciiTheme="minorHAnsi" w:hAnsiTheme="minorHAnsi" w:cstheme="minorHAnsi"/>
          <w:color w:val="auto"/>
          <w:lang w:val="en-GB"/>
        </w:rPr>
      </w:pPr>
      <w:r w:rsidRPr="005B26BB">
        <w:rPr>
          <w:rFonts w:asciiTheme="minorHAnsi" w:hAnsiTheme="minorHAnsi" w:cstheme="minorHAnsi"/>
          <w:color w:val="auto"/>
          <w:lang w:val="en-GB"/>
        </w:rPr>
        <w:t xml:space="preserve">When administering </w:t>
      </w:r>
      <w:r w:rsidR="00F9753B" w:rsidRPr="005B26BB">
        <w:rPr>
          <w:rFonts w:asciiTheme="minorHAnsi" w:hAnsiTheme="minorHAnsi" w:cstheme="minorHAnsi"/>
          <w:color w:val="auto"/>
          <w:lang w:val="en-GB"/>
        </w:rPr>
        <w:t>t</w:t>
      </w:r>
      <w:r w:rsidRPr="005B26BB">
        <w:rPr>
          <w:rFonts w:asciiTheme="minorHAnsi" w:hAnsiTheme="minorHAnsi" w:cstheme="minorHAnsi"/>
          <w:color w:val="auto"/>
          <w:lang w:val="en-GB"/>
        </w:rPr>
        <w:t xml:space="preserve">ranscranial </w:t>
      </w:r>
      <w:r w:rsidR="00F9203D" w:rsidRPr="005B26BB">
        <w:rPr>
          <w:rFonts w:asciiTheme="minorHAnsi" w:hAnsiTheme="minorHAnsi" w:cstheme="minorHAnsi"/>
          <w:color w:val="auto"/>
          <w:lang w:val="en-GB"/>
        </w:rPr>
        <w:t xml:space="preserve">direct current stimulation </w:t>
      </w:r>
      <w:r w:rsidR="004D17C0" w:rsidRPr="005B26BB">
        <w:rPr>
          <w:rFonts w:asciiTheme="minorHAnsi" w:hAnsiTheme="minorHAnsi" w:cstheme="minorHAnsi"/>
          <w:color w:val="auto"/>
          <w:lang w:val="en-GB"/>
        </w:rPr>
        <w:t>(</w:t>
      </w:r>
      <w:proofErr w:type="spellStart"/>
      <w:r w:rsidR="004D17C0" w:rsidRPr="005B26BB">
        <w:rPr>
          <w:rFonts w:asciiTheme="minorHAnsi" w:hAnsiTheme="minorHAnsi" w:cstheme="minorHAnsi"/>
          <w:color w:val="auto"/>
          <w:lang w:val="en-GB"/>
        </w:rPr>
        <w:t>tDCS</w:t>
      </w:r>
      <w:proofErr w:type="spellEnd"/>
      <w:r w:rsidR="004D17C0" w:rsidRPr="005B26BB">
        <w:rPr>
          <w:rFonts w:asciiTheme="minorHAnsi" w:hAnsiTheme="minorHAnsi" w:cstheme="minorHAnsi"/>
          <w:color w:val="auto"/>
          <w:lang w:val="en-GB"/>
        </w:rPr>
        <w:t>),</w:t>
      </w:r>
      <w:r w:rsidRPr="005B26BB">
        <w:rPr>
          <w:rFonts w:asciiTheme="minorHAnsi" w:hAnsiTheme="minorHAnsi" w:cstheme="minorHAnsi"/>
          <w:color w:val="auto"/>
          <w:lang w:val="en-GB"/>
        </w:rPr>
        <w:t xml:space="preserve"> reproducible electrode </w:t>
      </w:r>
      <w:r w:rsidR="004A38A5" w:rsidRPr="005B26BB">
        <w:rPr>
          <w:rFonts w:asciiTheme="minorHAnsi" w:hAnsiTheme="minorHAnsi" w:cstheme="minorHAnsi"/>
          <w:color w:val="auto"/>
          <w:lang w:val="en-GB"/>
        </w:rPr>
        <w:t xml:space="preserve">preparation and </w:t>
      </w:r>
      <w:r w:rsidRPr="005B26BB">
        <w:rPr>
          <w:rFonts w:asciiTheme="minorHAnsi" w:hAnsiTheme="minorHAnsi" w:cstheme="minorHAnsi"/>
          <w:color w:val="auto"/>
          <w:lang w:val="en-GB"/>
        </w:rPr>
        <w:t xml:space="preserve">placement </w:t>
      </w:r>
      <w:r w:rsidR="00F9203D">
        <w:rPr>
          <w:rFonts w:asciiTheme="minorHAnsi" w:hAnsiTheme="minorHAnsi" w:cstheme="minorHAnsi"/>
          <w:color w:val="auto"/>
          <w:lang w:val="en-GB"/>
        </w:rPr>
        <w:t>are</w:t>
      </w:r>
      <w:r w:rsidR="00F9203D" w:rsidRPr="005B26BB">
        <w:rPr>
          <w:rFonts w:asciiTheme="minorHAnsi" w:hAnsiTheme="minorHAnsi" w:cstheme="minorHAnsi"/>
          <w:color w:val="auto"/>
          <w:lang w:val="en-GB"/>
        </w:rPr>
        <w:t xml:space="preserve"> </w:t>
      </w:r>
      <w:r w:rsidRPr="005B26BB">
        <w:rPr>
          <w:rFonts w:asciiTheme="minorHAnsi" w:hAnsiTheme="minorHAnsi" w:cstheme="minorHAnsi"/>
          <w:color w:val="auto"/>
          <w:lang w:val="en-GB"/>
        </w:rPr>
        <w:t xml:space="preserve">vital for a </w:t>
      </w:r>
      <w:r w:rsidR="006A1DD6" w:rsidRPr="005B26BB">
        <w:rPr>
          <w:rFonts w:asciiTheme="minorHAnsi" w:hAnsiTheme="minorHAnsi" w:cstheme="minorHAnsi"/>
          <w:color w:val="auto"/>
          <w:lang w:val="en-GB"/>
        </w:rPr>
        <w:t xml:space="preserve">tolerated </w:t>
      </w:r>
      <w:r w:rsidR="003D02AF" w:rsidRPr="005B26BB">
        <w:rPr>
          <w:rFonts w:asciiTheme="minorHAnsi" w:hAnsiTheme="minorHAnsi" w:cstheme="minorHAnsi"/>
          <w:color w:val="auto"/>
          <w:lang w:val="en-GB"/>
        </w:rPr>
        <w:t xml:space="preserve">and effective </w:t>
      </w:r>
      <w:r w:rsidRPr="005B26BB">
        <w:rPr>
          <w:rFonts w:asciiTheme="minorHAnsi" w:hAnsiTheme="minorHAnsi" w:cstheme="minorHAnsi"/>
          <w:color w:val="auto"/>
          <w:lang w:val="en-GB"/>
        </w:rPr>
        <w:t>session</w:t>
      </w:r>
      <w:r w:rsidR="00AC5D71" w:rsidRPr="005B26BB">
        <w:rPr>
          <w:rFonts w:asciiTheme="minorHAnsi" w:hAnsiTheme="minorHAnsi" w:cstheme="minorHAnsi"/>
          <w:color w:val="auto"/>
          <w:lang w:val="en-GB"/>
        </w:rPr>
        <w:t xml:space="preserve">. </w:t>
      </w:r>
      <w:r w:rsidR="004D17C0" w:rsidRPr="005B26BB">
        <w:rPr>
          <w:rFonts w:asciiTheme="minorHAnsi" w:hAnsiTheme="minorHAnsi" w:cstheme="minorHAnsi"/>
          <w:color w:val="auto"/>
          <w:lang w:val="en-GB"/>
        </w:rPr>
        <w:t xml:space="preserve">The purpose of this article is to demonstrate updated </w:t>
      </w:r>
      <w:r w:rsidR="00EB60A5" w:rsidRPr="005B26BB">
        <w:rPr>
          <w:rFonts w:asciiTheme="minorHAnsi" w:hAnsiTheme="minorHAnsi" w:cstheme="minorHAnsi"/>
          <w:color w:val="auto"/>
          <w:lang w:val="en-GB"/>
        </w:rPr>
        <w:t xml:space="preserve">modern </w:t>
      </w:r>
      <w:r w:rsidR="004D17C0" w:rsidRPr="005B26BB">
        <w:rPr>
          <w:rFonts w:asciiTheme="minorHAnsi" w:hAnsiTheme="minorHAnsi" w:cstheme="minorHAnsi"/>
          <w:color w:val="auto"/>
          <w:lang w:val="en-GB"/>
        </w:rPr>
        <w:t xml:space="preserve">setup procedures for the administration of </w:t>
      </w:r>
      <w:proofErr w:type="spellStart"/>
      <w:r w:rsidR="004D17C0" w:rsidRPr="005B26BB">
        <w:rPr>
          <w:rFonts w:asciiTheme="minorHAnsi" w:hAnsiTheme="minorHAnsi" w:cstheme="minorHAnsi"/>
          <w:color w:val="auto"/>
          <w:lang w:val="en-GB"/>
        </w:rPr>
        <w:t>tDCS</w:t>
      </w:r>
      <w:proofErr w:type="spellEnd"/>
      <w:r w:rsidR="004D17C0" w:rsidRPr="005B26BB">
        <w:rPr>
          <w:rFonts w:asciiTheme="minorHAnsi" w:hAnsiTheme="minorHAnsi" w:cstheme="minorHAnsi"/>
          <w:color w:val="auto"/>
          <w:lang w:val="en-GB"/>
        </w:rPr>
        <w:t xml:space="preserve"> and related transcranial electrical stimulation techniques, such as </w:t>
      </w:r>
      <w:r w:rsidR="00F9753B" w:rsidRPr="005B26BB">
        <w:rPr>
          <w:rFonts w:asciiTheme="minorHAnsi" w:hAnsiTheme="minorHAnsi" w:cstheme="minorHAnsi"/>
          <w:color w:val="auto"/>
          <w:lang w:val="en-GB"/>
        </w:rPr>
        <w:t>t</w:t>
      </w:r>
      <w:r w:rsidR="004D17C0" w:rsidRPr="005B26BB">
        <w:rPr>
          <w:rFonts w:asciiTheme="minorHAnsi" w:hAnsiTheme="minorHAnsi" w:cstheme="minorHAnsi"/>
          <w:color w:val="auto"/>
          <w:lang w:val="en-GB"/>
        </w:rPr>
        <w:t xml:space="preserve">ranscranial </w:t>
      </w:r>
      <w:r w:rsidR="00F9203D" w:rsidRPr="005B26BB">
        <w:rPr>
          <w:rFonts w:asciiTheme="minorHAnsi" w:hAnsiTheme="minorHAnsi" w:cstheme="minorHAnsi"/>
          <w:color w:val="auto"/>
          <w:lang w:val="en-GB"/>
        </w:rPr>
        <w:t>alternating current stimu</w:t>
      </w:r>
      <w:r w:rsidR="004D17C0" w:rsidRPr="005B26BB">
        <w:rPr>
          <w:rFonts w:asciiTheme="minorHAnsi" w:hAnsiTheme="minorHAnsi" w:cstheme="minorHAnsi"/>
          <w:color w:val="auto"/>
          <w:lang w:val="en-GB"/>
        </w:rPr>
        <w:t>lation (</w:t>
      </w:r>
      <w:proofErr w:type="spellStart"/>
      <w:r w:rsidR="004D17C0" w:rsidRPr="005B26BB">
        <w:rPr>
          <w:rFonts w:asciiTheme="minorHAnsi" w:hAnsiTheme="minorHAnsi" w:cstheme="minorHAnsi"/>
          <w:color w:val="auto"/>
          <w:lang w:val="en-GB"/>
        </w:rPr>
        <w:t>tACS</w:t>
      </w:r>
      <w:proofErr w:type="spellEnd"/>
      <w:r w:rsidR="004D17C0" w:rsidRPr="005B26BB">
        <w:rPr>
          <w:rFonts w:asciiTheme="minorHAnsi" w:hAnsiTheme="minorHAnsi" w:cstheme="minorHAnsi"/>
          <w:color w:val="auto"/>
          <w:lang w:val="en-GB"/>
        </w:rPr>
        <w:t>).</w:t>
      </w:r>
      <w:r w:rsidR="00835819">
        <w:rPr>
          <w:rFonts w:asciiTheme="minorHAnsi" w:hAnsiTheme="minorHAnsi" w:cstheme="minorHAnsi"/>
          <w:color w:val="auto"/>
          <w:lang w:val="en-GB"/>
        </w:rPr>
        <w:t xml:space="preserve">  </w:t>
      </w:r>
    </w:p>
    <w:p w14:paraId="06B774BA" w14:textId="77777777" w:rsidR="005B26BB" w:rsidRDefault="005B26BB" w:rsidP="005B26BB">
      <w:pPr>
        <w:outlineLvl w:val="0"/>
        <w:rPr>
          <w:rFonts w:asciiTheme="minorHAnsi" w:hAnsiTheme="minorHAnsi" w:cstheme="minorHAnsi"/>
          <w:b/>
          <w:bCs/>
        </w:rPr>
      </w:pPr>
    </w:p>
    <w:p w14:paraId="0C8F6690" w14:textId="765A713F" w:rsidR="00B5245D" w:rsidRPr="005B26BB" w:rsidRDefault="006305D7" w:rsidP="005B26BB">
      <w:pPr>
        <w:outlineLvl w:val="0"/>
        <w:rPr>
          <w:rFonts w:asciiTheme="minorHAnsi" w:hAnsiTheme="minorHAnsi" w:cstheme="minorHAnsi"/>
          <w:i/>
          <w:color w:val="808080"/>
        </w:rPr>
      </w:pPr>
      <w:r w:rsidRPr="005B26BB">
        <w:rPr>
          <w:rFonts w:asciiTheme="minorHAnsi" w:hAnsiTheme="minorHAnsi" w:cstheme="minorHAnsi"/>
          <w:b/>
          <w:bCs/>
        </w:rPr>
        <w:t>ABSTRACT:</w:t>
      </w:r>
      <w:r w:rsidRPr="005B26BB">
        <w:rPr>
          <w:rFonts w:asciiTheme="minorHAnsi" w:hAnsiTheme="minorHAnsi" w:cstheme="minorHAnsi"/>
        </w:rPr>
        <w:t xml:space="preserve"> </w:t>
      </w:r>
    </w:p>
    <w:p w14:paraId="602DEDA7" w14:textId="6A7ACF60" w:rsidR="006305D7" w:rsidRPr="005B26BB" w:rsidRDefault="00E77968" w:rsidP="00FA3FDB">
      <w:pPr>
        <w:rPr>
          <w:rFonts w:asciiTheme="minorHAnsi" w:hAnsiTheme="minorHAnsi" w:cstheme="minorHAnsi"/>
        </w:rPr>
      </w:pPr>
      <w:r w:rsidRPr="005B26BB">
        <w:rPr>
          <w:rFonts w:asciiTheme="minorHAnsi" w:hAnsiTheme="minorHAnsi" w:cstheme="minorHAnsi"/>
          <w:bCs/>
        </w:rPr>
        <w:t>Transcranial direct current stimulation (</w:t>
      </w:r>
      <w:proofErr w:type="spellStart"/>
      <w:r w:rsidRPr="005B26BB">
        <w:rPr>
          <w:rFonts w:asciiTheme="minorHAnsi" w:hAnsiTheme="minorHAnsi" w:cstheme="minorHAnsi"/>
          <w:bCs/>
        </w:rPr>
        <w:t>tDCS</w:t>
      </w:r>
      <w:proofErr w:type="spellEnd"/>
      <w:r w:rsidRPr="005B26BB">
        <w:rPr>
          <w:rFonts w:asciiTheme="minorHAnsi" w:hAnsiTheme="minorHAnsi" w:cstheme="minorHAnsi"/>
          <w:bCs/>
        </w:rPr>
        <w:t>)</w:t>
      </w:r>
      <w:r w:rsidRPr="005B26BB">
        <w:rPr>
          <w:rFonts w:asciiTheme="minorHAnsi" w:hAnsiTheme="minorHAnsi" w:cstheme="minorHAnsi"/>
        </w:rPr>
        <w:t xml:space="preserve"> is a noninvasive method of </w:t>
      </w:r>
      <w:r w:rsidR="00C60B83" w:rsidRPr="005B26BB">
        <w:rPr>
          <w:rFonts w:asciiTheme="minorHAnsi" w:hAnsiTheme="minorHAnsi" w:cstheme="minorHAnsi"/>
        </w:rPr>
        <w:t>neuromodulation using low-intensity</w:t>
      </w:r>
      <w:r w:rsidRPr="005B26BB">
        <w:rPr>
          <w:rFonts w:asciiTheme="minorHAnsi" w:hAnsiTheme="minorHAnsi" w:cstheme="minorHAnsi"/>
        </w:rPr>
        <w:t xml:space="preserve"> direct electrical currents. </w:t>
      </w:r>
      <w:r w:rsidR="008D38C2" w:rsidRPr="005B26BB">
        <w:rPr>
          <w:rFonts w:asciiTheme="minorHAnsi" w:hAnsiTheme="minorHAnsi" w:cstheme="minorHAnsi"/>
        </w:rPr>
        <w:t>T</w:t>
      </w:r>
      <w:r w:rsidRPr="005B26BB">
        <w:rPr>
          <w:rFonts w:asciiTheme="minorHAnsi" w:hAnsiTheme="minorHAnsi" w:cstheme="minorHAnsi"/>
        </w:rPr>
        <w:t xml:space="preserve">his method of brain stimulation presents several potential advantages compared to other </w:t>
      </w:r>
      <w:r w:rsidR="00C60B83" w:rsidRPr="005B26BB">
        <w:rPr>
          <w:rFonts w:asciiTheme="minorHAnsi" w:hAnsiTheme="minorHAnsi" w:cstheme="minorHAnsi"/>
        </w:rPr>
        <w:t>techniques</w:t>
      </w:r>
      <w:r w:rsidRPr="005B26BB">
        <w:rPr>
          <w:rFonts w:asciiTheme="minorHAnsi" w:hAnsiTheme="minorHAnsi" w:cstheme="minorHAnsi"/>
        </w:rPr>
        <w:t xml:space="preserve">, as it </w:t>
      </w:r>
      <w:r w:rsidR="008B33B1" w:rsidRPr="005B26BB">
        <w:rPr>
          <w:rFonts w:asciiTheme="minorHAnsi" w:hAnsiTheme="minorHAnsi" w:cstheme="minorHAnsi"/>
        </w:rPr>
        <w:t xml:space="preserve">is </w:t>
      </w:r>
      <w:r w:rsidRPr="005B26BB">
        <w:rPr>
          <w:rFonts w:asciiTheme="minorHAnsi" w:hAnsiTheme="minorHAnsi" w:cstheme="minorHAnsi"/>
        </w:rPr>
        <w:t xml:space="preserve">noninvasive, cost-effective, </w:t>
      </w:r>
      <w:r w:rsidR="00C60B83" w:rsidRPr="005B26BB">
        <w:rPr>
          <w:rFonts w:asciiTheme="minorHAnsi" w:hAnsiTheme="minorHAnsi" w:cstheme="minorHAnsi"/>
        </w:rPr>
        <w:t>broadly deployable, and well-tolerated</w:t>
      </w:r>
      <w:r w:rsidRPr="005B26BB">
        <w:rPr>
          <w:rFonts w:asciiTheme="minorHAnsi" w:hAnsiTheme="minorHAnsi" w:cstheme="minorHAnsi"/>
        </w:rPr>
        <w:t xml:space="preserve"> provided proper </w:t>
      </w:r>
      <w:r w:rsidR="00C60B83" w:rsidRPr="005B26BB">
        <w:rPr>
          <w:rFonts w:asciiTheme="minorHAnsi" w:hAnsiTheme="minorHAnsi" w:cstheme="minorHAnsi"/>
        </w:rPr>
        <w:t xml:space="preserve">equipment and protocols are administered. </w:t>
      </w:r>
      <w:r w:rsidRPr="005B26BB">
        <w:rPr>
          <w:rFonts w:asciiTheme="minorHAnsi" w:hAnsiTheme="minorHAnsi" w:cstheme="minorHAnsi"/>
        </w:rPr>
        <w:t xml:space="preserve">Even though </w:t>
      </w:r>
      <w:proofErr w:type="spellStart"/>
      <w:r w:rsidRPr="005B26BB">
        <w:rPr>
          <w:rFonts w:asciiTheme="minorHAnsi" w:hAnsiTheme="minorHAnsi" w:cstheme="minorHAnsi"/>
        </w:rPr>
        <w:t>tDCS</w:t>
      </w:r>
      <w:proofErr w:type="spellEnd"/>
      <w:r w:rsidRPr="005B26BB">
        <w:rPr>
          <w:rFonts w:asciiTheme="minorHAnsi" w:hAnsiTheme="minorHAnsi" w:cstheme="minorHAnsi"/>
        </w:rPr>
        <w:t xml:space="preserve"> is </w:t>
      </w:r>
      <w:r w:rsidR="00686A58" w:rsidRPr="005B26BB">
        <w:rPr>
          <w:rFonts w:asciiTheme="minorHAnsi" w:hAnsiTheme="minorHAnsi" w:cstheme="minorHAnsi"/>
        </w:rPr>
        <w:t xml:space="preserve">apparently </w:t>
      </w:r>
      <w:r w:rsidRPr="005B26BB">
        <w:rPr>
          <w:rFonts w:asciiTheme="minorHAnsi" w:hAnsiTheme="minorHAnsi" w:cstheme="minorHAnsi"/>
        </w:rPr>
        <w:t xml:space="preserve">simple to perform, correct administration of the </w:t>
      </w:r>
      <w:proofErr w:type="spellStart"/>
      <w:r w:rsidRPr="005B26BB">
        <w:rPr>
          <w:rFonts w:asciiTheme="minorHAnsi" w:hAnsiTheme="minorHAnsi" w:cstheme="minorHAnsi"/>
        </w:rPr>
        <w:t>tDCS</w:t>
      </w:r>
      <w:proofErr w:type="spellEnd"/>
      <w:r w:rsidRPr="005B26BB">
        <w:rPr>
          <w:rFonts w:asciiTheme="minorHAnsi" w:hAnsiTheme="minorHAnsi" w:cstheme="minorHAnsi"/>
        </w:rPr>
        <w:t xml:space="preserve"> session</w:t>
      </w:r>
      <w:r w:rsidR="00C60B83" w:rsidRPr="005B26BB">
        <w:rPr>
          <w:rFonts w:asciiTheme="minorHAnsi" w:hAnsiTheme="minorHAnsi" w:cstheme="minorHAnsi"/>
        </w:rPr>
        <w:t>, especially the electrode positioning and preparation</w:t>
      </w:r>
      <w:r w:rsidR="00846736" w:rsidRPr="005B26BB">
        <w:rPr>
          <w:rFonts w:asciiTheme="minorHAnsi" w:hAnsiTheme="minorHAnsi" w:cstheme="minorHAnsi"/>
        </w:rPr>
        <w:t>,</w:t>
      </w:r>
      <w:r w:rsidRPr="005B26BB">
        <w:rPr>
          <w:rFonts w:asciiTheme="minorHAnsi" w:hAnsiTheme="minorHAnsi" w:cstheme="minorHAnsi"/>
        </w:rPr>
        <w:t xml:space="preserve"> is vital for ensuring </w:t>
      </w:r>
      <w:r w:rsidR="00C60B83" w:rsidRPr="005B26BB">
        <w:rPr>
          <w:rFonts w:asciiTheme="minorHAnsi" w:hAnsiTheme="minorHAnsi" w:cstheme="minorHAnsi"/>
        </w:rPr>
        <w:t xml:space="preserve">reproducibility and </w:t>
      </w:r>
      <w:r w:rsidR="00C60B83" w:rsidRPr="005B26BB">
        <w:rPr>
          <w:rFonts w:asciiTheme="minorHAnsi" w:hAnsiTheme="minorHAnsi" w:cstheme="minorHAnsi"/>
        </w:rPr>
        <w:lastRenderedPageBreak/>
        <w:t xml:space="preserve">tolerability. The </w:t>
      </w:r>
      <w:r w:rsidR="00686A58" w:rsidRPr="005B26BB">
        <w:rPr>
          <w:rFonts w:asciiTheme="minorHAnsi" w:hAnsiTheme="minorHAnsi" w:cstheme="minorHAnsi"/>
        </w:rPr>
        <w:t>electrode positioning and preparation</w:t>
      </w:r>
      <w:r w:rsidR="00C60B83" w:rsidRPr="005B26BB">
        <w:rPr>
          <w:rFonts w:asciiTheme="minorHAnsi" w:hAnsiTheme="minorHAnsi" w:cstheme="minorHAnsi"/>
        </w:rPr>
        <w:t xml:space="preserve"> </w:t>
      </w:r>
      <w:r w:rsidR="00232408" w:rsidRPr="005B26BB">
        <w:rPr>
          <w:rFonts w:asciiTheme="minorHAnsi" w:hAnsiTheme="minorHAnsi" w:cstheme="minorHAnsi"/>
        </w:rPr>
        <w:t xml:space="preserve">steps </w:t>
      </w:r>
      <w:r w:rsidR="00C60B83" w:rsidRPr="005B26BB">
        <w:rPr>
          <w:rFonts w:asciiTheme="minorHAnsi" w:hAnsiTheme="minorHAnsi" w:cstheme="minorHAnsi"/>
        </w:rPr>
        <w:t>are traditionally also th</w:t>
      </w:r>
      <w:r w:rsidR="008D38C2" w:rsidRPr="005B26BB">
        <w:rPr>
          <w:rFonts w:asciiTheme="minorHAnsi" w:hAnsiTheme="minorHAnsi" w:cstheme="minorHAnsi"/>
        </w:rPr>
        <w:t xml:space="preserve">e most time consuming and </w:t>
      </w:r>
      <w:proofErr w:type="gramStart"/>
      <w:r w:rsidR="008D38C2" w:rsidRPr="005B26BB">
        <w:rPr>
          <w:rFonts w:asciiTheme="minorHAnsi" w:hAnsiTheme="minorHAnsi" w:cstheme="minorHAnsi"/>
        </w:rPr>
        <w:t>error-</w:t>
      </w:r>
      <w:r w:rsidR="00C60B83" w:rsidRPr="005B26BB">
        <w:rPr>
          <w:rFonts w:asciiTheme="minorHAnsi" w:hAnsiTheme="minorHAnsi" w:cstheme="minorHAnsi"/>
        </w:rPr>
        <w:t>prone</w:t>
      </w:r>
      <w:proofErr w:type="gramEnd"/>
      <w:r w:rsidR="00C60B83" w:rsidRPr="005B26BB">
        <w:rPr>
          <w:rFonts w:asciiTheme="minorHAnsi" w:hAnsiTheme="minorHAnsi" w:cstheme="minorHAnsi"/>
        </w:rPr>
        <w:t xml:space="preserve">. </w:t>
      </w:r>
      <w:r w:rsidR="00A6262B" w:rsidRPr="005B26BB">
        <w:rPr>
          <w:rFonts w:asciiTheme="minorHAnsi" w:hAnsiTheme="minorHAnsi" w:cstheme="minorHAnsi"/>
        </w:rPr>
        <w:t xml:space="preserve">To address these </w:t>
      </w:r>
      <w:r w:rsidR="00784F54" w:rsidRPr="005B26BB">
        <w:rPr>
          <w:rFonts w:asciiTheme="minorHAnsi" w:hAnsiTheme="minorHAnsi" w:cstheme="minorHAnsi"/>
        </w:rPr>
        <w:t>challenges</w:t>
      </w:r>
      <w:r w:rsidR="00846736" w:rsidRPr="005B26BB">
        <w:rPr>
          <w:rFonts w:asciiTheme="minorHAnsi" w:hAnsiTheme="minorHAnsi" w:cstheme="minorHAnsi"/>
        </w:rPr>
        <w:t>,</w:t>
      </w:r>
      <w:r w:rsidR="008D38C2" w:rsidRPr="005B26BB">
        <w:rPr>
          <w:rFonts w:asciiTheme="minorHAnsi" w:hAnsiTheme="minorHAnsi" w:cstheme="minorHAnsi"/>
        </w:rPr>
        <w:t xml:space="preserve"> modern</w:t>
      </w:r>
      <w:r w:rsidR="00C60B83" w:rsidRPr="005B26BB">
        <w:rPr>
          <w:rFonts w:asciiTheme="minorHAnsi" w:hAnsiTheme="minorHAnsi" w:cstheme="minorHAnsi"/>
        </w:rPr>
        <w:t xml:space="preserve"> </w:t>
      </w:r>
      <w:proofErr w:type="spellStart"/>
      <w:r w:rsidR="00C60B83" w:rsidRPr="005B26BB">
        <w:rPr>
          <w:rFonts w:asciiTheme="minorHAnsi" w:hAnsiTheme="minorHAnsi" w:cstheme="minorHAnsi"/>
        </w:rPr>
        <w:t>tDCS</w:t>
      </w:r>
      <w:proofErr w:type="spellEnd"/>
      <w:r w:rsidR="00C60B83" w:rsidRPr="005B26BB">
        <w:rPr>
          <w:rFonts w:asciiTheme="minorHAnsi" w:hAnsiTheme="minorHAnsi" w:cstheme="minorHAnsi"/>
        </w:rPr>
        <w:t xml:space="preserve"> techniques</w:t>
      </w:r>
      <w:r w:rsidR="005330CA" w:rsidRPr="005B26BB">
        <w:rPr>
          <w:rFonts w:asciiTheme="minorHAnsi" w:hAnsiTheme="minorHAnsi" w:cstheme="minorHAnsi"/>
        </w:rPr>
        <w:t xml:space="preserve">, using fixed-position </w:t>
      </w:r>
      <w:r w:rsidR="0053093F" w:rsidRPr="005B26BB">
        <w:rPr>
          <w:rFonts w:asciiTheme="minorHAnsi" w:hAnsiTheme="minorHAnsi" w:cstheme="minorHAnsi"/>
        </w:rPr>
        <w:t xml:space="preserve">headgear </w:t>
      </w:r>
      <w:r w:rsidR="005330CA" w:rsidRPr="005B26BB">
        <w:rPr>
          <w:rFonts w:asciiTheme="minorHAnsi" w:hAnsiTheme="minorHAnsi" w:cstheme="minorHAnsi"/>
        </w:rPr>
        <w:t>and pre-assembled sponge electrodes</w:t>
      </w:r>
      <w:r w:rsidR="008B33B1" w:rsidRPr="005B26BB">
        <w:rPr>
          <w:rFonts w:asciiTheme="minorHAnsi" w:hAnsiTheme="minorHAnsi" w:cstheme="minorHAnsi"/>
        </w:rPr>
        <w:t>,</w:t>
      </w:r>
      <w:r w:rsidR="00C60B83" w:rsidRPr="005B26BB">
        <w:rPr>
          <w:rFonts w:asciiTheme="minorHAnsi" w:hAnsiTheme="minorHAnsi" w:cstheme="minorHAnsi"/>
        </w:rPr>
        <w:t xml:space="preserve"> reduce complexity and </w:t>
      </w:r>
      <w:r w:rsidR="008D38C2" w:rsidRPr="005B26BB">
        <w:rPr>
          <w:rFonts w:asciiTheme="minorHAnsi" w:hAnsiTheme="minorHAnsi" w:cstheme="minorHAnsi"/>
        </w:rPr>
        <w:t xml:space="preserve">setup </w:t>
      </w:r>
      <w:r w:rsidR="00C60B83" w:rsidRPr="005B26BB">
        <w:rPr>
          <w:rFonts w:asciiTheme="minorHAnsi" w:hAnsiTheme="minorHAnsi" w:cstheme="minorHAnsi"/>
        </w:rPr>
        <w:t xml:space="preserve">time while also </w:t>
      </w:r>
      <w:r w:rsidR="005330CA" w:rsidRPr="005B26BB">
        <w:rPr>
          <w:rFonts w:asciiTheme="minorHAnsi" w:hAnsiTheme="minorHAnsi" w:cstheme="minorHAnsi"/>
        </w:rPr>
        <w:t>ensur</w:t>
      </w:r>
      <w:r w:rsidR="00C60B83" w:rsidRPr="005B26BB">
        <w:rPr>
          <w:rFonts w:asciiTheme="minorHAnsi" w:hAnsiTheme="minorHAnsi" w:cstheme="minorHAnsi"/>
        </w:rPr>
        <w:t>ing</w:t>
      </w:r>
      <w:r w:rsidR="005330CA" w:rsidRPr="005B26BB">
        <w:rPr>
          <w:rFonts w:asciiTheme="minorHAnsi" w:hAnsiTheme="minorHAnsi" w:cstheme="minorHAnsi"/>
        </w:rPr>
        <w:t xml:space="preserve"> that the electrodes are consistently placed </w:t>
      </w:r>
      <w:r w:rsidR="00C60B83" w:rsidRPr="005B26BB">
        <w:rPr>
          <w:rFonts w:asciiTheme="minorHAnsi" w:hAnsiTheme="minorHAnsi" w:cstheme="minorHAnsi"/>
        </w:rPr>
        <w:t xml:space="preserve">as </w:t>
      </w:r>
      <w:r w:rsidR="005330CA" w:rsidRPr="005B26BB">
        <w:rPr>
          <w:rFonts w:asciiTheme="minorHAnsi" w:hAnsiTheme="minorHAnsi" w:cstheme="minorHAnsi"/>
        </w:rPr>
        <w:t>intended</w:t>
      </w:r>
      <w:r w:rsidR="00C60B83" w:rsidRPr="005B26BB">
        <w:rPr>
          <w:rFonts w:asciiTheme="minorHAnsi" w:hAnsiTheme="minorHAnsi" w:cstheme="minorHAnsi"/>
        </w:rPr>
        <w:t>.</w:t>
      </w:r>
      <w:r w:rsidR="008D38C2" w:rsidRPr="005B26BB">
        <w:rPr>
          <w:rFonts w:asciiTheme="minorHAnsi" w:hAnsiTheme="minorHAnsi" w:cstheme="minorHAnsi"/>
        </w:rPr>
        <w:t xml:space="preserve"> These </w:t>
      </w:r>
      <w:r w:rsidR="00EB60A5" w:rsidRPr="005B26BB">
        <w:rPr>
          <w:rFonts w:asciiTheme="minorHAnsi" w:hAnsiTheme="minorHAnsi" w:cstheme="minorHAnsi"/>
        </w:rPr>
        <w:t>modern</w:t>
      </w:r>
      <w:r w:rsidR="008D38C2" w:rsidRPr="005B26BB">
        <w:rPr>
          <w:rFonts w:asciiTheme="minorHAnsi" w:hAnsiTheme="minorHAnsi" w:cstheme="minorHAnsi"/>
        </w:rPr>
        <w:t xml:space="preserve"> </w:t>
      </w:r>
      <w:proofErr w:type="spellStart"/>
      <w:r w:rsidR="008D38C2" w:rsidRPr="005B26BB">
        <w:rPr>
          <w:rFonts w:asciiTheme="minorHAnsi" w:hAnsiTheme="minorHAnsi" w:cstheme="minorHAnsi"/>
        </w:rPr>
        <w:t>tDCS</w:t>
      </w:r>
      <w:proofErr w:type="spellEnd"/>
      <w:r w:rsidR="008D38C2" w:rsidRPr="005B26BB">
        <w:rPr>
          <w:rFonts w:asciiTheme="minorHAnsi" w:hAnsiTheme="minorHAnsi" w:cstheme="minorHAnsi"/>
        </w:rPr>
        <w:t xml:space="preserve"> methods </w:t>
      </w:r>
      <w:r w:rsidR="00865149" w:rsidRPr="005B26BB">
        <w:rPr>
          <w:rFonts w:asciiTheme="minorHAnsi" w:hAnsiTheme="minorHAnsi" w:cstheme="minorHAnsi"/>
        </w:rPr>
        <w:t xml:space="preserve">present </w:t>
      </w:r>
      <w:r w:rsidR="008D38C2" w:rsidRPr="005B26BB">
        <w:rPr>
          <w:rFonts w:asciiTheme="minorHAnsi" w:hAnsiTheme="minorHAnsi" w:cstheme="minorHAnsi"/>
        </w:rPr>
        <w:t xml:space="preserve">advantages for research, clinic, and remote-supervised (at home) settings. </w:t>
      </w:r>
      <w:r w:rsidRPr="005B26BB">
        <w:rPr>
          <w:rFonts w:asciiTheme="minorHAnsi" w:hAnsiTheme="minorHAnsi" w:cstheme="minorHAnsi"/>
        </w:rPr>
        <w:t>This article provide</w:t>
      </w:r>
      <w:r w:rsidR="008D38C2" w:rsidRPr="005B26BB">
        <w:rPr>
          <w:rFonts w:asciiTheme="minorHAnsi" w:hAnsiTheme="minorHAnsi" w:cstheme="minorHAnsi"/>
        </w:rPr>
        <w:t>s</w:t>
      </w:r>
      <w:r w:rsidRPr="005B26BB">
        <w:rPr>
          <w:rFonts w:asciiTheme="minorHAnsi" w:hAnsiTheme="minorHAnsi" w:cstheme="minorHAnsi"/>
        </w:rPr>
        <w:t xml:space="preserve"> a comprehensive step-by-step guide for administering a </w:t>
      </w:r>
      <w:proofErr w:type="spellStart"/>
      <w:r w:rsidRPr="005B26BB">
        <w:rPr>
          <w:rFonts w:asciiTheme="minorHAnsi" w:hAnsiTheme="minorHAnsi" w:cstheme="minorHAnsi"/>
        </w:rPr>
        <w:t>tDCS</w:t>
      </w:r>
      <w:proofErr w:type="spellEnd"/>
      <w:r w:rsidRPr="005B26BB">
        <w:rPr>
          <w:rFonts w:asciiTheme="minorHAnsi" w:hAnsiTheme="minorHAnsi" w:cstheme="minorHAnsi"/>
        </w:rPr>
        <w:t xml:space="preserve"> session</w:t>
      </w:r>
      <w:r w:rsidR="005330CA" w:rsidRPr="005B26BB">
        <w:rPr>
          <w:rFonts w:asciiTheme="minorHAnsi" w:hAnsiTheme="minorHAnsi" w:cstheme="minorHAnsi"/>
        </w:rPr>
        <w:t xml:space="preserve"> using fixed-position headgear and pre-assembled sponge electrodes</w:t>
      </w:r>
      <w:r w:rsidR="00DD3A1F" w:rsidRPr="005B26BB">
        <w:rPr>
          <w:rFonts w:asciiTheme="minorHAnsi" w:hAnsiTheme="minorHAnsi" w:cstheme="minorHAnsi"/>
        </w:rPr>
        <w:t xml:space="preserve">. </w:t>
      </w:r>
      <w:r w:rsidR="00247B49" w:rsidRPr="005B26BB">
        <w:rPr>
          <w:rFonts w:asciiTheme="minorHAnsi" w:hAnsiTheme="minorHAnsi" w:cstheme="minorHAnsi"/>
        </w:rPr>
        <w:t>This guide demonstrates</w:t>
      </w:r>
      <w:r w:rsidR="003D02AF" w:rsidRPr="005B26BB">
        <w:rPr>
          <w:rFonts w:asciiTheme="minorHAnsi" w:hAnsiTheme="minorHAnsi" w:cstheme="minorHAnsi"/>
        </w:rPr>
        <w:t xml:space="preserve"> </w:t>
      </w:r>
      <w:proofErr w:type="spellStart"/>
      <w:r w:rsidR="003D02AF" w:rsidRPr="005B26BB">
        <w:rPr>
          <w:rFonts w:asciiTheme="minorHAnsi" w:hAnsiTheme="minorHAnsi" w:cstheme="minorHAnsi"/>
        </w:rPr>
        <w:t>tDCS</w:t>
      </w:r>
      <w:proofErr w:type="spellEnd"/>
      <w:r w:rsidR="003D02AF" w:rsidRPr="005B26BB">
        <w:rPr>
          <w:rFonts w:asciiTheme="minorHAnsi" w:hAnsiTheme="minorHAnsi" w:cstheme="minorHAnsi"/>
        </w:rPr>
        <w:t xml:space="preserve"> using commonly applied montages intended for motor cortex and dorsolateral prefrontal cortex (DLPFC) stimulation. </w:t>
      </w:r>
      <w:r w:rsidR="00446EC0" w:rsidRPr="005B26BB">
        <w:rPr>
          <w:rFonts w:asciiTheme="minorHAnsi" w:hAnsiTheme="minorHAnsi" w:cstheme="minorHAnsi"/>
        </w:rPr>
        <w:t>As described, selection of the head</w:t>
      </w:r>
      <w:r w:rsidR="008B33B1" w:rsidRPr="005B26BB">
        <w:rPr>
          <w:rFonts w:asciiTheme="minorHAnsi" w:hAnsiTheme="minorHAnsi" w:cstheme="minorHAnsi"/>
        </w:rPr>
        <w:t xml:space="preserve"> </w:t>
      </w:r>
      <w:r w:rsidR="00446EC0" w:rsidRPr="005B26BB">
        <w:rPr>
          <w:rFonts w:asciiTheme="minorHAnsi" w:hAnsiTheme="minorHAnsi" w:cstheme="minorHAnsi"/>
        </w:rPr>
        <w:t>size and montage</w:t>
      </w:r>
      <w:r w:rsidR="008B33B1" w:rsidRPr="005B26BB">
        <w:rPr>
          <w:rFonts w:asciiTheme="minorHAnsi" w:hAnsiTheme="minorHAnsi" w:cstheme="minorHAnsi"/>
        </w:rPr>
        <w:t>-</w:t>
      </w:r>
      <w:r w:rsidR="00446EC0" w:rsidRPr="005B26BB">
        <w:rPr>
          <w:rFonts w:asciiTheme="minorHAnsi" w:hAnsiTheme="minorHAnsi" w:cstheme="minorHAnsi"/>
        </w:rPr>
        <w:t xml:space="preserve">specific headgear automates electrode positioning. </w:t>
      </w:r>
      <w:r w:rsidR="00232408" w:rsidRPr="005B26BB">
        <w:rPr>
          <w:rFonts w:asciiTheme="minorHAnsi" w:hAnsiTheme="minorHAnsi" w:cstheme="minorHAnsi"/>
        </w:rPr>
        <w:t>Fully assembled</w:t>
      </w:r>
      <w:r w:rsidR="00446EC0" w:rsidRPr="005B26BB">
        <w:rPr>
          <w:rFonts w:asciiTheme="minorHAnsi" w:hAnsiTheme="minorHAnsi" w:cstheme="minorHAnsi"/>
        </w:rPr>
        <w:t xml:space="preserve"> pre-saturated snap-electrodes are simply affixed to the set position snap-connectors on the headgear. </w:t>
      </w:r>
      <w:r w:rsidR="002B6EBA" w:rsidRPr="005B26BB">
        <w:rPr>
          <w:rFonts w:asciiTheme="minorHAnsi" w:hAnsiTheme="minorHAnsi" w:cstheme="minorHAnsi"/>
        </w:rPr>
        <w:t xml:space="preserve">The modern </w:t>
      </w:r>
      <w:proofErr w:type="spellStart"/>
      <w:r w:rsidR="002B6EBA" w:rsidRPr="005B26BB">
        <w:rPr>
          <w:rFonts w:asciiTheme="minorHAnsi" w:hAnsiTheme="minorHAnsi" w:cstheme="minorHAnsi"/>
        </w:rPr>
        <w:t>tDCS</w:t>
      </w:r>
      <w:proofErr w:type="spellEnd"/>
      <w:r w:rsidR="002B6EBA" w:rsidRPr="005B26BB">
        <w:rPr>
          <w:rFonts w:asciiTheme="minorHAnsi" w:hAnsiTheme="minorHAnsi" w:cstheme="minorHAnsi"/>
        </w:rPr>
        <w:t xml:space="preserve"> method is shown to reduce </w:t>
      </w:r>
      <w:r w:rsidR="00AE680F">
        <w:rPr>
          <w:rFonts w:asciiTheme="minorHAnsi" w:hAnsiTheme="minorHAnsi" w:cstheme="minorHAnsi"/>
        </w:rPr>
        <w:t>setup</w:t>
      </w:r>
      <w:r w:rsidR="002B6EBA" w:rsidRPr="005B26BB">
        <w:rPr>
          <w:rFonts w:asciiTheme="minorHAnsi" w:hAnsiTheme="minorHAnsi" w:cstheme="minorHAnsi"/>
        </w:rPr>
        <w:t xml:space="preserve"> time and reduce errors for both novice and expert operators. </w:t>
      </w:r>
      <w:r w:rsidRPr="005B26BB">
        <w:rPr>
          <w:rFonts w:asciiTheme="minorHAnsi" w:hAnsiTheme="minorHAnsi" w:cstheme="minorHAnsi"/>
        </w:rPr>
        <w:t>The methods outline</w:t>
      </w:r>
      <w:r w:rsidR="00846736" w:rsidRPr="005B26BB">
        <w:rPr>
          <w:rFonts w:asciiTheme="minorHAnsi" w:hAnsiTheme="minorHAnsi" w:cstheme="minorHAnsi"/>
        </w:rPr>
        <w:t>d</w:t>
      </w:r>
      <w:r w:rsidRPr="005B26BB">
        <w:rPr>
          <w:rFonts w:asciiTheme="minorHAnsi" w:hAnsiTheme="minorHAnsi" w:cstheme="minorHAnsi"/>
        </w:rPr>
        <w:t xml:space="preserve"> in this article can be </w:t>
      </w:r>
      <w:r w:rsidR="00DB7A3E" w:rsidRPr="005B26BB">
        <w:rPr>
          <w:rFonts w:asciiTheme="minorHAnsi" w:hAnsiTheme="minorHAnsi" w:cstheme="minorHAnsi"/>
        </w:rPr>
        <w:t xml:space="preserve">adapted </w:t>
      </w:r>
      <w:r w:rsidRPr="005B26BB">
        <w:rPr>
          <w:rFonts w:asciiTheme="minorHAnsi" w:hAnsiTheme="minorHAnsi" w:cstheme="minorHAnsi"/>
        </w:rPr>
        <w:t xml:space="preserve">to different </w:t>
      </w:r>
      <w:r w:rsidR="008D38C2" w:rsidRPr="005B26BB">
        <w:rPr>
          <w:rFonts w:asciiTheme="minorHAnsi" w:hAnsiTheme="minorHAnsi" w:cstheme="minorHAnsi"/>
        </w:rPr>
        <w:t xml:space="preserve">applications of </w:t>
      </w:r>
      <w:proofErr w:type="spellStart"/>
      <w:r w:rsidR="008D38C2" w:rsidRPr="005B26BB">
        <w:rPr>
          <w:rFonts w:asciiTheme="minorHAnsi" w:hAnsiTheme="minorHAnsi" w:cstheme="minorHAnsi"/>
        </w:rPr>
        <w:t>tDCS</w:t>
      </w:r>
      <w:proofErr w:type="spellEnd"/>
      <w:r w:rsidR="008D38C2" w:rsidRPr="005B26BB">
        <w:rPr>
          <w:rFonts w:asciiTheme="minorHAnsi" w:hAnsiTheme="minorHAnsi" w:cstheme="minorHAnsi"/>
        </w:rPr>
        <w:t xml:space="preserve"> as well as other forms of transcranial electrical stimulation (</w:t>
      </w:r>
      <w:proofErr w:type="spellStart"/>
      <w:r w:rsidR="008D38C2" w:rsidRPr="005B26BB">
        <w:rPr>
          <w:rFonts w:asciiTheme="minorHAnsi" w:hAnsiTheme="minorHAnsi" w:cstheme="minorHAnsi"/>
        </w:rPr>
        <w:t>tES</w:t>
      </w:r>
      <w:proofErr w:type="spellEnd"/>
      <w:r w:rsidR="008D38C2" w:rsidRPr="005B26BB">
        <w:rPr>
          <w:rFonts w:asciiTheme="minorHAnsi" w:hAnsiTheme="minorHAnsi" w:cstheme="minorHAnsi"/>
        </w:rPr>
        <w:t>) such as transcranial alternating current stimulation (</w:t>
      </w:r>
      <w:proofErr w:type="spellStart"/>
      <w:r w:rsidR="008D38C2" w:rsidRPr="005B26BB">
        <w:rPr>
          <w:rFonts w:asciiTheme="minorHAnsi" w:hAnsiTheme="minorHAnsi" w:cstheme="minorHAnsi"/>
        </w:rPr>
        <w:t>tACS</w:t>
      </w:r>
      <w:proofErr w:type="spellEnd"/>
      <w:r w:rsidR="008D38C2" w:rsidRPr="005B26BB">
        <w:rPr>
          <w:rFonts w:asciiTheme="minorHAnsi" w:hAnsiTheme="minorHAnsi" w:cstheme="minorHAnsi"/>
        </w:rPr>
        <w:t>) and transcranial random noise stimulation (</w:t>
      </w:r>
      <w:proofErr w:type="spellStart"/>
      <w:r w:rsidR="008D38C2" w:rsidRPr="005B26BB">
        <w:rPr>
          <w:rFonts w:asciiTheme="minorHAnsi" w:hAnsiTheme="minorHAnsi" w:cstheme="minorHAnsi"/>
        </w:rPr>
        <w:t>tRNS</w:t>
      </w:r>
      <w:proofErr w:type="spellEnd"/>
      <w:r w:rsidR="008D38C2" w:rsidRPr="005B26BB">
        <w:rPr>
          <w:rFonts w:asciiTheme="minorHAnsi" w:hAnsiTheme="minorHAnsi" w:cstheme="minorHAnsi"/>
        </w:rPr>
        <w:t>)</w:t>
      </w:r>
      <w:r w:rsidRPr="005B26BB">
        <w:rPr>
          <w:rFonts w:asciiTheme="minorHAnsi" w:hAnsiTheme="minorHAnsi" w:cstheme="minorHAnsi"/>
        </w:rPr>
        <w:t xml:space="preserve">. </w:t>
      </w:r>
      <w:r w:rsidR="00446EC0" w:rsidRPr="005B26BB">
        <w:rPr>
          <w:rFonts w:asciiTheme="minorHAnsi" w:hAnsiTheme="minorHAnsi" w:cstheme="minorHAnsi"/>
        </w:rPr>
        <w:t xml:space="preserve">However, since </w:t>
      </w:r>
      <w:proofErr w:type="spellStart"/>
      <w:r w:rsidR="00812074" w:rsidRPr="005B26BB">
        <w:rPr>
          <w:rFonts w:asciiTheme="minorHAnsi" w:hAnsiTheme="minorHAnsi" w:cstheme="minorHAnsi"/>
        </w:rPr>
        <w:t>tES</w:t>
      </w:r>
      <w:proofErr w:type="spellEnd"/>
      <w:r w:rsidR="00812074" w:rsidRPr="005B26BB">
        <w:rPr>
          <w:rFonts w:asciiTheme="minorHAnsi" w:hAnsiTheme="minorHAnsi" w:cstheme="minorHAnsi"/>
        </w:rPr>
        <w:t xml:space="preserve"> </w:t>
      </w:r>
      <w:r w:rsidR="00446EC0" w:rsidRPr="005B26BB">
        <w:rPr>
          <w:rFonts w:asciiTheme="minorHAnsi" w:hAnsiTheme="minorHAnsi" w:cstheme="minorHAnsi"/>
        </w:rPr>
        <w:t>is appl</w:t>
      </w:r>
      <w:r w:rsidR="00F4479B" w:rsidRPr="005B26BB">
        <w:rPr>
          <w:rFonts w:asciiTheme="minorHAnsi" w:hAnsiTheme="minorHAnsi" w:cstheme="minorHAnsi"/>
        </w:rPr>
        <w:t>ication specific, as appropriat</w:t>
      </w:r>
      <w:r w:rsidR="002D63B0" w:rsidRPr="005B26BB">
        <w:rPr>
          <w:rFonts w:asciiTheme="minorHAnsi" w:hAnsiTheme="minorHAnsi" w:cstheme="minorHAnsi"/>
        </w:rPr>
        <w:t xml:space="preserve">e, any methods recipe </w:t>
      </w:r>
      <w:r w:rsidR="00D60CFB" w:rsidRPr="005B26BB">
        <w:rPr>
          <w:rFonts w:asciiTheme="minorHAnsi" w:hAnsiTheme="minorHAnsi" w:cstheme="minorHAnsi"/>
        </w:rPr>
        <w:t>is</w:t>
      </w:r>
      <w:r w:rsidR="00F4479B" w:rsidRPr="005B26BB">
        <w:rPr>
          <w:rFonts w:asciiTheme="minorHAnsi" w:hAnsiTheme="minorHAnsi" w:cstheme="minorHAnsi"/>
        </w:rPr>
        <w:t xml:space="preserve"> customized</w:t>
      </w:r>
      <w:r w:rsidR="00446EC0" w:rsidRPr="005B26BB">
        <w:rPr>
          <w:rFonts w:asciiTheme="minorHAnsi" w:hAnsiTheme="minorHAnsi" w:cstheme="minorHAnsi"/>
        </w:rPr>
        <w:t xml:space="preserve"> to accommodate subject, indication, environment, and outcome specific features.</w:t>
      </w:r>
      <w:r w:rsidR="00835819">
        <w:rPr>
          <w:rFonts w:asciiTheme="minorHAnsi" w:hAnsiTheme="minorHAnsi" w:cstheme="minorHAnsi"/>
        </w:rPr>
        <w:t xml:space="preserve"> </w:t>
      </w:r>
    </w:p>
    <w:p w14:paraId="024DAFF1" w14:textId="77777777" w:rsidR="005B26BB" w:rsidRDefault="005B26BB" w:rsidP="005B26BB">
      <w:pPr>
        <w:rPr>
          <w:rFonts w:asciiTheme="minorHAnsi" w:hAnsiTheme="minorHAnsi" w:cstheme="minorHAnsi"/>
          <w:b/>
        </w:rPr>
      </w:pPr>
    </w:p>
    <w:p w14:paraId="5D02F6CF" w14:textId="47B83ECA" w:rsidR="006305D7" w:rsidRPr="005B26BB" w:rsidRDefault="006305D7" w:rsidP="005B26BB">
      <w:pPr>
        <w:rPr>
          <w:rFonts w:asciiTheme="minorHAnsi" w:hAnsiTheme="minorHAnsi" w:cstheme="minorHAnsi"/>
          <w:i/>
          <w:color w:val="808080"/>
        </w:rPr>
      </w:pPr>
      <w:r w:rsidRPr="005B26BB">
        <w:rPr>
          <w:rFonts w:asciiTheme="minorHAnsi" w:hAnsiTheme="minorHAnsi" w:cstheme="minorHAnsi"/>
          <w:b/>
        </w:rPr>
        <w:t>INTRODUCTION</w:t>
      </w:r>
      <w:r w:rsidRPr="005B26BB">
        <w:rPr>
          <w:rFonts w:asciiTheme="minorHAnsi" w:hAnsiTheme="minorHAnsi" w:cstheme="minorHAnsi"/>
          <w:b/>
          <w:bCs/>
        </w:rPr>
        <w:t>:</w:t>
      </w:r>
      <w:r w:rsidRPr="005B26BB">
        <w:rPr>
          <w:rFonts w:asciiTheme="minorHAnsi" w:hAnsiTheme="minorHAnsi" w:cstheme="minorHAnsi"/>
        </w:rPr>
        <w:t xml:space="preserve"> </w:t>
      </w:r>
    </w:p>
    <w:p w14:paraId="1A33F947" w14:textId="406C8F31" w:rsidR="00F806A2" w:rsidRDefault="00E77968" w:rsidP="00FA3FDB">
      <w:pPr>
        <w:rPr>
          <w:rFonts w:asciiTheme="minorHAnsi" w:hAnsiTheme="minorHAnsi" w:cstheme="minorHAnsi"/>
          <w:color w:val="auto"/>
        </w:rPr>
      </w:pPr>
      <w:r w:rsidRPr="005B26BB">
        <w:rPr>
          <w:rFonts w:asciiTheme="minorHAnsi" w:hAnsiTheme="minorHAnsi" w:cstheme="minorHAnsi"/>
        </w:rPr>
        <w:t>Transcranial direct current stimulation (</w:t>
      </w:r>
      <w:proofErr w:type="spellStart"/>
      <w:r w:rsidRPr="005B26BB">
        <w:rPr>
          <w:rFonts w:asciiTheme="minorHAnsi" w:hAnsiTheme="minorHAnsi" w:cstheme="minorHAnsi"/>
        </w:rPr>
        <w:t>tDCS</w:t>
      </w:r>
      <w:proofErr w:type="spellEnd"/>
      <w:r w:rsidRPr="005B26BB">
        <w:rPr>
          <w:rFonts w:asciiTheme="minorHAnsi" w:hAnsiTheme="minorHAnsi" w:cstheme="minorHAnsi"/>
        </w:rPr>
        <w:t xml:space="preserve">) is a </w:t>
      </w:r>
      <w:r w:rsidR="00032181">
        <w:rPr>
          <w:rFonts w:asciiTheme="minorHAnsi" w:hAnsiTheme="minorHAnsi" w:cstheme="minorHAnsi"/>
        </w:rPr>
        <w:t>noninvasive</w:t>
      </w:r>
      <w:r w:rsidRPr="005B26BB">
        <w:rPr>
          <w:rFonts w:asciiTheme="minorHAnsi" w:hAnsiTheme="minorHAnsi" w:cstheme="minorHAnsi"/>
        </w:rPr>
        <w:t xml:space="preserve"> brain stimulation technique capable of modulating cortical excitability</w:t>
      </w:r>
      <w:r w:rsidR="008564BA" w:rsidRPr="005B26BB">
        <w:rPr>
          <w:rFonts w:asciiTheme="minorHAnsi" w:hAnsiTheme="minorHAnsi" w:cstheme="minorHAnsi"/>
        </w:rPr>
        <w:fldChar w:fldCharType="begin"/>
      </w:r>
      <w:r w:rsidR="00856A59" w:rsidRPr="005B26BB">
        <w:rPr>
          <w:rFonts w:asciiTheme="minorHAnsi" w:hAnsiTheme="minorHAnsi" w:cstheme="minorHAnsi"/>
        </w:rPr>
        <w:instrText xml:space="preserve"> ADDIN ZOTERO_ITEM CSL_CITATION {"citationID":"uuD3KX8S","properties":{"formattedCitation":"\\super 1, 2\\nosupersub{}","plainCitation":"1, 2","noteIndex":0},"citationItems":[{"id":3,"uris":["http://zotero.org/users/local/XoV9JCew/items/6CNPBG52"],"uri":["http://zotero.org/users/local/XoV9JCew/items/6CNPBG52"],"itemData":{"id":3,"type":"article-journal","title":"Clinical research with transcranial direct current stimulation (tDCS): challenges and future directions","container-title":"Brain Stimulation","page":"175-195","volume":"5","issue":"3","source":"PubMed","abstract":"BACKGROUND: Transcranial direct current stimulation (tDCS) is a neuromodulatory technique that delivers low-intensity, direct current to cortical areas facilitating or inhibiting spontaneous neuronal activity. In the past 10 years, tDCS physiologic mechanisms of action have been intensively investigated giving support for the investigation of its applications in clinical neuropsychiatry and rehabilitation. However, new methodologic, ethical, and regulatory issues emerge when translating the findings of preclinical and phase I studies into phase II and III clinical studies. The aim of this comprehensive review is to discuss the key challenges of this process and possible methods to address them.\nMETHODS: We convened a workgroup of researchers in the field to review, discuss, and provide updates and key challenges of tDCS use in clinical research.\nMAIN FINDINGS/DISCUSSION: We reviewed several basic and clinical studies in the field and identified potential limitations, taking into account the particularities of the technique. We review and discuss the findings into four topics: (1) mechanisms of action of tDCS, parameters of use and computer-based human brain modeling investigating electric current fields and magnitude induced by tDCS; (2) methodologic aspects related to the clinical research of tDCS as divided according to study phase (ie, preclinical, phase I, phase II, and phase III studies); (3) ethical and regulatory concerns; and (4) future directions regarding novel approaches, novel devices, and future studies involving tDCS. Finally, we propose some alternative methods to facilitate clinical research on tDCS.","DOI":"10.1016/j.brs.2011.03.002","ISSN":"1876-4754","note":"PMID: 22037126\nPMCID: PMC3270156","shortTitle":"Clinical research with transcranial direct current stimulation (tDCS)","journalAbbreviation":"Brain Stimul","language":"eng","author":[{"family":"Brunoni","given":"Andre Russowsky"},{"family":"Nitsche","given":"Michael A."},{"family":"Bolognini","given":"Nadia"},{"family":"Bikson","given":"Marom"},{"family":"Wagner","given":"Tim"},{"family":"Merabet","given":"Lotfi"},{"family":"Edwards","given":"Dylan J."},{"family":"Valero-Cabre","given":"Antoni"},{"family":"Rotenberg","given":"Alexander"},{"family":"Pascual-Leone","given":"Alvaro"},{"family":"Ferrucci","given":"Roberta"},{"family":"Priori","given":"Alberto"},{"family":"Boggio","given":"Paulo Sergio"},{"family":"Fregni","given":"Felipe"}],"issued":{"date-parts":[["2012",7]]}}},{"id":92,"uris":["http://zotero.org/users/local/XoV9JCew/items/RSI8S6YE"],"uri":["http://zotero.org/users/local/XoV9JCew/items/RSI8S6YE"],"itemData":{"id":92,"type":"article-journal","title":"Noninvasive brain stimulation to modulate neuroplasticity in traumatic brain injury","container-title":"Neuromodulation: Journal of the International Neuromodulation Society","page":"326-338","volume":"15","issue":"4","source":"PubMed","abstract":"OBJECTIVE: To review the use of noninvasive brain stimulation (NBS) as a therapeutic tool to enhance neuroplasticity following traumatic brain injury (TBI).\nMATERIALS AND METHODS: Based on a literature search, we describe the pathophysiological events following TBI and the rationale for the use of transcranial magnetic stimulation (TMS) and transcranial direct current stimulation (tDCS) in this setting.\nRESULTS: The pathophysiological mechanisms occurring after TBI vary across time and therefore require differential interventions. Theoretically, given the neurophysiological effects of both TMS and tDCS, these tools may: 1) decrease cortical hyperexcitability acutely after TBI; 2) modulate long-term synaptic plasticity as to avoid maladaptive consequences; and 3) combined with physical and behavioral therapy, facilitate cortical reorganization and consolidation of learning in specific neural networks. All of these interventions may help decrease the burden of disabling sequelae after brain injury.\nCONCLUSIONS: Evidence from animal and human studies reveals the potential benefit of NBS in decreasing the extent of injury and enhancing plastic changes to facilitate learning and recovery of function in lesioned neural tissue. However, this evidence is mainly theoretical at this point. Given safety constraints, studies in TBI patients are necessary to address the role of NBS in this condition as well as to further elucidate its therapeutic effects and define optimal stimulation parameters.","DOI":"10.1111/j.1525-1403.2012.00474.x","ISSN":"1525-1403","note":"PMID: 22882244","journalAbbreviation":"Neuromodulation","language":"eng","author":[{"family":"Villamar","given":"Mauricio Fernando"},{"family":"Santos Portilla","given":"Andrea"},{"family":"Fregni","given":"Felipe"},{"family":"Zafonte","given":"Ross"}],"issued":{"date-parts":[["2012",7]]}}}],"schema":"https://github.com/citation-style-language/schema/raw/master/csl-citation.json"} </w:instrText>
      </w:r>
      <w:r w:rsidR="008564BA" w:rsidRPr="005B26BB">
        <w:rPr>
          <w:rFonts w:asciiTheme="minorHAnsi" w:hAnsiTheme="minorHAnsi" w:cstheme="minorHAnsi"/>
        </w:rPr>
        <w:fldChar w:fldCharType="separate"/>
      </w:r>
      <w:r w:rsidR="00856A59" w:rsidRPr="005B26BB">
        <w:rPr>
          <w:rFonts w:asciiTheme="minorHAnsi" w:hAnsiTheme="minorHAnsi" w:cstheme="minorHAnsi"/>
          <w:vertAlign w:val="superscript"/>
        </w:rPr>
        <w:t>1,2</w:t>
      </w:r>
      <w:r w:rsidR="008564BA" w:rsidRPr="005B26BB">
        <w:rPr>
          <w:rFonts w:asciiTheme="minorHAnsi" w:hAnsiTheme="minorHAnsi" w:cstheme="minorHAnsi"/>
        </w:rPr>
        <w:fldChar w:fldCharType="end"/>
      </w:r>
      <w:r w:rsidR="001176C6" w:rsidRPr="005B26BB">
        <w:rPr>
          <w:rFonts w:asciiTheme="minorHAnsi" w:hAnsiTheme="minorHAnsi" w:cstheme="minorHAnsi"/>
          <w:color w:val="auto"/>
        </w:rPr>
        <w:t>.</w:t>
      </w:r>
      <w:r w:rsidRPr="005B26BB">
        <w:rPr>
          <w:rFonts w:asciiTheme="minorHAnsi" w:hAnsiTheme="minorHAnsi" w:cstheme="minorHAnsi"/>
          <w:color w:val="auto"/>
        </w:rPr>
        <w:t xml:space="preserve"> </w:t>
      </w:r>
      <w:r w:rsidR="0076108E" w:rsidRPr="005B26BB">
        <w:rPr>
          <w:rFonts w:asciiTheme="minorHAnsi" w:hAnsiTheme="minorHAnsi" w:cstheme="minorHAnsi"/>
          <w:color w:val="auto"/>
        </w:rPr>
        <w:t xml:space="preserve">During </w:t>
      </w:r>
      <w:proofErr w:type="spellStart"/>
      <w:r w:rsidR="0076108E" w:rsidRPr="005B26BB">
        <w:rPr>
          <w:rFonts w:asciiTheme="minorHAnsi" w:hAnsiTheme="minorHAnsi" w:cstheme="minorHAnsi"/>
          <w:color w:val="auto"/>
        </w:rPr>
        <w:t>tDCS</w:t>
      </w:r>
      <w:proofErr w:type="spellEnd"/>
      <w:r w:rsidR="0076108E" w:rsidRPr="005B26BB">
        <w:rPr>
          <w:rFonts w:asciiTheme="minorHAnsi" w:hAnsiTheme="minorHAnsi" w:cstheme="minorHAnsi"/>
          <w:color w:val="auto"/>
        </w:rPr>
        <w:t>, a constant low intensity current</w:t>
      </w:r>
      <w:r w:rsidR="008B33B1" w:rsidRPr="005B26BB">
        <w:rPr>
          <w:rFonts w:asciiTheme="minorHAnsi" w:hAnsiTheme="minorHAnsi" w:cstheme="minorHAnsi"/>
          <w:color w:val="auto"/>
        </w:rPr>
        <w:t xml:space="preserve">, </w:t>
      </w:r>
      <w:r w:rsidR="001176C6" w:rsidRPr="005B26BB">
        <w:rPr>
          <w:rFonts w:asciiTheme="minorHAnsi" w:hAnsiTheme="minorHAnsi" w:cstheme="minorHAnsi"/>
          <w:color w:val="auto"/>
        </w:rPr>
        <w:t>typically 1-</w:t>
      </w:r>
      <w:r w:rsidR="0076108E" w:rsidRPr="005B26BB">
        <w:rPr>
          <w:rFonts w:asciiTheme="minorHAnsi" w:hAnsiTheme="minorHAnsi" w:cstheme="minorHAnsi"/>
          <w:color w:val="auto"/>
        </w:rPr>
        <w:t>2</w:t>
      </w:r>
      <w:r w:rsidR="001176C6" w:rsidRPr="005B26BB">
        <w:rPr>
          <w:rFonts w:asciiTheme="minorHAnsi" w:hAnsiTheme="minorHAnsi" w:cstheme="minorHAnsi"/>
          <w:color w:val="auto"/>
        </w:rPr>
        <w:t xml:space="preserve"> </w:t>
      </w:r>
      <w:r w:rsidR="008B33B1" w:rsidRPr="005B26BB">
        <w:rPr>
          <w:rFonts w:asciiTheme="minorHAnsi" w:hAnsiTheme="minorHAnsi" w:cstheme="minorHAnsi"/>
          <w:color w:val="auto"/>
        </w:rPr>
        <w:t>milliamperes (mA),</w:t>
      </w:r>
      <w:r w:rsidR="0076108E" w:rsidRPr="005B26BB">
        <w:rPr>
          <w:rFonts w:asciiTheme="minorHAnsi" w:hAnsiTheme="minorHAnsi" w:cstheme="minorHAnsi"/>
          <w:color w:val="auto"/>
        </w:rPr>
        <w:t xml:space="preserve"> flows from an anode </w:t>
      </w:r>
      <w:r w:rsidR="00BB5CD0" w:rsidRPr="005B26BB">
        <w:rPr>
          <w:rFonts w:asciiTheme="minorHAnsi" w:hAnsiTheme="minorHAnsi" w:cstheme="minorHAnsi"/>
          <w:color w:val="auto"/>
        </w:rPr>
        <w:t xml:space="preserve">electrode </w:t>
      </w:r>
      <w:r w:rsidR="0076108E" w:rsidRPr="005B26BB">
        <w:rPr>
          <w:rFonts w:asciiTheme="minorHAnsi" w:hAnsiTheme="minorHAnsi" w:cstheme="minorHAnsi"/>
          <w:color w:val="auto"/>
        </w:rPr>
        <w:t>to a cathode electrode generating a weak electric field across the cortex</w:t>
      </w:r>
      <w:r w:rsidR="008564BA" w:rsidRPr="005B26BB">
        <w:rPr>
          <w:rFonts w:asciiTheme="minorHAnsi" w:hAnsiTheme="minorHAnsi" w:cstheme="minorHAnsi"/>
          <w:color w:val="auto"/>
        </w:rPr>
        <w:fldChar w:fldCharType="begin"/>
      </w:r>
      <w:r w:rsidR="00856A59" w:rsidRPr="005B26BB">
        <w:rPr>
          <w:rFonts w:asciiTheme="minorHAnsi" w:hAnsiTheme="minorHAnsi" w:cstheme="minorHAnsi"/>
          <w:color w:val="auto"/>
        </w:rPr>
        <w:instrText xml:space="preserve"> ADDIN ZOTERO_ITEM CSL_CITATION {"citationID":"iSxNJ4N6","properties":{"formattedCitation":"\\super 3, 4\\nosupersub{}","plainCitation":"3, 4","noteIndex":0},"citationItems":[{"id":7,"uris":["http://zotero.org/users/local/XoV9JCew/items/KTS5CKGM"],"uri":["http://zotero.org/users/local/XoV9JCew/items/KTS5CKGM"],"itemData":{"id":7,"type":"article-journal","title":"Gyri-precise head model of transcranial direct current stimulation: improved spatial focality using a ring electrode versus conventional rectangular pad","container-title":"Brain Stimulation","page":"201-207, 207.e1","volume":"2","issue":"4","source":"PubMed","abstract":"The spatial resolution of conventional transcranial direct current stimulation (tDCS) is considered to be relatively diffuse owing to skull dispersion. However, we show that electric fields may be clustered at distinct gyri/sulci sites because of details in tissue architecture/conductivity, notably cerebrospinal fluid (CSF). We calculated the cortical electric field/current density magnitude induced during tDCS using a high spatial resolution (1 mm3) magnetic resonance imaging (MRI)-derived finite element human head model; cortical gyri/sulci were resolved. The spatial focality of conventional rectangular-pad (7 x 5 cm2) and the ring (4 x 1) electrode configurations were compared. The rectangular-pad configuration resulted in diffuse (unfocal) modulation, with discrete clusters of electric field magnitude maxima. Peak-induced electric field magnitude was not observed directly underneath the pads, but at an intermediate lobe. The 4 x 1 ring resulted in enhanced spatial focality, with peak-induced electric field magnitude at the sulcus and adjacent gyri directly underneath the active electrode. Cortical structures may be focally targeted by using ring configurations. Anatomically accurate high-resolution MRI-based forward-models may guide the \"rational\" clinical design and optimization of tDCS.","DOI":"10.1016/j.brs.2009.03.005","ISSN":"1876-4754","note":"PMID: 20648973\nPMCID: PMC2790295","shortTitle":"Gyri-precise head model of transcranial direct current stimulation","journalAbbreviation":"Brain Stimul","language":"eng","author":[{"family":"Datta","given":"Abhishek"},{"family":"Bansal","given":"Varun"},{"family":"Diaz","given":"Julian"},{"family":"Patel","given":"Jinal"},{"family":"Reato","given":"Davide"},{"family":"Bikson","given":"Marom"}],"issued":{"date-parts":[["2009",10]]}}},{"id":9,"uris":["http://zotero.org/users/local/XoV9JCew/items/N9V8RY83"],"uri":["http://zotero.org/users/local/XoV9JCew/items/N9V8RY83"],"itemData":{"id":9,"type":"article-journal","title":"Measurements and models of electric fields in the in vivo human brain during transcranial electric stimulation","container-title":"eLife","volume":"6","source":"PubMed","abstract":"Transcranial electric stimulation aims to stimulate the brain by applying weak electrical currents at the scalp. However, the magnitude and spatial distribution of electric fields in the human brain are unknown. We measured electric potentials intracranially in ten epilepsy patients and estimated electric fields across the entire brain by leveraging calibrated current-flow models. When stimulating at 2 mA, cortical electric fields reach 0.4 V/m, the lower limit of effectiveness in animal studies. When individual whole-head anatomy is considered, the predicted electric field magnitudes correlate with the recorded values in cortical (r = 0.89) and depth (r = 0.84) electrodes. Accurate models require adjustment of tissue conductivity values reported in the literature, but accuracy is not improved when incorporating white matter anisotropy or different skull compartments. This is the first study to validate and calibrate current-flow models with in vivo intracranial recordings in humans, providing a solid foundation to target stimulation and interpret clinical trials.","DOI":"10.7554/eLife.18834","ISSN":"2050-084X","note":"PMID: 28169833\nPMCID: PMC5370189","journalAbbreviation":"Elife","language":"eng","author":[{"family":"Huang","given":"Yu"},{"family":"Liu","given":"Anli A."},{"family":"Lafon","given":"Belen"},{"family":"Friedman","given":"Daniel"},{"family":"Dayan","given":"Michael"},{"family":"Wang","given":"Xiuyuan"},{"family":"Bikson","given":"Marom"},{"family":"Doyle","given":"Werner K."},{"family":"Devinsky","given":"Orrin"},{"family":"Parra","given":"Lucas C."}],"issued":{"date-parts":[["2017"]],"season":"07"}}}],"schema":"https://github.com/citation-style-language/schema/raw/master/csl-citation.json"} </w:instrText>
      </w:r>
      <w:r w:rsidR="008564BA" w:rsidRPr="005B26BB">
        <w:rPr>
          <w:rFonts w:asciiTheme="minorHAnsi" w:hAnsiTheme="minorHAnsi" w:cstheme="minorHAnsi"/>
          <w:color w:val="auto"/>
        </w:rPr>
        <w:fldChar w:fldCharType="separate"/>
      </w:r>
      <w:r w:rsidR="00856A59" w:rsidRPr="005B26BB">
        <w:rPr>
          <w:rFonts w:asciiTheme="minorHAnsi" w:hAnsiTheme="minorHAnsi" w:cstheme="minorHAnsi"/>
          <w:vertAlign w:val="superscript"/>
        </w:rPr>
        <w:t>3,4</w:t>
      </w:r>
      <w:r w:rsidR="008564BA" w:rsidRPr="005B26BB">
        <w:rPr>
          <w:rFonts w:asciiTheme="minorHAnsi" w:hAnsiTheme="minorHAnsi" w:cstheme="minorHAnsi"/>
          <w:color w:val="auto"/>
        </w:rPr>
        <w:fldChar w:fldCharType="end"/>
      </w:r>
      <w:r w:rsidR="0076108E" w:rsidRPr="005B26BB">
        <w:rPr>
          <w:rFonts w:asciiTheme="minorHAnsi" w:hAnsiTheme="minorHAnsi" w:cstheme="minorHAnsi"/>
          <w:color w:val="auto"/>
        </w:rPr>
        <w:t xml:space="preserve">. </w:t>
      </w:r>
      <w:r w:rsidR="001176C6" w:rsidRPr="005B26BB">
        <w:rPr>
          <w:rFonts w:asciiTheme="minorHAnsi" w:hAnsiTheme="minorHAnsi" w:cstheme="minorHAnsi"/>
          <w:color w:val="auto"/>
        </w:rPr>
        <w:t xml:space="preserve">Conventional </w:t>
      </w:r>
      <w:proofErr w:type="spellStart"/>
      <w:r w:rsidR="001176C6" w:rsidRPr="005B26BB">
        <w:rPr>
          <w:rFonts w:asciiTheme="minorHAnsi" w:hAnsiTheme="minorHAnsi" w:cstheme="minorHAnsi"/>
          <w:color w:val="auto"/>
        </w:rPr>
        <w:t>tDCS</w:t>
      </w:r>
      <w:proofErr w:type="spellEnd"/>
      <w:r w:rsidR="001176C6" w:rsidRPr="005B26BB">
        <w:rPr>
          <w:rFonts w:asciiTheme="minorHAnsi" w:hAnsiTheme="minorHAnsi" w:cstheme="minorHAnsi"/>
          <w:color w:val="auto"/>
        </w:rPr>
        <w:t xml:space="preserve"> protocols are considered tolerated and safe</w:t>
      </w:r>
      <w:r w:rsidR="00D67D12" w:rsidRPr="005B26BB">
        <w:rPr>
          <w:rFonts w:asciiTheme="minorHAnsi" w:hAnsiTheme="minorHAnsi" w:cstheme="minorHAnsi"/>
          <w:color w:val="auto"/>
        </w:rPr>
        <w:fldChar w:fldCharType="begin"/>
      </w:r>
      <w:r w:rsidR="00856A59" w:rsidRPr="005B26BB">
        <w:rPr>
          <w:rFonts w:asciiTheme="minorHAnsi" w:hAnsiTheme="minorHAnsi" w:cstheme="minorHAnsi"/>
          <w:color w:val="auto"/>
        </w:rPr>
        <w:instrText xml:space="preserve"> ADDIN ZOTERO_ITEM CSL_CITATION {"citationID":"UkA4ul39","properties":{"formattedCitation":"\\super 5\\nosupersub{}","plainCitation":"5","noteIndex":0},"citationItems":[{"id":11,"uris":["http://zotero.org/users/local/XoV9JCew/items/DJL26TTT"],"uri":["http://zotero.org/users/local/XoV9JCew/items/DJL26TTT"],"itemData":{"id":11,"type":"article-journal","title":"Safety of Transcranial Direct Current Stimulation: Evidence Based Update 2016","container-title":"Brain Stimulation","page":"641-661","volume":"9","issue":"5","source":"PubMed","abstract":"This review updates and consolidates evidence on the safety of transcranial Direct Current Stimulation (tDCS). Safety is here operationally defined by, and limited to, the absence of evidence for a Serious Adverse Effect, the criteria for which are rigorously defined. This review adopts an evidence-based approach, based on an aggregation of experience from human trials, taking care not to confuse speculation on potential hazards or lack of data to refute such speculation with evidence for risk. Safety data from animal tests for tissue damage are reviewed with systematic consideration of translation to humans. Arbitrary safety considerations are avoided. Computational models are used to relate dose to brain exposure in humans and animals. We review relevant dose-response curves and dose metrics (e.g. current, duration, current density, charge, charge density) for meaningful safety standards. Special consideration is given to theoretically vulnerable populations including children and the elderly, subjects with mood disorders, epilepsy, stroke, implants, and home users. Evidence from relevant animal models indicates that brain injury by Direct Current Stimulation (DCS) occurs at predicted brain current densities (6.3-13 A/m(2)) that are over an order of magnitude above those produced by conventional tDCS. To date, the use of conventional tDCS protocols in human trials (≤40 min, ≤4 milliamperes, ≤7.2 Coulombs) has not produced any reports of a Serious Adverse Effect or irreversible injury across over 33,200 sessions and 1000 subjects with repeated sessions. This includes a wide variety of subjects, including persons from potentially vulnerable populations.","DOI":"10.1016/j.brs.2016.06.004","ISSN":"1876-4754","note":"PMID: 27372845\nPMCID: PMC5007190","shortTitle":"Safety of Transcranial Direct Current Stimulation","journalAbbreviation":"Brain Stimul","language":"eng","author":[{"family":"Bikson","given":"Marom"},{"family":"Grossman","given":"Pnina"},{"family":"Thomas","given":"Chris"},{"family":"Zannou","given":"Adantchede Louis"},{"family":"Jiang","given":"Jimmy"},{"family":"Adnan","given":"Tatheer"},{"family":"Mourdoukoutas","given":"Antonios P."},{"family":"Kronberg","given":"Greg"},{"family":"Truong","given":"Dennis"},{"family":"Boggio","given":"Paulo"},{"family":"Brunoni","given":"André R."},{"family":"Charvet","given":"Leigh"},{"family":"Fregni","given":"Felipe"},{"family":"Fritsch","given":"Brita"},{"family":"Gillick","given":"Bernadette"},{"family":"Hamilton","given":"Roy H."},{"family":"Hampstead","given":"Benjamin M."},{"family":"Jankord","given":"Ryan"},{"family":"Kirton","given":"Adam"},{"family":"Knotkova","given":"Helena"},{"family":"Liebetanz","given":"David"},{"family":"Liu","given":"Anli"},{"family":"Loo","given":"Colleen"},{"family":"Nitsche","given":"Michael A."},{"family":"Reis","given":"Janine"},{"family":"Richardson","given":"Jessica D."},{"family":"Rotenberg","given":"Alexander"},{"family":"Turkeltaub","given":"Peter E."},{"family":"Woods","given":"Adam J."}],"issued":{"date-parts":[["2016",10]]}}}],"schema":"https://github.com/citation-style-language/schema/raw/master/csl-citation.json"} </w:instrText>
      </w:r>
      <w:r w:rsidR="00D67D12" w:rsidRPr="005B26BB">
        <w:rPr>
          <w:rFonts w:asciiTheme="minorHAnsi" w:hAnsiTheme="minorHAnsi" w:cstheme="minorHAnsi"/>
          <w:color w:val="auto"/>
        </w:rPr>
        <w:fldChar w:fldCharType="separate"/>
      </w:r>
      <w:r w:rsidR="00856A59" w:rsidRPr="005B26BB">
        <w:rPr>
          <w:rFonts w:asciiTheme="minorHAnsi" w:hAnsiTheme="minorHAnsi" w:cstheme="minorHAnsi"/>
          <w:vertAlign w:val="superscript"/>
        </w:rPr>
        <w:t>5</w:t>
      </w:r>
      <w:r w:rsidR="00D67D12" w:rsidRPr="005B26BB">
        <w:rPr>
          <w:rFonts w:asciiTheme="minorHAnsi" w:hAnsiTheme="minorHAnsi" w:cstheme="minorHAnsi"/>
          <w:color w:val="auto"/>
        </w:rPr>
        <w:fldChar w:fldCharType="end"/>
      </w:r>
      <w:r w:rsidR="0076108E" w:rsidRPr="005B26BB">
        <w:rPr>
          <w:rFonts w:asciiTheme="minorHAnsi" w:hAnsiTheme="minorHAnsi" w:cstheme="minorHAnsi"/>
          <w:color w:val="auto"/>
        </w:rPr>
        <w:t xml:space="preserve">. </w:t>
      </w:r>
      <w:r w:rsidRPr="005B26BB">
        <w:rPr>
          <w:rFonts w:asciiTheme="minorHAnsi" w:hAnsiTheme="minorHAnsi" w:cstheme="minorHAnsi"/>
          <w:color w:val="auto"/>
        </w:rPr>
        <w:t xml:space="preserve">The effects of one session of </w:t>
      </w:r>
      <w:proofErr w:type="spellStart"/>
      <w:r w:rsidRPr="005B26BB">
        <w:rPr>
          <w:rFonts w:asciiTheme="minorHAnsi" w:hAnsiTheme="minorHAnsi" w:cstheme="minorHAnsi"/>
          <w:color w:val="auto"/>
        </w:rPr>
        <w:t>tDCS</w:t>
      </w:r>
      <w:proofErr w:type="spellEnd"/>
      <w:r w:rsidRPr="005B26BB">
        <w:rPr>
          <w:rFonts w:asciiTheme="minorHAnsi" w:hAnsiTheme="minorHAnsi" w:cstheme="minorHAnsi"/>
          <w:color w:val="auto"/>
        </w:rPr>
        <w:t xml:space="preserve"> </w:t>
      </w:r>
      <w:r w:rsidR="00C215BD" w:rsidRPr="005B26BB">
        <w:rPr>
          <w:rFonts w:asciiTheme="minorHAnsi" w:hAnsiTheme="minorHAnsi" w:cstheme="minorHAnsi"/>
          <w:color w:val="auto"/>
        </w:rPr>
        <w:t xml:space="preserve">can last </w:t>
      </w:r>
      <w:r w:rsidR="008B33B1" w:rsidRPr="005B26BB">
        <w:rPr>
          <w:rFonts w:asciiTheme="minorHAnsi" w:hAnsiTheme="minorHAnsi" w:cstheme="minorHAnsi"/>
          <w:color w:val="auto"/>
        </w:rPr>
        <w:t>several minutes</w:t>
      </w:r>
      <w:r w:rsidR="00C215BD" w:rsidRPr="005B26BB">
        <w:rPr>
          <w:rFonts w:asciiTheme="minorHAnsi" w:hAnsiTheme="minorHAnsi" w:cstheme="minorHAnsi"/>
          <w:color w:val="auto"/>
        </w:rPr>
        <w:t xml:space="preserve"> </w:t>
      </w:r>
      <w:r w:rsidR="008B33B1" w:rsidRPr="005B26BB">
        <w:rPr>
          <w:rFonts w:asciiTheme="minorHAnsi" w:hAnsiTheme="minorHAnsi" w:cstheme="minorHAnsi"/>
          <w:color w:val="auto"/>
        </w:rPr>
        <w:t>after session completion</w:t>
      </w:r>
      <w:r w:rsidR="00856A59" w:rsidRPr="005B26BB">
        <w:rPr>
          <w:rFonts w:asciiTheme="minorHAnsi" w:hAnsiTheme="minorHAnsi" w:cstheme="minorHAnsi"/>
          <w:color w:val="auto"/>
        </w:rPr>
        <w:fldChar w:fldCharType="begin"/>
      </w:r>
      <w:r w:rsidR="00856A59" w:rsidRPr="005B26BB">
        <w:rPr>
          <w:rFonts w:asciiTheme="minorHAnsi" w:hAnsiTheme="minorHAnsi" w:cstheme="minorHAnsi"/>
          <w:color w:val="auto"/>
        </w:rPr>
        <w:instrText xml:space="preserve"> ADDIN ZOTERO_ITEM CSL_CITATION {"citationID":"P8ZpDttk","properties":{"formattedCitation":"\\super 6\\nosupersub{}","plainCitation":"6","noteIndex":0},"citationItems":[{"id":63,"uris":["http://zotero.org/users/local/XoV9JCew/items/KZ8QA4UA"],"uri":["http://zotero.org/users/local/XoV9JCew/items/KZ8QA4UA"],"itemData":{"id":63,"type":"article-journal","title":"Excitability changes induced in the human motor cortex by weak transcranial direct current stimulation","container-title":"The Journal of Physiology","page":"633-639","volume":"527 Pt 3","source":"PubMed","abstract":"In this paper we demonstrate in the intact human the possibility of a non-invasive modulation of motor cortex excitability by the application of weak direct current through the scalp. Excitability changes of up to 40 %, revealed by transcranial magnetic stimulation, were accomplished and lasted for several minutes after the end of current stimulation. Excitation could be achieved selectively by anodal stimulation, and inhibition by cathodal stimulation. By varying the current intensity and duration, the strength and duration of the after-effects could be controlled. The effects were probably induced by modification of membrane polarisation. Functional alterations related to post-tetanic potentiation, short-term potentiation and processes similar to postexcitatory central inhibition are the likely candidates for the excitability changes after the end of stimulation. Transcranial electrical stimulation using weak current may thus be a promising tool to modulate cerebral excitability in a non-invasive, painless, reversible, selective and focal way.","ISSN":"0022-3751","note":"PMID: 10990547\nPMCID: PMC2270099","journalAbbreviation":"J. Physiol. (Lond.)","language":"eng","author":[{"family":"Nitsche","given":"M. A."},{"family":"Paulus","given":"W."}],"issued":{"date-parts":[["2000",9,15]]}}}],"schema":"https://github.com/citation-style-language/schema/raw/master/csl-citation.json"} </w:instrText>
      </w:r>
      <w:r w:rsidR="00856A59" w:rsidRPr="005B26BB">
        <w:rPr>
          <w:rFonts w:asciiTheme="minorHAnsi" w:hAnsiTheme="minorHAnsi" w:cstheme="minorHAnsi"/>
          <w:color w:val="auto"/>
        </w:rPr>
        <w:fldChar w:fldCharType="separate"/>
      </w:r>
      <w:r w:rsidR="00856A59" w:rsidRPr="005B26BB">
        <w:rPr>
          <w:rFonts w:asciiTheme="minorHAnsi" w:hAnsiTheme="minorHAnsi" w:cstheme="minorHAnsi"/>
          <w:vertAlign w:val="superscript"/>
        </w:rPr>
        <w:t>6</w:t>
      </w:r>
      <w:r w:rsidR="00856A59" w:rsidRPr="005B26BB">
        <w:rPr>
          <w:rFonts w:asciiTheme="minorHAnsi" w:hAnsiTheme="minorHAnsi" w:cstheme="minorHAnsi"/>
          <w:color w:val="auto"/>
        </w:rPr>
        <w:fldChar w:fldCharType="end"/>
      </w:r>
      <w:r w:rsidR="00C215BD" w:rsidRPr="005B26BB" w:rsidDel="00C215BD">
        <w:rPr>
          <w:rFonts w:asciiTheme="minorHAnsi" w:hAnsiTheme="minorHAnsi" w:cstheme="minorHAnsi"/>
          <w:color w:val="auto"/>
        </w:rPr>
        <w:t xml:space="preserve"> </w:t>
      </w:r>
      <w:r w:rsidR="001176C6" w:rsidRPr="005B26BB">
        <w:rPr>
          <w:rFonts w:asciiTheme="minorHAnsi" w:hAnsiTheme="minorHAnsi" w:cstheme="minorHAnsi"/>
          <w:color w:val="auto"/>
        </w:rPr>
        <w:t>with repeated sessions produc</w:t>
      </w:r>
      <w:r w:rsidR="009E08D9" w:rsidRPr="005B26BB">
        <w:rPr>
          <w:rFonts w:asciiTheme="minorHAnsi" w:hAnsiTheme="minorHAnsi" w:cstheme="minorHAnsi"/>
          <w:color w:val="auto"/>
        </w:rPr>
        <w:t>ing longer</w:t>
      </w:r>
      <w:r w:rsidR="001176C6" w:rsidRPr="005B26BB">
        <w:rPr>
          <w:rFonts w:asciiTheme="minorHAnsi" w:hAnsiTheme="minorHAnsi" w:cstheme="minorHAnsi"/>
          <w:color w:val="auto"/>
        </w:rPr>
        <w:t xml:space="preserve"> lasting changes in brain function</w:t>
      </w:r>
      <w:r w:rsidR="00D67D12" w:rsidRPr="005B26BB">
        <w:rPr>
          <w:rFonts w:asciiTheme="minorHAnsi" w:hAnsiTheme="minorHAnsi" w:cstheme="minorHAnsi"/>
          <w:color w:val="auto"/>
        </w:rPr>
        <w:fldChar w:fldCharType="begin"/>
      </w:r>
      <w:r w:rsidR="00856A59" w:rsidRPr="005B26BB">
        <w:rPr>
          <w:rFonts w:asciiTheme="minorHAnsi" w:hAnsiTheme="minorHAnsi" w:cstheme="minorHAnsi"/>
          <w:color w:val="auto"/>
        </w:rPr>
        <w:instrText xml:space="preserve"> ADDIN ZOTERO_ITEM CSL_CITATION {"citationID":"NHWDBIul","properties":{"formattedCitation":"\\super 7, 8\\nosupersub{}","plainCitation":"7, 8","noteIndex":0},"citationItems":[{"id":13,"uris":["http://zotero.org/users/local/XoV9JCew/items/AQJWMBSR"],"uri":["http://zotero.org/users/local/XoV9JCew/items/AQJWMBSR"],"itemData":{"id":13,"type":"article-journal","title":"Systematic evaluation of the impact of stimulation intensity on neuroplastic after-effects induced by transcranial direct current stimulation","container-title":"The Journal of Physiology","page":"1273-1288","volume":"595","issue":"4","source":"PubMed","abstract":"KEY POINTS: Applications of transcranial direct current stimulation to modulate human neuroplasticity have increased in research and clinical settings. However, the need for longer-lasting effects, combined with marked inter-individual variability, necessitates a deeper understanding of the relationship between stimulation parameters and physiological effects. We systematically investigated the full DC intensity range (0.5-2.0 mA) for both anodal and cathodal tDCS in a sham-controlled repeated measures design, monitoring changes in motor-cortical excitability via transcranial magnetic stimulation up to 2 h after stimulation. For both tDCS polarities, the excitability after-effects did not linearly correlate with increasing DC intensity; effects of lower intensities (0.5, 1.0 mA) showed equal, if not greater effects in motor-cortical excitability. Further, while intra-individual responses showed good reliability, inter-individual sensitivity to TMS accounted for a modest percentage of the variance in the early after-effects of 1.0 mA anodal tDCS, which may be of practical relevance for future optimizations.\nABSTRACT: Contemporary non-invasive neuromodulatory techniques, such as transcranial direct current stimulation (tDCS), have shown promising potential in both restituting impairments in cortical physiology in clinical settings, as well as modulating cognitive abilities in the healthy population. However, neuroplastic after-effects of tDCS are highly dependent on stimulation parameters, relatively short lasting, and not expectedly uniform between individuals. The present study systematically investigates the full range of current intensity between 0.5 and 2.0 mA on left primary motor cortex (M1) plasticity, as well as the impact of individual-level covariates on explaining inter-individual variability. Thirty-eight healthy subjects were divided into groups of anodal and cathodal tDCS. Five DC intensities (sham, 0.5, 1.0, 1.5 and 2.0 mA) were investigated in separate sessions. Using transcranial magnetic stimulation (TMS), 25 motor-evoked potentials (MEPs) were recorded before, and 10 time points up to 2 h following 15 min of tDCS. Repeated-measures ANOVAs indicated a main effect of intensity for both anodal and cathodal tDCS. With anodal tDCS, all active intensities resulted in equivalent facilitatory effects relative to sham while for cathodal tDCS, only 1.0 mA resulted in sustained excitability diminution. An additional experiment conducted to assess intra-individual variability revealed generally good reliability of 1.0 mA anodal tDCS (ICC(2,1) = 0.74 over the first 30 min). A post hoc analysis to discern sources of inter-individual variability confirmed a previous finding in which individual TMS SI1mV (stimulus intensity for 1 mV MEP amplitude) sensitivity correlated negatively with 1.0 mA anodal tDCS effects on excitability. Our study thus provides further insights on the extent of non-linear intensity-dependent neuroplastic after-effects of anodal and cathodal tDCS.","DOI":"10.1113/JP272738","ISSN":"1469-7793","note":"PMID: 27723104\nPMCID: PMC5309387","journalAbbreviation":"J. Physiol. (Lond.)","language":"eng","author":[{"family":"Jamil","given":"Asif"},{"family":"Batsikadze","given":"Giorgi"},{"family":"Kuo","given":"Hsiao-I."},{"family":"Labruna","given":"Ludovica"},{"family":"Hasan","given":"Alkomiet"},{"family":"Paulus","given":"Walter"},{"family":"Nitsche","given":"Michael A."}],"issued":{"date-parts":[["2017",2,15]]}}},{"id":15,"uris":["http://zotero.org/users/local/XoV9JCew/items/85M55TAE"],"uri":["http://zotero.org/users/local/XoV9JCew/items/85M55TAE"],"itemData":{"id":15,"type":"article-journal","title":"Induction of late LTP-like plasticity in the human motor cortex by repeated non-invasive brain stimulation","container-title":"Brain Stimulation","page":"424-432","volume":"6","issue":"3","source":"PubMed","abstract":"BACKGROUND: Non-invasive brain stimulation enables the induction of neuroplasticity in humans, however, with so far restricted duration of the respective cortical excitability modifications. Conventional anodal transcranial direct current stimulation (tDCS) protocols including one stimulation session induce NMDA receptor-dependent excitability enhancements lasting for about 1 h.\nOBJECTIVE: We aimed to extend the duration of tDCS effects by periodic stimulation, consisting of two stimulation sessions, since periodic stimulation protocols are able to induce neuroplastic excitability alterations stable for days or weeks, termed late phase long term potentiation (l-LTP), in animal slice preparations. Since both, l-LTP and long term memory formation, require gene expression and protein synthesis, and glutamatergic receptor activity modifications, l-LTP might be a candidate mechanism for the formation of long term memory.\nMETHODS: The impact of two consecutive tDCS sessions on cortical excitability was probed in the motor cortex of healthy humans, and compared to that of a single tDCS session. The second stimulation was applied without an interval (temporally contiguous tDCS), during the after-effects of the first stimulation (during after-effects; 3, or 20 min interval), or after the after-effects of the first stimulation had vanished (post after-effects; 3 or 24 h interval).\nRESULTS: The during after-effects condition resulted in an initially reduced, but then relevantly prolonged excitability enhancement, which was blocked by an NMDA receptor antagonist. The other conditions resulted in an abolishment, or a calcium channel-dependent reversal of neuroplasticity.\nCONCLUSION: Repeated tDCS within a specific time window is able to induce l-LTP-like plasticity in the human motor cortex.","DOI":"10.1016/j.brs.2012.04.011","ISSN":"1876-4754","note":"PMID: 22695026","journalAbbreviation":"Brain Stimul","language":"eng","author":[{"family":"Monte-Silva","given":"Katia"},{"family":"Kuo","given":"Min-Fang"},{"family":"Hessenthaler","given":"Silvia"},{"family":"Fresnoza","given":"Shane"},{"family":"Liebetanz","given":"David"},{"family":"Paulus","given":"Walter"},{"family":"Nitsche","given":"Michael A."}],"issued":{"date-parts":[["2013",5]]}}}],"schema":"https://github.com/citation-style-language/schema/raw/master/csl-citation.json"} </w:instrText>
      </w:r>
      <w:r w:rsidR="00D67D12" w:rsidRPr="005B26BB">
        <w:rPr>
          <w:rFonts w:asciiTheme="minorHAnsi" w:hAnsiTheme="minorHAnsi" w:cstheme="minorHAnsi"/>
          <w:color w:val="auto"/>
        </w:rPr>
        <w:fldChar w:fldCharType="separate"/>
      </w:r>
      <w:r w:rsidR="00856A59" w:rsidRPr="005B26BB">
        <w:rPr>
          <w:rFonts w:asciiTheme="minorHAnsi" w:hAnsiTheme="minorHAnsi" w:cstheme="minorHAnsi"/>
          <w:vertAlign w:val="superscript"/>
        </w:rPr>
        <w:t>7,8</w:t>
      </w:r>
      <w:r w:rsidR="00D67D12" w:rsidRPr="005B26BB">
        <w:rPr>
          <w:rFonts w:asciiTheme="minorHAnsi" w:hAnsiTheme="minorHAnsi" w:cstheme="minorHAnsi"/>
          <w:color w:val="auto"/>
        </w:rPr>
        <w:fldChar w:fldCharType="end"/>
      </w:r>
      <w:r w:rsidR="001176C6" w:rsidRPr="005B26BB">
        <w:rPr>
          <w:rFonts w:asciiTheme="minorHAnsi" w:hAnsiTheme="minorHAnsi" w:cstheme="minorHAnsi"/>
          <w:color w:val="auto"/>
        </w:rPr>
        <w:t xml:space="preserve">. The tolerability </w:t>
      </w:r>
      <w:r w:rsidR="00921273" w:rsidRPr="005B26BB">
        <w:rPr>
          <w:rFonts w:asciiTheme="minorHAnsi" w:hAnsiTheme="minorHAnsi" w:cstheme="minorHAnsi"/>
          <w:color w:val="auto"/>
        </w:rPr>
        <w:t>profile</w:t>
      </w:r>
      <w:r w:rsidR="001176C6" w:rsidRPr="005B26BB">
        <w:rPr>
          <w:rFonts w:asciiTheme="minorHAnsi" w:hAnsiTheme="minorHAnsi" w:cstheme="minorHAnsi"/>
          <w:color w:val="auto"/>
        </w:rPr>
        <w:t xml:space="preserve"> and the potential to produce</w:t>
      </w:r>
      <w:r w:rsidR="001C48C0" w:rsidRPr="005B26BB">
        <w:rPr>
          <w:rFonts w:asciiTheme="minorHAnsi" w:hAnsiTheme="minorHAnsi" w:cstheme="minorHAnsi"/>
          <w:color w:val="auto"/>
        </w:rPr>
        <w:t xml:space="preserve"> either acute or</w:t>
      </w:r>
      <w:r w:rsidR="001176C6" w:rsidRPr="005B26BB">
        <w:rPr>
          <w:rFonts w:asciiTheme="minorHAnsi" w:hAnsiTheme="minorHAnsi" w:cstheme="minorHAnsi"/>
          <w:color w:val="auto"/>
        </w:rPr>
        <w:t xml:space="preserve"> long-lasting changes makes </w:t>
      </w:r>
      <w:proofErr w:type="spellStart"/>
      <w:r w:rsidRPr="005B26BB">
        <w:rPr>
          <w:rFonts w:asciiTheme="minorHAnsi" w:hAnsiTheme="minorHAnsi" w:cstheme="minorHAnsi"/>
          <w:color w:val="auto"/>
        </w:rPr>
        <w:t>tDCS</w:t>
      </w:r>
      <w:proofErr w:type="spellEnd"/>
      <w:r w:rsidRPr="005B26BB">
        <w:rPr>
          <w:rFonts w:asciiTheme="minorHAnsi" w:hAnsiTheme="minorHAnsi" w:cstheme="minorHAnsi"/>
          <w:color w:val="auto"/>
        </w:rPr>
        <w:t xml:space="preserve"> a </w:t>
      </w:r>
      <w:r w:rsidR="001176C6" w:rsidRPr="005B26BB">
        <w:rPr>
          <w:rFonts w:asciiTheme="minorHAnsi" w:hAnsiTheme="minorHAnsi" w:cstheme="minorHAnsi"/>
          <w:color w:val="auto"/>
        </w:rPr>
        <w:t>candidate</w:t>
      </w:r>
      <w:r w:rsidRPr="005B26BB">
        <w:rPr>
          <w:rFonts w:asciiTheme="minorHAnsi" w:hAnsiTheme="minorHAnsi" w:cstheme="minorHAnsi"/>
          <w:color w:val="auto"/>
        </w:rPr>
        <w:t xml:space="preserve"> for a variety of interventions</w:t>
      </w:r>
      <w:r w:rsidR="001176C6" w:rsidRPr="005B26BB">
        <w:rPr>
          <w:rFonts w:asciiTheme="minorHAnsi" w:hAnsiTheme="minorHAnsi" w:cstheme="minorHAnsi"/>
          <w:color w:val="auto"/>
        </w:rPr>
        <w:t xml:space="preserve"> </w:t>
      </w:r>
      <w:r w:rsidR="001C48C0" w:rsidRPr="005B26BB">
        <w:rPr>
          <w:rFonts w:asciiTheme="minorHAnsi" w:hAnsiTheme="minorHAnsi" w:cstheme="minorHAnsi"/>
          <w:color w:val="auto"/>
        </w:rPr>
        <w:t>and treatments</w:t>
      </w:r>
      <w:r w:rsidR="009A056E" w:rsidRPr="005B26BB">
        <w:rPr>
          <w:rFonts w:asciiTheme="minorHAnsi" w:hAnsiTheme="minorHAnsi" w:cstheme="minorHAnsi"/>
          <w:color w:val="auto"/>
        </w:rPr>
        <w:fldChar w:fldCharType="begin"/>
      </w:r>
      <w:r w:rsidR="00856A59" w:rsidRPr="005B26BB">
        <w:rPr>
          <w:rFonts w:asciiTheme="minorHAnsi" w:hAnsiTheme="minorHAnsi" w:cstheme="minorHAnsi"/>
          <w:color w:val="auto"/>
        </w:rPr>
        <w:instrText xml:space="preserve"> ADDIN ZOTERO_ITEM CSL_CITATION {"citationID":"PLGlja2F","properties":{"formattedCitation":"\\super 9\\uc0\\u8211{}11\\nosupersub{}","plainCitation":"9–11","noteIndex":0},"citationItems":[{"id":21,"uris":["http://zotero.org/users/local/XoV9JCew/items/8Z397BYJ"],"uri":["http://zotero.org/users/local/XoV9JCew/items/8Z397BYJ"],"itemData":{"id":21,"type":"article-journal","title":"Evidence-based guidelines on the therapeutic use of transcranial direct current stimulation (tDCS)","container-title":"Clinical Neurophysiology: Official Journal of the International Federation of Clinical Neurophysiology","page":"56-92","volume":"128","issue":"1","source":"PubMed","abstract":"A group of European experts was commissioned by the European Chapter of the International Federation of Clinical Neurophysiology to gather knowledge about the state of the art of the therapeutic use of transcranial direct current stimulation (tDCS) from studies published up until September 2016, regarding pain, Parkinson's disease, other movement disorders, motor stroke, poststroke aphasia, multiple sclerosis, epilepsy, consciousness disorders, Alzheimer's disease, tinnitus, depression, schizophrenia, and craving/addiction. The evidence-based analysis included only studies based on repeated tDCS sessions with sham tDCS control procedure; 25 patients or more having received active treatment was required for Class I, while a lower number of 10-24 patients was accepted for Class II studies. Current evidence does not allow making any recommendation of Level A (definite efficacy) for any indication. Level B recommendation (probable efficacy) is proposed for: (i) anodal tDCS of the left primary motor cortex (M1) (with right orbitofrontal cathode) in fibromyalgia; (ii) anodal tDCS of the left dorsolateral prefrontal cortex (DLPFC) (with right orbitofrontal cathode) in major depressive episode without drug resistance; (iii) anodal tDCS of the right DLPFC (with left DLPFC cathode) in addiction/craving. Level C recommendation (possible efficacy) is proposed for anodal tDCS of the left M1 (or contralateral to pain side, with right orbitofrontal cathode) in chronic lower limb neuropathic pain secondary to spinal cord lesion. Conversely, Level B recommendation (probable inefficacy) is conferred on the absence of clinical effects of: (i) anodal tDCS of the left temporal cortex (with right orbitofrontal cathode) in tinnitus; (ii) anodal tDCS of the left DLPFC (with right orbitofrontal cathode) in drug-resistant major depressive episode. It remains to be clarified whether the probable or possible therapeutic effects of tDCS are clinically meaningful and how to optimally perform tDCS in a therapeutic setting. In addition, the easy management and low cost of tDCS devices allow at home use by the patient, but this might raise ethical and legal concerns with regard to potential misuse or overuse. We must be careful to avoid inappropriate applications of this technique by ensuring rigorous training of the professionals and education of the patients.","DOI":"10.1016/j.clinph.2016.10.087","ISSN":"1872-8952","note":"PMID: 27866120","journalAbbreviation":"Clin Neurophysiol","language":"eng","author":[{"family":"Lefaucheur","given":"Jean-Pascal"},{"family":"Antal","given":"Andrea"},{"family":"Ayache","given":"Samar S."},{"family":"Benninger","given":"David H."},{"family":"Brunelin","given":"Jérôme"},{"family":"Cogiamanian","given":"Filippo"},{"family":"Cotelli","given":"Maria"},{"family":"De Ridder","given":"Dirk"},{"family":"Ferrucci","given":"Roberta"},{"family":"Langguth","given":"Berthold"},{"family":"Marangolo","given":"Paola"},{"family":"Mylius","given":"Veit"},{"family":"Nitsche","given":"Michael A."},{"family":"Padberg","given":"Frank"},{"family":"Palm","given":"Ulrich"},{"family":"Poulet","given":"Emmanuel"},{"family":"Priori","given":"Alberto"},{"family":"Rossi","given":"Simone"},{"family":"Schecklmann","given":"Martin"},{"family":"Vanneste","given":"Sven"},{"family":"Ziemann","given":"Ulf"},{"family":"Garcia-Larrea","given":"Luis"},{"family":"Paulus","given":"Walter"}],"issued":{"date-parts":[["2017",1]]}}},{"id":17,"uris":["http://zotero.org/users/local/XoV9JCew/items/N9MXLUI5"],"uri":["http://zotero.org/users/local/XoV9JCew/items/N9MXLUI5"],"itemData":{"id":17,"type":"article-journal","title":"Effects of tDCS on motor learning and memory formation: A consensus and critical position paper","container-title":"Clinical Neurophysiology: Official Journal of the International Federation of Clinical Neurophysiology","page":"589-603","volume":"128","issue":"4","source":"PubMed","abstract":"Motor skills are required for activities of daily living. Transcranial direct current stimulation (tDCS) applied in association with motor skill learning has been investigated as a tool for enhancing training effects in health and disease. Here, we review the published literature investigating whether tDCS can facilitate the acquisition, retention or adaptation of motor skills. Work in multiple laboratories is underway to develop a mechanistic understanding of tDCS effects on different forms of learning and to optimize stimulation protocols. Efforts are required to improve reproducibility and standardization. Overall, reproducibility remains to be fully tested, effect sizes with present techniques vary over a wide range, and the basis of observed inter-individual variability in tDCS effects is incompletely understood. It is recommended that future studies explicitly state in the Methods the exploratory (hypothesis-generating) or hypothesis-driven (confirmatory) nature of the experimental designs. General research practices could be improved with prospective pre-registration of hypothesis-based investigations, more emphasis on the detailed description of methods (including all pertinent details to enable future modeling of induced current and experimental replication), and use of post-publication open data repositories. A checklist is proposed for reporting tDCS investigations in a way that can improve efforts to assess reproducibility.","DOI":"10.1016/j.clinph.2017.01.004","ISSN":"1872-8952","note":"PMID: 28231477","shortTitle":"Effects of tDCS on motor learning and memory formation","journalAbbreviation":"Clin Neurophysiol","language":"eng","author":[{"family":"Buch","given":"Ethan R."},{"family":"Santarnecchi","given":"Emiliano"},{"family":"Antal","given":"Andrea"},{"family":"Born","given":"Jan"},{"family":"Celnik","given":"Pablo A."},{"family":"Classen","given":"Joseph"},{"family":"Gerloff","given":"Christian"},{"family":"Hallett","given":"Mark"},{"family":"Hummel","given":"Friedhelm C."},{"family":"Nitsche","given":"Michael A."},{"family":"Pascual-Leone","given":"Alvaro"},{"family":"Paulus","given":"Walter J."},{"family":"Reis","given":"Janine"},{"family":"Robertson","given":"Edwin M."},{"family":"Rothwell","given":"John C."},{"family":"Sandrini","given":"Marco"},{"family":"Schambra","given":"Heidi M."},{"family":"Wassermann","given":"Eric M."},{"family":"Ziemann","given":"Ulf"},{"family":"Cohen","given":"Leonardo G."}],"issued":{"date-parts":[["2017",4]]}}},{"id":19,"uris":["http://zotero.org/users/local/XoV9JCew/items/FNWM3GYM"],"uri":["http://zotero.org/users/local/XoV9JCew/items/FNWM3GYM"],"itemData":{"id":19,"type":"article-journal","title":"Low intensity transcranial electric stimulation: Safety, ethical, legal regulatory and application guidelines","container-title":"Clinical Neurophysiology: Official Journal of the International Federation of Clinical Neurophysiology","page":"1774-1809","volume":"128","issue":"9","source":"PubMed","abstract":"Low intensity transcranial electrical stimulation (TES) in humans, encompassing transcranial direct current (tDCS), transcutaneous spinal Direct Current Stimulation (tsDCS), transcranial alternating current (tACS), and transcranial random noise (tRNS) stimulation or their combinations, appears to be safe. No serious adverse events (SAEs) have been reported so far in over 18,000 sessions administered to healthy subjects, neurological and psychiatric patients, as summarized here. Moderate adverse events (AEs), as defined by the necessity to intervene, are rare, and include skin burns with tDCS due to suboptimal electrode-skin contact. Very rarely mania or hypomania was induced in patients with depression (11 documented cases), yet a causal relationship is difficult to prove because of the low incidence rate and limited numbers of subjects in controlled trials. Mild AEs (MAEs) include headache and fatigue following stimulation as well as prickling and burning sensations occurring during tDCS at peak-to-baseline intensities of 1-2mA and during tACS at higher peak-to-peak intensities above 2mA. The prevalence of published AEs is different in studies specifically assessing AEs vs. those not assessing them, being higher in the former. AEs are frequently reported by individuals receiving placebo stimulation. The profile of AEs in terms of frequency, magnitude and type is comparable in healthy and clinical populations, and this is also the case for more vulnerable populations, such as children, elderly persons, or pregnant women. Combined interventions (e.g., co-application of drugs, electrophysiological measurements, neuroimaging) were not associated with further safety issues. Safety is established for low-intensity 'conventional' TES defined as &lt;4mA, up to 60min duration per day. Animal studies and modeling evidence indicate that brain injury could occur at predicted current densities in the brain of 6.3-13A/m2 that are over an order of magnitude above those produced by tDCS in humans. Using AC stimulation fewer AEs were reported compared to DC. In specific paradigms with amplitudes of up to 10mA, frequencies in the kHz range appear to be safe. In this paper we provide structured interviews and recommend their use in future controlled studies, in particular when trying to extend the parameters applied. We also discuss recent regulatory issues, reporting practices and ethical issues. These recommendations achieved consensus in a meeting, which took place in Göttingen, Germany, on September 6-7, 2016 and were refined thereafter by email correspondence.","DOI":"10.1016/j.clinph.2017.06.001","ISSN":"1872-8952","note":"PMID: 28709880\nPMCID: PMC5985830","shortTitle":"Low intensity transcranial electric stimulation","journalAbbreviation":"Clin Neurophysiol","language":"eng","author":[{"family":"Antal","given":"A."},{"family":"Alekseichuk","given":"I."},{"family":"Bikson","given":"M."},{"family":"Brockmöller","given":"J."},{"family":"Brunoni","given":"A. R."},{"family":"Chen","given":"R."},{"family":"Cohen","given":"L. G."},{"family":"Dowthwaite","given":"G."},{"family":"Ellrich","given":"J."},{"family":"Flöel","given":"A."},{"family":"Fregni","given":"F."},{"family":"George","given":"M. S."},{"family":"Hamilton","given":"R."},{"family":"Haueisen","given":"J."},{"family":"Herrmann","given":"C. S."},{"family":"Hummel","given":"F. C."},{"family":"Lefaucheur","given":"J. P."},{"family":"Liebetanz","given":"D."},{"family":"Loo","given":"C. K."},{"family":"McCaig","given":"C. D."},{"family":"Miniussi","given":"C."},{"family":"Miranda","given":"P. C."},{"family":"Moliadze","given":"V."},{"family":"Nitsche","given":"M. A."},{"family":"Nowak","given":"R."},{"family":"Padberg","given":"F."},{"family":"Pascual-Leone","given":"A."},{"family":"Poppendieck","given":"W."},{"family":"Priori","given":"A."},{"family":"Rossi","given":"S."},{"family":"Rossini","given":"P. M."},{"family":"Rothwell","given":"J."},{"family":"Rueger","given":"M. A."},{"family":"Ruffini","given":"G."},{"family":"Schellhorn","given":"K."},{"family":"Siebner","given":"H. R."},{"family":"Ugawa","given":"Y."},{"family":"Wexler","given":"A."},{"family":"Ziemann","given":"U."},{"family":"Hallett","given":"M."},{"family":"Paulus","given":"W."}],"issued":{"date-parts":[["2017"]]}}}],"schema":"https://github.com/citation-style-language/schema/raw/master/csl-citation.json"} </w:instrText>
      </w:r>
      <w:r w:rsidR="009A056E" w:rsidRPr="005B26BB">
        <w:rPr>
          <w:rFonts w:asciiTheme="minorHAnsi" w:hAnsiTheme="minorHAnsi" w:cstheme="minorHAnsi"/>
          <w:color w:val="auto"/>
        </w:rPr>
        <w:fldChar w:fldCharType="separate"/>
      </w:r>
      <w:r w:rsidR="00856A59" w:rsidRPr="005B26BB">
        <w:rPr>
          <w:rFonts w:asciiTheme="minorHAnsi" w:hAnsiTheme="minorHAnsi" w:cstheme="minorHAnsi"/>
          <w:vertAlign w:val="superscript"/>
        </w:rPr>
        <w:t>9–11</w:t>
      </w:r>
      <w:r w:rsidR="009A056E" w:rsidRPr="005B26BB">
        <w:rPr>
          <w:rFonts w:asciiTheme="minorHAnsi" w:hAnsiTheme="minorHAnsi" w:cstheme="minorHAnsi"/>
          <w:color w:val="auto"/>
        </w:rPr>
        <w:fldChar w:fldCharType="end"/>
      </w:r>
      <w:r w:rsidRPr="005B26BB">
        <w:rPr>
          <w:rFonts w:asciiTheme="minorHAnsi" w:hAnsiTheme="minorHAnsi" w:cstheme="minorHAnsi"/>
          <w:color w:val="auto"/>
        </w:rPr>
        <w:t xml:space="preserve">. </w:t>
      </w:r>
      <w:r w:rsidR="003075A9" w:rsidRPr="005B26BB">
        <w:rPr>
          <w:rFonts w:asciiTheme="minorHAnsi" w:hAnsiTheme="minorHAnsi" w:cstheme="minorHAnsi"/>
          <w:color w:val="auto"/>
        </w:rPr>
        <w:t xml:space="preserve">While questions remain about </w:t>
      </w:r>
      <w:r w:rsidR="00032181">
        <w:rPr>
          <w:rFonts w:asciiTheme="minorHAnsi" w:hAnsiTheme="minorHAnsi" w:cstheme="minorHAnsi"/>
          <w:color w:val="auto"/>
        </w:rPr>
        <w:t xml:space="preserve">the </w:t>
      </w:r>
      <w:r w:rsidR="003075A9" w:rsidRPr="005B26BB">
        <w:rPr>
          <w:rFonts w:asciiTheme="minorHAnsi" w:hAnsiTheme="minorHAnsi" w:cstheme="minorHAnsi"/>
          <w:color w:val="auto"/>
        </w:rPr>
        <w:t>optimal dose</w:t>
      </w:r>
      <w:r w:rsidR="00C26AA5" w:rsidRPr="005B26BB">
        <w:rPr>
          <w:rFonts w:asciiTheme="minorHAnsi" w:hAnsiTheme="minorHAnsi" w:cstheme="minorHAnsi"/>
          <w:color w:val="auto"/>
        </w:rPr>
        <w:t xml:space="preserve"> </w:t>
      </w:r>
      <w:r w:rsidR="003075A9" w:rsidRPr="005B26BB">
        <w:rPr>
          <w:rFonts w:asciiTheme="minorHAnsi" w:hAnsiTheme="minorHAnsi" w:cstheme="minorHAnsi"/>
          <w:color w:val="auto"/>
        </w:rPr>
        <w:t>of tDCS</w:t>
      </w:r>
      <w:r w:rsidR="00032181" w:rsidRPr="005B26BB">
        <w:rPr>
          <w:rFonts w:asciiTheme="minorHAnsi" w:hAnsiTheme="minorHAnsi" w:cstheme="minorHAnsi"/>
          <w:color w:val="auto"/>
        </w:rPr>
        <w:fldChar w:fldCharType="begin"/>
      </w:r>
      <w:r w:rsidR="00032181" w:rsidRPr="005B26BB">
        <w:rPr>
          <w:rFonts w:asciiTheme="minorHAnsi" w:hAnsiTheme="minorHAnsi" w:cstheme="minorHAnsi"/>
          <w:color w:val="auto"/>
        </w:rPr>
        <w:instrText xml:space="preserve"> ADDIN ZOTERO_ITEM CSL_CITATION {"citationID":"viF5tiKH","properties":{"formattedCitation":"\\super 12\\nosupersub{}","plainCitation":"12","noteIndex":0},"citationItems":[{"id":23,"uris":["http://zotero.org/users/local/XoV9JCew/items/XYRH347F"],"uri":["http://zotero.org/users/local/XoV9JCew/items/XYRH347F"],"itemData":{"id":23,"type":"article-journal","title":"Fundamentals of transcranial electric and magnetic stimulation dose: definition, selection, and reporting practices","container-title":"Brain Stimulation","page":"435-453","volume":"5","issue":"4","source":"PubMed","abstract":"BACKGROUND: The growing use of transcranial electric and magnetic (EM) brain stimulation in basic research and in clinical applications necessitates a clear understanding of what constitutes the dose of EM stimulation and how it should be reported.\nMETHODS: This paper provides fundamental definitions and principles for reporting of dose that encompass any transcranial EM brain stimulation protocol.\nRESULTS: The biologic effects of EM stimulation are mediated through an electromagnetic field injected (via electric stimulation) or induced (via magnetic stimulation) in the body. Therefore, transcranial EM stimulation dose ought to be defined by all parameters of the stimulation device that affect the electromagnetic field generated in the body, including the stimulation electrode or coil configuration parameters: shape, size, position, and electrical properties, as well as the electrode or coil current (or voltage) waveform parameters: pulse shape, amplitude, width, polarity, and repetition frequency; duration of and interval between bursts or trains of pulses; total number of pulses; and interval between stimulation sessions and total number of sessions. Knowledge of the electromagnetic field generated in the body may not be sufficient but is necessary to understand the biologic effects of EM stimulation.\nCONCLUSIONS: We believe that reporting of EM stimulation dose should be guided by the principle of reproducibility: sufficient information about the stimulation parameters should be provided so that the dose can be replicated.","DOI":"10.1016/j.brs.2011.10.001","ISSN":"1876-4754","note":"PMID: 22305345\nPMCID: PMC3346863","shortTitle":"Fundamentals of transcranial electric and magnetic stimulation dose","journalAbbreviation":"Brain Stimul","language":"eng","author":[{"family":"Peterchev","given":"Angel V."},{"family":"Wagner","given":"Timothy A."},{"family":"Miranda","given":"Pedro C."},{"family":"Nitsche","given":"Michael A."},{"family":"Paulus","given":"Walter"},{"family":"Lisanby","given":"Sarah H."},{"family":"Pascual-Leone","given":"Alvaro"},{"family":"Bikson","given":"Marom"}],"issued":{"date-parts":[["2012",10]]}}}],"schema":"https://github.com/citation-style-language/schema/raw/master/csl-citation.json"} </w:instrText>
      </w:r>
      <w:r w:rsidR="00032181" w:rsidRPr="005B26BB">
        <w:rPr>
          <w:rFonts w:asciiTheme="minorHAnsi" w:hAnsiTheme="minorHAnsi" w:cstheme="minorHAnsi"/>
          <w:color w:val="auto"/>
        </w:rPr>
        <w:fldChar w:fldCharType="separate"/>
      </w:r>
      <w:r w:rsidR="00032181" w:rsidRPr="005B26BB">
        <w:rPr>
          <w:rFonts w:asciiTheme="minorHAnsi" w:hAnsiTheme="minorHAnsi" w:cstheme="minorHAnsi"/>
          <w:vertAlign w:val="superscript"/>
        </w:rPr>
        <w:t>12</w:t>
      </w:r>
      <w:r w:rsidR="00032181" w:rsidRPr="005B26BB">
        <w:rPr>
          <w:rFonts w:asciiTheme="minorHAnsi" w:hAnsiTheme="minorHAnsi" w:cstheme="minorHAnsi"/>
          <w:color w:val="auto"/>
        </w:rPr>
        <w:fldChar w:fldCharType="end"/>
      </w:r>
      <w:r w:rsidR="003075A9" w:rsidRPr="005B26BB">
        <w:rPr>
          <w:rFonts w:asciiTheme="minorHAnsi" w:hAnsiTheme="minorHAnsi" w:cstheme="minorHAnsi"/>
          <w:color w:val="auto"/>
        </w:rPr>
        <w:t xml:space="preserve">, including </w:t>
      </w:r>
      <w:r w:rsidR="00032181">
        <w:rPr>
          <w:rFonts w:asciiTheme="minorHAnsi" w:hAnsiTheme="minorHAnsi" w:cstheme="minorHAnsi"/>
          <w:color w:val="auto"/>
        </w:rPr>
        <w:t xml:space="preserve">the </w:t>
      </w:r>
      <w:r w:rsidR="003075A9" w:rsidRPr="005B26BB">
        <w:rPr>
          <w:rFonts w:asciiTheme="minorHAnsi" w:hAnsiTheme="minorHAnsi" w:cstheme="minorHAnsi"/>
          <w:color w:val="auto"/>
        </w:rPr>
        <w:t xml:space="preserve">role of </w:t>
      </w:r>
      <w:r w:rsidR="00686A58" w:rsidRPr="005B26BB">
        <w:rPr>
          <w:rFonts w:asciiTheme="minorHAnsi" w:hAnsiTheme="minorHAnsi" w:cstheme="minorHAnsi"/>
          <w:color w:val="auto"/>
        </w:rPr>
        <w:t>intensity</w:t>
      </w:r>
      <w:r w:rsidR="00724EE4" w:rsidRPr="005B26BB">
        <w:rPr>
          <w:rFonts w:asciiTheme="minorHAnsi" w:hAnsiTheme="minorHAnsi" w:cstheme="minorHAnsi"/>
          <w:color w:val="auto"/>
        </w:rPr>
        <w:fldChar w:fldCharType="begin"/>
      </w:r>
      <w:r w:rsidR="00856A59" w:rsidRPr="005B26BB">
        <w:rPr>
          <w:rFonts w:asciiTheme="minorHAnsi" w:hAnsiTheme="minorHAnsi" w:cstheme="minorHAnsi"/>
          <w:color w:val="auto"/>
        </w:rPr>
        <w:instrText xml:space="preserve"> ADDIN ZOTERO_ITEM CSL_CITATION {"citationID":"RhmLXjCy","properties":{"formattedCitation":"\\super 13\\nosupersub{}","plainCitation":"13","noteIndex":0},"citationItems":[{"id":69,"uris":["http://zotero.org/users/local/XoV9JCew/items/VIKXQDRR"],"uri":["http://zotero.org/users/local/XoV9JCew/items/VIKXQDRR"],"itemData":{"id":69,"type":"article-journal","title":"Incomplete evidence that increasing current intensity of tDCS boosts outcomes","container-title":"Brain Stimulation","page":"310-321","volume":"11","issue":"2","source":"PubMed","abstract":"BACKGROUND: Transcranial direct current stimulation (tDCS) is investigated to modulate neuronal function by applying a fixed low-intensity direct current to scalp.\nOBJECTIVES: We critically discuss evidence for a monotonic response in effect size with increasing current intensity, with a specific focus on a question if increasing applied current enhance the efficacy of tDCS.\nMETHODS: We analyzed tDCS intensity does-response from different perspectives including biophysical modeling, animal modeling, human neurophysiology, neuroimaging and behavioral/clinical measures. Further, we discuss approaches to design dose-response trials.\nRESULTS: Physical models predict electric field in the brain increases with applied tDCS intensity. Data from animal studies are lacking since a range of relevant low-intensities is rarely tested. Results from imaging studies are ambiguous while human neurophysiology, including using transcranial magnetic stimulation (TMS) as a probe, suggests a complex state-dependent non-monotonic dose response. The diffusivity of brain current flow produced by conventional tDCS montages complicates this analysis, with relatively few studies on focal High Definition (HD)-tDCS. In behavioral and clinical trials, only a limited range of intensities (1-2 mA), and typically just one intensity, are conventionally tested; moreover, outcomes are subject brain-state dependent. Measurements and models of current flow show that for the same applied current, substantial differences in brain current occur across individuals. Trials are thus subject to inter-individual differences that complicate consideration of population-level dose response.\nCONCLUSION: The presence or absence of simple dose response does not impact how efficacious a given tDCS dose is for a given indication. Understanding dose-response in human applications of tDCS is needed for protocol optimization including individualized dose to reduce outcome variability, which requires intelligent design of dose-response studies.","DOI":"10.1016/j.brs.2017.12.002","ISSN":"1876-4754","note":"PMID: 29258808","journalAbbreviation":"Brain Stimul","language":"eng","author":[{"family":"Esmaeilpour","given":"Zeinab"},{"family":"Marangolo","given":"Paola"},{"family":"Hampstead","given":"Benjamin M."},{"family":"Bestmann","given":"Sven"},{"family":"Galletta","given":"Elisabeth"},{"family":"Knotkova","given":"Helena"},{"family":"Bikson","given":"Marom"}],"issued":{"date-parts":[["2018",4]]}}}],"schema":"https://github.com/citation-style-language/schema/raw/master/csl-citation.json"} </w:instrText>
      </w:r>
      <w:r w:rsidR="00724EE4" w:rsidRPr="005B26BB">
        <w:rPr>
          <w:rFonts w:asciiTheme="minorHAnsi" w:hAnsiTheme="minorHAnsi" w:cstheme="minorHAnsi"/>
          <w:color w:val="auto"/>
        </w:rPr>
        <w:fldChar w:fldCharType="separate"/>
      </w:r>
      <w:r w:rsidR="00856A59" w:rsidRPr="005B26BB">
        <w:rPr>
          <w:rFonts w:asciiTheme="minorHAnsi" w:hAnsiTheme="minorHAnsi" w:cstheme="minorHAnsi"/>
          <w:vertAlign w:val="superscript"/>
        </w:rPr>
        <w:t>13</w:t>
      </w:r>
      <w:r w:rsidR="00724EE4" w:rsidRPr="005B26BB">
        <w:rPr>
          <w:rFonts w:asciiTheme="minorHAnsi" w:hAnsiTheme="minorHAnsi" w:cstheme="minorHAnsi"/>
          <w:color w:val="auto"/>
        </w:rPr>
        <w:fldChar w:fldCharType="end"/>
      </w:r>
      <w:r w:rsidR="00686A58" w:rsidRPr="005B26BB">
        <w:rPr>
          <w:rFonts w:asciiTheme="minorHAnsi" w:hAnsiTheme="minorHAnsi" w:cstheme="minorHAnsi"/>
          <w:color w:val="auto"/>
        </w:rPr>
        <w:t xml:space="preserve">, </w:t>
      </w:r>
      <w:r w:rsidR="003075A9" w:rsidRPr="005B26BB">
        <w:rPr>
          <w:rFonts w:asciiTheme="minorHAnsi" w:hAnsiTheme="minorHAnsi" w:cstheme="minorHAnsi"/>
          <w:color w:val="auto"/>
        </w:rPr>
        <w:t>polarity</w:t>
      </w:r>
      <w:r w:rsidR="00C26AA5" w:rsidRPr="005B26BB">
        <w:rPr>
          <w:rFonts w:asciiTheme="minorHAnsi" w:hAnsiTheme="minorHAnsi" w:cstheme="minorHAnsi"/>
          <w:color w:val="auto"/>
        </w:rPr>
        <w:fldChar w:fldCharType="begin"/>
      </w:r>
      <w:r w:rsidR="00856A59" w:rsidRPr="005B26BB">
        <w:rPr>
          <w:rFonts w:asciiTheme="minorHAnsi" w:hAnsiTheme="minorHAnsi" w:cstheme="minorHAnsi"/>
          <w:color w:val="auto"/>
        </w:rPr>
        <w:instrText xml:space="preserve"> ADDIN ZOTERO_ITEM CSL_CITATION {"citationID":"vtvv4lTz","properties":{"formattedCitation":"\\super 7\\nosupersub{}","plainCitation":"7","noteIndex":0},"citationItems":[{"id":13,"uris":["http://zotero.org/users/local/XoV9JCew/items/AQJWMBSR"],"uri":["http://zotero.org/users/local/XoV9JCew/items/AQJWMBSR"],"itemData":{"id":13,"type":"article-journal","title":"Systematic evaluation of the impact of stimulation intensity on neuroplastic after-effects induced by transcranial direct current stimulation","container-title":"The Journal of Physiology","page":"1273-1288","volume":"595","issue":"4","source":"PubMed","abstract":"KEY POINTS: Applications of transcranial direct current stimulation to modulate human neuroplasticity have increased in research and clinical settings. However, the need for longer-lasting effects, combined with marked inter-individual variability, necessitates a deeper understanding of the relationship between stimulation parameters and physiological effects. We systematically investigated the full DC intensity range (0.5-2.0 mA) for both anodal and cathodal tDCS in a sham-controlled repeated measures design, monitoring changes in motor-cortical excitability via transcranial magnetic stimulation up to 2 h after stimulation. For both tDCS polarities, the excitability after-effects did not linearly correlate with increasing DC intensity; effects of lower intensities (0.5, 1.0 mA) showed equal, if not greater effects in motor-cortical excitability. Further, while intra-individual responses showed good reliability, inter-individual sensitivity to TMS accounted for a modest percentage of the variance in the early after-effects of 1.0 mA anodal tDCS, which may be of practical relevance for future optimizations.\nABSTRACT: Contemporary non-invasive neuromodulatory techniques, such as transcranial direct current stimulation (tDCS), have shown promising potential in both restituting impairments in cortical physiology in clinical settings, as well as modulating cognitive abilities in the healthy population. However, neuroplastic after-effects of tDCS are highly dependent on stimulation parameters, relatively short lasting, and not expectedly uniform between individuals. The present study systematically investigates the full range of current intensity between 0.5 and 2.0 mA on left primary motor cortex (M1) plasticity, as well as the impact of individual-level covariates on explaining inter-individual variability. Thirty-eight healthy subjects were divided into groups of anodal and cathodal tDCS. Five DC intensities (sham, 0.5, 1.0, 1.5 and 2.0 mA) were investigated in separate sessions. Using transcranial magnetic stimulation (TMS), 25 motor-evoked potentials (MEPs) were recorded before, and 10 time points up to 2 h following 15 min of tDCS. Repeated-measures ANOVAs indicated a main effect of intensity for both anodal and cathodal tDCS. With anodal tDCS, all active intensities resulted in equivalent facilitatory effects relative to sham while for cathodal tDCS, only 1.0 mA resulted in sustained excitability diminution. An additional experiment conducted to assess intra-individual variability revealed generally good reliability of 1.0 mA anodal tDCS (ICC(2,1) = 0.74 over the first 30 min). A post hoc analysis to discern sources of inter-individual variability confirmed a previous finding in which individual TMS SI1mV (stimulus intensity for 1 mV MEP amplitude) sensitivity correlated negatively with 1.0 mA anodal tDCS effects on excitability. Our study thus provides further insights on the extent of non-linear intensity-dependent neuroplastic after-effects of anodal and cathodal tDCS.","DOI":"10.1113/JP272738","ISSN":"1469-7793","note":"PMID: 27723104\nPMCID: PMC5309387","journalAbbreviation":"J. Physiol. (Lond.)","language":"eng","author":[{"family":"Jamil","given":"Asif"},{"family":"Batsikadze","given":"Giorgi"},{"family":"Kuo","given":"Hsiao-I."},{"family":"Labruna","given":"Ludovica"},{"family":"Hasan","given":"Alkomiet"},{"family":"Paulus","given":"Walter"},{"family":"Nitsche","given":"Michael A."}],"issued":{"date-parts":[["2017",2,15]]}}}],"schema":"https://github.com/citation-style-language/schema/raw/master/csl-citation.json"} </w:instrText>
      </w:r>
      <w:r w:rsidR="00C26AA5" w:rsidRPr="005B26BB">
        <w:rPr>
          <w:rFonts w:asciiTheme="minorHAnsi" w:hAnsiTheme="minorHAnsi" w:cstheme="minorHAnsi"/>
          <w:color w:val="auto"/>
        </w:rPr>
        <w:fldChar w:fldCharType="separate"/>
      </w:r>
      <w:r w:rsidR="00856A59" w:rsidRPr="005B26BB">
        <w:rPr>
          <w:rFonts w:asciiTheme="minorHAnsi" w:hAnsiTheme="minorHAnsi" w:cstheme="minorHAnsi"/>
          <w:vertAlign w:val="superscript"/>
        </w:rPr>
        <w:t>7</w:t>
      </w:r>
      <w:r w:rsidR="00C26AA5" w:rsidRPr="005B26BB">
        <w:rPr>
          <w:rFonts w:asciiTheme="minorHAnsi" w:hAnsiTheme="minorHAnsi" w:cstheme="minorHAnsi"/>
          <w:color w:val="auto"/>
        </w:rPr>
        <w:fldChar w:fldCharType="end"/>
      </w:r>
      <w:r w:rsidR="003075A9" w:rsidRPr="005B26BB">
        <w:rPr>
          <w:rFonts w:asciiTheme="minorHAnsi" w:hAnsiTheme="minorHAnsi" w:cstheme="minorHAnsi"/>
          <w:color w:val="auto"/>
        </w:rPr>
        <w:t xml:space="preserve"> and focality</w:t>
      </w:r>
      <w:r w:rsidR="00C26AA5" w:rsidRPr="005B26BB">
        <w:rPr>
          <w:rFonts w:asciiTheme="minorHAnsi" w:hAnsiTheme="minorHAnsi" w:cstheme="minorHAnsi"/>
          <w:color w:val="auto"/>
        </w:rPr>
        <w:fldChar w:fldCharType="begin"/>
      </w:r>
      <w:r w:rsidR="00856A59" w:rsidRPr="005B26BB">
        <w:rPr>
          <w:rFonts w:asciiTheme="minorHAnsi" w:hAnsiTheme="minorHAnsi" w:cstheme="minorHAnsi"/>
          <w:color w:val="auto"/>
        </w:rPr>
        <w:instrText xml:space="preserve"> ADDIN ZOTERO_ITEM CSL_CITATION {"citationID":"aj2bfwLI","properties":{"formattedCitation":"\\super 3\\nosupersub{}","plainCitation":"3","noteIndex":0},"citationItems":[{"id":7,"uris":["http://zotero.org/users/local/XoV9JCew/items/KTS5CKGM"],"uri":["http://zotero.org/users/local/XoV9JCew/items/KTS5CKGM"],"itemData":{"id":7,"type":"article-journal","title":"Gyri-precise head model of transcranial direct current stimulation: improved spatial focality using a ring electrode versus conventional rectangular pad","container-title":"Brain Stimulation","page":"201-207, 207.e1","volume":"2","issue":"4","source":"PubMed","abstract":"The spatial resolution of conventional transcranial direct current stimulation (tDCS) is considered to be relatively diffuse owing to skull dispersion. However, we show that electric fields may be clustered at distinct gyri/sulci sites because of details in tissue architecture/conductivity, notably cerebrospinal fluid (CSF). We calculated the cortical electric field/current density magnitude induced during tDCS using a high spatial resolution (1 mm3) magnetic resonance imaging (MRI)-derived finite element human head model; cortical gyri/sulci were resolved. The spatial focality of conventional rectangular-pad (7 x 5 cm2) and the ring (4 x 1) electrode configurations were compared. The rectangular-pad configuration resulted in diffuse (unfocal) modulation, with discrete clusters of electric field magnitude maxima. Peak-induced electric field magnitude was not observed directly underneath the pads, but at an intermediate lobe. The 4 x 1 ring resulted in enhanced spatial focality, with peak-induced electric field magnitude at the sulcus and adjacent gyri directly underneath the active electrode. Cortical structures may be focally targeted by using ring configurations. Anatomically accurate high-resolution MRI-based forward-models may guide the \"rational\" clinical design and optimization of tDCS.","DOI":"10.1016/j.brs.2009.03.005","ISSN":"1876-4754","note":"PMID: 20648973\nPMCID: PMC2790295","shortTitle":"Gyri-precise head model of transcranial direct current stimulation","journalAbbreviation":"Brain Stimul","language":"eng","author":[{"family":"Datta","given":"Abhishek"},{"family":"Bansal","given":"Varun"},{"family":"Diaz","given":"Julian"},{"family":"Patel","given":"Jinal"},{"family":"Reato","given":"Davide"},{"family":"Bikson","given":"Marom"}],"issued":{"date-parts":[["2009",10]]}}}],"schema":"https://github.com/citation-style-language/schema/raw/master/csl-citation.json"} </w:instrText>
      </w:r>
      <w:r w:rsidR="00C26AA5" w:rsidRPr="005B26BB">
        <w:rPr>
          <w:rFonts w:asciiTheme="minorHAnsi" w:hAnsiTheme="minorHAnsi" w:cstheme="minorHAnsi"/>
          <w:color w:val="auto"/>
        </w:rPr>
        <w:fldChar w:fldCharType="separate"/>
      </w:r>
      <w:r w:rsidR="00856A59" w:rsidRPr="005B26BB">
        <w:rPr>
          <w:rFonts w:asciiTheme="minorHAnsi" w:hAnsiTheme="minorHAnsi" w:cstheme="minorHAnsi"/>
          <w:vertAlign w:val="superscript"/>
        </w:rPr>
        <w:t>3</w:t>
      </w:r>
      <w:r w:rsidR="00C26AA5" w:rsidRPr="005B26BB">
        <w:rPr>
          <w:rFonts w:asciiTheme="minorHAnsi" w:hAnsiTheme="minorHAnsi" w:cstheme="minorHAnsi"/>
          <w:color w:val="auto"/>
        </w:rPr>
        <w:fldChar w:fldCharType="end"/>
      </w:r>
      <w:r w:rsidR="003075A9" w:rsidRPr="005B26BB">
        <w:rPr>
          <w:rFonts w:asciiTheme="minorHAnsi" w:hAnsiTheme="minorHAnsi" w:cstheme="minorHAnsi"/>
          <w:color w:val="auto"/>
        </w:rPr>
        <w:t>, the importance of controlling electrode placement</w:t>
      </w:r>
      <w:r w:rsidR="00EF4F20" w:rsidRPr="005B26BB">
        <w:rPr>
          <w:rFonts w:asciiTheme="minorHAnsi" w:hAnsiTheme="minorHAnsi" w:cstheme="minorHAnsi"/>
          <w:color w:val="auto"/>
        </w:rPr>
        <w:t xml:space="preserve"> for neuromodulation </w:t>
      </w:r>
      <w:r w:rsidR="003075A9" w:rsidRPr="005B26BB">
        <w:rPr>
          <w:rFonts w:asciiTheme="minorHAnsi" w:hAnsiTheme="minorHAnsi" w:cstheme="minorHAnsi"/>
          <w:color w:val="auto"/>
        </w:rPr>
        <w:t>reproducibility is accepted</w:t>
      </w:r>
      <w:r w:rsidR="00BA4B31" w:rsidRPr="005B26BB">
        <w:rPr>
          <w:rFonts w:asciiTheme="minorHAnsi" w:hAnsiTheme="minorHAnsi" w:cstheme="minorHAnsi"/>
          <w:color w:val="auto"/>
        </w:rPr>
        <w:t>.</w:t>
      </w:r>
      <w:r w:rsidR="00EF4F20" w:rsidRPr="005B26BB">
        <w:rPr>
          <w:rFonts w:asciiTheme="minorHAnsi" w:hAnsiTheme="minorHAnsi" w:cstheme="minorHAnsi"/>
          <w:color w:val="auto"/>
        </w:rPr>
        <w:t xml:space="preserve"> </w:t>
      </w:r>
      <w:r w:rsidR="00BA4B31" w:rsidRPr="005B26BB">
        <w:rPr>
          <w:rFonts w:asciiTheme="minorHAnsi" w:hAnsiTheme="minorHAnsi" w:cstheme="minorHAnsi"/>
          <w:color w:val="auto"/>
        </w:rPr>
        <w:t xml:space="preserve">Moreover, </w:t>
      </w:r>
      <w:r w:rsidR="00EF4F20" w:rsidRPr="005B26BB">
        <w:rPr>
          <w:rFonts w:asciiTheme="minorHAnsi" w:hAnsiTheme="minorHAnsi" w:cstheme="minorHAnsi"/>
          <w:color w:val="auto"/>
        </w:rPr>
        <w:t>electrode preparation</w:t>
      </w:r>
      <w:r w:rsidR="001C48C0" w:rsidRPr="005B26BB">
        <w:rPr>
          <w:rFonts w:asciiTheme="minorHAnsi" w:hAnsiTheme="minorHAnsi" w:cstheme="minorHAnsi"/>
          <w:color w:val="auto"/>
        </w:rPr>
        <w:t xml:space="preserve"> also</w:t>
      </w:r>
      <w:r w:rsidR="00EF4F20" w:rsidRPr="005B26BB">
        <w:rPr>
          <w:rFonts w:asciiTheme="minorHAnsi" w:hAnsiTheme="minorHAnsi" w:cstheme="minorHAnsi"/>
          <w:color w:val="auto"/>
        </w:rPr>
        <w:t xml:space="preserve"> underpin</w:t>
      </w:r>
      <w:r w:rsidR="00BA4B31" w:rsidRPr="005B26BB">
        <w:rPr>
          <w:rFonts w:asciiTheme="minorHAnsi" w:hAnsiTheme="minorHAnsi" w:cstheme="minorHAnsi"/>
          <w:color w:val="auto"/>
        </w:rPr>
        <w:t>s</w:t>
      </w:r>
      <w:r w:rsidR="00EF4F20" w:rsidRPr="005B26BB">
        <w:rPr>
          <w:rFonts w:asciiTheme="minorHAnsi" w:hAnsiTheme="minorHAnsi" w:cstheme="minorHAnsi"/>
          <w:color w:val="auto"/>
        </w:rPr>
        <w:t xml:space="preserve"> tolerability and related concerns such as blinding-reliability</w:t>
      </w:r>
      <w:r w:rsidR="00C26AA5" w:rsidRPr="005B26BB">
        <w:rPr>
          <w:rFonts w:asciiTheme="minorHAnsi" w:hAnsiTheme="minorHAnsi" w:cstheme="minorHAnsi"/>
          <w:color w:val="auto"/>
        </w:rPr>
        <w:fldChar w:fldCharType="begin"/>
      </w:r>
      <w:r w:rsidR="00856A59" w:rsidRPr="005B26BB">
        <w:rPr>
          <w:rFonts w:asciiTheme="minorHAnsi" w:hAnsiTheme="minorHAnsi" w:cstheme="minorHAnsi"/>
          <w:color w:val="auto"/>
        </w:rPr>
        <w:instrText xml:space="preserve"> ADDIN ZOTERO_ITEM CSL_CITATION {"citationID":"jepf7gio","properties":{"formattedCitation":"\\super 14\\nosupersub{}","plainCitation":"14","noteIndex":0},"citationItems":[{"id":25,"uris":["http://zotero.org/users/local/XoV9JCew/items/92RCASJ3"],"uri":["http://zotero.org/users/local/XoV9JCew/items/92RCASJ3"],"itemData":{"id":25,"type":"article-journal","title":"A technical guide to tDCS, and related non-invasive brain stimulation tools","container-title":"Clinical Neurophysiology: Official Journal of the International Federation of Clinical Neurophysiology","page":"1031-1048","volume":"127","issue":"2","source":"PubMed","abstract":"Transcranial electrical stimulation (tES), including transcranial direct and alternating current stimulation (tDCS, tACS) are non-invasive brain stimulation techniques increasingly used for modulation of central nervous system excitability in humans. Here we address methodological issues required for tES application. This review covers technical aspects of tES, as well as applications like exploration of brain physiology, modelling approaches, tES in cognitive neurosciences, and interventional approaches. It aims to help the reader to appropriately design and conduct studies involving these brain stimulation techniques, understand limitations and avoid shortcomings, which might hamper the scientific rigor and potential applications in the clinical domain.","DOI":"10.1016/j.clinph.2015.11.012","ISSN":"1872-8952","note":"PMID: 26652115\nPMCID: PMC4747791","journalAbbreviation":"Clin Neurophysiol","language":"eng","author":[{"family":"Woods","given":"A. J."},{"family":"Antal","given":"A."},{"family":"Bikson","given":"M."},{"family":"Boggio","given":"P. S."},{"family":"Brunoni","given":"A. R."},{"family":"Celnik","given":"P."},{"family":"Cohen","given":"L. G."},{"family":"Fregni","given":"F."},{"family":"Herrmann","given":"C. S."},{"family":"Kappenman","given":"E. S."},{"family":"Knotkova","given":"H."},{"family":"Liebetanz","given":"D."},{"family":"Miniussi","given":"C."},{"family":"Miranda","given":"P. C."},{"family":"Paulus","given":"W."},{"family":"Priori","given":"A."},{"family":"Reato","given":"D."},{"family":"Stagg","given":"C."},{"family":"Wenderoth","given":"N."},{"family":"Nitsche","given":"M. A."}],"issued":{"date-parts":[["2016",2]]}}}],"schema":"https://github.com/citation-style-language/schema/raw/master/csl-citation.json"} </w:instrText>
      </w:r>
      <w:r w:rsidR="00C26AA5" w:rsidRPr="005B26BB">
        <w:rPr>
          <w:rFonts w:asciiTheme="minorHAnsi" w:hAnsiTheme="minorHAnsi" w:cstheme="minorHAnsi"/>
          <w:color w:val="auto"/>
        </w:rPr>
        <w:fldChar w:fldCharType="separate"/>
      </w:r>
      <w:r w:rsidR="00856A59" w:rsidRPr="005B26BB">
        <w:rPr>
          <w:rFonts w:asciiTheme="minorHAnsi" w:hAnsiTheme="minorHAnsi" w:cstheme="minorHAnsi"/>
          <w:vertAlign w:val="superscript"/>
        </w:rPr>
        <w:t>14</w:t>
      </w:r>
      <w:r w:rsidR="00C26AA5" w:rsidRPr="005B26BB">
        <w:rPr>
          <w:rFonts w:asciiTheme="minorHAnsi" w:hAnsiTheme="minorHAnsi" w:cstheme="minorHAnsi"/>
          <w:color w:val="auto"/>
        </w:rPr>
        <w:fldChar w:fldCharType="end"/>
      </w:r>
      <w:r w:rsidR="00EF4F20" w:rsidRPr="005B26BB">
        <w:rPr>
          <w:rFonts w:asciiTheme="minorHAnsi" w:hAnsiTheme="minorHAnsi" w:cstheme="minorHAnsi"/>
          <w:color w:val="auto"/>
        </w:rPr>
        <w:t xml:space="preserve">. </w:t>
      </w:r>
      <w:r w:rsidR="0082584D" w:rsidRPr="005B26BB">
        <w:rPr>
          <w:rFonts w:asciiTheme="minorHAnsi" w:hAnsiTheme="minorHAnsi" w:cstheme="minorHAnsi"/>
          <w:color w:val="auto"/>
        </w:rPr>
        <w:t>W</w:t>
      </w:r>
      <w:r w:rsidR="001C48C0" w:rsidRPr="005B26BB">
        <w:rPr>
          <w:rFonts w:asciiTheme="minorHAnsi" w:hAnsiTheme="minorHAnsi" w:cstheme="minorHAnsi"/>
          <w:color w:val="auto"/>
        </w:rPr>
        <w:t xml:space="preserve">hile </w:t>
      </w:r>
      <w:proofErr w:type="spellStart"/>
      <w:r w:rsidRPr="005B26BB">
        <w:rPr>
          <w:rFonts w:asciiTheme="minorHAnsi" w:hAnsiTheme="minorHAnsi" w:cstheme="minorHAnsi"/>
          <w:color w:val="auto"/>
        </w:rPr>
        <w:t>tDCS</w:t>
      </w:r>
      <w:proofErr w:type="spellEnd"/>
      <w:r w:rsidR="001E4DB1" w:rsidRPr="005B26BB">
        <w:rPr>
          <w:rFonts w:asciiTheme="minorHAnsi" w:hAnsiTheme="minorHAnsi" w:cstheme="minorHAnsi"/>
          <w:color w:val="auto"/>
        </w:rPr>
        <w:t xml:space="preserve"> </w:t>
      </w:r>
      <w:r w:rsidRPr="005B26BB">
        <w:rPr>
          <w:rFonts w:asciiTheme="minorHAnsi" w:hAnsiTheme="minorHAnsi" w:cstheme="minorHAnsi"/>
          <w:color w:val="auto"/>
        </w:rPr>
        <w:t xml:space="preserve">has </w:t>
      </w:r>
      <w:r w:rsidR="000668A9" w:rsidRPr="005B26BB">
        <w:rPr>
          <w:rFonts w:asciiTheme="minorHAnsi" w:hAnsiTheme="minorHAnsi" w:cstheme="minorHAnsi"/>
          <w:color w:val="auto"/>
        </w:rPr>
        <w:t>practical</w:t>
      </w:r>
      <w:r w:rsidRPr="005B26BB">
        <w:rPr>
          <w:rFonts w:asciiTheme="minorHAnsi" w:hAnsiTheme="minorHAnsi" w:cstheme="minorHAnsi"/>
          <w:color w:val="auto"/>
        </w:rPr>
        <w:t xml:space="preserve"> advantages over other brain stimulation methods, due to its cost-effectiveness, portability,</w:t>
      </w:r>
      <w:r w:rsidR="003A7B6B" w:rsidRPr="005B26BB">
        <w:rPr>
          <w:rFonts w:asciiTheme="minorHAnsi" w:hAnsiTheme="minorHAnsi" w:cstheme="minorHAnsi"/>
          <w:color w:val="auto"/>
        </w:rPr>
        <w:t xml:space="preserve"> ease of use</w:t>
      </w:r>
      <w:r w:rsidRPr="005B26BB">
        <w:rPr>
          <w:rFonts w:asciiTheme="minorHAnsi" w:hAnsiTheme="minorHAnsi" w:cstheme="minorHAnsi"/>
          <w:color w:val="auto"/>
        </w:rPr>
        <w:t xml:space="preserve">, and </w:t>
      </w:r>
      <w:r w:rsidR="001E4DB1" w:rsidRPr="005B26BB">
        <w:rPr>
          <w:rFonts w:asciiTheme="minorHAnsi" w:hAnsiTheme="minorHAnsi" w:cstheme="minorHAnsi"/>
          <w:color w:val="auto"/>
        </w:rPr>
        <w:t>tolerability</w:t>
      </w:r>
      <w:r w:rsidR="00BA4B31" w:rsidRPr="005B26BB">
        <w:rPr>
          <w:rFonts w:asciiTheme="minorHAnsi" w:hAnsiTheme="minorHAnsi" w:cstheme="minorHAnsi"/>
          <w:color w:val="auto"/>
        </w:rPr>
        <w:t xml:space="preserve">; nonetheless, the </w:t>
      </w:r>
      <w:r w:rsidR="001E4DB1" w:rsidRPr="005B26BB">
        <w:rPr>
          <w:rFonts w:asciiTheme="minorHAnsi" w:hAnsiTheme="minorHAnsi" w:cstheme="minorHAnsi"/>
          <w:color w:val="auto"/>
        </w:rPr>
        <w:t>apparent</w:t>
      </w:r>
      <w:r w:rsidR="001C48C0" w:rsidRPr="005B26BB">
        <w:rPr>
          <w:rFonts w:asciiTheme="minorHAnsi" w:hAnsiTheme="minorHAnsi" w:cstheme="minorHAnsi"/>
          <w:color w:val="auto"/>
        </w:rPr>
        <w:t xml:space="preserve"> simplicity and adaptability of the technique does not excuse poor electrode preparation and placement technique</w:t>
      </w:r>
      <w:r w:rsidR="00C26AA5" w:rsidRPr="005B26BB">
        <w:rPr>
          <w:rFonts w:asciiTheme="minorHAnsi" w:hAnsiTheme="minorHAnsi" w:cstheme="minorHAnsi"/>
          <w:color w:val="auto"/>
        </w:rPr>
        <w:fldChar w:fldCharType="begin"/>
      </w:r>
      <w:r w:rsidR="00856A59" w:rsidRPr="005B26BB">
        <w:rPr>
          <w:rFonts w:asciiTheme="minorHAnsi" w:hAnsiTheme="minorHAnsi" w:cstheme="minorHAnsi"/>
          <w:color w:val="auto"/>
        </w:rPr>
        <w:instrText xml:space="preserve"> ADDIN ZOTERO_ITEM CSL_CITATION {"citationID":"NjBsX5US","properties":{"formattedCitation":"\\super 14\\nosupersub{}","plainCitation":"14","noteIndex":0},"citationItems":[{"id":25,"uris":["http://zotero.org/users/local/XoV9JCew/items/92RCASJ3"],"uri":["http://zotero.org/users/local/XoV9JCew/items/92RCASJ3"],"itemData":{"id":25,"type":"article-journal","title":"A technical guide to tDCS, and related non-invasive brain stimulation tools","container-title":"Clinical Neurophysiology: Official Journal of the International Federation of Clinical Neurophysiology","page":"1031-1048","volume":"127","issue":"2","source":"PubMed","abstract":"Transcranial electrical stimulation (tES), including transcranial direct and alternating current stimulation (tDCS, tACS) are non-invasive brain stimulation techniques increasingly used for modulation of central nervous system excitability in humans. Here we address methodological issues required for tES application. This review covers technical aspects of tES, as well as applications like exploration of brain physiology, modelling approaches, tES in cognitive neurosciences, and interventional approaches. It aims to help the reader to appropriately design and conduct studies involving these brain stimulation techniques, understand limitations and avoid shortcomings, which might hamper the scientific rigor and potential applications in the clinical domain.","DOI":"10.1016/j.clinph.2015.11.012","ISSN":"1872-8952","note":"PMID: 26652115\nPMCID: PMC4747791","journalAbbreviation":"Clin Neurophysiol","language":"eng","author":[{"family":"Woods","given":"A. J."},{"family":"Antal","given":"A."},{"family":"Bikson","given":"M."},{"family":"Boggio","given":"P. S."},{"family":"Brunoni","given":"A. R."},{"family":"Celnik","given":"P."},{"family":"Cohen","given":"L. G."},{"family":"Fregni","given":"F."},{"family":"Herrmann","given":"C. S."},{"family":"Kappenman","given":"E. S."},{"family":"Knotkova","given":"H."},{"family":"Liebetanz","given":"D."},{"family":"Miniussi","given":"C."},{"family":"Miranda","given":"P. C."},{"family":"Paulus","given":"W."},{"family":"Priori","given":"A."},{"family":"Reato","given":"D."},{"family":"Stagg","given":"C."},{"family":"Wenderoth","given":"N."},{"family":"Nitsche","given":"M. A."}],"issued":{"date-parts":[["2016",2]]}}}],"schema":"https://github.com/citation-style-language/schema/raw/master/csl-citation.json"} </w:instrText>
      </w:r>
      <w:r w:rsidR="00C26AA5" w:rsidRPr="005B26BB">
        <w:rPr>
          <w:rFonts w:asciiTheme="minorHAnsi" w:hAnsiTheme="minorHAnsi" w:cstheme="minorHAnsi"/>
          <w:color w:val="auto"/>
        </w:rPr>
        <w:fldChar w:fldCharType="separate"/>
      </w:r>
      <w:r w:rsidR="00856A59" w:rsidRPr="005B26BB">
        <w:rPr>
          <w:rFonts w:asciiTheme="minorHAnsi" w:hAnsiTheme="minorHAnsi" w:cstheme="minorHAnsi"/>
          <w:vertAlign w:val="superscript"/>
        </w:rPr>
        <w:t>14</w:t>
      </w:r>
      <w:r w:rsidR="00C26AA5" w:rsidRPr="005B26BB">
        <w:rPr>
          <w:rFonts w:asciiTheme="minorHAnsi" w:hAnsiTheme="minorHAnsi" w:cstheme="minorHAnsi"/>
          <w:color w:val="auto"/>
        </w:rPr>
        <w:fldChar w:fldCharType="end"/>
      </w:r>
      <w:r w:rsidR="005330CA" w:rsidRPr="005B26BB">
        <w:rPr>
          <w:rFonts w:asciiTheme="minorHAnsi" w:hAnsiTheme="minorHAnsi" w:cstheme="minorHAnsi"/>
          <w:color w:val="auto"/>
        </w:rPr>
        <w:t>.</w:t>
      </w:r>
      <w:r w:rsidR="00835819">
        <w:rPr>
          <w:rFonts w:asciiTheme="minorHAnsi" w:hAnsiTheme="minorHAnsi" w:cstheme="minorHAnsi"/>
          <w:color w:val="auto"/>
        </w:rPr>
        <w:t xml:space="preserve"> </w:t>
      </w:r>
    </w:p>
    <w:p w14:paraId="1009E9B1" w14:textId="77777777" w:rsidR="005B26BB" w:rsidRPr="005B26BB" w:rsidRDefault="005B26BB" w:rsidP="005B26BB">
      <w:pPr>
        <w:ind w:firstLine="720"/>
        <w:rPr>
          <w:rFonts w:asciiTheme="minorHAnsi" w:hAnsiTheme="minorHAnsi" w:cstheme="minorHAnsi"/>
          <w:color w:val="auto"/>
        </w:rPr>
      </w:pPr>
    </w:p>
    <w:p w14:paraId="3F7689E1" w14:textId="7CB0684E" w:rsidR="000668A9" w:rsidRDefault="001E4DB1" w:rsidP="00FA3FDB">
      <w:pPr>
        <w:rPr>
          <w:rFonts w:asciiTheme="minorHAnsi" w:hAnsiTheme="minorHAnsi" w:cstheme="minorHAnsi"/>
          <w:color w:val="auto"/>
        </w:rPr>
      </w:pPr>
      <w:r w:rsidRPr="005B26BB">
        <w:rPr>
          <w:rFonts w:asciiTheme="minorHAnsi" w:hAnsiTheme="minorHAnsi" w:cstheme="minorHAnsi"/>
          <w:color w:val="auto"/>
        </w:rPr>
        <w:t>Indeed</w:t>
      </w:r>
      <w:r w:rsidR="003A7B6B" w:rsidRPr="005B26BB">
        <w:rPr>
          <w:rFonts w:asciiTheme="minorHAnsi" w:hAnsiTheme="minorHAnsi" w:cstheme="minorHAnsi"/>
          <w:color w:val="auto"/>
        </w:rPr>
        <w:t>,</w:t>
      </w:r>
      <w:r w:rsidRPr="005B26BB">
        <w:rPr>
          <w:rFonts w:asciiTheme="minorHAnsi" w:hAnsiTheme="minorHAnsi" w:cstheme="minorHAnsi"/>
          <w:color w:val="auto"/>
        </w:rPr>
        <w:t xml:space="preserve"> </w:t>
      </w:r>
      <w:r w:rsidR="000668A9" w:rsidRPr="005B26BB">
        <w:rPr>
          <w:rFonts w:asciiTheme="minorHAnsi" w:hAnsiTheme="minorHAnsi" w:cstheme="minorHAnsi"/>
          <w:color w:val="auto"/>
        </w:rPr>
        <w:t xml:space="preserve">the apparent simplicity of </w:t>
      </w:r>
      <w:proofErr w:type="spellStart"/>
      <w:r w:rsidR="000668A9" w:rsidRPr="005B26BB">
        <w:rPr>
          <w:rFonts w:asciiTheme="minorHAnsi" w:hAnsiTheme="minorHAnsi" w:cstheme="minorHAnsi"/>
          <w:color w:val="auto"/>
        </w:rPr>
        <w:t>t</w:t>
      </w:r>
      <w:r w:rsidR="0076108E" w:rsidRPr="005B26BB">
        <w:rPr>
          <w:rFonts w:asciiTheme="minorHAnsi" w:hAnsiTheme="minorHAnsi" w:cstheme="minorHAnsi"/>
          <w:color w:val="auto"/>
        </w:rPr>
        <w:t>DCS</w:t>
      </w:r>
      <w:proofErr w:type="spellEnd"/>
      <w:r w:rsidRPr="005B26BB">
        <w:rPr>
          <w:rFonts w:asciiTheme="minorHAnsi" w:hAnsiTheme="minorHAnsi" w:cstheme="minorHAnsi"/>
          <w:color w:val="auto"/>
        </w:rPr>
        <w:t xml:space="preserve"> has</w:t>
      </w:r>
      <w:r w:rsidR="000668A9" w:rsidRPr="005B26BB">
        <w:rPr>
          <w:rFonts w:asciiTheme="minorHAnsi" w:hAnsiTheme="minorHAnsi" w:cstheme="minorHAnsi"/>
          <w:color w:val="auto"/>
        </w:rPr>
        <w:t>,</w:t>
      </w:r>
      <w:r w:rsidRPr="005B26BB">
        <w:rPr>
          <w:rFonts w:asciiTheme="minorHAnsi" w:hAnsiTheme="minorHAnsi" w:cstheme="minorHAnsi"/>
          <w:color w:val="auto"/>
        </w:rPr>
        <w:t xml:space="preserve"> in some cases, encouraged insufficient attention to</w:t>
      </w:r>
      <w:r w:rsidR="000668A9" w:rsidRPr="005B26BB">
        <w:rPr>
          <w:rFonts w:asciiTheme="minorHAnsi" w:hAnsiTheme="minorHAnsi" w:cstheme="minorHAnsi"/>
          <w:color w:val="auto"/>
        </w:rPr>
        <w:t xml:space="preserve"> proper equipment, supplies, </w:t>
      </w:r>
      <w:r w:rsidRPr="005B26BB">
        <w:rPr>
          <w:rFonts w:asciiTheme="minorHAnsi" w:hAnsiTheme="minorHAnsi" w:cstheme="minorHAnsi"/>
          <w:color w:val="auto"/>
        </w:rPr>
        <w:t xml:space="preserve">and </w:t>
      </w:r>
      <w:r w:rsidR="000668A9" w:rsidRPr="005B26BB">
        <w:rPr>
          <w:rFonts w:asciiTheme="minorHAnsi" w:hAnsiTheme="minorHAnsi" w:cstheme="minorHAnsi"/>
          <w:color w:val="auto"/>
        </w:rPr>
        <w:t>operator training</w:t>
      </w:r>
      <w:r w:rsidR="00830C84" w:rsidRPr="005B26BB">
        <w:rPr>
          <w:rFonts w:asciiTheme="minorHAnsi" w:hAnsiTheme="minorHAnsi" w:cstheme="minorHAnsi"/>
          <w:color w:val="auto"/>
        </w:rPr>
        <w:fldChar w:fldCharType="begin"/>
      </w:r>
      <w:r w:rsidR="00856A59" w:rsidRPr="005B26BB">
        <w:rPr>
          <w:rFonts w:asciiTheme="minorHAnsi" w:hAnsiTheme="minorHAnsi" w:cstheme="minorHAnsi"/>
          <w:color w:val="auto"/>
        </w:rPr>
        <w:instrText xml:space="preserve"> ADDIN ZOTERO_ITEM CSL_CITATION {"citationID":"GHabmktq","properties":{"formattedCitation":"\\super 14\\nosupersub{}","plainCitation":"14","noteIndex":0},"citationItems":[{"id":25,"uris":["http://zotero.org/users/local/XoV9JCew/items/92RCASJ3"],"uri":["http://zotero.org/users/local/XoV9JCew/items/92RCASJ3"],"itemData":{"id":25,"type":"article-journal","title":"A technical guide to tDCS, and related non-invasive brain stimulation tools","container-title":"Clinical Neurophysiology: Official Journal of the International Federation of Clinical Neurophysiology","page":"1031-1048","volume":"127","issue":"2","source":"PubMed","abstract":"Transcranial electrical stimulation (tES), including transcranial direct and alternating current stimulation (tDCS, tACS) are non-invasive brain stimulation techniques increasingly used for modulation of central nervous system excitability in humans. Here we address methodological issues required for tES application. This review covers technical aspects of tES, as well as applications like exploration of brain physiology, modelling approaches, tES in cognitive neurosciences, and interventional approaches. It aims to help the reader to appropriately design and conduct studies involving these brain stimulation techniques, understand limitations and avoid shortcomings, which might hamper the scientific rigor and potential applications in the clinical domain.","DOI":"10.1016/j.clinph.2015.11.012","ISSN":"1872-8952","note":"PMID: 26652115\nPMCID: PMC4747791","journalAbbreviation":"Clin Neurophysiol","language":"eng","author":[{"family":"Woods","given":"A. J."},{"family":"Antal","given":"A."},{"family":"Bikson","given":"M."},{"family":"Boggio","given":"P. S."},{"family":"Brunoni","given":"A. R."},{"family":"Celnik","given":"P."},{"family":"Cohen","given":"L. G."},{"family":"Fregni","given":"F."},{"family":"Herrmann","given":"C. S."},{"family":"Kappenman","given":"E. S."},{"family":"Knotkova","given":"H."},{"family":"Liebetanz","given":"D."},{"family":"Miniussi","given":"C."},{"family":"Miranda","given":"P. C."},{"family":"Paulus","given":"W."},{"family":"Priori","given":"A."},{"family":"Reato","given":"D."},{"family":"Stagg","given":"C."},{"family":"Wenderoth","given":"N."},{"family":"Nitsche","given":"M. A."}],"issued":{"date-parts":[["2016",2]]}}}],"schema":"https://github.com/citation-style-language/schema/raw/master/csl-citation.json"} </w:instrText>
      </w:r>
      <w:r w:rsidR="00830C84" w:rsidRPr="005B26BB">
        <w:rPr>
          <w:rFonts w:asciiTheme="minorHAnsi" w:hAnsiTheme="minorHAnsi" w:cstheme="minorHAnsi"/>
          <w:color w:val="auto"/>
        </w:rPr>
        <w:fldChar w:fldCharType="separate"/>
      </w:r>
      <w:r w:rsidR="00856A59" w:rsidRPr="005B26BB">
        <w:rPr>
          <w:rFonts w:asciiTheme="minorHAnsi" w:hAnsiTheme="minorHAnsi" w:cstheme="minorHAnsi"/>
          <w:vertAlign w:val="superscript"/>
        </w:rPr>
        <w:t>14</w:t>
      </w:r>
      <w:r w:rsidR="00830C84" w:rsidRPr="005B26BB">
        <w:rPr>
          <w:rFonts w:asciiTheme="minorHAnsi" w:hAnsiTheme="minorHAnsi" w:cstheme="minorHAnsi"/>
          <w:color w:val="auto"/>
        </w:rPr>
        <w:fldChar w:fldCharType="end"/>
      </w:r>
      <w:r w:rsidRPr="005B26BB">
        <w:rPr>
          <w:rFonts w:asciiTheme="minorHAnsi" w:hAnsiTheme="minorHAnsi" w:cstheme="minorHAnsi"/>
          <w:color w:val="auto"/>
        </w:rPr>
        <w:t>.</w:t>
      </w:r>
      <w:r w:rsidR="000668A9" w:rsidRPr="005B26BB">
        <w:rPr>
          <w:rFonts w:asciiTheme="minorHAnsi" w:hAnsiTheme="minorHAnsi" w:cstheme="minorHAnsi"/>
          <w:color w:val="auto"/>
        </w:rPr>
        <w:t xml:space="preserve"> </w:t>
      </w:r>
      <w:r w:rsidRPr="005B26BB">
        <w:rPr>
          <w:rFonts w:asciiTheme="minorHAnsi" w:hAnsiTheme="minorHAnsi" w:cstheme="minorHAnsi"/>
          <w:color w:val="auto"/>
        </w:rPr>
        <w:t>First, reliable electrode placement is</w:t>
      </w:r>
      <w:r w:rsidR="000668A9" w:rsidRPr="005B26BB">
        <w:rPr>
          <w:rFonts w:asciiTheme="minorHAnsi" w:hAnsiTheme="minorHAnsi" w:cstheme="minorHAnsi"/>
          <w:color w:val="auto"/>
        </w:rPr>
        <w:t xml:space="preserve"> required for reproducibility. The positioning of </w:t>
      </w:r>
      <w:proofErr w:type="spellStart"/>
      <w:r w:rsidR="000668A9" w:rsidRPr="005B26BB">
        <w:rPr>
          <w:rFonts w:asciiTheme="minorHAnsi" w:hAnsiTheme="minorHAnsi" w:cstheme="minorHAnsi"/>
          <w:color w:val="auto"/>
        </w:rPr>
        <w:t>tDCS</w:t>
      </w:r>
      <w:proofErr w:type="spellEnd"/>
      <w:r w:rsidR="000668A9" w:rsidRPr="005B26BB">
        <w:rPr>
          <w:rFonts w:asciiTheme="minorHAnsi" w:hAnsiTheme="minorHAnsi" w:cstheme="minorHAnsi"/>
          <w:color w:val="auto"/>
        </w:rPr>
        <w:t xml:space="preserve"> electrode</w:t>
      </w:r>
      <w:r w:rsidR="00DA026F" w:rsidRPr="005B26BB">
        <w:rPr>
          <w:rFonts w:asciiTheme="minorHAnsi" w:hAnsiTheme="minorHAnsi" w:cstheme="minorHAnsi"/>
          <w:color w:val="auto"/>
        </w:rPr>
        <w:t>s</w:t>
      </w:r>
      <w:r w:rsidR="000668A9" w:rsidRPr="005B26BB">
        <w:rPr>
          <w:rFonts w:asciiTheme="minorHAnsi" w:hAnsiTheme="minorHAnsi" w:cstheme="minorHAnsi"/>
          <w:color w:val="auto"/>
        </w:rPr>
        <w:t xml:space="preserve"> on the scalp typically follow</w:t>
      </w:r>
      <w:r w:rsidR="00686A58" w:rsidRPr="005B26BB">
        <w:rPr>
          <w:rFonts w:asciiTheme="minorHAnsi" w:hAnsiTheme="minorHAnsi" w:cstheme="minorHAnsi"/>
          <w:color w:val="auto"/>
        </w:rPr>
        <w:t>s</w:t>
      </w:r>
      <w:r w:rsidR="000668A9" w:rsidRPr="005B26BB">
        <w:rPr>
          <w:rFonts w:asciiTheme="minorHAnsi" w:hAnsiTheme="minorHAnsi" w:cstheme="minorHAnsi"/>
          <w:color w:val="auto"/>
        </w:rPr>
        <w:t xml:space="preserve"> the 10</w:t>
      </w:r>
      <w:r w:rsidR="00F67DC3" w:rsidRPr="005B26BB">
        <w:rPr>
          <w:rFonts w:asciiTheme="minorHAnsi" w:hAnsiTheme="minorHAnsi" w:cstheme="minorHAnsi"/>
          <w:color w:val="auto"/>
        </w:rPr>
        <w:t>-</w:t>
      </w:r>
      <w:r w:rsidR="000668A9" w:rsidRPr="005B26BB">
        <w:rPr>
          <w:rFonts w:asciiTheme="minorHAnsi" w:hAnsiTheme="minorHAnsi" w:cstheme="minorHAnsi"/>
          <w:color w:val="auto"/>
        </w:rPr>
        <w:t xml:space="preserve">20 system, </w:t>
      </w:r>
      <w:r w:rsidR="00F67DC3" w:rsidRPr="005B26BB">
        <w:rPr>
          <w:rFonts w:asciiTheme="minorHAnsi" w:hAnsiTheme="minorHAnsi" w:cstheme="minorHAnsi"/>
          <w:color w:val="auto"/>
        </w:rPr>
        <w:t xml:space="preserve">which is a method used for the placement and application of electroencephalography (EEG) electrodes. </w:t>
      </w:r>
      <w:r w:rsidR="00547F27" w:rsidRPr="005B26BB">
        <w:rPr>
          <w:rFonts w:asciiTheme="minorHAnsi" w:hAnsiTheme="minorHAnsi" w:cstheme="minorHAnsi"/>
          <w:color w:val="auto"/>
        </w:rPr>
        <w:t xml:space="preserve">In the conventional </w:t>
      </w:r>
      <w:proofErr w:type="spellStart"/>
      <w:r w:rsidR="00547F27" w:rsidRPr="005B26BB">
        <w:rPr>
          <w:rFonts w:asciiTheme="minorHAnsi" w:hAnsiTheme="minorHAnsi" w:cstheme="minorHAnsi"/>
          <w:color w:val="auto"/>
        </w:rPr>
        <w:t>tDCS</w:t>
      </w:r>
      <w:proofErr w:type="spellEnd"/>
      <w:r w:rsidR="00547F27" w:rsidRPr="005B26BB">
        <w:rPr>
          <w:rFonts w:asciiTheme="minorHAnsi" w:hAnsiTheme="minorHAnsi" w:cstheme="minorHAnsi"/>
          <w:color w:val="auto"/>
        </w:rPr>
        <w:t xml:space="preserve"> method</w:t>
      </w:r>
      <w:r w:rsidR="00032181">
        <w:rPr>
          <w:rFonts w:asciiTheme="minorHAnsi" w:hAnsiTheme="minorHAnsi" w:cstheme="minorHAnsi"/>
          <w:color w:val="auto"/>
        </w:rPr>
        <w:t>,</w:t>
      </w:r>
      <w:r w:rsidR="00547F27" w:rsidRPr="005B26BB">
        <w:rPr>
          <w:rFonts w:asciiTheme="minorHAnsi" w:hAnsiTheme="minorHAnsi" w:cstheme="minorHAnsi"/>
          <w:color w:val="auto"/>
        </w:rPr>
        <w:t xml:space="preserve"> this involves</w:t>
      </w:r>
      <w:r w:rsidR="00F67DC3" w:rsidRPr="005B26BB">
        <w:rPr>
          <w:rFonts w:asciiTheme="minorHAnsi" w:hAnsiTheme="minorHAnsi" w:cstheme="minorHAnsi"/>
          <w:color w:val="auto"/>
        </w:rPr>
        <w:t xml:space="preserve"> tape measurement to establish electrode location, </w:t>
      </w:r>
      <w:r w:rsidR="00547F27" w:rsidRPr="005B26BB">
        <w:rPr>
          <w:rFonts w:asciiTheme="minorHAnsi" w:hAnsiTheme="minorHAnsi" w:cstheme="minorHAnsi"/>
          <w:color w:val="auto"/>
        </w:rPr>
        <w:t>with</w:t>
      </w:r>
      <w:r w:rsidR="000668A9" w:rsidRPr="005B26BB">
        <w:rPr>
          <w:rFonts w:asciiTheme="minorHAnsi" w:hAnsiTheme="minorHAnsi" w:cstheme="minorHAnsi"/>
          <w:color w:val="auto"/>
        </w:rPr>
        <w:t xml:space="preserve"> several measurements at </w:t>
      </w:r>
      <w:r w:rsidR="00686A58" w:rsidRPr="005B26BB">
        <w:rPr>
          <w:rFonts w:asciiTheme="minorHAnsi" w:hAnsiTheme="minorHAnsi" w:cstheme="minorHAnsi"/>
          <w:color w:val="auto"/>
        </w:rPr>
        <w:t xml:space="preserve">every </w:t>
      </w:r>
      <w:r w:rsidR="000668A9" w:rsidRPr="005B26BB">
        <w:rPr>
          <w:rFonts w:asciiTheme="minorHAnsi" w:hAnsiTheme="minorHAnsi" w:cstheme="minorHAnsi"/>
          <w:color w:val="auto"/>
        </w:rPr>
        <w:t>session</w:t>
      </w:r>
      <w:r w:rsidR="00830C84" w:rsidRPr="005B26BB">
        <w:rPr>
          <w:rFonts w:asciiTheme="minorHAnsi" w:hAnsiTheme="minorHAnsi" w:cstheme="minorHAnsi"/>
          <w:color w:val="auto"/>
        </w:rPr>
        <w:fldChar w:fldCharType="begin"/>
      </w:r>
      <w:r w:rsidR="00856A59" w:rsidRPr="005B26BB">
        <w:rPr>
          <w:rFonts w:asciiTheme="minorHAnsi" w:hAnsiTheme="minorHAnsi" w:cstheme="minorHAnsi"/>
          <w:color w:val="auto"/>
        </w:rPr>
        <w:instrText xml:space="preserve"> ADDIN ZOTERO_ITEM CSL_CITATION {"citationID":"k1xOX8ew","properties":{"formattedCitation":"\\super 15\\uc0\\u8211{}17\\nosupersub{}","plainCitation":"15–17","noteIndex":0},"citationItems":[{"id":27,"uris":["http://zotero.org/users/local/XoV9JCew/items/9MS47LG8"],"uri":["http://zotero.org/users/local/XoV9JCew/items/9MS47LG8"],"itemData":{"id":27,"type":"article-journal","title":"Electrode positioning and montage in transcranial direct current stimulation","container-title":"Journal of Visualized Experiments: JoVE","issue":"51","source":"PubMed","abstract":"Transcranial direct current stimulation (tDCS) is a technique that has been intensively investigated in the past decade as this method offers a non-invasive and safe alternative to change cortical excitability. The effects of one session of tDCS can last for several minutes, and its effects depend on polarity of stimulation, such as that cathodal stimulation induces a decrease in cortical excitability, and anodal stimulation induces an increase in cortical excitability that may last beyond the duration of stimulation. These effects have been explored in cognitive neuroscience and also clinically in a variety of neuropsychiatric disorders--especially when applied over several consecutive sessions. One area that has been attracting attention of neuroscientists and clinicians is the use of tDCS for modulation of pain-related neural networks. Modulation of two main cortical areas in pain research has been explored: primary motor cortex and dorsolateral prefrontal cortex. Due to the critical role of electrode montage, in this article, we show different alternatives for electrode placement for tDCS clinical trials on pain; discussing advantages and disadvantages of each method of stimulation.","DOI":"10.3791/2744","ISSN":"1940-087X","note":"PMID: 21654618\nPMCID: PMC3339846","journalAbbreviation":"J Vis Exp","language":"eng","author":[{"family":"DaSilva","given":"Alexandre F."},{"family":"Volz","given":"Magdalena Sarah"},{"family":"Bikson","given":"Marom"},{"family":"Fregni","given":"Felipe"}],"issued":{"date-parts":[["2011",5,23]]}}},{"id":74,"uris":["http://zotero.org/users/local/XoV9JCew/items/YKSBYTIY"],"uri":["http://zotero.org/users/local/XoV9JCew/items/YKSBYTIY"],"itemData":{"id":74,"type":"article-journal","title":"Transcranial direct current stimulation and simultaneous functional magnetic resonance imaging","container-title":"Journal of Visualized Experiments: JoVE","issue":"86","source":"PubMed","abstract":"Transcranial direct current stimulation (tDCS) is a noninvasive brain stimulation technique that uses weak electrical currents administered to the scalp to manipulate cortical excitability and, consequently, behavior and brain function. In the last decade, numerous studies have addressed short-term and long-term effects of tDCS on different measures of behavioral performance during motor and cognitive tasks, both in healthy individuals and in a number of different patient populations. So far, however, little is known about the neural underpinnings of tDCS-action in humans with regard to large-scale brain networks. This issue can be addressed by combining tDCS with functional brain imaging techniques like functional magnetic resonance imaging (fMRI) or electroencephalography (EEG). In particular, fMRI is the most widely used brain imaging technique to investigate the neural mechanisms underlying cognition and motor functions. Application of tDCS during fMRI allows analysis of the neural mechanisms underlying behavioral tDCS effects with high spatial resolution across the entire brain. Recent studies using this technique identified stimulation induced changes in task-related functional brain activity at the stimulation site and also in more distant brain regions, which were associated with behavioral improvement. In addition, tDCS administered during resting-state fMRI allowed identification of widespread changes in whole brain functional connectivity. Future studies using this combined protocol should yield new insights into the mechanisms of tDCS action in health and disease and new options for more targeted application of tDCS in research and clinical settings. The present manuscript describes this novel technique in a step-by-step fashion, with a focus on technical aspects of tDCS administered during fMRI.","DOI":"10.3791/51730","ISSN":"1940-087X","note":"PMID: 24796646\nPMCID: PMC4181345","journalAbbreviation":"J Vis Exp","language":"eng","author":[{"family":"Meinzer","given":"Marcus"},{"family":"Lindenberg","given":"Robert"},{"family":"Darkow","given":"Robert"},{"family":"Ulm","given":"Lena"},{"family":"Copland","given":"David"},{"family":"Flöel","given":"Agnes"}],"issued":{"date-parts":[["2014",4,27]]}}},{"id":71,"uris":["http://zotero.org/users/local/XoV9JCew/items/WUUMC3RC"],"uri":["http://zotero.org/users/local/XoV9JCew/items/WUUMC3RC"],"itemData":{"id":71,"type":"article-journal","title":"Modulating Cognition Using Transcranial Direct Current Stimulation of the Cerebellum","container-title":"Journal of Visualized Experiments : JoVE","issue":"96","source":"PubMed Central","abstract":"Numerous studies have emerged recently that demonstrate the possibility of modulating, and in some cases enhancing, cognitive processes by exciting brain regions involved in working memory and attention using transcranial electrical brain stimulation. Some researchers now believe the cerebellum supports cognition, possibly via a remote neuromodulatory effect on the prefrontal cortex. This paper describes a procedure for investigating a role for the cerebellum in cognition using transcranial direct current stimulation (tDCS), and a selection of information-processing tasks of varying task difficulty, which have previously been shown to involve working memory, attention and cerebellar functioning. One task is called the Paced Auditory Serial Addition Task (PASAT) and the other a novel variant of this task called the Paced Auditory Serial Subtraction Task (PASST). A verb generation task and its two controls (noun and verb reading) were also investigated. All five tasks were performed by three separate groups of participants, before and after the modulation of cortico-cerebellar connectivity using anodal, cathodal or sham tDCS over the right cerebellar cortex. The procedure demonstrates how performance (accuracy, verbal response latency and variability) could be selectively improved after cathodal stimulation, but only during tasks that the participants rated as difficult, and not easy. Performance was unchanged by anodal or sham stimulation. These findings demonstrate a role for the cerebellum in cognition, whereby activity in the left prefrontal cortex is likely dis-inhibited by cathodal tDCS over the right cerebellar cortex. Transcranial brain stimulation is growing in popularity in various labs and clinics. However, the after-effects of tDCS are inconsistent between individuals and not always polarity-specific, and may even be task- or load-specific, all of which requires further study. Future efforts might also be guided towards neuro-enhancement in cerebellar patients presenting with cognitive impairment once a better understanding of brain stimulation mechanisms has emerged.","URL":"https://www.ncbi.nlm.nih.gov/pmc/articles/PMC4354643/","DOI":"10.3791/52302","ISSN":"1940-087X","note":"PMID: 25741744\nPMCID: PMC4354643","journalAbbreviation":"J Vis Exp","author":[{"family":"Pope","given":"Paul A."}],"issued":{"date-parts":[["2015",2,15]]},"accessed":{"date-parts":[["2018",9,10]]}}}],"schema":"https://github.com/citation-style-language/schema/raw/master/csl-citation.json"} </w:instrText>
      </w:r>
      <w:r w:rsidR="00830C84" w:rsidRPr="005B26BB">
        <w:rPr>
          <w:rFonts w:asciiTheme="minorHAnsi" w:hAnsiTheme="minorHAnsi" w:cstheme="minorHAnsi"/>
          <w:color w:val="auto"/>
        </w:rPr>
        <w:fldChar w:fldCharType="separate"/>
      </w:r>
      <w:r w:rsidR="00856A59" w:rsidRPr="005B26BB">
        <w:rPr>
          <w:rFonts w:asciiTheme="minorHAnsi" w:hAnsiTheme="minorHAnsi" w:cstheme="minorHAnsi"/>
          <w:vertAlign w:val="superscript"/>
        </w:rPr>
        <w:t>15–17</w:t>
      </w:r>
      <w:r w:rsidR="00830C84" w:rsidRPr="005B26BB">
        <w:rPr>
          <w:rFonts w:asciiTheme="minorHAnsi" w:hAnsiTheme="minorHAnsi" w:cstheme="minorHAnsi"/>
          <w:color w:val="auto"/>
        </w:rPr>
        <w:fldChar w:fldCharType="end"/>
      </w:r>
      <w:r w:rsidR="000668A9" w:rsidRPr="005B26BB">
        <w:rPr>
          <w:rFonts w:asciiTheme="minorHAnsi" w:hAnsiTheme="minorHAnsi" w:cstheme="minorHAnsi"/>
          <w:color w:val="auto"/>
        </w:rPr>
        <w:t xml:space="preserve">. </w:t>
      </w:r>
      <w:r w:rsidR="007D76F5" w:rsidRPr="005B26BB">
        <w:rPr>
          <w:rFonts w:asciiTheme="minorHAnsi" w:hAnsiTheme="minorHAnsi" w:cstheme="minorHAnsi"/>
          <w:color w:val="auto"/>
        </w:rPr>
        <w:t>A marker is used to label</w:t>
      </w:r>
      <w:r w:rsidR="00686A58" w:rsidRPr="005B26BB">
        <w:rPr>
          <w:rFonts w:asciiTheme="minorHAnsi" w:hAnsiTheme="minorHAnsi" w:cstheme="minorHAnsi"/>
          <w:color w:val="auto"/>
        </w:rPr>
        <w:t xml:space="preserve"> scalp positions. </w:t>
      </w:r>
      <w:r w:rsidR="001D7A5D" w:rsidRPr="005B26BB">
        <w:rPr>
          <w:rFonts w:asciiTheme="minorHAnsi" w:hAnsiTheme="minorHAnsi" w:cstheme="minorHAnsi"/>
          <w:color w:val="auto"/>
        </w:rPr>
        <w:t>There is potential for t</w:t>
      </w:r>
      <w:r w:rsidR="000668A9" w:rsidRPr="005B26BB">
        <w:rPr>
          <w:rFonts w:asciiTheme="minorHAnsi" w:hAnsiTheme="minorHAnsi" w:cstheme="minorHAnsi"/>
          <w:color w:val="auto"/>
        </w:rPr>
        <w:t xml:space="preserve">his process </w:t>
      </w:r>
      <w:r w:rsidR="001D7A5D" w:rsidRPr="005B26BB">
        <w:rPr>
          <w:rFonts w:asciiTheme="minorHAnsi" w:hAnsiTheme="minorHAnsi" w:cstheme="minorHAnsi"/>
          <w:color w:val="auto"/>
        </w:rPr>
        <w:t xml:space="preserve">to </w:t>
      </w:r>
      <w:r w:rsidR="000668A9" w:rsidRPr="005B26BB">
        <w:rPr>
          <w:rFonts w:asciiTheme="minorHAnsi" w:hAnsiTheme="minorHAnsi" w:cstheme="minorHAnsi"/>
          <w:color w:val="auto"/>
        </w:rPr>
        <w:t xml:space="preserve">result in </w:t>
      </w:r>
      <w:r w:rsidR="001D7A5D" w:rsidRPr="005B26BB">
        <w:rPr>
          <w:rFonts w:asciiTheme="minorHAnsi" w:hAnsiTheme="minorHAnsi" w:cstheme="minorHAnsi"/>
          <w:color w:val="auto"/>
        </w:rPr>
        <w:t xml:space="preserve">electrode placement </w:t>
      </w:r>
      <w:r w:rsidR="000668A9" w:rsidRPr="005B26BB">
        <w:rPr>
          <w:rFonts w:asciiTheme="minorHAnsi" w:hAnsiTheme="minorHAnsi" w:cstheme="minorHAnsi"/>
          <w:color w:val="auto"/>
        </w:rPr>
        <w:t>variability</w:t>
      </w:r>
      <w:r w:rsidR="003B5BE7" w:rsidRPr="005B26BB">
        <w:rPr>
          <w:rFonts w:asciiTheme="minorHAnsi" w:hAnsiTheme="minorHAnsi" w:cstheme="minorHAnsi"/>
          <w:color w:val="auto"/>
        </w:rPr>
        <w:t xml:space="preserve"> (e.g.</w:t>
      </w:r>
      <w:r w:rsidR="00032181">
        <w:rPr>
          <w:rFonts w:asciiTheme="minorHAnsi" w:hAnsiTheme="minorHAnsi" w:cstheme="minorHAnsi"/>
          <w:color w:val="auto"/>
        </w:rPr>
        <w:t>,</w:t>
      </w:r>
      <w:r w:rsidR="003B5BE7" w:rsidRPr="005B26BB">
        <w:rPr>
          <w:rFonts w:asciiTheme="minorHAnsi" w:hAnsiTheme="minorHAnsi" w:cstheme="minorHAnsi"/>
          <w:color w:val="auto"/>
        </w:rPr>
        <w:t xml:space="preserve"> how </w:t>
      </w:r>
      <w:r w:rsidR="002F3CFA" w:rsidRPr="005B26BB">
        <w:rPr>
          <w:rFonts w:asciiTheme="minorHAnsi" w:hAnsiTheme="minorHAnsi" w:cstheme="minorHAnsi"/>
          <w:color w:val="auto"/>
        </w:rPr>
        <w:t xml:space="preserve">reliably </w:t>
      </w:r>
      <w:r w:rsidR="003B5BE7" w:rsidRPr="005B26BB">
        <w:rPr>
          <w:rFonts w:asciiTheme="minorHAnsi" w:hAnsiTheme="minorHAnsi" w:cstheme="minorHAnsi"/>
          <w:color w:val="auto"/>
        </w:rPr>
        <w:t>various operators position measuring tape), especially under high throughput conditions</w:t>
      </w:r>
      <w:r w:rsidR="001D7A5D" w:rsidRPr="005B26BB">
        <w:rPr>
          <w:rFonts w:asciiTheme="minorHAnsi" w:hAnsiTheme="minorHAnsi" w:cstheme="minorHAnsi"/>
          <w:color w:val="auto"/>
        </w:rPr>
        <w:t xml:space="preserve"> – though rigorous operator training and certification can </w:t>
      </w:r>
      <w:r w:rsidR="001D7A5D" w:rsidRPr="005B26BB">
        <w:rPr>
          <w:rFonts w:asciiTheme="minorHAnsi" w:hAnsiTheme="minorHAnsi" w:cstheme="minorHAnsi"/>
          <w:color w:val="auto"/>
        </w:rPr>
        <w:lastRenderedPageBreak/>
        <w:t>mitigate variability</w:t>
      </w:r>
      <w:r w:rsidR="000668A9" w:rsidRPr="005B26BB">
        <w:rPr>
          <w:rFonts w:asciiTheme="minorHAnsi" w:hAnsiTheme="minorHAnsi" w:cstheme="minorHAnsi"/>
          <w:color w:val="auto"/>
        </w:rPr>
        <w:t xml:space="preserve">. </w:t>
      </w:r>
      <w:r w:rsidR="002F3CFA" w:rsidRPr="005B26BB">
        <w:rPr>
          <w:rFonts w:asciiTheme="minorHAnsi" w:hAnsiTheme="minorHAnsi" w:cstheme="minorHAnsi"/>
          <w:color w:val="auto"/>
        </w:rPr>
        <w:t xml:space="preserve">In the conventional </w:t>
      </w:r>
      <w:proofErr w:type="spellStart"/>
      <w:r w:rsidR="002F3CFA" w:rsidRPr="005B26BB">
        <w:rPr>
          <w:rFonts w:asciiTheme="minorHAnsi" w:hAnsiTheme="minorHAnsi" w:cstheme="minorHAnsi"/>
          <w:color w:val="auto"/>
        </w:rPr>
        <w:t>tDCS</w:t>
      </w:r>
      <w:proofErr w:type="spellEnd"/>
      <w:r w:rsidR="002F3CFA" w:rsidRPr="005B26BB">
        <w:rPr>
          <w:rFonts w:asciiTheme="minorHAnsi" w:hAnsiTheme="minorHAnsi" w:cstheme="minorHAnsi"/>
          <w:color w:val="auto"/>
        </w:rPr>
        <w:t xml:space="preserve"> method, t</w:t>
      </w:r>
      <w:r w:rsidR="000668A9" w:rsidRPr="005B26BB">
        <w:rPr>
          <w:rFonts w:asciiTheme="minorHAnsi" w:hAnsiTheme="minorHAnsi" w:cstheme="minorHAnsi"/>
          <w:color w:val="auto"/>
        </w:rPr>
        <w:t xml:space="preserve">he electrodes are then </w:t>
      </w:r>
      <w:r w:rsidR="002F3CFA" w:rsidRPr="005B26BB">
        <w:rPr>
          <w:rFonts w:asciiTheme="minorHAnsi" w:hAnsiTheme="minorHAnsi" w:cstheme="minorHAnsi"/>
          <w:color w:val="auto"/>
        </w:rPr>
        <w:t xml:space="preserve">manually </w:t>
      </w:r>
      <w:r w:rsidR="000668A9" w:rsidRPr="005B26BB">
        <w:rPr>
          <w:rFonts w:asciiTheme="minorHAnsi" w:hAnsiTheme="minorHAnsi" w:cstheme="minorHAnsi"/>
          <w:color w:val="auto"/>
        </w:rPr>
        <w:t xml:space="preserve">pressed </w:t>
      </w:r>
      <w:r w:rsidR="00921273" w:rsidRPr="005B26BB">
        <w:rPr>
          <w:rFonts w:asciiTheme="minorHAnsi" w:hAnsiTheme="minorHAnsi" w:cstheme="minorHAnsi"/>
          <w:color w:val="auto"/>
        </w:rPr>
        <w:t>o</w:t>
      </w:r>
      <w:r w:rsidR="000668A9" w:rsidRPr="005B26BB">
        <w:rPr>
          <w:rFonts w:asciiTheme="minorHAnsi" w:hAnsiTheme="minorHAnsi" w:cstheme="minorHAnsi"/>
          <w:color w:val="auto"/>
        </w:rPr>
        <w:t>nto the measured coordinate and rubber-straps applied in an ad</w:t>
      </w:r>
      <w:r w:rsidR="00032181">
        <w:rPr>
          <w:rFonts w:asciiTheme="minorHAnsi" w:hAnsiTheme="minorHAnsi" w:cstheme="minorHAnsi"/>
          <w:color w:val="auto"/>
        </w:rPr>
        <w:t xml:space="preserve"> </w:t>
      </w:r>
      <w:r w:rsidR="000668A9" w:rsidRPr="005B26BB">
        <w:rPr>
          <w:rFonts w:asciiTheme="minorHAnsi" w:hAnsiTheme="minorHAnsi" w:cstheme="minorHAnsi"/>
          <w:color w:val="auto"/>
        </w:rPr>
        <w:t>hoc manner</w:t>
      </w:r>
      <w:r w:rsidR="00D34C05" w:rsidRPr="005B26BB">
        <w:rPr>
          <w:rFonts w:asciiTheme="minorHAnsi" w:hAnsiTheme="minorHAnsi" w:cstheme="minorHAnsi"/>
          <w:color w:val="auto"/>
        </w:rPr>
        <w:fldChar w:fldCharType="begin"/>
      </w:r>
      <w:r w:rsidR="00856A59" w:rsidRPr="005B26BB">
        <w:rPr>
          <w:rFonts w:asciiTheme="minorHAnsi" w:hAnsiTheme="minorHAnsi" w:cstheme="minorHAnsi"/>
          <w:color w:val="auto"/>
        </w:rPr>
        <w:instrText xml:space="preserve"> ADDIN ZOTERO_ITEM CSL_CITATION {"citationID":"LcSiyjDE","properties":{"formattedCitation":"\\super 18\\nosupersub{}","plainCitation":"18","noteIndex":0},"citationItems":[{"id":43,"uris":["http://zotero.org/users/local/XoV9JCew/items/PVG6FEP6"],"uri":["http://zotero.org/users/local/XoV9JCew/items/PVG6FEP6"],"itemData":{"id":43,"type":"article-journal","title":"Comparison of the Long-Term Effect of Positioning the Cathode in tDCS in Tinnitus Patients","container-title":"Frontiers in Aging Neuroscience","page":"217","volume":"9","source":"PubMed","abstract":"Objective: Transcranial direct current stimulation (tDCS) is one of the methods described in the literature to decrease the perceived loudness and distress caused by tinnitus. However, the main effect is not clear and the number of responders to the treatment is variable. The objective of the present study was to investigate the effect of the placement of the cathode on the outcome measurements. Methods: Patients considered for the trial were chronic non-pulsatile tinnitus patients with complaints for more than 3 months and a Tinnitus Functional Index (TFI) score that exceeded 25. The anode was placed on the right dorsolateral prefrontal cortex (DLPFC). In the first group-\"bifrontal\"-the cathode was placed on the left DLPFC, while in the second group-\"shoulder\"-the cathode was placed on the shoulder. Each patient received two sessions of tDCS weekly and eight sessions in total. Evaluations took place on the first visit for an ENT consultation, at the start of therapy, after eight sessions of tDCS and at the follow-up visit, which took place 84 days after the start of the therapy. Subjective outcome measures such as TFI, Visual Analog Scales (VAS) for loudness and percentage of consciousness of tinnitus were administered in every patient. Results: There was no difference in the results for tinnitus loudness and the distress experienced between the placement of the cathode on the left DLPFC or on the shoulder. In addition, no statistically significant overall effect was found between the four test points. However, up to 39.1% of the patients experienced a decrease in loudness, measured by the VAS for loudness. Moreover, 72% of those in the bifrontal group, but only 46.2% of those in the shoulder group reported some improvement in distress. Conclusion: While some improvement was noted, this was not statistically significant. Both electrode placements stimulated the right side of the hippocampus, which could be responsible for the effect found in both groups. Further research should rule out the placebo effect and investigate alternative electrode positions.","DOI":"10.3389/fnagi.2017.00217","ISSN":"1663-4365","note":"PMID: 28804455\nPMCID: PMC5532430","journalAbbreviation":"Front Aging Neurosci","language":"eng","author":[{"family":"Rabau","given":"Sarah"},{"family":"Shekhawat","given":"Giriraj S."},{"family":"Aboseria","given":"Mohamed"},{"family":"Griepp","given":"Daniel"},{"family":"Van Rompaey","given":"Vincent"},{"family":"Bikson","given":"Marom"},{"family":"Van de Heyning","given":"Paul"}],"issued":{"date-parts":[["2017"]]}}}],"schema":"https://github.com/citation-style-language/schema/raw/master/csl-citation.json"} </w:instrText>
      </w:r>
      <w:r w:rsidR="00D34C05" w:rsidRPr="005B26BB">
        <w:rPr>
          <w:rFonts w:asciiTheme="minorHAnsi" w:hAnsiTheme="minorHAnsi" w:cstheme="minorHAnsi"/>
          <w:color w:val="auto"/>
        </w:rPr>
        <w:fldChar w:fldCharType="separate"/>
      </w:r>
      <w:r w:rsidR="00856A59" w:rsidRPr="005B26BB">
        <w:rPr>
          <w:rFonts w:asciiTheme="minorHAnsi" w:hAnsiTheme="minorHAnsi" w:cstheme="minorHAnsi"/>
          <w:vertAlign w:val="superscript"/>
        </w:rPr>
        <w:t>18</w:t>
      </w:r>
      <w:r w:rsidR="00D34C05" w:rsidRPr="005B26BB">
        <w:rPr>
          <w:rFonts w:asciiTheme="minorHAnsi" w:hAnsiTheme="minorHAnsi" w:cstheme="minorHAnsi"/>
          <w:color w:val="auto"/>
        </w:rPr>
        <w:fldChar w:fldCharType="end"/>
      </w:r>
      <w:r w:rsidR="003B5BE7" w:rsidRPr="005B26BB">
        <w:rPr>
          <w:rFonts w:asciiTheme="minorHAnsi" w:hAnsiTheme="minorHAnsi" w:cstheme="minorHAnsi"/>
          <w:color w:val="auto"/>
        </w:rPr>
        <w:t xml:space="preserve"> </w:t>
      </w:r>
      <w:r w:rsidR="00032181">
        <w:rPr>
          <w:rFonts w:asciiTheme="minorHAnsi" w:hAnsiTheme="minorHAnsi" w:cstheme="minorHAnsi"/>
          <w:color w:val="auto"/>
        </w:rPr>
        <w:t>(e.g.,</w:t>
      </w:r>
      <w:r w:rsidR="003B5BE7" w:rsidRPr="005B26BB">
        <w:rPr>
          <w:rFonts w:asciiTheme="minorHAnsi" w:hAnsiTheme="minorHAnsi" w:cstheme="minorHAnsi"/>
          <w:color w:val="auto"/>
        </w:rPr>
        <w:t xml:space="preserve"> the tightness of bands may not be consistent across operators </w:t>
      </w:r>
      <w:r w:rsidR="00846736" w:rsidRPr="005B26BB">
        <w:rPr>
          <w:rFonts w:asciiTheme="minorHAnsi" w:hAnsiTheme="minorHAnsi" w:cstheme="minorHAnsi"/>
          <w:color w:val="auto"/>
        </w:rPr>
        <w:t>a</w:t>
      </w:r>
      <w:r w:rsidR="003B5BE7" w:rsidRPr="005B26BB">
        <w:rPr>
          <w:rFonts w:asciiTheme="minorHAnsi" w:hAnsiTheme="minorHAnsi" w:cstheme="minorHAnsi"/>
          <w:color w:val="auto"/>
        </w:rPr>
        <w:t>ffecting ejection of fluid from sponges, subject tolerability, and even drift in electrode position</w:t>
      </w:r>
      <w:r w:rsidR="00D34C05" w:rsidRPr="005B26BB">
        <w:rPr>
          <w:rFonts w:asciiTheme="minorHAnsi" w:hAnsiTheme="minorHAnsi" w:cstheme="minorHAnsi"/>
          <w:color w:val="auto"/>
        </w:rPr>
        <w:fldChar w:fldCharType="begin"/>
      </w:r>
      <w:r w:rsidR="00856A59" w:rsidRPr="005B26BB">
        <w:rPr>
          <w:rFonts w:asciiTheme="minorHAnsi" w:hAnsiTheme="minorHAnsi" w:cstheme="minorHAnsi"/>
          <w:color w:val="auto"/>
        </w:rPr>
        <w:instrText xml:space="preserve"> ADDIN ZOTERO_ITEM CSL_CITATION {"citationID":"xhGKuPn9","properties":{"formattedCitation":"\\super 19, 20\\nosupersub{}","plainCitation":"19, 20","noteIndex":0},"citationItems":[{"id":37,"uris":["http://zotero.org/users/local/XoV9JCew/items/ITC4CAHL"],"uri":["http://zotero.org/users/local/XoV9JCew/items/ITC4CAHL"],"itemData":{"id":37,"type":"article-journal","title":"Automatic M1-SO Montage Headgear for Transcranial Direct Current Stimulation (TDCS) Suitable for Home and High-Throughput In-Clinic Applications","container-title":"Neuromodulation: Journal of the International Neuromodulation Society","source":"PubMed","abstract":"OBJECTIVES: Non-invasive transcranial direct current stimulation (tDCS) over the motor cortex is broadly investigated to modulate functional outcomes such as motor function, sleep characteristics, or pain. The most common montages that use two large electrodes (25-35 cm2 ) placed over the area of motor cortex and contralateral supraorbital region (M1-SO montages) require precise measurements, usually using the 10-20 EEG system, which is cumbersome in clinics and not suitable for applications by patients at home. The objective was to develop and test novel headgear allowing for reproduction of the M1-SO montage without the 10-20 EEG measurements, neuronavigation, or TMS.\nMATERIALS AND METHODS: Points C3/C4 of the 10-20 EEG system is the conventional reference for the M1 electrode. The headgear was designed using an orthogonal, fixed-angle approach for connection of frontal and coronal headgear components. The headgear prototype was evaluated for accuracy and replicability of the M1 electrode position in 600 repeated measurements compared to manually determined C3 in 30 volunteers. Computational modeling was used to estimate brain current flow at the mean and maximum recorded electrode placement deviations from C3.\nRESULTS: The headgear includes navigational points for accurate placement and assemblies to hold electrodes in the M1-SO position without measurement by the user. Repeated measurements indicated accuracy and replicability of the electrode position: the mean [SD] deviation of the M1 electrode (size 5 × 5 cm) from C3 was 1.57 [1.51] mm, median 1 mm. Computational modeling suggests that the potential deviation from C3 does not produce a significant change in brain current flow.\nCONCLUSIONS: The novel approach to M1-SO montage using a fixed-angle headgear not requiring measurements by patients or caregivers facilitates tDCS studies in home settings and can replace cumbersome C3 measurements for clinical tDCS applications.","DOI":"10.1111/ner.12786","ISSN":"1525-1403","note":"PMID: 29762886","journalAbbreviation":"Neuromodulation","language":"eng","author":[{"family":"Knotkova","given":"Helena"},{"family":"Riggs","given":"Alexa"},{"family":"Berisha","given":"Destiny"},{"family":"Borges","given":"Helen"},{"family":"Bernstein","given":"Henry"},{"family":"Patel","given":"Vaishali"},{"family":"Truong","given":"Dennis Q."},{"family":"Unal","given":"Gozde"},{"family":"Arce","given":"Denis"},{"family":"Datta","given":"Abhishek"},{"family":"Bikson","given":"Marom"}],"issued":{"date-parts":[["2018",5,15]]}}},{"id":84,"uris":["http://zotero.org/users/local/XoV9JCew/items/6NCBAF5K"],"uri":["http://zotero.org/users/local/XoV9JCew/items/6NCBAF5K"],"itemData":{"id":84,"type":"article-journal","title":"Effects of Electrode Drift in Transcranial Direct Current Stimulation","container-title":"Brain Stimulation: Basic, Translational, and Clinical Research in Neuromodulation","page":"e1","volume":"10","issue":"1","source":"www.brainstimjrnl.com","DOI":"10.1016/j.brs.2016.11.018","ISSN":"1935-861X, 1876-4754","note":"PMID: 27931886","journalAbbreviation":"Brain Stimulation: Basic, Translational, and Clinical Research in Neuromodulation","language":"English","author":[{"family":"Woods","given":"Adam J."},{"family":"Bryant","given":"Vaughn"},{"family":"Sacchetti","given":"Daniela"},{"family":"Gervits","given":"Felix"},{"family":"Hamilton","given":"Roy"}],"issued":{"date-parts":[["2017",1,1]]}}}],"schema":"https://github.com/citation-style-language/schema/raw/master/csl-citation.json"} </w:instrText>
      </w:r>
      <w:r w:rsidR="00D34C05" w:rsidRPr="005B26BB">
        <w:rPr>
          <w:rFonts w:asciiTheme="minorHAnsi" w:hAnsiTheme="minorHAnsi" w:cstheme="minorHAnsi"/>
          <w:color w:val="auto"/>
        </w:rPr>
        <w:fldChar w:fldCharType="separate"/>
      </w:r>
      <w:r w:rsidR="00856A59" w:rsidRPr="005B26BB">
        <w:rPr>
          <w:rFonts w:asciiTheme="minorHAnsi" w:hAnsiTheme="minorHAnsi" w:cstheme="minorHAnsi"/>
          <w:vertAlign w:val="superscript"/>
        </w:rPr>
        <w:t>19,20</w:t>
      </w:r>
      <w:r w:rsidR="00D34C05" w:rsidRPr="005B26BB">
        <w:rPr>
          <w:rFonts w:asciiTheme="minorHAnsi" w:hAnsiTheme="minorHAnsi" w:cstheme="minorHAnsi"/>
          <w:color w:val="auto"/>
        </w:rPr>
        <w:fldChar w:fldCharType="end"/>
      </w:r>
      <w:r w:rsidR="00032181">
        <w:rPr>
          <w:rFonts w:asciiTheme="minorHAnsi" w:hAnsiTheme="minorHAnsi" w:cstheme="minorHAnsi"/>
          <w:color w:val="auto"/>
        </w:rPr>
        <w:t>)</w:t>
      </w:r>
      <w:r w:rsidR="000668A9" w:rsidRPr="005B26BB">
        <w:rPr>
          <w:rFonts w:asciiTheme="minorHAnsi" w:hAnsiTheme="minorHAnsi" w:cstheme="minorHAnsi"/>
          <w:color w:val="auto"/>
        </w:rPr>
        <w:t>.</w:t>
      </w:r>
      <w:r w:rsidR="00835819">
        <w:rPr>
          <w:rFonts w:asciiTheme="minorHAnsi" w:hAnsiTheme="minorHAnsi" w:cstheme="minorHAnsi"/>
          <w:color w:val="auto"/>
        </w:rPr>
        <w:t xml:space="preserve"> </w:t>
      </w:r>
      <w:r w:rsidR="001D7A5D" w:rsidRPr="005B26BB">
        <w:rPr>
          <w:rFonts w:asciiTheme="minorHAnsi" w:hAnsiTheme="minorHAnsi" w:cstheme="minorHAnsi"/>
          <w:color w:val="auto"/>
        </w:rPr>
        <w:t>As with electrode position, this variability can be mitigated with explicit protocols and training, though such detail is often not described in published report</w:t>
      </w:r>
      <w:r w:rsidR="00B40F46" w:rsidRPr="005B26BB">
        <w:rPr>
          <w:rFonts w:asciiTheme="minorHAnsi" w:hAnsiTheme="minorHAnsi" w:cstheme="minorHAnsi"/>
          <w:color w:val="auto"/>
        </w:rPr>
        <w:t>s</w:t>
      </w:r>
      <w:r w:rsidR="001D7A5D" w:rsidRPr="005B26BB">
        <w:rPr>
          <w:rFonts w:asciiTheme="minorHAnsi" w:hAnsiTheme="minorHAnsi" w:cstheme="minorHAnsi"/>
          <w:color w:val="auto"/>
        </w:rPr>
        <w:t xml:space="preserve">. </w:t>
      </w:r>
      <w:r w:rsidR="00B756A2" w:rsidRPr="005B26BB">
        <w:rPr>
          <w:rFonts w:asciiTheme="minorHAnsi" w:hAnsiTheme="minorHAnsi" w:cstheme="minorHAnsi"/>
          <w:color w:val="auto"/>
        </w:rPr>
        <w:t>In special circumstance</w:t>
      </w:r>
      <w:r w:rsidR="00032181">
        <w:rPr>
          <w:rFonts w:asciiTheme="minorHAnsi" w:hAnsiTheme="minorHAnsi" w:cstheme="minorHAnsi"/>
          <w:color w:val="auto"/>
        </w:rPr>
        <w:t>s</w:t>
      </w:r>
      <w:r w:rsidR="00B756A2" w:rsidRPr="005B26BB">
        <w:rPr>
          <w:rFonts w:asciiTheme="minorHAnsi" w:hAnsiTheme="minorHAnsi" w:cstheme="minorHAnsi"/>
          <w:color w:val="auto"/>
        </w:rPr>
        <w:t xml:space="preserve"> when the pad electrode is separated from the scalp by cream/gel without the use of sponge</w:t>
      </w:r>
      <w:r w:rsidR="00CA1995" w:rsidRPr="005B26BB">
        <w:rPr>
          <w:rFonts w:asciiTheme="minorHAnsi" w:hAnsiTheme="minorHAnsi" w:cstheme="minorHAnsi"/>
          <w:color w:val="auto"/>
        </w:rPr>
        <w:fldChar w:fldCharType="begin"/>
      </w:r>
      <w:r w:rsidR="00856A59" w:rsidRPr="005B26BB">
        <w:rPr>
          <w:rFonts w:asciiTheme="minorHAnsi" w:hAnsiTheme="minorHAnsi" w:cstheme="minorHAnsi"/>
          <w:color w:val="auto"/>
        </w:rPr>
        <w:instrText xml:space="preserve"> ADDIN ZOTERO_ITEM CSL_CITATION {"citationID":"c8vVCBjz","properties":{"formattedCitation":"\\super 21\\nosupersub{}","plainCitation":"21","noteIndex":0},"citationItems":[{"id":76,"uris":["http://zotero.org/users/local/XoV9JCew/items/HXIG527D"],"uri":["http://zotero.org/users/local/XoV9JCew/items/HXIG527D"],"itemData":{"id":76,"type":"article-journal","title":"Concurrent Electroencephalography Recording During Transcranial Alternating Current Stimulation (tACS)","container-title":"Journal of Visualized Experiments: JoVE","page":"e53527","issue":"107","source":"PubMed","abstract":"Oscillatory brain activities are considered to reflect the basis of rhythmic changes in transmission efficacy across brain networks and are assumed to integrate cognitive neural processes. Transcranial alternating current stimulation (tACS) holds the promise to elucidate the causal link between specific frequencies of oscillatory brain activity and cognitive processes. Simultaneous electroencephalography (EEG) recording during tACS would offer an opportunity to directly explore immediate neurophysiological effects of tACS. However, it is not trivial to measure EEG signals during tACS, as tACS creates a huge artifact in EEG data. Here we explain how to set up concurrent tACS-EEG experiments. Two necessary considerations for successful EEG recording while applying tACS are highlighted. First, bridging of the tACS and EEG electrodes via leaking EEG gel immediately saturates the EEG amplifier. To avoid bridging via gel, the viscosity of the EEG gel is the most important parameter. The EEG gel must be viscous to avoid bridging, but at the same time sufficiently fluid to create contact between the tACS electrode and the scalp. Second, due to the large amplitude of the tACS artifact, it is important to consider using an EEG system with a high resolution analog-to-digital (A/D) converter. In particular, the magnitude of the tACS artifact can exceed 100 mV at the vicinity of a stimulation electrode when 1 mA tACS is applied. The resolution of the A/D converter is of importance to measure good quality EEG data from the vicinity of the stimulation site. By following these guidelines for the procedures and technical considerations, successful concurrent EEG recording during tACS will be realized.","DOI":"10.3791/53527","ISSN":"1940-087X","note":"PMID: 26862814\nPMCID: PMC4828151","journalAbbreviation":"J Vis Exp","language":"eng","author":[{"family":"Fehér","given":"Kristoffer D."},{"family":"Morishima","given":"Yosuke"}],"issued":{"date-parts":[["2016",1,22]]}}}],"schema":"https://github.com/citation-style-language/schema/raw/master/csl-citation.json"} </w:instrText>
      </w:r>
      <w:r w:rsidR="00CA1995" w:rsidRPr="005B26BB">
        <w:rPr>
          <w:rFonts w:asciiTheme="minorHAnsi" w:hAnsiTheme="minorHAnsi" w:cstheme="minorHAnsi"/>
          <w:color w:val="auto"/>
        </w:rPr>
        <w:fldChar w:fldCharType="separate"/>
      </w:r>
      <w:r w:rsidR="00856A59" w:rsidRPr="005B26BB">
        <w:rPr>
          <w:rFonts w:asciiTheme="minorHAnsi" w:hAnsiTheme="minorHAnsi" w:cstheme="minorHAnsi"/>
          <w:vertAlign w:val="superscript"/>
        </w:rPr>
        <w:t>21</w:t>
      </w:r>
      <w:r w:rsidR="00CA1995" w:rsidRPr="005B26BB">
        <w:rPr>
          <w:rFonts w:asciiTheme="minorHAnsi" w:hAnsiTheme="minorHAnsi" w:cstheme="minorHAnsi"/>
          <w:color w:val="auto"/>
        </w:rPr>
        <w:fldChar w:fldCharType="end"/>
      </w:r>
      <w:r w:rsidR="00B756A2" w:rsidRPr="005B26BB">
        <w:rPr>
          <w:rFonts w:asciiTheme="minorHAnsi" w:hAnsiTheme="minorHAnsi" w:cstheme="minorHAnsi"/>
          <w:color w:val="auto"/>
        </w:rPr>
        <w:t>, caution is required to prevent direct elect</w:t>
      </w:r>
      <w:r w:rsidR="00D812BD" w:rsidRPr="005B26BB">
        <w:rPr>
          <w:rFonts w:asciiTheme="minorHAnsi" w:hAnsiTheme="minorHAnsi" w:cstheme="minorHAnsi"/>
          <w:color w:val="auto"/>
        </w:rPr>
        <w:t>rode</w:t>
      </w:r>
      <w:r w:rsidR="00B756A2" w:rsidRPr="005B26BB">
        <w:rPr>
          <w:rFonts w:asciiTheme="minorHAnsi" w:hAnsiTheme="minorHAnsi" w:cstheme="minorHAnsi"/>
          <w:color w:val="auto"/>
        </w:rPr>
        <w:t>-skin contact leading invariably to a burn</w:t>
      </w:r>
      <w:r w:rsidR="00856A59" w:rsidRPr="005B26BB">
        <w:rPr>
          <w:rFonts w:asciiTheme="minorHAnsi" w:hAnsiTheme="minorHAnsi" w:cstheme="minorHAnsi"/>
          <w:color w:val="auto"/>
        </w:rPr>
        <w:fldChar w:fldCharType="begin"/>
      </w:r>
      <w:r w:rsidR="00856A59" w:rsidRPr="005B26BB">
        <w:rPr>
          <w:rFonts w:asciiTheme="minorHAnsi" w:hAnsiTheme="minorHAnsi" w:cstheme="minorHAnsi"/>
          <w:color w:val="auto"/>
        </w:rPr>
        <w:instrText xml:space="preserve"> ADDIN ZOTERO_ITEM CSL_CITATION {"citationID":"vVzl3ldE","properties":{"formattedCitation":"\\super 14\\nosupersub{}","plainCitation":"14","noteIndex":0},"citationItems":[{"id":25,"uris":["http://zotero.org/users/local/XoV9JCew/items/92RCASJ3"],"uri":["http://zotero.org/users/local/XoV9JCew/items/92RCASJ3"],"itemData":{"id":25,"type":"article-journal","title":"A technical guide to tDCS, and related non-invasive brain stimulation tools","container-title":"Clinical Neurophysiology: Official Journal of the International Federation of Clinical Neurophysiology","page":"1031-1048","volume":"127","issue":"2","source":"PubMed","abstract":"Transcranial electrical stimulation (tES), including transcranial direct and alternating current stimulation (tDCS, tACS) are non-invasive brain stimulation techniques increasingly used for modulation of central nervous system excitability in humans. Here we address methodological issues required for tES application. This review covers technical aspects of tES, as well as applications like exploration of brain physiology, modelling approaches, tES in cognitive neurosciences, and interventional approaches. It aims to help the reader to appropriately design and conduct studies involving these brain stimulation techniques, understand limitations and avoid shortcomings, which might hamper the scientific rigor and potential applications in the clinical domain.","DOI":"10.1016/j.clinph.2015.11.012","ISSN":"1872-8952","note":"PMID: 26652115\nPMCID: PMC4747791","journalAbbreviation":"Clin Neurophysiol","language":"eng","author":[{"family":"Woods","given":"A. J."},{"family":"Antal","given":"A."},{"family":"Bikson","given":"M."},{"family":"Boggio","given":"P. S."},{"family":"Brunoni","given":"A. R."},{"family":"Celnik","given":"P."},{"family":"Cohen","given":"L. G."},{"family":"Fregni","given":"F."},{"family":"Herrmann","given":"C. S."},{"family":"Kappenman","given":"E. S."},{"family":"Knotkova","given":"H."},{"family":"Liebetanz","given":"D."},{"family":"Miniussi","given":"C."},{"family":"Miranda","given":"P. C."},{"family":"Paulus","given":"W."},{"family":"Priori","given":"A."},{"family":"Reato","given":"D."},{"family":"Stagg","given":"C."},{"family":"Wenderoth","given":"N."},{"family":"Nitsche","given":"M. A."}],"issued":{"date-parts":[["2016",2]]}}}],"schema":"https://github.com/citation-style-language/schema/raw/master/csl-citation.json"} </w:instrText>
      </w:r>
      <w:r w:rsidR="00856A59" w:rsidRPr="005B26BB">
        <w:rPr>
          <w:rFonts w:asciiTheme="minorHAnsi" w:hAnsiTheme="minorHAnsi" w:cstheme="minorHAnsi"/>
          <w:color w:val="auto"/>
        </w:rPr>
        <w:fldChar w:fldCharType="separate"/>
      </w:r>
      <w:r w:rsidR="00856A59" w:rsidRPr="005B26BB">
        <w:rPr>
          <w:rFonts w:asciiTheme="minorHAnsi" w:hAnsiTheme="minorHAnsi" w:cstheme="minorHAnsi"/>
          <w:vertAlign w:val="superscript"/>
        </w:rPr>
        <w:t>14</w:t>
      </w:r>
      <w:r w:rsidR="00856A59" w:rsidRPr="005B26BB">
        <w:rPr>
          <w:rFonts w:asciiTheme="minorHAnsi" w:hAnsiTheme="minorHAnsi" w:cstheme="minorHAnsi"/>
          <w:color w:val="auto"/>
        </w:rPr>
        <w:fldChar w:fldCharType="end"/>
      </w:r>
      <w:r w:rsidR="00B756A2" w:rsidRPr="005B26BB">
        <w:rPr>
          <w:rFonts w:asciiTheme="minorHAnsi" w:hAnsiTheme="minorHAnsi" w:cstheme="minorHAnsi"/>
          <w:color w:val="auto"/>
        </w:rPr>
        <w:t xml:space="preserve">. </w:t>
      </w:r>
      <w:r w:rsidR="00686A58" w:rsidRPr="005B26BB">
        <w:rPr>
          <w:rFonts w:asciiTheme="minorHAnsi" w:hAnsiTheme="minorHAnsi" w:cstheme="minorHAnsi"/>
          <w:color w:val="auto"/>
        </w:rPr>
        <w:t>An alternative</w:t>
      </w:r>
      <w:r w:rsidR="007D76F5" w:rsidRPr="005B26BB">
        <w:rPr>
          <w:rFonts w:asciiTheme="minorHAnsi" w:hAnsiTheme="minorHAnsi" w:cstheme="minorHAnsi"/>
          <w:color w:val="auto"/>
        </w:rPr>
        <w:t xml:space="preserve"> less</w:t>
      </w:r>
      <w:r w:rsidR="00032181">
        <w:rPr>
          <w:rFonts w:asciiTheme="minorHAnsi" w:hAnsiTheme="minorHAnsi" w:cstheme="minorHAnsi"/>
          <w:color w:val="auto"/>
        </w:rPr>
        <w:t xml:space="preserve"> </w:t>
      </w:r>
      <w:r w:rsidR="007D76F5" w:rsidRPr="005B26BB">
        <w:rPr>
          <w:rFonts w:asciiTheme="minorHAnsi" w:hAnsiTheme="minorHAnsi" w:cstheme="minorHAnsi"/>
          <w:color w:val="auto"/>
        </w:rPr>
        <w:t>common</w:t>
      </w:r>
      <w:r w:rsidR="00686A58" w:rsidRPr="005B26BB">
        <w:rPr>
          <w:rFonts w:asciiTheme="minorHAnsi" w:hAnsiTheme="minorHAnsi" w:cstheme="minorHAnsi"/>
          <w:color w:val="auto"/>
        </w:rPr>
        <w:t xml:space="preserve"> method </w:t>
      </w:r>
      <w:r w:rsidR="00B756A2" w:rsidRPr="005B26BB">
        <w:rPr>
          <w:rFonts w:asciiTheme="minorHAnsi" w:hAnsiTheme="minorHAnsi" w:cstheme="minorHAnsi"/>
          <w:color w:val="auto"/>
        </w:rPr>
        <w:t xml:space="preserve">for </w:t>
      </w:r>
      <w:proofErr w:type="spellStart"/>
      <w:r w:rsidR="00B756A2" w:rsidRPr="005B26BB">
        <w:rPr>
          <w:rFonts w:asciiTheme="minorHAnsi" w:hAnsiTheme="minorHAnsi" w:cstheme="minorHAnsi"/>
          <w:color w:val="auto"/>
        </w:rPr>
        <w:t>tDCS</w:t>
      </w:r>
      <w:proofErr w:type="spellEnd"/>
      <w:r w:rsidR="00B756A2" w:rsidRPr="005B26BB">
        <w:rPr>
          <w:rFonts w:asciiTheme="minorHAnsi" w:hAnsiTheme="minorHAnsi" w:cstheme="minorHAnsi"/>
          <w:color w:val="auto"/>
        </w:rPr>
        <w:t xml:space="preserve"> </w:t>
      </w:r>
      <w:r w:rsidR="00686A58" w:rsidRPr="005B26BB">
        <w:rPr>
          <w:rFonts w:asciiTheme="minorHAnsi" w:hAnsiTheme="minorHAnsi" w:cstheme="minorHAnsi"/>
          <w:color w:val="auto"/>
        </w:rPr>
        <w:t>uses an elastic cap</w:t>
      </w:r>
      <w:r w:rsidR="00CA1995" w:rsidRPr="005B26BB">
        <w:rPr>
          <w:rFonts w:asciiTheme="minorHAnsi" w:hAnsiTheme="minorHAnsi" w:cstheme="minorHAnsi"/>
          <w:color w:val="auto"/>
        </w:rPr>
        <w:fldChar w:fldCharType="begin"/>
      </w:r>
      <w:r w:rsidR="00856A59" w:rsidRPr="005B26BB">
        <w:rPr>
          <w:rFonts w:asciiTheme="minorHAnsi" w:hAnsiTheme="minorHAnsi" w:cstheme="minorHAnsi"/>
          <w:color w:val="auto"/>
        </w:rPr>
        <w:instrText xml:space="preserve"> ADDIN ZOTERO_ITEM CSL_CITATION {"citationID":"giiYs675","properties":{"formattedCitation":"\\super 22, 23\\nosupersub{}","plainCitation":"22, 23","noteIndex":0},"citationItems":[{"id":78,"uris":["http://zotero.org/users/local/XoV9JCew/items/YTIRFSLK"],"uri":["http://zotero.org/users/local/XoV9JCew/items/YTIRFSLK"],"itemData":{"id":78,"type":"article-journal","title":"Simultaneous EEG Monitoring During Transcranial Direct Current Stimulation","container-title":"Journal of Visualized Experiments : JoVE","issue":"76","source":"PubMed Central","abstract":"Transcranial direct current stimulation (tDCS) is a technique that delivers weak electric currents through the scalp. This constant electric current induces shifts in neuronal membrane excitability, resulting in secondary changes in cortical activity. Although tDCS has most of its neuromodulatory effects on the underlying cortex, tDCS effects can also be observed in distant neural networks. Therefore, concomitant EEG monitoring of the effects of tDCS can provide valuable information on the mechanisms of tDCS. In addition, EEG findings can be an important surrogate marker for the effects of tDCS and thus can be used to optimize its parameters. This combined EEG-tDCS system can also be used for preventive treatment of neurological conditions characterized by abnormal peaks of cortical excitability, such as seizures. Such a system would be the basis of a non-invasive closed-loop device. In this article, we present a novel device that is capable of utilizing tDCS and EEG simultaneously. For that, we describe in a step-by-step fashion the main procedures of the application of this device using schematic figures, tables and video demonstrations. Additionally, we provide a literature review on clinical uses of tDCS and its cortical effects measured by EEG techniques.","URL":"https://www.ncbi.nlm.nih.gov/pmc/articles/PMC3727533/","DOI":"10.3791/50426","ISSN":"1940-087X","note":"PMID: 23851401\nPMCID: PMC3727533","journalAbbreviation":"J Vis Exp","author":[{"family":"Schestatsky","given":"Pedro"},{"family":"Morales-Quezada","given":"Leon"},{"family":"Fregni","given":"Felipe"}],"issued":{"date-parts":[["2013",6,17]]},"accessed":{"date-parts":[["2018",9,10]]}}},{"id":81,"uris":["http://zotero.org/users/local/XoV9JCew/items/LIYJEDJR"],"uri":["http://zotero.org/users/local/XoV9JCew/items/LIYJEDJR"],"itemData":{"id":81,"type":"article-journal","title":"Home-Based Transcranial Direct Current Stimulation Device Development: An Updated Protocol Used at Home in Healthy Subjects and Fibromyalgia Patients","container-title":"Journal of Visualized Experiments: JoVE","issue":"137","source":"PubMed","abstract":"Transcranial direct current stimulation (tDCS) is a non-invasive brain stimulation (NIBS) method, which modulates the membrane potential of neurons in the cerebral cortex by a low-intensity direct current. tDCS is a low-cost technique with minimal adverse effects and easy application. This neurostimulation method has a promising future to improve pain therapy, treatment of neuropsychiatric disorders, and physical rehabilitation. Current studies demonstrate the benefits of using tDCS over consecutive multiple sessions. However, the daily displacement to the specialized centers, travel costs, and disruptions to daily activities are some of the difficulties faced by patients. Thus, to be more comfortable, easy-to-use, and not disrupt daily commitments, a home-based tDCS was designed. Therefore, the objective of this study was to evaluate the feasibility of a portable tDCS device for home use in healthy subjects and fibromyalgia patients. Despite increased tDCS use and a reasonably large body of research on the effects across a range of clinical conditions, there is a limited amount of research on developing secure devices that guarantee the dose and contain a block system to avoid excessive use. Therefore, we used a tDCS device with a security system to permit daily use for 20 minutes with a minimal interval of 12 hours between sessions. A programmer preconfigures the equipment, which has a neoprene cap that allows the electrode positions in any assembly, according to individualized protocols for treatments or research. After, researchers can assess the effectiveness of treatment, and its adherence using information kept in the device software. Results suggest that the device is feasible for home use, with proper monitoring of adherence and contact impedance. There were reports of a few adverse effects, which do not differ from those reported in the literature in studies with the treatment under direct supervision.","DOI":"10.3791/57614","ISSN":"1940-087X","note":"PMID: 30059026","shortTitle":"Home-Based Transcranial Direct Current Stimulation Device Development","journalAbbreviation":"J Vis Exp","language":"eng","author":[{"family":"Carvalho","given":"Fabiana"},{"family":"Brietzke","given":"Aline Patrícia"},{"family":"Gasparin","given":"Assunta"},{"family":"Dos Santos","given":"Franciele Pereira"},{"family":"Vercelino","given":"Rafael"},{"family":"Ballester","given":"Rafael Firmino"},{"family":"Sanches","given":"Paulo Roberto Stefani"},{"family":"Silva","given":"Danton Pereira","non-dropping-particle":"da"},{"family":"Torres","given":"Iraci L. S."},{"family":"Fregni","given":"Felipe"},{"family":"Caumo","given":"Wolnei"}],"issued":{"date-parts":[["2018"]],"season":"14"}}}],"schema":"https://github.com/citation-style-language/schema/raw/master/csl-citation.json"} </w:instrText>
      </w:r>
      <w:r w:rsidR="00CA1995" w:rsidRPr="005B26BB">
        <w:rPr>
          <w:rFonts w:asciiTheme="minorHAnsi" w:hAnsiTheme="minorHAnsi" w:cstheme="minorHAnsi"/>
          <w:color w:val="auto"/>
        </w:rPr>
        <w:fldChar w:fldCharType="separate"/>
      </w:r>
      <w:r w:rsidR="00856A59" w:rsidRPr="005B26BB">
        <w:rPr>
          <w:rFonts w:asciiTheme="minorHAnsi" w:hAnsiTheme="minorHAnsi" w:cstheme="minorHAnsi"/>
          <w:vertAlign w:val="superscript"/>
        </w:rPr>
        <w:t>22, 23</w:t>
      </w:r>
      <w:r w:rsidR="00CA1995" w:rsidRPr="005B26BB">
        <w:rPr>
          <w:rFonts w:asciiTheme="minorHAnsi" w:hAnsiTheme="minorHAnsi" w:cstheme="minorHAnsi"/>
          <w:color w:val="auto"/>
        </w:rPr>
        <w:fldChar w:fldCharType="end"/>
      </w:r>
      <w:r w:rsidR="00032181">
        <w:rPr>
          <w:rFonts w:asciiTheme="minorHAnsi" w:hAnsiTheme="minorHAnsi" w:cstheme="minorHAnsi"/>
          <w:color w:val="auto"/>
        </w:rPr>
        <w:t>,</w:t>
      </w:r>
      <w:r w:rsidR="00686A58" w:rsidRPr="005B26BB">
        <w:rPr>
          <w:rFonts w:asciiTheme="minorHAnsi" w:hAnsiTheme="minorHAnsi" w:cstheme="minorHAnsi"/>
          <w:color w:val="auto"/>
        </w:rPr>
        <w:t xml:space="preserve"> which depends on subject specific head deformation not distorting </w:t>
      </w:r>
      <w:r w:rsidR="00D812BD" w:rsidRPr="005B26BB">
        <w:rPr>
          <w:rFonts w:asciiTheme="minorHAnsi" w:hAnsiTheme="minorHAnsi" w:cstheme="minorHAnsi"/>
          <w:color w:val="auto"/>
        </w:rPr>
        <w:t xml:space="preserve">electrode </w:t>
      </w:r>
      <w:r w:rsidR="00686A58" w:rsidRPr="005B26BB">
        <w:rPr>
          <w:rFonts w:asciiTheme="minorHAnsi" w:hAnsiTheme="minorHAnsi" w:cstheme="minorHAnsi"/>
          <w:color w:val="auto"/>
        </w:rPr>
        <w:t>position, and risks saline spread and bridging under the cap (not visible to the operator)</w:t>
      </w:r>
      <w:r w:rsidR="00B756A2" w:rsidRPr="005B26BB">
        <w:rPr>
          <w:rFonts w:asciiTheme="minorHAnsi" w:hAnsiTheme="minorHAnsi" w:cstheme="minorHAnsi"/>
          <w:color w:val="auto"/>
        </w:rPr>
        <w:t xml:space="preserve">. </w:t>
      </w:r>
      <w:r w:rsidR="007D76F5" w:rsidRPr="005B26BB">
        <w:rPr>
          <w:rFonts w:asciiTheme="minorHAnsi" w:hAnsiTheme="minorHAnsi" w:cstheme="minorHAnsi"/>
          <w:color w:val="auto"/>
        </w:rPr>
        <w:t>In co</w:t>
      </w:r>
      <w:r w:rsidR="00D812BD" w:rsidRPr="005B26BB">
        <w:rPr>
          <w:rFonts w:asciiTheme="minorHAnsi" w:hAnsiTheme="minorHAnsi" w:cstheme="minorHAnsi"/>
          <w:color w:val="auto"/>
        </w:rPr>
        <w:t>mparison</w:t>
      </w:r>
      <w:r w:rsidR="007D76F5" w:rsidRPr="005B26BB">
        <w:rPr>
          <w:rFonts w:asciiTheme="minorHAnsi" w:hAnsiTheme="minorHAnsi" w:cstheme="minorHAnsi"/>
          <w:color w:val="auto"/>
        </w:rPr>
        <w:t xml:space="preserve"> to </w:t>
      </w:r>
      <w:r w:rsidR="00B756A2" w:rsidRPr="005B26BB">
        <w:rPr>
          <w:rFonts w:asciiTheme="minorHAnsi" w:hAnsiTheme="minorHAnsi" w:cstheme="minorHAnsi"/>
          <w:color w:val="auto"/>
        </w:rPr>
        <w:t>conventional</w:t>
      </w:r>
      <w:r w:rsidR="007D76F5" w:rsidRPr="005B26BB">
        <w:rPr>
          <w:rFonts w:asciiTheme="minorHAnsi" w:hAnsiTheme="minorHAnsi" w:cstheme="minorHAnsi"/>
          <w:color w:val="auto"/>
        </w:rPr>
        <w:t xml:space="preserve"> rubber-band or elastic-cap based techniques, t</w:t>
      </w:r>
      <w:r w:rsidR="000668A9" w:rsidRPr="005B26BB">
        <w:rPr>
          <w:rFonts w:asciiTheme="minorHAnsi" w:hAnsiTheme="minorHAnsi" w:cstheme="minorHAnsi"/>
          <w:color w:val="auto"/>
        </w:rPr>
        <w:t xml:space="preserve">he modern </w:t>
      </w:r>
      <w:proofErr w:type="spellStart"/>
      <w:r w:rsidR="000668A9" w:rsidRPr="005B26BB">
        <w:rPr>
          <w:rFonts w:asciiTheme="minorHAnsi" w:hAnsiTheme="minorHAnsi" w:cstheme="minorHAnsi"/>
          <w:color w:val="auto"/>
        </w:rPr>
        <w:t>tDCS</w:t>
      </w:r>
      <w:proofErr w:type="spellEnd"/>
      <w:r w:rsidR="000668A9" w:rsidRPr="005B26BB">
        <w:rPr>
          <w:rFonts w:asciiTheme="minorHAnsi" w:hAnsiTheme="minorHAnsi" w:cstheme="minorHAnsi"/>
          <w:color w:val="auto"/>
        </w:rPr>
        <w:t xml:space="preserve"> technique presented here </w:t>
      </w:r>
      <w:r w:rsidR="003B5BE7" w:rsidRPr="005B26BB">
        <w:rPr>
          <w:rFonts w:asciiTheme="minorHAnsi" w:hAnsiTheme="minorHAnsi" w:cstheme="minorHAnsi"/>
          <w:color w:val="auto"/>
        </w:rPr>
        <w:t>make</w:t>
      </w:r>
      <w:r w:rsidR="007D76F5" w:rsidRPr="005B26BB">
        <w:rPr>
          <w:rFonts w:asciiTheme="minorHAnsi" w:hAnsiTheme="minorHAnsi" w:cstheme="minorHAnsi"/>
          <w:color w:val="auto"/>
        </w:rPr>
        <w:t>s</w:t>
      </w:r>
      <w:r w:rsidR="003B5BE7" w:rsidRPr="005B26BB">
        <w:rPr>
          <w:rFonts w:asciiTheme="minorHAnsi" w:hAnsiTheme="minorHAnsi" w:cstheme="minorHAnsi"/>
          <w:color w:val="auto"/>
        </w:rPr>
        <w:t xml:space="preserve"> </w:t>
      </w:r>
      <w:r w:rsidR="007D76F5" w:rsidRPr="005B26BB">
        <w:rPr>
          <w:rFonts w:asciiTheme="minorHAnsi" w:hAnsiTheme="minorHAnsi" w:cstheme="minorHAnsi"/>
          <w:color w:val="auto"/>
        </w:rPr>
        <w:t xml:space="preserve">the </w:t>
      </w:r>
      <w:r w:rsidR="000668A9" w:rsidRPr="005B26BB">
        <w:rPr>
          <w:rFonts w:asciiTheme="minorHAnsi" w:hAnsiTheme="minorHAnsi" w:cstheme="minorHAnsi"/>
          <w:color w:val="auto"/>
        </w:rPr>
        <w:t>critical electrode preparation and positi</w:t>
      </w:r>
      <w:r w:rsidR="003B5BE7" w:rsidRPr="005B26BB">
        <w:rPr>
          <w:rFonts w:asciiTheme="minorHAnsi" w:hAnsiTheme="minorHAnsi" w:cstheme="minorHAnsi"/>
          <w:color w:val="auto"/>
        </w:rPr>
        <w:t xml:space="preserve">oning steps </w:t>
      </w:r>
      <w:r w:rsidR="00D812BD" w:rsidRPr="005B26BB">
        <w:rPr>
          <w:rFonts w:asciiTheme="minorHAnsi" w:hAnsiTheme="minorHAnsi" w:cstheme="minorHAnsi"/>
          <w:color w:val="auto"/>
        </w:rPr>
        <w:t xml:space="preserve">more </w:t>
      </w:r>
      <w:r w:rsidR="003B5BE7" w:rsidRPr="005B26BB">
        <w:rPr>
          <w:rFonts w:asciiTheme="minorHAnsi" w:hAnsiTheme="minorHAnsi" w:cstheme="minorHAnsi"/>
          <w:color w:val="auto"/>
        </w:rPr>
        <w:t>robust and reliable.</w:t>
      </w:r>
    </w:p>
    <w:p w14:paraId="54F0457E" w14:textId="77777777" w:rsidR="008A0135" w:rsidRPr="005B26BB" w:rsidRDefault="008A0135" w:rsidP="005B26BB">
      <w:pPr>
        <w:ind w:firstLine="720"/>
        <w:rPr>
          <w:rFonts w:asciiTheme="minorHAnsi" w:hAnsiTheme="minorHAnsi" w:cstheme="minorHAnsi"/>
          <w:color w:val="auto"/>
        </w:rPr>
      </w:pPr>
    </w:p>
    <w:p w14:paraId="4F103D32" w14:textId="01052F9A" w:rsidR="005B26BB" w:rsidRDefault="0020711E" w:rsidP="005B26BB">
      <w:pPr>
        <w:rPr>
          <w:rFonts w:asciiTheme="minorHAnsi" w:hAnsiTheme="minorHAnsi" w:cstheme="minorHAnsi"/>
          <w:color w:val="auto"/>
        </w:rPr>
      </w:pPr>
      <w:r w:rsidRPr="005B26BB">
        <w:rPr>
          <w:rFonts w:asciiTheme="minorHAnsi" w:hAnsiTheme="minorHAnsi" w:cstheme="minorHAnsi"/>
          <w:color w:val="auto"/>
        </w:rPr>
        <w:t xml:space="preserve">Another </w:t>
      </w:r>
      <w:r w:rsidR="003B5BE7" w:rsidRPr="005B26BB">
        <w:rPr>
          <w:rFonts w:asciiTheme="minorHAnsi" w:hAnsiTheme="minorHAnsi" w:cstheme="minorHAnsi"/>
          <w:color w:val="auto"/>
        </w:rPr>
        <w:t xml:space="preserve">key procedure in </w:t>
      </w:r>
      <w:proofErr w:type="spellStart"/>
      <w:r w:rsidR="003B5BE7" w:rsidRPr="005B26BB">
        <w:rPr>
          <w:rFonts w:asciiTheme="minorHAnsi" w:hAnsiTheme="minorHAnsi" w:cstheme="minorHAnsi"/>
          <w:color w:val="auto"/>
        </w:rPr>
        <w:t>tDCS</w:t>
      </w:r>
      <w:proofErr w:type="spellEnd"/>
      <w:r w:rsidR="003B5BE7" w:rsidRPr="005B26BB">
        <w:rPr>
          <w:rFonts w:asciiTheme="minorHAnsi" w:hAnsiTheme="minorHAnsi" w:cstheme="minorHAnsi"/>
          <w:color w:val="auto"/>
        </w:rPr>
        <w:t xml:space="preserve"> is </w:t>
      </w:r>
      <w:r w:rsidR="00032181">
        <w:rPr>
          <w:rFonts w:asciiTheme="minorHAnsi" w:hAnsiTheme="minorHAnsi" w:cstheme="minorHAnsi"/>
          <w:color w:val="auto"/>
        </w:rPr>
        <w:t xml:space="preserve">the </w:t>
      </w:r>
      <w:r w:rsidRPr="005B26BB">
        <w:rPr>
          <w:rFonts w:asciiTheme="minorHAnsi" w:hAnsiTheme="minorHAnsi" w:cstheme="minorHAnsi"/>
          <w:color w:val="auto"/>
        </w:rPr>
        <w:t xml:space="preserve">assembly of the electrodes. </w:t>
      </w:r>
      <w:r w:rsidR="001E4DB1" w:rsidRPr="005B26BB">
        <w:rPr>
          <w:rFonts w:asciiTheme="minorHAnsi" w:hAnsiTheme="minorHAnsi" w:cstheme="minorHAnsi"/>
          <w:color w:val="auto"/>
        </w:rPr>
        <w:t xml:space="preserve">Conventional </w:t>
      </w:r>
      <w:proofErr w:type="spellStart"/>
      <w:r w:rsidR="003B5BE7" w:rsidRPr="005B26BB">
        <w:rPr>
          <w:rFonts w:asciiTheme="minorHAnsi" w:hAnsiTheme="minorHAnsi" w:cstheme="minorHAnsi"/>
          <w:color w:val="auto"/>
        </w:rPr>
        <w:t>tDCS</w:t>
      </w:r>
      <w:proofErr w:type="spellEnd"/>
      <w:r w:rsidR="003B5BE7" w:rsidRPr="005B26BB">
        <w:rPr>
          <w:rFonts w:asciiTheme="minorHAnsi" w:hAnsiTheme="minorHAnsi" w:cstheme="minorHAnsi"/>
          <w:color w:val="auto"/>
        </w:rPr>
        <w:t xml:space="preserve"> e</w:t>
      </w:r>
      <w:r w:rsidRPr="005B26BB">
        <w:rPr>
          <w:rFonts w:asciiTheme="minorHAnsi" w:hAnsiTheme="minorHAnsi" w:cstheme="minorHAnsi"/>
          <w:color w:val="auto"/>
        </w:rPr>
        <w:t xml:space="preserve">lectrodes </w:t>
      </w:r>
      <w:r w:rsidR="000A1C36" w:rsidRPr="005B26BB">
        <w:rPr>
          <w:rFonts w:asciiTheme="minorHAnsi" w:hAnsiTheme="minorHAnsi" w:cstheme="minorHAnsi"/>
          <w:color w:val="auto"/>
        </w:rPr>
        <w:t xml:space="preserve">are multi-part. These separate parts, which have to be assembled carefully by the operator, </w:t>
      </w:r>
      <w:r w:rsidR="003B5BE7" w:rsidRPr="005B26BB">
        <w:rPr>
          <w:rFonts w:asciiTheme="minorHAnsi" w:hAnsiTheme="minorHAnsi" w:cstheme="minorHAnsi"/>
          <w:color w:val="auto"/>
        </w:rPr>
        <w:t>consist</w:t>
      </w:r>
      <w:r w:rsidRPr="005B26BB">
        <w:rPr>
          <w:rFonts w:asciiTheme="minorHAnsi" w:hAnsiTheme="minorHAnsi" w:cstheme="minorHAnsi"/>
          <w:color w:val="auto"/>
        </w:rPr>
        <w:t xml:space="preserve"> of metal or conductive-rubber electrodes</w:t>
      </w:r>
      <w:r w:rsidR="000A1C36" w:rsidRPr="005B26BB">
        <w:rPr>
          <w:rFonts w:asciiTheme="minorHAnsi" w:hAnsiTheme="minorHAnsi" w:cstheme="minorHAnsi"/>
          <w:color w:val="auto"/>
        </w:rPr>
        <w:t>, which the operator</w:t>
      </w:r>
      <w:r w:rsidRPr="005B26BB">
        <w:rPr>
          <w:rFonts w:asciiTheme="minorHAnsi" w:hAnsiTheme="minorHAnsi" w:cstheme="minorHAnsi"/>
          <w:color w:val="auto"/>
        </w:rPr>
        <w:t xml:space="preserve"> enclose</w:t>
      </w:r>
      <w:r w:rsidR="000A1C36" w:rsidRPr="005B26BB">
        <w:rPr>
          <w:rFonts w:asciiTheme="minorHAnsi" w:hAnsiTheme="minorHAnsi" w:cstheme="minorHAnsi"/>
          <w:color w:val="auto"/>
        </w:rPr>
        <w:t>s</w:t>
      </w:r>
      <w:r w:rsidRPr="005B26BB">
        <w:rPr>
          <w:rFonts w:asciiTheme="minorHAnsi" w:hAnsiTheme="minorHAnsi" w:cstheme="minorHAnsi"/>
          <w:color w:val="auto"/>
        </w:rPr>
        <w:t xml:space="preserve"> in a perforated sponge pocket </w:t>
      </w:r>
      <w:r w:rsidR="000A1C36" w:rsidRPr="005B26BB">
        <w:rPr>
          <w:rFonts w:asciiTheme="minorHAnsi" w:hAnsiTheme="minorHAnsi" w:cstheme="minorHAnsi"/>
          <w:color w:val="auto"/>
        </w:rPr>
        <w:t>and saturates</w:t>
      </w:r>
      <w:r w:rsidR="003B5BE7" w:rsidRPr="005B26BB">
        <w:rPr>
          <w:rFonts w:asciiTheme="minorHAnsi" w:hAnsiTheme="minorHAnsi" w:cstheme="minorHAnsi"/>
          <w:color w:val="auto"/>
        </w:rPr>
        <w:t xml:space="preserve"> </w:t>
      </w:r>
      <w:r w:rsidRPr="005B26BB">
        <w:rPr>
          <w:rFonts w:asciiTheme="minorHAnsi" w:hAnsiTheme="minorHAnsi" w:cstheme="minorHAnsi"/>
          <w:color w:val="auto"/>
        </w:rPr>
        <w:t>with saline solution</w:t>
      </w:r>
      <w:r w:rsidR="00830C84" w:rsidRPr="005B26BB">
        <w:rPr>
          <w:rFonts w:asciiTheme="minorHAnsi" w:hAnsiTheme="minorHAnsi" w:cstheme="minorHAnsi"/>
          <w:color w:val="auto"/>
        </w:rPr>
        <w:fldChar w:fldCharType="begin"/>
      </w:r>
      <w:r w:rsidR="00A945FE" w:rsidRPr="005B26BB">
        <w:rPr>
          <w:rFonts w:asciiTheme="minorHAnsi" w:hAnsiTheme="minorHAnsi" w:cstheme="minorHAnsi"/>
          <w:color w:val="auto"/>
        </w:rPr>
        <w:instrText xml:space="preserve"> ADDIN ZOTERO_ITEM CSL_CITATION {"citationID":"RPDZPLfh","properties":{"formattedCitation":"\\super 15\\nosupersub{}","plainCitation":"15","noteIndex":0},"citationItems":[{"id":27,"uris":["http://zotero.org/users/local/XoV9JCew/items/9MS47LG8"],"uri":["http://zotero.org/users/local/XoV9JCew/items/9MS47LG8"],"itemData":{"id":27,"type":"article-journal","title":"Electrode positioning and montage in transcranial direct current stimulation","container-title":"Journal of Visualized Experiments: JoVE","issue":"51","source":"PubMed","abstract":"Transcranial direct current stimulation (tDCS) is a technique that has been intensively investigated in the past decade as this method offers a non-invasive and safe alternative to change cortical excitability. The effects of one session of tDCS can last for several minutes, and its effects depend on polarity of stimulation, such as that cathodal stimulation induces a decrease in cortical excitability, and anodal stimulation induces an increase in cortical excitability that may last beyond the duration of stimulation. These effects have been explored in cognitive neuroscience and also clinically in a variety of neuropsychiatric disorders--especially when applied over several consecutive sessions. One area that has been attracting attention of neuroscientists and clinicians is the use of tDCS for modulation of pain-related neural networks. Modulation of two main cortical areas in pain research has been explored: primary motor cortex and dorsolateral prefrontal cortex. Due to the critical role of electrode montage, in this article, we show different alternatives for electrode placement for tDCS clinical trials on pain; discussing advantages and disadvantages of each method of stimulation.","DOI":"10.3791/2744","ISSN":"1940-087X","note":"PMID: 21654618\nPMCID: PMC3339846","journalAbbreviation":"J Vis Exp","language":"eng","author":[{"family":"DaSilva","given":"Alexandre F."},{"family":"Volz","given":"Magdalena Sarah"},{"family":"Bikson","given":"Marom"},{"family":"Fregni","given":"Felipe"}],"issued":{"date-parts":[["2011",5,23]]}}}],"schema":"https://github.com/citation-style-language/schema/raw/master/csl-citation.json"} </w:instrText>
      </w:r>
      <w:r w:rsidR="00830C84" w:rsidRPr="005B26BB">
        <w:rPr>
          <w:rFonts w:asciiTheme="minorHAnsi" w:hAnsiTheme="minorHAnsi" w:cstheme="minorHAnsi"/>
          <w:color w:val="auto"/>
        </w:rPr>
        <w:fldChar w:fldCharType="separate"/>
      </w:r>
      <w:r w:rsidR="00A945FE" w:rsidRPr="005B26BB">
        <w:rPr>
          <w:rFonts w:asciiTheme="minorHAnsi" w:hAnsiTheme="minorHAnsi" w:cstheme="minorHAnsi"/>
          <w:vertAlign w:val="superscript"/>
        </w:rPr>
        <w:t>15</w:t>
      </w:r>
      <w:r w:rsidR="00830C84" w:rsidRPr="005B26BB">
        <w:rPr>
          <w:rFonts w:asciiTheme="minorHAnsi" w:hAnsiTheme="minorHAnsi" w:cstheme="minorHAnsi"/>
          <w:color w:val="auto"/>
        </w:rPr>
        <w:fldChar w:fldCharType="end"/>
      </w:r>
      <w:r w:rsidRPr="005B26BB">
        <w:rPr>
          <w:rFonts w:asciiTheme="minorHAnsi" w:hAnsiTheme="minorHAnsi" w:cstheme="minorHAnsi"/>
          <w:color w:val="auto"/>
        </w:rPr>
        <w:t>.</w:t>
      </w:r>
      <w:r w:rsidR="003B5BE7" w:rsidRPr="005B26BB">
        <w:rPr>
          <w:rFonts w:asciiTheme="minorHAnsi" w:hAnsiTheme="minorHAnsi" w:cstheme="minorHAnsi"/>
          <w:color w:val="auto"/>
        </w:rPr>
        <w:t xml:space="preserve"> While not complex, the process of electrode assembly requires training and vigilance at each session</w:t>
      </w:r>
      <w:r w:rsidR="00846736" w:rsidRPr="005B26BB">
        <w:rPr>
          <w:rFonts w:asciiTheme="minorHAnsi" w:hAnsiTheme="minorHAnsi" w:cstheme="minorHAnsi"/>
          <w:color w:val="auto"/>
        </w:rPr>
        <w:t>, a</w:t>
      </w:r>
      <w:r w:rsidR="003B5BE7" w:rsidRPr="005B26BB">
        <w:rPr>
          <w:rFonts w:asciiTheme="minorHAnsi" w:hAnsiTheme="minorHAnsi" w:cstheme="minorHAnsi"/>
          <w:color w:val="auto"/>
        </w:rPr>
        <w:t>s a small error such as metal/rubber protruding from the sponge and contacting the subject or saline fluid volume can lead to skin injury</w:t>
      </w:r>
      <w:r w:rsidR="00830C84" w:rsidRPr="005B26BB">
        <w:rPr>
          <w:rFonts w:asciiTheme="minorHAnsi" w:hAnsiTheme="minorHAnsi" w:cstheme="minorHAnsi"/>
          <w:color w:val="auto"/>
        </w:rPr>
        <w:fldChar w:fldCharType="begin"/>
      </w:r>
      <w:r w:rsidR="00A945FE" w:rsidRPr="005B26BB">
        <w:rPr>
          <w:rFonts w:asciiTheme="minorHAnsi" w:hAnsiTheme="minorHAnsi" w:cstheme="minorHAnsi"/>
          <w:color w:val="auto"/>
        </w:rPr>
        <w:instrText xml:space="preserve"> ADDIN ZOTERO_ITEM CSL_CITATION {"citationID":"TapfvJc6","properties":{"formattedCitation":"\\super 14\\nosupersub{}","plainCitation":"14","noteIndex":0},"citationItems":[{"id":25,"uris":["http://zotero.org/users/local/XoV9JCew/items/92RCASJ3"],"uri":["http://zotero.org/users/local/XoV9JCew/items/92RCASJ3"],"itemData":{"id":25,"type":"article-journal","title":"A technical guide to tDCS, and related non-invasive brain stimulation tools","container-title":"Clinical Neurophysiology: Official Journal of the International Federation of Clinical Neurophysiology","page":"1031-1048","volume":"127","issue":"2","source":"PubMed","abstract":"Transcranial electrical stimulation (tES), including transcranial direct and alternating current stimulation (tDCS, tACS) are non-invasive brain stimulation techniques increasingly used for modulation of central nervous system excitability in humans. Here we address methodological issues required for tES application. This review covers technical aspects of tES, as well as applications like exploration of brain physiology, modelling approaches, tES in cognitive neurosciences, and interventional approaches. It aims to help the reader to appropriately design and conduct studies involving these brain stimulation techniques, understand limitations and avoid shortcomings, which might hamper the scientific rigor and potential applications in the clinical domain.","DOI":"10.1016/j.clinph.2015.11.012","ISSN":"1872-8952","note":"PMID: 26652115\nPMCID: PMC4747791","journalAbbreviation":"Clin Neurophysiol","language":"eng","author":[{"family":"Woods","given":"A. J."},{"family":"Antal","given":"A."},{"family":"Bikson","given":"M."},{"family":"Boggio","given":"P. S."},{"family":"Brunoni","given":"A. R."},{"family":"Celnik","given":"P."},{"family":"Cohen","given":"L. G."},{"family":"Fregni","given":"F."},{"family":"Herrmann","given":"C. S."},{"family":"Kappenman","given":"E. S."},{"family":"Knotkova","given":"H."},{"family":"Liebetanz","given":"D."},{"family":"Miniussi","given":"C."},{"family":"Miranda","given":"P. C."},{"family":"Paulus","given":"W."},{"family":"Priori","given":"A."},{"family":"Reato","given":"D."},{"family":"Stagg","given":"C."},{"family":"Wenderoth","given":"N."},{"family":"Nitsche","given":"M. A."}],"issued":{"date-parts":[["2016",2]]}}}],"schema":"https://github.com/citation-style-language/schema/raw/master/csl-citation.json"} </w:instrText>
      </w:r>
      <w:r w:rsidR="00830C84" w:rsidRPr="005B26BB">
        <w:rPr>
          <w:rFonts w:asciiTheme="minorHAnsi" w:hAnsiTheme="minorHAnsi" w:cstheme="minorHAnsi"/>
          <w:color w:val="auto"/>
        </w:rPr>
        <w:fldChar w:fldCharType="separate"/>
      </w:r>
      <w:r w:rsidR="00A945FE" w:rsidRPr="005B26BB">
        <w:rPr>
          <w:rFonts w:asciiTheme="minorHAnsi" w:hAnsiTheme="minorHAnsi" w:cstheme="minorHAnsi"/>
          <w:vertAlign w:val="superscript"/>
        </w:rPr>
        <w:t>14</w:t>
      </w:r>
      <w:r w:rsidR="00830C84" w:rsidRPr="005B26BB">
        <w:rPr>
          <w:rFonts w:asciiTheme="minorHAnsi" w:hAnsiTheme="minorHAnsi" w:cstheme="minorHAnsi"/>
          <w:color w:val="auto"/>
        </w:rPr>
        <w:fldChar w:fldCharType="end"/>
      </w:r>
      <w:r w:rsidR="003B5BE7" w:rsidRPr="005B26BB">
        <w:rPr>
          <w:rFonts w:asciiTheme="minorHAnsi" w:hAnsiTheme="minorHAnsi" w:cstheme="minorHAnsi"/>
          <w:color w:val="auto"/>
        </w:rPr>
        <w:t xml:space="preserve">. The modern </w:t>
      </w:r>
      <w:proofErr w:type="spellStart"/>
      <w:r w:rsidR="003B5BE7" w:rsidRPr="005B26BB">
        <w:rPr>
          <w:rFonts w:asciiTheme="minorHAnsi" w:hAnsiTheme="minorHAnsi" w:cstheme="minorHAnsi"/>
          <w:color w:val="auto"/>
        </w:rPr>
        <w:t>tDCS</w:t>
      </w:r>
      <w:proofErr w:type="spellEnd"/>
      <w:r w:rsidR="003B5BE7" w:rsidRPr="005B26BB">
        <w:rPr>
          <w:rFonts w:asciiTheme="minorHAnsi" w:hAnsiTheme="minorHAnsi" w:cstheme="minorHAnsi"/>
          <w:color w:val="auto"/>
        </w:rPr>
        <w:t xml:space="preserve"> technique overcomes these concern</w:t>
      </w:r>
      <w:r w:rsidR="00186DB8" w:rsidRPr="005B26BB">
        <w:rPr>
          <w:rFonts w:asciiTheme="minorHAnsi" w:hAnsiTheme="minorHAnsi" w:cstheme="minorHAnsi"/>
          <w:color w:val="auto"/>
        </w:rPr>
        <w:t>s</w:t>
      </w:r>
      <w:r w:rsidR="003B5BE7" w:rsidRPr="005B26BB">
        <w:rPr>
          <w:rFonts w:asciiTheme="minorHAnsi" w:hAnsiTheme="minorHAnsi" w:cstheme="minorHAnsi"/>
          <w:color w:val="auto"/>
        </w:rPr>
        <w:t xml:space="preserve"> by use of pre-</w:t>
      </w:r>
      <w:r w:rsidR="004D0E2E" w:rsidRPr="005B26BB">
        <w:rPr>
          <w:rFonts w:asciiTheme="minorHAnsi" w:hAnsiTheme="minorHAnsi" w:cstheme="minorHAnsi"/>
          <w:color w:val="auto"/>
        </w:rPr>
        <w:t>assembled</w:t>
      </w:r>
      <w:r w:rsidR="003B5BE7" w:rsidRPr="005B26BB">
        <w:rPr>
          <w:rFonts w:asciiTheme="minorHAnsi" w:hAnsiTheme="minorHAnsi" w:cstheme="minorHAnsi"/>
          <w:color w:val="auto"/>
        </w:rPr>
        <w:t xml:space="preserve"> pre-</w:t>
      </w:r>
      <w:r w:rsidR="004D0E2E" w:rsidRPr="005B26BB">
        <w:rPr>
          <w:rFonts w:asciiTheme="minorHAnsi" w:hAnsiTheme="minorHAnsi" w:cstheme="minorHAnsi"/>
          <w:color w:val="auto"/>
        </w:rPr>
        <w:t>saturated</w:t>
      </w:r>
      <w:r w:rsidR="003B5BE7" w:rsidRPr="005B26BB">
        <w:rPr>
          <w:rFonts w:asciiTheme="minorHAnsi" w:hAnsiTheme="minorHAnsi" w:cstheme="minorHAnsi"/>
          <w:color w:val="auto"/>
        </w:rPr>
        <w:t xml:space="preserve"> electrodes</w:t>
      </w:r>
      <w:r w:rsidR="00921273" w:rsidRPr="005B26BB">
        <w:rPr>
          <w:rFonts w:asciiTheme="minorHAnsi" w:hAnsiTheme="minorHAnsi" w:cstheme="minorHAnsi"/>
          <w:color w:val="auto"/>
        </w:rPr>
        <w:t>/sponges</w:t>
      </w:r>
      <w:r w:rsidR="003B5BE7" w:rsidRPr="005B26BB">
        <w:rPr>
          <w:rFonts w:asciiTheme="minorHAnsi" w:hAnsiTheme="minorHAnsi" w:cstheme="minorHAnsi"/>
          <w:color w:val="auto"/>
        </w:rPr>
        <w:t xml:space="preserve"> that moreover include a reliab</w:t>
      </w:r>
      <w:r w:rsidR="004D0E2E" w:rsidRPr="005B26BB">
        <w:rPr>
          <w:rFonts w:asciiTheme="minorHAnsi" w:hAnsiTheme="minorHAnsi" w:cstheme="minorHAnsi"/>
          <w:color w:val="auto"/>
        </w:rPr>
        <w:t>le snap connector to the headgear.</w:t>
      </w:r>
      <w:r w:rsidR="006D3480" w:rsidRPr="005B26BB">
        <w:rPr>
          <w:rFonts w:asciiTheme="minorHAnsi" w:hAnsiTheme="minorHAnsi" w:cstheme="minorHAnsi"/>
          <w:color w:val="auto"/>
        </w:rPr>
        <w:t xml:space="preserve"> Pre-assembled and pre-saturated electrodes are single use</w:t>
      </w:r>
      <w:r w:rsidR="00032181">
        <w:rPr>
          <w:rFonts w:asciiTheme="minorHAnsi" w:hAnsiTheme="minorHAnsi" w:cstheme="minorHAnsi"/>
          <w:color w:val="auto"/>
        </w:rPr>
        <w:t>,</w:t>
      </w:r>
      <w:r w:rsidR="006D3480" w:rsidRPr="005B26BB">
        <w:rPr>
          <w:rFonts w:asciiTheme="minorHAnsi" w:hAnsiTheme="minorHAnsi" w:cstheme="minorHAnsi"/>
          <w:color w:val="auto"/>
        </w:rPr>
        <w:t xml:space="preserve"> mitigating issues of reproducibility and risks of contamination with reused sponges</w:t>
      </w:r>
      <w:r w:rsidR="0023217C" w:rsidRPr="005B26BB">
        <w:rPr>
          <w:rFonts w:asciiTheme="minorHAnsi" w:hAnsiTheme="minorHAnsi" w:cstheme="minorHAnsi"/>
          <w:color w:val="auto"/>
        </w:rPr>
        <w:fldChar w:fldCharType="begin"/>
      </w:r>
      <w:r w:rsidR="00A945FE" w:rsidRPr="005B26BB">
        <w:rPr>
          <w:rFonts w:asciiTheme="minorHAnsi" w:hAnsiTheme="minorHAnsi" w:cstheme="minorHAnsi"/>
          <w:color w:val="auto"/>
        </w:rPr>
        <w:instrText xml:space="preserve"> ADDIN ZOTERO_ITEM CSL_CITATION {"citationID":"ivIrSYcs","properties":{"formattedCitation":"\\super 14, 20\\nosupersub{}","plainCitation":"14, 20","noteIndex":0},"citationItems":[{"id":25,"uris":["http://zotero.org/users/local/XoV9JCew/items/92RCASJ3"],"uri":["http://zotero.org/users/local/XoV9JCew/items/92RCASJ3"],"itemData":{"id":25,"type":"article-journal","title":"A technical guide to tDCS, and related non-invasive brain stimulation tools","container-title":"Clinical Neurophysiology: Official Journal of the International Federation of Clinical Neurophysiology","page":"1031-1048","volume":"127","issue":"2","source":"PubMed","abstract":"Transcranial electrical stimulation (tES), including transcranial direct and alternating current stimulation (tDCS, tACS) are non-invasive brain stimulation techniques increasingly used for modulation of central nervous system excitability in humans. Here we address methodological issues required for tES application. This review covers technical aspects of tES, as well as applications like exploration of brain physiology, modelling approaches, tES in cognitive neurosciences, and interventional approaches. It aims to help the reader to appropriately design and conduct studies involving these brain stimulation techniques, understand limitations and avoid shortcomings, which might hamper the scientific rigor and potential applications in the clinical domain.","DOI":"10.1016/j.clinph.2015.11.012","ISSN":"1872-8952","note":"PMID: 26652115\nPMCID: PMC4747791","journalAbbreviation":"Clin Neurophysiol","language":"eng","author":[{"family":"Woods","given":"A. J."},{"family":"Antal","given":"A."},{"family":"Bikson","given":"M."},{"family":"Boggio","given":"P. S."},{"family":"Brunoni","given":"A. R."},{"family":"Celnik","given":"P."},{"family":"Cohen","given":"L. G."},{"family":"Fregni","given":"F."},{"family":"Herrmann","given":"C. S."},{"family":"Kappenman","given":"E. S."},{"family":"Knotkova","given":"H."},{"family":"Liebetanz","given":"D."},{"family":"Miniussi","given":"C."},{"family":"Miranda","given":"P. C."},{"family":"Paulus","given":"W."},{"family":"Priori","given":"A."},{"family":"Reato","given":"D."},{"family":"Stagg","given":"C."},{"family":"Wenderoth","given":"N."},{"family":"Nitsche","given":"M. A."}],"issued":{"date-parts":[["2016",2]]}}},{"id":84,"uris":["http://zotero.org/users/local/XoV9JCew/items/6NCBAF5K"],"uri":["http://zotero.org/users/local/XoV9JCew/items/6NCBAF5K"],"itemData":{"id":84,"type":"article-journal","title":"Effects of Electrode Drift in Transcranial Direct Current Stimulation","container-title":"Brain Stimulation: Basic, Translational, and Clinical Research in Neuromodulation","page":"e1","volume":"10","issue":"1","source":"www.brainstimjrnl.com","DOI":"10.1016/j.brs.2016.11.018","ISSN":"1935-861X, 1876-4754","note":"PMID: 27931886","journalAbbreviation":"Brain Stimulation: Basic, Translational, and Clinical Research in Neuromodulation","language":"English","author":[{"family":"Woods","given":"Adam J."},{"family":"Bryant","given":"Vaughn"},{"family":"Sacchetti","given":"Daniela"},{"family":"Gervits","given":"Felix"},{"family":"Hamilton","given":"Roy"}],"issued":{"date-parts":[["2017",1,1]]}}}],"schema":"https://github.com/citation-style-language/schema/raw/master/csl-citation.json"} </w:instrText>
      </w:r>
      <w:r w:rsidR="0023217C" w:rsidRPr="005B26BB">
        <w:rPr>
          <w:rFonts w:asciiTheme="minorHAnsi" w:hAnsiTheme="minorHAnsi" w:cstheme="minorHAnsi"/>
          <w:color w:val="auto"/>
        </w:rPr>
        <w:fldChar w:fldCharType="separate"/>
      </w:r>
      <w:r w:rsidR="00A945FE" w:rsidRPr="005B26BB">
        <w:rPr>
          <w:rFonts w:asciiTheme="minorHAnsi" w:hAnsiTheme="minorHAnsi" w:cstheme="minorHAnsi"/>
          <w:vertAlign w:val="superscript"/>
        </w:rPr>
        <w:t>14,20</w:t>
      </w:r>
      <w:r w:rsidR="0023217C" w:rsidRPr="005B26BB">
        <w:rPr>
          <w:rFonts w:asciiTheme="minorHAnsi" w:hAnsiTheme="minorHAnsi" w:cstheme="minorHAnsi"/>
          <w:color w:val="auto"/>
        </w:rPr>
        <w:fldChar w:fldCharType="end"/>
      </w:r>
      <w:r w:rsidR="006D3480" w:rsidRPr="005B26BB">
        <w:rPr>
          <w:rFonts w:asciiTheme="minorHAnsi" w:hAnsiTheme="minorHAnsi" w:cstheme="minorHAnsi"/>
          <w:color w:val="auto"/>
        </w:rPr>
        <w:t>.</w:t>
      </w:r>
    </w:p>
    <w:p w14:paraId="4861F693" w14:textId="77777777" w:rsidR="005B26BB" w:rsidRPr="005B26BB" w:rsidRDefault="005B26BB" w:rsidP="005B26BB">
      <w:pPr>
        <w:rPr>
          <w:rFonts w:asciiTheme="minorHAnsi" w:hAnsiTheme="minorHAnsi" w:cstheme="minorHAnsi"/>
          <w:color w:val="auto"/>
        </w:rPr>
      </w:pPr>
    </w:p>
    <w:p w14:paraId="60B058B2" w14:textId="6067238A" w:rsidR="00416E51" w:rsidRDefault="003D02AF" w:rsidP="005B26BB">
      <w:pPr>
        <w:rPr>
          <w:rFonts w:asciiTheme="minorHAnsi" w:hAnsiTheme="minorHAnsi" w:cstheme="minorHAnsi"/>
        </w:rPr>
      </w:pPr>
      <w:r w:rsidRPr="005B26BB">
        <w:rPr>
          <w:rFonts w:asciiTheme="minorHAnsi" w:hAnsiTheme="minorHAnsi" w:cstheme="minorHAnsi"/>
          <w:color w:val="auto"/>
        </w:rPr>
        <w:t xml:space="preserve">The purpose of this article is to demonstrate </w:t>
      </w:r>
      <w:r w:rsidR="00EB60A5" w:rsidRPr="005B26BB">
        <w:rPr>
          <w:rFonts w:asciiTheme="minorHAnsi" w:hAnsiTheme="minorHAnsi" w:cstheme="minorHAnsi"/>
          <w:color w:val="auto"/>
        </w:rPr>
        <w:t>modern</w:t>
      </w:r>
      <w:r w:rsidRPr="005B26BB">
        <w:rPr>
          <w:rFonts w:asciiTheme="minorHAnsi" w:hAnsiTheme="minorHAnsi" w:cstheme="minorHAnsi"/>
          <w:color w:val="auto"/>
        </w:rPr>
        <w:t xml:space="preserve"> setup procedures for the administration of </w:t>
      </w:r>
      <w:proofErr w:type="spellStart"/>
      <w:r w:rsidRPr="005B26BB">
        <w:rPr>
          <w:rFonts w:asciiTheme="minorHAnsi" w:hAnsiTheme="minorHAnsi" w:cstheme="minorHAnsi"/>
          <w:color w:val="auto"/>
        </w:rPr>
        <w:t>tDCS</w:t>
      </w:r>
      <w:proofErr w:type="spellEnd"/>
      <w:r w:rsidRPr="005B26BB">
        <w:rPr>
          <w:rFonts w:asciiTheme="minorHAnsi" w:hAnsiTheme="minorHAnsi" w:cstheme="minorHAnsi"/>
          <w:color w:val="auto"/>
        </w:rPr>
        <w:t xml:space="preserve"> and related transcranial electrical stimulation techniques, such as </w:t>
      </w:r>
      <w:r w:rsidR="000A4C5D" w:rsidRPr="005B26BB">
        <w:rPr>
          <w:rFonts w:asciiTheme="minorHAnsi" w:hAnsiTheme="minorHAnsi" w:cstheme="minorHAnsi"/>
          <w:color w:val="auto"/>
        </w:rPr>
        <w:t>t</w:t>
      </w:r>
      <w:r w:rsidRPr="005B26BB">
        <w:rPr>
          <w:rFonts w:asciiTheme="minorHAnsi" w:hAnsiTheme="minorHAnsi" w:cstheme="minorHAnsi"/>
          <w:color w:val="auto"/>
        </w:rPr>
        <w:t>ranscranial</w:t>
      </w:r>
      <w:r w:rsidR="00032181" w:rsidRPr="005B26BB">
        <w:rPr>
          <w:rFonts w:asciiTheme="minorHAnsi" w:hAnsiTheme="minorHAnsi" w:cstheme="minorHAnsi"/>
          <w:color w:val="auto"/>
        </w:rPr>
        <w:t xml:space="preserve"> alternating current stimulation </w:t>
      </w:r>
      <w:r w:rsidRPr="005B26BB">
        <w:rPr>
          <w:rFonts w:asciiTheme="minorHAnsi" w:hAnsiTheme="minorHAnsi" w:cstheme="minorHAnsi"/>
          <w:color w:val="auto"/>
        </w:rPr>
        <w:t>(</w:t>
      </w:r>
      <w:proofErr w:type="spellStart"/>
      <w:r w:rsidRPr="005B26BB">
        <w:rPr>
          <w:rFonts w:asciiTheme="minorHAnsi" w:hAnsiTheme="minorHAnsi" w:cstheme="minorHAnsi"/>
          <w:color w:val="auto"/>
        </w:rPr>
        <w:t>tACS</w:t>
      </w:r>
      <w:proofErr w:type="spellEnd"/>
      <w:r w:rsidRPr="005B26BB">
        <w:rPr>
          <w:rFonts w:asciiTheme="minorHAnsi" w:hAnsiTheme="minorHAnsi" w:cstheme="minorHAnsi"/>
          <w:color w:val="auto"/>
        </w:rPr>
        <w:t>)</w:t>
      </w:r>
      <w:r w:rsidR="000A4C5D" w:rsidRPr="005B26BB">
        <w:rPr>
          <w:rFonts w:asciiTheme="minorHAnsi" w:hAnsiTheme="minorHAnsi" w:cstheme="minorHAnsi"/>
          <w:color w:val="auto"/>
        </w:rPr>
        <w:t xml:space="preserve">, transcranial </w:t>
      </w:r>
      <w:r w:rsidR="00032181" w:rsidRPr="005B26BB">
        <w:rPr>
          <w:rFonts w:asciiTheme="minorHAnsi" w:hAnsiTheme="minorHAnsi" w:cstheme="minorHAnsi"/>
          <w:color w:val="auto"/>
        </w:rPr>
        <w:t xml:space="preserve">ransom noise stimulation </w:t>
      </w:r>
      <w:r w:rsidR="000A4C5D" w:rsidRPr="005B26BB">
        <w:rPr>
          <w:rFonts w:asciiTheme="minorHAnsi" w:hAnsiTheme="minorHAnsi" w:cstheme="minorHAnsi"/>
          <w:color w:val="auto"/>
        </w:rPr>
        <w:t>(</w:t>
      </w:r>
      <w:proofErr w:type="spellStart"/>
      <w:r w:rsidR="000A4C5D" w:rsidRPr="005B26BB">
        <w:rPr>
          <w:rFonts w:asciiTheme="minorHAnsi" w:hAnsiTheme="minorHAnsi" w:cstheme="minorHAnsi"/>
          <w:color w:val="auto"/>
        </w:rPr>
        <w:t>tRNS</w:t>
      </w:r>
      <w:proofErr w:type="spellEnd"/>
      <w:r w:rsidR="00830C84" w:rsidRPr="005B26BB">
        <w:rPr>
          <w:rFonts w:asciiTheme="minorHAnsi" w:hAnsiTheme="minorHAnsi" w:cstheme="minorHAnsi"/>
          <w:color w:val="auto"/>
        </w:rPr>
        <w:t>)</w:t>
      </w:r>
      <w:r w:rsidR="00830C84" w:rsidRPr="005B26BB">
        <w:rPr>
          <w:rFonts w:asciiTheme="minorHAnsi" w:hAnsiTheme="minorHAnsi" w:cstheme="minorHAnsi"/>
          <w:color w:val="auto"/>
        </w:rPr>
        <w:fldChar w:fldCharType="begin"/>
      </w:r>
      <w:r w:rsidR="00856A59" w:rsidRPr="005B26BB">
        <w:rPr>
          <w:rFonts w:asciiTheme="minorHAnsi" w:hAnsiTheme="minorHAnsi" w:cstheme="minorHAnsi"/>
          <w:color w:val="auto"/>
        </w:rPr>
        <w:instrText xml:space="preserve"> ADDIN ZOTERO_ITEM CSL_CITATION {"citationID":"XtIbTJ6s","properties":{"formattedCitation":"\\super 24\\nosupersub{}","plainCitation":"24","noteIndex":0},"citationItems":[{"id":29,"uris":["http://zotero.org/users/local/XoV9JCew/items/2QW943X9"],"uri":["http://zotero.org/users/local/XoV9JCew/items/2QW943X9"],"itemData":{"id":29,"type":"article-journal","title":"Increasing human brain excitability by transcranial high-frequency random noise stimulation","container-title":"The Journal of Neuroscience: The Official Journal of the Society for Neuroscience","page":"14147-14155","volume":"28","issue":"52","source":"PubMed","abstract":"For &gt;20 years, noninvasive transcranial stimulation techniques like repetitive transcranial magnetic stimulation (rTMS) and direct current stimulation (tDCS) have been used to induce neuroplastic-like effects in the human cortex, leading to the activity-dependent modification of synaptic transmission. Here, we introduce a novel method of electrical stimulation: transcranial random noise stimulation (tRNS), whereby a random electrical oscillation spectrum is applied over the motor cortex. tRNS induces consistent excitability increases lasting 60 min after stimulation. These effects have been observed in 80 subjects through both physiological measures and behavioral tasks. Higher frequencies (100-640 Hz) appear to be responsible for generating this excitability increase, an effect that may be attributed to the repeated opening of Na(+) channels. In terms of efficacy tRNS appears to possess at least the same therapeutic potential as rTMS/tDCS in diseases such as depression, while furthermore avoiding the constraint of current flow direction sensitivity characteristic of tDCS.","DOI":"10.1523/JNEUROSCI.4248-08.2008","ISSN":"1529-2401","note":"PMID: 19109497","journalAbbreviation":"J. Neurosci.","language":"eng","author":[{"family":"Terney","given":"Daniella"},{"family":"Chaieb","given":"Leila"},{"family":"Moliadze","given":"Vera"},{"family":"Antal","given":"Andrea"},{"family":"Paulus","given":"Walter"}],"issued":{"date-parts":[["2008",12,24]]}}}],"schema":"https://github.com/citation-style-language/schema/raw/master/csl-citation.json"} </w:instrText>
      </w:r>
      <w:r w:rsidR="00830C84" w:rsidRPr="005B26BB">
        <w:rPr>
          <w:rFonts w:asciiTheme="minorHAnsi" w:hAnsiTheme="minorHAnsi" w:cstheme="minorHAnsi"/>
          <w:color w:val="auto"/>
        </w:rPr>
        <w:fldChar w:fldCharType="separate"/>
      </w:r>
      <w:r w:rsidR="00856A59" w:rsidRPr="005B26BB">
        <w:rPr>
          <w:rFonts w:asciiTheme="minorHAnsi" w:hAnsiTheme="minorHAnsi" w:cstheme="minorHAnsi"/>
          <w:vertAlign w:val="superscript"/>
        </w:rPr>
        <w:t>24</w:t>
      </w:r>
      <w:r w:rsidR="00830C84" w:rsidRPr="005B26BB">
        <w:rPr>
          <w:rFonts w:asciiTheme="minorHAnsi" w:hAnsiTheme="minorHAnsi" w:cstheme="minorHAnsi"/>
          <w:color w:val="auto"/>
        </w:rPr>
        <w:fldChar w:fldCharType="end"/>
      </w:r>
      <w:r w:rsidR="000A4C5D" w:rsidRPr="005B26BB">
        <w:rPr>
          <w:rFonts w:asciiTheme="minorHAnsi" w:hAnsiTheme="minorHAnsi" w:cstheme="minorHAnsi"/>
          <w:color w:val="auto"/>
        </w:rPr>
        <w:t xml:space="preserve">, and transcranial </w:t>
      </w:r>
      <w:r w:rsidR="00032181" w:rsidRPr="005B26BB">
        <w:rPr>
          <w:rFonts w:asciiTheme="minorHAnsi" w:hAnsiTheme="minorHAnsi" w:cstheme="minorHAnsi"/>
          <w:color w:val="auto"/>
        </w:rPr>
        <w:t xml:space="preserve">pulsed current stimulation </w:t>
      </w:r>
      <w:r w:rsidR="000A4C5D" w:rsidRPr="005B26BB">
        <w:rPr>
          <w:rFonts w:asciiTheme="minorHAnsi" w:hAnsiTheme="minorHAnsi" w:cstheme="minorHAnsi"/>
          <w:color w:val="auto"/>
        </w:rPr>
        <w:t>(</w:t>
      </w:r>
      <w:proofErr w:type="spellStart"/>
      <w:r w:rsidR="000A4C5D" w:rsidRPr="005B26BB">
        <w:rPr>
          <w:rFonts w:asciiTheme="minorHAnsi" w:hAnsiTheme="minorHAnsi" w:cstheme="minorHAnsi"/>
          <w:color w:val="auto"/>
        </w:rPr>
        <w:t>tPCS</w:t>
      </w:r>
      <w:proofErr w:type="spellEnd"/>
      <w:r w:rsidR="000A4C5D" w:rsidRPr="005B26BB">
        <w:rPr>
          <w:rFonts w:asciiTheme="minorHAnsi" w:hAnsiTheme="minorHAnsi" w:cstheme="minorHAnsi"/>
          <w:color w:val="auto"/>
        </w:rPr>
        <w:t>) and its variants</w:t>
      </w:r>
      <w:r w:rsidR="00830C84" w:rsidRPr="005B26BB">
        <w:rPr>
          <w:rFonts w:asciiTheme="minorHAnsi" w:hAnsiTheme="minorHAnsi" w:cstheme="minorHAnsi"/>
          <w:color w:val="auto"/>
        </w:rPr>
        <w:fldChar w:fldCharType="begin"/>
      </w:r>
      <w:r w:rsidR="00856A59" w:rsidRPr="005B26BB">
        <w:rPr>
          <w:rFonts w:asciiTheme="minorHAnsi" w:hAnsiTheme="minorHAnsi" w:cstheme="minorHAnsi"/>
          <w:color w:val="auto"/>
        </w:rPr>
        <w:instrText xml:space="preserve"> ADDIN ZOTERO_ITEM CSL_CITATION {"citationID":"ENxVIovs","properties":{"formattedCitation":"\\super 25\\nosupersub{}","plainCitation":"25","noteIndex":0},"citationItems":[{"id":31,"uris":["http://zotero.org/users/local/XoV9JCew/items/P9LUKM39"],"uri":["http://zotero.org/users/local/XoV9JCew/items/P9LUKM39"],"itemData":{"id":31,"type":"article-journal","title":"Classification of methods in transcranial electrical stimulation (tES) and evolving strategy from historical approaches to contemporary innovations","container-title":"Journal of Neuroscience Methods","page":"297-311","volume":"219","issue":"2","source":"PubMed","abstract":"Transcranial Electrical Stimulation (tES) encompasses all methods of non-invasive current application to the brain used in research and clinical practice. We present the first comprehensive and technical review, explaining the evolution of tES in both terminology and dosage over the past 100 years of research to present day. Current transcranial Pulsed Current Stimulation (tPCS) approaches such as Cranial Electrotherapy Stimulation (CES) descended from Electrosleep (ES) through Cranial Electro-stimulation Therapy (CET), Transcerebral Electrotherapy (TCET), and NeuroElectric Therapy (NET) while others like Transcutaneous Cranial Electrical Stimulation (TCES) descended from Electroanesthesia (EA) through Limoge, and Interferential Stimulation. Prior to a contemporary resurgence in interest, variations of transcranial Direct Current Stimulation were explored intermittently, including Polarizing current, Galvanic Vestibular Stimulation (GVS), and Transcranial Micropolarization. The development of these approaches alongside Electroconvulsive Therapy (ECT) and pharmacological developments are considered. Both the roots and unique features of contemporary approaches such as transcranial Alternating Current Stimulation (tACS) and transcranial Random Noise Stimulation (tRNS) are discussed. Trends and incremental developments in electrode montage and waveform spanning decades are presented leading to the present day. Commercial devices, seminal conferences, and regulatory decisions are noted. We conclude with six rules on how increasing medical and technological sophistication may now be leveraged for broader success and adoption of tES.","DOI":"10.1016/j.jneumeth.2013.07.016","ISSN":"1872-678X","note":"PMID: 23954780\nPMCID: PMC3833074","journalAbbreviation":"J. Neurosci. Methods","language":"eng","author":[{"family":"Guleyupoglu","given":"Berkan"},{"family":"Schestatsky","given":"Pedro"},{"family":"Edwards","given":"Dylan"},{"family":"Fregni","given":"Felipe"},{"family":"Bikson","given":"Marom"}],"issued":{"date-parts":[["2013",10,15]]}}}],"schema":"https://github.com/citation-style-language/schema/raw/master/csl-citation.json"} </w:instrText>
      </w:r>
      <w:r w:rsidR="00830C84" w:rsidRPr="005B26BB">
        <w:rPr>
          <w:rFonts w:asciiTheme="minorHAnsi" w:hAnsiTheme="minorHAnsi" w:cstheme="minorHAnsi"/>
          <w:color w:val="auto"/>
        </w:rPr>
        <w:fldChar w:fldCharType="separate"/>
      </w:r>
      <w:r w:rsidR="00856A59" w:rsidRPr="005B26BB">
        <w:rPr>
          <w:rFonts w:asciiTheme="minorHAnsi" w:hAnsiTheme="minorHAnsi" w:cstheme="minorHAnsi"/>
          <w:vertAlign w:val="superscript"/>
        </w:rPr>
        <w:t>25</w:t>
      </w:r>
      <w:r w:rsidR="00830C84" w:rsidRPr="005B26BB">
        <w:rPr>
          <w:rFonts w:asciiTheme="minorHAnsi" w:hAnsiTheme="minorHAnsi" w:cstheme="minorHAnsi"/>
          <w:color w:val="auto"/>
        </w:rPr>
        <w:fldChar w:fldCharType="end"/>
      </w:r>
      <w:r w:rsidR="000A4C5D" w:rsidRPr="005B26BB">
        <w:rPr>
          <w:rFonts w:asciiTheme="minorHAnsi" w:hAnsiTheme="minorHAnsi" w:cstheme="minorHAnsi"/>
          <w:color w:val="auto"/>
        </w:rPr>
        <w:t>.</w:t>
      </w:r>
      <w:r w:rsidRPr="005B26BB">
        <w:rPr>
          <w:rFonts w:asciiTheme="minorHAnsi" w:hAnsiTheme="minorHAnsi" w:cstheme="minorHAnsi"/>
          <w:color w:val="auto"/>
        </w:rPr>
        <w:t xml:space="preserve"> </w:t>
      </w:r>
      <w:r w:rsidR="00247B49" w:rsidRPr="005B26BB">
        <w:rPr>
          <w:rFonts w:asciiTheme="minorHAnsi" w:hAnsiTheme="minorHAnsi" w:cstheme="minorHAnsi"/>
          <w:color w:val="auto"/>
        </w:rPr>
        <w:t>This guide demonstrates</w:t>
      </w:r>
      <w:r w:rsidRPr="005B26BB">
        <w:rPr>
          <w:rFonts w:asciiTheme="minorHAnsi" w:hAnsiTheme="minorHAnsi" w:cstheme="minorHAnsi"/>
          <w:color w:val="auto"/>
        </w:rPr>
        <w:t xml:space="preserve"> </w:t>
      </w:r>
      <w:proofErr w:type="spellStart"/>
      <w:r w:rsidRPr="005B26BB">
        <w:rPr>
          <w:rFonts w:asciiTheme="minorHAnsi" w:hAnsiTheme="minorHAnsi" w:cstheme="minorHAnsi"/>
          <w:color w:val="auto"/>
        </w:rPr>
        <w:t>tDCS</w:t>
      </w:r>
      <w:proofErr w:type="spellEnd"/>
      <w:r w:rsidRPr="005B26BB">
        <w:rPr>
          <w:rFonts w:asciiTheme="minorHAnsi" w:hAnsiTheme="minorHAnsi" w:cstheme="minorHAnsi"/>
          <w:color w:val="auto"/>
        </w:rPr>
        <w:t xml:space="preserve"> using commonly applied montages intended for motor cortex</w:t>
      </w:r>
      <w:r w:rsidR="002B4ADB" w:rsidRPr="005B26BB">
        <w:rPr>
          <w:rFonts w:asciiTheme="minorHAnsi" w:hAnsiTheme="minorHAnsi" w:cstheme="minorHAnsi"/>
          <w:color w:val="auto"/>
        </w:rPr>
        <w:fldChar w:fldCharType="begin"/>
      </w:r>
      <w:r w:rsidR="00856A59" w:rsidRPr="005B26BB">
        <w:rPr>
          <w:rFonts w:asciiTheme="minorHAnsi" w:hAnsiTheme="minorHAnsi" w:cstheme="minorHAnsi"/>
          <w:color w:val="auto"/>
        </w:rPr>
        <w:instrText xml:space="preserve"> ADDIN ZOTERO_ITEM CSL_CITATION {"citationID":"E1WNQdYr","properties":{"formattedCitation":"\\super 26\\nosupersub{}","plainCitation":"26","noteIndex":0},"citationItems":[{"id":33,"uris":["http://zotero.org/users/local/XoV9JCew/items/VRN989EY"],"uri":["http://zotero.org/users/local/XoV9JCew/items/VRN989EY"],"itemData":{"id":33,"type":"article-journal","title":"At-Home Transcranial Direct Current Stimulation (tDCS) With Telehealth Support for Symptom Control in Chronically-Ill Patients With Multiple Symptoms","container-title":"Frontiers in Behavioral Neuroscience","page":"93","volume":"12","source":"PubMed","abstract":"Transcranial direct current stimulation (tDCS) delivered in multiple sessions can reduce symptom burden, but access of chronically ill patients to tDCS studies is constrained by the burden of office-based tDCS administration. Expanded access to this therapy can be accomplished through the development of interventions that allow at-home tDCS applications. Objective: We describe the development and initial feasibility assessment of a novel intervention for the chronically ill that combines at-home tDCS with telehealth support. Methods: In the developmental phase, the tDCS procedure was adjusted for easy application by patients or their informal caregivers at home, and a tDCS protocol with specific elements for enhanced safety and remote adherence monitoring was created. Lay language instructional materials were written and revised based on expert feedback. The materials were loaded onto a tablet allowing for secure video-conferencing. The telehealth tablet was paired with an at-home tDCS device that allowed for remote dose control via electronic codes dispensed to patients prior to each session. tDCS was delivered in two phases: once daily on 10 consecutive days, followed by an as needed regimen for 20 days. Initial feasibility of this tDCS-telehealth system was evaluated in four patients with advanced chronic illness and multiple symptoms. Change in symptom burden and patient satisfaction were assessed with the Condensed Memorial Symptom Assessment Scale (CMSAS) and a tDCS user survey. Results: The telehealth-tDCS protocol includes one home visit and has seven patient-tailored elements and six elements enhancing safety monitoring. Replicable electrode placement at home without 10-20 EEG measurement is achieved via a headband that holds electrodes in a pre-determined position. There were no difficulties with patients' training, protocol adherence, or tolerability. A total of 60 tDCS sessions were applied. No session required discontinuation, and there were no adverse events. Data collection was feasible and there were no missing data. Satisfaction with the tDCS-telehealth procedure was high and the patients were comfortable using the system. Conclusion: At-home tDCS with telehealth support appears to be a feasible approach for the management of symptom burden in patients with chronic illness. Further studies to evaluate and optimize the protocol effectiveness for symptom-control outcomes are warranted.","DOI":"10.3389/fnbeh.2018.00093","ISSN":"1662-5153","note":"PMID: 29872381\nPMCID: PMC5972211","journalAbbreviation":"Front Behav Neurosci","language":"eng","author":[{"family":"Riggs","given":"Alexa"},{"family":"Patel","given":"Vaishali"},{"family":"Paneri","given":"Bhaskar"},{"family":"Portenoy","given":"Russell K."},{"family":"Bikson","given":"Marom"},{"family":"Knotkova","given":"Helena"}],"issued":{"date-parts":[["2018"]]}}}],"schema":"https://github.com/citation-style-language/schema/raw/master/csl-citation.json"} </w:instrText>
      </w:r>
      <w:r w:rsidR="002B4ADB" w:rsidRPr="005B26BB">
        <w:rPr>
          <w:rFonts w:asciiTheme="minorHAnsi" w:hAnsiTheme="minorHAnsi" w:cstheme="minorHAnsi"/>
          <w:color w:val="auto"/>
        </w:rPr>
        <w:fldChar w:fldCharType="separate"/>
      </w:r>
      <w:r w:rsidR="00856A59" w:rsidRPr="005B26BB">
        <w:rPr>
          <w:rFonts w:asciiTheme="minorHAnsi" w:hAnsiTheme="minorHAnsi" w:cstheme="minorHAnsi"/>
          <w:vertAlign w:val="superscript"/>
        </w:rPr>
        <w:t>26</w:t>
      </w:r>
      <w:r w:rsidR="002B4ADB" w:rsidRPr="005B26BB">
        <w:rPr>
          <w:rFonts w:asciiTheme="minorHAnsi" w:hAnsiTheme="minorHAnsi" w:cstheme="minorHAnsi"/>
          <w:color w:val="auto"/>
        </w:rPr>
        <w:fldChar w:fldCharType="end"/>
      </w:r>
      <w:r w:rsidRPr="005B26BB">
        <w:rPr>
          <w:rFonts w:asciiTheme="minorHAnsi" w:hAnsiTheme="minorHAnsi" w:cstheme="minorHAnsi"/>
          <w:color w:val="auto"/>
        </w:rPr>
        <w:t xml:space="preserve"> and dorsolateral prefrontal cortex (DLPFC) stimulation</w:t>
      </w:r>
      <w:r w:rsidR="002B4ADB" w:rsidRPr="005B26BB">
        <w:rPr>
          <w:rFonts w:asciiTheme="minorHAnsi" w:hAnsiTheme="minorHAnsi" w:cstheme="minorHAnsi"/>
          <w:color w:val="auto"/>
        </w:rPr>
        <w:fldChar w:fldCharType="begin"/>
      </w:r>
      <w:r w:rsidR="00856A59" w:rsidRPr="005B26BB">
        <w:rPr>
          <w:rFonts w:asciiTheme="minorHAnsi" w:hAnsiTheme="minorHAnsi" w:cstheme="minorHAnsi"/>
          <w:color w:val="auto"/>
        </w:rPr>
        <w:instrText xml:space="preserve"> ADDIN ZOTERO_ITEM CSL_CITATION {"citationID":"JU4hx7Hw","properties":{"formattedCitation":"\\super 27\\nosupersub{}","plainCitation":"27","noteIndex":0},"citationItems":[{"id":35,"uris":["http://zotero.org/users/local/XoV9JCew/items/76XMUBIC"],"uri":["http://zotero.org/users/local/XoV9JCew/items/76XMUBIC"],"itemData":{"id":35,"type":"article-journal","title":"Remotely Supervised Transcranial Direct Current Stimulation: An Update on Safety and Tolerability","container-title":"Journal of Visualized Experiments: JoVE","issue":"128","source":"PubMed","abstract":"The remotely supervised tDCS (RS-tDCS) protocol enables participation from home through guided and monitored self-administration of tDCS treatment while maintaining clinical standards. The current consensus regarding the efficacy of tDCS is that multiple treatment sessions are needed to observe targeted behavioral reductions in symptom burden. However, the requirement for patients to travel to clinic daily for stimulation sessions presents a major obstacle for potential participants, due to work or family obligations or limited ability to travel. This study presents a protocol that directly overcomes these obstacles by eliminating the need to travel to clinic for daily sessions. This is an updated protocol for remotely supervised self-administration of tDCS for daily treatment sessions paired with a program of computer-based cognitive training for use in clinical trials. Participants only need to attend clinic twice, for a baseline and study-end visit. At baseline, participants are trained and provided with a study stimulation device, and a small laptop computer. Participants then complete the remainder of their stimulation sessions at home while they are monitored via videoconferencing software. Participants complete computerized cognitive remediation during stimulation sessions, which may serve a therapeutic role or as a \"placeholder\" for other computer-based activity. Computers are enabled for real-time monitoring and remote control by study staff. Outcome measures that assess feasibility and tolerance are administered remotely with the aid of visual analogue scales that are presented onscreen. Following completion of all RS-tDCS sessions, participants return to clinic for a study end visit in which all study equipment is returned. Results support the safety, feasibility, and scalability of the RS-tDCS protocol for use in clinical trials. Across 46 patients, 748 RS-tDCS sessions have been completed. This protocol serves as a model for use in future clinical trials involving tDCS.","DOI":"10.3791/56211","ISSN":"1940-087X","note":"PMID: 29053684\nPMCID: PMC5752383","shortTitle":"Remotely Supervised Transcranial Direct Current Stimulation","journalAbbreviation":"J Vis Exp","language":"eng","author":[{"family":"Shaw","given":"Michael T."},{"family":"Kasschau","given":"Margaret"},{"family":"Dobbs","given":"Bryan"},{"family":"Pawlak","given":"Natalie"},{"family":"Pau","given":"William"},{"family":"Sherman","given":"Kathleen"},{"family":"Bikson","given":"Marom"},{"family":"Datta","given":"Abhishek"},{"family":"Charvet","given":"Leigh E."}],"issued":{"date-parts":[["2017"]],"season":"07"}}}],"schema":"https://github.com/citation-style-language/schema/raw/master/csl-citation.json"} </w:instrText>
      </w:r>
      <w:r w:rsidR="002B4ADB" w:rsidRPr="005B26BB">
        <w:rPr>
          <w:rFonts w:asciiTheme="minorHAnsi" w:hAnsiTheme="minorHAnsi" w:cstheme="minorHAnsi"/>
          <w:color w:val="auto"/>
        </w:rPr>
        <w:fldChar w:fldCharType="separate"/>
      </w:r>
      <w:r w:rsidR="00856A59" w:rsidRPr="005B26BB">
        <w:rPr>
          <w:rFonts w:asciiTheme="minorHAnsi" w:hAnsiTheme="minorHAnsi" w:cstheme="minorHAnsi"/>
          <w:vertAlign w:val="superscript"/>
        </w:rPr>
        <w:t>27</w:t>
      </w:r>
      <w:r w:rsidR="002B4ADB" w:rsidRPr="005B26BB">
        <w:rPr>
          <w:rFonts w:asciiTheme="minorHAnsi" w:hAnsiTheme="minorHAnsi" w:cstheme="minorHAnsi"/>
          <w:color w:val="auto"/>
        </w:rPr>
        <w:fldChar w:fldCharType="end"/>
      </w:r>
      <w:r w:rsidRPr="005B26BB">
        <w:rPr>
          <w:rFonts w:asciiTheme="minorHAnsi" w:hAnsiTheme="minorHAnsi" w:cstheme="minorHAnsi"/>
          <w:color w:val="auto"/>
        </w:rPr>
        <w:t xml:space="preserve">. The modern </w:t>
      </w:r>
      <w:proofErr w:type="spellStart"/>
      <w:r w:rsidRPr="005B26BB">
        <w:rPr>
          <w:rFonts w:asciiTheme="minorHAnsi" w:hAnsiTheme="minorHAnsi" w:cstheme="minorHAnsi"/>
          <w:color w:val="auto"/>
        </w:rPr>
        <w:t>tDCS</w:t>
      </w:r>
      <w:proofErr w:type="spellEnd"/>
      <w:r w:rsidRPr="005B26BB">
        <w:rPr>
          <w:rFonts w:asciiTheme="minorHAnsi" w:hAnsiTheme="minorHAnsi" w:cstheme="minorHAnsi"/>
          <w:color w:val="auto"/>
        </w:rPr>
        <w:t xml:space="preserve"> technique explained here avoids tape measurement for determining electrode placement, cumbersome carbon-rubber electrode insertion, tedious procedure of wetting electrode sponges, and use of rubber bands </w:t>
      </w:r>
      <w:r w:rsidR="006D3480" w:rsidRPr="005B26BB">
        <w:rPr>
          <w:rFonts w:asciiTheme="minorHAnsi" w:hAnsiTheme="minorHAnsi" w:cstheme="minorHAnsi"/>
          <w:color w:val="auto"/>
        </w:rPr>
        <w:t xml:space="preserve">or elastic caps </w:t>
      </w:r>
      <w:r w:rsidRPr="005B26BB">
        <w:rPr>
          <w:rFonts w:asciiTheme="minorHAnsi" w:hAnsiTheme="minorHAnsi" w:cstheme="minorHAnsi"/>
          <w:color w:val="auto"/>
        </w:rPr>
        <w:t xml:space="preserve">as headgear. This process is optimized by using a specialized </w:t>
      </w:r>
      <w:r w:rsidR="00926C1A" w:rsidRPr="005B26BB">
        <w:rPr>
          <w:rFonts w:asciiTheme="minorHAnsi" w:hAnsiTheme="minorHAnsi" w:cstheme="minorHAnsi"/>
          <w:color w:val="auto"/>
        </w:rPr>
        <w:t xml:space="preserve">fixed-position </w:t>
      </w:r>
      <w:r w:rsidRPr="005B26BB">
        <w:rPr>
          <w:rFonts w:asciiTheme="minorHAnsi" w:hAnsiTheme="minorHAnsi" w:cstheme="minorHAnsi"/>
          <w:color w:val="auto"/>
        </w:rPr>
        <w:t>headgear and a pre-satur</w:t>
      </w:r>
      <w:r w:rsidR="00E20BB7" w:rsidRPr="005B26BB">
        <w:rPr>
          <w:rFonts w:asciiTheme="minorHAnsi" w:hAnsiTheme="minorHAnsi" w:cstheme="minorHAnsi"/>
          <w:color w:val="auto"/>
        </w:rPr>
        <w:t xml:space="preserve">ated snap connector electrode. </w:t>
      </w:r>
      <w:r w:rsidR="00926C1A" w:rsidRPr="005B26BB">
        <w:rPr>
          <w:rFonts w:asciiTheme="minorHAnsi" w:hAnsiTheme="minorHAnsi" w:cstheme="minorHAnsi"/>
          <w:color w:val="auto"/>
        </w:rPr>
        <w:t xml:space="preserve">The fixed-position headgear consists of straps </w:t>
      </w:r>
      <w:r w:rsidR="0082110A" w:rsidRPr="005B26BB">
        <w:rPr>
          <w:rFonts w:asciiTheme="minorHAnsi" w:hAnsiTheme="minorHAnsi" w:cstheme="minorHAnsi"/>
          <w:color w:val="auto"/>
        </w:rPr>
        <w:t xml:space="preserve">deigned to automatically place </w:t>
      </w:r>
      <w:proofErr w:type="spellStart"/>
      <w:r w:rsidR="0082110A" w:rsidRPr="005B26BB">
        <w:rPr>
          <w:rFonts w:asciiTheme="minorHAnsi" w:hAnsiTheme="minorHAnsi" w:cstheme="minorHAnsi"/>
          <w:color w:val="auto"/>
        </w:rPr>
        <w:t>tDCS</w:t>
      </w:r>
      <w:proofErr w:type="spellEnd"/>
      <w:r w:rsidR="0082110A" w:rsidRPr="005B26BB">
        <w:rPr>
          <w:rFonts w:asciiTheme="minorHAnsi" w:hAnsiTheme="minorHAnsi" w:cstheme="minorHAnsi"/>
          <w:color w:val="auto"/>
        </w:rPr>
        <w:t xml:space="preserve"> electrodes at</w:t>
      </w:r>
      <w:r w:rsidR="00926C1A" w:rsidRPr="005B26BB">
        <w:rPr>
          <w:rFonts w:asciiTheme="minorHAnsi" w:hAnsiTheme="minorHAnsi" w:cstheme="minorHAnsi"/>
          <w:color w:val="auto"/>
        </w:rPr>
        <w:t xml:space="preserve"> standard 10-10 EEG</w:t>
      </w:r>
      <w:r w:rsidR="002B4ADB" w:rsidRPr="005B26BB">
        <w:rPr>
          <w:rFonts w:asciiTheme="minorHAnsi" w:hAnsiTheme="minorHAnsi" w:cstheme="minorHAnsi"/>
          <w:color w:val="auto"/>
        </w:rPr>
        <w:fldChar w:fldCharType="begin"/>
      </w:r>
      <w:r w:rsidR="00A945FE" w:rsidRPr="005B26BB">
        <w:rPr>
          <w:rFonts w:asciiTheme="minorHAnsi" w:hAnsiTheme="minorHAnsi" w:cstheme="minorHAnsi"/>
          <w:color w:val="auto"/>
        </w:rPr>
        <w:instrText xml:space="preserve"> ADDIN ZOTERO_ITEM CSL_CITATION {"citationID":"VtoS788o","properties":{"formattedCitation":"\\super 19\\nosupersub{}","plainCitation":"19","noteIndex":0},"citationItems":[{"id":37,"uris":["http://zotero.org/users/local/XoV9JCew/items/ITC4CAHL"],"uri":["http://zotero.org/users/local/XoV9JCew/items/ITC4CAHL"],"itemData":{"id":37,"type":"article-journal","title":"Automatic M1-SO Montage Headgear for Transcranial Direct Current Stimulation (TDCS) Suitable for Home and High-Throughput In-Clinic Applications","container-title":"Neuromodulation: Journal of the International Neuromodulation Society","source":"PubMed","abstract":"OBJECTIVES: Non-invasive transcranial direct current stimulation (tDCS) over the motor cortex is broadly investigated to modulate functional outcomes such as motor function, sleep characteristics, or pain. The most common montages that use two large electrodes (25-35 cm2 ) placed over the area of motor cortex and contralateral supraorbital region (M1-SO montages) require precise measurements, usually using the 10-20 EEG system, which is cumbersome in clinics and not suitable for applications by patients at home. The objective was to develop and test novel headgear allowing for reproduction of the M1-SO montage without the 10-20 EEG measurements, neuronavigation, or TMS.\nMATERIALS AND METHODS: Points C3/C4 of the 10-20 EEG system is the conventional reference for the M1 electrode. The headgear was designed using an orthogonal, fixed-angle approach for connection of frontal and coronal headgear components. The headgear prototype was evaluated for accuracy and replicability of the M1 electrode position in 600 repeated measurements compared to manually determined C3 in 30 volunteers. Computational modeling was used to estimate brain current flow at the mean and maximum recorded electrode placement deviations from C3.\nRESULTS: The headgear includes navigational points for accurate placement and assemblies to hold electrodes in the M1-SO position without measurement by the user. Repeated measurements indicated accuracy and replicability of the electrode position: the mean [SD] deviation of the M1 electrode (size 5 × 5 cm) from C3 was 1.57 [1.51] mm, median 1 mm. Computational modeling suggests that the potential deviation from C3 does not produce a significant change in brain current flow.\nCONCLUSIONS: The novel approach to M1-SO montage using a fixed-angle headgear not requiring measurements by patients or caregivers facilitates tDCS studies in home settings and can replace cumbersome C3 measurements for clinical tDCS applications.","DOI":"10.1111/ner.12786","ISSN":"1525-1403","note":"PMID: 29762886","journalAbbreviation":"Neuromodulation","language":"eng","author":[{"family":"Knotkova","given":"Helena"},{"family":"Riggs","given":"Alexa"},{"family":"Berisha","given":"Destiny"},{"family":"Borges","given":"Helen"},{"family":"Bernstein","given":"Henry"},{"family":"Patel","given":"Vaishali"},{"family":"Truong","given":"Dennis Q."},{"family":"Unal","given":"Gozde"},{"family":"Arce","given":"Denis"},{"family":"Datta","given":"Abhishek"},{"family":"Bikson","given":"Marom"}],"issued":{"date-parts":[["2018",5,15]]}}}],"schema":"https://github.com/citation-style-language/schema/raw/master/csl-citation.json"} </w:instrText>
      </w:r>
      <w:r w:rsidR="002B4ADB" w:rsidRPr="005B26BB">
        <w:rPr>
          <w:rFonts w:asciiTheme="minorHAnsi" w:hAnsiTheme="minorHAnsi" w:cstheme="minorHAnsi"/>
          <w:color w:val="auto"/>
        </w:rPr>
        <w:fldChar w:fldCharType="separate"/>
      </w:r>
      <w:r w:rsidR="00A945FE" w:rsidRPr="005B26BB">
        <w:rPr>
          <w:rFonts w:asciiTheme="minorHAnsi" w:hAnsiTheme="minorHAnsi" w:cstheme="minorHAnsi"/>
          <w:vertAlign w:val="superscript"/>
        </w:rPr>
        <w:t>19</w:t>
      </w:r>
      <w:r w:rsidR="002B4ADB" w:rsidRPr="005B26BB">
        <w:rPr>
          <w:rFonts w:asciiTheme="minorHAnsi" w:hAnsiTheme="minorHAnsi" w:cstheme="minorHAnsi"/>
          <w:color w:val="auto"/>
        </w:rPr>
        <w:fldChar w:fldCharType="end"/>
      </w:r>
      <w:r w:rsidR="00926C1A" w:rsidRPr="005B26BB">
        <w:rPr>
          <w:rFonts w:asciiTheme="minorHAnsi" w:hAnsiTheme="minorHAnsi" w:cstheme="minorHAnsi"/>
          <w:color w:val="auto"/>
        </w:rPr>
        <w:t xml:space="preserve">. The pre-determined electrode location provided by these straps </w:t>
      </w:r>
      <w:r w:rsidR="000A4C5D" w:rsidRPr="005B26BB">
        <w:rPr>
          <w:rFonts w:asciiTheme="minorHAnsi" w:hAnsiTheme="minorHAnsi" w:cstheme="minorHAnsi"/>
          <w:color w:val="auto"/>
        </w:rPr>
        <w:t>remove</w:t>
      </w:r>
      <w:r w:rsidR="00032181">
        <w:rPr>
          <w:rFonts w:asciiTheme="minorHAnsi" w:hAnsiTheme="minorHAnsi" w:cstheme="minorHAnsi"/>
          <w:color w:val="auto"/>
        </w:rPr>
        <w:t>s</w:t>
      </w:r>
      <w:r w:rsidR="000A4C5D" w:rsidRPr="005B26BB">
        <w:rPr>
          <w:rFonts w:asciiTheme="minorHAnsi" w:hAnsiTheme="minorHAnsi" w:cstheme="minorHAnsi"/>
          <w:color w:val="auto"/>
        </w:rPr>
        <w:t xml:space="preserve"> </w:t>
      </w:r>
      <w:r w:rsidR="00926C1A" w:rsidRPr="005B26BB">
        <w:rPr>
          <w:rFonts w:asciiTheme="minorHAnsi" w:hAnsiTheme="minorHAnsi" w:cstheme="minorHAnsi"/>
          <w:color w:val="auto"/>
        </w:rPr>
        <w:t xml:space="preserve">the need for extensive measuring and calculations, </w:t>
      </w:r>
      <w:r w:rsidR="008762ED" w:rsidRPr="005B26BB">
        <w:rPr>
          <w:rFonts w:asciiTheme="minorHAnsi" w:hAnsiTheme="minorHAnsi" w:cstheme="minorHAnsi"/>
          <w:color w:val="auto"/>
        </w:rPr>
        <w:t>thu</w:t>
      </w:r>
      <w:r w:rsidR="000A4C5D" w:rsidRPr="005B26BB">
        <w:rPr>
          <w:rFonts w:asciiTheme="minorHAnsi" w:hAnsiTheme="minorHAnsi" w:cstheme="minorHAnsi"/>
          <w:color w:val="auto"/>
        </w:rPr>
        <w:t xml:space="preserve">s increasing </w:t>
      </w:r>
      <w:r w:rsidR="00926C1A" w:rsidRPr="005B26BB">
        <w:rPr>
          <w:rFonts w:asciiTheme="minorHAnsi" w:hAnsiTheme="minorHAnsi" w:cstheme="minorHAnsi"/>
          <w:color w:val="auto"/>
        </w:rPr>
        <w:t xml:space="preserve">reproducibility, time-effectiveness and subject </w:t>
      </w:r>
      <w:r w:rsidR="000A4C5D" w:rsidRPr="005B26BB">
        <w:rPr>
          <w:rFonts w:asciiTheme="minorHAnsi" w:hAnsiTheme="minorHAnsi" w:cstheme="minorHAnsi"/>
          <w:color w:val="auto"/>
        </w:rPr>
        <w:t>manipulation</w:t>
      </w:r>
      <w:r w:rsidR="00926C1A" w:rsidRPr="005B26BB">
        <w:rPr>
          <w:rFonts w:asciiTheme="minorHAnsi" w:hAnsiTheme="minorHAnsi" w:cstheme="minorHAnsi"/>
          <w:color w:val="auto"/>
        </w:rPr>
        <w:t>. On</w:t>
      </w:r>
      <w:r w:rsidR="000A4C5D" w:rsidRPr="005B26BB">
        <w:rPr>
          <w:rFonts w:asciiTheme="minorHAnsi" w:hAnsiTheme="minorHAnsi" w:cstheme="minorHAnsi"/>
          <w:color w:val="auto"/>
        </w:rPr>
        <w:t>ly</w:t>
      </w:r>
      <w:r w:rsidR="00926C1A" w:rsidRPr="005B26BB">
        <w:rPr>
          <w:rFonts w:asciiTheme="minorHAnsi" w:hAnsiTheme="minorHAnsi" w:cstheme="minorHAnsi"/>
          <w:color w:val="auto"/>
        </w:rPr>
        <w:t xml:space="preserve"> a </w:t>
      </w:r>
      <w:r w:rsidR="00DA5692" w:rsidRPr="005B26BB">
        <w:rPr>
          <w:rFonts w:asciiTheme="minorHAnsi" w:hAnsiTheme="minorHAnsi" w:cstheme="minorHAnsi"/>
          <w:color w:val="auto"/>
        </w:rPr>
        <w:t xml:space="preserve">one-time fitting </w:t>
      </w:r>
      <w:r w:rsidR="00926C1A" w:rsidRPr="005B26BB">
        <w:rPr>
          <w:rFonts w:asciiTheme="minorHAnsi" w:hAnsiTheme="minorHAnsi" w:cstheme="minorHAnsi"/>
          <w:color w:val="auto"/>
        </w:rPr>
        <w:t>measurement is needed (used to determine the correct strap size to be used) at the first visit. Single</w:t>
      </w:r>
      <w:r w:rsidR="00032181">
        <w:rPr>
          <w:rFonts w:asciiTheme="minorHAnsi" w:hAnsiTheme="minorHAnsi" w:cstheme="minorHAnsi"/>
          <w:color w:val="auto"/>
        </w:rPr>
        <w:t xml:space="preserve"> </w:t>
      </w:r>
      <w:r w:rsidR="00926C1A" w:rsidRPr="005B26BB">
        <w:rPr>
          <w:rFonts w:asciiTheme="minorHAnsi" w:hAnsiTheme="minorHAnsi" w:cstheme="minorHAnsi"/>
          <w:color w:val="auto"/>
        </w:rPr>
        <w:t>use pre-assembled sponge electrodes are provided</w:t>
      </w:r>
      <w:r w:rsidR="000A4C5D" w:rsidRPr="005B26BB">
        <w:rPr>
          <w:rFonts w:asciiTheme="minorHAnsi" w:hAnsiTheme="minorHAnsi" w:cstheme="minorHAnsi"/>
          <w:color w:val="auto"/>
        </w:rPr>
        <w:t xml:space="preserve"> </w:t>
      </w:r>
      <w:r w:rsidR="00926C1A" w:rsidRPr="005B26BB">
        <w:rPr>
          <w:rFonts w:asciiTheme="minorHAnsi" w:hAnsiTheme="minorHAnsi" w:cstheme="minorHAnsi"/>
          <w:color w:val="auto"/>
        </w:rPr>
        <w:t xml:space="preserve">pre-soaked in </w:t>
      </w:r>
      <w:r w:rsidR="000A4C5D" w:rsidRPr="005B26BB">
        <w:rPr>
          <w:rFonts w:asciiTheme="minorHAnsi" w:hAnsiTheme="minorHAnsi" w:cstheme="minorHAnsi"/>
          <w:color w:val="auto"/>
        </w:rPr>
        <w:t xml:space="preserve">the optimized volume of </w:t>
      </w:r>
      <w:r w:rsidR="00926C1A" w:rsidRPr="005B26BB">
        <w:rPr>
          <w:rFonts w:asciiTheme="minorHAnsi" w:hAnsiTheme="minorHAnsi" w:cstheme="minorHAnsi"/>
          <w:color w:val="auto"/>
        </w:rPr>
        <w:t xml:space="preserve">saline and with the rubber electrode inserted and fixed, minimizing the risk of direct contact between </w:t>
      </w:r>
      <w:r w:rsidR="00032181">
        <w:rPr>
          <w:rFonts w:asciiTheme="minorHAnsi" w:hAnsiTheme="minorHAnsi" w:cstheme="minorHAnsi"/>
          <w:color w:val="auto"/>
        </w:rPr>
        <w:t xml:space="preserve">the </w:t>
      </w:r>
      <w:r w:rsidR="00926C1A" w:rsidRPr="005B26BB">
        <w:rPr>
          <w:rFonts w:asciiTheme="minorHAnsi" w:hAnsiTheme="minorHAnsi" w:cstheme="minorHAnsi"/>
          <w:color w:val="auto"/>
        </w:rPr>
        <w:t xml:space="preserve">rubber/metal and </w:t>
      </w:r>
      <w:r w:rsidR="00032181">
        <w:rPr>
          <w:rFonts w:asciiTheme="minorHAnsi" w:hAnsiTheme="minorHAnsi" w:cstheme="minorHAnsi"/>
          <w:color w:val="auto"/>
        </w:rPr>
        <w:t xml:space="preserve">the </w:t>
      </w:r>
      <w:r w:rsidR="00926C1A" w:rsidRPr="005B26BB">
        <w:rPr>
          <w:rFonts w:asciiTheme="minorHAnsi" w:hAnsiTheme="minorHAnsi" w:cstheme="minorHAnsi"/>
          <w:color w:val="auto"/>
        </w:rPr>
        <w:t>skin, as well as over/under-soaking. Using fixed-position headgear and pre-assembled sponge electrodes</w:t>
      </w:r>
      <w:r w:rsidR="00223D96" w:rsidRPr="005B26BB">
        <w:rPr>
          <w:rFonts w:asciiTheme="minorHAnsi" w:hAnsiTheme="minorHAnsi" w:cstheme="minorHAnsi"/>
          <w:color w:val="auto"/>
        </w:rPr>
        <w:t xml:space="preserve"> (</w:t>
      </w:r>
      <w:r w:rsidR="00223D96" w:rsidRPr="005B26BB">
        <w:rPr>
          <w:rFonts w:asciiTheme="minorHAnsi" w:hAnsiTheme="minorHAnsi" w:cstheme="minorHAnsi"/>
          <w:b/>
          <w:color w:val="auto"/>
        </w:rPr>
        <w:t>Figure 1</w:t>
      </w:r>
      <w:r w:rsidR="00223D96" w:rsidRPr="005B26BB">
        <w:rPr>
          <w:rFonts w:asciiTheme="minorHAnsi" w:hAnsiTheme="minorHAnsi" w:cstheme="minorHAnsi"/>
          <w:color w:val="auto"/>
        </w:rPr>
        <w:t>)</w:t>
      </w:r>
      <w:r w:rsidR="00926C1A" w:rsidRPr="005B26BB">
        <w:rPr>
          <w:rFonts w:asciiTheme="minorHAnsi" w:hAnsiTheme="minorHAnsi" w:cstheme="minorHAnsi"/>
          <w:color w:val="auto"/>
        </w:rPr>
        <w:t xml:space="preserve"> not only significantly reduces the possibility for electrode misplacement due to measurement error, but also make administering </w:t>
      </w:r>
      <w:proofErr w:type="spellStart"/>
      <w:r w:rsidR="00926C1A" w:rsidRPr="005B26BB">
        <w:rPr>
          <w:rFonts w:asciiTheme="minorHAnsi" w:hAnsiTheme="minorHAnsi" w:cstheme="minorHAnsi"/>
          <w:color w:val="auto"/>
        </w:rPr>
        <w:lastRenderedPageBreak/>
        <w:t>tDCS</w:t>
      </w:r>
      <w:proofErr w:type="spellEnd"/>
      <w:r w:rsidR="00926C1A" w:rsidRPr="005B26BB">
        <w:rPr>
          <w:rFonts w:asciiTheme="minorHAnsi" w:hAnsiTheme="minorHAnsi" w:cstheme="minorHAnsi"/>
          <w:color w:val="auto"/>
        </w:rPr>
        <w:t xml:space="preserve"> easier and more time-effective. </w:t>
      </w:r>
      <w:r w:rsidRPr="005B26BB">
        <w:rPr>
          <w:rFonts w:asciiTheme="minorHAnsi" w:hAnsiTheme="minorHAnsi" w:cstheme="minorHAnsi"/>
          <w:color w:val="auto"/>
        </w:rPr>
        <w:t>For each montage, there is a</w:t>
      </w:r>
      <w:r w:rsidR="00E813E8" w:rsidRPr="005B26BB">
        <w:rPr>
          <w:rFonts w:asciiTheme="minorHAnsi" w:hAnsiTheme="minorHAnsi" w:cstheme="minorHAnsi"/>
          <w:color w:val="auto"/>
        </w:rPr>
        <w:t xml:space="preserve"> </w:t>
      </w:r>
      <w:r w:rsidRPr="005B26BB">
        <w:rPr>
          <w:rFonts w:asciiTheme="minorHAnsi" w:hAnsiTheme="minorHAnsi" w:cstheme="minorHAnsi"/>
          <w:color w:val="auto"/>
        </w:rPr>
        <w:t xml:space="preserve">specific headgear. </w:t>
      </w:r>
      <w:r w:rsidR="00DA5692" w:rsidRPr="005B26BB">
        <w:rPr>
          <w:rFonts w:asciiTheme="minorHAnsi" w:hAnsiTheme="minorHAnsi" w:cstheme="minorHAnsi"/>
          <w:color w:val="auto"/>
        </w:rPr>
        <w:t>T</w:t>
      </w:r>
      <w:r w:rsidRPr="005B26BB">
        <w:rPr>
          <w:rFonts w:asciiTheme="minorHAnsi" w:hAnsiTheme="minorHAnsi" w:cstheme="minorHAnsi"/>
          <w:color w:val="auto"/>
        </w:rPr>
        <w:t>his article will use t</w:t>
      </w:r>
      <w:r w:rsidR="00856195" w:rsidRPr="005B26BB">
        <w:rPr>
          <w:rFonts w:asciiTheme="minorHAnsi" w:hAnsiTheme="minorHAnsi" w:cstheme="minorHAnsi"/>
          <w:color w:val="auto"/>
        </w:rPr>
        <w:t>wo montages as examples</w:t>
      </w:r>
      <w:r w:rsidR="00032181">
        <w:rPr>
          <w:rFonts w:asciiTheme="minorHAnsi" w:hAnsiTheme="minorHAnsi" w:cstheme="minorHAnsi"/>
          <w:color w:val="auto"/>
        </w:rPr>
        <w:t>.</w:t>
      </w:r>
      <w:r w:rsidR="00032181" w:rsidRPr="005B26BB">
        <w:rPr>
          <w:rFonts w:asciiTheme="minorHAnsi" w:hAnsiTheme="minorHAnsi" w:cstheme="minorHAnsi"/>
          <w:color w:val="auto"/>
        </w:rPr>
        <w:t xml:space="preserve"> </w:t>
      </w:r>
      <w:r w:rsidR="00856195" w:rsidRPr="005B26BB">
        <w:rPr>
          <w:rFonts w:asciiTheme="minorHAnsi" w:hAnsiTheme="minorHAnsi" w:cstheme="minorHAnsi"/>
          <w:color w:val="auto"/>
        </w:rPr>
        <w:t xml:space="preserve">The first montage is the </w:t>
      </w:r>
      <w:r w:rsidRPr="005B26BB">
        <w:rPr>
          <w:rFonts w:asciiTheme="minorHAnsi" w:hAnsiTheme="minorHAnsi" w:cstheme="minorHAnsi"/>
          <w:color w:val="auto"/>
        </w:rPr>
        <w:t>M1-SO</w:t>
      </w:r>
      <w:r w:rsidR="00032181">
        <w:rPr>
          <w:rFonts w:asciiTheme="minorHAnsi" w:hAnsiTheme="minorHAnsi" w:cstheme="minorHAnsi"/>
          <w:color w:val="auto"/>
        </w:rPr>
        <w:t xml:space="preserve"> </w:t>
      </w:r>
      <w:r w:rsidR="00856195" w:rsidRPr="005B26BB">
        <w:rPr>
          <w:rFonts w:asciiTheme="minorHAnsi" w:hAnsiTheme="minorHAnsi" w:cstheme="minorHAnsi"/>
          <w:color w:val="auto"/>
        </w:rPr>
        <w:t>in which the anode is placed over the region corresponding to primary motor cortex (M1) and the cathode is placed over the contralateral supra-orbital (SO) region</w:t>
      </w:r>
      <w:r w:rsidR="00856195" w:rsidRPr="005B26BB">
        <w:rPr>
          <w:rFonts w:asciiTheme="minorHAnsi" w:hAnsiTheme="minorHAnsi" w:cstheme="minorHAnsi"/>
          <w:b/>
          <w:color w:val="auto"/>
        </w:rPr>
        <w:t xml:space="preserve"> </w:t>
      </w:r>
      <w:r w:rsidR="00653FD7" w:rsidRPr="005B26BB">
        <w:rPr>
          <w:rFonts w:asciiTheme="minorHAnsi" w:hAnsiTheme="minorHAnsi" w:cstheme="minorHAnsi"/>
          <w:color w:val="auto"/>
        </w:rPr>
        <w:t>(</w:t>
      </w:r>
      <w:r w:rsidR="00653FD7" w:rsidRPr="005B26BB">
        <w:rPr>
          <w:rFonts w:asciiTheme="minorHAnsi" w:hAnsiTheme="minorHAnsi" w:cstheme="minorHAnsi"/>
          <w:b/>
          <w:color w:val="auto"/>
        </w:rPr>
        <w:t>Figure 2</w:t>
      </w:r>
      <w:r w:rsidR="00C04E0B" w:rsidRPr="005B26BB">
        <w:rPr>
          <w:rFonts w:asciiTheme="minorHAnsi" w:hAnsiTheme="minorHAnsi" w:cstheme="minorHAnsi"/>
          <w:b/>
          <w:color w:val="auto"/>
        </w:rPr>
        <w:t>A</w:t>
      </w:r>
      <w:r w:rsidR="00653FD7" w:rsidRPr="005B26BB">
        <w:rPr>
          <w:rFonts w:asciiTheme="minorHAnsi" w:hAnsiTheme="minorHAnsi" w:cstheme="minorHAnsi"/>
          <w:color w:val="auto"/>
        </w:rPr>
        <w:t>)</w:t>
      </w:r>
      <w:r w:rsidR="00032181">
        <w:rPr>
          <w:rFonts w:asciiTheme="minorHAnsi" w:hAnsiTheme="minorHAnsi" w:cstheme="minorHAnsi"/>
          <w:color w:val="auto"/>
        </w:rPr>
        <w:t>.</w:t>
      </w:r>
      <w:r w:rsidR="00653FD7" w:rsidRPr="005B26BB">
        <w:rPr>
          <w:rFonts w:asciiTheme="minorHAnsi" w:hAnsiTheme="minorHAnsi" w:cstheme="minorHAnsi"/>
          <w:color w:val="auto"/>
        </w:rPr>
        <w:t xml:space="preserve"> </w:t>
      </w:r>
      <w:r w:rsidR="00856195" w:rsidRPr="005B26BB">
        <w:rPr>
          <w:rFonts w:asciiTheme="minorHAnsi" w:hAnsiTheme="minorHAnsi" w:cstheme="minorHAnsi"/>
          <w:color w:val="auto"/>
        </w:rPr>
        <w:t xml:space="preserve">The second montage is the </w:t>
      </w:r>
      <w:r w:rsidRPr="005B26BB">
        <w:rPr>
          <w:rFonts w:asciiTheme="minorHAnsi" w:hAnsiTheme="minorHAnsi" w:cstheme="minorHAnsi"/>
          <w:color w:val="auto"/>
        </w:rPr>
        <w:t>bifrontal</w:t>
      </w:r>
      <w:r w:rsidR="00653FD7" w:rsidRPr="005B26BB">
        <w:rPr>
          <w:rFonts w:asciiTheme="minorHAnsi" w:hAnsiTheme="minorHAnsi" w:cstheme="minorHAnsi"/>
          <w:color w:val="auto"/>
        </w:rPr>
        <w:t xml:space="preserve"> </w:t>
      </w:r>
      <w:r w:rsidR="00856195" w:rsidRPr="005B26BB">
        <w:rPr>
          <w:rFonts w:asciiTheme="minorHAnsi" w:hAnsiTheme="minorHAnsi" w:cstheme="minorHAnsi"/>
          <w:color w:val="auto"/>
        </w:rPr>
        <w:t>montage, in which the anode is placed over the right and the cathode is placed over the left DLPFC</w:t>
      </w:r>
      <w:r w:rsidR="00032181">
        <w:rPr>
          <w:rFonts w:asciiTheme="minorHAnsi" w:hAnsiTheme="minorHAnsi" w:cstheme="minorHAnsi"/>
          <w:color w:val="auto"/>
        </w:rPr>
        <w:t xml:space="preserve"> </w:t>
      </w:r>
      <w:r w:rsidR="00856195" w:rsidRPr="005B26BB">
        <w:rPr>
          <w:rFonts w:asciiTheme="minorHAnsi" w:hAnsiTheme="minorHAnsi" w:cstheme="minorHAnsi"/>
          <w:color w:val="auto"/>
        </w:rPr>
        <w:t xml:space="preserve">(F3/F4, </w:t>
      </w:r>
      <w:r w:rsidR="00653FD7" w:rsidRPr="005B26BB">
        <w:rPr>
          <w:rFonts w:asciiTheme="minorHAnsi" w:hAnsiTheme="minorHAnsi" w:cstheme="minorHAnsi"/>
          <w:b/>
          <w:color w:val="auto"/>
        </w:rPr>
        <w:t xml:space="preserve">Figure </w:t>
      </w:r>
      <w:r w:rsidR="00C04E0B" w:rsidRPr="005B26BB">
        <w:rPr>
          <w:rFonts w:asciiTheme="minorHAnsi" w:hAnsiTheme="minorHAnsi" w:cstheme="minorHAnsi"/>
          <w:b/>
          <w:color w:val="auto"/>
        </w:rPr>
        <w:t>2C</w:t>
      </w:r>
      <w:r w:rsidR="00653FD7" w:rsidRPr="005B26BB">
        <w:rPr>
          <w:rFonts w:asciiTheme="minorHAnsi" w:hAnsiTheme="minorHAnsi" w:cstheme="minorHAnsi"/>
          <w:color w:val="auto"/>
        </w:rPr>
        <w:t>)</w:t>
      </w:r>
      <w:r w:rsidR="00032181">
        <w:rPr>
          <w:rFonts w:asciiTheme="minorHAnsi" w:hAnsiTheme="minorHAnsi" w:cstheme="minorHAnsi"/>
          <w:color w:val="auto"/>
        </w:rPr>
        <w:t>.</w:t>
      </w:r>
      <w:r w:rsidRPr="005B26BB">
        <w:rPr>
          <w:rFonts w:asciiTheme="minorHAnsi" w:hAnsiTheme="minorHAnsi" w:cstheme="minorHAnsi"/>
          <w:color w:val="auto"/>
        </w:rPr>
        <w:t xml:space="preserve"> </w:t>
      </w:r>
      <w:r w:rsidR="00856195" w:rsidRPr="005B26BB">
        <w:rPr>
          <w:rFonts w:asciiTheme="minorHAnsi" w:hAnsiTheme="minorHAnsi" w:cstheme="minorHAnsi"/>
          <w:color w:val="auto"/>
        </w:rPr>
        <w:t>The</w:t>
      </w:r>
      <w:r w:rsidRPr="005B26BB">
        <w:rPr>
          <w:rFonts w:asciiTheme="minorHAnsi" w:hAnsiTheme="minorHAnsi" w:cstheme="minorHAnsi"/>
          <w:color w:val="auto"/>
        </w:rPr>
        <w:t xml:space="preserve"> methods outlined here </w:t>
      </w:r>
      <w:r w:rsidR="00856195" w:rsidRPr="005B26BB">
        <w:rPr>
          <w:rFonts w:asciiTheme="minorHAnsi" w:hAnsiTheme="minorHAnsi" w:cstheme="minorHAnsi"/>
          <w:color w:val="auto"/>
        </w:rPr>
        <w:t xml:space="preserve">are not limited to the </w:t>
      </w:r>
      <w:proofErr w:type="gramStart"/>
      <w:r w:rsidR="00856195" w:rsidRPr="005B26BB">
        <w:rPr>
          <w:rFonts w:asciiTheme="minorHAnsi" w:hAnsiTheme="minorHAnsi" w:cstheme="minorHAnsi"/>
          <w:color w:val="auto"/>
        </w:rPr>
        <w:t>aforementioned montages</w:t>
      </w:r>
      <w:proofErr w:type="gramEnd"/>
      <w:r w:rsidR="00856195" w:rsidRPr="005B26BB">
        <w:rPr>
          <w:rFonts w:asciiTheme="minorHAnsi" w:hAnsiTheme="minorHAnsi" w:cstheme="minorHAnsi"/>
          <w:color w:val="auto"/>
        </w:rPr>
        <w:t xml:space="preserve">, and </w:t>
      </w:r>
      <w:r w:rsidRPr="005B26BB">
        <w:rPr>
          <w:rFonts w:asciiTheme="minorHAnsi" w:hAnsiTheme="minorHAnsi" w:cstheme="minorHAnsi"/>
          <w:color w:val="auto"/>
        </w:rPr>
        <w:t>can be adapted to the other configurations</w:t>
      </w:r>
      <w:r w:rsidR="00E813E8" w:rsidRPr="005B26BB">
        <w:rPr>
          <w:rFonts w:asciiTheme="minorHAnsi" w:hAnsiTheme="minorHAnsi" w:cstheme="minorHAnsi"/>
          <w:color w:val="auto"/>
        </w:rPr>
        <w:t>,</w:t>
      </w:r>
      <w:r w:rsidR="00856195" w:rsidRPr="005B26BB">
        <w:rPr>
          <w:rFonts w:asciiTheme="minorHAnsi" w:hAnsiTheme="minorHAnsi" w:cstheme="minorHAnsi"/>
          <w:color w:val="auto"/>
        </w:rPr>
        <w:t xml:space="preserve"> </w:t>
      </w:r>
      <w:r w:rsidR="005330CA" w:rsidRPr="005B26BB">
        <w:rPr>
          <w:rFonts w:asciiTheme="minorHAnsi" w:hAnsiTheme="minorHAnsi" w:cstheme="minorHAnsi"/>
        </w:rPr>
        <w:t>significantly</w:t>
      </w:r>
      <w:r w:rsidR="006137C5" w:rsidRPr="005B26BB">
        <w:rPr>
          <w:rFonts w:asciiTheme="minorHAnsi" w:hAnsiTheme="minorHAnsi" w:cstheme="minorHAnsi"/>
        </w:rPr>
        <w:t xml:space="preserve"> reduc</w:t>
      </w:r>
      <w:r w:rsidR="003E7C80" w:rsidRPr="005B26BB">
        <w:rPr>
          <w:rFonts w:asciiTheme="minorHAnsi" w:hAnsiTheme="minorHAnsi" w:cstheme="minorHAnsi"/>
        </w:rPr>
        <w:t>ing</w:t>
      </w:r>
      <w:r w:rsidR="005330CA" w:rsidRPr="005B26BB">
        <w:rPr>
          <w:rFonts w:asciiTheme="minorHAnsi" w:hAnsiTheme="minorHAnsi" w:cstheme="minorHAnsi"/>
        </w:rPr>
        <w:t xml:space="preserve"> the</w:t>
      </w:r>
      <w:r w:rsidR="006137C5" w:rsidRPr="005B26BB">
        <w:rPr>
          <w:rFonts w:asciiTheme="minorHAnsi" w:hAnsiTheme="minorHAnsi" w:cstheme="minorHAnsi"/>
        </w:rPr>
        <w:t xml:space="preserve"> possibility for electrode misplac</w:t>
      </w:r>
      <w:r w:rsidR="005330CA" w:rsidRPr="005B26BB">
        <w:rPr>
          <w:rFonts w:asciiTheme="minorHAnsi" w:hAnsiTheme="minorHAnsi" w:cstheme="minorHAnsi"/>
        </w:rPr>
        <w:t xml:space="preserve">ement due to measurement error, </w:t>
      </w:r>
      <w:r w:rsidR="003E7C80" w:rsidRPr="005B26BB">
        <w:rPr>
          <w:rFonts w:asciiTheme="minorHAnsi" w:hAnsiTheme="minorHAnsi" w:cstheme="minorHAnsi"/>
        </w:rPr>
        <w:t xml:space="preserve">while </w:t>
      </w:r>
      <w:r w:rsidR="005330CA" w:rsidRPr="005B26BB">
        <w:rPr>
          <w:rFonts w:asciiTheme="minorHAnsi" w:hAnsiTheme="minorHAnsi" w:cstheme="minorHAnsi"/>
        </w:rPr>
        <w:t>also mak</w:t>
      </w:r>
      <w:r w:rsidR="00E813E8" w:rsidRPr="005B26BB">
        <w:rPr>
          <w:rFonts w:asciiTheme="minorHAnsi" w:hAnsiTheme="minorHAnsi" w:cstheme="minorHAnsi"/>
        </w:rPr>
        <w:t>ing</w:t>
      </w:r>
      <w:r w:rsidR="003A7B6B" w:rsidRPr="005B26BB">
        <w:rPr>
          <w:rFonts w:asciiTheme="minorHAnsi" w:hAnsiTheme="minorHAnsi" w:cstheme="minorHAnsi"/>
        </w:rPr>
        <w:t xml:space="preserve"> </w:t>
      </w:r>
      <w:r w:rsidR="00E813E8" w:rsidRPr="005B26BB">
        <w:rPr>
          <w:rFonts w:asciiTheme="minorHAnsi" w:hAnsiTheme="minorHAnsi" w:cstheme="minorHAnsi"/>
        </w:rPr>
        <w:t>the</w:t>
      </w:r>
      <w:r w:rsidR="003A7B6B" w:rsidRPr="005B26BB">
        <w:rPr>
          <w:rFonts w:asciiTheme="minorHAnsi" w:hAnsiTheme="minorHAnsi" w:cstheme="minorHAnsi"/>
        </w:rPr>
        <w:t xml:space="preserve"> application of</w:t>
      </w:r>
      <w:r w:rsidR="005330CA" w:rsidRPr="005B26BB">
        <w:rPr>
          <w:rFonts w:asciiTheme="minorHAnsi" w:hAnsiTheme="minorHAnsi" w:cstheme="minorHAnsi"/>
        </w:rPr>
        <w:t xml:space="preserve"> </w:t>
      </w:r>
      <w:proofErr w:type="spellStart"/>
      <w:r w:rsidR="005330CA" w:rsidRPr="005B26BB">
        <w:rPr>
          <w:rFonts w:asciiTheme="minorHAnsi" w:hAnsiTheme="minorHAnsi" w:cstheme="minorHAnsi"/>
        </w:rPr>
        <w:t>tDCS</w:t>
      </w:r>
      <w:proofErr w:type="spellEnd"/>
      <w:r w:rsidR="008762ED" w:rsidRPr="005B26BB">
        <w:rPr>
          <w:rFonts w:asciiTheme="minorHAnsi" w:hAnsiTheme="minorHAnsi" w:cstheme="minorHAnsi"/>
        </w:rPr>
        <w:t xml:space="preserve"> and related </w:t>
      </w:r>
      <w:proofErr w:type="spellStart"/>
      <w:r w:rsidR="008762ED" w:rsidRPr="005B26BB">
        <w:rPr>
          <w:rFonts w:asciiTheme="minorHAnsi" w:hAnsiTheme="minorHAnsi" w:cstheme="minorHAnsi"/>
        </w:rPr>
        <w:t>tES</w:t>
      </w:r>
      <w:proofErr w:type="spellEnd"/>
      <w:r w:rsidR="008762ED" w:rsidRPr="005B26BB">
        <w:rPr>
          <w:rFonts w:asciiTheme="minorHAnsi" w:hAnsiTheme="minorHAnsi" w:cstheme="minorHAnsi"/>
        </w:rPr>
        <w:t xml:space="preserve"> techniques more efficient.</w:t>
      </w:r>
      <w:r w:rsidR="00835819">
        <w:rPr>
          <w:rFonts w:asciiTheme="minorHAnsi" w:hAnsiTheme="minorHAnsi" w:cstheme="minorHAnsi"/>
        </w:rPr>
        <w:t xml:space="preserve"> </w:t>
      </w:r>
      <w:r w:rsidR="002B6EBA" w:rsidRPr="005B26BB">
        <w:rPr>
          <w:rFonts w:asciiTheme="minorHAnsi" w:hAnsiTheme="minorHAnsi" w:cstheme="minorHAnsi"/>
        </w:rPr>
        <w:t>Modern</w:t>
      </w:r>
      <w:r w:rsidR="00E203CF" w:rsidRPr="005B26BB">
        <w:rPr>
          <w:rFonts w:asciiTheme="minorHAnsi" w:hAnsiTheme="minorHAnsi" w:cstheme="minorHAnsi"/>
        </w:rPr>
        <w:t xml:space="preserve"> headgears</w:t>
      </w:r>
      <w:r w:rsidR="002B6EBA" w:rsidRPr="005B26BB">
        <w:rPr>
          <w:rFonts w:asciiTheme="minorHAnsi" w:hAnsiTheme="minorHAnsi" w:cstheme="minorHAnsi"/>
        </w:rPr>
        <w:t xml:space="preserve"> described here</w:t>
      </w:r>
      <w:r w:rsidR="00E203CF" w:rsidRPr="005B26BB">
        <w:rPr>
          <w:rFonts w:asciiTheme="minorHAnsi" w:hAnsiTheme="minorHAnsi" w:cstheme="minorHAnsi"/>
        </w:rPr>
        <w:t xml:space="preserve"> are electrode montage specific </w:t>
      </w:r>
      <w:r w:rsidR="002B6EBA" w:rsidRPr="005B26BB">
        <w:rPr>
          <w:rFonts w:asciiTheme="minorHAnsi" w:hAnsiTheme="minorHAnsi" w:cstheme="minorHAnsi"/>
        </w:rPr>
        <w:t>(e.g.</w:t>
      </w:r>
      <w:r w:rsidR="00032181">
        <w:rPr>
          <w:rFonts w:asciiTheme="minorHAnsi" w:hAnsiTheme="minorHAnsi" w:cstheme="minorHAnsi"/>
        </w:rPr>
        <w:t>,</w:t>
      </w:r>
      <w:r w:rsidR="002B6EBA" w:rsidRPr="005B26BB">
        <w:rPr>
          <w:rFonts w:asciiTheme="minorHAnsi" w:hAnsiTheme="minorHAnsi" w:cstheme="minorHAnsi"/>
        </w:rPr>
        <w:t xml:space="preserve"> M1-SO, F3/F4) </w:t>
      </w:r>
      <w:r w:rsidR="00E203CF" w:rsidRPr="005B26BB">
        <w:rPr>
          <w:rFonts w:asciiTheme="minorHAnsi" w:hAnsiTheme="minorHAnsi" w:cstheme="minorHAnsi"/>
        </w:rPr>
        <w:t xml:space="preserve">and different headgear </w:t>
      </w:r>
      <w:r w:rsidR="002B6EBA" w:rsidRPr="005B26BB">
        <w:rPr>
          <w:rFonts w:asciiTheme="minorHAnsi" w:hAnsiTheme="minorHAnsi" w:cstheme="minorHAnsi"/>
        </w:rPr>
        <w:t xml:space="preserve">would </w:t>
      </w:r>
      <w:r w:rsidR="00E203CF" w:rsidRPr="005B26BB">
        <w:rPr>
          <w:rFonts w:asciiTheme="minorHAnsi" w:hAnsiTheme="minorHAnsi" w:cstheme="minorHAnsi"/>
        </w:rPr>
        <w:t xml:space="preserve">be used for </w:t>
      </w:r>
      <w:r w:rsidR="002B6EBA" w:rsidRPr="005B26BB">
        <w:rPr>
          <w:rFonts w:asciiTheme="minorHAnsi" w:hAnsiTheme="minorHAnsi" w:cstheme="minorHAnsi"/>
        </w:rPr>
        <w:t>separate</w:t>
      </w:r>
      <w:r w:rsidR="00E203CF" w:rsidRPr="005B26BB">
        <w:rPr>
          <w:rFonts w:asciiTheme="minorHAnsi" w:hAnsiTheme="minorHAnsi" w:cstheme="minorHAnsi"/>
        </w:rPr>
        <w:t xml:space="preserve"> electrode </w:t>
      </w:r>
      <w:r w:rsidR="002B6EBA" w:rsidRPr="005B26BB">
        <w:rPr>
          <w:rFonts w:asciiTheme="minorHAnsi" w:hAnsiTheme="minorHAnsi" w:cstheme="minorHAnsi"/>
        </w:rPr>
        <w:t>montages</w:t>
      </w:r>
      <w:r w:rsidR="00E203CF" w:rsidRPr="005B26BB">
        <w:rPr>
          <w:rFonts w:asciiTheme="minorHAnsi" w:hAnsiTheme="minorHAnsi" w:cstheme="minorHAnsi"/>
        </w:rPr>
        <w:t xml:space="preserve">. </w:t>
      </w:r>
      <w:r w:rsidR="003A408F" w:rsidRPr="005B26BB">
        <w:rPr>
          <w:rFonts w:asciiTheme="minorHAnsi" w:hAnsiTheme="minorHAnsi" w:cstheme="minorHAnsi"/>
        </w:rPr>
        <w:t xml:space="preserve">Even though, the </w:t>
      </w:r>
      <w:r w:rsidR="00EB60A5" w:rsidRPr="005B26BB">
        <w:rPr>
          <w:rFonts w:asciiTheme="minorHAnsi" w:hAnsiTheme="minorHAnsi" w:cstheme="minorHAnsi"/>
        </w:rPr>
        <w:t>modern</w:t>
      </w:r>
      <w:r w:rsidR="003A408F" w:rsidRPr="005B26BB">
        <w:rPr>
          <w:rFonts w:asciiTheme="minorHAnsi" w:hAnsiTheme="minorHAnsi" w:cstheme="minorHAnsi"/>
        </w:rPr>
        <w:t xml:space="preserve"> technique reduces the number of steps and makes the administration of </w:t>
      </w:r>
      <w:proofErr w:type="spellStart"/>
      <w:r w:rsidR="003A408F" w:rsidRPr="005B26BB">
        <w:rPr>
          <w:rFonts w:asciiTheme="minorHAnsi" w:hAnsiTheme="minorHAnsi" w:cstheme="minorHAnsi"/>
        </w:rPr>
        <w:t>tES</w:t>
      </w:r>
      <w:proofErr w:type="spellEnd"/>
      <w:r w:rsidR="003A408F" w:rsidRPr="005B26BB">
        <w:rPr>
          <w:rFonts w:asciiTheme="minorHAnsi" w:hAnsiTheme="minorHAnsi" w:cstheme="minorHAnsi"/>
        </w:rPr>
        <w:t xml:space="preserve"> </w:t>
      </w:r>
      <w:r w:rsidR="00EB0661" w:rsidRPr="005B26BB">
        <w:rPr>
          <w:rFonts w:asciiTheme="minorHAnsi" w:hAnsiTheme="minorHAnsi" w:cstheme="minorHAnsi"/>
        </w:rPr>
        <w:t>technique</w:t>
      </w:r>
      <w:r w:rsidR="003A408F" w:rsidRPr="005B26BB">
        <w:rPr>
          <w:rFonts w:asciiTheme="minorHAnsi" w:hAnsiTheme="minorHAnsi" w:cstheme="minorHAnsi"/>
        </w:rPr>
        <w:t xml:space="preserve"> efficient, the new approach still requires training to operate the stimulator.</w:t>
      </w:r>
      <w:r w:rsidR="00D43E5B" w:rsidRPr="005B26BB">
        <w:rPr>
          <w:rFonts w:asciiTheme="minorHAnsi" w:hAnsiTheme="minorHAnsi" w:cstheme="minorHAnsi"/>
        </w:rPr>
        <w:t xml:space="preserve"> </w:t>
      </w:r>
    </w:p>
    <w:p w14:paraId="21B7BC2D" w14:textId="77777777" w:rsidR="005B26BB" w:rsidRPr="005B26BB" w:rsidRDefault="005B26BB" w:rsidP="005B26BB">
      <w:pPr>
        <w:rPr>
          <w:rFonts w:asciiTheme="minorHAnsi" w:hAnsiTheme="minorHAnsi" w:cstheme="minorHAnsi"/>
          <w:b/>
          <w:color w:val="auto"/>
        </w:rPr>
      </w:pPr>
    </w:p>
    <w:p w14:paraId="638929BC" w14:textId="77777777" w:rsidR="00032181" w:rsidRDefault="006305D7" w:rsidP="005B26BB">
      <w:pPr>
        <w:rPr>
          <w:rFonts w:asciiTheme="minorHAnsi" w:hAnsiTheme="minorHAnsi" w:cstheme="minorHAnsi"/>
        </w:rPr>
      </w:pPr>
      <w:r w:rsidRPr="005B26BB">
        <w:rPr>
          <w:rFonts w:asciiTheme="minorHAnsi" w:hAnsiTheme="minorHAnsi" w:cstheme="minorHAnsi"/>
          <w:b/>
        </w:rPr>
        <w:t>PROTOCOL:</w:t>
      </w:r>
      <w:r w:rsidRPr="005B26BB">
        <w:rPr>
          <w:rFonts w:asciiTheme="minorHAnsi" w:hAnsiTheme="minorHAnsi" w:cstheme="minorHAnsi"/>
        </w:rPr>
        <w:t xml:space="preserve"> </w:t>
      </w:r>
    </w:p>
    <w:p w14:paraId="04F9274C" w14:textId="77777777" w:rsidR="00032181" w:rsidRDefault="00032181" w:rsidP="005B26BB">
      <w:pPr>
        <w:rPr>
          <w:rFonts w:asciiTheme="minorHAnsi" w:hAnsiTheme="minorHAnsi" w:cstheme="minorHAnsi"/>
        </w:rPr>
      </w:pPr>
    </w:p>
    <w:p w14:paraId="6AFF3194" w14:textId="449F3DF8" w:rsidR="007407AB" w:rsidRDefault="00032181" w:rsidP="005B26BB">
      <w:pPr>
        <w:rPr>
          <w:rFonts w:asciiTheme="minorHAnsi" w:hAnsiTheme="minorHAnsi" w:cstheme="minorHAnsi"/>
        </w:rPr>
      </w:pPr>
      <w:r w:rsidRPr="005B26BB">
        <w:rPr>
          <w:rFonts w:asciiTheme="minorHAnsi" w:hAnsiTheme="minorHAnsi" w:cstheme="minorHAnsi"/>
        </w:rPr>
        <w:t>The City College of New York, CUNY Institutional Review Board (IRB) approved this protocol.</w:t>
      </w:r>
    </w:p>
    <w:p w14:paraId="2C192B10" w14:textId="0389AB34" w:rsidR="00032181" w:rsidRDefault="00032181" w:rsidP="005B26BB">
      <w:pPr>
        <w:rPr>
          <w:rFonts w:asciiTheme="minorHAnsi" w:hAnsiTheme="minorHAnsi" w:cstheme="minorHAnsi"/>
        </w:rPr>
      </w:pPr>
    </w:p>
    <w:p w14:paraId="537995CC" w14:textId="77777777" w:rsidR="00032181" w:rsidRPr="005B26BB" w:rsidRDefault="00032181" w:rsidP="005B26BB">
      <w:pPr>
        <w:rPr>
          <w:rFonts w:asciiTheme="minorHAnsi" w:hAnsiTheme="minorHAnsi" w:cstheme="minorHAnsi"/>
          <w:bCs/>
          <w:color w:val="808080"/>
        </w:rPr>
      </w:pPr>
    </w:p>
    <w:p w14:paraId="5B1DE23E" w14:textId="77777777" w:rsidR="009970E6" w:rsidRPr="005B26BB" w:rsidRDefault="00114C4B" w:rsidP="005B26BB">
      <w:pPr>
        <w:pStyle w:val="NormalWeb"/>
        <w:numPr>
          <w:ilvl w:val="0"/>
          <w:numId w:val="28"/>
        </w:numPr>
        <w:spacing w:before="0" w:beforeAutospacing="0" w:after="0" w:afterAutospacing="0"/>
        <w:rPr>
          <w:rFonts w:asciiTheme="minorHAnsi" w:hAnsiTheme="minorHAnsi" w:cstheme="minorHAnsi"/>
          <w:b/>
          <w:bCs/>
          <w:color w:val="auto"/>
        </w:rPr>
      </w:pPr>
      <w:r w:rsidRPr="005B26BB">
        <w:rPr>
          <w:rFonts w:asciiTheme="minorHAnsi" w:hAnsiTheme="minorHAnsi" w:cstheme="minorHAnsi"/>
          <w:b/>
          <w:bCs/>
          <w:color w:val="auto"/>
        </w:rPr>
        <w:t>Materials</w:t>
      </w:r>
    </w:p>
    <w:p w14:paraId="125E62DC" w14:textId="6C2D1AF3" w:rsidR="006A11B6" w:rsidRPr="006A11B6" w:rsidRDefault="006A11B6" w:rsidP="006A11B6">
      <w:pPr>
        <w:pStyle w:val="NormalWeb"/>
        <w:spacing w:before="0" w:beforeAutospacing="0" w:after="0" w:afterAutospacing="0"/>
        <w:rPr>
          <w:rFonts w:asciiTheme="minorHAnsi" w:hAnsiTheme="minorHAnsi" w:cstheme="minorHAnsi"/>
          <w:b/>
          <w:bCs/>
          <w:color w:val="auto"/>
        </w:rPr>
      </w:pPr>
      <w:r>
        <w:rPr>
          <w:rFonts w:asciiTheme="minorHAnsi" w:hAnsiTheme="minorHAnsi" w:cstheme="minorHAnsi"/>
          <w:b/>
          <w:bCs/>
          <w:color w:val="auto"/>
        </w:rPr>
        <w:t xml:space="preserve"> </w:t>
      </w:r>
    </w:p>
    <w:p w14:paraId="247D3885" w14:textId="4B552EAB" w:rsidR="009970E6" w:rsidRPr="005B26BB" w:rsidRDefault="00032181" w:rsidP="005B26BB">
      <w:pPr>
        <w:pStyle w:val="NormalWeb"/>
        <w:numPr>
          <w:ilvl w:val="1"/>
          <w:numId w:val="28"/>
        </w:numPr>
        <w:spacing w:before="0" w:beforeAutospacing="0" w:after="0" w:afterAutospacing="0"/>
        <w:rPr>
          <w:rFonts w:asciiTheme="minorHAnsi" w:hAnsiTheme="minorHAnsi" w:cstheme="minorHAnsi"/>
          <w:b/>
          <w:bCs/>
          <w:color w:val="auto"/>
        </w:rPr>
      </w:pPr>
      <w:r w:rsidRPr="005B26BB">
        <w:rPr>
          <w:rFonts w:asciiTheme="minorHAnsi" w:hAnsiTheme="minorHAnsi" w:cstheme="minorHAnsi"/>
          <w:color w:val="auto"/>
        </w:rPr>
        <w:t xml:space="preserve">Prior to the </w:t>
      </w:r>
      <w:proofErr w:type="spellStart"/>
      <w:r w:rsidRPr="005B26BB">
        <w:rPr>
          <w:rFonts w:asciiTheme="minorHAnsi" w:hAnsiTheme="minorHAnsi" w:cstheme="minorHAnsi"/>
          <w:color w:val="auto"/>
        </w:rPr>
        <w:t>tDCS</w:t>
      </w:r>
      <w:proofErr w:type="spellEnd"/>
      <w:r w:rsidRPr="005B26BB">
        <w:rPr>
          <w:rFonts w:asciiTheme="minorHAnsi" w:hAnsiTheme="minorHAnsi" w:cstheme="minorHAnsi"/>
          <w:color w:val="auto"/>
        </w:rPr>
        <w:t xml:space="preserve"> session, make sure that all necessary materials are </w:t>
      </w:r>
      <w:r>
        <w:rPr>
          <w:rFonts w:asciiTheme="minorHAnsi" w:hAnsiTheme="minorHAnsi" w:cstheme="minorHAnsi"/>
          <w:color w:val="auto"/>
        </w:rPr>
        <w:t>available</w:t>
      </w:r>
      <w:r w:rsidRPr="005B26BB">
        <w:rPr>
          <w:rFonts w:asciiTheme="minorHAnsi" w:hAnsiTheme="minorHAnsi" w:cstheme="minorHAnsi"/>
          <w:color w:val="auto"/>
        </w:rPr>
        <w:t>.</w:t>
      </w:r>
      <w:r>
        <w:rPr>
          <w:rFonts w:asciiTheme="minorHAnsi" w:hAnsiTheme="minorHAnsi" w:cstheme="minorHAnsi"/>
          <w:color w:val="auto"/>
        </w:rPr>
        <w:t xml:space="preserve"> </w:t>
      </w:r>
      <w:r w:rsidR="003F71EB" w:rsidRPr="005B26BB">
        <w:rPr>
          <w:rFonts w:asciiTheme="minorHAnsi" w:hAnsiTheme="minorHAnsi" w:cstheme="minorHAnsi"/>
          <w:color w:val="auto"/>
        </w:rPr>
        <w:t xml:space="preserve">While some materials will depend on the </w:t>
      </w:r>
      <w:r w:rsidR="007D6A97" w:rsidRPr="005B26BB">
        <w:rPr>
          <w:rFonts w:asciiTheme="minorHAnsi" w:hAnsiTheme="minorHAnsi" w:cstheme="minorHAnsi"/>
          <w:color w:val="auto"/>
        </w:rPr>
        <w:t xml:space="preserve">specific protocol </w:t>
      </w:r>
      <w:r w:rsidR="003F71EB" w:rsidRPr="005B26BB">
        <w:rPr>
          <w:rFonts w:asciiTheme="minorHAnsi" w:hAnsiTheme="minorHAnsi" w:cstheme="minorHAnsi"/>
          <w:color w:val="auto"/>
        </w:rPr>
        <w:t xml:space="preserve">of the study/treatment, there are </w:t>
      </w:r>
      <w:r w:rsidR="00DA5692" w:rsidRPr="005B26BB">
        <w:rPr>
          <w:rFonts w:asciiTheme="minorHAnsi" w:hAnsiTheme="minorHAnsi" w:cstheme="minorHAnsi"/>
          <w:color w:val="auto"/>
        </w:rPr>
        <w:t xml:space="preserve">basic </w:t>
      </w:r>
      <w:r w:rsidR="003F71EB" w:rsidRPr="005B26BB">
        <w:rPr>
          <w:rFonts w:asciiTheme="minorHAnsi" w:hAnsiTheme="minorHAnsi" w:cstheme="minorHAnsi"/>
          <w:color w:val="auto"/>
        </w:rPr>
        <w:t xml:space="preserve">items that are </w:t>
      </w:r>
      <w:r w:rsidR="00C27664" w:rsidRPr="005B26BB">
        <w:rPr>
          <w:rFonts w:asciiTheme="minorHAnsi" w:hAnsiTheme="minorHAnsi" w:cstheme="minorHAnsi"/>
          <w:color w:val="auto"/>
        </w:rPr>
        <w:t>general across</w:t>
      </w:r>
      <w:r w:rsidR="008810FB" w:rsidRPr="005B26BB">
        <w:rPr>
          <w:rFonts w:asciiTheme="minorHAnsi" w:hAnsiTheme="minorHAnsi" w:cstheme="minorHAnsi"/>
          <w:color w:val="auto"/>
        </w:rPr>
        <w:t xml:space="preserve"> modern</w:t>
      </w:r>
      <w:r w:rsidR="003F71EB" w:rsidRPr="005B26BB">
        <w:rPr>
          <w:rFonts w:asciiTheme="minorHAnsi" w:hAnsiTheme="minorHAnsi" w:cstheme="minorHAnsi"/>
          <w:color w:val="auto"/>
        </w:rPr>
        <w:t xml:space="preserve"> </w:t>
      </w:r>
      <w:proofErr w:type="spellStart"/>
      <w:r w:rsidR="003F71EB" w:rsidRPr="005B26BB">
        <w:rPr>
          <w:rFonts w:asciiTheme="minorHAnsi" w:hAnsiTheme="minorHAnsi" w:cstheme="minorHAnsi"/>
          <w:color w:val="auto"/>
        </w:rPr>
        <w:t>tDCS</w:t>
      </w:r>
      <w:proofErr w:type="spellEnd"/>
      <w:r w:rsidR="003F71EB" w:rsidRPr="005B26BB">
        <w:rPr>
          <w:rFonts w:asciiTheme="minorHAnsi" w:hAnsiTheme="minorHAnsi" w:cstheme="minorHAnsi"/>
          <w:color w:val="auto"/>
        </w:rPr>
        <w:t xml:space="preserve"> </w:t>
      </w:r>
      <w:r w:rsidR="00BE59B7" w:rsidRPr="005B26BB">
        <w:rPr>
          <w:rFonts w:asciiTheme="minorHAnsi" w:hAnsiTheme="minorHAnsi" w:cstheme="minorHAnsi"/>
          <w:color w:val="auto"/>
        </w:rPr>
        <w:t xml:space="preserve">application as shown here </w:t>
      </w:r>
      <w:r w:rsidR="003F71EB" w:rsidRPr="005B26BB">
        <w:rPr>
          <w:rFonts w:asciiTheme="minorHAnsi" w:hAnsiTheme="minorHAnsi" w:cstheme="minorHAnsi"/>
          <w:color w:val="auto"/>
        </w:rPr>
        <w:t>(</w:t>
      </w:r>
      <w:r w:rsidR="003F71EB" w:rsidRPr="005B26BB">
        <w:rPr>
          <w:rFonts w:asciiTheme="minorHAnsi" w:hAnsiTheme="minorHAnsi" w:cstheme="minorHAnsi"/>
          <w:b/>
          <w:color w:val="auto"/>
        </w:rPr>
        <w:t xml:space="preserve">Table 1, Figure </w:t>
      </w:r>
      <w:r w:rsidR="00D01B73" w:rsidRPr="005B26BB">
        <w:rPr>
          <w:rFonts w:asciiTheme="minorHAnsi" w:hAnsiTheme="minorHAnsi" w:cstheme="minorHAnsi"/>
          <w:b/>
          <w:color w:val="auto"/>
        </w:rPr>
        <w:t>3</w:t>
      </w:r>
      <w:r w:rsidR="003F71EB" w:rsidRPr="005B26BB">
        <w:rPr>
          <w:rFonts w:asciiTheme="minorHAnsi" w:hAnsiTheme="minorHAnsi" w:cstheme="minorHAnsi"/>
          <w:color w:val="auto"/>
        </w:rPr>
        <w:t>).</w:t>
      </w:r>
      <w:r w:rsidR="00835819">
        <w:rPr>
          <w:rFonts w:asciiTheme="minorHAnsi" w:hAnsiTheme="minorHAnsi" w:cstheme="minorHAnsi"/>
          <w:color w:val="auto"/>
        </w:rPr>
        <w:t xml:space="preserve"> </w:t>
      </w:r>
    </w:p>
    <w:p w14:paraId="3D948244" w14:textId="77777777" w:rsidR="006A11B6" w:rsidRPr="006A11B6" w:rsidRDefault="006A11B6" w:rsidP="006A11B6">
      <w:pPr>
        <w:pStyle w:val="NormalWeb"/>
        <w:spacing w:before="0" w:beforeAutospacing="0" w:after="0" w:afterAutospacing="0"/>
        <w:rPr>
          <w:rFonts w:asciiTheme="minorHAnsi" w:hAnsiTheme="minorHAnsi" w:cstheme="minorHAnsi"/>
          <w:b/>
          <w:bCs/>
          <w:color w:val="auto"/>
        </w:rPr>
      </w:pPr>
    </w:p>
    <w:p w14:paraId="72EE118B" w14:textId="1ACBDF6F" w:rsidR="009970E6" w:rsidRPr="005B26BB" w:rsidRDefault="00032181" w:rsidP="005B26BB">
      <w:pPr>
        <w:pStyle w:val="NormalWeb"/>
        <w:numPr>
          <w:ilvl w:val="2"/>
          <w:numId w:val="28"/>
        </w:numPr>
        <w:spacing w:before="0" w:beforeAutospacing="0" w:after="0" w:afterAutospacing="0"/>
        <w:rPr>
          <w:rFonts w:asciiTheme="minorHAnsi" w:hAnsiTheme="minorHAnsi" w:cstheme="minorHAnsi"/>
          <w:b/>
          <w:bCs/>
          <w:color w:val="auto"/>
        </w:rPr>
      </w:pPr>
      <w:r>
        <w:rPr>
          <w:rFonts w:asciiTheme="minorHAnsi" w:hAnsiTheme="minorHAnsi" w:cstheme="minorHAnsi"/>
          <w:color w:val="auto"/>
        </w:rPr>
        <w:t>Prepare a</w:t>
      </w:r>
      <w:r w:rsidR="00394102" w:rsidRPr="005B26BB">
        <w:rPr>
          <w:rFonts w:asciiTheme="minorHAnsi" w:hAnsiTheme="minorHAnsi" w:cstheme="minorHAnsi"/>
          <w:color w:val="auto"/>
        </w:rPr>
        <w:t xml:space="preserve"> </w:t>
      </w:r>
      <w:proofErr w:type="spellStart"/>
      <w:r w:rsidR="00394102" w:rsidRPr="005B26BB">
        <w:rPr>
          <w:rFonts w:asciiTheme="minorHAnsi" w:hAnsiTheme="minorHAnsi" w:cstheme="minorHAnsi"/>
          <w:color w:val="auto"/>
        </w:rPr>
        <w:t>tDCS</w:t>
      </w:r>
      <w:proofErr w:type="spellEnd"/>
      <w:r w:rsidR="00394102" w:rsidRPr="005B26BB">
        <w:rPr>
          <w:rFonts w:asciiTheme="minorHAnsi" w:hAnsiTheme="minorHAnsi" w:cstheme="minorHAnsi"/>
          <w:color w:val="auto"/>
        </w:rPr>
        <w:t xml:space="preserve"> device: </w:t>
      </w:r>
      <w:r w:rsidR="003F71EB" w:rsidRPr="005B26BB">
        <w:rPr>
          <w:rFonts w:asciiTheme="minorHAnsi" w:hAnsiTheme="minorHAnsi" w:cstheme="minorHAnsi"/>
          <w:color w:val="auto"/>
        </w:rPr>
        <w:t xml:space="preserve">A battery-driven </w:t>
      </w:r>
      <w:proofErr w:type="spellStart"/>
      <w:r w:rsidR="003F71EB" w:rsidRPr="005B26BB">
        <w:rPr>
          <w:rFonts w:asciiTheme="minorHAnsi" w:hAnsiTheme="minorHAnsi" w:cstheme="minorHAnsi"/>
          <w:color w:val="auto"/>
        </w:rPr>
        <w:t>tDCS</w:t>
      </w:r>
      <w:proofErr w:type="spellEnd"/>
      <w:r w:rsidR="003F71EB" w:rsidRPr="005B26BB">
        <w:rPr>
          <w:rFonts w:asciiTheme="minorHAnsi" w:hAnsiTheme="minorHAnsi" w:cstheme="minorHAnsi"/>
          <w:color w:val="auto"/>
        </w:rPr>
        <w:t xml:space="preserve"> device that functions as a constant current stimulator with a maximum output in the </w:t>
      </w:r>
      <w:r w:rsidR="003B60E0" w:rsidRPr="005B26BB">
        <w:rPr>
          <w:rFonts w:asciiTheme="minorHAnsi" w:hAnsiTheme="minorHAnsi" w:cstheme="minorHAnsi"/>
          <w:color w:val="auto"/>
        </w:rPr>
        <w:t>milliamp</w:t>
      </w:r>
      <w:r w:rsidR="00394102" w:rsidRPr="005B26BB">
        <w:rPr>
          <w:rFonts w:asciiTheme="minorHAnsi" w:hAnsiTheme="minorHAnsi" w:cstheme="minorHAnsi"/>
          <w:color w:val="auto"/>
        </w:rPr>
        <w:t xml:space="preserve"> range.</w:t>
      </w:r>
      <w:r w:rsidR="003F71EB" w:rsidRPr="005B26BB">
        <w:rPr>
          <w:rFonts w:asciiTheme="minorHAnsi" w:hAnsiTheme="minorHAnsi" w:cstheme="minorHAnsi"/>
          <w:color w:val="auto"/>
        </w:rPr>
        <w:t xml:space="preserve"> </w:t>
      </w:r>
      <w:r w:rsidR="00DA5692" w:rsidRPr="005B26BB">
        <w:rPr>
          <w:rFonts w:asciiTheme="minorHAnsi" w:hAnsiTheme="minorHAnsi" w:cstheme="minorHAnsi"/>
          <w:color w:val="auto"/>
        </w:rPr>
        <w:t xml:space="preserve">A </w:t>
      </w:r>
      <w:proofErr w:type="spellStart"/>
      <w:r w:rsidR="00DA5692" w:rsidRPr="005B26BB">
        <w:rPr>
          <w:rFonts w:asciiTheme="minorHAnsi" w:hAnsiTheme="minorHAnsi" w:cstheme="minorHAnsi"/>
          <w:color w:val="auto"/>
        </w:rPr>
        <w:t>tES</w:t>
      </w:r>
      <w:proofErr w:type="spellEnd"/>
      <w:r w:rsidR="00DA5692" w:rsidRPr="005B26BB">
        <w:rPr>
          <w:rFonts w:asciiTheme="minorHAnsi" w:hAnsiTheme="minorHAnsi" w:cstheme="minorHAnsi"/>
          <w:color w:val="auto"/>
        </w:rPr>
        <w:t xml:space="preserve"> device with a </w:t>
      </w:r>
      <w:proofErr w:type="spellStart"/>
      <w:r w:rsidR="00DA5692" w:rsidRPr="005B26BB">
        <w:rPr>
          <w:rFonts w:asciiTheme="minorHAnsi" w:hAnsiTheme="minorHAnsi" w:cstheme="minorHAnsi"/>
          <w:color w:val="auto"/>
        </w:rPr>
        <w:t>tDCS</w:t>
      </w:r>
      <w:proofErr w:type="spellEnd"/>
      <w:r w:rsidR="00DA5692" w:rsidRPr="005B26BB">
        <w:rPr>
          <w:rFonts w:asciiTheme="minorHAnsi" w:hAnsiTheme="minorHAnsi" w:cstheme="minorHAnsi"/>
          <w:color w:val="auto"/>
        </w:rPr>
        <w:t xml:space="preserve"> setting may be used</w:t>
      </w:r>
      <w:r w:rsidR="00D74C2D">
        <w:rPr>
          <w:rFonts w:asciiTheme="minorHAnsi" w:hAnsiTheme="minorHAnsi" w:cstheme="minorHAnsi"/>
          <w:color w:val="auto"/>
        </w:rPr>
        <w:t xml:space="preserve"> (e.g.,</w:t>
      </w:r>
      <w:r w:rsidR="00B9534C" w:rsidRPr="005B26BB">
        <w:rPr>
          <w:rFonts w:asciiTheme="minorHAnsi" w:hAnsiTheme="minorHAnsi" w:cstheme="minorHAnsi"/>
          <w:color w:val="auto"/>
        </w:rPr>
        <w:t xml:space="preserve"> </w:t>
      </w:r>
      <w:proofErr w:type="spellStart"/>
      <w:r w:rsidR="00B9534C" w:rsidRPr="005B26BB">
        <w:rPr>
          <w:rFonts w:asciiTheme="minorHAnsi" w:hAnsiTheme="minorHAnsi" w:cstheme="minorHAnsi"/>
          <w:color w:val="auto"/>
        </w:rPr>
        <w:t>Soterix</w:t>
      </w:r>
      <w:proofErr w:type="spellEnd"/>
      <w:r w:rsidR="002A424C" w:rsidRPr="005B26BB">
        <w:rPr>
          <w:rFonts w:asciiTheme="minorHAnsi" w:hAnsiTheme="minorHAnsi" w:cstheme="minorHAnsi"/>
          <w:color w:val="auto"/>
        </w:rPr>
        <w:t xml:space="preserve"> Medical</w:t>
      </w:r>
      <w:r w:rsidR="00B9534C" w:rsidRPr="005B26BB">
        <w:rPr>
          <w:rFonts w:asciiTheme="minorHAnsi" w:hAnsiTheme="minorHAnsi" w:cstheme="minorHAnsi"/>
          <w:color w:val="auto"/>
        </w:rPr>
        <w:t xml:space="preserve"> 1x1 </w:t>
      </w:r>
      <w:proofErr w:type="spellStart"/>
      <w:r w:rsidR="00B9534C" w:rsidRPr="005B26BB">
        <w:rPr>
          <w:rFonts w:asciiTheme="minorHAnsi" w:hAnsiTheme="minorHAnsi" w:cstheme="minorHAnsi"/>
          <w:color w:val="auto"/>
        </w:rPr>
        <w:t>tES</w:t>
      </w:r>
      <w:proofErr w:type="spellEnd"/>
      <w:r w:rsidR="00B9534C" w:rsidRPr="005B26BB">
        <w:rPr>
          <w:rFonts w:asciiTheme="minorHAnsi" w:hAnsiTheme="minorHAnsi" w:cstheme="minorHAnsi"/>
          <w:color w:val="auto"/>
        </w:rPr>
        <w:t xml:space="preserve"> device</w:t>
      </w:r>
      <w:r w:rsidR="00D74C2D">
        <w:rPr>
          <w:rFonts w:asciiTheme="minorHAnsi" w:hAnsiTheme="minorHAnsi" w:cstheme="minorHAnsi"/>
          <w:color w:val="auto"/>
        </w:rPr>
        <w:t>)</w:t>
      </w:r>
      <w:r w:rsidR="00B9534C" w:rsidRPr="005B26BB">
        <w:rPr>
          <w:rFonts w:asciiTheme="minorHAnsi" w:hAnsiTheme="minorHAnsi" w:cstheme="minorHAnsi"/>
          <w:color w:val="auto"/>
        </w:rPr>
        <w:t>.</w:t>
      </w:r>
      <w:r w:rsidR="00835819">
        <w:rPr>
          <w:rFonts w:asciiTheme="minorHAnsi" w:hAnsiTheme="minorHAnsi" w:cstheme="minorHAnsi"/>
          <w:color w:val="auto"/>
        </w:rPr>
        <w:t xml:space="preserve"> </w:t>
      </w:r>
    </w:p>
    <w:p w14:paraId="52AC6356" w14:textId="77777777" w:rsidR="006A11B6" w:rsidRPr="006A11B6" w:rsidRDefault="006A11B6" w:rsidP="006A11B6">
      <w:pPr>
        <w:pStyle w:val="NormalWeb"/>
        <w:spacing w:before="0" w:beforeAutospacing="0" w:after="0" w:afterAutospacing="0"/>
        <w:rPr>
          <w:rFonts w:asciiTheme="minorHAnsi" w:hAnsiTheme="minorHAnsi" w:cstheme="minorHAnsi"/>
          <w:b/>
          <w:bCs/>
          <w:color w:val="auto"/>
        </w:rPr>
      </w:pPr>
    </w:p>
    <w:p w14:paraId="3223E96C" w14:textId="0A5ECF33" w:rsidR="009970E6" w:rsidRPr="005B26BB" w:rsidRDefault="00032181" w:rsidP="005B26BB">
      <w:pPr>
        <w:pStyle w:val="NormalWeb"/>
        <w:numPr>
          <w:ilvl w:val="2"/>
          <w:numId w:val="28"/>
        </w:numPr>
        <w:spacing w:before="0" w:beforeAutospacing="0" w:after="0" w:afterAutospacing="0"/>
        <w:rPr>
          <w:rFonts w:asciiTheme="minorHAnsi" w:hAnsiTheme="minorHAnsi" w:cstheme="minorHAnsi"/>
          <w:b/>
          <w:bCs/>
          <w:color w:val="auto"/>
        </w:rPr>
      </w:pPr>
      <w:r>
        <w:rPr>
          <w:rFonts w:asciiTheme="minorHAnsi" w:hAnsiTheme="minorHAnsi" w:cstheme="minorHAnsi"/>
          <w:color w:val="auto"/>
        </w:rPr>
        <w:t>Prepare s</w:t>
      </w:r>
      <w:r w:rsidR="00195392" w:rsidRPr="005B26BB">
        <w:rPr>
          <w:rFonts w:asciiTheme="minorHAnsi" w:hAnsiTheme="minorHAnsi" w:cstheme="minorHAnsi"/>
        </w:rPr>
        <w:t>ingle-</w:t>
      </w:r>
      <w:r w:rsidR="00BE57EC" w:rsidRPr="005B26BB">
        <w:rPr>
          <w:rFonts w:asciiTheme="minorHAnsi" w:hAnsiTheme="minorHAnsi" w:cstheme="minorHAnsi"/>
        </w:rPr>
        <w:t xml:space="preserve">use </w:t>
      </w:r>
      <w:r w:rsidR="00195392" w:rsidRPr="005B26BB">
        <w:rPr>
          <w:rFonts w:asciiTheme="minorHAnsi" w:hAnsiTheme="minorHAnsi" w:cstheme="minorHAnsi"/>
        </w:rPr>
        <w:t>snap</w:t>
      </w:r>
      <w:r w:rsidR="00B12F78" w:rsidRPr="005B26BB">
        <w:rPr>
          <w:rFonts w:asciiTheme="minorHAnsi" w:hAnsiTheme="minorHAnsi" w:cstheme="minorHAnsi"/>
        </w:rPr>
        <w:t xml:space="preserve"> </w:t>
      </w:r>
      <w:r w:rsidR="00B9534C" w:rsidRPr="005B26BB">
        <w:rPr>
          <w:rFonts w:asciiTheme="minorHAnsi" w:hAnsiTheme="minorHAnsi" w:cstheme="minorHAnsi"/>
        </w:rPr>
        <w:t xml:space="preserve">sponge </w:t>
      </w:r>
      <w:r w:rsidR="00394102" w:rsidRPr="005B26BB">
        <w:rPr>
          <w:rFonts w:asciiTheme="minorHAnsi" w:hAnsiTheme="minorHAnsi" w:cstheme="minorHAnsi"/>
        </w:rPr>
        <w:t>electrodes</w:t>
      </w:r>
      <w:r w:rsidR="00D74C2D">
        <w:rPr>
          <w:rFonts w:asciiTheme="minorHAnsi" w:hAnsiTheme="minorHAnsi" w:cstheme="minorHAnsi"/>
        </w:rPr>
        <w:t xml:space="preserve"> (e.g., </w:t>
      </w:r>
      <w:proofErr w:type="spellStart"/>
      <w:r w:rsidR="00B12F78" w:rsidRPr="005B26BB">
        <w:rPr>
          <w:rFonts w:asciiTheme="minorHAnsi" w:hAnsiTheme="minorHAnsi" w:cstheme="minorHAnsi"/>
        </w:rPr>
        <w:t>Soterix</w:t>
      </w:r>
      <w:proofErr w:type="spellEnd"/>
      <w:r w:rsidR="00B12F78" w:rsidRPr="005B26BB">
        <w:rPr>
          <w:rFonts w:asciiTheme="minorHAnsi" w:hAnsiTheme="minorHAnsi" w:cstheme="minorHAnsi"/>
        </w:rPr>
        <w:t xml:space="preserve"> </w:t>
      </w:r>
      <w:r w:rsidR="003B60E0" w:rsidRPr="005B26BB">
        <w:rPr>
          <w:rFonts w:asciiTheme="minorHAnsi" w:hAnsiTheme="minorHAnsi" w:cstheme="minorHAnsi"/>
        </w:rPr>
        <w:t xml:space="preserve">Medical </w:t>
      </w:r>
      <w:r w:rsidR="000139CB" w:rsidRPr="005B26BB">
        <w:rPr>
          <w:rFonts w:asciiTheme="minorHAnsi" w:hAnsiTheme="minorHAnsi" w:cstheme="minorHAnsi"/>
        </w:rPr>
        <w:t xml:space="preserve">5x5 cm </w:t>
      </w:r>
      <w:r w:rsidR="000E4603" w:rsidRPr="005B26BB">
        <w:rPr>
          <w:rFonts w:asciiTheme="minorHAnsi" w:hAnsiTheme="minorHAnsi" w:cstheme="minorHAnsi"/>
        </w:rPr>
        <w:t>snap electrodes</w:t>
      </w:r>
      <w:r w:rsidR="00D74C2D">
        <w:rPr>
          <w:rFonts w:asciiTheme="minorHAnsi" w:hAnsiTheme="minorHAnsi" w:cstheme="minorHAnsi"/>
        </w:rPr>
        <w:t>)</w:t>
      </w:r>
      <w:r w:rsidR="00B12F78" w:rsidRPr="005B26BB">
        <w:rPr>
          <w:rFonts w:asciiTheme="minorHAnsi" w:hAnsiTheme="minorHAnsi" w:cstheme="minorHAnsi"/>
        </w:rPr>
        <w:t>.</w:t>
      </w:r>
      <w:r w:rsidR="00835819">
        <w:rPr>
          <w:rFonts w:asciiTheme="minorHAnsi" w:hAnsiTheme="minorHAnsi" w:cstheme="minorHAnsi"/>
        </w:rPr>
        <w:t xml:space="preserve"> </w:t>
      </w:r>
    </w:p>
    <w:p w14:paraId="4A2DBF21" w14:textId="77777777" w:rsidR="006A11B6" w:rsidRPr="006A11B6" w:rsidRDefault="006A11B6" w:rsidP="006A11B6">
      <w:pPr>
        <w:pStyle w:val="NormalWeb"/>
        <w:spacing w:before="0" w:beforeAutospacing="0" w:after="0" w:afterAutospacing="0"/>
        <w:rPr>
          <w:rFonts w:asciiTheme="minorHAnsi" w:hAnsiTheme="minorHAnsi" w:cstheme="minorHAnsi"/>
          <w:b/>
          <w:bCs/>
          <w:color w:val="auto"/>
        </w:rPr>
      </w:pPr>
    </w:p>
    <w:p w14:paraId="7BCCE4B6" w14:textId="37967125" w:rsidR="009970E6" w:rsidRPr="005B26BB" w:rsidRDefault="00D74C2D" w:rsidP="005B26BB">
      <w:pPr>
        <w:pStyle w:val="NormalWeb"/>
        <w:numPr>
          <w:ilvl w:val="2"/>
          <w:numId w:val="28"/>
        </w:numPr>
        <w:spacing w:before="0" w:beforeAutospacing="0" w:after="0" w:afterAutospacing="0"/>
        <w:rPr>
          <w:rFonts w:asciiTheme="minorHAnsi" w:hAnsiTheme="minorHAnsi" w:cstheme="minorHAnsi"/>
          <w:b/>
          <w:bCs/>
          <w:color w:val="auto"/>
        </w:rPr>
      </w:pPr>
      <w:r>
        <w:rPr>
          <w:rFonts w:asciiTheme="minorHAnsi" w:hAnsiTheme="minorHAnsi" w:cstheme="minorHAnsi"/>
          <w:color w:val="auto"/>
        </w:rPr>
        <w:t>Prepare s</w:t>
      </w:r>
      <w:r w:rsidR="00402B96" w:rsidRPr="005B26BB">
        <w:rPr>
          <w:rFonts w:asciiTheme="minorHAnsi" w:hAnsiTheme="minorHAnsi" w:cstheme="minorHAnsi"/>
          <w:color w:val="auto"/>
        </w:rPr>
        <w:t>aline solution</w:t>
      </w:r>
      <w:r w:rsidR="007C5761" w:rsidRPr="005B26BB">
        <w:rPr>
          <w:rFonts w:asciiTheme="minorHAnsi" w:hAnsiTheme="minorHAnsi" w:cstheme="minorHAnsi"/>
          <w:color w:val="auto"/>
        </w:rPr>
        <w:t xml:space="preserve"> and applicator</w:t>
      </w:r>
      <w:r w:rsidR="008F2CD8" w:rsidRPr="005B26BB">
        <w:rPr>
          <w:rFonts w:asciiTheme="minorHAnsi" w:hAnsiTheme="minorHAnsi" w:cstheme="minorHAnsi"/>
          <w:color w:val="auto"/>
        </w:rPr>
        <w:t>, to be used if</w:t>
      </w:r>
      <w:r w:rsidR="00402B96" w:rsidRPr="005B26BB">
        <w:rPr>
          <w:rFonts w:asciiTheme="minorHAnsi" w:hAnsiTheme="minorHAnsi" w:cstheme="minorHAnsi"/>
          <w:color w:val="auto"/>
        </w:rPr>
        <w:t xml:space="preserve"> the electrode become</w:t>
      </w:r>
      <w:r w:rsidR="008F2CD8" w:rsidRPr="005B26BB">
        <w:rPr>
          <w:rFonts w:asciiTheme="minorHAnsi" w:hAnsiTheme="minorHAnsi" w:cstheme="minorHAnsi"/>
          <w:color w:val="auto"/>
        </w:rPr>
        <w:t>s</w:t>
      </w:r>
      <w:r w:rsidR="00402B96" w:rsidRPr="005B26BB">
        <w:rPr>
          <w:rFonts w:asciiTheme="minorHAnsi" w:hAnsiTheme="minorHAnsi" w:cstheme="minorHAnsi"/>
          <w:color w:val="auto"/>
        </w:rPr>
        <w:t xml:space="preserve"> dehydrated during the session.</w:t>
      </w:r>
      <w:r w:rsidR="00835819">
        <w:rPr>
          <w:rFonts w:asciiTheme="minorHAnsi" w:hAnsiTheme="minorHAnsi" w:cstheme="minorHAnsi"/>
          <w:color w:val="auto"/>
        </w:rPr>
        <w:t xml:space="preserve"> </w:t>
      </w:r>
      <w:r w:rsidR="00402B96" w:rsidRPr="005B26BB">
        <w:rPr>
          <w:rFonts w:asciiTheme="minorHAnsi" w:hAnsiTheme="minorHAnsi" w:cstheme="minorHAnsi"/>
          <w:color w:val="auto"/>
        </w:rPr>
        <w:t xml:space="preserve">Since pre-assembled electrodes </w:t>
      </w:r>
      <w:r w:rsidR="00D62F08" w:rsidRPr="005B26BB">
        <w:rPr>
          <w:rFonts w:asciiTheme="minorHAnsi" w:hAnsiTheme="minorHAnsi" w:cstheme="minorHAnsi"/>
          <w:color w:val="auto"/>
        </w:rPr>
        <w:t xml:space="preserve">are </w:t>
      </w:r>
      <w:r w:rsidR="00402B96" w:rsidRPr="005B26BB">
        <w:rPr>
          <w:rFonts w:asciiTheme="minorHAnsi" w:hAnsiTheme="minorHAnsi" w:cstheme="minorHAnsi"/>
          <w:color w:val="auto"/>
        </w:rPr>
        <w:t xml:space="preserve">already soaked </w:t>
      </w:r>
      <w:r w:rsidR="006D3480" w:rsidRPr="005B26BB">
        <w:rPr>
          <w:rFonts w:asciiTheme="minorHAnsi" w:hAnsiTheme="minorHAnsi" w:cstheme="minorHAnsi"/>
          <w:color w:val="auto"/>
        </w:rPr>
        <w:t xml:space="preserve">with a volume of </w:t>
      </w:r>
      <w:r w:rsidR="00402B96" w:rsidRPr="005B26BB">
        <w:rPr>
          <w:rFonts w:asciiTheme="minorHAnsi" w:hAnsiTheme="minorHAnsi" w:cstheme="minorHAnsi"/>
          <w:color w:val="auto"/>
        </w:rPr>
        <w:t>saline soluti</w:t>
      </w:r>
      <w:r w:rsidR="00D62F08" w:rsidRPr="005B26BB">
        <w:rPr>
          <w:rFonts w:asciiTheme="minorHAnsi" w:hAnsiTheme="minorHAnsi" w:cstheme="minorHAnsi"/>
          <w:color w:val="auto"/>
        </w:rPr>
        <w:t>on</w:t>
      </w:r>
      <w:r w:rsidR="006D3480" w:rsidRPr="005B26BB">
        <w:rPr>
          <w:rFonts w:asciiTheme="minorHAnsi" w:hAnsiTheme="minorHAnsi" w:cstheme="minorHAnsi"/>
          <w:color w:val="auto"/>
        </w:rPr>
        <w:t xml:space="preserve"> pre-determined to be </w:t>
      </w:r>
      <w:proofErr w:type="gramStart"/>
      <w:r w:rsidR="006D3480" w:rsidRPr="005B26BB">
        <w:rPr>
          <w:rFonts w:asciiTheme="minorHAnsi" w:hAnsiTheme="minorHAnsi" w:cstheme="minorHAnsi"/>
          <w:color w:val="auto"/>
        </w:rPr>
        <w:t>sufficient</w:t>
      </w:r>
      <w:proofErr w:type="gramEnd"/>
      <w:r w:rsidR="00D62F08" w:rsidRPr="005B26BB">
        <w:rPr>
          <w:rFonts w:asciiTheme="minorHAnsi" w:hAnsiTheme="minorHAnsi" w:cstheme="minorHAnsi"/>
          <w:color w:val="auto"/>
        </w:rPr>
        <w:t xml:space="preserve">, a minimal amount of saline, </w:t>
      </w:r>
      <w:r w:rsidR="00402B96" w:rsidRPr="005B26BB">
        <w:rPr>
          <w:rFonts w:asciiTheme="minorHAnsi" w:hAnsiTheme="minorHAnsi" w:cstheme="minorHAnsi"/>
          <w:color w:val="auto"/>
        </w:rPr>
        <w:t>if any</w:t>
      </w:r>
      <w:r w:rsidR="00D62F08" w:rsidRPr="005B26BB">
        <w:rPr>
          <w:rFonts w:asciiTheme="minorHAnsi" w:hAnsiTheme="minorHAnsi" w:cstheme="minorHAnsi"/>
          <w:color w:val="auto"/>
        </w:rPr>
        <w:t xml:space="preserve">, might be added. </w:t>
      </w:r>
      <w:r w:rsidR="00402B96" w:rsidRPr="005B26BB">
        <w:rPr>
          <w:rFonts w:asciiTheme="minorHAnsi" w:hAnsiTheme="minorHAnsi" w:cstheme="minorHAnsi"/>
          <w:color w:val="auto"/>
        </w:rPr>
        <w:t xml:space="preserve">Be careful not to oversoak the </w:t>
      </w:r>
      <w:r w:rsidRPr="005B26BB">
        <w:rPr>
          <w:rFonts w:asciiTheme="minorHAnsi" w:hAnsiTheme="minorHAnsi" w:cstheme="minorHAnsi"/>
          <w:color w:val="auto"/>
        </w:rPr>
        <w:t>sponge and</w:t>
      </w:r>
      <w:r w:rsidR="00402B96" w:rsidRPr="005B26BB">
        <w:rPr>
          <w:rFonts w:asciiTheme="minorHAnsi" w:hAnsiTheme="minorHAnsi" w:cstheme="minorHAnsi"/>
          <w:color w:val="auto"/>
        </w:rPr>
        <w:t xml:space="preserve"> avoid leakage and dripping by gradually and carefully adding saline </w:t>
      </w:r>
      <w:r w:rsidR="00394102" w:rsidRPr="005B26BB">
        <w:rPr>
          <w:rFonts w:asciiTheme="minorHAnsi" w:hAnsiTheme="minorHAnsi" w:cstheme="minorHAnsi"/>
          <w:color w:val="auto"/>
        </w:rPr>
        <w:t xml:space="preserve">only </w:t>
      </w:r>
      <w:r w:rsidR="00402B96" w:rsidRPr="005B26BB">
        <w:rPr>
          <w:rFonts w:asciiTheme="minorHAnsi" w:hAnsiTheme="minorHAnsi" w:cstheme="minorHAnsi"/>
          <w:color w:val="auto"/>
        </w:rPr>
        <w:t>if needed.</w:t>
      </w:r>
      <w:r w:rsidR="00835819">
        <w:rPr>
          <w:rFonts w:asciiTheme="minorHAnsi" w:hAnsiTheme="minorHAnsi" w:cstheme="minorHAnsi"/>
          <w:color w:val="auto"/>
        </w:rPr>
        <w:t xml:space="preserve"> </w:t>
      </w:r>
    </w:p>
    <w:p w14:paraId="4A57CA13" w14:textId="77777777" w:rsidR="006A11B6" w:rsidRPr="006A11B6" w:rsidRDefault="006A11B6" w:rsidP="006A11B6">
      <w:pPr>
        <w:pStyle w:val="NormalWeb"/>
        <w:spacing w:before="0" w:beforeAutospacing="0" w:after="0" w:afterAutospacing="0"/>
        <w:rPr>
          <w:rFonts w:asciiTheme="minorHAnsi" w:hAnsiTheme="minorHAnsi" w:cstheme="minorHAnsi"/>
          <w:b/>
          <w:bCs/>
          <w:color w:val="auto"/>
        </w:rPr>
      </w:pPr>
    </w:p>
    <w:p w14:paraId="7E6F0449" w14:textId="6D35A1A9" w:rsidR="009970E6" w:rsidRPr="005B26BB" w:rsidRDefault="00D74C2D" w:rsidP="005B26BB">
      <w:pPr>
        <w:pStyle w:val="NormalWeb"/>
        <w:numPr>
          <w:ilvl w:val="1"/>
          <w:numId w:val="28"/>
        </w:numPr>
        <w:spacing w:before="0" w:beforeAutospacing="0" w:after="0" w:afterAutospacing="0"/>
        <w:rPr>
          <w:rFonts w:asciiTheme="minorHAnsi" w:hAnsiTheme="minorHAnsi" w:cstheme="minorHAnsi"/>
          <w:b/>
          <w:bCs/>
          <w:color w:val="auto"/>
        </w:rPr>
      </w:pPr>
      <w:r>
        <w:rPr>
          <w:rFonts w:asciiTheme="minorHAnsi" w:hAnsiTheme="minorHAnsi" w:cstheme="minorHAnsi"/>
          <w:color w:val="auto"/>
        </w:rPr>
        <w:t>Prepare f</w:t>
      </w:r>
      <w:r w:rsidR="00402B96" w:rsidRPr="005B26BB">
        <w:rPr>
          <w:rFonts w:asciiTheme="minorHAnsi" w:hAnsiTheme="minorHAnsi" w:cstheme="minorHAnsi"/>
          <w:color w:val="auto"/>
        </w:rPr>
        <w:t>ixed-position head</w:t>
      </w:r>
      <w:r w:rsidR="00DB26E9" w:rsidRPr="005B26BB">
        <w:rPr>
          <w:rFonts w:asciiTheme="minorHAnsi" w:hAnsiTheme="minorHAnsi" w:cstheme="minorHAnsi"/>
          <w:color w:val="auto"/>
        </w:rPr>
        <w:t>gear</w:t>
      </w:r>
      <w:r>
        <w:rPr>
          <w:rFonts w:asciiTheme="minorHAnsi" w:hAnsiTheme="minorHAnsi" w:cstheme="minorHAnsi"/>
          <w:color w:val="auto"/>
        </w:rPr>
        <w:t>. Here</w:t>
      </w:r>
      <w:r w:rsidR="00402B96" w:rsidRPr="005B26BB">
        <w:rPr>
          <w:rFonts w:asciiTheme="minorHAnsi" w:hAnsiTheme="minorHAnsi" w:cstheme="minorHAnsi"/>
          <w:color w:val="auto"/>
        </w:rPr>
        <w:t xml:space="preserve">, </w:t>
      </w:r>
      <w:r w:rsidR="000139CB" w:rsidRPr="005B26BB">
        <w:rPr>
          <w:rFonts w:asciiTheme="minorHAnsi" w:hAnsiTheme="minorHAnsi" w:cstheme="minorHAnsi"/>
          <w:color w:val="auto"/>
        </w:rPr>
        <w:t>two models of</w:t>
      </w:r>
      <w:r w:rsidR="003B60E0" w:rsidRPr="005B26BB">
        <w:rPr>
          <w:rFonts w:asciiTheme="minorHAnsi" w:hAnsiTheme="minorHAnsi" w:cstheme="minorHAnsi"/>
          <w:color w:val="auto"/>
        </w:rPr>
        <w:t xml:space="preserve"> </w:t>
      </w:r>
      <w:r w:rsidR="00687F83" w:rsidRPr="005B26BB">
        <w:rPr>
          <w:rFonts w:asciiTheme="minorHAnsi" w:hAnsiTheme="minorHAnsi" w:cstheme="minorHAnsi"/>
          <w:color w:val="auto"/>
        </w:rPr>
        <w:t>snap-headgear</w:t>
      </w:r>
      <w:r w:rsidR="00402B96" w:rsidRPr="005B26BB">
        <w:rPr>
          <w:rFonts w:asciiTheme="minorHAnsi" w:hAnsiTheme="minorHAnsi" w:cstheme="minorHAnsi"/>
          <w:color w:val="auto"/>
        </w:rPr>
        <w:t xml:space="preserve"> </w:t>
      </w:r>
      <w:r w:rsidR="000139CB" w:rsidRPr="005B26BB">
        <w:rPr>
          <w:rFonts w:asciiTheme="minorHAnsi" w:hAnsiTheme="minorHAnsi" w:cstheme="minorHAnsi"/>
          <w:color w:val="auto"/>
        </w:rPr>
        <w:t xml:space="preserve">are </w:t>
      </w:r>
      <w:r w:rsidR="00402B96" w:rsidRPr="005B26BB">
        <w:rPr>
          <w:rFonts w:asciiTheme="minorHAnsi" w:hAnsiTheme="minorHAnsi" w:cstheme="minorHAnsi"/>
          <w:color w:val="auto"/>
        </w:rPr>
        <w:t>used</w:t>
      </w:r>
      <w:r w:rsidR="00394102" w:rsidRPr="005B26BB">
        <w:rPr>
          <w:rFonts w:asciiTheme="minorHAnsi" w:hAnsiTheme="minorHAnsi" w:cstheme="minorHAnsi"/>
          <w:color w:val="auto"/>
        </w:rPr>
        <w:t xml:space="preserve"> (</w:t>
      </w:r>
      <w:r w:rsidR="00394102" w:rsidRPr="005B26BB">
        <w:rPr>
          <w:rFonts w:asciiTheme="minorHAnsi" w:hAnsiTheme="minorHAnsi" w:cstheme="minorHAnsi"/>
        </w:rPr>
        <w:t>M1-SO and bifrontal)</w:t>
      </w:r>
      <w:r w:rsidR="00402B96" w:rsidRPr="005B26BB">
        <w:rPr>
          <w:rFonts w:asciiTheme="minorHAnsi" w:hAnsiTheme="minorHAnsi" w:cstheme="minorHAnsi"/>
          <w:color w:val="auto"/>
        </w:rPr>
        <w:t>.</w:t>
      </w:r>
      <w:r w:rsidR="00835819">
        <w:rPr>
          <w:rFonts w:asciiTheme="minorHAnsi" w:hAnsiTheme="minorHAnsi" w:cstheme="minorHAnsi"/>
          <w:color w:val="auto"/>
        </w:rPr>
        <w:t xml:space="preserve"> </w:t>
      </w:r>
    </w:p>
    <w:p w14:paraId="69ACBB7F" w14:textId="77777777" w:rsidR="006A11B6" w:rsidRPr="006A11B6" w:rsidRDefault="006A11B6" w:rsidP="006A11B6">
      <w:pPr>
        <w:pStyle w:val="NormalWeb"/>
        <w:spacing w:before="0" w:beforeAutospacing="0" w:after="0" w:afterAutospacing="0"/>
        <w:rPr>
          <w:rFonts w:asciiTheme="minorHAnsi" w:hAnsiTheme="minorHAnsi" w:cstheme="minorHAnsi"/>
          <w:b/>
          <w:bCs/>
          <w:color w:val="auto"/>
        </w:rPr>
      </w:pPr>
    </w:p>
    <w:p w14:paraId="04047390" w14:textId="512AEC21" w:rsidR="009970E6" w:rsidRPr="005B26BB" w:rsidRDefault="00D74C2D" w:rsidP="005B26BB">
      <w:pPr>
        <w:pStyle w:val="NormalWeb"/>
        <w:numPr>
          <w:ilvl w:val="1"/>
          <w:numId w:val="28"/>
        </w:numPr>
        <w:spacing w:before="0" w:beforeAutospacing="0" w:after="0" w:afterAutospacing="0"/>
        <w:rPr>
          <w:rFonts w:asciiTheme="minorHAnsi" w:hAnsiTheme="minorHAnsi" w:cstheme="minorHAnsi"/>
          <w:b/>
          <w:bCs/>
          <w:color w:val="auto"/>
        </w:rPr>
      </w:pPr>
      <w:r>
        <w:rPr>
          <w:rFonts w:asciiTheme="minorHAnsi" w:hAnsiTheme="minorHAnsi" w:cstheme="minorHAnsi"/>
          <w:color w:val="auto"/>
        </w:rPr>
        <w:t>Prepare c</w:t>
      </w:r>
      <w:r w:rsidR="00402B96" w:rsidRPr="005B26BB">
        <w:rPr>
          <w:rFonts w:asciiTheme="minorHAnsi" w:hAnsiTheme="minorHAnsi" w:cstheme="minorHAnsi"/>
          <w:color w:val="auto"/>
        </w:rPr>
        <w:t>onnecting cables</w:t>
      </w:r>
      <w:r>
        <w:rPr>
          <w:rFonts w:asciiTheme="minorHAnsi" w:hAnsiTheme="minorHAnsi" w:cstheme="minorHAnsi"/>
          <w:color w:val="auto"/>
        </w:rPr>
        <w:t>.</w:t>
      </w:r>
      <w:r w:rsidRPr="005B26BB">
        <w:rPr>
          <w:rFonts w:asciiTheme="minorHAnsi" w:hAnsiTheme="minorHAnsi" w:cstheme="minorHAnsi"/>
          <w:color w:val="auto"/>
        </w:rPr>
        <w:t xml:space="preserve"> </w:t>
      </w:r>
      <w:r w:rsidR="00402B96" w:rsidRPr="005B26BB">
        <w:rPr>
          <w:rFonts w:asciiTheme="minorHAnsi" w:hAnsiTheme="minorHAnsi" w:cstheme="minorHAnsi"/>
          <w:color w:val="auto"/>
        </w:rPr>
        <w:t xml:space="preserve">The </w:t>
      </w:r>
      <w:r w:rsidR="00687F83" w:rsidRPr="005B26BB">
        <w:rPr>
          <w:rFonts w:asciiTheme="minorHAnsi" w:hAnsiTheme="minorHAnsi" w:cstheme="minorHAnsi"/>
          <w:color w:val="auto"/>
        </w:rPr>
        <w:t>snap-headgear</w:t>
      </w:r>
      <w:r w:rsidR="003F71EB" w:rsidRPr="005B26BB">
        <w:rPr>
          <w:rFonts w:asciiTheme="minorHAnsi" w:hAnsiTheme="minorHAnsi" w:cstheme="minorHAnsi"/>
          <w:color w:val="auto"/>
        </w:rPr>
        <w:t xml:space="preserve"> already includes the necessary cables, </w:t>
      </w:r>
      <w:r w:rsidR="009423A7" w:rsidRPr="005B26BB">
        <w:rPr>
          <w:rFonts w:asciiTheme="minorHAnsi" w:hAnsiTheme="minorHAnsi" w:cstheme="minorHAnsi"/>
          <w:color w:val="auto"/>
        </w:rPr>
        <w:t xml:space="preserve">which </w:t>
      </w:r>
      <w:r w:rsidR="002A0122" w:rsidRPr="005B26BB">
        <w:rPr>
          <w:rFonts w:asciiTheme="minorHAnsi" w:hAnsiTheme="minorHAnsi" w:cstheme="minorHAnsi"/>
          <w:color w:val="auto"/>
        </w:rPr>
        <w:t xml:space="preserve">one end </w:t>
      </w:r>
      <w:r w:rsidR="0023217C" w:rsidRPr="005B26BB">
        <w:rPr>
          <w:rFonts w:asciiTheme="minorHAnsi" w:hAnsiTheme="minorHAnsi" w:cstheme="minorHAnsi"/>
          <w:color w:val="auto"/>
        </w:rPr>
        <w:t>configured</w:t>
      </w:r>
      <w:r w:rsidR="002A0122" w:rsidRPr="005B26BB">
        <w:rPr>
          <w:rFonts w:asciiTheme="minorHAnsi" w:hAnsiTheme="minorHAnsi" w:cstheme="minorHAnsi"/>
          <w:color w:val="auto"/>
        </w:rPr>
        <w:t xml:space="preserve"> to connect to the stimulation (male banana) and the other end configured to accept </w:t>
      </w:r>
      <w:r w:rsidR="009423A7" w:rsidRPr="005B26BB">
        <w:rPr>
          <w:rFonts w:asciiTheme="minorHAnsi" w:hAnsiTheme="minorHAnsi" w:cstheme="minorHAnsi"/>
          <w:color w:val="auto"/>
        </w:rPr>
        <w:t>the</w:t>
      </w:r>
      <w:r w:rsidR="002A0122" w:rsidRPr="005B26BB">
        <w:rPr>
          <w:rFonts w:asciiTheme="minorHAnsi" w:hAnsiTheme="minorHAnsi" w:cstheme="minorHAnsi"/>
          <w:color w:val="auto"/>
        </w:rPr>
        <w:t xml:space="preserve"> snap pad (female snap)</w:t>
      </w:r>
      <w:r w:rsidR="00394102" w:rsidRPr="005B26BB">
        <w:rPr>
          <w:rFonts w:asciiTheme="minorHAnsi" w:hAnsiTheme="minorHAnsi" w:cstheme="minorHAnsi"/>
          <w:color w:val="auto"/>
        </w:rPr>
        <w:t xml:space="preserve">. </w:t>
      </w:r>
      <w:r w:rsidR="00402B96" w:rsidRPr="005B26BB">
        <w:rPr>
          <w:rFonts w:asciiTheme="minorHAnsi" w:hAnsiTheme="minorHAnsi" w:cstheme="minorHAnsi"/>
          <w:color w:val="auto"/>
        </w:rPr>
        <w:t>This may differ according to the fixed-position headgear chosen.</w:t>
      </w:r>
      <w:r w:rsidR="00835819">
        <w:rPr>
          <w:rFonts w:asciiTheme="minorHAnsi" w:hAnsiTheme="minorHAnsi" w:cstheme="minorHAnsi"/>
          <w:color w:val="auto"/>
        </w:rPr>
        <w:t xml:space="preserve"> </w:t>
      </w:r>
    </w:p>
    <w:p w14:paraId="36882DFE" w14:textId="77777777" w:rsidR="006A11B6" w:rsidRPr="006A11B6" w:rsidRDefault="006A11B6" w:rsidP="006A11B6">
      <w:pPr>
        <w:pStyle w:val="NormalWeb"/>
        <w:spacing w:before="0" w:beforeAutospacing="0" w:after="0" w:afterAutospacing="0"/>
        <w:rPr>
          <w:rFonts w:asciiTheme="minorHAnsi" w:hAnsiTheme="minorHAnsi" w:cstheme="minorHAnsi"/>
          <w:b/>
          <w:bCs/>
          <w:color w:val="auto"/>
        </w:rPr>
      </w:pPr>
    </w:p>
    <w:p w14:paraId="4923FD59" w14:textId="12BA8CF1" w:rsidR="0044090F" w:rsidRPr="005B26BB" w:rsidRDefault="00D74C2D" w:rsidP="005B26BB">
      <w:pPr>
        <w:pStyle w:val="NormalWeb"/>
        <w:numPr>
          <w:ilvl w:val="1"/>
          <w:numId w:val="28"/>
        </w:numPr>
        <w:spacing w:before="0" w:beforeAutospacing="0" w:after="0" w:afterAutospacing="0"/>
        <w:rPr>
          <w:rFonts w:asciiTheme="minorHAnsi" w:hAnsiTheme="minorHAnsi" w:cstheme="minorHAnsi"/>
          <w:b/>
          <w:bCs/>
          <w:color w:val="auto"/>
        </w:rPr>
      </w:pPr>
      <w:r>
        <w:rPr>
          <w:rFonts w:asciiTheme="minorHAnsi" w:hAnsiTheme="minorHAnsi" w:cstheme="minorHAnsi"/>
          <w:color w:val="auto"/>
        </w:rPr>
        <w:lastRenderedPageBreak/>
        <w:t>Prepare r</w:t>
      </w:r>
      <w:r w:rsidR="007407AB" w:rsidRPr="005B26BB">
        <w:rPr>
          <w:rFonts w:asciiTheme="minorHAnsi" w:hAnsiTheme="minorHAnsi" w:cstheme="minorHAnsi"/>
          <w:color w:val="auto"/>
        </w:rPr>
        <w:t>elevant forms (</w:t>
      </w:r>
      <w:r w:rsidR="00DA5692" w:rsidRPr="005B26BB">
        <w:rPr>
          <w:rFonts w:asciiTheme="minorHAnsi" w:hAnsiTheme="minorHAnsi" w:cstheme="minorHAnsi"/>
          <w:color w:val="auto"/>
        </w:rPr>
        <w:t xml:space="preserve">e.g. </w:t>
      </w:r>
      <w:r w:rsidRPr="005B26BB">
        <w:rPr>
          <w:rFonts w:asciiTheme="minorHAnsi" w:hAnsiTheme="minorHAnsi" w:cstheme="minorHAnsi"/>
          <w:color w:val="auto"/>
        </w:rPr>
        <w:t>consent form, pre- and post-questionnaires, screening forms, data collection f</w:t>
      </w:r>
      <w:r w:rsidR="007407AB" w:rsidRPr="005B26BB">
        <w:rPr>
          <w:rFonts w:asciiTheme="minorHAnsi" w:hAnsiTheme="minorHAnsi" w:cstheme="minorHAnsi"/>
          <w:color w:val="auto"/>
        </w:rPr>
        <w:t xml:space="preserve">orms) and other </w:t>
      </w:r>
      <w:r w:rsidR="002A0122" w:rsidRPr="005B26BB">
        <w:rPr>
          <w:rFonts w:asciiTheme="minorHAnsi" w:hAnsiTheme="minorHAnsi" w:cstheme="minorHAnsi"/>
          <w:color w:val="auto"/>
        </w:rPr>
        <w:t>intervention</w:t>
      </w:r>
      <w:r w:rsidR="007407AB" w:rsidRPr="005B26BB">
        <w:rPr>
          <w:rFonts w:asciiTheme="minorHAnsi" w:hAnsiTheme="minorHAnsi" w:cstheme="minorHAnsi"/>
          <w:color w:val="auto"/>
        </w:rPr>
        <w:t xml:space="preserve">-specific materials </w:t>
      </w:r>
      <w:r w:rsidR="002A0122" w:rsidRPr="005B26BB">
        <w:rPr>
          <w:rFonts w:asciiTheme="minorHAnsi" w:hAnsiTheme="minorHAnsi" w:cstheme="minorHAnsi"/>
          <w:color w:val="auto"/>
        </w:rPr>
        <w:t xml:space="preserve">as </w:t>
      </w:r>
      <w:r w:rsidR="007407AB" w:rsidRPr="005B26BB">
        <w:rPr>
          <w:rFonts w:asciiTheme="minorHAnsi" w:hAnsiTheme="minorHAnsi" w:cstheme="minorHAnsi"/>
          <w:color w:val="auto"/>
        </w:rPr>
        <w:t>applicable.</w:t>
      </w:r>
      <w:r w:rsidR="00835819">
        <w:rPr>
          <w:rFonts w:asciiTheme="minorHAnsi" w:hAnsiTheme="minorHAnsi" w:cstheme="minorHAnsi"/>
          <w:color w:val="auto"/>
        </w:rPr>
        <w:t xml:space="preserve"> </w:t>
      </w:r>
    </w:p>
    <w:p w14:paraId="1FB6D346" w14:textId="77777777" w:rsidR="006A11B6" w:rsidRDefault="006A11B6" w:rsidP="006A11B6">
      <w:pPr>
        <w:pStyle w:val="NormalWeb"/>
        <w:spacing w:before="0" w:beforeAutospacing="0" w:after="0" w:afterAutospacing="0"/>
        <w:rPr>
          <w:rFonts w:asciiTheme="minorHAnsi" w:hAnsiTheme="minorHAnsi" w:cstheme="minorHAnsi"/>
          <w:b/>
          <w:color w:val="auto"/>
        </w:rPr>
      </w:pPr>
    </w:p>
    <w:p w14:paraId="04BB2D41" w14:textId="27205DAF" w:rsidR="009970E6" w:rsidRPr="005B26BB" w:rsidRDefault="0044090F" w:rsidP="005B26BB">
      <w:pPr>
        <w:pStyle w:val="NormalWeb"/>
        <w:numPr>
          <w:ilvl w:val="0"/>
          <w:numId w:val="28"/>
        </w:numPr>
        <w:spacing w:before="0" w:beforeAutospacing="0" w:after="0" w:afterAutospacing="0"/>
        <w:rPr>
          <w:rFonts w:asciiTheme="minorHAnsi" w:hAnsiTheme="minorHAnsi" w:cstheme="minorHAnsi"/>
          <w:b/>
          <w:color w:val="auto"/>
        </w:rPr>
      </w:pPr>
      <w:r w:rsidRPr="005B26BB">
        <w:rPr>
          <w:rFonts w:asciiTheme="minorHAnsi" w:hAnsiTheme="minorHAnsi" w:cstheme="minorHAnsi"/>
          <w:b/>
          <w:color w:val="auto"/>
        </w:rPr>
        <w:t>Relevant forms</w:t>
      </w:r>
    </w:p>
    <w:p w14:paraId="7CBE0ADE" w14:textId="77777777" w:rsidR="006A11B6" w:rsidRPr="006A11B6" w:rsidRDefault="006A11B6" w:rsidP="006A11B6">
      <w:pPr>
        <w:pStyle w:val="NormalWeb"/>
        <w:spacing w:before="0" w:beforeAutospacing="0" w:after="0" w:afterAutospacing="0"/>
        <w:rPr>
          <w:rFonts w:asciiTheme="minorHAnsi" w:hAnsiTheme="minorHAnsi" w:cstheme="minorHAnsi"/>
          <w:b/>
          <w:color w:val="auto"/>
        </w:rPr>
      </w:pPr>
    </w:p>
    <w:p w14:paraId="1BC3DC00" w14:textId="5A900D17" w:rsidR="009970E6" w:rsidRPr="005B26BB" w:rsidRDefault="00195392" w:rsidP="005B26BB">
      <w:pPr>
        <w:pStyle w:val="NormalWeb"/>
        <w:numPr>
          <w:ilvl w:val="1"/>
          <w:numId w:val="28"/>
        </w:numPr>
        <w:spacing w:before="0" w:beforeAutospacing="0" w:after="0" w:afterAutospacing="0"/>
        <w:rPr>
          <w:rFonts w:asciiTheme="minorHAnsi" w:hAnsiTheme="minorHAnsi" w:cstheme="minorHAnsi"/>
          <w:b/>
          <w:color w:val="auto"/>
        </w:rPr>
      </w:pPr>
      <w:r w:rsidRPr="005B26BB">
        <w:rPr>
          <w:rFonts w:asciiTheme="minorHAnsi" w:hAnsiTheme="minorHAnsi" w:cstheme="minorHAnsi"/>
          <w:color w:val="auto"/>
        </w:rPr>
        <w:t xml:space="preserve">When the subject arrives, first greet the subject, </w:t>
      </w:r>
      <w:r w:rsidR="00D74C2D">
        <w:rPr>
          <w:rFonts w:asciiTheme="minorHAnsi" w:hAnsiTheme="minorHAnsi" w:cstheme="minorHAnsi"/>
          <w:color w:val="auto"/>
        </w:rPr>
        <w:t xml:space="preserve">and </w:t>
      </w:r>
      <w:r w:rsidRPr="005B26BB">
        <w:rPr>
          <w:rFonts w:asciiTheme="minorHAnsi" w:hAnsiTheme="minorHAnsi" w:cstheme="minorHAnsi"/>
          <w:color w:val="auto"/>
        </w:rPr>
        <w:t>then have him or her sit comfortably in an upright position in a chair.</w:t>
      </w:r>
    </w:p>
    <w:p w14:paraId="0B8FDB69" w14:textId="77777777" w:rsidR="006A11B6" w:rsidRPr="006A11B6" w:rsidRDefault="006A11B6" w:rsidP="006A11B6">
      <w:pPr>
        <w:pStyle w:val="NormalWeb"/>
        <w:spacing w:before="0" w:beforeAutospacing="0" w:after="0" w:afterAutospacing="0"/>
        <w:rPr>
          <w:rFonts w:asciiTheme="minorHAnsi" w:hAnsiTheme="minorHAnsi" w:cstheme="minorHAnsi"/>
          <w:b/>
          <w:color w:val="auto"/>
        </w:rPr>
      </w:pPr>
    </w:p>
    <w:p w14:paraId="43DBA71E" w14:textId="037D3C66" w:rsidR="009970E6" w:rsidRPr="005B26BB" w:rsidRDefault="007C5761" w:rsidP="005B26BB">
      <w:pPr>
        <w:pStyle w:val="NormalWeb"/>
        <w:numPr>
          <w:ilvl w:val="1"/>
          <w:numId w:val="28"/>
        </w:numPr>
        <w:spacing w:before="0" w:beforeAutospacing="0" w:after="0" w:afterAutospacing="0"/>
        <w:rPr>
          <w:rFonts w:asciiTheme="minorHAnsi" w:hAnsiTheme="minorHAnsi" w:cstheme="minorHAnsi"/>
          <w:b/>
          <w:color w:val="auto"/>
        </w:rPr>
      </w:pPr>
      <w:r w:rsidRPr="005B26BB">
        <w:rPr>
          <w:rFonts w:asciiTheme="minorHAnsi" w:hAnsiTheme="minorHAnsi" w:cstheme="minorHAnsi"/>
          <w:color w:val="auto"/>
        </w:rPr>
        <w:t>For research trials, b</w:t>
      </w:r>
      <w:r w:rsidR="00926C1A" w:rsidRPr="005B26BB">
        <w:rPr>
          <w:rFonts w:asciiTheme="minorHAnsi" w:hAnsiTheme="minorHAnsi" w:cstheme="minorHAnsi"/>
          <w:color w:val="auto"/>
        </w:rPr>
        <w:t xml:space="preserve">efore the study, </w:t>
      </w:r>
      <w:r w:rsidR="00D74C2D">
        <w:rPr>
          <w:rFonts w:asciiTheme="minorHAnsi" w:hAnsiTheme="minorHAnsi" w:cstheme="minorHAnsi"/>
          <w:color w:val="auto"/>
        </w:rPr>
        <w:t xml:space="preserve">have </w:t>
      </w:r>
      <w:r w:rsidR="00926C1A" w:rsidRPr="005B26BB">
        <w:rPr>
          <w:rFonts w:asciiTheme="minorHAnsi" w:hAnsiTheme="minorHAnsi" w:cstheme="minorHAnsi"/>
          <w:color w:val="auto"/>
        </w:rPr>
        <w:t>the subject give consent to participate in the study. The consent form includes details about the research protocol, risks, and benefits of the study. This form is intended to disclose appropriate information to subjects so that they may make a voluntary choice to accept or refuse treatment.</w:t>
      </w:r>
      <w:r w:rsidR="00835819">
        <w:rPr>
          <w:rFonts w:asciiTheme="minorHAnsi" w:hAnsiTheme="minorHAnsi" w:cstheme="minorHAnsi"/>
          <w:color w:val="auto"/>
        </w:rPr>
        <w:t xml:space="preserve"> </w:t>
      </w:r>
      <w:r w:rsidR="00926C1A" w:rsidRPr="005B26BB">
        <w:rPr>
          <w:rFonts w:asciiTheme="minorHAnsi" w:hAnsiTheme="minorHAnsi" w:cstheme="minorHAnsi"/>
          <w:color w:val="auto"/>
        </w:rPr>
        <w:t xml:space="preserve">It originates from legal and ethical rights. A subject </w:t>
      </w:r>
      <w:r w:rsidR="00D74C2D" w:rsidRPr="005B26BB">
        <w:rPr>
          <w:rFonts w:asciiTheme="minorHAnsi" w:hAnsiTheme="minorHAnsi" w:cstheme="minorHAnsi"/>
          <w:color w:val="auto"/>
        </w:rPr>
        <w:t>must</w:t>
      </w:r>
      <w:r w:rsidR="00926C1A" w:rsidRPr="005B26BB">
        <w:rPr>
          <w:rFonts w:asciiTheme="minorHAnsi" w:hAnsiTheme="minorHAnsi" w:cstheme="minorHAnsi"/>
          <w:color w:val="auto"/>
        </w:rPr>
        <w:t xml:space="preserve"> be aware of what happens to his or her body, </w:t>
      </w:r>
      <w:r w:rsidR="00D74C2D" w:rsidRPr="005B26BB">
        <w:rPr>
          <w:rFonts w:asciiTheme="minorHAnsi" w:hAnsiTheme="minorHAnsi" w:cstheme="minorHAnsi"/>
          <w:color w:val="auto"/>
        </w:rPr>
        <w:t>and</w:t>
      </w:r>
      <w:r w:rsidR="00926C1A" w:rsidRPr="005B26BB">
        <w:rPr>
          <w:rFonts w:asciiTheme="minorHAnsi" w:hAnsiTheme="minorHAnsi" w:cstheme="minorHAnsi"/>
          <w:color w:val="auto"/>
        </w:rPr>
        <w:t xml:space="preserve"> the ethical responsibilities of a researcher to get the participant involved in his or her physical and mental well-being.</w:t>
      </w:r>
      <w:r w:rsidR="00835819">
        <w:rPr>
          <w:rFonts w:asciiTheme="minorHAnsi" w:hAnsiTheme="minorHAnsi" w:cstheme="minorHAnsi"/>
          <w:color w:val="auto"/>
        </w:rPr>
        <w:t xml:space="preserve"> </w:t>
      </w:r>
    </w:p>
    <w:p w14:paraId="0EB1153E" w14:textId="77777777" w:rsidR="006A11B6" w:rsidRPr="006A11B6" w:rsidRDefault="006A11B6" w:rsidP="006A11B6">
      <w:pPr>
        <w:pStyle w:val="NormalWeb"/>
        <w:spacing w:before="0" w:beforeAutospacing="0" w:after="0" w:afterAutospacing="0"/>
        <w:rPr>
          <w:rFonts w:asciiTheme="minorHAnsi" w:hAnsiTheme="minorHAnsi" w:cstheme="minorHAnsi"/>
          <w:b/>
          <w:color w:val="auto"/>
        </w:rPr>
      </w:pPr>
    </w:p>
    <w:p w14:paraId="5CA70FCD" w14:textId="0FECB6C2" w:rsidR="009970E6" w:rsidRPr="005B26BB" w:rsidRDefault="007C5761" w:rsidP="005B26BB">
      <w:pPr>
        <w:pStyle w:val="NormalWeb"/>
        <w:numPr>
          <w:ilvl w:val="1"/>
          <w:numId w:val="28"/>
        </w:numPr>
        <w:spacing w:before="0" w:beforeAutospacing="0" w:after="0" w:afterAutospacing="0"/>
        <w:rPr>
          <w:rFonts w:asciiTheme="minorHAnsi" w:hAnsiTheme="minorHAnsi" w:cstheme="minorHAnsi"/>
          <w:b/>
          <w:color w:val="auto"/>
        </w:rPr>
      </w:pPr>
      <w:r w:rsidRPr="005B26BB">
        <w:rPr>
          <w:rFonts w:asciiTheme="minorHAnsi" w:hAnsiTheme="minorHAnsi" w:cstheme="minorHAnsi"/>
          <w:color w:val="auto"/>
        </w:rPr>
        <w:t xml:space="preserve">For research trials, </w:t>
      </w:r>
      <w:r w:rsidR="00D74C2D">
        <w:rPr>
          <w:rFonts w:asciiTheme="minorHAnsi" w:hAnsiTheme="minorHAnsi" w:cstheme="minorHAnsi"/>
          <w:color w:val="auto"/>
        </w:rPr>
        <w:t xml:space="preserve">collect </w:t>
      </w:r>
      <w:r w:rsidRPr="005B26BB">
        <w:rPr>
          <w:rFonts w:asciiTheme="minorHAnsi" w:hAnsiTheme="minorHAnsi" w:cstheme="minorHAnsi"/>
          <w:color w:val="auto"/>
        </w:rPr>
        <w:t>a</w:t>
      </w:r>
      <w:r w:rsidR="00926C1A" w:rsidRPr="005B26BB">
        <w:rPr>
          <w:rFonts w:asciiTheme="minorHAnsi" w:hAnsiTheme="minorHAnsi" w:cstheme="minorHAnsi"/>
          <w:color w:val="auto"/>
        </w:rPr>
        <w:t xml:space="preserve"> written consent from the participants </w:t>
      </w:r>
      <w:r w:rsidR="00A918A7" w:rsidRPr="005B26BB">
        <w:rPr>
          <w:rFonts w:asciiTheme="minorHAnsi" w:hAnsiTheme="minorHAnsi" w:cstheme="minorHAnsi"/>
        </w:rPr>
        <w:t>before any study procedures are performed</w:t>
      </w:r>
      <w:r w:rsidR="00926C1A" w:rsidRPr="005B26BB">
        <w:rPr>
          <w:rFonts w:asciiTheme="minorHAnsi" w:hAnsiTheme="minorHAnsi" w:cstheme="minorHAnsi"/>
          <w:color w:val="auto"/>
        </w:rPr>
        <w:t xml:space="preserve">. Show the consent form to the subject. </w:t>
      </w:r>
      <w:r w:rsidR="00DA5692" w:rsidRPr="005B26BB">
        <w:rPr>
          <w:rFonts w:asciiTheme="minorHAnsi" w:hAnsiTheme="minorHAnsi" w:cstheme="minorHAnsi"/>
          <w:color w:val="auto"/>
        </w:rPr>
        <w:t>An experiment can only continue if t</w:t>
      </w:r>
      <w:r w:rsidR="00926C1A" w:rsidRPr="005B26BB">
        <w:rPr>
          <w:rFonts w:asciiTheme="minorHAnsi" w:hAnsiTheme="minorHAnsi" w:cstheme="minorHAnsi"/>
          <w:color w:val="auto"/>
        </w:rPr>
        <w:t xml:space="preserve">he subject </w:t>
      </w:r>
      <w:r w:rsidR="00DA5692" w:rsidRPr="005B26BB">
        <w:rPr>
          <w:rFonts w:asciiTheme="minorHAnsi" w:hAnsiTheme="minorHAnsi" w:cstheme="minorHAnsi"/>
          <w:color w:val="auto"/>
        </w:rPr>
        <w:t xml:space="preserve">chooses to </w:t>
      </w:r>
      <w:r w:rsidR="00926C1A" w:rsidRPr="005B26BB">
        <w:rPr>
          <w:rFonts w:asciiTheme="minorHAnsi" w:hAnsiTheme="minorHAnsi" w:cstheme="minorHAnsi"/>
          <w:color w:val="auto"/>
        </w:rPr>
        <w:t>sign the consent form.</w:t>
      </w:r>
      <w:r w:rsidR="00835819">
        <w:rPr>
          <w:rFonts w:asciiTheme="minorHAnsi" w:hAnsiTheme="minorHAnsi" w:cstheme="minorHAnsi"/>
          <w:color w:val="auto"/>
        </w:rPr>
        <w:t xml:space="preserve"> </w:t>
      </w:r>
    </w:p>
    <w:p w14:paraId="48643E81" w14:textId="77777777" w:rsidR="006A11B6" w:rsidRPr="006A11B6" w:rsidRDefault="006A11B6" w:rsidP="006A11B6">
      <w:pPr>
        <w:pStyle w:val="NormalWeb"/>
        <w:spacing w:before="0" w:beforeAutospacing="0" w:after="0" w:afterAutospacing="0"/>
        <w:rPr>
          <w:rFonts w:asciiTheme="minorHAnsi" w:hAnsiTheme="minorHAnsi" w:cstheme="minorHAnsi"/>
          <w:b/>
          <w:color w:val="auto"/>
        </w:rPr>
      </w:pPr>
    </w:p>
    <w:p w14:paraId="10160684" w14:textId="649440F8" w:rsidR="009970E6" w:rsidRPr="005B26BB" w:rsidRDefault="00195392" w:rsidP="005B26BB">
      <w:pPr>
        <w:pStyle w:val="NormalWeb"/>
        <w:numPr>
          <w:ilvl w:val="1"/>
          <w:numId w:val="28"/>
        </w:numPr>
        <w:spacing w:before="0" w:beforeAutospacing="0" w:after="0" w:afterAutospacing="0"/>
        <w:rPr>
          <w:rFonts w:asciiTheme="minorHAnsi" w:hAnsiTheme="minorHAnsi" w:cstheme="minorHAnsi"/>
          <w:b/>
          <w:color w:val="auto"/>
        </w:rPr>
      </w:pPr>
      <w:r w:rsidRPr="005B26BB">
        <w:rPr>
          <w:rFonts w:asciiTheme="minorHAnsi" w:hAnsiTheme="minorHAnsi" w:cstheme="minorHAnsi"/>
          <w:color w:val="auto"/>
        </w:rPr>
        <w:t xml:space="preserve">Screen the subject </w:t>
      </w:r>
      <w:r w:rsidR="00C215BD" w:rsidRPr="005B26BB">
        <w:rPr>
          <w:rFonts w:asciiTheme="minorHAnsi" w:hAnsiTheme="minorHAnsi" w:cstheme="minorHAnsi"/>
          <w:color w:val="auto"/>
        </w:rPr>
        <w:t>according to the inclusion and exclusion criteria</w:t>
      </w:r>
      <w:r w:rsidR="00C215BD" w:rsidRPr="005B26BB" w:rsidDel="00C215BD">
        <w:rPr>
          <w:rFonts w:asciiTheme="minorHAnsi" w:hAnsiTheme="minorHAnsi" w:cstheme="minorHAnsi"/>
          <w:color w:val="auto"/>
        </w:rPr>
        <w:t xml:space="preserve"> </w:t>
      </w:r>
      <w:r w:rsidR="00865149" w:rsidRPr="005B26BB">
        <w:rPr>
          <w:rFonts w:asciiTheme="minorHAnsi" w:hAnsiTheme="minorHAnsi" w:cstheme="minorHAnsi"/>
          <w:color w:val="auto"/>
        </w:rPr>
        <w:t>outlined in</w:t>
      </w:r>
      <w:r w:rsidR="008A0135">
        <w:rPr>
          <w:rFonts w:asciiTheme="minorHAnsi" w:hAnsiTheme="minorHAnsi" w:cstheme="minorHAnsi"/>
          <w:color w:val="auto"/>
        </w:rPr>
        <w:t xml:space="preserve"> the</w:t>
      </w:r>
      <w:r w:rsidR="00865149" w:rsidRPr="005B26BB">
        <w:rPr>
          <w:rFonts w:asciiTheme="minorHAnsi" w:hAnsiTheme="minorHAnsi" w:cstheme="minorHAnsi"/>
          <w:color w:val="auto"/>
        </w:rPr>
        <w:t xml:space="preserve"> study’s protocol. </w:t>
      </w:r>
    </w:p>
    <w:p w14:paraId="04065DAE" w14:textId="77777777" w:rsidR="006A11B6" w:rsidRPr="006A11B6" w:rsidRDefault="006A11B6" w:rsidP="006A11B6">
      <w:pPr>
        <w:pStyle w:val="NormalWeb"/>
        <w:spacing w:before="0" w:beforeAutospacing="0" w:after="0" w:afterAutospacing="0"/>
        <w:rPr>
          <w:rFonts w:asciiTheme="minorHAnsi" w:hAnsiTheme="minorHAnsi" w:cstheme="minorHAnsi"/>
          <w:b/>
          <w:color w:val="auto"/>
        </w:rPr>
      </w:pPr>
    </w:p>
    <w:p w14:paraId="38049DAA" w14:textId="480E2C54" w:rsidR="009970E6" w:rsidRPr="005B26BB" w:rsidRDefault="0044090F" w:rsidP="005B26BB">
      <w:pPr>
        <w:pStyle w:val="NormalWeb"/>
        <w:numPr>
          <w:ilvl w:val="1"/>
          <w:numId w:val="28"/>
        </w:numPr>
        <w:spacing w:before="0" w:beforeAutospacing="0" w:after="0" w:afterAutospacing="0"/>
        <w:rPr>
          <w:rFonts w:asciiTheme="minorHAnsi" w:hAnsiTheme="minorHAnsi" w:cstheme="minorHAnsi"/>
          <w:b/>
          <w:color w:val="auto"/>
        </w:rPr>
      </w:pPr>
      <w:r w:rsidRPr="005B26BB">
        <w:rPr>
          <w:rFonts w:asciiTheme="minorHAnsi" w:hAnsiTheme="minorHAnsi" w:cstheme="minorHAnsi"/>
          <w:color w:val="auto"/>
        </w:rPr>
        <w:t xml:space="preserve">If no contraindications are present and the subject still agrees to participate, </w:t>
      </w:r>
      <w:r w:rsidR="00195392" w:rsidRPr="005B26BB">
        <w:rPr>
          <w:rFonts w:asciiTheme="minorHAnsi" w:hAnsiTheme="minorHAnsi" w:cstheme="minorHAnsi"/>
          <w:color w:val="auto"/>
        </w:rPr>
        <w:t xml:space="preserve">ask subject to fill out any other </w:t>
      </w:r>
      <w:r w:rsidRPr="005B26BB">
        <w:rPr>
          <w:rFonts w:asciiTheme="minorHAnsi" w:hAnsiTheme="minorHAnsi" w:cstheme="minorHAnsi"/>
          <w:color w:val="auto"/>
        </w:rPr>
        <w:t>necessary forms (i.e.</w:t>
      </w:r>
      <w:r w:rsidR="00D74C2D">
        <w:rPr>
          <w:rFonts w:asciiTheme="minorHAnsi" w:hAnsiTheme="minorHAnsi" w:cstheme="minorHAnsi"/>
          <w:color w:val="auto"/>
        </w:rPr>
        <w:t>,</w:t>
      </w:r>
      <w:r w:rsidRPr="005B26BB">
        <w:rPr>
          <w:rFonts w:asciiTheme="minorHAnsi" w:hAnsiTheme="minorHAnsi" w:cstheme="minorHAnsi"/>
          <w:color w:val="auto"/>
        </w:rPr>
        <w:t xml:space="preserve"> </w:t>
      </w:r>
      <w:r w:rsidR="00195392" w:rsidRPr="005B26BB">
        <w:rPr>
          <w:rFonts w:asciiTheme="minorHAnsi" w:hAnsiTheme="minorHAnsi" w:cstheme="minorHAnsi"/>
          <w:color w:val="auto"/>
        </w:rPr>
        <w:t>d</w:t>
      </w:r>
      <w:r w:rsidRPr="005B26BB">
        <w:rPr>
          <w:rFonts w:asciiTheme="minorHAnsi" w:hAnsiTheme="minorHAnsi" w:cstheme="minorHAnsi"/>
          <w:color w:val="auto"/>
        </w:rPr>
        <w:t xml:space="preserve">emographics form, </w:t>
      </w:r>
      <w:r w:rsidR="00195392" w:rsidRPr="005B26BB">
        <w:rPr>
          <w:rFonts w:asciiTheme="minorHAnsi" w:hAnsiTheme="minorHAnsi" w:cstheme="minorHAnsi"/>
          <w:color w:val="auto"/>
        </w:rPr>
        <w:t xml:space="preserve">relevant pre-questionnaires, </w:t>
      </w:r>
      <w:r w:rsidRPr="005B26BB">
        <w:rPr>
          <w:rFonts w:asciiTheme="minorHAnsi" w:hAnsiTheme="minorHAnsi" w:cstheme="minorHAnsi"/>
          <w:color w:val="auto"/>
        </w:rPr>
        <w:t>etc</w:t>
      </w:r>
      <w:r w:rsidR="00E84C6D" w:rsidRPr="005B26BB">
        <w:rPr>
          <w:rFonts w:asciiTheme="minorHAnsi" w:hAnsiTheme="minorHAnsi" w:cstheme="minorHAnsi"/>
          <w:color w:val="auto"/>
        </w:rPr>
        <w:t>.</w:t>
      </w:r>
      <w:r w:rsidRPr="005B26BB">
        <w:rPr>
          <w:rFonts w:asciiTheme="minorHAnsi" w:hAnsiTheme="minorHAnsi" w:cstheme="minorHAnsi"/>
          <w:color w:val="auto"/>
        </w:rPr>
        <w:t>)</w:t>
      </w:r>
    </w:p>
    <w:p w14:paraId="2EAE5A4C" w14:textId="77777777" w:rsidR="006A11B6" w:rsidRPr="006A11B6" w:rsidRDefault="006A11B6" w:rsidP="006A11B6">
      <w:pPr>
        <w:pStyle w:val="NormalWeb"/>
        <w:spacing w:before="0" w:beforeAutospacing="0" w:after="0" w:afterAutospacing="0"/>
        <w:rPr>
          <w:rFonts w:asciiTheme="minorHAnsi" w:hAnsiTheme="minorHAnsi" w:cstheme="minorHAnsi"/>
          <w:b/>
          <w:color w:val="auto"/>
        </w:rPr>
      </w:pPr>
    </w:p>
    <w:p w14:paraId="3076D968" w14:textId="072BE30F" w:rsidR="0044090F" w:rsidRPr="005B26BB" w:rsidRDefault="004955F4" w:rsidP="005B26BB">
      <w:pPr>
        <w:pStyle w:val="NormalWeb"/>
        <w:numPr>
          <w:ilvl w:val="1"/>
          <w:numId w:val="28"/>
        </w:numPr>
        <w:spacing w:before="0" w:beforeAutospacing="0" w:after="0" w:afterAutospacing="0"/>
        <w:rPr>
          <w:rFonts w:asciiTheme="minorHAnsi" w:hAnsiTheme="minorHAnsi" w:cstheme="minorHAnsi"/>
          <w:b/>
          <w:color w:val="auto"/>
        </w:rPr>
      </w:pPr>
      <w:r w:rsidRPr="005B26BB">
        <w:rPr>
          <w:rFonts w:asciiTheme="minorHAnsi" w:hAnsiTheme="minorHAnsi" w:cstheme="minorHAnsi"/>
          <w:color w:val="auto"/>
        </w:rPr>
        <w:t xml:space="preserve">If </w:t>
      </w:r>
      <w:r w:rsidR="0044090F" w:rsidRPr="005B26BB">
        <w:rPr>
          <w:rFonts w:asciiTheme="minorHAnsi" w:hAnsiTheme="minorHAnsi" w:cstheme="minorHAnsi"/>
          <w:color w:val="auto"/>
        </w:rPr>
        <w:t>subject fully understands and consents to the procedure to follow and has filled out the necessary forms, go on to the next step.</w:t>
      </w:r>
      <w:r w:rsidR="00835819">
        <w:rPr>
          <w:rFonts w:asciiTheme="minorHAnsi" w:hAnsiTheme="minorHAnsi" w:cstheme="minorHAnsi"/>
          <w:color w:val="auto"/>
        </w:rPr>
        <w:t xml:space="preserve"> </w:t>
      </w:r>
    </w:p>
    <w:p w14:paraId="39A801C2" w14:textId="77777777" w:rsidR="006A11B6" w:rsidRDefault="006A11B6" w:rsidP="006A11B6">
      <w:pPr>
        <w:pStyle w:val="NormalWeb"/>
        <w:spacing w:before="0" w:beforeAutospacing="0" w:after="0" w:afterAutospacing="0"/>
        <w:rPr>
          <w:rFonts w:asciiTheme="minorHAnsi" w:hAnsiTheme="minorHAnsi" w:cstheme="minorHAnsi"/>
          <w:b/>
          <w:color w:val="auto"/>
        </w:rPr>
      </w:pPr>
    </w:p>
    <w:p w14:paraId="5A7F4AEA" w14:textId="7FDF6EBB" w:rsidR="009970E6" w:rsidRPr="005B26BB" w:rsidRDefault="005956D8" w:rsidP="005B26BB">
      <w:pPr>
        <w:pStyle w:val="NormalWeb"/>
        <w:numPr>
          <w:ilvl w:val="0"/>
          <w:numId w:val="28"/>
        </w:numPr>
        <w:spacing w:before="0" w:beforeAutospacing="0" w:after="0" w:afterAutospacing="0"/>
        <w:rPr>
          <w:rFonts w:asciiTheme="minorHAnsi" w:hAnsiTheme="minorHAnsi" w:cstheme="minorHAnsi"/>
          <w:b/>
          <w:color w:val="auto"/>
        </w:rPr>
      </w:pPr>
      <w:r w:rsidRPr="005B26BB">
        <w:rPr>
          <w:rFonts w:asciiTheme="minorHAnsi" w:hAnsiTheme="minorHAnsi" w:cstheme="minorHAnsi"/>
          <w:b/>
          <w:color w:val="auto"/>
        </w:rPr>
        <w:t>Measurements</w:t>
      </w:r>
    </w:p>
    <w:p w14:paraId="475744C0" w14:textId="77777777" w:rsidR="006A11B6" w:rsidRPr="006A11B6" w:rsidRDefault="006A11B6" w:rsidP="006A11B6">
      <w:pPr>
        <w:pStyle w:val="NormalWeb"/>
        <w:spacing w:before="0" w:beforeAutospacing="0" w:after="0" w:afterAutospacing="0"/>
        <w:rPr>
          <w:rFonts w:asciiTheme="minorHAnsi" w:hAnsiTheme="minorHAnsi" w:cstheme="minorHAnsi"/>
          <w:b/>
          <w:color w:val="auto"/>
        </w:rPr>
      </w:pPr>
    </w:p>
    <w:p w14:paraId="2B09AE66" w14:textId="6EA78CEE" w:rsidR="005E04B7" w:rsidRPr="005B26BB" w:rsidRDefault="00D74C2D" w:rsidP="005B26BB">
      <w:pPr>
        <w:pStyle w:val="NormalWeb"/>
        <w:numPr>
          <w:ilvl w:val="1"/>
          <w:numId w:val="28"/>
        </w:numPr>
        <w:spacing w:before="0" w:beforeAutospacing="0" w:after="0" w:afterAutospacing="0"/>
        <w:rPr>
          <w:rFonts w:asciiTheme="minorHAnsi" w:hAnsiTheme="minorHAnsi" w:cstheme="minorHAnsi"/>
          <w:b/>
          <w:color w:val="auto"/>
        </w:rPr>
      </w:pPr>
      <w:r>
        <w:rPr>
          <w:rFonts w:asciiTheme="minorHAnsi" w:hAnsiTheme="minorHAnsi" w:cstheme="minorHAnsi"/>
          <w:color w:val="auto"/>
        </w:rPr>
        <w:t>Begin setup</w:t>
      </w:r>
      <w:r w:rsidR="00BE57EC" w:rsidRPr="005B26BB">
        <w:rPr>
          <w:rFonts w:asciiTheme="minorHAnsi" w:hAnsiTheme="minorHAnsi" w:cstheme="minorHAnsi"/>
          <w:color w:val="auto"/>
        </w:rPr>
        <w:t xml:space="preserve"> by first measuring the subject’s head circumference</w:t>
      </w:r>
      <w:r w:rsidR="005E04B7" w:rsidRPr="005B26BB">
        <w:rPr>
          <w:rFonts w:asciiTheme="minorHAnsi" w:hAnsiTheme="minorHAnsi" w:cstheme="minorHAnsi"/>
          <w:color w:val="auto"/>
        </w:rPr>
        <w:t xml:space="preserve"> to determine the appropriate size of headgear to be used. To measure the subject’s head circumference, </w:t>
      </w:r>
      <w:r w:rsidR="00581617" w:rsidRPr="005B26BB">
        <w:rPr>
          <w:rFonts w:asciiTheme="minorHAnsi" w:hAnsiTheme="minorHAnsi" w:cstheme="minorHAnsi"/>
          <w:color w:val="auto"/>
        </w:rPr>
        <w:t>start from the most prominent part of the forehead around the widest part of the back of the head</w:t>
      </w:r>
      <w:r w:rsidR="005E04B7" w:rsidRPr="005B26BB">
        <w:rPr>
          <w:rFonts w:asciiTheme="minorHAnsi" w:hAnsiTheme="minorHAnsi" w:cstheme="minorHAnsi"/>
          <w:color w:val="auto"/>
        </w:rPr>
        <w:t>, going over the hair and above the ears</w:t>
      </w:r>
      <w:r w:rsidR="00581617" w:rsidRPr="005B26BB">
        <w:rPr>
          <w:rFonts w:asciiTheme="minorHAnsi" w:hAnsiTheme="minorHAnsi" w:cstheme="minorHAnsi"/>
          <w:color w:val="auto"/>
        </w:rPr>
        <w:t xml:space="preserve">. </w:t>
      </w:r>
      <w:r w:rsidR="005E04B7" w:rsidRPr="005B26BB">
        <w:rPr>
          <w:rFonts w:asciiTheme="minorHAnsi" w:hAnsiTheme="minorHAnsi" w:cstheme="minorHAnsi"/>
          <w:color w:val="auto"/>
        </w:rPr>
        <w:t>Fixed-position head bands require significantly less measurements than the conventional methods of electrode placement for tDCS</w:t>
      </w:r>
      <w:r w:rsidR="005E04B7" w:rsidRPr="005B26BB">
        <w:rPr>
          <w:rFonts w:asciiTheme="minorHAnsi" w:hAnsiTheme="minorHAnsi" w:cstheme="minorHAnsi"/>
          <w:color w:val="auto"/>
        </w:rPr>
        <w:fldChar w:fldCharType="begin"/>
      </w:r>
      <w:r w:rsidR="005E04B7" w:rsidRPr="005B26BB">
        <w:rPr>
          <w:rFonts w:asciiTheme="minorHAnsi" w:hAnsiTheme="minorHAnsi" w:cstheme="minorHAnsi"/>
          <w:color w:val="auto"/>
        </w:rPr>
        <w:instrText xml:space="preserve"> ADDIN ZOTERO_ITEM CSL_CITATION {"citationID":"NGzXsvJf","properties":{"formattedCitation":"\\super 15\\nosupersub{}","plainCitation":"15","noteIndex":0},"citationItems":[{"id":27,"uris":["http://zotero.org/users/local/XoV9JCew/items/9MS47LG8"],"uri":["http://zotero.org/users/local/XoV9JCew/items/9MS47LG8"],"itemData":{"id":27,"type":"article-journal","title":"Electrode positioning and montage in transcranial direct current stimulation","container-title":"Journal of Visualized Experiments: JoVE","issue":"51","source":"PubMed","abstract":"Transcranial direct current stimulation (tDCS) is a technique that has been intensively investigated in the past decade as this method offers a non-invasive and safe alternative to change cortical excitability. The effects of one session of tDCS can last for several minutes, and its effects depend on polarity of stimulation, such as that cathodal stimulation induces a decrease in cortical excitability, and anodal stimulation induces an increase in cortical excitability that may last beyond the duration of stimulation. These effects have been explored in cognitive neuroscience and also clinically in a variety of neuropsychiatric disorders--especially when applied over several consecutive sessions. One area that has been attracting attention of neuroscientists and clinicians is the use of tDCS for modulation of pain-related neural networks. Modulation of two main cortical areas in pain research has been explored: primary motor cortex and dorsolateral prefrontal cortex. Due to the critical role of electrode montage, in this article, we show different alternatives for electrode placement for tDCS clinical trials on pain; discussing advantages and disadvantages of each method of stimulation.","DOI":"10.3791/2744","ISSN":"1940-087X","note":"PMID: 21654618\nPMCID: PMC3339846","journalAbbreviation":"J Vis Exp","language":"eng","author":[{"family":"DaSilva","given":"Alexandre F."},{"family":"Volz","given":"Magdalena Sarah"},{"family":"Bikson","given":"Marom"},{"family":"Fregni","given":"Felipe"}],"issued":{"date-parts":[["2011",5,23]]}}}],"schema":"https://github.com/citation-style-language/schema/raw/master/csl-citation.json"} </w:instrText>
      </w:r>
      <w:r w:rsidR="005E04B7" w:rsidRPr="005B26BB">
        <w:rPr>
          <w:rFonts w:asciiTheme="minorHAnsi" w:hAnsiTheme="minorHAnsi" w:cstheme="minorHAnsi"/>
          <w:color w:val="auto"/>
        </w:rPr>
        <w:fldChar w:fldCharType="separate"/>
      </w:r>
      <w:r w:rsidR="005E04B7" w:rsidRPr="005B26BB">
        <w:rPr>
          <w:rFonts w:asciiTheme="minorHAnsi" w:hAnsiTheme="minorHAnsi" w:cstheme="minorHAnsi"/>
          <w:vertAlign w:val="superscript"/>
        </w:rPr>
        <w:t>15</w:t>
      </w:r>
      <w:r w:rsidR="005E04B7" w:rsidRPr="005B26BB">
        <w:rPr>
          <w:rFonts w:asciiTheme="minorHAnsi" w:hAnsiTheme="minorHAnsi" w:cstheme="minorHAnsi"/>
          <w:color w:val="auto"/>
        </w:rPr>
        <w:fldChar w:fldCharType="end"/>
      </w:r>
      <w:r w:rsidR="005E04B7" w:rsidRPr="005B26BB">
        <w:rPr>
          <w:rFonts w:asciiTheme="minorHAnsi" w:hAnsiTheme="minorHAnsi" w:cstheme="minorHAnsi"/>
          <w:color w:val="auto"/>
        </w:rPr>
        <w:t xml:space="preserve"> and moreover only require measurement at the first visit when the head-gear is selected.</w:t>
      </w:r>
      <w:r w:rsidR="00835819">
        <w:rPr>
          <w:rFonts w:asciiTheme="minorHAnsi" w:hAnsiTheme="minorHAnsi" w:cstheme="minorHAnsi"/>
          <w:color w:val="auto"/>
        </w:rPr>
        <w:t xml:space="preserve"> </w:t>
      </w:r>
    </w:p>
    <w:p w14:paraId="15B6D75A" w14:textId="77777777" w:rsidR="006A11B6" w:rsidRPr="006A11B6" w:rsidRDefault="006A11B6" w:rsidP="006A11B6">
      <w:pPr>
        <w:pStyle w:val="NormalWeb"/>
        <w:spacing w:before="0" w:beforeAutospacing="0" w:after="0" w:afterAutospacing="0"/>
        <w:rPr>
          <w:rFonts w:asciiTheme="minorHAnsi" w:hAnsiTheme="minorHAnsi" w:cstheme="minorHAnsi"/>
          <w:b/>
          <w:color w:val="auto"/>
        </w:rPr>
      </w:pPr>
    </w:p>
    <w:p w14:paraId="48B39E4B" w14:textId="24212B8B" w:rsidR="005E04B7" w:rsidRPr="005B26BB" w:rsidRDefault="00D74C2D" w:rsidP="00FA3FDB">
      <w:pPr>
        <w:pStyle w:val="NormalWeb"/>
        <w:spacing w:before="0" w:beforeAutospacing="0" w:after="0" w:afterAutospacing="0"/>
        <w:rPr>
          <w:rFonts w:asciiTheme="minorHAnsi" w:hAnsiTheme="minorHAnsi" w:cstheme="minorHAnsi"/>
          <w:b/>
          <w:color w:val="auto"/>
        </w:rPr>
      </w:pPr>
      <w:r>
        <w:rPr>
          <w:rFonts w:asciiTheme="minorHAnsi" w:hAnsiTheme="minorHAnsi" w:cstheme="minorHAnsi"/>
        </w:rPr>
        <w:t xml:space="preserve">NOTE: </w:t>
      </w:r>
      <w:r w:rsidR="005E04B7" w:rsidRPr="005B26BB">
        <w:rPr>
          <w:rFonts w:asciiTheme="minorHAnsi" w:hAnsiTheme="minorHAnsi" w:cstheme="minorHAnsi"/>
        </w:rPr>
        <w:t>Different headgears may vary in the range of sizes offered as well as in the circumference measurements corresponding to each size. For the headgear used in this demonstration, the sizes available are small (52–55.5 cm), medium (55.5–58.5 cm), large (58.5–62 cm), and extra-large (62–65 cm).</w:t>
      </w:r>
    </w:p>
    <w:p w14:paraId="216BADD4" w14:textId="77777777" w:rsidR="006A11B6" w:rsidRPr="006A11B6" w:rsidRDefault="006A11B6" w:rsidP="006A11B6">
      <w:pPr>
        <w:pStyle w:val="NormalWeb"/>
        <w:spacing w:before="0" w:beforeAutospacing="0" w:after="0" w:afterAutospacing="0"/>
        <w:rPr>
          <w:rFonts w:asciiTheme="minorHAnsi" w:hAnsiTheme="minorHAnsi" w:cstheme="minorHAnsi"/>
          <w:b/>
          <w:color w:val="auto"/>
        </w:rPr>
      </w:pPr>
    </w:p>
    <w:p w14:paraId="56268F87" w14:textId="1D50020F" w:rsidR="009970E6" w:rsidRPr="005B26BB" w:rsidRDefault="007F2705" w:rsidP="005B26BB">
      <w:pPr>
        <w:pStyle w:val="NormalWeb"/>
        <w:numPr>
          <w:ilvl w:val="1"/>
          <w:numId w:val="28"/>
        </w:numPr>
        <w:spacing w:before="0" w:beforeAutospacing="0" w:after="0" w:afterAutospacing="0"/>
        <w:rPr>
          <w:rFonts w:asciiTheme="minorHAnsi" w:hAnsiTheme="minorHAnsi" w:cstheme="minorHAnsi"/>
          <w:b/>
          <w:color w:val="auto"/>
        </w:rPr>
      </w:pPr>
      <w:r w:rsidRPr="005B26BB">
        <w:rPr>
          <w:rFonts w:asciiTheme="minorHAnsi" w:hAnsiTheme="minorHAnsi" w:cstheme="minorHAnsi"/>
          <w:color w:val="auto"/>
        </w:rPr>
        <w:t>With the subject</w:t>
      </w:r>
      <w:r w:rsidR="00195392" w:rsidRPr="005B26BB">
        <w:rPr>
          <w:rFonts w:asciiTheme="minorHAnsi" w:hAnsiTheme="minorHAnsi" w:cstheme="minorHAnsi"/>
          <w:color w:val="auto"/>
        </w:rPr>
        <w:t xml:space="preserve"> </w:t>
      </w:r>
      <w:r w:rsidRPr="005B26BB">
        <w:rPr>
          <w:rFonts w:asciiTheme="minorHAnsi" w:hAnsiTheme="minorHAnsi" w:cstheme="minorHAnsi"/>
          <w:color w:val="auto"/>
        </w:rPr>
        <w:t>sitting</w:t>
      </w:r>
      <w:r w:rsidR="00195392" w:rsidRPr="005B26BB">
        <w:rPr>
          <w:rFonts w:asciiTheme="minorHAnsi" w:hAnsiTheme="minorHAnsi" w:cstheme="minorHAnsi"/>
          <w:color w:val="auto"/>
        </w:rPr>
        <w:t xml:space="preserve"> comfortably in a chair</w:t>
      </w:r>
      <w:r w:rsidR="00C25F32" w:rsidRPr="005B26BB">
        <w:rPr>
          <w:rFonts w:asciiTheme="minorHAnsi" w:hAnsiTheme="minorHAnsi" w:cstheme="minorHAnsi"/>
          <w:color w:val="auto"/>
        </w:rPr>
        <w:t xml:space="preserve">, </w:t>
      </w:r>
      <w:r w:rsidRPr="005B26BB">
        <w:rPr>
          <w:rFonts w:asciiTheme="minorHAnsi" w:hAnsiTheme="minorHAnsi" w:cstheme="minorHAnsi"/>
          <w:color w:val="auto"/>
        </w:rPr>
        <w:t>p</w:t>
      </w:r>
      <w:r w:rsidR="00195392" w:rsidRPr="005B26BB">
        <w:rPr>
          <w:rFonts w:asciiTheme="minorHAnsi" w:hAnsiTheme="minorHAnsi" w:cstheme="minorHAnsi"/>
          <w:color w:val="auto"/>
        </w:rPr>
        <w:t>roceed to measure the head circumference to determine the appropriate size of the headgear.</w:t>
      </w:r>
    </w:p>
    <w:p w14:paraId="3A4A30E8" w14:textId="77777777" w:rsidR="006A11B6" w:rsidRPr="006A11B6" w:rsidRDefault="006A11B6" w:rsidP="006A11B6">
      <w:pPr>
        <w:pStyle w:val="NormalWeb"/>
        <w:spacing w:before="0" w:beforeAutospacing="0" w:after="0" w:afterAutospacing="0"/>
        <w:rPr>
          <w:rFonts w:asciiTheme="minorHAnsi" w:hAnsiTheme="minorHAnsi" w:cstheme="minorHAnsi"/>
          <w:b/>
          <w:color w:val="auto"/>
        </w:rPr>
      </w:pPr>
    </w:p>
    <w:p w14:paraId="2EFDF881" w14:textId="2CD67C79" w:rsidR="00402B96" w:rsidRPr="005B26BB" w:rsidRDefault="00D74C2D" w:rsidP="005B26BB">
      <w:pPr>
        <w:pStyle w:val="NormalWeb"/>
        <w:numPr>
          <w:ilvl w:val="1"/>
          <w:numId w:val="28"/>
        </w:numPr>
        <w:spacing w:before="0" w:beforeAutospacing="0" w:after="0" w:afterAutospacing="0"/>
        <w:rPr>
          <w:rFonts w:asciiTheme="minorHAnsi" w:hAnsiTheme="minorHAnsi" w:cstheme="minorHAnsi"/>
          <w:b/>
          <w:color w:val="auto"/>
        </w:rPr>
      </w:pPr>
      <w:r w:rsidRPr="005B26BB">
        <w:rPr>
          <w:rFonts w:asciiTheme="minorHAnsi" w:hAnsiTheme="minorHAnsi" w:cstheme="minorHAnsi"/>
          <w:color w:val="auto"/>
        </w:rPr>
        <w:t>Consult the specific headgear manual to select the appropriate headgear size (e.g.</w:t>
      </w:r>
      <w:r>
        <w:rPr>
          <w:rFonts w:asciiTheme="minorHAnsi" w:hAnsiTheme="minorHAnsi" w:cstheme="minorHAnsi"/>
          <w:color w:val="auto"/>
        </w:rPr>
        <w:t>,</w:t>
      </w:r>
      <w:r w:rsidRPr="005B26BB">
        <w:rPr>
          <w:rFonts w:asciiTheme="minorHAnsi" w:hAnsiTheme="minorHAnsi" w:cstheme="minorHAnsi"/>
          <w:color w:val="auto"/>
        </w:rPr>
        <w:t xml:space="preserve"> small, medium, large) based on the desired electrode montage and the subject’s head circumference.</w:t>
      </w:r>
      <w:r>
        <w:rPr>
          <w:rFonts w:asciiTheme="minorHAnsi" w:hAnsiTheme="minorHAnsi" w:cstheme="minorHAnsi"/>
          <w:color w:val="auto"/>
        </w:rPr>
        <w:t xml:space="preserve"> </w:t>
      </w:r>
      <w:r w:rsidR="008A2A7D" w:rsidRPr="005B26BB">
        <w:rPr>
          <w:rFonts w:asciiTheme="minorHAnsi" w:hAnsiTheme="minorHAnsi" w:cstheme="minorHAnsi"/>
          <w:color w:val="auto"/>
        </w:rPr>
        <w:t>For most elect</w:t>
      </w:r>
      <w:r w:rsidR="00CC4E9F" w:rsidRPr="005B26BB">
        <w:rPr>
          <w:rFonts w:asciiTheme="minorHAnsi" w:hAnsiTheme="minorHAnsi" w:cstheme="minorHAnsi"/>
          <w:color w:val="auto"/>
        </w:rPr>
        <w:t>r</w:t>
      </w:r>
      <w:r w:rsidR="008A2A7D" w:rsidRPr="005B26BB">
        <w:rPr>
          <w:rFonts w:asciiTheme="minorHAnsi" w:hAnsiTheme="minorHAnsi" w:cstheme="minorHAnsi"/>
          <w:color w:val="auto"/>
        </w:rPr>
        <w:t>ode montages, t</w:t>
      </w:r>
      <w:r w:rsidR="00195392" w:rsidRPr="005B26BB">
        <w:rPr>
          <w:rFonts w:asciiTheme="minorHAnsi" w:hAnsiTheme="minorHAnsi" w:cstheme="minorHAnsi"/>
          <w:color w:val="auto"/>
        </w:rPr>
        <w:t xml:space="preserve">here </w:t>
      </w:r>
      <w:r w:rsidR="000F2C30" w:rsidRPr="005B26BB">
        <w:rPr>
          <w:rFonts w:asciiTheme="minorHAnsi" w:hAnsiTheme="minorHAnsi" w:cstheme="minorHAnsi"/>
          <w:color w:val="auto"/>
        </w:rPr>
        <w:t>may be</w:t>
      </w:r>
      <w:r w:rsidR="00195392" w:rsidRPr="005B26BB">
        <w:rPr>
          <w:rFonts w:asciiTheme="minorHAnsi" w:hAnsiTheme="minorHAnsi" w:cstheme="minorHAnsi"/>
          <w:color w:val="auto"/>
        </w:rPr>
        <w:t xml:space="preserve"> different sized of headgear depending on the </w:t>
      </w:r>
      <w:r w:rsidR="008A2A7D" w:rsidRPr="005B26BB">
        <w:rPr>
          <w:rFonts w:asciiTheme="minorHAnsi" w:hAnsiTheme="minorHAnsi" w:cstheme="minorHAnsi"/>
          <w:color w:val="auto"/>
        </w:rPr>
        <w:t>subject head size</w:t>
      </w:r>
      <w:r w:rsidR="00195392" w:rsidRPr="005B26BB">
        <w:rPr>
          <w:rFonts w:asciiTheme="minorHAnsi" w:hAnsiTheme="minorHAnsi" w:cstheme="minorHAnsi"/>
          <w:color w:val="auto"/>
        </w:rPr>
        <w:t xml:space="preserve">. </w:t>
      </w:r>
    </w:p>
    <w:p w14:paraId="202A35D9" w14:textId="77777777" w:rsidR="006A11B6" w:rsidRDefault="006A11B6" w:rsidP="006A11B6">
      <w:pPr>
        <w:pStyle w:val="NormalWeb"/>
        <w:spacing w:before="0" w:beforeAutospacing="0" w:after="0" w:afterAutospacing="0"/>
        <w:rPr>
          <w:rFonts w:asciiTheme="minorHAnsi" w:hAnsiTheme="minorHAnsi" w:cstheme="minorHAnsi"/>
          <w:b/>
          <w:color w:val="auto"/>
        </w:rPr>
      </w:pPr>
    </w:p>
    <w:p w14:paraId="60333458" w14:textId="2DE27CC0" w:rsidR="009970E6" w:rsidRPr="005B26BB" w:rsidRDefault="007407AB" w:rsidP="005B26BB">
      <w:pPr>
        <w:pStyle w:val="NormalWeb"/>
        <w:numPr>
          <w:ilvl w:val="0"/>
          <w:numId w:val="28"/>
        </w:numPr>
        <w:spacing w:before="0" w:beforeAutospacing="0" w:after="0" w:afterAutospacing="0"/>
        <w:rPr>
          <w:rFonts w:asciiTheme="minorHAnsi" w:hAnsiTheme="minorHAnsi" w:cstheme="minorHAnsi"/>
          <w:b/>
          <w:color w:val="auto"/>
        </w:rPr>
      </w:pPr>
      <w:r w:rsidRPr="005B26BB">
        <w:rPr>
          <w:rFonts w:asciiTheme="minorHAnsi" w:hAnsiTheme="minorHAnsi" w:cstheme="minorHAnsi"/>
          <w:b/>
          <w:color w:val="auto"/>
        </w:rPr>
        <w:t xml:space="preserve">Skin </w:t>
      </w:r>
      <w:r w:rsidR="00D74C2D">
        <w:rPr>
          <w:rFonts w:asciiTheme="minorHAnsi" w:hAnsiTheme="minorHAnsi" w:cstheme="minorHAnsi"/>
          <w:b/>
          <w:color w:val="auto"/>
        </w:rPr>
        <w:t>p</w:t>
      </w:r>
      <w:r w:rsidR="00D74C2D" w:rsidRPr="005B26BB">
        <w:rPr>
          <w:rFonts w:asciiTheme="minorHAnsi" w:hAnsiTheme="minorHAnsi" w:cstheme="minorHAnsi"/>
          <w:b/>
          <w:color w:val="auto"/>
        </w:rPr>
        <w:t>reparation</w:t>
      </w:r>
    </w:p>
    <w:p w14:paraId="10D09EA3" w14:textId="77777777" w:rsidR="006A11B6" w:rsidRPr="006A11B6" w:rsidRDefault="006A11B6" w:rsidP="006A11B6">
      <w:pPr>
        <w:pStyle w:val="NormalWeb"/>
        <w:spacing w:before="0" w:beforeAutospacing="0" w:after="0" w:afterAutospacing="0"/>
        <w:rPr>
          <w:rFonts w:asciiTheme="minorHAnsi" w:hAnsiTheme="minorHAnsi" w:cstheme="minorHAnsi"/>
          <w:b/>
          <w:color w:val="auto"/>
        </w:rPr>
      </w:pPr>
    </w:p>
    <w:p w14:paraId="276BF8C0" w14:textId="63647DC1" w:rsidR="009970E6" w:rsidRPr="005B26BB" w:rsidRDefault="007407AB" w:rsidP="005B26BB">
      <w:pPr>
        <w:pStyle w:val="NormalWeb"/>
        <w:numPr>
          <w:ilvl w:val="1"/>
          <w:numId w:val="28"/>
        </w:numPr>
        <w:spacing w:before="0" w:beforeAutospacing="0" w:after="0" w:afterAutospacing="0"/>
        <w:rPr>
          <w:rFonts w:asciiTheme="minorHAnsi" w:hAnsiTheme="minorHAnsi" w:cstheme="minorHAnsi"/>
          <w:b/>
          <w:color w:val="auto"/>
        </w:rPr>
      </w:pPr>
      <w:r w:rsidRPr="005B26BB">
        <w:rPr>
          <w:rFonts w:asciiTheme="minorHAnsi" w:hAnsiTheme="minorHAnsi" w:cstheme="minorHAnsi"/>
        </w:rPr>
        <w:t xml:space="preserve">Inspect </w:t>
      </w:r>
      <w:r w:rsidR="00044D45" w:rsidRPr="005B26BB">
        <w:rPr>
          <w:rFonts w:asciiTheme="minorHAnsi" w:hAnsiTheme="minorHAnsi" w:cstheme="minorHAnsi"/>
        </w:rPr>
        <w:t>the skin where the electrode is expected to be placed.</w:t>
      </w:r>
      <w:r w:rsidR="00F869C9" w:rsidRPr="005B26BB">
        <w:rPr>
          <w:rFonts w:asciiTheme="minorHAnsi" w:hAnsiTheme="minorHAnsi" w:cstheme="minorHAnsi"/>
        </w:rPr>
        <w:t xml:space="preserve"> In this protocol, </w:t>
      </w:r>
      <w:r w:rsidR="00D74C2D">
        <w:rPr>
          <w:rFonts w:asciiTheme="minorHAnsi" w:hAnsiTheme="minorHAnsi" w:cstheme="minorHAnsi"/>
        </w:rPr>
        <w:t>place</w:t>
      </w:r>
      <w:r w:rsidR="00D74C2D" w:rsidRPr="005B26BB">
        <w:rPr>
          <w:rFonts w:asciiTheme="minorHAnsi" w:hAnsiTheme="minorHAnsi" w:cstheme="minorHAnsi"/>
        </w:rPr>
        <w:t xml:space="preserve"> </w:t>
      </w:r>
      <w:r w:rsidR="00F869C9" w:rsidRPr="005B26BB">
        <w:rPr>
          <w:rFonts w:asciiTheme="minorHAnsi" w:hAnsiTheme="minorHAnsi" w:cstheme="minorHAnsi"/>
        </w:rPr>
        <w:t xml:space="preserve">electrodes following either the M1-SO or the bifrontal montage. </w:t>
      </w:r>
      <w:r w:rsidR="00EC639C" w:rsidRPr="005B26BB">
        <w:rPr>
          <w:rFonts w:asciiTheme="minorHAnsi" w:hAnsiTheme="minorHAnsi" w:cstheme="minorHAnsi"/>
        </w:rPr>
        <w:t>If</w:t>
      </w:r>
      <w:r w:rsidR="00044D45" w:rsidRPr="005B26BB">
        <w:rPr>
          <w:rFonts w:asciiTheme="minorHAnsi" w:hAnsiTheme="minorHAnsi" w:cstheme="minorHAnsi"/>
        </w:rPr>
        <w:t xml:space="preserve"> any lesions</w:t>
      </w:r>
      <w:r w:rsidR="00EC639C" w:rsidRPr="005B26BB">
        <w:rPr>
          <w:rFonts w:asciiTheme="minorHAnsi" w:hAnsiTheme="minorHAnsi" w:cstheme="minorHAnsi"/>
        </w:rPr>
        <w:t xml:space="preserve"> are observed</w:t>
      </w:r>
      <w:r w:rsidR="00044D45" w:rsidRPr="005B26BB">
        <w:rPr>
          <w:rFonts w:asciiTheme="minorHAnsi" w:hAnsiTheme="minorHAnsi" w:cstheme="minorHAnsi"/>
        </w:rPr>
        <w:t xml:space="preserve">, do not administer </w:t>
      </w:r>
      <w:proofErr w:type="spellStart"/>
      <w:r w:rsidR="00044D45" w:rsidRPr="005B26BB">
        <w:rPr>
          <w:rFonts w:asciiTheme="minorHAnsi" w:hAnsiTheme="minorHAnsi" w:cstheme="minorHAnsi"/>
        </w:rPr>
        <w:t>tDCS</w:t>
      </w:r>
      <w:proofErr w:type="spellEnd"/>
      <w:r w:rsidR="00044D45" w:rsidRPr="005B26BB">
        <w:rPr>
          <w:rFonts w:asciiTheme="minorHAnsi" w:hAnsiTheme="minorHAnsi" w:cstheme="minorHAnsi"/>
        </w:rPr>
        <w:t xml:space="preserve">. </w:t>
      </w:r>
    </w:p>
    <w:p w14:paraId="19A07D8C" w14:textId="77777777" w:rsidR="006A11B6" w:rsidRPr="006A11B6" w:rsidRDefault="006A11B6" w:rsidP="006A11B6">
      <w:pPr>
        <w:pStyle w:val="NormalWeb"/>
        <w:spacing w:before="0" w:beforeAutospacing="0" w:after="0" w:afterAutospacing="0"/>
        <w:rPr>
          <w:rFonts w:asciiTheme="minorHAnsi" w:hAnsiTheme="minorHAnsi" w:cstheme="minorHAnsi"/>
          <w:b/>
          <w:color w:val="auto"/>
        </w:rPr>
      </w:pPr>
    </w:p>
    <w:p w14:paraId="74329CFD" w14:textId="0A271D6C" w:rsidR="009970E6" w:rsidRPr="005B26BB" w:rsidRDefault="00044D45" w:rsidP="005B26BB">
      <w:pPr>
        <w:pStyle w:val="NormalWeb"/>
        <w:numPr>
          <w:ilvl w:val="1"/>
          <w:numId w:val="28"/>
        </w:numPr>
        <w:spacing w:before="0" w:beforeAutospacing="0" w:after="0" w:afterAutospacing="0"/>
        <w:rPr>
          <w:rFonts w:asciiTheme="minorHAnsi" w:hAnsiTheme="minorHAnsi" w:cstheme="minorHAnsi"/>
          <w:b/>
          <w:color w:val="auto"/>
        </w:rPr>
      </w:pPr>
      <w:r w:rsidRPr="005B26BB">
        <w:rPr>
          <w:rFonts w:asciiTheme="minorHAnsi" w:hAnsiTheme="minorHAnsi" w:cstheme="minorHAnsi"/>
        </w:rPr>
        <w:t xml:space="preserve">Ensure </w:t>
      </w:r>
      <w:r w:rsidR="00653FD7" w:rsidRPr="005B26BB">
        <w:rPr>
          <w:rFonts w:asciiTheme="minorHAnsi" w:hAnsiTheme="minorHAnsi" w:cstheme="minorHAnsi"/>
        </w:rPr>
        <w:t xml:space="preserve">the area </w:t>
      </w:r>
      <w:r w:rsidR="00CC4E9F" w:rsidRPr="005B26BB">
        <w:rPr>
          <w:rFonts w:asciiTheme="minorHAnsi" w:hAnsiTheme="minorHAnsi" w:cstheme="minorHAnsi"/>
        </w:rPr>
        <w:t xml:space="preserve">is </w:t>
      </w:r>
      <w:r w:rsidR="00653FD7" w:rsidRPr="005B26BB">
        <w:rPr>
          <w:rFonts w:asciiTheme="minorHAnsi" w:hAnsiTheme="minorHAnsi" w:cstheme="minorHAnsi"/>
        </w:rPr>
        <w:t>free of signs of lotion, dirt, etc</w:t>
      </w:r>
      <w:r w:rsidR="007407AB" w:rsidRPr="005B26BB">
        <w:rPr>
          <w:rFonts w:asciiTheme="minorHAnsi" w:hAnsiTheme="minorHAnsi" w:cstheme="minorHAnsi"/>
        </w:rPr>
        <w:t xml:space="preserve">. </w:t>
      </w:r>
    </w:p>
    <w:p w14:paraId="69A20705" w14:textId="77777777" w:rsidR="006A11B6" w:rsidRPr="006A11B6" w:rsidRDefault="006A11B6" w:rsidP="006A11B6">
      <w:pPr>
        <w:pStyle w:val="NormalWeb"/>
        <w:spacing w:before="0" w:beforeAutospacing="0" w:after="0" w:afterAutospacing="0"/>
        <w:rPr>
          <w:rFonts w:asciiTheme="minorHAnsi" w:hAnsiTheme="minorHAnsi" w:cstheme="minorHAnsi"/>
          <w:b/>
          <w:color w:val="auto"/>
        </w:rPr>
      </w:pPr>
    </w:p>
    <w:p w14:paraId="04355653" w14:textId="2DC26DC8" w:rsidR="007407AB" w:rsidRPr="005B26BB" w:rsidRDefault="007F2705" w:rsidP="005B26BB">
      <w:pPr>
        <w:pStyle w:val="NormalWeb"/>
        <w:numPr>
          <w:ilvl w:val="1"/>
          <w:numId w:val="28"/>
        </w:numPr>
        <w:spacing w:before="0" w:beforeAutospacing="0" w:after="0" w:afterAutospacing="0"/>
        <w:rPr>
          <w:rFonts w:asciiTheme="minorHAnsi" w:hAnsiTheme="minorHAnsi" w:cstheme="minorHAnsi"/>
          <w:b/>
          <w:color w:val="auto"/>
        </w:rPr>
      </w:pPr>
      <w:r w:rsidRPr="005B26BB">
        <w:rPr>
          <w:rFonts w:asciiTheme="minorHAnsi" w:hAnsiTheme="minorHAnsi" w:cstheme="minorHAnsi"/>
        </w:rPr>
        <w:t>I</w:t>
      </w:r>
      <w:r w:rsidR="00FD5607" w:rsidRPr="005B26BB">
        <w:rPr>
          <w:rFonts w:asciiTheme="minorHAnsi" w:hAnsiTheme="minorHAnsi" w:cstheme="minorHAnsi"/>
        </w:rPr>
        <w:t xml:space="preserve">n traditional approaches </w:t>
      </w:r>
      <w:r w:rsidR="00D74C2D">
        <w:rPr>
          <w:rFonts w:asciiTheme="minorHAnsi" w:hAnsiTheme="minorHAnsi" w:cstheme="minorHAnsi"/>
        </w:rPr>
        <w:t>where</w:t>
      </w:r>
      <w:r w:rsidR="00D74C2D" w:rsidRPr="005B26BB">
        <w:rPr>
          <w:rFonts w:asciiTheme="minorHAnsi" w:hAnsiTheme="minorHAnsi" w:cstheme="minorHAnsi"/>
        </w:rPr>
        <w:t xml:space="preserve"> </w:t>
      </w:r>
      <w:r w:rsidR="007407AB" w:rsidRPr="005B26BB">
        <w:rPr>
          <w:rFonts w:asciiTheme="minorHAnsi" w:hAnsiTheme="minorHAnsi" w:cstheme="minorHAnsi"/>
        </w:rPr>
        <w:t>re-usable electrodes</w:t>
      </w:r>
      <w:r w:rsidR="00FD5607" w:rsidRPr="005B26BB">
        <w:rPr>
          <w:rFonts w:asciiTheme="minorHAnsi" w:hAnsiTheme="minorHAnsi" w:cstheme="minorHAnsi"/>
        </w:rPr>
        <w:t xml:space="preserve"> are used</w:t>
      </w:r>
      <w:r w:rsidR="00D74C2D">
        <w:rPr>
          <w:rFonts w:asciiTheme="minorHAnsi" w:hAnsiTheme="minorHAnsi" w:cstheme="minorHAnsi"/>
        </w:rPr>
        <w:t xml:space="preserve">, </w:t>
      </w:r>
      <w:r w:rsidR="007407AB" w:rsidRPr="005B26BB">
        <w:rPr>
          <w:rFonts w:asciiTheme="minorHAnsi" w:hAnsiTheme="minorHAnsi" w:cstheme="minorHAnsi"/>
        </w:rPr>
        <w:t>inspect the rubber inse</w:t>
      </w:r>
      <w:r w:rsidR="009423A7" w:rsidRPr="005B26BB">
        <w:rPr>
          <w:rFonts w:asciiTheme="minorHAnsi" w:hAnsiTheme="minorHAnsi" w:cstheme="minorHAnsi"/>
        </w:rPr>
        <w:t>r</w:t>
      </w:r>
      <w:r w:rsidR="007407AB" w:rsidRPr="005B26BB">
        <w:rPr>
          <w:rFonts w:asciiTheme="minorHAnsi" w:hAnsiTheme="minorHAnsi" w:cstheme="minorHAnsi"/>
        </w:rPr>
        <w:t>ts and sponges for wear</w:t>
      </w:r>
      <w:r w:rsidRPr="005B26BB">
        <w:rPr>
          <w:rFonts w:asciiTheme="minorHAnsi" w:hAnsiTheme="minorHAnsi" w:cstheme="minorHAnsi"/>
        </w:rPr>
        <w:t xml:space="preserve"> at every session.</w:t>
      </w:r>
      <w:r w:rsidR="00B443A2" w:rsidRPr="005B26BB">
        <w:rPr>
          <w:rFonts w:asciiTheme="minorHAnsi" w:hAnsiTheme="minorHAnsi" w:cstheme="minorHAnsi"/>
        </w:rPr>
        <w:t xml:space="preserve"> </w:t>
      </w:r>
      <w:r w:rsidRPr="005B26BB">
        <w:rPr>
          <w:rFonts w:asciiTheme="minorHAnsi" w:hAnsiTheme="minorHAnsi" w:cstheme="minorHAnsi"/>
        </w:rPr>
        <w:t xml:space="preserve">Here, </w:t>
      </w:r>
      <w:r w:rsidR="00B443A2" w:rsidRPr="005B26BB">
        <w:rPr>
          <w:rFonts w:asciiTheme="minorHAnsi" w:hAnsiTheme="minorHAnsi" w:cstheme="minorHAnsi"/>
        </w:rPr>
        <w:t xml:space="preserve">in modern approach with single-use electrodes, this step </w:t>
      </w:r>
      <w:r w:rsidR="003C67DC" w:rsidRPr="005B26BB">
        <w:rPr>
          <w:rFonts w:asciiTheme="minorHAnsi" w:hAnsiTheme="minorHAnsi" w:cstheme="minorHAnsi"/>
        </w:rPr>
        <w:t xml:space="preserve">is not </w:t>
      </w:r>
      <w:r w:rsidR="00A33289" w:rsidRPr="005B26BB">
        <w:rPr>
          <w:rFonts w:asciiTheme="minorHAnsi" w:hAnsiTheme="minorHAnsi" w:cstheme="minorHAnsi"/>
        </w:rPr>
        <w:t xml:space="preserve">strictly </w:t>
      </w:r>
      <w:r w:rsidR="00076787" w:rsidRPr="005B26BB">
        <w:rPr>
          <w:rFonts w:asciiTheme="minorHAnsi" w:hAnsiTheme="minorHAnsi" w:cstheme="minorHAnsi"/>
        </w:rPr>
        <w:t xml:space="preserve">required. </w:t>
      </w:r>
      <w:r w:rsidR="009B4259" w:rsidRPr="005B26BB">
        <w:rPr>
          <w:rFonts w:asciiTheme="minorHAnsi" w:hAnsiTheme="minorHAnsi" w:cstheme="minorHAnsi"/>
        </w:rPr>
        <w:t>None the less, inspect new electrodes for integrity and saturation.</w:t>
      </w:r>
    </w:p>
    <w:p w14:paraId="1CB6225B" w14:textId="77777777" w:rsidR="006A11B6" w:rsidRDefault="006A11B6" w:rsidP="006A11B6">
      <w:pPr>
        <w:pStyle w:val="NormalWeb"/>
        <w:spacing w:before="0" w:beforeAutospacing="0" w:after="0" w:afterAutospacing="0"/>
        <w:contextualSpacing/>
        <w:rPr>
          <w:rFonts w:asciiTheme="minorHAnsi" w:hAnsiTheme="minorHAnsi" w:cstheme="minorHAnsi"/>
          <w:b/>
        </w:rPr>
      </w:pPr>
    </w:p>
    <w:p w14:paraId="0D3D7171" w14:textId="16FA51CC" w:rsidR="009970E6" w:rsidRPr="005B26BB" w:rsidRDefault="007407AB" w:rsidP="005B26BB">
      <w:pPr>
        <w:pStyle w:val="NormalWeb"/>
        <w:numPr>
          <w:ilvl w:val="0"/>
          <w:numId w:val="28"/>
        </w:numPr>
        <w:spacing w:before="0" w:beforeAutospacing="0" w:after="0" w:afterAutospacing="0"/>
        <w:contextualSpacing/>
        <w:rPr>
          <w:rFonts w:asciiTheme="minorHAnsi" w:hAnsiTheme="minorHAnsi" w:cstheme="minorHAnsi"/>
          <w:b/>
        </w:rPr>
      </w:pPr>
      <w:r w:rsidRPr="005B26BB">
        <w:rPr>
          <w:rFonts w:asciiTheme="minorHAnsi" w:hAnsiTheme="minorHAnsi" w:cstheme="minorHAnsi"/>
          <w:b/>
        </w:rPr>
        <w:t xml:space="preserve">Electrode </w:t>
      </w:r>
      <w:r w:rsidR="00D74C2D">
        <w:rPr>
          <w:rFonts w:asciiTheme="minorHAnsi" w:hAnsiTheme="minorHAnsi" w:cstheme="minorHAnsi"/>
          <w:b/>
        </w:rPr>
        <w:t>p</w:t>
      </w:r>
      <w:r w:rsidRPr="005B26BB">
        <w:rPr>
          <w:rFonts w:asciiTheme="minorHAnsi" w:hAnsiTheme="minorHAnsi" w:cstheme="minorHAnsi"/>
          <w:b/>
        </w:rPr>
        <w:t>lacement</w:t>
      </w:r>
    </w:p>
    <w:p w14:paraId="33009ECD" w14:textId="77777777" w:rsidR="006A11B6" w:rsidRPr="006A11B6" w:rsidRDefault="006A11B6" w:rsidP="006A11B6">
      <w:pPr>
        <w:pStyle w:val="NormalWeb"/>
        <w:spacing w:before="0" w:beforeAutospacing="0" w:after="0" w:afterAutospacing="0"/>
        <w:contextualSpacing/>
        <w:rPr>
          <w:rFonts w:asciiTheme="minorHAnsi" w:hAnsiTheme="minorHAnsi" w:cstheme="minorHAnsi"/>
          <w:b/>
        </w:rPr>
      </w:pPr>
    </w:p>
    <w:p w14:paraId="0935B3E0" w14:textId="1C20C52B" w:rsidR="009970E6" w:rsidRPr="005B26BB" w:rsidRDefault="009423A7" w:rsidP="005B26BB">
      <w:pPr>
        <w:pStyle w:val="NormalWeb"/>
        <w:numPr>
          <w:ilvl w:val="1"/>
          <w:numId w:val="28"/>
        </w:numPr>
        <w:spacing w:before="0" w:beforeAutospacing="0" w:after="0" w:afterAutospacing="0"/>
        <w:contextualSpacing/>
        <w:rPr>
          <w:rFonts w:asciiTheme="minorHAnsi" w:hAnsiTheme="minorHAnsi" w:cstheme="minorHAnsi"/>
          <w:b/>
        </w:rPr>
      </w:pPr>
      <w:r w:rsidRPr="005B26BB">
        <w:rPr>
          <w:rFonts w:asciiTheme="minorHAnsi" w:hAnsiTheme="minorHAnsi" w:cstheme="minorHAnsi"/>
        </w:rPr>
        <w:t xml:space="preserve">Remove </w:t>
      </w:r>
      <w:r w:rsidR="00A17E3B" w:rsidRPr="005B26BB">
        <w:rPr>
          <w:rFonts w:asciiTheme="minorHAnsi" w:hAnsiTheme="minorHAnsi" w:cstheme="minorHAnsi"/>
        </w:rPr>
        <w:t>two</w:t>
      </w:r>
      <w:r w:rsidRPr="005B26BB">
        <w:rPr>
          <w:rFonts w:asciiTheme="minorHAnsi" w:hAnsiTheme="minorHAnsi" w:cstheme="minorHAnsi"/>
        </w:rPr>
        <w:t xml:space="preserve"> </w:t>
      </w:r>
      <w:r w:rsidR="002C3557" w:rsidRPr="005B26BB">
        <w:rPr>
          <w:rFonts w:asciiTheme="minorHAnsi" w:hAnsiTheme="minorHAnsi" w:cstheme="minorHAnsi"/>
        </w:rPr>
        <w:t xml:space="preserve">pre-saturated </w:t>
      </w:r>
      <w:r w:rsidRPr="005B26BB">
        <w:rPr>
          <w:rFonts w:asciiTheme="minorHAnsi" w:hAnsiTheme="minorHAnsi" w:cstheme="minorHAnsi"/>
        </w:rPr>
        <w:t>5</w:t>
      </w:r>
      <w:r w:rsidR="00D74C2D">
        <w:rPr>
          <w:rFonts w:asciiTheme="minorHAnsi" w:hAnsiTheme="minorHAnsi" w:cstheme="minorHAnsi"/>
        </w:rPr>
        <w:t xml:space="preserve"> cm </w:t>
      </w:r>
      <w:r w:rsidRPr="005B26BB">
        <w:rPr>
          <w:rFonts w:asciiTheme="minorHAnsi" w:hAnsiTheme="minorHAnsi" w:cstheme="minorHAnsi"/>
        </w:rPr>
        <w:t>x</w:t>
      </w:r>
      <w:r w:rsidR="00D74C2D">
        <w:rPr>
          <w:rFonts w:asciiTheme="minorHAnsi" w:hAnsiTheme="minorHAnsi" w:cstheme="minorHAnsi"/>
        </w:rPr>
        <w:t xml:space="preserve"> </w:t>
      </w:r>
      <w:r w:rsidRPr="005B26BB">
        <w:rPr>
          <w:rFonts w:asciiTheme="minorHAnsi" w:hAnsiTheme="minorHAnsi" w:cstheme="minorHAnsi"/>
        </w:rPr>
        <w:t>5</w:t>
      </w:r>
      <w:r w:rsidR="002C3557" w:rsidRPr="005B26BB">
        <w:rPr>
          <w:rFonts w:asciiTheme="minorHAnsi" w:hAnsiTheme="minorHAnsi" w:cstheme="minorHAnsi"/>
        </w:rPr>
        <w:t xml:space="preserve"> </w:t>
      </w:r>
      <w:r w:rsidRPr="005B26BB">
        <w:rPr>
          <w:rFonts w:asciiTheme="minorHAnsi" w:hAnsiTheme="minorHAnsi" w:cstheme="minorHAnsi"/>
        </w:rPr>
        <w:t xml:space="preserve">cm </w:t>
      </w:r>
      <w:r w:rsidR="00014514" w:rsidRPr="005B26BB">
        <w:rPr>
          <w:rFonts w:asciiTheme="minorHAnsi" w:hAnsiTheme="minorHAnsi" w:cstheme="minorHAnsi"/>
        </w:rPr>
        <w:t>snap electrodes</w:t>
      </w:r>
      <w:r w:rsidRPr="005B26BB">
        <w:rPr>
          <w:rFonts w:asciiTheme="minorHAnsi" w:hAnsiTheme="minorHAnsi" w:cstheme="minorHAnsi"/>
        </w:rPr>
        <w:t xml:space="preserve"> from the</w:t>
      </w:r>
      <w:r w:rsidR="000F2C30" w:rsidRPr="005B26BB">
        <w:rPr>
          <w:rFonts w:asciiTheme="minorHAnsi" w:hAnsiTheme="minorHAnsi" w:cstheme="minorHAnsi"/>
        </w:rPr>
        <w:t>ir</w:t>
      </w:r>
      <w:r w:rsidRPr="005B26BB">
        <w:rPr>
          <w:rFonts w:asciiTheme="minorHAnsi" w:hAnsiTheme="minorHAnsi" w:cstheme="minorHAnsi"/>
        </w:rPr>
        <w:t xml:space="preserve"> </w:t>
      </w:r>
      <w:r w:rsidR="00A17E3B" w:rsidRPr="005B26BB">
        <w:rPr>
          <w:rFonts w:asciiTheme="minorHAnsi" w:hAnsiTheme="minorHAnsi" w:cstheme="minorHAnsi"/>
        </w:rPr>
        <w:t>packet</w:t>
      </w:r>
      <w:r w:rsidR="000F2C30" w:rsidRPr="005B26BB">
        <w:rPr>
          <w:rFonts w:asciiTheme="minorHAnsi" w:hAnsiTheme="minorHAnsi" w:cstheme="minorHAnsi"/>
        </w:rPr>
        <w:t>s</w:t>
      </w:r>
      <w:r w:rsidRPr="005B26BB">
        <w:rPr>
          <w:rFonts w:asciiTheme="minorHAnsi" w:hAnsiTheme="minorHAnsi" w:cstheme="minorHAnsi"/>
        </w:rPr>
        <w:t>.</w:t>
      </w:r>
      <w:r w:rsidR="00835819">
        <w:rPr>
          <w:rFonts w:asciiTheme="minorHAnsi" w:hAnsiTheme="minorHAnsi" w:cstheme="minorHAnsi"/>
        </w:rPr>
        <w:t xml:space="preserve"> </w:t>
      </w:r>
    </w:p>
    <w:p w14:paraId="01A34716" w14:textId="77777777" w:rsidR="006A11B6" w:rsidRPr="006A11B6" w:rsidRDefault="006A11B6" w:rsidP="006A11B6">
      <w:pPr>
        <w:pStyle w:val="NormalWeb"/>
        <w:spacing w:before="0" w:beforeAutospacing="0" w:after="0" w:afterAutospacing="0"/>
        <w:contextualSpacing/>
        <w:rPr>
          <w:rFonts w:asciiTheme="minorHAnsi" w:hAnsiTheme="minorHAnsi" w:cstheme="minorHAnsi"/>
          <w:b/>
        </w:rPr>
      </w:pPr>
    </w:p>
    <w:p w14:paraId="6C425836" w14:textId="3038D618" w:rsidR="009970E6" w:rsidRPr="005B26BB" w:rsidRDefault="00853633" w:rsidP="005B26BB">
      <w:pPr>
        <w:pStyle w:val="NormalWeb"/>
        <w:numPr>
          <w:ilvl w:val="1"/>
          <w:numId w:val="28"/>
        </w:numPr>
        <w:spacing w:before="0" w:beforeAutospacing="0" w:after="0" w:afterAutospacing="0"/>
        <w:contextualSpacing/>
        <w:rPr>
          <w:rFonts w:asciiTheme="minorHAnsi" w:hAnsiTheme="minorHAnsi" w:cstheme="minorHAnsi"/>
          <w:b/>
        </w:rPr>
      </w:pPr>
      <w:r w:rsidRPr="005B26BB">
        <w:rPr>
          <w:rFonts w:asciiTheme="minorHAnsi" w:hAnsiTheme="minorHAnsi" w:cstheme="minorHAnsi"/>
        </w:rPr>
        <w:t xml:space="preserve">Snap </w:t>
      </w:r>
      <w:r w:rsidR="007407AB" w:rsidRPr="005B26BB">
        <w:rPr>
          <w:rFonts w:asciiTheme="minorHAnsi" w:hAnsiTheme="minorHAnsi" w:cstheme="minorHAnsi"/>
        </w:rPr>
        <w:t xml:space="preserve">the </w:t>
      </w:r>
      <w:r w:rsidR="00BE57EC" w:rsidRPr="005B26BB">
        <w:rPr>
          <w:rFonts w:asciiTheme="minorHAnsi" w:hAnsiTheme="minorHAnsi" w:cstheme="minorHAnsi"/>
        </w:rPr>
        <w:t>single-use</w:t>
      </w:r>
      <w:r w:rsidR="009423A7" w:rsidRPr="005B26BB">
        <w:rPr>
          <w:rFonts w:asciiTheme="minorHAnsi" w:hAnsiTheme="minorHAnsi" w:cstheme="minorHAnsi"/>
        </w:rPr>
        <w:t xml:space="preserve"> </w:t>
      </w:r>
      <w:r w:rsidR="00D32BB3" w:rsidRPr="005B26BB">
        <w:rPr>
          <w:rFonts w:asciiTheme="minorHAnsi" w:hAnsiTheme="minorHAnsi" w:cstheme="minorHAnsi"/>
        </w:rPr>
        <w:t>snap electrodes</w:t>
      </w:r>
      <w:r w:rsidRPr="005B26BB">
        <w:rPr>
          <w:rFonts w:asciiTheme="minorHAnsi" w:hAnsiTheme="minorHAnsi" w:cstheme="minorHAnsi"/>
        </w:rPr>
        <w:t xml:space="preserve"> onto the </w:t>
      </w:r>
      <w:r w:rsidR="00687F83" w:rsidRPr="005B26BB">
        <w:rPr>
          <w:rFonts w:asciiTheme="minorHAnsi" w:hAnsiTheme="minorHAnsi" w:cstheme="minorHAnsi"/>
        </w:rPr>
        <w:t>snap-headgear</w:t>
      </w:r>
      <w:r w:rsidRPr="005B26BB">
        <w:rPr>
          <w:rFonts w:asciiTheme="minorHAnsi" w:hAnsiTheme="minorHAnsi" w:cstheme="minorHAnsi"/>
        </w:rPr>
        <w:t xml:space="preserve"> according</w:t>
      </w:r>
      <w:r w:rsidR="009423A7" w:rsidRPr="005B26BB">
        <w:rPr>
          <w:rFonts w:asciiTheme="minorHAnsi" w:hAnsiTheme="minorHAnsi" w:cstheme="minorHAnsi"/>
        </w:rPr>
        <w:t xml:space="preserve"> to the</w:t>
      </w:r>
      <w:r w:rsidRPr="005B26BB">
        <w:rPr>
          <w:rFonts w:asciiTheme="minorHAnsi" w:hAnsiTheme="minorHAnsi" w:cstheme="minorHAnsi"/>
        </w:rPr>
        <w:t xml:space="preserve"> </w:t>
      </w:r>
      <w:r w:rsidR="00BE57EC" w:rsidRPr="005B26BB">
        <w:rPr>
          <w:rFonts w:asciiTheme="minorHAnsi" w:hAnsiTheme="minorHAnsi" w:cstheme="minorHAnsi"/>
        </w:rPr>
        <w:t xml:space="preserve">fixed </w:t>
      </w:r>
      <w:r w:rsidR="009423A7" w:rsidRPr="005B26BB">
        <w:rPr>
          <w:rFonts w:asciiTheme="minorHAnsi" w:hAnsiTheme="minorHAnsi" w:cstheme="minorHAnsi"/>
        </w:rPr>
        <w:t>locations on the head</w:t>
      </w:r>
      <w:r w:rsidR="00BE57EC" w:rsidRPr="005B26BB">
        <w:rPr>
          <w:rFonts w:asciiTheme="minorHAnsi" w:hAnsiTheme="minorHAnsi" w:cstheme="minorHAnsi"/>
        </w:rPr>
        <w:t>gear.</w:t>
      </w:r>
      <w:r w:rsidR="009423A7" w:rsidRPr="005B26BB">
        <w:rPr>
          <w:rFonts w:asciiTheme="minorHAnsi" w:hAnsiTheme="minorHAnsi" w:cstheme="minorHAnsi"/>
        </w:rPr>
        <w:t xml:space="preserve"> These locations are montage</w:t>
      </w:r>
      <w:r w:rsidR="00EC639C" w:rsidRPr="005B26BB">
        <w:rPr>
          <w:rFonts w:asciiTheme="minorHAnsi" w:hAnsiTheme="minorHAnsi" w:cstheme="minorHAnsi"/>
        </w:rPr>
        <w:t>-</w:t>
      </w:r>
      <w:r w:rsidR="009423A7" w:rsidRPr="005B26BB">
        <w:rPr>
          <w:rFonts w:asciiTheme="minorHAnsi" w:hAnsiTheme="minorHAnsi" w:cstheme="minorHAnsi"/>
        </w:rPr>
        <w:t xml:space="preserve">specific </w:t>
      </w:r>
      <w:r w:rsidR="00EC639C" w:rsidRPr="005B26BB">
        <w:rPr>
          <w:rFonts w:asciiTheme="minorHAnsi" w:hAnsiTheme="minorHAnsi" w:cstheme="minorHAnsi"/>
        </w:rPr>
        <w:t xml:space="preserve">and </w:t>
      </w:r>
      <w:r w:rsidR="007F2705" w:rsidRPr="005B26BB">
        <w:rPr>
          <w:rFonts w:asciiTheme="minorHAnsi" w:hAnsiTheme="minorHAnsi" w:cstheme="minorHAnsi"/>
        </w:rPr>
        <w:t>based on the headgear selected</w:t>
      </w:r>
      <w:r w:rsidR="009423A7" w:rsidRPr="005B26BB">
        <w:rPr>
          <w:rFonts w:asciiTheme="minorHAnsi" w:hAnsiTheme="minorHAnsi" w:cstheme="minorHAnsi"/>
        </w:rPr>
        <w:t>.</w:t>
      </w:r>
      <w:r w:rsidR="00835819">
        <w:rPr>
          <w:rFonts w:asciiTheme="minorHAnsi" w:hAnsiTheme="minorHAnsi" w:cstheme="minorHAnsi"/>
        </w:rPr>
        <w:t xml:space="preserve"> </w:t>
      </w:r>
      <w:r w:rsidR="00EC639C" w:rsidRPr="005B26BB">
        <w:rPr>
          <w:rFonts w:asciiTheme="minorHAnsi" w:hAnsiTheme="minorHAnsi" w:cstheme="minorHAnsi"/>
        </w:rPr>
        <w:t xml:space="preserve">The montage used is </w:t>
      </w:r>
      <w:proofErr w:type="gramStart"/>
      <w:r w:rsidR="00EC639C" w:rsidRPr="005B26BB">
        <w:rPr>
          <w:rFonts w:asciiTheme="minorHAnsi" w:hAnsiTheme="minorHAnsi" w:cstheme="minorHAnsi"/>
        </w:rPr>
        <w:t>study-specific</w:t>
      </w:r>
      <w:proofErr w:type="gramEnd"/>
      <w:r w:rsidR="00EC639C" w:rsidRPr="005B26BB">
        <w:rPr>
          <w:rFonts w:asciiTheme="minorHAnsi" w:hAnsiTheme="minorHAnsi" w:cstheme="minorHAnsi"/>
        </w:rPr>
        <w:t xml:space="preserve">. </w:t>
      </w:r>
    </w:p>
    <w:p w14:paraId="6C5C3C25" w14:textId="77777777" w:rsidR="006A11B6" w:rsidRPr="006A11B6" w:rsidRDefault="006A11B6" w:rsidP="006A11B6">
      <w:pPr>
        <w:pStyle w:val="NormalWeb"/>
        <w:spacing w:before="0" w:beforeAutospacing="0" w:after="0" w:afterAutospacing="0"/>
        <w:contextualSpacing/>
        <w:rPr>
          <w:rFonts w:asciiTheme="minorHAnsi" w:hAnsiTheme="minorHAnsi" w:cstheme="minorHAnsi"/>
          <w:b/>
        </w:rPr>
      </w:pPr>
    </w:p>
    <w:p w14:paraId="483F0687" w14:textId="0F7A1789" w:rsidR="009970E6" w:rsidRPr="005B26BB" w:rsidRDefault="00BC3D01" w:rsidP="005B26BB">
      <w:pPr>
        <w:pStyle w:val="NormalWeb"/>
        <w:numPr>
          <w:ilvl w:val="1"/>
          <w:numId w:val="28"/>
        </w:numPr>
        <w:spacing w:before="0" w:beforeAutospacing="0" w:after="0" w:afterAutospacing="0"/>
        <w:contextualSpacing/>
        <w:rPr>
          <w:rFonts w:asciiTheme="minorHAnsi" w:hAnsiTheme="minorHAnsi" w:cstheme="minorHAnsi"/>
          <w:b/>
        </w:rPr>
      </w:pPr>
      <w:r w:rsidRPr="005B26BB">
        <w:rPr>
          <w:rFonts w:asciiTheme="minorHAnsi" w:hAnsiTheme="minorHAnsi" w:cstheme="minorHAnsi"/>
        </w:rPr>
        <w:t>Optionally</w:t>
      </w:r>
      <w:r w:rsidR="00044D45" w:rsidRPr="005B26BB">
        <w:rPr>
          <w:rFonts w:asciiTheme="minorHAnsi" w:hAnsiTheme="minorHAnsi" w:cstheme="minorHAnsi"/>
        </w:rPr>
        <w:t xml:space="preserve">, </w:t>
      </w:r>
      <w:r w:rsidR="007F2705" w:rsidRPr="005B26BB">
        <w:rPr>
          <w:rFonts w:asciiTheme="minorHAnsi" w:hAnsiTheme="minorHAnsi" w:cstheme="minorHAnsi"/>
        </w:rPr>
        <w:t xml:space="preserve">gently </w:t>
      </w:r>
      <w:r w:rsidR="00044D45" w:rsidRPr="005B26BB">
        <w:rPr>
          <w:rFonts w:asciiTheme="minorHAnsi" w:hAnsiTheme="minorHAnsi" w:cstheme="minorHAnsi"/>
        </w:rPr>
        <w:t xml:space="preserve">expose the scalp by parting the subject’s hair </w:t>
      </w:r>
      <w:r w:rsidR="00BA5A2D" w:rsidRPr="005B26BB">
        <w:rPr>
          <w:rFonts w:asciiTheme="minorHAnsi" w:hAnsiTheme="minorHAnsi" w:cstheme="minorHAnsi"/>
        </w:rPr>
        <w:t>with</w:t>
      </w:r>
      <w:r w:rsidR="00044D45" w:rsidRPr="005B26BB">
        <w:rPr>
          <w:rFonts w:asciiTheme="minorHAnsi" w:hAnsiTheme="minorHAnsi" w:cstheme="minorHAnsi"/>
        </w:rPr>
        <w:t xml:space="preserve"> fingers to assure that the saline seeps through the hair into the scalp, enhancing contact quality between the electrode and the scalp.</w:t>
      </w:r>
      <w:r w:rsidR="00835819">
        <w:rPr>
          <w:rFonts w:asciiTheme="minorHAnsi" w:hAnsiTheme="minorHAnsi" w:cstheme="minorHAnsi"/>
        </w:rPr>
        <w:t xml:space="preserve"> </w:t>
      </w:r>
    </w:p>
    <w:p w14:paraId="39ABA68D" w14:textId="77777777" w:rsidR="006A11B6" w:rsidRPr="006A11B6" w:rsidRDefault="006A11B6" w:rsidP="006A11B6">
      <w:pPr>
        <w:pStyle w:val="NormalWeb"/>
        <w:spacing w:before="0" w:beforeAutospacing="0" w:after="0" w:afterAutospacing="0"/>
        <w:contextualSpacing/>
        <w:rPr>
          <w:rFonts w:asciiTheme="minorHAnsi" w:hAnsiTheme="minorHAnsi" w:cstheme="minorHAnsi"/>
          <w:b/>
        </w:rPr>
      </w:pPr>
    </w:p>
    <w:p w14:paraId="34EA4D13" w14:textId="59E59AD1" w:rsidR="009970E6" w:rsidRPr="005B26BB" w:rsidRDefault="009423A7" w:rsidP="005B26BB">
      <w:pPr>
        <w:pStyle w:val="NormalWeb"/>
        <w:numPr>
          <w:ilvl w:val="1"/>
          <w:numId w:val="28"/>
        </w:numPr>
        <w:spacing w:before="0" w:beforeAutospacing="0" w:after="0" w:afterAutospacing="0"/>
        <w:contextualSpacing/>
        <w:rPr>
          <w:rFonts w:asciiTheme="minorHAnsi" w:hAnsiTheme="minorHAnsi" w:cstheme="minorHAnsi"/>
          <w:b/>
        </w:rPr>
      </w:pPr>
      <w:r w:rsidRPr="005B26BB">
        <w:rPr>
          <w:rFonts w:asciiTheme="minorHAnsi" w:hAnsiTheme="minorHAnsi" w:cstheme="minorHAnsi"/>
        </w:rPr>
        <w:t>Making sure that the sponge is secured to the strap, p</w:t>
      </w:r>
      <w:r w:rsidR="00BE57EC" w:rsidRPr="005B26BB">
        <w:rPr>
          <w:rFonts w:asciiTheme="minorHAnsi" w:hAnsiTheme="minorHAnsi" w:cstheme="minorHAnsi"/>
        </w:rPr>
        <w:t>osition the headgear on the subject</w:t>
      </w:r>
      <w:r w:rsidRPr="005B26BB">
        <w:rPr>
          <w:rFonts w:asciiTheme="minorHAnsi" w:hAnsiTheme="minorHAnsi" w:cstheme="minorHAnsi"/>
        </w:rPr>
        <w:t>’s head</w:t>
      </w:r>
      <w:r w:rsidR="00BE57EC" w:rsidRPr="005B26BB">
        <w:rPr>
          <w:rFonts w:asciiTheme="minorHAnsi" w:hAnsiTheme="minorHAnsi" w:cstheme="minorHAnsi"/>
        </w:rPr>
        <w:t>.</w:t>
      </w:r>
      <w:r w:rsidR="00835819">
        <w:rPr>
          <w:rFonts w:asciiTheme="minorHAnsi" w:hAnsiTheme="minorHAnsi" w:cstheme="minorHAnsi"/>
        </w:rPr>
        <w:t xml:space="preserve"> </w:t>
      </w:r>
    </w:p>
    <w:p w14:paraId="1BE6FAD4" w14:textId="77777777" w:rsidR="006A11B6" w:rsidRPr="006A11B6" w:rsidRDefault="006A11B6" w:rsidP="006A11B6">
      <w:pPr>
        <w:pStyle w:val="NormalWeb"/>
        <w:spacing w:before="0" w:beforeAutospacing="0" w:after="0" w:afterAutospacing="0"/>
        <w:contextualSpacing/>
        <w:rPr>
          <w:rFonts w:asciiTheme="minorHAnsi" w:hAnsiTheme="minorHAnsi" w:cstheme="minorHAnsi"/>
          <w:b/>
        </w:rPr>
      </w:pPr>
    </w:p>
    <w:p w14:paraId="1B9B9830" w14:textId="0F6E42A0" w:rsidR="00336A59" w:rsidRPr="00BB2356" w:rsidRDefault="00D74C2D" w:rsidP="00AE680F">
      <w:pPr>
        <w:pStyle w:val="NormalWeb"/>
        <w:numPr>
          <w:ilvl w:val="2"/>
          <w:numId w:val="28"/>
        </w:numPr>
        <w:spacing w:before="0" w:beforeAutospacing="0" w:after="0" w:afterAutospacing="0"/>
        <w:contextualSpacing/>
        <w:rPr>
          <w:rFonts w:asciiTheme="minorHAnsi" w:hAnsiTheme="minorHAnsi" w:cstheme="minorHAnsi"/>
          <w:b/>
        </w:rPr>
      </w:pPr>
      <w:r>
        <w:rPr>
          <w:rFonts w:asciiTheme="minorHAnsi" w:hAnsiTheme="minorHAnsi" w:cstheme="minorHAnsi"/>
        </w:rPr>
        <w:t>I</w:t>
      </w:r>
      <w:r w:rsidR="003514D8" w:rsidRPr="005B26BB">
        <w:rPr>
          <w:rFonts w:asciiTheme="minorHAnsi" w:hAnsiTheme="minorHAnsi" w:cstheme="minorHAnsi"/>
        </w:rPr>
        <w:t xml:space="preserve">n the M1SO </w:t>
      </w:r>
      <w:r w:rsidR="00687F83" w:rsidRPr="005B26BB">
        <w:rPr>
          <w:rFonts w:asciiTheme="minorHAnsi" w:hAnsiTheme="minorHAnsi" w:cstheme="minorHAnsi"/>
        </w:rPr>
        <w:t>snap-headgear</w:t>
      </w:r>
      <w:r w:rsidR="003514D8" w:rsidRPr="005B26BB">
        <w:rPr>
          <w:rFonts w:asciiTheme="minorHAnsi" w:hAnsiTheme="minorHAnsi" w:cstheme="minorHAnsi"/>
        </w:rPr>
        <w:t xml:space="preserve"> montage</w:t>
      </w:r>
      <w:r w:rsidR="00A918A7" w:rsidRPr="005B26BB">
        <w:rPr>
          <w:rFonts w:asciiTheme="minorHAnsi" w:hAnsiTheme="minorHAnsi" w:cstheme="minorHAnsi"/>
        </w:rPr>
        <w:t xml:space="preserve"> with “anodal” stimulation of M1</w:t>
      </w:r>
      <w:r w:rsidR="003514D8" w:rsidRPr="005B26BB">
        <w:rPr>
          <w:rFonts w:asciiTheme="minorHAnsi" w:hAnsiTheme="minorHAnsi" w:cstheme="minorHAnsi"/>
        </w:rPr>
        <w:t xml:space="preserve">, </w:t>
      </w:r>
      <w:r>
        <w:rPr>
          <w:rFonts w:asciiTheme="minorHAnsi" w:hAnsiTheme="minorHAnsi" w:cstheme="minorHAnsi"/>
        </w:rPr>
        <w:t>position the</w:t>
      </w:r>
      <w:r w:rsidRPr="005B26BB">
        <w:rPr>
          <w:rFonts w:asciiTheme="minorHAnsi" w:hAnsiTheme="minorHAnsi" w:cstheme="minorHAnsi"/>
        </w:rPr>
        <w:t xml:space="preserve"> </w:t>
      </w:r>
      <w:r w:rsidR="003514D8" w:rsidRPr="005B26BB">
        <w:rPr>
          <w:rFonts w:asciiTheme="minorHAnsi" w:hAnsiTheme="minorHAnsi" w:cstheme="minorHAnsi"/>
        </w:rPr>
        <w:t xml:space="preserve">anode </w:t>
      </w:r>
      <w:r w:rsidR="007F2705" w:rsidRPr="005B26BB">
        <w:rPr>
          <w:rFonts w:asciiTheme="minorHAnsi" w:hAnsiTheme="minorHAnsi" w:cstheme="minorHAnsi"/>
        </w:rPr>
        <w:t xml:space="preserve">near </w:t>
      </w:r>
      <w:r w:rsidR="003514D8" w:rsidRPr="005B26BB">
        <w:rPr>
          <w:rFonts w:asciiTheme="minorHAnsi" w:hAnsiTheme="minorHAnsi" w:cstheme="minorHAnsi"/>
        </w:rPr>
        <w:t xml:space="preserve">the motor cortex and the cathode over the supraorbital area. </w:t>
      </w:r>
      <w:r w:rsidR="00653FD7" w:rsidRPr="005B26BB">
        <w:rPr>
          <w:rFonts w:asciiTheme="minorHAnsi" w:hAnsiTheme="minorHAnsi" w:cstheme="minorHAnsi"/>
        </w:rPr>
        <w:t xml:space="preserve">To </w:t>
      </w:r>
      <w:r w:rsidR="00336A59" w:rsidRPr="005B26BB">
        <w:rPr>
          <w:rFonts w:asciiTheme="minorHAnsi" w:hAnsiTheme="minorHAnsi" w:cstheme="minorHAnsi"/>
        </w:rPr>
        <w:t>accurate</w:t>
      </w:r>
      <w:r w:rsidR="008F2CD8" w:rsidRPr="005B26BB">
        <w:rPr>
          <w:rFonts w:asciiTheme="minorHAnsi" w:hAnsiTheme="minorHAnsi" w:cstheme="minorHAnsi"/>
        </w:rPr>
        <w:t>ly</w:t>
      </w:r>
      <w:r w:rsidR="00336A59" w:rsidRPr="005B26BB">
        <w:rPr>
          <w:rFonts w:asciiTheme="minorHAnsi" w:hAnsiTheme="minorHAnsi" w:cstheme="minorHAnsi"/>
        </w:rPr>
        <w:t xml:space="preserve"> position the electrode</w:t>
      </w:r>
      <w:r w:rsidR="003514D8" w:rsidRPr="005B26BB">
        <w:rPr>
          <w:rFonts w:asciiTheme="minorHAnsi" w:hAnsiTheme="minorHAnsi" w:cstheme="minorHAnsi"/>
        </w:rPr>
        <w:t>s</w:t>
      </w:r>
      <w:r w:rsidR="00336A59" w:rsidRPr="005B26BB">
        <w:rPr>
          <w:rFonts w:asciiTheme="minorHAnsi" w:hAnsiTheme="minorHAnsi" w:cstheme="minorHAnsi"/>
        </w:rPr>
        <w:t xml:space="preserve"> </w:t>
      </w:r>
      <w:r w:rsidR="00012F2D" w:rsidRPr="005B26BB">
        <w:rPr>
          <w:rFonts w:asciiTheme="minorHAnsi" w:hAnsiTheme="minorHAnsi" w:cstheme="minorHAnsi"/>
        </w:rPr>
        <w:t>onto their designated</w:t>
      </w:r>
      <w:r w:rsidR="00336A59" w:rsidRPr="005B26BB">
        <w:rPr>
          <w:rFonts w:asciiTheme="minorHAnsi" w:hAnsiTheme="minorHAnsi" w:cstheme="minorHAnsi"/>
        </w:rPr>
        <w:t xml:space="preserve"> </w:t>
      </w:r>
      <w:r w:rsidR="007F2705" w:rsidRPr="005B26BB">
        <w:rPr>
          <w:rFonts w:asciiTheme="minorHAnsi" w:hAnsiTheme="minorHAnsi" w:cstheme="minorHAnsi"/>
        </w:rPr>
        <w:t>scalp positions</w:t>
      </w:r>
      <w:r w:rsidR="00336A59" w:rsidRPr="005B26BB">
        <w:rPr>
          <w:rFonts w:asciiTheme="minorHAnsi" w:hAnsiTheme="minorHAnsi" w:cstheme="minorHAnsi"/>
        </w:rPr>
        <w:t xml:space="preserve">, first position the </w:t>
      </w:r>
      <w:proofErr w:type="spellStart"/>
      <w:r w:rsidR="00336A59" w:rsidRPr="005B26BB">
        <w:rPr>
          <w:rFonts w:asciiTheme="minorHAnsi" w:hAnsiTheme="minorHAnsi" w:cstheme="minorHAnsi"/>
        </w:rPr>
        <w:t>nasion</w:t>
      </w:r>
      <w:proofErr w:type="spellEnd"/>
      <w:r w:rsidR="00336A59" w:rsidRPr="005B26BB">
        <w:rPr>
          <w:rFonts w:asciiTheme="minorHAnsi" w:hAnsiTheme="minorHAnsi" w:cstheme="minorHAnsi"/>
        </w:rPr>
        <w:t xml:space="preserve">-representing ring of the strap, located at the bottom portion of the strap, over the </w:t>
      </w:r>
      <w:proofErr w:type="spellStart"/>
      <w:r w:rsidR="00336A59" w:rsidRPr="005B26BB">
        <w:rPr>
          <w:rFonts w:asciiTheme="minorHAnsi" w:hAnsiTheme="minorHAnsi" w:cstheme="minorHAnsi"/>
        </w:rPr>
        <w:t>nasion</w:t>
      </w:r>
      <w:proofErr w:type="spellEnd"/>
      <w:r w:rsidR="00336A59" w:rsidRPr="005B26BB">
        <w:rPr>
          <w:rFonts w:asciiTheme="minorHAnsi" w:hAnsiTheme="minorHAnsi" w:cstheme="minorHAnsi"/>
        </w:rPr>
        <w:t xml:space="preserve">. The </w:t>
      </w:r>
      <w:proofErr w:type="spellStart"/>
      <w:r w:rsidR="00336A59" w:rsidRPr="005B26BB">
        <w:rPr>
          <w:rFonts w:asciiTheme="minorHAnsi" w:hAnsiTheme="minorHAnsi" w:cstheme="minorHAnsi"/>
        </w:rPr>
        <w:t>nasion</w:t>
      </w:r>
      <w:proofErr w:type="spellEnd"/>
      <w:r w:rsidR="00336A59" w:rsidRPr="005B26BB">
        <w:rPr>
          <w:rFonts w:asciiTheme="minorHAnsi" w:hAnsiTheme="minorHAnsi" w:cstheme="minorHAnsi"/>
        </w:rPr>
        <w:t xml:space="preserve"> is the point anterior to the brain, located between the forehead and the nose. </w:t>
      </w:r>
      <w:r w:rsidRPr="00AE680F">
        <w:rPr>
          <w:rFonts w:asciiTheme="minorHAnsi" w:hAnsiTheme="minorHAnsi" w:cstheme="minorHAnsi"/>
        </w:rPr>
        <w:t>A</w:t>
      </w:r>
      <w:r w:rsidR="00336A59" w:rsidRPr="00AE680F">
        <w:rPr>
          <w:rFonts w:asciiTheme="minorHAnsi" w:hAnsiTheme="minorHAnsi" w:cstheme="minorHAnsi"/>
        </w:rPr>
        <w:t>djust the top portion of the strap so that it is perpendicular to the bottom portion of the strap. The top portion of the strap is intended to sit approximately above the ear, symmetrically positioned on both sides of th</w:t>
      </w:r>
      <w:r w:rsidR="00336A59" w:rsidRPr="00B11E8D">
        <w:rPr>
          <w:rFonts w:asciiTheme="minorHAnsi" w:hAnsiTheme="minorHAnsi" w:cstheme="minorHAnsi"/>
        </w:rPr>
        <w:t>e head. The</w:t>
      </w:r>
      <w:r w:rsidR="008F2CD8" w:rsidRPr="00B11E8D">
        <w:rPr>
          <w:rFonts w:asciiTheme="minorHAnsi" w:hAnsiTheme="minorHAnsi" w:cstheme="minorHAnsi"/>
        </w:rPr>
        <w:t>n, position the</w:t>
      </w:r>
      <w:r w:rsidR="00336A59" w:rsidRPr="00BB2356">
        <w:rPr>
          <w:rFonts w:asciiTheme="minorHAnsi" w:hAnsiTheme="minorHAnsi" w:cstheme="minorHAnsi"/>
        </w:rPr>
        <w:t xml:space="preserve"> posterior </w:t>
      </w:r>
      <w:r w:rsidR="00ED1410" w:rsidRPr="00BB2356">
        <w:rPr>
          <w:rFonts w:asciiTheme="minorHAnsi" w:hAnsiTheme="minorHAnsi" w:cstheme="minorHAnsi"/>
        </w:rPr>
        <w:t xml:space="preserve">elastic </w:t>
      </w:r>
      <w:r w:rsidR="00336A59" w:rsidRPr="00BB2356">
        <w:rPr>
          <w:rFonts w:asciiTheme="minorHAnsi" w:hAnsiTheme="minorHAnsi" w:cstheme="minorHAnsi"/>
        </w:rPr>
        <w:t xml:space="preserve">portion of the strap </w:t>
      </w:r>
      <w:r w:rsidR="00012F2D" w:rsidRPr="00BB2356">
        <w:rPr>
          <w:rFonts w:asciiTheme="minorHAnsi" w:hAnsiTheme="minorHAnsi" w:cstheme="minorHAnsi"/>
        </w:rPr>
        <w:t xml:space="preserve">over the inion. </w:t>
      </w:r>
      <w:r w:rsidR="00A918A7" w:rsidRPr="00BB2356">
        <w:rPr>
          <w:rFonts w:asciiTheme="minorHAnsi" w:hAnsiTheme="minorHAnsi" w:cstheme="minorHAnsi"/>
        </w:rPr>
        <w:t>The anode/cathode polarity may be reversed depending in application.</w:t>
      </w:r>
    </w:p>
    <w:p w14:paraId="4D26CBE7" w14:textId="77777777" w:rsidR="006A11B6" w:rsidRPr="006A11B6" w:rsidRDefault="006A11B6" w:rsidP="006A11B6">
      <w:pPr>
        <w:pStyle w:val="NormalWeb"/>
        <w:spacing w:before="0" w:beforeAutospacing="0" w:after="0" w:afterAutospacing="0"/>
        <w:contextualSpacing/>
        <w:rPr>
          <w:rFonts w:asciiTheme="minorHAnsi" w:hAnsiTheme="minorHAnsi" w:cstheme="minorHAnsi"/>
          <w:b/>
        </w:rPr>
      </w:pPr>
    </w:p>
    <w:p w14:paraId="3B2A2B73" w14:textId="1AC2D271" w:rsidR="009970E6" w:rsidRPr="005B26BB" w:rsidRDefault="00D74C2D" w:rsidP="005B26BB">
      <w:pPr>
        <w:pStyle w:val="NormalWeb"/>
        <w:numPr>
          <w:ilvl w:val="2"/>
          <w:numId w:val="28"/>
        </w:numPr>
        <w:spacing w:before="0" w:beforeAutospacing="0" w:after="0" w:afterAutospacing="0"/>
        <w:contextualSpacing/>
        <w:rPr>
          <w:rFonts w:asciiTheme="minorHAnsi" w:hAnsiTheme="minorHAnsi" w:cstheme="minorHAnsi"/>
          <w:b/>
        </w:rPr>
      </w:pPr>
      <w:r>
        <w:rPr>
          <w:rFonts w:asciiTheme="minorHAnsi" w:hAnsiTheme="minorHAnsi" w:cstheme="minorHAnsi"/>
        </w:rPr>
        <w:t>I</w:t>
      </w:r>
      <w:r w:rsidR="003514D8" w:rsidRPr="005B26BB">
        <w:rPr>
          <w:rFonts w:asciiTheme="minorHAnsi" w:hAnsiTheme="minorHAnsi" w:cstheme="minorHAnsi"/>
        </w:rPr>
        <w:t xml:space="preserve">n the bifrontal </w:t>
      </w:r>
      <w:r w:rsidR="00CC4E9F" w:rsidRPr="005B26BB">
        <w:rPr>
          <w:rFonts w:asciiTheme="minorHAnsi" w:hAnsiTheme="minorHAnsi" w:cstheme="minorHAnsi"/>
        </w:rPr>
        <w:t xml:space="preserve">(F3/F4) </w:t>
      </w:r>
      <w:r w:rsidR="00687F83" w:rsidRPr="005B26BB">
        <w:rPr>
          <w:rFonts w:asciiTheme="minorHAnsi" w:hAnsiTheme="minorHAnsi" w:cstheme="minorHAnsi"/>
        </w:rPr>
        <w:t>snap-headgear</w:t>
      </w:r>
      <w:r w:rsidR="003514D8" w:rsidRPr="005B26BB">
        <w:rPr>
          <w:rFonts w:asciiTheme="minorHAnsi" w:hAnsiTheme="minorHAnsi" w:cstheme="minorHAnsi"/>
        </w:rPr>
        <w:t xml:space="preserve"> montage</w:t>
      </w:r>
      <w:r w:rsidR="00A918A7" w:rsidRPr="005B26BB">
        <w:rPr>
          <w:rFonts w:asciiTheme="minorHAnsi" w:hAnsiTheme="minorHAnsi" w:cstheme="minorHAnsi"/>
        </w:rPr>
        <w:t xml:space="preserve"> with “anodal” stimulation of the left </w:t>
      </w:r>
      <w:r w:rsidR="00A918A7" w:rsidRPr="005B26BB">
        <w:rPr>
          <w:rFonts w:asciiTheme="minorHAnsi" w:hAnsiTheme="minorHAnsi" w:cstheme="minorHAnsi"/>
        </w:rPr>
        <w:lastRenderedPageBreak/>
        <w:t>DLPFC</w:t>
      </w:r>
      <w:r w:rsidR="003514D8" w:rsidRPr="005B26BB">
        <w:rPr>
          <w:rFonts w:asciiTheme="minorHAnsi" w:hAnsiTheme="minorHAnsi" w:cstheme="minorHAnsi"/>
        </w:rPr>
        <w:t xml:space="preserve">, </w:t>
      </w:r>
      <w:r>
        <w:rPr>
          <w:rFonts w:asciiTheme="minorHAnsi" w:hAnsiTheme="minorHAnsi" w:cstheme="minorHAnsi"/>
        </w:rPr>
        <w:t>position the</w:t>
      </w:r>
      <w:r w:rsidRPr="005B26BB">
        <w:rPr>
          <w:rFonts w:asciiTheme="minorHAnsi" w:hAnsiTheme="minorHAnsi" w:cstheme="minorHAnsi"/>
        </w:rPr>
        <w:t xml:space="preserve"> </w:t>
      </w:r>
      <w:r w:rsidR="003514D8" w:rsidRPr="005B26BB">
        <w:rPr>
          <w:rFonts w:asciiTheme="minorHAnsi" w:hAnsiTheme="minorHAnsi" w:cstheme="minorHAnsi"/>
        </w:rPr>
        <w:t xml:space="preserve">anode </w:t>
      </w:r>
      <w:r w:rsidR="007F2705" w:rsidRPr="005B26BB">
        <w:rPr>
          <w:rFonts w:asciiTheme="minorHAnsi" w:hAnsiTheme="minorHAnsi" w:cstheme="minorHAnsi"/>
        </w:rPr>
        <w:t>nea</w:t>
      </w:r>
      <w:r w:rsidR="00C215BD" w:rsidRPr="005B26BB">
        <w:rPr>
          <w:rFonts w:asciiTheme="minorHAnsi" w:hAnsiTheme="minorHAnsi" w:cstheme="minorHAnsi"/>
        </w:rPr>
        <w:t>r</w:t>
      </w:r>
      <w:r w:rsidR="007F2705" w:rsidRPr="005B26BB">
        <w:rPr>
          <w:rFonts w:asciiTheme="minorHAnsi" w:hAnsiTheme="minorHAnsi" w:cstheme="minorHAnsi"/>
        </w:rPr>
        <w:t xml:space="preserve"> </w:t>
      </w:r>
      <w:r w:rsidR="003514D8" w:rsidRPr="005B26BB">
        <w:rPr>
          <w:rFonts w:asciiTheme="minorHAnsi" w:hAnsiTheme="minorHAnsi" w:cstheme="minorHAnsi"/>
        </w:rPr>
        <w:t xml:space="preserve">the left dorsal lateral prefrontal cortex and the cathode </w:t>
      </w:r>
      <w:r w:rsidR="007F2705" w:rsidRPr="005B26BB">
        <w:rPr>
          <w:rFonts w:asciiTheme="minorHAnsi" w:hAnsiTheme="minorHAnsi" w:cstheme="minorHAnsi"/>
        </w:rPr>
        <w:t xml:space="preserve">near </w:t>
      </w:r>
      <w:r w:rsidR="003514D8" w:rsidRPr="005B26BB">
        <w:rPr>
          <w:rFonts w:asciiTheme="minorHAnsi" w:hAnsiTheme="minorHAnsi" w:cstheme="minorHAnsi"/>
        </w:rPr>
        <w:t>the right dorsal lateral pre-frontal cortex.</w:t>
      </w:r>
      <w:r w:rsidR="00835819">
        <w:rPr>
          <w:rFonts w:asciiTheme="minorHAnsi" w:hAnsiTheme="minorHAnsi" w:cstheme="minorHAnsi"/>
        </w:rPr>
        <w:t xml:space="preserve"> </w:t>
      </w:r>
      <w:r w:rsidR="00A918A7" w:rsidRPr="005B26BB">
        <w:rPr>
          <w:rFonts w:asciiTheme="minorHAnsi" w:hAnsiTheme="minorHAnsi" w:cstheme="minorHAnsi"/>
        </w:rPr>
        <w:t>The anode/cathode polarity may be reversed depending in application.</w:t>
      </w:r>
    </w:p>
    <w:p w14:paraId="6D43BD0F" w14:textId="77777777" w:rsidR="006A11B6" w:rsidRPr="006A11B6" w:rsidRDefault="006A11B6" w:rsidP="006A11B6">
      <w:pPr>
        <w:pStyle w:val="NormalWeb"/>
        <w:spacing w:before="0" w:beforeAutospacing="0" w:after="0" w:afterAutospacing="0"/>
        <w:contextualSpacing/>
        <w:rPr>
          <w:rFonts w:asciiTheme="minorHAnsi" w:hAnsiTheme="minorHAnsi" w:cstheme="minorHAnsi"/>
          <w:b/>
        </w:rPr>
      </w:pPr>
    </w:p>
    <w:p w14:paraId="5BD1B597" w14:textId="3A9AD31B" w:rsidR="009970E6" w:rsidRPr="005B26BB" w:rsidRDefault="003514D8" w:rsidP="005B26BB">
      <w:pPr>
        <w:pStyle w:val="NormalWeb"/>
        <w:numPr>
          <w:ilvl w:val="1"/>
          <w:numId w:val="28"/>
        </w:numPr>
        <w:spacing w:before="0" w:beforeAutospacing="0" w:after="0" w:afterAutospacing="0"/>
        <w:contextualSpacing/>
        <w:rPr>
          <w:rFonts w:asciiTheme="minorHAnsi" w:hAnsiTheme="minorHAnsi" w:cstheme="minorHAnsi"/>
          <w:b/>
        </w:rPr>
      </w:pPr>
      <w:r w:rsidRPr="005B26BB">
        <w:rPr>
          <w:rFonts w:asciiTheme="minorHAnsi" w:hAnsiTheme="minorHAnsi" w:cstheme="minorHAnsi"/>
        </w:rPr>
        <w:t>In some subjects with long hair</w:t>
      </w:r>
      <w:r w:rsidR="00D74C2D">
        <w:rPr>
          <w:rFonts w:asciiTheme="minorHAnsi" w:hAnsiTheme="minorHAnsi" w:cstheme="minorHAnsi"/>
        </w:rPr>
        <w:t>,</w:t>
      </w:r>
      <w:r w:rsidRPr="005B26BB">
        <w:rPr>
          <w:rFonts w:asciiTheme="minorHAnsi" w:hAnsiTheme="minorHAnsi" w:cstheme="minorHAnsi"/>
        </w:rPr>
        <w:t xml:space="preserve"> ask</w:t>
      </w:r>
      <w:r w:rsidR="00336A59" w:rsidRPr="005B26BB">
        <w:rPr>
          <w:rFonts w:asciiTheme="minorHAnsi" w:hAnsiTheme="minorHAnsi" w:cstheme="minorHAnsi"/>
        </w:rPr>
        <w:t xml:space="preserve"> the subject to tie their hair </w:t>
      </w:r>
      <w:r w:rsidR="00D74C2D" w:rsidRPr="005B26BB">
        <w:rPr>
          <w:rFonts w:asciiTheme="minorHAnsi" w:hAnsiTheme="minorHAnsi" w:cstheme="minorHAnsi"/>
        </w:rPr>
        <w:t>back or</w:t>
      </w:r>
      <w:r w:rsidR="00336A59" w:rsidRPr="005B26BB">
        <w:rPr>
          <w:rFonts w:asciiTheme="minorHAnsi" w:hAnsiTheme="minorHAnsi" w:cstheme="minorHAnsi"/>
        </w:rPr>
        <w:t xml:space="preserve"> secure the hair tightly while the headgear is being placed. This will allow for a more </w:t>
      </w:r>
      <w:r w:rsidR="00333E76" w:rsidRPr="005B26BB">
        <w:rPr>
          <w:rFonts w:asciiTheme="minorHAnsi" w:hAnsiTheme="minorHAnsi" w:cstheme="minorHAnsi"/>
        </w:rPr>
        <w:t xml:space="preserve">consistent </w:t>
      </w:r>
      <w:r w:rsidR="00336A59" w:rsidRPr="005B26BB">
        <w:rPr>
          <w:rFonts w:asciiTheme="minorHAnsi" w:hAnsiTheme="minorHAnsi" w:cstheme="minorHAnsi"/>
        </w:rPr>
        <w:t xml:space="preserve">electrode setup and decrease the risk of discomfort caused </w:t>
      </w:r>
      <w:r w:rsidR="00333E76" w:rsidRPr="005B26BB">
        <w:rPr>
          <w:rFonts w:asciiTheme="minorHAnsi" w:hAnsiTheme="minorHAnsi" w:cstheme="minorHAnsi"/>
        </w:rPr>
        <w:t xml:space="preserve">by </w:t>
      </w:r>
      <w:r w:rsidR="00336A59" w:rsidRPr="005B26BB">
        <w:rPr>
          <w:rFonts w:asciiTheme="minorHAnsi" w:hAnsiTheme="minorHAnsi" w:cstheme="minorHAnsi"/>
        </w:rPr>
        <w:t xml:space="preserve">accidental tugging of the subject’s hair. </w:t>
      </w:r>
    </w:p>
    <w:p w14:paraId="6C301E0C" w14:textId="77777777" w:rsidR="006A11B6" w:rsidRPr="006A11B6" w:rsidRDefault="006A11B6" w:rsidP="006A11B6">
      <w:pPr>
        <w:pStyle w:val="NormalWeb"/>
        <w:spacing w:before="0" w:beforeAutospacing="0" w:after="0" w:afterAutospacing="0"/>
        <w:contextualSpacing/>
        <w:rPr>
          <w:rFonts w:asciiTheme="minorHAnsi" w:hAnsiTheme="minorHAnsi" w:cstheme="minorHAnsi"/>
          <w:b/>
        </w:rPr>
      </w:pPr>
    </w:p>
    <w:p w14:paraId="111A24D0" w14:textId="65851172" w:rsidR="002B6EBA" w:rsidRPr="005B26BB" w:rsidRDefault="00D74C2D" w:rsidP="00FA3FDB">
      <w:pPr>
        <w:pStyle w:val="NormalWeb"/>
        <w:spacing w:before="0" w:beforeAutospacing="0" w:after="0" w:afterAutospacing="0"/>
        <w:contextualSpacing/>
        <w:rPr>
          <w:rFonts w:asciiTheme="minorHAnsi" w:hAnsiTheme="minorHAnsi" w:cstheme="minorHAnsi"/>
          <w:b/>
        </w:rPr>
      </w:pPr>
      <w:r>
        <w:rPr>
          <w:rFonts w:asciiTheme="minorHAnsi" w:hAnsiTheme="minorHAnsi" w:cstheme="minorHAnsi"/>
        </w:rPr>
        <w:t xml:space="preserve">NOTE: </w:t>
      </w:r>
      <w:r w:rsidR="002B6EBA" w:rsidRPr="005B26BB">
        <w:rPr>
          <w:rFonts w:asciiTheme="minorHAnsi" w:hAnsiTheme="minorHAnsi" w:cstheme="minorHAnsi"/>
        </w:rPr>
        <w:t xml:space="preserve">Long hair may also present a barrier for fluid from the electrode to saturate to the </w:t>
      </w:r>
      <w:proofErr w:type="gramStart"/>
      <w:r w:rsidR="002B6EBA" w:rsidRPr="005B26BB">
        <w:rPr>
          <w:rFonts w:asciiTheme="minorHAnsi" w:hAnsiTheme="minorHAnsi" w:cstheme="minorHAnsi"/>
        </w:rPr>
        <w:t>scalp, and</w:t>
      </w:r>
      <w:proofErr w:type="gramEnd"/>
      <w:r w:rsidR="002B6EBA" w:rsidRPr="005B26BB">
        <w:rPr>
          <w:rFonts w:asciiTheme="minorHAnsi" w:hAnsiTheme="minorHAnsi" w:cstheme="minorHAnsi"/>
        </w:rPr>
        <w:t xml:space="preserve"> can be gently parted under the electrode.</w:t>
      </w:r>
    </w:p>
    <w:p w14:paraId="799CE7FD" w14:textId="77777777" w:rsidR="006A11B6" w:rsidRPr="006A11B6" w:rsidRDefault="006A11B6" w:rsidP="006A11B6">
      <w:pPr>
        <w:pStyle w:val="NormalWeb"/>
        <w:spacing w:before="0" w:beforeAutospacing="0" w:after="0" w:afterAutospacing="0"/>
        <w:contextualSpacing/>
        <w:rPr>
          <w:rFonts w:asciiTheme="minorHAnsi" w:hAnsiTheme="minorHAnsi" w:cstheme="minorHAnsi"/>
          <w:b/>
        </w:rPr>
      </w:pPr>
    </w:p>
    <w:p w14:paraId="17304164" w14:textId="6EA6371B" w:rsidR="009970E6" w:rsidRPr="005B26BB" w:rsidRDefault="009423A7" w:rsidP="005B26BB">
      <w:pPr>
        <w:pStyle w:val="NormalWeb"/>
        <w:numPr>
          <w:ilvl w:val="1"/>
          <w:numId w:val="28"/>
        </w:numPr>
        <w:spacing w:before="0" w:beforeAutospacing="0" w:after="0" w:afterAutospacing="0"/>
        <w:contextualSpacing/>
        <w:rPr>
          <w:rFonts w:asciiTheme="minorHAnsi" w:hAnsiTheme="minorHAnsi" w:cstheme="minorHAnsi"/>
          <w:b/>
        </w:rPr>
      </w:pPr>
      <w:r w:rsidRPr="005B26BB">
        <w:rPr>
          <w:rFonts w:asciiTheme="minorHAnsi" w:hAnsiTheme="minorHAnsi" w:cstheme="minorHAnsi"/>
        </w:rPr>
        <w:t>Ensure</w:t>
      </w:r>
      <w:r w:rsidR="00BE57EC" w:rsidRPr="005B26BB">
        <w:rPr>
          <w:rFonts w:asciiTheme="minorHAnsi" w:hAnsiTheme="minorHAnsi" w:cstheme="minorHAnsi"/>
        </w:rPr>
        <w:t xml:space="preserve"> that the headgear is snug, but not </w:t>
      </w:r>
      <w:r w:rsidR="007F2705" w:rsidRPr="005B26BB">
        <w:rPr>
          <w:rFonts w:asciiTheme="minorHAnsi" w:hAnsiTheme="minorHAnsi" w:cstheme="minorHAnsi"/>
        </w:rPr>
        <w:t xml:space="preserve">uncomfortably </w:t>
      </w:r>
      <w:r w:rsidR="00BE57EC" w:rsidRPr="005B26BB">
        <w:rPr>
          <w:rFonts w:asciiTheme="minorHAnsi" w:hAnsiTheme="minorHAnsi" w:cstheme="minorHAnsi"/>
        </w:rPr>
        <w:t xml:space="preserve">tight. </w:t>
      </w:r>
      <w:r w:rsidR="00D60CFB" w:rsidRPr="005B26BB">
        <w:rPr>
          <w:rFonts w:asciiTheme="minorHAnsi" w:hAnsiTheme="minorHAnsi" w:cstheme="minorHAnsi"/>
        </w:rPr>
        <w:t>Select t</w:t>
      </w:r>
      <w:r w:rsidR="00BE57EC" w:rsidRPr="005B26BB">
        <w:rPr>
          <w:rFonts w:asciiTheme="minorHAnsi" w:hAnsiTheme="minorHAnsi" w:cstheme="minorHAnsi"/>
        </w:rPr>
        <w:t xml:space="preserve">he correct size of headgear </w:t>
      </w:r>
      <w:r w:rsidR="00D60CFB" w:rsidRPr="005B26BB">
        <w:rPr>
          <w:rFonts w:asciiTheme="minorHAnsi" w:hAnsiTheme="minorHAnsi" w:cstheme="minorHAnsi"/>
        </w:rPr>
        <w:t>that does not cause</w:t>
      </w:r>
      <w:r w:rsidR="00BE57EC" w:rsidRPr="005B26BB">
        <w:rPr>
          <w:rFonts w:asciiTheme="minorHAnsi" w:hAnsiTheme="minorHAnsi" w:cstheme="minorHAnsi"/>
        </w:rPr>
        <w:t xml:space="preserve"> discomfort to the subject</w:t>
      </w:r>
      <w:r w:rsidR="007F2705" w:rsidRPr="005B26BB">
        <w:rPr>
          <w:rFonts w:asciiTheme="minorHAnsi" w:hAnsiTheme="minorHAnsi" w:cstheme="minorHAnsi"/>
        </w:rPr>
        <w:t xml:space="preserve"> while ensuring the sponge electrodes are held reliably </w:t>
      </w:r>
      <w:r w:rsidR="007555AA" w:rsidRPr="005B26BB">
        <w:rPr>
          <w:rFonts w:asciiTheme="minorHAnsi" w:hAnsiTheme="minorHAnsi" w:cstheme="minorHAnsi"/>
        </w:rPr>
        <w:t xml:space="preserve">to </w:t>
      </w:r>
      <w:r w:rsidR="007F2705" w:rsidRPr="005B26BB">
        <w:rPr>
          <w:rFonts w:asciiTheme="minorHAnsi" w:hAnsiTheme="minorHAnsi" w:cstheme="minorHAnsi"/>
        </w:rPr>
        <w:t>the scalp</w:t>
      </w:r>
      <w:r w:rsidR="00BE57EC" w:rsidRPr="005B26BB">
        <w:rPr>
          <w:rFonts w:asciiTheme="minorHAnsi" w:hAnsiTheme="minorHAnsi" w:cstheme="minorHAnsi"/>
        </w:rPr>
        <w:t>.</w:t>
      </w:r>
    </w:p>
    <w:p w14:paraId="00B5A8DC" w14:textId="77777777" w:rsidR="006A11B6" w:rsidRPr="006A11B6" w:rsidRDefault="006A11B6" w:rsidP="006A11B6">
      <w:pPr>
        <w:pStyle w:val="NormalWeb"/>
        <w:spacing w:before="0" w:beforeAutospacing="0" w:after="0" w:afterAutospacing="0"/>
        <w:contextualSpacing/>
        <w:rPr>
          <w:rFonts w:asciiTheme="minorHAnsi" w:hAnsiTheme="minorHAnsi" w:cstheme="minorHAnsi"/>
          <w:b/>
        </w:rPr>
      </w:pPr>
    </w:p>
    <w:p w14:paraId="31496382" w14:textId="2F449D7F" w:rsidR="00333E76" w:rsidRPr="005B26BB" w:rsidRDefault="00853633" w:rsidP="005B26BB">
      <w:pPr>
        <w:pStyle w:val="NormalWeb"/>
        <w:numPr>
          <w:ilvl w:val="1"/>
          <w:numId w:val="28"/>
        </w:numPr>
        <w:spacing w:before="0" w:beforeAutospacing="0" w:after="0" w:afterAutospacing="0"/>
        <w:contextualSpacing/>
        <w:rPr>
          <w:rFonts w:asciiTheme="minorHAnsi" w:hAnsiTheme="minorHAnsi" w:cstheme="minorHAnsi"/>
          <w:b/>
        </w:rPr>
      </w:pPr>
      <w:r w:rsidRPr="005B26BB">
        <w:rPr>
          <w:rFonts w:asciiTheme="minorHAnsi" w:hAnsiTheme="minorHAnsi" w:cstheme="minorHAnsi"/>
        </w:rPr>
        <w:t xml:space="preserve">Connect </w:t>
      </w:r>
      <w:r w:rsidR="00A0100F" w:rsidRPr="005B26BB">
        <w:rPr>
          <w:rFonts w:asciiTheme="minorHAnsi" w:hAnsiTheme="minorHAnsi" w:cstheme="minorHAnsi"/>
        </w:rPr>
        <w:t>the black cable (</w:t>
      </w:r>
      <w:r w:rsidR="00D74C2D">
        <w:rPr>
          <w:rFonts w:asciiTheme="minorHAnsi" w:hAnsiTheme="minorHAnsi" w:cstheme="minorHAnsi"/>
        </w:rPr>
        <w:t>c</w:t>
      </w:r>
      <w:r w:rsidR="00D74C2D" w:rsidRPr="005B26BB">
        <w:rPr>
          <w:rFonts w:asciiTheme="minorHAnsi" w:hAnsiTheme="minorHAnsi" w:cstheme="minorHAnsi"/>
        </w:rPr>
        <w:t>athode</w:t>
      </w:r>
      <w:r w:rsidR="00A0100F" w:rsidRPr="005B26BB">
        <w:rPr>
          <w:rFonts w:asciiTheme="minorHAnsi" w:hAnsiTheme="minorHAnsi" w:cstheme="minorHAnsi"/>
        </w:rPr>
        <w:t>) and red cable (</w:t>
      </w:r>
      <w:r w:rsidR="00D74C2D">
        <w:rPr>
          <w:rFonts w:asciiTheme="minorHAnsi" w:hAnsiTheme="minorHAnsi" w:cstheme="minorHAnsi"/>
        </w:rPr>
        <w:t>a</w:t>
      </w:r>
      <w:r w:rsidR="00D74C2D" w:rsidRPr="005B26BB">
        <w:rPr>
          <w:rFonts w:asciiTheme="minorHAnsi" w:hAnsiTheme="minorHAnsi" w:cstheme="minorHAnsi"/>
        </w:rPr>
        <w:t>node</w:t>
      </w:r>
      <w:r w:rsidR="00A0100F" w:rsidRPr="005B26BB">
        <w:rPr>
          <w:rFonts w:asciiTheme="minorHAnsi" w:hAnsiTheme="minorHAnsi" w:cstheme="minorHAnsi"/>
        </w:rPr>
        <w:t xml:space="preserve">) to the </w:t>
      </w:r>
      <w:proofErr w:type="spellStart"/>
      <w:r w:rsidR="00A0100F" w:rsidRPr="005B26BB">
        <w:rPr>
          <w:rFonts w:asciiTheme="minorHAnsi" w:hAnsiTheme="minorHAnsi" w:cstheme="minorHAnsi"/>
        </w:rPr>
        <w:t>tES</w:t>
      </w:r>
      <w:proofErr w:type="spellEnd"/>
      <w:r w:rsidR="00A0100F" w:rsidRPr="005B26BB">
        <w:rPr>
          <w:rFonts w:asciiTheme="minorHAnsi" w:hAnsiTheme="minorHAnsi" w:cstheme="minorHAnsi"/>
        </w:rPr>
        <w:t xml:space="preserve"> device. Consult the operating manual for the stimulator in order to establish whether the stimulator is powered on before or after connecting positioned electrodes to the stimulator.</w:t>
      </w:r>
    </w:p>
    <w:p w14:paraId="598BBBB5" w14:textId="77777777" w:rsidR="006A11B6" w:rsidRPr="006A11B6" w:rsidRDefault="006A11B6" w:rsidP="006A11B6">
      <w:pPr>
        <w:pStyle w:val="NormalWeb"/>
        <w:spacing w:before="0" w:beforeAutospacing="0" w:after="0" w:afterAutospacing="0"/>
        <w:contextualSpacing/>
        <w:rPr>
          <w:rFonts w:asciiTheme="minorHAnsi" w:hAnsiTheme="minorHAnsi" w:cstheme="minorHAnsi"/>
          <w:b/>
        </w:rPr>
      </w:pPr>
    </w:p>
    <w:p w14:paraId="677B4552" w14:textId="765AE654" w:rsidR="009970E6" w:rsidRPr="005B26BB" w:rsidRDefault="00A0100F" w:rsidP="005B26BB">
      <w:pPr>
        <w:pStyle w:val="NormalWeb"/>
        <w:numPr>
          <w:ilvl w:val="2"/>
          <w:numId w:val="28"/>
        </w:numPr>
        <w:spacing w:before="0" w:beforeAutospacing="0" w:after="0" w:afterAutospacing="0"/>
        <w:contextualSpacing/>
        <w:rPr>
          <w:rFonts w:asciiTheme="minorHAnsi" w:hAnsiTheme="minorHAnsi" w:cstheme="minorHAnsi"/>
          <w:b/>
        </w:rPr>
      </w:pPr>
      <w:r w:rsidRPr="005B26BB">
        <w:rPr>
          <w:rFonts w:asciiTheme="minorHAnsi" w:hAnsiTheme="minorHAnsi" w:cstheme="minorHAnsi"/>
        </w:rPr>
        <w:t>While the stimulator is active, ensure that the electrodes are connected when current flow has been initiated</w:t>
      </w:r>
      <w:r w:rsidR="00853633" w:rsidRPr="005B26BB">
        <w:rPr>
          <w:rFonts w:asciiTheme="minorHAnsi" w:hAnsiTheme="minorHAnsi" w:cstheme="minorHAnsi"/>
        </w:rPr>
        <w:t>.</w:t>
      </w:r>
    </w:p>
    <w:p w14:paraId="4BCABFAB" w14:textId="77777777" w:rsidR="006A11B6" w:rsidRPr="006A11B6" w:rsidRDefault="006A11B6" w:rsidP="006A11B6">
      <w:pPr>
        <w:pStyle w:val="NormalWeb"/>
        <w:spacing w:before="0" w:beforeAutospacing="0" w:after="0" w:afterAutospacing="0"/>
        <w:contextualSpacing/>
        <w:rPr>
          <w:rFonts w:asciiTheme="minorHAnsi" w:hAnsiTheme="minorHAnsi" w:cstheme="minorHAnsi"/>
          <w:b/>
        </w:rPr>
      </w:pPr>
    </w:p>
    <w:p w14:paraId="7F1F457C" w14:textId="70BE3381" w:rsidR="009970E6" w:rsidRPr="005B26BB" w:rsidRDefault="00012F2D" w:rsidP="005B26BB">
      <w:pPr>
        <w:pStyle w:val="NormalWeb"/>
        <w:numPr>
          <w:ilvl w:val="1"/>
          <w:numId w:val="28"/>
        </w:numPr>
        <w:spacing w:before="0" w:beforeAutospacing="0" w:after="0" w:afterAutospacing="0"/>
        <w:contextualSpacing/>
        <w:rPr>
          <w:rFonts w:asciiTheme="minorHAnsi" w:hAnsiTheme="minorHAnsi" w:cstheme="minorHAnsi"/>
          <w:b/>
        </w:rPr>
      </w:pPr>
      <w:r w:rsidRPr="005B26BB">
        <w:rPr>
          <w:rFonts w:asciiTheme="minorHAnsi" w:hAnsiTheme="minorHAnsi" w:cstheme="minorHAnsi"/>
        </w:rPr>
        <w:t>For th</w:t>
      </w:r>
      <w:r w:rsidR="00B66FE5" w:rsidRPr="005B26BB">
        <w:rPr>
          <w:rFonts w:asciiTheme="minorHAnsi" w:hAnsiTheme="minorHAnsi" w:cstheme="minorHAnsi"/>
        </w:rPr>
        <w:t xml:space="preserve">e </w:t>
      </w:r>
      <w:r w:rsidR="00687F83" w:rsidRPr="005B26BB">
        <w:rPr>
          <w:rFonts w:asciiTheme="minorHAnsi" w:hAnsiTheme="minorHAnsi" w:cstheme="minorHAnsi"/>
        </w:rPr>
        <w:t>snap-headgear</w:t>
      </w:r>
      <w:r w:rsidR="00B66FE5" w:rsidRPr="005B26BB">
        <w:rPr>
          <w:rFonts w:asciiTheme="minorHAnsi" w:hAnsiTheme="minorHAnsi" w:cstheme="minorHAnsi"/>
        </w:rPr>
        <w:t>, connect the black c</w:t>
      </w:r>
      <w:r w:rsidRPr="005B26BB">
        <w:rPr>
          <w:rFonts w:asciiTheme="minorHAnsi" w:hAnsiTheme="minorHAnsi" w:cstheme="minorHAnsi"/>
        </w:rPr>
        <w:t xml:space="preserve">athode cable into the corresponding input </w:t>
      </w:r>
      <w:r w:rsidR="00B66FE5" w:rsidRPr="005B26BB">
        <w:rPr>
          <w:rFonts w:asciiTheme="minorHAnsi" w:hAnsiTheme="minorHAnsi" w:cstheme="minorHAnsi"/>
        </w:rPr>
        <w:t xml:space="preserve">black </w:t>
      </w:r>
      <w:r w:rsidRPr="005B26BB">
        <w:rPr>
          <w:rFonts w:asciiTheme="minorHAnsi" w:hAnsiTheme="minorHAnsi" w:cstheme="minorHAnsi"/>
        </w:rPr>
        <w:t xml:space="preserve">driver of the </w:t>
      </w:r>
      <w:proofErr w:type="spellStart"/>
      <w:r w:rsidRPr="005B26BB">
        <w:rPr>
          <w:rFonts w:asciiTheme="minorHAnsi" w:hAnsiTheme="minorHAnsi" w:cstheme="minorHAnsi"/>
        </w:rPr>
        <w:t>t</w:t>
      </w:r>
      <w:r w:rsidR="00B66FE5" w:rsidRPr="005B26BB">
        <w:rPr>
          <w:rFonts w:asciiTheme="minorHAnsi" w:hAnsiTheme="minorHAnsi" w:cstheme="minorHAnsi"/>
        </w:rPr>
        <w:t>DCS</w:t>
      </w:r>
      <w:proofErr w:type="spellEnd"/>
      <w:r w:rsidR="00B66FE5" w:rsidRPr="005B26BB">
        <w:rPr>
          <w:rFonts w:asciiTheme="minorHAnsi" w:hAnsiTheme="minorHAnsi" w:cstheme="minorHAnsi"/>
        </w:rPr>
        <w:t xml:space="preserve"> device and repeat this for the red a</w:t>
      </w:r>
      <w:r w:rsidRPr="005B26BB">
        <w:rPr>
          <w:rFonts w:asciiTheme="minorHAnsi" w:hAnsiTheme="minorHAnsi" w:cstheme="minorHAnsi"/>
        </w:rPr>
        <w:t>node cable</w:t>
      </w:r>
      <w:r w:rsidR="00B66FE5" w:rsidRPr="005B26BB">
        <w:rPr>
          <w:rFonts w:asciiTheme="minorHAnsi" w:hAnsiTheme="minorHAnsi" w:cstheme="minorHAnsi"/>
        </w:rPr>
        <w:t xml:space="preserve"> for its respective location on the </w:t>
      </w:r>
      <w:proofErr w:type="spellStart"/>
      <w:r w:rsidR="00B66FE5" w:rsidRPr="005B26BB">
        <w:rPr>
          <w:rFonts w:asciiTheme="minorHAnsi" w:hAnsiTheme="minorHAnsi" w:cstheme="minorHAnsi"/>
        </w:rPr>
        <w:t>tDCS</w:t>
      </w:r>
      <w:proofErr w:type="spellEnd"/>
      <w:r w:rsidR="00B66FE5" w:rsidRPr="005B26BB">
        <w:rPr>
          <w:rFonts w:asciiTheme="minorHAnsi" w:hAnsiTheme="minorHAnsi" w:cstheme="minorHAnsi"/>
        </w:rPr>
        <w:t xml:space="preserve"> device</w:t>
      </w:r>
      <w:r w:rsidRPr="005B26BB">
        <w:rPr>
          <w:rFonts w:asciiTheme="minorHAnsi" w:hAnsiTheme="minorHAnsi" w:cstheme="minorHAnsi"/>
        </w:rPr>
        <w:t xml:space="preserve">. Ensure the connection polarity is correct as the effects of </w:t>
      </w:r>
      <w:proofErr w:type="spellStart"/>
      <w:r w:rsidRPr="005B26BB">
        <w:rPr>
          <w:rFonts w:asciiTheme="minorHAnsi" w:hAnsiTheme="minorHAnsi" w:cstheme="minorHAnsi"/>
        </w:rPr>
        <w:t>tDCS</w:t>
      </w:r>
      <w:proofErr w:type="spellEnd"/>
      <w:r w:rsidRPr="005B26BB">
        <w:rPr>
          <w:rFonts w:asciiTheme="minorHAnsi" w:hAnsiTheme="minorHAnsi" w:cstheme="minorHAnsi"/>
        </w:rPr>
        <w:t xml:space="preserve"> are polarity specif</w:t>
      </w:r>
      <w:r w:rsidR="00B66FE5" w:rsidRPr="005B26BB">
        <w:rPr>
          <w:rFonts w:asciiTheme="minorHAnsi" w:hAnsiTheme="minorHAnsi" w:cstheme="minorHAnsi"/>
        </w:rPr>
        <w:t>ic.</w:t>
      </w:r>
    </w:p>
    <w:p w14:paraId="5B064482" w14:textId="77777777" w:rsidR="006A11B6" w:rsidRPr="006A11B6" w:rsidRDefault="006A11B6" w:rsidP="006A11B6">
      <w:pPr>
        <w:pStyle w:val="NormalWeb"/>
        <w:spacing w:before="0" w:beforeAutospacing="0" w:after="0" w:afterAutospacing="0"/>
        <w:contextualSpacing/>
        <w:rPr>
          <w:rFonts w:asciiTheme="minorHAnsi" w:hAnsiTheme="minorHAnsi" w:cstheme="minorHAnsi"/>
          <w:b/>
        </w:rPr>
      </w:pPr>
    </w:p>
    <w:p w14:paraId="05AF6851" w14:textId="5B3EE240" w:rsidR="005956D8" w:rsidRPr="005B26BB" w:rsidRDefault="00D74C2D" w:rsidP="00FA3FDB">
      <w:pPr>
        <w:pStyle w:val="NormalWeb"/>
        <w:spacing w:before="0" w:beforeAutospacing="0" w:after="0" w:afterAutospacing="0"/>
        <w:contextualSpacing/>
        <w:rPr>
          <w:rFonts w:asciiTheme="minorHAnsi" w:hAnsiTheme="minorHAnsi" w:cstheme="minorHAnsi"/>
          <w:b/>
        </w:rPr>
      </w:pPr>
      <w:r>
        <w:rPr>
          <w:rFonts w:asciiTheme="minorHAnsi" w:hAnsiTheme="minorHAnsi" w:cstheme="minorHAnsi"/>
        </w:rPr>
        <w:t xml:space="preserve">NOTE: </w:t>
      </w:r>
      <w:r w:rsidR="00001496" w:rsidRPr="005B26BB">
        <w:rPr>
          <w:rFonts w:asciiTheme="minorHAnsi" w:hAnsiTheme="minorHAnsi" w:cstheme="minorHAnsi"/>
        </w:rPr>
        <w:t xml:space="preserve">When using a </w:t>
      </w:r>
      <w:proofErr w:type="spellStart"/>
      <w:r w:rsidR="00001496" w:rsidRPr="005B26BB">
        <w:rPr>
          <w:rFonts w:asciiTheme="minorHAnsi" w:hAnsiTheme="minorHAnsi" w:cstheme="minorHAnsi"/>
        </w:rPr>
        <w:t>tDCS</w:t>
      </w:r>
      <w:proofErr w:type="spellEnd"/>
      <w:r w:rsidR="00001496" w:rsidRPr="005B26BB">
        <w:rPr>
          <w:rFonts w:asciiTheme="minorHAnsi" w:hAnsiTheme="minorHAnsi" w:cstheme="minorHAnsi"/>
        </w:rPr>
        <w:t xml:space="preserve"> device, the anode electrode is the positive terminal where positive current enters the body, and the cathode electrode is negative terminal where positive current exits the body.</w:t>
      </w:r>
      <w:r w:rsidR="00835819">
        <w:rPr>
          <w:rFonts w:asciiTheme="minorHAnsi" w:hAnsiTheme="minorHAnsi" w:cstheme="minorHAnsi"/>
        </w:rPr>
        <w:t xml:space="preserve"> </w:t>
      </w:r>
      <w:r w:rsidR="00001496" w:rsidRPr="005B26BB">
        <w:rPr>
          <w:rFonts w:asciiTheme="minorHAnsi" w:hAnsiTheme="minorHAnsi" w:cstheme="minorHAnsi"/>
        </w:rPr>
        <w:t xml:space="preserve">When using a </w:t>
      </w:r>
      <w:proofErr w:type="spellStart"/>
      <w:r w:rsidR="00001496" w:rsidRPr="005B26BB">
        <w:rPr>
          <w:rFonts w:asciiTheme="minorHAnsi" w:hAnsiTheme="minorHAnsi" w:cstheme="minorHAnsi"/>
        </w:rPr>
        <w:t>tACS</w:t>
      </w:r>
      <w:proofErr w:type="spellEnd"/>
      <w:r w:rsidR="00001496" w:rsidRPr="005B26BB">
        <w:rPr>
          <w:rFonts w:asciiTheme="minorHAnsi" w:hAnsiTheme="minorHAnsi" w:cstheme="minorHAnsi"/>
        </w:rPr>
        <w:t xml:space="preserve"> device, anode and cathode are not considered as positive or negative, as both terminals will act anode and cathode alternatively.</w:t>
      </w:r>
      <w:r>
        <w:rPr>
          <w:rFonts w:asciiTheme="minorHAnsi" w:hAnsiTheme="minorHAnsi" w:cstheme="minorHAnsi"/>
        </w:rPr>
        <w:t xml:space="preserve"> </w:t>
      </w:r>
      <w:r w:rsidR="00B66FE5" w:rsidRPr="005B26BB">
        <w:rPr>
          <w:rFonts w:asciiTheme="minorHAnsi" w:hAnsiTheme="minorHAnsi" w:cstheme="minorHAnsi"/>
        </w:rPr>
        <w:t>Conventionally, red indicates the a</w:t>
      </w:r>
      <w:r w:rsidR="00012F2D" w:rsidRPr="005B26BB">
        <w:rPr>
          <w:rFonts w:asciiTheme="minorHAnsi" w:hAnsiTheme="minorHAnsi" w:cstheme="minorHAnsi"/>
        </w:rPr>
        <w:t>node electrode, and black or blue in</w:t>
      </w:r>
      <w:r w:rsidR="00B66FE5" w:rsidRPr="005B26BB">
        <w:rPr>
          <w:rFonts w:asciiTheme="minorHAnsi" w:hAnsiTheme="minorHAnsi" w:cstheme="minorHAnsi"/>
        </w:rPr>
        <w:t>dicates the cathode electrode (</w:t>
      </w:r>
      <w:r>
        <w:rPr>
          <w:rFonts w:asciiTheme="minorHAnsi" w:hAnsiTheme="minorHAnsi" w:cstheme="minorHAnsi"/>
        </w:rPr>
        <w:t>e</w:t>
      </w:r>
      <w:r w:rsidRPr="005B26BB">
        <w:rPr>
          <w:rFonts w:asciiTheme="minorHAnsi" w:hAnsiTheme="minorHAnsi" w:cstheme="minorHAnsi"/>
        </w:rPr>
        <w:t xml:space="preserve">nsure </w:t>
      </w:r>
      <w:r w:rsidR="00012F2D" w:rsidRPr="005B26BB">
        <w:rPr>
          <w:rFonts w:asciiTheme="minorHAnsi" w:hAnsiTheme="minorHAnsi" w:cstheme="minorHAnsi"/>
        </w:rPr>
        <w:t xml:space="preserve">that the same applies for </w:t>
      </w:r>
      <w:r w:rsidR="00EC639C" w:rsidRPr="005B26BB">
        <w:rPr>
          <w:rFonts w:asciiTheme="minorHAnsi" w:hAnsiTheme="minorHAnsi" w:cstheme="minorHAnsi"/>
        </w:rPr>
        <w:t xml:space="preserve">the </w:t>
      </w:r>
      <w:r w:rsidR="00012F2D" w:rsidRPr="005B26BB">
        <w:rPr>
          <w:rFonts w:asciiTheme="minorHAnsi" w:hAnsiTheme="minorHAnsi" w:cstheme="minorHAnsi"/>
        </w:rPr>
        <w:t>device</w:t>
      </w:r>
      <w:r w:rsidR="00EC639C" w:rsidRPr="005B26BB">
        <w:rPr>
          <w:rFonts w:asciiTheme="minorHAnsi" w:hAnsiTheme="minorHAnsi" w:cstheme="minorHAnsi"/>
        </w:rPr>
        <w:t xml:space="preserve"> being used</w:t>
      </w:r>
      <w:r w:rsidR="00012F2D" w:rsidRPr="005B26BB">
        <w:rPr>
          <w:rFonts w:asciiTheme="minorHAnsi" w:hAnsiTheme="minorHAnsi" w:cstheme="minorHAnsi"/>
        </w:rPr>
        <w:t>).</w:t>
      </w:r>
    </w:p>
    <w:p w14:paraId="350A916E" w14:textId="77777777" w:rsidR="006A11B6" w:rsidRDefault="006A11B6" w:rsidP="006A11B6">
      <w:pPr>
        <w:pStyle w:val="NormalWeb"/>
        <w:spacing w:before="0" w:beforeAutospacing="0" w:after="0" w:afterAutospacing="0"/>
        <w:contextualSpacing/>
        <w:rPr>
          <w:rFonts w:asciiTheme="minorHAnsi" w:hAnsiTheme="minorHAnsi" w:cstheme="minorHAnsi"/>
          <w:b/>
        </w:rPr>
      </w:pPr>
    </w:p>
    <w:p w14:paraId="3541A0ED" w14:textId="6BFF1D0E" w:rsidR="009970E6" w:rsidRPr="005B26BB" w:rsidRDefault="0044090F" w:rsidP="005B26BB">
      <w:pPr>
        <w:pStyle w:val="NormalWeb"/>
        <w:numPr>
          <w:ilvl w:val="0"/>
          <w:numId w:val="28"/>
        </w:numPr>
        <w:spacing w:before="0" w:beforeAutospacing="0" w:after="0" w:afterAutospacing="0"/>
        <w:contextualSpacing/>
        <w:rPr>
          <w:rFonts w:asciiTheme="minorHAnsi" w:hAnsiTheme="minorHAnsi" w:cstheme="minorHAnsi"/>
          <w:b/>
        </w:rPr>
      </w:pPr>
      <w:r w:rsidRPr="005B26BB">
        <w:rPr>
          <w:rFonts w:asciiTheme="minorHAnsi" w:hAnsiTheme="minorHAnsi" w:cstheme="minorHAnsi"/>
          <w:b/>
        </w:rPr>
        <w:t xml:space="preserve">Start </w:t>
      </w:r>
      <w:proofErr w:type="spellStart"/>
      <w:r w:rsidR="009970E6" w:rsidRPr="005B26BB">
        <w:rPr>
          <w:rFonts w:asciiTheme="minorHAnsi" w:hAnsiTheme="minorHAnsi" w:cstheme="minorHAnsi"/>
          <w:b/>
        </w:rPr>
        <w:t>tDCS</w:t>
      </w:r>
      <w:proofErr w:type="spellEnd"/>
      <w:r w:rsidR="009970E6" w:rsidRPr="005B26BB">
        <w:rPr>
          <w:rFonts w:asciiTheme="minorHAnsi" w:hAnsiTheme="minorHAnsi" w:cstheme="minorHAnsi"/>
          <w:b/>
        </w:rPr>
        <w:t xml:space="preserve"> </w:t>
      </w:r>
    </w:p>
    <w:p w14:paraId="730A7192" w14:textId="77777777" w:rsidR="006A11B6" w:rsidRPr="006A11B6" w:rsidRDefault="006A11B6" w:rsidP="006A11B6">
      <w:pPr>
        <w:pStyle w:val="NormalWeb"/>
        <w:spacing w:before="0" w:beforeAutospacing="0" w:after="0" w:afterAutospacing="0"/>
        <w:contextualSpacing/>
        <w:rPr>
          <w:rFonts w:asciiTheme="minorHAnsi" w:hAnsiTheme="minorHAnsi" w:cstheme="minorHAnsi"/>
          <w:b/>
        </w:rPr>
      </w:pPr>
    </w:p>
    <w:p w14:paraId="31C77219" w14:textId="0B652C05" w:rsidR="009970E6" w:rsidRPr="005B26BB" w:rsidRDefault="00B66FE5" w:rsidP="005B26BB">
      <w:pPr>
        <w:pStyle w:val="NormalWeb"/>
        <w:numPr>
          <w:ilvl w:val="1"/>
          <w:numId w:val="28"/>
        </w:numPr>
        <w:spacing w:before="0" w:beforeAutospacing="0" w:after="0" w:afterAutospacing="0"/>
        <w:contextualSpacing/>
        <w:rPr>
          <w:rFonts w:asciiTheme="minorHAnsi" w:hAnsiTheme="minorHAnsi" w:cstheme="minorHAnsi"/>
          <w:b/>
        </w:rPr>
      </w:pPr>
      <w:r w:rsidRPr="005B26BB">
        <w:rPr>
          <w:rFonts w:asciiTheme="minorHAnsi" w:hAnsiTheme="minorHAnsi" w:cstheme="minorHAnsi"/>
        </w:rPr>
        <w:t xml:space="preserve">Before initiating the </w:t>
      </w:r>
      <w:proofErr w:type="spellStart"/>
      <w:r w:rsidRPr="005B26BB">
        <w:rPr>
          <w:rFonts w:asciiTheme="minorHAnsi" w:hAnsiTheme="minorHAnsi" w:cstheme="minorHAnsi"/>
        </w:rPr>
        <w:t>tDCS</w:t>
      </w:r>
      <w:proofErr w:type="spellEnd"/>
      <w:r w:rsidRPr="005B26BB">
        <w:rPr>
          <w:rFonts w:asciiTheme="minorHAnsi" w:hAnsiTheme="minorHAnsi" w:cstheme="minorHAnsi"/>
        </w:rPr>
        <w:t xml:space="preserve"> session, make sure t</w:t>
      </w:r>
      <w:r w:rsidR="00D74C2D">
        <w:rPr>
          <w:rFonts w:asciiTheme="minorHAnsi" w:hAnsiTheme="minorHAnsi" w:cstheme="minorHAnsi"/>
        </w:rPr>
        <w:t>hat t</w:t>
      </w:r>
      <w:r w:rsidRPr="005B26BB">
        <w:rPr>
          <w:rFonts w:asciiTheme="minorHAnsi" w:hAnsiTheme="minorHAnsi" w:cstheme="minorHAnsi"/>
        </w:rPr>
        <w:t xml:space="preserve">he subject </w:t>
      </w:r>
      <w:r w:rsidR="00C46383" w:rsidRPr="005B26BB">
        <w:rPr>
          <w:rFonts w:asciiTheme="minorHAnsi" w:hAnsiTheme="minorHAnsi" w:cstheme="minorHAnsi"/>
        </w:rPr>
        <w:t>i</w:t>
      </w:r>
      <w:r w:rsidRPr="005B26BB">
        <w:rPr>
          <w:rFonts w:asciiTheme="minorHAnsi" w:hAnsiTheme="minorHAnsi" w:cstheme="minorHAnsi"/>
        </w:rPr>
        <w:t>s comfortable and awake.</w:t>
      </w:r>
    </w:p>
    <w:p w14:paraId="40CCC88E" w14:textId="77777777" w:rsidR="006A11B6" w:rsidRPr="006A11B6" w:rsidRDefault="006A11B6" w:rsidP="006A11B6">
      <w:pPr>
        <w:pStyle w:val="NormalWeb"/>
        <w:spacing w:before="0" w:beforeAutospacing="0" w:after="0" w:afterAutospacing="0"/>
        <w:contextualSpacing/>
        <w:rPr>
          <w:rFonts w:asciiTheme="minorHAnsi" w:hAnsiTheme="minorHAnsi" w:cstheme="minorHAnsi"/>
          <w:b/>
        </w:rPr>
      </w:pPr>
    </w:p>
    <w:p w14:paraId="4B71064B" w14:textId="167A9116" w:rsidR="009970E6" w:rsidRPr="005B26BB" w:rsidRDefault="00A32614" w:rsidP="005B26BB">
      <w:pPr>
        <w:pStyle w:val="NormalWeb"/>
        <w:numPr>
          <w:ilvl w:val="1"/>
          <w:numId w:val="28"/>
        </w:numPr>
        <w:spacing w:before="0" w:beforeAutospacing="0" w:after="0" w:afterAutospacing="0"/>
        <w:contextualSpacing/>
        <w:rPr>
          <w:rFonts w:asciiTheme="minorHAnsi" w:hAnsiTheme="minorHAnsi" w:cstheme="minorHAnsi"/>
          <w:b/>
        </w:rPr>
      </w:pPr>
      <w:r w:rsidRPr="005B26BB">
        <w:rPr>
          <w:rFonts w:asciiTheme="minorHAnsi" w:hAnsiTheme="minorHAnsi" w:cstheme="minorHAnsi"/>
        </w:rPr>
        <w:t>Confirm</w:t>
      </w:r>
      <w:r w:rsidR="00012F2D" w:rsidRPr="005B26BB">
        <w:rPr>
          <w:rFonts w:asciiTheme="minorHAnsi" w:hAnsiTheme="minorHAnsi" w:cstheme="minorHAnsi"/>
        </w:rPr>
        <w:t xml:space="preserve"> t</w:t>
      </w:r>
      <w:r w:rsidR="00D74C2D">
        <w:rPr>
          <w:rFonts w:asciiTheme="minorHAnsi" w:hAnsiTheme="minorHAnsi" w:cstheme="minorHAnsi"/>
        </w:rPr>
        <w:t>hat t</w:t>
      </w:r>
      <w:r w:rsidR="00012F2D" w:rsidRPr="005B26BB">
        <w:rPr>
          <w:rFonts w:asciiTheme="minorHAnsi" w:hAnsiTheme="minorHAnsi" w:cstheme="minorHAnsi"/>
        </w:rPr>
        <w:t>he device is turned on, the cables are properly connected</w:t>
      </w:r>
      <w:r w:rsidRPr="005B26BB">
        <w:rPr>
          <w:rFonts w:asciiTheme="minorHAnsi" w:hAnsiTheme="minorHAnsi" w:cstheme="minorHAnsi"/>
        </w:rPr>
        <w:t>, and the headgear and electrode properly situated</w:t>
      </w:r>
      <w:r w:rsidR="00012F2D" w:rsidRPr="005B26BB">
        <w:rPr>
          <w:rFonts w:asciiTheme="minorHAnsi" w:hAnsiTheme="minorHAnsi" w:cstheme="minorHAnsi"/>
        </w:rPr>
        <w:t xml:space="preserve">. </w:t>
      </w:r>
      <w:r w:rsidR="00442D59" w:rsidRPr="005B26BB">
        <w:rPr>
          <w:rFonts w:asciiTheme="minorHAnsi" w:hAnsiTheme="minorHAnsi" w:cstheme="minorHAnsi"/>
        </w:rPr>
        <w:t xml:space="preserve">The impedance meter is a secondary method to ensure good contact, but it does not replace the need to make sure </w:t>
      </w:r>
      <w:r w:rsidRPr="005B26BB">
        <w:rPr>
          <w:rFonts w:asciiTheme="minorHAnsi" w:hAnsiTheme="minorHAnsi" w:cstheme="minorHAnsi"/>
        </w:rPr>
        <w:t>all protocol steps are adhered to</w:t>
      </w:r>
      <w:r w:rsidR="00442D59" w:rsidRPr="005B26BB">
        <w:rPr>
          <w:rFonts w:asciiTheme="minorHAnsi" w:hAnsiTheme="minorHAnsi" w:cstheme="minorHAnsi"/>
        </w:rPr>
        <w:t>.</w:t>
      </w:r>
      <w:r w:rsidR="00835819">
        <w:rPr>
          <w:rFonts w:asciiTheme="minorHAnsi" w:hAnsiTheme="minorHAnsi" w:cstheme="minorHAnsi"/>
        </w:rPr>
        <w:t xml:space="preserve"> </w:t>
      </w:r>
    </w:p>
    <w:p w14:paraId="288CCEEF" w14:textId="77777777" w:rsidR="006A11B6" w:rsidRPr="006A11B6" w:rsidRDefault="006A11B6" w:rsidP="006A11B6">
      <w:pPr>
        <w:pStyle w:val="NormalWeb"/>
        <w:spacing w:before="0" w:beforeAutospacing="0" w:after="0" w:afterAutospacing="0"/>
        <w:contextualSpacing/>
        <w:rPr>
          <w:rFonts w:asciiTheme="minorHAnsi" w:hAnsiTheme="minorHAnsi" w:cstheme="minorHAnsi"/>
          <w:b/>
        </w:rPr>
      </w:pPr>
    </w:p>
    <w:p w14:paraId="4A0B4396" w14:textId="23E5D430" w:rsidR="00442D59" w:rsidRPr="005B26BB" w:rsidRDefault="00442D59" w:rsidP="005B26BB">
      <w:pPr>
        <w:pStyle w:val="NormalWeb"/>
        <w:numPr>
          <w:ilvl w:val="1"/>
          <w:numId w:val="28"/>
        </w:numPr>
        <w:spacing w:before="0" w:beforeAutospacing="0" w:after="0" w:afterAutospacing="0"/>
        <w:contextualSpacing/>
        <w:rPr>
          <w:rFonts w:asciiTheme="minorHAnsi" w:hAnsiTheme="minorHAnsi" w:cstheme="minorHAnsi"/>
          <w:b/>
        </w:rPr>
      </w:pPr>
      <w:r w:rsidRPr="005B26BB">
        <w:rPr>
          <w:rFonts w:asciiTheme="minorHAnsi" w:hAnsiTheme="minorHAnsi" w:cstheme="minorHAnsi"/>
        </w:rPr>
        <w:t xml:space="preserve">Check the impedance meter for contact quality. </w:t>
      </w:r>
      <w:r w:rsidR="000673A9" w:rsidRPr="005B26BB">
        <w:rPr>
          <w:rFonts w:asciiTheme="minorHAnsi" w:hAnsiTheme="minorHAnsi" w:cstheme="minorHAnsi"/>
        </w:rPr>
        <w:t xml:space="preserve">The device used in this demonstration displays impedance information in real time. This may be device-specific, so </w:t>
      </w:r>
      <w:r w:rsidR="00BB2356">
        <w:rPr>
          <w:rFonts w:asciiTheme="minorHAnsi" w:hAnsiTheme="minorHAnsi" w:cstheme="minorHAnsi"/>
        </w:rPr>
        <w:t xml:space="preserve">become </w:t>
      </w:r>
      <w:r w:rsidR="000673A9" w:rsidRPr="005B26BB">
        <w:rPr>
          <w:rFonts w:asciiTheme="minorHAnsi" w:hAnsiTheme="minorHAnsi" w:cstheme="minorHAnsi"/>
        </w:rPr>
        <w:t>familiar</w:t>
      </w:r>
      <w:r w:rsidR="00BB2356">
        <w:rPr>
          <w:rFonts w:asciiTheme="minorHAnsi" w:hAnsiTheme="minorHAnsi" w:cstheme="minorHAnsi"/>
        </w:rPr>
        <w:t xml:space="preserve"> </w:t>
      </w:r>
      <w:r w:rsidR="000673A9" w:rsidRPr="005B26BB">
        <w:rPr>
          <w:rFonts w:asciiTheme="minorHAnsi" w:hAnsiTheme="minorHAnsi" w:cstheme="minorHAnsi"/>
        </w:rPr>
        <w:t xml:space="preserve">with </w:t>
      </w:r>
      <w:r w:rsidR="000673A9" w:rsidRPr="005B26BB">
        <w:rPr>
          <w:rFonts w:asciiTheme="minorHAnsi" w:hAnsiTheme="minorHAnsi" w:cstheme="minorHAnsi"/>
        </w:rPr>
        <w:lastRenderedPageBreak/>
        <w:t>the impedance meter on the device</w:t>
      </w:r>
      <w:r w:rsidR="00BB2356">
        <w:rPr>
          <w:rFonts w:asciiTheme="minorHAnsi" w:hAnsiTheme="minorHAnsi" w:cstheme="minorHAnsi"/>
        </w:rPr>
        <w:t xml:space="preserve"> used</w:t>
      </w:r>
      <w:r w:rsidR="000673A9" w:rsidRPr="005B26BB">
        <w:rPr>
          <w:rFonts w:asciiTheme="minorHAnsi" w:hAnsiTheme="minorHAnsi" w:cstheme="minorHAnsi"/>
        </w:rPr>
        <w:t>.</w:t>
      </w:r>
      <w:r w:rsidRPr="005B26BB">
        <w:rPr>
          <w:rFonts w:asciiTheme="minorHAnsi" w:hAnsiTheme="minorHAnsi" w:cstheme="minorHAnsi"/>
        </w:rPr>
        <w:t xml:space="preserve"> </w:t>
      </w:r>
    </w:p>
    <w:p w14:paraId="27B03B16" w14:textId="14CD6A9D" w:rsidR="006A11B6" w:rsidRPr="006A11B6" w:rsidRDefault="006A11B6" w:rsidP="006A11B6">
      <w:pPr>
        <w:pStyle w:val="NormalWeb"/>
        <w:spacing w:before="0" w:beforeAutospacing="0" w:after="0" w:afterAutospacing="0"/>
        <w:contextualSpacing/>
        <w:rPr>
          <w:rFonts w:asciiTheme="minorHAnsi" w:hAnsiTheme="minorHAnsi" w:cstheme="minorHAnsi"/>
          <w:b/>
        </w:rPr>
      </w:pPr>
    </w:p>
    <w:p w14:paraId="2D2CB141" w14:textId="19D0EFB5" w:rsidR="00442D59" w:rsidRPr="005B26BB" w:rsidRDefault="000673A9" w:rsidP="005B26BB">
      <w:pPr>
        <w:pStyle w:val="NormalWeb"/>
        <w:numPr>
          <w:ilvl w:val="2"/>
          <w:numId w:val="28"/>
        </w:numPr>
        <w:spacing w:before="0" w:beforeAutospacing="0" w:after="0" w:afterAutospacing="0"/>
        <w:contextualSpacing/>
        <w:rPr>
          <w:rFonts w:asciiTheme="minorHAnsi" w:hAnsiTheme="minorHAnsi" w:cstheme="minorHAnsi"/>
          <w:b/>
        </w:rPr>
      </w:pPr>
      <w:r w:rsidRPr="005B26BB">
        <w:rPr>
          <w:rFonts w:asciiTheme="minorHAnsi" w:hAnsiTheme="minorHAnsi" w:cstheme="minorHAnsi"/>
        </w:rPr>
        <w:t xml:space="preserve">If the subject’s overall contact quality is abnormally low, this may indicate improper electrode setup, resulting in high impedance. </w:t>
      </w:r>
      <w:r w:rsidR="00442D59" w:rsidRPr="005B26BB">
        <w:rPr>
          <w:rFonts w:asciiTheme="minorHAnsi" w:hAnsiTheme="minorHAnsi" w:cstheme="minorHAnsi"/>
        </w:rPr>
        <w:t xml:space="preserve">If the contact quality continues to be low after </w:t>
      </w:r>
      <w:r w:rsidR="00422C8F" w:rsidRPr="005B26BB">
        <w:rPr>
          <w:rFonts w:asciiTheme="minorHAnsi" w:hAnsiTheme="minorHAnsi" w:cstheme="minorHAnsi"/>
        </w:rPr>
        <w:t>adjusting the head</w:t>
      </w:r>
      <w:r w:rsidRPr="005B26BB">
        <w:rPr>
          <w:rFonts w:asciiTheme="minorHAnsi" w:hAnsiTheme="minorHAnsi" w:cstheme="minorHAnsi"/>
        </w:rPr>
        <w:t>g</w:t>
      </w:r>
      <w:r w:rsidR="00422C8F" w:rsidRPr="005B26BB">
        <w:rPr>
          <w:rFonts w:asciiTheme="minorHAnsi" w:hAnsiTheme="minorHAnsi" w:cstheme="minorHAnsi"/>
        </w:rPr>
        <w:t>ear and/or judiciously supplementing saline</w:t>
      </w:r>
      <w:r w:rsidR="00442D59" w:rsidRPr="005B26BB">
        <w:rPr>
          <w:rFonts w:asciiTheme="minorHAnsi" w:hAnsiTheme="minorHAnsi" w:cstheme="minorHAnsi"/>
        </w:rPr>
        <w:t xml:space="preserve">, </w:t>
      </w:r>
      <w:r w:rsidR="00BB2356">
        <w:rPr>
          <w:rFonts w:asciiTheme="minorHAnsi" w:hAnsiTheme="minorHAnsi" w:cstheme="minorHAnsi"/>
        </w:rPr>
        <w:t xml:space="preserve">press </w:t>
      </w:r>
      <w:r w:rsidR="00442D59" w:rsidRPr="005B26BB">
        <w:rPr>
          <w:rFonts w:asciiTheme="minorHAnsi" w:hAnsiTheme="minorHAnsi" w:cstheme="minorHAnsi"/>
        </w:rPr>
        <w:t>“pre-stim tickle”</w:t>
      </w:r>
      <w:r w:rsidR="00BB2356">
        <w:rPr>
          <w:rFonts w:asciiTheme="minorHAnsi" w:hAnsiTheme="minorHAnsi" w:cstheme="minorHAnsi"/>
        </w:rPr>
        <w:t xml:space="preserve"> </w:t>
      </w:r>
      <w:r w:rsidR="00442D59" w:rsidRPr="005B26BB">
        <w:rPr>
          <w:rFonts w:asciiTheme="minorHAnsi" w:hAnsiTheme="minorHAnsi" w:cstheme="minorHAnsi"/>
        </w:rPr>
        <w:t>(if available on</w:t>
      </w:r>
      <w:r w:rsidR="00EC639C" w:rsidRPr="005B26BB">
        <w:rPr>
          <w:rFonts w:asciiTheme="minorHAnsi" w:hAnsiTheme="minorHAnsi" w:cstheme="minorHAnsi"/>
        </w:rPr>
        <w:t xml:space="preserve"> the </w:t>
      </w:r>
      <w:r w:rsidR="00442D59" w:rsidRPr="005B26BB">
        <w:rPr>
          <w:rFonts w:asciiTheme="minorHAnsi" w:hAnsiTheme="minorHAnsi" w:cstheme="minorHAnsi"/>
        </w:rPr>
        <w:t>device</w:t>
      </w:r>
      <w:r w:rsidR="00EC639C" w:rsidRPr="005B26BB">
        <w:rPr>
          <w:rFonts w:asciiTheme="minorHAnsi" w:hAnsiTheme="minorHAnsi" w:cstheme="minorHAnsi"/>
        </w:rPr>
        <w:t xml:space="preserve"> being used</w:t>
      </w:r>
      <w:r w:rsidR="00442D59" w:rsidRPr="005B26BB">
        <w:rPr>
          <w:rFonts w:asciiTheme="minorHAnsi" w:hAnsiTheme="minorHAnsi" w:cstheme="minorHAnsi"/>
        </w:rPr>
        <w:t>) to achieve a better contact quality.</w:t>
      </w:r>
      <w:r w:rsidR="00835819">
        <w:rPr>
          <w:rFonts w:asciiTheme="minorHAnsi" w:hAnsiTheme="minorHAnsi" w:cstheme="minorHAnsi"/>
        </w:rPr>
        <w:t xml:space="preserve"> </w:t>
      </w:r>
    </w:p>
    <w:p w14:paraId="2F26D500" w14:textId="77777777" w:rsidR="006A11B6" w:rsidRPr="006A11B6" w:rsidRDefault="006A11B6" w:rsidP="006A11B6">
      <w:pPr>
        <w:pStyle w:val="NormalWeb"/>
        <w:spacing w:before="0" w:beforeAutospacing="0" w:after="0" w:afterAutospacing="0"/>
        <w:contextualSpacing/>
        <w:rPr>
          <w:rFonts w:asciiTheme="minorHAnsi" w:hAnsiTheme="minorHAnsi" w:cstheme="minorHAnsi"/>
          <w:b/>
        </w:rPr>
      </w:pPr>
    </w:p>
    <w:p w14:paraId="4D8A80F9" w14:textId="38F37062" w:rsidR="009970E6" w:rsidRPr="005B26BB" w:rsidRDefault="000A7FC5" w:rsidP="00FA3FDB">
      <w:pPr>
        <w:pStyle w:val="NormalWeb"/>
        <w:numPr>
          <w:ilvl w:val="1"/>
          <w:numId w:val="28"/>
        </w:numPr>
        <w:spacing w:before="0" w:beforeAutospacing="0" w:after="0" w:afterAutospacing="0"/>
        <w:contextualSpacing/>
        <w:rPr>
          <w:rFonts w:asciiTheme="minorHAnsi" w:hAnsiTheme="minorHAnsi" w:cstheme="minorHAnsi"/>
          <w:b/>
        </w:rPr>
      </w:pPr>
      <w:r w:rsidRPr="005B26BB">
        <w:rPr>
          <w:rFonts w:asciiTheme="minorHAnsi" w:hAnsiTheme="minorHAnsi" w:cstheme="minorHAnsi"/>
        </w:rPr>
        <w:t>C</w:t>
      </w:r>
      <w:r w:rsidR="00012F2D" w:rsidRPr="005B26BB">
        <w:rPr>
          <w:rFonts w:asciiTheme="minorHAnsi" w:hAnsiTheme="minorHAnsi" w:cstheme="minorHAnsi"/>
        </w:rPr>
        <w:t xml:space="preserve">heck if the device has enough battery. </w:t>
      </w:r>
      <w:r w:rsidR="00422C8F" w:rsidRPr="005B26BB">
        <w:rPr>
          <w:rFonts w:asciiTheme="minorHAnsi" w:hAnsiTheme="minorHAnsi" w:cstheme="minorHAnsi"/>
        </w:rPr>
        <w:t xml:space="preserve">Devices </w:t>
      </w:r>
      <w:r w:rsidR="00D60CFB" w:rsidRPr="005B26BB">
        <w:rPr>
          <w:rFonts w:asciiTheme="minorHAnsi" w:hAnsiTheme="minorHAnsi" w:cstheme="minorHAnsi"/>
        </w:rPr>
        <w:t xml:space="preserve">designed for </w:t>
      </w:r>
      <w:proofErr w:type="spellStart"/>
      <w:r w:rsidR="00D60CFB" w:rsidRPr="005B26BB">
        <w:rPr>
          <w:rFonts w:asciiTheme="minorHAnsi" w:hAnsiTheme="minorHAnsi" w:cstheme="minorHAnsi"/>
        </w:rPr>
        <w:t>tDCS</w:t>
      </w:r>
      <w:proofErr w:type="spellEnd"/>
      <w:r w:rsidR="00D60CFB" w:rsidRPr="005B26BB">
        <w:rPr>
          <w:rFonts w:asciiTheme="minorHAnsi" w:hAnsiTheme="minorHAnsi" w:cstheme="minorHAnsi"/>
        </w:rPr>
        <w:t xml:space="preserve"> trials </w:t>
      </w:r>
      <w:r w:rsidR="00422C8F" w:rsidRPr="005B26BB">
        <w:rPr>
          <w:rFonts w:asciiTheme="minorHAnsi" w:hAnsiTheme="minorHAnsi" w:cstheme="minorHAnsi"/>
        </w:rPr>
        <w:t>have a readily visible low-battery warning</w:t>
      </w:r>
      <w:r w:rsidR="00D60CFB" w:rsidRPr="005B26BB">
        <w:rPr>
          <w:rFonts w:asciiTheme="minorHAnsi" w:hAnsiTheme="minorHAnsi" w:cstheme="minorHAnsi"/>
        </w:rPr>
        <w:t xml:space="preserve"> -</w:t>
      </w:r>
      <w:r w:rsidR="00422C8F" w:rsidRPr="005B26BB">
        <w:rPr>
          <w:rFonts w:asciiTheme="minorHAnsi" w:hAnsiTheme="minorHAnsi" w:cstheme="minorHAnsi"/>
        </w:rPr>
        <w:t xml:space="preserve"> for the device used here </w:t>
      </w:r>
      <w:r w:rsidR="00012F2D" w:rsidRPr="005B26BB">
        <w:rPr>
          <w:rFonts w:asciiTheme="minorHAnsi" w:hAnsiTheme="minorHAnsi" w:cstheme="minorHAnsi"/>
        </w:rPr>
        <w:t xml:space="preserve">directly above the on/off switch there is a low-battery </w:t>
      </w:r>
      <w:r w:rsidR="00422C8F" w:rsidRPr="005B26BB">
        <w:rPr>
          <w:rFonts w:asciiTheme="minorHAnsi" w:hAnsiTheme="minorHAnsi" w:cstheme="minorHAnsi"/>
        </w:rPr>
        <w:t xml:space="preserve">alert indicator. </w:t>
      </w:r>
    </w:p>
    <w:p w14:paraId="3AC788B4" w14:textId="77777777" w:rsidR="006A11B6" w:rsidRPr="006A11B6" w:rsidRDefault="006A11B6" w:rsidP="006A11B6">
      <w:pPr>
        <w:pStyle w:val="NormalWeb"/>
        <w:spacing w:before="0" w:beforeAutospacing="0" w:after="0" w:afterAutospacing="0"/>
        <w:contextualSpacing/>
        <w:rPr>
          <w:rFonts w:asciiTheme="minorHAnsi" w:hAnsiTheme="minorHAnsi" w:cstheme="minorHAnsi"/>
          <w:b/>
        </w:rPr>
      </w:pPr>
    </w:p>
    <w:p w14:paraId="5582BC47" w14:textId="07DD9D0B" w:rsidR="009970E6" w:rsidRPr="005B26BB" w:rsidRDefault="00442D59" w:rsidP="005B26BB">
      <w:pPr>
        <w:pStyle w:val="NormalWeb"/>
        <w:numPr>
          <w:ilvl w:val="1"/>
          <w:numId w:val="28"/>
        </w:numPr>
        <w:spacing w:before="0" w:beforeAutospacing="0" w:after="0" w:afterAutospacing="0"/>
        <w:contextualSpacing/>
        <w:rPr>
          <w:rFonts w:asciiTheme="minorHAnsi" w:hAnsiTheme="minorHAnsi" w:cstheme="minorHAnsi"/>
          <w:b/>
        </w:rPr>
      </w:pPr>
      <w:r w:rsidRPr="005B26BB">
        <w:rPr>
          <w:rFonts w:asciiTheme="minorHAnsi" w:hAnsiTheme="minorHAnsi" w:cstheme="minorHAnsi"/>
        </w:rPr>
        <w:t xml:space="preserve">Program the </w:t>
      </w:r>
      <w:proofErr w:type="spellStart"/>
      <w:r w:rsidRPr="005B26BB">
        <w:rPr>
          <w:rFonts w:asciiTheme="minorHAnsi" w:hAnsiTheme="minorHAnsi" w:cstheme="minorHAnsi"/>
        </w:rPr>
        <w:t>tDCS</w:t>
      </w:r>
      <w:proofErr w:type="spellEnd"/>
      <w:r w:rsidRPr="005B26BB">
        <w:rPr>
          <w:rFonts w:asciiTheme="minorHAnsi" w:hAnsiTheme="minorHAnsi" w:cstheme="minorHAnsi"/>
        </w:rPr>
        <w:t xml:space="preserve"> session duration, intensity</w:t>
      </w:r>
      <w:r w:rsidR="008829ED" w:rsidRPr="005B26BB">
        <w:rPr>
          <w:rFonts w:asciiTheme="minorHAnsi" w:hAnsiTheme="minorHAnsi" w:cstheme="minorHAnsi"/>
        </w:rPr>
        <w:t xml:space="preserve"> </w:t>
      </w:r>
      <w:r w:rsidRPr="005B26BB">
        <w:rPr>
          <w:rFonts w:asciiTheme="minorHAnsi" w:hAnsiTheme="minorHAnsi" w:cstheme="minorHAnsi"/>
        </w:rPr>
        <w:t>or (if applicable to device</w:t>
      </w:r>
      <w:r w:rsidR="00EC639C" w:rsidRPr="005B26BB">
        <w:rPr>
          <w:rFonts w:asciiTheme="minorHAnsi" w:hAnsiTheme="minorHAnsi" w:cstheme="minorHAnsi"/>
        </w:rPr>
        <w:t xml:space="preserve"> being used</w:t>
      </w:r>
      <w:r w:rsidRPr="005B26BB">
        <w:rPr>
          <w:rFonts w:asciiTheme="minorHAnsi" w:hAnsiTheme="minorHAnsi" w:cstheme="minorHAnsi"/>
        </w:rPr>
        <w:t>)</w:t>
      </w:r>
      <w:r w:rsidR="0044090F" w:rsidRPr="005B26BB">
        <w:rPr>
          <w:rFonts w:asciiTheme="minorHAnsi" w:hAnsiTheme="minorHAnsi" w:cstheme="minorHAnsi"/>
        </w:rPr>
        <w:t xml:space="preserve"> sham condition setting</w:t>
      </w:r>
      <w:r w:rsidR="003A7B6B" w:rsidRPr="005B26BB">
        <w:rPr>
          <w:rFonts w:asciiTheme="minorHAnsi" w:hAnsiTheme="minorHAnsi" w:cstheme="minorHAnsi"/>
        </w:rPr>
        <w:t xml:space="preserve"> (</w:t>
      </w:r>
      <w:r w:rsidR="00A918A7" w:rsidRPr="005B26BB">
        <w:rPr>
          <w:rFonts w:asciiTheme="minorHAnsi" w:hAnsiTheme="minorHAnsi" w:cstheme="minorHAnsi"/>
        </w:rPr>
        <w:t>for studies with operatory blinding</w:t>
      </w:r>
      <w:r w:rsidR="003A7B6B" w:rsidRPr="005B26BB">
        <w:rPr>
          <w:rFonts w:asciiTheme="minorHAnsi" w:hAnsiTheme="minorHAnsi" w:cstheme="minorHAnsi"/>
        </w:rPr>
        <w:t xml:space="preserve"> regarding the sham vs real </w:t>
      </w:r>
      <w:proofErr w:type="spellStart"/>
      <w:r w:rsidR="003A7B6B" w:rsidRPr="005B26BB">
        <w:rPr>
          <w:rFonts w:asciiTheme="minorHAnsi" w:hAnsiTheme="minorHAnsi" w:cstheme="minorHAnsi"/>
        </w:rPr>
        <w:t>tDCS</w:t>
      </w:r>
      <w:proofErr w:type="spellEnd"/>
      <w:r w:rsidR="003A7B6B" w:rsidRPr="005B26BB">
        <w:rPr>
          <w:rFonts w:asciiTheme="minorHAnsi" w:hAnsiTheme="minorHAnsi" w:cstheme="minorHAnsi"/>
        </w:rPr>
        <w:t xml:space="preserve"> condition, the setting will be programmed by independent personnel</w:t>
      </w:r>
      <w:r w:rsidR="00A918A7" w:rsidRPr="005B26BB">
        <w:rPr>
          <w:rFonts w:asciiTheme="minorHAnsi" w:hAnsiTheme="minorHAnsi" w:cstheme="minorHAnsi"/>
        </w:rPr>
        <w:t xml:space="preserve"> or pre-coded into the device</w:t>
      </w:r>
      <w:r w:rsidR="00A945FE" w:rsidRPr="005B26BB">
        <w:rPr>
          <w:rFonts w:asciiTheme="minorHAnsi" w:hAnsiTheme="minorHAnsi" w:cstheme="minorHAnsi"/>
        </w:rPr>
        <w:fldChar w:fldCharType="begin"/>
      </w:r>
      <w:r w:rsidR="00A945FE" w:rsidRPr="005B26BB">
        <w:rPr>
          <w:rFonts w:asciiTheme="minorHAnsi" w:hAnsiTheme="minorHAnsi" w:cstheme="minorHAnsi"/>
        </w:rPr>
        <w:instrText xml:space="preserve"> ADDIN ZOTERO_ITEM CSL_CITATION {"citationID":"vAuojERs","properties":{"formattedCitation":"\\super 28\\nosupersub{}","plainCitation":"28","noteIndex":0},"citationItems":[{"id":96,"uris":["http://zotero.org/users/local/XoV9JCew/items/92EHQVFR"],"uri":["http://zotero.org/users/local/XoV9JCew/items/92EHQVFR"],"itemData":{"id":96,"type":"article-journal","title":"The Escitalopram versus Electric Current Therapy for Treating Depression Clinical Study (ELECT-TDCS): rationale and study design of a non-inferiority, triple-arm, placebo-controlled clinical trial","container-title":"Sao Paulo Medical Journal = Revista Paulista De Medicina","page":"252-263","volume":"133","issue":"3","source":"PubMed","abstract":"CONTEXT AND OBJECTIVE: Major depressive disorder (MDD) is a common psychiatric condition, mostly treated with antidepressant drugs, which are limited due to refractoriness and adverse effects. We describe the study rationale and design of ELECT-TDCS (Escitalopram versus Electric Current Therapy for Treating Depression Clinical Study), which is investigating a non-pharmacological treatment known as transcranial direct current stimulation (tDCS).\nDESIGN AND SETTING: Phase-III, randomized, non-inferiority, triple-arm, placebo-controlled study, ongoing in São Paulo, Brazil.\nMETHODS: ELECT-TDCS compares the efficacy of active tDCS/placebo pill, sham tDCS/escitalopram 20 mg/day and sham tDCS/placebo pill, for ten weeks, randomizing 240 patients in a 3:3:2 ratio, respectively. Our primary aim is to show that tDCS is not inferior to escitalopram with a non-inferiority margin of at least 50% of the escitalopram effect, in relation to placebo. As secondary aims, we investigate several biomarkers such as genetic polymorphisms, neurotrophin serum markers, motor cortical excitability, heart rate variability and neuroimaging.\nRESULTS: Proving that tDCS is similarly effective to antidepressants would have a tremendous impact on clinical psychiatry, since tDCS is virtually devoid of adverse effects. Its ease of use, portability and low price are further compelling characteristics for its use in primary and secondary healthcare. Multimodal investigation of biomarkers will also contribute towards understanding the antidepressant mechanisms of action of tDCS.\nCONCLUSION: Our results have the potential to introduce a novel technique to the therapeutic arsenal of treatments for depression.","DOI":"10.1590/1516-3180.2014.00351712","ISSN":"1806-9460","note":"PMID: 26176930","shortTitle":"The Escitalopram versus Electric Current Therapy for Treating Depression Clinical Study (ELECT-TDCS)","journalAbbreviation":"Sao Paulo Med J","language":"eng","author":[{"family":"Brunoni","given":"André Russowsky"},{"family":"Sampaio-Junior","given":"Bernardo"},{"family":"Moffa","given":"Adriano Henrique"},{"family":"Borrione","given":"Lucas"},{"family":"Nogueira","given":"Barbara Schwair"},{"family":"Aparício","given":"Luana Vanessa Marotti"},{"family":"Veronezi","given":"Beatriz"},{"family":"Moreno","given":"Marina"},{"family":"Fernandes","given":"Raquel Albano"},{"family":"Tavares","given":"Diego"},{"family":"Bueno","given":"Priscila Vilela Silveira"},{"family":"Seibt","given":"Ole"},{"family":"Bikson","given":"Marom"},{"family":"Fraguas","given":"Renerio"},{"family":"Benseñor","given":"Isabela Martins"}],"issued":{"date-parts":[["2015",6]]}}}],"schema":"https://github.com/citation-style-language/schema/raw/master/csl-citation.json"} </w:instrText>
      </w:r>
      <w:r w:rsidR="00A945FE" w:rsidRPr="005B26BB">
        <w:rPr>
          <w:rFonts w:asciiTheme="minorHAnsi" w:hAnsiTheme="minorHAnsi" w:cstheme="minorHAnsi"/>
        </w:rPr>
        <w:fldChar w:fldCharType="separate"/>
      </w:r>
      <w:r w:rsidR="00A945FE" w:rsidRPr="005B26BB">
        <w:rPr>
          <w:rFonts w:asciiTheme="minorHAnsi" w:hAnsiTheme="minorHAnsi" w:cstheme="minorHAnsi"/>
          <w:vertAlign w:val="superscript"/>
        </w:rPr>
        <w:t>28</w:t>
      </w:r>
      <w:r w:rsidR="00A945FE" w:rsidRPr="005B26BB">
        <w:rPr>
          <w:rFonts w:asciiTheme="minorHAnsi" w:hAnsiTheme="minorHAnsi" w:cstheme="minorHAnsi"/>
        </w:rPr>
        <w:fldChar w:fldCharType="end"/>
      </w:r>
      <w:r w:rsidR="00BB2356">
        <w:rPr>
          <w:rFonts w:asciiTheme="minorHAnsi" w:hAnsiTheme="minorHAnsi" w:cstheme="minorHAnsi"/>
        </w:rPr>
        <w:t>).</w:t>
      </w:r>
      <w:r w:rsidR="00BB2356" w:rsidRPr="005B26BB">
        <w:rPr>
          <w:rFonts w:asciiTheme="minorHAnsi" w:hAnsiTheme="minorHAnsi" w:cstheme="minorHAnsi"/>
        </w:rPr>
        <w:t xml:space="preserve"> </w:t>
      </w:r>
      <w:r w:rsidR="0044090F" w:rsidRPr="005B26BB">
        <w:rPr>
          <w:rFonts w:asciiTheme="minorHAnsi" w:hAnsiTheme="minorHAnsi" w:cstheme="minorHAnsi"/>
        </w:rPr>
        <w:t xml:space="preserve">Note that some stimulators </w:t>
      </w:r>
      <w:r w:rsidR="003B60E0" w:rsidRPr="005B26BB">
        <w:rPr>
          <w:rFonts w:asciiTheme="minorHAnsi" w:hAnsiTheme="minorHAnsi" w:cstheme="minorHAnsi"/>
        </w:rPr>
        <w:t>are recommended to</w:t>
      </w:r>
      <w:r w:rsidR="0044090F" w:rsidRPr="005B26BB">
        <w:rPr>
          <w:rFonts w:asciiTheme="minorHAnsi" w:hAnsiTheme="minorHAnsi" w:cstheme="minorHAnsi"/>
        </w:rPr>
        <w:t xml:space="preserve"> be switched on before the contact between the electrodes and the skin is made.</w:t>
      </w:r>
    </w:p>
    <w:p w14:paraId="6116740D" w14:textId="77777777" w:rsidR="006A11B6" w:rsidRPr="006A11B6" w:rsidRDefault="006A11B6" w:rsidP="006A11B6">
      <w:pPr>
        <w:pStyle w:val="NormalWeb"/>
        <w:spacing w:before="0" w:beforeAutospacing="0" w:after="0" w:afterAutospacing="0"/>
        <w:contextualSpacing/>
        <w:rPr>
          <w:rFonts w:asciiTheme="minorHAnsi" w:hAnsiTheme="minorHAnsi" w:cstheme="minorHAnsi"/>
          <w:b/>
        </w:rPr>
      </w:pPr>
    </w:p>
    <w:p w14:paraId="137DD83F" w14:textId="5BDE54FC" w:rsidR="009970E6" w:rsidRPr="005B26BB" w:rsidRDefault="000A7FC5" w:rsidP="005B26BB">
      <w:pPr>
        <w:pStyle w:val="NormalWeb"/>
        <w:numPr>
          <w:ilvl w:val="2"/>
          <w:numId w:val="28"/>
        </w:numPr>
        <w:spacing w:before="0" w:beforeAutospacing="0" w:after="0" w:afterAutospacing="0"/>
        <w:contextualSpacing/>
        <w:rPr>
          <w:rFonts w:asciiTheme="minorHAnsi" w:hAnsiTheme="minorHAnsi" w:cstheme="minorHAnsi"/>
          <w:b/>
        </w:rPr>
      </w:pPr>
      <w:r w:rsidRPr="005B26BB">
        <w:rPr>
          <w:rFonts w:asciiTheme="minorHAnsi" w:hAnsiTheme="minorHAnsi" w:cstheme="minorHAnsi"/>
        </w:rPr>
        <w:t xml:space="preserve">If </w:t>
      </w:r>
      <w:r w:rsidR="00EC639C" w:rsidRPr="005B26BB">
        <w:rPr>
          <w:rFonts w:asciiTheme="minorHAnsi" w:hAnsiTheme="minorHAnsi" w:cstheme="minorHAnsi"/>
        </w:rPr>
        <w:t>the</w:t>
      </w:r>
      <w:r w:rsidRPr="005B26BB">
        <w:rPr>
          <w:rFonts w:asciiTheme="minorHAnsi" w:hAnsiTheme="minorHAnsi" w:cstheme="minorHAnsi"/>
        </w:rPr>
        <w:t xml:space="preserve"> </w:t>
      </w:r>
      <w:proofErr w:type="spellStart"/>
      <w:r w:rsidRPr="005B26BB">
        <w:rPr>
          <w:rFonts w:asciiTheme="minorHAnsi" w:hAnsiTheme="minorHAnsi" w:cstheme="minorHAnsi"/>
        </w:rPr>
        <w:t>tDCS</w:t>
      </w:r>
      <w:proofErr w:type="spellEnd"/>
      <w:r w:rsidRPr="005B26BB">
        <w:rPr>
          <w:rFonts w:asciiTheme="minorHAnsi" w:hAnsiTheme="minorHAnsi" w:cstheme="minorHAnsi"/>
        </w:rPr>
        <w:t xml:space="preserve"> session</w:t>
      </w:r>
      <w:r w:rsidR="00EC639C" w:rsidRPr="005B26BB">
        <w:rPr>
          <w:rFonts w:asciiTheme="minorHAnsi" w:hAnsiTheme="minorHAnsi" w:cstheme="minorHAnsi"/>
        </w:rPr>
        <w:t xml:space="preserve"> is being administered using a </w:t>
      </w:r>
      <w:proofErr w:type="spellStart"/>
      <w:r w:rsidR="00EC639C" w:rsidRPr="005B26BB">
        <w:rPr>
          <w:rFonts w:asciiTheme="minorHAnsi" w:hAnsiTheme="minorHAnsi" w:cstheme="minorHAnsi"/>
        </w:rPr>
        <w:t>tES</w:t>
      </w:r>
      <w:proofErr w:type="spellEnd"/>
      <w:r w:rsidR="00EC639C" w:rsidRPr="005B26BB">
        <w:rPr>
          <w:rFonts w:asciiTheme="minorHAnsi" w:hAnsiTheme="minorHAnsi" w:cstheme="minorHAnsi"/>
        </w:rPr>
        <w:t xml:space="preserve"> device</w:t>
      </w:r>
      <w:r w:rsidRPr="005B26BB">
        <w:rPr>
          <w:rFonts w:asciiTheme="minorHAnsi" w:hAnsiTheme="minorHAnsi" w:cstheme="minorHAnsi"/>
        </w:rPr>
        <w:t xml:space="preserve">, select the </w:t>
      </w:r>
      <w:proofErr w:type="spellStart"/>
      <w:r w:rsidRPr="005B26BB">
        <w:rPr>
          <w:rFonts w:asciiTheme="minorHAnsi" w:hAnsiTheme="minorHAnsi" w:cstheme="minorHAnsi"/>
        </w:rPr>
        <w:t>tDCS</w:t>
      </w:r>
      <w:proofErr w:type="spellEnd"/>
      <w:r w:rsidRPr="005B26BB">
        <w:rPr>
          <w:rFonts w:asciiTheme="minorHAnsi" w:hAnsiTheme="minorHAnsi" w:cstheme="minorHAnsi"/>
        </w:rPr>
        <w:t xml:space="preserve"> waveform setting. </w:t>
      </w:r>
    </w:p>
    <w:p w14:paraId="6006A5AD" w14:textId="77777777" w:rsidR="006A11B6" w:rsidRPr="006A11B6" w:rsidRDefault="006A11B6" w:rsidP="006A11B6">
      <w:pPr>
        <w:pStyle w:val="NormalWeb"/>
        <w:spacing w:before="0" w:beforeAutospacing="0" w:after="0" w:afterAutospacing="0"/>
        <w:contextualSpacing/>
        <w:rPr>
          <w:rFonts w:asciiTheme="minorHAnsi" w:hAnsiTheme="minorHAnsi" w:cstheme="minorHAnsi"/>
          <w:b/>
        </w:rPr>
      </w:pPr>
    </w:p>
    <w:p w14:paraId="5DDDA44E" w14:textId="477DBECA" w:rsidR="008829ED" w:rsidRPr="005B26BB" w:rsidRDefault="00EC639C" w:rsidP="005B26BB">
      <w:pPr>
        <w:pStyle w:val="NormalWeb"/>
        <w:numPr>
          <w:ilvl w:val="2"/>
          <w:numId w:val="28"/>
        </w:numPr>
        <w:spacing w:before="0" w:beforeAutospacing="0" w:after="0" w:afterAutospacing="0"/>
        <w:contextualSpacing/>
        <w:rPr>
          <w:rFonts w:asciiTheme="minorHAnsi" w:hAnsiTheme="minorHAnsi" w:cstheme="minorHAnsi"/>
          <w:b/>
        </w:rPr>
      </w:pPr>
      <w:r w:rsidRPr="005B26BB">
        <w:rPr>
          <w:rFonts w:asciiTheme="minorHAnsi" w:hAnsiTheme="minorHAnsi" w:cstheme="minorHAnsi"/>
        </w:rPr>
        <w:t>When applying</w:t>
      </w:r>
      <w:r w:rsidR="008829ED" w:rsidRPr="005B26BB">
        <w:rPr>
          <w:rFonts w:asciiTheme="minorHAnsi" w:hAnsiTheme="minorHAnsi" w:cstheme="minorHAnsi"/>
        </w:rPr>
        <w:t xml:space="preserve"> a </w:t>
      </w:r>
      <w:proofErr w:type="spellStart"/>
      <w:r w:rsidR="008829ED" w:rsidRPr="005B26BB">
        <w:rPr>
          <w:rFonts w:asciiTheme="minorHAnsi" w:hAnsiTheme="minorHAnsi" w:cstheme="minorHAnsi"/>
        </w:rPr>
        <w:t>tES</w:t>
      </w:r>
      <w:proofErr w:type="spellEnd"/>
      <w:r w:rsidR="008829ED" w:rsidRPr="005B26BB">
        <w:rPr>
          <w:rFonts w:asciiTheme="minorHAnsi" w:hAnsiTheme="minorHAnsi" w:cstheme="minorHAnsi"/>
        </w:rPr>
        <w:t xml:space="preserve"> waveform other than </w:t>
      </w:r>
      <w:proofErr w:type="spellStart"/>
      <w:r w:rsidR="008829ED" w:rsidRPr="005B26BB">
        <w:rPr>
          <w:rFonts w:asciiTheme="minorHAnsi" w:hAnsiTheme="minorHAnsi" w:cstheme="minorHAnsi"/>
        </w:rPr>
        <w:t>tDCS</w:t>
      </w:r>
      <w:proofErr w:type="spellEnd"/>
      <w:r w:rsidR="008829ED" w:rsidRPr="005B26BB">
        <w:rPr>
          <w:rFonts w:asciiTheme="minorHAnsi" w:hAnsiTheme="minorHAnsi" w:cstheme="minorHAnsi"/>
        </w:rPr>
        <w:t xml:space="preserve">, such as </w:t>
      </w:r>
      <w:proofErr w:type="spellStart"/>
      <w:r w:rsidR="008829ED" w:rsidRPr="005B26BB">
        <w:rPr>
          <w:rFonts w:asciiTheme="minorHAnsi" w:hAnsiTheme="minorHAnsi" w:cstheme="minorHAnsi"/>
        </w:rPr>
        <w:t>tACS</w:t>
      </w:r>
      <w:proofErr w:type="spellEnd"/>
      <w:r w:rsidR="008829ED" w:rsidRPr="005B26BB">
        <w:rPr>
          <w:rFonts w:asciiTheme="minorHAnsi" w:hAnsiTheme="minorHAnsi" w:cstheme="minorHAnsi"/>
        </w:rPr>
        <w:t xml:space="preserve"> or </w:t>
      </w:r>
      <w:proofErr w:type="spellStart"/>
      <w:r w:rsidR="008829ED" w:rsidRPr="005B26BB">
        <w:rPr>
          <w:rFonts w:asciiTheme="minorHAnsi" w:hAnsiTheme="minorHAnsi" w:cstheme="minorHAnsi"/>
        </w:rPr>
        <w:t>tPCS</w:t>
      </w:r>
      <w:proofErr w:type="spellEnd"/>
      <w:r w:rsidR="00BB2356">
        <w:rPr>
          <w:rFonts w:asciiTheme="minorHAnsi" w:hAnsiTheme="minorHAnsi" w:cstheme="minorHAnsi"/>
        </w:rPr>
        <w:t>,</w:t>
      </w:r>
      <w:r w:rsidR="008829ED" w:rsidRPr="005B26BB">
        <w:rPr>
          <w:rFonts w:asciiTheme="minorHAnsi" w:hAnsiTheme="minorHAnsi" w:cstheme="minorHAnsi"/>
        </w:rPr>
        <w:t xml:space="preserve"> make sure t</w:t>
      </w:r>
      <w:r w:rsidR="00BB2356">
        <w:rPr>
          <w:rFonts w:asciiTheme="minorHAnsi" w:hAnsiTheme="minorHAnsi" w:cstheme="minorHAnsi"/>
        </w:rPr>
        <w:t>hat t</w:t>
      </w:r>
      <w:r w:rsidR="008829ED" w:rsidRPr="005B26BB">
        <w:rPr>
          <w:rFonts w:asciiTheme="minorHAnsi" w:hAnsiTheme="minorHAnsi" w:cstheme="minorHAnsi"/>
        </w:rPr>
        <w:t>he device is properly programmed including waveform</w:t>
      </w:r>
      <w:r w:rsidR="009D4933" w:rsidRPr="005B26BB">
        <w:rPr>
          <w:rFonts w:asciiTheme="minorHAnsi" w:hAnsiTheme="minorHAnsi" w:cstheme="minorHAnsi"/>
        </w:rPr>
        <w:t xml:space="preserve"> and</w:t>
      </w:r>
      <w:r w:rsidR="008829ED" w:rsidRPr="005B26BB">
        <w:rPr>
          <w:rFonts w:asciiTheme="minorHAnsi" w:hAnsiTheme="minorHAnsi" w:cstheme="minorHAnsi"/>
        </w:rPr>
        <w:t xml:space="preserve"> frequency</w:t>
      </w:r>
      <w:r w:rsidR="009D4933" w:rsidRPr="005B26BB">
        <w:rPr>
          <w:rFonts w:asciiTheme="minorHAnsi" w:hAnsiTheme="minorHAnsi" w:cstheme="minorHAnsi"/>
        </w:rPr>
        <w:t>.</w:t>
      </w:r>
    </w:p>
    <w:p w14:paraId="21D7C10F" w14:textId="77777777" w:rsidR="006A11B6" w:rsidRPr="006A11B6" w:rsidRDefault="006A11B6" w:rsidP="006A11B6">
      <w:pPr>
        <w:pStyle w:val="NormalWeb"/>
        <w:spacing w:before="0" w:beforeAutospacing="0" w:after="0" w:afterAutospacing="0"/>
        <w:contextualSpacing/>
        <w:rPr>
          <w:rFonts w:asciiTheme="minorHAnsi" w:hAnsiTheme="minorHAnsi" w:cstheme="minorHAnsi"/>
          <w:b/>
        </w:rPr>
      </w:pPr>
    </w:p>
    <w:p w14:paraId="48CFD34E" w14:textId="682E39A0" w:rsidR="00442D59" w:rsidRPr="005B26BB" w:rsidRDefault="0044090F" w:rsidP="00AE680F">
      <w:pPr>
        <w:pStyle w:val="NormalWeb"/>
        <w:numPr>
          <w:ilvl w:val="1"/>
          <w:numId w:val="28"/>
        </w:numPr>
        <w:spacing w:before="0" w:beforeAutospacing="0" w:after="0" w:afterAutospacing="0"/>
        <w:contextualSpacing/>
        <w:rPr>
          <w:rFonts w:asciiTheme="minorHAnsi" w:hAnsiTheme="minorHAnsi" w:cstheme="minorHAnsi"/>
          <w:b/>
        </w:rPr>
      </w:pPr>
      <w:r w:rsidRPr="005B26BB">
        <w:rPr>
          <w:rFonts w:asciiTheme="minorHAnsi" w:hAnsiTheme="minorHAnsi" w:cstheme="minorHAnsi"/>
        </w:rPr>
        <w:t xml:space="preserve">Initiate the </w:t>
      </w:r>
      <w:proofErr w:type="spellStart"/>
      <w:r w:rsidRPr="005B26BB">
        <w:rPr>
          <w:rFonts w:asciiTheme="minorHAnsi" w:hAnsiTheme="minorHAnsi" w:cstheme="minorHAnsi"/>
        </w:rPr>
        <w:t>tDCS</w:t>
      </w:r>
      <w:proofErr w:type="spellEnd"/>
      <w:r w:rsidR="000A7FC5" w:rsidRPr="005B26BB">
        <w:rPr>
          <w:rFonts w:asciiTheme="minorHAnsi" w:hAnsiTheme="minorHAnsi" w:cstheme="minorHAnsi"/>
        </w:rPr>
        <w:t xml:space="preserve"> by pressing the </w:t>
      </w:r>
      <w:r w:rsidR="00BB2356">
        <w:rPr>
          <w:rFonts w:asciiTheme="minorHAnsi" w:hAnsiTheme="minorHAnsi" w:cstheme="minorHAnsi"/>
          <w:b/>
          <w:bCs/>
        </w:rPr>
        <w:t>S</w:t>
      </w:r>
      <w:r w:rsidR="000A7FC5" w:rsidRPr="00FA3FDB">
        <w:rPr>
          <w:rFonts w:asciiTheme="minorHAnsi" w:hAnsiTheme="minorHAnsi" w:cstheme="minorHAnsi"/>
          <w:b/>
          <w:bCs/>
        </w:rPr>
        <w:t>tart</w:t>
      </w:r>
      <w:r w:rsidR="000A7FC5" w:rsidRPr="005B26BB">
        <w:rPr>
          <w:rFonts w:asciiTheme="minorHAnsi" w:hAnsiTheme="minorHAnsi" w:cstheme="minorHAnsi"/>
        </w:rPr>
        <w:t xml:space="preserve"> button</w:t>
      </w:r>
      <w:r w:rsidRPr="005B26BB">
        <w:rPr>
          <w:rFonts w:asciiTheme="minorHAnsi" w:hAnsiTheme="minorHAnsi" w:cstheme="minorHAnsi"/>
        </w:rPr>
        <w:t xml:space="preserve">. </w:t>
      </w:r>
      <w:r w:rsidR="00442D59" w:rsidRPr="005B26BB">
        <w:rPr>
          <w:rFonts w:asciiTheme="minorHAnsi" w:hAnsiTheme="minorHAnsi" w:cstheme="minorHAnsi"/>
        </w:rPr>
        <w:t>In order to reduce</w:t>
      </w:r>
      <w:r w:rsidR="00442D59" w:rsidRPr="005B26BB">
        <w:rPr>
          <w:rFonts w:asciiTheme="minorHAnsi" w:hAnsiTheme="minorHAnsi" w:cstheme="minorHAnsi"/>
          <w:b/>
        </w:rPr>
        <w:t xml:space="preserve"> </w:t>
      </w:r>
      <w:r w:rsidR="00442D59" w:rsidRPr="005B26BB">
        <w:rPr>
          <w:rFonts w:asciiTheme="minorHAnsi" w:hAnsiTheme="minorHAnsi" w:cstheme="minorHAnsi"/>
        </w:rPr>
        <w:t>any adverse effects,</w:t>
      </w:r>
      <w:r w:rsidRPr="005B26BB">
        <w:rPr>
          <w:rFonts w:asciiTheme="minorHAnsi" w:hAnsiTheme="minorHAnsi" w:cstheme="minorHAnsi"/>
        </w:rPr>
        <w:t xml:space="preserve"> devices</w:t>
      </w:r>
      <w:r w:rsidR="008829ED" w:rsidRPr="005B26BB">
        <w:rPr>
          <w:rFonts w:asciiTheme="minorHAnsi" w:hAnsiTheme="minorHAnsi" w:cstheme="minorHAnsi"/>
        </w:rPr>
        <w:t xml:space="preserve"> </w:t>
      </w:r>
      <w:r w:rsidRPr="005B26BB">
        <w:rPr>
          <w:rFonts w:asciiTheme="minorHAnsi" w:hAnsiTheme="minorHAnsi" w:cstheme="minorHAnsi"/>
        </w:rPr>
        <w:t>include automatic</w:t>
      </w:r>
      <w:r w:rsidR="000A7FC5" w:rsidRPr="005B26BB">
        <w:rPr>
          <w:rFonts w:asciiTheme="minorHAnsi" w:hAnsiTheme="minorHAnsi" w:cstheme="minorHAnsi"/>
        </w:rPr>
        <w:t xml:space="preserve"> </w:t>
      </w:r>
      <w:r w:rsidR="008829ED" w:rsidRPr="005B26BB">
        <w:rPr>
          <w:rFonts w:asciiTheme="minorHAnsi" w:hAnsiTheme="minorHAnsi" w:cstheme="minorHAnsi"/>
        </w:rPr>
        <w:t>current</w:t>
      </w:r>
      <w:r w:rsidR="000E0054" w:rsidRPr="005B26BB">
        <w:rPr>
          <w:rFonts w:asciiTheme="minorHAnsi" w:hAnsiTheme="minorHAnsi" w:cstheme="minorHAnsi"/>
        </w:rPr>
        <w:t xml:space="preserve"> ramp</w:t>
      </w:r>
      <w:r w:rsidR="008829ED" w:rsidRPr="005B26BB">
        <w:rPr>
          <w:rFonts w:asciiTheme="minorHAnsi" w:hAnsiTheme="minorHAnsi" w:cstheme="minorHAnsi"/>
        </w:rPr>
        <w:t xml:space="preserve"> </w:t>
      </w:r>
      <w:r w:rsidR="009B70D2" w:rsidRPr="005B26BB">
        <w:rPr>
          <w:rFonts w:asciiTheme="minorHAnsi" w:hAnsiTheme="minorHAnsi" w:cstheme="minorHAnsi"/>
        </w:rPr>
        <w:t xml:space="preserve">up </w:t>
      </w:r>
      <w:r w:rsidR="008829ED" w:rsidRPr="005B26BB">
        <w:rPr>
          <w:rFonts w:asciiTheme="minorHAnsi" w:hAnsiTheme="minorHAnsi" w:cstheme="minorHAnsi"/>
        </w:rPr>
        <w:t xml:space="preserve">at the initiation of </w:t>
      </w:r>
      <w:r w:rsidR="00ED1410" w:rsidRPr="005B26BB">
        <w:rPr>
          <w:rFonts w:asciiTheme="minorHAnsi" w:hAnsiTheme="minorHAnsi" w:cstheme="minorHAnsi"/>
        </w:rPr>
        <w:t>stimulation</w:t>
      </w:r>
      <w:r w:rsidR="008829ED" w:rsidRPr="005B26BB">
        <w:rPr>
          <w:rFonts w:asciiTheme="minorHAnsi" w:hAnsiTheme="minorHAnsi" w:cstheme="minorHAnsi"/>
        </w:rPr>
        <w:t>, along with an</w:t>
      </w:r>
      <w:r w:rsidR="00ED1410" w:rsidRPr="005B26BB">
        <w:rPr>
          <w:rFonts w:asciiTheme="minorHAnsi" w:hAnsiTheme="minorHAnsi" w:cstheme="minorHAnsi"/>
        </w:rPr>
        <w:t xml:space="preserve"> automatic </w:t>
      </w:r>
      <w:r w:rsidR="000E0054" w:rsidRPr="005B26BB">
        <w:rPr>
          <w:rFonts w:asciiTheme="minorHAnsi" w:hAnsiTheme="minorHAnsi" w:cstheme="minorHAnsi"/>
        </w:rPr>
        <w:t>ramp</w:t>
      </w:r>
      <w:r w:rsidR="00ED1410" w:rsidRPr="005B26BB">
        <w:rPr>
          <w:rFonts w:asciiTheme="minorHAnsi" w:hAnsiTheme="minorHAnsi" w:cstheme="minorHAnsi"/>
        </w:rPr>
        <w:t xml:space="preserve"> down at </w:t>
      </w:r>
      <w:r w:rsidR="008829ED" w:rsidRPr="005B26BB">
        <w:rPr>
          <w:rFonts w:asciiTheme="minorHAnsi" w:hAnsiTheme="minorHAnsi" w:cstheme="minorHAnsi"/>
        </w:rPr>
        <w:t>the end.</w:t>
      </w:r>
      <w:r w:rsidR="00BB2356">
        <w:rPr>
          <w:rFonts w:asciiTheme="minorHAnsi" w:hAnsiTheme="minorHAnsi" w:cstheme="minorHAnsi"/>
        </w:rPr>
        <w:t xml:space="preserve"> </w:t>
      </w:r>
      <w:r w:rsidR="00442D59" w:rsidRPr="005B26BB">
        <w:rPr>
          <w:rFonts w:asciiTheme="minorHAnsi" w:hAnsiTheme="minorHAnsi" w:cstheme="minorHAnsi"/>
        </w:rPr>
        <w:t xml:space="preserve">At the beginning of stimulation, </w:t>
      </w:r>
      <w:r w:rsidR="000A7FC5" w:rsidRPr="005B26BB">
        <w:rPr>
          <w:rFonts w:asciiTheme="minorHAnsi" w:hAnsiTheme="minorHAnsi" w:cstheme="minorHAnsi"/>
        </w:rPr>
        <w:t xml:space="preserve">subjects </w:t>
      </w:r>
      <w:r w:rsidR="00442D59" w:rsidRPr="005B26BB">
        <w:rPr>
          <w:rFonts w:asciiTheme="minorHAnsi" w:hAnsiTheme="minorHAnsi" w:cstheme="minorHAnsi"/>
        </w:rPr>
        <w:t xml:space="preserve">will </w:t>
      </w:r>
      <w:r w:rsidR="000B52A3" w:rsidRPr="005B26BB">
        <w:rPr>
          <w:rFonts w:asciiTheme="minorHAnsi" w:hAnsiTheme="minorHAnsi" w:cstheme="minorHAnsi"/>
        </w:rPr>
        <w:t xml:space="preserve">often </w:t>
      </w:r>
      <w:r w:rsidR="000A7FC5" w:rsidRPr="005B26BB">
        <w:rPr>
          <w:rFonts w:asciiTheme="minorHAnsi" w:hAnsiTheme="minorHAnsi" w:cstheme="minorHAnsi"/>
        </w:rPr>
        <w:t>perceive a</w:t>
      </w:r>
      <w:r w:rsidR="00442D59" w:rsidRPr="005B26BB">
        <w:rPr>
          <w:rFonts w:asciiTheme="minorHAnsi" w:hAnsiTheme="minorHAnsi" w:cstheme="minorHAnsi"/>
        </w:rPr>
        <w:t>n</w:t>
      </w:r>
      <w:r w:rsidR="000A7FC5" w:rsidRPr="005B26BB">
        <w:rPr>
          <w:rFonts w:asciiTheme="minorHAnsi" w:hAnsiTheme="minorHAnsi" w:cstheme="minorHAnsi"/>
        </w:rPr>
        <w:t xml:space="preserve"> itching and/or tingling </w:t>
      </w:r>
      <w:r w:rsidR="00442D59" w:rsidRPr="005B26BB">
        <w:rPr>
          <w:rFonts w:asciiTheme="minorHAnsi" w:hAnsiTheme="minorHAnsi" w:cstheme="minorHAnsi"/>
        </w:rPr>
        <w:t>sensation underneath the electrodes, which then fades out in most cases</w:t>
      </w:r>
      <w:r w:rsidR="000A7FC5" w:rsidRPr="005B26BB">
        <w:rPr>
          <w:rFonts w:asciiTheme="minorHAnsi" w:hAnsiTheme="minorHAnsi" w:cstheme="minorHAnsi"/>
        </w:rPr>
        <w:t xml:space="preserve">. </w:t>
      </w:r>
    </w:p>
    <w:p w14:paraId="10581138" w14:textId="77777777" w:rsidR="006A11B6" w:rsidRPr="006A11B6" w:rsidRDefault="006A11B6" w:rsidP="006A11B6">
      <w:pPr>
        <w:pStyle w:val="NormalWeb"/>
        <w:spacing w:before="0" w:beforeAutospacing="0" w:after="0" w:afterAutospacing="0"/>
        <w:contextualSpacing/>
        <w:rPr>
          <w:rFonts w:asciiTheme="minorHAnsi" w:hAnsiTheme="minorHAnsi" w:cstheme="minorHAnsi"/>
          <w:b/>
        </w:rPr>
      </w:pPr>
    </w:p>
    <w:p w14:paraId="67EA26E8" w14:textId="63574EFA" w:rsidR="00442D59" w:rsidRPr="005B26BB" w:rsidRDefault="00BB2356" w:rsidP="005B26BB">
      <w:pPr>
        <w:pStyle w:val="NormalWeb"/>
        <w:numPr>
          <w:ilvl w:val="1"/>
          <w:numId w:val="28"/>
        </w:numPr>
        <w:spacing w:before="0" w:beforeAutospacing="0" w:after="0" w:afterAutospacing="0"/>
        <w:contextualSpacing/>
        <w:rPr>
          <w:rFonts w:asciiTheme="minorHAnsi" w:hAnsiTheme="minorHAnsi" w:cstheme="minorHAnsi"/>
          <w:b/>
        </w:rPr>
      </w:pPr>
      <w:r>
        <w:rPr>
          <w:rFonts w:asciiTheme="minorHAnsi" w:hAnsiTheme="minorHAnsi" w:cstheme="minorHAnsi"/>
          <w:shd w:val="clear" w:color="auto" w:fill="FFFFFF"/>
        </w:rPr>
        <w:t>As s</w:t>
      </w:r>
      <w:r w:rsidR="00442D59" w:rsidRPr="005B26BB">
        <w:rPr>
          <w:rFonts w:asciiTheme="minorHAnsi" w:hAnsiTheme="minorHAnsi" w:cstheme="minorHAnsi"/>
          <w:shd w:val="clear" w:color="auto" w:fill="FFFFFF"/>
        </w:rPr>
        <w:t xml:space="preserve">ome subjects may experience discomfort during the </w:t>
      </w:r>
      <w:r w:rsidR="00E82027" w:rsidRPr="005B26BB">
        <w:rPr>
          <w:rFonts w:asciiTheme="minorHAnsi" w:hAnsiTheme="minorHAnsi" w:cstheme="minorHAnsi"/>
          <w:shd w:val="clear" w:color="auto" w:fill="FFFFFF"/>
        </w:rPr>
        <w:t xml:space="preserve">first few minutes of </w:t>
      </w:r>
      <w:proofErr w:type="spellStart"/>
      <w:r w:rsidR="00442D59" w:rsidRPr="005B26BB">
        <w:rPr>
          <w:rFonts w:asciiTheme="minorHAnsi" w:hAnsiTheme="minorHAnsi" w:cstheme="minorHAnsi"/>
          <w:shd w:val="clear" w:color="auto" w:fill="FFFFFF"/>
        </w:rPr>
        <w:t>tDCS</w:t>
      </w:r>
      <w:proofErr w:type="spellEnd"/>
      <w:r w:rsidR="00442D59" w:rsidRPr="005B26BB">
        <w:rPr>
          <w:rFonts w:asciiTheme="minorHAnsi" w:hAnsiTheme="minorHAnsi" w:cstheme="minorHAnsi"/>
          <w:shd w:val="clear" w:color="auto" w:fill="FFFFFF"/>
        </w:rPr>
        <w:t>,</w:t>
      </w:r>
      <w:r w:rsidR="00ED1410" w:rsidRPr="005B26BB">
        <w:rPr>
          <w:rFonts w:asciiTheme="minorHAnsi" w:hAnsiTheme="minorHAnsi" w:cstheme="minorHAnsi"/>
          <w:shd w:val="clear" w:color="auto" w:fill="FFFFFF"/>
        </w:rPr>
        <w:t xml:space="preserve"> </w:t>
      </w:r>
      <w:r w:rsidR="0044090F" w:rsidRPr="005B26BB">
        <w:rPr>
          <w:rFonts w:asciiTheme="minorHAnsi" w:hAnsiTheme="minorHAnsi" w:cstheme="minorHAnsi"/>
          <w:shd w:val="clear" w:color="auto" w:fill="FFFFFF"/>
        </w:rPr>
        <w:t>moderately decrease</w:t>
      </w:r>
      <w:r>
        <w:rPr>
          <w:rFonts w:asciiTheme="minorHAnsi" w:hAnsiTheme="minorHAnsi" w:cstheme="minorHAnsi"/>
          <w:shd w:val="clear" w:color="auto" w:fill="FFFFFF"/>
        </w:rPr>
        <w:t xml:space="preserve"> the current</w:t>
      </w:r>
      <w:r w:rsidR="0044090F" w:rsidRPr="005B26BB">
        <w:rPr>
          <w:rFonts w:asciiTheme="minorHAnsi" w:hAnsiTheme="minorHAnsi" w:cstheme="minorHAnsi"/>
          <w:shd w:val="clear" w:color="auto" w:fill="FFFFFF"/>
        </w:rPr>
        <w:t xml:space="preserve"> </w:t>
      </w:r>
      <w:r w:rsidR="00E82027" w:rsidRPr="005B26BB">
        <w:rPr>
          <w:rFonts w:asciiTheme="minorHAnsi" w:hAnsiTheme="minorHAnsi" w:cstheme="minorHAnsi"/>
          <w:shd w:val="clear" w:color="auto" w:fill="FFFFFF"/>
        </w:rPr>
        <w:t xml:space="preserve">by using the </w:t>
      </w:r>
      <w:r w:rsidR="00E82027" w:rsidRPr="00FA3FDB">
        <w:rPr>
          <w:rFonts w:asciiTheme="minorHAnsi" w:hAnsiTheme="minorHAnsi" w:cstheme="minorHAnsi"/>
          <w:b/>
          <w:bCs/>
          <w:shd w:val="clear" w:color="auto" w:fill="FFFFFF"/>
        </w:rPr>
        <w:t>Relax</w:t>
      </w:r>
      <w:r w:rsidR="00E82027" w:rsidRPr="005B26BB">
        <w:rPr>
          <w:rFonts w:asciiTheme="minorHAnsi" w:hAnsiTheme="minorHAnsi" w:cstheme="minorHAnsi"/>
          <w:shd w:val="clear" w:color="auto" w:fill="FFFFFF"/>
        </w:rPr>
        <w:t xml:space="preserve"> knob </w:t>
      </w:r>
      <w:r w:rsidR="0044090F" w:rsidRPr="005B26BB">
        <w:rPr>
          <w:rFonts w:asciiTheme="minorHAnsi" w:hAnsiTheme="minorHAnsi" w:cstheme="minorHAnsi"/>
          <w:shd w:val="clear" w:color="auto" w:fill="FFFFFF"/>
        </w:rPr>
        <w:t>temporar</w:t>
      </w:r>
      <w:r w:rsidR="00E82027" w:rsidRPr="005B26BB">
        <w:rPr>
          <w:rFonts w:asciiTheme="minorHAnsi" w:hAnsiTheme="minorHAnsi" w:cstheme="minorHAnsi"/>
          <w:shd w:val="clear" w:color="auto" w:fill="FFFFFF"/>
        </w:rPr>
        <w:t>ily</w:t>
      </w:r>
      <w:r w:rsidR="0044090F" w:rsidRPr="005B26BB">
        <w:rPr>
          <w:rFonts w:asciiTheme="minorHAnsi" w:hAnsiTheme="minorHAnsi" w:cstheme="minorHAnsi"/>
          <w:shd w:val="clear" w:color="auto" w:fill="FFFFFF"/>
        </w:rPr>
        <w:t xml:space="preserve"> as the subject adjusts</w:t>
      </w:r>
      <w:r w:rsidR="00E82027" w:rsidRPr="005B26BB">
        <w:rPr>
          <w:rFonts w:asciiTheme="minorHAnsi" w:hAnsiTheme="minorHAnsi" w:cstheme="minorHAnsi"/>
          <w:shd w:val="clear" w:color="auto" w:fill="FFFFFF"/>
        </w:rPr>
        <w:t>.</w:t>
      </w:r>
      <w:r w:rsidR="00E82027" w:rsidRPr="005B26BB" w:rsidDel="00E82027">
        <w:rPr>
          <w:rFonts w:asciiTheme="minorHAnsi" w:hAnsiTheme="minorHAnsi" w:cstheme="minorHAnsi"/>
          <w:shd w:val="clear" w:color="auto" w:fill="FFFFFF"/>
        </w:rPr>
        <w:t xml:space="preserve"> </w:t>
      </w:r>
      <w:r w:rsidR="009B70D2" w:rsidRPr="005B26BB">
        <w:rPr>
          <w:rFonts w:asciiTheme="minorHAnsi" w:hAnsiTheme="minorHAnsi" w:cstheme="minorHAnsi"/>
          <w:shd w:val="clear" w:color="auto" w:fill="FFFFFF"/>
        </w:rPr>
        <w:t xml:space="preserve">Then, </w:t>
      </w:r>
      <w:r w:rsidR="00C215BD" w:rsidRPr="005B26BB">
        <w:rPr>
          <w:rFonts w:asciiTheme="minorHAnsi" w:hAnsiTheme="minorHAnsi" w:cstheme="minorHAnsi"/>
          <w:shd w:val="clear" w:color="auto" w:fill="FFFFFF"/>
        </w:rPr>
        <w:t>gradually</w:t>
      </w:r>
      <w:r w:rsidR="009B70D2" w:rsidRPr="005B26BB">
        <w:rPr>
          <w:rFonts w:asciiTheme="minorHAnsi" w:hAnsiTheme="minorHAnsi" w:cstheme="minorHAnsi"/>
          <w:shd w:val="clear" w:color="auto" w:fill="FFFFFF"/>
        </w:rPr>
        <w:t xml:space="preserve"> increase the current back up to the desired level. </w:t>
      </w:r>
      <w:r w:rsidR="0044090F" w:rsidRPr="005B26BB">
        <w:rPr>
          <w:rFonts w:asciiTheme="minorHAnsi" w:hAnsiTheme="minorHAnsi" w:cstheme="minorHAnsi"/>
          <w:shd w:val="clear" w:color="auto" w:fill="FFFFFF"/>
        </w:rPr>
        <w:t>This feature may depend on the device being used</w:t>
      </w:r>
      <w:r w:rsidR="00ED1410" w:rsidRPr="005B26BB">
        <w:rPr>
          <w:rFonts w:asciiTheme="minorHAnsi" w:hAnsiTheme="minorHAnsi" w:cstheme="minorHAnsi"/>
          <w:shd w:val="clear" w:color="auto" w:fill="FFFFFF"/>
        </w:rPr>
        <w:t xml:space="preserve"> and protocol.</w:t>
      </w:r>
    </w:p>
    <w:p w14:paraId="63334B1D" w14:textId="77777777" w:rsidR="006A11B6" w:rsidRPr="006A11B6" w:rsidRDefault="006A11B6" w:rsidP="006A11B6">
      <w:pPr>
        <w:pStyle w:val="NormalWeb"/>
        <w:spacing w:before="0" w:beforeAutospacing="0" w:after="0" w:afterAutospacing="0"/>
        <w:contextualSpacing/>
        <w:rPr>
          <w:rFonts w:asciiTheme="minorHAnsi" w:hAnsiTheme="minorHAnsi" w:cstheme="minorHAnsi"/>
          <w:b/>
        </w:rPr>
      </w:pPr>
    </w:p>
    <w:p w14:paraId="1CE38EBD" w14:textId="277DC109" w:rsidR="000E0054" w:rsidRPr="005B26BB" w:rsidRDefault="008F2CD8" w:rsidP="005B26BB">
      <w:pPr>
        <w:pStyle w:val="NormalWeb"/>
        <w:numPr>
          <w:ilvl w:val="2"/>
          <w:numId w:val="28"/>
        </w:numPr>
        <w:spacing w:before="0" w:beforeAutospacing="0" w:after="0" w:afterAutospacing="0"/>
        <w:contextualSpacing/>
        <w:rPr>
          <w:rFonts w:asciiTheme="minorHAnsi" w:hAnsiTheme="minorHAnsi" w:cstheme="minorHAnsi"/>
          <w:b/>
        </w:rPr>
      </w:pPr>
      <w:r w:rsidRPr="005B26BB">
        <w:rPr>
          <w:rFonts w:asciiTheme="minorHAnsi" w:hAnsiTheme="minorHAnsi" w:cstheme="minorHAnsi"/>
          <w:shd w:val="clear" w:color="auto" w:fill="FFFFFF"/>
        </w:rPr>
        <w:t>Ensure that the subject does</w:t>
      </w:r>
      <w:r w:rsidR="00D57A16" w:rsidRPr="005B26BB">
        <w:rPr>
          <w:rFonts w:asciiTheme="minorHAnsi" w:hAnsiTheme="minorHAnsi" w:cstheme="minorHAnsi"/>
          <w:shd w:val="clear" w:color="auto" w:fill="FFFFFF"/>
        </w:rPr>
        <w:t xml:space="preserve"> not touch the device, head</w:t>
      </w:r>
      <w:r w:rsidR="00B9534C" w:rsidRPr="005B26BB">
        <w:rPr>
          <w:rFonts w:asciiTheme="minorHAnsi" w:hAnsiTheme="minorHAnsi" w:cstheme="minorHAnsi"/>
          <w:shd w:val="clear" w:color="auto" w:fill="FFFFFF"/>
        </w:rPr>
        <w:t xml:space="preserve">gear, and/or electrodes during the stimulation session. </w:t>
      </w:r>
      <w:r w:rsidR="00247B49" w:rsidRPr="005B26BB">
        <w:rPr>
          <w:rFonts w:asciiTheme="minorHAnsi" w:hAnsiTheme="minorHAnsi" w:cstheme="minorHAnsi"/>
          <w:shd w:val="clear" w:color="auto" w:fill="FFFFFF"/>
        </w:rPr>
        <w:t>Ensure that a</w:t>
      </w:r>
      <w:r w:rsidR="003A63F3" w:rsidRPr="005B26BB">
        <w:rPr>
          <w:rFonts w:asciiTheme="minorHAnsi" w:hAnsiTheme="minorHAnsi" w:cstheme="minorHAnsi"/>
          <w:shd w:val="clear" w:color="auto" w:fill="FFFFFF"/>
        </w:rPr>
        <w:t xml:space="preserve">ny </w:t>
      </w:r>
      <w:r w:rsidR="00E85698" w:rsidRPr="005B26BB">
        <w:rPr>
          <w:rFonts w:asciiTheme="minorHAnsi" w:hAnsiTheme="minorHAnsi" w:cstheme="minorHAnsi"/>
          <w:shd w:val="clear" w:color="auto" w:fill="FFFFFF"/>
        </w:rPr>
        <w:t xml:space="preserve">required </w:t>
      </w:r>
      <w:r w:rsidR="003A63F3" w:rsidRPr="005B26BB">
        <w:rPr>
          <w:rFonts w:asciiTheme="minorHAnsi" w:hAnsiTheme="minorHAnsi" w:cstheme="minorHAnsi"/>
          <w:shd w:val="clear" w:color="auto" w:fill="FFFFFF"/>
        </w:rPr>
        <w:t>a</w:t>
      </w:r>
      <w:r w:rsidR="00B9534C" w:rsidRPr="005B26BB">
        <w:rPr>
          <w:rFonts w:asciiTheme="minorHAnsi" w:hAnsiTheme="minorHAnsi" w:cstheme="minorHAnsi"/>
          <w:shd w:val="clear" w:color="auto" w:fill="FFFFFF"/>
        </w:rPr>
        <w:t>djustments to these</w:t>
      </w:r>
      <w:r w:rsidR="00247B49" w:rsidRPr="005B26BB">
        <w:rPr>
          <w:rFonts w:asciiTheme="minorHAnsi" w:hAnsiTheme="minorHAnsi" w:cstheme="minorHAnsi"/>
          <w:shd w:val="clear" w:color="auto" w:fill="FFFFFF"/>
        </w:rPr>
        <w:t xml:space="preserve"> are </w:t>
      </w:r>
      <w:r w:rsidR="00B9534C" w:rsidRPr="005B26BB">
        <w:rPr>
          <w:rFonts w:asciiTheme="minorHAnsi" w:hAnsiTheme="minorHAnsi" w:cstheme="minorHAnsi"/>
          <w:shd w:val="clear" w:color="auto" w:fill="FFFFFF"/>
        </w:rPr>
        <w:t xml:space="preserve">handled by </w:t>
      </w:r>
      <w:r w:rsidR="00D57A16" w:rsidRPr="005B26BB">
        <w:rPr>
          <w:rFonts w:asciiTheme="minorHAnsi" w:hAnsiTheme="minorHAnsi" w:cstheme="minorHAnsi"/>
          <w:shd w:val="clear" w:color="auto" w:fill="FFFFFF"/>
        </w:rPr>
        <w:t xml:space="preserve">the </w:t>
      </w:r>
      <w:r w:rsidR="00ED1410" w:rsidRPr="005B26BB">
        <w:rPr>
          <w:rFonts w:asciiTheme="minorHAnsi" w:hAnsiTheme="minorHAnsi" w:cstheme="minorHAnsi"/>
          <w:shd w:val="clear" w:color="auto" w:fill="FFFFFF"/>
        </w:rPr>
        <w:t xml:space="preserve">operator </w:t>
      </w:r>
      <w:r w:rsidR="00D57A16" w:rsidRPr="005B26BB">
        <w:rPr>
          <w:rFonts w:asciiTheme="minorHAnsi" w:hAnsiTheme="minorHAnsi" w:cstheme="minorHAnsi"/>
          <w:shd w:val="clear" w:color="auto" w:fill="FFFFFF"/>
        </w:rPr>
        <w:t>only</w:t>
      </w:r>
      <w:r w:rsidR="00B9534C" w:rsidRPr="005B26BB">
        <w:rPr>
          <w:rFonts w:asciiTheme="minorHAnsi" w:hAnsiTheme="minorHAnsi" w:cstheme="minorHAnsi"/>
          <w:shd w:val="clear" w:color="auto" w:fill="FFFFFF"/>
        </w:rPr>
        <w:t>.</w:t>
      </w:r>
      <w:r w:rsidR="00835819">
        <w:rPr>
          <w:rFonts w:asciiTheme="minorHAnsi" w:hAnsiTheme="minorHAnsi" w:cstheme="minorHAnsi"/>
          <w:shd w:val="clear" w:color="auto" w:fill="FFFFFF"/>
        </w:rPr>
        <w:t xml:space="preserve"> </w:t>
      </w:r>
    </w:p>
    <w:p w14:paraId="75F8F98A" w14:textId="77777777" w:rsidR="006A11B6" w:rsidRPr="006A11B6" w:rsidRDefault="006A11B6" w:rsidP="006A11B6">
      <w:pPr>
        <w:pStyle w:val="NormalWeb"/>
        <w:spacing w:before="0" w:beforeAutospacing="0" w:after="0" w:afterAutospacing="0"/>
        <w:contextualSpacing/>
        <w:rPr>
          <w:rFonts w:asciiTheme="minorHAnsi" w:hAnsiTheme="minorHAnsi" w:cstheme="minorHAnsi"/>
          <w:b/>
        </w:rPr>
      </w:pPr>
    </w:p>
    <w:p w14:paraId="60E7B72F" w14:textId="1E63458C" w:rsidR="004C2EDA" w:rsidRPr="005B26BB" w:rsidRDefault="00C6534F" w:rsidP="005B26BB">
      <w:pPr>
        <w:pStyle w:val="NormalWeb"/>
        <w:numPr>
          <w:ilvl w:val="2"/>
          <w:numId w:val="28"/>
        </w:numPr>
        <w:spacing w:before="0" w:beforeAutospacing="0" w:after="0" w:afterAutospacing="0"/>
        <w:contextualSpacing/>
        <w:rPr>
          <w:rFonts w:asciiTheme="minorHAnsi" w:hAnsiTheme="minorHAnsi" w:cstheme="minorHAnsi"/>
          <w:b/>
        </w:rPr>
      </w:pPr>
      <w:r w:rsidRPr="005B26BB">
        <w:rPr>
          <w:rFonts w:asciiTheme="minorHAnsi" w:hAnsiTheme="minorHAnsi" w:cstheme="minorHAnsi"/>
        </w:rPr>
        <w:t>For some subjects, s</w:t>
      </w:r>
      <w:r w:rsidR="000E0054" w:rsidRPr="005B26BB">
        <w:rPr>
          <w:rFonts w:asciiTheme="minorHAnsi" w:hAnsiTheme="minorHAnsi" w:cstheme="minorHAnsi"/>
        </w:rPr>
        <w:t xml:space="preserve">udden changes in current intensity may produce </w:t>
      </w:r>
      <w:r w:rsidR="0044090F" w:rsidRPr="005B26BB">
        <w:rPr>
          <w:rFonts w:asciiTheme="minorHAnsi" w:hAnsiTheme="minorHAnsi" w:cstheme="minorHAnsi"/>
        </w:rPr>
        <w:t xml:space="preserve">dizziness or vertigo as well as retinal </w:t>
      </w:r>
      <w:r w:rsidR="00D57A16" w:rsidRPr="005B26BB">
        <w:rPr>
          <w:rFonts w:asciiTheme="minorHAnsi" w:hAnsiTheme="minorHAnsi" w:cstheme="minorHAnsi"/>
        </w:rPr>
        <w:t>phosphines</w:t>
      </w:r>
      <w:r w:rsidR="0044090F" w:rsidRPr="005B26BB">
        <w:rPr>
          <w:rFonts w:asciiTheme="minorHAnsi" w:hAnsiTheme="minorHAnsi" w:cstheme="minorHAnsi"/>
        </w:rPr>
        <w:t xml:space="preserve"> if the current is suddenly increased or decreased. To avoid th</w:t>
      </w:r>
      <w:r w:rsidR="00E85698" w:rsidRPr="005B26BB">
        <w:rPr>
          <w:rFonts w:asciiTheme="minorHAnsi" w:hAnsiTheme="minorHAnsi" w:cstheme="minorHAnsi"/>
        </w:rPr>
        <w:t>ese adverse sensations</w:t>
      </w:r>
      <w:r w:rsidR="0044090F" w:rsidRPr="005B26BB">
        <w:rPr>
          <w:rFonts w:asciiTheme="minorHAnsi" w:hAnsiTheme="minorHAnsi" w:cstheme="minorHAnsi"/>
        </w:rPr>
        <w:t xml:space="preserve">, make sure to allow a ramp-up and ramp-down time for the stimulation. As previously mentioned, </w:t>
      </w:r>
      <w:proofErr w:type="spellStart"/>
      <w:r w:rsidR="00ED1410" w:rsidRPr="005B26BB">
        <w:rPr>
          <w:rFonts w:asciiTheme="minorHAnsi" w:hAnsiTheme="minorHAnsi" w:cstheme="minorHAnsi"/>
        </w:rPr>
        <w:t>tDCS</w:t>
      </w:r>
      <w:proofErr w:type="spellEnd"/>
      <w:r w:rsidR="00ED1410" w:rsidRPr="005B26BB">
        <w:rPr>
          <w:rFonts w:asciiTheme="minorHAnsi" w:hAnsiTheme="minorHAnsi" w:cstheme="minorHAnsi"/>
        </w:rPr>
        <w:t xml:space="preserve"> </w:t>
      </w:r>
      <w:r w:rsidR="0044090F" w:rsidRPr="005B26BB">
        <w:rPr>
          <w:rFonts w:asciiTheme="minorHAnsi" w:hAnsiTheme="minorHAnsi" w:cstheme="minorHAnsi"/>
        </w:rPr>
        <w:t xml:space="preserve">devices offer an automatic ramp-up/down period. Check </w:t>
      </w:r>
      <w:r w:rsidR="00BA5A2D" w:rsidRPr="005B26BB">
        <w:rPr>
          <w:rFonts w:asciiTheme="minorHAnsi" w:hAnsiTheme="minorHAnsi" w:cstheme="minorHAnsi"/>
        </w:rPr>
        <w:t xml:space="preserve">the </w:t>
      </w:r>
      <w:r w:rsidR="0044090F" w:rsidRPr="005B26BB">
        <w:rPr>
          <w:rFonts w:asciiTheme="minorHAnsi" w:hAnsiTheme="minorHAnsi" w:cstheme="minorHAnsi"/>
        </w:rPr>
        <w:t>device for specific details.</w:t>
      </w:r>
      <w:r w:rsidR="00835819">
        <w:rPr>
          <w:rFonts w:asciiTheme="minorHAnsi" w:hAnsiTheme="minorHAnsi" w:cstheme="minorHAnsi"/>
        </w:rPr>
        <w:t xml:space="preserve"> </w:t>
      </w:r>
    </w:p>
    <w:p w14:paraId="511B8CA7" w14:textId="77777777" w:rsidR="006A11B6" w:rsidRPr="006A11B6" w:rsidRDefault="006A11B6" w:rsidP="006A11B6">
      <w:pPr>
        <w:pStyle w:val="NormalWeb"/>
        <w:spacing w:before="0" w:beforeAutospacing="0" w:after="0" w:afterAutospacing="0"/>
        <w:contextualSpacing/>
        <w:rPr>
          <w:rFonts w:asciiTheme="minorHAnsi" w:hAnsiTheme="minorHAnsi" w:cstheme="minorHAnsi"/>
          <w:b/>
        </w:rPr>
      </w:pPr>
    </w:p>
    <w:p w14:paraId="346B6DB3" w14:textId="616FC614" w:rsidR="004C2EDA" w:rsidRPr="005B26BB" w:rsidRDefault="000A7FC5" w:rsidP="005B26BB">
      <w:pPr>
        <w:pStyle w:val="NormalWeb"/>
        <w:numPr>
          <w:ilvl w:val="1"/>
          <w:numId w:val="28"/>
        </w:numPr>
        <w:spacing w:before="0" w:beforeAutospacing="0" w:after="0" w:afterAutospacing="0"/>
        <w:contextualSpacing/>
        <w:rPr>
          <w:rFonts w:asciiTheme="minorHAnsi" w:hAnsiTheme="minorHAnsi" w:cstheme="minorHAnsi"/>
          <w:b/>
        </w:rPr>
      </w:pPr>
      <w:r w:rsidRPr="005B26BB">
        <w:rPr>
          <w:rFonts w:asciiTheme="minorHAnsi" w:hAnsiTheme="minorHAnsi" w:cstheme="minorHAnsi"/>
        </w:rPr>
        <w:t>Ensure that the subject remains comfortable and avoid</w:t>
      </w:r>
      <w:r w:rsidR="00ED1410" w:rsidRPr="005B26BB">
        <w:rPr>
          <w:rFonts w:asciiTheme="minorHAnsi" w:hAnsiTheme="minorHAnsi" w:cstheme="minorHAnsi"/>
        </w:rPr>
        <w:t>s</w:t>
      </w:r>
      <w:r w:rsidRPr="005B26BB">
        <w:rPr>
          <w:rFonts w:asciiTheme="minorHAnsi" w:hAnsiTheme="minorHAnsi" w:cstheme="minorHAnsi"/>
        </w:rPr>
        <w:t xml:space="preserve"> unnecessary movement.</w:t>
      </w:r>
      <w:r w:rsidR="00835819">
        <w:rPr>
          <w:rFonts w:asciiTheme="minorHAnsi" w:hAnsiTheme="minorHAnsi" w:cstheme="minorHAnsi"/>
        </w:rPr>
        <w:t xml:space="preserve"> </w:t>
      </w:r>
    </w:p>
    <w:p w14:paraId="5C1425A2" w14:textId="77777777" w:rsidR="006A11B6" w:rsidRPr="006A11B6" w:rsidRDefault="006A11B6" w:rsidP="006A11B6">
      <w:pPr>
        <w:pStyle w:val="NormalWeb"/>
        <w:spacing w:before="0" w:beforeAutospacing="0" w:after="0" w:afterAutospacing="0"/>
        <w:contextualSpacing/>
        <w:rPr>
          <w:rFonts w:asciiTheme="minorHAnsi" w:hAnsiTheme="minorHAnsi" w:cstheme="minorHAnsi"/>
          <w:b/>
        </w:rPr>
      </w:pPr>
    </w:p>
    <w:p w14:paraId="185C4DE3" w14:textId="52A55EFD" w:rsidR="00D945BF" w:rsidRPr="005B26BB" w:rsidRDefault="00BB2356" w:rsidP="005B26BB">
      <w:pPr>
        <w:pStyle w:val="NormalWeb"/>
        <w:numPr>
          <w:ilvl w:val="1"/>
          <w:numId w:val="28"/>
        </w:numPr>
        <w:spacing w:before="0" w:beforeAutospacing="0" w:after="0" w:afterAutospacing="0"/>
        <w:contextualSpacing/>
        <w:rPr>
          <w:rFonts w:asciiTheme="minorHAnsi" w:hAnsiTheme="minorHAnsi" w:cstheme="minorHAnsi"/>
          <w:b/>
        </w:rPr>
      </w:pPr>
      <w:r w:rsidRPr="005B26BB">
        <w:rPr>
          <w:rFonts w:asciiTheme="minorHAnsi" w:hAnsiTheme="minorHAnsi" w:cstheme="minorHAnsi"/>
        </w:rPr>
        <w:t xml:space="preserve">If the electrodes become dehydrated, as may be indicated by a decrease in contact quality, </w:t>
      </w:r>
      <w:r>
        <w:rPr>
          <w:rFonts w:asciiTheme="minorHAnsi" w:hAnsiTheme="minorHAnsi" w:cstheme="minorHAnsi"/>
        </w:rPr>
        <w:t xml:space="preserve">use </w:t>
      </w:r>
      <w:r w:rsidRPr="005B26BB">
        <w:rPr>
          <w:rFonts w:asciiTheme="minorHAnsi" w:hAnsiTheme="minorHAnsi" w:cstheme="minorHAnsi"/>
        </w:rPr>
        <w:t>a syringe to gradually add a measured amount of saline to the electrodes.</w:t>
      </w:r>
      <w:r>
        <w:rPr>
          <w:rFonts w:asciiTheme="minorHAnsi" w:hAnsiTheme="minorHAnsi" w:cstheme="minorHAnsi"/>
        </w:rPr>
        <w:t xml:space="preserve"> </w:t>
      </w:r>
      <w:r w:rsidR="00045733" w:rsidRPr="005B26BB">
        <w:rPr>
          <w:rFonts w:asciiTheme="minorHAnsi" w:hAnsiTheme="minorHAnsi" w:cstheme="minorHAnsi"/>
        </w:rPr>
        <w:t xml:space="preserve">There may be experimental plans where </w:t>
      </w:r>
      <w:proofErr w:type="spellStart"/>
      <w:r w:rsidR="00045733" w:rsidRPr="005B26BB">
        <w:rPr>
          <w:rFonts w:asciiTheme="minorHAnsi" w:hAnsiTheme="minorHAnsi" w:cstheme="minorHAnsi"/>
        </w:rPr>
        <w:t>tDCS</w:t>
      </w:r>
      <w:proofErr w:type="spellEnd"/>
      <w:r w:rsidR="00045733" w:rsidRPr="005B26BB">
        <w:rPr>
          <w:rFonts w:asciiTheme="minorHAnsi" w:hAnsiTheme="minorHAnsi" w:cstheme="minorHAnsi"/>
        </w:rPr>
        <w:t xml:space="preserve"> electrodes are positioned on the head well in advance of stimulation such that when stimulation is scheduled to start the electrodes have been on the head for some time and may become dehydrated.</w:t>
      </w:r>
      <w:r w:rsidR="00835819">
        <w:rPr>
          <w:rFonts w:asciiTheme="minorHAnsi" w:hAnsiTheme="minorHAnsi" w:cstheme="minorHAnsi"/>
        </w:rPr>
        <w:t xml:space="preserve"> </w:t>
      </w:r>
    </w:p>
    <w:p w14:paraId="1E60390E" w14:textId="77777777" w:rsidR="006A11B6" w:rsidRDefault="006A11B6" w:rsidP="006A11B6">
      <w:pPr>
        <w:pStyle w:val="NormalWeb"/>
        <w:spacing w:before="0" w:beforeAutospacing="0" w:after="0" w:afterAutospacing="0"/>
        <w:contextualSpacing/>
        <w:rPr>
          <w:rFonts w:asciiTheme="minorHAnsi" w:hAnsiTheme="minorHAnsi" w:cstheme="minorHAnsi"/>
          <w:b/>
        </w:rPr>
      </w:pPr>
    </w:p>
    <w:p w14:paraId="26EF06EF" w14:textId="2D39FF38" w:rsidR="006A11B6" w:rsidRPr="000F2517" w:rsidRDefault="000F2517" w:rsidP="006A11B6">
      <w:pPr>
        <w:pStyle w:val="NormalWeb"/>
        <w:spacing w:before="0" w:beforeAutospacing="0" w:after="0" w:afterAutospacing="0"/>
        <w:contextualSpacing/>
        <w:rPr>
          <w:rFonts w:asciiTheme="minorHAnsi" w:hAnsiTheme="minorHAnsi" w:cstheme="minorHAnsi"/>
          <w:b/>
        </w:rPr>
      </w:pPr>
      <w:r w:rsidRPr="000F2517">
        <w:rPr>
          <w:rFonts w:asciiTheme="minorHAnsi" w:hAnsiTheme="minorHAnsi" w:cstheme="minorHAnsi"/>
          <w:bCs/>
        </w:rPr>
        <w:t>NOTE</w:t>
      </w:r>
      <w:r>
        <w:rPr>
          <w:rFonts w:asciiTheme="minorHAnsi" w:hAnsiTheme="minorHAnsi" w:cstheme="minorHAnsi"/>
          <w:bCs/>
        </w:rPr>
        <w:t>:</w:t>
      </w:r>
      <w:r w:rsidR="004D049E" w:rsidRPr="005B26BB">
        <w:rPr>
          <w:rFonts w:asciiTheme="minorHAnsi" w:hAnsiTheme="minorHAnsi" w:cstheme="minorHAnsi"/>
        </w:rPr>
        <w:t xml:space="preserve"> </w:t>
      </w:r>
      <w:r w:rsidR="00D945BF" w:rsidRPr="005B26BB">
        <w:rPr>
          <w:rFonts w:asciiTheme="minorHAnsi" w:hAnsiTheme="minorHAnsi" w:cstheme="minorHAnsi"/>
        </w:rPr>
        <w:t xml:space="preserve">Electrodes designed for </w:t>
      </w:r>
      <w:proofErr w:type="spellStart"/>
      <w:r w:rsidR="00D945BF" w:rsidRPr="005B26BB">
        <w:rPr>
          <w:rFonts w:asciiTheme="minorHAnsi" w:hAnsiTheme="minorHAnsi" w:cstheme="minorHAnsi"/>
        </w:rPr>
        <w:t>tDCS</w:t>
      </w:r>
      <w:proofErr w:type="spellEnd"/>
      <w:r w:rsidR="00D945BF" w:rsidRPr="005B26BB">
        <w:rPr>
          <w:rFonts w:asciiTheme="minorHAnsi" w:hAnsiTheme="minorHAnsi" w:cstheme="minorHAnsi"/>
        </w:rPr>
        <w:t xml:space="preserve">, such as snap electrodes </w:t>
      </w:r>
      <w:r w:rsidR="00D60CFB" w:rsidRPr="005B26BB">
        <w:rPr>
          <w:rFonts w:asciiTheme="minorHAnsi" w:hAnsiTheme="minorHAnsi" w:cstheme="minorHAnsi"/>
        </w:rPr>
        <w:t>have been</w:t>
      </w:r>
      <w:r w:rsidR="00D945BF" w:rsidRPr="005B26BB">
        <w:rPr>
          <w:rFonts w:asciiTheme="minorHAnsi" w:hAnsiTheme="minorHAnsi" w:cstheme="minorHAnsi"/>
        </w:rPr>
        <w:t xml:space="preserve"> developed by the manufacturer to maintain saturation </w:t>
      </w:r>
      <w:proofErr w:type="gramStart"/>
      <w:r w:rsidR="00D945BF" w:rsidRPr="005B26BB">
        <w:rPr>
          <w:rFonts w:asciiTheme="minorHAnsi" w:hAnsiTheme="minorHAnsi" w:cstheme="minorHAnsi"/>
        </w:rPr>
        <w:t>during the course of</w:t>
      </w:r>
      <w:proofErr w:type="gramEnd"/>
      <w:r w:rsidR="00D945BF" w:rsidRPr="005B26BB">
        <w:rPr>
          <w:rFonts w:asciiTheme="minorHAnsi" w:hAnsiTheme="minorHAnsi" w:cstheme="minorHAnsi"/>
        </w:rPr>
        <w:t xml:space="preserve"> a </w:t>
      </w:r>
      <w:proofErr w:type="spellStart"/>
      <w:r w:rsidR="00D945BF" w:rsidRPr="005B26BB">
        <w:rPr>
          <w:rFonts w:asciiTheme="minorHAnsi" w:hAnsiTheme="minorHAnsi" w:cstheme="minorHAnsi"/>
        </w:rPr>
        <w:t>tDCS</w:t>
      </w:r>
      <w:proofErr w:type="spellEnd"/>
      <w:r w:rsidR="00D945BF" w:rsidRPr="005B26BB">
        <w:rPr>
          <w:rFonts w:asciiTheme="minorHAnsi" w:hAnsiTheme="minorHAnsi" w:cstheme="minorHAnsi"/>
        </w:rPr>
        <w:t xml:space="preserve"> session (e.g.</w:t>
      </w:r>
      <w:r w:rsidR="00BB2356">
        <w:rPr>
          <w:rFonts w:asciiTheme="minorHAnsi" w:hAnsiTheme="minorHAnsi" w:cstheme="minorHAnsi"/>
        </w:rPr>
        <w:t>,</w:t>
      </w:r>
      <w:r w:rsidR="00D945BF" w:rsidRPr="005B26BB">
        <w:rPr>
          <w:rFonts w:asciiTheme="minorHAnsi" w:hAnsiTheme="minorHAnsi" w:cstheme="minorHAnsi"/>
        </w:rPr>
        <w:t xml:space="preserve"> tens of minutes).</w:t>
      </w:r>
      <w:r w:rsidR="00634FD3" w:rsidRPr="005B26BB">
        <w:rPr>
          <w:rFonts w:asciiTheme="minorHAnsi" w:hAnsiTheme="minorHAnsi" w:cstheme="minorHAnsi"/>
        </w:rPr>
        <w:t xml:space="preserve"> </w:t>
      </w:r>
      <w:r w:rsidR="00D945BF" w:rsidRPr="005B26BB">
        <w:rPr>
          <w:rFonts w:asciiTheme="minorHAnsi" w:hAnsiTheme="minorHAnsi" w:cstheme="minorHAnsi"/>
        </w:rPr>
        <w:t>However, certain environments (such as exceptionally dry atmosphere of air conditioning) may accelerated electrode dehydration. S</w:t>
      </w:r>
      <w:r w:rsidR="000E4603" w:rsidRPr="005B26BB">
        <w:rPr>
          <w:rFonts w:asciiTheme="minorHAnsi" w:hAnsiTheme="minorHAnsi" w:cstheme="minorHAnsi"/>
        </w:rPr>
        <w:t>nap electrodes</w:t>
      </w:r>
      <w:r w:rsidR="000A7FC5" w:rsidRPr="005B26BB">
        <w:rPr>
          <w:rFonts w:asciiTheme="minorHAnsi" w:hAnsiTheme="minorHAnsi" w:cstheme="minorHAnsi"/>
        </w:rPr>
        <w:t xml:space="preserve"> are pre-saturated, so the need for additional saline </w:t>
      </w:r>
      <w:r w:rsidR="00D60CFB" w:rsidRPr="005B26BB">
        <w:rPr>
          <w:rFonts w:asciiTheme="minorHAnsi" w:hAnsiTheme="minorHAnsi" w:cstheme="minorHAnsi"/>
        </w:rPr>
        <w:t>is</w:t>
      </w:r>
      <w:r w:rsidR="000A7FC5" w:rsidRPr="005B26BB">
        <w:rPr>
          <w:rFonts w:asciiTheme="minorHAnsi" w:hAnsiTheme="minorHAnsi" w:cstheme="minorHAnsi"/>
        </w:rPr>
        <w:t xml:space="preserve"> minimized.</w:t>
      </w:r>
      <w:r w:rsidR="00835819">
        <w:rPr>
          <w:rFonts w:asciiTheme="minorHAnsi" w:hAnsiTheme="minorHAnsi" w:cstheme="minorHAnsi"/>
        </w:rPr>
        <w:t xml:space="preserve"> </w:t>
      </w:r>
    </w:p>
    <w:p w14:paraId="79875FE3" w14:textId="77777777" w:rsidR="006A11B6" w:rsidRPr="006A11B6" w:rsidRDefault="006A11B6" w:rsidP="006A11B6">
      <w:pPr>
        <w:pStyle w:val="NormalWeb"/>
        <w:spacing w:before="0" w:beforeAutospacing="0" w:after="0" w:afterAutospacing="0"/>
        <w:contextualSpacing/>
        <w:rPr>
          <w:rFonts w:asciiTheme="minorHAnsi" w:hAnsiTheme="minorHAnsi" w:cstheme="minorHAnsi"/>
        </w:rPr>
      </w:pPr>
    </w:p>
    <w:p w14:paraId="456F8EA2" w14:textId="41834634" w:rsidR="00D945BF" w:rsidRPr="006A11B6" w:rsidRDefault="000A7FC5" w:rsidP="005B26BB">
      <w:pPr>
        <w:pStyle w:val="NormalWeb"/>
        <w:numPr>
          <w:ilvl w:val="2"/>
          <w:numId w:val="28"/>
        </w:numPr>
        <w:spacing w:before="0" w:beforeAutospacing="0" w:after="0" w:afterAutospacing="0"/>
        <w:contextualSpacing/>
        <w:rPr>
          <w:rFonts w:asciiTheme="minorHAnsi" w:hAnsiTheme="minorHAnsi" w:cstheme="minorHAnsi"/>
          <w:b/>
        </w:rPr>
      </w:pPr>
      <w:r w:rsidRPr="005B26BB">
        <w:rPr>
          <w:rFonts w:asciiTheme="minorHAnsi" w:hAnsiTheme="minorHAnsi" w:cstheme="minorHAnsi"/>
        </w:rPr>
        <w:t xml:space="preserve">To avoid saline drip due to gravity, ensure graded application to the top edge of the sponges. </w:t>
      </w:r>
    </w:p>
    <w:p w14:paraId="64291965" w14:textId="77777777" w:rsidR="006A11B6" w:rsidRPr="005B26BB" w:rsidRDefault="006A11B6" w:rsidP="006A11B6">
      <w:pPr>
        <w:pStyle w:val="NormalWeb"/>
        <w:spacing w:before="0" w:beforeAutospacing="0" w:after="0" w:afterAutospacing="0"/>
        <w:contextualSpacing/>
        <w:rPr>
          <w:rFonts w:asciiTheme="minorHAnsi" w:hAnsiTheme="minorHAnsi" w:cstheme="minorHAnsi"/>
          <w:b/>
        </w:rPr>
      </w:pPr>
    </w:p>
    <w:p w14:paraId="63BFAF6C" w14:textId="2500C756" w:rsidR="00546313" w:rsidRPr="006A11B6" w:rsidRDefault="00D945BF" w:rsidP="005B26BB">
      <w:pPr>
        <w:pStyle w:val="NormalWeb"/>
        <w:numPr>
          <w:ilvl w:val="2"/>
          <w:numId w:val="28"/>
        </w:numPr>
        <w:spacing w:before="0" w:beforeAutospacing="0" w:after="0" w:afterAutospacing="0"/>
        <w:contextualSpacing/>
        <w:rPr>
          <w:rFonts w:asciiTheme="minorHAnsi" w:hAnsiTheme="minorHAnsi" w:cstheme="minorHAnsi"/>
          <w:b/>
        </w:rPr>
      </w:pPr>
      <w:r w:rsidRPr="005B26BB">
        <w:rPr>
          <w:rFonts w:asciiTheme="minorHAnsi" w:hAnsiTheme="minorHAnsi" w:cstheme="minorHAnsi"/>
        </w:rPr>
        <w:t xml:space="preserve">To minimize dehydration, avoid an extensive long time between </w:t>
      </w:r>
      <w:proofErr w:type="spellStart"/>
      <w:r w:rsidRPr="005B26BB">
        <w:rPr>
          <w:rFonts w:asciiTheme="minorHAnsi" w:hAnsiTheme="minorHAnsi" w:cstheme="minorHAnsi"/>
        </w:rPr>
        <w:t>tDCS</w:t>
      </w:r>
      <w:proofErr w:type="spellEnd"/>
      <w:r w:rsidRPr="005B26BB">
        <w:rPr>
          <w:rFonts w:asciiTheme="minorHAnsi" w:hAnsiTheme="minorHAnsi" w:cstheme="minorHAnsi"/>
        </w:rPr>
        <w:t xml:space="preserve"> setup and start of </w:t>
      </w:r>
      <w:proofErr w:type="spellStart"/>
      <w:r w:rsidRPr="005B26BB">
        <w:rPr>
          <w:rFonts w:asciiTheme="minorHAnsi" w:hAnsiTheme="minorHAnsi" w:cstheme="minorHAnsi"/>
        </w:rPr>
        <w:t>tDCS</w:t>
      </w:r>
      <w:proofErr w:type="spellEnd"/>
      <w:r w:rsidR="000A7FC5" w:rsidRPr="005B26BB">
        <w:rPr>
          <w:rFonts w:asciiTheme="minorHAnsi" w:hAnsiTheme="minorHAnsi" w:cstheme="minorHAnsi"/>
        </w:rPr>
        <w:t xml:space="preserve"> </w:t>
      </w:r>
      <w:r w:rsidRPr="005B26BB">
        <w:rPr>
          <w:rFonts w:asciiTheme="minorHAnsi" w:hAnsiTheme="minorHAnsi" w:cstheme="minorHAnsi"/>
        </w:rPr>
        <w:t xml:space="preserve">or if unavoidable (a long task that must be conducted after headgear application but before </w:t>
      </w:r>
      <w:proofErr w:type="spellStart"/>
      <w:r w:rsidRPr="005B26BB">
        <w:rPr>
          <w:rFonts w:asciiTheme="minorHAnsi" w:hAnsiTheme="minorHAnsi" w:cstheme="minorHAnsi"/>
        </w:rPr>
        <w:t>tDCS</w:t>
      </w:r>
      <w:proofErr w:type="spellEnd"/>
      <w:r w:rsidRPr="005B26BB">
        <w:rPr>
          <w:rFonts w:asciiTheme="minorHAnsi" w:hAnsiTheme="minorHAnsi" w:cstheme="minorHAnsi"/>
        </w:rPr>
        <w:t xml:space="preserve"> application)</w:t>
      </w:r>
      <w:r w:rsidR="00BB2356">
        <w:rPr>
          <w:rFonts w:asciiTheme="minorHAnsi" w:hAnsiTheme="minorHAnsi" w:cstheme="minorHAnsi"/>
        </w:rPr>
        <w:t>,</w:t>
      </w:r>
      <w:r w:rsidRPr="005B26BB">
        <w:rPr>
          <w:rFonts w:asciiTheme="minorHAnsi" w:hAnsiTheme="minorHAnsi" w:cstheme="minorHAnsi"/>
        </w:rPr>
        <w:t xml:space="preserve"> add checks to confirm sponge saturation and impedance.</w:t>
      </w:r>
    </w:p>
    <w:p w14:paraId="604D31A5" w14:textId="77777777" w:rsidR="006A11B6" w:rsidRPr="005B26BB" w:rsidRDefault="006A11B6" w:rsidP="006A11B6">
      <w:pPr>
        <w:pStyle w:val="NormalWeb"/>
        <w:spacing w:before="0" w:beforeAutospacing="0" w:after="0" w:afterAutospacing="0"/>
        <w:contextualSpacing/>
        <w:rPr>
          <w:rFonts w:asciiTheme="minorHAnsi" w:hAnsiTheme="minorHAnsi" w:cstheme="minorHAnsi"/>
          <w:b/>
        </w:rPr>
      </w:pPr>
    </w:p>
    <w:p w14:paraId="4BB9A284" w14:textId="29EBE65D" w:rsidR="00546313" w:rsidRPr="006A11B6" w:rsidRDefault="008F2CD8" w:rsidP="005B26BB">
      <w:pPr>
        <w:pStyle w:val="NormalWeb"/>
        <w:numPr>
          <w:ilvl w:val="1"/>
          <w:numId w:val="28"/>
        </w:numPr>
        <w:spacing w:before="0" w:beforeAutospacing="0" w:after="0" w:afterAutospacing="0"/>
        <w:contextualSpacing/>
        <w:rPr>
          <w:rFonts w:asciiTheme="minorHAnsi" w:hAnsiTheme="minorHAnsi" w:cstheme="minorHAnsi"/>
          <w:b/>
        </w:rPr>
      </w:pPr>
      <w:r w:rsidRPr="005B26BB">
        <w:rPr>
          <w:rFonts w:asciiTheme="minorHAnsi" w:hAnsiTheme="minorHAnsi" w:cstheme="minorHAnsi"/>
        </w:rPr>
        <w:t>Avoid</w:t>
      </w:r>
      <w:r w:rsidR="009B70D2" w:rsidRPr="005B26BB">
        <w:rPr>
          <w:rFonts w:asciiTheme="minorHAnsi" w:hAnsiTheme="minorHAnsi" w:cstheme="minorHAnsi"/>
        </w:rPr>
        <w:t xml:space="preserve"> touching the electrodes during stimulation. </w:t>
      </w:r>
      <w:r w:rsidR="0009442D" w:rsidRPr="005B26BB">
        <w:rPr>
          <w:rFonts w:asciiTheme="minorHAnsi" w:hAnsiTheme="minorHAnsi" w:cstheme="minorHAnsi"/>
        </w:rPr>
        <w:t>If addition of saline does not improve</w:t>
      </w:r>
      <w:r w:rsidR="009B70D2" w:rsidRPr="005B26BB">
        <w:rPr>
          <w:rFonts w:asciiTheme="minorHAnsi" w:hAnsiTheme="minorHAnsi" w:cstheme="minorHAnsi"/>
        </w:rPr>
        <w:t xml:space="preserve"> the</w:t>
      </w:r>
      <w:r w:rsidR="0009442D" w:rsidRPr="005B26BB">
        <w:rPr>
          <w:rFonts w:asciiTheme="minorHAnsi" w:hAnsiTheme="minorHAnsi" w:cstheme="minorHAnsi"/>
        </w:rPr>
        <w:t xml:space="preserve"> contact quality, confirm skin sensation from the subject. Every trial and device will have </w:t>
      </w:r>
      <w:r w:rsidR="00D945BF" w:rsidRPr="005B26BB">
        <w:rPr>
          <w:rFonts w:asciiTheme="minorHAnsi" w:hAnsiTheme="minorHAnsi" w:cstheme="minorHAnsi"/>
        </w:rPr>
        <w:t xml:space="preserve">explicitly specific </w:t>
      </w:r>
      <w:r w:rsidR="0009442D" w:rsidRPr="005B26BB">
        <w:rPr>
          <w:rFonts w:asciiTheme="minorHAnsi" w:hAnsiTheme="minorHAnsi" w:cstheme="minorHAnsi"/>
        </w:rPr>
        <w:t xml:space="preserve">criteria for </w:t>
      </w:r>
      <w:r w:rsidR="00D945BF" w:rsidRPr="005B26BB">
        <w:rPr>
          <w:rFonts w:asciiTheme="minorHAnsi" w:hAnsiTheme="minorHAnsi" w:cstheme="minorHAnsi"/>
        </w:rPr>
        <w:t xml:space="preserve">any headgear or electrode adjustment steps before or during </w:t>
      </w:r>
      <w:proofErr w:type="spellStart"/>
      <w:r w:rsidR="00D945BF" w:rsidRPr="005B26BB">
        <w:rPr>
          <w:rFonts w:asciiTheme="minorHAnsi" w:hAnsiTheme="minorHAnsi" w:cstheme="minorHAnsi"/>
        </w:rPr>
        <w:t>tDCS</w:t>
      </w:r>
      <w:proofErr w:type="spellEnd"/>
      <w:r w:rsidR="00D945BF" w:rsidRPr="005B26BB">
        <w:rPr>
          <w:rFonts w:asciiTheme="minorHAnsi" w:hAnsiTheme="minorHAnsi" w:cstheme="minorHAnsi"/>
        </w:rPr>
        <w:t xml:space="preserve"> including </w:t>
      </w:r>
      <w:r w:rsidR="00D60CFB" w:rsidRPr="005B26BB">
        <w:rPr>
          <w:rFonts w:asciiTheme="minorHAnsi" w:hAnsiTheme="minorHAnsi" w:cstheme="minorHAnsi"/>
        </w:rPr>
        <w:t xml:space="preserve">when </w:t>
      </w:r>
      <w:r w:rsidR="0009442D" w:rsidRPr="005B26BB">
        <w:rPr>
          <w:rFonts w:asciiTheme="minorHAnsi" w:hAnsiTheme="minorHAnsi" w:cstheme="minorHAnsi"/>
        </w:rPr>
        <w:t xml:space="preserve">stimulation </w:t>
      </w:r>
      <w:r w:rsidR="00D60CFB" w:rsidRPr="005B26BB">
        <w:rPr>
          <w:rFonts w:asciiTheme="minorHAnsi" w:hAnsiTheme="minorHAnsi" w:cstheme="minorHAnsi"/>
        </w:rPr>
        <w:t>is</w:t>
      </w:r>
      <w:r w:rsidR="0009442D" w:rsidRPr="005B26BB">
        <w:rPr>
          <w:rFonts w:asciiTheme="minorHAnsi" w:hAnsiTheme="minorHAnsi" w:cstheme="minorHAnsi"/>
        </w:rPr>
        <w:t xml:space="preserve"> aborted based on impedance and/or subject sensation.</w:t>
      </w:r>
      <w:r w:rsidR="00835819">
        <w:rPr>
          <w:rFonts w:asciiTheme="minorHAnsi" w:hAnsiTheme="minorHAnsi" w:cstheme="minorHAnsi"/>
        </w:rPr>
        <w:t xml:space="preserve"> </w:t>
      </w:r>
    </w:p>
    <w:p w14:paraId="76DCBB9E" w14:textId="77777777" w:rsidR="006A11B6" w:rsidRPr="005B26BB" w:rsidRDefault="006A11B6" w:rsidP="006A11B6">
      <w:pPr>
        <w:pStyle w:val="NormalWeb"/>
        <w:spacing w:before="0" w:beforeAutospacing="0" w:after="0" w:afterAutospacing="0"/>
        <w:contextualSpacing/>
        <w:rPr>
          <w:rFonts w:asciiTheme="minorHAnsi" w:hAnsiTheme="minorHAnsi" w:cstheme="minorHAnsi"/>
          <w:b/>
        </w:rPr>
      </w:pPr>
    </w:p>
    <w:p w14:paraId="2F9EB164" w14:textId="2FACC6CC" w:rsidR="00546313" w:rsidRDefault="0009442D" w:rsidP="00FA3FDB">
      <w:pPr>
        <w:pStyle w:val="NormalWeb"/>
        <w:numPr>
          <w:ilvl w:val="1"/>
          <w:numId w:val="28"/>
        </w:numPr>
        <w:spacing w:before="0" w:beforeAutospacing="0" w:after="0" w:afterAutospacing="0"/>
        <w:contextualSpacing/>
      </w:pPr>
      <w:r w:rsidRPr="005B26BB">
        <w:rPr>
          <w:rFonts w:asciiTheme="minorHAnsi" w:hAnsiTheme="minorHAnsi" w:cstheme="minorHAnsi"/>
        </w:rPr>
        <w:t>At the end of the stimulation session, the device will ramp down from the treatment intensity to 0</w:t>
      </w:r>
      <w:r w:rsidR="00DD5838" w:rsidRPr="005B26BB">
        <w:rPr>
          <w:rFonts w:asciiTheme="minorHAnsi" w:hAnsiTheme="minorHAnsi" w:cstheme="minorHAnsi"/>
        </w:rPr>
        <w:t xml:space="preserve"> </w:t>
      </w:r>
      <w:r w:rsidRPr="005B26BB">
        <w:rPr>
          <w:rFonts w:asciiTheme="minorHAnsi" w:hAnsiTheme="minorHAnsi" w:cstheme="minorHAnsi"/>
        </w:rPr>
        <w:t xml:space="preserve">mA. Do not allow subject to remove headgear themselves. Do not remove headgear before the device indicates </w:t>
      </w:r>
      <w:r w:rsidR="00DD5838" w:rsidRPr="005B26BB">
        <w:rPr>
          <w:rFonts w:asciiTheme="minorHAnsi" w:hAnsiTheme="minorHAnsi" w:cstheme="minorHAnsi"/>
        </w:rPr>
        <w:t xml:space="preserve">stimulation is complete with </w:t>
      </w:r>
      <w:r w:rsidRPr="005B26BB">
        <w:rPr>
          <w:rFonts w:asciiTheme="minorHAnsi" w:hAnsiTheme="minorHAnsi" w:cstheme="minorHAnsi"/>
        </w:rPr>
        <w:t xml:space="preserve">a current of </w:t>
      </w:r>
      <w:r w:rsidR="00B9534C" w:rsidRPr="005B26BB">
        <w:rPr>
          <w:rFonts w:asciiTheme="minorHAnsi" w:hAnsiTheme="minorHAnsi" w:cstheme="minorHAnsi"/>
        </w:rPr>
        <w:t>zero</w:t>
      </w:r>
      <w:r w:rsidRPr="005B26BB">
        <w:rPr>
          <w:rFonts w:asciiTheme="minorHAnsi" w:hAnsiTheme="minorHAnsi" w:cstheme="minorHAnsi"/>
        </w:rPr>
        <w:t xml:space="preserve">. </w:t>
      </w:r>
      <w:r w:rsidR="00BB2356">
        <w:rPr>
          <w:rFonts w:asciiTheme="minorHAnsi" w:hAnsiTheme="minorHAnsi" w:cstheme="minorHAnsi"/>
        </w:rPr>
        <w:t xml:space="preserve"> </w:t>
      </w:r>
      <w:r w:rsidR="00546313" w:rsidRPr="005B26BB">
        <w:t>As the current ramps down, some subjects may report increased sensations such as tingling.</w:t>
      </w:r>
      <w:r w:rsidR="00835819">
        <w:t xml:space="preserve"> </w:t>
      </w:r>
      <w:r w:rsidR="00546313" w:rsidRPr="005B26BB">
        <w:t>These minor sensations stop after the current intensity returns to zero.</w:t>
      </w:r>
      <w:r w:rsidR="00835819">
        <w:t xml:space="preserve"> </w:t>
      </w:r>
    </w:p>
    <w:p w14:paraId="6F859233" w14:textId="77777777" w:rsidR="006A11B6" w:rsidRPr="005B26BB" w:rsidRDefault="006A11B6" w:rsidP="006A11B6">
      <w:pPr>
        <w:pStyle w:val="ListParagraph"/>
        <w:ind w:left="0"/>
        <w:rPr>
          <w:rFonts w:asciiTheme="minorHAnsi" w:hAnsiTheme="minorHAnsi" w:cstheme="minorHAnsi"/>
        </w:rPr>
      </w:pPr>
    </w:p>
    <w:p w14:paraId="2E90B8F2" w14:textId="1253408D" w:rsidR="0044090F" w:rsidRDefault="00546313" w:rsidP="005B26BB">
      <w:pPr>
        <w:pStyle w:val="NormalWeb"/>
        <w:numPr>
          <w:ilvl w:val="1"/>
          <w:numId w:val="28"/>
        </w:numPr>
        <w:spacing w:before="0" w:beforeAutospacing="0" w:after="0" w:afterAutospacing="0"/>
        <w:contextualSpacing/>
        <w:rPr>
          <w:rFonts w:asciiTheme="minorHAnsi" w:hAnsiTheme="minorHAnsi" w:cstheme="minorHAnsi"/>
        </w:rPr>
      </w:pPr>
      <w:r w:rsidRPr="005B26BB">
        <w:rPr>
          <w:rFonts w:asciiTheme="minorHAnsi" w:hAnsiTheme="minorHAnsi" w:cstheme="minorHAnsi"/>
        </w:rPr>
        <w:t>When the device has finished ramping down and the current is zero, turn off the device.</w:t>
      </w:r>
      <w:r w:rsidR="00835819">
        <w:rPr>
          <w:rFonts w:asciiTheme="minorHAnsi" w:hAnsiTheme="minorHAnsi" w:cstheme="minorHAnsi"/>
        </w:rPr>
        <w:t xml:space="preserve"> </w:t>
      </w:r>
    </w:p>
    <w:p w14:paraId="0C42728E" w14:textId="77777777" w:rsidR="006A11B6" w:rsidRPr="005B26BB" w:rsidRDefault="006A11B6" w:rsidP="006A11B6">
      <w:pPr>
        <w:pStyle w:val="NormalWeb"/>
        <w:spacing w:before="0" w:beforeAutospacing="0" w:after="0" w:afterAutospacing="0"/>
        <w:contextualSpacing/>
        <w:rPr>
          <w:rFonts w:asciiTheme="minorHAnsi" w:hAnsiTheme="minorHAnsi" w:cstheme="minorHAnsi"/>
        </w:rPr>
      </w:pPr>
    </w:p>
    <w:p w14:paraId="0113E0A1" w14:textId="2EBE3A96" w:rsidR="00546313" w:rsidRDefault="0044090F" w:rsidP="005B26BB">
      <w:pPr>
        <w:pStyle w:val="NormalWeb"/>
        <w:numPr>
          <w:ilvl w:val="0"/>
          <w:numId w:val="28"/>
        </w:numPr>
        <w:spacing w:before="0" w:beforeAutospacing="0" w:after="0" w:afterAutospacing="0"/>
        <w:contextualSpacing/>
        <w:rPr>
          <w:rFonts w:asciiTheme="minorHAnsi" w:hAnsiTheme="minorHAnsi" w:cstheme="minorHAnsi"/>
          <w:b/>
        </w:rPr>
      </w:pPr>
      <w:r w:rsidRPr="005B26BB">
        <w:rPr>
          <w:rFonts w:asciiTheme="minorHAnsi" w:hAnsiTheme="minorHAnsi" w:cstheme="minorHAnsi"/>
          <w:b/>
        </w:rPr>
        <w:t>After the procedure</w:t>
      </w:r>
    </w:p>
    <w:p w14:paraId="52DA5BC4" w14:textId="77777777" w:rsidR="006A11B6" w:rsidRPr="005B26BB" w:rsidRDefault="006A11B6" w:rsidP="006A11B6">
      <w:pPr>
        <w:pStyle w:val="NormalWeb"/>
        <w:spacing w:before="0" w:beforeAutospacing="0" w:after="0" w:afterAutospacing="0"/>
        <w:contextualSpacing/>
        <w:rPr>
          <w:rFonts w:asciiTheme="minorHAnsi" w:hAnsiTheme="minorHAnsi" w:cstheme="minorHAnsi"/>
          <w:b/>
        </w:rPr>
      </w:pPr>
    </w:p>
    <w:p w14:paraId="729D2341" w14:textId="3DE70180" w:rsidR="00546313" w:rsidRPr="006A11B6" w:rsidRDefault="009B70D2" w:rsidP="005B26BB">
      <w:pPr>
        <w:pStyle w:val="NormalWeb"/>
        <w:numPr>
          <w:ilvl w:val="1"/>
          <w:numId w:val="28"/>
        </w:numPr>
        <w:spacing w:before="0" w:beforeAutospacing="0" w:after="0" w:afterAutospacing="0"/>
        <w:contextualSpacing/>
        <w:rPr>
          <w:rFonts w:asciiTheme="minorHAnsi" w:hAnsiTheme="minorHAnsi" w:cstheme="minorHAnsi"/>
          <w:b/>
        </w:rPr>
      </w:pPr>
      <w:r w:rsidRPr="005B26BB">
        <w:rPr>
          <w:rFonts w:asciiTheme="minorHAnsi" w:hAnsiTheme="minorHAnsi" w:cstheme="minorHAnsi"/>
        </w:rPr>
        <w:t>Remove head</w:t>
      </w:r>
      <w:r w:rsidR="00B9534C" w:rsidRPr="005B26BB">
        <w:rPr>
          <w:rFonts w:asciiTheme="minorHAnsi" w:hAnsiTheme="minorHAnsi" w:cstheme="minorHAnsi"/>
        </w:rPr>
        <w:t xml:space="preserve">gear </w:t>
      </w:r>
      <w:r w:rsidR="00285726" w:rsidRPr="005B26BB">
        <w:rPr>
          <w:rFonts w:asciiTheme="minorHAnsi" w:hAnsiTheme="minorHAnsi" w:cstheme="minorHAnsi"/>
        </w:rPr>
        <w:t xml:space="preserve">loaded with the electrodes </w:t>
      </w:r>
      <w:r w:rsidR="00B9534C" w:rsidRPr="005B26BB">
        <w:rPr>
          <w:rFonts w:asciiTheme="minorHAnsi" w:hAnsiTheme="minorHAnsi" w:cstheme="minorHAnsi"/>
        </w:rPr>
        <w:t xml:space="preserve">from subject’s </w:t>
      </w:r>
      <w:r w:rsidRPr="005B26BB">
        <w:rPr>
          <w:rFonts w:asciiTheme="minorHAnsi" w:hAnsiTheme="minorHAnsi" w:cstheme="minorHAnsi"/>
        </w:rPr>
        <w:t>scalp</w:t>
      </w:r>
      <w:r w:rsidR="00B9534C" w:rsidRPr="005B26BB">
        <w:rPr>
          <w:rFonts w:asciiTheme="minorHAnsi" w:hAnsiTheme="minorHAnsi" w:cstheme="minorHAnsi"/>
        </w:rPr>
        <w:t>.</w:t>
      </w:r>
    </w:p>
    <w:p w14:paraId="62316663" w14:textId="77777777" w:rsidR="006A11B6" w:rsidRPr="005B26BB" w:rsidRDefault="006A11B6" w:rsidP="006A11B6">
      <w:pPr>
        <w:pStyle w:val="NormalWeb"/>
        <w:spacing w:before="0" w:beforeAutospacing="0" w:after="0" w:afterAutospacing="0"/>
        <w:contextualSpacing/>
        <w:rPr>
          <w:rFonts w:asciiTheme="minorHAnsi" w:hAnsiTheme="minorHAnsi" w:cstheme="minorHAnsi"/>
          <w:b/>
        </w:rPr>
      </w:pPr>
    </w:p>
    <w:p w14:paraId="115E593F" w14:textId="794EA09B" w:rsidR="00546313" w:rsidRPr="006A11B6" w:rsidRDefault="00B9534C" w:rsidP="005B26BB">
      <w:pPr>
        <w:pStyle w:val="NormalWeb"/>
        <w:numPr>
          <w:ilvl w:val="1"/>
          <w:numId w:val="28"/>
        </w:numPr>
        <w:spacing w:before="0" w:beforeAutospacing="0" w:after="0" w:afterAutospacing="0"/>
        <w:contextualSpacing/>
        <w:rPr>
          <w:rFonts w:asciiTheme="minorHAnsi" w:hAnsiTheme="minorHAnsi" w:cstheme="minorHAnsi"/>
          <w:b/>
        </w:rPr>
      </w:pPr>
      <w:r w:rsidRPr="005B26BB">
        <w:rPr>
          <w:rFonts w:asciiTheme="minorHAnsi" w:hAnsiTheme="minorHAnsi" w:cstheme="minorHAnsi"/>
        </w:rPr>
        <w:t xml:space="preserve">Disconnect the </w:t>
      </w:r>
      <w:r w:rsidR="00D32BB3" w:rsidRPr="005B26BB">
        <w:rPr>
          <w:rFonts w:asciiTheme="minorHAnsi" w:hAnsiTheme="minorHAnsi" w:cstheme="minorHAnsi"/>
        </w:rPr>
        <w:t>snap electrodes</w:t>
      </w:r>
      <w:r w:rsidRPr="005B26BB">
        <w:rPr>
          <w:rFonts w:asciiTheme="minorHAnsi" w:hAnsiTheme="minorHAnsi" w:cstheme="minorHAnsi"/>
        </w:rPr>
        <w:t xml:space="preserve"> from the strap.</w:t>
      </w:r>
      <w:r w:rsidR="00835819">
        <w:rPr>
          <w:rFonts w:asciiTheme="minorHAnsi" w:hAnsiTheme="minorHAnsi" w:cstheme="minorHAnsi"/>
        </w:rPr>
        <w:t xml:space="preserve"> </w:t>
      </w:r>
      <w:r w:rsidRPr="005B26BB">
        <w:rPr>
          <w:rFonts w:asciiTheme="minorHAnsi" w:hAnsiTheme="minorHAnsi" w:cstheme="minorHAnsi"/>
        </w:rPr>
        <w:t xml:space="preserve">Dispose of the </w:t>
      </w:r>
      <w:r w:rsidR="000E4603" w:rsidRPr="005B26BB">
        <w:rPr>
          <w:rFonts w:asciiTheme="minorHAnsi" w:hAnsiTheme="minorHAnsi" w:cstheme="minorHAnsi"/>
        </w:rPr>
        <w:t>snap electrodes</w:t>
      </w:r>
      <w:r w:rsidRPr="005B26BB">
        <w:rPr>
          <w:rFonts w:asciiTheme="minorHAnsi" w:hAnsiTheme="minorHAnsi" w:cstheme="minorHAnsi"/>
        </w:rPr>
        <w:t xml:space="preserve"> (as they are </w:t>
      </w:r>
      <w:r w:rsidR="00BB2356" w:rsidRPr="005B26BB">
        <w:rPr>
          <w:rFonts w:asciiTheme="minorHAnsi" w:hAnsiTheme="minorHAnsi" w:cstheme="minorHAnsi"/>
        </w:rPr>
        <w:t>single use</w:t>
      </w:r>
      <w:r w:rsidRPr="005B26BB">
        <w:rPr>
          <w:rFonts w:asciiTheme="minorHAnsi" w:hAnsiTheme="minorHAnsi" w:cstheme="minorHAnsi"/>
        </w:rPr>
        <w:t>).</w:t>
      </w:r>
      <w:r w:rsidR="00835819">
        <w:rPr>
          <w:rFonts w:asciiTheme="minorHAnsi" w:hAnsiTheme="minorHAnsi" w:cstheme="minorHAnsi"/>
        </w:rPr>
        <w:t xml:space="preserve"> </w:t>
      </w:r>
    </w:p>
    <w:p w14:paraId="14872167" w14:textId="77777777" w:rsidR="006A11B6" w:rsidRPr="005B26BB" w:rsidRDefault="006A11B6" w:rsidP="006A11B6">
      <w:pPr>
        <w:pStyle w:val="NormalWeb"/>
        <w:spacing w:before="0" w:beforeAutospacing="0" w:after="0" w:afterAutospacing="0"/>
        <w:contextualSpacing/>
        <w:rPr>
          <w:rFonts w:asciiTheme="minorHAnsi" w:hAnsiTheme="minorHAnsi" w:cstheme="minorHAnsi"/>
          <w:b/>
        </w:rPr>
      </w:pPr>
    </w:p>
    <w:p w14:paraId="6B9282CD" w14:textId="015415B1" w:rsidR="00546313" w:rsidRPr="006A11B6" w:rsidRDefault="00B42B6B" w:rsidP="005B26BB">
      <w:pPr>
        <w:pStyle w:val="NormalWeb"/>
        <w:numPr>
          <w:ilvl w:val="1"/>
          <w:numId w:val="28"/>
        </w:numPr>
        <w:spacing w:before="0" w:beforeAutospacing="0" w:after="0" w:afterAutospacing="0"/>
        <w:contextualSpacing/>
        <w:rPr>
          <w:rFonts w:asciiTheme="minorHAnsi" w:hAnsiTheme="minorHAnsi" w:cstheme="minorHAnsi"/>
          <w:b/>
        </w:rPr>
      </w:pPr>
      <w:r w:rsidRPr="005B26BB">
        <w:rPr>
          <w:rFonts w:asciiTheme="minorHAnsi" w:hAnsiTheme="minorHAnsi" w:cstheme="minorHAnsi"/>
        </w:rPr>
        <w:t>Inspect the skin under the electrodes. Mild to moderate r</w:t>
      </w:r>
      <w:r w:rsidR="00CF3C57" w:rsidRPr="005B26BB">
        <w:rPr>
          <w:rFonts w:asciiTheme="minorHAnsi" w:hAnsiTheme="minorHAnsi" w:cstheme="minorHAnsi"/>
        </w:rPr>
        <w:t>edness</w:t>
      </w:r>
      <w:r w:rsidRPr="005B26BB">
        <w:rPr>
          <w:rFonts w:asciiTheme="minorHAnsi" w:hAnsiTheme="minorHAnsi" w:cstheme="minorHAnsi"/>
        </w:rPr>
        <w:t xml:space="preserve"> is expected during tDCS</w:t>
      </w:r>
      <w:r w:rsidR="002B4ADB" w:rsidRPr="005B26BB">
        <w:rPr>
          <w:rFonts w:asciiTheme="minorHAnsi" w:hAnsiTheme="minorHAnsi" w:cstheme="minorHAnsi"/>
        </w:rPr>
        <w:fldChar w:fldCharType="begin"/>
      </w:r>
      <w:r w:rsidR="00A945FE" w:rsidRPr="005B26BB">
        <w:rPr>
          <w:rFonts w:asciiTheme="minorHAnsi" w:hAnsiTheme="minorHAnsi" w:cstheme="minorHAnsi"/>
        </w:rPr>
        <w:instrText xml:space="preserve"> ADDIN ZOTERO_ITEM CSL_CITATION {"citationID":"gSYVqHwL","properties":{"formattedCitation":"\\super 5, 11, 29\\nosupersub{}","plainCitation":"5, 11, 29","noteIndex":0},"citationItems":[{"id":11,"uris":["http://zotero.org/users/local/XoV9JCew/items/DJL26TTT"],"uri":["http://zotero.org/users/local/XoV9JCew/items/DJL26TTT"],"itemData":{"id":11,"type":"article-journal","title":"Safety of Transcranial Direct Current Stimulation: Evidence Based Update 2016","container-title":"Brain Stimulation","page":"641-661","volume":"9","issue":"5","source":"PubMed","abstract":"This review updates and consolidates evidence on the safety of transcranial Direct Current Stimulation (tDCS). Safety is here operationally defined by, and limited to, the absence of evidence for a Serious Adverse Effect, the criteria for which are rigorously defined. This review adopts an evidence-based approach, based on an aggregation of experience from human trials, taking care not to confuse speculation on potential hazards or lack of data to refute such speculation with evidence for risk. Safety data from animal tests for tissue damage are reviewed with systematic consideration of translation to humans. Arbitrary safety considerations are avoided. Computational models are used to relate dose to brain exposure in humans and animals. We review relevant dose-response curves and dose metrics (e.g. current, duration, current density, charge, charge density) for meaningful safety standards. Special consideration is given to theoretically vulnerable populations including children and the elderly, subjects with mood disorders, epilepsy, stroke, implants, and home users. Evidence from relevant animal models indicates that brain injury by Direct Current Stimulation (DCS) occurs at predicted brain current densities (6.3-13 A/m(2)) that are over an order of magnitude above those produced by conventional tDCS. To date, the use of conventional tDCS protocols in human trials (≤40 min, ≤4 milliamperes, ≤7.2 Coulombs) has not produced any reports of a Serious Adverse Effect or irreversible injury across over 33,200 sessions and 1000 subjects with repeated sessions. This includes a wide variety of subjects, including persons from potentially vulnerable populations.","DOI":"10.1016/j.brs.2016.06.004","ISSN":"1876-4754","note":"PMID: 27372845\nPMCID: PMC5007190","shortTitle":"Safety of Transcranial Direct Current Stimulation","journalAbbreviation":"Brain Stimul","language":"eng","author":[{"family":"Bikson","given":"Marom"},{"family":"Grossman","given":"Pnina"},{"family":"Thomas","given":"Chris"},{"family":"Zannou","given":"Adantchede Louis"},{"family":"Jiang","given":"Jimmy"},{"family":"Adnan","given":"Tatheer"},{"family":"Mourdoukoutas","given":"Antonios P."},{"family":"Kronberg","given":"Greg"},{"family":"Truong","given":"Dennis"},{"family":"Boggio","given":"Paulo"},{"family":"Brunoni","given":"André R."},{"family":"Charvet","given":"Leigh"},{"family":"Fregni","given":"Felipe"},{"family":"Fritsch","given":"Brita"},{"family":"Gillick","given":"Bernadette"},{"family":"Hamilton","given":"Roy H."},{"family":"Hampstead","given":"Benjamin M."},{"family":"Jankord","given":"Ryan"},{"family":"Kirton","given":"Adam"},{"family":"Knotkova","given":"Helena"},{"family":"Liebetanz","given":"David"},{"family":"Liu","given":"Anli"},{"family":"Loo","given":"Colleen"},{"family":"Nitsche","given":"Michael A."},{"family":"Reis","given":"Janine"},{"family":"Richardson","given":"Jessica D."},{"family":"Rotenberg","given":"Alexander"},{"family":"Turkeltaub","given":"Peter E."},{"family":"Woods","given":"Adam J."}],"issued":{"date-parts":[["2016",10]]}}},{"id":19,"uris":["http://zotero.org/users/local/XoV9JCew/items/FNWM3GYM"],"uri":["http://zotero.org/users/local/XoV9JCew/items/FNWM3GYM"],"itemData":{"id":19,"type":"article-journal","title":"Low intensity transcranial electric stimulation: Safety, ethical, legal regulatory and application guidelines","container-title":"Clinical Neurophysiology: Official Journal of the International Federation of Clinical Neurophysiology","page":"1774-1809","volume":"128","issue":"9","source":"PubMed","abstract":"Low intensity transcranial electrical stimulation (TES) in humans, encompassing transcranial direct current (tDCS), transcutaneous spinal Direct Current Stimulation (tsDCS), transcranial alternating current (tACS), and transcranial random noise (tRNS) stimulation or their combinations, appears to be safe. No serious adverse events (SAEs) have been reported so far in over 18,000 sessions administered to healthy subjects, neurological and psychiatric patients, as summarized here. Moderate adverse events (AEs), as defined by the necessity to intervene, are rare, and include skin burns with tDCS due to suboptimal electrode-skin contact. Very rarely mania or hypomania was induced in patients with depression (11 documented cases), yet a causal relationship is difficult to prove because of the low incidence rate and limited numbers of subjects in controlled trials. Mild AEs (MAEs) include headache and fatigue following stimulation as well as prickling and burning sensations occurring during tDCS at peak-to-baseline intensities of 1-2mA and during tACS at higher peak-to-peak intensities above 2mA. The prevalence of published AEs is different in studies specifically assessing AEs vs. those not assessing them, being higher in the former. AEs are frequently reported by individuals receiving placebo stimulation. The profile of AEs in terms of frequency, magnitude and type is comparable in healthy and clinical populations, and this is also the case for more vulnerable populations, such as children, elderly persons, or pregnant women. Combined interventions (e.g., co-application of drugs, electrophysiological measurements, neuroimaging) were not associated with further safety issues. Safety is established for low-intensity 'conventional' TES defined as &lt;4mA, up to 60min duration per day. Animal studies and modeling evidence indicate that brain injury could occur at predicted current densities in the brain of 6.3-13A/m2 that are over an order of magnitude above those produced by tDCS in humans. Using AC stimulation fewer AEs were reported compared to DC. In specific paradigms with amplitudes of up to 10mA, frequencies in the kHz range appear to be safe. In this paper we provide structured interviews and recommend their use in future controlled studies, in particular when trying to extend the parameters applied. We also discuss recent regulatory issues, reporting practices and ethical issues. These recommendations achieved consensus in a meeting, which took place in Göttingen, Germany, on September 6-7, 2016 and were refined thereafter by email correspondence.","DOI":"10.1016/j.clinph.2017.06.001","ISSN":"1872-8952","note":"PMID: 28709880\nPMCID: PMC5985830","shortTitle":"Low intensity transcranial electric stimulation","journalAbbreviation":"Clin Neurophysiol","language":"eng","author":[{"family":"Antal","given":"A."},{"family":"Alekseichuk","given":"I."},{"family":"Bikson","given":"M."},{"family":"Brockmöller","given":"J."},{"family":"Brunoni","given":"A. R."},{"family":"Chen","given":"R."},{"family":"Cohen","given":"L. G."},{"family":"Dowthwaite","given":"G."},{"family":"Ellrich","given":"J."},{"family":"Flöel","given":"A."},{"family":"Fregni","given":"F."},{"family":"George","given":"M. S."},{"family":"Hamilton","given":"R."},{"family":"Haueisen","given":"J."},{"family":"Herrmann","given":"C. S."},{"family":"Hummel","given":"F. C."},{"family":"Lefaucheur","given":"J. P."},{"family":"Liebetanz","given":"D."},{"family":"Loo","given":"C. K."},{"family":"McCaig","given":"C. D."},{"family":"Miniussi","given":"C."},{"family":"Miranda","given":"P. C."},{"family":"Moliadze","given":"V."},{"family":"Nitsche","given":"M. A."},{"family":"Nowak","given":"R."},{"family":"Padberg","given":"F."},{"family":"Pascual-Leone","given":"A."},{"family":"Poppendieck","given":"W."},{"family":"Priori","given":"A."},{"family":"Rossi","given":"S."},{"family":"Rossini","given":"P. M."},{"family":"Rothwell","given":"J."},{"family":"Rueger","given":"M. A."},{"family":"Ruffini","given":"G."},{"family":"Schellhorn","given":"K."},{"family":"Siebner","given":"H. R."},{"family":"Ugawa","given":"Y."},{"family":"Wexler","given":"A."},{"family":"Ziemann","given":"U."},{"family":"Hallett","given":"M."},{"family":"Paulus","given":"W."}],"issued":{"date-parts":[["2017"]]}}},{"id":39,"uris":["http://zotero.org/users/local/XoV9JCew/items/ZMBZD3KC"],"uri":["http://zotero.org/users/local/XoV9JCew/items/ZMBZD3KC"],"itemData":{"id":39,"type":"article-journal","title":"A Systematic Review on the Acceptability and Tolerability of Transcranial Direct Current Stimulation Treatment in Neuropsychiatry Trials","container-title":"Brain Stimulation","page":"671-681","volume":"9","issue":"5","source":"PubMed","abstract":"BACKGROUND: Transcranial direct current stimulation (tDCS) is a non-invasive brain stimulation investigated as a treatment for several neuropsychiatric disorders. Notwithstanding tDCS-induced adverse events (AEs) are considered to be low and transient, systematic review analyses on safety and tolerability of tDCS derive mostly from single-session studies.\nOBJECTIVE: To investigate the tolerability (rate of AEs) and acceptability (rate of dropouts) of tDCS.\nMETHODS: Systematic review and meta-analysis of tDCS randomized, sham-controlled trials in healthy or neuropsychiatric adult samples from the first date available to March 9, 2016. We only included parallel studies performing at least 5 tDCS sessions. An adapted version of CONSORT guidelines for reporting harms outcomes was used to evaluate AE reporting.\nRESULTS: Sixty-four studies (2262 participants) were included. They had a low risk of publication bias and methodological bias for the items assessed. Dropout rates in active and sham tDCS groups were, respectively, 6% and 7.2% (OR = 0.82 [0.59-1.14]). However, almost half of studies reported no dropouts and only 23.4% reported its reasons; when reported, the most frequent reasons were AEs and protocol violation. A tolerability meta-analysis was not performed, as most studies did not report AEs. The quality of AEs reporting was also limited, particularly in smaller studies and stroke studies.\nCONCLUSIONS: Although overall dropout rate was low and similar in active and sham groups, studies did not adequately describe AEs. An updated questionnaire and guidelines for assessment of AEs in tDCS trials are proposed in order to standardize the reporting of AE in the field.","DOI":"10.1016/j.brs.2016.05.004","ISSN":"1876-4754","note":"PMID: 27261431","journalAbbreviation":"Brain Stimul","language":"eng","author":[{"family":"Aparício","given":"Luana V. M."},{"family":"Guarienti","given":"Fabiana"},{"family":"Razza","given":"Lais Boralli"},{"family":"Carvalho","given":"André F."},{"family":"Fregni","given":"Felipe"},{"family":"Brunoni","given":"André Russowsky"}],"issued":{"date-parts":[["2016",10]]}}}],"schema":"https://github.com/citation-style-language/schema/raw/master/csl-citation.json"} </w:instrText>
      </w:r>
      <w:r w:rsidR="002B4ADB" w:rsidRPr="005B26BB">
        <w:rPr>
          <w:rFonts w:asciiTheme="minorHAnsi" w:hAnsiTheme="minorHAnsi" w:cstheme="minorHAnsi"/>
        </w:rPr>
        <w:fldChar w:fldCharType="separate"/>
      </w:r>
      <w:r w:rsidR="00A945FE" w:rsidRPr="005B26BB">
        <w:rPr>
          <w:rFonts w:asciiTheme="minorHAnsi" w:hAnsiTheme="minorHAnsi" w:cstheme="minorHAnsi"/>
          <w:vertAlign w:val="superscript"/>
        </w:rPr>
        <w:t>5,11,29</w:t>
      </w:r>
      <w:r w:rsidR="002B4ADB" w:rsidRPr="005B26BB">
        <w:rPr>
          <w:rFonts w:asciiTheme="minorHAnsi" w:hAnsiTheme="minorHAnsi" w:cstheme="minorHAnsi"/>
        </w:rPr>
        <w:fldChar w:fldCharType="end"/>
      </w:r>
      <w:r w:rsidRPr="005B26BB">
        <w:rPr>
          <w:rFonts w:asciiTheme="minorHAnsi" w:hAnsiTheme="minorHAnsi" w:cstheme="minorHAnsi"/>
        </w:rPr>
        <w:t xml:space="preserve">, </w:t>
      </w:r>
      <w:r w:rsidR="006E0D6B" w:rsidRPr="005B26BB">
        <w:rPr>
          <w:rFonts w:asciiTheme="minorHAnsi" w:hAnsiTheme="minorHAnsi" w:cstheme="minorHAnsi"/>
        </w:rPr>
        <w:t>most</w:t>
      </w:r>
      <w:r w:rsidRPr="005B26BB">
        <w:rPr>
          <w:rFonts w:asciiTheme="minorHAnsi" w:hAnsiTheme="minorHAnsi" w:cstheme="minorHAnsi"/>
        </w:rPr>
        <w:t xml:space="preserve"> of it </w:t>
      </w:r>
      <w:r w:rsidR="00186DB8" w:rsidRPr="005B26BB">
        <w:rPr>
          <w:rFonts w:asciiTheme="minorHAnsi" w:hAnsiTheme="minorHAnsi" w:cstheme="minorHAnsi"/>
        </w:rPr>
        <w:t xml:space="preserve">simply from </w:t>
      </w:r>
      <w:r w:rsidRPr="005B26BB">
        <w:rPr>
          <w:rFonts w:asciiTheme="minorHAnsi" w:hAnsiTheme="minorHAnsi" w:cstheme="minorHAnsi"/>
        </w:rPr>
        <w:t>pressure</w:t>
      </w:r>
      <w:r w:rsidR="0019191E" w:rsidRPr="005B26BB">
        <w:rPr>
          <w:rFonts w:asciiTheme="minorHAnsi" w:hAnsiTheme="minorHAnsi" w:cstheme="minorHAnsi"/>
        </w:rPr>
        <w:fldChar w:fldCharType="begin"/>
      </w:r>
      <w:r w:rsidR="00A945FE" w:rsidRPr="005B26BB">
        <w:rPr>
          <w:rFonts w:asciiTheme="minorHAnsi" w:hAnsiTheme="minorHAnsi" w:cstheme="minorHAnsi"/>
        </w:rPr>
        <w:instrText xml:space="preserve"> ADDIN ZOTERO_ITEM CSL_CITATION {"citationID":"XE4PJBZr","properties":{"formattedCitation":"\\super 30\\nosupersub{}","plainCitation":"30","noteIndex":0},"citationItems":[{"id":41,"uris":["http://zotero.org/users/local/XoV9JCew/items/WLLNJBM4"],"uri":["http://zotero.org/users/local/XoV9JCew/items/WLLNJBM4"],"itemData":{"id":41,"type":"article-journal","title":"The Influence of Skin Redness on Blinding in Transcranial Direct Current Stimulation Studies: A Crossover Trial","container-title":"Neuromodulation: Journal of the International Neuromodulation Society","page":"248-255","volume":"20","issue":"3","source":"PubMed","abstract":"OBJECTIVE: To evaluate whether and to which extent skin redness (erythema) affects investigator blinding in transcranial direct current stimulation (tDCS) trials.\nMATERIAL AND METHODS: Twenty-six volunteers received sham and active tDCS, which was applied with saline-soaked sponges of different thicknesses. High-resolution skin images, taken before and 5, 15, and 30 min after stimulation, were randomized and presented to experienced raters who evaluated erythema intensity and judged on the likelihood of stimulation condition (sham vs. active). In addition, semi-automated image processing generated probability heatmaps and surface area coverage of erythema. Adverse events were also collected.\nRESULTS: Erythema was present, but less intense in sham compared to active groups. Erythema intensity was inversely and directly associated to correct sham and active stimulation group allocation, respectively. Our image analyses found that erythema also occurs after sham and its distribution is homogenous below electrodes. Tingling frequency was higher using thin compared to thick sponges, whereas erythema was more intense under thick sponges.\nCONCLUSIONS: Optimal investigator blinding is achieved when erythema after tDCS is mild. Erythema distribution under the electrode is patchy, occurs after sham tDCS and varies according to sponge thickness. We discuss methods to address skin erythema-related tDCS unblinding.","DOI":"10.1111/ner.12527","ISSN":"1525-1403","note":"PMID: 27704654","shortTitle":"The Influence of Skin Redness on Blinding in Transcranial Direct Current Stimulation Studies","journalAbbreviation":"Neuromodulation","language":"eng","author":[{"family":"Ezquerro","given":"Fernando"},{"family":"Moffa","given":"Adriano H."},{"family":"Bikson","given":"Marom"},{"family":"Khadka","given":"Niranjan"},{"family":"Aparicio","given":"Luana V. M."},{"family":"Sampaio-Junior","given":"Bernardo","non-dropping-particle":"de"},{"family":"Fregni","given":"Felipe"},{"family":"Bensenor","given":"Isabela M."},{"family":"Lotufo","given":"Paulo A."},{"family":"Pereira","given":"Alexandre Costa"},{"family":"Brunoni","given":"Andre R."}],"issued":{"date-parts":[["2017",4]]}}}],"schema":"https://github.com/citation-style-language/schema/raw/master/csl-citation.json"} </w:instrText>
      </w:r>
      <w:r w:rsidR="0019191E" w:rsidRPr="005B26BB">
        <w:rPr>
          <w:rFonts w:asciiTheme="minorHAnsi" w:hAnsiTheme="minorHAnsi" w:cstheme="minorHAnsi"/>
        </w:rPr>
        <w:fldChar w:fldCharType="separate"/>
      </w:r>
      <w:r w:rsidR="00A945FE" w:rsidRPr="005B26BB">
        <w:rPr>
          <w:rFonts w:asciiTheme="minorHAnsi" w:hAnsiTheme="minorHAnsi" w:cstheme="minorHAnsi"/>
          <w:vertAlign w:val="superscript"/>
        </w:rPr>
        <w:t>30</w:t>
      </w:r>
      <w:r w:rsidR="0019191E" w:rsidRPr="005B26BB">
        <w:rPr>
          <w:rFonts w:asciiTheme="minorHAnsi" w:hAnsiTheme="minorHAnsi" w:cstheme="minorHAnsi"/>
        </w:rPr>
        <w:fldChar w:fldCharType="end"/>
      </w:r>
      <w:r w:rsidRPr="005B26BB">
        <w:rPr>
          <w:rFonts w:asciiTheme="minorHAnsi" w:hAnsiTheme="minorHAnsi" w:cstheme="minorHAnsi"/>
        </w:rPr>
        <w:t>.</w:t>
      </w:r>
    </w:p>
    <w:p w14:paraId="059EB8EB" w14:textId="77777777" w:rsidR="006A11B6" w:rsidRPr="005B26BB" w:rsidRDefault="006A11B6" w:rsidP="006A11B6">
      <w:pPr>
        <w:pStyle w:val="NormalWeb"/>
        <w:spacing w:before="0" w:beforeAutospacing="0" w:after="0" w:afterAutospacing="0"/>
        <w:contextualSpacing/>
        <w:rPr>
          <w:rFonts w:asciiTheme="minorHAnsi" w:hAnsiTheme="minorHAnsi" w:cstheme="minorHAnsi"/>
          <w:b/>
        </w:rPr>
      </w:pPr>
    </w:p>
    <w:p w14:paraId="137A9E1F" w14:textId="3D66C4FA" w:rsidR="00546313" w:rsidRPr="006A11B6" w:rsidRDefault="00D05938" w:rsidP="00FA3FDB">
      <w:pPr>
        <w:pStyle w:val="NormalWeb"/>
        <w:numPr>
          <w:ilvl w:val="1"/>
          <w:numId w:val="28"/>
        </w:numPr>
        <w:spacing w:before="0" w:beforeAutospacing="0" w:after="0" w:afterAutospacing="0"/>
        <w:contextualSpacing/>
        <w:rPr>
          <w:rFonts w:asciiTheme="minorHAnsi" w:hAnsiTheme="minorHAnsi" w:cstheme="minorHAnsi"/>
          <w:b/>
        </w:rPr>
      </w:pPr>
      <w:r>
        <w:rPr>
          <w:rFonts w:asciiTheme="minorHAnsi" w:hAnsiTheme="minorHAnsi" w:cstheme="minorHAnsi"/>
        </w:rPr>
        <w:t>Administer a</w:t>
      </w:r>
      <w:r w:rsidRPr="005B26BB">
        <w:rPr>
          <w:rFonts w:asciiTheme="minorHAnsi" w:hAnsiTheme="minorHAnsi" w:cstheme="minorHAnsi"/>
        </w:rPr>
        <w:t xml:space="preserve"> </w:t>
      </w:r>
      <w:r w:rsidR="00CF3C57" w:rsidRPr="005B26BB">
        <w:rPr>
          <w:rFonts w:asciiTheme="minorHAnsi" w:hAnsiTheme="minorHAnsi" w:cstheme="minorHAnsi"/>
        </w:rPr>
        <w:t>questionnaire of adverse events to assess possible side-effects.</w:t>
      </w:r>
      <w:r w:rsidR="00835819">
        <w:rPr>
          <w:rFonts w:asciiTheme="minorHAnsi" w:hAnsiTheme="minorHAnsi" w:cstheme="minorHAnsi"/>
        </w:rPr>
        <w:t xml:space="preserve"> </w:t>
      </w:r>
      <w:r w:rsidR="002301EA" w:rsidRPr="005B26BB">
        <w:rPr>
          <w:rFonts w:asciiTheme="minorHAnsi" w:hAnsiTheme="minorHAnsi" w:cstheme="minorHAnsi"/>
        </w:rPr>
        <w:t xml:space="preserve">Adverse event </w:t>
      </w:r>
      <w:r w:rsidR="00CF3C57" w:rsidRPr="005B26BB">
        <w:rPr>
          <w:rFonts w:asciiTheme="minorHAnsi" w:hAnsiTheme="minorHAnsi" w:cstheme="minorHAnsi"/>
        </w:rPr>
        <w:lastRenderedPageBreak/>
        <w:t>questionnaire</w:t>
      </w:r>
      <w:r w:rsidR="002301EA" w:rsidRPr="005B26BB">
        <w:rPr>
          <w:rFonts w:asciiTheme="minorHAnsi" w:hAnsiTheme="minorHAnsi" w:cstheme="minorHAnsi"/>
        </w:rPr>
        <w:t>s</w:t>
      </w:r>
      <w:r w:rsidR="00CF3C57" w:rsidRPr="005B26BB">
        <w:rPr>
          <w:rFonts w:asciiTheme="minorHAnsi" w:hAnsiTheme="minorHAnsi" w:cstheme="minorHAnsi"/>
        </w:rPr>
        <w:t xml:space="preserve"> </w:t>
      </w:r>
      <w:r w:rsidR="00DD5838" w:rsidRPr="005B26BB">
        <w:rPr>
          <w:rFonts w:asciiTheme="minorHAnsi" w:hAnsiTheme="minorHAnsi" w:cstheme="minorHAnsi"/>
        </w:rPr>
        <w:t>can</w:t>
      </w:r>
      <w:r w:rsidR="00CF3C57" w:rsidRPr="005B26BB">
        <w:rPr>
          <w:rFonts w:asciiTheme="minorHAnsi" w:hAnsiTheme="minorHAnsi" w:cstheme="minorHAnsi"/>
        </w:rPr>
        <w:t xml:space="preserve"> include any adverse effects </w:t>
      </w:r>
      <w:r w:rsidR="002301EA" w:rsidRPr="005B26BB">
        <w:rPr>
          <w:rFonts w:asciiTheme="minorHAnsi" w:hAnsiTheme="minorHAnsi" w:cstheme="minorHAnsi"/>
        </w:rPr>
        <w:t xml:space="preserve">typically </w:t>
      </w:r>
      <w:r w:rsidR="00CF3C57" w:rsidRPr="005B26BB">
        <w:rPr>
          <w:rFonts w:asciiTheme="minorHAnsi" w:hAnsiTheme="minorHAnsi" w:cstheme="minorHAnsi"/>
        </w:rPr>
        <w:t xml:space="preserve">associated with </w:t>
      </w:r>
      <w:proofErr w:type="spellStart"/>
      <w:r w:rsidR="00CF3C57" w:rsidRPr="005B26BB">
        <w:rPr>
          <w:rFonts w:asciiTheme="minorHAnsi" w:hAnsiTheme="minorHAnsi" w:cstheme="minorHAnsi"/>
        </w:rPr>
        <w:t>tDCS</w:t>
      </w:r>
      <w:proofErr w:type="spellEnd"/>
      <w:r w:rsidR="00CF3C57" w:rsidRPr="005B26BB">
        <w:rPr>
          <w:rFonts w:asciiTheme="minorHAnsi" w:hAnsiTheme="minorHAnsi" w:cstheme="minorHAnsi"/>
        </w:rPr>
        <w:t>, such as tingling, itching and burning sensations, headache and discomfort.</w:t>
      </w:r>
      <w:r w:rsidR="00696775" w:rsidRPr="005B26BB">
        <w:rPr>
          <w:rFonts w:asciiTheme="minorHAnsi" w:hAnsiTheme="minorHAnsi" w:cstheme="minorHAnsi"/>
        </w:rPr>
        <w:t xml:space="preserve"> </w:t>
      </w:r>
      <w:r w:rsidR="00EC639C" w:rsidRPr="005B26BB">
        <w:rPr>
          <w:rFonts w:asciiTheme="minorHAnsi" w:hAnsiTheme="minorHAnsi" w:cstheme="minorHAnsi"/>
        </w:rPr>
        <w:t>Examples</w:t>
      </w:r>
      <w:r w:rsidR="00CF3C57" w:rsidRPr="005B26BB">
        <w:rPr>
          <w:rFonts w:asciiTheme="minorHAnsi" w:hAnsiTheme="minorHAnsi" w:cstheme="minorHAnsi"/>
        </w:rPr>
        <w:t xml:space="preserve"> for such a questionnaire</w:t>
      </w:r>
      <w:r w:rsidR="00EC639C" w:rsidRPr="005B26BB">
        <w:rPr>
          <w:rFonts w:asciiTheme="minorHAnsi" w:hAnsiTheme="minorHAnsi" w:cstheme="minorHAnsi"/>
        </w:rPr>
        <w:t xml:space="preserve"> can be found</w:t>
      </w:r>
      <w:r w:rsidR="00CF3C57" w:rsidRPr="005B26BB">
        <w:rPr>
          <w:rFonts w:asciiTheme="minorHAnsi" w:hAnsiTheme="minorHAnsi" w:cstheme="minorHAnsi"/>
        </w:rPr>
        <w:t xml:space="preserve"> in </w:t>
      </w:r>
      <w:proofErr w:type="spellStart"/>
      <w:r w:rsidR="00CF3C57" w:rsidRPr="005B26BB">
        <w:rPr>
          <w:rFonts w:asciiTheme="minorHAnsi" w:hAnsiTheme="minorHAnsi" w:cstheme="minorHAnsi"/>
        </w:rPr>
        <w:t>Brunoni</w:t>
      </w:r>
      <w:proofErr w:type="spellEnd"/>
      <w:r w:rsidR="00CF3C57" w:rsidRPr="005B26BB">
        <w:rPr>
          <w:rFonts w:asciiTheme="minorHAnsi" w:hAnsiTheme="minorHAnsi" w:cstheme="minorHAnsi"/>
        </w:rPr>
        <w:t xml:space="preserve"> </w:t>
      </w:r>
      <w:r w:rsidR="00AE680F" w:rsidRPr="00AE680F">
        <w:rPr>
          <w:rFonts w:asciiTheme="minorHAnsi" w:hAnsiTheme="minorHAnsi" w:cstheme="minorHAnsi"/>
        </w:rPr>
        <w:t>et al.</w:t>
      </w:r>
      <w:r w:rsidR="00CF3C57" w:rsidRPr="005B26BB">
        <w:rPr>
          <w:rFonts w:asciiTheme="minorHAnsi" w:hAnsiTheme="minorHAnsi" w:cstheme="minorHAnsi"/>
        </w:rPr>
        <w:t xml:space="preserve"> (2011)</w:t>
      </w:r>
      <w:r w:rsidR="00ED56DA">
        <w:rPr>
          <w:rFonts w:asciiTheme="minorHAnsi" w:hAnsiTheme="minorHAnsi" w:cstheme="minorHAnsi"/>
          <w:vertAlign w:val="superscript"/>
        </w:rPr>
        <w:t>31</w:t>
      </w:r>
      <w:r w:rsidR="00CF3C57" w:rsidRPr="005B26BB">
        <w:rPr>
          <w:rFonts w:asciiTheme="minorHAnsi" w:hAnsiTheme="minorHAnsi" w:cstheme="minorHAnsi"/>
        </w:rPr>
        <w:t>.</w:t>
      </w:r>
    </w:p>
    <w:p w14:paraId="33DBB4ED" w14:textId="77777777" w:rsidR="006A11B6" w:rsidRPr="005B26BB" w:rsidRDefault="006A11B6" w:rsidP="006A11B6">
      <w:pPr>
        <w:pStyle w:val="NormalWeb"/>
        <w:spacing w:before="0" w:beforeAutospacing="0" w:after="0" w:afterAutospacing="0"/>
        <w:contextualSpacing/>
        <w:rPr>
          <w:rFonts w:asciiTheme="minorHAnsi" w:hAnsiTheme="minorHAnsi" w:cstheme="minorHAnsi"/>
          <w:b/>
        </w:rPr>
      </w:pPr>
    </w:p>
    <w:p w14:paraId="370AAEFD" w14:textId="56D73F2E" w:rsidR="00C215BD" w:rsidRPr="005B26BB" w:rsidRDefault="00D60CFB" w:rsidP="005B26BB">
      <w:pPr>
        <w:pStyle w:val="NormalWeb"/>
        <w:numPr>
          <w:ilvl w:val="1"/>
          <w:numId w:val="28"/>
        </w:numPr>
        <w:spacing w:before="0" w:beforeAutospacing="0" w:after="0" w:afterAutospacing="0"/>
        <w:contextualSpacing/>
        <w:rPr>
          <w:rFonts w:asciiTheme="minorHAnsi" w:hAnsiTheme="minorHAnsi" w:cstheme="minorHAnsi"/>
          <w:b/>
        </w:rPr>
      </w:pPr>
      <w:r w:rsidRPr="005B26BB">
        <w:rPr>
          <w:rFonts w:asciiTheme="minorHAnsi" w:hAnsiTheme="minorHAnsi" w:cstheme="minorHAnsi"/>
        </w:rPr>
        <w:t>Though</w:t>
      </w:r>
      <w:r w:rsidR="006E0D6B" w:rsidRPr="005B26BB">
        <w:rPr>
          <w:rFonts w:asciiTheme="minorHAnsi" w:hAnsiTheme="minorHAnsi" w:cstheme="minorHAnsi"/>
        </w:rPr>
        <w:t xml:space="preserve"> </w:t>
      </w:r>
      <w:proofErr w:type="spellStart"/>
      <w:r w:rsidR="006E0D6B" w:rsidRPr="005B26BB">
        <w:rPr>
          <w:rFonts w:asciiTheme="minorHAnsi" w:hAnsiTheme="minorHAnsi" w:cstheme="minorHAnsi"/>
        </w:rPr>
        <w:t>tDCS</w:t>
      </w:r>
      <w:proofErr w:type="spellEnd"/>
      <w:r w:rsidR="006E0D6B" w:rsidRPr="005B26BB">
        <w:rPr>
          <w:rFonts w:asciiTheme="minorHAnsi" w:hAnsiTheme="minorHAnsi" w:cstheme="minorHAnsi"/>
        </w:rPr>
        <w:t xml:space="preserve"> is consider safe when following standard protocols</w:t>
      </w:r>
      <w:r w:rsidR="0019191E" w:rsidRPr="005B26BB">
        <w:rPr>
          <w:rFonts w:asciiTheme="minorHAnsi" w:hAnsiTheme="minorHAnsi" w:cstheme="minorHAnsi"/>
        </w:rPr>
        <w:fldChar w:fldCharType="begin"/>
      </w:r>
      <w:r w:rsidR="00856A59" w:rsidRPr="005B26BB">
        <w:rPr>
          <w:rFonts w:asciiTheme="minorHAnsi" w:hAnsiTheme="minorHAnsi" w:cstheme="minorHAnsi"/>
        </w:rPr>
        <w:instrText xml:space="preserve"> ADDIN ZOTERO_ITEM CSL_CITATION {"citationID":"nzNrqcsp","properties":{"formattedCitation":"\\super 5\\nosupersub{}","plainCitation":"5","noteIndex":0},"citationItems":[{"id":11,"uris":["http://zotero.org/users/local/XoV9JCew/items/DJL26TTT"],"uri":["http://zotero.org/users/local/XoV9JCew/items/DJL26TTT"],"itemData":{"id":11,"type":"article-journal","title":"Safety of Transcranial Direct Current Stimulation: Evidence Based Update 2016","container-title":"Brain Stimulation","page":"641-661","volume":"9","issue":"5","source":"PubMed","abstract":"This review updates and consolidates evidence on the safety of transcranial Direct Current Stimulation (tDCS). Safety is here operationally defined by, and limited to, the absence of evidence for a Serious Adverse Effect, the criteria for which are rigorously defined. This review adopts an evidence-based approach, based on an aggregation of experience from human trials, taking care not to confuse speculation on potential hazards or lack of data to refute such speculation with evidence for risk. Safety data from animal tests for tissue damage are reviewed with systematic consideration of translation to humans. Arbitrary safety considerations are avoided. Computational models are used to relate dose to brain exposure in humans and animals. We review relevant dose-response curves and dose metrics (e.g. current, duration, current density, charge, charge density) for meaningful safety standards. Special consideration is given to theoretically vulnerable populations including children and the elderly, subjects with mood disorders, epilepsy, stroke, implants, and home users. Evidence from relevant animal models indicates that brain injury by Direct Current Stimulation (DCS) occurs at predicted brain current densities (6.3-13 A/m(2)) that are over an order of magnitude above those produced by conventional tDCS. To date, the use of conventional tDCS protocols in human trials (≤40 min, ≤4 milliamperes, ≤7.2 Coulombs) has not produced any reports of a Serious Adverse Effect or irreversible injury across over 33,200 sessions and 1000 subjects with repeated sessions. This includes a wide variety of subjects, including persons from potentially vulnerable populations.","DOI":"10.1016/j.brs.2016.06.004","ISSN":"1876-4754","note":"PMID: 27372845\nPMCID: PMC5007190","shortTitle":"Safety of Transcranial Direct Current Stimulation","journalAbbreviation":"Brain Stimul","language":"eng","author":[{"family":"Bikson","given":"Marom"},{"family":"Grossman","given":"Pnina"},{"family":"Thomas","given":"Chris"},{"family":"Zannou","given":"Adantchede Louis"},{"family":"Jiang","given":"Jimmy"},{"family":"Adnan","given":"Tatheer"},{"family":"Mourdoukoutas","given":"Antonios P."},{"family":"Kronberg","given":"Greg"},{"family":"Truong","given":"Dennis"},{"family":"Boggio","given":"Paulo"},{"family":"Brunoni","given":"André R."},{"family":"Charvet","given":"Leigh"},{"family":"Fregni","given":"Felipe"},{"family":"Fritsch","given":"Brita"},{"family":"Gillick","given":"Bernadette"},{"family":"Hamilton","given":"Roy H."},{"family":"Hampstead","given":"Benjamin M."},{"family":"Jankord","given":"Ryan"},{"family":"Kirton","given":"Adam"},{"family":"Knotkova","given":"Helena"},{"family":"Liebetanz","given":"David"},{"family":"Liu","given":"Anli"},{"family":"Loo","given":"Colleen"},{"family":"Nitsche","given":"Michael A."},{"family":"Reis","given":"Janine"},{"family":"Richardson","given":"Jessica D."},{"family":"Rotenberg","given":"Alexander"},{"family":"Turkeltaub","given":"Peter E."},{"family":"Woods","given":"Adam J."}],"issued":{"date-parts":[["2016",10]]}}}],"schema":"https://github.com/citation-style-language/schema/raw/master/csl-citation.json"} </w:instrText>
      </w:r>
      <w:r w:rsidR="0019191E" w:rsidRPr="005B26BB">
        <w:rPr>
          <w:rFonts w:asciiTheme="minorHAnsi" w:hAnsiTheme="minorHAnsi" w:cstheme="minorHAnsi"/>
        </w:rPr>
        <w:fldChar w:fldCharType="separate"/>
      </w:r>
      <w:r w:rsidR="00856A59" w:rsidRPr="005B26BB">
        <w:rPr>
          <w:rFonts w:asciiTheme="minorHAnsi" w:hAnsiTheme="minorHAnsi" w:cstheme="minorHAnsi"/>
          <w:vertAlign w:val="superscript"/>
        </w:rPr>
        <w:t>5</w:t>
      </w:r>
      <w:r w:rsidR="0019191E" w:rsidRPr="005B26BB">
        <w:rPr>
          <w:rFonts w:asciiTheme="minorHAnsi" w:hAnsiTheme="minorHAnsi" w:cstheme="minorHAnsi"/>
        </w:rPr>
        <w:fldChar w:fldCharType="end"/>
      </w:r>
      <w:r w:rsidR="006E0D6B" w:rsidRPr="005B26BB">
        <w:rPr>
          <w:rFonts w:asciiTheme="minorHAnsi" w:hAnsiTheme="minorHAnsi" w:cstheme="minorHAnsi"/>
        </w:rPr>
        <w:t xml:space="preserve">, </w:t>
      </w:r>
      <w:r w:rsidR="00AE680F">
        <w:rPr>
          <w:rFonts w:asciiTheme="minorHAnsi" w:hAnsiTheme="minorHAnsi" w:cstheme="minorHAnsi"/>
        </w:rPr>
        <w:t>perform an</w:t>
      </w:r>
      <w:r w:rsidR="00AE680F" w:rsidRPr="005B26BB">
        <w:rPr>
          <w:rFonts w:asciiTheme="minorHAnsi" w:hAnsiTheme="minorHAnsi" w:cstheme="minorHAnsi"/>
        </w:rPr>
        <w:t xml:space="preserve"> </w:t>
      </w:r>
      <w:r w:rsidRPr="005B26BB">
        <w:rPr>
          <w:rFonts w:asciiTheme="minorHAnsi" w:hAnsiTheme="minorHAnsi" w:cstheme="minorHAnsi"/>
        </w:rPr>
        <w:t>adverse-event monitoring</w:t>
      </w:r>
      <w:r w:rsidR="006E0D6B" w:rsidRPr="005B26BB">
        <w:rPr>
          <w:rFonts w:asciiTheme="minorHAnsi" w:hAnsiTheme="minorHAnsi" w:cstheme="minorHAnsi"/>
        </w:rPr>
        <w:t xml:space="preserve"> procedure</w:t>
      </w:r>
      <w:r w:rsidR="00CF3C57" w:rsidRPr="005B26BB">
        <w:rPr>
          <w:rFonts w:asciiTheme="minorHAnsi" w:hAnsiTheme="minorHAnsi" w:cstheme="minorHAnsi"/>
        </w:rPr>
        <w:t xml:space="preserve"> during the develop</w:t>
      </w:r>
      <w:r w:rsidR="00DD5838" w:rsidRPr="005B26BB">
        <w:rPr>
          <w:rFonts w:asciiTheme="minorHAnsi" w:hAnsiTheme="minorHAnsi" w:cstheme="minorHAnsi"/>
        </w:rPr>
        <w:t xml:space="preserve">ment of </w:t>
      </w:r>
      <w:r w:rsidRPr="005B26BB">
        <w:rPr>
          <w:rFonts w:asciiTheme="minorHAnsi" w:hAnsiTheme="minorHAnsi" w:cstheme="minorHAnsi"/>
        </w:rPr>
        <w:t xml:space="preserve">any </w:t>
      </w:r>
      <w:r w:rsidR="00DD5838" w:rsidRPr="005B26BB">
        <w:rPr>
          <w:rFonts w:asciiTheme="minorHAnsi" w:hAnsiTheme="minorHAnsi" w:cstheme="minorHAnsi"/>
        </w:rPr>
        <w:t xml:space="preserve">study’s protocol. </w:t>
      </w:r>
      <w:r w:rsidR="006E0D6B" w:rsidRPr="005B26BB">
        <w:rPr>
          <w:rFonts w:asciiTheme="minorHAnsi" w:hAnsiTheme="minorHAnsi" w:cstheme="minorHAnsi"/>
        </w:rPr>
        <w:t xml:space="preserve">Especially in some patient populations, serious adverse event may occur unrelated to </w:t>
      </w:r>
      <w:proofErr w:type="spellStart"/>
      <w:r w:rsidR="006E0D6B" w:rsidRPr="005B26BB">
        <w:rPr>
          <w:rFonts w:asciiTheme="minorHAnsi" w:hAnsiTheme="minorHAnsi" w:cstheme="minorHAnsi"/>
        </w:rPr>
        <w:t>tDCS</w:t>
      </w:r>
      <w:proofErr w:type="spellEnd"/>
      <w:r w:rsidR="006E0D6B" w:rsidRPr="005B26BB">
        <w:rPr>
          <w:rFonts w:asciiTheme="minorHAnsi" w:hAnsiTheme="minorHAnsi" w:cstheme="minorHAnsi"/>
        </w:rPr>
        <w:t xml:space="preserve">. </w:t>
      </w:r>
      <w:r w:rsidRPr="005B26BB">
        <w:rPr>
          <w:rFonts w:asciiTheme="minorHAnsi" w:hAnsiTheme="minorHAnsi" w:cstheme="minorHAnsi"/>
        </w:rPr>
        <w:t xml:space="preserve">Adverse-event monitoring </w:t>
      </w:r>
      <w:r w:rsidR="006E0D6B" w:rsidRPr="005B26BB">
        <w:rPr>
          <w:rFonts w:asciiTheme="minorHAnsi" w:hAnsiTheme="minorHAnsi" w:cstheme="minorHAnsi"/>
        </w:rPr>
        <w:t xml:space="preserve">procedures </w:t>
      </w:r>
      <w:r w:rsidR="00CF3C57" w:rsidRPr="005B26BB">
        <w:rPr>
          <w:rFonts w:asciiTheme="minorHAnsi" w:hAnsiTheme="minorHAnsi" w:cstheme="minorHAnsi"/>
        </w:rPr>
        <w:t xml:space="preserve">include a course of action to be followed if the subject reports </w:t>
      </w:r>
      <w:r w:rsidR="00F023F1" w:rsidRPr="005B26BB">
        <w:rPr>
          <w:rFonts w:asciiTheme="minorHAnsi" w:hAnsiTheme="minorHAnsi" w:cstheme="minorHAnsi"/>
        </w:rPr>
        <w:t xml:space="preserve">unexpected </w:t>
      </w:r>
      <w:r w:rsidR="00CF3C57" w:rsidRPr="005B26BB">
        <w:rPr>
          <w:rFonts w:asciiTheme="minorHAnsi" w:hAnsiTheme="minorHAnsi" w:cstheme="minorHAnsi"/>
        </w:rPr>
        <w:t xml:space="preserve">or </w:t>
      </w:r>
      <w:r w:rsidR="00F023F1" w:rsidRPr="005B26BB">
        <w:rPr>
          <w:rFonts w:asciiTheme="minorHAnsi" w:hAnsiTheme="minorHAnsi" w:cstheme="minorHAnsi"/>
        </w:rPr>
        <w:t xml:space="preserve">serious </w:t>
      </w:r>
      <w:r w:rsidR="00CF3C57" w:rsidRPr="005B26BB">
        <w:rPr>
          <w:rFonts w:asciiTheme="minorHAnsi" w:hAnsiTheme="minorHAnsi" w:cstheme="minorHAnsi"/>
        </w:rPr>
        <w:t>side-effects</w:t>
      </w:r>
      <w:r w:rsidR="00DD5838" w:rsidRPr="005B26BB">
        <w:rPr>
          <w:rFonts w:asciiTheme="minorHAnsi" w:hAnsiTheme="minorHAnsi" w:cstheme="minorHAnsi"/>
        </w:rPr>
        <w:t xml:space="preserve"> during or after the session. </w:t>
      </w:r>
      <w:r w:rsidR="00CF3C57" w:rsidRPr="005B26BB">
        <w:rPr>
          <w:rFonts w:asciiTheme="minorHAnsi" w:hAnsiTheme="minorHAnsi" w:cstheme="minorHAnsi"/>
        </w:rPr>
        <w:t xml:space="preserve">Follow the </w:t>
      </w:r>
      <w:r w:rsidRPr="005B26BB">
        <w:rPr>
          <w:rFonts w:asciiTheme="minorHAnsi" w:hAnsiTheme="minorHAnsi" w:cstheme="minorHAnsi"/>
        </w:rPr>
        <w:t>adverse-event monitoring</w:t>
      </w:r>
      <w:r w:rsidR="00CF3C57" w:rsidRPr="005B26BB">
        <w:rPr>
          <w:rFonts w:asciiTheme="minorHAnsi" w:hAnsiTheme="minorHAnsi" w:cstheme="minorHAnsi"/>
        </w:rPr>
        <w:t xml:space="preserve"> procedures closely and carefully. </w:t>
      </w:r>
    </w:p>
    <w:p w14:paraId="04270D1F" w14:textId="77777777" w:rsidR="00F1083D" w:rsidRPr="005B26BB" w:rsidRDefault="00F1083D" w:rsidP="005B26BB">
      <w:pPr>
        <w:pStyle w:val="NormalWeb"/>
        <w:spacing w:before="0" w:beforeAutospacing="0" w:after="0" w:afterAutospacing="0"/>
        <w:contextualSpacing/>
        <w:rPr>
          <w:rFonts w:asciiTheme="minorHAnsi" w:hAnsiTheme="minorHAnsi" w:cstheme="minorHAnsi"/>
          <w:b/>
        </w:rPr>
      </w:pPr>
    </w:p>
    <w:p w14:paraId="709055FD" w14:textId="3720E612" w:rsidR="00C215BD" w:rsidRPr="005B26BB" w:rsidRDefault="00C215BD" w:rsidP="005B26BB">
      <w:pPr>
        <w:pStyle w:val="NormalWeb"/>
        <w:spacing w:before="0" w:beforeAutospacing="0" w:after="0" w:afterAutospacing="0"/>
        <w:contextualSpacing/>
        <w:rPr>
          <w:rFonts w:asciiTheme="minorHAnsi" w:hAnsiTheme="minorHAnsi" w:cstheme="minorHAnsi"/>
          <w:b/>
        </w:rPr>
      </w:pPr>
      <w:r w:rsidRPr="005B26BB">
        <w:rPr>
          <w:rFonts w:asciiTheme="minorHAnsi" w:hAnsiTheme="minorHAnsi" w:cstheme="minorHAnsi"/>
          <w:b/>
        </w:rPr>
        <w:t>REPRESENTATIVE RESULTS</w:t>
      </w:r>
    </w:p>
    <w:p w14:paraId="6603ED6B" w14:textId="5099C2FD" w:rsidR="00C1010E" w:rsidRPr="005B26BB" w:rsidRDefault="009F2BDD" w:rsidP="00FA3FDB">
      <w:pPr>
        <w:pStyle w:val="NormalWeb"/>
        <w:spacing w:before="0" w:beforeAutospacing="0" w:after="0" w:afterAutospacing="0"/>
        <w:contextualSpacing/>
        <w:rPr>
          <w:rFonts w:asciiTheme="minorHAnsi" w:hAnsiTheme="minorHAnsi" w:cstheme="minorHAnsi"/>
        </w:rPr>
      </w:pPr>
      <w:r w:rsidRPr="005B26BB">
        <w:rPr>
          <w:rFonts w:asciiTheme="minorHAnsi" w:hAnsiTheme="minorHAnsi" w:cstheme="minorHAnsi"/>
        </w:rPr>
        <w:t xml:space="preserve">The modern </w:t>
      </w:r>
      <w:proofErr w:type="spellStart"/>
      <w:r w:rsidRPr="005B26BB">
        <w:rPr>
          <w:rFonts w:asciiTheme="minorHAnsi" w:hAnsiTheme="minorHAnsi" w:cstheme="minorHAnsi"/>
        </w:rPr>
        <w:t>tDCS</w:t>
      </w:r>
      <w:proofErr w:type="spellEnd"/>
      <w:r w:rsidRPr="005B26BB">
        <w:rPr>
          <w:rFonts w:asciiTheme="minorHAnsi" w:hAnsiTheme="minorHAnsi" w:cstheme="minorHAnsi"/>
        </w:rPr>
        <w:t xml:space="preserve"> methods described in the guide is expected to simplify </w:t>
      </w:r>
      <w:proofErr w:type="spellStart"/>
      <w:r w:rsidRPr="005B26BB">
        <w:rPr>
          <w:rFonts w:asciiTheme="minorHAnsi" w:hAnsiTheme="minorHAnsi" w:cstheme="minorHAnsi"/>
        </w:rPr>
        <w:t>tDCS</w:t>
      </w:r>
      <w:proofErr w:type="spellEnd"/>
      <w:r w:rsidRPr="005B26BB">
        <w:rPr>
          <w:rFonts w:asciiTheme="minorHAnsi" w:hAnsiTheme="minorHAnsi" w:cstheme="minorHAnsi"/>
        </w:rPr>
        <w:t xml:space="preserve"> setup and so reduce preparation time</w:t>
      </w:r>
      <w:r w:rsidR="005176D1" w:rsidRPr="005B26BB">
        <w:rPr>
          <w:rFonts w:asciiTheme="minorHAnsi" w:hAnsiTheme="minorHAnsi" w:cstheme="minorHAnsi"/>
        </w:rPr>
        <w:t xml:space="preserve"> while increasing reliability</w:t>
      </w:r>
      <w:r w:rsidRPr="005B26BB">
        <w:rPr>
          <w:rFonts w:asciiTheme="minorHAnsi" w:hAnsiTheme="minorHAnsi" w:cstheme="minorHAnsi"/>
        </w:rPr>
        <w:t>. S</w:t>
      </w:r>
      <w:r w:rsidR="00C1010E" w:rsidRPr="005B26BB">
        <w:rPr>
          <w:rFonts w:asciiTheme="minorHAnsi" w:hAnsiTheme="minorHAnsi" w:cstheme="minorHAnsi"/>
        </w:rPr>
        <w:t xml:space="preserve">etup times </w:t>
      </w:r>
      <w:r w:rsidRPr="005B26BB">
        <w:rPr>
          <w:rFonts w:asciiTheme="minorHAnsi" w:hAnsiTheme="minorHAnsi" w:cstheme="minorHAnsi"/>
        </w:rPr>
        <w:t xml:space="preserve">were measured </w:t>
      </w:r>
      <w:r w:rsidR="00C1010E" w:rsidRPr="005B26BB">
        <w:rPr>
          <w:rFonts w:asciiTheme="minorHAnsi" w:hAnsiTheme="minorHAnsi" w:cstheme="minorHAnsi"/>
        </w:rPr>
        <w:t xml:space="preserve">using the traditional and modern </w:t>
      </w:r>
      <w:proofErr w:type="spellStart"/>
      <w:r w:rsidR="00C1010E" w:rsidRPr="005B26BB">
        <w:rPr>
          <w:rFonts w:asciiTheme="minorHAnsi" w:hAnsiTheme="minorHAnsi" w:cstheme="minorHAnsi"/>
        </w:rPr>
        <w:t>tDCS</w:t>
      </w:r>
      <w:proofErr w:type="spellEnd"/>
      <w:r w:rsidR="00C1010E" w:rsidRPr="005B26BB">
        <w:rPr>
          <w:rFonts w:asciiTheme="minorHAnsi" w:hAnsiTheme="minorHAnsi" w:cstheme="minorHAnsi"/>
        </w:rPr>
        <w:t xml:space="preserve"> methods. </w:t>
      </w:r>
      <w:r w:rsidRPr="005B26BB">
        <w:rPr>
          <w:rFonts w:asciiTheme="minorHAnsi" w:hAnsiTheme="minorHAnsi" w:cstheme="minorHAnsi"/>
        </w:rPr>
        <w:t>Separate consideration was given for experts vs</w:t>
      </w:r>
      <w:r w:rsidR="00AE680F">
        <w:rPr>
          <w:rFonts w:asciiTheme="minorHAnsi" w:hAnsiTheme="minorHAnsi" w:cstheme="minorHAnsi"/>
        </w:rPr>
        <w:t>.</w:t>
      </w:r>
      <w:r w:rsidRPr="005B26BB">
        <w:rPr>
          <w:rFonts w:asciiTheme="minorHAnsi" w:hAnsiTheme="minorHAnsi" w:cstheme="minorHAnsi"/>
        </w:rPr>
        <w:t xml:space="preserve"> novices </w:t>
      </w:r>
      <w:r w:rsidR="005176D1" w:rsidRPr="005B26BB">
        <w:rPr>
          <w:rFonts w:asciiTheme="minorHAnsi" w:hAnsiTheme="minorHAnsi" w:cstheme="minorHAnsi"/>
        </w:rPr>
        <w:t>for each method</w:t>
      </w:r>
      <w:r w:rsidR="00AA7B67" w:rsidRPr="005B26BB">
        <w:rPr>
          <w:rFonts w:asciiTheme="minorHAnsi" w:hAnsiTheme="minorHAnsi" w:cstheme="minorHAnsi"/>
        </w:rPr>
        <w:t xml:space="preserve"> (n=</w:t>
      </w:r>
      <w:r w:rsidR="00C04E0B" w:rsidRPr="005B26BB">
        <w:rPr>
          <w:rFonts w:asciiTheme="minorHAnsi" w:hAnsiTheme="minorHAnsi" w:cstheme="minorHAnsi"/>
        </w:rPr>
        <w:t>8</w:t>
      </w:r>
      <w:r w:rsidR="00AA7B67" w:rsidRPr="005B26BB">
        <w:rPr>
          <w:rFonts w:asciiTheme="minorHAnsi" w:hAnsiTheme="minorHAnsi" w:cstheme="minorHAnsi"/>
        </w:rPr>
        <w:t>)</w:t>
      </w:r>
      <w:r w:rsidR="005176D1" w:rsidRPr="005B26BB">
        <w:rPr>
          <w:rFonts w:asciiTheme="minorHAnsi" w:hAnsiTheme="minorHAnsi" w:cstheme="minorHAnsi"/>
        </w:rPr>
        <w:t>. E</w:t>
      </w:r>
      <w:r w:rsidRPr="005B26BB">
        <w:rPr>
          <w:rFonts w:asciiTheme="minorHAnsi" w:hAnsiTheme="minorHAnsi" w:cstheme="minorHAnsi"/>
        </w:rPr>
        <w:t xml:space="preserve">ach </w:t>
      </w:r>
      <w:r w:rsidR="005176D1" w:rsidRPr="005B26BB">
        <w:rPr>
          <w:rFonts w:asciiTheme="minorHAnsi" w:hAnsiTheme="minorHAnsi" w:cstheme="minorHAnsi"/>
        </w:rPr>
        <w:t xml:space="preserve">novice or expert </w:t>
      </w:r>
      <w:r w:rsidRPr="005B26BB">
        <w:rPr>
          <w:rFonts w:asciiTheme="minorHAnsi" w:hAnsiTheme="minorHAnsi" w:cstheme="minorHAnsi"/>
        </w:rPr>
        <w:t xml:space="preserve">operator </w:t>
      </w:r>
      <w:r w:rsidR="00C1010E" w:rsidRPr="005B26BB">
        <w:rPr>
          <w:rFonts w:asciiTheme="minorHAnsi" w:hAnsiTheme="minorHAnsi" w:cstheme="minorHAnsi"/>
        </w:rPr>
        <w:t>conduct</w:t>
      </w:r>
      <w:r w:rsidR="005176D1" w:rsidRPr="005B26BB">
        <w:rPr>
          <w:rFonts w:asciiTheme="minorHAnsi" w:hAnsiTheme="minorHAnsi" w:cstheme="minorHAnsi"/>
        </w:rPr>
        <w:t>ed</w:t>
      </w:r>
      <w:r w:rsidR="00C1010E" w:rsidRPr="005B26BB">
        <w:rPr>
          <w:rFonts w:asciiTheme="minorHAnsi" w:hAnsiTheme="minorHAnsi" w:cstheme="minorHAnsi"/>
        </w:rPr>
        <w:t xml:space="preserve"> the </w:t>
      </w:r>
      <w:r w:rsidR="00AE680F">
        <w:rPr>
          <w:rFonts w:asciiTheme="minorHAnsi" w:hAnsiTheme="minorHAnsi" w:cstheme="minorHAnsi"/>
        </w:rPr>
        <w:t>setup</w:t>
      </w:r>
      <w:r w:rsidR="00C1010E" w:rsidRPr="005B26BB">
        <w:rPr>
          <w:rFonts w:asciiTheme="minorHAnsi" w:hAnsiTheme="minorHAnsi" w:cstheme="minorHAnsi"/>
        </w:rPr>
        <w:t xml:space="preserve"> five times.</w:t>
      </w:r>
      <w:r w:rsidRPr="005B26BB">
        <w:rPr>
          <w:rFonts w:asciiTheme="minorHAnsi" w:hAnsiTheme="minorHAnsi" w:cstheme="minorHAnsi"/>
        </w:rPr>
        <w:t xml:space="preserve"> For </w:t>
      </w:r>
      <w:proofErr w:type="spellStart"/>
      <w:r w:rsidRPr="005B26BB">
        <w:rPr>
          <w:rFonts w:asciiTheme="minorHAnsi" w:hAnsiTheme="minorHAnsi" w:cstheme="minorHAnsi"/>
        </w:rPr>
        <w:t>tDCS</w:t>
      </w:r>
      <w:proofErr w:type="spellEnd"/>
      <w:r w:rsidRPr="005B26BB">
        <w:rPr>
          <w:rFonts w:asciiTheme="minorHAnsi" w:hAnsiTheme="minorHAnsi" w:cstheme="minorHAnsi"/>
        </w:rPr>
        <w:t xml:space="preserve"> traditional method </w:t>
      </w:r>
      <w:r w:rsidR="00EF6EE9" w:rsidRPr="005B26BB">
        <w:rPr>
          <w:rFonts w:asciiTheme="minorHAnsi" w:hAnsiTheme="minorHAnsi" w:cstheme="minorHAnsi"/>
        </w:rPr>
        <w:t xml:space="preserve">both </w:t>
      </w:r>
      <w:r w:rsidRPr="005B26BB">
        <w:rPr>
          <w:rFonts w:asciiTheme="minorHAnsi" w:hAnsiTheme="minorHAnsi" w:cstheme="minorHAnsi"/>
        </w:rPr>
        <w:t>experts and novices reviewed preparation instructions</w:t>
      </w:r>
      <w:r w:rsidR="00D57086" w:rsidRPr="005B26BB">
        <w:rPr>
          <w:rFonts w:asciiTheme="minorHAnsi" w:hAnsiTheme="minorHAnsi" w:cstheme="minorHAnsi"/>
        </w:rPr>
        <w:fldChar w:fldCharType="begin"/>
      </w:r>
      <w:r w:rsidR="00513F15" w:rsidRPr="005B26BB">
        <w:rPr>
          <w:rFonts w:asciiTheme="minorHAnsi" w:hAnsiTheme="minorHAnsi" w:cstheme="minorHAnsi"/>
        </w:rPr>
        <w:instrText xml:space="preserve"> ADDIN ZOTERO_ITEM CSL_CITATION {"citationID":"yzEWvH7K","properties":{"formattedCitation":"\\super 15\\nosupersub{}","plainCitation":"15","noteIndex":0},"citationItems":[{"id":27,"uris":["http://zotero.org/users/local/XoV9JCew/items/9MS47LG8"],"uri":["http://zotero.org/users/local/XoV9JCew/items/9MS47LG8"],"itemData":{"id":27,"type":"article-journal","title":"Electrode positioning and montage in transcranial direct current stimulation","container-title":"Journal of Visualized Experiments: JoVE","issue":"51","source":"PubMed","abstract":"Transcranial direct current stimulation (tDCS) is a technique that has been intensively investigated in the past decade as this method offers a non-invasive and safe alternative to change cortical excitability. The effects of one session of tDCS can last for several minutes, and its effects depend on polarity of stimulation, such as that cathodal stimulation induces a decrease in cortical excitability, and anodal stimulation induces an increase in cortical excitability that may last beyond the duration of stimulation. These effects have been explored in cognitive neuroscience and also clinically in a variety of neuropsychiatric disorders--especially when applied over several consecutive sessions. One area that has been attracting attention of neuroscientists and clinicians is the use of tDCS for modulation of pain-related neural networks. Modulation of two main cortical areas in pain research has been explored: primary motor cortex and dorsolateral prefrontal cortex. Due to the critical role of electrode montage, in this article, we show different alternatives for electrode placement for tDCS clinical trials on pain; discussing advantages and disadvantages of each method of stimulation.","DOI":"10.3791/2744","ISSN":"1940-087X","note":"PMID: 21654618\nPMCID: PMC3339846","journalAbbreviation":"J Vis Exp","language":"eng","author":[{"family":"DaSilva","given":"Alexandre F."},{"family":"Volz","given":"Magdalena Sarah"},{"family":"Bikson","given":"Marom"},{"family":"Fregni","given":"Felipe"}],"issued":{"date-parts":[["2011",5,23]]}}}],"schema":"https://github.com/citation-style-language/schema/raw/master/csl-citation.json"} </w:instrText>
      </w:r>
      <w:r w:rsidR="00D57086" w:rsidRPr="005B26BB">
        <w:rPr>
          <w:rFonts w:asciiTheme="minorHAnsi" w:hAnsiTheme="minorHAnsi" w:cstheme="minorHAnsi"/>
        </w:rPr>
        <w:fldChar w:fldCharType="separate"/>
      </w:r>
      <w:r w:rsidR="00513F15" w:rsidRPr="005B26BB">
        <w:rPr>
          <w:rFonts w:asciiTheme="minorHAnsi" w:hAnsiTheme="minorHAnsi" w:cstheme="minorHAnsi"/>
          <w:vertAlign w:val="superscript"/>
        </w:rPr>
        <w:t>15</w:t>
      </w:r>
      <w:r w:rsidR="00D57086" w:rsidRPr="005B26BB">
        <w:rPr>
          <w:rFonts w:asciiTheme="minorHAnsi" w:hAnsiTheme="minorHAnsi" w:cstheme="minorHAnsi"/>
        </w:rPr>
        <w:fldChar w:fldCharType="end"/>
      </w:r>
      <w:r w:rsidR="00416B9F" w:rsidRPr="005B26BB">
        <w:rPr>
          <w:rFonts w:asciiTheme="minorHAnsi" w:hAnsiTheme="minorHAnsi" w:cstheme="minorHAnsi"/>
        </w:rPr>
        <w:t xml:space="preserve">, as well as additional instructions before the first </w:t>
      </w:r>
      <w:r w:rsidR="00AE680F">
        <w:rPr>
          <w:rFonts w:asciiTheme="minorHAnsi" w:hAnsiTheme="minorHAnsi" w:cstheme="minorHAnsi"/>
        </w:rPr>
        <w:t>setup</w:t>
      </w:r>
      <w:r w:rsidR="00416B9F" w:rsidRPr="005B26BB">
        <w:rPr>
          <w:rFonts w:asciiTheme="minorHAnsi" w:hAnsiTheme="minorHAnsi" w:cstheme="minorHAnsi"/>
        </w:rPr>
        <w:t xml:space="preserve"> trials. </w:t>
      </w:r>
      <w:r w:rsidRPr="005B26BB">
        <w:rPr>
          <w:rFonts w:asciiTheme="minorHAnsi" w:hAnsiTheme="minorHAnsi" w:cstheme="minorHAnsi"/>
        </w:rPr>
        <w:t xml:space="preserve">For </w:t>
      </w:r>
      <w:r w:rsidR="00AE680F">
        <w:rPr>
          <w:rFonts w:asciiTheme="minorHAnsi" w:hAnsiTheme="minorHAnsi" w:cstheme="minorHAnsi"/>
        </w:rPr>
        <w:t xml:space="preserve">the </w:t>
      </w:r>
      <w:r w:rsidRPr="005B26BB">
        <w:rPr>
          <w:rFonts w:asciiTheme="minorHAnsi" w:hAnsiTheme="minorHAnsi" w:cstheme="minorHAnsi"/>
        </w:rPr>
        <w:t xml:space="preserve">modern </w:t>
      </w:r>
      <w:proofErr w:type="spellStart"/>
      <w:r w:rsidR="00EF6EE9" w:rsidRPr="005B26BB">
        <w:rPr>
          <w:rFonts w:asciiTheme="minorHAnsi" w:hAnsiTheme="minorHAnsi" w:cstheme="minorHAnsi"/>
        </w:rPr>
        <w:t>tDCS</w:t>
      </w:r>
      <w:proofErr w:type="spellEnd"/>
      <w:r w:rsidR="00EF6EE9" w:rsidRPr="005B26BB">
        <w:rPr>
          <w:rFonts w:asciiTheme="minorHAnsi" w:hAnsiTheme="minorHAnsi" w:cstheme="minorHAnsi"/>
        </w:rPr>
        <w:t xml:space="preserve"> </w:t>
      </w:r>
      <w:r w:rsidRPr="005B26BB">
        <w:rPr>
          <w:rFonts w:asciiTheme="minorHAnsi" w:hAnsiTheme="minorHAnsi" w:cstheme="minorHAnsi"/>
        </w:rPr>
        <w:t>method</w:t>
      </w:r>
      <w:r w:rsidR="00AE680F">
        <w:rPr>
          <w:rFonts w:asciiTheme="minorHAnsi" w:hAnsiTheme="minorHAnsi" w:cstheme="minorHAnsi"/>
        </w:rPr>
        <w:t>,</w:t>
      </w:r>
      <w:r w:rsidRPr="005B26BB">
        <w:rPr>
          <w:rFonts w:asciiTheme="minorHAnsi" w:hAnsiTheme="minorHAnsi" w:cstheme="minorHAnsi"/>
        </w:rPr>
        <w:t xml:space="preserve"> </w:t>
      </w:r>
      <w:r w:rsidR="00EF6EE9" w:rsidRPr="005B26BB">
        <w:rPr>
          <w:rFonts w:asciiTheme="minorHAnsi" w:hAnsiTheme="minorHAnsi" w:cstheme="minorHAnsi"/>
        </w:rPr>
        <w:t xml:space="preserve">both </w:t>
      </w:r>
      <w:r w:rsidRPr="005B26BB">
        <w:rPr>
          <w:rFonts w:asciiTheme="minorHAnsi" w:hAnsiTheme="minorHAnsi" w:cstheme="minorHAnsi"/>
        </w:rPr>
        <w:t>experts and novices reviewed an earlier version this guide.</w:t>
      </w:r>
      <w:r w:rsidR="00416B9F" w:rsidRPr="005B26BB">
        <w:rPr>
          <w:rFonts w:asciiTheme="minorHAnsi" w:hAnsiTheme="minorHAnsi" w:cstheme="minorHAnsi"/>
        </w:rPr>
        <w:t xml:space="preserve"> </w:t>
      </w:r>
      <w:r w:rsidR="00C352C6" w:rsidRPr="005B26BB">
        <w:rPr>
          <w:rFonts w:asciiTheme="minorHAnsi" w:hAnsiTheme="minorHAnsi" w:cstheme="minorHAnsi"/>
        </w:rPr>
        <w:t xml:space="preserve">In all cases, operators </w:t>
      </w:r>
      <w:proofErr w:type="gramStart"/>
      <w:r w:rsidR="00C352C6" w:rsidRPr="005B26BB">
        <w:rPr>
          <w:rFonts w:asciiTheme="minorHAnsi" w:hAnsiTheme="minorHAnsi" w:cstheme="minorHAnsi"/>
        </w:rPr>
        <w:t>were allowed to</w:t>
      </w:r>
      <w:proofErr w:type="gramEnd"/>
      <w:r w:rsidR="00C352C6" w:rsidRPr="005B26BB">
        <w:rPr>
          <w:rFonts w:asciiTheme="minorHAnsi" w:hAnsiTheme="minorHAnsi" w:cstheme="minorHAnsi"/>
        </w:rPr>
        <w:t xml:space="preserve"> ask observers questions and for instructions</w:t>
      </w:r>
      <w:r w:rsidR="0030218A" w:rsidRPr="005B26BB">
        <w:rPr>
          <w:rFonts w:asciiTheme="minorHAnsi" w:hAnsiTheme="minorHAnsi" w:cstheme="minorHAnsi"/>
        </w:rPr>
        <w:t xml:space="preserve"> as needed</w:t>
      </w:r>
      <w:r w:rsidR="00C352C6" w:rsidRPr="005B26BB">
        <w:rPr>
          <w:rFonts w:asciiTheme="minorHAnsi" w:hAnsiTheme="minorHAnsi" w:cstheme="minorHAnsi"/>
        </w:rPr>
        <w:t xml:space="preserve">, </w:t>
      </w:r>
      <w:r w:rsidR="0030218A" w:rsidRPr="005B26BB">
        <w:rPr>
          <w:rFonts w:asciiTheme="minorHAnsi" w:hAnsiTheme="minorHAnsi" w:cstheme="minorHAnsi"/>
        </w:rPr>
        <w:t xml:space="preserve">which would be factored into </w:t>
      </w:r>
      <w:r w:rsidR="00AE680F">
        <w:rPr>
          <w:rFonts w:asciiTheme="minorHAnsi" w:hAnsiTheme="minorHAnsi" w:cstheme="minorHAnsi"/>
        </w:rPr>
        <w:t>setup</w:t>
      </w:r>
      <w:r w:rsidR="0030218A" w:rsidRPr="005B26BB">
        <w:rPr>
          <w:rFonts w:asciiTheme="minorHAnsi" w:hAnsiTheme="minorHAnsi" w:cstheme="minorHAnsi"/>
        </w:rPr>
        <w:t xml:space="preserve"> time. Observers did not otherwise provide feedback. </w:t>
      </w:r>
      <w:r w:rsidR="00241CD8" w:rsidRPr="005B26BB">
        <w:rPr>
          <w:rFonts w:asciiTheme="minorHAnsi" w:hAnsiTheme="minorHAnsi" w:cstheme="minorHAnsi"/>
        </w:rPr>
        <w:t xml:space="preserve">Reliability was scored </w:t>
      </w:r>
      <w:r w:rsidR="0030218A" w:rsidRPr="005B26BB">
        <w:rPr>
          <w:rFonts w:asciiTheme="minorHAnsi" w:hAnsiTheme="minorHAnsi" w:cstheme="minorHAnsi"/>
        </w:rPr>
        <w:t xml:space="preserve">by the observer </w:t>
      </w:r>
      <w:r w:rsidR="00241CD8" w:rsidRPr="005B26BB">
        <w:rPr>
          <w:rFonts w:asciiTheme="minorHAnsi" w:hAnsiTheme="minorHAnsi" w:cstheme="minorHAnsi"/>
        </w:rPr>
        <w:t xml:space="preserve">after each trial on a 1-3 </w:t>
      </w:r>
      <w:r w:rsidR="005176D1" w:rsidRPr="005B26BB">
        <w:rPr>
          <w:rFonts w:asciiTheme="minorHAnsi" w:hAnsiTheme="minorHAnsi" w:cstheme="minorHAnsi"/>
        </w:rPr>
        <w:t xml:space="preserve">scale </w:t>
      </w:r>
      <w:r w:rsidR="00241CD8" w:rsidRPr="005B26BB">
        <w:rPr>
          <w:rFonts w:asciiTheme="minorHAnsi" w:hAnsiTheme="minorHAnsi" w:cstheme="minorHAnsi"/>
        </w:rPr>
        <w:t xml:space="preserve">as: (1) Poor </w:t>
      </w:r>
      <w:r w:rsidR="00AE680F">
        <w:rPr>
          <w:rFonts w:asciiTheme="minorHAnsi" w:hAnsiTheme="minorHAnsi" w:cstheme="minorHAnsi"/>
        </w:rPr>
        <w:t>setup</w:t>
      </w:r>
      <w:r w:rsidR="00241CD8" w:rsidRPr="005B26BB">
        <w:rPr>
          <w:rFonts w:asciiTheme="minorHAnsi" w:hAnsiTheme="minorHAnsi" w:cstheme="minorHAnsi"/>
        </w:rPr>
        <w:t xml:space="preserve"> with substantial error in electrode placement </w:t>
      </w:r>
      <w:r w:rsidR="00EF6EE9" w:rsidRPr="005B26BB">
        <w:rPr>
          <w:rFonts w:asciiTheme="minorHAnsi" w:hAnsiTheme="minorHAnsi" w:cstheme="minorHAnsi"/>
        </w:rPr>
        <w:t xml:space="preserve">(&gt;5 cm) </w:t>
      </w:r>
      <w:r w:rsidR="00241CD8" w:rsidRPr="005B26BB">
        <w:rPr>
          <w:rFonts w:asciiTheme="minorHAnsi" w:hAnsiTheme="minorHAnsi" w:cstheme="minorHAnsi"/>
        </w:rPr>
        <w:t>and</w:t>
      </w:r>
      <w:r w:rsidR="005176D1" w:rsidRPr="005B26BB">
        <w:rPr>
          <w:rFonts w:asciiTheme="minorHAnsi" w:hAnsiTheme="minorHAnsi" w:cstheme="minorHAnsi"/>
        </w:rPr>
        <w:t>/or</w:t>
      </w:r>
      <w:r w:rsidR="00241CD8" w:rsidRPr="005B26BB">
        <w:rPr>
          <w:rFonts w:asciiTheme="minorHAnsi" w:hAnsiTheme="minorHAnsi" w:cstheme="minorHAnsi"/>
        </w:rPr>
        <w:t xml:space="preserve"> </w:t>
      </w:r>
      <w:r w:rsidR="00EF6EE9" w:rsidRPr="005B26BB">
        <w:rPr>
          <w:rFonts w:asciiTheme="minorHAnsi" w:hAnsiTheme="minorHAnsi" w:cstheme="minorHAnsi"/>
        </w:rPr>
        <w:t xml:space="preserve">significant </w:t>
      </w:r>
      <w:r w:rsidR="00241CD8" w:rsidRPr="005B26BB">
        <w:rPr>
          <w:rFonts w:asciiTheme="minorHAnsi" w:hAnsiTheme="minorHAnsi" w:cstheme="minorHAnsi"/>
        </w:rPr>
        <w:t>uneven electrode contact with skin</w:t>
      </w:r>
      <w:r w:rsidR="00EF6EE9" w:rsidRPr="005B26BB">
        <w:rPr>
          <w:rFonts w:asciiTheme="minorHAnsi" w:hAnsiTheme="minorHAnsi" w:cstheme="minorHAnsi"/>
        </w:rPr>
        <w:t xml:space="preserve"> (&gt;50% of sponge surface not contacting skin)</w:t>
      </w:r>
      <w:r w:rsidR="00241CD8" w:rsidRPr="005B26BB">
        <w:rPr>
          <w:rFonts w:asciiTheme="minorHAnsi" w:hAnsiTheme="minorHAnsi" w:cstheme="minorHAnsi"/>
        </w:rPr>
        <w:t xml:space="preserve">, and/or other significant errors; (2) Moderate or small error in electrode placement </w:t>
      </w:r>
      <w:r w:rsidR="00EF6EE9" w:rsidRPr="005B26BB">
        <w:rPr>
          <w:rFonts w:asciiTheme="minorHAnsi" w:hAnsiTheme="minorHAnsi" w:cstheme="minorHAnsi"/>
        </w:rPr>
        <w:t xml:space="preserve">(3-5 cm) </w:t>
      </w:r>
      <w:r w:rsidR="00241CD8" w:rsidRPr="005B26BB">
        <w:rPr>
          <w:rFonts w:asciiTheme="minorHAnsi" w:hAnsiTheme="minorHAnsi" w:cstheme="minorHAnsi"/>
        </w:rPr>
        <w:t>and</w:t>
      </w:r>
      <w:r w:rsidR="005176D1" w:rsidRPr="005B26BB">
        <w:rPr>
          <w:rFonts w:asciiTheme="minorHAnsi" w:hAnsiTheme="minorHAnsi" w:cstheme="minorHAnsi"/>
        </w:rPr>
        <w:t>/or</w:t>
      </w:r>
      <w:r w:rsidR="00EF6EE9" w:rsidRPr="005B26BB">
        <w:rPr>
          <w:rFonts w:asciiTheme="minorHAnsi" w:hAnsiTheme="minorHAnsi" w:cstheme="minorHAnsi"/>
        </w:rPr>
        <w:t xml:space="preserve"> moderate</w:t>
      </w:r>
      <w:r w:rsidR="00241CD8" w:rsidRPr="005B26BB">
        <w:rPr>
          <w:rFonts w:asciiTheme="minorHAnsi" w:hAnsiTheme="minorHAnsi" w:cstheme="minorHAnsi"/>
        </w:rPr>
        <w:t xml:space="preserve"> uneven electrode contact with skin</w:t>
      </w:r>
      <w:r w:rsidR="00EF6EE9" w:rsidRPr="005B26BB">
        <w:rPr>
          <w:rFonts w:asciiTheme="minorHAnsi" w:hAnsiTheme="minorHAnsi" w:cstheme="minorHAnsi"/>
        </w:rPr>
        <w:t xml:space="preserve"> (30-50% of sponge surface not contacting skin)</w:t>
      </w:r>
      <w:r w:rsidR="00241CD8" w:rsidRPr="005B26BB">
        <w:rPr>
          <w:rFonts w:asciiTheme="minorHAnsi" w:hAnsiTheme="minorHAnsi" w:cstheme="minorHAnsi"/>
        </w:rPr>
        <w:t>, and/or other minor errors; (3) No evident e</w:t>
      </w:r>
      <w:r w:rsidR="005176D1" w:rsidRPr="005B26BB">
        <w:rPr>
          <w:rFonts w:asciiTheme="minorHAnsi" w:hAnsiTheme="minorHAnsi" w:cstheme="minorHAnsi"/>
        </w:rPr>
        <w:t xml:space="preserve">rror in electrode placement or </w:t>
      </w:r>
      <w:r w:rsidR="00EF6EE9" w:rsidRPr="005B26BB">
        <w:rPr>
          <w:rFonts w:asciiTheme="minorHAnsi" w:hAnsiTheme="minorHAnsi" w:cstheme="minorHAnsi"/>
        </w:rPr>
        <w:t xml:space="preserve">significant </w:t>
      </w:r>
      <w:r w:rsidR="00241CD8" w:rsidRPr="005B26BB">
        <w:rPr>
          <w:rFonts w:asciiTheme="minorHAnsi" w:hAnsiTheme="minorHAnsi" w:cstheme="minorHAnsi"/>
        </w:rPr>
        <w:t xml:space="preserve">uneven electrode contact with skin, and no other significant errors. </w:t>
      </w:r>
    </w:p>
    <w:p w14:paraId="4C7D92E8" w14:textId="77777777" w:rsidR="00F1083D" w:rsidRPr="005B26BB" w:rsidRDefault="00F1083D" w:rsidP="005B26BB">
      <w:pPr>
        <w:pStyle w:val="NormalWeb"/>
        <w:spacing w:before="0" w:beforeAutospacing="0" w:after="0" w:afterAutospacing="0"/>
        <w:ind w:firstLine="720"/>
        <w:contextualSpacing/>
        <w:rPr>
          <w:rFonts w:asciiTheme="minorHAnsi" w:hAnsiTheme="minorHAnsi" w:cstheme="minorHAnsi"/>
        </w:rPr>
      </w:pPr>
    </w:p>
    <w:p w14:paraId="13C11E71" w14:textId="5878A0F6" w:rsidR="00C1010E" w:rsidRPr="00FA3FDB" w:rsidRDefault="00C1010E" w:rsidP="005B26BB">
      <w:pPr>
        <w:pStyle w:val="NormalWeb"/>
        <w:spacing w:before="0" w:beforeAutospacing="0" w:after="0" w:afterAutospacing="0"/>
        <w:contextualSpacing/>
        <w:rPr>
          <w:rFonts w:asciiTheme="minorHAnsi" w:hAnsiTheme="minorHAnsi" w:cstheme="minorHAnsi"/>
          <w:i/>
        </w:rPr>
      </w:pPr>
      <w:r w:rsidRPr="00FA3FDB">
        <w:rPr>
          <w:rFonts w:asciiTheme="minorHAnsi" w:hAnsiTheme="minorHAnsi" w:cstheme="minorHAnsi"/>
          <w:i/>
        </w:rPr>
        <w:t>Traditional Method</w:t>
      </w:r>
    </w:p>
    <w:p w14:paraId="556F156B" w14:textId="7A86E87F" w:rsidR="00ED517E" w:rsidRPr="00FA3FDB" w:rsidRDefault="00EF6EE9" w:rsidP="00FA3FDB">
      <w:pPr>
        <w:pStyle w:val="NormalWeb"/>
        <w:spacing w:before="0" w:beforeAutospacing="0" w:after="0" w:afterAutospacing="0"/>
        <w:contextualSpacing/>
        <w:rPr>
          <w:rFonts w:asciiTheme="minorHAnsi" w:hAnsiTheme="minorHAnsi" w:cstheme="minorHAnsi"/>
          <w:iCs/>
        </w:rPr>
      </w:pPr>
      <w:r w:rsidRPr="00AE680F">
        <w:rPr>
          <w:rFonts w:asciiTheme="minorHAnsi" w:hAnsiTheme="minorHAnsi" w:cstheme="minorHAnsi"/>
          <w:iCs/>
        </w:rPr>
        <w:t xml:space="preserve">The traditional method requires </w:t>
      </w:r>
      <w:r w:rsidR="00C1010E" w:rsidRPr="00AE680F">
        <w:rPr>
          <w:rFonts w:asciiTheme="minorHAnsi" w:hAnsiTheme="minorHAnsi" w:cstheme="minorHAnsi"/>
          <w:iCs/>
        </w:rPr>
        <w:t xml:space="preserve">measurements for the M1-SO position </w:t>
      </w:r>
      <w:r w:rsidRPr="00AE680F">
        <w:rPr>
          <w:rFonts w:asciiTheme="minorHAnsi" w:hAnsiTheme="minorHAnsi" w:cstheme="minorHAnsi"/>
          <w:iCs/>
        </w:rPr>
        <w:t xml:space="preserve">before each application </w:t>
      </w:r>
      <w:r w:rsidR="00C1010E" w:rsidRPr="00B11E8D">
        <w:rPr>
          <w:rFonts w:asciiTheme="minorHAnsi" w:hAnsiTheme="minorHAnsi" w:cstheme="minorHAnsi"/>
          <w:iCs/>
        </w:rPr>
        <w:t xml:space="preserve">using the measurement protocol </w:t>
      </w:r>
      <w:r w:rsidRPr="00B11E8D">
        <w:rPr>
          <w:rFonts w:asciiTheme="minorHAnsi" w:hAnsiTheme="minorHAnsi" w:cstheme="minorHAnsi"/>
          <w:iCs/>
        </w:rPr>
        <w:t>based</w:t>
      </w:r>
      <w:r w:rsidR="00C1010E" w:rsidRPr="00FA3FDB">
        <w:rPr>
          <w:rFonts w:asciiTheme="minorHAnsi" w:hAnsiTheme="minorHAnsi" w:cstheme="minorHAnsi"/>
          <w:iCs/>
        </w:rPr>
        <w:t xml:space="preserve"> the 10–20 EEG system. </w:t>
      </w:r>
      <w:r w:rsidRPr="00FA3FDB">
        <w:rPr>
          <w:rFonts w:asciiTheme="minorHAnsi" w:hAnsiTheme="minorHAnsi" w:cstheme="minorHAnsi"/>
          <w:iCs/>
        </w:rPr>
        <w:t xml:space="preserve">Sponges needed to be assembled and saturated. </w:t>
      </w:r>
      <w:r w:rsidR="00C1010E" w:rsidRPr="00FA3FDB">
        <w:rPr>
          <w:rFonts w:asciiTheme="minorHAnsi" w:hAnsiTheme="minorHAnsi" w:cstheme="minorHAnsi"/>
          <w:iCs/>
        </w:rPr>
        <w:t xml:space="preserve">The novice </w:t>
      </w:r>
      <w:r w:rsidR="00C352C6" w:rsidRPr="00FA3FDB">
        <w:rPr>
          <w:rFonts w:asciiTheme="minorHAnsi" w:hAnsiTheme="minorHAnsi" w:cstheme="minorHAnsi"/>
          <w:iCs/>
        </w:rPr>
        <w:t>operators</w:t>
      </w:r>
      <w:r w:rsidR="00C1010E" w:rsidRPr="00FA3FDB">
        <w:rPr>
          <w:rFonts w:asciiTheme="minorHAnsi" w:hAnsiTheme="minorHAnsi" w:cstheme="minorHAnsi"/>
          <w:iCs/>
        </w:rPr>
        <w:t xml:space="preserve"> w</w:t>
      </w:r>
      <w:r w:rsidR="00C352C6" w:rsidRPr="00FA3FDB">
        <w:rPr>
          <w:rFonts w:asciiTheme="minorHAnsi" w:hAnsiTheme="minorHAnsi" w:cstheme="minorHAnsi"/>
          <w:iCs/>
        </w:rPr>
        <w:t>ere</w:t>
      </w:r>
      <w:r w:rsidR="00C1010E" w:rsidRPr="00FA3FDB">
        <w:rPr>
          <w:rFonts w:asciiTheme="minorHAnsi" w:hAnsiTheme="minorHAnsi" w:cstheme="minorHAnsi"/>
          <w:iCs/>
        </w:rPr>
        <w:t xml:space="preserve"> given an instruction manual with directions for the measurement of the 10–20 EEG system, which they </w:t>
      </w:r>
      <w:r w:rsidR="00AE680F" w:rsidRPr="00B11E8D">
        <w:rPr>
          <w:rFonts w:asciiTheme="minorHAnsi" w:hAnsiTheme="minorHAnsi" w:cstheme="minorHAnsi"/>
          <w:iCs/>
        </w:rPr>
        <w:t>could</w:t>
      </w:r>
      <w:r w:rsidR="00C1010E" w:rsidRPr="00FA3FDB">
        <w:rPr>
          <w:rFonts w:asciiTheme="minorHAnsi" w:hAnsiTheme="minorHAnsi" w:cstheme="minorHAnsi"/>
          <w:iCs/>
        </w:rPr>
        <w:t xml:space="preserve"> read before the trial. This instruction manual was kept dur</w:t>
      </w:r>
      <w:r w:rsidR="00ED517E" w:rsidRPr="00FA3FDB">
        <w:rPr>
          <w:rFonts w:asciiTheme="minorHAnsi" w:hAnsiTheme="minorHAnsi" w:cstheme="minorHAnsi"/>
          <w:iCs/>
        </w:rPr>
        <w:t xml:space="preserve">ing the trials for reference. </w:t>
      </w:r>
      <w:r w:rsidR="00C1010E" w:rsidRPr="00FA3FDB">
        <w:rPr>
          <w:rFonts w:asciiTheme="minorHAnsi" w:hAnsiTheme="minorHAnsi" w:cstheme="minorHAnsi"/>
          <w:iCs/>
        </w:rPr>
        <w:t xml:space="preserve">Both expert and novice completed 5 </w:t>
      </w:r>
      <w:r w:rsidR="00AE680F" w:rsidRPr="00FA3FDB">
        <w:rPr>
          <w:rFonts w:asciiTheme="minorHAnsi" w:hAnsiTheme="minorHAnsi" w:cstheme="minorHAnsi"/>
          <w:iCs/>
        </w:rPr>
        <w:t>setup</w:t>
      </w:r>
      <w:r w:rsidR="00C1010E" w:rsidRPr="00FA3FDB">
        <w:rPr>
          <w:rFonts w:asciiTheme="minorHAnsi" w:hAnsiTheme="minorHAnsi" w:cstheme="minorHAnsi"/>
          <w:iCs/>
        </w:rPr>
        <w:t xml:space="preserve"> trials</w:t>
      </w:r>
      <w:r w:rsidR="00416B9F" w:rsidRPr="00FA3FDB">
        <w:rPr>
          <w:rFonts w:asciiTheme="minorHAnsi" w:hAnsiTheme="minorHAnsi" w:cstheme="minorHAnsi"/>
          <w:iCs/>
        </w:rPr>
        <w:t xml:space="preserve"> including the required head-measurements at every trial</w:t>
      </w:r>
      <w:r w:rsidR="00C1010E" w:rsidRPr="00FA3FDB">
        <w:rPr>
          <w:rFonts w:asciiTheme="minorHAnsi" w:hAnsiTheme="minorHAnsi" w:cstheme="minorHAnsi"/>
          <w:iCs/>
        </w:rPr>
        <w:t xml:space="preserve">. </w:t>
      </w:r>
      <w:bookmarkStart w:id="0" w:name="_Hlk514230949"/>
      <w:r w:rsidR="00C1010E" w:rsidRPr="00FA3FDB">
        <w:rPr>
          <w:rFonts w:asciiTheme="minorHAnsi" w:hAnsiTheme="minorHAnsi" w:cstheme="minorHAnsi"/>
          <w:iCs/>
        </w:rPr>
        <w:t xml:space="preserve">The individual times taken for each </w:t>
      </w:r>
      <w:r w:rsidR="00AE680F" w:rsidRPr="00FA3FDB">
        <w:rPr>
          <w:rFonts w:asciiTheme="minorHAnsi" w:hAnsiTheme="minorHAnsi" w:cstheme="minorHAnsi"/>
          <w:iCs/>
        </w:rPr>
        <w:t>setup</w:t>
      </w:r>
      <w:r w:rsidR="00C1010E" w:rsidRPr="00FA3FDB">
        <w:rPr>
          <w:rFonts w:asciiTheme="minorHAnsi" w:hAnsiTheme="minorHAnsi" w:cstheme="minorHAnsi"/>
          <w:iCs/>
        </w:rPr>
        <w:t xml:space="preserve"> trial were recorded (</w:t>
      </w:r>
      <w:r w:rsidR="00C1010E" w:rsidRPr="00FA3FDB">
        <w:rPr>
          <w:rFonts w:asciiTheme="minorHAnsi" w:hAnsiTheme="minorHAnsi" w:cstheme="minorHAnsi"/>
          <w:b/>
          <w:iCs/>
        </w:rPr>
        <w:t xml:space="preserve">Figure </w:t>
      </w:r>
      <w:r w:rsidR="00B543EC" w:rsidRPr="00FA3FDB">
        <w:rPr>
          <w:rFonts w:asciiTheme="minorHAnsi" w:hAnsiTheme="minorHAnsi" w:cstheme="minorHAnsi"/>
          <w:b/>
          <w:iCs/>
        </w:rPr>
        <w:t>4</w:t>
      </w:r>
      <w:r w:rsidR="00C1010E" w:rsidRPr="00FA3FDB">
        <w:rPr>
          <w:rFonts w:asciiTheme="minorHAnsi" w:hAnsiTheme="minorHAnsi" w:cstheme="minorHAnsi"/>
          <w:iCs/>
        </w:rPr>
        <w:t xml:space="preserve">). </w:t>
      </w:r>
      <w:r w:rsidR="00ED517E" w:rsidRPr="00FA3FDB">
        <w:rPr>
          <w:rFonts w:asciiTheme="minorHAnsi" w:hAnsiTheme="minorHAnsi" w:cstheme="minorHAnsi"/>
          <w:iCs/>
        </w:rPr>
        <w:t xml:space="preserve">The average </w:t>
      </w:r>
      <w:r w:rsidR="00AE680F" w:rsidRPr="00FA3FDB">
        <w:rPr>
          <w:rFonts w:asciiTheme="minorHAnsi" w:hAnsiTheme="minorHAnsi" w:cstheme="minorHAnsi"/>
          <w:iCs/>
        </w:rPr>
        <w:t>setup</w:t>
      </w:r>
      <w:r w:rsidR="00ED517E" w:rsidRPr="00FA3FDB">
        <w:rPr>
          <w:rFonts w:asciiTheme="minorHAnsi" w:hAnsiTheme="minorHAnsi" w:cstheme="minorHAnsi"/>
          <w:iCs/>
        </w:rPr>
        <w:t xml:space="preserve"> time taken by the expert was </w:t>
      </w:r>
      <w:r w:rsidR="00FF31E9" w:rsidRPr="00FA3FDB">
        <w:rPr>
          <w:rFonts w:asciiTheme="minorHAnsi" w:hAnsiTheme="minorHAnsi" w:cstheme="minorHAnsi"/>
          <w:iCs/>
        </w:rPr>
        <w:t xml:space="preserve">7.93 </w:t>
      </w:r>
      <w:r w:rsidR="00ED517E" w:rsidRPr="00FA3FDB">
        <w:rPr>
          <w:rFonts w:asciiTheme="minorHAnsi" w:hAnsiTheme="minorHAnsi" w:cstheme="minorHAnsi"/>
          <w:iCs/>
        </w:rPr>
        <w:t>minutes (</w:t>
      </w:r>
      <w:r w:rsidR="00AE680F">
        <w:rPr>
          <w:rFonts w:asciiTheme="minorHAnsi" w:hAnsiTheme="minorHAnsi" w:cstheme="minorHAnsi"/>
          <w:iCs/>
        </w:rPr>
        <w:t>±</w:t>
      </w:r>
      <w:r w:rsidR="00ED517E" w:rsidRPr="00B11E8D">
        <w:rPr>
          <w:rFonts w:asciiTheme="minorHAnsi" w:hAnsiTheme="minorHAnsi" w:cstheme="minorHAnsi"/>
          <w:iCs/>
        </w:rPr>
        <w:t xml:space="preserve"> </w:t>
      </w:r>
      <w:r w:rsidR="00FF31E9" w:rsidRPr="00FA3FDB">
        <w:rPr>
          <w:rFonts w:asciiTheme="minorHAnsi" w:hAnsiTheme="minorHAnsi" w:cstheme="minorHAnsi"/>
          <w:iCs/>
        </w:rPr>
        <w:t>2.30</w:t>
      </w:r>
      <w:r w:rsidR="00ED517E" w:rsidRPr="00FA3FDB">
        <w:rPr>
          <w:rFonts w:asciiTheme="minorHAnsi" w:hAnsiTheme="minorHAnsi" w:cstheme="minorHAnsi"/>
          <w:iCs/>
        </w:rPr>
        <w:t xml:space="preserve">). The average </w:t>
      </w:r>
      <w:r w:rsidR="00AE680F" w:rsidRPr="00FA3FDB">
        <w:rPr>
          <w:rFonts w:asciiTheme="minorHAnsi" w:hAnsiTheme="minorHAnsi" w:cstheme="minorHAnsi"/>
          <w:iCs/>
        </w:rPr>
        <w:t>setup</w:t>
      </w:r>
      <w:r w:rsidR="00ED517E" w:rsidRPr="00FA3FDB">
        <w:rPr>
          <w:rFonts w:asciiTheme="minorHAnsi" w:hAnsiTheme="minorHAnsi" w:cstheme="minorHAnsi"/>
          <w:iCs/>
        </w:rPr>
        <w:t xml:space="preserve"> time taken by the novice was </w:t>
      </w:r>
      <w:r w:rsidR="00FF31E9" w:rsidRPr="00FA3FDB">
        <w:rPr>
          <w:rFonts w:asciiTheme="minorHAnsi" w:hAnsiTheme="minorHAnsi" w:cstheme="minorHAnsi"/>
          <w:iCs/>
        </w:rPr>
        <w:t xml:space="preserve">10.47 </w:t>
      </w:r>
      <w:r w:rsidR="00ED517E" w:rsidRPr="00FA3FDB">
        <w:rPr>
          <w:rFonts w:asciiTheme="minorHAnsi" w:hAnsiTheme="minorHAnsi" w:cstheme="minorHAnsi"/>
          <w:iCs/>
        </w:rPr>
        <w:t>minutes (</w:t>
      </w:r>
      <w:r w:rsidR="00AE680F">
        <w:rPr>
          <w:rFonts w:asciiTheme="minorHAnsi" w:hAnsiTheme="minorHAnsi" w:cstheme="minorHAnsi"/>
          <w:iCs/>
        </w:rPr>
        <w:t>±</w:t>
      </w:r>
      <w:r w:rsidR="00ED517E" w:rsidRPr="00B11E8D">
        <w:rPr>
          <w:rFonts w:asciiTheme="minorHAnsi" w:hAnsiTheme="minorHAnsi" w:cstheme="minorHAnsi"/>
          <w:iCs/>
        </w:rPr>
        <w:t xml:space="preserve"> </w:t>
      </w:r>
      <w:r w:rsidR="00FF31E9" w:rsidRPr="00FA3FDB">
        <w:rPr>
          <w:rFonts w:asciiTheme="minorHAnsi" w:hAnsiTheme="minorHAnsi" w:cstheme="minorHAnsi"/>
          <w:iCs/>
        </w:rPr>
        <w:t>3.36</w:t>
      </w:r>
      <w:r w:rsidR="00ED517E" w:rsidRPr="00FA3FDB">
        <w:rPr>
          <w:rFonts w:asciiTheme="minorHAnsi" w:hAnsiTheme="minorHAnsi" w:cstheme="minorHAnsi"/>
          <w:iCs/>
        </w:rPr>
        <w:t>).</w:t>
      </w:r>
      <w:bookmarkEnd w:id="0"/>
      <w:r w:rsidR="00835819" w:rsidRPr="00FA3FDB">
        <w:rPr>
          <w:rFonts w:asciiTheme="minorHAnsi" w:hAnsiTheme="minorHAnsi" w:cstheme="minorHAnsi"/>
          <w:iCs/>
        </w:rPr>
        <w:t xml:space="preserve"> </w:t>
      </w:r>
      <w:r w:rsidR="00BD3571" w:rsidRPr="00FA3FDB">
        <w:rPr>
          <w:rFonts w:asciiTheme="minorHAnsi" w:hAnsiTheme="minorHAnsi" w:cstheme="minorHAnsi"/>
          <w:iCs/>
        </w:rPr>
        <w:t xml:space="preserve">Novices were generally unable to achieve an error free </w:t>
      </w:r>
      <w:r w:rsidR="00AE680F" w:rsidRPr="00FA3FDB">
        <w:rPr>
          <w:rFonts w:asciiTheme="minorHAnsi" w:hAnsiTheme="minorHAnsi" w:cstheme="minorHAnsi"/>
          <w:iCs/>
        </w:rPr>
        <w:t>setup</w:t>
      </w:r>
      <w:r w:rsidR="00BD3571" w:rsidRPr="00FA3FDB">
        <w:rPr>
          <w:rFonts w:asciiTheme="minorHAnsi" w:hAnsiTheme="minorHAnsi" w:cstheme="minorHAnsi"/>
          <w:iCs/>
        </w:rPr>
        <w:t xml:space="preserve"> even </w:t>
      </w:r>
      <w:r w:rsidR="00F9753B" w:rsidRPr="00FA3FDB">
        <w:rPr>
          <w:rFonts w:asciiTheme="minorHAnsi" w:hAnsiTheme="minorHAnsi" w:cstheme="minorHAnsi"/>
          <w:iCs/>
        </w:rPr>
        <w:t>at the 5th session</w:t>
      </w:r>
      <w:r w:rsidR="00BD3571" w:rsidRPr="00FA3FDB">
        <w:rPr>
          <w:rFonts w:asciiTheme="minorHAnsi" w:hAnsiTheme="minorHAnsi" w:cstheme="minorHAnsi"/>
          <w:iCs/>
        </w:rPr>
        <w:t>. Experts ma</w:t>
      </w:r>
      <w:r w:rsidRPr="00FA3FDB">
        <w:rPr>
          <w:rFonts w:asciiTheme="minorHAnsi" w:hAnsiTheme="minorHAnsi" w:cstheme="minorHAnsi"/>
          <w:iCs/>
        </w:rPr>
        <w:t>d</w:t>
      </w:r>
      <w:r w:rsidR="00BD3571" w:rsidRPr="00FA3FDB">
        <w:rPr>
          <w:rFonts w:asciiTheme="minorHAnsi" w:hAnsiTheme="minorHAnsi" w:cstheme="minorHAnsi"/>
          <w:iCs/>
        </w:rPr>
        <w:t xml:space="preserve">e </w:t>
      </w:r>
      <w:r w:rsidRPr="00FA3FDB">
        <w:rPr>
          <w:rFonts w:asciiTheme="minorHAnsi" w:hAnsiTheme="minorHAnsi" w:cstheme="minorHAnsi"/>
          <w:iCs/>
        </w:rPr>
        <w:t xml:space="preserve">infrequent </w:t>
      </w:r>
      <w:r w:rsidR="00AE680F" w:rsidRPr="00FA3FDB">
        <w:rPr>
          <w:rFonts w:asciiTheme="minorHAnsi" w:hAnsiTheme="minorHAnsi" w:cstheme="minorHAnsi"/>
          <w:iCs/>
        </w:rPr>
        <w:t>setup</w:t>
      </w:r>
      <w:r w:rsidR="00BD3571" w:rsidRPr="00FA3FDB">
        <w:rPr>
          <w:rFonts w:asciiTheme="minorHAnsi" w:hAnsiTheme="minorHAnsi" w:cstheme="minorHAnsi"/>
          <w:iCs/>
        </w:rPr>
        <w:t xml:space="preserve"> errors.</w:t>
      </w:r>
    </w:p>
    <w:p w14:paraId="56E58825" w14:textId="77777777" w:rsidR="00F1083D" w:rsidRPr="00FA3FDB" w:rsidRDefault="00F1083D" w:rsidP="005B26BB">
      <w:pPr>
        <w:pStyle w:val="NormalWeb"/>
        <w:spacing w:before="0" w:beforeAutospacing="0" w:after="0" w:afterAutospacing="0"/>
        <w:ind w:firstLine="720"/>
        <w:contextualSpacing/>
        <w:rPr>
          <w:rFonts w:asciiTheme="minorHAnsi" w:hAnsiTheme="minorHAnsi" w:cstheme="minorHAnsi"/>
          <w:iCs/>
        </w:rPr>
      </w:pPr>
    </w:p>
    <w:p w14:paraId="7FDF2F4E" w14:textId="22920151" w:rsidR="00C1010E" w:rsidRPr="00FA3FDB" w:rsidRDefault="00ED517E" w:rsidP="005B26BB">
      <w:pPr>
        <w:pStyle w:val="NormalWeb"/>
        <w:spacing w:before="0" w:beforeAutospacing="0" w:after="0" w:afterAutospacing="0"/>
        <w:contextualSpacing/>
        <w:rPr>
          <w:rFonts w:asciiTheme="minorHAnsi" w:hAnsiTheme="minorHAnsi" w:cstheme="minorHAnsi"/>
          <w:i/>
        </w:rPr>
      </w:pPr>
      <w:r w:rsidRPr="00FA3FDB">
        <w:rPr>
          <w:rFonts w:asciiTheme="minorHAnsi" w:hAnsiTheme="minorHAnsi" w:cstheme="minorHAnsi"/>
          <w:i/>
        </w:rPr>
        <w:t>Modern Method</w:t>
      </w:r>
    </w:p>
    <w:p w14:paraId="56CFBD6B" w14:textId="35BB998A" w:rsidR="004A42DD" w:rsidRPr="005B26BB" w:rsidRDefault="00EF6EE9" w:rsidP="00FA3FDB">
      <w:pPr>
        <w:pStyle w:val="NormalWeb"/>
        <w:spacing w:before="0" w:beforeAutospacing="0" w:after="0" w:afterAutospacing="0"/>
        <w:contextualSpacing/>
        <w:rPr>
          <w:rFonts w:asciiTheme="minorHAnsi" w:hAnsiTheme="minorHAnsi" w:cstheme="minorHAnsi"/>
        </w:rPr>
      </w:pPr>
      <w:r w:rsidRPr="005B26BB">
        <w:rPr>
          <w:rFonts w:asciiTheme="minorHAnsi" w:hAnsiTheme="minorHAnsi" w:cstheme="minorHAnsi"/>
        </w:rPr>
        <w:t>The moder</w:t>
      </w:r>
      <w:r w:rsidR="00F9503A" w:rsidRPr="005B26BB">
        <w:rPr>
          <w:rFonts w:asciiTheme="minorHAnsi" w:hAnsiTheme="minorHAnsi" w:cstheme="minorHAnsi"/>
        </w:rPr>
        <w:t>n</w:t>
      </w:r>
      <w:r w:rsidRPr="005B26BB">
        <w:rPr>
          <w:rFonts w:asciiTheme="minorHAnsi" w:hAnsiTheme="minorHAnsi" w:cstheme="minorHAnsi"/>
        </w:rPr>
        <w:t xml:space="preserve"> methods require t</w:t>
      </w:r>
      <w:r w:rsidR="00C1010E" w:rsidRPr="005B26BB">
        <w:rPr>
          <w:rFonts w:asciiTheme="minorHAnsi" w:hAnsiTheme="minorHAnsi" w:cstheme="minorHAnsi"/>
        </w:rPr>
        <w:t xml:space="preserve">he head circumference of each subject </w:t>
      </w:r>
      <w:r w:rsidRPr="005B26BB">
        <w:rPr>
          <w:rFonts w:asciiTheme="minorHAnsi" w:hAnsiTheme="minorHAnsi" w:cstheme="minorHAnsi"/>
        </w:rPr>
        <w:t xml:space="preserve">is </w:t>
      </w:r>
      <w:r w:rsidR="00C1010E" w:rsidRPr="005B26BB">
        <w:rPr>
          <w:rFonts w:asciiTheme="minorHAnsi" w:hAnsiTheme="minorHAnsi" w:cstheme="minorHAnsi"/>
        </w:rPr>
        <w:t>measured</w:t>
      </w:r>
      <w:r w:rsidR="00416B9F" w:rsidRPr="005B26BB">
        <w:rPr>
          <w:rFonts w:asciiTheme="minorHAnsi" w:hAnsiTheme="minorHAnsi" w:cstheme="minorHAnsi"/>
        </w:rPr>
        <w:t xml:space="preserve"> once</w:t>
      </w:r>
      <w:r w:rsidR="00C1010E" w:rsidRPr="005B26BB">
        <w:rPr>
          <w:rFonts w:asciiTheme="minorHAnsi" w:hAnsiTheme="minorHAnsi" w:cstheme="minorHAnsi"/>
        </w:rPr>
        <w:t xml:space="preserve"> in order to</w:t>
      </w:r>
      <w:r w:rsidR="00ED517E" w:rsidRPr="005B26BB">
        <w:rPr>
          <w:rFonts w:asciiTheme="minorHAnsi" w:hAnsiTheme="minorHAnsi" w:cstheme="minorHAnsi"/>
        </w:rPr>
        <w:t xml:space="preserve"> </w:t>
      </w:r>
      <w:r w:rsidR="00C1010E" w:rsidRPr="005B26BB">
        <w:rPr>
          <w:rFonts w:asciiTheme="minorHAnsi" w:hAnsiTheme="minorHAnsi" w:cstheme="minorHAnsi"/>
        </w:rPr>
        <w:t xml:space="preserve">determine the appropriate size of the headgear to be used (S: 52–55.5 cm, M: 55.5–58.5 cm, L: 58.5–62 cm, XL: 62–65 cm). </w:t>
      </w:r>
      <w:r w:rsidRPr="005B26BB">
        <w:rPr>
          <w:rFonts w:asciiTheme="minorHAnsi" w:hAnsiTheme="minorHAnsi" w:cstheme="minorHAnsi"/>
        </w:rPr>
        <w:t xml:space="preserve">Sponges were pre-assembled and pre-saturated. </w:t>
      </w:r>
      <w:r w:rsidR="00ED517E" w:rsidRPr="005B26BB">
        <w:rPr>
          <w:rFonts w:asciiTheme="minorHAnsi" w:hAnsiTheme="minorHAnsi" w:cstheme="minorHAnsi"/>
        </w:rPr>
        <w:t xml:space="preserve">The individual </w:t>
      </w:r>
      <w:r w:rsidR="00ED517E" w:rsidRPr="005B26BB">
        <w:rPr>
          <w:rFonts w:asciiTheme="minorHAnsi" w:hAnsiTheme="minorHAnsi" w:cstheme="minorHAnsi"/>
        </w:rPr>
        <w:lastRenderedPageBreak/>
        <w:t xml:space="preserve">times taken for each </w:t>
      </w:r>
      <w:r w:rsidR="00AE680F">
        <w:rPr>
          <w:rFonts w:asciiTheme="minorHAnsi" w:hAnsiTheme="minorHAnsi" w:cstheme="minorHAnsi"/>
        </w:rPr>
        <w:t>setup</w:t>
      </w:r>
      <w:r w:rsidR="00ED517E" w:rsidRPr="005B26BB">
        <w:rPr>
          <w:rFonts w:asciiTheme="minorHAnsi" w:hAnsiTheme="minorHAnsi" w:cstheme="minorHAnsi"/>
        </w:rPr>
        <w:t xml:space="preserve"> trial were recorded</w:t>
      </w:r>
      <w:r w:rsidRPr="005B26BB">
        <w:rPr>
          <w:rFonts w:asciiTheme="minorHAnsi" w:hAnsiTheme="minorHAnsi" w:cstheme="minorHAnsi"/>
        </w:rPr>
        <w:t xml:space="preserve"> (</w:t>
      </w:r>
      <w:r w:rsidRPr="005B26BB">
        <w:rPr>
          <w:rFonts w:asciiTheme="minorHAnsi" w:hAnsiTheme="minorHAnsi" w:cstheme="minorHAnsi"/>
          <w:b/>
        </w:rPr>
        <w:t xml:space="preserve">Figure </w:t>
      </w:r>
      <w:r w:rsidR="00B543EC" w:rsidRPr="005B26BB">
        <w:rPr>
          <w:rFonts w:asciiTheme="minorHAnsi" w:hAnsiTheme="minorHAnsi" w:cstheme="minorHAnsi"/>
          <w:b/>
        </w:rPr>
        <w:t>4</w:t>
      </w:r>
      <w:r w:rsidRPr="005B26BB">
        <w:rPr>
          <w:rFonts w:asciiTheme="minorHAnsi" w:hAnsiTheme="minorHAnsi" w:cstheme="minorHAnsi"/>
        </w:rPr>
        <w:t>)</w:t>
      </w:r>
      <w:r w:rsidR="00B45F75" w:rsidRPr="005B26BB">
        <w:rPr>
          <w:rFonts w:asciiTheme="minorHAnsi" w:hAnsiTheme="minorHAnsi" w:cstheme="minorHAnsi"/>
        </w:rPr>
        <w:t xml:space="preserve">. </w:t>
      </w:r>
      <w:r w:rsidR="00ED517E" w:rsidRPr="005B26BB">
        <w:rPr>
          <w:rFonts w:asciiTheme="minorHAnsi" w:hAnsiTheme="minorHAnsi" w:cstheme="minorHAnsi"/>
        </w:rPr>
        <w:t xml:space="preserve">The average </w:t>
      </w:r>
      <w:r w:rsidR="00AE680F">
        <w:rPr>
          <w:rFonts w:asciiTheme="minorHAnsi" w:hAnsiTheme="minorHAnsi" w:cstheme="minorHAnsi"/>
        </w:rPr>
        <w:t>setup</w:t>
      </w:r>
      <w:r w:rsidR="00ED517E" w:rsidRPr="005B26BB">
        <w:rPr>
          <w:rFonts w:asciiTheme="minorHAnsi" w:hAnsiTheme="minorHAnsi" w:cstheme="minorHAnsi"/>
        </w:rPr>
        <w:t xml:space="preserve"> time taken by the expert was </w:t>
      </w:r>
      <w:r w:rsidR="00FF31E9" w:rsidRPr="005B26BB">
        <w:rPr>
          <w:rFonts w:asciiTheme="minorHAnsi" w:hAnsiTheme="minorHAnsi" w:cstheme="minorHAnsi"/>
        </w:rPr>
        <w:t>1.23</w:t>
      </w:r>
      <w:r w:rsidR="00ED517E" w:rsidRPr="005B26BB">
        <w:rPr>
          <w:rFonts w:asciiTheme="minorHAnsi" w:hAnsiTheme="minorHAnsi" w:cstheme="minorHAnsi"/>
        </w:rPr>
        <w:t xml:space="preserve"> minutes (</w:t>
      </w:r>
      <w:r w:rsidR="00AE680F">
        <w:rPr>
          <w:rFonts w:asciiTheme="minorHAnsi" w:hAnsiTheme="minorHAnsi" w:cstheme="minorHAnsi"/>
          <w:iCs/>
        </w:rPr>
        <w:t>±</w:t>
      </w:r>
      <w:r w:rsidR="00ED517E" w:rsidRPr="005B26BB">
        <w:rPr>
          <w:rFonts w:asciiTheme="minorHAnsi" w:hAnsiTheme="minorHAnsi" w:cstheme="minorHAnsi"/>
        </w:rPr>
        <w:t xml:space="preserve"> </w:t>
      </w:r>
      <w:r w:rsidR="00FF31E9" w:rsidRPr="005B26BB">
        <w:rPr>
          <w:rFonts w:asciiTheme="minorHAnsi" w:hAnsiTheme="minorHAnsi" w:cstheme="minorHAnsi"/>
        </w:rPr>
        <w:t>0.37</w:t>
      </w:r>
      <w:r w:rsidR="00ED517E" w:rsidRPr="005B26BB">
        <w:rPr>
          <w:rFonts w:asciiTheme="minorHAnsi" w:hAnsiTheme="minorHAnsi" w:cstheme="minorHAnsi"/>
        </w:rPr>
        <w:t>).</w:t>
      </w:r>
      <w:r w:rsidR="00835819">
        <w:rPr>
          <w:rFonts w:asciiTheme="minorHAnsi" w:hAnsiTheme="minorHAnsi" w:cstheme="minorHAnsi"/>
        </w:rPr>
        <w:t xml:space="preserve"> </w:t>
      </w:r>
      <w:r w:rsidR="00ED517E" w:rsidRPr="005B26BB">
        <w:rPr>
          <w:rFonts w:asciiTheme="minorHAnsi" w:hAnsiTheme="minorHAnsi" w:cstheme="minorHAnsi"/>
        </w:rPr>
        <w:t xml:space="preserve">The average </w:t>
      </w:r>
      <w:r w:rsidR="00AE680F">
        <w:rPr>
          <w:rFonts w:asciiTheme="minorHAnsi" w:hAnsiTheme="minorHAnsi" w:cstheme="minorHAnsi"/>
        </w:rPr>
        <w:t>setup</w:t>
      </w:r>
      <w:r w:rsidR="00ED517E" w:rsidRPr="005B26BB">
        <w:rPr>
          <w:rFonts w:asciiTheme="minorHAnsi" w:hAnsiTheme="minorHAnsi" w:cstheme="minorHAnsi"/>
        </w:rPr>
        <w:t xml:space="preserve"> time taken by the novice was </w:t>
      </w:r>
      <w:r w:rsidR="00FF31E9" w:rsidRPr="005B26BB">
        <w:rPr>
          <w:rFonts w:asciiTheme="minorHAnsi" w:hAnsiTheme="minorHAnsi" w:cstheme="minorHAnsi"/>
        </w:rPr>
        <w:t xml:space="preserve">2.53 </w:t>
      </w:r>
      <w:r w:rsidR="00ED517E" w:rsidRPr="005B26BB">
        <w:rPr>
          <w:rFonts w:asciiTheme="minorHAnsi" w:hAnsiTheme="minorHAnsi" w:cstheme="minorHAnsi"/>
        </w:rPr>
        <w:t>minutes (</w:t>
      </w:r>
      <w:r w:rsidR="00AE680F">
        <w:rPr>
          <w:rFonts w:asciiTheme="minorHAnsi" w:hAnsiTheme="minorHAnsi" w:cstheme="minorHAnsi"/>
          <w:iCs/>
        </w:rPr>
        <w:t>±</w:t>
      </w:r>
      <w:r w:rsidR="00ED517E" w:rsidRPr="005B26BB">
        <w:rPr>
          <w:rFonts w:asciiTheme="minorHAnsi" w:hAnsiTheme="minorHAnsi" w:cstheme="minorHAnsi"/>
        </w:rPr>
        <w:t xml:space="preserve"> </w:t>
      </w:r>
      <w:r w:rsidR="00FF31E9" w:rsidRPr="005B26BB">
        <w:rPr>
          <w:rFonts w:asciiTheme="minorHAnsi" w:hAnsiTheme="minorHAnsi" w:cstheme="minorHAnsi"/>
        </w:rPr>
        <w:t>0.48</w:t>
      </w:r>
      <w:r w:rsidR="00ED517E" w:rsidRPr="005B26BB">
        <w:rPr>
          <w:rFonts w:asciiTheme="minorHAnsi" w:hAnsiTheme="minorHAnsi" w:cstheme="minorHAnsi"/>
        </w:rPr>
        <w:t>).</w:t>
      </w:r>
      <w:r w:rsidR="00835819">
        <w:rPr>
          <w:rFonts w:asciiTheme="minorHAnsi" w:hAnsiTheme="minorHAnsi" w:cstheme="minorHAnsi"/>
        </w:rPr>
        <w:t xml:space="preserve"> </w:t>
      </w:r>
      <w:r w:rsidR="00BD3571" w:rsidRPr="005B26BB">
        <w:rPr>
          <w:rFonts w:asciiTheme="minorHAnsi" w:hAnsiTheme="minorHAnsi" w:cstheme="minorHAnsi"/>
        </w:rPr>
        <w:t xml:space="preserve">Novices were generally achieved an error free </w:t>
      </w:r>
      <w:r w:rsidR="00AE680F">
        <w:rPr>
          <w:rFonts w:asciiTheme="minorHAnsi" w:hAnsiTheme="minorHAnsi" w:cstheme="minorHAnsi"/>
        </w:rPr>
        <w:t>setup</w:t>
      </w:r>
      <w:r w:rsidR="00BD3571" w:rsidRPr="005B26BB">
        <w:rPr>
          <w:rFonts w:asciiTheme="minorHAnsi" w:hAnsiTheme="minorHAnsi" w:cstheme="minorHAnsi"/>
        </w:rPr>
        <w:t xml:space="preserve"> by the 5th sessions and any errors were minor. Experts made no </w:t>
      </w:r>
      <w:r w:rsidR="00AE680F">
        <w:rPr>
          <w:rFonts w:asciiTheme="minorHAnsi" w:hAnsiTheme="minorHAnsi" w:cstheme="minorHAnsi"/>
        </w:rPr>
        <w:t>setup</w:t>
      </w:r>
      <w:r w:rsidR="00BD3571" w:rsidRPr="005B26BB">
        <w:rPr>
          <w:rFonts w:asciiTheme="minorHAnsi" w:hAnsiTheme="minorHAnsi" w:cstheme="minorHAnsi"/>
        </w:rPr>
        <w:t xml:space="preserve"> errors.</w:t>
      </w:r>
      <w:r w:rsidR="00AF6683" w:rsidRPr="005B26BB">
        <w:rPr>
          <w:rFonts w:asciiTheme="minorHAnsi" w:hAnsiTheme="minorHAnsi" w:cstheme="minorHAnsi"/>
        </w:rPr>
        <w:t xml:space="preserve"> </w:t>
      </w:r>
      <w:r w:rsidR="00CC466D" w:rsidRPr="005B26BB">
        <w:rPr>
          <w:rFonts w:asciiTheme="minorHAnsi" w:hAnsiTheme="minorHAnsi" w:cstheme="minorHAnsi"/>
        </w:rPr>
        <w:t xml:space="preserve">The modern </w:t>
      </w:r>
      <w:proofErr w:type="spellStart"/>
      <w:r w:rsidR="00CC466D" w:rsidRPr="005B26BB">
        <w:rPr>
          <w:rFonts w:asciiTheme="minorHAnsi" w:hAnsiTheme="minorHAnsi" w:cstheme="minorHAnsi"/>
        </w:rPr>
        <w:t>tDCS</w:t>
      </w:r>
      <w:proofErr w:type="spellEnd"/>
      <w:r w:rsidR="00CC466D" w:rsidRPr="005B26BB">
        <w:rPr>
          <w:rFonts w:asciiTheme="minorHAnsi" w:hAnsiTheme="minorHAnsi" w:cstheme="minorHAnsi"/>
        </w:rPr>
        <w:t xml:space="preserve"> approach here increases </w:t>
      </w:r>
      <w:r w:rsidR="00AE680F">
        <w:rPr>
          <w:rFonts w:asciiTheme="minorHAnsi" w:hAnsiTheme="minorHAnsi" w:cstheme="minorHAnsi"/>
        </w:rPr>
        <w:t>setup</w:t>
      </w:r>
      <w:r w:rsidR="00CC466D" w:rsidRPr="005B26BB">
        <w:rPr>
          <w:rFonts w:asciiTheme="minorHAnsi" w:hAnsiTheme="minorHAnsi" w:cstheme="minorHAnsi"/>
        </w:rPr>
        <w:t xml:space="preserve"> reliability while decreasing stimulation</w:t>
      </w:r>
      <w:r w:rsidR="00ED517E" w:rsidRPr="005B26BB">
        <w:rPr>
          <w:rFonts w:asciiTheme="minorHAnsi" w:hAnsiTheme="minorHAnsi" w:cstheme="minorHAnsi"/>
        </w:rPr>
        <w:t xml:space="preserve"> </w:t>
      </w:r>
      <w:r w:rsidR="00AE680F">
        <w:rPr>
          <w:rFonts w:asciiTheme="minorHAnsi" w:hAnsiTheme="minorHAnsi" w:cstheme="minorHAnsi"/>
        </w:rPr>
        <w:t>setup</w:t>
      </w:r>
      <w:r w:rsidR="00ED517E" w:rsidRPr="005B26BB">
        <w:rPr>
          <w:rFonts w:asciiTheme="minorHAnsi" w:hAnsiTheme="minorHAnsi" w:cstheme="minorHAnsi"/>
        </w:rPr>
        <w:t xml:space="preserve"> time</w:t>
      </w:r>
      <w:r w:rsidR="00CC466D" w:rsidRPr="005B26BB">
        <w:rPr>
          <w:rFonts w:asciiTheme="minorHAnsi" w:hAnsiTheme="minorHAnsi" w:cstheme="minorHAnsi"/>
        </w:rPr>
        <w:t>.</w:t>
      </w:r>
    </w:p>
    <w:p w14:paraId="4466C196" w14:textId="77777777" w:rsidR="00F1083D" w:rsidRPr="005B26BB" w:rsidRDefault="00F1083D" w:rsidP="005B26BB">
      <w:pPr>
        <w:pStyle w:val="NormalWeb"/>
        <w:spacing w:before="0" w:beforeAutospacing="0" w:after="0" w:afterAutospacing="0"/>
        <w:ind w:firstLine="720"/>
        <w:contextualSpacing/>
        <w:rPr>
          <w:rFonts w:asciiTheme="minorHAnsi" w:hAnsiTheme="minorHAnsi" w:cstheme="minorHAnsi"/>
        </w:rPr>
      </w:pPr>
    </w:p>
    <w:p w14:paraId="49E1EAC3" w14:textId="6C88979B" w:rsidR="004A42DD" w:rsidRPr="00FA3FDB" w:rsidRDefault="004A42DD" w:rsidP="005B26BB">
      <w:pPr>
        <w:pStyle w:val="NormalWeb"/>
        <w:spacing w:before="0" w:beforeAutospacing="0" w:after="0" w:afterAutospacing="0"/>
        <w:contextualSpacing/>
        <w:rPr>
          <w:rFonts w:asciiTheme="minorHAnsi" w:hAnsiTheme="minorHAnsi" w:cstheme="minorHAnsi"/>
          <w:i/>
        </w:rPr>
      </w:pPr>
      <w:r w:rsidRPr="00FA3FDB">
        <w:rPr>
          <w:rFonts w:asciiTheme="minorHAnsi" w:hAnsiTheme="minorHAnsi" w:cstheme="minorHAnsi"/>
          <w:i/>
        </w:rPr>
        <w:t>Position Error</w:t>
      </w:r>
    </w:p>
    <w:p w14:paraId="1A3E28E3" w14:textId="78FE2523" w:rsidR="00425133" w:rsidRPr="00FA3FDB" w:rsidRDefault="004A42DD" w:rsidP="005B26BB">
      <w:pPr>
        <w:pStyle w:val="NormalWeb"/>
        <w:spacing w:before="0" w:beforeAutospacing="0" w:after="0" w:afterAutospacing="0"/>
        <w:contextualSpacing/>
        <w:rPr>
          <w:rFonts w:asciiTheme="minorHAnsi" w:hAnsiTheme="minorHAnsi" w:cstheme="minorHAnsi"/>
          <w:iCs/>
        </w:rPr>
      </w:pPr>
      <w:r w:rsidRPr="00B11E8D">
        <w:rPr>
          <w:rFonts w:asciiTheme="minorHAnsi" w:hAnsiTheme="minorHAnsi" w:cstheme="minorHAnsi"/>
          <w:iCs/>
        </w:rPr>
        <w:t xml:space="preserve">The modern </w:t>
      </w:r>
      <w:proofErr w:type="spellStart"/>
      <w:r w:rsidR="00425133" w:rsidRPr="00B11E8D">
        <w:rPr>
          <w:rFonts w:asciiTheme="minorHAnsi" w:hAnsiTheme="minorHAnsi" w:cstheme="minorHAnsi"/>
          <w:iCs/>
        </w:rPr>
        <w:t>tDCS</w:t>
      </w:r>
      <w:proofErr w:type="spellEnd"/>
      <w:r w:rsidR="00425133" w:rsidRPr="00B11E8D">
        <w:rPr>
          <w:rFonts w:asciiTheme="minorHAnsi" w:hAnsiTheme="minorHAnsi" w:cstheme="minorHAnsi"/>
          <w:iCs/>
        </w:rPr>
        <w:t xml:space="preserve"> </w:t>
      </w:r>
      <w:r w:rsidRPr="00FA3FDB">
        <w:rPr>
          <w:rFonts w:asciiTheme="minorHAnsi" w:hAnsiTheme="minorHAnsi" w:cstheme="minorHAnsi"/>
          <w:iCs/>
        </w:rPr>
        <w:t xml:space="preserve">method allows electrode placement with comparable precision to an expert operator measuring traditional EEG 10-10 position. For example, for the M1-S0 using an appropriately designed strap, the mean position error is 1.5 mm, which is significantly less than the electrode size (5 </w:t>
      </w:r>
      <w:r w:rsidR="00AE680F">
        <w:rPr>
          <w:rFonts w:asciiTheme="minorHAnsi" w:hAnsiTheme="minorHAnsi" w:cstheme="minorHAnsi"/>
          <w:iCs/>
        </w:rPr>
        <w:t xml:space="preserve">cm </w:t>
      </w:r>
      <w:r w:rsidRPr="00B11E8D">
        <w:rPr>
          <w:rFonts w:asciiTheme="minorHAnsi" w:hAnsiTheme="minorHAnsi" w:cstheme="minorHAnsi"/>
          <w:iCs/>
        </w:rPr>
        <w:t>x 5 cm) and not a relevant error for underling brain current flow</w:t>
      </w:r>
      <w:r w:rsidR="00CD6B91" w:rsidRPr="00B11E8D">
        <w:rPr>
          <w:rFonts w:asciiTheme="minorHAnsi" w:hAnsiTheme="minorHAnsi" w:cstheme="minorHAnsi"/>
          <w:iCs/>
        </w:rPr>
        <w:fldChar w:fldCharType="begin"/>
      </w:r>
      <w:r w:rsidR="00513F15" w:rsidRPr="00FA3FDB">
        <w:rPr>
          <w:rFonts w:asciiTheme="minorHAnsi" w:hAnsiTheme="minorHAnsi" w:cstheme="minorHAnsi"/>
          <w:iCs/>
        </w:rPr>
        <w:instrText xml:space="preserve"> ADDIN ZOTERO_ITEM CSL_CITATION {"citationID":"VuuoRmtS","properties":{"formattedCitation":"\\super 19\\nosupersub{}","plainCitation":"19","noteIndex":0},"citationItems":[{"id":37,"uris":["http://zotero.org/users/local/XoV9JCew/items/ITC4CAHL"],"uri":["http://zotero.org/users/local/XoV9JCew/items/ITC4CAHL"],"itemData":{"id":37,"type":"article-journal","title":"Automatic M1-SO Montage Headgear for Transcranial Direct Current Stimulation (TDCS) Suitable for Home and High-Throughput In-Clinic Applications","container-title":"Neuromodulation: Journal of the International Neuromodulation Society","source":"PubMed","abstract":"OBJECTIVES: Non-invasive transcranial direct current stimulation (tDCS) over the motor cortex is broadly investigated to modulate functional outcomes such as motor function, sleep characteristics, or pain. The most common montages that use two large electrodes (25-35 cm2 ) placed over the area of motor cortex and contralateral supraorbital region (M1-SO montages) require precise measurements, usually using the 10-20 EEG system, which is cumbersome in clinics and not suitable for applications by patients at home. The objective was to develop and test novel headgear allowing for reproduction of the M1-SO montage without the 10-20 EEG measurements, neuronavigation, or TMS.\nMATERIALS AND METHODS: Points C3/C4 of the 10-20 EEG system is the conventional reference for the M1 electrode. The headgear was designed using an orthogonal, fixed-angle approach for connection of frontal and coronal headgear components. The headgear prototype was evaluated for accuracy and replicability of the M1 electrode position in 600 repeated measurements compared to manually determined C3 in 30 volunteers. Computational modeling was used to estimate brain current flow at the mean and maximum recorded electrode placement deviations from C3.\nRESULTS: The headgear includes navigational points for accurate placement and assemblies to hold electrodes in the M1-SO position without measurement by the user. Repeated measurements indicated accuracy and replicability of the electrode position: the mean [SD] deviation of the M1 electrode (size 5 × 5 cm) from C3 was 1.57 [1.51] mm, median 1 mm. Computational modeling suggests that the potential deviation from C3 does not produce a significant change in brain current flow.\nCONCLUSIONS: The novel approach to M1-SO montage using a fixed-angle headgear not requiring measurements by patients or caregivers facilitates tDCS studies in home settings and can replace cumbersome C3 measurements for clinical tDCS applications.","DOI":"10.1111/ner.12786","ISSN":"1525-1403","note":"PMID: 29762886","journalAbbreviation":"Neuromodulation","language":"eng","author":[{"family":"Knotkova","given":"Helena"},{"family":"Riggs","given":"Alexa"},{"family":"Berisha","given":"Destiny"},{"family":"Borges","given":"Helen"},{"family":"Bernstein","given":"Henry"},{"family":"Patel","given":"Vaishali"},{"family":"Truong","given":"Dennis Q."},{"family":"Unal","given":"Gozde"},{"family":"Arce","given":"Denis"},{"family":"Datta","given":"Abhishek"},{"family":"Bikson","given":"Marom"}],"issued":{"date-parts":[["2018",5,15]]}}}],"schema":"https://github.com/citation-style-language/schema/raw/master/csl-citation.json"} </w:instrText>
      </w:r>
      <w:r w:rsidR="00CD6B91" w:rsidRPr="00FA3FDB">
        <w:rPr>
          <w:rFonts w:asciiTheme="minorHAnsi" w:hAnsiTheme="minorHAnsi" w:cstheme="minorHAnsi"/>
          <w:iCs/>
        </w:rPr>
        <w:fldChar w:fldCharType="separate"/>
      </w:r>
      <w:r w:rsidR="00513F15" w:rsidRPr="00B11E8D">
        <w:rPr>
          <w:rFonts w:asciiTheme="minorHAnsi" w:hAnsiTheme="minorHAnsi" w:cstheme="minorHAnsi"/>
          <w:iCs/>
          <w:vertAlign w:val="superscript"/>
        </w:rPr>
        <w:t>19</w:t>
      </w:r>
      <w:r w:rsidR="00CD6B91" w:rsidRPr="00B11E8D">
        <w:rPr>
          <w:rFonts w:asciiTheme="minorHAnsi" w:hAnsiTheme="minorHAnsi" w:cstheme="minorHAnsi"/>
          <w:iCs/>
        </w:rPr>
        <w:fldChar w:fldCharType="end"/>
      </w:r>
      <w:r w:rsidRPr="00B11E8D">
        <w:rPr>
          <w:rFonts w:asciiTheme="minorHAnsi" w:hAnsiTheme="minorHAnsi" w:cstheme="minorHAnsi"/>
          <w:iCs/>
        </w:rPr>
        <w:t>.</w:t>
      </w:r>
      <w:r w:rsidR="009F4C85" w:rsidRPr="00B11E8D">
        <w:rPr>
          <w:rFonts w:asciiTheme="minorHAnsi" w:hAnsiTheme="minorHAnsi" w:cstheme="minorHAnsi"/>
          <w:iCs/>
        </w:rPr>
        <w:t xml:space="preserve"> For operator or self-application, the modern </w:t>
      </w:r>
      <w:proofErr w:type="spellStart"/>
      <w:r w:rsidR="009F4C85" w:rsidRPr="00B11E8D">
        <w:rPr>
          <w:rFonts w:asciiTheme="minorHAnsi" w:hAnsiTheme="minorHAnsi" w:cstheme="minorHAnsi"/>
          <w:iCs/>
        </w:rPr>
        <w:t>tDCS</w:t>
      </w:r>
      <w:proofErr w:type="spellEnd"/>
      <w:r w:rsidR="009F4C85" w:rsidRPr="00B11E8D">
        <w:rPr>
          <w:rFonts w:asciiTheme="minorHAnsi" w:hAnsiTheme="minorHAnsi" w:cstheme="minorHAnsi"/>
          <w:iCs/>
        </w:rPr>
        <w:t xml:space="preserve"> m</w:t>
      </w:r>
      <w:r w:rsidR="009F4C85" w:rsidRPr="00FA3FDB">
        <w:rPr>
          <w:rFonts w:asciiTheme="minorHAnsi" w:hAnsiTheme="minorHAnsi" w:cstheme="minorHAnsi"/>
          <w:iCs/>
        </w:rPr>
        <w:t xml:space="preserve">ethod is highly reliable. </w:t>
      </w:r>
    </w:p>
    <w:p w14:paraId="151AB19E" w14:textId="77777777" w:rsidR="00F1083D" w:rsidRPr="00FA3FDB" w:rsidRDefault="00F1083D" w:rsidP="005B26BB">
      <w:pPr>
        <w:pStyle w:val="NormalWeb"/>
        <w:spacing w:before="0" w:beforeAutospacing="0" w:after="0" w:afterAutospacing="0"/>
        <w:contextualSpacing/>
        <w:rPr>
          <w:rFonts w:asciiTheme="minorHAnsi" w:hAnsiTheme="minorHAnsi" w:cstheme="minorHAnsi"/>
          <w:iCs/>
        </w:rPr>
      </w:pPr>
    </w:p>
    <w:p w14:paraId="409D52BD" w14:textId="372533A7" w:rsidR="00425133" w:rsidRPr="00FA3FDB" w:rsidRDefault="00425133" w:rsidP="005B26BB">
      <w:pPr>
        <w:pStyle w:val="NormalWeb"/>
        <w:spacing w:before="0" w:beforeAutospacing="0" w:after="0" w:afterAutospacing="0"/>
        <w:contextualSpacing/>
        <w:rPr>
          <w:rFonts w:asciiTheme="minorHAnsi" w:hAnsiTheme="minorHAnsi" w:cstheme="minorHAnsi"/>
          <w:i/>
        </w:rPr>
      </w:pPr>
      <w:proofErr w:type="spellStart"/>
      <w:r w:rsidRPr="00FA3FDB">
        <w:rPr>
          <w:rFonts w:asciiTheme="minorHAnsi" w:hAnsiTheme="minorHAnsi" w:cstheme="minorHAnsi"/>
          <w:i/>
        </w:rPr>
        <w:t>Deplo</w:t>
      </w:r>
      <w:r w:rsidR="00586CD1" w:rsidRPr="00FA3FDB">
        <w:rPr>
          <w:rFonts w:asciiTheme="minorHAnsi" w:hAnsiTheme="minorHAnsi" w:cstheme="minorHAnsi"/>
          <w:i/>
        </w:rPr>
        <w:t>yability</w:t>
      </w:r>
      <w:proofErr w:type="spellEnd"/>
    </w:p>
    <w:p w14:paraId="57517EBB" w14:textId="48E3A008" w:rsidR="00B872E7" w:rsidRDefault="00425133" w:rsidP="005B26BB">
      <w:pPr>
        <w:pStyle w:val="NormalWeb"/>
        <w:spacing w:before="0" w:beforeAutospacing="0" w:after="0" w:afterAutospacing="0"/>
        <w:contextualSpacing/>
        <w:rPr>
          <w:rFonts w:asciiTheme="minorHAnsi" w:hAnsiTheme="minorHAnsi" w:cstheme="minorHAnsi"/>
        </w:rPr>
      </w:pPr>
      <w:r w:rsidRPr="005B26BB">
        <w:rPr>
          <w:rFonts w:asciiTheme="minorHAnsi" w:hAnsiTheme="minorHAnsi" w:cstheme="minorHAnsi"/>
        </w:rPr>
        <w:t xml:space="preserve">The modern </w:t>
      </w:r>
      <w:proofErr w:type="spellStart"/>
      <w:r w:rsidRPr="005B26BB">
        <w:rPr>
          <w:rFonts w:asciiTheme="minorHAnsi" w:hAnsiTheme="minorHAnsi" w:cstheme="minorHAnsi"/>
        </w:rPr>
        <w:t>tDCS</w:t>
      </w:r>
      <w:proofErr w:type="spellEnd"/>
      <w:r w:rsidRPr="005B26BB">
        <w:rPr>
          <w:rFonts w:asciiTheme="minorHAnsi" w:hAnsiTheme="minorHAnsi" w:cstheme="minorHAnsi"/>
        </w:rPr>
        <w:t xml:space="preserve"> method can be as part of a tele-health program for chronically ill patient with multiple symptoms, including palliative care. </w:t>
      </w:r>
      <w:r w:rsidR="00A56CCB" w:rsidRPr="005B26BB">
        <w:rPr>
          <w:rFonts w:asciiTheme="minorHAnsi" w:hAnsiTheme="minorHAnsi" w:cstheme="minorHAnsi"/>
        </w:rPr>
        <w:t>For the M1-SO</w:t>
      </w:r>
      <w:r w:rsidR="00586CD1" w:rsidRPr="005B26BB">
        <w:rPr>
          <w:rFonts w:asciiTheme="minorHAnsi" w:hAnsiTheme="minorHAnsi" w:cstheme="minorHAnsi"/>
        </w:rPr>
        <w:t xml:space="preserve"> montage, r</w:t>
      </w:r>
      <w:r w:rsidRPr="005B26BB">
        <w:rPr>
          <w:rFonts w:asciiTheme="minorHAnsi" w:hAnsiTheme="minorHAnsi" w:cstheme="minorHAnsi"/>
        </w:rPr>
        <w:t xml:space="preserve">eplicable electrode </w:t>
      </w:r>
      <w:r w:rsidRPr="005B26BB">
        <w:rPr>
          <w:rFonts w:asciiTheme="minorHAnsi" w:hAnsiTheme="minorHAnsi" w:cstheme="minorHAnsi"/>
          <w:color w:val="auto"/>
        </w:rPr>
        <w:t xml:space="preserve">placement </w:t>
      </w:r>
      <w:r w:rsidR="00F15FFD" w:rsidRPr="005B26BB">
        <w:rPr>
          <w:rFonts w:asciiTheme="minorHAnsi" w:hAnsiTheme="minorHAnsi" w:cstheme="minorHAnsi"/>
          <w:color w:val="auto"/>
        </w:rPr>
        <w:t xml:space="preserve">was </w:t>
      </w:r>
      <w:r w:rsidRPr="005B26BB">
        <w:rPr>
          <w:rFonts w:asciiTheme="minorHAnsi" w:hAnsiTheme="minorHAnsi" w:cstheme="minorHAnsi"/>
          <w:color w:val="auto"/>
        </w:rPr>
        <w:t>achieved</w:t>
      </w:r>
      <w:r w:rsidR="00F15FFD" w:rsidRPr="005B26BB">
        <w:rPr>
          <w:rFonts w:asciiTheme="minorHAnsi" w:hAnsiTheme="minorHAnsi" w:cstheme="minorHAnsi"/>
          <w:color w:val="auto"/>
        </w:rPr>
        <w:t xml:space="preserve">. </w:t>
      </w:r>
      <w:r w:rsidRPr="005B26BB">
        <w:rPr>
          <w:rFonts w:asciiTheme="minorHAnsi" w:hAnsiTheme="minorHAnsi" w:cstheme="minorHAnsi"/>
          <w:color w:val="auto"/>
        </w:rPr>
        <w:t xml:space="preserve">There </w:t>
      </w:r>
      <w:r w:rsidRPr="005B26BB">
        <w:rPr>
          <w:rFonts w:asciiTheme="minorHAnsi" w:hAnsiTheme="minorHAnsi" w:cstheme="minorHAnsi"/>
        </w:rPr>
        <w:t>were no difficulties with patients’ training, protocol adherence, or tolerability</w:t>
      </w:r>
      <w:r w:rsidR="00CD6B91" w:rsidRPr="005B26BB">
        <w:rPr>
          <w:rFonts w:asciiTheme="minorHAnsi" w:hAnsiTheme="minorHAnsi" w:cstheme="minorHAnsi"/>
        </w:rPr>
        <w:fldChar w:fldCharType="begin"/>
      </w:r>
      <w:r w:rsidR="00856A59" w:rsidRPr="005B26BB">
        <w:rPr>
          <w:rFonts w:asciiTheme="minorHAnsi" w:hAnsiTheme="minorHAnsi" w:cstheme="minorHAnsi"/>
        </w:rPr>
        <w:instrText xml:space="preserve"> ADDIN ZOTERO_ITEM CSL_CITATION {"citationID":"xFEeJnHt","properties":{"formattedCitation":"\\super 26\\nosupersub{}","plainCitation":"26","noteIndex":0},"citationItems":[{"id":33,"uris":["http://zotero.org/users/local/XoV9JCew/items/VRN989EY"],"uri":["http://zotero.org/users/local/XoV9JCew/items/VRN989EY"],"itemData":{"id":33,"type":"article-journal","title":"At-Home Transcranial Direct Current Stimulation (tDCS) With Telehealth Support for Symptom Control in Chronically-Ill Patients With Multiple Symptoms","container-title":"Frontiers in Behavioral Neuroscience","page":"93","volume":"12","source":"PubMed","abstract":"Transcranial direct current stimulation (tDCS) delivered in multiple sessions can reduce symptom burden, but access of chronically ill patients to tDCS studies is constrained by the burden of office-based tDCS administration. Expanded access to this therapy can be accomplished through the development of interventions that allow at-home tDCS applications. Objective: We describe the development and initial feasibility assessment of a novel intervention for the chronically ill that combines at-home tDCS with telehealth support. Methods: In the developmental phase, the tDCS procedure was adjusted for easy application by patients or their informal caregivers at home, and a tDCS protocol with specific elements for enhanced safety and remote adherence monitoring was created. Lay language instructional materials were written and revised based on expert feedback. The materials were loaded onto a tablet allowing for secure video-conferencing. The telehealth tablet was paired with an at-home tDCS device that allowed for remote dose control via electronic codes dispensed to patients prior to each session. tDCS was delivered in two phases: once daily on 10 consecutive days, followed by an as needed regimen for 20 days. Initial feasibility of this tDCS-telehealth system was evaluated in four patients with advanced chronic illness and multiple symptoms. Change in symptom burden and patient satisfaction were assessed with the Condensed Memorial Symptom Assessment Scale (CMSAS) and a tDCS user survey. Results: The telehealth-tDCS protocol includes one home visit and has seven patient-tailored elements and six elements enhancing safety monitoring. Replicable electrode placement at home without 10-20 EEG measurement is achieved via a headband that holds electrodes in a pre-determined position. There were no difficulties with patients' training, protocol adherence, or tolerability. A total of 60 tDCS sessions were applied. No session required discontinuation, and there were no adverse events. Data collection was feasible and there were no missing data. Satisfaction with the tDCS-telehealth procedure was high and the patients were comfortable using the system. Conclusion: At-home tDCS with telehealth support appears to be a feasible approach for the management of symptom burden in patients with chronic illness. Further studies to evaluate and optimize the protocol effectiveness for symptom-control outcomes are warranted.","DOI":"10.3389/fnbeh.2018.00093","ISSN":"1662-5153","note":"PMID: 29872381\nPMCID: PMC5972211","journalAbbreviation":"Front Behav Neurosci","language":"eng","author":[{"family":"Riggs","given":"Alexa"},{"family":"Patel","given":"Vaishali"},{"family":"Paneri","given":"Bhaskar"},{"family":"Portenoy","given":"Russell K."},{"family":"Bikson","given":"Marom"},{"family":"Knotkova","given":"Helena"}],"issued":{"date-parts":[["2018"]]}}}],"schema":"https://github.com/citation-style-language/schema/raw/master/csl-citation.json"} </w:instrText>
      </w:r>
      <w:r w:rsidR="00CD6B91" w:rsidRPr="005B26BB">
        <w:rPr>
          <w:rFonts w:asciiTheme="minorHAnsi" w:hAnsiTheme="minorHAnsi" w:cstheme="minorHAnsi"/>
        </w:rPr>
        <w:fldChar w:fldCharType="separate"/>
      </w:r>
      <w:r w:rsidR="00856A59" w:rsidRPr="005B26BB">
        <w:rPr>
          <w:rFonts w:asciiTheme="minorHAnsi" w:hAnsiTheme="minorHAnsi" w:cstheme="minorHAnsi"/>
          <w:vertAlign w:val="superscript"/>
        </w:rPr>
        <w:t>26</w:t>
      </w:r>
      <w:r w:rsidR="00CD6B91" w:rsidRPr="005B26BB">
        <w:rPr>
          <w:rFonts w:asciiTheme="minorHAnsi" w:hAnsiTheme="minorHAnsi" w:cstheme="minorHAnsi"/>
        </w:rPr>
        <w:fldChar w:fldCharType="end"/>
      </w:r>
      <w:r w:rsidR="00586CD1" w:rsidRPr="005B26BB">
        <w:rPr>
          <w:rFonts w:asciiTheme="minorHAnsi" w:hAnsiTheme="minorHAnsi" w:cstheme="minorHAnsi"/>
        </w:rPr>
        <w:t>. For the bifrontal montage replicable and tolerable stimulation was achieved in both patients with multiple sclerosis and Parkinson's disease</w:t>
      </w:r>
      <w:r w:rsidR="00CD6B91" w:rsidRPr="005B26BB">
        <w:rPr>
          <w:rFonts w:asciiTheme="minorHAnsi" w:hAnsiTheme="minorHAnsi" w:cstheme="minorHAnsi"/>
        </w:rPr>
        <w:fldChar w:fldCharType="begin"/>
      </w:r>
      <w:r w:rsidR="00A945FE" w:rsidRPr="005B26BB">
        <w:rPr>
          <w:rFonts w:asciiTheme="minorHAnsi" w:hAnsiTheme="minorHAnsi" w:cstheme="minorHAnsi"/>
        </w:rPr>
        <w:instrText xml:space="preserve"> ADDIN ZOTERO_ITEM CSL_CITATION {"citationID":"nMth5ASP","properties":{"formattedCitation":"\\super 31\\nosupersub{}","plainCitation":"31","noteIndex":0},"citationItems":[{"id":45,"uris":["http://zotero.org/users/local/XoV9JCew/items/VTUTEXF8"],"uri":["http://zotero.org/users/local/XoV9JCew/items/VTUTEXF8"],"itemData":{"id":45,"type":"article-journal","title":"Proceedings #13. Updated Safety and Tolerability of Remotely-Supervised Transcranial Direct Current Stimulation (RS-tDCS)","container-title":"Brain Stimulation: Basic, Translational, and Clinical Research in Neuromodulation","page":"e60-e61","volume":"10","issue":"4","source":"www.brainstimjrnl.com","DOI":"10.1016/j.brs.2017.04.106","ISSN":"1935-861X, 1876-4754","journalAbbreviation":"Brain Stimulation: Basic, Translational, and Clinical Research in Neuromodulation","language":"English","author":[{"family":"Shaw","given":"Michael"},{"family":"Dobbs","given":"Bryan"},{"family":"Pawlak","given":"Natalie"},{"family":"Pau","given":"William"},{"family":"Sherman","given":"Kathleen"},{"family":"Bikson","given":"Marom"},{"family":"Datta","given":"Abhishek"},{"family":"Kasschau","given":"Margaret"},{"family":"Frontario","given":"Ariana"},{"family":"Charvet","given":"Leigh"}],"issued":{"date-parts":[["2017",7,1]]}}}],"schema":"https://github.com/citation-style-language/schema/raw/master/csl-citation.json"} </w:instrText>
      </w:r>
      <w:r w:rsidR="00CD6B91" w:rsidRPr="005B26BB">
        <w:rPr>
          <w:rFonts w:asciiTheme="minorHAnsi" w:hAnsiTheme="minorHAnsi" w:cstheme="minorHAnsi"/>
        </w:rPr>
        <w:fldChar w:fldCharType="separate"/>
      </w:r>
      <w:r w:rsidR="00A945FE" w:rsidRPr="005B26BB">
        <w:rPr>
          <w:rFonts w:asciiTheme="minorHAnsi" w:hAnsiTheme="minorHAnsi" w:cstheme="minorHAnsi"/>
          <w:vertAlign w:val="superscript"/>
        </w:rPr>
        <w:t>3</w:t>
      </w:r>
      <w:r w:rsidR="00ED56DA">
        <w:rPr>
          <w:rFonts w:asciiTheme="minorHAnsi" w:hAnsiTheme="minorHAnsi" w:cstheme="minorHAnsi"/>
          <w:vertAlign w:val="superscript"/>
        </w:rPr>
        <w:t>2</w:t>
      </w:r>
      <w:r w:rsidR="00CD6B91" w:rsidRPr="005B26BB">
        <w:rPr>
          <w:rFonts w:asciiTheme="minorHAnsi" w:hAnsiTheme="minorHAnsi" w:cstheme="minorHAnsi"/>
        </w:rPr>
        <w:fldChar w:fldCharType="end"/>
      </w:r>
      <w:r w:rsidR="00586CD1" w:rsidRPr="005B26BB">
        <w:rPr>
          <w:rFonts w:asciiTheme="minorHAnsi" w:hAnsiTheme="minorHAnsi" w:cstheme="minorHAnsi"/>
        </w:rPr>
        <w:t xml:space="preserve">, confirming reliable placement </w:t>
      </w:r>
      <w:r w:rsidR="00F15FFD" w:rsidRPr="005B26BB">
        <w:rPr>
          <w:rFonts w:asciiTheme="minorHAnsi" w:hAnsiTheme="minorHAnsi" w:cstheme="minorHAnsi"/>
        </w:rPr>
        <w:t xml:space="preserve">was achieved </w:t>
      </w:r>
      <w:r w:rsidR="00586CD1" w:rsidRPr="005B26BB">
        <w:rPr>
          <w:rFonts w:asciiTheme="minorHAnsi" w:hAnsiTheme="minorHAnsi" w:cstheme="minorHAnsi"/>
        </w:rPr>
        <w:t xml:space="preserve">even for self-application in subject with motor deficits. </w:t>
      </w:r>
    </w:p>
    <w:p w14:paraId="48F57EDF" w14:textId="77777777" w:rsidR="005B26BB" w:rsidRPr="005B26BB" w:rsidRDefault="005B26BB" w:rsidP="005B26BB">
      <w:pPr>
        <w:pStyle w:val="NormalWeb"/>
        <w:spacing w:before="0" w:beforeAutospacing="0" w:after="0" w:afterAutospacing="0"/>
        <w:contextualSpacing/>
        <w:rPr>
          <w:rFonts w:asciiTheme="minorHAnsi" w:hAnsiTheme="minorHAnsi" w:cstheme="minorHAnsi"/>
        </w:rPr>
      </w:pPr>
    </w:p>
    <w:p w14:paraId="6E7C0688" w14:textId="52F692E9" w:rsidR="001E6FA8" w:rsidRPr="005B26BB" w:rsidRDefault="00B872E7" w:rsidP="00FA3FDB">
      <w:pPr>
        <w:pStyle w:val="NormalWeb"/>
        <w:spacing w:before="0" w:beforeAutospacing="0" w:after="0" w:afterAutospacing="0"/>
        <w:contextualSpacing/>
        <w:rPr>
          <w:rFonts w:asciiTheme="minorHAnsi" w:hAnsiTheme="minorHAnsi" w:cstheme="minorHAnsi"/>
        </w:rPr>
      </w:pPr>
      <w:r w:rsidRPr="005B26BB">
        <w:rPr>
          <w:rFonts w:asciiTheme="minorHAnsi" w:hAnsiTheme="minorHAnsi" w:cstheme="minorHAnsi"/>
        </w:rPr>
        <w:t>Any absolute or relative contra-indication would remain the same across traditional and modern methods.</w:t>
      </w:r>
      <w:r w:rsidR="00D73A47" w:rsidRPr="005B26BB">
        <w:rPr>
          <w:rFonts w:asciiTheme="minorHAnsi" w:hAnsiTheme="minorHAnsi" w:cstheme="minorHAnsi"/>
        </w:rPr>
        <w:t xml:space="preserve"> Protocols found effective with the traditional method would apply to the modern, though the modern method would enhance robustness s and reproducibility especially in home or high throughput use.</w:t>
      </w:r>
    </w:p>
    <w:p w14:paraId="1DCC2C40" w14:textId="77777777" w:rsidR="0018076F" w:rsidRPr="005B26BB" w:rsidRDefault="0018076F" w:rsidP="005B26BB">
      <w:pPr>
        <w:rPr>
          <w:rFonts w:asciiTheme="minorHAnsi" w:hAnsiTheme="minorHAnsi" w:cstheme="minorHAnsi"/>
          <w:b/>
        </w:rPr>
      </w:pPr>
      <w:bookmarkStart w:id="1" w:name="Figure_Legends"/>
    </w:p>
    <w:p w14:paraId="32821BFA" w14:textId="432C83E1" w:rsidR="009C1355" w:rsidRPr="005B26BB" w:rsidRDefault="009C1355" w:rsidP="005B26BB">
      <w:pPr>
        <w:rPr>
          <w:rFonts w:asciiTheme="minorHAnsi" w:hAnsiTheme="minorHAnsi" w:cstheme="minorHAnsi"/>
          <w:bCs/>
          <w:color w:val="808080"/>
        </w:rPr>
      </w:pPr>
      <w:r w:rsidRPr="005B26BB">
        <w:rPr>
          <w:rFonts w:asciiTheme="minorHAnsi" w:hAnsiTheme="minorHAnsi" w:cstheme="minorHAnsi"/>
          <w:b/>
        </w:rPr>
        <w:t xml:space="preserve">FIGURE </w:t>
      </w:r>
      <w:r w:rsidRPr="005B26BB">
        <w:rPr>
          <w:rFonts w:asciiTheme="minorHAnsi" w:hAnsiTheme="minorHAnsi" w:cstheme="minorHAnsi"/>
          <w:b/>
          <w:bCs/>
        </w:rPr>
        <w:t xml:space="preserve">AND </w:t>
      </w:r>
      <w:r w:rsidRPr="005B26BB">
        <w:rPr>
          <w:rFonts w:asciiTheme="minorHAnsi" w:hAnsiTheme="minorHAnsi" w:cstheme="minorHAnsi"/>
          <w:b/>
        </w:rPr>
        <w:t>TABLE LEGENDS</w:t>
      </w:r>
      <w:bookmarkEnd w:id="1"/>
      <w:r w:rsidRPr="005B26BB">
        <w:rPr>
          <w:rFonts w:asciiTheme="minorHAnsi" w:hAnsiTheme="minorHAnsi" w:cstheme="minorHAnsi"/>
          <w:b/>
        </w:rPr>
        <w:t>:</w:t>
      </w:r>
      <w:r w:rsidRPr="005B26BB">
        <w:rPr>
          <w:rFonts w:asciiTheme="minorHAnsi" w:hAnsiTheme="minorHAnsi" w:cstheme="minorHAnsi"/>
          <w:i/>
          <w:color w:val="808080"/>
        </w:rPr>
        <w:t xml:space="preserve"> </w:t>
      </w:r>
    </w:p>
    <w:p w14:paraId="4E2A162A" w14:textId="201A887A" w:rsidR="009C1355" w:rsidRDefault="009C1355" w:rsidP="005B26BB">
      <w:pPr>
        <w:rPr>
          <w:rFonts w:asciiTheme="minorHAnsi" w:hAnsiTheme="minorHAnsi" w:cstheme="minorHAnsi"/>
          <w:color w:val="auto"/>
        </w:rPr>
      </w:pPr>
      <w:r w:rsidRPr="005B26BB">
        <w:rPr>
          <w:rFonts w:asciiTheme="minorHAnsi" w:hAnsiTheme="minorHAnsi" w:cstheme="minorHAnsi"/>
          <w:b/>
          <w:color w:val="auto"/>
        </w:rPr>
        <w:t xml:space="preserve">Figure 1: Fixed-position headgear and pre-assembled sponge electrodes. </w:t>
      </w:r>
      <w:r w:rsidR="00AE680F" w:rsidRPr="005B26BB">
        <w:rPr>
          <w:rFonts w:asciiTheme="minorHAnsi" w:hAnsiTheme="minorHAnsi" w:cstheme="minorHAnsi"/>
          <w:color w:val="auto"/>
        </w:rPr>
        <w:t>(</w:t>
      </w:r>
      <w:r w:rsidR="00AE680F" w:rsidRPr="00B1170A">
        <w:rPr>
          <w:rFonts w:asciiTheme="minorHAnsi" w:hAnsiTheme="minorHAnsi" w:cstheme="minorHAnsi"/>
          <w:b/>
          <w:bCs/>
          <w:color w:val="auto"/>
        </w:rPr>
        <w:t>A</w:t>
      </w:r>
      <w:r w:rsidR="00AE680F" w:rsidRPr="005B26BB">
        <w:rPr>
          <w:rFonts w:asciiTheme="minorHAnsi" w:hAnsiTheme="minorHAnsi" w:cstheme="minorHAnsi"/>
          <w:color w:val="auto"/>
        </w:rPr>
        <w:t>)</w:t>
      </w:r>
      <w:r w:rsidR="00AE680F">
        <w:rPr>
          <w:rFonts w:asciiTheme="minorHAnsi" w:hAnsiTheme="minorHAnsi" w:cstheme="minorHAnsi"/>
          <w:color w:val="auto"/>
        </w:rPr>
        <w:t xml:space="preserve"> </w:t>
      </w:r>
      <w:r w:rsidRPr="005B26BB">
        <w:rPr>
          <w:rFonts w:asciiTheme="minorHAnsi" w:hAnsiTheme="minorHAnsi" w:cstheme="minorHAnsi"/>
          <w:color w:val="auto"/>
        </w:rPr>
        <w:t xml:space="preserve">Some fixed-position headgear already </w:t>
      </w:r>
      <w:proofErr w:type="gramStart"/>
      <w:r w:rsidRPr="005B26BB">
        <w:rPr>
          <w:rFonts w:asciiTheme="minorHAnsi" w:hAnsiTheme="minorHAnsi" w:cstheme="minorHAnsi"/>
          <w:color w:val="auto"/>
        </w:rPr>
        <w:t>include</w:t>
      </w:r>
      <w:proofErr w:type="gramEnd"/>
      <w:r w:rsidRPr="005B26BB">
        <w:rPr>
          <w:rFonts w:asciiTheme="minorHAnsi" w:hAnsiTheme="minorHAnsi" w:cstheme="minorHAnsi"/>
          <w:color w:val="auto"/>
        </w:rPr>
        <w:t xml:space="preserve"> the necessary cables, with pre-assembled sponges designed to snap onto. </w:t>
      </w:r>
      <w:r w:rsidR="00AE680F" w:rsidRPr="005B26BB">
        <w:rPr>
          <w:rFonts w:asciiTheme="minorHAnsi" w:hAnsiTheme="minorHAnsi" w:cstheme="minorHAnsi"/>
          <w:color w:val="auto"/>
        </w:rPr>
        <w:t>(</w:t>
      </w:r>
      <w:r w:rsidR="00AE680F" w:rsidRPr="008732DF">
        <w:rPr>
          <w:rFonts w:asciiTheme="minorHAnsi" w:hAnsiTheme="minorHAnsi" w:cstheme="minorHAnsi"/>
          <w:b/>
          <w:bCs/>
          <w:color w:val="auto"/>
        </w:rPr>
        <w:t>B</w:t>
      </w:r>
      <w:r w:rsidR="00AE680F" w:rsidRPr="005B26BB">
        <w:rPr>
          <w:rFonts w:asciiTheme="minorHAnsi" w:hAnsiTheme="minorHAnsi" w:cstheme="minorHAnsi"/>
          <w:color w:val="auto"/>
        </w:rPr>
        <w:t>)</w:t>
      </w:r>
      <w:r w:rsidRPr="005B26BB">
        <w:rPr>
          <w:rFonts w:asciiTheme="minorHAnsi" w:hAnsiTheme="minorHAnsi" w:cstheme="minorHAnsi"/>
          <w:color w:val="auto"/>
        </w:rPr>
        <w:t>Th</w:t>
      </w:r>
      <w:r w:rsidR="005A1C89" w:rsidRPr="005B26BB">
        <w:rPr>
          <w:rFonts w:asciiTheme="minorHAnsi" w:hAnsiTheme="minorHAnsi" w:cstheme="minorHAnsi"/>
          <w:color w:val="auto"/>
        </w:rPr>
        <w:t>is</w:t>
      </w:r>
      <w:r w:rsidRPr="005B26BB">
        <w:rPr>
          <w:rFonts w:asciiTheme="minorHAnsi" w:hAnsiTheme="minorHAnsi" w:cstheme="minorHAnsi"/>
          <w:color w:val="auto"/>
        </w:rPr>
        <w:t xml:space="preserve"> figure indicates the headgear setup process by snapping the electrodes firmly in place on to the head strap. </w:t>
      </w:r>
      <w:r w:rsidR="00AE680F" w:rsidRPr="005B26BB">
        <w:rPr>
          <w:rFonts w:asciiTheme="minorHAnsi" w:hAnsiTheme="minorHAnsi" w:cstheme="minorHAnsi"/>
          <w:color w:val="auto"/>
        </w:rPr>
        <w:t>(</w:t>
      </w:r>
      <w:r w:rsidR="00AE680F" w:rsidRPr="00233C13">
        <w:rPr>
          <w:rFonts w:asciiTheme="minorHAnsi" w:hAnsiTheme="minorHAnsi" w:cstheme="minorHAnsi"/>
          <w:b/>
          <w:bCs/>
          <w:color w:val="auto"/>
        </w:rPr>
        <w:t>C</w:t>
      </w:r>
      <w:r w:rsidR="00AE680F" w:rsidRPr="005B26BB">
        <w:rPr>
          <w:rFonts w:asciiTheme="minorHAnsi" w:hAnsiTheme="minorHAnsi" w:cstheme="minorHAnsi"/>
          <w:color w:val="auto"/>
        </w:rPr>
        <w:t>)</w:t>
      </w:r>
      <w:r w:rsidR="00AE680F">
        <w:rPr>
          <w:rFonts w:asciiTheme="minorHAnsi" w:hAnsiTheme="minorHAnsi" w:cstheme="minorHAnsi"/>
          <w:color w:val="auto"/>
        </w:rPr>
        <w:t xml:space="preserve"> </w:t>
      </w:r>
      <w:r w:rsidR="00AE680F" w:rsidRPr="005B26BB">
        <w:rPr>
          <w:rFonts w:asciiTheme="minorHAnsi" w:hAnsiTheme="minorHAnsi" w:cstheme="minorHAnsi"/>
          <w:color w:val="auto"/>
        </w:rPr>
        <w:t>Pre-assembled electrodes are already soaked in saline solution.</w:t>
      </w:r>
    </w:p>
    <w:p w14:paraId="0C938A3F" w14:textId="77777777" w:rsidR="005B26BB" w:rsidRPr="005B26BB" w:rsidRDefault="005B26BB" w:rsidP="005B26BB">
      <w:pPr>
        <w:rPr>
          <w:rFonts w:asciiTheme="minorHAnsi" w:hAnsiTheme="minorHAnsi" w:cstheme="minorHAnsi"/>
          <w:b/>
          <w:color w:val="auto"/>
        </w:rPr>
      </w:pPr>
    </w:p>
    <w:p w14:paraId="220EBBCD" w14:textId="4EA11A8C" w:rsidR="009C1355" w:rsidRDefault="009C1355" w:rsidP="005B26BB">
      <w:pPr>
        <w:rPr>
          <w:rFonts w:asciiTheme="minorHAnsi" w:hAnsiTheme="minorHAnsi" w:cstheme="minorHAnsi"/>
          <w:color w:val="auto"/>
        </w:rPr>
      </w:pPr>
      <w:r w:rsidRPr="005B26BB">
        <w:rPr>
          <w:rFonts w:asciiTheme="minorHAnsi" w:hAnsiTheme="minorHAnsi" w:cstheme="minorHAnsi"/>
          <w:b/>
          <w:color w:val="auto"/>
        </w:rPr>
        <w:t>Figure 2: M1-SO montage</w:t>
      </w:r>
      <w:r w:rsidR="000368D5" w:rsidRPr="005B26BB">
        <w:rPr>
          <w:rFonts w:asciiTheme="minorHAnsi" w:hAnsiTheme="minorHAnsi" w:cstheme="minorHAnsi"/>
          <w:b/>
          <w:color w:val="auto"/>
        </w:rPr>
        <w:t xml:space="preserve"> and Bifrontal montage</w:t>
      </w:r>
      <w:r w:rsidRPr="005B26BB">
        <w:rPr>
          <w:rFonts w:asciiTheme="minorHAnsi" w:hAnsiTheme="minorHAnsi" w:cstheme="minorHAnsi"/>
          <w:b/>
          <w:color w:val="auto"/>
        </w:rPr>
        <w:t xml:space="preserve">. </w:t>
      </w:r>
      <w:r w:rsidR="00AE680F" w:rsidRPr="00FA3FDB">
        <w:rPr>
          <w:rFonts w:asciiTheme="minorHAnsi" w:hAnsiTheme="minorHAnsi" w:cstheme="minorHAnsi"/>
          <w:bCs/>
          <w:color w:val="auto"/>
        </w:rPr>
        <w:t>(</w:t>
      </w:r>
      <w:r w:rsidR="00AE680F">
        <w:rPr>
          <w:rFonts w:asciiTheme="minorHAnsi" w:hAnsiTheme="minorHAnsi" w:cstheme="minorHAnsi"/>
          <w:b/>
          <w:color w:val="auto"/>
        </w:rPr>
        <w:t>A</w:t>
      </w:r>
      <w:r w:rsidR="00AE680F" w:rsidRPr="00FA3FDB">
        <w:rPr>
          <w:rFonts w:asciiTheme="minorHAnsi" w:hAnsiTheme="minorHAnsi" w:cstheme="minorHAnsi"/>
          <w:bCs/>
          <w:color w:val="auto"/>
        </w:rPr>
        <w:t xml:space="preserve">, </w:t>
      </w:r>
      <w:r w:rsidR="00AE680F">
        <w:rPr>
          <w:rFonts w:asciiTheme="minorHAnsi" w:hAnsiTheme="minorHAnsi" w:cstheme="minorHAnsi"/>
          <w:b/>
          <w:color w:val="auto"/>
        </w:rPr>
        <w:t>B</w:t>
      </w:r>
      <w:r w:rsidR="00AE680F" w:rsidRPr="00FA3FDB">
        <w:rPr>
          <w:rFonts w:asciiTheme="minorHAnsi" w:hAnsiTheme="minorHAnsi" w:cstheme="minorHAnsi"/>
          <w:bCs/>
          <w:color w:val="auto"/>
        </w:rPr>
        <w:t xml:space="preserve">) </w:t>
      </w:r>
      <w:r w:rsidRPr="005B26BB">
        <w:rPr>
          <w:rFonts w:asciiTheme="minorHAnsi" w:hAnsiTheme="minorHAnsi" w:cstheme="minorHAnsi"/>
          <w:color w:val="auto"/>
        </w:rPr>
        <w:t xml:space="preserve">In </w:t>
      </w:r>
      <w:r w:rsidR="0098065C" w:rsidRPr="005B26BB">
        <w:rPr>
          <w:rFonts w:asciiTheme="minorHAnsi" w:hAnsiTheme="minorHAnsi" w:cstheme="minorHAnsi"/>
          <w:color w:val="auto"/>
        </w:rPr>
        <w:t xml:space="preserve">the M1-SO montage </w:t>
      </w:r>
      <w:r w:rsidRPr="005B26BB">
        <w:rPr>
          <w:rFonts w:asciiTheme="minorHAnsi" w:hAnsiTheme="minorHAnsi" w:cstheme="minorHAnsi"/>
          <w:color w:val="auto"/>
        </w:rPr>
        <w:t>setup, the anode is placed over the region corresponding to primary motor cortex (M1) and the cathode is placed over the contralateral supra-orbital (SO) region</w:t>
      </w:r>
      <w:r w:rsidR="005A1C89" w:rsidRPr="005B26BB">
        <w:rPr>
          <w:rFonts w:asciiTheme="minorHAnsi" w:hAnsiTheme="minorHAnsi" w:cstheme="minorHAnsi"/>
          <w:color w:val="auto"/>
        </w:rPr>
        <w:t xml:space="preserve">. </w:t>
      </w:r>
      <w:r w:rsidR="00AE680F">
        <w:rPr>
          <w:rFonts w:asciiTheme="minorHAnsi" w:hAnsiTheme="minorHAnsi" w:cstheme="minorHAnsi"/>
          <w:color w:val="auto"/>
        </w:rPr>
        <w:t>(</w:t>
      </w:r>
      <w:r w:rsidR="00AE680F" w:rsidRPr="00FA3FDB">
        <w:rPr>
          <w:rFonts w:asciiTheme="minorHAnsi" w:hAnsiTheme="minorHAnsi" w:cstheme="minorHAnsi"/>
          <w:b/>
          <w:bCs/>
          <w:color w:val="auto"/>
        </w:rPr>
        <w:t>A</w:t>
      </w:r>
      <w:r w:rsidR="00AE680F">
        <w:rPr>
          <w:rFonts w:asciiTheme="minorHAnsi" w:hAnsiTheme="minorHAnsi" w:cstheme="minorHAnsi"/>
          <w:color w:val="auto"/>
        </w:rPr>
        <w:t>) is the</w:t>
      </w:r>
      <w:r w:rsidR="00C04896" w:rsidRPr="005B26BB">
        <w:rPr>
          <w:rFonts w:asciiTheme="minorHAnsi" w:hAnsiTheme="minorHAnsi" w:cstheme="minorHAnsi"/>
          <w:color w:val="auto"/>
        </w:rPr>
        <w:t xml:space="preserve"> side view and </w:t>
      </w:r>
      <w:r w:rsidR="00AE680F">
        <w:rPr>
          <w:rFonts w:asciiTheme="minorHAnsi" w:hAnsiTheme="minorHAnsi" w:cstheme="minorHAnsi"/>
          <w:color w:val="auto"/>
        </w:rPr>
        <w:t>(</w:t>
      </w:r>
      <w:r w:rsidR="00AE680F" w:rsidRPr="00FA3FDB">
        <w:rPr>
          <w:rFonts w:asciiTheme="minorHAnsi" w:hAnsiTheme="minorHAnsi" w:cstheme="minorHAnsi"/>
          <w:b/>
          <w:bCs/>
          <w:color w:val="auto"/>
        </w:rPr>
        <w:t>B</w:t>
      </w:r>
      <w:r w:rsidR="00AE680F">
        <w:rPr>
          <w:rFonts w:asciiTheme="minorHAnsi" w:hAnsiTheme="minorHAnsi" w:cstheme="minorHAnsi"/>
          <w:color w:val="auto"/>
        </w:rPr>
        <w:t>) is the</w:t>
      </w:r>
      <w:r w:rsidR="00C04896" w:rsidRPr="005B26BB">
        <w:rPr>
          <w:rFonts w:asciiTheme="minorHAnsi" w:hAnsiTheme="minorHAnsi" w:cstheme="minorHAnsi"/>
          <w:color w:val="auto"/>
        </w:rPr>
        <w:t xml:space="preserve"> front view</w:t>
      </w:r>
      <w:r w:rsidRPr="005B26BB">
        <w:rPr>
          <w:rFonts w:asciiTheme="minorHAnsi" w:hAnsiTheme="minorHAnsi" w:cstheme="minorHAnsi"/>
          <w:color w:val="auto"/>
        </w:rPr>
        <w:t>.</w:t>
      </w:r>
      <w:r w:rsidR="005A1C89" w:rsidRPr="005B26BB">
        <w:rPr>
          <w:rFonts w:asciiTheme="minorHAnsi" w:hAnsiTheme="minorHAnsi" w:cstheme="minorHAnsi"/>
          <w:color w:val="auto"/>
        </w:rPr>
        <w:t xml:space="preserve"> </w:t>
      </w:r>
      <w:r w:rsidR="00AE680F" w:rsidRPr="0091449B">
        <w:rPr>
          <w:rFonts w:asciiTheme="minorHAnsi" w:hAnsiTheme="minorHAnsi" w:cstheme="minorHAnsi"/>
          <w:bCs/>
          <w:color w:val="auto"/>
        </w:rPr>
        <w:t>(</w:t>
      </w:r>
      <w:r w:rsidR="00AE680F">
        <w:rPr>
          <w:rFonts w:asciiTheme="minorHAnsi" w:hAnsiTheme="minorHAnsi" w:cstheme="minorHAnsi"/>
          <w:b/>
          <w:color w:val="auto"/>
        </w:rPr>
        <w:t>C</w:t>
      </w:r>
      <w:r w:rsidR="00AE680F" w:rsidRPr="00FA3FDB">
        <w:rPr>
          <w:rFonts w:asciiTheme="minorHAnsi" w:hAnsiTheme="minorHAnsi" w:cstheme="minorHAnsi"/>
          <w:bCs/>
          <w:color w:val="auto"/>
        </w:rPr>
        <w:t xml:space="preserve">, </w:t>
      </w:r>
      <w:r w:rsidR="00AE680F">
        <w:rPr>
          <w:rFonts w:asciiTheme="minorHAnsi" w:hAnsiTheme="minorHAnsi" w:cstheme="minorHAnsi"/>
          <w:b/>
          <w:color w:val="auto"/>
        </w:rPr>
        <w:t>D</w:t>
      </w:r>
      <w:r w:rsidR="00AE680F" w:rsidRPr="0091449B">
        <w:rPr>
          <w:rFonts w:asciiTheme="minorHAnsi" w:hAnsiTheme="minorHAnsi" w:cstheme="minorHAnsi"/>
          <w:bCs/>
          <w:color w:val="auto"/>
        </w:rPr>
        <w:t xml:space="preserve">) </w:t>
      </w:r>
      <w:r w:rsidR="0098065C" w:rsidRPr="005B26BB">
        <w:rPr>
          <w:rFonts w:asciiTheme="minorHAnsi" w:hAnsiTheme="minorHAnsi" w:cstheme="minorHAnsi"/>
          <w:color w:val="auto"/>
        </w:rPr>
        <w:t xml:space="preserve">In the </w:t>
      </w:r>
      <w:r w:rsidR="00AE680F">
        <w:rPr>
          <w:rFonts w:asciiTheme="minorHAnsi" w:hAnsiTheme="minorHAnsi" w:cstheme="minorHAnsi"/>
          <w:color w:val="auto"/>
        </w:rPr>
        <w:t>b</w:t>
      </w:r>
      <w:r w:rsidR="00AE680F" w:rsidRPr="005B26BB">
        <w:rPr>
          <w:rFonts w:asciiTheme="minorHAnsi" w:hAnsiTheme="minorHAnsi" w:cstheme="minorHAnsi"/>
          <w:color w:val="auto"/>
        </w:rPr>
        <w:t xml:space="preserve">ifrontal </w:t>
      </w:r>
      <w:r w:rsidR="0098065C" w:rsidRPr="005B26BB">
        <w:rPr>
          <w:rFonts w:asciiTheme="minorHAnsi" w:hAnsiTheme="minorHAnsi" w:cstheme="minorHAnsi"/>
          <w:color w:val="auto"/>
        </w:rPr>
        <w:t xml:space="preserve">montage setup, the anodal electrode is placed over the right and the cathodal electrode is placed over the left dorsolateral prefrontal cortex. </w:t>
      </w:r>
      <w:r w:rsidR="00AE680F">
        <w:rPr>
          <w:rFonts w:asciiTheme="minorHAnsi" w:hAnsiTheme="minorHAnsi" w:cstheme="minorHAnsi"/>
          <w:color w:val="auto"/>
        </w:rPr>
        <w:t>(</w:t>
      </w:r>
      <w:r w:rsidR="00AE680F">
        <w:rPr>
          <w:rFonts w:asciiTheme="minorHAnsi" w:hAnsiTheme="minorHAnsi" w:cstheme="minorHAnsi"/>
          <w:b/>
          <w:bCs/>
          <w:color w:val="auto"/>
        </w:rPr>
        <w:t>C</w:t>
      </w:r>
      <w:r w:rsidR="00AE680F">
        <w:rPr>
          <w:rFonts w:asciiTheme="minorHAnsi" w:hAnsiTheme="minorHAnsi" w:cstheme="minorHAnsi"/>
          <w:color w:val="auto"/>
        </w:rPr>
        <w:t>) is the</w:t>
      </w:r>
      <w:r w:rsidR="00AE680F" w:rsidRPr="005B26BB">
        <w:rPr>
          <w:rFonts w:asciiTheme="minorHAnsi" w:hAnsiTheme="minorHAnsi" w:cstheme="minorHAnsi"/>
          <w:color w:val="auto"/>
        </w:rPr>
        <w:t xml:space="preserve"> side view and </w:t>
      </w:r>
      <w:r w:rsidR="00AE680F">
        <w:rPr>
          <w:rFonts w:asciiTheme="minorHAnsi" w:hAnsiTheme="minorHAnsi" w:cstheme="minorHAnsi"/>
          <w:color w:val="auto"/>
        </w:rPr>
        <w:t>(</w:t>
      </w:r>
      <w:r w:rsidR="00AE680F">
        <w:rPr>
          <w:rFonts w:asciiTheme="minorHAnsi" w:hAnsiTheme="minorHAnsi" w:cstheme="minorHAnsi"/>
          <w:b/>
          <w:bCs/>
          <w:color w:val="auto"/>
        </w:rPr>
        <w:t>D</w:t>
      </w:r>
      <w:r w:rsidR="00AE680F">
        <w:rPr>
          <w:rFonts w:asciiTheme="minorHAnsi" w:hAnsiTheme="minorHAnsi" w:cstheme="minorHAnsi"/>
          <w:color w:val="auto"/>
        </w:rPr>
        <w:t>) is the</w:t>
      </w:r>
      <w:r w:rsidR="00AE680F" w:rsidRPr="005B26BB">
        <w:rPr>
          <w:rFonts w:asciiTheme="minorHAnsi" w:hAnsiTheme="minorHAnsi" w:cstheme="minorHAnsi"/>
          <w:color w:val="auto"/>
        </w:rPr>
        <w:t xml:space="preserve"> front view. </w:t>
      </w:r>
    </w:p>
    <w:p w14:paraId="55BF2F89" w14:textId="77777777" w:rsidR="005B26BB" w:rsidRPr="005B26BB" w:rsidRDefault="005B26BB" w:rsidP="005B26BB">
      <w:pPr>
        <w:rPr>
          <w:rFonts w:asciiTheme="minorHAnsi" w:hAnsiTheme="minorHAnsi" w:cstheme="minorHAnsi"/>
          <w:b/>
          <w:color w:val="auto"/>
        </w:rPr>
      </w:pPr>
    </w:p>
    <w:p w14:paraId="79634CA6" w14:textId="10877C75" w:rsidR="009C1355" w:rsidRDefault="009C1355" w:rsidP="005B26BB">
      <w:pPr>
        <w:rPr>
          <w:rFonts w:asciiTheme="minorHAnsi" w:hAnsiTheme="minorHAnsi" w:cstheme="minorHAnsi"/>
          <w:color w:val="000000" w:themeColor="text1"/>
        </w:rPr>
      </w:pPr>
      <w:r w:rsidRPr="005B26BB">
        <w:rPr>
          <w:rFonts w:asciiTheme="minorHAnsi" w:hAnsiTheme="minorHAnsi" w:cstheme="minorHAnsi"/>
          <w:b/>
          <w:color w:val="000000" w:themeColor="text1"/>
        </w:rPr>
        <w:t xml:space="preserve">Figure </w:t>
      </w:r>
      <w:r w:rsidR="00A46C2E" w:rsidRPr="005B26BB">
        <w:rPr>
          <w:rFonts w:asciiTheme="minorHAnsi" w:hAnsiTheme="minorHAnsi" w:cstheme="minorHAnsi"/>
          <w:b/>
          <w:color w:val="000000" w:themeColor="text1"/>
        </w:rPr>
        <w:t>3</w:t>
      </w:r>
      <w:r w:rsidRPr="005B26BB">
        <w:rPr>
          <w:rFonts w:asciiTheme="minorHAnsi" w:hAnsiTheme="minorHAnsi" w:cstheme="minorHAnsi"/>
          <w:b/>
          <w:color w:val="000000" w:themeColor="text1"/>
        </w:rPr>
        <w:t xml:space="preserve">: Items that are generally present in every </w:t>
      </w:r>
      <w:proofErr w:type="spellStart"/>
      <w:r w:rsidRPr="005B26BB">
        <w:rPr>
          <w:rFonts w:asciiTheme="minorHAnsi" w:hAnsiTheme="minorHAnsi" w:cstheme="minorHAnsi"/>
          <w:b/>
          <w:color w:val="000000" w:themeColor="text1"/>
        </w:rPr>
        <w:t>tDCS</w:t>
      </w:r>
      <w:proofErr w:type="spellEnd"/>
      <w:r w:rsidRPr="005B26BB">
        <w:rPr>
          <w:rFonts w:asciiTheme="minorHAnsi" w:hAnsiTheme="minorHAnsi" w:cstheme="minorHAnsi"/>
          <w:b/>
          <w:color w:val="000000" w:themeColor="text1"/>
        </w:rPr>
        <w:t xml:space="preserve"> session. </w:t>
      </w:r>
      <w:r w:rsidRPr="005B26BB">
        <w:rPr>
          <w:rFonts w:asciiTheme="minorHAnsi" w:hAnsiTheme="minorHAnsi" w:cstheme="minorHAnsi"/>
          <w:color w:val="000000" w:themeColor="text1"/>
        </w:rPr>
        <w:t xml:space="preserve">While some materials will depend on the target of the study/treatment, the items listed below are essential for the </w:t>
      </w:r>
      <w:proofErr w:type="spellStart"/>
      <w:r w:rsidRPr="005B26BB">
        <w:rPr>
          <w:rFonts w:asciiTheme="minorHAnsi" w:hAnsiTheme="minorHAnsi" w:cstheme="minorHAnsi"/>
          <w:color w:val="000000" w:themeColor="text1"/>
        </w:rPr>
        <w:t>tDCS</w:t>
      </w:r>
      <w:proofErr w:type="spellEnd"/>
      <w:r w:rsidRPr="005B26BB">
        <w:rPr>
          <w:rFonts w:asciiTheme="minorHAnsi" w:hAnsiTheme="minorHAnsi" w:cstheme="minorHAnsi"/>
          <w:color w:val="000000" w:themeColor="text1"/>
        </w:rPr>
        <w:t xml:space="preserve"> session described in this guide. These items include: 1) </w:t>
      </w:r>
      <w:r w:rsidR="00AE680F">
        <w:rPr>
          <w:rFonts w:asciiTheme="minorHAnsi" w:hAnsiTheme="minorHAnsi" w:cstheme="minorHAnsi"/>
          <w:color w:val="000000" w:themeColor="text1"/>
        </w:rPr>
        <w:t>a</w:t>
      </w:r>
      <w:r w:rsidR="00AE680F" w:rsidRPr="005B26BB">
        <w:rPr>
          <w:rFonts w:asciiTheme="minorHAnsi" w:hAnsiTheme="minorHAnsi" w:cstheme="minorHAnsi"/>
          <w:color w:val="000000" w:themeColor="text1"/>
        </w:rPr>
        <w:t xml:space="preserve"> </w:t>
      </w:r>
      <w:proofErr w:type="spellStart"/>
      <w:r w:rsidRPr="005B26BB">
        <w:rPr>
          <w:rFonts w:asciiTheme="minorHAnsi" w:hAnsiTheme="minorHAnsi" w:cstheme="minorHAnsi"/>
          <w:color w:val="000000" w:themeColor="text1"/>
        </w:rPr>
        <w:t>tDCS</w:t>
      </w:r>
      <w:proofErr w:type="spellEnd"/>
      <w:r w:rsidRPr="005B26BB">
        <w:rPr>
          <w:rFonts w:asciiTheme="minorHAnsi" w:hAnsiTheme="minorHAnsi" w:cstheme="minorHAnsi"/>
          <w:color w:val="000000" w:themeColor="text1"/>
        </w:rPr>
        <w:t xml:space="preserve"> device</w:t>
      </w:r>
      <w:r w:rsidR="00AE680F" w:rsidRPr="005B26BB">
        <w:rPr>
          <w:rFonts w:asciiTheme="minorHAnsi" w:hAnsiTheme="minorHAnsi" w:cstheme="minorHAnsi"/>
          <w:color w:val="000000" w:themeColor="text1"/>
        </w:rPr>
        <w:t xml:space="preserve">, 2) single-use snap sponge electrodes, 3) saline solution, 4) a fixed-position headgear (the one below includes the necessary </w:t>
      </w:r>
      <w:r w:rsidR="00AE680F" w:rsidRPr="005B26BB">
        <w:rPr>
          <w:rFonts w:asciiTheme="minorHAnsi" w:hAnsiTheme="minorHAnsi" w:cstheme="minorHAnsi"/>
          <w:color w:val="000000" w:themeColor="text1"/>
        </w:rPr>
        <w:lastRenderedPageBreak/>
        <w:t xml:space="preserve">connecting cables), and 5) a syringe </w:t>
      </w:r>
      <w:r w:rsidRPr="005B26BB">
        <w:rPr>
          <w:rFonts w:asciiTheme="minorHAnsi" w:hAnsiTheme="minorHAnsi" w:cstheme="minorHAnsi"/>
          <w:color w:val="000000" w:themeColor="text1"/>
        </w:rPr>
        <w:t>for saline application if necessary.</w:t>
      </w:r>
      <w:r w:rsidR="00835819">
        <w:rPr>
          <w:rFonts w:asciiTheme="minorHAnsi" w:hAnsiTheme="minorHAnsi" w:cstheme="minorHAnsi"/>
          <w:color w:val="000000" w:themeColor="text1"/>
        </w:rPr>
        <w:t xml:space="preserve"> </w:t>
      </w:r>
    </w:p>
    <w:p w14:paraId="3CF9B35D" w14:textId="77777777" w:rsidR="005B26BB" w:rsidRPr="005B26BB" w:rsidRDefault="005B26BB" w:rsidP="005B26BB">
      <w:pPr>
        <w:rPr>
          <w:rFonts w:asciiTheme="minorHAnsi" w:hAnsiTheme="minorHAnsi" w:cstheme="minorHAnsi"/>
          <w:b/>
          <w:color w:val="000000" w:themeColor="text1"/>
        </w:rPr>
      </w:pPr>
    </w:p>
    <w:p w14:paraId="62768C4C" w14:textId="4F241843" w:rsidR="009C1355" w:rsidRDefault="009C1355" w:rsidP="005B26BB">
      <w:pPr>
        <w:rPr>
          <w:rFonts w:asciiTheme="minorHAnsi" w:hAnsiTheme="minorHAnsi" w:cstheme="minorHAnsi"/>
          <w:color w:val="000000" w:themeColor="text1"/>
        </w:rPr>
      </w:pPr>
      <w:bookmarkStart w:id="2" w:name="_Hlk514229939"/>
      <w:r w:rsidRPr="005B26BB">
        <w:rPr>
          <w:rFonts w:asciiTheme="minorHAnsi" w:hAnsiTheme="minorHAnsi" w:cstheme="minorHAnsi"/>
          <w:b/>
          <w:color w:val="000000" w:themeColor="text1"/>
        </w:rPr>
        <w:t xml:space="preserve">Figure </w:t>
      </w:r>
      <w:r w:rsidR="00A46C2E" w:rsidRPr="005B26BB">
        <w:rPr>
          <w:rFonts w:asciiTheme="minorHAnsi" w:hAnsiTheme="minorHAnsi" w:cstheme="minorHAnsi"/>
          <w:b/>
          <w:color w:val="000000" w:themeColor="text1"/>
        </w:rPr>
        <w:t>4</w:t>
      </w:r>
      <w:r w:rsidRPr="005B26BB">
        <w:rPr>
          <w:rFonts w:asciiTheme="minorHAnsi" w:hAnsiTheme="minorHAnsi" w:cstheme="minorHAnsi"/>
          <w:b/>
          <w:color w:val="000000" w:themeColor="text1"/>
        </w:rPr>
        <w:t xml:space="preserve">: Setup times </w:t>
      </w:r>
      <w:bookmarkEnd w:id="2"/>
      <w:r w:rsidRPr="005B26BB">
        <w:rPr>
          <w:rFonts w:asciiTheme="minorHAnsi" w:hAnsiTheme="minorHAnsi" w:cstheme="minorHAnsi"/>
          <w:b/>
          <w:color w:val="000000" w:themeColor="text1"/>
        </w:rPr>
        <w:t xml:space="preserve">and performance scores for novices and experts applying both modern and traditional </w:t>
      </w:r>
      <w:proofErr w:type="spellStart"/>
      <w:r w:rsidRPr="005B26BB">
        <w:rPr>
          <w:rFonts w:asciiTheme="minorHAnsi" w:hAnsiTheme="minorHAnsi" w:cstheme="minorHAnsi"/>
          <w:b/>
          <w:color w:val="000000" w:themeColor="text1"/>
        </w:rPr>
        <w:t>tDCS</w:t>
      </w:r>
      <w:proofErr w:type="spellEnd"/>
      <w:r w:rsidRPr="005B26BB">
        <w:rPr>
          <w:rFonts w:asciiTheme="minorHAnsi" w:hAnsiTheme="minorHAnsi" w:cstheme="minorHAnsi"/>
          <w:b/>
          <w:color w:val="000000" w:themeColor="text1"/>
        </w:rPr>
        <w:t xml:space="preserve"> method. </w:t>
      </w:r>
      <w:r w:rsidRPr="005B26BB">
        <w:rPr>
          <w:rFonts w:asciiTheme="minorHAnsi" w:hAnsiTheme="minorHAnsi" w:cstheme="minorHAnsi"/>
          <w:color w:val="000000" w:themeColor="text1"/>
        </w:rPr>
        <w:t xml:space="preserve">Expert and novice operators conducted the M1-SO montage setup five times using the traditional </w:t>
      </w:r>
      <w:proofErr w:type="spellStart"/>
      <w:r w:rsidRPr="005B26BB">
        <w:rPr>
          <w:rFonts w:asciiTheme="minorHAnsi" w:hAnsiTheme="minorHAnsi" w:cstheme="minorHAnsi"/>
          <w:color w:val="000000" w:themeColor="text1"/>
        </w:rPr>
        <w:t>tDCS</w:t>
      </w:r>
      <w:proofErr w:type="spellEnd"/>
      <w:r w:rsidRPr="005B26BB">
        <w:rPr>
          <w:rFonts w:asciiTheme="minorHAnsi" w:hAnsiTheme="minorHAnsi" w:cstheme="minorHAnsi"/>
          <w:color w:val="000000" w:themeColor="text1"/>
        </w:rPr>
        <w:t xml:space="preserve"> setup method and the modern setup method. The traditional setup method involves taking measurements for the M1-S0 position using the 10-20 EEG system and then placing the electrodes at the target location. For </w:t>
      </w:r>
      <w:proofErr w:type="spellStart"/>
      <w:r w:rsidRPr="005B26BB">
        <w:rPr>
          <w:rFonts w:asciiTheme="minorHAnsi" w:hAnsiTheme="minorHAnsi" w:cstheme="minorHAnsi"/>
          <w:color w:val="000000" w:themeColor="text1"/>
        </w:rPr>
        <w:t>tDCS</w:t>
      </w:r>
      <w:proofErr w:type="spellEnd"/>
      <w:r w:rsidRPr="005B26BB">
        <w:rPr>
          <w:rFonts w:asciiTheme="minorHAnsi" w:hAnsiTheme="minorHAnsi" w:cstheme="minorHAnsi"/>
          <w:color w:val="000000" w:themeColor="text1"/>
        </w:rPr>
        <w:t xml:space="preserve"> traditional and modern method, both experts and novices reviewed preparation instructions, as well as additional instructions before the first </w:t>
      </w:r>
      <w:r w:rsidR="00AE680F">
        <w:rPr>
          <w:rFonts w:asciiTheme="minorHAnsi" w:hAnsiTheme="minorHAnsi" w:cstheme="minorHAnsi"/>
          <w:color w:val="000000" w:themeColor="text1"/>
        </w:rPr>
        <w:t>setup</w:t>
      </w:r>
      <w:r w:rsidRPr="005B26BB">
        <w:rPr>
          <w:rFonts w:asciiTheme="minorHAnsi" w:hAnsiTheme="minorHAnsi" w:cstheme="minorHAnsi"/>
          <w:color w:val="000000" w:themeColor="text1"/>
        </w:rPr>
        <w:t xml:space="preserve"> trials. The modern </w:t>
      </w:r>
      <w:proofErr w:type="spellStart"/>
      <w:r w:rsidRPr="005B26BB">
        <w:rPr>
          <w:rFonts w:asciiTheme="minorHAnsi" w:hAnsiTheme="minorHAnsi" w:cstheme="minorHAnsi"/>
          <w:color w:val="000000" w:themeColor="text1"/>
        </w:rPr>
        <w:t>tDCS</w:t>
      </w:r>
      <w:proofErr w:type="spellEnd"/>
      <w:r w:rsidRPr="005B26BB">
        <w:rPr>
          <w:rFonts w:asciiTheme="minorHAnsi" w:hAnsiTheme="minorHAnsi" w:cstheme="minorHAnsi"/>
          <w:color w:val="000000" w:themeColor="text1"/>
        </w:rPr>
        <w:t xml:space="preserve"> setup method reduces the </w:t>
      </w:r>
      <w:r w:rsidR="00AE680F">
        <w:rPr>
          <w:rFonts w:asciiTheme="minorHAnsi" w:hAnsiTheme="minorHAnsi" w:cstheme="minorHAnsi"/>
          <w:color w:val="000000" w:themeColor="text1"/>
        </w:rPr>
        <w:t>setup</w:t>
      </w:r>
      <w:r w:rsidRPr="005B26BB">
        <w:rPr>
          <w:rFonts w:asciiTheme="minorHAnsi" w:hAnsiTheme="minorHAnsi" w:cstheme="minorHAnsi"/>
          <w:color w:val="000000" w:themeColor="text1"/>
        </w:rPr>
        <w:t xml:space="preserve"> time </w:t>
      </w:r>
      <w:r w:rsidR="0077368D" w:rsidRPr="005B26BB">
        <w:rPr>
          <w:rFonts w:asciiTheme="minorHAnsi" w:hAnsiTheme="minorHAnsi" w:cstheme="minorHAnsi"/>
          <w:color w:val="000000" w:themeColor="text1"/>
        </w:rPr>
        <w:t xml:space="preserve">and improves performance </w:t>
      </w:r>
      <w:r w:rsidRPr="005B26BB">
        <w:rPr>
          <w:rFonts w:asciiTheme="minorHAnsi" w:hAnsiTheme="minorHAnsi" w:cstheme="minorHAnsi"/>
          <w:color w:val="000000" w:themeColor="text1"/>
        </w:rPr>
        <w:t xml:space="preserve">for both expert and novice subjects because it removes the </w:t>
      </w:r>
      <w:r w:rsidR="00AE680F" w:rsidRPr="005B26BB">
        <w:rPr>
          <w:rFonts w:asciiTheme="minorHAnsi" w:hAnsiTheme="minorHAnsi" w:cstheme="minorHAnsi"/>
          <w:color w:val="000000" w:themeColor="text1"/>
        </w:rPr>
        <w:t>time-consuming</w:t>
      </w:r>
      <w:r w:rsidRPr="005B26BB">
        <w:rPr>
          <w:rFonts w:asciiTheme="minorHAnsi" w:hAnsiTheme="minorHAnsi" w:cstheme="minorHAnsi"/>
          <w:color w:val="000000" w:themeColor="text1"/>
        </w:rPr>
        <w:t xml:space="preserve"> step of the 10-20 EEG measurements for M1-S0 montage. </w:t>
      </w:r>
      <w:r w:rsidR="00C111E2" w:rsidRPr="005B26BB">
        <w:rPr>
          <w:rFonts w:asciiTheme="minorHAnsi" w:hAnsiTheme="minorHAnsi" w:cstheme="minorHAnsi"/>
          <w:color w:val="000000" w:themeColor="text1"/>
        </w:rPr>
        <w:t xml:space="preserve">When using the modern </w:t>
      </w:r>
      <w:proofErr w:type="spellStart"/>
      <w:r w:rsidR="00C111E2" w:rsidRPr="005B26BB">
        <w:rPr>
          <w:rFonts w:asciiTheme="minorHAnsi" w:hAnsiTheme="minorHAnsi" w:cstheme="minorHAnsi"/>
          <w:color w:val="000000" w:themeColor="text1"/>
        </w:rPr>
        <w:t>tDCS</w:t>
      </w:r>
      <w:proofErr w:type="spellEnd"/>
      <w:r w:rsidR="00C111E2" w:rsidRPr="005B26BB">
        <w:rPr>
          <w:rFonts w:asciiTheme="minorHAnsi" w:hAnsiTheme="minorHAnsi" w:cstheme="minorHAnsi"/>
          <w:color w:val="000000" w:themeColor="text1"/>
        </w:rPr>
        <w:t xml:space="preserve"> method (Panel B</w:t>
      </w:r>
      <w:r w:rsidR="00C111E2" w:rsidRPr="005B26BB">
        <w:rPr>
          <w:rFonts w:asciiTheme="minorHAnsi" w:hAnsiTheme="minorHAnsi" w:cstheme="minorHAnsi"/>
          <w:color w:val="000000" w:themeColor="text1"/>
          <w:vertAlign w:val="subscript"/>
        </w:rPr>
        <w:t>2</w:t>
      </w:r>
      <w:r w:rsidR="00C111E2" w:rsidRPr="005B26BB">
        <w:rPr>
          <w:rFonts w:asciiTheme="minorHAnsi" w:hAnsiTheme="minorHAnsi" w:cstheme="minorHAnsi"/>
          <w:color w:val="000000" w:themeColor="text1"/>
        </w:rPr>
        <w:t xml:space="preserve"> and D</w:t>
      </w:r>
      <w:r w:rsidR="00C111E2" w:rsidRPr="005B26BB">
        <w:rPr>
          <w:rFonts w:asciiTheme="minorHAnsi" w:hAnsiTheme="minorHAnsi" w:cstheme="minorHAnsi"/>
          <w:color w:val="000000" w:themeColor="text1"/>
          <w:vertAlign w:val="subscript"/>
        </w:rPr>
        <w:t>2</w:t>
      </w:r>
      <w:r w:rsidR="00C111E2" w:rsidRPr="005B26BB">
        <w:rPr>
          <w:rFonts w:asciiTheme="minorHAnsi" w:hAnsiTheme="minorHAnsi" w:cstheme="minorHAnsi"/>
          <w:color w:val="000000" w:themeColor="text1"/>
        </w:rPr>
        <w:t xml:space="preserve">), the average </w:t>
      </w:r>
      <w:r w:rsidR="00AE680F">
        <w:rPr>
          <w:rFonts w:asciiTheme="minorHAnsi" w:hAnsiTheme="minorHAnsi" w:cstheme="minorHAnsi"/>
          <w:color w:val="000000" w:themeColor="text1"/>
        </w:rPr>
        <w:t>setup</w:t>
      </w:r>
      <w:r w:rsidR="00C111E2" w:rsidRPr="005B26BB">
        <w:rPr>
          <w:rFonts w:asciiTheme="minorHAnsi" w:hAnsiTheme="minorHAnsi" w:cstheme="minorHAnsi"/>
          <w:color w:val="000000" w:themeColor="text1"/>
        </w:rPr>
        <w:t xml:space="preserve"> time taken by the experts and novices was 1.23 minutes (</w:t>
      </w:r>
      <w:r w:rsidR="00AE680F">
        <w:rPr>
          <w:rFonts w:asciiTheme="minorHAnsi" w:hAnsiTheme="minorHAnsi" w:cstheme="minorHAnsi"/>
          <w:color w:val="000000" w:themeColor="text1"/>
        </w:rPr>
        <w:t>±</w:t>
      </w:r>
      <w:r w:rsidR="00C111E2" w:rsidRPr="005B26BB">
        <w:rPr>
          <w:rFonts w:asciiTheme="minorHAnsi" w:hAnsiTheme="minorHAnsi" w:cstheme="minorHAnsi"/>
          <w:color w:val="000000" w:themeColor="text1"/>
        </w:rPr>
        <w:t xml:space="preserve"> 0.37) and 2.53 minutes (</w:t>
      </w:r>
      <w:r w:rsidR="00AE680F">
        <w:rPr>
          <w:rFonts w:asciiTheme="minorHAnsi" w:hAnsiTheme="minorHAnsi" w:cstheme="minorHAnsi"/>
          <w:color w:val="000000" w:themeColor="text1"/>
        </w:rPr>
        <w:t>±</w:t>
      </w:r>
      <w:r w:rsidR="00C111E2" w:rsidRPr="005B26BB">
        <w:rPr>
          <w:rFonts w:asciiTheme="minorHAnsi" w:hAnsiTheme="minorHAnsi" w:cstheme="minorHAnsi"/>
          <w:color w:val="000000" w:themeColor="text1"/>
        </w:rPr>
        <w:t xml:space="preserve"> 0.48) respectively. When using the traditional </w:t>
      </w:r>
      <w:proofErr w:type="spellStart"/>
      <w:r w:rsidR="00C111E2" w:rsidRPr="005B26BB">
        <w:rPr>
          <w:rFonts w:asciiTheme="minorHAnsi" w:hAnsiTheme="minorHAnsi" w:cstheme="minorHAnsi"/>
          <w:color w:val="000000" w:themeColor="text1"/>
        </w:rPr>
        <w:t>tDCS</w:t>
      </w:r>
      <w:proofErr w:type="spellEnd"/>
      <w:r w:rsidR="00C111E2" w:rsidRPr="005B26BB">
        <w:rPr>
          <w:rFonts w:asciiTheme="minorHAnsi" w:hAnsiTheme="minorHAnsi" w:cstheme="minorHAnsi"/>
          <w:color w:val="000000" w:themeColor="text1"/>
        </w:rPr>
        <w:t xml:space="preserve"> method (Panel B</w:t>
      </w:r>
      <w:r w:rsidR="00C111E2" w:rsidRPr="005B26BB">
        <w:rPr>
          <w:rFonts w:asciiTheme="minorHAnsi" w:hAnsiTheme="minorHAnsi" w:cstheme="minorHAnsi"/>
          <w:color w:val="000000" w:themeColor="text1"/>
          <w:vertAlign w:val="subscript"/>
        </w:rPr>
        <w:t>1</w:t>
      </w:r>
      <w:r w:rsidR="00C111E2" w:rsidRPr="005B26BB">
        <w:rPr>
          <w:rFonts w:asciiTheme="minorHAnsi" w:hAnsiTheme="minorHAnsi" w:cstheme="minorHAnsi"/>
          <w:color w:val="000000" w:themeColor="text1"/>
        </w:rPr>
        <w:t xml:space="preserve"> and D</w:t>
      </w:r>
      <w:r w:rsidR="00C111E2" w:rsidRPr="005B26BB">
        <w:rPr>
          <w:rFonts w:asciiTheme="minorHAnsi" w:hAnsiTheme="minorHAnsi" w:cstheme="minorHAnsi"/>
          <w:color w:val="000000" w:themeColor="text1"/>
          <w:vertAlign w:val="subscript"/>
        </w:rPr>
        <w:t>1</w:t>
      </w:r>
      <w:r w:rsidR="00C111E2" w:rsidRPr="005B26BB">
        <w:rPr>
          <w:rFonts w:asciiTheme="minorHAnsi" w:hAnsiTheme="minorHAnsi" w:cstheme="minorHAnsi"/>
          <w:color w:val="000000" w:themeColor="text1"/>
        </w:rPr>
        <w:t xml:space="preserve">), the average </w:t>
      </w:r>
      <w:r w:rsidR="00AE680F">
        <w:rPr>
          <w:rFonts w:asciiTheme="minorHAnsi" w:hAnsiTheme="minorHAnsi" w:cstheme="minorHAnsi"/>
          <w:color w:val="000000" w:themeColor="text1"/>
        </w:rPr>
        <w:t>setup</w:t>
      </w:r>
      <w:r w:rsidR="00C111E2" w:rsidRPr="005B26BB">
        <w:rPr>
          <w:rFonts w:asciiTheme="minorHAnsi" w:hAnsiTheme="minorHAnsi" w:cstheme="minorHAnsi"/>
          <w:color w:val="000000" w:themeColor="text1"/>
        </w:rPr>
        <w:t xml:space="preserve"> time taken by the experts and novices was 7.93 minutes (</w:t>
      </w:r>
      <w:r w:rsidR="00AE680F">
        <w:rPr>
          <w:rFonts w:asciiTheme="minorHAnsi" w:hAnsiTheme="minorHAnsi" w:cstheme="minorHAnsi"/>
          <w:color w:val="000000" w:themeColor="text1"/>
        </w:rPr>
        <w:t>±</w:t>
      </w:r>
      <w:r w:rsidR="00C111E2" w:rsidRPr="005B26BB">
        <w:rPr>
          <w:rFonts w:asciiTheme="minorHAnsi" w:hAnsiTheme="minorHAnsi" w:cstheme="minorHAnsi"/>
          <w:color w:val="000000" w:themeColor="text1"/>
        </w:rPr>
        <w:t xml:space="preserve"> 2.30) and 10.47 minutes (</w:t>
      </w:r>
      <w:r w:rsidR="00AE680F">
        <w:rPr>
          <w:rFonts w:asciiTheme="minorHAnsi" w:hAnsiTheme="minorHAnsi" w:cstheme="minorHAnsi"/>
          <w:color w:val="000000" w:themeColor="text1"/>
        </w:rPr>
        <w:t>±</w:t>
      </w:r>
      <w:r w:rsidR="00C111E2" w:rsidRPr="005B26BB">
        <w:rPr>
          <w:rFonts w:asciiTheme="minorHAnsi" w:hAnsiTheme="minorHAnsi" w:cstheme="minorHAnsi"/>
          <w:color w:val="000000" w:themeColor="text1"/>
        </w:rPr>
        <w:t xml:space="preserve"> 3.36) respectively. After each trial of electrodes setup, performance was measured on a 1-3 scale with 3 scored as error free setup and 1 scored as poor setup. The performance was higher for the modern </w:t>
      </w:r>
      <w:proofErr w:type="spellStart"/>
      <w:r w:rsidR="00C111E2" w:rsidRPr="005B26BB">
        <w:rPr>
          <w:rFonts w:asciiTheme="minorHAnsi" w:hAnsiTheme="minorHAnsi" w:cstheme="minorHAnsi"/>
          <w:color w:val="000000" w:themeColor="text1"/>
        </w:rPr>
        <w:t>tDCS</w:t>
      </w:r>
      <w:proofErr w:type="spellEnd"/>
      <w:r w:rsidR="00C111E2" w:rsidRPr="005B26BB">
        <w:rPr>
          <w:rFonts w:asciiTheme="minorHAnsi" w:hAnsiTheme="minorHAnsi" w:cstheme="minorHAnsi"/>
          <w:color w:val="000000" w:themeColor="text1"/>
        </w:rPr>
        <w:t xml:space="preserve"> method for both experts and novices.</w:t>
      </w:r>
      <w:r w:rsidR="00835819">
        <w:rPr>
          <w:rFonts w:asciiTheme="minorHAnsi" w:hAnsiTheme="minorHAnsi" w:cstheme="minorHAnsi"/>
          <w:color w:val="000000" w:themeColor="text1"/>
        </w:rPr>
        <w:t xml:space="preserve"> </w:t>
      </w:r>
      <w:r w:rsidR="00C111E2" w:rsidRPr="005B26BB">
        <w:rPr>
          <w:rFonts w:asciiTheme="minorHAnsi" w:hAnsiTheme="minorHAnsi" w:cstheme="minorHAnsi"/>
          <w:color w:val="000000" w:themeColor="text1"/>
        </w:rPr>
        <w:t xml:space="preserve">For the traditional </w:t>
      </w:r>
      <w:proofErr w:type="spellStart"/>
      <w:r w:rsidR="00C111E2" w:rsidRPr="005B26BB">
        <w:rPr>
          <w:rFonts w:asciiTheme="minorHAnsi" w:hAnsiTheme="minorHAnsi" w:cstheme="minorHAnsi"/>
          <w:color w:val="000000" w:themeColor="text1"/>
        </w:rPr>
        <w:t>tDCS</w:t>
      </w:r>
      <w:proofErr w:type="spellEnd"/>
      <w:r w:rsidR="00C111E2" w:rsidRPr="005B26BB">
        <w:rPr>
          <w:rFonts w:asciiTheme="minorHAnsi" w:hAnsiTheme="minorHAnsi" w:cstheme="minorHAnsi"/>
          <w:color w:val="000000" w:themeColor="text1"/>
        </w:rPr>
        <w:t xml:space="preserve"> method, the average performance by experts and novices was 2.75 (</w:t>
      </w:r>
      <w:r w:rsidR="00AE680F">
        <w:rPr>
          <w:rFonts w:asciiTheme="minorHAnsi" w:hAnsiTheme="minorHAnsi" w:cstheme="minorHAnsi"/>
          <w:color w:val="000000" w:themeColor="text1"/>
        </w:rPr>
        <w:t>±</w:t>
      </w:r>
      <w:r w:rsidR="00C111E2" w:rsidRPr="005B26BB">
        <w:rPr>
          <w:rFonts w:asciiTheme="minorHAnsi" w:hAnsiTheme="minorHAnsi" w:cstheme="minorHAnsi"/>
          <w:color w:val="000000" w:themeColor="text1"/>
        </w:rPr>
        <w:t xml:space="preserve"> 0.25) and 1.5 (</w:t>
      </w:r>
      <w:r w:rsidR="00AE680F">
        <w:rPr>
          <w:rFonts w:asciiTheme="minorHAnsi" w:hAnsiTheme="minorHAnsi" w:cstheme="minorHAnsi"/>
          <w:color w:val="000000" w:themeColor="text1"/>
        </w:rPr>
        <w:t>±</w:t>
      </w:r>
      <w:r w:rsidR="00C111E2" w:rsidRPr="005B26BB">
        <w:rPr>
          <w:rFonts w:asciiTheme="minorHAnsi" w:hAnsiTheme="minorHAnsi" w:cstheme="minorHAnsi"/>
          <w:color w:val="000000" w:themeColor="text1"/>
        </w:rPr>
        <w:t xml:space="preserve"> 0.25) respectively (Panel A</w:t>
      </w:r>
      <w:r w:rsidR="00C111E2" w:rsidRPr="005B26BB">
        <w:rPr>
          <w:rFonts w:asciiTheme="minorHAnsi" w:hAnsiTheme="minorHAnsi" w:cstheme="minorHAnsi"/>
          <w:color w:val="000000" w:themeColor="text1"/>
          <w:vertAlign w:val="subscript"/>
        </w:rPr>
        <w:t>1</w:t>
      </w:r>
      <w:r w:rsidR="00C111E2" w:rsidRPr="005B26BB">
        <w:rPr>
          <w:rFonts w:asciiTheme="minorHAnsi" w:hAnsiTheme="minorHAnsi" w:cstheme="minorHAnsi"/>
          <w:color w:val="000000" w:themeColor="text1"/>
        </w:rPr>
        <w:t xml:space="preserve"> and C</w:t>
      </w:r>
      <w:r w:rsidR="00C111E2" w:rsidRPr="005B26BB">
        <w:rPr>
          <w:rFonts w:asciiTheme="minorHAnsi" w:hAnsiTheme="minorHAnsi" w:cstheme="minorHAnsi"/>
          <w:color w:val="000000" w:themeColor="text1"/>
          <w:vertAlign w:val="subscript"/>
        </w:rPr>
        <w:t>1</w:t>
      </w:r>
      <w:r w:rsidR="00C111E2" w:rsidRPr="005B26BB">
        <w:rPr>
          <w:rFonts w:asciiTheme="minorHAnsi" w:hAnsiTheme="minorHAnsi" w:cstheme="minorHAnsi"/>
          <w:color w:val="000000" w:themeColor="text1"/>
        </w:rPr>
        <w:t xml:space="preserve">). For the modern </w:t>
      </w:r>
      <w:proofErr w:type="spellStart"/>
      <w:r w:rsidR="00C111E2" w:rsidRPr="005B26BB">
        <w:rPr>
          <w:rFonts w:asciiTheme="minorHAnsi" w:hAnsiTheme="minorHAnsi" w:cstheme="minorHAnsi"/>
          <w:color w:val="000000" w:themeColor="text1"/>
        </w:rPr>
        <w:t>tDCS</w:t>
      </w:r>
      <w:proofErr w:type="spellEnd"/>
      <w:r w:rsidR="00C111E2" w:rsidRPr="005B26BB">
        <w:rPr>
          <w:rFonts w:asciiTheme="minorHAnsi" w:hAnsiTheme="minorHAnsi" w:cstheme="minorHAnsi"/>
          <w:color w:val="000000" w:themeColor="text1"/>
        </w:rPr>
        <w:t xml:space="preserve"> method, the average performance by experts and novices was 3 (</w:t>
      </w:r>
      <w:r w:rsidR="00AE680F">
        <w:rPr>
          <w:rFonts w:asciiTheme="minorHAnsi" w:hAnsiTheme="minorHAnsi" w:cstheme="minorHAnsi"/>
          <w:color w:val="000000" w:themeColor="text1"/>
        </w:rPr>
        <w:t>±</w:t>
      </w:r>
      <w:r w:rsidR="00C111E2" w:rsidRPr="005B26BB">
        <w:rPr>
          <w:rFonts w:asciiTheme="minorHAnsi" w:hAnsiTheme="minorHAnsi" w:cstheme="minorHAnsi"/>
          <w:color w:val="000000" w:themeColor="text1"/>
        </w:rPr>
        <w:t xml:space="preserve"> 0) and 2.75 (</w:t>
      </w:r>
      <w:r w:rsidR="00AE680F">
        <w:rPr>
          <w:rFonts w:asciiTheme="minorHAnsi" w:hAnsiTheme="minorHAnsi" w:cstheme="minorHAnsi"/>
          <w:color w:val="000000" w:themeColor="text1"/>
        </w:rPr>
        <w:t>±</w:t>
      </w:r>
      <w:r w:rsidR="00C111E2" w:rsidRPr="005B26BB">
        <w:rPr>
          <w:rFonts w:asciiTheme="minorHAnsi" w:hAnsiTheme="minorHAnsi" w:cstheme="minorHAnsi"/>
          <w:color w:val="000000" w:themeColor="text1"/>
        </w:rPr>
        <w:t xml:space="preserve"> 0.3) respectively (Panel A</w:t>
      </w:r>
      <w:r w:rsidR="00C111E2" w:rsidRPr="005B26BB">
        <w:rPr>
          <w:rFonts w:asciiTheme="minorHAnsi" w:hAnsiTheme="minorHAnsi" w:cstheme="minorHAnsi"/>
          <w:color w:val="000000" w:themeColor="text1"/>
          <w:vertAlign w:val="subscript"/>
        </w:rPr>
        <w:t>2</w:t>
      </w:r>
      <w:r w:rsidR="00C111E2" w:rsidRPr="005B26BB">
        <w:rPr>
          <w:rFonts w:asciiTheme="minorHAnsi" w:hAnsiTheme="minorHAnsi" w:cstheme="minorHAnsi"/>
          <w:color w:val="000000" w:themeColor="text1"/>
        </w:rPr>
        <w:t xml:space="preserve"> and C</w:t>
      </w:r>
      <w:r w:rsidR="00C111E2" w:rsidRPr="005B26BB">
        <w:rPr>
          <w:rFonts w:asciiTheme="minorHAnsi" w:hAnsiTheme="minorHAnsi" w:cstheme="minorHAnsi"/>
          <w:color w:val="000000" w:themeColor="text1"/>
          <w:vertAlign w:val="subscript"/>
        </w:rPr>
        <w:t>2</w:t>
      </w:r>
      <w:r w:rsidR="00C111E2" w:rsidRPr="005B26BB">
        <w:rPr>
          <w:rFonts w:asciiTheme="minorHAnsi" w:hAnsiTheme="minorHAnsi" w:cstheme="minorHAnsi"/>
          <w:color w:val="000000" w:themeColor="text1"/>
        </w:rPr>
        <w:t xml:space="preserve">). Error bars show standard deviation. </w:t>
      </w:r>
    </w:p>
    <w:p w14:paraId="765B907B" w14:textId="77777777" w:rsidR="00ED56DA" w:rsidRPr="005B26BB" w:rsidRDefault="00ED56DA" w:rsidP="005B26BB">
      <w:pPr>
        <w:rPr>
          <w:rFonts w:asciiTheme="minorHAnsi" w:hAnsiTheme="minorHAnsi" w:cstheme="minorHAnsi"/>
          <w:color w:val="000000" w:themeColor="text1"/>
        </w:rPr>
      </w:pPr>
    </w:p>
    <w:p w14:paraId="48F733CE" w14:textId="26EF7368" w:rsidR="009C1355" w:rsidRPr="005B26BB" w:rsidRDefault="009C1355" w:rsidP="005B26BB">
      <w:pPr>
        <w:rPr>
          <w:rFonts w:asciiTheme="minorHAnsi" w:hAnsiTheme="minorHAnsi" w:cstheme="minorHAnsi"/>
          <w:color w:val="000000" w:themeColor="text1"/>
        </w:rPr>
      </w:pPr>
      <w:r w:rsidRPr="005B26BB">
        <w:rPr>
          <w:rFonts w:asciiTheme="minorHAnsi" w:hAnsiTheme="minorHAnsi" w:cstheme="minorHAnsi"/>
          <w:b/>
          <w:color w:val="000000" w:themeColor="text1"/>
        </w:rPr>
        <w:t xml:space="preserve">Table 1: Summary comparison of classical </w:t>
      </w:r>
      <w:proofErr w:type="spellStart"/>
      <w:r w:rsidRPr="005B26BB">
        <w:rPr>
          <w:rFonts w:asciiTheme="minorHAnsi" w:hAnsiTheme="minorHAnsi" w:cstheme="minorHAnsi"/>
          <w:b/>
          <w:color w:val="000000" w:themeColor="text1"/>
        </w:rPr>
        <w:t>tDCS</w:t>
      </w:r>
      <w:proofErr w:type="spellEnd"/>
      <w:r w:rsidRPr="005B26BB">
        <w:rPr>
          <w:rFonts w:asciiTheme="minorHAnsi" w:hAnsiTheme="minorHAnsi" w:cstheme="minorHAnsi"/>
          <w:b/>
          <w:color w:val="000000" w:themeColor="text1"/>
        </w:rPr>
        <w:t xml:space="preserve"> method and the </w:t>
      </w:r>
      <w:r w:rsidR="00EB60A5" w:rsidRPr="005B26BB">
        <w:rPr>
          <w:rFonts w:asciiTheme="minorHAnsi" w:hAnsiTheme="minorHAnsi" w:cstheme="minorHAnsi"/>
          <w:b/>
          <w:color w:val="000000" w:themeColor="text1"/>
        </w:rPr>
        <w:t>modern</w:t>
      </w:r>
      <w:r w:rsidRPr="005B26BB">
        <w:rPr>
          <w:rFonts w:asciiTheme="minorHAnsi" w:hAnsiTheme="minorHAnsi" w:cstheme="minorHAnsi"/>
          <w:b/>
          <w:color w:val="000000" w:themeColor="text1"/>
        </w:rPr>
        <w:t xml:space="preserve"> </w:t>
      </w:r>
      <w:proofErr w:type="spellStart"/>
      <w:r w:rsidRPr="005B26BB">
        <w:rPr>
          <w:rFonts w:asciiTheme="minorHAnsi" w:hAnsiTheme="minorHAnsi" w:cstheme="minorHAnsi"/>
          <w:b/>
          <w:color w:val="000000" w:themeColor="text1"/>
        </w:rPr>
        <w:t>tDCS</w:t>
      </w:r>
      <w:proofErr w:type="spellEnd"/>
      <w:r w:rsidRPr="005B26BB">
        <w:rPr>
          <w:rFonts w:asciiTheme="minorHAnsi" w:hAnsiTheme="minorHAnsi" w:cstheme="minorHAnsi"/>
          <w:b/>
          <w:color w:val="000000" w:themeColor="text1"/>
        </w:rPr>
        <w:t xml:space="preserve"> method.</w:t>
      </w:r>
      <w:r w:rsidRPr="005B26BB">
        <w:rPr>
          <w:rFonts w:asciiTheme="minorHAnsi" w:hAnsiTheme="minorHAnsi" w:cstheme="minorHAnsi"/>
          <w:color w:val="000000" w:themeColor="text1"/>
        </w:rPr>
        <w:t xml:space="preserve"> </w:t>
      </w:r>
      <w:r w:rsidR="00AE680F" w:rsidRPr="005B26BB">
        <w:rPr>
          <w:rFonts w:asciiTheme="minorHAnsi" w:hAnsiTheme="minorHAnsi" w:cstheme="minorHAnsi"/>
          <w:color w:val="000000" w:themeColor="text1"/>
        </w:rPr>
        <w:t>Regarding</w:t>
      </w:r>
      <w:r w:rsidRPr="005B26BB">
        <w:rPr>
          <w:rFonts w:asciiTheme="minorHAnsi" w:hAnsiTheme="minorHAnsi" w:cstheme="minorHAnsi"/>
          <w:color w:val="000000" w:themeColor="text1"/>
        </w:rPr>
        <w:t xml:space="preserve"> electrode position, electrode preparation, and headgear use, the modern </w:t>
      </w:r>
      <w:proofErr w:type="spellStart"/>
      <w:r w:rsidRPr="005B26BB">
        <w:rPr>
          <w:rFonts w:asciiTheme="minorHAnsi" w:hAnsiTheme="minorHAnsi" w:cstheme="minorHAnsi"/>
          <w:color w:val="000000" w:themeColor="text1"/>
        </w:rPr>
        <w:t>tDCS</w:t>
      </w:r>
      <w:proofErr w:type="spellEnd"/>
      <w:r w:rsidRPr="005B26BB">
        <w:rPr>
          <w:rFonts w:asciiTheme="minorHAnsi" w:hAnsiTheme="minorHAnsi" w:cstheme="minorHAnsi"/>
          <w:color w:val="000000" w:themeColor="text1"/>
        </w:rPr>
        <w:t xml:space="preserve"> techniques offer advances in reducing time and increasing reliability. </w:t>
      </w:r>
    </w:p>
    <w:p w14:paraId="1FF4EEAE" w14:textId="77777777" w:rsidR="0018076F" w:rsidRPr="005B26BB" w:rsidRDefault="0018076F" w:rsidP="005B26BB">
      <w:pPr>
        <w:rPr>
          <w:rFonts w:asciiTheme="minorHAnsi" w:hAnsiTheme="minorHAnsi" w:cstheme="minorHAnsi"/>
          <w:b/>
        </w:rPr>
      </w:pPr>
    </w:p>
    <w:p w14:paraId="4CAC9D53" w14:textId="7FFCCA97" w:rsidR="006305D7" w:rsidRPr="005B26BB" w:rsidRDefault="006305D7" w:rsidP="005B26BB">
      <w:pPr>
        <w:rPr>
          <w:rFonts w:asciiTheme="minorHAnsi" w:hAnsiTheme="minorHAnsi" w:cstheme="minorHAnsi"/>
          <w:b/>
        </w:rPr>
      </w:pPr>
      <w:r w:rsidRPr="005B26BB">
        <w:rPr>
          <w:rFonts w:asciiTheme="minorHAnsi" w:hAnsiTheme="minorHAnsi" w:cstheme="minorHAnsi"/>
          <w:b/>
        </w:rPr>
        <w:t>DISCUSSION</w:t>
      </w:r>
      <w:r w:rsidRPr="005B26BB">
        <w:rPr>
          <w:rFonts w:asciiTheme="minorHAnsi" w:hAnsiTheme="minorHAnsi" w:cstheme="minorHAnsi"/>
          <w:b/>
          <w:bCs/>
        </w:rPr>
        <w:t xml:space="preserve">: </w:t>
      </w:r>
    </w:p>
    <w:p w14:paraId="7B244662" w14:textId="2A161BF8" w:rsidR="005215EA" w:rsidRDefault="005215EA" w:rsidP="005B26BB">
      <w:pPr>
        <w:rPr>
          <w:rFonts w:asciiTheme="minorHAnsi" w:hAnsiTheme="minorHAnsi" w:cstheme="minorHAnsi"/>
          <w:color w:val="auto"/>
        </w:rPr>
      </w:pPr>
      <w:r w:rsidRPr="005B26BB">
        <w:rPr>
          <w:rFonts w:asciiTheme="minorHAnsi" w:hAnsiTheme="minorHAnsi" w:cstheme="minorHAnsi"/>
          <w:color w:val="auto"/>
        </w:rPr>
        <w:t>Since 2000</w:t>
      </w:r>
      <w:r w:rsidR="00AE680F">
        <w:rPr>
          <w:rFonts w:asciiTheme="minorHAnsi" w:hAnsiTheme="minorHAnsi" w:cstheme="minorHAnsi"/>
          <w:color w:val="auto"/>
        </w:rPr>
        <w:t>,</w:t>
      </w:r>
      <w:r w:rsidRPr="005B26BB">
        <w:rPr>
          <w:rFonts w:asciiTheme="minorHAnsi" w:hAnsiTheme="minorHAnsi" w:cstheme="minorHAnsi"/>
          <w:color w:val="auto"/>
        </w:rPr>
        <w:t xml:space="preserve"> </w:t>
      </w:r>
      <w:r w:rsidR="00C37747" w:rsidRPr="005B26BB">
        <w:rPr>
          <w:rFonts w:asciiTheme="minorHAnsi" w:hAnsiTheme="minorHAnsi" w:cstheme="minorHAnsi"/>
          <w:color w:val="auto"/>
        </w:rPr>
        <w:t>t</w:t>
      </w:r>
      <w:r w:rsidRPr="005B26BB">
        <w:rPr>
          <w:rFonts w:asciiTheme="minorHAnsi" w:hAnsiTheme="minorHAnsi" w:cstheme="minorHAnsi"/>
          <w:color w:val="auto"/>
        </w:rPr>
        <w:t>here has been an exponential increase in the rate (number of published trials) and breadth (range of applications and indications) for tDCS</w:t>
      </w:r>
      <w:r w:rsidR="00D57086" w:rsidRPr="005B26BB">
        <w:rPr>
          <w:rFonts w:asciiTheme="minorHAnsi" w:hAnsiTheme="minorHAnsi" w:cstheme="minorHAnsi"/>
          <w:color w:val="auto"/>
        </w:rPr>
        <w:fldChar w:fldCharType="begin"/>
      </w:r>
      <w:r w:rsidR="00A945FE" w:rsidRPr="005B26BB">
        <w:rPr>
          <w:rFonts w:asciiTheme="minorHAnsi" w:hAnsiTheme="minorHAnsi" w:cstheme="minorHAnsi"/>
          <w:color w:val="auto"/>
        </w:rPr>
        <w:instrText xml:space="preserve"> ADDIN ZOTERO_ITEM CSL_CITATION {"citationID":"jCZYGxgd","properties":{"formattedCitation":"\\super 5, 11, 32\\nosupersub{}","plainCitation":"5, 11, 32","noteIndex":0},"citationItems":[{"id":11,"uris":["http://zotero.org/users/local/XoV9JCew/items/DJL26TTT"],"uri":["http://zotero.org/users/local/XoV9JCew/items/DJL26TTT"],"itemData":{"id":11,"type":"article-journal","title":"Safety of Transcranial Direct Current Stimulation: Evidence Based Update 2016","container-title":"Brain Stimulation","page":"641-661","volume":"9","issue":"5","source":"PubMed","abstract":"This review updates and consolidates evidence on the safety of transcranial Direct Current Stimulation (tDCS). Safety is here operationally defined by, and limited to, the absence of evidence for a Serious Adverse Effect, the criteria for which are rigorously defined. This review adopts an evidence-based approach, based on an aggregation of experience from human trials, taking care not to confuse speculation on potential hazards or lack of data to refute such speculation with evidence for risk. Safety data from animal tests for tissue damage are reviewed with systematic consideration of translation to humans. Arbitrary safety considerations are avoided. Computational models are used to relate dose to brain exposure in humans and animals. We review relevant dose-response curves and dose metrics (e.g. current, duration, current density, charge, charge density) for meaningful safety standards. Special consideration is given to theoretically vulnerable populations including children and the elderly, subjects with mood disorders, epilepsy, stroke, implants, and home users. Evidence from relevant animal models indicates that brain injury by Direct Current Stimulation (DCS) occurs at predicted brain current densities (6.3-13 A/m(2)) that are over an order of magnitude above those produced by conventional tDCS. To date, the use of conventional tDCS protocols in human trials (≤40 min, ≤4 milliamperes, ≤7.2 Coulombs) has not produced any reports of a Serious Adverse Effect or irreversible injury across over 33,200 sessions and 1000 subjects with repeated sessions. This includes a wide variety of subjects, including persons from potentially vulnerable populations.","DOI":"10.1016/j.brs.2016.06.004","ISSN":"1876-4754","note":"PMID: 27372845\nPMCID: PMC5007190","shortTitle":"Safety of Transcranial Direct Current Stimulation","journalAbbreviation":"Brain Stimul","language":"eng","author":[{"family":"Bikson","given":"Marom"},{"family":"Grossman","given":"Pnina"},{"family":"Thomas","given":"Chris"},{"family":"Zannou","given":"Adantchede Louis"},{"family":"Jiang","given":"Jimmy"},{"family":"Adnan","given":"Tatheer"},{"family":"Mourdoukoutas","given":"Antonios P."},{"family":"Kronberg","given":"Greg"},{"family":"Truong","given":"Dennis"},{"family":"Boggio","given":"Paulo"},{"family":"Brunoni","given":"André R."},{"family":"Charvet","given":"Leigh"},{"family":"Fregni","given":"Felipe"},{"family":"Fritsch","given":"Brita"},{"family":"Gillick","given":"Bernadette"},{"family":"Hamilton","given":"Roy H."},{"family":"Hampstead","given":"Benjamin M."},{"family":"Jankord","given":"Ryan"},{"family":"Kirton","given":"Adam"},{"family":"Knotkova","given":"Helena"},{"family":"Liebetanz","given":"David"},{"family":"Liu","given":"Anli"},{"family":"Loo","given":"Colleen"},{"family":"Nitsche","given":"Michael A."},{"family":"Reis","given":"Janine"},{"family":"Richardson","given":"Jessica D."},{"family":"Rotenberg","given":"Alexander"},{"family":"Turkeltaub","given":"Peter E."},{"family":"Woods","given":"Adam J."}],"issued":{"date-parts":[["2016",10]]}}},{"id":19,"uris":["http://zotero.org/users/local/XoV9JCew/items/FNWM3GYM"],"uri":["http://zotero.org/users/local/XoV9JCew/items/FNWM3GYM"],"itemData":{"id":19,"type":"article-journal","title":"Low intensity transcranial electric stimulation: Safety, ethical, legal regulatory and application guidelines","container-title":"Clinical Neurophysiology: Official Journal of the International Federation of Clinical Neurophysiology","page":"1774-1809","volume":"128","issue":"9","source":"PubMed","abstract":"Low intensity transcranial electrical stimulation (TES) in humans, encompassing transcranial direct current (tDCS), transcutaneous spinal Direct Current Stimulation (tsDCS), transcranial alternating current (tACS), and transcranial random noise (tRNS) stimulation or their combinations, appears to be safe. No serious adverse events (SAEs) have been reported so far in over 18,000 sessions administered to healthy subjects, neurological and psychiatric patients, as summarized here. Moderate adverse events (AEs), as defined by the necessity to intervene, are rare, and include skin burns with tDCS due to suboptimal electrode-skin contact. Very rarely mania or hypomania was induced in patients with depression (11 documented cases), yet a causal relationship is difficult to prove because of the low incidence rate and limited numbers of subjects in controlled trials. Mild AEs (MAEs) include headache and fatigue following stimulation as well as prickling and burning sensations occurring during tDCS at peak-to-baseline intensities of 1-2mA and during tACS at higher peak-to-peak intensities above 2mA. The prevalence of published AEs is different in studies specifically assessing AEs vs. those not assessing them, being higher in the former. AEs are frequently reported by individuals receiving placebo stimulation. The profile of AEs in terms of frequency, magnitude and type is comparable in healthy and clinical populations, and this is also the case for more vulnerable populations, such as children, elderly persons, or pregnant women. Combined interventions (e.g., co-application of drugs, electrophysiological measurements, neuroimaging) were not associated with further safety issues. Safety is established for low-intensity 'conventional' TES defined as &lt;4mA, up to 60min duration per day. Animal studies and modeling evidence indicate that brain injury could occur at predicted current densities in the brain of 6.3-13A/m2 that are over an order of magnitude above those produced by tDCS in humans. Using AC stimulation fewer AEs were reported compared to DC. In specific paradigms with amplitudes of up to 10mA, frequencies in the kHz range appear to be safe. In this paper we provide structured interviews and recommend their use in future controlled studies, in particular when trying to extend the parameters applied. We also discuss recent regulatory issues, reporting practices and ethical issues. These recommendations achieved consensus in a meeting, which took place in Göttingen, Germany, on September 6-7, 2016 and were refined thereafter by email correspondence.","DOI":"10.1016/j.clinph.2017.06.001","ISSN":"1872-8952","note":"PMID: 28709880\nPMCID: PMC5985830","shortTitle":"Low intensity transcranial electric stimulation","journalAbbreviation":"Clin Neurophysiol","language":"eng","author":[{"family":"Antal","given":"A."},{"family":"Alekseichuk","given":"I."},{"family":"Bikson","given":"M."},{"family":"Brockmöller","given":"J."},{"family":"Brunoni","given":"A. R."},{"family":"Chen","given":"R."},{"family":"Cohen","given":"L. G."},{"family":"Dowthwaite","given":"G."},{"family":"Ellrich","given":"J."},{"family":"Flöel","given":"A."},{"family":"Fregni","given":"F."},{"family":"George","given":"M. S."},{"family":"Hamilton","given":"R."},{"family":"Haueisen","given":"J."},{"family":"Herrmann","given":"C. S."},{"family":"Hummel","given":"F. C."},{"family":"Lefaucheur","given":"J. P."},{"family":"Liebetanz","given":"D."},{"family":"Loo","given":"C. K."},{"family":"McCaig","given":"C. D."},{"family":"Miniussi","given":"C."},{"family":"Miranda","given":"P. C."},{"family":"Moliadze","given":"V."},{"family":"Nitsche","given":"M. A."},{"family":"Nowak","given":"R."},{"family":"Padberg","given":"F."},{"family":"Pascual-Leone","given":"A."},{"family":"Poppendieck","given":"W."},{"family":"Priori","given":"A."},{"family":"Rossi","given":"S."},{"family":"Rossini","given":"P. M."},{"family":"Rothwell","given":"J."},{"family":"Rueger","given":"M. A."},{"family":"Ruffini","given":"G."},{"family":"Schellhorn","given":"K."},{"family":"Siebner","given":"H. R."},{"family":"Ugawa","given":"Y."},{"family":"Wexler","given":"A."},{"family":"Ziemann","given":"U."},{"family":"Hallett","given":"M."},{"family":"Paulus","given":"W."}],"issued":{"date-parts":[["2017"]]}}},{"id":88,"uris":["http://zotero.org/users/local/XoV9JCew/items/ZBG95DVV"],"uri":["http://zotero.org/users/local/XoV9JCew/items/ZBG95DVV"],"itemData":{"id":88,"type":"article-journal","title":"transcranial Direct Current Stimulation Studies Open Database (tDCS-OD)","container-title":"bioRxiv","page":"369215","source":"www.biorxiv.org","abstract":"Transcranial direct current stimulation (tDCS) is increasingly evaluated for a myriad of clinical indications and performance enhancement mainly related to cognitive and motor applications. As a result tDCS has been tested with diverse inclusion criteria and subject populations. tDCS is customized for applications by many factors, including stimulation dose (montage, current, time), associated training and subject inclusion/exclusion criteria. The rapid proliferation of applications, technological advancements and emerging scientific discoveries presents challenges to the organization and consolidation of tDCS data - which can lead to scientific, clinical and public confusions. In this paper, we develop a system to summarize and consolidate methodological aspects of tDCS, concentrating on study design and the physical parameters of the stimulation. We introduce a community-driven, open access database, where these parameters, including stimulation intensities, duration, electrode sizes, montages, and subject information, are noted for relevant tDCS publications. The transcranial Direct Current Stimulation Studies Open Database (tDCS-OD) (http://tdcsdatabase.com) will support constructive dialogue on research and clinical tDCS applications, critical evaluation of past work, and identification of promising protocols, while reducing ambiguity about stimulation methodology. The database design allows ongoing updates and editing, with transparent version control. At the moment, the database includes information about 56,613 tDCS sessions.","DOI":"10.1101/369215","language":"en","author":[{"family":"Grossman","given":"Pnina"},{"family":"Alekseichuk","given":"Ivan"},{"family":"Lara","given":"Gabriel","dropping-particle":"de"},{"family":"Paneri","given":"Kunal"},{"family":"Kunz","given":"Patrik"},{"family":"Turi","given":"Zsolt"},{"family":"Bikson","given":"Marom"},{"family":"Paulus","given":"Walter"},{"family":"Antal","given":"Andrea"}],"issued":{"date-parts":[["2018",7,13]]}}}],"schema":"https://github.com/citation-style-language/schema/raw/master/csl-citation.json"} </w:instrText>
      </w:r>
      <w:r w:rsidR="00D57086" w:rsidRPr="005B26BB">
        <w:rPr>
          <w:rFonts w:asciiTheme="minorHAnsi" w:hAnsiTheme="minorHAnsi" w:cstheme="minorHAnsi"/>
          <w:color w:val="auto"/>
        </w:rPr>
        <w:fldChar w:fldCharType="separate"/>
      </w:r>
      <w:r w:rsidR="00A945FE" w:rsidRPr="005B26BB">
        <w:rPr>
          <w:rFonts w:asciiTheme="minorHAnsi" w:hAnsiTheme="minorHAnsi" w:cstheme="minorHAnsi"/>
          <w:vertAlign w:val="superscript"/>
        </w:rPr>
        <w:t>5,11,3</w:t>
      </w:r>
      <w:r w:rsidR="00ED56DA">
        <w:rPr>
          <w:rFonts w:asciiTheme="minorHAnsi" w:hAnsiTheme="minorHAnsi" w:cstheme="minorHAnsi"/>
          <w:vertAlign w:val="superscript"/>
        </w:rPr>
        <w:t>3</w:t>
      </w:r>
      <w:r w:rsidR="00D57086" w:rsidRPr="005B26BB">
        <w:rPr>
          <w:rFonts w:asciiTheme="minorHAnsi" w:hAnsiTheme="minorHAnsi" w:cstheme="minorHAnsi"/>
          <w:color w:val="auto"/>
        </w:rPr>
        <w:fldChar w:fldCharType="end"/>
      </w:r>
      <w:r w:rsidRPr="005B26BB">
        <w:rPr>
          <w:rFonts w:asciiTheme="minorHAnsi" w:hAnsiTheme="minorHAnsi" w:cstheme="minorHAnsi"/>
          <w:color w:val="auto"/>
        </w:rPr>
        <w:t xml:space="preserve">. </w:t>
      </w:r>
      <w:r w:rsidR="006C18A8" w:rsidRPr="005B26BB">
        <w:rPr>
          <w:rFonts w:asciiTheme="minorHAnsi" w:hAnsiTheme="minorHAnsi" w:cstheme="minorHAnsi"/>
          <w:color w:val="auto"/>
        </w:rPr>
        <w:t xml:space="preserve">The modern </w:t>
      </w:r>
      <w:proofErr w:type="spellStart"/>
      <w:r w:rsidR="006C18A8" w:rsidRPr="005B26BB">
        <w:rPr>
          <w:rFonts w:asciiTheme="minorHAnsi" w:hAnsiTheme="minorHAnsi" w:cstheme="minorHAnsi"/>
          <w:color w:val="auto"/>
        </w:rPr>
        <w:t>tDCS</w:t>
      </w:r>
      <w:proofErr w:type="spellEnd"/>
      <w:r w:rsidR="006C18A8" w:rsidRPr="005B26BB">
        <w:rPr>
          <w:rFonts w:asciiTheme="minorHAnsi" w:hAnsiTheme="minorHAnsi" w:cstheme="minorHAnsi"/>
          <w:color w:val="auto"/>
        </w:rPr>
        <w:t xml:space="preserve"> protocols illustrated here </w:t>
      </w:r>
      <w:r w:rsidR="008F2CD8" w:rsidRPr="005B26BB">
        <w:rPr>
          <w:rFonts w:asciiTheme="minorHAnsi" w:hAnsiTheme="minorHAnsi" w:cstheme="minorHAnsi"/>
          <w:color w:val="auto"/>
        </w:rPr>
        <w:t xml:space="preserve">potentially </w:t>
      </w:r>
      <w:r w:rsidR="006C18A8" w:rsidRPr="005B26BB">
        <w:rPr>
          <w:rFonts w:asciiTheme="minorHAnsi" w:hAnsiTheme="minorHAnsi" w:cstheme="minorHAnsi"/>
          <w:color w:val="auto"/>
        </w:rPr>
        <w:t>further support</w:t>
      </w:r>
      <w:r w:rsidR="008F2CD8" w:rsidRPr="005B26BB">
        <w:rPr>
          <w:rFonts w:asciiTheme="minorHAnsi" w:hAnsiTheme="minorHAnsi" w:cstheme="minorHAnsi"/>
          <w:color w:val="auto"/>
        </w:rPr>
        <w:t>s</w:t>
      </w:r>
      <w:r w:rsidR="006C18A8" w:rsidRPr="005B26BB">
        <w:rPr>
          <w:rFonts w:asciiTheme="minorHAnsi" w:hAnsiTheme="minorHAnsi" w:cstheme="minorHAnsi"/>
          <w:color w:val="auto"/>
        </w:rPr>
        <w:t xml:space="preserve"> adoption in human trials, especially of increasing size and sites (e.g.</w:t>
      </w:r>
      <w:r w:rsidR="00AE680F">
        <w:rPr>
          <w:rFonts w:asciiTheme="minorHAnsi" w:hAnsiTheme="minorHAnsi" w:cstheme="minorHAnsi"/>
          <w:color w:val="auto"/>
        </w:rPr>
        <w:t>,</w:t>
      </w:r>
      <w:r w:rsidR="006C18A8" w:rsidRPr="005B26BB">
        <w:rPr>
          <w:rFonts w:asciiTheme="minorHAnsi" w:hAnsiTheme="minorHAnsi" w:cstheme="minorHAnsi"/>
          <w:color w:val="auto"/>
        </w:rPr>
        <w:t xml:space="preserve"> pivotal trials), and ultimately in treatment</w:t>
      </w:r>
      <w:r w:rsidR="00D57086" w:rsidRPr="005B26BB">
        <w:rPr>
          <w:rFonts w:asciiTheme="minorHAnsi" w:hAnsiTheme="minorHAnsi" w:cstheme="minorHAnsi"/>
          <w:color w:val="auto"/>
        </w:rPr>
        <w:fldChar w:fldCharType="begin"/>
      </w:r>
      <w:r w:rsidR="00513F15" w:rsidRPr="005B26BB">
        <w:rPr>
          <w:rFonts w:asciiTheme="minorHAnsi" w:hAnsiTheme="minorHAnsi" w:cstheme="minorHAnsi"/>
          <w:color w:val="auto"/>
        </w:rPr>
        <w:instrText xml:space="preserve"> ADDIN ZOTERO_ITEM CSL_CITATION {"citationID":"33PRmIbQ","properties":{"formattedCitation":"\\super 9\\nosupersub{}","plainCitation":"9","noteIndex":0},"citationItems":[{"id":21,"uris":["http://zotero.org/users/local/XoV9JCew/items/8Z397BYJ"],"uri":["http://zotero.org/users/local/XoV9JCew/items/8Z397BYJ"],"itemData":{"id":21,"type":"article-journal","title":"Evidence-based guidelines on the therapeutic use of transcranial direct current stimulation (tDCS)","container-title":"Clinical Neurophysiology: Official Journal of the International Federation of Clinical Neurophysiology","page":"56-92","volume":"128","issue":"1","source":"PubMed","abstract":"A group of European experts was commissioned by the European Chapter of the International Federation of Clinical Neurophysiology to gather knowledge about the state of the art of the therapeutic use of transcranial direct current stimulation (tDCS) from studies published up until September 2016, regarding pain, Parkinson's disease, other movement disorders, motor stroke, poststroke aphasia, multiple sclerosis, epilepsy, consciousness disorders, Alzheimer's disease, tinnitus, depression, schizophrenia, and craving/addiction. The evidence-based analysis included only studies based on repeated tDCS sessions with sham tDCS control procedure; 25 patients or more having received active treatment was required for Class I, while a lower number of 10-24 patients was accepted for Class II studies. Current evidence does not allow making any recommendation of Level A (definite efficacy) for any indication. Level B recommendation (probable efficacy) is proposed for: (i) anodal tDCS of the left primary motor cortex (M1) (with right orbitofrontal cathode) in fibromyalgia; (ii) anodal tDCS of the left dorsolateral prefrontal cortex (DLPFC) (with right orbitofrontal cathode) in major depressive episode without drug resistance; (iii) anodal tDCS of the right DLPFC (with left DLPFC cathode) in addiction/craving. Level C recommendation (possible efficacy) is proposed for anodal tDCS of the left M1 (or contralateral to pain side, with right orbitofrontal cathode) in chronic lower limb neuropathic pain secondary to spinal cord lesion. Conversely, Level B recommendation (probable inefficacy) is conferred on the absence of clinical effects of: (i) anodal tDCS of the left temporal cortex (with right orbitofrontal cathode) in tinnitus; (ii) anodal tDCS of the left DLPFC (with right orbitofrontal cathode) in drug-resistant major depressive episode. It remains to be clarified whether the probable or possible therapeutic effects of tDCS are clinically meaningful and how to optimally perform tDCS in a therapeutic setting. In addition, the easy management and low cost of tDCS devices allow at home use by the patient, but this might raise ethical and legal concerns with regard to potential misuse or overuse. We must be careful to avoid inappropriate applications of this technique by ensuring rigorous training of the professionals and education of the patients.","DOI":"10.1016/j.clinph.2016.10.087","ISSN":"1872-8952","note":"PMID: 27866120","journalAbbreviation":"Clin Neurophysiol","language":"eng","author":[{"family":"Lefaucheur","given":"Jean-Pascal"},{"family":"Antal","given":"Andrea"},{"family":"Ayache","given":"Samar S."},{"family":"Benninger","given":"David H."},{"family":"Brunelin","given":"Jérôme"},{"family":"Cogiamanian","given":"Filippo"},{"family":"Cotelli","given":"Maria"},{"family":"De Ridder","given":"Dirk"},{"family":"Ferrucci","given":"Roberta"},{"family":"Langguth","given":"Berthold"},{"family":"Marangolo","given":"Paola"},{"family":"Mylius","given":"Veit"},{"family":"Nitsche","given":"Michael A."},{"family":"Padberg","given":"Frank"},{"family":"Palm","given":"Ulrich"},{"family":"Poulet","given":"Emmanuel"},{"family":"Priori","given":"Alberto"},{"family":"Rossi","given":"Simone"},{"family":"Schecklmann","given":"Martin"},{"family":"Vanneste","given":"Sven"},{"family":"Ziemann","given":"Ulf"},{"family":"Garcia-Larrea","given":"Luis"},{"family":"Paulus","given":"Walter"}],"issued":{"date-parts":[["2017",1]]}}}],"schema":"https://github.com/citation-style-language/schema/raw/master/csl-citation.json"} </w:instrText>
      </w:r>
      <w:r w:rsidR="00D57086" w:rsidRPr="005B26BB">
        <w:rPr>
          <w:rFonts w:asciiTheme="minorHAnsi" w:hAnsiTheme="minorHAnsi" w:cstheme="minorHAnsi"/>
          <w:color w:val="auto"/>
        </w:rPr>
        <w:fldChar w:fldCharType="separate"/>
      </w:r>
      <w:r w:rsidR="00513F15" w:rsidRPr="005B26BB">
        <w:rPr>
          <w:rFonts w:asciiTheme="minorHAnsi" w:hAnsiTheme="minorHAnsi" w:cstheme="minorHAnsi"/>
          <w:vertAlign w:val="superscript"/>
        </w:rPr>
        <w:t>9</w:t>
      </w:r>
      <w:r w:rsidR="00D57086" w:rsidRPr="005B26BB">
        <w:rPr>
          <w:rFonts w:asciiTheme="minorHAnsi" w:hAnsiTheme="minorHAnsi" w:cstheme="minorHAnsi"/>
          <w:color w:val="auto"/>
        </w:rPr>
        <w:fldChar w:fldCharType="end"/>
      </w:r>
      <w:r w:rsidR="006C18A8" w:rsidRPr="005B26BB">
        <w:rPr>
          <w:rFonts w:asciiTheme="minorHAnsi" w:hAnsiTheme="minorHAnsi" w:cstheme="minorHAnsi"/>
          <w:color w:val="auto"/>
        </w:rPr>
        <w:t xml:space="preserve"> as these </w:t>
      </w:r>
      <w:r w:rsidR="00EB60A5" w:rsidRPr="005B26BB">
        <w:rPr>
          <w:rFonts w:asciiTheme="minorHAnsi" w:hAnsiTheme="minorHAnsi" w:cstheme="minorHAnsi"/>
          <w:color w:val="auto"/>
        </w:rPr>
        <w:t>modern</w:t>
      </w:r>
      <w:r w:rsidR="006C18A8" w:rsidRPr="005B26BB">
        <w:rPr>
          <w:rFonts w:asciiTheme="minorHAnsi" w:hAnsiTheme="minorHAnsi" w:cstheme="minorHAnsi"/>
          <w:color w:val="auto"/>
        </w:rPr>
        <w:t xml:space="preserve"> </w:t>
      </w:r>
      <w:proofErr w:type="spellStart"/>
      <w:r w:rsidR="006C18A8" w:rsidRPr="005B26BB">
        <w:rPr>
          <w:rFonts w:asciiTheme="minorHAnsi" w:hAnsiTheme="minorHAnsi" w:cstheme="minorHAnsi"/>
          <w:color w:val="auto"/>
        </w:rPr>
        <w:t>tDCS</w:t>
      </w:r>
      <w:proofErr w:type="spellEnd"/>
      <w:r w:rsidR="006C18A8" w:rsidRPr="005B26BB">
        <w:rPr>
          <w:rFonts w:asciiTheme="minorHAnsi" w:hAnsiTheme="minorHAnsi" w:cstheme="minorHAnsi"/>
          <w:color w:val="auto"/>
        </w:rPr>
        <w:t xml:space="preserve"> techniques </w:t>
      </w:r>
      <w:r w:rsidR="00865149" w:rsidRPr="005B26BB">
        <w:rPr>
          <w:rFonts w:asciiTheme="minorHAnsi" w:hAnsiTheme="minorHAnsi" w:cstheme="minorHAnsi"/>
          <w:color w:val="auto"/>
        </w:rPr>
        <w:t xml:space="preserve">are </w:t>
      </w:r>
      <w:r w:rsidR="006C18A8" w:rsidRPr="005B26BB">
        <w:rPr>
          <w:rFonts w:asciiTheme="minorHAnsi" w:hAnsiTheme="minorHAnsi" w:cstheme="minorHAnsi"/>
          <w:color w:val="auto"/>
        </w:rPr>
        <w:t>simpl</w:t>
      </w:r>
      <w:r w:rsidR="00865149" w:rsidRPr="005B26BB">
        <w:rPr>
          <w:rFonts w:asciiTheme="minorHAnsi" w:hAnsiTheme="minorHAnsi" w:cstheme="minorHAnsi"/>
          <w:color w:val="auto"/>
        </w:rPr>
        <w:t>e</w:t>
      </w:r>
      <w:r w:rsidR="006C18A8" w:rsidRPr="005B26BB">
        <w:rPr>
          <w:rFonts w:asciiTheme="minorHAnsi" w:hAnsiTheme="minorHAnsi" w:cstheme="minorHAnsi"/>
          <w:color w:val="auto"/>
        </w:rPr>
        <w:t xml:space="preserve"> and normalize critical </w:t>
      </w:r>
      <w:r w:rsidR="00AE680F">
        <w:rPr>
          <w:rFonts w:asciiTheme="minorHAnsi" w:hAnsiTheme="minorHAnsi" w:cstheme="minorHAnsi"/>
          <w:color w:val="auto"/>
        </w:rPr>
        <w:t>setup</w:t>
      </w:r>
      <w:r w:rsidR="006C18A8" w:rsidRPr="005B26BB">
        <w:rPr>
          <w:rFonts w:asciiTheme="minorHAnsi" w:hAnsiTheme="minorHAnsi" w:cstheme="minorHAnsi"/>
          <w:color w:val="auto"/>
        </w:rPr>
        <w:t xml:space="preserve"> steps. Since electrode preparation and position determine </w:t>
      </w:r>
      <w:proofErr w:type="spellStart"/>
      <w:r w:rsidR="006C18A8" w:rsidRPr="005B26BB">
        <w:rPr>
          <w:rFonts w:asciiTheme="minorHAnsi" w:hAnsiTheme="minorHAnsi" w:cstheme="minorHAnsi"/>
          <w:color w:val="auto"/>
        </w:rPr>
        <w:t>tDCS</w:t>
      </w:r>
      <w:proofErr w:type="spellEnd"/>
      <w:r w:rsidR="006C18A8" w:rsidRPr="005B26BB">
        <w:rPr>
          <w:rFonts w:asciiTheme="minorHAnsi" w:hAnsiTheme="minorHAnsi" w:cstheme="minorHAnsi"/>
          <w:color w:val="auto"/>
        </w:rPr>
        <w:t xml:space="preserve"> dose</w:t>
      </w:r>
      <w:r w:rsidR="003A08FD" w:rsidRPr="005B26BB">
        <w:rPr>
          <w:rFonts w:asciiTheme="minorHAnsi" w:hAnsiTheme="minorHAnsi" w:cstheme="minorHAnsi"/>
          <w:color w:val="auto"/>
        </w:rPr>
        <w:fldChar w:fldCharType="begin"/>
      </w:r>
      <w:r w:rsidR="00513F15" w:rsidRPr="005B26BB">
        <w:rPr>
          <w:rFonts w:asciiTheme="minorHAnsi" w:hAnsiTheme="minorHAnsi" w:cstheme="minorHAnsi"/>
          <w:color w:val="auto"/>
        </w:rPr>
        <w:instrText xml:space="preserve"> ADDIN ZOTERO_ITEM CSL_CITATION {"citationID":"DAQdTEit","properties":{"formattedCitation":"\\super 12\\nosupersub{}","plainCitation":"12","noteIndex":0},"citationItems":[{"id":23,"uris":["http://zotero.org/users/local/XoV9JCew/items/XYRH347F"],"uri":["http://zotero.org/users/local/XoV9JCew/items/XYRH347F"],"itemData":{"id":23,"type":"article-journal","title":"Fundamentals of transcranial electric and magnetic stimulation dose: definition, selection, and reporting practices","container-title":"Brain Stimulation","page":"435-453","volume":"5","issue":"4","source":"PubMed","abstract":"BACKGROUND: The growing use of transcranial electric and magnetic (EM) brain stimulation in basic research and in clinical applications necessitates a clear understanding of what constitutes the dose of EM stimulation and how it should be reported.\nMETHODS: This paper provides fundamental definitions and principles for reporting of dose that encompass any transcranial EM brain stimulation protocol.\nRESULTS: The biologic effects of EM stimulation are mediated through an electromagnetic field injected (via electric stimulation) or induced (via magnetic stimulation) in the body. Therefore, transcranial EM stimulation dose ought to be defined by all parameters of the stimulation device that affect the electromagnetic field generated in the body, including the stimulation electrode or coil configuration parameters: shape, size, position, and electrical properties, as well as the electrode or coil current (or voltage) waveform parameters: pulse shape, amplitude, width, polarity, and repetition frequency; duration of and interval between bursts or trains of pulses; total number of pulses; and interval between stimulation sessions and total number of sessions. Knowledge of the electromagnetic field generated in the body may not be sufficient but is necessary to understand the biologic effects of EM stimulation.\nCONCLUSIONS: We believe that reporting of EM stimulation dose should be guided by the principle of reproducibility: sufficient information about the stimulation parameters should be provided so that the dose can be replicated.","DOI":"10.1016/j.brs.2011.10.001","ISSN":"1876-4754","note":"PMID: 22305345\nPMCID: PMC3346863","shortTitle":"Fundamentals of transcranial electric and magnetic stimulation dose","journalAbbreviation":"Brain Stimul","language":"eng","author":[{"family":"Peterchev","given":"Angel V."},{"family":"Wagner","given":"Timothy A."},{"family":"Miranda","given":"Pedro C."},{"family":"Nitsche","given":"Michael A."},{"family":"Paulus","given":"Walter"},{"family":"Lisanby","given":"Sarah H."},{"family":"Pascual-Leone","given":"Alvaro"},{"family":"Bikson","given":"Marom"}],"issued":{"date-parts":[["2012",10]]}}}],"schema":"https://github.com/citation-style-language/schema/raw/master/csl-citation.json"} </w:instrText>
      </w:r>
      <w:r w:rsidR="003A08FD" w:rsidRPr="005B26BB">
        <w:rPr>
          <w:rFonts w:asciiTheme="minorHAnsi" w:hAnsiTheme="minorHAnsi" w:cstheme="minorHAnsi"/>
          <w:color w:val="auto"/>
        </w:rPr>
        <w:fldChar w:fldCharType="separate"/>
      </w:r>
      <w:r w:rsidR="00513F15" w:rsidRPr="005B26BB">
        <w:rPr>
          <w:rFonts w:asciiTheme="minorHAnsi" w:hAnsiTheme="minorHAnsi" w:cstheme="minorHAnsi"/>
          <w:vertAlign w:val="superscript"/>
        </w:rPr>
        <w:t>12</w:t>
      </w:r>
      <w:r w:rsidR="003A08FD" w:rsidRPr="005B26BB">
        <w:rPr>
          <w:rFonts w:asciiTheme="minorHAnsi" w:hAnsiTheme="minorHAnsi" w:cstheme="minorHAnsi"/>
          <w:color w:val="auto"/>
        </w:rPr>
        <w:fldChar w:fldCharType="end"/>
      </w:r>
      <w:r w:rsidR="006C18A8" w:rsidRPr="005B26BB">
        <w:rPr>
          <w:rFonts w:asciiTheme="minorHAnsi" w:hAnsiTheme="minorHAnsi" w:cstheme="minorHAnsi"/>
          <w:color w:val="auto"/>
        </w:rPr>
        <w:t xml:space="preserve">, methods to ensure replicable </w:t>
      </w:r>
      <w:r w:rsidR="00AE680F">
        <w:rPr>
          <w:rFonts w:asciiTheme="minorHAnsi" w:hAnsiTheme="minorHAnsi" w:cstheme="minorHAnsi"/>
          <w:color w:val="auto"/>
        </w:rPr>
        <w:t>setup</w:t>
      </w:r>
      <w:r w:rsidR="006C18A8" w:rsidRPr="005B26BB">
        <w:rPr>
          <w:rFonts w:asciiTheme="minorHAnsi" w:hAnsiTheme="minorHAnsi" w:cstheme="minorHAnsi"/>
          <w:color w:val="auto"/>
        </w:rPr>
        <w:t xml:space="preserve"> underpin reproducible trials.</w:t>
      </w:r>
      <w:r w:rsidR="002F3535" w:rsidRPr="005B26BB">
        <w:rPr>
          <w:rFonts w:asciiTheme="minorHAnsi" w:hAnsiTheme="minorHAnsi" w:cstheme="minorHAnsi"/>
          <w:color w:val="auto"/>
        </w:rPr>
        <w:t xml:space="preserve"> The modern technique described here is expected to be advantageous across inclusion criterion but may provide special benefit in group where conventional techniques prove challenging as a result of scalp/hair conditions, behavior, or in high-throughout (multi-center trials) and remote settings</w:t>
      </w:r>
      <w:r w:rsidR="00513F15" w:rsidRPr="005B26BB">
        <w:rPr>
          <w:rFonts w:asciiTheme="minorHAnsi" w:hAnsiTheme="minorHAnsi" w:cstheme="minorHAnsi"/>
          <w:color w:val="auto"/>
        </w:rPr>
        <w:fldChar w:fldCharType="begin"/>
      </w:r>
      <w:r w:rsidR="00513F15" w:rsidRPr="005B26BB">
        <w:rPr>
          <w:rFonts w:asciiTheme="minorHAnsi" w:hAnsiTheme="minorHAnsi" w:cstheme="minorHAnsi"/>
          <w:color w:val="auto"/>
        </w:rPr>
        <w:instrText xml:space="preserve"> ADDIN ZOTERO_ITEM CSL_CITATION {"citationID":"YfsHthcc","properties":{"formattedCitation":"\\super 33, 34\\nosupersub{}","plainCitation":"33, 34","noteIndex":0},"citationItems":[{"id":101,"uris":["http://zotero.org/users/local/XoV9JCew/items/J93GMNBL"],"uri":["http://zotero.org/users/local/XoV9JCew/items/J93GMNBL"],"itemData":{"id":101,"type":"article-journal","title":"Generalizing remotely supervised transcranial direct current stimulation (tDCS): feasibility and benefit in Parkinson's disease","container-title":"Journal of Neuroengineering and Rehabilitation","page":"114","volume":"15","issue":"1","source":"PubMed","abstract":"BACKGROUND: Transcranial direct current stimulation (tDCS) is a non-invasive brain stimulation technique that has been shown to improve common symptoms of neurological disorders like depressed mood, fatigue, motor deficits and cognitive dysfunction. tDCS requires daily treatment sessions in order to be effective. We developed a remotely supervised tDCS (RS-tDCS) protocol for participants with multiple sclerosis (MS) to increase accessibility of tDCS, reducing clinician, patient, and caregiver burden. The goal of this protocol is to facilitate home use for larger trials with extended treatment periods. In this study we determine the generalizability of RS-tDCS paired with cognitive training (CT) by testing its feasibility in participants with Parkinson's disease (PD).\nMETHODS: Following the methods in our MS protocol development, we enrolled sixteen participants (n = 12 male, n = 4 female; mean age 66 years) with PD to complete ten open-label sessions of RS-tDCS paired with CT (2.0 mA × 20 min) at home under the remote supervision of a trained study technician. Tolerability data were collected before, during, and after each individual session. Baseline and follow-up measures included symptom inventories (fatigue and sleep) and cognitive assessments.\nRESULTS: RS-tDCS was feasible and tolerable for patients with PD, with at-home access leading to high protocol compliance. Side effects were mostly limited to mild sensations of transient itching and burning under the electrode sites. Similar to prior finding sin MS, we found preliminary efficacy for improvement of fatigue and cognitive processing speed in PD.\nCONCLUSIONS: RS-tDCS paired with CT is feasible for participants with PD to receive at home treatment. Signals of benefit for reduced fatigue and improved cognitive processing speed are consistent across the PD and MS samples. RS-tDCS can be generalized to provide tDCS to a range of patients with neurologic disorders for at-home rehabilitation.\nTRIAL REGISTRATION: ClinicalTrials.gov Identifier: NCT02746705 . Registered April 21st 2016.","DOI":"10.1186/s12984-018-0457-9","ISSN":"1743-0003","note":"PMID: 30522497\nPMCID: PMC6284269","shortTitle":"Generalizing remotely supervised transcranial direct current stimulation (tDCS)","journalAbbreviation":"J Neuroeng Rehabil","language":"eng","author":[{"family":"Dobbs","given":"Bryan"},{"family":"Pawlak","given":"Natalie"},{"family":"Biagioni","given":"Milton"},{"family":"Agarwal","given":"Shashank"},{"family":"Shaw","given":"Michael"},{"family":"Pilloni","given":"Giuseppina"},{"family":"Bikson","given":"Marom"},{"family":"Datta","given":"Abhishek"},{"family":"Charvet","given":"Leigh"}],"issued":{"date-parts":[["2018",12,7]]}}},{"id":99,"uris":["http://zotero.org/users/local/XoV9JCew/items/SLQBL3KU"],"uri":["http://zotero.org/users/local/XoV9JCew/items/SLQBL3KU"],"itemData":{"id":99,"type":"article-journal","title":"Remotely Supervised Transcranial Direct Current Stimulation Increases the Benefit of At-Home Cognitive Training in Multiple Sclerosis","container-title":"Neuromodulation: Journal of the International Neuromodulation Society","page":"383-389","volume":"21","issue":"4","source":"PubMed","abstract":"OBJECTIVE: To explore the efficacy of remotely-supervised transcranial direct current stimulation (RS-tDCS) paired with cognitive training (CT) exercise in participants with multiple sclerosis (MS).\nMETHODS: In a feasibility study of RS-tDCS in MS, participants completed ten sessions of tDCS paired with CT (1.5 mA × 20 min, dorsolateral prefrontal cortex montage). RS-tDCS participants were compared to a control group of adults with MS who underwent ten 20-min CT sessions through the same remotely supervised procedures. Cognitive outcomes were tested by composite scores measuring change in performance on standard tests (Brief International Cognitive Assessment in MS or BICAMS), basic attention (ANT-I Orienting and Attention Networks, Cogstate Detection), complex attention (ANT-I Executive Network, Cogstate Identification and One-Back), and intra-individual response variability (ANT-I and Cogstate identification; sensitive markers of disease status).\nRESULTS: After ten sessions, the tDCS group (n = 25) compared to the CT only group (n = 20) had significantly greater improvement in complex attention (p = 0.01) and response variability (p = 0.01) composites. The groups did not differ in measures of basic attention (p = 0.95) or standard cognitive measures (p = 0.99).\nCONCLUSIONS: These initial findings indicate benefit for RS-tDCS paired with CT in MS. Exploratory analyses indicate that the earliest tDCS cognitive benefit is seen in complex attention and response variability. Telerehabilitation using RS-tDCS combined with CT may lead to improved outcomes in MS.","DOI":"10.1111/ner.12583","ISSN":"1525-1403","note":"PMID: 28225155\nPMCID: PMC5975186","journalAbbreviation":"Neuromodulation","language":"eng","author":[{"family":"Charvet","given":"Leigh"},{"family":"Shaw","given":"Michael"},{"family":"Dobbs","given":"Bryan"},{"family":"Frontario","given":"Ariana"},{"family":"Sherman","given":"Kathleen"},{"family":"Bikson","given":"Marom"},{"family":"Datta","given":"Abhishek"},{"family":"Krupp","given":"Lauren"},{"family":"Zeinapour","given":"Esmail"},{"family":"Kasschau","given":"Margaret"}],"issued":{"date-parts":[["2018",6]]}}}],"schema":"https://github.com/citation-style-language/schema/raw/master/csl-citation.json"} </w:instrText>
      </w:r>
      <w:r w:rsidR="00513F15" w:rsidRPr="005B26BB">
        <w:rPr>
          <w:rFonts w:asciiTheme="minorHAnsi" w:hAnsiTheme="minorHAnsi" w:cstheme="minorHAnsi"/>
          <w:color w:val="auto"/>
        </w:rPr>
        <w:fldChar w:fldCharType="separate"/>
      </w:r>
      <w:r w:rsidR="00513F15" w:rsidRPr="005B26BB">
        <w:rPr>
          <w:rFonts w:asciiTheme="minorHAnsi" w:hAnsiTheme="minorHAnsi" w:cstheme="minorHAnsi"/>
          <w:vertAlign w:val="superscript"/>
        </w:rPr>
        <w:t>3</w:t>
      </w:r>
      <w:r w:rsidR="00ED56DA">
        <w:rPr>
          <w:rFonts w:asciiTheme="minorHAnsi" w:hAnsiTheme="minorHAnsi" w:cstheme="minorHAnsi"/>
          <w:vertAlign w:val="superscript"/>
        </w:rPr>
        <w:t>4</w:t>
      </w:r>
      <w:r w:rsidR="00513F15" w:rsidRPr="005B26BB">
        <w:rPr>
          <w:rFonts w:asciiTheme="minorHAnsi" w:hAnsiTheme="minorHAnsi" w:cstheme="minorHAnsi"/>
          <w:vertAlign w:val="superscript"/>
        </w:rPr>
        <w:t>,3</w:t>
      </w:r>
      <w:r w:rsidR="00ED56DA">
        <w:rPr>
          <w:rFonts w:asciiTheme="minorHAnsi" w:hAnsiTheme="minorHAnsi" w:cstheme="minorHAnsi"/>
          <w:vertAlign w:val="superscript"/>
        </w:rPr>
        <w:t>5</w:t>
      </w:r>
      <w:r w:rsidR="00513F15" w:rsidRPr="005B26BB">
        <w:rPr>
          <w:rFonts w:asciiTheme="minorHAnsi" w:hAnsiTheme="minorHAnsi" w:cstheme="minorHAnsi"/>
          <w:color w:val="auto"/>
        </w:rPr>
        <w:fldChar w:fldCharType="end"/>
      </w:r>
      <w:r w:rsidR="002F3535" w:rsidRPr="005B26BB">
        <w:rPr>
          <w:rFonts w:asciiTheme="minorHAnsi" w:hAnsiTheme="minorHAnsi" w:cstheme="minorHAnsi"/>
          <w:color w:val="auto"/>
        </w:rPr>
        <w:t>.</w:t>
      </w:r>
      <w:r w:rsidR="00E713DC" w:rsidRPr="005B26BB">
        <w:rPr>
          <w:rFonts w:asciiTheme="minorHAnsi" w:hAnsiTheme="minorHAnsi" w:cstheme="minorHAnsi"/>
          <w:color w:val="auto"/>
        </w:rPr>
        <w:t xml:space="preserve"> The modern technique, by providing a more secure fixation of the electrodes (e.g. compared to ad hoc elastic straps in the conventional technique) would enhance combination with adjunct behavioral therapies such as mirror therapy</w:t>
      </w:r>
      <w:r w:rsidR="00513F15" w:rsidRPr="005B26BB">
        <w:rPr>
          <w:rFonts w:asciiTheme="minorHAnsi" w:hAnsiTheme="minorHAnsi" w:cstheme="minorHAnsi"/>
          <w:color w:val="auto"/>
        </w:rPr>
        <w:fldChar w:fldCharType="begin"/>
      </w:r>
      <w:r w:rsidR="00513F15" w:rsidRPr="005B26BB">
        <w:rPr>
          <w:rFonts w:asciiTheme="minorHAnsi" w:hAnsiTheme="minorHAnsi" w:cstheme="minorHAnsi"/>
          <w:color w:val="auto"/>
        </w:rPr>
        <w:instrText xml:space="preserve"> ADDIN ZOTERO_ITEM CSL_CITATION {"citationID":"KrqhZhnJ","properties":{"formattedCitation":"\\super 35\\uc0\\u8211{}37\\nosupersub{}","plainCitation":"35–37","noteIndex":0},"citationItems":[{"id":107,"uris":["http://zotero.org/users/local/XoV9JCew/items/66ZFF6K9"],"uri":["http://zotero.org/users/local/XoV9JCew/items/66ZFF6K9"],"itemData":{"id":107,"type":"article-journal","title":"Improving motor performance without training: the effect of combining mirror visual feedback with transcranial direct current stimulation","container-title":"Journal of Neurophysiology","page":"2383-2389","volume":"113","issue":"7","source":"PubMed","abstract":"Mirror visual feedback (MVF) during motor training has been shown to improve motor performance of the untrained hand. Here we thought to determine if MVF-induced performance improvements of the left hand can be augmented by upregulating plasticity in right primary motor cortex (M1) by means of anodal transcranial direct current stimulation (a-tDCS) while subjects trained with the right hand. Participants performed a ball-rotation task with either their left (untrained) or right (trained) hand on two consecutive days (days 1 and 2). During training with the right hand, MVF was provided concurrent with two tDCS conditions: group 1 received a-tDCS over right M1 (n = 10), whereas group 2 received sham tDCS (s-tDCS, n = 10). On day 2, performance was reevaluated under the same experimental conditions compared with day 1 but without tDCS. While baseline performance of the left hand (day 1) was not different between groups, a-tDCS exhibited stronger MVF-induced performance improvements compared with s-tDCS. Similar results were observed for day 2 (without tDCS application). A control experiment (n = 8) with a-tDCS over right M1 as outlined above but without MVF revealed that left hand improvement was significantly less pronounced than that induced by combined a-tDCS and MVF. Based on these results, we provide novel evidence that upregulating activity in the untrained M1 by means of a-tDCS is capable of augmenting MVF-induced performance improvements in young normal volunteers. Our findings suggest that concurrent MVF and tDCS might have synergistic and additive effects on motor performance of the untrained hand, a result of relevance for clinical approaches in neurorehabilitation and/or exercise science.","DOI":"10.1152/jn.00832.2014","ISSN":"1522-1598","note":"PMID: 25632079\nPMCID: PMC4416593","shortTitle":"Improving motor performance without training","journalAbbreviation":"J. Neurophysiol.","language":"eng","author":[{"family":"Rein","given":"Erik","non-dropping-particle":"von"},{"family":"Hoff","given":"Maike"},{"family":"Kaminski","given":"Elisabeth"},{"family":"Sehm","given":"Bernhard"},{"family":"Steele","given":"Christopher J."},{"family":"Villringer","given":"Arno"},{"family":"Ragert","given":"Patrick"}],"issued":{"date-parts":[["2015",4,1]]}}},{"id":105,"uris":["http://zotero.org/users/local/XoV9JCew/items/A9JIX2KR"],"uri":["http://zotero.org/users/local/XoV9JCew/items/A9JIX2KR"],"itemData":{"id":105,"type":"article-journal","title":"Effect of mirror therapy with tDCS on functional recovery of the upper extremity of stroke patients","container-title":"Journal of Physical Therapy Science","page":"1045-1047","volume":"27","issue":"4","source":"PubMed","abstract":"[Purpose] This study aimed to determine the effect of mirror therapy (MT) with transcranial direct current stimulation (tDCS) on the recovery of the upper extremity function of chronic stroke patients. [Subjects] Twenty-seven patients at least 6 months after stroke onset were divided randomly into an experimental group (14 patients) and a control group (13 patients). [Methods] All subjects received tDCS for 20 min followed by a 5 min rest. Then the experimental group received MT while the control group conducted the same exercises as the experimental group using a mirror that did not show the non-paretic upper extremity. The groups performed the same exercises for 20 min. All subjects received this intervention for 45-min three times a week for 6 weeks. [Results] After the intervention, the experimental group showed significant improvements in the box and block test (BBT), grip strength, and the Fugl-Meyer assessment (FMA), and a significant decrease in the Jebsen-Taylor test. The control group showed a significant increase in grip strength after the intervention, and a significant decrease in the Jebsen-Taylor test. Comparison of the result after the intervention revealed that the experimental group showed more significant increases in the BBT and grip strength than the control group. [Conclusion] These results show that MT with tDCS has a positive effect on the functional recovery of the upper extremity of stroke patients, through activating motor regions in the brain, and thus plays an important role in recovery of neuroplasticity.","DOI":"10.1589/jpts.27.1045","ISSN":"0915-5287","note":"PMID: 25995552\nPMCID: PMC4433973","journalAbbreviation":"J Phys Ther Sci","language":"eng","author":[{"family":"Cho","given":"Hyuk-Shin"},{"family":"Cha","given":"Hyun-Gyu"}],"issued":{"date-parts":[["2015",4]]}}},{"id":103,"uris":["http://zotero.org/users/local/XoV9JCew/items/GEZW9CI8"],"uri":["http://zotero.org/users/local/XoV9JCew/items/GEZW9CI8"],"itemData":{"id":103,"type":"article-journal","title":"Modulation of physiological mirror activity with transcranial direct current stimulation over dorsal premotor cortex","container-title":"The European Journal of Neuroscience","page":"2730-2734","volume":"44","issue":"9","source":"PubMed","abstract":"Humans have a natural tendency towards symmetrical movements, which rely on a distributed cortical network that allows for complex unimanual movements. Studies on healthy humans using rTMS have shown that disruption of this network, and particularly the dorsal premotor cortex (dPMC), can result in increased physiological mirror movements. The aim of the present set of experiments was to further investigate the role of dPMC in restricting motor output to the contralateral hand and determine whether physiological mirror movements could be decreased in healthy individuals. Physiological mirror movements were assessed before and after transcranial direct current stimulation (tDCS) over right and left dPMC in three conditions: bilateral, unilateral left and unilateral right stimulation. Mirror EMG activity was assessed immediately before, 0, 10 and 20 min after tDCS. Results show that physiological mirroring increased significantly in the hand ipsilateral to cathodal stimulation during bilateral stimulation of the dPMC, 10 and 20 min after stimulation compared to baseline. There was no significant modulation of physiological mirroring in the hand ipsilateral to anodal stimulation in the bilateral condition or following unilateral anodal or unilateral cathodal stimulation. The present data further implicate the dPMC in the control of unimanual hand movements and show that physiological mirroring can be increased but not decreased with dPMC tDCS.","DOI":"10.1111/ejn.13385","ISSN":"1460-9568","note":"PMID: 27564926","journalAbbreviation":"Eur. J. Neurosci.","language":"eng","author":[{"family":"Beaulé","given":"Vincent"},{"family":"Tremblay","given":"Sara"},{"family":"Lafleur","given":"Louis-Philippe"},{"family":"Ferland","given":"Marie C."},{"family":"Lepage","given":"Jean-François"},{"family":"Théoret","given":"Hugo"}],"issued":{"date-parts":[["2016"]]}}}],"schema":"https://github.com/citation-style-language/schema/raw/master/csl-citation.json"} </w:instrText>
      </w:r>
      <w:r w:rsidR="00513F15" w:rsidRPr="005B26BB">
        <w:rPr>
          <w:rFonts w:asciiTheme="minorHAnsi" w:hAnsiTheme="minorHAnsi" w:cstheme="minorHAnsi"/>
          <w:color w:val="auto"/>
        </w:rPr>
        <w:fldChar w:fldCharType="separate"/>
      </w:r>
      <w:r w:rsidR="00513F15" w:rsidRPr="005B26BB">
        <w:rPr>
          <w:rFonts w:asciiTheme="minorHAnsi" w:hAnsiTheme="minorHAnsi" w:cstheme="minorHAnsi"/>
          <w:vertAlign w:val="superscript"/>
        </w:rPr>
        <w:t>3</w:t>
      </w:r>
      <w:r w:rsidR="00ED56DA">
        <w:rPr>
          <w:rFonts w:asciiTheme="minorHAnsi" w:hAnsiTheme="minorHAnsi" w:cstheme="minorHAnsi"/>
          <w:vertAlign w:val="superscript"/>
        </w:rPr>
        <w:t>6</w:t>
      </w:r>
      <w:r w:rsidR="00513F15" w:rsidRPr="005B26BB">
        <w:rPr>
          <w:rFonts w:asciiTheme="minorHAnsi" w:hAnsiTheme="minorHAnsi" w:cstheme="minorHAnsi"/>
          <w:vertAlign w:val="superscript"/>
        </w:rPr>
        <w:t>–3</w:t>
      </w:r>
      <w:r w:rsidR="00ED56DA">
        <w:rPr>
          <w:rFonts w:asciiTheme="minorHAnsi" w:hAnsiTheme="minorHAnsi" w:cstheme="minorHAnsi"/>
          <w:vertAlign w:val="superscript"/>
        </w:rPr>
        <w:t>8</w:t>
      </w:r>
      <w:r w:rsidR="00513F15" w:rsidRPr="005B26BB">
        <w:rPr>
          <w:rFonts w:asciiTheme="minorHAnsi" w:hAnsiTheme="minorHAnsi" w:cstheme="minorHAnsi"/>
          <w:color w:val="auto"/>
        </w:rPr>
        <w:fldChar w:fldCharType="end"/>
      </w:r>
      <w:r w:rsidR="00E713DC" w:rsidRPr="005B26BB">
        <w:rPr>
          <w:rFonts w:asciiTheme="minorHAnsi" w:hAnsiTheme="minorHAnsi" w:cstheme="minorHAnsi"/>
          <w:color w:val="auto"/>
        </w:rPr>
        <w:t>, visual imagery</w:t>
      </w:r>
      <w:r w:rsidR="00C91ED9" w:rsidRPr="005B26BB">
        <w:rPr>
          <w:rFonts w:asciiTheme="minorHAnsi" w:hAnsiTheme="minorHAnsi" w:cstheme="minorHAnsi"/>
          <w:color w:val="auto"/>
        </w:rPr>
        <w:t xml:space="preserve"> </w:t>
      </w:r>
      <w:r w:rsidR="00D32FFD" w:rsidRPr="005B26BB">
        <w:rPr>
          <w:rFonts w:asciiTheme="minorHAnsi" w:hAnsiTheme="minorHAnsi" w:cstheme="minorHAnsi"/>
          <w:color w:val="auto"/>
        </w:rPr>
        <w:t>and</w:t>
      </w:r>
      <w:r w:rsidR="00E713DC" w:rsidRPr="005B26BB">
        <w:rPr>
          <w:rFonts w:asciiTheme="minorHAnsi" w:hAnsiTheme="minorHAnsi" w:cstheme="minorHAnsi"/>
          <w:color w:val="auto"/>
        </w:rPr>
        <w:t xml:space="preserve"> virtual reality</w:t>
      </w:r>
      <w:r w:rsidR="00C91ED9" w:rsidRPr="005B26BB">
        <w:rPr>
          <w:rFonts w:asciiTheme="minorHAnsi" w:hAnsiTheme="minorHAnsi" w:cstheme="minorHAnsi"/>
          <w:color w:val="auto"/>
        </w:rPr>
        <w:fldChar w:fldCharType="begin"/>
      </w:r>
      <w:r w:rsidR="00C91ED9" w:rsidRPr="005B26BB">
        <w:rPr>
          <w:rFonts w:asciiTheme="minorHAnsi" w:hAnsiTheme="minorHAnsi" w:cstheme="minorHAnsi"/>
          <w:color w:val="auto"/>
        </w:rPr>
        <w:instrText xml:space="preserve"> ADDIN ZOTERO_ITEM CSL_CITATION {"citationID":"qcrDufi1","properties":{"formattedCitation":"\\super 38\\uc0\\u8211{}40\\nosupersub{}","plainCitation":"38–40","noteIndex":0},"citationItems":[{"id":109,"uris":["http://zotero.org/users/local/XoV9JCew/items/H5TRK4AA"],"uri":["http://zotero.org/users/local/XoV9JCew/items/H5TRK4AA"],"itemData":{"id":109,"type":"article-journal","title":"Combined Transcranial Direct Current Stimulation and Virtual Reality-Based Paradigm for Upper Limb Rehabilitation in Individuals with Restricted Movements. A Feasibility Study with a Chronic Stroke Survivor with Severe Hemiparesis.","container-title":"Journal of medical systems","page":"87-87","volume":"42","issue":"5","source":"europepmc.org","abstract":"Abstract: Impairments of the upper limb function are a major cause of disability and rehabilitation. Most of the available therapeutic options are based on...","DOI":"10.1007/s10916-018-0949-y","ISSN":"0148-5598","note":"PMID: 29611142","journalAbbreviation":"J Med Syst","language":"eng","author":[{"family":"Fuentes","given":"M. A."},{"family":"Borrego","given":"A."},{"family":"Latorre","given":"J."},{"family":"Colomer","given":"C."},{"family":"Alcañiz","given":"M."},{"family":"Sánchez-Ledesma","given":"M. J."},{"family":"Noé","given":"E."},{"family":"Llorens","given":"R."}],"issued":{"date-parts":[["2018",4]]}}},{"id":110,"uris":["http://zotero.org/users/local/XoV9JCew/items/BVID6UDW"],"uri":["http://zotero.org/users/local/XoV9JCew/items/BVID6UDW"],"itemData":{"id":110,"type":"article-journal","title":"Enhancing the mirror illusion with transcranial direct current stimulation.","container-title":"Neuropsychologia","page":"46-51","volume":"71","source":"europepmc.org","abstract":"Abstract: Visual feedback has a strong impact on upper-extremity movement production. One compelling example of this phenomena is the mirror illusion (MI),...","DOI":"10.1016/j.neuropsychologia.2015.03.017","ISSN":"0028-3932","note":"PMID: 25796410","journalAbbreviation":"Neuropsychologia","language":"eng","author":[{"family":"Jax","given":"S. A."},{"family":"Rosa-Leyra","given":"D. L."},{"family":"Coslett","given":"H. B."}],"issued":{"date-parts":[["2015",5]]}}},{"id":112,"uris":["http://zotero.org/users/local/XoV9JCew/items/QRYMRYCM"],"uri":["http://zotero.org/users/local/XoV9JCew/items/QRYMRYCM"],"itemData":{"id":112,"type":"article-journal","title":"Manipulation of Human Verticality Using High-Definition Transcranial Direct Current Stimulation","container-title":"Frontiers in Neurology","page":"825","volume":"9","source":"PubMed","abstract":"Background: Using conventional tDCS over the temporo-parietal junction (TPJ) we previously reported that it is possible to manipulate subjective visual vertical (SVV) and postural control. We also demonstrated that high-definition tDCS (HD-tDCS) can achieve substantially greater cortical stimulation focality than conventional tDCS. However, it is critical to establish dose-response effects using well-defined protocols with relevance to clinically meaningful applications. Objective: To conduct three pilot studies investigating polarity and intensity-dependent effects of HD-tDCS over the right TPJ on behavioral and physiological outcome measures in healthy subjects. We additionally aimed to establish the feasibility, safety, and tolerability of this stimulation protocol. Methods: We designed three separate randomized, double-blind, crossover phase I clinical trials in different cohorts of healthy adults using the same stimulation protocol. The primary outcome measure for trial 1 was SVV; trial 2, weight-bearing asymmetry (WBA); and trial 3, electroencephalography power spectral density (EEG-PSD). The HD-tDCS montage comprised a single central, and 3 surround electrodes (HD-tDCS3x1) over the right TPJ. For each study, we tested 3x2 min HD-tDCS3x1 at 1, 2 and 3 mA; with anode center, cathode center, or sham stimulation, in random order across days. Results: We found significant SVV deviation relative to baseline, specific to the cathode center condition, with consistent direction and increasing with stimulation intensity. We further showed significant WBA with direction governed by stimulation polarity (cathode center, left asymmetry; anode center, right asymmetry). EEG-PSD in the gamma band was significantly increased at 3 mA under the cathode. Conclusions: The present series of studies provide converging evidence for focal neuromodulation that can modify physiology and have behavioral consequences with clinical potential.","DOI":"10.3389/fneur.2018.00825","ISSN":"1664-2295","note":"PMID: 30459697\nPMCID: PMC6232937","journalAbbreviation":"Front Neurol","language":"eng","author":[{"family":"Santos","given":"Taiza E. G."},{"family":"Favoretto","given":"Diandra B."},{"family":"Toostani","given":"Iman Ghodratti"},{"family":"Nascimento","given":"Diego C."},{"family":"Rimoli","given":"Brunna P."},{"family":"Bergonzoni","given":"Eduardo"},{"family":"Lemos","given":"Tenysson Will"},{"family":"Truong","given":"Dennis Q."},{"family":"Delbem","given":"Alexandre C. B."},{"family":"Makkiabadi","given":"Bahador"},{"family":"Moraes","given":"Renato"},{"family":"Louzada","given":"Francisco"},{"family":"Bikson","given":"Marom"},{"family":"Leite","given":"Joao P."},{"family":"Edwards","given":"Dylan J."}],"issued":{"date-parts":[["2018"]]}}}],"schema":"https://github.com/citation-style-language/schema/raw/master/csl-citation.json"} </w:instrText>
      </w:r>
      <w:r w:rsidR="00C91ED9" w:rsidRPr="005B26BB">
        <w:rPr>
          <w:rFonts w:asciiTheme="minorHAnsi" w:hAnsiTheme="minorHAnsi" w:cstheme="minorHAnsi"/>
          <w:color w:val="auto"/>
        </w:rPr>
        <w:fldChar w:fldCharType="separate"/>
      </w:r>
      <w:r w:rsidR="00C91ED9" w:rsidRPr="005B26BB">
        <w:rPr>
          <w:rFonts w:asciiTheme="minorHAnsi" w:hAnsiTheme="minorHAnsi" w:cstheme="minorHAnsi"/>
          <w:vertAlign w:val="superscript"/>
        </w:rPr>
        <w:t>3</w:t>
      </w:r>
      <w:r w:rsidR="00ED56DA">
        <w:rPr>
          <w:rFonts w:asciiTheme="minorHAnsi" w:hAnsiTheme="minorHAnsi" w:cstheme="minorHAnsi"/>
          <w:vertAlign w:val="superscript"/>
        </w:rPr>
        <w:t>9</w:t>
      </w:r>
      <w:r w:rsidR="00C91ED9" w:rsidRPr="005B26BB">
        <w:rPr>
          <w:rFonts w:asciiTheme="minorHAnsi" w:hAnsiTheme="minorHAnsi" w:cstheme="minorHAnsi"/>
          <w:vertAlign w:val="superscript"/>
        </w:rPr>
        <w:t>–4</w:t>
      </w:r>
      <w:r w:rsidR="00ED56DA">
        <w:rPr>
          <w:rFonts w:asciiTheme="minorHAnsi" w:hAnsiTheme="minorHAnsi" w:cstheme="minorHAnsi"/>
          <w:vertAlign w:val="superscript"/>
        </w:rPr>
        <w:t>1</w:t>
      </w:r>
      <w:r w:rsidR="00C91ED9" w:rsidRPr="005B26BB">
        <w:rPr>
          <w:rFonts w:asciiTheme="minorHAnsi" w:hAnsiTheme="minorHAnsi" w:cstheme="minorHAnsi"/>
          <w:color w:val="auto"/>
        </w:rPr>
        <w:fldChar w:fldCharType="end"/>
      </w:r>
      <w:r w:rsidR="00E713DC" w:rsidRPr="005B26BB">
        <w:rPr>
          <w:rFonts w:asciiTheme="minorHAnsi" w:hAnsiTheme="minorHAnsi" w:cstheme="minorHAnsi"/>
          <w:color w:val="auto"/>
        </w:rPr>
        <w:t>, or physical therapy</w:t>
      </w:r>
      <w:r w:rsidR="00DF2A06" w:rsidRPr="005B26BB">
        <w:rPr>
          <w:rFonts w:asciiTheme="minorHAnsi" w:hAnsiTheme="minorHAnsi" w:cstheme="minorHAnsi"/>
          <w:color w:val="auto"/>
        </w:rPr>
        <w:fldChar w:fldCharType="begin"/>
      </w:r>
      <w:r w:rsidR="00DF2A06" w:rsidRPr="005B26BB">
        <w:rPr>
          <w:rFonts w:asciiTheme="minorHAnsi" w:hAnsiTheme="minorHAnsi" w:cstheme="minorHAnsi"/>
          <w:color w:val="auto"/>
        </w:rPr>
        <w:instrText xml:space="preserve"> ADDIN ZOTERO_ITEM CSL_CITATION {"citationID":"PhxLFyYM","properties":{"formattedCitation":"\\super 33, 41\\uc0\\u8211{}44\\nosupersub{}","plainCitation":"33, 41–44","noteIndex":0},"citationItems":[{"id":101,"uris":["http://zotero.org/users/local/XoV9JCew/items/J93GMNBL"],"uri":["http://zotero.org/users/local/XoV9JCew/items/J93GMNBL"],"itemData":{"id":101,"type":"article-journal","title":"Generalizing remotely supervised transcranial direct current stimulation (tDCS): feasibility and benefit in Parkinson's disease","container-title":"Journal of Neuroengineering and Rehabilitation","page":"114","volume":"15","issue":"1","source":"PubMed","abstract":"BACKGROUND: Transcranial direct current stimulation (tDCS) is a non-invasive brain stimulation technique that has been shown to improve common symptoms of neurological disorders like depressed mood, fatigue, motor deficits and cognitive dysfunction. tDCS requires daily treatment sessions in order to be effective. We developed a remotely supervised tDCS (RS-tDCS) protocol for participants with multiple sclerosis (MS) to increase accessibility of tDCS, reducing clinician, patient, and caregiver burden. The goal of this protocol is to facilitate home use for larger trials with extended treatment periods. In this study we determine the generalizability of RS-tDCS paired with cognitive training (CT) by testing its feasibility in participants with Parkinson's disease (PD).\nMETHODS: Following the methods in our MS protocol development, we enrolled sixteen participants (n = 12 male, n = 4 female; mean age 66 years) with PD to complete ten open-label sessions of RS-tDCS paired with CT (2.0 mA × 20 min) at home under the remote supervision of a trained study technician. Tolerability data were collected before, during, and after each individual session. Baseline and follow-up measures included symptom inventories (fatigue and sleep) and cognitive assessments.\nRESULTS: RS-tDCS was feasible and tolerable for patients with PD, with at-home access leading to high protocol compliance. Side effects were mostly limited to mild sensations of transient itching and burning under the electrode sites. Similar to prior finding sin MS, we found preliminary efficacy for improvement of fatigue and cognitive processing speed in PD.\nCONCLUSIONS: RS-tDCS paired with CT is feasible for participants with PD to receive at home treatment. Signals of benefit for reduced fatigue and improved cognitive processing speed are consistent across the PD and MS samples. RS-tDCS can be generalized to provide tDCS to a range of patients with neurologic disorders for at-home rehabilitation.\nTRIAL REGISTRATION: ClinicalTrials.gov Identifier: NCT02746705 . Registered April 21st 2016.","DOI":"10.1186/s12984-018-0457-9","ISSN":"1743-0003","note":"PMID: 30522497\nPMCID: PMC6284269","shortTitle":"Generalizing remotely supervised transcranial direct current stimulation (tDCS)","journalAbbreviation":"J Neuroeng Rehabil","language":"eng","author":[{"family":"Dobbs","given":"Bryan"},{"family":"Pawlak","given":"Natalie"},{"family":"Biagioni","given":"Milton"},{"family":"Agarwal","given":"Shashank"},{"family":"Shaw","given":"Michael"},{"family":"Pilloni","given":"Giuseppina"},{"family":"Bikson","given":"Marom"},{"family":"Datta","given":"Abhishek"},{"family":"Charvet","given":"Leigh"}],"issued":{"date-parts":[["2018",12,7]]}}},{"id":128,"uris":["http://zotero.org/users/local/XoV9JCew/items/824BQ6WG"],"uri":["http://zotero.org/users/local/XoV9JCew/items/824BQ6WG"],"itemData":{"id":128,"type":"article-journal","title":"Neuroplastic changes following rehabilitative training correlate with regional electrical field induced with tDCS.","container-title":"NeuroImage","page":"885-891","volume":"57","issue":"3","source":"europepmc.org","abstract":"Abstract: Transcranial direct current stimulation (tDCS) has recently emerged as a promising approach to enhance neurorehabilitative outcomes. However,...","DOI":"10.1016/j.neuroimage.2011.05.026","ISSN":"1053-8119","journalAbbreviation":"Neuroimage","language":"eng","author":[{"family":"Halko","given":"M. A."},{"family":"Datta","given":"A."},{"family":"Plow","given":"E. B."},{"family":"Scaturro","given":"J."},{"family":"Bikson","given":"M."},{"family":"Merabet","given":"L. B."}],"issued":{"date-parts":[["2011",8]]}}},{"id":124,"uris":["http://zotero.org/users/local/XoV9JCew/items/Q32LKR6X"],"uri":["http://zotero.org/users/local/XoV9JCew/items/Q32LKR6X"],"itemData":{"id":124,"type":"article-journal","title":"Cognitive and Neurophysiological Effects of Non-invasive Brain Stimulation in Stroke Patients after Motor Rehabilitation.","container-title":"Frontiers in behavioral neuroscience","page":"135-135","volume":"10","source":"europepmc.org","abstract":"Abstract: The primary aim of this study was to evaluate and compare the effectiveness of two specific Non-Invasive Brain Stimulation (NIBS) paradigms, the...","DOI":"10.3389/fnbeh.2016.00135","ISSN":"1662-5153","journalAbbreviation":"Front Behav Neurosci","language":"eng","author":[{"family":"D'Agata","given":"F."},{"family":"Peila","given":"E."},{"family":"Cicerale","given":"A."},{"family":"Caglio","given":"M. M."},{"family":"Caroppo","given":"P."},{"family":"Vighetti","given":"S."},{"family":"Piedimonte","given":"A."},{"family":"Minuto","given":"A."},{"family":"Campagnoli","given":"M."},{"family":"Salatino","given":"A."},{"family":"Molo","given":"M. T."},{"family":"Mortara","given":"P."},{"family":"Pinessi","given":"L."},{"family":"Massazza","given":"G."}],"issued":{"date-parts":[["2016"]]}}},{"id":122,"uris":["http://zotero.org/users/local/XoV9JCew/items/VE239MV8"],"uri":["http://zotero.org/users/local/XoV9JCew/items/VE239MV8"],"itemData":{"id":122,"type":"article-journal","title":"Cerebellar, but not Motor or Parietal, High-Density Anodal Transcranial Direct Current Stimulation Facilitates Motor Adaptation","container-title":"Journal of the International Neuropsychological Society: JINS","page":"928-936","volume":"22","issue":"9","source":"PubMed","abstract":"OBJECTIVES: Although motor adaptation is a highly relevant process for both everyday life as well as rehabilitation many details of this process are still unresolved. To evaluate the contribution of primary motor (M1), parietal and cerebellar areas to motor adaptation processes transcranial direct current stimulation (tDCS) has been applied. We hypothesized that anodal stimulation of the cerebellum and the M1 improves the learning process in mirror drawing, a task involving fine grained and spatially well-organized hand movements.\nMETHODS: High definition tDCS (HD-tDCS) allows a focal stimulation to modulate brain processes. In a single-session double-blind study, we compared the effects of different anodal stimulation procedures. The groups received stimulation either at the cerebellum (CER), at right parietal (PAR), or at left M1, and a SHAM group was included. Participants (n=83) had to complete several mirror drawing tasks before, during, and after stimulation. They were instructed to re-trace a line in the shape of a pentagonal star as fast and accurate as possible. Tracing time (seconds) and accuracy (deviation in mm) have been evaluated.\nRESULTS: The results indicated that cerebellar HD-tDCS can facilitate motor adaptation in a single session. The stimulation at M1 showed only a tendency to increase motor adaptation and these effects were visible only during the first part of the stimulation. Stimulating the right parietal area, relevant for visuospatial processing did not lead to increased performance.\nCONCLUSIONS: Our results suggest that motor adaptation relies to a great extent on cerebellar functions and HD-tDCS can speed up this process. (JINS, 2016, 22, 928-936).","DOI":"10.1017/S1355617716000345","ISSN":"1469-7661","note":"PMID: 27152869","journalAbbreviation":"J Int Neuropsychol Soc","language":"eng","author":[{"family":"Doppelmayr","given":"Michael"},{"family":"Pixa","given":"Nils Henrik"},{"family":"Steinberg","given":"Fabian"}],"issued":{"date-parts":[["2016"]]}}},{"id":120,"uris":["http://zotero.org/users/local/XoV9JCew/items/9V8P2225"],"uri":["http://zotero.org/users/local/XoV9JCew/items/9V8P2225"],"itemData":{"id":120,"type":"article-journal","title":"Modulating vicarious tactile perception with transcranial electrical current stimulation","container-title":"The European Journal of Neuroscience","page":"2355-2364","volume":"46","issue":"8","source":"PubMed","abstract":"Our capacity to share the experiences of others is a critical part of social behaviour. One process thought to be important for this is vicarious perception. Passively viewing touch activates some of the same network of brain regions as the direct experience of touch. This vicarious experience is usually implicit, but for some people, viewing touch evokes conscious tactile sensations (mirror-touch synaesthesia). Recent work has attempted to induce conscious vicarious touch in those that do not normally experience these sensations, using transcranial direct current stimulation (tDCS). Anodal tDCS applied to primary somatosensory cortex (SI) was found to induce behavioural performance akin to mirror-touch synaesthesia on a visuotactile interference task. Here, we conducted two experiments that sought to replicate and extend these findings by examining: (i) the effects of tDCS and high-frequency transcranial random noise stimulation (tRNS) targeted at SI and temporo-parietal junction (TPJ) on vicarious tactile perception, (ii) the extent to which any stimulation effects were specific to viewing touch to humans vs. inanimate agents and (iii) the influence of visual perspective (viewing touch from one's own vs. another's perspective) on vicarious perception. In Experiment 1, tRNS targeted at SI did not modulate vicarious perception. In Experiment 2, tDCS targeted at SI, but not TPJ, resulted in some modulation of vicarious perception, but there were important caveats to this effect. Implications regarding mechanisms of vicarious perception are discussed. Collectively, the findings do not provide convincing evidence for the potential to modulate vicarious tactile perception with transcranial electrical current stimulation.","DOI":"10.1111/ejn.13699","ISSN":"1460-9568","note":"PMID: 28921774\nPMCID: PMC5900887","journalAbbreviation":"Eur. J. Neurosci.","language":"eng","author":[{"family":"Bowling","given":"Natalie C."},{"family":"Banissy","given":"Michael J."}],"issued":{"date-parts":[["2017",10]]}}}],"schema":"https://github.com/citation-style-language/schema/raw/master/csl-citation.json"} </w:instrText>
      </w:r>
      <w:r w:rsidR="00DF2A06" w:rsidRPr="005B26BB">
        <w:rPr>
          <w:rFonts w:asciiTheme="minorHAnsi" w:hAnsiTheme="minorHAnsi" w:cstheme="minorHAnsi"/>
          <w:color w:val="auto"/>
        </w:rPr>
        <w:fldChar w:fldCharType="separate"/>
      </w:r>
      <w:r w:rsidR="00DF2A06" w:rsidRPr="005B26BB">
        <w:rPr>
          <w:rFonts w:asciiTheme="minorHAnsi" w:hAnsiTheme="minorHAnsi" w:cstheme="minorHAnsi"/>
          <w:vertAlign w:val="superscript"/>
        </w:rPr>
        <w:t>3</w:t>
      </w:r>
      <w:r w:rsidR="00ED56DA">
        <w:rPr>
          <w:rFonts w:asciiTheme="minorHAnsi" w:hAnsiTheme="minorHAnsi" w:cstheme="minorHAnsi"/>
          <w:vertAlign w:val="superscript"/>
        </w:rPr>
        <w:t>4</w:t>
      </w:r>
      <w:r w:rsidR="00DF2A06" w:rsidRPr="005B26BB">
        <w:rPr>
          <w:rFonts w:asciiTheme="minorHAnsi" w:hAnsiTheme="minorHAnsi" w:cstheme="minorHAnsi"/>
          <w:vertAlign w:val="superscript"/>
        </w:rPr>
        <w:t>, 4</w:t>
      </w:r>
      <w:r w:rsidR="00ED56DA">
        <w:rPr>
          <w:rFonts w:asciiTheme="minorHAnsi" w:hAnsiTheme="minorHAnsi" w:cstheme="minorHAnsi"/>
          <w:vertAlign w:val="superscript"/>
        </w:rPr>
        <w:t>2</w:t>
      </w:r>
      <w:r w:rsidR="00DF2A06" w:rsidRPr="005B26BB">
        <w:rPr>
          <w:rFonts w:asciiTheme="minorHAnsi" w:hAnsiTheme="minorHAnsi" w:cstheme="minorHAnsi"/>
          <w:vertAlign w:val="superscript"/>
        </w:rPr>
        <w:t>–4</w:t>
      </w:r>
      <w:r w:rsidR="00ED56DA">
        <w:rPr>
          <w:rFonts w:asciiTheme="minorHAnsi" w:hAnsiTheme="minorHAnsi" w:cstheme="minorHAnsi"/>
          <w:vertAlign w:val="superscript"/>
        </w:rPr>
        <w:t>5</w:t>
      </w:r>
      <w:r w:rsidR="00DF2A06" w:rsidRPr="005B26BB">
        <w:rPr>
          <w:rFonts w:asciiTheme="minorHAnsi" w:hAnsiTheme="minorHAnsi" w:cstheme="minorHAnsi"/>
          <w:color w:val="auto"/>
        </w:rPr>
        <w:fldChar w:fldCharType="end"/>
      </w:r>
      <w:r w:rsidR="00DF2A06" w:rsidRPr="005B26BB">
        <w:rPr>
          <w:rFonts w:asciiTheme="minorHAnsi" w:hAnsiTheme="minorHAnsi" w:cstheme="minorHAnsi"/>
          <w:color w:val="auto"/>
        </w:rPr>
        <w:t>.</w:t>
      </w:r>
    </w:p>
    <w:p w14:paraId="14788B78" w14:textId="77777777" w:rsidR="005B26BB" w:rsidRPr="005B26BB" w:rsidRDefault="005B26BB" w:rsidP="005B26BB">
      <w:pPr>
        <w:rPr>
          <w:rFonts w:asciiTheme="minorHAnsi" w:hAnsiTheme="minorHAnsi" w:cstheme="minorHAnsi"/>
          <w:color w:val="auto"/>
        </w:rPr>
      </w:pPr>
    </w:p>
    <w:p w14:paraId="3DBCC348" w14:textId="7B82F822" w:rsidR="00AF6683" w:rsidRDefault="00AE680F" w:rsidP="00FA3FDB">
      <w:pPr>
        <w:rPr>
          <w:rFonts w:asciiTheme="minorHAnsi" w:hAnsiTheme="minorHAnsi" w:cstheme="minorHAnsi"/>
          <w:color w:val="auto"/>
        </w:rPr>
      </w:pPr>
      <w:proofErr w:type="spellStart"/>
      <w:r>
        <w:rPr>
          <w:rFonts w:asciiTheme="minorHAnsi" w:hAnsiTheme="minorHAnsi" w:cstheme="minorHAnsi"/>
          <w:color w:val="auto"/>
        </w:rPr>
        <w:t>t</w:t>
      </w:r>
      <w:r w:rsidR="00CF3C57" w:rsidRPr="005B26BB">
        <w:rPr>
          <w:rFonts w:asciiTheme="minorHAnsi" w:hAnsiTheme="minorHAnsi" w:cstheme="minorHAnsi"/>
          <w:color w:val="auto"/>
        </w:rPr>
        <w:t>DCS</w:t>
      </w:r>
      <w:proofErr w:type="spellEnd"/>
      <w:r w:rsidR="00CF3C57" w:rsidRPr="005B26BB">
        <w:rPr>
          <w:rFonts w:asciiTheme="minorHAnsi" w:hAnsiTheme="minorHAnsi" w:cstheme="minorHAnsi"/>
          <w:color w:val="auto"/>
        </w:rPr>
        <w:t xml:space="preserve"> is </w:t>
      </w:r>
      <w:r w:rsidR="00DD5838" w:rsidRPr="005B26BB">
        <w:rPr>
          <w:rFonts w:asciiTheme="minorHAnsi" w:hAnsiTheme="minorHAnsi" w:cstheme="minorHAnsi"/>
          <w:color w:val="auto"/>
        </w:rPr>
        <w:t>considered</w:t>
      </w:r>
      <w:r w:rsidR="00CF3C57" w:rsidRPr="005B26BB">
        <w:rPr>
          <w:rFonts w:asciiTheme="minorHAnsi" w:hAnsiTheme="minorHAnsi" w:cstheme="minorHAnsi"/>
          <w:color w:val="auto"/>
        </w:rPr>
        <w:t xml:space="preserve"> </w:t>
      </w:r>
      <w:r w:rsidR="005215EA" w:rsidRPr="005B26BB">
        <w:rPr>
          <w:rFonts w:asciiTheme="minorHAnsi" w:hAnsiTheme="minorHAnsi" w:cstheme="minorHAnsi"/>
          <w:color w:val="auto"/>
        </w:rPr>
        <w:t xml:space="preserve">a </w:t>
      </w:r>
      <w:r w:rsidR="00CF3C57" w:rsidRPr="005B26BB">
        <w:rPr>
          <w:rFonts w:asciiTheme="minorHAnsi" w:hAnsiTheme="minorHAnsi" w:cstheme="minorHAnsi"/>
          <w:color w:val="auto"/>
        </w:rPr>
        <w:t xml:space="preserve">safe and convenient form of </w:t>
      </w:r>
      <w:r w:rsidR="00032181">
        <w:rPr>
          <w:rFonts w:asciiTheme="minorHAnsi" w:hAnsiTheme="minorHAnsi" w:cstheme="minorHAnsi"/>
          <w:color w:val="auto"/>
        </w:rPr>
        <w:t>noninvasive</w:t>
      </w:r>
      <w:r w:rsidR="00CF3C57" w:rsidRPr="005B26BB">
        <w:rPr>
          <w:rFonts w:asciiTheme="minorHAnsi" w:hAnsiTheme="minorHAnsi" w:cstheme="minorHAnsi"/>
          <w:color w:val="auto"/>
        </w:rPr>
        <w:t xml:space="preserve"> brain stimulation</w:t>
      </w:r>
      <w:r w:rsidR="003A08FD" w:rsidRPr="005B26BB">
        <w:rPr>
          <w:rFonts w:asciiTheme="minorHAnsi" w:hAnsiTheme="minorHAnsi" w:cstheme="minorHAnsi"/>
          <w:color w:val="auto"/>
        </w:rPr>
        <w:fldChar w:fldCharType="begin"/>
      </w:r>
      <w:r w:rsidR="00513F15" w:rsidRPr="005B26BB">
        <w:rPr>
          <w:rFonts w:asciiTheme="minorHAnsi" w:hAnsiTheme="minorHAnsi" w:cstheme="minorHAnsi"/>
          <w:color w:val="auto"/>
        </w:rPr>
        <w:instrText xml:space="preserve"> ADDIN ZOTERO_ITEM CSL_CITATION {"citationID":"LPJQp7qz","properties":{"formattedCitation":"\\super 5, 11\\nosupersub{}","plainCitation":"5, 11","noteIndex":0},"citationItems":[{"id":11,"uris":["http://zotero.org/users/local/XoV9JCew/items/DJL26TTT"],"uri":["http://zotero.org/users/local/XoV9JCew/items/DJL26TTT"],"itemData":{"id":11,"type":"article-journal","title":"Safety of Transcranial Direct Current Stimulation: Evidence Based Update 2016","container-title":"Brain Stimulation","page":"641-661","volume":"9","issue":"5","source":"PubMed","abstract":"This review updates and consolidates evidence on the safety of transcranial Direct Current Stimulation (tDCS). Safety is here operationally defined by, and limited to, the absence of evidence for a Serious Adverse Effect, the criteria for which are rigorously defined. This review adopts an evidence-based approach, based on an aggregation of experience from human trials, taking care not to confuse speculation on potential hazards or lack of data to refute such speculation with evidence for risk. Safety data from animal tests for tissue damage are reviewed with systematic consideration of translation to humans. Arbitrary safety considerations are avoided. Computational models are used to relate dose to brain exposure in humans and animals. We review relevant dose-response curves and dose metrics (e.g. current, duration, current density, charge, charge density) for meaningful safety standards. Special consideration is given to theoretically vulnerable populations including children and the elderly, subjects with mood disorders, epilepsy, stroke, implants, and home users. Evidence from relevant animal models indicates that brain injury by Direct Current Stimulation (DCS) occurs at predicted brain current densities (6.3-13 A/m(2)) that are over an order of magnitude above those produced by conventional tDCS. To date, the use of conventional tDCS protocols in human trials (≤40 min, ≤4 milliamperes, ≤7.2 Coulombs) has not produced any reports of a Serious Adverse Effect or irreversible injury across over 33,200 sessions and 1000 subjects with repeated sessions. This includes a wide variety of subjects, including persons from potentially vulnerable populations.","DOI":"10.1016/j.brs.2016.06.004","ISSN":"1876-4754","note":"PMID: 27372845\nPMCID: PMC5007190","shortTitle":"Safety of Transcranial Direct Current Stimulation","journalAbbreviation":"Brain Stimul","language":"eng","author":[{"family":"Bikson","given":"Marom"},{"family":"Grossman","given":"Pnina"},{"family":"Thomas","given":"Chris"},{"family":"Zannou","given":"Adantchede Louis"},{"family":"Jiang","given":"Jimmy"},{"family":"Adnan","given":"Tatheer"},{"family":"Mourdoukoutas","given":"Antonios P."},{"family":"Kronberg","given":"Greg"},{"family":"Truong","given":"Dennis"},{"family":"Boggio","given":"Paulo"},{"family":"Brunoni","given":"André R."},{"family":"Charvet","given":"Leigh"},{"family":"Fregni","given":"Felipe"},{"family":"Fritsch","given":"Brita"},{"family":"Gillick","given":"Bernadette"},{"family":"Hamilton","given":"Roy H."},{"family":"Hampstead","given":"Benjamin M."},{"family":"Jankord","given":"Ryan"},{"family":"Kirton","given":"Adam"},{"family":"Knotkova","given":"Helena"},{"family":"Liebetanz","given":"David"},{"family":"Liu","given":"Anli"},{"family":"Loo","given":"Colleen"},{"family":"Nitsche","given":"Michael A."},{"family":"Reis","given":"Janine"},{"family":"Richardson","given":"Jessica D."},{"family":"Rotenberg","given":"Alexander"},{"family":"Turkeltaub","given":"Peter E."},{"family":"Woods","given":"Adam J."}],"issued":{"date-parts":[["2016",10]]}}},{"id":19,"uris":["http://zotero.org/users/local/XoV9JCew/items/FNWM3GYM"],"uri":["http://zotero.org/users/local/XoV9JCew/items/FNWM3GYM"],"itemData":{"id":19,"type":"article-journal","title":"Low intensity transcranial electric stimulation: Safety, ethical, legal regulatory and application guidelines","container-title":"Clinical Neurophysiology: Official Journal of the International Federation of Clinical Neurophysiology","page":"1774-1809","volume":"128","issue":"9","source":"PubMed","abstract":"Low intensity transcranial electrical stimulation (TES) in humans, encompassing transcranial direct current (tDCS), transcutaneous spinal Direct Current Stimulation (tsDCS), transcranial alternating current (tACS), and transcranial random noise (tRNS) stimulation or their combinations, appears to be safe. No serious adverse events (SAEs) have been reported so far in over 18,000 sessions administered to healthy subjects, neurological and psychiatric patients, as summarized here. Moderate adverse events (AEs), as defined by the necessity to intervene, are rare, and include skin burns with tDCS due to suboptimal electrode-skin contact. Very rarely mania or hypomania was induced in patients with depression (11 documented cases), yet a causal relationship is difficult to prove because of the low incidence rate and limited numbers of subjects in controlled trials. Mild AEs (MAEs) include headache and fatigue following stimulation as well as prickling and burning sensations occurring during tDCS at peak-to-baseline intensities of 1-2mA and during tACS at higher peak-to-peak intensities above 2mA. The prevalence of published AEs is different in studies specifically assessing AEs vs. those not assessing them, being higher in the former. AEs are frequently reported by individuals receiving placebo stimulation. The profile of AEs in terms of frequency, magnitude and type is comparable in healthy and clinical populations, and this is also the case for more vulnerable populations, such as children, elderly persons, or pregnant women. Combined interventions (e.g., co-application of drugs, electrophysiological measurements, neuroimaging) were not associated with further safety issues. Safety is established for low-intensity 'conventional' TES defined as &lt;4mA, up to 60min duration per day. Animal studies and modeling evidence indicate that brain injury could occur at predicted current densities in the brain of 6.3-13A/m2 that are over an order of magnitude above those produced by tDCS in humans. Using AC stimulation fewer AEs were reported compared to DC. In specific paradigms with amplitudes of up to 10mA, frequencies in the kHz range appear to be safe. In this paper we provide structured interviews and recommend their use in future controlled studies, in particular when trying to extend the parameters applied. We also discuss recent regulatory issues, reporting practices and ethical issues. These recommendations achieved consensus in a meeting, which took place in Göttingen, Germany, on September 6-7, 2016 and were refined thereafter by email correspondence.","DOI":"10.1016/j.clinph.2017.06.001","ISSN":"1872-8952","note":"PMID: 28709880\nPMCID: PMC5985830","shortTitle":"Low intensity transcranial electric stimulation","journalAbbreviation":"Clin Neurophysiol","language":"eng","author":[{"family":"Antal","given":"A."},{"family":"Alekseichuk","given":"I."},{"family":"Bikson","given":"M."},{"family":"Brockmöller","given":"J."},{"family":"Brunoni","given":"A. R."},{"family":"Chen","given":"R."},{"family":"Cohen","given":"L. G."},{"family":"Dowthwaite","given":"G."},{"family":"Ellrich","given":"J."},{"family":"Flöel","given":"A."},{"family":"Fregni","given":"F."},{"family":"George","given":"M. S."},{"family":"Hamilton","given":"R."},{"family":"Haueisen","given":"J."},{"family":"Herrmann","given":"C. S."},{"family":"Hummel","given":"F. C."},{"family":"Lefaucheur","given":"J. P."},{"family":"Liebetanz","given":"D."},{"family":"Loo","given":"C. K."},{"family":"McCaig","given":"C. D."},{"family":"Miniussi","given":"C."},{"family":"Miranda","given":"P. C."},{"family":"Moliadze","given":"V."},{"family":"Nitsche","given":"M. A."},{"family":"Nowak","given":"R."},{"family":"Padberg","given":"F."},{"family":"Pascual-Leone","given":"A."},{"family":"Poppendieck","given":"W."},{"family":"Priori","given":"A."},{"family":"Rossi","given":"S."},{"family":"Rossini","given":"P. M."},{"family":"Rothwell","given":"J."},{"family":"Rueger","given":"M. A."},{"family":"Ruffini","given":"G."},{"family":"Schellhorn","given":"K."},{"family":"Siebner","given":"H. R."},{"family":"Ugawa","given":"Y."},{"family":"Wexler","given":"A."},{"family":"Ziemann","given":"U."},{"family":"Hallett","given":"M."},{"family":"Paulus","given":"W."}],"issued":{"date-parts":[["2017"]]}}}],"schema":"https://github.com/citation-style-language/schema/raw/master/csl-citation.json"} </w:instrText>
      </w:r>
      <w:r w:rsidR="003A08FD" w:rsidRPr="005B26BB">
        <w:rPr>
          <w:rFonts w:asciiTheme="minorHAnsi" w:hAnsiTheme="minorHAnsi" w:cstheme="minorHAnsi"/>
          <w:color w:val="auto"/>
        </w:rPr>
        <w:fldChar w:fldCharType="separate"/>
      </w:r>
      <w:r w:rsidR="00513F15" w:rsidRPr="005B26BB">
        <w:rPr>
          <w:rFonts w:asciiTheme="minorHAnsi" w:hAnsiTheme="minorHAnsi" w:cstheme="minorHAnsi"/>
          <w:vertAlign w:val="superscript"/>
        </w:rPr>
        <w:t>5,11</w:t>
      </w:r>
      <w:r w:rsidR="003A08FD" w:rsidRPr="005B26BB">
        <w:rPr>
          <w:rFonts w:asciiTheme="minorHAnsi" w:hAnsiTheme="minorHAnsi" w:cstheme="minorHAnsi"/>
          <w:color w:val="auto"/>
        </w:rPr>
        <w:fldChar w:fldCharType="end"/>
      </w:r>
      <w:r w:rsidR="00CF3C57" w:rsidRPr="005B26BB">
        <w:rPr>
          <w:rFonts w:asciiTheme="minorHAnsi" w:hAnsiTheme="minorHAnsi" w:cstheme="minorHAnsi"/>
          <w:color w:val="auto"/>
        </w:rPr>
        <w:t xml:space="preserve">. </w:t>
      </w:r>
      <w:r w:rsidR="00DD5838" w:rsidRPr="005B26BB">
        <w:rPr>
          <w:rFonts w:asciiTheme="minorHAnsi" w:hAnsiTheme="minorHAnsi" w:cstheme="minorHAnsi"/>
          <w:color w:val="auto"/>
        </w:rPr>
        <w:t>Nonetheless</w:t>
      </w:r>
      <w:r w:rsidR="00CF3C57" w:rsidRPr="005B26BB">
        <w:rPr>
          <w:rFonts w:asciiTheme="minorHAnsi" w:hAnsiTheme="minorHAnsi" w:cstheme="minorHAnsi"/>
          <w:color w:val="auto"/>
        </w:rPr>
        <w:t xml:space="preserve">, it is still important to ensure that the stimulation is conducted </w:t>
      </w:r>
      <w:r w:rsidR="00DD5838" w:rsidRPr="005B26BB">
        <w:rPr>
          <w:rFonts w:asciiTheme="minorHAnsi" w:hAnsiTheme="minorHAnsi" w:cstheme="minorHAnsi"/>
          <w:color w:val="auto"/>
        </w:rPr>
        <w:t>following best practices</w:t>
      </w:r>
      <w:r w:rsidR="008C70D0" w:rsidRPr="005B26BB">
        <w:rPr>
          <w:rFonts w:asciiTheme="minorHAnsi" w:hAnsiTheme="minorHAnsi" w:cstheme="minorHAnsi"/>
          <w:color w:val="auto"/>
        </w:rPr>
        <w:fldChar w:fldCharType="begin"/>
      </w:r>
      <w:r w:rsidR="00513F15" w:rsidRPr="005B26BB">
        <w:rPr>
          <w:rFonts w:asciiTheme="minorHAnsi" w:hAnsiTheme="minorHAnsi" w:cstheme="minorHAnsi"/>
          <w:color w:val="auto"/>
        </w:rPr>
        <w:instrText xml:space="preserve"> ADDIN ZOTERO_ITEM CSL_CITATION {"citationID":"CmWKNeSY","properties":{"formattedCitation":"\\super 14\\nosupersub{}","plainCitation":"14","noteIndex":0},"citationItems":[{"id":25,"uris":["http://zotero.org/users/local/XoV9JCew/items/92RCASJ3"],"uri":["http://zotero.org/users/local/XoV9JCew/items/92RCASJ3"],"itemData":{"id":25,"type":"article-journal","title":"A technical guide to tDCS, and related non-invasive brain stimulation tools","container-title":"Clinical Neurophysiology: Official Journal of the International Federation of Clinical Neurophysiology","page":"1031-1048","volume":"127","issue":"2","source":"PubMed","abstract":"Transcranial electrical stimulation (tES), including transcranial direct and alternating current stimulation (tDCS, tACS) are non-invasive brain stimulation techniques increasingly used for modulation of central nervous system excitability in humans. Here we address methodological issues required for tES application. This review covers technical aspects of tES, as well as applications like exploration of brain physiology, modelling approaches, tES in cognitive neurosciences, and interventional approaches. It aims to help the reader to appropriately design and conduct studies involving these brain stimulation techniques, understand limitations and avoid shortcomings, which might hamper the scientific rigor and potential applications in the clinical domain.","DOI":"10.1016/j.clinph.2015.11.012","ISSN":"1872-8952","note":"PMID: 26652115\nPMCID: PMC4747791","journalAbbreviation":"Clin Neurophysiol","language":"eng","author":[{"family":"Woods","given":"A. J."},{"family":"Antal","given":"A."},{"family":"Bikson","given":"M."},{"family":"Boggio","given":"P. S."},{"family":"Brunoni","given":"A. R."},{"family":"Celnik","given":"P."},{"family":"Cohen","given":"L. G."},{"family":"Fregni","given":"F."},{"family":"Herrmann","given":"C. S."},{"family":"Kappenman","given":"E. S."},{"family":"Knotkova","given":"H."},{"family":"Liebetanz","given":"D."},{"family":"Miniussi","given":"C."},{"family":"Miranda","given":"P. C."},{"family":"Paulus","given":"W."},{"family":"Priori","given":"A."},{"family":"Reato","given":"D."},{"family":"Stagg","given":"C."},{"family":"Wenderoth","given":"N."},{"family":"Nitsche","given":"M. A."}],"issued":{"date-parts":[["2016",2]]}}}],"schema":"https://github.com/citation-style-language/schema/raw/master/csl-citation.json"} </w:instrText>
      </w:r>
      <w:r w:rsidR="008C70D0" w:rsidRPr="005B26BB">
        <w:rPr>
          <w:rFonts w:asciiTheme="minorHAnsi" w:hAnsiTheme="minorHAnsi" w:cstheme="minorHAnsi"/>
          <w:color w:val="auto"/>
        </w:rPr>
        <w:fldChar w:fldCharType="separate"/>
      </w:r>
      <w:r w:rsidR="00513F15" w:rsidRPr="005B26BB">
        <w:rPr>
          <w:rFonts w:asciiTheme="minorHAnsi" w:hAnsiTheme="minorHAnsi" w:cstheme="minorHAnsi"/>
          <w:vertAlign w:val="superscript"/>
        </w:rPr>
        <w:t>14</w:t>
      </w:r>
      <w:r w:rsidR="008C70D0" w:rsidRPr="005B26BB">
        <w:rPr>
          <w:rFonts w:asciiTheme="minorHAnsi" w:hAnsiTheme="minorHAnsi" w:cstheme="minorHAnsi"/>
          <w:color w:val="auto"/>
        </w:rPr>
        <w:fldChar w:fldCharType="end"/>
      </w:r>
      <w:r w:rsidR="00CF3C57" w:rsidRPr="005B26BB">
        <w:rPr>
          <w:rFonts w:asciiTheme="minorHAnsi" w:hAnsiTheme="minorHAnsi" w:cstheme="minorHAnsi"/>
          <w:color w:val="auto"/>
        </w:rPr>
        <w:t xml:space="preserve">. </w:t>
      </w:r>
      <w:r w:rsidR="00AA098C" w:rsidRPr="005B26BB">
        <w:rPr>
          <w:rFonts w:asciiTheme="minorHAnsi" w:hAnsiTheme="minorHAnsi" w:cstheme="minorHAnsi"/>
          <w:color w:val="auto"/>
        </w:rPr>
        <w:t xml:space="preserve">All </w:t>
      </w:r>
      <w:proofErr w:type="spellStart"/>
      <w:r w:rsidR="00AA098C" w:rsidRPr="005B26BB">
        <w:rPr>
          <w:rFonts w:asciiTheme="minorHAnsi" w:hAnsiTheme="minorHAnsi" w:cstheme="minorHAnsi"/>
          <w:color w:val="auto"/>
        </w:rPr>
        <w:t>tDCS</w:t>
      </w:r>
      <w:proofErr w:type="spellEnd"/>
      <w:r w:rsidR="00AA098C" w:rsidRPr="005B26BB">
        <w:rPr>
          <w:rFonts w:asciiTheme="minorHAnsi" w:hAnsiTheme="minorHAnsi" w:cstheme="minorHAnsi"/>
          <w:color w:val="auto"/>
        </w:rPr>
        <w:t xml:space="preserve"> operator</w:t>
      </w:r>
      <w:r w:rsidR="004E1F2E" w:rsidRPr="005B26BB">
        <w:rPr>
          <w:rFonts w:asciiTheme="minorHAnsi" w:hAnsiTheme="minorHAnsi" w:cstheme="minorHAnsi"/>
          <w:color w:val="auto"/>
        </w:rPr>
        <w:t>s</w:t>
      </w:r>
      <w:r w:rsidR="001B1AF0" w:rsidRPr="005B26BB">
        <w:rPr>
          <w:rFonts w:asciiTheme="minorHAnsi" w:hAnsiTheme="minorHAnsi" w:cstheme="minorHAnsi"/>
          <w:color w:val="auto"/>
        </w:rPr>
        <w:t xml:space="preserve"> </w:t>
      </w:r>
      <w:r w:rsidR="00EB60A5" w:rsidRPr="005B26BB">
        <w:rPr>
          <w:rFonts w:asciiTheme="minorHAnsi" w:hAnsiTheme="minorHAnsi" w:cstheme="minorHAnsi"/>
          <w:color w:val="auto"/>
        </w:rPr>
        <w:t>are</w:t>
      </w:r>
      <w:r w:rsidR="001B1AF0" w:rsidRPr="005B26BB">
        <w:rPr>
          <w:rFonts w:asciiTheme="minorHAnsi" w:hAnsiTheme="minorHAnsi" w:cstheme="minorHAnsi"/>
          <w:color w:val="auto"/>
        </w:rPr>
        <w:t xml:space="preserve"> </w:t>
      </w:r>
      <w:r w:rsidR="00AA098C" w:rsidRPr="005B26BB">
        <w:rPr>
          <w:rFonts w:asciiTheme="minorHAnsi" w:hAnsiTheme="minorHAnsi" w:cstheme="minorHAnsi"/>
          <w:color w:val="auto"/>
        </w:rPr>
        <w:t>trained and certified.</w:t>
      </w:r>
      <w:r w:rsidR="001B1AF0" w:rsidRPr="005B26BB">
        <w:rPr>
          <w:rFonts w:asciiTheme="minorHAnsi" w:hAnsiTheme="minorHAnsi" w:cstheme="minorHAnsi"/>
          <w:color w:val="auto"/>
        </w:rPr>
        <w:t xml:space="preserve"> </w:t>
      </w:r>
      <w:r w:rsidR="00CF3C57" w:rsidRPr="005B26BB">
        <w:rPr>
          <w:rFonts w:asciiTheme="minorHAnsi" w:hAnsiTheme="minorHAnsi" w:cstheme="minorHAnsi"/>
          <w:color w:val="auto"/>
        </w:rPr>
        <w:t>A detailed</w:t>
      </w:r>
      <w:r w:rsidR="00696775" w:rsidRPr="005B26BB">
        <w:rPr>
          <w:rFonts w:asciiTheme="minorHAnsi" w:hAnsiTheme="minorHAnsi" w:cstheme="minorHAnsi"/>
          <w:color w:val="auto"/>
        </w:rPr>
        <w:t xml:space="preserve"> study-specific protocol </w:t>
      </w:r>
      <w:r w:rsidR="00EB60A5" w:rsidRPr="005B26BB">
        <w:rPr>
          <w:rFonts w:asciiTheme="minorHAnsi" w:hAnsiTheme="minorHAnsi" w:cstheme="minorHAnsi"/>
          <w:color w:val="auto"/>
        </w:rPr>
        <w:t>is</w:t>
      </w:r>
      <w:r w:rsidR="00835819">
        <w:rPr>
          <w:rFonts w:asciiTheme="minorHAnsi" w:hAnsiTheme="minorHAnsi" w:cstheme="minorHAnsi"/>
          <w:color w:val="auto"/>
        </w:rPr>
        <w:t xml:space="preserve"> </w:t>
      </w:r>
      <w:r w:rsidR="00CF3C57" w:rsidRPr="005B26BB">
        <w:rPr>
          <w:rFonts w:asciiTheme="minorHAnsi" w:hAnsiTheme="minorHAnsi" w:cstheme="minorHAnsi"/>
          <w:color w:val="auto"/>
        </w:rPr>
        <w:t xml:space="preserve">created </w:t>
      </w:r>
      <w:r w:rsidR="00696775" w:rsidRPr="005B26BB">
        <w:rPr>
          <w:rFonts w:asciiTheme="minorHAnsi" w:hAnsiTheme="minorHAnsi" w:cstheme="minorHAnsi"/>
          <w:color w:val="auto"/>
        </w:rPr>
        <w:t>outlining</w:t>
      </w:r>
      <w:r w:rsidR="00CF3C57" w:rsidRPr="005B26BB">
        <w:rPr>
          <w:rFonts w:asciiTheme="minorHAnsi" w:hAnsiTheme="minorHAnsi" w:cstheme="minorHAnsi"/>
          <w:color w:val="auto"/>
        </w:rPr>
        <w:t xml:space="preserve"> any </w:t>
      </w:r>
      <w:r w:rsidR="00CF3C57" w:rsidRPr="005B26BB">
        <w:rPr>
          <w:rFonts w:asciiTheme="minorHAnsi" w:hAnsiTheme="minorHAnsi" w:cstheme="minorHAnsi"/>
          <w:color w:val="auto"/>
        </w:rPr>
        <w:lastRenderedPageBreak/>
        <w:t xml:space="preserve">additional materials necessary, the </w:t>
      </w:r>
      <w:r w:rsidR="00853633" w:rsidRPr="005B26BB">
        <w:rPr>
          <w:rFonts w:asciiTheme="minorHAnsi" w:hAnsiTheme="minorHAnsi" w:cstheme="minorHAnsi"/>
          <w:color w:val="auto"/>
        </w:rPr>
        <w:t>electrode montage used</w:t>
      </w:r>
      <w:r w:rsidR="00CF3C57" w:rsidRPr="005B26BB">
        <w:rPr>
          <w:rFonts w:asciiTheme="minorHAnsi" w:hAnsiTheme="minorHAnsi" w:cstheme="minorHAnsi"/>
          <w:color w:val="auto"/>
        </w:rPr>
        <w:t>, any tasks if applicable, important safety procedure to be followed before, during, and after the stimulation, as well as study-specific inclusion and exclusion criteria. Some exclusion criteria may include metallic head and/or neck tattoos, metallic implants in head and/or neck, among others</w:t>
      </w:r>
      <w:r w:rsidR="006C18A8" w:rsidRPr="005B26BB">
        <w:rPr>
          <w:rFonts w:asciiTheme="minorHAnsi" w:hAnsiTheme="minorHAnsi" w:cstheme="minorHAnsi"/>
          <w:color w:val="auto"/>
        </w:rPr>
        <w:t xml:space="preserve"> – but the</w:t>
      </w:r>
      <w:r w:rsidR="004E1F2E" w:rsidRPr="005B26BB">
        <w:rPr>
          <w:rFonts w:asciiTheme="minorHAnsi" w:hAnsiTheme="minorHAnsi" w:cstheme="minorHAnsi"/>
          <w:color w:val="auto"/>
        </w:rPr>
        <w:t xml:space="preserve">se are not absolute (e.g. </w:t>
      </w:r>
      <w:proofErr w:type="spellStart"/>
      <w:r w:rsidR="004E1F2E" w:rsidRPr="005B26BB">
        <w:rPr>
          <w:rFonts w:asciiTheme="minorHAnsi" w:hAnsiTheme="minorHAnsi" w:cstheme="minorHAnsi"/>
          <w:color w:val="auto"/>
        </w:rPr>
        <w:t>tES</w:t>
      </w:r>
      <w:proofErr w:type="spellEnd"/>
      <w:r w:rsidR="004E1F2E" w:rsidRPr="005B26BB">
        <w:rPr>
          <w:rFonts w:asciiTheme="minorHAnsi" w:hAnsiTheme="minorHAnsi" w:cstheme="minorHAnsi"/>
          <w:color w:val="auto"/>
        </w:rPr>
        <w:t xml:space="preserve"> in</w:t>
      </w:r>
      <w:r w:rsidR="006C18A8" w:rsidRPr="005B26BB">
        <w:rPr>
          <w:rFonts w:asciiTheme="minorHAnsi" w:hAnsiTheme="minorHAnsi" w:cstheme="minorHAnsi"/>
          <w:color w:val="auto"/>
        </w:rPr>
        <w:t xml:space="preserve"> subjects with epilepsy, implant, and acute skull defect</w:t>
      </w:r>
      <w:r w:rsidR="004E1F2E" w:rsidRPr="005B26BB">
        <w:rPr>
          <w:rFonts w:asciiTheme="minorHAnsi" w:hAnsiTheme="minorHAnsi" w:cstheme="minorHAnsi"/>
          <w:color w:val="auto"/>
        </w:rPr>
        <w:t>s</w:t>
      </w:r>
      <w:r w:rsidR="006C18A8" w:rsidRPr="005B26BB">
        <w:rPr>
          <w:rFonts w:asciiTheme="minorHAnsi" w:hAnsiTheme="minorHAnsi" w:cstheme="minorHAnsi"/>
          <w:color w:val="auto"/>
        </w:rPr>
        <w:t>)</w:t>
      </w:r>
      <w:r w:rsidR="008C70D0" w:rsidRPr="005B26BB">
        <w:rPr>
          <w:rFonts w:asciiTheme="minorHAnsi" w:hAnsiTheme="minorHAnsi" w:cstheme="minorHAnsi"/>
          <w:color w:val="auto"/>
        </w:rPr>
        <w:fldChar w:fldCharType="begin"/>
      </w:r>
      <w:r w:rsidR="00856A59" w:rsidRPr="005B26BB">
        <w:rPr>
          <w:rFonts w:asciiTheme="minorHAnsi" w:hAnsiTheme="minorHAnsi" w:cstheme="minorHAnsi"/>
          <w:color w:val="auto"/>
        </w:rPr>
        <w:instrText xml:space="preserve"> ADDIN ZOTERO_ITEM CSL_CITATION {"citationID":"hXyPSgHF","properties":{"formattedCitation":"\\super 4\\nosupersub{}","plainCitation":"4","noteIndex":0},"citationItems":[{"id":9,"uris":["http://zotero.org/users/local/XoV9JCew/items/N9V8RY83"],"uri":["http://zotero.org/users/local/XoV9JCew/items/N9V8RY83"],"itemData":{"id":9,"type":"article-journal","title":"Measurements and models of electric fields in the in vivo human brain during transcranial electric stimulation","container-title":"eLife","volume":"6","source":"PubMed","abstract":"Transcranial electric stimulation aims to stimulate the brain by applying weak electrical currents at the scalp. However, the magnitude and spatial distribution of electric fields in the human brain are unknown. We measured electric potentials intracranially in ten epilepsy patients and estimated electric fields across the entire brain by leveraging calibrated current-flow models. When stimulating at 2 mA, cortical electric fields reach 0.4 V/m, the lower limit of effectiveness in animal studies. When individual whole-head anatomy is considered, the predicted electric field magnitudes correlate with the recorded values in cortical (r = 0.89) and depth (r = 0.84) electrodes. Accurate models require adjustment of tissue conductivity values reported in the literature, but accuracy is not improved when incorporating white matter anisotropy or different skull compartments. This is the first study to validate and calibrate current-flow models with in vivo intracranial recordings in humans, providing a solid foundation to target stimulation and interpret clinical trials.","DOI":"10.7554/eLife.18834","ISSN":"2050-084X","note":"PMID: 28169833\nPMCID: PMC5370189","journalAbbreviation":"Elife","language":"eng","author":[{"family":"Huang","given":"Yu"},{"family":"Liu","given":"Anli A."},{"family":"Lafon","given":"Belen"},{"family":"Friedman","given":"Daniel"},{"family":"Dayan","given":"Michael"},{"family":"Wang","given":"Xiuyuan"},{"family":"Bikson","given":"Marom"},{"family":"Doyle","given":"Werner K."},{"family":"Devinsky","given":"Orrin"},{"family":"Parra","given":"Lucas C."}],"issued":{"date-parts":[["2017"]],"season":"07"}}}],"schema":"https://github.com/citation-style-language/schema/raw/master/csl-citation.json"} </w:instrText>
      </w:r>
      <w:r w:rsidR="008C70D0" w:rsidRPr="005B26BB">
        <w:rPr>
          <w:rFonts w:asciiTheme="minorHAnsi" w:hAnsiTheme="minorHAnsi" w:cstheme="minorHAnsi"/>
          <w:color w:val="auto"/>
        </w:rPr>
        <w:fldChar w:fldCharType="separate"/>
      </w:r>
      <w:r w:rsidR="00856A59" w:rsidRPr="005B26BB">
        <w:rPr>
          <w:rFonts w:asciiTheme="minorHAnsi" w:hAnsiTheme="minorHAnsi" w:cstheme="minorHAnsi"/>
          <w:vertAlign w:val="superscript"/>
        </w:rPr>
        <w:t>4</w:t>
      </w:r>
      <w:r w:rsidR="008C70D0" w:rsidRPr="005B26BB">
        <w:rPr>
          <w:rFonts w:asciiTheme="minorHAnsi" w:hAnsiTheme="minorHAnsi" w:cstheme="minorHAnsi"/>
          <w:color w:val="auto"/>
        </w:rPr>
        <w:fldChar w:fldCharType="end"/>
      </w:r>
      <w:r w:rsidR="00CF3C57" w:rsidRPr="005B26BB">
        <w:rPr>
          <w:rFonts w:asciiTheme="minorHAnsi" w:hAnsiTheme="minorHAnsi" w:cstheme="minorHAnsi"/>
          <w:color w:val="auto"/>
        </w:rPr>
        <w:t xml:space="preserve">. </w:t>
      </w:r>
      <w:r w:rsidR="00B5245D" w:rsidRPr="005B26BB">
        <w:rPr>
          <w:rFonts w:asciiTheme="minorHAnsi" w:hAnsiTheme="minorHAnsi" w:cstheme="minorHAnsi"/>
          <w:color w:val="auto"/>
        </w:rPr>
        <w:t xml:space="preserve">Many aspects of a </w:t>
      </w:r>
      <w:proofErr w:type="spellStart"/>
      <w:r w:rsidR="00B5245D" w:rsidRPr="005B26BB">
        <w:rPr>
          <w:rFonts w:asciiTheme="minorHAnsi" w:hAnsiTheme="minorHAnsi" w:cstheme="minorHAnsi"/>
          <w:color w:val="auto"/>
        </w:rPr>
        <w:t>tDCS</w:t>
      </w:r>
      <w:proofErr w:type="spellEnd"/>
      <w:r w:rsidR="00B5245D" w:rsidRPr="005B26BB">
        <w:rPr>
          <w:rFonts w:asciiTheme="minorHAnsi" w:hAnsiTheme="minorHAnsi" w:cstheme="minorHAnsi"/>
          <w:color w:val="auto"/>
        </w:rPr>
        <w:t xml:space="preserve"> study protocol</w:t>
      </w:r>
      <w:r w:rsidR="004E1F2E" w:rsidRPr="005B26BB">
        <w:rPr>
          <w:rFonts w:asciiTheme="minorHAnsi" w:hAnsiTheme="minorHAnsi" w:cstheme="minorHAnsi"/>
          <w:color w:val="auto"/>
        </w:rPr>
        <w:t>s</w:t>
      </w:r>
      <w:r w:rsidR="00B5245D" w:rsidRPr="005B26BB">
        <w:rPr>
          <w:rFonts w:asciiTheme="minorHAnsi" w:hAnsiTheme="minorHAnsi" w:cstheme="minorHAnsi"/>
          <w:color w:val="auto"/>
        </w:rPr>
        <w:t>, such as some materials, electrode p</w:t>
      </w:r>
      <w:r w:rsidR="004E1F2E" w:rsidRPr="005B26BB">
        <w:rPr>
          <w:rFonts w:asciiTheme="minorHAnsi" w:hAnsiTheme="minorHAnsi" w:cstheme="minorHAnsi"/>
          <w:color w:val="auto"/>
        </w:rPr>
        <w:t>lacement, duration, among other procedures</w:t>
      </w:r>
      <w:r w:rsidR="00B5245D" w:rsidRPr="005B26BB">
        <w:rPr>
          <w:rFonts w:asciiTheme="minorHAnsi" w:hAnsiTheme="minorHAnsi" w:cstheme="minorHAnsi"/>
          <w:color w:val="auto"/>
        </w:rPr>
        <w:t>, are specific to the study design.</w:t>
      </w:r>
      <w:r w:rsidR="00835819">
        <w:rPr>
          <w:rFonts w:asciiTheme="minorHAnsi" w:hAnsiTheme="minorHAnsi" w:cstheme="minorHAnsi"/>
          <w:color w:val="auto"/>
        </w:rPr>
        <w:t xml:space="preserve"> </w:t>
      </w:r>
      <w:r w:rsidR="00B5245D" w:rsidRPr="005B26BB">
        <w:rPr>
          <w:rFonts w:asciiTheme="minorHAnsi" w:hAnsiTheme="minorHAnsi" w:cstheme="minorHAnsi"/>
          <w:color w:val="auto"/>
        </w:rPr>
        <w:t xml:space="preserve">When modifying the protocol to fit study-specific needs, ensure that those modifications </w:t>
      </w:r>
      <w:r w:rsidR="00247B49" w:rsidRPr="005B26BB">
        <w:rPr>
          <w:rFonts w:asciiTheme="minorHAnsi" w:hAnsiTheme="minorHAnsi" w:cstheme="minorHAnsi"/>
          <w:color w:val="auto"/>
        </w:rPr>
        <w:t>are</w:t>
      </w:r>
      <w:r w:rsidR="00B5245D" w:rsidRPr="005B26BB">
        <w:rPr>
          <w:rFonts w:asciiTheme="minorHAnsi" w:hAnsiTheme="minorHAnsi" w:cstheme="minorHAnsi"/>
          <w:color w:val="auto"/>
        </w:rPr>
        <w:t xml:space="preserve"> </w:t>
      </w:r>
      <w:r w:rsidR="004E1F2E" w:rsidRPr="005B26BB">
        <w:rPr>
          <w:rFonts w:asciiTheme="minorHAnsi" w:hAnsiTheme="minorHAnsi" w:cstheme="minorHAnsi"/>
          <w:color w:val="auto"/>
        </w:rPr>
        <w:t>acceptable</w:t>
      </w:r>
      <w:r w:rsidR="00B5245D" w:rsidRPr="005B26BB">
        <w:rPr>
          <w:rFonts w:asciiTheme="minorHAnsi" w:hAnsiTheme="minorHAnsi" w:cstheme="minorHAnsi"/>
          <w:color w:val="auto"/>
        </w:rPr>
        <w:t xml:space="preserve"> t</w:t>
      </w:r>
      <w:r w:rsidR="00AA098C" w:rsidRPr="005B26BB">
        <w:rPr>
          <w:rFonts w:asciiTheme="minorHAnsi" w:hAnsiTheme="minorHAnsi" w:cstheme="minorHAnsi"/>
          <w:color w:val="auto"/>
        </w:rPr>
        <w:t>o both subject and researcher</w:t>
      </w:r>
      <w:r w:rsidR="004762EF" w:rsidRPr="005B26BB">
        <w:rPr>
          <w:rFonts w:asciiTheme="minorHAnsi" w:hAnsiTheme="minorHAnsi" w:cstheme="minorHAnsi"/>
          <w:color w:val="auto"/>
        </w:rPr>
        <w:fldChar w:fldCharType="begin"/>
      </w:r>
      <w:r w:rsidR="00513F15" w:rsidRPr="005B26BB">
        <w:rPr>
          <w:rFonts w:asciiTheme="minorHAnsi" w:hAnsiTheme="minorHAnsi" w:cstheme="minorHAnsi"/>
          <w:color w:val="auto"/>
        </w:rPr>
        <w:instrText xml:space="preserve"> ADDIN ZOTERO_ITEM CSL_CITATION {"citationID":"NMjMlf7I","properties":{"formattedCitation":"\\super 5, 11\\nosupersub{}","plainCitation":"5, 11","noteIndex":0},"citationItems":[{"id":11,"uris":["http://zotero.org/users/local/XoV9JCew/items/DJL26TTT"],"uri":["http://zotero.org/users/local/XoV9JCew/items/DJL26TTT"],"itemData":{"id":11,"type":"article-journal","title":"Safety of Transcranial Direct Current Stimulation: Evidence Based Update 2016","container-title":"Brain Stimulation","page":"641-661","volume":"9","issue":"5","source":"PubMed","abstract":"This review updates and consolidates evidence on the safety of transcranial Direct Current Stimulation (tDCS). Safety is here operationally defined by, and limited to, the absence of evidence for a Serious Adverse Effect, the criteria for which are rigorously defined. This review adopts an evidence-based approach, based on an aggregation of experience from human trials, taking care not to confuse speculation on potential hazards or lack of data to refute such speculation with evidence for risk. Safety data from animal tests for tissue damage are reviewed with systematic consideration of translation to humans. Arbitrary safety considerations are avoided. Computational models are used to relate dose to brain exposure in humans and animals. We review relevant dose-response curves and dose metrics (e.g. current, duration, current density, charge, charge density) for meaningful safety standards. Special consideration is given to theoretically vulnerable populations including children and the elderly, subjects with mood disorders, epilepsy, stroke, implants, and home users. Evidence from relevant animal models indicates that brain injury by Direct Current Stimulation (DCS) occurs at predicted brain current densities (6.3-13 A/m(2)) that are over an order of magnitude above those produced by conventional tDCS. To date, the use of conventional tDCS protocols in human trials (≤40 min, ≤4 milliamperes, ≤7.2 Coulombs) has not produced any reports of a Serious Adverse Effect or irreversible injury across over 33,200 sessions and 1000 subjects with repeated sessions. This includes a wide variety of subjects, including persons from potentially vulnerable populations.","DOI":"10.1016/j.brs.2016.06.004","ISSN":"1876-4754","note":"PMID: 27372845\nPMCID: PMC5007190","shortTitle":"Safety of Transcranial Direct Current Stimulation","journalAbbreviation":"Brain Stimul","language":"eng","author":[{"family":"Bikson","given":"Marom"},{"family":"Grossman","given":"Pnina"},{"family":"Thomas","given":"Chris"},{"family":"Zannou","given":"Adantchede Louis"},{"family":"Jiang","given":"Jimmy"},{"family":"Adnan","given":"Tatheer"},{"family":"Mourdoukoutas","given":"Antonios P."},{"family":"Kronberg","given":"Greg"},{"family":"Truong","given":"Dennis"},{"family":"Boggio","given":"Paulo"},{"family":"Brunoni","given":"André R."},{"family":"Charvet","given":"Leigh"},{"family":"Fregni","given":"Felipe"},{"family":"Fritsch","given":"Brita"},{"family":"Gillick","given":"Bernadette"},{"family":"Hamilton","given":"Roy H."},{"family":"Hampstead","given":"Benjamin M."},{"family":"Jankord","given":"Ryan"},{"family":"Kirton","given":"Adam"},{"family":"Knotkova","given":"Helena"},{"family":"Liebetanz","given":"David"},{"family":"Liu","given":"Anli"},{"family":"Loo","given":"Colleen"},{"family":"Nitsche","given":"Michael A."},{"family":"Reis","given":"Janine"},{"family":"Richardson","given":"Jessica D."},{"family":"Rotenberg","given":"Alexander"},{"family":"Turkeltaub","given":"Peter E."},{"family":"Woods","given":"Adam J."}],"issued":{"date-parts":[["2016",10]]}}},{"id":19,"uris":["http://zotero.org/users/local/XoV9JCew/items/FNWM3GYM"],"uri":["http://zotero.org/users/local/XoV9JCew/items/FNWM3GYM"],"itemData":{"id":19,"type":"article-journal","title":"Low intensity transcranial electric stimulation: Safety, ethical, legal regulatory and application guidelines","container-title":"Clinical Neurophysiology: Official Journal of the International Federation of Clinical Neurophysiology","page":"1774-1809","volume":"128","issue":"9","source":"PubMed","abstract":"Low intensity transcranial electrical stimulation (TES) in humans, encompassing transcranial direct current (tDCS), transcutaneous spinal Direct Current Stimulation (tsDCS), transcranial alternating current (tACS), and transcranial random noise (tRNS) stimulation or their combinations, appears to be safe. No serious adverse events (SAEs) have been reported so far in over 18,000 sessions administered to healthy subjects, neurological and psychiatric patients, as summarized here. Moderate adverse events (AEs), as defined by the necessity to intervene, are rare, and include skin burns with tDCS due to suboptimal electrode-skin contact. Very rarely mania or hypomania was induced in patients with depression (11 documented cases), yet a causal relationship is difficult to prove because of the low incidence rate and limited numbers of subjects in controlled trials. Mild AEs (MAEs) include headache and fatigue following stimulation as well as prickling and burning sensations occurring during tDCS at peak-to-baseline intensities of 1-2mA and during tACS at higher peak-to-peak intensities above 2mA. The prevalence of published AEs is different in studies specifically assessing AEs vs. those not assessing them, being higher in the former. AEs are frequently reported by individuals receiving placebo stimulation. The profile of AEs in terms of frequency, magnitude and type is comparable in healthy and clinical populations, and this is also the case for more vulnerable populations, such as children, elderly persons, or pregnant women. Combined interventions (e.g., co-application of drugs, electrophysiological measurements, neuroimaging) were not associated with further safety issues. Safety is established for low-intensity 'conventional' TES defined as &lt;4mA, up to 60min duration per day. Animal studies and modeling evidence indicate that brain injury could occur at predicted current densities in the brain of 6.3-13A/m2 that are over an order of magnitude above those produced by tDCS in humans. Using AC stimulation fewer AEs were reported compared to DC. In specific paradigms with amplitudes of up to 10mA, frequencies in the kHz range appear to be safe. In this paper we provide structured interviews and recommend their use in future controlled studies, in particular when trying to extend the parameters applied. We also discuss recent regulatory issues, reporting practices and ethical issues. These recommendations achieved consensus in a meeting, which took place in Göttingen, Germany, on September 6-7, 2016 and were refined thereafter by email correspondence.","DOI":"10.1016/j.clinph.2017.06.001","ISSN":"1872-8952","note":"PMID: 28709880\nPMCID: PMC5985830","shortTitle":"Low intensity transcranial electric stimulation","journalAbbreviation":"Clin Neurophysiol","language":"eng","author":[{"family":"Antal","given":"A."},{"family":"Alekseichuk","given":"I."},{"family":"Bikson","given":"M."},{"family":"Brockmöller","given":"J."},{"family":"Brunoni","given":"A. R."},{"family":"Chen","given":"R."},{"family":"Cohen","given":"L. G."},{"family":"Dowthwaite","given":"G."},{"family":"Ellrich","given":"J."},{"family":"Flöel","given":"A."},{"family":"Fregni","given":"F."},{"family":"George","given":"M. S."},{"family":"Hamilton","given":"R."},{"family":"Haueisen","given":"J."},{"family":"Herrmann","given":"C. S."},{"family":"Hummel","given":"F. C."},{"family":"Lefaucheur","given":"J. P."},{"family":"Liebetanz","given":"D."},{"family":"Loo","given":"C. K."},{"family":"McCaig","given":"C. D."},{"family":"Miniussi","given":"C."},{"family":"Miranda","given":"P. C."},{"family":"Moliadze","given":"V."},{"family":"Nitsche","given":"M. A."},{"family":"Nowak","given":"R."},{"family":"Padberg","given":"F."},{"family":"Pascual-Leone","given":"A."},{"family":"Poppendieck","given":"W."},{"family":"Priori","given":"A."},{"family":"Rossi","given":"S."},{"family":"Rossini","given":"P. M."},{"family":"Rothwell","given":"J."},{"family":"Rueger","given":"M. A."},{"family":"Ruffini","given":"G."},{"family":"Schellhorn","given":"K."},{"family":"Siebner","given":"H. R."},{"family":"Ugawa","given":"Y."},{"family":"Wexler","given":"A."},{"family":"Ziemann","given":"U."},{"family":"Hallett","given":"M."},{"family":"Paulus","given":"W."}],"issued":{"date-parts":[["2017"]]}}}],"schema":"https://github.com/citation-style-language/schema/raw/master/csl-citation.json"} </w:instrText>
      </w:r>
      <w:r w:rsidR="004762EF" w:rsidRPr="005B26BB">
        <w:rPr>
          <w:rFonts w:asciiTheme="minorHAnsi" w:hAnsiTheme="minorHAnsi" w:cstheme="minorHAnsi"/>
          <w:color w:val="auto"/>
        </w:rPr>
        <w:fldChar w:fldCharType="separate"/>
      </w:r>
      <w:r w:rsidR="00513F15" w:rsidRPr="005B26BB">
        <w:rPr>
          <w:rFonts w:asciiTheme="minorHAnsi" w:hAnsiTheme="minorHAnsi" w:cstheme="minorHAnsi"/>
          <w:vertAlign w:val="superscript"/>
        </w:rPr>
        <w:t>5,11</w:t>
      </w:r>
      <w:r w:rsidR="004762EF" w:rsidRPr="005B26BB">
        <w:rPr>
          <w:rFonts w:asciiTheme="minorHAnsi" w:hAnsiTheme="minorHAnsi" w:cstheme="minorHAnsi"/>
          <w:color w:val="auto"/>
        </w:rPr>
        <w:fldChar w:fldCharType="end"/>
      </w:r>
      <w:r w:rsidR="004E1F2E" w:rsidRPr="005B26BB">
        <w:rPr>
          <w:rFonts w:asciiTheme="minorHAnsi" w:hAnsiTheme="minorHAnsi" w:cstheme="minorHAnsi"/>
          <w:color w:val="auto"/>
        </w:rPr>
        <w:t>.</w:t>
      </w:r>
    </w:p>
    <w:p w14:paraId="1DDD20BB" w14:textId="77777777" w:rsidR="005B26BB" w:rsidRPr="005B26BB" w:rsidRDefault="005B26BB" w:rsidP="005B26BB">
      <w:pPr>
        <w:ind w:firstLine="720"/>
        <w:rPr>
          <w:rFonts w:asciiTheme="minorHAnsi" w:hAnsiTheme="minorHAnsi" w:cstheme="minorHAnsi"/>
          <w:color w:val="auto"/>
        </w:rPr>
      </w:pPr>
    </w:p>
    <w:p w14:paraId="45588F21" w14:textId="5BDCAE50" w:rsidR="00CF3C57" w:rsidRPr="005B26BB" w:rsidRDefault="008F174C" w:rsidP="00FA3FDB">
      <w:pPr>
        <w:rPr>
          <w:rFonts w:asciiTheme="minorHAnsi" w:hAnsiTheme="minorHAnsi" w:cstheme="minorHAnsi"/>
          <w:color w:val="auto"/>
        </w:rPr>
      </w:pPr>
      <w:r w:rsidRPr="005B26BB">
        <w:rPr>
          <w:rFonts w:asciiTheme="minorHAnsi" w:hAnsiTheme="minorHAnsi" w:cstheme="minorHAnsi"/>
          <w:color w:val="auto"/>
        </w:rPr>
        <w:t xml:space="preserve">A modern </w:t>
      </w:r>
      <w:proofErr w:type="spellStart"/>
      <w:r w:rsidRPr="005B26BB">
        <w:rPr>
          <w:rFonts w:asciiTheme="minorHAnsi" w:hAnsiTheme="minorHAnsi" w:cstheme="minorHAnsi"/>
          <w:color w:val="auto"/>
        </w:rPr>
        <w:t>tDCS</w:t>
      </w:r>
      <w:proofErr w:type="spellEnd"/>
      <w:r w:rsidRPr="005B26BB">
        <w:rPr>
          <w:rFonts w:asciiTheme="minorHAnsi" w:hAnsiTheme="minorHAnsi" w:cstheme="minorHAnsi"/>
          <w:color w:val="auto"/>
        </w:rPr>
        <w:t xml:space="preserve"> method is described in this guide. </w:t>
      </w:r>
      <w:r w:rsidR="00AF6683" w:rsidRPr="005B26BB">
        <w:rPr>
          <w:rFonts w:asciiTheme="minorHAnsi" w:hAnsiTheme="minorHAnsi" w:cstheme="minorHAnsi"/>
          <w:color w:val="auto"/>
        </w:rPr>
        <w:t>T</w:t>
      </w:r>
      <w:r w:rsidRPr="005B26BB">
        <w:rPr>
          <w:rFonts w:asciiTheme="minorHAnsi" w:hAnsiTheme="minorHAnsi" w:cstheme="minorHAnsi"/>
          <w:color w:val="auto"/>
        </w:rPr>
        <w:t>his contemporary</w:t>
      </w:r>
      <w:r w:rsidR="00AF6683" w:rsidRPr="005B26BB">
        <w:rPr>
          <w:rFonts w:asciiTheme="minorHAnsi" w:hAnsiTheme="minorHAnsi" w:cstheme="minorHAnsi"/>
          <w:color w:val="auto"/>
        </w:rPr>
        <w:t xml:space="preserve"> </w:t>
      </w:r>
      <w:proofErr w:type="spellStart"/>
      <w:r w:rsidR="00AF6683" w:rsidRPr="005B26BB">
        <w:rPr>
          <w:rFonts w:asciiTheme="minorHAnsi" w:hAnsiTheme="minorHAnsi" w:cstheme="minorHAnsi"/>
          <w:color w:val="auto"/>
        </w:rPr>
        <w:t>tDCS</w:t>
      </w:r>
      <w:proofErr w:type="spellEnd"/>
      <w:r w:rsidR="00AF6683" w:rsidRPr="005B26BB">
        <w:rPr>
          <w:rFonts w:asciiTheme="minorHAnsi" w:hAnsiTheme="minorHAnsi" w:cstheme="minorHAnsi"/>
          <w:color w:val="auto"/>
        </w:rPr>
        <w:t xml:space="preserve"> </w:t>
      </w:r>
      <w:r w:rsidRPr="005B26BB">
        <w:rPr>
          <w:rFonts w:asciiTheme="minorHAnsi" w:hAnsiTheme="minorHAnsi" w:cstheme="minorHAnsi"/>
          <w:color w:val="auto"/>
        </w:rPr>
        <w:t>application technique</w:t>
      </w:r>
      <w:r w:rsidR="00AF6683" w:rsidRPr="005B26BB">
        <w:rPr>
          <w:rFonts w:asciiTheme="minorHAnsi" w:hAnsiTheme="minorHAnsi" w:cstheme="minorHAnsi"/>
          <w:color w:val="auto"/>
        </w:rPr>
        <w:t xml:space="preserve"> is significantly simpler than the conventional method, and so is both faster and less prone to error.</w:t>
      </w:r>
    </w:p>
    <w:p w14:paraId="3C0F42E5" w14:textId="77777777" w:rsidR="00783948" w:rsidRPr="005B26BB" w:rsidRDefault="00783948" w:rsidP="005B26BB">
      <w:pPr>
        <w:ind w:firstLine="720"/>
        <w:rPr>
          <w:rFonts w:asciiTheme="minorHAnsi" w:hAnsiTheme="minorHAnsi" w:cstheme="minorHAnsi"/>
          <w:color w:val="auto"/>
        </w:rPr>
      </w:pPr>
    </w:p>
    <w:p w14:paraId="1B8169F0" w14:textId="49294474" w:rsidR="006305D7" w:rsidRPr="005B26BB" w:rsidRDefault="006305D7" w:rsidP="005B26BB">
      <w:pPr>
        <w:outlineLvl w:val="0"/>
        <w:rPr>
          <w:rFonts w:asciiTheme="minorHAnsi" w:hAnsiTheme="minorHAnsi" w:cstheme="minorHAnsi"/>
          <w:i/>
          <w:color w:val="808080"/>
        </w:rPr>
      </w:pPr>
      <w:r w:rsidRPr="005B26BB">
        <w:rPr>
          <w:rFonts w:asciiTheme="minorHAnsi" w:hAnsiTheme="minorHAnsi" w:cstheme="minorHAnsi"/>
          <w:b/>
          <w:bCs/>
        </w:rPr>
        <w:t>ACKNOWLEDGMENTS:</w:t>
      </w:r>
      <w:r w:rsidRPr="005B26BB">
        <w:rPr>
          <w:rFonts w:asciiTheme="minorHAnsi" w:hAnsiTheme="minorHAnsi" w:cstheme="minorHAnsi"/>
        </w:rPr>
        <w:t xml:space="preserve"> </w:t>
      </w:r>
    </w:p>
    <w:p w14:paraId="3191E304" w14:textId="6A02FA1C" w:rsidR="00DD5838" w:rsidRPr="005B26BB" w:rsidRDefault="00DD5838" w:rsidP="005B26BB">
      <w:pPr>
        <w:rPr>
          <w:rFonts w:asciiTheme="minorHAnsi" w:hAnsiTheme="minorHAnsi" w:cstheme="minorHAnsi"/>
          <w:color w:val="auto"/>
        </w:rPr>
      </w:pPr>
      <w:r w:rsidRPr="005B26BB">
        <w:rPr>
          <w:rFonts w:asciiTheme="minorHAnsi" w:hAnsiTheme="minorHAnsi" w:cstheme="minorHAnsi"/>
          <w:color w:val="auto"/>
        </w:rPr>
        <w:t>This work was supported by the NIH (grants 1R01NS101362-01, 1R01MH111896-01, 1R01NS095123-01, 1R01MH109289-01</w:t>
      </w:r>
      <w:r w:rsidR="00C37747" w:rsidRPr="005B26BB">
        <w:rPr>
          <w:rFonts w:asciiTheme="minorHAnsi" w:hAnsiTheme="minorHAnsi" w:cstheme="minorHAnsi"/>
          <w:color w:val="auto"/>
        </w:rPr>
        <w:t>, 1K01AG050707</w:t>
      </w:r>
      <w:r w:rsidRPr="005B26BB">
        <w:rPr>
          <w:rFonts w:asciiTheme="minorHAnsi" w:hAnsiTheme="minorHAnsi" w:cstheme="minorHAnsi"/>
          <w:color w:val="auto"/>
        </w:rPr>
        <w:t>).</w:t>
      </w:r>
    </w:p>
    <w:p w14:paraId="0D98BBCA" w14:textId="77777777" w:rsidR="00783948" w:rsidRPr="005B26BB" w:rsidRDefault="00783948" w:rsidP="005B26BB">
      <w:pPr>
        <w:rPr>
          <w:rFonts w:asciiTheme="minorHAnsi" w:hAnsiTheme="minorHAnsi" w:cstheme="minorHAnsi"/>
          <w:color w:val="auto"/>
        </w:rPr>
      </w:pPr>
    </w:p>
    <w:p w14:paraId="66AB84E8" w14:textId="544B6C0B" w:rsidR="00503094" w:rsidRPr="005B26BB" w:rsidRDefault="006305D7" w:rsidP="005B26BB">
      <w:pPr>
        <w:outlineLvl w:val="0"/>
        <w:rPr>
          <w:rFonts w:asciiTheme="minorHAnsi" w:hAnsiTheme="minorHAnsi" w:cstheme="minorHAnsi"/>
          <w:i/>
          <w:color w:val="808080"/>
        </w:rPr>
      </w:pPr>
      <w:r w:rsidRPr="005B26BB">
        <w:rPr>
          <w:rFonts w:asciiTheme="minorHAnsi" w:hAnsiTheme="minorHAnsi" w:cstheme="minorHAnsi"/>
          <w:b/>
        </w:rPr>
        <w:t xml:space="preserve">DISCLOSURES: </w:t>
      </w:r>
    </w:p>
    <w:p w14:paraId="5D1698B6" w14:textId="77777777" w:rsidR="00B5245D" w:rsidRPr="005B26BB" w:rsidRDefault="00B5245D" w:rsidP="005B26BB">
      <w:pPr>
        <w:rPr>
          <w:rFonts w:asciiTheme="minorHAnsi" w:hAnsiTheme="minorHAnsi" w:cstheme="minorHAnsi"/>
          <w:color w:val="auto"/>
        </w:rPr>
      </w:pPr>
      <w:r w:rsidRPr="005B26BB">
        <w:rPr>
          <w:rFonts w:asciiTheme="minorHAnsi" w:hAnsiTheme="minorHAnsi" w:cstheme="minorHAnsi"/>
          <w:color w:val="auto"/>
        </w:rPr>
        <w:t xml:space="preserve">The City University of New York holds patents on brain stimulation, on which </w:t>
      </w:r>
      <w:proofErr w:type="spellStart"/>
      <w:r w:rsidRPr="005B26BB">
        <w:rPr>
          <w:rFonts w:asciiTheme="minorHAnsi" w:hAnsiTheme="minorHAnsi" w:cstheme="minorHAnsi"/>
          <w:color w:val="auto"/>
        </w:rPr>
        <w:t>Marom</w:t>
      </w:r>
      <w:proofErr w:type="spellEnd"/>
      <w:r w:rsidRPr="005B26BB">
        <w:rPr>
          <w:rFonts w:asciiTheme="minorHAnsi" w:hAnsiTheme="minorHAnsi" w:cstheme="minorHAnsi"/>
          <w:color w:val="auto"/>
        </w:rPr>
        <w:t xml:space="preserve"> </w:t>
      </w:r>
      <w:proofErr w:type="spellStart"/>
      <w:r w:rsidRPr="005B26BB">
        <w:rPr>
          <w:rFonts w:asciiTheme="minorHAnsi" w:hAnsiTheme="minorHAnsi" w:cstheme="minorHAnsi"/>
          <w:color w:val="auto"/>
        </w:rPr>
        <w:t>Bikson</w:t>
      </w:r>
      <w:proofErr w:type="spellEnd"/>
      <w:r w:rsidRPr="005B26BB">
        <w:rPr>
          <w:rFonts w:asciiTheme="minorHAnsi" w:hAnsiTheme="minorHAnsi" w:cstheme="minorHAnsi"/>
          <w:color w:val="auto"/>
        </w:rPr>
        <w:t xml:space="preserve"> is an inventor. </w:t>
      </w:r>
      <w:proofErr w:type="spellStart"/>
      <w:r w:rsidRPr="005B26BB">
        <w:rPr>
          <w:rFonts w:asciiTheme="minorHAnsi" w:hAnsiTheme="minorHAnsi" w:cstheme="minorHAnsi"/>
          <w:color w:val="auto"/>
        </w:rPr>
        <w:t>Marom</w:t>
      </w:r>
      <w:proofErr w:type="spellEnd"/>
      <w:r w:rsidRPr="005B26BB">
        <w:rPr>
          <w:rFonts w:asciiTheme="minorHAnsi" w:hAnsiTheme="minorHAnsi" w:cstheme="minorHAnsi"/>
          <w:color w:val="auto"/>
        </w:rPr>
        <w:t xml:space="preserve"> </w:t>
      </w:r>
      <w:proofErr w:type="spellStart"/>
      <w:r w:rsidRPr="005B26BB">
        <w:rPr>
          <w:rFonts w:asciiTheme="minorHAnsi" w:hAnsiTheme="minorHAnsi" w:cstheme="minorHAnsi"/>
          <w:color w:val="auto"/>
        </w:rPr>
        <w:t>Bikson</w:t>
      </w:r>
      <w:proofErr w:type="spellEnd"/>
      <w:r w:rsidRPr="005B26BB">
        <w:rPr>
          <w:rFonts w:asciiTheme="minorHAnsi" w:hAnsiTheme="minorHAnsi" w:cstheme="minorHAnsi"/>
          <w:color w:val="auto"/>
        </w:rPr>
        <w:t xml:space="preserve"> is a co-founder of </w:t>
      </w:r>
      <w:proofErr w:type="spellStart"/>
      <w:r w:rsidRPr="005B26BB">
        <w:rPr>
          <w:rFonts w:asciiTheme="minorHAnsi" w:hAnsiTheme="minorHAnsi" w:cstheme="minorHAnsi"/>
          <w:color w:val="auto"/>
        </w:rPr>
        <w:t>Soterix</w:t>
      </w:r>
      <w:proofErr w:type="spellEnd"/>
      <w:r w:rsidRPr="005B26BB">
        <w:rPr>
          <w:rFonts w:asciiTheme="minorHAnsi" w:hAnsiTheme="minorHAnsi" w:cstheme="minorHAnsi"/>
          <w:color w:val="auto"/>
        </w:rPr>
        <w:t xml:space="preserve"> Medical Inc.</w:t>
      </w:r>
    </w:p>
    <w:p w14:paraId="46ED758E" w14:textId="77777777" w:rsidR="00B5245D" w:rsidRPr="005B26BB" w:rsidRDefault="00B5245D" w:rsidP="005B26BB">
      <w:pPr>
        <w:rPr>
          <w:rFonts w:asciiTheme="minorHAnsi" w:hAnsiTheme="minorHAnsi" w:cstheme="minorHAnsi"/>
          <w:b/>
          <w:bCs/>
        </w:rPr>
      </w:pPr>
    </w:p>
    <w:p w14:paraId="4F8EE00C" w14:textId="0EA98737" w:rsidR="00C26AA5" w:rsidRPr="005B26BB" w:rsidRDefault="006305D7" w:rsidP="005B26BB">
      <w:pPr>
        <w:outlineLvl w:val="0"/>
        <w:rPr>
          <w:rFonts w:asciiTheme="minorHAnsi" w:hAnsiTheme="minorHAnsi" w:cstheme="minorHAnsi"/>
          <w:i/>
          <w:color w:val="808080"/>
        </w:rPr>
      </w:pPr>
      <w:r w:rsidRPr="005B26BB">
        <w:rPr>
          <w:rFonts w:asciiTheme="minorHAnsi" w:hAnsiTheme="minorHAnsi" w:cstheme="minorHAnsi"/>
          <w:b/>
          <w:bCs/>
        </w:rPr>
        <w:t>REFERENCES</w:t>
      </w:r>
      <w:r w:rsidRPr="005B26BB">
        <w:rPr>
          <w:rFonts w:asciiTheme="minorHAnsi" w:hAnsiTheme="minorHAnsi" w:cstheme="minorHAnsi"/>
        </w:rPr>
        <w:t xml:space="preserve"> </w:t>
      </w:r>
    </w:p>
    <w:p w14:paraId="25D2DCE7" w14:textId="4FB3917A" w:rsidR="00DF2A06" w:rsidRPr="005B26BB" w:rsidRDefault="00C26AA5" w:rsidP="00ED56DA">
      <w:pPr>
        <w:pStyle w:val="Bibliography"/>
        <w:rPr>
          <w:rFonts w:asciiTheme="minorHAnsi" w:hAnsiTheme="minorHAnsi" w:cstheme="minorHAnsi"/>
        </w:rPr>
      </w:pPr>
      <w:r w:rsidRPr="005B26BB">
        <w:rPr>
          <w:rFonts w:asciiTheme="minorHAnsi" w:hAnsiTheme="minorHAnsi" w:cstheme="minorHAnsi"/>
        </w:rPr>
        <w:fldChar w:fldCharType="begin"/>
      </w:r>
      <w:r w:rsidR="00FF1186" w:rsidRPr="005B26BB">
        <w:rPr>
          <w:rFonts w:asciiTheme="minorHAnsi" w:hAnsiTheme="minorHAnsi" w:cstheme="minorHAnsi"/>
        </w:rPr>
        <w:instrText xml:space="preserve"> ADDIN ZOTERO_BIBL {"uncited":[["http://zotero.org/users/local/XoV9JCew/items/7C3I5XHP"],["http://zotero.org/users/local/XoV9JCew/items/9WPGE6D5"],["http://zotero.org/users/local/XoV9JCew/items/AWNNWWKT"],["http://zotero.org/users/local/XoV9JCew/items/UETNZL2F"],["http://zotero.org/users/local/XoV9JCew/items/IALQTE5V"],["http://zotero.org/users/local/XoV9JCew/items/QTNT4KFB"],["http://zotero.org/users/local/XoV9JCew/items/6VASL2Y3"],["http://zotero.org/users/local/XoV9JCew/items/KZ8QA4UA"],["http://zotero.org/users/local/XoV9JCew/items/CJBV3PLR"],["http://zotero.org/users/local/XoV9JCew/items/EM8P2E48"]],"omitted":[],"custom":[]} CSL_BIBLIOGRAPHY </w:instrText>
      </w:r>
      <w:r w:rsidRPr="005B26BB">
        <w:rPr>
          <w:rFonts w:asciiTheme="minorHAnsi" w:hAnsiTheme="minorHAnsi" w:cstheme="minorHAnsi"/>
        </w:rPr>
        <w:fldChar w:fldCharType="separate"/>
      </w:r>
      <w:r w:rsidR="00DF2A06" w:rsidRPr="005B26BB">
        <w:rPr>
          <w:rFonts w:asciiTheme="minorHAnsi" w:hAnsiTheme="minorHAnsi" w:cstheme="minorHAnsi"/>
        </w:rPr>
        <w:t>1.</w:t>
      </w:r>
      <w:r w:rsidR="00DF2A06" w:rsidRPr="005B26BB">
        <w:rPr>
          <w:rFonts w:asciiTheme="minorHAnsi" w:hAnsiTheme="minorHAnsi" w:cstheme="minorHAnsi"/>
        </w:rPr>
        <w:tab/>
      </w:r>
      <w:proofErr w:type="spellStart"/>
      <w:r w:rsidR="00DF2A06" w:rsidRPr="005B26BB">
        <w:rPr>
          <w:rFonts w:asciiTheme="minorHAnsi" w:hAnsiTheme="minorHAnsi" w:cstheme="minorHAnsi"/>
        </w:rPr>
        <w:t>Brunoni</w:t>
      </w:r>
      <w:proofErr w:type="spellEnd"/>
      <w:r w:rsidR="00DF2A06" w:rsidRPr="005B26BB">
        <w:rPr>
          <w:rFonts w:asciiTheme="minorHAnsi" w:hAnsiTheme="minorHAnsi" w:cstheme="minorHAnsi"/>
        </w:rPr>
        <w:t xml:space="preserve">, A.R. </w:t>
      </w:r>
      <w:r w:rsidR="00AE680F" w:rsidRPr="00AE680F">
        <w:rPr>
          <w:rFonts w:asciiTheme="minorHAnsi" w:hAnsiTheme="minorHAnsi" w:cstheme="minorHAnsi"/>
        </w:rPr>
        <w:t>et al.</w:t>
      </w:r>
      <w:r w:rsidR="00DF2A06" w:rsidRPr="005B26BB">
        <w:rPr>
          <w:rFonts w:asciiTheme="minorHAnsi" w:hAnsiTheme="minorHAnsi" w:cstheme="minorHAnsi"/>
        </w:rPr>
        <w:t xml:space="preserve"> Clinical research with transcranial direct current stimulation (</w:t>
      </w:r>
      <w:proofErr w:type="spellStart"/>
      <w:r w:rsidR="00DF2A06" w:rsidRPr="005B26BB">
        <w:rPr>
          <w:rFonts w:asciiTheme="minorHAnsi" w:hAnsiTheme="minorHAnsi" w:cstheme="minorHAnsi"/>
        </w:rPr>
        <w:t>tDCS</w:t>
      </w:r>
      <w:proofErr w:type="spellEnd"/>
      <w:r w:rsidR="00DF2A06" w:rsidRPr="005B26BB">
        <w:rPr>
          <w:rFonts w:asciiTheme="minorHAnsi" w:hAnsiTheme="minorHAnsi" w:cstheme="minorHAnsi"/>
        </w:rPr>
        <w:t xml:space="preserve">): challenges and future directions. </w:t>
      </w:r>
      <w:r w:rsidR="00DF2A06" w:rsidRPr="005B26BB">
        <w:rPr>
          <w:rFonts w:asciiTheme="minorHAnsi" w:hAnsiTheme="minorHAnsi" w:cstheme="minorHAnsi"/>
          <w:i/>
          <w:iCs/>
        </w:rPr>
        <w:t>Brain Stimulation</w:t>
      </w:r>
      <w:r w:rsidR="00DF2A06" w:rsidRPr="005B26BB">
        <w:rPr>
          <w:rFonts w:asciiTheme="minorHAnsi" w:hAnsiTheme="minorHAnsi" w:cstheme="minorHAnsi"/>
        </w:rPr>
        <w:t xml:space="preserve">. </w:t>
      </w:r>
      <w:r w:rsidR="00DF2A06" w:rsidRPr="005B26BB">
        <w:rPr>
          <w:rFonts w:asciiTheme="minorHAnsi" w:hAnsiTheme="minorHAnsi" w:cstheme="minorHAnsi"/>
          <w:b/>
          <w:bCs/>
        </w:rPr>
        <w:t>5</w:t>
      </w:r>
      <w:r w:rsidR="00DF2A06" w:rsidRPr="005B26BB">
        <w:rPr>
          <w:rFonts w:asciiTheme="minorHAnsi" w:hAnsiTheme="minorHAnsi" w:cstheme="minorHAnsi"/>
        </w:rPr>
        <w:t xml:space="preserve"> (3), 175–195 (2012).</w:t>
      </w:r>
    </w:p>
    <w:p w14:paraId="25713E85" w14:textId="36E0DE5F" w:rsidR="00DF2A06" w:rsidRPr="005B26BB" w:rsidRDefault="00DF2A06" w:rsidP="00ED56DA">
      <w:pPr>
        <w:pStyle w:val="Bibliography"/>
        <w:rPr>
          <w:rFonts w:asciiTheme="minorHAnsi" w:hAnsiTheme="minorHAnsi" w:cstheme="minorHAnsi"/>
        </w:rPr>
      </w:pPr>
      <w:r w:rsidRPr="005B26BB">
        <w:rPr>
          <w:rFonts w:asciiTheme="minorHAnsi" w:hAnsiTheme="minorHAnsi" w:cstheme="minorHAnsi"/>
        </w:rPr>
        <w:t>2.</w:t>
      </w:r>
      <w:r w:rsidRPr="005B26BB">
        <w:rPr>
          <w:rFonts w:asciiTheme="minorHAnsi" w:hAnsiTheme="minorHAnsi" w:cstheme="minorHAnsi"/>
        </w:rPr>
        <w:tab/>
      </w:r>
      <w:proofErr w:type="spellStart"/>
      <w:r w:rsidRPr="005B26BB">
        <w:rPr>
          <w:rFonts w:asciiTheme="minorHAnsi" w:hAnsiTheme="minorHAnsi" w:cstheme="minorHAnsi"/>
        </w:rPr>
        <w:t>Villamar</w:t>
      </w:r>
      <w:proofErr w:type="spellEnd"/>
      <w:r w:rsidRPr="005B26BB">
        <w:rPr>
          <w:rFonts w:asciiTheme="minorHAnsi" w:hAnsiTheme="minorHAnsi" w:cstheme="minorHAnsi"/>
        </w:rPr>
        <w:t xml:space="preserve">, M.F., Santos </w:t>
      </w:r>
      <w:proofErr w:type="spellStart"/>
      <w:r w:rsidRPr="005B26BB">
        <w:rPr>
          <w:rFonts w:asciiTheme="minorHAnsi" w:hAnsiTheme="minorHAnsi" w:cstheme="minorHAnsi"/>
        </w:rPr>
        <w:t>Portilla</w:t>
      </w:r>
      <w:proofErr w:type="spellEnd"/>
      <w:r w:rsidRPr="005B26BB">
        <w:rPr>
          <w:rFonts w:asciiTheme="minorHAnsi" w:hAnsiTheme="minorHAnsi" w:cstheme="minorHAnsi"/>
        </w:rPr>
        <w:t xml:space="preserve">, A., </w:t>
      </w:r>
      <w:proofErr w:type="spellStart"/>
      <w:r w:rsidRPr="005B26BB">
        <w:rPr>
          <w:rFonts w:asciiTheme="minorHAnsi" w:hAnsiTheme="minorHAnsi" w:cstheme="minorHAnsi"/>
        </w:rPr>
        <w:t>Fregni</w:t>
      </w:r>
      <w:proofErr w:type="spellEnd"/>
      <w:r w:rsidRPr="005B26BB">
        <w:rPr>
          <w:rFonts w:asciiTheme="minorHAnsi" w:hAnsiTheme="minorHAnsi" w:cstheme="minorHAnsi"/>
        </w:rPr>
        <w:t xml:space="preserve">, F., </w:t>
      </w:r>
      <w:proofErr w:type="spellStart"/>
      <w:r w:rsidRPr="005B26BB">
        <w:rPr>
          <w:rFonts w:asciiTheme="minorHAnsi" w:hAnsiTheme="minorHAnsi" w:cstheme="minorHAnsi"/>
        </w:rPr>
        <w:t>Zafonte</w:t>
      </w:r>
      <w:proofErr w:type="spellEnd"/>
      <w:r w:rsidRPr="005B26BB">
        <w:rPr>
          <w:rFonts w:asciiTheme="minorHAnsi" w:hAnsiTheme="minorHAnsi" w:cstheme="minorHAnsi"/>
        </w:rPr>
        <w:t xml:space="preserve">, R. Noninvasive brain stimulation to modulate neuroplasticity in traumatic brain injury. </w:t>
      </w:r>
      <w:r w:rsidRPr="005B26BB">
        <w:rPr>
          <w:rFonts w:asciiTheme="minorHAnsi" w:hAnsiTheme="minorHAnsi" w:cstheme="minorHAnsi"/>
          <w:i/>
          <w:iCs/>
        </w:rPr>
        <w:t>Neuromodulation: Journal of the International Neuromodulation Society</w:t>
      </w:r>
      <w:r w:rsidRPr="005B26BB">
        <w:rPr>
          <w:rFonts w:asciiTheme="minorHAnsi" w:hAnsiTheme="minorHAnsi" w:cstheme="minorHAnsi"/>
        </w:rPr>
        <w:t xml:space="preserve">. </w:t>
      </w:r>
      <w:r w:rsidRPr="005B26BB">
        <w:rPr>
          <w:rFonts w:asciiTheme="minorHAnsi" w:hAnsiTheme="minorHAnsi" w:cstheme="minorHAnsi"/>
          <w:b/>
          <w:bCs/>
        </w:rPr>
        <w:t>15</w:t>
      </w:r>
      <w:r w:rsidRPr="005B26BB">
        <w:rPr>
          <w:rFonts w:asciiTheme="minorHAnsi" w:hAnsiTheme="minorHAnsi" w:cstheme="minorHAnsi"/>
        </w:rPr>
        <w:t xml:space="preserve"> (4), 326–338 (2012).</w:t>
      </w:r>
    </w:p>
    <w:p w14:paraId="04783B6D" w14:textId="52B7E890" w:rsidR="00DF2A06" w:rsidRPr="005B26BB" w:rsidRDefault="00DF2A06" w:rsidP="00ED56DA">
      <w:pPr>
        <w:pStyle w:val="Bibliography"/>
        <w:rPr>
          <w:rFonts w:asciiTheme="minorHAnsi" w:hAnsiTheme="minorHAnsi" w:cstheme="minorHAnsi"/>
        </w:rPr>
      </w:pPr>
      <w:r w:rsidRPr="005B26BB">
        <w:rPr>
          <w:rFonts w:asciiTheme="minorHAnsi" w:hAnsiTheme="minorHAnsi" w:cstheme="minorHAnsi"/>
        </w:rPr>
        <w:t>3.</w:t>
      </w:r>
      <w:r w:rsidRPr="005B26BB">
        <w:rPr>
          <w:rFonts w:asciiTheme="minorHAnsi" w:hAnsiTheme="minorHAnsi" w:cstheme="minorHAnsi"/>
        </w:rPr>
        <w:tab/>
        <w:t>Datta, A</w:t>
      </w:r>
      <w:r w:rsidR="00AE680F" w:rsidRPr="005B26BB">
        <w:rPr>
          <w:rFonts w:asciiTheme="minorHAnsi" w:hAnsiTheme="minorHAnsi" w:cstheme="minorHAnsi"/>
        </w:rPr>
        <w:t xml:space="preserve">. </w:t>
      </w:r>
      <w:r w:rsidR="00AE680F" w:rsidRPr="00AE680F">
        <w:rPr>
          <w:rFonts w:asciiTheme="minorHAnsi" w:hAnsiTheme="minorHAnsi" w:cstheme="minorHAnsi"/>
        </w:rPr>
        <w:t>et al.</w:t>
      </w:r>
      <w:r w:rsidR="00AE680F">
        <w:rPr>
          <w:rFonts w:asciiTheme="minorHAnsi" w:hAnsiTheme="minorHAnsi" w:cstheme="minorHAnsi"/>
        </w:rPr>
        <w:t xml:space="preserve"> </w:t>
      </w:r>
      <w:r w:rsidRPr="005B26BB">
        <w:rPr>
          <w:rFonts w:asciiTheme="minorHAnsi" w:hAnsiTheme="minorHAnsi" w:cstheme="minorHAnsi"/>
        </w:rPr>
        <w:t xml:space="preserve">Gyri-precise head model of transcranial direct current stimulation: improved spatial focality using a ring electrode versus conventional rectangular pad. </w:t>
      </w:r>
      <w:r w:rsidRPr="005B26BB">
        <w:rPr>
          <w:rFonts w:asciiTheme="minorHAnsi" w:hAnsiTheme="minorHAnsi" w:cstheme="minorHAnsi"/>
          <w:i/>
          <w:iCs/>
        </w:rPr>
        <w:t>Brain Stimulation</w:t>
      </w:r>
      <w:r w:rsidRPr="005B26BB">
        <w:rPr>
          <w:rFonts w:asciiTheme="minorHAnsi" w:hAnsiTheme="minorHAnsi" w:cstheme="minorHAnsi"/>
        </w:rPr>
        <w:t xml:space="preserve">. </w:t>
      </w:r>
      <w:r w:rsidRPr="005B26BB">
        <w:rPr>
          <w:rFonts w:asciiTheme="minorHAnsi" w:hAnsiTheme="minorHAnsi" w:cstheme="minorHAnsi"/>
          <w:b/>
          <w:bCs/>
        </w:rPr>
        <w:t>2</w:t>
      </w:r>
      <w:r w:rsidRPr="005B26BB">
        <w:rPr>
          <w:rFonts w:asciiTheme="minorHAnsi" w:hAnsiTheme="minorHAnsi" w:cstheme="minorHAnsi"/>
        </w:rPr>
        <w:t xml:space="preserve"> (4), 201–207, 207.e1</w:t>
      </w:r>
      <w:r w:rsidR="00AE680F">
        <w:rPr>
          <w:rFonts w:asciiTheme="minorHAnsi" w:hAnsiTheme="minorHAnsi" w:cstheme="minorHAnsi"/>
        </w:rPr>
        <w:t xml:space="preserve"> </w:t>
      </w:r>
      <w:r w:rsidRPr="005B26BB">
        <w:rPr>
          <w:rFonts w:asciiTheme="minorHAnsi" w:hAnsiTheme="minorHAnsi" w:cstheme="minorHAnsi"/>
        </w:rPr>
        <w:t>(2009).</w:t>
      </w:r>
    </w:p>
    <w:p w14:paraId="138C868A" w14:textId="6392E7F8" w:rsidR="00DF2A06" w:rsidRPr="005B26BB" w:rsidRDefault="00DF2A06" w:rsidP="00ED56DA">
      <w:pPr>
        <w:pStyle w:val="Bibliography"/>
        <w:rPr>
          <w:rFonts w:asciiTheme="minorHAnsi" w:hAnsiTheme="minorHAnsi" w:cstheme="minorHAnsi"/>
        </w:rPr>
      </w:pPr>
      <w:r w:rsidRPr="005B26BB">
        <w:rPr>
          <w:rFonts w:asciiTheme="minorHAnsi" w:hAnsiTheme="minorHAnsi" w:cstheme="minorHAnsi"/>
        </w:rPr>
        <w:t>4.</w:t>
      </w:r>
      <w:r w:rsidRPr="005B26BB">
        <w:rPr>
          <w:rFonts w:asciiTheme="minorHAnsi" w:hAnsiTheme="minorHAnsi" w:cstheme="minorHAnsi"/>
        </w:rPr>
        <w:tab/>
        <w:t xml:space="preserve">Huang, Y. </w:t>
      </w:r>
      <w:r w:rsidR="00AE680F" w:rsidRPr="00AE680F">
        <w:rPr>
          <w:rFonts w:asciiTheme="minorHAnsi" w:hAnsiTheme="minorHAnsi" w:cstheme="minorHAnsi"/>
        </w:rPr>
        <w:t>et al.</w:t>
      </w:r>
      <w:r w:rsidRPr="005B26BB">
        <w:rPr>
          <w:rFonts w:asciiTheme="minorHAnsi" w:hAnsiTheme="minorHAnsi" w:cstheme="minorHAnsi"/>
        </w:rPr>
        <w:t xml:space="preserve"> Measurements and models of electric fields in the in vivo human brain during transcranial electric stimulation. </w:t>
      </w:r>
      <w:proofErr w:type="spellStart"/>
      <w:r w:rsidRPr="005B26BB">
        <w:rPr>
          <w:rFonts w:asciiTheme="minorHAnsi" w:hAnsiTheme="minorHAnsi" w:cstheme="minorHAnsi"/>
          <w:i/>
          <w:iCs/>
        </w:rPr>
        <w:t>eLife</w:t>
      </w:r>
      <w:proofErr w:type="spellEnd"/>
      <w:r w:rsidRPr="005B26BB">
        <w:rPr>
          <w:rFonts w:asciiTheme="minorHAnsi" w:hAnsiTheme="minorHAnsi" w:cstheme="minorHAnsi"/>
        </w:rPr>
        <w:t xml:space="preserve">. </w:t>
      </w:r>
      <w:r w:rsidRPr="005B26BB">
        <w:rPr>
          <w:rFonts w:asciiTheme="minorHAnsi" w:hAnsiTheme="minorHAnsi" w:cstheme="minorHAnsi"/>
          <w:b/>
          <w:bCs/>
        </w:rPr>
        <w:t>6</w:t>
      </w:r>
      <w:r w:rsidR="00AE680F">
        <w:rPr>
          <w:rFonts w:asciiTheme="minorHAnsi" w:hAnsiTheme="minorHAnsi" w:cstheme="minorHAnsi"/>
        </w:rPr>
        <w:t xml:space="preserve"> </w:t>
      </w:r>
      <w:r w:rsidRPr="005B26BB">
        <w:rPr>
          <w:rFonts w:asciiTheme="minorHAnsi" w:hAnsiTheme="minorHAnsi" w:cstheme="minorHAnsi"/>
        </w:rPr>
        <w:t>(2017).</w:t>
      </w:r>
    </w:p>
    <w:p w14:paraId="1112099E" w14:textId="653FD207" w:rsidR="00DF2A06" w:rsidRPr="005B26BB" w:rsidRDefault="00DF2A06" w:rsidP="00ED56DA">
      <w:pPr>
        <w:pStyle w:val="Bibliography"/>
        <w:rPr>
          <w:rFonts w:asciiTheme="minorHAnsi" w:hAnsiTheme="minorHAnsi" w:cstheme="minorHAnsi"/>
        </w:rPr>
      </w:pPr>
      <w:r w:rsidRPr="005B26BB">
        <w:rPr>
          <w:rFonts w:asciiTheme="minorHAnsi" w:hAnsiTheme="minorHAnsi" w:cstheme="minorHAnsi"/>
        </w:rPr>
        <w:t>5.</w:t>
      </w:r>
      <w:r w:rsidRPr="005B26BB">
        <w:rPr>
          <w:rFonts w:asciiTheme="minorHAnsi" w:hAnsiTheme="minorHAnsi" w:cstheme="minorHAnsi"/>
        </w:rPr>
        <w:tab/>
      </w:r>
      <w:proofErr w:type="spellStart"/>
      <w:r w:rsidRPr="005B26BB">
        <w:rPr>
          <w:rFonts w:asciiTheme="minorHAnsi" w:hAnsiTheme="minorHAnsi" w:cstheme="minorHAnsi"/>
        </w:rPr>
        <w:t>Bikson</w:t>
      </w:r>
      <w:proofErr w:type="spellEnd"/>
      <w:r w:rsidRPr="005B26BB">
        <w:rPr>
          <w:rFonts w:asciiTheme="minorHAnsi" w:hAnsiTheme="minorHAnsi" w:cstheme="minorHAnsi"/>
        </w:rPr>
        <w:t xml:space="preserve">, M. </w:t>
      </w:r>
      <w:r w:rsidR="00AE680F" w:rsidRPr="00AE680F">
        <w:rPr>
          <w:rFonts w:asciiTheme="minorHAnsi" w:hAnsiTheme="minorHAnsi" w:cstheme="minorHAnsi"/>
        </w:rPr>
        <w:t>et al.</w:t>
      </w:r>
      <w:r w:rsidRPr="005B26BB">
        <w:rPr>
          <w:rFonts w:asciiTheme="minorHAnsi" w:hAnsiTheme="minorHAnsi" w:cstheme="minorHAnsi"/>
        </w:rPr>
        <w:t xml:space="preserve"> Safety of Transcranial Direct Current Stimulation: Evidence Based Update 2016. </w:t>
      </w:r>
      <w:r w:rsidRPr="005B26BB">
        <w:rPr>
          <w:rFonts w:asciiTheme="minorHAnsi" w:hAnsiTheme="minorHAnsi" w:cstheme="minorHAnsi"/>
          <w:i/>
          <w:iCs/>
        </w:rPr>
        <w:t>Brain Stimulation</w:t>
      </w:r>
      <w:r w:rsidRPr="005B26BB">
        <w:rPr>
          <w:rFonts w:asciiTheme="minorHAnsi" w:hAnsiTheme="minorHAnsi" w:cstheme="minorHAnsi"/>
        </w:rPr>
        <w:t xml:space="preserve">. </w:t>
      </w:r>
      <w:r w:rsidRPr="005B26BB">
        <w:rPr>
          <w:rFonts w:asciiTheme="minorHAnsi" w:hAnsiTheme="minorHAnsi" w:cstheme="minorHAnsi"/>
          <w:b/>
          <w:bCs/>
        </w:rPr>
        <w:t>9</w:t>
      </w:r>
      <w:r w:rsidRPr="005B26BB">
        <w:rPr>
          <w:rFonts w:asciiTheme="minorHAnsi" w:hAnsiTheme="minorHAnsi" w:cstheme="minorHAnsi"/>
        </w:rPr>
        <w:t xml:space="preserve"> (5), 641–661</w:t>
      </w:r>
      <w:r w:rsidR="00AE680F">
        <w:rPr>
          <w:rFonts w:asciiTheme="minorHAnsi" w:hAnsiTheme="minorHAnsi" w:cstheme="minorHAnsi"/>
        </w:rPr>
        <w:t xml:space="preserve"> </w:t>
      </w:r>
      <w:r w:rsidRPr="005B26BB">
        <w:rPr>
          <w:rFonts w:asciiTheme="minorHAnsi" w:hAnsiTheme="minorHAnsi" w:cstheme="minorHAnsi"/>
        </w:rPr>
        <w:t>(2016).</w:t>
      </w:r>
    </w:p>
    <w:p w14:paraId="7C07AFB0" w14:textId="77777777" w:rsidR="00DF2A06" w:rsidRPr="005B26BB" w:rsidRDefault="00DF2A06" w:rsidP="00ED56DA">
      <w:pPr>
        <w:pStyle w:val="Bibliography"/>
        <w:rPr>
          <w:rFonts w:asciiTheme="minorHAnsi" w:hAnsiTheme="minorHAnsi" w:cstheme="minorHAnsi"/>
        </w:rPr>
      </w:pPr>
      <w:r w:rsidRPr="005B26BB">
        <w:rPr>
          <w:rFonts w:asciiTheme="minorHAnsi" w:hAnsiTheme="minorHAnsi" w:cstheme="minorHAnsi"/>
        </w:rPr>
        <w:t>6.</w:t>
      </w:r>
      <w:r w:rsidRPr="005B26BB">
        <w:rPr>
          <w:rFonts w:asciiTheme="minorHAnsi" w:hAnsiTheme="minorHAnsi" w:cstheme="minorHAnsi"/>
        </w:rPr>
        <w:tab/>
      </w:r>
      <w:proofErr w:type="spellStart"/>
      <w:r w:rsidRPr="005B26BB">
        <w:rPr>
          <w:rFonts w:asciiTheme="minorHAnsi" w:hAnsiTheme="minorHAnsi" w:cstheme="minorHAnsi"/>
        </w:rPr>
        <w:t>Nitsche</w:t>
      </w:r>
      <w:proofErr w:type="spellEnd"/>
      <w:r w:rsidRPr="005B26BB">
        <w:rPr>
          <w:rFonts w:asciiTheme="minorHAnsi" w:hAnsiTheme="minorHAnsi" w:cstheme="minorHAnsi"/>
        </w:rPr>
        <w:t xml:space="preserve">, M.A., Paulus, W. Excitability changes induced in the human motor cortex by weak transcranial direct current stimulation. </w:t>
      </w:r>
      <w:r w:rsidRPr="005B26BB">
        <w:rPr>
          <w:rFonts w:asciiTheme="minorHAnsi" w:hAnsiTheme="minorHAnsi" w:cstheme="minorHAnsi"/>
          <w:i/>
          <w:iCs/>
        </w:rPr>
        <w:t>The Journal of Physiology</w:t>
      </w:r>
      <w:r w:rsidRPr="005B26BB">
        <w:rPr>
          <w:rFonts w:asciiTheme="minorHAnsi" w:hAnsiTheme="minorHAnsi" w:cstheme="minorHAnsi"/>
        </w:rPr>
        <w:t xml:space="preserve">. </w:t>
      </w:r>
      <w:r w:rsidRPr="005B26BB">
        <w:rPr>
          <w:rFonts w:asciiTheme="minorHAnsi" w:hAnsiTheme="minorHAnsi" w:cstheme="minorHAnsi"/>
          <w:b/>
          <w:bCs/>
        </w:rPr>
        <w:t>527 Pt 3</w:t>
      </w:r>
      <w:r w:rsidRPr="005B26BB">
        <w:rPr>
          <w:rFonts w:asciiTheme="minorHAnsi" w:hAnsiTheme="minorHAnsi" w:cstheme="minorHAnsi"/>
        </w:rPr>
        <w:t>, 633–639 (2000).</w:t>
      </w:r>
    </w:p>
    <w:p w14:paraId="4DEBE31B" w14:textId="4DFE4868" w:rsidR="00DF2A06" w:rsidRPr="005B26BB" w:rsidRDefault="00DF2A06" w:rsidP="00ED56DA">
      <w:pPr>
        <w:pStyle w:val="Bibliography"/>
        <w:rPr>
          <w:rFonts w:asciiTheme="minorHAnsi" w:hAnsiTheme="minorHAnsi" w:cstheme="minorHAnsi"/>
        </w:rPr>
      </w:pPr>
      <w:r w:rsidRPr="005B26BB">
        <w:rPr>
          <w:rFonts w:asciiTheme="minorHAnsi" w:hAnsiTheme="minorHAnsi" w:cstheme="minorHAnsi"/>
        </w:rPr>
        <w:t>7.</w:t>
      </w:r>
      <w:r w:rsidRPr="005B26BB">
        <w:rPr>
          <w:rFonts w:asciiTheme="minorHAnsi" w:hAnsiTheme="minorHAnsi" w:cstheme="minorHAnsi"/>
        </w:rPr>
        <w:tab/>
        <w:t xml:space="preserve">Jamil, A. </w:t>
      </w:r>
      <w:r w:rsidR="00AE680F" w:rsidRPr="00AE680F">
        <w:rPr>
          <w:rFonts w:asciiTheme="minorHAnsi" w:hAnsiTheme="minorHAnsi" w:cstheme="minorHAnsi"/>
        </w:rPr>
        <w:t>et al.</w:t>
      </w:r>
      <w:r w:rsidRPr="005B26BB">
        <w:rPr>
          <w:rFonts w:asciiTheme="minorHAnsi" w:hAnsiTheme="minorHAnsi" w:cstheme="minorHAnsi"/>
        </w:rPr>
        <w:t xml:space="preserve"> Systematic evaluation of the impact of stimulation intensity on neuroplastic after-effects induced by transcranial direct current stimulation. </w:t>
      </w:r>
      <w:r w:rsidRPr="005B26BB">
        <w:rPr>
          <w:rFonts w:asciiTheme="minorHAnsi" w:hAnsiTheme="minorHAnsi" w:cstheme="minorHAnsi"/>
          <w:i/>
          <w:iCs/>
        </w:rPr>
        <w:t>The Journal of Physiology</w:t>
      </w:r>
      <w:r w:rsidRPr="005B26BB">
        <w:rPr>
          <w:rFonts w:asciiTheme="minorHAnsi" w:hAnsiTheme="minorHAnsi" w:cstheme="minorHAnsi"/>
        </w:rPr>
        <w:t xml:space="preserve">. </w:t>
      </w:r>
      <w:r w:rsidRPr="005B26BB">
        <w:rPr>
          <w:rFonts w:asciiTheme="minorHAnsi" w:hAnsiTheme="minorHAnsi" w:cstheme="minorHAnsi"/>
          <w:b/>
          <w:bCs/>
        </w:rPr>
        <w:t>595</w:t>
      </w:r>
      <w:r w:rsidRPr="005B26BB">
        <w:rPr>
          <w:rFonts w:asciiTheme="minorHAnsi" w:hAnsiTheme="minorHAnsi" w:cstheme="minorHAnsi"/>
        </w:rPr>
        <w:t xml:space="preserve"> (4), 1273–1288</w:t>
      </w:r>
      <w:r w:rsidR="00AE680F">
        <w:rPr>
          <w:rFonts w:asciiTheme="minorHAnsi" w:hAnsiTheme="minorHAnsi" w:cstheme="minorHAnsi"/>
        </w:rPr>
        <w:t xml:space="preserve"> </w:t>
      </w:r>
      <w:r w:rsidRPr="005B26BB">
        <w:rPr>
          <w:rFonts w:asciiTheme="minorHAnsi" w:hAnsiTheme="minorHAnsi" w:cstheme="minorHAnsi"/>
        </w:rPr>
        <w:t>(2017).</w:t>
      </w:r>
    </w:p>
    <w:p w14:paraId="6D745980" w14:textId="00761550" w:rsidR="00DF2A06" w:rsidRPr="005B26BB" w:rsidRDefault="00DF2A06" w:rsidP="00ED56DA">
      <w:pPr>
        <w:pStyle w:val="Bibliography"/>
        <w:rPr>
          <w:rFonts w:asciiTheme="minorHAnsi" w:hAnsiTheme="minorHAnsi" w:cstheme="minorHAnsi"/>
        </w:rPr>
      </w:pPr>
      <w:r w:rsidRPr="005B26BB">
        <w:rPr>
          <w:rFonts w:asciiTheme="minorHAnsi" w:hAnsiTheme="minorHAnsi" w:cstheme="minorHAnsi"/>
        </w:rPr>
        <w:t>8.</w:t>
      </w:r>
      <w:r w:rsidRPr="005B26BB">
        <w:rPr>
          <w:rFonts w:asciiTheme="minorHAnsi" w:hAnsiTheme="minorHAnsi" w:cstheme="minorHAnsi"/>
        </w:rPr>
        <w:tab/>
        <w:t xml:space="preserve">Monte-Silva, K. </w:t>
      </w:r>
      <w:r w:rsidR="00AE680F" w:rsidRPr="00AE680F">
        <w:rPr>
          <w:rFonts w:asciiTheme="minorHAnsi" w:hAnsiTheme="minorHAnsi" w:cstheme="minorHAnsi"/>
        </w:rPr>
        <w:t>et al.</w:t>
      </w:r>
      <w:r w:rsidRPr="005B26BB">
        <w:rPr>
          <w:rFonts w:asciiTheme="minorHAnsi" w:hAnsiTheme="minorHAnsi" w:cstheme="minorHAnsi"/>
        </w:rPr>
        <w:t xml:space="preserve"> Induction of late LTP-like plasticity in the human motor cortex by repeated </w:t>
      </w:r>
      <w:r w:rsidR="00032181">
        <w:rPr>
          <w:rFonts w:asciiTheme="minorHAnsi" w:hAnsiTheme="minorHAnsi" w:cstheme="minorHAnsi"/>
        </w:rPr>
        <w:t>noninvasive</w:t>
      </w:r>
      <w:r w:rsidRPr="005B26BB">
        <w:rPr>
          <w:rFonts w:asciiTheme="minorHAnsi" w:hAnsiTheme="minorHAnsi" w:cstheme="minorHAnsi"/>
        </w:rPr>
        <w:t xml:space="preserve"> brain stimulation. </w:t>
      </w:r>
      <w:r w:rsidRPr="005B26BB">
        <w:rPr>
          <w:rFonts w:asciiTheme="minorHAnsi" w:hAnsiTheme="minorHAnsi" w:cstheme="minorHAnsi"/>
          <w:i/>
          <w:iCs/>
        </w:rPr>
        <w:t>Brain Stimulation</w:t>
      </w:r>
      <w:r w:rsidRPr="005B26BB">
        <w:rPr>
          <w:rFonts w:asciiTheme="minorHAnsi" w:hAnsiTheme="minorHAnsi" w:cstheme="minorHAnsi"/>
        </w:rPr>
        <w:t xml:space="preserve">. </w:t>
      </w:r>
      <w:r w:rsidRPr="005B26BB">
        <w:rPr>
          <w:rFonts w:asciiTheme="minorHAnsi" w:hAnsiTheme="minorHAnsi" w:cstheme="minorHAnsi"/>
          <w:b/>
          <w:bCs/>
        </w:rPr>
        <w:t>6</w:t>
      </w:r>
      <w:r w:rsidRPr="005B26BB">
        <w:rPr>
          <w:rFonts w:asciiTheme="minorHAnsi" w:hAnsiTheme="minorHAnsi" w:cstheme="minorHAnsi"/>
        </w:rPr>
        <w:t xml:space="preserve"> (3), 424–432</w:t>
      </w:r>
      <w:r w:rsidR="00AE680F">
        <w:rPr>
          <w:rFonts w:asciiTheme="minorHAnsi" w:hAnsiTheme="minorHAnsi" w:cstheme="minorHAnsi"/>
        </w:rPr>
        <w:t xml:space="preserve"> </w:t>
      </w:r>
      <w:r w:rsidRPr="005B26BB">
        <w:rPr>
          <w:rFonts w:asciiTheme="minorHAnsi" w:hAnsiTheme="minorHAnsi" w:cstheme="minorHAnsi"/>
        </w:rPr>
        <w:t>(2013).</w:t>
      </w:r>
    </w:p>
    <w:p w14:paraId="239A6369" w14:textId="51EF92A0" w:rsidR="00DF2A06" w:rsidRPr="005B26BB" w:rsidRDefault="00DF2A06" w:rsidP="00ED56DA">
      <w:pPr>
        <w:pStyle w:val="Bibliography"/>
        <w:rPr>
          <w:rFonts w:asciiTheme="minorHAnsi" w:hAnsiTheme="minorHAnsi" w:cstheme="minorHAnsi"/>
        </w:rPr>
      </w:pPr>
      <w:r w:rsidRPr="005B26BB">
        <w:rPr>
          <w:rFonts w:asciiTheme="minorHAnsi" w:hAnsiTheme="minorHAnsi" w:cstheme="minorHAnsi"/>
        </w:rPr>
        <w:t>9.</w:t>
      </w:r>
      <w:r w:rsidRPr="005B26BB">
        <w:rPr>
          <w:rFonts w:asciiTheme="minorHAnsi" w:hAnsiTheme="minorHAnsi" w:cstheme="minorHAnsi"/>
        </w:rPr>
        <w:tab/>
      </w:r>
      <w:proofErr w:type="spellStart"/>
      <w:r w:rsidRPr="005B26BB">
        <w:rPr>
          <w:rFonts w:asciiTheme="minorHAnsi" w:hAnsiTheme="minorHAnsi" w:cstheme="minorHAnsi"/>
        </w:rPr>
        <w:t>Lefaucheur</w:t>
      </w:r>
      <w:proofErr w:type="spellEnd"/>
      <w:r w:rsidRPr="005B26BB">
        <w:rPr>
          <w:rFonts w:asciiTheme="minorHAnsi" w:hAnsiTheme="minorHAnsi" w:cstheme="minorHAnsi"/>
        </w:rPr>
        <w:t xml:space="preserve">, J.-P. </w:t>
      </w:r>
      <w:r w:rsidR="00AE680F" w:rsidRPr="00AE680F">
        <w:rPr>
          <w:rFonts w:asciiTheme="minorHAnsi" w:hAnsiTheme="minorHAnsi" w:cstheme="minorHAnsi"/>
        </w:rPr>
        <w:t>et al.</w:t>
      </w:r>
      <w:r w:rsidRPr="005B26BB">
        <w:rPr>
          <w:rFonts w:asciiTheme="minorHAnsi" w:hAnsiTheme="minorHAnsi" w:cstheme="minorHAnsi"/>
        </w:rPr>
        <w:t xml:space="preserve"> Evidence-based guidelines on the therapeutic use of transcranial direct current stimulation (</w:t>
      </w:r>
      <w:proofErr w:type="spellStart"/>
      <w:r w:rsidRPr="005B26BB">
        <w:rPr>
          <w:rFonts w:asciiTheme="minorHAnsi" w:hAnsiTheme="minorHAnsi" w:cstheme="minorHAnsi"/>
        </w:rPr>
        <w:t>tDCS</w:t>
      </w:r>
      <w:proofErr w:type="spellEnd"/>
      <w:r w:rsidRPr="005B26BB">
        <w:rPr>
          <w:rFonts w:asciiTheme="minorHAnsi" w:hAnsiTheme="minorHAnsi" w:cstheme="minorHAnsi"/>
        </w:rPr>
        <w:t xml:space="preserve">). </w:t>
      </w:r>
      <w:r w:rsidRPr="005B26BB">
        <w:rPr>
          <w:rFonts w:asciiTheme="minorHAnsi" w:hAnsiTheme="minorHAnsi" w:cstheme="minorHAnsi"/>
          <w:i/>
          <w:iCs/>
        </w:rPr>
        <w:t>Clinical Neurophysiology: Official Journal of the International Federation of Clinical Neurophysiology</w:t>
      </w:r>
      <w:r w:rsidRPr="005B26BB">
        <w:rPr>
          <w:rFonts w:asciiTheme="minorHAnsi" w:hAnsiTheme="minorHAnsi" w:cstheme="minorHAnsi"/>
        </w:rPr>
        <w:t xml:space="preserve">. </w:t>
      </w:r>
      <w:r w:rsidRPr="005B26BB">
        <w:rPr>
          <w:rFonts w:asciiTheme="minorHAnsi" w:hAnsiTheme="minorHAnsi" w:cstheme="minorHAnsi"/>
          <w:b/>
          <w:bCs/>
        </w:rPr>
        <w:t>128</w:t>
      </w:r>
      <w:r w:rsidRPr="005B26BB">
        <w:rPr>
          <w:rFonts w:asciiTheme="minorHAnsi" w:hAnsiTheme="minorHAnsi" w:cstheme="minorHAnsi"/>
        </w:rPr>
        <w:t xml:space="preserve"> (1), 56–92</w:t>
      </w:r>
      <w:r w:rsidR="00AE680F">
        <w:rPr>
          <w:rFonts w:asciiTheme="minorHAnsi" w:hAnsiTheme="minorHAnsi" w:cstheme="minorHAnsi"/>
        </w:rPr>
        <w:t xml:space="preserve"> </w:t>
      </w:r>
      <w:r w:rsidRPr="005B26BB">
        <w:rPr>
          <w:rFonts w:asciiTheme="minorHAnsi" w:hAnsiTheme="minorHAnsi" w:cstheme="minorHAnsi"/>
        </w:rPr>
        <w:t>(2017).</w:t>
      </w:r>
    </w:p>
    <w:p w14:paraId="74E479CD" w14:textId="117A5663" w:rsidR="00DF2A06" w:rsidRPr="005B26BB" w:rsidRDefault="00DF2A06" w:rsidP="00ED56DA">
      <w:pPr>
        <w:pStyle w:val="Bibliography"/>
        <w:rPr>
          <w:rFonts w:asciiTheme="minorHAnsi" w:hAnsiTheme="minorHAnsi" w:cstheme="minorHAnsi"/>
        </w:rPr>
      </w:pPr>
      <w:r w:rsidRPr="005B26BB">
        <w:rPr>
          <w:rFonts w:asciiTheme="minorHAnsi" w:hAnsiTheme="minorHAnsi" w:cstheme="minorHAnsi"/>
        </w:rPr>
        <w:lastRenderedPageBreak/>
        <w:t>10.</w:t>
      </w:r>
      <w:r w:rsidRPr="005B26BB">
        <w:rPr>
          <w:rFonts w:asciiTheme="minorHAnsi" w:hAnsiTheme="minorHAnsi" w:cstheme="minorHAnsi"/>
        </w:rPr>
        <w:tab/>
        <w:t xml:space="preserve">Buch, E.R. </w:t>
      </w:r>
      <w:r w:rsidR="00AE680F" w:rsidRPr="00AE680F">
        <w:rPr>
          <w:rFonts w:asciiTheme="minorHAnsi" w:hAnsiTheme="minorHAnsi" w:cstheme="minorHAnsi"/>
        </w:rPr>
        <w:t>et al.</w:t>
      </w:r>
      <w:r w:rsidRPr="005B26BB">
        <w:rPr>
          <w:rFonts w:asciiTheme="minorHAnsi" w:hAnsiTheme="minorHAnsi" w:cstheme="minorHAnsi"/>
        </w:rPr>
        <w:t xml:space="preserve"> Effects of </w:t>
      </w:r>
      <w:proofErr w:type="spellStart"/>
      <w:r w:rsidRPr="005B26BB">
        <w:rPr>
          <w:rFonts w:asciiTheme="minorHAnsi" w:hAnsiTheme="minorHAnsi" w:cstheme="minorHAnsi"/>
        </w:rPr>
        <w:t>tDCS</w:t>
      </w:r>
      <w:proofErr w:type="spellEnd"/>
      <w:r w:rsidRPr="005B26BB">
        <w:rPr>
          <w:rFonts w:asciiTheme="minorHAnsi" w:hAnsiTheme="minorHAnsi" w:cstheme="minorHAnsi"/>
        </w:rPr>
        <w:t xml:space="preserve"> on motor learning and memory formation: A consensus and critical position paper. </w:t>
      </w:r>
      <w:r w:rsidRPr="005B26BB">
        <w:rPr>
          <w:rFonts w:asciiTheme="minorHAnsi" w:hAnsiTheme="minorHAnsi" w:cstheme="minorHAnsi"/>
          <w:i/>
          <w:iCs/>
        </w:rPr>
        <w:t>Clinical Neurophysiology: Official Journal of the International Federation of Clinical Neurophysiology</w:t>
      </w:r>
      <w:r w:rsidRPr="005B26BB">
        <w:rPr>
          <w:rFonts w:asciiTheme="minorHAnsi" w:hAnsiTheme="minorHAnsi" w:cstheme="minorHAnsi"/>
        </w:rPr>
        <w:t xml:space="preserve">. </w:t>
      </w:r>
      <w:r w:rsidRPr="005B26BB">
        <w:rPr>
          <w:rFonts w:asciiTheme="minorHAnsi" w:hAnsiTheme="minorHAnsi" w:cstheme="minorHAnsi"/>
          <w:b/>
          <w:bCs/>
        </w:rPr>
        <w:t>128</w:t>
      </w:r>
      <w:r w:rsidRPr="005B26BB">
        <w:rPr>
          <w:rFonts w:asciiTheme="minorHAnsi" w:hAnsiTheme="minorHAnsi" w:cstheme="minorHAnsi"/>
        </w:rPr>
        <w:t xml:space="preserve"> (4), 589–603</w:t>
      </w:r>
      <w:r w:rsidR="00AE680F">
        <w:rPr>
          <w:rFonts w:asciiTheme="minorHAnsi" w:hAnsiTheme="minorHAnsi" w:cstheme="minorHAnsi"/>
        </w:rPr>
        <w:t xml:space="preserve"> </w:t>
      </w:r>
      <w:r w:rsidRPr="005B26BB">
        <w:rPr>
          <w:rFonts w:asciiTheme="minorHAnsi" w:hAnsiTheme="minorHAnsi" w:cstheme="minorHAnsi"/>
        </w:rPr>
        <w:t>(2017).</w:t>
      </w:r>
    </w:p>
    <w:p w14:paraId="7C219253" w14:textId="5E040F3A" w:rsidR="00DF2A06" w:rsidRPr="005B26BB" w:rsidRDefault="00DF2A06" w:rsidP="00ED56DA">
      <w:pPr>
        <w:pStyle w:val="Bibliography"/>
        <w:rPr>
          <w:rFonts w:asciiTheme="minorHAnsi" w:hAnsiTheme="minorHAnsi" w:cstheme="minorHAnsi"/>
        </w:rPr>
      </w:pPr>
      <w:r w:rsidRPr="005B26BB">
        <w:rPr>
          <w:rFonts w:asciiTheme="minorHAnsi" w:hAnsiTheme="minorHAnsi" w:cstheme="minorHAnsi"/>
        </w:rPr>
        <w:t>11.</w:t>
      </w:r>
      <w:r w:rsidRPr="005B26BB">
        <w:rPr>
          <w:rFonts w:asciiTheme="minorHAnsi" w:hAnsiTheme="minorHAnsi" w:cstheme="minorHAnsi"/>
        </w:rPr>
        <w:tab/>
      </w:r>
      <w:proofErr w:type="spellStart"/>
      <w:r w:rsidRPr="005B26BB">
        <w:rPr>
          <w:rFonts w:asciiTheme="minorHAnsi" w:hAnsiTheme="minorHAnsi" w:cstheme="minorHAnsi"/>
        </w:rPr>
        <w:t>Antal</w:t>
      </w:r>
      <w:proofErr w:type="spellEnd"/>
      <w:r w:rsidRPr="005B26BB">
        <w:rPr>
          <w:rFonts w:asciiTheme="minorHAnsi" w:hAnsiTheme="minorHAnsi" w:cstheme="minorHAnsi"/>
        </w:rPr>
        <w:t xml:space="preserve">, A. </w:t>
      </w:r>
      <w:r w:rsidR="00AE680F" w:rsidRPr="00AE680F">
        <w:rPr>
          <w:rFonts w:asciiTheme="minorHAnsi" w:hAnsiTheme="minorHAnsi" w:cstheme="minorHAnsi"/>
        </w:rPr>
        <w:t>et al.</w:t>
      </w:r>
      <w:r w:rsidRPr="005B26BB">
        <w:rPr>
          <w:rFonts w:asciiTheme="minorHAnsi" w:hAnsiTheme="minorHAnsi" w:cstheme="minorHAnsi"/>
        </w:rPr>
        <w:t xml:space="preserve"> Low intensity transcranial electric stimulation: Safety, ethical, legal regulatory and application guidelines. </w:t>
      </w:r>
      <w:r w:rsidRPr="005B26BB">
        <w:rPr>
          <w:rFonts w:asciiTheme="minorHAnsi" w:hAnsiTheme="minorHAnsi" w:cstheme="minorHAnsi"/>
          <w:i/>
          <w:iCs/>
        </w:rPr>
        <w:t>Clinical Neurophysiology: Official Journal of the International Federation of Clinical Neurophysiology</w:t>
      </w:r>
      <w:r w:rsidRPr="005B26BB">
        <w:rPr>
          <w:rFonts w:asciiTheme="minorHAnsi" w:hAnsiTheme="minorHAnsi" w:cstheme="minorHAnsi"/>
        </w:rPr>
        <w:t xml:space="preserve">. </w:t>
      </w:r>
      <w:r w:rsidRPr="005B26BB">
        <w:rPr>
          <w:rFonts w:asciiTheme="minorHAnsi" w:hAnsiTheme="minorHAnsi" w:cstheme="minorHAnsi"/>
          <w:b/>
          <w:bCs/>
        </w:rPr>
        <w:t>128</w:t>
      </w:r>
      <w:r w:rsidRPr="005B26BB">
        <w:rPr>
          <w:rFonts w:asciiTheme="minorHAnsi" w:hAnsiTheme="minorHAnsi" w:cstheme="minorHAnsi"/>
        </w:rPr>
        <w:t xml:space="preserve"> (9), 1774–1809</w:t>
      </w:r>
      <w:r w:rsidR="00AE680F">
        <w:rPr>
          <w:rFonts w:asciiTheme="minorHAnsi" w:hAnsiTheme="minorHAnsi" w:cstheme="minorHAnsi"/>
        </w:rPr>
        <w:t xml:space="preserve"> </w:t>
      </w:r>
      <w:r w:rsidRPr="005B26BB">
        <w:rPr>
          <w:rFonts w:asciiTheme="minorHAnsi" w:hAnsiTheme="minorHAnsi" w:cstheme="minorHAnsi"/>
        </w:rPr>
        <w:t>(2017).</w:t>
      </w:r>
    </w:p>
    <w:p w14:paraId="2EF766E0" w14:textId="27B2EEF2" w:rsidR="00DF2A06" w:rsidRPr="005B26BB" w:rsidRDefault="00DF2A06" w:rsidP="00ED56DA">
      <w:pPr>
        <w:pStyle w:val="Bibliography"/>
        <w:rPr>
          <w:rFonts w:asciiTheme="minorHAnsi" w:hAnsiTheme="minorHAnsi" w:cstheme="minorHAnsi"/>
        </w:rPr>
      </w:pPr>
      <w:r w:rsidRPr="005B26BB">
        <w:rPr>
          <w:rFonts w:asciiTheme="minorHAnsi" w:hAnsiTheme="minorHAnsi" w:cstheme="minorHAnsi"/>
        </w:rPr>
        <w:t>12.</w:t>
      </w:r>
      <w:r w:rsidRPr="005B26BB">
        <w:rPr>
          <w:rFonts w:asciiTheme="minorHAnsi" w:hAnsiTheme="minorHAnsi" w:cstheme="minorHAnsi"/>
        </w:rPr>
        <w:tab/>
      </w:r>
      <w:proofErr w:type="spellStart"/>
      <w:r w:rsidRPr="005B26BB">
        <w:rPr>
          <w:rFonts w:asciiTheme="minorHAnsi" w:hAnsiTheme="minorHAnsi" w:cstheme="minorHAnsi"/>
        </w:rPr>
        <w:t>Peterchev</w:t>
      </w:r>
      <w:proofErr w:type="spellEnd"/>
      <w:r w:rsidRPr="005B26BB">
        <w:rPr>
          <w:rFonts w:asciiTheme="minorHAnsi" w:hAnsiTheme="minorHAnsi" w:cstheme="minorHAnsi"/>
        </w:rPr>
        <w:t xml:space="preserve">, A.V. </w:t>
      </w:r>
      <w:r w:rsidR="00AE680F" w:rsidRPr="00AE680F">
        <w:rPr>
          <w:rFonts w:asciiTheme="minorHAnsi" w:hAnsiTheme="minorHAnsi" w:cstheme="minorHAnsi"/>
        </w:rPr>
        <w:t>et al.</w:t>
      </w:r>
      <w:r w:rsidRPr="005B26BB">
        <w:rPr>
          <w:rFonts w:asciiTheme="minorHAnsi" w:hAnsiTheme="minorHAnsi" w:cstheme="minorHAnsi"/>
        </w:rPr>
        <w:t xml:space="preserve"> Fundamentals of transcranial electric and magnetic stimulation dose: definition, selection, and reporting practices. </w:t>
      </w:r>
      <w:r w:rsidRPr="005B26BB">
        <w:rPr>
          <w:rFonts w:asciiTheme="minorHAnsi" w:hAnsiTheme="minorHAnsi" w:cstheme="minorHAnsi"/>
          <w:i/>
          <w:iCs/>
        </w:rPr>
        <w:t>Brain Stimulation</w:t>
      </w:r>
      <w:r w:rsidRPr="005B26BB">
        <w:rPr>
          <w:rFonts w:asciiTheme="minorHAnsi" w:hAnsiTheme="minorHAnsi" w:cstheme="minorHAnsi"/>
        </w:rPr>
        <w:t xml:space="preserve">. </w:t>
      </w:r>
      <w:r w:rsidRPr="005B26BB">
        <w:rPr>
          <w:rFonts w:asciiTheme="minorHAnsi" w:hAnsiTheme="minorHAnsi" w:cstheme="minorHAnsi"/>
          <w:b/>
          <w:bCs/>
        </w:rPr>
        <w:t>5</w:t>
      </w:r>
      <w:r w:rsidRPr="005B26BB">
        <w:rPr>
          <w:rFonts w:asciiTheme="minorHAnsi" w:hAnsiTheme="minorHAnsi" w:cstheme="minorHAnsi"/>
        </w:rPr>
        <w:t xml:space="preserve"> (4), 435–453</w:t>
      </w:r>
      <w:r w:rsidR="00AE680F">
        <w:rPr>
          <w:rFonts w:asciiTheme="minorHAnsi" w:hAnsiTheme="minorHAnsi" w:cstheme="minorHAnsi"/>
        </w:rPr>
        <w:t xml:space="preserve"> </w:t>
      </w:r>
      <w:r w:rsidRPr="005B26BB">
        <w:rPr>
          <w:rFonts w:asciiTheme="minorHAnsi" w:hAnsiTheme="minorHAnsi" w:cstheme="minorHAnsi"/>
        </w:rPr>
        <w:t>(2012).</w:t>
      </w:r>
    </w:p>
    <w:p w14:paraId="6432686E" w14:textId="1A156C3B" w:rsidR="00DF2A06" w:rsidRPr="005B26BB" w:rsidRDefault="00DF2A06" w:rsidP="00ED56DA">
      <w:pPr>
        <w:pStyle w:val="Bibliography"/>
        <w:rPr>
          <w:rFonts w:asciiTheme="minorHAnsi" w:hAnsiTheme="minorHAnsi" w:cstheme="minorHAnsi"/>
        </w:rPr>
      </w:pPr>
      <w:r w:rsidRPr="005B26BB">
        <w:rPr>
          <w:rFonts w:asciiTheme="minorHAnsi" w:hAnsiTheme="minorHAnsi" w:cstheme="minorHAnsi"/>
        </w:rPr>
        <w:t>13.</w:t>
      </w:r>
      <w:r w:rsidRPr="005B26BB">
        <w:rPr>
          <w:rFonts w:asciiTheme="minorHAnsi" w:hAnsiTheme="minorHAnsi" w:cstheme="minorHAnsi"/>
        </w:rPr>
        <w:tab/>
      </w:r>
      <w:proofErr w:type="spellStart"/>
      <w:r w:rsidRPr="005B26BB">
        <w:rPr>
          <w:rFonts w:asciiTheme="minorHAnsi" w:hAnsiTheme="minorHAnsi" w:cstheme="minorHAnsi"/>
        </w:rPr>
        <w:t>Esmaeilpour</w:t>
      </w:r>
      <w:proofErr w:type="spellEnd"/>
      <w:r w:rsidRPr="005B26BB">
        <w:rPr>
          <w:rFonts w:asciiTheme="minorHAnsi" w:hAnsiTheme="minorHAnsi" w:cstheme="minorHAnsi"/>
        </w:rPr>
        <w:t xml:space="preserve">, Z. </w:t>
      </w:r>
      <w:r w:rsidR="00AE680F" w:rsidRPr="00AE680F">
        <w:rPr>
          <w:rFonts w:asciiTheme="minorHAnsi" w:hAnsiTheme="minorHAnsi" w:cstheme="minorHAnsi"/>
        </w:rPr>
        <w:t>et al.</w:t>
      </w:r>
      <w:r w:rsidRPr="005B26BB">
        <w:rPr>
          <w:rFonts w:asciiTheme="minorHAnsi" w:hAnsiTheme="minorHAnsi" w:cstheme="minorHAnsi"/>
        </w:rPr>
        <w:t xml:space="preserve"> Incomplete evidence that increasing current intensity of </w:t>
      </w:r>
      <w:proofErr w:type="spellStart"/>
      <w:r w:rsidRPr="005B26BB">
        <w:rPr>
          <w:rFonts w:asciiTheme="minorHAnsi" w:hAnsiTheme="minorHAnsi" w:cstheme="minorHAnsi"/>
        </w:rPr>
        <w:t>tDCS</w:t>
      </w:r>
      <w:proofErr w:type="spellEnd"/>
      <w:r w:rsidRPr="005B26BB">
        <w:rPr>
          <w:rFonts w:asciiTheme="minorHAnsi" w:hAnsiTheme="minorHAnsi" w:cstheme="minorHAnsi"/>
        </w:rPr>
        <w:t xml:space="preserve"> boosts outcomes. </w:t>
      </w:r>
      <w:r w:rsidRPr="005B26BB">
        <w:rPr>
          <w:rFonts w:asciiTheme="minorHAnsi" w:hAnsiTheme="minorHAnsi" w:cstheme="minorHAnsi"/>
          <w:i/>
          <w:iCs/>
        </w:rPr>
        <w:t>Brain Stimulation</w:t>
      </w:r>
      <w:r w:rsidRPr="005B26BB">
        <w:rPr>
          <w:rFonts w:asciiTheme="minorHAnsi" w:hAnsiTheme="minorHAnsi" w:cstheme="minorHAnsi"/>
        </w:rPr>
        <w:t xml:space="preserve">. </w:t>
      </w:r>
      <w:r w:rsidRPr="005B26BB">
        <w:rPr>
          <w:rFonts w:asciiTheme="minorHAnsi" w:hAnsiTheme="minorHAnsi" w:cstheme="minorHAnsi"/>
          <w:b/>
          <w:bCs/>
        </w:rPr>
        <w:t>11</w:t>
      </w:r>
      <w:r w:rsidRPr="005B26BB">
        <w:rPr>
          <w:rFonts w:asciiTheme="minorHAnsi" w:hAnsiTheme="minorHAnsi" w:cstheme="minorHAnsi"/>
        </w:rPr>
        <w:t xml:space="preserve"> (2), 310–321</w:t>
      </w:r>
      <w:r w:rsidR="00AE680F">
        <w:rPr>
          <w:rFonts w:asciiTheme="minorHAnsi" w:hAnsiTheme="minorHAnsi" w:cstheme="minorHAnsi"/>
        </w:rPr>
        <w:t xml:space="preserve"> </w:t>
      </w:r>
      <w:r w:rsidRPr="005B26BB">
        <w:rPr>
          <w:rFonts w:asciiTheme="minorHAnsi" w:hAnsiTheme="minorHAnsi" w:cstheme="minorHAnsi"/>
        </w:rPr>
        <w:t>(2018).</w:t>
      </w:r>
    </w:p>
    <w:p w14:paraId="7CDD219E" w14:textId="7BDFC436" w:rsidR="00DF2A06" w:rsidRPr="005B26BB" w:rsidRDefault="00DF2A06" w:rsidP="00ED56DA">
      <w:pPr>
        <w:pStyle w:val="Bibliography"/>
        <w:rPr>
          <w:rFonts w:asciiTheme="minorHAnsi" w:hAnsiTheme="minorHAnsi" w:cstheme="minorHAnsi"/>
        </w:rPr>
      </w:pPr>
      <w:r w:rsidRPr="005B26BB">
        <w:rPr>
          <w:rFonts w:asciiTheme="minorHAnsi" w:hAnsiTheme="minorHAnsi" w:cstheme="minorHAnsi"/>
        </w:rPr>
        <w:t>14.</w:t>
      </w:r>
      <w:r w:rsidRPr="005B26BB">
        <w:rPr>
          <w:rFonts w:asciiTheme="minorHAnsi" w:hAnsiTheme="minorHAnsi" w:cstheme="minorHAnsi"/>
        </w:rPr>
        <w:tab/>
        <w:t xml:space="preserve">Woods, A.J. </w:t>
      </w:r>
      <w:r w:rsidR="00AE680F" w:rsidRPr="00AE680F">
        <w:rPr>
          <w:rFonts w:asciiTheme="minorHAnsi" w:hAnsiTheme="minorHAnsi" w:cstheme="minorHAnsi"/>
        </w:rPr>
        <w:t>et al.</w:t>
      </w:r>
      <w:r w:rsidRPr="005B26BB">
        <w:rPr>
          <w:rFonts w:asciiTheme="minorHAnsi" w:hAnsiTheme="minorHAnsi" w:cstheme="minorHAnsi"/>
        </w:rPr>
        <w:t xml:space="preserve"> A technical guide to </w:t>
      </w:r>
      <w:proofErr w:type="spellStart"/>
      <w:r w:rsidRPr="005B26BB">
        <w:rPr>
          <w:rFonts w:asciiTheme="minorHAnsi" w:hAnsiTheme="minorHAnsi" w:cstheme="minorHAnsi"/>
        </w:rPr>
        <w:t>tDCS</w:t>
      </w:r>
      <w:proofErr w:type="spellEnd"/>
      <w:r w:rsidRPr="005B26BB">
        <w:rPr>
          <w:rFonts w:asciiTheme="minorHAnsi" w:hAnsiTheme="minorHAnsi" w:cstheme="minorHAnsi"/>
        </w:rPr>
        <w:t xml:space="preserve">, and related </w:t>
      </w:r>
      <w:r w:rsidR="00032181">
        <w:rPr>
          <w:rFonts w:asciiTheme="minorHAnsi" w:hAnsiTheme="minorHAnsi" w:cstheme="minorHAnsi"/>
        </w:rPr>
        <w:t>noninvasive</w:t>
      </w:r>
      <w:r w:rsidRPr="005B26BB">
        <w:rPr>
          <w:rFonts w:asciiTheme="minorHAnsi" w:hAnsiTheme="minorHAnsi" w:cstheme="minorHAnsi"/>
        </w:rPr>
        <w:t xml:space="preserve"> brain stimulation tools. </w:t>
      </w:r>
      <w:r w:rsidRPr="005B26BB">
        <w:rPr>
          <w:rFonts w:asciiTheme="minorHAnsi" w:hAnsiTheme="minorHAnsi" w:cstheme="minorHAnsi"/>
          <w:i/>
          <w:iCs/>
        </w:rPr>
        <w:t>Clinical Neurophysiology: Official Journal of the International Federation of Clinical Neurophysiology</w:t>
      </w:r>
      <w:r w:rsidRPr="005B26BB">
        <w:rPr>
          <w:rFonts w:asciiTheme="minorHAnsi" w:hAnsiTheme="minorHAnsi" w:cstheme="minorHAnsi"/>
        </w:rPr>
        <w:t xml:space="preserve">. </w:t>
      </w:r>
      <w:r w:rsidRPr="005B26BB">
        <w:rPr>
          <w:rFonts w:asciiTheme="minorHAnsi" w:hAnsiTheme="minorHAnsi" w:cstheme="minorHAnsi"/>
          <w:b/>
          <w:bCs/>
        </w:rPr>
        <w:t>127</w:t>
      </w:r>
      <w:r w:rsidRPr="005B26BB">
        <w:rPr>
          <w:rFonts w:asciiTheme="minorHAnsi" w:hAnsiTheme="minorHAnsi" w:cstheme="minorHAnsi"/>
        </w:rPr>
        <w:t xml:space="preserve"> (2), 1031–1048</w:t>
      </w:r>
      <w:r w:rsidR="00AE680F">
        <w:rPr>
          <w:rFonts w:asciiTheme="minorHAnsi" w:hAnsiTheme="minorHAnsi" w:cstheme="minorHAnsi"/>
        </w:rPr>
        <w:t xml:space="preserve"> </w:t>
      </w:r>
      <w:r w:rsidRPr="005B26BB">
        <w:rPr>
          <w:rFonts w:asciiTheme="minorHAnsi" w:hAnsiTheme="minorHAnsi" w:cstheme="minorHAnsi"/>
        </w:rPr>
        <w:t>(2016).</w:t>
      </w:r>
    </w:p>
    <w:p w14:paraId="4A5FAC8C" w14:textId="0322C078" w:rsidR="00DF2A06" w:rsidRPr="005B26BB" w:rsidRDefault="00DF2A06" w:rsidP="00ED56DA">
      <w:pPr>
        <w:pStyle w:val="Bibliography"/>
        <w:rPr>
          <w:rFonts w:asciiTheme="minorHAnsi" w:hAnsiTheme="minorHAnsi" w:cstheme="minorHAnsi"/>
        </w:rPr>
      </w:pPr>
      <w:r w:rsidRPr="005B26BB">
        <w:rPr>
          <w:rFonts w:asciiTheme="minorHAnsi" w:hAnsiTheme="minorHAnsi" w:cstheme="minorHAnsi"/>
        </w:rPr>
        <w:t>15.</w:t>
      </w:r>
      <w:r w:rsidRPr="005B26BB">
        <w:rPr>
          <w:rFonts w:asciiTheme="minorHAnsi" w:hAnsiTheme="minorHAnsi" w:cstheme="minorHAnsi"/>
        </w:rPr>
        <w:tab/>
        <w:t xml:space="preserve">DaSilva, A.F., Volz, M.S., </w:t>
      </w:r>
      <w:proofErr w:type="spellStart"/>
      <w:r w:rsidRPr="005B26BB">
        <w:rPr>
          <w:rFonts w:asciiTheme="minorHAnsi" w:hAnsiTheme="minorHAnsi" w:cstheme="minorHAnsi"/>
        </w:rPr>
        <w:t>Bikson</w:t>
      </w:r>
      <w:proofErr w:type="spellEnd"/>
      <w:r w:rsidRPr="005B26BB">
        <w:rPr>
          <w:rFonts w:asciiTheme="minorHAnsi" w:hAnsiTheme="minorHAnsi" w:cstheme="minorHAnsi"/>
        </w:rPr>
        <w:t xml:space="preserve">, M., </w:t>
      </w:r>
      <w:proofErr w:type="spellStart"/>
      <w:r w:rsidRPr="005B26BB">
        <w:rPr>
          <w:rFonts w:asciiTheme="minorHAnsi" w:hAnsiTheme="minorHAnsi" w:cstheme="minorHAnsi"/>
        </w:rPr>
        <w:t>Fregni</w:t>
      </w:r>
      <w:proofErr w:type="spellEnd"/>
      <w:r w:rsidRPr="005B26BB">
        <w:rPr>
          <w:rFonts w:asciiTheme="minorHAnsi" w:hAnsiTheme="minorHAnsi" w:cstheme="minorHAnsi"/>
        </w:rPr>
        <w:t xml:space="preserve">, F. Electrode positioning and montage in transcranial direct current stimulation. </w:t>
      </w:r>
      <w:r w:rsidRPr="005B26BB">
        <w:rPr>
          <w:rFonts w:asciiTheme="minorHAnsi" w:hAnsiTheme="minorHAnsi" w:cstheme="minorHAnsi"/>
          <w:i/>
          <w:iCs/>
        </w:rPr>
        <w:t>Journal of Visualized Experiments</w:t>
      </w:r>
      <w:r w:rsidR="00AE680F" w:rsidRPr="00FA3FDB">
        <w:rPr>
          <w:rFonts w:asciiTheme="minorHAnsi" w:hAnsiTheme="minorHAnsi" w:cstheme="minorHAnsi"/>
        </w:rPr>
        <w:t>.</w:t>
      </w:r>
      <w:r w:rsidR="00AE680F">
        <w:rPr>
          <w:rFonts w:asciiTheme="minorHAnsi" w:hAnsiTheme="minorHAnsi" w:cstheme="minorHAnsi"/>
          <w:i/>
          <w:iCs/>
        </w:rPr>
        <w:t xml:space="preserve"> </w:t>
      </w:r>
      <w:r w:rsidRPr="005B26BB">
        <w:rPr>
          <w:rFonts w:asciiTheme="minorHAnsi" w:hAnsiTheme="minorHAnsi" w:cstheme="minorHAnsi"/>
        </w:rPr>
        <w:t>(51)</w:t>
      </w:r>
      <w:r w:rsidR="00B11E8D">
        <w:rPr>
          <w:rFonts w:asciiTheme="minorHAnsi" w:hAnsiTheme="minorHAnsi" w:cstheme="minorHAnsi"/>
        </w:rPr>
        <w:t xml:space="preserve"> e2744</w:t>
      </w:r>
      <w:r w:rsidR="00AE680F">
        <w:rPr>
          <w:rFonts w:asciiTheme="minorHAnsi" w:hAnsiTheme="minorHAnsi" w:cstheme="minorHAnsi"/>
        </w:rPr>
        <w:t xml:space="preserve"> </w:t>
      </w:r>
      <w:r w:rsidRPr="005B26BB">
        <w:rPr>
          <w:rFonts w:asciiTheme="minorHAnsi" w:hAnsiTheme="minorHAnsi" w:cstheme="minorHAnsi"/>
        </w:rPr>
        <w:t>(2011).</w:t>
      </w:r>
    </w:p>
    <w:p w14:paraId="536B6454" w14:textId="4FBC667B" w:rsidR="00DF2A06" w:rsidRPr="005B26BB" w:rsidRDefault="00DF2A06" w:rsidP="00ED56DA">
      <w:pPr>
        <w:pStyle w:val="Bibliography"/>
        <w:rPr>
          <w:rFonts w:asciiTheme="minorHAnsi" w:hAnsiTheme="minorHAnsi" w:cstheme="minorHAnsi"/>
        </w:rPr>
      </w:pPr>
      <w:r w:rsidRPr="005B26BB">
        <w:rPr>
          <w:rFonts w:asciiTheme="minorHAnsi" w:hAnsiTheme="minorHAnsi" w:cstheme="minorHAnsi"/>
        </w:rPr>
        <w:t>16.</w:t>
      </w:r>
      <w:r w:rsidRPr="005B26BB">
        <w:rPr>
          <w:rFonts w:asciiTheme="minorHAnsi" w:hAnsiTheme="minorHAnsi" w:cstheme="minorHAnsi"/>
        </w:rPr>
        <w:tab/>
      </w:r>
      <w:proofErr w:type="spellStart"/>
      <w:r w:rsidRPr="005B26BB">
        <w:rPr>
          <w:rFonts w:asciiTheme="minorHAnsi" w:hAnsiTheme="minorHAnsi" w:cstheme="minorHAnsi"/>
        </w:rPr>
        <w:t>Meinzer</w:t>
      </w:r>
      <w:proofErr w:type="spellEnd"/>
      <w:r w:rsidRPr="005B26BB">
        <w:rPr>
          <w:rFonts w:asciiTheme="minorHAnsi" w:hAnsiTheme="minorHAnsi" w:cstheme="minorHAnsi"/>
        </w:rPr>
        <w:t>, M</w:t>
      </w:r>
      <w:r w:rsidR="00B11E8D" w:rsidRPr="005B26BB">
        <w:rPr>
          <w:rFonts w:asciiTheme="minorHAnsi" w:hAnsiTheme="minorHAnsi" w:cstheme="minorHAnsi"/>
        </w:rPr>
        <w:t xml:space="preserve">. </w:t>
      </w:r>
      <w:r w:rsidR="00B11E8D" w:rsidRPr="00AE680F">
        <w:rPr>
          <w:rFonts w:asciiTheme="minorHAnsi" w:hAnsiTheme="minorHAnsi" w:cstheme="minorHAnsi"/>
        </w:rPr>
        <w:t>et al.</w:t>
      </w:r>
      <w:r w:rsidR="00B11E8D">
        <w:rPr>
          <w:rFonts w:asciiTheme="minorHAnsi" w:hAnsiTheme="minorHAnsi" w:cstheme="minorHAnsi"/>
        </w:rPr>
        <w:t xml:space="preserve"> </w:t>
      </w:r>
      <w:r w:rsidRPr="005B26BB">
        <w:rPr>
          <w:rFonts w:asciiTheme="minorHAnsi" w:hAnsiTheme="minorHAnsi" w:cstheme="minorHAnsi"/>
        </w:rPr>
        <w:t xml:space="preserve">Transcranial direct current stimulation and simultaneous functional magnetic resonance imaging. </w:t>
      </w:r>
      <w:r w:rsidRPr="005B26BB">
        <w:rPr>
          <w:rFonts w:asciiTheme="minorHAnsi" w:hAnsiTheme="minorHAnsi" w:cstheme="minorHAnsi"/>
          <w:i/>
          <w:iCs/>
        </w:rPr>
        <w:t>Journal of Visualized Experiments</w:t>
      </w:r>
      <w:r w:rsidRPr="005B26BB">
        <w:rPr>
          <w:rFonts w:asciiTheme="minorHAnsi" w:hAnsiTheme="minorHAnsi" w:cstheme="minorHAnsi"/>
        </w:rPr>
        <w:t>. (86)</w:t>
      </w:r>
      <w:r w:rsidR="00B11E8D">
        <w:rPr>
          <w:rFonts w:asciiTheme="minorHAnsi" w:hAnsiTheme="minorHAnsi" w:cstheme="minorHAnsi"/>
        </w:rPr>
        <w:t>, e51730</w:t>
      </w:r>
      <w:r w:rsidRPr="005B26BB">
        <w:rPr>
          <w:rFonts w:asciiTheme="minorHAnsi" w:hAnsiTheme="minorHAnsi" w:cstheme="minorHAnsi"/>
        </w:rPr>
        <w:t xml:space="preserve"> (2014).</w:t>
      </w:r>
    </w:p>
    <w:p w14:paraId="59F4D2D1" w14:textId="67AFD59B" w:rsidR="00DF2A06" w:rsidRPr="005B26BB" w:rsidRDefault="00DF2A06" w:rsidP="00ED56DA">
      <w:pPr>
        <w:pStyle w:val="Bibliography"/>
        <w:rPr>
          <w:rFonts w:asciiTheme="minorHAnsi" w:hAnsiTheme="minorHAnsi" w:cstheme="minorHAnsi"/>
        </w:rPr>
      </w:pPr>
      <w:r w:rsidRPr="005B26BB">
        <w:rPr>
          <w:rFonts w:asciiTheme="minorHAnsi" w:hAnsiTheme="minorHAnsi" w:cstheme="minorHAnsi"/>
        </w:rPr>
        <w:t>17.</w:t>
      </w:r>
      <w:r w:rsidRPr="005B26BB">
        <w:rPr>
          <w:rFonts w:asciiTheme="minorHAnsi" w:hAnsiTheme="minorHAnsi" w:cstheme="minorHAnsi"/>
        </w:rPr>
        <w:tab/>
        <w:t xml:space="preserve">Pope, P.A. Modulating Cognition Using Transcranial Direct Current Stimulation of the Cerebellum. </w:t>
      </w:r>
      <w:r w:rsidRPr="005B26BB">
        <w:rPr>
          <w:rFonts w:asciiTheme="minorHAnsi" w:hAnsiTheme="minorHAnsi" w:cstheme="minorHAnsi"/>
          <w:i/>
          <w:iCs/>
        </w:rPr>
        <w:t>Journal of Visualized Experiments</w:t>
      </w:r>
      <w:r w:rsidRPr="005B26BB">
        <w:rPr>
          <w:rFonts w:asciiTheme="minorHAnsi" w:hAnsiTheme="minorHAnsi" w:cstheme="minorHAnsi"/>
        </w:rPr>
        <w:t>. (96)</w:t>
      </w:r>
      <w:r w:rsidR="00B11E8D">
        <w:rPr>
          <w:rFonts w:asciiTheme="minorHAnsi" w:hAnsiTheme="minorHAnsi" w:cstheme="minorHAnsi"/>
        </w:rPr>
        <w:t>, e52302</w:t>
      </w:r>
      <w:r w:rsidRPr="005B26BB">
        <w:rPr>
          <w:rFonts w:asciiTheme="minorHAnsi" w:hAnsiTheme="minorHAnsi" w:cstheme="minorHAnsi"/>
        </w:rPr>
        <w:t xml:space="preserve"> (2015).</w:t>
      </w:r>
    </w:p>
    <w:p w14:paraId="20486FC6" w14:textId="7AB95354" w:rsidR="00DF2A06" w:rsidRPr="005B26BB" w:rsidRDefault="00DF2A06" w:rsidP="00ED56DA">
      <w:pPr>
        <w:pStyle w:val="Bibliography"/>
        <w:rPr>
          <w:rFonts w:asciiTheme="minorHAnsi" w:hAnsiTheme="minorHAnsi" w:cstheme="minorHAnsi"/>
        </w:rPr>
      </w:pPr>
      <w:r w:rsidRPr="005B26BB">
        <w:rPr>
          <w:rFonts w:asciiTheme="minorHAnsi" w:hAnsiTheme="minorHAnsi" w:cstheme="minorHAnsi"/>
        </w:rPr>
        <w:t>18.</w:t>
      </w:r>
      <w:r w:rsidRPr="005B26BB">
        <w:rPr>
          <w:rFonts w:asciiTheme="minorHAnsi" w:hAnsiTheme="minorHAnsi" w:cstheme="minorHAnsi"/>
        </w:rPr>
        <w:tab/>
      </w:r>
      <w:proofErr w:type="spellStart"/>
      <w:r w:rsidRPr="005B26BB">
        <w:rPr>
          <w:rFonts w:asciiTheme="minorHAnsi" w:hAnsiTheme="minorHAnsi" w:cstheme="minorHAnsi"/>
        </w:rPr>
        <w:t>Rabau</w:t>
      </w:r>
      <w:proofErr w:type="spellEnd"/>
      <w:r w:rsidRPr="005B26BB">
        <w:rPr>
          <w:rFonts w:asciiTheme="minorHAnsi" w:hAnsiTheme="minorHAnsi" w:cstheme="minorHAnsi"/>
        </w:rPr>
        <w:t xml:space="preserve">, S. </w:t>
      </w:r>
      <w:r w:rsidR="00AE680F" w:rsidRPr="00AE680F">
        <w:rPr>
          <w:rFonts w:asciiTheme="minorHAnsi" w:hAnsiTheme="minorHAnsi" w:cstheme="minorHAnsi"/>
        </w:rPr>
        <w:t>et al.</w:t>
      </w:r>
      <w:r w:rsidRPr="005B26BB">
        <w:rPr>
          <w:rFonts w:asciiTheme="minorHAnsi" w:hAnsiTheme="minorHAnsi" w:cstheme="minorHAnsi"/>
        </w:rPr>
        <w:t xml:space="preserve"> Comparison of the Long-Term Effect of Positioning the Cathode in </w:t>
      </w:r>
      <w:proofErr w:type="spellStart"/>
      <w:r w:rsidRPr="005B26BB">
        <w:rPr>
          <w:rFonts w:asciiTheme="minorHAnsi" w:hAnsiTheme="minorHAnsi" w:cstheme="minorHAnsi"/>
        </w:rPr>
        <w:t>tDCS</w:t>
      </w:r>
      <w:proofErr w:type="spellEnd"/>
      <w:r w:rsidRPr="005B26BB">
        <w:rPr>
          <w:rFonts w:asciiTheme="minorHAnsi" w:hAnsiTheme="minorHAnsi" w:cstheme="minorHAnsi"/>
        </w:rPr>
        <w:t xml:space="preserve"> in Tinnitus Patients. </w:t>
      </w:r>
      <w:r w:rsidRPr="005B26BB">
        <w:rPr>
          <w:rFonts w:asciiTheme="minorHAnsi" w:hAnsiTheme="minorHAnsi" w:cstheme="minorHAnsi"/>
          <w:i/>
          <w:iCs/>
        </w:rPr>
        <w:t>Frontiers in Aging Neuroscience</w:t>
      </w:r>
      <w:r w:rsidRPr="005B26BB">
        <w:rPr>
          <w:rFonts w:asciiTheme="minorHAnsi" w:hAnsiTheme="minorHAnsi" w:cstheme="minorHAnsi"/>
        </w:rPr>
        <w:t xml:space="preserve">. </w:t>
      </w:r>
      <w:r w:rsidRPr="005B26BB">
        <w:rPr>
          <w:rFonts w:asciiTheme="minorHAnsi" w:hAnsiTheme="minorHAnsi" w:cstheme="minorHAnsi"/>
          <w:b/>
          <w:bCs/>
        </w:rPr>
        <w:t>9</w:t>
      </w:r>
      <w:r w:rsidRPr="005B26BB">
        <w:rPr>
          <w:rFonts w:asciiTheme="minorHAnsi" w:hAnsiTheme="minorHAnsi" w:cstheme="minorHAnsi"/>
        </w:rPr>
        <w:t>, 217 (2017).</w:t>
      </w:r>
    </w:p>
    <w:p w14:paraId="15F4BC39" w14:textId="5B784278" w:rsidR="00DF2A06" w:rsidRPr="005B26BB" w:rsidRDefault="00DF2A06" w:rsidP="00ED56DA">
      <w:pPr>
        <w:pStyle w:val="Bibliography"/>
        <w:rPr>
          <w:rFonts w:asciiTheme="minorHAnsi" w:hAnsiTheme="minorHAnsi" w:cstheme="minorHAnsi"/>
        </w:rPr>
      </w:pPr>
      <w:r w:rsidRPr="005B26BB">
        <w:rPr>
          <w:rFonts w:asciiTheme="minorHAnsi" w:hAnsiTheme="minorHAnsi" w:cstheme="minorHAnsi"/>
        </w:rPr>
        <w:t>19.</w:t>
      </w:r>
      <w:r w:rsidRPr="005B26BB">
        <w:rPr>
          <w:rFonts w:asciiTheme="minorHAnsi" w:hAnsiTheme="minorHAnsi" w:cstheme="minorHAnsi"/>
        </w:rPr>
        <w:tab/>
      </w:r>
      <w:proofErr w:type="spellStart"/>
      <w:r w:rsidRPr="005B26BB">
        <w:rPr>
          <w:rFonts w:asciiTheme="minorHAnsi" w:hAnsiTheme="minorHAnsi" w:cstheme="minorHAnsi"/>
        </w:rPr>
        <w:t>Knotkova</w:t>
      </w:r>
      <w:proofErr w:type="spellEnd"/>
      <w:r w:rsidRPr="005B26BB">
        <w:rPr>
          <w:rFonts w:asciiTheme="minorHAnsi" w:hAnsiTheme="minorHAnsi" w:cstheme="minorHAnsi"/>
        </w:rPr>
        <w:t xml:space="preserve">, H. </w:t>
      </w:r>
      <w:r w:rsidR="00AE680F" w:rsidRPr="00AE680F">
        <w:rPr>
          <w:rFonts w:asciiTheme="minorHAnsi" w:hAnsiTheme="minorHAnsi" w:cstheme="minorHAnsi"/>
        </w:rPr>
        <w:t>et al.</w:t>
      </w:r>
      <w:r w:rsidRPr="005B26BB">
        <w:rPr>
          <w:rFonts w:asciiTheme="minorHAnsi" w:hAnsiTheme="minorHAnsi" w:cstheme="minorHAnsi"/>
        </w:rPr>
        <w:t xml:space="preserve"> Automatic M1-SO Montage Headgear for Transcranial Direct Current Stimulation (TDCS) Suitable for Home and High-Throughput In-Clinic Applications. </w:t>
      </w:r>
      <w:r w:rsidRPr="005B26BB">
        <w:rPr>
          <w:rFonts w:asciiTheme="minorHAnsi" w:hAnsiTheme="minorHAnsi" w:cstheme="minorHAnsi"/>
          <w:i/>
          <w:iCs/>
        </w:rPr>
        <w:t>Neuromodulation: Journal of the International Neuromodulation Society</w:t>
      </w:r>
      <w:r w:rsidRPr="005B26BB">
        <w:rPr>
          <w:rFonts w:asciiTheme="minorHAnsi" w:hAnsiTheme="minorHAnsi" w:cstheme="minorHAnsi"/>
        </w:rPr>
        <w:t>. (2018).</w:t>
      </w:r>
    </w:p>
    <w:p w14:paraId="68E5A082" w14:textId="60B00B85" w:rsidR="00DF2A06" w:rsidRPr="005B26BB" w:rsidRDefault="00DF2A06" w:rsidP="00ED56DA">
      <w:pPr>
        <w:pStyle w:val="Bibliography"/>
        <w:rPr>
          <w:rFonts w:asciiTheme="minorHAnsi" w:hAnsiTheme="minorHAnsi" w:cstheme="minorHAnsi"/>
        </w:rPr>
      </w:pPr>
      <w:r w:rsidRPr="005B26BB">
        <w:rPr>
          <w:rFonts w:asciiTheme="minorHAnsi" w:hAnsiTheme="minorHAnsi" w:cstheme="minorHAnsi"/>
        </w:rPr>
        <w:t>20.</w:t>
      </w:r>
      <w:r w:rsidRPr="005B26BB">
        <w:rPr>
          <w:rFonts w:asciiTheme="minorHAnsi" w:hAnsiTheme="minorHAnsi" w:cstheme="minorHAnsi"/>
        </w:rPr>
        <w:tab/>
        <w:t xml:space="preserve">Woods, A.J., Bryant, V., </w:t>
      </w:r>
      <w:proofErr w:type="spellStart"/>
      <w:r w:rsidRPr="005B26BB">
        <w:rPr>
          <w:rFonts w:asciiTheme="minorHAnsi" w:hAnsiTheme="minorHAnsi" w:cstheme="minorHAnsi"/>
        </w:rPr>
        <w:t>Sacchetti</w:t>
      </w:r>
      <w:proofErr w:type="spellEnd"/>
      <w:r w:rsidRPr="005B26BB">
        <w:rPr>
          <w:rFonts w:asciiTheme="minorHAnsi" w:hAnsiTheme="minorHAnsi" w:cstheme="minorHAnsi"/>
        </w:rPr>
        <w:t xml:space="preserve">, D., </w:t>
      </w:r>
      <w:proofErr w:type="spellStart"/>
      <w:r w:rsidRPr="005B26BB">
        <w:rPr>
          <w:rFonts w:asciiTheme="minorHAnsi" w:hAnsiTheme="minorHAnsi" w:cstheme="minorHAnsi"/>
        </w:rPr>
        <w:t>Gervits</w:t>
      </w:r>
      <w:proofErr w:type="spellEnd"/>
      <w:r w:rsidRPr="005B26BB">
        <w:rPr>
          <w:rFonts w:asciiTheme="minorHAnsi" w:hAnsiTheme="minorHAnsi" w:cstheme="minorHAnsi"/>
        </w:rPr>
        <w:t xml:space="preserve">, F., Hamilton, R. Effects of Electrode Drift in Transcranial Direct Current Stimulation. </w:t>
      </w:r>
      <w:r w:rsidRPr="005B26BB">
        <w:rPr>
          <w:rFonts w:asciiTheme="minorHAnsi" w:hAnsiTheme="minorHAnsi" w:cstheme="minorHAnsi"/>
          <w:i/>
          <w:iCs/>
        </w:rPr>
        <w:t>Brain Stimulation: Basic, Translational, and Clinical Research in Neuromodulation</w:t>
      </w:r>
      <w:r w:rsidRPr="005B26BB">
        <w:rPr>
          <w:rFonts w:asciiTheme="minorHAnsi" w:hAnsiTheme="minorHAnsi" w:cstheme="minorHAnsi"/>
        </w:rPr>
        <w:t xml:space="preserve">. </w:t>
      </w:r>
      <w:r w:rsidRPr="005B26BB">
        <w:rPr>
          <w:rFonts w:asciiTheme="minorHAnsi" w:hAnsiTheme="minorHAnsi" w:cstheme="minorHAnsi"/>
          <w:b/>
          <w:bCs/>
        </w:rPr>
        <w:t>10</w:t>
      </w:r>
      <w:r w:rsidRPr="005B26BB">
        <w:rPr>
          <w:rFonts w:asciiTheme="minorHAnsi" w:hAnsiTheme="minorHAnsi" w:cstheme="minorHAnsi"/>
        </w:rPr>
        <w:t xml:space="preserve"> (1), e1 (2017).</w:t>
      </w:r>
    </w:p>
    <w:p w14:paraId="4C4B9835" w14:textId="6C8FDF67" w:rsidR="00DF2A06" w:rsidRPr="005B26BB" w:rsidRDefault="00DF2A06" w:rsidP="00ED56DA">
      <w:pPr>
        <w:pStyle w:val="Bibliography"/>
        <w:rPr>
          <w:rFonts w:asciiTheme="minorHAnsi" w:hAnsiTheme="minorHAnsi" w:cstheme="minorHAnsi"/>
        </w:rPr>
      </w:pPr>
      <w:r w:rsidRPr="005B26BB">
        <w:rPr>
          <w:rFonts w:asciiTheme="minorHAnsi" w:hAnsiTheme="minorHAnsi" w:cstheme="minorHAnsi"/>
        </w:rPr>
        <w:t>21.</w:t>
      </w:r>
      <w:r w:rsidRPr="005B26BB">
        <w:rPr>
          <w:rFonts w:asciiTheme="minorHAnsi" w:hAnsiTheme="minorHAnsi" w:cstheme="minorHAnsi"/>
        </w:rPr>
        <w:tab/>
      </w:r>
      <w:proofErr w:type="spellStart"/>
      <w:r w:rsidRPr="005B26BB">
        <w:rPr>
          <w:rFonts w:asciiTheme="minorHAnsi" w:hAnsiTheme="minorHAnsi" w:cstheme="minorHAnsi"/>
        </w:rPr>
        <w:t>Fehér</w:t>
      </w:r>
      <w:proofErr w:type="spellEnd"/>
      <w:r w:rsidRPr="005B26BB">
        <w:rPr>
          <w:rFonts w:asciiTheme="minorHAnsi" w:hAnsiTheme="minorHAnsi" w:cstheme="minorHAnsi"/>
        </w:rPr>
        <w:t xml:space="preserve">, K.D., </w:t>
      </w:r>
      <w:proofErr w:type="spellStart"/>
      <w:r w:rsidRPr="005B26BB">
        <w:rPr>
          <w:rFonts w:asciiTheme="minorHAnsi" w:hAnsiTheme="minorHAnsi" w:cstheme="minorHAnsi"/>
        </w:rPr>
        <w:t>Morishima</w:t>
      </w:r>
      <w:proofErr w:type="spellEnd"/>
      <w:r w:rsidRPr="005B26BB">
        <w:rPr>
          <w:rFonts w:asciiTheme="minorHAnsi" w:hAnsiTheme="minorHAnsi" w:cstheme="minorHAnsi"/>
        </w:rPr>
        <w:t>, Y. Concurrent Electroencephalography Recording During Transcranial Alternating Current Stimulation (</w:t>
      </w:r>
      <w:proofErr w:type="spellStart"/>
      <w:r w:rsidRPr="005B26BB">
        <w:rPr>
          <w:rFonts w:asciiTheme="minorHAnsi" w:hAnsiTheme="minorHAnsi" w:cstheme="minorHAnsi"/>
        </w:rPr>
        <w:t>tACS</w:t>
      </w:r>
      <w:proofErr w:type="spellEnd"/>
      <w:r w:rsidRPr="005B26BB">
        <w:rPr>
          <w:rFonts w:asciiTheme="minorHAnsi" w:hAnsiTheme="minorHAnsi" w:cstheme="minorHAnsi"/>
        </w:rPr>
        <w:t xml:space="preserve">). </w:t>
      </w:r>
      <w:r w:rsidRPr="005B26BB">
        <w:rPr>
          <w:rFonts w:asciiTheme="minorHAnsi" w:hAnsiTheme="minorHAnsi" w:cstheme="minorHAnsi"/>
          <w:i/>
          <w:iCs/>
        </w:rPr>
        <w:t>Journal of Visualized Experiments</w:t>
      </w:r>
      <w:r w:rsidR="00B11E8D" w:rsidRPr="00B11E8D">
        <w:rPr>
          <w:rFonts w:asciiTheme="minorHAnsi" w:hAnsiTheme="minorHAnsi" w:cstheme="minorHAnsi"/>
        </w:rPr>
        <w:t>.</w:t>
      </w:r>
      <w:r w:rsidRPr="005B26BB">
        <w:rPr>
          <w:rFonts w:asciiTheme="minorHAnsi" w:hAnsiTheme="minorHAnsi" w:cstheme="minorHAnsi"/>
        </w:rPr>
        <w:t xml:space="preserve"> (107), e53527 (2016).</w:t>
      </w:r>
    </w:p>
    <w:p w14:paraId="0B1B0233" w14:textId="4304AE13" w:rsidR="00DF2A06" w:rsidRPr="005B26BB" w:rsidRDefault="00DF2A06" w:rsidP="00ED56DA">
      <w:pPr>
        <w:pStyle w:val="Bibliography"/>
        <w:rPr>
          <w:rFonts w:asciiTheme="minorHAnsi" w:hAnsiTheme="minorHAnsi" w:cstheme="minorHAnsi"/>
        </w:rPr>
      </w:pPr>
      <w:r w:rsidRPr="005B26BB">
        <w:rPr>
          <w:rFonts w:asciiTheme="minorHAnsi" w:hAnsiTheme="minorHAnsi" w:cstheme="minorHAnsi"/>
        </w:rPr>
        <w:t>22.</w:t>
      </w:r>
      <w:r w:rsidRPr="005B26BB">
        <w:rPr>
          <w:rFonts w:asciiTheme="minorHAnsi" w:hAnsiTheme="minorHAnsi" w:cstheme="minorHAnsi"/>
        </w:rPr>
        <w:tab/>
      </w:r>
      <w:proofErr w:type="spellStart"/>
      <w:r w:rsidRPr="005B26BB">
        <w:rPr>
          <w:rFonts w:asciiTheme="minorHAnsi" w:hAnsiTheme="minorHAnsi" w:cstheme="minorHAnsi"/>
        </w:rPr>
        <w:t>Schestatsky</w:t>
      </w:r>
      <w:proofErr w:type="spellEnd"/>
      <w:r w:rsidRPr="005B26BB">
        <w:rPr>
          <w:rFonts w:asciiTheme="minorHAnsi" w:hAnsiTheme="minorHAnsi" w:cstheme="minorHAnsi"/>
        </w:rPr>
        <w:t xml:space="preserve">, P., Morales-Quezada, L., </w:t>
      </w:r>
      <w:proofErr w:type="spellStart"/>
      <w:r w:rsidRPr="005B26BB">
        <w:rPr>
          <w:rFonts w:asciiTheme="minorHAnsi" w:hAnsiTheme="minorHAnsi" w:cstheme="minorHAnsi"/>
        </w:rPr>
        <w:t>Fregni</w:t>
      </w:r>
      <w:proofErr w:type="spellEnd"/>
      <w:r w:rsidRPr="005B26BB">
        <w:rPr>
          <w:rFonts w:asciiTheme="minorHAnsi" w:hAnsiTheme="minorHAnsi" w:cstheme="minorHAnsi"/>
        </w:rPr>
        <w:t xml:space="preserve">, F. Simultaneous EEG Monitoring During Transcranial Direct Current Stimulation. </w:t>
      </w:r>
      <w:r w:rsidRPr="005B26BB">
        <w:rPr>
          <w:rFonts w:asciiTheme="minorHAnsi" w:hAnsiTheme="minorHAnsi" w:cstheme="minorHAnsi"/>
          <w:i/>
          <w:iCs/>
        </w:rPr>
        <w:t xml:space="preserve">Journal of Visualized </w:t>
      </w:r>
      <w:proofErr w:type="gramStart"/>
      <w:r w:rsidRPr="005B26BB">
        <w:rPr>
          <w:rFonts w:asciiTheme="minorHAnsi" w:hAnsiTheme="minorHAnsi" w:cstheme="minorHAnsi"/>
          <w:i/>
          <w:iCs/>
        </w:rPr>
        <w:t>Experiments </w:t>
      </w:r>
      <w:r w:rsidR="00B11E8D" w:rsidRPr="00B11E8D">
        <w:rPr>
          <w:rFonts w:asciiTheme="minorHAnsi" w:hAnsiTheme="minorHAnsi" w:cstheme="minorHAnsi"/>
        </w:rPr>
        <w:t>.</w:t>
      </w:r>
      <w:proofErr w:type="gramEnd"/>
      <w:r w:rsidRPr="005B26BB">
        <w:rPr>
          <w:rFonts w:asciiTheme="minorHAnsi" w:hAnsiTheme="minorHAnsi" w:cstheme="minorHAnsi"/>
        </w:rPr>
        <w:t xml:space="preserve"> (76), </w:t>
      </w:r>
      <w:r w:rsidR="00B11E8D">
        <w:rPr>
          <w:rFonts w:asciiTheme="minorHAnsi" w:hAnsiTheme="minorHAnsi" w:cstheme="minorHAnsi"/>
        </w:rPr>
        <w:t>e</w:t>
      </w:r>
      <w:r w:rsidRPr="005B26BB">
        <w:rPr>
          <w:rFonts w:asciiTheme="minorHAnsi" w:hAnsiTheme="minorHAnsi" w:cstheme="minorHAnsi"/>
        </w:rPr>
        <w:t>50426 (2013).</w:t>
      </w:r>
    </w:p>
    <w:p w14:paraId="263002F2" w14:textId="432B209A" w:rsidR="00DF2A06" w:rsidRPr="005B26BB" w:rsidRDefault="00DF2A06" w:rsidP="00ED56DA">
      <w:pPr>
        <w:pStyle w:val="Bibliography"/>
        <w:rPr>
          <w:rFonts w:asciiTheme="minorHAnsi" w:hAnsiTheme="minorHAnsi" w:cstheme="minorHAnsi"/>
        </w:rPr>
      </w:pPr>
      <w:r w:rsidRPr="005B26BB">
        <w:rPr>
          <w:rFonts w:asciiTheme="minorHAnsi" w:hAnsiTheme="minorHAnsi" w:cstheme="minorHAnsi"/>
        </w:rPr>
        <w:t>23.</w:t>
      </w:r>
      <w:r w:rsidRPr="005B26BB">
        <w:rPr>
          <w:rFonts w:asciiTheme="minorHAnsi" w:hAnsiTheme="minorHAnsi" w:cstheme="minorHAnsi"/>
        </w:rPr>
        <w:tab/>
        <w:t xml:space="preserve">Carvalho, F. </w:t>
      </w:r>
      <w:r w:rsidR="00AE680F" w:rsidRPr="00AE680F">
        <w:rPr>
          <w:rFonts w:asciiTheme="minorHAnsi" w:hAnsiTheme="minorHAnsi" w:cstheme="minorHAnsi"/>
        </w:rPr>
        <w:t>et al.</w:t>
      </w:r>
      <w:r w:rsidRPr="005B26BB">
        <w:rPr>
          <w:rFonts w:asciiTheme="minorHAnsi" w:hAnsiTheme="minorHAnsi" w:cstheme="minorHAnsi"/>
        </w:rPr>
        <w:t xml:space="preserve"> Home-Based Transcranial Direct Current Stimulation Device Development: An Updated Protocol Used at Home in Healthy Subjects and Fibromyalgia Patients. </w:t>
      </w:r>
      <w:r w:rsidRPr="005B26BB">
        <w:rPr>
          <w:rFonts w:asciiTheme="minorHAnsi" w:hAnsiTheme="minorHAnsi" w:cstheme="minorHAnsi"/>
          <w:i/>
          <w:iCs/>
        </w:rPr>
        <w:t>Journal of Visualized Experiments</w:t>
      </w:r>
      <w:r w:rsidR="00B11E8D" w:rsidRPr="00B11E8D">
        <w:rPr>
          <w:rFonts w:asciiTheme="minorHAnsi" w:hAnsiTheme="minorHAnsi" w:cstheme="minorHAnsi"/>
        </w:rPr>
        <w:t>.</w:t>
      </w:r>
      <w:r w:rsidRPr="005B26BB">
        <w:rPr>
          <w:rFonts w:asciiTheme="minorHAnsi" w:hAnsiTheme="minorHAnsi" w:cstheme="minorHAnsi"/>
        </w:rPr>
        <w:t xml:space="preserve"> (137), </w:t>
      </w:r>
      <w:r w:rsidR="00B11E8D">
        <w:rPr>
          <w:rFonts w:asciiTheme="minorHAnsi" w:hAnsiTheme="minorHAnsi" w:cstheme="minorHAnsi"/>
        </w:rPr>
        <w:t>e</w:t>
      </w:r>
      <w:r w:rsidRPr="005B26BB">
        <w:rPr>
          <w:rFonts w:asciiTheme="minorHAnsi" w:hAnsiTheme="minorHAnsi" w:cstheme="minorHAnsi"/>
        </w:rPr>
        <w:t>57614 (2018).</w:t>
      </w:r>
    </w:p>
    <w:p w14:paraId="1AEDBC08" w14:textId="688E8A7C" w:rsidR="00DF2A06" w:rsidRPr="005B26BB" w:rsidRDefault="00DF2A06" w:rsidP="00ED56DA">
      <w:pPr>
        <w:pStyle w:val="Bibliography"/>
        <w:rPr>
          <w:rFonts w:asciiTheme="minorHAnsi" w:hAnsiTheme="minorHAnsi" w:cstheme="minorHAnsi"/>
        </w:rPr>
      </w:pPr>
      <w:r w:rsidRPr="005B26BB">
        <w:rPr>
          <w:rFonts w:asciiTheme="minorHAnsi" w:hAnsiTheme="minorHAnsi" w:cstheme="minorHAnsi"/>
        </w:rPr>
        <w:t>24.</w:t>
      </w:r>
      <w:r w:rsidRPr="005B26BB">
        <w:rPr>
          <w:rFonts w:asciiTheme="minorHAnsi" w:hAnsiTheme="minorHAnsi" w:cstheme="minorHAnsi"/>
        </w:rPr>
        <w:tab/>
      </w:r>
      <w:proofErr w:type="spellStart"/>
      <w:r w:rsidRPr="005B26BB">
        <w:rPr>
          <w:rFonts w:asciiTheme="minorHAnsi" w:hAnsiTheme="minorHAnsi" w:cstheme="minorHAnsi"/>
        </w:rPr>
        <w:t>Terney</w:t>
      </w:r>
      <w:proofErr w:type="spellEnd"/>
      <w:r w:rsidRPr="005B26BB">
        <w:rPr>
          <w:rFonts w:asciiTheme="minorHAnsi" w:hAnsiTheme="minorHAnsi" w:cstheme="minorHAnsi"/>
        </w:rPr>
        <w:t xml:space="preserve">, D., </w:t>
      </w:r>
      <w:proofErr w:type="spellStart"/>
      <w:r w:rsidRPr="005B26BB">
        <w:rPr>
          <w:rFonts w:asciiTheme="minorHAnsi" w:hAnsiTheme="minorHAnsi" w:cstheme="minorHAnsi"/>
        </w:rPr>
        <w:t>Chaieb</w:t>
      </w:r>
      <w:proofErr w:type="spellEnd"/>
      <w:r w:rsidRPr="005B26BB">
        <w:rPr>
          <w:rFonts w:asciiTheme="minorHAnsi" w:hAnsiTheme="minorHAnsi" w:cstheme="minorHAnsi"/>
        </w:rPr>
        <w:t xml:space="preserve">, L., </w:t>
      </w:r>
      <w:proofErr w:type="spellStart"/>
      <w:r w:rsidRPr="005B26BB">
        <w:rPr>
          <w:rFonts w:asciiTheme="minorHAnsi" w:hAnsiTheme="minorHAnsi" w:cstheme="minorHAnsi"/>
        </w:rPr>
        <w:t>Moliadze</w:t>
      </w:r>
      <w:proofErr w:type="spellEnd"/>
      <w:r w:rsidRPr="005B26BB">
        <w:rPr>
          <w:rFonts w:asciiTheme="minorHAnsi" w:hAnsiTheme="minorHAnsi" w:cstheme="minorHAnsi"/>
        </w:rPr>
        <w:t xml:space="preserve">, V., </w:t>
      </w:r>
      <w:proofErr w:type="spellStart"/>
      <w:r w:rsidRPr="005B26BB">
        <w:rPr>
          <w:rFonts w:asciiTheme="minorHAnsi" w:hAnsiTheme="minorHAnsi" w:cstheme="minorHAnsi"/>
        </w:rPr>
        <w:t>Antal</w:t>
      </w:r>
      <w:proofErr w:type="spellEnd"/>
      <w:r w:rsidRPr="005B26BB">
        <w:rPr>
          <w:rFonts w:asciiTheme="minorHAnsi" w:hAnsiTheme="minorHAnsi" w:cstheme="minorHAnsi"/>
        </w:rPr>
        <w:t xml:space="preserve">, A., Paulus, W. Increasing human brain excitability by transcranial high-frequency random noise stimulation. </w:t>
      </w:r>
      <w:r w:rsidRPr="005B26BB">
        <w:rPr>
          <w:rFonts w:asciiTheme="minorHAnsi" w:hAnsiTheme="minorHAnsi" w:cstheme="minorHAnsi"/>
          <w:i/>
          <w:iCs/>
        </w:rPr>
        <w:t>The Journal of Neuroscience: The Official Journal of the Society for Neuroscience</w:t>
      </w:r>
      <w:r w:rsidRPr="005B26BB">
        <w:rPr>
          <w:rFonts w:asciiTheme="minorHAnsi" w:hAnsiTheme="minorHAnsi" w:cstheme="minorHAnsi"/>
        </w:rPr>
        <w:t xml:space="preserve">. </w:t>
      </w:r>
      <w:r w:rsidRPr="005B26BB">
        <w:rPr>
          <w:rFonts w:asciiTheme="minorHAnsi" w:hAnsiTheme="minorHAnsi" w:cstheme="minorHAnsi"/>
          <w:b/>
          <w:bCs/>
        </w:rPr>
        <w:t>28</w:t>
      </w:r>
      <w:r w:rsidRPr="005B26BB">
        <w:rPr>
          <w:rFonts w:asciiTheme="minorHAnsi" w:hAnsiTheme="minorHAnsi" w:cstheme="minorHAnsi"/>
        </w:rPr>
        <w:t xml:space="preserve"> (52), 14147–14155 (2008).</w:t>
      </w:r>
    </w:p>
    <w:p w14:paraId="2D5348A3" w14:textId="3F63AF62" w:rsidR="00DF2A06" w:rsidRPr="005B26BB" w:rsidRDefault="00DF2A06" w:rsidP="00ED56DA">
      <w:pPr>
        <w:pStyle w:val="Bibliography"/>
        <w:rPr>
          <w:rFonts w:asciiTheme="minorHAnsi" w:hAnsiTheme="minorHAnsi" w:cstheme="minorHAnsi"/>
        </w:rPr>
      </w:pPr>
      <w:r w:rsidRPr="005B26BB">
        <w:rPr>
          <w:rFonts w:asciiTheme="minorHAnsi" w:hAnsiTheme="minorHAnsi" w:cstheme="minorHAnsi"/>
        </w:rPr>
        <w:t>25.</w:t>
      </w:r>
      <w:r w:rsidRPr="005B26BB">
        <w:rPr>
          <w:rFonts w:asciiTheme="minorHAnsi" w:hAnsiTheme="minorHAnsi" w:cstheme="minorHAnsi"/>
        </w:rPr>
        <w:tab/>
      </w:r>
      <w:proofErr w:type="spellStart"/>
      <w:r w:rsidRPr="005B26BB">
        <w:rPr>
          <w:rFonts w:asciiTheme="minorHAnsi" w:hAnsiTheme="minorHAnsi" w:cstheme="minorHAnsi"/>
        </w:rPr>
        <w:t>Guleyupoglu</w:t>
      </w:r>
      <w:proofErr w:type="spellEnd"/>
      <w:r w:rsidRPr="005B26BB">
        <w:rPr>
          <w:rFonts w:asciiTheme="minorHAnsi" w:hAnsiTheme="minorHAnsi" w:cstheme="minorHAnsi"/>
        </w:rPr>
        <w:t xml:space="preserve">, B., </w:t>
      </w:r>
      <w:proofErr w:type="spellStart"/>
      <w:r w:rsidRPr="005B26BB">
        <w:rPr>
          <w:rFonts w:asciiTheme="minorHAnsi" w:hAnsiTheme="minorHAnsi" w:cstheme="minorHAnsi"/>
        </w:rPr>
        <w:t>Schestatsky</w:t>
      </w:r>
      <w:proofErr w:type="spellEnd"/>
      <w:r w:rsidRPr="005B26BB">
        <w:rPr>
          <w:rFonts w:asciiTheme="minorHAnsi" w:hAnsiTheme="minorHAnsi" w:cstheme="minorHAnsi"/>
        </w:rPr>
        <w:t xml:space="preserve">, P., Edwards, D., </w:t>
      </w:r>
      <w:proofErr w:type="spellStart"/>
      <w:r w:rsidRPr="005B26BB">
        <w:rPr>
          <w:rFonts w:asciiTheme="minorHAnsi" w:hAnsiTheme="minorHAnsi" w:cstheme="minorHAnsi"/>
        </w:rPr>
        <w:t>Fregni</w:t>
      </w:r>
      <w:proofErr w:type="spellEnd"/>
      <w:r w:rsidRPr="005B26BB">
        <w:rPr>
          <w:rFonts w:asciiTheme="minorHAnsi" w:hAnsiTheme="minorHAnsi" w:cstheme="minorHAnsi"/>
        </w:rPr>
        <w:t xml:space="preserve">, F., </w:t>
      </w:r>
      <w:proofErr w:type="spellStart"/>
      <w:r w:rsidRPr="005B26BB">
        <w:rPr>
          <w:rFonts w:asciiTheme="minorHAnsi" w:hAnsiTheme="minorHAnsi" w:cstheme="minorHAnsi"/>
        </w:rPr>
        <w:t>Bikson</w:t>
      </w:r>
      <w:proofErr w:type="spellEnd"/>
      <w:r w:rsidRPr="005B26BB">
        <w:rPr>
          <w:rFonts w:asciiTheme="minorHAnsi" w:hAnsiTheme="minorHAnsi" w:cstheme="minorHAnsi"/>
        </w:rPr>
        <w:t>, M. Classification of methods in transcranial electrical stimulation (</w:t>
      </w:r>
      <w:proofErr w:type="spellStart"/>
      <w:r w:rsidRPr="005B26BB">
        <w:rPr>
          <w:rFonts w:asciiTheme="minorHAnsi" w:hAnsiTheme="minorHAnsi" w:cstheme="minorHAnsi"/>
        </w:rPr>
        <w:t>tES</w:t>
      </w:r>
      <w:proofErr w:type="spellEnd"/>
      <w:r w:rsidRPr="005B26BB">
        <w:rPr>
          <w:rFonts w:asciiTheme="minorHAnsi" w:hAnsiTheme="minorHAnsi" w:cstheme="minorHAnsi"/>
        </w:rPr>
        <w:t xml:space="preserve">) and evolving strategy from historical approaches to contemporary innovations. </w:t>
      </w:r>
      <w:r w:rsidRPr="005B26BB">
        <w:rPr>
          <w:rFonts w:asciiTheme="minorHAnsi" w:hAnsiTheme="minorHAnsi" w:cstheme="minorHAnsi"/>
          <w:i/>
          <w:iCs/>
        </w:rPr>
        <w:t>Journal of Neuroscience Methods</w:t>
      </w:r>
      <w:r w:rsidRPr="005B26BB">
        <w:rPr>
          <w:rFonts w:asciiTheme="minorHAnsi" w:hAnsiTheme="minorHAnsi" w:cstheme="minorHAnsi"/>
        </w:rPr>
        <w:t xml:space="preserve">. </w:t>
      </w:r>
      <w:r w:rsidRPr="005B26BB">
        <w:rPr>
          <w:rFonts w:asciiTheme="minorHAnsi" w:hAnsiTheme="minorHAnsi" w:cstheme="minorHAnsi"/>
          <w:b/>
          <w:bCs/>
        </w:rPr>
        <w:t>219</w:t>
      </w:r>
      <w:r w:rsidRPr="005B26BB">
        <w:rPr>
          <w:rFonts w:asciiTheme="minorHAnsi" w:hAnsiTheme="minorHAnsi" w:cstheme="minorHAnsi"/>
        </w:rPr>
        <w:t xml:space="preserve"> (2), 297–311 (2013).</w:t>
      </w:r>
    </w:p>
    <w:p w14:paraId="6F1664DC" w14:textId="77483F9A" w:rsidR="00DF2A06" w:rsidRPr="005B26BB" w:rsidRDefault="00DF2A06" w:rsidP="00ED56DA">
      <w:pPr>
        <w:pStyle w:val="Bibliography"/>
        <w:rPr>
          <w:rFonts w:asciiTheme="minorHAnsi" w:hAnsiTheme="minorHAnsi" w:cstheme="minorHAnsi"/>
        </w:rPr>
      </w:pPr>
      <w:r w:rsidRPr="005B26BB">
        <w:rPr>
          <w:rFonts w:asciiTheme="minorHAnsi" w:hAnsiTheme="minorHAnsi" w:cstheme="minorHAnsi"/>
        </w:rPr>
        <w:t>26.</w:t>
      </w:r>
      <w:r w:rsidRPr="005B26BB">
        <w:rPr>
          <w:rFonts w:asciiTheme="minorHAnsi" w:hAnsiTheme="minorHAnsi" w:cstheme="minorHAnsi"/>
        </w:rPr>
        <w:tab/>
        <w:t>Riggs, A</w:t>
      </w:r>
      <w:r w:rsidR="00B11E8D" w:rsidRPr="005B26BB">
        <w:rPr>
          <w:rFonts w:asciiTheme="minorHAnsi" w:hAnsiTheme="minorHAnsi" w:cstheme="minorHAnsi"/>
        </w:rPr>
        <w:t xml:space="preserve">. </w:t>
      </w:r>
      <w:r w:rsidR="00B11E8D" w:rsidRPr="00AE680F">
        <w:rPr>
          <w:rFonts w:asciiTheme="minorHAnsi" w:hAnsiTheme="minorHAnsi" w:cstheme="minorHAnsi"/>
        </w:rPr>
        <w:t>et al.</w:t>
      </w:r>
      <w:r w:rsidR="00B11E8D">
        <w:rPr>
          <w:rFonts w:asciiTheme="minorHAnsi" w:hAnsiTheme="minorHAnsi" w:cstheme="minorHAnsi"/>
        </w:rPr>
        <w:t xml:space="preserve"> </w:t>
      </w:r>
      <w:r w:rsidRPr="005B26BB">
        <w:rPr>
          <w:rFonts w:asciiTheme="minorHAnsi" w:hAnsiTheme="minorHAnsi" w:cstheme="minorHAnsi"/>
        </w:rPr>
        <w:t>At-Home Transcranial Direct Current Stimulation (</w:t>
      </w:r>
      <w:proofErr w:type="spellStart"/>
      <w:r w:rsidRPr="005B26BB">
        <w:rPr>
          <w:rFonts w:asciiTheme="minorHAnsi" w:hAnsiTheme="minorHAnsi" w:cstheme="minorHAnsi"/>
        </w:rPr>
        <w:t>tDCS</w:t>
      </w:r>
      <w:proofErr w:type="spellEnd"/>
      <w:r w:rsidRPr="005B26BB">
        <w:rPr>
          <w:rFonts w:asciiTheme="minorHAnsi" w:hAnsiTheme="minorHAnsi" w:cstheme="minorHAnsi"/>
        </w:rPr>
        <w:t xml:space="preserve">) With Telehealth Support for Symptom Control in </w:t>
      </w:r>
      <w:proofErr w:type="gramStart"/>
      <w:r w:rsidRPr="005B26BB">
        <w:rPr>
          <w:rFonts w:asciiTheme="minorHAnsi" w:hAnsiTheme="minorHAnsi" w:cstheme="minorHAnsi"/>
        </w:rPr>
        <w:t>Chronically-Ill</w:t>
      </w:r>
      <w:proofErr w:type="gramEnd"/>
      <w:r w:rsidRPr="005B26BB">
        <w:rPr>
          <w:rFonts w:asciiTheme="minorHAnsi" w:hAnsiTheme="minorHAnsi" w:cstheme="minorHAnsi"/>
        </w:rPr>
        <w:t xml:space="preserve"> Patients With Multiple Symptoms. </w:t>
      </w:r>
      <w:r w:rsidRPr="005B26BB">
        <w:rPr>
          <w:rFonts w:asciiTheme="minorHAnsi" w:hAnsiTheme="minorHAnsi" w:cstheme="minorHAnsi"/>
          <w:i/>
          <w:iCs/>
        </w:rPr>
        <w:t xml:space="preserve">Frontiers in </w:t>
      </w:r>
      <w:r w:rsidRPr="005B26BB">
        <w:rPr>
          <w:rFonts w:asciiTheme="minorHAnsi" w:hAnsiTheme="minorHAnsi" w:cstheme="minorHAnsi"/>
          <w:i/>
          <w:iCs/>
        </w:rPr>
        <w:lastRenderedPageBreak/>
        <w:t>Behavioral Neuroscience</w:t>
      </w:r>
      <w:r w:rsidRPr="005B26BB">
        <w:rPr>
          <w:rFonts w:asciiTheme="minorHAnsi" w:hAnsiTheme="minorHAnsi" w:cstheme="minorHAnsi"/>
        </w:rPr>
        <w:t xml:space="preserve">. </w:t>
      </w:r>
      <w:r w:rsidRPr="005B26BB">
        <w:rPr>
          <w:rFonts w:asciiTheme="minorHAnsi" w:hAnsiTheme="minorHAnsi" w:cstheme="minorHAnsi"/>
          <w:b/>
          <w:bCs/>
        </w:rPr>
        <w:t>12</w:t>
      </w:r>
      <w:r w:rsidRPr="005B26BB">
        <w:rPr>
          <w:rFonts w:asciiTheme="minorHAnsi" w:hAnsiTheme="minorHAnsi" w:cstheme="minorHAnsi"/>
        </w:rPr>
        <w:t>, 93</w:t>
      </w:r>
      <w:r w:rsidR="00B11E8D">
        <w:rPr>
          <w:rFonts w:asciiTheme="minorHAnsi" w:hAnsiTheme="minorHAnsi" w:cstheme="minorHAnsi"/>
        </w:rPr>
        <w:t xml:space="preserve"> </w:t>
      </w:r>
      <w:r w:rsidRPr="005B26BB">
        <w:rPr>
          <w:rFonts w:asciiTheme="minorHAnsi" w:hAnsiTheme="minorHAnsi" w:cstheme="minorHAnsi"/>
        </w:rPr>
        <w:t>(2018).</w:t>
      </w:r>
    </w:p>
    <w:p w14:paraId="49284F59" w14:textId="0877872C" w:rsidR="00DF2A06" w:rsidRPr="005B26BB" w:rsidRDefault="00DF2A06" w:rsidP="00ED56DA">
      <w:pPr>
        <w:pStyle w:val="Bibliography"/>
        <w:rPr>
          <w:rFonts w:asciiTheme="minorHAnsi" w:hAnsiTheme="minorHAnsi" w:cstheme="minorHAnsi"/>
        </w:rPr>
      </w:pPr>
      <w:r w:rsidRPr="005B26BB">
        <w:rPr>
          <w:rFonts w:asciiTheme="minorHAnsi" w:hAnsiTheme="minorHAnsi" w:cstheme="minorHAnsi"/>
        </w:rPr>
        <w:t>27.</w:t>
      </w:r>
      <w:r w:rsidRPr="005B26BB">
        <w:rPr>
          <w:rFonts w:asciiTheme="minorHAnsi" w:hAnsiTheme="minorHAnsi" w:cstheme="minorHAnsi"/>
        </w:rPr>
        <w:tab/>
        <w:t xml:space="preserve">Shaw, M.T. </w:t>
      </w:r>
      <w:r w:rsidR="00AE680F" w:rsidRPr="00AE680F">
        <w:rPr>
          <w:rFonts w:asciiTheme="minorHAnsi" w:hAnsiTheme="minorHAnsi" w:cstheme="minorHAnsi"/>
        </w:rPr>
        <w:t>et al.</w:t>
      </w:r>
      <w:r w:rsidRPr="005B26BB">
        <w:rPr>
          <w:rFonts w:asciiTheme="minorHAnsi" w:hAnsiTheme="minorHAnsi" w:cstheme="minorHAnsi"/>
        </w:rPr>
        <w:t xml:space="preserve"> Remotely Supervised Transcranial Direct Current Stimulation: An Update on Safety and Tolerability. </w:t>
      </w:r>
      <w:r w:rsidRPr="005B26BB">
        <w:rPr>
          <w:rFonts w:asciiTheme="minorHAnsi" w:hAnsiTheme="minorHAnsi" w:cstheme="minorHAnsi"/>
          <w:i/>
          <w:iCs/>
        </w:rPr>
        <w:t>Journal of Visualized Experiments</w:t>
      </w:r>
      <w:r w:rsidR="00B11E8D" w:rsidRPr="00B11E8D">
        <w:rPr>
          <w:rFonts w:asciiTheme="minorHAnsi" w:hAnsiTheme="minorHAnsi" w:cstheme="minorHAnsi"/>
        </w:rPr>
        <w:t>.</w:t>
      </w:r>
      <w:r w:rsidRPr="005B26BB">
        <w:rPr>
          <w:rFonts w:asciiTheme="minorHAnsi" w:hAnsiTheme="minorHAnsi" w:cstheme="minorHAnsi"/>
        </w:rPr>
        <w:t xml:space="preserve"> (128)</w:t>
      </w:r>
      <w:r w:rsidR="00B11E8D">
        <w:rPr>
          <w:rFonts w:asciiTheme="minorHAnsi" w:hAnsiTheme="minorHAnsi" w:cstheme="minorHAnsi"/>
        </w:rPr>
        <w:t>, e</w:t>
      </w:r>
      <w:r w:rsidRPr="005B26BB">
        <w:rPr>
          <w:rFonts w:asciiTheme="minorHAnsi" w:hAnsiTheme="minorHAnsi" w:cstheme="minorHAnsi"/>
        </w:rPr>
        <w:t>56211 (2017).</w:t>
      </w:r>
    </w:p>
    <w:p w14:paraId="2A78D3E3" w14:textId="33253F8E" w:rsidR="00DF2A06" w:rsidRPr="005B26BB" w:rsidRDefault="00DF2A06" w:rsidP="00ED56DA">
      <w:pPr>
        <w:pStyle w:val="Bibliography"/>
        <w:rPr>
          <w:rFonts w:asciiTheme="minorHAnsi" w:hAnsiTheme="minorHAnsi" w:cstheme="minorHAnsi"/>
        </w:rPr>
      </w:pPr>
      <w:r w:rsidRPr="005B26BB">
        <w:rPr>
          <w:rFonts w:asciiTheme="minorHAnsi" w:hAnsiTheme="minorHAnsi" w:cstheme="minorHAnsi"/>
        </w:rPr>
        <w:t>28.</w:t>
      </w:r>
      <w:r w:rsidRPr="005B26BB">
        <w:rPr>
          <w:rFonts w:asciiTheme="minorHAnsi" w:hAnsiTheme="minorHAnsi" w:cstheme="minorHAnsi"/>
        </w:rPr>
        <w:tab/>
      </w:r>
      <w:proofErr w:type="spellStart"/>
      <w:r w:rsidRPr="005B26BB">
        <w:rPr>
          <w:rFonts w:asciiTheme="minorHAnsi" w:hAnsiTheme="minorHAnsi" w:cstheme="minorHAnsi"/>
        </w:rPr>
        <w:t>Brunoni</w:t>
      </w:r>
      <w:proofErr w:type="spellEnd"/>
      <w:r w:rsidRPr="005B26BB">
        <w:rPr>
          <w:rFonts w:asciiTheme="minorHAnsi" w:hAnsiTheme="minorHAnsi" w:cstheme="minorHAnsi"/>
        </w:rPr>
        <w:t xml:space="preserve">, A.R. </w:t>
      </w:r>
      <w:r w:rsidR="00AE680F" w:rsidRPr="00AE680F">
        <w:rPr>
          <w:rFonts w:asciiTheme="minorHAnsi" w:hAnsiTheme="minorHAnsi" w:cstheme="minorHAnsi"/>
        </w:rPr>
        <w:t>et al.</w:t>
      </w:r>
      <w:r w:rsidRPr="005B26BB">
        <w:rPr>
          <w:rFonts w:asciiTheme="minorHAnsi" w:hAnsiTheme="minorHAnsi" w:cstheme="minorHAnsi"/>
        </w:rPr>
        <w:t xml:space="preserve"> The Escitalopram versus Electric Current Therapy for Treating Depression Clinical Study (ELECT-TDCS): rationale and study design of a non-inferiority, triple-arm, placebo-controlled clinical trial. </w:t>
      </w:r>
      <w:r w:rsidRPr="005B26BB">
        <w:rPr>
          <w:rFonts w:asciiTheme="minorHAnsi" w:hAnsiTheme="minorHAnsi" w:cstheme="minorHAnsi"/>
          <w:i/>
          <w:iCs/>
        </w:rPr>
        <w:t>Sao Paulo Medical Journal</w:t>
      </w:r>
      <w:bookmarkStart w:id="3" w:name="_GoBack"/>
      <w:bookmarkEnd w:id="3"/>
      <w:r w:rsidRPr="005B26BB">
        <w:rPr>
          <w:rFonts w:asciiTheme="minorHAnsi" w:hAnsiTheme="minorHAnsi" w:cstheme="minorHAnsi"/>
        </w:rPr>
        <w:t xml:space="preserve">. </w:t>
      </w:r>
      <w:r w:rsidRPr="005B26BB">
        <w:rPr>
          <w:rFonts w:asciiTheme="minorHAnsi" w:hAnsiTheme="minorHAnsi" w:cstheme="minorHAnsi"/>
          <w:b/>
          <w:bCs/>
        </w:rPr>
        <w:t>133</w:t>
      </w:r>
      <w:r w:rsidRPr="005B26BB">
        <w:rPr>
          <w:rFonts w:asciiTheme="minorHAnsi" w:hAnsiTheme="minorHAnsi" w:cstheme="minorHAnsi"/>
        </w:rPr>
        <w:t xml:space="preserve"> (3), 252–263 (2015).</w:t>
      </w:r>
    </w:p>
    <w:p w14:paraId="78657B09" w14:textId="61026C0C" w:rsidR="00DF2A06" w:rsidRPr="005B26BB" w:rsidRDefault="00DF2A06" w:rsidP="00ED56DA">
      <w:pPr>
        <w:pStyle w:val="Bibliography"/>
        <w:rPr>
          <w:rFonts w:asciiTheme="minorHAnsi" w:hAnsiTheme="minorHAnsi" w:cstheme="minorHAnsi"/>
        </w:rPr>
      </w:pPr>
      <w:r w:rsidRPr="005B26BB">
        <w:rPr>
          <w:rFonts w:asciiTheme="minorHAnsi" w:hAnsiTheme="minorHAnsi" w:cstheme="minorHAnsi"/>
        </w:rPr>
        <w:t>29.</w:t>
      </w:r>
      <w:r w:rsidRPr="005B26BB">
        <w:rPr>
          <w:rFonts w:asciiTheme="minorHAnsi" w:hAnsiTheme="minorHAnsi" w:cstheme="minorHAnsi"/>
        </w:rPr>
        <w:tab/>
      </w:r>
      <w:proofErr w:type="spellStart"/>
      <w:r w:rsidRPr="005B26BB">
        <w:rPr>
          <w:rFonts w:asciiTheme="minorHAnsi" w:hAnsiTheme="minorHAnsi" w:cstheme="minorHAnsi"/>
        </w:rPr>
        <w:t>Aparício</w:t>
      </w:r>
      <w:proofErr w:type="spellEnd"/>
      <w:r w:rsidRPr="005B26BB">
        <w:rPr>
          <w:rFonts w:asciiTheme="minorHAnsi" w:hAnsiTheme="minorHAnsi" w:cstheme="minorHAnsi"/>
        </w:rPr>
        <w:t>, L.V.M</w:t>
      </w:r>
      <w:r w:rsidR="00B11E8D" w:rsidRPr="005B26BB">
        <w:rPr>
          <w:rFonts w:asciiTheme="minorHAnsi" w:hAnsiTheme="minorHAnsi" w:cstheme="minorHAnsi"/>
        </w:rPr>
        <w:t xml:space="preserve">. </w:t>
      </w:r>
      <w:r w:rsidR="00B11E8D" w:rsidRPr="00AE680F">
        <w:rPr>
          <w:rFonts w:asciiTheme="minorHAnsi" w:hAnsiTheme="minorHAnsi" w:cstheme="minorHAnsi"/>
        </w:rPr>
        <w:t>et al.</w:t>
      </w:r>
      <w:r w:rsidR="00B11E8D">
        <w:rPr>
          <w:rFonts w:asciiTheme="minorHAnsi" w:hAnsiTheme="minorHAnsi" w:cstheme="minorHAnsi"/>
        </w:rPr>
        <w:t xml:space="preserve"> </w:t>
      </w:r>
      <w:r w:rsidRPr="005B26BB">
        <w:rPr>
          <w:rFonts w:asciiTheme="minorHAnsi" w:hAnsiTheme="minorHAnsi" w:cstheme="minorHAnsi"/>
        </w:rPr>
        <w:t xml:space="preserve">A Systematic Review on the Acceptability and Tolerability of Transcranial Direct Current Stimulation Treatment in Neuropsychiatry Trials. </w:t>
      </w:r>
      <w:r w:rsidRPr="005B26BB">
        <w:rPr>
          <w:rFonts w:asciiTheme="minorHAnsi" w:hAnsiTheme="minorHAnsi" w:cstheme="minorHAnsi"/>
          <w:i/>
          <w:iCs/>
        </w:rPr>
        <w:t>Brain Stimulation</w:t>
      </w:r>
      <w:r w:rsidRPr="005B26BB">
        <w:rPr>
          <w:rFonts w:asciiTheme="minorHAnsi" w:hAnsiTheme="minorHAnsi" w:cstheme="minorHAnsi"/>
        </w:rPr>
        <w:t xml:space="preserve">. </w:t>
      </w:r>
      <w:r w:rsidRPr="005B26BB">
        <w:rPr>
          <w:rFonts w:asciiTheme="minorHAnsi" w:hAnsiTheme="minorHAnsi" w:cstheme="minorHAnsi"/>
          <w:b/>
          <w:bCs/>
        </w:rPr>
        <w:t>9</w:t>
      </w:r>
      <w:r w:rsidRPr="005B26BB">
        <w:rPr>
          <w:rFonts w:asciiTheme="minorHAnsi" w:hAnsiTheme="minorHAnsi" w:cstheme="minorHAnsi"/>
        </w:rPr>
        <w:t xml:space="preserve"> (5), 671–681 (2016).</w:t>
      </w:r>
    </w:p>
    <w:p w14:paraId="682E04B9" w14:textId="24AD9034" w:rsidR="00DF2A06" w:rsidRDefault="00DF2A06" w:rsidP="00ED56DA">
      <w:pPr>
        <w:pStyle w:val="Bibliography"/>
        <w:rPr>
          <w:rFonts w:asciiTheme="minorHAnsi" w:hAnsiTheme="minorHAnsi" w:cstheme="minorHAnsi"/>
        </w:rPr>
      </w:pPr>
      <w:r w:rsidRPr="005B26BB">
        <w:rPr>
          <w:rFonts w:asciiTheme="minorHAnsi" w:hAnsiTheme="minorHAnsi" w:cstheme="minorHAnsi"/>
        </w:rPr>
        <w:t>30.</w:t>
      </w:r>
      <w:r w:rsidRPr="005B26BB">
        <w:rPr>
          <w:rFonts w:asciiTheme="minorHAnsi" w:hAnsiTheme="minorHAnsi" w:cstheme="minorHAnsi"/>
        </w:rPr>
        <w:tab/>
      </w:r>
      <w:proofErr w:type="spellStart"/>
      <w:r w:rsidRPr="005B26BB">
        <w:rPr>
          <w:rFonts w:asciiTheme="minorHAnsi" w:hAnsiTheme="minorHAnsi" w:cstheme="minorHAnsi"/>
        </w:rPr>
        <w:t>Ezquerro</w:t>
      </w:r>
      <w:proofErr w:type="spellEnd"/>
      <w:r w:rsidRPr="005B26BB">
        <w:rPr>
          <w:rFonts w:asciiTheme="minorHAnsi" w:hAnsiTheme="minorHAnsi" w:cstheme="minorHAnsi"/>
        </w:rPr>
        <w:t xml:space="preserve">, F. </w:t>
      </w:r>
      <w:r w:rsidR="00AE680F" w:rsidRPr="00AE680F">
        <w:rPr>
          <w:rFonts w:asciiTheme="minorHAnsi" w:hAnsiTheme="minorHAnsi" w:cstheme="minorHAnsi"/>
        </w:rPr>
        <w:t>et al.</w:t>
      </w:r>
      <w:r w:rsidRPr="005B26BB">
        <w:rPr>
          <w:rFonts w:asciiTheme="minorHAnsi" w:hAnsiTheme="minorHAnsi" w:cstheme="minorHAnsi"/>
        </w:rPr>
        <w:t xml:space="preserve"> The Influence of Skin Redness on Blinding in Transcranial Direct Current Stimulation Studies: A Crossover Trial. </w:t>
      </w:r>
      <w:r w:rsidRPr="005B26BB">
        <w:rPr>
          <w:rFonts w:asciiTheme="minorHAnsi" w:hAnsiTheme="minorHAnsi" w:cstheme="minorHAnsi"/>
          <w:i/>
          <w:iCs/>
        </w:rPr>
        <w:t>Neuromodulation: Journal of the International Neuromodulation Society</w:t>
      </w:r>
      <w:r w:rsidRPr="005B26BB">
        <w:rPr>
          <w:rFonts w:asciiTheme="minorHAnsi" w:hAnsiTheme="minorHAnsi" w:cstheme="minorHAnsi"/>
        </w:rPr>
        <w:t xml:space="preserve">. </w:t>
      </w:r>
      <w:r w:rsidRPr="005B26BB">
        <w:rPr>
          <w:rFonts w:asciiTheme="minorHAnsi" w:hAnsiTheme="minorHAnsi" w:cstheme="minorHAnsi"/>
          <w:b/>
          <w:bCs/>
        </w:rPr>
        <w:t>20</w:t>
      </w:r>
      <w:r w:rsidRPr="005B26BB">
        <w:rPr>
          <w:rFonts w:asciiTheme="minorHAnsi" w:hAnsiTheme="minorHAnsi" w:cstheme="minorHAnsi"/>
        </w:rPr>
        <w:t xml:space="preserve"> (3), 248–255 (2017).</w:t>
      </w:r>
    </w:p>
    <w:p w14:paraId="150FD645" w14:textId="3A64B25B" w:rsidR="00ED56DA" w:rsidRPr="00ED56DA" w:rsidRDefault="00ED56DA" w:rsidP="00ED56DA">
      <w:pPr>
        <w:tabs>
          <w:tab w:val="left" w:pos="384"/>
        </w:tabs>
        <w:ind w:left="360" w:hanging="360"/>
      </w:pPr>
      <w:r>
        <w:t xml:space="preserve">31. </w:t>
      </w:r>
      <w:proofErr w:type="spellStart"/>
      <w:r w:rsidRPr="00ED56DA">
        <w:t>Brunoni</w:t>
      </w:r>
      <w:proofErr w:type="spellEnd"/>
      <w:r>
        <w:t>,</w:t>
      </w:r>
      <w:r w:rsidRPr="00ED56DA">
        <w:t xml:space="preserve"> A</w:t>
      </w:r>
      <w:r>
        <w:t>. R</w:t>
      </w:r>
      <w:r w:rsidR="00B11E8D" w:rsidRPr="005B26BB">
        <w:rPr>
          <w:rFonts w:asciiTheme="minorHAnsi" w:hAnsiTheme="minorHAnsi" w:cstheme="minorHAnsi"/>
        </w:rPr>
        <w:t xml:space="preserve">. </w:t>
      </w:r>
      <w:r w:rsidR="00B11E8D" w:rsidRPr="00AE680F">
        <w:rPr>
          <w:rFonts w:asciiTheme="minorHAnsi" w:hAnsiTheme="minorHAnsi" w:cstheme="minorHAnsi"/>
        </w:rPr>
        <w:t>et al.</w:t>
      </w:r>
      <w:r w:rsidR="00B11E8D">
        <w:rPr>
          <w:rFonts w:asciiTheme="minorHAnsi" w:hAnsiTheme="minorHAnsi" w:cstheme="minorHAnsi"/>
        </w:rPr>
        <w:t xml:space="preserve"> </w:t>
      </w:r>
      <w:r w:rsidRPr="00ED56DA">
        <w:t>A systematic review on reporting and assessment of adverse effects associated with transcranial direct current stimulation.</w:t>
      </w:r>
      <w:r>
        <w:t xml:space="preserve"> </w:t>
      </w:r>
      <w:r>
        <w:rPr>
          <w:i/>
          <w:iCs/>
        </w:rPr>
        <w:t>International Journal of Neuropsychopharmacology.</w:t>
      </w:r>
      <w:r w:rsidR="00835819">
        <w:rPr>
          <w:i/>
          <w:iCs/>
        </w:rPr>
        <w:t xml:space="preserve"> </w:t>
      </w:r>
      <w:r>
        <w:rPr>
          <w:b/>
          <w:bCs/>
        </w:rPr>
        <w:t>14</w:t>
      </w:r>
      <w:r>
        <w:t xml:space="preserve"> (8), 1133–1145 (2011).</w:t>
      </w:r>
    </w:p>
    <w:p w14:paraId="4878222B" w14:textId="61652F14" w:rsidR="00DF2A06" w:rsidRPr="005B26BB" w:rsidRDefault="00DF2A06" w:rsidP="00ED56DA">
      <w:pPr>
        <w:pStyle w:val="Bibliography"/>
        <w:rPr>
          <w:rFonts w:asciiTheme="minorHAnsi" w:hAnsiTheme="minorHAnsi" w:cstheme="minorHAnsi"/>
        </w:rPr>
      </w:pPr>
      <w:r w:rsidRPr="005B26BB">
        <w:rPr>
          <w:rFonts w:asciiTheme="minorHAnsi" w:hAnsiTheme="minorHAnsi" w:cstheme="minorHAnsi"/>
        </w:rPr>
        <w:t>3</w:t>
      </w:r>
      <w:r w:rsidR="00ED56DA">
        <w:rPr>
          <w:rFonts w:asciiTheme="minorHAnsi" w:hAnsiTheme="minorHAnsi" w:cstheme="minorHAnsi"/>
        </w:rPr>
        <w:t>2</w:t>
      </w:r>
      <w:r w:rsidRPr="005B26BB">
        <w:rPr>
          <w:rFonts w:asciiTheme="minorHAnsi" w:hAnsiTheme="minorHAnsi" w:cstheme="minorHAnsi"/>
        </w:rPr>
        <w:t>.</w:t>
      </w:r>
      <w:r w:rsidRPr="005B26BB">
        <w:rPr>
          <w:rFonts w:asciiTheme="minorHAnsi" w:hAnsiTheme="minorHAnsi" w:cstheme="minorHAnsi"/>
        </w:rPr>
        <w:tab/>
        <w:t xml:space="preserve">Shaw, M. </w:t>
      </w:r>
      <w:r w:rsidR="00AE680F" w:rsidRPr="00AE680F">
        <w:rPr>
          <w:rFonts w:asciiTheme="minorHAnsi" w:hAnsiTheme="minorHAnsi" w:cstheme="minorHAnsi"/>
        </w:rPr>
        <w:t>et al.</w:t>
      </w:r>
      <w:r w:rsidRPr="005B26BB">
        <w:rPr>
          <w:rFonts w:asciiTheme="minorHAnsi" w:hAnsiTheme="minorHAnsi" w:cstheme="minorHAnsi"/>
        </w:rPr>
        <w:t xml:space="preserve"> Proceedings #13. Updated Safety and Tolerability of </w:t>
      </w:r>
      <w:proofErr w:type="gramStart"/>
      <w:r w:rsidRPr="005B26BB">
        <w:rPr>
          <w:rFonts w:asciiTheme="minorHAnsi" w:hAnsiTheme="minorHAnsi" w:cstheme="minorHAnsi"/>
        </w:rPr>
        <w:t>Remotely-Supervised</w:t>
      </w:r>
      <w:proofErr w:type="gramEnd"/>
      <w:r w:rsidRPr="005B26BB">
        <w:rPr>
          <w:rFonts w:asciiTheme="minorHAnsi" w:hAnsiTheme="minorHAnsi" w:cstheme="minorHAnsi"/>
        </w:rPr>
        <w:t xml:space="preserve"> Transcranial Direct Current Stimulation (RS-</w:t>
      </w:r>
      <w:proofErr w:type="spellStart"/>
      <w:r w:rsidRPr="005B26BB">
        <w:rPr>
          <w:rFonts w:asciiTheme="minorHAnsi" w:hAnsiTheme="minorHAnsi" w:cstheme="minorHAnsi"/>
        </w:rPr>
        <w:t>tDCS</w:t>
      </w:r>
      <w:proofErr w:type="spellEnd"/>
      <w:r w:rsidRPr="005B26BB">
        <w:rPr>
          <w:rFonts w:asciiTheme="minorHAnsi" w:hAnsiTheme="minorHAnsi" w:cstheme="minorHAnsi"/>
        </w:rPr>
        <w:t xml:space="preserve">). </w:t>
      </w:r>
      <w:r w:rsidRPr="005B26BB">
        <w:rPr>
          <w:rFonts w:asciiTheme="minorHAnsi" w:hAnsiTheme="minorHAnsi" w:cstheme="minorHAnsi"/>
          <w:i/>
          <w:iCs/>
        </w:rPr>
        <w:t>Brain Stimulation: Basic, Translational, and Clinical Research in Neuromodulation</w:t>
      </w:r>
      <w:r w:rsidRPr="005B26BB">
        <w:rPr>
          <w:rFonts w:asciiTheme="minorHAnsi" w:hAnsiTheme="minorHAnsi" w:cstheme="minorHAnsi"/>
        </w:rPr>
        <w:t xml:space="preserve">. </w:t>
      </w:r>
      <w:r w:rsidRPr="005B26BB">
        <w:rPr>
          <w:rFonts w:asciiTheme="minorHAnsi" w:hAnsiTheme="minorHAnsi" w:cstheme="minorHAnsi"/>
          <w:b/>
          <w:bCs/>
        </w:rPr>
        <w:t>10</w:t>
      </w:r>
      <w:r w:rsidRPr="005B26BB">
        <w:rPr>
          <w:rFonts w:asciiTheme="minorHAnsi" w:hAnsiTheme="minorHAnsi" w:cstheme="minorHAnsi"/>
        </w:rPr>
        <w:t xml:space="preserve"> (4), e60–e61 (2017).</w:t>
      </w:r>
    </w:p>
    <w:p w14:paraId="43C3BA37" w14:textId="08726ADF" w:rsidR="00DF2A06" w:rsidRPr="005B26BB" w:rsidRDefault="00DF2A06" w:rsidP="00ED56DA">
      <w:pPr>
        <w:pStyle w:val="Bibliography"/>
        <w:rPr>
          <w:rFonts w:asciiTheme="minorHAnsi" w:hAnsiTheme="minorHAnsi" w:cstheme="minorHAnsi"/>
        </w:rPr>
      </w:pPr>
      <w:r w:rsidRPr="005B26BB">
        <w:rPr>
          <w:rFonts w:asciiTheme="minorHAnsi" w:hAnsiTheme="minorHAnsi" w:cstheme="minorHAnsi"/>
        </w:rPr>
        <w:t>3</w:t>
      </w:r>
      <w:r w:rsidR="00ED56DA">
        <w:rPr>
          <w:rFonts w:asciiTheme="minorHAnsi" w:hAnsiTheme="minorHAnsi" w:cstheme="minorHAnsi"/>
        </w:rPr>
        <w:t>3</w:t>
      </w:r>
      <w:r w:rsidRPr="005B26BB">
        <w:rPr>
          <w:rFonts w:asciiTheme="minorHAnsi" w:hAnsiTheme="minorHAnsi" w:cstheme="minorHAnsi"/>
        </w:rPr>
        <w:t>.</w:t>
      </w:r>
      <w:r w:rsidRPr="005B26BB">
        <w:rPr>
          <w:rFonts w:asciiTheme="minorHAnsi" w:hAnsiTheme="minorHAnsi" w:cstheme="minorHAnsi"/>
        </w:rPr>
        <w:tab/>
        <w:t xml:space="preserve">Grossman, P. </w:t>
      </w:r>
      <w:r w:rsidR="00AE680F" w:rsidRPr="00AE680F">
        <w:rPr>
          <w:rFonts w:asciiTheme="minorHAnsi" w:hAnsiTheme="minorHAnsi" w:cstheme="minorHAnsi"/>
        </w:rPr>
        <w:t>et al.</w:t>
      </w:r>
      <w:r w:rsidRPr="005B26BB">
        <w:rPr>
          <w:rFonts w:asciiTheme="minorHAnsi" w:hAnsiTheme="minorHAnsi" w:cstheme="minorHAnsi"/>
        </w:rPr>
        <w:t xml:space="preserve"> transcranial Direct Current Stimulation Studies Open Database (</w:t>
      </w:r>
      <w:proofErr w:type="spellStart"/>
      <w:r w:rsidRPr="005B26BB">
        <w:rPr>
          <w:rFonts w:asciiTheme="minorHAnsi" w:hAnsiTheme="minorHAnsi" w:cstheme="minorHAnsi"/>
        </w:rPr>
        <w:t>tDCS</w:t>
      </w:r>
      <w:proofErr w:type="spellEnd"/>
      <w:r w:rsidRPr="005B26BB">
        <w:rPr>
          <w:rFonts w:asciiTheme="minorHAnsi" w:hAnsiTheme="minorHAnsi" w:cstheme="minorHAnsi"/>
        </w:rPr>
        <w:t xml:space="preserve">-OD). </w:t>
      </w:r>
      <w:proofErr w:type="spellStart"/>
      <w:r w:rsidRPr="005B26BB">
        <w:rPr>
          <w:rFonts w:asciiTheme="minorHAnsi" w:hAnsiTheme="minorHAnsi" w:cstheme="minorHAnsi"/>
          <w:i/>
          <w:iCs/>
        </w:rPr>
        <w:t>bioRxiv</w:t>
      </w:r>
      <w:proofErr w:type="spellEnd"/>
      <w:r w:rsidRPr="005B26BB">
        <w:rPr>
          <w:rFonts w:asciiTheme="minorHAnsi" w:hAnsiTheme="minorHAnsi" w:cstheme="minorHAnsi"/>
        </w:rPr>
        <w:t>. 369215 (2018).</w:t>
      </w:r>
    </w:p>
    <w:p w14:paraId="46CBADB7" w14:textId="028E6E0A" w:rsidR="00DF2A06" w:rsidRPr="005B26BB" w:rsidRDefault="00DF2A06" w:rsidP="00ED56DA">
      <w:pPr>
        <w:pStyle w:val="Bibliography"/>
        <w:rPr>
          <w:rFonts w:asciiTheme="minorHAnsi" w:hAnsiTheme="minorHAnsi" w:cstheme="minorHAnsi"/>
        </w:rPr>
      </w:pPr>
      <w:r w:rsidRPr="005B26BB">
        <w:rPr>
          <w:rFonts w:asciiTheme="minorHAnsi" w:hAnsiTheme="minorHAnsi" w:cstheme="minorHAnsi"/>
        </w:rPr>
        <w:t>3</w:t>
      </w:r>
      <w:r w:rsidR="00ED56DA">
        <w:rPr>
          <w:rFonts w:asciiTheme="minorHAnsi" w:hAnsiTheme="minorHAnsi" w:cstheme="minorHAnsi"/>
        </w:rPr>
        <w:t>4</w:t>
      </w:r>
      <w:r w:rsidRPr="005B26BB">
        <w:rPr>
          <w:rFonts w:asciiTheme="minorHAnsi" w:hAnsiTheme="minorHAnsi" w:cstheme="minorHAnsi"/>
        </w:rPr>
        <w:t>.</w:t>
      </w:r>
      <w:r w:rsidRPr="005B26BB">
        <w:rPr>
          <w:rFonts w:asciiTheme="minorHAnsi" w:hAnsiTheme="minorHAnsi" w:cstheme="minorHAnsi"/>
        </w:rPr>
        <w:tab/>
        <w:t xml:space="preserve">Dobbs, B. </w:t>
      </w:r>
      <w:r w:rsidR="00AE680F" w:rsidRPr="00AE680F">
        <w:rPr>
          <w:rFonts w:asciiTheme="minorHAnsi" w:hAnsiTheme="minorHAnsi" w:cstheme="minorHAnsi"/>
        </w:rPr>
        <w:t>et al.</w:t>
      </w:r>
      <w:r w:rsidRPr="005B26BB">
        <w:rPr>
          <w:rFonts w:asciiTheme="minorHAnsi" w:hAnsiTheme="minorHAnsi" w:cstheme="minorHAnsi"/>
        </w:rPr>
        <w:t xml:space="preserve"> Generalizing remotely supervised transcranial direct current stimulation (tDCS): feasibility and benefit in Parkinson’s disease. </w:t>
      </w:r>
      <w:r w:rsidRPr="005B26BB">
        <w:rPr>
          <w:rFonts w:asciiTheme="minorHAnsi" w:hAnsiTheme="minorHAnsi" w:cstheme="minorHAnsi"/>
          <w:i/>
          <w:iCs/>
        </w:rPr>
        <w:t>Journal of Neuroengineering and Rehabilitation</w:t>
      </w:r>
      <w:r w:rsidRPr="005B26BB">
        <w:rPr>
          <w:rFonts w:asciiTheme="minorHAnsi" w:hAnsiTheme="minorHAnsi" w:cstheme="minorHAnsi"/>
        </w:rPr>
        <w:t xml:space="preserve">. </w:t>
      </w:r>
      <w:r w:rsidRPr="005B26BB">
        <w:rPr>
          <w:rFonts w:asciiTheme="minorHAnsi" w:hAnsiTheme="minorHAnsi" w:cstheme="minorHAnsi"/>
          <w:b/>
          <w:bCs/>
        </w:rPr>
        <w:t>15</w:t>
      </w:r>
      <w:r w:rsidRPr="005B26BB">
        <w:rPr>
          <w:rFonts w:asciiTheme="minorHAnsi" w:hAnsiTheme="minorHAnsi" w:cstheme="minorHAnsi"/>
        </w:rPr>
        <w:t xml:space="preserve"> (1), 11 (2018).</w:t>
      </w:r>
    </w:p>
    <w:p w14:paraId="0ED4283D" w14:textId="43AF719D" w:rsidR="00DF2A06" w:rsidRPr="005B26BB" w:rsidRDefault="00DF2A06" w:rsidP="00ED56DA">
      <w:pPr>
        <w:pStyle w:val="Bibliography"/>
        <w:rPr>
          <w:rFonts w:asciiTheme="minorHAnsi" w:hAnsiTheme="minorHAnsi" w:cstheme="minorHAnsi"/>
        </w:rPr>
      </w:pPr>
      <w:r w:rsidRPr="005B26BB">
        <w:rPr>
          <w:rFonts w:asciiTheme="minorHAnsi" w:hAnsiTheme="minorHAnsi" w:cstheme="minorHAnsi"/>
        </w:rPr>
        <w:t>3</w:t>
      </w:r>
      <w:r w:rsidR="00ED56DA">
        <w:rPr>
          <w:rFonts w:asciiTheme="minorHAnsi" w:hAnsiTheme="minorHAnsi" w:cstheme="minorHAnsi"/>
        </w:rPr>
        <w:t>5</w:t>
      </w:r>
      <w:r w:rsidRPr="005B26BB">
        <w:rPr>
          <w:rFonts w:asciiTheme="minorHAnsi" w:hAnsiTheme="minorHAnsi" w:cstheme="minorHAnsi"/>
        </w:rPr>
        <w:t>.</w:t>
      </w:r>
      <w:r w:rsidRPr="005B26BB">
        <w:rPr>
          <w:rFonts w:asciiTheme="minorHAnsi" w:hAnsiTheme="minorHAnsi" w:cstheme="minorHAnsi"/>
        </w:rPr>
        <w:tab/>
        <w:t xml:space="preserve">Charvet, L. </w:t>
      </w:r>
      <w:r w:rsidR="00AE680F" w:rsidRPr="00AE680F">
        <w:rPr>
          <w:rFonts w:asciiTheme="minorHAnsi" w:hAnsiTheme="minorHAnsi" w:cstheme="minorHAnsi"/>
        </w:rPr>
        <w:t>et al.</w:t>
      </w:r>
      <w:r w:rsidRPr="005B26BB">
        <w:rPr>
          <w:rFonts w:asciiTheme="minorHAnsi" w:hAnsiTheme="minorHAnsi" w:cstheme="minorHAnsi"/>
        </w:rPr>
        <w:t xml:space="preserve"> Remotely Supervised Transcranial Direct Current Stimulation Increases the Benefit of At-Home Cognitive Training in Multiple Sclerosis. </w:t>
      </w:r>
      <w:r w:rsidRPr="005B26BB">
        <w:rPr>
          <w:rFonts w:asciiTheme="minorHAnsi" w:hAnsiTheme="minorHAnsi" w:cstheme="minorHAnsi"/>
          <w:i/>
          <w:iCs/>
        </w:rPr>
        <w:t>Neuromodulation: Journal of the International Neuromodulation Society</w:t>
      </w:r>
      <w:r w:rsidRPr="005B26BB">
        <w:rPr>
          <w:rFonts w:asciiTheme="minorHAnsi" w:hAnsiTheme="minorHAnsi" w:cstheme="minorHAnsi"/>
        </w:rPr>
        <w:t xml:space="preserve">. </w:t>
      </w:r>
      <w:r w:rsidRPr="005B26BB">
        <w:rPr>
          <w:rFonts w:asciiTheme="minorHAnsi" w:hAnsiTheme="minorHAnsi" w:cstheme="minorHAnsi"/>
          <w:b/>
          <w:bCs/>
        </w:rPr>
        <w:t>21</w:t>
      </w:r>
      <w:r w:rsidRPr="005B26BB">
        <w:rPr>
          <w:rFonts w:asciiTheme="minorHAnsi" w:hAnsiTheme="minorHAnsi" w:cstheme="minorHAnsi"/>
        </w:rPr>
        <w:t xml:space="preserve"> (4), 383–389 (2018).</w:t>
      </w:r>
    </w:p>
    <w:p w14:paraId="7C186F11" w14:textId="55DC62A7" w:rsidR="00DF2A06" w:rsidRPr="005B26BB" w:rsidRDefault="00DF2A06" w:rsidP="00ED56DA">
      <w:pPr>
        <w:pStyle w:val="Bibliography"/>
        <w:rPr>
          <w:rFonts w:asciiTheme="minorHAnsi" w:hAnsiTheme="minorHAnsi" w:cstheme="minorHAnsi"/>
        </w:rPr>
      </w:pPr>
      <w:r w:rsidRPr="005B26BB">
        <w:rPr>
          <w:rFonts w:asciiTheme="minorHAnsi" w:hAnsiTheme="minorHAnsi" w:cstheme="minorHAnsi"/>
        </w:rPr>
        <w:t>3</w:t>
      </w:r>
      <w:r w:rsidR="00ED56DA">
        <w:rPr>
          <w:rFonts w:asciiTheme="minorHAnsi" w:hAnsiTheme="minorHAnsi" w:cstheme="minorHAnsi"/>
        </w:rPr>
        <w:t>6</w:t>
      </w:r>
      <w:r w:rsidRPr="005B26BB">
        <w:rPr>
          <w:rFonts w:asciiTheme="minorHAnsi" w:hAnsiTheme="minorHAnsi" w:cstheme="minorHAnsi"/>
        </w:rPr>
        <w:t>.</w:t>
      </w:r>
      <w:r w:rsidRPr="005B26BB">
        <w:rPr>
          <w:rFonts w:asciiTheme="minorHAnsi" w:hAnsiTheme="minorHAnsi" w:cstheme="minorHAnsi"/>
        </w:rPr>
        <w:tab/>
        <w:t xml:space="preserve">von Rein, E. </w:t>
      </w:r>
      <w:r w:rsidR="00AE680F" w:rsidRPr="00AE680F">
        <w:rPr>
          <w:rFonts w:asciiTheme="minorHAnsi" w:hAnsiTheme="minorHAnsi" w:cstheme="minorHAnsi"/>
        </w:rPr>
        <w:t>et al.</w:t>
      </w:r>
      <w:r w:rsidRPr="005B26BB">
        <w:rPr>
          <w:rFonts w:asciiTheme="minorHAnsi" w:hAnsiTheme="minorHAnsi" w:cstheme="minorHAnsi"/>
        </w:rPr>
        <w:t xml:space="preserve"> Improving motor performance without training: the effect of combining mirror visual feedback with transcranial direct current stimulation. </w:t>
      </w:r>
      <w:r w:rsidRPr="005B26BB">
        <w:rPr>
          <w:rFonts w:asciiTheme="minorHAnsi" w:hAnsiTheme="minorHAnsi" w:cstheme="minorHAnsi"/>
          <w:i/>
          <w:iCs/>
        </w:rPr>
        <w:t>Journal of Neurophysiology</w:t>
      </w:r>
      <w:r w:rsidRPr="005B26BB">
        <w:rPr>
          <w:rFonts w:asciiTheme="minorHAnsi" w:hAnsiTheme="minorHAnsi" w:cstheme="minorHAnsi"/>
        </w:rPr>
        <w:t xml:space="preserve">. </w:t>
      </w:r>
      <w:r w:rsidRPr="005B26BB">
        <w:rPr>
          <w:rFonts w:asciiTheme="minorHAnsi" w:hAnsiTheme="minorHAnsi" w:cstheme="minorHAnsi"/>
          <w:b/>
          <w:bCs/>
        </w:rPr>
        <w:t>113</w:t>
      </w:r>
      <w:r w:rsidRPr="005B26BB">
        <w:rPr>
          <w:rFonts w:asciiTheme="minorHAnsi" w:hAnsiTheme="minorHAnsi" w:cstheme="minorHAnsi"/>
        </w:rPr>
        <w:t xml:space="preserve"> (7), 2383–2389 (2015).</w:t>
      </w:r>
    </w:p>
    <w:p w14:paraId="5069E73F" w14:textId="02C173C4" w:rsidR="00DF2A06" w:rsidRPr="005B26BB" w:rsidRDefault="00DF2A06" w:rsidP="00ED56DA">
      <w:pPr>
        <w:pStyle w:val="Bibliography"/>
        <w:rPr>
          <w:rFonts w:asciiTheme="minorHAnsi" w:hAnsiTheme="minorHAnsi" w:cstheme="minorHAnsi"/>
        </w:rPr>
      </w:pPr>
      <w:r w:rsidRPr="005B26BB">
        <w:rPr>
          <w:rFonts w:asciiTheme="minorHAnsi" w:hAnsiTheme="minorHAnsi" w:cstheme="minorHAnsi"/>
        </w:rPr>
        <w:t>3</w:t>
      </w:r>
      <w:r w:rsidR="00ED56DA">
        <w:rPr>
          <w:rFonts w:asciiTheme="minorHAnsi" w:hAnsiTheme="minorHAnsi" w:cstheme="minorHAnsi"/>
        </w:rPr>
        <w:t>7</w:t>
      </w:r>
      <w:r w:rsidRPr="005B26BB">
        <w:rPr>
          <w:rFonts w:asciiTheme="minorHAnsi" w:hAnsiTheme="minorHAnsi" w:cstheme="minorHAnsi"/>
        </w:rPr>
        <w:t>.</w:t>
      </w:r>
      <w:r w:rsidRPr="005B26BB">
        <w:rPr>
          <w:rFonts w:asciiTheme="minorHAnsi" w:hAnsiTheme="minorHAnsi" w:cstheme="minorHAnsi"/>
        </w:rPr>
        <w:tab/>
        <w:t xml:space="preserve">Cho, H.-S., Cha, H.-G. Effect of mirror therapy with tDCS on functional recovery of the upper extremity of stroke patients. </w:t>
      </w:r>
      <w:r w:rsidRPr="005B26BB">
        <w:rPr>
          <w:rFonts w:asciiTheme="minorHAnsi" w:hAnsiTheme="minorHAnsi" w:cstheme="minorHAnsi"/>
          <w:i/>
          <w:iCs/>
        </w:rPr>
        <w:t>Journal of Physical Therapy Science</w:t>
      </w:r>
      <w:r w:rsidRPr="005B26BB">
        <w:rPr>
          <w:rFonts w:asciiTheme="minorHAnsi" w:hAnsiTheme="minorHAnsi" w:cstheme="minorHAnsi"/>
        </w:rPr>
        <w:t xml:space="preserve">. </w:t>
      </w:r>
      <w:r w:rsidRPr="005B26BB">
        <w:rPr>
          <w:rFonts w:asciiTheme="minorHAnsi" w:hAnsiTheme="minorHAnsi" w:cstheme="minorHAnsi"/>
          <w:b/>
          <w:bCs/>
        </w:rPr>
        <w:t>27</w:t>
      </w:r>
      <w:r w:rsidRPr="005B26BB">
        <w:rPr>
          <w:rFonts w:asciiTheme="minorHAnsi" w:hAnsiTheme="minorHAnsi" w:cstheme="minorHAnsi"/>
        </w:rPr>
        <w:t xml:space="preserve"> (4), 1045–1047 (2015).</w:t>
      </w:r>
    </w:p>
    <w:p w14:paraId="09D93056" w14:textId="73FC14E4" w:rsidR="00DF2A06" w:rsidRPr="005B26BB" w:rsidRDefault="00ED56DA" w:rsidP="00ED56DA">
      <w:pPr>
        <w:pStyle w:val="Bibliography"/>
        <w:rPr>
          <w:rFonts w:asciiTheme="minorHAnsi" w:hAnsiTheme="minorHAnsi" w:cstheme="minorHAnsi"/>
        </w:rPr>
      </w:pPr>
      <w:r>
        <w:rPr>
          <w:rFonts w:asciiTheme="minorHAnsi" w:hAnsiTheme="minorHAnsi" w:cstheme="minorHAnsi"/>
        </w:rPr>
        <w:t>38</w:t>
      </w:r>
      <w:r w:rsidR="00DF2A06" w:rsidRPr="005B26BB">
        <w:rPr>
          <w:rFonts w:asciiTheme="minorHAnsi" w:hAnsiTheme="minorHAnsi" w:cstheme="minorHAnsi"/>
        </w:rPr>
        <w:t>.</w:t>
      </w:r>
      <w:r w:rsidR="00DF2A06" w:rsidRPr="005B26BB">
        <w:rPr>
          <w:rFonts w:asciiTheme="minorHAnsi" w:hAnsiTheme="minorHAnsi" w:cstheme="minorHAnsi"/>
        </w:rPr>
        <w:tab/>
        <w:t>Beaulé, V</w:t>
      </w:r>
      <w:r w:rsidR="00B11E8D" w:rsidRPr="005B26BB">
        <w:rPr>
          <w:rFonts w:asciiTheme="minorHAnsi" w:hAnsiTheme="minorHAnsi" w:cstheme="minorHAnsi"/>
        </w:rPr>
        <w:t xml:space="preserve">. </w:t>
      </w:r>
      <w:r w:rsidR="00B11E8D" w:rsidRPr="00AE680F">
        <w:rPr>
          <w:rFonts w:asciiTheme="minorHAnsi" w:hAnsiTheme="minorHAnsi" w:cstheme="minorHAnsi"/>
        </w:rPr>
        <w:t>et al.</w:t>
      </w:r>
      <w:r w:rsidR="00B11E8D">
        <w:rPr>
          <w:rFonts w:asciiTheme="minorHAnsi" w:hAnsiTheme="minorHAnsi" w:cstheme="minorHAnsi"/>
        </w:rPr>
        <w:t xml:space="preserve"> </w:t>
      </w:r>
      <w:r w:rsidR="00DF2A06" w:rsidRPr="005B26BB">
        <w:rPr>
          <w:rFonts w:asciiTheme="minorHAnsi" w:hAnsiTheme="minorHAnsi" w:cstheme="minorHAnsi"/>
        </w:rPr>
        <w:t xml:space="preserve">Modulation of physiological mirror activity with transcranial direct current stimulation over dorsal premotor cortex. </w:t>
      </w:r>
      <w:r w:rsidR="00DF2A06" w:rsidRPr="005B26BB">
        <w:rPr>
          <w:rFonts w:asciiTheme="minorHAnsi" w:hAnsiTheme="minorHAnsi" w:cstheme="minorHAnsi"/>
          <w:i/>
          <w:iCs/>
        </w:rPr>
        <w:t>The European Journal of Neuroscience</w:t>
      </w:r>
      <w:r w:rsidR="00DF2A06" w:rsidRPr="005B26BB">
        <w:rPr>
          <w:rFonts w:asciiTheme="minorHAnsi" w:hAnsiTheme="minorHAnsi" w:cstheme="minorHAnsi"/>
        </w:rPr>
        <w:t xml:space="preserve">. </w:t>
      </w:r>
      <w:r w:rsidR="00DF2A06" w:rsidRPr="005B26BB">
        <w:rPr>
          <w:rFonts w:asciiTheme="minorHAnsi" w:hAnsiTheme="minorHAnsi" w:cstheme="minorHAnsi"/>
          <w:b/>
          <w:bCs/>
        </w:rPr>
        <w:t>44</w:t>
      </w:r>
      <w:r w:rsidR="00DF2A06" w:rsidRPr="005B26BB">
        <w:rPr>
          <w:rFonts w:asciiTheme="minorHAnsi" w:hAnsiTheme="minorHAnsi" w:cstheme="minorHAnsi"/>
        </w:rPr>
        <w:t xml:space="preserve"> (9), 2730–2734 (2016).</w:t>
      </w:r>
    </w:p>
    <w:p w14:paraId="6C1FFB8D" w14:textId="114B4E37" w:rsidR="00DF2A06" w:rsidRPr="005B26BB" w:rsidRDefault="00DF2A06" w:rsidP="00ED56DA">
      <w:pPr>
        <w:pStyle w:val="Bibliography"/>
        <w:rPr>
          <w:rFonts w:asciiTheme="minorHAnsi" w:hAnsiTheme="minorHAnsi" w:cstheme="minorHAnsi"/>
        </w:rPr>
      </w:pPr>
      <w:r w:rsidRPr="005B26BB">
        <w:rPr>
          <w:rFonts w:asciiTheme="minorHAnsi" w:hAnsiTheme="minorHAnsi" w:cstheme="minorHAnsi"/>
        </w:rPr>
        <w:t>3</w:t>
      </w:r>
      <w:r w:rsidR="00ED56DA">
        <w:rPr>
          <w:rFonts w:asciiTheme="minorHAnsi" w:hAnsiTheme="minorHAnsi" w:cstheme="minorHAnsi"/>
        </w:rPr>
        <w:t>9</w:t>
      </w:r>
      <w:r w:rsidRPr="005B26BB">
        <w:rPr>
          <w:rFonts w:asciiTheme="minorHAnsi" w:hAnsiTheme="minorHAnsi" w:cstheme="minorHAnsi"/>
        </w:rPr>
        <w:t>.</w:t>
      </w:r>
      <w:r w:rsidRPr="005B26BB">
        <w:rPr>
          <w:rFonts w:asciiTheme="minorHAnsi" w:hAnsiTheme="minorHAnsi" w:cstheme="minorHAnsi"/>
        </w:rPr>
        <w:tab/>
        <w:t xml:space="preserve">Fuentes, M.A. </w:t>
      </w:r>
      <w:r w:rsidR="00AE680F" w:rsidRPr="00AE680F">
        <w:rPr>
          <w:rFonts w:asciiTheme="minorHAnsi" w:hAnsiTheme="minorHAnsi" w:cstheme="minorHAnsi"/>
        </w:rPr>
        <w:t>et al.</w:t>
      </w:r>
      <w:r w:rsidRPr="005B26BB">
        <w:rPr>
          <w:rFonts w:asciiTheme="minorHAnsi" w:hAnsiTheme="minorHAnsi" w:cstheme="minorHAnsi"/>
        </w:rPr>
        <w:t xml:space="preserve"> Combined Transcranial Direct Current Stimulation and Virtual Reality-Based Paradigm for Upper Limb Rehabilitation in Individuals with Restricted Movements. A Feasibility Study with a Chronic Stroke Survivor with Severe Hemiparesis. </w:t>
      </w:r>
      <w:r w:rsidRPr="005B26BB">
        <w:rPr>
          <w:rFonts w:asciiTheme="minorHAnsi" w:hAnsiTheme="minorHAnsi" w:cstheme="minorHAnsi"/>
          <w:i/>
          <w:iCs/>
        </w:rPr>
        <w:t xml:space="preserve">Journal of </w:t>
      </w:r>
      <w:r w:rsidR="00B11E8D" w:rsidRPr="005B26BB">
        <w:rPr>
          <w:rFonts w:asciiTheme="minorHAnsi" w:hAnsiTheme="minorHAnsi" w:cstheme="minorHAnsi"/>
          <w:i/>
          <w:iCs/>
        </w:rPr>
        <w:t>Medical Syste</w:t>
      </w:r>
      <w:r w:rsidRPr="005B26BB">
        <w:rPr>
          <w:rFonts w:asciiTheme="minorHAnsi" w:hAnsiTheme="minorHAnsi" w:cstheme="minorHAnsi"/>
          <w:i/>
          <w:iCs/>
        </w:rPr>
        <w:t>ms</w:t>
      </w:r>
      <w:r w:rsidRPr="005B26BB">
        <w:rPr>
          <w:rFonts w:asciiTheme="minorHAnsi" w:hAnsiTheme="minorHAnsi" w:cstheme="minorHAnsi"/>
        </w:rPr>
        <w:t xml:space="preserve">. </w:t>
      </w:r>
      <w:r w:rsidRPr="005B26BB">
        <w:rPr>
          <w:rFonts w:asciiTheme="minorHAnsi" w:hAnsiTheme="minorHAnsi" w:cstheme="minorHAnsi"/>
          <w:b/>
          <w:bCs/>
        </w:rPr>
        <w:t>42</w:t>
      </w:r>
      <w:r w:rsidRPr="005B26BB">
        <w:rPr>
          <w:rFonts w:asciiTheme="minorHAnsi" w:hAnsiTheme="minorHAnsi" w:cstheme="minorHAnsi"/>
        </w:rPr>
        <w:t xml:space="preserve"> (5), 87–87 (2018).</w:t>
      </w:r>
    </w:p>
    <w:p w14:paraId="220245CA" w14:textId="11043F4B" w:rsidR="00DF2A06" w:rsidRPr="005B26BB" w:rsidRDefault="00ED56DA" w:rsidP="00ED56DA">
      <w:pPr>
        <w:pStyle w:val="Bibliography"/>
        <w:rPr>
          <w:rFonts w:asciiTheme="minorHAnsi" w:hAnsiTheme="minorHAnsi" w:cstheme="minorHAnsi"/>
        </w:rPr>
      </w:pPr>
      <w:r>
        <w:rPr>
          <w:rFonts w:asciiTheme="minorHAnsi" w:hAnsiTheme="minorHAnsi" w:cstheme="minorHAnsi"/>
        </w:rPr>
        <w:t>40</w:t>
      </w:r>
      <w:r w:rsidR="00DF2A06" w:rsidRPr="005B26BB">
        <w:rPr>
          <w:rFonts w:asciiTheme="minorHAnsi" w:hAnsiTheme="minorHAnsi" w:cstheme="minorHAnsi"/>
        </w:rPr>
        <w:t>.</w:t>
      </w:r>
      <w:r w:rsidR="00DF2A06" w:rsidRPr="005B26BB">
        <w:rPr>
          <w:rFonts w:asciiTheme="minorHAnsi" w:hAnsiTheme="minorHAnsi" w:cstheme="minorHAnsi"/>
        </w:rPr>
        <w:tab/>
        <w:t xml:space="preserve">Jax, S.A., Rosa-Leyra, D.L., Coslett, H.B. Enhancing the mirror illusion with transcranial direct current stimulation. </w:t>
      </w:r>
      <w:r w:rsidR="00DF2A06" w:rsidRPr="005B26BB">
        <w:rPr>
          <w:rFonts w:asciiTheme="minorHAnsi" w:hAnsiTheme="minorHAnsi" w:cstheme="minorHAnsi"/>
          <w:i/>
          <w:iCs/>
        </w:rPr>
        <w:t>Neuropsychologia</w:t>
      </w:r>
      <w:r w:rsidR="00DF2A06" w:rsidRPr="005B26BB">
        <w:rPr>
          <w:rFonts w:asciiTheme="minorHAnsi" w:hAnsiTheme="minorHAnsi" w:cstheme="minorHAnsi"/>
        </w:rPr>
        <w:t xml:space="preserve">. </w:t>
      </w:r>
      <w:r w:rsidR="00DF2A06" w:rsidRPr="005B26BB">
        <w:rPr>
          <w:rFonts w:asciiTheme="minorHAnsi" w:hAnsiTheme="minorHAnsi" w:cstheme="minorHAnsi"/>
          <w:b/>
          <w:bCs/>
        </w:rPr>
        <w:t>71</w:t>
      </w:r>
      <w:r w:rsidR="00DF2A06" w:rsidRPr="005B26BB">
        <w:rPr>
          <w:rFonts w:asciiTheme="minorHAnsi" w:hAnsiTheme="minorHAnsi" w:cstheme="minorHAnsi"/>
        </w:rPr>
        <w:t>, 46–51 (2015).</w:t>
      </w:r>
    </w:p>
    <w:p w14:paraId="4C3C09B5" w14:textId="0041F2A9" w:rsidR="00DF2A06" w:rsidRPr="005B26BB" w:rsidRDefault="00DF2A06" w:rsidP="00ED56DA">
      <w:pPr>
        <w:pStyle w:val="Bibliography"/>
        <w:rPr>
          <w:rFonts w:asciiTheme="minorHAnsi" w:hAnsiTheme="minorHAnsi" w:cstheme="minorHAnsi"/>
        </w:rPr>
      </w:pPr>
      <w:r w:rsidRPr="005B26BB">
        <w:rPr>
          <w:rFonts w:asciiTheme="minorHAnsi" w:hAnsiTheme="minorHAnsi" w:cstheme="minorHAnsi"/>
        </w:rPr>
        <w:t>4</w:t>
      </w:r>
      <w:r w:rsidR="00ED56DA">
        <w:rPr>
          <w:rFonts w:asciiTheme="minorHAnsi" w:hAnsiTheme="minorHAnsi" w:cstheme="minorHAnsi"/>
        </w:rPr>
        <w:t>1</w:t>
      </w:r>
      <w:r w:rsidRPr="005B26BB">
        <w:rPr>
          <w:rFonts w:asciiTheme="minorHAnsi" w:hAnsiTheme="minorHAnsi" w:cstheme="minorHAnsi"/>
        </w:rPr>
        <w:t>.</w:t>
      </w:r>
      <w:r w:rsidRPr="005B26BB">
        <w:rPr>
          <w:rFonts w:asciiTheme="minorHAnsi" w:hAnsiTheme="minorHAnsi" w:cstheme="minorHAnsi"/>
        </w:rPr>
        <w:tab/>
        <w:t xml:space="preserve">Santos, T.E.G. </w:t>
      </w:r>
      <w:r w:rsidR="00AE680F" w:rsidRPr="00AE680F">
        <w:rPr>
          <w:rFonts w:asciiTheme="minorHAnsi" w:hAnsiTheme="minorHAnsi" w:cstheme="minorHAnsi"/>
        </w:rPr>
        <w:t>et al.</w:t>
      </w:r>
      <w:r w:rsidRPr="005B26BB">
        <w:rPr>
          <w:rFonts w:asciiTheme="minorHAnsi" w:hAnsiTheme="minorHAnsi" w:cstheme="minorHAnsi"/>
        </w:rPr>
        <w:t xml:space="preserve"> Manipulation of Human Verticality Using High-Definition Transcranial Direct Current Stimulation. </w:t>
      </w:r>
      <w:r w:rsidRPr="005B26BB">
        <w:rPr>
          <w:rFonts w:asciiTheme="minorHAnsi" w:hAnsiTheme="minorHAnsi" w:cstheme="minorHAnsi"/>
          <w:i/>
          <w:iCs/>
        </w:rPr>
        <w:t>Frontiers in Neurology</w:t>
      </w:r>
      <w:r w:rsidRPr="005B26BB">
        <w:rPr>
          <w:rFonts w:asciiTheme="minorHAnsi" w:hAnsiTheme="minorHAnsi" w:cstheme="minorHAnsi"/>
        </w:rPr>
        <w:t xml:space="preserve">. </w:t>
      </w:r>
      <w:r w:rsidRPr="005B26BB">
        <w:rPr>
          <w:rFonts w:asciiTheme="minorHAnsi" w:hAnsiTheme="minorHAnsi" w:cstheme="minorHAnsi"/>
          <w:b/>
          <w:bCs/>
        </w:rPr>
        <w:t>9</w:t>
      </w:r>
      <w:r w:rsidRPr="005B26BB">
        <w:rPr>
          <w:rFonts w:asciiTheme="minorHAnsi" w:hAnsiTheme="minorHAnsi" w:cstheme="minorHAnsi"/>
        </w:rPr>
        <w:t>, 825 (2018).</w:t>
      </w:r>
    </w:p>
    <w:p w14:paraId="364D4EDA" w14:textId="0C370500" w:rsidR="00DF2A06" w:rsidRPr="005B26BB" w:rsidRDefault="00DF2A06" w:rsidP="00ED56DA">
      <w:pPr>
        <w:pStyle w:val="Bibliography"/>
        <w:rPr>
          <w:rFonts w:asciiTheme="minorHAnsi" w:hAnsiTheme="minorHAnsi" w:cstheme="minorHAnsi"/>
        </w:rPr>
      </w:pPr>
      <w:r w:rsidRPr="005B26BB">
        <w:rPr>
          <w:rFonts w:asciiTheme="minorHAnsi" w:hAnsiTheme="minorHAnsi" w:cstheme="minorHAnsi"/>
        </w:rPr>
        <w:t>4</w:t>
      </w:r>
      <w:r w:rsidR="00ED56DA">
        <w:rPr>
          <w:rFonts w:asciiTheme="minorHAnsi" w:hAnsiTheme="minorHAnsi" w:cstheme="minorHAnsi"/>
        </w:rPr>
        <w:t>2</w:t>
      </w:r>
      <w:r w:rsidRPr="005B26BB">
        <w:rPr>
          <w:rFonts w:asciiTheme="minorHAnsi" w:hAnsiTheme="minorHAnsi" w:cstheme="minorHAnsi"/>
        </w:rPr>
        <w:t>.</w:t>
      </w:r>
      <w:r w:rsidRPr="005B26BB">
        <w:rPr>
          <w:rFonts w:asciiTheme="minorHAnsi" w:hAnsiTheme="minorHAnsi" w:cstheme="minorHAnsi"/>
        </w:rPr>
        <w:tab/>
        <w:t>Halko, M.A</w:t>
      </w:r>
      <w:r w:rsidR="00B11E8D" w:rsidRPr="005B26BB">
        <w:rPr>
          <w:rFonts w:asciiTheme="minorHAnsi" w:hAnsiTheme="minorHAnsi" w:cstheme="minorHAnsi"/>
        </w:rPr>
        <w:t xml:space="preserve">. </w:t>
      </w:r>
      <w:r w:rsidR="00B11E8D" w:rsidRPr="00AE680F">
        <w:rPr>
          <w:rFonts w:asciiTheme="minorHAnsi" w:hAnsiTheme="minorHAnsi" w:cstheme="minorHAnsi"/>
        </w:rPr>
        <w:t>et al.</w:t>
      </w:r>
      <w:r w:rsidR="00B11E8D">
        <w:rPr>
          <w:rFonts w:asciiTheme="minorHAnsi" w:hAnsiTheme="minorHAnsi" w:cstheme="minorHAnsi"/>
        </w:rPr>
        <w:t xml:space="preserve"> </w:t>
      </w:r>
      <w:r w:rsidRPr="005B26BB">
        <w:rPr>
          <w:rFonts w:asciiTheme="minorHAnsi" w:hAnsiTheme="minorHAnsi" w:cstheme="minorHAnsi"/>
        </w:rPr>
        <w:t xml:space="preserve">Neuroplastic changes following rehabilitative training correlate with regional electrical field induced with tDCS. </w:t>
      </w:r>
      <w:r w:rsidRPr="005B26BB">
        <w:rPr>
          <w:rFonts w:asciiTheme="minorHAnsi" w:hAnsiTheme="minorHAnsi" w:cstheme="minorHAnsi"/>
          <w:i/>
          <w:iCs/>
        </w:rPr>
        <w:t>NeuroImage</w:t>
      </w:r>
      <w:r w:rsidRPr="005B26BB">
        <w:rPr>
          <w:rFonts w:asciiTheme="minorHAnsi" w:hAnsiTheme="minorHAnsi" w:cstheme="minorHAnsi"/>
        </w:rPr>
        <w:t xml:space="preserve">. </w:t>
      </w:r>
      <w:r w:rsidRPr="005B26BB">
        <w:rPr>
          <w:rFonts w:asciiTheme="minorHAnsi" w:hAnsiTheme="minorHAnsi" w:cstheme="minorHAnsi"/>
          <w:b/>
          <w:bCs/>
        </w:rPr>
        <w:t>57</w:t>
      </w:r>
      <w:r w:rsidRPr="005B26BB">
        <w:rPr>
          <w:rFonts w:asciiTheme="minorHAnsi" w:hAnsiTheme="minorHAnsi" w:cstheme="minorHAnsi"/>
        </w:rPr>
        <w:t xml:space="preserve"> (3), 885–891 (2011).</w:t>
      </w:r>
    </w:p>
    <w:p w14:paraId="4ED6E2D4" w14:textId="47F9EF64" w:rsidR="00DF2A06" w:rsidRPr="005B26BB" w:rsidRDefault="00DF2A06" w:rsidP="00ED56DA">
      <w:pPr>
        <w:pStyle w:val="Bibliography"/>
        <w:rPr>
          <w:rFonts w:asciiTheme="minorHAnsi" w:hAnsiTheme="minorHAnsi" w:cstheme="minorHAnsi"/>
        </w:rPr>
      </w:pPr>
      <w:r w:rsidRPr="005B26BB">
        <w:rPr>
          <w:rFonts w:asciiTheme="minorHAnsi" w:hAnsiTheme="minorHAnsi" w:cstheme="minorHAnsi"/>
        </w:rPr>
        <w:lastRenderedPageBreak/>
        <w:t>4</w:t>
      </w:r>
      <w:r w:rsidR="00ED56DA">
        <w:rPr>
          <w:rFonts w:asciiTheme="minorHAnsi" w:hAnsiTheme="minorHAnsi" w:cstheme="minorHAnsi"/>
        </w:rPr>
        <w:t>3</w:t>
      </w:r>
      <w:r w:rsidRPr="005B26BB">
        <w:rPr>
          <w:rFonts w:asciiTheme="minorHAnsi" w:hAnsiTheme="minorHAnsi" w:cstheme="minorHAnsi"/>
        </w:rPr>
        <w:t>.</w:t>
      </w:r>
      <w:r w:rsidRPr="005B26BB">
        <w:rPr>
          <w:rFonts w:asciiTheme="minorHAnsi" w:hAnsiTheme="minorHAnsi" w:cstheme="minorHAnsi"/>
        </w:rPr>
        <w:tab/>
        <w:t xml:space="preserve">D’Agata, F. </w:t>
      </w:r>
      <w:r w:rsidR="00AE680F" w:rsidRPr="00AE680F">
        <w:rPr>
          <w:rFonts w:asciiTheme="minorHAnsi" w:hAnsiTheme="minorHAnsi" w:cstheme="minorHAnsi"/>
        </w:rPr>
        <w:t>et al.</w:t>
      </w:r>
      <w:r w:rsidRPr="005B26BB">
        <w:rPr>
          <w:rFonts w:asciiTheme="minorHAnsi" w:hAnsiTheme="minorHAnsi" w:cstheme="minorHAnsi"/>
        </w:rPr>
        <w:t xml:space="preserve"> Cognitive and Neurophysiological Effects of </w:t>
      </w:r>
      <w:r w:rsidR="00032181">
        <w:rPr>
          <w:rFonts w:asciiTheme="minorHAnsi" w:hAnsiTheme="minorHAnsi" w:cstheme="minorHAnsi"/>
        </w:rPr>
        <w:t>Noninvasive</w:t>
      </w:r>
      <w:r w:rsidRPr="005B26BB">
        <w:rPr>
          <w:rFonts w:asciiTheme="minorHAnsi" w:hAnsiTheme="minorHAnsi" w:cstheme="minorHAnsi"/>
        </w:rPr>
        <w:t xml:space="preserve"> Brain Stimulation in Stroke Patients after Motor Rehabilitation. </w:t>
      </w:r>
      <w:r w:rsidRPr="005B26BB">
        <w:rPr>
          <w:rFonts w:asciiTheme="minorHAnsi" w:hAnsiTheme="minorHAnsi" w:cstheme="minorHAnsi"/>
          <w:i/>
          <w:iCs/>
        </w:rPr>
        <w:t xml:space="preserve">Frontiers in </w:t>
      </w:r>
      <w:r w:rsidR="00B11E8D" w:rsidRPr="005B26BB">
        <w:rPr>
          <w:rFonts w:asciiTheme="minorHAnsi" w:hAnsiTheme="minorHAnsi" w:cstheme="minorHAnsi"/>
          <w:i/>
          <w:iCs/>
        </w:rPr>
        <w:t>Behavioral Neuroscience</w:t>
      </w:r>
      <w:r w:rsidRPr="005B26BB">
        <w:rPr>
          <w:rFonts w:asciiTheme="minorHAnsi" w:hAnsiTheme="minorHAnsi" w:cstheme="minorHAnsi"/>
        </w:rPr>
        <w:t xml:space="preserve">. </w:t>
      </w:r>
      <w:r w:rsidRPr="005B26BB">
        <w:rPr>
          <w:rFonts w:asciiTheme="minorHAnsi" w:hAnsiTheme="minorHAnsi" w:cstheme="minorHAnsi"/>
          <w:b/>
          <w:bCs/>
        </w:rPr>
        <w:t>10</w:t>
      </w:r>
      <w:r w:rsidRPr="005B26BB">
        <w:rPr>
          <w:rFonts w:asciiTheme="minorHAnsi" w:hAnsiTheme="minorHAnsi" w:cstheme="minorHAnsi"/>
        </w:rPr>
        <w:t>, 135–135 (2016).</w:t>
      </w:r>
    </w:p>
    <w:p w14:paraId="24C8AC7E" w14:textId="727527D4" w:rsidR="00DF2A06" w:rsidRPr="005B26BB" w:rsidRDefault="00DF2A06" w:rsidP="00ED56DA">
      <w:pPr>
        <w:pStyle w:val="Bibliography"/>
        <w:rPr>
          <w:rFonts w:asciiTheme="minorHAnsi" w:hAnsiTheme="minorHAnsi" w:cstheme="minorHAnsi"/>
        </w:rPr>
      </w:pPr>
      <w:r w:rsidRPr="005B26BB">
        <w:rPr>
          <w:rFonts w:asciiTheme="minorHAnsi" w:hAnsiTheme="minorHAnsi" w:cstheme="minorHAnsi"/>
        </w:rPr>
        <w:t>4</w:t>
      </w:r>
      <w:r w:rsidR="00ED56DA">
        <w:rPr>
          <w:rFonts w:asciiTheme="minorHAnsi" w:hAnsiTheme="minorHAnsi" w:cstheme="minorHAnsi"/>
        </w:rPr>
        <w:t>4</w:t>
      </w:r>
      <w:r w:rsidRPr="005B26BB">
        <w:rPr>
          <w:rFonts w:asciiTheme="minorHAnsi" w:hAnsiTheme="minorHAnsi" w:cstheme="minorHAnsi"/>
        </w:rPr>
        <w:t>.</w:t>
      </w:r>
      <w:r w:rsidRPr="005B26BB">
        <w:rPr>
          <w:rFonts w:asciiTheme="minorHAnsi" w:hAnsiTheme="minorHAnsi" w:cstheme="minorHAnsi"/>
        </w:rPr>
        <w:tab/>
        <w:t xml:space="preserve">Doppelmayr, M., Pixa, N.H., Steinberg, F. Cerebellar, but not Motor or Parietal, High-Density Anodal Transcranial Direct Current Stimulation Facilitates Motor Adaptation. </w:t>
      </w:r>
      <w:r w:rsidRPr="005B26BB">
        <w:rPr>
          <w:rFonts w:asciiTheme="minorHAnsi" w:hAnsiTheme="minorHAnsi" w:cstheme="minorHAnsi"/>
          <w:i/>
          <w:iCs/>
        </w:rPr>
        <w:t>Journal of the International Neuropsychological Society: JINS</w:t>
      </w:r>
      <w:r w:rsidRPr="005B26BB">
        <w:rPr>
          <w:rFonts w:asciiTheme="minorHAnsi" w:hAnsiTheme="minorHAnsi" w:cstheme="minorHAnsi"/>
        </w:rPr>
        <w:t xml:space="preserve">. </w:t>
      </w:r>
      <w:r w:rsidRPr="005B26BB">
        <w:rPr>
          <w:rFonts w:asciiTheme="minorHAnsi" w:hAnsiTheme="minorHAnsi" w:cstheme="minorHAnsi"/>
          <w:b/>
          <w:bCs/>
        </w:rPr>
        <w:t>22</w:t>
      </w:r>
      <w:r w:rsidRPr="005B26BB">
        <w:rPr>
          <w:rFonts w:asciiTheme="minorHAnsi" w:hAnsiTheme="minorHAnsi" w:cstheme="minorHAnsi"/>
        </w:rPr>
        <w:t xml:space="preserve"> (9), 928–936 (2016).</w:t>
      </w:r>
    </w:p>
    <w:p w14:paraId="418E3092" w14:textId="1385F132" w:rsidR="00DF2A06" w:rsidRPr="005B26BB" w:rsidRDefault="00DF2A06" w:rsidP="00ED56DA">
      <w:pPr>
        <w:pStyle w:val="Bibliography"/>
        <w:rPr>
          <w:rFonts w:asciiTheme="minorHAnsi" w:hAnsiTheme="minorHAnsi" w:cstheme="minorHAnsi"/>
        </w:rPr>
      </w:pPr>
      <w:r w:rsidRPr="005B26BB">
        <w:rPr>
          <w:rFonts w:asciiTheme="minorHAnsi" w:hAnsiTheme="minorHAnsi" w:cstheme="minorHAnsi"/>
        </w:rPr>
        <w:t>4</w:t>
      </w:r>
      <w:r w:rsidR="00ED56DA">
        <w:rPr>
          <w:rFonts w:asciiTheme="minorHAnsi" w:hAnsiTheme="minorHAnsi" w:cstheme="minorHAnsi"/>
        </w:rPr>
        <w:t>5</w:t>
      </w:r>
      <w:r w:rsidRPr="005B26BB">
        <w:rPr>
          <w:rFonts w:asciiTheme="minorHAnsi" w:hAnsiTheme="minorHAnsi" w:cstheme="minorHAnsi"/>
        </w:rPr>
        <w:t>.</w:t>
      </w:r>
      <w:r w:rsidRPr="005B26BB">
        <w:rPr>
          <w:rFonts w:asciiTheme="minorHAnsi" w:hAnsiTheme="minorHAnsi" w:cstheme="minorHAnsi"/>
        </w:rPr>
        <w:tab/>
        <w:t xml:space="preserve">Bowling, N.C., Banissy, M.J. Modulating vicarious tactile perception with transcranial electrical current stimulation. </w:t>
      </w:r>
      <w:r w:rsidRPr="005B26BB">
        <w:rPr>
          <w:rFonts w:asciiTheme="minorHAnsi" w:hAnsiTheme="minorHAnsi" w:cstheme="minorHAnsi"/>
          <w:i/>
          <w:iCs/>
        </w:rPr>
        <w:t>The European Journal of Neuroscience</w:t>
      </w:r>
      <w:r w:rsidRPr="005B26BB">
        <w:rPr>
          <w:rFonts w:asciiTheme="minorHAnsi" w:hAnsiTheme="minorHAnsi" w:cstheme="minorHAnsi"/>
        </w:rPr>
        <w:t xml:space="preserve">. </w:t>
      </w:r>
      <w:r w:rsidRPr="005B26BB">
        <w:rPr>
          <w:rFonts w:asciiTheme="minorHAnsi" w:hAnsiTheme="minorHAnsi" w:cstheme="minorHAnsi"/>
          <w:b/>
          <w:bCs/>
        </w:rPr>
        <w:t>46</w:t>
      </w:r>
      <w:r w:rsidRPr="005B26BB">
        <w:rPr>
          <w:rFonts w:asciiTheme="minorHAnsi" w:hAnsiTheme="minorHAnsi" w:cstheme="minorHAnsi"/>
        </w:rPr>
        <w:t xml:space="preserve"> (8), 2355–2364 (2017).</w:t>
      </w:r>
    </w:p>
    <w:p w14:paraId="4653A616" w14:textId="12F4FA01" w:rsidR="009F3887" w:rsidRPr="005B26BB" w:rsidRDefault="00C26AA5" w:rsidP="00ED56DA">
      <w:pPr>
        <w:tabs>
          <w:tab w:val="left" w:pos="384"/>
        </w:tabs>
        <w:rPr>
          <w:rFonts w:asciiTheme="minorHAnsi" w:hAnsiTheme="minorHAnsi" w:cstheme="minorHAnsi"/>
          <w:color w:val="808080"/>
        </w:rPr>
      </w:pPr>
      <w:r w:rsidRPr="005B26BB">
        <w:rPr>
          <w:rFonts w:asciiTheme="minorHAnsi" w:hAnsiTheme="minorHAnsi" w:cstheme="minorHAnsi"/>
          <w:color w:val="808080"/>
        </w:rPr>
        <w:fldChar w:fldCharType="end"/>
      </w:r>
    </w:p>
    <w:sectPr w:rsidR="009F3887" w:rsidRPr="005B26BB" w:rsidSect="00D851EE">
      <w:headerReference w:type="default" r:id="rId8"/>
      <w:footerReference w:type="first" r:id="rId9"/>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E1EC81" w14:textId="77777777" w:rsidR="00212D81" w:rsidRDefault="00212D81" w:rsidP="00621C4E">
      <w:r>
        <w:separator/>
      </w:r>
    </w:p>
  </w:endnote>
  <w:endnote w:type="continuationSeparator" w:id="0">
    <w:p w14:paraId="237EB63F" w14:textId="77777777" w:rsidR="00212D81" w:rsidRDefault="00212D8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Times">
    <w:panose1 w:val="02020603050405020304"/>
    <w:charset w:val="4D"/>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A8EBE" w14:textId="77777777" w:rsidR="00AE680F" w:rsidRDefault="00AE680F" w:rsidP="00621C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93DA3" w14:textId="77777777" w:rsidR="00212D81" w:rsidRDefault="00212D81" w:rsidP="00621C4E">
      <w:r>
        <w:separator/>
      </w:r>
    </w:p>
  </w:footnote>
  <w:footnote w:type="continuationSeparator" w:id="0">
    <w:p w14:paraId="327F09E5" w14:textId="77777777" w:rsidR="00212D81" w:rsidRDefault="00212D81"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4D145" w14:textId="77777777" w:rsidR="00AE680F" w:rsidRPr="006F06E4" w:rsidRDefault="00AE680F"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E4B3C"/>
    <w:multiLevelType w:val="multilevel"/>
    <w:tmpl w:val="3E081D5C"/>
    <w:lvl w:ilvl="0">
      <w:start w:val="6"/>
      <w:numFmt w:val="decimal"/>
      <w:lvlText w:val="%1."/>
      <w:lvlJc w:val="left"/>
      <w:pPr>
        <w:ind w:left="555" w:hanging="555"/>
      </w:pPr>
      <w:rPr>
        <w:rFonts w:hint="default"/>
      </w:rPr>
    </w:lvl>
    <w:lvl w:ilvl="1">
      <w:start w:val="5"/>
      <w:numFmt w:val="decimal"/>
      <w:lvlText w:val="%1.%2)"/>
      <w:lvlJc w:val="left"/>
      <w:pPr>
        <w:ind w:left="555" w:hanging="55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4703850"/>
    <w:multiLevelType w:val="multilevel"/>
    <w:tmpl w:val="393AD2D6"/>
    <w:lvl w:ilvl="0">
      <w:start w:val="7"/>
      <w:numFmt w:val="decimal"/>
      <w:lvlText w:val="%1."/>
      <w:lvlJc w:val="left"/>
      <w:pPr>
        <w:ind w:left="552" w:hanging="552"/>
      </w:pPr>
      <w:rPr>
        <w:rFonts w:hint="default"/>
      </w:rPr>
    </w:lvl>
    <w:lvl w:ilvl="1">
      <w:start w:val="3"/>
      <w:numFmt w:val="decimal"/>
      <w:lvlText w:val="%1.%2."/>
      <w:lvlJc w:val="left"/>
      <w:pPr>
        <w:ind w:left="912" w:hanging="55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4A41C26"/>
    <w:multiLevelType w:val="multilevel"/>
    <w:tmpl w:val="4F10859C"/>
    <w:lvl w:ilvl="0">
      <w:start w:val="6"/>
      <w:numFmt w:val="decimal"/>
      <w:lvlText w:val="%1."/>
      <w:lvlJc w:val="left"/>
      <w:pPr>
        <w:ind w:left="555" w:hanging="55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9B30EAB"/>
    <w:multiLevelType w:val="multilevel"/>
    <w:tmpl w:val="D86C2988"/>
    <w:lvl w:ilvl="0">
      <w:start w:val="5"/>
      <w:numFmt w:val="decimal"/>
      <w:lvlText w:val="%1."/>
      <w:lvlJc w:val="left"/>
      <w:pPr>
        <w:ind w:left="555" w:hanging="555"/>
      </w:pPr>
      <w:rPr>
        <w:rFonts w:hint="default"/>
      </w:rPr>
    </w:lvl>
    <w:lvl w:ilvl="1">
      <w:start w:val="8"/>
      <w:numFmt w:val="decimal"/>
      <w:lvlText w:val="%1.%2."/>
      <w:lvlJc w:val="left"/>
      <w:pPr>
        <w:ind w:left="915" w:hanging="55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1E4210"/>
    <w:multiLevelType w:val="hybridMultilevel"/>
    <w:tmpl w:val="EF482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184DB2"/>
    <w:multiLevelType w:val="multilevel"/>
    <w:tmpl w:val="F160989E"/>
    <w:lvl w:ilvl="0">
      <w:start w:val="1"/>
      <w:numFmt w:val="decimal"/>
      <w:lvlText w:val="%1."/>
      <w:lvlJc w:val="left"/>
      <w:pPr>
        <w:ind w:left="552" w:hanging="552"/>
      </w:pPr>
      <w:rPr>
        <w:rFonts w:hint="default"/>
      </w:rPr>
    </w:lvl>
    <w:lvl w:ilvl="1">
      <w:start w:val="3"/>
      <w:numFmt w:val="decimal"/>
      <w:lvlText w:val="%1.%2."/>
      <w:lvlJc w:val="left"/>
      <w:pPr>
        <w:ind w:left="912" w:hanging="55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01F50AD"/>
    <w:multiLevelType w:val="multilevel"/>
    <w:tmpl w:val="93B2960C"/>
    <w:lvl w:ilvl="0">
      <w:start w:val="5"/>
      <w:numFmt w:val="decimal"/>
      <w:lvlText w:val="%1."/>
      <w:lvlJc w:val="left"/>
      <w:pPr>
        <w:ind w:left="555" w:hanging="555"/>
      </w:pPr>
      <w:rPr>
        <w:rFonts w:hint="default"/>
        <w:b w:val="0"/>
      </w:rPr>
    </w:lvl>
    <w:lvl w:ilvl="1">
      <w:start w:val="4"/>
      <w:numFmt w:val="decimal"/>
      <w:lvlText w:val="%1.%2."/>
      <w:lvlJc w:val="left"/>
      <w:pPr>
        <w:ind w:left="915" w:hanging="555"/>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8" w15:restartNumberingAfterBreak="0">
    <w:nsid w:val="3FAB5368"/>
    <w:multiLevelType w:val="multilevel"/>
    <w:tmpl w:val="E788D82E"/>
    <w:lvl w:ilvl="0">
      <w:start w:val="5"/>
      <w:numFmt w:val="decimal"/>
      <w:lvlText w:val="%1"/>
      <w:lvlJc w:val="left"/>
      <w:pPr>
        <w:ind w:left="420" w:hanging="420"/>
      </w:pPr>
      <w:rPr>
        <w:rFonts w:hint="default"/>
      </w:rPr>
    </w:lvl>
    <w:lvl w:ilvl="1">
      <w:start w:val="10"/>
      <w:numFmt w:val="decimal"/>
      <w:lvlText w:val="%1.%2"/>
      <w:lvlJc w:val="left"/>
      <w:pPr>
        <w:ind w:left="792" w:hanging="420"/>
      </w:pPr>
      <w:rPr>
        <w:rFonts w:hint="default"/>
      </w:rPr>
    </w:lvl>
    <w:lvl w:ilvl="2">
      <w:start w:val="1"/>
      <w:numFmt w:val="decimal"/>
      <w:lvlText w:val="%1.%2.%3"/>
      <w:lvlJc w:val="left"/>
      <w:pPr>
        <w:ind w:left="1464" w:hanging="720"/>
      </w:pPr>
      <w:rPr>
        <w:rFonts w:hint="default"/>
      </w:rPr>
    </w:lvl>
    <w:lvl w:ilvl="3">
      <w:start w:val="1"/>
      <w:numFmt w:val="decimal"/>
      <w:lvlText w:val="%1.%2.%3.%4"/>
      <w:lvlJc w:val="left"/>
      <w:pPr>
        <w:ind w:left="1836" w:hanging="720"/>
      </w:pPr>
      <w:rPr>
        <w:rFonts w:hint="default"/>
      </w:rPr>
    </w:lvl>
    <w:lvl w:ilvl="4">
      <w:start w:val="1"/>
      <w:numFmt w:val="decimal"/>
      <w:lvlText w:val="%1.%2.%3.%4.%5"/>
      <w:lvlJc w:val="left"/>
      <w:pPr>
        <w:ind w:left="2568" w:hanging="1080"/>
      </w:pPr>
      <w:rPr>
        <w:rFonts w:hint="default"/>
      </w:rPr>
    </w:lvl>
    <w:lvl w:ilvl="5">
      <w:start w:val="1"/>
      <w:numFmt w:val="decimal"/>
      <w:lvlText w:val="%1.%2.%3.%4.%5.%6"/>
      <w:lvlJc w:val="left"/>
      <w:pPr>
        <w:ind w:left="2940" w:hanging="1080"/>
      </w:pPr>
      <w:rPr>
        <w:rFonts w:hint="default"/>
      </w:rPr>
    </w:lvl>
    <w:lvl w:ilvl="6">
      <w:start w:val="1"/>
      <w:numFmt w:val="decimal"/>
      <w:lvlText w:val="%1.%2.%3.%4.%5.%6.%7"/>
      <w:lvlJc w:val="left"/>
      <w:pPr>
        <w:ind w:left="3672" w:hanging="1440"/>
      </w:pPr>
      <w:rPr>
        <w:rFonts w:hint="default"/>
      </w:rPr>
    </w:lvl>
    <w:lvl w:ilvl="7">
      <w:start w:val="1"/>
      <w:numFmt w:val="decimal"/>
      <w:lvlText w:val="%1.%2.%3.%4.%5.%6.%7.%8"/>
      <w:lvlJc w:val="left"/>
      <w:pPr>
        <w:ind w:left="4044" w:hanging="1440"/>
      </w:pPr>
      <w:rPr>
        <w:rFonts w:hint="default"/>
      </w:rPr>
    </w:lvl>
    <w:lvl w:ilvl="8">
      <w:start w:val="1"/>
      <w:numFmt w:val="decimal"/>
      <w:lvlText w:val="%1.%2.%3.%4.%5.%6.%7.%8.%9"/>
      <w:lvlJc w:val="left"/>
      <w:pPr>
        <w:ind w:left="4776" w:hanging="1800"/>
      </w:pPr>
      <w:rPr>
        <w:rFonts w:hint="default"/>
      </w:rPr>
    </w:lvl>
  </w:abstractNum>
  <w:abstractNum w:abstractNumId="9" w15:restartNumberingAfterBreak="0">
    <w:nsid w:val="452311C7"/>
    <w:multiLevelType w:val="multilevel"/>
    <w:tmpl w:val="2EF6DB58"/>
    <w:lvl w:ilvl="0">
      <w:start w:val="1"/>
      <w:numFmt w:val="decimal"/>
      <w:lvlText w:val="%1."/>
      <w:lvlJc w:val="left"/>
      <w:pPr>
        <w:ind w:left="372" w:hanging="372"/>
      </w:pPr>
      <w:rPr>
        <w:rFonts w:hint="default"/>
        <w:b/>
      </w:rPr>
    </w:lvl>
    <w:lvl w:ilvl="1">
      <w:start w:val="1"/>
      <w:numFmt w:val="decimal"/>
      <w:lvlText w:val="%1.%2)"/>
      <w:lvlJc w:val="left"/>
      <w:pPr>
        <w:ind w:left="720" w:hanging="720"/>
      </w:pPr>
      <w:rPr>
        <w:rFonts w:hint="default"/>
        <w:b w:val="0"/>
        <w:color w:val="auto"/>
      </w:rPr>
    </w:lvl>
    <w:lvl w:ilvl="2">
      <w:start w:val="1"/>
      <w:numFmt w:val="decimal"/>
      <w:lvlText w:val="%1.%2)%3."/>
      <w:lvlJc w:val="left"/>
      <w:pPr>
        <w:ind w:left="1440" w:hanging="720"/>
      </w:pPr>
      <w:rPr>
        <w:rFonts w:hint="default"/>
      </w:rPr>
    </w:lvl>
    <w:lvl w:ilvl="3">
      <w:start w:val="1"/>
      <w:numFmt w:val="decimal"/>
      <w:lvlText w:val="%1.%2)%3.%4."/>
      <w:lvlJc w:val="left"/>
      <w:pPr>
        <w:ind w:left="1512" w:hanging="14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75541AE"/>
    <w:multiLevelType w:val="multilevel"/>
    <w:tmpl w:val="BF5CA842"/>
    <w:lvl w:ilvl="0">
      <w:start w:val="4"/>
      <w:numFmt w:val="decimal"/>
      <w:lvlText w:val="%1."/>
      <w:lvlJc w:val="left"/>
      <w:pPr>
        <w:ind w:left="552" w:hanging="552"/>
      </w:pPr>
      <w:rPr>
        <w:rFonts w:cs="Calibri" w:hint="default"/>
        <w:b w:val="0"/>
      </w:rPr>
    </w:lvl>
    <w:lvl w:ilvl="1">
      <w:start w:val="2"/>
      <w:numFmt w:val="decimal"/>
      <w:lvlText w:val="%1.%2."/>
      <w:lvlJc w:val="left"/>
      <w:pPr>
        <w:ind w:left="1080" w:hanging="720"/>
      </w:pPr>
      <w:rPr>
        <w:rFonts w:cs="Calibri" w:hint="default"/>
        <w:b w:val="0"/>
      </w:rPr>
    </w:lvl>
    <w:lvl w:ilvl="2">
      <w:start w:val="1"/>
      <w:numFmt w:val="decimal"/>
      <w:lvlText w:val="%1.%2.%3)"/>
      <w:lvlJc w:val="left"/>
      <w:pPr>
        <w:ind w:left="1440" w:hanging="720"/>
      </w:pPr>
      <w:rPr>
        <w:rFonts w:cs="Calibri" w:hint="default"/>
        <w:b w:val="0"/>
      </w:rPr>
    </w:lvl>
    <w:lvl w:ilvl="3">
      <w:start w:val="1"/>
      <w:numFmt w:val="decimal"/>
      <w:lvlText w:val="%1.%2.%3)%4."/>
      <w:lvlJc w:val="left"/>
      <w:pPr>
        <w:ind w:left="2160" w:hanging="1080"/>
      </w:pPr>
      <w:rPr>
        <w:rFonts w:cs="Calibri" w:hint="default"/>
        <w:b w:val="0"/>
      </w:rPr>
    </w:lvl>
    <w:lvl w:ilvl="4">
      <w:start w:val="1"/>
      <w:numFmt w:val="decimal"/>
      <w:lvlText w:val="%1.%2.%3)%4.%5."/>
      <w:lvlJc w:val="left"/>
      <w:pPr>
        <w:ind w:left="2520" w:hanging="1080"/>
      </w:pPr>
      <w:rPr>
        <w:rFonts w:cs="Calibri" w:hint="default"/>
        <w:b w:val="0"/>
      </w:rPr>
    </w:lvl>
    <w:lvl w:ilvl="5">
      <w:start w:val="1"/>
      <w:numFmt w:val="decimal"/>
      <w:lvlText w:val="%1.%2.%3)%4.%5.%6."/>
      <w:lvlJc w:val="left"/>
      <w:pPr>
        <w:ind w:left="3240" w:hanging="1440"/>
      </w:pPr>
      <w:rPr>
        <w:rFonts w:cs="Calibri" w:hint="default"/>
        <w:b w:val="0"/>
      </w:rPr>
    </w:lvl>
    <w:lvl w:ilvl="6">
      <w:start w:val="1"/>
      <w:numFmt w:val="decimal"/>
      <w:lvlText w:val="%1.%2.%3)%4.%5.%6.%7."/>
      <w:lvlJc w:val="left"/>
      <w:pPr>
        <w:ind w:left="3600" w:hanging="1440"/>
      </w:pPr>
      <w:rPr>
        <w:rFonts w:cs="Calibri" w:hint="default"/>
        <w:b w:val="0"/>
      </w:rPr>
    </w:lvl>
    <w:lvl w:ilvl="7">
      <w:start w:val="1"/>
      <w:numFmt w:val="decimal"/>
      <w:lvlText w:val="%1.%2.%3)%4.%5.%6.%7.%8."/>
      <w:lvlJc w:val="left"/>
      <w:pPr>
        <w:ind w:left="4320" w:hanging="1800"/>
      </w:pPr>
      <w:rPr>
        <w:rFonts w:cs="Calibri" w:hint="default"/>
        <w:b w:val="0"/>
      </w:rPr>
    </w:lvl>
    <w:lvl w:ilvl="8">
      <w:start w:val="1"/>
      <w:numFmt w:val="decimal"/>
      <w:lvlText w:val="%1.%2.%3)%4.%5.%6.%7.%8.%9."/>
      <w:lvlJc w:val="left"/>
      <w:pPr>
        <w:ind w:left="4680" w:hanging="1800"/>
      </w:pPr>
      <w:rPr>
        <w:rFonts w:cs="Calibri" w:hint="default"/>
        <w:b w:val="0"/>
      </w:rPr>
    </w:lvl>
  </w:abstractNum>
  <w:abstractNum w:abstractNumId="11" w15:restartNumberingAfterBreak="0">
    <w:nsid w:val="58C952F8"/>
    <w:multiLevelType w:val="multilevel"/>
    <w:tmpl w:val="98021DF4"/>
    <w:lvl w:ilvl="0">
      <w:start w:val="2"/>
      <w:numFmt w:val="decimal"/>
      <w:lvlText w:val="%1."/>
      <w:lvlJc w:val="left"/>
      <w:pPr>
        <w:ind w:left="552" w:hanging="552"/>
      </w:pPr>
      <w:rPr>
        <w:rFonts w:hint="default"/>
      </w:rPr>
    </w:lvl>
    <w:lvl w:ilvl="1">
      <w:start w:val="1"/>
      <w:numFmt w:val="decimal"/>
      <w:lvlText w:val="%1.%2."/>
      <w:lvlJc w:val="left"/>
      <w:pPr>
        <w:ind w:left="912" w:hanging="55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91B3176"/>
    <w:multiLevelType w:val="multilevel"/>
    <w:tmpl w:val="7644A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59E2DD1"/>
    <w:multiLevelType w:val="multilevel"/>
    <w:tmpl w:val="364427A0"/>
    <w:lvl w:ilvl="0">
      <w:start w:val="1"/>
      <w:numFmt w:val="decimal"/>
      <w:lvlText w:val="%1."/>
      <w:lvlJc w:val="left"/>
      <w:pPr>
        <w:ind w:left="552" w:hanging="552"/>
      </w:pPr>
      <w:rPr>
        <w:rFonts w:hint="default"/>
      </w:rPr>
    </w:lvl>
    <w:lvl w:ilvl="1">
      <w:start w:val="2"/>
      <w:numFmt w:val="decimal"/>
      <w:lvlText w:val="%1.%2."/>
      <w:lvlJc w:val="left"/>
      <w:pPr>
        <w:ind w:left="912" w:hanging="55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664B0EFA"/>
    <w:multiLevelType w:val="multilevel"/>
    <w:tmpl w:val="027EE63C"/>
    <w:lvl w:ilvl="0">
      <w:start w:val="1"/>
      <w:numFmt w:val="decimal"/>
      <w:lvlText w:val="%1."/>
      <w:lvlJc w:val="left"/>
      <w:pPr>
        <w:tabs>
          <w:tab w:val="num" w:pos="360"/>
        </w:tabs>
        <w:ind w:left="360" w:hanging="360"/>
      </w:pPr>
      <w:rPr>
        <w:rFonts w:hint="default"/>
        <w:color w:val="auto"/>
      </w:rPr>
    </w:lvl>
    <w:lvl w:ilvl="1">
      <w:start w:val="1"/>
      <w:numFmt w:val="decimal"/>
      <w:suff w:val="space"/>
      <w:lvlText w:val="%1.%2."/>
      <w:lvlJc w:val="left"/>
      <w:pPr>
        <w:ind w:left="792" w:hanging="432"/>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9CC023B"/>
    <w:multiLevelType w:val="hybridMultilevel"/>
    <w:tmpl w:val="88FEE3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37511A"/>
    <w:multiLevelType w:val="multilevel"/>
    <w:tmpl w:val="364427A0"/>
    <w:lvl w:ilvl="0">
      <w:start w:val="1"/>
      <w:numFmt w:val="decimal"/>
      <w:lvlText w:val="%1."/>
      <w:lvlJc w:val="left"/>
      <w:pPr>
        <w:ind w:left="552" w:hanging="552"/>
      </w:pPr>
      <w:rPr>
        <w:rFonts w:hint="default"/>
      </w:rPr>
    </w:lvl>
    <w:lvl w:ilvl="1">
      <w:start w:val="1"/>
      <w:numFmt w:val="decimal"/>
      <w:lvlText w:val="%1.%2."/>
      <w:lvlJc w:val="left"/>
      <w:pPr>
        <w:ind w:left="912" w:hanging="55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EAB6941"/>
    <w:multiLevelType w:val="multilevel"/>
    <w:tmpl w:val="C0540BC4"/>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b w:val="0"/>
        <w:bCs/>
      </w:rPr>
    </w:lvl>
    <w:lvl w:ilvl="2">
      <w:start w:val="1"/>
      <w:numFmt w:val="decimal"/>
      <w:suff w:val="space"/>
      <w:lvlText w:val="%1.%2.%3."/>
      <w:lvlJc w:val="left"/>
      <w:pPr>
        <w:ind w:left="0" w:firstLine="0"/>
      </w:pPr>
      <w:rPr>
        <w:b w:val="0"/>
        <w:bCs w:val="0"/>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A52CFC"/>
    <w:multiLevelType w:val="hybridMultilevel"/>
    <w:tmpl w:val="ECC86610"/>
    <w:lvl w:ilvl="0" w:tplc="AA68EF60">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8"/>
  </w:num>
  <w:num w:numId="3">
    <w:abstractNumId w:val="16"/>
  </w:num>
  <w:num w:numId="4">
    <w:abstractNumId w:val="9"/>
  </w:num>
  <w:num w:numId="5">
    <w:abstractNumId w:val="13"/>
  </w:num>
  <w:num w:numId="6">
    <w:abstractNumId w:val="6"/>
  </w:num>
  <w:num w:numId="7">
    <w:abstractNumId w:val="11"/>
  </w:num>
  <w:num w:numId="8">
    <w:abstractNumId w:val="10"/>
  </w:num>
  <w:num w:numId="9">
    <w:abstractNumId w:val="1"/>
  </w:num>
  <w:num w:numId="10">
    <w:abstractNumId w:val="12"/>
  </w:num>
  <w:num w:numId="11">
    <w:abstractNumId w:val="19"/>
  </w:num>
  <w:num w:numId="12">
    <w:abstractNumId w:val="8"/>
  </w:num>
  <w:num w:numId="13">
    <w:abstractNumId w:val="7"/>
  </w:num>
  <w:num w:numId="14">
    <w:abstractNumId w:val="3"/>
  </w:num>
  <w:num w:numId="15">
    <w:abstractNumId w:val="0"/>
  </w:num>
  <w:num w:numId="16">
    <w:abstractNumId w:val="9"/>
    <w:lvlOverride w:ilvl="0">
      <w:lvl w:ilvl="0">
        <w:start w:val="1"/>
        <w:numFmt w:val="decimal"/>
        <w:lvlText w:val="%1."/>
        <w:lvlJc w:val="left"/>
        <w:pPr>
          <w:ind w:left="374" w:hanging="374"/>
        </w:pPr>
        <w:rPr>
          <w:rFonts w:hint="default"/>
          <w:b/>
        </w:rPr>
      </w:lvl>
    </w:lvlOverride>
    <w:lvlOverride w:ilvl="1">
      <w:lvl w:ilvl="1">
        <w:start w:val="1"/>
        <w:numFmt w:val="decimal"/>
        <w:lvlText w:val="%1.%2)"/>
        <w:lvlJc w:val="left"/>
        <w:pPr>
          <w:ind w:left="374" w:hanging="374"/>
        </w:pPr>
        <w:rPr>
          <w:rFonts w:hint="default"/>
          <w:b w:val="0"/>
          <w:color w:val="auto"/>
        </w:rPr>
      </w:lvl>
    </w:lvlOverride>
    <w:lvlOverride w:ilvl="2">
      <w:lvl w:ilvl="2">
        <w:start w:val="1"/>
        <w:numFmt w:val="decimal"/>
        <w:lvlText w:val="%1.%2)%3."/>
        <w:lvlJc w:val="left"/>
        <w:pPr>
          <w:ind w:left="374" w:hanging="374"/>
        </w:pPr>
        <w:rPr>
          <w:rFonts w:hint="default"/>
        </w:rPr>
      </w:lvl>
    </w:lvlOverride>
    <w:lvlOverride w:ilvl="3">
      <w:lvl w:ilvl="3">
        <w:start w:val="1"/>
        <w:numFmt w:val="decimal"/>
        <w:lvlText w:val="%1.%2)%3.%4."/>
        <w:lvlJc w:val="left"/>
        <w:pPr>
          <w:ind w:left="374" w:hanging="374"/>
        </w:pPr>
        <w:rPr>
          <w:rFonts w:hint="default"/>
        </w:rPr>
      </w:lvl>
    </w:lvlOverride>
    <w:lvlOverride w:ilvl="4">
      <w:lvl w:ilvl="4">
        <w:start w:val="1"/>
        <w:numFmt w:val="decimal"/>
        <w:lvlText w:val="%1.%2)%3.%4.%5."/>
        <w:lvlJc w:val="left"/>
        <w:pPr>
          <w:ind w:left="374" w:hanging="374"/>
        </w:pPr>
        <w:rPr>
          <w:rFonts w:hint="default"/>
        </w:rPr>
      </w:lvl>
    </w:lvlOverride>
    <w:lvlOverride w:ilvl="5">
      <w:lvl w:ilvl="5">
        <w:start w:val="1"/>
        <w:numFmt w:val="decimal"/>
        <w:lvlText w:val="%1.%2)%3.%4.%5.%6."/>
        <w:lvlJc w:val="left"/>
        <w:pPr>
          <w:ind w:left="374" w:hanging="374"/>
        </w:pPr>
        <w:rPr>
          <w:rFonts w:hint="default"/>
        </w:rPr>
      </w:lvl>
    </w:lvlOverride>
    <w:lvlOverride w:ilvl="6">
      <w:lvl w:ilvl="6">
        <w:start w:val="1"/>
        <w:numFmt w:val="decimal"/>
        <w:lvlText w:val="%1.%2)%3.%4.%5.%6.%7."/>
        <w:lvlJc w:val="left"/>
        <w:pPr>
          <w:ind w:left="374" w:hanging="374"/>
        </w:pPr>
        <w:rPr>
          <w:rFonts w:hint="default"/>
        </w:rPr>
      </w:lvl>
    </w:lvlOverride>
    <w:lvlOverride w:ilvl="7">
      <w:lvl w:ilvl="7">
        <w:start w:val="1"/>
        <w:numFmt w:val="decimal"/>
        <w:lvlText w:val="%1.%2)%3.%4.%5.%6.%7.%8."/>
        <w:lvlJc w:val="left"/>
        <w:pPr>
          <w:ind w:left="374" w:hanging="374"/>
        </w:pPr>
        <w:rPr>
          <w:rFonts w:hint="default"/>
        </w:rPr>
      </w:lvl>
    </w:lvlOverride>
    <w:lvlOverride w:ilvl="8">
      <w:lvl w:ilvl="8">
        <w:start w:val="1"/>
        <w:numFmt w:val="decimal"/>
        <w:lvlText w:val="%1.%2)%3.%4.%5.%6.%7.%8.%9."/>
        <w:lvlJc w:val="left"/>
        <w:pPr>
          <w:ind w:left="374" w:hanging="374"/>
        </w:pPr>
        <w:rPr>
          <w:rFonts w:hint="default"/>
        </w:rPr>
      </w:lvl>
    </w:lvlOverride>
  </w:num>
  <w:num w:numId="17">
    <w:abstractNumId w:val="0"/>
    <w:lvlOverride w:ilvl="0">
      <w:lvl w:ilvl="0">
        <w:start w:val="6"/>
        <w:numFmt w:val="decimal"/>
        <w:lvlText w:val="%1."/>
        <w:lvlJc w:val="left"/>
        <w:pPr>
          <w:ind w:left="555" w:hanging="555"/>
        </w:pPr>
        <w:rPr>
          <w:rFonts w:hint="default"/>
        </w:rPr>
      </w:lvl>
    </w:lvlOverride>
    <w:lvlOverride w:ilvl="1">
      <w:lvl w:ilvl="1">
        <w:start w:val="5"/>
        <w:numFmt w:val="decimal"/>
        <w:lvlText w:val="%1.%2)"/>
        <w:lvlJc w:val="left"/>
        <w:pPr>
          <w:ind w:left="374" w:hanging="374"/>
        </w:pPr>
        <w:rPr>
          <w:rFonts w:hint="default"/>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2160" w:hanging="108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3240" w:hanging="144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4320" w:hanging="1800"/>
        </w:pPr>
        <w:rPr>
          <w:rFonts w:hint="default"/>
        </w:rPr>
      </w:lvl>
    </w:lvlOverride>
    <w:lvlOverride w:ilvl="8">
      <w:lvl w:ilvl="8">
        <w:start w:val="1"/>
        <w:numFmt w:val="decimal"/>
        <w:lvlText w:val="%1.%2.%3)%4.%5.%6.%7.%8.%9."/>
        <w:lvlJc w:val="left"/>
        <w:pPr>
          <w:ind w:left="4680" w:hanging="1800"/>
        </w:pPr>
        <w:rPr>
          <w:rFonts w:hint="default"/>
        </w:rPr>
      </w:lvl>
    </w:lvlOverride>
  </w:num>
  <w:num w:numId="18">
    <w:abstractNumId w:val="9"/>
    <w:lvlOverride w:ilvl="0">
      <w:lvl w:ilvl="0">
        <w:start w:val="1"/>
        <w:numFmt w:val="decimal"/>
        <w:lvlText w:val="%1."/>
        <w:lvlJc w:val="left"/>
        <w:pPr>
          <w:ind w:left="374" w:hanging="374"/>
        </w:pPr>
        <w:rPr>
          <w:rFonts w:hint="default"/>
          <w:b/>
        </w:rPr>
      </w:lvl>
    </w:lvlOverride>
    <w:lvlOverride w:ilvl="1">
      <w:lvl w:ilvl="1">
        <w:start w:val="1"/>
        <w:numFmt w:val="decimal"/>
        <w:lvlText w:val="%1.%2)"/>
        <w:lvlJc w:val="left"/>
        <w:pPr>
          <w:ind w:left="720" w:hanging="720"/>
        </w:pPr>
        <w:rPr>
          <w:rFonts w:hint="default"/>
          <w:b w:val="0"/>
          <w:color w:val="auto"/>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374" w:hanging="374"/>
        </w:pPr>
        <w:rPr>
          <w:rFonts w:hint="default"/>
        </w:rPr>
      </w:lvl>
    </w:lvlOverride>
    <w:lvlOverride w:ilvl="4">
      <w:lvl w:ilvl="4">
        <w:start w:val="1"/>
        <w:numFmt w:val="decimal"/>
        <w:lvlText w:val="%1.%2)%3.%4.%5."/>
        <w:lvlJc w:val="left"/>
        <w:pPr>
          <w:ind w:left="374" w:hanging="374"/>
        </w:pPr>
        <w:rPr>
          <w:rFonts w:hint="default"/>
        </w:rPr>
      </w:lvl>
    </w:lvlOverride>
    <w:lvlOverride w:ilvl="5">
      <w:lvl w:ilvl="5">
        <w:start w:val="1"/>
        <w:numFmt w:val="decimal"/>
        <w:lvlText w:val="%1.%2)%3.%4.%5.%6."/>
        <w:lvlJc w:val="left"/>
        <w:pPr>
          <w:ind w:left="374" w:hanging="374"/>
        </w:pPr>
        <w:rPr>
          <w:rFonts w:hint="default"/>
        </w:rPr>
      </w:lvl>
    </w:lvlOverride>
    <w:lvlOverride w:ilvl="6">
      <w:lvl w:ilvl="6">
        <w:start w:val="1"/>
        <w:numFmt w:val="decimal"/>
        <w:lvlText w:val="%1.%2)%3.%4.%5.%6.%7."/>
        <w:lvlJc w:val="left"/>
        <w:pPr>
          <w:ind w:left="374" w:hanging="374"/>
        </w:pPr>
        <w:rPr>
          <w:rFonts w:hint="default"/>
        </w:rPr>
      </w:lvl>
    </w:lvlOverride>
    <w:lvlOverride w:ilvl="7">
      <w:lvl w:ilvl="7">
        <w:start w:val="1"/>
        <w:numFmt w:val="decimal"/>
        <w:lvlText w:val="%1.%2)%3.%4.%5.%6.%7.%8."/>
        <w:lvlJc w:val="left"/>
        <w:pPr>
          <w:ind w:left="374" w:hanging="374"/>
        </w:pPr>
        <w:rPr>
          <w:rFonts w:hint="default"/>
        </w:rPr>
      </w:lvl>
    </w:lvlOverride>
    <w:lvlOverride w:ilvl="8">
      <w:lvl w:ilvl="8">
        <w:start w:val="1"/>
        <w:numFmt w:val="decimal"/>
        <w:lvlText w:val="%1.%2)%3.%4.%5.%6.%7.%8.%9."/>
        <w:lvlJc w:val="left"/>
        <w:pPr>
          <w:ind w:left="374" w:hanging="374"/>
        </w:pPr>
        <w:rPr>
          <w:rFonts w:hint="default"/>
        </w:rPr>
      </w:lvl>
    </w:lvlOverride>
  </w:num>
  <w:num w:numId="19">
    <w:abstractNumId w:val="0"/>
    <w:lvlOverride w:ilvl="0">
      <w:lvl w:ilvl="0">
        <w:start w:val="6"/>
        <w:numFmt w:val="decimal"/>
        <w:lvlText w:val="%1."/>
        <w:lvlJc w:val="left"/>
        <w:pPr>
          <w:ind w:left="374" w:hanging="374"/>
        </w:pPr>
        <w:rPr>
          <w:rFonts w:hint="default"/>
        </w:rPr>
      </w:lvl>
    </w:lvlOverride>
    <w:lvlOverride w:ilvl="1">
      <w:lvl w:ilvl="1">
        <w:start w:val="5"/>
        <w:numFmt w:val="decimal"/>
        <w:lvlText w:val="%1.%2)"/>
        <w:lvlJc w:val="left"/>
        <w:pPr>
          <w:ind w:left="374" w:hanging="374"/>
        </w:pPr>
        <w:rPr>
          <w:rFonts w:hint="default"/>
        </w:rPr>
      </w:lvl>
    </w:lvlOverride>
    <w:lvlOverride w:ilvl="2">
      <w:lvl w:ilvl="2">
        <w:start w:val="1"/>
        <w:numFmt w:val="decimal"/>
        <w:lvlText w:val="%1.%2.%3)"/>
        <w:lvlJc w:val="left"/>
        <w:pPr>
          <w:ind w:left="374" w:hanging="374"/>
        </w:pPr>
        <w:rPr>
          <w:rFonts w:hint="default"/>
        </w:rPr>
      </w:lvl>
    </w:lvlOverride>
    <w:lvlOverride w:ilvl="3">
      <w:lvl w:ilvl="3">
        <w:start w:val="1"/>
        <w:numFmt w:val="decimal"/>
        <w:lvlText w:val="%1.%2.%3)%4."/>
        <w:lvlJc w:val="left"/>
        <w:pPr>
          <w:ind w:left="374" w:hanging="374"/>
        </w:pPr>
        <w:rPr>
          <w:rFonts w:hint="default"/>
        </w:rPr>
      </w:lvl>
    </w:lvlOverride>
    <w:lvlOverride w:ilvl="4">
      <w:lvl w:ilvl="4">
        <w:start w:val="1"/>
        <w:numFmt w:val="decimal"/>
        <w:lvlText w:val="%1.%2.%3)%4.%5."/>
        <w:lvlJc w:val="left"/>
        <w:pPr>
          <w:ind w:left="374" w:hanging="374"/>
        </w:pPr>
        <w:rPr>
          <w:rFonts w:hint="default"/>
        </w:rPr>
      </w:lvl>
    </w:lvlOverride>
    <w:lvlOverride w:ilvl="5">
      <w:lvl w:ilvl="5">
        <w:start w:val="1"/>
        <w:numFmt w:val="decimal"/>
        <w:lvlText w:val="%1.%2.%3)%4.%5.%6."/>
        <w:lvlJc w:val="left"/>
        <w:pPr>
          <w:ind w:left="374" w:hanging="374"/>
        </w:pPr>
        <w:rPr>
          <w:rFonts w:hint="default"/>
        </w:rPr>
      </w:lvl>
    </w:lvlOverride>
    <w:lvlOverride w:ilvl="6">
      <w:lvl w:ilvl="6">
        <w:start w:val="1"/>
        <w:numFmt w:val="decimal"/>
        <w:lvlText w:val="%1.%2.%3)%4.%5.%6.%7."/>
        <w:lvlJc w:val="left"/>
        <w:pPr>
          <w:ind w:left="374" w:hanging="374"/>
        </w:pPr>
        <w:rPr>
          <w:rFonts w:hint="default"/>
        </w:rPr>
      </w:lvl>
    </w:lvlOverride>
    <w:lvlOverride w:ilvl="7">
      <w:lvl w:ilvl="7">
        <w:start w:val="1"/>
        <w:numFmt w:val="decimal"/>
        <w:lvlText w:val="%1.%2.%3)%4.%5.%6.%7.%8."/>
        <w:lvlJc w:val="left"/>
        <w:pPr>
          <w:ind w:left="374" w:hanging="374"/>
        </w:pPr>
        <w:rPr>
          <w:rFonts w:hint="default"/>
        </w:rPr>
      </w:lvl>
    </w:lvlOverride>
    <w:lvlOverride w:ilvl="8">
      <w:lvl w:ilvl="8">
        <w:start w:val="1"/>
        <w:numFmt w:val="decimal"/>
        <w:lvlText w:val="%1.%2.%3)%4.%5.%6.%7.%8.%9."/>
        <w:lvlJc w:val="left"/>
        <w:pPr>
          <w:ind w:left="374" w:hanging="374"/>
        </w:pPr>
        <w:rPr>
          <w:rFonts w:hint="default"/>
        </w:rPr>
      </w:lvl>
    </w:lvlOverride>
  </w:num>
  <w:num w:numId="20">
    <w:abstractNumId w:val="0"/>
    <w:lvlOverride w:ilvl="0">
      <w:lvl w:ilvl="0">
        <w:start w:val="6"/>
        <w:numFmt w:val="decimal"/>
        <w:lvlText w:val="%1."/>
        <w:lvlJc w:val="left"/>
        <w:pPr>
          <w:ind w:left="374" w:hanging="374"/>
        </w:pPr>
        <w:rPr>
          <w:rFonts w:hint="default"/>
        </w:rPr>
      </w:lvl>
    </w:lvlOverride>
    <w:lvlOverride w:ilvl="1">
      <w:lvl w:ilvl="1">
        <w:start w:val="5"/>
        <w:numFmt w:val="decimal"/>
        <w:lvlText w:val="%1.%2)"/>
        <w:lvlJc w:val="left"/>
        <w:pPr>
          <w:ind w:left="374" w:hanging="374"/>
        </w:pPr>
        <w:rPr>
          <w:rFonts w:hint="default"/>
        </w:rPr>
      </w:lvl>
    </w:lvlOverride>
    <w:lvlOverride w:ilvl="2">
      <w:lvl w:ilvl="2">
        <w:start w:val="1"/>
        <w:numFmt w:val="decimal"/>
        <w:lvlText w:val="%1.%2.%3)"/>
        <w:lvlJc w:val="left"/>
        <w:pPr>
          <w:ind w:left="374" w:hanging="374"/>
        </w:pPr>
        <w:rPr>
          <w:rFonts w:hint="default"/>
        </w:rPr>
      </w:lvl>
    </w:lvlOverride>
    <w:lvlOverride w:ilvl="3">
      <w:lvl w:ilvl="3">
        <w:start w:val="1"/>
        <w:numFmt w:val="decimal"/>
        <w:lvlText w:val="%1.%2.%3)%4."/>
        <w:lvlJc w:val="left"/>
        <w:pPr>
          <w:ind w:left="374" w:hanging="374"/>
        </w:pPr>
        <w:rPr>
          <w:rFonts w:hint="default"/>
        </w:rPr>
      </w:lvl>
    </w:lvlOverride>
    <w:lvlOverride w:ilvl="4">
      <w:lvl w:ilvl="4">
        <w:start w:val="1"/>
        <w:numFmt w:val="decimal"/>
        <w:lvlText w:val="%1.%2.%3)%4.%5."/>
        <w:lvlJc w:val="left"/>
        <w:pPr>
          <w:ind w:left="374" w:hanging="374"/>
        </w:pPr>
        <w:rPr>
          <w:rFonts w:hint="default"/>
        </w:rPr>
      </w:lvl>
    </w:lvlOverride>
    <w:lvlOverride w:ilvl="5">
      <w:lvl w:ilvl="5">
        <w:start w:val="1"/>
        <w:numFmt w:val="decimal"/>
        <w:lvlText w:val="%1.%2.%3)%4.%5.%6."/>
        <w:lvlJc w:val="left"/>
        <w:pPr>
          <w:ind w:left="374" w:hanging="374"/>
        </w:pPr>
        <w:rPr>
          <w:rFonts w:hint="default"/>
        </w:rPr>
      </w:lvl>
    </w:lvlOverride>
    <w:lvlOverride w:ilvl="6">
      <w:lvl w:ilvl="6">
        <w:start w:val="1"/>
        <w:numFmt w:val="decimal"/>
        <w:lvlText w:val="%1.%2.%3)%4.%5.%6.%7."/>
        <w:lvlJc w:val="left"/>
        <w:pPr>
          <w:ind w:left="374" w:hanging="374"/>
        </w:pPr>
        <w:rPr>
          <w:rFonts w:hint="default"/>
        </w:rPr>
      </w:lvl>
    </w:lvlOverride>
    <w:lvlOverride w:ilvl="7">
      <w:lvl w:ilvl="7">
        <w:start w:val="1"/>
        <w:numFmt w:val="decimal"/>
        <w:lvlText w:val="%1.%2.%3)%4.%5.%6.%7.%8."/>
        <w:lvlJc w:val="left"/>
        <w:pPr>
          <w:ind w:left="374" w:hanging="374"/>
        </w:pPr>
        <w:rPr>
          <w:rFonts w:hint="default"/>
        </w:rPr>
      </w:lvl>
    </w:lvlOverride>
    <w:lvlOverride w:ilvl="8">
      <w:lvl w:ilvl="8">
        <w:start w:val="1"/>
        <w:numFmt w:val="decimal"/>
        <w:lvlText w:val="%1.%2.%3)%4.%5.%6.%7.%8.%9."/>
        <w:lvlJc w:val="left"/>
        <w:pPr>
          <w:ind w:left="374" w:hanging="374"/>
        </w:pPr>
        <w:rPr>
          <w:rFonts w:hint="default"/>
        </w:rPr>
      </w:lvl>
    </w:lvlOverride>
  </w:num>
  <w:num w:numId="21">
    <w:abstractNumId w:val="2"/>
  </w:num>
  <w:num w:numId="22">
    <w:abstractNumId w:val="0"/>
    <w:lvlOverride w:ilvl="0">
      <w:lvl w:ilvl="0">
        <w:start w:val="6"/>
        <w:numFmt w:val="decimal"/>
        <w:lvlText w:val="%1."/>
        <w:lvlJc w:val="left"/>
        <w:pPr>
          <w:ind w:left="555" w:hanging="555"/>
        </w:pPr>
        <w:rPr>
          <w:rFonts w:hint="default"/>
        </w:rPr>
      </w:lvl>
    </w:lvlOverride>
    <w:lvlOverride w:ilvl="1">
      <w:lvl w:ilvl="1">
        <w:start w:val="5"/>
        <w:numFmt w:val="decimal"/>
        <w:lvlText w:val="%1.%2)"/>
        <w:lvlJc w:val="left"/>
        <w:pPr>
          <w:ind w:left="720" w:hanging="720"/>
        </w:pPr>
        <w:rPr>
          <w:rFonts w:hint="default"/>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2160" w:hanging="108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3240" w:hanging="144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4320" w:hanging="1800"/>
        </w:pPr>
        <w:rPr>
          <w:rFonts w:hint="default"/>
        </w:rPr>
      </w:lvl>
    </w:lvlOverride>
    <w:lvlOverride w:ilvl="8">
      <w:lvl w:ilvl="8">
        <w:start w:val="1"/>
        <w:numFmt w:val="decimal"/>
        <w:lvlText w:val="%1.%2.%3)%4.%5.%6.%7.%8.%9."/>
        <w:lvlJc w:val="left"/>
        <w:pPr>
          <w:ind w:left="4680" w:hanging="1800"/>
        </w:pPr>
        <w:rPr>
          <w:rFonts w:hint="default"/>
        </w:rPr>
      </w:lvl>
    </w:lvlOverride>
  </w:num>
  <w:num w:numId="23">
    <w:abstractNumId w:val="9"/>
    <w:lvlOverride w:ilvl="0">
      <w:lvl w:ilvl="0">
        <w:start w:val="1"/>
        <w:numFmt w:val="decimal"/>
        <w:lvlText w:val="%1."/>
        <w:lvlJc w:val="left"/>
        <w:pPr>
          <w:ind w:left="372" w:hanging="372"/>
        </w:pPr>
        <w:rPr>
          <w:rFonts w:hint="default"/>
          <w:b/>
        </w:rPr>
      </w:lvl>
    </w:lvlOverride>
    <w:lvlOverride w:ilvl="1">
      <w:lvl w:ilvl="1">
        <w:start w:val="1"/>
        <w:numFmt w:val="decimal"/>
        <w:lvlText w:val="%1.%2)"/>
        <w:lvlJc w:val="left"/>
        <w:pPr>
          <w:ind w:left="720" w:hanging="720"/>
        </w:pPr>
        <w:rPr>
          <w:rFonts w:hint="default"/>
          <w:b w:val="0"/>
          <w:color w:val="auto"/>
        </w:rPr>
      </w:lvl>
    </w:lvlOverride>
    <w:lvlOverride w:ilvl="2">
      <w:lvl w:ilvl="2">
        <w:start w:val="1"/>
        <w:numFmt w:val="decimal"/>
        <w:lvlText w:val="%1.%2)%3."/>
        <w:lvlJc w:val="left"/>
        <w:pPr>
          <w:ind w:left="720" w:firstLine="0"/>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24">
    <w:abstractNumId w:val="15"/>
  </w:num>
  <w:num w:numId="25">
    <w:abstractNumId w:val="5"/>
  </w:num>
  <w:num w:numId="26">
    <w:abstractNumId w:val="14"/>
  </w:num>
  <w:num w:numId="27">
    <w:abstractNumId w:val="14"/>
    <w:lvlOverride w:ilvl="0">
      <w:lvl w:ilvl="0">
        <w:start w:val="1"/>
        <w:numFmt w:val="decimal"/>
        <w:lvlText w:val="%1."/>
        <w:lvlJc w:val="left"/>
        <w:pPr>
          <w:ind w:left="720" w:hanging="360"/>
        </w:pPr>
        <w:rPr>
          <w:rFonts w:hint="default"/>
        </w:r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8">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7A0NTE3trA0MDExNTdW0lEKTi0uzszPAykwqgUAHu393iwAAAA="/>
  </w:docVars>
  <w:rsids>
    <w:rsidRoot w:val="00EE705F"/>
    <w:rsid w:val="00001496"/>
    <w:rsid w:val="00001806"/>
    <w:rsid w:val="00003CB5"/>
    <w:rsid w:val="00005815"/>
    <w:rsid w:val="00005CC2"/>
    <w:rsid w:val="00007DBC"/>
    <w:rsid w:val="00007EA1"/>
    <w:rsid w:val="000100F0"/>
    <w:rsid w:val="00012F2D"/>
    <w:rsid w:val="00012FA6"/>
    <w:rsid w:val="00012FF9"/>
    <w:rsid w:val="000139CB"/>
    <w:rsid w:val="00014514"/>
    <w:rsid w:val="00021434"/>
    <w:rsid w:val="00021DF3"/>
    <w:rsid w:val="00023869"/>
    <w:rsid w:val="00024598"/>
    <w:rsid w:val="00031771"/>
    <w:rsid w:val="00032181"/>
    <w:rsid w:val="00032769"/>
    <w:rsid w:val="000368D5"/>
    <w:rsid w:val="00037798"/>
    <w:rsid w:val="00037B58"/>
    <w:rsid w:val="00044D45"/>
    <w:rsid w:val="00045686"/>
    <w:rsid w:val="00045733"/>
    <w:rsid w:val="00051B73"/>
    <w:rsid w:val="000561E7"/>
    <w:rsid w:val="00060ABE"/>
    <w:rsid w:val="00061A50"/>
    <w:rsid w:val="00064104"/>
    <w:rsid w:val="00066025"/>
    <w:rsid w:val="000668A9"/>
    <w:rsid w:val="000673A9"/>
    <w:rsid w:val="000701D1"/>
    <w:rsid w:val="00076787"/>
    <w:rsid w:val="0008092A"/>
    <w:rsid w:val="00080A20"/>
    <w:rsid w:val="00082796"/>
    <w:rsid w:val="00087C0A"/>
    <w:rsid w:val="00093BC4"/>
    <w:rsid w:val="0009442D"/>
    <w:rsid w:val="000966EC"/>
    <w:rsid w:val="00097929"/>
    <w:rsid w:val="000A150E"/>
    <w:rsid w:val="000A1C36"/>
    <w:rsid w:val="000A1E80"/>
    <w:rsid w:val="000A3B70"/>
    <w:rsid w:val="000A4C5D"/>
    <w:rsid w:val="000A5153"/>
    <w:rsid w:val="000A5219"/>
    <w:rsid w:val="000A7FC5"/>
    <w:rsid w:val="000B10AE"/>
    <w:rsid w:val="000B30BF"/>
    <w:rsid w:val="000B52A3"/>
    <w:rsid w:val="000B566B"/>
    <w:rsid w:val="000B662E"/>
    <w:rsid w:val="000B7294"/>
    <w:rsid w:val="000B75D0"/>
    <w:rsid w:val="000C1CF8"/>
    <w:rsid w:val="000C49CF"/>
    <w:rsid w:val="000C52E9"/>
    <w:rsid w:val="000C5CDC"/>
    <w:rsid w:val="000C65DC"/>
    <w:rsid w:val="000C66F3"/>
    <w:rsid w:val="000C6900"/>
    <w:rsid w:val="000D1583"/>
    <w:rsid w:val="000D31E8"/>
    <w:rsid w:val="000D3651"/>
    <w:rsid w:val="000D4ED4"/>
    <w:rsid w:val="000D76E4"/>
    <w:rsid w:val="000E0054"/>
    <w:rsid w:val="000E3816"/>
    <w:rsid w:val="000E4603"/>
    <w:rsid w:val="000E4F77"/>
    <w:rsid w:val="000F2517"/>
    <w:rsid w:val="000F265C"/>
    <w:rsid w:val="000F2C30"/>
    <w:rsid w:val="000F3AFA"/>
    <w:rsid w:val="000F5712"/>
    <w:rsid w:val="000F6611"/>
    <w:rsid w:val="000F6B9C"/>
    <w:rsid w:val="000F790E"/>
    <w:rsid w:val="000F7E22"/>
    <w:rsid w:val="00100291"/>
    <w:rsid w:val="00112EEB"/>
    <w:rsid w:val="00114C4B"/>
    <w:rsid w:val="001163EE"/>
    <w:rsid w:val="001176C6"/>
    <w:rsid w:val="0012563A"/>
    <w:rsid w:val="00126260"/>
    <w:rsid w:val="001313A7"/>
    <w:rsid w:val="0013276F"/>
    <w:rsid w:val="00152A23"/>
    <w:rsid w:val="00155CE4"/>
    <w:rsid w:val="00156F25"/>
    <w:rsid w:val="00157432"/>
    <w:rsid w:val="00162CB7"/>
    <w:rsid w:val="00171E5B"/>
    <w:rsid w:val="00171F94"/>
    <w:rsid w:val="0017668A"/>
    <w:rsid w:val="001766FE"/>
    <w:rsid w:val="001771E7"/>
    <w:rsid w:val="0018076F"/>
    <w:rsid w:val="00186286"/>
    <w:rsid w:val="00186DB8"/>
    <w:rsid w:val="0019191E"/>
    <w:rsid w:val="00192006"/>
    <w:rsid w:val="00193180"/>
    <w:rsid w:val="00195392"/>
    <w:rsid w:val="00196DCF"/>
    <w:rsid w:val="0019707F"/>
    <w:rsid w:val="0019749E"/>
    <w:rsid w:val="001A4F28"/>
    <w:rsid w:val="001A6502"/>
    <w:rsid w:val="001B1AF0"/>
    <w:rsid w:val="001B2E2D"/>
    <w:rsid w:val="001B5CD2"/>
    <w:rsid w:val="001C0BEE"/>
    <w:rsid w:val="001C2A98"/>
    <w:rsid w:val="001C48C0"/>
    <w:rsid w:val="001D3D7D"/>
    <w:rsid w:val="001D3FFF"/>
    <w:rsid w:val="001D625F"/>
    <w:rsid w:val="001D7576"/>
    <w:rsid w:val="001D7A5D"/>
    <w:rsid w:val="001E14A0"/>
    <w:rsid w:val="001E38EC"/>
    <w:rsid w:val="001E4DB1"/>
    <w:rsid w:val="001E6FA8"/>
    <w:rsid w:val="001E7376"/>
    <w:rsid w:val="001F225C"/>
    <w:rsid w:val="00201CFA"/>
    <w:rsid w:val="0020220D"/>
    <w:rsid w:val="00202448"/>
    <w:rsid w:val="00202D15"/>
    <w:rsid w:val="0020711E"/>
    <w:rsid w:val="00210D87"/>
    <w:rsid w:val="002129E9"/>
    <w:rsid w:val="00212D81"/>
    <w:rsid w:val="00214317"/>
    <w:rsid w:val="00214BEE"/>
    <w:rsid w:val="002205B8"/>
    <w:rsid w:val="00222385"/>
    <w:rsid w:val="00223D96"/>
    <w:rsid w:val="002259E5"/>
    <w:rsid w:val="00226140"/>
    <w:rsid w:val="00227144"/>
    <w:rsid w:val="002274F3"/>
    <w:rsid w:val="00227765"/>
    <w:rsid w:val="002301EA"/>
    <w:rsid w:val="0023094C"/>
    <w:rsid w:val="0023217C"/>
    <w:rsid w:val="00232408"/>
    <w:rsid w:val="00234BE3"/>
    <w:rsid w:val="00235A90"/>
    <w:rsid w:val="00241CD8"/>
    <w:rsid w:val="00241E48"/>
    <w:rsid w:val="0024214E"/>
    <w:rsid w:val="00242623"/>
    <w:rsid w:val="00246A02"/>
    <w:rsid w:val="00247B49"/>
    <w:rsid w:val="00250558"/>
    <w:rsid w:val="00260652"/>
    <w:rsid w:val="00261F25"/>
    <w:rsid w:val="002648A9"/>
    <w:rsid w:val="0026553C"/>
    <w:rsid w:val="00267DD5"/>
    <w:rsid w:val="00274A0A"/>
    <w:rsid w:val="00277593"/>
    <w:rsid w:val="00280918"/>
    <w:rsid w:val="00282AF6"/>
    <w:rsid w:val="00285726"/>
    <w:rsid w:val="00287085"/>
    <w:rsid w:val="00290AF9"/>
    <w:rsid w:val="002941FF"/>
    <w:rsid w:val="002946D9"/>
    <w:rsid w:val="002967CF"/>
    <w:rsid w:val="00297788"/>
    <w:rsid w:val="002A0122"/>
    <w:rsid w:val="002A424C"/>
    <w:rsid w:val="002A484B"/>
    <w:rsid w:val="002A64A6"/>
    <w:rsid w:val="002B4ADB"/>
    <w:rsid w:val="002B6EBA"/>
    <w:rsid w:val="002C3557"/>
    <w:rsid w:val="002C47D4"/>
    <w:rsid w:val="002D0F38"/>
    <w:rsid w:val="002D20DE"/>
    <w:rsid w:val="002D4272"/>
    <w:rsid w:val="002D63B0"/>
    <w:rsid w:val="002D77E3"/>
    <w:rsid w:val="002E469D"/>
    <w:rsid w:val="002E65DB"/>
    <w:rsid w:val="002F1699"/>
    <w:rsid w:val="002F1A73"/>
    <w:rsid w:val="002F2859"/>
    <w:rsid w:val="002F2DA6"/>
    <w:rsid w:val="002F3535"/>
    <w:rsid w:val="002F3CFA"/>
    <w:rsid w:val="002F6E3C"/>
    <w:rsid w:val="0030117D"/>
    <w:rsid w:val="0030218A"/>
    <w:rsid w:val="00303C87"/>
    <w:rsid w:val="003058E8"/>
    <w:rsid w:val="00305D86"/>
    <w:rsid w:val="003075A9"/>
    <w:rsid w:val="003120CB"/>
    <w:rsid w:val="00320153"/>
    <w:rsid w:val="00320367"/>
    <w:rsid w:val="00322871"/>
    <w:rsid w:val="00326FB3"/>
    <w:rsid w:val="003316D4"/>
    <w:rsid w:val="00333822"/>
    <w:rsid w:val="00333E76"/>
    <w:rsid w:val="00336715"/>
    <w:rsid w:val="00336A59"/>
    <w:rsid w:val="00340DFD"/>
    <w:rsid w:val="00344814"/>
    <w:rsid w:val="00350CD7"/>
    <w:rsid w:val="003514D8"/>
    <w:rsid w:val="00360C17"/>
    <w:rsid w:val="003621C6"/>
    <w:rsid w:val="003622B8"/>
    <w:rsid w:val="00366B76"/>
    <w:rsid w:val="00366C34"/>
    <w:rsid w:val="00373051"/>
    <w:rsid w:val="00373B8F"/>
    <w:rsid w:val="0037441D"/>
    <w:rsid w:val="00376D95"/>
    <w:rsid w:val="00377FBB"/>
    <w:rsid w:val="00382306"/>
    <w:rsid w:val="00382424"/>
    <w:rsid w:val="00394102"/>
    <w:rsid w:val="003A08FD"/>
    <w:rsid w:val="003A16FC"/>
    <w:rsid w:val="003A2EA4"/>
    <w:rsid w:val="003A408F"/>
    <w:rsid w:val="003A4FCD"/>
    <w:rsid w:val="003A63F3"/>
    <w:rsid w:val="003A7B6B"/>
    <w:rsid w:val="003B0944"/>
    <w:rsid w:val="003B1593"/>
    <w:rsid w:val="003B31FD"/>
    <w:rsid w:val="003B4381"/>
    <w:rsid w:val="003B5BE7"/>
    <w:rsid w:val="003B60E0"/>
    <w:rsid w:val="003C1043"/>
    <w:rsid w:val="003C1A30"/>
    <w:rsid w:val="003C3E15"/>
    <w:rsid w:val="003C6779"/>
    <w:rsid w:val="003C67DC"/>
    <w:rsid w:val="003D02AF"/>
    <w:rsid w:val="003D0B57"/>
    <w:rsid w:val="003D2998"/>
    <w:rsid w:val="003D2F0A"/>
    <w:rsid w:val="003D3621"/>
    <w:rsid w:val="003D3891"/>
    <w:rsid w:val="003E0F4F"/>
    <w:rsid w:val="003E18AC"/>
    <w:rsid w:val="003E210B"/>
    <w:rsid w:val="003E2A12"/>
    <w:rsid w:val="003E3384"/>
    <w:rsid w:val="003E548E"/>
    <w:rsid w:val="003E7C80"/>
    <w:rsid w:val="003F71EB"/>
    <w:rsid w:val="00402B96"/>
    <w:rsid w:val="0040378C"/>
    <w:rsid w:val="00412DDA"/>
    <w:rsid w:val="004148E1"/>
    <w:rsid w:val="00414CFA"/>
    <w:rsid w:val="00414F26"/>
    <w:rsid w:val="00416B9F"/>
    <w:rsid w:val="00416E51"/>
    <w:rsid w:val="004206FD"/>
    <w:rsid w:val="00420BE9"/>
    <w:rsid w:val="00422C8F"/>
    <w:rsid w:val="00423AD8"/>
    <w:rsid w:val="00424C85"/>
    <w:rsid w:val="00425133"/>
    <w:rsid w:val="004260BD"/>
    <w:rsid w:val="0043012F"/>
    <w:rsid w:val="00430F1F"/>
    <w:rsid w:val="004326EA"/>
    <w:rsid w:val="00435B58"/>
    <w:rsid w:val="0044090F"/>
    <w:rsid w:val="00442D59"/>
    <w:rsid w:val="0044456B"/>
    <w:rsid w:val="00446EC0"/>
    <w:rsid w:val="00447BD1"/>
    <w:rsid w:val="004507F3"/>
    <w:rsid w:val="00450AF4"/>
    <w:rsid w:val="0045511D"/>
    <w:rsid w:val="00461BE7"/>
    <w:rsid w:val="004671C7"/>
    <w:rsid w:val="00471299"/>
    <w:rsid w:val="00472F4D"/>
    <w:rsid w:val="004730BF"/>
    <w:rsid w:val="0047535C"/>
    <w:rsid w:val="004762EF"/>
    <w:rsid w:val="00482D45"/>
    <w:rsid w:val="00485870"/>
    <w:rsid w:val="00485FE8"/>
    <w:rsid w:val="00492EB5"/>
    <w:rsid w:val="004934B3"/>
    <w:rsid w:val="00494F77"/>
    <w:rsid w:val="004955F4"/>
    <w:rsid w:val="00497721"/>
    <w:rsid w:val="004A0229"/>
    <w:rsid w:val="004A178C"/>
    <w:rsid w:val="004A2C25"/>
    <w:rsid w:val="004A35D2"/>
    <w:rsid w:val="004A38A5"/>
    <w:rsid w:val="004A42DD"/>
    <w:rsid w:val="004A430A"/>
    <w:rsid w:val="004B2F00"/>
    <w:rsid w:val="004B6E31"/>
    <w:rsid w:val="004C1D66"/>
    <w:rsid w:val="004C2EDA"/>
    <w:rsid w:val="004C31D7"/>
    <w:rsid w:val="004C4AD2"/>
    <w:rsid w:val="004D049E"/>
    <w:rsid w:val="004D0E2E"/>
    <w:rsid w:val="004D17C0"/>
    <w:rsid w:val="004D1D3D"/>
    <w:rsid w:val="004D1F21"/>
    <w:rsid w:val="004D2A5E"/>
    <w:rsid w:val="004D59D8"/>
    <w:rsid w:val="004D5DA1"/>
    <w:rsid w:val="004E150F"/>
    <w:rsid w:val="004E1F2E"/>
    <w:rsid w:val="004E23A1"/>
    <w:rsid w:val="004E3489"/>
    <w:rsid w:val="004E3AFA"/>
    <w:rsid w:val="004E6EF4"/>
    <w:rsid w:val="004F1D42"/>
    <w:rsid w:val="004F6B68"/>
    <w:rsid w:val="00502A0A"/>
    <w:rsid w:val="00503094"/>
    <w:rsid w:val="00507C50"/>
    <w:rsid w:val="00513F15"/>
    <w:rsid w:val="00515032"/>
    <w:rsid w:val="005176D1"/>
    <w:rsid w:val="00517C3A"/>
    <w:rsid w:val="005215EA"/>
    <w:rsid w:val="00525E29"/>
    <w:rsid w:val="00527BF4"/>
    <w:rsid w:val="0053093F"/>
    <w:rsid w:val="005330CA"/>
    <w:rsid w:val="00534F6C"/>
    <w:rsid w:val="0053646D"/>
    <w:rsid w:val="00540AAD"/>
    <w:rsid w:val="00546313"/>
    <w:rsid w:val="00546458"/>
    <w:rsid w:val="00547F27"/>
    <w:rsid w:val="0055019D"/>
    <w:rsid w:val="005504E6"/>
    <w:rsid w:val="0055087C"/>
    <w:rsid w:val="00553413"/>
    <w:rsid w:val="005536FD"/>
    <w:rsid w:val="00560E31"/>
    <w:rsid w:val="00562299"/>
    <w:rsid w:val="00563966"/>
    <w:rsid w:val="00581617"/>
    <w:rsid w:val="0058219C"/>
    <w:rsid w:val="00586CD1"/>
    <w:rsid w:val="0058707F"/>
    <w:rsid w:val="005931FE"/>
    <w:rsid w:val="005956D8"/>
    <w:rsid w:val="005A1C89"/>
    <w:rsid w:val="005B0072"/>
    <w:rsid w:val="005B0732"/>
    <w:rsid w:val="005B26BB"/>
    <w:rsid w:val="005B38A0"/>
    <w:rsid w:val="005B491C"/>
    <w:rsid w:val="005B4DBF"/>
    <w:rsid w:val="005B5DE2"/>
    <w:rsid w:val="005B674C"/>
    <w:rsid w:val="005C0B8F"/>
    <w:rsid w:val="005C601E"/>
    <w:rsid w:val="005C7561"/>
    <w:rsid w:val="005D1E57"/>
    <w:rsid w:val="005D2F57"/>
    <w:rsid w:val="005D34F6"/>
    <w:rsid w:val="005D5B12"/>
    <w:rsid w:val="005E04B7"/>
    <w:rsid w:val="005E1884"/>
    <w:rsid w:val="005E782E"/>
    <w:rsid w:val="005F373A"/>
    <w:rsid w:val="005F5A38"/>
    <w:rsid w:val="005F6B0E"/>
    <w:rsid w:val="005F760E"/>
    <w:rsid w:val="005F7B1D"/>
    <w:rsid w:val="0060222A"/>
    <w:rsid w:val="00610C21"/>
    <w:rsid w:val="00611907"/>
    <w:rsid w:val="00613116"/>
    <w:rsid w:val="006137C5"/>
    <w:rsid w:val="006202A6"/>
    <w:rsid w:val="006208C2"/>
    <w:rsid w:val="00621C4E"/>
    <w:rsid w:val="00626A15"/>
    <w:rsid w:val="006305D7"/>
    <w:rsid w:val="00633A01"/>
    <w:rsid w:val="006341F7"/>
    <w:rsid w:val="00634FD3"/>
    <w:rsid w:val="00635014"/>
    <w:rsid w:val="006369CE"/>
    <w:rsid w:val="006411CA"/>
    <w:rsid w:val="00643D8A"/>
    <w:rsid w:val="00643DCF"/>
    <w:rsid w:val="006447A6"/>
    <w:rsid w:val="00653FD7"/>
    <w:rsid w:val="00654638"/>
    <w:rsid w:val="00656CE8"/>
    <w:rsid w:val="006619C8"/>
    <w:rsid w:val="00663294"/>
    <w:rsid w:val="00667376"/>
    <w:rsid w:val="00671710"/>
    <w:rsid w:val="00673414"/>
    <w:rsid w:val="00674F57"/>
    <w:rsid w:val="00676079"/>
    <w:rsid w:val="00676ECD"/>
    <w:rsid w:val="00677D0A"/>
    <w:rsid w:val="0068185F"/>
    <w:rsid w:val="00684C19"/>
    <w:rsid w:val="00686A58"/>
    <w:rsid w:val="00687F83"/>
    <w:rsid w:val="00696775"/>
    <w:rsid w:val="006A01CF"/>
    <w:rsid w:val="006A11B6"/>
    <w:rsid w:val="006A1DD6"/>
    <w:rsid w:val="006B074C"/>
    <w:rsid w:val="006B4E7C"/>
    <w:rsid w:val="006B5D8C"/>
    <w:rsid w:val="006B72D4"/>
    <w:rsid w:val="006C11CC"/>
    <w:rsid w:val="006C18A8"/>
    <w:rsid w:val="006C1AEB"/>
    <w:rsid w:val="006C57FE"/>
    <w:rsid w:val="006D3480"/>
    <w:rsid w:val="006D601E"/>
    <w:rsid w:val="006E0D6B"/>
    <w:rsid w:val="006E4B63"/>
    <w:rsid w:val="006E6623"/>
    <w:rsid w:val="006F06E4"/>
    <w:rsid w:val="006F7B41"/>
    <w:rsid w:val="007010B6"/>
    <w:rsid w:val="00702B5D"/>
    <w:rsid w:val="00703ED2"/>
    <w:rsid w:val="00707B8D"/>
    <w:rsid w:val="00713636"/>
    <w:rsid w:val="007149C9"/>
    <w:rsid w:val="00714B8C"/>
    <w:rsid w:val="0071643E"/>
    <w:rsid w:val="0071675D"/>
    <w:rsid w:val="00724EE4"/>
    <w:rsid w:val="00731FE6"/>
    <w:rsid w:val="00735CF5"/>
    <w:rsid w:val="00736CE3"/>
    <w:rsid w:val="0074063A"/>
    <w:rsid w:val="007407AB"/>
    <w:rsid w:val="00743B8E"/>
    <w:rsid w:val="00743BA1"/>
    <w:rsid w:val="00743CAC"/>
    <w:rsid w:val="007447C1"/>
    <w:rsid w:val="00745F1E"/>
    <w:rsid w:val="007515FE"/>
    <w:rsid w:val="007555AA"/>
    <w:rsid w:val="00757517"/>
    <w:rsid w:val="007601D0"/>
    <w:rsid w:val="0076108E"/>
    <w:rsid w:val="0076109D"/>
    <w:rsid w:val="00767107"/>
    <w:rsid w:val="0077368D"/>
    <w:rsid w:val="00773BFD"/>
    <w:rsid w:val="007743B3"/>
    <w:rsid w:val="00774490"/>
    <w:rsid w:val="00776806"/>
    <w:rsid w:val="007819FF"/>
    <w:rsid w:val="007824BF"/>
    <w:rsid w:val="00783948"/>
    <w:rsid w:val="00784A4C"/>
    <w:rsid w:val="00784BC6"/>
    <w:rsid w:val="00784F54"/>
    <w:rsid w:val="0078523D"/>
    <w:rsid w:val="007931DF"/>
    <w:rsid w:val="007A0172"/>
    <w:rsid w:val="007A2511"/>
    <w:rsid w:val="007A260E"/>
    <w:rsid w:val="007A4D4C"/>
    <w:rsid w:val="007A5CB9"/>
    <w:rsid w:val="007A6B3A"/>
    <w:rsid w:val="007B6D43"/>
    <w:rsid w:val="007B7C6E"/>
    <w:rsid w:val="007C5761"/>
    <w:rsid w:val="007C7233"/>
    <w:rsid w:val="007D44D7"/>
    <w:rsid w:val="007D4D00"/>
    <w:rsid w:val="007D621A"/>
    <w:rsid w:val="007D6A97"/>
    <w:rsid w:val="007D76F5"/>
    <w:rsid w:val="007E038A"/>
    <w:rsid w:val="007E2887"/>
    <w:rsid w:val="007E5278"/>
    <w:rsid w:val="007E533E"/>
    <w:rsid w:val="007E749C"/>
    <w:rsid w:val="007F0437"/>
    <w:rsid w:val="007F08CD"/>
    <w:rsid w:val="007F1B5C"/>
    <w:rsid w:val="007F2705"/>
    <w:rsid w:val="007F4173"/>
    <w:rsid w:val="007F6008"/>
    <w:rsid w:val="00801257"/>
    <w:rsid w:val="00803B0A"/>
    <w:rsid w:val="00804DED"/>
    <w:rsid w:val="00805B96"/>
    <w:rsid w:val="00805FF0"/>
    <w:rsid w:val="00810527"/>
    <w:rsid w:val="008115A5"/>
    <w:rsid w:val="00811D46"/>
    <w:rsid w:val="00812074"/>
    <w:rsid w:val="0081415D"/>
    <w:rsid w:val="00820229"/>
    <w:rsid w:val="0082110A"/>
    <w:rsid w:val="00822448"/>
    <w:rsid w:val="00822ABE"/>
    <w:rsid w:val="0082584D"/>
    <w:rsid w:val="00827F51"/>
    <w:rsid w:val="00830C84"/>
    <w:rsid w:val="0083104E"/>
    <w:rsid w:val="008343BE"/>
    <w:rsid w:val="00835819"/>
    <w:rsid w:val="00840FB4"/>
    <w:rsid w:val="008410B2"/>
    <w:rsid w:val="00845DA9"/>
    <w:rsid w:val="00846736"/>
    <w:rsid w:val="008500A0"/>
    <w:rsid w:val="0085351C"/>
    <w:rsid w:val="00853633"/>
    <w:rsid w:val="008549CA"/>
    <w:rsid w:val="008556C3"/>
    <w:rsid w:val="00856195"/>
    <w:rsid w:val="008564BA"/>
    <w:rsid w:val="0085687C"/>
    <w:rsid w:val="00856A59"/>
    <w:rsid w:val="008571CC"/>
    <w:rsid w:val="00865149"/>
    <w:rsid w:val="008706C5"/>
    <w:rsid w:val="00873707"/>
    <w:rsid w:val="008762ED"/>
    <w:rsid w:val="008763E1"/>
    <w:rsid w:val="00877EC8"/>
    <w:rsid w:val="00880F36"/>
    <w:rsid w:val="008810FB"/>
    <w:rsid w:val="0088177C"/>
    <w:rsid w:val="008829ED"/>
    <w:rsid w:val="00883357"/>
    <w:rsid w:val="00885530"/>
    <w:rsid w:val="008910D1"/>
    <w:rsid w:val="0089296C"/>
    <w:rsid w:val="00896ABD"/>
    <w:rsid w:val="008A0135"/>
    <w:rsid w:val="008A2A7D"/>
    <w:rsid w:val="008A7A9C"/>
    <w:rsid w:val="008B33B1"/>
    <w:rsid w:val="008B5218"/>
    <w:rsid w:val="008B7102"/>
    <w:rsid w:val="008C3B7D"/>
    <w:rsid w:val="008C70D0"/>
    <w:rsid w:val="008D0F90"/>
    <w:rsid w:val="008D103F"/>
    <w:rsid w:val="008D3715"/>
    <w:rsid w:val="008D38C2"/>
    <w:rsid w:val="008D5465"/>
    <w:rsid w:val="008D7EB7"/>
    <w:rsid w:val="008E3684"/>
    <w:rsid w:val="008E57F5"/>
    <w:rsid w:val="008E7606"/>
    <w:rsid w:val="008F174C"/>
    <w:rsid w:val="008F1DAA"/>
    <w:rsid w:val="008F2CD8"/>
    <w:rsid w:val="008F3EBD"/>
    <w:rsid w:val="008F60B2"/>
    <w:rsid w:val="008F7C41"/>
    <w:rsid w:val="009031E2"/>
    <w:rsid w:val="0091276C"/>
    <w:rsid w:val="009165AC"/>
    <w:rsid w:val="0092053F"/>
    <w:rsid w:val="00920832"/>
    <w:rsid w:val="00921273"/>
    <w:rsid w:val="0092340A"/>
    <w:rsid w:val="00926C1A"/>
    <w:rsid w:val="009313D9"/>
    <w:rsid w:val="0093145A"/>
    <w:rsid w:val="00935B7F"/>
    <w:rsid w:val="00941293"/>
    <w:rsid w:val="009423A7"/>
    <w:rsid w:val="00950C17"/>
    <w:rsid w:val="00954740"/>
    <w:rsid w:val="0096123C"/>
    <w:rsid w:val="00963ABC"/>
    <w:rsid w:val="00965D21"/>
    <w:rsid w:val="00967764"/>
    <w:rsid w:val="00970B0E"/>
    <w:rsid w:val="00976D03"/>
    <w:rsid w:val="00977B30"/>
    <w:rsid w:val="0098065C"/>
    <w:rsid w:val="00982F41"/>
    <w:rsid w:val="00985090"/>
    <w:rsid w:val="00987710"/>
    <w:rsid w:val="009904AB"/>
    <w:rsid w:val="00995688"/>
    <w:rsid w:val="009958A6"/>
    <w:rsid w:val="00996456"/>
    <w:rsid w:val="009970E6"/>
    <w:rsid w:val="009A04F5"/>
    <w:rsid w:val="009A056E"/>
    <w:rsid w:val="009A15EF"/>
    <w:rsid w:val="009A1D52"/>
    <w:rsid w:val="009A38A5"/>
    <w:rsid w:val="009B118B"/>
    <w:rsid w:val="009B1737"/>
    <w:rsid w:val="009B25FB"/>
    <w:rsid w:val="009B3D4B"/>
    <w:rsid w:val="009B4259"/>
    <w:rsid w:val="009B5B99"/>
    <w:rsid w:val="009B6EFC"/>
    <w:rsid w:val="009B70D2"/>
    <w:rsid w:val="009C1355"/>
    <w:rsid w:val="009C2DF8"/>
    <w:rsid w:val="009C486F"/>
    <w:rsid w:val="009C68B7"/>
    <w:rsid w:val="009D0834"/>
    <w:rsid w:val="009D0A1E"/>
    <w:rsid w:val="009D435D"/>
    <w:rsid w:val="009D4933"/>
    <w:rsid w:val="009D52BC"/>
    <w:rsid w:val="009D7D0A"/>
    <w:rsid w:val="009E08D9"/>
    <w:rsid w:val="009F01B1"/>
    <w:rsid w:val="009F0DBB"/>
    <w:rsid w:val="009F2BDD"/>
    <w:rsid w:val="009F3887"/>
    <w:rsid w:val="009F4C85"/>
    <w:rsid w:val="009F5A98"/>
    <w:rsid w:val="009F732B"/>
    <w:rsid w:val="00A0100F"/>
    <w:rsid w:val="00A01FE0"/>
    <w:rsid w:val="00A10656"/>
    <w:rsid w:val="00A12FA6"/>
    <w:rsid w:val="00A1339B"/>
    <w:rsid w:val="00A14ABA"/>
    <w:rsid w:val="00A15B99"/>
    <w:rsid w:val="00A17E3B"/>
    <w:rsid w:val="00A24CB6"/>
    <w:rsid w:val="00A26CD2"/>
    <w:rsid w:val="00A27667"/>
    <w:rsid w:val="00A30563"/>
    <w:rsid w:val="00A32614"/>
    <w:rsid w:val="00A32979"/>
    <w:rsid w:val="00A33289"/>
    <w:rsid w:val="00A34A67"/>
    <w:rsid w:val="00A360F8"/>
    <w:rsid w:val="00A37462"/>
    <w:rsid w:val="00A459E1"/>
    <w:rsid w:val="00A46C2E"/>
    <w:rsid w:val="00A52296"/>
    <w:rsid w:val="00A53470"/>
    <w:rsid w:val="00A55661"/>
    <w:rsid w:val="00A55E97"/>
    <w:rsid w:val="00A56CCB"/>
    <w:rsid w:val="00A61B70"/>
    <w:rsid w:val="00A61FA8"/>
    <w:rsid w:val="00A6262B"/>
    <w:rsid w:val="00A637F4"/>
    <w:rsid w:val="00A65485"/>
    <w:rsid w:val="00A66E05"/>
    <w:rsid w:val="00A70753"/>
    <w:rsid w:val="00A712D2"/>
    <w:rsid w:val="00A714D0"/>
    <w:rsid w:val="00A7339E"/>
    <w:rsid w:val="00A76C63"/>
    <w:rsid w:val="00A82C3B"/>
    <w:rsid w:val="00A82C8A"/>
    <w:rsid w:val="00A852FF"/>
    <w:rsid w:val="00A87337"/>
    <w:rsid w:val="00A90C97"/>
    <w:rsid w:val="00A918A7"/>
    <w:rsid w:val="00A945FE"/>
    <w:rsid w:val="00A9563C"/>
    <w:rsid w:val="00A960C8"/>
    <w:rsid w:val="00AA098C"/>
    <w:rsid w:val="00AA1B4F"/>
    <w:rsid w:val="00AA40EF"/>
    <w:rsid w:val="00AA54F3"/>
    <w:rsid w:val="00AA6B43"/>
    <w:rsid w:val="00AA7B67"/>
    <w:rsid w:val="00AB367A"/>
    <w:rsid w:val="00AC01D1"/>
    <w:rsid w:val="00AC5D71"/>
    <w:rsid w:val="00AD6A05"/>
    <w:rsid w:val="00AD763A"/>
    <w:rsid w:val="00AD7976"/>
    <w:rsid w:val="00AE0920"/>
    <w:rsid w:val="00AE272B"/>
    <w:rsid w:val="00AE3E3A"/>
    <w:rsid w:val="00AE415E"/>
    <w:rsid w:val="00AE680F"/>
    <w:rsid w:val="00AE77B4"/>
    <w:rsid w:val="00AE7C1A"/>
    <w:rsid w:val="00AF0D9C"/>
    <w:rsid w:val="00AF13AB"/>
    <w:rsid w:val="00AF1D36"/>
    <w:rsid w:val="00AF5F75"/>
    <w:rsid w:val="00AF6001"/>
    <w:rsid w:val="00AF6683"/>
    <w:rsid w:val="00B00E99"/>
    <w:rsid w:val="00B01A16"/>
    <w:rsid w:val="00B064AF"/>
    <w:rsid w:val="00B07F45"/>
    <w:rsid w:val="00B1021A"/>
    <w:rsid w:val="00B11E8D"/>
    <w:rsid w:val="00B12F78"/>
    <w:rsid w:val="00B15A1F"/>
    <w:rsid w:val="00B15FE9"/>
    <w:rsid w:val="00B17BFE"/>
    <w:rsid w:val="00B2148A"/>
    <w:rsid w:val="00B220C2"/>
    <w:rsid w:val="00B25B32"/>
    <w:rsid w:val="00B302FC"/>
    <w:rsid w:val="00B36C42"/>
    <w:rsid w:val="00B40F46"/>
    <w:rsid w:val="00B42B6B"/>
    <w:rsid w:val="00B42EA7"/>
    <w:rsid w:val="00B443A2"/>
    <w:rsid w:val="00B45F75"/>
    <w:rsid w:val="00B51B02"/>
    <w:rsid w:val="00B5245D"/>
    <w:rsid w:val="00B5337C"/>
    <w:rsid w:val="00B53FDE"/>
    <w:rsid w:val="00B543EC"/>
    <w:rsid w:val="00B56397"/>
    <w:rsid w:val="00B6027B"/>
    <w:rsid w:val="00B66FE5"/>
    <w:rsid w:val="00B67AFF"/>
    <w:rsid w:val="00B70359"/>
    <w:rsid w:val="00B70B59"/>
    <w:rsid w:val="00B73657"/>
    <w:rsid w:val="00B756A2"/>
    <w:rsid w:val="00B77F86"/>
    <w:rsid w:val="00B872E7"/>
    <w:rsid w:val="00B9284A"/>
    <w:rsid w:val="00B9534C"/>
    <w:rsid w:val="00BA1735"/>
    <w:rsid w:val="00BA19FA"/>
    <w:rsid w:val="00BA3983"/>
    <w:rsid w:val="00BA4288"/>
    <w:rsid w:val="00BA4B31"/>
    <w:rsid w:val="00BA5A2D"/>
    <w:rsid w:val="00BB2356"/>
    <w:rsid w:val="00BB48E5"/>
    <w:rsid w:val="00BB5607"/>
    <w:rsid w:val="00BB5ACA"/>
    <w:rsid w:val="00BB5CD0"/>
    <w:rsid w:val="00BC3823"/>
    <w:rsid w:val="00BC3D01"/>
    <w:rsid w:val="00BC5841"/>
    <w:rsid w:val="00BD1F54"/>
    <w:rsid w:val="00BD3571"/>
    <w:rsid w:val="00BD590E"/>
    <w:rsid w:val="00BD60B4"/>
    <w:rsid w:val="00BE40C0"/>
    <w:rsid w:val="00BE57EC"/>
    <w:rsid w:val="00BE59B7"/>
    <w:rsid w:val="00BE5F4A"/>
    <w:rsid w:val="00BF09B0"/>
    <w:rsid w:val="00BF1544"/>
    <w:rsid w:val="00BF1B53"/>
    <w:rsid w:val="00BF5D9C"/>
    <w:rsid w:val="00C04896"/>
    <w:rsid w:val="00C04E0B"/>
    <w:rsid w:val="00C04FFE"/>
    <w:rsid w:val="00C06F06"/>
    <w:rsid w:val="00C1010E"/>
    <w:rsid w:val="00C111E2"/>
    <w:rsid w:val="00C15122"/>
    <w:rsid w:val="00C20FAD"/>
    <w:rsid w:val="00C215BD"/>
    <w:rsid w:val="00C2375F"/>
    <w:rsid w:val="00C23AA8"/>
    <w:rsid w:val="00C247CB"/>
    <w:rsid w:val="00C2598D"/>
    <w:rsid w:val="00C25F32"/>
    <w:rsid w:val="00C26AA5"/>
    <w:rsid w:val="00C27664"/>
    <w:rsid w:val="00C32E66"/>
    <w:rsid w:val="00C3355F"/>
    <w:rsid w:val="00C352C6"/>
    <w:rsid w:val="00C3569A"/>
    <w:rsid w:val="00C37747"/>
    <w:rsid w:val="00C41028"/>
    <w:rsid w:val="00C42959"/>
    <w:rsid w:val="00C43F48"/>
    <w:rsid w:val="00C448FF"/>
    <w:rsid w:val="00C45E57"/>
    <w:rsid w:val="00C46383"/>
    <w:rsid w:val="00C47BC5"/>
    <w:rsid w:val="00C50E5F"/>
    <w:rsid w:val="00C52F29"/>
    <w:rsid w:val="00C56CE6"/>
    <w:rsid w:val="00C56DAB"/>
    <w:rsid w:val="00C5745F"/>
    <w:rsid w:val="00C60B83"/>
    <w:rsid w:val="00C61A98"/>
    <w:rsid w:val="00C63201"/>
    <w:rsid w:val="00C64E62"/>
    <w:rsid w:val="00C651D5"/>
    <w:rsid w:val="00C6534F"/>
    <w:rsid w:val="00C65CCC"/>
    <w:rsid w:val="00C7618F"/>
    <w:rsid w:val="00C765A9"/>
    <w:rsid w:val="00C76B97"/>
    <w:rsid w:val="00C8162D"/>
    <w:rsid w:val="00C83A0B"/>
    <w:rsid w:val="00C842D0"/>
    <w:rsid w:val="00C84ED1"/>
    <w:rsid w:val="00C9038F"/>
    <w:rsid w:val="00C91ED9"/>
    <w:rsid w:val="00C92AAB"/>
    <w:rsid w:val="00C95FDE"/>
    <w:rsid w:val="00CA1995"/>
    <w:rsid w:val="00CA2435"/>
    <w:rsid w:val="00CC345C"/>
    <w:rsid w:val="00CC466D"/>
    <w:rsid w:val="00CC4E9F"/>
    <w:rsid w:val="00CD0E2F"/>
    <w:rsid w:val="00CD2F20"/>
    <w:rsid w:val="00CD6B20"/>
    <w:rsid w:val="00CD6B91"/>
    <w:rsid w:val="00CE1339"/>
    <w:rsid w:val="00CE61CC"/>
    <w:rsid w:val="00CE6E42"/>
    <w:rsid w:val="00CF20B7"/>
    <w:rsid w:val="00CF3C57"/>
    <w:rsid w:val="00CF6692"/>
    <w:rsid w:val="00CF7441"/>
    <w:rsid w:val="00D00D16"/>
    <w:rsid w:val="00D01B73"/>
    <w:rsid w:val="00D03C6C"/>
    <w:rsid w:val="00D04547"/>
    <w:rsid w:val="00D046FE"/>
    <w:rsid w:val="00D05938"/>
    <w:rsid w:val="00D06288"/>
    <w:rsid w:val="00D068C7"/>
    <w:rsid w:val="00D108BD"/>
    <w:rsid w:val="00D128A4"/>
    <w:rsid w:val="00D15131"/>
    <w:rsid w:val="00D20954"/>
    <w:rsid w:val="00D21C39"/>
    <w:rsid w:val="00D21FC6"/>
    <w:rsid w:val="00D2243A"/>
    <w:rsid w:val="00D252FE"/>
    <w:rsid w:val="00D25697"/>
    <w:rsid w:val="00D32BB3"/>
    <w:rsid w:val="00D32FFD"/>
    <w:rsid w:val="00D33393"/>
    <w:rsid w:val="00D33D36"/>
    <w:rsid w:val="00D34C05"/>
    <w:rsid w:val="00D34D94"/>
    <w:rsid w:val="00D36F0D"/>
    <w:rsid w:val="00D409E2"/>
    <w:rsid w:val="00D427D7"/>
    <w:rsid w:val="00D43E5B"/>
    <w:rsid w:val="00D44E62"/>
    <w:rsid w:val="00D51570"/>
    <w:rsid w:val="00D51596"/>
    <w:rsid w:val="00D556AD"/>
    <w:rsid w:val="00D57086"/>
    <w:rsid w:val="00D57A16"/>
    <w:rsid w:val="00D60381"/>
    <w:rsid w:val="00D60CFB"/>
    <w:rsid w:val="00D616DE"/>
    <w:rsid w:val="00D62201"/>
    <w:rsid w:val="00D62F08"/>
    <w:rsid w:val="00D651D1"/>
    <w:rsid w:val="00D67D12"/>
    <w:rsid w:val="00D717BB"/>
    <w:rsid w:val="00D7226B"/>
    <w:rsid w:val="00D72707"/>
    <w:rsid w:val="00D72BF3"/>
    <w:rsid w:val="00D73A47"/>
    <w:rsid w:val="00D74C2D"/>
    <w:rsid w:val="00D75A9C"/>
    <w:rsid w:val="00D75B6B"/>
    <w:rsid w:val="00D812BD"/>
    <w:rsid w:val="00D851EE"/>
    <w:rsid w:val="00D90871"/>
    <w:rsid w:val="00D9155F"/>
    <w:rsid w:val="00D934BA"/>
    <w:rsid w:val="00D9403F"/>
    <w:rsid w:val="00D945BF"/>
    <w:rsid w:val="00D959B4"/>
    <w:rsid w:val="00DA026F"/>
    <w:rsid w:val="00DA3AF3"/>
    <w:rsid w:val="00DA44DE"/>
    <w:rsid w:val="00DA5692"/>
    <w:rsid w:val="00DB26E9"/>
    <w:rsid w:val="00DB40E8"/>
    <w:rsid w:val="00DB620A"/>
    <w:rsid w:val="00DB66A0"/>
    <w:rsid w:val="00DB7A3E"/>
    <w:rsid w:val="00DC3832"/>
    <w:rsid w:val="00DC56C8"/>
    <w:rsid w:val="00DC7A51"/>
    <w:rsid w:val="00DD3A1F"/>
    <w:rsid w:val="00DD5838"/>
    <w:rsid w:val="00DE4C42"/>
    <w:rsid w:val="00DE5B5F"/>
    <w:rsid w:val="00DF1920"/>
    <w:rsid w:val="00DF2A06"/>
    <w:rsid w:val="00E00696"/>
    <w:rsid w:val="00E02703"/>
    <w:rsid w:val="00E060C2"/>
    <w:rsid w:val="00E06324"/>
    <w:rsid w:val="00E12FB0"/>
    <w:rsid w:val="00E14814"/>
    <w:rsid w:val="00E1591B"/>
    <w:rsid w:val="00E16A50"/>
    <w:rsid w:val="00E203CF"/>
    <w:rsid w:val="00E20BB7"/>
    <w:rsid w:val="00E249D5"/>
    <w:rsid w:val="00E26BAF"/>
    <w:rsid w:val="00E33C68"/>
    <w:rsid w:val="00E34EEB"/>
    <w:rsid w:val="00E4287A"/>
    <w:rsid w:val="00E44EB9"/>
    <w:rsid w:val="00E46358"/>
    <w:rsid w:val="00E471DC"/>
    <w:rsid w:val="00E50EB4"/>
    <w:rsid w:val="00E52947"/>
    <w:rsid w:val="00E532FC"/>
    <w:rsid w:val="00E55BB0"/>
    <w:rsid w:val="00E609E5"/>
    <w:rsid w:val="00E60F27"/>
    <w:rsid w:val="00E64CCC"/>
    <w:rsid w:val="00E64D93"/>
    <w:rsid w:val="00E6539E"/>
    <w:rsid w:val="00E65EDB"/>
    <w:rsid w:val="00E66927"/>
    <w:rsid w:val="00E677B8"/>
    <w:rsid w:val="00E67FA1"/>
    <w:rsid w:val="00E713DC"/>
    <w:rsid w:val="00E73D53"/>
    <w:rsid w:val="00E75111"/>
    <w:rsid w:val="00E75809"/>
    <w:rsid w:val="00E77296"/>
    <w:rsid w:val="00E77968"/>
    <w:rsid w:val="00E813E8"/>
    <w:rsid w:val="00E82027"/>
    <w:rsid w:val="00E84C6D"/>
    <w:rsid w:val="00E85698"/>
    <w:rsid w:val="00E93763"/>
    <w:rsid w:val="00EA2D85"/>
    <w:rsid w:val="00EA2F66"/>
    <w:rsid w:val="00EA427A"/>
    <w:rsid w:val="00EA723B"/>
    <w:rsid w:val="00EA7CEB"/>
    <w:rsid w:val="00EB0661"/>
    <w:rsid w:val="00EB241A"/>
    <w:rsid w:val="00EB60A5"/>
    <w:rsid w:val="00EB6350"/>
    <w:rsid w:val="00EC2F62"/>
    <w:rsid w:val="00EC62EB"/>
    <w:rsid w:val="00EC639C"/>
    <w:rsid w:val="00EC6E9F"/>
    <w:rsid w:val="00ED1410"/>
    <w:rsid w:val="00ED44F0"/>
    <w:rsid w:val="00ED4B33"/>
    <w:rsid w:val="00ED517E"/>
    <w:rsid w:val="00ED56DA"/>
    <w:rsid w:val="00ED7DD6"/>
    <w:rsid w:val="00EE15A1"/>
    <w:rsid w:val="00EE29AE"/>
    <w:rsid w:val="00EE2A7C"/>
    <w:rsid w:val="00EE2C42"/>
    <w:rsid w:val="00EE341B"/>
    <w:rsid w:val="00EE4453"/>
    <w:rsid w:val="00EE5FCE"/>
    <w:rsid w:val="00EE6BBD"/>
    <w:rsid w:val="00EE6E1E"/>
    <w:rsid w:val="00EE705F"/>
    <w:rsid w:val="00EF190C"/>
    <w:rsid w:val="00EF4F20"/>
    <w:rsid w:val="00EF54FD"/>
    <w:rsid w:val="00EF6EE9"/>
    <w:rsid w:val="00F023F1"/>
    <w:rsid w:val="00F1083D"/>
    <w:rsid w:val="00F13112"/>
    <w:rsid w:val="00F142E8"/>
    <w:rsid w:val="00F15FFD"/>
    <w:rsid w:val="00F16FE6"/>
    <w:rsid w:val="00F20524"/>
    <w:rsid w:val="00F238BD"/>
    <w:rsid w:val="00F24992"/>
    <w:rsid w:val="00F32F2F"/>
    <w:rsid w:val="00F33F3F"/>
    <w:rsid w:val="00F35BDD"/>
    <w:rsid w:val="00F403FD"/>
    <w:rsid w:val="00F41E72"/>
    <w:rsid w:val="00F4479B"/>
    <w:rsid w:val="00F474C5"/>
    <w:rsid w:val="00F50300"/>
    <w:rsid w:val="00F519F8"/>
    <w:rsid w:val="00F55A76"/>
    <w:rsid w:val="00F56E39"/>
    <w:rsid w:val="00F578DE"/>
    <w:rsid w:val="00F623E9"/>
    <w:rsid w:val="00F63951"/>
    <w:rsid w:val="00F63C86"/>
    <w:rsid w:val="00F67DC3"/>
    <w:rsid w:val="00F72268"/>
    <w:rsid w:val="00F766BE"/>
    <w:rsid w:val="00F77C41"/>
    <w:rsid w:val="00F77CE7"/>
    <w:rsid w:val="00F77EB9"/>
    <w:rsid w:val="00F80635"/>
    <w:rsid w:val="00F806A2"/>
    <w:rsid w:val="00F8079E"/>
    <w:rsid w:val="00F815D1"/>
    <w:rsid w:val="00F81E7E"/>
    <w:rsid w:val="00F81F0F"/>
    <w:rsid w:val="00F825F4"/>
    <w:rsid w:val="00F85A56"/>
    <w:rsid w:val="00F869C9"/>
    <w:rsid w:val="00F9203D"/>
    <w:rsid w:val="00F92AA1"/>
    <w:rsid w:val="00F932DE"/>
    <w:rsid w:val="00F9503A"/>
    <w:rsid w:val="00F963DD"/>
    <w:rsid w:val="00F9753B"/>
    <w:rsid w:val="00FA2045"/>
    <w:rsid w:val="00FA24C7"/>
    <w:rsid w:val="00FA34B1"/>
    <w:rsid w:val="00FA3FDB"/>
    <w:rsid w:val="00FA7A66"/>
    <w:rsid w:val="00FB1AA9"/>
    <w:rsid w:val="00FB4B5A"/>
    <w:rsid w:val="00FB5DAA"/>
    <w:rsid w:val="00FB7246"/>
    <w:rsid w:val="00FC04B9"/>
    <w:rsid w:val="00FC161A"/>
    <w:rsid w:val="00FC23D5"/>
    <w:rsid w:val="00FC47E2"/>
    <w:rsid w:val="00FC4C1A"/>
    <w:rsid w:val="00FC5FFE"/>
    <w:rsid w:val="00FC6468"/>
    <w:rsid w:val="00FC6D49"/>
    <w:rsid w:val="00FC7750"/>
    <w:rsid w:val="00FD4922"/>
    <w:rsid w:val="00FD5607"/>
    <w:rsid w:val="00FD6461"/>
    <w:rsid w:val="00FE0281"/>
    <w:rsid w:val="00FE2778"/>
    <w:rsid w:val="00FE7083"/>
    <w:rsid w:val="00FF019F"/>
    <w:rsid w:val="00FF1186"/>
    <w:rsid w:val="00FF31E9"/>
    <w:rsid w:val="00FF3870"/>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631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45D"/>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customStyle="1" w:styleId="jovecontent">
    <w:name w:val="jove_content"/>
    <w:basedOn w:val="Normal"/>
    <w:rsid w:val="001E6FA8"/>
    <w:pPr>
      <w:widowControl/>
      <w:autoSpaceDE/>
      <w:autoSpaceDN/>
      <w:adjustRightInd/>
      <w:spacing w:before="100" w:beforeAutospacing="1" w:after="100" w:afterAutospacing="1"/>
      <w:jc w:val="left"/>
    </w:pPr>
    <w:rPr>
      <w:rFonts w:ascii="Times" w:eastAsiaTheme="minorEastAsia" w:hAnsi="Times" w:cstheme="minorBidi"/>
      <w:color w:val="auto"/>
      <w:sz w:val="20"/>
      <w:szCs w:val="20"/>
      <w:lang w:val="fr-FR" w:eastAsia="fr-FR"/>
    </w:rPr>
  </w:style>
  <w:style w:type="paragraph" w:customStyle="1" w:styleId="jovetitle">
    <w:name w:val="jove_title"/>
    <w:basedOn w:val="Normal"/>
    <w:rsid w:val="001E6FA8"/>
    <w:pPr>
      <w:widowControl/>
      <w:autoSpaceDE/>
      <w:autoSpaceDN/>
      <w:adjustRightInd/>
      <w:spacing w:before="100" w:beforeAutospacing="1" w:after="100" w:afterAutospacing="1"/>
      <w:jc w:val="left"/>
    </w:pPr>
    <w:rPr>
      <w:rFonts w:ascii="Times" w:eastAsiaTheme="minorEastAsia" w:hAnsi="Times" w:cstheme="minorBidi"/>
      <w:color w:val="auto"/>
      <w:sz w:val="20"/>
      <w:szCs w:val="20"/>
      <w:lang w:val="fr-FR" w:eastAsia="fr-FR"/>
    </w:rPr>
  </w:style>
  <w:style w:type="character" w:styleId="Strong">
    <w:name w:val="Strong"/>
    <w:basedOn w:val="DefaultParagraphFont"/>
    <w:uiPriority w:val="22"/>
    <w:qFormat/>
    <w:rsid w:val="001E6FA8"/>
    <w:rPr>
      <w:b/>
      <w:bCs/>
    </w:rPr>
  </w:style>
  <w:style w:type="paragraph" w:styleId="DocumentMap">
    <w:name w:val="Document Map"/>
    <w:basedOn w:val="Normal"/>
    <w:link w:val="DocumentMapChar"/>
    <w:uiPriority w:val="99"/>
    <w:semiHidden/>
    <w:unhideWhenUsed/>
    <w:rsid w:val="001A4F28"/>
    <w:rPr>
      <w:rFonts w:ascii="Times New Roman" w:hAnsi="Times New Roman" w:cs="Times New Roman"/>
    </w:rPr>
  </w:style>
  <w:style w:type="character" w:customStyle="1" w:styleId="DocumentMapChar">
    <w:name w:val="Document Map Char"/>
    <w:basedOn w:val="DefaultParagraphFont"/>
    <w:link w:val="DocumentMap"/>
    <w:uiPriority w:val="99"/>
    <w:semiHidden/>
    <w:rsid w:val="001A4F28"/>
    <w:rPr>
      <w:color w:val="000000"/>
      <w:sz w:val="24"/>
      <w:szCs w:val="24"/>
    </w:rPr>
  </w:style>
  <w:style w:type="paragraph" w:styleId="Bibliography">
    <w:name w:val="Bibliography"/>
    <w:basedOn w:val="Normal"/>
    <w:next w:val="Normal"/>
    <w:uiPriority w:val="37"/>
    <w:unhideWhenUsed/>
    <w:rsid w:val="00C26AA5"/>
    <w:pPr>
      <w:tabs>
        <w:tab w:val="left" w:pos="384"/>
      </w:tabs>
      <w:ind w:left="384" w:hanging="384"/>
    </w:pPr>
  </w:style>
  <w:style w:type="character" w:styleId="Emphasis">
    <w:name w:val="Emphasis"/>
    <w:basedOn w:val="DefaultParagraphFont"/>
    <w:uiPriority w:val="20"/>
    <w:qFormat/>
    <w:rsid w:val="00B756A2"/>
    <w:rPr>
      <w:i/>
      <w:iCs/>
    </w:rPr>
  </w:style>
  <w:style w:type="character" w:customStyle="1" w:styleId="UnresolvedMention1">
    <w:name w:val="Unresolved Mention1"/>
    <w:basedOn w:val="DefaultParagraphFont"/>
    <w:uiPriority w:val="99"/>
    <w:semiHidden/>
    <w:unhideWhenUsed/>
    <w:rsid w:val="00921273"/>
    <w:rPr>
      <w:color w:val="605E5C"/>
      <w:shd w:val="clear" w:color="auto" w:fill="E1DFDD"/>
    </w:rPr>
  </w:style>
  <w:style w:type="character" w:styleId="LineNumber">
    <w:name w:val="line number"/>
    <w:basedOn w:val="DefaultParagraphFont"/>
    <w:uiPriority w:val="99"/>
    <w:semiHidden/>
    <w:unhideWhenUsed/>
    <w:rsid w:val="00D851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523226">
      <w:bodyDiv w:val="1"/>
      <w:marLeft w:val="0"/>
      <w:marRight w:val="0"/>
      <w:marTop w:val="0"/>
      <w:marBottom w:val="0"/>
      <w:divBdr>
        <w:top w:val="none" w:sz="0" w:space="0" w:color="auto"/>
        <w:left w:val="none" w:sz="0" w:space="0" w:color="auto"/>
        <w:bottom w:val="none" w:sz="0" w:space="0" w:color="auto"/>
        <w:right w:val="none" w:sz="0" w:space="0" w:color="auto"/>
      </w:divBdr>
    </w:div>
    <w:div w:id="158279193">
      <w:bodyDiv w:val="1"/>
      <w:marLeft w:val="0"/>
      <w:marRight w:val="0"/>
      <w:marTop w:val="0"/>
      <w:marBottom w:val="0"/>
      <w:divBdr>
        <w:top w:val="none" w:sz="0" w:space="0" w:color="auto"/>
        <w:left w:val="none" w:sz="0" w:space="0" w:color="auto"/>
        <w:bottom w:val="none" w:sz="0" w:space="0" w:color="auto"/>
        <w:right w:val="none" w:sz="0" w:space="0" w:color="auto"/>
      </w:divBdr>
    </w:div>
    <w:div w:id="219097480">
      <w:bodyDiv w:val="1"/>
      <w:marLeft w:val="0"/>
      <w:marRight w:val="0"/>
      <w:marTop w:val="0"/>
      <w:marBottom w:val="0"/>
      <w:divBdr>
        <w:top w:val="none" w:sz="0" w:space="0" w:color="auto"/>
        <w:left w:val="none" w:sz="0" w:space="0" w:color="auto"/>
        <w:bottom w:val="none" w:sz="0" w:space="0" w:color="auto"/>
        <w:right w:val="none" w:sz="0" w:space="0" w:color="auto"/>
      </w:divBdr>
    </w:div>
    <w:div w:id="354500992">
      <w:bodyDiv w:val="1"/>
      <w:marLeft w:val="0"/>
      <w:marRight w:val="0"/>
      <w:marTop w:val="0"/>
      <w:marBottom w:val="0"/>
      <w:divBdr>
        <w:top w:val="none" w:sz="0" w:space="0" w:color="auto"/>
        <w:left w:val="none" w:sz="0" w:space="0" w:color="auto"/>
        <w:bottom w:val="none" w:sz="0" w:space="0" w:color="auto"/>
        <w:right w:val="none" w:sz="0" w:space="0" w:color="auto"/>
      </w:divBdr>
    </w:div>
    <w:div w:id="64377469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512512">
      <w:bodyDiv w:val="1"/>
      <w:marLeft w:val="0"/>
      <w:marRight w:val="0"/>
      <w:marTop w:val="0"/>
      <w:marBottom w:val="0"/>
      <w:divBdr>
        <w:top w:val="none" w:sz="0" w:space="0" w:color="auto"/>
        <w:left w:val="none" w:sz="0" w:space="0" w:color="auto"/>
        <w:bottom w:val="none" w:sz="0" w:space="0" w:color="auto"/>
        <w:right w:val="none" w:sz="0" w:space="0" w:color="auto"/>
      </w:divBdr>
    </w:div>
    <w:div w:id="902103114">
      <w:bodyDiv w:val="1"/>
      <w:marLeft w:val="0"/>
      <w:marRight w:val="0"/>
      <w:marTop w:val="0"/>
      <w:marBottom w:val="0"/>
      <w:divBdr>
        <w:top w:val="none" w:sz="0" w:space="0" w:color="auto"/>
        <w:left w:val="none" w:sz="0" w:space="0" w:color="auto"/>
        <w:bottom w:val="none" w:sz="0" w:space="0" w:color="auto"/>
        <w:right w:val="none" w:sz="0" w:space="0" w:color="auto"/>
      </w:divBdr>
    </w:div>
    <w:div w:id="1002050707">
      <w:bodyDiv w:val="1"/>
      <w:marLeft w:val="0"/>
      <w:marRight w:val="0"/>
      <w:marTop w:val="0"/>
      <w:marBottom w:val="0"/>
      <w:divBdr>
        <w:top w:val="none" w:sz="0" w:space="0" w:color="auto"/>
        <w:left w:val="none" w:sz="0" w:space="0" w:color="auto"/>
        <w:bottom w:val="none" w:sz="0" w:space="0" w:color="auto"/>
        <w:right w:val="none" w:sz="0" w:space="0" w:color="auto"/>
      </w:divBdr>
    </w:div>
    <w:div w:id="1085688964">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60731453">
      <w:bodyDiv w:val="1"/>
      <w:marLeft w:val="0"/>
      <w:marRight w:val="0"/>
      <w:marTop w:val="0"/>
      <w:marBottom w:val="0"/>
      <w:divBdr>
        <w:top w:val="none" w:sz="0" w:space="0" w:color="auto"/>
        <w:left w:val="none" w:sz="0" w:space="0" w:color="auto"/>
        <w:bottom w:val="none" w:sz="0" w:space="0" w:color="auto"/>
        <w:right w:val="none" w:sz="0" w:space="0" w:color="auto"/>
      </w:divBdr>
      <w:divsChild>
        <w:div w:id="1744716568">
          <w:marLeft w:val="0"/>
          <w:marRight w:val="0"/>
          <w:marTop w:val="0"/>
          <w:marBottom w:val="0"/>
          <w:divBdr>
            <w:top w:val="none" w:sz="0" w:space="0" w:color="auto"/>
            <w:left w:val="none" w:sz="0" w:space="0" w:color="auto"/>
            <w:bottom w:val="none" w:sz="0" w:space="0" w:color="auto"/>
            <w:right w:val="none" w:sz="0" w:space="0" w:color="auto"/>
          </w:divBdr>
          <w:divsChild>
            <w:div w:id="679892895">
              <w:marLeft w:val="0"/>
              <w:marRight w:val="0"/>
              <w:marTop w:val="0"/>
              <w:marBottom w:val="0"/>
              <w:divBdr>
                <w:top w:val="none" w:sz="0" w:space="0" w:color="auto"/>
                <w:left w:val="none" w:sz="0" w:space="0" w:color="auto"/>
                <w:bottom w:val="none" w:sz="0" w:space="0" w:color="auto"/>
                <w:right w:val="none" w:sz="0" w:space="0" w:color="auto"/>
              </w:divBdr>
              <w:divsChild>
                <w:div w:id="431903437">
                  <w:marLeft w:val="0"/>
                  <w:marRight w:val="0"/>
                  <w:marTop w:val="0"/>
                  <w:marBottom w:val="0"/>
                  <w:divBdr>
                    <w:top w:val="none" w:sz="0" w:space="0" w:color="auto"/>
                    <w:left w:val="none" w:sz="0" w:space="0" w:color="auto"/>
                    <w:bottom w:val="none" w:sz="0" w:space="0" w:color="auto"/>
                    <w:right w:val="none" w:sz="0" w:space="0" w:color="auto"/>
                  </w:divBdr>
                </w:div>
                <w:div w:id="589847354">
                  <w:marLeft w:val="0"/>
                  <w:marRight w:val="0"/>
                  <w:marTop w:val="0"/>
                  <w:marBottom w:val="0"/>
                  <w:divBdr>
                    <w:top w:val="none" w:sz="0" w:space="0" w:color="auto"/>
                    <w:left w:val="none" w:sz="0" w:space="0" w:color="auto"/>
                    <w:bottom w:val="none" w:sz="0" w:space="0" w:color="auto"/>
                    <w:right w:val="none" w:sz="0" w:space="0" w:color="auto"/>
                  </w:divBdr>
                </w:div>
                <w:div w:id="1447429680">
                  <w:marLeft w:val="0"/>
                  <w:marRight w:val="0"/>
                  <w:marTop w:val="0"/>
                  <w:marBottom w:val="0"/>
                  <w:divBdr>
                    <w:top w:val="none" w:sz="0" w:space="0" w:color="auto"/>
                    <w:left w:val="none" w:sz="0" w:space="0" w:color="auto"/>
                    <w:bottom w:val="none" w:sz="0" w:space="0" w:color="auto"/>
                    <w:right w:val="none" w:sz="0" w:space="0" w:color="auto"/>
                  </w:divBdr>
                </w:div>
                <w:div w:id="1927306836">
                  <w:marLeft w:val="0"/>
                  <w:marRight w:val="0"/>
                  <w:marTop w:val="0"/>
                  <w:marBottom w:val="0"/>
                  <w:divBdr>
                    <w:top w:val="none" w:sz="0" w:space="0" w:color="auto"/>
                    <w:left w:val="none" w:sz="0" w:space="0" w:color="auto"/>
                    <w:bottom w:val="none" w:sz="0" w:space="0" w:color="auto"/>
                    <w:right w:val="none" w:sz="0" w:space="0" w:color="auto"/>
                  </w:divBdr>
                </w:div>
                <w:div w:id="1770083482">
                  <w:marLeft w:val="0"/>
                  <w:marRight w:val="0"/>
                  <w:marTop w:val="0"/>
                  <w:marBottom w:val="0"/>
                  <w:divBdr>
                    <w:top w:val="none" w:sz="0" w:space="0" w:color="auto"/>
                    <w:left w:val="none" w:sz="0" w:space="0" w:color="auto"/>
                    <w:bottom w:val="none" w:sz="0" w:space="0" w:color="auto"/>
                    <w:right w:val="none" w:sz="0" w:space="0" w:color="auto"/>
                  </w:divBdr>
                </w:div>
              </w:divsChild>
            </w:div>
            <w:div w:id="21065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381393">
      <w:bodyDiv w:val="1"/>
      <w:marLeft w:val="0"/>
      <w:marRight w:val="0"/>
      <w:marTop w:val="0"/>
      <w:marBottom w:val="0"/>
      <w:divBdr>
        <w:top w:val="none" w:sz="0" w:space="0" w:color="auto"/>
        <w:left w:val="none" w:sz="0" w:space="0" w:color="auto"/>
        <w:bottom w:val="none" w:sz="0" w:space="0" w:color="auto"/>
        <w:right w:val="none" w:sz="0" w:space="0" w:color="auto"/>
      </w:divBdr>
    </w:div>
    <w:div w:id="1617787034">
      <w:bodyDiv w:val="1"/>
      <w:marLeft w:val="0"/>
      <w:marRight w:val="0"/>
      <w:marTop w:val="0"/>
      <w:marBottom w:val="0"/>
      <w:divBdr>
        <w:top w:val="none" w:sz="0" w:space="0" w:color="auto"/>
        <w:left w:val="none" w:sz="0" w:space="0" w:color="auto"/>
        <w:bottom w:val="none" w:sz="0" w:space="0" w:color="auto"/>
        <w:right w:val="none" w:sz="0" w:space="0" w:color="auto"/>
      </w:divBdr>
    </w:div>
    <w:div w:id="1670907359">
      <w:bodyDiv w:val="1"/>
      <w:marLeft w:val="0"/>
      <w:marRight w:val="0"/>
      <w:marTop w:val="0"/>
      <w:marBottom w:val="0"/>
      <w:divBdr>
        <w:top w:val="none" w:sz="0" w:space="0" w:color="auto"/>
        <w:left w:val="none" w:sz="0" w:space="0" w:color="auto"/>
        <w:bottom w:val="none" w:sz="0" w:space="0" w:color="auto"/>
        <w:right w:val="none" w:sz="0" w:space="0" w:color="auto"/>
      </w:divBdr>
    </w:div>
    <w:div w:id="1677532765">
      <w:bodyDiv w:val="1"/>
      <w:marLeft w:val="0"/>
      <w:marRight w:val="0"/>
      <w:marTop w:val="0"/>
      <w:marBottom w:val="0"/>
      <w:divBdr>
        <w:top w:val="none" w:sz="0" w:space="0" w:color="auto"/>
        <w:left w:val="none" w:sz="0" w:space="0" w:color="auto"/>
        <w:bottom w:val="none" w:sz="0" w:space="0" w:color="auto"/>
        <w:right w:val="none" w:sz="0" w:space="0" w:color="auto"/>
      </w:divBdr>
    </w:div>
    <w:div w:id="1700086547">
      <w:bodyDiv w:val="1"/>
      <w:marLeft w:val="0"/>
      <w:marRight w:val="0"/>
      <w:marTop w:val="0"/>
      <w:marBottom w:val="0"/>
      <w:divBdr>
        <w:top w:val="none" w:sz="0" w:space="0" w:color="auto"/>
        <w:left w:val="none" w:sz="0" w:space="0" w:color="auto"/>
        <w:bottom w:val="none" w:sz="0" w:space="0" w:color="auto"/>
        <w:right w:val="none" w:sz="0" w:space="0" w:color="auto"/>
      </w:divBdr>
    </w:div>
    <w:div w:id="1846937570">
      <w:bodyDiv w:val="1"/>
      <w:marLeft w:val="0"/>
      <w:marRight w:val="0"/>
      <w:marTop w:val="0"/>
      <w:marBottom w:val="0"/>
      <w:divBdr>
        <w:top w:val="none" w:sz="0" w:space="0" w:color="auto"/>
        <w:left w:val="none" w:sz="0" w:space="0" w:color="auto"/>
        <w:bottom w:val="none" w:sz="0" w:space="0" w:color="auto"/>
        <w:right w:val="none" w:sz="0" w:space="0" w:color="auto"/>
      </w:divBdr>
    </w:div>
    <w:div w:id="1856964880">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96058108">
      <w:bodyDiv w:val="1"/>
      <w:marLeft w:val="0"/>
      <w:marRight w:val="0"/>
      <w:marTop w:val="0"/>
      <w:marBottom w:val="0"/>
      <w:divBdr>
        <w:top w:val="none" w:sz="0" w:space="0" w:color="auto"/>
        <w:left w:val="none" w:sz="0" w:space="0" w:color="auto"/>
        <w:bottom w:val="none" w:sz="0" w:space="0" w:color="auto"/>
        <w:right w:val="none" w:sz="0" w:space="0" w:color="auto"/>
      </w:divBdr>
    </w:div>
    <w:div w:id="2003199661">
      <w:bodyDiv w:val="1"/>
      <w:marLeft w:val="0"/>
      <w:marRight w:val="0"/>
      <w:marTop w:val="0"/>
      <w:marBottom w:val="0"/>
      <w:divBdr>
        <w:top w:val="none" w:sz="0" w:space="0" w:color="auto"/>
        <w:left w:val="none" w:sz="0" w:space="0" w:color="auto"/>
        <w:bottom w:val="none" w:sz="0" w:space="0" w:color="auto"/>
        <w:right w:val="none" w:sz="0" w:space="0" w:color="auto"/>
      </w:divBdr>
    </w:div>
    <w:div w:id="2012295703">
      <w:bodyDiv w:val="1"/>
      <w:marLeft w:val="0"/>
      <w:marRight w:val="0"/>
      <w:marTop w:val="0"/>
      <w:marBottom w:val="0"/>
      <w:divBdr>
        <w:top w:val="none" w:sz="0" w:space="0" w:color="auto"/>
        <w:left w:val="none" w:sz="0" w:space="0" w:color="auto"/>
        <w:bottom w:val="none" w:sz="0" w:space="0" w:color="auto"/>
        <w:right w:val="none" w:sz="0" w:space="0" w:color="auto"/>
      </w:divBdr>
    </w:div>
    <w:div w:id="2014146154">
      <w:bodyDiv w:val="1"/>
      <w:marLeft w:val="0"/>
      <w:marRight w:val="0"/>
      <w:marTop w:val="0"/>
      <w:marBottom w:val="0"/>
      <w:divBdr>
        <w:top w:val="none" w:sz="0" w:space="0" w:color="auto"/>
        <w:left w:val="none" w:sz="0" w:space="0" w:color="auto"/>
        <w:bottom w:val="none" w:sz="0" w:space="0" w:color="auto"/>
        <w:right w:val="none" w:sz="0" w:space="0" w:color="auto"/>
      </w:divBdr>
    </w:div>
    <w:div w:id="2026470450">
      <w:bodyDiv w:val="1"/>
      <w:marLeft w:val="0"/>
      <w:marRight w:val="0"/>
      <w:marTop w:val="0"/>
      <w:marBottom w:val="0"/>
      <w:divBdr>
        <w:top w:val="none" w:sz="0" w:space="0" w:color="auto"/>
        <w:left w:val="none" w:sz="0" w:space="0" w:color="auto"/>
        <w:bottom w:val="none" w:sz="0" w:space="0" w:color="auto"/>
        <w:right w:val="none" w:sz="0" w:space="0" w:color="auto"/>
      </w:divBdr>
    </w:div>
    <w:div w:id="2129468549">
      <w:bodyDiv w:val="1"/>
      <w:marLeft w:val="0"/>
      <w:marRight w:val="0"/>
      <w:marTop w:val="0"/>
      <w:marBottom w:val="0"/>
      <w:divBdr>
        <w:top w:val="none" w:sz="0" w:space="0" w:color="auto"/>
        <w:left w:val="none" w:sz="0" w:space="0" w:color="auto"/>
        <w:bottom w:val="none" w:sz="0" w:space="0" w:color="auto"/>
        <w:right w:val="none" w:sz="0" w:space="0" w:color="auto"/>
      </w:divBdr>
    </w:div>
    <w:div w:id="2135168276">
      <w:bodyDiv w:val="1"/>
      <w:marLeft w:val="0"/>
      <w:marRight w:val="0"/>
      <w:marTop w:val="0"/>
      <w:marBottom w:val="0"/>
      <w:divBdr>
        <w:top w:val="none" w:sz="0" w:space="0" w:color="auto"/>
        <w:left w:val="none" w:sz="0" w:space="0" w:color="auto"/>
        <w:bottom w:val="none" w:sz="0" w:space="0" w:color="auto"/>
        <w:right w:val="none" w:sz="0" w:space="0" w:color="auto"/>
      </w:divBdr>
      <w:divsChild>
        <w:div w:id="588587959">
          <w:marLeft w:val="0"/>
          <w:marRight w:val="0"/>
          <w:marTop w:val="0"/>
          <w:marBottom w:val="0"/>
          <w:divBdr>
            <w:top w:val="none" w:sz="0" w:space="0" w:color="auto"/>
            <w:left w:val="none" w:sz="0" w:space="0" w:color="auto"/>
            <w:bottom w:val="none" w:sz="0" w:space="0" w:color="auto"/>
            <w:right w:val="none" w:sz="0" w:space="0" w:color="auto"/>
          </w:divBdr>
        </w:div>
        <w:div w:id="839931677">
          <w:marLeft w:val="0"/>
          <w:marRight w:val="0"/>
          <w:marTop w:val="0"/>
          <w:marBottom w:val="0"/>
          <w:divBdr>
            <w:top w:val="none" w:sz="0" w:space="0" w:color="auto"/>
            <w:left w:val="none" w:sz="0" w:space="0" w:color="auto"/>
            <w:bottom w:val="none" w:sz="0" w:space="0" w:color="auto"/>
            <w:right w:val="none" w:sz="0" w:space="0" w:color="auto"/>
          </w:divBdr>
        </w:div>
        <w:div w:id="404961147">
          <w:marLeft w:val="0"/>
          <w:marRight w:val="0"/>
          <w:marTop w:val="0"/>
          <w:marBottom w:val="0"/>
          <w:divBdr>
            <w:top w:val="none" w:sz="0" w:space="0" w:color="auto"/>
            <w:left w:val="none" w:sz="0" w:space="0" w:color="auto"/>
            <w:bottom w:val="none" w:sz="0" w:space="0" w:color="auto"/>
            <w:right w:val="none" w:sz="0" w:space="0" w:color="auto"/>
          </w:divBdr>
        </w:div>
      </w:divsChild>
    </w:div>
    <w:div w:id="213837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C6FF3-6643-4606-8DE9-131954E63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37734</Words>
  <Characters>215090</Characters>
  <Application>Microsoft Office Word</Application>
  <DocSecurity>0</DocSecurity>
  <Lines>1792</Lines>
  <Paragraphs>504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252320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2019-08-26T14:54:00Z</dcterms:created>
  <dcterms:modified xsi:type="dcterms:W3CDTF">2019-08-26T14:54:00Z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zotero-version="5.0.55"&gt;&lt;session id="wBmDfKEX"/&gt;&lt;style id="http://www.zotero.org/styles/journal-of-visualized-experiments" hasBibliography="1" bibliographyStyleHasBeenSet="1"/&gt;&lt;prefs&gt;&lt;pref name="fieldType" value="Field"/&gt;&lt;/prefs&gt;&lt;/d</vt:lpwstr>
  </property>
  <property fmtid="{D5CDD505-2E9C-101B-9397-08002B2CF9AE}" pid="3" name="ZOTERO_PREF_2">
    <vt:lpwstr>ata&gt;</vt:lpwstr>
  </property>
</Properties>
</file>