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D5370" w14:textId="745A18C3" w:rsidR="0086203D" w:rsidRPr="00E35613" w:rsidRDefault="0086203D" w:rsidP="0086203D">
      <w:pPr>
        <w:spacing w:after="100" w:afterAutospacing="1"/>
        <w:rPr>
          <w:rFonts w:eastAsia="Times New Roman" w:cstheme="minorHAnsi"/>
          <w:b/>
          <w:color w:val="000000"/>
          <w:sz w:val="22"/>
          <w:szCs w:val="22"/>
          <w:lang w:val="en-CA"/>
        </w:rPr>
      </w:pPr>
      <w:bookmarkStart w:id="0" w:name="_GoBack"/>
      <w:r w:rsidRPr="00E35613">
        <w:rPr>
          <w:rFonts w:eastAsia="Times New Roman" w:cstheme="minorHAnsi"/>
          <w:b/>
          <w:color w:val="000000"/>
          <w:sz w:val="22"/>
          <w:szCs w:val="22"/>
          <w:lang w:val="en-CA"/>
        </w:rPr>
        <w:t>JoVE59197</w:t>
      </w:r>
      <w:bookmarkEnd w:id="0"/>
      <w:r w:rsidRPr="00E35613">
        <w:rPr>
          <w:rFonts w:eastAsia="Times New Roman" w:cstheme="minorHAnsi"/>
          <w:b/>
          <w:color w:val="000000"/>
          <w:sz w:val="22"/>
          <w:szCs w:val="22"/>
          <w:lang w:val="en-CA"/>
        </w:rPr>
        <w:t xml:space="preserve"> - A Pre-Clinical Porcine Model of Orthotopic Heart Transplantation</w:t>
      </w:r>
    </w:p>
    <w:p w14:paraId="1F02A309" w14:textId="7ABD536E" w:rsidR="004C7DF9" w:rsidRPr="00E35613" w:rsidRDefault="004C7DF9" w:rsidP="0086203D">
      <w:pPr>
        <w:spacing w:after="100" w:afterAutospacing="1"/>
        <w:rPr>
          <w:rFonts w:eastAsia="Times New Roman" w:cstheme="minorHAnsi"/>
          <w:color w:val="000000" w:themeColor="text1"/>
          <w:sz w:val="22"/>
          <w:szCs w:val="22"/>
          <w:shd w:val="clear" w:color="auto" w:fill="FFFFFF"/>
          <w:lang w:val="en-CA"/>
        </w:rPr>
      </w:pPr>
      <w:r w:rsidRPr="00E35613">
        <w:rPr>
          <w:rFonts w:eastAsia="Times New Roman" w:cstheme="minorHAnsi"/>
          <w:color w:val="000000" w:themeColor="text1"/>
          <w:sz w:val="22"/>
          <w:szCs w:val="22"/>
          <w:shd w:val="clear" w:color="auto" w:fill="FFFFFF"/>
          <w:lang w:val="en-CA"/>
        </w:rPr>
        <w:t xml:space="preserve">Dear Dr. </w:t>
      </w:r>
      <w:r w:rsidR="0086203D" w:rsidRPr="00E35613">
        <w:rPr>
          <w:rFonts w:eastAsia="Times New Roman" w:cstheme="minorHAnsi"/>
          <w:color w:val="000000" w:themeColor="text1"/>
          <w:sz w:val="22"/>
          <w:szCs w:val="22"/>
          <w:shd w:val="clear" w:color="auto" w:fill="FFFFFF"/>
          <w:lang w:val="en-CA"/>
        </w:rPr>
        <w:t xml:space="preserve">Phillip </w:t>
      </w:r>
      <w:proofErr w:type="spellStart"/>
      <w:r w:rsidR="0086203D" w:rsidRPr="00E35613">
        <w:rPr>
          <w:rFonts w:eastAsia="Times New Roman" w:cstheme="minorHAnsi"/>
          <w:color w:val="000000" w:themeColor="text1"/>
          <w:sz w:val="22"/>
          <w:szCs w:val="22"/>
          <w:shd w:val="clear" w:color="auto" w:fill="FFFFFF"/>
          <w:lang w:val="en-CA"/>
        </w:rPr>
        <w:t>Steindel</w:t>
      </w:r>
      <w:proofErr w:type="spellEnd"/>
      <w:r w:rsidRPr="00E35613">
        <w:rPr>
          <w:rFonts w:eastAsia="Times New Roman" w:cstheme="minorHAnsi"/>
          <w:color w:val="000000" w:themeColor="text1"/>
          <w:sz w:val="22"/>
          <w:szCs w:val="22"/>
          <w:shd w:val="clear" w:color="auto" w:fill="FFFFFF"/>
          <w:lang w:val="en-CA"/>
        </w:rPr>
        <w:t>,</w:t>
      </w:r>
    </w:p>
    <w:p w14:paraId="47AD9D3F" w14:textId="0B1DE210" w:rsidR="007557EE" w:rsidRPr="00E35613" w:rsidRDefault="004C7DF9" w:rsidP="00E35613">
      <w:pPr>
        <w:spacing w:after="100" w:afterAutospacing="1"/>
        <w:rPr>
          <w:rFonts w:eastAsia="Times New Roman" w:cstheme="minorHAnsi"/>
          <w:color w:val="000000"/>
          <w:sz w:val="22"/>
          <w:szCs w:val="22"/>
        </w:rPr>
      </w:pPr>
      <w:r w:rsidRPr="00E35613">
        <w:rPr>
          <w:rFonts w:cstheme="minorHAnsi"/>
          <w:sz w:val="22"/>
          <w:szCs w:val="22"/>
        </w:rPr>
        <w:t>We greatly appreciate the editorial review of our manuscript entitled “</w:t>
      </w:r>
      <w:r w:rsidR="0086203D" w:rsidRPr="00E35613">
        <w:rPr>
          <w:rFonts w:eastAsia="Times New Roman" w:cstheme="minorHAnsi"/>
          <w:b/>
          <w:color w:val="000000"/>
          <w:sz w:val="22"/>
          <w:szCs w:val="22"/>
          <w:lang w:val="en-CA"/>
        </w:rPr>
        <w:t>A Pre-Clinical Porcine Model of Orthotopic Heart Transplantation</w:t>
      </w:r>
      <w:r w:rsidRPr="00E35613">
        <w:rPr>
          <w:rFonts w:cstheme="minorHAnsi"/>
          <w:sz w:val="22"/>
          <w:szCs w:val="22"/>
        </w:rPr>
        <w:t>”.</w:t>
      </w:r>
      <w:r w:rsidR="00E35613">
        <w:rPr>
          <w:rFonts w:eastAsia="Times New Roman" w:cstheme="minorHAnsi"/>
          <w:color w:val="000000"/>
          <w:sz w:val="22"/>
          <w:szCs w:val="22"/>
        </w:rPr>
        <w:t xml:space="preserve"> </w:t>
      </w:r>
      <w:r w:rsidRPr="00E35613">
        <w:rPr>
          <w:rFonts w:cstheme="minorHAnsi"/>
          <w:sz w:val="22"/>
          <w:szCs w:val="22"/>
        </w:rPr>
        <w:t xml:space="preserve">We have responded </w:t>
      </w:r>
      <w:r w:rsidR="00E35613">
        <w:rPr>
          <w:rFonts w:cstheme="minorHAnsi"/>
          <w:sz w:val="22"/>
          <w:szCs w:val="22"/>
        </w:rPr>
        <w:t>to</w:t>
      </w:r>
      <w:r w:rsidRPr="00E35613">
        <w:rPr>
          <w:rFonts w:cstheme="minorHAnsi"/>
          <w:sz w:val="22"/>
          <w:szCs w:val="22"/>
        </w:rPr>
        <w:t xml:space="preserve"> </w:t>
      </w:r>
      <w:r w:rsidR="007905B4" w:rsidRPr="00E35613">
        <w:rPr>
          <w:rFonts w:cstheme="minorHAnsi"/>
          <w:sz w:val="22"/>
          <w:szCs w:val="22"/>
        </w:rPr>
        <w:t>each</w:t>
      </w:r>
      <w:r w:rsidRPr="00E35613">
        <w:rPr>
          <w:rFonts w:cstheme="minorHAnsi"/>
          <w:sz w:val="22"/>
          <w:szCs w:val="22"/>
        </w:rPr>
        <w:t xml:space="preserve"> comment and made the necessary changes to the manuscript.</w:t>
      </w:r>
    </w:p>
    <w:p w14:paraId="297879CD" w14:textId="085A1661" w:rsidR="00E35613" w:rsidRDefault="00E35613" w:rsidP="00E35613">
      <w:pPr>
        <w:spacing w:after="100" w:afterAutospacing="1"/>
        <w:rPr>
          <w:rFonts w:eastAsia="Times New Roman" w:cstheme="minorHAnsi"/>
          <w:b/>
          <w:color w:val="000000"/>
          <w:sz w:val="22"/>
          <w:szCs w:val="22"/>
          <w:lang w:val="en-CA"/>
        </w:rPr>
      </w:pPr>
      <w:r w:rsidRPr="00E35613">
        <w:rPr>
          <w:rFonts w:eastAsia="Times New Roman" w:cstheme="minorHAnsi"/>
          <w:b/>
          <w:bCs/>
          <w:color w:val="000000"/>
          <w:sz w:val="22"/>
          <w:szCs w:val="22"/>
          <w:lang w:val="en-CA"/>
        </w:rPr>
        <w:t>Editorial comments:</w:t>
      </w:r>
      <w:r w:rsidRPr="00E35613">
        <w:rPr>
          <w:rFonts w:eastAsia="Times New Roman" w:cstheme="minorHAnsi"/>
          <w:color w:val="000000"/>
          <w:sz w:val="22"/>
          <w:szCs w:val="22"/>
          <w:lang w:val="en-CA"/>
        </w:rPr>
        <w:br/>
      </w:r>
      <w:r w:rsidRPr="00E35613">
        <w:rPr>
          <w:rFonts w:eastAsia="Times New Roman" w:cstheme="minorHAnsi"/>
          <w:color w:val="000000"/>
          <w:sz w:val="22"/>
          <w:szCs w:val="22"/>
          <w:lang w:val="en-CA"/>
        </w:rPr>
        <w:br/>
      </w:r>
      <w:r w:rsidRPr="00E35613">
        <w:rPr>
          <w:rFonts w:eastAsia="Times New Roman" w:cstheme="minorHAnsi"/>
          <w:b/>
          <w:color w:val="000000"/>
          <w:sz w:val="22"/>
          <w:szCs w:val="22"/>
          <w:lang w:val="en-CA"/>
        </w:rPr>
        <w:t>1. Protocol: Please indicate how surgery/evaluation ends, including euthanasia.</w:t>
      </w:r>
    </w:p>
    <w:p w14:paraId="031932ED" w14:textId="433C92A4" w:rsidR="00E35613" w:rsidRPr="00E35613" w:rsidRDefault="00E35613" w:rsidP="00E35613">
      <w:pPr>
        <w:spacing w:after="100" w:afterAutospacing="1"/>
        <w:rPr>
          <w:rFonts w:eastAsia="Times New Roman" w:cstheme="minorHAnsi"/>
          <w:color w:val="000000"/>
          <w:sz w:val="22"/>
          <w:szCs w:val="22"/>
          <w:lang w:val="en-CA"/>
        </w:rPr>
      </w:pPr>
      <w:r>
        <w:rPr>
          <w:rFonts w:eastAsia="Times New Roman" w:cstheme="minorHAnsi"/>
          <w:color w:val="000000"/>
          <w:sz w:val="22"/>
          <w:szCs w:val="22"/>
          <w:lang w:val="en-CA"/>
        </w:rPr>
        <w:t>Thank you for your suggestion. We have added this to the end of the protocol.</w:t>
      </w:r>
    </w:p>
    <w:p w14:paraId="5B96228D" w14:textId="77777777" w:rsidR="00E35613" w:rsidRDefault="00E35613" w:rsidP="00E35613">
      <w:pPr>
        <w:pStyle w:val="ListParagraph"/>
        <w:numPr>
          <w:ilvl w:val="1"/>
          <w:numId w:val="5"/>
        </w:numPr>
        <w:spacing w:after="100" w:afterAutospacing="1"/>
        <w:ind w:left="0" w:firstLine="0"/>
        <w:rPr>
          <w:rFonts w:cstheme="minorHAnsi"/>
          <w:lang w:val="en-CA"/>
        </w:rPr>
      </w:pPr>
      <w:r>
        <w:rPr>
          <w:rFonts w:cstheme="minorHAnsi"/>
          <w:lang w:val="en-CA"/>
        </w:rPr>
        <w:t>Experiment termination and euthanasia:</w:t>
      </w:r>
    </w:p>
    <w:p w14:paraId="174B2844" w14:textId="34C45A30" w:rsidR="00E35613" w:rsidRPr="00E35613" w:rsidRDefault="00E35613" w:rsidP="00E35613">
      <w:pPr>
        <w:pStyle w:val="ListParagraph"/>
        <w:numPr>
          <w:ilvl w:val="2"/>
          <w:numId w:val="5"/>
        </w:numPr>
        <w:spacing w:after="100" w:afterAutospacing="1"/>
        <w:rPr>
          <w:rFonts w:cstheme="minorHAnsi"/>
          <w:lang w:val="en-CA"/>
        </w:rPr>
      </w:pPr>
      <w:r w:rsidRPr="00E35613">
        <w:rPr>
          <w:rFonts w:cstheme="minorHAnsi"/>
          <w:lang w:val="en-CA"/>
        </w:rPr>
        <w:t xml:space="preserve">Once all assessments are finished, exsanguinate the recipient animal into the venous reservoir of the CPB circuit by opening the venous line clamp. Alternatively, </w:t>
      </w:r>
      <w:r w:rsidR="006612C2">
        <w:rPr>
          <w:rFonts w:cstheme="minorHAnsi"/>
          <w:lang w:val="en-CA"/>
        </w:rPr>
        <w:t>exsanguination</w:t>
      </w:r>
      <w:r w:rsidRPr="00E35613">
        <w:rPr>
          <w:rFonts w:cstheme="minorHAnsi"/>
          <w:lang w:val="en-CA"/>
        </w:rPr>
        <w:t xml:space="preserve"> can be </w:t>
      </w:r>
      <w:r w:rsidR="006612C2">
        <w:rPr>
          <w:rFonts w:cstheme="minorHAnsi"/>
          <w:lang w:val="en-CA"/>
        </w:rPr>
        <w:t>achieved by</w:t>
      </w:r>
      <w:r w:rsidRPr="00E35613">
        <w:rPr>
          <w:rFonts w:cstheme="minorHAnsi"/>
          <w:lang w:val="en-CA"/>
        </w:rPr>
        <w:t xml:space="preserve"> harvesting the cardiac </w:t>
      </w:r>
      <w:proofErr w:type="spellStart"/>
      <w:r w:rsidRPr="00E35613">
        <w:rPr>
          <w:rFonts w:cstheme="minorHAnsi"/>
          <w:lang w:val="en-CA"/>
        </w:rPr>
        <w:t>alograft</w:t>
      </w:r>
      <w:proofErr w:type="spellEnd"/>
      <w:r w:rsidRPr="00E35613">
        <w:rPr>
          <w:rFonts w:cstheme="minorHAnsi"/>
          <w:lang w:val="en-CA"/>
        </w:rPr>
        <w:t xml:space="preserve"> to collect samples</w:t>
      </w:r>
      <w:r w:rsidR="006612C2">
        <w:rPr>
          <w:rFonts w:cstheme="minorHAnsi"/>
          <w:lang w:val="en-CA"/>
        </w:rPr>
        <w:t xml:space="preserve"> (i.e. myocardial biopsies)</w:t>
      </w:r>
      <w:r w:rsidRPr="00E35613">
        <w:rPr>
          <w:rFonts w:cstheme="minorHAnsi"/>
          <w:lang w:val="en-CA"/>
        </w:rPr>
        <w:t>.</w:t>
      </w:r>
    </w:p>
    <w:p w14:paraId="0993617D" w14:textId="7EE7A252" w:rsidR="00E35613" w:rsidRPr="00E35613" w:rsidRDefault="00E35613" w:rsidP="00E35613">
      <w:pPr>
        <w:spacing w:after="100" w:afterAutospacing="1"/>
        <w:rPr>
          <w:rFonts w:cstheme="minorHAnsi"/>
          <w:lang w:val="en-CA"/>
        </w:rPr>
      </w:pPr>
      <w:r w:rsidRPr="00E35613">
        <w:rPr>
          <w:rFonts w:eastAsia="Times New Roman" w:cstheme="minorHAnsi"/>
          <w:b/>
          <w:color w:val="000000"/>
          <w:sz w:val="22"/>
          <w:szCs w:val="22"/>
          <w:lang w:val="en-CA"/>
        </w:rPr>
        <w:t xml:space="preserve">2. Formatted per </w:t>
      </w:r>
      <w:proofErr w:type="spellStart"/>
      <w:r w:rsidRPr="00E35613">
        <w:rPr>
          <w:rFonts w:eastAsia="Times New Roman" w:cstheme="minorHAnsi"/>
          <w:b/>
          <w:color w:val="000000"/>
          <w:sz w:val="22"/>
          <w:szCs w:val="22"/>
          <w:lang w:val="en-CA"/>
        </w:rPr>
        <w:t>JoVE</w:t>
      </w:r>
      <w:proofErr w:type="spellEnd"/>
      <w:r w:rsidRPr="00E35613">
        <w:rPr>
          <w:rFonts w:eastAsia="Times New Roman" w:cstheme="minorHAnsi"/>
          <w:b/>
          <w:color w:val="000000"/>
          <w:sz w:val="22"/>
          <w:szCs w:val="22"/>
          <w:lang w:val="en-CA"/>
        </w:rPr>
        <w:t xml:space="preserve"> guidelines (12 </w:t>
      </w:r>
      <w:proofErr w:type="spellStart"/>
      <w:r w:rsidRPr="00E35613">
        <w:rPr>
          <w:rFonts w:eastAsia="Times New Roman" w:cstheme="minorHAnsi"/>
          <w:b/>
          <w:color w:val="000000"/>
          <w:sz w:val="22"/>
          <w:szCs w:val="22"/>
          <w:lang w:val="en-CA"/>
        </w:rPr>
        <w:t>pt</w:t>
      </w:r>
      <w:proofErr w:type="spellEnd"/>
      <w:r w:rsidRPr="00E35613">
        <w:rPr>
          <w:rFonts w:eastAsia="Times New Roman" w:cstheme="minorHAnsi"/>
          <w:b/>
          <w:color w:val="000000"/>
          <w:sz w:val="22"/>
          <w:szCs w:val="22"/>
          <w:lang w:val="en-CA"/>
        </w:rPr>
        <w:t xml:space="preserve"> Calibri font, all text aligned to the left margin, spaces between each step; see attached manuscript), the protocol exceeds our </w:t>
      </w:r>
      <w:proofErr w:type="gramStart"/>
      <w:r w:rsidRPr="00E35613">
        <w:rPr>
          <w:rFonts w:eastAsia="Times New Roman" w:cstheme="minorHAnsi"/>
          <w:b/>
          <w:color w:val="000000"/>
          <w:sz w:val="22"/>
          <w:szCs w:val="22"/>
          <w:lang w:val="en-CA"/>
        </w:rPr>
        <w:t>2.75 page</w:t>
      </w:r>
      <w:proofErr w:type="gramEnd"/>
      <w:r w:rsidRPr="00E35613">
        <w:rPr>
          <w:rFonts w:eastAsia="Times New Roman" w:cstheme="minorHAnsi"/>
          <w:b/>
          <w:color w:val="000000"/>
          <w:sz w:val="22"/>
          <w:szCs w:val="22"/>
          <w:lang w:val="en-CA"/>
        </w:rPr>
        <w:t xml:space="preserve"> limit for filming. Please highlight 2.75 pages or less of the Protocol (including headers and spacing) that identifies the essential steps of the protocol for the video, i.e., the steps that should be visualized to tell the most cohesive story of the Protocol.</w:t>
      </w:r>
    </w:p>
    <w:p w14:paraId="759933EC" w14:textId="77777777" w:rsidR="00E35613" w:rsidRPr="00E35613" w:rsidRDefault="00E35613" w:rsidP="00E35613">
      <w:pPr>
        <w:spacing w:after="100" w:afterAutospacing="1"/>
        <w:rPr>
          <w:rFonts w:eastAsia="Times New Roman" w:cstheme="minorHAnsi"/>
          <w:color w:val="000000"/>
          <w:sz w:val="22"/>
          <w:szCs w:val="22"/>
          <w:lang w:val="en-CA"/>
        </w:rPr>
      </w:pPr>
      <w:r w:rsidRPr="00E35613">
        <w:rPr>
          <w:rFonts w:eastAsia="Times New Roman" w:cstheme="minorHAnsi"/>
          <w:color w:val="000000"/>
          <w:sz w:val="22"/>
          <w:szCs w:val="22"/>
          <w:lang w:val="en-CA"/>
        </w:rPr>
        <w:t>This has been modified in the manuscript.</w:t>
      </w:r>
    </w:p>
    <w:p w14:paraId="777C9BC2" w14:textId="48ECFD36" w:rsidR="00E35613" w:rsidRDefault="00E35613" w:rsidP="00E35613">
      <w:pPr>
        <w:spacing w:after="100" w:afterAutospacing="1"/>
        <w:rPr>
          <w:rFonts w:eastAsia="Times New Roman" w:cstheme="minorHAnsi"/>
          <w:b/>
          <w:color w:val="000000"/>
          <w:sz w:val="22"/>
          <w:szCs w:val="22"/>
          <w:lang w:val="en-CA"/>
        </w:rPr>
      </w:pPr>
      <w:r w:rsidRPr="00E35613">
        <w:rPr>
          <w:rFonts w:eastAsia="Times New Roman" w:cstheme="minorHAnsi"/>
          <w:b/>
          <w:color w:val="000000"/>
          <w:sz w:val="22"/>
          <w:szCs w:val="22"/>
          <w:lang w:val="en-CA"/>
        </w:rPr>
        <w:t>3. Figure 1: If possible, please use ‘mL’ (capitalized ‘L’) instead of ‘ml’ here.</w:t>
      </w:r>
    </w:p>
    <w:p w14:paraId="46BACC72" w14:textId="4707098F" w:rsidR="006612C2" w:rsidRPr="006612C2" w:rsidRDefault="006612C2" w:rsidP="00E35613">
      <w:pPr>
        <w:spacing w:after="100" w:afterAutospacing="1"/>
        <w:rPr>
          <w:rFonts w:eastAsia="Times New Roman" w:cstheme="minorHAnsi"/>
          <w:color w:val="000000"/>
          <w:sz w:val="22"/>
          <w:szCs w:val="22"/>
          <w:lang w:val="en-CA"/>
        </w:rPr>
      </w:pPr>
      <w:r>
        <w:rPr>
          <w:rFonts w:eastAsia="Times New Roman" w:cstheme="minorHAnsi"/>
          <w:color w:val="000000"/>
          <w:sz w:val="22"/>
          <w:szCs w:val="22"/>
          <w:lang w:val="en-CA"/>
        </w:rPr>
        <w:t>We apologize for the inconvenience</w:t>
      </w:r>
      <w:proofErr w:type="gramStart"/>
      <w:r>
        <w:rPr>
          <w:rFonts w:eastAsia="Times New Roman" w:cstheme="minorHAnsi"/>
          <w:color w:val="000000"/>
          <w:sz w:val="22"/>
          <w:szCs w:val="22"/>
          <w:lang w:val="en-CA"/>
        </w:rPr>
        <w:t xml:space="preserve">. </w:t>
      </w:r>
      <w:proofErr w:type="gramEnd"/>
      <w:r>
        <w:rPr>
          <w:rFonts w:eastAsia="Times New Roman" w:cstheme="minorHAnsi"/>
          <w:color w:val="000000"/>
          <w:sz w:val="22"/>
          <w:szCs w:val="22"/>
          <w:lang w:val="en-CA"/>
        </w:rPr>
        <w:t>We have modified the figure.</w:t>
      </w:r>
    </w:p>
    <w:p w14:paraId="5BACA561" w14:textId="3BE0A135" w:rsidR="00E35613" w:rsidRDefault="00E35613" w:rsidP="00E35613">
      <w:pPr>
        <w:spacing w:after="100" w:afterAutospacing="1"/>
        <w:rPr>
          <w:rFonts w:eastAsia="Times New Roman" w:cstheme="minorHAnsi"/>
          <w:b/>
          <w:color w:val="000000"/>
          <w:sz w:val="22"/>
          <w:szCs w:val="22"/>
          <w:lang w:val="en-CA"/>
        </w:rPr>
      </w:pPr>
      <w:r w:rsidRPr="00E35613">
        <w:rPr>
          <w:rFonts w:eastAsia="Times New Roman" w:cstheme="minorHAnsi"/>
          <w:b/>
          <w:color w:val="000000"/>
          <w:sz w:val="22"/>
          <w:szCs w:val="22"/>
          <w:lang w:val="en-CA"/>
        </w:rPr>
        <w:t>4. Figure 1 Legend: Please explain the ‘relationships’ a bit more here or in the Results. Please define ‘ED Volume’.</w:t>
      </w:r>
    </w:p>
    <w:p w14:paraId="33954E63" w14:textId="158211E9" w:rsidR="006612C2" w:rsidRDefault="006612C2" w:rsidP="00E35613">
      <w:pPr>
        <w:spacing w:after="100" w:afterAutospacing="1"/>
        <w:rPr>
          <w:rFonts w:eastAsia="Times New Roman" w:cstheme="minorHAnsi"/>
          <w:color w:val="000000"/>
          <w:sz w:val="22"/>
          <w:szCs w:val="22"/>
          <w:lang w:val="en-CA"/>
        </w:rPr>
      </w:pPr>
      <w:r>
        <w:rPr>
          <w:rFonts w:eastAsia="Times New Roman" w:cstheme="minorHAnsi"/>
          <w:color w:val="000000"/>
          <w:sz w:val="22"/>
          <w:szCs w:val="22"/>
          <w:lang w:val="en-CA"/>
        </w:rPr>
        <w:t>We apologize for the inconvenience. We have modified the figure</w:t>
      </w:r>
      <w:r>
        <w:rPr>
          <w:rFonts w:eastAsia="Times New Roman" w:cstheme="minorHAnsi"/>
          <w:color w:val="000000"/>
          <w:sz w:val="22"/>
          <w:szCs w:val="22"/>
          <w:lang w:val="en-CA"/>
        </w:rPr>
        <w:t xml:space="preserve"> and included a brief explanation of the relationships in the results section as below:</w:t>
      </w:r>
    </w:p>
    <w:p w14:paraId="28837326" w14:textId="77777777" w:rsidR="00624EE4" w:rsidRPr="00B806D4" w:rsidRDefault="00624EE4" w:rsidP="00624EE4">
      <w:pPr>
        <w:pStyle w:val="NormalWeb"/>
        <w:spacing w:before="0" w:beforeAutospacing="0" w:after="0" w:afterAutospacing="0"/>
        <w:rPr>
          <w:rFonts w:asciiTheme="minorHAnsi" w:hAnsiTheme="minorHAnsi" w:cstheme="minorHAnsi"/>
          <w:color w:val="808080"/>
        </w:rPr>
      </w:pPr>
      <w:r w:rsidRPr="00B806D4">
        <w:rPr>
          <w:rFonts w:asciiTheme="minorHAnsi" w:hAnsiTheme="minorHAnsi" w:cstheme="minorHAnsi"/>
          <w:b/>
        </w:rPr>
        <w:t xml:space="preserve">REPRESENTATIVE RESULTS: </w:t>
      </w:r>
    </w:p>
    <w:p w14:paraId="55E52FCD" w14:textId="77777777" w:rsidR="00624EE4" w:rsidRDefault="00624EE4" w:rsidP="00624EE4">
      <w:pPr>
        <w:spacing w:after="100" w:afterAutospacing="1"/>
        <w:rPr>
          <w:rFonts w:cstheme="minorHAnsi"/>
        </w:rPr>
      </w:pPr>
      <w:r w:rsidRPr="00B806D4">
        <w:rPr>
          <w:rFonts w:cstheme="minorHAnsi"/>
          <w:color w:val="000000" w:themeColor="text1"/>
        </w:rPr>
        <w:t>This pre-clinical model has been used successfully since 1994.</w:t>
      </w:r>
      <w:r w:rsidRPr="00B806D4">
        <w:rPr>
          <w:rFonts w:cstheme="minorHAnsi"/>
        </w:rPr>
        <w:fldChar w:fldCharType="begin"/>
      </w:r>
      <w:r w:rsidRPr="00B806D4">
        <w:rPr>
          <w:rFonts w:cstheme="minorHAnsi"/>
        </w:rPr>
        <w:instrText xml:space="preserve"> ADDIN PAPERS2_CITATIONS &lt;citation&gt;&lt;priority&gt;7&lt;/priority&gt;&lt;uuid&gt;55D3A1FA-A77B-43EE-9BCC-2A7176AA88CD&lt;/uuid&gt;&lt;publications&gt;&lt;publication&gt;&lt;subtype&gt;400&lt;/subtype&gt;&lt;title&gt;Recipient Hypertonic Saline Infusion Prevents Cardiac Allograft Dysfunction&lt;/title&gt;&lt;url&gt;https://linkinghub.elsevier.com/retrieve/pii/S0022522318318609&lt;/url&gt;&lt;publication_date&gt;99201807001200000000220000&lt;/publication_date&gt;&lt;uuid&gt;166A7505-1877-41D1-9474-6662B9531E45&lt;/uuid&gt;&lt;type&gt;400&lt;/type&gt;&lt;doi&gt;10.1016/j.jtcvs.2018.07.018&lt;/doi&gt;&lt;bundle&gt;&lt;publication&gt;&lt;title&gt;The Journal of Thoracic and Cardiovascular Surgery&lt;/title&gt;&lt;uuid&gt;354E422C-AB50-48BE-AE0C-F76D0218AF9D&lt;/uuid&gt;&lt;subtype&gt;-100&lt;/subtype&gt;&lt;publisher&gt;Elsevier Inc.&lt;/publisher&gt;&lt;type&gt;-100&lt;/type&gt;&lt;/publication&gt;&lt;/bundle&gt;&lt;authors&gt;&lt;author&gt;&lt;lastName&gt;Ribeiro&lt;/lastName&gt;&lt;firstName&gt;Roberto&lt;/firstName&gt;&lt;middleNames&gt;V P&lt;/middleNames&gt;&lt;/author&gt;&lt;author&gt;&lt;lastName&gt;Badiwala&lt;/lastName&gt;&lt;firstName&gt;Mitesh&lt;/firstName&gt;&lt;middleNames&gt;V&lt;/middleNames&gt;&lt;/author&gt;&lt;author&gt;&lt;lastName&gt;Ramzy&lt;/lastName&gt;&lt;firstName&gt;Danny&lt;/firstName&gt;&lt;/author&gt;&lt;author&gt;&lt;lastName&gt;Tumiati&lt;/lastName&gt;&lt;firstName&gt;Laura&lt;/firstName&gt;&lt;middleNames&gt;C&lt;/middleNames&gt;&lt;/author&gt;&lt;author&gt;&lt;lastName&gt;Rao&lt;/lastName&gt;&lt;firstName&gt;Vivek&lt;/firstName&gt;&lt;/author&gt;&lt;/authors&gt;&lt;/publication&gt;&lt;publication&gt;&lt;subtype&gt;400&lt;/subtype&gt;&lt;publisher&gt;American Heart Association, Inc.&lt;/publisher&gt;&lt;title&gt;Donor pretreatment with hypertonic saline attenuates primary allograft dysfunction: a pilot study in a porcine model.&lt;/title&gt;&lt;url&gt;http://circ.ahajournals.org/cgi/doi/10.1161/CIRCULATIONAHA.108.843169&lt;/url&gt;&lt;volume&gt;120&lt;/volume&gt;&lt;publication_date&gt;99200909151200000000222000&lt;/publication_date&gt;&lt;uuid&gt;098C0C43-4A50-4DD0-90FF-77DA14310059&lt;/uuid&gt;&lt;type&gt;400&lt;/type&gt;&lt;number&gt;11 Suppl&lt;/number&gt;&lt;doi&gt;10.1161/CIRCULATIONAHA.108.843169&lt;/doi&gt;&lt;institution&gt;Peter Munk Cardiac Centre, Toronto General Hospital-University Health Network, Ontario, Canada.&lt;/institution&gt;&lt;startpage&gt;S206&lt;/startpage&gt;&lt;endpage&gt;14&lt;/endpage&gt;&lt;bundle&gt;&lt;publication&gt;&lt;title&gt;Circulation&lt;/title&gt;&lt;uuid&gt;F1C0BD70-8DE1-47B7-BF23-C01FF007E87F&lt;/uuid&gt;&lt;subtype&gt;-100&lt;/subtype&gt;&lt;publisher&gt;American Heart Association, Inc.&lt;/publisher&gt;&lt;type&gt;-100&lt;/type&gt;&lt;/publication&gt;&lt;/bundle&gt;&lt;authors&gt;&lt;author&gt;&lt;lastName&gt;Badiwala&lt;/lastName&gt;&lt;firstName&gt;Mitesh&lt;/firstName&gt;&lt;middleNames&gt;V&lt;/middleNames&gt;&lt;/author&gt;&lt;author&gt;&lt;lastName&gt;Ramzy&lt;/lastName&gt;&lt;firstName&gt;Danny&lt;/firstName&gt;&lt;/author&gt;&lt;author&gt;&lt;lastName&gt;Tumiati&lt;/lastName&gt;&lt;firstName&gt;Laura&lt;/firstName&gt;&lt;middleNames&gt;C&lt;/middleNames&gt;&lt;/author&gt;&lt;author&gt;&lt;lastName&gt;Tepperman&lt;/lastName&gt;&lt;firstName&gt;Elissa&lt;/firstName&gt;&lt;middleNames&gt;D&lt;/middleNames&gt;&lt;/author&gt;&lt;author&gt;&lt;lastName&gt;Sheshgiri&lt;/lastName&gt;&lt;firstName&gt;Rohit&lt;/firstName&gt;&lt;/author&gt;&lt;author&gt;&lt;lastName&gt;Prodger&lt;/lastName&gt;&lt;firstName&gt;Jessica&lt;/firstName&gt;&lt;middleNames&gt;L&lt;/middleNames&gt;&lt;/author&gt;&lt;author&gt;&lt;lastName&gt;Feindel&lt;/lastName&gt;&lt;firstName&gt;Christopher&lt;/firstName&gt;&lt;middleNames&gt;M&lt;/middleNames&gt;&lt;/author&gt;&lt;author&gt;&lt;lastName&gt;Rao&lt;/lastName&gt;&lt;firstName&gt;Vivek&lt;/firstName&gt;&lt;/author&gt;&lt;/authors&gt;&lt;/publication&gt;&lt;publication&gt;&lt;subtype&gt;400&lt;/subtype&gt;&lt;title&gt;Donor blood perfusion improves myocardial recovery after heart transplantation.&lt;/title&gt;&lt;url&gt;http://eutils.ncbi.nlm.nih.gov/entrez/eutils/elink.fcgi?dbfrom=pubmed&amp;amp;id=9229297&amp;amp;retmode=ref&amp;amp;cmd=prlinks&lt;/url&gt;&lt;volume&gt;16&lt;/volume&gt;&lt;publication_date&gt;99199706001200000000220000&lt;/publication_date&gt;&lt;uuid&gt;3FD17C2A-4AE9-4535-885D-447054E7545B&lt;/uuid&gt;&lt;type&gt;400&lt;/type&gt;&lt;number&gt;6&lt;/number&gt;&lt;institution&gt;Division of Cardiovascular Surgery, University of Toronto, Ontario, Canada.&lt;/institution&gt;&lt;startpage&gt;667&lt;/startpage&gt;&lt;endpage&gt;673&lt;/endpage&gt;&lt;bundle&gt;&lt;publication&gt;&lt;title&gt;Journal of Heart and Lung Transplantation&lt;/title&gt;&lt;uuid&gt;5BB3EABE-75ED-4D72-92ED-3539C8EB16AD&lt;/uuid&gt;&lt;subtype&gt;-100&lt;/subtype&gt;&lt;publisher&gt;Elsevier&lt;/publisher&gt;&lt;type&gt;-100&lt;/type&gt;&lt;/publication&gt;&lt;/bundle&gt;&lt;authors&gt;&lt;author&gt;&lt;lastName&gt;Rao&lt;/lastName&gt;&lt;firstName&gt;V&lt;/firstName&gt;&lt;/author&gt;&lt;author&gt;&lt;lastName&gt;Feindel&lt;/lastName&gt;&lt;firstName&gt;C&lt;/firstName&gt;&lt;middleNames&gt;M&lt;/middleNames&gt;&lt;/author&gt;&lt;author&gt;&lt;lastName&gt;Weisel&lt;/lastName&gt;&lt;firstName&gt;R&lt;/firstName&gt;&lt;middleNames&gt;D&lt;/middleNames&gt;&lt;/author&gt;&lt;author&gt;&lt;lastName&gt;Boylen&lt;/lastName&gt;&lt;firstName&gt;P&lt;/firstName&gt;&lt;/author&gt;&lt;author&gt;&lt;lastName&gt;Cohen&lt;/lastName&gt;&lt;firstName&gt;G&lt;/firstName&gt;&lt;/author&gt;&lt;/authors&gt;&lt;/publication&gt;&lt;publication&gt;&lt;subtype&gt;400&lt;/subtype&gt;&lt;title&gt;Cardiac allograft preservation using donor-shed blood supplemented with L-arginine.&lt;/title&gt;&lt;url&gt;http://linkinghub.elsevier.com/retrieve/pii/S1053249804006151&lt;/url&gt;&lt;volume&gt;24&lt;/volume&gt;&lt;revision_date&gt;99200410211200000000222000&lt;/revision_date&gt;&lt;publication_date&gt;99200510001200000000220000&lt;/publication_date&gt;&lt;uuid&gt;13A747BD-A2B5-4058-A2BA-7C12A4DBA955&lt;/uuid&gt;&lt;type&gt;400&lt;/type&gt;&lt;accepted_date&gt;99200411121200000000222000&lt;/accepted_date&gt;&lt;number&gt;10&lt;/number&gt;&lt;submission_date&gt;99200407211200000000222000&lt;/submission_date&gt;&lt;doi&gt;10.1016/j.healun.2004.11.012&lt;/doi&gt;&lt;institution&gt;Division of Cardiac Surgery, University of Toronto, Toronto General Hospital, Toronto, Ontario, Canada.&lt;/institution&gt;&lt;startpage&gt;1665&lt;/startpage&gt;&lt;endpage&gt;1672&lt;/endpage&gt;&lt;bundle&gt;&lt;publication&gt;&lt;title&gt;The Journal of heart and lung transplantation : the official publication of the International Society for Heart Transplantation&lt;/title&gt;&lt;uuid&gt;78A67C35-5C5C-4C5F-8C74-539BF8B0A91B&lt;/uuid&gt;&lt;subtype&gt;-100&lt;/subtype&gt;&lt;type&gt;-100&lt;/type&gt;&lt;/publication&gt;&lt;/bundle&gt;&lt;authors&gt;&lt;author&gt;&lt;lastName&gt;Ramzy&lt;/lastName&gt;&lt;firstName&gt;Danny&lt;/firstName&gt;&lt;/author&gt;&lt;author&gt;&lt;lastName&gt;Rao&lt;/lastName&gt;&lt;firstName&gt;Vivek&lt;/firstName&gt;&lt;/author&gt;&lt;author&gt;&lt;lastName&gt;Mallidi&lt;/lastName&gt;&lt;firstName&gt;Hari&lt;/firstName&gt;&lt;/author&gt;&lt;author&gt;&lt;lastName&gt;Tumiati&lt;/lastName&gt;&lt;firstName&gt;Laura&lt;/firstName&gt;&lt;middleNames&gt;C&lt;/middleNames&gt;&lt;/author&gt;&lt;author&gt;&lt;lastName&gt;Xu&lt;/lastName&gt;&lt;firstName&gt;Ning&lt;/firstName&gt;&lt;/author&gt;&lt;author&gt;&lt;lastName&gt;Miriuka&lt;/lastName&gt;&lt;firstName&gt;Santiago&lt;/firstName&gt;&lt;/author&gt;&lt;author&gt;&lt;lastName&gt;Feindel&lt;/lastName&gt;&lt;firstName&gt;Christopher&lt;/firstName&gt;&lt;middleNames&gt;M&lt;/middleNames&gt;&lt;/author&gt;&lt;/authors&gt;&lt;/publication&gt;&lt;/publications&gt;&lt;cites&gt;&lt;/cites&gt;&lt;/citation&gt;</w:instrText>
      </w:r>
      <w:r w:rsidRPr="00B806D4">
        <w:rPr>
          <w:rFonts w:cstheme="minorHAnsi"/>
        </w:rPr>
        <w:fldChar w:fldCharType="separate"/>
      </w:r>
      <w:r w:rsidRPr="00B806D4">
        <w:rPr>
          <w:rFonts w:cstheme="minorHAnsi"/>
          <w:vertAlign w:val="superscript"/>
        </w:rPr>
        <w:t>5,6,8,9</w:t>
      </w:r>
      <w:r w:rsidRPr="00B806D4">
        <w:rPr>
          <w:rFonts w:cstheme="minorHAnsi"/>
        </w:rPr>
        <w:fldChar w:fldCharType="end"/>
      </w:r>
      <w:r w:rsidRPr="00B806D4">
        <w:rPr>
          <w:rFonts w:cstheme="minorHAnsi"/>
        </w:rPr>
        <w:t xml:space="preserve"> Table 1 demonstrates representative results from pressure-volume relationships and echocardiographic parameters taken at baseline, and 3 hours post-transplantation in a set of 5 experiments. </w:t>
      </w:r>
      <w:r>
        <w:rPr>
          <w:rFonts w:cstheme="minorHAnsi"/>
        </w:rPr>
        <w:t xml:space="preserve">Although we see a decrease in </w:t>
      </w:r>
      <w:proofErr w:type="spellStart"/>
      <w:r>
        <w:rPr>
          <w:rFonts w:cstheme="minorHAnsi"/>
        </w:rPr>
        <w:t>myocadial</w:t>
      </w:r>
      <w:proofErr w:type="spellEnd"/>
      <w:r>
        <w:rPr>
          <w:rFonts w:cstheme="minorHAnsi"/>
        </w:rPr>
        <w:t xml:space="preserve"> contractility following transplantation, this was not statistically significant.</w:t>
      </w:r>
    </w:p>
    <w:p w14:paraId="5467B1C0" w14:textId="77777777" w:rsidR="00624EE4" w:rsidRDefault="00624EE4" w:rsidP="00624EE4">
      <w:pPr>
        <w:spacing w:after="100" w:afterAutospacing="1"/>
        <w:rPr>
          <w:rFonts w:cstheme="minorHAnsi"/>
        </w:rPr>
      </w:pPr>
      <w:r w:rsidRPr="00B806D4">
        <w:rPr>
          <w:rFonts w:cstheme="minorHAnsi"/>
        </w:rPr>
        <w:lastRenderedPageBreak/>
        <w:t xml:space="preserve">Figure 1 shows representative pressure-volume loops collected from one experiment at the same time-points. </w:t>
      </w:r>
      <w:r>
        <w:rPr>
          <w:rFonts w:cstheme="minorHAnsi"/>
        </w:rPr>
        <w:t xml:space="preserve">During “steady-state” assessments (figure 1a and b), volume-dependent parameters are recorded, such as maximum and minimum rate of developed pressure. Volume-independent parameters are obtained by intermittent occlusion of the IVC. With this, the volume of the left ventricle progressively </w:t>
      </w:r>
      <w:proofErr w:type="gramStart"/>
      <w:r>
        <w:rPr>
          <w:rFonts w:cstheme="minorHAnsi"/>
        </w:rPr>
        <w:t>decreases</w:t>
      </w:r>
      <w:proofErr w:type="gramEnd"/>
      <w:r>
        <w:rPr>
          <w:rFonts w:cstheme="minorHAnsi"/>
        </w:rPr>
        <w:t xml:space="preserve"> and different relationships can be calculated. In figure 1 c and d, we see the end-systolic and end-diastolic pressure-volume relationships being recorded, which represent the relationship between the end-systolic or end-diastolic pressures, respectively, with the corresponding end-diastolic volume. In figures 1 e and f, we see the recording of preload recruitable stroke work, which is the relationship between the stroke work and the corresponding </w:t>
      </w:r>
      <w:proofErr w:type="spellStart"/>
      <w:r>
        <w:rPr>
          <w:rFonts w:cstheme="minorHAnsi"/>
        </w:rPr>
        <w:t>edn</w:t>
      </w:r>
      <w:proofErr w:type="spellEnd"/>
      <w:r>
        <w:rPr>
          <w:rFonts w:cstheme="minorHAnsi"/>
        </w:rPr>
        <w:t>-diastolic volume.</w:t>
      </w:r>
    </w:p>
    <w:p w14:paraId="39F5DF47" w14:textId="291AEA45" w:rsidR="00624EE4" w:rsidRPr="006612C2" w:rsidRDefault="00624EE4" w:rsidP="00624EE4">
      <w:pPr>
        <w:spacing w:after="100" w:afterAutospacing="1"/>
        <w:rPr>
          <w:rFonts w:eastAsia="Times New Roman" w:cstheme="minorHAnsi"/>
          <w:color w:val="000000"/>
          <w:sz w:val="22"/>
          <w:szCs w:val="22"/>
          <w:lang w:val="en-CA"/>
        </w:rPr>
      </w:pPr>
      <w:r>
        <w:rPr>
          <w:rFonts w:cstheme="minorHAnsi"/>
        </w:rPr>
        <w:t xml:space="preserve">Finally, as seen in figure 2, </w:t>
      </w:r>
      <w:r w:rsidRPr="00B806D4">
        <w:rPr>
          <w:rFonts w:cstheme="minorHAnsi"/>
        </w:rPr>
        <w:t>various other metabolic (e.g. lactate levels and pH) and functional parameters (e.g. cardiac output) can be measured with this model to test different hypotheses.</w:t>
      </w:r>
    </w:p>
    <w:p w14:paraId="26ACB06C" w14:textId="4282CD22" w:rsidR="00E35613" w:rsidRDefault="00E35613" w:rsidP="00E35613">
      <w:pPr>
        <w:spacing w:after="100" w:afterAutospacing="1"/>
        <w:rPr>
          <w:rFonts w:eastAsia="Times New Roman" w:cstheme="minorHAnsi"/>
          <w:b/>
          <w:color w:val="000000"/>
          <w:sz w:val="22"/>
          <w:szCs w:val="22"/>
          <w:lang w:val="en-CA"/>
        </w:rPr>
      </w:pPr>
      <w:r w:rsidRPr="00E35613">
        <w:rPr>
          <w:rFonts w:eastAsia="Times New Roman" w:cstheme="minorHAnsi"/>
          <w:b/>
          <w:color w:val="000000"/>
          <w:sz w:val="22"/>
          <w:szCs w:val="22"/>
          <w:lang w:val="en-CA"/>
        </w:rPr>
        <w:t>5. Figure 2: Please include spaces between numbers and units (e.g., “15 min”, “1 h”).</w:t>
      </w:r>
    </w:p>
    <w:p w14:paraId="2F045CA8" w14:textId="72E44368" w:rsidR="006612C2" w:rsidRPr="006612C2" w:rsidRDefault="006612C2" w:rsidP="00E35613">
      <w:pPr>
        <w:spacing w:after="100" w:afterAutospacing="1"/>
        <w:rPr>
          <w:rFonts w:eastAsia="Times New Roman" w:cstheme="minorHAnsi"/>
          <w:color w:val="000000"/>
          <w:sz w:val="22"/>
          <w:szCs w:val="22"/>
          <w:lang w:val="en-CA"/>
        </w:rPr>
      </w:pPr>
      <w:r w:rsidRPr="006612C2">
        <w:rPr>
          <w:rFonts w:eastAsia="Times New Roman" w:cstheme="minorHAnsi"/>
          <w:color w:val="000000"/>
          <w:sz w:val="22"/>
          <w:szCs w:val="22"/>
          <w:lang w:val="en-CA"/>
        </w:rPr>
        <w:t>Thank you for the suggestion. We have made the proper modifications.</w:t>
      </w:r>
    </w:p>
    <w:p w14:paraId="6B19D134" w14:textId="4F9C07AB" w:rsidR="00E35613" w:rsidRDefault="00E35613" w:rsidP="00E35613">
      <w:pPr>
        <w:spacing w:after="100" w:afterAutospacing="1"/>
        <w:rPr>
          <w:rFonts w:eastAsia="Times New Roman" w:cstheme="minorHAnsi"/>
          <w:b/>
          <w:color w:val="000000"/>
          <w:sz w:val="22"/>
          <w:szCs w:val="22"/>
          <w:lang w:val="en-CA"/>
        </w:rPr>
      </w:pPr>
      <w:r w:rsidRPr="00E35613">
        <w:rPr>
          <w:rFonts w:eastAsia="Times New Roman" w:cstheme="minorHAnsi"/>
          <w:b/>
          <w:color w:val="000000"/>
          <w:sz w:val="22"/>
          <w:szCs w:val="22"/>
          <w:lang w:val="en-CA"/>
        </w:rPr>
        <w:t>6. Table 1: What statistical test is used to produce the p-values here?</w:t>
      </w:r>
    </w:p>
    <w:p w14:paraId="2FDEFD52" w14:textId="05E6D00A" w:rsidR="006612C2" w:rsidRPr="006612C2" w:rsidRDefault="006612C2" w:rsidP="00E35613">
      <w:pPr>
        <w:spacing w:after="100" w:afterAutospacing="1"/>
        <w:rPr>
          <w:rFonts w:eastAsia="Times New Roman" w:cstheme="minorHAnsi"/>
          <w:color w:val="000000"/>
          <w:sz w:val="22"/>
          <w:szCs w:val="22"/>
          <w:lang w:val="en-CA"/>
        </w:rPr>
      </w:pPr>
      <w:r>
        <w:rPr>
          <w:rFonts w:eastAsia="Times New Roman" w:cstheme="minorHAnsi"/>
          <w:color w:val="000000"/>
          <w:sz w:val="22"/>
          <w:szCs w:val="22"/>
          <w:lang w:val="en-CA"/>
        </w:rPr>
        <w:t>We apologize for not including this earlier. We utilized the Wilcoxon Signed Rank Test to compare the timepoints in the table. This has been clarified in the table legend.</w:t>
      </w:r>
    </w:p>
    <w:p w14:paraId="20AB324C" w14:textId="3E2A1325" w:rsidR="002F0EEA" w:rsidRPr="00E35613" w:rsidRDefault="002F0EEA" w:rsidP="00E35613">
      <w:pPr>
        <w:spacing w:after="100" w:afterAutospacing="1"/>
        <w:rPr>
          <w:rFonts w:cstheme="minorHAnsi"/>
          <w:sz w:val="22"/>
          <w:szCs w:val="22"/>
        </w:rPr>
      </w:pPr>
      <w:r w:rsidRPr="00E35613">
        <w:rPr>
          <w:rFonts w:cstheme="minorHAnsi"/>
          <w:sz w:val="22"/>
          <w:szCs w:val="22"/>
        </w:rPr>
        <w:t>Once again, thank you very much for considering our manuscript for publication. We thank you for the opportunity.</w:t>
      </w:r>
    </w:p>
    <w:p w14:paraId="62B5437B" w14:textId="6ACDD2BC" w:rsidR="002F0EEA" w:rsidRPr="00E35613" w:rsidRDefault="002F0EEA" w:rsidP="0086203D">
      <w:pPr>
        <w:widowControl w:val="0"/>
        <w:autoSpaceDE w:val="0"/>
        <w:autoSpaceDN w:val="0"/>
        <w:adjustRightInd w:val="0"/>
        <w:spacing w:after="100" w:afterAutospacing="1"/>
        <w:rPr>
          <w:rFonts w:cstheme="minorHAnsi"/>
          <w:sz w:val="22"/>
          <w:szCs w:val="22"/>
          <w:lang w:val="pt-BR"/>
        </w:rPr>
      </w:pPr>
      <w:proofErr w:type="spellStart"/>
      <w:r w:rsidRPr="00E35613">
        <w:rPr>
          <w:rFonts w:cstheme="minorHAnsi"/>
          <w:sz w:val="22"/>
          <w:szCs w:val="22"/>
          <w:lang w:val="pt-BR"/>
        </w:rPr>
        <w:t>Sincerely</w:t>
      </w:r>
      <w:proofErr w:type="spellEnd"/>
      <w:r w:rsidRPr="00E35613">
        <w:rPr>
          <w:rFonts w:cstheme="minorHAnsi"/>
          <w:sz w:val="22"/>
          <w:szCs w:val="22"/>
          <w:lang w:val="pt-BR"/>
        </w:rPr>
        <w:t>,</w:t>
      </w:r>
    </w:p>
    <w:p w14:paraId="35A27E05" w14:textId="4EA68319" w:rsidR="001609B3" w:rsidRPr="00E35613" w:rsidRDefault="002F0EEA" w:rsidP="0086203D">
      <w:pPr>
        <w:widowControl w:val="0"/>
        <w:autoSpaceDE w:val="0"/>
        <w:autoSpaceDN w:val="0"/>
        <w:adjustRightInd w:val="0"/>
        <w:spacing w:after="100" w:afterAutospacing="1"/>
        <w:rPr>
          <w:rFonts w:cstheme="minorHAnsi"/>
          <w:sz w:val="22"/>
          <w:szCs w:val="22"/>
          <w:lang w:val="pt-BR"/>
        </w:rPr>
      </w:pPr>
      <w:r w:rsidRPr="00E35613">
        <w:rPr>
          <w:rFonts w:cstheme="minorHAnsi"/>
          <w:sz w:val="22"/>
          <w:szCs w:val="22"/>
          <w:lang w:val="pt-BR"/>
        </w:rPr>
        <w:t xml:space="preserve">Dr. </w:t>
      </w:r>
      <w:r w:rsidR="001374B4" w:rsidRPr="00E35613">
        <w:rPr>
          <w:rFonts w:cstheme="minorHAnsi"/>
          <w:sz w:val="22"/>
          <w:szCs w:val="22"/>
          <w:lang w:val="pt-BR"/>
        </w:rPr>
        <w:t>Roberto Vanin Pinto Ribeiro</w:t>
      </w:r>
    </w:p>
    <w:sectPr w:rsidR="001609B3" w:rsidRPr="00E35613" w:rsidSect="002130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261A"/>
    <w:multiLevelType w:val="hybridMultilevel"/>
    <w:tmpl w:val="5EAE9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F0F2E"/>
    <w:multiLevelType w:val="hybridMultilevel"/>
    <w:tmpl w:val="F50A2B7E"/>
    <w:lvl w:ilvl="0" w:tplc="AC1C57D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C5E55"/>
    <w:multiLevelType w:val="hybridMultilevel"/>
    <w:tmpl w:val="6282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C787F"/>
    <w:multiLevelType w:val="multilevel"/>
    <w:tmpl w:val="5EC63268"/>
    <w:lvl w:ilvl="0">
      <w:start w:val="1"/>
      <w:numFmt w:val="decimal"/>
      <w:lvlText w:val="%1."/>
      <w:lvlJc w:val="left"/>
      <w:pPr>
        <w:ind w:left="720" w:hanging="360"/>
      </w:pPr>
      <w:rPr>
        <w:rFonts w:hint="default"/>
      </w:rPr>
    </w:lvl>
    <w:lvl w:ilvl="1">
      <w:start w:val="1"/>
      <w:numFmt w:val="none"/>
      <w:lvlText w:val="3.3."/>
      <w:lvlJc w:val="left"/>
      <w:pPr>
        <w:ind w:left="720" w:hanging="360"/>
      </w:pPr>
      <w:rPr>
        <w:rFonts w:hint="default"/>
        <w:i/>
        <w:sz w:val="22"/>
      </w:rPr>
    </w:lvl>
    <w:lvl w:ilvl="2">
      <w:start w:val="1"/>
      <w:numFmt w:val="none"/>
      <w:lvlText w:val="3.3.1."/>
      <w:lvlJc w:val="left"/>
      <w:pPr>
        <w:ind w:left="720" w:hanging="360"/>
      </w:pPr>
      <w:rPr>
        <w:rFonts w:hint="default"/>
        <w:i/>
        <w:sz w:val="22"/>
      </w:rPr>
    </w:lvl>
    <w:lvl w:ilvl="3">
      <w:start w:val="1"/>
      <w:numFmt w:val="decimal"/>
      <w:isLgl/>
      <w:lvlText w:val="%1.%2.%3.%4"/>
      <w:lvlJc w:val="left"/>
      <w:pPr>
        <w:ind w:left="1080" w:hanging="720"/>
      </w:pPr>
      <w:rPr>
        <w:rFonts w:cstheme="minorHAnsi" w:hint="default"/>
        <w:i/>
        <w:sz w:val="22"/>
      </w:rPr>
    </w:lvl>
    <w:lvl w:ilvl="4">
      <w:start w:val="1"/>
      <w:numFmt w:val="decimal"/>
      <w:isLgl/>
      <w:lvlText w:val="%1.%2.%3.%4.%5"/>
      <w:lvlJc w:val="left"/>
      <w:pPr>
        <w:ind w:left="1440" w:hanging="1080"/>
      </w:pPr>
      <w:rPr>
        <w:rFonts w:cstheme="minorHAnsi" w:hint="default"/>
        <w:i/>
        <w:sz w:val="22"/>
      </w:rPr>
    </w:lvl>
    <w:lvl w:ilvl="5">
      <w:start w:val="1"/>
      <w:numFmt w:val="decimal"/>
      <w:isLgl/>
      <w:lvlText w:val="%1.%2.%3.%4.%5.%6"/>
      <w:lvlJc w:val="left"/>
      <w:pPr>
        <w:ind w:left="1440" w:hanging="1080"/>
      </w:pPr>
      <w:rPr>
        <w:rFonts w:cstheme="minorHAnsi" w:hint="default"/>
        <w:i/>
        <w:sz w:val="22"/>
      </w:rPr>
    </w:lvl>
    <w:lvl w:ilvl="6">
      <w:start w:val="1"/>
      <w:numFmt w:val="decimal"/>
      <w:isLgl/>
      <w:lvlText w:val="%1.%2.%3.%4.%5.%6.%7"/>
      <w:lvlJc w:val="left"/>
      <w:pPr>
        <w:ind w:left="1800" w:hanging="1440"/>
      </w:pPr>
      <w:rPr>
        <w:rFonts w:cstheme="minorHAnsi" w:hint="default"/>
        <w:i/>
        <w:sz w:val="22"/>
      </w:rPr>
    </w:lvl>
    <w:lvl w:ilvl="7">
      <w:start w:val="1"/>
      <w:numFmt w:val="decimal"/>
      <w:isLgl/>
      <w:lvlText w:val="%1.%2.%3.%4.%5.%6.%7.%8"/>
      <w:lvlJc w:val="left"/>
      <w:pPr>
        <w:ind w:left="1800" w:hanging="1440"/>
      </w:pPr>
      <w:rPr>
        <w:rFonts w:cstheme="minorHAnsi" w:hint="default"/>
        <w:i/>
        <w:sz w:val="22"/>
      </w:rPr>
    </w:lvl>
    <w:lvl w:ilvl="8">
      <w:start w:val="1"/>
      <w:numFmt w:val="decimal"/>
      <w:isLgl/>
      <w:lvlText w:val="%1.%2.%3.%4.%5.%6.%7.%8.%9"/>
      <w:lvlJc w:val="left"/>
      <w:pPr>
        <w:ind w:left="2160" w:hanging="1800"/>
      </w:pPr>
      <w:rPr>
        <w:rFonts w:cstheme="minorHAnsi" w:hint="default"/>
        <w:i/>
        <w:sz w:val="22"/>
      </w:rPr>
    </w:lvl>
  </w:abstractNum>
  <w:abstractNum w:abstractNumId="4" w15:restartNumberingAfterBreak="0">
    <w:nsid w:val="4D516BEC"/>
    <w:multiLevelType w:val="hybridMultilevel"/>
    <w:tmpl w:val="24A4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01B3F"/>
    <w:multiLevelType w:val="hybridMultilevel"/>
    <w:tmpl w:val="E7D223C8"/>
    <w:lvl w:ilvl="0" w:tplc="89529DB6">
      <w:start w:val="28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02"/>
    <w:rsid w:val="0001329F"/>
    <w:rsid w:val="00017D84"/>
    <w:rsid w:val="00017E66"/>
    <w:rsid w:val="00030CAF"/>
    <w:rsid w:val="00033F54"/>
    <w:rsid w:val="00036DCE"/>
    <w:rsid w:val="0005004B"/>
    <w:rsid w:val="000663F8"/>
    <w:rsid w:val="00075F11"/>
    <w:rsid w:val="000931EF"/>
    <w:rsid w:val="0009535D"/>
    <w:rsid w:val="0009598F"/>
    <w:rsid w:val="00095C18"/>
    <w:rsid w:val="000A1B7E"/>
    <w:rsid w:val="000A57D7"/>
    <w:rsid w:val="000B4121"/>
    <w:rsid w:val="000D18CE"/>
    <w:rsid w:val="000D30A0"/>
    <w:rsid w:val="000D3B42"/>
    <w:rsid w:val="000E3550"/>
    <w:rsid w:val="000E3859"/>
    <w:rsid w:val="000E5B25"/>
    <w:rsid w:val="000F2F9E"/>
    <w:rsid w:val="000F7B9D"/>
    <w:rsid w:val="00111CAA"/>
    <w:rsid w:val="001122A4"/>
    <w:rsid w:val="00114DAB"/>
    <w:rsid w:val="001374B4"/>
    <w:rsid w:val="00147FCB"/>
    <w:rsid w:val="001609B3"/>
    <w:rsid w:val="00197672"/>
    <w:rsid w:val="001A065A"/>
    <w:rsid w:val="001A2D88"/>
    <w:rsid w:val="001A4FA1"/>
    <w:rsid w:val="001D00F2"/>
    <w:rsid w:val="001D55A3"/>
    <w:rsid w:val="001E5990"/>
    <w:rsid w:val="001F2673"/>
    <w:rsid w:val="00200739"/>
    <w:rsid w:val="00207C59"/>
    <w:rsid w:val="00210277"/>
    <w:rsid w:val="00210851"/>
    <w:rsid w:val="002130F1"/>
    <w:rsid w:val="00234E13"/>
    <w:rsid w:val="00240DA0"/>
    <w:rsid w:val="00243192"/>
    <w:rsid w:val="00275D76"/>
    <w:rsid w:val="002870A5"/>
    <w:rsid w:val="00290606"/>
    <w:rsid w:val="002B14E9"/>
    <w:rsid w:val="002B2027"/>
    <w:rsid w:val="002C22D1"/>
    <w:rsid w:val="002C637E"/>
    <w:rsid w:val="002D0BDA"/>
    <w:rsid w:val="002E2E01"/>
    <w:rsid w:val="002E44B4"/>
    <w:rsid w:val="002F0EEA"/>
    <w:rsid w:val="00334712"/>
    <w:rsid w:val="00343D1A"/>
    <w:rsid w:val="003633A4"/>
    <w:rsid w:val="00366419"/>
    <w:rsid w:val="003749BF"/>
    <w:rsid w:val="003911F4"/>
    <w:rsid w:val="003A512B"/>
    <w:rsid w:val="003A6C6A"/>
    <w:rsid w:val="003B5D05"/>
    <w:rsid w:val="003C77AC"/>
    <w:rsid w:val="003E5002"/>
    <w:rsid w:val="003F1D4A"/>
    <w:rsid w:val="00416F18"/>
    <w:rsid w:val="004212D9"/>
    <w:rsid w:val="00445A8F"/>
    <w:rsid w:val="0045334F"/>
    <w:rsid w:val="004566D2"/>
    <w:rsid w:val="0045799A"/>
    <w:rsid w:val="00461F47"/>
    <w:rsid w:val="00473390"/>
    <w:rsid w:val="0048001C"/>
    <w:rsid w:val="00482B74"/>
    <w:rsid w:val="00494DEA"/>
    <w:rsid w:val="004A0DCF"/>
    <w:rsid w:val="004C5D08"/>
    <w:rsid w:val="004C7DF9"/>
    <w:rsid w:val="004F24E7"/>
    <w:rsid w:val="00507E8E"/>
    <w:rsid w:val="00511ABC"/>
    <w:rsid w:val="00516A3E"/>
    <w:rsid w:val="00517610"/>
    <w:rsid w:val="00523B5A"/>
    <w:rsid w:val="00540607"/>
    <w:rsid w:val="005439D4"/>
    <w:rsid w:val="00550268"/>
    <w:rsid w:val="0056206E"/>
    <w:rsid w:val="00565288"/>
    <w:rsid w:val="00565818"/>
    <w:rsid w:val="00573DC5"/>
    <w:rsid w:val="00582732"/>
    <w:rsid w:val="0058464A"/>
    <w:rsid w:val="0058738A"/>
    <w:rsid w:val="005A4D11"/>
    <w:rsid w:val="005D04AD"/>
    <w:rsid w:val="005E3788"/>
    <w:rsid w:val="005E4F7F"/>
    <w:rsid w:val="006156EE"/>
    <w:rsid w:val="00617BFE"/>
    <w:rsid w:val="0062365C"/>
    <w:rsid w:val="00624EE4"/>
    <w:rsid w:val="0062721C"/>
    <w:rsid w:val="00632DD9"/>
    <w:rsid w:val="006543B6"/>
    <w:rsid w:val="006612C2"/>
    <w:rsid w:val="00662E11"/>
    <w:rsid w:val="006713CF"/>
    <w:rsid w:val="0067624E"/>
    <w:rsid w:val="0068327D"/>
    <w:rsid w:val="00691686"/>
    <w:rsid w:val="006A77C3"/>
    <w:rsid w:val="006B0450"/>
    <w:rsid w:val="006C6E84"/>
    <w:rsid w:val="00700598"/>
    <w:rsid w:val="00706FDA"/>
    <w:rsid w:val="00727EAC"/>
    <w:rsid w:val="007557EE"/>
    <w:rsid w:val="00756471"/>
    <w:rsid w:val="007612AE"/>
    <w:rsid w:val="00770001"/>
    <w:rsid w:val="00783315"/>
    <w:rsid w:val="007905B4"/>
    <w:rsid w:val="00793408"/>
    <w:rsid w:val="00796F69"/>
    <w:rsid w:val="007B56DE"/>
    <w:rsid w:val="007C1E4F"/>
    <w:rsid w:val="007C6D6E"/>
    <w:rsid w:val="007D7D67"/>
    <w:rsid w:val="007E1355"/>
    <w:rsid w:val="007F3443"/>
    <w:rsid w:val="00805D31"/>
    <w:rsid w:val="00815AEA"/>
    <w:rsid w:val="0082124A"/>
    <w:rsid w:val="0083038F"/>
    <w:rsid w:val="00834122"/>
    <w:rsid w:val="008371B1"/>
    <w:rsid w:val="008433BC"/>
    <w:rsid w:val="0086203D"/>
    <w:rsid w:val="00877171"/>
    <w:rsid w:val="00896DF2"/>
    <w:rsid w:val="008A6045"/>
    <w:rsid w:val="008B0953"/>
    <w:rsid w:val="008D69C8"/>
    <w:rsid w:val="008F763E"/>
    <w:rsid w:val="009033DD"/>
    <w:rsid w:val="009038A8"/>
    <w:rsid w:val="00905193"/>
    <w:rsid w:val="00905B04"/>
    <w:rsid w:val="00921335"/>
    <w:rsid w:val="0094138E"/>
    <w:rsid w:val="00942A61"/>
    <w:rsid w:val="0096439E"/>
    <w:rsid w:val="00967814"/>
    <w:rsid w:val="00976BF3"/>
    <w:rsid w:val="00977C0A"/>
    <w:rsid w:val="00995F2A"/>
    <w:rsid w:val="009A49C3"/>
    <w:rsid w:val="009C5B49"/>
    <w:rsid w:val="009D5B38"/>
    <w:rsid w:val="009D6BC1"/>
    <w:rsid w:val="009E0A1E"/>
    <w:rsid w:val="009F2EFE"/>
    <w:rsid w:val="009F6A48"/>
    <w:rsid w:val="00A5139A"/>
    <w:rsid w:val="00A5430B"/>
    <w:rsid w:val="00A933EC"/>
    <w:rsid w:val="00A9595C"/>
    <w:rsid w:val="00AC0134"/>
    <w:rsid w:val="00AD3D82"/>
    <w:rsid w:val="00AF499D"/>
    <w:rsid w:val="00AF6C3D"/>
    <w:rsid w:val="00AF7D75"/>
    <w:rsid w:val="00B01DE7"/>
    <w:rsid w:val="00B0531F"/>
    <w:rsid w:val="00B11C01"/>
    <w:rsid w:val="00B37FDF"/>
    <w:rsid w:val="00B40893"/>
    <w:rsid w:val="00B4334E"/>
    <w:rsid w:val="00B441B0"/>
    <w:rsid w:val="00B463A6"/>
    <w:rsid w:val="00B544C5"/>
    <w:rsid w:val="00B67885"/>
    <w:rsid w:val="00B762E6"/>
    <w:rsid w:val="00B8549D"/>
    <w:rsid w:val="00B923BF"/>
    <w:rsid w:val="00BD5B52"/>
    <w:rsid w:val="00BE1BA5"/>
    <w:rsid w:val="00BF24C6"/>
    <w:rsid w:val="00C01B10"/>
    <w:rsid w:val="00C14600"/>
    <w:rsid w:val="00C16DF7"/>
    <w:rsid w:val="00C20551"/>
    <w:rsid w:val="00C26C02"/>
    <w:rsid w:val="00C313D1"/>
    <w:rsid w:val="00C37339"/>
    <w:rsid w:val="00C45615"/>
    <w:rsid w:val="00C520B7"/>
    <w:rsid w:val="00C62A36"/>
    <w:rsid w:val="00C83795"/>
    <w:rsid w:val="00CB7558"/>
    <w:rsid w:val="00CC7120"/>
    <w:rsid w:val="00CD377E"/>
    <w:rsid w:val="00CE13DE"/>
    <w:rsid w:val="00D11268"/>
    <w:rsid w:val="00D14433"/>
    <w:rsid w:val="00D35F6A"/>
    <w:rsid w:val="00D40C29"/>
    <w:rsid w:val="00D6042C"/>
    <w:rsid w:val="00D65B12"/>
    <w:rsid w:val="00D65DD6"/>
    <w:rsid w:val="00D74B0D"/>
    <w:rsid w:val="00D877C7"/>
    <w:rsid w:val="00D92B5A"/>
    <w:rsid w:val="00DA10A3"/>
    <w:rsid w:val="00DA259B"/>
    <w:rsid w:val="00DC37B8"/>
    <w:rsid w:val="00DD39A1"/>
    <w:rsid w:val="00DF26FD"/>
    <w:rsid w:val="00E02505"/>
    <w:rsid w:val="00E315F8"/>
    <w:rsid w:val="00E35613"/>
    <w:rsid w:val="00E3695D"/>
    <w:rsid w:val="00E51A3C"/>
    <w:rsid w:val="00E659A8"/>
    <w:rsid w:val="00E70288"/>
    <w:rsid w:val="00E82E1E"/>
    <w:rsid w:val="00EA1968"/>
    <w:rsid w:val="00EA25E8"/>
    <w:rsid w:val="00EB1F3F"/>
    <w:rsid w:val="00EB4748"/>
    <w:rsid w:val="00EB6D83"/>
    <w:rsid w:val="00EC044F"/>
    <w:rsid w:val="00EC266F"/>
    <w:rsid w:val="00EC7412"/>
    <w:rsid w:val="00ED179D"/>
    <w:rsid w:val="00EF1763"/>
    <w:rsid w:val="00EF2F4D"/>
    <w:rsid w:val="00F02616"/>
    <w:rsid w:val="00F16ADE"/>
    <w:rsid w:val="00F43DA0"/>
    <w:rsid w:val="00F5215E"/>
    <w:rsid w:val="00F92C0B"/>
    <w:rsid w:val="00F9700B"/>
    <w:rsid w:val="00FA715D"/>
    <w:rsid w:val="00FB376C"/>
    <w:rsid w:val="00FB4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F182"/>
  <w15:chartTrackingRefBased/>
  <w15:docId w15:val="{8730214C-F777-7048-8986-5C95FEF1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6C02"/>
  </w:style>
  <w:style w:type="character" w:styleId="Hyperlink">
    <w:name w:val="Hyperlink"/>
    <w:basedOn w:val="DefaultParagraphFont"/>
    <w:uiPriority w:val="99"/>
    <w:unhideWhenUsed/>
    <w:rsid w:val="00C26C02"/>
    <w:rPr>
      <w:color w:val="0000FF"/>
      <w:u w:val="single"/>
    </w:rPr>
  </w:style>
  <w:style w:type="character" w:styleId="CommentReference">
    <w:name w:val="annotation reference"/>
    <w:basedOn w:val="DefaultParagraphFont"/>
    <w:uiPriority w:val="99"/>
    <w:semiHidden/>
    <w:unhideWhenUsed/>
    <w:rsid w:val="00B544C5"/>
    <w:rPr>
      <w:sz w:val="16"/>
      <w:szCs w:val="16"/>
    </w:rPr>
  </w:style>
  <w:style w:type="paragraph" w:styleId="CommentText">
    <w:name w:val="annotation text"/>
    <w:basedOn w:val="Normal"/>
    <w:link w:val="CommentTextChar"/>
    <w:uiPriority w:val="99"/>
    <w:semiHidden/>
    <w:unhideWhenUsed/>
    <w:rsid w:val="00B544C5"/>
    <w:rPr>
      <w:sz w:val="20"/>
      <w:szCs w:val="20"/>
    </w:rPr>
  </w:style>
  <w:style w:type="character" w:customStyle="1" w:styleId="CommentTextChar">
    <w:name w:val="Comment Text Char"/>
    <w:basedOn w:val="DefaultParagraphFont"/>
    <w:link w:val="CommentText"/>
    <w:uiPriority w:val="99"/>
    <w:semiHidden/>
    <w:rsid w:val="00B544C5"/>
    <w:rPr>
      <w:sz w:val="20"/>
      <w:szCs w:val="20"/>
    </w:rPr>
  </w:style>
  <w:style w:type="paragraph" w:styleId="CommentSubject">
    <w:name w:val="annotation subject"/>
    <w:basedOn w:val="CommentText"/>
    <w:next w:val="CommentText"/>
    <w:link w:val="CommentSubjectChar"/>
    <w:uiPriority w:val="99"/>
    <w:semiHidden/>
    <w:unhideWhenUsed/>
    <w:rsid w:val="00B544C5"/>
    <w:rPr>
      <w:b/>
      <w:bCs/>
    </w:rPr>
  </w:style>
  <w:style w:type="character" w:customStyle="1" w:styleId="CommentSubjectChar">
    <w:name w:val="Comment Subject Char"/>
    <w:basedOn w:val="CommentTextChar"/>
    <w:link w:val="CommentSubject"/>
    <w:uiPriority w:val="99"/>
    <w:semiHidden/>
    <w:rsid w:val="00B544C5"/>
    <w:rPr>
      <w:b/>
      <w:bCs/>
      <w:sz w:val="20"/>
      <w:szCs w:val="20"/>
    </w:rPr>
  </w:style>
  <w:style w:type="paragraph" w:styleId="BalloonText">
    <w:name w:val="Balloon Text"/>
    <w:basedOn w:val="Normal"/>
    <w:link w:val="BalloonTextChar"/>
    <w:uiPriority w:val="99"/>
    <w:semiHidden/>
    <w:unhideWhenUsed/>
    <w:rsid w:val="00B544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44C5"/>
    <w:rPr>
      <w:rFonts w:ascii="Times New Roman" w:hAnsi="Times New Roman" w:cs="Times New Roman"/>
      <w:sz w:val="18"/>
      <w:szCs w:val="18"/>
    </w:rPr>
  </w:style>
  <w:style w:type="paragraph" w:styleId="NormalWeb">
    <w:name w:val="Normal (Web)"/>
    <w:basedOn w:val="Normal"/>
    <w:unhideWhenUsed/>
    <w:rsid w:val="002C637E"/>
    <w:pPr>
      <w:spacing w:before="100" w:beforeAutospacing="1" w:after="100" w:afterAutospacing="1"/>
    </w:pPr>
    <w:rPr>
      <w:rFonts w:ascii="Times New Roman" w:eastAsia="Times New Roman" w:hAnsi="Times New Roman" w:cs="Times New Roman"/>
      <w:lang w:val="en-CA"/>
    </w:rPr>
  </w:style>
  <w:style w:type="paragraph" w:styleId="HTMLPreformatted">
    <w:name w:val="HTML Preformatted"/>
    <w:basedOn w:val="Normal"/>
    <w:link w:val="HTMLPreformattedChar"/>
    <w:uiPriority w:val="99"/>
    <w:unhideWhenUsed/>
    <w:rsid w:val="00093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rsid w:val="000931EF"/>
    <w:rPr>
      <w:rFonts w:ascii="Courier New" w:eastAsia="Times New Roman" w:hAnsi="Courier New" w:cs="Courier New"/>
      <w:sz w:val="20"/>
      <w:szCs w:val="20"/>
      <w:lang w:val="en-CA"/>
    </w:rPr>
  </w:style>
  <w:style w:type="paragraph" w:styleId="ListParagraph">
    <w:name w:val="List Paragraph"/>
    <w:basedOn w:val="Normal"/>
    <w:uiPriority w:val="34"/>
    <w:qFormat/>
    <w:rsid w:val="00AD3D82"/>
    <w:pPr>
      <w:ind w:left="720"/>
      <w:contextualSpacing/>
    </w:pPr>
  </w:style>
  <w:style w:type="character" w:customStyle="1" w:styleId="UnresolvedMention1">
    <w:name w:val="Unresolved Mention1"/>
    <w:basedOn w:val="DefaultParagraphFont"/>
    <w:uiPriority w:val="99"/>
    <w:rsid w:val="002F0EEA"/>
    <w:rPr>
      <w:color w:val="605E5C"/>
      <w:shd w:val="clear" w:color="auto" w:fill="E1DFDD"/>
    </w:rPr>
  </w:style>
  <w:style w:type="character" w:styleId="Strong">
    <w:name w:val="Strong"/>
    <w:basedOn w:val="DefaultParagraphFont"/>
    <w:uiPriority w:val="22"/>
    <w:qFormat/>
    <w:rsid w:val="00755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2234">
      <w:bodyDiv w:val="1"/>
      <w:marLeft w:val="0"/>
      <w:marRight w:val="0"/>
      <w:marTop w:val="0"/>
      <w:marBottom w:val="0"/>
      <w:divBdr>
        <w:top w:val="none" w:sz="0" w:space="0" w:color="auto"/>
        <w:left w:val="none" w:sz="0" w:space="0" w:color="auto"/>
        <w:bottom w:val="none" w:sz="0" w:space="0" w:color="auto"/>
        <w:right w:val="none" w:sz="0" w:space="0" w:color="auto"/>
      </w:divBdr>
      <w:divsChild>
        <w:div w:id="977076741">
          <w:marLeft w:val="0"/>
          <w:marRight w:val="0"/>
          <w:marTop w:val="0"/>
          <w:marBottom w:val="0"/>
          <w:divBdr>
            <w:top w:val="none" w:sz="0" w:space="0" w:color="auto"/>
            <w:left w:val="none" w:sz="0" w:space="0" w:color="auto"/>
            <w:bottom w:val="none" w:sz="0" w:space="0" w:color="auto"/>
            <w:right w:val="none" w:sz="0" w:space="0" w:color="auto"/>
          </w:divBdr>
          <w:divsChild>
            <w:div w:id="412170919">
              <w:marLeft w:val="0"/>
              <w:marRight w:val="0"/>
              <w:marTop w:val="0"/>
              <w:marBottom w:val="0"/>
              <w:divBdr>
                <w:top w:val="none" w:sz="0" w:space="0" w:color="auto"/>
                <w:left w:val="none" w:sz="0" w:space="0" w:color="auto"/>
                <w:bottom w:val="none" w:sz="0" w:space="0" w:color="auto"/>
                <w:right w:val="none" w:sz="0" w:space="0" w:color="auto"/>
              </w:divBdr>
              <w:divsChild>
                <w:div w:id="6633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3900">
      <w:bodyDiv w:val="1"/>
      <w:marLeft w:val="0"/>
      <w:marRight w:val="0"/>
      <w:marTop w:val="0"/>
      <w:marBottom w:val="0"/>
      <w:divBdr>
        <w:top w:val="none" w:sz="0" w:space="0" w:color="auto"/>
        <w:left w:val="none" w:sz="0" w:space="0" w:color="auto"/>
        <w:bottom w:val="none" w:sz="0" w:space="0" w:color="auto"/>
        <w:right w:val="none" w:sz="0" w:space="0" w:color="auto"/>
      </w:divBdr>
    </w:div>
    <w:div w:id="194924587">
      <w:bodyDiv w:val="1"/>
      <w:marLeft w:val="0"/>
      <w:marRight w:val="0"/>
      <w:marTop w:val="0"/>
      <w:marBottom w:val="0"/>
      <w:divBdr>
        <w:top w:val="none" w:sz="0" w:space="0" w:color="auto"/>
        <w:left w:val="none" w:sz="0" w:space="0" w:color="auto"/>
        <w:bottom w:val="none" w:sz="0" w:space="0" w:color="auto"/>
        <w:right w:val="none" w:sz="0" w:space="0" w:color="auto"/>
      </w:divBdr>
    </w:div>
    <w:div w:id="210312465">
      <w:bodyDiv w:val="1"/>
      <w:marLeft w:val="0"/>
      <w:marRight w:val="0"/>
      <w:marTop w:val="0"/>
      <w:marBottom w:val="0"/>
      <w:divBdr>
        <w:top w:val="none" w:sz="0" w:space="0" w:color="auto"/>
        <w:left w:val="none" w:sz="0" w:space="0" w:color="auto"/>
        <w:bottom w:val="none" w:sz="0" w:space="0" w:color="auto"/>
        <w:right w:val="none" w:sz="0" w:space="0" w:color="auto"/>
      </w:divBdr>
    </w:div>
    <w:div w:id="520781059">
      <w:bodyDiv w:val="1"/>
      <w:marLeft w:val="0"/>
      <w:marRight w:val="0"/>
      <w:marTop w:val="0"/>
      <w:marBottom w:val="0"/>
      <w:divBdr>
        <w:top w:val="none" w:sz="0" w:space="0" w:color="auto"/>
        <w:left w:val="none" w:sz="0" w:space="0" w:color="auto"/>
        <w:bottom w:val="none" w:sz="0" w:space="0" w:color="auto"/>
        <w:right w:val="none" w:sz="0" w:space="0" w:color="auto"/>
      </w:divBdr>
    </w:div>
    <w:div w:id="558982865">
      <w:bodyDiv w:val="1"/>
      <w:marLeft w:val="0"/>
      <w:marRight w:val="0"/>
      <w:marTop w:val="0"/>
      <w:marBottom w:val="0"/>
      <w:divBdr>
        <w:top w:val="none" w:sz="0" w:space="0" w:color="auto"/>
        <w:left w:val="none" w:sz="0" w:space="0" w:color="auto"/>
        <w:bottom w:val="none" w:sz="0" w:space="0" w:color="auto"/>
        <w:right w:val="none" w:sz="0" w:space="0" w:color="auto"/>
      </w:divBdr>
    </w:div>
    <w:div w:id="689336578">
      <w:bodyDiv w:val="1"/>
      <w:marLeft w:val="0"/>
      <w:marRight w:val="0"/>
      <w:marTop w:val="0"/>
      <w:marBottom w:val="0"/>
      <w:divBdr>
        <w:top w:val="none" w:sz="0" w:space="0" w:color="auto"/>
        <w:left w:val="none" w:sz="0" w:space="0" w:color="auto"/>
        <w:bottom w:val="none" w:sz="0" w:space="0" w:color="auto"/>
        <w:right w:val="none" w:sz="0" w:space="0" w:color="auto"/>
      </w:divBdr>
    </w:div>
    <w:div w:id="808134082">
      <w:bodyDiv w:val="1"/>
      <w:marLeft w:val="0"/>
      <w:marRight w:val="0"/>
      <w:marTop w:val="0"/>
      <w:marBottom w:val="0"/>
      <w:divBdr>
        <w:top w:val="none" w:sz="0" w:space="0" w:color="auto"/>
        <w:left w:val="none" w:sz="0" w:space="0" w:color="auto"/>
        <w:bottom w:val="none" w:sz="0" w:space="0" w:color="auto"/>
        <w:right w:val="none" w:sz="0" w:space="0" w:color="auto"/>
      </w:divBdr>
    </w:div>
    <w:div w:id="1045832558">
      <w:bodyDiv w:val="1"/>
      <w:marLeft w:val="0"/>
      <w:marRight w:val="0"/>
      <w:marTop w:val="0"/>
      <w:marBottom w:val="0"/>
      <w:divBdr>
        <w:top w:val="none" w:sz="0" w:space="0" w:color="auto"/>
        <w:left w:val="none" w:sz="0" w:space="0" w:color="auto"/>
        <w:bottom w:val="none" w:sz="0" w:space="0" w:color="auto"/>
        <w:right w:val="none" w:sz="0" w:space="0" w:color="auto"/>
      </w:divBdr>
      <w:divsChild>
        <w:div w:id="1451824234">
          <w:marLeft w:val="0"/>
          <w:marRight w:val="0"/>
          <w:marTop w:val="0"/>
          <w:marBottom w:val="0"/>
          <w:divBdr>
            <w:top w:val="none" w:sz="0" w:space="0" w:color="auto"/>
            <w:left w:val="none" w:sz="0" w:space="0" w:color="auto"/>
            <w:bottom w:val="none" w:sz="0" w:space="0" w:color="auto"/>
            <w:right w:val="none" w:sz="0" w:space="0" w:color="auto"/>
          </w:divBdr>
          <w:divsChild>
            <w:div w:id="164787744">
              <w:marLeft w:val="0"/>
              <w:marRight w:val="0"/>
              <w:marTop w:val="0"/>
              <w:marBottom w:val="0"/>
              <w:divBdr>
                <w:top w:val="none" w:sz="0" w:space="0" w:color="auto"/>
                <w:left w:val="none" w:sz="0" w:space="0" w:color="auto"/>
                <w:bottom w:val="none" w:sz="0" w:space="0" w:color="auto"/>
                <w:right w:val="none" w:sz="0" w:space="0" w:color="auto"/>
              </w:divBdr>
              <w:divsChild>
                <w:div w:id="11082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4335">
      <w:bodyDiv w:val="1"/>
      <w:marLeft w:val="0"/>
      <w:marRight w:val="0"/>
      <w:marTop w:val="0"/>
      <w:marBottom w:val="0"/>
      <w:divBdr>
        <w:top w:val="none" w:sz="0" w:space="0" w:color="auto"/>
        <w:left w:val="none" w:sz="0" w:space="0" w:color="auto"/>
        <w:bottom w:val="none" w:sz="0" w:space="0" w:color="auto"/>
        <w:right w:val="none" w:sz="0" w:space="0" w:color="auto"/>
      </w:divBdr>
    </w:div>
    <w:div w:id="1639217932">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714844854">
      <w:bodyDiv w:val="1"/>
      <w:marLeft w:val="0"/>
      <w:marRight w:val="0"/>
      <w:marTop w:val="0"/>
      <w:marBottom w:val="0"/>
      <w:divBdr>
        <w:top w:val="none" w:sz="0" w:space="0" w:color="auto"/>
        <w:left w:val="none" w:sz="0" w:space="0" w:color="auto"/>
        <w:bottom w:val="none" w:sz="0" w:space="0" w:color="auto"/>
        <w:right w:val="none" w:sz="0" w:space="0" w:color="auto"/>
      </w:divBdr>
    </w:div>
    <w:div w:id="1837719761">
      <w:bodyDiv w:val="1"/>
      <w:marLeft w:val="0"/>
      <w:marRight w:val="0"/>
      <w:marTop w:val="0"/>
      <w:marBottom w:val="0"/>
      <w:divBdr>
        <w:top w:val="none" w:sz="0" w:space="0" w:color="auto"/>
        <w:left w:val="none" w:sz="0" w:space="0" w:color="auto"/>
        <w:bottom w:val="none" w:sz="0" w:space="0" w:color="auto"/>
        <w:right w:val="none" w:sz="0" w:space="0" w:color="auto"/>
      </w:divBdr>
    </w:div>
    <w:div w:id="1838883257">
      <w:bodyDiv w:val="1"/>
      <w:marLeft w:val="0"/>
      <w:marRight w:val="0"/>
      <w:marTop w:val="0"/>
      <w:marBottom w:val="0"/>
      <w:divBdr>
        <w:top w:val="none" w:sz="0" w:space="0" w:color="auto"/>
        <w:left w:val="none" w:sz="0" w:space="0" w:color="auto"/>
        <w:bottom w:val="none" w:sz="0" w:space="0" w:color="auto"/>
        <w:right w:val="none" w:sz="0" w:space="0" w:color="auto"/>
      </w:divBdr>
    </w:div>
    <w:div w:id="1860578933">
      <w:bodyDiv w:val="1"/>
      <w:marLeft w:val="0"/>
      <w:marRight w:val="0"/>
      <w:marTop w:val="0"/>
      <w:marBottom w:val="0"/>
      <w:divBdr>
        <w:top w:val="none" w:sz="0" w:space="0" w:color="auto"/>
        <w:left w:val="none" w:sz="0" w:space="0" w:color="auto"/>
        <w:bottom w:val="none" w:sz="0" w:space="0" w:color="auto"/>
        <w:right w:val="none" w:sz="0" w:space="0" w:color="auto"/>
      </w:divBdr>
    </w:div>
    <w:div w:id="2102675945">
      <w:bodyDiv w:val="1"/>
      <w:marLeft w:val="0"/>
      <w:marRight w:val="0"/>
      <w:marTop w:val="0"/>
      <w:marBottom w:val="0"/>
      <w:divBdr>
        <w:top w:val="none" w:sz="0" w:space="0" w:color="auto"/>
        <w:left w:val="none" w:sz="0" w:space="0" w:color="auto"/>
        <w:bottom w:val="none" w:sz="0" w:space="0" w:color="auto"/>
        <w:right w:val="none" w:sz="0" w:space="0" w:color="auto"/>
      </w:divBdr>
      <w:divsChild>
        <w:div w:id="2024745790">
          <w:marLeft w:val="0"/>
          <w:marRight w:val="0"/>
          <w:marTop w:val="0"/>
          <w:marBottom w:val="0"/>
          <w:divBdr>
            <w:top w:val="none" w:sz="0" w:space="0" w:color="auto"/>
            <w:left w:val="none" w:sz="0" w:space="0" w:color="auto"/>
            <w:bottom w:val="none" w:sz="0" w:space="0" w:color="auto"/>
            <w:right w:val="none" w:sz="0" w:space="0" w:color="auto"/>
          </w:divBdr>
          <w:divsChild>
            <w:div w:id="330526671">
              <w:marLeft w:val="0"/>
              <w:marRight w:val="0"/>
              <w:marTop w:val="0"/>
              <w:marBottom w:val="0"/>
              <w:divBdr>
                <w:top w:val="none" w:sz="0" w:space="0" w:color="auto"/>
                <w:left w:val="none" w:sz="0" w:space="0" w:color="auto"/>
                <w:bottom w:val="none" w:sz="0" w:space="0" w:color="auto"/>
                <w:right w:val="none" w:sz="0" w:space="0" w:color="auto"/>
              </w:divBdr>
              <w:divsChild>
                <w:div w:id="1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Vanin Pinto Ribeiro</dc:creator>
  <cp:keywords/>
  <dc:description/>
  <cp:lastModifiedBy>Roberto Vanin Pinto Ribeiro</cp:lastModifiedBy>
  <cp:revision>2</cp:revision>
  <dcterms:created xsi:type="dcterms:W3CDTF">2018-12-27T22:54:00Z</dcterms:created>
  <dcterms:modified xsi:type="dcterms:W3CDTF">2018-12-27T22:54:00Z</dcterms:modified>
</cp:coreProperties>
</file>