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5BB49FD1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068B7">
        <w:rPr>
          <w:rFonts w:ascii="Helvetica" w:hAnsi="Helvetica" w:cs="Arial"/>
          <w:b/>
          <w:i w:val="0"/>
          <w:sz w:val="22"/>
          <w:szCs w:val="22"/>
        </w:rPr>
        <w:t>59195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B5BD5E4" w14:textId="77777777" w:rsidR="00B068B7" w:rsidRDefault="00DC058D" w:rsidP="00B068B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068B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http://www.jove.com/files_upload.php?src=18054523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4948A9A" w14:textId="77777777" w:rsidR="00B068B7" w:rsidRPr="00F43ADA" w:rsidRDefault="00FA1A9D" w:rsidP="00B068B7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proofErr w:type="spellStart"/>
      <w:r w:rsidR="00B068B7" w:rsidRPr="00F43ADA">
        <w:rPr>
          <w:rFonts w:ascii="Helvetica" w:hAnsi="Helvetica" w:cs="Helvetica"/>
          <w:b/>
          <w:color w:val="000000" w:themeColor="text1"/>
          <w:sz w:val="28"/>
          <w:szCs w:val="28"/>
        </w:rPr>
        <w:t>Intramucosal</w:t>
      </w:r>
      <w:proofErr w:type="spellEnd"/>
      <w:r w:rsidR="00B068B7" w:rsidRPr="00F43ADA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Inoculation of Squamous Cell Carcinoma Cells in Mice for Tumor Immune Profiling and Treatment Response Assessment</w:t>
      </w:r>
    </w:p>
    <w:p w14:paraId="681B53AA" w14:textId="77777777" w:rsidR="00FA1A9D" w:rsidRPr="00F43ADA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9AB1474" w14:textId="08C5E014" w:rsidR="00B068B7" w:rsidRPr="00F43ADA" w:rsidRDefault="00FA1A9D" w:rsidP="00B068B7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F43ADA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Ayman J. Oweida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Shilpa</w:t>
      </w:r>
      <w:proofErr w:type="spellEnd"/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 xml:space="preserve"> Bhatia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Benjamin Van Court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Laurel Darragh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Natalie Serkova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1,2,3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, and Sana D. Karam</w:t>
      </w:r>
      <w:r w:rsidR="00B068B7" w:rsidRPr="00F43ADA"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233C6708" w14:textId="77777777" w:rsidR="00B068B7" w:rsidRPr="00B068B7" w:rsidRDefault="00B068B7" w:rsidP="00B068B7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5F495CEB" w14:textId="270DC7C8" w:rsidR="00B068B7" w:rsidRPr="00B068B7" w:rsidRDefault="00B068B7" w:rsidP="00B068B7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B068B7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1</w:t>
      </w:r>
      <w:r w:rsidRPr="00B068B7">
        <w:rPr>
          <w:rFonts w:ascii="Helvetica" w:hAnsi="Helvetica" w:cs="Helvetica"/>
          <w:bCs/>
          <w:color w:val="000000" w:themeColor="text1"/>
          <w:sz w:val="28"/>
          <w:szCs w:val="28"/>
        </w:rPr>
        <w:t>Department of Radiation Oncology, University of Colorado Denver – Anschutz Medical Campus</w:t>
      </w:r>
    </w:p>
    <w:p w14:paraId="1C7E9A5C" w14:textId="56B60D4F" w:rsidR="00B068B7" w:rsidRPr="00B068B7" w:rsidRDefault="00B068B7" w:rsidP="00B068B7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B068B7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2</w:t>
      </w:r>
      <w:r w:rsidRPr="00B068B7">
        <w:rPr>
          <w:rFonts w:ascii="Helvetica" w:hAnsi="Helvetica" w:cs="Helvetica"/>
          <w:bCs/>
          <w:color w:val="000000" w:themeColor="text1"/>
          <w:sz w:val="28"/>
          <w:szCs w:val="28"/>
        </w:rPr>
        <w:t>Department of Anesthesiology, University of Colorado Denver – Anschutz Medical Campus</w:t>
      </w:r>
    </w:p>
    <w:p w14:paraId="5631EFCF" w14:textId="3FF47FFB" w:rsidR="00773BC7" w:rsidRPr="00B068B7" w:rsidRDefault="00B068B7" w:rsidP="00B068B7">
      <w:pPr>
        <w:rPr>
          <w:rFonts w:ascii="Helvetica" w:hAnsi="Helvetica" w:cs="Helvetica"/>
          <w:sz w:val="28"/>
          <w:szCs w:val="28"/>
        </w:rPr>
      </w:pPr>
      <w:r w:rsidRPr="00B068B7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3</w:t>
      </w:r>
      <w:r w:rsidRPr="00B068B7">
        <w:rPr>
          <w:rFonts w:ascii="Helvetica" w:hAnsi="Helvetica" w:cs="Helvetica"/>
          <w:bCs/>
          <w:color w:val="000000" w:themeColor="text1"/>
          <w:sz w:val="28"/>
          <w:szCs w:val="28"/>
        </w:rPr>
        <w:t>Division of Radiology, University of Colorado Denver – Anschutz Medical Campus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0F681A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BEAC01C" w14:textId="77777777" w:rsidR="00B068B7" w:rsidRPr="00B068B7" w:rsidRDefault="00B068B7" w:rsidP="00FA1A9D">
      <w:pPr>
        <w:outlineLvl w:val="0"/>
        <w:rPr>
          <w:rStyle w:val="Hyperlink"/>
          <w:rFonts w:ascii="Helvetica" w:hAnsi="Helvetica" w:cs="Helvetica"/>
          <w:sz w:val="22"/>
          <w:szCs w:val="22"/>
        </w:rPr>
      </w:pPr>
      <w:r w:rsidRPr="00B068B7">
        <w:rPr>
          <w:rFonts w:ascii="Helvetica" w:hAnsi="Helvetica" w:cs="Helvetica"/>
          <w:bCs/>
          <w:sz w:val="22"/>
          <w:szCs w:val="22"/>
        </w:rPr>
        <w:t xml:space="preserve">Sana D. </w:t>
      </w:r>
      <w:proofErr w:type="spellStart"/>
      <w:r w:rsidRPr="00B068B7">
        <w:rPr>
          <w:rFonts w:ascii="Helvetica" w:hAnsi="Helvetica" w:cs="Helvetica"/>
          <w:bCs/>
          <w:sz w:val="22"/>
          <w:szCs w:val="22"/>
        </w:rPr>
        <w:t>Karam</w:t>
      </w:r>
      <w:proofErr w:type="spellEnd"/>
      <w:r w:rsidRPr="00B068B7">
        <w:rPr>
          <w:rFonts w:ascii="Helvetica" w:hAnsi="Helvetica" w:cs="Helvetica"/>
          <w:bCs/>
          <w:sz w:val="22"/>
          <w:szCs w:val="22"/>
          <w:vertAlign w:val="superscript"/>
        </w:rPr>
        <w:t xml:space="preserve"> </w:t>
      </w:r>
      <w:r w:rsidRPr="00B068B7">
        <w:rPr>
          <w:rFonts w:ascii="Helvetica" w:hAnsi="Helvetica" w:cs="Helvetica"/>
          <w:bCs/>
          <w:sz w:val="22"/>
          <w:szCs w:val="22"/>
          <w:vertAlign w:val="superscript"/>
        </w:rPr>
        <w:tab/>
      </w:r>
      <w:r w:rsidRPr="00B068B7">
        <w:rPr>
          <w:rFonts w:ascii="Helvetica" w:hAnsi="Helvetica" w:cs="Helvetica"/>
          <w:bCs/>
          <w:sz w:val="22"/>
          <w:szCs w:val="22"/>
          <w:vertAlign w:val="superscript"/>
        </w:rPr>
        <w:tab/>
      </w:r>
    </w:p>
    <w:p w14:paraId="5BD982B8" w14:textId="176C9708" w:rsidR="00B068B7" w:rsidRPr="00B068B7" w:rsidRDefault="00B068B7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B068B7">
        <w:rPr>
          <w:rStyle w:val="Hyperlink"/>
          <w:rFonts w:ascii="Helvetica" w:hAnsi="Helvetica" w:cs="Helvetica"/>
          <w:sz w:val="22"/>
          <w:szCs w:val="22"/>
        </w:rPr>
        <w:t>Sana.karam@ucdenver.edu</w:t>
      </w:r>
    </w:p>
    <w:p w14:paraId="38DC32E4" w14:textId="1A37BBBF" w:rsidR="00FA1A9D" w:rsidRPr="00B068B7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28DB7125" w:rsidR="00FA1A9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068B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068B7">
        <w:rPr>
          <w:rFonts w:ascii="Helvetica" w:hAnsi="Helvetica" w:cs="Helvetica"/>
          <w:sz w:val="22"/>
          <w:szCs w:val="22"/>
        </w:rPr>
        <w:t xml:space="preserve"> </w:t>
      </w:r>
    </w:p>
    <w:p w14:paraId="65938077" w14:textId="194C2AB3" w:rsidR="00896867" w:rsidRPr="00896867" w:rsidRDefault="001C00DA" w:rsidP="00896867">
      <w:pPr>
        <w:rPr>
          <w:rFonts w:ascii="Helvetica" w:eastAsia="Times New Roman" w:hAnsi="Helvetica" w:cs="Helvetica"/>
          <w:sz w:val="22"/>
          <w:szCs w:val="22"/>
        </w:rPr>
      </w:pPr>
      <w:hyperlink r:id="rId8" w:history="1">
        <w:r w:rsidR="00896867" w:rsidRPr="00DE14EE">
          <w:rPr>
            <w:rStyle w:val="Hyperlink"/>
            <w:rFonts w:ascii="Helvetica" w:eastAsia="Times New Roman" w:hAnsi="Helvetica" w:cs="Helvetica"/>
            <w:sz w:val="22"/>
            <w:szCs w:val="22"/>
            <w:shd w:val="clear" w:color="auto" w:fill="FFFFFF"/>
          </w:rPr>
          <w:t>AYMAN.OWEIDA@ucdenver.edu</w:t>
        </w:r>
      </w:hyperlink>
      <w:r w:rsidR="00896867">
        <w:rPr>
          <w:rFonts w:ascii="Helvetica" w:eastAsia="Times New Roman" w:hAnsi="Helvetica" w:cs="Helvetica"/>
          <w:color w:val="222222"/>
          <w:sz w:val="22"/>
          <w:szCs w:val="22"/>
          <w:shd w:val="clear" w:color="auto" w:fill="FFFFFF"/>
        </w:rPr>
        <w:t xml:space="preserve"> </w:t>
      </w:r>
    </w:p>
    <w:p w14:paraId="1508D803" w14:textId="6C0B7B96" w:rsidR="00B068B7" w:rsidRPr="00B068B7" w:rsidRDefault="001C00DA" w:rsidP="00B068B7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9" w:history="1">
        <w:r w:rsidR="00896867" w:rsidRPr="00DE14EE">
          <w:rPr>
            <w:rStyle w:val="Hyperlink"/>
            <w:rFonts w:ascii="Helvetica" w:hAnsi="Helvetica" w:cs="Helvetica"/>
            <w:sz w:val="22"/>
            <w:szCs w:val="22"/>
          </w:rPr>
          <w:t>Shilpa.bhatia@ucdenver.edu</w:t>
        </w:r>
      </w:hyperlink>
    </w:p>
    <w:p w14:paraId="0FC868C0" w14:textId="553E4A5A" w:rsidR="00B068B7" w:rsidRPr="00B068B7" w:rsidRDefault="001C00DA" w:rsidP="00B068B7">
      <w:pPr>
        <w:pStyle w:val="NormalWeb"/>
        <w:spacing w:before="0" w:after="0"/>
        <w:rPr>
          <w:rFonts w:ascii="Helvetica" w:hAnsi="Helvetica" w:cs="Helvetica"/>
          <w:color w:val="auto"/>
          <w:sz w:val="22"/>
          <w:szCs w:val="22"/>
        </w:rPr>
      </w:pPr>
      <w:hyperlink r:id="rId10" w:history="1">
        <w:r w:rsidR="00B068B7" w:rsidRPr="00B068B7">
          <w:rPr>
            <w:rStyle w:val="Hyperlink"/>
            <w:rFonts w:ascii="Helvetica" w:hAnsi="Helvetica" w:cs="Helvetica"/>
            <w:sz w:val="22"/>
            <w:szCs w:val="22"/>
          </w:rPr>
          <w:t>Benjamin.vancourt@ucdenver.edu</w:t>
        </w:r>
      </w:hyperlink>
      <w:r w:rsidR="00B068B7" w:rsidRPr="00B068B7"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</w:p>
    <w:p w14:paraId="04C07C3E" w14:textId="0CC72F35" w:rsidR="00B068B7" w:rsidRPr="00B068B7" w:rsidRDefault="001C00DA" w:rsidP="00B068B7">
      <w:pPr>
        <w:pStyle w:val="Normal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11" w:history="1">
        <w:r w:rsidR="00B068B7" w:rsidRPr="00B068B7">
          <w:rPr>
            <w:rStyle w:val="Hyperlink"/>
            <w:rFonts w:ascii="Helvetica" w:hAnsi="Helvetica" w:cs="Helvetica"/>
            <w:sz w:val="22"/>
            <w:szCs w:val="22"/>
          </w:rPr>
          <w:t>Laurel.darragh@ucdenver.edu</w:t>
        </w:r>
      </w:hyperlink>
    </w:p>
    <w:p w14:paraId="11AE6636" w14:textId="76FE40A2" w:rsidR="00B068B7" w:rsidRPr="00B068B7" w:rsidRDefault="001C00DA" w:rsidP="00B068B7">
      <w:pPr>
        <w:pStyle w:val="NormalWeb"/>
        <w:spacing w:before="0" w:after="0"/>
        <w:rPr>
          <w:rStyle w:val="Hyperlink"/>
          <w:rFonts w:ascii="Helvetica" w:hAnsi="Helvetica" w:cs="Helvetica"/>
          <w:color w:val="auto"/>
          <w:sz w:val="22"/>
          <w:szCs w:val="22"/>
        </w:rPr>
      </w:pPr>
      <w:hyperlink r:id="rId12" w:history="1">
        <w:r w:rsidR="00B068B7" w:rsidRPr="00B068B7">
          <w:rPr>
            <w:rStyle w:val="Hyperlink"/>
            <w:rFonts w:ascii="Helvetica" w:hAnsi="Helvetica" w:cs="Helvetica"/>
            <w:sz w:val="22"/>
            <w:szCs w:val="22"/>
          </w:rPr>
          <w:t>Natalie.serkova@ucdenver.edu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B9AA7C9" w:rsidR="00FA1A9D" w:rsidRPr="00E04D8A" w:rsidRDefault="00FA1A9D" w:rsidP="00E04D8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04D8A">
        <w:rPr>
          <w:rFonts w:ascii="Helvetica" w:hAnsi="Helvetica"/>
          <w:sz w:val="22"/>
        </w:rPr>
        <w:t>? N</w:t>
      </w:r>
    </w:p>
    <w:p w14:paraId="142BA829" w14:textId="4723758E" w:rsidR="00FA1A9D" w:rsidRDefault="00FA1A9D" w:rsidP="00E04D8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04D8A">
        <w:rPr>
          <w:rFonts w:ascii="Helvetica" w:hAnsi="Helvetica"/>
          <w:sz w:val="22"/>
        </w:rPr>
        <w:t>N</w:t>
      </w:r>
    </w:p>
    <w:p w14:paraId="0B674665" w14:textId="280ED788" w:rsidR="00510AB2" w:rsidRPr="001F7A35" w:rsidRDefault="00FA1A9D" w:rsidP="001F7A35">
      <w:pPr>
        <w:spacing w:before="120"/>
        <w:rPr>
          <w:rFonts w:ascii="Helvetica" w:hAnsi="Helvetica"/>
          <w:sz w:val="22"/>
        </w:rPr>
      </w:pPr>
      <w:r w:rsidRPr="001F7A35">
        <w:rPr>
          <w:rFonts w:ascii="Helvetica" w:hAnsi="Helvetica"/>
          <w:b/>
          <w:sz w:val="22"/>
        </w:rPr>
        <w:t>3.</w:t>
      </w:r>
      <w:r w:rsidRPr="001F7A35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7B1F5BC0" w:rsidR="00FA1A9D" w:rsidRPr="00013D40" w:rsidRDefault="001F7A35" w:rsidP="001F7A35">
      <w:pPr>
        <w:spacing w:before="120"/>
        <w:rPr>
          <w:rFonts w:ascii="Helvetica" w:hAnsi="Helvetica"/>
          <w:sz w:val="22"/>
        </w:rPr>
      </w:pPr>
      <w:r w:rsidRPr="00013D40">
        <w:rPr>
          <w:rFonts w:ascii="Helvetica" w:hAnsi="Helvetica"/>
          <w:sz w:val="22"/>
        </w:rPr>
        <w:t>3.1., 3.3., 3.4., 4.2., 4.3., 5.1.</w:t>
      </w:r>
    </w:p>
    <w:p w14:paraId="22C5C4DD" w14:textId="6089877E" w:rsidR="00224C3A" w:rsidRPr="001F7A35" w:rsidRDefault="00FA1A9D" w:rsidP="00FA1A9D">
      <w:pPr>
        <w:spacing w:before="120"/>
        <w:rPr>
          <w:rFonts w:ascii="Helvetica" w:hAnsi="Helvetica"/>
          <w:i/>
          <w:sz w:val="22"/>
        </w:rPr>
      </w:pPr>
      <w:r w:rsidRPr="001F7A35">
        <w:rPr>
          <w:rFonts w:ascii="Helvetica" w:hAnsi="Helvetica"/>
          <w:b/>
          <w:sz w:val="22"/>
        </w:rPr>
        <w:t>4.</w:t>
      </w:r>
      <w:r w:rsidRPr="001F7A3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71FE064" w:rsidR="00FA1A9D" w:rsidRPr="001F7A35" w:rsidRDefault="00224C3A" w:rsidP="001F7A3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1F7A35">
        <w:rPr>
          <w:rFonts w:ascii="Helvetica" w:hAnsi="Helvetica" w:cs="Helvetica"/>
          <w:color w:val="000000" w:themeColor="text1"/>
          <w:sz w:val="22"/>
          <w:szCs w:val="22"/>
        </w:rPr>
        <w:t xml:space="preserve">3.4 To inject the cells, retract the syringe and slowly insert the needle into the buccal area at a 10° angle </w:t>
      </w:r>
      <w:r w:rsidRPr="001F7A35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1F7A35">
        <w:rPr>
          <w:rFonts w:ascii="Helvetica" w:hAnsi="Helvetica" w:cs="Helvetica"/>
          <w:color w:val="000000" w:themeColor="text1"/>
          <w:sz w:val="22"/>
          <w:szCs w:val="22"/>
        </w:rPr>
        <w:t xml:space="preserve"> to facilitate injection of the full 100 microliter volume of the cell-basement membrane matrix suspension over a period of 5 seconds </w:t>
      </w:r>
      <w:r w:rsidRPr="001F7A35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1F7A35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0A01E6F" w14:textId="4FB47819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1F7A35">
        <w:rPr>
          <w:rFonts w:ascii="Helvetica" w:hAnsi="Helvetica"/>
          <w:b/>
          <w:sz w:val="22"/>
        </w:rPr>
        <w:t>5.</w:t>
      </w:r>
      <w:r w:rsidRPr="001F7A35">
        <w:rPr>
          <w:rFonts w:ascii="Helvetica" w:hAnsi="Helvetica"/>
          <w:sz w:val="22"/>
        </w:rPr>
        <w:t xml:space="preserve"> Will the filming </w:t>
      </w:r>
      <w:r w:rsidRPr="001F7A35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1F7A35">
        <w:rPr>
          <w:rFonts w:ascii="Helvetica" w:hAnsi="Helvetica"/>
          <w:sz w:val="22"/>
          <w:szCs w:val="22"/>
        </w:rPr>
        <w:t>Y, different rooms same floor</w:t>
      </w:r>
    </w:p>
    <w:p w14:paraId="6D077097" w14:textId="6F133DE1" w:rsidR="00C70C90" w:rsidRPr="00B95731" w:rsidRDefault="00277C90">
      <w:pPr>
        <w:rPr>
          <w:rFonts w:ascii="Times New Roman" w:eastAsia="Times New Roman" w:hAnsi="Times New Roman" w:hint="eastAsia"/>
          <w:szCs w:val="24"/>
          <w:lang w:eastAsia="zh-CN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1F7A3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CCE0402" w14:textId="34D59F87" w:rsidR="001F7A35" w:rsidRDefault="001364F3" w:rsidP="001F7A3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Karam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FD1020">
        <w:rPr>
          <w:rFonts w:ascii="Helvetica" w:hAnsi="Helvetica" w:cs="Arial"/>
          <w:sz w:val="22"/>
          <w:szCs w:val="22"/>
        </w:rPr>
        <w:t xml:space="preserve">Cancers of the head and neck region are becoming increasingly prevalent, yet there’s limited understanding of the tumor microenvironment and </w:t>
      </w:r>
      <w:r w:rsidR="00013D40">
        <w:rPr>
          <w:rFonts w:ascii="Helvetica" w:hAnsi="Helvetica" w:cs="Arial"/>
          <w:sz w:val="22"/>
          <w:szCs w:val="22"/>
        </w:rPr>
        <w:t xml:space="preserve">the </w:t>
      </w:r>
      <w:r w:rsidR="00FD1020">
        <w:rPr>
          <w:rFonts w:ascii="Helvetica" w:hAnsi="Helvetica" w:cs="Arial"/>
          <w:sz w:val="22"/>
          <w:szCs w:val="22"/>
        </w:rPr>
        <w:t>mechanisms of treatment resistance</w:t>
      </w:r>
      <w:r w:rsidR="00BB78BF">
        <w:rPr>
          <w:rFonts w:ascii="Helvetica" w:hAnsi="Helvetica" w:cs="Arial"/>
          <w:sz w:val="22"/>
          <w:szCs w:val="22"/>
        </w:rPr>
        <w:t xml:space="preserve"> in this region</w:t>
      </w:r>
      <w:r w:rsidR="001F7A35">
        <w:rPr>
          <w:rFonts w:ascii="Helvetica" w:hAnsi="Helvetica" w:cs="Arial"/>
          <w:sz w:val="22"/>
          <w:szCs w:val="22"/>
        </w:rPr>
        <w:t xml:space="preserve"> </w:t>
      </w:r>
      <w:r w:rsidR="001F7A35">
        <w:rPr>
          <w:rFonts w:ascii="Helvetica" w:hAnsi="Helvetica" w:cs="Arial"/>
          <w:b/>
          <w:sz w:val="22"/>
          <w:szCs w:val="22"/>
        </w:rPr>
        <w:t>[1]</w:t>
      </w:r>
      <w:r w:rsidR="00FD1020">
        <w:rPr>
          <w:rFonts w:ascii="Helvetica" w:hAnsi="Helvetica" w:cs="Arial"/>
          <w:sz w:val="22"/>
          <w:szCs w:val="22"/>
        </w:rPr>
        <w:t>.</w:t>
      </w:r>
    </w:p>
    <w:p w14:paraId="7460F642" w14:textId="1E27ED79" w:rsidR="00FD64B9" w:rsidRDefault="001F7A35" w:rsidP="001F7A3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255D3C4" w:rsidR="00CE10F2" w:rsidRDefault="001364F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Sana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Karam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BB78BF">
        <w:rPr>
          <w:rFonts w:ascii="Helvetica" w:hAnsi="Helvetica" w:cs="Arial"/>
          <w:sz w:val="22"/>
          <w:szCs w:val="22"/>
        </w:rPr>
        <w:t>This technique</w:t>
      </w:r>
      <w:r w:rsidR="00FD1020">
        <w:rPr>
          <w:rFonts w:ascii="Helvetica" w:hAnsi="Helvetica" w:cs="Arial"/>
          <w:sz w:val="22"/>
          <w:szCs w:val="22"/>
        </w:rPr>
        <w:t xml:space="preserve"> can</w:t>
      </w:r>
      <w:r w:rsidR="00BB78BF">
        <w:rPr>
          <w:rFonts w:ascii="Helvetica" w:hAnsi="Helvetica" w:cs="Arial"/>
          <w:sz w:val="22"/>
          <w:szCs w:val="22"/>
        </w:rPr>
        <w:t xml:space="preserve"> be used to</w:t>
      </w:r>
      <w:r w:rsidR="00FD1020">
        <w:rPr>
          <w:rFonts w:ascii="Helvetica" w:hAnsi="Helvetica" w:cs="Arial"/>
          <w:sz w:val="22"/>
          <w:szCs w:val="22"/>
        </w:rPr>
        <w:t xml:space="preserve"> recapitulate the native microenvironment of head and neck tumors</w:t>
      </w:r>
      <w:r w:rsidR="00BB78BF">
        <w:rPr>
          <w:rFonts w:ascii="Helvetica" w:hAnsi="Helvetica" w:cs="Arial"/>
          <w:sz w:val="22"/>
          <w:szCs w:val="22"/>
        </w:rPr>
        <w:t xml:space="preserve"> in an</w:t>
      </w:r>
      <w:r w:rsidR="00025FEC">
        <w:rPr>
          <w:rFonts w:ascii="Helvetica" w:hAnsi="Helvetica" w:cs="Arial"/>
          <w:sz w:val="22"/>
          <w:szCs w:val="22"/>
        </w:rPr>
        <w:t xml:space="preserve"> </w:t>
      </w:r>
      <w:r w:rsidR="00FD1020">
        <w:rPr>
          <w:rFonts w:ascii="Helvetica" w:hAnsi="Helvetica" w:cs="Arial"/>
          <w:sz w:val="22"/>
          <w:szCs w:val="22"/>
        </w:rPr>
        <w:t xml:space="preserve">accessible </w:t>
      </w:r>
      <w:r w:rsidR="00BB78BF">
        <w:rPr>
          <w:rFonts w:ascii="Helvetica" w:hAnsi="Helvetica" w:cs="Arial"/>
          <w:sz w:val="22"/>
          <w:szCs w:val="22"/>
        </w:rPr>
        <w:t xml:space="preserve">manner </w:t>
      </w:r>
      <w:r w:rsidR="00025FEC">
        <w:rPr>
          <w:rFonts w:ascii="Helvetica" w:hAnsi="Helvetica" w:cs="Arial"/>
          <w:sz w:val="22"/>
          <w:szCs w:val="22"/>
        </w:rPr>
        <w:t>and produce</w:t>
      </w:r>
      <w:r w:rsidR="00BB78BF">
        <w:rPr>
          <w:rFonts w:ascii="Helvetica" w:hAnsi="Helvetica" w:cs="Arial"/>
          <w:sz w:val="22"/>
          <w:szCs w:val="22"/>
        </w:rPr>
        <w:t>s</w:t>
      </w:r>
      <w:r w:rsidR="00025FEC">
        <w:rPr>
          <w:rFonts w:ascii="Helvetica" w:hAnsi="Helvetica" w:cs="Arial"/>
          <w:sz w:val="22"/>
          <w:szCs w:val="22"/>
        </w:rPr>
        <w:t xml:space="preserve"> clinical manifestations similar to those seen in humans</w:t>
      </w:r>
      <w:r w:rsidR="001F7A35">
        <w:rPr>
          <w:rFonts w:ascii="Helvetica" w:hAnsi="Helvetica" w:cs="Arial"/>
          <w:b/>
          <w:sz w:val="22"/>
          <w:szCs w:val="22"/>
        </w:rPr>
        <w:t xml:space="preserve"> [1]</w:t>
      </w:r>
      <w:r w:rsidR="001F7A35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5A024B6A" w:rsidR="00336C61" w:rsidRPr="001F7A35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4587EDC8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</w:t>
      </w:r>
      <w:r w:rsidRPr="001F7A35">
        <w:rPr>
          <w:rFonts w:ascii="Helvetica" w:hAnsi="Helvetica" w:cs="Arial"/>
          <w:sz w:val="22"/>
          <w:szCs w:val="22"/>
        </w:rPr>
        <w:t>t </w:t>
      </w:r>
      <w:r w:rsidR="00FD1020" w:rsidRPr="001F7A35">
        <w:rPr>
          <w:rFonts w:ascii="Helvetica" w:hAnsi="Helvetica" w:cs="Arial"/>
          <w:iCs/>
          <w:sz w:val="22"/>
          <w:szCs w:val="22"/>
        </w:rPr>
        <w:t>the University of Colorado Denver – Anschutz Medical Campus</w:t>
      </w:r>
      <w:r w:rsidRPr="001F7A35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16D3AEE" w:rsidR="00CE10F2" w:rsidRDefault="003A074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Tumor Cell Culture</w:t>
      </w:r>
    </w:p>
    <w:p w14:paraId="467A9567" w14:textId="5B28C31A" w:rsidR="003A0744" w:rsidRDefault="003A0744" w:rsidP="003A074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When the tumor cell culture has reached 70% confluency, wash the cells three times with col</w:t>
      </w:r>
      <w:r w:rsidR="007054FB">
        <w:rPr>
          <w:rFonts w:ascii="Helvetica" w:hAnsi="Helvetica" w:cs="Arial"/>
          <w:i w:val="0"/>
          <w:sz w:val="22"/>
          <w:szCs w:val="22"/>
        </w:rPr>
        <w:t>d</w:t>
      </w:r>
      <w:r>
        <w:rPr>
          <w:rFonts w:ascii="Helvetica" w:hAnsi="Helvetica" w:cs="Arial"/>
          <w:i w:val="0"/>
          <w:sz w:val="22"/>
          <w:szCs w:val="22"/>
        </w:rPr>
        <w:t xml:space="preserve"> PBS per wash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 xml:space="preserve"> and detach the cells with enough 0.25% trypsin to cover the bottom surface of the culture flask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3F89139F" w14:textId="63AFDB2C" w:rsidR="003A0744" w:rsidRDefault="003A0744" w:rsidP="003A07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WIDE: Talent washing flask, with PBS container visible in frame</w:t>
      </w:r>
    </w:p>
    <w:p w14:paraId="4EDB511B" w14:textId="4368CCB0" w:rsidR="00F43ADA" w:rsidRPr="003A0744" w:rsidRDefault="003A0744" w:rsidP="003A07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Trypsin being added to bottom of flask, with trypsin container label visible in frame</w:t>
      </w:r>
    </w:p>
    <w:p w14:paraId="4EC3490E" w14:textId="77777777" w:rsidR="00F43ADA" w:rsidRPr="00CC07DB" w:rsidRDefault="00F43ADA" w:rsidP="00F43ADA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4D68C88" w14:textId="535EBF41" w:rsidR="00F43ADA" w:rsidRDefault="003A0744" w:rsidP="003A074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After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 xml:space="preserve"> 3</w:t>
      </w:r>
      <w:r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>4 min</w:t>
      </w:r>
      <w:r>
        <w:rPr>
          <w:rFonts w:ascii="Helvetica" w:hAnsi="Helvetica" w:cs="Helvetica"/>
          <w:color w:val="000000" w:themeColor="text1"/>
          <w:sz w:val="22"/>
          <w:szCs w:val="22"/>
        </w:rPr>
        <w:t>utes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 xml:space="preserve"> in the cell culture incubator</w:t>
      </w:r>
      <w:r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confirm detachment under a light microscope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neutralize the trypsin with 12 milliliters of DMEM-F12 </w:t>
      </w:r>
      <w:r>
        <w:rPr>
          <w:rFonts w:ascii="Helvetica" w:hAnsi="Helvetica" w:cs="Helvetica"/>
          <w:color w:val="FF0000"/>
          <w:sz w:val="22"/>
          <w:szCs w:val="22"/>
        </w:rPr>
        <w:t xml:space="preserve">(D-M-E-M-F-twelve)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medium supplemented with fetal bovine serum </w:t>
      </w:r>
      <w:r w:rsidR="00E04D8A">
        <w:rPr>
          <w:rFonts w:ascii="Helvetica" w:hAnsi="Helvetica" w:cs="Helvetica"/>
          <w:b/>
          <w:color w:val="000000" w:themeColor="text1"/>
          <w:sz w:val="22"/>
          <w:szCs w:val="22"/>
        </w:rPr>
        <w:t>[2-TXT]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5113ECC" w14:textId="77777777" w:rsid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F2F3423" w14:textId="6FC000F1" w:rsid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at microscope, looking at cells</w:t>
      </w:r>
    </w:p>
    <w:p w14:paraId="33F104E1" w14:textId="3E1C00FD" w:rsid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adding medium to flask, with medium container visible in frame</w:t>
      </w:r>
      <w:r w:rsidR="00E04D8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E04D8A"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all medium/reagent preparation details</w:t>
      </w:r>
    </w:p>
    <w:p w14:paraId="044FD2CD" w14:textId="77777777" w:rsid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11433A7" w14:textId="64D0E5F0" w:rsidR="003A0744" w:rsidRDefault="003A0744" w:rsidP="003A074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Transfer the cell suspension into a 50-milliliter conical tube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="007176A4">
        <w:rPr>
          <w:rFonts w:ascii="Helvetica" w:hAnsi="Helvetica" w:cs="Helvetica"/>
          <w:color w:val="000000" w:themeColor="text1"/>
          <w:sz w:val="22"/>
          <w:szCs w:val="22"/>
        </w:rPr>
        <w:t>mix the cells 3-4 times by inversion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3C4826B" w14:textId="77777777" w:rsid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92C0259" w14:textId="5042AD5A" w:rsid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adding cells to tube</w:t>
      </w:r>
    </w:p>
    <w:p w14:paraId="29012F16" w14:textId="7B4A24A2" w:rsid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MED: Talent inverting tube</w:t>
      </w:r>
    </w:p>
    <w:p w14:paraId="666C5BCD" w14:textId="77777777" w:rsid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E05B053" w14:textId="5AA5E13B" w:rsidR="003A0744" w:rsidRDefault="003A0744" w:rsidP="003A074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Then </w:t>
      </w:r>
      <w:r w:rsidR="007176A4">
        <w:rPr>
          <w:rFonts w:ascii="Helvetica" w:hAnsi="Helvetica" w:cs="Helvetica"/>
          <w:color w:val="000000" w:themeColor="text1"/>
          <w:sz w:val="22"/>
          <w:szCs w:val="22"/>
        </w:rPr>
        <w:t>c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ollect the cells by centrifugation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resuspend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the pellet in serum- and antibiotic-free DMEM at a</w:t>
      </w:r>
      <w:r w:rsidR="00BB78B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CC07DB">
        <w:rPr>
          <w:rFonts w:ascii="Helvetica" w:hAnsi="Helvetica" w:cs="Helvetica"/>
          <w:color w:val="000000" w:themeColor="text1"/>
          <w:sz w:val="22"/>
          <w:szCs w:val="22"/>
        </w:rPr>
        <w:t>1 x 10</w:t>
      </w:r>
      <w:r w:rsidRPr="00CC07DB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6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tumor cells/50 microliters of medium concentration on ice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76FA58B" w14:textId="77777777" w:rsid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E4E22ED" w14:textId="73709731" w:rsidR="003A0744" w:rsidRP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MED: Talent adding tube(s) to centrifuge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5 min, 300 x g, 4 °C</w:t>
      </w:r>
    </w:p>
    <w:p w14:paraId="41652E6F" w14:textId="7C801852" w:rsid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Shot of pellet if visible, then medium being added to cells, with medium container label visible in frame</w:t>
      </w:r>
    </w:p>
    <w:p w14:paraId="3BD6C246" w14:textId="77777777" w:rsidR="00F43ADA" w:rsidRPr="00CC07DB" w:rsidRDefault="00F43ADA" w:rsidP="00F43ADA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38E7C8E1" w14:textId="656FD596" w:rsidR="00F43ADA" w:rsidRDefault="00F43ADA" w:rsidP="00F43AD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r w:rsidRPr="00CC07D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Cell </w:t>
      </w:r>
      <w:r w:rsidR="003A0744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I</w:t>
      </w:r>
      <w:r w:rsidRPr="00CC07D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njection </w:t>
      </w:r>
    </w:p>
    <w:p w14:paraId="0E61BF73" w14:textId="77777777" w:rsid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</w:p>
    <w:p w14:paraId="57E77491" w14:textId="05CBADB7" w:rsidR="003A0744" w:rsidRDefault="00BB78BF" w:rsidP="003A074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I</w:t>
      </w:r>
      <w:r w:rsidR="003A0744">
        <w:rPr>
          <w:rFonts w:ascii="Helvetica" w:hAnsi="Helvetica" w:cs="Helvetica"/>
          <w:bCs/>
          <w:color w:val="000000" w:themeColor="text1"/>
          <w:sz w:val="22"/>
          <w:szCs w:val="22"/>
        </w:rPr>
        <w:t>mmediately before the injection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</w:t>
      </w:r>
      <w:r w:rsidR="003A074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mix the cells at a 1:1 tumor cell</w:t>
      </w:r>
      <w:r w:rsidR="007176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3A0744"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="007176A4">
        <w:rPr>
          <w:rFonts w:ascii="Helvetica" w:hAnsi="Helvetica" w:cs="Helvetica"/>
          <w:bCs/>
          <w:color w:val="000000" w:themeColor="text1"/>
          <w:sz w:val="22"/>
          <w:szCs w:val="22"/>
        </w:rPr>
        <w:t>uspension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to </w:t>
      </w:r>
      <w:r w:rsidR="003A074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basement membrane matrix ratio on ice </w:t>
      </w:r>
      <w:r w:rsidR="003A0744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[1-TXT] </w:t>
      </w:r>
      <w:r w:rsidR="003A074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and load one 0.5-milliliter syringe equipped with a 23-gauge needle with 100 microliters of cells per </w:t>
      </w:r>
      <w:r w:rsidR="007176A4">
        <w:rPr>
          <w:rFonts w:ascii="Helvetica" w:hAnsi="Helvetica" w:cs="Helvetica"/>
          <w:bCs/>
          <w:color w:val="000000" w:themeColor="text1"/>
          <w:sz w:val="22"/>
          <w:szCs w:val="22"/>
        </w:rPr>
        <w:t>recipient animal</w:t>
      </w:r>
      <w:r w:rsidR="003A074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3A0744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3A074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B396BAB" w14:textId="77777777" w:rsid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4F9F3EE6" w14:textId="6A256320" w:rsidR="003A0744" w:rsidRP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WIDE: Talent adding basement membrane to cells/mixing cells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 Caution: Avoid bubbles</w:t>
      </w:r>
    </w:p>
    <w:p w14:paraId="3758C347" w14:textId="64230654" w:rsid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CU: Cells being loaded into syringe</w:t>
      </w:r>
    </w:p>
    <w:p w14:paraId="2EB6BB5A" w14:textId="77777777" w:rsid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8C04BA6" w14:textId="7CAFBAA1" w:rsidR="003A0744" w:rsidRDefault="003A0744" w:rsidP="003A074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 xml:space="preserve">Place the syringes on ice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confirm a lack of response to toe pinch in an anesthetized mouse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[2-TXT]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1725A684" w14:textId="77777777" w:rsid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1AEA694" w14:textId="00438EA7" w:rsid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MED: Talent placing syringe(s) on ice</w:t>
      </w:r>
    </w:p>
    <w:p w14:paraId="3AC45C6F" w14:textId="7CF9320A" w:rsidR="003A0744" w:rsidRPr="003A0744" w:rsidRDefault="003A0744" w:rsidP="003A074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ECU: Toe being pinched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 Anesthesia: 2.5% isoflurane</w:t>
      </w:r>
    </w:p>
    <w:p w14:paraId="7F01A556" w14:textId="77777777" w:rsidR="003A0744" w:rsidRPr="003A0744" w:rsidRDefault="003A0744" w:rsidP="003A074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A14BA4A" w14:textId="2E673C03" w:rsidR="00F43ADA" w:rsidRPr="000F2EFB" w:rsidRDefault="003A0744" w:rsidP="003A074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Next, i</w:t>
      </w:r>
      <w:r w:rsidR="00F43ADA" w:rsidRPr="003A0744">
        <w:rPr>
          <w:rFonts w:ascii="Helvetica" w:hAnsi="Helvetica" w:cs="Helvetica"/>
          <w:color w:val="000000" w:themeColor="text1"/>
          <w:sz w:val="22"/>
          <w:szCs w:val="22"/>
        </w:rPr>
        <w:t>nsert the needle into the right or left buccal region through the available open space on either side of the mouth</w:t>
      </w:r>
      <w:r w:rsidR="000F2EFB">
        <w:rPr>
          <w:rFonts w:ascii="Helvetica" w:hAnsi="Helvetica" w:cs="Helvetica"/>
          <w:color w:val="000000" w:themeColor="text1"/>
          <w:sz w:val="22"/>
          <w:szCs w:val="22"/>
        </w:rPr>
        <w:t>, keeping the syringe parallel to the buccal region while it is inside the oral cavity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 w:rsidR="00F43ADA" w:rsidRPr="003A074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D03943C" w14:textId="77777777" w:rsidR="000F2EFB" w:rsidRP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68BA3C1" w14:textId="77777777" w:rsidR="000F2EFB" w:rsidRP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CU: Mouth being opened and needle being inserted </w:t>
      </w:r>
      <w:r w:rsidRPr="000F2EFB"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>Videographer: Can split action into separate shots as necessary</w:t>
      </w:r>
      <w:r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 Avoid tongue</w:t>
      </w:r>
    </w:p>
    <w:p w14:paraId="793918E6" w14:textId="77777777" w:rsid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4FFD53BD" w14:textId="296ADC61" w:rsidR="000F2EFB" w:rsidRPr="000F2EFB" w:rsidRDefault="000F2EFB" w:rsidP="000F2E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To inject the cells, retract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 xml:space="preserve"> the syringe and slowly insert the </w:t>
      </w:r>
      <w:r>
        <w:rPr>
          <w:rFonts w:ascii="Helvetica" w:hAnsi="Helvetica" w:cs="Helvetica"/>
          <w:color w:val="000000" w:themeColor="text1"/>
          <w:sz w:val="22"/>
          <w:szCs w:val="22"/>
        </w:rPr>
        <w:t>needle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into the buccal area 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>at a 10° angle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to facilitate i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>nject</w:t>
      </w:r>
      <w:r>
        <w:rPr>
          <w:rFonts w:ascii="Helvetica" w:hAnsi="Helvetica" w:cs="Helvetica"/>
          <w:color w:val="000000" w:themeColor="text1"/>
          <w:sz w:val="22"/>
          <w:szCs w:val="22"/>
        </w:rPr>
        <w:t>ion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of the full 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 xml:space="preserve">100 </w:t>
      </w:r>
      <w:r>
        <w:rPr>
          <w:rFonts w:ascii="Helvetica" w:hAnsi="Helvetica" w:cs="Helvetica"/>
          <w:color w:val="000000" w:themeColor="text1"/>
          <w:sz w:val="22"/>
          <w:szCs w:val="22"/>
        </w:rPr>
        <w:t>microliter volume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 xml:space="preserve"> of the cell</w:t>
      </w:r>
      <w:r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>basement membrane matrix suspension over a period of 5 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econds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7FAE4ED" w14:textId="77777777" w:rsidR="000F2EFB" w:rsidRP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6F5D377" w14:textId="03953D9F" w:rsidR="00F43ADA" w:rsidRP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Syringe being pulled back and needle being inserted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0F69C213" w14:textId="322B4217" w:rsidR="000F2EFB" w:rsidRP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CU: Cells being injected</w:t>
      </w:r>
    </w:p>
    <w:p w14:paraId="4FBE68E0" w14:textId="77777777" w:rsidR="00F43ADA" w:rsidRPr="00CC07DB" w:rsidRDefault="00F43ADA" w:rsidP="00F43ADA">
      <w:pPr>
        <w:pStyle w:val="ListParagraph"/>
        <w:ind w:left="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38823ED" w14:textId="5ED01423" w:rsidR="00F43ADA" w:rsidRDefault="000F2EFB" w:rsidP="000F2E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Keep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 xml:space="preserve"> the syringe in place for an additional 5 s</w:t>
      </w:r>
      <w:r>
        <w:rPr>
          <w:rFonts w:ascii="Helvetica" w:hAnsi="Helvetica" w:cs="Helvetica"/>
          <w:color w:val="000000" w:themeColor="text1"/>
          <w:sz w:val="22"/>
          <w:szCs w:val="22"/>
        </w:rPr>
        <w:t>econds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 xml:space="preserve"> to ensure </w:t>
      </w:r>
      <w:r w:rsidR="00BB78BF">
        <w:rPr>
          <w:rFonts w:ascii="Helvetica" w:hAnsi="Helvetica" w:cs="Helvetica"/>
          <w:color w:val="000000" w:themeColor="text1"/>
          <w:sz w:val="22"/>
          <w:szCs w:val="22"/>
        </w:rPr>
        <w:t xml:space="preserve">that 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>all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of the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 xml:space="preserve"> material </w:t>
      </w:r>
      <w:r>
        <w:rPr>
          <w:rFonts w:ascii="Helvetica" w:hAnsi="Helvetica" w:cs="Helvetica"/>
          <w:color w:val="000000" w:themeColor="text1"/>
          <w:sz w:val="22"/>
          <w:szCs w:val="22"/>
        </w:rPr>
        <w:t>has been</w:t>
      </w:r>
      <w:r w:rsidR="00F43ADA" w:rsidRPr="00CC07DB">
        <w:rPr>
          <w:rFonts w:ascii="Helvetica" w:hAnsi="Helvetica" w:cs="Helvetica"/>
          <w:color w:val="000000" w:themeColor="text1"/>
          <w:sz w:val="22"/>
          <w:szCs w:val="22"/>
        </w:rPr>
        <w:t xml:space="preserve"> injected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before w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>ithdraw</w:t>
      </w:r>
      <w:r>
        <w:rPr>
          <w:rFonts w:ascii="Helvetica" w:hAnsi="Helvetica" w:cs="Helvetica"/>
          <w:color w:val="000000" w:themeColor="text1"/>
          <w:sz w:val="22"/>
          <w:szCs w:val="22"/>
        </w:rPr>
        <w:t>ing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 xml:space="preserve"> the syringe gently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</w:t>
      </w:r>
      <w:r w:rsidR="007176A4">
        <w:rPr>
          <w:rFonts w:ascii="Helvetica" w:hAnsi="Helvetica" w:cs="Helvetica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F43ADA" w:rsidRPr="000F2EFB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6E80FC9" w14:textId="77777777" w:rsid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704B112" w14:textId="1F6BC1F2" w:rsid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Shot of syringe in place</w:t>
      </w:r>
      <w:r w:rsidRPr="000F2EFB"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 xml:space="preserve"> Videographer: Can </w:t>
      </w:r>
      <w:r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>combine 3.5.1. and 3.5.2.</w:t>
      </w:r>
      <w:r w:rsidRPr="000F2EFB"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 xml:space="preserve"> as necessary</w:t>
      </w:r>
      <w:r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>/appropriate</w:t>
      </w:r>
    </w:p>
    <w:p w14:paraId="3674DA28" w14:textId="1174FBC1" w:rsidR="000F2EFB" w:rsidRP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CU: Syringe being withdrawn</w:t>
      </w:r>
      <w:r w:rsidRPr="000F2EFB"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 xml:space="preserve"> Videographer: Can </w:t>
      </w:r>
      <w:r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>combine 3.5.1. and 3.5.2.</w:t>
      </w:r>
      <w:r w:rsidRPr="000F2EFB"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 xml:space="preserve"> as necessary</w:t>
      </w:r>
      <w:r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>/appropriate</w:t>
      </w:r>
      <w:r w:rsidR="007176A4">
        <w:rPr>
          <w:rFonts w:ascii="Helvetica" w:hAnsi="Helvetica" w:cs="Helvetica"/>
          <w:bCs/>
          <w:i/>
          <w:color w:val="4472C4" w:themeColor="accent1"/>
          <w:sz w:val="22"/>
          <w:szCs w:val="22"/>
        </w:rPr>
        <w:t xml:space="preserve"> </w:t>
      </w:r>
      <w:r w:rsidR="007176A4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TEXT: Repeat for each mouse</w:t>
      </w:r>
    </w:p>
    <w:p w14:paraId="40D4BED9" w14:textId="77777777" w:rsidR="00F43ADA" w:rsidRPr="00CC07DB" w:rsidRDefault="00F43ADA" w:rsidP="00F43ADA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54239AC9" w14:textId="74F5FBA4" w:rsidR="000F2EFB" w:rsidRDefault="000F2EFB" w:rsidP="00F43AD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tumors will become grossly visible in about a week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F43ADA" w:rsidRPr="00CC07DB">
        <w:rPr>
          <w:rFonts w:ascii="Helvetica" w:hAnsi="Helvetica" w:cs="Helvetica"/>
          <w:sz w:val="22"/>
          <w:szCs w:val="22"/>
        </w:rPr>
        <w:t>.</w:t>
      </w:r>
    </w:p>
    <w:p w14:paraId="1BC3AEA1" w14:textId="77777777" w:rsid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CAA5264" w14:textId="2AC214BE" w:rsidR="00F43ADA" w:rsidRPr="00CC07D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tumor</w:t>
      </w:r>
      <w:r w:rsidR="00F43ADA" w:rsidRPr="00CC07DB">
        <w:rPr>
          <w:rFonts w:ascii="Helvetica" w:hAnsi="Helvetica" w:cs="Helvetica"/>
          <w:sz w:val="22"/>
          <w:szCs w:val="22"/>
        </w:rPr>
        <w:t xml:space="preserve"> </w:t>
      </w:r>
    </w:p>
    <w:p w14:paraId="6D278BB6" w14:textId="77777777" w:rsidR="00F43ADA" w:rsidRPr="00CC07DB" w:rsidRDefault="00F43ADA" w:rsidP="00F43ADA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2127A69A" w14:textId="071041D6" w:rsidR="00F43ADA" w:rsidRDefault="00F43ADA" w:rsidP="00F43AD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CC07DB">
        <w:rPr>
          <w:rFonts w:ascii="Helvetica" w:hAnsi="Helvetica" w:cs="Helvetica"/>
          <w:b/>
          <w:bCs/>
          <w:sz w:val="22"/>
          <w:szCs w:val="22"/>
        </w:rPr>
        <w:t xml:space="preserve">Mouse </w:t>
      </w:r>
      <w:r w:rsidR="000F2EFB">
        <w:rPr>
          <w:rFonts w:ascii="Helvetica" w:hAnsi="Helvetica" w:cs="Helvetica"/>
          <w:b/>
          <w:bCs/>
          <w:sz w:val="22"/>
          <w:szCs w:val="22"/>
        </w:rPr>
        <w:t>M</w:t>
      </w:r>
      <w:r w:rsidRPr="00CC07DB">
        <w:rPr>
          <w:rFonts w:ascii="Helvetica" w:hAnsi="Helvetica" w:cs="Helvetica"/>
          <w:b/>
          <w:bCs/>
          <w:sz w:val="22"/>
          <w:szCs w:val="22"/>
        </w:rPr>
        <w:t>onitoring</w:t>
      </w:r>
      <w:r w:rsidR="000F2EFB">
        <w:rPr>
          <w:rFonts w:ascii="Helvetica" w:hAnsi="Helvetica" w:cs="Helvetica"/>
          <w:b/>
          <w:bCs/>
          <w:sz w:val="22"/>
          <w:szCs w:val="22"/>
        </w:rPr>
        <w:t xml:space="preserve"> and Tumor Harvesting</w:t>
      </w:r>
    </w:p>
    <w:p w14:paraId="15BA74E1" w14:textId="77777777" w:rsid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3CEDBA48" w14:textId="0CA3D661" w:rsidR="000F2EFB" w:rsidRDefault="000F2EFB" w:rsidP="000F2E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One week after the injection, use calipers to measure the length and width of each tumor to determine the tumor volume 1-2 times a week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bCs/>
          <w:sz w:val="22"/>
          <w:szCs w:val="22"/>
        </w:rPr>
        <w:t xml:space="preserve"> and measure the weight of each animal to assess the effects of the tumor growth on feeding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5781A7FF" w14:textId="77777777" w:rsid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4CA2EBD2" w14:textId="0463FA45" w:rsidR="000F2EFB" w:rsidRP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WIDE: Talent measuring tumor </w:t>
      </w:r>
      <w:r>
        <w:rPr>
          <w:rFonts w:ascii="Helvetica" w:hAnsi="Helvetica" w:cs="Helvetica"/>
          <w:b/>
          <w:bCs/>
          <w:sz w:val="22"/>
          <w:szCs w:val="22"/>
        </w:rPr>
        <w:t>TEXT: See text for tumor volume calculation details</w:t>
      </w:r>
    </w:p>
    <w:p w14:paraId="0A84D0EF" w14:textId="53C25ACB" w:rsidR="000F2EFB" w:rsidRPr="005375E1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 w:hint="eastAsi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MED: Talent placing mouse onto balance</w:t>
      </w:r>
    </w:p>
    <w:p w14:paraId="6221F376" w14:textId="783A529D" w:rsidR="000F2EFB" w:rsidRDefault="005375E1" w:rsidP="005375E1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="Helvetica" w:hint="eastAsia"/>
          <w:bCs/>
          <w:sz w:val="22"/>
          <w:szCs w:val="22"/>
          <w:lang w:eastAsia="zh-CN"/>
        </w:rPr>
      </w:pPr>
      <w:r w:rsidRPr="005375E1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 xml:space="preserve">Author comment: </w:t>
      </w:r>
      <w:r w:rsidRPr="005375E1">
        <w:rPr>
          <w:rFonts w:ascii="Helvetica" w:eastAsia="Times New Roman" w:hAnsi="Helvetica" w:cs="Arial"/>
          <w:color w:val="222222"/>
          <w:sz w:val="22"/>
          <w:szCs w:val="22"/>
          <w:highlight w:val="green"/>
          <w:shd w:val="clear" w:color="auto" w:fill="FFFFFF"/>
          <w:lang w:eastAsia="zh-CN"/>
        </w:rPr>
        <w:t>We had performed all pervious steps in white mice and I did not have similar mice with tumors at 1-week to shoot. I did however have black mice that had 1-week old tumors. We therefore took a shot of one such mouse. In addition, we used the same mouse for dissection (i.e. steps 4.2 and 4.3). Dan made the necessary comments in the video to reflect this.</w:t>
      </w:r>
      <w:r w:rsidRPr="005375E1">
        <w:rPr>
          <w:rFonts w:ascii="Helvetica" w:hAnsi="Helvetica" w:cs="Helvetica"/>
          <w:bCs/>
          <w:sz w:val="22"/>
          <w:szCs w:val="22"/>
        </w:rPr>
        <w:br/>
      </w:r>
    </w:p>
    <w:p w14:paraId="45E67179" w14:textId="484F0D59" w:rsidR="00F43ADA" w:rsidRDefault="000F2EFB" w:rsidP="000F2E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At the appropriate experimental end point, use sharp scissors and blunt forceps to make a skin incision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F43ADA" w:rsidRPr="00CC07DB">
        <w:rPr>
          <w:rFonts w:ascii="Helvetica" w:hAnsi="Helvetica" w:cs="Helvetica"/>
          <w:sz w:val="22"/>
          <w:szCs w:val="22"/>
        </w:rPr>
        <w:t xml:space="preserve">through the midline in the neck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insert the </w:t>
      </w:r>
      <w:r w:rsidR="00F43ADA" w:rsidRPr="00CC07DB">
        <w:rPr>
          <w:rFonts w:ascii="Helvetica" w:hAnsi="Helvetica" w:cs="Helvetica"/>
          <w:sz w:val="22"/>
          <w:szCs w:val="22"/>
        </w:rPr>
        <w:t xml:space="preserve">scissors </w:t>
      </w:r>
      <w:r w:rsidR="00F43ADA" w:rsidRPr="00CC07DB">
        <w:rPr>
          <w:rFonts w:ascii="Helvetica" w:hAnsi="Helvetica" w:cs="Helvetica"/>
          <w:sz w:val="22"/>
          <w:szCs w:val="22"/>
        </w:rPr>
        <w:lastRenderedPageBreak/>
        <w:t xml:space="preserve">gently under the skin covering the tumor </w:t>
      </w:r>
      <w:r>
        <w:rPr>
          <w:rFonts w:ascii="Helvetica" w:hAnsi="Helvetica" w:cs="Helvetica"/>
          <w:sz w:val="22"/>
          <w:szCs w:val="22"/>
        </w:rPr>
        <w:t>to</w:t>
      </w:r>
      <w:r w:rsidR="00F43ADA" w:rsidRPr="00CC07DB">
        <w:rPr>
          <w:rFonts w:ascii="Helvetica" w:hAnsi="Helvetica" w:cs="Helvetica"/>
          <w:sz w:val="22"/>
          <w:szCs w:val="22"/>
        </w:rPr>
        <w:t xml:space="preserve"> create air pockets by pushing the scissors across and into the skin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F43ADA" w:rsidRPr="00CC07DB">
        <w:rPr>
          <w:rFonts w:ascii="Helvetica" w:hAnsi="Helvetica" w:cs="Helvetica"/>
          <w:sz w:val="22"/>
          <w:szCs w:val="22"/>
        </w:rPr>
        <w:t>.</w:t>
      </w:r>
    </w:p>
    <w:p w14:paraId="1BBFF071" w14:textId="77777777" w:rsid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DD465B8" w14:textId="10EE50F0" w:rsid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Incision being made </w:t>
      </w:r>
      <w:r>
        <w:rPr>
          <w:rFonts w:ascii="Helvetica" w:hAnsi="Helvetica" w:cs="Helvetica"/>
          <w:b/>
          <w:sz w:val="22"/>
          <w:szCs w:val="22"/>
        </w:rPr>
        <w:t>TEXT: Euthanasia: According to institutional guidelines</w:t>
      </w:r>
    </w:p>
    <w:p w14:paraId="4CF16623" w14:textId="02B7CA95" w:rsidR="000F2EFB" w:rsidRPr="00CC07D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Scissors being inserted/pockets being made</w:t>
      </w:r>
    </w:p>
    <w:p w14:paraId="349C1024" w14:textId="77777777" w:rsidR="00F43ADA" w:rsidRPr="00CC07DB" w:rsidRDefault="00F43ADA" w:rsidP="00F43ADA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261386B2" w14:textId="7D593AF5" w:rsidR="00F43ADA" w:rsidRDefault="00F43ADA" w:rsidP="000F2E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CC07DB">
        <w:rPr>
          <w:rFonts w:ascii="Helvetica" w:hAnsi="Helvetica" w:cs="Helvetica"/>
          <w:sz w:val="22"/>
          <w:szCs w:val="22"/>
        </w:rPr>
        <w:t>Once the skin is sufficiently detached from the tumor</w:t>
      </w:r>
      <w:r w:rsidR="000F2EFB">
        <w:rPr>
          <w:rFonts w:ascii="Helvetica" w:hAnsi="Helvetica" w:cs="Helvetica"/>
          <w:sz w:val="22"/>
          <w:szCs w:val="22"/>
        </w:rPr>
        <w:t xml:space="preserve"> </w:t>
      </w:r>
      <w:r w:rsidR="000F2EFB">
        <w:rPr>
          <w:rFonts w:ascii="Helvetica" w:hAnsi="Helvetica" w:cs="Helvetica"/>
          <w:b/>
          <w:sz w:val="22"/>
          <w:szCs w:val="22"/>
        </w:rPr>
        <w:t>[1]</w:t>
      </w:r>
      <w:r w:rsidRPr="00CC07DB">
        <w:rPr>
          <w:rFonts w:ascii="Helvetica" w:hAnsi="Helvetica" w:cs="Helvetica"/>
          <w:sz w:val="22"/>
          <w:szCs w:val="22"/>
        </w:rPr>
        <w:t xml:space="preserve">, </w:t>
      </w:r>
      <w:r w:rsidR="000F2EFB">
        <w:rPr>
          <w:rFonts w:ascii="Helvetica" w:hAnsi="Helvetica" w:cs="Helvetica"/>
          <w:sz w:val="22"/>
          <w:szCs w:val="22"/>
        </w:rPr>
        <w:t>excise</w:t>
      </w:r>
      <w:r w:rsidRPr="00CC07DB">
        <w:rPr>
          <w:rFonts w:ascii="Helvetica" w:hAnsi="Helvetica" w:cs="Helvetica"/>
          <w:sz w:val="22"/>
          <w:szCs w:val="22"/>
        </w:rPr>
        <w:t xml:space="preserve"> the draining lymph nodes to avoid having the tumor tissue confounded by the presence of lymph </w:t>
      </w:r>
      <w:r w:rsidR="007176A4">
        <w:rPr>
          <w:rFonts w:ascii="Helvetica" w:hAnsi="Helvetica" w:cs="Helvetica"/>
          <w:sz w:val="22"/>
          <w:szCs w:val="22"/>
        </w:rPr>
        <w:t>tissue</w:t>
      </w:r>
      <w:r w:rsidR="000F2EFB">
        <w:rPr>
          <w:rFonts w:ascii="Helvetica" w:hAnsi="Helvetica" w:cs="Helvetica"/>
          <w:sz w:val="22"/>
          <w:szCs w:val="22"/>
        </w:rPr>
        <w:t xml:space="preserve"> </w:t>
      </w:r>
      <w:r w:rsidR="000F2EFB">
        <w:rPr>
          <w:rFonts w:ascii="Helvetica" w:hAnsi="Helvetica" w:cs="Helvetica"/>
          <w:b/>
          <w:sz w:val="22"/>
          <w:szCs w:val="22"/>
        </w:rPr>
        <w:t>[2]</w:t>
      </w:r>
      <w:r w:rsidR="000F2EFB">
        <w:rPr>
          <w:rFonts w:ascii="Helvetica" w:hAnsi="Helvetica" w:cs="Helvetica"/>
          <w:sz w:val="22"/>
          <w:szCs w:val="22"/>
        </w:rPr>
        <w:t xml:space="preserve"> and</w:t>
      </w:r>
      <w:r w:rsidRPr="00CC07DB">
        <w:rPr>
          <w:rFonts w:ascii="Helvetica" w:hAnsi="Helvetica" w:cs="Helvetica"/>
          <w:sz w:val="22"/>
          <w:szCs w:val="22"/>
        </w:rPr>
        <w:t xml:space="preserve"> </w:t>
      </w:r>
      <w:r w:rsidR="000F2EFB">
        <w:rPr>
          <w:rFonts w:ascii="Helvetica" w:hAnsi="Helvetica" w:cs="Helvetica"/>
          <w:sz w:val="22"/>
          <w:szCs w:val="22"/>
        </w:rPr>
        <w:t>c</w:t>
      </w:r>
      <w:r w:rsidRPr="000F2EFB">
        <w:rPr>
          <w:rFonts w:ascii="Helvetica" w:hAnsi="Helvetica" w:cs="Helvetica"/>
          <w:sz w:val="22"/>
          <w:szCs w:val="22"/>
        </w:rPr>
        <w:t>ut through the borders of the tumor until the entire volume is detached</w:t>
      </w:r>
      <w:r w:rsidR="000F2EFB">
        <w:rPr>
          <w:rFonts w:ascii="Helvetica" w:hAnsi="Helvetica" w:cs="Helvetica"/>
          <w:sz w:val="22"/>
          <w:szCs w:val="22"/>
        </w:rPr>
        <w:t xml:space="preserve"> </w:t>
      </w:r>
      <w:r w:rsidR="000F2EFB">
        <w:rPr>
          <w:rFonts w:ascii="Helvetica" w:hAnsi="Helvetica" w:cs="Helvetica"/>
          <w:b/>
          <w:sz w:val="22"/>
          <w:szCs w:val="22"/>
        </w:rPr>
        <w:t>[3]</w:t>
      </w:r>
      <w:r w:rsidRPr="000F2EFB">
        <w:rPr>
          <w:rFonts w:ascii="Helvetica" w:hAnsi="Helvetica" w:cs="Helvetica"/>
          <w:sz w:val="22"/>
          <w:szCs w:val="22"/>
        </w:rPr>
        <w:t>.</w:t>
      </w:r>
    </w:p>
    <w:p w14:paraId="798D6968" w14:textId="77777777" w:rsid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251A342" w14:textId="053846D6" w:rsid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Shot of skin sufficiently detached from tumor</w:t>
      </w:r>
    </w:p>
    <w:p w14:paraId="5B0223EE" w14:textId="331C7395" w:rsid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DLN being excised</w:t>
      </w:r>
    </w:p>
    <w:p w14:paraId="658AFAE3" w14:textId="002DD627" w:rsidR="000F2EFB" w:rsidRPr="000F2EFB" w:rsidRDefault="000F2EFB" w:rsidP="000F2EF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Tumor borders being cut</w:t>
      </w:r>
    </w:p>
    <w:p w14:paraId="5623334E" w14:textId="77777777" w:rsidR="00F43ADA" w:rsidRPr="00CC07DB" w:rsidRDefault="00F43ADA" w:rsidP="00F43ADA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14:paraId="1F740C9B" w14:textId="2D5C0909" w:rsidR="00F43ADA" w:rsidRDefault="00F43ADA" w:rsidP="00F43AD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CC07DB">
        <w:rPr>
          <w:rFonts w:ascii="Helvetica" w:hAnsi="Helvetica" w:cs="Helvetica"/>
          <w:b/>
          <w:bCs/>
          <w:sz w:val="22"/>
          <w:szCs w:val="22"/>
        </w:rPr>
        <w:t xml:space="preserve">Tumor </w:t>
      </w:r>
      <w:r w:rsidR="000F2EFB">
        <w:rPr>
          <w:rFonts w:ascii="Helvetica" w:hAnsi="Helvetica" w:cs="Helvetica"/>
          <w:b/>
          <w:bCs/>
          <w:sz w:val="22"/>
          <w:szCs w:val="22"/>
        </w:rPr>
        <w:t>P</w:t>
      </w:r>
      <w:r w:rsidRPr="00CC07DB">
        <w:rPr>
          <w:rFonts w:ascii="Helvetica" w:hAnsi="Helvetica" w:cs="Helvetica"/>
          <w:b/>
          <w:bCs/>
          <w:sz w:val="22"/>
          <w:szCs w:val="22"/>
        </w:rPr>
        <w:t xml:space="preserve">rocessing </w:t>
      </w:r>
    </w:p>
    <w:p w14:paraId="3ED35A23" w14:textId="77777777" w:rsidR="000F2EFB" w:rsidRDefault="000F2EFB" w:rsidP="000F2EF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19CB7534" w14:textId="6820590B" w:rsidR="000F2EFB" w:rsidRDefault="00E04D8A" w:rsidP="000F2EF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To process the tumor for downstream analysis, cut the tumor into 1-2 millimeter-sized pieces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bCs/>
          <w:sz w:val="22"/>
          <w:szCs w:val="22"/>
        </w:rPr>
        <w:t xml:space="preserve"> and place the pieces into a 50-milliliter conical tube containing collagenase three, DNase one, and trypsin inhibitor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3C04EEB0" w14:textId="77777777" w:rsidR="00E04D8A" w:rsidRDefault="00E04D8A" w:rsidP="00E04D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1D8DE895" w14:textId="1A34B620" w:rsidR="00E04D8A" w:rsidRDefault="00E04D8A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WIDE: Talent cutting tumor</w:t>
      </w:r>
    </w:p>
    <w:p w14:paraId="733B9E86" w14:textId="0E9C85A4" w:rsidR="00E04D8A" w:rsidRDefault="00E04D8A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 w:hint="eastAsi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MED: Talent adding pieces to tube, with reagent containers visible in frame</w:t>
      </w:r>
    </w:p>
    <w:p w14:paraId="4D39B839" w14:textId="77777777" w:rsidR="004358EA" w:rsidRPr="004358EA" w:rsidRDefault="004358EA" w:rsidP="004358EA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highlight w:val="green"/>
          <w:lang w:eastAsia="zh-CN"/>
        </w:rPr>
      </w:pPr>
      <w:r w:rsidRPr="004358EA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 xml:space="preserve">Author comment: </w:t>
      </w:r>
      <w:r w:rsidRPr="004358EA">
        <w:rPr>
          <w:rFonts w:ascii="Helvetica" w:hAnsi="Helvetica" w:cs="Helvetica"/>
          <w:sz w:val="22"/>
          <w:szCs w:val="22"/>
          <w:highlight w:val="green"/>
          <w:lang w:eastAsia="zh-CN"/>
        </w:rPr>
        <w:t>Regarding steps 5.2, 5.3, 5.4 and 5.5: These steps were not in the correct orde</w:t>
      </w:r>
      <w:bookmarkStart w:id="0" w:name="_GoBack"/>
      <w:bookmarkEnd w:id="0"/>
      <w:r w:rsidRPr="004358EA">
        <w:rPr>
          <w:rFonts w:ascii="Helvetica" w:hAnsi="Helvetica" w:cs="Helvetica"/>
          <w:sz w:val="22"/>
          <w:szCs w:val="22"/>
          <w:highlight w:val="green"/>
          <w:lang w:eastAsia="zh-CN"/>
        </w:rPr>
        <w:t xml:space="preserve">r according to the script and there </w:t>
      </w:r>
      <w:proofErr w:type="gramStart"/>
      <w:r w:rsidRPr="004358EA">
        <w:rPr>
          <w:rFonts w:ascii="Helvetica" w:hAnsi="Helvetica" w:cs="Helvetica"/>
          <w:sz w:val="22"/>
          <w:szCs w:val="22"/>
          <w:highlight w:val="green"/>
          <w:lang w:eastAsia="zh-CN"/>
        </w:rPr>
        <w:t>was</w:t>
      </w:r>
      <w:proofErr w:type="gramEnd"/>
      <w:r w:rsidRPr="004358EA">
        <w:rPr>
          <w:rFonts w:ascii="Helvetica" w:hAnsi="Helvetica" w:cs="Helvetica"/>
          <w:sz w:val="22"/>
          <w:szCs w:val="22"/>
          <w:highlight w:val="green"/>
          <w:lang w:eastAsia="zh-CN"/>
        </w:rPr>
        <w:t xml:space="preserve"> minor mistakes in the text. </w:t>
      </w:r>
    </w:p>
    <w:p w14:paraId="3FFB821D" w14:textId="77777777" w:rsidR="00A90F8A" w:rsidRPr="008E25F2" w:rsidRDefault="00A90F8A" w:rsidP="008E25F2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 w:cs="Helvetica"/>
          <w:bCs/>
          <w:sz w:val="22"/>
          <w:szCs w:val="22"/>
        </w:rPr>
      </w:pPr>
    </w:p>
    <w:p w14:paraId="77C1141A" w14:textId="01C00985" w:rsidR="00F43ADA" w:rsidRPr="00756D31" w:rsidRDefault="00E04D8A" w:rsidP="00756D3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incubating the tumor pieces at 37 degrees Celsius for 30 minutes with shaking every </w:t>
      </w:r>
      <w:r w:rsidRPr="00756D31">
        <w:rPr>
          <w:rFonts w:ascii="Helvetica" w:hAnsi="Helvetica" w:cs="Helvetica"/>
          <w:bCs/>
          <w:sz w:val="22"/>
          <w:szCs w:val="22"/>
        </w:rPr>
        <w:t>10</w:t>
      </w:r>
      <w:r>
        <w:rPr>
          <w:rFonts w:ascii="Helvetica" w:hAnsi="Helvetica" w:cs="Helvetica"/>
          <w:sz w:val="22"/>
          <w:szCs w:val="22"/>
        </w:rPr>
        <w:t xml:space="preserve"> minutes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, add 20 milliliters HBSS to the tube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and </w:t>
      </w:r>
      <w:r w:rsidR="00756D31" w:rsidRPr="00756D31">
        <w:rPr>
          <w:rFonts w:ascii="Helvetica" w:hAnsi="Helvetica" w:cs="Helvetica"/>
          <w:color w:val="FF0000"/>
          <w:sz w:val="22"/>
          <w:szCs w:val="22"/>
        </w:rPr>
        <w:t>pass the </w:t>
      </w:r>
      <w:r w:rsidR="00756D31" w:rsidRPr="00756D31">
        <w:rPr>
          <w:rFonts w:ascii="Helvetica" w:hAnsi="Helvetica" w:cs="Helvetica"/>
          <w:color w:val="FF0000"/>
          <w:sz w:val="22"/>
          <w:szCs w:val="22"/>
        </w:rPr>
        <w:br/>
        <w:t xml:space="preserve">suspension containing tumor pieces through a 70-micrometer-pore nylon strainer </w:t>
      </w:r>
      <w:r w:rsidR="00756D31" w:rsidRPr="00724591">
        <w:rPr>
          <w:rFonts w:ascii="Helvetica" w:hAnsi="Helvetica" w:cs="Helvetica"/>
          <w:b/>
          <w:color w:val="FF0000"/>
          <w:sz w:val="22"/>
          <w:szCs w:val="22"/>
        </w:rPr>
        <w:t>[3]</w:t>
      </w:r>
      <w:r w:rsidR="00756D31" w:rsidRPr="00756D31">
        <w:rPr>
          <w:rFonts w:ascii="Helvetica" w:hAnsi="Helvetica" w:cs="Helvetica"/>
          <w:color w:val="FF0000"/>
          <w:sz w:val="22"/>
          <w:szCs w:val="22"/>
        </w:rPr>
        <w:t>. Use a 5mL syringe plunger to mash the tumor pieces in the strainer and add an additional 10mL of HBSS through the strainer</w:t>
      </w:r>
      <w:r w:rsidR="00724591">
        <w:rPr>
          <w:rFonts w:ascii="Helvetica" w:hAnsi="Helvetica" w:cs="Helvetica" w:hint="eastAsia"/>
          <w:color w:val="FF0000"/>
          <w:sz w:val="22"/>
          <w:szCs w:val="22"/>
          <w:lang w:eastAsia="zh-CN"/>
        </w:rPr>
        <w:t xml:space="preserve"> </w:t>
      </w:r>
      <w:r w:rsidR="00724591" w:rsidRPr="00724591">
        <w:rPr>
          <w:rFonts w:ascii="Helvetica" w:hAnsi="Helvetica" w:cs="Helvetica"/>
          <w:b/>
          <w:color w:val="FF0000"/>
          <w:sz w:val="22"/>
          <w:szCs w:val="22"/>
        </w:rPr>
        <w:t>[</w:t>
      </w:r>
      <w:r w:rsidR="00724591">
        <w:rPr>
          <w:rFonts w:ascii="Helvetica" w:hAnsi="Helvetica" w:cs="Helvetica" w:hint="eastAsia"/>
          <w:b/>
          <w:color w:val="FF0000"/>
          <w:sz w:val="22"/>
          <w:szCs w:val="22"/>
          <w:lang w:eastAsia="zh-CN"/>
        </w:rPr>
        <w:t>4</w:t>
      </w:r>
      <w:r w:rsidR="00724591" w:rsidRPr="00724591">
        <w:rPr>
          <w:rFonts w:ascii="Helvetica" w:hAnsi="Helvetica" w:cs="Helvetica"/>
          <w:b/>
          <w:color w:val="FF0000"/>
          <w:sz w:val="22"/>
          <w:szCs w:val="22"/>
        </w:rPr>
        <w:t>]</w:t>
      </w:r>
      <w:r w:rsidR="00756D31" w:rsidRPr="00756D31">
        <w:rPr>
          <w:rFonts w:ascii="Helvetica" w:hAnsi="Helvetica" w:cs="Helvetica"/>
          <w:color w:val="FF0000"/>
          <w:sz w:val="22"/>
          <w:szCs w:val="22"/>
        </w:rPr>
        <w:t>.</w:t>
      </w:r>
    </w:p>
    <w:p w14:paraId="06FD5940" w14:textId="77777777" w:rsidR="00E04D8A" w:rsidRDefault="00E04D8A" w:rsidP="00E04D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1F21C19" w14:textId="3857BA99" w:rsidR="00E04D8A" w:rsidRDefault="00E04D8A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picking tube up from water bath/incubator and shaking tube</w:t>
      </w:r>
    </w:p>
    <w:p w14:paraId="189E5899" w14:textId="39D90F09" w:rsidR="00E04D8A" w:rsidRDefault="00E04D8A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MED: Talent adding HBSS to tube, with HBSS container visible in frame</w:t>
      </w:r>
    </w:p>
    <w:p w14:paraId="70C60FAE" w14:textId="1D4E6870" w:rsidR="00756D31" w:rsidRDefault="00756D31" w:rsidP="00756D3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756D31">
        <w:rPr>
          <w:rFonts w:ascii="Helvetica" w:hAnsi="Helvetica" w:cs="Helvetica"/>
          <w:sz w:val="22"/>
          <w:szCs w:val="22"/>
          <w:highlight w:val="green"/>
        </w:rPr>
        <w:t>[</w:t>
      </w:r>
      <w:r w:rsidRPr="00756D31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Added Shot</w:t>
      </w:r>
      <w:r w:rsidRPr="00756D31">
        <w:rPr>
          <w:rFonts w:ascii="Helvetica" w:hAnsi="Helvetica" w:cs="Helvetica"/>
          <w:sz w:val="22"/>
          <w:szCs w:val="22"/>
          <w:highlight w:val="green"/>
        </w:rPr>
        <w:t>]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756D31">
        <w:rPr>
          <w:rFonts w:ascii="Helvetica" w:hAnsi="Helvetica" w:cs="Helvetica"/>
          <w:sz w:val="22"/>
          <w:szCs w:val="22"/>
        </w:rPr>
        <w:t>Cells being filtered through strainer.</w:t>
      </w:r>
    </w:p>
    <w:p w14:paraId="6E57515A" w14:textId="02DBB49E" w:rsidR="00E04D8A" w:rsidRPr="00E04D8A" w:rsidRDefault="00756D31" w:rsidP="00756D3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756D31">
        <w:rPr>
          <w:rFonts w:ascii="Helvetica" w:hAnsi="Helvetica" w:cs="Helvetica"/>
          <w:sz w:val="22"/>
          <w:szCs w:val="22"/>
          <w:highlight w:val="green"/>
        </w:rPr>
        <w:t>[</w:t>
      </w:r>
      <w:r w:rsidRPr="00756D31">
        <w:rPr>
          <w:rFonts w:ascii="Helvetica" w:hAnsi="Helvetica" w:cs="Helvetica" w:hint="eastAsia"/>
          <w:sz w:val="22"/>
          <w:szCs w:val="22"/>
          <w:highlight w:val="green"/>
          <w:lang w:eastAsia="zh-CN"/>
        </w:rPr>
        <w:t>Added Shot</w:t>
      </w:r>
      <w:r w:rsidRPr="00756D31">
        <w:rPr>
          <w:rFonts w:ascii="Helvetica" w:hAnsi="Helvetica" w:cs="Helvetica"/>
          <w:sz w:val="22"/>
          <w:szCs w:val="22"/>
          <w:highlight w:val="green"/>
        </w:rPr>
        <w:t>]</w:t>
      </w:r>
      <w:r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Pr="00756D31">
        <w:rPr>
          <w:rFonts w:ascii="Helvetica" w:hAnsi="Helvetica" w:cs="Helvetica"/>
          <w:sz w:val="22"/>
          <w:szCs w:val="22"/>
        </w:rPr>
        <w:t>Tumor chunks being mashed with a syringe plunger.</w:t>
      </w:r>
      <w:r w:rsidRPr="00756D31">
        <w:rPr>
          <w:rFonts w:ascii="Helvetica" w:hAnsi="Helvetica" w:cs="Helvetica"/>
          <w:sz w:val="22"/>
          <w:szCs w:val="22"/>
        </w:rPr>
        <w:br/>
      </w:r>
    </w:p>
    <w:p w14:paraId="665F97F3" w14:textId="036649EB" w:rsidR="00E04D8A" w:rsidRDefault="00DF337A" w:rsidP="00E04D8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DF337A">
        <w:rPr>
          <w:rFonts w:ascii="Helvetica" w:hAnsi="Helvetica" w:cs="Helvetica"/>
          <w:color w:val="FF0000"/>
          <w:sz w:val="22"/>
          <w:szCs w:val="22"/>
        </w:rPr>
        <w:t xml:space="preserve">Spin down the cells by centrifugation </w:t>
      </w:r>
      <w:r w:rsidRPr="00DF337A">
        <w:rPr>
          <w:rFonts w:ascii="Helvetica" w:hAnsi="Helvetica" w:cs="Helvetica"/>
          <w:b/>
          <w:color w:val="FF0000"/>
          <w:sz w:val="22"/>
          <w:szCs w:val="22"/>
        </w:rPr>
        <w:t>[1]</w:t>
      </w:r>
      <w:r w:rsidRPr="00DF337A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Pr="00DF337A">
        <w:rPr>
          <w:rFonts w:ascii="Helvetica" w:hAnsi="Helvetica" w:cs="Helvetica"/>
          <w:sz w:val="22"/>
          <w:szCs w:val="22"/>
        </w:rPr>
        <w:t xml:space="preserve">and </w:t>
      </w:r>
      <w:proofErr w:type="spellStart"/>
      <w:r w:rsidRPr="00DF337A">
        <w:rPr>
          <w:rFonts w:ascii="Helvetica" w:hAnsi="Helvetica" w:cs="Helvetica"/>
          <w:sz w:val="22"/>
          <w:szCs w:val="22"/>
        </w:rPr>
        <w:t>resuspend</w:t>
      </w:r>
      <w:proofErr w:type="spellEnd"/>
      <w:r w:rsidRPr="00DF337A">
        <w:rPr>
          <w:rFonts w:ascii="Helvetica" w:hAnsi="Helvetica" w:cs="Helvetica"/>
          <w:sz w:val="22"/>
          <w:szCs w:val="22"/>
        </w:rPr>
        <w:t xml:space="preserve"> </w:t>
      </w:r>
      <w:r w:rsidR="00E04D8A">
        <w:rPr>
          <w:rFonts w:ascii="Helvetica" w:hAnsi="Helvetica" w:cs="Helvetica"/>
          <w:sz w:val="22"/>
          <w:szCs w:val="22"/>
        </w:rPr>
        <w:t xml:space="preserve">the pellet in 2-3 milliliters of red blood cell lysis buffer with rigorous pipetting </w:t>
      </w:r>
      <w:r w:rsidR="00E04D8A">
        <w:rPr>
          <w:rFonts w:ascii="Helvetica" w:hAnsi="Helvetica" w:cs="Helvetica"/>
          <w:b/>
          <w:sz w:val="22"/>
          <w:szCs w:val="22"/>
        </w:rPr>
        <w:t>[1]</w:t>
      </w:r>
      <w:r w:rsidR="00E04D8A">
        <w:rPr>
          <w:rFonts w:ascii="Helvetica" w:hAnsi="Helvetica" w:cs="Helvetica"/>
          <w:sz w:val="22"/>
          <w:szCs w:val="22"/>
        </w:rPr>
        <w:t xml:space="preserve">, neutralizing the lysis </w:t>
      </w:r>
      <w:r w:rsidR="00BB78BF">
        <w:rPr>
          <w:rFonts w:ascii="Helvetica" w:hAnsi="Helvetica" w:cs="Helvetica"/>
          <w:sz w:val="22"/>
          <w:szCs w:val="22"/>
        </w:rPr>
        <w:t xml:space="preserve">with 20 milliliters of fresh HBSS </w:t>
      </w:r>
      <w:r w:rsidR="00E04D8A">
        <w:rPr>
          <w:rFonts w:ascii="Helvetica" w:hAnsi="Helvetica" w:cs="Helvetica"/>
          <w:sz w:val="22"/>
          <w:szCs w:val="22"/>
        </w:rPr>
        <w:t xml:space="preserve">after 2 minutes at room temperature </w:t>
      </w:r>
      <w:r w:rsidR="00E04D8A">
        <w:rPr>
          <w:rFonts w:ascii="Helvetica" w:hAnsi="Helvetica" w:cs="Helvetica"/>
          <w:b/>
          <w:sz w:val="22"/>
          <w:szCs w:val="22"/>
        </w:rPr>
        <w:t>[2]</w:t>
      </w:r>
      <w:r w:rsidR="00E04D8A">
        <w:rPr>
          <w:rFonts w:ascii="Helvetica" w:hAnsi="Helvetica" w:cs="Helvetica"/>
          <w:sz w:val="22"/>
          <w:szCs w:val="22"/>
        </w:rPr>
        <w:t>.</w:t>
      </w:r>
    </w:p>
    <w:p w14:paraId="6C3C516B" w14:textId="77777777" w:rsidR="00E04D8A" w:rsidRDefault="00E04D8A" w:rsidP="00E04D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2F458C7" w14:textId="52B1E8D0" w:rsidR="00E04D8A" w:rsidRDefault="00E04D8A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CU: Shot of pellet, then pellet being </w:t>
      </w:r>
      <w:proofErr w:type="spellStart"/>
      <w:r>
        <w:rPr>
          <w:rFonts w:ascii="Helvetica" w:hAnsi="Helvetica" w:cs="Helvetica"/>
          <w:sz w:val="22"/>
          <w:szCs w:val="22"/>
        </w:rPr>
        <w:t>resuspended</w:t>
      </w:r>
      <w:proofErr w:type="spellEnd"/>
      <w:r>
        <w:rPr>
          <w:rFonts w:ascii="Helvetica" w:hAnsi="Helvetica" w:cs="Helvetica"/>
          <w:sz w:val="22"/>
          <w:szCs w:val="22"/>
        </w:rPr>
        <w:t>, with lysis buffer container label visible in frame</w:t>
      </w:r>
    </w:p>
    <w:p w14:paraId="0E3D4670" w14:textId="76B17C18" w:rsidR="00E04D8A" w:rsidRDefault="00E04D8A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CU: HBSS being added to tube, with HBSS container label visible in frame</w:t>
      </w:r>
    </w:p>
    <w:p w14:paraId="11F2A586" w14:textId="77777777" w:rsidR="00E04D8A" w:rsidRDefault="00E04D8A" w:rsidP="00E04D8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8CF6062" w14:textId="63FCF2A9" w:rsidR="00E04D8A" w:rsidRPr="00B05EB3" w:rsidRDefault="00E04D8A" w:rsidP="00E04D8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</w:rPr>
      </w:pPr>
      <w:r w:rsidRPr="00B05EB3">
        <w:rPr>
          <w:rFonts w:ascii="Helvetica" w:hAnsi="Helvetica" w:cs="Helvetica"/>
          <w:strike/>
          <w:sz w:val="22"/>
          <w:szCs w:val="22"/>
        </w:rPr>
        <w:t xml:space="preserve">Spin down the cells by centrifugation </w:t>
      </w:r>
      <w:r w:rsidRPr="00B05EB3">
        <w:rPr>
          <w:rFonts w:ascii="Helvetica" w:hAnsi="Helvetica" w:cs="Helvetica"/>
          <w:b/>
          <w:strike/>
          <w:sz w:val="22"/>
          <w:szCs w:val="22"/>
        </w:rPr>
        <w:t>[1]</w:t>
      </w:r>
      <w:r w:rsidRPr="00B05EB3">
        <w:rPr>
          <w:rFonts w:ascii="Helvetica" w:hAnsi="Helvetica" w:cs="Helvetica"/>
          <w:strike/>
          <w:sz w:val="22"/>
          <w:szCs w:val="22"/>
        </w:rPr>
        <w:t xml:space="preserve"> and </w:t>
      </w:r>
      <w:proofErr w:type="spellStart"/>
      <w:r w:rsidRPr="00B05EB3">
        <w:rPr>
          <w:rFonts w:ascii="Helvetica" w:hAnsi="Helvetica" w:cs="Helvetica"/>
          <w:strike/>
          <w:sz w:val="22"/>
          <w:szCs w:val="22"/>
        </w:rPr>
        <w:t>resuspend</w:t>
      </w:r>
      <w:proofErr w:type="spellEnd"/>
      <w:r w:rsidRPr="00B05EB3">
        <w:rPr>
          <w:rFonts w:ascii="Helvetica" w:hAnsi="Helvetica" w:cs="Helvetica"/>
          <w:strike/>
          <w:sz w:val="22"/>
          <w:szCs w:val="22"/>
        </w:rPr>
        <w:t xml:space="preserve"> the pellet in 10 milliliters of fresh HBSS </w:t>
      </w:r>
      <w:r w:rsidRPr="00B05EB3">
        <w:rPr>
          <w:rFonts w:ascii="Helvetica" w:hAnsi="Helvetica" w:cs="Helvetica"/>
          <w:b/>
          <w:strike/>
          <w:sz w:val="22"/>
          <w:szCs w:val="22"/>
        </w:rPr>
        <w:t>[2]</w:t>
      </w:r>
      <w:r w:rsidRPr="00B05EB3">
        <w:rPr>
          <w:rFonts w:ascii="Helvetica" w:hAnsi="Helvetica" w:cs="Helvetica"/>
          <w:strike/>
          <w:sz w:val="22"/>
          <w:szCs w:val="22"/>
        </w:rPr>
        <w:t xml:space="preserve"> before straining the cell suspension through a 70-micrometer-pore nylon filter </w:t>
      </w:r>
      <w:r w:rsidRPr="00B05EB3">
        <w:rPr>
          <w:rFonts w:ascii="Helvetica" w:hAnsi="Helvetica" w:cs="Helvetica"/>
          <w:b/>
          <w:strike/>
          <w:sz w:val="22"/>
          <w:szCs w:val="22"/>
        </w:rPr>
        <w:t>[3]</w:t>
      </w:r>
      <w:r w:rsidRPr="00B05EB3">
        <w:rPr>
          <w:rFonts w:ascii="Helvetica" w:hAnsi="Helvetica" w:cs="Helvetica"/>
          <w:strike/>
          <w:sz w:val="22"/>
          <w:szCs w:val="22"/>
        </w:rPr>
        <w:t>.</w:t>
      </w:r>
    </w:p>
    <w:p w14:paraId="67BE0F36" w14:textId="77777777" w:rsidR="00E04D8A" w:rsidRPr="00B05EB3" w:rsidRDefault="00E04D8A" w:rsidP="00E04D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trike/>
          <w:sz w:val="22"/>
          <w:szCs w:val="22"/>
        </w:rPr>
      </w:pPr>
    </w:p>
    <w:p w14:paraId="2FEBB6E5" w14:textId="5FA34483" w:rsidR="00E04D8A" w:rsidRPr="00B05EB3" w:rsidRDefault="00E04D8A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</w:rPr>
      </w:pPr>
      <w:r w:rsidRPr="00B05EB3">
        <w:rPr>
          <w:rFonts w:ascii="Helvetica" w:hAnsi="Helvetica" w:cs="Helvetica"/>
          <w:strike/>
          <w:sz w:val="22"/>
          <w:szCs w:val="22"/>
        </w:rPr>
        <w:lastRenderedPageBreak/>
        <w:t>MED: Talent placing tube(s) into centrifuge</w:t>
      </w:r>
    </w:p>
    <w:p w14:paraId="158830DB" w14:textId="4B0B134D" w:rsidR="00E04D8A" w:rsidRPr="00B05EB3" w:rsidRDefault="00E04D8A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</w:rPr>
      </w:pPr>
      <w:r w:rsidRPr="00B05EB3">
        <w:rPr>
          <w:rFonts w:ascii="Helvetica" w:hAnsi="Helvetica" w:cs="Helvetica"/>
          <w:strike/>
          <w:sz w:val="22"/>
          <w:szCs w:val="22"/>
        </w:rPr>
        <w:t xml:space="preserve">CU: Shot of pellet if visible, then cells being </w:t>
      </w:r>
      <w:proofErr w:type="spellStart"/>
      <w:r w:rsidRPr="00B05EB3">
        <w:rPr>
          <w:rFonts w:ascii="Helvetica" w:hAnsi="Helvetica" w:cs="Helvetica"/>
          <w:strike/>
          <w:sz w:val="22"/>
          <w:szCs w:val="22"/>
        </w:rPr>
        <w:t>resuspended</w:t>
      </w:r>
      <w:proofErr w:type="spellEnd"/>
      <w:r w:rsidRPr="00B05EB3">
        <w:rPr>
          <w:rFonts w:ascii="Helvetica" w:hAnsi="Helvetica" w:cs="Helvetica"/>
          <w:strike/>
          <w:sz w:val="22"/>
          <w:szCs w:val="22"/>
        </w:rPr>
        <w:t xml:space="preserve"> in HBSS, with HBSS container label visible in frame</w:t>
      </w:r>
    </w:p>
    <w:p w14:paraId="1F2C8FFE" w14:textId="1C24B61D" w:rsidR="00E04D8A" w:rsidRPr="00B05EB3" w:rsidRDefault="00E04D8A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</w:rPr>
      </w:pPr>
      <w:r w:rsidRPr="00B05EB3">
        <w:rPr>
          <w:rFonts w:ascii="Helvetica" w:hAnsi="Helvetica" w:cs="Helvetica"/>
          <w:strike/>
          <w:sz w:val="22"/>
          <w:szCs w:val="22"/>
        </w:rPr>
        <w:t>CU: Cells being filtered through strainer</w:t>
      </w:r>
    </w:p>
    <w:p w14:paraId="476B3C85" w14:textId="0B038910" w:rsidR="00E04D8A" w:rsidRDefault="00E04D8A" w:rsidP="00E04D8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57A97CC7" w14:textId="0A928CC5" w:rsidR="00E04D8A" w:rsidRDefault="002155DB" w:rsidP="00E04D8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2155DB">
        <w:rPr>
          <w:rFonts w:ascii="Helvetica" w:hAnsi="Helvetica" w:cs="Helvetica" w:hint="eastAsia"/>
          <w:color w:val="FF0000"/>
          <w:sz w:val="22"/>
          <w:szCs w:val="22"/>
          <w:lang w:eastAsia="zh-CN"/>
        </w:rPr>
        <w:t xml:space="preserve">5.4. </w:t>
      </w:r>
      <w:r w:rsidR="00E04D8A">
        <w:rPr>
          <w:rFonts w:ascii="Helvetica" w:hAnsi="Helvetica" w:cs="Helvetica"/>
          <w:sz w:val="22"/>
          <w:szCs w:val="22"/>
        </w:rPr>
        <w:t xml:space="preserve">Then </w:t>
      </w:r>
      <w:proofErr w:type="spellStart"/>
      <w:r w:rsidR="00E04D8A">
        <w:rPr>
          <w:rFonts w:ascii="Helvetica" w:hAnsi="Helvetica" w:cs="Helvetica"/>
          <w:sz w:val="22"/>
          <w:szCs w:val="22"/>
        </w:rPr>
        <w:t>resuspend</w:t>
      </w:r>
      <w:proofErr w:type="spellEnd"/>
      <w:r w:rsidR="00E04D8A">
        <w:rPr>
          <w:rFonts w:ascii="Helvetica" w:hAnsi="Helvetica" w:cs="Helvetica"/>
          <w:sz w:val="22"/>
          <w:szCs w:val="22"/>
        </w:rPr>
        <w:t xml:space="preserve"> the cells in an additional 20 milliliters of HBSS for another centrifugation </w:t>
      </w:r>
      <w:r w:rsidR="00E04D8A">
        <w:rPr>
          <w:rFonts w:ascii="Helvetica" w:hAnsi="Helvetica" w:cs="Helvetica"/>
          <w:b/>
          <w:sz w:val="22"/>
          <w:szCs w:val="22"/>
        </w:rPr>
        <w:t>[1]</w:t>
      </w:r>
      <w:r w:rsidR="00E04D8A">
        <w:rPr>
          <w:rFonts w:ascii="Helvetica" w:hAnsi="Helvetica" w:cs="Helvetica"/>
          <w:sz w:val="22"/>
          <w:szCs w:val="22"/>
        </w:rPr>
        <w:t xml:space="preserve"> and strain the cells through a 40-micrometer-pore filter to remove any final debris from the tumor cell suspension </w:t>
      </w:r>
      <w:r w:rsidR="00E04D8A">
        <w:rPr>
          <w:rFonts w:ascii="Helvetica" w:hAnsi="Helvetica" w:cs="Helvetica"/>
          <w:b/>
          <w:sz w:val="22"/>
          <w:szCs w:val="22"/>
        </w:rPr>
        <w:t>[2]</w:t>
      </w:r>
      <w:r w:rsidR="00E04D8A">
        <w:rPr>
          <w:rFonts w:ascii="Helvetica" w:hAnsi="Helvetica" w:cs="Helvetica"/>
          <w:sz w:val="22"/>
          <w:szCs w:val="22"/>
        </w:rPr>
        <w:t>.</w:t>
      </w:r>
    </w:p>
    <w:p w14:paraId="44B53486" w14:textId="77777777" w:rsidR="00E04D8A" w:rsidRDefault="00E04D8A" w:rsidP="00E04D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933C1A4" w14:textId="331B7814" w:rsidR="00E04D8A" w:rsidRDefault="002155DB" w:rsidP="00E04D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2155DB">
        <w:rPr>
          <w:rFonts w:ascii="Helvetica" w:hAnsi="Helvetica" w:cs="Helvetica" w:hint="eastAsia"/>
          <w:color w:val="FF0000"/>
          <w:sz w:val="22"/>
          <w:szCs w:val="22"/>
          <w:lang w:eastAsia="zh-CN"/>
        </w:rPr>
        <w:t xml:space="preserve">5.4.1. </w:t>
      </w:r>
      <w:r w:rsidR="00E04D8A">
        <w:rPr>
          <w:rFonts w:ascii="Helvetica" w:hAnsi="Helvetica" w:cs="Helvetica"/>
          <w:sz w:val="22"/>
          <w:szCs w:val="22"/>
        </w:rPr>
        <w:t>MED: Talent placing tube(s) into centrifuge</w:t>
      </w:r>
    </w:p>
    <w:p w14:paraId="17128EE8" w14:textId="106FEAAB" w:rsidR="007E4B7F" w:rsidRDefault="002155DB" w:rsidP="00D2062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 w:hint="eastAsia"/>
          <w:sz w:val="22"/>
          <w:szCs w:val="22"/>
        </w:rPr>
      </w:pPr>
      <w:r w:rsidRPr="002155DB">
        <w:rPr>
          <w:rFonts w:ascii="Helvetica" w:hAnsi="Helvetica" w:cs="Helvetica" w:hint="eastAsia"/>
          <w:color w:val="FF0000"/>
          <w:sz w:val="22"/>
          <w:szCs w:val="22"/>
          <w:lang w:eastAsia="zh-CN"/>
        </w:rPr>
        <w:t>5.4.2.</w:t>
      </w:r>
      <w:r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E04D8A">
        <w:rPr>
          <w:rFonts w:ascii="Helvetica" w:hAnsi="Helvetica" w:cs="Helvetica"/>
          <w:sz w:val="22"/>
          <w:szCs w:val="22"/>
        </w:rPr>
        <w:t>CU: Cells being filtered through strainer</w:t>
      </w:r>
    </w:p>
    <w:p w14:paraId="5BB75BBB" w14:textId="3E011FF7" w:rsidR="006801B1" w:rsidRPr="00D20626" w:rsidRDefault="006801B1" w:rsidP="00D20626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D20626">
        <w:rPr>
          <w:rFonts w:ascii="Helvetica" w:hAnsi="Helvetica"/>
        </w:rPr>
        <w:br w:type="page"/>
      </w:r>
    </w:p>
    <w:p w14:paraId="6B8A91F5" w14:textId="794139F2" w:rsidR="005E2B7E" w:rsidRPr="00D20626" w:rsidRDefault="00177B33" w:rsidP="00D2062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E56989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9378C">
        <w:rPr>
          <w:rFonts w:ascii="Helvetica" w:hAnsi="Helvetica" w:cs="Arial"/>
          <w:b/>
          <w:sz w:val="22"/>
          <w:szCs w:val="22"/>
        </w:rPr>
        <w:t xml:space="preserve">Representative </w:t>
      </w:r>
      <w:r w:rsidR="007054FB">
        <w:rPr>
          <w:rFonts w:ascii="Helvetica" w:hAnsi="Helvetica" w:cs="Arial"/>
          <w:b/>
          <w:sz w:val="22"/>
          <w:szCs w:val="22"/>
        </w:rPr>
        <w:t xml:space="preserve">Mouse </w:t>
      </w:r>
      <w:r w:rsidR="00F9378C">
        <w:rPr>
          <w:rFonts w:ascii="Helvetica" w:hAnsi="Helvetica" w:cs="Arial"/>
          <w:b/>
          <w:sz w:val="22"/>
          <w:szCs w:val="22"/>
        </w:rPr>
        <w:t>Squamous Cell Carcinoma Cell Tumor Profiling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1BADF47" w14:textId="77777777" w:rsidR="00E04D8A" w:rsidRPr="00F9378C" w:rsidRDefault="00E04D8A" w:rsidP="00F9378C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597FCD23" w14:textId="45435973" w:rsidR="00613334" w:rsidRDefault="00F43ADA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LY2 tumors </w:t>
      </w:r>
      <w:r w:rsidR="00613334">
        <w:rPr>
          <w:rFonts w:ascii="Helvetica" w:hAnsi="Helvetica" w:cs="Helvetica"/>
          <w:color w:val="000000" w:themeColor="text1"/>
          <w:sz w:val="22"/>
          <w:szCs w:val="22"/>
        </w:rPr>
        <w:t>grow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at a higher rate compared to B4B8 </w:t>
      </w:r>
      <w:r w:rsidR="00613334">
        <w:rPr>
          <w:rFonts w:ascii="Helvetica" w:hAnsi="Helvetica" w:cs="Helvetica"/>
          <w:color w:val="FF0000"/>
          <w:sz w:val="22"/>
          <w:szCs w:val="22"/>
        </w:rPr>
        <w:t xml:space="preserve">(B-four-B-eight) 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>tumors</w:t>
      </w:r>
      <w:r w:rsidR="00613334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[1]</w:t>
      </w:r>
      <w:r w:rsidR="00613334">
        <w:rPr>
          <w:rFonts w:ascii="Helvetica" w:hAnsi="Helvetica" w:cs="Helvetica"/>
          <w:color w:val="000000" w:themeColor="text1"/>
          <w:sz w:val="22"/>
          <w:szCs w:val="22"/>
        </w:rPr>
        <w:t xml:space="preserve"> and m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ice </w:t>
      </w:r>
      <w:r w:rsidR="00BB78BF">
        <w:rPr>
          <w:rFonts w:ascii="Helvetica" w:hAnsi="Helvetica" w:cs="Helvetica"/>
          <w:color w:val="000000" w:themeColor="text1"/>
          <w:sz w:val="22"/>
          <w:szCs w:val="22"/>
        </w:rPr>
        <w:t>that exhibit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jaw displacement rapidly develop weight loss due to dysphagia </w:t>
      </w:r>
      <w:r w:rsidR="00613334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613334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3A73A88" w14:textId="77777777" w:rsidR="00613334" w:rsidRDefault="00613334" w:rsidP="00613334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603A315" w14:textId="00F4C79B" w:rsidR="00613334" w:rsidRDefault="00613334" w:rsidP="00613334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black data line</w:t>
      </w:r>
    </w:p>
    <w:p w14:paraId="39598D09" w14:textId="3B3E6C61" w:rsidR="00613334" w:rsidRDefault="00613334" w:rsidP="00613334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1C: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black data line</w:t>
      </w:r>
    </w:p>
    <w:p w14:paraId="499A23BB" w14:textId="77777777" w:rsidR="00613334" w:rsidRDefault="00613334" w:rsidP="00613334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3368AC0" w14:textId="6E75C8DB" w:rsidR="00613334" w:rsidRDefault="00F43ADA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The median survival in LY2 mice </w:t>
      </w:r>
      <w:r w:rsidR="00613334">
        <w:rPr>
          <w:rFonts w:ascii="Helvetica" w:hAnsi="Helvetica" w:cs="Helvetica"/>
          <w:color w:val="000000" w:themeColor="text1"/>
          <w:sz w:val="22"/>
          <w:szCs w:val="22"/>
        </w:rPr>
        <w:t xml:space="preserve">is also less than half that observed for 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B4B8 tumor-bearing mice </w:t>
      </w:r>
      <w:r w:rsidR="0061333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7A762FC" w14:textId="77777777" w:rsidR="00613334" w:rsidRDefault="00613334" w:rsidP="00613334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B63858A" w14:textId="6CED3F5B" w:rsidR="00F43ADA" w:rsidRPr="00F43ADA" w:rsidRDefault="00613334" w:rsidP="00613334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1D: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black data line</w:t>
      </w:r>
      <w:r w:rsidR="00F43ADA"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4406CC02" w14:textId="77777777" w:rsidR="00F43ADA" w:rsidRPr="00F43ADA" w:rsidRDefault="00F43ADA" w:rsidP="00F43ADA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773143E" w14:textId="11F67CDD" w:rsidR="00613334" w:rsidRDefault="00F43ADA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43ADA">
        <w:rPr>
          <w:rFonts w:ascii="Helvetica" w:hAnsi="Helvetica" w:cs="Helvetica"/>
          <w:color w:val="000000" w:themeColor="text1"/>
          <w:sz w:val="22"/>
          <w:szCs w:val="22"/>
        </w:rPr>
        <w:t>Magnetic resonance imaging of tumor-bearing mice show</w:t>
      </w:r>
      <w:r w:rsidR="00613334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well-demarcated tumors extending into the inner layer of the buccal mucosa</w:t>
      </w:r>
      <w:r w:rsidR="0061333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1333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7D146D">
        <w:rPr>
          <w:rFonts w:ascii="Helvetica" w:hAnsi="Helvetica" w:cs="Helvetica"/>
          <w:color w:val="000000" w:themeColor="text1"/>
          <w:sz w:val="22"/>
          <w:szCs w:val="22"/>
        </w:rPr>
        <w:t xml:space="preserve"> but not into the tongue or other nearby organs </w:t>
      </w:r>
      <w:r w:rsidR="007D146D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7D146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58D1DAB" w14:textId="77777777" w:rsidR="00613334" w:rsidRDefault="00613334" w:rsidP="00613334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FB4B8FD" w14:textId="3820E51B" w:rsidR="00613334" w:rsidRDefault="00613334" w:rsidP="00613334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tumor area in image</w:t>
      </w:r>
    </w:p>
    <w:p w14:paraId="610206D6" w14:textId="44E8FCBE" w:rsidR="007D146D" w:rsidRDefault="007D146D" w:rsidP="00613334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DItor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>: please emphasize tongue and brain areas</w:t>
      </w:r>
    </w:p>
    <w:p w14:paraId="357EBA4D" w14:textId="77777777" w:rsidR="007D146D" w:rsidRDefault="007D146D" w:rsidP="007D146D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C028A68" w14:textId="10F26FA6" w:rsidR="007D146D" w:rsidRDefault="00F43ADA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commentRangeStart w:id="1"/>
      <w:commentRangeStart w:id="2"/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Histologic examination </w:t>
      </w:r>
      <w:r w:rsidR="007D146D">
        <w:rPr>
          <w:rFonts w:ascii="Helvetica" w:hAnsi="Helvetica" w:cs="Helvetica"/>
          <w:color w:val="000000" w:themeColor="text1"/>
          <w:sz w:val="22"/>
          <w:szCs w:val="22"/>
        </w:rPr>
        <w:t>indicates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that all LY2 tumor-bearing mice develop poorly</w:t>
      </w:r>
      <w:r w:rsidR="007D146D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differentiated squamous cell carcinoma </w:t>
      </w:r>
      <w:r w:rsidR="007D146D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7D146D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="007D146D">
        <w:rPr>
          <w:rFonts w:ascii="Helvetica" w:hAnsi="Helvetica" w:cs="Helvetica"/>
          <w:bCs/>
          <w:color w:val="000000" w:themeColor="text1"/>
          <w:sz w:val="22"/>
          <w:szCs w:val="22"/>
        </w:rPr>
        <w:t>while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mice bearing B4B8 tumors develop moderately</w:t>
      </w:r>
      <w:r w:rsidR="007D146D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differentiated squamous cell carcinoma </w:t>
      </w:r>
      <w:r w:rsidR="007D146D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7D146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FB1EA74" w14:textId="77777777" w:rsidR="007D146D" w:rsidRDefault="007D146D" w:rsidP="007D146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EFBE7A5" w14:textId="062C6673" w:rsidR="007D146D" w:rsidRDefault="007D146D" w:rsidP="007D146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2D</w:t>
      </w:r>
    </w:p>
    <w:p w14:paraId="70630C50" w14:textId="1991DA08" w:rsidR="007D146D" w:rsidRDefault="007D146D" w:rsidP="007D146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2E</w:t>
      </w:r>
      <w:commentRangeEnd w:id="1"/>
      <w:r>
        <w:rPr>
          <w:rStyle w:val="CommentReference"/>
          <w:lang w:val="x-none" w:eastAsia="x-none"/>
        </w:rPr>
        <w:commentReference w:id="1"/>
      </w:r>
      <w:commentRangeEnd w:id="2"/>
      <w:r w:rsidR="00F450BB">
        <w:rPr>
          <w:rStyle w:val="CommentReference"/>
          <w:lang w:val="x-none" w:eastAsia="x-none"/>
        </w:rPr>
        <w:commentReference w:id="2"/>
      </w:r>
    </w:p>
    <w:p w14:paraId="0B6634DC" w14:textId="77777777" w:rsidR="007D146D" w:rsidRDefault="007D146D" w:rsidP="007D146D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2B3000A" w14:textId="1CFA9D27" w:rsidR="007D146D" w:rsidRDefault="00F43ADA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All LY2 tumor-bearing mice </w:t>
      </w:r>
      <w:r w:rsidR="007D146D">
        <w:rPr>
          <w:rFonts w:ascii="Helvetica" w:hAnsi="Helvetica" w:cs="Helvetica"/>
          <w:color w:val="000000" w:themeColor="text1"/>
          <w:sz w:val="22"/>
          <w:szCs w:val="22"/>
        </w:rPr>
        <w:t>also have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histologically confirmed necrosis </w:t>
      </w:r>
      <w:r w:rsidR="007D146D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7D146D">
        <w:rPr>
          <w:rFonts w:ascii="Helvetica" w:hAnsi="Helvetica" w:cs="Helvetica"/>
          <w:color w:val="000000" w:themeColor="text1"/>
          <w:sz w:val="22"/>
          <w:szCs w:val="22"/>
        </w:rPr>
        <w:t xml:space="preserve">, 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>with the majority demonstrating moderate to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severe necrosis </w:t>
      </w:r>
      <w:r w:rsidR="007D146D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61E07021" w14:textId="77777777" w:rsidR="007D146D" w:rsidRDefault="007D146D" w:rsidP="007D146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BE4986E" w14:textId="77777777" w:rsidR="007D146D" w:rsidRDefault="007D146D" w:rsidP="007D146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2F</w:t>
      </w:r>
    </w:p>
    <w:p w14:paraId="53CD5080" w14:textId="62690BDD" w:rsidR="00F43ADA" w:rsidRDefault="007D146D" w:rsidP="007D146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2F: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</w:t>
      </w:r>
      <w:r w:rsidR="00F43ADA"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color w:val="000000" w:themeColor="text1"/>
          <w:sz w:val="22"/>
          <w:szCs w:val="22"/>
        </w:rPr>
        <w:t>please emphasize blue, purple, and red data bars</w:t>
      </w:r>
    </w:p>
    <w:p w14:paraId="06962E4C" w14:textId="77777777" w:rsidR="00F43ADA" w:rsidRPr="00F43ADA" w:rsidRDefault="00F43ADA" w:rsidP="00F43ADA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4F4A330" w14:textId="478001B7" w:rsidR="007D146D" w:rsidRDefault="007D146D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In this representative experiment, a LY2 tumor was harvested and processed three weeks after buccal region tumor cell injection as demonstrated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</w:p>
    <w:p w14:paraId="14CEAB57" w14:textId="77777777" w:rsidR="007D146D" w:rsidRDefault="007D146D" w:rsidP="007D146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AE4D303" w14:textId="22EB8F37" w:rsidR="007D146D" w:rsidRDefault="007D146D" w:rsidP="007D146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3B, 3C, and 3D</w:t>
      </w:r>
    </w:p>
    <w:p w14:paraId="41E203C7" w14:textId="77777777" w:rsidR="007D146D" w:rsidRDefault="007D146D" w:rsidP="007D146D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9A13E99" w14:textId="396ABB83" w:rsidR="007D146D" w:rsidRDefault="007D146D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CD45 </w:t>
      </w:r>
      <w:r>
        <w:rPr>
          <w:rFonts w:ascii="Helvetica" w:hAnsi="Helvetica" w:cs="Helvetica"/>
          <w:color w:val="FF0000"/>
          <w:sz w:val="22"/>
          <w:szCs w:val="22"/>
        </w:rPr>
        <w:t>(C-D-forty-five)</w:t>
      </w:r>
      <w:r>
        <w:rPr>
          <w:rFonts w:ascii="Helvetica" w:hAnsi="Helvetica" w:cs="Helvetica"/>
          <w:color w:val="000000" w:themeColor="text1"/>
          <w:sz w:val="22"/>
          <w:szCs w:val="22"/>
        </w:rPr>
        <w:t>-positive</w:t>
      </w:r>
      <w:r w:rsidR="00F43ADA"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immune cells </w:t>
      </w:r>
      <w:r>
        <w:rPr>
          <w:rFonts w:ascii="Helvetica" w:hAnsi="Helvetica" w:cs="Helvetica"/>
          <w:color w:val="000000" w:themeColor="text1"/>
          <w:sz w:val="22"/>
          <w:szCs w:val="22"/>
        </w:rPr>
        <w:t>represented</w:t>
      </w:r>
      <w:r w:rsidR="00F43ADA"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7.3% of the total tumor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cell population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EA8706C" w14:textId="77777777" w:rsidR="007D146D" w:rsidRDefault="007D146D" w:rsidP="007D146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DCD560B" w14:textId="00269E44" w:rsidR="007D146D" w:rsidRDefault="007D146D" w:rsidP="007D146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3B: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 xml:space="preserve"> red data bar</w:t>
      </w:r>
    </w:p>
    <w:p w14:paraId="649249F4" w14:textId="77777777" w:rsidR="00D64E3F" w:rsidRDefault="00D64E3F" w:rsidP="00D64E3F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1D4184C" w14:textId="43CB6D77" w:rsidR="00D64E3F" w:rsidRDefault="00D64E3F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CD11b </w:t>
      </w:r>
      <w:r>
        <w:rPr>
          <w:rFonts w:ascii="Helvetica" w:hAnsi="Helvetica" w:cs="Helvetica"/>
          <w:color w:val="FF0000"/>
          <w:sz w:val="22"/>
          <w:szCs w:val="22"/>
        </w:rPr>
        <w:t>(C-D-eleven-B)</w:t>
      </w:r>
      <w:r>
        <w:rPr>
          <w:rFonts w:ascii="Helvetica" w:hAnsi="Helvetica" w:cs="Helvetica"/>
          <w:color w:val="000000" w:themeColor="text1"/>
          <w:sz w:val="22"/>
          <w:szCs w:val="22"/>
        </w:rPr>
        <w:t>-positive m</w:t>
      </w:r>
      <w:r w:rsidR="00F43ADA"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yeloid cells represented 37.8% of all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of the </w:t>
      </w:r>
      <w:r w:rsidR="00F43ADA" w:rsidRPr="00F43ADA">
        <w:rPr>
          <w:rFonts w:ascii="Helvetica" w:hAnsi="Helvetica" w:cs="Helvetica"/>
          <w:color w:val="000000" w:themeColor="text1"/>
          <w:sz w:val="22"/>
          <w:szCs w:val="22"/>
        </w:rPr>
        <w:t>CD45</w:t>
      </w:r>
      <w:r>
        <w:rPr>
          <w:rFonts w:ascii="Helvetica" w:hAnsi="Helvetica" w:cs="Helvetica"/>
          <w:color w:val="000000" w:themeColor="text1"/>
          <w:sz w:val="22"/>
          <w:szCs w:val="22"/>
        </w:rPr>
        <w:t>-positive</w:t>
      </w:r>
      <w:r w:rsidR="00F43ADA"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cells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the majority of which were determined to be F4-80-positive </w:t>
      </w:r>
      <w:r>
        <w:rPr>
          <w:rFonts w:ascii="Helvetica" w:hAnsi="Helvetica" w:cs="Helvetica"/>
          <w:color w:val="FF0000"/>
          <w:sz w:val="22"/>
          <w:szCs w:val="22"/>
        </w:rPr>
        <w:t>(F-four-eighty)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macrophages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with small populations of neutrophils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>myeloid-derived suppressor cells</w:t>
      </w:r>
      <w:r w:rsidR="007176A4">
        <w:rPr>
          <w:rFonts w:ascii="Helvetica" w:hAnsi="Helvetica" w:cs="Helvetica"/>
          <w:color w:val="000000" w:themeColor="text1"/>
          <w:sz w:val="22"/>
          <w:szCs w:val="22"/>
        </w:rPr>
        <w:t xml:space="preserve"> also observed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[4]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A33745D" w14:textId="77777777" w:rsidR="00D64E3F" w:rsidRDefault="00D64E3F" w:rsidP="00D64E3F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8D752D9" w14:textId="7798C807" w:rsidR="00D64E3F" w:rsidRDefault="00D64E3F" w:rsidP="00D64E3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red data bar</w:t>
      </w:r>
    </w:p>
    <w:p w14:paraId="3B3EAD8E" w14:textId="1C51746E" w:rsidR="00D64E3F" w:rsidRDefault="00D64E3F" w:rsidP="00D64E3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brown data bar</w:t>
      </w:r>
    </w:p>
    <w:p w14:paraId="7BEC6BA3" w14:textId="0E4C6EB8" w:rsidR="00D64E3F" w:rsidRDefault="00D64E3F" w:rsidP="00D64E3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black data bar</w:t>
      </w:r>
    </w:p>
    <w:p w14:paraId="25403CD9" w14:textId="0DA89679" w:rsidR="00D64E3F" w:rsidRDefault="00D64E3F" w:rsidP="00D64E3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purple data bar</w:t>
      </w:r>
    </w:p>
    <w:p w14:paraId="63BD7E07" w14:textId="77777777" w:rsidR="00D64E3F" w:rsidRDefault="00D64E3F" w:rsidP="00D64E3F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FE7E229" w14:textId="0B95C107" w:rsidR="00D64E3F" w:rsidRDefault="00F43ADA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T cells comprised 15.9% of 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>CD45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>-positive immune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cell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 xml:space="preserve"> population </w:t>
      </w:r>
      <w:r w:rsidR="00D64E3F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53.4% 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 xml:space="preserve">of which 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>were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 xml:space="preserve"> CD4-positive, FoxP3 </w:t>
      </w:r>
      <w:r w:rsidR="00D64E3F">
        <w:rPr>
          <w:rFonts w:ascii="Helvetica" w:hAnsi="Helvetica" w:cs="Helvetica"/>
          <w:color w:val="FF0000"/>
          <w:sz w:val="22"/>
          <w:szCs w:val="22"/>
        </w:rPr>
        <w:t>(fox-P-three)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>-positive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regulatory T 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 xml:space="preserve">cells </w:t>
      </w:r>
      <w:r w:rsidR="00D64E3F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D64E3F" w:rsidRPr="00D64E3F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0B1AEC4F" w14:textId="77777777" w:rsidR="00D64E3F" w:rsidRDefault="00D64E3F" w:rsidP="00D64E3F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E2F672B" w14:textId="1EA1BB34" w:rsidR="00D64E3F" w:rsidRDefault="00D64E3F" w:rsidP="00D64E3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green and purple data bars</w:t>
      </w:r>
    </w:p>
    <w:p w14:paraId="3D978C16" w14:textId="1EBAF96F" w:rsidR="00D64E3F" w:rsidRDefault="00D64E3F" w:rsidP="00D64E3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blue data bar</w:t>
      </w:r>
    </w:p>
    <w:p w14:paraId="05FFCD5A" w14:textId="77777777" w:rsidR="00D64E3F" w:rsidRDefault="00D64E3F" w:rsidP="00D64E3F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EF9568E" w14:textId="3187E720" w:rsidR="00D64E3F" w:rsidRDefault="00F43ADA" w:rsidP="00F43ADA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Natural killer cells comprised 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>less than 2%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of all </w:t>
      </w:r>
      <w:r w:rsidR="007176A4">
        <w:rPr>
          <w:rFonts w:ascii="Helvetica" w:hAnsi="Helvetica" w:cs="Helvetica"/>
          <w:color w:val="000000" w:themeColor="text1"/>
          <w:sz w:val="22"/>
          <w:szCs w:val="22"/>
        </w:rPr>
        <w:t xml:space="preserve">of the 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>CD45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>-positive</w:t>
      </w:r>
      <w:r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cells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D64E3F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D64E3F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436521B" w14:textId="77777777" w:rsidR="00D64E3F" w:rsidRDefault="00D64E3F" w:rsidP="00D64E3F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A7ACD62" w14:textId="67055812" w:rsidR="00F43ADA" w:rsidRPr="00F43ADA" w:rsidRDefault="00D64E3F" w:rsidP="00D64E3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Editor: please emphasize orange data bar</w:t>
      </w:r>
      <w:r w:rsidR="00F43ADA" w:rsidRPr="00F43ADA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652F6B9" w:rsidR="00BF42E2" w:rsidRDefault="0042342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Ayman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Oweida</w:t>
      </w:r>
      <w:proofErr w:type="spellEnd"/>
      <w:r w:rsidR="00D20626" w:rsidRPr="00D20626">
        <w:rPr>
          <w:rFonts w:ascii="Helvetica" w:hAnsi="Helvetica" w:cs="Arial"/>
          <w:sz w:val="22"/>
          <w:szCs w:val="22"/>
        </w:rPr>
        <w:t>:</w:t>
      </w:r>
      <w:r w:rsidRPr="00456A5D" w:rsidDel="00423421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D27667">
        <w:rPr>
          <w:rFonts w:ascii="Helvetica" w:hAnsi="Helvetica" w:cs="Arial"/>
          <w:sz w:val="22"/>
          <w:szCs w:val="22"/>
        </w:rPr>
        <w:t>3.4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BB78BF">
        <w:rPr>
          <w:rFonts w:ascii="Helvetica" w:hAnsi="Helvetica" w:cs="Arial"/>
          <w:sz w:val="22"/>
          <w:szCs w:val="22"/>
        </w:rPr>
        <w:t>It is important to practice the injection to</w:t>
      </w:r>
      <w:r>
        <w:rPr>
          <w:rFonts w:ascii="Helvetica" w:hAnsi="Helvetica" w:cs="Arial"/>
          <w:sz w:val="22"/>
          <w:szCs w:val="22"/>
        </w:rPr>
        <w:t xml:space="preserve"> develop confidence and comfort in holding the needle and the recipient mouse and </w:t>
      </w:r>
      <w:r w:rsidR="00BB78BF">
        <w:rPr>
          <w:rFonts w:ascii="Helvetica" w:hAnsi="Helvetica" w:cs="Arial"/>
          <w:sz w:val="22"/>
          <w:szCs w:val="22"/>
        </w:rPr>
        <w:t xml:space="preserve">in </w:t>
      </w:r>
      <w:r>
        <w:rPr>
          <w:rFonts w:ascii="Helvetica" w:hAnsi="Helvetica" w:cs="Arial"/>
          <w:sz w:val="22"/>
          <w:szCs w:val="22"/>
        </w:rPr>
        <w:t xml:space="preserve">exposing </w:t>
      </w:r>
      <w:r w:rsidR="00BB78BF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mouth</w:t>
      </w:r>
      <w:r w:rsidR="00BB78BF">
        <w:rPr>
          <w:rFonts w:ascii="Helvetica" w:hAnsi="Helvetica" w:cs="Arial"/>
          <w:sz w:val="22"/>
          <w:szCs w:val="22"/>
        </w:rPr>
        <w:t xml:space="preserve"> of the animal</w:t>
      </w:r>
      <w:r w:rsidR="00D20626">
        <w:rPr>
          <w:rFonts w:ascii="Helvetica" w:hAnsi="Helvetica" w:cs="Arial"/>
          <w:sz w:val="22"/>
          <w:szCs w:val="22"/>
        </w:rPr>
        <w:t xml:space="preserve"> </w:t>
      </w:r>
      <w:r w:rsidR="00D2062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A9875CB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7E99302C" w:rsidR="00BF42E2" w:rsidRDefault="007223D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Ayman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Oweida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23421">
        <w:rPr>
          <w:rFonts w:ascii="Helvetica" w:hAnsi="Helvetica" w:cs="Arial"/>
          <w:sz w:val="22"/>
          <w:szCs w:val="22"/>
        </w:rPr>
        <w:t xml:space="preserve">Once the procedure </w:t>
      </w:r>
      <w:r w:rsidR="00BB78BF">
        <w:rPr>
          <w:rFonts w:ascii="Helvetica" w:hAnsi="Helvetica" w:cs="Arial"/>
          <w:sz w:val="22"/>
          <w:szCs w:val="22"/>
        </w:rPr>
        <w:t>has been</w:t>
      </w:r>
      <w:r w:rsidR="00423421">
        <w:rPr>
          <w:rFonts w:ascii="Helvetica" w:hAnsi="Helvetica" w:cs="Arial"/>
          <w:sz w:val="22"/>
          <w:szCs w:val="22"/>
        </w:rPr>
        <w:t xml:space="preserve"> successfully performed</w:t>
      </w:r>
      <w:r w:rsidR="00BB78BF">
        <w:rPr>
          <w:rFonts w:ascii="Helvetica" w:hAnsi="Helvetica" w:cs="Arial"/>
          <w:sz w:val="22"/>
          <w:szCs w:val="22"/>
        </w:rPr>
        <w:t>,</w:t>
      </w:r>
      <w:r w:rsidR="00423421">
        <w:rPr>
          <w:rFonts w:ascii="Helvetica" w:hAnsi="Helvetica" w:cs="Arial"/>
          <w:sz w:val="22"/>
          <w:szCs w:val="22"/>
        </w:rPr>
        <w:t xml:space="preserve"> experiments involving</w:t>
      </w:r>
      <w:r w:rsidR="00BB78BF">
        <w:rPr>
          <w:rFonts w:ascii="Helvetica" w:hAnsi="Helvetica" w:cs="Arial"/>
          <w:sz w:val="22"/>
          <w:szCs w:val="22"/>
        </w:rPr>
        <w:t xml:space="preserve"> the</w:t>
      </w:r>
      <w:r w:rsidR="00423421">
        <w:rPr>
          <w:rFonts w:ascii="Helvetica" w:hAnsi="Helvetica" w:cs="Arial"/>
          <w:sz w:val="22"/>
          <w:szCs w:val="22"/>
        </w:rPr>
        <w:t xml:space="preserve"> assessment of </w:t>
      </w:r>
      <w:r w:rsidR="00BB78BF">
        <w:rPr>
          <w:rFonts w:ascii="Helvetica" w:hAnsi="Helvetica" w:cs="Arial"/>
          <w:sz w:val="22"/>
          <w:szCs w:val="22"/>
        </w:rPr>
        <w:t xml:space="preserve">the </w:t>
      </w:r>
      <w:r w:rsidR="00423421">
        <w:rPr>
          <w:rFonts w:ascii="Helvetica" w:hAnsi="Helvetica" w:cs="Arial"/>
          <w:sz w:val="22"/>
          <w:szCs w:val="22"/>
        </w:rPr>
        <w:t>tumor response to therap</w:t>
      </w:r>
      <w:r w:rsidR="00BB78BF">
        <w:rPr>
          <w:rFonts w:ascii="Helvetica" w:hAnsi="Helvetica" w:cs="Arial"/>
          <w:sz w:val="22"/>
          <w:szCs w:val="22"/>
        </w:rPr>
        <w:t>ies</w:t>
      </w:r>
      <w:r w:rsidR="00423421">
        <w:rPr>
          <w:rFonts w:ascii="Helvetica" w:hAnsi="Helvetica" w:cs="Arial"/>
          <w:sz w:val="22"/>
          <w:szCs w:val="22"/>
        </w:rPr>
        <w:t xml:space="preserve"> </w:t>
      </w:r>
      <w:r w:rsidR="00BB78BF">
        <w:rPr>
          <w:rFonts w:ascii="Helvetica" w:hAnsi="Helvetica" w:cs="Arial"/>
          <w:sz w:val="22"/>
          <w:szCs w:val="22"/>
        </w:rPr>
        <w:t>or an</w:t>
      </w:r>
      <w:r w:rsidR="00423421">
        <w:rPr>
          <w:rFonts w:ascii="Helvetica" w:hAnsi="Helvetica" w:cs="Arial"/>
          <w:sz w:val="22"/>
          <w:szCs w:val="22"/>
        </w:rPr>
        <w:t xml:space="preserve"> assessment of </w:t>
      </w:r>
      <w:r w:rsidR="00BB78BF">
        <w:rPr>
          <w:rFonts w:ascii="Helvetica" w:hAnsi="Helvetica" w:cs="Arial"/>
          <w:sz w:val="22"/>
          <w:szCs w:val="22"/>
        </w:rPr>
        <w:t xml:space="preserve">the </w:t>
      </w:r>
      <w:r w:rsidR="00423421">
        <w:rPr>
          <w:rFonts w:ascii="Helvetica" w:hAnsi="Helvetica" w:cs="Arial"/>
          <w:sz w:val="22"/>
          <w:szCs w:val="22"/>
        </w:rPr>
        <w:t xml:space="preserve">tumor-intrinsic and </w:t>
      </w:r>
      <w:proofErr w:type="spellStart"/>
      <w:r w:rsidR="00423421">
        <w:rPr>
          <w:rFonts w:ascii="Helvetica" w:hAnsi="Helvetica" w:cs="Arial"/>
          <w:sz w:val="22"/>
          <w:szCs w:val="22"/>
        </w:rPr>
        <w:t>microenvironmental</w:t>
      </w:r>
      <w:proofErr w:type="spellEnd"/>
      <w:r w:rsidR="00423421">
        <w:rPr>
          <w:rFonts w:ascii="Helvetica" w:hAnsi="Helvetica" w:cs="Arial"/>
          <w:sz w:val="22"/>
          <w:szCs w:val="22"/>
        </w:rPr>
        <w:t xml:space="preserve"> factors can be performed</w:t>
      </w:r>
      <w:r w:rsidR="00D20626">
        <w:rPr>
          <w:rFonts w:ascii="Helvetica" w:hAnsi="Helvetica" w:cs="Arial"/>
          <w:sz w:val="22"/>
          <w:szCs w:val="22"/>
        </w:rPr>
        <w:t xml:space="preserve"> </w:t>
      </w:r>
      <w:r w:rsidR="00D20626">
        <w:rPr>
          <w:rFonts w:ascii="Helvetica" w:hAnsi="Helvetica" w:cs="Arial"/>
          <w:b/>
          <w:sz w:val="22"/>
          <w:szCs w:val="22"/>
        </w:rPr>
        <w:t>[1]</w:t>
      </w:r>
      <w:r w:rsidR="00423421">
        <w:rPr>
          <w:rFonts w:ascii="Helvetica" w:hAnsi="Helvetica" w:cs="Arial"/>
          <w:sz w:val="22"/>
          <w:szCs w:val="22"/>
        </w:rPr>
        <w:t xml:space="preserve">. </w:t>
      </w:r>
    </w:p>
    <w:p w14:paraId="3D4E6800" w14:textId="53422382" w:rsidR="004C1095" w:rsidRPr="00456A5D" w:rsidRDefault="00BF42E2" w:rsidP="00D206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E21373A" w:rsidR="00BF42E2" w:rsidRDefault="007223DB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Ayman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Oweida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C3779">
        <w:rPr>
          <w:rFonts w:ascii="Helvetica" w:hAnsi="Helvetica" w:cs="Arial"/>
          <w:sz w:val="22"/>
          <w:szCs w:val="22"/>
        </w:rPr>
        <w:t xml:space="preserve">This </w:t>
      </w:r>
      <w:r w:rsidR="00BB78BF">
        <w:rPr>
          <w:rFonts w:ascii="Helvetica" w:hAnsi="Helvetica" w:cs="Arial"/>
          <w:sz w:val="22"/>
          <w:szCs w:val="22"/>
        </w:rPr>
        <w:t xml:space="preserve">technique has </w:t>
      </w:r>
      <w:r w:rsidR="00EC3779">
        <w:rPr>
          <w:rFonts w:ascii="Helvetica" w:hAnsi="Helvetica" w:cs="Arial"/>
          <w:sz w:val="22"/>
          <w:szCs w:val="22"/>
        </w:rPr>
        <w:t xml:space="preserve">paved the way </w:t>
      </w:r>
      <w:r w:rsidR="00013D40">
        <w:rPr>
          <w:rFonts w:ascii="Helvetica" w:hAnsi="Helvetica" w:cs="Arial"/>
          <w:sz w:val="22"/>
          <w:szCs w:val="22"/>
        </w:rPr>
        <w:t>in</w:t>
      </w:r>
      <w:r w:rsidR="00EC3779">
        <w:rPr>
          <w:rFonts w:ascii="Helvetica" w:hAnsi="Helvetica" w:cs="Arial"/>
          <w:sz w:val="22"/>
          <w:szCs w:val="22"/>
        </w:rPr>
        <w:t xml:space="preserve"> design</w:t>
      </w:r>
      <w:r w:rsidR="00013D40">
        <w:rPr>
          <w:rFonts w:ascii="Helvetica" w:hAnsi="Helvetica" w:cs="Arial"/>
          <w:sz w:val="22"/>
          <w:szCs w:val="22"/>
        </w:rPr>
        <w:t>ing</w:t>
      </w:r>
      <w:r w:rsidR="00EC3779">
        <w:rPr>
          <w:rFonts w:ascii="Helvetica" w:hAnsi="Helvetica" w:cs="Arial"/>
          <w:sz w:val="22"/>
          <w:szCs w:val="22"/>
        </w:rPr>
        <w:t xml:space="preserve"> an investigator</w:t>
      </w:r>
      <w:r w:rsidR="00BB78BF">
        <w:rPr>
          <w:rFonts w:ascii="Helvetica" w:hAnsi="Helvetica" w:cs="Arial"/>
          <w:sz w:val="22"/>
          <w:szCs w:val="22"/>
        </w:rPr>
        <w:t>-</w:t>
      </w:r>
      <w:r w:rsidR="00EC3779">
        <w:rPr>
          <w:rFonts w:ascii="Helvetica" w:hAnsi="Helvetica" w:cs="Arial"/>
          <w:sz w:val="22"/>
          <w:szCs w:val="22"/>
        </w:rPr>
        <w:t xml:space="preserve">initiated clinical trial </w:t>
      </w:r>
      <w:r w:rsidR="00013D40">
        <w:rPr>
          <w:rFonts w:ascii="Helvetica" w:hAnsi="Helvetica" w:cs="Arial"/>
          <w:sz w:val="22"/>
          <w:szCs w:val="22"/>
        </w:rPr>
        <w:t>assessing</w:t>
      </w:r>
      <w:r w:rsidR="00EC3779">
        <w:rPr>
          <w:rFonts w:ascii="Helvetica" w:hAnsi="Helvetica" w:cs="Arial"/>
          <w:sz w:val="22"/>
          <w:szCs w:val="22"/>
        </w:rPr>
        <w:t xml:space="preserve"> </w:t>
      </w:r>
      <w:r w:rsidR="00BB78BF">
        <w:rPr>
          <w:rFonts w:ascii="Helvetica" w:hAnsi="Helvetica" w:cs="Arial"/>
          <w:sz w:val="22"/>
          <w:szCs w:val="22"/>
        </w:rPr>
        <w:t xml:space="preserve">the effects of </w:t>
      </w:r>
      <w:r w:rsidR="00EC3779">
        <w:rPr>
          <w:rFonts w:ascii="Helvetica" w:hAnsi="Helvetica" w:cs="Arial"/>
          <w:sz w:val="22"/>
          <w:szCs w:val="22"/>
        </w:rPr>
        <w:t xml:space="preserve">combining radiotherapy with anti-PD-L1 </w:t>
      </w:r>
      <w:r w:rsidR="00BB78BF">
        <w:rPr>
          <w:rFonts w:ascii="Helvetica" w:hAnsi="Helvetica" w:cs="Arial"/>
          <w:sz w:val="22"/>
          <w:szCs w:val="22"/>
        </w:rPr>
        <w:t>antibody</w:t>
      </w:r>
      <w:r w:rsidR="00013D40">
        <w:rPr>
          <w:rFonts w:ascii="Helvetica" w:hAnsi="Helvetica" w:cs="Arial"/>
          <w:sz w:val="22"/>
          <w:szCs w:val="22"/>
        </w:rPr>
        <w:t xml:space="preserve"> therapy</w:t>
      </w:r>
      <w:r w:rsidR="00BB78BF">
        <w:rPr>
          <w:rFonts w:ascii="Helvetica" w:hAnsi="Helvetica" w:cs="Arial"/>
          <w:sz w:val="22"/>
          <w:szCs w:val="22"/>
        </w:rPr>
        <w:t xml:space="preserve"> </w:t>
      </w:r>
      <w:r w:rsidR="00EC3779">
        <w:rPr>
          <w:rFonts w:ascii="Helvetica" w:hAnsi="Helvetica" w:cs="Arial"/>
          <w:sz w:val="22"/>
          <w:szCs w:val="22"/>
        </w:rPr>
        <w:t>in head and neck cancer patients</w:t>
      </w:r>
      <w:r w:rsidR="00D20626">
        <w:rPr>
          <w:rFonts w:ascii="Helvetica" w:hAnsi="Helvetica" w:cs="Arial"/>
          <w:sz w:val="22"/>
          <w:szCs w:val="22"/>
        </w:rPr>
        <w:t xml:space="preserve"> </w:t>
      </w:r>
      <w:r w:rsidR="00D20626">
        <w:rPr>
          <w:rFonts w:ascii="Helvetica" w:hAnsi="Helvetica" w:cs="Arial"/>
          <w:b/>
          <w:sz w:val="22"/>
          <w:szCs w:val="22"/>
        </w:rPr>
        <w:t>[1]</w:t>
      </w:r>
      <w:r w:rsidR="00EC3779">
        <w:rPr>
          <w:rFonts w:ascii="Helvetica" w:hAnsi="Helvetica" w:cs="Arial"/>
          <w:sz w:val="22"/>
          <w:szCs w:val="22"/>
        </w:rPr>
        <w:t>.</w:t>
      </w:r>
    </w:p>
    <w:p w14:paraId="31F0EB1C" w14:textId="5C028F2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ridget Colvin" w:date="2018-12-13T10:03:00Z" w:initials="BC">
    <w:p w14:paraId="6B068821" w14:textId="346F270E" w:rsidR="007D146D" w:rsidRPr="007D146D" w:rsidRDefault="007D146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Which is correct? The text or the figure labels?</w:t>
      </w:r>
    </w:p>
  </w:comment>
  <w:comment w:id="2" w:author="Oweida, Ayman" w:date="2018-12-24T09:28:00Z" w:initials="OA">
    <w:p w14:paraId="4B76F4AE" w14:textId="53F885AF" w:rsidR="00F450BB" w:rsidRPr="00F450BB" w:rsidRDefault="00F450BB">
      <w:pPr>
        <w:pStyle w:val="CommentText"/>
        <w:rPr>
          <w:lang w:val="en-CA"/>
        </w:rPr>
      </w:pPr>
      <w:r>
        <w:rPr>
          <w:rStyle w:val="CommentReference"/>
        </w:rPr>
        <w:annotationRef/>
      </w:r>
      <w:r>
        <w:rPr>
          <w:lang w:val="en-CA"/>
        </w:rPr>
        <w:t xml:space="preserve">The text. We will correct the figure legend accordingly when we have the proofs.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068821" w15:done="0"/>
  <w15:commentEx w15:paraId="4B76F4AE" w15:paraIdParent="6B0688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068821" w16cid:durableId="1FBCACEC"/>
  <w16cid:commentId w16cid:paraId="4B76F4AE" w16cid:durableId="1FCB2524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368FC" w14:textId="77777777" w:rsidR="001C00DA" w:rsidRDefault="001C00DA">
      <w:r>
        <w:separator/>
      </w:r>
    </w:p>
  </w:endnote>
  <w:endnote w:type="continuationSeparator" w:id="0">
    <w:p w14:paraId="40619F1A" w14:textId="77777777" w:rsidR="001C00DA" w:rsidRDefault="001C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358EA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358E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3820D" w14:textId="77777777" w:rsidR="001C00DA" w:rsidRDefault="001C00DA">
      <w:r>
        <w:separator/>
      </w:r>
    </w:p>
  </w:footnote>
  <w:footnote w:type="continuationSeparator" w:id="0">
    <w:p w14:paraId="166CDEBB" w14:textId="77777777" w:rsidR="001C00DA" w:rsidRDefault="001C00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17F645BE" w:rsidR="00336C61" w:rsidRPr="001F7A35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1F7A35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7A35" w:rsidRPr="001F7A35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FC19BD"/>
    <w:multiLevelType w:val="multilevel"/>
    <w:tmpl w:val="F2E26BA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80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A1A53"/>
    <w:multiLevelType w:val="multilevel"/>
    <w:tmpl w:val="40905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7"/>
  </w:num>
  <w:num w:numId="39">
    <w:abstractNumId w:val="3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  <w15:person w15:author="Oweida, Ayman">
    <w15:presenceInfo w15:providerId="AD" w15:userId="S::ayman.oweida@ucdenver.edu::770fdf16-5bf6-4902-8212-ef853bd43c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13D40"/>
    <w:rsid w:val="000163E5"/>
    <w:rsid w:val="00023E22"/>
    <w:rsid w:val="00025DE9"/>
    <w:rsid w:val="00025FEC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0F2EFB"/>
    <w:rsid w:val="00106F46"/>
    <w:rsid w:val="001115D1"/>
    <w:rsid w:val="00125924"/>
    <w:rsid w:val="00126973"/>
    <w:rsid w:val="001364F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00DA"/>
    <w:rsid w:val="001C7BBC"/>
    <w:rsid w:val="001E230F"/>
    <w:rsid w:val="001E52A3"/>
    <w:rsid w:val="001F0427"/>
    <w:rsid w:val="001F0890"/>
    <w:rsid w:val="001F7A35"/>
    <w:rsid w:val="002155DB"/>
    <w:rsid w:val="00224C3A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A1ECF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2311"/>
    <w:rsid w:val="00383FFE"/>
    <w:rsid w:val="00395684"/>
    <w:rsid w:val="003A0744"/>
    <w:rsid w:val="003A1109"/>
    <w:rsid w:val="003A36F5"/>
    <w:rsid w:val="003A49C2"/>
    <w:rsid w:val="003B5E26"/>
    <w:rsid w:val="003D0847"/>
    <w:rsid w:val="003E2BC9"/>
    <w:rsid w:val="00414B4F"/>
    <w:rsid w:val="00423421"/>
    <w:rsid w:val="004358EA"/>
    <w:rsid w:val="00440FFA"/>
    <w:rsid w:val="00450B27"/>
    <w:rsid w:val="00451A0A"/>
    <w:rsid w:val="00453116"/>
    <w:rsid w:val="00454D68"/>
    <w:rsid w:val="00455510"/>
    <w:rsid w:val="00456A5D"/>
    <w:rsid w:val="004619D8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10AB2"/>
    <w:rsid w:val="00511F52"/>
    <w:rsid w:val="00513853"/>
    <w:rsid w:val="005222CD"/>
    <w:rsid w:val="005258AA"/>
    <w:rsid w:val="00530DD9"/>
    <w:rsid w:val="005318B2"/>
    <w:rsid w:val="005320E4"/>
    <w:rsid w:val="00536D89"/>
    <w:rsid w:val="005375E1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050A8"/>
    <w:rsid w:val="00613334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2349"/>
    <w:rsid w:val="00704CBE"/>
    <w:rsid w:val="007054FB"/>
    <w:rsid w:val="0071294C"/>
    <w:rsid w:val="007176A4"/>
    <w:rsid w:val="007223DB"/>
    <w:rsid w:val="00724591"/>
    <w:rsid w:val="00724E3B"/>
    <w:rsid w:val="00726914"/>
    <w:rsid w:val="00745D4B"/>
    <w:rsid w:val="00746865"/>
    <w:rsid w:val="007543F3"/>
    <w:rsid w:val="007548F3"/>
    <w:rsid w:val="00756D31"/>
    <w:rsid w:val="007574EC"/>
    <w:rsid w:val="0077071A"/>
    <w:rsid w:val="00773BC7"/>
    <w:rsid w:val="00777388"/>
    <w:rsid w:val="00786040"/>
    <w:rsid w:val="007A2339"/>
    <w:rsid w:val="007A395B"/>
    <w:rsid w:val="007B3E0E"/>
    <w:rsid w:val="007D146D"/>
    <w:rsid w:val="007D3314"/>
    <w:rsid w:val="007D4222"/>
    <w:rsid w:val="007E4B7F"/>
    <w:rsid w:val="007F49F4"/>
    <w:rsid w:val="008032CC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96867"/>
    <w:rsid w:val="008A0177"/>
    <w:rsid w:val="008D2A6A"/>
    <w:rsid w:val="008D58EC"/>
    <w:rsid w:val="008D7A48"/>
    <w:rsid w:val="008E25F2"/>
    <w:rsid w:val="008E53B2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0F8A"/>
    <w:rsid w:val="00A91283"/>
    <w:rsid w:val="00AA132F"/>
    <w:rsid w:val="00AC63FC"/>
    <w:rsid w:val="00AE11E8"/>
    <w:rsid w:val="00B05EB3"/>
    <w:rsid w:val="00B068B7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84E0C"/>
    <w:rsid w:val="00B95731"/>
    <w:rsid w:val="00BB78BF"/>
    <w:rsid w:val="00BC3219"/>
    <w:rsid w:val="00BC5C65"/>
    <w:rsid w:val="00BC613E"/>
    <w:rsid w:val="00BC6DA7"/>
    <w:rsid w:val="00BE051D"/>
    <w:rsid w:val="00BF42E2"/>
    <w:rsid w:val="00BF75AF"/>
    <w:rsid w:val="00C2334F"/>
    <w:rsid w:val="00C602B2"/>
    <w:rsid w:val="00C70C90"/>
    <w:rsid w:val="00C7374B"/>
    <w:rsid w:val="00C8109F"/>
    <w:rsid w:val="00C836F3"/>
    <w:rsid w:val="00C97B11"/>
    <w:rsid w:val="00CB039A"/>
    <w:rsid w:val="00CB468F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0626"/>
    <w:rsid w:val="00D27667"/>
    <w:rsid w:val="00D300CE"/>
    <w:rsid w:val="00D30ABD"/>
    <w:rsid w:val="00D3616A"/>
    <w:rsid w:val="00D46DEB"/>
    <w:rsid w:val="00D50759"/>
    <w:rsid w:val="00D64E3F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337A"/>
    <w:rsid w:val="00E03542"/>
    <w:rsid w:val="00E04D8A"/>
    <w:rsid w:val="00E24673"/>
    <w:rsid w:val="00E24898"/>
    <w:rsid w:val="00E355EE"/>
    <w:rsid w:val="00E35DFC"/>
    <w:rsid w:val="00E8076C"/>
    <w:rsid w:val="00E813DB"/>
    <w:rsid w:val="00E943F6"/>
    <w:rsid w:val="00EA20E5"/>
    <w:rsid w:val="00EA2756"/>
    <w:rsid w:val="00EA4B94"/>
    <w:rsid w:val="00EA60D4"/>
    <w:rsid w:val="00EC3779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3ADA"/>
    <w:rsid w:val="00F450BB"/>
    <w:rsid w:val="00F56A75"/>
    <w:rsid w:val="00F60B45"/>
    <w:rsid w:val="00F64FB6"/>
    <w:rsid w:val="00F9378C"/>
    <w:rsid w:val="00F95E8D"/>
    <w:rsid w:val="00FA1A9D"/>
    <w:rsid w:val="00FA7A79"/>
    <w:rsid w:val="00FA7D51"/>
    <w:rsid w:val="00FB2692"/>
    <w:rsid w:val="00FD1020"/>
    <w:rsid w:val="00FD1497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hilpa.bhatia@ucdenver.edu" TargetMode="External"/><Relationship Id="rId20" Type="http://schemas.openxmlformats.org/officeDocument/2006/relationships/theme" Target="theme/theme1.xml"/><Relationship Id="rId21" Type="http://schemas.microsoft.com/office/2016/09/relationships/commentsIds" Target="commentsIds.xml"/><Relationship Id="rId10" Type="http://schemas.openxmlformats.org/officeDocument/2006/relationships/hyperlink" Target="mailto:Benjamin.vancourt@ucdenver.edu" TargetMode="External"/><Relationship Id="rId11" Type="http://schemas.openxmlformats.org/officeDocument/2006/relationships/hyperlink" Target="mailto:Laurel.darragh@ucdenver.edu" TargetMode="External"/><Relationship Id="rId12" Type="http://schemas.openxmlformats.org/officeDocument/2006/relationships/hyperlink" Target="mailto:Natalie.serkova@ucdenver.edu" TargetMode="External"/><Relationship Id="rId13" Type="http://schemas.openxmlformats.org/officeDocument/2006/relationships/comments" Target="comments.xml"/><Relationship Id="rId14" Type="http://schemas.microsoft.com/office/2011/relationships/commentsExtended" Target="commentsExtended.xm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54523" TargetMode="External"/><Relationship Id="rId8" Type="http://schemas.openxmlformats.org/officeDocument/2006/relationships/hyperlink" Target="mailto:AYMAN.OWEIDA@ucdenver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2086</Words>
  <Characters>11893</Characters>
  <Application>Microsoft Macintosh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13952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16</cp:revision>
  <dcterms:created xsi:type="dcterms:W3CDTF">2018-12-26T19:58:00Z</dcterms:created>
  <dcterms:modified xsi:type="dcterms:W3CDTF">2019-02-06T17:03:00Z</dcterms:modified>
</cp:coreProperties>
</file>