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4F1A3" w14:textId="67EAD840" w:rsidR="00E04779" w:rsidRPr="00DF180C" w:rsidRDefault="00E04779" w:rsidP="00EC0A6E">
      <w:pPr>
        <w:pStyle w:val="NormalWeb"/>
        <w:spacing w:before="0" w:beforeAutospacing="0" w:after="0" w:afterAutospacing="0"/>
        <w:rPr>
          <w:rFonts w:cs="Times New Roman"/>
          <w:b/>
          <w:bCs/>
          <w:iCs/>
          <w:szCs w:val="28"/>
        </w:rPr>
      </w:pPr>
      <w:r w:rsidRPr="00DF180C">
        <w:rPr>
          <w:rFonts w:cs="Times New Roman"/>
          <w:b/>
          <w:bCs/>
          <w:iCs/>
          <w:szCs w:val="28"/>
        </w:rPr>
        <w:t>TITLE:</w:t>
      </w:r>
    </w:p>
    <w:p w14:paraId="2E300B21" w14:textId="2FCB71A4" w:rsidR="007A4DD6" w:rsidRPr="00DF180C" w:rsidRDefault="00280A89" w:rsidP="00EC0A6E">
      <w:pPr>
        <w:rPr>
          <w:rFonts w:asciiTheme="minorHAnsi" w:hAnsiTheme="minorHAnsi" w:cstheme="minorHAnsi"/>
          <w:color w:val="000000" w:themeColor="text1"/>
        </w:rPr>
      </w:pPr>
      <w:r w:rsidRPr="00DF180C">
        <w:rPr>
          <w:rFonts w:asciiTheme="minorHAnsi" w:hAnsiTheme="minorHAnsi" w:cstheme="minorHAnsi"/>
          <w:color w:val="000000" w:themeColor="text1"/>
        </w:rPr>
        <w:t>Intra</w:t>
      </w:r>
      <w:r w:rsidR="00433A0B">
        <w:rPr>
          <w:rFonts w:asciiTheme="minorHAnsi" w:hAnsiTheme="minorHAnsi" w:cstheme="minorHAnsi"/>
          <w:color w:val="000000" w:themeColor="text1"/>
        </w:rPr>
        <w:t>m</w:t>
      </w:r>
      <w:r w:rsidR="00842926" w:rsidRPr="00DF180C">
        <w:rPr>
          <w:rFonts w:asciiTheme="minorHAnsi" w:hAnsiTheme="minorHAnsi" w:cstheme="minorHAnsi"/>
          <w:color w:val="000000" w:themeColor="text1"/>
        </w:rPr>
        <w:t xml:space="preserve">ucosal Inoculation of Squamous Cell Carcinoma Cells in Mice </w:t>
      </w:r>
      <w:r w:rsidR="00BD2173" w:rsidRPr="00DF180C">
        <w:rPr>
          <w:rFonts w:asciiTheme="minorHAnsi" w:hAnsiTheme="minorHAnsi" w:cstheme="minorHAnsi"/>
          <w:color w:val="000000" w:themeColor="text1"/>
        </w:rPr>
        <w:t>for</w:t>
      </w:r>
      <w:r w:rsidR="00842926" w:rsidRPr="00DF180C">
        <w:rPr>
          <w:rFonts w:asciiTheme="minorHAnsi" w:hAnsiTheme="minorHAnsi" w:cstheme="minorHAnsi"/>
          <w:color w:val="000000" w:themeColor="text1"/>
        </w:rPr>
        <w:t xml:space="preserve"> Tumor Immune Profiling and Treatment Response Assessment</w:t>
      </w:r>
    </w:p>
    <w:p w14:paraId="2D54D0BB" w14:textId="77777777" w:rsidR="00280A89" w:rsidRPr="00DF180C" w:rsidRDefault="00280A89" w:rsidP="00EC0A6E">
      <w:pPr>
        <w:rPr>
          <w:rFonts w:asciiTheme="minorHAnsi" w:hAnsiTheme="minorHAnsi" w:cstheme="minorHAnsi"/>
          <w:b/>
          <w:bCs/>
        </w:rPr>
      </w:pPr>
    </w:p>
    <w:p w14:paraId="0653F95D" w14:textId="6DB0C778" w:rsidR="00E04779" w:rsidRPr="00DF180C" w:rsidRDefault="00E04779" w:rsidP="00EC0A6E">
      <w:pPr>
        <w:rPr>
          <w:rFonts w:asciiTheme="minorHAnsi" w:hAnsiTheme="minorHAnsi" w:cstheme="minorHAnsi"/>
          <w:b/>
          <w:bCs/>
          <w:color w:val="000000" w:themeColor="text1"/>
        </w:rPr>
      </w:pPr>
      <w:r w:rsidRPr="00DF180C">
        <w:rPr>
          <w:rFonts w:asciiTheme="minorHAnsi" w:hAnsiTheme="minorHAnsi" w:cstheme="minorHAnsi"/>
          <w:b/>
          <w:bCs/>
          <w:color w:val="000000" w:themeColor="text1"/>
        </w:rPr>
        <w:t>AUTHORS AND AFFILATIONS:</w:t>
      </w:r>
    </w:p>
    <w:p w14:paraId="75E4C283" w14:textId="51BACCE9" w:rsidR="00AD7146" w:rsidRPr="00DF180C" w:rsidRDefault="00AD7146" w:rsidP="00EC0A6E">
      <w:pPr>
        <w:rPr>
          <w:rFonts w:asciiTheme="minorHAnsi" w:hAnsiTheme="minorHAnsi" w:cstheme="minorHAnsi"/>
          <w:color w:val="000000" w:themeColor="text1"/>
        </w:rPr>
      </w:pPr>
      <w:r w:rsidRPr="00DF180C">
        <w:rPr>
          <w:rFonts w:asciiTheme="minorHAnsi" w:hAnsiTheme="minorHAnsi" w:cstheme="minorHAnsi"/>
          <w:bCs/>
          <w:color w:val="000000" w:themeColor="text1"/>
        </w:rPr>
        <w:t>Ayman J. Oweida</w:t>
      </w:r>
      <w:r w:rsidR="0015381F" w:rsidRPr="00DF180C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DF180C">
        <w:rPr>
          <w:rFonts w:asciiTheme="minorHAnsi" w:hAnsiTheme="minorHAnsi" w:cstheme="minorHAnsi"/>
          <w:bCs/>
          <w:color w:val="000000" w:themeColor="text1"/>
        </w:rPr>
        <w:t>,</w:t>
      </w:r>
      <w:r w:rsidR="000771D4" w:rsidRPr="00DF180C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86856" w:rsidRPr="00DF180C">
        <w:rPr>
          <w:rFonts w:asciiTheme="minorHAnsi" w:hAnsiTheme="minorHAnsi" w:cstheme="minorHAnsi"/>
          <w:bCs/>
          <w:color w:val="000000" w:themeColor="text1"/>
        </w:rPr>
        <w:t>Shilpa Bhatia</w:t>
      </w:r>
      <w:r w:rsidR="00486856" w:rsidRPr="00DF180C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="00486856" w:rsidRPr="00DF180C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0771D4" w:rsidRPr="00DF180C">
        <w:rPr>
          <w:rFonts w:asciiTheme="minorHAnsi" w:hAnsiTheme="minorHAnsi" w:cstheme="minorHAnsi"/>
          <w:bCs/>
          <w:color w:val="000000" w:themeColor="text1"/>
        </w:rPr>
        <w:t>Benjamin Van Court</w:t>
      </w:r>
      <w:r w:rsidR="000771D4" w:rsidRPr="00DF180C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="000771D4" w:rsidRPr="00DF180C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37204A" w:rsidRPr="00DF180C">
        <w:rPr>
          <w:rFonts w:asciiTheme="minorHAnsi" w:hAnsiTheme="minorHAnsi" w:cstheme="minorHAnsi"/>
          <w:bCs/>
          <w:color w:val="000000" w:themeColor="text1"/>
        </w:rPr>
        <w:t>Laurel Darragh</w:t>
      </w:r>
      <w:r w:rsidR="0015381F" w:rsidRPr="00DF180C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="0037204A" w:rsidRPr="00DF180C">
        <w:rPr>
          <w:rFonts w:asciiTheme="minorHAnsi" w:hAnsiTheme="minorHAnsi" w:cstheme="minorHAnsi"/>
          <w:bCs/>
          <w:color w:val="000000" w:themeColor="text1"/>
        </w:rPr>
        <w:t>,</w:t>
      </w:r>
      <w:r w:rsidRPr="00DF180C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C1A4D" w:rsidRPr="00DF180C">
        <w:rPr>
          <w:rFonts w:asciiTheme="minorHAnsi" w:hAnsiTheme="minorHAnsi" w:cstheme="minorHAnsi"/>
          <w:bCs/>
          <w:color w:val="000000" w:themeColor="text1"/>
        </w:rPr>
        <w:t>Natalie Serkova</w:t>
      </w:r>
      <w:r w:rsidR="007C1A4D" w:rsidRPr="00DF180C">
        <w:rPr>
          <w:rFonts w:asciiTheme="minorHAnsi" w:hAnsiTheme="minorHAnsi" w:cstheme="minorHAnsi"/>
          <w:bCs/>
          <w:color w:val="000000" w:themeColor="text1"/>
          <w:vertAlign w:val="superscript"/>
        </w:rPr>
        <w:t>1,2</w:t>
      </w:r>
      <w:r w:rsidR="00C71F50" w:rsidRPr="00DF180C">
        <w:rPr>
          <w:rFonts w:asciiTheme="minorHAnsi" w:hAnsiTheme="minorHAnsi" w:cstheme="minorHAnsi"/>
          <w:bCs/>
          <w:color w:val="000000" w:themeColor="text1"/>
          <w:vertAlign w:val="superscript"/>
        </w:rPr>
        <w:t>,3</w:t>
      </w:r>
      <w:r w:rsidR="007C1A4D" w:rsidRPr="00DF180C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Pr="00DF180C">
        <w:rPr>
          <w:rFonts w:asciiTheme="minorHAnsi" w:hAnsiTheme="minorHAnsi" w:cstheme="minorHAnsi"/>
          <w:bCs/>
          <w:color w:val="000000" w:themeColor="text1"/>
        </w:rPr>
        <w:t>Sana D. Karam</w:t>
      </w:r>
      <w:r w:rsidR="007C1A4D" w:rsidRPr="00DF180C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</w:p>
    <w:p w14:paraId="004487E1" w14:textId="2C2700D1" w:rsidR="002357AE" w:rsidRPr="00DF180C" w:rsidRDefault="002357AE" w:rsidP="00EC0A6E">
      <w:pPr>
        <w:rPr>
          <w:rFonts w:asciiTheme="minorHAnsi" w:hAnsiTheme="minorHAnsi" w:cstheme="minorHAnsi"/>
          <w:bCs/>
          <w:color w:val="000000" w:themeColor="text1"/>
        </w:rPr>
      </w:pPr>
    </w:p>
    <w:p w14:paraId="7EB98340" w14:textId="2AD37E9D" w:rsidR="00233746" w:rsidRPr="00DF180C" w:rsidRDefault="002357AE" w:rsidP="00EC0A6E">
      <w:pPr>
        <w:rPr>
          <w:rFonts w:asciiTheme="minorHAnsi" w:hAnsiTheme="minorHAnsi" w:cstheme="minorHAnsi"/>
          <w:bCs/>
          <w:color w:val="000000" w:themeColor="text1"/>
        </w:rPr>
      </w:pPr>
      <w:r w:rsidRPr="00DF180C">
        <w:rPr>
          <w:rFonts w:asciiTheme="minorHAnsi" w:hAnsiTheme="minorHAnsi" w:cstheme="minorHAnsi"/>
          <w:bCs/>
          <w:color w:val="000000" w:themeColor="text1"/>
          <w:sz w:val="28"/>
          <w:szCs w:val="28"/>
          <w:vertAlign w:val="superscript"/>
        </w:rPr>
        <w:t>1</w:t>
      </w:r>
      <w:r w:rsidR="00233746" w:rsidRPr="00DF180C">
        <w:rPr>
          <w:rFonts w:asciiTheme="minorHAnsi" w:hAnsiTheme="minorHAnsi" w:cstheme="minorHAnsi"/>
          <w:bCs/>
          <w:color w:val="000000" w:themeColor="text1"/>
        </w:rPr>
        <w:t>Department of Radiation Oncology</w:t>
      </w:r>
      <w:r w:rsidR="00E04779" w:rsidRPr="00DF180C">
        <w:rPr>
          <w:rFonts w:asciiTheme="minorHAnsi" w:hAnsiTheme="minorHAnsi" w:cstheme="minorHAnsi"/>
          <w:bCs/>
          <w:color w:val="000000" w:themeColor="text1"/>
        </w:rPr>
        <w:t xml:space="preserve">, University of Colorado Denver – Anschutz Medical Campus, Aurora, </w:t>
      </w:r>
      <w:r w:rsidR="00A6395B">
        <w:rPr>
          <w:rFonts w:asciiTheme="minorHAnsi" w:hAnsiTheme="minorHAnsi" w:cstheme="minorHAnsi"/>
          <w:bCs/>
          <w:color w:val="000000" w:themeColor="text1"/>
        </w:rPr>
        <w:t>CO</w:t>
      </w:r>
      <w:r w:rsidR="00E04779" w:rsidRPr="00DF180C">
        <w:rPr>
          <w:rFonts w:asciiTheme="minorHAnsi" w:hAnsiTheme="minorHAnsi" w:cstheme="minorHAnsi"/>
          <w:bCs/>
          <w:color w:val="000000" w:themeColor="text1"/>
        </w:rPr>
        <w:t>, USA</w:t>
      </w:r>
    </w:p>
    <w:p w14:paraId="68EA4664" w14:textId="0EAD254E" w:rsidR="00C71F50" w:rsidRPr="00DF180C" w:rsidRDefault="00C71F50" w:rsidP="00EC0A6E">
      <w:pPr>
        <w:rPr>
          <w:rFonts w:asciiTheme="minorHAnsi" w:hAnsiTheme="minorHAnsi" w:cstheme="minorHAnsi"/>
          <w:bCs/>
          <w:color w:val="000000" w:themeColor="text1"/>
        </w:rPr>
      </w:pPr>
      <w:r w:rsidRPr="00DF180C">
        <w:rPr>
          <w:rFonts w:asciiTheme="minorHAnsi" w:hAnsiTheme="minorHAnsi" w:cstheme="minorHAnsi"/>
          <w:bCs/>
          <w:color w:val="000000" w:themeColor="text1"/>
          <w:sz w:val="28"/>
          <w:szCs w:val="28"/>
          <w:vertAlign w:val="superscript"/>
        </w:rPr>
        <w:t>2</w:t>
      </w:r>
      <w:r w:rsidRPr="00DF180C">
        <w:rPr>
          <w:rFonts w:asciiTheme="minorHAnsi" w:hAnsiTheme="minorHAnsi" w:cstheme="minorHAnsi"/>
          <w:bCs/>
          <w:color w:val="000000" w:themeColor="text1"/>
        </w:rPr>
        <w:t>Department of Anesthesiology</w:t>
      </w:r>
      <w:r w:rsidR="00E04779" w:rsidRPr="00DF180C">
        <w:rPr>
          <w:rFonts w:asciiTheme="minorHAnsi" w:hAnsiTheme="minorHAnsi" w:cstheme="minorHAnsi"/>
          <w:bCs/>
          <w:color w:val="000000" w:themeColor="text1"/>
        </w:rPr>
        <w:t xml:space="preserve">, University of Colorado Denver – Anschutz Medical Campus, Aurora, </w:t>
      </w:r>
      <w:r w:rsidR="00A6395B">
        <w:rPr>
          <w:rFonts w:asciiTheme="minorHAnsi" w:hAnsiTheme="minorHAnsi" w:cstheme="minorHAnsi"/>
          <w:bCs/>
          <w:color w:val="000000" w:themeColor="text1"/>
        </w:rPr>
        <w:t>Co</w:t>
      </w:r>
      <w:r w:rsidR="00E04779" w:rsidRPr="00DF180C">
        <w:rPr>
          <w:rFonts w:asciiTheme="minorHAnsi" w:hAnsiTheme="minorHAnsi" w:cstheme="minorHAnsi"/>
          <w:bCs/>
          <w:color w:val="000000" w:themeColor="text1"/>
        </w:rPr>
        <w:t>, USA</w:t>
      </w:r>
    </w:p>
    <w:p w14:paraId="6481D39D" w14:textId="237CD3C4" w:rsidR="007C1A4D" w:rsidRPr="00DF180C" w:rsidRDefault="00C71F50" w:rsidP="00EC0A6E">
      <w:pPr>
        <w:rPr>
          <w:rFonts w:asciiTheme="minorHAnsi" w:hAnsiTheme="minorHAnsi" w:cstheme="minorHAnsi"/>
          <w:bCs/>
          <w:color w:val="000000" w:themeColor="text1"/>
        </w:rPr>
      </w:pPr>
      <w:r w:rsidRPr="00DF180C">
        <w:rPr>
          <w:rFonts w:asciiTheme="minorHAnsi" w:hAnsiTheme="minorHAnsi" w:cstheme="minorHAnsi"/>
          <w:bCs/>
          <w:color w:val="000000" w:themeColor="text1"/>
          <w:sz w:val="28"/>
          <w:szCs w:val="28"/>
          <w:vertAlign w:val="superscript"/>
        </w:rPr>
        <w:t>3</w:t>
      </w:r>
      <w:r w:rsidRPr="00DF180C">
        <w:rPr>
          <w:rFonts w:asciiTheme="minorHAnsi" w:hAnsiTheme="minorHAnsi" w:cstheme="minorHAnsi"/>
          <w:bCs/>
          <w:color w:val="000000" w:themeColor="text1"/>
        </w:rPr>
        <w:t>Division</w:t>
      </w:r>
      <w:r w:rsidR="007C1A4D" w:rsidRPr="00DF180C">
        <w:rPr>
          <w:rFonts w:asciiTheme="minorHAnsi" w:hAnsiTheme="minorHAnsi" w:cstheme="minorHAnsi"/>
          <w:bCs/>
          <w:color w:val="000000" w:themeColor="text1"/>
        </w:rPr>
        <w:t xml:space="preserve"> of Radiology</w:t>
      </w:r>
      <w:r w:rsidR="00E04779" w:rsidRPr="00DF180C">
        <w:rPr>
          <w:rFonts w:asciiTheme="minorHAnsi" w:hAnsiTheme="minorHAnsi" w:cstheme="minorHAnsi"/>
          <w:bCs/>
          <w:color w:val="000000" w:themeColor="text1"/>
        </w:rPr>
        <w:t xml:space="preserve">, University of Colorado Denver – Anschutz Medical Campus, Aurora, </w:t>
      </w:r>
      <w:r w:rsidR="00A6395B">
        <w:rPr>
          <w:rFonts w:asciiTheme="minorHAnsi" w:hAnsiTheme="minorHAnsi" w:cstheme="minorHAnsi"/>
          <w:bCs/>
          <w:color w:val="000000" w:themeColor="text1"/>
        </w:rPr>
        <w:t>CO</w:t>
      </w:r>
      <w:r w:rsidR="00E04779" w:rsidRPr="00DF180C">
        <w:rPr>
          <w:rFonts w:asciiTheme="minorHAnsi" w:hAnsiTheme="minorHAnsi" w:cstheme="minorHAnsi"/>
          <w:bCs/>
          <w:color w:val="000000" w:themeColor="text1"/>
        </w:rPr>
        <w:t>, USA</w:t>
      </w:r>
    </w:p>
    <w:p w14:paraId="43B8C321" w14:textId="77777777" w:rsidR="00C71F50" w:rsidRPr="00DF180C" w:rsidRDefault="00C71F50" w:rsidP="00EC0A6E">
      <w:pPr>
        <w:rPr>
          <w:rFonts w:asciiTheme="minorHAnsi" w:hAnsiTheme="minorHAnsi" w:cstheme="minorHAnsi"/>
          <w:bCs/>
          <w:color w:val="000000" w:themeColor="text1"/>
        </w:rPr>
      </w:pPr>
    </w:p>
    <w:p w14:paraId="1F8CBC8D" w14:textId="1B5AF620" w:rsidR="002357AE" w:rsidRPr="00DF180C" w:rsidRDefault="00E04779" w:rsidP="00EC0A6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FD6896">
        <w:rPr>
          <w:rFonts w:asciiTheme="minorHAnsi" w:hAnsiTheme="minorHAnsi" w:cstheme="minorHAnsi"/>
          <w:bCs/>
        </w:rPr>
        <w:t xml:space="preserve">Email </w:t>
      </w:r>
      <w:r w:rsidR="00A6395B" w:rsidRPr="00A6395B">
        <w:rPr>
          <w:rFonts w:asciiTheme="minorHAnsi" w:hAnsiTheme="minorHAnsi" w:cstheme="minorHAnsi"/>
          <w:bCs/>
        </w:rPr>
        <w:t>addresses of co-authors:</w:t>
      </w:r>
      <w:r w:rsidR="00A6395B" w:rsidRPr="00DF180C">
        <w:rPr>
          <w:rFonts w:asciiTheme="minorHAnsi" w:hAnsiTheme="minorHAnsi" w:cstheme="minorHAnsi"/>
          <w:b/>
          <w:bCs/>
        </w:rPr>
        <w:t xml:space="preserve"> </w:t>
      </w:r>
    </w:p>
    <w:p w14:paraId="61E04117" w14:textId="6A64F7F4" w:rsidR="002E42EB" w:rsidRPr="00DF180C" w:rsidRDefault="00E04779" w:rsidP="00EC0A6E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</w:rPr>
      </w:pPr>
      <w:r w:rsidRPr="00DF180C">
        <w:rPr>
          <w:rFonts w:asciiTheme="minorHAnsi" w:hAnsiTheme="minorHAnsi" w:cstheme="minorHAnsi"/>
          <w:bCs/>
          <w:color w:val="auto"/>
        </w:rPr>
        <w:t>Shilpa Bhatia</w:t>
      </w:r>
      <w:r w:rsidRPr="00DF180C">
        <w:rPr>
          <w:rFonts w:asciiTheme="minorHAnsi" w:hAnsiTheme="minorHAnsi" w:cstheme="minorHAnsi"/>
          <w:bCs/>
          <w:color w:val="auto"/>
          <w:vertAlign w:val="superscript"/>
        </w:rPr>
        <w:t xml:space="preserve"> </w:t>
      </w:r>
      <w:r w:rsidRPr="00DF180C">
        <w:rPr>
          <w:rFonts w:asciiTheme="minorHAnsi" w:hAnsiTheme="minorHAnsi" w:cstheme="minorHAnsi"/>
          <w:bCs/>
          <w:color w:val="auto"/>
          <w:vertAlign w:val="superscript"/>
        </w:rPr>
        <w:tab/>
      </w:r>
      <w:r w:rsidRPr="00DF180C">
        <w:rPr>
          <w:rFonts w:asciiTheme="minorHAnsi" w:hAnsiTheme="minorHAnsi" w:cstheme="minorHAnsi"/>
          <w:bCs/>
          <w:color w:val="auto"/>
          <w:vertAlign w:val="superscript"/>
        </w:rPr>
        <w:tab/>
      </w:r>
      <w:r w:rsidRPr="00DF180C">
        <w:rPr>
          <w:rFonts w:asciiTheme="minorHAnsi" w:hAnsiTheme="minorHAnsi" w:cstheme="minorHAnsi"/>
          <w:bCs/>
          <w:color w:val="auto"/>
          <w:vertAlign w:val="superscript"/>
        </w:rPr>
        <w:tab/>
      </w:r>
      <w:r w:rsidRPr="00DF180C">
        <w:rPr>
          <w:rStyle w:val="Hyperlink"/>
          <w:rFonts w:asciiTheme="minorHAnsi" w:hAnsiTheme="minorHAnsi" w:cstheme="minorHAnsi"/>
          <w:color w:val="auto"/>
          <w:u w:val="none"/>
        </w:rPr>
        <w:t>(</w:t>
      </w:r>
      <w:r w:rsidR="002E42EB" w:rsidRPr="00DF180C">
        <w:rPr>
          <w:rStyle w:val="Hyperlink"/>
          <w:rFonts w:asciiTheme="minorHAnsi" w:hAnsiTheme="minorHAnsi" w:cstheme="minorHAnsi"/>
          <w:color w:val="auto"/>
          <w:u w:val="none"/>
        </w:rPr>
        <w:t>Shilpa.bhatia@ucdenver.edu</w:t>
      </w:r>
      <w:r w:rsidRPr="00DF180C">
        <w:rPr>
          <w:rStyle w:val="Hyperlink"/>
          <w:rFonts w:asciiTheme="minorHAnsi" w:hAnsiTheme="minorHAnsi" w:cstheme="minorHAnsi"/>
          <w:color w:val="auto"/>
          <w:u w:val="none"/>
        </w:rPr>
        <w:t>)</w:t>
      </w:r>
    </w:p>
    <w:p w14:paraId="7BAFDF7F" w14:textId="7876831F" w:rsidR="000771D4" w:rsidRPr="00DF180C" w:rsidRDefault="00E04779" w:rsidP="00EC0A6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DF180C">
        <w:rPr>
          <w:rFonts w:asciiTheme="minorHAnsi" w:hAnsiTheme="minorHAnsi" w:cstheme="minorHAnsi"/>
          <w:bCs/>
          <w:color w:val="auto"/>
        </w:rPr>
        <w:t>Benjamin Van Court</w:t>
      </w:r>
      <w:r w:rsidRPr="00DF180C">
        <w:rPr>
          <w:rFonts w:asciiTheme="minorHAnsi" w:hAnsiTheme="minorHAnsi" w:cstheme="minorHAnsi"/>
          <w:bCs/>
          <w:color w:val="auto"/>
          <w:vertAlign w:val="superscript"/>
        </w:rPr>
        <w:t xml:space="preserve"> </w:t>
      </w:r>
      <w:r w:rsidRPr="00DF180C">
        <w:rPr>
          <w:rFonts w:asciiTheme="minorHAnsi" w:hAnsiTheme="minorHAnsi" w:cstheme="minorHAnsi"/>
          <w:bCs/>
          <w:color w:val="auto"/>
          <w:vertAlign w:val="superscript"/>
        </w:rPr>
        <w:tab/>
      </w:r>
      <w:r w:rsidRPr="00DF180C">
        <w:rPr>
          <w:rFonts w:asciiTheme="minorHAnsi" w:hAnsiTheme="minorHAnsi" w:cstheme="minorHAnsi"/>
          <w:bCs/>
          <w:color w:val="auto"/>
          <w:vertAlign w:val="superscript"/>
        </w:rPr>
        <w:tab/>
      </w:r>
      <w:r w:rsidRPr="00DF180C">
        <w:rPr>
          <w:rStyle w:val="Hyperlink"/>
          <w:rFonts w:asciiTheme="minorHAnsi" w:hAnsiTheme="minorHAnsi" w:cstheme="minorHAnsi"/>
          <w:color w:val="auto"/>
          <w:u w:val="none"/>
        </w:rPr>
        <w:t>(</w:t>
      </w:r>
      <w:r w:rsidR="000771D4" w:rsidRPr="00DF180C">
        <w:rPr>
          <w:rStyle w:val="Hyperlink"/>
          <w:rFonts w:asciiTheme="minorHAnsi" w:hAnsiTheme="minorHAnsi" w:cstheme="minorHAnsi"/>
          <w:color w:val="auto"/>
          <w:u w:val="none"/>
        </w:rPr>
        <w:t>Benjamin.vancourt@ucdenver.edu</w:t>
      </w:r>
      <w:r w:rsidRPr="00DF180C">
        <w:rPr>
          <w:rStyle w:val="Hyperlink"/>
          <w:rFonts w:asciiTheme="minorHAnsi" w:hAnsiTheme="minorHAnsi" w:cstheme="minorHAnsi"/>
          <w:color w:val="auto"/>
          <w:u w:val="none"/>
        </w:rPr>
        <w:t>)</w:t>
      </w:r>
      <w:r w:rsidR="000771D4" w:rsidRPr="00DF180C">
        <w:rPr>
          <w:rFonts w:asciiTheme="minorHAnsi" w:hAnsiTheme="minorHAnsi" w:cstheme="minorHAnsi"/>
          <w:color w:val="auto"/>
        </w:rPr>
        <w:t xml:space="preserve"> </w:t>
      </w:r>
    </w:p>
    <w:p w14:paraId="0E74987B" w14:textId="2C006D91" w:rsidR="00A31188" w:rsidRPr="00DF180C" w:rsidRDefault="00E04779" w:rsidP="00EC0A6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DF180C">
        <w:rPr>
          <w:rFonts w:asciiTheme="minorHAnsi" w:hAnsiTheme="minorHAnsi" w:cstheme="minorHAnsi"/>
          <w:bCs/>
          <w:color w:val="auto"/>
        </w:rPr>
        <w:t>Laurel Darragh</w:t>
      </w:r>
      <w:r w:rsidRPr="00DF180C">
        <w:rPr>
          <w:rFonts w:asciiTheme="minorHAnsi" w:hAnsiTheme="minorHAnsi" w:cstheme="minorHAnsi"/>
          <w:bCs/>
          <w:color w:val="auto"/>
        </w:rPr>
        <w:tab/>
      </w:r>
      <w:r w:rsidRPr="00DF180C">
        <w:rPr>
          <w:rFonts w:asciiTheme="minorHAnsi" w:hAnsiTheme="minorHAnsi" w:cstheme="minorHAnsi"/>
          <w:bCs/>
          <w:color w:val="auto"/>
          <w:vertAlign w:val="superscript"/>
        </w:rPr>
        <w:t xml:space="preserve"> </w:t>
      </w:r>
      <w:r w:rsidRPr="00DF180C">
        <w:rPr>
          <w:rFonts w:asciiTheme="minorHAnsi" w:hAnsiTheme="minorHAnsi" w:cstheme="minorHAnsi"/>
          <w:bCs/>
          <w:color w:val="auto"/>
          <w:vertAlign w:val="superscript"/>
        </w:rPr>
        <w:tab/>
      </w:r>
      <w:r w:rsidRPr="00DF180C">
        <w:rPr>
          <w:rFonts w:asciiTheme="minorHAnsi" w:hAnsiTheme="minorHAnsi" w:cstheme="minorHAnsi"/>
          <w:bCs/>
          <w:color w:val="auto"/>
          <w:vertAlign w:val="superscript"/>
        </w:rPr>
        <w:tab/>
      </w:r>
      <w:r w:rsidRPr="00DF180C">
        <w:rPr>
          <w:rStyle w:val="Hyperlink"/>
          <w:rFonts w:asciiTheme="minorHAnsi" w:hAnsiTheme="minorHAnsi" w:cstheme="minorHAnsi"/>
          <w:color w:val="auto"/>
          <w:u w:val="none"/>
        </w:rPr>
        <w:t>(</w:t>
      </w:r>
      <w:r w:rsidR="00A31188" w:rsidRPr="00DF180C">
        <w:rPr>
          <w:rStyle w:val="Hyperlink"/>
          <w:rFonts w:asciiTheme="minorHAnsi" w:hAnsiTheme="minorHAnsi" w:cstheme="minorHAnsi"/>
          <w:color w:val="auto"/>
          <w:u w:val="none"/>
        </w:rPr>
        <w:t>Laurel.darragh@ucdenver.edu</w:t>
      </w:r>
      <w:r w:rsidRPr="00DF180C">
        <w:rPr>
          <w:rStyle w:val="Hyperlink"/>
          <w:rFonts w:asciiTheme="minorHAnsi" w:hAnsiTheme="minorHAnsi" w:cstheme="minorHAnsi"/>
          <w:color w:val="auto"/>
          <w:u w:val="none"/>
        </w:rPr>
        <w:t>)</w:t>
      </w:r>
    </w:p>
    <w:p w14:paraId="6CFA8B3D" w14:textId="26BE55E3" w:rsidR="00A31188" w:rsidRPr="00DF180C" w:rsidRDefault="00E04779" w:rsidP="00EC0A6E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</w:rPr>
      </w:pPr>
      <w:r w:rsidRPr="00DF180C">
        <w:rPr>
          <w:rFonts w:asciiTheme="minorHAnsi" w:hAnsiTheme="minorHAnsi" w:cstheme="minorHAnsi"/>
          <w:bCs/>
          <w:color w:val="auto"/>
        </w:rPr>
        <w:t xml:space="preserve">Natalie </w:t>
      </w:r>
      <w:proofErr w:type="spellStart"/>
      <w:r w:rsidRPr="00DF180C">
        <w:rPr>
          <w:rFonts w:asciiTheme="minorHAnsi" w:hAnsiTheme="minorHAnsi" w:cstheme="minorHAnsi"/>
          <w:bCs/>
          <w:color w:val="auto"/>
        </w:rPr>
        <w:t>Serkova</w:t>
      </w:r>
      <w:proofErr w:type="spellEnd"/>
      <w:r w:rsidRPr="00DF180C">
        <w:rPr>
          <w:rFonts w:asciiTheme="minorHAnsi" w:hAnsiTheme="minorHAnsi" w:cstheme="minorHAnsi"/>
          <w:bCs/>
          <w:color w:val="auto"/>
          <w:vertAlign w:val="superscript"/>
        </w:rPr>
        <w:t xml:space="preserve"> </w:t>
      </w:r>
      <w:r w:rsidRPr="00DF180C">
        <w:rPr>
          <w:rFonts w:asciiTheme="minorHAnsi" w:hAnsiTheme="minorHAnsi" w:cstheme="minorHAnsi"/>
          <w:bCs/>
          <w:color w:val="auto"/>
          <w:vertAlign w:val="superscript"/>
        </w:rPr>
        <w:tab/>
      </w:r>
      <w:r w:rsidRPr="00DF180C">
        <w:rPr>
          <w:rFonts w:asciiTheme="minorHAnsi" w:hAnsiTheme="minorHAnsi" w:cstheme="minorHAnsi"/>
          <w:bCs/>
          <w:color w:val="auto"/>
          <w:vertAlign w:val="superscript"/>
        </w:rPr>
        <w:tab/>
      </w:r>
      <w:r w:rsidRPr="00DF180C">
        <w:rPr>
          <w:rStyle w:val="Hyperlink"/>
          <w:rFonts w:asciiTheme="minorHAnsi" w:hAnsiTheme="minorHAnsi" w:cstheme="minorHAnsi"/>
          <w:color w:val="auto"/>
          <w:u w:val="none"/>
        </w:rPr>
        <w:t>(</w:t>
      </w:r>
      <w:r w:rsidR="00A31188" w:rsidRPr="00DF180C">
        <w:rPr>
          <w:rStyle w:val="Hyperlink"/>
          <w:rFonts w:asciiTheme="minorHAnsi" w:hAnsiTheme="minorHAnsi" w:cstheme="minorHAnsi"/>
          <w:color w:val="auto"/>
          <w:u w:val="none"/>
        </w:rPr>
        <w:t>Natalie.serkova@ucdenver.edu</w:t>
      </w:r>
      <w:r w:rsidRPr="00DF180C">
        <w:rPr>
          <w:rStyle w:val="Hyperlink"/>
          <w:rFonts w:asciiTheme="minorHAnsi" w:hAnsiTheme="minorHAnsi" w:cstheme="minorHAnsi"/>
          <w:color w:val="auto"/>
          <w:u w:val="none"/>
        </w:rPr>
        <w:t>)</w:t>
      </w:r>
    </w:p>
    <w:p w14:paraId="2E715C10" w14:textId="77AFE19E" w:rsidR="00A31188" w:rsidRPr="00DF180C" w:rsidRDefault="00E04779" w:rsidP="00EC0A6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DF180C">
        <w:rPr>
          <w:rFonts w:asciiTheme="minorHAnsi" w:hAnsiTheme="minorHAnsi" w:cstheme="minorHAnsi"/>
          <w:bCs/>
          <w:color w:val="auto"/>
        </w:rPr>
        <w:t>Sana D. Karam</w:t>
      </w:r>
      <w:r w:rsidRPr="00DF180C">
        <w:rPr>
          <w:rFonts w:asciiTheme="minorHAnsi" w:hAnsiTheme="minorHAnsi" w:cstheme="minorHAnsi"/>
          <w:bCs/>
          <w:color w:val="auto"/>
          <w:vertAlign w:val="superscript"/>
        </w:rPr>
        <w:t xml:space="preserve"> </w:t>
      </w:r>
      <w:r w:rsidRPr="00DF180C">
        <w:rPr>
          <w:rFonts w:asciiTheme="minorHAnsi" w:hAnsiTheme="minorHAnsi" w:cstheme="minorHAnsi"/>
          <w:bCs/>
          <w:color w:val="auto"/>
          <w:vertAlign w:val="superscript"/>
        </w:rPr>
        <w:tab/>
      </w:r>
      <w:r w:rsidRPr="00DF180C">
        <w:rPr>
          <w:rFonts w:asciiTheme="minorHAnsi" w:hAnsiTheme="minorHAnsi" w:cstheme="minorHAnsi"/>
          <w:bCs/>
          <w:color w:val="auto"/>
          <w:vertAlign w:val="superscript"/>
        </w:rPr>
        <w:tab/>
      </w:r>
      <w:r w:rsidRPr="00DF180C">
        <w:rPr>
          <w:rStyle w:val="Hyperlink"/>
          <w:rFonts w:asciiTheme="minorHAnsi" w:hAnsiTheme="minorHAnsi" w:cstheme="minorHAnsi"/>
          <w:color w:val="auto"/>
          <w:u w:val="none"/>
        </w:rPr>
        <w:t>(</w:t>
      </w:r>
      <w:r w:rsidR="00A31188" w:rsidRPr="00DF180C">
        <w:rPr>
          <w:rStyle w:val="Hyperlink"/>
          <w:rFonts w:asciiTheme="minorHAnsi" w:hAnsiTheme="minorHAnsi" w:cstheme="minorHAnsi"/>
          <w:color w:val="auto"/>
          <w:u w:val="none"/>
        </w:rPr>
        <w:t>Sana.karam@ucdenver.edu</w:t>
      </w:r>
      <w:r w:rsidRPr="00DF180C">
        <w:rPr>
          <w:rStyle w:val="Hyperlink"/>
          <w:rFonts w:asciiTheme="minorHAnsi" w:hAnsiTheme="minorHAnsi" w:cstheme="minorHAnsi"/>
          <w:color w:val="auto"/>
          <w:u w:val="none"/>
        </w:rPr>
        <w:t>)</w:t>
      </w:r>
      <w:r w:rsidR="00A31188" w:rsidRPr="00DF180C">
        <w:rPr>
          <w:rFonts w:asciiTheme="minorHAnsi" w:hAnsiTheme="minorHAnsi" w:cstheme="minorHAnsi"/>
          <w:color w:val="auto"/>
        </w:rPr>
        <w:t xml:space="preserve"> </w:t>
      </w:r>
    </w:p>
    <w:p w14:paraId="752A29EA" w14:textId="77777777" w:rsidR="002357AE" w:rsidRPr="00DF180C" w:rsidRDefault="002357AE" w:rsidP="00EC0A6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51E0B944" w14:textId="06D4C30C" w:rsidR="002357AE" w:rsidRPr="00FD6896" w:rsidRDefault="00A6395B" w:rsidP="00EC0A6E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6395B">
        <w:rPr>
          <w:rFonts w:asciiTheme="minorHAnsi" w:hAnsiTheme="minorHAnsi" w:cstheme="minorHAnsi"/>
          <w:bCs/>
          <w:color w:val="auto"/>
        </w:rPr>
        <w:t>Corresponding author:</w:t>
      </w:r>
      <w:r w:rsidR="00E04779" w:rsidRPr="00FD6896">
        <w:rPr>
          <w:rFonts w:asciiTheme="minorHAnsi" w:hAnsiTheme="minorHAnsi" w:cstheme="minorHAnsi"/>
          <w:bCs/>
          <w:color w:val="auto"/>
        </w:rPr>
        <w:t xml:space="preserve"> </w:t>
      </w:r>
    </w:p>
    <w:p w14:paraId="1C43E3C5" w14:textId="7C8EB39A" w:rsidR="00E04779" w:rsidRPr="00DF180C" w:rsidRDefault="00514C26" w:rsidP="00EC0A6E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</w:rPr>
      </w:pPr>
      <w:r w:rsidRPr="00DF180C">
        <w:rPr>
          <w:rFonts w:asciiTheme="minorHAnsi" w:hAnsiTheme="minorHAnsi" w:cstheme="minorHAnsi"/>
          <w:bCs/>
          <w:color w:val="auto"/>
        </w:rPr>
        <w:t>Sana D. Karam</w:t>
      </w:r>
      <w:r w:rsidR="00E04779" w:rsidRPr="00DF180C">
        <w:rPr>
          <w:rFonts w:asciiTheme="minorHAnsi" w:hAnsiTheme="minorHAnsi" w:cstheme="minorHAnsi"/>
          <w:bCs/>
          <w:color w:val="auto"/>
          <w:vertAlign w:val="superscript"/>
        </w:rPr>
        <w:t xml:space="preserve"> </w:t>
      </w:r>
      <w:r w:rsidR="00E04779" w:rsidRPr="00DF180C">
        <w:rPr>
          <w:rFonts w:asciiTheme="minorHAnsi" w:hAnsiTheme="minorHAnsi" w:cstheme="minorHAnsi"/>
          <w:bCs/>
          <w:color w:val="auto"/>
          <w:vertAlign w:val="superscript"/>
        </w:rPr>
        <w:tab/>
      </w:r>
      <w:r w:rsidR="00E04779" w:rsidRPr="00DF180C">
        <w:rPr>
          <w:rFonts w:asciiTheme="minorHAnsi" w:hAnsiTheme="minorHAnsi" w:cstheme="minorHAnsi"/>
          <w:bCs/>
          <w:color w:val="auto"/>
          <w:vertAlign w:val="superscript"/>
        </w:rPr>
        <w:tab/>
      </w:r>
      <w:r w:rsidR="00E04779" w:rsidRPr="00DF180C">
        <w:rPr>
          <w:rStyle w:val="Hyperlink"/>
          <w:rFonts w:asciiTheme="minorHAnsi" w:hAnsiTheme="minorHAnsi" w:cstheme="minorHAnsi"/>
          <w:color w:val="auto"/>
          <w:u w:val="none"/>
        </w:rPr>
        <w:t>(</w:t>
      </w:r>
      <w:r w:rsidRPr="00DF180C">
        <w:rPr>
          <w:rStyle w:val="Hyperlink"/>
          <w:rFonts w:asciiTheme="minorHAnsi" w:hAnsiTheme="minorHAnsi" w:cstheme="minorHAnsi"/>
          <w:color w:val="auto"/>
          <w:u w:val="none"/>
        </w:rPr>
        <w:t>Sana.karam@ucdenver.edu</w:t>
      </w:r>
      <w:r w:rsidR="00E04779" w:rsidRPr="00DF180C">
        <w:rPr>
          <w:rStyle w:val="Hyperlink"/>
          <w:rFonts w:asciiTheme="minorHAnsi" w:hAnsiTheme="minorHAnsi" w:cstheme="minorHAnsi"/>
          <w:color w:val="auto"/>
          <w:u w:val="none"/>
        </w:rPr>
        <w:t>)</w:t>
      </w:r>
    </w:p>
    <w:p w14:paraId="06F76115" w14:textId="77777777" w:rsidR="00E04779" w:rsidRPr="00DF180C" w:rsidRDefault="00E04779" w:rsidP="00EC0A6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71B79AC9" w14:textId="09D5D218" w:rsidR="006305D7" w:rsidRPr="00DF180C" w:rsidRDefault="006305D7" w:rsidP="00EC0A6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F180C">
        <w:rPr>
          <w:rFonts w:asciiTheme="minorHAnsi" w:hAnsiTheme="minorHAnsi" w:cstheme="minorHAnsi"/>
          <w:b/>
          <w:bCs/>
        </w:rPr>
        <w:t>KEYWORD</w:t>
      </w:r>
      <w:r w:rsidR="002357AE" w:rsidRPr="00DF180C">
        <w:rPr>
          <w:rFonts w:asciiTheme="minorHAnsi" w:hAnsiTheme="minorHAnsi" w:cstheme="minorHAnsi"/>
          <w:b/>
          <w:bCs/>
        </w:rPr>
        <w:t>S</w:t>
      </w:r>
      <w:r w:rsidR="00A6395B">
        <w:rPr>
          <w:rFonts w:asciiTheme="minorHAnsi" w:hAnsiTheme="minorHAnsi" w:cstheme="minorHAnsi"/>
          <w:b/>
          <w:bCs/>
        </w:rPr>
        <w:t>:</w:t>
      </w:r>
    </w:p>
    <w:p w14:paraId="6C0B0781" w14:textId="2B4B69B8" w:rsidR="007A4DD6" w:rsidRPr="00DF180C" w:rsidRDefault="00AD7146" w:rsidP="00EC0A6E">
      <w:pPr>
        <w:rPr>
          <w:rFonts w:asciiTheme="minorHAnsi" w:hAnsiTheme="minorHAnsi" w:cstheme="minorHAnsi"/>
          <w:color w:val="auto"/>
        </w:rPr>
      </w:pPr>
      <w:r w:rsidRPr="00DF180C">
        <w:rPr>
          <w:rFonts w:asciiTheme="minorHAnsi" w:hAnsiTheme="minorHAnsi" w:cstheme="minorHAnsi"/>
          <w:color w:val="auto"/>
        </w:rPr>
        <w:t xml:space="preserve">Head and neck cancer, </w:t>
      </w:r>
      <w:r w:rsidR="0015381F" w:rsidRPr="00DF180C">
        <w:rPr>
          <w:rFonts w:asciiTheme="minorHAnsi" w:hAnsiTheme="minorHAnsi" w:cstheme="minorHAnsi"/>
          <w:color w:val="auto"/>
        </w:rPr>
        <w:t>orthotopic model</w:t>
      </w:r>
      <w:r w:rsidRPr="00DF180C">
        <w:rPr>
          <w:rFonts w:asciiTheme="minorHAnsi" w:hAnsiTheme="minorHAnsi" w:cstheme="minorHAnsi"/>
          <w:color w:val="auto"/>
        </w:rPr>
        <w:t>, tumor microenvironment</w:t>
      </w:r>
      <w:r w:rsidR="00A31188" w:rsidRPr="00DF180C">
        <w:rPr>
          <w:rFonts w:asciiTheme="minorHAnsi" w:hAnsiTheme="minorHAnsi" w:cstheme="minorHAnsi"/>
          <w:color w:val="auto"/>
        </w:rPr>
        <w:t>, immune evasion, flow cytometry, mass cytometry</w:t>
      </w:r>
    </w:p>
    <w:p w14:paraId="6C19A9E0" w14:textId="77777777" w:rsidR="00C71F50" w:rsidRPr="00DF180C" w:rsidRDefault="00C71F50" w:rsidP="00EC0A6E">
      <w:pPr>
        <w:rPr>
          <w:rFonts w:asciiTheme="minorHAnsi" w:hAnsiTheme="minorHAnsi" w:cstheme="minorHAnsi"/>
          <w:b/>
          <w:bCs/>
        </w:rPr>
      </w:pPr>
    </w:p>
    <w:p w14:paraId="628AC4B5" w14:textId="072380D4" w:rsidR="006305D7" w:rsidRPr="00DF180C" w:rsidRDefault="00A6395B" w:rsidP="00EC0A6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SUMMARY:</w:t>
      </w:r>
      <w:r w:rsidR="000A08B9" w:rsidRPr="00DF180C">
        <w:rPr>
          <w:rFonts w:asciiTheme="minorHAnsi" w:hAnsiTheme="minorHAnsi" w:cstheme="minorHAnsi"/>
          <w:b/>
          <w:bCs/>
        </w:rPr>
        <w:t xml:space="preserve"> </w:t>
      </w:r>
    </w:p>
    <w:p w14:paraId="32798D51" w14:textId="63FE10E0" w:rsidR="007A4DD6" w:rsidRPr="00DF180C" w:rsidRDefault="00E04779" w:rsidP="00EC0A6E">
      <w:pPr>
        <w:rPr>
          <w:rFonts w:asciiTheme="minorHAnsi" w:hAnsiTheme="minorHAnsi" w:cstheme="minorHAnsi"/>
          <w:color w:val="auto"/>
        </w:rPr>
      </w:pPr>
      <w:r w:rsidRPr="00DF180C">
        <w:rPr>
          <w:rFonts w:asciiTheme="minorHAnsi" w:hAnsiTheme="minorHAnsi" w:cstheme="minorHAnsi"/>
          <w:color w:val="auto"/>
        </w:rPr>
        <w:t>Here w</w:t>
      </w:r>
      <w:r w:rsidR="00C56059" w:rsidRPr="00DF180C">
        <w:rPr>
          <w:rFonts w:asciiTheme="minorHAnsi" w:hAnsiTheme="minorHAnsi" w:cstheme="minorHAnsi"/>
          <w:color w:val="auto"/>
        </w:rPr>
        <w:t xml:space="preserve">e </w:t>
      </w:r>
      <w:r w:rsidRPr="00DF180C">
        <w:rPr>
          <w:rFonts w:asciiTheme="minorHAnsi" w:hAnsiTheme="minorHAnsi" w:cstheme="minorHAnsi"/>
          <w:color w:val="auto"/>
        </w:rPr>
        <w:t xml:space="preserve">present </w:t>
      </w:r>
      <w:r w:rsidR="00C56059" w:rsidRPr="00DF180C">
        <w:rPr>
          <w:rFonts w:asciiTheme="minorHAnsi" w:hAnsiTheme="minorHAnsi" w:cstheme="minorHAnsi"/>
          <w:color w:val="auto"/>
        </w:rPr>
        <w:t>a reproducible method for developing an orthotopic murine model of head and neck squamous cell carcinoma.</w:t>
      </w:r>
      <w:r w:rsidR="00BD2173" w:rsidRPr="00DF180C">
        <w:rPr>
          <w:rFonts w:asciiTheme="minorHAnsi" w:hAnsiTheme="minorHAnsi" w:cstheme="minorHAnsi"/>
          <w:color w:val="auto"/>
        </w:rPr>
        <w:t xml:space="preserve"> </w:t>
      </w:r>
      <w:r w:rsidR="00C56059" w:rsidRPr="00DF180C">
        <w:rPr>
          <w:rFonts w:asciiTheme="minorHAnsi" w:hAnsiTheme="minorHAnsi" w:cstheme="minorHAnsi"/>
          <w:color w:val="auto"/>
        </w:rPr>
        <w:t>Tumors demonstrate clinically</w:t>
      </w:r>
      <w:r w:rsidR="00B2439A">
        <w:rPr>
          <w:rFonts w:asciiTheme="minorHAnsi" w:hAnsiTheme="minorHAnsi" w:cstheme="minorHAnsi"/>
          <w:color w:val="auto"/>
        </w:rPr>
        <w:t xml:space="preserve"> </w:t>
      </w:r>
      <w:r w:rsidR="00C56059" w:rsidRPr="00DF180C">
        <w:rPr>
          <w:rFonts w:asciiTheme="minorHAnsi" w:hAnsiTheme="minorHAnsi" w:cstheme="minorHAnsi"/>
          <w:color w:val="auto"/>
        </w:rPr>
        <w:t>relevant histopathological features of the disease</w:t>
      </w:r>
      <w:r w:rsidR="00B2439A">
        <w:rPr>
          <w:rFonts w:asciiTheme="minorHAnsi" w:hAnsiTheme="minorHAnsi" w:cstheme="minorHAnsi"/>
          <w:color w:val="auto"/>
        </w:rPr>
        <w:t>,</w:t>
      </w:r>
      <w:r w:rsidR="00C56059" w:rsidRPr="00DF180C">
        <w:rPr>
          <w:rFonts w:asciiTheme="minorHAnsi" w:hAnsiTheme="minorHAnsi" w:cstheme="minorHAnsi"/>
          <w:color w:val="auto"/>
        </w:rPr>
        <w:t xml:space="preserve"> including necrosis, poor differentiation, nodal metastases</w:t>
      </w:r>
      <w:r w:rsidR="00B2439A">
        <w:rPr>
          <w:rFonts w:asciiTheme="minorHAnsi" w:hAnsiTheme="minorHAnsi" w:cstheme="minorHAnsi"/>
          <w:color w:val="auto"/>
        </w:rPr>
        <w:t>,</w:t>
      </w:r>
      <w:r w:rsidR="00C56059" w:rsidRPr="00DF180C">
        <w:rPr>
          <w:rFonts w:asciiTheme="minorHAnsi" w:hAnsiTheme="minorHAnsi" w:cstheme="minorHAnsi"/>
          <w:color w:val="auto"/>
        </w:rPr>
        <w:t xml:space="preserve"> and immune infiltration. Tumor-bearing mice develop clinically</w:t>
      </w:r>
      <w:r w:rsidR="00B2439A">
        <w:rPr>
          <w:rFonts w:asciiTheme="minorHAnsi" w:hAnsiTheme="minorHAnsi" w:cstheme="minorHAnsi"/>
          <w:color w:val="auto"/>
        </w:rPr>
        <w:t xml:space="preserve"> </w:t>
      </w:r>
      <w:r w:rsidR="00C56059" w:rsidRPr="00DF180C">
        <w:rPr>
          <w:rFonts w:asciiTheme="minorHAnsi" w:hAnsiTheme="minorHAnsi" w:cstheme="minorHAnsi"/>
          <w:color w:val="auto"/>
        </w:rPr>
        <w:t>relevant symptoms including dysphagia, jaw displacement</w:t>
      </w:r>
      <w:r w:rsidR="00B2439A">
        <w:rPr>
          <w:rFonts w:asciiTheme="minorHAnsi" w:hAnsiTheme="minorHAnsi" w:cstheme="minorHAnsi"/>
          <w:color w:val="auto"/>
        </w:rPr>
        <w:t>,</w:t>
      </w:r>
      <w:r w:rsidR="00C56059" w:rsidRPr="00DF180C">
        <w:rPr>
          <w:rFonts w:asciiTheme="minorHAnsi" w:hAnsiTheme="minorHAnsi" w:cstheme="minorHAnsi"/>
          <w:color w:val="auto"/>
        </w:rPr>
        <w:t xml:space="preserve"> and weight loss. </w:t>
      </w:r>
    </w:p>
    <w:p w14:paraId="6A372D37" w14:textId="61CE8ECA" w:rsidR="00A31188" w:rsidRPr="00DF180C" w:rsidRDefault="00A31188" w:rsidP="00EC0A6E">
      <w:pPr>
        <w:rPr>
          <w:rFonts w:asciiTheme="minorHAnsi" w:hAnsiTheme="minorHAnsi" w:cstheme="minorHAnsi"/>
          <w:color w:val="auto"/>
        </w:rPr>
      </w:pPr>
    </w:p>
    <w:p w14:paraId="4C48C63B" w14:textId="65FE5D8B" w:rsidR="00A31188" w:rsidRPr="00DF180C" w:rsidRDefault="00A31188" w:rsidP="00EC0A6E">
      <w:pPr>
        <w:rPr>
          <w:rFonts w:asciiTheme="minorHAnsi" w:hAnsiTheme="minorHAnsi" w:cstheme="minorHAnsi"/>
          <w:b/>
          <w:bCs/>
          <w:color w:val="auto"/>
        </w:rPr>
      </w:pPr>
      <w:r w:rsidRPr="00DF180C">
        <w:rPr>
          <w:rFonts w:asciiTheme="minorHAnsi" w:hAnsiTheme="minorHAnsi" w:cstheme="minorHAnsi"/>
          <w:b/>
          <w:bCs/>
          <w:color w:val="auto"/>
        </w:rPr>
        <w:t>ABSTRACT</w:t>
      </w:r>
      <w:r w:rsidR="00A6395B">
        <w:rPr>
          <w:rFonts w:asciiTheme="minorHAnsi" w:hAnsiTheme="minorHAnsi" w:cstheme="minorHAnsi"/>
          <w:b/>
          <w:bCs/>
          <w:color w:val="auto"/>
        </w:rPr>
        <w:t>:</w:t>
      </w:r>
    </w:p>
    <w:p w14:paraId="02D42190" w14:textId="59453642" w:rsidR="00A31188" w:rsidRPr="00DF180C" w:rsidRDefault="009E3479" w:rsidP="00EC0A6E">
      <w:pPr>
        <w:rPr>
          <w:rFonts w:asciiTheme="minorHAnsi" w:hAnsiTheme="minorHAnsi" w:cstheme="minorHAnsi"/>
          <w:color w:val="000000" w:themeColor="text1"/>
        </w:rPr>
      </w:pPr>
      <w:r w:rsidRPr="00DF180C">
        <w:rPr>
          <w:rFonts w:asciiTheme="minorHAnsi" w:hAnsiTheme="minorHAnsi" w:cstheme="minorHAnsi"/>
          <w:color w:val="auto"/>
        </w:rPr>
        <w:t xml:space="preserve">Head and neck squamous cell carcinoma (HNSCC) </w:t>
      </w:r>
      <w:proofErr w:type="gramStart"/>
      <w:r w:rsidR="00BD2173" w:rsidRPr="00DF180C">
        <w:rPr>
          <w:rFonts w:asciiTheme="minorHAnsi" w:hAnsiTheme="minorHAnsi" w:cstheme="minorHAnsi"/>
          <w:color w:val="auto"/>
        </w:rPr>
        <w:t>is</w:t>
      </w:r>
      <w:proofErr w:type="gramEnd"/>
      <w:r w:rsidRPr="00DF180C">
        <w:rPr>
          <w:rFonts w:asciiTheme="minorHAnsi" w:hAnsiTheme="minorHAnsi" w:cstheme="minorHAnsi"/>
          <w:color w:val="auto"/>
        </w:rPr>
        <w:t xml:space="preserve"> a debilitating and deadly disease with </w:t>
      </w:r>
      <w:r w:rsidR="00C0605D">
        <w:rPr>
          <w:rFonts w:asciiTheme="minorHAnsi" w:hAnsiTheme="minorHAnsi" w:cstheme="minorHAnsi"/>
          <w:color w:val="auto"/>
        </w:rPr>
        <w:t xml:space="preserve">a </w:t>
      </w:r>
      <w:r w:rsidRPr="00DF180C">
        <w:rPr>
          <w:rFonts w:asciiTheme="minorHAnsi" w:hAnsiTheme="minorHAnsi" w:cstheme="minorHAnsi"/>
          <w:color w:val="auto"/>
        </w:rPr>
        <w:t>high prevalence of recurrence and treatment failure. To develop better therapeutic strategies, understanding tumor microenvironment</w:t>
      </w:r>
      <w:r w:rsidR="004435EA" w:rsidRPr="00DF180C">
        <w:rPr>
          <w:rFonts w:asciiTheme="minorHAnsi" w:hAnsiTheme="minorHAnsi" w:cstheme="minorHAnsi"/>
          <w:color w:val="auto"/>
        </w:rPr>
        <w:t>al</w:t>
      </w:r>
      <w:r w:rsidRPr="00DF180C">
        <w:rPr>
          <w:rFonts w:asciiTheme="minorHAnsi" w:hAnsiTheme="minorHAnsi" w:cstheme="minorHAnsi"/>
          <w:color w:val="auto"/>
        </w:rPr>
        <w:t xml:space="preserve"> factors that contribute to</w:t>
      </w:r>
      <w:r w:rsidR="00D363F4" w:rsidRPr="00DF180C">
        <w:rPr>
          <w:rFonts w:asciiTheme="minorHAnsi" w:hAnsiTheme="minorHAnsi" w:cstheme="minorHAnsi"/>
          <w:color w:val="auto"/>
        </w:rPr>
        <w:t xml:space="preserve"> the</w:t>
      </w:r>
      <w:r w:rsidRPr="00DF180C">
        <w:rPr>
          <w:rFonts w:asciiTheme="minorHAnsi" w:hAnsiTheme="minorHAnsi" w:cstheme="minorHAnsi"/>
          <w:color w:val="auto"/>
        </w:rPr>
        <w:t xml:space="preserve"> treatment resistance is important. </w:t>
      </w:r>
      <w:r w:rsidR="00DF25F1" w:rsidRPr="00DF180C">
        <w:rPr>
          <w:rFonts w:asciiTheme="minorHAnsi" w:hAnsiTheme="minorHAnsi" w:cstheme="minorHAnsi"/>
          <w:color w:val="000000" w:themeColor="text1"/>
        </w:rPr>
        <w:t xml:space="preserve">A major impediment to understanding disease mechanisms and improving therapy has been a lack of murine cell lines that resemble the aggressive and metastatic nature of human HNSCCs. Furthermore, </w:t>
      </w:r>
      <w:proofErr w:type="gramStart"/>
      <w:r w:rsidR="0064208A" w:rsidRPr="00DF180C">
        <w:rPr>
          <w:rFonts w:asciiTheme="minorHAnsi" w:hAnsiTheme="minorHAnsi" w:cstheme="minorHAnsi"/>
          <w:color w:val="000000" w:themeColor="text1"/>
        </w:rPr>
        <w:t>a majority of</w:t>
      </w:r>
      <w:proofErr w:type="gramEnd"/>
      <w:r w:rsidR="00DF25F1" w:rsidRPr="00DF180C">
        <w:rPr>
          <w:rFonts w:asciiTheme="minorHAnsi" w:hAnsiTheme="minorHAnsi" w:cstheme="minorHAnsi"/>
          <w:color w:val="000000" w:themeColor="text1"/>
        </w:rPr>
        <w:t xml:space="preserve"> murine models employ subcutaneous implantation</w:t>
      </w:r>
      <w:r w:rsidR="00B2439A">
        <w:rPr>
          <w:rFonts w:asciiTheme="minorHAnsi" w:hAnsiTheme="minorHAnsi" w:cstheme="minorHAnsi"/>
          <w:color w:val="000000" w:themeColor="text1"/>
        </w:rPr>
        <w:t>s</w:t>
      </w:r>
      <w:r w:rsidR="00DF25F1" w:rsidRPr="00DF180C">
        <w:rPr>
          <w:rFonts w:asciiTheme="minorHAnsi" w:hAnsiTheme="minorHAnsi" w:cstheme="minorHAnsi"/>
          <w:color w:val="000000" w:themeColor="text1"/>
        </w:rPr>
        <w:t xml:space="preserve"> of </w:t>
      </w:r>
      <w:r w:rsidR="00DF25F1" w:rsidRPr="00DF180C">
        <w:rPr>
          <w:rFonts w:asciiTheme="minorHAnsi" w:hAnsiTheme="minorHAnsi" w:cstheme="minorHAnsi"/>
          <w:color w:val="000000" w:themeColor="text1"/>
        </w:rPr>
        <w:lastRenderedPageBreak/>
        <w:t>tumors which lack important physiological features of the head and neck region</w:t>
      </w:r>
      <w:r w:rsidR="00B2439A">
        <w:rPr>
          <w:rFonts w:asciiTheme="minorHAnsi" w:hAnsiTheme="minorHAnsi" w:cstheme="minorHAnsi"/>
          <w:color w:val="000000" w:themeColor="text1"/>
        </w:rPr>
        <w:t>,</w:t>
      </w:r>
      <w:r w:rsidR="00DF25F1" w:rsidRPr="00DF180C">
        <w:rPr>
          <w:rFonts w:asciiTheme="minorHAnsi" w:hAnsiTheme="minorHAnsi" w:cstheme="minorHAnsi"/>
          <w:color w:val="000000" w:themeColor="text1"/>
        </w:rPr>
        <w:t xml:space="preserve"> including high vascular density, extensive lymphatic vasculature</w:t>
      </w:r>
      <w:r w:rsidR="00B2439A">
        <w:rPr>
          <w:rFonts w:asciiTheme="minorHAnsi" w:hAnsiTheme="minorHAnsi" w:cstheme="minorHAnsi"/>
          <w:color w:val="000000" w:themeColor="text1"/>
        </w:rPr>
        <w:t>,</w:t>
      </w:r>
      <w:r w:rsidR="00DF25F1" w:rsidRPr="00DF180C">
        <w:rPr>
          <w:rFonts w:asciiTheme="minorHAnsi" w:hAnsiTheme="minorHAnsi" w:cstheme="minorHAnsi"/>
          <w:color w:val="000000" w:themeColor="text1"/>
        </w:rPr>
        <w:t xml:space="preserve"> and resident mucosal flora. </w:t>
      </w:r>
      <w:r w:rsidRPr="00DF180C">
        <w:rPr>
          <w:rFonts w:asciiTheme="minorHAnsi" w:hAnsiTheme="minorHAnsi" w:cstheme="minorHAnsi"/>
          <w:color w:val="000000" w:themeColor="text1"/>
        </w:rPr>
        <w:t>The purpose of this study is to develop and characterize an orthotopic model of HNSCC. We employ two genetically distinct murine cell lines</w:t>
      </w:r>
      <w:r w:rsidR="0076508C" w:rsidRPr="00DF180C">
        <w:rPr>
          <w:rFonts w:asciiTheme="minorHAnsi" w:hAnsiTheme="minorHAnsi" w:cstheme="minorHAnsi"/>
          <w:color w:val="000000" w:themeColor="text1"/>
        </w:rPr>
        <w:t xml:space="preserve"> and </w:t>
      </w:r>
      <w:r w:rsidRPr="00DF180C">
        <w:rPr>
          <w:rFonts w:asciiTheme="minorHAnsi" w:hAnsiTheme="minorHAnsi" w:cstheme="minorHAnsi"/>
          <w:color w:val="000000" w:themeColor="text1"/>
        </w:rPr>
        <w:t xml:space="preserve">established </w:t>
      </w:r>
      <w:r w:rsidR="0076508C" w:rsidRPr="00DF180C">
        <w:rPr>
          <w:rFonts w:asciiTheme="minorHAnsi" w:hAnsiTheme="minorHAnsi" w:cstheme="minorHAnsi"/>
          <w:color w:val="000000" w:themeColor="text1"/>
        </w:rPr>
        <w:t xml:space="preserve">tumors </w:t>
      </w:r>
      <w:r w:rsidRPr="00DF180C">
        <w:rPr>
          <w:rFonts w:asciiTheme="minorHAnsi" w:hAnsiTheme="minorHAnsi" w:cstheme="minorHAnsi"/>
          <w:color w:val="000000" w:themeColor="text1"/>
        </w:rPr>
        <w:t>in the buccal mucosa</w:t>
      </w:r>
      <w:r w:rsidR="0076508C" w:rsidRPr="00DF180C">
        <w:rPr>
          <w:rFonts w:asciiTheme="minorHAnsi" w:hAnsiTheme="minorHAnsi" w:cstheme="minorHAnsi"/>
          <w:color w:val="000000" w:themeColor="text1"/>
        </w:rPr>
        <w:t xml:space="preserve"> of mice</w:t>
      </w:r>
      <w:r w:rsidRPr="00DF180C">
        <w:rPr>
          <w:rFonts w:asciiTheme="minorHAnsi" w:hAnsiTheme="minorHAnsi" w:cstheme="minorHAnsi"/>
          <w:color w:val="000000" w:themeColor="text1"/>
        </w:rPr>
        <w:t xml:space="preserve">. We optimize collagenase-based tumor digestion methods for </w:t>
      </w:r>
      <w:r w:rsidR="00B2439A">
        <w:rPr>
          <w:rFonts w:asciiTheme="minorHAnsi" w:hAnsiTheme="minorHAnsi" w:cstheme="minorHAnsi"/>
          <w:color w:val="000000" w:themeColor="text1"/>
        </w:rPr>
        <w:t xml:space="preserve">the </w:t>
      </w:r>
      <w:r w:rsidRPr="00DF180C">
        <w:rPr>
          <w:rFonts w:asciiTheme="minorHAnsi" w:hAnsiTheme="minorHAnsi" w:cstheme="minorHAnsi"/>
          <w:color w:val="000000" w:themeColor="text1"/>
        </w:rPr>
        <w:t>optimal recovery of single</w:t>
      </w:r>
      <w:r w:rsidR="00B2439A">
        <w:rPr>
          <w:rFonts w:asciiTheme="minorHAnsi" w:hAnsiTheme="minorHAnsi" w:cstheme="minorHAnsi"/>
          <w:color w:val="000000" w:themeColor="text1"/>
        </w:rPr>
        <w:t xml:space="preserve"> </w:t>
      </w:r>
      <w:r w:rsidRPr="00DF180C">
        <w:rPr>
          <w:rFonts w:asciiTheme="minorHAnsi" w:hAnsiTheme="minorHAnsi" w:cstheme="minorHAnsi"/>
          <w:color w:val="000000" w:themeColor="text1"/>
        </w:rPr>
        <w:t>cells</w:t>
      </w:r>
      <w:r w:rsidR="0097169C" w:rsidRPr="00DF180C">
        <w:rPr>
          <w:rFonts w:asciiTheme="minorHAnsi" w:hAnsiTheme="minorHAnsi" w:cstheme="minorHAnsi"/>
          <w:color w:val="000000" w:themeColor="text1"/>
        </w:rPr>
        <w:t xml:space="preserve"> from established tumors.</w:t>
      </w:r>
      <w:r w:rsidR="00BD2173" w:rsidRPr="00DF180C">
        <w:rPr>
          <w:rFonts w:asciiTheme="minorHAnsi" w:hAnsiTheme="minorHAnsi" w:cstheme="minorHAnsi"/>
          <w:color w:val="000000" w:themeColor="text1"/>
        </w:rPr>
        <w:t xml:space="preserve"> </w:t>
      </w:r>
      <w:r w:rsidR="00B2439A">
        <w:rPr>
          <w:rFonts w:asciiTheme="minorHAnsi" w:hAnsiTheme="minorHAnsi" w:cstheme="minorHAnsi"/>
          <w:color w:val="000000" w:themeColor="text1"/>
        </w:rPr>
        <w:t>The</w:t>
      </w:r>
      <w:r w:rsidR="0097169C" w:rsidRPr="00DF180C">
        <w:rPr>
          <w:rFonts w:asciiTheme="minorHAnsi" w:hAnsiTheme="minorHAnsi" w:cstheme="minorHAnsi"/>
          <w:color w:val="000000" w:themeColor="text1"/>
        </w:rPr>
        <w:t xml:space="preserve"> data </w:t>
      </w:r>
      <w:r w:rsidR="00B2439A">
        <w:rPr>
          <w:rFonts w:asciiTheme="minorHAnsi" w:hAnsiTheme="minorHAnsi" w:cstheme="minorHAnsi"/>
          <w:color w:val="000000" w:themeColor="text1"/>
        </w:rPr>
        <w:t xml:space="preserve">presented here </w:t>
      </w:r>
      <w:r w:rsidR="0097169C" w:rsidRPr="00DF180C">
        <w:rPr>
          <w:rFonts w:asciiTheme="minorHAnsi" w:hAnsiTheme="minorHAnsi" w:cstheme="minorHAnsi"/>
          <w:color w:val="000000" w:themeColor="text1"/>
        </w:rPr>
        <w:t xml:space="preserve">show that mice develop highly vascularized tumors </w:t>
      </w:r>
      <w:r w:rsidR="0076508C" w:rsidRPr="00DF180C">
        <w:rPr>
          <w:rFonts w:asciiTheme="minorHAnsi" w:hAnsiTheme="minorHAnsi" w:cstheme="minorHAnsi"/>
          <w:color w:val="000000" w:themeColor="text1"/>
        </w:rPr>
        <w:t>that</w:t>
      </w:r>
      <w:r w:rsidR="0097169C" w:rsidRPr="00DF180C">
        <w:rPr>
          <w:rFonts w:asciiTheme="minorHAnsi" w:hAnsiTheme="minorHAnsi" w:cstheme="minorHAnsi"/>
          <w:color w:val="000000" w:themeColor="text1"/>
        </w:rPr>
        <w:t xml:space="preserve"> metastasi</w:t>
      </w:r>
      <w:r w:rsidR="0076508C" w:rsidRPr="00DF180C">
        <w:rPr>
          <w:rFonts w:asciiTheme="minorHAnsi" w:hAnsiTheme="minorHAnsi" w:cstheme="minorHAnsi"/>
          <w:color w:val="000000" w:themeColor="text1"/>
        </w:rPr>
        <w:t>ze</w:t>
      </w:r>
      <w:r w:rsidR="0097169C" w:rsidRPr="00DF180C">
        <w:rPr>
          <w:rFonts w:asciiTheme="minorHAnsi" w:hAnsiTheme="minorHAnsi" w:cstheme="minorHAnsi"/>
          <w:color w:val="000000" w:themeColor="text1"/>
        </w:rPr>
        <w:t xml:space="preserve"> to regional lymph nodes. Single-cell multiparametric </w:t>
      </w:r>
      <w:r w:rsidR="0076508C" w:rsidRPr="00DF180C">
        <w:rPr>
          <w:rFonts w:asciiTheme="minorHAnsi" w:hAnsiTheme="minorHAnsi" w:cstheme="minorHAnsi"/>
          <w:color w:val="000000" w:themeColor="text1"/>
        </w:rPr>
        <w:t>mass</w:t>
      </w:r>
      <w:r w:rsidR="0097169C" w:rsidRPr="00DF180C">
        <w:rPr>
          <w:rFonts w:asciiTheme="minorHAnsi" w:hAnsiTheme="minorHAnsi" w:cstheme="minorHAnsi"/>
          <w:color w:val="000000" w:themeColor="text1"/>
        </w:rPr>
        <w:t xml:space="preserve"> cytometry analysis show</w:t>
      </w:r>
      <w:r w:rsidR="00B2439A">
        <w:rPr>
          <w:rFonts w:asciiTheme="minorHAnsi" w:hAnsiTheme="minorHAnsi" w:cstheme="minorHAnsi"/>
          <w:color w:val="000000" w:themeColor="text1"/>
        </w:rPr>
        <w:t>s</w:t>
      </w:r>
      <w:r w:rsidR="0097169C" w:rsidRPr="00DF180C">
        <w:rPr>
          <w:rFonts w:asciiTheme="minorHAnsi" w:hAnsiTheme="minorHAnsi" w:cstheme="minorHAnsi"/>
          <w:color w:val="000000" w:themeColor="text1"/>
        </w:rPr>
        <w:t xml:space="preserve"> the presence of diverse immune populations with myeloid cells representing </w:t>
      </w:r>
      <w:proofErr w:type="gramStart"/>
      <w:r w:rsidR="0097169C" w:rsidRPr="00DF180C">
        <w:rPr>
          <w:rFonts w:asciiTheme="minorHAnsi" w:hAnsiTheme="minorHAnsi" w:cstheme="minorHAnsi"/>
          <w:color w:val="000000" w:themeColor="text1"/>
        </w:rPr>
        <w:t>the majority of</w:t>
      </w:r>
      <w:proofErr w:type="gramEnd"/>
      <w:r w:rsidR="0097169C" w:rsidRPr="00DF180C">
        <w:rPr>
          <w:rFonts w:asciiTheme="minorHAnsi" w:hAnsiTheme="minorHAnsi" w:cstheme="minorHAnsi"/>
          <w:color w:val="000000" w:themeColor="text1"/>
        </w:rPr>
        <w:t xml:space="preserve"> all immune cells. The model proposed in this study has applications in cancer biology, tumor immunology</w:t>
      </w:r>
      <w:r w:rsidR="00B2439A">
        <w:rPr>
          <w:rFonts w:asciiTheme="minorHAnsi" w:hAnsiTheme="minorHAnsi" w:cstheme="minorHAnsi"/>
          <w:color w:val="000000" w:themeColor="text1"/>
        </w:rPr>
        <w:t>,</w:t>
      </w:r>
      <w:r w:rsidR="0097169C" w:rsidRPr="00DF180C">
        <w:rPr>
          <w:rFonts w:asciiTheme="minorHAnsi" w:hAnsiTheme="minorHAnsi" w:cstheme="minorHAnsi"/>
          <w:color w:val="000000" w:themeColor="text1"/>
        </w:rPr>
        <w:t xml:space="preserve"> and preclinical development of novel therapeutics. The resemblance of the orthotopic model to clinical features of</w:t>
      </w:r>
      <w:r w:rsidR="004949E8" w:rsidRPr="00DF180C">
        <w:rPr>
          <w:rFonts w:asciiTheme="minorHAnsi" w:hAnsiTheme="minorHAnsi" w:cstheme="minorHAnsi"/>
          <w:color w:val="000000" w:themeColor="text1"/>
        </w:rPr>
        <w:t xml:space="preserve"> </w:t>
      </w:r>
      <w:r w:rsidR="0097169C" w:rsidRPr="00DF180C">
        <w:rPr>
          <w:rFonts w:asciiTheme="minorHAnsi" w:hAnsiTheme="minorHAnsi" w:cstheme="minorHAnsi"/>
          <w:color w:val="000000" w:themeColor="text1"/>
        </w:rPr>
        <w:t xml:space="preserve">human disease will provide a tool for </w:t>
      </w:r>
      <w:r w:rsidR="004949E8" w:rsidRPr="00DF180C">
        <w:rPr>
          <w:rFonts w:asciiTheme="minorHAnsi" w:hAnsiTheme="minorHAnsi" w:cstheme="minorHAnsi"/>
          <w:color w:val="000000" w:themeColor="text1"/>
        </w:rPr>
        <w:t xml:space="preserve">enhanced translation and improved patient outcomes. </w:t>
      </w:r>
    </w:p>
    <w:p w14:paraId="10930537" w14:textId="77777777" w:rsidR="00666CDB" w:rsidRPr="00DF180C" w:rsidRDefault="00666CDB" w:rsidP="00EC0A6E">
      <w:pPr>
        <w:rPr>
          <w:rFonts w:asciiTheme="minorHAnsi" w:hAnsiTheme="minorHAnsi" w:cstheme="minorHAnsi"/>
        </w:rPr>
      </w:pPr>
    </w:p>
    <w:p w14:paraId="00D25F73" w14:textId="5768DF04" w:rsidR="006305D7" w:rsidRPr="00DF180C" w:rsidRDefault="006305D7" w:rsidP="00EC0A6E">
      <w:pPr>
        <w:rPr>
          <w:rFonts w:asciiTheme="minorHAnsi" w:hAnsiTheme="minorHAnsi" w:cstheme="minorHAnsi"/>
          <w:b/>
        </w:rPr>
      </w:pPr>
      <w:r w:rsidRPr="00DF180C">
        <w:rPr>
          <w:rFonts w:asciiTheme="minorHAnsi" w:hAnsiTheme="minorHAnsi" w:cstheme="minorHAnsi"/>
          <w:b/>
        </w:rPr>
        <w:t>INTRODUCTION</w:t>
      </w:r>
      <w:r w:rsidR="00A6395B">
        <w:rPr>
          <w:rFonts w:asciiTheme="minorHAnsi" w:hAnsiTheme="minorHAnsi" w:cstheme="minorHAnsi"/>
          <w:b/>
        </w:rPr>
        <w:t>:</w:t>
      </w:r>
    </w:p>
    <w:p w14:paraId="0804F62A" w14:textId="696BA6B1" w:rsidR="000A77E3" w:rsidRPr="00DF180C" w:rsidRDefault="00F87B8B" w:rsidP="00EC0A6E">
      <w:pPr>
        <w:rPr>
          <w:rFonts w:asciiTheme="minorHAnsi" w:hAnsiTheme="minorHAnsi" w:cstheme="minorHAnsi"/>
          <w:color w:val="auto"/>
        </w:rPr>
      </w:pPr>
      <w:r w:rsidRPr="00DF180C">
        <w:rPr>
          <w:rFonts w:asciiTheme="minorHAnsi" w:hAnsiTheme="minorHAnsi" w:cstheme="minorHAnsi"/>
          <w:color w:val="000000" w:themeColor="text1"/>
        </w:rPr>
        <w:t>HNSCC is the fifth most common malignancy globally</w:t>
      </w:r>
      <w:r w:rsidR="0044077F">
        <w:rPr>
          <w:rFonts w:asciiTheme="minorHAnsi" w:hAnsiTheme="minorHAnsi" w:cstheme="minorHAnsi"/>
          <w:color w:val="000000" w:themeColor="text1"/>
        </w:rPr>
        <w:t>,</w:t>
      </w:r>
      <w:r w:rsidRPr="00DF180C">
        <w:rPr>
          <w:rFonts w:asciiTheme="minorHAnsi" w:hAnsiTheme="minorHAnsi" w:cstheme="minorHAnsi"/>
          <w:color w:val="000000" w:themeColor="text1"/>
        </w:rPr>
        <w:t xml:space="preserve"> with over 600,00</w:t>
      </w:r>
      <w:r w:rsidR="0096626E" w:rsidRPr="00DF180C">
        <w:rPr>
          <w:rFonts w:asciiTheme="minorHAnsi" w:hAnsiTheme="minorHAnsi" w:cstheme="minorHAnsi"/>
          <w:color w:val="000000" w:themeColor="text1"/>
        </w:rPr>
        <w:t>0 patients diagnosed annually</w:t>
      </w:r>
      <w:r w:rsidR="005059D6" w:rsidRPr="00DF180C">
        <w:rPr>
          <w:rFonts w:asciiTheme="minorHAnsi" w:hAnsiTheme="minorHAnsi" w:cstheme="minorHAnsi"/>
          <w:noProof/>
          <w:color w:val="000000" w:themeColor="text1"/>
          <w:vertAlign w:val="superscript"/>
        </w:rPr>
        <w:t>1</w:t>
      </w:r>
      <w:r w:rsidRPr="00DF180C">
        <w:rPr>
          <w:rFonts w:asciiTheme="minorHAnsi" w:hAnsiTheme="minorHAnsi" w:cstheme="minorHAnsi"/>
          <w:color w:val="000000" w:themeColor="text1"/>
        </w:rPr>
        <w:t xml:space="preserve">. Despite aggressive treatment involving chemotherapy and radiotherapy (RT), the overall survival (OS) rate </w:t>
      </w:r>
      <w:r w:rsidR="00EE55BA" w:rsidRPr="00DF180C">
        <w:rPr>
          <w:rFonts w:asciiTheme="minorHAnsi" w:hAnsiTheme="minorHAnsi" w:cstheme="minorHAnsi"/>
          <w:color w:val="000000" w:themeColor="text1"/>
        </w:rPr>
        <w:t>for HNSCC</w:t>
      </w:r>
      <w:r w:rsidR="00A31188" w:rsidRPr="00DF180C">
        <w:rPr>
          <w:rFonts w:asciiTheme="minorHAnsi" w:hAnsiTheme="minorHAnsi" w:cstheme="minorHAnsi"/>
          <w:color w:val="000000" w:themeColor="text1"/>
        </w:rPr>
        <w:t xml:space="preserve"> patients without human papillomavirus (HPV) infection</w:t>
      </w:r>
      <w:r w:rsidR="00EE55BA" w:rsidRPr="00DF180C">
        <w:rPr>
          <w:rFonts w:asciiTheme="minorHAnsi" w:hAnsiTheme="minorHAnsi" w:cstheme="minorHAnsi"/>
          <w:color w:val="000000" w:themeColor="text1"/>
        </w:rPr>
        <w:t xml:space="preserve"> </w:t>
      </w:r>
      <w:r w:rsidRPr="00DF180C">
        <w:rPr>
          <w:rFonts w:asciiTheme="minorHAnsi" w:hAnsiTheme="minorHAnsi" w:cstheme="minorHAnsi"/>
          <w:color w:val="000000" w:themeColor="text1"/>
        </w:rPr>
        <w:t>remains below 50% after 5 years</w:t>
      </w:r>
      <w:r w:rsidR="005059D6" w:rsidRPr="00DF180C">
        <w:rPr>
          <w:rFonts w:asciiTheme="minorHAnsi" w:hAnsiTheme="minorHAnsi" w:cstheme="minorHAnsi"/>
          <w:noProof/>
          <w:color w:val="000000" w:themeColor="text1"/>
          <w:vertAlign w:val="superscript"/>
        </w:rPr>
        <w:t>2</w:t>
      </w:r>
      <w:r w:rsidRPr="00DF180C">
        <w:rPr>
          <w:rFonts w:asciiTheme="minorHAnsi" w:hAnsiTheme="minorHAnsi" w:cstheme="minorHAnsi"/>
          <w:color w:val="000000" w:themeColor="text1"/>
        </w:rPr>
        <w:t>.</w:t>
      </w:r>
      <w:r w:rsidR="009C6FC2" w:rsidRPr="00DF180C">
        <w:rPr>
          <w:rFonts w:asciiTheme="minorHAnsi" w:hAnsiTheme="minorHAnsi" w:cstheme="minorHAnsi"/>
          <w:color w:val="000000" w:themeColor="text1"/>
        </w:rPr>
        <w:t xml:space="preserve"> </w:t>
      </w:r>
      <w:r w:rsidR="00DF25F1" w:rsidRPr="00DF180C">
        <w:rPr>
          <w:rFonts w:asciiTheme="minorHAnsi" w:hAnsiTheme="minorHAnsi" w:cstheme="minorHAnsi"/>
          <w:color w:val="000000" w:themeColor="text1"/>
        </w:rPr>
        <w:t>This is largely attributed to a highly complex tumor microenvironment as</w:t>
      </w:r>
      <w:r w:rsidR="00DF25F1" w:rsidRPr="00DF180C">
        <w:rPr>
          <w:rFonts w:asciiTheme="minorHAnsi" w:hAnsiTheme="minorHAnsi" w:cstheme="minorHAnsi"/>
          <w:color w:val="auto"/>
        </w:rPr>
        <w:t xml:space="preserve"> tumors can originate from several distinct anatomical sites within the head and neck region</w:t>
      </w:r>
      <w:r w:rsidR="0044077F">
        <w:rPr>
          <w:rFonts w:asciiTheme="minorHAnsi" w:hAnsiTheme="minorHAnsi" w:cstheme="minorHAnsi"/>
          <w:color w:val="auto"/>
        </w:rPr>
        <w:t>,</w:t>
      </w:r>
      <w:r w:rsidR="00DF25F1" w:rsidRPr="00DF180C">
        <w:rPr>
          <w:rFonts w:asciiTheme="minorHAnsi" w:hAnsiTheme="minorHAnsi" w:cstheme="minorHAnsi"/>
          <w:color w:val="auto"/>
        </w:rPr>
        <w:t xml:space="preserve"> including the buccal mucosa, tongue, floor of </w:t>
      </w:r>
      <w:r w:rsidR="0044077F">
        <w:rPr>
          <w:rFonts w:asciiTheme="minorHAnsi" w:hAnsiTheme="minorHAnsi" w:cstheme="minorHAnsi"/>
          <w:color w:val="auto"/>
        </w:rPr>
        <w:t xml:space="preserve">the </w:t>
      </w:r>
      <w:r w:rsidR="00DF25F1" w:rsidRPr="00DF180C">
        <w:rPr>
          <w:rFonts w:asciiTheme="minorHAnsi" w:hAnsiTheme="minorHAnsi" w:cstheme="minorHAnsi"/>
          <w:color w:val="auto"/>
        </w:rPr>
        <w:t>mouth, nasal cavity, oral cavity, pharynx, oropharynx</w:t>
      </w:r>
      <w:r w:rsidR="0044077F">
        <w:rPr>
          <w:rFonts w:asciiTheme="minorHAnsi" w:hAnsiTheme="minorHAnsi" w:cstheme="minorHAnsi"/>
          <w:color w:val="auto"/>
        </w:rPr>
        <w:t>,</w:t>
      </w:r>
      <w:r w:rsidR="00DF25F1" w:rsidRPr="00DF180C">
        <w:rPr>
          <w:rFonts w:asciiTheme="minorHAnsi" w:hAnsiTheme="minorHAnsi" w:cstheme="minorHAnsi"/>
          <w:color w:val="auto"/>
        </w:rPr>
        <w:t xml:space="preserve"> and hypopharynx. In addition, the head and neck region </w:t>
      </w:r>
      <w:proofErr w:type="gramStart"/>
      <w:r w:rsidR="0044077F">
        <w:rPr>
          <w:rFonts w:asciiTheme="minorHAnsi" w:hAnsiTheme="minorHAnsi" w:cstheme="minorHAnsi"/>
          <w:color w:val="auto"/>
        </w:rPr>
        <w:t>is</w:t>
      </w:r>
      <w:proofErr w:type="gramEnd"/>
      <w:r w:rsidR="00DF25F1" w:rsidRPr="00DF180C">
        <w:rPr>
          <w:rFonts w:asciiTheme="minorHAnsi" w:hAnsiTheme="minorHAnsi" w:cstheme="minorHAnsi"/>
          <w:color w:val="auto"/>
        </w:rPr>
        <w:t xml:space="preserve"> highly vascularized and contains nearly half of all lymph nodes in the body</w:t>
      </w:r>
      <w:r w:rsidR="005059D6" w:rsidRPr="00DF180C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DF25F1" w:rsidRPr="00DF180C">
        <w:rPr>
          <w:rFonts w:asciiTheme="minorHAnsi" w:hAnsiTheme="minorHAnsi" w:cstheme="minorHAnsi"/>
          <w:color w:val="auto"/>
        </w:rPr>
        <w:t xml:space="preserve">. </w:t>
      </w:r>
      <w:proofErr w:type="gramStart"/>
      <w:r w:rsidR="00DF25F1" w:rsidRPr="00DF180C">
        <w:rPr>
          <w:rFonts w:asciiTheme="minorHAnsi" w:hAnsiTheme="minorHAnsi" w:cstheme="minorHAnsi"/>
          <w:color w:val="auto"/>
        </w:rPr>
        <w:t>A majority of</w:t>
      </w:r>
      <w:proofErr w:type="gramEnd"/>
      <w:r w:rsidR="00DF25F1" w:rsidRPr="00DF180C">
        <w:rPr>
          <w:rFonts w:asciiTheme="minorHAnsi" w:hAnsiTheme="minorHAnsi" w:cstheme="minorHAnsi"/>
          <w:color w:val="auto"/>
        </w:rPr>
        <w:t xml:space="preserve"> studies investigating head and neck tumor biology rely on tumor models in the flank region. Such models can offer insight into tumor-intrinsic mechanisms, but the lack of the native head and neck microenvironment can significantly impact the translational potential of such findings.</w:t>
      </w:r>
      <w:r w:rsidR="00B64A5D" w:rsidRPr="00DF180C">
        <w:rPr>
          <w:rFonts w:asciiTheme="minorHAnsi" w:hAnsiTheme="minorHAnsi" w:cstheme="minorHAnsi"/>
          <w:color w:val="auto"/>
        </w:rPr>
        <w:t xml:space="preserve"> One method that has been used to induce oral tumors is through exposure to the carcinogen 9,10</w:t>
      </w:r>
      <w:r w:rsidR="0044077F">
        <w:rPr>
          <w:rFonts w:asciiTheme="minorHAnsi" w:hAnsiTheme="minorHAnsi" w:cstheme="minorHAnsi"/>
          <w:color w:val="auto"/>
        </w:rPr>
        <w:t>-</w:t>
      </w:r>
      <w:r w:rsidR="00B64A5D" w:rsidRPr="00DF180C">
        <w:rPr>
          <w:rFonts w:asciiTheme="minorHAnsi" w:hAnsiTheme="minorHAnsi" w:cstheme="minorHAnsi"/>
          <w:color w:val="auto"/>
        </w:rPr>
        <w:t>dimethyl-1,2</w:t>
      </w:r>
      <w:r w:rsidR="0044077F">
        <w:rPr>
          <w:rFonts w:asciiTheme="minorHAnsi" w:hAnsiTheme="minorHAnsi" w:cstheme="minorHAnsi"/>
          <w:color w:val="auto"/>
        </w:rPr>
        <w:t>-</w:t>
      </w:r>
      <w:r w:rsidR="00B64A5D" w:rsidRPr="00DF180C">
        <w:rPr>
          <w:rFonts w:asciiTheme="minorHAnsi" w:hAnsiTheme="minorHAnsi" w:cstheme="minorHAnsi"/>
          <w:color w:val="auto"/>
        </w:rPr>
        <w:t>benzanthracene (DMBA)</w:t>
      </w:r>
      <w:r w:rsidR="005059D6" w:rsidRPr="00DF180C">
        <w:rPr>
          <w:rFonts w:asciiTheme="minorHAnsi" w:hAnsiTheme="minorHAnsi" w:cstheme="minorHAnsi"/>
          <w:noProof/>
          <w:color w:val="auto"/>
          <w:vertAlign w:val="superscript"/>
        </w:rPr>
        <w:t>4</w:t>
      </w:r>
      <w:r w:rsidR="00B64A5D" w:rsidRPr="00DF180C">
        <w:rPr>
          <w:rFonts w:asciiTheme="minorHAnsi" w:hAnsiTheme="minorHAnsi" w:cstheme="minorHAnsi"/>
          <w:color w:val="auto"/>
        </w:rPr>
        <w:t xml:space="preserve">. However, </w:t>
      </w:r>
      <w:r w:rsidR="000A77E3" w:rsidRPr="00DF180C">
        <w:rPr>
          <w:rFonts w:asciiTheme="minorHAnsi" w:hAnsiTheme="minorHAnsi" w:cstheme="minorHAnsi"/>
          <w:color w:val="auto"/>
        </w:rPr>
        <w:t xml:space="preserve">this method is associated with a lengthy process, induces tumors in rats and hamsters but not </w:t>
      </w:r>
      <w:r w:rsidR="0044077F">
        <w:rPr>
          <w:rFonts w:asciiTheme="minorHAnsi" w:hAnsiTheme="minorHAnsi" w:cstheme="minorHAnsi"/>
          <w:color w:val="auto"/>
        </w:rPr>
        <w:t xml:space="preserve">in </w:t>
      </w:r>
      <w:r w:rsidR="000A77E3" w:rsidRPr="00DF180C">
        <w:rPr>
          <w:rFonts w:asciiTheme="minorHAnsi" w:hAnsiTheme="minorHAnsi" w:cstheme="minorHAnsi"/>
          <w:color w:val="auto"/>
        </w:rPr>
        <w:t>mice</w:t>
      </w:r>
      <w:r w:rsidR="0044077F">
        <w:rPr>
          <w:rFonts w:asciiTheme="minorHAnsi" w:hAnsiTheme="minorHAnsi" w:cstheme="minorHAnsi"/>
          <w:color w:val="auto"/>
        </w:rPr>
        <w:t>,</w:t>
      </w:r>
      <w:r w:rsidR="000A77E3" w:rsidRPr="00DF180C">
        <w:rPr>
          <w:rFonts w:asciiTheme="minorHAnsi" w:hAnsiTheme="minorHAnsi" w:cstheme="minorHAnsi"/>
          <w:color w:val="auto"/>
        </w:rPr>
        <w:t xml:space="preserve"> and the resulting tumors do not</w:t>
      </w:r>
      <w:r w:rsidR="00B64A5D" w:rsidRPr="00DF180C">
        <w:rPr>
          <w:rFonts w:asciiTheme="minorHAnsi" w:hAnsiTheme="minorHAnsi" w:cstheme="minorHAnsi"/>
          <w:color w:val="auto"/>
        </w:rPr>
        <w:t xml:space="preserve"> possess many of the histological features of differentiated SCC</w:t>
      </w:r>
      <w:r w:rsidR="000A77E3" w:rsidRPr="00DF180C">
        <w:rPr>
          <w:rFonts w:asciiTheme="minorHAnsi" w:hAnsiTheme="minorHAnsi" w:cstheme="minorHAnsi"/>
          <w:color w:val="auto"/>
        </w:rPr>
        <w:t>s</w:t>
      </w:r>
      <w:r w:rsidR="005059D6" w:rsidRPr="00DF180C">
        <w:rPr>
          <w:rFonts w:asciiTheme="minorHAnsi" w:hAnsiTheme="minorHAnsi" w:cstheme="minorHAnsi"/>
          <w:noProof/>
          <w:color w:val="auto"/>
          <w:vertAlign w:val="superscript"/>
        </w:rPr>
        <w:t>5,6</w:t>
      </w:r>
      <w:r w:rsidR="000A77E3" w:rsidRPr="00DF180C">
        <w:rPr>
          <w:rFonts w:asciiTheme="minorHAnsi" w:hAnsiTheme="minorHAnsi" w:cstheme="minorHAnsi"/>
          <w:color w:val="auto"/>
        </w:rPr>
        <w:t>. The introduction of the carcinogen</w:t>
      </w:r>
      <w:r w:rsidR="000A77E3" w:rsidRPr="00DF180C">
        <w:rPr>
          <w:rFonts w:ascii="TimesNewRomanPS" w:hAnsi="TimesNewRomanPS" w:cs="Times New Roman"/>
          <w:color w:val="auto"/>
          <w:sz w:val="20"/>
          <w:szCs w:val="20"/>
        </w:rPr>
        <w:t xml:space="preserve"> </w:t>
      </w:r>
      <w:r w:rsidR="000A77E3" w:rsidRPr="00DF180C">
        <w:rPr>
          <w:rFonts w:asciiTheme="minorHAnsi" w:hAnsiTheme="minorHAnsi" w:cstheme="minorHAnsi"/>
          <w:color w:val="auto"/>
        </w:rPr>
        <w:t>4-</w:t>
      </w:r>
      <w:r w:rsidR="0044077F">
        <w:rPr>
          <w:rFonts w:asciiTheme="minorHAnsi" w:hAnsiTheme="minorHAnsi" w:cstheme="minorHAnsi"/>
          <w:color w:val="auto"/>
        </w:rPr>
        <w:t>n</w:t>
      </w:r>
      <w:r w:rsidR="000A77E3" w:rsidRPr="00DF180C">
        <w:rPr>
          <w:rFonts w:asciiTheme="minorHAnsi" w:hAnsiTheme="minorHAnsi" w:cstheme="minorHAnsi"/>
          <w:color w:val="auto"/>
        </w:rPr>
        <w:t>itroquinoline 1-oxide (4-NQO), a water-soluble quinolone derivative, resulted in mouse oral tumors</w:t>
      </w:r>
      <w:r w:rsidR="00BC74C1" w:rsidRPr="00DF180C">
        <w:rPr>
          <w:rFonts w:asciiTheme="minorHAnsi" w:hAnsiTheme="minorHAnsi" w:cstheme="minorHAnsi"/>
          <w:color w:val="auto"/>
        </w:rPr>
        <w:t xml:space="preserve"> when applied orally</w:t>
      </w:r>
      <w:r w:rsidR="000A77E3" w:rsidRPr="00DF180C">
        <w:rPr>
          <w:rFonts w:asciiTheme="minorHAnsi" w:hAnsiTheme="minorHAnsi" w:cstheme="minorHAnsi"/>
          <w:color w:val="auto"/>
        </w:rPr>
        <w:t xml:space="preserve"> but also suffered from long</w:t>
      </w:r>
      <w:r w:rsidR="0044077F">
        <w:rPr>
          <w:rFonts w:asciiTheme="minorHAnsi" w:hAnsiTheme="minorHAnsi" w:cstheme="minorHAnsi"/>
          <w:color w:val="auto"/>
        </w:rPr>
        <w:t xml:space="preserve"> </w:t>
      </w:r>
      <w:r w:rsidR="000A77E3" w:rsidRPr="00DF180C">
        <w:rPr>
          <w:rFonts w:asciiTheme="minorHAnsi" w:hAnsiTheme="minorHAnsi" w:cstheme="minorHAnsi"/>
          <w:color w:val="auto"/>
        </w:rPr>
        <w:t xml:space="preserve">exposure times (16 weeks) </w:t>
      </w:r>
      <w:r w:rsidR="00860909" w:rsidRPr="00DF180C">
        <w:rPr>
          <w:rFonts w:asciiTheme="minorHAnsi" w:hAnsiTheme="minorHAnsi" w:cstheme="minorHAnsi"/>
          <w:color w:val="auto"/>
        </w:rPr>
        <w:t xml:space="preserve">and </w:t>
      </w:r>
      <w:r w:rsidR="0044077F">
        <w:rPr>
          <w:rFonts w:asciiTheme="minorHAnsi" w:hAnsiTheme="minorHAnsi" w:cstheme="minorHAnsi"/>
          <w:color w:val="auto"/>
        </w:rPr>
        <w:t xml:space="preserve">a </w:t>
      </w:r>
      <w:r w:rsidR="00860909" w:rsidRPr="00DF180C">
        <w:rPr>
          <w:rFonts w:asciiTheme="minorHAnsi" w:hAnsiTheme="minorHAnsi" w:cstheme="minorHAnsi"/>
          <w:color w:val="auto"/>
        </w:rPr>
        <w:t>limited take</w:t>
      </w:r>
      <w:r w:rsidR="0044077F">
        <w:rPr>
          <w:rFonts w:asciiTheme="minorHAnsi" w:hAnsiTheme="minorHAnsi" w:cstheme="minorHAnsi"/>
          <w:color w:val="auto"/>
        </w:rPr>
        <w:t xml:space="preserve"> </w:t>
      </w:r>
      <w:r w:rsidR="00860909" w:rsidRPr="00DF180C">
        <w:rPr>
          <w:rFonts w:asciiTheme="minorHAnsi" w:hAnsiTheme="minorHAnsi" w:cstheme="minorHAnsi"/>
          <w:color w:val="auto"/>
        </w:rPr>
        <w:t>rate within and between batches of mice</w:t>
      </w:r>
      <w:r w:rsidR="005059D6" w:rsidRPr="00DF180C">
        <w:rPr>
          <w:rFonts w:asciiTheme="minorHAnsi" w:hAnsiTheme="minorHAnsi" w:cstheme="minorHAnsi"/>
          <w:noProof/>
          <w:color w:val="auto"/>
          <w:vertAlign w:val="superscript"/>
        </w:rPr>
        <w:t>7</w:t>
      </w:r>
      <w:r w:rsidR="0044077F">
        <w:rPr>
          <w:rFonts w:asciiTheme="minorHAnsi" w:hAnsiTheme="minorHAnsi" w:cstheme="minorHAnsi"/>
          <w:noProof/>
          <w:color w:val="auto"/>
          <w:vertAlign w:val="superscript"/>
        </w:rPr>
        <w:t>–</w:t>
      </w:r>
      <w:r w:rsidR="005059D6" w:rsidRPr="00DF180C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860909" w:rsidRPr="00DF180C">
        <w:rPr>
          <w:rFonts w:asciiTheme="minorHAnsi" w:hAnsiTheme="minorHAnsi" w:cstheme="minorHAnsi"/>
          <w:color w:val="auto"/>
        </w:rPr>
        <w:t xml:space="preserve">. </w:t>
      </w:r>
      <w:r w:rsidR="005174F7" w:rsidRPr="00DF180C">
        <w:rPr>
          <w:rFonts w:asciiTheme="minorHAnsi" w:hAnsiTheme="minorHAnsi" w:cstheme="minorHAnsi"/>
          <w:color w:val="auto"/>
        </w:rPr>
        <w:t>In order to develop clinically</w:t>
      </w:r>
      <w:r w:rsidR="0044077F">
        <w:rPr>
          <w:rFonts w:asciiTheme="minorHAnsi" w:hAnsiTheme="minorHAnsi" w:cstheme="minorHAnsi"/>
          <w:color w:val="auto"/>
        </w:rPr>
        <w:t xml:space="preserve"> </w:t>
      </w:r>
      <w:r w:rsidR="005174F7" w:rsidRPr="00DF180C">
        <w:rPr>
          <w:rFonts w:asciiTheme="minorHAnsi" w:hAnsiTheme="minorHAnsi" w:cstheme="minorHAnsi"/>
          <w:color w:val="auto"/>
        </w:rPr>
        <w:t xml:space="preserve">relevant models, several </w:t>
      </w:r>
      <w:r w:rsidR="0076508C" w:rsidRPr="00DF180C">
        <w:rPr>
          <w:rFonts w:asciiTheme="minorHAnsi" w:hAnsiTheme="minorHAnsi" w:cstheme="minorHAnsi"/>
          <w:color w:val="auto"/>
        </w:rPr>
        <w:t>groups</w:t>
      </w:r>
      <w:r w:rsidR="005174F7" w:rsidRPr="00DF180C">
        <w:rPr>
          <w:rFonts w:asciiTheme="minorHAnsi" w:hAnsiTheme="minorHAnsi" w:cstheme="minorHAnsi"/>
          <w:color w:val="auto"/>
        </w:rPr>
        <w:t xml:space="preserve"> </w:t>
      </w:r>
      <w:r w:rsidR="00666CDB" w:rsidRPr="00DF180C">
        <w:rPr>
          <w:rFonts w:asciiTheme="minorHAnsi" w:hAnsiTheme="minorHAnsi" w:cstheme="minorHAnsi"/>
          <w:color w:val="auto"/>
        </w:rPr>
        <w:t>utilized</w:t>
      </w:r>
      <w:r w:rsidR="005174F7" w:rsidRPr="00DF180C">
        <w:rPr>
          <w:rFonts w:asciiTheme="minorHAnsi" w:hAnsiTheme="minorHAnsi" w:cstheme="minorHAnsi"/>
          <w:color w:val="auto"/>
        </w:rPr>
        <w:t xml:space="preserve"> genetically engineered models </w:t>
      </w:r>
      <w:r w:rsidR="009059A5" w:rsidRPr="00DF180C">
        <w:rPr>
          <w:rFonts w:asciiTheme="minorHAnsi" w:hAnsiTheme="minorHAnsi" w:cstheme="minorHAnsi"/>
          <w:color w:val="auto"/>
        </w:rPr>
        <w:t xml:space="preserve">involving </w:t>
      </w:r>
      <w:r w:rsidR="0044077F">
        <w:rPr>
          <w:rFonts w:asciiTheme="minorHAnsi" w:hAnsiTheme="minorHAnsi" w:cstheme="minorHAnsi"/>
          <w:color w:val="auto"/>
        </w:rPr>
        <w:t xml:space="preserve">the </w:t>
      </w:r>
      <w:r w:rsidR="009059A5" w:rsidRPr="00DF180C">
        <w:rPr>
          <w:rFonts w:asciiTheme="minorHAnsi" w:hAnsiTheme="minorHAnsi" w:cstheme="minorHAnsi"/>
          <w:color w:val="auto"/>
        </w:rPr>
        <w:t>manipulation of driver oncogenes or tumor suppressor genes</w:t>
      </w:r>
      <w:r w:rsidR="0044077F">
        <w:rPr>
          <w:rFonts w:asciiTheme="minorHAnsi" w:hAnsiTheme="minorHAnsi" w:cstheme="minorHAnsi"/>
          <w:color w:val="auto"/>
        </w:rPr>
        <w:t>,</w:t>
      </w:r>
      <w:r w:rsidR="009059A5" w:rsidRPr="00DF180C">
        <w:rPr>
          <w:rFonts w:asciiTheme="minorHAnsi" w:hAnsiTheme="minorHAnsi" w:cstheme="minorHAnsi"/>
          <w:color w:val="auto"/>
        </w:rPr>
        <w:t xml:space="preserve"> including TP53, </w:t>
      </w:r>
      <w:r w:rsidR="00666CDB" w:rsidRPr="00DF180C">
        <w:rPr>
          <w:rFonts w:asciiTheme="minorHAnsi" w:hAnsiTheme="minorHAnsi" w:cstheme="minorHAnsi"/>
          <w:color w:val="auto"/>
        </w:rPr>
        <w:t xml:space="preserve">TGFB, </w:t>
      </w:r>
      <w:r w:rsidR="009059A5" w:rsidRPr="00DF180C">
        <w:rPr>
          <w:rFonts w:asciiTheme="minorHAnsi" w:hAnsiTheme="minorHAnsi" w:cstheme="minorHAnsi"/>
          <w:color w:val="auto"/>
        </w:rPr>
        <w:t>K</w:t>
      </w:r>
      <w:r w:rsidR="00FD6896">
        <w:rPr>
          <w:rFonts w:asciiTheme="minorHAnsi" w:hAnsiTheme="minorHAnsi" w:cstheme="minorHAnsi"/>
          <w:color w:val="auto"/>
        </w:rPr>
        <w:t>RAS</w:t>
      </w:r>
      <w:r w:rsidR="009059A5" w:rsidRPr="00DF180C">
        <w:rPr>
          <w:rFonts w:asciiTheme="minorHAnsi" w:hAnsiTheme="minorHAnsi" w:cstheme="minorHAnsi"/>
          <w:color w:val="auto"/>
        </w:rPr>
        <w:t>, H</w:t>
      </w:r>
      <w:r w:rsidR="00FD6896">
        <w:rPr>
          <w:rFonts w:asciiTheme="minorHAnsi" w:hAnsiTheme="minorHAnsi" w:cstheme="minorHAnsi"/>
          <w:color w:val="auto"/>
        </w:rPr>
        <w:t>RAS</w:t>
      </w:r>
      <w:r w:rsidR="0044077F">
        <w:rPr>
          <w:rFonts w:asciiTheme="minorHAnsi" w:hAnsiTheme="minorHAnsi" w:cstheme="minorHAnsi"/>
          <w:color w:val="auto"/>
        </w:rPr>
        <w:t>,</w:t>
      </w:r>
      <w:r w:rsidR="009059A5" w:rsidRPr="00DF180C">
        <w:rPr>
          <w:rFonts w:asciiTheme="minorHAnsi" w:hAnsiTheme="minorHAnsi" w:cstheme="minorHAnsi"/>
          <w:color w:val="auto"/>
        </w:rPr>
        <w:t xml:space="preserve"> and S</w:t>
      </w:r>
      <w:r w:rsidR="00FD6896">
        <w:rPr>
          <w:rFonts w:asciiTheme="minorHAnsi" w:hAnsiTheme="minorHAnsi" w:cstheme="minorHAnsi"/>
          <w:color w:val="auto"/>
        </w:rPr>
        <w:t>MAD</w:t>
      </w:r>
      <w:r w:rsidR="009059A5" w:rsidRPr="00DF180C">
        <w:rPr>
          <w:rFonts w:asciiTheme="minorHAnsi" w:hAnsiTheme="minorHAnsi" w:cstheme="minorHAnsi"/>
          <w:color w:val="auto"/>
        </w:rPr>
        <w:t>4</w:t>
      </w:r>
      <w:r w:rsidR="005059D6" w:rsidRPr="00DF180C">
        <w:rPr>
          <w:rFonts w:asciiTheme="minorHAnsi" w:hAnsiTheme="minorHAnsi" w:cstheme="minorHAnsi"/>
          <w:noProof/>
          <w:color w:val="auto"/>
          <w:vertAlign w:val="superscript"/>
        </w:rPr>
        <w:t>10</w:t>
      </w:r>
      <w:r w:rsidR="009059A5" w:rsidRPr="00DF180C">
        <w:rPr>
          <w:rFonts w:asciiTheme="minorHAnsi" w:hAnsiTheme="minorHAnsi" w:cstheme="minorHAnsi"/>
          <w:color w:val="auto"/>
        </w:rPr>
        <w:t xml:space="preserve">. </w:t>
      </w:r>
      <w:r w:rsidR="00666CDB" w:rsidRPr="00DF180C">
        <w:rPr>
          <w:rFonts w:asciiTheme="minorHAnsi" w:hAnsiTheme="minorHAnsi" w:cstheme="minorHAnsi"/>
          <w:color w:val="auto"/>
        </w:rPr>
        <w:t xml:space="preserve">These models </w:t>
      </w:r>
      <w:r w:rsidR="004435EA" w:rsidRPr="00DF180C">
        <w:rPr>
          <w:rFonts w:asciiTheme="minorHAnsi" w:hAnsiTheme="minorHAnsi" w:cstheme="minorHAnsi"/>
          <w:color w:val="auto"/>
        </w:rPr>
        <w:t xml:space="preserve">can offer insight into tumors with known driver genes but do not recapitulate the complex heterogeneity of human HNSCCs. </w:t>
      </w:r>
    </w:p>
    <w:p w14:paraId="0B92091D" w14:textId="77777777" w:rsidR="00EB14A5" w:rsidRPr="00DF180C" w:rsidRDefault="00EB14A5" w:rsidP="00EC0A6E">
      <w:pPr>
        <w:rPr>
          <w:rFonts w:asciiTheme="minorHAnsi" w:hAnsiTheme="minorHAnsi" w:cstheme="minorHAnsi"/>
          <w:color w:val="000000" w:themeColor="text1"/>
        </w:rPr>
      </w:pPr>
    </w:p>
    <w:p w14:paraId="090A3C54" w14:textId="57DC461F" w:rsidR="00A31188" w:rsidRPr="00DF180C" w:rsidRDefault="00EB14A5" w:rsidP="00EC0A6E">
      <w:pPr>
        <w:rPr>
          <w:rFonts w:asciiTheme="minorHAnsi" w:hAnsiTheme="minorHAnsi" w:cstheme="minorHAnsi"/>
          <w:color w:val="000000" w:themeColor="text1"/>
        </w:rPr>
      </w:pPr>
      <w:r w:rsidRPr="00DF180C">
        <w:rPr>
          <w:rFonts w:asciiTheme="minorHAnsi" w:hAnsiTheme="minorHAnsi" w:cstheme="minorHAnsi"/>
          <w:color w:val="000000" w:themeColor="text1"/>
        </w:rPr>
        <w:t>In this work</w:t>
      </w:r>
      <w:r w:rsidR="0044077F">
        <w:rPr>
          <w:rFonts w:asciiTheme="minorHAnsi" w:hAnsiTheme="minorHAnsi" w:cstheme="minorHAnsi"/>
          <w:color w:val="000000" w:themeColor="text1"/>
        </w:rPr>
        <w:t>,</w:t>
      </w:r>
      <w:r w:rsidRPr="00DF180C">
        <w:rPr>
          <w:rFonts w:asciiTheme="minorHAnsi" w:hAnsiTheme="minorHAnsi" w:cstheme="minorHAnsi"/>
          <w:color w:val="000000" w:themeColor="text1"/>
        </w:rPr>
        <w:t xml:space="preserve"> we demonstrate the feasibility of performing </w:t>
      </w:r>
      <w:r w:rsidR="0044077F">
        <w:rPr>
          <w:rFonts w:asciiTheme="minorHAnsi" w:hAnsiTheme="minorHAnsi" w:cstheme="minorHAnsi"/>
          <w:color w:val="000000" w:themeColor="text1"/>
        </w:rPr>
        <w:t xml:space="preserve">an </w:t>
      </w:r>
      <w:r w:rsidRPr="00DF180C">
        <w:rPr>
          <w:rFonts w:asciiTheme="minorHAnsi" w:hAnsiTheme="minorHAnsi" w:cstheme="minorHAnsi"/>
          <w:color w:val="000000" w:themeColor="text1"/>
        </w:rPr>
        <w:t>intramucosal inoculation of squamous cell carcinoma cell</w:t>
      </w:r>
      <w:r w:rsidR="00666CDB" w:rsidRPr="00DF180C">
        <w:rPr>
          <w:rFonts w:asciiTheme="minorHAnsi" w:hAnsiTheme="minorHAnsi" w:cstheme="minorHAnsi"/>
          <w:color w:val="000000" w:themeColor="text1"/>
        </w:rPr>
        <w:t>s</w:t>
      </w:r>
      <w:r w:rsidRPr="00DF180C">
        <w:rPr>
          <w:rFonts w:asciiTheme="minorHAnsi" w:hAnsiTheme="minorHAnsi" w:cstheme="minorHAnsi"/>
          <w:color w:val="000000" w:themeColor="text1"/>
        </w:rPr>
        <w:t xml:space="preserve"> in mice. </w:t>
      </w:r>
      <w:r w:rsidR="00C16840" w:rsidRPr="00DF180C">
        <w:rPr>
          <w:rFonts w:asciiTheme="minorHAnsi" w:hAnsiTheme="minorHAnsi" w:cstheme="minorHAnsi"/>
          <w:color w:val="000000" w:themeColor="text1"/>
        </w:rPr>
        <w:t>I</w:t>
      </w:r>
      <w:r w:rsidRPr="00DF180C">
        <w:rPr>
          <w:rFonts w:asciiTheme="minorHAnsi" w:hAnsiTheme="minorHAnsi" w:cstheme="minorHAnsi"/>
          <w:color w:val="000000" w:themeColor="text1"/>
        </w:rPr>
        <w:t xml:space="preserve">noculated cells develop into aggressive tumors within 1 week of injection. </w:t>
      </w:r>
      <w:proofErr w:type="gramStart"/>
      <w:r w:rsidR="00DF25F1" w:rsidRPr="00DF180C">
        <w:rPr>
          <w:rFonts w:asciiTheme="minorHAnsi" w:hAnsiTheme="minorHAnsi" w:cstheme="minorHAnsi"/>
          <w:color w:val="000000" w:themeColor="text1"/>
        </w:rPr>
        <w:t>Similar to</w:t>
      </w:r>
      <w:proofErr w:type="gramEnd"/>
      <w:r w:rsidR="00DF25F1" w:rsidRPr="00DF180C">
        <w:rPr>
          <w:rFonts w:asciiTheme="minorHAnsi" w:hAnsiTheme="minorHAnsi" w:cstheme="minorHAnsi"/>
          <w:color w:val="000000" w:themeColor="text1"/>
        </w:rPr>
        <w:t xml:space="preserve"> human HNSCCs, </w:t>
      </w:r>
      <w:r w:rsidR="0044077F">
        <w:rPr>
          <w:rFonts w:asciiTheme="minorHAnsi" w:hAnsiTheme="minorHAnsi" w:cstheme="minorHAnsi"/>
          <w:color w:val="000000" w:themeColor="text1"/>
        </w:rPr>
        <w:t xml:space="preserve">the </w:t>
      </w:r>
      <w:r w:rsidR="00DF25F1" w:rsidRPr="00DF180C">
        <w:rPr>
          <w:rFonts w:asciiTheme="minorHAnsi" w:hAnsiTheme="minorHAnsi" w:cstheme="minorHAnsi"/>
          <w:color w:val="000000" w:themeColor="text1"/>
        </w:rPr>
        <w:t xml:space="preserve">tumors metastasize to </w:t>
      </w:r>
      <w:r w:rsidR="00B16E4C" w:rsidRPr="00DF180C">
        <w:rPr>
          <w:rFonts w:asciiTheme="minorHAnsi" w:hAnsiTheme="minorHAnsi" w:cstheme="minorHAnsi"/>
          <w:color w:val="000000" w:themeColor="text1"/>
        </w:rPr>
        <w:t xml:space="preserve">the </w:t>
      </w:r>
      <w:r w:rsidR="00DF25F1" w:rsidRPr="00DF180C">
        <w:rPr>
          <w:rFonts w:asciiTheme="minorHAnsi" w:hAnsiTheme="minorHAnsi" w:cstheme="minorHAnsi"/>
          <w:color w:val="000000" w:themeColor="text1"/>
        </w:rPr>
        <w:t xml:space="preserve">regional lymph nodes. </w:t>
      </w:r>
      <w:r w:rsidRPr="00DF180C">
        <w:rPr>
          <w:rFonts w:asciiTheme="minorHAnsi" w:hAnsiTheme="minorHAnsi" w:cstheme="minorHAnsi"/>
          <w:color w:val="000000" w:themeColor="text1"/>
        </w:rPr>
        <w:t>We characterize histological and cl</w:t>
      </w:r>
      <w:r w:rsidR="0096626E" w:rsidRPr="00DF180C">
        <w:rPr>
          <w:rFonts w:asciiTheme="minorHAnsi" w:hAnsiTheme="minorHAnsi" w:cstheme="minorHAnsi"/>
          <w:color w:val="000000" w:themeColor="text1"/>
        </w:rPr>
        <w:t>inical features of the disease and provide insight into the tumor immune microenvironment.</w:t>
      </w:r>
      <w:r w:rsidR="0037204A" w:rsidRPr="00DF180C">
        <w:rPr>
          <w:rFonts w:asciiTheme="minorHAnsi" w:hAnsiTheme="minorHAnsi" w:cstheme="minorHAnsi"/>
          <w:color w:val="000000" w:themeColor="text1"/>
        </w:rPr>
        <w:t xml:space="preserve"> </w:t>
      </w:r>
      <w:r w:rsidR="00666CDB" w:rsidRPr="00DF180C">
        <w:rPr>
          <w:rFonts w:asciiTheme="minorHAnsi" w:hAnsiTheme="minorHAnsi" w:cstheme="minorHAnsi"/>
          <w:color w:val="000000" w:themeColor="text1"/>
        </w:rPr>
        <w:t>We propose that this orthotopic model of HNSCC has applications in cancer biology, tumor immunology</w:t>
      </w:r>
      <w:r w:rsidR="0044077F">
        <w:rPr>
          <w:rFonts w:asciiTheme="minorHAnsi" w:hAnsiTheme="minorHAnsi" w:cstheme="minorHAnsi"/>
          <w:color w:val="000000" w:themeColor="text1"/>
        </w:rPr>
        <w:t>,</w:t>
      </w:r>
      <w:r w:rsidR="00666CDB" w:rsidRPr="00DF180C">
        <w:rPr>
          <w:rFonts w:asciiTheme="minorHAnsi" w:hAnsiTheme="minorHAnsi" w:cstheme="minorHAnsi"/>
          <w:color w:val="000000" w:themeColor="text1"/>
        </w:rPr>
        <w:t xml:space="preserve"> and preclinical studies. Mechanisms of immune evasion, tumor progression, treatment resistance</w:t>
      </w:r>
      <w:r w:rsidR="0044077F">
        <w:rPr>
          <w:rFonts w:asciiTheme="minorHAnsi" w:hAnsiTheme="minorHAnsi" w:cstheme="minorHAnsi"/>
          <w:color w:val="000000" w:themeColor="text1"/>
        </w:rPr>
        <w:t>,</w:t>
      </w:r>
      <w:r w:rsidR="00666CDB" w:rsidRPr="00DF180C">
        <w:rPr>
          <w:rFonts w:asciiTheme="minorHAnsi" w:hAnsiTheme="minorHAnsi" w:cstheme="minorHAnsi"/>
          <w:color w:val="000000" w:themeColor="text1"/>
        </w:rPr>
        <w:t xml:space="preserve"> and metastases represent areas of clinical significance that can be addressed using the proposed model.</w:t>
      </w:r>
    </w:p>
    <w:p w14:paraId="6CACDAC1" w14:textId="3E510524" w:rsidR="00666CDB" w:rsidRPr="00DF180C" w:rsidRDefault="00666CDB" w:rsidP="00EC0A6E">
      <w:pPr>
        <w:rPr>
          <w:rFonts w:asciiTheme="minorHAnsi" w:hAnsiTheme="minorHAnsi" w:cstheme="minorHAnsi"/>
          <w:color w:val="000000" w:themeColor="text1"/>
        </w:rPr>
      </w:pPr>
      <w:bookmarkStart w:id="0" w:name="_Hlk532215445"/>
    </w:p>
    <w:p w14:paraId="009237C2" w14:textId="387AFAAA" w:rsidR="008F6332" w:rsidRPr="00DF180C" w:rsidRDefault="006305D7" w:rsidP="00EC0A6E">
      <w:pPr>
        <w:rPr>
          <w:rFonts w:asciiTheme="minorHAnsi" w:hAnsiTheme="minorHAnsi" w:cstheme="minorHAnsi"/>
          <w:b/>
          <w:bCs/>
          <w:i/>
          <w:iCs/>
          <w:color w:val="000000" w:themeColor="text1"/>
          <w:sz w:val="10"/>
          <w:szCs w:val="10"/>
          <w:highlight w:val="yellow"/>
        </w:rPr>
      </w:pPr>
      <w:r w:rsidRPr="00DF180C">
        <w:rPr>
          <w:rFonts w:asciiTheme="minorHAnsi" w:hAnsiTheme="minorHAnsi" w:cstheme="minorHAnsi"/>
          <w:b/>
        </w:rPr>
        <w:t>PROTOCO</w:t>
      </w:r>
      <w:r w:rsidR="002357AE" w:rsidRPr="00DF180C">
        <w:rPr>
          <w:rFonts w:asciiTheme="minorHAnsi" w:hAnsiTheme="minorHAnsi" w:cstheme="minorHAnsi"/>
          <w:b/>
        </w:rPr>
        <w:t>L</w:t>
      </w:r>
      <w:r w:rsidR="001E6957">
        <w:rPr>
          <w:rFonts w:asciiTheme="minorHAnsi" w:hAnsiTheme="minorHAnsi" w:cstheme="minorHAnsi"/>
          <w:b/>
        </w:rPr>
        <w:t>:</w:t>
      </w:r>
    </w:p>
    <w:p w14:paraId="0471B544" w14:textId="77777777" w:rsidR="008F6332" w:rsidRPr="00DF180C" w:rsidRDefault="008F6332" w:rsidP="00EC0A6E">
      <w:pPr>
        <w:rPr>
          <w:rFonts w:asciiTheme="minorHAnsi" w:hAnsiTheme="minorHAnsi" w:cstheme="minorHAnsi"/>
          <w:iCs/>
          <w:color w:val="000000" w:themeColor="text1"/>
        </w:rPr>
      </w:pPr>
      <w:bookmarkStart w:id="1" w:name="_Hlk532304435"/>
      <w:r w:rsidRPr="00DF180C">
        <w:rPr>
          <w:rFonts w:asciiTheme="minorHAnsi" w:hAnsiTheme="minorHAnsi" w:cstheme="minorHAnsi"/>
          <w:iCs/>
          <w:color w:val="000000" w:themeColor="text1"/>
        </w:rPr>
        <w:t>All animal procedures were performed in accordance with an approved institutional animal care and use committee (IACUC) protocol of the University of Colorado Denver (protocol # 00250).</w:t>
      </w:r>
    </w:p>
    <w:p w14:paraId="4A73C642" w14:textId="1B5DC07D" w:rsidR="008C62FC" w:rsidRPr="00DF180C" w:rsidRDefault="008C62FC" w:rsidP="00EC0A6E">
      <w:pPr>
        <w:pStyle w:val="ListParagraph"/>
        <w:ind w:left="0"/>
        <w:rPr>
          <w:rFonts w:asciiTheme="minorHAnsi" w:hAnsiTheme="minorHAnsi" w:cstheme="minorHAnsi"/>
          <w:b/>
          <w:bCs/>
          <w:color w:val="000000" w:themeColor="text1"/>
        </w:rPr>
      </w:pPr>
      <w:bookmarkStart w:id="2" w:name="_Hlk531186847"/>
    </w:p>
    <w:p w14:paraId="64C69F74" w14:textId="14D61F9D" w:rsidR="008C62FC" w:rsidRPr="00D915E6" w:rsidRDefault="00DE6F07" w:rsidP="00EC0A6E">
      <w:pPr>
        <w:pStyle w:val="ListParagraph"/>
        <w:numPr>
          <w:ilvl w:val="0"/>
          <w:numId w:val="22"/>
        </w:numPr>
        <w:ind w:left="0" w:firstLine="0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D915E6">
        <w:rPr>
          <w:rFonts w:asciiTheme="minorHAnsi" w:hAnsiTheme="minorHAnsi" w:cstheme="minorHAnsi"/>
          <w:b/>
          <w:bCs/>
          <w:color w:val="000000" w:themeColor="text1"/>
          <w:highlight w:val="yellow"/>
        </w:rPr>
        <w:t>Tumor c</w:t>
      </w:r>
      <w:r w:rsidR="008C62FC" w:rsidRPr="00D915E6">
        <w:rPr>
          <w:rFonts w:asciiTheme="minorHAnsi" w:hAnsiTheme="minorHAnsi" w:cstheme="minorHAnsi"/>
          <w:b/>
          <w:bCs/>
          <w:color w:val="000000" w:themeColor="text1"/>
          <w:highlight w:val="yellow"/>
        </w:rPr>
        <w:t>ell culture</w:t>
      </w:r>
    </w:p>
    <w:p w14:paraId="6086E8BB" w14:textId="77777777" w:rsidR="00A90C57" w:rsidRPr="00DF180C" w:rsidRDefault="00A90C57" w:rsidP="00EC0A6E">
      <w:pPr>
        <w:pStyle w:val="ListParagraph"/>
        <w:ind w:left="0"/>
        <w:rPr>
          <w:rFonts w:asciiTheme="minorHAnsi" w:hAnsiTheme="minorHAnsi" w:cstheme="minorHAnsi"/>
          <w:b/>
          <w:bCs/>
          <w:color w:val="000000" w:themeColor="text1"/>
        </w:rPr>
      </w:pPr>
    </w:p>
    <w:p w14:paraId="32E01ADB" w14:textId="3B3F2536" w:rsidR="008C62FC" w:rsidRPr="00DF180C" w:rsidRDefault="008C62FC" w:rsidP="00EC0A6E">
      <w:pPr>
        <w:rPr>
          <w:rFonts w:asciiTheme="minorHAnsi" w:hAnsiTheme="minorHAnsi" w:cstheme="minorHAnsi"/>
          <w:color w:val="000000" w:themeColor="text1"/>
        </w:rPr>
      </w:pPr>
      <w:r w:rsidRPr="00DF180C">
        <w:rPr>
          <w:rFonts w:asciiTheme="minorHAnsi" w:hAnsiTheme="minorHAnsi" w:cstheme="minorHAnsi"/>
          <w:color w:val="000000" w:themeColor="text1"/>
        </w:rPr>
        <w:t xml:space="preserve">NOTE: B4B8 and LY2 cell lines were used to generate orthotopic HNSCC tumors: B4B8 tumor cells were derived from carcinogen-transformed mucosal keratinocytes (from </w:t>
      </w:r>
      <w:r w:rsidR="00FD6896">
        <w:rPr>
          <w:rFonts w:asciiTheme="minorHAnsi" w:hAnsiTheme="minorHAnsi" w:cstheme="minorHAnsi"/>
          <w:color w:val="000000" w:themeColor="text1"/>
        </w:rPr>
        <w:t>BALB/C</w:t>
      </w:r>
      <w:r w:rsidRPr="00DF180C">
        <w:rPr>
          <w:rFonts w:asciiTheme="minorHAnsi" w:hAnsiTheme="minorHAnsi" w:cstheme="minorHAnsi"/>
          <w:color w:val="000000" w:themeColor="text1"/>
        </w:rPr>
        <w:t xml:space="preserve"> mice)</w:t>
      </w:r>
      <w:r w:rsidRPr="00DF180C">
        <w:rPr>
          <w:rFonts w:asciiTheme="minorHAnsi" w:hAnsiTheme="minorHAnsi" w:cstheme="minorHAnsi"/>
          <w:noProof/>
          <w:color w:val="000000" w:themeColor="text1"/>
          <w:vertAlign w:val="superscript"/>
        </w:rPr>
        <w:t>11</w:t>
      </w:r>
      <w:r w:rsidRPr="00DF180C">
        <w:rPr>
          <w:rFonts w:asciiTheme="minorHAnsi" w:hAnsiTheme="minorHAnsi" w:cstheme="minorHAnsi"/>
          <w:color w:val="000000" w:themeColor="text1"/>
        </w:rPr>
        <w:t xml:space="preserve">. LY2 tumor cells were derived from lymph node metastases of a spontaneously transformed </w:t>
      </w:r>
      <w:r w:rsidR="00956A9E">
        <w:rPr>
          <w:rFonts w:asciiTheme="minorHAnsi" w:hAnsiTheme="minorHAnsi" w:cstheme="minorHAnsi"/>
          <w:color w:val="000000" w:themeColor="text1"/>
        </w:rPr>
        <w:t>BALB/C</w:t>
      </w:r>
      <w:r w:rsidR="00956A9E" w:rsidRPr="00DF180C">
        <w:rPr>
          <w:rFonts w:asciiTheme="minorHAnsi" w:hAnsiTheme="minorHAnsi" w:cstheme="minorHAnsi"/>
          <w:color w:val="000000" w:themeColor="text1"/>
        </w:rPr>
        <w:t xml:space="preserve"> </w:t>
      </w:r>
      <w:r w:rsidRPr="00DF180C">
        <w:rPr>
          <w:rFonts w:asciiTheme="minorHAnsi" w:hAnsiTheme="minorHAnsi" w:cstheme="minorHAnsi"/>
          <w:color w:val="000000" w:themeColor="text1"/>
        </w:rPr>
        <w:t>keratinocyte line (Pam</w:t>
      </w:r>
      <w:r w:rsidR="00FD6896">
        <w:rPr>
          <w:rFonts w:asciiTheme="minorHAnsi" w:hAnsiTheme="minorHAnsi" w:cstheme="minorHAnsi"/>
          <w:color w:val="000000" w:themeColor="text1"/>
        </w:rPr>
        <w:t xml:space="preserve"> </w:t>
      </w:r>
      <w:r w:rsidRPr="00DF180C">
        <w:rPr>
          <w:rFonts w:asciiTheme="minorHAnsi" w:hAnsiTheme="minorHAnsi" w:cstheme="minorHAnsi"/>
          <w:color w:val="000000" w:themeColor="text1"/>
        </w:rPr>
        <w:t>212)</w:t>
      </w:r>
      <w:r w:rsidRPr="00DF180C">
        <w:rPr>
          <w:rFonts w:asciiTheme="minorHAnsi" w:hAnsiTheme="minorHAnsi" w:cstheme="minorHAnsi"/>
          <w:noProof/>
          <w:color w:val="000000" w:themeColor="text1"/>
          <w:vertAlign w:val="superscript"/>
        </w:rPr>
        <w:t>12,13</w:t>
      </w:r>
      <w:r w:rsidRPr="00DF180C">
        <w:rPr>
          <w:rFonts w:asciiTheme="minorHAnsi" w:hAnsiTheme="minorHAnsi" w:cstheme="minorHAnsi"/>
          <w:color w:val="000000" w:themeColor="text1"/>
        </w:rPr>
        <w:t xml:space="preserve">. Both cell lines were kindly provided by Dr. Nadarajah </w:t>
      </w:r>
      <w:proofErr w:type="spellStart"/>
      <w:r w:rsidRPr="00DF180C">
        <w:rPr>
          <w:rFonts w:asciiTheme="minorHAnsi" w:hAnsiTheme="minorHAnsi" w:cstheme="minorHAnsi"/>
          <w:color w:val="000000" w:themeColor="text1"/>
        </w:rPr>
        <w:t>Vigneswaran</w:t>
      </w:r>
      <w:proofErr w:type="spellEnd"/>
      <w:r w:rsidRPr="00DF180C">
        <w:rPr>
          <w:rFonts w:asciiTheme="minorHAnsi" w:hAnsiTheme="minorHAnsi" w:cstheme="minorHAnsi"/>
          <w:color w:val="000000" w:themeColor="text1"/>
        </w:rPr>
        <w:t xml:space="preserve"> (UTHealth, Houston, TX</w:t>
      </w:r>
      <w:r w:rsidR="00BD560D">
        <w:rPr>
          <w:rFonts w:asciiTheme="minorHAnsi" w:hAnsiTheme="minorHAnsi" w:cstheme="minorHAnsi"/>
          <w:color w:val="000000" w:themeColor="text1"/>
        </w:rPr>
        <w:t>, USA</w:t>
      </w:r>
      <w:r w:rsidRPr="00DF180C">
        <w:rPr>
          <w:rFonts w:asciiTheme="minorHAnsi" w:hAnsiTheme="minorHAnsi" w:cstheme="minorHAnsi"/>
          <w:color w:val="000000" w:themeColor="text1"/>
        </w:rPr>
        <w:t>).</w:t>
      </w:r>
    </w:p>
    <w:p w14:paraId="2F9D16A1" w14:textId="77777777" w:rsidR="00D91574" w:rsidRPr="00DF180C" w:rsidRDefault="00D91574" w:rsidP="00EC0A6E">
      <w:pPr>
        <w:rPr>
          <w:rFonts w:asciiTheme="minorHAnsi" w:hAnsiTheme="minorHAnsi" w:cstheme="minorHAnsi"/>
          <w:b/>
          <w:bCs/>
          <w:color w:val="000000" w:themeColor="text1"/>
          <w:sz w:val="11"/>
          <w:szCs w:val="11"/>
        </w:rPr>
      </w:pPr>
    </w:p>
    <w:p w14:paraId="25F178FD" w14:textId="77777777" w:rsidR="00D91574" w:rsidRPr="00DF180C" w:rsidRDefault="00D91574" w:rsidP="00EC0A6E">
      <w:pPr>
        <w:rPr>
          <w:rFonts w:asciiTheme="minorHAnsi" w:hAnsiTheme="minorHAnsi" w:cstheme="minorHAnsi"/>
          <w:b/>
          <w:bCs/>
          <w:color w:val="000000" w:themeColor="text1"/>
          <w:sz w:val="15"/>
          <w:szCs w:val="15"/>
        </w:rPr>
      </w:pPr>
    </w:p>
    <w:p w14:paraId="3FCBEFE0" w14:textId="0E5BD659" w:rsidR="00F22222" w:rsidRPr="00DF180C" w:rsidRDefault="00F22222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000000" w:themeColor="text1"/>
        </w:rPr>
      </w:pPr>
      <w:r w:rsidRPr="00DF180C">
        <w:rPr>
          <w:rFonts w:asciiTheme="minorHAnsi" w:hAnsiTheme="minorHAnsi" w:cstheme="minorHAnsi"/>
          <w:color w:val="000000" w:themeColor="text1"/>
        </w:rPr>
        <w:t xml:space="preserve">Use </w:t>
      </w:r>
      <w:r w:rsidR="00BD560D">
        <w:rPr>
          <w:rFonts w:asciiTheme="minorHAnsi" w:hAnsiTheme="minorHAnsi" w:cstheme="minorHAnsi"/>
          <w:color w:val="000000" w:themeColor="text1"/>
        </w:rPr>
        <w:t>Dulbecco’s modified Eagle’s medium (</w:t>
      </w:r>
      <w:r w:rsidR="00AA6837" w:rsidRPr="00DF180C">
        <w:rPr>
          <w:rFonts w:asciiTheme="minorHAnsi" w:hAnsiTheme="minorHAnsi" w:cstheme="minorHAnsi"/>
          <w:color w:val="000000" w:themeColor="text1"/>
        </w:rPr>
        <w:t>DMEM</w:t>
      </w:r>
      <w:r w:rsidR="00BD560D">
        <w:rPr>
          <w:rFonts w:asciiTheme="minorHAnsi" w:hAnsiTheme="minorHAnsi" w:cstheme="minorHAnsi"/>
          <w:color w:val="000000" w:themeColor="text1"/>
        </w:rPr>
        <w:t>)</w:t>
      </w:r>
      <w:r w:rsidR="00AA6837" w:rsidRPr="00DF180C">
        <w:rPr>
          <w:rFonts w:asciiTheme="minorHAnsi" w:hAnsiTheme="minorHAnsi" w:cstheme="minorHAnsi"/>
          <w:color w:val="000000" w:themeColor="text1"/>
        </w:rPr>
        <w:t xml:space="preserve"> F/12 </w:t>
      </w:r>
      <w:r w:rsidR="008C62FC" w:rsidRPr="00DF180C">
        <w:rPr>
          <w:rFonts w:asciiTheme="minorHAnsi" w:hAnsiTheme="minorHAnsi" w:cstheme="minorHAnsi"/>
          <w:color w:val="000000" w:themeColor="text1"/>
        </w:rPr>
        <w:t xml:space="preserve">supplemented with 10% </w:t>
      </w:r>
      <w:r w:rsidR="00BD560D">
        <w:rPr>
          <w:rFonts w:asciiTheme="minorHAnsi" w:hAnsiTheme="minorHAnsi" w:cstheme="minorHAnsi"/>
          <w:color w:val="000000" w:themeColor="text1"/>
        </w:rPr>
        <w:t>fetal bovine serum (</w:t>
      </w:r>
      <w:r w:rsidR="008C62FC" w:rsidRPr="00DF180C">
        <w:rPr>
          <w:rFonts w:asciiTheme="minorHAnsi" w:hAnsiTheme="minorHAnsi" w:cstheme="minorHAnsi"/>
          <w:color w:val="000000" w:themeColor="text1"/>
        </w:rPr>
        <w:t>FBS</w:t>
      </w:r>
      <w:r w:rsidR="00BD560D">
        <w:rPr>
          <w:rFonts w:asciiTheme="minorHAnsi" w:hAnsiTheme="minorHAnsi" w:cstheme="minorHAnsi"/>
          <w:color w:val="000000" w:themeColor="text1"/>
        </w:rPr>
        <w:t>)</w:t>
      </w:r>
      <w:r w:rsidR="008C62FC" w:rsidRPr="00DF180C">
        <w:rPr>
          <w:rFonts w:asciiTheme="minorHAnsi" w:hAnsiTheme="minorHAnsi" w:cstheme="minorHAnsi"/>
          <w:color w:val="000000" w:themeColor="text1"/>
        </w:rPr>
        <w:t xml:space="preserve"> and 1% </w:t>
      </w:r>
      <w:r w:rsidR="00FD6896">
        <w:rPr>
          <w:rFonts w:asciiTheme="minorHAnsi" w:hAnsiTheme="minorHAnsi" w:cstheme="minorHAnsi"/>
          <w:color w:val="000000" w:themeColor="text1"/>
        </w:rPr>
        <w:t>antimicrobial reagent</w:t>
      </w:r>
      <w:r w:rsidR="008C62FC" w:rsidRPr="00DF180C">
        <w:rPr>
          <w:rFonts w:asciiTheme="minorHAnsi" w:hAnsiTheme="minorHAnsi" w:cstheme="minorHAnsi"/>
          <w:color w:val="000000" w:themeColor="text1"/>
        </w:rPr>
        <w:t xml:space="preserve"> for</w:t>
      </w:r>
      <w:r w:rsidR="00BD2173" w:rsidRPr="00DF180C">
        <w:rPr>
          <w:rFonts w:asciiTheme="minorHAnsi" w:hAnsiTheme="minorHAnsi" w:cstheme="minorHAnsi"/>
          <w:color w:val="000000" w:themeColor="text1"/>
        </w:rPr>
        <w:t xml:space="preserve"> the</w:t>
      </w:r>
      <w:r w:rsidR="008C62FC" w:rsidRPr="00DF180C">
        <w:rPr>
          <w:rFonts w:asciiTheme="minorHAnsi" w:hAnsiTheme="minorHAnsi" w:cstheme="minorHAnsi"/>
          <w:color w:val="000000" w:themeColor="text1"/>
        </w:rPr>
        <w:t xml:space="preserve"> cell line maintenance. M</w:t>
      </w:r>
      <w:r w:rsidRPr="00DF180C">
        <w:rPr>
          <w:rFonts w:asciiTheme="minorHAnsi" w:hAnsiTheme="minorHAnsi" w:cstheme="minorHAnsi"/>
          <w:color w:val="000000" w:themeColor="text1"/>
        </w:rPr>
        <w:t>aintain</w:t>
      </w:r>
      <w:r w:rsidR="008C62FC" w:rsidRPr="00DF180C">
        <w:rPr>
          <w:rFonts w:asciiTheme="minorHAnsi" w:hAnsiTheme="minorHAnsi" w:cstheme="minorHAnsi"/>
          <w:color w:val="000000" w:themeColor="text1"/>
        </w:rPr>
        <w:t xml:space="preserve"> these cell lines </w:t>
      </w:r>
      <w:r w:rsidRPr="00DF180C">
        <w:rPr>
          <w:rFonts w:asciiTheme="minorHAnsi" w:hAnsiTheme="minorHAnsi" w:cstheme="minorHAnsi"/>
          <w:color w:val="000000" w:themeColor="text1"/>
        </w:rPr>
        <w:t>in a sterile incubator at 37</w:t>
      </w:r>
      <w:r w:rsidR="00B16E4C" w:rsidRPr="00DF180C">
        <w:rPr>
          <w:rFonts w:asciiTheme="minorHAnsi" w:hAnsiTheme="minorHAnsi" w:cstheme="minorHAnsi"/>
          <w:color w:val="000000" w:themeColor="text1"/>
        </w:rPr>
        <w:t xml:space="preserve"> </w:t>
      </w:r>
      <w:r w:rsidR="008C62FC" w:rsidRPr="00DF180C">
        <w:rPr>
          <w:rFonts w:asciiTheme="minorHAnsi" w:hAnsiTheme="minorHAnsi" w:cstheme="minorHAnsi"/>
          <w:color w:val="000000" w:themeColor="text1"/>
        </w:rPr>
        <w:t>°</w:t>
      </w:r>
      <w:r w:rsidRPr="00DF180C">
        <w:rPr>
          <w:rFonts w:asciiTheme="minorHAnsi" w:hAnsiTheme="minorHAnsi" w:cstheme="minorHAnsi"/>
          <w:color w:val="000000" w:themeColor="text1"/>
        </w:rPr>
        <w:t>C and 5% CO</w:t>
      </w:r>
      <w:r w:rsidRPr="00DF180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DF180C">
        <w:rPr>
          <w:rFonts w:asciiTheme="minorHAnsi" w:hAnsiTheme="minorHAnsi" w:cstheme="minorHAnsi"/>
          <w:color w:val="000000" w:themeColor="text1"/>
        </w:rPr>
        <w:t>.</w:t>
      </w:r>
      <w:r w:rsidR="00280A89" w:rsidRPr="00DF180C">
        <w:rPr>
          <w:rFonts w:asciiTheme="minorHAnsi" w:hAnsiTheme="minorHAnsi" w:cstheme="minorHAnsi"/>
          <w:color w:val="000000" w:themeColor="text1"/>
        </w:rPr>
        <w:t xml:space="preserve"> Cells should be used for inoculation before exceeding 15 passages. </w:t>
      </w:r>
    </w:p>
    <w:p w14:paraId="4DF7ED1A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263C8AD8" w14:textId="5F41DC24" w:rsidR="00E04779" w:rsidRPr="00DF180C" w:rsidRDefault="00D91574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trike/>
          <w:color w:val="000000" w:themeColor="text1"/>
        </w:rPr>
      </w:pPr>
      <w:r w:rsidRPr="00DF180C">
        <w:rPr>
          <w:rFonts w:asciiTheme="minorHAnsi" w:hAnsiTheme="minorHAnsi" w:cstheme="minorHAnsi"/>
          <w:color w:val="000000" w:themeColor="text1"/>
        </w:rPr>
        <w:t>Plate 2</w:t>
      </w:r>
      <w:r w:rsidR="00BD560D">
        <w:rPr>
          <w:rFonts w:asciiTheme="minorHAnsi" w:hAnsiTheme="minorHAnsi" w:cstheme="minorHAnsi"/>
          <w:color w:val="000000" w:themeColor="text1"/>
        </w:rPr>
        <w:t xml:space="preserve"> x 10</w:t>
      </w:r>
      <w:r w:rsidR="00BD560D" w:rsidRPr="00FD6896">
        <w:rPr>
          <w:rFonts w:asciiTheme="minorHAnsi" w:hAnsiTheme="minorHAnsi" w:cstheme="minorHAnsi"/>
          <w:color w:val="000000" w:themeColor="text1"/>
          <w:vertAlign w:val="superscript"/>
        </w:rPr>
        <w:t>6</w:t>
      </w:r>
      <w:r w:rsidR="00BD560D">
        <w:rPr>
          <w:rFonts w:asciiTheme="minorHAnsi" w:hAnsiTheme="minorHAnsi" w:cstheme="minorHAnsi"/>
          <w:color w:val="000000" w:themeColor="text1"/>
        </w:rPr>
        <w:t xml:space="preserve"> to </w:t>
      </w:r>
      <w:r w:rsidRPr="00DF180C">
        <w:rPr>
          <w:rFonts w:asciiTheme="minorHAnsi" w:hAnsiTheme="minorHAnsi" w:cstheme="minorHAnsi"/>
          <w:color w:val="000000" w:themeColor="text1"/>
        </w:rPr>
        <w:t xml:space="preserve">4 </w:t>
      </w:r>
      <w:r w:rsidR="006560BC" w:rsidRPr="00DF180C">
        <w:rPr>
          <w:rFonts w:asciiTheme="minorHAnsi" w:hAnsiTheme="minorHAnsi" w:cstheme="minorHAnsi"/>
          <w:color w:val="000000" w:themeColor="text1"/>
        </w:rPr>
        <w:t>x</w:t>
      </w:r>
      <w:r w:rsidR="00BD2173" w:rsidRPr="00DF180C">
        <w:rPr>
          <w:rFonts w:asciiTheme="minorHAnsi" w:hAnsiTheme="minorHAnsi" w:cstheme="minorHAnsi"/>
          <w:color w:val="000000" w:themeColor="text1"/>
        </w:rPr>
        <w:t xml:space="preserve"> </w:t>
      </w:r>
      <w:r w:rsidR="006560BC" w:rsidRPr="00DF180C">
        <w:rPr>
          <w:rFonts w:asciiTheme="minorHAnsi" w:hAnsiTheme="minorHAnsi" w:cstheme="minorHAnsi"/>
          <w:color w:val="000000" w:themeColor="text1"/>
        </w:rPr>
        <w:t>10</w:t>
      </w:r>
      <w:r w:rsidR="006560BC" w:rsidRPr="00DF180C">
        <w:rPr>
          <w:rFonts w:asciiTheme="minorHAnsi" w:hAnsiTheme="minorHAnsi" w:cstheme="minorHAnsi"/>
          <w:color w:val="000000" w:themeColor="text1"/>
          <w:vertAlign w:val="superscript"/>
        </w:rPr>
        <w:t>6</w:t>
      </w:r>
      <w:r w:rsidRPr="00DF180C">
        <w:rPr>
          <w:rFonts w:asciiTheme="minorHAnsi" w:hAnsiTheme="minorHAnsi" w:cstheme="minorHAnsi"/>
          <w:color w:val="000000" w:themeColor="text1"/>
        </w:rPr>
        <w:t xml:space="preserve"> cells in 175 cm</w:t>
      </w:r>
      <w:r w:rsidR="00BD560D" w:rsidRPr="00FD6896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DF180C">
        <w:rPr>
          <w:rFonts w:asciiTheme="minorHAnsi" w:hAnsiTheme="minorHAnsi" w:cstheme="minorHAnsi"/>
          <w:color w:val="000000" w:themeColor="text1"/>
        </w:rPr>
        <w:t xml:space="preserve"> cell culture flasks. </w:t>
      </w:r>
    </w:p>
    <w:p w14:paraId="44B7FC54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b/>
          <w:bCs/>
          <w:i/>
          <w:iCs/>
          <w:strike/>
          <w:color w:val="000000" w:themeColor="text1"/>
        </w:rPr>
      </w:pPr>
    </w:p>
    <w:p w14:paraId="6D29BDF4" w14:textId="2CF9DF7C" w:rsidR="008C62FC" w:rsidRPr="00DF180C" w:rsidRDefault="00D91574" w:rsidP="00EC0A6E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 w:rsidRPr="00DF180C">
        <w:rPr>
          <w:rFonts w:asciiTheme="minorHAnsi" w:hAnsiTheme="minorHAnsi" w:cstheme="minorHAnsi"/>
          <w:bCs/>
          <w:iCs/>
          <w:color w:val="000000" w:themeColor="text1"/>
        </w:rPr>
        <w:t>NOTE</w:t>
      </w:r>
      <w:r w:rsidRPr="00FD6896">
        <w:rPr>
          <w:rFonts w:asciiTheme="minorHAnsi" w:hAnsiTheme="minorHAnsi" w:cstheme="minorHAnsi"/>
          <w:bCs/>
          <w:iCs/>
          <w:color w:val="000000" w:themeColor="text1"/>
        </w:rPr>
        <w:t>:</w:t>
      </w:r>
      <w:r w:rsidRPr="00DF180C">
        <w:rPr>
          <w:rFonts w:asciiTheme="minorHAnsi" w:hAnsiTheme="minorHAnsi" w:cstheme="minorHAnsi"/>
          <w:color w:val="000000" w:themeColor="text1"/>
        </w:rPr>
        <w:t xml:space="preserve"> Ensure </w:t>
      </w:r>
      <w:r w:rsidR="00BD560D">
        <w:rPr>
          <w:rFonts w:asciiTheme="minorHAnsi" w:hAnsiTheme="minorHAnsi" w:cstheme="minorHAnsi"/>
          <w:color w:val="000000" w:themeColor="text1"/>
        </w:rPr>
        <w:t xml:space="preserve">the </w:t>
      </w:r>
      <w:r w:rsidRPr="00DF180C">
        <w:rPr>
          <w:rFonts w:asciiTheme="minorHAnsi" w:hAnsiTheme="minorHAnsi" w:cstheme="minorHAnsi"/>
          <w:color w:val="000000" w:themeColor="text1"/>
        </w:rPr>
        <w:t>cells are less than 90% confluent to avoid inducing a stress response.</w:t>
      </w:r>
    </w:p>
    <w:p w14:paraId="4AE5BE4D" w14:textId="77777777" w:rsidR="00A90C57" w:rsidRPr="00DF180C" w:rsidRDefault="00A90C57" w:rsidP="00EC0A6E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5CF69B5" w14:textId="344600A0" w:rsidR="00F22222" w:rsidRPr="00DF180C" w:rsidRDefault="008C62FC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DF180C">
        <w:rPr>
          <w:rFonts w:asciiTheme="minorHAnsi" w:hAnsiTheme="minorHAnsi" w:cstheme="minorHAnsi"/>
          <w:color w:val="000000" w:themeColor="text1"/>
          <w:highlight w:val="yellow"/>
        </w:rPr>
        <w:t>When the cells are 70% confluent</w:t>
      </w:r>
      <w:r w:rsidR="00A90C57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(~48 h)</w:t>
      </w:r>
      <w:r w:rsidR="00AA6837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B16E4C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remove the </w:t>
      </w:r>
      <w:r w:rsidR="006E7884" w:rsidRPr="00DF180C">
        <w:rPr>
          <w:rFonts w:asciiTheme="minorHAnsi" w:hAnsiTheme="minorHAnsi" w:cstheme="minorHAnsi"/>
          <w:color w:val="000000" w:themeColor="text1"/>
          <w:highlight w:val="yellow"/>
        </w:rPr>
        <w:t>flask</w:t>
      </w:r>
      <w:r w:rsidR="00B16E4C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from the incubator and </w:t>
      </w:r>
      <w:r w:rsidR="00F22222" w:rsidRPr="00DF180C">
        <w:rPr>
          <w:rFonts w:asciiTheme="minorHAnsi" w:hAnsiTheme="minorHAnsi" w:cstheme="minorHAnsi"/>
          <w:color w:val="000000" w:themeColor="text1"/>
          <w:highlight w:val="yellow"/>
        </w:rPr>
        <w:t>was</w:t>
      </w:r>
      <w:r w:rsidR="00F555E0" w:rsidRPr="00DF180C">
        <w:rPr>
          <w:rFonts w:asciiTheme="minorHAnsi" w:hAnsiTheme="minorHAnsi" w:cstheme="minorHAnsi"/>
          <w:color w:val="000000" w:themeColor="text1"/>
          <w:highlight w:val="yellow"/>
        </w:rPr>
        <w:t>h</w:t>
      </w:r>
      <w:r w:rsidR="00F22222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D560D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F22222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cells </w:t>
      </w:r>
      <w:r w:rsidR="00BD560D">
        <w:rPr>
          <w:rFonts w:asciiTheme="minorHAnsi" w:hAnsiTheme="minorHAnsi" w:cstheme="minorHAnsi"/>
          <w:color w:val="000000" w:themeColor="text1"/>
          <w:highlight w:val="yellow"/>
        </w:rPr>
        <w:t xml:space="preserve">3x </w:t>
      </w:r>
      <w:r w:rsidR="00F555E0" w:rsidRPr="00DF180C">
        <w:rPr>
          <w:rFonts w:asciiTheme="minorHAnsi" w:hAnsiTheme="minorHAnsi" w:cstheme="minorHAnsi"/>
          <w:color w:val="000000" w:themeColor="text1"/>
          <w:highlight w:val="yellow"/>
        </w:rPr>
        <w:t>with</w:t>
      </w:r>
      <w:r w:rsidR="00F22222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cold </w:t>
      </w:r>
      <w:r w:rsidR="00F555E0" w:rsidRPr="00DF180C">
        <w:rPr>
          <w:rFonts w:asciiTheme="minorHAnsi" w:hAnsiTheme="minorHAnsi" w:cstheme="minorHAnsi"/>
          <w:color w:val="000000" w:themeColor="text1"/>
          <w:highlight w:val="yellow"/>
        </w:rPr>
        <w:t>phosphate</w:t>
      </w:r>
      <w:r w:rsidR="00BD560D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F555E0" w:rsidRPr="00DF180C">
        <w:rPr>
          <w:rFonts w:asciiTheme="minorHAnsi" w:hAnsiTheme="minorHAnsi" w:cstheme="minorHAnsi"/>
          <w:color w:val="000000" w:themeColor="text1"/>
          <w:highlight w:val="yellow"/>
        </w:rPr>
        <w:t>buffered saline (</w:t>
      </w:r>
      <w:r w:rsidR="00F22222" w:rsidRPr="00DF180C">
        <w:rPr>
          <w:rFonts w:asciiTheme="minorHAnsi" w:hAnsiTheme="minorHAnsi" w:cstheme="minorHAnsi"/>
          <w:color w:val="000000" w:themeColor="text1"/>
          <w:highlight w:val="yellow"/>
        </w:rPr>
        <w:t>PBS</w:t>
      </w:r>
      <w:r w:rsidR="00F555E0" w:rsidRPr="00DF180C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F22222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43377C58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2A38141" w14:textId="51853A31" w:rsidR="008371B0" w:rsidRPr="00DF180C" w:rsidRDefault="00F22222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Detach </w:t>
      </w:r>
      <w:r w:rsidR="00BD560D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>cells from</w:t>
      </w:r>
      <w:r w:rsidR="00B16E4C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the</w:t>
      </w:r>
      <w:r w:rsidR="006E7884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flask</w:t>
      </w:r>
      <w:r w:rsidR="00AA6837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using 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0.25% </w:t>
      </w:r>
      <w:r w:rsidR="00B16E4C" w:rsidRPr="00DF180C">
        <w:rPr>
          <w:rFonts w:asciiTheme="minorHAnsi" w:hAnsiTheme="minorHAnsi" w:cstheme="minorHAnsi"/>
          <w:color w:val="000000" w:themeColor="text1"/>
          <w:highlight w:val="yellow"/>
        </w:rPr>
        <w:t>t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>rypsin</w:t>
      </w:r>
      <w:r w:rsidR="006E7884" w:rsidRPr="00DF180C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B16E4C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E7884" w:rsidRPr="00DF180C">
        <w:rPr>
          <w:rFonts w:asciiTheme="minorHAnsi" w:hAnsiTheme="minorHAnsi" w:cstheme="minorHAnsi"/>
          <w:color w:val="000000" w:themeColor="text1"/>
          <w:highlight w:val="yellow"/>
        </w:rPr>
        <w:t>enough</w:t>
      </w:r>
      <w:r w:rsidR="00B16E4C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to cover the surface of the plate. </w:t>
      </w:r>
    </w:p>
    <w:p w14:paraId="4469A8F0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E589082" w14:textId="3F605503" w:rsidR="008A6878" w:rsidRPr="00DF180C" w:rsidRDefault="00A90C57" w:rsidP="00EC0A6E">
      <w:pPr>
        <w:pStyle w:val="ListParagraph"/>
        <w:numPr>
          <w:ilvl w:val="2"/>
          <w:numId w:val="22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DF180C">
        <w:rPr>
          <w:rFonts w:asciiTheme="minorHAnsi" w:hAnsiTheme="minorHAnsi" w:cstheme="minorHAnsi"/>
          <w:color w:val="000000" w:themeColor="text1"/>
          <w:highlight w:val="yellow"/>
        </w:rPr>
        <w:t>To do this, dispense 4 mL of trypsin in a 175 cm</w:t>
      </w:r>
      <w:r w:rsidRPr="00DF180C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 xml:space="preserve">2 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flask containing 70% confluent cells. </w:t>
      </w:r>
      <w:r w:rsidR="008A6878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Incubate </w:t>
      </w:r>
      <w:r w:rsidR="00BD560D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8A6878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cells with </w:t>
      </w:r>
      <w:r w:rsidR="00B16E4C" w:rsidRPr="00DF180C">
        <w:rPr>
          <w:rFonts w:asciiTheme="minorHAnsi" w:hAnsiTheme="minorHAnsi" w:cstheme="minorHAnsi"/>
          <w:color w:val="000000" w:themeColor="text1"/>
          <w:highlight w:val="yellow"/>
        </w:rPr>
        <w:t>t</w:t>
      </w:r>
      <w:r w:rsidR="008A6878" w:rsidRPr="00DF180C">
        <w:rPr>
          <w:rFonts w:asciiTheme="minorHAnsi" w:hAnsiTheme="minorHAnsi" w:cstheme="minorHAnsi"/>
          <w:color w:val="000000" w:themeColor="text1"/>
          <w:highlight w:val="yellow"/>
        </w:rPr>
        <w:t>rypsin for 3</w:t>
      </w:r>
      <w:r w:rsidR="00BD560D">
        <w:rPr>
          <w:rFonts w:asciiTheme="minorHAnsi" w:hAnsiTheme="minorHAnsi" w:cstheme="minorHAnsi"/>
          <w:color w:val="000000" w:themeColor="text1"/>
          <w:highlight w:val="yellow"/>
        </w:rPr>
        <w:t>–</w:t>
      </w:r>
      <w:r w:rsidR="008A6878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4 min in </w:t>
      </w:r>
      <w:r w:rsidR="005E4B3E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8A6878" w:rsidRPr="00DF180C">
        <w:rPr>
          <w:rFonts w:asciiTheme="minorHAnsi" w:hAnsiTheme="minorHAnsi" w:cstheme="minorHAnsi"/>
          <w:color w:val="000000" w:themeColor="text1"/>
          <w:highlight w:val="yellow"/>
        </w:rPr>
        <w:t>cell culture incubator</w:t>
      </w:r>
      <w:r w:rsidR="006560BC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at 37 °C and 5% CO</w:t>
      </w:r>
      <w:r w:rsidR="006560BC" w:rsidRPr="00DF180C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="008A6878" w:rsidRPr="00DF180C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7D000744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5916E09" w14:textId="1FE7D1E2" w:rsidR="008A6878" w:rsidRPr="00DF180C" w:rsidRDefault="00A4269D" w:rsidP="00EC0A6E">
      <w:pPr>
        <w:pStyle w:val="ListParagraph"/>
        <w:numPr>
          <w:ilvl w:val="2"/>
          <w:numId w:val="22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Visualize </w:t>
      </w:r>
      <w:r w:rsidR="00BD560D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cells under a microscope </w:t>
      </w:r>
      <w:r w:rsidR="00A90C57" w:rsidRPr="00DF180C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ensure </w:t>
      </w:r>
      <w:r w:rsidR="00A90C57" w:rsidRPr="00DF180C">
        <w:rPr>
          <w:rFonts w:asciiTheme="minorHAnsi" w:hAnsiTheme="minorHAnsi" w:cstheme="minorHAnsi"/>
          <w:color w:val="000000" w:themeColor="text1"/>
          <w:highlight w:val="yellow"/>
        </w:rPr>
        <w:t>cell detachment.</w:t>
      </w:r>
    </w:p>
    <w:p w14:paraId="62D6E670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98F4FB3" w14:textId="543FB63C" w:rsidR="00A4269D" w:rsidRPr="00DF180C" w:rsidRDefault="00A4269D" w:rsidP="00EC0A6E">
      <w:pPr>
        <w:pStyle w:val="ListParagraph"/>
        <w:numPr>
          <w:ilvl w:val="2"/>
          <w:numId w:val="22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Add </w:t>
      </w:r>
      <w:r w:rsidR="00A90C57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12 mL </w:t>
      </w:r>
      <w:r w:rsidR="00BD560D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2F557B" w:rsidRPr="00DF180C">
        <w:rPr>
          <w:rFonts w:asciiTheme="minorHAnsi" w:hAnsiTheme="minorHAnsi" w:cstheme="minorHAnsi"/>
          <w:color w:val="000000" w:themeColor="text1"/>
          <w:highlight w:val="yellow"/>
        </w:rPr>
        <w:t>DMEM F/12 media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containing FBS to neutralize </w:t>
      </w:r>
      <w:r w:rsidR="00A90C57" w:rsidRPr="00DF180C">
        <w:rPr>
          <w:rFonts w:asciiTheme="minorHAnsi" w:hAnsiTheme="minorHAnsi" w:cstheme="minorHAnsi"/>
          <w:color w:val="000000" w:themeColor="text1"/>
          <w:highlight w:val="yellow"/>
        </w:rPr>
        <w:t>t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>rypsin activity.</w:t>
      </w:r>
    </w:p>
    <w:p w14:paraId="54B95A00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695F6AD" w14:textId="600F54A0" w:rsidR="00A4269D" w:rsidRPr="00DF180C" w:rsidRDefault="006560BC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DF180C">
        <w:rPr>
          <w:rFonts w:asciiTheme="minorHAnsi" w:hAnsiTheme="minorHAnsi" w:cstheme="minorHAnsi"/>
          <w:color w:val="000000" w:themeColor="text1"/>
          <w:highlight w:val="yellow"/>
        </w:rPr>
        <w:t>Aspirate</w:t>
      </w:r>
      <w:r w:rsidR="00A4269D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the cell suspension and place </w:t>
      </w:r>
      <w:r w:rsidR="00BD560D">
        <w:rPr>
          <w:rFonts w:asciiTheme="minorHAnsi" w:hAnsiTheme="minorHAnsi" w:cstheme="minorHAnsi"/>
          <w:color w:val="000000" w:themeColor="text1"/>
          <w:highlight w:val="yellow"/>
        </w:rPr>
        <w:t xml:space="preserve">it </w:t>
      </w:r>
      <w:r w:rsidR="00A4269D" w:rsidRPr="00DF180C">
        <w:rPr>
          <w:rFonts w:asciiTheme="minorHAnsi" w:hAnsiTheme="minorHAnsi" w:cstheme="minorHAnsi"/>
          <w:color w:val="000000" w:themeColor="text1"/>
          <w:highlight w:val="yellow"/>
        </w:rPr>
        <w:t>into a 50</w:t>
      </w:r>
      <w:r w:rsidR="004B32C8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4269D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mL conical tube. </w:t>
      </w:r>
    </w:p>
    <w:p w14:paraId="1A7E1E35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DDD494E" w14:textId="342F7AF4" w:rsidR="00A4269D" w:rsidRPr="00DF180C" w:rsidRDefault="00A4269D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Shake the tube containing the cells by inverting </w:t>
      </w:r>
      <w:r w:rsidR="00BD560D">
        <w:rPr>
          <w:rFonts w:asciiTheme="minorHAnsi" w:hAnsiTheme="minorHAnsi" w:cstheme="minorHAnsi"/>
          <w:color w:val="000000" w:themeColor="text1"/>
          <w:highlight w:val="yellow"/>
        </w:rPr>
        <w:t xml:space="preserve">it 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="00BD560D">
        <w:rPr>
          <w:rFonts w:asciiTheme="minorHAnsi" w:hAnsiTheme="minorHAnsi" w:cstheme="minorHAnsi"/>
          <w:color w:val="000000" w:themeColor="text1"/>
          <w:highlight w:val="yellow"/>
        </w:rPr>
        <w:t>x–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>4</w:t>
      </w:r>
      <w:r w:rsidR="00BD560D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27DA6BD1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4AF17EF" w14:textId="697F1E49" w:rsidR="00A4269D" w:rsidRPr="00DF180C" w:rsidRDefault="00BD2173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000000" w:themeColor="text1"/>
        </w:rPr>
      </w:pPr>
      <w:r w:rsidRPr="00DF180C">
        <w:rPr>
          <w:rFonts w:asciiTheme="minorHAnsi" w:hAnsiTheme="minorHAnsi" w:cstheme="minorHAnsi"/>
          <w:bCs/>
          <w:color w:val="000000" w:themeColor="text1"/>
        </w:rPr>
        <w:t>Optionally,</w:t>
      </w:r>
      <w:r w:rsidRPr="00DF180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DF180C">
        <w:rPr>
          <w:rFonts w:asciiTheme="minorHAnsi" w:hAnsiTheme="minorHAnsi" w:cstheme="minorHAnsi"/>
          <w:color w:val="000000" w:themeColor="text1"/>
        </w:rPr>
        <w:t>m</w:t>
      </w:r>
      <w:r w:rsidR="00A67CE5" w:rsidRPr="00DF180C">
        <w:rPr>
          <w:rFonts w:asciiTheme="minorHAnsi" w:hAnsiTheme="minorHAnsi" w:cstheme="minorHAnsi"/>
          <w:color w:val="000000" w:themeColor="text1"/>
        </w:rPr>
        <w:t xml:space="preserve">ix a 10 µL aliquot of cell suspension with 10 µL of </w:t>
      </w:r>
      <w:r w:rsidR="00BD560D">
        <w:rPr>
          <w:rFonts w:asciiTheme="minorHAnsi" w:hAnsiTheme="minorHAnsi" w:cstheme="minorHAnsi"/>
          <w:color w:val="000000" w:themeColor="text1"/>
        </w:rPr>
        <w:t>T</w:t>
      </w:r>
      <w:r w:rsidR="00A67CE5" w:rsidRPr="00DF180C">
        <w:rPr>
          <w:rFonts w:asciiTheme="minorHAnsi" w:hAnsiTheme="minorHAnsi" w:cstheme="minorHAnsi"/>
          <w:color w:val="000000" w:themeColor="text1"/>
        </w:rPr>
        <w:t xml:space="preserve">rypan blue in a microcentrifuge tube and count </w:t>
      </w:r>
      <w:r w:rsidR="00BD560D">
        <w:rPr>
          <w:rFonts w:asciiTheme="minorHAnsi" w:hAnsiTheme="minorHAnsi" w:cstheme="minorHAnsi"/>
          <w:color w:val="000000" w:themeColor="text1"/>
        </w:rPr>
        <w:t xml:space="preserve">the </w:t>
      </w:r>
      <w:r w:rsidR="00A67CE5" w:rsidRPr="00DF180C">
        <w:rPr>
          <w:rFonts w:asciiTheme="minorHAnsi" w:hAnsiTheme="minorHAnsi" w:cstheme="minorHAnsi"/>
          <w:color w:val="000000" w:themeColor="text1"/>
        </w:rPr>
        <w:t>cells using a hemocytometer. Determine cell viability by subtracting the number of Trypan</w:t>
      </w:r>
      <w:r w:rsidR="00BD560D">
        <w:rPr>
          <w:rFonts w:asciiTheme="minorHAnsi" w:hAnsiTheme="minorHAnsi" w:cstheme="minorHAnsi"/>
          <w:color w:val="000000" w:themeColor="text1"/>
        </w:rPr>
        <w:t>-</w:t>
      </w:r>
      <w:r w:rsidR="00A67CE5" w:rsidRPr="00DF180C">
        <w:rPr>
          <w:rFonts w:asciiTheme="minorHAnsi" w:hAnsiTheme="minorHAnsi" w:cstheme="minorHAnsi"/>
          <w:color w:val="000000" w:themeColor="text1"/>
        </w:rPr>
        <w:t>blue</w:t>
      </w:r>
      <w:r w:rsidR="00BD560D">
        <w:rPr>
          <w:rFonts w:asciiTheme="minorHAnsi" w:hAnsiTheme="minorHAnsi" w:cstheme="minorHAnsi"/>
          <w:color w:val="000000" w:themeColor="text1"/>
        </w:rPr>
        <w:t>-</w:t>
      </w:r>
      <w:r w:rsidR="00A67CE5" w:rsidRPr="00DF180C">
        <w:rPr>
          <w:rFonts w:asciiTheme="minorHAnsi" w:hAnsiTheme="minorHAnsi" w:cstheme="minorHAnsi"/>
          <w:color w:val="000000" w:themeColor="text1"/>
        </w:rPr>
        <w:t>positive cells from the total number of cells and divide by the total number of cells.</w:t>
      </w:r>
    </w:p>
    <w:p w14:paraId="2ABEFF51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0D77C32" w14:textId="5C743531" w:rsidR="00A4269D" w:rsidRPr="00DF180C" w:rsidRDefault="00A4269D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Centrifuge the cell suspension at </w:t>
      </w:r>
      <w:r w:rsidR="006560BC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300 </w:t>
      </w:r>
      <w:r w:rsidR="005E4B3E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x </w:t>
      </w:r>
      <w:r w:rsidR="006560BC" w:rsidRPr="00FD6896">
        <w:rPr>
          <w:rFonts w:asciiTheme="minorHAnsi" w:hAnsiTheme="minorHAnsi" w:cstheme="minorHAnsi"/>
          <w:i/>
          <w:color w:val="000000" w:themeColor="text1"/>
          <w:highlight w:val="yellow"/>
        </w:rPr>
        <w:t>g</w:t>
      </w:r>
      <w:r w:rsidR="006560BC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>for 5 m</w:t>
      </w:r>
      <w:r w:rsidR="00A67CE5" w:rsidRPr="00DF180C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at 4</w:t>
      </w:r>
      <w:r w:rsidR="00BD560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560BC" w:rsidRPr="00DF180C">
        <w:rPr>
          <w:rFonts w:asciiTheme="minorHAnsi" w:hAnsiTheme="minorHAnsi" w:cstheme="minorHAnsi"/>
          <w:bCs/>
          <w:color w:val="000000" w:themeColor="text1"/>
          <w:highlight w:val="yellow"/>
        </w:rPr>
        <w:t>°C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5D41B912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DB2A635" w14:textId="0F63F4E9" w:rsidR="00BD560D" w:rsidRPr="00FD6896" w:rsidRDefault="0037204A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Resuspend </w:t>
      </w:r>
      <w:r w:rsidR="00BD560D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cells </w:t>
      </w:r>
      <w:r w:rsidR="002F557B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in serum-free and antibiotic-free DMEM 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at an appropriate volume </w:t>
      </w:r>
      <w:r w:rsidR="00BD560D">
        <w:rPr>
          <w:rFonts w:asciiTheme="minorHAnsi" w:hAnsiTheme="minorHAnsi" w:cstheme="minorHAnsi"/>
          <w:color w:val="000000" w:themeColor="text1"/>
          <w:highlight w:val="yellow"/>
        </w:rPr>
        <w:t>so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that </w:t>
      </w:r>
      <w:r w:rsidR="006560BC" w:rsidRPr="00DF180C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BD560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560BC" w:rsidRPr="00DF180C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="00BD560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560BC" w:rsidRPr="00DF180C">
        <w:rPr>
          <w:rFonts w:asciiTheme="minorHAnsi" w:hAnsiTheme="minorHAnsi" w:cstheme="minorHAnsi"/>
          <w:color w:val="000000" w:themeColor="text1"/>
          <w:highlight w:val="yellow"/>
        </w:rPr>
        <w:t>10</w:t>
      </w:r>
      <w:r w:rsidR="006560BC" w:rsidRPr="00DF180C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6</w:t>
      </w:r>
      <w:r w:rsidR="006560BC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cells are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01225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present 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>in 50</w:t>
      </w:r>
      <w:r w:rsidR="00A90C57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560BC" w:rsidRPr="00DF180C">
        <w:rPr>
          <w:rFonts w:asciiTheme="minorHAnsi" w:hAnsiTheme="minorHAnsi" w:cstheme="minorHAnsi"/>
          <w:color w:val="000000" w:themeColor="text1"/>
          <w:highlight w:val="yellow"/>
        </w:rPr>
        <w:t>µ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BD560D">
        <w:rPr>
          <w:rFonts w:asciiTheme="minorHAnsi" w:hAnsiTheme="minorHAnsi" w:cstheme="minorHAnsi"/>
          <w:color w:val="000000" w:themeColor="text1"/>
          <w:highlight w:val="yellow"/>
        </w:rPr>
        <w:t xml:space="preserve"> of media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2F557B" w:rsidRPr="00DF180C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 </w:t>
      </w:r>
    </w:p>
    <w:p w14:paraId="0E1858DA" w14:textId="77777777" w:rsidR="00BD560D" w:rsidRPr="00FD6896" w:rsidRDefault="00BD560D" w:rsidP="00FD6896">
      <w:pPr>
        <w:pStyle w:val="ListParagraph"/>
        <w:rPr>
          <w:rFonts w:asciiTheme="minorHAnsi" w:hAnsiTheme="minorHAnsi" w:cstheme="minorHAnsi"/>
          <w:color w:val="000000" w:themeColor="text1"/>
          <w:highlight w:val="yellow"/>
        </w:rPr>
      </w:pPr>
    </w:p>
    <w:p w14:paraId="0285879D" w14:textId="29F5BFE8" w:rsidR="00A4269D" w:rsidRPr="00D915E6" w:rsidRDefault="00BD560D" w:rsidP="00FD6896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 w:rsidRPr="00D915E6">
        <w:rPr>
          <w:rFonts w:asciiTheme="minorHAnsi" w:hAnsiTheme="minorHAnsi" w:cstheme="minorHAnsi"/>
          <w:color w:val="000000" w:themeColor="text1"/>
        </w:rPr>
        <w:t xml:space="preserve">NOTE: </w:t>
      </w:r>
      <w:r w:rsidR="00A4269D" w:rsidRPr="00D915E6">
        <w:rPr>
          <w:rFonts w:asciiTheme="minorHAnsi" w:hAnsiTheme="minorHAnsi" w:cstheme="minorHAnsi"/>
          <w:color w:val="000000" w:themeColor="text1"/>
        </w:rPr>
        <w:t xml:space="preserve">Based on </w:t>
      </w:r>
      <w:r w:rsidRPr="00D915E6">
        <w:rPr>
          <w:rFonts w:asciiTheme="minorHAnsi" w:hAnsiTheme="minorHAnsi" w:cstheme="minorHAnsi"/>
          <w:color w:val="000000" w:themeColor="text1"/>
        </w:rPr>
        <w:t xml:space="preserve">the </w:t>
      </w:r>
      <w:r w:rsidR="00A4269D" w:rsidRPr="00D915E6">
        <w:rPr>
          <w:rFonts w:asciiTheme="minorHAnsi" w:hAnsiTheme="minorHAnsi" w:cstheme="minorHAnsi"/>
          <w:color w:val="000000" w:themeColor="text1"/>
        </w:rPr>
        <w:t>in vivo cell line aggressiveness (determined empirically), 1</w:t>
      </w:r>
      <w:r w:rsidR="00A90C57" w:rsidRPr="00D915E6">
        <w:rPr>
          <w:rFonts w:asciiTheme="minorHAnsi" w:hAnsiTheme="minorHAnsi" w:cstheme="minorHAnsi"/>
          <w:color w:val="000000" w:themeColor="text1"/>
        </w:rPr>
        <w:t xml:space="preserve"> </w:t>
      </w:r>
      <w:r w:rsidR="00A4269D" w:rsidRPr="00D915E6">
        <w:rPr>
          <w:rFonts w:asciiTheme="minorHAnsi" w:hAnsiTheme="minorHAnsi" w:cstheme="minorHAnsi"/>
          <w:color w:val="000000" w:themeColor="text1"/>
        </w:rPr>
        <w:t>x</w:t>
      </w:r>
      <w:r w:rsidR="00A90C57" w:rsidRPr="00D915E6">
        <w:rPr>
          <w:rFonts w:asciiTheme="minorHAnsi" w:hAnsiTheme="minorHAnsi" w:cstheme="minorHAnsi"/>
          <w:color w:val="000000" w:themeColor="text1"/>
        </w:rPr>
        <w:t xml:space="preserve"> </w:t>
      </w:r>
      <w:r w:rsidR="00A4269D" w:rsidRPr="00D915E6">
        <w:rPr>
          <w:rFonts w:asciiTheme="minorHAnsi" w:hAnsiTheme="minorHAnsi" w:cstheme="minorHAnsi"/>
          <w:color w:val="000000" w:themeColor="text1"/>
        </w:rPr>
        <w:t>10</w:t>
      </w:r>
      <w:r w:rsidR="00A4269D" w:rsidRPr="00D915E6">
        <w:rPr>
          <w:rFonts w:asciiTheme="minorHAnsi" w:hAnsiTheme="minorHAnsi" w:cstheme="minorHAnsi"/>
          <w:color w:val="000000" w:themeColor="text1"/>
          <w:vertAlign w:val="superscript"/>
        </w:rPr>
        <w:t>6</w:t>
      </w:r>
      <w:r w:rsidR="00A4269D" w:rsidRPr="00D915E6">
        <w:rPr>
          <w:rFonts w:asciiTheme="minorHAnsi" w:hAnsiTheme="minorHAnsi" w:cstheme="minorHAnsi"/>
          <w:color w:val="000000" w:themeColor="text1"/>
        </w:rPr>
        <w:t xml:space="preserve"> cells per injection site per mouse was deemed appropriate for B4B8 and LY2 cells. </w:t>
      </w:r>
    </w:p>
    <w:p w14:paraId="436C3513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BC33189" w14:textId="4FD473F9" w:rsidR="005D5A35" w:rsidRPr="00DF180C" w:rsidRDefault="0037204A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Place </w:t>
      </w:r>
      <w:r w:rsidR="006E7884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F555E0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vial containing </w:t>
      </w:r>
      <w:r w:rsidR="006E7884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cell suspension on ice. </w:t>
      </w:r>
    </w:p>
    <w:p w14:paraId="50282421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F842FEF" w14:textId="0885AE1F" w:rsidR="0037204A" w:rsidRPr="00DF180C" w:rsidRDefault="00CC48DD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Place </w:t>
      </w:r>
      <w:r w:rsidR="006E7884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>pre</w:t>
      </w:r>
      <w:r w:rsidR="00956A9E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thawed </w:t>
      </w:r>
      <w:r w:rsidR="006560BC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basement membrane matrix </w:t>
      </w:r>
      <w:r w:rsidR="0037204A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on ice. </w:t>
      </w:r>
    </w:p>
    <w:p w14:paraId="2D1CD3DE" w14:textId="61FB7D54" w:rsidR="008C62FC" w:rsidRPr="00DF180C" w:rsidRDefault="008C62FC" w:rsidP="00EC0A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C1845FF" w14:textId="7950D25A" w:rsidR="008C62FC" w:rsidRPr="00DF180C" w:rsidRDefault="008C62FC" w:rsidP="00EC0A6E">
      <w:pPr>
        <w:pStyle w:val="ListParagraph"/>
        <w:ind w:left="0"/>
        <w:rPr>
          <w:rFonts w:asciiTheme="minorHAnsi" w:hAnsiTheme="minorHAnsi" w:cstheme="minorHAnsi"/>
          <w:bCs/>
          <w:color w:val="000000" w:themeColor="text1"/>
        </w:rPr>
      </w:pPr>
      <w:r w:rsidRPr="00DF180C">
        <w:rPr>
          <w:rFonts w:asciiTheme="minorHAnsi" w:hAnsiTheme="minorHAnsi" w:cstheme="minorHAnsi"/>
          <w:bCs/>
          <w:color w:val="000000" w:themeColor="text1"/>
        </w:rPr>
        <w:t xml:space="preserve">NOTE: </w:t>
      </w:r>
      <w:r w:rsidR="006E7884" w:rsidRPr="00DF180C">
        <w:rPr>
          <w:rFonts w:asciiTheme="minorHAnsi" w:hAnsiTheme="minorHAnsi" w:cstheme="minorHAnsi"/>
          <w:bCs/>
          <w:color w:val="000000" w:themeColor="text1"/>
        </w:rPr>
        <w:t xml:space="preserve">The basement membrane matrix was thawed </w:t>
      </w:r>
      <w:r w:rsidRPr="00DF180C">
        <w:rPr>
          <w:rFonts w:asciiTheme="minorHAnsi" w:hAnsiTheme="minorHAnsi" w:cstheme="minorHAnsi"/>
          <w:bCs/>
          <w:color w:val="000000" w:themeColor="text1"/>
        </w:rPr>
        <w:t>overnight at 4 °C.</w:t>
      </w:r>
    </w:p>
    <w:p w14:paraId="6D83D480" w14:textId="76CF6603" w:rsidR="00D91574" w:rsidRPr="00DF180C" w:rsidRDefault="00D91574" w:rsidP="00EC0A6E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05F46274" w14:textId="28ABF97A" w:rsidR="00D91574" w:rsidRPr="00DF180C" w:rsidRDefault="00DE6F07" w:rsidP="00EC0A6E">
      <w:pPr>
        <w:pStyle w:val="ListParagraph"/>
        <w:numPr>
          <w:ilvl w:val="0"/>
          <w:numId w:val="22"/>
        </w:numPr>
        <w:ind w:left="0" w:firstLine="0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DF180C">
        <w:rPr>
          <w:rFonts w:asciiTheme="minorHAnsi" w:hAnsiTheme="minorHAnsi" w:cstheme="minorHAnsi"/>
          <w:b/>
          <w:bCs/>
          <w:color w:val="000000" w:themeColor="text1"/>
          <w:highlight w:val="yellow"/>
        </w:rPr>
        <w:t>Cell injection into mice</w:t>
      </w:r>
    </w:p>
    <w:p w14:paraId="688E92E3" w14:textId="77777777" w:rsidR="005E4B3E" w:rsidRPr="00DF180C" w:rsidRDefault="005E4B3E" w:rsidP="00EC0A6E">
      <w:pPr>
        <w:pStyle w:val="ListParagraph"/>
        <w:ind w:left="0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</w:p>
    <w:p w14:paraId="08AF364E" w14:textId="7CAF4C1F" w:rsidR="005D5A35" w:rsidRPr="00DF180C" w:rsidRDefault="0037204A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Prepare a 1:1 mixture of </w:t>
      </w:r>
      <w:proofErr w:type="spellStart"/>
      <w:proofErr w:type="gramStart"/>
      <w:r w:rsidRPr="00DF180C">
        <w:rPr>
          <w:rFonts w:asciiTheme="minorHAnsi" w:hAnsiTheme="minorHAnsi" w:cstheme="minorHAnsi"/>
          <w:color w:val="000000" w:themeColor="text1"/>
          <w:highlight w:val="yellow"/>
        </w:rPr>
        <w:t>cells:</w:t>
      </w:r>
      <w:bookmarkStart w:id="3" w:name="_Hlk532215083"/>
      <w:r w:rsidR="005E4B3E" w:rsidRPr="00DF180C">
        <w:rPr>
          <w:rFonts w:asciiTheme="minorHAnsi" w:hAnsiTheme="minorHAnsi" w:cstheme="minorHAnsi"/>
          <w:color w:val="000000" w:themeColor="text1"/>
          <w:highlight w:val="yellow"/>
        </w:rPr>
        <w:t>basement</w:t>
      </w:r>
      <w:proofErr w:type="spellEnd"/>
      <w:proofErr w:type="gramEnd"/>
      <w:r w:rsidR="005E4B3E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membrane matrix</w:t>
      </w:r>
      <w:r w:rsidR="006560BC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bookmarkEnd w:id="3"/>
      <w:r w:rsidR="006560BC" w:rsidRPr="00DF180C">
        <w:rPr>
          <w:rFonts w:asciiTheme="minorHAnsi" w:hAnsiTheme="minorHAnsi" w:cstheme="minorHAnsi"/>
          <w:color w:val="000000" w:themeColor="text1"/>
          <w:highlight w:val="yellow"/>
        </w:rPr>
        <w:t>(50 µL each)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43E06795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AFDB9A6" w14:textId="0436E4EC" w:rsidR="005D5A35" w:rsidRPr="00DF180C" w:rsidRDefault="0037204A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Add </w:t>
      </w:r>
      <w:r w:rsidR="00BD560D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>cells first</w:t>
      </w:r>
      <w:r w:rsidR="00BD560D">
        <w:rPr>
          <w:rFonts w:asciiTheme="minorHAnsi" w:hAnsiTheme="minorHAnsi" w:cstheme="minorHAnsi"/>
          <w:color w:val="000000" w:themeColor="text1"/>
          <w:highlight w:val="yellow"/>
        </w:rPr>
        <w:t>;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th</w:t>
      </w:r>
      <w:r w:rsidR="00F555E0" w:rsidRPr="00DF180C">
        <w:rPr>
          <w:rFonts w:asciiTheme="minorHAnsi" w:hAnsiTheme="minorHAnsi" w:cstheme="minorHAnsi"/>
          <w:color w:val="000000" w:themeColor="text1"/>
          <w:highlight w:val="yellow"/>
        </w:rPr>
        <w:t>en</w:t>
      </w:r>
      <w:r w:rsidR="00BD560D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F555E0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gradually pipet</w:t>
      </w:r>
      <w:r w:rsidR="008F6332" w:rsidRPr="00DF180C">
        <w:rPr>
          <w:rFonts w:asciiTheme="minorHAnsi" w:hAnsiTheme="minorHAnsi" w:cstheme="minorHAnsi"/>
          <w:color w:val="000000" w:themeColor="text1"/>
          <w:highlight w:val="yellow"/>
        </w:rPr>
        <w:t>te</w:t>
      </w:r>
      <w:r w:rsidR="00F555E0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the </w:t>
      </w:r>
      <w:r w:rsidR="005E4B3E" w:rsidRPr="00DF180C">
        <w:rPr>
          <w:rFonts w:asciiTheme="minorHAnsi" w:hAnsiTheme="minorHAnsi" w:cstheme="minorHAnsi"/>
          <w:color w:val="000000" w:themeColor="text1"/>
          <w:highlight w:val="yellow"/>
        </w:rPr>
        <w:t>basement membrane matrix</w:t>
      </w:r>
      <w:r w:rsidR="00F555E0" w:rsidRPr="00DF180C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FD689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555E0" w:rsidRPr="00DF180C">
        <w:rPr>
          <w:rFonts w:asciiTheme="minorHAnsi" w:hAnsiTheme="minorHAnsi" w:cstheme="minorHAnsi"/>
          <w:color w:val="000000" w:themeColor="text1"/>
          <w:highlight w:val="yellow"/>
        </w:rPr>
        <w:t>Avoid introducing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air bubbles.</w:t>
      </w:r>
      <w:r w:rsidR="008F6332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555E0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Ensure that the mixture is made immediately before </w:t>
      </w:r>
      <w:r w:rsidR="00BD560D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F555E0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animal injection. Adding cells to </w:t>
      </w:r>
      <w:r w:rsidR="00BD560D">
        <w:rPr>
          <w:rFonts w:asciiTheme="minorHAnsi" w:hAnsiTheme="minorHAnsi" w:cstheme="minorHAnsi"/>
          <w:color w:val="000000" w:themeColor="text1"/>
          <w:highlight w:val="yellow"/>
        </w:rPr>
        <w:t>basement membrane matrix</w:t>
      </w:r>
      <w:r w:rsidR="00F555E0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for an extended </w:t>
      </w:r>
      <w:proofErr w:type="gramStart"/>
      <w:r w:rsidR="00F555E0" w:rsidRPr="00DF180C">
        <w:rPr>
          <w:rFonts w:asciiTheme="minorHAnsi" w:hAnsiTheme="minorHAnsi" w:cstheme="minorHAnsi"/>
          <w:color w:val="000000" w:themeColor="text1"/>
          <w:highlight w:val="yellow"/>
        </w:rPr>
        <w:t>period of time</w:t>
      </w:r>
      <w:proofErr w:type="gramEnd"/>
      <w:r w:rsidR="00F555E0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can result in cell settling in the </w:t>
      </w:r>
      <w:r w:rsidR="00BD560D">
        <w:rPr>
          <w:rFonts w:asciiTheme="minorHAnsi" w:hAnsiTheme="minorHAnsi" w:cstheme="minorHAnsi"/>
          <w:color w:val="000000" w:themeColor="text1"/>
          <w:highlight w:val="yellow"/>
        </w:rPr>
        <w:t>matrix</w:t>
      </w:r>
      <w:r w:rsidR="00F555E0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mixture</w:t>
      </w:r>
      <w:r w:rsidR="00BD560D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F555E0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which </w:t>
      </w:r>
      <w:r w:rsidR="00BD560D">
        <w:rPr>
          <w:rFonts w:asciiTheme="minorHAnsi" w:hAnsiTheme="minorHAnsi" w:cstheme="minorHAnsi"/>
          <w:color w:val="000000" w:themeColor="text1"/>
          <w:highlight w:val="yellow"/>
        </w:rPr>
        <w:t xml:space="preserve">makes the mixture </w:t>
      </w:r>
      <w:r w:rsidR="00F555E0" w:rsidRPr="00DF180C">
        <w:rPr>
          <w:rFonts w:asciiTheme="minorHAnsi" w:hAnsiTheme="minorHAnsi" w:cstheme="minorHAnsi"/>
          <w:color w:val="000000" w:themeColor="text1"/>
          <w:highlight w:val="yellow"/>
        </w:rPr>
        <w:t>difficult to shake</w:t>
      </w:r>
      <w:r w:rsidR="00BD560D" w:rsidRPr="00BD560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D560D" w:rsidRPr="00DF180C">
        <w:rPr>
          <w:rFonts w:asciiTheme="minorHAnsi" w:hAnsiTheme="minorHAnsi" w:cstheme="minorHAnsi"/>
          <w:color w:val="000000" w:themeColor="text1"/>
          <w:highlight w:val="yellow"/>
        </w:rPr>
        <w:t>rigorously</w:t>
      </w:r>
      <w:r w:rsidR="00F555E0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. This will cause </w:t>
      </w:r>
      <w:r w:rsidR="00BD560D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="00F555E0" w:rsidRPr="00DF180C">
        <w:rPr>
          <w:rFonts w:asciiTheme="minorHAnsi" w:hAnsiTheme="minorHAnsi" w:cstheme="minorHAnsi"/>
          <w:color w:val="000000" w:themeColor="text1"/>
          <w:highlight w:val="yellow"/>
        </w:rPr>
        <w:t>considerable variability in tumor size between mice.</w:t>
      </w:r>
    </w:p>
    <w:p w14:paraId="2DC88DBD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BB85E1F" w14:textId="2D100F27" w:rsidR="0037204A" w:rsidRPr="00DF180C" w:rsidRDefault="0037204A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DF180C">
        <w:rPr>
          <w:rFonts w:asciiTheme="minorHAnsi" w:hAnsiTheme="minorHAnsi" w:cstheme="minorHAnsi"/>
          <w:color w:val="000000" w:themeColor="text1"/>
          <w:highlight w:val="yellow"/>
        </w:rPr>
        <w:t>Mix gently.</w:t>
      </w:r>
      <w:r w:rsidR="005D5A35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Ensure all steps involving </w:t>
      </w:r>
      <w:r w:rsidR="00340BF3">
        <w:rPr>
          <w:rFonts w:asciiTheme="minorHAnsi" w:hAnsiTheme="minorHAnsi" w:cstheme="minorHAnsi"/>
          <w:color w:val="000000" w:themeColor="text1"/>
          <w:highlight w:val="yellow"/>
        </w:rPr>
        <w:t>matrix</w:t>
      </w:r>
      <w:r w:rsidR="005D5A35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are performed on ice. </w:t>
      </w:r>
      <w:r w:rsidR="00340BF3">
        <w:rPr>
          <w:rFonts w:asciiTheme="minorHAnsi" w:hAnsiTheme="minorHAnsi" w:cstheme="minorHAnsi"/>
          <w:color w:val="000000" w:themeColor="text1"/>
          <w:highlight w:val="yellow"/>
        </w:rPr>
        <w:t>Basement membrane matrix</w:t>
      </w:r>
      <w:r w:rsidR="005D5A35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will polymerize at room temperature. </w:t>
      </w:r>
    </w:p>
    <w:p w14:paraId="1430AD65" w14:textId="77777777" w:rsidR="00D91574" w:rsidRPr="00DF180C" w:rsidRDefault="00D91574" w:rsidP="00EC0A6E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09F98904" w14:textId="4619ABA5" w:rsidR="00D91574" w:rsidRPr="00DF180C" w:rsidRDefault="005D5A35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DF180C">
        <w:rPr>
          <w:rFonts w:asciiTheme="minorHAnsi" w:hAnsiTheme="minorHAnsi" w:cstheme="minorHAnsi"/>
          <w:color w:val="000000" w:themeColor="text1"/>
          <w:highlight w:val="yellow"/>
        </w:rPr>
        <w:t>Prepare syringes for inoculation</w:t>
      </w:r>
      <w:r w:rsidR="005E4B3E" w:rsidRPr="00DF180C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61DAB0C1" w14:textId="77777777" w:rsidR="005E4B3E" w:rsidRPr="00DF180C" w:rsidRDefault="005E4B3E" w:rsidP="00EC0A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D7976A4" w14:textId="24BED1BA" w:rsidR="005D5A35" w:rsidRPr="00DF180C" w:rsidRDefault="0037204A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DF180C">
        <w:rPr>
          <w:rFonts w:asciiTheme="minorHAnsi" w:hAnsiTheme="minorHAnsi" w:cstheme="minorHAnsi"/>
          <w:color w:val="000000" w:themeColor="text1"/>
          <w:highlight w:val="yellow"/>
        </w:rPr>
        <w:t>Load 0.5</w:t>
      </w:r>
      <w:r w:rsidR="008F6332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>mL insulin syringe</w:t>
      </w:r>
      <w:r w:rsidR="00340BF3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(23</w:t>
      </w:r>
      <w:r w:rsidR="00340BF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>G) with 100</w:t>
      </w:r>
      <w:r w:rsidR="00C26A65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40BF3">
        <w:rPr>
          <w:rFonts w:asciiTheme="minorHAnsi" w:hAnsiTheme="minorHAnsi" w:cstheme="minorHAnsi"/>
          <w:color w:val="000000" w:themeColor="text1"/>
          <w:highlight w:val="yellow"/>
        </w:rPr>
        <w:t>µ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L of </w:t>
      </w:r>
      <w:r w:rsidR="00340BF3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>cell/</w:t>
      </w:r>
      <w:r w:rsidR="005E4B3E" w:rsidRPr="00DF180C">
        <w:rPr>
          <w:rFonts w:asciiTheme="minorHAnsi" w:hAnsiTheme="minorHAnsi" w:cstheme="minorHAnsi"/>
          <w:color w:val="000000" w:themeColor="text1"/>
          <w:highlight w:val="yellow"/>
        </w:rPr>
        <w:t>basement membrane matrix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solution. </w:t>
      </w:r>
    </w:p>
    <w:p w14:paraId="5C16BE2F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FEC6911" w14:textId="11FA5C0F" w:rsidR="0037204A" w:rsidRPr="00DF180C" w:rsidRDefault="0037204A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Keep </w:t>
      </w:r>
      <w:r w:rsidR="006E7884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>syringe</w:t>
      </w:r>
      <w:r w:rsidR="00340BF3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on ice to avoid </w:t>
      </w:r>
      <w:r w:rsidR="005E4B3E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basement membrane matrix 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polymerization. </w:t>
      </w:r>
    </w:p>
    <w:p w14:paraId="1098186D" w14:textId="77777777" w:rsidR="00D91574" w:rsidRPr="00DF180C" w:rsidRDefault="00D91574" w:rsidP="00EC0A6E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030F3FA2" w14:textId="4780A369" w:rsidR="005D5A35" w:rsidRPr="00DF180C" w:rsidRDefault="005D5A35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DF180C">
        <w:rPr>
          <w:rFonts w:asciiTheme="minorHAnsi" w:hAnsiTheme="minorHAnsi" w:cstheme="minorHAnsi"/>
          <w:color w:val="000000" w:themeColor="text1"/>
          <w:highlight w:val="yellow"/>
        </w:rPr>
        <w:t>Anesthetize mice</w:t>
      </w:r>
      <w:r w:rsidR="00DE6F07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by p</w:t>
      </w:r>
      <w:r w:rsidR="0037204A" w:rsidRPr="00DF180C">
        <w:rPr>
          <w:rFonts w:asciiTheme="minorHAnsi" w:hAnsiTheme="minorHAnsi" w:cstheme="minorHAnsi"/>
          <w:color w:val="000000" w:themeColor="text1"/>
          <w:highlight w:val="yellow"/>
        </w:rPr>
        <w:t>lac</w:t>
      </w:r>
      <w:r w:rsidR="00DE6F07" w:rsidRPr="00DF180C">
        <w:rPr>
          <w:rFonts w:asciiTheme="minorHAnsi" w:hAnsiTheme="minorHAnsi" w:cstheme="minorHAnsi"/>
          <w:color w:val="000000" w:themeColor="text1"/>
          <w:highlight w:val="yellow"/>
        </w:rPr>
        <w:t>ing</w:t>
      </w:r>
      <w:r w:rsidR="0037204A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40BF3">
        <w:rPr>
          <w:rFonts w:asciiTheme="minorHAnsi" w:hAnsiTheme="minorHAnsi" w:cstheme="minorHAnsi"/>
          <w:color w:val="000000" w:themeColor="text1"/>
          <w:highlight w:val="yellow"/>
        </w:rPr>
        <w:t>them</w:t>
      </w:r>
      <w:r w:rsidR="0037204A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in a chamber with isoflurane</w:t>
      </w:r>
      <w:r w:rsidR="00DE6F07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and oxygen (2.5%)</w:t>
      </w:r>
      <w:r w:rsidR="0037204A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71B73F44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016FDA7" w14:textId="4E50FB8A" w:rsidR="0037204A" w:rsidRPr="00DF180C" w:rsidRDefault="0037204A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Ensure </w:t>
      </w:r>
      <w:r w:rsidR="00340BF3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>mice are deeply anesthetiz</w:t>
      </w:r>
      <w:r w:rsidR="005D5A35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ed before performing </w:t>
      </w:r>
      <w:r w:rsidR="00340BF3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5D5A35" w:rsidRPr="00DF180C">
        <w:rPr>
          <w:rFonts w:asciiTheme="minorHAnsi" w:hAnsiTheme="minorHAnsi" w:cstheme="minorHAnsi"/>
          <w:color w:val="000000" w:themeColor="text1"/>
          <w:highlight w:val="yellow"/>
        </w:rPr>
        <w:t>injection (</w:t>
      </w:r>
      <w:r w:rsidR="00E31595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by </w:t>
      </w:r>
      <w:r w:rsidR="006560BC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ensuring </w:t>
      </w:r>
      <w:r w:rsidR="00340BF3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="006560BC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lack of response to </w:t>
      </w:r>
      <w:r w:rsidR="00340BF3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="006560BC" w:rsidRPr="00DF180C">
        <w:rPr>
          <w:rFonts w:asciiTheme="minorHAnsi" w:hAnsiTheme="minorHAnsi" w:cstheme="minorHAnsi"/>
          <w:color w:val="000000" w:themeColor="text1"/>
          <w:highlight w:val="yellow"/>
        </w:rPr>
        <w:t>toe pinch</w:t>
      </w:r>
      <w:r w:rsidR="005D5A35" w:rsidRPr="00DF180C">
        <w:rPr>
          <w:rFonts w:asciiTheme="minorHAnsi" w:hAnsiTheme="minorHAnsi" w:cstheme="minorHAnsi"/>
          <w:color w:val="000000" w:themeColor="text1"/>
          <w:highlight w:val="yellow"/>
        </w:rPr>
        <w:t>).</w:t>
      </w:r>
    </w:p>
    <w:p w14:paraId="6255136E" w14:textId="77777777" w:rsidR="006E7884" w:rsidRPr="00DF180C" w:rsidRDefault="006E7884" w:rsidP="00EC0A6E">
      <w:pPr>
        <w:pStyle w:val="ListParagraph"/>
        <w:ind w:left="0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</w:p>
    <w:p w14:paraId="51377D9D" w14:textId="47067B4D" w:rsidR="005D5A35" w:rsidRPr="00DF180C" w:rsidRDefault="006821DA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Insert </w:t>
      </w:r>
      <w:r w:rsidR="006E7884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>needle into the right or left buccal</w:t>
      </w:r>
      <w:r w:rsidR="00F01225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region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5E4B3E" w:rsidRPr="00DF180C">
        <w:rPr>
          <w:rFonts w:asciiTheme="minorHAnsi" w:hAnsiTheme="minorHAnsi" w:cstheme="minorHAnsi"/>
          <w:color w:val="000000" w:themeColor="text1"/>
          <w:highlight w:val="yellow"/>
        </w:rPr>
        <w:t>This is performed through the available open space on either side of the mouth.</w:t>
      </w:r>
    </w:p>
    <w:p w14:paraId="4D67A18E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B54F1F6" w14:textId="70F85429" w:rsidR="00E04779" w:rsidRPr="00DF180C" w:rsidRDefault="0037204A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Ensure </w:t>
      </w:r>
      <w:r w:rsidR="006E7884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that the 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>mouse</w:t>
      </w:r>
      <w:r w:rsidR="00340BF3">
        <w:rPr>
          <w:rFonts w:asciiTheme="minorHAnsi" w:hAnsiTheme="minorHAnsi" w:cstheme="minorHAnsi"/>
          <w:color w:val="000000" w:themeColor="text1"/>
          <w:highlight w:val="yellow"/>
        </w:rPr>
        <w:t>’s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tongue is </w:t>
      </w:r>
      <w:r w:rsidR="006821DA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not in the way. </w:t>
      </w:r>
    </w:p>
    <w:p w14:paraId="6B09354D" w14:textId="13CEC2AA" w:rsidR="00E04779" w:rsidRPr="00DF180C" w:rsidRDefault="00F555E0" w:rsidP="00EC0A6E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 w:rsidRPr="00DF180C">
        <w:rPr>
          <w:rFonts w:asciiTheme="minorHAnsi" w:hAnsiTheme="minorHAnsi" w:cstheme="minorHAnsi"/>
          <w:color w:val="000000" w:themeColor="text1"/>
          <w:highlight w:val="yellow"/>
        </w:rPr>
        <w:br/>
      </w:r>
      <w:r w:rsidRPr="00DF180C">
        <w:rPr>
          <w:rFonts w:asciiTheme="minorHAnsi" w:hAnsiTheme="minorHAnsi" w:cstheme="minorHAnsi"/>
          <w:bCs/>
          <w:iCs/>
          <w:color w:val="000000" w:themeColor="text1"/>
        </w:rPr>
        <w:t>NOTE</w:t>
      </w:r>
      <w:r w:rsidRPr="00DF180C">
        <w:rPr>
          <w:rFonts w:asciiTheme="minorHAnsi" w:hAnsiTheme="minorHAnsi" w:cstheme="minorHAnsi"/>
          <w:bCs/>
          <w:color w:val="000000" w:themeColor="text1"/>
        </w:rPr>
        <w:t>:</w:t>
      </w:r>
      <w:r w:rsidRPr="00DF180C">
        <w:rPr>
          <w:rFonts w:asciiTheme="minorHAnsi" w:hAnsiTheme="minorHAnsi" w:cstheme="minorHAnsi"/>
          <w:color w:val="000000" w:themeColor="text1"/>
        </w:rPr>
        <w:t xml:space="preserve"> </w:t>
      </w:r>
      <w:r w:rsidR="005E4B3E" w:rsidRPr="00DF180C">
        <w:rPr>
          <w:rFonts w:asciiTheme="minorHAnsi" w:hAnsiTheme="minorHAnsi" w:cstheme="minorHAnsi"/>
          <w:color w:val="000000" w:themeColor="text1"/>
        </w:rPr>
        <w:t>I</w:t>
      </w:r>
      <w:r w:rsidRPr="00DF180C">
        <w:rPr>
          <w:rFonts w:asciiTheme="minorHAnsi" w:hAnsiTheme="minorHAnsi" w:cstheme="minorHAnsi"/>
          <w:color w:val="000000" w:themeColor="text1"/>
        </w:rPr>
        <w:t>t is easy to poke the tongue</w:t>
      </w:r>
      <w:r w:rsidR="00340BF3">
        <w:rPr>
          <w:rFonts w:asciiTheme="minorHAnsi" w:hAnsiTheme="minorHAnsi" w:cstheme="minorHAnsi"/>
          <w:color w:val="000000" w:themeColor="text1"/>
        </w:rPr>
        <w:t>, which will</w:t>
      </w:r>
      <w:r w:rsidRPr="00DF180C">
        <w:rPr>
          <w:rFonts w:asciiTheme="minorHAnsi" w:hAnsiTheme="minorHAnsi" w:cstheme="minorHAnsi"/>
          <w:color w:val="000000" w:themeColor="text1"/>
        </w:rPr>
        <w:t xml:space="preserve"> result in tongue tumors. Move the tongue to the opposite side if necessary.</w:t>
      </w:r>
    </w:p>
    <w:p w14:paraId="1E56C29D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10A4173" w14:textId="64D53478" w:rsidR="005D5A35" w:rsidRPr="00DF180C" w:rsidRDefault="006821DA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DF180C">
        <w:rPr>
          <w:rFonts w:asciiTheme="minorHAnsi" w:hAnsiTheme="minorHAnsi" w:cstheme="minorHAnsi"/>
          <w:color w:val="000000" w:themeColor="text1"/>
          <w:highlight w:val="yellow"/>
        </w:rPr>
        <w:t>Keep</w:t>
      </w:r>
      <w:r w:rsidR="008371B0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the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371B0" w:rsidRPr="00DF180C">
        <w:rPr>
          <w:rFonts w:asciiTheme="minorHAnsi" w:hAnsiTheme="minorHAnsi" w:cstheme="minorHAnsi"/>
          <w:color w:val="000000" w:themeColor="text1"/>
          <w:highlight w:val="yellow"/>
        </w:rPr>
        <w:t>syringe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parallel to the buccal</w:t>
      </w:r>
      <w:r w:rsidR="00956A9E">
        <w:rPr>
          <w:rFonts w:asciiTheme="minorHAnsi" w:hAnsiTheme="minorHAnsi" w:cstheme="minorHAnsi"/>
          <w:color w:val="000000" w:themeColor="text1"/>
          <w:highlight w:val="yellow"/>
        </w:rPr>
        <w:t xml:space="preserve"> region</w:t>
      </w:r>
      <w:r w:rsidR="00FD689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555E0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while </w:t>
      </w:r>
      <w:r w:rsidR="008371B0" w:rsidRPr="00DF180C">
        <w:rPr>
          <w:rFonts w:asciiTheme="minorHAnsi" w:hAnsiTheme="minorHAnsi" w:cstheme="minorHAnsi"/>
          <w:color w:val="000000" w:themeColor="text1"/>
          <w:highlight w:val="yellow"/>
        </w:rPr>
        <w:t>inside the oral cavity.</w:t>
      </w:r>
    </w:p>
    <w:p w14:paraId="106B05EA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6534B9E" w14:textId="13E79253" w:rsidR="005D5A35" w:rsidRPr="00DF180C" w:rsidRDefault="00340BF3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When</w:t>
      </w:r>
      <w:r w:rsidR="006821DA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ready to inject, pull </w:t>
      </w:r>
      <w:r w:rsidR="005E4B3E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6821DA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syringe back and slowly insert the syringe at 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="006821DA" w:rsidRPr="00DF180C">
        <w:rPr>
          <w:rFonts w:asciiTheme="minorHAnsi" w:hAnsiTheme="minorHAnsi" w:cstheme="minorHAnsi"/>
          <w:color w:val="000000" w:themeColor="text1"/>
          <w:highlight w:val="yellow"/>
        </w:rPr>
        <w:t>10</w:t>
      </w:r>
      <w:r>
        <w:rPr>
          <w:rFonts w:asciiTheme="minorHAnsi" w:hAnsiTheme="minorHAnsi" w:cstheme="minorHAnsi"/>
          <w:color w:val="000000" w:themeColor="text1"/>
          <w:highlight w:val="yellow"/>
        </w:rPr>
        <w:t>°</w:t>
      </w:r>
      <w:r w:rsidR="005D5A35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angle.</w:t>
      </w:r>
    </w:p>
    <w:p w14:paraId="0CF2C2D2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4F05EFE" w14:textId="2F4992E1" w:rsidR="0037204A" w:rsidRPr="00DF180C" w:rsidRDefault="006821DA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Inject </w:t>
      </w:r>
      <w:r w:rsidR="006560BC" w:rsidRPr="00DF180C">
        <w:rPr>
          <w:rFonts w:asciiTheme="minorHAnsi" w:hAnsiTheme="minorHAnsi" w:cstheme="minorHAnsi"/>
          <w:color w:val="000000" w:themeColor="text1"/>
          <w:highlight w:val="yellow"/>
        </w:rPr>
        <w:t>100 µL of the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cell/</w:t>
      </w:r>
      <w:r w:rsidR="006560BC" w:rsidRPr="00DF180C">
        <w:rPr>
          <w:rFonts w:asciiTheme="minorHAnsi" w:hAnsiTheme="minorHAnsi" w:cstheme="minorHAnsi"/>
          <w:color w:val="000000" w:themeColor="text1"/>
          <w:highlight w:val="yellow"/>
        </w:rPr>
        <w:t>basement membrane matrix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suspension over a period of </w:t>
      </w:r>
      <w:r w:rsidR="008371B0" w:rsidRPr="00DF180C">
        <w:rPr>
          <w:rFonts w:asciiTheme="minorHAnsi" w:hAnsiTheme="minorHAnsi" w:cstheme="minorHAnsi"/>
          <w:color w:val="000000" w:themeColor="text1"/>
          <w:highlight w:val="yellow"/>
        </w:rPr>
        <w:t>5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s. </w:t>
      </w:r>
    </w:p>
    <w:p w14:paraId="3ADBDBBA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6E2F927" w14:textId="5C5B58C1" w:rsidR="005D5A35" w:rsidRPr="00DF180C" w:rsidRDefault="005D5A35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DF180C">
        <w:rPr>
          <w:rFonts w:asciiTheme="minorHAnsi" w:hAnsiTheme="minorHAnsi" w:cstheme="minorHAnsi"/>
          <w:color w:val="000000" w:themeColor="text1"/>
          <w:highlight w:val="yellow"/>
        </w:rPr>
        <w:t>Hold the syringe in place for</w:t>
      </w:r>
      <w:r w:rsidR="008371B0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an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addition</w:t>
      </w:r>
      <w:r w:rsidR="008371B0" w:rsidRPr="00DF180C">
        <w:rPr>
          <w:rFonts w:asciiTheme="minorHAnsi" w:hAnsiTheme="minorHAnsi" w:cstheme="minorHAnsi"/>
          <w:color w:val="000000" w:themeColor="text1"/>
          <w:highlight w:val="yellow"/>
        </w:rPr>
        <w:t>al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5 s to ensure all material is injected.</w:t>
      </w:r>
    </w:p>
    <w:p w14:paraId="530FA0F3" w14:textId="77777777" w:rsidR="0018623F" w:rsidRPr="00DF180C" w:rsidRDefault="0018623F" w:rsidP="00EC0A6E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768D003" w14:textId="0EFB9EDD" w:rsidR="0018623F" w:rsidRPr="00DF180C" w:rsidRDefault="0018623F" w:rsidP="00EC0A6E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 w:rsidRPr="00DF180C">
        <w:rPr>
          <w:rFonts w:asciiTheme="minorHAnsi" w:hAnsiTheme="minorHAnsi" w:cstheme="minorHAnsi"/>
          <w:bCs/>
          <w:iCs/>
          <w:color w:val="000000" w:themeColor="text1"/>
        </w:rPr>
        <w:t>NOTE:</w:t>
      </w:r>
      <w:r w:rsidRPr="00DF180C">
        <w:rPr>
          <w:rFonts w:asciiTheme="minorHAnsi" w:hAnsiTheme="minorHAnsi" w:cstheme="minorHAnsi"/>
          <w:color w:val="000000" w:themeColor="text1"/>
        </w:rPr>
        <w:t xml:space="preserve"> For control nontumor</w:t>
      </w:r>
      <w:r w:rsidR="00340BF3">
        <w:rPr>
          <w:rFonts w:asciiTheme="minorHAnsi" w:hAnsiTheme="minorHAnsi" w:cstheme="minorHAnsi"/>
          <w:color w:val="000000" w:themeColor="text1"/>
        </w:rPr>
        <w:t>-</w:t>
      </w:r>
      <w:r w:rsidRPr="00DF180C">
        <w:rPr>
          <w:rFonts w:asciiTheme="minorHAnsi" w:hAnsiTheme="minorHAnsi" w:cstheme="minorHAnsi"/>
          <w:color w:val="000000" w:themeColor="text1"/>
        </w:rPr>
        <w:t xml:space="preserve">bearing mice, inject a mixture of serum-free media and </w:t>
      </w:r>
      <w:r w:rsidR="00340BF3">
        <w:rPr>
          <w:rFonts w:asciiTheme="minorHAnsi" w:hAnsiTheme="minorHAnsi" w:cstheme="minorHAnsi"/>
          <w:color w:val="000000" w:themeColor="text1"/>
        </w:rPr>
        <w:t>matrix</w:t>
      </w:r>
      <w:r w:rsidRPr="00DF180C">
        <w:rPr>
          <w:rFonts w:asciiTheme="minorHAnsi" w:hAnsiTheme="minorHAnsi" w:cstheme="minorHAnsi"/>
          <w:color w:val="000000" w:themeColor="text1"/>
        </w:rPr>
        <w:t xml:space="preserve"> (as described above) without the tumor cells.</w:t>
      </w:r>
    </w:p>
    <w:p w14:paraId="5B597FFC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72D1212" w14:textId="197D7D25" w:rsidR="00D91574" w:rsidRPr="00DF180C" w:rsidRDefault="006821DA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DF180C">
        <w:rPr>
          <w:rFonts w:asciiTheme="minorHAnsi" w:hAnsiTheme="minorHAnsi" w:cstheme="minorHAnsi"/>
          <w:color w:val="000000" w:themeColor="text1"/>
          <w:highlight w:val="yellow"/>
        </w:rPr>
        <w:t>Withdraw</w:t>
      </w:r>
      <w:r w:rsidR="006E7884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the</w:t>
      </w:r>
      <w:r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syringe gently</w:t>
      </w:r>
      <w:r w:rsidR="005E4B3E" w:rsidRPr="00DF180C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7E36C6EF" w14:textId="77777777" w:rsidR="005E4B3E" w:rsidRPr="00DF180C" w:rsidRDefault="005E4B3E" w:rsidP="00EC0A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E12371C" w14:textId="26D3BEF6" w:rsidR="006821DA" w:rsidRPr="00DF180C" w:rsidRDefault="006560BC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DF180C">
        <w:rPr>
          <w:rFonts w:asciiTheme="minorHAnsi" w:hAnsiTheme="minorHAnsi" w:cstheme="minorHAnsi"/>
          <w:color w:val="000000" w:themeColor="text1"/>
          <w:highlight w:val="yellow"/>
        </w:rPr>
        <w:t>C</w:t>
      </w:r>
      <w:r w:rsidR="005D5A35" w:rsidRPr="00DF180C">
        <w:rPr>
          <w:rFonts w:asciiTheme="minorHAnsi" w:hAnsiTheme="minorHAnsi" w:cstheme="minorHAnsi"/>
          <w:color w:val="000000" w:themeColor="text1"/>
          <w:highlight w:val="yellow"/>
        </w:rPr>
        <w:t>ontinue</w:t>
      </w:r>
      <w:r w:rsidR="00FD6896">
        <w:rPr>
          <w:rFonts w:asciiTheme="minorHAnsi" w:hAnsiTheme="minorHAnsi" w:cstheme="minorHAnsi"/>
          <w:color w:val="000000" w:themeColor="text1"/>
          <w:highlight w:val="yellow"/>
        </w:rPr>
        <w:t xml:space="preserve"> the above procedure</w:t>
      </w:r>
      <w:r w:rsidR="005D5A35" w:rsidRPr="00DF180C">
        <w:rPr>
          <w:rFonts w:asciiTheme="minorHAnsi" w:hAnsiTheme="minorHAnsi" w:cstheme="minorHAnsi"/>
          <w:color w:val="000000" w:themeColor="text1"/>
          <w:highlight w:val="yellow"/>
        </w:rPr>
        <w:t xml:space="preserve"> with </w:t>
      </w:r>
      <w:r w:rsidR="00340BF3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5D5A35" w:rsidRPr="00DF180C">
        <w:rPr>
          <w:rFonts w:asciiTheme="minorHAnsi" w:hAnsiTheme="minorHAnsi" w:cstheme="minorHAnsi"/>
          <w:color w:val="000000" w:themeColor="text1"/>
          <w:highlight w:val="yellow"/>
        </w:rPr>
        <w:t>remaining mice.</w:t>
      </w:r>
    </w:p>
    <w:p w14:paraId="30DCA728" w14:textId="77777777" w:rsidR="00DE2612" w:rsidRPr="00DF180C" w:rsidRDefault="00DE2612" w:rsidP="00EC0A6E">
      <w:pPr>
        <w:rPr>
          <w:rFonts w:asciiTheme="minorHAnsi" w:hAnsiTheme="minorHAnsi" w:cstheme="minorHAnsi"/>
          <w:color w:val="000000" w:themeColor="text1"/>
          <w:sz w:val="15"/>
          <w:szCs w:val="15"/>
          <w:highlight w:val="yellow"/>
        </w:rPr>
      </w:pPr>
    </w:p>
    <w:p w14:paraId="4CB83954" w14:textId="7429DE93" w:rsidR="00D91574" w:rsidRPr="00DF180C" w:rsidRDefault="006821DA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  <w:highlight w:val="yellow"/>
        </w:rPr>
      </w:pPr>
      <w:r w:rsidRPr="00DF180C">
        <w:rPr>
          <w:rFonts w:asciiTheme="minorHAnsi" w:hAnsiTheme="minorHAnsi" w:cstheme="minorHAnsi"/>
          <w:color w:val="000000" w:themeColor="text1"/>
          <w:highlight w:val="yellow"/>
        </w:rPr>
        <w:t>Allo</w:t>
      </w:r>
      <w:r w:rsidRPr="00DF180C">
        <w:rPr>
          <w:rFonts w:asciiTheme="minorHAnsi" w:hAnsiTheme="minorHAnsi" w:cstheme="minorHAnsi"/>
          <w:color w:val="auto"/>
          <w:highlight w:val="yellow"/>
        </w:rPr>
        <w:t xml:space="preserve">w </w:t>
      </w:r>
      <w:r w:rsidR="00340BF3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Pr="00DF180C">
        <w:rPr>
          <w:rFonts w:asciiTheme="minorHAnsi" w:hAnsiTheme="minorHAnsi" w:cstheme="minorHAnsi"/>
          <w:color w:val="auto"/>
          <w:highlight w:val="yellow"/>
        </w:rPr>
        <w:t>1</w:t>
      </w:r>
      <w:r w:rsidR="00340BF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DF180C">
        <w:rPr>
          <w:rFonts w:asciiTheme="minorHAnsi" w:hAnsiTheme="minorHAnsi" w:cstheme="minorHAnsi"/>
          <w:color w:val="auto"/>
          <w:highlight w:val="yellow"/>
        </w:rPr>
        <w:t xml:space="preserve">week until tumors begin to appear </w:t>
      </w:r>
      <w:r w:rsidR="008371B0" w:rsidRPr="00DF180C">
        <w:rPr>
          <w:rFonts w:asciiTheme="minorHAnsi" w:hAnsiTheme="minorHAnsi" w:cstheme="minorHAnsi"/>
          <w:color w:val="auto"/>
          <w:highlight w:val="yellow"/>
        </w:rPr>
        <w:t>grossly</w:t>
      </w:r>
      <w:r w:rsidRPr="00DF180C">
        <w:rPr>
          <w:rFonts w:asciiTheme="minorHAnsi" w:hAnsiTheme="minorHAnsi" w:cstheme="minorHAnsi"/>
          <w:color w:val="auto"/>
          <w:highlight w:val="yellow"/>
        </w:rPr>
        <w:t xml:space="preserve"> (50</w:t>
      </w:r>
      <w:r w:rsidR="00340BF3">
        <w:rPr>
          <w:rFonts w:asciiTheme="minorHAnsi" w:hAnsiTheme="minorHAnsi" w:cstheme="minorHAnsi"/>
          <w:color w:val="auto"/>
          <w:highlight w:val="yellow"/>
        </w:rPr>
        <w:t>–</w:t>
      </w:r>
      <w:r w:rsidRPr="00DF180C">
        <w:rPr>
          <w:rFonts w:asciiTheme="minorHAnsi" w:hAnsiTheme="minorHAnsi" w:cstheme="minorHAnsi"/>
          <w:color w:val="auto"/>
          <w:highlight w:val="yellow"/>
        </w:rPr>
        <w:t>200</w:t>
      </w:r>
      <w:r w:rsidR="00C26A65" w:rsidRPr="00DF18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DF180C">
        <w:rPr>
          <w:rFonts w:asciiTheme="minorHAnsi" w:hAnsiTheme="minorHAnsi" w:cstheme="minorHAnsi"/>
          <w:color w:val="auto"/>
          <w:highlight w:val="yellow"/>
        </w:rPr>
        <w:t>mm</w:t>
      </w:r>
      <w:r w:rsidRPr="00DF180C">
        <w:rPr>
          <w:rFonts w:asciiTheme="minorHAnsi" w:hAnsiTheme="minorHAnsi" w:cstheme="minorHAnsi"/>
          <w:color w:val="auto"/>
          <w:highlight w:val="yellow"/>
          <w:vertAlign w:val="superscript"/>
        </w:rPr>
        <w:t>3</w:t>
      </w:r>
      <w:r w:rsidRPr="00DF18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2476F" w:rsidRPr="00DF180C">
        <w:rPr>
          <w:rFonts w:asciiTheme="minorHAnsi" w:hAnsiTheme="minorHAnsi" w:cstheme="minorHAnsi"/>
          <w:color w:val="auto"/>
          <w:highlight w:val="yellow"/>
        </w:rPr>
        <w:t>for B4B8 and LY2 cells</w:t>
      </w:r>
      <w:r w:rsidRPr="00DF180C">
        <w:rPr>
          <w:rFonts w:asciiTheme="minorHAnsi" w:hAnsiTheme="minorHAnsi" w:cstheme="minorHAnsi"/>
          <w:color w:val="auto"/>
          <w:highlight w:val="yellow"/>
        </w:rPr>
        <w:t xml:space="preserve">). </w:t>
      </w:r>
    </w:p>
    <w:p w14:paraId="407D84A0" w14:textId="77777777" w:rsidR="005E4B3E" w:rsidRPr="00DF180C" w:rsidRDefault="005E4B3E" w:rsidP="00EC0A6E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71BF9EB5" w14:textId="6388A3ED" w:rsidR="00DE6F07" w:rsidRPr="00DF180C" w:rsidRDefault="00DE6F07" w:rsidP="00EC0A6E">
      <w:pPr>
        <w:pStyle w:val="ListParagraph"/>
        <w:numPr>
          <w:ilvl w:val="0"/>
          <w:numId w:val="22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DF180C">
        <w:rPr>
          <w:rFonts w:asciiTheme="minorHAnsi" w:hAnsiTheme="minorHAnsi" w:cstheme="minorHAnsi"/>
          <w:b/>
          <w:bCs/>
          <w:color w:val="auto"/>
          <w:highlight w:val="yellow"/>
        </w:rPr>
        <w:t>Mouse monitoring</w:t>
      </w:r>
    </w:p>
    <w:p w14:paraId="0C05A3ED" w14:textId="77777777" w:rsidR="00DE6F07" w:rsidRPr="00DF180C" w:rsidRDefault="00DE6F07" w:rsidP="00EC0A6E">
      <w:pPr>
        <w:pStyle w:val="ListParagraph"/>
        <w:ind w:left="0"/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3B4B1518" w14:textId="01F54B5B" w:rsidR="00E04779" w:rsidRPr="00DF180C" w:rsidRDefault="005D5A35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</w:rPr>
      </w:pPr>
      <w:r w:rsidRPr="00DF180C">
        <w:rPr>
          <w:rFonts w:asciiTheme="minorHAnsi" w:hAnsiTheme="minorHAnsi" w:cstheme="minorHAnsi"/>
          <w:color w:val="auto"/>
          <w:highlight w:val="yellow"/>
        </w:rPr>
        <w:t>Perform the first measurement using calipers at 1</w:t>
      </w:r>
      <w:r w:rsidR="00EC0A6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DF180C">
        <w:rPr>
          <w:rFonts w:asciiTheme="minorHAnsi" w:hAnsiTheme="minorHAnsi" w:cstheme="minorHAnsi"/>
          <w:color w:val="auto"/>
          <w:highlight w:val="yellow"/>
        </w:rPr>
        <w:t xml:space="preserve">week </w:t>
      </w:r>
      <w:r w:rsidR="00EC0A6E">
        <w:rPr>
          <w:rFonts w:asciiTheme="minorHAnsi" w:hAnsiTheme="minorHAnsi" w:cstheme="minorHAnsi"/>
          <w:color w:val="auto"/>
          <w:highlight w:val="yellow"/>
        </w:rPr>
        <w:t>after the</w:t>
      </w:r>
      <w:r w:rsidRPr="00DF180C">
        <w:rPr>
          <w:rFonts w:asciiTheme="minorHAnsi" w:hAnsiTheme="minorHAnsi" w:cstheme="minorHAnsi"/>
          <w:color w:val="auto"/>
          <w:highlight w:val="yellow"/>
        </w:rPr>
        <w:t xml:space="preserve"> tumor cell </w:t>
      </w:r>
      <w:r w:rsidR="00DE2612" w:rsidRPr="00DF180C">
        <w:rPr>
          <w:rFonts w:asciiTheme="minorHAnsi" w:hAnsiTheme="minorHAnsi" w:cstheme="minorHAnsi"/>
          <w:color w:val="auto"/>
          <w:highlight w:val="yellow"/>
        </w:rPr>
        <w:t xml:space="preserve">injection. </w:t>
      </w:r>
      <w:r w:rsidR="00DE2612" w:rsidRPr="00DF180C">
        <w:rPr>
          <w:rFonts w:asciiTheme="minorHAnsi" w:hAnsiTheme="minorHAnsi" w:cstheme="minorHAnsi"/>
          <w:color w:val="auto"/>
        </w:rPr>
        <w:t>In</w:t>
      </w:r>
      <w:r w:rsidR="006E7884" w:rsidRPr="00DF180C">
        <w:rPr>
          <w:rFonts w:asciiTheme="minorHAnsi" w:hAnsiTheme="minorHAnsi" w:cstheme="minorHAnsi"/>
          <w:color w:val="auto"/>
        </w:rPr>
        <w:t xml:space="preserve"> </w:t>
      </w:r>
      <w:r w:rsidR="00DE2612" w:rsidRPr="00DF180C">
        <w:rPr>
          <w:rFonts w:asciiTheme="minorHAnsi" w:hAnsiTheme="minorHAnsi" w:cstheme="minorHAnsi"/>
          <w:color w:val="auto"/>
        </w:rPr>
        <w:t xml:space="preserve">order to calculate </w:t>
      </w:r>
      <w:r w:rsidR="00EC0A6E">
        <w:rPr>
          <w:rFonts w:asciiTheme="minorHAnsi" w:hAnsiTheme="minorHAnsi" w:cstheme="minorHAnsi"/>
          <w:color w:val="auto"/>
        </w:rPr>
        <w:t xml:space="preserve">the </w:t>
      </w:r>
      <w:r w:rsidR="00DE2612" w:rsidRPr="00DF180C">
        <w:rPr>
          <w:rFonts w:asciiTheme="minorHAnsi" w:hAnsiTheme="minorHAnsi" w:cstheme="minorHAnsi"/>
          <w:color w:val="auto"/>
        </w:rPr>
        <w:t>tumor volume using external calipers, determine the greatest longitudinal diameter (length) and the greatest transverse diameter (width) and use the modified ellipsoidal formula</w:t>
      </w:r>
      <w:r w:rsidR="005059D6" w:rsidRPr="00DF180C">
        <w:rPr>
          <w:rFonts w:asciiTheme="minorHAnsi" w:hAnsiTheme="minorHAnsi" w:cstheme="minorHAnsi"/>
          <w:noProof/>
          <w:color w:val="auto"/>
          <w:vertAlign w:val="superscript"/>
        </w:rPr>
        <w:t>14,15</w:t>
      </w:r>
      <w:r w:rsidR="00EC0A6E">
        <w:rPr>
          <w:rFonts w:asciiTheme="minorHAnsi" w:hAnsiTheme="minorHAnsi" w:cstheme="minorHAnsi"/>
          <w:color w:val="auto"/>
        </w:rPr>
        <w:t>.</w:t>
      </w:r>
    </w:p>
    <w:p w14:paraId="3DF7BA33" w14:textId="77777777" w:rsidR="0018623F" w:rsidRPr="00DF180C" w:rsidRDefault="0018623F" w:rsidP="00EC0A6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D3E986E" w14:textId="75C63F69" w:rsidR="00D91574" w:rsidRPr="00DF180C" w:rsidRDefault="00EC0A6E" w:rsidP="00EC0A6E">
      <w:pPr>
        <w:pStyle w:val="ListParagraph"/>
        <w:ind w:left="0"/>
        <w:rPr>
          <w:rFonts w:asciiTheme="minorHAnsi" w:hAnsiTheme="minorHAnsi" w:cstheme="minorHAnsi"/>
          <w:color w:val="auto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color w:val="auto"/>
            </w:rPr>
            <m:t>Tumor volume</m:t>
          </m:r>
          <m:r>
            <w:rPr>
              <w:rFonts w:ascii="Cambria Math" w:hAnsi="Cambria Math" w:cstheme="minorHAnsi"/>
              <w:color w:val="auto"/>
            </w:rPr>
            <m:t xml:space="preserve">= </m:t>
          </m:r>
          <m:f>
            <m:fPr>
              <m:ctrlPr>
                <w:rPr>
                  <w:rFonts w:ascii="Cambria Math" w:hAnsi="Cambria Math" w:cstheme="minorHAnsi"/>
                  <w:i/>
                  <w:color w:val="auto"/>
                </w:rPr>
              </m:ctrlPr>
            </m:fPr>
            <m:num>
              <m:r>
                <w:rPr>
                  <w:rFonts w:ascii="Cambria Math" w:hAnsi="Cambria Math" w:cstheme="minorHAnsi"/>
                  <w:color w:val="auto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color w:val="auto"/>
                </w:rPr>
                <m:t>2</m:t>
              </m:r>
            </m:den>
          </m:f>
          <m:r>
            <w:rPr>
              <w:rFonts w:ascii="Cambria Math" w:hAnsi="Cambria Math" w:cstheme="minorHAnsi"/>
              <w:color w:val="auto"/>
            </w:rPr>
            <m:t>(</m:t>
          </m:r>
          <m:r>
            <m:rPr>
              <m:sty m:val="p"/>
            </m:rPr>
            <w:rPr>
              <w:rFonts w:ascii="Cambria Math" w:hAnsi="Cambria Math" w:cstheme="minorHAnsi"/>
              <w:color w:val="auto"/>
            </w:rPr>
            <m:t>length</m:t>
          </m:r>
          <m:r>
            <w:rPr>
              <w:rFonts w:ascii="Cambria Math" w:hAnsi="Cambria Math" w:cstheme="minorHAnsi"/>
              <w:color w:val="auto"/>
            </w:rPr>
            <m:t>×</m:t>
          </m:r>
          <m:sSup>
            <m:sSupPr>
              <m:ctrlPr>
                <w:rPr>
                  <w:rFonts w:ascii="Cambria Math" w:hAnsi="Cambria Math" w:cstheme="minorHAnsi"/>
                  <w:i/>
                  <w:color w:val="auto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  <w:color w:val="auto"/>
                </w:rPr>
                <m:t>width</m:t>
              </m:r>
            </m:e>
            <m:sup>
              <m:r>
                <w:rPr>
                  <w:rFonts w:ascii="Cambria Math" w:hAnsi="Cambria Math" w:cstheme="minorHAnsi"/>
                  <w:color w:val="auto"/>
                </w:rPr>
                <m:t>2</m:t>
              </m:r>
            </m:sup>
          </m:sSup>
          <m:r>
            <w:rPr>
              <w:rFonts w:ascii="Cambria Math" w:hAnsi="Cambria Math" w:cstheme="minorHAnsi"/>
              <w:color w:val="auto"/>
            </w:rPr>
            <m:t>)</m:t>
          </m:r>
        </m:oMath>
      </m:oMathPara>
    </w:p>
    <w:p w14:paraId="23B3FBBE" w14:textId="77777777" w:rsidR="005E4B3E" w:rsidRPr="00DF180C" w:rsidRDefault="005E4B3E" w:rsidP="00EC0A6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2E7CBB7" w14:textId="5C3432F8" w:rsidR="005D5A35" w:rsidRPr="00DF180C" w:rsidRDefault="005D5A35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  <w:highlight w:val="yellow"/>
        </w:rPr>
      </w:pPr>
      <w:r w:rsidRPr="00DF180C">
        <w:rPr>
          <w:rFonts w:asciiTheme="minorHAnsi" w:hAnsiTheme="minorHAnsi" w:cstheme="minorHAnsi"/>
          <w:color w:val="auto"/>
          <w:highlight w:val="yellow"/>
        </w:rPr>
        <w:t>Continue to perform regular caliper measurements for tumor volume (1</w:t>
      </w:r>
      <w:r w:rsidR="00EC0A6E">
        <w:rPr>
          <w:rFonts w:asciiTheme="minorHAnsi" w:hAnsiTheme="minorHAnsi" w:cstheme="minorHAnsi"/>
          <w:color w:val="auto"/>
          <w:highlight w:val="yellow"/>
        </w:rPr>
        <w:t>x–</w:t>
      </w:r>
      <w:r w:rsidRPr="00DF180C">
        <w:rPr>
          <w:rFonts w:asciiTheme="minorHAnsi" w:hAnsiTheme="minorHAnsi" w:cstheme="minorHAnsi"/>
          <w:color w:val="auto"/>
          <w:highlight w:val="yellow"/>
        </w:rPr>
        <w:t>2</w:t>
      </w:r>
      <w:r w:rsidR="00EC0A6E">
        <w:rPr>
          <w:rFonts w:asciiTheme="minorHAnsi" w:hAnsiTheme="minorHAnsi" w:cstheme="minorHAnsi"/>
          <w:color w:val="auto"/>
          <w:highlight w:val="yellow"/>
        </w:rPr>
        <w:t>x</w:t>
      </w:r>
      <w:r w:rsidRPr="00DF180C">
        <w:rPr>
          <w:rFonts w:asciiTheme="minorHAnsi" w:hAnsiTheme="minorHAnsi" w:cstheme="minorHAnsi"/>
          <w:color w:val="auto"/>
          <w:highlight w:val="yellow"/>
        </w:rPr>
        <w:t xml:space="preserve"> per week at regular intervals).</w:t>
      </w:r>
    </w:p>
    <w:p w14:paraId="3DEE583C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4D219C7" w14:textId="4FC6DBE5" w:rsidR="008371B0" w:rsidRPr="00DF180C" w:rsidRDefault="005D5A35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  <w:highlight w:val="yellow"/>
        </w:rPr>
      </w:pPr>
      <w:r w:rsidRPr="00DF180C">
        <w:rPr>
          <w:rFonts w:asciiTheme="minorHAnsi" w:hAnsiTheme="minorHAnsi" w:cstheme="minorHAnsi"/>
          <w:color w:val="auto"/>
          <w:highlight w:val="yellow"/>
        </w:rPr>
        <w:t xml:space="preserve">Measure animal weight to assess </w:t>
      </w:r>
      <w:r w:rsidR="00EC0A6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DF180C">
        <w:rPr>
          <w:rFonts w:asciiTheme="minorHAnsi" w:hAnsiTheme="minorHAnsi" w:cstheme="minorHAnsi"/>
          <w:color w:val="auto"/>
          <w:highlight w:val="yellow"/>
        </w:rPr>
        <w:t>effects of tumor growth on feeding.</w:t>
      </w:r>
    </w:p>
    <w:p w14:paraId="3F105870" w14:textId="77777777" w:rsidR="005E4B3E" w:rsidRPr="00DF180C" w:rsidRDefault="005E4B3E" w:rsidP="00EC0A6E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6CDBF41" w14:textId="5034432F" w:rsidR="00D91574" w:rsidRPr="00DF180C" w:rsidRDefault="00DE6F07" w:rsidP="00EC0A6E">
      <w:pPr>
        <w:pStyle w:val="ListParagraph"/>
        <w:numPr>
          <w:ilvl w:val="0"/>
          <w:numId w:val="22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DF180C">
        <w:rPr>
          <w:rFonts w:asciiTheme="minorHAnsi" w:hAnsiTheme="minorHAnsi" w:cstheme="minorHAnsi"/>
          <w:b/>
          <w:bCs/>
          <w:color w:val="auto"/>
          <w:highlight w:val="yellow"/>
        </w:rPr>
        <w:t>Harvesting tumors</w:t>
      </w:r>
    </w:p>
    <w:p w14:paraId="00025338" w14:textId="77777777" w:rsidR="005E4B3E" w:rsidRPr="00DF180C" w:rsidRDefault="005E4B3E" w:rsidP="00EC0A6E">
      <w:pPr>
        <w:pStyle w:val="ListParagraph"/>
        <w:ind w:left="0"/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45E4C91E" w14:textId="77777777" w:rsidR="006614FC" w:rsidRDefault="005D5A35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</w:rPr>
      </w:pPr>
      <w:r w:rsidRPr="00DF180C">
        <w:rPr>
          <w:rFonts w:asciiTheme="minorHAnsi" w:hAnsiTheme="minorHAnsi" w:cstheme="minorHAnsi"/>
          <w:color w:val="auto"/>
        </w:rPr>
        <w:t>When</w:t>
      </w:r>
      <w:r w:rsidR="008371B0" w:rsidRPr="00DF180C">
        <w:rPr>
          <w:rFonts w:asciiTheme="minorHAnsi" w:hAnsiTheme="minorHAnsi" w:cstheme="minorHAnsi"/>
          <w:color w:val="auto"/>
        </w:rPr>
        <w:t xml:space="preserve"> the</w:t>
      </w:r>
      <w:r w:rsidRPr="00DF180C">
        <w:rPr>
          <w:rFonts w:asciiTheme="minorHAnsi" w:hAnsiTheme="minorHAnsi" w:cstheme="minorHAnsi"/>
          <w:color w:val="auto"/>
        </w:rPr>
        <w:t xml:space="preserve"> experimental endpoint is reached, euthanize </w:t>
      </w:r>
      <w:r w:rsidR="006614FC">
        <w:rPr>
          <w:rFonts w:asciiTheme="minorHAnsi" w:hAnsiTheme="minorHAnsi" w:cstheme="minorHAnsi"/>
          <w:color w:val="auto"/>
        </w:rPr>
        <w:t xml:space="preserve">the </w:t>
      </w:r>
      <w:r w:rsidRPr="00DF180C">
        <w:rPr>
          <w:rFonts w:asciiTheme="minorHAnsi" w:hAnsiTheme="minorHAnsi" w:cstheme="minorHAnsi"/>
          <w:color w:val="auto"/>
        </w:rPr>
        <w:t>animals using</w:t>
      </w:r>
      <w:r w:rsidR="006E7884" w:rsidRPr="00DF180C">
        <w:rPr>
          <w:rFonts w:asciiTheme="minorHAnsi" w:hAnsiTheme="minorHAnsi" w:cstheme="minorHAnsi"/>
          <w:color w:val="auto"/>
        </w:rPr>
        <w:t xml:space="preserve"> </w:t>
      </w:r>
      <w:r w:rsidRPr="00DF180C">
        <w:rPr>
          <w:rFonts w:asciiTheme="minorHAnsi" w:hAnsiTheme="minorHAnsi" w:cstheme="minorHAnsi"/>
          <w:color w:val="auto"/>
        </w:rPr>
        <w:t>appropriate measures (e.g.</w:t>
      </w:r>
      <w:r w:rsidR="006614FC">
        <w:rPr>
          <w:rFonts w:asciiTheme="minorHAnsi" w:hAnsiTheme="minorHAnsi" w:cstheme="minorHAnsi"/>
          <w:color w:val="auto"/>
        </w:rPr>
        <w:t>,</w:t>
      </w:r>
      <w:r w:rsidRPr="00DF180C">
        <w:rPr>
          <w:rFonts w:asciiTheme="minorHAnsi" w:hAnsiTheme="minorHAnsi" w:cstheme="minorHAnsi"/>
          <w:color w:val="auto"/>
        </w:rPr>
        <w:t xml:space="preserve"> CO</w:t>
      </w:r>
      <w:r w:rsidRPr="00DF180C">
        <w:rPr>
          <w:rFonts w:asciiTheme="minorHAnsi" w:hAnsiTheme="minorHAnsi" w:cstheme="minorHAnsi"/>
          <w:color w:val="auto"/>
          <w:vertAlign w:val="subscript"/>
        </w:rPr>
        <w:t>2</w:t>
      </w:r>
      <w:r w:rsidRPr="00DF180C">
        <w:rPr>
          <w:rFonts w:asciiTheme="minorHAnsi" w:hAnsiTheme="minorHAnsi" w:cstheme="minorHAnsi"/>
          <w:color w:val="auto"/>
        </w:rPr>
        <w:t xml:space="preserve"> asphyxiation, deca</w:t>
      </w:r>
      <w:r w:rsidR="008371B0" w:rsidRPr="00DF180C">
        <w:rPr>
          <w:rFonts w:asciiTheme="minorHAnsi" w:hAnsiTheme="minorHAnsi" w:cstheme="minorHAnsi"/>
          <w:color w:val="auto"/>
        </w:rPr>
        <w:t xml:space="preserve">pitation, </w:t>
      </w:r>
      <w:r w:rsidR="006614FC">
        <w:rPr>
          <w:rFonts w:asciiTheme="minorHAnsi" w:hAnsiTheme="minorHAnsi" w:cstheme="minorHAnsi"/>
          <w:color w:val="auto"/>
        </w:rPr>
        <w:t xml:space="preserve">or </w:t>
      </w:r>
      <w:r w:rsidR="008371B0" w:rsidRPr="00DF180C">
        <w:rPr>
          <w:rFonts w:asciiTheme="minorHAnsi" w:hAnsiTheme="minorHAnsi" w:cstheme="minorHAnsi"/>
          <w:color w:val="auto"/>
        </w:rPr>
        <w:t>cervical dislocation).</w:t>
      </w:r>
      <w:r w:rsidR="0018623F" w:rsidRPr="00DF180C">
        <w:rPr>
          <w:rFonts w:asciiTheme="minorHAnsi" w:hAnsiTheme="minorHAnsi" w:cstheme="minorHAnsi"/>
          <w:color w:val="auto"/>
        </w:rPr>
        <w:t xml:space="preserve"> </w:t>
      </w:r>
    </w:p>
    <w:p w14:paraId="5928715F" w14:textId="77777777" w:rsidR="006614FC" w:rsidRDefault="006614FC" w:rsidP="006614F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C32037F" w14:textId="5994386C" w:rsidR="005D5A35" w:rsidRPr="00DF180C" w:rsidRDefault="006614FC" w:rsidP="00FD6896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="0018623F" w:rsidRPr="00DF180C">
        <w:rPr>
          <w:rFonts w:asciiTheme="minorHAnsi" w:hAnsiTheme="minorHAnsi" w:cstheme="minorHAnsi"/>
          <w:color w:val="auto"/>
        </w:rPr>
        <w:t xml:space="preserve">In this study, the endpoint was reached if </w:t>
      </w:r>
      <w:r>
        <w:rPr>
          <w:rFonts w:asciiTheme="minorHAnsi" w:hAnsiTheme="minorHAnsi" w:cstheme="minorHAnsi"/>
          <w:color w:val="auto"/>
        </w:rPr>
        <w:t xml:space="preserve">the </w:t>
      </w:r>
      <w:r w:rsidR="0018623F" w:rsidRPr="00DF180C">
        <w:rPr>
          <w:rFonts w:asciiTheme="minorHAnsi" w:hAnsiTheme="minorHAnsi" w:cstheme="minorHAnsi"/>
          <w:color w:val="auto"/>
        </w:rPr>
        <w:t>mice became moribund (</w:t>
      </w:r>
      <w:r>
        <w:rPr>
          <w:rFonts w:asciiTheme="minorHAnsi" w:hAnsiTheme="minorHAnsi" w:cstheme="minorHAnsi"/>
          <w:color w:val="auto"/>
        </w:rPr>
        <w:t xml:space="preserve">with a </w:t>
      </w:r>
      <w:r w:rsidR="0018623F" w:rsidRPr="00DF180C">
        <w:rPr>
          <w:rFonts w:asciiTheme="minorHAnsi" w:hAnsiTheme="minorHAnsi" w:cstheme="minorHAnsi"/>
          <w:color w:val="auto"/>
        </w:rPr>
        <w:t>weight loss</w:t>
      </w:r>
      <w:r>
        <w:rPr>
          <w:rFonts w:asciiTheme="minorHAnsi" w:hAnsiTheme="minorHAnsi" w:cstheme="minorHAnsi"/>
          <w:color w:val="auto"/>
        </w:rPr>
        <w:t xml:space="preserve"> of</w:t>
      </w:r>
      <w:r w:rsidR="0018623F" w:rsidRPr="00DF180C">
        <w:rPr>
          <w:rFonts w:asciiTheme="minorHAnsi" w:hAnsiTheme="minorHAnsi" w:cstheme="minorHAnsi"/>
          <w:color w:val="auto"/>
        </w:rPr>
        <w:t xml:space="preserve"> &gt;15% of </w:t>
      </w:r>
      <w:r>
        <w:rPr>
          <w:rFonts w:asciiTheme="minorHAnsi" w:hAnsiTheme="minorHAnsi" w:cstheme="minorHAnsi"/>
          <w:color w:val="auto"/>
        </w:rPr>
        <w:t xml:space="preserve">their </w:t>
      </w:r>
      <w:r w:rsidR="0018623F" w:rsidRPr="00DF180C">
        <w:rPr>
          <w:rFonts w:asciiTheme="minorHAnsi" w:hAnsiTheme="minorHAnsi" w:cstheme="minorHAnsi"/>
          <w:color w:val="auto"/>
        </w:rPr>
        <w:t xml:space="preserve">initial weight, </w:t>
      </w:r>
      <w:r>
        <w:rPr>
          <w:rFonts w:asciiTheme="minorHAnsi" w:hAnsiTheme="minorHAnsi" w:cstheme="minorHAnsi"/>
          <w:color w:val="auto"/>
        </w:rPr>
        <w:t xml:space="preserve">a </w:t>
      </w:r>
      <w:r w:rsidR="0018623F" w:rsidRPr="00DF180C">
        <w:rPr>
          <w:rFonts w:asciiTheme="minorHAnsi" w:hAnsiTheme="minorHAnsi" w:cstheme="minorHAnsi"/>
          <w:color w:val="auto"/>
        </w:rPr>
        <w:t xml:space="preserve">lack of grooming, cachexia) and/or if </w:t>
      </w:r>
      <w:r>
        <w:rPr>
          <w:rFonts w:asciiTheme="minorHAnsi" w:hAnsiTheme="minorHAnsi" w:cstheme="minorHAnsi"/>
          <w:color w:val="auto"/>
        </w:rPr>
        <w:t xml:space="preserve">the </w:t>
      </w:r>
      <w:r w:rsidR="0018623F" w:rsidRPr="00DF180C">
        <w:rPr>
          <w:rFonts w:asciiTheme="minorHAnsi" w:hAnsiTheme="minorHAnsi" w:cstheme="minorHAnsi"/>
          <w:color w:val="auto"/>
        </w:rPr>
        <w:t>tumor size reached 1</w:t>
      </w:r>
      <w:r>
        <w:rPr>
          <w:rFonts w:asciiTheme="minorHAnsi" w:hAnsiTheme="minorHAnsi" w:cstheme="minorHAnsi"/>
          <w:color w:val="auto"/>
        </w:rPr>
        <w:t>,</w:t>
      </w:r>
      <w:r w:rsidR="0018623F" w:rsidRPr="00DF180C">
        <w:rPr>
          <w:rFonts w:asciiTheme="minorHAnsi" w:hAnsiTheme="minorHAnsi" w:cstheme="minorHAnsi"/>
          <w:color w:val="auto"/>
        </w:rPr>
        <w:t>000 mm</w:t>
      </w:r>
      <w:r w:rsidR="0018623F" w:rsidRPr="00DF180C">
        <w:rPr>
          <w:rFonts w:asciiTheme="minorHAnsi" w:hAnsiTheme="minorHAnsi" w:cstheme="minorHAnsi"/>
          <w:color w:val="auto"/>
          <w:vertAlign w:val="superscript"/>
        </w:rPr>
        <w:t>3</w:t>
      </w:r>
      <w:r w:rsidR="0018623F" w:rsidRPr="00DF180C">
        <w:rPr>
          <w:rFonts w:asciiTheme="minorHAnsi" w:hAnsiTheme="minorHAnsi" w:cstheme="minorHAnsi"/>
          <w:color w:val="auto"/>
        </w:rPr>
        <w:t>.</w:t>
      </w:r>
    </w:p>
    <w:p w14:paraId="75BAA074" w14:textId="77777777" w:rsidR="006E7884" w:rsidRPr="00DF180C" w:rsidRDefault="006E7884" w:rsidP="00EC0A6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FCD0DCA" w14:textId="3F6147BD" w:rsidR="005D5A35" w:rsidRPr="00DF180C" w:rsidRDefault="005D5A35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  <w:highlight w:val="yellow"/>
        </w:rPr>
      </w:pPr>
      <w:r w:rsidRPr="00DF180C">
        <w:rPr>
          <w:rFonts w:asciiTheme="minorHAnsi" w:hAnsiTheme="minorHAnsi" w:cstheme="minorHAnsi"/>
          <w:color w:val="auto"/>
          <w:highlight w:val="yellow"/>
        </w:rPr>
        <w:t xml:space="preserve">Begin dissecting the animal by creating a long incision through the midline </w:t>
      </w:r>
      <w:r w:rsidR="001453FF" w:rsidRPr="00DF180C">
        <w:rPr>
          <w:rFonts w:asciiTheme="minorHAnsi" w:hAnsiTheme="minorHAnsi" w:cstheme="minorHAnsi"/>
          <w:color w:val="auto"/>
          <w:highlight w:val="yellow"/>
        </w:rPr>
        <w:t>in</w:t>
      </w:r>
      <w:r w:rsidRPr="00DF180C">
        <w:rPr>
          <w:rFonts w:asciiTheme="minorHAnsi" w:hAnsiTheme="minorHAnsi" w:cstheme="minorHAnsi"/>
          <w:color w:val="auto"/>
          <w:highlight w:val="yellow"/>
        </w:rPr>
        <w:t xml:space="preserve"> the neck region.</w:t>
      </w:r>
    </w:p>
    <w:p w14:paraId="4EFE8A26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8CF8935" w14:textId="36E2953F" w:rsidR="00FD6C37" w:rsidRPr="00DF180C" w:rsidRDefault="00FD6C37" w:rsidP="00EC0A6E">
      <w:pPr>
        <w:pStyle w:val="ListParagraph"/>
        <w:numPr>
          <w:ilvl w:val="2"/>
          <w:numId w:val="22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DF180C">
        <w:rPr>
          <w:rFonts w:asciiTheme="minorHAnsi" w:hAnsiTheme="minorHAnsi" w:cstheme="minorHAnsi"/>
          <w:color w:val="auto"/>
          <w:highlight w:val="yellow"/>
        </w:rPr>
        <w:t xml:space="preserve">Use </w:t>
      </w:r>
      <w:r w:rsidR="006E7884" w:rsidRPr="00DF180C">
        <w:rPr>
          <w:rFonts w:asciiTheme="minorHAnsi" w:hAnsiTheme="minorHAnsi" w:cstheme="minorHAnsi"/>
          <w:color w:val="auto"/>
          <w:highlight w:val="yellow"/>
        </w:rPr>
        <w:t>blunt forceps</w:t>
      </w:r>
      <w:r w:rsidRPr="00DF180C">
        <w:rPr>
          <w:rFonts w:asciiTheme="minorHAnsi" w:hAnsiTheme="minorHAnsi" w:cstheme="minorHAnsi"/>
          <w:color w:val="auto"/>
          <w:highlight w:val="yellow"/>
        </w:rPr>
        <w:t xml:space="preserve"> to grab the skin and sharp scissors to cut the skin. </w:t>
      </w:r>
    </w:p>
    <w:p w14:paraId="3DD20173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E7B6242" w14:textId="23F5D000" w:rsidR="001453FF" w:rsidRPr="00DF180C" w:rsidRDefault="001453FF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  <w:highlight w:val="yellow"/>
        </w:rPr>
      </w:pPr>
      <w:r w:rsidRPr="00DF180C">
        <w:rPr>
          <w:rFonts w:asciiTheme="minorHAnsi" w:hAnsiTheme="minorHAnsi" w:cstheme="minorHAnsi"/>
          <w:color w:val="auto"/>
          <w:highlight w:val="yellow"/>
        </w:rPr>
        <w:t>Insert scissors gently under the skin covering the tumor and create air pockets by pushing the scissors across and into the skin.</w:t>
      </w:r>
    </w:p>
    <w:p w14:paraId="3E6DE937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6D3CFF4" w14:textId="26456964" w:rsidR="00E04779" w:rsidRPr="00DF180C" w:rsidRDefault="001453FF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  <w:highlight w:val="yellow"/>
        </w:rPr>
      </w:pPr>
      <w:r w:rsidRPr="00DF180C">
        <w:rPr>
          <w:rFonts w:asciiTheme="minorHAnsi" w:hAnsiTheme="minorHAnsi" w:cstheme="minorHAnsi"/>
          <w:color w:val="auto"/>
          <w:highlight w:val="yellow"/>
        </w:rPr>
        <w:t>Once the skin is sufficient</w:t>
      </w:r>
      <w:r w:rsidR="008371B0" w:rsidRPr="00DF180C">
        <w:rPr>
          <w:rFonts w:asciiTheme="minorHAnsi" w:hAnsiTheme="minorHAnsi" w:cstheme="minorHAnsi"/>
          <w:color w:val="auto"/>
          <w:highlight w:val="yellow"/>
        </w:rPr>
        <w:t>ly</w:t>
      </w:r>
      <w:r w:rsidRPr="00DF180C">
        <w:rPr>
          <w:rFonts w:asciiTheme="minorHAnsi" w:hAnsiTheme="minorHAnsi" w:cstheme="minorHAnsi"/>
          <w:color w:val="auto"/>
          <w:highlight w:val="yellow"/>
        </w:rPr>
        <w:t xml:space="preserve"> detached from the tumor, identify the draining lymph nodes </w:t>
      </w:r>
      <w:r w:rsidR="0046351B">
        <w:rPr>
          <w:rFonts w:asciiTheme="minorHAnsi" w:hAnsiTheme="minorHAnsi" w:cstheme="minorHAnsi"/>
          <w:color w:val="auto"/>
          <w:highlight w:val="yellow"/>
        </w:rPr>
        <w:t xml:space="preserve">(DLNs) </w:t>
      </w:r>
      <w:r w:rsidRPr="00DF180C">
        <w:rPr>
          <w:rFonts w:asciiTheme="minorHAnsi" w:hAnsiTheme="minorHAnsi" w:cstheme="minorHAnsi"/>
          <w:color w:val="auto"/>
          <w:highlight w:val="yellow"/>
        </w:rPr>
        <w:t xml:space="preserve">and excise them to avoid having the tumor tissue confounded by the presence of </w:t>
      </w:r>
      <w:r w:rsidR="008371B0" w:rsidRPr="00DF180C">
        <w:rPr>
          <w:rFonts w:asciiTheme="minorHAnsi" w:hAnsiTheme="minorHAnsi" w:cstheme="minorHAnsi"/>
          <w:color w:val="auto"/>
          <w:highlight w:val="yellow"/>
        </w:rPr>
        <w:t xml:space="preserve">lymph </w:t>
      </w:r>
      <w:r w:rsidRPr="00DF180C">
        <w:rPr>
          <w:rFonts w:asciiTheme="minorHAnsi" w:hAnsiTheme="minorHAnsi" w:cstheme="minorHAnsi"/>
          <w:color w:val="auto"/>
          <w:highlight w:val="yellow"/>
        </w:rPr>
        <w:t xml:space="preserve">nodes. </w:t>
      </w:r>
    </w:p>
    <w:p w14:paraId="78B9C141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bCs/>
          <w:iCs/>
          <w:color w:val="auto"/>
        </w:rPr>
      </w:pPr>
    </w:p>
    <w:p w14:paraId="2339C562" w14:textId="1E1EBF7B" w:rsidR="001453FF" w:rsidRPr="00DF180C" w:rsidRDefault="001453FF" w:rsidP="00EC0A6E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DF180C">
        <w:rPr>
          <w:rFonts w:asciiTheme="minorHAnsi" w:hAnsiTheme="minorHAnsi" w:cstheme="minorHAnsi"/>
          <w:bCs/>
          <w:iCs/>
          <w:color w:val="auto"/>
        </w:rPr>
        <w:t>NOTE:</w:t>
      </w:r>
      <w:r w:rsidRPr="00DF180C">
        <w:rPr>
          <w:rFonts w:asciiTheme="minorHAnsi" w:hAnsiTheme="minorHAnsi" w:cstheme="minorHAnsi"/>
          <w:color w:val="auto"/>
        </w:rPr>
        <w:t xml:space="preserve"> </w:t>
      </w:r>
      <w:r w:rsidR="005E4B3E" w:rsidRPr="00DF180C">
        <w:rPr>
          <w:rFonts w:asciiTheme="minorHAnsi" w:hAnsiTheme="minorHAnsi" w:cstheme="minorHAnsi"/>
          <w:color w:val="auto"/>
        </w:rPr>
        <w:t>L</w:t>
      </w:r>
      <w:r w:rsidRPr="00DF180C">
        <w:rPr>
          <w:rFonts w:asciiTheme="minorHAnsi" w:hAnsiTheme="minorHAnsi" w:cstheme="minorHAnsi"/>
          <w:color w:val="auto"/>
        </w:rPr>
        <w:t xml:space="preserve">arge tumors may reach and/or cover the </w:t>
      </w:r>
      <w:r w:rsidR="0046351B">
        <w:rPr>
          <w:rFonts w:asciiTheme="minorHAnsi" w:hAnsiTheme="minorHAnsi" w:cstheme="minorHAnsi"/>
          <w:color w:val="auto"/>
        </w:rPr>
        <w:t>DLN</w:t>
      </w:r>
      <w:r w:rsidRPr="00DF180C">
        <w:rPr>
          <w:rFonts w:asciiTheme="minorHAnsi" w:hAnsiTheme="minorHAnsi" w:cstheme="minorHAnsi"/>
          <w:color w:val="auto"/>
        </w:rPr>
        <w:t xml:space="preserve">. Depending on the type of assay being performed, </w:t>
      </w:r>
      <w:r w:rsidR="006614FC">
        <w:rPr>
          <w:rFonts w:asciiTheme="minorHAnsi" w:hAnsiTheme="minorHAnsi" w:cstheme="minorHAnsi"/>
          <w:color w:val="auto"/>
        </w:rPr>
        <w:t xml:space="preserve">the </w:t>
      </w:r>
      <w:r w:rsidRPr="00DF180C">
        <w:rPr>
          <w:rFonts w:asciiTheme="minorHAnsi" w:hAnsiTheme="minorHAnsi" w:cstheme="minorHAnsi"/>
          <w:color w:val="auto"/>
        </w:rPr>
        <w:t>isolation of intact lymph nodes is essential to avoid spillage of immune cells into the tumor</w:t>
      </w:r>
      <w:r w:rsidR="006614FC">
        <w:rPr>
          <w:rFonts w:asciiTheme="minorHAnsi" w:hAnsiTheme="minorHAnsi" w:cstheme="minorHAnsi"/>
          <w:color w:val="auto"/>
        </w:rPr>
        <w:t>,</w:t>
      </w:r>
      <w:r w:rsidRPr="00DF180C">
        <w:rPr>
          <w:rFonts w:asciiTheme="minorHAnsi" w:hAnsiTheme="minorHAnsi" w:cstheme="minorHAnsi"/>
          <w:color w:val="auto"/>
        </w:rPr>
        <w:t xml:space="preserve"> </w:t>
      </w:r>
      <w:r w:rsidR="006614FC">
        <w:rPr>
          <w:rFonts w:asciiTheme="minorHAnsi" w:hAnsiTheme="minorHAnsi" w:cstheme="minorHAnsi"/>
          <w:color w:val="auto"/>
        </w:rPr>
        <w:t xml:space="preserve">which will </w:t>
      </w:r>
      <w:r w:rsidRPr="00DF180C">
        <w:rPr>
          <w:rFonts w:asciiTheme="minorHAnsi" w:hAnsiTheme="minorHAnsi" w:cstheme="minorHAnsi"/>
          <w:color w:val="auto"/>
        </w:rPr>
        <w:t xml:space="preserve">result in skewing </w:t>
      </w:r>
      <w:r w:rsidR="006614FC">
        <w:rPr>
          <w:rFonts w:asciiTheme="minorHAnsi" w:hAnsiTheme="minorHAnsi" w:cstheme="minorHAnsi"/>
          <w:color w:val="auto"/>
        </w:rPr>
        <w:t>the</w:t>
      </w:r>
      <w:r w:rsidR="008371B0" w:rsidRPr="00DF180C">
        <w:rPr>
          <w:rFonts w:asciiTheme="minorHAnsi" w:hAnsiTheme="minorHAnsi" w:cstheme="minorHAnsi"/>
          <w:color w:val="auto"/>
        </w:rPr>
        <w:t xml:space="preserve"> </w:t>
      </w:r>
      <w:r w:rsidRPr="00DF180C">
        <w:rPr>
          <w:rFonts w:asciiTheme="minorHAnsi" w:hAnsiTheme="minorHAnsi" w:cstheme="minorHAnsi"/>
          <w:color w:val="auto"/>
        </w:rPr>
        <w:t xml:space="preserve">assay results. </w:t>
      </w:r>
    </w:p>
    <w:p w14:paraId="5A656239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D92CF7E" w14:textId="13C99D0F" w:rsidR="00D91574" w:rsidRPr="00DF180C" w:rsidRDefault="001453FF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  <w:highlight w:val="yellow"/>
        </w:rPr>
      </w:pPr>
      <w:r w:rsidRPr="00DF180C">
        <w:rPr>
          <w:rFonts w:asciiTheme="minorHAnsi" w:hAnsiTheme="minorHAnsi" w:cstheme="minorHAnsi"/>
          <w:color w:val="auto"/>
          <w:highlight w:val="yellow"/>
        </w:rPr>
        <w:t>Cut through the borders of the tumor until the entire volume is detached.</w:t>
      </w:r>
    </w:p>
    <w:p w14:paraId="389B0A76" w14:textId="77777777" w:rsidR="005E4B3E" w:rsidRPr="00DF180C" w:rsidRDefault="005E4B3E" w:rsidP="00EC0A6E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7F40ACA" w14:textId="5546376C" w:rsidR="006E7884" w:rsidRPr="00DF180C" w:rsidRDefault="00DE6F07" w:rsidP="00EC0A6E">
      <w:pPr>
        <w:pStyle w:val="ListParagraph"/>
        <w:numPr>
          <w:ilvl w:val="0"/>
          <w:numId w:val="22"/>
        </w:numPr>
        <w:ind w:left="0" w:firstLine="0"/>
        <w:rPr>
          <w:rFonts w:asciiTheme="minorHAnsi" w:hAnsiTheme="minorHAnsi" w:cstheme="minorHAnsi"/>
          <w:b/>
          <w:bCs/>
          <w:color w:val="auto"/>
        </w:rPr>
      </w:pPr>
      <w:r w:rsidRPr="00DF180C">
        <w:rPr>
          <w:rFonts w:asciiTheme="minorHAnsi" w:hAnsiTheme="minorHAnsi" w:cstheme="minorHAnsi"/>
          <w:b/>
          <w:bCs/>
          <w:color w:val="auto"/>
          <w:highlight w:val="yellow"/>
        </w:rPr>
        <w:t>Tumor processing for downstream applications</w:t>
      </w:r>
    </w:p>
    <w:p w14:paraId="31D26641" w14:textId="77777777" w:rsidR="006E7884" w:rsidRPr="00DF180C" w:rsidRDefault="006E7884" w:rsidP="00EC0A6E">
      <w:pPr>
        <w:pStyle w:val="ListParagraph"/>
        <w:ind w:left="0"/>
        <w:rPr>
          <w:rFonts w:asciiTheme="minorHAnsi" w:hAnsiTheme="minorHAnsi" w:cstheme="minorHAnsi"/>
          <w:b/>
          <w:bCs/>
          <w:color w:val="auto"/>
        </w:rPr>
      </w:pPr>
    </w:p>
    <w:p w14:paraId="47DB66C4" w14:textId="21C8BC50" w:rsidR="00A90C57" w:rsidRPr="00FD6896" w:rsidRDefault="00FA5987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b/>
          <w:bCs/>
          <w:color w:val="auto"/>
        </w:rPr>
      </w:pPr>
      <w:r w:rsidRPr="00DF180C">
        <w:rPr>
          <w:rFonts w:asciiTheme="minorHAnsi" w:hAnsiTheme="minorHAnsi" w:cstheme="minorHAnsi"/>
          <w:color w:val="auto"/>
        </w:rPr>
        <w:t xml:space="preserve">For </w:t>
      </w:r>
      <w:r w:rsidR="006E7884" w:rsidRPr="00DF180C">
        <w:rPr>
          <w:rFonts w:asciiTheme="minorHAnsi" w:hAnsiTheme="minorHAnsi" w:cstheme="minorHAnsi"/>
          <w:color w:val="auto"/>
        </w:rPr>
        <w:t xml:space="preserve">the </w:t>
      </w:r>
      <w:r w:rsidRPr="00DF180C">
        <w:rPr>
          <w:rFonts w:asciiTheme="minorHAnsi" w:hAnsiTheme="minorHAnsi" w:cstheme="minorHAnsi"/>
          <w:color w:val="auto"/>
        </w:rPr>
        <w:t xml:space="preserve">downstream histologic examination, place tumors in </w:t>
      </w:r>
      <w:r w:rsidR="00FD6C37" w:rsidRPr="00DF180C">
        <w:rPr>
          <w:rFonts w:asciiTheme="minorHAnsi" w:hAnsiTheme="minorHAnsi" w:cstheme="minorHAnsi"/>
          <w:color w:val="auto"/>
        </w:rPr>
        <w:t xml:space="preserve">10% </w:t>
      </w:r>
      <w:r w:rsidRPr="00DF180C">
        <w:rPr>
          <w:rFonts w:asciiTheme="minorHAnsi" w:hAnsiTheme="minorHAnsi" w:cstheme="minorHAnsi"/>
          <w:color w:val="auto"/>
        </w:rPr>
        <w:t>formalin</w:t>
      </w:r>
      <w:r w:rsidR="00FD6C37" w:rsidRPr="00DF180C">
        <w:rPr>
          <w:rFonts w:asciiTheme="minorHAnsi" w:hAnsiTheme="minorHAnsi" w:cstheme="minorHAnsi"/>
          <w:color w:val="auto"/>
        </w:rPr>
        <w:t xml:space="preserve"> at room temperature. To avoid </w:t>
      </w:r>
      <w:proofErr w:type="spellStart"/>
      <w:r w:rsidR="00FD6C37" w:rsidRPr="00DF180C">
        <w:rPr>
          <w:rFonts w:asciiTheme="minorHAnsi" w:hAnsiTheme="minorHAnsi" w:cstheme="minorHAnsi"/>
          <w:color w:val="auto"/>
        </w:rPr>
        <w:t>overfixation</w:t>
      </w:r>
      <w:proofErr w:type="spellEnd"/>
      <w:r w:rsidR="00FD6C37" w:rsidRPr="00DF180C">
        <w:rPr>
          <w:rFonts w:asciiTheme="minorHAnsi" w:hAnsiTheme="minorHAnsi" w:cstheme="minorHAnsi"/>
          <w:color w:val="auto"/>
        </w:rPr>
        <w:t xml:space="preserve">, replace the formalin with 70% ethanol. </w:t>
      </w:r>
      <w:r w:rsidRPr="00DF180C">
        <w:rPr>
          <w:rFonts w:asciiTheme="minorHAnsi" w:hAnsiTheme="minorHAnsi" w:cstheme="minorHAnsi"/>
          <w:color w:val="auto"/>
        </w:rPr>
        <w:t>For flow cytometry analysis</w:t>
      </w:r>
      <w:r w:rsidR="007004A1">
        <w:rPr>
          <w:rFonts w:asciiTheme="minorHAnsi" w:hAnsiTheme="minorHAnsi" w:cstheme="minorHAnsi"/>
          <w:color w:val="auto"/>
        </w:rPr>
        <w:t>,</w:t>
      </w:r>
      <w:r w:rsidRPr="00DF180C">
        <w:rPr>
          <w:rFonts w:asciiTheme="minorHAnsi" w:hAnsiTheme="minorHAnsi" w:cstheme="minorHAnsi"/>
          <w:color w:val="auto"/>
        </w:rPr>
        <w:t xml:space="preserve"> process </w:t>
      </w:r>
      <w:r w:rsidR="007004A1">
        <w:rPr>
          <w:rFonts w:asciiTheme="minorHAnsi" w:hAnsiTheme="minorHAnsi" w:cstheme="minorHAnsi"/>
          <w:color w:val="auto"/>
        </w:rPr>
        <w:t xml:space="preserve">the </w:t>
      </w:r>
      <w:r w:rsidRPr="00DF180C">
        <w:rPr>
          <w:rFonts w:asciiTheme="minorHAnsi" w:hAnsiTheme="minorHAnsi" w:cstheme="minorHAnsi"/>
          <w:color w:val="auto"/>
        </w:rPr>
        <w:t>tumors as described below.</w:t>
      </w:r>
    </w:p>
    <w:p w14:paraId="7F423619" w14:textId="25DB6A92" w:rsidR="007004A1" w:rsidRPr="00FD6896" w:rsidRDefault="007004A1" w:rsidP="007004A1">
      <w:pPr>
        <w:rPr>
          <w:rFonts w:asciiTheme="minorHAnsi" w:hAnsiTheme="minorHAnsi" w:cstheme="minorHAnsi"/>
          <w:bCs/>
          <w:color w:val="auto"/>
        </w:rPr>
      </w:pPr>
    </w:p>
    <w:p w14:paraId="6D9416D0" w14:textId="36488A00" w:rsidR="007004A1" w:rsidRPr="00FD6896" w:rsidRDefault="007004A1" w:rsidP="00FD6896">
      <w:pPr>
        <w:rPr>
          <w:rFonts w:asciiTheme="minorHAnsi" w:hAnsiTheme="minorHAnsi" w:cstheme="minorHAnsi"/>
          <w:bCs/>
          <w:color w:val="auto"/>
        </w:rPr>
      </w:pPr>
      <w:r w:rsidRPr="00FD6896">
        <w:rPr>
          <w:rFonts w:asciiTheme="minorHAnsi" w:hAnsiTheme="minorHAnsi" w:cstheme="minorHAnsi"/>
          <w:bCs/>
          <w:color w:val="auto"/>
        </w:rPr>
        <w:t xml:space="preserve">NOTE: </w:t>
      </w:r>
      <w:r>
        <w:rPr>
          <w:rFonts w:asciiTheme="minorHAnsi" w:hAnsiTheme="minorHAnsi" w:cstheme="minorHAnsi"/>
          <w:color w:val="auto"/>
        </w:rPr>
        <w:t>The t</w:t>
      </w:r>
      <w:r w:rsidRPr="00DF180C">
        <w:rPr>
          <w:rFonts w:asciiTheme="minorHAnsi" w:hAnsiTheme="minorHAnsi" w:cstheme="minorHAnsi"/>
          <w:color w:val="auto"/>
        </w:rPr>
        <w:t xml:space="preserve">issue can be kept in formalin for 72 h before </w:t>
      </w:r>
      <w:proofErr w:type="spellStart"/>
      <w:r w:rsidRPr="00DF180C">
        <w:rPr>
          <w:rFonts w:asciiTheme="minorHAnsi" w:hAnsiTheme="minorHAnsi" w:cstheme="minorHAnsi"/>
          <w:color w:val="auto"/>
        </w:rPr>
        <w:t>overfixation</w:t>
      </w:r>
      <w:proofErr w:type="spellEnd"/>
      <w:r w:rsidRPr="00DF180C">
        <w:rPr>
          <w:rFonts w:asciiTheme="minorHAnsi" w:hAnsiTheme="minorHAnsi" w:cstheme="minorHAnsi"/>
          <w:color w:val="auto"/>
        </w:rPr>
        <w:t xml:space="preserve"> can become problematic for certain types of staining.</w:t>
      </w:r>
    </w:p>
    <w:p w14:paraId="58DACC1F" w14:textId="77777777" w:rsidR="005E4B3E" w:rsidRPr="00DF180C" w:rsidRDefault="005E4B3E" w:rsidP="00EC0A6E">
      <w:pPr>
        <w:pStyle w:val="ListParagraph"/>
        <w:ind w:left="0"/>
        <w:rPr>
          <w:rFonts w:asciiTheme="minorHAnsi" w:hAnsiTheme="minorHAnsi" w:cstheme="minorHAnsi"/>
          <w:b/>
          <w:bCs/>
          <w:color w:val="auto"/>
        </w:rPr>
      </w:pPr>
    </w:p>
    <w:p w14:paraId="5B772A9F" w14:textId="1E7DDF52" w:rsidR="00FA5987" w:rsidRPr="00DF180C" w:rsidRDefault="00FA5987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DF180C">
        <w:rPr>
          <w:rFonts w:asciiTheme="minorHAnsi" w:hAnsiTheme="minorHAnsi" w:cstheme="minorHAnsi"/>
          <w:color w:val="auto"/>
          <w:highlight w:val="yellow"/>
        </w:rPr>
        <w:t>C</w:t>
      </w:r>
      <w:r w:rsidR="008371B0" w:rsidRPr="00DF180C">
        <w:rPr>
          <w:rFonts w:asciiTheme="minorHAnsi" w:hAnsiTheme="minorHAnsi" w:cstheme="minorHAnsi"/>
          <w:color w:val="auto"/>
          <w:highlight w:val="yellow"/>
        </w:rPr>
        <w:t xml:space="preserve">ut </w:t>
      </w:r>
      <w:r w:rsidR="006E7884" w:rsidRPr="00DF180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8371B0" w:rsidRPr="00DF180C">
        <w:rPr>
          <w:rFonts w:asciiTheme="minorHAnsi" w:hAnsiTheme="minorHAnsi" w:cstheme="minorHAnsi"/>
          <w:color w:val="auto"/>
          <w:highlight w:val="yellow"/>
        </w:rPr>
        <w:t>tumor into 1</w:t>
      </w:r>
      <w:r w:rsidR="007004A1">
        <w:rPr>
          <w:rFonts w:asciiTheme="minorHAnsi" w:hAnsiTheme="minorHAnsi" w:cstheme="minorHAnsi"/>
          <w:color w:val="auto"/>
          <w:highlight w:val="yellow"/>
        </w:rPr>
        <w:t>–</w:t>
      </w:r>
      <w:r w:rsidR="008371B0" w:rsidRPr="00DF180C">
        <w:rPr>
          <w:rFonts w:asciiTheme="minorHAnsi" w:hAnsiTheme="minorHAnsi" w:cstheme="minorHAnsi"/>
          <w:color w:val="auto"/>
          <w:highlight w:val="yellow"/>
        </w:rPr>
        <w:t>2</w:t>
      </w:r>
      <w:r w:rsidR="006E7884" w:rsidRPr="00DF18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371B0" w:rsidRPr="00DF180C">
        <w:rPr>
          <w:rFonts w:asciiTheme="minorHAnsi" w:hAnsiTheme="minorHAnsi" w:cstheme="minorHAnsi"/>
          <w:color w:val="auto"/>
          <w:highlight w:val="yellow"/>
        </w:rPr>
        <w:t>mm</w:t>
      </w:r>
      <w:r w:rsidR="007004A1">
        <w:rPr>
          <w:rFonts w:asciiTheme="minorHAnsi" w:hAnsiTheme="minorHAnsi" w:cstheme="minorHAnsi"/>
          <w:color w:val="auto"/>
          <w:highlight w:val="yellow"/>
        </w:rPr>
        <w:t>-</w:t>
      </w:r>
      <w:r w:rsidR="008371B0" w:rsidRPr="00DF180C">
        <w:rPr>
          <w:rFonts w:asciiTheme="minorHAnsi" w:hAnsiTheme="minorHAnsi" w:cstheme="minorHAnsi"/>
          <w:color w:val="auto"/>
          <w:highlight w:val="yellow"/>
        </w:rPr>
        <w:t>size</w:t>
      </w:r>
      <w:r w:rsidR="007004A1">
        <w:rPr>
          <w:rFonts w:asciiTheme="minorHAnsi" w:hAnsiTheme="minorHAnsi" w:cstheme="minorHAnsi"/>
          <w:color w:val="auto"/>
          <w:highlight w:val="yellow"/>
        </w:rPr>
        <w:t>d</w:t>
      </w:r>
      <w:r w:rsidR="008371B0" w:rsidRPr="00DF180C">
        <w:rPr>
          <w:rFonts w:asciiTheme="minorHAnsi" w:hAnsiTheme="minorHAnsi" w:cstheme="minorHAnsi"/>
          <w:color w:val="auto"/>
          <w:highlight w:val="yellow"/>
        </w:rPr>
        <w:t xml:space="preserve"> pieces using a sterile razor blade or sharp scissors.</w:t>
      </w:r>
    </w:p>
    <w:p w14:paraId="3C75E78F" w14:textId="6F922122" w:rsidR="00E04779" w:rsidRPr="00DF180C" w:rsidRDefault="006E7884" w:rsidP="00EC0A6E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  <w:r w:rsidRPr="00DF180C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0A3CFF39" w14:textId="55CB684C" w:rsidR="00FA5987" w:rsidRPr="00DF180C" w:rsidRDefault="00FA5987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  <w:highlight w:val="yellow"/>
        </w:rPr>
      </w:pPr>
      <w:r w:rsidRPr="00DF180C">
        <w:rPr>
          <w:rFonts w:asciiTheme="minorHAnsi" w:hAnsiTheme="minorHAnsi" w:cstheme="minorHAnsi"/>
          <w:color w:val="auto"/>
          <w:highlight w:val="yellow"/>
        </w:rPr>
        <w:t>Place</w:t>
      </w:r>
      <w:r w:rsidR="008371B0" w:rsidRPr="00DF18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E7884" w:rsidRPr="00DF180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8371B0" w:rsidRPr="00DF180C">
        <w:rPr>
          <w:rFonts w:asciiTheme="minorHAnsi" w:hAnsiTheme="minorHAnsi" w:cstheme="minorHAnsi"/>
          <w:color w:val="auto"/>
          <w:highlight w:val="yellow"/>
        </w:rPr>
        <w:t>cut tumor</w:t>
      </w:r>
      <w:r w:rsidRPr="00DF180C">
        <w:rPr>
          <w:rFonts w:asciiTheme="minorHAnsi" w:hAnsiTheme="minorHAnsi" w:cstheme="minorHAnsi"/>
          <w:color w:val="auto"/>
          <w:highlight w:val="yellow"/>
        </w:rPr>
        <w:t xml:space="preserve"> pieces in </w:t>
      </w:r>
      <w:r w:rsidR="008371B0" w:rsidRPr="00DF180C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DF180C">
        <w:rPr>
          <w:rFonts w:asciiTheme="minorHAnsi" w:hAnsiTheme="minorHAnsi" w:cstheme="minorHAnsi"/>
          <w:color w:val="auto"/>
          <w:highlight w:val="yellow"/>
        </w:rPr>
        <w:t>50</w:t>
      </w:r>
      <w:r w:rsidR="006E7884" w:rsidRPr="00DF18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DF180C">
        <w:rPr>
          <w:rFonts w:asciiTheme="minorHAnsi" w:hAnsiTheme="minorHAnsi" w:cstheme="minorHAnsi"/>
          <w:color w:val="auto"/>
          <w:highlight w:val="yellow"/>
        </w:rPr>
        <w:t xml:space="preserve">mL conical tube with </w:t>
      </w:r>
      <w:r w:rsidR="003F5D50">
        <w:rPr>
          <w:rFonts w:asciiTheme="minorHAnsi" w:hAnsiTheme="minorHAnsi" w:cstheme="minorHAnsi"/>
          <w:color w:val="auto"/>
          <w:highlight w:val="yellow"/>
        </w:rPr>
        <w:t>c</w:t>
      </w:r>
      <w:r w:rsidRPr="00DF180C">
        <w:rPr>
          <w:rFonts w:asciiTheme="minorHAnsi" w:hAnsiTheme="minorHAnsi" w:cstheme="minorHAnsi"/>
          <w:color w:val="auto"/>
          <w:highlight w:val="yellow"/>
        </w:rPr>
        <w:t>ollagenase III (4</w:t>
      </w:r>
      <w:r w:rsidR="003F5D50">
        <w:rPr>
          <w:rFonts w:asciiTheme="minorHAnsi" w:hAnsiTheme="minorHAnsi" w:cstheme="minorHAnsi"/>
          <w:color w:val="auto"/>
          <w:highlight w:val="yellow"/>
        </w:rPr>
        <w:t>,</w:t>
      </w:r>
      <w:r w:rsidRPr="00DF180C">
        <w:rPr>
          <w:rFonts w:asciiTheme="minorHAnsi" w:hAnsiTheme="minorHAnsi" w:cstheme="minorHAnsi"/>
          <w:color w:val="auto"/>
          <w:highlight w:val="yellow"/>
        </w:rPr>
        <w:t>250 units per sample), DN</w:t>
      </w:r>
      <w:r w:rsidR="003F5D50">
        <w:rPr>
          <w:rFonts w:asciiTheme="minorHAnsi" w:hAnsiTheme="minorHAnsi" w:cstheme="minorHAnsi"/>
          <w:color w:val="auto"/>
          <w:highlight w:val="yellow"/>
        </w:rPr>
        <w:t>a</w:t>
      </w:r>
      <w:r w:rsidRPr="00DF180C">
        <w:rPr>
          <w:rFonts w:asciiTheme="minorHAnsi" w:hAnsiTheme="minorHAnsi" w:cstheme="minorHAnsi"/>
          <w:color w:val="auto"/>
          <w:highlight w:val="yellow"/>
        </w:rPr>
        <w:t>se I (</w:t>
      </w:r>
      <w:r w:rsidR="00006796" w:rsidRPr="00DF180C">
        <w:rPr>
          <w:rFonts w:asciiTheme="minorHAnsi" w:hAnsiTheme="minorHAnsi" w:cstheme="minorHAnsi"/>
          <w:color w:val="auto"/>
          <w:highlight w:val="yellow"/>
        </w:rPr>
        <w:t>0.1</w:t>
      </w:r>
      <w:r w:rsidR="00C26A65" w:rsidRPr="00DF18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06796" w:rsidRPr="00DF180C">
        <w:rPr>
          <w:rFonts w:asciiTheme="minorHAnsi" w:hAnsiTheme="minorHAnsi" w:cstheme="minorHAnsi"/>
          <w:color w:val="auto"/>
          <w:highlight w:val="yellow"/>
        </w:rPr>
        <w:t>mg per sample)</w:t>
      </w:r>
      <w:r w:rsidR="003F5D50">
        <w:rPr>
          <w:rFonts w:asciiTheme="minorHAnsi" w:hAnsiTheme="minorHAnsi" w:cstheme="minorHAnsi"/>
          <w:color w:val="auto"/>
          <w:highlight w:val="yellow"/>
        </w:rPr>
        <w:t>,</w:t>
      </w:r>
      <w:r w:rsidRPr="00DF180C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3F5D50">
        <w:rPr>
          <w:rFonts w:asciiTheme="minorHAnsi" w:hAnsiTheme="minorHAnsi" w:cstheme="minorHAnsi"/>
          <w:color w:val="auto"/>
          <w:highlight w:val="yellow"/>
        </w:rPr>
        <w:t>t</w:t>
      </w:r>
      <w:r w:rsidRPr="00DF180C">
        <w:rPr>
          <w:rFonts w:asciiTheme="minorHAnsi" w:hAnsiTheme="minorHAnsi" w:cstheme="minorHAnsi"/>
          <w:color w:val="auto"/>
          <w:highlight w:val="yellow"/>
        </w:rPr>
        <w:t>rypsin inhibitor</w:t>
      </w:r>
      <w:r w:rsidR="00006796" w:rsidRPr="00DF180C">
        <w:rPr>
          <w:rFonts w:asciiTheme="minorHAnsi" w:hAnsiTheme="minorHAnsi" w:cstheme="minorHAnsi"/>
          <w:color w:val="auto"/>
          <w:highlight w:val="yellow"/>
        </w:rPr>
        <w:t xml:space="preserve"> (1</w:t>
      </w:r>
      <w:r w:rsidR="00C26A65" w:rsidRPr="00DF18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06796" w:rsidRPr="00DF180C">
        <w:rPr>
          <w:rFonts w:asciiTheme="minorHAnsi" w:hAnsiTheme="minorHAnsi" w:cstheme="minorHAnsi"/>
          <w:color w:val="auto"/>
          <w:highlight w:val="yellow"/>
        </w:rPr>
        <w:t>mg per sample)</w:t>
      </w:r>
      <w:r w:rsidRPr="00DF180C">
        <w:rPr>
          <w:rFonts w:asciiTheme="minorHAnsi" w:hAnsiTheme="minorHAnsi" w:cstheme="minorHAnsi"/>
          <w:color w:val="auto"/>
          <w:highlight w:val="yellow"/>
        </w:rPr>
        <w:t>.</w:t>
      </w:r>
    </w:p>
    <w:p w14:paraId="206731C3" w14:textId="77777777" w:rsidR="00614628" w:rsidRPr="00DF180C" w:rsidRDefault="00614628" w:rsidP="00EC0A6E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69D08C7" w14:textId="776D0093" w:rsidR="00E04779" w:rsidRPr="00DF180C" w:rsidRDefault="00006796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  <w:highlight w:val="yellow"/>
        </w:rPr>
      </w:pPr>
      <w:r w:rsidRPr="00DF180C">
        <w:rPr>
          <w:rFonts w:asciiTheme="minorHAnsi" w:hAnsiTheme="minorHAnsi" w:cstheme="minorHAnsi"/>
          <w:color w:val="auto"/>
          <w:highlight w:val="yellow"/>
        </w:rPr>
        <w:t>Incubate at 37</w:t>
      </w:r>
      <w:r w:rsidR="006E7884" w:rsidRPr="00DF18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65A7E">
        <w:rPr>
          <w:rFonts w:asciiTheme="minorHAnsi" w:hAnsiTheme="minorHAnsi" w:cstheme="minorHAnsi"/>
          <w:color w:val="auto"/>
          <w:highlight w:val="yellow"/>
        </w:rPr>
        <w:t>°</w:t>
      </w:r>
      <w:r w:rsidRPr="00DF180C">
        <w:rPr>
          <w:rFonts w:asciiTheme="minorHAnsi" w:hAnsiTheme="minorHAnsi" w:cstheme="minorHAnsi"/>
          <w:color w:val="auto"/>
          <w:highlight w:val="yellow"/>
        </w:rPr>
        <w:t xml:space="preserve">C for 30 min with shaking every 10 min. </w:t>
      </w:r>
    </w:p>
    <w:p w14:paraId="6A32ED6C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b/>
          <w:bCs/>
          <w:i/>
          <w:iCs/>
          <w:color w:val="auto"/>
          <w:highlight w:val="yellow"/>
        </w:rPr>
      </w:pPr>
    </w:p>
    <w:p w14:paraId="1DCC998F" w14:textId="6A34A28E" w:rsidR="00006796" w:rsidRPr="00DF180C" w:rsidRDefault="00006796" w:rsidP="00EC0A6E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DF180C">
        <w:rPr>
          <w:rFonts w:asciiTheme="minorHAnsi" w:hAnsiTheme="minorHAnsi" w:cstheme="minorHAnsi"/>
          <w:bCs/>
          <w:iCs/>
          <w:color w:val="auto"/>
        </w:rPr>
        <w:t>NOTE:</w:t>
      </w:r>
      <w:r w:rsidRPr="00DF180C">
        <w:rPr>
          <w:rFonts w:asciiTheme="minorHAnsi" w:hAnsiTheme="minorHAnsi" w:cstheme="minorHAnsi"/>
          <w:color w:val="auto"/>
        </w:rPr>
        <w:t xml:space="preserve"> </w:t>
      </w:r>
      <w:r w:rsidR="006E7884" w:rsidRPr="00DF180C">
        <w:rPr>
          <w:rFonts w:asciiTheme="minorHAnsi" w:hAnsiTheme="minorHAnsi" w:cstheme="minorHAnsi"/>
          <w:color w:val="auto"/>
        </w:rPr>
        <w:t xml:space="preserve">The </w:t>
      </w:r>
      <w:r w:rsidRPr="00DF180C">
        <w:rPr>
          <w:rFonts w:asciiTheme="minorHAnsi" w:hAnsiTheme="minorHAnsi" w:cstheme="minorHAnsi"/>
          <w:color w:val="auto"/>
        </w:rPr>
        <w:t xml:space="preserve">samples can be placed in </w:t>
      </w:r>
      <w:r w:rsidR="00865A7E">
        <w:rPr>
          <w:rFonts w:asciiTheme="minorHAnsi" w:hAnsiTheme="minorHAnsi" w:cstheme="minorHAnsi"/>
          <w:color w:val="auto"/>
        </w:rPr>
        <w:t xml:space="preserve">a </w:t>
      </w:r>
      <w:r w:rsidR="00FD6896">
        <w:rPr>
          <w:rFonts w:asciiTheme="minorHAnsi" w:hAnsiTheme="minorHAnsi" w:cstheme="minorHAnsi"/>
          <w:color w:val="auto"/>
        </w:rPr>
        <w:t>resealable</w:t>
      </w:r>
      <w:r w:rsidRPr="00DF180C">
        <w:rPr>
          <w:rFonts w:asciiTheme="minorHAnsi" w:hAnsiTheme="minorHAnsi" w:cstheme="minorHAnsi"/>
          <w:color w:val="auto"/>
        </w:rPr>
        <w:t xml:space="preserve"> bag, sterilized with 90% ethanol</w:t>
      </w:r>
      <w:r w:rsidR="00865A7E">
        <w:rPr>
          <w:rFonts w:asciiTheme="minorHAnsi" w:hAnsiTheme="minorHAnsi" w:cstheme="minorHAnsi"/>
          <w:color w:val="auto"/>
        </w:rPr>
        <w:t>,</w:t>
      </w:r>
      <w:r w:rsidRPr="00DF180C">
        <w:rPr>
          <w:rFonts w:asciiTheme="minorHAnsi" w:hAnsiTheme="minorHAnsi" w:cstheme="minorHAnsi"/>
          <w:color w:val="auto"/>
        </w:rPr>
        <w:t xml:space="preserve"> and placed in </w:t>
      </w:r>
      <w:r w:rsidR="008371B0" w:rsidRPr="00DF180C">
        <w:rPr>
          <w:rFonts w:asciiTheme="minorHAnsi" w:hAnsiTheme="minorHAnsi" w:cstheme="minorHAnsi"/>
          <w:color w:val="auto"/>
        </w:rPr>
        <w:t xml:space="preserve">a </w:t>
      </w:r>
      <w:r w:rsidRPr="00DF180C">
        <w:rPr>
          <w:rFonts w:asciiTheme="minorHAnsi" w:hAnsiTheme="minorHAnsi" w:cstheme="minorHAnsi"/>
          <w:color w:val="auto"/>
        </w:rPr>
        <w:t>cell culture incubator.</w:t>
      </w:r>
    </w:p>
    <w:p w14:paraId="5191FEC8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5B3A560" w14:textId="6B22A3B9" w:rsidR="00E04779" w:rsidRDefault="00B56E62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  <w:highlight w:val="yellow"/>
        </w:rPr>
      </w:pPr>
      <w:r w:rsidRPr="00DF180C">
        <w:rPr>
          <w:rFonts w:asciiTheme="minorHAnsi" w:hAnsiTheme="minorHAnsi" w:cstheme="minorHAnsi"/>
          <w:color w:val="auto"/>
          <w:highlight w:val="yellow"/>
        </w:rPr>
        <w:t>After 30 min</w:t>
      </w:r>
      <w:r w:rsidR="00245150" w:rsidRPr="00DF180C">
        <w:rPr>
          <w:rFonts w:asciiTheme="minorHAnsi" w:hAnsiTheme="minorHAnsi" w:cstheme="minorHAnsi"/>
          <w:color w:val="auto"/>
          <w:highlight w:val="yellow"/>
        </w:rPr>
        <w:t>, add 20 mL of</w:t>
      </w:r>
      <w:r w:rsidRPr="00DF18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65A7E">
        <w:rPr>
          <w:rFonts w:asciiTheme="minorHAnsi" w:hAnsiTheme="minorHAnsi" w:cstheme="minorHAnsi"/>
          <w:color w:val="auto"/>
          <w:highlight w:val="yellow"/>
        </w:rPr>
        <w:t>Hank’s balanced salt solution (</w:t>
      </w:r>
      <w:r w:rsidRPr="00DF180C">
        <w:rPr>
          <w:rFonts w:asciiTheme="minorHAnsi" w:hAnsiTheme="minorHAnsi" w:cstheme="minorHAnsi"/>
          <w:color w:val="auto"/>
          <w:highlight w:val="yellow"/>
        </w:rPr>
        <w:t>HBSS</w:t>
      </w:r>
      <w:r w:rsidR="00865A7E">
        <w:rPr>
          <w:rFonts w:asciiTheme="minorHAnsi" w:hAnsiTheme="minorHAnsi" w:cstheme="minorHAnsi"/>
          <w:color w:val="auto"/>
          <w:highlight w:val="yellow"/>
        </w:rPr>
        <w:t>)</w:t>
      </w:r>
      <w:r w:rsidRPr="00DF180C">
        <w:rPr>
          <w:rFonts w:asciiTheme="minorHAnsi" w:hAnsiTheme="minorHAnsi" w:cstheme="minorHAnsi"/>
          <w:color w:val="auto"/>
          <w:highlight w:val="yellow"/>
        </w:rPr>
        <w:t xml:space="preserve"> and spin at 300</w:t>
      </w:r>
      <w:r w:rsidR="00C26A65" w:rsidRPr="00DF18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65A7E">
        <w:rPr>
          <w:rFonts w:asciiTheme="minorHAnsi" w:hAnsiTheme="minorHAnsi" w:cstheme="minorHAnsi"/>
          <w:color w:val="auto"/>
          <w:highlight w:val="yellow"/>
        </w:rPr>
        <w:t xml:space="preserve">x </w:t>
      </w:r>
      <w:r w:rsidRPr="00FD6896">
        <w:rPr>
          <w:rFonts w:asciiTheme="minorHAnsi" w:hAnsiTheme="minorHAnsi" w:cstheme="minorHAnsi"/>
          <w:i/>
          <w:color w:val="auto"/>
          <w:highlight w:val="yellow"/>
        </w:rPr>
        <w:t>g</w:t>
      </w:r>
      <w:r w:rsidRPr="00DF180C">
        <w:rPr>
          <w:rFonts w:asciiTheme="minorHAnsi" w:hAnsiTheme="minorHAnsi" w:cstheme="minorHAnsi"/>
          <w:color w:val="auto"/>
          <w:highlight w:val="yellow"/>
        </w:rPr>
        <w:t xml:space="preserve"> for 5 min</w:t>
      </w:r>
      <w:r w:rsidR="005E4B3E" w:rsidRPr="00DF180C">
        <w:rPr>
          <w:rFonts w:asciiTheme="minorHAnsi" w:hAnsiTheme="minorHAnsi" w:cstheme="minorHAnsi"/>
          <w:color w:val="auto"/>
          <w:highlight w:val="yellow"/>
        </w:rPr>
        <w:t>.</w:t>
      </w:r>
    </w:p>
    <w:p w14:paraId="2AEFE28D" w14:textId="31CD32D8" w:rsidR="00956A9E" w:rsidRDefault="00956A9E" w:rsidP="00956A9E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8850890" w14:textId="77777777" w:rsidR="00956A9E" w:rsidRPr="00DF180C" w:rsidRDefault="00956A9E" w:rsidP="00956A9E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DF180C">
        <w:rPr>
          <w:rFonts w:asciiTheme="minorHAnsi" w:hAnsiTheme="minorHAnsi" w:cstheme="minorHAnsi"/>
          <w:bCs/>
          <w:iCs/>
          <w:color w:val="auto"/>
        </w:rPr>
        <w:t>NOTE:</w:t>
      </w:r>
      <w:r w:rsidRPr="00DF180C">
        <w:rPr>
          <w:rFonts w:asciiTheme="minorHAnsi" w:hAnsiTheme="minorHAnsi" w:cstheme="minorHAnsi"/>
          <w:color w:val="auto"/>
        </w:rPr>
        <w:t xml:space="preserve"> HBSS is comprised of potassium chloride, sodium chloride, sodium bicarbonate, sodium phosphate dibasic, sodium phosphate monobasic and glucose.</w:t>
      </w:r>
    </w:p>
    <w:p w14:paraId="18E3AEE1" w14:textId="77777777" w:rsidR="005E4B3E" w:rsidRPr="00DF180C" w:rsidRDefault="005E4B3E" w:rsidP="00EC0A6E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43E2CBB" w14:textId="675FD859" w:rsidR="00E04779" w:rsidRPr="00DF180C" w:rsidRDefault="00B56E62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  <w:highlight w:val="yellow"/>
        </w:rPr>
      </w:pPr>
      <w:r w:rsidRPr="00DF180C">
        <w:rPr>
          <w:rFonts w:asciiTheme="minorHAnsi" w:hAnsiTheme="minorHAnsi" w:cstheme="minorHAnsi"/>
          <w:color w:val="auto"/>
          <w:highlight w:val="yellow"/>
        </w:rPr>
        <w:t xml:space="preserve">Discard </w:t>
      </w:r>
      <w:r w:rsidR="008371B0" w:rsidRPr="00DF180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DF180C">
        <w:rPr>
          <w:rFonts w:asciiTheme="minorHAnsi" w:hAnsiTheme="minorHAnsi" w:cstheme="minorHAnsi"/>
          <w:color w:val="auto"/>
          <w:highlight w:val="yellow"/>
        </w:rPr>
        <w:t>supernatant and resuspend</w:t>
      </w:r>
      <w:r w:rsidR="008371B0" w:rsidRPr="00DF180C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Pr="00DF180C">
        <w:rPr>
          <w:rFonts w:asciiTheme="minorHAnsi" w:hAnsiTheme="minorHAnsi" w:cstheme="minorHAnsi"/>
          <w:color w:val="auto"/>
          <w:highlight w:val="yellow"/>
        </w:rPr>
        <w:t xml:space="preserve"> pellet</w:t>
      </w:r>
      <w:r w:rsidR="008371B0" w:rsidRPr="00DF180C">
        <w:rPr>
          <w:rFonts w:asciiTheme="minorHAnsi" w:hAnsiTheme="minorHAnsi" w:cstheme="minorHAnsi"/>
          <w:color w:val="auto"/>
          <w:highlight w:val="yellow"/>
        </w:rPr>
        <w:t xml:space="preserve"> in 2</w:t>
      </w:r>
      <w:r w:rsidR="00865A7E">
        <w:rPr>
          <w:rFonts w:asciiTheme="minorHAnsi" w:hAnsiTheme="minorHAnsi" w:cstheme="minorHAnsi"/>
          <w:color w:val="auto"/>
          <w:highlight w:val="yellow"/>
        </w:rPr>
        <w:t>–</w:t>
      </w:r>
      <w:r w:rsidR="008371B0" w:rsidRPr="00DF180C">
        <w:rPr>
          <w:rFonts w:asciiTheme="minorHAnsi" w:hAnsiTheme="minorHAnsi" w:cstheme="minorHAnsi"/>
          <w:color w:val="auto"/>
          <w:highlight w:val="yellow"/>
        </w:rPr>
        <w:t xml:space="preserve">3 mL of </w:t>
      </w:r>
      <w:r w:rsidR="00865A7E">
        <w:rPr>
          <w:rFonts w:asciiTheme="minorHAnsi" w:hAnsiTheme="minorHAnsi" w:cstheme="minorHAnsi"/>
          <w:color w:val="auto"/>
          <w:highlight w:val="yellow"/>
        </w:rPr>
        <w:t>red blood cell (</w:t>
      </w:r>
      <w:r w:rsidR="008371B0" w:rsidRPr="00DF180C">
        <w:rPr>
          <w:rFonts w:asciiTheme="minorHAnsi" w:hAnsiTheme="minorHAnsi" w:cstheme="minorHAnsi"/>
          <w:color w:val="auto"/>
          <w:highlight w:val="yellow"/>
        </w:rPr>
        <w:t>RBC</w:t>
      </w:r>
      <w:r w:rsidR="00865A7E">
        <w:rPr>
          <w:rFonts w:asciiTheme="minorHAnsi" w:hAnsiTheme="minorHAnsi" w:cstheme="minorHAnsi"/>
          <w:color w:val="auto"/>
          <w:highlight w:val="yellow"/>
        </w:rPr>
        <w:t>)</w:t>
      </w:r>
      <w:r w:rsidR="008371B0" w:rsidRPr="00DF180C">
        <w:rPr>
          <w:rFonts w:asciiTheme="minorHAnsi" w:hAnsiTheme="minorHAnsi" w:cstheme="minorHAnsi"/>
          <w:color w:val="auto"/>
          <w:highlight w:val="yellow"/>
        </w:rPr>
        <w:t xml:space="preserve"> lysis buffer.</w:t>
      </w:r>
      <w:r w:rsidR="003B6C0D" w:rsidRPr="00DF18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DF180C">
        <w:rPr>
          <w:rFonts w:asciiTheme="minorHAnsi" w:hAnsiTheme="minorHAnsi" w:cstheme="minorHAnsi"/>
          <w:color w:val="auto"/>
          <w:highlight w:val="yellow"/>
        </w:rPr>
        <w:t xml:space="preserve">Pipette rigorously. </w:t>
      </w:r>
    </w:p>
    <w:p w14:paraId="099B5394" w14:textId="6CD6C17D" w:rsidR="00B56E62" w:rsidRPr="00DF180C" w:rsidRDefault="007067C9" w:rsidP="00EC0A6E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DF180C">
        <w:rPr>
          <w:rFonts w:asciiTheme="minorHAnsi" w:hAnsiTheme="minorHAnsi" w:cstheme="minorHAnsi"/>
          <w:color w:val="auto"/>
          <w:highlight w:val="yellow"/>
        </w:rPr>
        <w:br/>
      </w:r>
      <w:r w:rsidRPr="00DF180C">
        <w:rPr>
          <w:rFonts w:asciiTheme="minorHAnsi" w:hAnsiTheme="minorHAnsi" w:cstheme="minorHAnsi"/>
          <w:bCs/>
          <w:iCs/>
          <w:color w:val="auto"/>
        </w:rPr>
        <w:t>NOTE:</w:t>
      </w:r>
      <w:r w:rsidRPr="00DF180C">
        <w:rPr>
          <w:rFonts w:asciiTheme="minorHAnsi" w:hAnsiTheme="minorHAnsi" w:cstheme="minorHAnsi"/>
          <w:color w:val="auto"/>
        </w:rPr>
        <w:t xml:space="preserve"> </w:t>
      </w:r>
      <w:r w:rsidR="00AE64E7" w:rsidRPr="00DF180C">
        <w:rPr>
          <w:rFonts w:asciiTheme="minorHAnsi" w:hAnsiTheme="minorHAnsi" w:cstheme="minorHAnsi"/>
          <w:color w:val="auto"/>
        </w:rPr>
        <w:t>RBC</w:t>
      </w:r>
      <w:r w:rsidRPr="00DF180C">
        <w:rPr>
          <w:rFonts w:asciiTheme="minorHAnsi" w:hAnsiTheme="minorHAnsi" w:cstheme="minorHAnsi"/>
          <w:color w:val="auto"/>
        </w:rPr>
        <w:t xml:space="preserve"> lysis buffer is comprised of amm</w:t>
      </w:r>
      <w:r w:rsidR="00865A7E">
        <w:rPr>
          <w:rFonts w:asciiTheme="minorHAnsi" w:hAnsiTheme="minorHAnsi" w:cstheme="minorHAnsi"/>
          <w:color w:val="auto"/>
        </w:rPr>
        <w:t>o</w:t>
      </w:r>
      <w:r w:rsidRPr="00DF180C">
        <w:rPr>
          <w:rFonts w:asciiTheme="minorHAnsi" w:hAnsiTheme="minorHAnsi" w:cstheme="minorHAnsi"/>
          <w:color w:val="auto"/>
        </w:rPr>
        <w:t>ni</w:t>
      </w:r>
      <w:r w:rsidR="00865A7E">
        <w:rPr>
          <w:rFonts w:asciiTheme="minorHAnsi" w:hAnsiTheme="minorHAnsi" w:cstheme="minorHAnsi"/>
          <w:color w:val="auto"/>
        </w:rPr>
        <w:t>u</w:t>
      </w:r>
      <w:r w:rsidRPr="00DF180C">
        <w:rPr>
          <w:rFonts w:asciiTheme="minorHAnsi" w:hAnsiTheme="minorHAnsi" w:cstheme="minorHAnsi"/>
          <w:color w:val="auto"/>
        </w:rPr>
        <w:t>m chloride, sodium bicarbonate</w:t>
      </w:r>
      <w:r w:rsidR="00865A7E">
        <w:rPr>
          <w:rFonts w:asciiTheme="minorHAnsi" w:hAnsiTheme="minorHAnsi" w:cstheme="minorHAnsi"/>
          <w:color w:val="auto"/>
        </w:rPr>
        <w:t>,</w:t>
      </w:r>
      <w:r w:rsidRPr="00DF180C">
        <w:rPr>
          <w:rFonts w:asciiTheme="minorHAnsi" w:hAnsiTheme="minorHAnsi" w:cstheme="minorHAnsi"/>
          <w:color w:val="auto"/>
        </w:rPr>
        <w:t xml:space="preserve"> and disodium.</w:t>
      </w:r>
    </w:p>
    <w:p w14:paraId="7EF3BD9A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6CE36DE" w14:textId="3944C17C" w:rsidR="00E04779" w:rsidRPr="00DF180C" w:rsidRDefault="00B56E62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  <w:highlight w:val="yellow"/>
        </w:rPr>
      </w:pPr>
      <w:r w:rsidRPr="00DF180C">
        <w:rPr>
          <w:rFonts w:asciiTheme="minorHAnsi" w:hAnsiTheme="minorHAnsi" w:cstheme="minorHAnsi"/>
          <w:color w:val="auto"/>
          <w:highlight w:val="yellow"/>
        </w:rPr>
        <w:t>Incubate for 2 min</w:t>
      </w:r>
      <w:r w:rsidR="00E94128" w:rsidRPr="00DF180C">
        <w:rPr>
          <w:rFonts w:asciiTheme="minorHAnsi" w:hAnsiTheme="minorHAnsi" w:cstheme="minorHAnsi"/>
          <w:color w:val="auto"/>
          <w:highlight w:val="yellow"/>
        </w:rPr>
        <w:t xml:space="preserve"> at room temperature.</w:t>
      </w:r>
    </w:p>
    <w:p w14:paraId="75FFE978" w14:textId="088211E7" w:rsidR="00B56E62" w:rsidRPr="00DF180C" w:rsidRDefault="008371B0" w:rsidP="00EC0A6E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  <w:r w:rsidRPr="00DF180C">
        <w:rPr>
          <w:rFonts w:asciiTheme="minorHAnsi" w:hAnsiTheme="minorHAnsi" w:cstheme="minorHAnsi"/>
          <w:color w:val="auto"/>
          <w:highlight w:val="yellow"/>
        </w:rPr>
        <w:br/>
      </w:r>
      <w:r w:rsidR="00B56E62" w:rsidRPr="00DF180C">
        <w:rPr>
          <w:rFonts w:asciiTheme="minorHAnsi" w:hAnsiTheme="minorHAnsi" w:cstheme="minorHAnsi"/>
          <w:bCs/>
          <w:iCs/>
          <w:color w:val="auto"/>
        </w:rPr>
        <w:t>NOTE:</w:t>
      </w:r>
      <w:r w:rsidR="00B56E62" w:rsidRPr="00DF180C">
        <w:rPr>
          <w:rFonts w:asciiTheme="minorHAnsi" w:hAnsiTheme="minorHAnsi" w:cstheme="minorHAnsi"/>
          <w:color w:val="auto"/>
        </w:rPr>
        <w:t xml:space="preserve"> </w:t>
      </w:r>
      <w:r w:rsidR="005E4B3E" w:rsidRPr="00DF180C">
        <w:rPr>
          <w:rFonts w:asciiTheme="minorHAnsi" w:hAnsiTheme="minorHAnsi" w:cstheme="minorHAnsi"/>
          <w:color w:val="auto"/>
        </w:rPr>
        <w:t>L</w:t>
      </w:r>
      <w:r w:rsidR="00B56E62" w:rsidRPr="00DF180C">
        <w:rPr>
          <w:rFonts w:asciiTheme="minorHAnsi" w:hAnsiTheme="minorHAnsi" w:cstheme="minorHAnsi"/>
          <w:color w:val="auto"/>
        </w:rPr>
        <w:t xml:space="preserve">onger incubation can be toxic to other cell populations. </w:t>
      </w:r>
    </w:p>
    <w:p w14:paraId="7FF81824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EDB0E71" w14:textId="77777777" w:rsidR="00E04779" w:rsidRPr="00DF180C" w:rsidRDefault="00B56E62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  <w:highlight w:val="yellow"/>
        </w:rPr>
      </w:pPr>
      <w:r w:rsidRPr="00DF180C">
        <w:rPr>
          <w:rFonts w:asciiTheme="minorHAnsi" w:hAnsiTheme="minorHAnsi" w:cstheme="minorHAnsi"/>
          <w:color w:val="auto"/>
          <w:highlight w:val="yellow"/>
        </w:rPr>
        <w:t xml:space="preserve">Add 20 mL of HBSS to neutralize </w:t>
      </w:r>
      <w:r w:rsidR="008371B0" w:rsidRPr="00DF180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DF180C">
        <w:rPr>
          <w:rFonts w:asciiTheme="minorHAnsi" w:hAnsiTheme="minorHAnsi" w:cstheme="minorHAnsi"/>
          <w:color w:val="auto"/>
          <w:highlight w:val="yellow"/>
        </w:rPr>
        <w:t xml:space="preserve">effect of lysis buffer. </w:t>
      </w:r>
    </w:p>
    <w:p w14:paraId="5F630E1D" w14:textId="36834501" w:rsidR="00E04779" w:rsidRPr="00FD6896" w:rsidRDefault="00E04779" w:rsidP="00EC0A6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390A20A" w14:textId="6E8D9409" w:rsidR="00BD2173" w:rsidRPr="00DF180C" w:rsidRDefault="00B56E62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  <w:highlight w:val="yellow"/>
        </w:rPr>
      </w:pPr>
      <w:r w:rsidRPr="00DF180C">
        <w:rPr>
          <w:rFonts w:asciiTheme="minorHAnsi" w:hAnsiTheme="minorHAnsi" w:cstheme="minorHAnsi"/>
          <w:color w:val="auto"/>
          <w:highlight w:val="yellow"/>
        </w:rPr>
        <w:t>Centrifuge at 300</w:t>
      </w:r>
      <w:r w:rsidR="00C26A65" w:rsidRPr="00DF18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E4B3E" w:rsidRPr="00DF180C">
        <w:rPr>
          <w:rFonts w:asciiTheme="minorHAnsi" w:hAnsiTheme="minorHAnsi" w:cstheme="minorHAnsi"/>
          <w:color w:val="auto"/>
          <w:highlight w:val="yellow"/>
        </w:rPr>
        <w:t xml:space="preserve">x </w:t>
      </w:r>
      <w:r w:rsidRPr="00FD6896">
        <w:rPr>
          <w:rFonts w:asciiTheme="minorHAnsi" w:hAnsiTheme="minorHAnsi" w:cstheme="minorHAnsi"/>
          <w:i/>
          <w:color w:val="auto"/>
          <w:highlight w:val="yellow"/>
        </w:rPr>
        <w:t>g</w:t>
      </w:r>
      <w:r w:rsidRPr="00DF180C">
        <w:rPr>
          <w:rFonts w:asciiTheme="minorHAnsi" w:hAnsiTheme="minorHAnsi" w:cstheme="minorHAnsi"/>
          <w:color w:val="auto"/>
          <w:highlight w:val="yellow"/>
        </w:rPr>
        <w:t xml:space="preserve"> for 5 min</w:t>
      </w:r>
      <w:r w:rsidR="001D6983" w:rsidRPr="00DF180C">
        <w:rPr>
          <w:rFonts w:asciiTheme="minorHAnsi" w:hAnsiTheme="minorHAnsi" w:cstheme="minorHAnsi"/>
          <w:color w:val="auto"/>
          <w:highlight w:val="yellow"/>
        </w:rPr>
        <w:t xml:space="preserve"> and d</w:t>
      </w:r>
      <w:r w:rsidRPr="00DF180C">
        <w:rPr>
          <w:rFonts w:asciiTheme="minorHAnsi" w:hAnsiTheme="minorHAnsi" w:cstheme="minorHAnsi"/>
          <w:color w:val="auto"/>
          <w:highlight w:val="yellow"/>
        </w:rPr>
        <w:t xml:space="preserve">iscard </w:t>
      </w:r>
      <w:r w:rsidR="005E4B3E" w:rsidRPr="00DF180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DF180C">
        <w:rPr>
          <w:rFonts w:asciiTheme="minorHAnsi" w:hAnsiTheme="minorHAnsi" w:cstheme="minorHAnsi"/>
          <w:color w:val="auto"/>
          <w:highlight w:val="yellow"/>
        </w:rPr>
        <w:t>supernatant.</w:t>
      </w:r>
    </w:p>
    <w:p w14:paraId="678A5CE6" w14:textId="77777777" w:rsidR="00BD2173" w:rsidRPr="00DF180C" w:rsidRDefault="00BD2173" w:rsidP="00EC0A6E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5645FE7" w14:textId="3709FDAB" w:rsidR="00B56E62" w:rsidRPr="00DF180C" w:rsidRDefault="00B56E62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  <w:highlight w:val="yellow"/>
        </w:rPr>
      </w:pPr>
      <w:r w:rsidRPr="00DF180C">
        <w:rPr>
          <w:rFonts w:asciiTheme="minorHAnsi" w:hAnsiTheme="minorHAnsi" w:cstheme="minorHAnsi"/>
          <w:color w:val="auto"/>
          <w:highlight w:val="yellow"/>
        </w:rPr>
        <w:t xml:space="preserve">Resuspend </w:t>
      </w:r>
      <w:r w:rsidR="005E4B3E" w:rsidRPr="00DF180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DF180C">
        <w:rPr>
          <w:rFonts w:asciiTheme="minorHAnsi" w:hAnsiTheme="minorHAnsi" w:cstheme="minorHAnsi"/>
          <w:color w:val="auto"/>
          <w:highlight w:val="yellow"/>
        </w:rPr>
        <w:t>pellet in 10</w:t>
      </w:r>
      <w:r w:rsidR="00C26A65" w:rsidRPr="00DF18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DF180C">
        <w:rPr>
          <w:rFonts w:asciiTheme="minorHAnsi" w:hAnsiTheme="minorHAnsi" w:cstheme="minorHAnsi"/>
          <w:color w:val="auto"/>
          <w:highlight w:val="yellow"/>
        </w:rPr>
        <w:t>mL of HBSS.</w:t>
      </w:r>
    </w:p>
    <w:p w14:paraId="21318324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D17CDCD" w14:textId="29010DF5" w:rsidR="001D6983" w:rsidRPr="00DF180C" w:rsidRDefault="00B56E62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  <w:highlight w:val="yellow"/>
        </w:rPr>
      </w:pPr>
      <w:r w:rsidRPr="00DF180C">
        <w:rPr>
          <w:rFonts w:asciiTheme="minorHAnsi" w:hAnsiTheme="minorHAnsi" w:cstheme="minorHAnsi"/>
          <w:color w:val="auto"/>
          <w:highlight w:val="yellow"/>
        </w:rPr>
        <w:t>Pass the solution through a 70</w:t>
      </w:r>
      <w:r w:rsidR="00E94128" w:rsidRPr="00DF18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E4BE8">
        <w:rPr>
          <w:rFonts w:asciiTheme="minorHAnsi" w:hAnsiTheme="minorHAnsi" w:cstheme="minorHAnsi"/>
          <w:color w:val="auto"/>
          <w:highlight w:val="yellow"/>
        </w:rPr>
        <w:t>µ</w:t>
      </w:r>
      <w:r w:rsidRPr="00DF180C">
        <w:rPr>
          <w:rFonts w:asciiTheme="minorHAnsi" w:hAnsiTheme="minorHAnsi" w:cstheme="minorHAnsi"/>
          <w:color w:val="auto"/>
          <w:highlight w:val="yellow"/>
        </w:rPr>
        <w:t>m nylon restrainer</w:t>
      </w:r>
      <w:r w:rsidR="003B6C0D" w:rsidRPr="00DF180C">
        <w:rPr>
          <w:rFonts w:asciiTheme="minorHAnsi" w:hAnsiTheme="minorHAnsi" w:cstheme="minorHAnsi"/>
          <w:color w:val="auto"/>
          <w:highlight w:val="yellow"/>
        </w:rPr>
        <w:t xml:space="preserve"> and c</w:t>
      </w:r>
      <w:r w:rsidR="001D6983" w:rsidRPr="00DF180C">
        <w:rPr>
          <w:rFonts w:asciiTheme="minorHAnsi" w:hAnsiTheme="minorHAnsi" w:cstheme="minorHAnsi"/>
          <w:color w:val="auto"/>
          <w:highlight w:val="yellow"/>
        </w:rPr>
        <w:t>entrifuge at 300</w:t>
      </w:r>
      <w:r w:rsidR="005E4B3E" w:rsidRPr="00DF180C">
        <w:rPr>
          <w:rFonts w:asciiTheme="minorHAnsi" w:hAnsiTheme="minorHAnsi" w:cstheme="minorHAnsi"/>
          <w:color w:val="auto"/>
          <w:highlight w:val="yellow"/>
        </w:rPr>
        <w:t xml:space="preserve"> x</w:t>
      </w:r>
      <w:r w:rsidR="00C26A65" w:rsidRPr="00DF18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D6983" w:rsidRPr="00FD6896">
        <w:rPr>
          <w:rFonts w:asciiTheme="minorHAnsi" w:hAnsiTheme="minorHAnsi" w:cstheme="minorHAnsi"/>
          <w:i/>
          <w:color w:val="auto"/>
          <w:highlight w:val="yellow"/>
        </w:rPr>
        <w:t>g</w:t>
      </w:r>
      <w:r w:rsidR="001D6983" w:rsidRPr="00DF180C">
        <w:rPr>
          <w:rFonts w:asciiTheme="minorHAnsi" w:hAnsiTheme="minorHAnsi" w:cstheme="minorHAnsi"/>
          <w:color w:val="auto"/>
          <w:highlight w:val="yellow"/>
        </w:rPr>
        <w:t xml:space="preserve"> for 5 min</w:t>
      </w:r>
      <w:r w:rsidR="003B6C0D" w:rsidRPr="00DF180C">
        <w:rPr>
          <w:rFonts w:asciiTheme="minorHAnsi" w:hAnsiTheme="minorHAnsi" w:cstheme="minorHAnsi"/>
          <w:color w:val="auto"/>
          <w:highlight w:val="yellow"/>
        </w:rPr>
        <w:t>. D</w:t>
      </w:r>
      <w:r w:rsidR="001D6983" w:rsidRPr="00DF180C">
        <w:rPr>
          <w:rFonts w:asciiTheme="minorHAnsi" w:hAnsiTheme="minorHAnsi" w:cstheme="minorHAnsi"/>
          <w:color w:val="auto"/>
          <w:highlight w:val="yellow"/>
        </w:rPr>
        <w:t xml:space="preserve">iscard </w:t>
      </w:r>
      <w:r w:rsidR="003B6C0D" w:rsidRPr="00DF180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1D6983" w:rsidRPr="00DF180C">
        <w:rPr>
          <w:rFonts w:asciiTheme="minorHAnsi" w:hAnsiTheme="minorHAnsi" w:cstheme="minorHAnsi"/>
          <w:color w:val="auto"/>
          <w:highlight w:val="yellow"/>
        </w:rPr>
        <w:t>supernatant.</w:t>
      </w:r>
    </w:p>
    <w:p w14:paraId="1EE57A1E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9B4F5B2" w14:textId="3712EC74" w:rsidR="00D91574" w:rsidRPr="00DF180C" w:rsidRDefault="00E94128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  <w:highlight w:val="yellow"/>
        </w:rPr>
      </w:pPr>
      <w:r w:rsidRPr="00DF180C">
        <w:rPr>
          <w:rFonts w:asciiTheme="minorHAnsi" w:hAnsiTheme="minorHAnsi" w:cstheme="minorHAnsi"/>
          <w:color w:val="auto"/>
          <w:highlight w:val="yellow"/>
        </w:rPr>
        <w:t>Repeat step</w:t>
      </w:r>
      <w:r w:rsidR="001E4BE8">
        <w:rPr>
          <w:rFonts w:asciiTheme="minorHAnsi" w:hAnsiTheme="minorHAnsi" w:cstheme="minorHAnsi"/>
          <w:color w:val="auto"/>
          <w:highlight w:val="yellow"/>
        </w:rPr>
        <w:t>s</w:t>
      </w:r>
      <w:r w:rsidRPr="00DF18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E4B3E" w:rsidRPr="00DF180C">
        <w:rPr>
          <w:rFonts w:asciiTheme="minorHAnsi" w:hAnsiTheme="minorHAnsi" w:cstheme="minorHAnsi"/>
          <w:color w:val="auto"/>
          <w:highlight w:val="yellow"/>
        </w:rPr>
        <w:t>5.</w:t>
      </w:r>
      <w:r w:rsidR="00956A9E">
        <w:rPr>
          <w:rFonts w:asciiTheme="minorHAnsi" w:hAnsiTheme="minorHAnsi" w:cstheme="minorHAnsi"/>
          <w:color w:val="auto"/>
          <w:highlight w:val="yellow"/>
        </w:rPr>
        <w:t>8</w:t>
      </w:r>
      <w:r w:rsidR="001E4BE8">
        <w:rPr>
          <w:rFonts w:asciiTheme="minorHAnsi" w:hAnsiTheme="minorHAnsi" w:cstheme="minorHAnsi"/>
          <w:color w:val="auto"/>
          <w:highlight w:val="yellow"/>
        </w:rPr>
        <w:t>–</w:t>
      </w:r>
      <w:r w:rsidR="005E4B3E" w:rsidRPr="00DF180C">
        <w:rPr>
          <w:rFonts w:asciiTheme="minorHAnsi" w:hAnsiTheme="minorHAnsi" w:cstheme="minorHAnsi"/>
          <w:color w:val="auto"/>
          <w:highlight w:val="yellow"/>
        </w:rPr>
        <w:t>5.1</w:t>
      </w:r>
      <w:r w:rsidR="00956A9E">
        <w:rPr>
          <w:rFonts w:asciiTheme="minorHAnsi" w:hAnsiTheme="minorHAnsi" w:cstheme="minorHAnsi"/>
          <w:color w:val="auto"/>
          <w:highlight w:val="yellow"/>
        </w:rPr>
        <w:t>0</w:t>
      </w:r>
      <w:r w:rsidR="005E4B3E" w:rsidRPr="00DF180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B6C0D" w:rsidRPr="00DF180C">
        <w:rPr>
          <w:rFonts w:asciiTheme="minorHAnsi" w:hAnsiTheme="minorHAnsi" w:cstheme="minorHAnsi"/>
          <w:color w:val="auto"/>
          <w:highlight w:val="yellow"/>
        </w:rPr>
        <w:t>and p</w:t>
      </w:r>
      <w:r w:rsidRPr="00DF180C">
        <w:rPr>
          <w:rFonts w:asciiTheme="minorHAnsi" w:hAnsiTheme="minorHAnsi" w:cstheme="minorHAnsi"/>
          <w:color w:val="auto"/>
          <w:highlight w:val="yellow"/>
        </w:rPr>
        <w:t xml:space="preserve">ass the cell suspension through a 40 </w:t>
      </w:r>
      <w:r w:rsidR="001E4BE8">
        <w:rPr>
          <w:rFonts w:asciiTheme="minorHAnsi" w:hAnsiTheme="minorHAnsi" w:cstheme="minorHAnsi"/>
          <w:color w:val="auto"/>
          <w:highlight w:val="yellow"/>
        </w:rPr>
        <w:t>µ</w:t>
      </w:r>
      <w:r w:rsidRPr="00DF180C">
        <w:rPr>
          <w:rFonts w:asciiTheme="minorHAnsi" w:hAnsiTheme="minorHAnsi" w:cstheme="minorHAnsi"/>
          <w:color w:val="auto"/>
          <w:highlight w:val="yellow"/>
        </w:rPr>
        <w:t>m nylon restrainer to ensure any additional debris is removed from the suspension.</w:t>
      </w:r>
    </w:p>
    <w:p w14:paraId="1A73B6C3" w14:textId="77777777" w:rsidR="005E4B3E" w:rsidRPr="00DF180C" w:rsidRDefault="005E4B3E" w:rsidP="00EC0A6E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BE9E38E" w14:textId="02C42766" w:rsidR="00D91574" w:rsidRPr="00DF180C" w:rsidRDefault="00DE6F07" w:rsidP="00EC0A6E">
      <w:pPr>
        <w:pStyle w:val="ListParagraph"/>
        <w:numPr>
          <w:ilvl w:val="0"/>
          <w:numId w:val="22"/>
        </w:numPr>
        <w:ind w:left="0" w:firstLine="0"/>
        <w:rPr>
          <w:rFonts w:asciiTheme="minorHAnsi" w:hAnsiTheme="minorHAnsi" w:cstheme="minorHAnsi"/>
          <w:b/>
          <w:bCs/>
          <w:color w:val="auto"/>
        </w:rPr>
      </w:pPr>
      <w:r w:rsidRPr="00DF180C">
        <w:rPr>
          <w:rFonts w:asciiTheme="minorHAnsi" w:hAnsiTheme="minorHAnsi" w:cstheme="minorHAnsi"/>
          <w:b/>
          <w:bCs/>
          <w:color w:val="auto"/>
        </w:rPr>
        <w:t xml:space="preserve">Cell staining and data </w:t>
      </w:r>
      <w:r w:rsidR="00BD2173" w:rsidRPr="00DF180C">
        <w:rPr>
          <w:rFonts w:asciiTheme="minorHAnsi" w:hAnsiTheme="minorHAnsi" w:cstheme="minorHAnsi"/>
          <w:b/>
          <w:bCs/>
          <w:color w:val="auto"/>
        </w:rPr>
        <w:t>acquisition</w:t>
      </w:r>
    </w:p>
    <w:p w14:paraId="3A28255C" w14:textId="77777777" w:rsidR="005E4B3E" w:rsidRPr="00DF180C" w:rsidRDefault="005E4B3E" w:rsidP="00EC0A6E">
      <w:pPr>
        <w:pStyle w:val="ListParagraph"/>
        <w:ind w:left="0"/>
        <w:rPr>
          <w:rFonts w:asciiTheme="minorHAnsi" w:hAnsiTheme="minorHAnsi" w:cstheme="minorHAnsi"/>
          <w:b/>
          <w:bCs/>
          <w:color w:val="auto"/>
        </w:rPr>
      </w:pPr>
    </w:p>
    <w:p w14:paraId="36FD1E70" w14:textId="559EBB5E" w:rsidR="001D6983" w:rsidRPr="00DF180C" w:rsidRDefault="001D6983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</w:rPr>
      </w:pPr>
      <w:r w:rsidRPr="00DF180C">
        <w:rPr>
          <w:rFonts w:asciiTheme="minorHAnsi" w:hAnsiTheme="minorHAnsi" w:cstheme="minorHAnsi"/>
          <w:color w:val="auto"/>
        </w:rPr>
        <w:t xml:space="preserve">Resuspend </w:t>
      </w:r>
      <w:r w:rsidR="001E4BE8">
        <w:rPr>
          <w:rFonts w:asciiTheme="minorHAnsi" w:hAnsiTheme="minorHAnsi" w:cstheme="minorHAnsi"/>
          <w:color w:val="auto"/>
        </w:rPr>
        <w:t xml:space="preserve">the </w:t>
      </w:r>
      <w:r w:rsidR="00AD26A0" w:rsidRPr="00DF180C">
        <w:rPr>
          <w:rFonts w:asciiTheme="minorHAnsi" w:hAnsiTheme="minorHAnsi" w:cstheme="minorHAnsi"/>
          <w:color w:val="auto"/>
        </w:rPr>
        <w:t xml:space="preserve">cell </w:t>
      </w:r>
      <w:r w:rsidRPr="00DF180C">
        <w:rPr>
          <w:rFonts w:asciiTheme="minorHAnsi" w:hAnsiTheme="minorHAnsi" w:cstheme="minorHAnsi"/>
          <w:color w:val="auto"/>
        </w:rPr>
        <w:t xml:space="preserve">pellet </w:t>
      </w:r>
      <w:r w:rsidR="00AD26A0" w:rsidRPr="00DF180C">
        <w:rPr>
          <w:rFonts w:asciiTheme="minorHAnsi" w:hAnsiTheme="minorHAnsi" w:cstheme="minorHAnsi"/>
          <w:color w:val="auto"/>
        </w:rPr>
        <w:t>in 1</w:t>
      </w:r>
      <w:r w:rsidR="0071010C" w:rsidRPr="00DF180C">
        <w:rPr>
          <w:rFonts w:asciiTheme="minorHAnsi" w:hAnsiTheme="minorHAnsi" w:cstheme="minorHAnsi"/>
          <w:color w:val="auto"/>
        </w:rPr>
        <w:t xml:space="preserve"> </w:t>
      </w:r>
      <w:r w:rsidR="00AD26A0" w:rsidRPr="00DF180C">
        <w:rPr>
          <w:rFonts w:asciiTheme="minorHAnsi" w:hAnsiTheme="minorHAnsi" w:cstheme="minorHAnsi"/>
          <w:color w:val="auto"/>
        </w:rPr>
        <w:t>mL of HBSS</w:t>
      </w:r>
      <w:r w:rsidRPr="00DF180C">
        <w:rPr>
          <w:rFonts w:asciiTheme="minorHAnsi" w:hAnsiTheme="minorHAnsi" w:cstheme="minorHAnsi"/>
          <w:color w:val="auto"/>
        </w:rPr>
        <w:t xml:space="preserve">. </w:t>
      </w:r>
    </w:p>
    <w:p w14:paraId="3CFF5267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246D17D" w14:textId="2DF91C7E" w:rsidR="008371B0" w:rsidRPr="00DF180C" w:rsidRDefault="001D6983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</w:rPr>
      </w:pPr>
      <w:r w:rsidRPr="00DF180C">
        <w:rPr>
          <w:rFonts w:asciiTheme="minorHAnsi" w:hAnsiTheme="minorHAnsi" w:cstheme="minorHAnsi"/>
          <w:color w:val="auto"/>
        </w:rPr>
        <w:t xml:space="preserve">Count </w:t>
      </w:r>
      <w:r w:rsidR="001E4BE8">
        <w:rPr>
          <w:rFonts w:asciiTheme="minorHAnsi" w:hAnsiTheme="minorHAnsi" w:cstheme="minorHAnsi"/>
          <w:color w:val="auto"/>
        </w:rPr>
        <w:t xml:space="preserve">the </w:t>
      </w:r>
      <w:r w:rsidRPr="00DF180C">
        <w:rPr>
          <w:rFonts w:asciiTheme="minorHAnsi" w:hAnsiTheme="minorHAnsi" w:cstheme="minorHAnsi"/>
          <w:color w:val="auto"/>
        </w:rPr>
        <w:t xml:space="preserve">cells using </w:t>
      </w:r>
      <w:r w:rsidR="001E4BE8">
        <w:rPr>
          <w:rFonts w:asciiTheme="minorHAnsi" w:hAnsiTheme="minorHAnsi" w:cstheme="minorHAnsi"/>
          <w:color w:val="auto"/>
        </w:rPr>
        <w:t xml:space="preserve">a </w:t>
      </w:r>
      <w:r w:rsidR="00F01225" w:rsidRPr="00DF180C">
        <w:rPr>
          <w:rFonts w:asciiTheme="minorHAnsi" w:hAnsiTheme="minorHAnsi" w:cstheme="minorHAnsi"/>
          <w:color w:val="auto"/>
        </w:rPr>
        <w:t xml:space="preserve">hemocytometer </w:t>
      </w:r>
      <w:r w:rsidRPr="00DF180C">
        <w:rPr>
          <w:rFonts w:asciiTheme="minorHAnsi" w:hAnsiTheme="minorHAnsi" w:cstheme="minorHAnsi"/>
          <w:color w:val="auto"/>
        </w:rPr>
        <w:t xml:space="preserve">or </w:t>
      </w:r>
      <w:r w:rsidR="001E4BE8">
        <w:rPr>
          <w:rFonts w:asciiTheme="minorHAnsi" w:hAnsiTheme="minorHAnsi" w:cstheme="minorHAnsi"/>
          <w:color w:val="auto"/>
        </w:rPr>
        <w:t xml:space="preserve">an </w:t>
      </w:r>
      <w:r w:rsidRPr="00DF180C">
        <w:rPr>
          <w:rFonts w:asciiTheme="minorHAnsi" w:hAnsiTheme="minorHAnsi" w:cstheme="minorHAnsi"/>
          <w:color w:val="auto"/>
        </w:rPr>
        <w:t>automated cell counter</w:t>
      </w:r>
      <w:r w:rsidR="001E4BE8">
        <w:rPr>
          <w:rFonts w:asciiTheme="minorHAnsi" w:hAnsiTheme="minorHAnsi" w:cstheme="minorHAnsi"/>
          <w:color w:val="auto"/>
        </w:rPr>
        <w:t>,</w:t>
      </w:r>
      <w:r w:rsidR="00E94128" w:rsidRPr="00DF180C">
        <w:rPr>
          <w:rFonts w:asciiTheme="minorHAnsi" w:hAnsiTheme="minorHAnsi" w:cstheme="minorHAnsi"/>
          <w:color w:val="auto"/>
        </w:rPr>
        <w:t xml:space="preserve"> as described in </w:t>
      </w:r>
      <w:r w:rsidR="001E4BE8">
        <w:rPr>
          <w:rFonts w:asciiTheme="minorHAnsi" w:hAnsiTheme="minorHAnsi" w:cstheme="minorHAnsi"/>
          <w:color w:val="auto"/>
        </w:rPr>
        <w:t xml:space="preserve">step </w:t>
      </w:r>
      <w:r w:rsidR="00956A9E">
        <w:rPr>
          <w:rFonts w:asciiTheme="minorHAnsi" w:hAnsiTheme="minorHAnsi" w:cstheme="minorHAnsi"/>
          <w:color w:val="auto"/>
        </w:rPr>
        <w:t>1.7</w:t>
      </w:r>
    </w:p>
    <w:p w14:paraId="6DFE68F0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E3754EB" w14:textId="77777777" w:rsidR="001E4BE8" w:rsidRDefault="001D6983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</w:rPr>
      </w:pPr>
      <w:r w:rsidRPr="00DF180C">
        <w:rPr>
          <w:rFonts w:asciiTheme="minorHAnsi" w:hAnsiTheme="minorHAnsi" w:cstheme="minorHAnsi"/>
          <w:color w:val="auto"/>
        </w:rPr>
        <w:t xml:space="preserve">Determine </w:t>
      </w:r>
      <w:r w:rsidR="001E4BE8">
        <w:rPr>
          <w:rFonts w:asciiTheme="minorHAnsi" w:hAnsiTheme="minorHAnsi" w:cstheme="minorHAnsi"/>
          <w:color w:val="auto"/>
        </w:rPr>
        <w:t xml:space="preserve">the </w:t>
      </w:r>
      <w:r w:rsidRPr="00DF180C">
        <w:rPr>
          <w:rFonts w:asciiTheme="minorHAnsi" w:hAnsiTheme="minorHAnsi" w:cstheme="minorHAnsi"/>
          <w:color w:val="auto"/>
        </w:rPr>
        <w:t>total cell number and appropriate concentration for staining.</w:t>
      </w:r>
      <w:r w:rsidR="005E4B3E" w:rsidRPr="00DF180C">
        <w:rPr>
          <w:rFonts w:asciiTheme="minorHAnsi" w:hAnsiTheme="minorHAnsi" w:cstheme="minorHAnsi"/>
          <w:color w:val="auto"/>
        </w:rPr>
        <w:t xml:space="preserve"> </w:t>
      </w:r>
    </w:p>
    <w:p w14:paraId="6A4BD344" w14:textId="77777777" w:rsidR="001E4BE8" w:rsidRPr="00FD6896" w:rsidRDefault="001E4BE8" w:rsidP="00FD6896">
      <w:pPr>
        <w:pStyle w:val="ListParagraph"/>
        <w:rPr>
          <w:rFonts w:asciiTheme="minorHAnsi" w:hAnsiTheme="minorHAnsi" w:cstheme="minorHAnsi"/>
          <w:color w:val="auto"/>
        </w:rPr>
      </w:pPr>
    </w:p>
    <w:p w14:paraId="3603152D" w14:textId="0012B00F" w:rsidR="00E04779" w:rsidRPr="00DF180C" w:rsidRDefault="001E4BE8" w:rsidP="00FD6896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 The i</w:t>
      </w:r>
      <w:r w:rsidR="001D6983" w:rsidRPr="00DF180C">
        <w:rPr>
          <w:rFonts w:asciiTheme="minorHAnsi" w:hAnsiTheme="minorHAnsi" w:cstheme="minorHAnsi"/>
          <w:color w:val="auto"/>
        </w:rPr>
        <w:t>deal cell concentration for flow cytometry staining is 1</w:t>
      </w:r>
      <w:r>
        <w:rPr>
          <w:rFonts w:asciiTheme="minorHAnsi" w:hAnsiTheme="minorHAnsi" w:cstheme="minorHAnsi"/>
          <w:color w:val="auto"/>
        </w:rPr>
        <w:t>–</w:t>
      </w:r>
      <w:r w:rsidR="001D6983" w:rsidRPr="00DF180C">
        <w:rPr>
          <w:rFonts w:asciiTheme="minorHAnsi" w:hAnsiTheme="minorHAnsi" w:cstheme="minorHAnsi"/>
          <w:color w:val="auto"/>
        </w:rPr>
        <w:t>2 million cells. For example</w:t>
      </w:r>
      <w:r>
        <w:rPr>
          <w:rFonts w:asciiTheme="minorHAnsi" w:hAnsiTheme="minorHAnsi" w:cstheme="minorHAnsi"/>
          <w:color w:val="auto"/>
        </w:rPr>
        <w:t>,</w:t>
      </w:r>
      <w:r w:rsidR="001D6983" w:rsidRPr="00DF180C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</w:t>
      </w:r>
      <w:r w:rsidR="001D6983" w:rsidRPr="00DF180C">
        <w:rPr>
          <w:rFonts w:asciiTheme="minorHAnsi" w:hAnsiTheme="minorHAnsi" w:cstheme="minorHAnsi"/>
          <w:color w:val="auto"/>
        </w:rPr>
        <w:t xml:space="preserve">f staining </w:t>
      </w:r>
      <w:r>
        <w:rPr>
          <w:rFonts w:asciiTheme="minorHAnsi" w:hAnsiTheme="minorHAnsi" w:cstheme="minorHAnsi"/>
          <w:color w:val="auto"/>
        </w:rPr>
        <w:t xml:space="preserve">is performed </w:t>
      </w:r>
      <w:r w:rsidR="001D6983" w:rsidRPr="00DF180C">
        <w:rPr>
          <w:rFonts w:asciiTheme="minorHAnsi" w:hAnsiTheme="minorHAnsi" w:cstheme="minorHAnsi"/>
          <w:color w:val="auto"/>
        </w:rPr>
        <w:t>in a 96-well plate and there are 10 million cells, resuspend the sample in 1</w:t>
      </w:r>
      <w:r w:rsidR="005E4B3E" w:rsidRPr="00DF180C">
        <w:rPr>
          <w:rFonts w:asciiTheme="minorHAnsi" w:hAnsiTheme="minorHAnsi" w:cstheme="minorHAnsi"/>
          <w:color w:val="auto"/>
        </w:rPr>
        <w:t xml:space="preserve"> </w:t>
      </w:r>
      <w:r w:rsidR="001D6983" w:rsidRPr="00DF180C">
        <w:rPr>
          <w:rFonts w:asciiTheme="minorHAnsi" w:hAnsiTheme="minorHAnsi" w:cstheme="minorHAnsi"/>
          <w:color w:val="auto"/>
        </w:rPr>
        <w:t>mL and plate 100</w:t>
      </w:r>
      <w:r w:rsidR="0071010C" w:rsidRPr="00DF180C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µ</w:t>
      </w:r>
      <w:r w:rsidR="001D6983" w:rsidRPr="00DF180C">
        <w:rPr>
          <w:rFonts w:asciiTheme="minorHAnsi" w:hAnsiTheme="minorHAnsi" w:cstheme="minorHAnsi"/>
          <w:color w:val="auto"/>
        </w:rPr>
        <w:t xml:space="preserve">L for 1 million cells per well. </w:t>
      </w:r>
    </w:p>
    <w:p w14:paraId="43BED1D6" w14:textId="77777777" w:rsidR="00DE6F07" w:rsidRPr="00DF180C" w:rsidRDefault="00DE6F07" w:rsidP="00EC0A6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CE3951C" w14:textId="4F3B1165" w:rsidR="00B05BF1" w:rsidRPr="00DF180C" w:rsidRDefault="00407239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b/>
          <w:bCs/>
          <w:color w:val="auto"/>
        </w:rPr>
      </w:pPr>
      <w:r w:rsidRPr="00DF180C">
        <w:rPr>
          <w:rFonts w:asciiTheme="minorHAnsi" w:hAnsiTheme="minorHAnsi" w:cstheme="minorHAnsi"/>
          <w:color w:val="auto"/>
        </w:rPr>
        <w:t xml:space="preserve">Add </w:t>
      </w:r>
      <w:r w:rsidR="00B05BF1" w:rsidRPr="00DF180C">
        <w:rPr>
          <w:rFonts w:asciiTheme="minorHAnsi" w:hAnsiTheme="minorHAnsi" w:cstheme="minorHAnsi"/>
          <w:color w:val="auto"/>
        </w:rPr>
        <w:t>Fc block</w:t>
      </w:r>
      <w:r w:rsidRPr="00DF180C">
        <w:rPr>
          <w:rFonts w:asciiTheme="minorHAnsi" w:hAnsiTheme="minorHAnsi" w:cstheme="minorHAnsi"/>
          <w:color w:val="auto"/>
        </w:rPr>
        <w:t xml:space="preserve"> (CD16/CD32) at a concentration of 1:100 in order to prevent nonantigen-specific binding of immunoglobulins to the </w:t>
      </w:r>
      <w:proofErr w:type="spellStart"/>
      <w:r w:rsidRPr="00DF180C">
        <w:rPr>
          <w:rFonts w:asciiTheme="minorHAnsi" w:hAnsiTheme="minorHAnsi" w:cstheme="minorHAnsi"/>
          <w:color w:val="auto"/>
        </w:rPr>
        <w:t>FcγIII</w:t>
      </w:r>
      <w:proofErr w:type="spellEnd"/>
      <w:r w:rsidRPr="00DF180C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Pr="00DF180C">
        <w:rPr>
          <w:rFonts w:asciiTheme="minorHAnsi" w:hAnsiTheme="minorHAnsi" w:cstheme="minorHAnsi"/>
          <w:color w:val="auto"/>
        </w:rPr>
        <w:t>FcγII</w:t>
      </w:r>
      <w:proofErr w:type="spellEnd"/>
      <w:r w:rsidRPr="00DF180C">
        <w:rPr>
          <w:rFonts w:asciiTheme="minorHAnsi" w:hAnsiTheme="minorHAnsi" w:cstheme="minorHAnsi"/>
          <w:color w:val="auto"/>
        </w:rPr>
        <w:t xml:space="preserve"> receptors. Incubate for 5 min at </w:t>
      </w:r>
      <w:r w:rsidR="009B1E9A">
        <w:rPr>
          <w:rFonts w:asciiTheme="minorHAnsi" w:hAnsiTheme="minorHAnsi" w:cstheme="minorHAnsi"/>
          <w:color w:val="auto"/>
        </w:rPr>
        <w:t>room temperature</w:t>
      </w:r>
      <w:r w:rsidR="006E7884" w:rsidRPr="00DF180C">
        <w:rPr>
          <w:rFonts w:asciiTheme="minorHAnsi" w:hAnsiTheme="minorHAnsi" w:cstheme="minorHAnsi"/>
          <w:color w:val="auto"/>
        </w:rPr>
        <w:t>.</w:t>
      </w:r>
    </w:p>
    <w:p w14:paraId="66E6D88D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b/>
          <w:bCs/>
          <w:color w:val="auto"/>
        </w:rPr>
      </w:pPr>
    </w:p>
    <w:p w14:paraId="29DF5668" w14:textId="1FE727A5" w:rsidR="00D61840" w:rsidRPr="00DF180C" w:rsidRDefault="00D61840" w:rsidP="00EC0A6E">
      <w:pPr>
        <w:pStyle w:val="ListParagraph"/>
        <w:numPr>
          <w:ilvl w:val="2"/>
          <w:numId w:val="22"/>
        </w:numPr>
        <w:ind w:left="0" w:firstLine="0"/>
        <w:rPr>
          <w:rFonts w:asciiTheme="minorHAnsi" w:hAnsiTheme="minorHAnsi" w:cstheme="minorHAnsi"/>
          <w:b/>
          <w:bCs/>
          <w:color w:val="auto"/>
        </w:rPr>
      </w:pPr>
      <w:r w:rsidRPr="00DF180C">
        <w:rPr>
          <w:rFonts w:asciiTheme="minorHAnsi" w:hAnsiTheme="minorHAnsi" w:cstheme="minorHAnsi"/>
          <w:color w:val="auto"/>
        </w:rPr>
        <w:t xml:space="preserve">Centrifuge and resuspend </w:t>
      </w:r>
      <w:r w:rsidR="009B1E9A">
        <w:rPr>
          <w:rFonts w:asciiTheme="minorHAnsi" w:hAnsiTheme="minorHAnsi" w:cstheme="minorHAnsi"/>
          <w:color w:val="auto"/>
        </w:rPr>
        <w:t xml:space="preserve">the </w:t>
      </w:r>
      <w:r w:rsidRPr="00DF180C">
        <w:rPr>
          <w:rFonts w:asciiTheme="minorHAnsi" w:hAnsiTheme="minorHAnsi" w:cstheme="minorHAnsi"/>
          <w:color w:val="auto"/>
        </w:rPr>
        <w:t xml:space="preserve">cell pellet in 100 </w:t>
      </w:r>
      <w:r w:rsidR="009B1E9A">
        <w:rPr>
          <w:rFonts w:asciiTheme="minorHAnsi" w:hAnsiTheme="minorHAnsi" w:cstheme="minorHAnsi"/>
          <w:color w:val="auto"/>
        </w:rPr>
        <w:t>µ</w:t>
      </w:r>
      <w:r w:rsidRPr="00DF180C">
        <w:rPr>
          <w:rFonts w:asciiTheme="minorHAnsi" w:hAnsiTheme="minorHAnsi" w:cstheme="minorHAnsi"/>
          <w:color w:val="auto"/>
        </w:rPr>
        <w:t>L of flow cytometry cell staining buffer</w:t>
      </w:r>
      <w:r w:rsidR="0098638D" w:rsidRPr="00DF180C">
        <w:rPr>
          <w:rFonts w:asciiTheme="minorHAnsi" w:hAnsiTheme="minorHAnsi" w:cstheme="minorHAnsi"/>
          <w:color w:val="auto"/>
        </w:rPr>
        <w:t xml:space="preserve"> (</w:t>
      </w:r>
      <w:r w:rsidR="00B61912" w:rsidRPr="00DF180C">
        <w:rPr>
          <w:rFonts w:asciiTheme="minorHAnsi" w:hAnsiTheme="minorHAnsi" w:cstheme="minorHAnsi"/>
          <w:color w:val="auto"/>
        </w:rPr>
        <w:t xml:space="preserve">comprised of </w:t>
      </w:r>
      <w:r w:rsidR="0098638D" w:rsidRPr="00DF180C">
        <w:rPr>
          <w:rFonts w:asciiTheme="minorHAnsi" w:hAnsiTheme="minorHAnsi" w:cstheme="minorHAnsi"/>
          <w:color w:val="auto"/>
        </w:rPr>
        <w:t xml:space="preserve">saline solution containing </w:t>
      </w:r>
      <w:r w:rsidR="00E31595" w:rsidRPr="00DF180C">
        <w:rPr>
          <w:rFonts w:asciiTheme="minorHAnsi" w:hAnsiTheme="minorHAnsi" w:cstheme="minorHAnsi"/>
          <w:color w:val="auto"/>
        </w:rPr>
        <w:t xml:space="preserve">5% </w:t>
      </w:r>
      <w:r w:rsidR="009B1E9A">
        <w:rPr>
          <w:rFonts w:asciiTheme="minorHAnsi" w:hAnsiTheme="minorHAnsi" w:cstheme="minorHAnsi"/>
          <w:color w:val="auto"/>
        </w:rPr>
        <w:t>FBS</w:t>
      </w:r>
      <w:r w:rsidR="00E31595" w:rsidRPr="00DF180C">
        <w:rPr>
          <w:rFonts w:asciiTheme="minorHAnsi" w:hAnsiTheme="minorHAnsi" w:cstheme="minorHAnsi"/>
          <w:color w:val="auto"/>
        </w:rPr>
        <w:t>, 2% EDTA</w:t>
      </w:r>
      <w:r w:rsidR="009B1E9A">
        <w:rPr>
          <w:rFonts w:asciiTheme="minorHAnsi" w:hAnsiTheme="minorHAnsi" w:cstheme="minorHAnsi"/>
          <w:color w:val="auto"/>
        </w:rPr>
        <w:t>,</w:t>
      </w:r>
      <w:r w:rsidR="00E31595" w:rsidRPr="00DF180C">
        <w:rPr>
          <w:rFonts w:asciiTheme="minorHAnsi" w:hAnsiTheme="minorHAnsi" w:cstheme="minorHAnsi"/>
          <w:color w:val="auto"/>
        </w:rPr>
        <w:t xml:space="preserve"> and 1% HEPES</w:t>
      </w:r>
      <w:r w:rsidR="0098638D" w:rsidRPr="00DF180C">
        <w:rPr>
          <w:rFonts w:asciiTheme="minorHAnsi" w:hAnsiTheme="minorHAnsi" w:cstheme="minorHAnsi"/>
          <w:color w:val="auto"/>
        </w:rPr>
        <w:t>)</w:t>
      </w:r>
      <w:r w:rsidR="00B61912" w:rsidRPr="00DF180C">
        <w:rPr>
          <w:rFonts w:asciiTheme="minorHAnsi" w:hAnsiTheme="minorHAnsi" w:cstheme="minorHAnsi"/>
          <w:color w:val="auto"/>
        </w:rPr>
        <w:t>.</w:t>
      </w:r>
    </w:p>
    <w:p w14:paraId="3C423A2C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b/>
          <w:bCs/>
          <w:color w:val="auto"/>
        </w:rPr>
      </w:pPr>
    </w:p>
    <w:p w14:paraId="0F8F850F" w14:textId="2ECA5271" w:rsidR="003B6C0D" w:rsidRPr="00DF180C" w:rsidRDefault="00B61912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b/>
          <w:bCs/>
          <w:color w:val="auto"/>
        </w:rPr>
      </w:pPr>
      <w:r w:rsidRPr="00DF180C">
        <w:rPr>
          <w:rFonts w:asciiTheme="minorHAnsi" w:hAnsiTheme="minorHAnsi" w:cstheme="minorHAnsi"/>
          <w:color w:val="auto"/>
        </w:rPr>
        <w:t xml:space="preserve">Perform </w:t>
      </w:r>
      <w:r w:rsidR="00E31595" w:rsidRPr="00DF180C">
        <w:rPr>
          <w:rFonts w:asciiTheme="minorHAnsi" w:hAnsiTheme="minorHAnsi" w:cstheme="minorHAnsi"/>
          <w:color w:val="auto"/>
        </w:rPr>
        <w:t xml:space="preserve">cell </w:t>
      </w:r>
      <w:r w:rsidRPr="00DF180C">
        <w:rPr>
          <w:rFonts w:asciiTheme="minorHAnsi" w:hAnsiTheme="minorHAnsi" w:cstheme="minorHAnsi"/>
          <w:color w:val="auto"/>
        </w:rPr>
        <w:t>s</w:t>
      </w:r>
      <w:r w:rsidR="00B05BF1" w:rsidRPr="00DF180C">
        <w:rPr>
          <w:rFonts w:asciiTheme="minorHAnsi" w:hAnsiTheme="minorHAnsi" w:cstheme="minorHAnsi"/>
          <w:color w:val="auto"/>
        </w:rPr>
        <w:t>urface staining</w:t>
      </w:r>
      <w:r w:rsidR="00971F92" w:rsidRPr="00DF180C">
        <w:rPr>
          <w:rFonts w:asciiTheme="minorHAnsi" w:hAnsiTheme="minorHAnsi" w:cstheme="minorHAnsi"/>
          <w:color w:val="auto"/>
        </w:rPr>
        <w:t xml:space="preserve"> according to supplier-provided instructions (add</w:t>
      </w:r>
      <w:r w:rsidR="004576E6">
        <w:rPr>
          <w:rFonts w:asciiTheme="minorHAnsi" w:hAnsiTheme="minorHAnsi" w:cstheme="minorHAnsi"/>
          <w:color w:val="auto"/>
        </w:rPr>
        <w:t>ing</w:t>
      </w:r>
      <w:r w:rsidR="00971F92" w:rsidRPr="00DF180C">
        <w:rPr>
          <w:rFonts w:asciiTheme="minorHAnsi" w:hAnsiTheme="minorHAnsi" w:cstheme="minorHAnsi"/>
          <w:color w:val="auto"/>
        </w:rPr>
        <w:t xml:space="preserve"> each antibody at the appropriate dilution)</w:t>
      </w:r>
      <w:r w:rsidR="002E6800" w:rsidRPr="00DF180C">
        <w:rPr>
          <w:rFonts w:asciiTheme="minorHAnsi" w:hAnsiTheme="minorHAnsi" w:cstheme="minorHAnsi"/>
          <w:color w:val="auto"/>
        </w:rPr>
        <w:t xml:space="preserve">. Incubate for 60 min at room temperature. </w:t>
      </w:r>
    </w:p>
    <w:p w14:paraId="45443FB1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b/>
          <w:bCs/>
          <w:color w:val="auto"/>
        </w:rPr>
      </w:pPr>
    </w:p>
    <w:p w14:paraId="72084DDF" w14:textId="2AD5AC28" w:rsidR="008B0262" w:rsidRPr="00DF180C" w:rsidRDefault="008B0262" w:rsidP="00EC0A6E">
      <w:pPr>
        <w:pStyle w:val="ListParagraph"/>
        <w:numPr>
          <w:ilvl w:val="2"/>
          <w:numId w:val="22"/>
        </w:numPr>
        <w:ind w:left="0" w:firstLine="0"/>
        <w:rPr>
          <w:rFonts w:asciiTheme="minorHAnsi" w:hAnsiTheme="minorHAnsi" w:cstheme="minorHAnsi"/>
          <w:b/>
          <w:bCs/>
          <w:color w:val="auto"/>
        </w:rPr>
      </w:pPr>
      <w:r w:rsidRPr="00DF180C">
        <w:rPr>
          <w:rFonts w:asciiTheme="minorHAnsi" w:hAnsiTheme="minorHAnsi" w:cstheme="minorHAnsi"/>
          <w:color w:val="auto"/>
        </w:rPr>
        <w:t xml:space="preserve">Centrifuge and resuspend </w:t>
      </w:r>
      <w:r w:rsidR="004576E6">
        <w:rPr>
          <w:rFonts w:asciiTheme="minorHAnsi" w:hAnsiTheme="minorHAnsi" w:cstheme="minorHAnsi"/>
          <w:color w:val="auto"/>
        </w:rPr>
        <w:t xml:space="preserve">the </w:t>
      </w:r>
      <w:r w:rsidRPr="00DF180C">
        <w:rPr>
          <w:rFonts w:asciiTheme="minorHAnsi" w:hAnsiTheme="minorHAnsi" w:cstheme="minorHAnsi"/>
          <w:color w:val="auto"/>
        </w:rPr>
        <w:t xml:space="preserve">cell pellet in 100 </w:t>
      </w:r>
      <w:r w:rsidR="004576E6">
        <w:rPr>
          <w:rFonts w:asciiTheme="minorHAnsi" w:hAnsiTheme="minorHAnsi" w:cstheme="minorHAnsi"/>
          <w:color w:val="auto"/>
        </w:rPr>
        <w:t>µ</w:t>
      </w:r>
      <w:r w:rsidRPr="00DF180C">
        <w:rPr>
          <w:rFonts w:asciiTheme="minorHAnsi" w:hAnsiTheme="minorHAnsi" w:cstheme="minorHAnsi"/>
          <w:color w:val="auto"/>
        </w:rPr>
        <w:t>L of HBSS. Repeat 2</w:t>
      </w:r>
      <w:r w:rsidR="004576E6">
        <w:rPr>
          <w:rFonts w:asciiTheme="minorHAnsi" w:hAnsiTheme="minorHAnsi" w:cstheme="minorHAnsi"/>
          <w:color w:val="auto"/>
        </w:rPr>
        <w:t>x</w:t>
      </w:r>
      <w:r w:rsidR="00E31595" w:rsidRPr="00DF180C">
        <w:rPr>
          <w:rFonts w:asciiTheme="minorHAnsi" w:hAnsiTheme="minorHAnsi" w:cstheme="minorHAnsi"/>
          <w:color w:val="auto"/>
        </w:rPr>
        <w:t xml:space="preserve"> to get rid of excess antibody.</w:t>
      </w:r>
    </w:p>
    <w:p w14:paraId="524D1E40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b/>
          <w:bCs/>
          <w:color w:val="auto"/>
        </w:rPr>
      </w:pPr>
    </w:p>
    <w:p w14:paraId="7BAC4961" w14:textId="2C9965F8" w:rsidR="008B0262" w:rsidRPr="00DF180C" w:rsidRDefault="008B0262" w:rsidP="00EC0A6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b/>
          <w:bCs/>
          <w:color w:val="auto"/>
        </w:rPr>
      </w:pPr>
      <w:r w:rsidRPr="00DF180C">
        <w:rPr>
          <w:rFonts w:asciiTheme="minorHAnsi" w:hAnsiTheme="minorHAnsi" w:cstheme="minorHAnsi"/>
          <w:color w:val="auto"/>
        </w:rPr>
        <w:t xml:space="preserve">Run samples on an appropriate flow cytometer. </w:t>
      </w:r>
    </w:p>
    <w:p w14:paraId="13E996BD" w14:textId="77777777" w:rsidR="00E04779" w:rsidRPr="00DF180C" w:rsidRDefault="00E04779" w:rsidP="00EC0A6E">
      <w:pPr>
        <w:pStyle w:val="ListParagraph"/>
        <w:ind w:left="0"/>
        <w:rPr>
          <w:rFonts w:asciiTheme="minorHAnsi" w:hAnsiTheme="minorHAnsi" w:cstheme="minorHAnsi"/>
          <w:b/>
          <w:bCs/>
          <w:color w:val="auto"/>
        </w:rPr>
      </w:pPr>
    </w:p>
    <w:p w14:paraId="6682D9D4" w14:textId="77777777" w:rsidR="00956A9E" w:rsidRPr="00956A9E" w:rsidRDefault="008B0262" w:rsidP="00956A9E">
      <w:pPr>
        <w:pStyle w:val="ListParagraph"/>
        <w:numPr>
          <w:ilvl w:val="2"/>
          <w:numId w:val="22"/>
        </w:numPr>
        <w:ind w:left="0" w:firstLine="0"/>
        <w:rPr>
          <w:rFonts w:asciiTheme="minorHAnsi" w:hAnsiTheme="minorHAnsi" w:cstheme="minorHAnsi"/>
          <w:b/>
          <w:bCs/>
        </w:rPr>
      </w:pPr>
      <w:r w:rsidRPr="00DF180C">
        <w:rPr>
          <w:rFonts w:asciiTheme="minorHAnsi" w:hAnsiTheme="minorHAnsi" w:cstheme="minorHAnsi"/>
          <w:color w:val="auto"/>
        </w:rPr>
        <w:t>If analyzing intracellular markers (e.g.</w:t>
      </w:r>
      <w:r w:rsidR="004576E6">
        <w:rPr>
          <w:rFonts w:asciiTheme="minorHAnsi" w:hAnsiTheme="minorHAnsi" w:cstheme="minorHAnsi"/>
          <w:color w:val="auto"/>
        </w:rPr>
        <w:t>,</w:t>
      </w:r>
      <w:r w:rsidRPr="00DF180C">
        <w:rPr>
          <w:rFonts w:asciiTheme="minorHAnsi" w:hAnsiTheme="minorHAnsi" w:cstheme="minorHAnsi"/>
          <w:color w:val="auto"/>
        </w:rPr>
        <w:t xml:space="preserve"> foxp3), perform cell permeabilization</w:t>
      </w:r>
      <w:r w:rsidR="00956A9E">
        <w:rPr>
          <w:rFonts w:asciiTheme="minorHAnsi" w:hAnsiTheme="minorHAnsi" w:cstheme="minorHAnsi"/>
          <w:color w:val="auto"/>
        </w:rPr>
        <w:t xml:space="preserve"> and staining</w:t>
      </w:r>
      <w:r w:rsidRPr="00DF180C">
        <w:rPr>
          <w:rFonts w:asciiTheme="minorHAnsi" w:hAnsiTheme="minorHAnsi" w:cstheme="minorHAnsi"/>
          <w:color w:val="auto"/>
        </w:rPr>
        <w:t xml:space="preserve"> according to </w:t>
      </w:r>
      <w:r w:rsidR="004576E6">
        <w:rPr>
          <w:rFonts w:asciiTheme="minorHAnsi" w:hAnsiTheme="minorHAnsi" w:cstheme="minorHAnsi"/>
          <w:color w:val="auto"/>
        </w:rPr>
        <w:t xml:space="preserve">the </w:t>
      </w:r>
      <w:r w:rsidRPr="00DF180C">
        <w:rPr>
          <w:rFonts w:asciiTheme="minorHAnsi" w:hAnsiTheme="minorHAnsi" w:cstheme="minorHAnsi"/>
          <w:color w:val="auto"/>
        </w:rPr>
        <w:t>supplier</w:t>
      </w:r>
      <w:r w:rsidR="004576E6">
        <w:rPr>
          <w:rFonts w:asciiTheme="minorHAnsi" w:hAnsiTheme="minorHAnsi" w:cstheme="minorHAnsi"/>
          <w:color w:val="auto"/>
        </w:rPr>
        <w:t>’s</w:t>
      </w:r>
      <w:r w:rsidRPr="00DF180C">
        <w:rPr>
          <w:rFonts w:asciiTheme="minorHAnsi" w:hAnsiTheme="minorHAnsi" w:cstheme="minorHAnsi"/>
          <w:color w:val="auto"/>
        </w:rPr>
        <w:t xml:space="preserve"> instructions</w:t>
      </w:r>
      <w:bookmarkEnd w:id="0"/>
      <w:bookmarkEnd w:id="2"/>
      <w:r w:rsidR="00956A9E">
        <w:rPr>
          <w:rFonts w:asciiTheme="minorHAnsi" w:hAnsiTheme="minorHAnsi" w:cstheme="minorHAnsi"/>
          <w:color w:val="auto"/>
        </w:rPr>
        <w:t>.</w:t>
      </w:r>
    </w:p>
    <w:bookmarkEnd w:id="1"/>
    <w:p w14:paraId="5F546816" w14:textId="77777777" w:rsidR="00956A9E" w:rsidRPr="00956A9E" w:rsidRDefault="00956A9E" w:rsidP="00956A9E">
      <w:pPr>
        <w:pStyle w:val="ListParagraph"/>
        <w:ind w:left="0"/>
        <w:rPr>
          <w:rFonts w:asciiTheme="minorHAnsi" w:hAnsiTheme="minorHAnsi" w:cstheme="minorHAnsi"/>
          <w:b/>
          <w:bCs/>
        </w:rPr>
      </w:pPr>
    </w:p>
    <w:p w14:paraId="40D57BD8" w14:textId="4E34EC27" w:rsidR="005E4B3E" w:rsidRPr="00DF180C" w:rsidRDefault="006305D7" w:rsidP="00956A9E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DF180C">
        <w:rPr>
          <w:rFonts w:asciiTheme="minorHAnsi" w:hAnsiTheme="minorHAnsi" w:cstheme="minorHAnsi"/>
          <w:b/>
        </w:rPr>
        <w:t>REPRESENTATIVE RESULTS</w:t>
      </w:r>
      <w:r w:rsidR="001E6957">
        <w:rPr>
          <w:rFonts w:asciiTheme="minorHAnsi" w:hAnsiTheme="minorHAnsi" w:cstheme="minorHAnsi"/>
          <w:b/>
          <w:bCs/>
        </w:rPr>
        <w:t>:</w:t>
      </w:r>
    </w:p>
    <w:p w14:paraId="7C245A88" w14:textId="55B19AF2" w:rsidR="005E4B3E" w:rsidRPr="00DF180C" w:rsidRDefault="00DE73C1" w:rsidP="00EC0A6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 i</w:t>
      </w:r>
      <w:r w:rsidR="002B201B" w:rsidRPr="00DF180C">
        <w:rPr>
          <w:rFonts w:asciiTheme="minorHAnsi" w:hAnsiTheme="minorHAnsi" w:cstheme="minorHAnsi"/>
          <w:color w:val="000000" w:themeColor="text1"/>
        </w:rPr>
        <w:t>n vitro assessment of LY2 and B4B8 cell proliferation showed that both cell lines have similar doubling times (21 h and 23 h</w:t>
      </w:r>
      <w:r>
        <w:rPr>
          <w:rFonts w:asciiTheme="minorHAnsi" w:hAnsiTheme="minorHAnsi" w:cstheme="minorHAnsi"/>
          <w:color w:val="000000" w:themeColor="text1"/>
        </w:rPr>
        <w:t>,</w:t>
      </w:r>
      <w:r w:rsidR="002B201B" w:rsidRPr="00DF180C">
        <w:rPr>
          <w:rFonts w:asciiTheme="minorHAnsi" w:hAnsiTheme="minorHAnsi" w:cstheme="minorHAnsi"/>
          <w:color w:val="000000" w:themeColor="text1"/>
        </w:rPr>
        <w:t xml:space="preserve"> </w:t>
      </w:r>
      <w:r w:rsidR="00BF18F6" w:rsidRPr="00DF180C">
        <w:rPr>
          <w:rFonts w:asciiTheme="minorHAnsi" w:hAnsiTheme="minorHAnsi" w:cstheme="minorHAnsi"/>
          <w:color w:val="000000" w:themeColor="text1"/>
        </w:rPr>
        <w:t>respectively</w:t>
      </w:r>
      <w:r w:rsidR="002B201B" w:rsidRPr="00DF180C">
        <w:rPr>
          <w:rFonts w:asciiTheme="minorHAnsi" w:hAnsiTheme="minorHAnsi" w:cstheme="minorHAnsi"/>
          <w:color w:val="000000" w:themeColor="text1"/>
        </w:rPr>
        <w:t>). In vivo</w:t>
      </w:r>
      <w:r w:rsidR="00BF18F6" w:rsidRPr="00DF180C">
        <w:rPr>
          <w:rFonts w:asciiTheme="minorHAnsi" w:hAnsiTheme="minorHAnsi" w:cstheme="minorHAnsi"/>
          <w:color w:val="000000" w:themeColor="text1"/>
        </w:rPr>
        <w:t>,</w:t>
      </w:r>
      <w:r w:rsidR="002B201B" w:rsidRPr="00DF180C">
        <w:rPr>
          <w:rFonts w:asciiTheme="minorHAnsi" w:hAnsiTheme="minorHAnsi" w:cstheme="minorHAnsi"/>
          <w:color w:val="000000" w:themeColor="text1"/>
        </w:rPr>
        <w:t xml:space="preserve"> both cell lines </w:t>
      </w:r>
      <w:r w:rsidR="00AD4824" w:rsidRPr="00DF180C">
        <w:rPr>
          <w:rFonts w:asciiTheme="minorHAnsi" w:hAnsiTheme="minorHAnsi" w:cstheme="minorHAnsi"/>
          <w:color w:val="000000" w:themeColor="text1"/>
        </w:rPr>
        <w:t>formed a</w:t>
      </w:r>
      <w:r w:rsidR="0018623F" w:rsidRPr="00DF180C">
        <w:rPr>
          <w:rFonts w:asciiTheme="minorHAnsi" w:hAnsiTheme="minorHAnsi" w:cstheme="minorHAnsi"/>
          <w:color w:val="000000" w:themeColor="text1"/>
        </w:rPr>
        <w:t xml:space="preserve"> single,</w:t>
      </w:r>
      <w:r w:rsidR="00AD4824" w:rsidRPr="00DF180C">
        <w:rPr>
          <w:rFonts w:asciiTheme="minorHAnsi" w:hAnsiTheme="minorHAnsi" w:cstheme="minorHAnsi"/>
          <w:color w:val="000000" w:themeColor="text1"/>
        </w:rPr>
        <w:t xml:space="preserve"> visible</w:t>
      </w:r>
      <w:r>
        <w:rPr>
          <w:rFonts w:asciiTheme="minorHAnsi" w:hAnsiTheme="minorHAnsi" w:cstheme="minorHAnsi"/>
          <w:color w:val="000000" w:themeColor="text1"/>
        </w:rPr>
        <w:t>,</w:t>
      </w:r>
      <w:r w:rsidR="00782E96" w:rsidRPr="00DF180C">
        <w:rPr>
          <w:rFonts w:asciiTheme="minorHAnsi" w:hAnsiTheme="minorHAnsi" w:cstheme="minorHAnsi"/>
          <w:color w:val="000000" w:themeColor="text1"/>
        </w:rPr>
        <w:t xml:space="preserve"> and palpable</w:t>
      </w:r>
      <w:r w:rsidR="00AD4824" w:rsidRPr="00DF180C">
        <w:rPr>
          <w:rFonts w:asciiTheme="minorHAnsi" w:hAnsiTheme="minorHAnsi" w:cstheme="minorHAnsi"/>
          <w:color w:val="000000" w:themeColor="text1"/>
        </w:rPr>
        <w:t xml:space="preserve"> mass within 1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AD4824" w:rsidRPr="00DF180C">
        <w:rPr>
          <w:rFonts w:asciiTheme="minorHAnsi" w:hAnsiTheme="minorHAnsi" w:cstheme="minorHAnsi"/>
          <w:color w:val="000000" w:themeColor="text1"/>
        </w:rPr>
        <w:t xml:space="preserve">week of inoculation </w:t>
      </w:r>
      <w:r w:rsidR="00AD4824" w:rsidRPr="00FD6896">
        <w:rPr>
          <w:rFonts w:asciiTheme="minorHAnsi" w:hAnsiTheme="minorHAnsi" w:cstheme="minorHAnsi"/>
          <w:bCs/>
          <w:color w:val="000000" w:themeColor="text1"/>
        </w:rPr>
        <w:t>(</w:t>
      </w:r>
      <w:r w:rsidR="00AD4824" w:rsidRPr="00DF180C">
        <w:rPr>
          <w:rFonts w:asciiTheme="minorHAnsi" w:hAnsiTheme="minorHAnsi" w:cstheme="minorHAnsi"/>
          <w:b/>
          <w:bCs/>
          <w:color w:val="000000" w:themeColor="text1"/>
        </w:rPr>
        <w:t>Figure 1A</w:t>
      </w:r>
      <w:r w:rsidR="00AD4824" w:rsidRPr="00FD6896">
        <w:rPr>
          <w:rFonts w:asciiTheme="minorHAnsi" w:hAnsiTheme="minorHAnsi" w:cstheme="minorHAnsi"/>
          <w:bCs/>
          <w:color w:val="000000" w:themeColor="text1"/>
        </w:rPr>
        <w:t>)</w:t>
      </w:r>
      <w:r w:rsidR="00AD4824" w:rsidRPr="00DF180C">
        <w:rPr>
          <w:rFonts w:asciiTheme="minorHAnsi" w:hAnsiTheme="minorHAnsi" w:cstheme="minorHAnsi"/>
          <w:color w:val="000000" w:themeColor="text1"/>
        </w:rPr>
        <w:t>. In mice bearing LY2 tumors, the jaw was displaced by 3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AD4824" w:rsidRPr="00DF180C">
        <w:rPr>
          <w:rFonts w:asciiTheme="minorHAnsi" w:hAnsiTheme="minorHAnsi" w:cstheme="minorHAnsi"/>
          <w:color w:val="000000" w:themeColor="text1"/>
        </w:rPr>
        <w:t xml:space="preserve">weeks due to tumor burden </w:t>
      </w:r>
      <w:r w:rsidR="00AD4824" w:rsidRPr="00FD6896">
        <w:rPr>
          <w:rFonts w:asciiTheme="minorHAnsi" w:hAnsiTheme="minorHAnsi" w:cstheme="minorHAnsi"/>
          <w:bCs/>
          <w:color w:val="000000" w:themeColor="text1"/>
        </w:rPr>
        <w:t>(</w:t>
      </w:r>
      <w:r w:rsidR="00AD4824" w:rsidRPr="00DF180C">
        <w:rPr>
          <w:rFonts w:asciiTheme="minorHAnsi" w:hAnsiTheme="minorHAnsi" w:cstheme="minorHAnsi"/>
          <w:b/>
          <w:bCs/>
          <w:color w:val="000000" w:themeColor="text1"/>
        </w:rPr>
        <w:t>Figure 1A</w:t>
      </w:r>
      <w:r w:rsidR="00AD4824" w:rsidRPr="00FD6896">
        <w:rPr>
          <w:rFonts w:asciiTheme="minorHAnsi" w:hAnsiTheme="minorHAnsi" w:cstheme="minorHAnsi"/>
          <w:bCs/>
          <w:color w:val="000000" w:themeColor="text1"/>
        </w:rPr>
        <w:t>)</w:t>
      </w:r>
      <w:r w:rsidR="00AD4824" w:rsidRPr="00DF180C">
        <w:rPr>
          <w:rFonts w:asciiTheme="minorHAnsi" w:hAnsiTheme="minorHAnsi" w:cstheme="minorHAnsi"/>
          <w:color w:val="000000" w:themeColor="text1"/>
        </w:rPr>
        <w:t xml:space="preserve">. </w:t>
      </w:r>
      <w:r w:rsidR="0018623F" w:rsidRPr="00DF180C">
        <w:rPr>
          <w:rFonts w:asciiTheme="minorHAnsi" w:hAnsiTheme="minorHAnsi" w:cstheme="minorHAnsi"/>
          <w:color w:val="000000" w:themeColor="text1"/>
        </w:rPr>
        <w:t xml:space="preserve">Control mice that did not receive tumor cells did not develop tumors as anticipated. </w:t>
      </w:r>
      <w:r w:rsidR="00AD4824" w:rsidRPr="00DF180C">
        <w:rPr>
          <w:rFonts w:asciiTheme="minorHAnsi" w:hAnsiTheme="minorHAnsi" w:cstheme="minorHAnsi"/>
          <w:color w:val="000000" w:themeColor="text1"/>
        </w:rPr>
        <w:t xml:space="preserve">LY2 tumors grew at a higher rate compared to B4B8 tumors. </w:t>
      </w:r>
      <w:r>
        <w:rPr>
          <w:rFonts w:asciiTheme="minorHAnsi" w:hAnsiTheme="minorHAnsi" w:cstheme="minorHAnsi"/>
          <w:color w:val="000000" w:themeColor="text1"/>
        </w:rPr>
        <w:t>The a</w:t>
      </w:r>
      <w:r w:rsidR="00AD4824" w:rsidRPr="00DF180C">
        <w:rPr>
          <w:rFonts w:asciiTheme="minorHAnsi" w:hAnsiTheme="minorHAnsi" w:cstheme="minorHAnsi"/>
          <w:color w:val="000000" w:themeColor="text1"/>
        </w:rPr>
        <w:t xml:space="preserve">verage tumor </w:t>
      </w:r>
      <w:r w:rsidR="0058581E" w:rsidRPr="00DF180C">
        <w:rPr>
          <w:rFonts w:asciiTheme="minorHAnsi" w:hAnsiTheme="minorHAnsi" w:cstheme="minorHAnsi"/>
          <w:color w:val="000000" w:themeColor="text1"/>
        </w:rPr>
        <w:t>volume</w:t>
      </w:r>
      <w:r w:rsidR="00AD4824" w:rsidRPr="00DF180C">
        <w:rPr>
          <w:rFonts w:asciiTheme="minorHAnsi" w:hAnsiTheme="minorHAnsi" w:cstheme="minorHAnsi"/>
          <w:color w:val="000000" w:themeColor="text1"/>
        </w:rPr>
        <w:t xml:space="preserve"> on day 21 in LY2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AD4824" w:rsidRPr="00DF180C">
        <w:rPr>
          <w:rFonts w:asciiTheme="minorHAnsi" w:hAnsiTheme="minorHAnsi" w:cstheme="minorHAnsi"/>
          <w:color w:val="000000" w:themeColor="text1"/>
        </w:rPr>
        <w:t>tumor</w:t>
      </w:r>
      <w:r>
        <w:rPr>
          <w:rFonts w:asciiTheme="minorHAnsi" w:hAnsiTheme="minorHAnsi" w:cstheme="minorHAnsi"/>
          <w:color w:val="000000" w:themeColor="text1"/>
        </w:rPr>
        <w:t>-</w:t>
      </w:r>
      <w:r w:rsidR="00AD4824" w:rsidRPr="00DF180C">
        <w:rPr>
          <w:rFonts w:asciiTheme="minorHAnsi" w:hAnsiTheme="minorHAnsi" w:cstheme="minorHAnsi"/>
          <w:color w:val="000000" w:themeColor="text1"/>
        </w:rPr>
        <w:t>bearing mice was 632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956A9E">
        <w:t>±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AD4824" w:rsidRPr="00DF180C">
        <w:rPr>
          <w:rFonts w:asciiTheme="minorHAnsi" w:hAnsiTheme="minorHAnsi" w:cstheme="minorHAnsi"/>
          <w:color w:val="000000" w:themeColor="text1"/>
        </w:rPr>
        <w:t>10</w:t>
      </w:r>
      <w:r w:rsidR="0058581E" w:rsidRPr="00DF180C">
        <w:rPr>
          <w:rFonts w:asciiTheme="minorHAnsi" w:hAnsiTheme="minorHAnsi" w:cstheme="minorHAnsi"/>
          <w:color w:val="000000" w:themeColor="text1"/>
        </w:rPr>
        <w:t xml:space="preserve"> </w:t>
      </w:r>
      <w:r w:rsidR="00AD4824" w:rsidRPr="00DF180C">
        <w:rPr>
          <w:rFonts w:asciiTheme="minorHAnsi" w:hAnsiTheme="minorHAnsi" w:cstheme="minorHAnsi"/>
          <w:color w:val="000000" w:themeColor="text1"/>
        </w:rPr>
        <w:t>mm</w:t>
      </w:r>
      <w:r w:rsidR="00AD4824" w:rsidRPr="00DF180C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AD4824" w:rsidRPr="00DF180C">
        <w:rPr>
          <w:rFonts w:asciiTheme="minorHAnsi" w:hAnsiTheme="minorHAnsi" w:cstheme="minorHAnsi"/>
          <w:color w:val="000000" w:themeColor="text1"/>
        </w:rPr>
        <w:t xml:space="preserve"> compared to 162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956A9E">
        <w:t>±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AD4824" w:rsidRPr="00DF180C">
        <w:rPr>
          <w:rFonts w:asciiTheme="minorHAnsi" w:hAnsiTheme="minorHAnsi" w:cstheme="minorHAnsi"/>
          <w:color w:val="000000" w:themeColor="text1"/>
        </w:rPr>
        <w:t>4</w:t>
      </w:r>
      <w:r w:rsidR="0058581E" w:rsidRPr="00DF180C">
        <w:rPr>
          <w:rFonts w:asciiTheme="minorHAnsi" w:hAnsiTheme="minorHAnsi" w:cstheme="minorHAnsi"/>
          <w:color w:val="000000" w:themeColor="text1"/>
        </w:rPr>
        <w:t xml:space="preserve"> </w:t>
      </w:r>
      <w:r w:rsidR="00AD4824" w:rsidRPr="00DF180C">
        <w:rPr>
          <w:rFonts w:asciiTheme="minorHAnsi" w:hAnsiTheme="minorHAnsi" w:cstheme="minorHAnsi"/>
          <w:color w:val="000000" w:themeColor="text1"/>
        </w:rPr>
        <w:t>mm</w:t>
      </w:r>
      <w:r w:rsidR="00AD4824" w:rsidRPr="00DF180C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9929C8" w:rsidRPr="00DF180C">
        <w:rPr>
          <w:rFonts w:asciiTheme="minorHAnsi" w:hAnsiTheme="minorHAnsi" w:cstheme="minorHAnsi"/>
          <w:color w:val="000000" w:themeColor="text1"/>
        </w:rPr>
        <w:t xml:space="preserve"> </w:t>
      </w:r>
      <w:r w:rsidR="003879A4" w:rsidRPr="00DF180C">
        <w:rPr>
          <w:rFonts w:asciiTheme="minorHAnsi" w:hAnsiTheme="minorHAnsi" w:cstheme="minorHAnsi"/>
          <w:color w:val="000000" w:themeColor="text1"/>
        </w:rPr>
        <w:t>in B4B8 tumors</w:t>
      </w:r>
      <w:r w:rsidR="003879A4" w:rsidRPr="00DE73C1">
        <w:rPr>
          <w:rFonts w:asciiTheme="minorHAnsi" w:hAnsiTheme="minorHAnsi" w:cstheme="minorHAnsi"/>
          <w:color w:val="000000" w:themeColor="text1"/>
        </w:rPr>
        <w:t xml:space="preserve"> </w:t>
      </w:r>
      <w:r w:rsidR="009929C8" w:rsidRPr="00FD6896">
        <w:rPr>
          <w:rFonts w:asciiTheme="minorHAnsi" w:hAnsiTheme="minorHAnsi" w:cstheme="minorHAnsi"/>
          <w:bCs/>
          <w:color w:val="000000" w:themeColor="text1"/>
        </w:rPr>
        <w:t>(</w:t>
      </w:r>
      <w:r w:rsidR="009929C8" w:rsidRPr="00DF180C">
        <w:rPr>
          <w:rFonts w:asciiTheme="minorHAnsi" w:hAnsiTheme="minorHAnsi" w:cstheme="minorHAnsi"/>
          <w:b/>
          <w:bCs/>
          <w:color w:val="000000" w:themeColor="text1"/>
        </w:rPr>
        <w:t>Figure 1</w:t>
      </w:r>
      <w:r w:rsidR="00AD4824" w:rsidRPr="00DF180C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AD4824" w:rsidRPr="00FD6896">
        <w:rPr>
          <w:rFonts w:asciiTheme="minorHAnsi" w:hAnsiTheme="minorHAnsi" w:cstheme="minorHAnsi"/>
          <w:bCs/>
          <w:color w:val="000000" w:themeColor="text1"/>
        </w:rPr>
        <w:t>)</w:t>
      </w:r>
      <w:r w:rsidR="00AD4824" w:rsidRPr="00DE73C1">
        <w:rPr>
          <w:rFonts w:asciiTheme="minorHAnsi" w:hAnsiTheme="minorHAnsi" w:cstheme="minorHAnsi"/>
          <w:color w:val="000000" w:themeColor="text1"/>
        </w:rPr>
        <w:t xml:space="preserve">. </w:t>
      </w:r>
      <w:r w:rsidR="00AD4824" w:rsidRPr="00DF180C">
        <w:rPr>
          <w:rFonts w:asciiTheme="minorHAnsi" w:hAnsiTheme="minorHAnsi" w:cstheme="minorHAnsi"/>
          <w:color w:val="000000" w:themeColor="text1"/>
        </w:rPr>
        <w:t>Mice exhibiting jaw displacement rapidly developed weight loss due to dysphagia</w:t>
      </w:r>
      <w:r w:rsidR="009929C8" w:rsidRPr="00DF180C">
        <w:rPr>
          <w:rFonts w:asciiTheme="minorHAnsi" w:hAnsiTheme="minorHAnsi" w:cstheme="minorHAnsi"/>
          <w:color w:val="000000" w:themeColor="text1"/>
        </w:rPr>
        <w:t xml:space="preserve"> </w:t>
      </w:r>
      <w:r w:rsidR="009929C8" w:rsidRPr="00FD6896">
        <w:rPr>
          <w:rFonts w:asciiTheme="minorHAnsi" w:hAnsiTheme="minorHAnsi" w:cstheme="minorHAnsi"/>
          <w:bCs/>
          <w:color w:val="000000" w:themeColor="text1"/>
        </w:rPr>
        <w:t>(</w:t>
      </w:r>
      <w:r w:rsidR="009929C8" w:rsidRPr="00DF180C">
        <w:rPr>
          <w:rFonts w:asciiTheme="minorHAnsi" w:hAnsiTheme="minorHAnsi" w:cstheme="minorHAnsi"/>
          <w:b/>
          <w:bCs/>
          <w:color w:val="000000" w:themeColor="text1"/>
        </w:rPr>
        <w:t>Figure 1</w:t>
      </w:r>
      <w:r w:rsidR="00AD4824" w:rsidRPr="00DF180C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AD4824" w:rsidRPr="00FD6896">
        <w:rPr>
          <w:rFonts w:asciiTheme="minorHAnsi" w:hAnsiTheme="minorHAnsi" w:cstheme="minorHAnsi"/>
          <w:bCs/>
          <w:color w:val="000000" w:themeColor="text1"/>
        </w:rPr>
        <w:t>)</w:t>
      </w:r>
      <w:r w:rsidR="00AD4824" w:rsidRPr="00DE73C1">
        <w:rPr>
          <w:rFonts w:asciiTheme="minorHAnsi" w:hAnsiTheme="minorHAnsi" w:cstheme="minorHAnsi"/>
          <w:color w:val="000000" w:themeColor="text1"/>
        </w:rPr>
        <w:t>.</w:t>
      </w:r>
      <w:r w:rsidR="00AD4824" w:rsidRPr="00DF180C">
        <w:rPr>
          <w:rFonts w:asciiTheme="minorHAnsi" w:hAnsiTheme="minorHAnsi" w:cstheme="minorHAnsi"/>
          <w:color w:val="000000" w:themeColor="text1"/>
        </w:rPr>
        <w:t xml:space="preserve"> Mice exhibiting significant weight loss defined as &gt;15% of </w:t>
      </w:r>
      <w:r>
        <w:rPr>
          <w:rFonts w:asciiTheme="minorHAnsi" w:hAnsiTheme="minorHAnsi" w:cstheme="minorHAnsi"/>
          <w:color w:val="000000" w:themeColor="text1"/>
        </w:rPr>
        <w:t xml:space="preserve">their </w:t>
      </w:r>
      <w:r w:rsidR="00AD4824" w:rsidRPr="00DF180C">
        <w:rPr>
          <w:rFonts w:asciiTheme="minorHAnsi" w:hAnsiTheme="minorHAnsi" w:cstheme="minorHAnsi"/>
          <w:color w:val="000000" w:themeColor="text1"/>
        </w:rPr>
        <w:t xml:space="preserve">initial weight </w:t>
      </w:r>
      <w:r w:rsidR="003879A4" w:rsidRPr="00DF180C">
        <w:rPr>
          <w:rFonts w:asciiTheme="minorHAnsi" w:hAnsiTheme="minorHAnsi" w:cstheme="minorHAnsi"/>
          <w:color w:val="000000" w:themeColor="text1"/>
        </w:rPr>
        <w:t>and/</w:t>
      </w:r>
      <w:r w:rsidR="00AD4824" w:rsidRPr="00DF180C">
        <w:rPr>
          <w:rFonts w:asciiTheme="minorHAnsi" w:hAnsiTheme="minorHAnsi" w:cstheme="minorHAnsi"/>
          <w:color w:val="000000" w:themeColor="text1"/>
        </w:rPr>
        <w:t>or</w:t>
      </w:r>
      <w:r w:rsidR="00945D3E" w:rsidRPr="00DF180C">
        <w:rPr>
          <w:rFonts w:asciiTheme="minorHAnsi" w:hAnsiTheme="minorHAnsi" w:cstheme="minorHAnsi"/>
          <w:color w:val="000000" w:themeColor="text1"/>
        </w:rPr>
        <w:t xml:space="preserve"> having a</w:t>
      </w:r>
      <w:r w:rsidR="00AD4824" w:rsidRPr="00DF180C">
        <w:rPr>
          <w:rFonts w:asciiTheme="minorHAnsi" w:hAnsiTheme="minorHAnsi" w:cstheme="minorHAnsi"/>
          <w:color w:val="000000" w:themeColor="text1"/>
        </w:rPr>
        <w:t xml:space="preserve"> tumor volume </w:t>
      </w:r>
      <w:r>
        <w:rPr>
          <w:rFonts w:asciiTheme="minorHAnsi" w:hAnsiTheme="minorHAnsi" w:cstheme="minorHAnsi"/>
          <w:color w:val="000000" w:themeColor="text1"/>
        </w:rPr>
        <w:t xml:space="preserve">of </w:t>
      </w:r>
      <w:r w:rsidR="00AD4824" w:rsidRPr="00DF180C">
        <w:rPr>
          <w:rFonts w:asciiTheme="minorHAnsi" w:hAnsiTheme="minorHAnsi" w:cstheme="minorHAnsi"/>
          <w:color w:val="000000" w:themeColor="text1"/>
        </w:rPr>
        <w:t>&gt;1</w:t>
      </w:r>
      <w:r w:rsidR="0058581E" w:rsidRPr="00DF180C">
        <w:rPr>
          <w:rFonts w:asciiTheme="minorHAnsi" w:hAnsiTheme="minorHAnsi" w:cstheme="minorHAnsi"/>
          <w:color w:val="000000" w:themeColor="text1"/>
        </w:rPr>
        <w:t xml:space="preserve"> c</w:t>
      </w:r>
      <w:r w:rsidR="00AD4824" w:rsidRPr="00DF180C">
        <w:rPr>
          <w:rFonts w:asciiTheme="minorHAnsi" w:hAnsiTheme="minorHAnsi" w:cstheme="minorHAnsi"/>
          <w:color w:val="000000" w:themeColor="text1"/>
        </w:rPr>
        <w:t>m</w:t>
      </w:r>
      <w:r w:rsidR="00AD4824" w:rsidRPr="00DF180C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AD4824" w:rsidRPr="00DF180C">
        <w:rPr>
          <w:rFonts w:asciiTheme="minorHAnsi" w:hAnsiTheme="minorHAnsi" w:cstheme="minorHAnsi"/>
          <w:color w:val="000000" w:themeColor="text1"/>
        </w:rPr>
        <w:t xml:space="preserve"> were euthanized within 1 day of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9929C8" w:rsidRPr="00DF180C">
        <w:rPr>
          <w:rFonts w:asciiTheme="minorHAnsi" w:hAnsiTheme="minorHAnsi" w:cstheme="minorHAnsi"/>
          <w:color w:val="000000" w:themeColor="text1"/>
        </w:rPr>
        <w:t>noted observation.</w:t>
      </w:r>
      <w:r w:rsidR="00AD4824" w:rsidRPr="00DF180C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The m</w:t>
      </w:r>
      <w:r w:rsidR="004A7A41" w:rsidRPr="00DF180C">
        <w:rPr>
          <w:rFonts w:asciiTheme="minorHAnsi" w:hAnsiTheme="minorHAnsi" w:cstheme="minorHAnsi"/>
          <w:color w:val="000000" w:themeColor="text1"/>
        </w:rPr>
        <w:t>edian</w:t>
      </w:r>
      <w:r w:rsidR="00AD4824" w:rsidRPr="00DF180C">
        <w:rPr>
          <w:rFonts w:asciiTheme="minorHAnsi" w:hAnsiTheme="minorHAnsi" w:cstheme="minorHAnsi"/>
          <w:color w:val="000000" w:themeColor="text1"/>
        </w:rPr>
        <w:t xml:space="preserve"> survival in LY2</w:t>
      </w:r>
      <w:r w:rsidR="004A7A41" w:rsidRPr="00DF180C">
        <w:rPr>
          <w:rFonts w:asciiTheme="minorHAnsi" w:hAnsiTheme="minorHAnsi" w:cstheme="minorHAnsi"/>
          <w:color w:val="000000" w:themeColor="text1"/>
        </w:rPr>
        <w:t xml:space="preserve"> mice was 22.5 days</w:t>
      </w:r>
      <w:r>
        <w:rPr>
          <w:rFonts w:asciiTheme="minorHAnsi" w:hAnsiTheme="minorHAnsi" w:cstheme="minorHAnsi"/>
          <w:color w:val="000000" w:themeColor="text1"/>
        </w:rPr>
        <w:t>,</w:t>
      </w:r>
      <w:r w:rsidR="004A7A41" w:rsidRPr="00DF180C">
        <w:rPr>
          <w:rFonts w:asciiTheme="minorHAnsi" w:hAnsiTheme="minorHAnsi" w:cstheme="minorHAnsi"/>
          <w:color w:val="000000" w:themeColor="text1"/>
        </w:rPr>
        <w:t xml:space="preserve"> compared to 52.0 days in B4B8 tumor</w:t>
      </w:r>
      <w:r>
        <w:rPr>
          <w:rFonts w:asciiTheme="minorHAnsi" w:hAnsiTheme="minorHAnsi" w:cstheme="minorHAnsi"/>
          <w:color w:val="000000" w:themeColor="text1"/>
        </w:rPr>
        <w:t>-</w:t>
      </w:r>
      <w:r w:rsidR="004A7A41" w:rsidRPr="00DF180C">
        <w:rPr>
          <w:rFonts w:asciiTheme="minorHAnsi" w:hAnsiTheme="minorHAnsi" w:cstheme="minorHAnsi"/>
          <w:color w:val="000000" w:themeColor="text1"/>
        </w:rPr>
        <w:t>bearing mice</w:t>
      </w:r>
      <w:r w:rsidR="009929C8" w:rsidRPr="00DE73C1">
        <w:rPr>
          <w:rFonts w:asciiTheme="minorHAnsi" w:hAnsiTheme="minorHAnsi" w:cstheme="minorHAnsi"/>
          <w:color w:val="000000" w:themeColor="text1"/>
        </w:rPr>
        <w:t xml:space="preserve"> </w:t>
      </w:r>
      <w:r w:rsidR="009929C8" w:rsidRPr="00FD6896">
        <w:rPr>
          <w:rFonts w:asciiTheme="minorHAnsi" w:hAnsiTheme="minorHAnsi" w:cstheme="minorHAnsi"/>
          <w:bCs/>
          <w:color w:val="000000" w:themeColor="text1"/>
        </w:rPr>
        <w:t>(</w:t>
      </w:r>
      <w:r w:rsidR="009929C8" w:rsidRPr="00DF180C">
        <w:rPr>
          <w:rFonts w:asciiTheme="minorHAnsi" w:hAnsiTheme="minorHAnsi" w:cstheme="minorHAnsi"/>
          <w:b/>
          <w:bCs/>
          <w:color w:val="000000" w:themeColor="text1"/>
        </w:rPr>
        <w:t>Figure 1D</w:t>
      </w:r>
      <w:r w:rsidR="009929C8" w:rsidRPr="00FD6896">
        <w:rPr>
          <w:rFonts w:asciiTheme="minorHAnsi" w:hAnsiTheme="minorHAnsi" w:cstheme="minorHAnsi"/>
          <w:bCs/>
          <w:color w:val="000000" w:themeColor="text1"/>
        </w:rPr>
        <w:t>)</w:t>
      </w:r>
      <w:r w:rsidR="009929C8" w:rsidRPr="00DE73C1">
        <w:rPr>
          <w:rFonts w:asciiTheme="minorHAnsi" w:hAnsiTheme="minorHAnsi" w:cstheme="minorHAnsi"/>
          <w:color w:val="000000" w:themeColor="text1"/>
        </w:rPr>
        <w:t>.</w:t>
      </w:r>
      <w:r w:rsidR="004A7A41" w:rsidRPr="00DF180C">
        <w:rPr>
          <w:rFonts w:asciiTheme="minorHAnsi" w:hAnsiTheme="minorHAnsi" w:cstheme="minorHAnsi"/>
          <w:color w:val="000000" w:themeColor="text1"/>
        </w:rPr>
        <w:t xml:space="preserve"> </w:t>
      </w:r>
    </w:p>
    <w:p w14:paraId="7A4E4C72" w14:textId="77777777" w:rsidR="005E4B3E" w:rsidRPr="00DF180C" w:rsidRDefault="005E4B3E" w:rsidP="00EC0A6E">
      <w:pPr>
        <w:rPr>
          <w:rFonts w:asciiTheme="minorHAnsi" w:hAnsiTheme="minorHAnsi" w:cstheme="minorHAnsi"/>
          <w:color w:val="000000" w:themeColor="text1"/>
        </w:rPr>
      </w:pPr>
    </w:p>
    <w:p w14:paraId="1C14935B" w14:textId="56687C6B" w:rsidR="005E4B3E" w:rsidRPr="00DF180C" w:rsidRDefault="00C56059" w:rsidP="00EC0A6E">
      <w:pPr>
        <w:rPr>
          <w:rFonts w:asciiTheme="minorHAnsi" w:hAnsiTheme="minorHAnsi" w:cstheme="minorHAnsi"/>
          <w:color w:val="000000" w:themeColor="text1"/>
        </w:rPr>
      </w:pPr>
      <w:r w:rsidRPr="00DF180C">
        <w:rPr>
          <w:rFonts w:asciiTheme="minorHAnsi" w:hAnsiTheme="minorHAnsi" w:cstheme="minorHAnsi"/>
          <w:color w:val="000000" w:themeColor="text1"/>
        </w:rPr>
        <w:t>Magnetic resonance imaging (MRI) of tumor-bearing mice showed well-demarcated tumors extending into the inner layer of the</w:t>
      </w:r>
      <w:r w:rsidR="004B0579" w:rsidRPr="00DF180C">
        <w:rPr>
          <w:rFonts w:asciiTheme="minorHAnsi" w:hAnsiTheme="minorHAnsi" w:cstheme="minorHAnsi"/>
          <w:color w:val="000000" w:themeColor="text1"/>
        </w:rPr>
        <w:t xml:space="preserve"> buccal mucosa</w:t>
      </w:r>
      <w:r w:rsidR="004B0579" w:rsidRPr="00DE73C1">
        <w:rPr>
          <w:rFonts w:asciiTheme="minorHAnsi" w:hAnsiTheme="minorHAnsi" w:cstheme="minorHAnsi"/>
          <w:color w:val="000000" w:themeColor="text1"/>
        </w:rPr>
        <w:t xml:space="preserve"> </w:t>
      </w:r>
      <w:r w:rsidR="004B0579" w:rsidRPr="00FD6896">
        <w:rPr>
          <w:rFonts w:asciiTheme="minorHAnsi" w:hAnsiTheme="minorHAnsi" w:cstheme="minorHAnsi"/>
          <w:bCs/>
          <w:color w:val="000000" w:themeColor="text1"/>
        </w:rPr>
        <w:t>(</w:t>
      </w:r>
      <w:r w:rsidR="004B0579" w:rsidRPr="00DF180C">
        <w:rPr>
          <w:rFonts w:asciiTheme="minorHAnsi" w:hAnsiTheme="minorHAnsi" w:cstheme="minorHAnsi"/>
          <w:b/>
          <w:bCs/>
          <w:color w:val="000000" w:themeColor="text1"/>
        </w:rPr>
        <w:t>Figure 2A</w:t>
      </w:r>
      <w:r w:rsidR="004B0579" w:rsidRPr="00FD6896">
        <w:rPr>
          <w:rFonts w:asciiTheme="minorHAnsi" w:hAnsiTheme="minorHAnsi" w:cstheme="minorHAnsi"/>
          <w:bCs/>
          <w:color w:val="000000" w:themeColor="text1"/>
        </w:rPr>
        <w:t>)</w:t>
      </w:r>
      <w:r w:rsidR="004B0579" w:rsidRPr="00DF180C">
        <w:rPr>
          <w:rFonts w:asciiTheme="minorHAnsi" w:hAnsiTheme="minorHAnsi" w:cstheme="minorHAnsi"/>
          <w:color w:val="000000" w:themeColor="text1"/>
        </w:rPr>
        <w:t xml:space="preserve">. </w:t>
      </w:r>
      <w:r w:rsidR="002B201B" w:rsidRPr="00DF180C">
        <w:rPr>
          <w:rFonts w:asciiTheme="minorHAnsi" w:hAnsiTheme="minorHAnsi" w:cstheme="minorHAnsi"/>
          <w:color w:val="000000" w:themeColor="text1"/>
        </w:rPr>
        <w:t xml:space="preserve">Tumors did not invade into the tongue or other nearby organs (esophagus, bronchus, thymus) as shown with histological assessment. </w:t>
      </w:r>
      <w:r w:rsidR="004B0579" w:rsidRPr="00DF180C">
        <w:rPr>
          <w:rFonts w:asciiTheme="minorHAnsi" w:hAnsiTheme="minorHAnsi" w:cstheme="minorHAnsi"/>
          <w:color w:val="000000" w:themeColor="text1"/>
        </w:rPr>
        <w:t xml:space="preserve">Signal heterogeneity on MR images was representative of the presence of vascularized hyperintense regions (denoted with V) and necrotic hypointense regions (denoted with N) </w:t>
      </w:r>
      <w:r w:rsidR="004B0579" w:rsidRPr="00FD6896">
        <w:rPr>
          <w:rFonts w:asciiTheme="minorHAnsi" w:hAnsiTheme="minorHAnsi" w:cstheme="minorHAnsi"/>
          <w:bCs/>
          <w:color w:val="000000" w:themeColor="text1"/>
        </w:rPr>
        <w:t>(</w:t>
      </w:r>
      <w:r w:rsidR="004B0579" w:rsidRPr="00DF180C">
        <w:rPr>
          <w:rFonts w:asciiTheme="minorHAnsi" w:hAnsiTheme="minorHAnsi" w:cstheme="minorHAnsi"/>
          <w:b/>
          <w:bCs/>
          <w:color w:val="000000" w:themeColor="text1"/>
        </w:rPr>
        <w:t>Figure 2A</w:t>
      </w:r>
      <w:r w:rsidR="004B0579" w:rsidRPr="00FD6896">
        <w:rPr>
          <w:rFonts w:asciiTheme="minorHAnsi" w:hAnsiTheme="minorHAnsi" w:cstheme="minorHAnsi"/>
          <w:bCs/>
          <w:color w:val="000000" w:themeColor="text1"/>
        </w:rPr>
        <w:t>)</w:t>
      </w:r>
      <w:r w:rsidR="004B0579" w:rsidRPr="00DE73C1">
        <w:rPr>
          <w:rFonts w:asciiTheme="minorHAnsi" w:hAnsiTheme="minorHAnsi" w:cstheme="minorHAnsi"/>
          <w:color w:val="000000" w:themeColor="text1"/>
        </w:rPr>
        <w:t>.</w:t>
      </w:r>
      <w:r w:rsidRPr="00DF180C">
        <w:rPr>
          <w:rFonts w:asciiTheme="minorHAnsi" w:hAnsiTheme="minorHAnsi" w:cstheme="minorHAnsi"/>
          <w:color w:val="000000" w:themeColor="text1"/>
        </w:rPr>
        <w:t xml:space="preserve"> </w:t>
      </w:r>
      <w:r w:rsidR="00DE73C1">
        <w:rPr>
          <w:rFonts w:asciiTheme="minorHAnsi" w:hAnsiTheme="minorHAnsi" w:cstheme="minorHAnsi"/>
          <w:color w:val="000000" w:themeColor="text1"/>
        </w:rPr>
        <w:t>A g</w:t>
      </w:r>
      <w:r w:rsidR="004B0579" w:rsidRPr="00DF180C">
        <w:rPr>
          <w:rFonts w:asciiTheme="minorHAnsi" w:hAnsiTheme="minorHAnsi" w:cstheme="minorHAnsi"/>
          <w:color w:val="000000" w:themeColor="text1"/>
        </w:rPr>
        <w:t xml:space="preserve">ross pathological examination showed enlarged </w:t>
      </w:r>
      <w:r w:rsidR="0046351B">
        <w:rPr>
          <w:rFonts w:asciiTheme="minorHAnsi" w:hAnsiTheme="minorHAnsi" w:cstheme="minorHAnsi"/>
          <w:color w:val="000000" w:themeColor="text1"/>
        </w:rPr>
        <w:t>DLNs</w:t>
      </w:r>
      <w:r w:rsidR="004B0579" w:rsidRPr="00DF180C">
        <w:rPr>
          <w:rFonts w:asciiTheme="minorHAnsi" w:hAnsiTheme="minorHAnsi" w:cstheme="minorHAnsi"/>
          <w:color w:val="000000" w:themeColor="text1"/>
        </w:rPr>
        <w:t xml:space="preserve"> </w:t>
      </w:r>
      <w:r w:rsidR="004B0579" w:rsidRPr="00FD6896">
        <w:rPr>
          <w:rFonts w:asciiTheme="minorHAnsi" w:hAnsiTheme="minorHAnsi" w:cstheme="minorHAnsi"/>
          <w:bCs/>
          <w:color w:val="000000" w:themeColor="text1"/>
        </w:rPr>
        <w:t>(</w:t>
      </w:r>
      <w:r w:rsidR="004B0579" w:rsidRPr="00DF180C">
        <w:rPr>
          <w:rFonts w:asciiTheme="minorHAnsi" w:hAnsiTheme="minorHAnsi" w:cstheme="minorHAnsi"/>
          <w:b/>
          <w:bCs/>
          <w:color w:val="000000" w:themeColor="text1"/>
        </w:rPr>
        <w:t>Figure 2B</w:t>
      </w:r>
      <w:r w:rsidR="004B0579" w:rsidRPr="00FD6896">
        <w:rPr>
          <w:rFonts w:asciiTheme="minorHAnsi" w:hAnsiTheme="minorHAnsi" w:cstheme="minorHAnsi"/>
          <w:bCs/>
          <w:color w:val="000000" w:themeColor="text1"/>
        </w:rPr>
        <w:t>)</w:t>
      </w:r>
      <w:r w:rsidR="004B0579" w:rsidRPr="00DF180C">
        <w:rPr>
          <w:rFonts w:asciiTheme="minorHAnsi" w:hAnsiTheme="minorHAnsi" w:cstheme="minorHAnsi"/>
          <w:color w:val="000000" w:themeColor="text1"/>
        </w:rPr>
        <w:t xml:space="preserve">. </w:t>
      </w:r>
      <w:r w:rsidR="00DC63CC" w:rsidRPr="00DF180C">
        <w:rPr>
          <w:rFonts w:asciiTheme="minorHAnsi" w:hAnsiTheme="minorHAnsi" w:cstheme="minorHAnsi"/>
          <w:color w:val="000000" w:themeColor="text1"/>
        </w:rPr>
        <w:t xml:space="preserve">We further assessed tumor volume with computed tomography (CT) to determine </w:t>
      </w:r>
      <w:r w:rsidR="00DE73C1">
        <w:rPr>
          <w:rFonts w:asciiTheme="minorHAnsi" w:hAnsiTheme="minorHAnsi" w:cstheme="minorHAnsi"/>
          <w:color w:val="000000" w:themeColor="text1"/>
        </w:rPr>
        <w:t xml:space="preserve">the </w:t>
      </w:r>
      <w:r w:rsidR="00DC63CC" w:rsidRPr="00DF180C">
        <w:rPr>
          <w:rFonts w:asciiTheme="minorHAnsi" w:hAnsiTheme="minorHAnsi" w:cstheme="minorHAnsi"/>
          <w:color w:val="000000" w:themeColor="text1"/>
        </w:rPr>
        <w:t xml:space="preserve">reliability of </w:t>
      </w:r>
      <w:r w:rsidR="00DE73C1">
        <w:rPr>
          <w:rFonts w:asciiTheme="minorHAnsi" w:hAnsiTheme="minorHAnsi" w:cstheme="minorHAnsi"/>
          <w:color w:val="000000" w:themeColor="text1"/>
        </w:rPr>
        <w:t xml:space="preserve">the </w:t>
      </w:r>
      <w:r w:rsidR="00DC63CC" w:rsidRPr="00DF180C">
        <w:rPr>
          <w:rFonts w:asciiTheme="minorHAnsi" w:hAnsiTheme="minorHAnsi" w:cstheme="minorHAnsi"/>
          <w:color w:val="000000" w:themeColor="text1"/>
        </w:rPr>
        <w:t xml:space="preserve">caliper measurements. Tumors were delineated using </w:t>
      </w:r>
      <w:r w:rsidR="0018623F" w:rsidRPr="00DF180C">
        <w:rPr>
          <w:rFonts w:asciiTheme="minorHAnsi" w:hAnsiTheme="minorHAnsi" w:cstheme="minorHAnsi"/>
          <w:color w:val="000000" w:themeColor="text1"/>
        </w:rPr>
        <w:t xml:space="preserve">a </w:t>
      </w:r>
      <w:r w:rsidR="00DE73C1">
        <w:rPr>
          <w:rFonts w:asciiTheme="minorHAnsi" w:hAnsiTheme="minorHAnsi" w:cstheme="minorHAnsi"/>
          <w:color w:val="000000" w:themeColor="text1"/>
        </w:rPr>
        <w:t>digital imaging and communications in medicine (</w:t>
      </w:r>
      <w:r w:rsidR="0018623F" w:rsidRPr="00DF180C">
        <w:rPr>
          <w:rFonts w:asciiTheme="minorHAnsi" w:hAnsiTheme="minorHAnsi" w:cstheme="minorHAnsi"/>
          <w:color w:val="000000" w:themeColor="text1"/>
        </w:rPr>
        <w:t>DICOM</w:t>
      </w:r>
      <w:r w:rsidR="00DE73C1">
        <w:rPr>
          <w:rFonts w:asciiTheme="minorHAnsi" w:hAnsiTheme="minorHAnsi" w:cstheme="minorHAnsi"/>
          <w:color w:val="000000" w:themeColor="text1"/>
        </w:rPr>
        <w:t>)</w:t>
      </w:r>
      <w:r w:rsidR="0018623F" w:rsidRPr="00DF180C">
        <w:rPr>
          <w:rFonts w:asciiTheme="minorHAnsi" w:hAnsiTheme="minorHAnsi" w:cstheme="minorHAnsi"/>
          <w:color w:val="000000" w:themeColor="text1"/>
        </w:rPr>
        <w:t xml:space="preserve"> image analysis </w:t>
      </w:r>
      <w:r w:rsidR="00DC63CC" w:rsidRPr="00DF180C">
        <w:rPr>
          <w:rFonts w:asciiTheme="minorHAnsi" w:hAnsiTheme="minorHAnsi" w:cstheme="minorHAnsi"/>
          <w:color w:val="000000" w:themeColor="text1"/>
        </w:rPr>
        <w:t>software</w:t>
      </w:r>
      <w:r w:rsidR="005059D6" w:rsidRPr="00DF180C">
        <w:rPr>
          <w:rFonts w:asciiTheme="minorHAnsi" w:hAnsiTheme="minorHAnsi" w:cstheme="minorHAnsi"/>
          <w:noProof/>
          <w:color w:val="000000" w:themeColor="text1"/>
          <w:vertAlign w:val="superscript"/>
        </w:rPr>
        <w:t>16</w:t>
      </w:r>
      <w:r w:rsidR="00DC63CC" w:rsidRPr="00DF180C">
        <w:rPr>
          <w:rFonts w:asciiTheme="minorHAnsi" w:hAnsiTheme="minorHAnsi" w:cstheme="minorHAnsi"/>
          <w:color w:val="000000" w:themeColor="text1"/>
        </w:rPr>
        <w:t xml:space="preserve">. </w:t>
      </w:r>
      <w:r w:rsidR="0096717C" w:rsidRPr="00DF180C">
        <w:rPr>
          <w:rFonts w:asciiTheme="minorHAnsi" w:hAnsiTheme="minorHAnsi" w:cstheme="minorHAnsi"/>
          <w:color w:val="000000" w:themeColor="text1"/>
        </w:rPr>
        <w:t xml:space="preserve">Assessment of LY2 tumor volume by calipers and CT imaging showed </w:t>
      </w:r>
      <w:r w:rsidR="00C0605D">
        <w:rPr>
          <w:rFonts w:asciiTheme="minorHAnsi" w:hAnsiTheme="minorHAnsi" w:cstheme="minorHAnsi"/>
          <w:color w:val="000000" w:themeColor="text1"/>
        </w:rPr>
        <w:t xml:space="preserve">an </w:t>
      </w:r>
      <w:r w:rsidR="0096717C" w:rsidRPr="00DF180C">
        <w:rPr>
          <w:rFonts w:asciiTheme="minorHAnsi" w:hAnsiTheme="minorHAnsi" w:cstheme="minorHAnsi"/>
          <w:color w:val="000000" w:themeColor="text1"/>
        </w:rPr>
        <w:t>excellent correlation between the two methods (</w:t>
      </w:r>
      <w:r w:rsidR="0096717C" w:rsidRPr="00FD6896">
        <w:rPr>
          <w:rFonts w:asciiTheme="minorHAnsi" w:hAnsiTheme="minorHAnsi" w:cstheme="minorHAnsi"/>
          <w:i/>
          <w:color w:val="000000" w:themeColor="text1"/>
        </w:rPr>
        <w:t>R</w:t>
      </w:r>
      <w:r w:rsidR="0096717C" w:rsidRPr="00DF180C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737968" w:rsidRPr="00DF180C">
        <w:rPr>
          <w:rFonts w:asciiTheme="minorHAnsi" w:hAnsiTheme="minorHAnsi" w:cstheme="minorHAnsi"/>
          <w:color w:val="000000" w:themeColor="text1"/>
        </w:rPr>
        <w:t xml:space="preserve"> </w:t>
      </w:r>
      <w:r w:rsidR="0096717C" w:rsidRPr="00DF180C">
        <w:rPr>
          <w:rFonts w:asciiTheme="minorHAnsi" w:hAnsiTheme="minorHAnsi" w:cstheme="minorHAnsi"/>
          <w:color w:val="000000" w:themeColor="text1"/>
        </w:rPr>
        <w:t>=</w:t>
      </w:r>
      <w:r w:rsidR="00737968" w:rsidRPr="00DF180C">
        <w:rPr>
          <w:rFonts w:asciiTheme="minorHAnsi" w:hAnsiTheme="minorHAnsi" w:cstheme="minorHAnsi"/>
          <w:color w:val="000000" w:themeColor="text1"/>
        </w:rPr>
        <w:t xml:space="preserve"> </w:t>
      </w:r>
      <w:r w:rsidR="0096717C" w:rsidRPr="00DF180C">
        <w:rPr>
          <w:rFonts w:asciiTheme="minorHAnsi" w:hAnsiTheme="minorHAnsi" w:cstheme="minorHAnsi"/>
          <w:color w:val="000000" w:themeColor="text1"/>
        </w:rPr>
        <w:t xml:space="preserve">0.8493; </w:t>
      </w:r>
      <w:r w:rsidR="0096717C" w:rsidRPr="00DF180C">
        <w:rPr>
          <w:rFonts w:asciiTheme="minorHAnsi" w:hAnsiTheme="minorHAnsi" w:cstheme="minorHAnsi"/>
          <w:b/>
          <w:bCs/>
          <w:color w:val="000000" w:themeColor="text1"/>
        </w:rPr>
        <w:t>Figure 2C</w:t>
      </w:r>
      <w:r w:rsidR="0096717C" w:rsidRPr="00DF180C">
        <w:rPr>
          <w:rFonts w:asciiTheme="minorHAnsi" w:hAnsiTheme="minorHAnsi" w:cstheme="minorHAnsi"/>
          <w:color w:val="000000" w:themeColor="text1"/>
        </w:rPr>
        <w:t xml:space="preserve">). This indicates that tumor growth is primarily </w:t>
      </w:r>
      <w:r w:rsidR="004E22E8" w:rsidRPr="00DF180C">
        <w:rPr>
          <w:rFonts w:asciiTheme="minorHAnsi" w:hAnsiTheme="minorHAnsi" w:cstheme="minorHAnsi"/>
          <w:color w:val="000000" w:themeColor="text1"/>
        </w:rPr>
        <w:t>exophytic</w:t>
      </w:r>
      <w:r w:rsidR="0096717C" w:rsidRPr="00DF180C">
        <w:rPr>
          <w:rFonts w:asciiTheme="minorHAnsi" w:hAnsiTheme="minorHAnsi" w:cstheme="minorHAnsi"/>
          <w:color w:val="000000" w:themeColor="text1"/>
        </w:rPr>
        <w:t xml:space="preserve"> and caliper measurement is </w:t>
      </w:r>
      <w:r w:rsidR="00DC63CC" w:rsidRPr="00DF180C">
        <w:rPr>
          <w:rFonts w:asciiTheme="minorHAnsi" w:hAnsiTheme="minorHAnsi" w:cstheme="minorHAnsi"/>
          <w:color w:val="000000" w:themeColor="text1"/>
        </w:rPr>
        <w:t xml:space="preserve">a reliable </w:t>
      </w:r>
      <w:r w:rsidR="00B412E9" w:rsidRPr="00DF180C">
        <w:rPr>
          <w:rFonts w:asciiTheme="minorHAnsi" w:hAnsiTheme="minorHAnsi" w:cstheme="minorHAnsi"/>
          <w:color w:val="000000" w:themeColor="text1"/>
        </w:rPr>
        <w:t>method</w:t>
      </w:r>
      <w:r w:rsidR="0096717C" w:rsidRPr="00DF180C">
        <w:rPr>
          <w:rFonts w:asciiTheme="minorHAnsi" w:hAnsiTheme="minorHAnsi" w:cstheme="minorHAnsi"/>
          <w:color w:val="000000" w:themeColor="text1"/>
        </w:rPr>
        <w:t xml:space="preserve"> for </w:t>
      </w:r>
      <w:r w:rsidR="00DE73C1">
        <w:rPr>
          <w:rFonts w:asciiTheme="minorHAnsi" w:hAnsiTheme="minorHAnsi" w:cstheme="minorHAnsi"/>
          <w:color w:val="000000" w:themeColor="text1"/>
        </w:rPr>
        <w:t xml:space="preserve">the </w:t>
      </w:r>
      <w:r w:rsidR="0096717C" w:rsidRPr="00DF180C">
        <w:rPr>
          <w:rFonts w:asciiTheme="minorHAnsi" w:hAnsiTheme="minorHAnsi" w:cstheme="minorHAnsi"/>
          <w:color w:val="000000" w:themeColor="text1"/>
        </w:rPr>
        <w:t xml:space="preserve">assessment of tumor growth. </w:t>
      </w:r>
      <w:r w:rsidR="004B0579" w:rsidRPr="00DF180C">
        <w:rPr>
          <w:rFonts w:asciiTheme="minorHAnsi" w:hAnsiTheme="minorHAnsi" w:cstheme="minorHAnsi"/>
          <w:color w:val="000000" w:themeColor="text1"/>
        </w:rPr>
        <w:t>Histologic examination showed that a</w:t>
      </w:r>
      <w:r w:rsidR="00343E09" w:rsidRPr="00DF180C">
        <w:rPr>
          <w:rFonts w:asciiTheme="minorHAnsi" w:hAnsiTheme="minorHAnsi" w:cstheme="minorHAnsi"/>
          <w:color w:val="000000" w:themeColor="text1"/>
        </w:rPr>
        <w:t>ll LY2 tumor</w:t>
      </w:r>
      <w:r w:rsidR="00DE73C1">
        <w:rPr>
          <w:rFonts w:asciiTheme="minorHAnsi" w:hAnsiTheme="minorHAnsi" w:cstheme="minorHAnsi"/>
          <w:color w:val="000000" w:themeColor="text1"/>
        </w:rPr>
        <w:t>-</w:t>
      </w:r>
      <w:r w:rsidR="00343E09" w:rsidRPr="00DF180C">
        <w:rPr>
          <w:rFonts w:asciiTheme="minorHAnsi" w:hAnsiTheme="minorHAnsi" w:cstheme="minorHAnsi"/>
          <w:color w:val="000000" w:themeColor="text1"/>
        </w:rPr>
        <w:t>bearing mice developed poorly differentiated squamous cell carcinoma</w:t>
      </w:r>
      <w:r w:rsidR="004B0579" w:rsidRPr="00DE73C1">
        <w:rPr>
          <w:rFonts w:asciiTheme="minorHAnsi" w:hAnsiTheme="minorHAnsi" w:cstheme="minorHAnsi"/>
          <w:color w:val="000000" w:themeColor="text1"/>
        </w:rPr>
        <w:t xml:space="preserve"> </w:t>
      </w:r>
      <w:r w:rsidR="00FE73EE" w:rsidRPr="00FD6896">
        <w:rPr>
          <w:rFonts w:asciiTheme="minorHAnsi" w:hAnsiTheme="minorHAnsi" w:cstheme="minorHAnsi"/>
          <w:bCs/>
          <w:color w:val="000000" w:themeColor="text1"/>
        </w:rPr>
        <w:t>(</w:t>
      </w:r>
      <w:r w:rsidR="00FE73EE" w:rsidRPr="00DF180C">
        <w:rPr>
          <w:rFonts w:asciiTheme="minorHAnsi" w:hAnsiTheme="minorHAnsi" w:cstheme="minorHAnsi"/>
          <w:b/>
          <w:bCs/>
          <w:color w:val="000000" w:themeColor="text1"/>
        </w:rPr>
        <w:t>Figure 2</w:t>
      </w:r>
      <w:r w:rsidR="0096717C" w:rsidRPr="00DF180C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D558C4" w:rsidRPr="00FD6896">
        <w:rPr>
          <w:rFonts w:asciiTheme="minorHAnsi" w:hAnsiTheme="minorHAnsi" w:cstheme="minorHAnsi"/>
          <w:bCs/>
          <w:color w:val="000000" w:themeColor="text1"/>
        </w:rPr>
        <w:t>)</w:t>
      </w:r>
      <w:r w:rsidR="00D558C4" w:rsidRPr="00DE73C1">
        <w:rPr>
          <w:rFonts w:asciiTheme="minorHAnsi" w:hAnsiTheme="minorHAnsi" w:cstheme="minorHAnsi"/>
          <w:color w:val="000000" w:themeColor="text1"/>
        </w:rPr>
        <w:t>.</w:t>
      </w:r>
      <w:r w:rsidR="00343E09" w:rsidRPr="00DF180C">
        <w:rPr>
          <w:rFonts w:asciiTheme="minorHAnsi" w:hAnsiTheme="minorHAnsi" w:cstheme="minorHAnsi"/>
          <w:color w:val="000000" w:themeColor="text1"/>
        </w:rPr>
        <w:t xml:space="preserve"> </w:t>
      </w:r>
      <w:r w:rsidR="00DE73C1">
        <w:rPr>
          <w:rFonts w:asciiTheme="minorHAnsi" w:hAnsiTheme="minorHAnsi" w:cstheme="minorHAnsi"/>
          <w:color w:val="000000" w:themeColor="text1"/>
        </w:rPr>
        <w:t>Nine out of nine</w:t>
      </w:r>
      <w:r w:rsidR="00343E09" w:rsidRPr="00DF180C">
        <w:rPr>
          <w:rFonts w:asciiTheme="minorHAnsi" w:hAnsiTheme="minorHAnsi" w:cstheme="minorHAnsi"/>
          <w:color w:val="000000" w:themeColor="text1"/>
        </w:rPr>
        <w:t xml:space="preserve"> LY2 tumor</w:t>
      </w:r>
      <w:r w:rsidR="00DE73C1">
        <w:rPr>
          <w:rFonts w:asciiTheme="minorHAnsi" w:hAnsiTheme="minorHAnsi" w:cstheme="minorHAnsi"/>
          <w:color w:val="000000" w:themeColor="text1"/>
        </w:rPr>
        <w:t>-</w:t>
      </w:r>
      <w:r w:rsidR="00343E09" w:rsidRPr="00DF180C">
        <w:rPr>
          <w:rFonts w:asciiTheme="minorHAnsi" w:hAnsiTheme="minorHAnsi" w:cstheme="minorHAnsi"/>
          <w:color w:val="000000" w:themeColor="text1"/>
        </w:rPr>
        <w:t xml:space="preserve">bearing mice developed metastases to the first and second echelon lymph nodes. </w:t>
      </w:r>
      <w:r w:rsidR="00D558C4" w:rsidRPr="00DF180C">
        <w:rPr>
          <w:rFonts w:asciiTheme="minorHAnsi" w:hAnsiTheme="minorHAnsi" w:cstheme="minorHAnsi"/>
          <w:color w:val="000000" w:themeColor="text1"/>
        </w:rPr>
        <w:t>Nodal metastases were primarily subcapsular</w:t>
      </w:r>
      <w:r w:rsidR="00165A9D" w:rsidRPr="00DF180C">
        <w:rPr>
          <w:rFonts w:asciiTheme="minorHAnsi" w:hAnsiTheme="minorHAnsi" w:cstheme="minorHAnsi"/>
          <w:color w:val="000000" w:themeColor="text1"/>
        </w:rPr>
        <w:t xml:space="preserve"> (</w:t>
      </w:r>
      <w:r w:rsidR="00DE73C1">
        <w:rPr>
          <w:rFonts w:asciiTheme="minorHAnsi" w:hAnsiTheme="minorHAnsi" w:cstheme="minorHAnsi"/>
          <w:color w:val="000000" w:themeColor="text1"/>
        </w:rPr>
        <w:t>with seven out of nine mice</w:t>
      </w:r>
      <w:r w:rsidR="00165A9D" w:rsidRPr="00DF180C">
        <w:rPr>
          <w:rFonts w:asciiTheme="minorHAnsi" w:hAnsiTheme="minorHAnsi" w:cstheme="minorHAnsi"/>
          <w:color w:val="000000" w:themeColor="text1"/>
        </w:rPr>
        <w:t>) and within sinuses (</w:t>
      </w:r>
      <w:r w:rsidR="00DE73C1">
        <w:rPr>
          <w:rFonts w:asciiTheme="minorHAnsi" w:hAnsiTheme="minorHAnsi" w:cstheme="minorHAnsi"/>
          <w:color w:val="000000" w:themeColor="text1"/>
        </w:rPr>
        <w:t>with five out of nine mice</w:t>
      </w:r>
      <w:r w:rsidR="00D558C4" w:rsidRPr="00DF180C">
        <w:rPr>
          <w:rFonts w:asciiTheme="minorHAnsi" w:hAnsiTheme="minorHAnsi" w:cstheme="minorHAnsi"/>
          <w:color w:val="000000" w:themeColor="text1"/>
        </w:rPr>
        <w:t>)</w:t>
      </w:r>
      <w:r w:rsidR="00DE73C1">
        <w:rPr>
          <w:rFonts w:asciiTheme="minorHAnsi" w:hAnsiTheme="minorHAnsi" w:cstheme="minorHAnsi"/>
          <w:color w:val="000000" w:themeColor="text1"/>
        </w:rPr>
        <w:t>,</w:t>
      </w:r>
      <w:r w:rsidR="00D558C4" w:rsidRPr="00DF180C">
        <w:rPr>
          <w:rFonts w:asciiTheme="minorHAnsi" w:hAnsiTheme="minorHAnsi" w:cstheme="minorHAnsi"/>
          <w:color w:val="000000" w:themeColor="text1"/>
        </w:rPr>
        <w:t xml:space="preserve"> with </w:t>
      </w:r>
      <w:r w:rsidR="00DE73C1">
        <w:rPr>
          <w:rFonts w:asciiTheme="minorHAnsi" w:hAnsiTheme="minorHAnsi" w:cstheme="minorHAnsi"/>
          <w:color w:val="000000" w:themeColor="text1"/>
        </w:rPr>
        <w:t>two out of nine</w:t>
      </w:r>
      <w:r w:rsidR="00D558C4" w:rsidRPr="00DF180C">
        <w:rPr>
          <w:rFonts w:asciiTheme="minorHAnsi" w:hAnsiTheme="minorHAnsi" w:cstheme="minorHAnsi"/>
          <w:color w:val="000000" w:themeColor="text1"/>
        </w:rPr>
        <w:t xml:space="preserve"> mice demonstr</w:t>
      </w:r>
      <w:r w:rsidR="0038034B" w:rsidRPr="00DF180C">
        <w:rPr>
          <w:rFonts w:asciiTheme="minorHAnsi" w:hAnsiTheme="minorHAnsi" w:cstheme="minorHAnsi"/>
          <w:color w:val="000000" w:themeColor="text1"/>
        </w:rPr>
        <w:t>ating intracapsular invasion</w:t>
      </w:r>
      <w:r w:rsidR="00D558C4" w:rsidRPr="00DF180C">
        <w:rPr>
          <w:rFonts w:asciiTheme="minorHAnsi" w:hAnsiTheme="minorHAnsi" w:cstheme="minorHAnsi"/>
          <w:color w:val="000000" w:themeColor="text1"/>
        </w:rPr>
        <w:t xml:space="preserve">. </w:t>
      </w:r>
      <w:r w:rsidR="004B0579" w:rsidRPr="00DF180C">
        <w:rPr>
          <w:rFonts w:asciiTheme="minorHAnsi" w:hAnsiTheme="minorHAnsi" w:cstheme="minorHAnsi"/>
          <w:color w:val="000000" w:themeColor="text1"/>
        </w:rPr>
        <w:t>In contrast, mice bearing B4B8 tumors developed moderately differentiated squamous cell carcinoma</w:t>
      </w:r>
      <w:r w:rsidR="004B0579" w:rsidRPr="00DE73C1">
        <w:rPr>
          <w:rFonts w:asciiTheme="minorHAnsi" w:hAnsiTheme="minorHAnsi" w:cstheme="minorHAnsi"/>
          <w:color w:val="000000" w:themeColor="text1"/>
        </w:rPr>
        <w:t xml:space="preserve"> </w:t>
      </w:r>
      <w:r w:rsidR="00A84290" w:rsidRPr="00FD6896">
        <w:rPr>
          <w:rFonts w:asciiTheme="minorHAnsi" w:hAnsiTheme="minorHAnsi" w:cstheme="minorHAnsi"/>
          <w:bCs/>
          <w:color w:val="000000" w:themeColor="text1"/>
        </w:rPr>
        <w:t>(</w:t>
      </w:r>
      <w:r w:rsidR="00FE73EE" w:rsidRPr="00DF180C">
        <w:rPr>
          <w:rFonts w:asciiTheme="minorHAnsi" w:hAnsiTheme="minorHAnsi" w:cstheme="minorHAnsi"/>
          <w:b/>
          <w:bCs/>
          <w:color w:val="000000" w:themeColor="text1"/>
        </w:rPr>
        <w:t>Figure 2</w:t>
      </w:r>
      <w:r w:rsidR="0096717C" w:rsidRPr="00DF180C">
        <w:rPr>
          <w:rFonts w:asciiTheme="minorHAnsi" w:hAnsiTheme="minorHAnsi" w:cstheme="minorHAnsi"/>
          <w:b/>
          <w:bCs/>
          <w:color w:val="000000" w:themeColor="text1"/>
        </w:rPr>
        <w:t>E</w:t>
      </w:r>
      <w:r w:rsidR="004B0579" w:rsidRPr="00FD6896">
        <w:rPr>
          <w:rFonts w:asciiTheme="minorHAnsi" w:hAnsiTheme="minorHAnsi" w:cstheme="minorHAnsi"/>
          <w:bCs/>
          <w:color w:val="000000" w:themeColor="text1"/>
        </w:rPr>
        <w:t>)</w:t>
      </w:r>
      <w:r w:rsidR="004B0579" w:rsidRPr="00DE73C1">
        <w:rPr>
          <w:rFonts w:asciiTheme="minorHAnsi" w:hAnsiTheme="minorHAnsi" w:cstheme="minorHAnsi"/>
          <w:color w:val="000000" w:themeColor="text1"/>
        </w:rPr>
        <w:t xml:space="preserve"> </w:t>
      </w:r>
      <w:r w:rsidR="004B0579" w:rsidRPr="00DF180C">
        <w:rPr>
          <w:rFonts w:asciiTheme="minorHAnsi" w:hAnsiTheme="minorHAnsi" w:cstheme="minorHAnsi"/>
          <w:color w:val="000000" w:themeColor="text1"/>
        </w:rPr>
        <w:t>and did not metastasize to regional or distant sites</w:t>
      </w:r>
      <w:r w:rsidR="00DE73C1">
        <w:rPr>
          <w:rFonts w:asciiTheme="minorHAnsi" w:hAnsiTheme="minorHAnsi" w:cstheme="minorHAnsi"/>
          <w:color w:val="000000" w:themeColor="text1"/>
        </w:rPr>
        <w:t>,</w:t>
      </w:r>
      <w:r w:rsidR="004B0579" w:rsidRPr="00DF180C">
        <w:rPr>
          <w:rFonts w:asciiTheme="minorHAnsi" w:hAnsiTheme="minorHAnsi" w:cstheme="minorHAnsi"/>
          <w:color w:val="000000" w:themeColor="text1"/>
        </w:rPr>
        <w:t xml:space="preserve"> including </w:t>
      </w:r>
      <w:r w:rsidR="0046351B">
        <w:rPr>
          <w:rFonts w:asciiTheme="minorHAnsi" w:hAnsiTheme="minorHAnsi" w:cstheme="minorHAnsi"/>
          <w:color w:val="000000" w:themeColor="text1"/>
        </w:rPr>
        <w:t>DLNs</w:t>
      </w:r>
      <w:r w:rsidR="004B0579" w:rsidRPr="00DF180C">
        <w:rPr>
          <w:rFonts w:asciiTheme="minorHAnsi" w:hAnsiTheme="minorHAnsi" w:cstheme="minorHAnsi"/>
          <w:color w:val="000000" w:themeColor="text1"/>
        </w:rPr>
        <w:t xml:space="preserve">. </w:t>
      </w:r>
      <w:r w:rsidR="0025330E" w:rsidRPr="00DF180C">
        <w:rPr>
          <w:rFonts w:asciiTheme="minorHAnsi" w:hAnsiTheme="minorHAnsi" w:cstheme="minorHAnsi"/>
          <w:color w:val="000000" w:themeColor="text1"/>
        </w:rPr>
        <w:t>Necrosis was assessed based on a</w:t>
      </w:r>
      <w:r w:rsidR="00B952BA" w:rsidRPr="00DF180C">
        <w:rPr>
          <w:rFonts w:asciiTheme="minorHAnsi" w:hAnsiTheme="minorHAnsi" w:cstheme="minorHAnsi"/>
          <w:color w:val="000000" w:themeColor="text1"/>
        </w:rPr>
        <w:t xml:space="preserve"> previously established</w:t>
      </w:r>
      <w:r w:rsidR="0025330E" w:rsidRPr="00DF180C">
        <w:rPr>
          <w:rFonts w:asciiTheme="minorHAnsi" w:hAnsiTheme="minorHAnsi" w:cstheme="minorHAnsi"/>
          <w:color w:val="000000" w:themeColor="text1"/>
        </w:rPr>
        <w:t xml:space="preserve"> </w:t>
      </w:r>
      <w:r w:rsidR="00DE73C1">
        <w:rPr>
          <w:rFonts w:asciiTheme="minorHAnsi" w:hAnsiTheme="minorHAnsi" w:cstheme="minorHAnsi"/>
          <w:color w:val="000000" w:themeColor="text1"/>
        </w:rPr>
        <w:t>three</w:t>
      </w:r>
      <w:r w:rsidR="0025330E" w:rsidRPr="00DF180C">
        <w:rPr>
          <w:rFonts w:asciiTheme="minorHAnsi" w:hAnsiTheme="minorHAnsi" w:cstheme="minorHAnsi"/>
          <w:color w:val="000000" w:themeColor="text1"/>
        </w:rPr>
        <w:t>-grade scale: 0 = no visible necrosis, 1 = scant, 2 = moder</w:t>
      </w:r>
      <w:r w:rsidR="00B952BA" w:rsidRPr="00DF180C">
        <w:rPr>
          <w:rFonts w:asciiTheme="minorHAnsi" w:hAnsiTheme="minorHAnsi" w:cstheme="minorHAnsi"/>
          <w:color w:val="000000" w:themeColor="text1"/>
        </w:rPr>
        <w:t xml:space="preserve">ate, </w:t>
      </w:r>
      <w:r w:rsidR="00DE73C1">
        <w:rPr>
          <w:rFonts w:asciiTheme="minorHAnsi" w:hAnsiTheme="minorHAnsi" w:cstheme="minorHAnsi"/>
          <w:color w:val="000000" w:themeColor="text1"/>
        </w:rPr>
        <w:t xml:space="preserve">and </w:t>
      </w:r>
      <w:r w:rsidR="00B952BA" w:rsidRPr="00DF180C">
        <w:rPr>
          <w:rFonts w:asciiTheme="minorHAnsi" w:hAnsiTheme="minorHAnsi" w:cstheme="minorHAnsi"/>
          <w:color w:val="000000" w:themeColor="text1"/>
        </w:rPr>
        <w:t>3 = severe</w:t>
      </w:r>
      <w:r w:rsidR="005059D6" w:rsidRPr="00DF180C">
        <w:rPr>
          <w:rFonts w:asciiTheme="minorHAnsi" w:hAnsiTheme="minorHAnsi" w:cstheme="minorHAnsi"/>
          <w:noProof/>
          <w:color w:val="000000" w:themeColor="text1"/>
          <w:vertAlign w:val="superscript"/>
        </w:rPr>
        <w:t>17</w:t>
      </w:r>
      <w:r w:rsidR="00B952BA" w:rsidRPr="00DF180C">
        <w:rPr>
          <w:rFonts w:asciiTheme="minorHAnsi" w:hAnsiTheme="minorHAnsi" w:cstheme="minorHAnsi"/>
          <w:color w:val="000000" w:themeColor="text1"/>
        </w:rPr>
        <w:t>.</w:t>
      </w:r>
      <w:r w:rsidR="0025330E" w:rsidRPr="00DF180C">
        <w:rPr>
          <w:rFonts w:asciiTheme="minorHAnsi" w:hAnsiTheme="minorHAnsi" w:cstheme="minorHAnsi"/>
          <w:color w:val="000000" w:themeColor="text1"/>
        </w:rPr>
        <w:t xml:space="preserve"> All</w:t>
      </w:r>
      <w:r w:rsidR="00343E09" w:rsidRPr="00DF180C">
        <w:rPr>
          <w:rFonts w:asciiTheme="minorHAnsi" w:hAnsiTheme="minorHAnsi" w:cstheme="minorHAnsi"/>
          <w:color w:val="000000" w:themeColor="text1"/>
        </w:rPr>
        <w:t xml:space="preserve"> LY2 tumor</w:t>
      </w:r>
      <w:r w:rsidR="00DE73C1">
        <w:rPr>
          <w:rFonts w:asciiTheme="minorHAnsi" w:hAnsiTheme="minorHAnsi" w:cstheme="minorHAnsi"/>
          <w:color w:val="000000" w:themeColor="text1"/>
        </w:rPr>
        <w:t>-</w:t>
      </w:r>
      <w:r w:rsidR="00343E09" w:rsidRPr="00DF180C">
        <w:rPr>
          <w:rFonts w:asciiTheme="minorHAnsi" w:hAnsiTheme="minorHAnsi" w:cstheme="minorHAnsi"/>
          <w:color w:val="000000" w:themeColor="text1"/>
        </w:rPr>
        <w:t>bearing mice had histologically confirmed necrosis</w:t>
      </w:r>
      <w:r w:rsidR="008254F1" w:rsidRPr="00DF180C">
        <w:rPr>
          <w:rFonts w:asciiTheme="minorHAnsi" w:hAnsiTheme="minorHAnsi" w:cstheme="minorHAnsi"/>
          <w:color w:val="000000" w:themeColor="text1"/>
        </w:rPr>
        <w:t xml:space="preserve"> </w:t>
      </w:r>
      <w:r w:rsidR="0025330E" w:rsidRPr="00DF180C">
        <w:rPr>
          <w:rFonts w:asciiTheme="minorHAnsi" w:hAnsiTheme="minorHAnsi" w:cstheme="minorHAnsi"/>
          <w:color w:val="000000" w:themeColor="text1"/>
        </w:rPr>
        <w:t>with the majority (</w:t>
      </w:r>
      <w:r w:rsidR="00DE73C1">
        <w:rPr>
          <w:rFonts w:asciiTheme="minorHAnsi" w:hAnsiTheme="minorHAnsi" w:cstheme="minorHAnsi"/>
          <w:color w:val="000000" w:themeColor="text1"/>
        </w:rPr>
        <w:t>seven out of ten</w:t>
      </w:r>
      <w:r w:rsidR="008A7E99" w:rsidRPr="00DF180C">
        <w:rPr>
          <w:rFonts w:asciiTheme="minorHAnsi" w:hAnsiTheme="minorHAnsi" w:cstheme="minorHAnsi"/>
          <w:color w:val="000000" w:themeColor="text1"/>
        </w:rPr>
        <w:t>) demonstrating moderate to severe necrosis</w:t>
      </w:r>
      <w:r w:rsidR="004B0579" w:rsidRPr="00DF180C">
        <w:rPr>
          <w:rFonts w:asciiTheme="minorHAnsi" w:hAnsiTheme="minorHAnsi" w:cstheme="minorHAnsi"/>
          <w:color w:val="000000" w:themeColor="text1"/>
        </w:rPr>
        <w:t xml:space="preserve"> </w:t>
      </w:r>
      <w:r w:rsidR="004B0579" w:rsidRPr="00FD6896">
        <w:rPr>
          <w:rFonts w:asciiTheme="minorHAnsi" w:hAnsiTheme="minorHAnsi" w:cstheme="minorHAnsi"/>
          <w:bCs/>
          <w:color w:val="000000" w:themeColor="text1"/>
        </w:rPr>
        <w:t>(</w:t>
      </w:r>
      <w:r w:rsidR="004B0579" w:rsidRPr="00DF180C">
        <w:rPr>
          <w:rFonts w:asciiTheme="minorHAnsi" w:hAnsiTheme="minorHAnsi" w:cstheme="minorHAnsi"/>
          <w:b/>
          <w:bCs/>
          <w:color w:val="000000" w:themeColor="text1"/>
        </w:rPr>
        <w:t>Figure 2</w:t>
      </w:r>
      <w:r w:rsidR="0096717C" w:rsidRPr="00DF180C">
        <w:rPr>
          <w:rFonts w:asciiTheme="minorHAnsi" w:hAnsiTheme="minorHAnsi" w:cstheme="minorHAnsi"/>
          <w:b/>
          <w:bCs/>
          <w:color w:val="000000" w:themeColor="text1"/>
        </w:rPr>
        <w:t>F</w:t>
      </w:r>
      <w:r w:rsidR="00D558C4" w:rsidRPr="00FD6896">
        <w:rPr>
          <w:rFonts w:asciiTheme="minorHAnsi" w:hAnsiTheme="minorHAnsi" w:cstheme="minorHAnsi"/>
          <w:bCs/>
          <w:color w:val="000000" w:themeColor="text1"/>
        </w:rPr>
        <w:t>)</w:t>
      </w:r>
      <w:r w:rsidR="00343E09" w:rsidRPr="00DE73C1">
        <w:rPr>
          <w:rFonts w:asciiTheme="minorHAnsi" w:hAnsiTheme="minorHAnsi" w:cstheme="minorHAnsi"/>
          <w:color w:val="000000" w:themeColor="text1"/>
        </w:rPr>
        <w:t>.</w:t>
      </w:r>
      <w:r w:rsidR="00343E09" w:rsidRPr="00DF180C">
        <w:rPr>
          <w:rFonts w:asciiTheme="minorHAnsi" w:hAnsiTheme="minorHAnsi" w:cstheme="minorHAnsi"/>
          <w:color w:val="000000" w:themeColor="text1"/>
        </w:rPr>
        <w:t xml:space="preserve"> </w:t>
      </w:r>
      <w:r w:rsidR="004B0579" w:rsidRPr="00DF180C">
        <w:rPr>
          <w:rFonts w:asciiTheme="minorHAnsi" w:hAnsiTheme="minorHAnsi" w:cstheme="minorHAnsi"/>
          <w:color w:val="000000" w:themeColor="text1"/>
        </w:rPr>
        <w:t xml:space="preserve">No evidence of necrosis was observed in B4B8 tumors. </w:t>
      </w:r>
    </w:p>
    <w:p w14:paraId="72970478" w14:textId="77777777" w:rsidR="005E4B3E" w:rsidRPr="00DF180C" w:rsidRDefault="005E4B3E" w:rsidP="00EC0A6E">
      <w:pPr>
        <w:rPr>
          <w:rFonts w:asciiTheme="minorHAnsi" w:hAnsiTheme="minorHAnsi" w:cstheme="minorHAnsi"/>
          <w:color w:val="000000" w:themeColor="text1"/>
        </w:rPr>
      </w:pPr>
    </w:p>
    <w:p w14:paraId="437E3881" w14:textId="358A1541" w:rsidR="00B36D76" w:rsidRPr="00DF180C" w:rsidRDefault="00B36D76" w:rsidP="00EC0A6E">
      <w:pPr>
        <w:rPr>
          <w:rFonts w:asciiTheme="minorHAnsi" w:hAnsiTheme="minorHAnsi" w:cstheme="minorHAnsi"/>
          <w:color w:val="000000" w:themeColor="text1"/>
        </w:rPr>
      </w:pPr>
      <w:r w:rsidRPr="00DF180C">
        <w:rPr>
          <w:rFonts w:asciiTheme="minorHAnsi" w:hAnsiTheme="minorHAnsi" w:cstheme="minorHAnsi"/>
          <w:color w:val="000000" w:themeColor="text1"/>
        </w:rPr>
        <w:t>We focused on the LY2</w:t>
      </w:r>
      <w:r w:rsidR="00783761" w:rsidRPr="00DF180C">
        <w:rPr>
          <w:rFonts w:asciiTheme="minorHAnsi" w:hAnsiTheme="minorHAnsi" w:cstheme="minorHAnsi"/>
          <w:color w:val="000000" w:themeColor="text1"/>
        </w:rPr>
        <w:t xml:space="preserve"> tumor</w:t>
      </w:r>
      <w:r w:rsidRPr="00DF180C">
        <w:rPr>
          <w:rFonts w:asciiTheme="minorHAnsi" w:hAnsiTheme="minorHAnsi" w:cstheme="minorHAnsi"/>
          <w:color w:val="000000" w:themeColor="text1"/>
        </w:rPr>
        <w:t xml:space="preserve"> model for </w:t>
      </w:r>
      <w:r w:rsidR="001606C7" w:rsidRPr="00DF180C">
        <w:rPr>
          <w:rFonts w:asciiTheme="minorHAnsi" w:hAnsiTheme="minorHAnsi" w:cstheme="minorHAnsi"/>
          <w:color w:val="000000" w:themeColor="text1"/>
        </w:rPr>
        <w:t>further</w:t>
      </w:r>
      <w:r w:rsidRPr="00DF180C">
        <w:rPr>
          <w:rFonts w:asciiTheme="minorHAnsi" w:hAnsiTheme="minorHAnsi" w:cstheme="minorHAnsi"/>
          <w:color w:val="000000" w:themeColor="text1"/>
        </w:rPr>
        <w:t xml:space="preserve"> characterization of the tumor</w:t>
      </w:r>
      <w:r w:rsidR="00905EE4">
        <w:rPr>
          <w:rFonts w:asciiTheme="minorHAnsi" w:hAnsiTheme="minorHAnsi" w:cstheme="minorHAnsi"/>
          <w:color w:val="000000" w:themeColor="text1"/>
        </w:rPr>
        <w:t>-</w:t>
      </w:r>
      <w:r w:rsidRPr="00DF180C">
        <w:rPr>
          <w:rFonts w:asciiTheme="minorHAnsi" w:hAnsiTheme="minorHAnsi" w:cstheme="minorHAnsi"/>
          <w:color w:val="000000" w:themeColor="text1"/>
        </w:rPr>
        <w:t>immune microenvironment.</w:t>
      </w:r>
      <w:r w:rsidR="00783761" w:rsidRPr="00DF180C">
        <w:rPr>
          <w:rFonts w:asciiTheme="minorHAnsi" w:hAnsiTheme="minorHAnsi" w:cstheme="minorHAnsi"/>
          <w:color w:val="000000" w:themeColor="text1"/>
        </w:rPr>
        <w:t xml:space="preserve"> Tumors were harvested at 3</w:t>
      </w:r>
      <w:r w:rsidR="00905EE4">
        <w:rPr>
          <w:rFonts w:asciiTheme="minorHAnsi" w:hAnsiTheme="minorHAnsi" w:cstheme="minorHAnsi"/>
          <w:color w:val="000000" w:themeColor="text1"/>
        </w:rPr>
        <w:t xml:space="preserve"> </w:t>
      </w:r>
      <w:r w:rsidR="00783761" w:rsidRPr="00DF180C">
        <w:rPr>
          <w:rFonts w:asciiTheme="minorHAnsi" w:hAnsiTheme="minorHAnsi" w:cstheme="minorHAnsi"/>
          <w:color w:val="000000" w:themeColor="text1"/>
        </w:rPr>
        <w:t xml:space="preserve">weeks </w:t>
      </w:r>
      <w:r w:rsidR="00905EE4">
        <w:rPr>
          <w:rFonts w:asciiTheme="minorHAnsi" w:hAnsiTheme="minorHAnsi" w:cstheme="minorHAnsi"/>
          <w:color w:val="000000" w:themeColor="text1"/>
        </w:rPr>
        <w:t>after the</w:t>
      </w:r>
      <w:r w:rsidR="00783761" w:rsidRPr="00DF180C">
        <w:rPr>
          <w:rFonts w:asciiTheme="minorHAnsi" w:hAnsiTheme="minorHAnsi" w:cstheme="minorHAnsi"/>
          <w:color w:val="000000" w:themeColor="text1"/>
        </w:rPr>
        <w:t xml:space="preserve"> tumor </w:t>
      </w:r>
      <w:r w:rsidR="00D2614F" w:rsidRPr="00DF180C">
        <w:rPr>
          <w:rFonts w:asciiTheme="minorHAnsi" w:hAnsiTheme="minorHAnsi" w:cstheme="minorHAnsi"/>
          <w:color w:val="000000" w:themeColor="text1"/>
        </w:rPr>
        <w:t xml:space="preserve">inoculation </w:t>
      </w:r>
      <w:r w:rsidR="00783761" w:rsidRPr="00DF180C">
        <w:rPr>
          <w:rFonts w:asciiTheme="minorHAnsi" w:hAnsiTheme="minorHAnsi" w:cstheme="minorHAnsi"/>
          <w:color w:val="000000" w:themeColor="text1"/>
        </w:rPr>
        <w:t>and digested using collagenase II</w:t>
      </w:r>
      <w:r w:rsidR="00945D3E" w:rsidRPr="00DF180C">
        <w:rPr>
          <w:rFonts w:asciiTheme="minorHAnsi" w:hAnsiTheme="minorHAnsi" w:cstheme="minorHAnsi"/>
          <w:color w:val="000000" w:themeColor="text1"/>
        </w:rPr>
        <w:t>I</w:t>
      </w:r>
      <w:r w:rsidR="00905EE4">
        <w:rPr>
          <w:rFonts w:asciiTheme="minorHAnsi" w:hAnsiTheme="minorHAnsi" w:cstheme="minorHAnsi"/>
          <w:color w:val="000000" w:themeColor="text1"/>
        </w:rPr>
        <w:t>,</w:t>
      </w:r>
      <w:r w:rsidR="00945D3E" w:rsidRPr="00DF180C">
        <w:rPr>
          <w:rFonts w:asciiTheme="minorHAnsi" w:hAnsiTheme="minorHAnsi" w:cstheme="minorHAnsi"/>
          <w:color w:val="000000" w:themeColor="text1"/>
        </w:rPr>
        <w:t xml:space="preserve"> </w:t>
      </w:r>
      <w:r w:rsidR="00783761" w:rsidRPr="00DF180C">
        <w:rPr>
          <w:rFonts w:asciiTheme="minorHAnsi" w:hAnsiTheme="minorHAnsi" w:cstheme="minorHAnsi"/>
          <w:color w:val="000000" w:themeColor="text1"/>
        </w:rPr>
        <w:t xml:space="preserve">followed by </w:t>
      </w:r>
      <w:r w:rsidR="00905EE4">
        <w:rPr>
          <w:rFonts w:asciiTheme="minorHAnsi" w:hAnsiTheme="minorHAnsi" w:cstheme="minorHAnsi"/>
          <w:color w:val="000000" w:themeColor="text1"/>
        </w:rPr>
        <w:t xml:space="preserve">the </w:t>
      </w:r>
      <w:r w:rsidR="00783761" w:rsidRPr="00DF180C">
        <w:rPr>
          <w:rFonts w:asciiTheme="minorHAnsi" w:hAnsiTheme="minorHAnsi" w:cstheme="minorHAnsi"/>
          <w:color w:val="000000" w:themeColor="text1"/>
        </w:rPr>
        <w:t xml:space="preserve">staining of </w:t>
      </w:r>
      <w:r w:rsidR="00905EE4">
        <w:rPr>
          <w:rFonts w:asciiTheme="minorHAnsi" w:hAnsiTheme="minorHAnsi" w:cstheme="minorHAnsi"/>
          <w:color w:val="000000" w:themeColor="text1"/>
        </w:rPr>
        <w:t xml:space="preserve">the </w:t>
      </w:r>
      <w:r w:rsidR="00783761" w:rsidRPr="00DF180C">
        <w:rPr>
          <w:rFonts w:asciiTheme="minorHAnsi" w:hAnsiTheme="minorHAnsi" w:cstheme="minorHAnsi"/>
          <w:color w:val="000000" w:themeColor="text1"/>
        </w:rPr>
        <w:t>cell surface and intracellular markers for flow/mass cytometry</w:t>
      </w:r>
      <w:r w:rsidR="00D923BD" w:rsidRPr="00905EE4">
        <w:rPr>
          <w:rFonts w:asciiTheme="minorHAnsi" w:hAnsiTheme="minorHAnsi" w:cstheme="minorHAnsi"/>
          <w:color w:val="000000" w:themeColor="text1"/>
        </w:rPr>
        <w:t xml:space="preserve"> </w:t>
      </w:r>
      <w:r w:rsidR="00D923BD" w:rsidRPr="00FD6896">
        <w:rPr>
          <w:rFonts w:asciiTheme="minorHAnsi" w:hAnsiTheme="minorHAnsi" w:cstheme="minorHAnsi"/>
          <w:bCs/>
          <w:color w:val="000000" w:themeColor="text1"/>
        </w:rPr>
        <w:t>(</w:t>
      </w:r>
      <w:r w:rsidR="00D923BD" w:rsidRPr="00DF180C">
        <w:rPr>
          <w:rFonts w:asciiTheme="minorHAnsi" w:hAnsiTheme="minorHAnsi" w:cstheme="minorHAnsi"/>
          <w:b/>
          <w:bCs/>
          <w:color w:val="000000" w:themeColor="text1"/>
        </w:rPr>
        <w:t>Figure 3A</w:t>
      </w:r>
      <w:r w:rsidR="00D923BD" w:rsidRPr="00FD6896">
        <w:rPr>
          <w:rFonts w:asciiTheme="minorHAnsi" w:hAnsiTheme="minorHAnsi" w:cstheme="minorHAnsi"/>
          <w:bCs/>
          <w:color w:val="000000" w:themeColor="text1"/>
        </w:rPr>
        <w:t>)</w:t>
      </w:r>
      <w:r w:rsidR="00783761" w:rsidRPr="00905EE4">
        <w:rPr>
          <w:rFonts w:asciiTheme="minorHAnsi" w:hAnsiTheme="minorHAnsi" w:cstheme="minorHAnsi"/>
          <w:color w:val="000000" w:themeColor="text1"/>
        </w:rPr>
        <w:t>.</w:t>
      </w:r>
      <w:r w:rsidR="00783761" w:rsidRPr="00DF180C">
        <w:rPr>
          <w:rFonts w:asciiTheme="minorHAnsi" w:hAnsiTheme="minorHAnsi" w:cstheme="minorHAnsi"/>
          <w:color w:val="000000" w:themeColor="text1"/>
        </w:rPr>
        <w:t xml:space="preserve"> Samples were </w:t>
      </w:r>
      <w:r w:rsidR="0018623F" w:rsidRPr="00DF180C">
        <w:rPr>
          <w:rFonts w:asciiTheme="minorHAnsi" w:hAnsiTheme="minorHAnsi" w:cstheme="minorHAnsi"/>
          <w:color w:val="000000" w:themeColor="text1"/>
        </w:rPr>
        <w:t>processed</w:t>
      </w:r>
      <w:r w:rsidR="00905EE4">
        <w:rPr>
          <w:rFonts w:asciiTheme="minorHAnsi" w:hAnsiTheme="minorHAnsi" w:cstheme="minorHAnsi"/>
          <w:color w:val="000000" w:themeColor="text1"/>
        </w:rPr>
        <w:t>,</w:t>
      </w:r>
      <w:r w:rsidR="0018623F" w:rsidRPr="00DF180C">
        <w:rPr>
          <w:rFonts w:asciiTheme="minorHAnsi" w:hAnsiTheme="minorHAnsi" w:cstheme="minorHAnsi"/>
          <w:color w:val="000000" w:themeColor="text1"/>
        </w:rPr>
        <w:t xml:space="preserve"> using a mass cytometer</w:t>
      </w:r>
      <w:r w:rsidR="00905EE4">
        <w:rPr>
          <w:rFonts w:asciiTheme="minorHAnsi" w:hAnsiTheme="minorHAnsi" w:cstheme="minorHAnsi"/>
          <w:color w:val="000000" w:themeColor="text1"/>
        </w:rPr>
        <w:t>,</w:t>
      </w:r>
      <w:r w:rsidR="00910920" w:rsidRPr="00DF180C">
        <w:rPr>
          <w:rFonts w:asciiTheme="minorHAnsi" w:hAnsiTheme="minorHAnsi" w:cstheme="minorHAnsi"/>
          <w:color w:val="000000" w:themeColor="text1"/>
        </w:rPr>
        <w:t xml:space="preserve"> at the University of Colorado Denver Flow Cytometry Shared Resource</w:t>
      </w:r>
      <w:r w:rsidR="00783761" w:rsidRPr="00DF180C">
        <w:rPr>
          <w:rFonts w:asciiTheme="minorHAnsi" w:hAnsiTheme="minorHAnsi" w:cstheme="minorHAnsi"/>
          <w:color w:val="000000" w:themeColor="text1"/>
        </w:rPr>
        <w:t xml:space="preserve">. </w:t>
      </w:r>
      <w:r w:rsidR="00DE6180" w:rsidRPr="00DF180C">
        <w:rPr>
          <w:rFonts w:asciiTheme="minorHAnsi" w:hAnsiTheme="minorHAnsi" w:cstheme="minorHAnsi"/>
          <w:color w:val="000000" w:themeColor="text1"/>
        </w:rPr>
        <w:t xml:space="preserve">Gating and data analysis </w:t>
      </w:r>
      <w:r w:rsidR="00EE55BA" w:rsidRPr="00DF180C">
        <w:rPr>
          <w:rFonts w:asciiTheme="minorHAnsi" w:hAnsiTheme="minorHAnsi" w:cstheme="minorHAnsi"/>
          <w:color w:val="000000" w:themeColor="text1"/>
        </w:rPr>
        <w:t xml:space="preserve">were </w:t>
      </w:r>
      <w:r w:rsidR="00DE6180" w:rsidRPr="00DF180C">
        <w:rPr>
          <w:rFonts w:asciiTheme="minorHAnsi" w:hAnsiTheme="minorHAnsi" w:cstheme="minorHAnsi"/>
          <w:color w:val="000000" w:themeColor="text1"/>
        </w:rPr>
        <w:t xml:space="preserve">performed using </w:t>
      </w:r>
      <w:r w:rsidR="00FC72A2" w:rsidRPr="00DF180C">
        <w:rPr>
          <w:rFonts w:asciiTheme="minorHAnsi" w:hAnsiTheme="minorHAnsi" w:cstheme="minorHAnsi"/>
          <w:color w:val="000000" w:themeColor="text1"/>
        </w:rPr>
        <w:t>flow cytometry commercial</w:t>
      </w:r>
      <w:r w:rsidR="00C64914" w:rsidRPr="00DF180C">
        <w:rPr>
          <w:rFonts w:asciiTheme="minorHAnsi" w:hAnsiTheme="minorHAnsi" w:cstheme="minorHAnsi"/>
          <w:color w:val="000000" w:themeColor="text1"/>
        </w:rPr>
        <w:t xml:space="preserve"> </w:t>
      </w:r>
      <w:r w:rsidR="00DE6180" w:rsidRPr="00DF180C">
        <w:rPr>
          <w:rFonts w:asciiTheme="minorHAnsi" w:hAnsiTheme="minorHAnsi" w:cstheme="minorHAnsi"/>
          <w:color w:val="000000" w:themeColor="text1"/>
        </w:rPr>
        <w:t>software</w:t>
      </w:r>
      <w:r w:rsidR="00956A9E">
        <w:rPr>
          <w:rFonts w:asciiTheme="minorHAnsi" w:hAnsiTheme="minorHAnsi" w:cstheme="minorHAnsi"/>
          <w:color w:val="000000" w:themeColor="text1"/>
        </w:rPr>
        <w:t xml:space="preserve">. </w:t>
      </w:r>
      <w:r w:rsidR="00905EE4">
        <w:rPr>
          <w:rFonts w:asciiTheme="minorHAnsi" w:hAnsiTheme="minorHAnsi" w:cstheme="minorHAnsi"/>
          <w:color w:val="000000" w:themeColor="text1"/>
        </w:rPr>
        <w:t>The</w:t>
      </w:r>
      <w:r w:rsidR="00DE6180" w:rsidRPr="00DF180C">
        <w:rPr>
          <w:rFonts w:asciiTheme="minorHAnsi" w:hAnsiTheme="minorHAnsi" w:cstheme="minorHAnsi"/>
          <w:color w:val="000000" w:themeColor="text1"/>
        </w:rPr>
        <w:t xml:space="preserve"> data </w:t>
      </w:r>
      <w:r w:rsidR="00905EE4">
        <w:rPr>
          <w:rFonts w:asciiTheme="minorHAnsi" w:hAnsiTheme="minorHAnsi" w:cstheme="minorHAnsi"/>
          <w:color w:val="000000" w:themeColor="text1"/>
        </w:rPr>
        <w:t xml:space="preserve">obtained </w:t>
      </w:r>
      <w:r w:rsidR="00DE6180" w:rsidRPr="00DF180C">
        <w:rPr>
          <w:rFonts w:asciiTheme="minorHAnsi" w:hAnsiTheme="minorHAnsi" w:cstheme="minorHAnsi"/>
          <w:color w:val="000000" w:themeColor="text1"/>
        </w:rPr>
        <w:t>show</w:t>
      </w:r>
      <w:r w:rsidR="00905EE4">
        <w:rPr>
          <w:rFonts w:asciiTheme="minorHAnsi" w:hAnsiTheme="minorHAnsi" w:cstheme="minorHAnsi"/>
          <w:color w:val="000000" w:themeColor="text1"/>
        </w:rPr>
        <w:t>ed</w:t>
      </w:r>
      <w:r w:rsidR="00DE6180" w:rsidRPr="00DF180C">
        <w:rPr>
          <w:rFonts w:asciiTheme="minorHAnsi" w:hAnsiTheme="minorHAnsi" w:cstheme="minorHAnsi"/>
          <w:color w:val="000000" w:themeColor="text1"/>
        </w:rPr>
        <w:t xml:space="preserve"> the presence of numerous immune cell populations to varying degrees. Total immune cells (CD45+) repr</w:t>
      </w:r>
      <w:r w:rsidR="007145FD" w:rsidRPr="00DF180C">
        <w:rPr>
          <w:rFonts w:asciiTheme="minorHAnsi" w:hAnsiTheme="minorHAnsi" w:cstheme="minorHAnsi"/>
          <w:color w:val="000000" w:themeColor="text1"/>
        </w:rPr>
        <w:t xml:space="preserve">esented </w:t>
      </w:r>
      <w:r w:rsidR="00BC49E0" w:rsidRPr="00DF180C">
        <w:rPr>
          <w:rFonts w:asciiTheme="minorHAnsi" w:hAnsiTheme="minorHAnsi" w:cstheme="minorHAnsi"/>
          <w:color w:val="000000" w:themeColor="text1"/>
        </w:rPr>
        <w:t>7</w:t>
      </w:r>
      <w:r w:rsidR="007145FD" w:rsidRPr="00DF180C">
        <w:rPr>
          <w:rFonts w:asciiTheme="minorHAnsi" w:hAnsiTheme="minorHAnsi" w:cstheme="minorHAnsi"/>
          <w:color w:val="000000" w:themeColor="text1"/>
        </w:rPr>
        <w:t>.3</w:t>
      </w:r>
      <w:r w:rsidR="00DE6180" w:rsidRPr="00DF180C">
        <w:rPr>
          <w:rFonts w:asciiTheme="minorHAnsi" w:hAnsiTheme="minorHAnsi" w:cstheme="minorHAnsi"/>
          <w:color w:val="000000" w:themeColor="text1"/>
        </w:rPr>
        <w:t>% of</w:t>
      </w:r>
      <w:r w:rsidR="00BC49E0" w:rsidRPr="00DF180C">
        <w:rPr>
          <w:rFonts w:asciiTheme="minorHAnsi" w:hAnsiTheme="minorHAnsi" w:cstheme="minorHAnsi"/>
          <w:color w:val="000000" w:themeColor="text1"/>
        </w:rPr>
        <w:t xml:space="preserve"> the</w:t>
      </w:r>
      <w:r w:rsidR="00DE6180" w:rsidRPr="00DF180C">
        <w:rPr>
          <w:rFonts w:asciiTheme="minorHAnsi" w:hAnsiTheme="minorHAnsi" w:cstheme="minorHAnsi"/>
          <w:color w:val="000000" w:themeColor="text1"/>
        </w:rPr>
        <w:t xml:space="preserve"> total tumor</w:t>
      </w:r>
      <w:r w:rsidR="00BC49E0" w:rsidRPr="00DF180C">
        <w:rPr>
          <w:rFonts w:asciiTheme="minorHAnsi" w:hAnsiTheme="minorHAnsi" w:cstheme="minorHAnsi"/>
          <w:color w:val="000000" w:themeColor="text1"/>
        </w:rPr>
        <w:t xml:space="preserve"> </w:t>
      </w:r>
      <w:r w:rsidR="00BC49E0" w:rsidRPr="00FD6896">
        <w:rPr>
          <w:rFonts w:asciiTheme="minorHAnsi" w:hAnsiTheme="minorHAnsi" w:cstheme="minorHAnsi"/>
          <w:bCs/>
          <w:color w:val="000000" w:themeColor="text1"/>
        </w:rPr>
        <w:t>(</w:t>
      </w:r>
      <w:r w:rsidR="00BC49E0" w:rsidRPr="00DF180C">
        <w:rPr>
          <w:rFonts w:asciiTheme="minorHAnsi" w:hAnsiTheme="minorHAnsi" w:cstheme="minorHAnsi"/>
          <w:b/>
          <w:bCs/>
          <w:color w:val="000000" w:themeColor="text1"/>
        </w:rPr>
        <w:t>Figure 3B</w:t>
      </w:r>
      <w:r w:rsidR="00BC49E0" w:rsidRPr="00FD6896">
        <w:rPr>
          <w:rFonts w:asciiTheme="minorHAnsi" w:hAnsiTheme="minorHAnsi" w:cstheme="minorHAnsi"/>
          <w:bCs/>
          <w:color w:val="000000" w:themeColor="text1"/>
        </w:rPr>
        <w:t>)</w:t>
      </w:r>
      <w:r w:rsidR="00BC49E0" w:rsidRPr="00905EE4">
        <w:rPr>
          <w:rFonts w:asciiTheme="minorHAnsi" w:hAnsiTheme="minorHAnsi" w:cstheme="minorHAnsi"/>
          <w:color w:val="000000" w:themeColor="text1"/>
        </w:rPr>
        <w:t>.</w:t>
      </w:r>
      <w:r w:rsidR="00BC49E0" w:rsidRPr="00DF180C">
        <w:rPr>
          <w:rFonts w:asciiTheme="minorHAnsi" w:hAnsiTheme="minorHAnsi" w:cstheme="minorHAnsi"/>
          <w:color w:val="000000" w:themeColor="text1"/>
        </w:rPr>
        <w:t xml:space="preserve"> </w:t>
      </w:r>
      <w:r w:rsidR="00DE6180" w:rsidRPr="00DF180C">
        <w:rPr>
          <w:rFonts w:asciiTheme="minorHAnsi" w:hAnsiTheme="minorHAnsi" w:cstheme="minorHAnsi"/>
          <w:color w:val="000000" w:themeColor="text1"/>
        </w:rPr>
        <w:t>In absolute numbers</w:t>
      </w:r>
      <w:r w:rsidR="00905EE4">
        <w:rPr>
          <w:rFonts w:asciiTheme="minorHAnsi" w:hAnsiTheme="minorHAnsi" w:cstheme="minorHAnsi"/>
          <w:color w:val="000000" w:themeColor="text1"/>
        </w:rPr>
        <w:t>,</w:t>
      </w:r>
      <w:r w:rsidR="00DE6180" w:rsidRPr="00DF180C">
        <w:rPr>
          <w:rFonts w:asciiTheme="minorHAnsi" w:hAnsiTheme="minorHAnsi" w:cstheme="minorHAnsi"/>
          <w:color w:val="000000" w:themeColor="text1"/>
        </w:rPr>
        <w:t xml:space="preserve"> we observed</w:t>
      </w:r>
      <w:r w:rsidR="00905EE4">
        <w:rPr>
          <w:rFonts w:asciiTheme="minorHAnsi" w:hAnsiTheme="minorHAnsi" w:cstheme="minorHAnsi"/>
          <w:color w:val="000000" w:themeColor="text1"/>
        </w:rPr>
        <w:t>,</w:t>
      </w:r>
      <w:r w:rsidR="00DE6180" w:rsidRPr="00DF180C">
        <w:rPr>
          <w:rFonts w:asciiTheme="minorHAnsi" w:hAnsiTheme="minorHAnsi" w:cstheme="minorHAnsi"/>
          <w:color w:val="000000" w:themeColor="text1"/>
        </w:rPr>
        <w:t xml:space="preserve"> on average</w:t>
      </w:r>
      <w:r w:rsidR="00905EE4">
        <w:rPr>
          <w:rFonts w:asciiTheme="minorHAnsi" w:hAnsiTheme="minorHAnsi" w:cstheme="minorHAnsi"/>
          <w:color w:val="000000" w:themeColor="text1"/>
        </w:rPr>
        <w:t>,</w:t>
      </w:r>
      <w:r w:rsidR="00945D3E" w:rsidRPr="00DF180C">
        <w:rPr>
          <w:rFonts w:asciiTheme="minorHAnsi" w:hAnsiTheme="minorHAnsi" w:cstheme="minorHAnsi"/>
          <w:color w:val="000000" w:themeColor="text1"/>
        </w:rPr>
        <w:t xml:space="preserve"> </w:t>
      </w:r>
      <w:r w:rsidR="00DE6180" w:rsidRPr="00DF180C">
        <w:rPr>
          <w:rFonts w:asciiTheme="minorHAnsi" w:hAnsiTheme="minorHAnsi" w:cstheme="minorHAnsi"/>
          <w:color w:val="000000" w:themeColor="text1"/>
        </w:rPr>
        <w:t>2</w:t>
      </w:r>
      <w:r w:rsidR="00BC49E0" w:rsidRPr="00DF180C">
        <w:rPr>
          <w:rFonts w:asciiTheme="minorHAnsi" w:hAnsiTheme="minorHAnsi" w:cstheme="minorHAnsi"/>
          <w:color w:val="000000" w:themeColor="text1"/>
        </w:rPr>
        <w:t>6</w:t>
      </w:r>
      <w:r w:rsidR="00DE6180" w:rsidRPr="00DF180C">
        <w:rPr>
          <w:rFonts w:asciiTheme="minorHAnsi" w:hAnsiTheme="minorHAnsi" w:cstheme="minorHAnsi"/>
          <w:color w:val="000000" w:themeColor="text1"/>
        </w:rPr>
        <w:t xml:space="preserve"> CD45+ cells</w:t>
      </w:r>
      <w:r w:rsidR="00B952BA" w:rsidRPr="00DF180C">
        <w:rPr>
          <w:rFonts w:asciiTheme="minorHAnsi" w:hAnsiTheme="minorHAnsi" w:cstheme="minorHAnsi"/>
          <w:color w:val="000000" w:themeColor="text1"/>
        </w:rPr>
        <w:t xml:space="preserve"> (SD</w:t>
      </w:r>
      <w:r w:rsidR="00905EE4">
        <w:rPr>
          <w:rFonts w:asciiTheme="minorHAnsi" w:hAnsiTheme="minorHAnsi" w:cstheme="minorHAnsi"/>
          <w:color w:val="000000" w:themeColor="text1"/>
        </w:rPr>
        <w:t xml:space="preserve"> </w:t>
      </w:r>
      <w:r w:rsidR="00B952BA" w:rsidRPr="00DF180C">
        <w:rPr>
          <w:rFonts w:asciiTheme="minorHAnsi" w:hAnsiTheme="minorHAnsi" w:cstheme="minorHAnsi"/>
          <w:color w:val="000000" w:themeColor="text1"/>
        </w:rPr>
        <w:t>=</w:t>
      </w:r>
      <w:r w:rsidR="00905EE4">
        <w:rPr>
          <w:rFonts w:asciiTheme="minorHAnsi" w:hAnsiTheme="minorHAnsi" w:cstheme="minorHAnsi"/>
          <w:color w:val="000000" w:themeColor="text1"/>
        </w:rPr>
        <w:t xml:space="preserve"> </w:t>
      </w:r>
      <w:r w:rsidR="00945D3E" w:rsidRPr="00DF180C">
        <w:rPr>
          <w:rFonts w:asciiTheme="minorHAnsi" w:hAnsiTheme="minorHAnsi" w:cstheme="minorHAnsi"/>
          <w:color w:val="000000" w:themeColor="text1"/>
        </w:rPr>
        <w:t>0.81)</w:t>
      </w:r>
      <w:r w:rsidR="00DE6180" w:rsidRPr="00DF180C">
        <w:rPr>
          <w:rFonts w:asciiTheme="minorHAnsi" w:hAnsiTheme="minorHAnsi" w:cstheme="minorHAnsi"/>
          <w:color w:val="000000" w:themeColor="text1"/>
        </w:rPr>
        <w:t xml:space="preserve"> per </w:t>
      </w:r>
      <w:r w:rsidR="00905EE4">
        <w:rPr>
          <w:rFonts w:asciiTheme="minorHAnsi" w:hAnsiTheme="minorHAnsi" w:cstheme="minorHAnsi"/>
          <w:color w:val="000000" w:themeColor="text1"/>
        </w:rPr>
        <w:t>milligram</w:t>
      </w:r>
      <w:r w:rsidR="00DE6180" w:rsidRPr="00DF180C">
        <w:rPr>
          <w:rFonts w:asciiTheme="minorHAnsi" w:hAnsiTheme="minorHAnsi" w:cstheme="minorHAnsi"/>
          <w:color w:val="000000" w:themeColor="text1"/>
        </w:rPr>
        <w:t xml:space="preserve"> of tumor tissue</w:t>
      </w:r>
      <w:r w:rsidR="00BC49E0" w:rsidRPr="00DF180C">
        <w:rPr>
          <w:rFonts w:asciiTheme="minorHAnsi" w:hAnsiTheme="minorHAnsi" w:cstheme="minorHAnsi"/>
          <w:color w:val="000000" w:themeColor="text1"/>
        </w:rPr>
        <w:t xml:space="preserve"> </w:t>
      </w:r>
      <w:r w:rsidR="00BC49E0" w:rsidRPr="00FD6896">
        <w:rPr>
          <w:rFonts w:asciiTheme="minorHAnsi" w:hAnsiTheme="minorHAnsi" w:cstheme="minorHAnsi"/>
          <w:bCs/>
          <w:color w:val="000000" w:themeColor="text1"/>
        </w:rPr>
        <w:t>(</w:t>
      </w:r>
      <w:r w:rsidR="00BC49E0" w:rsidRPr="00DF180C">
        <w:rPr>
          <w:rFonts w:asciiTheme="minorHAnsi" w:hAnsiTheme="minorHAnsi" w:cstheme="minorHAnsi"/>
          <w:b/>
          <w:bCs/>
          <w:color w:val="000000" w:themeColor="text1"/>
        </w:rPr>
        <w:t>Figure 3B</w:t>
      </w:r>
      <w:r w:rsidR="00BC49E0" w:rsidRPr="00FD6896">
        <w:rPr>
          <w:rFonts w:asciiTheme="minorHAnsi" w:hAnsiTheme="minorHAnsi" w:cstheme="minorHAnsi"/>
          <w:bCs/>
          <w:color w:val="000000" w:themeColor="text1"/>
        </w:rPr>
        <w:t>)</w:t>
      </w:r>
      <w:r w:rsidR="00DE6180" w:rsidRPr="00DF180C">
        <w:rPr>
          <w:rFonts w:asciiTheme="minorHAnsi" w:hAnsiTheme="minorHAnsi" w:cstheme="minorHAnsi"/>
          <w:color w:val="000000" w:themeColor="text1"/>
        </w:rPr>
        <w:t xml:space="preserve">. </w:t>
      </w:r>
      <w:r w:rsidR="00E204F2" w:rsidRPr="00DF180C">
        <w:rPr>
          <w:rFonts w:asciiTheme="minorHAnsi" w:hAnsiTheme="minorHAnsi" w:cstheme="minorHAnsi"/>
          <w:color w:val="000000" w:themeColor="text1"/>
        </w:rPr>
        <w:t>M</w:t>
      </w:r>
      <w:r w:rsidR="00DE6180" w:rsidRPr="00DF180C">
        <w:rPr>
          <w:rFonts w:asciiTheme="minorHAnsi" w:hAnsiTheme="minorHAnsi" w:cstheme="minorHAnsi"/>
          <w:color w:val="000000" w:themeColor="text1"/>
        </w:rPr>
        <w:t>yeloid cells (CD11b+) represented 37.8%</w:t>
      </w:r>
      <w:r w:rsidR="00E204F2" w:rsidRPr="00DF180C">
        <w:rPr>
          <w:rFonts w:asciiTheme="minorHAnsi" w:hAnsiTheme="minorHAnsi" w:cstheme="minorHAnsi"/>
          <w:color w:val="000000" w:themeColor="text1"/>
        </w:rPr>
        <w:t xml:space="preserve"> of all CD45+ cells</w:t>
      </w:r>
      <w:r w:rsidR="00BC49E0" w:rsidRPr="00DF180C">
        <w:rPr>
          <w:rFonts w:asciiTheme="minorHAnsi" w:hAnsiTheme="minorHAnsi" w:cstheme="minorHAnsi"/>
          <w:color w:val="000000" w:themeColor="text1"/>
        </w:rPr>
        <w:t xml:space="preserve"> </w:t>
      </w:r>
      <w:r w:rsidR="00BC49E0" w:rsidRPr="00FD6896">
        <w:rPr>
          <w:rFonts w:asciiTheme="minorHAnsi" w:hAnsiTheme="minorHAnsi" w:cstheme="minorHAnsi"/>
          <w:bCs/>
          <w:color w:val="000000" w:themeColor="text1"/>
        </w:rPr>
        <w:t>(</w:t>
      </w:r>
      <w:r w:rsidR="00BC49E0" w:rsidRPr="00DF180C">
        <w:rPr>
          <w:rFonts w:asciiTheme="minorHAnsi" w:hAnsiTheme="minorHAnsi" w:cstheme="minorHAnsi"/>
          <w:b/>
          <w:bCs/>
          <w:color w:val="000000" w:themeColor="text1"/>
        </w:rPr>
        <w:t>Figure 3C</w:t>
      </w:r>
      <w:r w:rsidR="00BC49E0" w:rsidRPr="00FD6896">
        <w:rPr>
          <w:rFonts w:asciiTheme="minorHAnsi" w:hAnsiTheme="minorHAnsi" w:cstheme="minorHAnsi"/>
          <w:bCs/>
          <w:color w:val="000000" w:themeColor="text1"/>
        </w:rPr>
        <w:t>)</w:t>
      </w:r>
      <w:r w:rsidR="00E204F2" w:rsidRPr="00DF180C">
        <w:rPr>
          <w:rFonts w:asciiTheme="minorHAnsi" w:hAnsiTheme="minorHAnsi" w:cstheme="minorHAnsi"/>
          <w:color w:val="000000" w:themeColor="text1"/>
        </w:rPr>
        <w:t>. Myeloid cells were largely comprised of macrophage</w:t>
      </w:r>
      <w:r w:rsidR="006976C8" w:rsidRPr="00DF180C">
        <w:rPr>
          <w:rFonts w:asciiTheme="minorHAnsi" w:hAnsiTheme="minorHAnsi" w:cstheme="minorHAnsi"/>
          <w:color w:val="000000" w:themeColor="text1"/>
        </w:rPr>
        <w:t>s</w:t>
      </w:r>
      <w:r w:rsidR="00E204F2" w:rsidRPr="00DF180C">
        <w:rPr>
          <w:rFonts w:asciiTheme="minorHAnsi" w:hAnsiTheme="minorHAnsi" w:cstheme="minorHAnsi"/>
          <w:color w:val="000000" w:themeColor="text1"/>
        </w:rPr>
        <w:t xml:space="preserve"> (F4/80+, 63.0%)</w:t>
      </w:r>
      <w:r w:rsidR="00905EE4">
        <w:rPr>
          <w:rFonts w:asciiTheme="minorHAnsi" w:hAnsiTheme="minorHAnsi" w:cstheme="minorHAnsi"/>
          <w:color w:val="000000" w:themeColor="text1"/>
        </w:rPr>
        <w:t>,</w:t>
      </w:r>
      <w:r w:rsidR="00E204F2" w:rsidRPr="00DF180C">
        <w:rPr>
          <w:rFonts w:asciiTheme="minorHAnsi" w:hAnsiTheme="minorHAnsi" w:cstheme="minorHAnsi"/>
          <w:color w:val="000000" w:themeColor="text1"/>
        </w:rPr>
        <w:t xml:space="preserve"> followed by </w:t>
      </w:r>
      <w:r w:rsidR="00905EE4">
        <w:rPr>
          <w:rFonts w:asciiTheme="minorHAnsi" w:hAnsiTheme="minorHAnsi" w:cstheme="minorHAnsi"/>
          <w:color w:val="000000" w:themeColor="text1"/>
        </w:rPr>
        <w:t>myeloid-derived suppressor cells (</w:t>
      </w:r>
      <w:r w:rsidR="00E204F2" w:rsidRPr="00DF180C">
        <w:rPr>
          <w:rFonts w:asciiTheme="minorHAnsi" w:hAnsiTheme="minorHAnsi" w:cstheme="minorHAnsi"/>
          <w:color w:val="000000" w:themeColor="text1"/>
        </w:rPr>
        <w:t>MDSCs</w:t>
      </w:r>
      <w:r w:rsidR="00905EE4">
        <w:rPr>
          <w:rFonts w:asciiTheme="minorHAnsi" w:hAnsiTheme="minorHAnsi" w:cstheme="minorHAnsi"/>
          <w:color w:val="000000" w:themeColor="text1"/>
        </w:rPr>
        <w:t>)</w:t>
      </w:r>
      <w:r w:rsidR="00E204F2" w:rsidRPr="00DF180C">
        <w:rPr>
          <w:rFonts w:asciiTheme="minorHAnsi" w:hAnsiTheme="minorHAnsi" w:cstheme="minorHAnsi"/>
          <w:color w:val="000000" w:themeColor="text1"/>
        </w:rPr>
        <w:t xml:space="preserve"> (Gr1+, 8.51%) and neutrophils (Ly6G+, 5.87%)</w:t>
      </w:r>
      <w:r w:rsidR="006976C8" w:rsidRPr="00DF180C">
        <w:rPr>
          <w:rFonts w:asciiTheme="minorHAnsi" w:hAnsiTheme="minorHAnsi" w:cstheme="minorHAnsi"/>
          <w:color w:val="000000" w:themeColor="text1"/>
        </w:rPr>
        <w:t xml:space="preserve">. </w:t>
      </w:r>
      <w:r w:rsidR="00BC49E0" w:rsidRPr="00DF180C">
        <w:rPr>
          <w:rFonts w:asciiTheme="minorHAnsi" w:hAnsiTheme="minorHAnsi" w:cstheme="minorHAnsi"/>
          <w:color w:val="000000" w:themeColor="text1"/>
        </w:rPr>
        <w:t xml:space="preserve">Total T cells comprised 15.9% of CD45+ cells with CD4+ T cells comprising </w:t>
      </w:r>
      <w:proofErr w:type="gramStart"/>
      <w:r w:rsidR="00BC49E0" w:rsidRPr="00DF180C">
        <w:rPr>
          <w:rFonts w:asciiTheme="minorHAnsi" w:hAnsiTheme="minorHAnsi" w:cstheme="minorHAnsi"/>
          <w:color w:val="000000" w:themeColor="text1"/>
        </w:rPr>
        <w:t>the majority of</w:t>
      </w:r>
      <w:proofErr w:type="gramEnd"/>
      <w:r w:rsidR="00BC49E0" w:rsidRPr="00DF180C">
        <w:rPr>
          <w:rFonts w:asciiTheme="minorHAnsi" w:hAnsiTheme="minorHAnsi" w:cstheme="minorHAnsi"/>
          <w:color w:val="000000" w:themeColor="text1"/>
        </w:rPr>
        <w:t xml:space="preserve"> all T cells (79.4%)</w:t>
      </w:r>
      <w:r w:rsidR="00905EE4">
        <w:rPr>
          <w:rFonts w:asciiTheme="minorHAnsi" w:hAnsiTheme="minorHAnsi" w:cstheme="minorHAnsi"/>
          <w:color w:val="000000" w:themeColor="text1"/>
        </w:rPr>
        <w:t>,</w:t>
      </w:r>
      <w:r w:rsidR="00BC49E0" w:rsidRPr="00DF180C">
        <w:rPr>
          <w:rFonts w:asciiTheme="minorHAnsi" w:hAnsiTheme="minorHAnsi" w:cstheme="minorHAnsi"/>
          <w:color w:val="000000" w:themeColor="text1"/>
        </w:rPr>
        <w:t xml:space="preserve"> of which 53.4% were regulatory T cells </w:t>
      </w:r>
      <w:r w:rsidR="0034006A">
        <w:rPr>
          <w:rFonts w:asciiTheme="minorHAnsi" w:hAnsiTheme="minorHAnsi" w:cstheme="minorHAnsi"/>
          <w:color w:val="000000" w:themeColor="text1"/>
        </w:rPr>
        <w:t>(</w:t>
      </w:r>
      <w:proofErr w:type="spellStart"/>
      <w:r w:rsidR="0034006A">
        <w:rPr>
          <w:rFonts w:asciiTheme="minorHAnsi" w:hAnsiTheme="minorHAnsi" w:cstheme="minorHAnsi"/>
          <w:color w:val="000000" w:themeColor="text1"/>
        </w:rPr>
        <w:t>Tregs</w:t>
      </w:r>
      <w:proofErr w:type="spellEnd"/>
      <w:r w:rsidR="0034006A">
        <w:rPr>
          <w:rFonts w:asciiTheme="minorHAnsi" w:hAnsiTheme="minorHAnsi" w:cstheme="minorHAnsi"/>
          <w:color w:val="000000" w:themeColor="text1"/>
        </w:rPr>
        <w:t xml:space="preserve">) </w:t>
      </w:r>
      <w:r w:rsidR="00BC49E0" w:rsidRPr="00DF180C">
        <w:rPr>
          <w:rFonts w:asciiTheme="minorHAnsi" w:hAnsiTheme="minorHAnsi" w:cstheme="minorHAnsi"/>
          <w:color w:val="000000" w:themeColor="text1"/>
        </w:rPr>
        <w:t xml:space="preserve">(CD4+FoxP3+) </w:t>
      </w:r>
      <w:r w:rsidR="00BC49E0" w:rsidRPr="00FD6896">
        <w:rPr>
          <w:rFonts w:asciiTheme="minorHAnsi" w:hAnsiTheme="minorHAnsi" w:cstheme="minorHAnsi"/>
          <w:bCs/>
          <w:color w:val="000000" w:themeColor="text1"/>
        </w:rPr>
        <w:t>(</w:t>
      </w:r>
      <w:r w:rsidR="00BC49E0" w:rsidRPr="00DF180C">
        <w:rPr>
          <w:rFonts w:asciiTheme="minorHAnsi" w:hAnsiTheme="minorHAnsi" w:cstheme="minorHAnsi"/>
          <w:b/>
          <w:bCs/>
          <w:color w:val="000000" w:themeColor="text1"/>
        </w:rPr>
        <w:t>Figure 3D</w:t>
      </w:r>
      <w:r w:rsidR="00BC49E0" w:rsidRPr="00FD6896">
        <w:rPr>
          <w:rFonts w:asciiTheme="minorHAnsi" w:hAnsiTheme="minorHAnsi" w:cstheme="minorHAnsi"/>
          <w:bCs/>
          <w:color w:val="000000" w:themeColor="text1"/>
        </w:rPr>
        <w:t>)</w:t>
      </w:r>
      <w:r w:rsidR="00BC49E0" w:rsidRPr="00DF180C">
        <w:rPr>
          <w:rFonts w:asciiTheme="minorHAnsi" w:hAnsiTheme="minorHAnsi" w:cstheme="minorHAnsi"/>
          <w:color w:val="000000" w:themeColor="text1"/>
        </w:rPr>
        <w:t xml:space="preserve">. </w:t>
      </w:r>
      <w:r w:rsidR="00905EE4">
        <w:rPr>
          <w:rFonts w:asciiTheme="minorHAnsi" w:hAnsiTheme="minorHAnsi" w:cstheme="minorHAnsi"/>
          <w:color w:val="000000" w:themeColor="text1"/>
        </w:rPr>
        <w:t>Natural killer (</w:t>
      </w:r>
      <w:r w:rsidR="006976C8" w:rsidRPr="00DF180C">
        <w:rPr>
          <w:rFonts w:asciiTheme="minorHAnsi" w:hAnsiTheme="minorHAnsi" w:cstheme="minorHAnsi"/>
          <w:color w:val="000000" w:themeColor="text1"/>
        </w:rPr>
        <w:t>NK</w:t>
      </w:r>
      <w:r w:rsidR="00905EE4">
        <w:rPr>
          <w:rFonts w:asciiTheme="minorHAnsi" w:hAnsiTheme="minorHAnsi" w:cstheme="minorHAnsi"/>
          <w:color w:val="000000" w:themeColor="text1"/>
        </w:rPr>
        <w:t>)</w:t>
      </w:r>
      <w:r w:rsidR="006976C8" w:rsidRPr="00DF180C">
        <w:rPr>
          <w:rFonts w:asciiTheme="minorHAnsi" w:hAnsiTheme="minorHAnsi" w:cstheme="minorHAnsi"/>
          <w:color w:val="000000" w:themeColor="text1"/>
        </w:rPr>
        <w:t xml:space="preserve"> cells comprised 1.75% of all CD45+ cells. </w:t>
      </w:r>
      <w:r w:rsidR="00945D3E" w:rsidRPr="00DF180C">
        <w:rPr>
          <w:rFonts w:asciiTheme="minorHAnsi" w:hAnsiTheme="minorHAnsi" w:cstheme="minorHAnsi"/>
          <w:color w:val="000000" w:themeColor="text1"/>
        </w:rPr>
        <w:t xml:space="preserve">These data highlight </w:t>
      </w:r>
      <w:r w:rsidR="00654670" w:rsidRPr="00DF180C">
        <w:rPr>
          <w:rFonts w:asciiTheme="minorHAnsi" w:hAnsiTheme="minorHAnsi" w:cstheme="minorHAnsi"/>
          <w:color w:val="000000" w:themeColor="text1"/>
        </w:rPr>
        <w:t xml:space="preserve">the presence of various immune infiltrates in LY2 orthotopic HNSCC tumors which likely play a role in mediating tumor progression and immune evasion. </w:t>
      </w:r>
    </w:p>
    <w:p w14:paraId="65EC502E" w14:textId="37912091" w:rsidR="00E04779" w:rsidRPr="00DF180C" w:rsidRDefault="00E04779" w:rsidP="00EC0A6E">
      <w:pPr>
        <w:rPr>
          <w:rFonts w:asciiTheme="minorHAnsi" w:hAnsiTheme="minorHAnsi" w:cstheme="minorHAnsi"/>
          <w:color w:val="000000" w:themeColor="text1"/>
        </w:rPr>
      </w:pPr>
    </w:p>
    <w:p w14:paraId="2BDD6F5D" w14:textId="68FD0EFF" w:rsidR="00E04779" w:rsidRPr="00DF180C" w:rsidRDefault="00E04779" w:rsidP="00EC0A6E">
      <w:pPr>
        <w:rPr>
          <w:rFonts w:asciiTheme="minorHAnsi" w:hAnsiTheme="minorHAnsi" w:cstheme="minorHAnsi"/>
          <w:color w:val="808080"/>
        </w:rPr>
      </w:pPr>
      <w:r w:rsidRPr="00DF180C">
        <w:rPr>
          <w:rFonts w:asciiTheme="minorHAnsi" w:hAnsiTheme="minorHAnsi" w:cstheme="minorHAnsi"/>
          <w:b/>
        </w:rPr>
        <w:t>FIGURE AND TABLE LEGENDS</w:t>
      </w:r>
      <w:r w:rsidR="001E6957">
        <w:rPr>
          <w:rFonts w:asciiTheme="minorHAnsi" w:hAnsiTheme="minorHAnsi" w:cstheme="minorHAnsi"/>
          <w:b/>
        </w:rPr>
        <w:t>:</w:t>
      </w:r>
    </w:p>
    <w:p w14:paraId="690609BD" w14:textId="77777777" w:rsidR="00E04779" w:rsidRPr="00DF180C" w:rsidRDefault="00E04779" w:rsidP="00EC0A6E">
      <w:pPr>
        <w:rPr>
          <w:rFonts w:asciiTheme="minorHAnsi" w:hAnsiTheme="minorHAnsi" w:cstheme="minorHAnsi"/>
          <w:bCs/>
          <w:color w:val="808080"/>
          <w:sz w:val="20"/>
          <w:szCs w:val="20"/>
        </w:rPr>
      </w:pPr>
    </w:p>
    <w:p w14:paraId="3CD2EA0D" w14:textId="5335330F" w:rsidR="00E04779" w:rsidRPr="00DF180C" w:rsidRDefault="00E04779" w:rsidP="00EC0A6E">
      <w:pPr>
        <w:rPr>
          <w:rFonts w:asciiTheme="minorHAnsi" w:hAnsiTheme="minorHAnsi" w:cstheme="minorHAnsi"/>
          <w:color w:val="auto"/>
        </w:rPr>
      </w:pPr>
      <w:r w:rsidRPr="00DF180C">
        <w:rPr>
          <w:rFonts w:asciiTheme="minorHAnsi" w:hAnsiTheme="minorHAnsi" w:cstheme="minorHAnsi"/>
          <w:b/>
          <w:bCs/>
          <w:color w:val="auto"/>
        </w:rPr>
        <w:t>Figure 1</w:t>
      </w:r>
      <w:r w:rsidR="00FC72A2" w:rsidRPr="00DF180C">
        <w:rPr>
          <w:rFonts w:asciiTheme="minorHAnsi" w:hAnsiTheme="minorHAnsi" w:cstheme="minorHAnsi"/>
          <w:b/>
          <w:bCs/>
          <w:color w:val="auto"/>
        </w:rPr>
        <w:t>:</w:t>
      </w:r>
      <w:r w:rsidRPr="00DF180C">
        <w:rPr>
          <w:rFonts w:asciiTheme="minorHAnsi" w:hAnsiTheme="minorHAnsi" w:cstheme="minorHAnsi"/>
          <w:color w:val="auto"/>
        </w:rPr>
        <w:t xml:space="preserve"> </w:t>
      </w:r>
      <w:r w:rsidRPr="00DF180C">
        <w:rPr>
          <w:rFonts w:asciiTheme="minorHAnsi" w:hAnsiTheme="minorHAnsi" w:cstheme="minorHAnsi"/>
          <w:b/>
          <w:color w:val="auto"/>
        </w:rPr>
        <w:t>Monitoring mice bearing orthotopic HNSCC tumors</w:t>
      </w:r>
      <w:r w:rsidRPr="00DF180C">
        <w:rPr>
          <w:rFonts w:asciiTheme="minorHAnsi" w:hAnsiTheme="minorHAnsi" w:cstheme="minorHAnsi"/>
          <w:color w:val="auto"/>
        </w:rPr>
        <w:t>. (</w:t>
      </w:r>
      <w:r w:rsidRPr="00FD6896">
        <w:rPr>
          <w:rFonts w:asciiTheme="minorHAnsi" w:hAnsiTheme="minorHAnsi" w:cstheme="minorHAnsi"/>
          <w:b/>
          <w:color w:val="auto"/>
        </w:rPr>
        <w:t>A</w:t>
      </w:r>
      <w:r w:rsidRPr="00DF180C">
        <w:rPr>
          <w:rFonts w:asciiTheme="minorHAnsi" w:hAnsiTheme="minorHAnsi" w:cstheme="minorHAnsi"/>
          <w:color w:val="auto"/>
        </w:rPr>
        <w:t xml:space="preserve">) Representative images of tumor-bearing mice. The inoculated buccal develops </w:t>
      </w:r>
      <w:r w:rsidR="00920569">
        <w:rPr>
          <w:rFonts w:asciiTheme="minorHAnsi" w:hAnsiTheme="minorHAnsi" w:cstheme="minorHAnsi"/>
          <w:color w:val="auto"/>
        </w:rPr>
        <w:t xml:space="preserve">a </w:t>
      </w:r>
      <w:r w:rsidRPr="00DF180C">
        <w:rPr>
          <w:rFonts w:asciiTheme="minorHAnsi" w:hAnsiTheme="minorHAnsi" w:cstheme="minorHAnsi"/>
          <w:color w:val="auto"/>
        </w:rPr>
        <w:t>tumor within 1</w:t>
      </w:r>
      <w:r w:rsidR="00920569">
        <w:rPr>
          <w:rFonts w:asciiTheme="minorHAnsi" w:hAnsiTheme="minorHAnsi" w:cstheme="minorHAnsi"/>
          <w:color w:val="auto"/>
        </w:rPr>
        <w:t xml:space="preserve"> </w:t>
      </w:r>
      <w:r w:rsidRPr="00DF180C">
        <w:rPr>
          <w:rFonts w:asciiTheme="minorHAnsi" w:hAnsiTheme="minorHAnsi" w:cstheme="minorHAnsi"/>
          <w:color w:val="auto"/>
        </w:rPr>
        <w:t>week of inoculation. At 3</w:t>
      </w:r>
      <w:r w:rsidR="00920569">
        <w:rPr>
          <w:rFonts w:asciiTheme="minorHAnsi" w:hAnsiTheme="minorHAnsi" w:cstheme="minorHAnsi"/>
          <w:color w:val="auto"/>
        </w:rPr>
        <w:t xml:space="preserve"> </w:t>
      </w:r>
      <w:r w:rsidRPr="00DF180C">
        <w:rPr>
          <w:rFonts w:asciiTheme="minorHAnsi" w:hAnsiTheme="minorHAnsi" w:cstheme="minorHAnsi"/>
          <w:color w:val="auto"/>
        </w:rPr>
        <w:t>weeks, displacement of the jaw is observed. (</w:t>
      </w:r>
      <w:r w:rsidRPr="00FD6896">
        <w:rPr>
          <w:rFonts w:asciiTheme="minorHAnsi" w:hAnsiTheme="minorHAnsi" w:cstheme="minorHAnsi"/>
          <w:b/>
          <w:color w:val="auto"/>
        </w:rPr>
        <w:t>B</w:t>
      </w:r>
      <w:r w:rsidRPr="00DF180C">
        <w:rPr>
          <w:rFonts w:asciiTheme="minorHAnsi" w:hAnsiTheme="minorHAnsi" w:cstheme="minorHAnsi"/>
          <w:color w:val="auto"/>
        </w:rPr>
        <w:t>) Tumor growth rate in B4B8 and LY2 tumor</w:t>
      </w:r>
      <w:r w:rsidR="00920569">
        <w:rPr>
          <w:rFonts w:asciiTheme="minorHAnsi" w:hAnsiTheme="minorHAnsi" w:cstheme="minorHAnsi"/>
          <w:color w:val="auto"/>
        </w:rPr>
        <w:t>-</w:t>
      </w:r>
      <w:r w:rsidRPr="00DF180C">
        <w:rPr>
          <w:rFonts w:asciiTheme="minorHAnsi" w:hAnsiTheme="minorHAnsi" w:cstheme="minorHAnsi"/>
          <w:color w:val="auto"/>
        </w:rPr>
        <w:t>bearing mice as determined by caliper measurements. (</w:t>
      </w:r>
      <w:r w:rsidRPr="00FD6896">
        <w:rPr>
          <w:rFonts w:asciiTheme="minorHAnsi" w:hAnsiTheme="minorHAnsi" w:cstheme="minorHAnsi"/>
          <w:b/>
          <w:color w:val="auto"/>
        </w:rPr>
        <w:t>C</w:t>
      </w:r>
      <w:r w:rsidRPr="00DF180C">
        <w:rPr>
          <w:rFonts w:asciiTheme="minorHAnsi" w:hAnsiTheme="minorHAnsi" w:cstheme="minorHAnsi"/>
          <w:color w:val="auto"/>
        </w:rPr>
        <w:t xml:space="preserve">) Changes in the </w:t>
      </w:r>
      <w:r w:rsidR="00920569">
        <w:rPr>
          <w:rFonts w:asciiTheme="minorHAnsi" w:hAnsiTheme="minorHAnsi" w:cstheme="minorHAnsi"/>
          <w:color w:val="auto"/>
        </w:rPr>
        <w:t xml:space="preserve">body </w:t>
      </w:r>
      <w:r w:rsidRPr="00DF180C">
        <w:rPr>
          <w:rFonts w:asciiTheme="minorHAnsi" w:hAnsiTheme="minorHAnsi" w:cstheme="minorHAnsi"/>
          <w:color w:val="auto"/>
        </w:rPr>
        <w:t>weight of mice bearing B4B8 or LY2 tumors. (</w:t>
      </w:r>
      <w:r w:rsidR="00950ACE">
        <w:rPr>
          <w:rFonts w:asciiTheme="minorHAnsi" w:hAnsiTheme="minorHAnsi" w:cstheme="minorHAnsi"/>
          <w:b/>
          <w:color w:val="auto"/>
        </w:rPr>
        <w:t>D</w:t>
      </w:r>
      <w:r w:rsidRPr="00DF180C">
        <w:rPr>
          <w:rFonts w:asciiTheme="minorHAnsi" w:hAnsiTheme="minorHAnsi" w:cstheme="minorHAnsi"/>
          <w:color w:val="auto"/>
        </w:rPr>
        <w:t>) Survival of B4B8 and LY2 tumor</w:t>
      </w:r>
      <w:r w:rsidR="00920569">
        <w:rPr>
          <w:rFonts w:asciiTheme="minorHAnsi" w:hAnsiTheme="minorHAnsi" w:cstheme="minorHAnsi"/>
          <w:color w:val="auto"/>
        </w:rPr>
        <w:t>-</w:t>
      </w:r>
      <w:r w:rsidRPr="00DF180C">
        <w:rPr>
          <w:rFonts w:asciiTheme="minorHAnsi" w:hAnsiTheme="minorHAnsi" w:cstheme="minorHAnsi"/>
          <w:color w:val="auto"/>
        </w:rPr>
        <w:t xml:space="preserve">bearing mice. </w:t>
      </w:r>
      <w:r w:rsidR="00920569">
        <w:rPr>
          <w:rFonts w:asciiTheme="minorHAnsi" w:hAnsiTheme="minorHAnsi" w:cstheme="minorHAnsi"/>
          <w:color w:val="auto"/>
        </w:rPr>
        <w:t>The b</w:t>
      </w:r>
      <w:r w:rsidRPr="00DF180C">
        <w:rPr>
          <w:rFonts w:asciiTheme="minorHAnsi" w:hAnsiTheme="minorHAnsi" w:cstheme="minorHAnsi"/>
          <w:color w:val="auto"/>
        </w:rPr>
        <w:t xml:space="preserve">ars represent </w:t>
      </w:r>
      <w:r w:rsidR="00920569">
        <w:rPr>
          <w:rFonts w:asciiTheme="minorHAnsi" w:hAnsiTheme="minorHAnsi" w:cstheme="minorHAnsi"/>
          <w:color w:val="auto"/>
        </w:rPr>
        <w:t>the standard error of the mean (</w:t>
      </w:r>
      <w:r w:rsidRPr="00DF180C">
        <w:rPr>
          <w:rFonts w:asciiTheme="minorHAnsi" w:hAnsiTheme="minorHAnsi" w:cstheme="minorHAnsi"/>
          <w:color w:val="auto"/>
        </w:rPr>
        <w:t>SEM</w:t>
      </w:r>
      <w:r w:rsidR="00920569">
        <w:rPr>
          <w:rFonts w:asciiTheme="minorHAnsi" w:hAnsiTheme="minorHAnsi" w:cstheme="minorHAnsi"/>
          <w:color w:val="auto"/>
        </w:rPr>
        <w:t>)</w:t>
      </w:r>
      <w:r w:rsidRPr="00DF180C">
        <w:rPr>
          <w:rFonts w:asciiTheme="minorHAnsi" w:hAnsiTheme="minorHAnsi" w:cstheme="minorHAnsi"/>
          <w:color w:val="auto"/>
        </w:rPr>
        <w:t xml:space="preserve"> of 7</w:t>
      </w:r>
      <w:r w:rsidR="00920569">
        <w:rPr>
          <w:rFonts w:asciiTheme="minorHAnsi" w:hAnsiTheme="minorHAnsi" w:cstheme="minorHAnsi"/>
          <w:color w:val="auto"/>
        </w:rPr>
        <w:t>–</w:t>
      </w:r>
      <w:r w:rsidRPr="00DF180C">
        <w:rPr>
          <w:rFonts w:asciiTheme="minorHAnsi" w:hAnsiTheme="minorHAnsi" w:cstheme="minorHAnsi"/>
          <w:color w:val="auto"/>
        </w:rPr>
        <w:t>10 mice per group.</w:t>
      </w:r>
    </w:p>
    <w:p w14:paraId="4397858C" w14:textId="77777777" w:rsidR="005E4B3E" w:rsidRPr="00DF180C" w:rsidRDefault="005E4B3E" w:rsidP="00EC0A6E">
      <w:pPr>
        <w:rPr>
          <w:rFonts w:asciiTheme="minorHAnsi" w:hAnsiTheme="minorHAnsi" w:cstheme="minorHAnsi"/>
          <w:color w:val="auto"/>
        </w:rPr>
      </w:pPr>
    </w:p>
    <w:p w14:paraId="31820C56" w14:textId="1B5E41CA" w:rsidR="00E04779" w:rsidRPr="00DF180C" w:rsidRDefault="00E04779" w:rsidP="00EC0A6E">
      <w:pPr>
        <w:rPr>
          <w:rFonts w:asciiTheme="minorHAnsi" w:hAnsiTheme="minorHAnsi" w:cstheme="minorHAnsi"/>
          <w:color w:val="auto"/>
        </w:rPr>
      </w:pPr>
      <w:r w:rsidRPr="00DF180C">
        <w:rPr>
          <w:rFonts w:asciiTheme="minorHAnsi" w:hAnsiTheme="minorHAnsi" w:cstheme="minorHAnsi"/>
          <w:b/>
          <w:bCs/>
          <w:color w:val="auto"/>
        </w:rPr>
        <w:t>Figure 2</w:t>
      </w:r>
      <w:r w:rsidR="00FC72A2" w:rsidRPr="00DF180C">
        <w:rPr>
          <w:rFonts w:asciiTheme="minorHAnsi" w:hAnsiTheme="minorHAnsi" w:cstheme="minorHAnsi"/>
          <w:b/>
          <w:bCs/>
          <w:color w:val="auto"/>
        </w:rPr>
        <w:t xml:space="preserve">: </w:t>
      </w:r>
      <w:r w:rsidRPr="00DF180C">
        <w:rPr>
          <w:rFonts w:asciiTheme="minorHAnsi" w:hAnsiTheme="minorHAnsi" w:cstheme="minorHAnsi"/>
          <w:b/>
          <w:color w:val="auto"/>
        </w:rPr>
        <w:t>Imaging and histologic features of murine HNSCC tumors</w:t>
      </w:r>
      <w:r w:rsidRPr="00DF180C">
        <w:rPr>
          <w:rFonts w:asciiTheme="minorHAnsi" w:hAnsiTheme="minorHAnsi" w:cstheme="minorHAnsi"/>
          <w:color w:val="auto"/>
        </w:rPr>
        <w:t>. (</w:t>
      </w:r>
      <w:r w:rsidRPr="00FD6896">
        <w:rPr>
          <w:rFonts w:asciiTheme="minorHAnsi" w:hAnsiTheme="minorHAnsi" w:cstheme="minorHAnsi"/>
          <w:b/>
          <w:color w:val="auto"/>
        </w:rPr>
        <w:t>A</w:t>
      </w:r>
      <w:r w:rsidRPr="00DF180C">
        <w:rPr>
          <w:rFonts w:asciiTheme="minorHAnsi" w:hAnsiTheme="minorHAnsi" w:cstheme="minorHAnsi"/>
          <w:color w:val="auto"/>
        </w:rPr>
        <w:t>) Representative coronal MR image of an LY2</w:t>
      </w:r>
      <w:r w:rsidR="0079195D">
        <w:rPr>
          <w:rFonts w:asciiTheme="minorHAnsi" w:hAnsiTheme="minorHAnsi" w:cstheme="minorHAnsi"/>
          <w:color w:val="auto"/>
        </w:rPr>
        <w:t xml:space="preserve"> </w:t>
      </w:r>
      <w:r w:rsidRPr="00DF180C">
        <w:rPr>
          <w:rFonts w:asciiTheme="minorHAnsi" w:hAnsiTheme="minorHAnsi" w:cstheme="minorHAnsi"/>
          <w:color w:val="auto"/>
        </w:rPr>
        <w:t>tumor</w:t>
      </w:r>
      <w:r w:rsidR="0079195D">
        <w:rPr>
          <w:rFonts w:asciiTheme="minorHAnsi" w:hAnsiTheme="minorHAnsi" w:cstheme="minorHAnsi"/>
          <w:color w:val="auto"/>
        </w:rPr>
        <w:t>-</w:t>
      </w:r>
      <w:r w:rsidRPr="00DF180C">
        <w:rPr>
          <w:rFonts w:asciiTheme="minorHAnsi" w:hAnsiTheme="minorHAnsi" w:cstheme="minorHAnsi"/>
          <w:color w:val="auto"/>
        </w:rPr>
        <w:t xml:space="preserve">bearing mouse. Anatomic sites are labeled. Areas of signal hyperintensity represent vascularized regions (denoted V). Regions of signal </w:t>
      </w:r>
      <w:proofErr w:type="spellStart"/>
      <w:r w:rsidRPr="00DF180C">
        <w:rPr>
          <w:rFonts w:asciiTheme="minorHAnsi" w:hAnsiTheme="minorHAnsi" w:cstheme="minorHAnsi"/>
          <w:color w:val="auto"/>
        </w:rPr>
        <w:t>hypointensity</w:t>
      </w:r>
      <w:proofErr w:type="spellEnd"/>
      <w:r w:rsidRPr="00DF180C">
        <w:rPr>
          <w:rFonts w:asciiTheme="minorHAnsi" w:hAnsiTheme="minorHAnsi" w:cstheme="minorHAnsi"/>
          <w:color w:val="auto"/>
        </w:rPr>
        <w:t xml:space="preserve"> represent necrotic areas (denote N). </w:t>
      </w:r>
      <w:bookmarkStart w:id="4" w:name="_GoBack"/>
      <w:bookmarkEnd w:id="4"/>
      <w:r w:rsidRPr="00DF180C">
        <w:rPr>
          <w:rFonts w:asciiTheme="minorHAnsi" w:hAnsiTheme="minorHAnsi" w:cstheme="minorHAnsi"/>
          <w:color w:val="auto"/>
        </w:rPr>
        <w:t>(</w:t>
      </w:r>
      <w:r w:rsidRPr="00FD6896">
        <w:rPr>
          <w:rFonts w:asciiTheme="minorHAnsi" w:hAnsiTheme="minorHAnsi" w:cstheme="minorHAnsi"/>
          <w:b/>
          <w:color w:val="auto"/>
        </w:rPr>
        <w:t>B</w:t>
      </w:r>
      <w:r w:rsidRPr="00DF180C">
        <w:rPr>
          <w:rFonts w:asciiTheme="minorHAnsi" w:hAnsiTheme="minorHAnsi" w:cstheme="minorHAnsi"/>
          <w:color w:val="auto"/>
        </w:rPr>
        <w:t xml:space="preserve">) Representative gross image of </w:t>
      </w:r>
      <w:r w:rsidR="00C0605D">
        <w:rPr>
          <w:rFonts w:asciiTheme="minorHAnsi" w:hAnsiTheme="minorHAnsi" w:cstheme="minorHAnsi"/>
          <w:color w:val="auto"/>
        </w:rPr>
        <w:t xml:space="preserve">a </w:t>
      </w:r>
      <w:r w:rsidRPr="00DF180C">
        <w:rPr>
          <w:rFonts w:asciiTheme="minorHAnsi" w:hAnsiTheme="minorHAnsi" w:cstheme="minorHAnsi"/>
          <w:color w:val="auto"/>
        </w:rPr>
        <w:t>dissected tumor-containing region. White arrows point to enlarged draining lymph nodes (DLNs). (</w:t>
      </w:r>
      <w:r w:rsidRPr="00FD6896">
        <w:rPr>
          <w:rFonts w:asciiTheme="minorHAnsi" w:hAnsiTheme="minorHAnsi" w:cstheme="minorHAnsi"/>
          <w:b/>
          <w:color w:val="auto"/>
        </w:rPr>
        <w:t>C</w:t>
      </w:r>
      <w:r w:rsidRPr="00DF180C">
        <w:rPr>
          <w:rFonts w:asciiTheme="minorHAnsi" w:hAnsiTheme="minorHAnsi" w:cstheme="minorHAnsi"/>
          <w:color w:val="auto"/>
        </w:rPr>
        <w:t xml:space="preserve">) Correlation of tumor volume as assessed by caliper measurement versus </w:t>
      </w:r>
      <w:r w:rsidR="0046351B">
        <w:rPr>
          <w:rFonts w:asciiTheme="minorHAnsi" w:hAnsiTheme="minorHAnsi" w:cstheme="minorHAnsi"/>
          <w:color w:val="auto"/>
        </w:rPr>
        <w:t>compute</w:t>
      </w:r>
      <w:r w:rsidR="00C0605D">
        <w:rPr>
          <w:rFonts w:asciiTheme="minorHAnsi" w:hAnsiTheme="minorHAnsi" w:cstheme="minorHAnsi"/>
          <w:color w:val="auto"/>
        </w:rPr>
        <w:t>d</w:t>
      </w:r>
      <w:r w:rsidR="0046351B">
        <w:rPr>
          <w:rFonts w:asciiTheme="minorHAnsi" w:hAnsiTheme="minorHAnsi" w:cstheme="minorHAnsi"/>
          <w:color w:val="auto"/>
        </w:rPr>
        <w:t xml:space="preserve"> tomography (</w:t>
      </w:r>
      <w:r w:rsidRPr="00DF180C">
        <w:rPr>
          <w:rFonts w:asciiTheme="minorHAnsi" w:hAnsiTheme="minorHAnsi" w:cstheme="minorHAnsi"/>
          <w:color w:val="auto"/>
        </w:rPr>
        <w:t>CT</w:t>
      </w:r>
      <w:r w:rsidR="0046351B">
        <w:rPr>
          <w:rFonts w:asciiTheme="minorHAnsi" w:hAnsiTheme="minorHAnsi" w:cstheme="minorHAnsi"/>
          <w:color w:val="auto"/>
        </w:rPr>
        <w:t>)</w:t>
      </w:r>
      <w:r w:rsidRPr="00DF180C">
        <w:rPr>
          <w:rFonts w:asciiTheme="minorHAnsi" w:hAnsiTheme="minorHAnsi" w:cstheme="minorHAnsi"/>
          <w:color w:val="auto"/>
        </w:rPr>
        <w:t>-based assessment. Slope, correlation coefficient (</w:t>
      </w:r>
      <w:r w:rsidRPr="00FD6896">
        <w:rPr>
          <w:rFonts w:asciiTheme="minorHAnsi" w:hAnsiTheme="minorHAnsi" w:cstheme="minorHAnsi"/>
          <w:i/>
          <w:color w:val="auto"/>
        </w:rPr>
        <w:t>R</w:t>
      </w:r>
      <w:r w:rsidRPr="00DF180C">
        <w:rPr>
          <w:rFonts w:asciiTheme="minorHAnsi" w:hAnsiTheme="minorHAnsi" w:cstheme="minorHAnsi"/>
          <w:color w:val="auto"/>
          <w:vertAlign w:val="superscript"/>
        </w:rPr>
        <w:t>2</w:t>
      </w:r>
      <w:r w:rsidRPr="00DF180C">
        <w:rPr>
          <w:rFonts w:asciiTheme="minorHAnsi" w:hAnsiTheme="minorHAnsi" w:cstheme="minorHAnsi"/>
          <w:color w:val="auto"/>
        </w:rPr>
        <w:t>)</w:t>
      </w:r>
      <w:r w:rsidR="0046351B">
        <w:rPr>
          <w:rFonts w:asciiTheme="minorHAnsi" w:hAnsiTheme="minorHAnsi" w:cstheme="minorHAnsi"/>
          <w:color w:val="auto"/>
        </w:rPr>
        <w:t>,</w:t>
      </w:r>
      <w:r w:rsidRPr="00DF180C">
        <w:rPr>
          <w:rFonts w:asciiTheme="minorHAnsi" w:hAnsiTheme="minorHAnsi" w:cstheme="minorHAnsi"/>
          <w:color w:val="auto"/>
        </w:rPr>
        <w:t xml:space="preserve"> and line of best fit are shown. (</w:t>
      </w:r>
      <w:r w:rsidRPr="00FD6896">
        <w:rPr>
          <w:rFonts w:asciiTheme="minorHAnsi" w:hAnsiTheme="minorHAnsi" w:cstheme="minorHAnsi"/>
          <w:b/>
          <w:color w:val="auto"/>
        </w:rPr>
        <w:t>D</w:t>
      </w:r>
      <w:r w:rsidRPr="00DF180C">
        <w:rPr>
          <w:rFonts w:asciiTheme="minorHAnsi" w:hAnsiTheme="minorHAnsi" w:cstheme="minorHAnsi"/>
          <w:color w:val="auto"/>
        </w:rPr>
        <w:t xml:space="preserve">) Representative </w:t>
      </w:r>
      <w:r w:rsidR="0046351B" w:rsidRPr="0046351B">
        <w:rPr>
          <w:rFonts w:asciiTheme="minorHAnsi" w:hAnsiTheme="minorHAnsi" w:cstheme="minorHAnsi"/>
          <w:color w:val="auto"/>
        </w:rPr>
        <w:t xml:space="preserve">hematoxylin and eosin </w:t>
      </w:r>
      <w:r w:rsidR="0046351B">
        <w:rPr>
          <w:rFonts w:asciiTheme="minorHAnsi" w:hAnsiTheme="minorHAnsi" w:cstheme="minorHAnsi"/>
          <w:color w:val="auto"/>
        </w:rPr>
        <w:t>(</w:t>
      </w:r>
      <w:r w:rsidRPr="00DF180C">
        <w:rPr>
          <w:rFonts w:asciiTheme="minorHAnsi" w:hAnsiTheme="minorHAnsi" w:cstheme="minorHAnsi"/>
          <w:color w:val="auto"/>
        </w:rPr>
        <w:t>H&amp;E</w:t>
      </w:r>
      <w:r w:rsidR="0046351B">
        <w:rPr>
          <w:rFonts w:asciiTheme="minorHAnsi" w:hAnsiTheme="minorHAnsi" w:cstheme="minorHAnsi"/>
          <w:color w:val="auto"/>
        </w:rPr>
        <w:t>)</w:t>
      </w:r>
      <w:r w:rsidRPr="00DF180C">
        <w:rPr>
          <w:rFonts w:asciiTheme="minorHAnsi" w:hAnsiTheme="minorHAnsi" w:cstheme="minorHAnsi"/>
          <w:color w:val="auto"/>
        </w:rPr>
        <w:t xml:space="preserve"> image of LY2 </w:t>
      </w:r>
      <w:r w:rsidR="0046351B">
        <w:rPr>
          <w:rFonts w:asciiTheme="minorHAnsi" w:hAnsiTheme="minorHAnsi" w:cstheme="minorHAnsi"/>
          <w:color w:val="auto"/>
        </w:rPr>
        <w:t>tumor. (</w:t>
      </w:r>
      <w:r w:rsidR="0046351B" w:rsidRPr="00FD6896">
        <w:rPr>
          <w:rFonts w:asciiTheme="minorHAnsi" w:hAnsiTheme="minorHAnsi" w:cstheme="minorHAnsi"/>
          <w:b/>
          <w:color w:val="auto"/>
        </w:rPr>
        <w:t>E</w:t>
      </w:r>
      <w:r w:rsidR="0046351B">
        <w:rPr>
          <w:rFonts w:asciiTheme="minorHAnsi" w:hAnsiTheme="minorHAnsi" w:cstheme="minorHAnsi"/>
          <w:color w:val="auto"/>
        </w:rPr>
        <w:t>) Representative H&amp;E image of</w:t>
      </w:r>
      <w:r w:rsidRPr="00DF180C">
        <w:rPr>
          <w:rFonts w:asciiTheme="minorHAnsi" w:hAnsiTheme="minorHAnsi" w:cstheme="minorHAnsi"/>
          <w:color w:val="auto"/>
        </w:rPr>
        <w:t xml:space="preserve"> B4B8 tumor. (</w:t>
      </w:r>
      <w:r w:rsidRPr="00FD6896">
        <w:rPr>
          <w:rFonts w:asciiTheme="minorHAnsi" w:hAnsiTheme="minorHAnsi" w:cstheme="minorHAnsi"/>
          <w:b/>
          <w:color w:val="auto"/>
        </w:rPr>
        <w:t>F</w:t>
      </w:r>
      <w:r w:rsidRPr="00DF180C">
        <w:rPr>
          <w:rFonts w:asciiTheme="minorHAnsi" w:hAnsiTheme="minorHAnsi" w:cstheme="minorHAnsi"/>
          <w:color w:val="auto"/>
        </w:rPr>
        <w:t>) Quantification of necrosis in LY2 tumors</w:t>
      </w:r>
      <w:r w:rsidR="0046351B">
        <w:rPr>
          <w:rFonts w:asciiTheme="minorHAnsi" w:hAnsiTheme="minorHAnsi" w:cstheme="minorHAnsi"/>
          <w:color w:val="auto"/>
        </w:rPr>
        <w:t>,</w:t>
      </w:r>
      <w:r w:rsidRPr="00DF180C">
        <w:rPr>
          <w:rFonts w:asciiTheme="minorHAnsi" w:hAnsiTheme="minorHAnsi" w:cstheme="minorHAnsi"/>
          <w:color w:val="auto"/>
        </w:rPr>
        <w:t xml:space="preserve"> based on </w:t>
      </w:r>
      <w:r w:rsidR="0046351B">
        <w:rPr>
          <w:rFonts w:asciiTheme="minorHAnsi" w:hAnsiTheme="minorHAnsi" w:cstheme="minorHAnsi"/>
          <w:color w:val="auto"/>
        </w:rPr>
        <w:t>a</w:t>
      </w:r>
      <w:r w:rsidR="00C0605D">
        <w:rPr>
          <w:rFonts w:asciiTheme="minorHAnsi" w:hAnsiTheme="minorHAnsi" w:cstheme="minorHAnsi"/>
          <w:color w:val="auto"/>
        </w:rPr>
        <w:t>n</w:t>
      </w:r>
      <w:r w:rsidR="0046351B">
        <w:rPr>
          <w:rFonts w:asciiTheme="minorHAnsi" w:hAnsiTheme="minorHAnsi" w:cstheme="minorHAnsi"/>
          <w:color w:val="auto"/>
        </w:rPr>
        <w:t xml:space="preserve"> </w:t>
      </w:r>
      <w:r w:rsidRPr="00DF180C">
        <w:rPr>
          <w:rFonts w:asciiTheme="minorHAnsi" w:hAnsiTheme="minorHAnsi" w:cstheme="minorHAnsi"/>
          <w:color w:val="auto"/>
        </w:rPr>
        <w:t xml:space="preserve">H&amp;E </w:t>
      </w:r>
      <w:r w:rsidR="0046351B">
        <w:rPr>
          <w:rFonts w:asciiTheme="minorHAnsi" w:hAnsiTheme="minorHAnsi" w:cstheme="minorHAnsi"/>
          <w:color w:val="auto"/>
        </w:rPr>
        <w:t>four</w:t>
      </w:r>
      <w:r w:rsidRPr="00DF180C">
        <w:rPr>
          <w:rFonts w:asciiTheme="minorHAnsi" w:hAnsiTheme="minorHAnsi" w:cstheme="minorHAnsi"/>
          <w:color w:val="auto"/>
        </w:rPr>
        <w:t xml:space="preserve">-grade scoring system. </w:t>
      </w:r>
    </w:p>
    <w:p w14:paraId="098F3EB5" w14:textId="77777777" w:rsidR="005E4B3E" w:rsidRPr="00DF180C" w:rsidRDefault="005E4B3E" w:rsidP="00EC0A6E">
      <w:pPr>
        <w:rPr>
          <w:rFonts w:asciiTheme="minorHAnsi" w:hAnsiTheme="minorHAnsi" w:cstheme="minorHAnsi"/>
          <w:color w:val="auto"/>
        </w:rPr>
      </w:pPr>
    </w:p>
    <w:p w14:paraId="652018B5" w14:textId="3FF0EA3E" w:rsidR="00E04779" w:rsidRPr="00DF180C" w:rsidRDefault="00E04779" w:rsidP="00EC0A6E">
      <w:pPr>
        <w:rPr>
          <w:rFonts w:asciiTheme="minorHAnsi" w:hAnsiTheme="minorHAnsi" w:cstheme="minorHAnsi"/>
          <w:color w:val="auto"/>
        </w:rPr>
      </w:pPr>
      <w:r w:rsidRPr="00DF180C">
        <w:rPr>
          <w:rFonts w:asciiTheme="minorHAnsi" w:hAnsiTheme="minorHAnsi" w:cstheme="minorHAnsi"/>
          <w:b/>
          <w:bCs/>
          <w:color w:val="auto"/>
        </w:rPr>
        <w:t>Figure 3</w:t>
      </w:r>
      <w:r w:rsidR="00FC72A2" w:rsidRPr="00DF180C">
        <w:rPr>
          <w:rFonts w:asciiTheme="minorHAnsi" w:hAnsiTheme="minorHAnsi" w:cstheme="minorHAnsi"/>
          <w:b/>
          <w:bCs/>
          <w:color w:val="auto"/>
        </w:rPr>
        <w:t xml:space="preserve">: </w:t>
      </w:r>
      <w:r w:rsidRPr="00DF180C">
        <w:rPr>
          <w:rFonts w:asciiTheme="minorHAnsi" w:hAnsiTheme="minorHAnsi" w:cstheme="minorHAnsi"/>
          <w:b/>
          <w:color w:val="auto"/>
        </w:rPr>
        <w:t xml:space="preserve">Analysis of baseline </w:t>
      </w:r>
      <w:proofErr w:type="spellStart"/>
      <w:r w:rsidRPr="00DF180C">
        <w:rPr>
          <w:rFonts w:asciiTheme="minorHAnsi" w:hAnsiTheme="minorHAnsi" w:cstheme="minorHAnsi"/>
          <w:b/>
          <w:color w:val="auto"/>
        </w:rPr>
        <w:t>intratumoral</w:t>
      </w:r>
      <w:proofErr w:type="spellEnd"/>
      <w:r w:rsidRPr="00DF180C">
        <w:rPr>
          <w:rFonts w:asciiTheme="minorHAnsi" w:hAnsiTheme="minorHAnsi" w:cstheme="minorHAnsi"/>
          <w:b/>
          <w:color w:val="auto"/>
        </w:rPr>
        <w:t xml:space="preserve"> immune populations using cytometry by time</w:t>
      </w:r>
      <w:r w:rsidR="00C0605D">
        <w:rPr>
          <w:rFonts w:asciiTheme="minorHAnsi" w:hAnsiTheme="minorHAnsi" w:cstheme="minorHAnsi"/>
          <w:b/>
          <w:color w:val="auto"/>
        </w:rPr>
        <w:t>-</w:t>
      </w:r>
      <w:r w:rsidRPr="00DF180C">
        <w:rPr>
          <w:rFonts w:asciiTheme="minorHAnsi" w:hAnsiTheme="minorHAnsi" w:cstheme="minorHAnsi"/>
          <w:b/>
          <w:color w:val="auto"/>
        </w:rPr>
        <w:t>of</w:t>
      </w:r>
      <w:r w:rsidR="00C0605D">
        <w:rPr>
          <w:rFonts w:asciiTheme="minorHAnsi" w:hAnsiTheme="minorHAnsi" w:cstheme="minorHAnsi"/>
          <w:b/>
          <w:color w:val="auto"/>
        </w:rPr>
        <w:t>-</w:t>
      </w:r>
      <w:r w:rsidRPr="00DF180C">
        <w:rPr>
          <w:rFonts w:asciiTheme="minorHAnsi" w:hAnsiTheme="minorHAnsi" w:cstheme="minorHAnsi"/>
          <w:b/>
          <w:color w:val="auto"/>
        </w:rPr>
        <w:t>flight</w:t>
      </w:r>
      <w:r w:rsidR="00C73175">
        <w:rPr>
          <w:rFonts w:asciiTheme="minorHAnsi" w:hAnsiTheme="minorHAnsi" w:cstheme="minorHAnsi"/>
          <w:b/>
          <w:color w:val="auto"/>
        </w:rPr>
        <w:t xml:space="preserve"> (</w:t>
      </w:r>
      <w:proofErr w:type="spellStart"/>
      <w:r w:rsidR="00C73175" w:rsidRPr="00DF180C">
        <w:rPr>
          <w:rFonts w:asciiTheme="minorHAnsi" w:hAnsiTheme="minorHAnsi" w:cstheme="minorHAnsi"/>
          <w:b/>
          <w:color w:val="auto"/>
        </w:rPr>
        <w:t>CyTOF</w:t>
      </w:r>
      <w:proofErr w:type="spellEnd"/>
      <w:r w:rsidRPr="00DF180C">
        <w:rPr>
          <w:rFonts w:asciiTheme="minorHAnsi" w:hAnsiTheme="minorHAnsi" w:cstheme="minorHAnsi"/>
          <w:b/>
          <w:color w:val="auto"/>
        </w:rPr>
        <w:t>).</w:t>
      </w:r>
      <w:r w:rsidRPr="00DF180C">
        <w:rPr>
          <w:rFonts w:asciiTheme="minorHAnsi" w:hAnsiTheme="minorHAnsi" w:cstheme="minorHAnsi"/>
          <w:color w:val="auto"/>
        </w:rPr>
        <w:t xml:space="preserve"> Tumors were processed into </w:t>
      </w:r>
      <w:r w:rsidR="00C73175">
        <w:rPr>
          <w:rFonts w:asciiTheme="minorHAnsi" w:hAnsiTheme="minorHAnsi" w:cstheme="minorHAnsi"/>
          <w:color w:val="auto"/>
        </w:rPr>
        <w:t xml:space="preserve">a </w:t>
      </w:r>
      <w:r w:rsidRPr="00DF180C">
        <w:rPr>
          <w:rFonts w:asciiTheme="minorHAnsi" w:hAnsiTheme="minorHAnsi" w:cstheme="minorHAnsi"/>
          <w:color w:val="auto"/>
        </w:rPr>
        <w:t>single-cell suspension using collagenase-based enzymatic digestion</w:t>
      </w:r>
      <w:r w:rsidR="00C73175">
        <w:rPr>
          <w:rFonts w:asciiTheme="minorHAnsi" w:hAnsiTheme="minorHAnsi" w:cstheme="minorHAnsi"/>
          <w:color w:val="auto"/>
        </w:rPr>
        <w:t xml:space="preserve"> and,</w:t>
      </w:r>
      <w:r w:rsidRPr="00DF180C">
        <w:rPr>
          <w:rFonts w:asciiTheme="minorHAnsi" w:hAnsiTheme="minorHAnsi" w:cstheme="minorHAnsi"/>
          <w:color w:val="auto"/>
        </w:rPr>
        <w:t xml:space="preserve"> then</w:t>
      </w:r>
      <w:r w:rsidR="00C73175">
        <w:rPr>
          <w:rFonts w:asciiTheme="minorHAnsi" w:hAnsiTheme="minorHAnsi" w:cstheme="minorHAnsi"/>
          <w:color w:val="auto"/>
        </w:rPr>
        <w:t>,</w:t>
      </w:r>
      <w:r w:rsidRPr="00DF180C">
        <w:rPr>
          <w:rFonts w:asciiTheme="minorHAnsi" w:hAnsiTheme="minorHAnsi" w:cstheme="minorHAnsi"/>
          <w:color w:val="auto"/>
        </w:rPr>
        <w:t xml:space="preserve"> stained with cell surface and intracellular markers.</w:t>
      </w:r>
      <w:r w:rsidRPr="00DF180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DF180C">
        <w:rPr>
          <w:rFonts w:asciiTheme="minorHAnsi" w:hAnsiTheme="minorHAnsi" w:cstheme="minorHAnsi"/>
          <w:color w:val="auto"/>
        </w:rPr>
        <w:t>(</w:t>
      </w:r>
      <w:r w:rsidRPr="00FD6896">
        <w:rPr>
          <w:rFonts w:asciiTheme="minorHAnsi" w:hAnsiTheme="minorHAnsi" w:cstheme="minorHAnsi"/>
          <w:b/>
          <w:color w:val="auto"/>
        </w:rPr>
        <w:t>A</w:t>
      </w:r>
      <w:r w:rsidRPr="00DF180C">
        <w:rPr>
          <w:rFonts w:asciiTheme="minorHAnsi" w:hAnsiTheme="minorHAnsi" w:cstheme="minorHAnsi"/>
          <w:color w:val="auto"/>
        </w:rPr>
        <w:t xml:space="preserve">) Mass cytometry was performed </w:t>
      </w:r>
      <w:r w:rsidR="005E4B3E" w:rsidRPr="00DF180C">
        <w:rPr>
          <w:rFonts w:asciiTheme="minorHAnsi" w:hAnsiTheme="minorHAnsi" w:cstheme="minorHAnsi"/>
          <w:color w:val="auto"/>
        </w:rPr>
        <w:t xml:space="preserve">using </w:t>
      </w:r>
      <w:r w:rsidR="00C73175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Pr="00DF180C">
        <w:rPr>
          <w:rFonts w:asciiTheme="minorHAnsi" w:hAnsiTheme="minorHAnsi" w:cstheme="minorHAnsi"/>
          <w:color w:val="auto"/>
        </w:rPr>
        <w:t>CyTOF</w:t>
      </w:r>
      <w:proofErr w:type="spellEnd"/>
      <w:r w:rsidRPr="00DF180C">
        <w:rPr>
          <w:rFonts w:asciiTheme="minorHAnsi" w:hAnsiTheme="minorHAnsi" w:cstheme="minorHAnsi"/>
          <w:color w:val="auto"/>
        </w:rPr>
        <w:t xml:space="preserve"> platform. (</w:t>
      </w:r>
      <w:r w:rsidRPr="00FD6896">
        <w:rPr>
          <w:rFonts w:asciiTheme="minorHAnsi" w:hAnsiTheme="minorHAnsi" w:cstheme="minorHAnsi"/>
          <w:b/>
          <w:color w:val="auto"/>
        </w:rPr>
        <w:t>B</w:t>
      </w:r>
      <w:r w:rsidRPr="00DF180C">
        <w:rPr>
          <w:rFonts w:asciiTheme="minorHAnsi" w:hAnsiTheme="minorHAnsi" w:cstheme="minorHAnsi"/>
          <w:color w:val="auto"/>
        </w:rPr>
        <w:t>) Absolute and relative quantitative assessment of total immune cells (CD45+). (</w:t>
      </w:r>
      <w:r w:rsidRPr="00FD6896">
        <w:rPr>
          <w:rFonts w:asciiTheme="minorHAnsi" w:hAnsiTheme="minorHAnsi" w:cstheme="minorHAnsi"/>
          <w:b/>
          <w:color w:val="auto"/>
        </w:rPr>
        <w:t>C</w:t>
      </w:r>
      <w:r w:rsidRPr="00DF180C">
        <w:rPr>
          <w:rFonts w:asciiTheme="minorHAnsi" w:hAnsiTheme="minorHAnsi" w:cstheme="minorHAnsi"/>
          <w:color w:val="auto"/>
        </w:rPr>
        <w:t>) Quantification of myeloid</w:t>
      </w:r>
      <w:r w:rsidR="00C73175">
        <w:rPr>
          <w:rFonts w:asciiTheme="minorHAnsi" w:hAnsiTheme="minorHAnsi" w:cstheme="minorHAnsi"/>
          <w:color w:val="auto"/>
        </w:rPr>
        <w:t>-</w:t>
      </w:r>
      <w:r w:rsidRPr="00DF180C">
        <w:rPr>
          <w:rFonts w:asciiTheme="minorHAnsi" w:hAnsiTheme="minorHAnsi" w:cstheme="minorHAnsi"/>
          <w:color w:val="auto"/>
        </w:rPr>
        <w:t>immune subpopulations. (</w:t>
      </w:r>
      <w:r w:rsidRPr="00FD6896">
        <w:rPr>
          <w:rFonts w:asciiTheme="minorHAnsi" w:hAnsiTheme="minorHAnsi" w:cstheme="minorHAnsi"/>
          <w:b/>
          <w:color w:val="auto"/>
        </w:rPr>
        <w:t>D</w:t>
      </w:r>
      <w:r w:rsidRPr="00DF180C">
        <w:rPr>
          <w:rFonts w:asciiTheme="minorHAnsi" w:hAnsiTheme="minorHAnsi" w:cstheme="minorHAnsi"/>
          <w:color w:val="auto"/>
        </w:rPr>
        <w:t>) Quantification of lymphoid immune subpopulations.</w:t>
      </w:r>
    </w:p>
    <w:p w14:paraId="41B8349D" w14:textId="77777777" w:rsidR="00CA389E" w:rsidRPr="00DF180C" w:rsidRDefault="00CA389E" w:rsidP="00EC0A6E">
      <w:pP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</w:pPr>
    </w:p>
    <w:p w14:paraId="58AFDCED" w14:textId="185710B6" w:rsidR="005E4B3E" w:rsidRPr="00DF180C" w:rsidRDefault="000A08B9" w:rsidP="00EC0A6E">
      <w:pPr>
        <w:rPr>
          <w:rFonts w:asciiTheme="minorHAnsi" w:hAnsiTheme="minorHAnsi" w:cstheme="minorHAnsi"/>
          <w:color w:val="auto"/>
        </w:rPr>
      </w:pPr>
      <w:r w:rsidRPr="00DF180C">
        <w:rPr>
          <w:rFonts w:asciiTheme="minorHAnsi" w:hAnsiTheme="minorHAnsi" w:cstheme="minorHAnsi"/>
          <w:b/>
        </w:rPr>
        <w:t>DISCUSSION</w:t>
      </w:r>
      <w:r w:rsidR="001E6957">
        <w:rPr>
          <w:rFonts w:asciiTheme="minorHAnsi" w:hAnsiTheme="minorHAnsi" w:cstheme="minorHAnsi"/>
          <w:b/>
        </w:rPr>
        <w:t>:</w:t>
      </w:r>
    </w:p>
    <w:p w14:paraId="4D4633F4" w14:textId="5F28D4D5" w:rsidR="00DF25F1" w:rsidRPr="00DF180C" w:rsidRDefault="00A84290" w:rsidP="00EC0A6E">
      <w:pPr>
        <w:rPr>
          <w:rFonts w:asciiTheme="minorHAnsi" w:hAnsiTheme="minorHAnsi" w:cstheme="minorHAnsi"/>
          <w:b/>
        </w:rPr>
      </w:pPr>
      <w:r w:rsidRPr="00DF180C">
        <w:rPr>
          <w:rFonts w:asciiTheme="minorHAnsi" w:hAnsiTheme="minorHAnsi" w:cstheme="minorHAnsi"/>
          <w:color w:val="auto"/>
        </w:rPr>
        <w:t>Rigorous a</w:t>
      </w:r>
      <w:r w:rsidR="00CC48DD" w:rsidRPr="00DF180C">
        <w:rPr>
          <w:rFonts w:asciiTheme="minorHAnsi" w:hAnsiTheme="minorHAnsi" w:cstheme="minorHAnsi"/>
          <w:color w:val="auto"/>
        </w:rPr>
        <w:t>nalysis</w:t>
      </w:r>
      <w:r w:rsidRPr="00DF180C">
        <w:rPr>
          <w:rFonts w:asciiTheme="minorHAnsi" w:hAnsiTheme="minorHAnsi" w:cstheme="minorHAnsi"/>
          <w:color w:val="auto"/>
        </w:rPr>
        <w:t xml:space="preserve"> and characterization</w:t>
      </w:r>
      <w:r w:rsidR="00CC48DD" w:rsidRPr="00DF180C">
        <w:rPr>
          <w:rFonts w:asciiTheme="minorHAnsi" w:hAnsiTheme="minorHAnsi" w:cstheme="minorHAnsi"/>
          <w:color w:val="auto"/>
        </w:rPr>
        <w:t xml:space="preserve"> of the tumor microenvironment represent an important strategy for understanding mechanisms of tumor development, progression</w:t>
      </w:r>
      <w:r w:rsidR="00CD2DBB">
        <w:rPr>
          <w:rFonts w:asciiTheme="minorHAnsi" w:hAnsiTheme="minorHAnsi" w:cstheme="minorHAnsi"/>
          <w:color w:val="auto"/>
        </w:rPr>
        <w:t>,</w:t>
      </w:r>
      <w:r w:rsidR="00CC48DD" w:rsidRPr="00DF180C">
        <w:rPr>
          <w:rFonts w:asciiTheme="minorHAnsi" w:hAnsiTheme="minorHAnsi" w:cstheme="minorHAnsi"/>
          <w:color w:val="auto"/>
        </w:rPr>
        <w:t xml:space="preserve"> and metastases and for the development of effective therapies. Head and neck cancer </w:t>
      </w:r>
      <w:proofErr w:type="gramStart"/>
      <w:r w:rsidR="00CC48DD" w:rsidRPr="00DF180C">
        <w:rPr>
          <w:rFonts w:asciiTheme="minorHAnsi" w:hAnsiTheme="minorHAnsi" w:cstheme="minorHAnsi"/>
          <w:color w:val="auto"/>
        </w:rPr>
        <w:t>is</w:t>
      </w:r>
      <w:proofErr w:type="gramEnd"/>
      <w:r w:rsidR="00CC48DD" w:rsidRPr="00DF180C">
        <w:rPr>
          <w:rFonts w:asciiTheme="minorHAnsi" w:hAnsiTheme="minorHAnsi" w:cstheme="minorHAnsi"/>
          <w:color w:val="auto"/>
        </w:rPr>
        <w:t xml:space="preserve"> a complex disease that can originate from </w:t>
      </w:r>
      <w:r w:rsidR="00DF25F1" w:rsidRPr="00DF180C">
        <w:rPr>
          <w:rFonts w:asciiTheme="minorHAnsi" w:hAnsiTheme="minorHAnsi" w:cstheme="minorHAnsi"/>
          <w:color w:val="auto"/>
        </w:rPr>
        <w:t>multiple</w:t>
      </w:r>
      <w:r w:rsidR="00CC48DD" w:rsidRPr="00DF180C">
        <w:rPr>
          <w:rFonts w:asciiTheme="minorHAnsi" w:hAnsiTheme="minorHAnsi" w:cstheme="minorHAnsi"/>
          <w:color w:val="auto"/>
        </w:rPr>
        <w:t xml:space="preserve"> anatomical sites within the head and neck region</w:t>
      </w:r>
      <w:r w:rsidR="00DF25F1" w:rsidRPr="00DF180C">
        <w:rPr>
          <w:rFonts w:asciiTheme="minorHAnsi" w:hAnsiTheme="minorHAnsi" w:cstheme="minorHAnsi"/>
          <w:color w:val="auto"/>
        </w:rPr>
        <w:t xml:space="preserve">. </w:t>
      </w:r>
      <w:r w:rsidR="00DF25F1" w:rsidRPr="00DF180C">
        <w:rPr>
          <w:rFonts w:asciiTheme="minorHAnsi" w:hAnsiTheme="minorHAnsi" w:cstheme="minorHAnsi"/>
          <w:color w:val="000000" w:themeColor="text1"/>
        </w:rPr>
        <w:t xml:space="preserve">A major impediment to understanding disease mechanisms and improving therapy has been a lack of murine mouse cell lines that resemble the aggressive and metastatic nature of human HNSCCs. Furthermore, numerous murine models employ </w:t>
      </w:r>
      <w:r w:rsidR="00CD2DBB">
        <w:rPr>
          <w:rFonts w:asciiTheme="minorHAnsi" w:hAnsiTheme="minorHAnsi" w:cstheme="minorHAnsi"/>
          <w:color w:val="000000" w:themeColor="text1"/>
        </w:rPr>
        <w:t xml:space="preserve">a </w:t>
      </w:r>
      <w:r w:rsidR="00DF25F1" w:rsidRPr="00DF180C">
        <w:rPr>
          <w:rFonts w:asciiTheme="minorHAnsi" w:hAnsiTheme="minorHAnsi" w:cstheme="minorHAnsi"/>
          <w:color w:val="000000" w:themeColor="text1"/>
        </w:rPr>
        <w:t>subcutaneous implantation of tumors which lack important physiological features of the head and neck region</w:t>
      </w:r>
      <w:r w:rsidR="00CD2DBB">
        <w:rPr>
          <w:rFonts w:asciiTheme="minorHAnsi" w:hAnsiTheme="minorHAnsi" w:cstheme="minorHAnsi"/>
          <w:color w:val="000000" w:themeColor="text1"/>
        </w:rPr>
        <w:t>,</w:t>
      </w:r>
      <w:r w:rsidR="00DF25F1" w:rsidRPr="00DF180C">
        <w:rPr>
          <w:rFonts w:asciiTheme="minorHAnsi" w:hAnsiTheme="minorHAnsi" w:cstheme="minorHAnsi"/>
          <w:color w:val="000000" w:themeColor="text1"/>
        </w:rPr>
        <w:t xml:space="preserve"> including </w:t>
      </w:r>
      <w:r w:rsidR="00CD2DBB">
        <w:rPr>
          <w:rFonts w:asciiTheme="minorHAnsi" w:hAnsiTheme="minorHAnsi" w:cstheme="minorHAnsi"/>
          <w:color w:val="000000" w:themeColor="text1"/>
        </w:rPr>
        <w:t xml:space="preserve">a </w:t>
      </w:r>
      <w:r w:rsidR="00DF25F1" w:rsidRPr="00DF180C">
        <w:rPr>
          <w:rFonts w:asciiTheme="minorHAnsi" w:hAnsiTheme="minorHAnsi" w:cstheme="minorHAnsi"/>
          <w:color w:val="000000" w:themeColor="text1"/>
        </w:rPr>
        <w:t xml:space="preserve">high vascular density, </w:t>
      </w:r>
      <w:r w:rsidR="00CD2DBB">
        <w:rPr>
          <w:rFonts w:asciiTheme="minorHAnsi" w:hAnsiTheme="minorHAnsi" w:cstheme="minorHAnsi"/>
          <w:color w:val="000000" w:themeColor="text1"/>
        </w:rPr>
        <w:t xml:space="preserve">an </w:t>
      </w:r>
      <w:r w:rsidR="00DF25F1" w:rsidRPr="00DF180C">
        <w:rPr>
          <w:rFonts w:asciiTheme="minorHAnsi" w:hAnsiTheme="minorHAnsi" w:cstheme="minorHAnsi"/>
          <w:color w:val="000000" w:themeColor="text1"/>
        </w:rPr>
        <w:t>extensive lymphatic vasculature</w:t>
      </w:r>
      <w:r w:rsidR="00CD2DBB">
        <w:rPr>
          <w:rFonts w:asciiTheme="minorHAnsi" w:hAnsiTheme="minorHAnsi" w:cstheme="minorHAnsi"/>
          <w:color w:val="000000" w:themeColor="text1"/>
        </w:rPr>
        <w:t>,</w:t>
      </w:r>
      <w:r w:rsidR="00DF25F1" w:rsidRPr="00DF180C">
        <w:rPr>
          <w:rFonts w:asciiTheme="minorHAnsi" w:hAnsiTheme="minorHAnsi" w:cstheme="minorHAnsi"/>
          <w:color w:val="000000" w:themeColor="text1"/>
        </w:rPr>
        <w:t xml:space="preserve"> and resident mucosal flora. </w:t>
      </w:r>
    </w:p>
    <w:p w14:paraId="3D0BD831" w14:textId="2011285D" w:rsidR="00654670" w:rsidRPr="00DF180C" w:rsidRDefault="00654670" w:rsidP="00EC0A6E">
      <w:pPr>
        <w:rPr>
          <w:rFonts w:asciiTheme="minorHAnsi" w:hAnsiTheme="minorHAnsi" w:cstheme="minorHAnsi"/>
          <w:color w:val="auto"/>
        </w:rPr>
      </w:pPr>
    </w:p>
    <w:p w14:paraId="157ECA5B" w14:textId="46FE5035" w:rsidR="005F1C28" w:rsidRPr="00DF180C" w:rsidRDefault="002C145C" w:rsidP="00EC0A6E">
      <w:pPr>
        <w:rPr>
          <w:rFonts w:asciiTheme="minorHAnsi" w:hAnsiTheme="minorHAnsi" w:cstheme="minorHAnsi"/>
          <w:color w:val="auto"/>
        </w:rPr>
      </w:pPr>
      <w:r w:rsidRPr="00DF180C">
        <w:rPr>
          <w:rFonts w:asciiTheme="minorHAnsi" w:hAnsiTheme="minorHAnsi" w:cstheme="minorHAnsi"/>
          <w:color w:val="auto"/>
        </w:rPr>
        <w:t xml:space="preserve">In this study, we characterized an orthotopic model of murine HNSCC. We chose the buccal mucosa as the site of tumor inoculation for </w:t>
      </w:r>
      <w:proofErr w:type="gramStart"/>
      <w:r w:rsidRPr="00DF180C">
        <w:rPr>
          <w:rFonts w:asciiTheme="minorHAnsi" w:hAnsiTheme="minorHAnsi" w:cstheme="minorHAnsi"/>
          <w:color w:val="auto"/>
        </w:rPr>
        <w:t>a number of</w:t>
      </w:r>
      <w:proofErr w:type="gramEnd"/>
      <w:r w:rsidRPr="00DF180C">
        <w:rPr>
          <w:rFonts w:asciiTheme="minorHAnsi" w:hAnsiTheme="minorHAnsi" w:cstheme="minorHAnsi"/>
          <w:color w:val="auto"/>
        </w:rPr>
        <w:t xml:space="preserve"> reasons</w:t>
      </w:r>
      <w:r w:rsidR="00CD2DBB">
        <w:rPr>
          <w:rFonts w:asciiTheme="minorHAnsi" w:hAnsiTheme="minorHAnsi" w:cstheme="minorHAnsi"/>
          <w:color w:val="auto"/>
        </w:rPr>
        <w:t>,</w:t>
      </w:r>
      <w:r w:rsidR="00A84290" w:rsidRPr="00DF180C">
        <w:rPr>
          <w:rFonts w:asciiTheme="minorHAnsi" w:hAnsiTheme="minorHAnsi" w:cstheme="minorHAnsi"/>
          <w:color w:val="auto"/>
        </w:rPr>
        <w:t xml:space="preserve"> including</w:t>
      </w:r>
      <w:r w:rsidRPr="00DF180C">
        <w:rPr>
          <w:rFonts w:asciiTheme="minorHAnsi" w:hAnsiTheme="minorHAnsi" w:cstheme="minorHAnsi"/>
          <w:color w:val="auto"/>
        </w:rPr>
        <w:t xml:space="preserve"> easy access to the region without the need for image</w:t>
      </w:r>
      <w:r w:rsidR="00CD2DBB">
        <w:rPr>
          <w:rFonts w:asciiTheme="minorHAnsi" w:hAnsiTheme="minorHAnsi" w:cstheme="minorHAnsi"/>
          <w:color w:val="auto"/>
        </w:rPr>
        <w:t xml:space="preserve"> </w:t>
      </w:r>
      <w:r w:rsidRPr="00DF180C">
        <w:rPr>
          <w:rFonts w:asciiTheme="minorHAnsi" w:hAnsiTheme="minorHAnsi" w:cstheme="minorHAnsi"/>
          <w:color w:val="auto"/>
        </w:rPr>
        <w:t xml:space="preserve">guidance, </w:t>
      </w:r>
      <w:r w:rsidR="00CD2DBB">
        <w:rPr>
          <w:rFonts w:asciiTheme="minorHAnsi" w:hAnsiTheme="minorHAnsi" w:cstheme="minorHAnsi"/>
          <w:color w:val="auto"/>
        </w:rPr>
        <w:t xml:space="preserve">the </w:t>
      </w:r>
      <w:r w:rsidRPr="00DF180C">
        <w:rPr>
          <w:rFonts w:asciiTheme="minorHAnsi" w:hAnsiTheme="minorHAnsi" w:cstheme="minorHAnsi"/>
          <w:color w:val="auto"/>
        </w:rPr>
        <w:t xml:space="preserve">ability to assess tumor growth using calipers, </w:t>
      </w:r>
      <w:r w:rsidR="00CD2DBB">
        <w:rPr>
          <w:rFonts w:asciiTheme="minorHAnsi" w:hAnsiTheme="minorHAnsi" w:cstheme="minorHAnsi"/>
          <w:color w:val="auto"/>
        </w:rPr>
        <w:t xml:space="preserve">the </w:t>
      </w:r>
      <w:r w:rsidRPr="00DF180C">
        <w:rPr>
          <w:rFonts w:asciiTheme="minorHAnsi" w:hAnsiTheme="minorHAnsi" w:cstheme="minorHAnsi"/>
          <w:color w:val="auto"/>
        </w:rPr>
        <w:t xml:space="preserve">presence of the tumor within the mucosal flora, </w:t>
      </w:r>
      <w:r w:rsidR="00CD2DBB">
        <w:rPr>
          <w:rFonts w:asciiTheme="minorHAnsi" w:hAnsiTheme="minorHAnsi" w:cstheme="minorHAnsi"/>
          <w:color w:val="auto"/>
        </w:rPr>
        <w:t xml:space="preserve">the </w:t>
      </w:r>
      <w:r w:rsidRPr="00DF180C">
        <w:rPr>
          <w:rFonts w:asciiTheme="minorHAnsi" w:hAnsiTheme="minorHAnsi" w:cstheme="minorHAnsi"/>
          <w:color w:val="auto"/>
        </w:rPr>
        <w:t>presence of surrounding lymphatics</w:t>
      </w:r>
      <w:r w:rsidR="00CD2DBB">
        <w:rPr>
          <w:rFonts w:asciiTheme="minorHAnsi" w:hAnsiTheme="minorHAnsi" w:cstheme="minorHAnsi"/>
          <w:color w:val="auto"/>
        </w:rPr>
        <w:t>,</w:t>
      </w:r>
      <w:r w:rsidRPr="00DF180C">
        <w:rPr>
          <w:rFonts w:asciiTheme="minorHAnsi" w:hAnsiTheme="minorHAnsi" w:cstheme="minorHAnsi"/>
          <w:color w:val="auto"/>
        </w:rPr>
        <w:t xml:space="preserve"> and</w:t>
      </w:r>
      <w:r w:rsidR="00654670" w:rsidRPr="00DF180C">
        <w:rPr>
          <w:rFonts w:asciiTheme="minorHAnsi" w:hAnsiTheme="minorHAnsi" w:cstheme="minorHAnsi"/>
          <w:color w:val="auto"/>
        </w:rPr>
        <w:t xml:space="preserve"> </w:t>
      </w:r>
      <w:r w:rsidR="00CD2DBB">
        <w:rPr>
          <w:rFonts w:asciiTheme="minorHAnsi" w:hAnsiTheme="minorHAnsi" w:cstheme="minorHAnsi"/>
          <w:color w:val="auto"/>
        </w:rPr>
        <w:t xml:space="preserve">the </w:t>
      </w:r>
      <w:r w:rsidR="00654670" w:rsidRPr="00DF180C">
        <w:rPr>
          <w:rFonts w:asciiTheme="minorHAnsi" w:hAnsiTheme="minorHAnsi" w:cstheme="minorHAnsi"/>
          <w:color w:val="auto"/>
        </w:rPr>
        <w:t>ease of reproducibility</w:t>
      </w:r>
      <w:r w:rsidRPr="00DF180C">
        <w:rPr>
          <w:rFonts w:asciiTheme="minorHAnsi" w:hAnsiTheme="minorHAnsi" w:cstheme="minorHAnsi"/>
          <w:color w:val="auto"/>
        </w:rPr>
        <w:t xml:space="preserve">. </w:t>
      </w:r>
      <w:r w:rsidR="005F1C28" w:rsidRPr="00DF180C">
        <w:rPr>
          <w:rFonts w:asciiTheme="minorHAnsi" w:hAnsiTheme="minorHAnsi" w:cstheme="minorHAnsi"/>
          <w:color w:val="auto"/>
        </w:rPr>
        <w:t>Although</w:t>
      </w:r>
      <w:r w:rsidR="00CD2DBB">
        <w:rPr>
          <w:rFonts w:asciiTheme="minorHAnsi" w:hAnsiTheme="minorHAnsi" w:cstheme="minorHAnsi"/>
          <w:color w:val="auto"/>
        </w:rPr>
        <w:t xml:space="preserve"> the</w:t>
      </w:r>
      <w:r w:rsidR="005F1C28" w:rsidRPr="00DF180C">
        <w:rPr>
          <w:rFonts w:asciiTheme="minorHAnsi" w:hAnsiTheme="minorHAnsi" w:cstheme="minorHAnsi"/>
          <w:color w:val="auto"/>
        </w:rPr>
        <w:t xml:space="preserve"> injection of cells into the buccal mucosa is straightforward, </w:t>
      </w:r>
      <w:r w:rsidR="00CD2DBB">
        <w:rPr>
          <w:rFonts w:asciiTheme="minorHAnsi" w:hAnsiTheme="minorHAnsi" w:cstheme="minorHAnsi"/>
          <w:color w:val="auto"/>
        </w:rPr>
        <w:t xml:space="preserve">the </w:t>
      </w:r>
      <w:r w:rsidR="005F1C28" w:rsidRPr="00DF180C">
        <w:rPr>
          <w:rFonts w:asciiTheme="minorHAnsi" w:hAnsiTheme="minorHAnsi" w:cstheme="minorHAnsi"/>
          <w:color w:val="auto"/>
        </w:rPr>
        <w:t xml:space="preserve">positioning of the needle and </w:t>
      </w:r>
      <w:r w:rsidR="00CD2DBB">
        <w:rPr>
          <w:rFonts w:asciiTheme="minorHAnsi" w:hAnsiTheme="minorHAnsi" w:cstheme="minorHAnsi"/>
          <w:color w:val="auto"/>
        </w:rPr>
        <w:t xml:space="preserve">the </w:t>
      </w:r>
      <w:r w:rsidR="005F1C28" w:rsidRPr="00DF180C">
        <w:rPr>
          <w:rFonts w:asciiTheme="minorHAnsi" w:hAnsiTheme="minorHAnsi" w:cstheme="minorHAnsi"/>
          <w:color w:val="auto"/>
        </w:rPr>
        <w:t xml:space="preserve">depth of penetration are critical to prevent puncture through the skin and ensure cells are not injected subcutaneously. We recommend inserting the needle intra-orally while it is perfectly parallel to the buccal </w:t>
      </w:r>
      <w:r w:rsidR="00956A9E">
        <w:rPr>
          <w:rFonts w:asciiTheme="minorHAnsi" w:hAnsiTheme="minorHAnsi" w:cstheme="minorHAnsi"/>
          <w:color w:val="auto"/>
        </w:rPr>
        <w:t xml:space="preserve">region </w:t>
      </w:r>
      <w:r w:rsidR="005F1C28" w:rsidRPr="00DF180C">
        <w:rPr>
          <w:rFonts w:asciiTheme="minorHAnsi" w:hAnsiTheme="minorHAnsi" w:cstheme="minorHAnsi"/>
          <w:color w:val="auto"/>
        </w:rPr>
        <w:t xml:space="preserve">and tilting </w:t>
      </w:r>
      <w:r w:rsidR="00CD2DBB">
        <w:rPr>
          <w:rFonts w:asciiTheme="minorHAnsi" w:hAnsiTheme="minorHAnsi" w:cstheme="minorHAnsi"/>
          <w:color w:val="auto"/>
        </w:rPr>
        <w:t xml:space="preserve">at an angle </w:t>
      </w:r>
      <w:r w:rsidR="005F1C28" w:rsidRPr="00DF180C">
        <w:rPr>
          <w:rFonts w:asciiTheme="minorHAnsi" w:hAnsiTheme="minorHAnsi" w:cstheme="minorHAnsi"/>
          <w:color w:val="auto"/>
        </w:rPr>
        <w:t>no greater than 10</w:t>
      </w:r>
      <w:r w:rsidR="00CD2DBB">
        <w:rPr>
          <w:rFonts w:asciiTheme="minorHAnsi" w:hAnsiTheme="minorHAnsi" w:cstheme="minorHAnsi"/>
          <w:color w:val="auto"/>
        </w:rPr>
        <w:t>°</w:t>
      </w:r>
      <w:r w:rsidR="005F1C28" w:rsidRPr="00DF180C">
        <w:rPr>
          <w:rFonts w:asciiTheme="minorHAnsi" w:hAnsiTheme="minorHAnsi" w:cstheme="minorHAnsi"/>
          <w:color w:val="auto"/>
        </w:rPr>
        <w:t xml:space="preserve"> when ready to inject. </w:t>
      </w:r>
    </w:p>
    <w:p w14:paraId="120204F5" w14:textId="77777777" w:rsidR="005F1C28" w:rsidRPr="00DF180C" w:rsidRDefault="005F1C28" w:rsidP="00EC0A6E">
      <w:pPr>
        <w:rPr>
          <w:rFonts w:asciiTheme="minorHAnsi" w:hAnsiTheme="minorHAnsi" w:cstheme="minorHAnsi"/>
          <w:color w:val="auto"/>
        </w:rPr>
      </w:pPr>
    </w:p>
    <w:p w14:paraId="7234F0F4" w14:textId="66E39B26" w:rsidR="005F1C28" w:rsidRPr="00DF180C" w:rsidRDefault="00922B23" w:rsidP="00EC0A6E">
      <w:pPr>
        <w:rPr>
          <w:rFonts w:asciiTheme="minorHAnsi" w:hAnsiTheme="minorHAnsi" w:cstheme="minorHAnsi"/>
          <w:color w:val="auto"/>
        </w:rPr>
      </w:pPr>
      <w:r w:rsidRPr="00DF180C">
        <w:rPr>
          <w:rFonts w:asciiTheme="minorHAnsi" w:hAnsiTheme="minorHAnsi" w:cstheme="minorHAnsi"/>
          <w:color w:val="auto"/>
        </w:rPr>
        <w:t xml:space="preserve">The cell lines we used </w:t>
      </w:r>
      <w:r w:rsidR="00654670" w:rsidRPr="00DF180C">
        <w:rPr>
          <w:rFonts w:asciiTheme="minorHAnsi" w:hAnsiTheme="minorHAnsi" w:cstheme="minorHAnsi"/>
          <w:color w:val="auto"/>
        </w:rPr>
        <w:t>were</w:t>
      </w:r>
      <w:r w:rsidRPr="00DF180C">
        <w:rPr>
          <w:rFonts w:asciiTheme="minorHAnsi" w:hAnsiTheme="minorHAnsi" w:cstheme="minorHAnsi"/>
          <w:color w:val="auto"/>
        </w:rPr>
        <w:t xml:space="preserve"> murine cell lines allowing their implantation in immunocompetent mice of the strain they were</w:t>
      </w:r>
      <w:r w:rsidR="00DF6D44" w:rsidRPr="00DF180C">
        <w:rPr>
          <w:rFonts w:asciiTheme="minorHAnsi" w:hAnsiTheme="minorHAnsi" w:cstheme="minorHAnsi"/>
          <w:color w:val="auto"/>
        </w:rPr>
        <w:t xml:space="preserve"> derived from. There are over 39</w:t>
      </w:r>
      <w:r w:rsidRPr="00DF180C">
        <w:rPr>
          <w:rFonts w:asciiTheme="minorHAnsi" w:hAnsiTheme="minorHAnsi" w:cstheme="minorHAnsi"/>
          <w:color w:val="auto"/>
        </w:rPr>
        <w:t xml:space="preserve"> HNSCC human cell lines that </w:t>
      </w:r>
      <w:r w:rsidR="00DF6D44" w:rsidRPr="00DF180C">
        <w:rPr>
          <w:rFonts w:asciiTheme="minorHAnsi" w:hAnsiTheme="minorHAnsi" w:cstheme="minorHAnsi"/>
          <w:color w:val="auto"/>
        </w:rPr>
        <w:t>have been</w:t>
      </w:r>
      <w:r w:rsidRPr="00DF180C">
        <w:rPr>
          <w:rFonts w:asciiTheme="minorHAnsi" w:hAnsiTheme="minorHAnsi" w:cstheme="minorHAnsi"/>
          <w:color w:val="auto"/>
        </w:rPr>
        <w:t xml:space="preserve"> studied</w:t>
      </w:r>
      <w:r w:rsidR="00DF6D44" w:rsidRPr="00DF180C">
        <w:rPr>
          <w:rFonts w:asciiTheme="minorHAnsi" w:hAnsiTheme="minorHAnsi" w:cstheme="minorHAnsi"/>
          <w:color w:val="auto"/>
        </w:rPr>
        <w:t xml:space="preserve"> in the literature</w:t>
      </w:r>
      <w:r w:rsidRPr="00DF180C">
        <w:rPr>
          <w:rFonts w:asciiTheme="minorHAnsi" w:hAnsiTheme="minorHAnsi" w:cstheme="minorHAnsi"/>
          <w:color w:val="auto"/>
        </w:rPr>
        <w:t xml:space="preserve"> but cannot be used in the presence of a native microenvironment</w:t>
      </w:r>
      <w:r w:rsidR="005059D6" w:rsidRPr="00DF180C">
        <w:rPr>
          <w:rFonts w:asciiTheme="minorHAnsi" w:hAnsiTheme="minorHAnsi" w:cstheme="minorHAnsi"/>
          <w:noProof/>
          <w:color w:val="auto"/>
          <w:vertAlign w:val="superscript"/>
        </w:rPr>
        <w:t>18</w:t>
      </w:r>
      <w:r w:rsidRPr="00DF180C">
        <w:rPr>
          <w:rFonts w:asciiTheme="minorHAnsi" w:hAnsiTheme="minorHAnsi" w:cstheme="minorHAnsi"/>
          <w:color w:val="auto"/>
        </w:rPr>
        <w:t>. Recent developments allowed for the design of humanized mouse models which integrate human bone-marrow</w:t>
      </w:r>
      <w:r w:rsidR="00CD2DBB">
        <w:rPr>
          <w:rFonts w:asciiTheme="minorHAnsi" w:hAnsiTheme="minorHAnsi" w:cstheme="minorHAnsi"/>
          <w:color w:val="auto"/>
        </w:rPr>
        <w:t>-</w:t>
      </w:r>
      <w:r w:rsidRPr="00DF180C">
        <w:rPr>
          <w:rFonts w:asciiTheme="minorHAnsi" w:hAnsiTheme="minorHAnsi" w:cstheme="minorHAnsi"/>
          <w:color w:val="auto"/>
        </w:rPr>
        <w:t xml:space="preserve">derived chimeras in </w:t>
      </w:r>
      <w:r w:rsidR="00AE3A75" w:rsidRPr="00DF180C">
        <w:rPr>
          <w:rFonts w:asciiTheme="minorHAnsi" w:hAnsiTheme="minorHAnsi" w:cstheme="minorHAnsi"/>
          <w:color w:val="auto"/>
        </w:rPr>
        <w:t>NOD scid gamma</w:t>
      </w:r>
      <w:r w:rsidRPr="00DF180C">
        <w:rPr>
          <w:rFonts w:asciiTheme="minorHAnsi" w:hAnsiTheme="minorHAnsi" w:cstheme="minorHAnsi"/>
          <w:color w:val="auto"/>
        </w:rPr>
        <w:t xml:space="preserve"> mice</w:t>
      </w:r>
      <w:r w:rsidR="00AE3A75" w:rsidRPr="00DF180C">
        <w:rPr>
          <w:rFonts w:asciiTheme="minorHAnsi" w:hAnsiTheme="minorHAnsi" w:cstheme="minorHAnsi"/>
          <w:color w:val="auto"/>
        </w:rPr>
        <w:t xml:space="preserve"> (also known as NSG mice)</w:t>
      </w:r>
      <w:r w:rsidR="0034006A">
        <w:rPr>
          <w:rFonts w:asciiTheme="minorHAnsi" w:hAnsiTheme="minorHAnsi" w:cstheme="minorHAnsi"/>
          <w:color w:val="auto"/>
        </w:rPr>
        <w:t>,</w:t>
      </w:r>
      <w:r w:rsidRPr="00DF180C">
        <w:rPr>
          <w:rFonts w:asciiTheme="minorHAnsi" w:hAnsiTheme="minorHAnsi" w:cstheme="minorHAnsi"/>
          <w:color w:val="auto"/>
        </w:rPr>
        <w:t xml:space="preserve"> allowing the development of a human immune system that can interact with human tumors in an immunodeficient mouse model</w:t>
      </w:r>
      <w:r w:rsidR="005059D6" w:rsidRPr="00DF180C">
        <w:rPr>
          <w:rFonts w:asciiTheme="minorHAnsi" w:hAnsiTheme="minorHAnsi" w:cstheme="minorHAnsi"/>
          <w:noProof/>
          <w:color w:val="auto"/>
          <w:vertAlign w:val="superscript"/>
        </w:rPr>
        <w:t>19</w:t>
      </w:r>
      <w:r w:rsidRPr="00DF180C">
        <w:rPr>
          <w:rFonts w:asciiTheme="minorHAnsi" w:hAnsiTheme="minorHAnsi" w:cstheme="minorHAnsi"/>
          <w:color w:val="auto"/>
        </w:rPr>
        <w:t>. However, such models are costly, require laborious breeding methods</w:t>
      </w:r>
      <w:r w:rsidR="0034006A">
        <w:rPr>
          <w:rFonts w:asciiTheme="minorHAnsi" w:hAnsiTheme="minorHAnsi" w:cstheme="minorHAnsi"/>
          <w:color w:val="auto"/>
        </w:rPr>
        <w:t>,</w:t>
      </w:r>
      <w:r w:rsidRPr="00DF180C">
        <w:rPr>
          <w:rFonts w:asciiTheme="minorHAnsi" w:hAnsiTheme="minorHAnsi" w:cstheme="minorHAnsi"/>
          <w:color w:val="auto"/>
        </w:rPr>
        <w:t xml:space="preserve"> and do not recapitulate all the components of the tumor microenvironment</w:t>
      </w:r>
      <w:r w:rsidR="0034006A">
        <w:rPr>
          <w:rFonts w:asciiTheme="minorHAnsi" w:hAnsiTheme="minorHAnsi" w:cstheme="minorHAnsi"/>
          <w:color w:val="auto"/>
        </w:rPr>
        <w:t>,</w:t>
      </w:r>
      <w:r w:rsidRPr="00DF180C">
        <w:rPr>
          <w:rFonts w:asciiTheme="minorHAnsi" w:hAnsiTheme="minorHAnsi" w:cstheme="minorHAnsi"/>
          <w:color w:val="auto"/>
        </w:rPr>
        <w:t xml:space="preserve"> including endothelial cells, fibroblasts</w:t>
      </w:r>
      <w:r w:rsidR="0034006A">
        <w:rPr>
          <w:rFonts w:asciiTheme="minorHAnsi" w:hAnsiTheme="minorHAnsi" w:cstheme="minorHAnsi"/>
          <w:color w:val="auto"/>
        </w:rPr>
        <w:t>,</w:t>
      </w:r>
      <w:r w:rsidRPr="00DF180C">
        <w:rPr>
          <w:rFonts w:asciiTheme="minorHAnsi" w:hAnsiTheme="minorHAnsi" w:cstheme="minorHAnsi"/>
          <w:color w:val="auto"/>
        </w:rPr>
        <w:t xml:space="preserve"> and lymphatics. </w:t>
      </w:r>
      <w:r w:rsidR="005D6B5A" w:rsidRPr="00DF180C">
        <w:rPr>
          <w:rFonts w:asciiTheme="minorHAnsi" w:hAnsiTheme="minorHAnsi" w:cstheme="minorHAnsi"/>
          <w:color w:val="auto"/>
        </w:rPr>
        <w:t>The murine mouse models we employed in this study recapitulate critical components of human HNSCCs</w:t>
      </w:r>
      <w:r w:rsidR="0034006A">
        <w:rPr>
          <w:rFonts w:asciiTheme="minorHAnsi" w:hAnsiTheme="minorHAnsi" w:cstheme="minorHAnsi"/>
          <w:color w:val="auto"/>
        </w:rPr>
        <w:t>,</w:t>
      </w:r>
      <w:r w:rsidR="005D6B5A" w:rsidRPr="00DF180C">
        <w:rPr>
          <w:rFonts w:asciiTheme="minorHAnsi" w:hAnsiTheme="minorHAnsi" w:cstheme="minorHAnsi"/>
          <w:color w:val="auto"/>
        </w:rPr>
        <w:t xml:space="preserve"> including the presence of various immune infiltrates.</w:t>
      </w:r>
      <w:r w:rsidR="005F1C28" w:rsidRPr="00DF180C">
        <w:rPr>
          <w:rFonts w:asciiTheme="minorHAnsi" w:hAnsiTheme="minorHAnsi" w:cstheme="minorHAnsi"/>
          <w:color w:val="auto"/>
        </w:rPr>
        <w:t xml:space="preserve"> To ensure maximum retrieval of viable single cells from tumors, </w:t>
      </w:r>
      <w:r w:rsidR="0034006A">
        <w:rPr>
          <w:rFonts w:asciiTheme="minorHAnsi" w:hAnsiTheme="minorHAnsi" w:cstheme="minorHAnsi"/>
          <w:color w:val="auto"/>
        </w:rPr>
        <w:t xml:space="preserve">the </w:t>
      </w:r>
      <w:r w:rsidR="005F1C28" w:rsidRPr="00DF180C">
        <w:rPr>
          <w:rFonts w:asciiTheme="minorHAnsi" w:hAnsiTheme="minorHAnsi" w:cstheme="minorHAnsi"/>
          <w:color w:val="auto"/>
        </w:rPr>
        <w:t xml:space="preserve">use of digestion enzymes is necessary. Collagenase-based digestion enzymes can be harsh on cells and </w:t>
      </w:r>
      <w:r w:rsidR="0034006A">
        <w:rPr>
          <w:rFonts w:asciiTheme="minorHAnsi" w:hAnsiTheme="minorHAnsi" w:cstheme="minorHAnsi"/>
          <w:color w:val="auto"/>
        </w:rPr>
        <w:t xml:space="preserve">the </w:t>
      </w:r>
      <w:r w:rsidR="005F1C28" w:rsidRPr="00DF180C">
        <w:rPr>
          <w:rFonts w:asciiTheme="minorHAnsi" w:hAnsiTheme="minorHAnsi" w:cstheme="minorHAnsi"/>
          <w:color w:val="auto"/>
        </w:rPr>
        <w:t>optimization of the concentration and type of collagenase may</w:t>
      </w:r>
      <w:r w:rsidR="00C0605D">
        <w:rPr>
          <w:rFonts w:asciiTheme="minorHAnsi" w:hAnsiTheme="minorHAnsi" w:cstheme="minorHAnsi"/>
          <w:color w:val="auto"/>
        </w:rPr>
        <w:t xml:space="preserve"> </w:t>
      </w:r>
      <w:r w:rsidR="005F1C28" w:rsidRPr="00DF180C">
        <w:rPr>
          <w:rFonts w:asciiTheme="minorHAnsi" w:hAnsiTheme="minorHAnsi" w:cstheme="minorHAnsi"/>
          <w:color w:val="auto"/>
        </w:rPr>
        <w:t xml:space="preserve">be necessary for different tumor types. We compared </w:t>
      </w:r>
      <w:r w:rsidR="0034006A">
        <w:rPr>
          <w:rFonts w:asciiTheme="minorHAnsi" w:hAnsiTheme="minorHAnsi" w:cstheme="minorHAnsi"/>
          <w:color w:val="auto"/>
        </w:rPr>
        <w:t>five</w:t>
      </w:r>
      <w:r w:rsidR="005F1C28" w:rsidRPr="00DF180C">
        <w:rPr>
          <w:rFonts w:asciiTheme="minorHAnsi" w:hAnsiTheme="minorHAnsi" w:cstheme="minorHAnsi"/>
          <w:color w:val="auto"/>
        </w:rPr>
        <w:t xml:space="preserve"> digestion enzymes before determining that </w:t>
      </w:r>
      <w:r w:rsidR="0034006A">
        <w:rPr>
          <w:rFonts w:asciiTheme="minorHAnsi" w:hAnsiTheme="minorHAnsi" w:cstheme="minorHAnsi"/>
          <w:color w:val="auto"/>
        </w:rPr>
        <w:t>c</w:t>
      </w:r>
      <w:r w:rsidR="005F1C28" w:rsidRPr="00DF180C">
        <w:rPr>
          <w:rFonts w:asciiTheme="minorHAnsi" w:hAnsiTheme="minorHAnsi" w:cstheme="minorHAnsi"/>
          <w:color w:val="auto"/>
        </w:rPr>
        <w:t>ollagenase III</w:t>
      </w:r>
      <w:r w:rsidR="0034006A">
        <w:rPr>
          <w:rFonts w:asciiTheme="minorHAnsi" w:hAnsiTheme="minorHAnsi" w:cstheme="minorHAnsi"/>
          <w:color w:val="auto"/>
        </w:rPr>
        <w:t>,</w:t>
      </w:r>
      <w:r w:rsidR="005F1C28" w:rsidRPr="00DF180C">
        <w:rPr>
          <w:rFonts w:asciiTheme="minorHAnsi" w:hAnsiTheme="minorHAnsi" w:cstheme="minorHAnsi"/>
          <w:color w:val="auto"/>
        </w:rPr>
        <w:t xml:space="preserve"> which was used in this study</w:t>
      </w:r>
      <w:r w:rsidR="0034006A">
        <w:rPr>
          <w:rFonts w:asciiTheme="minorHAnsi" w:hAnsiTheme="minorHAnsi" w:cstheme="minorHAnsi"/>
          <w:color w:val="auto"/>
        </w:rPr>
        <w:t>,</w:t>
      </w:r>
      <w:r w:rsidR="005F1C28" w:rsidRPr="00DF180C">
        <w:rPr>
          <w:rFonts w:asciiTheme="minorHAnsi" w:hAnsiTheme="minorHAnsi" w:cstheme="minorHAnsi"/>
          <w:color w:val="auto"/>
        </w:rPr>
        <w:t xml:space="preserve"> is the optimal method for digestion of squamous cell tumors. </w:t>
      </w:r>
    </w:p>
    <w:p w14:paraId="26944422" w14:textId="77777777" w:rsidR="005F1C28" w:rsidRPr="00DF180C" w:rsidRDefault="005F1C28" w:rsidP="00EC0A6E">
      <w:pPr>
        <w:rPr>
          <w:rFonts w:asciiTheme="minorHAnsi" w:hAnsiTheme="minorHAnsi" w:cstheme="minorHAnsi"/>
          <w:color w:val="auto"/>
        </w:rPr>
      </w:pPr>
    </w:p>
    <w:p w14:paraId="16A496E5" w14:textId="0E62E425" w:rsidR="00793CC7" w:rsidRPr="00DF180C" w:rsidRDefault="005F1C28" w:rsidP="00EC0A6E">
      <w:pPr>
        <w:rPr>
          <w:rFonts w:asciiTheme="minorHAnsi" w:hAnsiTheme="minorHAnsi" w:cstheme="minorHAnsi"/>
          <w:color w:val="auto"/>
        </w:rPr>
      </w:pPr>
      <w:r w:rsidRPr="00DF180C">
        <w:rPr>
          <w:rFonts w:asciiTheme="minorHAnsi" w:hAnsiTheme="minorHAnsi" w:cstheme="minorHAnsi"/>
          <w:color w:val="auto"/>
        </w:rPr>
        <w:t xml:space="preserve">The tumor models used in this study are particularly useful for studying </w:t>
      </w:r>
      <w:r w:rsidR="00283E6D" w:rsidRPr="00DF180C">
        <w:rPr>
          <w:rFonts w:asciiTheme="minorHAnsi" w:hAnsiTheme="minorHAnsi" w:cstheme="minorHAnsi"/>
          <w:color w:val="auto"/>
        </w:rPr>
        <w:t>mechanisms of HNSCC immune evasion and preclinical assessment of various therapies.</w:t>
      </w:r>
      <w:r w:rsidRPr="00DF180C">
        <w:rPr>
          <w:rFonts w:asciiTheme="minorHAnsi" w:hAnsiTheme="minorHAnsi" w:cstheme="minorHAnsi"/>
          <w:color w:val="auto"/>
        </w:rPr>
        <w:t xml:space="preserve"> </w:t>
      </w:r>
      <w:r w:rsidR="005D6B5A" w:rsidRPr="00DF180C">
        <w:rPr>
          <w:rFonts w:asciiTheme="minorHAnsi" w:hAnsiTheme="minorHAnsi" w:cstheme="minorHAnsi"/>
          <w:color w:val="auto"/>
        </w:rPr>
        <w:t xml:space="preserve">We previously demonstrated that both B4B8 and LY2 tumors are </w:t>
      </w:r>
      <w:r w:rsidR="006B5772" w:rsidRPr="00DF180C">
        <w:rPr>
          <w:rFonts w:asciiTheme="minorHAnsi" w:hAnsiTheme="minorHAnsi" w:cstheme="minorHAnsi"/>
          <w:color w:val="auto"/>
        </w:rPr>
        <w:t>radioresistant and refractory</w:t>
      </w:r>
      <w:r w:rsidR="005D6B5A" w:rsidRPr="00DF180C">
        <w:rPr>
          <w:rFonts w:asciiTheme="minorHAnsi" w:hAnsiTheme="minorHAnsi" w:cstheme="minorHAnsi"/>
          <w:color w:val="auto"/>
        </w:rPr>
        <w:t xml:space="preserve"> to the immune checkpoint inhibitor anti-PD-L1</w:t>
      </w:r>
      <w:r w:rsidR="005059D6" w:rsidRPr="00DF180C">
        <w:rPr>
          <w:rFonts w:asciiTheme="minorHAnsi" w:hAnsiTheme="minorHAnsi" w:cstheme="minorHAnsi"/>
          <w:noProof/>
          <w:color w:val="auto"/>
          <w:vertAlign w:val="superscript"/>
        </w:rPr>
        <w:t>20</w:t>
      </w:r>
      <w:r w:rsidR="005D6B5A" w:rsidRPr="00DF180C">
        <w:rPr>
          <w:rFonts w:asciiTheme="minorHAnsi" w:hAnsiTheme="minorHAnsi" w:cstheme="minorHAnsi"/>
          <w:color w:val="auto"/>
        </w:rPr>
        <w:t>.</w:t>
      </w:r>
      <w:r w:rsidR="006B5772" w:rsidRPr="00DF180C">
        <w:rPr>
          <w:rFonts w:asciiTheme="minorHAnsi" w:hAnsiTheme="minorHAnsi" w:cstheme="minorHAnsi"/>
          <w:color w:val="auto"/>
        </w:rPr>
        <w:t xml:space="preserve"> This is consistent with the majority of human HNSCCs. Recent clinical trials showed that </w:t>
      </w:r>
      <w:r w:rsidR="00A25AB8" w:rsidRPr="00DF180C">
        <w:rPr>
          <w:rFonts w:asciiTheme="minorHAnsi" w:hAnsiTheme="minorHAnsi" w:cstheme="minorHAnsi"/>
          <w:color w:val="auto"/>
        </w:rPr>
        <w:t>less than</w:t>
      </w:r>
      <w:r w:rsidR="006B5772" w:rsidRPr="00DF180C">
        <w:rPr>
          <w:rFonts w:asciiTheme="minorHAnsi" w:hAnsiTheme="minorHAnsi" w:cstheme="minorHAnsi"/>
          <w:color w:val="auto"/>
        </w:rPr>
        <w:t xml:space="preserve"> 15% of </w:t>
      </w:r>
      <w:r w:rsidR="00A25AB8" w:rsidRPr="00DF180C">
        <w:rPr>
          <w:rFonts w:asciiTheme="minorHAnsi" w:hAnsiTheme="minorHAnsi" w:cstheme="minorHAnsi"/>
          <w:color w:val="auto"/>
        </w:rPr>
        <w:t xml:space="preserve">HNSCC </w:t>
      </w:r>
      <w:r w:rsidR="006B5772" w:rsidRPr="00DF180C">
        <w:rPr>
          <w:rFonts w:asciiTheme="minorHAnsi" w:hAnsiTheme="minorHAnsi" w:cstheme="minorHAnsi"/>
          <w:color w:val="auto"/>
        </w:rPr>
        <w:t>patients are responsive to anti-PD-1/PD-L1 therapy</w:t>
      </w:r>
      <w:r w:rsidR="005059D6" w:rsidRPr="00DF180C">
        <w:rPr>
          <w:rFonts w:asciiTheme="minorHAnsi" w:hAnsiTheme="minorHAnsi" w:cstheme="minorHAnsi"/>
          <w:noProof/>
          <w:color w:val="auto"/>
          <w:vertAlign w:val="superscript"/>
        </w:rPr>
        <w:t>21</w:t>
      </w:r>
      <w:r w:rsidR="0034006A">
        <w:rPr>
          <w:rFonts w:asciiTheme="minorHAnsi" w:hAnsiTheme="minorHAnsi" w:cstheme="minorHAnsi"/>
          <w:noProof/>
          <w:color w:val="auto"/>
          <w:vertAlign w:val="superscript"/>
        </w:rPr>
        <w:t>–</w:t>
      </w:r>
      <w:r w:rsidR="005059D6" w:rsidRPr="00DF180C">
        <w:rPr>
          <w:rFonts w:asciiTheme="minorHAnsi" w:hAnsiTheme="minorHAnsi" w:cstheme="minorHAnsi"/>
          <w:noProof/>
          <w:color w:val="auto"/>
          <w:vertAlign w:val="superscript"/>
        </w:rPr>
        <w:t>25</w:t>
      </w:r>
      <w:r w:rsidR="006B5772" w:rsidRPr="00DF180C">
        <w:rPr>
          <w:rFonts w:asciiTheme="minorHAnsi" w:hAnsiTheme="minorHAnsi" w:cstheme="minorHAnsi"/>
          <w:color w:val="auto"/>
        </w:rPr>
        <w:t xml:space="preserve">. </w:t>
      </w:r>
      <w:r w:rsidR="000B493E" w:rsidRPr="00DF180C">
        <w:rPr>
          <w:rFonts w:asciiTheme="minorHAnsi" w:hAnsiTheme="minorHAnsi" w:cstheme="minorHAnsi"/>
          <w:color w:val="auto"/>
        </w:rPr>
        <w:t>In addition, it is well established that HNSCCs are radioresistant</w:t>
      </w:r>
      <w:r w:rsidR="005059D6" w:rsidRPr="00DF180C">
        <w:rPr>
          <w:rFonts w:asciiTheme="minorHAnsi" w:hAnsiTheme="minorHAnsi" w:cstheme="minorHAnsi"/>
          <w:noProof/>
          <w:color w:val="auto"/>
          <w:vertAlign w:val="superscript"/>
        </w:rPr>
        <w:t>26,27</w:t>
      </w:r>
      <w:r w:rsidR="006B5772" w:rsidRPr="00DF180C">
        <w:rPr>
          <w:rFonts w:asciiTheme="minorHAnsi" w:hAnsiTheme="minorHAnsi" w:cstheme="minorHAnsi"/>
          <w:color w:val="auto"/>
        </w:rPr>
        <w:t xml:space="preserve">. </w:t>
      </w:r>
      <w:r w:rsidR="00503D27" w:rsidRPr="00DF180C">
        <w:rPr>
          <w:rFonts w:asciiTheme="minorHAnsi" w:hAnsiTheme="minorHAnsi" w:cstheme="minorHAnsi"/>
          <w:color w:val="auto"/>
        </w:rPr>
        <w:t xml:space="preserve">Targeting pathways responsible for radioresistance in HNSCC is an important step for enhancing treatment response. </w:t>
      </w:r>
      <w:r w:rsidR="006B5772" w:rsidRPr="00DF180C">
        <w:rPr>
          <w:rFonts w:asciiTheme="minorHAnsi" w:hAnsiTheme="minorHAnsi" w:cstheme="minorHAnsi"/>
          <w:color w:val="auto"/>
        </w:rPr>
        <w:t>T</w:t>
      </w:r>
      <w:r w:rsidR="000B493E" w:rsidRPr="00DF180C">
        <w:rPr>
          <w:rFonts w:asciiTheme="minorHAnsi" w:hAnsiTheme="minorHAnsi" w:cstheme="minorHAnsi"/>
          <w:color w:val="auto"/>
        </w:rPr>
        <w:t xml:space="preserve">he landmark </w:t>
      </w:r>
      <w:r w:rsidR="00D77317" w:rsidRPr="00DF180C">
        <w:rPr>
          <w:rFonts w:asciiTheme="minorHAnsi" w:hAnsiTheme="minorHAnsi" w:cstheme="minorHAnsi"/>
          <w:color w:val="auto"/>
        </w:rPr>
        <w:t xml:space="preserve">Bonner </w:t>
      </w:r>
      <w:r w:rsidR="00D77317" w:rsidRPr="00FD6896">
        <w:rPr>
          <w:rFonts w:asciiTheme="minorHAnsi" w:hAnsiTheme="minorHAnsi" w:cstheme="minorHAnsi"/>
          <w:iCs/>
          <w:color w:val="auto"/>
        </w:rPr>
        <w:t>et al</w:t>
      </w:r>
      <w:r w:rsidR="0034006A">
        <w:rPr>
          <w:rFonts w:asciiTheme="minorHAnsi" w:hAnsiTheme="minorHAnsi" w:cstheme="minorHAnsi"/>
          <w:color w:val="auto"/>
        </w:rPr>
        <w:t>.</w:t>
      </w:r>
      <w:r w:rsidR="000B493E" w:rsidRPr="00DF180C">
        <w:rPr>
          <w:rFonts w:asciiTheme="minorHAnsi" w:hAnsiTheme="minorHAnsi" w:cstheme="minorHAnsi"/>
          <w:color w:val="auto"/>
        </w:rPr>
        <w:t xml:space="preserve"> study showed a </w:t>
      </w:r>
      <w:r w:rsidR="00D77317" w:rsidRPr="00DF180C">
        <w:rPr>
          <w:rFonts w:asciiTheme="minorHAnsi" w:hAnsiTheme="minorHAnsi" w:cstheme="minorHAnsi"/>
          <w:color w:val="auto"/>
        </w:rPr>
        <w:t>significant</w:t>
      </w:r>
      <w:r w:rsidR="000B493E" w:rsidRPr="00DF180C">
        <w:rPr>
          <w:rFonts w:asciiTheme="minorHAnsi" w:hAnsiTheme="minorHAnsi" w:cstheme="minorHAnsi"/>
          <w:color w:val="auto"/>
        </w:rPr>
        <w:t xml:space="preserve"> benefit in</w:t>
      </w:r>
      <w:r w:rsidR="00893367" w:rsidRPr="00DF180C">
        <w:rPr>
          <w:rFonts w:asciiTheme="minorHAnsi" w:hAnsiTheme="minorHAnsi" w:cstheme="minorHAnsi"/>
          <w:color w:val="auto"/>
        </w:rPr>
        <w:t xml:space="preserve"> overall survival with</w:t>
      </w:r>
      <w:r w:rsidR="000B493E" w:rsidRPr="00DF180C">
        <w:rPr>
          <w:rFonts w:asciiTheme="minorHAnsi" w:hAnsiTheme="minorHAnsi" w:cstheme="minorHAnsi"/>
          <w:color w:val="auto"/>
        </w:rPr>
        <w:t xml:space="preserve"> </w:t>
      </w:r>
      <w:r w:rsidR="0034006A">
        <w:rPr>
          <w:rFonts w:asciiTheme="minorHAnsi" w:hAnsiTheme="minorHAnsi" w:cstheme="minorHAnsi"/>
          <w:color w:val="auto"/>
        </w:rPr>
        <w:t xml:space="preserve">the </w:t>
      </w:r>
      <w:r w:rsidR="000B493E" w:rsidRPr="00DF180C">
        <w:rPr>
          <w:rFonts w:asciiTheme="minorHAnsi" w:hAnsiTheme="minorHAnsi" w:cstheme="minorHAnsi"/>
          <w:color w:val="auto"/>
        </w:rPr>
        <w:t xml:space="preserve">addition of </w:t>
      </w:r>
      <w:r w:rsidR="0034006A">
        <w:rPr>
          <w:rFonts w:asciiTheme="minorHAnsi" w:hAnsiTheme="minorHAnsi" w:cstheme="minorHAnsi"/>
          <w:color w:val="auto"/>
        </w:rPr>
        <w:t>c</w:t>
      </w:r>
      <w:r w:rsidR="000B493E" w:rsidRPr="00DF180C">
        <w:rPr>
          <w:rFonts w:asciiTheme="minorHAnsi" w:hAnsiTheme="minorHAnsi" w:cstheme="minorHAnsi"/>
          <w:color w:val="auto"/>
        </w:rPr>
        <w:t xml:space="preserve">etuximab to </w:t>
      </w:r>
      <w:r w:rsidR="00D77317" w:rsidRPr="00DF180C">
        <w:rPr>
          <w:rFonts w:asciiTheme="minorHAnsi" w:hAnsiTheme="minorHAnsi" w:cstheme="minorHAnsi"/>
          <w:color w:val="auto"/>
        </w:rPr>
        <w:t>RT compared to RT alone</w:t>
      </w:r>
      <w:r w:rsidR="000B493E" w:rsidRPr="00DF180C">
        <w:rPr>
          <w:rFonts w:asciiTheme="minorHAnsi" w:hAnsiTheme="minorHAnsi" w:cstheme="minorHAnsi"/>
          <w:color w:val="auto"/>
        </w:rPr>
        <w:t xml:space="preserve"> </w:t>
      </w:r>
      <w:r w:rsidR="00893367" w:rsidRPr="00DF180C">
        <w:rPr>
          <w:rFonts w:asciiTheme="minorHAnsi" w:hAnsiTheme="minorHAnsi" w:cstheme="minorHAnsi"/>
          <w:color w:val="auto"/>
        </w:rPr>
        <w:t>in locally</w:t>
      </w:r>
      <w:r w:rsidR="0034006A">
        <w:rPr>
          <w:rFonts w:asciiTheme="minorHAnsi" w:hAnsiTheme="minorHAnsi" w:cstheme="minorHAnsi"/>
          <w:color w:val="auto"/>
        </w:rPr>
        <w:t xml:space="preserve"> </w:t>
      </w:r>
      <w:r w:rsidR="00893367" w:rsidRPr="00DF180C">
        <w:rPr>
          <w:rFonts w:asciiTheme="minorHAnsi" w:hAnsiTheme="minorHAnsi" w:cstheme="minorHAnsi"/>
          <w:color w:val="auto"/>
        </w:rPr>
        <w:t>advanced HNSCC patients</w:t>
      </w:r>
      <w:r w:rsidR="005059D6" w:rsidRPr="00DF180C">
        <w:rPr>
          <w:rFonts w:asciiTheme="minorHAnsi" w:hAnsiTheme="minorHAnsi" w:cstheme="minorHAnsi"/>
          <w:noProof/>
          <w:color w:val="auto"/>
          <w:vertAlign w:val="superscript"/>
        </w:rPr>
        <w:t>28</w:t>
      </w:r>
      <w:r w:rsidR="000B493E" w:rsidRPr="00DF180C">
        <w:rPr>
          <w:rFonts w:asciiTheme="minorHAnsi" w:hAnsiTheme="minorHAnsi" w:cstheme="minorHAnsi"/>
          <w:color w:val="auto"/>
        </w:rPr>
        <w:t xml:space="preserve">. </w:t>
      </w:r>
      <w:r w:rsidR="0034006A">
        <w:rPr>
          <w:rFonts w:asciiTheme="minorHAnsi" w:hAnsiTheme="minorHAnsi" w:cstheme="minorHAnsi"/>
          <w:color w:val="auto"/>
        </w:rPr>
        <w:t>R</w:t>
      </w:r>
      <w:r w:rsidR="00B87770" w:rsidRPr="00DF180C">
        <w:rPr>
          <w:rFonts w:asciiTheme="minorHAnsi" w:hAnsiTheme="minorHAnsi" w:cstheme="minorHAnsi"/>
          <w:color w:val="auto"/>
        </w:rPr>
        <w:t xml:space="preserve">ecent data demonstrate that </w:t>
      </w:r>
      <w:r w:rsidR="0034006A">
        <w:rPr>
          <w:rFonts w:asciiTheme="minorHAnsi" w:hAnsiTheme="minorHAnsi" w:cstheme="minorHAnsi"/>
          <w:color w:val="auto"/>
        </w:rPr>
        <w:t xml:space="preserve">the </w:t>
      </w:r>
      <w:r w:rsidR="00B87770" w:rsidRPr="00DF180C">
        <w:rPr>
          <w:rFonts w:asciiTheme="minorHAnsi" w:hAnsiTheme="minorHAnsi" w:cstheme="minorHAnsi"/>
          <w:color w:val="auto"/>
        </w:rPr>
        <w:t xml:space="preserve">inhibition of EphB4-Ephrin-B2 signaling in orthotopic HNSCCs can further improve the response to </w:t>
      </w:r>
      <w:r w:rsidR="00C64914" w:rsidRPr="00DF180C">
        <w:rPr>
          <w:rFonts w:asciiTheme="minorHAnsi" w:hAnsiTheme="minorHAnsi" w:cstheme="minorHAnsi"/>
          <w:color w:val="auto"/>
        </w:rPr>
        <w:t xml:space="preserve">RT or </w:t>
      </w:r>
      <w:r w:rsidR="0034006A">
        <w:rPr>
          <w:rFonts w:asciiTheme="minorHAnsi" w:hAnsiTheme="minorHAnsi" w:cstheme="minorHAnsi"/>
          <w:color w:val="auto"/>
        </w:rPr>
        <w:t>c</w:t>
      </w:r>
      <w:r w:rsidR="00B87770" w:rsidRPr="00DF180C">
        <w:rPr>
          <w:rFonts w:asciiTheme="minorHAnsi" w:hAnsiTheme="minorHAnsi" w:cstheme="minorHAnsi"/>
          <w:color w:val="auto"/>
        </w:rPr>
        <w:t>etuximab-RT by promoting tumor apoptosis and inhibiting tumor proliferation</w:t>
      </w:r>
      <w:r w:rsidR="005059D6" w:rsidRPr="00DF180C">
        <w:rPr>
          <w:rFonts w:asciiTheme="minorHAnsi" w:hAnsiTheme="minorHAnsi" w:cstheme="minorHAnsi"/>
          <w:noProof/>
          <w:color w:val="auto"/>
          <w:vertAlign w:val="superscript"/>
        </w:rPr>
        <w:t>29,30</w:t>
      </w:r>
      <w:r w:rsidR="00B87770" w:rsidRPr="00DF180C">
        <w:rPr>
          <w:rFonts w:asciiTheme="minorHAnsi" w:hAnsiTheme="minorHAnsi" w:cstheme="minorHAnsi"/>
          <w:color w:val="auto"/>
        </w:rPr>
        <w:t>.</w:t>
      </w:r>
      <w:r w:rsidR="00B04CD2" w:rsidRPr="00DF180C">
        <w:rPr>
          <w:rFonts w:asciiTheme="minorHAnsi" w:hAnsiTheme="minorHAnsi" w:cstheme="minorHAnsi"/>
          <w:color w:val="auto"/>
        </w:rPr>
        <w:t xml:space="preserve"> In addition, combining RT with rational immune therapies can</w:t>
      </w:r>
      <w:r w:rsidR="00B87770" w:rsidRPr="00DF180C">
        <w:rPr>
          <w:rFonts w:asciiTheme="minorHAnsi" w:hAnsiTheme="minorHAnsi" w:cstheme="minorHAnsi"/>
          <w:color w:val="auto"/>
        </w:rPr>
        <w:t xml:space="preserve"> augment antitumor immune responses and</w:t>
      </w:r>
      <w:r w:rsidR="00B04CD2" w:rsidRPr="00DF180C">
        <w:rPr>
          <w:rFonts w:asciiTheme="minorHAnsi" w:hAnsiTheme="minorHAnsi" w:cstheme="minorHAnsi"/>
          <w:color w:val="auto"/>
        </w:rPr>
        <w:t xml:space="preserve"> </w:t>
      </w:r>
      <w:r w:rsidR="003F6441" w:rsidRPr="00DF180C">
        <w:rPr>
          <w:rFonts w:asciiTheme="minorHAnsi" w:hAnsiTheme="minorHAnsi" w:cstheme="minorHAnsi"/>
          <w:color w:val="auto"/>
        </w:rPr>
        <w:t>enhance</w:t>
      </w:r>
      <w:r w:rsidR="00B87770" w:rsidRPr="00DF180C">
        <w:rPr>
          <w:rFonts w:asciiTheme="minorHAnsi" w:hAnsiTheme="minorHAnsi" w:cstheme="minorHAnsi"/>
          <w:color w:val="auto"/>
        </w:rPr>
        <w:t xml:space="preserve"> both</w:t>
      </w:r>
      <w:r w:rsidR="003F6441" w:rsidRPr="00DF180C">
        <w:rPr>
          <w:rFonts w:asciiTheme="minorHAnsi" w:hAnsiTheme="minorHAnsi" w:cstheme="minorHAnsi"/>
          <w:color w:val="auto"/>
        </w:rPr>
        <w:t xml:space="preserve"> </w:t>
      </w:r>
      <w:r w:rsidR="00B04CD2" w:rsidRPr="00DF180C">
        <w:rPr>
          <w:rFonts w:asciiTheme="minorHAnsi" w:hAnsiTheme="minorHAnsi" w:cstheme="minorHAnsi"/>
          <w:color w:val="auto"/>
        </w:rPr>
        <w:t>local</w:t>
      </w:r>
      <w:r w:rsidR="00B87770" w:rsidRPr="00DF180C">
        <w:rPr>
          <w:rFonts w:asciiTheme="minorHAnsi" w:hAnsiTheme="minorHAnsi" w:cstheme="minorHAnsi"/>
          <w:color w:val="auto"/>
        </w:rPr>
        <w:t xml:space="preserve"> tumor</w:t>
      </w:r>
      <w:r w:rsidR="00B04CD2" w:rsidRPr="00DF180C">
        <w:rPr>
          <w:rFonts w:asciiTheme="minorHAnsi" w:hAnsiTheme="minorHAnsi" w:cstheme="minorHAnsi"/>
          <w:color w:val="auto"/>
        </w:rPr>
        <w:t xml:space="preserve"> control</w:t>
      </w:r>
      <w:r w:rsidR="00B87770" w:rsidRPr="00DF180C">
        <w:rPr>
          <w:rFonts w:asciiTheme="minorHAnsi" w:hAnsiTheme="minorHAnsi" w:cstheme="minorHAnsi"/>
          <w:color w:val="auto"/>
        </w:rPr>
        <w:t xml:space="preserve"> and </w:t>
      </w:r>
      <w:r w:rsidR="00503D27" w:rsidRPr="00DF180C">
        <w:rPr>
          <w:rFonts w:asciiTheme="minorHAnsi" w:hAnsiTheme="minorHAnsi" w:cstheme="minorHAnsi"/>
          <w:color w:val="auto"/>
        </w:rPr>
        <w:t>control of distant metastases</w:t>
      </w:r>
      <w:r w:rsidR="005059D6" w:rsidRPr="00DF180C">
        <w:rPr>
          <w:rFonts w:asciiTheme="minorHAnsi" w:hAnsiTheme="minorHAnsi" w:cstheme="minorHAnsi"/>
          <w:noProof/>
          <w:color w:val="auto"/>
          <w:vertAlign w:val="superscript"/>
        </w:rPr>
        <w:t>31</w:t>
      </w:r>
      <w:r w:rsidR="00B04CD2" w:rsidRPr="00DF180C">
        <w:rPr>
          <w:rFonts w:asciiTheme="minorHAnsi" w:hAnsiTheme="minorHAnsi" w:cstheme="minorHAnsi"/>
          <w:color w:val="auto"/>
        </w:rPr>
        <w:t xml:space="preserve">. </w:t>
      </w:r>
      <w:r w:rsidR="00503D27" w:rsidRPr="00DF180C">
        <w:rPr>
          <w:rFonts w:asciiTheme="minorHAnsi" w:hAnsiTheme="minorHAnsi" w:cstheme="minorHAnsi"/>
          <w:color w:val="auto"/>
        </w:rPr>
        <w:t>We have recently demonstrated</w:t>
      </w:r>
      <w:r w:rsidR="000B493E" w:rsidRPr="00DF180C">
        <w:rPr>
          <w:rFonts w:asciiTheme="minorHAnsi" w:hAnsiTheme="minorHAnsi" w:cstheme="minorHAnsi"/>
          <w:color w:val="auto"/>
        </w:rPr>
        <w:t xml:space="preserve"> that </w:t>
      </w:r>
      <w:r w:rsidR="00B04CD2" w:rsidRPr="00DF180C">
        <w:rPr>
          <w:rFonts w:asciiTheme="minorHAnsi" w:hAnsiTheme="minorHAnsi" w:cstheme="minorHAnsi"/>
          <w:color w:val="auto"/>
        </w:rPr>
        <w:t>targeting Tregs in combination with</w:t>
      </w:r>
      <w:r w:rsidR="00B87770" w:rsidRPr="00DF180C">
        <w:rPr>
          <w:rFonts w:asciiTheme="minorHAnsi" w:hAnsiTheme="minorHAnsi" w:cstheme="minorHAnsi"/>
          <w:color w:val="auto"/>
        </w:rPr>
        <w:t xml:space="preserve"> immune checkpoint blockade and</w:t>
      </w:r>
      <w:r w:rsidR="000B493E" w:rsidRPr="00DF180C">
        <w:rPr>
          <w:rFonts w:asciiTheme="minorHAnsi" w:hAnsiTheme="minorHAnsi" w:cstheme="minorHAnsi"/>
          <w:color w:val="auto"/>
        </w:rPr>
        <w:t xml:space="preserve"> </w:t>
      </w:r>
      <w:r w:rsidR="00B04CD2" w:rsidRPr="00DF180C">
        <w:rPr>
          <w:rFonts w:asciiTheme="minorHAnsi" w:hAnsiTheme="minorHAnsi" w:cstheme="minorHAnsi"/>
          <w:color w:val="auto"/>
        </w:rPr>
        <w:t>RT</w:t>
      </w:r>
      <w:r w:rsidR="000B493E" w:rsidRPr="00DF180C">
        <w:rPr>
          <w:rFonts w:asciiTheme="minorHAnsi" w:hAnsiTheme="minorHAnsi" w:cstheme="minorHAnsi"/>
          <w:color w:val="auto"/>
        </w:rPr>
        <w:t xml:space="preserve"> result</w:t>
      </w:r>
      <w:r w:rsidR="00B04CD2" w:rsidRPr="00DF180C">
        <w:rPr>
          <w:rFonts w:asciiTheme="minorHAnsi" w:hAnsiTheme="minorHAnsi" w:cstheme="minorHAnsi"/>
          <w:color w:val="auto"/>
        </w:rPr>
        <w:t>s</w:t>
      </w:r>
      <w:r w:rsidR="000B493E" w:rsidRPr="00DF180C">
        <w:rPr>
          <w:rFonts w:asciiTheme="minorHAnsi" w:hAnsiTheme="minorHAnsi" w:cstheme="minorHAnsi"/>
          <w:color w:val="auto"/>
        </w:rPr>
        <w:t xml:space="preserve"> in tumor eradication and immunologic memory</w:t>
      </w:r>
      <w:r w:rsidR="005059D6" w:rsidRPr="00DF180C">
        <w:rPr>
          <w:rFonts w:asciiTheme="minorHAnsi" w:hAnsiTheme="minorHAnsi" w:cstheme="minorHAnsi"/>
          <w:noProof/>
          <w:color w:val="auto"/>
          <w:vertAlign w:val="superscript"/>
        </w:rPr>
        <w:t>32</w:t>
      </w:r>
      <w:r w:rsidR="000B493E" w:rsidRPr="00DF180C">
        <w:rPr>
          <w:rFonts w:asciiTheme="minorHAnsi" w:hAnsiTheme="minorHAnsi" w:cstheme="minorHAnsi"/>
          <w:color w:val="auto"/>
        </w:rPr>
        <w:t xml:space="preserve">. </w:t>
      </w:r>
      <w:r w:rsidR="00893367" w:rsidRPr="00DF180C">
        <w:rPr>
          <w:rFonts w:asciiTheme="minorHAnsi" w:hAnsiTheme="minorHAnsi" w:cstheme="minorHAnsi"/>
          <w:color w:val="auto"/>
        </w:rPr>
        <w:t xml:space="preserve">Future studies employing orthotopic models of HNSCC will </w:t>
      </w:r>
      <w:r w:rsidR="0005159D" w:rsidRPr="00DF180C">
        <w:rPr>
          <w:rFonts w:asciiTheme="minorHAnsi" w:hAnsiTheme="minorHAnsi" w:cstheme="minorHAnsi"/>
          <w:color w:val="auto"/>
        </w:rPr>
        <w:t>better</w:t>
      </w:r>
      <w:r w:rsidR="00893367" w:rsidRPr="00DF180C">
        <w:rPr>
          <w:rFonts w:asciiTheme="minorHAnsi" w:hAnsiTheme="minorHAnsi" w:cstheme="minorHAnsi"/>
          <w:color w:val="auto"/>
        </w:rPr>
        <w:t xml:space="preserve"> </w:t>
      </w:r>
      <w:r w:rsidR="0005159D" w:rsidRPr="00DF180C">
        <w:rPr>
          <w:rFonts w:asciiTheme="minorHAnsi" w:hAnsiTheme="minorHAnsi" w:cstheme="minorHAnsi"/>
          <w:color w:val="auto"/>
        </w:rPr>
        <w:t>inform</w:t>
      </w:r>
      <w:r w:rsidR="00893367" w:rsidRPr="00DF180C">
        <w:rPr>
          <w:rFonts w:asciiTheme="minorHAnsi" w:hAnsiTheme="minorHAnsi" w:cstheme="minorHAnsi"/>
          <w:color w:val="auto"/>
        </w:rPr>
        <w:t xml:space="preserve"> the design of clinical trials and </w:t>
      </w:r>
      <w:r w:rsidR="0005159D" w:rsidRPr="00DF180C">
        <w:rPr>
          <w:rFonts w:asciiTheme="minorHAnsi" w:hAnsiTheme="minorHAnsi" w:cstheme="minorHAnsi"/>
          <w:color w:val="auto"/>
        </w:rPr>
        <w:t xml:space="preserve">improve </w:t>
      </w:r>
      <w:r w:rsidR="0034006A">
        <w:rPr>
          <w:rFonts w:asciiTheme="minorHAnsi" w:hAnsiTheme="minorHAnsi" w:cstheme="minorHAnsi"/>
          <w:color w:val="auto"/>
        </w:rPr>
        <w:t>the</w:t>
      </w:r>
      <w:r w:rsidR="0005159D" w:rsidRPr="00DF180C">
        <w:rPr>
          <w:rFonts w:asciiTheme="minorHAnsi" w:hAnsiTheme="minorHAnsi" w:cstheme="minorHAnsi"/>
          <w:color w:val="auto"/>
        </w:rPr>
        <w:t xml:space="preserve"> understanding of</w:t>
      </w:r>
      <w:r w:rsidR="00893367" w:rsidRPr="00DF180C">
        <w:rPr>
          <w:rFonts w:asciiTheme="minorHAnsi" w:hAnsiTheme="minorHAnsi" w:cstheme="minorHAnsi"/>
          <w:color w:val="auto"/>
        </w:rPr>
        <w:t xml:space="preserve"> mechanisms of tumor immune evasion and treatment resistance. </w:t>
      </w:r>
    </w:p>
    <w:p w14:paraId="751A0F81" w14:textId="77777777" w:rsidR="00956A9E" w:rsidRDefault="00956A9E" w:rsidP="00956A9E">
      <w:pPr>
        <w:pStyle w:val="CommentText"/>
        <w:rPr>
          <w:b/>
        </w:rPr>
      </w:pPr>
    </w:p>
    <w:p w14:paraId="2137503E" w14:textId="224CB8D5" w:rsidR="00956A9E" w:rsidRPr="001E6957" w:rsidRDefault="00956A9E" w:rsidP="00956A9E">
      <w:pPr>
        <w:pStyle w:val="CommentText"/>
      </w:pPr>
      <w:r>
        <w:rPr>
          <w:b/>
        </w:rPr>
        <w:t>ACKNOWLEDGMENTS</w:t>
      </w:r>
    </w:p>
    <w:p w14:paraId="2A890DAE" w14:textId="47DA92DF" w:rsidR="002357AE" w:rsidRDefault="00956A9E" w:rsidP="00EC0A6E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None </w:t>
      </w:r>
    </w:p>
    <w:p w14:paraId="27413DB2" w14:textId="77777777" w:rsidR="00956A9E" w:rsidRPr="00DF180C" w:rsidRDefault="00956A9E" w:rsidP="00EC0A6E">
      <w:pPr>
        <w:rPr>
          <w:rFonts w:asciiTheme="minorHAnsi" w:hAnsiTheme="minorHAnsi" w:cstheme="minorHAnsi"/>
          <w:color w:val="auto"/>
        </w:rPr>
      </w:pPr>
    </w:p>
    <w:p w14:paraId="237370A9" w14:textId="77777777" w:rsidR="00E04779" w:rsidRPr="00DF180C" w:rsidRDefault="00E04779" w:rsidP="00EC0A6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DF180C">
        <w:rPr>
          <w:rFonts w:asciiTheme="minorHAnsi" w:hAnsiTheme="minorHAnsi" w:cstheme="minorHAnsi"/>
          <w:b/>
        </w:rPr>
        <w:t>DISCLOSURES</w:t>
      </w:r>
      <w:r w:rsidRPr="00DF180C">
        <w:rPr>
          <w:rFonts w:asciiTheme="minorHAnsi" w:hAnsiTheme="minorHAnsi" w:cstheme="minorHAnsi"/>
          <w:b/>
          <w:bCs/>
        </w:rPr>
        <w:t xml:space="preserve">: </w:t>
      </w:r>
    </w:p>
    <w:p w14:paraId="1EB5B6DF" w14:textId="02D70D87" w:rsidR="00E04779" w:rsidRPr="00DF180C" w:rsidRDefault="00E04779" w:rsidP="00EC0A6E">
      <w:pPr>
        <w:rPr>
          <w:rFonts w:asciiTheme="minorHAnsi" w:hAnsiTheme="minorHAnsi" w:cstheme="minorHAnsi"/>
          <w:color w:val="auto"/>
        </w:rPr>
      </w:pPr>
      <w:r w:rsidRPr="00DF180C">
        <w:rPr>
          <w:rFonts w:asciiTheme="minorHAnsi" w:hAnsiTheme="minorHAnsi" w:cstheme="minorHAnsi"/>
          <w:color w:val="auto"/>
        </w:rPr>
        <w:t xml:space="preserve">The authors </w:t>
      </w:r>
      <w:r w:rsidR="001E6957">
        <w:rPr>
          <w:rFonts w:asciiTheme="minorHAnsi" w:hAnsiTheme="minorHAnsi" w:cstheme="minorHAnsi"/>
          <w:color w:val="auto"/>
        </w:rPr>
        <w:t>have nothing to disclose</w:t>
      </w:r>
      <w:r w:rsidRPr="00DF180C">
        <w:rPr>
          <w:rFonts w:asciiTheme="minorHAnsi" w:hAnsiTheme="minorHAnsi" w:cstheme="minorHAnsi"/>
          <w:color w:val="auto"/>
        </w:rPr>
        <w:t>.</w:t>
      </w:r>
    </w:p>
    <w:p w14:paraId="3CF877AB" w14:textId="2313C2D3" w:rsidR="009E78B1" w:rsidRPr="00DF180C" w:rsidRDefault="009E78B1" w:rsidP="00EC0A6E">
      <w:pPr>
        <w:rPr>
          <w:rFonts w:asciiTheme="minorHAnsi" w:hAnsiTheme="minorHAnsi" w:cstheme="minorHAnsi"/>
          <w:color w:val="auto"/>
        </w:rPr>
      </w:pPr>
    </w:p>
    <w:p w14:paraId="078FA852" w14:textId="0F2E9C5C" w:rsidR="00B32616" w:rsidRPr="00DF180C" w:rsidRDefault="009726EE" w:rsidP="00FD6896">
      <w:pPr>
        <w:rPr>
          <w:rFonts w:asciiTheme="minorHAnsi" w:hAnsiTheme="minorHAnsi" w:cstheme="minorHAnsi"/>
          <w:b/>
          <w:color w:val="808080" w:themeColor="background1" w:themeShade="80"/>
        </w:rPr>
      </w:pPr>
      <w:r w:rsidRPr="00DF180C">
        <w:rPr>
          <w:rFonts w:asciiTheme="minorHAnsi" w:hAnsiTheme="minorHAnsi" w:cstheme="minorHAnsi"/>
          <w:b/>
          <w:bCs/>
        </w:rPr>
        <w:t>REFERENCES</w:t>
      </w:r>
      <w:r w:rsidR="001E6957">
        <w:rPr>
          <w:rFonts w:asciiTheme="minorHAnsi" w:hAnsiTheme="minorHAnsi" w:cstheme="minorHAnsi"/>
          <w:b/>
          <w:bCs/>
        </w:rPr>
        <w:t>:</w:t>
      </w:r>
    </w:p>
    <w:p w14:paraId="78A83543" w14:textId="7B9D3347" w:rsidR="00AA1FC1" w:rsidRPr="00DF180C" w:rsidRDefault="00AA1FC1" w:rsidP="00EC0A6E">
      <w:pPr>
        <w:pStyle w:val="EndNoteBibliography"/>
        <w:rPr>
          <w:noProof/>
        </w:rPr>
      </w:pPr>
      <w:r w:rsidRPr="00DF180C">
        <w:rPr>
          <w:noProof/>
        </w:rPr>
        <w:t>1</w:t>
      </w:r>
      <w:r w:rsidR="00CE2EEE">
        <w:rPr>
          <w:noProof/>
        </w:rPr>
        <w:t xml:space="preserve">. </w:t>
      </w:r>
      <w:r w:rsidRPr="00DF180C">
        <w:rPr>
          <w:noProof/>
        </w:rPr>
        <w:t>Chaturvedi, A. K.</w:t>
      </w:r>
      <w:r w:rsidRPr="00DF180C">
        <w:rPr>
          <w:i/>
          <w:noProof/>
        </w:rPr>
        <w:t xml:space="preserve"> </w:t>
      </w:r>
      <w:r w:rsidRPr="00FD6896">
        <w:rPr>
          <w:noProof/>
        </w:rPr>
        <w:t>et al.</w:t>
      </w:r>
      <w:r w:rsidRPr="00DF180C">
        <w:rPr>
          <w:noProof/>
        </w:rPr>
        <w:t xml:space="preserve"> Worldwide trends in incidence rates for oral cavity and oropharyngeal cancers. </w:t>
      </w:r>
      <w:r w:rsidR="00CE2EEE">
        <w:rPr>
          <w:i/>
          <w:noProof/>
        </w:rPr>
        <w:t>Journal of Clinical Oncology</w:t>
      </w:r>
      <w:r w:rsidRPr="00DF180C">
        <w:rPr>
          <w:i/>
          <w:noProof/>
        </w:rPr>
        <w:t>.</w:t>
      </w:r>
      <w:r w:rsidRPr="00DF180C">
        <w:rPr>
          <w:noProof/>
        </w:rPr>
        <w:t xml:space="preserve"> </w:t>
      </w:r>
      <w:r w:rsidRPr="00DF180C">
        <w:rPr>
          <w:b/>
          <w:noProof/>
        </w:rPr>
        <w:t>31</w:t>
      </w:r>
      <w:r w:rsidRPr="00DF180C">
        <w:rPr>
          <w:noProof/>
        </w:rPr>
        <w:t xml:space="preserve"> (36), 4550-4559, doi:10.1200/JCO.2013.50.3870</w:t>
      </w:r>
      <w:r w:rsidR="00CE2EEE">
        <w:rPr>
          <w:noProof/>
        </w:rPr>
        <w:t xml:space="preserve"> (</w:t>
      </w:r>
      <w:r w:rsidRPr="00DF180C">
        <w:rPr>
          <w:noProof/>
        </w:rPr>
        <w:t>2013).</w:t>
      </w:r>
    </w:p>
    <w:p w14:paraId="37B7D4E2" w14:textId="1EBEF6F2" w:rsidR="00AA1FC1" w:rsidRPr="00DF180C" w:rsidRDefault="00AA1FC1" w:rsidP="00EC0A6E">
      <w:pPr>
        <w:pStyle w:val="EndNoteBibliography"/>
        <w:rPr>
          <w:noProof/>
        </w:rPr>
      </w:pPr>
      <w:r w:rsidRPr="00DF180C">
        <w:rPr>
          <w:noProof/>
        </w:rPr>
        <w:t>2</w:t>
      </w:r>
      <w:r w:rsidR="00CE2EEE">
        <w:rPr>
          <w:noProof/>
        </w:rPr>
        <w:t xml:space="preserve">. </w:t>
      </w:r>
      <w:r w:rsidRPr="00DF180C">
        <w:rPr>
          <w:noProof/>
        </w:rPr>
        <w:t>Ang, K. K.</w:t>
      </w:r>
      <w:r w:rsidR="00CE2EEE">
        <w:rPr>
          <w:noProof/>
        </w:rPr>
        <w:t>,</w:t>
      </w:r>
      <w:r w:rsidRPr="00DF180C">
        <w:rPr>
          <w:noProof/>
        </w:rPr>
        <w:t xml:space="preserve"> Sturgis, E. M. Human papillomavirus as a marker of the natural history and response to therapy of head and neck squamous cell carcinoma. </w:t>
      </w:r>
      <w:r w:rsidR="00CE2EEE">
        <w:rPr>
          <w:i/>
          <w:noProof/>
        </w:rPr>
        <w:t>Seminars in Radiation Oncology</w:t>
      </w:r>
      <w:r w:rsidRPr="00DF180C">
        <w:rPr>
          <w:i/>
          <w:noProof/>
        </w:rPr>
        <w:t>.</w:t>
      </w:r>
      <w:r w:rsidRPr="00DF180C">
        <w:rPr>
          <w:noProof/>
        </w:rPr>
        <w:t xml:space="preserve"> </w:t>
      </w:r>
      <w:r w:rsidRPr="00DF180C">
        <w:rPr>
          <w:b/>
          <w:noProof/>
        </w:rPr>
        <w:t>22</w:t>
      </w:r>
      <w:r w:rsidRPr="00DF180C">
        <w:rPr>
          <w:noProof/>
        </w:rPr>
        <w:t xml:space="preserve"> (2), 128-142, doi:10.1016/j.semradonc.2011.12.004</w:t>
      </w:r>
      <w:r w:rsidR="00CE2EEE">
        <w:rPr>
          <w:noProof/>
        </w:rPr>
        <w:t xml:space="preserve"> (</w:t>
      </w:r>
      <w:r w:rsidRPr="00DF180C">
        <w:rPr>
          <w:noProof/>
        </w:rPr>
        <w:t>2012).</w:t>
      </w:r>
    </w:p>
    <w:p w14:paraId="6F978A11" w14:textId="18AC4851" w:rsidR="00AA1FC1" w:rsidRPr="00DF180C" w:rsidRDefault="00AA1FC1" w:rsidP="00EC0A6E">
      <w:pPr>
        <w:pStyle w:val="EndNoteBibliography"/>
        <w:rPr>
          <w:noProof/>
        </w:rPr>
      </w:pPr>
      <w:r w:rsidRPr="00DF180C">
        <w:rPr>
          <w:noProof/>
        </w:rPr>
        <w:t>3</w:t>
      </w:r>
      <w:r w:rsidR="00CE2EEE">
        <w:rPr>
          <w:noProof/>
        </w:rPr>
        <w:t xml:space="preserve">. </w:t>
      </w:r>
      <w:r w:rsidRPr="00DF180C">
        <w:rPr>
          <w:noProof/>
        </w:rPr>
        <w:t>Amin, M. B.</w:t>
      </w:r>
      <w:r w:rsidRPr="00DF180C">
        <w:rPr>
          <w:i/>
          <w:noProof/>
        </w:rPr>
        <w:t xml:space="preserve"> </w:t>
      </w:r>
      <w:r w:rsidRPr="00FD6896">
        <w:rPr>
          <w:noProof/>
        </w:rPr>
        <w:t>et al.</w:t>
      </w:r>
      <w:r w:rsidRPr="00DF180C">
        <w:rPr>
          <w:noProof/>
        </w:rPr>
        <w:t xml:space="preserve"> The Eighth Edition AJCC Cancer Staging Manual: Continuing to build a bridge from a population-based to a more "personalized" approach to cancer staging. </w:t>
      </w:r>
      <w:r w:rsidR="00CE2EEE">
        <w:rPr>
          <w:i/>
          <w:noProof/>
        </w:rPr>
        <w:t>CA: A Cancer Journal for Clinicians</w:t>
      </w:r>
      <w:r w:rsidRPr="00DF180C">
        <w:rPr>
          <w:i/>
          <w:noProof/>
        </w:rPr>
        <w:t>.</w:t>
      </w:r>
      <w:r w:rsidRPr="00DF180C">
        <w:rPr>
          <w:noProof/>
        </w:rPr>
        <w:t xml:space="preserve"> </w:t>
      </w:r>
      <w:r w:rsidRPr="00DF180C">
        <w:rPr>
          <w:b/>
          <w:noProof/>
        </w:rPr>
        <w:t>67</w:t>
      </w:r>
      <w:r w:rsidRPr="00DF180C">
        <w:rPr>
          <w:noProof/>
        </w:rPr>
        <w:t xml:space="preserve"> (2), 93-99, doi:10.3322/caac.21388</w:t>
      </w:r>
      <w:r w:rsidR="00CE2EEE">
        <w:rPr>
          <w:noProof/>
        </w:rPr>
        <w:t xml:space="preserve"> (</w:t>
      </w:r>
      <w:r w:rsidRPr="00DF180C">
        <w:rPr>
          <w:noProof/>
        </w:rPr>
        <w:t>2017).</w:t>
      </w:r>
    </w:p>
    <w:p w14:paraId="1AA96E92" w14:textId="5F7369CE" w:rsidR="00AA1FC1" w:rsidRPr="00DF180C" w:rsidRDefault="00AA1FC1" w:rsidP="00EC0A6E">
      <w:pPr>
        <w:pStyle w:val="EndNoteBibliography"/>
        <w:rPr>
          <w:noProof/>
        </w:rPr>
      </w:pPr>
      <w:r w:rsidRPr="00DF180C">
        <w:rPr>
          <w:noProof/>
        </w:rPr>
        <w:t>4</w:t>
      </w:r>
      <w:r w:rsidR="00CE2EEE">
        <w:rPr>
          <w:noProof/>
        </w:rPr>
        <w:t xml:space="preserve">. </w:t>
      </w:r>
      <w:r w:rsidRPr="00DF180C">
        <w:rPr>
          <w:noProof/>
        </w:rPr>
        <w:t xml:space="preserve">Salley, J. J. Experimental carcinogenesis in the cheek pouch of the Syrian hamster. </w:t>
      </w:r>
      <w:r w:rsidR="00CE2EEE">
        <w:rPr>
          <w:i/>
          <w:noProof/>
        </w:rPr>
        <w:t>Journal of Dental Research</w:t>
      </w:r>
      <w:r w:rsidRPr="00DF180C">
        <w:rPr>
          <w:i/>
          <w:noProof/>
        </w:rPr>
        <w:t>.</w:t>
      </w:r>
      <w:r w:rsidRPr="00DF180C">
        <w:rPr>
          <w:noProof/>
        </w:rPr>
        <w:t xml:space="preserve"> </w:t>
      </w:r>
      <w:r w:rsidRPr="00DF180C">
        <w:rPr>
          <w:b/>
          <w:noProof/>
        </w:rPr>
        <w:t>33</w:t>
      </w:r>
      <w:r w:rsidRPr="00DF180C">
        <w:rPr>
          <w:noProof/>
        </w:rPr>
        <w:t xml:space="preserve"> (2), 253-262, doi:10.1177/00220345540330021201</w:t>
      </w:r>
      <w:r w:rsidR="00CE2EEE">
        <w:rPr>
          <w:noProof/>
        </w:rPr>
        <w:t xml:space="preserve"> (</w:t>
      </w:r>
      <w:r w:rsidRPr="00DF180C">
        <w:rPr>
          <w:noProof/>
        </w:rPr>
        <w:t>1954).</w:t>
      </w:r>
    </w:p>
    <w:p w14:paraId="31D9E520" w14:textId="3C89E679" w:rsidR="00AA1FC1" w:rsidRPr="00DF180C" w:rsidRDefault="00AA1FC1" w:rsidP="00EC0A6E">
      <w:pPr>
        <w:pStyle w:val="EndNoteBibliography"/>
        <w:rPr>
          <w:noProof/>
        </w:rPr>
      </w:pPr>
      <w:r w:rsidRPr="00DF180C">
        <w:rPr>
          <w:noProof/>
        </w:rPr>
        <w:t>5</w:t>
      </w:r>
      <w:r w:rsidR="00CE2EEE">
        <w:rPr>
          <w:noProof/>
        </w:rPr>
        <w:t xml:space="preserve">. </w:t>
      </w:r>
      <w:r w:rsidRPr="00DF180C">
        <w:rPr>
          <w:noProof/>
        </w:rPr>
        <w:t xml:space="preserve">Morris, A. L. Factors influencing experimental carcinogensis in the hamster cheek pouch. </w:t>
      </w:r>
      <w:r w:rsidR="00CE2EEE">
        <w:rPr>
          <w:i/>
          <w:noProof/>
        </w:rPr>
        <w:t>Journal of Dental Research</w:t>
      </w:r>
      <w:r w:rsidRPr="00DF180C">
        <w:rPr>
          <w:i/>
          <w:noProof/>
        </w:rPr>
        <w:t>.</w:t>
      </w:r>
      <w:r w:rsidRPr="00DF180C">
        <w:rPr>
          <w:noProof/>
        </w:rPr>
        <w:t xml:space="preserve"> </w:t>
      </w:r>
      <w:r w:rsidRPr="00DF180C">
        <w:rPr>
          <w:b/>
          <w:noProof/>
        </w:rPr>
        <w:t>40</w:t>
      </w:r>
      <w:r w:rsidR="00CE2EEE" w:rsidRPr="00FD6896">
        <w:rPr>
          <w:noProof/>
        </w:rPr>
        <w:t>,</w:t>
      </w:r>
      <w:r w:rsidRPr="00DF180C">
        <w:rPr>
          <w:noProof/>
        </w:rPr>
        <w:t xml:space="preserve"> 3-15, doi:10.1177/00220345610400012001</w:t>
      </w:r>
      <w:r w:rsidR="00CE2EEE">
        <w:rPr>
          <w:noProof/>
        </w:rPr>
        <w:t xml:space="preserve"> (</w:t>
      </w:r>
      <w:r w:rsidRPr="00DF180C">
        <w:rPr>
          <w:noProof/>
        </w:rPr>
        <w:t>1961).</w:t>
      </w:r>
    </w:p>
    <w:p w14:paraId="44C5E2AB" w14:textId="013D97B7" w:rsidR="00AA1FC1" w:rsidRPr="00DF180C" w:rsidRDefault="00AA1FC1" w:rsidP="00EC0A6E">
      <w:pPr>
        <w:pStyle w:val="EndNoteBibliography"/>
        <w:rPr>
          <w:noProof/>
        </w:rPr>
      </w:pPr>
      <w:r w:rsidRPr="00DF180C">
        <w:rPr>
          <w:noProof/>
        </w:rPr>
        <w:t>6</w:t>
      </w:r>
      <w:r w:rsidR="00CE2EEE">
        <w:rPr>
          <w:noProof/>
        </w:rPr>
        <w:t xml:space="preserve">. </w:t>
      </w:r>
      <w:r w:rsidRPr="00DF180C">
        <w:rPr>
          <w:noProof/>
        </w:rPr>
        <w:t xml:space="preserve">MacDonald, D. G. Comparison of epithelial dysplasia in hamster cheek pouch carcinogenesis and human oral mucosa. </w:t>
      </w:r>
      <w:r w:rsidR="00CE2EEE">
        <w:rPr>
          <w:i/>
          <w:noProof/>
        </w:rPr>
        <w:t>Journal of Oral Pathology &amp; Medicine</w:t>
      </w:r>
      <w:r w:rsidRPr="00DF180C">
        <w:rPr>
          <w:i/>
          <w:noProof/>
        </w:rPr>
        <w:t>.</w:t>
      </w:r>
      <w:r w:rsidRPr="00DF180C">
        <w:rPr>
          <w:noProof/>
        </w:rPr>
        <w:t xml:space="preserve"> </w:t>
      </w:r>
      <w:r w:rsidRPr="00DF180C">
        <w:rPr>
          <w:b/>
          <w:noProof/>
        </w:rPr>
        <w:t>10</w:t>
      </w:r>
      <w:r w:rsidRPr="00DF180C">
        <w:rPr>
          <w:noProof/>
        </w:rPr>
        <w:t xml:space="preserve"> (3), 186-191 (1981).</w:t>
      </w:r>
    </w:p>
    <w:p w14:paraId="64656A03" w14:textId="071BA75B" w:rsidR="00AA1FC1" w:rsidRPr="00DF180C" w:rsidRDefault="00AA1FC1" w:rsidP="00EC0A6E">
      <w:pPr>
        <w:pStyle w:val="EndNoteBibliography"/>
        <w:rPr>
          <w:noProof/>
        </w:rPr>
      </w:pPr>
      <w:r w:rsidRPr="00DF180C">
        <w:rPr>
          <w:noProof/>
        </w:rPr>
        <w:t>7</w:t>
      </w:r>
      <w:r w:rsidR="00CE2EEE">
        <w:rPr>
          <w:noProof/>
        </w:rPr>
        <w:t xml:space="preserve">. </w:t>
      </w:r>
      <w:r w:rsidRPr="00DF180C">
        <w:rPr>
          <w:noProof/>
        </w:rPr>
        <w:t>Hawkins, B. L.</w:t>
      </w:r>
      <w:r w:rsidRPr="00DF180C">
        <w:rPr>
          <w:i/>
          <w:noProof/>
        </w:rPr>
        <w:t xml:space="preserve"> </w:t>
      </w:r>
      <w:r w:rsidRPr="00FD6896">
        <w:rPr>
          <w:noProof/>
        </w:rPr>
        <w:t>et al.</w:t>
      </w:r>
      <w:r w:rsidRPr="00DF180C">
        <w:rPr>
          <w:noProof/>
        </w:rPr>
        <w:t xml:space="preserve"> 4NQO carcinogenesis: a mouse model of oral cavity squamous cell carcinoma. </w:t>
      </w:r>
      <w:r w:rsidR="00E94BB0">
        <w:rPr>
          <w:i/>
          <w:noProof/>
        </w:rPr>
        <w:t>Head &amp; Neck</w:t>
      </w:r>
      <w:r w:rsidRPr="00DF180C">
        <w:rPr>
          <w:i/>
          <w:noProof/>
        </w:rPr>
        <w:t>.</w:t>
      </w:r>
      <w:r w:rsidRPr="00DF180C">
        <w:rPr>
          <w:noProof/>
        </w:rPr>
        <w:t xml:space="preserve"> </w:t>
      </w:r>
      <w:r w:rsidRPr="00DF180C">
        <w:rPr>
          <w:b/>
          <w:noProof/>
        </w:rPr>
        <w:t>16</w:t>
      </w:r>
      <w:r w:rsidRPr="00DF180C">
        <w:rPr>
          <w:noProof/>
        </w:rPr>
        <w:t xml:space="preserve"> (5), 424-432 (1994).</w:t>
      </w:r>
    </w:p>
    <w:p w14:paraId="7F6EBBBD" w14:textId="7AA0CFBB" w:rsidR="00AA1FC1" w:rsidRPr="00DF180C" w:rsidRDefault="00AA1FC1" w:rsidP="00EC0A6E">
      <w:pPr>
        <w:pStyle w:val="EndNoteBibliography"/>
        <w:rPr>
          <w:noProof/>
        </w:rPr>
      </w:pPr>
      <w:r w:rsidRPr="00DF180C">
        <w:rPr>
          <w:noProof/>
        </w:rPr>
        <w:t>8</w:t>
      </w:r>
      <w:r w:rsidR="00CE2EEE">
        <w:rPr>
          <w:noProof/>
        </w:rPr>
        <w:t xml:space="preserve">. </w:t>
      </w:r>
      <w:r w:rsidRPr="00DF180C">
        <w:rPr>
          <w:noProof/>
        </w:rPr>
        <w:t>Tang, X. H., Knudsen, B., Bemis, D., Tickoo, S.</w:t>
      </w:r>
      <w:r w:rsidR="00E94BB0">
        <w:rPr>
          <w:noProof/>
        </w:rPr>
        <w:t>,</w:t>
      </w:r>
      <w:r w:rsidRPr="00DF180C">
        <w:rPr>
          <w:noProof/>
        </w:rPr>
        <w:t xml:space="preserve"> Gudas, L. J. Oral cavity and esophageal carcinogenesis modeled in carcinogen-treated mice. </w:t>
      </w:r>
      <w:r w:rsidR="00E94BB0">
        <w:rPr>
          <w:i/>
          <w:noProof/>
        </w:rPr>
        <w:t>Clinical Cancer Research</w:t>
      </w:r>
      <w:r w:rsidRPr="00DF180C">
        <w:rPr>
          <w:i/>
          <w:noProof/>
        </w:rPr>
        <w:t>.</w:t>
      </w:r>
      <w:r w:rsidRPr="00DF180C">
        <w:rPr>
          <w:noProof/>
        </w:rPr>
        <w:t xml:space="preserve"> </w:t>
      </w:r>
      <w:r w:rsidRPr="00DF180C">
        <w:rPr>
          <w:b/>
          <w:noProof/>
        </w:rPr>
        <w:t>10</w:t>
      </w:r>
      <w:r w:rsidRPr="00DF180C">
        <w:rPr>
          <w:noProof/>
        </w:rPr>
        <w:t xml:space="preserve"> (1 Pt 1), 301-313 (2004).</w:t>
      </w:r>
    </w:p>
    <w:p w14:paraId="2AF64F58" w14:textId="79152EA4" w:rsidR="00AA1FC1" w:rsidRPr="00DF180C" w:rsidRDefault="00AA1FC1" w:rsidP="00EC0A6E">
      <w:pPr>
        <w:pStyle w:val="EndNoteBibliography"/>
        <w:rPr>
          <w:noProof/>
        </w:rPr>
      </w:pPr>
      <w:r w:rsidRPr="00DF180C">
        <w:rPr>
          <w:noProof/>
        </w:rPr>
        <w:t>9</w:t>
      </w:r>
      <w:r w:rsidR="00CE2EEE">
        <w:rPr>
          <w:noProof/>
        </w:rPr>
        <w:t xml:space="preserve">. </w:t>
      </w:r>
      <w:r w:rsidRPr="00DF180C">
        <w:rPr>
          <w:noProof/>
        </w:rPr>
        <w:t>Vered, M., Yarom, N.</w:t>
      </w:r>
      <w:r w:rsidR="00E94BB0">
        <w:rPr>
          <w:noProof/>
        </w:rPr>
        <w:t>,</w:t>
      </w:r>
      <w:r w:rsidRPr="00DF180C">
        <w:rPr>
          <w:noProof/>
        </w:rPr>
        <w:t xml:space="preserve"> Dayan, D. 4NQO oral carcinogenesis: animal models, molecular markers and future expectations. </w:t>
      </w:r>
      <w:r w:rsidR="00E94BB0">
        <w:rPr>
          <w:i/>
          <w:noProof/>
        </w:rPr>
        <w:t>Oral Oncology</w:t>
      </w:r>
      <w:r w:rsidRPr="00DF180C">
        <w:rPr>
          <w:i/>
          <w:noProof/>
        </w:rPr>
        <w:t>.</w:t>
      </w:r>
      <w:r w:rsidRPr="00DF180C">
        <w:rPr>
          <w:noProof/>
        </w:rPr>
        <w:t xml:space="preserve"> </w:t>
      </w:r>
      <w:r w:rsidRPr="00DF180C">
        <w:rPr>
          <w:b/>
          <w:noProof/>
        </w:rPr>
        <w:t>41</w:t>
      </w:r>
      <w:r w:rsidRPr="00DF180C">
        <w:rPr>
          <w:noProof/>
        </w:rPr>
        <w:t xml:space="preserve"> (4), 337-339, doi:10.1016/j.oraloncology.2004.07.005</w:t>
      </w:r>
      <w:r w:rsidR="00CE2EEE">
        <w:rPr>
          <w:noProof/>
        </w:rPr>
        <w:t xml:space="preserve"> (</w:t>
      </w:r>
      <w:r w:rsidRPr="00DF180C">
        <w:rPr>
          <w:noProof/>
        </w:rPr>
        <w:t>2005).</w:t>
      </w:r>
    </w:p>
    <w:p w14:paraId="62108BE2" w14:textId="19B43AB4" w:rsidR="00AA1FC1" w:rsidRPr="00DF180C" w:rsidRDefault="00AA1FC1" w:rsidP="00EC0A6E">
      <w:pPr>
        <w:pStyle w:val="EndNoteBibliography"/>
        <w:rPr>
          <w:noProof/>
        </w:rPr>
      </w:pPr>
      <w:r w:rsidRPr="00DF180C">
        <w:rPr>
          <w:noProof/>
        </w:rPr>
        <w:t>10</w:t>
      </w:r>
      <w:r w:rsidR="00CE2EEE">
        <w:rPr>
          <w:noProof/>
        </w:rPr>
        <w:t xml:space="preserve">. </w:t>
      </w:r>
      <w:r w:rsidRPr="00DF180C">
        <w:rPr>
          <w:noProof/>
        </w:rPr>
        <w:t>Bornstein, S.</w:t>
      </w:r>
      <w:r w:rsidRPr="00DF180C">
        <w:rPr>
          <w:i/>
          <w:noProof/>
        </w:rPr>
        <w:t xml:space="preserve"> </w:t>
      </w:r>
      <w:r w:rsidRPr="00FD6896">
        <w:rPr>
          <w:noProof/>
        </w:rPr>
        <w:t>et al.</w:t>
      </w:r>
      <w:r w:rsidRPr="00DF180C">
        <w:rPr>
          <w:noProof/>
        </w:rPr>
        <w:t xml:space="preserve"> Smad4 loss in mice causes spontaneous head and neck cancer with increased genomic instability and inflammation. </w:t>
      </w:r>
      <w:r w:rsidR="00E94BB0">
        <w:rPr>
          <w:i/>
          <w:noProof/>
        </w:rPr>
        <w:t>Journal of Clinical Investigation</w:t>
      </w:r>
      <w:r w:rsidRPr="00DF180C">
        <w:rPr>
          <w:i/>
          <w:noProof/>
        </w:rPr>
        <w:t>.</w:t>
      </w:r>
      <w:r w:rsidRPr="00DF180C">
        <w:rPr>
          <w:noProof/>
        </w:rPr>
        <w:t xml:space="preserve"> </w:t>
      </w:r>
      <w:r w:rsidRPr="00DF180C">
        <w:rPr>
          <w:b/>
          <w:noProof/>
        </w:rPr>
        <w:t>119</w:t>
      </w:r>
      <w:r w:rsidRPr="00DF180C">
        <w:rPr>
          <w:noProof/>
        </w:rPr>
        <w:t xml:space="preserve"> (11), 3408-3419, doi:10.1172/JCI38854</w:t>
      </w:r>
      <w:r w:rsidR="00CE2EEE">
        <w:rPr>
          <w:noProof/>
        </w:rPr>
        <w:t xml:space="preserve"> (</w:t>
      </w:r>
      <w:r w:rsidRPr="00DF180C">
        <w:rPr>
          <w:noProof/>
        </w:rPr>
        <w:t>2009).</w:t>
      </w:r>
    </w:p>
    <w:p w14:paraId="046E0B91" w14:textId="320AA9DA" w:rsidR="00AA1FC1" w:rsidRPr="00DF180C" w:rsidRDefault="00AA1FC1" w:rsidP="00EC0A6E">
      <w:pPr>
        <w:pStyle w:val="EndNoteBibliography"/>
        <w:rPr>
          <w:noProof/>
        </w:rPr>
      </w:pPr>
      <w:r w:rsidRPr="00DF180C">
        <w:rPr>
          <w:noProof/>
        </w:rPr>
        <w:t>11</w:t>
      </w:r>
      <w:r w:rsidR="00CE2EEE">
        <w:rPr>
          <w:noProof/>
        </w:rPr>
        <w:t xml:space="preserve">. </w:t>
      </w:r>
      <w:r w:rsidRPr="00DF180C">
        <w:rPr>
          <w:noProof/>
        </w:rPr>
        <w:t>Thomas, G. R., Chen, Z., Oechsli, M. N., Hendler, F. J.</w:t>
      </w:r>
      <w:r w:rsidR="00E94BB0">
        <w:rPr>
          <w:noProof/>
        </w:rPr>
        <w:t>,</w:t>
      </w:r>
      <w:r w:rsidRPr="00DF180C">
        <w:rPr>
          <w:noProof/>
        </w:rPr>
        <w:t xml:space="preserve"> Van Waes, C. Decreased expression of CD80 is a marker for increased tumorigenicity in a new murine model of oral squamous-cell carcinoma. </w:t>
      </w:r>
      <w:r w:rsidR="00E94BB0">
        <w:rPr>
          <w:i/>
          <w:noProof/>
        </w:rPr>
        <w:t>International Journal of Cancer</w:t>
      </w:r>
      <w:r w:rsidRPr="00DF180C">
        <w:rPr>
          <w:i/>
          <w:noProof/>
        </w:rPr>
        <w:t>.</w:t>
      </w:r>
      <w:r w:rsidRPr="00DF180C">
        <w:rPr>
          <w:noProof/>
        </w:rPr>
        <w:t xml:space="preserve"> </w:t>
      </w:r>
      <w:r w:rsidRPr="00DF180C">
        <w:rPr>
          <w:b/>
          <w:noProof/>
        </w:rPr>
        <w:t>82</w:t>
      </w:r>
      <w:r w:rsidRPr="00DF180C">
        <w:rPr>
          <w:noProof/>
        </w:rPr>
        <w:t xml:space="preserve"> (3), 377-384 (1999).</w:t>
      </w:r>
    </w:p>
    <w:p w14:paraId="7FB08B5F" w14:textId="7BA67B29" w:rsidR="00AA1FC1" w:rsidRPr="00DF180C" w:rsidRDefault="00AA1FC1" w:rsidP="00EC0A6E">
      <w:pPr>
        <w:pStyle w:val="EndNoteBibliography"/>
        <w:rPr>
          <w:noProof/>
        </w:rPr>
      </w:pPr>
      <w:r w:rsidRPr="00DF180C">
        <w:rPr>
          <w:noProof/>
        </w:rPr>
        <w:t>12</w:t>
      </w:r>
      <w:r w:rsidR="00CE2EEE">
        <w:rPr>
          <w:noProof/>
        </w:rPr>
        <w:t xml:space="preserve">. </w:t>
      </w:r>
      <w:r w:rsidRPr="00DF180C">
        <w:rPr>
          <w:noProof/>
        </w:rPr>
        <w:t>Yuspa, S. H., Hawley-Nelson, P., Koehler, B.</w:t>
      </w:r>
      <w:r w:rsidR="00E94BB0">
        <w:rPr>
          <w:noProof/>
        </w:rPr>
        <w:t>,</w:t>
      </w:r>
      <w:r w:rsidRPr="00DF180C">
        <w:rPr>
          <w:noProof/>
        </w:rPr>
        <w:t xml:space="preserve"> Stanley, J. R. A survey of transformation markers in differentiating epidermal cell lines in culture. </w:t>
      </w:r>
      <w:r w:rsidR="00E94BB0">
        <w:rPr>
          <w:i/>
          <w:noProof/>
        </w:rPr>
        <w:t>Cancer Research</w:t>
      </w:r>
      <w:r w:rsidRPr="00DF180C">
        <w:rPr>
          <w:i/>
          <w:noProof/>
        </w:rPr>
        <w:t>.</w:t>
      </w:r>
      <w:r w:rsidRPr="00DF180C">
        <w:rPr>
          <w:noProof/>
        </w:rPr>
        <w:t xml:space="preserve"> </w:t>
      </w:r>
      <w:r w:rsidRPr="00DF180C">
        <w:rPr>
          <w:b/>
          <w:noProof/>
        </w:rPr>
        <w:t>40</w:t>
      </w:r>
      <w:r w:rsidRPr="00DF180C">
        <w:rPr>
          <w:noProof/>
        </w:rPr>
        <w:t xml:space="preserve"> (12), 4694-4703 (1980).</w:t>
      </w:r>
    </w:p>
    <w:p w14:paraId="5D3AD02D" w14:textId="7DA64D7D" w:rsidR="00AA1FC1" w:rsidRPr="00DF180C" w:rsidRDefault="00AA1FC1" w:rsidP="00EC0A6E">
      <w:pPr>
        <w:pStyle w:val="EndNoteBibliography"/>
        <w:rPr>
          <w:noProof/>
        </w:rPr>
      </w:pPr>
      <w:r w:rsidRPr="00DF180C">
        <w:rPr>
          <w:noProof/>
        </w:rPr>
        <w:t>13</w:t>
      </w:r>
      <w:r w:rsidR="00CE2EEE">
        <w:rPr>
          <w:noProof/>
        </w:rPr>
        <w:t xml:space="preserve">. </w:t>
      </w:r>
      <w:r w:rsidRPr="00DF180C">
        <w:rPr>
          <w:noProof/>
        </w:rPr>
        <w:t>Chen, Z., Smith, C. W., Kiel, D.</w:t>
      </w:r>
      <w:r w:rsidR="00E94BB0">
        <w:rPr>
          <w:noProof/>
        </w:rPr>
        <w:t>,</w:t>
      </w:r>
      <w:r w:rsidRPr="00DF180C">
        <w:rPr>
          <w:noProof/>
        </w:rPr>
        <w:t xml:space="preserve"> Van Waes, C. Metastatic variants derived following in vivo tumor progression of an in vitro transformed squamous cell carcinoma line acquire a differential growth advantage requiring tumor-host interaction. </w:t>
      </w:r>
      <w:r w:rsidR="00E94BB0">
        <w:rPr>
          <w:i/>
          <w:noProof/>
        </w:rPr>
        <w:t>Clinical &amp; Experimental Metastasis</w:t>
      </w:r>
      <w:r w:rsidRPr="00DF180C">
        <w:rPr>
          <w:i/>
          <w:noProof/>
        </w:rPr>
        <w:t>.</w:t>
      </w:r>
      <w:r w:rsidRPr="00DF180C">
        <w:rPr>
          <w:noProof/>
        </w:rPr>
        <w:t xml:space="preserve"> </w:t>
      </w:r>
      <w:r w:rsidRPr="00DF180C">
        <w:rPr>
          <w:b/>
          <w:noProof/>
        </w:rPr>
        <w:t>15</w:t>
      </w:r>
      <w:r w:rsidRPr="00DF180C">
        <w:rPr>
          <w:noProof/>
        </w:rPr>
        <w:t xml:space="preserve"> (5), 527-537 (1997).</w:t>
      </w:r>
    </w:p>
    <w:p w14:paraId="28546D0D" w14:textId="48A74CAE" w:rsidR="00AA1FC1" w:rsidRPr="00DF180C" w:rsidRDefault="00AA1FC1" w:rsidP="00EC0A6E">
      <w:pPr>
        <w:pStyle w:val="EndNoteBibliography"/>
        <w:rPr>
          <w:noProof/>
        </w:rPr>
      </w:pPr>
      <w:r w:rsidRPr="00DF180C">
        <w:rPr>
          <w:noProof/>
        </w:rPr>
        <w:t>14</w:t>
      </w:r>
      <w:r w:rsidR="00CE2EEE">
        <w:rPr>
          <w:noProof/>
        </w:rPr>
        <w:t xml:space="preserve">. </w:t>
      </w:r>
      <w:r w:rsidRPr="00DF180C">
        <w:rPr>
          <w:noProof/>
        </w:rPr>
        <w:t>Euhus, D. M., Hudd, C., LaRegina, M. C.</w:t>
      </w:r>
      <w:r w:rsidR="00E94BB0">
        <w:rPr>
          <w:noProof/>
        </w:rPr>
        <w:t>,</w:t>
      </w:r>
      <w:r w:rsidRPr="00DF180C">
        <w:rPr>
          <w:noProof/>
        </w:rPr>
        <w:t xml:space="preserve"> Johnson, F. E. Tumor measurement in the nude mouse. </w:t>
      </w:r>
      <w:r w:rsidR="00E94BB0">
        <w:rPr>
          <w:i/>
          <w:noProof/>
        </w:rPr>
        <w:t>Journal of Surgical Oncology</w:t>
      </w:r>
      <w:r w:rsidRPr="00DF180C">
        <w:rPr>
          <w:i/>
          <w:noProof/>
        </w:rPr>
        <w:t>.</w:t>
      </w:r>
      <w:r w:rsidRPr="00DF180C">
        <w:rPr>
          <w:noProof/>
        </w:rPr>
        <w:t xml:space="preserve"> </w:t>
      </w:r>
      <w:r w:rsidRPr="00DF180C">
        <w:rPr>
          <w:b/>
          <w:noProof/>
        </w:rPr>
        <w:t>31</w:t>
      </w:r>
      <w:r w:rsidRPr="00DF180C">
        <w:rPr>
          <w:noProof/>
        </w:rPr>
        <w:t xml:space="preserve"> (4), 229-234 (1986).</w:t>
      </w:r>
    </w:p>
    <w:p w14:paraId="3854CF5A" w14:textId="1D9CE9D8" w:rsidR="00AA1FC1" w:rsidRPr="00DF180C" w:rsidRDefault="00AA1FC1" w:rsidP="00EC0A6E">
      <w:pPr>
        <w:pStyle w:val="EndNoteBibliography"/>
        <w:rPr>
          <w:noProof/>
        </w:rPr>
      </w:pPr>
      <w:r w:rsidRPr="00DF180C">
        <w:rPr>
          <w:noProof/>
        </w:rPr>
        <w:t>15</w:t>
      </w:r>
      <w:r w:rsidR="00CE2EEE">
        <w:rPr>
          <w:noProof/>
        </w:rPr>
        <w:t xml:space="preserve">. </w:t>
      </w:r>
      <w:r w:rsidRPr="00DF180C">
        <w:rPr>
          <w:noProof/>
        </w:rPr>
        <w:t>Tomayko, M. M.</w:t>
      </w:r>
      <w:r w:rsidR="00E94BB0">
        <w:rPr>
          <w:noProof/>
        </w:rPr>
        <w:t>,</w:t>
      </w:r>
      <w:r w:rsidRPr="00DF180C">
        <w:rPr>
          <w:noProof/>
        </w:rPr>
        <w:t xml:space="preserve"> Reynolds, C. P. Determination of subcutaneous tumor size in athymic (nude) mice. </w:t>
      </w:r>
      <w:r w:rsidR="00E94BB0">
        <w:rPr>
          <w:i/>
          <w:noProof/>
        </w:rPr>
        <w:t>Cancer Chemotherapy and Pharmacology</w:t>
      </w:r>
      <w:r w:rsidRPr="00DF180C">
        <w:rPr>
          <w:i/>
          <w:noProof/>
        </w:rPr>
        <w:t>.</w:t>
      </w:r>
      <w:r w:rsidRPr="00DF180C">
        <w:rPr>
          <w:noProof/>
        </w:rPr>
        <w:t xml:space="preserve"> </w:t>
      </w:r>
      <w:r w:rsidRPr="00DF180C">
        <w:rPr>
          <w:b/>
          <w:noProof/>
        </w:rPr>
        <w:t>24</w:t>
      </w:r>
      <w:r w:rsidRPr="00DF180C">
        <w:rPr>
          <w:noProof/>
        </w:rPr>
        <w:t xml:space="preserve"> (3), 148-154 (1989).</w:t>
      </w:r>
    </w:p>
    <w:p w14:paraId="12142780" w14:textId="58A200D7" w:rsidR="00AA1FC1" w:rsidRPr="00DF180C" w:rsidRDefault="00AA1FC1" w:rsidP="00EC0A6E">
      <w:pPr>
        <w:pStyle w:val="EndNoteBibliography"/>
        <w:rPr>
          <w:noProof/>
        </w:rPr>
      </w:pPr>
      <w:r w:rsidRPr="00DF180C">
        <w:rPr>
          <w:noProof/>
        </w:rPr>
        <w:t>16</w:t>
      </w:r>
      <w:r w:rsidR="00CE2EEE">
        <w:rPr>
          <w:noProof/>
        </w:rPr>
        <w:t xml:space="preserve">. </w:t>
      </w:r>
      <w:r w:rsidRPr="00DF180C">
        <w:rPr>
          <w:noProof/>
        </w:rPr>
        <w:t>Yushkevich, P. A.</w:t>
      </w:r>
      <w:r w:rsidRPr="00DF180C">
        <w:rPr>
          <w:i/>
          <w:noProof/>
        </w:rPr>
        <w:t xml:space="preserve"> </w:t>
      </w:r>
      <w:r w:rsidRPr="00FD6896">
        <w:rPr>
          <w:noProof/>
        </w:rPr>
        <w:t>et al.</w:t>
      </w:r>
      <w:r w:rsidRPr="00DF180C">
        <w:rPr>
          <w:noProof/>
        </w:rPr>
        <w:t xml:space="preserve"> User-guided 3D active contour segmentation of anatomical structures: significantly improved efficiency and reliability. </w:t>
      </w:r>
      <w:r w:rsidRPr="00DF180C">
        <w:rPr>
          <w:i/>
          <w:noProof/>
        </w:rPr>
        <w:t>Neuro</w:t>
      </w:r>
      <w:r w:rsidR="00E94BB0">
        <w:rPr>
          <w:i/>
          <w:noProof/>
        </w:rPr>
        <w:t>I</w:t>
      </w:r>
      <w:r w:rsidRPr="00DF180C">
        <w:rPr>
          <w:i/>
          <w:noProof/>
        </w:rPr>
        <w:t>mage.</w:t>
      </w:r>
      <w:r w:rsidRPr="00DF180C">
        <w:rPr>
          <w:noProof/>
        </w:rPr>
        <w:t xml:space="preserve"> </w:t>
      </w:r>
      <w:r w:rsidRPr="00DF180C">
        <w:rPr>
          <w:b/>
          <w:noProof/>
        </w:rPr>
        <w:t>31</w:t>
      </w:r>
      <w:r w:rsidRPr="00DF180C">
        <w:rPr>
          <w:noProof/>
        </w:rPr>
        <w:t xml:space="preserve"> (3), 1116-1128, doi:10.1016/j.neuroimage.2006.01.015</w:t>
      </w:r>
      <w:r w:rsidR="00CE2EEE">
        <w:rPr>
          <w:noProof/>
        </w:rPr>
        <w:t xml:space="preserve"> (</w:t>
      </w:r>
      <w:r w:rsidRPr="00DF180C">
        <w:rPr>
          <w:noProof/>
        </w:rPr>
        <w:t>2006).</w:t>
      </w:r>
    </w:p>
    <w:p w14:paraId="3B901F6F" w14:textId="088245BE" w:rsidR="00AA1FC1" w:rsidRPr="00DF180C" w:rsidRDefault="00AA1FC1" w:rsidP="00EC0A6E">
      <w:pPr>
        <w:pStyle w:val="EndNoteBibliography"/>
        <w:rPr>
          <w:noProof/>
        </w:rPr>
      </w:pPr>
      <w:r w:rsidRPr="00DF180C">
        <w:rPr>
          <w:noProof/>
        </w:rPr>
        <w:t>17</w:t>
      </w:r>
      <w:r w:rsidR="00CE2EEE">
        <w:rPr>
          <w:noProof/>
        </w:rPr>
        <w:t xml:space="preserve">. </w:t>
      </w:r>
      <w:r w:rsidRPr="00DF180C">
        <w:rPr>
          <w:noProof/>
        </w:rPr>
        <w:t>Dutta, S.</w:t>
      </w:r>
      <w:r w:rsidRPr="00DF180C">
        <w:rPr>
          <w:i/>
          <w:noProof/>
        </w:rPr>
        <w:t xml:space="preserve"> </w:t>
      </w:r>
      <w:r w:rsidRPr="00FD6896">
        <w:rPr>
          <w:noProof/>
        </w:rPr>
        <w:t>et al.</w:t>
      </w:r>
      <w:r w:rsidRPr="00DF180C">
        <w:rPr>
          <w:noProof/>
        </w:rPr>
        <w:t xml:space="preserve"> The relationship between tumour necrosis, tumour proliferation, local and systemic inflammation, microvessel density and survival in patients undergoing potentially curative resection of oesophageal adenocarcinoma. </w:t>
      </w:r>
      <w:r w:rsidR="00E94BB0">
        <w:rPr>
          <w:i/>
          <w:noProof/>
        </w:rPr>
        <w:t>Britisch Journal of Cancer</w:t>
      </w:r>
      <w:r w:rsidRPr="00DF180C">
        <w:rPr>
          <w:i/>
          <w:noProof/>
        </w:rPr>
        <w:t>.</w:t>
      </w:r>
      <w:r w:rsidRPr="00DF180C">
        <w:rPr>
          <w:noProof/>
        </w:rPr>
        <w:t xml:space="preserve"> </w:t>
      </w:r>
      <w:r w:rsidRPr="00DF180C">
        <w:rPr>
          <w:b/>
          <w:noProof/>
        </w:rPr>
        <w:t>106</w:t>
      </w:r>
      <w:r w:rsidRPr="00DF180C">
        <w:rPr>
          <w:noProof/>
        </w:rPr>
        <w:t xml:space="preserve"> (4), 702-710, doi:10.1038/bjc.2011.610</w:t>
      </w:r>
      <w:r w:rsidR="00CE2EEE">
        <w:rPr>
          <w:noProof/>
        </w:rPr>
        <w:t xml:space="preserve"> (</w:t>
      </w:r>
      <w:r w:rsidRPr="00DF180C">
        <w:rPr>
          <w:noProof/>
        </w:rPr>
        <w:t>2012).</w:t>
      </w:r>
    </w:p>
    <w:p w14:paraId="07F4D320" w14:textId="3CC6D8A2" w:rsidR="00AA1FC1" w:rsidRPr="00DF180C" w:rsidRDefault="00AA1FC1" w:rsidP="00EC0A6E">
      <w:pPr>
        <w:pStyle w:val="EndNoteBibliography"/>
        <w:rPr>
          <w:noProof/>
        </w:rPr>
      </w:pPr>
      <w:r w:rsidRPr="00DF180C">
        <w:rPr>
          <w:noProof/>
        </w:rPr>
        <w:t>18</w:t>
      </w:r>
      <w:r w:rsidR="00CE2EEE">
        <w:rPr>
          <w:noProof/>
        </w:rPr>
        <w:t xml:space="preserve">. </w:t>
      </w:r>
      <w:r w:rsidRPr="00DF180C">
        <w:rPr>
          <w:noProof/>
        </w:rPr>
        <w:t>Li, H.</w:t>
      </w:r>
      <w:r w:rsidRPr="00DF180C">
        <w:rPr>
          <w:i/>
          <w:noProof/>
        </w:rPr>
        <w:t xml:space="preserve"> </w:t>
      </w:r>
      <w:r w:rsidRPr="00FD6896">
        <w:rPr>
          <w:noProof/>
        </w:rPr>
        <w:t>et al.</w:t>
      </w:r>
      <w:r w:rsidRPr="00DF180C">
        <w:rPr>
          <w:noProof/>
        </w:rPr>
        <w:t xml:space="preserve"> Genomic analysis of head and neck squamous cell carcinoma cell lines and human tumors: a rational approach to preclinical model selection. </w:t>
      </w:r>
      <w:r w:rsidR="00E94BB0">
        <w:rPr>
          <w:i/>
          <w:noProof/>
        </w:rPr>
        <w:t>Molecular Cancer Research</w:t>
      </w:r>
      <w:r w:rsidRPr="00DF180C">
        <w:rPr>
          <w:i/>
          <w:noProof/>
        </w:rPr>
        <w:t>.</w:t>
      </w:r>
      <w:r w:rsidRPr="00DF180C">
        <w:rPr>
          <w:noProof/>
        </w:rPr>
        <w:t xml:space="preserve"> </w:t>
      </w:r>
      <w:r w:rsidRPr="00DF180C">
        <w:rPr>
          <w:b/>
          <w:noProof/>
        </w:rPr>
        <w:t>12</w:t>
      </w:r>
      <w:r w:rsidRPr="00DF180C">
        <w:rPr>
          <w:noProof/>
        </w:rPr>
        <w:t xml:space="preserve"> (4), 571-582, doi:10.1158/1541-7786.MCR-13-0396</w:t>
      </w:r>
      <w:r w:rsidR="00CE2EEE">
        <w:rPr>
          <w:noProof/>
        </w:rPr>
        <w:t xml:space="preserve"> (</w:t>
      </w:r>
      <w:r w:rsidRPr="00DF180C">
        <w:rPr>
          <w:noProof/>
        </w:rPr>
        <w:t>2014).</w:t>
      </w:r>
    </w:p>
    <w:p w14:paraId="78518211" w14:textId="5EDE64F2" w:rsidR="00AA1FC1" w:rsidRPr="00DF180C" w:rsidRDefault="00AA1FC1" w:rsidP="00EC0A6E">
      <w:pPr>
        <w:pStyle w:val="EndNoteBibliography"/>
        <w:rPr>
          <w:noProof/>
        </w:rPr>
      </w:pPr>
      <w:r w:rsidRPr="00DF180C">
        <w:rPr>
          <w:noProof/>
        </w:rPr>
        <w:t>19</w:t>
      </w:r>
      <w:r w:rsidR="00CE2EEE">
        <w:rPr>
          <w:noProof/>
        </w:rPr>
        <w:t xml:space="preserve">. </w:t>
      </w:r>
      <w:r w:rsidRPr="00DF180C">
        <w:rPr>
          <w:noProof/>
        </w:rPr>
        <w:t>Walsh, N. C.</w:t>
      </w:r>
      <w:r w:rsidRPr="00DF180C">
        <w:rPr>
          <w:i/>
          <w:noProof/>
        </w:rPr>
        <w:t xml:space="preserve"> </w:t>
      </w:r>
      <w:r w:rsidRPr="00FD6896">
        <w:rPr>
          <w:noProof/>
        </w:rPr>
        <w:t>et al.</w:t>
      </w:r>
      <w:r w:rsidRPr="00DF180C">
        <w:rPr>
          <w:noProof/>
        </w:rPr>
        <w:t xml:space="preserve"> Humanized Mouse Models of Clinical Disease. </w:t>
      </w:r>
      <w:r w:rsidR="00E94BB0">
        <w:rPr>
          <w:i/>
          <w:noProof/>
        </w:rPr>
        <w:t>Annual Review of Pathology</w:t>
      </w:r>
      <w:r w:rsidRPr="00DF180C">
        <w:rPr>
          <w:i/>
          <w:noProof/>
        </w:rPr>
        <w:t>.</w:t>
      </w:r>
      <w:r w:rsidRPr="00DF180C">
        <w:rPr>
          <w:noProof/>
        </w:rPr>
        <w:t xml:space="preserve"> </w:t>
      </w:r>
      <w:r w:rsidRPr="00DF180C">
        <w:rPr>
          <w:b/>
          <w:noProof/>
        </w:rPr>
        <w:t>12</w:t>
      </w:r>
      <w:r w:rsidR="00E94BB0" w:rsidRPr="00FD6896">
        <w:rPr>
          <w:noProof/>
        </w:rPr>
        <w:t>,</w:t>
      </w:r>
      <w:r w:rsidRPr="00DF180C">
        <w:rPr>
          <w:noProof/>
        </w:rPr>
        <w:t xml:space="preserve"> 187-215, doi:10.1146/annurev-pathol-052016-100332</w:t>
      </w:r>
      <w:r w:rsidR="00CE2EEE">
        <w:rPr>
          <w:noProof/>
        </w:rPr>
        <w:t xml:space="preserve"> (</w:t>
      </w:r>
      <w:r w:rsidRPr="00DF180C">
        <w:rPr>
          <w:noProof/>
        </w:rPr>
        <w:t>2017).</w:t>
      </w:r>
    </w:p>
    <w:p w14:paraId="3ADFDCEC" w14:textId="1BA9DDD8" w:rsidR="00AA1FC1" w:rsidRPr="00DF180C" w:rsidRDefault="00AA1FC1" w:rsidP="00EC0A6E">
      <w:pPr>
        <w:pStyle w:val="EndNoteBibliography"/>
        <w:rPr>
          <w:noProof/>
        </w:rPr>
      </w:pPr>
      <w:r w:rsidRPr="00DF180C">
        <w:rPr>
          <w:noProof/>
        </w:rPr>
        <w:t>20</w:t>
      </w:r>
      <w:r w:rsidR="00CE2EEE">
        <w:rPr>
          <w:noProof/>
        </w:rPr>
        <w:t xml:space="preserve">. </w:t>
      </w:r>
      <w:r w:rsidRPr="00DF180C">
        <w:rPr>
          <w:noProof/>
        </w:rPr>
        <w:t>Oweida, A.</w:t>
      </w:r>
      <w:r w:rsidRPr="00DF180C">
        <w:rPr>
          <w:i/>
          <w:noProof/>
        </w:rPr>
        <w:t xml:space="preserve"> </w:t>
      </w:r>
      <w:r w:rsidRPr="00FD6896">
        <w:rPr>
          <w:noProof/>
        </w:rPr>
        <w:t>et al.</w:t>
      </w:r>
      <w:r w:rsidRPr="00DF180C">
        <w:rPr>
          <w:noProof/>
        </w:rPr>
        <w:t xml:space="preserve"> Ionizing radiation sensitizes tumors to PD-L1 immune checkpoint blockade in orthotopic murine head and neck squamous cell carcinoma. </w:t>
      </w:r>
      <w:r w:rsidRPr="00DF180C">
        <w:rPr>
          <w:i/>
          <w:noProof/>
        </w:rPr>
        <w:t>Onco</w:t>
      </w:r>
      <w:r w:rsidR="00E94BB0">
        <w:rPr>
          <w:i/>
          <w:noProof/>
        </w:rPr>
        <w:t>I</w:t>
      </w:r>
      <w:r w:rsidRPr="00DF180C">
        <w:rPr>
          <w:i/>
          <w:noProof/>
        </w:rPr>
        <w:t>mmunology.</w:t>
      </w:r>
      <w:r w:rsidRPr="00DF180C">
        <w:rPr>
          <w:noProof/>
        </w:rPr>
        <w:t xml:space="preserve"> </w:t>
      </w:r>
      <w:r w:rsidRPr="00DF180C">
        <w:rPr>
          <w:b/>
          <w:noProof/>
        </w:rPr>
        <w:t>6</w:t>
      </w:r>
      <w:r w:rsidRPr="00DF180C">
        <w:rPr>
          <w:noProof/>
        </w:rPr>
        <w:t xml:space="preserve"> (10), e1356153, doi:10.1080/2162402X.2017.1356153</w:t>
      </w:r>
      <w:r w:rsidR="00CE2EEE">
        <w:rPr>
          <w:noProof/>
        </w:rPr>
        <w:t xml:space="preserve"> (</w:t>
      </w:r>
      <w:r w:rsidRPr="00DF180C">
        <w:rPr>
          <w:noProof/>
        </w:rPr>
        <w:t>2017).</w:t>
      </w:r>
    </w:p>
    <w:p w14:paraId="133161B4" w14:textId="3ADD59A0" w:rsidR="00AA1FC1" w:rsidRPr="00DF180C" w:rsidRDefault="00AA1FC1" w:rsidP="00EC0A6E">
      <w:pPr>
        <w:pStyle w:val="EndNoteBibliography"/>
        <w:rPr>
          <w:noProof/>
        </w:rPr>
      </w:pPr>
      <w:r w:rsidRPr="00DF180C">
        <w:rPr>
          <w:noProof/>
        </w:rPr>
        <w:t>21</w:t>
      </w:r>
      <w:r w:rsidR="00CE2EEE">
        <w:rPr>
          <w:noProof/>
        </w:rPr>
        <w:t xml:space="preserve">. </w:t>
      </w:r>
      <w:r w:rsidRPr="00DF180C">
        <w:rPr>
          <w:noProof/>
        </w:rPr>
        <w:t>Ferris, R.</w:t>
      </w:r>
      <w:r w:rsidRPr="00DF180C">
        <w:rPr>
          <w:i/>
          <w:noProof/>
        </w:rPr>
        <w:t xml:space="preserve"> </w:t>
      </w:r>
      <w:r w:rsidRPr="00FD6896">
        <w:rPr>
          <w:noProof/>
        </w:rPr>
        <w:t>et al.</w:t>
      </w:r>
      <w:r w:rsidRPr="00DF180C">
        <w:rPr>
          <w:noProof/>
        </w:rPr>
        <w:t xml:space="preserve"> Further evaluations of nivolumab (nivo) versus investigator’s choice (IC) chemotherapy for recurrent or metastatic (R/M) squamous cell carcinoma of the head and neck (SCCHN): CheckMate 141. </w:t>
      </w:r>
      <w:r w:rsidR="00CE2EEE">
        <w:rPr>
          <w:i/>
          <w:noProof/>
        </w:rPr>
        <w:t>Journal of Clinical Oncology</w:t>
      </w:r>
      <w:r w:rsidRPr="00DF180C">
        <w:rPr>
          <w:i/>
          <w:noProof/>
        </w:rPr>
        <w:t>.</w:t>
      </w:r>
      <w:r w:rsidRPr="00DF180C">
        <w:rPr>
          <w:noProof/>
        </w:rPr>
        <w:t xml:space="preserve"> </w:t>
      </w:r>
      <w:r w:rsidRPr="00DF180C">
        <w:rPr>
          <w:b/>
          <w:noProof/>
        </w:rPr>
        <w:t>34</w:t>
      </w:r>
      <w:r w:rsidRPr="00DF180C">
        <w:rPr>
          <w:noProof/>
        </w:rPr>
        <w:t xml:space="preserve"> (suppl; abstr 6009) (2016).</w:t>
      </w:r>
    </w:p>
    <w:p w14:paraId="5A1CD22A" w14:textId="1B958F71" w:rsidR="00AA1FC1" w:rsidRPr="00DF180C" w:rsidRDefault="00AA1FC1" w:rsidP="00EC0A6E">
      <w:pPr>
        <w:pStyle w:val="EndNoteBibliography"/>
        <w:rPr>
          <w:noProof/>
        </w:rPr>
      </w:pPr>
      <w:r w:rsidRPr="00DF180C">
        <w:rPr>
          <w:noProof/>
        </w:rPr>
        <w:t>22</w:t>
      </w:r>
      <w:r w:rsidR="00CE2EEE">
        <w:rPr>
          <w:noProof/>
        </w:rPr>
        <w:t xml:space="preserve">. </w:t>
      </w:r>
      <w:r w:rsidRPr="00DF180C">
        <w:rPr>
          <w:noProof/>
        </w:rPr>
        <w:t>Ferris, R. L.</w:t>
      </w:r>
      <w:r w:rsidRPr="00DF180C">
        <w:rPr>
          <w:i/>
          <w:noProof/>
        </w:rPr>
        <w:t xml:space="preserve"> </w:t>
      </w:r>
      <w:r w:rsidRPr="00FD6896">
        <w:rPr>
          <w:noProof/>
        </w:rPr>
        <w:t>et al.</w:t>
      </w:r>
      <w:r w:rsidRPr="00DF180C">
        <w:rPr>
          <w:noProof/>
        </w:rPr>
        <w:t xml:space="preserve"> Nivolumab for Recurrent Squamous-Cell Carcinoma of the Head and Neck. </w:t>
      </w:r>
      <w:r w:rsidR="00E94BB0">
        <w:rPr>
          <w:i/>
          <w:noProof/>
        </w:rPr>
        <w:t>The New England Journal of Medicine</w:t>
      </w:r>
      <w:r w:rsidRPr="00DF180C">
        <w:rPr>
          <w:i/>
          <w:noProof/>
        </w:rPr>
        <w:t>.</w:t>
      </w:r>
      <w:r w:rsidRPr="00DF180C">
        <w:rPr>
          <w:noProof/>
        </w:rPr>
        <w:t xml:space="preserve"> </w:t>
      </w:r>
      <w:r w:rsidRPr="00DF180C">
        <w:rPr>
          <w:b/>
          <w:noProof/>
        </w:rPr>
        <w:t>375</w:t>
      </w:r>
      <w:r w:rsidRPr="00DF180C">
        <w:rPr>
          <w:noProof/>
        </w:rPr>
        <w:t xml:space="preserve"> (19), 1856-1867, doi:10.1056/NEJMoa1602252</w:t>
      </w:r>
      <w:r w:rsidR="00CE2EEE">
        <w:rPr>
          <w:noProof/>
        </w:rPr>
        <w:t xml:space="preserve"> (</w:t>
      </w:r>
      <w:r w:rsidRPr="00DF180C">
        <w:rPr>
          <w:noProof/>
        </w:rPr>
        <w:t>2016).</w:t>
      </w:r>
    </w:p>
    <w:p w14:paraId="7288DF61" w14:textId="194F97D9" w:rsidR="00AA1FC1" w:rsidRPr="00DF180C" w:rsidRDefault="00AA1FC1" w:rsidP="00EC0A6E">
      <w:pPr>
        <w:pStyle w:val="EndNoteBibliography"/>
        <w:rPr>
          <w:noProof/>
        </w:rPr>
      </w:pPr>
      <w:r w:rsidRPr="00DF180C">
        <w:rPr>
          <w:noProof/>
        </w:rPr>
        <w:t>23</w:t>
      </w:r>
      <w:r w:rsidR="00CE2EEE">
        <w:rPr>
          <w:noProof/>
        </w:rPr>
        <w:t xml:space="preserve">. </w:t>
      </w:r>
      <w:r w:rsidRPr="00DF180C">
        <w:rPr>
          <w:noProof/>
        </w:rPr>
        <w:t>Harrington, K. J.</w:t>
      </w:r>
      <w:r w:rsidRPr="00DF180C">
        <w:rPr>
          <w:i/>
          <w:noProof/>
        </w:rPr>
        <w:t xml:space="preserve"> </w:t>
      </w:r>
      <w:r w:rsidRPr="00FD6896">
        <w:rPr>
          <w:noProof/>
        </w:rPr>
        <w:t>et al.</w:t>
      </w:r>
      <w:r w:rsidRPr="00DF180C">
        <w:rPr>
          <w:noProof/>
        </w:rPr>
        <w:t xml:space="preserve"> Nivolumab versus standard, single-agent therapy of investigator's choice in recurrent or metastatic squamous cell carcinoma of the head and neck (CheckMate 141): health-related quality-of-life results from a randomised, phase 3 trial. </w:t>
      </w:r>
      <w:r w:rsidR="00E94BB0">
        <w:rPr>
          <w:i/>
          <w:noProof/>
        </w:rPr>
        <w:t>The Lancet Oncology</w:t>
      </w:r>
      <w:r w:rsidRPr="00DF180C">
        <w:rPr>
          <w:i/>
          <w:noProof/>
        </w:rPr>
        <w:t>.</w:t>
      </w:r>
      <w:r w:rsidRPr="00DF180C">
        <w:rPr>
          <w:noProof/>
        </w:rPr>
        <w:t xml:space="preserve"> </w:t>
      </w:r>
      <w:r w:rsidRPr="00DF180C">
        <w:rPr>
          <w:b/>
          <w:noProof/>
        </w:rPr>
        <w:t>18</w:t>
      </w:r>
      <w:r w:rsidRPr="00DF180C">
        <w:rPr>
          <w:noProof/>
        </w:rPr>
        <w:t xml:space="preserve"> (8), 1104-1115, doi:10.1016/S1470-2045(17)30421-7</w:t>
      </w:r>
      <w:r w:rsidR="00CE2EEE">
        <w:rPr>
          <w:noProof/>
        </w:rPr>
        <w:t xml:space="preserve"> (</w:t>
      </w:r>
      <w:r w:rsidRPr="00DF180C">
        <w:rPr>
          <w:noProof/>
        </w:rPr>
        <w:t>2017).</w:t>
      </w:r>
    </w:p>
    <w:p w14:paraId="3CFAD1AF" w14:textId="303500B5" w:rsidR="00AA1FC1" w:rsidRPr="00DF180C" w:rsidRDefault="00AA1FC1" w:rsidP="00EC0A6E">
      <w:pPr>
        <w:pStyle w:val="EndNoteBibliography"/>
        <w:rPr>
          <w:noProof/>
        </w:rPr>
      </w:pPr>
      <w:r w:rsidRPr="00DF180C">
        <w:rPr>
          <w:noProof/>
        </w:rPr>
        <w:t>24</w:t>
      </w:r>
      <w:r w:rsidR="00CE2EEE">
        <w:rPr>
          <w:noProof/>
        </w:rPr>
        <w:t xml:space="preserve">. </w:t>
      </w:r>
      <w:r w:rsidRPr="00DF180C">
        <w:rPr>
          <w:noProof/>
        </w:rPr>
        <w:t>Kiyota, N.</w:t>
      </w:r>
      <w:r w:rsidRPr="00DF180C">
        <w:rPr>
          <w:i/>
          <w:noProof/>
        </w:rPr>
        <w:t xml:space="preserve"> </w:t>
      </w:r>
      <w:r w:rsidRPr="00FD6896">
        <w:rPr>
          <w:noProof/>
        </w:rPr>
        <w:t>et al.</w:t>
      </w:r>
      <w:r w:rsidRPr="00DF180C">
        <w:rPr>
          <w:noProof/>
        </w:rPr>
        <w:t xml:space="preserve"> A randomized, open-label, Phase III clinical trial of nivolumab vs. therapy of investigator's choice in recurrent squamous cell carcinoma of the head and neck: A subanalysis of Asian patients versus the global population in checkmate 141. </w:t>
      </w:r>
      <w:r w:rsidR="00E94BB0">
        <w:rPr>
          <w:i/>
          <w:noProof/>
        </w:rPr>
        <w:t>Oral Oncology</w:t>
      </w:r>
      <w:r w:rsidRPr="00DF180C">
        <w:rPr>
          <w:i/>
          <w:noProof/>
        </w:rPr>
        <w:t>.</w:t>
      </w:r>
      <w:r w:rsidRPr="00DF180C">
        <w:rPr>
          <w:noProof/>
        </w:rPr>
        <w:t xml:space="preserve"> </w:t>
      </w:r>
      <w:r w:rsidRPr="00DF180C">
        <w:rPr>
          <w:b/>
          <w:noProof/>
        </w:rPr>
        <w:t>73</w:t>
      </w:r>
      <w:r w:rsidR="00E94BB0" w:rsidRPr="00FD6896">
        <w:rPr>
          <w:noProof/>
        </w:rPr>
        <w:t>,</w:t>
      </w:r>
      <w:r w:rsidRPr="00DF180C">
        <w:rPr>
          <w:noProof/>
        </w:rPr>
        <w:t xml:space="preserve"> 138-146, doi:10.1016/j.oraloncology.2017.07.023</w:t>
      </w:r>
      <w:r w:rsidR="00CE2EEE">
        <w:rPr>
          <w:noProof/>
        </w:rPr>
        <w:t xml:space="preserve"> (</w:t>
      </w:r>
      <w:r w:rsidRPr="00DF180C">
        <w:rPr>
          <w:noProof/>
        </w:rPr>
        <w:t>2017).</w:t>
      </w:r>
    </w:p>
    <w:p w14:paraId="66688D4F" w14:textId="02A33A10" w:rsidR="00AA1FC1" w:rsidRPr="00DF180C" w:rsidRDefault="00AA1FC1" w:rsidP="00EC0A6E">
      <w:pPr>
        <w:pStyle w:val="EndNoteBibliography"/>
        <w:rPr>
          <w:noProof/>
        </w:rPr>
      </w:pPr>
      <w:r w:rsidRPr="00DF180C">
        <w:rPr>
          <w:noProof/>
        </w:rPr>
        <w:t>25</w:t>
      </w:r>
      <w:r w:rsidR="00CE2EEE">
        <w:rPr>
          <w:noProof/>
        </w:rPr>
        <w:t xml:space="preserve">. </w:t>
      </w:r>
      <w:r w:rsidRPr="00DF180C">
        <w:rPr>
          <w:noProof/>
        </w:rPr>
        <w:t>Ling, D. C., Bakkenist, C. J., Ferris, R. L.</w:t>
      </w:r>
      <w:r w:rsidR="00E94BB0">
        <w:rPr>
          <w:noProof/>
        </w:rPr>
        <w:t>,</w:t>
      </w:r>
      <w:r w:rsidRPr="00DF180C">
        <w:rPr>
          <w:noProof/>
        </w:rPr>
        <w:t xml:space="preserve"> Clump, D. A. Role of Immunotherapy in Head and Neck Cancer. </w:t>
      </w:r>
      <w:r w:rsidR="00CE2EEE">
        <w:rPr>
          <w:i/>
          <w:noProof/>
        </w:rPr>
        <w:t>S</w:t>
      </w:r>
      <w:r w:rsidR="00E94BB0">
        <w:rPr>
          <w:i/>
          <w:noProof/>
        </w:rPr>
        <w:t>e</w:t>
      </w:r>
      <w:r w:rsidR="00CE2EEE">
        <w:rPr>
          <w:i/>
          <w:noProof/>
        </w:rPr>
        <w:t>minars in Radiation Oncology</w:t>
      </w:r>
      <w:r w:rsidRPr="00DF180C">
        <w:rPr>
          <w:i/>
          <w:noProof/>
        </w:rPr>
        <w:t>.</w:t>
      </w:r>
      <w:r w:rsidRPr="00DF180C">
        <w:rPr>
          <w:noProof/>
        </w:rPr>
        <w:t xml:space="preserve"> </w:t>
      </w:r>
      <w:r w:rsidRPr="00DF180C">
        <w:rPr>
          <w:b/>
          <w:noProof/>
        </w:rPr>
        <w:t>28</w:t>
      </w:r>
      <w:r w:rsidRPr="00DF180C">
        <w:rPr>
          <w:noProof/>
        </w:rPr>
        <w:t xml:space="preserve"> (1), 12-16, doi:10.1016/j.semradonc.2017.08.009</w:t>
      </w:r>
      <w:r w:rsidR="00CE2EEE">
        <w:rPr>
          <w:noProof/>
        </w:rPr>
        <w:t xml:space="preserve"> (</w:t>
      </w:r>
      <w:r w:rsidRPr="00DF180C">
        <w:rPr>
          <w:noProof/>
        </w:rPr>
        <w:t>2018).</w:t>
      </w:r>
    </w:p>
    <w:p w14:paraId="3D8E7E2A" w14:textId="1CCD9480" w:rsidR="00AA1FC1" w:rsidRPr="00DF180C" w:rsidRDefault="00AA1FC1" w:rsidP="00EC0A6E">
      <w:pPr>
        <w:pStyle w:val="EndNoteBibliography"/>
        <w:rPr>
          <w:noProof/>
        </w:rPr>
      </w:pPr>
      <w:r w:rsidRPr="00DF180C">
        <w:rPr>
          <w:noProof/>
        </w:rPr>
        <w:t>26</w:t>
      </w:r>
      <w:r w:rsidR="00CE2EEE">
        <w:rPr>
          <w:noProof/>
        </w:rPr>
        <w:t xml:space="preserve">. </w:t>
      </w:r>
      <w:r w:rsidRPr="00DF180C">
        <w:rPr>
          <w:noProof/>
        </w:rPr>
        <w:t>Perri, F.</w:t>
      </w:r>
      <w:r w:rsidRPr="00DF180C">
        <w:rPr>
          <w:i/>
          <w:noProof/>
        </w:rPr>
        <w:t xml:space="preserve"> </w:t>
      </w:r>
      <w:r w:rsidRPr="00FD6896">
        <w:rPr>
          <w:noProof/>
        </w:rPr>
        <w:t>et al.</w:t>
      </w:r>
      <w:r w:rsidRPr="00DF180C">
        <w:rPr>
          <w:noProof/>
        </w:rPr>
        <w:t xml:space="preserve"> Radioresistance in head and neck squamous cell carcinoma: Biological bases and therapeutic implications. </w:t>
      </w:r>
      <w:r w:rsidR="00E94BB0">
        <w:rPr>
          <w:i/>
          <w:noProof/>
        </w:rPr>
        <w:t>Head &amp; Neck</w:t>
      </w:r>
      <w:r w:rsidRPr="00DF180C">
        <w:rPr>
          <w:i/>
          <w:noProof/>
        </w:rPr>
        <w:t>.</w:t>
      </w:r>
      <w:r w:rsidRPr="00DF180C">
        <w:rPr>
          <w:noProof/>
        </w:rPr>
        <w:t xml:space="preserve"> </w:t>
      </w:r>
      <w:r w:rsidRPr="00DF180C">
        <w:rPr>
          <w:b/>
          <w:noProof/>
        </w:rPr>
        <w:t>37</w:t>
      </w:r>
      <w:r w:rsidRPr="00DF180C">
        <w:rPr>
          <w:noProof/>
        </w:rPr>
        <w:t xml:space="preserve"> (5), 763-770, doi:10.1002/hed.23837</w:t>
      </w:r>
      <w:r w:rsidR="00CE2EEE">
        <w:rPr>
          <w:noProof/>
        </w:rPr>
        <w:t xml:space="preserve"> (</w:t>
      </w:r>
      <w:r w:rsidRPr="00DF180C">
        <w:rPr>
          <w:noProof/>
        </w:rPr>
        <w:t>2015).</w:t>
      </w:r>
    </w:p>
    <w:p w14:paraId="4969D50F" w14:textId="6993FF0C" w:rsidR="00AA1FC1" w:rsidRPr="00DF180C" w:rsidRDefault="00AA1FC1" w:rsidP="00EC0A6E">
      <w:pPr>
        <w:pStyle w:val="EndNoteBibliography"/>
        <w:rPr>
          <w:noProof/>
        </w:rPr>
      </w:pPr>
      <w:r w:rsidRPr="00DF180C">
        <w:rPr>
          <w:noProof/>
        </w:rPr>
        <w:t>27</w:t>
      </w:r>
      <w:r w:rsidR="00CE2EEE">
        <w:rPr>
          <w:noProof/>
        </w:rPr>
        <w:t xml:space="preserve">. </w:t>
      </w:r>
      <w:r w:rsidRPr="00DF180C">
        <w:rPr>
          <w:noProof/>
        </w:rPr>
        <w:t>Yamamoto, V. N., Thylur, D. S., Bauschard, M., Schmale, I.</w:t>
      </w:r>
      <w:r w:rsidR="00E94BB0">
        <w:rPr>
          <w:noProof/>
        </w:rPr>
        <w:t>,</w:t>
      </w:r>
      <w:r w:rsidRPr="00DF180C">
        <w:rPr>
          <w:noProof/>
        </w:rPr>
        <w:t xml:space="preserve"> Sinha, U. K. Overcoming radioresistance in head and neck squamous cell carcinoma. </w:t>
      </w:r>
      <w:r w:rsidR="00E94BB0">
        <w:rPr>
          <w:i/>
          <w:noProof/>
        </w:rPr>
        <w:t>Oral Oncology</w:t>
      </w:r>
      <w:r w:rsidRPr="00DF180C">
        <w:rPr>
          <w:i/>
          <w:noProof/>
        </w:rPr>
        <w:t>.</w:t>
      </w:r>
      <w:r w:rsidRPr="00DF180C">
        <w:rPr>
          <w:noProof/>
        </w:rPr>
        <w:t xml:space="preserve"> </w:t>
      </w:r>
      <w:r w:rsidRPr="00DF180C">
        <w:rPr>
          <w:b/>
          <w:noProof/>
        </w:rPr>
        <w:t>63</w:t>
      </w:r>
      <w:r w:rsidR="00E94BB0" w:rsidRPr="00FD6896">
        <w:rPr>
          <w:noProof/>
        </w:rPr>
        <w:t>,</w:t>
      </w:r>
      <w:r w:rsidRPr="00DF180C">
        <w:rPr>
          <w:noProof/>
        </w:rPr>
        <w:t xml:space="preserve"> 44-51, doi:10.1016/j.oraloncology.2016.11.002</w:t>
      </w:r>
      <w:r w:rsidR="00CE2EEE">
        <w:rPr>
          <w:noProof/>
        </w:rPr>
        <w:t xml:space="preserve"> (</w:t>
      </w:r>
      <w:r w:rsidRPr="00DF180C">
        <w:rPr>
          <w:noProof/>
        </w:rPr>
        <w:t>2016).</w:t>
      </w:r>
    </w:p>
    <w:p w14:paraId="2182D4D1" w14:textId="0A2B1ED8" w:rsidR="00AA1FC1" w:rsidRPr="00DF180C" w:rsidRDefault="00AA1FC1" w:rsidP="00EC0A6E">
      <w:pPr>
        <w:pStyle w:val="EndNoteBibliography"/>
        <w:rPr>
          <w:noProof/>
        </w:rPr>
      </w:pPr>
      <w:r w:rsidRPr="00DF180C">
        <w:rPr>
          <w:noProof/>
        </w:rPr>
        <w:t>28</w:t>
      </w:r>
      <w:r w:rsidR="00CE2EEE">
        <w:rPr>
          <w:noProof/>
        </w:rPr>
        <w:t xml:space="preserve">. </w:t>
      </w:r>
      <w:r w:rsidRPr="00DF180C">
        <w:rPr>
          <w:noProof/>
        </w:rPr>
        <w:t>Bonner, J. A.</w:t>
      </w:r>
      <w:r w:rsidRPr="00FD6896">
        <w:rPr>
          <w:noProof/>
        </w:rPr>
        <w:t xml:space="preserve"> et al.</w:t>
      </w:r>
      <w:r w:rsidRPr="00DF180C">
        <w:rPr>
          <w:noProof/>
        </w:rPr>
        <w:t xml:space="preserve"> Radiotherapy plus cetuximab for locoregionally advanced head and neck cancer: 5-year survival data from a phase 3 randomised trial, and relation between cetuximab-induced rash and survival. </w:t>
      </w:r>
      <w:r w:rsidR="00E94BB0">
        <w:rPr>
          <w:i/>
          <w:noProof/>
        </w:rPr>
        <w:t>The Lancet Oncology</w:t>
      </w:r>
      <w:r w:rsidRPr="00DF180C">
        <w:rPr>
          <w:i/>
          <w:noProof/>
        </w:rPr>
        <w:t>.</w:t>
      </w:r>
      <w:r w:rsidRPr="00DF180C">
        <w:rPr>
          <w:noProof/>
        </w:rPr>
        <w:t xml:space="preserve"> </w:t>
      </w:r>
      <w:r w:rsidRPr="00DF180C">
        <w:rPr>
          <w:b/>
          <w:noProof/>
        </w:rPr>
        <w:t>11</w:t>
      </w:r>
      <w:r w:rsidRPr="00DF180C">
        <w:rPr>
          <w:noProof/>
        </w:rPr>
        <w:t xml:space="preserve"> (1), 21-28, doi:10.1016/S1470-2045(09)70311-0</w:t>
      </w:r>
      <w:r w:rsidR="00CE2EEE">
        <w:rPr>
          <w:noProof/>
        </w:rPr>
        <w:t xml:space="preserve"> (</w:t>
      </w:r>
      <w:r w:rsidRPr="00DF180C">
        <w:rPr>
          <w:noProof/>
        </w:rPr>
        <w:t>2010).</w:t>
      </w:r>
    </w:p>
    <w:p w14:paraId="3B8A455C" w14:textId="263AE05F" w:rsidR="00AA1FC1" w:rsidRPr="00DF180C" w:rsidRDefault="00AA1FC1" w:rsidP="00EC0A6E">
      <w:pPr>
        <w:pStyle w:val="EndNoteBibliography"/>
        <w:rPr>
          <w:noProof/>
        </w:rPr>
      </w:pPr>
      <w:r w:rsidRPr="00DF180C">
        <w:rPr>
          <w:noProof/>
        </w:rPr>
        <w:t>29</w:t>
      </w:r>
      <w:r w:rsidR="00CE2EEE">
        <w:rPr>
          <w:noProof/>
        </w:rPr>
        <w:t xml:space="preserve">. </w:t>
      </w:r>
      <w:r w:rsidRPr="00DF180C">
        <w:rPr>
          <w:noProof/>
        </w:rPr>
        <w:t>Bhatia, S.</w:t>
      </w:r>
      <w:r w:rsidRPr="00DF180C">
        <w:rPr>
          <w:i/>
          <w:noProof/>
        </w:rPr>
        <w:t xml:space="preserve"> </w:t>
      </w:r>
      <w:r w:rsidRPr="00FD6896">
        <w:rPr>
          <w:noProof/>
        </w:rPr>
        <w:t>et al.</w:t>
      </w:r>
      <w:r w:rsidRPr="00DF180C">
        <w:rPr>
          <w:noProof/>
        </w:rPr>
        <w:t xml:space="preserve"> Inhibition of EphB4-Ephrin-B2 Signaling Enhances Response to Cetuximab-Radiation Therapy in Head and Neck Cancers. </w:t>
      </w:r>
      <w:r w:rsidR="00E94BB0">
        <w:rPr>
          <w:i/>
          <w:noProof/>
        </w:rPr>
        <w:t>Clinical Cancer Research</w:t>
      </w:r>
      <w:r w:rsidRPr="00DF180C">
        <w:rPr>
          <w:i/>
          <w:noProof/>
        </w:rPr>
        <w:t>.</w:t>
      </w:r>
      <w:r w:rsidRPr="00DF180C">
        <w:rPr>
          <w:noProof/>
        </w:rPr>
        <w:t xml:space="preserve"> </w:t>
      </w:r>
      <w:r w:rsidRPr="00DF180C">
        <w:rPr>
          <w:b/>
          <w:noProof/>
        </w:rPr>
        <w:t>24</w:t>
      </w:r>
      <w:r w:rsidRPr="00DF180C">
        <w:rPr>
          <w:noProof/>
        </w:rPr>
        <w:t xml:space="preserve"> (18), 4539-4550, doi:10.1158/1078-0432.CCR-18-0327</w:t>
      </w:r>
      <w:r w:rsidR="00CE2EEE">
        <w:rPr>
          <w:noProof/>
        </w:rPr>
        <w:t xml:space="preserve"> (</w:t>
      </w:r>
      <w:r w:rsidRPr="00DF180C">
        <w:rPr>
          <w:noProof/>
        </w:rPr>
        <w:t>2018).</w:t>
      </w:r>
    </w:p>
    <w:p w14:paraId="354F58D8" w14:textId="7B15F4E7" w:rsidR="00AA1FC1" w:rsidRPr="00DF180C" w:rsidRDefault="00AA1FC1" w:rsidP="00EC0A6E">
      <w:pPr>
        <w:pStyle w:val="EndNoteBibliography"/>
        <w:rPr>
          <w:noProof/>
        </w:rPr>
      </w:pPr>
      <w:r w:rsidRPr="00DF180C">
        <w:rPr>
          <w:noProof/>
        </w:rPr>
        <w:t>30</w:t>
      </w:r>
      <w:r w:rsidR="00CE2EEE">
        <w:rPr>
          <w:noProof/>
        </w:rPr>
        <w:t xml:space="preserve">. </w:t>
      </w:r>
      <w:r w:rsidRPr="00DF180C">
        <w:rPr>
          <w:noProof/>
        </w:rPr>
        <w:t>Bhatia, S.</w:t>
      </w:r>
      <w:r w:rsidRPr="00DF180C">
        <w:rPr>
          <w:i/>
          <w:noProof/>
        </w:rPr>
        <w:t xml:space="preserve"> </w:t>
      </w:r>
      <w:r w:rsidRPr="00FD6896">
        <w:rPr>
          <w:noProof/>
        </w:rPr>
        <w:t>et al.</w:t>
      </w:r>
      <w:r w:rsidRPr="00DF180C">
        <w:rPr>
          <w:noProof/>
        </w:rPr>
        <w:t xml:space="preserve"> Enhancing radiosensitization in EphB4 receptor-expressing Head and Neck Squamous Cell Carcinomas. </w:t>
      </w:r>
      <w:r w:rsidR="00E94BB0">
        <w:rPr>
          <w:i/>
          <w:noProof/>
        </w:rPr>
        <w:t>Scientific Reports</w:t>
      </w:r>
      <w:r w:rsidRPr="00DF180C">
        <w:rPr>
          <w:i/>
          <w:noProof/>
        </w:rPr>
        <w:t>.</w:t>
      </w:r>
      <w:r w:rsidRPr="00DF180C">
        <w:rPr>
          <w:noProof/>
        </w:rPr>
        <w:t xml:space="preserve"> </w:t>
      </w:r>
      <w:r w:rsidRPr="00DF180C">
        <w:rPr>
          <w:b/>
          <w:noProof/>
        </w:rPr>
        <w:t>6</w:t>
      </w:r>
      <w:r w:rsidR="00E94BB0" w:rsidRPr="00FD6896">
        <w:rPr>
          <w:noProof/>
        </w:rPr>
        <w:t>,</w:t>
      </w:r>
      <w:r w:rsidRPr="00DF180C">
        <w:rPr>
          <w:noProof/>
        </w:rPr>
        <w:t xml:space="preserve"> 38792, doi:10.1038/srep38792</w:t>
      </w:r>
      <w:r w:rsidR="00CE2EEE">
        <w:rPr>
          <w:noProof/>
        </w:rPr>
        <w:t xml:space="preserve"> (</w:t>
      </w:r>
      <w:r w:rsidRPr="00DF180C">
        <w:rPr>
          <w:noProof/>
        </w:rPr>
        <w:t>2016).</w:t>
      </w:r>
    </w:p>
    <w:p w14:paraId="61AFE78C" w14:textId="3A18FC08" w:rsidR="00AA1FC1" w:rsidRPr="00DF180C" w:rsidRDefault="00AA1FC1" w:rsidP="00EC0A6E">
      <w:pPr>
        <w:pStyle w:val="EndNoteBibliography"/>
        <w:rPr>
          <w:noProof/>
        </w:rPr>
      </w:pPr>
      <w:r w:rsidRPr="00DF180C">
        <w:rPr>
          <w:noProof/>
        </w:rPr>
        <w:t>31</w:t>
      </w:r>
      <w:r w:rsidR="00CE2EEE">
        <w:rPr>
          <w:noProof/>
        </w:rPr>
        <w:t xml:space="preserve">. </w:t>
      </w:r>
      <w:r w:rsidRPr="00DF180C">
        <w:rPr>
          <w:noProof/>
        </w:rPr>
        <w:t>Tang, C.</w:t>
      </w:r>
      <w:r w:rsidRPr="00DF180C">
        <w:rPr>
          <w:i/>
          <w:noProof/>
        </w:rPr>
        <w:t xml:space="preserve"> </w:t>
      </w:r>
      <w:r w:rsidRPr="00FD6896">
        <w:rPr>
          <w:noProof/>
        </w:rPr>
        <w:t>et al.</w:t>
      </w:r>
      <w:r w:rsidRPr="00DF180C">
        <w:rPr>
          <w:noProof/>
        </w:rPr>
        <w:t xml:space="preserve"> Combining radiation and immunotherapy: a new systemic therapy for solid tumors? </w:t>
      </w:r>
      <w:r w:rsidR="00E94BB0">
        <w:rPr>
          <w:i/>
          <w:noProof/>
        </w:rPr>
        <w:t>Cancer Immunology Research</w:t>
      </w:r>
      <w:r w:rsidRPr="00DF180C">
        <w:rPr>
          <w:i/>
          <w:noProof/>
        </w:rPr>
        <w:t>.</w:t>
      </w:r>
      <w:r w:rsidRPr="00DF180C">
        <w:rPr>
          <w:noProof/>
        </w:rPr>
        <w:t xml:space="preserve"> </w:t>
      </w:r>
      <w:r w:rsidRPr="00DF180C">
        <w:rPr>
          <w:b/>
          <w:noProof/>
        </w:rPr>
        <w:t>2</w:t>
      </w:r>
      <w:r w:rsidRPr="00DF180C">
        <w:rPr>
          <w:noProof/>
        </w:rPr>
        <w:t xml:space="preserve"> (9), 831-838, doi:10.1158/2326-6066.CIR-14-0069</w:t>
      </w:r>
      <w:r w:rsidR="00CE2EEE">
        <w:rPr>
          <w:noProof/>
        </w:rPr>
        <w:t xml:space="preserve"> (</w:t>
      </w:r>
      <w:r w:rsidRPr="00DF180C">
        <w:rPr>
          <w:noProof/>
        </w:rPr>
        <w:t>2014).</w:t>
      </w:r>
    </w:p>
    <w:p w14:paraId="756CF2AA" w14:textId="0855B5DD" w:rsidR="00AA1FC1" w:rsidRPr="00DF180C" w:rsidRDefault="00AA1FC1" w:rsidP="00EC0A6E">
      <w:pPr>
        <w:pStyle w:val="EndNoteBibliography"/>
        <w:rPr>
          <w:noProof/>
        </w:rPr>
      </w:pPr>
      <w:r w:rsidRPr="00DF180C">
        <w:rPr>
          <w:noProof/>
        </w:rPr>
        <w:t>32</w:t>
      </w:r>
      <w:r w:rsidR="00CE2EEE">
        <w:rPr>
          <w:noProof/>
        </w:rPr>
        <w:t xml:space="preserve">. </w:t>
      </w:r>
      <w:r w:rsidRPr="00DF180C">
        <w:rPr>
          <w:noProof/>
        </w:rPr>
        <w:t>Oweida</w:t>
      </w:r>
      <w:r w:rsidR="00E94BB0">
        <w:rPr>
          <w:noProof/>
        </w:rPr>
        <w:t>,</w:t>
      </w:r>
      <w:r w:rsidRPr="00DF180C">
        <w:rPr>
          <w:noProof/>
        </w:rPr>
        <w:t xml:space="preserve"> A</w:t>
      </w:r>
      <w:r w:rsidR="00E94BB0">
        <w:rPr>
          <w:noProof/>
        </w:rPr>
        <w:t>. et al</w:t>
      </w:r>
      <w:r w:rsidRPr="00DF180C">
        <w:rPr>
          <w:noProof/>
        </w:rPr>
        <w:t xml:space="preserve">. Resistance to radiotherapy and PD-L1 blockade is mediated by TIM-3 upregulation and regulatory T-cell infiltration. </w:t>
      </w:r>
      <w:r w:rsidRPr="00DF180C">
        <w:rPr>
          <w:i/>
          <w:noProof/>
        </w:rPr>
        <w:t>Clinical Cancer Research.</w:t>
      </w:r>
      <w:r w:rsidRPr="00DF180C">
        <w:rPr>
          <w:noProof/>
        </w:rPr>
        <w:t xml:space="preserve"> </w:t>
      </w:r>
      <w:r w:rsidR="00E94BB0">
        <w:rPr>
          <w:noProof/>
        </w:rPr>
        <w:t>doi:</w:t>
      </w:r>
      <w:r w:rsidR="00E94BB0" w:rsidRPr="00E94BB0">
        <w:rPr>
          <w:noProof/>
        </w:rPr>
        <w:t>10.1158/1078-0432.CCR-18-1038</w:t>
      </w:r>
      <w:r w:rsidRPr="00DF180C">
        <w:rPr>
          <w:noProof/>
        </w:rPr>
        <w:t xml:space="preserve"> (2018).</w:t>
      </w:r>
    </w:p>
    <w:p w14:paraId="020A8F28" w14:textId="00E56D52" w:rsidR="009726EE" w:rsidRPr="00DF180C" w:rsidRDefault="009726EE" w:rsidP="00EC0A6E"/>
    <w:sectPr w:rsidR="009726EE" w:rsidRPr="00DF180C" w:rsidSect="00E0477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0987C" w14:textId="77777777" w:rsidR="00805900" w:rsidRDefault="00805900" w:rsidP="00621C4E">
      <w:r>
        <w:separator/>
      </w:r>
    </w:p>
  </w:endnote>
  <w:endnote w:type="continuationSeparator" w:id="0">
    <w:p w14:paraId="60EB3D06" w14:textId="77777777" w:rsidR="00805900" w:rsidRDefault="00805900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59D36113" w:rsidR="00FD6896" w:rsidRDefault="00FD6896">
        <w:pPr>
          <w:pStyle w:val="Footer"/>
        </w:pPr>
        <w:r>
          <w:rPr>
            <w:rFonts w:ascii="Times New Roman" w:hAnsi="Times New Roman" w:cs="Times New Roman"/>
          </w:rPr>
          <w:t xml:space="preserve">Page </w:t>
        </w: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 xml:space="preserve"> of </w:t>
        </w: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NUMPAGES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  <w:t>revised October 2016</w:t>
        </w:r>
      </w:p>
    </w:sdtContent>
  </w:sdt>
  <w:p w14:paraId="39947363" w14:textId="71AB2B06" w:rsidR="00FD6896" w:rsidRPr="00494F77" w:rsidRDefault="00FD6896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FD6896" w:rsidRDefault="00FD6896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74689" w14:textId="77777777" w:rsidR="00805900" w:rsidRDefault="00805900" w:rsidP="00621C4E">
      <w:r>
        <w:separator/>
      </w:r>
    </w:p>
  </w:footnote>
  <w:footnote w:type="continuationSeparator" w:id="0">
    <w:p w14:paraId="05B757BA" w14:textId="77777777" w:rsidR="00805900" w:rsidRDefault="00805900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FD6896" w:rsidRPr="006F06E4" w:rsidRDefault="00FD6896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1CA320F8" w:rsidR="00FD6896" w:rsidRPr="006F06E4" w:rsidRDefault="00FD6896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C19BD"/>
    <w:multiLevelType w:val="multilevel"/>
    <w:tmpl w:val="F2E26BA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180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2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13"/>
  </w:num>
  <w:num w:numId="5">
    <w:abstractNumId w:val="7"/>
  </w:num>
  <w:num w:numId="6">
    <w:abstractNumId w:val="12"/>
  </w:num>
  <w:num w:numId="7">
    <w:abstractNumId w:val="0"/>
  </w:num>
  <w:num w:numId="8">
    <w:abstractNumId w:val="8"/>
  </w:num>
  <w:num w:numId="9">
    <w:abstractNumId w:val="9"/>
  </w:num>
  <w:num w:numId="10">
    <w:abstractNumId w:val="14"/>
  </w:num>
  <w:num w:numId="11">
    <w:abstractNumId w:val="18"/>
  </w:num>
  <w:num w:numId="12">
    <w:abstractNumId w:val="1"/>
  </w:num>
  <w:num w:numId="13">
    <w:abstractNumId w:val="16"/>
  </w:num>
  <w:num w:numId="14">
    <w:abstractNumId w:val="21"/>
  </w:num>
  <w:num w:numId="15">
    <w:abstractNumId w:val="10"/>
  </w:num>
  <w:num w:numId="16">
    <w:abstractNumId w:val="6"/>
  </w:num>
  <w:num w:numId="17">
    <w:abstractNumId w:val="17"/>
  </w:num>
  <w:num w:numId="18">
    <w:abstractNumId w:val="11"/>
  </w:num>
  <w:num w:numId="19">
    <w:abstractNumId w:val="19"/>
  </w:num>
  <w:num w:numId="20">
    <w:abstractNumId w:val="3"/>
  </w:num>
  <w:num w:numId="21">
    <w:abstractNumId w:val="20"/>
  </w:num>
  <w:num w:numId="22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stavp0purprwuedvzjvwe2n9xdfrzra2eza&quot;&gt;My EndNote Library_HNSCC-Saved-Saved-Saved-Saved-Saved&lt;record-ids&gt;&lt;item&gt;21&lt;/item&gt;&lt;item&gt;57&lt;/item&gt;&lt;item&gt;134&lt;/item&gt;&lt;item&gt;912&lt;/item&gt;&lt;item&gt;1256&lt;/item&gt;&lt;item&gt;1257&lt;/item&gt;&lt;item&gt;1339&lt;/item&gt;&lt;item&gt;1398&lt;/item&gt;&lt;item&gt;1410&lt;/item&gt;&lt;item&gt;1625&lt;/item&gt;&lt;item&gt;1716&lt;/item&gt;&lt;item&gt;1717&lt;/item&gt;&lt;item&gt;1756&lt;/item&gt;&lt;item&gt;1771&lt;/item&gt;&lt;item&gt;1784&lt;/item&gt;&lt;item&gt;1790&lt;/item&gt;&lt;item&gt;1797&lt;/item&gt;&lt;item&gt;1798&lt;/item&gt;&lt;item&gt;1799&lt;/item&gt;&lt;item&gt;1860&lt;/item&gt;&lt;item&gt;1861&lt;/item&gt;&lt;item&gt;1862&lt;/item&gt;&lt;item&gt;1864&lt;/item&gt;&lt;item&gt;1865&lt;/item&gt;&lt;item&gt;1866&lt;/item&gt;&lt;item&gt;1917&lt;/item&gt;&lt;item&gt;1922&lt;/item&gt;&lt;item&gt;1923&lt;/item&gt;&lt;item&gt;1924&lt;/item&gt;&lt;item&gt;1925&lt;/item&gt;&lt;item&gt;1926&lt;/item&gt;&lt;item&gt;1927&lt;/item&gt;&lt;/record-ids&gt;&lt;/item&gt;&lt;/Libraries&gt;"/>
  </w:docVars>
  <w:rsids>
    <w:rsidRoot w:val="00EE705F"/>
    <w:rsid w:val="000001BB"/>
    <w:rsid w:val="00001169"/>
    <w:rsid w:val="00001806"/>
    <w:rsid w:val="0000327E"/>
    <w:rsid w:val="00005815"/>
    <w:rsid w:val="00006796"/>
    <w:rsid w:val="00007DBC"/>
    <w:rsid w:val="00007EA1"/>
    <w:rsid w:val="000100F0"/>
    <w:rsid w:val="00012FF9"/>
    <w:rsid w:val="00014314"/>
    <w:rsid w:val="00021434"/>
    <w:rsid w:val="00021774"/>
    <w:rsid w:val="00021DF3"/>
    <w:rsid w:val="00023869"/>
    <w:rsid w:val="00024598"/>
    <w:rsid w:val="00032769"/>
    <w:rsid w:val="00036473"/>
    <w:rsid w:val="00037B58"/>
    <w:rsid w:val="00041246"/>
    <w:rsid w:val="000446AF"/>
    <w:rsid w:val="000449E8"/>
    <w:rsid w:val="0005159D"/>
    <w:rsid w:val="00051B73"/>
    <w:rsid w:val="00057306"/>
    <w:rsid w:val="00060ABE"/>
    <w:rsid w:val="00061A50"/>
    <w:rsid w:val="00064104"/>
    <w:rsid w:val="00066025"/>
    <w:rsid w:val="000701D1"/>
    <w:rsid w:val="000723F1"/>
    <w:rsid w:val="000771D4"/>
    <w:rsid w:val="00080A20"/>
    <w:rsid w:val="00082796"/>
    <w:rsid w:val="000843F4"/>
    <w:rsid w:val="00087C0A"/>
    <w:rsid w:val="00092975"/>
    <w:rsid w:val="00093BC4"/>
    <w:rsid w:val="00097929"/>
    <w:rsid w:val="000A08B9"/>
    <w:rsid w:val="000A1E80"/>
    <w:rsid w:val="000A3B70"/>
    <w:rsid w:val="000A5153"/>
    <w:rsid w:val="000A685B"/>
    <w:rsid w:val="000A6BC4"/>
    <w:rsid w:val="000A77E3"/>
    <w:rsid w:val="000A7F04"/>
    <w:rsid w:val="000B10AE"/>
    <w:rsid w:val="000B23F7"/>
    <w:rsid w:val="000B30BF"/>
    <w:rsid w:val="000B493E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C7BBE"/>
    <w:rsid w:val="000D31E8"/>
    <w:rsid w:val="000D76E4"/>
    <w:rsid w:val="000E04AA"/>
    <w:rsid w:val="000E3816"/>
    <w:rsid w:val="000E4F77"/>
    <w:rsid w:val="000F265C"/>
    <w:rsid w:val="000F3AFA"/>
    <w:rsid w:val="000F5712"/>
    <w:rsid w:val="000F6611"/>
    <w:rsid w:val="000F7E22"/>
    <w:rsid w:val="001104F3"/>
    <w:rsid w:val="00112EEB"/>
    <w:rsid w:val="001172AA"/>
    <w:rsid w:val="0012563A"/>
    <w:rsid w:val="001313A7"/>
    <w:rsid w:val="0013190B"/>
    <w:rsid w:val="0013276F"/>
    <w:rsid w:val="0013621E"/>
    <w:rsid w:val="0013642E"/>
    <w:rsid w:val="00140CF3"/>
    <w:rsid w:val="001453FF"/>
    <w:rsid w:val="0015168D"/>
    <w:rsid w:val="00152A23"/>
    <w:rsid w:val="0015381F"/>
    <w:rsid w:val="001606C7"/>
    <w:rsid w:val="00162CB7"/>
    <w:rsid w:val="00165A9D"/>
    <w:rsid w:val="00171E5B"/>
    <w:rsid w:val="00171F94"/>
    <w:rsid w:val="00173DA8"/>
    <w:rsid w:val="00175D4E"/>
    <w:rsid w:val="0017668A"/>
    <w:rsid w:val="001766FE"/>
    <w:rsid w:val="001771E7"/>
    <w:rsid w:val="0018623F"/>
    <w:rsid w:val="001911FF"/>
    <w:rsid w:val="00192006"/>
    <w:rsid w:val="00193180"/>
    <w:rsid w:val="001A24D3"/>
    <w:rsid w:val="001B1519"/>
    <w:rsid w:val="001B2E2D"/>
    <w:rsid w:val="001B3802"/>
    <w:rsid w:val="001B5CD2"/>
    <w:rsid w:val="001C0BEE"/>
    <w:rsid w:val="001C1E49"/>
    <w:rsid w:val="001C2A98"/>
    <w:rsid w:val="001D3D7D"/>
    <w:rsid w:val="001D3FFF"/>
    <w:rsid w:val="001D625F"/>
    <w:rsid w:val="001D6983"/>
    <w:rsid w:val="001D7576"/>
    <w:rsid w:val="001E14A0"/>
    <w:rsid w:val="001E4BE8"/>
    <w:rsid w:val="001E6957"/>
    <w:rsid w:val="001E7376"/>
    <w:rsid w:val="001F225C"/>
    <w:rsid w:val="00201CFA"/>
    <w:rsid w:val="0020220D"/>
    <w:rsid w:val="00202448"/>
    <w:rsid w:val="00202D15"/>
    <w:rsid w:val="00202ECC"/>
    <w:rsid w:val="00203213"/>
    <w:rsid w:val="00212EAE"/>
    <w:rsid w:val="00214BEE"/>
    <w:rsid w:val="002205B8"/>
    <w:rsid w:val="00225720"/>
    <w:rsid w:val="002259E5"/>
    <w:rsid w:val="00226140"/>
    <w:rsid w:val="002274F3"/>
    <w:rsid w:val="0023094C"/>
    <w:rsid w:val="00233746"/>
    <w:rsid w:val="00234BE3"/>
    <w:rsid w:val="002357AE"/>
    <w:rsid w:val="00235A90"/>
    <w:rsid w:val="00241E48"/>
    <w:rsid w:val="00241EAF"/>
    <w:rsid w:val="0024214E"/>
    <w:rsid w:val="00242623"/>
    <w:rsid w:val="00245150"/>
    <w:rsid w:val="00250558"/>
    <w:rsid w:val="00251D1B"/>
    <w:rsid w:val="0025330E"/>
    <w:rsid w:val="00260652"/>
    <w:rsid w:val="00261F25"/>
    <w:rsid w:val="002648A9"/>
    <w:rsid w:val="0026536F"/>
    <w:rsid w:val="0026553C"/>
    <w:rsid w:val="00265F12"/>
    <w:rsid w:val="00267DD5"/>
    <w:rsid w:val="0027047A"/>
    <w:rsid w:val="002718B6"/>
    <w:rsid w:val="00274A0A"/>
    <w:rsid w:val="00274DBA"/>
    <w:rsid w:val="00277593"/>
    <w:rsid w:val="00280918"/>
    <w:rsid w:val="00280A89"/>
    <w:rsid w:val="00282AF6"/>
    <w:rsid w:val="00283E6D"/>
    <w:rsid w:val="00287085"/>
    <w:rsid w:val="00290AF9"/>
    <w:rsid w:val="002967CF"/>
    <w:rsid w:val="00297788"/>
    <w:rsid w:val="002A0596"/>
    <w:rsid w:val="002A10A3"/>
    <w:rsid w:val="002A484B"/>
    <w:rsid w:val="002A64A6"/>
    <w:rsid w:val="002B201B"/>
    <w:rsid w:val="002B2EBD"/>
    <w:rsid w:val="002C0B62"/>
    <w:rsid w:val="002C145C"/>
    <w:rsid w:val="002C3F1A"/>
    <w:rsid w:val="002C47D4"/>
    <w:rsid w:val="002D0F38"/>
    <w:rsid w:val="002D77E3"/>
    <w:rsid w:val="002E42EB"/>
    <w:rsid w:val="002E6800"/>
    <w:rsid w:val="002F2859"/>
    <w:rsid w:val="002F557B"/>
    <w:rsid w:val="002F6E3C"/>
    <w:rsid w:val="0030117D"/>
    <w:rsid w:val="00301F30"/>
    <w:rsid w:val="00303C87"/>
    <w:rsid w:val="003108E5"/>
    <w:rsid w:val="003120CB"/>
    <w:rsid w:val="00317853"/>
    <w:rsid w:val="00320153"/>
    <w:rsid w:val="00320367"/>
    <w:rsid w:val="00322871"/>
    <w:rsid w:val="00325C15"/>
    <w:rsid w:val="00326FB3"/>
    <w:rsid w:val="003316D4"/>
    <w:rsid w:val="00333822"/>
    <w:rsid w:val="00336715"/>
    <w:rsid w:val="0034006A"/>
    <w:rsid w:val="00340BF3"/>
    <w:rsid w:val="00340DFD"/>
    <w:rsid w:val="00343E09"/>
    <w:rsid w:val="00344954"/>
    <w:rsid w:val="00350CD7"/>
    <w:rsid w:val="003510FB"/>
    <w:rsid w:val="00355554"/>
    <w:rsid w:val="00355986"/>
    <w:rsid w:val="00360C17"/>
    <w:rsid w:val="003621C6"/>
    <w:rsid w:val="003622B8"/>
    <w:rsid w:val="00366B76"/>
    <w:rsid w:val="0037204A"/>
    <w:rsid w:val="00373051"/>
    <w:rsid w:val="00373B8F"/>
    <w:rsid w:val="00376D95"/>
    <w:rsid w:val="00377FBB"/>
    <w:rsid w:val="0038034B"/>
    <w:rsid w:val="0038392D"/>
    <w:rsid w:val="00383DE1"/>
    <w:rsid w:val="00385140"/>
    <w:rsid w:val="003879A4"/>
    <w:rsid w:val="003A16FC"/>
    <w:rsid w:val="003A4FCD"/>
    <w:rsid w:val="003B0944"/>
    <w:rsid w:val="003B0B0A"/>
    <w:rsid w:val="003B1593"/>
    <w:rsid w:val="003B4381"/>
    <w:rsid w:val="003B6C0D"/>
    <w:rsid w:val="003C1043"/>
    <w:rsid w:val="003C1A30"/>
    <w:rsid w:val="003C6779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50DD"/>
    <w:rsid w:val="003E548E"/>
    <w:rsid w:val="003F5D50"/>
    <w:rsid w:val="003F6441"/>
    <w:rsid w:val="00407239"/>
    <w:rsid w:val="00412038"/>
    <w:rsid w:val="004148E1"/>
    <w:rsid w:val="00414CFA"/>
    <w:rsid w:val="00420BE9"/>
    <w:rsid w:val="00423AD8"/>
    <w:rsid w:val="00424C85"/>
    <w:rsid w:val="004260BD"/>
    <w:rsid w:val="0043012F"/>
    <w:rsid w:val="00430F1F"/>
    <w:rsid w:val="004326EA"/>
    <w:rsid w:val="00433A0B"/>
    <w:rsid w:val="0044077F"/>
    <w:rsid w:val="004435EA"/>
    <w:rsid w:val="0044434C"/>
    <w:rsid w:val="0044456B"/>
    <w:rsid w:val="00447BD1"/>
    <w:rsid w:val="004507F3"/>
    <w:rsid w:val="00450AF4"/>
    <w:rsid w:val="004576E6"/>
    <w:rsid w:val="0046351B"/>
    <w:rsid w:val="004671C7"/>
    <w:rsid w:val="00472F4D"/>
    <w:rsid w:val="004730BF"/>
    <w:rsid w:val="00473E2D"/>
    <w:rsid w:val="00474DCB"/>
    <w:rsid w:val="0047535C"/>
    <w:rsid w:val="0047589E"/>
    <w:rsid w:val="00485870"/>
    <w:rsid w:val="00485FE8"/>
    <w:rsid w:val="00486856"/>
    <w:rsid w:val="004878CC"/>
    <w:rsid w:val="00492EB5"/>
    <w:rsid w:val="0049313E"/>
    <w:rsid w:val="004949E8"/>
    <w:rsid w:val="00494F77"/>
    <w:rsid w:val="00497721"/>
    <w:rsid w:val="004A0229"/>
    <w:rsid w:val="004A35D2"/>
    <w:rsid w:val="004A71E4"/>
    <w:rsid w:val="004A7A41"/>
    <w:rsid w:val="004B0579"/>
    <w:rsid w:val="004B1C68"/>
    <w:rsid w:val="004B2F00"/>
    <w:rsid w:val="004B32C8"/>
    <w:rsid w:val="004B676C"/>
    <w:rsid w:val="004B6E31"/>
    <w:rsid w:val="004C1D66"/>
    <w:rsid w:val="004C31D7"/>
    <w:rsid w:val="004C4AD2"/>
    <w:rsid w:val="004D1F21"/>
    <w:rsid w:val="004D21AC"/>
    <w:rsid w:val="004D59D8"/>
    <w:rsid w:val="004D5DA1"/>
    <w:rsid w:val="004E150F"/>
    <w:rsid w:val="004E1DCA"/>
    <w:rsid w:val="004E22E8"/>
    <w:rsid w:val="004E23A1"/>
    <w:rsid w:val="004E3489"/>
    <w:rsid w:val="004E358A"/>
    <w:rsid w:val="004E3AFA"/>
    <w:rsid w:val="004E6588"/>
    <w:rsid w:val="004F46CA"/>
    <w:rsid w:val="00502A0A"/>
    <w:rsid w:val="005034E2"/>
    <w:rsid w:val="00503D27"/>
    <w:rsid w:val="005059D6"/>
    <w:rsid w:val="00507C50"/>
    <w:rsid w:val="00514C26"/>
    <w:rsid w:val="005174F7"/>
    <w:rsid w:val="00517C3A"/>
    <w:rsid w:val="00527BF4"/>
    <w:rsid w:val="005324BE"/>
    <w:rsid w:val="00534F6C"/>
    <w:rsid w:val="00535994"/>
    <w:rsid w:val="0053646D"/>
    <w:rsid w:val="00540AAD"/>
    <w:rsid w:val="00543EC1"/>
    <w:rsid w:val="00546458"/>
    <w:rsid w:val="0055087C"/>
    <w:rsid w:val="005525DE"/>
    <w:rsid w:val="00553413"/>
    <w:rsid w:val="00560E31"/>
    <w:rsid w:val="0056226F"/>
    <w:rsid w:val="0057414D"/>
    <w:rsid w:val="00581B23"/>
    <w:rsid w:val="0058219C"/>
    <w:rsid w:val="0058581E"/>
    <w:rsid w:val="0058707F"/>
    <w:rsid w:val="005931FE"/>
    <w:rsid w:val="005A7627"/>
    <w:rsid w:val="005B0072"/>
    <w:rsid w:val="005B0732"/>
    <w:rsid w:val="005B38A0"/>
    <w:rsid w:val="005B491C"/>
    <w:rsid w:val="005B4DBF"/>
    <w:rsid w:val="005B5DE2"/>
    <w:rsid w:val="005B674C"/>
    <w:rsid w:val="005C7561"/>
    <w:rsid w:val="005D1E57"/>
    <w:rsid w:val="005D2F57"/>
    <w:rsid w:val="005D34F6"/>
    <w:rsid w:val="005D4F1A"/>
    <w:rsid w:val="005D5A35"/>
    <w:rsid w:val="005D6B5A"/>
    <w:rsid w:val="005E1884"/>
    <w:rsid w:val="005E4B3E"/>
    <w:rsid w:val="005F1C28"/>
    <w:rsid w:val="005F373A"/>
    <w:rsid w:val="005F4F87"/>
    <w:rsid w:val="005F6B0E"/>
    <w:rsid w:val="005F760E"/>
    <w:rsid w:val="005F7B1D"/>
    <w:rsid w:val="0060222A"/>
    <w:rsid w:val="00610C21"/>
    <w:rsid w:val="00611907"/>
    <w:rsid w:val="00613116"/>
    <w:rsid w:val="00614628"/>
    <w:rsid w:val="006202A6"/>
    <w:rsid w:val="0062054B"/>
    <w:rsid w:val="00621C4E"/>
    <w:rsid w:val="00624EAE"/>
    <w:rsid w:val="006305D7"/>
    <w:rsid w:val="00633A01"/>
    <w:rsid w:val="00633B97"/>
    <w:rsid w:val="006341F7"/>
    <w:rsid w:val="00635014"/>
    <w:rsid w:val="006369CE"/>
    <w:rsid w:val="006411CA"/>
    <w:rsid w:val="0064208A"/>
    <w:rsid w:val="00654670"/>
    <w:rsid w:val="006560BC"/>
    <w:rsid w:val="00657E51"/>
    <w:rsid w:val="006614FC"/>
    <w:rsid w:val="006619C8"/>
    <w:rsid w:val="00662C57"/>
    <w:rsid w:val="00666CDB"/>
    <w:rsid w:val="006714E5"/>
    <w:rsid w:val="00671710"/>
    <w:rsid w:val="00673414"/>
    <w:rsid w:val="00676079"/>
    <w:rsid w:val="00676ECD"/>
    <w:rsid w:val="00677D0A"/>
    <w:rsid w:val="0068185F"/>
    <w:rsid w:val="006821DA"/>
    <w:rsid w:val="006976C8"/>
    <w:rsid w:val="006A01CF"/>
    <w:rsid w:val="006A60DD"/>
    <w:rsid w:val="006B074C"/>
    <w:rsid w:val="006B3B84"/>
    <w:rsid w:val="006B4E7C"/>
    <w:rsid w:val="006B5772"/>
    <w:rsid w:val="006B5D8C"/>
    <w:rsid w:val="006B72D4"/>
    <w:rsid w:val="006C11CC"/>
    <w:rsid w:val="006C1AEB"/>
    <w:rsid w:val="006C57FE"/>
    <w:rsid w:val="006E19C3"/>
    <w:rsid w:val="006E4B63"/>
    <w:rsid w:val="006E7884"/>
    <w:rsid w:val="006F06E4"/>
    <w:rsid w:val="006F2E84"/>
    <w:rsid w:val="006F313F"/>
    <w:rsid w:val="006F7B41"/>
    <w:rsid w:val="007004A1"/>
    <w:rsid w:val="00702B5D"/>
    <w:rsid w:val="00703ED2"/>
    <w:rsid w:val="007067C9"/>
    <w:rsid w:val="00707B8D"/>
    <w:rsid w:val="0071010C"/>
    <w:rsid w:val="00713636"/>
    <w:rsid w:val="007145FD"/>
    <w:rsid w:val="00714B8C"/>
    <w:rsid w:val="0071675D"/>
    <w:rsid w:val="0072476F"/>
    <w:rsid w:val="00735CF5"/>
    <w:rsid w:val="00737968"/>
    <w:rsid w:val="0074063A"/>
    <w:rsid w:val="00742AA4"/>
    <w:rsid w:val="00743BA1"/>
    <w:rsid w:val="00745F1E"/>
    <w:rsid w:val="007515FE"/>
    <w:rsid w:val="00756AF9"/>
    <w:rsid w:val="00756D9E"/>
    <w:rsid w:val="00757B3D"/>
    <w:rsid w:val="007601D0"/>
    <w:rsid w:val="0076109D"/>
    <w:rsid w:val="0076508C"/>
    <w:rsid w:val="00767107"/>
    <w:rsid w:val="00772E0B"/>
    <w:rsid w:val="00773BFD"/>
    <w:rsid w:val="007743B3"/>
    <w:rsid w:val="00774490"/>
    <w:rsid w:val="00781531"/>
    <w:rsid w:val="007819FF"/>
    <w:rsid w:val="00782E96"/>
    <w:rsid w:val="00783761"/>
    <w:rsid w:val="00784A4C"/>
    <w:rsid w:val="00784BC6"/>
    <w:rsid w:val="0078523D"/>
    <w:rsid w:val="0079195D"/>
    <w:rsid w:val="007931DF"/>
    <w:rsid w:val="00793CC7"/>
    <w:rsid w:val="007A0172"/>
    <w:rsid w:val="007A2511"/>
    <w:rsid w:val="007A260E"/>
    <w:rsid w:val="007A4D4C"/>
    <w:rsid w:val="007A4DD6"/>
    <w:rsid w:val="007A51D1"/>
    <w:rsid w:val="007A5CB9"/>
    <w:rsid w:val="007B0D30"/>
    <w:rsid w:val="007B6B07"/>
    <w:rsid w:val="007B6D43"/>
    <w:rsid w:val="007B749A"/>
    <w:rsid w:val="007B7C6E"/>
    <w:rsid w:val="007C1A4D"/>
    <w:rsid w:val="007C7EBB"/>
    <w:rsid w:val="007D44D7"/>
    <w:rsid w:val="007D621A"/>
    <w:rsid w:val="007E058A"/>
    <w:rsid w:val="007E2887"/>
    <w:rsid w:val="007E5278"/>
    <w:rsid w:val="007E749C"/>
    <w:rsid w:val="007F1B5C"/>
    <w:rsid w:val="00801257"/>
    <w:rsid w:val="00803B0A"/>
    <w:rsid w:val="00804DED"/>
    <w:rsid w:val="00805900"/>
    <w:rsid w:val="00805B96"/>
    <w:rsid w:val="008105BE"/>
    <w:rsid w:val="008115A5"/>
    <w:rsid w:val="00811D46"/>
    <w:rsid w:val="0081415D"/>
    <w:rsid w:val="00820229"/>
    <w:rsid w:val="00822448"/>
    <w:rsid w:val="00822ABE"/>
    <w:rsid w:val="00822E7D"/>
    <w:rsid w:val="008244D1"/>
    <w:rsid w:val="008254F1"/>
    <w:rsid w:val="00827F51"/>
    <w:rsid w:val="0083104E"/>
    <w:rsid w:val="008343BE"/>
    <w:rsid w:val="008371B0"/>
    <w:rsid w:val="00837A6C"/>
    <w:rsid w:val="00840FB4"/>
    <w:rsid w:val="008410B2"/>
    <w:rsid w:val="00842926"/>
    <w:rsid w:val="008500A0"/>
    <w:rsid w:val="008524E5"/>
    <w:rsid w:val="0085351C"/>
    <w:rsid w:val="008549CA"/>
    <w:rsid w:val="008556C3"/>
    <w:rsid w:val="0085687C"/>
    <w:rsid w:val="00860909"/>
    <w:rsid w:val="00865A7E"/>
    <w:rsid w:val="008706C5"/>
    <w:rsid w:val="00873707"/>
    <w:rsid w:val="00874B20"/>
    <w:rsid w:val="008763E1"/>
    <w:rsid w:val="0087775C"/>
    <w:rsid w:val="00877EC8"/>
    <w:rsid w:val="00880F36"/>
    <w:rsid w:val="00885530"/>
    <w:rsid w:val="008910D1"/>
    <w:rsid w:val="00891C24"/>
    <w:rsid w:val="0089296C"/>
    <w:rsid w:val="00893367"/>
    <w:rsid w:val="00896ABD"/>
    <w:rsid w:val="008A3380"/>
    <w:rsid w:val="008A6878"/>
    <w:rsid w:val="008A7A9C"/>
    <w:rsid w:val="008A7E99"/>
    <w:rsid w:val="008B0262"/>
    <w:rsid w:val="008B5218"/>
    <w:rsid w:val="008B7102"/>
    <w:rsid w:val="008C0682"/>
    <w:rsid w:val="008C15B7"/>
    <w:rsid w:val="008C3B7D"/>
    <w:rsid w:val="008C62FC"/>
    <w:rsid w:val="008D0F90"/>
    <w:rsid w:val="008D3715"/>
    <w:rsid w:val="008D5465"/>
    <w:rsid w:val="008D7EB7"/>
    <w:rsid w:val="008E3684"/>
    <w:rsid w:val="008E57F5"/>
    <w:rsid w:val="008E7606"/>
    <w:rsid w:val="008F1DAA"/>
    <w:rsid w:val="008F3EBD"/>
    <w:rsid w:val="008F60B2"/>
    <w:rsid w:val="008F6332"/>
    <w:rsid w:val="008F7C41"/>
    <w:rsid w:val="008F7D6C"/>
    <w:rsid w:val="009031E2"/>
    <w:rsid w:val="009059A5"/>
    <w:rsid w:val="00905ACC"/>
    <w:rsid w:val="00905EE4"/>
    <w:rsid w:val="00910920"/>
    <w:rsid w:val="0091276C"/>
    <w:rsid w:val="009165AC"/>
    <w:rsid w:val="0092053F"/>
    <w:rsid w:val="00920569"/>
    <w:rsid w:val="00922B23"/>
    <w:rsid w:val="0092340A"/>
    <w:rsid w:val="009310BA"/>
    <w:rsid w:val="009313D9"/>
    <w:rsid w:val="009329E0"/>
    <w:rsid w:val="00935B7F"/>
    <w:rsid w:val="00941293"/>
    <w:rsid w:val="00945D3E"/>
    <w:rsid w:val="00946372"/>
    <w:rsid w:val="00950ACE"/>
    <w:rsid w:val="00950C17"/>
    <w:rsid w:val="00951FAF"/>
    <w:rsid w:val="00954740"/>
    <w:rsid w:val="0095665B"/>
    <w:rsid w:val="00956A9E"/>
    <w:rsid w:val="00960A62"/>
    <w:rsid w:val="00963ABC"/>
    <w:rsid w:val="00965D21"/>
    <w:rsid w:val="0096626E"/>
    <w:rsid w:val="0096717C"/>
    <w:rsid w:val="00967764"/>
    <w:rsid w:val="00970B0E"/>
    <w:rsid w:val="00970BB9"/>
    <w:rsid w:val="0097169C"/>
    <w:rsid w:val="00971F92"/>
    <w:rsid w:val="0097252D"/>
    <w:rsid w:val="009726EE"/>
    <w:rsid w:val="00975573"/>
    <w:rsid w:val="00976D03"/>
    <w:rsid w:val="00977B30"/>
    <w:rsid w:val="00982F41"/>
    <w:rsid w:val="00985090"/>
    <w:rsid w:val="0098638D"/>
    <w:rsid w:val="00987710"/>
    <w:rsid w:val="009904AB"/>
    <w:rsid w:val="009929C8"/>
    <w:rsid w:val="00995688"/>
    <w:rsid w:val="009958A6"/>
    <w:rsid w:val="00996456"/>
    <w:rsid w:val="009A04F5"/>
    <w:rsid w:val="009A15EF"/>
    <w:rsid w:val="009A38A5"/>
    <w:rsid w:val="009B01D9"/>
    <w:rsid w:val="009B118B"/>
    <w:rsid w:val="009B1737"/>
    <w:rsid w:val="009B1E9A"/>
    <w:rsid w:val="009B3D4B"/>
    <w:rsid w:val="009B5B99"/>
    <w:rsid w:val="009B6EFC"/>
    <w:rsid w:val="009C2DF8"/>
    <w:rsid w:val="009C31BF"/>
    <w:rsid w:val="009C68B7"/>
    <w:rsid w:val="009C6FC2"/>
    <w:rsid w:val="009D0834"/>
    <w:rsid w:val="009D0A1E"/>
    <w:rsid w:val="009D2AE3"/>
    <w:rsid w:val="009D31D1"/>
    <w:rsid w:val="009D52BC"/>
    <w:rsid w:val="009D7D0A"/>
    <w:rsid w:val="009E09D9"/>
    <w:rsid w:val="009E3479"/>
    <w:rsid w:val="009E78B1"/>
    <w:rsid w:val="009F01B1"/>
    <w:rsid w:val="009F0DBB"/>
    <w:rsid w:val="009F3887"/>
    <w:rsid w:val="009F732B"/>
    <w:rsid w:val="00A01FE0"/>
    <w:rsid w:val="00A10656"/>
    <w:rsid w:val="00A113C0"/>
    <w:rsid w:val="00A12FA6"/>
    <w:rsid w:val="00A1339B"/>
    <w:rsid w:val="00A14ABA"/>
    <w:rsid w:val="00A249A2"/>
    <w:rsid w:val="00A24CB6"/>
    <w:rsid w:val="00A25AB8"/>
    <w:rsid w:val="00A26CD2"/>
    <w:rsid w:val="00A27667"/>
    <w:rsid w:val="00A31188"/>
    <w:rsid w:val="00A32979"/>
    <w:rsid w:val="00A34A67"/>
    <w:rsid w:val="00A37462"/>
    <w:rsid w:val="00A4269D"/>
    <w:rsid w:val="00A459E1"/>
    <w:rsid w:val="00A52296"/>
    <w:rsid w:val="00A55661"/>
    <w:rsid w:val="00A61B70"/>
    <w:rsid w:val="00A61FA8"/>
    <w:rsid w:val="00A637F4"/>
    <w:rsid w:val="00A6395B"/>
    <w:rsid w:val="00A65485"/>
    <w:rsid w:val="00A66E05"/>
    <w:rsid w:val="00A67CE5"/>
    <w:rsid w:val="00A70753"/>
    <w:rsid w:val="00A712D2"/>
    <w:rsid w:val="00A82C8A"/>
    <w:rsid w:val="00A8346B"/>
    <w:rsid w:val="00A84290"/>
    <w:rsid w:val="00A852FF"/>
    <w:rsid w:val="00A87337"/>
    <w:rsid w:val="00A90C57"/>
    <w:rsid w:val="00A90C97"/>
    <w:rsid w:val="00A960C8"/>
    <w:rsid w:val="00A96604"/>
    <w:rsid w:val="00AA03DF"/>
    <w:rsid w:val="00AA1B4F"/>
    <w:rsid w:val="00AA1FC1"/>
    <w:rsid w:val="00AA21D8"/>
    <w:rsid w:val="00AA54F3"/>
    <w:rsid w:val="00AA6837"/>
    <w:rsid w:val="00AA6B43"/>
    <w:rsid w:val="00AB1ECE"/>
    <w:rsid w:val="00AB367A"/>
    <w:rsid w:val="00AC01D1"/>
    <w:rsid w:val="00AC52A5"/>
    <w:rsid w:val="00AC6EFD"/>
    <w:rsid w:val="00AC7151"/>
    <w:rsid w:val="00AD26A0"/>
    <w:rsid w:val="00AD3136"/>
    <w:rsid w:val="00AD460A"/>
    <w:rsid w:val="00AD4824"/>
    <w:rsid w:val="00AD6A05"/>
    <w:rsid w:val="00AD6A56"/>
    <w:rsid w:val="00AD7146"/>
    <w:rsid w:val="00AE272B"/>
    <w:rsid w:val="00AE3A75"/>
    <w:rsid w:val="00AE3E3A"/>
    <w:rsid w:val="00AE64E7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4CD2"/>
    <w:rsid w:val="00B05BF1"/>
    <w:rsid w:val="00B07F45"/>
    <w:rsid w:val="00B1021A"/>
    <w:rsid w:val="00B1481A"/>
    <w:rsid w:val="00B15A1F"/>
    <w:rsid w:val="00B15FE9"/>
    <w:rsid w:val="00B16E4C"/>
    <w:rsid w:val="00B2148A"/>
    <w:rsid w:val="00B220C2"/>
    <w:rsid w:val="00B2439A"/>
    <w:rsid w:val="00B25B32"/>
    <w:rsid w:val="00B272DE"/>
    <w:rsid w:val="00B32616"/>
    <w:rsid w:val="00B362B9"/>
    <w:rsid w:val="00B36C42"/>
    <w:rsid w:val="00B36D76"/>
    <w:rsid w:val="00B412E9"/>
    <w:rsid w:val="00B42EA7"/>
    <w:rsid w:val="00B465E0"/>
    <w:rsid w:val="00B5337C"/>
    <w:rsid w:val="00B53FDE"/>
    <w:rsid w:val="00B56397"/>
    <w:rsid w:val="00B56E62"/>
    <w:rsid w:val="00B6027B"/>
    <w:rsid w:val="00B61912"/>
    <w:rsid w:val="00B64A5D"/>
    <w:rsid w:val="00B65338"/>
    <w:rsid w:val="00B65EDB"/>
    <w:rsid w:val="00B67AFF"/>
    <w:rsid w:val="00B70B59"/>
    <w:rsid w:val="00B73657"/>
    <w:rsid w:val="00B80588"/>
    <w:rsid w:val="00B87770"/>
    <w:rsid w:val="00B902D8"/>
    <w:rsid w:val="00B952BA"/>
    <w:rsid w:val="00BA1735"/>
    <w:rsid w:val="00BA19FA"/>
    <w:rsid w:val="00BA4288"/>
    <w:rsid w:val="00BA7216"/>
    <w:rsid w:val="00BB48E5"/>
    <w:rsid w:val="00BB5607"/>
    <w:rsid w:val="00BB5666"/>
    <w:rsid w:val="00BB5ACA"/>
    <w:rsid w:val="00BB627F"/>
    <w:rsid w:val="00BB70C9"/>
    <w:rsid w:val="00BC3823"/>
    <w:rsid w:val="00BC49E0"/>
    <w:rsid w:val="00BC5841"/>
    <w:rsid w:val="00BC74C1"/>
    <w:rsid w:val="00BD17BD"/>
    <w:rsid w:val="00BD2173"/>
    <w:rsid w:val="00BD560D"/>
    <w:rsid w:val="00BD60B4"/>
    <w:rsid w:val="00BD796B"/>
    <w:rsid w:val="00BE40C0"/>
    <w:rsid w:val="00BE5F4A"/>
    <w:rsid w:val="00BE7AEF"/>
    <w:rsid w:val="00BF09B0"/>
    <w:rsid w:val="00BF1087"/>
    <w:rsid w:val="00BF1544"/>
    <w:rsid w:val="00BF18F6"/>
    <w:rsid w:val="00BF1B53"/>
    <w:rsid w:val="00BF246D"/>
    <w:rsid w:val="00C0372E"/>
    <w:rsid w:val="00C0605D"/>
    <w:rsid w:val="00C06F06"/>
    <w:rsid w:val="00C16840"/>
    <w:rsid w:val="00C20FAD"/>
    <w:rsid w:val="00C2375F"/>
    <w:rsid w:val="00C247CB"/>
    <w:rsid w:val="00C26A65"/>
    <w:rsid w:val="00C32E66"/>
    <w:rsid w:val="00C3355F"/>
    <w:rsid w:val="00C3569A"/>
    <w:rsid w:val="00C43F48"/>
    <w:rsid w:val="00C448FF"/>
    <w:rsid w:val="00C45E57"/>
    <w:rsid w:val="00C52F29"/>
    <w:rsid w:val="00C56059"/>
    <w:rsid w:val="00C56CE6"/>
    <w:rsid w:val="00C5745F"/>
    <w:rsid w:val="00C60005"/>
    <w:rsid w:val="00C61A98"/>
    <w:rsid w:val="00C63201"/>
    <w:rsid w:val="00C64914"/>
    <w:rsid w:val="00C64E62"/>
    <w:rsid w:val="00C651D5"/>
    <w:rsid w:val="00C65CCC"/>
    <w:rsid w:val="00C71F50"/>
    <w:rsid w:val="00C73175"/>
    <w:rsid w:val="00C7618F"/>
    <w:rsid w:val="00C765A9"/>
    <w:rsid w:val="00C77E99"/>
    <w:rsid w:val="00C804FC"/>
    <w:rsid w:val="00C80C4C"/>
    <w:rsid w:val="00C8162D"/>
    <w:rsid w:val="00C83A0B"/>
    <w:rsid w:val="00C842D0"/>
    <w:rsid w:val="00C84ED1"/>
    <w:rsid w:val="00C9038F"/>
    <w:rsid w:val="00C92AAB"/>
    <w:rsid w:val="00CA2435"/>
    <w:rsid w:val="00CA389E"/>
    <w:rsid w:val="00CA4068"/>
    <w:rsid w:val="00CB37F8"/>
    <w:rsid w:val="00CB7DC3"/>
    <w:rsid w:val="00CC48DD"/>
    <w:rsid w:val="00CD0E2F"/>
    <w:rsid w:val="00CD1D49"/>
    <w:rsid w:val="00CD2359"/>
    <w:rsid w:val="00CD2DBB"/>
    <w:rsid w:val="00CD2F20"/>
    <w:rsid w:val="00CD37AA"/>
    <w:rsid w:val="00CD6B20"/>
    <w:rsid w:val="00CE1339"/>
    <w:rsid w:val="00CE2EEE"/>
    <w:rsid w:val="00CE61CC"/>
    <w:rsid w:val="00CE6E42"/>
    <w:rsid w:val="00CF20B7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5131"/>
    <w:rsid w:val="00D16FA2"/>
    <w:rsid w:val="00D20954"/>
    <w:rsid w:val="00D21C39"/>
    <w:rsid w:val="00D21FC6"/>
    <w:rsid w:val="00D2243A"/>
    <w:rsid w:val="00D2614F"/>
    <w:rsid w:val="00D33393"/>
    <w:rsid w:val="00D33D36"/>
    <w:rsid w:val="00D34A64"/>
    <w:rsid w:val="00D34D94"/>
    <w:rsid w:val="00D35587"/>
    <w:rsid w:val="00D363F4"/>
    <w:rsid w:val="00D409E2"/>
    <w:rsid w:val="00D427D7"/>
    <w:rsid w:val="00D44E62"/>
    <w:rsid w:val="00D451CB"/>
    <w:rsid w:val="00D474BA"/>
    <w:rsid w:val="00D51570"/>
    <w:rsid w:val="00D52C69"/>
    <w:rsid w:val="00D556AD"/>
    <w:rsid w:val="00D558C4"/>
    <w:rsid w:val="00D60381"/>
    <w:rsid w:val="00D608DC"/>
    <w:rsid w:val="00D616DE"/>
    <w:rsid w:val="00D61840"/>
    <w:rsid w:val="00D62201"/>
    <w:rsid w:val="00D64A29"/>
    <w:rsid w:val="00D651D1"/>
    <w:rsid w:val="00D717BB"/>
    <w:rsid w:val="00D7226B"/>
    <w:rsid w:val="00D72707"/>
    <w:rsid w:val="00D75A9C"/>
    <w:rsid w:val="00D77317"/>
    <w:rsid w:val="00D83855"/>
    <w:rsid w:val="00D90871"/>
    <w:rsid w:val="00D9155F"/>
    <w:rsid w:val="00D91574"/>
    <w:rsid w:val="00D915E6"/>
    <w:rsid w:val="00D923BD"/>
    <w:rsid w:val="00D9403F"/>
    <w:rsid w:val="00D959B4"/>
    <w:rsid w:val="00DA44DE"/>
    <w:rsid w:val="00DB620A"/>
    <w:rsid w:val="00DC3832"/>
    <w:rsid w:val="00DC63CC"/>
    <w:rsid w:val="00DC7A51"/>
    <w:rsid w:val="00DD0F1A"/>
    <w:rsid w:val="00DD2234"/>
    <w:rsid w:val="00DD3B1E"/>
    <w:rsid w:val="00DE2612"/>
    <w:rsid w:val="00DE5B5F"/>
    <w:rsid w:val="00DE6180"/>
    <w:rsid w:val="00DE6F07"/>
    <w:rsid w:val="00DE73C1"/>
    <w:rsid w:val="00DF180C"/>
    <w:rsid w:val="00DF25F1"/>
    <w:rsid w:val="00DF6D44"/>
    <w:rsid w:val="00E00696"/>
    <w:rsid w:val="00E03651"/>
    <w:rsid w:val="00E03808"/>
    <w:rsid w:val="00E04442"/>
    <w:rsid w:val="00E04779"/>
    <w:rsid w:val="00E060C2"/>
    <w:rsid w:val="00E06324"/>
    <w:rsid w:val="00E12FB0"/>
    <w:rsid w:val="00E14814"/>
    <w:rsid w:val="00E1591B"/>
    <w:rsid w:val="00E16A50"/>
    <w:rsid w:val="00E204F2"/>
    <w:rsid w:val="00E249D5"/>
    <w:rsid w:val="00E26F73"/>
    <w:rsid w:val="00E31595"/>
    <w:rsid w:val="00E33C68"/>
    <w:rsid w:val="00E34EEB"/>
    <w:rsid w:val="00E3687C"/>
    <w:rsid w:val="00E3784D"/>
    <w:rsid w:val="00E44EB9"/>
    <w:rsid w:val="00E46358"/>
    <w:rsid w:val="00E471DC"/>
    <w:rsid w:val="00E50563"/>
    <w:rsid w:val="00E50B48"/>
    <w:rsid w:val="00E50EB4"/>
    <w:rsid w:val="00E523BF"/>
    <w:rsid w:val="00E532FC"/>
    <w:rsid w:val="00E559B4"/>
    <w:rsid w:val="00E55BB0"/>
    <w:rsid w:val="00E56B3F"/>
    <w:rsid w:val="00E609E5"/>
    <w:rsid w:val="00E60F27"/>
    <w:rsid w:val="00E64D93"/>
    <w:rsid w:val="00E65C22"/>
    <w:rsid w:val="00E65EDB"/>
    <w:rsid w:val="00E66927"/>
    <w:rsid w:val="00E677B8"/>
    <w:rsid w:val="00E67FA1"/>
    <w:rsid w:val="00E7387D"/>
    <w:rsid w:val="00E73D53"/>
    <w:rsid w:val="00E75111"/>
    <w:rsid w:val="00E77296"/>
    <w:rsid w:val="00E818C0"/>
    <w:rsid w:val="00E93763"/>
    <w:rsid w:val="00E94128"/>
    <w:rsid w:val="00E94BB0"/>
    <w:rsid w:val="00E96C4C"/>
    <w:rsid w:val="00EA2AAE"/>
    <w:rsid w:val="00EA2EC0"/>
    <w:rsid w:val="00EA427A"/>
    <w:rsid w:val="00EA723B"/>
    <w:rsid w:val="00EB14A5"/>
    <w:rsid w:val="00EB6350"/>
    <w:rsid w:val="00EB687A"/>
    <w:rsid w:val="00EC0A6E"/>
    <w:rsid w:val="00EC2F62"/>
    <w:rsid w:val="00EC4D93"/>
    <w:rsid w:val="00EC62EB"/>
    <w:rsid w:val="00EC6E9F"/>
    <w:rsid w:val="00ED44F0"/>
    <w:rsid w:val="00ED4B33"/>
    <w:rsid w:val="00ED5BE4"/>
    <w:rsid w:val="00ED7DD6"/>
    <w:rsid w:val="00EE060B"/>
    <w:rsid w:val="00EE15A1"/>
    <w:rsid w:val="00EE2A7C"/>
    <w:rsid w:val="00EE2C42"/>
    <w:rsid w:val="00EE2C7F"/>
    <w:rsid w:val="00EE341B"/>
    <w:rsid w:val="00EE3474"/>
    <w:rsid w:val="00EE4453"/>
    <w:rsid w:val="00EE55BA"/>
    <w:rsid w:val="00EE5FCE"/>
    <w:rsid w:val="00EE6BBD"/>
    <w:rsid w:val="00EE6E1E"/>
    <w:rsid w:val="00EE705F"/>
    <w:rsid w:val="00EF1462"/>
    <w:rsid w:val="00EF54FD"/>
    <w:rsid w:val="00F005F1"/>
    <w:rsid w:val="00F01225"/>
    <w:rsid w:val="00F0206F"/>
    <w:rsid w:val="00F13112"/>
    <w:rsid w:val="00F154D0"/>
    <w:rsid w:val="00F164AB"/>
    <w:rsid w:val="00F16FE6"/>
    <w:rsid w:val="00F22222"/>
    <w:rsid w:val="00F238BD"/>
    <w:rsid w:val="00F24992"/>
    <w:rsid w:val="00F32F2F"/>
    <w:rsid w:val="00F33F3F"/>
    <w:rsid w:val="00F35BDD"/>
    <w:rsid w:val="00F403FD"/>
    <w:rsid w:val="00F41E72"/>
    <w:rsid w:val="00F45BDF"/>
    <w:rsid w:val="00F50300"/>
    <w:rsid w:val="00F555E0"/>
    <w:rsid w:val="00F56E39"/>
    <w:rsid w:val="00F623E9"/>
    <w:rsid w:val="00F63951"/>
    <w:rsid w:val="00F63C86"/>
    <w:rsid w:val="00F6585D"/>
    <w:rsid w:val="00F71239"/>
    <w:rsid w:val="00F766BE"/>
    <w:rsid w:val="00F77CA3"/>
    <w:rsid w:val="00F77EB9"/>
    <w:rsid w:val="00F80635"/>
    <w:rsid w:val="00F815D1"/>
    <w:rsid w:val="00F81CDF"/>
    <w:rsid w:val="00F81E7E"/>
    <w:rsid w:val="00F81F0F"/>
    <w:rsid w:val="00F825F4"/>
    <w:rsid w:val="00F87B8B"/>
    <w:rsid w:val="00F912C1"/>
    <w:rsid w:val="00F91411"/>
    <w:rsid w:val="00F92AA1"/>
    <w:rsid w:val="00F932DE"/>
    <w:rsid w:val="00F963DD"/>
    <w:rsid w:val="00F9641A"/>
    <w:rsid w:val="00F97004"/>
    <w:rsid w:val="00FA04D0"/>
    <w:rsid w:val="00FA2045"/>
    <w:rsid w:val="00FA5987"/>
    <w:rsid w:val="00FA7A66"/>
    <w:rsid w:val="00FB1AA9"/>
    <w:rsid w:val="00FB251E"/>
    <w:rsid w:val="00FB3D56"/>
    <w:rsid w:val="00FB4B5A"/>
    <w:rsid w:val="00FB5963"/>
    <w:rsid w:val="00FB5DAA"/>
    <w:rsid w:val="00FC04B9"/>
    <w:rsid w:val="00FC161A"/>
    <w:rsid w:val="00FC23D5"/>
    <w:rsid w:val="00FC4C1A"/>
    <w:rsid w:val="00FC6468"/>
    <w:rsid w:val="00FC6D49"/>
    <w:rsid w:val="00FC72A2"/>
    <w:rsid w:val="00FD4922"/>
    <w:rsid w:val="00FD6461"/>
    <w:rsid w:val="00FD6896"/>
    <w:rsid w:val="00FD6C37"/>
    <w:rsid w:val="00FE0281"/>
    <w:rsid w:val="00FE3942"/>
    <w:rsid w:val="00FE6983"/>
    <w:rsid w:val="00FE7083"/>
    <w:rsid w:val="00FE73EE"/>
    <w:rsid w:val="00FF019F"/>
    <w:rsid w:val="00FF1B2A"/>
    <w:rsid w:val="00FF30DE"/>
    <w:rsid w:val="00FF644B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0C6FA510-3248-4100-9F02-015E8CE9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96626E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96626E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6626E"/>
  </w:style>
  <w:style w:type="character" w:customStyle="1" w:styleId="EndNoteBibliographyChar">
    <w:name w:val="EndNote Bibliography Char"/>
    <w:basedOn w:val="DefaultParagraphFont"/>
    <w:link w:val="EndNoteBibliography"/>
    <w:rsid w:val="0096626E"/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261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26A65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E04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1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316BF-A9C1-4FDE-BA30-3A8C39A1D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4985</Words>
  <Characters>28418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33337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Vineeta Bajaj</cp:lastModifiedBy>
  <cp:revision>3</cp:revision>
  <cp:lastPrinted>2013-05-29T14:32:00Z</cp:lastPrinted>
  <dcterms:created xsi:type="dcterms:W3CDTF">2018-12-11T20:18:00Z</dcterms:created>
  <dcterms:modified xsi:type="dcterms:W3CDTF">2018-12-11T21:07:00Z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