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7EF94E3D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96EB9">
        <w:rPr>
          <w:rFonts w:ascii="Helvetica" w:hAnsi="Helvetica" w:cs="Arial"/>
          <w:b/>
          <w:i w:val="0"/>
          <w:sz w:val="22"/>
          <w:szCs w:val="22"/>
        </w:rPr>
        <w:t>59175</w:t>
      </w:r>
    </w:p>
    <w:p w14:paraId="15210DC1" w14:textId="14AF2EED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44223F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23DB7AEB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44223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44223F" w:rsidRPr="00F7275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https://www.jove.com/account/file-uploader?src=18048423</w:t>
        </w:r>
      </w:hyperlink>
      <w:r w:rsidR="0044223F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A09975C" w14:textId="0A477999" w:rsidR="0044223F" w:rsidRPr="0044223F" w:rsidRDefault="00FA1A9D" w:rsidP="0044223F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4223F" w:rsidRPr="0044223F">
        <w:rPr>
          <w:rFonts w:ascii="Helvetica" w:eastAsia="Times New Roman" w:hAnsi="Helvetica" w:cs="Arial"/>
          <w:b/>
          <w:sz w:val="28"/>
          <w:szCs w:val="28"/>
        </w:rPr>
        <w:t>In vivo</w:t>
      </w:r>
      <w:r w:rsidR="0044223F" w:rsidRPr="0044223F">
        <w:rPr>
          <w:rFonts w:ascii="Helvetica" w:eastAsia="Times New Roman" w:hAnsi="Helvetica" w:cs="Arial"/>
          <w:b/>
          <w:i/>
          <w:sz w:val="28"/>
          <w:szCs w:val="28"/>
        </w:rPr>
        <w:t xml:space="preserve"> </w:t>
      </w:r>
      <w:r w:rsidR="0044223F" w:rsidRPr="0044223F">
        <w:rPr>
          <w:rFonts w:ascii="Helvetica" w:eastAsia="Times New Roman" w:hAnsi="Helvetica" w:cs="Arial"/>
          <w:b/>
          <w:sz w:val="28"/>
          <w:szCs w:val="28"/>
        </w:rPr>
        <w:t xml:space="preserve">Calcium Imaging in </w:t>
      </w:r>
      <w:r w:rsidR="0044223F" w:rsidRPr="0044223F">
        <w:rPr>
          <w:rFonts w:ascii="Helvetica" w:eastAsia="Times New Roman" w:hAnsi="Helvetica" w:cs="Arial"/>
          <w:b/>
          <w:i/>
          <w:sz w:val="28"/>
          <w:szCs w:val="28"/>
        </w:rPr>
        <w:t>C. elegans</w:t>
      </w:r>
      <w:r w:rsidR="0044223F" w:rsidRPr="0044223F">
        <w:rPr>
          <w:rFonts w:ascii="Helvetica" w:eastAsia="Times New Roman" w:hAnsi="Helvetica" w:cs="Arial"/>
          <w:b/>
          <w:sz w:val="28"/>
          <w:szCs w:val="28"/>
        </w:rPr>
        <w:t xml:space="preserve"> Body Wall Muscles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0DE6E2C" w14:textId="77777777" w:rsidR="0044223F" w:rsidRPr="0044223F" w:rsidRDefault="0044223F" w:rsidP="0044223F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44223F">
        <w:rPr>
          <w:rFonts w:ascii="Helvetica" w:hAnsi="Helvetica" w:cs="Arial"/>
          <w:bCs/>
          <w:sz w:val="28"/>
          <w:szCs w:val="28"/>
        </w:rPr>
        <w:t>Ashley A. Martin</w:t>
      </w:r>
      <w:r w:rsidRPr="0044223F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44223F">
        <w:rPr>
          <w:rFonts w:ascii="Helvetica" w:hAnsi="Helvetica" w:cs="Arial"/>
          <w:bCs/>
          <w:sz w:val="28"/>
          <w:szCs w:val="28"/>
        </w:rPr>
        <w:t>, Simon Alford</w:t>
      </w:r>
      <w:r w:rsidRPr="0044223F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44223F">
        <w:rPr>
          <w:rFonts w:ascii="Helvetica" w:hAnsi="Helvetica" w:cs="Arial"/>
          <w:bCs/>
          <w:sz w:val="28"/>
          <w:szCs w:val="28"/>
        </w:rPr>
        <w:t>, Janet E. Richmond</w:t>
      </w:r>
      <w:r w:rsidRPr="0044223F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6035613A" w14:textId="77777777" w:rsidR="0044223F" w:rsidRPr="0044223F" w:rsidRDefault="0044223F" w:rsidP="0044223F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</w:p>
    <w:p w14:paraId="7ADFE6B4" w14:textId="77777777" w:rsidR="0044223F" w:rsidRPr="0044223F" w:rsidRDefault="0044223F" w:rsidP="0044223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44223F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44223F">
        <w:rPr>
          <w:rFonts w:ascii="Helvetica" w:hAnsi="Helvetica" w:cs="Arial"/>
          <w:bCs/>
          <w:sz w:val="28"/>
          <w:szCs w:val="28"/>
        </w:rPr>
        <w:t>Department of Biological Sciences, University of Illinois at Chicago, Chicago, IL, USA</w:t>
      </w:r>
    </w:p>
    <w:p w14:paraId="7AA27229" w14:textId="77777777" w:rsidR="0044223F" w:rsidRPr="0044223F" w:rsidRDefault="0044223F" w:rsidP="0044223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44223F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44223F">
        <w:rPr>
          <w:rFonts w:ascii="Helvetica" w:hAnsi="Helvetica" w:cs="Arial"/>
          <w:bCs/>
          <w:sz w:val="28"/>
          <w:szCs w:val="28"/>
        </w:rPr>
        <w:t>Department of Integrative Biology and Physiology, College of Medicine, University of Minnesota, Minneapolis, MN, USA</w:t>
      </w:r>
    </w:p>
    <w:p w14:paraId="036E667F" w14:textId="450288F4" w:rsidR="00FA1A9D" w:rsidRPr="00F95819" w:rsidRDefault="0044223F" w:rsidP="0044223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44223F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44223F">
        <w:rPr>
          <w:rFonts w:ascii="Helvetica" w:hAnsi="Helvetica" w:cs="Arial"/>
          <w:bCs/>
          <w:sz w:val="28"/>
          <w:szCs w:val="28"/>
        </w:rPr>
        <w:t>Department of Anatomy and Cell Biology, University of Illinois at Chicago, Chicago, IL USA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EA66E7F" w14:textId="77777777" w:rsidR="0044223F" w:rsidRPr="0044223F" w:rsidRDefault="0044223F" w:rsidP="0044223F">
      <w:pPr>
        <w:outlineLvl w:val="0"/>
        <w:rPr>
          <w:rFonts w:ascii="Helvetica" w:hAnsi="Helvetica" w:cs="Arial"/>
          <w:sz w:val="22"/>
          <w:szCs w:val="22"/>
        </w:rPr>
      </w:pPr>
      <w:r w:rsidRPr="0044223F">
        <w:rPr>
          <w:rFonts w:ascii="Helvetica" w:hAnsi="Helvetica" w:cs="Arial"/>
          <w:sz w:val="22"/>
          <w:szCs w:val="22"/>
        </w:rPr>
        <w:t>Ashley A. Martin</w:t>
      </w:r>
      <w:r w:rsidRPr="0044223F">
        <w:rPr>
          <w:rFonts w:ascii="Helvetica" w:hAnsi="Helvetica" w:cs="Arial"/>
          <w:sz w:val="22"/>
          <w:szCs w:val="22"/>
        </w:rPr>
        <w:tab/>
        <w:t>(aamartin@umn.edu)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E9756CB" w14:textId="77777777" w:rsidR="00154677" w:rsidRPr="00154677" w:rsidRDefault="00154677" w:rsidP="00154677">
      <w:pPr>
        <w:outlineLvl w:val="0"/>
        <w:rPr>
          <w:rFonts w:ascii="Helvetica" w:hAnsi="Helvetica" w:cs="Arial"/>
          <w:bCs/>
          <w:sz w:val="22"/>
          <w:szCs w:val="22"/>
        </w:rPr>
      </w:pPr>
      <w:r w:rsidRPr="00154677">
        <w:rPr>
          <w:rFonts w:ascii="Helvetica" w:hAnsi="Helvetica" w:cs="Arial"/>
          <w:bCs/>
          <w:sz w:val="22"/>
          <w:szCs w:val="22"/>
        </w:rPr>
        <w:t xml:space="preserve">Simon Alford </w:t>
      </w:r>
      <w:r w:rsidRPr="00154677">
        <w:rPr>
          <w:rFonts w:ascii="Helvetica" w:hAnsi="Helvetica" w:cs="Arial"/>
          <w:bCs/>
          <w:sz w:val="22"/>
          <w:szCs w:val="22"/>
        </w:rPr>
        <w:tab/>
      </w:r>
      <w:r w:rsidRPr="00154677">
        <w:rPr>
          <w:rFonts w:ascii="Helvetica" w:hAnsi="Helvetica" w:cs="Arial"/>
          <w:bCs/>
          <w:sz w:val="22"/>
          <w:szCs w:val="22"/>
        </w:rPr>
        <w:tab/>
        <w:t>(sta@uic.edu)</w:t>
      </w:r>
    </w:p>
    <w:p w14:paraId="7EE96370" w14:textId="77777777" w:rsidR="00154677" w:rsidRPr="00154677" w:rsidRDefault="00154677" w:rsidP="00154677">
      <w:pPr>
        <w:outlineLvl w:val="0"/>
        <w:rPr>
          <w:rFonts w:ascii="Helvetica" w:hAnsi="Helvetica" w:cs="Arial"/>
          <w:bCs/>
          <w:sz w:val="22"/>
          <w:szCs w:val="22"/>
        </w:rPr>
      </w:pPr>
      <w:r w:rsidRPr="00154677">
        <w:rPr>
          <w:rFonts w:ascii="Helvetica" w:hAnsi="Helvetica" w:cs="Arial"/>
          <w:bCs/>
          <w:sz w:val="22"/>
          <w:szCs w:val="22"/>
        </w:rPr>
        <w:t>Janet E. Richmond</w:t>
      </w:r>
      <w:r w:rsidRPr="00154677">
        <w:rPr>
          <w:rFonts w:ascii="Helvetica" w:hAnsi="Helvetica" w:cs="Arial"/>
          <w:bCs/>
          <w:sz w:val="22"/>
          <w:szCs w:val="22"/>
        </w:rPr>
        <w:tab/>
        <w:t>(jer@uic.edu)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60F4520B" w:rsidR="00277C90" w:rsidRPr="00EB2FA4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17FC6A0F" w:rsidR="00277C90" w:rsidRPr="00EB2FA4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5E69716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5C0732">
        <w:rPr>
          <w:rFonts w:ascii="Helvetica" w:hAnsi="Helvetica"/>
          <w:b/>
          <w:sz w:val="22"/>
        </w:rPr>
        <w:t>Y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346E96D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5C0732">
        <w:rPr>
          <w:rFonts w:ascii="Helvetica" w:hAnsi="Helvetica"/>
          <w:b/>
          <w:sz w:val="22"/>
        </w:rPr>
        <w:t xml:space="preserve">N 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529BB5F1" w:rsidR="00FA1A9D" w:rsidRPr="00EB2FA4" w:rsidRDefault="005C0732" w:rsidP="00EB2FA4">
      <w:pPr>
        <w:rPr>
          <w:rFonts w:ascii="Calibri" w:eastAsia="Times New Roman" w:hAnsi="Calibri"/>
          <w:color w:val="000000"/>
          <w:szCs w:val="24"/>
        </w:rPr>
      </w:pPr>
      <w:r>
        <w:rPr>
          <w:rFonts w:ascii="Helvetica" w:hAnsi="Helvetica"/>
          <w:sz w:val="22"/>
        </w:rPr>
        <w:t>Olympus MZ6</w:t>
      </w:r>
      <w:r w:rsidR="00D738A9">
        <w:rPr>
          <w:rFonts w:ascii="Helvetica" w:hAnsi="Helvetica"/>
          <w:sz w:val="22"/>
        </w:rPr>
        <w:t xml:space="preserve">, Olympus </w:t>
      </w:r>
      <w:r w:rsidR="00D738A9" w:rsidRPr="00EB2FA4">
        <w:rPr>
          <w:rFonts w:ascii="Helvetica" w:eastAsia="Times New Roman" w:hAnsi="Helvetica"/>
          <w:color w:val="000000"/>
          <w:sz w:val="22"/>
          <w:szCs w:val="22"/>
        </w:rPr>
        <w:t>BX51WI microscope</w:t>
      </w:r>
    </w:p>
    <w:p w14:paraId="5E21DE61" w14:textId="391D851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5C0732">
        <w:rPr>
          <w:rFonts w:ascii="Helvetica" w:hAnsi="Helvetica"/>
          <w:b/>
          <w:sz w:val="22"/>
        </w:rPr>
        <w:t>Y</w:t>
      </w:r>
    </w:p>
    <w:p w14:paraId="142BA829" w14:textId="497D70CE" w:rsidR="00FA1A9D" w:rsidRDefault="00FA1A9D" w:rsidP="00EB2FA4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9DEDEDF" w14:textId="48A72830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  <w:r w:rsidR="00EB2FA4">
        <w:rPr>
          <w:rFonts w:ascii="Helvetica" w:hAnsi="Helvetica"/>
          <w:sz w:val="22"/>
        </w:rPr>
        <w:t xml:space="preserve"> </w:t>
      </w:r>
      <w:r w:rsidR="00EB2FA4" w:rsidRPr="00EB2FA4">
        <w:rPr>
          <w:rFonts w:ascii="Helvetica" w:hAnsi="Helvetica"/>
          <w:b/>
          <w:bCs/>
          <w:sz w:val="22"/>
        </w:rPr>
        <w:t>3.1 - 3.6</w:t>
      </w:r>
      <w:r w:rsidR="00EB2FA4">
        <w:rPr>
          <w:rFonts w:ascii="Helvetica" w:hAnsi="Helvetica"/>
          <w:sz w:val="22"/>
        </w:rPr>
        <w:t xml:space="preserve">  </w:t>
      </w:r>
    </w:p>
    <w:p w14:paraId="050C36D4" w14:textId="4FEB5456" w:rsidR="00FA1A9D" w:rsidRDefault="00FA1A9D" w:rsidP="00EB2FA4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  <w:r w:rsidR="00EB2FA4">
        <w:rPr>
          <w:rFonts w:ascii="Helvetica" w:hAnsi="Helvetica"/>
          <w:sz w:val="22"/>
        </w:rPr>
        <w:t xml:space="preserve"> </w:t>
      </w:r>
      <w:r w:rsidR="00EB2FA4" w:rsidRPr="00EB2FA4">
        <w:rPr>
          <w:rFonts w:ascii="Helvetica" w:hAnsi="Helvetica"/>
          <w:b/>
          <w:bCs/>
          <w:sz w:val="22"/>
        </w:rPr>
        <w:t>3.3</w:t>
      </w:r>
    </w:p>
    <w:p w14:paraId="40A01E6F" w14:textId="067544A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5C0732">
        <w:rPr>
          <w:rFonts w:ascii="Helvetica" w:hAnsi="Helvetica"/>
          <w:b/>
          <w:sz w:val="22"/>
          <w:szCs w:val="22"/>
        </w:rPr>
        <w:t>Y</w:t>
      </w:r>
    </w:p>
    <w:p w14:paraId="59BC63BC" w14:textId="3DF84941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5C0732" w:rsidRPr="00EB2FA4">
        <w:rPr>
          <w:rFonts w:ascii="Helvetica" w:hAnsi="Helvetica"/>
          <w:b/>
          <w:bCs/>
          <w:sz w:val="22"/>
          <w:szCs w:val="22"/>
        </w:rPr>
        <w:t>1 mile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D9EFEEC" w14:textId="3B49B97A" w:rsidR="00D738A9" w:rsidRPr="00581F1C" w:rsidRDefault="00EB2FA4" w:rsidP="00EB2FA4">
      <w:pPr>
        <w:pStyle w:val="ListParagraph"/>
        <w:numPr>
          <w:ilvl w:val="1"/>
          <w:numId w:val="9"/>
        </w:numPr>
      </w:pPr>
      <w:r w:rsidRPr="00EB2FA4">
        <w:rPr>
          <w:rFonts w:ascii="Helvetica" w:hAnsi="Helvetica" w:cs="Arial"/>
          <w:b/>
          <w:sz w:val="22"/>
          <w:szCs w:val="22"/>
          <w:u w:val="single"/>
        </w:rPr>
        <w:t>Ashley Martin</w:t>
      </w:r>
      <w:r w:rsidR="000D35D9" w:rsidRPr="00EB2FA4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</w:t>
      </w:r>
      <w:r w:rsidR="00D738A9" w:rsidRPr="00581F1C">
        <w:rPr>
          <w:rFonts w:ascii="Helvetica" w:hAnsi="Helvetica"/>
          <w:sz w:val="22"/>
          <w:szCs w:val="22"/>
        </w:rPr>
        <w:t>This protocol provides 2 methods to immobilize C. elegans to perform in vivo calcium imaging of body wall muscles. This method can help answer questions related to calcium homeostasis and calcium handling</w:t>
      </w:r>
      <w:r w:rsidR="000679A6" w:rsidRPr="00581F1C">
        <w:rPr>
          <w:rFonts w:ascii="Helvetica" w:hAnsi="Helvetica"/>
          <w:sz w:val="22"/>
          <w:szCs w:val="22"/>
        </w:rPr>
        <w:t xml:space="preserve"> at an accessible synapse in a genetically tractable organism.</w:t>
      </w:r>
    </w:p>
    <w:p w14:paraId="514F57DA" w14:textId="77777777" w:rsidR="00EB2FA4" w:rsidRPr="00EB2FA4" w:rsidRDefault="00EB2FA4" w:rsidP="00EB2FA4">
      <w:pPr>
        <w:pStyle w:val="ListParagraph"/>
        <w:ind w:left="1350"/>
      </w:pPr>
    </w:p>
    <w:p w14:paraId="2D665B63" w14:textId="77777777" w:rsidR="00EB2FA4" w:rsidRPr="00627494" w:rsidRDefault="00EB2FA4" w:rsidP="00EB2FA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581F1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293FE5C" w14:textId="192287C1" w:rsidR="00EB2FA4" w:rsidRDefault="00EB2FA4" w:rsidP="00FD1B5A">
      <w:pPr>
        <w:pStyle w:val="ListParagraph"/>
        <w:numPr>
          <w:ilvl w:val="1"/>
          <w:numId w:val="9"/>
        </w:numPr>
        <w:outlineLvl w:val="0"/>
        <w:rPr>
          <w:rFonts w:ascii="Helvetica" w:hAnsi="Helvetica"/>
          <w:sz w:val="22"/>
          <w:szCs w:val="22"/>
        </w:rPr>
      </w:pPr>
      <w:r w:rsidRPr="00581F1C">
        <w:rPr>
          <w:rFonts w:ascii="Helvetica" w:hAnsi="Helvetica" w:cs="Arial"/>
          <w:b/>
          <w:sz w:val="22"/>
          <w:szCs w:val="22"/>
          <w:u w:val="single"/>
        </w:rPr>
        <w:t>Janet Richmond</w:t>
      </w:r>
      <w:r w:rsidR="000D35D9" w:rsidRPr="00581F1C">
        <w:rPr>
          <w:rFonts w:ascii="Helvetica" w:hAnsi="Helvetica" w:cs="Arial"/>
          <w:sz w:val="22"/>
          <w:szCs w:val="22"/>
        </w:rPr>
        <w:t xml:space="preserve">: </w:t>
      </w:r>
      <w:r w:rsidR="006C5304" w:rsidRPr="00581F1C">
        <w:rPr>
          <w:rFonts w:ascii="Helvetica" w:hAnsi="Helvetica"/>
          <w:sz w:val="22"/>
          <w:szCs w:val="22"/>
        </w:rPr>
        <w:t xml:space="preserve">The main </w:t>
      </w:r>
      <w:r w:rsidR="00742538" w:rsidRPr="00581F1C">
        <w:rPr>
          <w:rFonts w:ascii="Helvetica" w:hAnsi="Helvetica"/>
          <w:sz w:val="22"/>
          <w:szCs w:val="22"/>
        </w:rPr>
        <w:t>advantage</w:t>
      </w:r>
      <w:r w:rsidR="006C5304" w:rsidRPr="00581F1C">
        <w:rPr>
          <w:rFonts w:ascii="Helvetica" w:hAnsi="Helvetica"/>
          <w:sz w:val="22"/>
          <w:szCs w:val="22"/>
        </w:rPr>
        <w:t xml:space="preserve"> of th</w:t>
      </w:r>
      <w:r w:rsidR="00742538" w:rsidRPr="00581F1C">
        <w:rPr>
          <w:rFonts w:ascii="Helvetica" w:hAnsi="Helvetica"/>
          <w:sz w:val="22"/>
          <w:szCs w:val="22"/>
        </w:rPr>
        <w:t>e two</w:t>
      </w:r>
      <w:r w:rsidR="006C5304" w:rsidRPr="00581F1C">
        <w:rPr>
          <w:rFonts w:ascii="Helvetica" w:hAnsi="Helvetica"/>
          <w:sz w:val="22"/>
          <w:szCs w:val="22"/>
        </w:rPr>
        <w:t xml:space="preserve"> technique</w:t>
      </w:r>
      <w:r w:rsidR="00742538" w:rsidRPr="00581F1C">
        <w:rPr>
          <w:rFonts w:ascii="Helvetica" w:hAnsi="Helvetica"/>
          <w:sz w:val="22"/>
          <w:szCs w:val="22"/>
        </w:rPr>
        <w:t>s described here</w:t>
      </w:r>
      <w:r w:rsidR="006C5304" w:rsidRPr="00581F1C">
        <w:rPr>
          <w:rFonts w:ascii="Helvetica" w:hAnsi="Helvetica"/>
          <w:sz w:val="22"/>
          <w:szCs w:val="22"/>
        </w:rPr>
        <w:t xml:space="preserve"> is th</w:t>
      </w:r>
      <w:r w:rsidR="00742538" w:rsidRPr="00581F1C">
        <w:rPr>
          <w:rFonts w:ascii="Helvetica" w:hAnsi="Helvetica"/>
          <w:sz w:val="22"/>
          <w:szCs w:val="22"/>
        </w:rPr>
        <w:t xml:space="preserve">at </w:t>
      </w:r>
      <w:r w:rsidR="00581F1C" w:rsidRPr="00581F1C">
        <w:rPr>
          <w:rFonts w:ascii="Helvetica" w:hAnsi="Helvetica"/>
          <w:sz w:val="22"/>
          <w:szCs w:val="22"/>
        </w:rPr>
        <w:t>they</w:t>
      </w:r>
      <w:r w:rsidR="00742538" w:rsidRPr="00581F1C">
        <w:rPr>
          <w:rFonts w:ascii="Helvetica" w:hAnsi="Helvetica"/>
          <w:sz w:val="22"/>
          <w:szCs w:val="22"/>
        </w:rPr>
        <w:t xml:space="preserve"> provide the</w:t>
      </w:r>
      <w:r w:rsidR="006C5304" w:rsidRPr="00581F1C">
        <w:rPr>
          <w:rFonts w:ascii="Helvetica" w:hAnsi="Helvetica"/>
          <w:sz w:val="22"/>
          <w:szCs w:val="22"/>
        </w:rPr>
        <w:t xml:space="preserve"> ability to use </w:t>
      </w:r>
      <w:r w:rsidR="00742538" w:rsidRPr="00581F1C">
        <w:rPr>
          <w:rFonts w:ascii="Helvetica" w:hAnsi="Helvetica"/>
          <w:sz w:val="22"/>
          <w:szCs w:val="22"/>
        </w:rPr>
        <w:t xml:space="preserve">and compare </w:t>
      </w:r>
      <w:r w:rsidR="00BA36DD" w:rsidRPr="00581F1C">
        <w:rPr>
          <w:rFonts w:ascii="Helvetica" w:hAnsi="Helvetica"/>
          <w:sz w:val="22"/>
          <w:szCs w:val="22"/>
        </w:rPr>
        <w:t xml:space="preserve">two alternative </w:t>
      </w:r>
      <w:r w:rsidR="006C5304" w:rsidRPr="00581F1C">
        <w:rPr>
          <w:rFonts w:ascii="Helvetica" w:hAnsi="Helvetica"/>
          <w:sz w:val="22"/>
          <w:szCs w:val="22"/>
        </w:rPr>
        <w:t>immobilization methods to thoroughly investigate</w:t>
      </w:r>
      <w:r w:rsidR="00742538" w:rsidRPr="00581F1C">
        <w:rPr>
          <w:rFonts w:ascii="Helvetica" w:hAnsi="Helvetica"/>
          <w:sz w:val="22"/>
          <w:szCs w:val="22"/>
        </w:rPr>
        <w:t xml:space="preserve"> r</w:t>
      </w:r>
      <w:r w:rsidR="006C5304" w:rsidRPr="00581F1C">
        <w:rPr>
          <w:rFonts w:ascii="Helvetica" w:hAnsi="Helvetica"/>
          <w:sz w:val="22"/>
          <w:szCs w:val="22"/>
        </w:rPr>
        <w:t>esearch question</w:t>
      </w:r>
      <w:r w:rsidR="00742538" w:rsidRPr="00581F1C">
        <w:rPr>
          <w:rFonts w:ascii="Helvetica" w:hAnsi="Helvetica"/>
          <w:sz w:val="22"/>
          <w:szCs w:val="22"/>
        </w:rPr>
        <w:t xml:space="preserve">s that require calcium-imaging at the neuromuscular junction of </w:t>
      </w:r>
      <w:r w:rsidR="00742538" w:rsidRPr="00581F1C">
        <w:rPr>
          <w:rFonts w:ascii="Helvetica" w:hAnsi="Helvetica"/>
          <w:i/>
          <w:sz w:val="22"/>
          <w:szCs w:val="22"/>
        </w:rPr>
        <w:t>C. elegans</w:t>
      </w:r>
      <w:r w:rsidR="006C5304" w:rsidRPr="00581F1C">
        <w:rPr>
          <w:rFonts w:ascii="Helvetica" w:hAnsi="Helvetica"/>
          <w:sz w:val="22"/>
          <w:szCs w:val="22"/>
        </w:rPr>
        <w:t xml:space="preserve">. </w:t>
      </w:r>
    </w:p>
    <w:p w14:paraId="693753DC" w14:textId="77777777" w:rsidR="00581F1C" w:rsidRPr="00581F1C" w:rsidRDefault="00581F1C" w:rsidP="00581F1C">
      <w:pPr>
        <w:pStyle w:val="ListParagraph"/>
        <w:ind w:left="1350"/>
        <w:outlineLvl w:val="0"/>
        <w:rPr>
          <w:rFonts w:ascii="Helvetica" w:hAnsi="Helvetica"/>
          <w:sz w:val="22"/>
          <w:szCs w:val="22"/>
        </w:rPr>
      </w:pPr>
    </w:p>
    <w:p w14:paraId="547FA271" w14:textId="68225070" w:rsidR="00336C61" w:rsidRPr="00581F1C" w:rsidRDefault="00EB2FA4" w:rsidP="00581F1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581F1C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78235C4" w14:textId="1B77BF73" w:rsidR="00330F1B" w:rsidRDefault="00581F1C" w:rsidP="00581F1C">
      <w:pPr>
        <w:pStyle w:val="ListParagraph"/>
        <w:numPr>
          <w:ilvl w:val="1"/>
          <w:numId w:val="9"/>
        </w:numPr>
        <w:ind w:left="1080"/>
        <w:outlineLvl w:val="0"/>
        <w:rPr>
          <w:rFonts w:ascii="Helvetica" w:hAnsi="Helvetica" w:cs="Arial"/>
          <w:sz w:val="22"/>
          <w:szCs w:val="22"/>
        </w:rPr>
      </w:pPr>
      <w:r w:rsidRPr="00581F1C">
        <w:rPr>
          <w:rFonts w:ascii="Helvetica" w:hAnsi="Helvetica" w:cs="Arial"/>
          <w:b/>
          <w:sz w:val="22"/>
          <w:szCs w:val="22"/>
          <w:u w:val="single"/>
        </w:rPr>
        <w:t>Simon Alford</w:t>
      </w:r>
      <w:r w:rsidR="00DC7D3A" w:rsidRPr="00581F1C">
        <w:rPr>
          <w:rFonts w:ascii="Helvetica" w:hAnsi="Helvetica" w:cs="Arial"/>
          <w:sz w:val="22"/>
          <w:szCs w:val="22"/>
        </w:rPr>
        <w:t xml:space="preserve">: </w:t>
      </w:r>
      <w:r w:rsidR="005F2225" w:rsidRPr="00581F1C">
        <w:rPr>
          <w:rFonts w:ascii="Helvetica" w:hAnsi="Helvetica" w:cs="Arial"/>
          <w:sz w:val="22"/>
          <w:szCs w:val="22"/>
        </w:rPr>
        <w:t xml:space="preserve">This technique can provide a better understanding of the mechanisms regulating </w:t>
      </w:r>
      <w:r w:rsidR="002B0CEA" w:rsidRPr="00581F1C">
        <w:rPr>
          <w:rFonts w:ascii="Helvetica" w:hAnsi="Helvetica" w:cs="Arial"/>
          <w:sz w:val="22"/>
          <w:szCs w:val="22"/>
        </w:rPr>
        <w:t xml:space="preserve">muscle </w:t>
      </w:r>
      <w:r w:rsidR="005F2225" w:rsidRPr="00581F1C">
        <w:rPr>
          <w:rFonts w:ascii="Helvetica" w:hAnsi="Helvetica" w:cs="Arial"/>
          <w:sz w:val="22"/>
          <w:szCs w:val="22"/>
        </w:rPr>
        <w:t>calcium homeostasis and</w:t>
      </w:r>
      <w:r w:rsidR="002B0CEA" w:rsidRPr="00581F1C">
        <w:rPr>
          <w:rFonts w:ascii="Helvetica" w:hAnsi="Helvetica" w:cs="Arial"/>
          <w:sz w:val="22"/>
          <w:szCs w:val="22"/>
        </w:rPr>
        <w:t xml:space="preserve"> could therefore be important in identifying conditions or molecular pathways that</w:t>
      </w:r>
      <w:r w:rsidR="005F2225" w:rsidRPr="00581F1C">
        <w:rPr>
          <w:rFonts w:ascii="Helvetica" w:hAnsi="Helvetica" w:cs="Arial"/>
          <w:sz w:val="22"/>
          <w:szCs w:val="22"/>
        </w:rPr>
        <w:t xml:space="preserve"> impact excitation-contraction coupling through the misregulation of calcium cycling. </w:t>
      </w:r>
    </w:p>
    <w:p w14:paraId="59C80A0F" w14:textId="77777777" w:rsidR="00581F1C" w:rsidRDefault="00581F1C" w:rsidP="00581F1C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1EA4AF6" w14:textId="77777777" w:rsidR="00581F1C" w:rsidRPr="00627494" w:rsidRDefault="00581F1C" w:rsidP="00581F1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06C69ED" w14:textId="77777777" w:rsidR="00511F52" w:rsidRPr="00511F52" w:rsidRDefault="00511F52" w:rsidP="00581F1C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3389999" w14:textId="303FFF82" w:rsidR="00581F1C" w:rsidRPr="00581F1C" w:rsidRDefault="00581F1C" w:rsidP="00581F1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81F1C">
        <w:rPr>
          <w:rFonts w:ascii="Helvetica" w:hAnsi="Helvetica" w:cs="Arial"/>
          <w:b/>
          <w:sz w:val="22"/>
          <w:szCs w:val="22"/>
          <w:u w:val="single"/>
        </w:rPr>
        <w:t>Janet Richmond</w:t>
      </w:r>
      <w:r w:rsidR="00DC7D3A" w:rsidRPr="00581F1C">
        <w:rPr>
          <w:rFonts w:ascii="Helvetica" w:hAnsi="Helvetica" w:cs="Arial"/>
          <w:sz w:val="22"/>
          <w:szCs w:val="22"/>
        </w:rPr>
        <w:t xml:space="preserve">: </w:t>
      </w:r>
      <w:r w:rsidR="000B362E" w:rsidRPr="00581F1C">
        <w:rPr>
          <w:rFonts w:ascii="Helvetica" w:hAnsi="Helvetica" w:cs="Arial"/>
          <w:sz w:val="22"/>
          <w:szCs w:val="22"/>
        </w:rPr>
        <w:t>This method can provide insight into areas of research including, but not limited to, neurobiology, developmental biology and cell biolog</w:t>
      </w:r>
      <w:r w:rsidR="00B36065" w:rsidRPr="00581F1C">
        <w:rPr>
          <w:rFonts w:ascii="Helvetica" w:hAnsi="Helvetica" w:cs="Arial"/>
          <w:sz w:val="22"/>
          <w:szCs w:val="22"/>
        </w:rPr>
        <w:t xml:space="preserve">y. This technique could be adapted to study a variety of cell types in </w:t>
      </w:r>
      <w:r w:rsidR="00B36065" w:rsidRPr="00581F1C">
        <w:rPr>
          <w:rFonts w:ascii="Helvetica" w:hAnsi="Helvetica" w:cs="Arial"/>
          <w:i/>
          <w:sz w:val="22"/>
          <w:szCs w:val="22"/>
        </w:rPr>
        <w:t>C. elegans</w:t>
      </w:r>
      <w:r w:rsidR="00B36065" w:rsidRPr="00581F1C">
        <w:rPr>
          <w:rFonts w:ascii="Helvetica" w:hAnsi="Helvetica" w:cs="Arial"/>
          <w:sz w:val="22"/>
          <w:szCs w:val="22"/>
        </w:rPr>
        <w:t>, other related nematodes as well as Drosophila larvae.</w:t>
      </w:r>
    </w:p>
    <w:p w14:paraId="637379D0" w14:textId="77777777" w:rsidR="00581F1C" w:rsidRDefault="00581F1C" w:rsidP="00581F1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5CE3D5F" w14:textId="77777777" w:rsidR="00581F1C" w:rsidRPr="00627494" w:rsidRDefault="00581F1C" w:rsidP="00581F1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928BDBE" w14:textId="77777777" w:rsidR="00DC7D3A" w:rsidRPr="00511F52" w:rsidRDefault="00DC7D3A" w:rsidP="00581F1C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EAEC990" w14:textId="09196DBA" w:rsidR="000B362E" w:rsidRDefault="00581F1C" w:rsidP="00581F1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81F1C">
        <w:rPr>
          <w:rFonts w:ascii="Helvetica" w:hAnsi="Helvetica" w:cs="Arial"/>
          <w:b/>
          <w:sz w:val="22"/>
          <w:szCs w:val="22"/>
          <w:u w:val="single"/>
        </w:rPr>
        <w:t>Ashley Martin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B362E" w:rsidRPr="00581F1C">
        <w:rPr>
          <w:rFonts w:ascii="Helvetica" w:hAnsi="Helvetica" w:cs="Arial"/>
          <w:sz w:val="22"/>
          <w:szCs w:val="22"/>
        </w:rPr>
        <w:t>Visual demonstration of this method is critical so the experimenter can understand the dissection technique and be able to accurately assess calcium transients from properly immobilized animals.</w:t>
      </w:r>
    </w:p>
    <w:p w14:paraId="2F933291" w14:textId="77777777" w:rsidR="00581F1C" w:rsidRDefault="00581F1C" w:rsidP="00581F1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2303207" w14:textId="77777777" w:rsidR="00581F1C" w:rsidRPr="00627494" w:rsidRDefault="00581F1C" w:rsidP="00581F1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CA02BDD" w:rsidR="00CE10F2" w:rsidRPr="006A6324" w:rsidRDefault="008C71A3" w:rsidP="00D738A9">
      <w:pPr>
        <w:pStyle w:val="BodyText"/>
        <w:numPr>
          <w:ilvl w:val="0"/>
          <w:numId w:val="37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Microscope Setup</w:t>
      </w:r>
    </w:p>
    <w:p w14:paraId="05F66BB1" w14:textId="74B09482" w:rsidR="00B55861" w:rsidRPr="00B55861" w:rsidRDefault="00C7374B" w:rsidP="00D738A9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</w:t>
      </w:r>
      <w:r w:rsidR="00982316">
        <w:rPr>
          <w:rFonts w:ascii="Helvetica" w:hAnsi="Helvetica" w:cs="Arial"/>
          <w:sz w:val="22"/>
          <w:szCs w:val="22"/>
        </w:rPr>
        <w:t xml:space="preserve">tart by setting up the microscope for fluorescent imaging </w:t>
      </w:r>
      <w:r w:rsidR="00982316" w:rsidRPr="00DB7769">
        <w:rPr>
          <w:rFonts w:ascii="Helvetica" w:hAnsi="Helvetica" w:cs="Arial"/>
          <w:b/>
          <w:bCs/>
          <w:sz w:val="22"/>
          <w:szCs w:val="22"/>
        </w:rPr>
        <w:t>[1]</w:t>
      </w:r>
      <w:r w:rsidR="00982316">
        <w:rPr>
          <w:rFonts w:ascii="Helvetica" w:hAnsi="Helvetica" w:cs="Arial"/>
          <w:sz w:val="22"/>
          <w:szCs w:val="22"/>
        </w:rPr>
        <w:t xml:space="preserve">. Use a scientific CMOS </w:t>
      </w:r>
      <w:r w:rsidR="00B55861" w:rsidRPr="00BB4CFC">
        <w:rPr>
          <w:rFonts w:ascii="Helvetica" w:hAnsi="Helvetica" w:cs="Arial"/>
          <w:i/>
          <w:iCs/>
          <w:color w:val="FF0000"/>
          <w:sz w:val="22"/>
          <w:szCs w:val="22"/>
        </w:rPr>
        <w:t>(pronounce ‘C-</w:t>
      </w:r>
      <w:proofErr w:type="spellStart"/>
      <w:r w:rsidR="00B55861" w:rsidRPr="00BB4CFC">
        <w:rPr>
          <w:rFonts w:ascii="Helvetica" w:hAnsi="Helvetica" w:cs="Arial"/>
          <w:i/>
          <w:iCs/>
          <w:color w:val="FF0000"/>
          <w:sz w:val="22"/>
          <w:szCs w:val="22"/>
        </w:rPr>
        <w:t>mos’</w:t>
      </w:r>
      <w:proofErr w:type="spellEnd"/>
      <w:r w:rsidR="00B55861" w:rsidRPr="00BB4CFC">
        <w:rPr>
          <w:rFonts w:ascii="Helvetica" w:hAnsi="Helvetica" w:cs="Arial"/>
          <w:i/>
          <w:iCs/>
          <w:color w:val="FF0000"/>
          <w:sz w:val="22"/>
          <w:szCs w:val="22"/>
        </w:rPr>
        <w:t>)</w:t>
      </w:r>
      <w:r w:rsidR="00B55861">
        <w:rPr>
          <w:rFonts w:ascii="Helvetica" w:hAnsi="Helvetica" w:cs="Arial"/>
          <w:sz w:val="22"/>
          <w:szCs w:val="22"/>
        </w:rPr>
        <w:t xml:space="preserve"> camera </w:t>
      </w:r>
      <w:r w:rsidR="00982316">
        <w:rPr>
          <w:rFonts w:ascii="Helvetica" w:hAnsi="Helvetica" w:cs="Arial"/>
          <w:sz w:val="22"/>
          <w:szCs w:val="22"/>
        </w:rPr>
        <w:t xml:space="preserve">capable of full frame imaging at 100 hertz in order to track rapid changes in calcium levels </w:t>
      </w:r>
      <w:r w:rsidR="00982316" w:rsidRPr="00DB7769">
        <w:rPr>
          <w:rFonts w:ascii="Helvetica" w:hAnsi="Helvetica" w:cs="Arial"/>
          <w:b/>
          <w:bCs/>
          <w:sz w:val="22"/>
          <w:szCs w:val="22"/>
        </w:rPr>
        <w:t>[2]</w:t>
      </w:r>
      <w:r w:rsidR="00982316">
        <w:rPr>
          <w:rFonts w:ascii="Helvetica" w:hAnsi="Helvetica" w:cs="Arial"/>
          <w:sz w:val="22"/>
          <w:szCs w:val="22"/>
        </w:rPr>
        <w:t xml:space="preserve">. </w:t>
      </w:r>
      <w:r w:rsidR="00B55861">
        <w:rPr>
          <w:rFonts w:ascii="Helvetica" w:hAnsi="Helvetica" w:cs="Arial"/>
          <w:sz w:val="22"/>
          <w:szCs w:val="22"/>
        </w:rPr>
        <w:t xml:space="preserve">Control camera acquisition and LED fluorescence excitation with a micromanager software running in Image J </w:t>
      </w:r>
      <w:r w:rsidR="00B55861" w:rsidRPr="00DB7769">
        <w:rPr>
          <w:rFonts w:ascii="Helvetica" w:hAnsi="Helvetica" w:cs="Arial"/>
          <w:b/>
          <w:bCs/>
          <w:sz w:val="22"/>
          <w:szCs w:val="22"/>
        </w:rPr>
        <w:t>[3]</w:t>
      </w:r>
      <w:r w:rsidR="00B55861">
        <w:rPr>
          <w:rFonts w:ascii="Helvetica" w:hAnsi="Helvetica" w:cs="Arial"/>
          <w:sz w:val="22"/>
          <w:szCs w:val="22"/>
        </w:rPr>
        <w:t xml:space="preserve">. </w:t>
      </w:r>
    </w:p>
    <w:p w14:paraId="4FDCF7E6" w14:textId="40CFD7F7" w:rsidR="00982316" w:rsidRDefault="00982316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walking to the microscope. </w:t>
      </w:r>
    </w:p>
    <w:p w14:paraId="009D05C3" w14:textId="62B7D57F" w:rsidR="00982316" w:rsidRDefault="00B55861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Microscope with attached camera. </w:t>
      </w:r>
    </w:p>
    <w:p w14:paraId="418654A9" w14:textId="63E3D172" w:rsidR="00B55861" w:rsidRPr="00982316" w:rsidRDefault="00B55861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opening micromanager software.</w:t>
      </w:r>
    </w:p>
    <w:p w14:paraId="3269B29E" w14:textId="34454863" w:rsidR="00CE10F2" w:rsidRDefault="00B55861" w:rsidP="00D738A9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an open-source electronic platform plugin</w:t>
      </w:r>
      <w:r w:rsidR="00377BFC">
        <w:rPr>
          <w:rFonts w:ascii="Helvetica" w:hAnsi="Helvetica" w:cs="Arial"/>
          <w:sz w:val="22"/>
          <w:szCs w:val="22"/>
        </w:rPr>
        <w:t>, which</w:t>
      </w:r>
      <w:r>
        <w:rPr>
          <w:rFonts w:ascii="Helvetica" w:hAnsi="Helvetica" w:cs="Arial"/>
          <w:sz w:val="22"/>
          <w:szCs w:val="22"/>
        </w:rPr>
        <w:t xml:space="preserve"> connects </w:t>
      </w:r>
      <w:r w:rsidR="00377BFC">
        <w:rPr>
          <w:rFonts w:ascii="Helvetica" w:hAnsi="Helvetica" w:cs="Arial"/>
          <w:sz w:val="22"/>
          <w:szCs w:val="22"/>
        </w:rPr>
        <w:t xml:space="preserve">to an external open-source microcontroller board, to manage the external timing pulses that control fluorescence excitation </w:t>
      </w:r>
      <w:r w:rsidR="00377BFC" w:rsidRPr="00DB7769">
        <w:rPr>
          <w:rFonts w:ascii="Helvetica" w:hAnsi="Helvetica" w:cs="Arial"/>
          <w:b/>
          <w:bCs/>
          <w:sz w:val="22"/>
          <w:szCs w:val="22"/>
        </w:rPr>
        <w:t>[1]</w:t>
      </w:r>
      <w:r w:rsidR="00377BFC">
        <w:rPr>
          <w:rFonts w:ascii="Helvetica" w:hAnsi="Helvetica" w:cs="Arial"/>
          <w:sz w:val="22"/>
          <w:szCs w:val="22"/>
        </w:rPr>
        <w:t xml:space="preserve">. To control the timing logic, activate the micromanager acquisition protocol in the software according to manufacturer’s instructions </w:t>
      </w:r>
      <w:r w:rsidR="00377BFC" w:rsidRPr="00DB7769">
        <w:rPr>
          <w:rFonts w:ascii="Helvetica" w:hAnsi="Helvetica" w:cs="Arial"/>
          <w:b/>
          <w:bCs/>
          <w:sz w:val="22"/>
          <w:szCs w:val="22"/>
        </w:rPr>
        <w:t>[2]</w:t>
      </w:r>
      <w:r w:rsidR="00377BFC">
        <w:rPr>
          <w:rFonts w:ascii="Helvetica" w:hAnsi="Helvetica" w:cs="Arial"/>
          <w:sz w:val="22"/>
          <w:szCs w:val="22"/>
        </w:rPr>
        <w:t xml:space="preserve">. </w:t>
      </w:r>
    </w:p>
    <w:p w14:paraId="60F6DDB9" w14:textId="6242265B" w:rsidR="00377BFC" w:rsidRDefault="00377BFC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154677">
        <w:rPr>
          <w:rFonts w:ascii="Helvetica" w:hAnsi="Helvetica" w:cs="Arial"/>
          <w:sz w:val="22"/>
          <w:szCs w:val="22"/>
        </w:rPr>
        <w:t>Electronic platform plugin activated.</w:t>
      </w:r>
      <w:r w:rsidR="008F5AF8">
        <w:rPr>
          <w:rFonts w:ascii="Helvetica" w:hAnsi="Helvetica" w:cs="Arial"/>
          <w:sz w:val="22"/>
          <w:szCs w:val="22"/>
        </w:rPr>
        <w:t xml:space="preserve"> </w:t>
      </w:r>
      <w:r w:rsidR="008F5AF8" w:rsidRPr="008F5AF8">
        <w:rPr>
          <w:rFonts w:ascii="Helvetica" w:hAnsi="Helvetica" w:cs="Arial"/>
          <w:sz w:val="22"/>
          <w:szCs w:val="22"/>
          <w:highlight w:val="yellow"/>
        </w:rPr>
        <w:t>NOTE: Authors responsible for all screen captures.</w:t>
      </w:r>
    </w:p>
    <w:p w14:paraId="36A95E10" w14:textId="425F24E8" w:rsidR="00377BFC" w:rsidRPr="00377BFC" w:rsidRDefault="00377BFC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154677">
        <w:rPr>
          <w:rFonts w:ascii="Helvetica" w:hAnsi="Helvetica" w:cs="Arial"/>
          <w:sz w:val="22"/>
          <w:szCs w:val="22"/>
        </w:rPr>
        <w:t>Micromanager acquisition protocol activated.</w:t>
      </w:r>
    </w:p>
    <w:p w14:paraId="1BF628A0" w14:textId="047F17EE" w:rsidR="00C7374B" w:rsidRDefault="00154677" w:rsidP="00D738A9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two LEDs to stimulate channelrhodopsin with blue light </w:t>
      </w:r>
      <w:r w:rsidRPr="00EF18D8">
        <w:rPr>
          <w:rFonts w:ascii="Helvetica" w:hAnsi="Helvetica" w:cs="Arial"/>
          <w:sz w:val="22"/>
          <w:szCs w:val="22"/>
        </w:rPr>
        <w:t>and record RCaMP</w:t>
      </w:r>
      <w:r>
        <w:rPr>
          <w:rFonts w:ascii="Helvetica" w:hAnsi="Helvetica" w:cs="Arial"/>
          <w:sz w:val="22"/>
          <w:szCs w:val="22"/>
        </w:rPr>
        <w:t xml:space="preserve"> </w:t>
      </w:r>
      <w:r w:rsidR="00EF18D8" w:rsidRPr="00EF18D8">
        <w:rPr>
          <w:rFonts w:ascii="Helvetica" w:hAnsi="Helvetica" w:cs="Arial"/>
          <w:i/>
          <w:iCs/>
          <w:color w:val="FF0000"/>
          <w:sz w:val="22"/>
          <w:szCs w:val="22"/>
        </w:rPr>
        <w:t>(pronounce ‘R-camp’)</w:t>
      </w:r>
      <w:r w:rsidR="00EF18D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changes. </w:t>
      </w:r>
      <w:r w:rsidRPr="00154677">
        <w:rPr>
          <w:rFonts w:ascii="Helvetica" w:hAnsi="Helvetica" w:cs="Arial"/>
          <w:sz w:val="22"/>
          <w:szCs w:val="22"/>
        </w:rPr>
        <w:t>Activate channelrhodopsin with an LED with a peak emission wavelength of 470 nm and a bandpass filter and excite RCaMP with an LED with a peak emission wavelength of 594 nm and a bandpass filter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B7769">
        <w:rPr>
          <w:rFonts w:ascii="Helvetica" w:hAnsi="Helvetica" w:cs="Arial"/>
          <w:b/>
          <w:bCs/>
          <w:sz w:val="22"/>
          <w:szCs w:val="22"/>
        </w:rPr>
        <w:t>[</w:t>
      </w:r>
      <w:r w:rsidR="00A468FD" w:rsidRPr="00A468FD">
        <w:rPr>
          <w:rFonts w:ascii="Helvetica" w:hAnsi="Helvetica" w:cs="Arial"/>
          <w:b/>
          <w:bCs/>
          <w:color w:val="FF0000"/>
          <w:sz w:val="22"/>
          <w:szCs w:val="22"/>
        </w:rPr>
        <w:t>Added Shot</w:t>
      </w:r>
      <w:r w:rsidRPr="00DB7769">
        <w:rPr>
          <w:rFonts w:ascii="Helvetica" w:hAnsi="Helvetica" w:cs="Arial"/>
          <w:b/>
          <w:bCs/>
          <w:sz w:val="22"/>
          <w:szCs w:val="22"/>
        </w:rPr>
        <w:t>]</w:t>
      </w:r>
      <w:r w:rsidRPr="00154677">
        <w:rPr>
          <w:rFonts w:ascii="Helvetica" w:hAnsi="Helvetica" w:cs="Arial"/>
          <w:sz w:val="22"/>
          <w:szCs w:val="22"/>
        </w:rPr>
        <w:t>.</w:t>
      </w:r>
      <w:r w:rsidR="00DB7769">
        <w:rPr>
          <w:rFonts w:ascii="Helvetica" w:hAnsi="Helvetica" w:cs="Arial"/>
          <w:sz w:val="22"/>
          <w:szCs w:val="22"/>
        </w:rPr>
        <w:t xml:space="preserve"> </w:t>
      </w:r>
    </w:p>
    <w:p w14:paraId="34FF8D6C" w14:textId="2EBEFC13" w:rsidR="00154677" w:rsidRPr="00A468FD" w:rsidRDefault="00154677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BD2260">
        <w:rPr>
          <w:rFonts w:ascii="Helvetica" w:hAnsi="Helvetica" w:cs="Arial"/>
          <w:strike/>
          <w:sz w:val="22"/>
          <w:szCs w:val="22"/>
        </w:rPr>
        <w:t>SCREEN: LED emission wavelengths and bandpass filters being programmed.</w:t>
      </w:r>
      <w:r w:rsidR="00BD2260">
        <w:rPr>
          <w:rFonts w:ascii="Helvetica" w:hAnsi="Helvetica" w:cs="Arial"/>
          <w:strike/>
          <w:sz w:val="22"/>
          <w:szCs w:val="22"/>
        </w:rPr>
        <w:t xml:space="preserve"> </w:t>
      </w:r>
      <w:r w:rsidR="00BD2260" w:rsidRPr="00A468FD">
        <w:rPr>
          <w:rFonts w:ascii="Helvetica" w:hAnsi="Helvetica" w:cs="Arial"/>
          <w:color w:val="FF0000"/>
          <w:sz w:val="22"/>
          <w:szCs w:val="22"/>
        </w:rPr>
        <w:t>Added shot: CU of LED and bandpass filter being built into the same apparatus</w:t>
      </w:r>
    </w:p>
    <w:p w14:paraId="5ED821D0" w14:textId="77777777" w:rsidR="00FD40F2" w:rsidRDefault="00FD40F2" w:rsidP="00FD40F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570D3BA" w14:textId="4AD1994E" w:rsidR="00FD40F2" w:rsidRDefault="00FD40F2" w:rsidP="00D738A9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Co-illuminate both LEDs and transmit the light to the same optical path using a dichroic beam combiner </w:t>
      </w:r>
      <w:r w:rsidRPr="00A468FD">
        <w:rPr>
          <w:rFonts w:ascii="Helvetica" w:hAnsi="Helvetica" w:cs="Arial"/>
          <w:b/>
          <w:bCs/>
          <w:strike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Control the timing of the LED illumination with solid state switches controlled by TTL signals according to manuscript directions </w:t>
      </w:r>
      <w:r w:rsidRPr="00DB7769">
        <w:rPr>
          <w:rFonts w:ascii="Helvetica" w:hAnsi="Helvetica" w:cs="Arial"/>
          <w:b/>
          <w:bCs/>
          <w:sz w:val="22"/>
          <w:szCs w:val="22"/>
        </w:rPr>
        <w:t>[2]</w:t>
      </w:r>
      <w:r w:rsidR="00DB7769">
        <w:rPr>
          <w:rFonts w:ascii="Helvetica" w:hAnsi="Helvetica" w:cs="Arial"/>
          <w:sz w:val="22"/>
          <w:szCs w:val="22"/>
        </w:rPr>
        <w:t xml:space="preserve"> and s</w:t>
      </w:r>
      <w:r>
        <w:rPr>
          <w:rFonts w:ascii="Helvetica" w:hAnsi="Helvetica" w:cs="Arial"/>
          <w:sz w:val="22"/>
          <w:szCs w:val="22"/>
        </w:rPr>
        <w:t xml:space="preserve">et the LED intensity with the current controlled low noise linear power supplies </w:t>
      </w:r>
      <w:r w:rsidRPr="00DB7769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4BCA7E6" w14:textId="77777777" w:rsidR="00FD40F2" w:rsidRDefault="00FD40F2" w:rsidP="00FD40F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CCCB1F6" w14:textId="6FD93F43" w:rsidR="00154677" w:rsidRPr="00EF18D8" w:rsidRDefault="00FD40F2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68FD">
        <w:rPr>
          <w:rFonts w:ascii="Helvetica" w:hAnsi="Helvetica" w:cs="Arial"/>
          <w:strike/>
          <w:sz w:val="22"/>
          <w:szCs w:val="22"/>
        </w:rPr>
        <w:t>Talent setting up the dichroic beam combiner.</w:t>
      </w:r>
      <w:r w:rsidRPr="00EF18D8">
        <w:rPr>
          <w:rFonts w:ascii="Helvetica" w:hAnsi="Helvetica" w:cs="Arial"/>
          <w:sz w:val="22"/>
          <w:szCs w:val="22"/>
        </w:rPr>
        <w:t xml:space="preserve">  </w:t>
      </w:r>
    </w:p>
    <w:p w14:paraId="727C408C" w14:textId="1481EE9C" w:rsidR="00FD40F2" w:rsidRPr="00EF18D8" w:rsidRDefault="00FD40F2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18D8">
        <w:rPr>
          <w:rFonts w:ascii="Helvetica" w:hAnsi="Helvetica" w:cs="Arial"/>
          <w:sz w:val="22"/>
          <w:szCs w:val="22"/>
        </w:rPr>
        <w:t xml:space="preserve">Talent controlling the timing of the LEDs. </w:t>
      </w:r>
    </w:p>
    <w:p w14:paraId="57AB9828" w14:textId="443C9C09" w:rsidR="00FD40F2" w:rsidRPr="00EF18D8" w:rsidRDefault="00FD40F2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18D8">
        <w:rPr>
          <w:rFonts w:ascii="Helvetica" w:hAnsi="Helvetica" w:cs="Arial"/>
          <w:sz w:val="22"/>
          <w:szCs w:val="22"/>
        </w:rPr>
        <w:t xml:space="preserve">Talent setting the LED intensities.  </w:t>
      </w:r>
    </w:p>
    <w:p w14:paraId="62E8C54C" w14:textId="77777777" w:rsidR="00FD40F2" w:rsidRDefault="00FD40F2" w:rsidP="00FD40F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D0DD2A2" w14:textId="3A54D513" w:rsidR="00FD40F2" w:rsidRDefault="00FD40F2" w:rsidP="00D738A9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p</w:t>
      </w:r>
      <w:r w:rsidRPr="00FD40F2">
        <w:rPr>
          <w:rFonts w:ascii="Helvetica" w:hAnsi="Helvetica" w:cs="Arial"/>
          <w:sz w:val="22"/>
          <w:szCs w:val="22"/>
        </w:rPr>
        <w:t>rogram the blue light stimulation protocol into a stimulator. In this experiment, turn on blue light stimulation after 2 s</w:t>
      </w:r>
      <w:r>
        <w:rPr>
          <w:rFonts w:ascii="Helvetica" w:hAnsi="Helvetica" w:cs="Arial"/>
          <w:sz w:val="22"/>
          <w:szCs w:val="22"/>
        </w:rPr>
        <w:t>econds</w:t>
      </w:r>
      <w:r w:rsidRPr="00FD40F2">
        <w:rPr>
          <w:rFonts w:ascii="Helvetica" w:hAnsi="Helvetica" w:cs="Arial"/>
          <w:sz w:val="22"/>
          <w:szCs w:val="22"/>
        </w:rPr>
        <w:t xml:space="preserve"> of capturing RCaMP fluorescence only and use a train of 5 2</w:t>
      </w:r>
      <w:r>
        <w:rPr>
          <w:rFonts w:ascii="Helvetica" w:hAnsi="Helvetica" w:cs="Arial"/>
          <w:sz w:val="22"/>
          <w:szCs w:val="22"/>
        </w:rPr>
        <w:t>-</w:t>
      </w:r>
      <w:r w:rsidRPr="00FD40F2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illi</w:t>
      </w:r>
      <w:r w:rsidRPr="00FD40F2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econd</w:t>
      </w:r>
      <w:r w:rsidRPr="00FD40F2">
        <w:rPr>
          <w:rFonts w:ascii="Helvetica" w:hAnsi="Helvetica" w:cs="Arial"/>
          <w:sz w:val="22"/>
          <w:szCs w:val="22"/>
        </w:rPr>
        <w:t xml:space="preserve"> blue light pulses with 50</w:t>
      </w:r>
      <w:r>
        <w:rPr>
          <w:rFonts w:ascii="Helvetica" w:hAnsi="Helvetica" w:cs="Arial"/>
          <w:sz w:val="22"/>
          <w:szCs w:val="22"/>
        </w:rPr>
        <w:t>-</w:t>
      </w:r>
      <w:r w:rsidRPr="00FD40F2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illisecond</w:t>
      </w:r>
      <w:r w:rsidRPr="00FD40F2">
        <w:rPr>
          <w:rFonts w:ascii="Helvetica" w:hAnsi="Helvetica" w:cs="Arial"/>
          <w:sz w:val="22"/>
          <w:szCs w:val="22"/>
        </w:rPr>
        <w:t xml:space="preserve"> intervals to activate channelrhodopsin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B7769">
        <w:rPr>
          <w:rFonts w:ascii="Helvetica" w:hAnsi="Helvetica" w:cs="Arial"/>
          <w:b/>
          <w:bCs/>
          <w:sz w:val="22"/>
          <w:szCs w:val="22"/>
        </w:rPr>
        <w:t>[1]</w:t>
      </w:r>
      <w:r w:rsidRPr="00FD40F2">
        <w:rPr>
          <w:rFonts w:ascii="Helvetica" w:hAnsi="Helvetica" w:cs="Arial"/>
          <w:sz w:val="22"/>
          <w:szCs w:val="22"/>
        </w:rPr>
        <w:t>.</w:t>
      </w:r>
    </w:p>
    <w:p w14:paraId="03FC6049" w14:textId="0872E5C7" w:rsidR="00FD40F2" w:rsidRDefault="00FD40F2" w:rsidP="00FD40F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5350FF1" w14:textId="7C8901D4" w:rsidR="00FD40F2" w:rsidRPr="00154677" w:rsidRDefault="00EF18D8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programming the blue light stimulation</w:t>
      </w:r>
      <w:r w:rsidR="00FD40F2">
        <w:rPr>
          <w:rFonts w:ascii="Helvetica" w:hAnsi="Helvetica" w:cs="Arial"/>
          <w:sz w:val="22"/>
          <w:szCs w:val="22"/>
        </w:rPr>
        <w:t xml:space="preserve">.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64C25241" w:rsidR="00CE10F2" w:rsidRPr="006A6324" w:rsidRDefault="008C71A3" w:rsidP="00D738A9">
      <w:pPr>
        <w:numPr>
          <w:ilvl w:val="0"/>
          <w:numId w:val="37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C71A3">
        <w:rPr>
          <w:rFonts w:ascii="Helvetica" w:hAnsi="Helvetica" w:cs="Arial"/>
          <w:b/>
          <w:i/>
          <w:iCs/>
          <w:sz w:val="22"/>
          <w:szCs w:val="22"/>
        </w:rPr>
        <w:lastRenderedPageBreak/>
        <w:t>C. elegans</w:t>
      </w:r>
      <w:r>
        <w:rPr>
          <w:rFonts w:ascii="Helvetica" w:hAnsi="Helvetica" w:cs="Arial"/>
          <w:b/>
          <w:sz w:val="22"/>
          <w:szCs w:val="22"/>
        </w:rPr>
        <w:t xml:space="preserve"> Sample Preparation and Data Acquisition </w:t>
      </w:r>
    </w:p>
    <w:p w14:paraId="705CAD57" w14:textId="30FCA96D" w:rsidR="00CE10F2" w:rsidRDefault="009F5DD7" w:rsidP="00D738A9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If using the dissection preparation, p</w:t>
      </w:r>
      <w:r w:rsidR="007D6088">
        <w:rPr>
          <w:rFonts w:ascii="Helvetica" w:hAnsi="Helvetica" w:cs="Arial"/>
          <w:sz w:val="22"/>
          <w:szCs w:val="22"/>
        </w:rPr>
        <w:t xml:space="preserve">erform </w:t>
      </w:r>
      <w:r w:rsidR="007D6088" w:rsidRPr="00DB7769">
        <w:rPr>
          <w:rFonts w:ascii="Helvetica" w:hAnsi="Helvetica" w:cs="Arial"/>
          <w:i/>
          <w:iCs/>
          <w:sz w:val="22"/>
          <w:szCs w:val="22"/>
        </w:rPr>
        <w:t>C.</w:t>
      </w:r>
      <w:r w:rsidR="007D6088">
        <w:rPr>
          <w:rFonts w:ascii="Helvetica" w:hAnsi="Helvetica" w:cs="Arial"/>
          <w:sz w:val="22"/>
          <w:szCs w:val="22"/>
        </w:rPr>
        <w:t xml:space="preserve"> </w:t>
      </w:r>
      <w:r w:rsidR="007D6088" w:rsidRPr="00DB7769">
        <w:rPr>
          <w:rFonts w:ascii="Helvetica" w:hAnsi="Helvetica" w:cs="Arial"/>
          <w:i/>
          <w:iCs/>
          <w:sz w:val="22"/>
          <w:szCs w:val="22"/>
        </w:rPr>
        <w:t>elegans</w:t>
      </w:r>
      <w:r w:rsidR="007D6088">
        <w:rPr>
          <w:rFonts w:ascii="Helvetica" w:hAnsi="Helvetica" w:cs="Arial"/>
          <w:sz w:val="22"/>
          <w:szCs w:val="22"/>
        </w:rPr>
        <w:t xml:space="preserve"> dissection in low light </w:t>
      </w:r>
      <w:r w:rsidR="007D6088" w:rsidRPr="00DB7769">
        <w:rPr>
          <w:rFonts w:ascii="Helvetica" w:hAnsi="Helvetica" w:cs="Arial"/>
          <w:b/>
          <w:bCs/>
          <w:sz w:val="22"/>
          <w:szCs w:val="22"/>
        </w:rPr>
        <w:t>[1]</w:t>
      </w:r>
      <w:r w:rsidR="007D6088">
        <w:rPr>
          <w:rFonts w:ascii="Helvetica" w:hAnsi="Helvetica" w:cs="Arial"/>
          <w:sz w:val="22"/>
          <w:szCs w:val="22"/>
        </w:rPr>
        <w:t xml:space="preserve">. Place the animals in a dissection dish with a silicone-coated coverslip base that is filled with a 1-millimolar calcium extracellular solution prepared according to manuscript directions </w:t>
      </w:r>
      <w:r w:rsidR="007D6088" w:rsidRPr="00DB7769">
        <w:rPr>
          <w:rFonts w:ascii="Helvetica" w:hAnsi="Helvetica" w:cs="Arial"/>
          <w:b/>
          <w:bCs/>
          <w:sz w:val="22"/>
          <w:szCs w:val="22"/>
        </w:rPr>
        <w:t>[2]</w:t>
      </w:r>
      <w:r w:rsidR="007D6088">
        <w:rPr>
          <w:rFonts w:ascii="Helvetica" w:hAnsi="Helvetica" w:cs="Arial"/>
          <w:sz w:val="22"/>
          <w:szCs w:val="22"/>
        </w:rPr>
        <w:t>.</w:t>
      </w:r>
      <w:r w:rsidR="00EB2FA4">
        <w:rPr>
          <w:rFonts w:ascii="Helvetica" w:hAnsi="Helvetica" w:cs="Arial"/>
          <w:sz w:val="22"/>
          <w:szCs w:val="22"/>
        </w:rPr>
        <w:t xml:space="preserve"> </w:t>
      </w:r>
      <w:r w:rsidR="00EB2FA4" w:rsidRPr="008C49AF">
        <w:rPr>
          <w:rFonts w:ascii="Helvetica" w:hAnsi="Helvetica" w:cs="Arial"/>
          <w:i/>
          <w:color w:val="341CF3"/>
          <w:sz w:val="22"/>
          <w:szCs w:val="22"/>
        </w:rPr>
        <w:t>Videographer: This step is important</w:t>
      </w:r>
      <w:r w:rsidR="00EB2FA4">
        <w:rPr>
          <w:rFonts w:ascii="Helvetica" w:hAnsi="Helvetica" w:cs="Arial"/>
          <w:i/>
          <w:color w:val="341CF3"/>
          <w:sz w:val="22"/>
          <w:szCs w:val="22"/>
        </w:rPr>
        <w:t>!</w:t>
      </w:r>
    </w:p>
    <w:p w14:paraId="039D6B57" w14:textId="483A350A" w:rsidR="007D6088" w:rsidRDefault="007D6088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Proper dissections setup. </w:t>
      </w:r>
    </w:p>
    <w:p w14:paraId="7C11A7CF" w14:textId="56281D06" w:rsidR="007D6088" w:rsidRPr="007D6088" w:rsidRDefault="009F5DD7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worm in the dissection dish. </w:t>
      </w:r>
    </w:p>
    <w:p w14:paraId="2E72D27A" w14:textId="6893A89D" w:rsidR="00CE10F2" w:rsidRDefault="009F5DD7" w:rsidP="00D738A9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Glue down the animals using the liquid topical skin adhesive with blue coloring along the dorsal side of the worm </w:t>
      </w:r>
      <w:r w:rsidRPr="00DB7769">
        <w:rPr>
          <w:rFonts w:ascii="Helvetica" w:hAnsi="Helvetica" w:cs="Arial"/>
          <w:b/>
          <w:bCs/>
          <w:sz w:val="22"/>
          <w:szCs w:val="22"/>
        </w:rPr>
        <w:t>[1</w:t>
      </w:r>
      <w:r>
        <w:rPr>
          <w:rFonts w:ascii="Helvetica" w:hAnsi="Helvetica" w:cs="Arial"/>
          <w:sz w:val="22"/>
          <w:szCs w:val="22"/>
        </w:rPr>
        <w:t xml:space="preserve">] and make a lateral cuticle incision along the glue and worm interface using glass needles </w:t>
      </w:r>
      <w:r w:rsidRPr="00DB776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B2FA4" w:rsidRPr="008C49AF">
        <w:rPr>
          <w:rFonts w:ascii="Helvetica" w:hAnsi="Helvetica" w:cs="Arial"/>
          <w:i/>
          <w:color w:val="341CF3"/>
          <w:sz w:val="22"/>
          <w:szCs w:val="22"/>
        </w:rPr>
        <w:t>Videographer: This step is important</w:t>
      </w:r>
      <w:r w:rsidR="00EB2FA4">
        <w:rPr>
          <w:rFonts w:ascii="Helvetica" w:hAnsi="Helvetica" w:cs="Arial"/>
          <w:i/>
          <w:color w:val="341CF3"/>
          <w:sz w:val="22"/>
          <w:szCs w:val="22"/>
        </w:rPr>
        <w:t>!</w:t>
      </w:r>
    </w:p>
    <w:p w14:paraId="60E8EA0F" w14:textId="1C638249" w:rsidR="009F5DD7" w:rsidRDefault="009F5DD7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gluing down the animal. </w:t>
      </w:r>
    </w:p>
    <w:p w14:paraId="3089ECAF" w14:textId="62744A8D" w:rsidR="009F5DD7" w:rsidRPr="009F5DD7" w:rsidRDefault="009F5DD7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making a lateral cuticle incision. </w:t>
      </w:r>
    </w:p>
    <w:p w14:paraId="06014D25" w14:textId="441A19EA" w:rsidR="00CE10F2" w:rsidRDefault="009F5DD7" w:rsidP="00D738A9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mouth pipette to clear the internal viscera from the worm cavity </w:t>
      </w:r>
      <w:r w:rsidRPr="00DB776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glue down the cuticle flap of the animal to expose the ventral medial body wall muscles for imaging </w:t>
      </w:r>
      <w:r w:rsidRPr="00DB776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B2FA4" w:rsidRPr="008C49AF">
        <w:rPr>
          <w:rFonts w:ascii="Helvetica" w:hAnsi="Helvetica" w:cs="Arial"/>
          <w:i/>
          <w:color w:val="341CF3"/>
          <w:sz w:val="22"/>
          <w:szCs w:val="22"/>
        </w:rPr>
        <w:t xml:space="preserve">Videographer: This step is </w:t>
      </w:r>
      <w:r w:rsidR="00EB2FA4">
        <w:rPr>
          <w:rFonts w:ascii="Helvetica" w:hAnsi="Helvetica" w:cs="Arial"/>
          <w:i/>
          <w:color w:val="341CF3"/>
          <w:sz w:val="22"/>
          <w:szCs w:val="22"/>
        </w:rPr>
        <w:t xml:space="preserve">difficult and </w:t>
      </w:r>
      <w:r w:rsidR="00EB2FA4" w:rsidRPr="008C49AF">
        <w:rPr>
          <w:rFonts w:ascii="Helvetica" w:hAnsi="Helvetica" w:cs="Arial"/>
          <w:i/>
          <w:color w:val="341CF3"/>
          <w:sz w:val="22"/>
          <w:szCs w:val="22"/>
        </w:rPr>
        <w:t>important</w:t>
      </w:r>
      <w:r w:rsidR="00EB2FA4">
        <w:rPr>
          <w:rFonts w:ascii="Helvetica" w:hAnsi="Helvetica" w:cs="Arial"/>
          <w:i/>
          <w:color w:val="341CF3"/>
          <w:sz w:val="22"/>
          <w:szCs w:val="22"/>
        </w:rPr>
        <w:t>!</w:t>
      </w:r>
    </w:p>
    <w:p w14:paraId="13F4F7DB" w14:textId="2220D08B" w:rsidR="009F5DD7" w:rsidRDefault="009F5DD7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clearing </w:t>
      </w:r>
      <w:r w:rsidR="00883A24">
        <w:rPr>
          <w:rFonts w:ascii="Helvetica" w:hAnsi="Helvetica" w:cs="Arial"/>
          <w:sz w:val="22"/>
          <w:szCs w:val="22"/>
        </w:rPr>
        <w:t xml:space="preserve">internal viscera with a mouth pipette. </w:t>
      </w:r>
    </w:p>
    <w:p w14:paraId="5FED204A" w14:textId="0FFB9E2F" w:rsidR="00883A24" w:rsidRDefault="00883A24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gluing down the cuticle flap. </w:t>
      </w:r>
    </w:p>
    <w:p w14:paraId="42F03842" w14:textId="77777777" w:rsidR="00883A24" w:rsidRDefault="00883A24" w:rsidP="00883A2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AA65EA4" w14:textId="3B279145" w:rsidR="00883A24" w:rsidRDefault="00883A24" w:rsidP="00D738A9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using the nanobead preparation, make a molten 5% agarose solution using distilled water to a final volume of 100 milliliters </w:t>
      </w:r>
      <w:r w:rsidRPr="00DB776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B2FA4" w:rsidRPr="008C49AF">
        <w:rPr>
          <w:rFonts w:ascii="Helvetica" w:hAnsi="Helvetica" w:cs="Arial"/>
          <w:i/>
          <w:color w:val="341CF3"/>
          <w:sz w:val="22"/>
          <w:szCs w:val="22"/>
        </w:rPr>
        <w:t>Videographer: This step is important</w:t>
      </w:r>
      <w:r w:rsidR="00EB2FA4">
        <w:rPr>
          <w:rFonts w:ascii="Helvetica" w:hAnsi="Helvetica" w:cs="Arial"/>
          <w:i/>
          <w:color w:val="341CF3"/>
          <w:sz w:val="22"/>
          <w:szCs w:val="22"/>
        </w:rPr>
        <w:t>!</w:t>
      </w:r>
    </w:p>
    <w:p w14:paraId="447422EF" w14:textId="77777777" w:rsidR="00883A24" w:rsidRDefault="00883A24" w:rsidP="00883A2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8748CBD" w14:textId="70902F0E" w:rsidR="00883A24" w:rsidRDefault="00883A24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making agarose solution. </w:t>
      </w:r>
    </w:p>
    <w:p w14:paraId="666A1D86" w14:textId="77777777" w:rsidR="00883A24" w:rsidRDefault="00883A24" w:rsidP="00883A2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F084CB8" w14:textId="0A4476B5" w:rsidR="00883A24" w:rsidRDefault="00883A24" w:rsidP="00D738A9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Pasteur pipette to place a drop of molten agarose solution onto a glass slide </w:t>
      </w:r>
      <w:r w:rsidRPr="00DB776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immediately place a second glass slide over the top, using gentle pressure to create an even agarose pad </w:t>
      </w:r>
      <w:r w:rsidRPr="00DB776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Remove the top slide</w:t>
      </w:r>
      <w:r w:rsidR="008A5EED">
        <w:rPr>
          <w:rFonts w:ascii="Helvetica" w:hAnsi="Helvetica" w:cs="Arial"/>
          <w:sz w:val="22"/>
          <w:szCs w:val="22"/>
        </w:rPr>
        <w:t xml:space="preserve"> </w:t>
      </w:r>
      <w:r w:rsidR="008A5EED" w:rsidRPr="00DB7769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add approximately 4 microliters of polystyrene nanobeads to the middle of </w:t>
      </w:r>
      <w:r w:rsidR="008A5EED">
        <w:rPr>
          <w:rFonts w:ascii="Helvetica" w:hAnsi="Helvetica" w:cs="Arial"/>
          <w:sz w:val="22"/>
          <w:szCs w:val="22"/>
        </w:rPr>
        <w:t xml:space="preserve">the pad </w:t>
      </w:r>
      <w:r w:rsidR="008A5EED" w:rsidRPr="00DB7769">
        <w:rPr>
          <w:rFonts w:ascii="Helvetica" w:hAnsi="Helvetica" w:cs="Arial"/>
          <w:b/>
          <w:bCs/>
          <w:sz w:val="22"/>
          <w:szCs w:val="22"/>
        </w:rPr>
        <w:t>[4]</w:t>
      </w:r>
      <w:r w:rsidR="008A5EED">
        <w:rPr>
          <w:rFonts w:ascii="Helvetica" w:hAnsi="Helvetica" w:cs="Arial"/>
          <w:sz w:val="22"/>
          <w:szCs w:val="22"/>
        </w:rPr>
        <w:t>.</w:t>
      </w:r>
      <w:r w:rsidR="00EB2FA4">
        <w:rPr>
          <w:rFonts w:ascii="Helvetica" w:hAnsi="Helvetica" w:cs="Arial"/>
          <w:sz w:val="22"/>
          <w:szCs w:val="22"/>
        </w:rPr>
        <w:t xml:space="preserve"> </w:t>
      </w:r>
      <w:r w:rsidR="00EB2FA4" w:rsidRPr="008C49AF">
        <w:rPr>
          <w:rFonts w:ascii="Helvetica" w:hAnsi="Helvetica" w:cs="Arial"/>
          <w:i/>
          <w:color w:val="341CF3"/>
          <w:sz w:val="22"/>
          <w:szCs w:val="22"/>
        </w:rPr>
        <w:t>Videographer: This step is important</w:t>
      </w:r>
      <w:r w:rsidR="00EB2FA4">
        <w:rPr>
          <w:rFonts w:ascii="Helvetica" w:hAnsi="Helvetica" w:cs="Arial"/>
          <w:i/>
          <w:color w:val="341CF3"/>
          <w:sz w:val="22"/>
          <w:szCs w:val="22"/>
        </w:rPr>
        <w:t>!</w:t>
      </w:r>
    </w:p>
    <w:p w14:paraId="04B83927" w14:textId="77777777" w:rsidR="008A5EED" w:rsidRDefault="008A5EED" w:rsidP="008A5EE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3643063" w14:textId="085B04F5" w:rsidR="00883A24" w:rsidRDefault="008A5EED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a drop of molten agarose onto a glass slide. </w:t>
      </w:r>
    </w:p>
    <w:p w14:paraId="26D9E6CC" w14:textId="25A86DB2" w:rsidR="008A5EED" w:rsidRDefault="008A5EED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a second slide on top of the agarose and applying gentle pressure. </w:t>
      </w:r>
    </w:p>
    <w:p w14:paraId="49851EAE" w14:textId="2256501A" w:rsidR="008A5EED" w:rsidRDefault="008A5EED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top slide. </w:t>
      </w:r>
    </w:p>
    <w:p w14:paraId="644BB595" w14:textId="3D745F65" w:rsidR="008A5EED" w:rsidRDefault="008A5EED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nanobeads on the agarose pad. </w:t>
      </w:r>
    </w:p>
    <w:p w14:paraId="347C8394" w14:textId="77777777" w:rsidR="008A5EED" w:rsidRDefault="008A5EED" w:rsidP="008A5EE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02337A5" w14:textId="7A0E4227" w:rsidR="008A5EED" w:rsidRDefault="008A5EED" w:rsidP="00D738A9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low light, add 4 to 6 </w:t>
      </w:r>
      <w:r w:rsidRPr="00DB7769">
        <w:rPr>
          <w:rFonts w:ascii="Helvetica" w:hAnsi="Helvetica" w:cs="Arial"/>
          <w:i/>
          <w:iCs/>
          <w:sz w:val="22"/>
          <w:szCs w:val="22"/>
        </w:rPr>
        <w:t>C. elegans</w:t>
      </w:r>
      <w:r>
        <w:rPr>
          <w:rFonts w:ascii="Helvetica" w:hAnsi="Helvetica" w:cs="Arial"/>
          <w:sz w:val="22"/>
          <w:szCs w:val="22"/>
        </w:rPr>
        <w:t xml:space="preserve"> into the nanobead solution, making sure that the animals do not lay on top of each other </w:t>
      </w:r>
      <w:r w:rsidRPr="00DB776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carefully place a coverslip on top </w:t>
      </w:r>
      <w:r w:rsidRPr="00DB776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B2FA4" w:rsidRPr="008C49AF">
        <w:rPr>
          <w:rFonts w:ascii="Helvetica" w:hAnsi="Helvetica" w:cs="Arial"/>
          <w:i/>
          <w:color w:val="341CF3"/>
          <w:sz w:val="22"/>
          <w:szCs w:val="22"/>
        </w:rPr>
        <w:t>Videographer: This step is important</w:t>
      </w:r>
      <w:r w:rsidR="00EB2FA4">
        <w:rPr>
          <w:rFonts w:ascii="Helvetica" w:hAnsi="Helvetica" w:cs="Arial"/>
          <w:i/>
          <w:color w:val="341CF3"/>
          <w:sz w:val="22"/>
          <w:szCs w:val="22"/>
        </w:rPr>
        <w:t>!</w:t>
      </w:r>
    </w:p>
    <w:p w14:paraId="22635BA1" w14:textId="77777777" w:rsidR="008A5EED" w:rsidRDefault="008A5EED" w:rsidP="008A5EE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70E6CC1" w14:textId="3AA3ECCB" w:rsidR="008A5EED" w:rsidRDefault="008A5EED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worms to nanobead solution. </w:t>
      </w:r>
      <w:r w:rsidR="00BD2260">
        <w:rPr>
          <w:rFonts w:ascii="Helvetica" w:hAnsi="Helvetica" w:cs="Arial"/>
          <w:sz w:val="22"/>
          <w:szCs w:val="22"/>
        </w:rPr>
        <w:t xml:space="preserve"> </w:t>
      </w:r>
      <w:r w:rsidR="00A468FD" w:rsidRPr="00A468FD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BD2260" w:rsidRPr="00A468FD">
        <w:rPr>
          <w:rFonts w:ascii="Helvetica" w:hAnsi="Helvetica" w:cs="Arial"/>
          <w:sz w:val="22"/>
          <w:szCs w:val="22"/>
          <w:highlight w:val="green"/>
        </w:rPr>
        <w:t>Also filmed SCOPE shot of this</w:t>
      </w:r>
    </w:p>
    <w:p w14:paraId="1554B465" w14:textId="3DBFF0F4" w:rsidR="008A5EED" w:rsidRDefault="008A5EED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a coverslip on top. </w:t>
      </w:r>
      <w:r w:rsidR="00BD2260">
        <w:rPr>
          <w:rFonts w:ascii="Helvetica" w:hAnsi="Helvetica" w:cs="Arial"/>
          <w:sz w:val="22"/>
          <w:szCs w:val="22"/>
        </w:rPr>
        <w:t xml:space="preserve"> </w:t>
      </w:r>
      <w:r w:rsidR="00A468FD" w:rsidRPr="00A468FD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BD2260" w:rsidRPr="00A468FD">
        <w:rPr>
          <w:rFonts w:ascii="Helvetica" w:hAnsi="Helvetica" w:cs="Arial"/>
          <w:sz w:val="22"/>
          <w:szCs w:val="22"/>
          <w:highlight w:val="green"/>
        </w:rPr>
        <w:t>Also filmed SCOPE shot of this</w:t>
      </w:r>
    </w:p>
    <w:p w14:paraId="30AB1D29" w14:textId="77777777" w:rsidR="008A5EED" w:rsidRDefault="008A5EED" w:rsidP="008A5EE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0F23E1F" w14:textId="749C1F0E" w:rsidR="008A5EED" w:rsidRDefault="008A5EED" w:rsidP="00D738A9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When ready to image, place the prepared slide or dissection dish on the microscope </w:t>
      </w:r>
      <w:r w:rsidR="00873C03" w:rsidRPr="00DB7769">
        <w:rPr>
          <w:rFonts w:ascii="Helvetica" w:hAnsi="Helvetica" w:cs="Arial"/>
          <w:b/>
          <w:bCs/>
          <w:sz w:val="22"/>
          <w:szCs w:val="22"/>
        </w:rPr>
        <w:t>[1]</w:t>
      </w:r>
      <w:r w:rsidR="00873C0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find and focus on a worm using 10 X magnification and dim bright field illumination </w:t>
      </w:r>
      <w:r w:rsidR="00873C03" w:rsidRPr="00DB7769">
        <w:rPr>
          <w:rFonts w:ascii="Helvetica" w:hAnsi="Helvetica" w:cs="Arial"/>
          <w:b/>
          <w:bCs/>
          <w:sz w:val="22"/>
          <w:szCs w:val="22"/>
        </w:rPr>
        <w:t>[2]</w:t>
      </w:r>
      <w:r w:rsidR="00873C03">
        <w:rPr>
          <w:rFonts w:ascii="Helvetica" w:hAnsi="Helvetica" w:cs="Arial"/>
          <w:sz w:val="22"/>
          <w:szCs w:val="22"/>
        </w:rPr>
        <w:t xml:space="preserve">. </w:t>
      </w:r>
    </w:p>
    <w:p w14:paraId="62F4A85D" w14:textId="77777777" w:rsidR="00873C03" w:rsidRDefault="00873C03" w:rsidP="00873C0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A02CD3D" w14:textId="454BB448" w:rsidR="00873C03" w:rsidRDefault="00873C03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slide or dish on microscope. </w:t>
      </w:r>
    </w:p>
    <w:p w14:paraId="04500A9F" w14:textId="76B5BB91" w:rsidR="00873C03" w:rsidRDefault="00873C03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Worm coming into focus with the 10X magnification.</w:t>
      </w:r>
    </w:p>
    <w:p w14:paraId="34E9AED3" w14:textId="77777777" w:rsidR="00873C03" w:rsidRDefault="00873C03" w:rsidP="00873C0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97801F9" w14:textId="4BD730D0" w:rsidR="00873C03" w:rsidRDefault="00873C03" w:rsidP="00D738A9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Switch to 60 X magnification and </w:t>
      </w:r>
      <w:r w:rsidRPr="00EF18D8">
        <w:rPr>
          <w:rFonts w:ascii="Helvetica" w:hAnsi="Helvetica" w:cs="Arial"/>
          <w:sz w:val="22"/>
          <w:szCs w:val="22"/>
        </w:rPr>
        <w:t>RCaMP</w:t>
      </w:r>
      <w:r>
        <w:rPr>
          <w:rFonts w:ascii="Helvetica" w:hAnsi="Helvetica" w:cs="Arial"/>
          <w:sz w:val="22"/>
          <w:szCs w:val="22"/>
        </w:rPr>
        <w:t xml:space="preserve"> </w:t>
      </w:r>
      <w:r w:rsidR="00EF18D8" w:rsidRPr="00EF18D8">
        <w:rPr>
          <w:rFonts w:ascii="Helvetica" w:hAnsi="Helvetica" w:cs="Arial"/>
          <w:i/>
          <w:iCs/>
          <w:color w:val="FF0000"/>
          <w:sz w:val="22"/>
          <w:szCs w:val="22"/>
        </w:rPr>
        <w:t>(pronounce ‘R-camp’)</w:t>
      </w:r>
      <w:r w:rsidR="00EF18D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fluorescence excitation to identify a ventromedial body wall muscle that is anterior to the vulva and in the correct focal plane </w:t>
      </w:r>
      <w:r w:rsidRPr="00DB776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Then, c</w:t>
      </w:r>
      <w:r w:rsidRPr="00873C03">
        <w:rPr>
          <w:rFonts w:ascii="Helvetica" w:hAnsi="Helvetica" w:cs="Arial"/>
          <w:sz w:val="22"/>
          <w:szCs w:val="22"/>
        </w:rPr>
        <w:t xml:space="preserve">hange the image pathway from the eyepiece to the camera by pulling out the toggle and </w:t>
      </w:r>
      <w:r w:rsidRPr="00DB7769">
        <w:rPr>
          <w:rFonts w:ascii="Helvetica" w:hAnsi="Helvetica" w:cs="Arial"/>
          <w:sz w:val="22"/>
          <w:szCs w:val="22"/>
        </w:rPr>
        <w:t xml:space="preserve">clicking </w:t>
      </w:r>
      <w:r w:rsidR="00DB7769" w:rsidRPr="00DB7769">
        <w:rPr>
          <w:rFonts w:ascii="Helvetica" w:hAnsi="Helvetica" w:cs="Arial"/>
          <w:sz w:val="22"/>
          <w:szCs w:val="22"/>
        </w:rPr>
        <w:t>‘</w:t>
      </w:r>
      <w:r w:rsidRPr="00DB7769">
        <w:rPr>
          <w:rFonts w:ascii="Helvetica" w:hAnsi="Helvetica" w:cs="Arial"/>
          <w:sz w:val="22"/>
          <w:szCs w:val="22"/>
        </w:rPr>
        <w:t>Live</w:t>
      </w:r>
      <w:r w:rsidR="00DB7769" w:rsidRPr="00DB7769">
        <w:rPr>
          <w:rFonts w:ascii="Helvetica" w:hAnsi="Helvetica" w:cs="Arial"/>
          <w:sz w:val="22"/>
          <w:szCs w:val="22"/>
        </w:rPr>
        <w:t>’</w:t>
      </w:r>
      <w:r w:rsidRPr="00DB7769">
        <w:rPr>
          <w:rFonts w:ascii="Helvetica" w:hAnsi="Helvetica" w:cs="Arial"/>
          <w:sz w:val="22"/>
          <w:szCs w:val="22"/>
        </w:rPr>
        <w:t xml:space="preserve"> within</w:t>
      </w:r>
      <w:r w:rsidRPr="00873C03">
        <w:rPr>
          <w:rFonts w:ascii="Helvetica" w:hAnsi="Helvetica" w:cs="Arial"/>
          <w:sz w:val="22"/>
          <w:szCs w:val="22"/>
        </w:rPr>
        <w:t xml:space="preserve"> the data acquisition software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B776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3F6830">
        <w:rPr>
          <w:rFonts w:ascii="Helvetica" w:hAnsi="Helvetica" w:cs="Arial"/>
          <w:sz w:val="22"/>
          <w:szCs w:val="22"/>
        </w:rPr>
        <w:t xml:space="preserve"> </w:t>
      </w:r>
    </w:p>
    <w:p w14:paraId="1C4D87F4" w14:textId="77777777" w:rsidR="008F5AF8" w:rsidRDefault="008F5AF8" w:rsidP="008F5AF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F895E3D" w14:textId="654050B5" w:rsidR="00873C03" w:rsidRDefault="00873C03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switching to 60X magnification</w:t>
      </w:r>
      <w:r w:rsidR="00BD2260">
        <w:rPr>
          <w:rFonts w:ascii="Helvetica" w:hAnsi="Helvetica" w:cs="Arial"/>
          <w:sz w:val="22"/>
          <w:szCs w:val="22"/>
        </w:rPr>
        <w:t xml:space="preserve"> (did not film</w:t>
      </w:r>
      <w:r>
        <w:rPr>
          <w:rFonts w:ascii="Helvetica" w:hAnsi="Helvetica" w:cs="Arial"/>
          <w:sz w:val="22"/>
          <w:szCs w:val="22"/>
        </w:rPr>
        <w:t xml:space="preserve"> and fluorescence excitation</w:t>
      </w:r>
      <w:r w:rsidR="00BD2260">
        <w:rPr>
          <w:rFonts w:ascii="Helvetica" w:hAnsi="Helvetica" w:cs="Arial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, then identifying the ventromedial body wall muscle. </w:t>
      </w:r>
    </w:p>
    <w:p w14:paraId="1AEE9E94" w14:textId="246044B0" w:rsidR="00450B27" w:rsidRPr="008F5AF8" w:rsidRDefault="00873C03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F5AF8">
        <w:rPr>
          <w:rFonts w:ascii="Helvetica" w:hAnsi="Helvetica" w:cs="Arial"/>
          <w:sz w:val="22"/>
          <w:szCs w:val="22"/>
        </w:rPr>
        <w:t xml:space="preserve">SCREEN: Live being clicked and live feed appearing. </w:t>
      </w:r>
      <w:r w:rsidR="008F5AF8" w:rsidRPr="008F5AF8">
        <w:rPr>
          <w:rFonts w:ascii="Helvetica" w:hAnsi="Helvetica" w:cs="Arial"/>
          <w:sz w:val="22"/>
          <w:szCs w:val="22"/>
          <w:highlight w:val="yellow"/>
        </w:rPr>
        <w:t>NOTE: Authors responsible for all screen captures.</w:t>
      </w:r>
    </w:p>
    <w:p w14:paraId="5A432396" w14:textId="77777777" w:rsidR="008F5AF8" w:rsidRDefault="008F5AF8" w:rsidP="008F5AF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3AD97A1" w14:textId="6282020F" w:rsidR="008F5AF8" w:rsidRDefault="008F5AF8" w:rsidP="00D738A9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Click the ‘ROI’ button in the data acquisition software and create a box around the muscle that is being focused on </w:t>
      </w:r>
      <w:r w:rsidRPr="00DB776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On the stimulator, switch on the previously programmed blue light stimulation pathway </w:t>
      </w:r>
      <w:r w:rsidRPr="00DB776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click acquire on the imaging software to capture the image </w:t>
      </w:r>
      <w:r w:rsidRPr="00DB7769"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095EF2A" w14:textId="77777777" w:rsidR="008F5AF8" w:rsidRDefault="008F5AF8" w:rsidP="008F5AF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0D93112" w14:textId="15460001" w:rsidR="008F5AF8" w:rsidRDefault="008F5AF8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‘ROI’ being clicked and box created. </w:t>
      </w:r>
    </w:p>
    <w:p w14:paraId="397ADD36" w14:textId="173C8DD7" w:rsidR="008F5AF8" w:rsidRDefault="008F5AF8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blue light stimulation pathway being switched on. </w:t>
      </w:r>
    </w:p>
    <w:p w14:paraId="091A2E40" w14:textId="19DD869D" w:rsidR="008F5AF8" w:rsidRPr="008F5AF8" w:rsidRDefault="008F5AF8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Acquire clicked and image acquired. 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C98E976" w14:textId="514131FA" w:rsidR="00336C61" w:rsidRDefault="00EF18D8" w:rsidP="00177B33">
      <w:pPr>
        <w:rPr>
          <w:rFonts w:ascii="Helvetica" w:hAnsi="Helvetica" w:cs="Arial"/>
          <w:b/>
          <w:color w:val="FF0000"/>
          <w:sz w:val="22"/>
          <w:szCs w:val="22"/>
        </w:rPr>
      </w:pPr>
      <w:r>
        <w:rPr>
          <w:rFonts w:ascii="Helvetica" w:hAnsi="Helvetica" w:cs="Arial"/>
          <w:b/>
          <w:color w:val="FF0000"/>
          <w:sz w:val="22"/>
          <w:szCs w:val="22"/>
        </w:rPr>
        <w:br w:type="page"/>
      </w: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B8A91F5" w14:textId="4D27230E" w:rsidR="005E2B7E" w:rsidRPr="00EF18D8" w:rsidRDefault="00177B33" w:rsidP="00EF18D8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69A2DC8E" w:rsidR="00F22F5E" w:rsidRPr="006A6324" w:rsidRDefault="00CE10F2" w:rsidP="00D738A9">
      <w:pPr>
        <w:numPr>
          <w:ilvl w:val="0"/>
          <w:numId w:val="37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061C4B">
        <w:rPr>
          <w:rFonts w:ascii="Helvetica" w:hAnsi="Helvetica" w:cs="Arial"/>
          <w:b/>
          <w:sz w:val="22"/>
          <w:szCs w:val="22"/>
        </w:rPr>
        <w:t xml:space="preserve"> Baseline Calcium Levels and Evoked Calcium Transients in </w:t>
      </w:r>
      <w:r w:rsidR="00061C4B" w:rsidRPr="00061C4B">
        <w:rPr>
          <w:rFonts w:ascii="Helvetica" w:hAnsi="Helvetica" w:cs="Arial"/>
          <w:b/>
          <w:i/>
          <w:iCs/>
          <w:sz w:val="22"/>
          <w:szCs w:val="22"/>
        </w:rPr>
        <w:t>C. elegans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061C4B">
        <w:rPr>
          <w:rFonts w:ascii="Helvetica" w:hAnsi="Helvetica" w:cs="Arial"/>
          <w:b/>
          <w:sz w:val="22"/>
          <w:szCs w:val="22"/>
        </w:rPr>
        <w:t>Body Wall Muscles</w:t>
      </w:r>
      <w:bookmarkStart w:id="0" w:name="_GoBack"/>
      <w:bookmarkEnd w:id="0"/>
    </w:p>
    <w:p w14:paraId="2EA02941" w14:textId="30D1D150" w:rsidR="00395684" w:rsidRDefault="00037BC3" w:rsidP="00D738A9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</w:t>
      </w:r>
      <w:r w:rsidRPr="00DB4063">
        <w:rPr>
          <w:rFonts w:ascii="Helvetica" w:hAnsi="Helvetica" w:cs="Arial"/>
          <w:i/>
          <w:iCs/>
          <w:sz w:val="22"/>
          <w:szCs w:val="22"/>
        </w:rPr>
        <w:t>C. elegans</w:t>
      </w:r>
      <w:r>
        <w:rPr>
          <w:rFonts w:ascii="Helvetica" w:hAnsi="Helvetica" w:cs="Arial"/>
          <w:sz w:val="22"/>
          <w:szCs w:val="22"/>
        </w:rPr>
        <w:t xml:space="preserve"> are grown</w:t>
      </w:r>
      <w:r w:rsidRPr="00037BC3">
        <w:rPr>
          <w:rFonts w:ascii="Helvetica" w:hAnsi="Helvetica" w:cs="Arial"/>
          <w:sz w:val="22"/>
          <w:szCs w:val="22"/>
        </w:rPr>
        <w:t xml:space="preserve"> on all-trans retinal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037BC3">
        <w:rPr>
          <w:rFonts w:ascii="Helvetica" w:hAnsi="Helvetica" w:cs="Arial"/>
          <w:sz w:val="22"/>
          <w:szCs w:val="22"/>
        </w:rPr>
        <w:t>successful</w:t>
      </w:r>
      <w:r>
        <w:rPr>
          <w:rFonts w:ascii="Helvetica" w:hAnsi="Helvetica" w:cs="Arial"/>
          <w:sz w:val="22"/>
          <w:szCs w:val="22"/>
        </w:rPr>
        <w:t>ly</w:t>
      </w:r>
      <w:r w:rsidRPr="00037BC3">
        <w:rPr>
          <w:rFonts w:ascii="Helvetica" w:hAnsi="Helvetica" w:cs="Arial"/>
          <w:sz w:val="22"/>
          <w:szCs w:val="22"/>
        </w:rPr>
        <w:t xml:space="preserve"> incorporati</w:t>
      </w:r>
      <w:r>
        <w:rPr>
          <w:rFonts w:ascii="Helvetica" w:hAnsi="Helvetica" w:cs="Arial"/>
          <w:sz w:val="22"/>
          <w:szCs w:val="22"/>
        </w:rPr>
        <w:t>ng</w:t>
      </w:r>
      <w:r w:rsidRPr="00037BC3">
        <w:rPr>
          <w:rFonts w:ascii="Helvetica" w:hAnsi="Helvetica" w:cs="Arial"/>
          <w:sz w:val="22"/>
          <w:szCs w:val="22"/>
        </w:rPr>
        <w:t xml:space="preserve"> retinal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037BC3">
        <w:rPr>
          <w:rFonts w:ascii="Helvetica" w:hAnsi="Helvetica" w:cs="Arial"/>
          <w:sz w:val="22"/>
          <w:szCs w:val="22"/>
        </w:rPr>
        <w:t>activating the channelrhodopsin</w:t>
      </w:r>
      <w:r>
        <w:rPr>
          <w:rFonts w:ascii="Helvetica" w:hAnsi="Helvetica" w:cs="Arial"/>
          <w:sz w:val="22"/>
          <w:szCs w:val="22"/>
        </w:rPr>
        <w:t xml:space="preserve">, a calcium transient can be evoked </w:t>
      </w:r>
      <w:r w:rsidRPr="00D5354A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037BC3">
        <w:rPr>
          <w:rFonts w:ascii="Helvetica" w:hAnsi="Helvetica" w:cs="Arial"/>
          <w:sz w:val="22"/>
          <w:szCs w:val="22"/>
        </w:rPr>
        <w:t>If animals are not exposed to all-trans retinal, no muscle calcium transient is triggered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5354A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8EF1F71" w14:textId="77777777" w:rsidR="00EB0F6F" w:rsidRDefault="00037BC3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A. </w:t>
      </w:r>
      <w:r w:rsidRPr="00172226">
        <w:rPr>
          <w:rFonts w:ascii="Helvetica" w:hAnsi="Helvetica" w:cs="Arial"/>
          <w:i/>
          <w:iCs/>
          <w:color w:val="0432FF"/>
          <w:sz w:val="22"/>
          <w:szCs w:val="22"/>
        </w:rPr>
        <w:t>Video Editor</w:t>
      </w:r>
      <w:r w:rsidR="00EB0F6F" w:rsidRPr="00172226">
        <w:rPr>
          <w:rFonts w:ascii="Helvetica" w:hAnsi="Helvetica" w:cs="Arial"/>
          <w:i/>
          <w:iCs/>
          <w:color w:val="0432FF"/>
          <w:sz w:val="22"/>
          <w:szCs w:val="22"/>
        </w:rPr>
        <w:t>: Emphasize the calcium transient (hill that follows the 5 spikes) when VO says ‘calcium transient’.</w:t>
      </w:r>
      <w:r w:rsidR="00EB0F6F" w:rsidRPr="00172226">
        <w:rPr>
          <w:rFonts w:ascii="Helvetica" w:hAnsi="Helvetica" w:cs="Arial"/>
          <w:color w:val="0432FF"/>
          <w:sz w:val="22"/>
          <w:szCs w:val="22"/>
        </w:rPr>
        <w:t xml:space="preserve"> </w:t>
      </w:r>
    </w:p>
    <w:p w14:paraId="2B4BCF68" w14:textId="154B2912" w:rsidR="00037BC3" w:rsidRPr="00037BC3" w:rsidRDefault="00EB0F6F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 </w:t>
      </w:r>
    </w:p>
    <w:p w14:paraId="3E27C8F1" w14:textId="77777777" w:rsidR="000F6806" w:rsidRDefault="000F6806" w:rsidP="000F680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F6409C6" w14:textId="1E5D7445" w:rsidR="00DB48CD" w:rsidRDefault="00D82F29" w:rsidP="00DB48CD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This protocol was used to investigate l</w:t>
      </w:r>
      <w:r w:rsidRPr="00D82F29">
        <w:rPr>
          <w:rFonts w:ascii="Helvetica" w:hAnsi="Helvetica" w:cs="Arial"/>
          <w:sz w:val="22"/>
          <w:szCs w:val="22"/>
          <w:lang w:eastAsia="zh-TW"/>
        </w:rPr>
        <w:t xml:space="preserve">oss-of-function </w:t>
      </w:r>
      <w:r w:rsidRPr="00D82F29">
        <w:rPr>
          <w:rFonts w:ascii="Helvetica" w:hAnsi="Helvetica" w:cs="Arial"/>
          <w:i/>
          <w:sz w:val="22"/>
          <w:szCs w:val="22"/>
          <w:lang w:eastAsia="zh-TW"/>
        </w:rPr>
        <w:t>sca-1</w:t>
      </w:r>
      <w:r w:rsidRPr="00D82F29">
        <w:rPr>
          <w:rFonts w:ascii="Helvetica" w:hAnsi="Helvetica" w:cs="Arial"/>
          <w:sz w:val="22"/>
          <w:szCs w:val="22"/>
          <w:lang w:eastAsia="zh-TW"/>
        </w:rPr>
        <w:t xml:space="preserve"> mutants</w:t>
      </w:r>
      <w:r w:rsidR="00DB48CD">
        <w:rPr>
          <w:rFonts w:ascii="Helvetica" w:hAnsi="Helvetica" w:cs="Arial"/>
          <w:sz w:val="22"/>
          <w:szCs w:val="22"/>
          <w:lang w:eastAsia="zh-TW"/>
        </w:rPr>
        <w:t>,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650886">
        <w:rPr>
          <w:rFonts w:ascii="Helvetica" w:hAnsi="Helvetica" w:cs="Arial"/>
          <w:sz w:val="22"/>
          <w:szCs w:val="22"/>
          <w:lang w:eastAsia="zh-TW"/>
        </w:rPr>
        <w:t>which impact the sarcoplasmic reticulum calcium pump encoded by the SCA-1 gene</w:t>
      </w:r>
      <w:r w:rsidR="00DB48CD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10A777F3" w14:textId="337E8639" w:rsidR="00DB48CD" w:rsidRDefault="00DB48CD" w:rsidP="00DB48C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17EFF673" w14:textId="3ED532AA" w:rsidR="00DB48CD" w:rsidRDefault="00DB48CD" w:rsidP="00DB48CD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3 A and B. </w:t>
      </w:r>
    </w:p>
    <w:p w14:paraId="45283B7A" w14:textId="77777777" w:rsidR="00DB48CD" w:rsidRDefault="00DB48CD" w:rsidP="00DB48C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1926A" w14:textId="0DC05E40" w:rsidR="000F6806" w:rsidRPr="00DB48CD" w:rsidRDefault="000F6806" w:rsidP="00DB48CD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B48CD">
        <w:rPr>
          <w:rFonts w:ascii="Helvetica" w:hAnsi="Helvetica" w:cs="Arial"/>
          <w:sz w:val="22"/>
          <w:szCs w:val="22"/>
          <w:lang w:eastAsia="zh-TW"/>
        </w:rPr>
        <w:t>With the dissect</w:t>
      </w:r>
      <w:r w:rsidR="00DB48CD">
        <w:rPr>
          <w:rFonts w:ascii="Helvetica" w:hAnsi="Helvetica" w:cs="Arial"/>
          <w:sz w:val="22"/>
          <w:szCs w:val="22"/>
          <w:lang w:eastAsia="zh-TW"/>
        </w:rPr>
        <w:t>ion</w:t>
      </w:r>
      <w:r w:rsidRPr="00DB48CD">
        <w:rPr>
          <w:rFonts w:ascii="Helvetica" w:hAnsi="Helvetica" w:cs="Arial"/>
          <w:sz w:val="22"/>
          <w:szCs w:val="22"/>
          <w:lang w:eastAsia="zh-TW"/>
        </w:rPr>
        <w:t xml:space="preserve"> preparation, increases in baseline levels of RCaMP </w:t>
      </w:r>
      <w:r w:rsidR="00DB48CD" w:rsidRPr="00DB48CD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(pronounce ‘R-camp’) </w:t>
      </w:r>
      <w:r w:rsidRPr="00DB48CD">
        <w:rPr>
          <w:rFonts w:ascii="Helvetica" w:hAnsi="Helvetica" w:cs="Arial"/>
          <w:sz w:val="22"/>
          <w:szCs w:val="22"/>
          <w:lang w:eastAsia="zh-TW"/>
        </w:rPr>
        <w:t xml:space="preserve">fluorescence were observed in the mutant compared to the control, suggesting that </w:t>
      </w:r>
      <w:r w:rsidR="00204DB6" w:rsidRPr="00DB48CD">
        <w:rPr>
          <w:rFonts w:ascii="Helvetica" w:hAnsi="Helvetica" w:cs="Arial"/>
          <w:sz w:val="22"/>
          <w:szCs w:val="22"/>
          <w:lang w:eastAsia="zh-TW"/>
        </w:rPr>
        <w:t>the mutation</w:t>
      </w:r>
      <w:r w:rsidRPr="00DB48CD">
        <w:rPr>
          <w:rFonts w:ascii="Helvetica" w:hAnsi="Helvetica" w:cs="Arial"/>
          <w:sz w:val="22"/>
          <w:szCs w:val="22"/>
          <w:lang w:eastAsia="zh-TW"/>
        </w:rPr>
        <w:t xml:space="preserve"> leads to elevated levels of resting cytoplasmic calcium</w:t>
      </w:r>
      <w:r w:rsidR="00204DB6" w:rsidRPr="00DB48C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204DB6" w:rsidRPr="00DB48CD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DB48CD">
        <w:rPr>
          <w:rFonts w:ascii="Helvetica" w:hAnsi="Helvetica" w:cs="Arial"/>
          <w:sz w:val="22"/>
          <w:szCs w:val="22"/>
          <w:lang w:eastAsia="zh-TW"/>
        </w:rPr>
        <w:t>.</w:t>
      </w:r>
    </w:p>
    <w:p w14:paraId="430F1ECE" w14:textId="77777777" w:rsidR="00204DB6" w:rsidRDefault="00204DB6" w:rsidP="00204DB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9B31C2D" w14:textId="4A5EBF14" w:rsidR="00204DB6" w:rsidRPr="00EB0F6F" w:rsidRDefault="00204DB6" w:rsidP="00D738A9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3 A and B. </w:t>
      </w:r>
      <w:r w:rsidRPr="00172226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second image in A and blue bar in B, sca-1(5339).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5D8F9DF" w14:textId="3A8DBE2F" w:rsidR="00037BC3" w:rsidRDefault="009E16FA" w:rsidP="00D738A9">
      <w:pPr>
        <w:pStyle w:val="ListParagraph"/>
        <w:numPr>
          <w:ilvl w:val="1"/>
          <w:numId w:val="37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>There</w:t>
      </w:r>
      <w:r w:rsidR="00204DB6" w:rsidRPr="00204DB6">
        <w:rPr>
          <w:rFonts w:ascii="Helvetica" w:hAnsi="Helvetica" w:cs="Arial"/>
          <w:sz w:val="22"/>
          <w:szCs w:val="22"/>
          <w:lang w:eastAsia="zh-TW"/>
        </w:rPr>
        <w:t xml:space="preserve"> was a significant decrease in peak calcium levels in the </w:t>
      </w:r>
      <w:r w:rsidR="00204DB6" w:rsidRPr="00204DB6">
        <w:rPr>
          <w:rFonts w:ascii="Helvetica" w:hAnsi="Helvetica" w:cs="Arial"/>
          <w:i/>
          <w:sz w:val="22"/>
          <w:szCs w:val="22"/>
          <w:lang w:eastAsia="zh-TW"/>
        </w:rPr>
        <w:t>sca-1</w:t>
      </w:r>
      <w:r w:rsidR="00204DB6">
        <w:rPr>
          <w:rFonts w:ascii="Helvetica" w:hAnsi="Helvetica" w:cs="Arial"/>
          <w:i/>
          <w:sz w:val="22"/>
          <w:szCs w:val="22"/>
          <w:lang w:eastAsia="zh-TW"/>
        </w:rPr>
        <w:t xml:space="preserve"> </w:t>
      </w:r>
      <w:r w:rsidR="00204DB6" w:rsidRPr="00204DB6">
        <w:rPr>
          <w:rFonts w:ascii="Helvetica" w:hAnsi="Helvetica" w:cs="Arial"/>
          <w:sz w:val="22"/>
          <w:szCs w:val="22"/>
          <w:lang w:eastAsia="zh-TW"/>
        </w:rPr>
        <w:t xml:space="preserve">mutants as compared to the control </w:t>
      </w:r>
      <w:r w:rsidR="0006456A" w:rsidRPr="00D5354A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06456A"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="0006456A" w:rsidRPr="00B06568">
        <w:rPr>
          <w:rFonts w:ascii="Helvetica" w:hAnsi="Helvetica" w:cs="Arial"/>
          <w:sz w:val="22"/>
          <w:szCs w:val="22"/>
          <w:lang w:eastAsia="zh-TW"/>
        </w:rPr>
        <w:t>However</w:t>
      </w:r>
      <w:r w:rsidR="0006456A">
        <w:rPr>
          <w:rFonts w:ascii="Helvetica" w:hAnsi="Helvetica" w:cs="Arial"/>
          <w:sz w:val="22"/>
          <w:szCs w:val="22"/>
          <w:lang w:eastAsia="zh-TW"/>
        </w:rPr>
        <w:t>,</w:t>
      </w:r>
      <w:r w:rsidR="0006456A" w:rsidRPr="00B06568">
        <w:rPr>
          <w:rFonts w:ascii="Helvetica" w:hAnsi="Helvetica" w:cs="Arial"/>
          <w:sz w:val="22"/>
          <w:szCs w:val="22"/>
          <w:lang w:eastAsia="zh-TW"/>
        </w:rPr>
        <w:t xml:space="preserve"> no change was seen in the rise to peak time or the half decay time </w:t>
      </w:r>
      <w:r w:rsidR="0006456A" w:rsidRPr="00D5354A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06456A" w:rsidRPr="00B06568">
        <w:rPr>
          <w:rFonts w:ascii="Helvetica" w:hAnsi="Helvetica" w:cs="Arial"/>
          <w:sz w:val="22"/>
          <w:szCs w:val="22"/>
          <w:lang w:eastAsia="zh-TW"/>
        </w:rPr>
        <w:t>.</w:t>
      </w:r>
      <w:r w:rsidR="0006456A" w:rsidRPr="0006456A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8076EB">
        <w:rPr>
          <w:rFonts w:ascii="Helvetica" w:hAnsi="Helvetica" w:cs="Arial"/>
          <w:sz w:val="22"/>
          <w:szCs w:val="22"/>
          <w:lang w:eastAsia="zh-TW"/>
        </w:rPr>
        <w:t>Importantly, s</w:t>
      </w:r>
      <w:r w:rsidR="0006456A" w:rsidRPr="00B06568">
        <w:rPr>
          <w:rFonts w:ascii="Helvetica" w:hAnsi="Helvetica" w:cs="Arial"/>
          <w:sz w:val="22"/>
          <w:szCs w:val="22"/>
          <w:lang w:eastAsia="zh-TW"/>
        </w:rPr>
        <w:t xml:space="preserve">imilar results can be observed using </w:t>
      </w:r>
      <w:r w:rsidR="000679A6">
        <w:rPr>
          <w:rFonts w:ascii="Helvetica" w:hAnsi="Helvetica" w:cs="Arial"/>
          <w:sz w:val="22"/>
          <w:szCs w:val="22"/>
          <w:lang w:eastAsia="zh-TW"/>
        </w:rPr>
        <w:t xml:space="preserve">the less technically challenging </w:t>
      </w:r>
      <w:r w:rsidR="0006456A" w:rsidRPr="00B06568">
        <w:rPr>
          <w:rFonts w:ascii="Helvetica" w:hAnsi="Helvetica" w:cs="Arial"/>
          <w:sz w:val="22"/>
          <w:szCs w:val="22"/>
          <w:lang w:eastAsia="zh-TW"/>
        </w:rPr>
        <w:t>nanobead preparation</w:t>
      </w:r>
      <w:r w:rsidR="0006456A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06456A" w:rsidRPr="00D5354A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="0006456A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5D0835A4" w14:textId="77777777" w:rsidR="0006456A" w:rsidRDefault="0006456A" w:rsidP="0006456A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13A9A260" w14:textId="7AA81A6E" w:rsidR="0006456A" w:rsidRDefault="0006456A" w:rsidP="00D738A9">
      <w:pPr>
        <w:pStyle w:val="ListParagraph"/>
        <w:numPr>
          <w:ilvl w:val="2"/>
          <w:numId w:val="37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3 C and D. </w:t>
      </w:r>
      <w:r w:rsidRPr="00172226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blue line in C and blue bar in D.</w:t>
      </w:r>
      <w:r w:rsidRPr="00172226">
        <w:rPr>
          <w:rFonts w:ascii="Helvetica" w:hAnsi="Helvetica" w:cs="Arial"/>
          <w:color w:val="0432FF"/>
          <w:sz w:val="22"/>
          <w:szCs w:val="22"/>
        </w:rPr>
        <w:t xml:space="preserve"> </w:t>
      </w:r>
    </w:p>
    <w:p w14:paraId="1E0AF9A1" w14:textId="55B91033" w:rsidR="0006456A" w:rsidRDefault="0006456A" w:rsidP="00D738A9">
      <w:pPr>
        <w:pStyle w:val="ListParagraph"/>
        <w:numPr>
          <w:ilvl w:val="2"/>
          <w:numId w:val="37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>Figure 3 E and F.</w:t>
      </w:r>
    </w:p>
    <w:p w14:paraId="37AF660B" w14:textId="51F69D44" w:rsidR="0006456A" w:rsidRDefault="0006456A" w:rsidP="00D738A9">
      <w:pPr>
        <w:pStyle w:val="ListParagraph"/>
        <w:numPr>
          <w:ilvl w:val="2"/>
          <w:numId w:val="37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Figure 4. </w:t>
      </w:r>
    </w:p>
    <w:p w14:paraId="7CFC2419" w14:textId="77777777" w:rsidR="00DB4063" w:rsidRDefault="00DB4063" w:rsidP="00DB4063">
      <w:pPr>
        <w:pStyle w:val="ListParagraph"/>
        <w:ind w:left="1368"/>
        <w:rPr>
          <w:rFonts w:ascii="Helvetica" w:hAnsi="Helvetica" w:cs="Arial"/>
          <w:sz w:val="22"/>
          <w:szCs w:val="22"/>
          <w:lang w:eastAsia="zh-TW"/>
        </w:rPr>
      </w:pPr>
    </w:p>
    <w:p w14:paraId="3A9A1D0C" w14:textId="27EC77D9" w:rsidR="00DB48CD" w:rsidRPr="00DB48CD" w:rsidRDefault="00DB4063" w:rsidP="00DB48CD">
      <w:pPr>
        <w:pStyle w:val="ListParagraph"/>
        <w:numPr>
          <w:ilvl w:val="1"/>
          <w:numId w:val="37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>Loss</w:t>
      </w:r>
      <w:r w:rsidR="00D82F29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of</w:t>
      </w:r>
      <w:r w:rsidR="00D82F29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function </w:t>
      </w:r>
      <w:r w:rsidRPr="00DB48CD">
        <w:rPr>
          <w:rFonts w:ascii="Helvetica" w:hAnsi="Helvetica" w:cs="Arial"/>
          <w:i/>
          <w:sz w:val="22"/>
          <w:szCs w:val="22"/>
        </w:rPr>
        <w:t>slo-1(eg142)</w:t>
      </w:r>
      <w:r w:rsidRPr="00DB4063">
        <w:rPr>
          <w:rFonts w:ascii="Helvetica" w:hAnsi="Helvetica" w:cs="Arial"/>
          <w:i/>
          <w:sz w:val="22"/>
          <w:szCs w:val="22"/>
        </w:rPr>
        <w:t xml:space="preserve"> </w:t>
      </w:r>
      <w:r w:rsidR="00DB48CD" w:rsidRPr="00DB48CD">
        <w:rPr>
          <w:rFonts w:ascii="Helvetica" w:hAnsi="Helvetica" w:cs="Arial"/>
          <w:i/>
          <w:color w:val="FF0000"/>
          <w:sz w:val="22"/>
          <w:szCs w:val="22"/>
        </w:rPr>
        <w:t>(pronounce ‘slow-one-eggul-142’)</w:t>
      </w:r>
      <w:r w:rsidR="00DB48CD" w:rsidRPr="00DB48CD">
        <w:rPr>
          <w:rFonts w:ascii="Helvetica" w:hAnsi="Helvetica" w:cs="Arial"/>
          <w:iCs/>
          <w:color w:val="FF0000"/>
          <w:sz w:val="22"/>
          <w:szCs w:val="22"/>
        </w:rPr>
        <w:t xml:space="preserve"> </w:t>
      </w:r>
      <w:r w:rsidRPr="00DB4063">
        <w:rPr>
          <w:rFonts w:ascii="Helvetica" w:hAnsi="Helvetica" w:cs="Arial"/>
          <w:sz w:val="22"/>
          <w:szCs w:val="22"/>
        </w:rPr>
        <w:t>mutants</w:t>
      </w:r>
      <w:r w:rsidR="00DB48CD">
        <w:rPr>
          <w:rFonts w:ascii="Helvetica" w:hAnsi="Helvetica" w:cs="Arial"/>
          <w:sz w:val="22"/>
          <w:szCs w:val="22"/>
        </w:rPr>
        <w:t>,</w:t>
      </w:r>
      <w:r w:rsidR="00E5413C">
        <w:rPr>
          <w:rFonts w:ascii="Helvetica" w:hAnsi="Helvetica" w:cs="Arial"/>
          <w:sz w:val="22"/>
          <w:szCs w:val="22"/>
        </w:rPr>
        <w:t xml:space="preserve"> </w:t>
      </w:r>
      <w:r w:rsidR="008B3C65">
        <w:rPr>
          <w:rFonts w:ascii="Helvetica" w:hAnsi="Helvetica" w:cs="Arial"/>
          <w:sz w:val="22"/>
          <w:szCs w:val="22"/>
        </w:rPr>
        <w:t xml:space="preserve">which disrupt the calcium-activated </w:t>
      </w:r>
      <w:r w:rsidR="00650886">
        <w:rPr>
          <w:rFonts w:ascii="Helvetica" w:hAnsi="Helvetica" w:cs="Arial"/>
          <w:sz w:val="22"/>
          <w:szCs w:val="22"/>
        </w:rPr>
        <w:t>big potassium channels</w:t>
      </w:r>
      <w:r w:rsidR="009E16FA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were evaluated in order to investigate mutants that indirectly impact calcium handling in C. elegans </w:t>
      </w:r>
      <w:r w:rsidRPr="00D5354A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86EF4F9" w14:textId="23B89EDE" w:rsidR="00DB48CD" w:rsidRDefault="00DB48CD" w:rsidP="00DB48CD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4E75D80C" w14:textId="77777777" w:rsidR="00DB48CD" w:rsidRDefault="00DB48CD" w:rsidP="00DB48CD">
      <w:pPr>
        <w:pStyle w:val="ListParagraph"/>
        <w:numPr>
          <w:ilvl w:val="2"/>
          <w:numId w:val="37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5. </w:t>
      </w:r>
    </w:p>
    <w:p w14:paraId="7CB37D24" w14:textId="77777777" w:rsidR="00DB48CD" w:rsidRDefault="00DB48CD" w:rsidP="00DB48CD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7E980026" w14:textId="6AC5E37E" w:rsidR="00DB4063" w:rsidRDefault="00DB4063" w:rsidP="00D738A9">
      <w:pPr>
        <w:pStyle w:val="ListParagraph"/>
        <w:numPr>
          <w:ilvl w:val="1"/>
          <w:numId w:val="37"/>
        </w:numPr>
        <w:rPr>
          <w:rFonts w:ascii="Helvetica" w:hAnsi="Helvetica" w:cs="Arial"/>
          <w:sz w:val="22"/>
          <w:szCs w:val="22"/>
          <w:lang w:eastAsia="zh-TW"/>
        </w:rPr>
      </w:pPr>
      <w:r w:rsidRPr="00DB4063">
        <w:rPr>
          <w:rFonts w:ascii="Helvetica" w:hAnsi="Helvetica" w:cs="Arial"/>
          <w:sz w:val="22"/>
          <w:szCs w:val="22"/>
          <w:lang w:eastAsia="zh-TW"/>
        </w:rPr>
        <w:t xml:space="preserve">When baseline levels of RCaMP were measured, </w:t>
      </w:r>
      <w:r>
        <w:rPr>
          <w:rFonts w:ascii="Helvetica" w:hAnsi="Helvetica" w:cs="Arial"/>
          <w:sz w:val="22"/>
          <w:szCs w:val="22"/>
          <w:lang w:eastAsia="zh-TW"/>
        </w:rPr>
        <w:t>the</w:t>
      </w:r>
      <w:r w:rsidRPr="00DB4063">
        <w:rPr>
          <w:rFonts w:ascii="Helvetica" w:hAnsi="Helvetica" w:cs="Arial"/>
          <w:sz w:val="22"/>
          <w:szCs w:val="22"/>
          <w:lang w:eastAsia="zh-TW"/>
        </w:rPr>
        <w:t xml:space="preserve"> mutants displayed increase</w:t>
      </w:r>
      <w:r w:rsidR="00044184">
        <w:rPr>
          <w:rFonts w:ascii="Helvetica" w:hAnsi="Helvetica" w:cs="Arial"/>
          <w:sz w:val="22"/>
          <w:szCs w:val="22"/>
          <w:lang w:eastAsia="zh-TW"/>
        </w:rPr>
        <w:t>d</w:t>
      </w:r>
      <w:r w:rsidRPr="00DB4063">
        <w:rPr>
          <w:rFonts w:ascii="Helvetica" w:hAnsi="Helvetica" w:cs="Arial"/>
          <w:sz w:val="22"/>
          <w:szCs w:val="22"/>
          <w:lang w:eastAsia="zh-TW"/>
        </w:rPr>
        <w:t xml:space="preserve"> fluorescence compared to the controls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D5354A"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r w:rsidR="009E16FA">
        <w:rPr>
          <w:rFonts w:ascii="Helvetica" w:hAnsi="Helvetica" w:cs="Arial"/>
          <w:b/>
          <w:bCs/>
          <w:sz w:val="22"/>
          <w:szCs w:val="22"/>
          <w:lang w:eastAsia="zh-TW"/>
        </w:rPr>
        <w:t>1</w:t>
      </w:r>
      <w:r w:rsidRPr="00D5354A"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4AEDC668" w14:textId="77777777" w:rsidR="00DB4063" w:rsidRDefault="00DB4063" w:rsidP="00DB4063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1E6BBB20" w14:textId="5CBD09ED" w:rsidR="00DB4063" w:rsidRPr="00DB4063" w:rsidRDefault="00DB4063" w:rsidP="00D738A9">
      <w:pPr>
        <w:pStyle w:val="ListParagraph"/>
        <w:numPr>
          <w:ilvl w:val="2"/>
          <w:numId w:val="37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5 A and B. </w:t>
      </w:r>
      <w:r w:rsidRPr="00172226">
        <w:rPr>
          <w:rFonts w:ascii="Helvetica" w:hAnsi="Helvetica" w:cs="Arial"/>
          <w:i/>
          <w:iCs/>
          <w:color w:val="0432FF"/>
          <w:sz w:val="22"/>
          <w:szCs w:val="22"/>
        </w:rPr>
        <w:t>Video Editor: Zoom in on A and B and emphasize the second image in A and purple bar in B, slo-1(eg142).</w:t>
      </w:r>
    </w:p>
    <w:p w14:paraId="5B32C1A8" w14:textId="30B7427C" w:rsidR="00DB4063" w:rsidRPr="00DB4063" w:rsidRDefault="00DB4063" w:rsidP="00DB4063">
      <w:pPr>
        <w:pStyle w:val="ListParagraph"/>
        <w:ind w:left="1368"/>
        <w:rPr>
          <w:rFonts w:ascii="Helvetica" w:hAnsi="Helvetica" w:cs="Arial"/>
          <w:sz w:val="22"/>
          <w:szCs w:val="22"/>
          <w:lang w:eastAsia="zh-TW"/>
        </w:rPr>
      </w:pPr>
    </w:p>
    <w:p w14:paraId="49FC09F7" w14:textId="5BEF7DF7" w:rsidR="00DB4063" w:rsidRDefault="00B91FC2" w:rsidP="00D738A9">
      <w:pPr>
        <w:pStyle w:val="ListParagraph"/>
        <w:numPr>
          <w:ilvl w:val="1"/>
          <w:numId w:val="37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>When evaluating the kinetics of the calcium transient, n</w:t>
      </w:r>
      <w:r w:rsidR="00DB4063" w:rsidRPr="00DB4063">
        <w:rPr>
          <w:rFonts w:ascii="Helvetica" w:hAnsi="Helvetica" w:cs="Arial"/>
          <w:sz w:val="22"/>
          <w:szCs w:val="22"/>
          <w:lang w:eastAsia="zh-TW"/>
        </w:rPr>
        <w:t>o changes in peak calcium levels were seen</w:t>
      </w:r>
      <w:r w:rsidR="009E16FA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DB4063" w:rsidRPr="00D5354A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DB4063" w:rsidRPr="00DB4063">
        <w:rPr>
          <w:rFonts w:ascii="Helvetica" w:hAnsi="Helvetica" w:cs="Arial"/>
          <w:sz w:val="22"/>
          <w:szCs w:val="22"/>
          <w:lang w:eastAsia="zh-TW"/>
        </w:rPr>
        <w:t xml:space="preserve">. The </w:t>
      </w:r>
      <w:r w:rsidR="00DB4063" w:rsidRPr="00DB4063">
        <w:rPr>
          <w:rFonts w:ascii="Helvetica" w:hAnsi="Helvetica" w:cs="Arial"/>
          <w:i/>
          <w:sz w:val="22"/>
          <w:szCs w:val="22"/>
          <w:lang w:eastAsia="zh-TW"/>
        </w:rPr>
        <w:t>slo-1(eg142)</w:t>
      </w:r>
      <w:r w:rsidR="00DB4063" w:rsidRPr="00DB4063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9E16FA" w:rsidRPr="00DB48CD">
        <w:rPr>
          <w:rFonts w:ascii="Helvetica" w:hAnsi="Helvetica" w:cs="Arial"/>
          <w:i/>
          <w:color w:val="FF0000"/>
          <w:sz w:val="22"/>
          <w:szCs w:val="22"/>
        </w:rPr>
        <w:t>(pronounce ‘slow-one-eggul-142’)</w:t>
      </w:r>
      <w:r w:rsidR="009E16FA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DB4063" w:rsidRPr="00DB4063">
        <w:rPr>
          <w:rFonts w:ascii="Helvetica" w:hAnsi="Helvetica" w:cs="Arial"/>
          <w:sz w:val="22"/>
          <w:szCs w:val="22"/>
          <w:lang w:eastAsia="zh-TW"/>
        </w:rPr>
        <w:t xml:space="preserve">mutants, however, exhibited a significantly increased rise to peak time </w:t>
      </w:r>
      <w:r w:rsidR="00DB4063" w:rsidRPr="00D5354A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DB4063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4515C4AA" w14:textId="77777777" w:rsidR="00DB4063" w:rsidRDefault="00DB4063" w:rsidP="00DB4063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5187CDCE" w14:textId="4E74214B" w:rsidR="00DB4063" w:rsidRDefault="00DB4063" w:rsidP="00D738A9">
      <w:pPr>
        <w:pStyle w:val="ListParagraph"/>
        <w:numPr>
          <w:ilvl w:val="2"/>
          <w:numId w:val="37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5 C and D. </w:t>
      </w:r>
    </w:p>
    <w:p w14:paraId="582E22D8" w14:textId="68A50B5F" w:rsidR="00DB4063" w:rsidRPr="00204DB6" w:rsidRDefault="00DB4063" w:rsidP="00D738A9">
      <w:pPr>
        <w:pStyle w:val="ListParagraph"/>
        <w:numPr>
          <w:ilvl w:val="2"/>
          <w:numId w:val="37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5 E. </w:t>
      </w:r>
      <w:r w:rsidRPr="00172226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purple bar.</w:t>
      </w:r>
    </w:p>
    <w:p w14:paraId="3B104628" w14:textId="77777777" w:rsidR="00037BC3" w:rsidRDefault="00037BC3">
      <w:pPr>
        <w:rPr>
          <w:rFonts w:ascii="Helvetica" w:hAnsi="Helvetica" w:cs="Arial"/>
          <w:sz w:val="22"/>
          <w:szCs w:val="22"/>
          <w:lang w:eastAsia="zh-TW"/>
        </w:rPr>
      </w:pPr>
    </w:p>
    <w:p w14:paraId="40A0795C" w14:textId="77777777" w:rsidR="00B06568" w:rsidRDefault="00B06568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3588471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E03FE87" w:rsidR="0034684D" w:rsidRDefault="00CE10F2" w:rsidP="00DB48CD">
      <w:pPr>
        <w:numPr>
          <w:ilvl w:val="0"/>
          <w:numId w:val="37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A48702A" w14:textId="77777777" w:rsidR="001E7E32" w:rsidRPr="00DB48CD" w:rsidRDefault="001E7E32" w:rsidP="001E7E32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493FF413" w14:textId="52E73F03" w:rsidR="00903424" w:rsidRPr="00DB48CD" w:rsidRDefault="00DB48CD" w:rsidP="001E7E32">
      <w:pPr>
        <w:numPr>
          <w:ilvl w:val="1"/>
          <w:numId w:val="37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DB48CD">
        <w:rPr>
          <w:rFonts w:ascii="Helvetica" w:hAnsi="Helvetica" w:cs="Arial"/>
          <w:b/>
          <w:sz w:val="22"/>
          <w:szCs w:val="22"/>
          <w:u w:val="single"/>
        </w:rPr>
        <w:t>Ashley Martin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03424" w:rsidRPr="00DB48CD">
        <w:rPr>
          <w:rFonts w:ascii="Helvetica" w:hAnsi="Helvetica"/>
          <w:sz w:val="22"/>
          <w:szCs w:val="22"/>
        </w:rPr>
        <w:t xml:space="preserve">The most important </w:t>
      </w:r>
      <w:r w:rsidR="00044184" w:rsidRPr="00DB48CD">
        <w:rPr>
          <w:rFonts w:ascii="Helvetica" w:hAnsi="Helvetica"/>
          <w:sz w:val="22"/>
          <w:szCs w:val="22"/>
        </w:rPr>
        <w:t>step</w:t>
      </w:r>
      <w:r w:rsidR="00903424" w:rsidRPr="00DB48CD">
        <w:rPr>
          <w:rFonts w:ascii="Helvetica" w:hAnsi="Helvetica"/>
          <w:sz w:val="22"/>
          <w:szCs w:val="22"/>
        </w:rPr>
        <w:t xml:space="preserve"> to remember when completing this procedure is t</w:t>
      </w:r>
      <w:r w:rsidR="00044184" w:rsidRPr="00DB48CD">
        <w:rPr>
          <w:rFonts w:ascii="Helvetica" w:hAnsi="Helvetica"/>
          <w:sz w:val="22"/>
          <w:szCs w:val="22"/>
        </w:rPr>
        <w:t>o</w:t>
      </w:r>
      <w:r w:rsidR="00903424" w:rsidRPr="00DB48CD">
        <w:rPr>
          <w:rFonts w:ascii="Helvetica" w:hAnsi="Helvetica"/>
          <w:sz w:val="22"/>
          <w:szCs w:val="22"/>
        </w:rPr>
        <w:t xml:space="preserve"> </w:t>
      </w:r>
      <w:r w:rsidR="00044184" w:rsidRPr="00DB48CD">
        <w:rPr>
          <w:rFonts w:ascii="Helvetica" w:hAnsi="Helvetica"/>
          <w:sz w:val="22"/>
          <w:szCs w:val="22"/>
        </w:rPr>
        <w:t>rear</w:t>
      </w:r>
      <w:r w:rsidR="00903424" w:rsidRPr="00DB48CD">
        <w:rPr>
          <w:rFonts w:ascii="Helvetica" w:hAnsi="Helvetica"/>
          <w:sz w:val="22"/>
          <w:szCs w:val="22"/>
        </w:rPr>
        <w:t xml:space="preserve"> </w:t>
      </w:r>
      <w:r w:rsidR="00044184" w:rsidRPr="00DB48CD">
        <w:rPr>
          <w:rFonts w:ascii="Helvetica" w:hAnsi="Helvetica"/>
          <w:sz w:val="22"/>
          <w:szCs w:val="22"/>
        </w:rPr>
        <w:t>the experimental</w:t>
      </w:r>
      <w:r w:rsidR="00903424" w:rsidRPr="00DB48CD">
        <w:rPr>
          <w:rFonts w:ascii="Helvetica" w:hAnsi="Helvetica"/>
          <w:sz w:val="22"/>
          <w:szCs w:val="22"/>
        </w:rPr>
        <w:t xml:space="preserve"> animals </w:t>
      </w:r>
      <w:r w:rsidR="006317CD" w:rsidRPr="00DB48CD">
        <w:rPr>
          <w:rFonts w:ascii="Helvetica" w:hAnsi="Helvetica"/>
          <w:sz w:val="22"/>
          <w:szCs w:val="22"/>
        </w:rPr>
        <w:t>in</w:t>
      </w:r>
      <w:r w:rsidR="00903424" w:rsidRPr="00DB48CD">
        <w:rPr>
          <w:rFonts w:ascii="Helvetica" w:hAnsi="Helvetica"/>
          <w:sz w:val="22"/>
          <w:szCs w:val="22"/>
        </w:rPr>
        <w:t xml:space="preserve"> all-</w:t>
      </w:r>
      <w:r w:rsidR="00903424" w:rsidRPr="00DB48CD">
        <w:rPr>
          <w:rFonts w:ascii="Helvetica" w:hAnsi="Helvetica"/>
          <w:i/>
          <w:sz w:val="22"/>
          <w:szCs w:val="22"/>
        </w:rPr>
        <w:t xml:space="preserve">trans </w:t>
      </w:r>
      <w:r w:rsidR="00903424" w:rsidRPr="00DB48CD">
        <w:rPr>
          <w:rFonts w:ascii="Helvetica" w:hAnsi="Helvetica"/>
          <w:sz w:val="22"/>
          <w:szCs w:val="22"/>
        </w:rPr>
        <w:t xml:space="preserve">retinal. Without this step the </w:t>
      </w:r>
      <w:r w:rsidR="00044184" w:rsidRPr="00DB48CD">
        <w:rPr>
          <w:rFonts w:ascii="Helvetica" w:hAnsi="Helvetica"/>
          <w:sz w:val="22"/>
          <w:szCs w:val="22"/>
        </w:rPr>
        <w:t xml:space="preserve">channel rhodopsin will be inactive, preventing light-induced </w:t>
      </w:r>
      <w:r w:rsidR="00903424" w:rsidRPr="00DB48CD">
        <w:rPr>
          <w:rFonts w:ascii="Helvetica" w:hAnsi="Helvetica"/>
          <w:sz w:val="22"/>
          <w:szCs w:val="22"/>
        </w:rPr>
        <w:t xml:space="preserve">calcium transients </w:t>
      </w:r>
      <w:r w:rsidR="00044184" w:rsidRPr="00DB48CD">
        <w:rPr>
          <w:rFonts w:ascii="Helvetica" w:hAnsi="Helvetica"/>
          <w:sz w:val="22"/>
          <w:szCs w:val="22"/>
        </w:rPr>
        <w:t>from</w:t>
      </w:r>
      <w:r w:rsidR="00903424" w:rsidRPr="00DB48CD">
        <w:rPr>
          <w:rFonts w:ascii="Helvetica" w:hAnsi="Helvetica"/>
          <w:sz w:val="22"/>
          <w:szCs w:val="22"/>
        </w:rPr>
        <w:t xml:space="preserve"> be</w:t>
      </w:r>
      <w:r w:rsidR="00044184" w:rsidRPr="00DB48CD">
        <w:rPr>
          <w:rFonts w:ascii="Helvetica" w:hAnsi="Helvetica"/>
          <w:sz w:val="22"/>
          <w:szCs w:val="22"/>
        </w:rPr>
        <w:t>ing</w:t>
      </w:r>
      <w:r w:rsidR="00903424" w:rsidRPr="00DB48CD">
        <w:rPr>
          <w:rFonts w:ascii="Helvetica" w:hAnsi="Helvetica"/>
          <w:sz w:val="22"/>
          <w:szCs w:val="22"/>
        </w:rPr>
        <w:t xml:space="preserve"> trigge</w:t>
      </w:r>
      <w:r w:rsidR="00044184" w:rsidRPr="00DB48CD">
        <w:rPr>
          <w:rFonts w:ascii="Helvetica" w:hAnsi="Helvetica"/>
          <w:sz w:val="22"/>
          <w:szCs w:val="22"/>
        </w:rPr>
        <w:t>red.</w:t>
      </w:r>
    </w:p>
    <w:p w14:paraId="57C01522" w14:textId="77777777" w:rsidR="00DB48CD" w:rsidRPr="00DB48CD" w:rsidRDefault="00DB48CD" w:rsidP="001E7E32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D83B213" w14:textId="79106B0B" w:rsidR="00DB48CD" w:rsidRPr="00DB48CD" w:rsidRDefault="00DB48CD" w:rsidP="001E7E32">
      <w:pPr>
        <w:pStyle w:val="ListParagraph"/>
        <w:numPr>
          <w:ilvl w:val="2"/>
          <w:numId w:val="37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DB48CD">
        <w:rPr>
          <w:rFonts w:ascii="Helvetica" w:hAnsi="Helvetica" w:cs="Arial"/>
          <w:i/>
          <w:iCs/>
          <w:color w:val="0432FF"/>
          <w:sz w:val="22"/>
          <w:szCs w:val="22"/>
        </w:rPr>
        <w:t>Suggested B-roll: 2.5.1.</w:t>
      </w:r>
    </w:p>
    <w:p w14:paraId="63D4A48E" w14:textId="0C693720" w:rsidR="001B76DF" w:rsidRPr="00DB48CD" w:rsidRDefault="00DB48CD" w:rsidP="001E7E32">
      <w:pPr>
        <w:numPr>
          <w:ilvl w:val="1"/>
          <w:numId w:val="37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DB48CD">
        <w:rPr>
          <w:rFonts w:ascii="Helvetica" w:hAnsi="Helvetica" w:cs="Arial"/>
          <w:b/>
          <w:sz w:val="22"/>
          <w:szCs w:val="22"/>
          <w:u w:val="single"/>
        </w:rPr>
        <w:t>Ashley Marti</w:t>
      </w:r>
      <w:r>
        <w:rPr>
          <w:rFonts w:ascii="Helvetica" w:hAnsi="Helvetica" w:cs="Arial"/>
          <w:b/>
          <w:sz w:val="22"/>
          <w:szCs w:val="22"/>
          <w:u w:val="single"/>
        </w:rPr>
        <w:t>n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1B76DF" w:rsidRPr="00DB48CD">
        <w:rPr>
          <w:rFonts w:ascii="Helvetica" w:hAnsi="Helvetica"/>
          <w:sz w:val="22"/>
          <w:szCs w:val="22"/>
        </w:rPr>
        <w:t>Following this procedure electrophysiology and behavioral assays can be done to evaluate the functional impact of any observed changes</w:t>
      </w:r>
      <w:r w:rsidR="00044184" w:rsidRPr="00DB48CD">
        <w:rPr>
          <w:rFonts w:ascii="Helvetica" w:hAnsi="Helvetica"/>
          <w:sz w:val="22"/>
          <w:szCs w:val="22"/>
        </w:rPr>
        <w:t xml:space="preserve"> in calcium homeostasis</w:t>
      </w:r>
      <w:r w:rsidR="001B76DF" w:rsidRPr="00DB48CD">
        <w:rPr>
          <w:rFonts w:ascii="Helvetica" w:hAnsi="Helvetica"/>
          <w:sz w:val="22"/>
          <w:szCs w:val="22"/>
        </w:rPr>
        <w:t>.</w:t>
      </w:r>
    </w:p>
    <w:p w14:paraId="6F26167D" w14:textId="77777777" w:rsidR="00DB48CD" w:rsidRPr="00DB48CD" w:rsidRDefault="00DB48CD" w:rsidP="001E7E32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6084411" w14:textId="77777777" w:rsidR="00DB48CD" w:rsidRPr="00627494" w:rsidRDefault="00DB48CD" w:rsidP="001E7E32">
      <w:pPr>
        <w:pStyle w:val="ListParagraph"/>
        <w:numPr>
          <w:ilvl w:val="2"/>
          <w:numId w:val="37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33793E4" w14:textId="0F782552" w:rsidR="00903424" w:rsidRDefault="00DB48CD" w:rsidP="001E7E32">
      <w:pPr>
        <w:numPr>
          <w:ilvl w:val="1"/>
          <w:numId w:val="37"/>
        </w:numPr>
        <w:spacing w:before="240"/>
        <w:contextualSpacing/>
        <w:outlineLvl w:val="0"/>
        <w:rPr>
          <w:rFonts w:ascii="Helvetica" w:hAnsi="Helvetica"/>
          <w:sz w:val="22"/>
          <w:szCs w:val="22"/>
        </w:rPr>
      </w:pPr>
      <w:r w:rsidRPr="00DB48CD">
        <w:rPr>
          <w:rFonts w:ascii="Helvetica" w:hAnsi="Helvetica" w:cs="Arial"/>
          <w:b/>
          <w:sz w:val="22"/>
          <w:szCs w:val="22"/>
          <w:u w:val="single"/>
        </w:rPr>
        <w:t>Janet Richmond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Pr="00DB48CD">
        <w:rPr>
          <w:rFonts w:ascii="Helvetica" w:hAnsi="Helvetica"/>
          <w:sz w:val="22"/>
          <w:szCs w:val="22"/>
        </w:rPr>
        <w:t xml:space="preserve"> </w:t>
      </w:r>
      <w:r w:rsidR="00903424" w:rsidRPr="00DB48CD">
        <w:rPr>
          <w:rFonts w:ascii="Helvetica" w:hAnsi="Helvetica"/>
          <w:sz w:val="22"/>
          <w:szCs w:val="22"/>
        </w:rPr>
        <w:t>Using the immobilization methods outlined here paves the way for further exploration of calcium dynamics</w:t>
      </w:r>
      <w:r w:rsidR="00B6610F" w:rsidRPr="00DB48CD">
        <w:rPr>
          <w:rFonts w:ascii="Helvetica" w:hAnsi="Helvetica"/>
          <w:sz w:val="22"/>
          <w:szCs w:val="22"/>
        </w:rPr>
        <w:t xml:space="preserve"> and demonstrates that comparable results can be </w:t>
      </w:r>
      <w:r w:rsidR="00F12F92" w:rsidRPr="00DB48CD">
        <w:rPr>
          <w:rFonts w:ascii="Helvetica" w:hAnsi="Helvetica"/>
          <w:sz w:val="22"/>
          <w:szCs w:val="22"/>
        </w:rPr>
        <w:t>observed</w:t>
      </w:r>
      <w:r w:rsidR="00B6610F" w:rsidRPr="00DB48CD">
        <w:rPr>
          <w:rFonts w:ascii="Helvetica" w:hAnsi="Helvetica"/>
          <w:sz w:val="22"/>
          <w:szCs w:val="22"/>
        </w:rPr>
        <w:t xml:space="preserve"> in response to optogenetic neuronal stimulation and capture of </w:t>
      </w:r>
      <w:r w:rsidR="00061710" w:rsidRPr="00DB48CD">
        <w:rPr>
          <w:rFonts w:ascii="Helvetica" w:hAnsi="Helvetica"/>
          <w:sz w:val="22"/>
          <w:szCs w:val="22"/>
        </w:rPr>
        <w:t xml:space="preserve">muscle </w:t>
      </w:r>
      <w:r w:rsidR="00B6610F" w:rsidRPr="00DB48CD">
        <w:rPr>
          <w:rFonts w:ascii="Helvetica" w:hAnsi="Helvetica"/>
          <w:sz w:val="22"/>
          <w:szCs w:val="22"/>
        </w:rPr>
        <w:t>calcium</w:t>
      </w:r>
      <w:r w:rsidR="00F12F92" w:rsidRPr="00DB48CD">
        <w:rPr>
          <w:rFonts w:ascii="Helvetica" w:hAnsi="Helvetica"/>
          <w:sz w:val="22"/>
          <w:szCs w:val="22"/>
        </w:rPr>
        <w:t xml:space="preserve"> transients using the far less challenging bead immobilization technique.</w:t>
      </w:r>
    </w:p>
    <w:p w14:paraId="37DF964E" w14:textId="77777777" w:rsidR="00DB48CD" w:rsidRDefault="00DB48CD" w:rsidP="001E7E32">
      <w:pPr>
        <w:spacing w:before="240"/>
        <w:ind w:left="1080"/>
        <w:contextualSpacing/>
        <w:outlineLvl w:val="0"/>
        <w:rPr>
          <w:rFonts w:ascii="Helvetica" w:hAnsi="Helvetica"/>
          <w:sz w:val="22"/>
          <w:szCs w:val="22"/>
        </w:rPr>
      </w:pPr>
    </w:p>
    <w:p w14:paraId="6E15C951" w14:textId="77777777" w:rsidR="00DB48CD" w:rsidRPr="00627494" w:rsidRDefault="00DB48CD" w:rsidP="001E7E32">
      <w:pPr>
        <w:pStyle w:val="ListParagraph"/>
        <w:numPr>
          <w:ilvl w:val="2"/>
          <w:numId w:val="37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26EFC9D" w14:textId="7A2226EC" w:rsidR="00CE10F2" w:rsidRPr="006A6324" w:rsidRDefault="00CE10F2" w:rsidP="00DB48CD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7C2C7C34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7CB9A" w14:textId="77777777" w:rsidR="008C53CB" w:rsidRDefault="008C53CB">
      <w:r>
        <w:separator/>
      </w:r>
    </w:p>
  </w:endnote>
  <w:endnote w:type="continuationSeparator" w:id="0">
    <w:p w14:paraId="3EBBFDA7" w14:textId="77777777" w:rsidR="008C53CB" w:rsidRDefault="008C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F2225" w:rsidRDefault="005F222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F2225" w:rsidRDefault="005F222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5F2225" w:rsidRPr="00C70C90" w:rsidRDefault="005F222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D2260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D2260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5A3C8" w14:textId="77777777" w:rsidR="008C53CB" w:rsidRDefault="008C53CB">
      <w:r>
        <w:separator/>
      </w:r>
    </w:p>
  </w:footnote>
  <w:footnote w:type="continuationSeparator" w:id="0">
    <w:p w14:paraId="6526D960" w14:textId="77777777" w:rsidR="008C53CB" w:rsidRDefault="008C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A6EF7DF" w:rsidR="005F2225" w:rsidRDefault="005F2225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FA4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5F2225" w:rsidRPr="006A6324" w:rsidRDefault="005F222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94833"/>
    <w:multiLevelType w:val="multilevel"/>
    <w:tmpl w:val="E09C50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D06C0D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44F5B"/>
    <w:multiLevelType w:val="multilevel"/>
    <w:tmpl w:val="3A868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6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19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0"/>
  </w:num>
  <w:num w:numId="34">
    <w:abstractNumId w:val="34"/>
  </w:num>
  <w:num w:numId="35">
    <w:abstractNumId w:val="33"/>
  </w:num>
  <w:num w:numId="36">
    <w:abstractNumId w:val="21"/>
  </w:num>
  <w:num w:numId="37">
    <w:abstractNumId w:val="22"/>
  </w:num>
  <w:num w:numId="38">
    <w:abstractNumId w:val="2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7BC3"/>
    <w:rsid w:val="00043807"/>
    <w:rsid w:val="00044184"/>
    <w:rsid w:val="000567A8"/>
    <w:rsid w:val="00061710"/>
    <w:rsid w:val="00061C4B"/>
    <w:rsid w:val="0006456A"/>
    <w:rsid w:val="000679A6"/>
    <w:rsid w:val="00074929"/>
    <w:rsid w:val="00083792"/>
    <w:rsid w:val="00090BAC"/>
    <w:rsid w:val="00092E07"/>
    <w:rsid w:val="000B0B1A"/>
    <w:rsid w:val="000B362E"/>
    <w:rsid w:val="000B4E9A"/>
    <w:rsid w:val="000D065F"/>
    <w:rsid w:val="000D17E8"/>
    <w:rsid w:val="000D2C59"/>
    <w:rsid w:val="000D35D9"/>
    <w:rsid w:val="000F6806"/>
    <w:rsid w:val="00106F46"/>
    <w:rsid w:val="001115D1"/>
    <w:rsid w:val="00125924"/>
    <w:rsid w:val="00126973"/>
    <w:rsid w:val="00151824"/>
    <w:rsid w:val="00154677"/>
    <w:rsid w:val="00160F7C"/>
    <w:rsid w:val="00162D51"/>
    <w:rsid w:val="00172226"/>
    <w:rsid w:val="00177B33"/>
    <w:rsid w:val="001819E3"/>
    <w:rsid w:val="00184EF9"/>
    <w:rsid w:val="00191A77"/>
    <w:rsid w:val="001B3024"/>
    <w:rsid w:val="001B5C46"/>
    <w:rsid w:val="001B76DF"/>
    <w:rsid w:val="001C3C85"/>
    <w:rsid w:val="001C7BBC"/>
    <w:rsid w:val="001E230F"/>
    <w:rsid w:val="001E52A3"/>
    <w:rsid w:val="001E7E32"/>
    <w:rsid w:val="001F0890"/>
    <w:rsid w:val="00203CBF"/>
    <w:rsid w:val="00204DB6"/>
    <w:rsid w:val="00247BFF"/>
    <w:rsid w:val="0025310D"/>
    <w:rsid w:val="002544F1"/>
    <w:rsid w:val="002617AD"/>
    <w:rsid w:val="00265C44"/>
    <w:rsid w:val="00277C90"/>
    <w:rsid w:val="00283E3E"/>
    <w:rsid w:val="002B0CEA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2A7A"/>
    <w:rsid w:val="00377BFC"/>
    <w:rsid w:val="00395684"/>
    <w:rsid w:val="003A1109"/>
    <w:rsid w:val="003A49C2"/>
    <w:rsid w:val="003B5E26"/>
    <w:rsid w:val="003D0847"/>
    <w:rsid w:val="003E2BC9"/>
    <w:rsid w:val="003F58A3"/>
    <w:rsid w:val="003F6830"/>
    <w:rsid w:val="00414B4F"/>
    <w:rsid w:val="00440FFA"/>
    <w:rsid w:val="0044223F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6571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81F1C"/>
    <w:rsid w:val="005A09D8"/>
    <w:rsid w:val="005A1F5E"/>
    <w:rsid w:val="005A3F8F"/>
    <w:rsid w:val="005B6859"/>
    <w:rsid w:val="005C0732"/>
    <w:rsid w:val="005D783F"/>
    <w:rsid w:val="005E2B7E"/>
    <w:rsid w:val="005F18A3"/>
    <w:rsid w:val="005F2225"/>
    <w:rsid w:val="006317CD"/>
    <w:rsid w:val="006346FE"/>
    <w:rsid w:val="006402D4"/>
    <w:rsid w:val="00645B93"/>
    <w:rsid w:val="00646B85"/>
    <w:rsid w:val="00650886"/>
    <w:rsid w:val="00654735"/>
    <w:rsid w:val="006556DE"/>
    <w:rsid w:val="006565A0"/>
    <w:rsid w:val="006617AB"/>
    <w:rsid w:val="00664850"/>
    <w:rsid w:val="006801B1"/>
    <w:rsid w:val="0069665E"/>
    <w:rsid w:val="006A6324"/>
    <w:rsid w:val="006A7CCA"/>
    <w:rsid w:val="006C08AE"/>
    <w:rsid w:val="006C0E87"/>
    <w:rsid w:val="006C5304"/>
    <w:rsid w:val="0071294C"/>
    <w:rsid w:val="00724E3B"/>
    <w:rsid w:val="00742538"/>
    <w:rsid w:val="00745D4B"/>
    <w:rsid w:val="00746865"/>
    <w:rsid w:val="007548F3"/>
    <w:rsid w:val="007574EC"/>
    <w:rsid w:val="0077071A"/>
    <w:rsid w:val="00777388"/>
    <w:rsid w:val="007A63CE"/>
    <w:rsid w:val="007B3E0E"/>
    <w:rsid w:val="007D4222"/>
    <w:rsid w:val="007D6088"/>
    <w:rsid w:val="00804C75"/>
    <w:rsid w:val="00806B1B"/>
    <w:rsid w:val="008076EB"/>
    <w:rsid w:val="00832FA5"/>
    <w:rsid w:val="008373A7"/>
    <w:rsid w:val="00851B3E"/>
    <w:rsid w:val="00854994"/>
    <w:rsid w:val="00873C03"/>
    <w:rsid w:val="0088113B"/>
    <w:rsid w:val="00883A24"/>
    <w:rsid w:val="008A0177"/>
    <w:rsid w:val="008A5EED"/>
    <w:rsid w:val="008B3C65"/>
    <w:rsid w:val="008C53CB"/>
    <w:rsid w:val="008C71A3"/>
    <w:rsid w:val="008D2A6A"/>
    <w:rsid w:val="008D58EC"/>
    <w:rsid w:val="008E74F7"/>
    <w:rsid w:val="008F5AF8"/>
    <w:rsid w:val="008F7754"/>
    <w:rsid w:val="0090157A"/>
    <w:rsid w:val="00903424"/>
    <w:rsid w:val="009212DD"/>
    <w:rsid w:val="009301B8"/>
    <w:rsid w:val="00931D78"/>
    <w:rsid w:val="00941F06"/>
    <w:rsid w:val="00951A8E"/>
    <w:rsid w:val="00954870"/>
    <w:rsid w:val="009625B1"/>
    <w:rsid w:val="00982316"/>
    <w:rsid w:val="00985F44"/>
    <w:rsid w:val="009A0E7C"/>
    <w:rsid w:val="009A3CBD"/>
    <w:rsid w:val="009B2183"/>
    <w:rsid w:val="009B4EE3"/>
    <w:rsid w:val="009C2062"/>
    <w:rsid w:val="009C7B9A"/>
    <w:rsid w:val="009E16FA"/>
    <w:rsid w:val="009F356C"/>
    <w:rsid w:val="009F5DD7"/>
    <w:rsid w:val="00A14A5C"/>
    <w:rsid w:val="00A20DA8"/>
    <w:rsid w:val="00A218EC"/>
    <w:rsid w:val="00A310D7"/>
    <w:rsid w:val="00A3138F"/>
    <w:rsid w:val="00A468FD"/>
    <w:rsid w:val="00A60320"/>
    <w:rsid w:val="00A73BC7"/>
    <w:rsid w:val="00A77CF6"/>
    <w:rsid w:val="00A91283"/>
    <w:rsid w:val="00AA132F"/>
    <w:rsid w:val="00AC63FC"/>
    <w:rsid w:val="00AE11E8"/>
    <w:rsid w:val="00B06568"/>
    <w:rsid w:val="00B13941"/>
    <w:rsid w:val="00B340A8"/>
    <w:rsid w:val="00B36065"/>
    <w:rsid w:val="00B40E12"/>
    <w:rsid w:val="00B435B8"/>
    <w:rsid w:val="00B4499C"/>
    <w:rsid w:val="00B55861"/>
    <w:rsid w:val="00B653B7"/>
    <w:rsid w:val="00B6610F"/>
    <w:rsid w:val="00B66A14"/>
    <w:rsid w:val="00B7250F"/>
    <w:rsid w:val="00B91FC2"/>
    <w:rsid w:val="00BA36DD"/>
    <w:rsid w:val="00BB4CFC"/>
    <w:rsid w:val="00BC6DA7"/>
    <w:rsid w:val="00BD2260"/>
    <w:rsid w:val="00BE051D"/>
    <w:rsid w:val="00C43D02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7C20"/>
    <w:rsid w:val="00CF22F6"/>
    <w:rsid w:val="00CF6830"/>
    <w:rsid w:val="00D00EF4"/>
    <w:rsid w:val="00D10BFA"/>
    <w:rsid w:val="00D10F00"/>
    <w:rsid w:val="00D150D8"/>
    <w:rsid w:val="00D300CE"/>
    <w:rsid w:val="00D45AF7"/>
    <w:rsid w:val="00D466AF"/>
    <w:rsid w:val="00D5354A"/>
    <w:rsid w:val="00D738A9"/>
    <w:rsid w:val="00D82F29"/>
    <w:rsid w:val="00DA117F"/>
    <w:rsid w:val="00DA17FB"/>
    <w:rsid w:val="00DB4063"/>
    <w:rsid w:val="00DB48CD"/>
    <w:rsid w:val="00DB7769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5413C"/>
    <w:rsid w:val="00E8076C"/>
    <w:rsid w:val="00E82EAB"/>
    <w:rsid w:val="00E96EB9"/>
    <w:rsid w:val="00EA20E5"/>
    <w:rsid w:val="00EA2756"/>
    <w:rsid w:val="00EA4B94"/>
    <w:rsid w:val="00EA60D4"/>
    <w:rsid w:val="00EB0F6F"/>
    <w:rsid w:val="00EB2FA4"/>
    <w:rsid w:val="00EE1E2F"/>
    <w:rsid w:val="00EE39ED"/>
    <w:rsid w:val="00EE4460"/>
    <w:rsid w:val="00EF18D8"/>
    <w:rsid w:val="00EF4E2B"/>
    <w:rsid w:val="00F0293A"/>
    <w:rsid w:val="00F04E9E"/>
    <w:rsid w:val="00F10FAD"/>
    <w:rsid w:val="00F12F92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40F2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063D7784-07E8-C24C-9975-FD55A25C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1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04842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14127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3</cp:revision>
  <dcterms:created xsi:type="dcterms:W3CDTF">2019-08-28T18:19:00Z</dcterms:created>
  <dcterms:modified xsi:type="dcterms:W3CDTF">2019-09-03T19:25:00Z</dcterms:modified>
</cp:coreProperties>
</file>