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Shape Modeling and Analysis of Brain Structures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Jaeil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del Carmen Vald&amp;#233;s Hern&amp;#225;ndez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Jinah Park</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Computer Science and Engineering, Kyungpook National University, Daegu,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Clinical Brain Sciences, University of Edinburgh, Edinburgh,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Computing, Korea Advanced Institute of Science and Technology, Daejeon, South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Jinah Park</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jinahpark@kaist.ac.kr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Jaeil Kim</w:t>
        <w:tab/>
        <w:tab/>
        <w:tab/>
        <w:tab/>
        <w:tab/>
        <w:t xml:space="preserve">(</w:t>
      </w:r>
      <w:r>
        <w:rPr>
          <w:rFonts w:ascii="Calibri" w:hAnsi="Calibri" w:cs="Calibri" w:eastAsia="Calibri"/>
          <w:color w:val="000000"/>
          <w:spacing w:val="0"/>
          <w:position w:val="0"/>
          <w:sz w:val="24"/>
          <w:shd w:fill="auto" w:val="clear"/>
        </w:rPr>
        <w:t xml:space="preserve">threeyears@gmail.com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del Carmen Vald&amp;#233;s Hern&amp;#225;ndez</w:t>
        <w:tab/>
        <w:tab/>
        <w:t xml:space="preserve">(</w:t>
      </w:r>
      <w:r>
        <w:rPr>
          <w:rFonts w:ascii="Calibri" w:hAnsi="Calibri" w:cs="Calibri" w:eastAsia="Calibri"/>
          <w:color w:val="000000"/>
          <w:spacing w:val="0"/>
          <w:position w:val="0"/>
          <w:sz w:val="24"/>
          <w:shd w:fill="auto" w:val="clear"/>
        </w:rPr>
        <w:t xml:space="preserve">M.Valdes-Hernan@ed.ac.uk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Shape Modeling, Statistical Shape Analysis, Brain, Hippocampus, Deformable Model,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introduce a semi-automatic protocol for shape analysis on brain structures, including image segmentation using open software, and further group-wise shape analysis using an automated modeling package. Here, we demonstrate each step of the 3D shape analysis protocol with hippocampal segmentation from brain MR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Statistical shape analysis of brain structures has been used to investigate the association between their structural changes and pathological processes. We have developed a software package for accurate and robust shape modeling and group-wise analysis. Here, we introduce an pipeline for the shape analysis, from individual 3D shape modeling to quantitative group shape analysis. We also describe the pre-processing and segmentation steps using open software packages. This practical guide would help researchers save time and effort in 3D shape analysis on brain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Shape analysis of brain structures has emerged as the preferred tool to investigate their morphological changes under pathological processes, such as neurodegenerative diseases and aging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Various computational methods are required to 1) accurately delineate the boundaries of target structures from medical images, 2) reconstruct the target shape in the form of 3D surface mesh, 3) build inter-subjects correspondence across the individual shape models via shape parameterization or surface registration, and 4) quantitatively assess the regional shape differences between individuals or groups. Over the past several years, many methods have been introduced in neuroimaging studies for each of these steps. However, despite the remarkable developments in the field, there are not many frameworks immediately applicable to research. In this article, we describe each step of the shape analysis of brain structures using our custom shape modeling tools and publicly available image segmentation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the shape analysis framework for brain structures through the shape analysis of the left and right hippocampi using a dataset of adult controls and Alzheimer’s disease patients. Atrophy of the hippocampi is recognized as a critical imaging biomarker in neurodegenerative diseases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In our shape analysis framework, we employ the template model of the target structure and the template-to-image deformable registration in the shape modeling process. The template model encodes general shape characteristics of the target structure in a population, and it also provides a baseline for quantifying the shape differences among the individual models via their transitive relation with the template model. In the template-to-image registration, we have developed a Laplacian surface deformation method to fit the template model to the target structure in individual images while minimizing the distortion of the point distribution in the template model</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The feasibility and robustness of the proposed framework have been validated in recent neuroimaging studies of cognitive aging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early detection of mild cognitive impairment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to explore associations between brain structural changes and cortisol levels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approach would make it easier to use the shape modeling and analysis methods in further neuroimaging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Brain MR images were acquired as per the protocol approved by the local institutional review board and ethics committee.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The tools for shape modeling and analysis can be downloaded from the NITRC repository: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https://www.nitrc.org/projects/dtmframework/</w:t>
        </w:r>
      </w:hyperlink>
      <w:r>
        <w:rPr>
          <w:rFonts w:ascii="Calibri" w:hAnsi="Calibri" w:cs="Calibri" w:eastAsia="Calibri"/>
          <w:color w:val="auto"/>
          <w:spacing w:val="0"/>
          <w:position w:val="0"/>
          <w:sz w:val="24"/>
          <w:shd w:fill="auto" w:val="clear"/>
        </w:rPr>
        <w:t xml:space="preserve">. The GUI software (DTMModeling.exe) can be executed after extraction. The publication list on the shape modeling tools can be found in the project webpage: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http://cgv.kaist.ac.kr/brain</w:t>
        </w:r>
      </w:hyperlink>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Brain MR image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Acquire brain MR images of individual subjects and brain segmentation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Usually, we acquire T1-weighted MR images for analyses of brain structures. We assume that the MR images are pre-processed for gradient non-linearity correction and intensity inhomogeneity correction using N3</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improved N3 methods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FSL-FAST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Some freely available tools for automatic segmentation of human brain structures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b/>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 Correct the segmentation results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Open GUI software supporting manual segmentation are listed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Manual segmentation protocols for the brain structures can be found here</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A video guide on manual segmentation for hippocampus is here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We describe the protocol for hippocampal segmentation in the next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Open the T1-weighted MRI and the automatic segmentation results using the </w:t>
      </w:r>
      <w:r>
        <w:rPr>
          <w:rFonts w:ascii="Calibri" w:hAnsi="Calibri" w:cs="Calibri" w:eastAsia="Calibri"/>
          <w:b/>
          <w:color w:val="auto"/>
          <w:spacing w:val="0"/>
          <w:position w:val="0"/>
          <w:sz w:val="24"/>
          <w:shd w:fill="auto" w:val="clear"/>
        </w:rPr>
        <w:t xml:space="preserve">Open File</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Load the Segmentation plugin by clicking </w:t>
      </w:r>
      <w:r>
        <w:rPr>
          <w:rFonts w:ascii="Calibri" w:hAnsi="Calibri" w:cs="Calibri" w:eastAsia="Calibri"/>
          <w:b/>
          <w:color w:val="auto"/>
          <w:spacing w:val="0"/>
          <w:position w:val="0"/>
          <w:sz w:val="24"/>
          <w:shd w:fill="auto" w:val="clear"/>
        </w:rPr>
        <w:t xml:space="preserve">Window Menu | Show | Segmentation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Correct the segmentation mask using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Subtract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Correction</w:t>
      </w:r>
      <w:r>
        <w:rPr>
          <w:rFonts w:ascii="Calibri" w:hAnsi="Calibri" w:cs="Calibri" w:eastAsia="Calibri"/>
          <w:color w:val="auto"/>
          <w:spacing w:val="0"/>
          <w:position w:val="0"/>
          <w:sz w:val="24"/>
          <w:shd w:fill="auto" w:val="clear"/>
        </w:rPr>
        <w:t xml:space="preserve"> tools in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plugin.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Save the corrected segmentation mask in Nifti format using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Manual editing of hippocampal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introduce a protocol for manually editing of brain segmentation using the GUI modeling software based on the MITK workbench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http://www.mitk.org/</w:t>
        </w:r>
      </w:hyperlink>
      <w:r>
        <w:rPr>
          <w:rFonts w:ascii="Calibri" w:hAnsi="Calibri" w:cs="Calibri" w:eastAsia="Calibri"/>
          <w:color w:val="auto"/>
          <w:spacing w:val="0"/>
          <w:position w:val="0"/>
          <w:sz w:val="24"/>
          <w:shd w:fill="auto" w:val="clear"/>
        </w:rPr>
        <w:t xml:space="preserve">). The MITK workbench provides various functions for the manual and automatic segmentation and medical image visualization. We demonstrate the manual editing process for the left and right hippocampi. Steps for manually editing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result of the automatic hippocampal segmentation are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Open the T1-weighted MR image and the results of the automatic hippocampal segmentation using the MITK workbench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Load the Segmentation plugin in the MITK workbench by clicking on the menu </w:t>
      </w:r>
      <w:r>
        <w:rPr>
          <w:rFonts w:ascii="Calibri" w:hAnsi="Calibri" w:cs="Calibri" w:eastAsia="Calibri"/>
          <w:b/>
          <w:color w:val="000000"/>
          <w:spacing w:val="0"/>
          <w:position w:val="0"/>
          <w:sz w:val="24"/>
          <w:shd w:fill="FFFF00" w:val="clear"/>
        </w:rPr>
        <w:t xml:space="preserve">Window | Show View | Segmentation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Select the coronal view by clicking the right-hand side icon that appears in the top right-hand side corner of the </w:t>
      </w:r>
      <w:r>
        <w:rPr>
          <w:rFonts w:ascii="Calibri" w:hAnsi="Calibri" w:cs="Calibri" w:eastAsia="Calibri"/>
          <w:b/>
          <w:color w:val="auto"/>
          <w:spacing w:val="0"/>
          <w:position w:val="0"/>
          <w:sz w:val="24"/>
          <w:shd w:fill="FFFF00" w:val="clear"/>
        </w:rPr>
        <w:t xml:space="preserve">Display</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Edit the binary mask of each hippocampus (i.e., left and right) in the coronal view, starting from the hippocampal head to the body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Scroll throughout the volume until the uncus is found. Include the uncus in the hippocampal mask where it is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Edit the mask of the hippocampal body after the uncus has receded using the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Subtract</w:t>
      </w:r>
      <w:r>
        <w:rPr>
          <w:rFonts w:ascii="Calibri" w:hAnsi="Calibri" w:cs="Calibri" w:eastAsia="Calibri"/>
          <w:color w:val="auto"/>
          <w:spacing w:val="0"/>
          <w:position w:val="0"/>
          <w:sz w:val="24"/>
          <w:shd w:fill="FFFF00" w:val="clear"/>
        </w:rPr>
        <w:t xml:space="preserve"> function in the </w:t>
      </w:r>
      <w:r>
        <w:rPr>
          <w:rFonts w:ascii="Calibri" w:hAnsi="Calibri" w:cs="Calibri" w:eastAsia="Calibri"/>
          <w:b/>
          <w:color w:val="auto"/>
          <w:spacing w:val="0"/>
          <w:position w:val="0"/>
          <w:sz w:val="24"/>
          <w:shd w:fill="FFFF00" w:val="clear"/>
        </w:rPr>
        <w:t xml:space="preserve">Segmentation</w:t>
      </w:r>
      <w:r>
        <w:rPr>
          <w:rFonts w:ascii="Calibri" w:hAnsi="Calibri" w:cs="Calibri" w:eastAsia="Calibri"/>
          <w:color w:val="auto"/>
          <w:spacing w:val="0"/>
          <w:position w:val="0"/>
          <w:sz w:val="24"/>
          <w:shd w:fill="FFFF00" w:val="clear"/>
        </w:rPr>
        <w:t xml:space="preserve"> plugin.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Continue editing the hippocampal mask until the hippocampal tail is found. As the pulvinar nucleus of the thalamus recedes superior to the hippocampus, the fornix emerges.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2.4.4 Finish editing the last coronal slice of the hippocampus in which the entire length of the fornix is visible but not yet continuous with the splenium of the corpus callosum.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Cerebrospinal fluid (CSF) spaces can be contained within the hippocampal regions. The CSF spaces can be removed from the hippocampal masks using the </w:t>
      </w:r>
      <w:r>
        <w:rPr>
          <w:rFonts w:ascii="Calibri" w:hAnsi="Calibri" w:cs="Calibri" w:eastAsia="Calibri"/>
          <w:b/>
          <w:color w:val="auto"/>
          <w:spacing w:val="0"/>
          <w:position w:val="0"/>
          <w:sz w:val="24"/>
          <w:shd w:fill="auto" w:val="clear"/>
        </w:rPr>
        <w:t xml:space="preserve">Subtract</w:t>
      </w:r>
      <w:r>
        <w:rPr>
          <w:rFonts w:ascii="Calibri" w:hAnsi="Calibri" w:cs="Calibri" w:eastAsia="Calibri"/>
          <w:color w:val="auto"/>
          <w:spacing w:val="0"/>
          <w:position w:val="0"/>
          <w:sz w:val="24"/>
          <w:shd w:fill="auto" w:val="clear"/>
        </w:rPr>
        <w:t xml:space="preserve"> tool in the segmentation plugin of the MITK workbench. it may be easier to define the hippocampal regions entirely and then go through all coronal slices from the hippocampal head to tail for the removal of CSF spaces.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Follow the same process for editing the binary masks of both hippocampi.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Subtract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Correction</w:t>
      </w:r>
      <w:r>
        <w:rPr>
          <w:rFonts w:ascii="Calibri" w:hAnsi="Calibri" w:cs="Calibri" w:eastAsia="Calibri"/>
          <w:color w:val="auto"/>
          <w:spacing w:val="0"/>
          <w:position w:val="0"/>
          <w:sz w:val="24"/>
          <w:shd w:fill="auto" w:val="clear"/>
        </w:rPr>
        <w:t xml:space="preserve"> tools of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plugin in the MITK workbench can be used for the manual editing. The </w:t>
      </w:r>
      <w:r>
        <w:rPr>
          <w:rFonts w:ascii="Calibri" w:hAnsi="Calibri" w:cs="Calibri" w:eastAsia="Calibri"/>
          <w:b/>
          <w:color w:val="auto"/>
          <w:spacing w:val="0"/>
          <w:position w:val="0"/>
          <w:sz w:val="24"/>
          <w:shd w:fill="auto" w:val="clear"/>
        </w:rPr>
        <w:t xml:space="preserve">Correction</w:t>
      </w:r>
      <w:r>
        <w:rPr>
          <w:rFonts w:ascii="Calibri" w:hAnsi="Calibri" w:cs="Calibri" w:eastAsia="Calibri"/>
          <w:color w:val="auto"/>
          <w:spacing w:val="0"/>
          <w:position w:val="0"/>
          <w:sz w:val="24"/>
          <w:shd w:fill="auto" w:val="clear"/>
        </w:rPr>
        <w:t xml:space="preserve"> tool is easy to handle small errors in the segmentation mask by performing addition and subtraction according to user input and the segmentation mask without additional tool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Save the binary masks for left and right hippocampi in Nifti format (nii or nii.gz) using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menu in the MITK workbench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binary masks of left and right hippocampi should be saved separately for the subsequent hippocampal shape model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Group template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segmentation and manual editing for all subjects, the individual shape modeling requires the template model of the target structure. We construct the template model from the average binary mask for a population, acquired using "ShapeModeling" plugin in the MITK Workbench. Steps of the template model construction using GUI software are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Load the ShapeModeling plugin using the menu function: </w:t>
      </w:r>
      <w:r>
        <w:rPr>
          <w:rFonts w:ascii="Calibri" w:hAnsi="Calibri" w:cs="Calibri" w:eastAsia="Calibri"/>
          <w:b/>
          <w:color w:val="auto"/>
          <w:spacing w:val="0"/>
          <w:position w:val="0"/>
          <w:sz w:val="24"/>
          <w:shd w:fill="FFFF00" w:val="clear"/>
        </w:rPr>
        <w:t xml:space="preserve">Window | Show View | Shape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Modeling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Open a directory containing the binary masks of a study population by clicking the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Directory</w:t>
      </w:r>
      <w:r>
        <w:rPr>
          <w:rFonts w:ascii="Calibri" w:hAnsi="Calibri" w:cs="Calibri" w:eastAsia="Calibri"/>
          <w:color w:val="000000"/>
          <w:spacing w:val="0"/>
          <w:position w:val="0"/>
          <w:sz w:val="24"/>
          <w:shd w:fill="FFFF00" w:val="clear"/>
        </w:rPr>
        <w:t xml:space="preserve"> button in the </w:t>
      </w:r>
      <w:r>
        <w:rPr>
          <w:rFonts w:ascii="Calibri" w:hAnsi="Calibri" w:cs="Calibri" w:eastAsia="Calibri"/>
          <w:b/>
          <w:color w:val="000000"/>
          <w:spacing w:val="0"/>
          <w:position w:val="0"/>
          <w:sz w:val="24"/>
          <w:shd w:fill="FFFF00" w:val="clear"/>
        </w:rPr>
        <w:t xml:space="preserve">ShapeModeling</w:t>
      </w:r>
      <w:r>
        <w:rPr>
          <w:rFonts w:ascii="Calibri" w:hAnsi="Calibri" w:cs="Calibri" w:eastAsia="Calibri"/>
          <w:color w:val="000000"/>
          <w:spacing w:val="0"/>
          <w:position w:val="0"/>
          <w:sz w:val="24"/>
          <w:shd w:fill="FFFF00" w:val="clear"/>
        </w:rPr>
        <w:t xml:space="preserve"> plugin.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Click the </w:t>
      </w:r>
      <w:r>
        <w:rPr>
          <w:rFonts w:ascii="Calibri" w:hAnsi="Calibri" w:cs="Calibri" w:eastAsia="Calibri"/>
          <w:b/>
          <w:color w:val="auto"/>
          <w:spacing w:val="0"/>
          <w:position w:val="0"/>
          <w:sz w:val="24"/>
          <w:shd w:fill="FFFF00" w:val="clear"/>
        </w:rPr>
        <w:t xml:space="preserve">Template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Construction</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ShapeModeling</w:t>
      </w:r>
      <w:r>
        <w:rPr>
          <w:rFonts w:ascii="Calibri" w:hAnsi="Calibri" w:cs="Calibri" w:eastAsia="Calibri"/>
          <w:color w:val="auto"/>
          <w:spacing w:val="0"/>
          <w:position w:val="0"/>
          <w:sz w:val="24"/>
          <w:shd w:fill="FFFF00" w:val="clear"/>
        </w:rPr>
        <w:t xml:space="preserve"> plugin.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Check the mean shape mesh and save it in stereolithography (STL) format using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Individual shape reconstruction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step, we perform the shape modeling for individual subjects using </w:t>
      </w:r>
      <w:r>
        <w:rPr>
          <w:rFonts w:ascii="Calibri" w:hAnsi="Calibri" w:cs="Calibri" w:eastAsia="Calibri"/>
          <w:b/>
          <w:color w:val="000000"/>
          <w:spacing w:val="0"/>
          <w:position w:val="0"/>
          <w:sz w:val="24"/>
          <w:shd w:fill="auto" w:val="clear"/>
        </w:rPr>
        <w:t xml:space="preserve">Start Shape Modeling</w:t>
      </w:r>
      <w:r>
        <w:rPr>
          <w:rFonts w:ascii="Calibri" w:hAnsi="Calibri" w:cs="Calibri" w:eastAsia="Calibri"/>
          <w:color w:val="000000"/>
          <w:spacing w:val="0"/>
          <w:position w:val="0"/>
          <w:sz w:val="24"/>
          <w:shd w:fill="auto" w:val="clear"/>
        </w:rPr>
        <w:t xml:space="preserve"> button in the “ShapeModeling” plugin. We list the software parameters of this plugin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Detailed explanation on each parameter can be found here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Steps of the individual shape reconstruction using GUI software are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Load T1-weighted MR image and its segmentation mask using the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 the T1-weighted MR image for visual validation.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Check the modeling parameters in ShapeModeling plugin and modify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template model is not deformed or the distance between the template model and the image boundary is large, it is recommended to increase the boundary search range. If some geometric distortions are found, increasing maxAlpha and minAlpha with step 0.5 would help to resolve the issue. It is important to check the voxel intensity for the target object in the segmentation mask. If the value is not 1, intensity parameter should be changed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Click the </w:t>
      </w:r>
      <w:r>
        <w:rPr>
          <w:rFonts w:ascii="Calibri" w:hAnsi="Calibri" w:cs="Calibri" w:eastAsia="Calibri"/>
          <w:b/>
          <w:color w:val="000000"/>
          <w:spacing w:val="0"/>
          <w:position w:val="0"/>
          <w:sz w:val="24"/>
          <w:shd w:fill="FFFF00" w:val="clear"/>
        </w:rPr>
        <w:t xml:space="preserve">Shape Modeling</w:t>
      </w:r>
      <w:r>
        <w:rPr>
          <w:rFonts w:ascii="Calibri" w:hAnsi="Calibri" w:cs="Calibri" w:eastAsia="Calibri"/>
          <w:color w:val="000000"/>
          <w:spacing w:val="0"/>
          <w:position w:val="0"/>
          <w:sz w:val="24"/>
          <w:shd w:fill="FFFF00" w:val="clear"/>
        </w:rPr>
        <w:t xml:space="preserve"> button to run the shape modeling process and check the result in the 3D view of MITK workbench.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Repeat steps 4.2 and 4.3, when the template model is not fitted to the image boundary closely.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template model is visualized with the segmentation mask in the sagittal, coronal, axial, and 3D view of the MITK workbench. The template surface is not deformed when the distance between the template model and the image boundary is less than a threshold which is one tenth of the smallest voxel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Save the modeling result in a stereolithography (STL) format using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menu in MITK framework.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Group-wise shape normalization and shape difference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step, we align the individual shape models to the template model and compute the point-wise shape deformity between the corresponding vertices between the template model and the individual shape model. Steps for the shape deformity measurement are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Select the shape model of a subject in the </w:t>
      </w:r>
      <w:r>
        <w:rPr>
          <w:rFonts w:ascii="Calibri" w:hAnsi="Calibri" w:cs="Calibri" w:eastAsia="Calibri"/>
          <w:b/>
          <w:color w:val="auto"/>
          <w:spacing w:val="0"/>
          <w:position w:val="0"/>
          <w:sz w:val="24"/>
          <w:shd w:fill="FFFF00" w:val="clear"/>
        </w:rPr>
        <w:t xml:space="preserve">Data Manager</w:t>
      </w:r>
      <w:r>
        <w:rPr>
          <w:rFonts w:ascii="Calibri" w:hAnsi="Calibri" w:cs="Calibri" w:eastAsia="Calibri"/>
          <w:color w:val="auto"/>
          <w:spacing w:val="0"/>
          <w:position w:val="0"/>
          <w:sz w:val="24"/>
          <w:shd w:fill="FFFF00" w:val="clear"/>
        </w:rPr>
        <w:t xml:space="preserve"> of the MITK workbench.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Users can select multiple models for the deformity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Perform the deformity measurement by clicking the </w:t>
      </w:r>
      <w:r>
        <w:rPr>
          <w:rFonts w:ascii="Calibri" w:hAnsi="Calibri" w:cs="Calibri" w:eastAsia="Calibri"/>
          <w:b/>
          <w:color w:val="auto"/>
          <w:spacing w:val="0"/>
          <w:position w:val="0"/>
          <w:sz w:val="24"/>
          <w:shd w:fill="FFFF00" w:val="clear"/>
        </w:rPr>
        <w:t xml:space="preserve">Measurement</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ShapeModeling</w:t>
      </w:r>
      <w:r>
        <w:rPr>
          <w:rFonts w:ascii="Calibri" w:hAnsi="Calibri" w:cs="Calibri" w:eastAsia="Calibri"/>
          <w:color w:val="auto"/>
          <w:spacing w:val="0"/>
          <w:position w:val="0"/>
          <w:sz w:val="24"/>
          <w:shd w:fill="FFFF00" w:val="clear"/>
        </w:rPr>
        <w:t xml:space="preserve"> plugin.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shape modeling process described here has been employed for various neuroimaging studies on aging</w:t>
      </w:r>
      <w:r>
        <w:rPr>
          <w:rFonts w:ascii="Calibri" w:hAnsi="Calibri" w:cs="Calibri" w:eastAsia="Calibri"/>
          <w:color w:val="auto"/>
          <w:spacing w:val="0"/>
          <w:position w:val="0"/>
          <w:sz w:val="24"/>
          <w:shd w:fill="auto" w:val="clear"/>
          <w:vertAlign w:val="superscript"/>
        </w:rPr>
        <w:t xml:space="preserve">6,8,10</w:t>
      </w:r>
      <w:r>
        <w:rPr>
          <w:rFonts w:ascii="Calibri" w:hAnsi="Calibri" w:cs="Calibri" w:eastAsia="Calibri"/>
          <w:color w:val="auto"/>
          <w:spacing w:val="0"/>
          <w:position w:val="0"/>
          <w:sz w:val="24"/>
          <w:shd w:fill="auto" w:val="clear"/>
        </w:rPr>
        <w:t xml:space="preserve"> and Alzheimer’s disease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Especially, this shape modeling method showed its accuracy and sensitivity in the shape analysis on the hippocampus for an aging population of 654 subjects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quantitative analysis of the software and the publicly-available software, ShapeWork, LDDMM-TI, and SPHARM-PDM, can be found here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describe many open tools from MR image preprocessing to brain segmentation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diagram of the shape modeling framework using the template models of target structures. The template models represent general shape characteristics of the brain structures in a population.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presents the deformation of the hippocampal template model for individual shape reconstruction. The method induces a large-to-small scale deformation of the template model to minimize the distortion of its point distribution while restoring individual shape characteristics.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reconstructed shape models of two subjects with their segmentation masks.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aligned individual shape models, their average model, and the shape difference vectors with an individual shape model.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presents the average shape deformity maps, projected onto the average model, for two groups with small and large brain tissue volume (BTV). We selected subjects whose BTV is greater or less than a standard deviation from the mean of a healthy aging population of 51 subjects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shape deformity maps of two groups present opposite patterns of hippocampal shape difference at corresponding regions.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GUI software for the shape modeling and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Steps of the shape modeling using the template models for brain structures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Deformation of the template model (orange) for individual shape reconstruction. </w:t>
      </w:r>
      <w:r>
        <w:rPr>
          <w:rFonts w:ascii="Calibri" w:hAnsi="Calibri" w:cs="Calibri" w:eastAsia="Calibri"/>
          <w:color w:val="auto"/>
          <w:spacing w:val="0"/>
          <w:position w:val="0"/>
          <w:sz w:val="24"/>
          <w:shd w:fill="auto" w:val="clear"/>
        </w:rPr>
        <w:t xml:space="preserve">Color map: vertex-wise deformation magnitude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individual shape modeling of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Aligned individual shape models, their average model, and the shape difference vectors with an individual shape model</w:t>
      </w:r>
      <w:r>
        <w:rPr>
          <w:rFonts w:ascii="Calibri" w:hAnsi="Calibri" w:cs="Calibri" w:eastAsia="Calibri"/>
          <w:color w:val="auto"/>
          <w:spacing w:val="0"/>
          <w:position w:val="0"/>
          <w:sz w:val="24"/>
          <w:shd w:fill="auto" w:val="clear"/>
        </w:rPr>
        <w:t xml:space="preserve">. Left: Aligned individual shape models (white) and their average model (blue). Right: Point-wise shape difference vectors between the average model and an individual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Average shape deformity of two groups with small and large brain tissue volume (less or greater than one standard deviation from the population mean) in a healthy aging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open software widely used for automatic segmentation of brain structures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List of open software for manual segmentation and visualization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Parameters for the individual shape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List of open software widely used for brain MR preprocessing and skull stripping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have described the software pipeline for the shape analysis on brain structures including (1) MR image segmentation using open tools (2) individual shape reconstruction using a deformable template model, and (3) quantitative shape difference measurement via transitive shape correspondence with the template model. Statistical analysis under the false discovery rate (FDR) correction is performed with the shape deformity to investigate the significance of morphological changes of brain structures, associated with neuropathological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modeling pipeline internally use in-house tools to construct a template model from subject images. The steps for the template construction are as follows: (i) </w:t>
      </w:r>
      <w:r>
        <w:rPr>
          <w:rFonts w:ascii="Calibri" w:hAnsi="Calibri" w:cs="Calibri" w:eastAsia="Calibri"/>
          <w:color w:val="000000"/>
          <w:spacing w:val="0"/>
          <w:position w:val="0"/>
          <w:sz w:val="24"/>
          <w:shd w:fill="auto" w:val="clear"/>
        </w:rPr>
        <w:t xml:space="preserve">Compute the group average mask via iterative alignment of subject images to an average image which evolves at each iteration. (ii) Generate a 3D surface mesh from the average mask using marching cubes method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(iii) Resample the surface mesh using a mesh resampling using the ACVD tool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https://www.creatis.insa-lyon.fr/site/en/acvd.html</w:t>
        </w:r>
      </w:hyperlink>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number of the template model can be set in the ShapeModeling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individual shape reconstruction is based on a progressive template deformation method. This method allows a large-to-small scale deformation to minimize the geometric distortions of the template model while restoring the individual shape details by propagating the template model to image boundaries. The deformation method is limited to the structures with spherical topology. Against this limitation, we have introduced structure-specific constraints in the shape modeling of brain third ventricle, which has a hole by interthalamic adhesion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the structure-specific constraints are not supported by the current version of our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individualized shape models are aligned in common space using the generalized Procrustes algorithm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Here, we use the similarity transformation (isotropic scale, translation, and rotation) for the shape model normalization. The local shape differences are determined by the displacement vector between the corresponding vertices of the individual surface models and their mean shape model. The shape deformity at each vertex is computed as the signed Euclidean norm of the displacement vectors which are projected onto the vertex normal of the mean model. The detailed steps of the statistical shape analysis can be found here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accuracy evaluation of the shape modeling, we use 3 metrics: Dice coefficient, mean distance, and Hausdorff distance. The Dice coefficient represents volume overlap between the reconstructed model and the target segmentation mask. The mean distance is the average distance between them, and the Hausdorff distance is the maximal distance between them. Lower distances and higher Dice coefficient indicate better accuracy. For the hippocampus study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Dice coefficient was 0.85-0.9, the mean distance was around 0.3 mm, and the Hausdorff distance was 2 mm. However, these results depend on the volumes and shape details of target structure. Volume difference and surface roughness can be used as indicators for the accuracy and shape quality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ease of use, we also distribute a Matlab script together for generating the list files and running the command line tools for each step. Currently, we have tested the tools in Linux, MacOS, and Windows. The significance of the in-house software is that it is fully automated for template-based shape modeling and measurement. We have validated its robustness and accuracy with various data sets of aging and Alzheimer’s disease populations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there are many approaches using the shape modeling method on different human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MCVH is funded by the Row Fogo Charitable Trust. The work described was funded by the Royal Society of Edinburgh and the National Research Foundation of Korea. JK is funded by Kyungpook National University Research Fund. The hippocampal segmentation was adapted from in-house guidelines written by Dr. Karen Ferguson, at the Centre for Clinical Brain Sciences, Edinburgh,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Costafreda, 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Automated hippocampal shape analysis predicts the onset of dementia in mild cognitive impairment.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212-219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Platero, C., Lin, L., Tobar, M. C. Longitudinal Neuroimaging Hippocampal Markers for Diagnosing Alzheimer’s Disease. </w:t>
      </w:r>
      <w:r>
        <w:rPr>
          <w:rFonts w:ascii="Calibri" w:hAnsi="Calibri" w:cs="Calibri" w:eastAsia="Calibri"/>
          <w:i/>
          <w:color w:val="000000"/>
          <w:spacing w:val="0"/>
          <w:position w:val="0"/>
          <w:sz w:val="24"/>
          <w:shd w:fill="auto" w:val="clear"/>
        </w:rPr>
        <w:t xml:space="preserve">Neuroinformatics.</w:t>
      </w:r>
      <w:r>
        <w:rPr>
          <w:rFonts w:ascii="Calibri" w:hAnsi="Calibri" w:cs="Calibri" w:eastAsia="Calibri"/>
          <w:color w:val="000000"/>
          <w:spacing w:val="0"/>
          <w:position w:val="0"/>
          <w:sz w:val="24"/>
          <w:shd w:fill="auto" w:val="clear"/>
        </w:rPr>
        <w:t xml:space="preserve"> 1-19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Vald&amp;#233;s Hern&amp;#225;ndez, M. d.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Rationale, design, and methodology of the image analysis protocol for studies of patients with cerebral small vessel disease and mild stroke. </w:t>
      </w:r>
      <w:r>
        <w:rPr>
          <w:rFonts w:ascii="Calibri" w:hAnsi="Calibri" w:cs="Calibri" w:eastAsia="Calibri"/>
          <w:i/>
          <w:color w:val="000000"/>
          <w:spacing w:val="0"/>
          <w:position w:val="0"/>
          <w:sz w:val="24"/>
          <w:shd w:fill="auto" w:val="clear"/>
        </w:rPr>
        <w:t xml:space="preserve">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e00415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Kalmady, S.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Clinical correlates of hippocampus volume and shape in antipsychotic-na&amp;#239;ve schizophrenia. </w:t>
      </w:r>
      <w:r>
        <w:rPr>
          <w:rFonts w:ascii="Calibri" w:hAnsi="Calibri" w:cs="Calibri" w:eastAsia="Calibri"/>
          <w:i/>
          <w:color w:val="000000"/>
          <w:spacing w:val="0"/>
          <w:position w:val="0"/>
          <w:sz w:val="24"/>
          <w:shd w:fill="auto" w:val="clear"/>
        </w:rPr>
        <w:t xml:space="preserve">Psychiatry Research: Neuroimaging.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93-102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Kim, J., Vald&amp;#233;s Hern&amp;#225;ndez, M. d. C., Royle, N. A., Park, J. Hippocampal Shape Modeling Based on a Progressive Template Surface Deformation and its Verification.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1242-1261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3D shape analysis of the brain's third ventricle using a midplane encoded symmetric template model. </w:t>
      </w:r>
      <w:r>
        <w:rPr>
          <w:rFonts w:ascii="Calibri" w:hAnsi="Calibri" w:cs="Calibri" w:eastAsia="Calibri"/>
          <w:i/>
          <w:color w:val="000000"/>
          <w:spacing w:val="0"/>
          <w:position w:val="0"/>
          <w:sz w:val="24"/>
          <w:shd w:fill="auto" w:val="clear"/>
        </w:rPr>
        <w:t xml:space="preserve">Computer Methods and Programs in 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51-62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Kim, J., Ryoo, H., Vald&amp;#233;s Hern&amp;#225;ndez, M. d. C., Royle, N. A., Park, J. Brain Ventricular Morphology Analysis Using a Set of Ventricular-Specific Feature Descriptors. in </w:t>
      </w:r>
      <w:r>
        <w:rPr>
          <w:rFonts w:ascii="Calibri" w:hAnsi="Calibri" w:cs="Calibri" w:eastAsia="Calibri"/>
          <w:i/>
          <w:color w:val="000000"/>
          <w:spacing w:val="0"/>
          <w:position w:val="0"/>
          <w:sz w:val="24"/>
          <w:shd w:fill="auto" w:val="clear"/>
        </w:rPr>
        <w:t xml:space="preserve">International Symposium on Biomedical Simulation.</w:t>
      </w:r>
      <w:r>
        <w:rPr>
          <w:rFonts w:ascii="Calibri" w:hAnsi="Calibri" w:cs="Calibri" w:eastAsia="Calibri"/>
          <w:color w:val="000000"/>
          <w:spacing w:val="0"/>
          <w:position w:val="0"/>
          <w:sz w:val="24"/>
          <w:shd w:fill="auto" w:val="clear"/>
        </w:rPr>
        <w:t xml:space="preserve"> 141-149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Vald&amp;#233;s Hern&amp;#225;ndez, M. d.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Hippocampal morphology and cognitive functions in community-dwelling older people: the Lothian Birth Cohort 1936.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Lee, P., Ryoo, H., Park, J., Jeong, Y., Morphological and Microstructural Changes of the Hippocampus in Early MCI: A Study Utilizing the Alzheimer's Disease Neuroimaging Initiative Database. </w:t>
      </w:r>
      <w:r>
        <w:rPr>
          <w:rFonts w:ascii="Calibri" w:hAnsi="Calibri" w:cs="Calibri" w:eastAsia="Calibri"/>
          <w:i/>
          <w:color w:val="000000"/>
          <w:spacing w:val="0"/>
          <w:position w:val="0"/>
          <w:sz w:val="24"/>
          <w:shd w:fill="auto" w:val="clear"/>
        </w:rPr>
        <w:t xml:space="preserve">Journal of Clinical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144-154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Cox, 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Associations between hippocampal morphology, diffusion characteristics, and salivary cortisol in older men.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151-158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Sled, J. G., Zijdenbos, A. P., Evans, A. C. A nonparametric method for automatic correction of intensity nonuniformity in MRI data.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87-97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Tustison, 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N4ITK: improved N3 bias correction.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1310-1320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Zhang, Y., Brady, M., Smith, S. Segmentation of brain MR images through a hidden Markov random field model and the expectation-maximization algorithm.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45-57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Wardlaw,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Brain aging, cognition in youth and old age and vascular disease in the Lothian Birth Cohort 1936: rationale, design and methodology of the imaging protocol. </w:t>
      </w:r>
      <w:r>
        <w:rPr>
          <w:rFonts w:ascii="Calibri" w:hAnsi="Calibri" w:cs="Calibri" w:eastAsia="Calibri"/>
          <w:i/>
          <w:color w:val="000000"/>
          <w:spacing w:val="0"/>
          <w:position w:val="0"/>
          <w:sz w:val="24"/>
          <w:shd w:fill="auto" w:val="clear"/>
        </w:rPr>
        <w:t xml:space="preserve">International Journal of 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547-559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Morey, 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comparison of automated segmentation and manual tracing for quantifying hippocampal and amygdala volumes.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855-866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Boccardi,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Survey of protocols for the manual segmentation of the hippocampus: preparatory steps towards a joint EADC-ADNI harmonized protocol. </w:t>
      </w:r>
      <w:r>
        <w:rPr>
          <w:rFonts w:ascii="Calibri" w:hAnsi="Calibri" w:cs="Calibri" w:eastAsia="Calibri"/>
          <w:i/>
          <w:color w:val="000000"/>
          <w:spacing w:val="0"/>
          <w:position w:val="0"/>
          <w:sz w:val="24"/>
          <w:shd w:fill="auto" w:val="clear"/>
        </w:rPr>
        <w:t xml:space="preserve">Journal of Alzheimer's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(s3), 61-75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Winterburn,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High-resolution In Vivo Manual Segmentation Protocol for Human Hippocampal Subfields Using 3T Magnetic Resonance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e51861 (105)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MacLullich,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Intracranial capacity and brain volumes are associated with cognition in healthy elderly men.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169-174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Gower, J. C. Generalized Procrustes analysis. </w:t>
      </w:r>
      <w:r>
        <w:rPr>
          <w:rFonts w:ascii="Calibri" w:hAnsi="Calibri" w:cs="Calibri" w:eastAsia="Calibri"/>
          <w:i/>
          <w:color w:val="000000"/>
          <w:spacing w:val="0"/>
          <w:position w:val="0"/>
          <w:sz w:val="24"/>
          <w:shd w:fill="auto" w:val="clear"/>
        </w:rPr>
        <w:t xml:space="preserve">Psychometrika.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33-51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Lorensen, W. E., Cline, H. E. Marching cubes: A high resolution 3D surface construction algorithm. </w:t>
      </w:r>
      <w:r>
        <w:rPr>
          <w:rFonts w:ascii="Calibri" w:hAnsi="Calibri" w:cs="Calibri" w:eastAsia="Calibri"/>
          <w:i/>
          <w:color w:val="000000"/>
          <w:spacing w:val="0"/>
          <w:position w:val="0"/>
          <w:sz w:val="24"/>
          <w:shd w:fill="auto" w:val="clear"/>
        </w:rPr>
        <w:t xml:space="preserve">ACM Siggraph Computer Graphics.</w:t>
      </w:r>
      <w:r>
        <w:rPr>
          <w:rFonts w:ascii="Calibri" w:hAnsi="Calibri" w:cs="Calibri" w:eastAsia="Calibri"/>
          <w:color w:val="000000"/>
          <w:spacing w:val="0"/>
          <w:position w:val="0"/>
          <w:sz w:val="24"/>
          <w:shd w:fill="auto" w:val="clear"/>
        </w:rPr>
        <w:t xml:space="preserve"> 163-169 (1987).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gv.kaist.ac.kr/brain" Id="docRId1" Type="http://schemas.openxmlformats.org/officeDocument/2006/relationships/hyperlink" /><Relationship TargetMode="External" Target="https://www.creatis.insa-lyon.fr/site/en/acvd.html" Id="docRId3" Type="http://schemas.openxmlformats.org/officeDocument/2006/relationships/hyperlink" /><Relationship Target="styles.xml" Id="docRId5" Type="http://schemas.openxmlformats.org/officeDocument/2006/relationships/styles" /><Relationship TargetMode="External" Target="https://www.nitrc.org/projects/dtmframework/" Id="docRId0" Type="http://schemas.openxmlformats.org/officeDocument/2006/relationships/hyperlink" /><Relationship TargetMode="External" Target="http://www.mitk.org/" Id="docRId2" Type="http://schemas.openxmlformats.org/officeDocument/2006/relationships/hyperlink" /><Relationship Target="numbering.xml" Id="docRId4" Type="http://schemas.openxmlformats.org/officeDocument/2006/relationships/numbering" /></Relationships>
</file>