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EC921" w14:textId="200E84C3" w:rsidR="006F6938" w:rsidRDefault="006F6938" w:rsidP="006F6938">
      <w:pPr>
        <w:spacing w:after="0" w:line="240" w:lineRule="auto"/>
        <w:jc w:val="both"/>
        <w:rPr>
          <w:rFonts w:cstheme="minorHAnsi"/>
          <w:b/>
          <w:sz w:val="24"/>
          <w:szCs w:val="24"/>
        </w:rPr>
      </w:pPr>
      <w:r>
        <w:rPr>
          <w:rFonts w:cstheme="minorHAnsi"/>
          <w:b/>
          <w:sz w:val="24"/>
          <w:szCs w:val="24"/>
        </w:rPr>
        <w:t>TITLE:</w:t>
      </w:r>
    </w:p>
    <w:p w14:paraId="24E2ED8D" w14:textId="17D8B461" w:rsidR="00606301" w:rsidRPr="00757B60" w:rsidRDefault="00606301" w:rsidP="006F6938">
      <w:pPr>
        <w:spacing w:after="0" w:line="240" w:lineRule="auto"/>
        <w:jc w:val="both"/>
        <w:rPr>
          <w:rFonts w:cstheme="minorHAnsi"/>
          <w:b/>
          <w:sz w:val="24"/>
          <w:szCs w:val="24"/>
        </w:rPr>
      </w:pPr>
      <w:r w:rsidRPr="00757B60">
        <w:rPr>
          <w:rFonts w:cstheme="minorHAnsi"/>
          <w:b/>
          <w:sz w:val="24"/>
          <w:szCs w:val="24"/>
        </w:rPr>
        <w:t xml:space="preserve">Inhibition of </w:t>
      </w:r>
      <w:r w:rsidRPr="00757B60">
        <w:rPr>
          <w:rFonts w:cstheme="minorHAnsi"/>
          <w:b/>
          <w:i/>
          <w:sz w:val="24"/>
          <w:szCs w:val="24"/>
        </w:rPr>
        <w:t>Aspergillus flavus</w:t>
      </w:r>
      <w:r w:rsidRPr="00757B60">
        <w:rPr>
          <w:rFonts w:cstheme="minorHAnsi"/>
          <w:b/>
          <w:sz w:val="24"/>
          <w:szCs w:val="24"/>
        </w:rPr>
        <w:t xml:space="preserve"> </w:t>
      </w:r>
      <w:r w:rsidR="006F6938" w:rsidRPr="00757B60">
        <w:rPr>
          <w:rFonts w:cstheme="minorHAnsi"/>
          <w:b/>
          <w:sz w:val="24"/>
          <w:szCs w:val="24"/>
        </w:rPr>
        <w:t xml:space="preserve">Growth </w:t>
      </w:r>
      <w:r w:rsidR="006F6938">
        <w:rPr>
          <w:rFonts w:cstheme="minorHAnsi"/>
          <w:b/>
          <w:sz w:val="24"/>
          <w:szCs w:val="24"/>
        </w:rPr>
        <w:t>a</w:t>
      </w:r>
      <w:r w:rsidR="006F6938" w:rsidRPr="00757B60">
        <w:rPr>
          <w:rFonts w:cstheme="minorHAnsi"/>
          <w:b/>
          <w:sz w:val="24"/>
          <w:szCs w:val="24"/>
        </w:rPr>
        <w:t xml:space="preserve">nd Aflatoxin Production </w:t>
      </w:r>
      <w:r w:rsidR="006F6938">
        <w:rPr>
          <w:rFonts w:cstheme="minorHAnsi"/>
          <w:b/>
          <w:sz w:val="24"/>
          <w:szCs w:val="24"/>
        </w:rPr>
        <w:t>i</w:t>
      </w:r>
      <w:r w:rsidR="006F6938" w:rsidRPr="00757B60">
        <w:rPr>
          <w:rFonts w:cstheme="minorHAnsi"/>
          <w:b/>
          <w:sz w:val="24"/>
          <w:szCs w:val="24"/>
        </w:rPr>
        <w:t xml:space="preserve">n Transgenic Maize Expressing </w:t>
      </w:r>
      <w:r w:rsidR="006F6938">
        <w:rPr>
          <w:rFonts w:cstheme="minorHAnsi"/>
          <w:b/>
          <w:sz w:val="24"/>
          <w:szCs w:val="24"/>
        </w:rPr>
        <w:t>t</w:t>
      </w:r>
      <w:r w:rsidR="006F6938" w:rsidRPr="00757B60">
        <w:rPr>
          <w:rFonts w:cstheme="minorHAnsi"/>
          <w:b/>
          <w:sz w:val="24"/>
          <w:szCs w:val="24"/>
        </w:rPr>
        <w:t xml:space="preserve">he </w:t>
      </w:r>
      <w:r w:rsidR="006F6938" w:rsidRPr="00757B60">
        <w:rPr>
          <w:rFonts w:cstheme="minorHAnsi"/>
          <w:b/>
          <w:i/>
          <w:sz w:val="24"/>
          <w:szCs w:val="24"/>
        </w:rPr>
        <w:t>Α</w:t>
      </w:r>
      <w:r w:rsidR="006F6938" w:rsidRPr="00757B60">
        <w:rPr>
          <w:rFonts w:cstheme="minorHAnsi"/>
          <w:b/>
          <w:sz w:val="24"/>
          <w:szCs w:val="24"/>
        </w:rPr>
        <w:t xml:space="preserve">-Amylase Inhibitor </w:t>
      </w:r>
      <w:r w:rsidR="001B1E98" w:rsidRPr="00757B60">
        <w:rPr>
          <w:rFonts w:cstheme="minorHAnsi"/>
          <w:b/>
          <w:sz w:val="24"/>
          <w:szCs w:val="24"/>
        </w:rPr>
        <w:t>from</w:t>
      </w:r>
      <w:r w:rsidRPr="00757B60">
        <w:rPr>
          <w:rFonts w:cstheme="minorHAnsi"/>
          <w:b/>
          <w:sz w:val="24"/>
          <w:szCs w:val="24"/>
        </w:rPr>
        <w:t xml:space="preserve"> </w:t>
      </w:r>
      <w:r w:rsidRPr="00757B60">
        <w:rPr>
          <w:rFonts w:cstheme="minorHAnsi"/>
          <w:b/>
          <w:i/>
          <w:sz w:val="24"/>
          <w:szCs w:val="24"/>
        </w:rPr>
        <w:t xml:space="preserve">Lablab </w:t>
      </w:r>
      <w:proofErr w:type="spellStart"/>
      <w:r w:rsidRPr="00757B60">
        <w:rPr>
          <w:rFonts w:cstheme="minorHAnsi"/>
          <w:b/>
          <w:i/>
          <w:sz w:val="24"/>
          <w:szCs w:val="24"/>
        </w:rPr>
        <w:t>purpureus</w:t>
      </w:r>
      <w:proofErr w:type="spellEnd"/>
      <w:r w:rsidR="00F55700" w:rsidRPr="00757B60">
        <w:rPr>
          <w:rFonts w:cstheme="minorHAnsi"/>
          <w:b/>
          <w:sz w:val="24"/>
          <w:szCs w:val="24"/>
        </w:rPr>
        <w:t xml:space="preserve"> L.</w:t>
      </w:r>
    </w:p>
    <w:p w14:paraId="30C00F0B" w14:textId="2FC21B94" w:rsidR="00606301" w:rsidRDefault="00606301" w:rsidP="006F6938">
      <w:pPr>
        <w:spacing w:after="0" w:line="240" w:lineRule="auto"/>
        <w:jc w:val="both"/>
        <w:rPr>
          <w:rFonts w:cstheme="minorHAnsi"/>
          <w:b/>
          <w:sz w:val="24"/>
          <w:szCs w:val="24"/>
        </w:rPr>
      </w:pPr>
    </w:p>
    <w:p w14:paraId="44A8D841" w14:textId="191A623C" w:rsidR="006F6938" w:rsidRPr="00757B60" w:rsidRDefault="006F6938" w:rsidP="006F6938">
      <w:pPr>
        <w:spacing w:after="0" w:line="240" w:lineRule="auto"/>
        <w:jc w:val="both"/>
        <w:rPr>
          <w:rFonts w:cstheme="minorHAnsi"/>
          <w:b/>
          <w:sz w:val="24"/>
          <w:szCs w:val="24"/>
        </w:rPr>
      </w:pPr>
      <w:r>
        <w:rPr>
          <w:rFonts w:cstheme="minorHAnsi"/>
          <w:b/>
          <w:sz w:val="24"/>
          <w:szCs w:val="24"/>
        </w:rPr>
        <w:t>AUTHORS &amp; AFFILIATIONS:</w:t>
      </w:r>
    </w:p>
    <w:p w14:paraId="530DE426" w14:textId="77777777" w:rsidR="00606301" w:rsidRPr="006F6938" w:rsidRDefault="00606301" w:rsidP="006F6938">
      <w:pPr>
        <w:spacing w:after="0" w:line="240" w:lineRule="auto"/>
        <w:jc w:val="both"/>
        <w:rPr>
          <w:rFonts w:cstheme="minorHAnsi"/>
          <w:sz w:val="24"/>
          <w:szCs w:val="24"/>
        </w:rPr>
      </w:pPr>
      <w:r w:rsidRPr="006F6938">
        <w:rPr>
          <w:rFonts w:cstheme="minorHAnsi"/>
          <w:sz w:val="24"/>
          <w:szCs w:val="24"/>
        </w:rPr>
        <w:t>Kanniah Rajasekaran</w:t>
      </w:r>
      <w:r w:rsidRPr="006F6938">
        <w:rPr>
          <w:rFonts w:cstheme="minorHAnsi"/>
          <w:sz w:val="24"/>
          <w:szCs w:val="24"/>
          <w:vertAlign w:val="superscript"/>
        </w:rPr>
        <w:t>1</w:t>
      </w:r>
      <w:r w:rsidRPr="006F6938">
        <w:rPr>
          <w:rFonts w:cstheme="minorHAnsi"/>
          <w:sz w:val="24"/>
          <w:szCs w:val="24"/>
        </w:rPr>
        <w:t>, Ronald J. Sayler</w:t>
      </w:r>
      <w:r w:rsidRPr="006F6938">
        <w:rPr>
          <w:rFonts w:cstheme="minorHAnsi"/>
          <w:sz w:val="24"/>
          <w:szCs w:val="24"/>
          <w:vertAlign w:val="superscript"/>
        </w:rPr>
        <w:t>2</w:t>
      </w:r>
      <w:r w:rsidRPr="006F6938">
        <w:rPr>
          <w:rFonts w:cstheme="minorHAnsi"/>
          <w:sz w:val="24"/>
          <w:szCs w:val="24"/>
        </w:rPr>
        <w:t>, Rajtilak Majumdar</w:t>
      </w:r>
      <w:r w:rsidRPr="006F6938">
        <w:rPr>
          <w:rFonts w:cstheme="minorHAnsi"/>
          <w:sz w:val="24"/>
          <w:szCs w:val="24"/>
          <w:vertAlign w:val="superscript"/>
        </w:rPr>
        <w:t>1</w:t>
      </w:r>
      <w:r w:rsidRPr="006F6938">
        <w:rPr>
          <w:rFonts w:cstheme="minorHAnsi"/>
          <w:sz w:val="24"/>
          <w:szCs w:val="24"/>
        </w:rPr>
        <w:t>, Christine M. Sickler</w:t>
      </w:r>
      <w:r w:rsidRPr="006F6938">
        <w:rPr>
          <w:rFonts w:cstheme="minorHAnsi"/>
          <w:sz w:val="24"/>
          <w:szCs w:val="24"/>
          <w:vertAlign w:val="superscript"/>
        </w:rPr>
        <w:t>1</w:t>
      </w:r>
      <w:r w:rsidRPr="006F6938">
        <w:rPr>
          <w:rFonts w:cstheme="minorHAnsi"/>
          <w:sz w:val="24"/>
          <w:szCs w:val="24"/>
        </w:rPr>
        <w:t>, and Jeffrey W. Cary</w:t>
      </w:r>
      <w:r w:rsidRPr="006F6938">
        <w:rPr>
          <w:rFonts w:cstheme="minorHAnsi"/>
          <w:sz w:val="24"/>
          <w:szCs w:val="24"/>
          <w:vertAlign w:val="superscript"/>
        </w:rPr>
        <w:t>1</w:t>
      </w:r>
    </w:p>
    <w:p w14:paraId="6278E1C8" w14:textId="77777777" w:rsidR="00D9395C" w:rsidRDefault="00606301" w:rsidP="006F6938">
      <w:pPr>
        <w:spacing w:after="0" w:line="240" w:lineRule="auto"/>
        <w:jc w:val="both"/>
        <w:rPr>
          <w:rFonts w:cstheme="minorHAnsi"/>
          <w:sz w:val="24"/>
          <w:szCs w:val="24"/>
        </w:rPr>
      </w:pPr>
      <w:r w:rsidRPr="00757B60">
        <w:rPr>
          <w:rFonts w:cstheme="minorHAnsi"/>
          <w:sz w:val="24"/>
          <w:szCs w:val="24"/>
          <w:vertAlign w:val="superscript"/>
        </w:rPr>
        <w:t>1</w:t>
      </w:r>
      <w:r w:rsidRPr="00757B60">
        <w:rPr>
          <w:rFonts w:cstheme="minorHAnsi"/>
          <w:sz w:val="24"/>
          <w:szCs w:val="24"/>
        </w:rPr>
        <w:t>USDA-ARS, Food and Feed Safety Research Unit, Southern Regional Research Center, New Orleans, LA</w:t>
      </w:r>
    </w:p>
    <w:p w14:paraId="56F666C3" w14:textId="427ABD44" w:rsidR="00606301" w:rsidRPr="00757B60" w:rsidRDefault="00606301" w:rsidP="006F6938">
      <w:pPr>
        <w:spacing w:after="0" w:line="240" w:lineRule="auto"/>
        <w:jc w:val="both"/>
        <w:rPr>
          <w:rFonts w:cstheme="minorHAnsi"/>
          <w:sz w:val="24"/>
          <w:szCs w:val="24"/>
        </w:rPr>
      </w:pPr>
      <w:r w:rsidRPr="00757B60">
        <w:rPr>
          <w:rFonts w:cstheme="minorHAnsi"/>
          <w:sz w:val="24"/>
          <w:szCs w:val="24"/>
          <w:vertAlign w:val="superscript"/>
        </w:rPr>
        <w:t>2</w:t>
      </w:r>
      <w:r w:rsidRPr="00757B60">
        <w:rPr>
          <w:rFonts w:cstheme="minorHAnsi"/>
          <w:sz w:val="24"/>
          <w:szCs w:val="24"/>
        </w:rPr>
        <w:t xml:space="preserve">Department of Plant Pathology, University of Arkansas, Fayetteville, AR </w:t>
      </w:r>
    </w:p>
    <w:p w14:paraId="45D12254" w14:textId="190391F8" w:rsidR="00606301" w:rsidRDefault="00606301" w:rsidP="006F6938">
      <w:pPr>
        <w:spacing w:after="0" w:line="240" w:lineRule="auto"/>
        <w:jc w:val="both"/>
        <w:rPr>
          <w:rFonts w:cstheme="minorHAnsi"/>
          <w:b/>
          <w:sz w:val="24"/>
          <w:szCs w:val="24"/>
        </w:rPr>
      </w:pPr>
    </w:p>
    <w:p w14:paraId="3903A458" w14:textId="28F551B9" w:rsidR="00D9395C" w:rsidRDefault="00D9395C" w:rsidP="006F6938">
      <w:pPr>
        <w:spacing w:after="0" w:line="240" w:lineRule="auto"/>
        <w:jc w:val="both"/>
        <w:rPr>
          <w:rFonts w:cstheme="minorHAnsi"/>
          <w:b/>
          <w:sz w:val="24"/>
          <w:szCs w:val="24"/>
        </w:rPr>
      </w:pPr>
      <w:r>
        <w:rPr>
          <w:rFonts w:cstheme="minorHAnsi"/>
          <w:b/>
          <w:sz w:val="24"/>
          <w:szCs w:val="24"/>
        </w:rPr>
        <w:t>Corresponding Author:</w:t>
      </w:r>
    </w:p>
    <w:p w14:paraId="664CE37F" w14:textId="1FB89A68" w:rsidR="00D9395C" w:rsidRPr="00D9395C" w:rsidRDefault="00D9395C" w:rsidP="006F6938">
      <w:pPr>
        <w:spacing w:after="0" w:line="240" w:lineRule="auto"/>
        <w:jc w:val="both"/>
        <w:rPr>
          <w:rFonts w:cstheme="minorHAnsi"/>
          <w:sz w:val="24"/>
          <w:szCs w:val="24"/>
        </w:rPr>
      </w:pPr>
      <w:proofErr w:type="spellStart"/>
      <w:r w:rsidRPr="00D9395C">
        <w:rPr>
          <w:rFonts w:cstheme="minorHAnsi"/>
          <w:sz w:val="24"/>
          <w:szCs w:val="24"/>
        </w:rPr>
        <w:t>Kanniah</w:t>
      </w:r>
      <w:proofErr w:type="spellEnd"/>
      <w:r w:rsidRPr="00D9395C">
        <w:rPr>
          <w:rFonts w:cstheme="minorHAnsi"/>
          <w:sz w:val="24"/>
          <w:szCs w:val="24"/>
        </w:rPr>
        <w:t xml:space="preserve"> </w:t>
      </w:r>
      <w:proofErr w:type="spellStart"/>
      <w:r w:rsidRPr="00D9395C">
        <w:rPr>
          <w:rFonts w:cstheme="minorHAnsi"/>
          <w:sz w:val="24"/>
          <w:szCs w:val="24"/>
        </w:rPr>
        <w:t>Rajasekaran</w:t>
      </w:r>
      <w:proofErr w:type="spellEnd"/>
      <w:r>
        <w:rPr>
          <w:rFonts w:cstheme="minorHAnsi"/>
          <w:sz w:val="24"/>
          <w:szCs w:val="24"/>
        </w:rPr>
        <w:t xml:space="preserve"> </w:t>
      </w:r>
      <w:r w:rsidR="004C6F3C">
        <w:rPr>
          <w:rFonts w:cstheme="minorHAnsi"/>
          <w:sz w:val="24"/>
          <w:szCs w:val="24"/>
        </w:rPr>
        <w:tab/>
      </w:r>
      <w:r>
        <w:rPr>
          <w:rFonts w:cstheme="minorHAnsi"/>
          <w:sz w:val="24"/>
          <w:szCs w:val="24"/>
        </w:rPr>
        <w:t>(</w:t>
      </w:r>
      <w:r w:rsidRPr="00D9395C">
        <w:rPr>
          <w:rFonts w:cstheme="minorHAnsi"/>
          <w:sz w:val="24"/>
          <w:szCs w:val="24"/>
        </w:rPr>
        <w:t>Kanniah.Rajasekaran@ars.usda.gov</w:t>
      </w:r>
      <w:r>
        <w:rPr>
          <w:rFonts w:cstheme="minorHAnsi"/>
          <w:sz w:val="24"/>
          <w:szCs w:val="24"/>
        </w:rPr>
        <w:t>)</w:t>
      </w:r>
    </w:p>
    <w:p w14:paraId="29C0DE57" w14:textId="77777777" w:rsidR="00D9395C" w:rsidRDefault="00D9395C" w:rsidP="006F6938">
      <w:pPr>
        <w:spacing w:after="0" w:line="240" w:lineRule="auto"/>
        <w:jc w:val="both"/>
        <w:rPr>
          <w:rFonts w:cstheme="minorHAnsi"/>
          <w:b/>
          <w:sz w:val="24"/>
          <w:szCs w:val="24"/>
        </w:rPr>
      </w:pPr>
    </w:p>
    <w:p w14:paraId="3CFE1566" w14:textId="34DA463F" w:rsidR="00D9395C" w:rsidRDefault="00D9395C" w:rsidP="006F6938">
      <w:pPr>
        <w:spacing w:after="0" w:line="240" w:lineRule="auto"/>
        <w:jc w:val="both"/>
        <w:rPr>
          <w:rFonts w:cstheme="minorHAnsi"/>
          <w:b/>
          <w:sz w:val="24"/>
          <w:szCs w:val="24"/>
        </w:rPr>
      </w:pPr>
      <w:r>
        <w:rPr>
          <w:rFonts w:cstheme="minorHAnsi"/>
          <w:b/>
          <w:sz w:val="24"/>
          <w:szCs w:val="24"/>
        </w:rPr>
        <w:t>Email Addresses of Co-Authors:</w:t>
      </w:r>
    </w:p>
    <w:p w14:paraId="02806C44" w14:textId="4DCFFE7C" w:rsidR="00D9395C" w:rsidRDefault="00D9395C" w:rsidP="00D9395C">
      <w:pPr>
        <w:spacing w:after="0" w:line="240" w:lineRule="auto"/>
        <w:jc w:val="both"/>
        <w:rPr>
          <w:rFonts w:cstheme="minorHAnsi"/>
          <w:sz w:val="24"/>
          <w:szCs w:val="24"/>
        </w:rPr>
      </w:pPr>
      <w:r w:rsidRPr="006F6938">
        <w:rPr>
          <w:rFonts w:cstheme="minorHAnsi"/>
          <w:sz w:val="24"/>
          <w:szCs w:val="24"/>
        </w:rPr>
        <w:t xml:space="preserve">Ronald J. </w:t>
      </w:r>
      <w:proofErr w:type="spellStart"/>
      <w:r w:rsidRPr="006F6938">
        <w:rPr>
          <w:rFonts w:cstheme="minorHAnsi"/>
          <w:sz w:val="24"/>
          <w:szCs w:val="24"/>
        </w:rPr>
        <w:t>Sayler</w:t>
      </w:r>
      <w:proofErr w:type="spellEnd"/>
      <w:r>
        <w:rPr>
          <w:rFonts w:cstheme="minorHAnsi"/>
          <w:sz w:val="24"/>
          <w:szCs w:val="24"/>
        </w:rPr>
        <w:t xml:space="preserve"> </w:t>
      </w:r>
      <w:r w:rsidR="004C6F3C">
        <w:rPr>
          <w:rFonts w:cstheme="minorHAnsi"/>
          <w:sz w:val="24"/>
          <w:szCs w:val="24"/>
        </w:rPr>
        <w:tab/>
      </w:r>
      <w:r>
        <w:rPr>
          <w:rFonts w:cstheme="minorHAnsi"/>
          <w:sz w:val="24"/>
          <w:szCs w:val="24"/>
        </w:rPr>
        <w:t>(</w:t>
      </w:r>
      <w:r w:rsidRPr="00D9395C">
        <w:rPr>
          <w:rFonts w:cstheme="minorHAnsi"/>
          <w:sz w:val="24"/>
          <w:szCs w:val="24"/>
        </w:rPr>
        <w:t>rjsayle@gmail.com</w:t>
      </w:r>
      <w:r>
        <w:rPr>
          <w:rFonts w:cstheme="minorHAnsi"/>
          <w:sz w:val="24"/>
          <w:szCs w:val="24"/>
        </w:rPr>
        <w:t>)</w:t>
      </w:r>
    </w:p>
    <w:p w14:paraId="329CBBD9" w14:textId="5FD5AD9D" w:rsidR="00D9395C" w:rsidRDefault="00D9395C" w:rsidP="00D9395C">
      <w:pPr>
        <w:spacing w:after="0" w:line="240" w:lineRule="auto"/>
        <w:jc w:val="both"/>
        <w:rPr>
          <w:rFonts w:cstheme="minorHAnsi"/>
          <w:sz w:val="24"/>
          <w:szCs w:val="24"/>
        </w:rPr>
      </w:pPr>
      <w:proofErr w:type="spellStart"/>
      <w:r w:rsidRPr="006F6938">
        <w:rPr>
          <w:rFonts w:cstheme="minorHAnsi"/>
          <w:sz w:val="24"/>
          <w:szCs w:val="24"/>
        </w:rPr>
        <w:t>Rajtilak</w:t>
      </w:r>
      <w:proofErr w:type="spellEnd"/>
      <w:r w:rsidRPr="006F6938">
        <w:rPr>
          <w:rFonts w:cstheme="minorHAnsi"/>
          <w:sz w:val="24"/>
          <w:szCs w:val="24"/>
        </w:rPr>
        <w:t xml:space="preserve"> Majumdar</w:t>
      </w:r>
      <w:r>
        <w:rPr>
          <w:rFonts w:cstheme="minorHAnsi"/>
          <w:sz w:val="24"/>
          <w:szCs w:val="24"/>
        </w:rPr>
        <w:t xml:space="preserve"> </w:t>
      </w:r>
      <w:r w:rsidR="004C6F3C">
        <w:rPr>
          <w:rFonts w:cstheme="minorHAnsi"/>
          <w:sz w:val="24"/>
          <w:szCs w:val="24"/>
        </w:rPr>
        <w:tab/>
      </w:r>
      <w:r>
        <w:rPr>
          <w:rFonts w:cstheme="minorHAnsi"/>
          <w:sz w:val="24"/>
          <w:szCs w:val="24"/>
        </w:rPr>
        <w:t>(</w:t>
      </w:r>
      <w:r w:rsidRPr="00D9395C">
        <w:rPr>
          <w:rFonts w:cstheme="minorHAnsi"/>
          <w:sz w:val="24"/>
          <w:szCs w:val="24"/>
        </w:rPr>
        <w:t>Raj.Majumdar@ars.usda.gov</w:t>
      </w:r>
      <w:r>
        <w:rPr>
          <w:rFonts w:cstheme="minorHAnsi"/>
          <w:sz w:val="24"/>
          <w:szCs w:val="24"/>
        </w:rPr>
        <w:t>)</w:t>
      </w:r>
    </w:p>
    <w:p w14:paraId="1C0E64FD" w14:textId="6F3C4E07" w:rsidR="00D9395C" w:rsidRDefault="00D9395C" w:rsidP="00D9395C">
      <w:pPr>
        <w:spacing w:after="0" w:line="240" w:lineRule="auto"/>
        <w:jc w:val="both"/>
        <w:rPr>
          <w:rFonts w:cstheme="minorHAnsi"/>
          <w:sz w:val="24"/>
          <w:szCs w:val="24"/>
        </w:rPr>
      </w:pPr>
      <w:r w:rsidRPr="006F6938">
        <w:rPr>
          <w:rFonts w:cstheme="minorHAnsi"/>
          <w:sz w:val="24"/>
          <w:szCs w:val="24"/>
        </w:rPr>
        <w:t>Christine M. Sickler</w:t>
      </w:r>
      <w:r>
        <w:rPr>
          <w:rFonts w:cstheme="minorHAnsi"/>
          <w:sz w:val="24"/>
          <w:szCs w:val="24"/>
        </w:rPr>
        <w:t xml:space="preserve"> </w:t>
      </w:r>
      <w:r w:rsidR="004C6F3C">
        <w:rPr>
          <w:rFonts w:cstheme="minorHAnsi"/>
          <w:sz w:val="24"/>
          <w:szCs w:val="24"/>
        </w:rPr>
        <w:tab/>
      </w:r>
      <w:r>
        <w:rPr>
          <w:rFonts w:cstheme="minorHAnsi"/>
          <w:sz w:val="24"/>
          <w:szCs w:val="24"/>
        </w:rPr>
        <w:t>(</w:t>
      </w:r>
      <w:r w:rsidRPr="00D9395C">
        <w:rPr>
          <w:rFonts w:cstheme="minorHAnsi"/>
          <w:sz w:val="24"/>
          <w:szCs w:val="24"/>
        </w:rPr>
        <w:t>Christine.Sickler@ars.usda.gov</w:t>
      </w:r>
      <w:r>
        <w:rPr>
          <w:rFonts w:cstheme="minorHAnsi"/>
          <w:sz w:val="24"/>
          <w:szCs w:val="24"/>
        </w:rPr>
        <w:t>)</w:t>
      </w:r>
    </w:p>
    <w:p w14:paraId="34C5BB93" w14:textId="540F4B45" w:rsidR="00D9395C" w:rsidRPr="00D9395C" w:rsidRDefault="00D9395C" w:rsidP="006F6938">
      <w:pPr>
        <w:spacing w:after="0" w:line="240" w:lineRule="auto"/>
        <w:jc w:val="both"/>
        <w:rPr>
          <w:rFonts w:cstheme="minorHAnsi"/>
          <w:sz w:val="24"/>
          <w:szCs w:val="24"/>
        </w:rPr>
      </w:pPr>
      <w:r w:rsidRPr="006F6938">
        <w:rPr>
          <w:rFonts w:cstheme="minorHAnsi"/>
          <w:sz w:val="24"/>
          <w:szCs w:val="24"/>
        </w:rPr>
        <w:t>Jeffrey W. Cary</w:t>
      </w:r>
      <w:r>
        <w:rPr>
          <w:rFonts w:cstheme="minorHAnsi"/>
          <w:sz w:val="24"/>
          <w:szCs w:val="24"/>
        </w:rPr>
        <w:t xml:space="preserve"> </w:t>
      </w:r>
      <w:r w:rsidR="004C6F3C">
        <w:rPr>
          <w:rFonts w:cstheme="minorHAnsi"/>
          <w:sz w:val="24"/>
          <w:szCs w:val="24"/>
        </w:rPr>
        <w:tab/>
      </w:r>
      <w:r>
        <w:rPr>
          <w:rFonts w:cstheme="minorHAnsi"/>
          <w:sz w:val="24"/>
          <w:szCs w:val="24"/>
        </w:rPr>
        <w:t>(</w:t>
      </w:r>
      <w:r w:rsidRPr="00D9395C">
        <w:rPr>
          <w:rFonts w:cstheme="minorHAnsi"/>
          <w:sz w:val="24"/>
          <w:szCs w:val="24"/>
        </w:rPr>
        <w:t>Jeff.Cary@ars.usda.gov</w:t>
      </w:r>
      <w:r>
        <w:rPr>
          <w:rFonts w:cstheme="minorHAnsi"/>
          <w:sz w:val="24"/>
          <w:szCs w:val="24"/>
        </w:rPr>
        <w:t>)</w:t>
      </w:r>
    </w:p>
    <w:p w14:paraId="7F46237E" w14:textId="77777777" w:rsidR="00D9395C" w:rsidRPr="00757B60" w:rsidRDefault="00D9395C" w:rsidP="006F6938">
      <w:pPr>
        <w:spacing w:after="0" w:line="240" w:lineRule="auto"/>
        <w:jc w:val="both"/>
        <w:rPr>
          <w:rFonts w:cstheme="minorHAnsi"/>
          <w:sz w:val="24"/>
          <w:szCs w:val="24"/>
        </w:rPr>
      </w:pPr>
    </w:p>
    <w:p w14:paraId="4E06C516" w14:textId="42BBC8B7" w:rsidR="00606301" w:rsidRPr="006F6938" w:rsidRDefault="00606301" w:rsidP="006F6938">
      <w:pPr>
        <w:spacing w:after="0" w:line="240" w:lineRule="auto"/>
        <w:jc w:val="both"/>
        <w:rPr>
          <w:rFonts w:cstheme="minorHAnsi"/>
          <w:b/>
          <w:sz w:val="24"/>
          <w:szCs w:val="24"/>
        </w:rPr>
      </w:pPr>
      <w:r w:rsidRPr="00757B60">
        <w:rPr>
          <w:rFonts w:cstheme="minorHAnsi"/>
          <w:b/>
          <w:sz w:val="24"/>
          <w:szCs w:val="24"/>
        </w:rPr>
        <w:t>KEYWORDS:</w:t>
      </w:r>
    </w:p>
    <w:p w14:paraId="74C3B375" w14:textId="63840FF2" w:rsidR="00606301" w:rsidRPr="00757B60" w:rsidRDefault="004C6F3C" w:rsidP="006F6938">
      <w:pPr>
        <w:spacing w:after="0" w:line="240" w:lineRule="auto"/>
        <w:jc w:val="both"/>
        <w:rPr>
          <w:rFonts w:cstheme="minorHAnsi"/>
          <w:sz w:val="24"/>
          <w:szCs w:val="24"/>
        </w:rPr>
      </w:pPr>
      <w:r w:rsidRPr="004C6F3C">
        <w:rPr>
          <w:rFonts w:cstheme="minorHAnsi"/>
          <w:sz w:val="24"/>
          <w:szCs w:val="24"/>
        </w:rPr>
        <w:t>α</w:t>
      </w:r>
      <w:r w:rsidR="00F55700" w:rsidRPr="006F6938">
        <w:rPr>
          <w:rFonts w:cstheme="minorHAnsi"/>
          <w:sz w:val="24"/>
          <w:szCs w:val="24"/>
        </w:rPr>
        <w:t>-</w:t>
      </w:r>
      <w:r w:rsidR="00F55700" w:rsidRPr="00757B60">
        <w:rPr>
          <w:rFonts w:cstheme="minorHAnsi"/>
          <w:sz w:val="24"/>
          <w:szCs w:val="24"/>
        </w:rPr>
        <w:t xml:space="preserve">amylase inhibitor, aflatoxin, </w:t>
      </w:r>
      <w:r w:rsidR="00606301" w:rsidRPr="00757B60">
        <w:rPr>
          <w:rFonts w:cstheme="minorHAnsi"/>
          <w:i/>
          <w:sz w:val="24"/>
          <w:szCs w:val="24"/>
        </w:rPr>
        <w:t>Aspergillus flavus</w:t>
      </w:r>
      <w:r w:rsidR="00606301" w:rsidRPr="00757B60">
        <w:rPr>
          <w:rFonts w:cstheme="minorHAnsi"/>
          <w:sz w:val="24"/>
          <w:szCs w:val="24"/>
        </w:rPr>
        <w:t xml:space="preserve">, corn, </w:t>
      </w:r>
      <w:r w:rsidR="006F6938">
        <w:rPr>
          <w:rFonts w:cstheme="minorHAnsi"/>
          <w:sz w:val="24"/>
          <w:szCs w:val="24"/>
        </w:rPr>
        <w:t>k</w:t>
      </w:r>
      <w:r w:rsidR="006F6938" w:rsidRPr="00757B60">
        <w:rPr>
          <w:rFonts w:cstheme="minorHAnsi"/>
          <w:sz w:val="24"/>
          <w:szCs w:val="24"/>
        </w:rPr>
        <w:t>ernel screening assa</w:t>
      </w:r>
      <w:r w:rsidR="00F55700" w:rsidRPr="00757B60">
        <w:rPr>
          <w:rFonts w:cstheme="minorHAnsi"/>
          <w:sz w:val="24"/>
          <w:szCs w:val="24"/>
        </w:rPr>
        <w:t xml:space="preserve">y, </w:t>
      </w:r>
      <w:r w:rsidR="00F55700" w:rsidRPr="00757B60">
        <w:rPr>
          <w:rFonts w:cstheme="minorHAnsi"/>
          <w:i/>
          <w:sz w:val="24"/>
          <w:szCs w:val="24"/>
        </w:rPr>
        <w:t xml:space="preserve">Lablab </w:t>
      </w:r>
      <w:proofErr w:type="spellStart"/>
      <w:r w:rsidR="00F55700" w:rsidRPr="00757B60">
        <w:rPr>
          <w:rFonts w:cstheme="minorHAnsi"/>
          <w:i/>
          <w:sz w:val="24"/>
          <w:szCs w:val="24"/>
        </w:rPr>
        <w:t>purpureus</w:t>
      </w:r>
      <w:proofErr w:type="spellEnd"/>
      <w:r w:rsidR="00F55700" w:rsidRPr="00757B60">
        <w:rPr>
          <w:rFonts w:cstheme="minorHAnsi"/>
          <w:sz w:val="24"/>
          <w:szCs w:val="24"/>
        </w:rPr>
        <w:t xml:space="preserve">, </w:t>
      </w:r>
      <w:r w:rsidR="00606301" w:rsidRPr="00757B60">
        <w:rPr>
          <w:rFonts w:cstheme="minorHAnsi"/>
          <w:sz w:val="24"/>
          <w:szCs w:val="24"/>
        </w:rPr>
        <w:t xml:space="preserve">maize, transgenic </w:t>
      </w:r>
    </w:p>
    <w:p w14:paraId="12C897E0" w14:textId="77777777" w:rsidR="00606301" w:rsidRPr="00757B60" w:rsidRDefault="00606301" w:rsidP="006F6938">
      <w:pPr>
        <w:spacing w:after="0" w:line="240" w:lineRule="auto"/>
        <w:jc w:val="both"/>
        <w:rPr>
          <w:rFonts w:cstheme="minorHAnsi"/>
          <w:sz w:val="24"/>
          <w:szCs w:val="24"/>
        </w:rPr>
      </w:pPr>
    </w:p>
    <w:p w14:paraId="5C6C1911" w14:textId="026C82A8" w:rsidR="00606301" w:rsidRPr="00D9395C" w:rsidRDefault="00606301" w:rsidP="006F6938">
      <w:pPr>
        <w:spacing w:after="0" w:line="240" w:lineRule="auto"/>
        <w:jc w:val="both"/>
        <w:rPr>
          <w:rFonts w:cstheme="minorHAnsi"/>
          <w:b/>
          <w:sz w:val="24"/>
          <w:szCs w:val="24"/>
        </w:rPr>
      </w:pPr>
      <w:r w:rsidRPr="00757B60">
        <w:rPr>
          <w:rFonts w:cstheme="minorHAnsi"/>
          <w:b/>
          <w:sz w:val="24"/>
          <w:szCs w:val="24"/>
        </w:rPr>
        <w:t>SUMMARY:</w:t>
      </w:r>
    </w:p>
    <w:p w14:paraId="3A0A983D" w14:textId="77777777" w:rsidR="00606301" w:rsidRPr="00757B60" w:rsidRDefault="00606301" w:rsidP="006F6938">
      <w:pPr>
        <w:spacing w:after="0" w:line="240" w:lineRule="auto"/>
        <w:jc w:val="both"/>
        <w:rPr>
          <w:rFonts w:cstheme="minorHAnsi"/>
          <w:sz w:val="24"/>
          <w:szCs w:val="24"/>
        </w:rPr>
      </w:pPr>
      <w:r w:rsidRPr="00757B60">
        <w:rPr>
          <w:rFonts w:cstheme="minorHAnsi"/>
          <w:sz w:val="24"/>
          <w:szCs w:val="24"/>
        </w:rPr>
        <w:t xml:space="preserve">Here we present a protocol to analyze </w:t>
      </w:r>
      <w:r w:rsidRPr="00757B60">
        <w:rPr>
          <w:rFonts w:cstheme="minorHAnsi"/>
          <w:i/>
          <w:sz w:val="24"/>
          <w:szCs w:val="24"/>
        </w:rPr>
        <w:t>Aspergillus flavus</w:t>
      </w:r>
      <w:r w:rsidRPr="00757B60">
        <w:rPr>
          <w:rFonts w:cstheme="minorHAnsi"/>
          <w:sz w:val="24"/>
          <w:szCs w:val="24"/>
        </w:rPr>
        <w:t xml:space="preserve"> growth and aflatoxin production in maize kernels expressing an antifungal protein.  Using a GFP-expressing </w:t>
      </w:r>
      <w:r w:rsidRPr="00757B60">
        <w:rPr>
          <w:rFonts w:cstheme="minorHAnsi"/>
          <w:i/>
          <w:sz w:val="24"/>
          <w:szCs w:val="24"/>
        </w:rPr>
        <w:t>A. flavus</w:t>
      </w:r>
      <w:r w:rsidRPr="00757B60">
        <w:rPr>
          <w:rFonts w:cstheme="minorHAnsi"/>
          <w:sz w:val="24"/>
          <w:szCs w:val="24"/>
        </w:rPr>
        <w:t xml:space="preserve"> strain we monitored the infection and spread of the fungus in mature kernels in real time. The assay is rapid, reliable, and reproducible.</w:t>
      </w:r>
    </w:p>
    <w:p w14:paraId="437F27B0" w14:textId="77777777" w:rsidR="00606301" w:rsidRPr="00757B60" w:rsidRDefault="00606301" w:rsidP="006F6938">
      <w:pPr>
        <w:spacing w:after="0" w:line="240" w:lineRule="auto"/>
        <w:jc w:val="both"/>
        <w:rPr>
          <w:rFonts w:cstheme="minorHAnsi"/>
          <w:b/>
          <w:sz w:val="24"/>
          <w:szCs w:val="24"/>
        </w:rPr>
      </w:pPr>
    </w:p>
    <w:p w14:paraId="430AF1C2" w14:textId="0C914229" w:rsidR="00606301" w:rsidRPr="00D9395C" w:rsidRDefault="00606301" w:rsidP="006F6938">
      <w:pPr>
        <w:spacing w:after="0" w:line="240" w:lineRule="auto"/>
        <w:jc w:val="both"/>
        <w:rPr>
          <w:rFonts w:cstheme="minorHAnsi"/>
          <w:b/>
          <w:sz w:val="24"/>
          <w:szCs w:val="24"/>
        </w:rPr>
      </w:pPr>
      <w:r w:rsidRPr="00757B60">
        <w:rPr>
          <w:rFonts w:cstheme="minorHAnsi"/>
          <w:b/>
          <w:sz w:val="24"/>
          <w:szCs w:val="24"/>
        </w:rPr>
        <w:t>ABSTRACT:</w:t>
      </w:r>
    </w:p>
    <w:p w14:paraId="15E972E0" w14:textId="6214FEB7" w:rsidR="00606301" w:rsidRPr="00757B60" w:rsidRDefault="00606301" w:rsidP="006F6938">
      <w:pPr>
        <w:spacing w:after="0" w:line="240" w:lineRule="auto"/>
        <w:jc w:val="both"/>
        <w:rPr>
          <w:rFonts w:cstheme="minorHAnsi"/>
          <w:sz w:val="24"/>
          <w:szCs w:val="24"/>
        </w:rPr>
      </w:pPr>
      <w:r w:rsidRPr="00757B60">
        <w:rPr>
          <w:rFonts w:cstheme="minorHAnsi"/>
          <w:sz w:val="24"/>
          <w:szCs w:val="24"/>
        </w:rPr>
        <w:t xml:space="preserve">Aflatoxin contamination in food and feed crops is a major challenge worldwide. </w:t>
      </w:r>
      <w:proofErr w:type="gramStart"/>
      <w:r w:rsidRPr="00757B60">
        <w:rPr>
          <w:rFonts w:cstheme="minorHAnsi"/>
          <w:sz w:val="24"/>
          <w:szCs w:val="24"/>
        </w:rPr>
        <w:t>Aflatoxins,</w:t>
      </w:r>
      <w:proofErr w:type="gramEnd"/>
      <w:r w:rsidRPr="00757B60">
        <w:rPr>
          <w:rFonts w:cstheme="minorHAnsi"/>
          <w:sz w:val="24"/>
          <w:szCs w:val="24"/>
        </w:rPr>
        <w:t xml:space="preserve"> produced by the fungus </w:t>
      </w:r>
      <w:r w:rsidRPr="00757B60">
        <w:rPr>
          <w:rFonts w:cstheme="minorHAnsi"/>
          <w:i/>
          <w:sz w:val="24"/>
          <w:szCs w:val="24"/>
        </w:rPr>
        <w:t>Aspergillus flavus</w:t>
      </w:r>
      <w:r w:rsidRPr="00757B60">
        <w:rPr>
          <w:rFonts w:cstheme="minorHAnsi"/>
          <w:sz w:val="24"/>
          <w:szCs w:val="24"/>
        </w:rPr>
        <w:t xml:space="preserve"> (</w:t>
      </w:r>
      <w:r w:rsidRPr="00757B60">
        <w:rPr>
          <w:rFonts w:cstheme="minorHAnsi"/>
          <w:i/>
          <w:sz w:val="24"/>
          <w:szCs w:val="24"/>
        </w:rPr>
        <w:t>A. flavus</w:t>
      </w:r>
      <w:r w:rsidRPr="00757B60">
        <w:rPr>
          <w:rFonts w:cstheme="minorHAnsi"/>
          <w:sz w:val="24"/>
          <w:szCs w:val="24"/>
        </w:rPr>
        <w:t>) are potent carcinogens that substantially reduce crop value in maize and other oil rich crops like peanut besides posing serious threat to human and animal health. Different approaches</w:t>
      </w:r>
      <w:r w:rsidR="004C6F3C">
        <w:rPr>
          <w:rFonts w:cstheme="minorHAnsi"/>
          <w:sz w:val="24"/>
          <w:szCs w:val="24"/>
        </w:rPr>
        <w:t>,</w:t>
      </w:r>
      <w:r w:rsidRPr="00757B60">
        <w:rPr>
          <w:rFonts w:cstheme="minorHAnsi"/>
          <w:sz w:val="24"/>
          <w:szCs w:val="24"/>
        </w:rPr>
        <w:t xml:space="preserve"> including traditional breeding, transgenic expression of resistance associated proteins, and RNA interference (RNAi)-based host-induced gene silencing of critical </w:t>
      </w:r>
      <w:r w:rsidRPr="00757B60">
        <w:rPr>
          <w:rFonts w:cstheme="minorHAnsi"/>
          <w:i/>
          <w:sz w:val="24"/>
          <w:szCs w:val="24"/>
        </w:rPr>
        <w:t>A. flavus</w:t>
      </w:r>
      <w:r w:rsidRPr="00757B60">
        <w:rPr>
          <w:rFonts w:cstheme="minorHAnsi"/>
          <w:sz w:val="24"/>
          <w:szCs w:val="24"/>
        </w:rPr>
        <w:t xml:space="preserve"> gene targets</w:t>
      </w:r>
      <w:r w:rsidR="004C6F3C">
        <w:rPr>
          <w:rFonts w:cstheme="minorHAnsi"/>
          <w:sz w:val="24"/>
          <w:szCs w:val="24"/>
        </w:rPr>
        <w:t>,</w:t>
      </w:r>
      <w:r w:rsidRPr="00757B60">
        <w:rPr>
          <w:rFonts w:cstheme="minorHAnsi"/>
          <w:sz w:val="24"/>
          <w:szCs w:val="24"/>
        </w:rPr>
        <w:t xml:space="preserve"> are being evaluated to increase aflatoxin resistance in susceptible crops. Past studies have shown an important role of </w:t>
      </w:r>
      <w:r w:rsidR="004C6F3C" w:rsidRPr="004C6F3C">
        <w:rPr>
          <w:rFonts w:cstheme="minorHAnsi"/>
          <w:iCs/>
          <w:sz w:val="24"/>
          <w:szCs w:val="24"/>
        </w:rPr>
        <w:t>α</w:t>
      </w:r>
      <w:r w:rsidRPr="00757B60">
        <w:rPr>
          <w:rFonts w:cstheme="minorHAnsi"/>
          <w:iCs/>
          <w:sz w:val="24"/>
          <w:szCs w:val="24"/>
        </w:rPr>
        <w:t>-</w:t>
      </w:r>
      <w:r w:rsidRPr="00757B60">
        <w:rPr>
          <w:rFonts w:cstheme="minorHAnsi"/>
          <w:sz w:val="24"/>
          <w:szCs w:val="24"/>
        </w:rPr>
        <w:t xml:space="preserve">amylase in </w:t>
      </w:r>
      <w:r w:rsidRPr="00757B60">
        <w:rPr>
          <w:rFonts w:cstheme="minorHAnsi"/>
          <w:i/>
          <w:sz w:val="24"/>
          <w:szCs w:val="24"/>
        </w:rPr>
        <w:t>A. flavus</w:t>
      </w:r>
      <w:r w:rsidRPr="00757B60">
        <w:rPr>
          <w:rFonts w:cstheme="minorHAnsi"/>
          <w:sz w:val="24"/>
          <w:szCs w:val="24"/>
        </w:rPr>
        <w:t xml:space="preserve"> pathogenesis and aflatoxin production, suggesting this gene/enzyme is a potential target to reduce both </w:t>
      </w:r>
      <w:r w:rsidRPr="00757B60">
        <w:rPr>
          <w:rFonts w:cstheme="minorHAnsi"/>
          <w:i/>
          <w:sz w:val="24"/>
          <w:szCs w:val="24"/>
        </w:rPr>
        <w:t>A. flavus</w:t>
      </w:r>
      <w:r w:rsidRPr="00757B60">
        <w:rPr>
          <w:rFonts w:cstheme="minorHAnsi"/>
          <w:sz w:val="24"/>
          <w:szCs w:val="24"/>
        </w:rPr>
        <w:t xml:space="preserve"> growth and aflatoxin production. In this regard, the current study was undertaken to evaluate heterologous expression (under control of the constitutive CaMV</w:t>
      </w:r>
      <w:r w:rsidRPr="00757B60">
        <w:rPr>
          <w:rFonts w:cstheme="minorHAnsi"/>
          <w:i/>
          <w:sz w:val="24"/>
          <w:szCs w:val="24"/>
        </w:rPr>
        <w:t xml:space="preserve"> 35S</w:t>
      </w:r>
      <w:r w:rsidRPr="00757B60">
        <w:rPr>
          <w:rFonts w:cstheme="minorHAnsi"/>
          <w:sz w:val="24"/>
          <w:szCs w:val="24"/>
        </w:rPr>
        <w:t xml:space="preserve"> promoter) of a </w:t>
      </w:r>
      <w:r w:rsidRPr="00757B60">
        <w:rPr>
          <w:rFonts w:cstheme="minorHAnsi"/>
          <w:i/>
          <w:iCs/>
          <w:sz w:val="24"/>
          <w:szCs w:val="24"/>
        </w:rPr>
        <w:t xml:space="preserve">Lablab </w:t>
      </w:r>
      <w:proofErr w:type="spellStart"/>
      <w:r w:rsidRPr="00757B60">
        <w:rPr>
          <w:rFonts w:cstheme="minorHAnsi"/>
          <w:i/>
          <w:iCs/>
          <w:sz w:val="24"/>
          <w:szCs w:val="24"/>
        </w:rPr>
        <w:t>purpureus</w:t>
      </w:r>
      <w:proofErr w:type="spellEnd"/>
      <w:r w:rsidRPr="00757B60">
        <w:rPr>
          <w:rFonts w:cstheme="minorHAnsi"/>
          <w:iCs/>
          <w:sz w:val="24"/>
          <w:szCs w:val="24"/>
        </w:rPr>
        <w:t xml:space="preserve"> </w:t>
      </w:r>
      <w:r w:rsidR="00F55700" w:rsidRPr="00757B60">
        <w:rPr>
          <w:rFonts w:cstheme="minorHAnsi"/>
          <w:iCs/>
          <w:sz w:val="24"/>
          <w:szCs w:val="24"/>
        </w:rPr>
        <w:t xml:space="preserve">L. </w:t>
      </w:r>
      <w:r w:rsidR="004C6F3C" w:rsidRPr="004C6F3C">
        <w:rPr>
          <w:rFonts w:cstheme="minorHAnsi"/>
          <w:iCs/>
          <w:sz w:val="24"/>
          <w:szCs w:val="24"/>
        </w:rPr>
        <w:t>α</w:t>
      </w:r>
      <w:r w:rsidRPr="00757B60">
        <w:rPr>
          <w:rFonts w:cstheme="minorHAnsi"/>
          <w:iCs/>
          <w:sz w:val="24"/>
          <w:szCs w:val="24"/>
        </w:rPr>
        <w:t xml:space="preserve">-amylase inhibitor-like protein (AILP) in maize against </w:t>
      </w:r>
      <w:r w:rsidRPr="00757B60">
        <w:rPr>
          <w:rFonts w:cstheme="minorHAnsi"/>
          <w:i/>
          <w:iCs/>
          <w:sz w:val="24"/>
          <w:szCs w:val="24"/>
        </w:rPr>
        <w:t>A. flavus</w:t>
      </w:r>
      <w:r w:rsidRPr="00757B60">
        <w:rPr>
          <w:rFonts w:cstheme="minorHAnsi"/>
          <w:iCs/>
          <w:sz w:val="24"/>
          <w:szCs w:val="24"/>
        </w:rPr>
        <w:t xml:space="preserve">. </w:t>
      </w:r>
      <w:r w:rsidRPr="00757B60">
        <w:rPr>
          <w:rFonts w:cstheme="minorHAnsi"/>
          <w:sz w:val="24"/>
          <w:szCs w:val="24"/>
        </w:rPr>
        <w:t xml:space="preserve">AILP is a 36-kDa protein, which is a competitive inhibitor of </w:t>
      </w:r>
      <w:r w:rsidRPr="00757B60">
        <w:rPr>
          <w:rFonts w:cstheme="minorHAnsi"/>
          <w:i/>
          <w:sz w:val="24"/>
          <w:szCs w:val="24"/>
        </w:rPr>
        <w:t>A. flavus</w:t>
      </w:r>
      <w:r w:rsidRPr="00757B60">
        <w:rPr>
          <w:rFonts w:cstheme="minorHAnsi"/>
          <w:sz w:val="24"/>
          <w:szCs w:val="24"/>
        </w:rPr>
        <w:t xml:space="preserve"> </w:t>
      </w:r>
      <w:r w:rsidR="004C6F3C" w:rsidRPr="004C6F3C">
        <w:rPr>
          <w:rFonts w:cstheme="minorHAnsi"/>
          <w:sz w:val="24"/>
          <w:szCs w:val="24"/>
        </w:rPr>
        <w:t>α</w:t>
      </w:r>
      <w:r w:rsidRPr="004C6F3C">
        <w:rPr>
          <w:rFonts w:cstheme="minorHAnsi"/>
          <w:sz w:val="24"/>
          <w:szCs w:val="24"/>
        </w:rPr>
        <w:t xml:space="preserve">-amylase enzyme and belongs </w:t>
      </w:r>
      <w:r w:rsidRPr="004C6F3C">
        <w:rPr>
          <w:rFonts w:cstheme="minorHAnsi"/>
          <w:iCs/>
          <w:sz w:val="24"/>
          <w:szCs w:val="24"/>
        </w:rPr>
        <w:t xml:space="preserve">to the </w:t>
      </w:r>
      <w:r w:rsidRPr="004C6F3C">
        <w:rPr>
          <w:rFonts w:cstheme="minorHAnsi"/>
          <w:sz w:val="24"/>
          <w:szCs w:val="24"/>
        </w:rPr>
        <w:t>lectin–</w:t>
      </w:r>
      <w:proofErr w:type="spellStart"/>
      <w:r w:rsidRPr="004C6F3C">
        <w:rPr>
          <w:rFonts w:cstheme="minorHAnsi"/>
          <w:sz w:val="24"/>
          <w:szCs w:val="24"/>
        </w:rPr>
        <w:t>arcelin</w:t>
      </w:r>
      <w:proofErr w:type="spellEnd"/>
      <w:r w:rsidRPr="004C6F3C">
        <w:rPr>
          <w:rFonts w:cstheme="minorHAnsi"/>
          <w:sz w:val="24"/>
          <w:szCs w:val="24"/>
        </w:rPr>
        <w:t>–</w:t>
      </w:r>
      <w:r w:rsidR="004C6F3C" w:rsidRPr="004C6F3C">
        <w:rPr>
          <w:rFonts w:cstheme="minorHAnsi"/>
          <w:iCs/>
          <w:sz w:val="24"/>
          <w:szCs w:val="24"/>
        </w:rPr>
        <w:t>α</w:t>
      </w:r>
      <w:r w:rsidRPr="004C6F3C">
        <w:rPr>
          <w:rFonts w:cstheme="minorHAnsi"/>
          <w:sz w:val="24"/>
          <w:szCs w:val="24"/>
        </w:rPr>
        <w:t>-amylase inhibitor protein family in comm</w:t>
      </w:r>
      <w:r w:rsidRPr="00757B60">
        <w:rPr>
          <w:rFonts w:cstheme="minorHAnsi"/>
          <w:sz w:val="24"/>
          <w:szCs w:val="24"/>
        </w:rPr>
        <w:t xml:space="preserve">on bean. </w:t>
      </w:r>
      <w:r w:rsidRPr="004C6F3C">
        <w:rPr>
          <w:rFonts w:cstheme="minorHAnsi"/>
          <w:sz w:val="24"/>
          <w:szCs w:val="24"/>
        </w:rPr>
        <w:t xml:space="preserve">In vitro </w:t>
      </w:r>
      <w:r w:rsidRPr="00757B60">
        <w:rPr>
          <w:rFonts w:cstheme="minorHAnsi"/>
          <w:sz w:val="24"/>
          <w:szCs w:val="24"/>
        </w:rPr>
        <w:lastRenderedPageBreak/>
        <w:t xml:space="preserve">studies prior to the current work had demonstrated the role of AILP in inhibition of </w:t>
      </w:r>
      <w:r w:rsidRPr="00757B60">
        <w:rPr>
          <w:rFonts w:cstheme="minorHAnsi"/>
          <w:i/>
          <w:sz w:val="24"/>
          <w:szCs w:val="24"/>
        </w:rPr>
        <w:t>A. flavus</w:t>
      </w:r>
      <w:r w:rsidRPr="00757B60">
        <w:rPr>
          <w:rFonts w:cstheme="minorHAnsi"/>
          <w:sz w:val="24"/>
          <w:szCs w:val="24"/>
        </w:rPr>
        <w:t xml:space="preserve"> </w:t>
      </w:r>
      <w:r w:rsidR="004C6F3C" w:rsidRPr="004C6F3C">
        <w:rPr>
          <w:rFonts w:cstheme="minorHAnsi"/>
          <w:sz w:val="24"/>
          <w:szCs w:val="24"/>
        </w:rPr>
        <w:t>α</w:t>
      </w:r>
      <w:r w:rsidRPr="004C6F3C">
        <w:rPr>
          <w:rFonts w:cstheme="minorHAnsi"/>
          <w:sz w:val="24"/>
          <w:szCs w:val="24"/>
        </w:rPr>
        <w:t>-</w:t>
      </w:r>
      <w:r w:rsidRPr="00757B60">
        <w:rPr>
          <w:rFonts w:cstheme="minorHAnsi"/>
          <w:sz w:val="24"/>
          <w:szCs w:val="24"/>
        </w:rPr>
        <w:t xml:space="preserve">amylase activity and fungal growth. </w:t>
      </w:r>
      <w:r w:rsidR="00DD3CAD" w:rsidRPr="00757B60">
        <w:rPr>
          <w:rFonts w:cstheme="minorHAnsi"/>
          <w:sz w:val="24"/>
          <w:szCs w:val="24"/>
        </w:rPr>
        <w:t xml:space="preserve">Fungal growth and aflatoxin production in mature kernels were monitored in real time using a GFP-expressing </w:t>
      </w:r>
      <w:r w:rsidR="00DD3CAD" w:rsidRPr="00757B60">
        <w:rPr>
          <w:rFonts w:cstheme="minorHAnsi"/>
          <w:i/>
          <w:sz w:val="24"/>
          <w:szCs w:val="24"/>
        </w:rPr>
        <w:t>A. flavus</w:t>
      </w:r>
      <w:r w:rsidR="00DD3CAD" w:rsidRPr="00757B60">
        <w:rPr>
          <w:rFonts w:cstheme="minorHAnsi"/>
          <w:sz w:val="24"/>
          <w:szCs w:val="24"/>
        </w:rPr>
        <w:t xml:space="preserve"> strain. This kernel screening assay (KSA) is very simple to set up and provides reliable and reproducible data</w:t>
      </w:r>
      <w:r w:rsidR="00477B42" w:rsidRPr="00757B60">
        <w:rPr>
          <w:rFonts w:cstheme="minorHAnsi"/>
          <w:sz w:val="24"/>
          <w:szCs w:val="24"/>
        </w:rPr>
        <w:t xml:space="preserve"> on infection and the extent of spread that could be quantified</w:t>
      </w:r>
      <w:r w:rsidR="007A431A" w:rsidRPr="00757B60">
        <w:rPr>
          <w:rFonts w:cstheme="minorHAnsi"/>
          <w:sz w:val="24"/>
          <w:szCs w:val="24"/>
        </w:rPr>
        <w:t xml:space="preserve"> for evaluation of germplasm and transgenic lines</w:t>
      </w:r>
      <w:r w:rsidR="00DD3CAD" w:rsidRPr="00757B60">
        <w:rPr>
          <w:rFonts w:cstheme="minorHAnsi"/>
          <w:sz w:val="24"/>
          <w:szCs w:val="24"/>
        </w:rPr>
        <w:t>. The fluorescence from the GFP strain is closely correlated to fungal growth</w:t>
      </w:r>
      <w:r w:rsidR="00477B42" w:rsidRPr="00757B60">
        <w:rPr>
          <w:rFonts w:cstheme="minorHAnsi"/>
          <w:sz w:val="24"/>
          <w:szCs w:val="24"/>
        </w:rPr>
        <w:t xml:space="preserve"> and, by extension,</w:t>
      </w:r>
      <w:r w:rsidR="00DD3CAD" w:rsidRPr="00757B60">
        <w:rPr>
          <w:rFonts w:cstheme="minorHAnsi"/>
          <w:sz w:val="24"/>
          <w:szCs w:val="24"/>
        </w:rPr>
        <w:t xml:space="preserve"> </w:t>
      </w:r>
      <w:r w:rsidR="00477B42" w:rsidRPr="00757B60">
        <w:rPr>
          <w:rFonts w:cstheme="minorHAnsi"/>
          <w:sz w:val="24"/>
          <w:szCs w:val="24"/>
        </w:rPr>
        <w:t>it</w:t>
      </w:r>
      <w:r w:rsidR="00DD3CAD" w:rsidRPr="00757B60">
        <w:rPr>
          <w:rFonts w:cstheme="minorHAnsi"/>
          <w:sz w:val="24"/>
          <w:szCs w:val="24"/>
        </w:rPr>
        <w:t xml:space="preserve"> is </w:t>
      </w:r>
      <w:r w:rsidR="001555A0" w:rsidRPr="00757B60">
        <w:rPr>
          <w:rFonts w:cstheme="minorHAnsi"/>
          <w:sz w:val="24"/>
          <w:szCs w:val="24"/>
        </w:rPr>
        <w:t>well-</w:t>
      </w:r>
      <w:r w:rsidR="00DD3CAD" w:rsidRPr="00757B60">
        <w:rPr>
          <w:rFonts w:cstheme="minorHAnsi"/>
          <w:sz w:val="24"/>
          <w:szCs w:val="24"/>
        </w:rPr>
        <w:t xml:space="preserve">correlated to aflatoxin values.  </w:t>
      </w:r>
      <w:r w:rsidRPr="00757B60">
        <w:rPr>
          <w:rFonts w:cstheme="minorHAnsi"/>
          <w:sz w:val="24"/>
          <w:szCs w:val="24"/>
        </w:rPr>
        <w:t>The goal of the current work was to implement this previous knowledge in a commercially important crop like maize to increase aflatoxin resistance. Our results show a 35</w:t>
      </w:r>
      <w:r w:rsidR="004C6F3C">
        <w:rPr>
          <w:rFonts w:cstheme="minorHAnsi"/>
          <w:sz w:val="24"/>
          <w:szCs w:val="24"/>
        </w:rPr>
        <w:t>%–</w:t>
      </w:r>
      <w:r w:rsidRPr="00757B60">
        <w:rPr>
          <w:rFonts w:cstheme="minorHAnsi"/>
          <w:sz w:val="24"/>
          <w:szCs w:val="24"/>
        </w:rPr>
        <w:t xml:space="preserve">72% reduction in </w:t>
      </w:r>
      <w:r w:rsidRPr="00757B60">
        <w:rPr>
          <w:rFonts w:cstheme="minorHAnsi"/>
          <w:i/>
          <w:sz w:val="24"/>
          <w:szCs w:val="24"/>
        </w:rPr>
        <w:t>A. flavus</w:t>
      </w:r>
      <w:r w:rsidRPr="00757B60">
        <w:rPr>
          <w:rFonts w:cstheme="minorHAnsi"/>
          <w:sz w:val="24"/>
          <w:szCs w:val="24"/>
        </w:rPr>
        <w:t xml:space="preserve"> growth in AILP-expressing transgenic maize kernels which</w:t>
      </w:r>
      <w:r w:rsidR="00477B42" w:rsidRPr="00757B60">
        <w:rPr>
          <w:rFonts w:cstheme="minorHAnsi"/>
          <w:sz w:val="24"/>
          <w:szCs w:val="24"/>
        </w:rPr>
        <w:t xml:space="preserve">, in turn, </w:t>
      </w:r>
      <w:r w:rsidRPr="00757B60">
        <w:rPr>
          <w:rFonts w:cstheme="minorHAnsi"/>
          <w:sz w:val="24"/>
          <w:szCs w:val="24"/>
        </w:rPr>
        <w:t>translated into a 62</w:t>
      </w:r>
      <w:r w:rsidR="004C6F3C">
        <w:rPr>
          <w:rFonts w:cstheme="minorHAnsi"/>
          <w:sz w:val="24"/>
          <w:szCs w:val="24"/>
        </w:rPr>
        <w:t>%–</w:t>
      </w:r>
      <w:r w:rsidRPr="00757B60">
        <w:rPr>
          <w:rFonts w:cstheme="minorHAnsi"/>
          <w:sz w:val="24"/>
          <w:szCs w:val="24"/>
        </w:rPr>
        <w:t>88% reduction in aflatoxin levels.</w:t>
      </w:r>
    </w:p>
    <w:p w14:paraId="37E8C39B" w14:textId="77777777" w:rsidR="00606301" w:rsidRPr="004C6F3C" w:rsidRDefault="00606301" w:rsidP="004C6F3C">
      <w:pPr>
        <w:spacing w:after="0" w:line="240" w:lineRule="auto"/>
        <w:rPr>
          <w:rFonts w:ascii="Calibri" w:hAnsi="Calibri" w:cs="Calibri"/>
          <w:b/>
          <w:sz w:val="24"/>
          <w:szCs w:val="24"/>
        </w:rPr>
      </w:pPr>
    </w:p>
    <w:p w14:paraId="0D735BC1" w14:textId="0ACFC7BF" w:rsidR="00606301" w:rsidRPr="004C6F3C" w:rsidRDefault="00606301" w:rsidP="004C6F3C">
      <w:pPr>
        <w:spacing w:after="0" w:line="240" w:lineRule="auto"/>
        <w:jc w:val="both"/>
        <w:rPr>
          <w:rFonts w:cstheme="minorHAnsi"/>
          <w:b/>
          <w:sz w:val="24"/>
          <w:szCs w:val="24"/>
        </w:rPr>
      </w:pPr>
      <w:r w:rsidRPr="00757B60">
        <w:rPr>
          <w:rFonts w:cstheme="minorHAnsi"/>
          <w:b/>
          <w:sz w:val="24"/>
          <w:szCs w:val="24"/>
        </w:rPr>
        <w:t>INTRODUCTION:</w:t>
      </w:r>
    </w:p>
    <w:p w14:paraId="1D93BE2D" w14:textId="2E12EBD7" w:rsidR="00606301" w:rsidRPr="00757B60" w:rsidRDefault="00606301" w:rsidP="006F6938">
      <w:pPr>
        <w:autoSpaceDE w:val="0"/>
        <w:autoSpaceDN w:val="0"/>
        <w:adjustRightInd w:val="0"/>
        <w:spacing w:after="0" w:line="240" w:lineRule="auto"/>
        <w:jc w:val="both"/>
        <w:rPr>
          <w:rFonts w:cstheme="minorHAnsi"/>
          <w:sz w:val="24"/>
          <w:szCs w:val="24"/>
        </w:rPr>
      </w:pPr>
      <w:r w:rsidRPr="00757B60">
        <w:rPr>
          <w:rFonts w:cstheme="minorHAnsi"/>
          <w:sz w:val="24"/>
          <w:szCs w:val="24"/>
        </w:rPr>
        <w:t xml:space="preserve">Mycotoxin contamination by the fungal genera, </w:t>
      </w:r>
      <w:r w:rsidRPr="00757B60">
        <w:rPr>
          <w:rFonts w:cstheme="minorHAnsi"/>
          <w:i/>
          <w:iCs/>
          <w:sz w:val="24"/>
          <w:szCs w:val="24"/>
        </w:rPr>
        <w:t>Aspergillus</w:t>
      </w:r>
      <w:r w:rsidRPr="00757B60">
        <w:rPr>
          <w:rFonts w:cstheme="minorHAnsi"/>
          <w:sz w:val="24"/>
          <w:szCs w:val="24"/>
        </w:rPr>
        <w:t xml:space="preserve">, </w:t>
      </w:r>
      <w:r w:rsidRPr="00757B60">
        <w:rPr>
          <w:rFonts w:cstheme="minorHAnsi"/>
          <w:i/>
          <w:iCs/>
          <w:sz w:val="24"/>
          <w:szCs w:val="24"/>
        </w:rPr>
        <w:t>Fusarium</w:t>
      </w:r>
      <w:r w:rsidRPr="00757B60">
        <w:rPr>
          <w:rFonts w:cstheme="minorHAnsi"/>
          <w:sz w:val="24"/>
          <w:szCs w:val="24"/>
        </w:rPr>
        <w:t xml:space="preserve">, </w:t>
      </w:r>
      <w:r w:rsidRPr="00757B60">
        <w:rPr>
          <w:rFonts w:cstheme="minorHAnsi"/>
          <w:i/>
          <w:iCs/>
          <w:sz w:val="24"/>
          <w:szCs w:val="24"/>
        </w:rPr>
        <w:t>Penicillium</w:t>
      </w:r>
      <w:r w:rsidRPr="00757B60">
        <w:rPr>
          <w:rFonts w:cstheme="minorHAnsi"/>
          <w:iCs/>
          <w:sz w:val="24"/>
          <w:szCs w:val="24"/>
        </w:rPr>
        <w:t xml:space="preserve">, and </w:t>
      </w:r>
      <w:r w:rsidRPr="00757B60">
        <w:rPr>
          <w:rFonts w:cstheme="minorHAnsi"/>
          <w:i/>
          <w:iCs/>
          <w:sz w:val="24"/>
          <w:szCs w:val="24"/>
        </w:rPr>
        <w:t>Alternaria</w:t>
      </w:r>
      <w:r w:rsidRPr="00757B60">
        <w:rPr>
          <w:rFonts w:cstheme="minorHAnsi"/>
          <w:iCs/>
          <w:sz w:val="24"/>
          <w:szCs w:val="24"/>
        </w:rPr>
        <w:t xml:space="preserve"> is a major problem</w:t>
      </w:r>
      <w:r w:rsidRPr="00757B60">
        <w:rPr>
          <w:rFonts w:cstheme="minorHAnsi"/>
          <w:i/>
          <w:iCs/>
          <w:sz w:val="24"/>
          <w:szCs w:val="24"/>
        </w:rPr>
        <w:t xml:space="preserve"> </w:t>
      </w:r>
      <w:r w:rsidRPr="00757B60">
        <w:rPr>
          <w:rFonts w:cstheme="minorHAnsi"/>
          <w:sz w:val="24"/>
          <w:szCs w:val="24"/>
        </w:rPr>
        <w:t>of food and feed crops grown worldwide</w:t>
      </w:r>
      <w:r w:rsidRPr="00757B60">
        <w:rPr>
          <w:rFonts w:cstheme="minorHAnsi"/>
          <w:noProof/>
          <w:sz w:val="24"/>
          <w:szCs w:val="24"/>
          <w:vertAlign w:val="superscript"/>
        </w:rPr>
        <w:t>1-3</w:t>
      </w:r>
      <w:r w:rsidRPr="00757B60">
        <w:rPr>
          <w:rFonts w:cstheme="minorHAnsi"/>
          <w:sz w:val="24"/>
          <w:szCs w:val="24"/>
        </w:rPr>
        <w:t xml:space="preserve">. Among these phytopathogenic fungi, </w:t>
      </w:r>
      <w:r w:rsidRPr="00757B60">
        <w:rPr>
          <w:rFonts w:cstheme="minorHAnsi"/>
          <w:i/>
          <w:sz w:val="24"/>
          <w:szCs w:val="24"/>
        </w:rPr>
        <w:t>Aspergillus</w:t>
      </w:r>
      <w:r w:rsidRPr="00757B60">
        <w:rPr>
          <w:rFonts w:cstheme="minorHAnsi"/>
          <w:sz w:val="24"/>
          <w:szCs w:val="24"/>
        </w:rPr>
        <w:t xml:space="preserve"> has the highest adverse impact on crop value and human and animal health. </w:t>
      </w:r>
      <w:r w:rsidRPr="00757B60">
        <w:rPr>
          <w:rFonts w:cstheme="minorHAnsi"/>
          <w:i/>
          <w:sz w:val="24"/>
          <w:szCs w:val="24"/>
        </w:rPr>
        <w:t>Aspergillus flavus</w:t>
      </w:r>
      <w:r w:rsidRPr="00757B60">
        <w:rPr>
          <w:rFonts w:cstheme="minorHAnsi"/>
          <w:sz w:val="24"/>
          <w:szCs w:val="24"/>
        </w:rPr>
        <w:t xml:space="preserve"> (</w:t>
      </w:r>
      <w:r w:rsidRPr="00757B60">
        <w:rPr>
          <w:rFonts w:cstheme="minorHAnsi"/>
          <w:i/>
          <w:sz w:val="24"/>
          <w:szCs w:val="24"/>
        </w:rPr>
        <w:t>A. flavus</w:t>
      </w:r>
      <w:r w:rsidRPr="00757B60">
        <w:rPr>
          <w:rFonts w:cstheme="minorHAnsi"/>
          <w:sz w:val="24"/>
          <w:szCs w:val="24"/>
        </w:rPr>
        <w:t xml:space="preserve">) is an opportunistic plant pathogen that infects oil rich crops such as maize, cottonseed and peanut and produces the potent carcinogens, aflatoxins, as well as numerous toxic secondary metabolites (SMs). Maize is an important food and feed crop grown worldwide and is highly susceptible to contamination by </w:t>
      </w:r>
      <w:r w:rsidRPr="00757B60">
        <w:rPr>
          <w:rFonts w:cstheme="minorHAnsi"/>
          <w:i/>
          <w:sz w:val="24"/>
          <w:szCs w:val="24"/>
        </w:rPr>
        <w:t>A. flavus</w:t>
      </w:r>
      <w:r w:rsidRPr="00757B60">
        <w:rPr>
          <w:rFonts w:cstheme="minorHAnsi"/>
          <w:sz w:val="24"/>
          <w:szCs w:val="24"/>
        </w:rPr>
        <w:t>. The economic impact of aflatoxin contamination on loses and reduced value in maize can be as much as $686.6 million/year in the U.S.</w:t>
      </w:r>
      <w:r w:rsidRPr="00757B60">
        <w:rPr>
          <w:rFonts w:cstheme="minorHAnsi"/>
          <w:noProof/>
          <w:sz w:val="24"/>
          <w:szCs w:val="24"/>
          <w:vertAlign w:val="superscript"/>
        </w:rPr>
        <w:t>2</w:t>
      </w:r>
      <w:r w:rsidRPr="00757B60">
        <w:rPr>
          <w:rFonts w:cstheme="minorHAnsi"/>
          <w:sz w:val="24"/>
          <w:szCs w:val="24"/>
        </w:rPr>
        <w:t xml:space="preserve"> With predicted changes in global climate, the impact of aflatoxins could result in greater economic losses in maize with estimates as high as $1.68 billion/year in the near future</w:t>
      </w:r>
      <w:r w:rsidRPr="00757B60">
        <w:rPr>
          <w:rFonts w:cstheme="minorHAnsi"/>
          <w:noProof/>
          <w:sz w:val="24"/>
          <w:szCs w:val="24"/>
          <w:vertAlign w:val="superscript"/>
        </w:rPr>
        <w:t>2</w:t>
      </w:r>
      <w:r w:rsidRPr="00757B60">
        <w:rPr>
          <w:rFonts w:cstheme="minorHAnsi"/>
          <w:sz w:val="24"/>
          <w:szCs w:val="24"/>
        </w:rPr>
        <w:t>. Given the adverse economic and health effects of aflatoxins in humans and livestock, pre-harvest aflatoxin control in maize might be the most efficient way to prevent aflatoxin contamination in food and feed products.</w:t>
      </w:r>
    </w:p>
    <w:p w14:paraId="47F38DA1" w14:textId="77777777" w:rsidR="00606301" w:rsidRPr="00757B60" w:rsidRDefault="00606301" w:rsidP="006F6938">
      <w:pPr>
        <w:spacing w:after="0" w:line="240" w:lineRule="auto"/>
        <w:ind w:firstLine="288"/>
        <w:jc w:val="both"/>
        <w:rPr>
          <w:rFonts w:cstheme="minorHAnsi"/>
          <w:sz w:val="24"/>
          <w:szCs w:val="24"/>
        </w:rPr>
      </w:pPr>
    </w:p>
    <w:p w14:paraId="658D25B0" w14:textId="5D0AFB03" w:rsidR="00606301" w:rsidRPr="00757B60" w:rsidRDefault="00606301" w:rsidP="006F6938">
      <w:pPr>
        <w:spacing w:after="0" w:line="240" w:lineRule="auto"/>
        <w:jc w:val="both"/>
        <w:rPr>
          <w:rFonts w:cstheme="minorHAnsi"/>
          <w:sz w:val="24"/>
          <w:szCs w:val="24"/>
        </w:rPr>
      </w:pPr>
      <w:r w:rsidRPr="00757B60">
        <w:rPr>
          <w:rFonts w:cstheme="minorHAnsi"/>
          <w:sz w:val="24"/>
          <w:szCs w:val="24"/>
        </w:rPr>
        <w:t>The major pre-harvest control approach for aflatoxin resistance in maize that has been used extensively in the last few decades is primarily through breeding, which requires a significant amount of time</w:t>
      </w:r>
      <w:r w:rsidRPr="00757B60">
        <w:rPr>
          <w:rFonts w:cstheme="minorHAnsi"/>
          <w:noProof/>
          <w:sz w:val="24"/>
          <w:szCs w:val="24"/>
          <w:vertAlign w:val="superscript"/>
        </w:rPr>
        <w:t>4</w:t>
      </w:r>
      <w:r w:rsidRPr="00757B60">
        <w:rPr>
          <w:rFonts w:cstheme="minorHAnsi"/>
          <w:sz w:val="24"/>
          <w:szCs w:val="24"/>
        </w:rPr>
        <w:t>. Recently, biocontrol has had some success in aflatoxin reduction in large scale field applications</w:t>
      </w:r>
      <w:r w:rsidRPr="00757B60">
        <w:rPr>
          <w:rFonts w:cstheme="minorHAnsi"/>
          <w:noProof/>
          <w:sz w:val="24"/>
          <w:szCs w:val="24"/>
          <w:vertAlign w:val="superscript"/>
        </w:rPr>
        <w:t>5,6</w:t>
      </w:r>
      <w:r w:rsidRPr="00757B60">
        <w:rPr>
          <w:rFonts w:cstheme="minorHAnsi"/>
          <w:sz w:val="24"/>
          <w:szCs w:val="24"/>
        </w:rPr>
        <w:t>. Besides biocontrol, application of cutting</w:t>
      </w:r>
      <w:r w:rsidR="004C6F3C">
        <w:rPr>
          <w:rFonts w:cstheme="minorHAnsi"/>
          <w:sz w:val="24"/>
          <w:szCs w:val="24"/>
        </w:rPr>
        <w:t>-</w:t>
      </w:r>
      <w:r w:rsidRPr="00757B60">
        <w:rPr>
          <w:rFonts w:cstheme="minorHAnsi"/>
          <w:sz w:val="24"/>
          <w:szCs w:val="24"/>
        </w:rPr>
        <w:t xml:space="preserve">edge molecular tools such as ‘Host Induced Gene Silencing’ (HIGS) through RNAi and transgenic expression of resistance-associated proteins has had some success in reduction of </w:t>
      </w:r>
      <w:r w:rsidRPr="00757B60">
        <w:rPr>
          <w:rFonts w:cstheme="minorHAnsi"/>
          <w:i/>
          <w:sz w:val="24"/>
          <w:szCs w:val="24"/>
        </w:rPr>
        <w:t>A. flavus</w:t>
      </w:r>
      <w:r w:rsidRPr="00757B60">
        <w:rPr>
          <w:rFonts w:cstheme="minorHAnsi"/>
          <w:sz w:val="24"/>
          <w:szCs w:val="24"/>
        </w:rPr>
        <w:t xml:space="preserve"> growth and aflatoxin production in small scale laboratory and field studies. These approaches are currently being optimized in addition to identifying new potential </w:t>
      </w:r>
      <w:r w:rsidRPr="00757B60">
        <w:rPr>
          <w:rFonts w:cstheme="minorHAnsi"/>
          <w:i/>
          <w:sz w:val="24"/>
          <w:szCs w:val="24"/>
        </w:rPr>
        <w:t>A. flavus</w:t>
      </w:r>
      <w:r w:rsidRPr="00757B60">
        <w:rPr>
          <w:rFonts w:cstheme="minorHAnsi"/>
          <w:sz w:val="24"/>
          <w:szCs w:val="24"/>
        </w:rPr>
        <w:t xml:space="preserve"> gene targets for future manipulation.</w:t>
      </w:r>
    </w:p>
    <w:p w14:paraId="72EBC6B9" w14:textId="77777777" w:rsidR="00606301" w:rsidRPr="00757B60" w:rsidRDefault="00606301" w:rsidP="006F6938">
      <w:pPr>
        <w:spacing w:after="0" w:line="240" w:lineRule="auto"/>
        <w:ind w:firstLine="288"/>
        <w:jc w:val="both"/>
        <w:rPr>
          <w:rFonts w:cstheme="minorHAnsi"/>
          <w:sz w:val="24"/>
          <w:szCs w:val="24"/>
        </w:rPr>
      </w:pPr>
    </w:p>
    <w:p w14:paraId="5A3395BA" w14:textId="78BB4123" w:rsidR="00606301" w:rsidRPr="00757B60" w:rsidRDefault="00606301" w:rsidP="006F6938">
      <w:pPr>
        <w:spacing w:after="0" w:line="240" w:lineRule="auto"/>
        <w:jc w:val="both"/>
        <w:rPr>
          <w:rFonts w:cstheme="minorHAnsi"/>
          <w:sz w:val="24"/>
          <w:szCs w:val="24"/>
        </w:rPr>
      </w:pPr>
      <w:r w:rsidRPr="00757B60">
        <w:rPr>
          <w:rFonts w:cstheme="minorHAnsi"/>
          <w:sz w:val="24"/>
          <w:szCs w:val="24"/>
        </w:rPr>
        <w:t xml:space="preserve">Besides genes that are directly involved in mycotoxin production as potential targets of transgenic control strategies, fungal amylases have been shown to play a critical role in maintaining successful pathogenesis and mycotoxin production during early stages of host plant infection. A few examples include </w:t>
      </w:r>
      <w:r w:rsidRPr="00757B60">
        <w:rPr>
          <w:rFonts w:cstheme="minorHAnsi"/>
          <w:i/>
          <w:iCs/>
          <w:sz w:val="24"/>
          <w:szCs w:val="24"/>
        </w:rPr>
        <w:t>Pythium pleroticum</w:t>
      </w:r>
      <w:r w:rsidRPr="00757B60">
        <w:rPr>
          <w:rFonts w:cstheme="minorHAnsi"/>
          <w:sz w:val="24"/>
          <w:szCs w:val="24"/>
        </w:rPr>
        <w:t xml:space="preserve"> (causal agent of ginger rhizome rot), </w:t>
      </w:r>
      <w:r w:rsidRPr="00757B60">
        <w:rPr>
          <w:rFonts w:cstheme="minorHAnsi"/>
          <w:i/>
          <w:iCs/>
          <w:sz w:val="24"/>
          <w:szCs w:val="24"/>
        </w:rPr>
        <w:t>Fusarium solani</w:t>
      </w:r>
      <w:r w:rsidRPr="00757B60">
        <w:rPr>
          <w:rFonts w:cstheme="minorHAnsi"/>
          <w:sz w:val="24"/>
          <w:szCs w:val="24"/>
        </w:rPr>
        <w:t xml:space="preserve"> (causal agent of cauliflower wilt), where positive correlations between pathogenicity and </w:t>
      </w:r>
      <w:r w:rsidR="004C6F3C" w:rsidRPr="004C6F3C">
        <w:rPr>
          <w:rFonts w:cstheme="minorHAnsi"/>
          <w:iCs/>
          <w:sz w:val="24"/>
          <w:szCs w:val="24"/>
        </w:rPr>
        <w:t>α</w:t>
      </w:r>
      <w:r w:rsidRPr="004C6F3C">
        <w:rPr>
          <w:rFonts w:cstheme="minorHAnsi"/>
          <w:iCs/>
          <w:sz w:val="24"/>
          <w:szCs w:val="24"/>
        </w:rPr>
        <w:t xml:space="preserve">-amylase </w:t>
      </w:r>
      <w:r w:rsidRPr="004C6F3C">
        <w:rPr>
          <w:rFonts w:cstheme="minorHAnsi"/>
          <w:sz w:val="24"/>
          <w:szCs w:val="24"/>
        </w:rPr>
        <w:t>expression and activity were observed</w:t>
      </w:r>
      <w:r w:rsidRPr="004C6F3C">
        <w:rPr>
          <w:rFonts w:cstheme="minorHAnsi"/>
          <w:noProof/>
          <w:sz w:val="24"/>
          <w:szCs w:val="24"/>
          <w:vertAlign w:val="superscript"/>
        </w:rPr>
        <w:t>7,8</w:t>
      </w:r>
      <w:r w:rsidRPr="004C6F3C">
        <w:rPr>
          <w:rFonts w:cstheme="minorHAnsi"/>
          <w:iCs/>
          <w:sz w:val="24"/>
          <w:szCs w:val="24"/>
        </w:rPr>
        <w:t xml:space="preserve">. Inhibition of </w:t>
      </w:r>
      <w:r w:rsidR="004C6F3C" w:rsidRPr="004C6F3C">
        <w:rPr>
          <w:rFonts w:cstheme="minorHAnsi"/>
          <w:iCs/>
          <w:sz w:val="24"/>
          <w:szCs w:val="24"/>
        </w:rPr>
        <w:t>α</w:t>
      </w:r>
      <w:r w:rsidRPr="004C6F3C">
        <w:rPr>
          <w:rFonts w:cstheme="minorHAnsi"/>
          <w:iCs/>
          <w:sz w:val="24"/>
          <w:szCs w:val="24"/>
        </w:rPr>
        <w:t xml:space="preserve">-amylase activity either through gene knockout or knockdown approaches negatively affects fungal growth and toxin production. An </w:t>
      </w:r>
      <w:r w:rsidR="004C6F3C" w:rsidRPr="004C6F3C">
        <w:rPr>
          <w:rFonts w:cstheme="minorHAnsi"/>
          <w:iCs/>
          <w:sz w:val="24"/>
          <w:szCs w:val="24"/>
        </w:rPr>
        <w:t>α</w:t>
      </w:r>
      <w:r w:rsidRPr="004C6F3C">
        <w:rPr>
          <w:rFonts w:cstheme="minorHAnsi"/>
          <w:iCs/>
          <w:sz w:val="24"/>
          <w:szCs w:val="24"/>
        </w:rPr>
        <w:t>-amy</w:t>
      </w:r>
      <w:r w:rsidRPr="00757B60">
        <w:rPr>
          <w:rFonts w:cstheme="minorHAnsi"/>
          <w:iCs/>
          <w:sz w:val="24"/>
          <w:szCs w:val="24"/>
        </w:rPr>
        <w:t xml:space="preserve">lase knockout mutant of </w:t>
      </w:r>
      <w:r w:rsidRPr="00757B60">
        <w:rPr>
          <w:rFonts w:cstheme="minorHAnsi"/>
          <w:i/>
          <w:iCs/>
          <w:sz w:val="24"/>
          <w:szCs w:val="24"/>
        </w:rPr>
        <w:t>A. flavus</w:t>
      </w:r>
      <w:r w:rsidRPr="00757B60">
        <w:rPr>
          <w:rFonts w:cstheme="minorHAnsi"/>
          <w:iCs/>
          <w:sz w:val="24"/>
          <w:szCs w:val="24"/>
        </w:rPr>
        <w:t xml:space="preserve"> was unable to produce aflatoxins when </w:t>
      </w:r>
      <w:r w:rsidRPr="00757B60">
        <w:rPr>
          <w:rFonts w:cstheme="minorHAnsi"/>
          <w:sz w:val="24"/>
          <w:szCs w:val="24"/>
        </w:rPr>
        <w:t>grown on starch substrate or degermed maize kernels</w:t>
      </w:r>
      <w:r w:rsidRPr="00757B60">
        <w:rPr>
          <w:rFonts w:cstheme="minorHAnsi"/>
          <w:noProof/>
          <w:sz w:val="24"/>
          <w:szCs w:val="24"/>
          <w:vertAlign w:val="superscript"/>
        </w:rPr>
        <w:t>9</w:t>
      </w:r>
      <w:r w:rsidRPr="00757B60">
        <w:rPr>
          <w:rFonts w:cstheme="minorHAnsi"/>
          <w:sz w:val="24"/>
          <w:szCs w:val="24"/>
        </w:rPr>
        <w:t xml:space="preserve">. Similarly, in </w:t>
      </w:r>
      <w:r w:rsidRPr="00757B60">
        <w:rPr>
          <w:rFonts w:cstheme="minorHAnsi"/>
          <w:i/>
          <w:iCs/>
          <w:sz w:val="24"/>
          <w:szCs w:val="24"/>
        </w:rPr>
        <w:t xml:space="preserve">Fusarium </w:t>
      </w:r>
      <w:r w:rsidRPr="00757B60">
        <w:rPr>
          <w:rFonts w:cstheme="minorHAnsi"/>
          <w:i/>
          <w:iCs/>
          <w:sz w:val="24"/>
          <w:szCs w:val="24"/>
        </w:rPr>
        <w:lastRenderedPageBreak/>
        <w:t>verticillioides</w:t>
      </w:r>
      <w:r w:rsidRPr="00757B60">
        <w:rPr>
          <w:rFonts w:cstheme="minorHAnsi"/>
          <w:iCs/>
          <w:sz w:val="24"/>
          <w:szCs w:val="24"/>
        </w:rPr>
        <w:t xml:space="preserve"> an </w:t>
      </w:r>
      <w:r w:rsidR="004C6F3C" w:rsidRPr="004C6F3C">
        <w:rPr>
          <w:rFonts w:cstheme="minorHAnsi"/>
          <w:iCs/>
          <w:sz w:val="24"/>
          <w:szCs w:val="24"/>
        </w:rPr>
        <w:t>α</w:t>
      </w:r>
      <w:r w:rsidRPr="00757B60">
        <w:rPr>
          <w:rFonts w:cstheme="minorHAnsi"/>
          <w:iCs/>
          <w:sz w:val="24"/>
          <w:szCs w:val="24"/>
        </w:rPr>
        <w:t xml:space="preserve">-amylase knockout strain failed </w:t>
      </w:r>
      <w:r w:rsidRPr="00757B60">
        <w:rPr>
          <w:rFonts w:cstheme="minorHAnsi"/>
          <w:sz w:val="24"/>
          <w:szCs w:val="24"/>
        </w:rPr>
        <w:t>to produce fumonisin B</w:t>
      </w:r>
      <w:r w:rsidRPr="00757B60">
        <w:rPr>
          <w:rFonts w:cstheme="minorHAnsi"/>
          <w:sz w:val="24"/>
          <w:szCs w:val="24"/>
          <w:vertAlign w:val="subscript"/>
        </w:rPr>
        <w:t>1</w:t>
      </w:r>
      <w:r w:rsidRPr="00757B60">
        <w:rPr>
          <w:rFonts w:cstheme="minorHAnsi"/>
          <w:sz w:val="24"/>
          <w:szCs w:val="24"/>
        </w:rPr>
        <w:t xml:space="preserve"> (mycotoxin) during infection of maize kernels</w:t>
      </w:r>
      <w:r w:rsidRPr="00757B60">
        <w:rPr>
          <w:rFonts w:cstheme="minorHAnsi"/>
          <w:noProof/>
          <w:sz w:val="24"/>
          <w:szCs w:val="24"/>
          <w:vertAlign w:val="superscript"/>
        </w:rPr>
        <w:t>10</w:t>
      </w:r>
      <w:r w:rsidRPr="00757B60">
        <w:rPr>
          <w:rFonts w:cstheme="minorHAnsi"/>
          <w:sz w:val="24"/>
          <w:szCs w:val="24"/>
        </w:rPr>
        <w:t xml:space="preserve">. In a more recent study, Gilbert et al. (2018) demonstrated that an RNAi-based knock down of </w:t>
      </w:r>
      <w:r w:rsidRPr="00757B60">
        <w:rPr>
          <w:rFonts w:cstheme="minorHAnsi"/>
          <w:i/>
          <w:sz w:val="24"/>
          <w:szCs w:val="24"/>
        </w:rPr>
        <w:t>A. flavus</w:t>
      </w:r>
      <w:r w:rsidRPr="00757B60">
        <w:rPr>
          <w:rFonts w:cstheme="minorHAnsi"/>
          <w:sz w:val="24"/>
          <w:szCs w:val="24"/>
        </w:rPr>
        <w:t xml:space="preserve"> </w:t>
      </w:r>
      <w:r w:rsidR="004C6F3C" w:rsidRPr="004C6F3C">
        <w:rPr>
          <w:rFonts w:cstheme="minorHAnsi"/>
          <w:iCs/>
          <w:sz w:val="24"/>
          <w:szCs w:val="24"/>
        </w:rPr>
        <w:t>α</w:t>
      </w:r>
      <w:r w:rsidRPr="00757B60">
        <w:rPr>
          <w:rFonts w:cstheme="minorHAnsi"/>
          <w:iCs/>
          <w:sz w:val="24"/>
          <w:szCs w:val="24"/>
        </w:rPr>
        <w:t>-amylase</w:t>
      </w:r>
      <w:r w:rsidRPr="00757B60">
        <w:rPr>
          <w:rFonts w:cstheme="minorHAnsi"/>
          <w:sz w:val="24"/>
          <w:szCs w:val="24"/>
        </w:rPr>
        <w:t xml:space="preserve"> expression through HIGS significantly reduced </w:t>
      </w:r>
      <w:r w:rsidRPr="00757B60">
        <w:rPr>
          <w:rFonts w:cstheme="minorHAnsi"/>
          <w:i/>
          <w:sz w:val="24"/>
          <w:szCs w:val="24"/>
        </w:rPr>
        <w:t>A. flavus</w:t>
      </w:r>
      <w:r w:rsidRPr="00757B60">
        <w:rPr>
          <w:rFonts w:cstheme="minorHAnsi"/>
          <w:sz w:val="24"/>
          <w:szCs w:val="24"/>
        </w:rPr>
        <w:t xml:space="preserve"> growth and aflatoxin production during maize kernel infection</w:t>
      </w:r>
      <w:r w:rsidRPr="00757B60">
        <w:rPr>
          <w:rFonts w:cstheme="minorHAnsi"/>
          <w:noProof/>
          <w:sz w:val="24"/>
          <w:szCs w:val="24"/>
          <w:vertAlign w:val="superscript"/>
        </w:rPr>
        <w:t>11</w:t>
      </w:r>
      <w:r w:rsidRPr="00757B60">
        <w:rPr>
          <w:rFonts w:cstheme="minorHAnsi"/>
          <w:sz w:val="24"/>
          <w:szCs w:val="24"/>
        </w:rPr>
        <w:t xml:space="preserve">. </w:t>
      </w:r>
    </w:p>
    <w:p w14:paraId="0803D76A" w14:textId="77777777" w:rsidR="00606301" w:rsidRPr="00757B60" w:rsidRDefault="00606301" w:rsidP="006F6938">
      <w:pPr>
        <w:spacing w:after="0" w:line="240" w:lineRule="auto"/>
        <w:ind w:firstLine="288"/>
        <w:jc w:val="both"/>
        <w:rPr>
          <w:rFonts w:cstheme="minorHAnsi"/>
          <w:sz w:val="24"/>
          <w:szCs w:val="24"/>
        </w:rPr>
      </w:pPr>
    </w:p>
    <w:p w14:paraId="166BC4FE" w14:textId="0E0C7BFE" w:rsidR="00606301" w:rsidRPr="00757B60" w:rsidRDefault="00606301" w:rsidP="006F6938">
      <w:pPr>
        <w:spacing w:after="0" w:line="240" w:lineRule="auto"/>
        <w:jc w:val="both"/>
        <w:rPr>
          <w:rFonts w:cstheme="minorHAnsi"/>
          <w:iCs/>
          <w:sz w:val="24"/>
          <w:szCs w:val="24"/>
        </w:rPr>
      </w:pPr>
      <w:r w:rsidRPr="00757B60">
        <w:rPr>
          <w:rFonts w:cstheme="minorHAnsi"/>
          <w:sz w:val="24"/>
          <w:szCs w:val="24"/>
        </w:rPr>
        <w:t xml:space="preserve">Specific inhibitors of </w:t>
      </w:r>
      <w:r w:rsidR="004C6F3C" w:rsidRPr="004C6F3C">
        <w:rPr>
          <w:rFonts w:cstheme="minorHAnsi"/>
          <w:iCs/>
          <w:sz w:val="24"/>
          <w:szCs w:val="24"/>
        </w:rPr>
        <w:t>α</w:t>
      </w:r>
      <w:r w:rsidRPr="00757B60">
        <w:rPr>
          <w:rFonts w:cstheme="minorHAnsi"/>
          <w:iCs/>
          <w:sz w:val="24"/>
          <w:szCs w:val="24"/>
        </w:rPr>
        <w:t>-amylase</w:t>
      </w:r>
      <w:r w:rsidRPr="00757B60">
        <w:rPr>
          <w:rFonts w:cstheme="minorHAnsi"/>
          <w:sz w:val="24"/>
          <w:szCs w:val="24"/>
        </w:rPr>
        <w:t xml:space="preserve"> activity have also produced similar results as obtained from down-regulation of </w:t>
      </w:r>
      <w:r w:rsidR="004C6F3C" w:rsidRPr="004C6F3C">
        <w:rPr>
          <w:rFonts w:cstheme="minorHAnsi"/>
          <w:iCs/>
          <w:sz w:val="24"/>
          <w:szCs w:val="24"/>
        </w:rPr>
        <w:t>α</w:t>
      </w:r>
      <w:r w:rsidRPr="00757B60">
        <w:rPr>
          <w:rFonts w:cstheme="minorHAnsi"/>
          <w:iCs/>
          <w:sz w:val="24"/>
          <w:szCs w:val="24"/>
        </w:rPr>
        <w:t>-amylase</w:t>
      </w:r>
      <w:r w:rsidRPr="00757B60">
        <w:rPr>
          <w:rFonts w:cstheme="minorHAnsi"/>
          <w:sz w:val="24"/>
          <w:szCs w:val="24"/>
        </w:rPr>
        <w:t xml:space="preserve"> expression. The first report on the role of an </w:t>
      </w:r>
      <w:r w:rsidR="004C6F3C" w:rsidRPr="004C6F3C">
        <w:rPr>
          <w:rFonts w:cstheme="minorHAnsi"/>
          <w:iCs/>
          <w:sz w:val="24"/>
          <w:szCs w:val="24"/>
        </w:rPr>
        <w:t>α</w:t>
      </w:r>
      <w:r w:rsidRPr="00757B60">
        <w:rPr>
          <w:rFonts w:cstheme="minorHAnsi"/>
          <w:sz w:val="24"/>
          <w:szCs w:val="24"/>
        </w:rPr>
        <w:t>-amylase inhibitor in fungal resistance came from the isolation and characterization of a 14-kDa trypsin-</w:t>
      </w:r>
      <w:r w:rsidR="004C6F3C" w:rsidRPr="004C6F3C">
        <w:rPr>
          <w:rFonts w:cstheme="minorHAnsi"/>
          <w:sz w:val="24"/>
          <w:szCs w:val="24"/>
        </w:rPr>
        <w:t>α</w:t>
      </w:r>
      <w:r w:rsidRPr="00757B60">
        <w:rPr>
          <w:rFonts w:cstheme="minorHAnsi"/>
          <w:sz w:val="24"/>
          <w:szCs w:val="24"/>
        </w:rPr>
        <w:t xml:space="preserve">-amylase inhibitor from maize lines resistant to </w:t>
      </w:r>
      <w:r w:rsidRPr="00757B60">
        <w:rPr>
          <w:rFonts w:cstheme="minorHAnsi"/>
          <w:i/>
          <w:sz w:val="24"/>
          <w:szCs w:val="24"/>
        </w:rPr>
        <w:t>A. flavus</w:t>
      </w:r>
      <w:r w:rsidRPr="00757B60">
        <w:rPr>
          <w:rFonts w:cstheme="minorHAnsi"/>
          <w:noProof/>
          <w:sz w:val="24"/>
          <w:szCs w:val="24"/>
          <w:vertAlign w:val="superscript"/>
        </w:rPr>
        <w:t>12</w:t>
      </w:r>
      <w:r w:rsidRPr="00757B60">
        <w:rPr>
          <w:rFonts w:cstheme="minorHAnsi"/>
          <w:sz w:val="24"/>
          <w:szCs w:val="24"/>
        </w:rPr>
        <w:t>. Further screening of several hundreds of plant species by Fakhoury and Woloshuk led to the identification of a 36-kDa</w:t>
      </w:r>
      <w:r w:rsidRPr="00757B60">
        <w:rPr>
          <w:rFonts w:cstheme="minorHAnsi"/>
          <w:i/>
          <w:iCs/>
          <w:sz w:val="24"/>
          <w:szCs w:val="24"/>
        </w:rPr>
        <w:t xml:space="preserve"> </w:t>
      </w:r>
      <w:r w:rsidR="004C6F3C" w:rsidRPr="004C6F3C">
        <w:rPr>
          <w:rFonts w:cstheme="minorHAnsi"/>
          <w:iCs/>
          <w:sz w:val="24"/>
          <w:szCs w:val="24"/>
        </w:rPr>
        <w:t>α</w:t>
      </w:r>
      <w:r w:rsidRPr="00757B60">
        <w:rPr>
          <w:rFonts w:cstheme="minorHAnsi"/>
          <w:sz w:val="24"/>
          <w:szCs w:val="24"/>
        </w:rPr>
        <w:t xml:space="preserve">-amylase inhibitor-like protein (AILP) from the seeds of hyacinth beans, </w:t>
      </w:r>
      <w:r w:rsidRPr="00757B60">
        <w:rPr>
          <w:rFonts w:cstheme="minorHAnsi"/>
          <w:i/>
          <w:iCs/>
          <w:sz w:val="24"/>
          <w:szCs w:val="24"/>
        </w:rPr>
        <w:t xml:space="preserve">Lablab </w:t>
      </w:r>
      <w:proofErr w:type="spellStart"/>
      <w:r w:rsidRPr="00757B60">
        <w:rPr>
          <w:rFonts w:cstheme="minorHAnsi"/>
          <w:i/>
          <w:iCs/>
          <w:sz w:val="24"/>
          <w:szCs w:val="24"/>
        </w:rPr>
        <w:t>purpureus</w:t>
      </w:r>
      <w:proofErr w:type="spellEnd"/>
      <w:r w:rsidRPr="00757B60">
        <w:rPr>
          <w:rFonts w:cstheme="minorHAnsi"/>
          <w:i/>
          <w:iCs/>
          <w:sz w:val="24"/>
          <w:szCs w:val="24"/>
        </w:rPr>
        <w:t xml:space="preserve"> </w:t>
      </w:r>
      <w:r w:rsidRPr="00757B60">
        <w:rPr>
          <w:rFonts w:cstheme="minorHAnsi"/>
          <w:iCs/>
          <w:sz w:val="24"/>
          <w:szCs w:val="24"/>
        </w:rPr>
        <w:t>L.</w:t>
      </w:r>
      <w:r w:rsidRPr="00757B60">
        <w:rPr>
          <w:rFonts w:cstheme="minorHAnsi"/>
          <w:iCs/>
          <w:noProof/>
          <w:sz w:val="24"/>
          <w:szCs w:val="24"/>
          <w:vertAlign w:val="superscript"/>
        </w:rPr>
        <w:t>13</w:t>
      </w:r>
      <w:r w:rsidRPr="00757B60">
        <w:rPr>
          <w:rFonts w:cstheme="minorHAnsi"/>
          <w:iCs/>
          <w:sz w:val="24"/>
          <w:szCs w:val="24"/>
        </w:rPr>
        <w:t xml:space="preserve">. The peptide sequence of AILP resembled lectins belonging to the </w:t>
      </w:r>
      <w:r w:rsidRPr="00757B60">
        <w:rPr>
          <w:rFonts w:cstheme="minorHAnsi"/>
          <w:sz w:val="24"/>
          <w:szCs w:val="24"/>
        </w:rPr>
        <w:t>lectin–</w:t>
      </w:r>
      <w:proofErr w:type="spellStart"/>
      <w:r w:rsidRPr="00757B60">
        <w:rPr>
          <w:rFonts w:cstheme="minorHAnsi"/>
          <w:sz w:val="24"/>
          <w:szCs w:val="24"/>
        </w:rPr>
        <w:t>arcelin</w:t>
      </w:r>
      <w:proofErr w:type="spellEnd"/>
      <w:r w:rsidRPr="00757B60">
        <w:rPr>
          <w:rFonts w:cstheme="minorHAnsi"/>
          <w:sz w:val="24"/>
          <w:szCs w:val="24"/>
        </w:rPr>
        <w:t>–</w:t>
      </w:r>
      <w:r w:rsidR="004C6F3C" w:rsidRPr="004C6F3C">
        <w:rPr>
          <w:rFonts w:cstheme="minorHAnsi"/>
          <w:iCs/>
          <w:sz w:val="24"/>
          <w:szCs w:val="24"/>
        </w:rPr>
        <w:t>α</w:t>
      </w:r>
      <w:r w:rsidRPr="00757B60">
        <w:rPr>
          <w:rFonts w:cstheme="minorHAnsi"/>
          <w:sz w:val="24"/>
          <w:szCs w:val="24"/>
        </w:rPr>
        <w:t>-amylase inhibitor family reported in common bean</w:t>
      </w:r>
      <w:r w:rsidRPr="00757B60">
        <w:rPr>
          <w:rFonts w:cstheme="minorHAnsi"/>
          <w:noProof/>
          <w:sz w:val="24"/>
          <w:szCs w:val="24"/>
          <w:vertAlign w:val="superscript"/>
        </w:rPr>
        <w:t>14,15</w:t>
      </w:r>
      <w:r w:rsidRPr="00757B60">
        <w:rPr>
          <w:rFonts w:cstheme="minorHAnsi"/>
          <w:sz w:val="24"/>
          <w:szCs w:val="24"/>
        </w:rPr>
        <w:t xml:space="preserve">. Purified AILP does not exhibit any inhibitory activity towards mammalian trypsin and further </w:t>
      </w:r>
      <w:r w:rsidRPr="00BF31A9">
        <w:rPr>
          <w:rFonts w:cstheme="minorHAnsi"/>
          <w:sz w:val="24"/>
          <w:szCs w:val="24"/>
        </w:rPr>
        <w:t>i</w:t>
      </w:r>
      <w:r w:rsidRPr="00BF31A9">
        <w:rPr>
          <w:rFonts w:cstheme="minorHAnsi"/>
          <w:iCs/>
          <w:sz w:val="24"/>
          <w:szCs w:val="24"/>
        </w:rPr>
        <w:t xml:space="preserve">n vitro </w:t>
      </w:r>
      <w:r w:rsidRPr="00757B60">
        <w:rPr>
          <w:rFonts w:cstheme="minorHAnsi"/>
          <w:iCs/>
          <w:sz w:val="24"/>
          <w:szCs w:val="24"/>
        </w:rPr>
        <w:t xml:space="preserve">characterization showed significant inhibition of </w:t>
      </w:r>
      <w:r w:rsidRPr="00757B60">
        <w:rPr>
          <w:rFonts w:cstheme="minorHAnsi"/>
          <w:i/>
          <w:iCs/>
          <w:sz w:val="24"/>
          <w:szCs w:val="24"/>
        </w:rPr>
        <w:t>A. flavus</w:t>
      </w:r>
      <w:r w:rsidRPr="00757B60">
        <w:rPr>
          <w:rFonts w:cstheme="minorHAnsi"/>
          <w:iCs/>
          <w:sz w:val="24"/>
          <w:szCs w:val="24"/>
        </w:rPr>
        <w:t xml:space="preserve"> growth and conidial germination</w:t>
      </w:r>
      <w:r w:rsidRPr="00757B60">
        <w:rPr>
          <w:rFonts w:cstheme="minorHAnsi"/>
          <w:iCs/>
          <w:noProof/>
          <w:sz w:val="24"/>
          <w:szCs w:val="24"/>
          <w:vertAlign w:val="superscript"/>
        </w:rPr>
        <w:t>13</w:t>
      </w:r>
      <w:r w:rsidRPr="00757B60">
        <w:rPr>
          <w:rFonts w:cstheme="minorHAnsi"/>
          <w:iCs/>
          <w:sz w:val="24"/>
          <w:szCs w:val="24"/>
        </w:rPr>
        <w:t xml:space="preserve">. The reports presented here clearly shows </w:t>
      </w:r>
      <w:r w:rsidR="004C6F3C" w:rsidRPr="004C6F3C">
        <w:rPr>
          <w:rFonts w:cstheme="minorHAnsi"/>
          <w:iCs/>
          <w:sz w:val="24"/>
          <w:szCs w:val="24"/>
        </w:rPr>
        <w:t>α</w:t>
      </w:r>
      <w:r w:rsidRPr="00757B60">
        <w:rPr>
          <w:rFonts w:cstheme="minorHAnsi"/>
          <w:iCs/>
          <w:sz w:val="24"/>
          <w:szCs w:val="24"/>
        </w:rPr>
        <w:t>-amylase</w:t>
      </w:r>
      <w:r w:rsidRPr="00757B60">
        <w:rPr>
          <w:rFonts w:cstheme="minorHAnsi"/>
          <w:sz w:val="24"/>
          <w:szCs w:val="24"/>
        </w:rPr>
        <w:t xml:space="preserve"> can serve as a target in control approaches to restrict pathogens or pests that depend on starch mobilization (through </w:t>
      </w:r>
      <w:r w:rsidR="004C6F3C" w:rsidRPr="004C6F3C">
        <w:rPr>
          <w:rFonts w:cstheme="minorHAnsi"/>
          <w:iCs/>
          <w:sz w:val="24"/>
          <w:szCs w:val="24"/>
        </w:rPr>
        <w:t>α</w:t>
      </w:r>
      <w:r w:rsidRPr="00757B60">
        <w:rPr>
          <w:rFonts w:cstheme="minorHAnsi"/>
          <w:iCs/>
          <w:sz w:val="24"/>
          <w:szCs w:val="24"/>
        </w:rPr>
        <w:t>-amylase</w:t>
      </w:r>
      <w:r w:rsidRPr="00757B60">
        <w:rPr>
          <w:rFonts w:cstheme="minorHAnsi"/>
          <w:sz w:val="24"/>
          <w:szCs w:val="24"/>
        </w:rPr>
        <w:t xml:space="preserve"> activity) and acquisition of soluble sugars as an energy source during their pathogenic interaction with host plants.</w:t>
      </w:r>
    </w:p>
    <w:p w14:paraId="3F7102B0" w14:textId="77777777" w:rsidR="00606301" w:rsidRPr="00757B60" w:rsidRDefault="00606301" w:rsidP="006F6938">
      <w:pPr>
        <w:autoSpaceDE w:val="0"/>
        <w:autoSpaceDN w:val="0"/>
        <w:adjustRightInd w:val="0"/>
        <w:spacing w:after="0" w:line="240" w:lineRule="auto"/>
        <w:ind w:firstLine="288"/>
        <w:jc w:val="both"/>
        <w:rPr>
          <w:rFonts w:cstheme="minorHAnsi"/>
          <w:sz w:val="24"/>
          <w:szCs w:val="24"/>
        </w:rPr>
      </w:pPr>
    </w:p>
    <w:p w14:paraId="6D80FF8A" w14:textId="2E6F36F9" w:rsidR="00606301" w:rsidRPr="00757B60" w:rsidRDefault="00606301" w:rsidP="006F6938">
      <w:pPr>
        <w:autoSpaceDE w:val="0"/>
        <w:autoSpaceDN w:val="0"/>
        <w:adjustRightInd w:val="0"/>
        <w:spacing w:after="0" w:line="240" w:lineRule="auto"/>
        <w:jc w:val="both"/>
        <w:rPr>
          <w:rFonts w:cstheme="minorHAnsi"/>
          <w:iCs/>
          <w:sz w:val="24"/>
          <w:szCs w:val="24"/>
        </w:rPr>
      </w:pPr>
      <w:r w:rsidRPr="00757B60">
        <w:rPr>
          <w:rFonts w:cstheme="minorHAnsi"/>
          <w:sz w:val="24"/>
          <w:szCs w:val="24"/>
        </w:rPr>
        <w:t xml:space="preserve">Alpha-amylase is known to be critical in </w:t>
      </w:r>
      <w:r w:rsidRPr="00757B60">
        <w:rPr>
          <w:rFonts w:cstheme="minorHAnsi"/>
          <w:i/>
          <w:sz w:val="24"/>
          <w:szCs w:val="24"/>
        </w:rPr>
        <w:t>A. flavus</w:t>
      </w:r>
      <w:r w:rsidRPr="00757B60">
        <w:rPr>
          <w:rFonts w:cstheme="minorHAnsi"/>
          <w:sz w:val="24"/>
          <w:szCs w:val="24"/>
        </w:rPr>
        <w:t xml:space="preserve"> pathogenicity</w:t>
      </w:r>
      <w:r w:rsidRPr="00757B60">
        <w:rPr>
          <w:rFonts w:cstheme="minorHAnsi"/>
          <w:iCs/>
          <w:noProof/>
          <w:sz w:val="24"/>
          <w:szCs w:val="24"/>
          <w:vertAlign w:val="superscript"/>
        </w:rPr>
        <w:t>9</w:t>
      </w:r>
      <w:r w:rsidR="004C6F3C">
        <w:rPr>
          <w:rFonts w:cstheme="minorHAnsi"/>
          <w:iCs/>
          <w:noProof/>
          <w:sz w:val="24"/>
          <w:szCs w:val="24"/>
          <w:vertAlign w:val="superscript"/>
        </w:rPr>
        <w:t>–</w:t>
      </w:r>
      <w:proofErr w:type="gramStart"/>
      <w:r w:rsidRPr="00757B60">
        <w:rPr>
          <w:rFonts w:cstheme="minorHAnsi"/>
          <w:iCs/>
          <w:noProof/>
          <w:sz w:val="24"/>
          <w:szCs w:val="24"/>
          <w:vertAlign w:val="superscript"/>
        </w:rPr>
        <w:t>11</w:t>
      </w:r>
      <w:r w:rsidRPr="00757B60">
        <w:rPr>
          <w:rFonts w:cstheme="minorHAnsi"/>
          <w:iCs/>
          <w:sz w:val="24"/>
          <w:szCs w:val="24"/>
        </w:rPr>
        <w:t>,</w:t>
      </w:r>
      <w:r w:rsidRPr="00757B60">
        <w:rPr>
          <w:rFonts w:cstheme="minorHAnsi"/>
          <w:sz w:val="24"/>
          <w:szCs w:val="24"/>
        </w:rPr>
        <w:t xml:space="preserve"> </w:t>
      </w:r>
      <w:r w:rsidRPr="00757B60">
        <w:rPr>
          <w:rFonts w:cstheme="minorHAnsi"/>
          <w:iCs/>
          <w:sz w:val="24"/>
          <w:szCs w:val="24"/>
        </w:rPr>
        <w:t>and</w:t>
      </w:r>
      <w:proofErr w:type="gramEnd"/>
      <w:r w:rsidRPr="00757B60">
        <w:rPr>
          <w:rFonts w:cstheme="minorHAnsi"/>
          <w:iCs/>
          <w:sz w:val="24"/>
          <w:szCs w:val="24"/>
        </w:rPr>
        <w:t xml:space="preserve"> given the importance of AILP as a potent anti-</w:t>
      </w:r>
      <w:r w:rsidRPr="00757B60">
        <w:rPr>
          <w:rFonts w:cstheme="minorHAnsi"/>
          <w:i/>
          <w:iCs/>
          <w:sz w:val="24"/>
          <w:szCs w:val="24"/>
        </w:rPr>
        <w:t>A. flavus</w:t>
      </w:r>
      <w:r w:rsidRPr="00757B60">
        <w:rPr>
          <w:rFonts w:cstheme="minorHAnsi"/>
          <w:iCs/>
          <w:sz w:val="24"/>
          <w:szCs w:val="24"/>
        </w:rPr>
        <w:t xml:space="preserve"> agent (</w:t>
      </w:r>
      <w:r w:rsidR="004C6F3C" w:rsidRPr="004C6F3C">
        <w:rPr>
          <w:rFonts w:cstheme="minorHAnsi"/>
          <w:iCs/>
          <w:sz w:val="24"/>
          <w:szCs w:val="24"/>
        </w:rPr>
        <w:t>α</w:t>
      </w:r>
      <w:r w:rsidRPr="00757B60">
        <w:rPr>
          <w:rFonts w:cstheme="minorHAnsi"/>
          <w:iCs/>
          <w:sz w:val="24"/>
          <w:szCs w:val="24"/>
        </w:rPr>
        <w:t>-amylase inhibition/antigrowth)</w:t>
      </w:r>
      <w:r w:rsidRPr="00757B60">
        <w:rPr>
          <w:rFonts w:cstheme="minorHAnsi"/>
          <w:iCs/>
          <w:noProof/>
          <w:sz w:val="24"/>
          <w:szCs w:val="24"/>
          <w:vertAlign w:val="superscript"/>
        </w:rPr>
        <w:t>13</w:t>
      </w:r>
      <w:r w:rsidRPr="00757B60">
        <w:rPr>
          <w:rFonts w:cstheme="minorHAnsi"/>
          <w:sz w:val="24"/>
          <w:szCs w:val="24"/>
        </w:rPr>
        <w:t xml:space="preserve">, </w:t>
      </w:r>
      <w:r w:rsidRPr="00757B60">
        <w:rPr>
          <w:rFonts w:cstheme="minorHAnsi"/>
          <w:iCs/>
          <w:sz w:val="24"/>
          <w:szCs w:val="24"/>
        </w:rPr>
        <w:t xml:space="preserve">we generated transgenic maize plants expressing Lablab </w:t>
      </w:r>
      <w:r w:rsidRPr="00757B60">
        <w:rPr>
          <w:rFonts w:cstheme="minorHAnsi"/>
          <w:i/>
          <w:iCs/>
          <w:sz w:val="24"/>
          <w:szCs w:val="24"/>
        </w:rPr>
        <w:t>AILP</w:t>
      </w:r>
      <w:r w:rsidRPr="00757B60">
        <w:rPr>
          <w:rFonts w:cstheme="minorHAnsi"/>
          <w:iCs/>
          <w:sz w:val="24"/>
          <w:szCs w:val="24"/>
        </w:rPr>
        <w:t xml:space="preserve"> gene under the constitutive CaMV 35S promoter. The goal was to investigate if heterologous expression of this </w:t>
      </w:r>
      <w:r w:rsidR="004C6F3C" w:rsidRPr="004C6F3C">
        <w:rPr>
          <w:rFonts w:cstheme="minorHAnsi"/>
          <w:iCs/>
          <w:sz w:val="24"/>
          <w:szCs w:val="24"/>
        </w:rPr>
        <w:t>α</w:t>
      </w:r>
      <w:r w:rsidRPr="00757B60">
        <w:rPr>
          <w:rFonts w:cstheme="minorHAnsi"/>
          <w:iCs/>
          <w:sz w:val="24"/>
          <w:szCs w:val="24"/>
        </w:rPr>
        <w:t xml:space="preserve">-amylase inhibitor in maize is effective against </w:t>
      </w:r>
      <w:r w:rsidRPr="00757B60">
        <w:rPr>
          <w:rFonts w:cstheme="minorHAnsi"/>
          <w:i/>
          <w:iCs/>
          <w:sz w:val="24"/>
          <w:szCs w:val="24"/>
        </w:rPr>
        <w:t>A. flavus</w:t>
      </w:r>
      <w:r w:rsidRPr="00757B60">
        <w:rPr>
          <w:rFonts w:cstheme="minorHAnsi"/>
          <w:iCs/>
          <w:sz w:val="24"/>
          <w:szCs w:val="24"/>
        </w:rPr>
        <w:t xml:space="preserve"> pathogenesis and aflatoxin production during maize kernel infection. Our results demonstrate that transgenic maize kernels expressing AILP significantly reduced </w:t>
      </w:r>
      <w:r w:rsidRPr="00757B60">
        <w:rPr>
          <w:rFonts w:cstheme="minorHAnsi"/>
          <w:i/>
          <w:iCs/>
          <w:sz w:val="24"/>
          <w:szCs w:val="24"/>
        </w:rPr>
        <w:t>A. flavus</w:t>
      </w:r>
      <w:r w:rsidRPr="00757B60">
        <w:rPr>
          <w:rFonts w:cstheme="minorHAnsi"/>
          <w:iCs/>
          <w:sz w:val="24"/>
          <w:szCs w:val="24"/>
        </w:rPr>
        <w:t xml:space="preserve"> growth and aflatoxin production during kernel infection.</w:t>
      </w:r>
    </w:p>
    <w:p w14:paraId="08D836AA" w14:textId="77777777" w:rsidR="00606301" w:rsidRPr="00757B60" w:rsidRDefault="00606301" w:rsidP="006F6938">
      <w:pPr>
        <w:autoSpaceDE w:val="0"/>
        <w:autoSpaceDN w:val="0"/>
        <w:adjustRightInd w:val="0"/>
        <w:spacing w:after="0" w:line="240" w:lineRule="auto"/>
        <w:ind w:firstLine="288"/>
        <w:jc w:val="both"/>
        <w:rPr>
          <w:rFonts w:cstheme="minorHAnsi"/>
          <w:iCs/>
          <w:sz w:val="24"/>
          <w:szCs w:val="24"/>
        </w:rPr>
      </w:pPr>
    </w:p>
    <w:p w14:paraId="69B5D007" w14:textId="77777777" w:rsidR="00606301" w:rsidRPr="00757B60" w:rsidRDefault="00606301" w:rsidP="006F6938">
      <w:pPr>
        <w:spacing w:after="0" w:line="240" w:lineRule="auto"/>
        <w:jc w:val="both"/>
        <w:rPr>
          <w:rFonts w:cstheme="minorHAnsi"/>
          <w:b/>
          <w:sz w:val="24"/>
          <w:szCs w:val="24"/>
        </w:rPr>
      </w:pPr>
      <w:r w:rsidRPr="00757B60">
        <w:rPr>
          <w:rFonts w:cstheme="minorHAnsi"/>
          <w:b/>
          <w:sz w:val="24"/>
          <w:szCs w:val="24"/>
        </w:rPr>
        <w:t>PROTOCOL:</w:t>
      </w:r>
    </w:p>
    <w:p w14:paraId="7EFA8630" w14:textId="77777777" w:rsidR="00606301" w:rsidRPr="00757B60" w:rsidRDefault="00606301" w:rsidP="006F6938">
      <w:pPr>
        <w:spacing w:after="0" w:line="240" w:lineRule="auto"/>
        <w:jc w:val="both"/>
        <w:rPr>
          <w:rFonts w:cstheme="minorHAnsi"/>
          <w:b/>
          <w:sz w:val="24"/>
          <w:szCs w:val="24"/>
        </w:rPr>
      </w:pPr>
    </w:p>
    <w:p w14:paraId="6BFAE3FC" w14:textId="77777777" w:rsidR="00606301" w:rsidRPr="00757B60" w:rsidRDefault="00606301" w:rsidP="006F6938">
      <w:pPr>
        <w:pStyle w:val="ListParagraph"/>
        <w:numPr>
          <w:ilvl w:val="0"/>
          <w:numId w:val="20"/>
        </w:numPr>
        <w:spacing w:after="0" w:line="240" w:lineRule="auto"/>
        <w:jc w:val="both"/>
        <w:rPr>
          <w:rFonts w:eastAsia="Calibri" w:cstheme="minorHAnsi"/>
          <w:b/>
          <w:sz w:val="24"/>
          <w:szCs w:val="24"/>
        </w:rPr>
      </w:pPr>
      <w:r w:rsidRPr="00757B60">
        <w:rPr>
          <w:rFonts w:eastAsia="Calibri" w:cstheme="minorHAnsi"/>
          <w:b/>
          <w:sz w:val="24"/>
          <w:szCs w:val="24"/>
        </w:rPr>
        <w:t>Plasmid constructs and maize transformation</w:t>
      </w:r>
    </w:p>
    <w:p w14:paraId="130920D4" w14:textId="77777777" w:rsidR="00757B60" w:rsidRDefault="00757B60" w:rsidP="006F6938">
      <w:pPr>
        <w:pStyle w:val="ListParagraph"/>
        <w:spacing w:after="0" w:line="240" w:lineRule="auto"/>
        <w:ind w:left="0"/>
        <w:jc w:val="both"/>
        <w:rPr>
          <w:rFonts w:eastAsia="Calibri" w:cstheme="minorHAnsi"/>
          <w:sz w:val="24"/>
          <w:szCs w:val="24"/>
        </w:rPr>
      </w:pPr>
    </w:p>
    <w:p w14:paraId="603D163E" w14:textId="09B14A42" w:rsidR="00606301" w:rsidRPr="00757B60" w:rsidRDefault="00606301" w:rsidP="006F6938">
      <w:pPr>
        <w:pStyle w:val="ListParagraph"/>
        <w:numPr>
          <w:ilvl w:val="1"/>
          <w:numId w:val="20"/>
        </w:numPr>
        <w:spacing w:after="0" w:line="240" w:lineRule="auto"/>
        <w:jc w:val="both"/>
        <w:rPr>
          <w:rFonts w:eastAsia="Calibri" w:cstheme="minorHAnsi"/>
          <w:sz w:val="24"/>
          <w:szCs w:val="24"/>
        </w:rPr>
      </w:pPr>
      <w:r w:rsidRPr="00757B60">
        <w:rPr>
          <w:rFonts w:eastAsia="Calibri" w:cstheme="minorHAnsi"/>
          <w:sz w:val="24"/>
          <w:szCs w:val="24"/>
        </w:rPr>
        <w:t xml:space="preserve">PCR amplify Lablab </w:t>
      </w:r>
      <w:r w:rsidRPr="00757B60">
        <w:rPr>
          <w:rFonts w:eastAsia="Calibri" w:cstheme="minorHAnsi"/>
          <w:i/>
          <w:sz w:val="24"/>
          <w:szCs w:val="24"/>
        </w:rPr>
        <w:t>AILP</w:t>
      </w:r>
      <w:r w:rsidRPr="00757B60">
        <w:rPr>
          <w:rFonts w:eastAsia="Calibri" w:cstheme="minorHAnsi"/>
          <w:sz w:val="24"/>
          <w:szCs w:val="24"/>
        </w:rPr>
        <w:t xml:space="preserve"> insert using the primers 5’-TATCTAGAACTAGTGATTACCATGGCTCC-3’ and 5'-ATACTGCAGGATTGCATGCAGAGTAGTACTG-3'. The PCR conditions include an initial denaturation step at 98 °C for 30 s (step 1), followed by denaturation at 98 °C for 10 s (step 2), annealing at 55 °C for 30 s (step 3), elongation at 72 °C for 20 s (step 4), 31 cycles of step 2 to step 4, and a final elongation step at 72 °C for 5 min.</w:t>
      </w:r>
      <w:r w:rsidR="004C6F3C">
        <w:rPr>
          <w:rFonts w:eastAsia="Calibri" w:cstheme="minorHAnsi"/>
          <w:sz w:val="24"/>
          <w:szCs w:val="24"/>
        </w:rPr>
        <w:t xml:space="preserve"> </w:t>
      </w:r>
      <w:r w:rsidRPr="00757B60">
        <w:rPr>
          <w:rFonts w:eastAsia="Calibri" w:cstheme="minorHAnsi"/>
          <w:sz w:val="24"/>
          <w:szCs w:val="24"/>
        </w:rPr>
        <w:t xml:space="preserve">Clone the PCR product into a modified pCAMBIA 1300 vector using </w:t>
      </w:r>
      <w:r w:rsidRPr="00757B60">
        <w:rPr>
          <w:rFonts w:eastAsia="Calibri" w:cstheme="minorHAnsi"/>
          <w:i/>
          <w:sz w:val="24"/>
          <w:szCs w:val="24"/>
        </w:rPr>
        <w:t>Xba</w:t>
      </w:r>
      <w:r w:rsidRPr="00757B60">
        <w:rPr>
          <w:rFonts w:eastAsia="Calibri" w:cstheme="minorHAnsi"/>
          <w:sz w:val="24"/>
          <w:szCs w:val="24"/>
        </w:rPr>
        <w:t xml:space="preserve">I and </w:t>
      </w:r>
      <w:r w:rsidRPr="00757B60">
        <w:rPr>
          <w:rFonts w:eastAsia="Calibri" w:cstheme="minorHAnsi"/>
          <w:i/>
          <w:sz w:val="24"/>
          <w:szCs w:val="24"/>
        </w:rPr>
        <w:t>Pst</w:t>
      </w:r>
      <w:r w:rsidRPr="00757B60">
        <w:rPr>
          <w:rFonts w:eastAsia="Calibri" w:cstheme="minorHAnsi"/>
          <w:sz w:val="24"/>
          <w:szCs w:val="24"/>
        </w:rPr>
        <w:t xml:space="preserve">I restriction sites. Sequence the final plant destination vector to confirm the orientation and sequence of the cloned </w:t>
      </w:r>
      <w:r w:rsidRPr="00757B60">
        <w:rPr>
          <w:rFonts w:eastAsia="Calibri" w:cstheme="minorHAnsi"/>
          <w:i/>
          <w:sz w:val="24"/>
          <w:szCs w:val="24"/>
        </w:rPr>
        <w:t>AILP</w:t>
      </w:r>
      <w:r w:rsidRPr="00757B60">
        <w:rPr>
          <w:rFonts w:eastAsia="Calibri" w:cstheme="minorHAnsi"/>
          <w:sz w:val="24"/>
          <w:szCs w:val="24"/>
        </w:rPr>
        <w:t xml:space="preserve"> gene in the vector.</w:t>
      </w:r>
    </w:p>
    <w:p w14:paraId="228B2F54" w14:textId="77777777" w:rsidR="00757B60" w:rsidRDefault="00757B60" w:rsidP="006F6938">
      <w:pPr>
        <w:pStyle w:val="ListParagraph"/>
        <w:spacing w:after="0" w:line="240" w:lineRule="auto"/>
        <w:ind w:left="0"/>
        <w:jc w:val="both"/>
        <w:rPr>
          <w:rFonts w:eastAsia="Calibri" w:cstheme="minorHAnsi"/>
          <w:sz w:val="24"/>
          <w:szCs w:val="24"/>
        </w:rPr>
      </w:pPr>
    </w:p>
    <w:p w14:paraId="50A36515" w14:textId="66711D03" w:rsidR="00606301" w:rsidRPr="00757B60" w:rsidRDefault="00606301" w:rsidP="006F6938">
      <w:pPr>
        <w:pStyle w:val="ListParagraph"/>
        <w:numPr>
          <w:ilvl w:val="1"/>
          <w:numId w:val="20"/>
        </w:numPr>
        <w:spacing w:after="0" w:line="240" w:lineRule="auto"/>
        <w:jc w:val="both"/>
        <w:rPr>
          <w:rFonts w:eastAsia="Calibri" w:cstheme="minorHAnsi"/>
          <w:sz w:val="24"/>
          <w:szCs w:val="24"/>
        </w:rPr>
      </w:pPr>
      <w:r w:rsidRPr="00757B60">
        <w:rPr>
          <w:rFonts w:eastAsia="Calibri" w:cstheme="minorHAnsi"/>
          <w:sz w:val="24"/>
          <w:szCs w:val="24"/>
        </w:rPr>
        <w:t xml:space="preserve">Transform </w:t>
      </w:r>
      <w:r w:rsidRPr="00757B60">
        <w:rPr>
          <w:rFonts w:eastAsia="Calibri" w:cstheme="minorHAnsi"/>
          <w:i/>
          <w:sz w:val="24"/>
          <w:szCs w:val="24"/>
        </w:rPr>
        <w:t>Agrobacterium</w:t>
      </w:r>
      <w:r w:rsidRPr="00757B60">
        <w:rPr>
          <w:rFonts w:eastAsia="Calibri" w:cstheme="minorHAnsi"/>
          <w:sz w:val="24"/>
          <w:szCs w:val="24"/>
        </w:rPr>
        <w:t xml:space="preserve"> strain EHA101 with the final vector construct (</w:t>
      </w:r>
      <w:r w:rsidR="004C6F3C" w:rsidRPr="004C6F3C">
        <w:rPr>
          <w:rFonts w:eastAsia="Calibri" w:cstheme="minorHAnsi"/>
          <w:b/>
          <w:sz w:val="24"/>
          <w:szCs w:val="24"/>
        </w:rPr>
        <w:t>Figure 1</w:t>
      </w:r>
      <w:r w:rsidRPr="00757B60">
        <w:rPr>
          <w:rFonts w:eastAsia="Calibri" w:cstheme="minorHAnsi"/>
          <w:sz w:val="24"/>
          <w:szCs w:val="24"/>
        </w:rPr>
        <w:t xml:space="preserve">) as earlier described </w:t>
      </w:r>
      <w:r w:rsidRPr="00757B60">
        <w:rPr>
          <w:rFonts w:eastAsia="Calibri" w:cstheme="minorHAnsi"/>
          <w:noProof/>
          <w:sz w:val="24"/>
          <w:szCs w:val="24"/>
          <w:vertAlign w:val="superscript"/>
        </w:rPr>
        <w:t>16</w:t>
      </w:r>
      <w:r w:rsidRPr="00757B60">
        <w:rPr>
          <w:rFonts w:eastAsia="Calibri" w:cstheme="minorHAnsi"/>
          <w:sz w:val="24"/>
          <w:szCs w:val="24"/>
        </w:rPr>
        <w:t>.</w:t>
      </w:r>
    </w:p>
    <w:p w14:paraId="2769BFFB" w14:textId="77777777" w:rsidR="00757B60" w:rsidRDefault="00757B60" w:rsidP="006F6938">
      <w:pPr>
        <w:pStyle w:val="ListParagraph"/>
        <w:spacing w:after="0" w:line="240" w:lineRule="auto"/>
        <w:ind w:left="0"/>
        <w:jc w:val="both"/>
        <w:rPr>
          <w:rFonts w:eastAsia="Calibri" w:cstheme="minorHAnsi"/>
          <w:sz w:val="24"/>
          <w:szCs w:val="24"/>
        </w:rPr>
      </w:pPr>
    </w:p>
    <w:p w14:paraId="1EF6C27F" w14:textId="77777777" w:rsidR="00606301" w:rsidRPr="00757B60" w:rsidRDefault="00606301" w:rsidP="006F6938">
      <w:pPr>
        <w:pStyle w:val="ListParagraph"/>
        <w:numPr>
          <w:ilvl w:val="1"/>
          <w:numId w:val="20"/>
        </w:numPr>
        <w:spacing w:after="0" w:line="240" w:lineRule="auto"/>
        <w:jc w:val="both"/>
        <w:rPr>
          <w:rFonts w:eastAsia="Calibri" w:cstheme="minorHAnsi"/>
          <w:sz w:val="24"/>
          <w:szCs w:val="24"/>
        </w:rPr>
      </w:pPr>
      <w:r w:rsidRPr="00757B60">
        <w:rPr>
          <w:rFonts w:eastAsia="Calibri" w:cstheme="minorHAnsi"/>
          <w:sz w:val="24"/>
          <w:szCs w:val="24"/>
        </w:rPr>
        <w:lastRenderedPageBreak/>
        <w:t xml:space="preserve">Use transformed </w:t>
      </w:r>
      <w:r w:rsidRPr="00757B60">
        <w:rPr>
          <w:rFonts w:eastAsia="Calibri" w:cstheme="minorHAnsi"/>
          <w:i/>
          <w:sz w:val="24"/>
          <w:szCs w:val="24"/>
        </w:rPr>
        <w:t>Agrobacterium</w:t>
      </w:r>
      <w:r w:rsidRPr="00757B60">
        <w:rPr>
          <w:rFonts w:eastAsia="Calibri" w:cstheme="minorHAnsi"/>
          <w:sz w:val="24"/>
          <w:szCs w:val="24"/>
        </w:rPr>
        <w:t xml:space="preserve"> containing the final plant destination vector to transform immature maize (</w:t>
      </w:r>
      <w:r w:rsidRPr="00757B60">
        <w:rPr>
          <w:rFonts w:eastAsia="Calibri" w:cstheme="minorHAnsi"/>
          <w:i/>
          <w:sz w:val="24"/>
          <w:szCs w:val="24"/>
        </w:rPr>
        <w:t>Zea mays</w:t>
      </w:r>
      <w:r w:rsidRPr="00757B60">
        <w:rPr>
          <w:rFonts w:eastAsia="Calibri" w:cstheme="minorHAnsi"/>
          <w:sz w:val="24"/>
          <w:szCs w:val="24"/>
        </w:rPr>
        <w:t xml:space="preserve"> L. Hi-II) embryos (performed at the Plant Transformation Facility of Iowa State University) </w:t>
      </w:r>
      <w:r w:rsidRPr="00757B60">
        <w:rPr>
          <w:rFonts w:eastAsia="Calibri" w:cstheme="minorHAnsi"/>
          <w:noProof/>
          <w:sz w:val="24"/>
          <w:szCs w:val="24"/>
          <w:vertAlign w:val="superscript"/>
        </w:rPr>
        <w:t>16</w:t>
      </w:r>
      <w:r w:rsidRPr="00757B60">
        <w:rPr>
          <w:rFonts w:eastAsia="Calibri" w:cstheme="minorHAnsi"/>
          <w:sz w:val="24"/>
          <w:szCs w:val="24"/>
        </w:rPr>
        <w:t>.</w:t>
      </w:r>
    </w:p>
    <w:p w14:paraId="7B905275" w14:textId="77777777" w:rsidR="00757B60" w:rsidRPr="00757B60" w:rsidRDefault="00757B60" w:rsidP="006F6938">
      <w:pPr>
        <w:pStyle w:val="ListParagraph"/>
        <w:spacing w:after="0" w:line="240" w:lineRule="auto"/>
        <w:ind w:left="0"/>
        <w:jc w:val="both"/>
        <w:rPr>
          <w:rFonts w:eastAsiaTheme="minorHAnsi" w:cstheme="minorHAnsi"/>
          <w:sz w:val="24"/>
          <w:szCs w:val="24"/>
        </w:rPr>
      </w:pPr>
    </w:p>
    <w:p w14:paraId="6AB847EA" w14:textId="6139F652" w:rsidR="00606301" w:rsidRPr="00757B60" w:rsidRDefault="00606301" w:rsidP="006F6938">
      <w:pPr>
        <w:pStyle w:val="ListParagraph"/>
        <w:numPr>
          <w:ilvl w:val="1"/>
          <w:numId w:val="20"/>
        </w:numPr>
        <w:spacing w:after="0" w:line="240" w:lineRule="auto"/>
        <w:jc w:val="both"/>
        <w:rPr>
          <w:rFonts w:eastAsiaTheme="minorHAnsi" w:cstheme="minorHAnsi"/>
          <w:sz w:val="24"/>
          <w:szCs w:val="24"/>
        </w:rPr>
      </w:pPr>
      <w:r w:rsidRPr="00757B60">
        <w:rPr>
          <w:rFonts w:eastAsia="Calibri" w:cstheme="minorHAnsi"/>
          <w:sz w:val="24"/>
          <w:szCs w:val="24"/>
        </w:rPr>
        <w:t>Grow T</w:t>
      </w:r>
      <w:r w:rsidRPr="00757B60">
        <w:rPr>
          <w:rFonts w:eastAsia="Calibri" w:cstheme="minorHAnsi"/>
          <w:sz w:val="24"/>
          <w:szCs w:val="24"/>
          <w:vertAlign w:val="subscript"/>
        </w:rPr>
        <w:t>0</w:t>
      </w:r>
      <w:r w:rsidRPr="00757B60">
        <w:rPr>
          <w:rFonts w:eastAsia="Calibri" w:cstheme="minorHAnsi"/>
          <w:sz w:val="24"/>
          <w:szCs w:val="24"/>
        </w:rPr>
        <w:t xml:space="preserve"> plants in the greenhouse (26</w:t>
      </w:r>
      <w:r w:rsidR="00BF31A9">
        <w:rPr>
          <w:rFonts w:eastAsia="Calibri" w:cstheme="minorHAnsi"/>
          <w:sz w:val="24"/>
          <w:szCs w:val="24"/>
        </w:rPr>
        <w:t>–</w:t>
      </w:r>
      <w:r w:rsidRPr="00757B60">
        <w:rPr>
          <w:rFonts w:eastAsia="Calibri" w:cstheme="minorHAnsi"/>
          <w:sz w:val="24"/>
          <w:szCs w:val="24"/>
        </w:rPr>
        <w:t>29</w:t>
      </w:r>
      <w:r w:rsidR="00BF31A9">
        <w:rPr>
          <w:rFonts w:eastAsia="Calibri" w:cstheme="minorHAnsi"/>
          <w:sz w:val="24"/>
          <w:szCs w:val="24"/>
        </w:rPr>
        <w:t xml:space="preserve"> </w:t>
      </w:r>
      <w:r w:rsidRPr="00757B60">
        <w:rPr>
          <w:rFonts w:eastAsia="Calibri" w:cstheme="minorHAnsi"/>
          <w:sz w:val="24"/>
          <w:szCs w:val="24"/>
        </w:rPr>
        <w:t>°C; 16/8 h photoperiod supplemented with High Pressure Na-lamps) and repeatedly self-pollinate to obtain T</w:t>
      </w:r>
      <w:r w:rsidRPr="00757B60">
        <w:rPr>
          <w:rFonts w:eastAsia="Calibri" w:cstheme="minorHAnsi"/>
          <w:sz w:val="24"/>
          <w:szCs w:val="24"/>
          <w:vertAlign w:val="subscript"/>
        </w:rPr>
        <w:t>6</w:t>
      </w:r>
      <w:r w:rsidRPr="00757B60">
        <w:rPr>
          <w:rFonts w:eastAsia="Calibri" w:cstheme="minorHAnsi"/>
          <w:sz w:val="24"/>
          <w:szCs w:val="24"/>
        </w:rPr>
        <w:t xml:space="preserve"> generation to achieve homozygosity for the transgenic trait.</w:t>
      </w:r>
    </w:p>
    <w:p w14:paraId="3AABCE20" w14:textId="77777777" w:rsidR="00757B60" w:rsidRDefault="00757B60" w:rsidP="006F6938">
      <w:pPr>
        <w:pStyle w:val="ListParagraph"/>
        <w:spacing w:after="0" w:line="240" w:lineRule="auto"/>
        <w:ind w:left="0"/>
        <w:jc w:val="both"/>
        <w:rPr>
          <w:rFonts w:cstheme="minorHAnsi"/>
          <w:b/>
          <w:sz w:val="24"/>
          <w:szCs w:val="24"/>
        </w:rPr>
      </w:pPr>
    </w:p>
    <w:p w14:paraId="6C0F6D9A" w14:textId="0F34192E" w:rsidR="00606301" w:rsidRPr="00757B60" w:rsidRDefault="00606301" w:rsidP="006F6938">
      <w:pPr>
        <w:pStyle w:val="ListParagraph"/>
        <w:numPr>
          <w:ilvl w:val="0"/>
          <w:numId w:val="20"/>
        </w:numPr>
        <w:spacing w:after="0" w:line="240" w:lineRule="auto"/>
        <w:jc w:val="both"/>
        <w:rPr>
          <w:rFonts w:cstheme="minorHAnsi"/>
          <w:b/>
          <w:sz w:val="24"/>
          <w:szCs w:val="24"/>
        </w:rPr>
      </w:pPr>
      <w:r w:rsidRPr="00757B60">
        <w:rPr>
          <w:rFonts w:cstheme="minorHAnsi"/>
          <w:b/>
          <w:sz w:val="24"/>
          <w:szCs w:val="24"/>
        </w:rPr>
        <w:t xml:space="preserve">Spore </w:t>
      </w:r>
      <w:r w:rsidR="00D9395C" w:rsidRPr="00757B60">
        <w:rPr>
          <w:rFonts w:cstheme="minorHAnsi"/>
          <w:b/>
          <w:sz w:val="24"/>
          <w:szCs w:val="24"/>
        </w:rPr>
        <w:t>germination assay</w:t>
      </w:r>
    </w:p>
    <w:p w14:paraId="26EC8DD4" w14:textId="77777777" w:rsidR="00757B60" w:rsidRDefault="00757B60" w:rsidP="006F6938">
      <w:pPr>
        <w:pStyle w:val="ListParagraph"/>
        <w:spacing w:after="0" w:line="240" w:lineRule="auto"/>
        <w:ind w:left="0"/>
        <w:jc w:val="both"/>
        <w:rPr>
          <w:rFonts w:cstheme="minorHAnsi"/>
          <w:sz w:val="24"/>
          <w:szCs w:val="24"/>
        </w:rPr>
      </w:pPr>
    </w:p>
    <w:p w14:paraId="5C09D29C" w14:textId="75DD42A9" w:rsidR="00606301" w:rsidRPr="00757B60" w:rsidRDefault="00606301" w:rsidP="006F6938">
      <w:pPr>
        <w:pStyle w:val="ListParagraph"/>
        <w:numPr>
          <w:ilvl w:val="1"/>
          <w:numId w:val="20"/>
        </w:numPr>
        <w:spacing w:after="0" w:line="240" w:lineRule="auto"/>
        <w:jc w:val="both"/>
        <w:rPr>
          <w:rFonts w:cstheme="minorHAnsi"/>
          <w:sz w:val="24"/>
          <w:szCs w:val="24"/>
        </w:rPr>
      </w:pPr>
      <w:r w:rsidRPr="00757B60">
        <w:rPr>
          <w:rFonts w:cstheme="minorHAnsi"/>
          <w:sz w:val="24"/>
          <w:szCs w:val="24"/>
        </w:rPr>
        <w:t xml:space="preserve">Harvest leaf samples and store at -80 °C. Grind leaf samples with a mortar and pestle using liquid </w:t>
      </w:r>
      <w:r w:rsidR="006F6938">
        <w:rPr>
          <w:rFonts w:cstheme="minorHAnsi"/>
          <w:sz w:val="24"/>
          <w:szCs w:val="24"/>
        </w:rPr>
        <w:t>nitrogen</w:t>
      </w:r>
      <w:r w:rsidRPr="00757B60">
        <w:rPr>
          <w:rFonts w:cstheme="minorHAnsi"/>
          <w:sz w:val="24"/>
          <w:szCs w:val="24"/>
        </w:rPr>
        <w:t xml:space="preserve">. Weigh out 0.5 g in 2 </w:t>
      </w:r>
      <w:r w:rsidR="007D1E4D">
        <w:rPr>
          <w:rFonts w:cstheme="minorHAnsi"/>
          <w:sz w:val="24"/>
          <w:szCs w:val="24"/>
        </w:rPr>
        <w:t>mL</w:t>
      </w:r>
      <w:r w:rsidRPr="00757B60">
        <w:rPr>
          <w:rFonts w:cstheme="minorHAnsi"/>
          <w:sz w:val="24"/>
          <w:szCs w:val="24"/>
        </w:rPr>
        <w:t xml:space="preserve"> microcentrifuge tubes, add 17 </w:t>
      </w:r>
      <w:r w:rsidR="00BF31A9">
        <w:rPr>
          <w:rFonts w:cstheme="minorHAnsi"/>
          <w:sz w:val="24"/>
          <w:szCs w:val="24"/>
        </w:rPr>
        <w:t>µL of</w:t>
      </w:r>
      <w:r w:rsidRPr="00757B60">
        <w:rPr>
          <w:rFonts w:cstheme="minorHAnsi"/>
          <w:sz w:val="24"/>
          <w:szCs w:val="24"/>
        </w:rPr>
        <w:t xml:space="preserve"> protease inhibitor</w:t>
      </w:r>
      <w:r w:rsidR="00D9395C">
        <w:rPr>
          <w:rFonts w:cstheme="minorHAnsi"/>
          <w:sz w:val="24"/>
          <w:szCs w:val="24"/>
        </w:rPr>
        <w:t>,</w:t>
      </w:r>
      <w:r w:rsidRPr="00757B60">
        <w:rPr>
          <w:rFonts w:cstheme="minorHAnsi"/>
          <w:sz w:val="24"/>
          <w:szCs w:val="24"/>
        </w:rPr>
        <w:t xml:space="preserve"> and place tub</w:t>
      </w:r>
      <w:r w:rsidR="00757B60">
        <w:rPr>
          <w:rFonts w:cstheme="minorHAnsi"/>
          <w:sz w:val="24"/>
          <w:szCs w:val="24"/>
        </w:rPr>
        <w:t>e</w:t>
      </w:r>
      <w:r w:rsidRPr="00757B60">
        <w:rPr>
          <w:rFonts w:cstheme="minorHAnsi"/>
          <w:sz w:val="24"/>
          <w:szCs w:val="24"/>
        </w:rPr>
        <w:t>s on ice.</w:t>
      </w:r>
    </w:p>
    <w:p w14:paraId="7FE18748" w14:textId="77777777" w:rsidR="00757B60" w:rsidRDefault="00757B60" w:rsidP="006F6938">
      <w:pPr>
        <w:pStyle w:val="ListParagraph"/>
        <w:spacing w:after="0" w:line="240" w:lineRule="auto"/>
        <w:ind w:left="0"/>
        <w:jc w:val="both"/>
        <w:rPr>
          <w:rFonts w:cstheme="minorHAnsi"/>
          <w:sz w:val="24"/>
          <w:szCs w:val="24"/>
        </w:rPr>
      </w:pPr>
    </w:p>
    <w:p w14:paraId="0A0FC27B" w14:textId="024E5F98" w:rsidR="00606301" w:rsidRPr="00757B60" w:rsidRDefault="00606301" w:rsidP="006F6938">
      <w:pPr>
        <w:pStyle w:val="ListParagraph"/>
        <w:numPr>
          <w:ilvl w:val="1"/>
          <w:numId w:val="20"/>
        </w:numPr>
        <w:spacing w:after="0" w:line="240" w:lineRule="auto"/>
        <w:jc w:val="both"/>
        <w:rPr>
          <w:rFonts w:cstheme="minorHAnsi"/>
          <w:sz w:val="24"/>
          <w:szCs w:val="24"/>
        </w:rPr>
      </w:pPr>
      <w:r w:rsidRPr="00757B60">
        <w:rPr>
          <w:rFonts w:cstheme="minorHAnsi"/>
          <w:sz w:val="24"/>
          <w:szCs w:val="24"/>
        </w:rPr>
        <w:t xml:space="preserve">Centrifuge tubes </w:t>
      </w:r>
      <w:r w:rsidR="00D9395C">
        <w:rPr>
          <w:rFonts w:cstheme="minorHAnsi"/>
          <w:sz w:val="24"/>
          <w:szCs w:val="24"/>
        </w:rPr>
        <w:t xml:space="preserve">for </w:t>
      </w:r>
      <w:r w:rsidRPr="00757B60">
        <w:rPr>
          <w:rFonts w:cstheme="minorHAnsi"/>
          <w:sz w:val="24"/>
          <w:szCs w:val="24"/>
        </w:rPr>
        <w:t xml:space="preserve">10 min at 16,000 x g. Transfer 225 </w:t>
      </w:r>
      <w:r w:rsidR="00BF31A9">
        <w:rPr>
          <w:rFonts w:cstheme="minorHAnsi"/>
          <w:sz w:val="24"/>
          <w:szCs w:val="24"/>
        </w:rPr>
        <w:t>µL</w:t>
      </w:r>
      <w:r w:rsidRPr="00757B60">
        <w:rPr>
          <w:rFonts w:cstheme="minorHAnsi"/>
          <w:sz w:val="24"/>
          <w:szCs w:val="24"/>
        </w:rPr>
        <w:t xml:space="preserve"> </w:t>
      </w:r>
      <w:r w:rsidR="00BF31A9">
        <w:rPr>
          <w:rFonts w:cstheme="minorHAnsi"/>
          <w:sz w:val="24"/>
          <w:szCs w:val="24"/>
        </w:rPr>
        <w:t xml:space="preserve">of </w:t>
      </w:r>
      <w:r w:rsidRPr="00757B60">
        <w:rPr>
          <w:rFonts w:cstheme="minorHAnsi"/>
          <w:sz w:val="24"/>
          <w:szCs w:val="24"/>
        </w:rPr>
        <w:t xml:space="preserve">plant extract to 0.5 </w:t>
      </w:r>
      <w:r w:rsidR="007D1E4D">
        <w:rPr>
          <w:rFonts w:cstheme="minorHAnsi"/>
          <w:sz w:val="24"/>
          <w:szCs w:val="24"/>
        </w:rPr>
        <w:t>mL</w:t>
      </w:r>
      <w:r w:rsidRPr="00757B60">
        <w:rPr>
          <w:rFonts w:cstheme="minorHAnsi"/>
          <w:sz w:val="24"/>
          <w:szCs w:val="24"/>
        </w:rPr>
        <w:t xml:space="preserve"> microcentrifuge tubes and place on ice.</w:t>
      </w:r>
    </w:p>
    <w:p w14:paraId="19A49CC3" w14:textId="77777777" w:rsidR="00757B60" w:rsidRDefault="00757B60" w:rsidP="006F6938">
      <w:pPr>
        <w:pStyle w:val="ListParagraph"/>
        <w:spacing w:after="0" w:line="240" w:lineRule="auto"/>
        <w:ind w:left="0"/>
        <w:jc w:val="both"/>
        <w:rPr>
          <w:rFonts w:cstheme="minorHAnsi"/>
          <w:sz w:val="24"/>
          <w:szCs w:val="24"/>
        </w:rPr>
      </w:pPr>
    </w:p>
    <w:p w14:paraId="5B1EA188" w14:textId="04747F05" w:rsidR="00E84B6B" w:rsidRDefault="00606301" w:rsidP="006F6938">
      <w:pPr>
        <w:pStyle w:val="ListParagraph"/>
        <w:numPr>
          <w:ilvl w:val="1"/>
          <w:numId w:val="20"/>
        </w:numPr>
        <w:spacing w:after="0" w:line="240" w:lineRule="auto"/>
        <w:jc w:val="both"/>
        <w:rPr>
          <w:rFonts w:cstheme="minorHAnsi"/>
          <w:sz w:val="24"/>
          <w:szCs w:val="24"/>
        </w:rPr>
      </w:pPr>
      <w:r w:rsidRPr="00757B60">
        <w:rPr>
          <w:rFonts w:cstheme="minorHAnsi"/>
          <w:sz w:val="24"/>
          <w:szCs w:val="24"/>
        </w:rPr>
        <w:t xml:space="preserve">In a 15 </w:t>
      </w:r>
      <w:r w:rsidR="007D1E4D">
        <w:rPr>
          <w:rFonts w:cstheme="minorHAnsi"/>
          <w:sz w:val="24"/>
          <w:szCs w:val="24"/>
        </w:rPr>
        <w:t>mL</w:t>
      </w:r>
      <w:r w:rsidRPr="00757B60">
        <w:rPr>
          <w:rFonts w:cstheme="minorHAnsi"/>
          <w:sz w:val="24"/>
          <w:szCs w:val="24"/>
        </w:rPr>
        <w:t xml:space="preserve"> centrifuge tube, prepare a 5 </w:t>
      </w:r>
      <w:r w:rsidR="007D1E4D">
        <w:rPr>
          <w:rFonts w:cstheme="minorHAnsi"/>
          <w:sz w:val="24"/>
          <w:szCs w:val="24"/>
        </w:rPr>
        <w:t>mL</w:t>
      </w:r>
      <w:r w:rsidRPr="00757B60">
        <w:rPr>
          <w:rFonts w:cstheme="minorHAnsi"/>
          <w:sz w:val="24"/>
          <w:szCs w:val="24"/>
        </w:rPr>
        <w:t xml:space="preserve"> spore suspension of </w:t>
      </w:r>
      <w:r w:rsidRPr="00757B60">
        <w:rPr>
          <w:rFonts w:cstheme="minorHAnsi"/>
          <w:i/>
          <w:sz w:val="24"/>
          <w:szCs w:val="24"/>
        </w:rPr>
        <w:t>Aspergillus flavus</w:t>
      </w:r>
      <w:r w:rsidRPr="00757B60">
        <w:rPr>
          <w:rFonts w:cstheme="minorHAnsi"/>
          <w:sz w:val="24"/>
          <w:szCs w:val="24"/>
        </w:rPr>
        <w:t xml:space="preserve"> 70 – GFP in 1% potato dextrose broth (w/v). Vortex and adjust spore concentration to 10</w:t>
      </w:r>
      <w:r w:rsidRPr="00757B60">
        <w:rPr>
          <w:rFonts w:cstheme="minorHAnsi"/>
          <w:sz w:val="24"/>
          <w:szCs w:val="24"/>
          <w:vertAlign w:val="superscript"/>
        </w:rPr>
        <w:t>5</w:t>
      </w:r>
      <w:r w:rsidRPr="00757B60">
        <w:rPr>
          <w:rFonts w:cstheme="minorHAnsi"/>
          <w:sz w:val="24"/>
          <w:szCs w:val="24"/>
        </w:rPr>
        <w:t xml:space="preserve"> spores/</w:t>
      </w:r>
      <w:r w:rsidR="007D1E4D">
        <w:rPr>
          <w:rFonts w:cstheme="minorHAnsi"/>
          <w:sz w:val="24"/>
          <w:szCs w:val="24"/>
        </w:rPr>
        <w:t>mL</w:t>
      </w:r>
      <w:r w:rsidRPr="00757B60">
        <w:rPr>
          <w:rFonts w:cstheme="minorHAnsi"/>
          <w:sz w:val="24"/>
          <w:szCs w:val="24"/>
        </w:rPr>
        <w:t xml:space="preserve"> with a </w:t>
      </w:r>
      <w:proofErr w:type="spellStart"/>
      <w:r w:rsidRPr="00757B60">
        <w:rPr>
          <w:rFonts w:cstheme="minorHAnsi"/>
          <w:sz w:val="24"/>
          <w:szCs w:val="24"/>
        </w:rPr>
        <w:t>haemocytometer</w:t>
      </w:r>
      <w:proofErr w:type="spellEnd"/>
      <w:r w:rsidRPr="00757B60">
        <w:rPr>
          <w:rFonts w:cstheme="minorHAnsi"/>
          <w:sz w:val="24"/>
          <w:szCs w:val="24"/>
        </w:rPr>
        <w:t xml:space="preserve">. </w:t>
      </w:r>
    </w:p>
    <w:p w14:paraId="4127BD31" w14:textId="77777777" w:rsidR="00E84B6B" w:rsidRDefault="00E84B6B" w:rsidP="006F6938">
      <w:pPr>
        <w:pStyle w:val="ListParagraph"/>
        <w:jc w:val="both"/>
        <w:rPr>
          <w:rFonts w:cstheme="minorHAnsi"/>
          <w:sz w:val="24"/>
          <w:szCs w:val="24"/>
        </w:rPr>
      </w:pPr>
    </w:p>
    <w:p w14:paraId="2C91D206" w14:textId="77777777" w:rsidR="00757B60" w:rsidRDefault="00606301" w:rsidP="006F6938">
      <w:pPr>
        <w:pStyle w:val="ListParagraph"/>
        <w:spacing w:after="0" w:line="240" w:lineRule="auto"/>
        <w:ind w:left="0"/>
        <w:jc w:val="both"/>
        <w:rPr>
          <w:rFonts w:cstheme="minorHAnsi"/>
          <w:sz w:val="24"/>
          <w:szCs w:val="24"/>
        </w:rPr>
      </w:pPr>
      <w:r w:rsidRPr="00757B60">
        <w:rPr>
          <w:rFonts w:cstheme="minorHAnsi"/>
          <w:sz w:val="24"/>
          <w:szCs w:val="24"/>
        </w:rPr>
        <w:t xml:space="preserve">CAUTION: </w:t>
      </w:r>
      <w:r w:rsidRPr="00757B60">
        <w:rPr>
          <w:rFonts w:cstheme="minorHAnsi"/>
          <w:i/>
          <w:sz w:val="24"/>
          <w:szCs w:val="24"/>
        </w:rPr>
        <w:t>A. flavus</w:t>
      </w:r>
      <w:r w:rsidRPr="00757B60">
        <w:rPr>
          <w:rFonts w:cstheme="minorHAnsi"/>
          <w:sz w:val="24"/>
          <w:szCs w:val="24"/>
        </w:rPr>
        <w:t xml:space="preserve"> produces aflatoxins, all work with this fungus should be con</w:t>
      </w:r>
      <w:r w:rsidR="00757B60">
        <w:rPr>
          <w:rFonts w:cstheme="minorHAnsi"/>
          <w:sz w:val="24"/>
          <w:szCs w:val="24"/>
        </w:rPr>
        <w:t>d</w:t>
      </w:r>
      <w:r w:rsidRPr="00757B60">
        <w:rPr>
          <w:rFonts w:cstheme="minorHAnsi"/>
          <w:sz w:val="24"/>
          <w:szCs w:val="24"/>
        </w:rPr>
        <w:t>ucted in a biological safety cabinet.</w:t>
      </w:r>
    </w:p>
    <w:p w14:paraId="7133061F" w14:textId="77777777" w:rsidR="00757B60" w:rsidRPr="00757B60" w:rsidRDefault="00757B60" w:rsidP="006F6938">
      <w:pPr>
        <w:pStyle w:val="ListParagraph"/>
        <w:spacing w:after="0" w:line="240" w:lineRule="auto"/>
        <w:ind w:left="0"/>
        <w:jc w:val="both"/>
        <w:rPr>
          <w:rFonts w:cstheme="minorHAnsi"/>
          <w:sz w:val="24"/>
          <w:szCs w:val="24"/>
        </w:rPr>
      </w:pPr>
    </w:p>
    <w:p w14:paraId="4D7EBA36" w14:textId="77777777" w:rsidR="00606301" w:rsidRPr="00757B60" w:rsidRDefault="00606301" w:rsidP="006F6938">
      <w:pPr>
        <w:pStyle w:val="ListParagraph"/>
        <w:numPr>
          <w:ilvl w:val="1"/>
          <w:numId w:val="20"/>
        </w:numPr>
        <w:spacing w:after="0" w:line="240" w:lineRule="auto"/>
        <w:jc w:val="both"/>
        <w:rPr>
          <w:rFonts w:cstheme="minorHAnsi"/>
          <w:sz w:val="24"/>
          <w:szCs w:val="24"/>
        </w:rPr>
      </w:pPr>
      <w:r w:rsidRPr="00757B60">
        <w:rPr>
          <w:rFonts w:cstheme="minorHAnsi"/>
          <w:sz w:val="24"/>
          <w:szCs w:val="24"/>
        </w:rPr>
        <w:t>Incubate in PDB at 28 °C until culture achieves 50% initiation of spore germination as indicated by bulging of spores.</w:t>
      </w:r>
    </w:p>
    <w:p w14:paraId="11BA99A3" w14:textId="77777777" w:rsidR="00757B60" w:rsidRDefault="00757B60" w:rsidP="006F6938">
      <w:pPr>
        <w:pStyle w:val="ListParagraph"/>
        <w:spacing w:after="0" w:line="240" w:lineRule="auto"/>
        <w:ind w:left="0"/>
        <w:jc w:val="both"/>
        <w:rPr>
          <w:rFonts w:cstheme="minorHAnsi"/>
          <w:sz w:val="24"/>
          <w:szCs w:val="24"/>
        </w:rPr>
      </w:pPr>
    </w:p>
    <w:p w14:paraId="3EA4CAE5" w14:textId="0276724C" w:rsidR="00606301" w:rsidRPr="00757B60" w:rsidRDefault="00606301" w:rsidP="006F6938">
      <w:pPr>
        <w:pStyle w:val="ListParagraph"/>
        <w:numPr>
          <w:ilvl w:val="1"/>
          <w:numId w:val="20"/>
        </w:numPr>
        <w:spacing w:after="0" w:line="240" w:lineRule="auto"/>
        <w:jc w:val="both"/>
        <w:rPr>
          <w:rFonts w:cstheme="minorHAnsi"/>
          <w:sz w:val="24"/>
          <w:szCs w:val="24"/>
        </w:rPr>
      </w:pPr>
      <w:r w:rsidRPr="00757B60">
        <w:rPr>
          <w:rFonts w:cstheme="minorHAnsi"/>
          <w:sz w:val="24"/>
          <w:szCs w:val="24"/>
        </w:rPr>
        <w:t xml:space="preserve">Vortex and aliquot 25 </w:t>
      </w:r>
      <w:r w:rsidR="00BF31A9">
        <w:rPr>
          <w:rFonts w:cstheme="minorHAnsi"/>
          <w:sz w:val="24"/>
          <w:szCs w:val="24"/>
        </w:rPr>
        <w:t>µL</w:t>
      </w:r>
      <w:r w:rsidRPr="00757B60">
        <w:rPr>
          <w:rFonts w:cstheme="minorHAnsi"/>
          <w:sz w:val="24"/>
          <w:szCs w:val="24"/>
        </w:rPr>
        <w:t xml:space="preserve"> spore solution to the 225 </w:t>
      </w:r>
      <w:r w:rsidR="00BF31A9">
        <w:rPr>
          <w:rFonts w:cstheme="minorHAnsi"/>
          <w:sz w:val="24"/>
          <w:szCs w:val="24"/>
        </w:rPr>
        <w:t>µL</w:t>
      </w:r>
      <w:r w:rsidRPr="00757B60">
        <w:rPr>
          <w:rFonts w:cstheme="minorHAnsi"/>
          <w:sz w:val="24"/>
          <w:szCs w:val="24"/>
        </w:rPr>
        <w:t xml:space="preserve"> plant extract. Incubate samples for 20 hours at 28 °C with intermittent shaking.</w:t>
      </w:r>
    </w:p>
    <w:p w14:paraId="5308945F" w14:textId="77777777" w:rsidR="00757B60" w:rsidRDefault="00757B60" w:rsidP="006F6938">
      <w:pPr>
        <w:pStyle w:val="ListParagraph"/>
        <w:spacing w:after="0" w:line="240" w:lineRule="auto"/>
        <w:ind w:left="0"/>
        <w:jc w:val="both"/>
        <w:rPr>
          <w:rFonts w:cstheme="minorHAnsi"/>
          <w:sz w:val="24"/>
          <w:szCs w:val="24"/>
        </w:rPr>
      </w:pPr>
    </w:p>
    <w:p w14:paraId="0B30F0E8" w14:textId="72D1B847" w:rsidR="003C2895" w:rsidRDefault="00606301" w:rsidP="006F6938">
      <w:pPr>
        <w:pStyle w:val="ListParagraph"/>
        <w:numPr>
          <w:ilvl w:val="1"/>
          <w:numId w:val="20"/>
        </w:numPr>
        <w:spacing w:after="0" w:line="240" w:lineRule="auto"/>
        <w:jc w:val="both"/>
        <w:rPr>
          <w:rFonts w:cstheme="minorHAnsi"/>
          <w:sz w:val="24"/>
          <w:szCs w:val="24"/>
        </w:rPr>
      </w:pPr>
      <w:r w:rsidRPr="00757B60">
        <w:rPr>
          <w:rFonts w:cstheme="minorHAnsi"/>
          <w:sz w:val="24"/>
          <w:szCs w:val="24"/>
        </w:rPr>
        <w:t xml:space="preserve">Aliquot 25 </w:t>
      </w:r>
      <w:r w:rsidR="00BF31A9">
        <w:rPr>
          <w:rFonts w:cstheme="minorHAnsi"/>
          <w:sz w:val="24"/>
          <w:szCs w:val="24"/>
        </w:rPr>
        <w:t>µL</w:t>
      </w:r>
      <w:r w:rsidRPr="00757B60">
        <w:rPr>
          <w:rFonts w:cstheme="minorHAnsi"/>
          <w:sz w:val="24"/>
          <w:szCs w:val="24"/>
        </w:rPr>
        <w:t xml:space="preserve"> of spore solution on a microscope slide and measure the length of germ tubes spores using the digital camera software. </w:t>
      </w:r>
      <w:r w:rsidR="006F6938">
        <w:rPr>
          <w:rFonts w:cstheme="minorHAnsi"/>
          <w:sz w:val="24"/>
          <w:szCs w:val="24"/>
        </w:rPr>
        <w:t>Use a</w:t>
      </w:r>
      <w:r w:rsidRPr="00757B60">
        <w:rPr>
          <w:rFonts w:cstheme="minorHAnsi"/>
          <w:sz w:val="24"/>
          <w:szCs w:val="24"/>
        </w:rPr>
        <w:t xml:space="preserve"> minimum of 20 replicate measurements for each line. </w:t>
      </w:r>
    </w:p>
    <w:p w14:paraId="6F96B970" w14:textId="77777777" w:rsidR="003C2895" w:rsidRDefault="003C2895" w:rsidP="006F6938">
      <w:pPr>
        <w:pStyle w:val="ListParagraph"/>
        <w:jc w:val="both"/>
        <w:rPr>
          <w:rFonts w:cstheme="minorHAnsi"/>
          <w:sz w:val="24"/>
          <w:szCs w:val="24"/>
        </w:rPr>
      </w:pPr>
    </w:p>
    <w:p w14:paraId="0454F0A2" w14:textId="2159F754" w:rsidR="00606301" w:rsidRPr="00757B60" w:rsidRDefault="004C6F3C" w:rsidP="006F6938">
      <w:pPr>
        <w:pStyle w:val="ListParagraph"/>
        <w:spacing w:after="0" w:line="240" w:lineRule="auto"/>
        <w:ind w:left="0"/>
        <w:jc w:val="both"/>
        <w:rPr>
          <w:rFonts w:cstheme="minorHAnsi"/>
          <w:sz w:val="24"/>
          <w:szCs w:val="24"/>
        </w:rPr>
      </w:pPr>
      <w:r>
        <w:rPr>
          <w:rFonts w:cstheme="minorHAnsi"/>
          <w:sz w:val="24"/>
          <w:szCs w:val="24"/>
        </w:rPr>
        <w:t>NOTE:</w:t>
      </w:r>
      <w:r w:rsidR="00606301" w:rsidRPr="00757B60">
        <w:rPr>
          <w:rFonts w:cstheme="minorHAnsi"/>
          <w:sz w:val="24"/>
          <w:szCs w:val="24"/>
        </w:rPr>
        <w:t xml:space="preserve"> </w:t>
      </w:r>
      <w:r w:rsidR="006F6938">
        <w:rPr>
          <w:rFonts w:cstheme="minorHAnsi"/>
          <w:sz w:val="24"/>
          <w:szCs w:val="24"/>
        </w:rPr>
        <w:t>A</w:t>
      </w:r>
      <w:r w:rsidR="00606301" w:rsidRPr="00757B60">
        <w:rPr>
          <w:rFonts w:cstheme="minorHAnsi"/>
          <w:sz w:val="24"/>
          <w:szCs w:val="24"/>
        </w:rPr>
        <w:t xml:space="preserve">t this stage, place all cultures at 4 °C to stop colony growth until ready to count. </w:t>
      </w:r>
    </w:p>
    <w:p w14:paraId="49A01C8A" w14:textId="77777777" w:rsidR="00606301" w:rsidRPr="00757B60" w:rsidRDefault="00606301" w:rsidP="006F6938">
      <w:pPr>
        <w:spacing w:after="0" w:line="240" w:lineRule="auto"/>
        <w:jc w:val="both"/>
        <w:rPr>
          <w:rFonts w:cstheme="minorHAnsi"/>
          <w:b/>
          <w:sz w:val="24"/>
          <w:szCs w:val="24"/>
          <w:highlight w:val="yellow"/>
        </w:rPr>
      </w:pPr>
    </w:p>
    <w:p w14:paraId="1E73C1FC" w14:textId="77777777" w:rsidR="00606301" w:rsidRPr="00757B60" w:rsidRDefault="00606301" w:rsidP="006F6938">
      <w:pPr>
        <w:pStyle w:val="ListParagraph"/>
        <w:numPr>
          <w:ilvl w:val="0"/>
          <w:numId w:val="20"/>
        </w:numPr>
        <w:spacing w:after="0" w:line="240" w:lineRule="auto"/>
        <w:jc w:val="both"/>
        <w:rPr>
          <w:rFonts w:cstheme="minorHAnsi"/>
          <w:b/>
          <w:sz w:val="24"/>
          <w:szCs w:val="24"/>
          <w:highlight w:val="yellow"/>
        </w:rPr>
      </w:pPr>
      <w:r w:rsidRPr="00757B60">
        <w:rPr>
          <w:rFonts w:cstheme="minorHAnsi"/>
          <w:b/>
          <w:sz w:val="24"/>
          <w:szCs w:val="24"/>
          <w:highlight w:val="yellow"/>
        </w:rPr>
        <w:t>Kernel Screening Assay (KSA)</w:t>
      </w:r>
    </w:p>
    <w:p w14:paraId="59E5B0F2" w14:textId="77777777" w:rsidR="00757B60" w:rsidRDefault="00757B60" w:rsidP="006F6938">
      <w:pPr>
        <w:pStyle w:val="ListParagraph"/>
        <w:spacing w:after="0" w:line="240" w:lineRule="auto"/>
        <w:ind w:left="0"/>
        <w:jc w:val="both"/>
        <w:rPr>
          <w:rFonts w:cstheme="minorHAnsi"/>
          <w:sz w:val="24"/>
          <w:szCs w:val="24"/>
          <w:highlight w:val="yellow"/>
        </w:rPr>
      </w:pPr>
    </w:p>
    <w:p w14:paraId="5BC209EE" w14:textId="61D83AAB" w:rsidR="00606301" w:rsidRPr="00757B60" w:rsidRDefault="00606301" w:rsidP="006F6938">
      <w:pPr>
        <w:pStyle w:val="ListParagraph"/>
        <w:numPr>
          <w:ilvl w:val="1"/>
          <w:numId w:val="20"/>
        </w:numPr>
        <w:spacing w:after="0" w:line="240" w:lineRule="auto"/>
        <w:jc w:val="both"/>
        <w:rPr>
          <w:rFonts w:cstheme="minorHAnsi"/>
          <w:sz w:val="24"/>
          <w:szCs w:val="24"/>
          <w:highlight w:val="yellow"/>
        </w:rPr>
      </w:pPr>
      <w:r w:rsidRPr="00757B60">
        <w:rPr>
          <w:rFonts w:cstheme="minorHAnsi"/>
          <w:sz w:val="24"/>
          <w:szCs w:val="24"/>
          <w:highlight w:val="yellow"/>
        </w:rPr>
        <w:t>Construct KSA caps by gluing 4 snap caps (22 mm) in a 60 x 15 mm petri dish. Allow glue to dry for 48 H before using caps. Each KSA cap constitutes one rep. (</w:t>
      </w:r>
      <w:r w:rsidR="004C6F3C" w:rsidRPr="004C6F3C">
        <w:rPr>
          <w:rFonts w:cstheme="minorHAnsi"/>
          <w:b/>
          <w:sz w:val="24"/>
          <w:szCs w:val="24"/>
          <w:highlight w:val="yellow"/>
        </w:rPr>
        <w:t>Figure 2</w:t>
      </w:r>
      <w:r w:rsidRPr="00757B60">
        <w:rPr>
          <w:rFonts w:cstheme="minorHAnsi"/>
          <w:sz w:val="24"/>
          <w:szCs w:val="24"/>
          <w:highlight w:val="yellow"/>
        </w:rPr>
        <w:t>).</w:t>
      </w:r>
    </w:p>
    <w:p w14:paraId="3E03DD62" w14:textId="77777777" w:rsidR="00757B60" w:rsidRDefault="00757B60" w:rsidP="006F6938">
      <w:pPr>
        <w:pStyle w:val="ListParagraph"/>
        <w:spacing w:after="0" w:line="240" w:lineRule="auto"/>
        <w:ind w:left="0"/>
        <w:jc w:val="both"/>
        <w:rPr>
          <w:rFonts w:cstheme="minorHAnsi"/>
          <w:sz w:val="24"/>
          <w:szCs w:val="24"/>
          <w:highlight w:val="yellow"/>
        </w:rPr>
      </w:pPr>
    </w:p>
    <w:p w14:paraId="3550BDFC" w14:textId="77777777" w:rsidR="00606301" w:rsidRPr="00757B60" w:rsidRDefault="00606301" w:rsidP="006F6938">
      <w:pPr>
        <w:pStyle w:val="ListParagraph"/>
        <w:numPr>
          <w:ilvl w:val="1"/>
          <w:numId w:val="20"/>
        </w:numPr>
        <w:spacing w:after="0" w:line="240" w:lineRule="auto"/>
        <w:jc w:val="both"/>
        <w:rPr>
          <w:rFonts w:cstheme="minorHAnsi"/>
          <w:sz w:val="24"/>
          <w:szCs w:val="24"/>
          <w:highlight w:val="yellow"/>
        </w:rPr>
      </w:pPr>
      <w:r w:rsidRPr="00757B60">
        <w:rPr>
          <w:rFonts w:cstheme="minorHAnsi"/>
          <w:sz w:val="24"/>
          <w:szCs w:val="24"/>
          <w:highlight w:val="yellow"/>
        </w:rPr>
        <w:t xml:space="preserve">In a sterile biological safety cabinet, spray a square bioassay tray (24 cm x 24 cm) with 70% </w:t>
      </w:r>
      <w:proofErr w:type="gramStart"/>
      <w:r w:rsidRPr="00757B60">
        <w:rPr>
          <w:rFonts w:cstheme="minorHAnsi"/>
          <w:sz w:val="24"/>
          <w:szCs w:val="24"/>
          <w:highlight w:val="yellow"/>
        </w:rPr>
        <w:t>ethanol:H</w:t>
      </w:r>
      <w:r w:rsidRPr="00757B60">
        <w:rPr>
          <w:rFonts w:cstheme="minorHAnsi"/>
          <w:sz w:val="24"/>
          <w:szCs w:val="24"/>
          <w:highlight w:val="yellow"/>
          <w:vertAlign w:val="subscript"/>
        </w:rPr>
        <w:t>2</w:t>
      </w:r>
      <w:r w:rsidRPr="00757B60">
        <w:rPr>
          <w:rFonts w:cstheme="minorHAnsi"/>
          <w:sz w:val="24"/>
          <w:szCs w:val="24"/>
          <w:highlight w:val="yellow"/>
        </w:rPr>
        <w:t>O</w:t>
      </w:r>
      <w:proofErr w:type="gramEnd"/>
      <w:r w:rsidRPr="00757B60">
        <w:rPr>
          <w:rFonts w:cstheme="minorHAnsi"/>
          <w:sz w:val="24"/>
          <w:szCs w:val="24"/>
          <w:highlight w:val="yellow"/>
        </w:rPr>
        <w:t xml:space="preserve"> (v/v) and let air dry. Add sterile chromatography paper to the tray. Spray 9 KSA caps with 70% ethanol, let air dry, and place in the bioassay tray.</w:t>
      </w:r>
    </w:p>
    <w:p w14:paraId="75954E07" w14:textId="77777777" w:rsidR="00757B60" w:rsidRDefault="00757B60" w:rsidP="006F6938">
      <w:pPr>
        <w:pStyle w:val="ListParagraph"/>
        <w:spacing w:after="0" w:line="240" w:lineRule="auto"/>
        <w:ind w:left="0"/>
        <w:jc w:val="both"/>
        <w:rPr>
          <w:rFonts w:cstheme="minorHAnsi"/>
          <w:sz w:val="24"/>
          <w:szCs w:val="24"/>
          <w:highlight w:val="yellow"/>
        </w:rPr>
      </w:pPr>
    </w:p>
    <w:p w14:paraId="7BDF4871" w14:textId="029AC86E" w:rsidR="00606301" w:rsidRPr="00757B60" w:rsidRDefault="00606301" w:rsidP="006F6938">
      <w:pPr>
        <w:pStyle w:val="ListParagraph"/>
        <w:numPr>
          <w:ilvl w:val="1"/>
          <w:numId w:val="20"/>
        </w:numPr>
        <w:spacing w:after="0" w:line="240" w:lineRule="auto"/>
        <w:jc w:val="both"/>
        <w:rPr>
          <w:rFonts w:cstheme="minorHAnsi"/>
          <w:sz w:val="24"/>
          <w:szCs w:val="24"/>
          <w:highlight w:val="yellow"/>
        </w:rPr>
      </w:pPr>
      <w:r w:rsidRPr="00757B60">
        <w:rPr>
          <w:rFonts w:cstheme="minorHAnsi"/>
          <w:sz w:val="24"/>
          <w:szCs w:val="24"/>
          <w:highlight w:val="yellow"/>
        </w:rPr>
        <w:t xml:space="preserve">For each transgenic maize line being tested, select 20 undamaged kernels and place in a 50 </w:t>
      </w:r>
      <w:r w:rsidR="007D1E4D">
        <w:rPr>
          <w:rFonts w:cstheme="minorHAnsi"/>
          <w:sz w:val="24"/>
          <w:szCs w:val="24"/>
          <w:highlight w:val="yellow"/>
        </w:rPr>
        <w:t>mL</w:t>
      </w:r>
      <w:r w:rsidRPr="00757B60">
        <w:rPr>
          <w:rFonts w:cstheme="minorHAnsi"/>
          <w:sz w:val="24"/>
          <w:szCs w:val="24"/>
          <w:highlight w:val="yellow"/>
        </w:rPr>
        <w:t xml:space="preserve"> centrifuge tube. Add 70% ethanol and let sit for 4 minutes. Gently shake tubes during sterilization. Pour off the ethanol and rinse kernels three times in sterile deionized H</w:t>
      </w:r>
      <w:r w:rsidRPr="00757B60">
        <w:rPr>
          <w:rFonts w:cstheme="minorHAnsi"/>
          <w:sz w:val="24"/>
          <w:szCs w:val="24"/>
          <w:highlight w:val="yellow"/>
          <w:vertAlign w:val="subscript"/>
        </w:rPr>
        <w:t>2</w:t>
      </w:r>
      <w:r w:rsidRPr="00757B60">
        <w:rPr>
          <w:rFonts w:cstheme="minorHAnsi"/>
          <w:sz w:val="24"/>
          <w:szCs w:val="24"/>
          <w:highlight w:val="yellow"/>
        </w:rPr>
        <w:t>O.</w:t>
      </w:r>
      <w:r w:rsidR="004C6F3C">
        <w:rPr>
          <w:rFonts w:cstheme="minorHAnsi"/>
          <w:sz w:val="24"/>
          <w:szCs w:val="24"/>
          <w:highlight w:val="yellow"/>
        </w:rPr>
        <w:t xml:space="preserve"> </w:t>
      </w:r>
    </w:p>
    <w:p w14:paraId="3FEB1874" w14:textId="77777777" w:rsidR="00757B60" w:rsidRDefault="00757B60" w:rsidP="006F6938">
      <w:pPr>
        <w:pStyle w:val="ListParagraph"/>
        <w:spacing w:after="0" w:line="240" w:lineRule="auto"/>
        <w:ind w:left="0"/>
        <w:jc w:val="both"/>
        <w:rPr>
          <w:rFonts w:cstheme="minorHAnsi"/>
          <w:sz w:val="24"/>
          <w:szCs w:val="24"/>
          <w:highlight w:val="yellow"/>
        </w:rPr>
      </w:pPr>
    </w:p>
    <w:p w14:paraId="3915E84B" w14:textId="71526079" w:rsidR="00606301" w:rsidRPr="00757B60" w:rsidRDefault="00606301" w:rsidP="006F6938">
      <w:pPr>
        <w:pStyle w:val="ListParagraph"/>
        <w:numPr>
          <w:ilvl w:val="1"/>
          <w:numId w:val="20"/>
        </w:numPr>
        <w:spacing w:after="0" w:line="240" w:lineRule="auto"/>
        <w:jc w:val="both"/>
        <w:rPr>
          <w:rFonts w:cstheme="minorHAnsi"/>
          <w:sz w:val="24"/>
          <w:szCs w:val="24"/>
          <w:highlight w:val="yellow"/>
        </w:rPr>
      </w:pPr>
      <w:r w:rsidRPr="00757B60">
        <w:rPr>
          <w:rFonts w:cstheme="minorHAnsi"/>
          <w:sz w:val="24"/>
          <w:szCs w:val="24"/>
          <w:highlight w:val="yellow"/>
        </w:rPr>
        <w:t xml:space="preserve">Prepare a spore suspension of </w:t>
      </w:r>
      <w:r w:rsidRPr="00757B60">
        <w:rPr>
          <w:rFonts w:cstheme="minorHAnsi"/>
          <w:i/>
          <w:sz w:val="24"/>
          <w:szCs w:val="24"/>
          <w:highlight w:val="yellow"/>
        </w:rPr>
        <w:t>Aspergillus flavus</w:t>
      </w:r>
      <w:r w:rsidRPr="00757B60">
        <w:rPr>
          <w:rFonts w:cstheme="minorHAnsi"/>
          <w:sz w:val="24"/>
          <w:szCs w:val="24"/>
          <w:highlight w:val="yellow"/>
        </w:rPr>
        <w:t xml:space="preserve"> 70 – GFP</w:t>
      </w:r>
      <w:r w:rsidRPr="00757B60">
        <w:rPr>
          <w:rFonts w:cstheme="minorHAnsi"/>
          <w:noProof/>
          <w:sz w:val="24"/>
          <w:szCs w:val="24"/>
          <w:highlight w:val="yellow"/>
          <w:vertAlign w:val="superscript"/>
        </w:rPr>
        <w:t>17</w:t>
      </w:r>
      <w:r w:rsidRPr="00757B60">
        <w:rPr>
          <w:rFonts w:cstheme="minorHAnsi"/>
          <w:sz w:val="24"/>
          <w:szCs w:val="24"/>
          <w:highlight w:val="yellow"/>
        </w:rPr>
        <w:t xml:space="preserve"> from a </w:t>
      </w:r>
      <w:proofErr w:type="gramStart"/>
      <w:r w:rsidRPr="00757B60">
        <w:rPr>
          <w:rFonts w:cstheme="minorHAnsi"/>
          <w:sz w:val="24"/>
          <w:szCs w:val="24"/>
          <w:highlight w:val="yellow"/>
        </w:rPr>
        <w:t>6 day</w:t>
      </w:r>
      <w:proofErr w:type="gramEnd"/>
      <w:r w:rsidRPr="00757B60">
        <w:rPr>
          <w:rFonts w:cstheme="minorHAnsi"/>
          <w:sz w:val="24"/>
          <w:szCs w:val="24"/>
          <w:highlight w:val="yellow"/>
        </w:rPr>
        <w:t xml:space="preserve"> old culture grown on V8 medium (5% V8 Juice, 2% agar, pH 5.2).</w:t>
      </w:r>
    </w:p>
    <w:p w14:paraId="187D4A08" w14:textId="77777777" w:rsidR="00757B60" w:rsidRDefault="00757B60" w:rsidP="006F6938">
      <w:pPr>
        <w:pStyle w:val="ListParagraph"/>
        <w:spacing w:after="0" w:line="240" w:lineRule="auto"/>
        <w:ind w:left="0"/>
        <w:jc w:val="both"/>
        <w:rPr>
          <w:rFonts w:cstheme="minorHAnsi"/>
          <w:sz w:val="24"/>
          <w:szCs w:val="24"/>
          <w:highlight w:val="yellow"/>
        </w:rPr>
      </w:pPr>
    </w:p>
    <w:p w14:paraId="198DE502" w14:textId="418D6744" w:rsidR="00606301" w:rsidRPr="00757B60" w:rsidRDefault="00606301" w:rsidP="006F6938">
      <w:pPr>
        <w:pStyle w:val="ListParagraph"/>
        <w:numPr>
          <w:ilvl w:val="2"/>
          <w:numId w:val="20"/>
        </w:numPr>
        <w:spacing w:after="0" w:line="240" w:lineRule="auto"/>
        <w:jc w:val="both"/>
        <w:rPr>
          <w:rFonts w:cstheme="minorHAnsi"/>
          <w:sz w:val="24"/>
          <w:szCs w:val="24"/>
          <w:highlight w:val="yellow"/>
        </w:rPr>
      </w:pPr>
      <w:r w:rsidRPr="00757B60">
        <w:rPr>
          <w:rFonts w:cstheme="minorHAnsi"/>
          <w:sz w:val="24"/>
          <w:szCs w:val="24"/>
          <w:highlight w:val="yellow"/>
        </w:rPr>
        <w:t xml:space="preserve">Add 20 </w:t>
      </w:r>
      <w:r w:rsidR="007D1E4D">
        <w:rPr>
          <w:rFonts w:cstheme="minorHAnsi"/>
          <w:sz w:val="24"/>
          <w:szCs w:val="24"/>
          <w:highlight w:val="yellow"/>
        </w:rPr>
        <w:t>mL</w:t>
      </w:r>
      <w:r w:rsidRPr="00757B60">
        <w:rPr>
          <w:rFonts w:cstheme="minorHAnsi"/>
          <w:sz w:val="24"/>
          <w:szCs w:val="24"/>
          <w:highlight w:val="yellow"/>
        </w:rPr>
        <w:t xml:space="preserve"> sterile 0.02% Triton X-100/deionized H</w:t>
      </w:r>
      <w:r w:rsidRPr="00757B60">
        <w:rPr>
          <w:rFonts w:cstheme="minorHAnsi"/>
          <w:sz w:val="24"/>
          <w:szCs w:val="24"/>
          <w:highlight w:val="yellow"/>
          <w:vertAlign w:val="subscript"/>
        </w:rPr>
        <w:t>2</w:t>
      </w:r>
      <w:r w:rsidRPr="00757B60">
        <w:rPr>
          <w:rFonts w:cstheme="minorHAnsi"/>
          <w:sz w:val="24"/>
          <w:szCs w:val="24"/>
          <w:highlight w:val="yellow"/>
        </w:rPr>
        <w:t xml:space="preserve">O (v/v) and scrap off spores with a sterile loop. Pipet off the inoculum and place in a 300 </w:t>
      </w:r>
      <w:r w:rsidR="007D1E4D">
        <w:rPr>
          <w:rFonts w:cstheme="minorHAnsi"/>
          <w:sz w:val="24"/>
          <w:szCs w:val="24"/>
          <w:highlight w:val="yellow"/>
        </w:rPr>
        <w:t>mL</w:t>
      </w:r>
      <w:r w:rsidRPr="00757B60">
        <w:rPr>
          <w:rFonts w:cstheme="minorHAnsi"/>
          <w:sz w:val="24"/>
          <w:szCs w:val="24"/>
          <w:highlight w:val="yellow"/>
        </w:rPr>
        <w:t xml:space="preserve"> sterile beaker. </w:t>
      </w:r>
    </w:p>
    <w:p w14:paraId="739737DE" w14:textId="77777777" w:rsidR="00757B60" w:rsidRDefault="00757B60" w:rsidP="006F6938">
      <w:pPr>
        <w:pStyle w:val="ListParagraph"/>
        <w:spacing w:after="0" w:line="240" w:lineRule="auto"/>
        <w:ind w:left="0"/>
        <w:jc w:val="both"/>
        <w:rPr>
          <w:rFonts w:cstheme="minorHAnsi"/>
          <w:sz w:val="24"/>
          <w:szCs w:val="24"/>
          <w:highlight w:val="yellow"/>
        </w:rPr>
      </w:pPr>
    </w:p>
    <w:p w14:paraId="0B473E0E" w14:textId="1599D553" w:rsidR="00606301" w:rsidRPr="00757B60" w:rsidRDefault="00606301" w:rsidP="006F6938">
      <w:pPr>
        <w:pStyle w:val="ListParagraph"/>
        <w:numPr>
          <w:ilvl w:val="2"/>
          <w:numId w:val="20"/>
        </w:numPr>
        <w:spacing w:after="0" w:line="240" w:lineRule="auto"/>
        <w:jc w:val="both"/>
        <w:rPr>
          <w:rFonts w:cstheme="minorHAnsi"/>
          <w:sz w:val="24"/>
          <w:szCs w:val="24"/>
          <w:highlight w:val="yellow"/>
        </w:rPr>
      </w:pPr>
      <w:r w:rsidRPr="00757B60">
        <w:rPr>
          <w:rFonts w:cstheme="minorHAnsi"/>
          <w:sz w:val="24"/>
          <w:szCs w:val="24"/>
          <w:highlight w:val="yellow"/>
        </w:rPr>
        <w:t xml:space="preserve">Prepare a 5-fold dilution with 0.02% Triton X-100, then perform a spore count with a haemocytometer. Dilute again if </w:t>
      </w:r>
      <w:proofErr w:type="gramStart"/>
      <w:r w:rsidRPr="00757B60">
        <w:rPr>
          <w:rFonts w:cstheme="minorHAnsi"/>
          <w:sz w:val="24"/>
          <w:szCs w:val="24"/>
          <w:highlight w:val="yellow"/>
        </w:rPr>
        <w:t>necessary</w:t>
      </w:r>
      <w:proofErr w:type="gramEnd"/>
      <w:r w:rsidRPr="00757B60">
        <w:rPr>
          <w:rFonts w:cstheme="minorHAnsi"/>
          <w:sz w:val="24"/>
          <w:szCs w:val="24"/>
          <w:highlight w:val="yellow"/>
        </w:rPr>
        <w:t xml:space="preserve"> to obtain 100 </w:t>
      </w:r>
      <w:r w:rsidR="007D1E4D">
        <w:rPr>
          <w:rFonts w:cstheme="minorHAnsi"/>
          <w:sz w:val="24"/>
          <w:szCs w:val="24"/>
          <w:highlight w:val="yellow"/>
        </w:rPr>
        <w:t>mL</w:t>
      </w:r>
      <w:r w:rsidRPr="00757B60">
        <w:rPr>
          <w:rFonts w:cstheme="minorHAnsi"/>
          <w:sz w:val="24"/>
          <w:szCs w:val="24"/>
          <w:highlight w:val="yellow"/>
        </w:rPr>
        <w:t xml:space="preserve"> with a concentration of 4 x 10</w:t>
      </w:r>
      <w:r w:rsidRPr="00757B60">
        <w:rPr>
          <w:rFonts w:cstheme="minorHAnsi"/>
          <w:sz w:val="24"/>
          <w:szCs w:val="24"/>
          <w:highlight w:val="yellow"/>
          <w:vertAlign w:val="superscript"/>
        </w:rPr>
        <w:t>6</w:t>
      </w:r>
      <w:r w:rsidRPr="00757B60">
        <w:rPr>
          <w:rFonts w:cstheme="minorHAnsi"/>
          <w:sz w:val="24"/>
          <w:szCs w:val="24"/>
          <w:highlight w:val="yellow"/>
        </w:rPr>
        <w:t xml:space="preserve"> spores/mL.</w:t>
      </w:r>
    </w:p>
    <w:p w14:paraId="4724630C" w14:textId="77777777" w:rsidR="00757B60" w:rsidRDefault="00757B60" w:rsidP="006F6938">
      <w:pPr>
        <w:pStyle w:val="ListParagraph"/>
        <w:spacing w:after="0" w:line="240" w:lineRule="auto"/>
        <w:ind w:left="0"/>
        <w:jc w:val="both"/>
        <w:rPr>
          <w:rFonts w:cstheme="minorHAnsi"/>
          <w:sz w:val="24"/>
          <w:szCs w:val="24"/>
          <w:highlight w:val="yellow"/>
        </w:rPr>
      </w:pPr>
    </w:p>
    <w:p w14:paraId="59F89388" w14:textId="22735B4D" w:rsidR="003C2895" w:rsidRDefault="00606301" w:rsidP="006F6938">
      <w:pPr>
        <w:pStyle w:val="ListParagraph"/>
        <w:numPr>
          <w:ilvl w:val="1"/>
          <w:numId w:val="20"/>
        </w:numPr>
        <w:spacing w:after="0" w:line="240" w:lineRule="auto"/>
        <w:jc w:val="both"/>
        <w:rPr>
          <w:rFonts w:cstheme="minorHAnsi"/>
          <w:sz w:val="24"/>
          <w:szCs w:val="24"/>
          <w:highlight w:val="yellow"/>
        </w:rPr>
      </w:pPr>
      <w:r w:rsidRPr="00757B60">
        <w:rPr>
          <w:rFonts w:cstheme="minorHAnsi"/>
          <w:sz w:val="24"/>
          <w:szCs w:val="24"/>
          <w:highlight w:val="yellow"/>
        </w:rPr>
        <w:t xml:space="preserve">Place kernels in a sterile 300 </w:t>
      </w:r>
      <w:r w:rsidR="007D1E4D">
        <w:rPr>
          <w:rFonts w:cstheme="minorHAnsi"/>
          <w:sz w:val="24"/>
          <w:szCs w:val="24"/>
          <w:highlight w:val="yellow"/>
        </w:rPr>
        <w:t>mL</w:t>
      </w:r>
      <w:r w:rsidRPr="00757B60">
        <w:rPr>
          <w:rFonts w:cstheme="minorHAnsi"/>
          <w:sz w:val="24"/>
          <w:szCs w:val="24"/>
          <w:highlight w:val="yellow"/>
        </w:rPr>
        <w:t xml:space="preserve"> beaker with a stir bar. Add inoculum to the beaker. </w:t>
      </w:r>
    </w:p>
    <w:p w14:paraId="3040AFE2" w14:textId="77777777" w:rsidR="003C2895" w:rsidRDefault="003C2895" w:rsidP="006F6938">
      <w:pPr>
        <w:pStyle w:val="ListParagraph"/>
        <w:spacing w:after="0" w:line="240" w:lineRule="auto"/>
        <w:ind w:left="0"/>
        <w:jc w:val="both"/>
        <w:rPr>
          <w:rFonts w:cstheme="minorHAnsi"/>
          <w:sz w:val="24"/>
          <w:szCs w:val="24"/>
          <w:highlight w:val="yellow"/>
        </w:rPr>
      </w:pPr>
    </w:p>
    <w:p w14:paraId="3CA84506" w14:textId="3B6BDDFF" w:rsidR="00606301" w:rsidRPr="00757B60" w:rsidRDefault="00606301" w:rsidP="006F6938">
      <w:pPr>
        <w:pStyle w:val="ListParagraph"/>
        <w:spacing w:after="0" w:line="240" w:lineRule="auto"/>
        <w:ind w:left="0"/>
        <w:jc w:val="both"/>
        <w:rPr>
          <w:rFonts w:cstheme="minorHAnsi"/>
          <w:sz w:val="24"/>
          <w:szCs w:val="24"/>
          <w:highlight w:val="yellow"/>
        </w:rPr>
      </w:pPr>
      <w:r w:rsidRPr="00757B60">
        <w:rPr>
          <w:rFonts w:cstheme="minorHAnsi"/>
          <w:sz w:val="24"/>
          <w:szCs w:val="24"/>
          <w:highlight w:val="yellow"/>
        </w:rPr>
        <w:t xml:space="preserve">CAUTION: </w:t>
      </w:r>
      <w:r w:rsidR="006F6938">
        <w:rPr>
          <w:rFonts w:cstheme="minorHAnsi"/>
          <w:sz w:val="24"/>
          <w:szCs w:val="24"/>
          <w:highlight w:val="yellow"/>
        </w:rPr>
        <w:t>A</w:t>
      </w:r>
      <w:r w:rsidRPr="00757B60">
        <w:rPr>
          <w:rFonts w:cstheme="minorHAnsi"/>
          <w:sz w:val="24"/>
          <w:szCs w:val="24"/>
          <w:highlight w:val="yellow"/>
        </w:rPr>
        <w:t>dding kernels to inoculum will cause solution to splash. Place beaker on a stir plate for 3 minutes. After 3 minutes, pour off inoculum into an empty beaker.</w:t>
      </w:r>
    </w:p>
    <w:p w14:paraId="1E6CBB71" w14:textId="77777777" w:rsidR="00757B60" w:rsidRDefault="00757B60" w:rsidP="006F6938">
      <w:pPr>
        <w:pStyle w:val="ListParagraph"/>
        <w:spacing w:after="0" w:line="240" w:lineRule="auto"/>
        <w:ind w:left="0"/>
        <w:jc w:val="both"/>
        <w:rPr>
          <w:rFonts w:cstheme="minorHAnsi"/>
          <w:sz w:val="24"/>
          <w:szCs w:val="24"/>
          <w:highlight w:val="yellow"/>
        </w:rPr>
      </w:pPr>
    </w:p>
    <w:p w14:paraId="4C5FA3BC" w14:textId="2787EBC7" w:rsidR="00606301" w:rsidRPr="00757B60" w:rsidRDefault="00606301" w:rsidP="006F6938">
      <w:pPr>
        <w:pStyle w:val="ListParagraph"/>
        <w:numPr>
          <w:ilvl w:val="1"/>
          <w:numId w:val="20"/>
        </w:numPr>
        <w:spacing w:after="0" w:line="240" w:lineRule="auto"/>
        <w:jc w:val="both"/>
        <w:rPr>
          <w:rFonts w:cstheme="minorHAnsi"/>
          <w:sz w:val="24"/>
          <w:szCs w:val="24"/>
          <w:highlight w:val="yellow"/>
        </w:rPr>
      </w:pPr>
      <w:r w:rsidRPr="00757B60">
        <w:rPr>
          <w:rFonts w:cstheme="minorHAnsi"/>
          <w:sz w:val="24"/>
          <w:szCs w:val="24"/>
          <w:highlight w:val="yellow"/>
        </w:rPr>
        <w:t xml:space="preserve">Using </w:t>
      </w:r>
      <w:proofErr w:type="gramStart"/>
      <w:r w:rsidRPr="00757B60">
        <w:rPr>
          <w:rFonts w:cstheme="minorHAnsi"/>
          <w:sz w:val="24"/>
          <w:szCs w:val="24"/>
          <w:highlight w:val="yellow"/>
        </w:rPr>
        <w:t>a forceps</w:t>
      </w:r>
      <w:proofErr w:type="gramEnd"/>
      <w:r w:rsidRPr="00757B60">
        <w:rPr>
          <w:rFonts w:cstheme="minorHAnsi"/>
          <w:sz w:val="24"/>
          <w:szCs w:val="24"/>
          <w:highlight w:val="yellow"/>
        </w:rPr>
        <w:t xml:space="preserve">, place kernels in the bioassay dish (1 kernel/cap). Add 30 </w:t>
      </w:r>
      <w:r w:rsidR="007D1E4D">
        <w:rPr>
          <w:rFonts w:cstheme="minorHAnsi"/>
          <w:sz w:val="24"/>
          <w:szCs w:val="24"/>
          <w:highlight w:val="yellow"/>
        </w:rPr>
        <w:t>mL</w:t>
      </w:r>
      <w:r w:rsidRPr="00757B60">
        <w:rPr>
          <w:rFonts w:cstheme="minorHAnsi"/>
          <w:sz w:val="24"/>
          <w:szCs w:val="24"/>
          <w:highlight w:val="yellow"/>
        </w:rPr>
        <w:t xml:space="preserve"> deionized water to the bottom of each bioassay tray and incubate at 31 °C in the dark for 7 days. </w:t>
      </w:r>
    </w:p>
    <w:p w14:paraId="0C193A4B" w14:textId="77777777" w:rsidR="00757B60" w:rsidRDefault="00757B60" w:rsidP="006F6938">
      <w:pPr>
        <w:pStyle w:val="ListParagraph"/>
        <w:spacing w:after="0" w:line="240" w:lineRule="auto"/>
        <w:ind w:left="0"/>
        <w:jc w:val="both"/>
        <w:rPr>
          <w:rFonts w:cstheme="minorHAnsi"/>
          <w:sz w:val="24"/>
          <w:szCs w:val="24"/>
          <w:highlight w:val="yellow"/>
        </w:rPr>
      </w:pPr>
    </w:p>
    <w:p w14:paraId="3EDDFE4D" w14:textId="02E3BCC9" w:rsidR="00606301" w:rsidRPr="00757B60" w:rsidRDefault="00606301" w:rsidP="006F6938">
      <w:pPr>
        <w:pStyle w:val="ListParagraph"/>
        <w:numPr>
          <w:ilvl w:val="1"/>
          <w:numId w:val="20"/>
        </w:numPr>
        <w:spacing w:after="0" w:line="240" w:lineRule="auto"/>
        <w:jc w:val="both"/>
        <w:rPr>
          <w:rFonts w:cstheme="minorHAnsi"/>
          <w:sz w:val="24"/>
          <w:szCs w:val="24"/>
          <w:highlight w:val="yellow"/>
        </w:rPr>
      </w:pPr>
      <w:r w:rsidRPr="00757B60">
        <w:rPr>
          <w:rFonts w:cstheme="minorHAnsi"/>
          <w:sz w:val="24"/>
          <w:szCs w:val="24"/>
          <w:highlight w:val="yellow"/>
        </w:rPr>
        <w:t>Prep</w:t>
      </w:r>
      <w:r w:rsidR="007D1E4D">
        <w:rPr>
          <w:rFonts w:cstheme="minorHAnsi"/>
          <w:sz w:val="24"/>
          <w:szCs w:val="24"/>
          <w:highlight w:val="yellow"/>
        </w:rPr>
        <w:t>are</w:t>
      </w:r>
      <w:r w:rsidRPr="00757B60">
        <w:rPr>
          <w:rFonts w:cstheme="minorHAnsi"/>
          <w:sz w:val="24"/>
          <w:szCs w:val="24"/>
          <w:highlight w:val="yellow"/>
        </w:rPr>
        <w:t xml:space="preserve"> kernels for photography.</w:t>
      </w:r>
    </w:p>
    <w:p w14:paraId="6571AC82" w14:textId="77777777" w:rsidR="00757B60" w:rsidRDefault="00757B60" w:rsidP="006F6938">
      <w:pPr>
        <w:pStyle w:val="ListParagraph"/>
        <w:spacing w:after="0" w:line="240" w:lineRule="auto"/>
        <w:ind w:left="0"/>
        <w:jc w:val="both"/>
        <w:rPr>
          <w:rFonts w:cstheme="minorHAnsi"/>
          <w:sz w:val="24"/>
          <w:szCs w:val="24"/>
          <w:highlight w:val="yellow"/>
        </w:rPr>
      </w:pPr>
    </w:p>
    <w:p w14:paraId="54F3DD94" w14:textId="77777777" w:rsidR="003C2895" w:rsidRDefault="00606301" w:rsidP="006F6938">
      <w:pPr>
        <w:pStyle w:val="ListParagraph"/>
        <w:numPr>
          <w:ilvl w:val="2"/>
          <w:numId w:val="20"/>
        </w:numPr>
        <w:spacing w:after="0" w:line="240" w:lineRule="auto"/>
        <w:jc w:val="both"/>
        <w:rPr>
          <w:rFonts w:cstheme="minorHAnsi"/>
          <w:sz w:val="24"/>
          <w:szCs w:val="24"/>
          <w:highlight w:val="yellow"/>
        </w:rPr>
      </w:pPr>
      <w:r w:rsidRPr="00757B60">
        <w:rPr>
          <w:rFonts w:cstheme="minorHAnsi"/>
          <w:sz w:val="24"/>
          <w:szCs w:val="24"/>
          <w:highlight w:val="yellow"/>
        </w:rPr>
        <w:t xml:space="preserve">Set aside 4 kernels from each line for microscopic analysis and photography. </w:t>
      </w:r>
    </w:p>
    <w:p w14:paraId="2A885540" w14:textId="77777777" w:rsidR="003C2895" w:rsidRDefault="003C2895" w:rsidP="006F6938">
      <w:pPr>
        <w:pStyle w:val="ListParagraph"/>
        <w:spacing w:after="0" w:line="240" w:lineRule="auto"/>
        <w:ind w:left="0"/>
        <w:jc w:val="both"/>
        <w:rPr>
          <w:rFonts w:cstheme="minorHAnsi"/>
          <w:sz w:val="24"/>
          <w:szCs w:val="24"/>
          <w:highlight w:val="yellow"/>
        </w:rPr>
      </w:pPr>
    </w:p>
    <w:p w14:paraId="4B3B53F6" w14:textId="1CA8A2BC" w:rsidR="00606301" w:rsidRPr="00757B60" w:rsidRDefault="004C6F3C" w:rsidP="006F6938">
      <w:pPr>
        <w:pStyle w:val="ListParagraph"/>
        <w:spacing w:after="0" w:line="240" w:lineRule="auto"/>
        <w:ind w:left="0"/>
        <w:jc w:val="both"/>
        <w:rPr>
          <w:rFonts w:cstheme="minorHAnsi"/>
          <w:sz w:val="24"/>
          <w:szCs w:val="24"/>
          <w:highlight w:val="yellow"/>
        </w:rPr>
      </w:pPr>
      <w:r>
        <w:rPr>
          <w:rFonts w:cstheme="minorHAnsi"/>
          <w:sz w:val="24"/>
          <w:szCs w:val="24"/>
          <w:highlight w:val="yellow"/>
        </w:rPr>
        <w:t>NOTE:</w:t>
      </w:r>
      <w:r w:rsidR="00D9395C">
        <w:rPr>
          <w:rFonts w:cstheme="minorHAnsi"/>
          <w:sz w:val="24"/>
          <w:szCs w:val="24"/>
          <w:highlight w:val="yellow"/>
        </w:rPr>
        <w:t xml:space="preserve"> K</w:t>
      </w:r>
      <w:r w:rsidR="00606301" w:rsidRPr="00757B60">
        <w:rPr>
          <w:rFonts w:cstheme="minorHAnsi"/>
          <w:sz w:val="24"/>
          <w:szCs w:val="24"/>
          <w:highlight w:val="yellow"/>
        </w:rPr>
        <w:t>ernels can be stored at 4 °C for no longer than 5 days before completing photography.</w:t>
      </w:r>
    </w:p>
    <w:p w14:paraId="3E10EACB" w14:textId="77777777" w:rsidR="00757B60" w:rsidRDefault="00757B60" w:rsidP="006F6938">
      <w:pPr>
        <w:pStyle w:val="ListParagraph"/>
        <w:spacing w:after="0" w:line="240" w:lineRule="auto"/>
        <w:ind w:left="0"/>
        <w:jc w:val="both"/>
        <w:rPr>
          <w:rFonts w:cstheme="minorHAnsi"/>
          <w:sz w:val="24"/>
          <w:szCs w:val="24"/>
          <w:highlight w:val="yellow"/>
        </w:rPr>
      </w:pPr>
    </w:p>
    <w:p w14:paraId="2A0C5333" w14:textId="34E5C266" w:rsidR="00606301" w:rsidRPr="00757B60" w:rsidRDefault="00606301" w:rsidP="006F6938">
      <w:pPr>
        <w:pStyle w:val="ListParagraph"/>
        <w:numPr>
          <w:ilvl w:val="2"/>
          <w:numId w:val="20"/>
        </w:numPr>
        <w:spacing w:after="0" w:line="240" w:lineRule="auto"/>
        <w:jc w:val="both"/>
        <w:rPr>
          <w:rFonts w:cstheme="minorHAnsi"/>
          <w:sz w:val="24"/>
          <w:szCs w:val="24"/>
          <w:highlight w:val="yellow"/>
        </w:rPr>
      </w:pPr>
      <w:r w:rsidRPr="00757B60">
        <w:rPr>
          <w:rFonts w:cstheme="minorHAnsi"/>
          <w:sz w:val="24"/>
          <w:szCs w:val="24"/>
          <w:highlight w:val="yellow"/>
        </w:rPr>
        <w:t xml:space="preserve">Take pictures of kernels after seven days of inoculation with </w:t>
      </w:r>
      <w:r w:rsidRPr="00757B60">
        <w:rPr>
          <w:rFonts w:cstheme="minorHAnsi"/>
          <w:i/>
          <w:sz w:val="24"/>
          <w:szCs w:val="24"/>
          <w:highlight w:val="yellow"/>
        </w:rPr>
        <w:t>A. flavus</w:t>
      </w:r>
      <w:r w:rsidRPr="00757B60">
        <w:rPr>
          <w:rFonts w:cstheme="minorHAnsi"/>
          <w:sz w:val="24"/>
          <w:szCs w:val="24"/>
          <w:highlight w:val="yellow"/>
        </w:rPr>
        <w:t xml:space="preserve"> (</w:t>
      </w:r>
      <w:r w:rsidR="004C6F3C" w:rsidRPr="004C6F3C">
        <w:rPr>
          <w:rFonts w:cstheme="minorHAnsi"/>
          <w:b/>
          <w:sz w:val="24"/>
          <w:szCs w:val="24"/>
          <w:highlight w:val="yellow"/>
        </w:rPr>
        <w:t>Figure 3</w:t>
      </w:r>
      <w:r w:rsidRPr="00757B60">
        <w:rPr>
          <w:rFonts w:cstheme="minorHAnsi"/>
          <w:sz w:val="24"/>
          <w:szCs w:val="24"/>
          <w:highlight w:val="yellow"/>
        </w:rPr>
        <w:t xml:space="preserve">). </w:t>
      </w:r>
    </w:p>
    <w:p w14:paraId="35E0A31F" w14:textId="77777777" w:rsidR="00757B60" w:rsidRDefault="00757B60" w:rsidP="006F6938">
      <w:pPr>
        <w:pStyle w:val="ListParagraph"/>
        <w:spacing w:after="0" w:line="240" w:lineRule="auto"/>
        <w:ind w:left="0"/>
        <w:jc w:val="both"/>
        <w:rPr>
          <w:rFonts w:cstheme="minorHAnsi"/>
          <w:sz w:val="24"/>
          <w:szCs w:val="24"/>
          <w:highlight w:val="yellow"/>
        </w:rPr>
      </w:pPr>
    </w:p>
    <w:p w14:paraId="05DE9CB4" w14:textId="77777777" w:rsidR="00606301" w:rsidRPr="00757B60" w:rsidRDefault="00606301" w:rsidP="006F6938">
      <w:pPr>
        <w:pStyle w:val="ListParagraph"/>
        <w:numPr>
          <w:ilvl w:val="2"/>
          <w:numId w:val="20"/>
        </w:numPr>
        <w:spacing w:after="0" w:line="240" w:lineRule="auto"/>
        <w:jc w:val="both"/>
        <w:rPr>
          <w:rFonts w:cstheme="minorHAnsi"/>
          <w:sz w:val="24"/>
          <w:szCs w:val="24"/>
          <w:highlight w:val="yellow"/>
        </w:rPr>
      </w:pPr>
      <w:r w:rsidRPr="00757B60">
        <w:rPr>
          <w:rFonts w:cstheme="minorHAnsi"/>
          <w:sz w:val="24"/>
          <w:szCs w:val="24"/>
          <w:highlight w:val="yellow"/>
        </w:rPr>
        <w:t xml:space="preserve">Clean exterior of kernels with a soft tissue and deionized water. Perform longitudinal sections of kernels and immediately take photographs under the fluorescent microscope. </w:t>
      </w:r>
    </w:p>
    <w:p w14:paraId="482E60F5" w14:textId="77777777" w:rsidR="00757B60" w:rsidRDefault="00757B60" w:rsidP="006F6938">
      <w:pPr>
        <w:pStyle w:val="ListParagraph"/>
        <w:spacing w:after="0" w:line="240" w:lineRule="auto"/>
        <w:ind w:left="0"/>
        <w:jc w:val="both"/>
        <w:rPr>
          <w:rFonts w:cstheme="minorHAnsi"/>
          <w:sz w:val="24"/>
          <w:szCs w:val="24"/>
        </w:rPr>
      </w:pPr>
    </w:p>
    <w:p w14:paraId="364A805B" w14:textId="6C17E26E" w:rsidR="00606301" w:rsidRPr="006F6938" w:rsidRDefault="00606301" w:rsidP="006F6938">
      <w:pPr>
        <w:pStyle w:val="ListParagraph"/>
        <w:numPr>
          <w:ilvl w:val="1"/>
          <w:numId w:val="20"/>
        </w:numPr>
        <w:spacing w:after="0" w:line="240" w:lineRule="auto"/>
        <w:jc w:val="both"/>
        <w:rPr>
          <w:rFonts w:cstheme="minorHAnsi"/>
          <w:sz w:val="24"/>
          <w:szCs w:val="24"/>
          <w:highlight w:val="yellow"/>
        </w:rPr>
      </w:pPr>
      <w:r w:rsidRPr="006F6938">
        <w:rPr>
          <w:rFonts w:cstheme="minorHAnsi"/>
          <w:sz w:val="24"/>
          <w:szCs w:val="24"/>
          <w:highlight w:val="yellow"/>
        </w:rPr>
        <w:t>Prep</w:t>
      </w:r>
      <w:r w:rsidR="007D1E4D">
        <w:rPr>
          <w:rFonts w:cstheme="minorHAnsi"/>
          <w:sz w:val="24"/>
          <w:szCs w:val="24"/>
          <w:highlight w:val="yellow"/>
        </w:rPr>
        <w:t>are</w:t>
      </w:r>
      <w:r w:rsidRPr="006F6938">
        <w:rPr>
          <w:rFonts w:cstheme="minorHAnsi"/>
          <w:sz w:val="24"/>
          <w:szCs w:val="24"/>
          <w:highlight w:val="yellow"/>
        </w:rPr>
        <w:t xml:space="preserve"> kernels for analysis.</w:t>
      </w:r>
    </w:p>
    <w:p w14:paraId="632AE55E" w14:textId="77777777" w:rsidR="00757B60" w:rsidRPr="006F6938" w:rsidRDefault="00757B60" w:rsidP="006F6938">
      <w:pPr>
        <w:pStyle w:val="ListParagraph"/>
        <w:spacing w:after="0" w:line="240" w:lineRule="auto"/>
        <w:ind w:left="0"/>
        <w:jc w:val="both"/>
        <w:rPr>
          <w:rFonts w:cstheme="minorHAnsi"/>
          <w:sz w:val="24"/>
          <w:szCs w:val="24"/>
          <w:highlight w:val="yellow"/>
        </w:rPr>
      </w:pPr>
    </w:p>
    <w:p w14:paraId="7FAE3DD5" w14:textId="77777777" w:rsidR="00606301" w:rsidRPr="006F6938" w:rsidRDefault="00606301" w:rsidP="006F6938">
      <w:pPr>
        <w:pStyle w:val="ListParagraph"/>
        <w:numPr>
          <w:ilvl w:val="2"/>
          <w:numId w:val="20"/>
        </w:numPr>
        <w:spacing w:after="0" w:line="240" w:lineRule="auto"/>
        <w:jc w:val="both"/>
        <w:rPr>
          <w:rFonts w:cstheme="minorHAnsi"/>
          <w:sz w:val="24"/>
          <w:szCs w:val="24"/>
          <w:highlight w:val="yellow"/>
        </w:rPr>
      </w:pPr>
      <w:r w:rsidRPr="006F6938">
        <w:rPr>
          <w:rFonts w:cstheme="minorHAnsi"/>
          <w:sz w:val="24"/>
          <w:szCs w:val="24"/>
          <w:highlight w:val="yellow"/>
        </w:rPr>
        <w:t>Clean exterior of remaining kernels with a soft tissue and deionized water.</w:t>
      </w:r>
    </w:p>
    <w:p w14:paraId="5A8709CA" w14:textId="77777777" w:rsidR="00757B60" w:rsidRPr="006F6938" w:rsidRDefault="00757B60" w:rsidP="006F6938">
      <w:pPr>
        <w:pStyle w:val="ListParagraph"/>
        <w:spacing w:after="0" w:line="240" w:lineRule="auto"/>
        <w:ind w:left="0"/>
        <w:jc w:val="both"/>
        <w:rPr>
          <w:rFonts w:cstheme="minorHAnsi"/>
          <w:sz w:val="24"/>
          <w:szCs w:val="24"/>
          <w:highlight w:val="yellow"/>
        </w:rPr>
      </w:pPr>
    </w:p>
    <w:p w14:paraId="098F7C81" w14:textId="05DDEE33" w:rsidR="00606301" w:rsidRPr="006F6938" w:rsidRDefault="00606301" w:rsidP="006F6938">
      <w:pPr>
        <w:pStyle w:val="ListParagraph"/>
        <w:numPr>
          <w:ilvl w:val="2"/>
          <w:numId w:val="20"/>
        </w:numPr>
        <w:spacing w:after="0" w:line="240" w:lineRule="auto"/>
        <w:jc w:val="both"/>
        <w:rPr>
          <w:rFonts w:cstheme="minorHAnsi"/>
          <w:sz w:val="24"/>
          <w:szCs w:val="24"/>
          <w:highlight w:val="yellow"/>
        </w:rPr>
      </w:pPr>
      <w:r w:rsidRPr="006F6938">
        <w:rPr>
          <w:rFonts w:cstheme="minorHAnsi"/>
          <w:sz w:val="24"/>
          <w:szCs w:val="24"/>
          <w:highlight w:val="yellow"/>
        </w:rPr>
        <w:t xml:space="preserve">Place 4 kernels, constituting 1 rep, in a 15 </w:t>
      </w:r>
      <w:r w:rsidR="007D1E4D">
        <w:rPr>
          <w:rFonts w:cstheme="minorHAnsi"/>
          <w:sz w:val="24"/>
          <w:szCs w:val="24"/>
          <w:highlight w:val="yellow"/>
        </w:rPr>
        <w:t>mL</w:t>
      </w:r>
      <w:r w:rsidRPr="006F6938">
        <w:rPr>
          <w:rFonts w:cstheme="minorHAnsi"/>
          <w:sz w:val="24"/>
          <w:szCs w:val="24"/>
          <w:highlight w:val="yellow"/>
        </w:rPr>
        <w:t xml:space="preserve"> screw cap polycarbonate vial containing 2 stainless steel balls. Immediately freeze vials in liquid nitrogen and store at -80 °C until further processing and analysis.</w:t>
      </w:r>
    </w:p>
    <w:p w14:paraId="60A8067A" w14:textId="77777777" w:rsidR="00757B60" w:rsidRPr="006F6938" w:rsidRDefault="00757B60" w:rsidP="006F6938">
      <w:pPr>
        <w:pStyle w:val="ListParagraph"/>
        <w:spacing w:after="0" w:line="240" w:lineRule="auto"/>
        <w:ind w:left="0"/>
        <w:jc w:val="both"/>
        <w:rPr>
          <w:rFonts w:cstheme="minorHAnsi"/>
          <w:sz w:val="24"/>
          <w:szCs w:val="24"/>
          <w:highlight w:val="yellow"/>
        </w:rPr>
      </w:pPr>
    </w:p>
    <w:p w14:paraId="290D5734" w14:textId="77777777" w:rsidR="00192027" w:rsidRDefault="00606301" w:rsidP="006F6938">
      <w:pPr>
        <w:pStyle w:val="ListParagraph"/>
        <w:numPr>
          <w:ilvl w:val="2"/>
          <w:numId w:val="20"/>
        </w:numPr>
        <w:spacing w:after="0" w:line="240" w:lineRule="auto"/>
        <w:jc w:val="both"/>
        <w:rPr>
          <w:rFonts w:cstheme="minorHAnsi"/>
          <w:sz w:val="24"/>
          <w:szCs w:val="24"/>
        </w:rPr>
      </w:pPr>
      <w:r w:rsidRPr="006F6938">
        <w:rPr>
          <w:rFonts w:cstheme="minorHAnsi"/>
          <w:sz w:val="24"/>
          <w:szCs w:val="24"/>
          <w:highlight w:val="yellow"/>
        </w:rPr>
        <w:t>Remove vials from -80 °C freezer and grind kernels in a homogenizer at 1500 rpm for 3 minutes.</w:t>
      </w:r>
      <w:r w:rsidRPr="00757B60">
        <w:rPr>
          <w:rFonts w:cstheme="minorHAnsi"/>
          <w:sz w:val="24"/>
          <w:szCs w:val="24"/>
        </w:rPr>
        <w:t xml:space="preserve"> </w:t>
      </w:r>
    </w:p>
    <w:p w14:paraId="7FD73A68" w14:textId="77777777" w:rsidR="00192027" w:rsidRDefault="00192027" w:rsidP="006F6938">
      <w:pPr>
        <w:pStyle w:val="ListParagraph"/>
        <w:jc w:val="both"/>
        <w:rPr>
          <w:rFonts w:cstheme="minorHAnsi"/>
          <w:sz w:val="24"/>
          <w:szCs w:val="24"/>
        </w:rPr>
      </w:pPr>
    </w:p>
    <w:p w14:paraId="7EE8A3C9" w14:textId="6AB3D4DB" w:rsidR="00606301" w:rsidRPr="00757B60" w:rsidRDefault="004C6F3C" w:rsidP="006F6938">
      <w:pPr>
        <w:pStyle w:val="ListParagraph"/>
        <w:spacing w:after="0" w:line="240" w:lineRule="auto"/>
        <w:ind w:left="0"/>
        <w:jc w:val="both"/>
        <w:rPr>
          <w:rFonts w:cstheme="minorHAnsi"/>
          <w:sz w:val="24"/>
          <w:szCs w:val="24"/>
        </w:rPr>
      </w:pPr>
      <w:r>
        <w:rPr>
          <w:rFonts w:cstheme="minorHAnsi"/>
          <w:sz w:val="24"/>
          <w:szCs w:val="24"/>
        </w:rPr>
        <w:t>NOTE:</w:t>
      </w:r>
      <w:r w:rsidR="00606301" w:rsidRPr="00757B60">
        <w:rPr>
          <w:rFonts w:cstheme="minorHAnsi"/>
          <w:sz w:val="24"/>
          <w:szCs w:val="24"/>
        </w:rPr>
        <w:t xml:space="preserve"> </w:t>
      </w:r>
      <w:r w:rsidR="006F6938">
        <w:rPr>
          <w:rFonts w:cstheme="minorHAnsi"/>
          <w:sz w:val="24"/>
          <w:szCs w:val="24"/>
        </w:rPr>
        <w:t>K</w:t>
      </w:r>
      <w:r w:rsidR="00606301" w:rsidRPr="00757B60">
        <w:rPr>
          <w:rFonts w:cstheme="minorHAnsi"/>
          <w:sz w:val="24"/>
          <w:szCs w:val="24"/>
        </w:rPr>
        <w:t>eep kernels frozen with liquid nitrogen.</w:t>
      </w:r>
    </w:p>
    <w:p w14:paraId="3DE04789" w14:textId="77777777" w:rsidR="00606301" w:rsidRPr="00757B60" w:rsidRDefault="00606301" w:rsidP="006F6938">
      <w:pPr>
        <w:spacing w:after="0" w:line="240" w:lineRule="auto"/>
        <w:jc w:val="both"/>
        <w:rPr>
          <w:rFonts w:eastAsia="Calibri" w:cstheme="minorHAnsi"/>
          <w:b/>
          <w:sz w:val="24"/>
          <w:szCs w:val="24"/>
        </w:rPr>
      </w:pPr>
    </w:p>
    <w:p w14:paraId="602533CD" w14:textId="77777777" w:rsidR="00606301" w:rsidRPr="00757B60" w:rsidRDefault="00606301" w:rsidP="006F6938">
      <w:pPr>
        <w:pStyle w:val="ListParagraph"/>
        <w:numPr>
          <w:ilvl w:val="0"/>
          <w:numId w:val="20"/>
        </w:numPr>
        <w:spacing w:after="0" w:line="240" w:lineRule="auto"/>
        <w:jc w:val="both"/>
        <w:rPr>
          <w:rFonts w:eastAsia="Calibri" w:cstheme="minorHAnsi"/>
          <w:b/>
          <w:sz w:val="24"/>
          <w:szCs w:val="24"/>
        </w:rPr>
      </w:pPr>
      <w:r w:rsidRPr="00757B60">
        <w:rPr>
          <w:rFonts w:eastAsia="Calibri" w:cstheme="minorHAnsi"/>
          <w:b/>
          <w:sz w:val="24"/>
          <w:szCs w:val="24"/>
        </w:rPr>
        <w:t>PCR screening of transgenic maize kernels</w:t>
      </w:r>
    </w:p>
    <w:p w14:paraId="0E4121EF" w14:textId="77777777" w:rsidR="00757B60" w:rsidRDefault="00757B60" w:rsidP="006F6938">
      <w:pPr>
        <w:pStyle w:val="ListParagraph"/>
        <w:spacing w:after="0" w:line="240" w:lineRule="auto"/>
        <w:ind w:left="0"/>
        <w:jc w:val="both"/>
        <w:rPr>
          <w:rFonts w:eastAsia="Calibri" w:cstheme="minorHAnsi"/>
          <w:sz w:val="24"/>
          <w:szCs w:val="24"/>
        </w:rPr>
      </w:pPr>
    </w:p>
    <w:p w14:paraId="73BF74DC" w14:textId="314A7661" w:rsidR="00606301" w:rsidRPr="00757B60" w:rsidRDefault="00606301" w:rsidP="006F6938">
      <w:pPr>
        <w:pStyle w:val="ListParagraph"/>
        <w:numPr>
          <w:ilvl w:val="1"/>
          <w:numId w:val="20"/>
        </w:numPr>
        <w:spacing w:after="0" w:line="240" w:lineRule="auto"/>
        <w:jc w:val="both"/>
        <w:rPr>
          <w:rFonts w:eastAsia="Calibri" w:cstheme="minorHAnsi"/>
          <w:sz w:val="24"/>
          <w:szCs w:val="24"/>
        </w:rPr>
      </w:pPr>
      <w:r w:rsidRPr="00757B60">
        <w:rPr>
          <w:rFonts w:eastAsia="Calibri" w:cstheme="minorHAnsi"/>
          <w:sz w:val="24"/>
          <w:szCs w:val="24"/>
        </w:rPr>
        <w:t xml:space="preserve">Use DNA isolation kit to isolate genomic DNA (gDNA) from pulverized maize kernels infected with </w:t>
      </w:r>
      <w:r w:rsidRPr="00757B60">
        <w:rPr>
          <w:rFonts w:eastAsia="Calibri" w:cstheme="minorHAnsi"/>
          <w:i/>
          <w:sz w:val="24"/>
          <w:szCs w:val="24"/>
        </w:rPr>
        <w:t>A. flavus</w:t>
      </w:r>
      <w:r w:rsidRPr="00757B60">
        <w:rPr>
          <w:rFonts w:eastAsia="Calibri" w:cstheme="minorHAnsi"/>
          <w:sz w:val="24"/>
          <w:szCs w:val="24"/>
        </w:rPr>
        <w:t xml:space="preserve"> according to the manufacturer’s instructions. Briefly, add 280 </w:t>
      </w:r>
      <w:r w:rsidR="00BF31A9">
        <w:rPr>
          <w:rFonts w:cstheme="minorHAnsi"/>
          <w:sz w:val="24"/>
          <w:szCs w:val="24"/>
        </w:rPr>
        <w:t>µL</w:t>
      </w:r>
      <w:r w:rsidRPr="00757B60">
        <w:rPr>
          <w:rFonts w:eastAsia="Calibri" w:cstheme="minorHAnsi"/>
          <w:sz w:val="24"/>
          <w:szCs w:val="24"/>
        </w:rPr>
        <w:t xml:space="preserve"> buffer F, 20 </w:t>
      </w:r>
      <w:r w:rsidR="00BF31A9">
        <w:rPr>
          <w:rFonts w:cstheme="minorHAnsi"/>
          <w:sz w:val="24"/>
          <w:szCs w:val="24"/>
        </w:rPr>
        <w:t>µL</w:t>
      </w:r>
      <w:r w:rsidRPr="00757B60">
        <w:rPr>
          <w:rFonts w:eastAsia="Calibri" w:cstheme="minorHAnsi"/>
          <w:sz w:val="24"/>
          <w:szCs w:val="24"/>
        </w:rPr>
        <w:t xml:space="preserve"> protease, and 3 </w:t>
      </w:r>
      <w:r w:rsidR="00BF31A9">
        <w:rPr>
          <w:rFonts w:cstheme="minorHAnsi"/>
          <w:sz w:val="24"/>
          <w:szCs w:val="24"/>
        </w:rPr>
        <w:t>µL</w:t>
      </w:r>
      <w:r w:rsidRPr="00757B60">
        <w:rPr>
          <w:rFonts w:eastAsia="Calibri" w:cstheme="minorHAnsi"/>
          <w:sz w:val="24"/>
          <w:szCs w:val="24"/>
        </w:rPr>
        <w:t xml:space="preserve"> dithiothreitol (DTT) to 10-15 mg of pulverized maize kernels. Incubate and shake in a thermomixer (56 °C, 1200 rpm, 30 min). Centrifuge at 10,000 x g for 1 min and transfer the clear supernatant to equilibrated column</w:t>
      </w:r>
      <w:r w:rsidR="00BF31A9">
        <w:rPr>
          <w:rFonts w:eastAsia="Calibri" w:cstheme="minorHAnsi"/>
          <w:sz w:val="24"/>
          <w:szCs w:val="24"/>
        </w:rPr>
        <w:t>.</w:t>
      </w:r>
      <w:r w:rsidRPr="00757B60">
        <w:rPr>
          <w:rFonts w:eastAsia="Calibri" w:cstheme="minorHAnsi"/>
          <w:sz w:val="24"/>
          <w:szCs w:val="24"/>
        </w:rPr>
        <w:t xml:space="preserve"> Incubate at room temperature for 3 min and centrifuge at 700 x g for 1 min to elute gDNA.</w:t>
      </w:r>
    </w:p>
    <w:p w14:paraId="12F30E1E" w14:textId="77777777" w:rsidR="00757B60" w:rsidRDefault="00757B60" w:rsidP="006F6938">
      <w:pPr>
        <w:pStyle w:val="ListParagraph"/>
        <w:spacing w:after="0" w:line="240" w:lineRule="auto"/>
        <w:ind w:left="0"/>
        <w:jc w:val="both"/>
        <w:rPr>
          <w:rFonts w:eastAsia="Calibri" w:cstheme="minorHAnsi"/>
          <w:sz w:val="24"/>
          <w:szCs w:val="24"/>
        </w:rPr>
      </w:pPr>
    </w:p>
    <w:p w14:paraId="1171417C" w14:textId="1B28AEC5" w:rsidR="00606301" w:rsidRPr="00757B60" w:rsidRDefault="00606301" w:rsidP="006F6938">
      <w:pPr>
        <w:pStyle w:val="ListParagraph"/>
        <w:numPr>
          <w:ilvl w:val="1"/>
          <w:numId w:val="20"/>
        </w:numPr>
        <w:spacing w:after="0" w:line="240" w:lineRule="auto"/>
        <w:jc w:val="both"/>
        <w:rPr>
          <w:rFonts w:eastAsia="Calibri" w:cstheme="minorHAnsi"/>
          <w:sz w:val="24"/>
          <w:szCs w:val="24"/>
        </w:rPr>
      </w:pPr>
      <w:r w:rsidRPr="00757B60">
        <w:rPr>
          <w:rFonts w:eastAsia="Calibri" w:cstheme="minorHAnsi"/>
          <w:sz w:val="24"/>
          <w:szCs w:val="24"/>
        </w:rPr>
        <w:t xml:space="preserve">Take 0.8 </w:t>
      </w:r>
      <w:r w:rsidR="00BF31A9">
        <w:rPr>
          <w:rFonts w:eastAsia="Calibri" w:cstheme="minorHAnsi"/>
          <w:sz w:val="24"/>
          <w:szCs w:val="24"/>
        </w:rPr>
        <w:t>µL</w:t>
      </w:r>
      <w:r w:rsidRPr="00757B60">
        <w:rPr>
          <w:rFonts w:eastAsia="Calibri" w:cstheme="minorHAnsi"/>
          <w:sz w:val="24"/>
          <w:szCs w:val="24"/>
        </w:rPr>
        <w:t xml:space="preserve"> of extracted gDNA to set up a 20 </w:t>
      </w:r>
      <w:r w:rsidR="00BF31A9">
        <w:rPr>
          <w:rFonts w:eastAsia="Calibri" w:cstheme="minorHAnsi"/>
          <w:sz w:val="24"/>
          <w:szCs w:val="24"/>
        </w:rPr>
        <w:t>µL</w:t>
      </w:r>
      <w:r w:rsidRPr="00757B60">
        <w:rPr>
          <w:rFonts w:eastAsia="Calibri" w:cstheme="minorHAnsi"/>
          <w:sz w:val="24"/>
          <w:szCs w:val="24"/>
        </w:rPr>
        <w:t xml:space="preserve"> PCR reaction for each sample using a PCR kit. Follow thermocycling conditions as recommended in the manufacturer’s protocol. The PCR conditions include an initial denaturation step at 98 °C for 5 min (step 1) followed by denaturation at 98 °C for 5 s (step 2), annealing at 55 °C for 5 s (step 3), elongation at 72 °C for 20 s (step 4), 40 cycles of step 2 to step 4, and a final elongation step at 72 °C for 1 min (step 5).</w:t>
      </w:r>
    </w:p>
    <w:p w14:paraId="40E9E872" w14:textId="77777777" w:rsidR="00757B60" w:rsidRDefault="00757B60" w:rsidP="006F6938">
      <w:pPr>
        <w:pStyle w:val="ListParagraph"/>
        <w:spacing w:after="0" w:line="240" w:lineRule="auto"/>
        <w:ind w:left="0"/>
        <w:jc w:val="both"/>
        <w:rPr>
          <w:rFonts w:eastAsia="Calibri" w:cstheme="minorHAnsi"/>
          <w:sz w:val="24"/>
          <w:szCs w:val="24"/>
        </w:rPr>
      </w:pPr>
    </w:p>
    <w:p w14:paraId="6887324E" w14:textId="77777777" w:rsidR="00606301" w:rsidRPr="00757B60" w:rsidRDefault="00606301" w:rsidP="006F6938">
      <w:pPr>
        <w:pStyle w:val="ListParagraph"/>
        <w:numPr>
          <w:ilvl w:val="1"/>
          <w:numId w:val="20"/>
        </w:numPr>
        <w:spacing w:after="0" w:line="240" w:lineRule="auto"/>
        <w:jc w:val="both"/>
        <w:rPr>
          <w:rFonts w:eastAsia="Calibri" w:cstheme="minorHAnsi"/>
          <w:sz w:val="24"/>
          <w:szCs w:val="24"/>
        </w:rPr>
      </w:pPr>
      <w:r w:rsidRPr="00757B60">
        <w:rPr>
          <w:rFonts w:eastAsia="Calibri" w:cstheme="minorHAnsi"/>
          <w:sz w:val="24"/>
          <w:szCs w:val="24"/>
        </w:rPr>
        <w:t xml:space="preserve">Use forward primer 5’-TATACCACCCCCATCCGTGT-3’ and reverse primer 5’-AGCTCGGAAGCAAAAGACCA-3’ to confirm the presence of the Lablab </w:t>
      </w:r>
      <w:r w:rsidRPr="00757B60">
        <w:rPr>
          <w:rFonts w:eastAsia="Calibri" w:cstheme="minorHAnsi"/>
          <w:i/>
          <w:sz w:val="24"/>
          <w:szCs w:val="24"/>
        </w:rPr>
        <w:t>AILP</w:t>
      </w:r>
      <w:r w:rsidRPr="00757B60">
        <w:rPr>
          <w:rFonts w:eastAsia="Calibri" w:cstheme="minorHAnsi"/>
          <w:sz w:val="24"/>
          <w:szCs w:val="24"/>
        </w:rPr>
        <w:t xml:space="preserve"> gene in the transgenic maize kernels.</w:t>
      </w:r>
    </w:p>
    <w:p w14:paraId="25A1D2D3" w14:textId="77777777" w:rsidR="00606301" w:rsidRPr="00757B60" w:rsidRDefault="00606301" w:rsidP="006F6938">
      <w:pPr>
        <w:spacing w:after="0" w:line="240" w:lineRule="auto"/>
        <w:contextualSpacing/>
        <w:jc w:val="both"/>
        <w:rPr>
          <w:rFonts w:eastAsia="Calibri" w:cstheme="minorHAnsi"/>
          <w:sz w:val="24"/>
          <w:szCs w:val="24"/>
        </w:rPr>
      </w:pPr>
    </w:p>
    <w:p w14:paraId="4C219F20" w14:textId="77777777" w:rsidR="00606301" w:rsidRPr="00757B60" w:rsidRDefault="00606301" w:rsidP="006F6938">
      <w:pPr>
        <w:pStyle w:val="ListParagraph"/>
        <w:numPr>
          <w:ilvl w:val="0"/>
          <w:numId w:val="20"/>
        </w:numPr>
        <w:spacing w:after="0" w:line="240" w:lineRule="auto"/>
        <w:jc w:val="both"/>
        <w:rPr>
          <w:rFonts w:eastAsia="Calibri" w:cstheme="minorHAnsi"/>
          <w:b/>
          <w:sz w:val="24"/>
          <w:szCs w:val="24"/>
        </w:rPr>
      </w:pPr>
      <w:r w:rsidRPr="00757B60">
        <w:rPr>
          <w:rFonts w:eastAsia="Calibri" w:cstheme="minorHAnsi"/>
          <w:b/>
          <w:sz w:val="24"/>
          <w:szCs w:val="24"/>
        </w:rPr>
        <w:t xml:space="preserve">RNA isolation, cDNA synthesis, and semi-quantitative RT-PCR </w:t>
      </w:r>
    </w:p>
    <w:p w14:paraId="40E26A7D" w14:textId="77777777" w:rsidR="00757B60" w:rsidRDefault="00757B60" w:rsidP="006F6938">
      <w:pPr>
        <w:pStyle w:val="ListParagraph"/>
        <w:spacing w:after="0" w:line="240" w:lineRule="auto"/>
        <w:ind w:left="0"/>
        <w:jc w:val="both"/>
        <w:rPr>
          <w:rFonts w:eastAsia="Calibri" w:cstheme="minorHAnsi"/>
          <w:sz w:val="24"/>
          <w:szCs w:val="24"/>
        </w:rPr>
      </w:pPr>
    </w:p>
    <w:p w14:paraId="491C0B69" w14:textId="601B3BCC" w:rsidR="00606301" w:rsidRPr="00757B60" w:rsidRDefault="00606301" w:rsidP="006F6938">
      <w:pPr>
        <w:pStyle w:val="ListParagraph"/>
        <w:numPr>
          <w:ilvl w:val="1"/>
          <w:numId w:val="20"/>
        </w:numPr>
        <w:spacing w:after="0" w:line="240" w:lineRule="auto"/>
        <w:jc w:val="both"/>
        <w:rPr>
          <w:rFonts w:eastAsia="Calibri" w:cstheme="minorHAnsi"/>
          <w:sz w:val="24"/>
          <w:szCs w:val="24"/>
        </w:rPr>
      </w:pPr>
      <w:r w:rsidRPr="00757B60">
        <w:rPr>
          <w:rFonts w:eastAsia="Calibri" w:cstheme="minorHAnsi"/>
          <w:sz w:val="24"/>
          <w:szCs w:val="24"/>
        </w:rPr>
        <w:t xml:space="preserve">Take homogenized </w:t>
      </w:r>
      <w:r w:rsidRPr="00757B60">
        <w:rPr>
          <w:rFonts w:eastAsia="Calibri" w:cstheme="minorHAnsi"/>
          <w:i/>
          <w:sz w:val="24"/>
          <w:szCs w:val="24"/>
        </w:rPr>
        <w:t>A. flavus</w:t>
      </w:r>
      <w:r w:rsidRPr="00757B60">
        <w:rPr>
          <w:rFonts w:eastAsia="Calibri" w:cstheme="minorHAnsi"/>
          <w:sz w:val="24"/>
          <w:szCs w:val="24"/>
        </w:rPr>
        <w:t xml:space="preserve"> infected maize kernels previously stored at -80°C for RNA extraction. Extract RNA using a total RNA isolation kit according to the manufacturer’s protocol but with slight modification</w:t>
      </w:r>
      <w:r w:rsidRPr="00757B60">
        <w:rPr>
          <w:rFonts w:eastAsia="Calibri" w:cstheme="minorHAnsi"/>
          <w:noProof/>
          <w:sz w:val="24"/>
          <w:szCs w:val="24"/>
          <w:vertAlign w:val="superscript"/>
        </w:rPr>
        <w:t>18</w:t>
      </w:r>
      <w:r w:rsidRPr="00757B60">
        <w:rPr>
          <w:rFonts w:eastAsia="Calibri" w:cstheme="minorHAnsi"/>
          <w:sz w:val="24"/>
          <w:szCs w:val="24"/>
        </w:rPr>
        <w:t xml:space="preserve">. After adding 50 mg of homogenized maize kernel powder in the extraction buffer, mix it well (without vortexing) using a 1 </w:t>
      </w:r>
      <w:r w:rsidR="007D1E4D">
        <w:rPr>
          <w:rFonts w:eastAsia="Calibri" w:cstheme="minorHAnsi"/>
          <w:sz w:val="24"/>
          <w:szCs w:val="24"/>
        </w:rPr>
        <w:t>mL</w:t>
      </w:r>
      <w:r w:rsidRPr="00757B60">
        <w:rPr>
          <w:rFonts w:eastAsia="Calibri" w:cstheme="minorHAnsi"/>
          <w:sz w:val="24"/>
          <w:szCs w:val="24"/>
        </w:rPr>
        <w:t xml:space="preserve"> pipet tip and leave it on ice for 5-6 minutes before proceeding to subsequent steps as described in the manufacturer’s protocol.</w:t>
      </w:r>
    </w:p>
    <w:p w14:paraId="53EE985B" w14:textId="77777777" w:rsidR="00757B60" w:rsidRDefault="00757B60" w:rsidP="006F6938">
      <w:pPr>
        <w:pStyle w:val="ListParagraph"/>
        <w:spacing w:after="0" w:line="240" w:lineRule="auto"/>
        <w:ind w:left="0"/>
        <w:jc w:val="both"/>
        <w:rPr>
          <w:rFonts w:eastAsia="Calibri" w:cstheme="minorHAnsi"/>
          <w:sz w:val="24"/>
          <w:szCs w:val="24"/>
        </w:rPr>
      </w:pPr>
    </w:p>
    <w:p w14:paraId="0357B367" w14:textId="77777777" w:rsidR="00606301" w:rsidRPr="00757B60" w:rsidRDefault="00606301" w:rsidP="006F6938">
      <w:pPr>
        <w:pStyle w:val="ListParagraph"/>
        <w:numPr>
          <w:ilvl w:val="1"/>
          <w:numId w:val="20"/>
        </w:numPr>
        <w:spacing w:after="0" w:line="240" w:lineRule="auto"/>
        <w:jc w:val="both"/>
        <w:rPr>
          <w:rFonts w:eastAsia="Calibri" w:cstheme="minorHAnsi"/>
          <w:sz w:val="24"/>
          <w:szCs w:val="24"/>
        </w:rPr>
      </w:pPr>
      <w:r w:rsidRPr="00757B60">
        <w:rPr>
          <w:rFonts w:eastAsia="Calibri" w:cstheme="minorHAnsi"/>
          <w:sz w:val="24"/>
          <w:szCs w:val="24"/>
        </w:rPr>
        <w:t xml:space="preserve">Prepare cDNA using a cDNA synthesis kit according to the manufacturer’s protocol </w:t>
      </w:r>
      <w:r w:rsidRPr="00757B60">
        <w:rPr>
          <w:rFonts w:eastAsia="Calibri" w:cstheme="minorHAnsi"/>
          <w:noProof/>
          <w:sz w:val="24"/>
          <w:szCs w:val="24"/>
          <w:vertAlign w:val="superscript"/>
        </w:rPr>
        <w:t>18</w:t>
      </w:r>
      <w:r w:rsidRPr="00757B60">
        <w:rPr>
          <w:rFonts w:eastAsia="Calibri" w:cstheme="minorHAnsi"/>
          <w:sz w:val="24"/>
          <w:szCs w:val="24"/>
        </w:rPr>
        <w:t>.</w:t>
      </w:r>
    </w:p>
    <w:p w14:paraId="568A2FD0" w14:textId="77777777" w:rsidR="00757B60" w:rsidRDefault="00757B60" w:rsidP="006F6938">
      <w:pPr>
        <w:pStyle w:val="ListParagraph"/>
        <w:spacing w:after="0" w:line="240" w:lineRule="auto"/>
        <w:ind w:left="0"/>
        <w:jc w:val="both"/>
        <w:rPr>
          <w:rFonts w:eastAsia="Calibri" w:cstheme="minorHAnsi"/>
          <w:sz w:val="24"/>
          <w:szCs w:val="24"/>
        </w:rPr>
      </w:pPr>
    </w:p>
    <w:p w14:paraId="0E591DA6" w14:textId="023F1D24" w:rsidR="00606301" w:rsidRPr="00757B60" w:rsidRDefault="00606301" w:rsidP="006F6938">
      <w:pPr>
        <w:pStyle w:val="ListParagraph"/>
        <w:numPr>
          <w:ilvl w:val="1"/>
          <w:numId w:val="20"/>
        </w:numPr>
        <w:spacing w:after="0" w:line="240" w:lineRule="auto"/>
        <w:jc w:val="both"/>
        <w:rPr>
          <w:rFonts w:eastAsia="Calibri" w:cstheme="minorHAnsi"/>
          <w:sz w:val="24"/>
          <w:szCs w:val="24"/>
        </w:rPr>
      </w:pPr>
      <w:r w:rsidRPr="00757B60">
        <w:rPr>
          <w:rFonts w:eastAsia="Calibri" w:cstheme="minorHAnsi"/>
          <w:sz w:val="24"/>
          <w:szCs w:val="24"/>
        </w:rPr>
        <w:t xml:space="preserve">Use 0.5 </w:t>
      </w:r>
      <w:r w:rsidR="00BF31A9">
        <w:rPr>
          <w:rFonts w:eastAsia="Calibri" w:cstheme="minorHAnsi"/>
          <w:sz w:val="24"/>
          <w:szCs w:val="24"/>
        </w:rPr>
        <w:t>µL</w:t>
      </w:r>
      <w:r w:rsidRPr="00757B60">
        <w:rPr>
          <w:rFonts w:eastAsia="Calibri" w:cstheme="minorHAnsi"/>
          <w:sz w:val="24"/>
          <w:szCs w:val="24"/>
        </w:rPr>
        <w:t xml:space="preserve"> of undiluted cDNA per PCR reaction for semi-quantitative RT-PCR as earlier described</w:t>
      </w:r>
      <w:r w:rsidRPr="00757B60">
        <w:rPr>
          <w:rFonts w:eastAsia="Calibri" w:cstheme="minorHAnsi"/>
          <w:noProof/>
          <w:sz w:val="24"/>
          <w:szCs w:val="24"/>
          <w:vertAlign w:val="superscript"/>
        </w:rPr>
        <w:t>18</w:t>
      </w:r>
      <w:r w:rsidRPr="00757B60">
        <w:rPr>
          <w:rFonts w:eastAsia="Calibri" w:cstheme="minorHAnsi"/>
          <w:sz w:val="24"/>
          <w:szCs w:val="24"/>
        </w:rPr>
        <w:t xml:space="preserve">. Use forward and reverse primers </w:t>
      </w:r>
      <w:proofErr w:type="spellStart"/>
      <w:r w:rsidRPr="00757B60">
        <w:rPr>
          <w:rFonts w:eastAsia="Calibri" w:cstheme="minorHAnsi"/>
          <w:sz w:val="24"/>
          <w:szCs w:val="24"/>
        </w:rPr>
        <w:t>qAILP</w:t>
      </w:r>
      <w:proofErr w:type="spellEnd"/>
      <w:r w:rsidRPr="00757B60">
        <w:rPr>
          <w:rFonts w:eastAsia="Calibri" w:cstheme="minorHAnsi"/>
          <w:sz w:val="24"/>
          <w:szCs w:val="24"/>
        </w:rPr>
        <w:t>-F</w:t>
      </w:r>
      <w:r w:rsidR="004C6F3C">
        <w:rPr>
          <w:rFonts w:eastAsia="Calibri" w:cstheme="minorHAnsi"/>
          <w:sz w:val="24"/>
          <w:szCs w:val="24"/>
        </w:rPr>
        <w:t xml:space="preserve"> </w:t>
      </w:r>
      <w:r w:rsidRPr="00757B60">
        <w:rPr>
          <w:rFonts w:eastAsia="Calibri" w:cstheme="minorHAnsi"/>
          <w:sz w:val="24"/>
          <w:szCs w:val="24"/>
        </w:rPr>
        <w:t xml:space="preserve">5’-TCCCAACAAGGCAACTACTG-3’ and </w:t>
      </w:r>
      <w:proofErr w:type="spellStart"/>
      <w:r w:rsidRPr="00757B60">
        <w:rPr>
          <w:rFonts w:eastAsia="Calibri" w:cstheme="minorHAnsi"/>
          <w:sz w:val="24"/>
          <w:szCs w:val="24"/>
        </w:rPr>
        <w:t>qAILP</w:t>
      </w:r>
      <w:proofErr w:type="spellEnd"/>
      <w:r w:rsidRPr="00757B60">
        <w:rPr>
          <w:rFonts w:eastAsia="Calibri" w:cstheme="minorHAnsi"/>
          <w:sz w:val="24"/>
          <w:szCs w:val="24"/>
        </w:rPr>
        <w:t>-R</w:t>
      </w:r>
      <w:r w:rsidR="004C6F3C">
        <w:rPr>
          <w:rFonts w:eastAsia="Calibri" w:cstheme="minorHAnsi"/>
          <w:sz w:val="24"/>
          <w:szCs w:val="24"/>
        </w:rPr>
        <w:t xml:space="preserve"> </w:t>
      </w:r>
      <w:r w:rsidRPr="00757B60">
        <w:rPr>
          <w:rFonts w:eastAsia="Calibri" w:cstheme="minorHAnsi"/>
          <w:sz w:val="24"/>
          <w:szCs w:val="24"/>
        </w:rPr>
        <w:t xml:space="preserve">5’- CGGTGTCGAAGAGACCTAGATA-3’ respectively to detect </w:t>
      </w:r>
      <w:r w:rsidRPr="00757B60">
        <w:rPr>
          <w:rFonts w:eastAsia="Calibri" w:cstheme="minorHAnsi"/>
          <w:i/>
          <w:sz w:val="24"/>
          <w:szCs w:val="24"/>
        </w:rPr>
        <w:t>Lablab AILP</w:t>
      </w:r>
      <w:r w:rsidRPr="00757B60">
        <w:rPr>
          <w:rFonts w:eastAsia="Calibri" w:cstheme="minorHAnsi"/>
          <w:sz w:val="24"/>
          <w:szCs w:val="24"/>
        </w:rPr>
        <w:t xml:space="preserve"> gene expression, and forward and reverse primers qRib-F 5ʹ-GGCTTGGCTTAAAGGAAGGT-3ʹ and qRib-R 5ʹ-TCAGTCCAACTTCCAGAATGG-3ʹ respectively for expression of maize ribosomal structural gene (Rib), GRMZM2G024838</w:t>
      </w:r>
      <w:r w:rsidRPr="00757B60">
        <w:rPr>
          <w:rFonts w:eastAsia="Calibri" w:cstheme="minorHAnsi"/>
          <w:noProof/>
          <w:sz w:val="24"/>
          <w:szCs w:val="24"/>
          <w:vertAlign w:val="superscript"/>
        </w:rPr>
        <w:t>19</w:t>
      </w:r>
      <w:r w:rsidRPr="00757B60">
        <w:rPr>
          <w:rFonts w:eastAsia="Calibri" w:cstheme="minorHAnsi"/>
          <w:sz w:val="24"/>
          <w:szCs w:val="24"/>
        </w:rPr>
        <w:t xml:space="preserve"> as </w:t>
      </w:r>
      <w:r w:rsidR="00BF31A9">
        <w:rPr>
          <w:rFonts w:eastAsia="Calibri" w:cstheme="minorHAnsi"/>
          <w:sz w:val="24"/>
          <w:szCs w:val="24"/>
        </w:rPr>
        <w:t xml:space="preserve">a </w:t>
      </w:r>
      <w:r w:rsidRPr="00757B60">
        <w:rPr>
          <w:rFonts w:eastAsia="Calibri" w:cstheme="minorHAnsi"/>
          <w:sz w:val="24"/>
          <w:szCs w:val="24"/>
        </w:rPr>
        <w:t>house-keeping gene.</w:t>
      </w:r>
    </w:p>
    <w:p w14:paraId="0BD3300A" w14:textId="77777777" w:rsidR="00606301" w:rsidRPr="00757B60" w:rsidRDefault="00606301" w:rsidP="006F6938">
      <w:pPr>
        <w:spacing w:after="0" w:line="240" w:lineRule="auto"/>
        <w:jc w:val="both"/>
        <w:rPr>
          <w:rFonts w:cstheme="minorHAnsi"/>
          <w:b/>
          <w:sz w:val="24"/>
          <w:szCs w:val="24"/>
        </w:rPr>
      </w:pPr>
    </w:p>
    <w:p w14:paraId="3FE6B517" w14:textId="32DDDFA7" w:rsidR="00606301" w:rsidRPr="00757B60" w:rsidRDefault="00606301" w:rsidP="006F6938">
      <w:pPr>
        <w:pStyle w:val="ListParagraph"/>
        <w:numPr>
          <w:ilvl w:val="0"/>
          <w:numId w:val="20"/>
        </w:numPr>
        <w:spacing w:after="0" w:line="240" w:lineRule="auto"/>
        <w:jc w:val="both"/>
        <w:rPr>
          <w:rFonts w:cstheme="minorHAnsi"/>
          <w:b/>
          <w:sz w:val="24"/>
          <w:szCs w:val="24"/>
        </w:rPr>
      </w:pPr>
      <w:r w:rsidRPr="00757B60">
        <w:rPr>
          <w:rFonts w:cstheme="minorHAnsi"/>
          <w:b/>
          <w:sz w:val="24"/>
          <w:szCs w:val="24"/>
        </w:rPr>
        <w:t xml:space="preserve">GFP </w:t>
      </w:r>
      <w:r w:rsidR="00D9395C">
        <w:rPr>
          <w:rFonts w:cstheme="minorHAnsi"/>
          <w:b/>
          <w:sz w:val="24"/>
          <w:szCs w:val="24"/>
        </w:rPr>
        <w:t>q</w:t>
      </w:r>
      <w:r w:rsidRPr="00757B60">
        <w:rPr>
          <w:rFonts w:cstheme="minorHAnsi"/>
          <w:b/>
          <w:sz w:val="24"/>
          <w:szCs w:val="24"/>
        </w:rPr>
        <w:t>uantitation</w:t>
      </w:r>
    </w:p>
    <w:p w14:paraId="10BE1BCF" w14:textId="77777777" w:rsidR="00757B60" w:rsidRDefault="00757B60" w:rsidP="006F6938">
      <w:pPr>
        <w:pStyle w:val="ListParagraph"/>
        <w:spacing w:after="0" w:line="240" w:lineRule="auto"/>
        <w:ind w:left="0"/>
        <w:jc w:val="both"/>
        <w:rPr>
          <w:rFonts w:cstheme="minorHAnsi"/>
          <w:sz w:val="24"/>
          <w:szCs w:val="24"/>
          <w:lang w:val="it-IT"/>
        </w:rPr>
      </w:pPr>
    </w:p>
    <w:p w14:paraId="3EDFDB0D" w14:textId="7F8C7F0A" w:rsidR="00606301" w:rsidRPr="007D1E4D" w:rsidRDefault="00606301" w:rsidP="007D1E4D">
      <w:pPr>
        <w:pStyle w:val="ListParagraph"/>
        <w:numPr>
          <w:ilvl w:val="1"/>
          <w:numId w:val="20"/>
        </w:numPr>
        <w:spacing w:after="0" w:line="240" w:lineRule="auto"/>
        <w:jc w:val="both"/>
        <w:rPr>
          <w:rFonts w:cstheme="minorHAnsi"/>
          <w:sz w:val="24"/>
          <w:szCs w:val="24"/>
          <w:lang w:val="it-IT"/>
        </w:rPr>
      </w:pPr>
      <w:r w:rsidRPr="00757B60">
        <w:rPr>
          <w:rFonts w:cstheme="minorHAnsi"/>
          <w:sz w:val="24"/>
          <w:szCs w:val="24"/>
          <w:lang w:val="it-IT"/>
        </w:rPr>
        <w:t>Prepare 50 m</w:t>
      </w:r>
      <w:r w:rsidR="00227969">
        <w:rPr>
          <w:rFonts w:cstheme="minorHAnsi"/>
          <w:sz w:val="24"/>
          <w:szCs w:val="24"/>
          <w:lang w:val="it-IT"/>
        </w:rPr>
        <w:t xml:space="preserve">L </w:t>
      </w:r>
      <w:r w:rsidRPr="00757B60">
        <w:rPr>
          <w:rFonts w:cstheme="minorHAnsi"/>
          <w:sz w:val="24"/>
          <w:szCs w:val="24"/>
          <w:lang w:val="it-IT"/>
        </w:rPr>
        <w:t>each of</w:t>
      </w:r>
      <w:r w:rsidR="00227969">
        <w:rPr>
          <w:rFonts w:cstheme="minorHAnsi"/>
          <w:sz w:val="24"/>
          <w:szCs w:val="24"/>
          <w:lang w:val="it-IT"/>
        </w:rPr>
        <w:t xml:space="preserve"> </w:t>
      </w:r>
      <w:r w:rsidR="00227969" w:rsidRPr="00757B60">
        <w:rPr>
          <w:rFonts w:cstheme="minorHAnsi"/>
          <w:sz w:val="24"/>
          <w:szCs w:val="24"/>
          <w:lang w:val="it-IT"/>
        </w:rPr>
        <w:t>0.2 M monobasic sodium phosphate (</w:t>
      </w:r>
      <w:r w:rsidR="00227969" w:rsidRPr="00757B60">
        <w:rPr>
          <w:rFonts w:cstheme="minorHAnsi"/>
          <w:sz w:val="24"/>
          <w:szCs w:val="24"/>
        </w:rPr>
        <w:t>NaH</w:t>
      </w:r>
      <w:r w:rsidR="00227969" w:rsidRPr="00757B60">
        <w:rPr>
          <w:rFonts w:cstheme="minorHAnsi"/>
          <w:sz w:val="24"/>
          <w:szCs w:val="24"/>
          <w:vertAlign w:val="subscript"/>
        </w:rPr>
        <w:t>2</w:t>
      </w:r>
      <w:r w:rsidR="00227969" w:rsidRPr="00757B60">
        <w:rPr>
          <w:rFonts w:cstheme="minorHAnsi"/>
          <w:sz w:val="24"/>
          <w:szCs w:val="24"/>
        </w:rPr>
        <w:t>PO</w:t>
      </w:r>
      <w:r w:rsidR="00227969" w:rsidRPr="00757B60">
        <w:rPr>
          <w:rFonts w:cstheme="minorHAnsi"/>
          <w:sz w:val="24"/>
          <w:szCs w:val="24"/>
          <w:vertAlign w:val="subscript"/>
        </w:rPr>
        <w:t>4</w:t>
      </w:r>
      <w:r w:rsidR="00227969" w:rsidRPr="00757B60">
        <w:rPr>
          <w:rFonts w:cstheme="minorHAnsi"/>
          <w:sz w:val="24"/>
          <w:szCs w:val="24"/>
        </w:rPr>
        <w:t>)</w:t>
      </w:r>
      <w:r w:rsidR="00227969">
        <w:rPr>
          <w:rFonts w:cstheme="minorHAnsi"/>
          <w:sz w:val="24"/>
          <w:szCs w:val="24"/>
        </w:rPr>
        <w:t xml:space="preserve"> and </w:t>
      </w:r>
      <w:r w:rsidR="00227969" w:rsidRPr="00757B60">
        <w:rPr>
          <w:rFonts w:cstheme="minorHAnsi"/>
          <w:sz w:val="24"/>
          <w:szCs w:val="24"/>
        </w:rPr>
        <w:t>0.2 M dibasic sodium phosphate (Na</w:t>
      </w:r>
      <w:r w:rsidR="00227969" w:rsidRPr="00757B60">
        <w:rPr>
          <w:rFonts w:cstheme="minorHAnsi"/>
          <w:sz w:val="24"/>
          <w:szCs w:val="24"/>
          <w:vertAlign w:val="subscript"/>
        </w:rPr>
        <w:t>2</w:t>
      </w:r>
      <w:r w:rsidR="00227969" w:rsidRPr="00757B60">
        <w:rPr>
          <w:rFonts w:cstheme="minorHAnsi"/>
          <w:sz w:val="24"/>
          <w:szCs w:val="24"/>
        </w:rPr>
        <w:t>HPO</w:t>
      </w:r>
      <w:r w:rsidR="00227969" w:rsidRPr="00757B60">
        <w:rPr>
          <w:rFonts w:cstheme="minorHAnsi"/>
          <w:sz w:val="24"/>
          <w:szCs w:val="24"/>
          <w:vertAlign w:val="subscript"/>
        </w:rPr>
        <w:t>4</w:t>
      </w:r>
      <w:r w:rsidR="00227969" w:rsidRPr="00757B60">
        <w:rPr>
          <w:rFonts w:cstheme="minorHAnsi"/>
          <w:sz w:val="24"/>
          <w:szCs w:val="24"/>
        </w:rPr>
        <w:t>·7H</w:t>
      </w:r>
      <w:r w:rsidR="00227969" w:rsidRPr="00757B60">
        <w:rPr>
          <w:rFonts w:cstheme="minorHAnsi"/>
          <w:sz w:val="24"/>
          <w:szCs w:val="24"/>
          <w:vertAlign w:val="subscript"/>
        </w:rPr>
        <w:t>2</w:t>
      </w:r>
      <w:r w:rsidR="00227969" w:rsidRPr="00757B60">
        <w:rPr>
          <w:rFonts w:cstheme="minorHAnsi"/>
          <w:sz w:val="24"/>
          <w:szCs w:val="24"/>
        </w:rPr>
        <w:t>O)</w:t>
      </w:r>
      <w:r w:rsidRPr="00757B60">
        <w:rPr>
          <w:rFonts w:cstheme="minorHAnsi"/>
          <w:sz w:val="24"/>
          <w:szCs w:val="24"/>
          <w:lang w:val="it-IT"/>
        </w:rPr>
        <w:t xml:space="preserve"> in deionized </w:t>
      </w:r>
      <w:r w:rsidRPr="00757B60">
        <w:rPr>
          <w:rFonts w:cstheme="minorHAnsi"/>
          <w:sz w:val="24"/>
          <w:szCs w:val="24"/>
        </w:rPr>
        <w:t>H</w:t>
      </w:r>
      <w:r w:rsidRPr="00757B60">
        <w:rPr>
          <w:rFonts w:cstheme="minorHAnsi"/>
          <w:sz w:val="24"/>
          <w:szCs w:val="24"/>
          <w:vertAlign w:val="subscript"/>
        </w:rPr>
        <w:t>2</w:t>
      </w:r>
      <w:r w:rsidRPr="00757B60">
        <w:rPr>
          <w:rFonts w:cstheme="minorHAnsi"/>
          <w:sz w:val="24"/>
          <w:szCs w:val="24"/>
        </w:rPr>
        <w:t>O</w:t>
      </w:r>
      <w:r w:rsidRPr="00757B60">
        <w:rPr>
          <w:rFonts w:cstheme="minorHAnsi"/>
          <w:sz w:val="24"/>
          <w:szCs w:val="24"/>
          <w:lang w:val="it-IT"/>
        </w:rPr>
        <w:t>.</w:t>
      </w:r>
    </w:p>
    <w:p w14:paraId="2CE35040" w14:textId="77777777" w:rsidR="00757B60" w:rsidRPr="00757B60" w:rsidRDefault="00757B60" w:rsidP="006F6938">
      <w:pPr>
        <w:pStyle w:val="ListParagraph"/>
        <w:spacing w:after="0" w:line="240" w:lineRule="auto"/>
        <w:ind w:left="0"/>
        <w:jc w:val="both"/>
        <w:rPr>
          <w:rFonts w:cstheme="minorHAnsi"/>
          <w:sz w:val="24"/>
          <w:szCs w:val="24"/>
          <w:lang w:val="it-IT"/>
        </w:rPr>
      </w:pPr>
    </w:p>
    <w:p w14:paraId="278A6884" w14:textId="556BE9FE" w:rsidR="00606301" w:rsidRPr="00757B60" w:rsidRDefault="00606301" w:rsidP="006F6938">
      <w:pPr>
        <w:pStyle w:val="ListParagraph"/>
        <w:numPr>
          <w:ilvl w:val="1"/>
          <w:numId w:val="20"/>
        </w:numPr>
        <w:spacing w:after="0" w:line="240" w:lineRule="auto"/>
        <w:jc w:val="both"/>
        <w:rPr>
          <w:rFonts w:cstheme="minorHAnsi"/>
          <w:sz w:val="24"/>
          <w:szCs w:val="24"/>
          <w:lang w:val="it-IT"/>
        </w:rPr>
      </w:pPr>
      <w:r w:rsidRPr="00757B60">
        <w:rPr>
          <w:rFonts w:cstheme="minorHAnsi"/>
          <w:sz w:val="24"/>
          <w:szCs w:val="24"/>
        </w:rPr>
        <w:lastRenderedPageBreak/>
        <w:t xml:space="preserve">Make up 100 </w:t>
      </w:r>
      <w:r w:rsidR="007D1E4D">
        <w:rPr>
          <w:rFonts w:cstheme="minorHAnsi"/>
          <w:sz w:val="24"/>
          <w:szCs w:val="24"/>
        </w:rPr>
        <w:t>mL</w:t>
      </w:r>
      <w:r w:rsidRPr="00757B60">
        <w:rPr>
          <w:rFonts w:cstheme="minorHAnsi"/>
          <w:sz w:val="24"/>
          <w:szCs w:val="24"/>
        </w:rPr>
        <w:t xml:space="preserve"> of pH 7.0 Sorenson’s phosphate buffer. For pH 7.0</w:t>
      </w:r>
      <w:r w:rsidR="00BF31A9">
        <w:rPr>
          <w:rFonts w:cstheme="minorHAnsi"/>
          <w:sz w:val="24"/>
          <w:szCs w:val="24"/>
        </w:rPr>
        <w:t>,</w:t>
      </w:r>
      <w:r w:rsidRPr="00757B60">
        <w:rPr>
          <w:rFonts w:cstheme="minorHAnsi"/>
          <w:sz w:val="24"/>
          <w:szCs w:val="24"/>
        </w:rPr>
        <w:t xml:space="preserve"> add 19.5 </w:t>
      </w:r>
      <w:r w:rsidR="007D1E4D">
        <w:rPr>
          <w:rFonts w:cstheme="minorHAnsi"/>
          <w:sz w:val="24"/>
          <w:szCs w:val="24"/>
        </w:rPr>
        <w:t>mL</w:t>
      </w:r>
      <w:r w:rsidRPr="00757B60">
        <w:rPr>
          <w:rFonts w:cstheme="minorHAnsi"/>
          <w:sz w:val="24"/>
          <w:szCs w:val="24"/>
        </w:rPr>
        <w:t xml:space="preserve"> NaH</w:t>
      </w:r>
      <w:r w:rsidRPr="00757B60">
        <w:rPr>
          <w:rFonts w:cstheme="minorHAnsi"/>
          <w:sz w:val="24"/>
          <w:szCs w:val="24"/>
          <w:vertAlign w:val="subscript"/>
        </w:rPr>
        <w:t>2</w:t>
      </w:r>
      <w:r w:rsidRPr="00757B60">
        <w:rPr>
          <w:rFonts w:cstheme="minorHAnsi"/>
          <w:sz w:val="24"/>
          <w:szCs w:val="24"/>
        </w:rPr>
        <w:t>PO</w:t>
      </w:r>
      <w:r w:rsidRPr="00757B60">
        <w:rPr>
          <w:rFonts w:cstheme="minorHAnsi"/>
          <w:sz w:val="24"/>
          <w:szCs w:val="24"/>
          <w:vertAlign w:val="subscript"/>
        </w:rPr>
        <w:t xml:space="preserve">4 </w:t>
      </w:r>
      <w:r w:rsidRPr="00757B60">
        <w:rPr>
          <w:rFonts w:cstheme="minorHAnsi"/>
          <w:sz w:val="24"/>
          <w:szCs w:val="24"/>
          <w:lang w:val="it-IT"/>
        </w:rPr>
        <w:t>stock</w:t>
      </w:r>
      <w:r w:rsidRPr="00757B60">
        <w:rPr>
          <w:rFonts w:cstheme="minorHAnsi"/>
          <w:sz w:val="24"/>
          <w:szCs w:val="24"/>
        </w:rPr>
        <w:t xml:space="preserve">, 30.5 </w:t>
      </w:r>
      <w:r w:rsidR="007D1E4D">
        <w:rPr>
          <w:rFonts w:cstheme="minorHAnsi"/>
          <w:sz w:val="24"/>
          <w:szCs w:val="24"/>
        </w:rPr>
        <w:t>mL</w:t>
      </w:r>
      <w:r w:rsidRPr="00757B60">
        <w:rPr>
          <w:rFonts w:cstheme="minorHAnsi"/>
          <w:sz w:val="24"/>
          <w:szCs w:val="24"/>
        </w:rPr>
        <w:t xml:space="preserve"> NaHPO</w:t>
      </w:r>
      <w:r w:rsidRPr="00757B60">
        <w:rPr>
          <w:rFonts w:cstheme="minorHAnsi"/>
          <w:sz w:val="24"/>
          <w:szCs w:val="24"/>
          <w:vertAlign w:val="subscript"/>
        </w:rPr>
        <w:t>4</w:t>
      </w:r>
      <w:r w:rsidRPr="00757B60">
        <w:rPr>
          <w:rFonts w:cstheme="minorHAnsi"/>
          <w:sz w:val="24"/>
          <w:szCs w:val="24"/>
        </w:rPr>
        <w:t>·7H</w:t>
      </w:r>
      <w:r w:rsidRPr="00757B60">
        <w:rPr>
          <w:rFonts w:cstheme="minorHAnsi"/>
          <w:sz w:val="24"/>
          <w:szCs w:val="24"/>
          <w:vertAlign w:val="subscript"/>
        </w:rPr>
        <w:t>2</w:t>
      </w:r>
      <w:r w:rsidRPr="00757B60">
        <w:rPr>
          <w:rFonts w:cstheme="minorHAnsi"/>
          <w:sz w:val="24"/>
          <w:szCs w:val="24"/>
        </w:rPr>
        <w:t xml:space="preserve">O stock, and 50 </w:t>
      </w:r>
      <w:r w:rsidR="007D1E4D">
        <w:rPr>
          <w:rFonts w:cstheme="minorHAnsi"/>
          <w:sz w:val="24"/>
          <w:szCs w:val="24"/>
        </w:rPr>
        <w:t>mL</w:t>
      </w:r>
      <w:r w:rsidRPr="00757B60">
        <w:rPr>
          <w:rFonts w:cstheme="minorHAnsi"/>
          <w:sz w:val="24"/>
          <w:szCs w:val="24"/>
        </w:rPr>
        <w:t xml:space="preserve"> deionized H</w:t>
      </w:r>
      <w:r w:rsidRPr="00757B60">
        <w:rPr>
          <w:rFonts w:cstheme="minorHAnsi"/>
          <w:sz w:val="24"/>
          <w:szCs w:val="24"/>
          <w:vertAlign w:val="subscript"/>
        </w:rPr>
        <w:t>2</w:t>
      </w:r>
      <w:r w:rsidRPr="00757B60">
        <w:rPr>
          <w:rFonts w:cstheme="minorHAnsi"/>
          <w:sz w:val="24"/>
          <w:szCs w:val="24"/>
        </w:rPr>
        <w:t xml:space="preserve">O. </w:t>
      </w:r>
    </w:p>
    <w:p w14:paraId="03D84B73" w14:textId="77777777" w:rsidR="00757B60" w:rsidRDefault="00757B60" w:rsidP="006F6938">
      <w:pPr>
        <w:pStyle w:val="ListParagraph"/>
        <w:spacing w:after="0" w:line="240" w:lineRule="auto"/>
        <w:ind w:left="0"/>
        <w:jc w:val="both"/>
        <w:rPr>
          <w:rFonts w:cstheme="minorHAnsi"/>
          <w:sz w:val="24"/>
          <w:szCs w:val="24"/>
        </w:rPr>
      </w:pPr>
    </w:p>
    <w:p w14:paraId="1BD336CC" w14:textId="27FCAAEA" w:rsidR="00606301" w:rsidRPr="00757B60" w:rsidRDefault="00606301" w:rsidP="006F6938">
      <w:pPr>
        <w:pStyle w:val="ListParagraph"/>
        <w:numPr>
          <w:ilvl w:val="1"/>
          <w:numId w:val="20"/>
        </w:numPr>
        <w:spacing w:after="0" w:line="240" w:lineRule="auto"/>
        <w:jc w:val="both"/>
        <w:rPr>
          <w:rFonts w:cstheme="minorHAnsi"/>
          <w:sz w:val="24"/>
          <w:szCs w:val="24"/>
        </w:rPr>
      </w:pPr>
      <w:r w:rsidRPr="00757B60">
        <w:rPr>
          <w:rFonts w:cstheme="minorHAnsi"/>
          <w:sz w:val="24"/>
          <w:szCs w:val="24"/>
        </w:rPr>
        <w:t xml:space="preserve">Weigh out 25 mg ground kernel material (fresh weight, FW) and place in a 1.0 </w:t>
      </w:r>
      <w:r w:rsidR="007D1E4D">
        <w:rPr>
          <w:rFonts w:cstheme="minorHAnsi"/>
          <w:sz w:val="24"/>
          <w:szCs w:val="24"/>
        </w:rPr>
        <w:t>mL</w:t>
      </w:r>
      <w:r w:rsidRPr="00757B60">
        <w:rPr>
          <w:rFonts w:cstheme="minorHAnsi"/>
          <w:sz w:val="24"/>
          <w:szCs w:val="24"/>
        </w:rPr>
        <w:t xml:space="preserve"> microcentrifuge tube. Add 500 </w:t>
      </w:r>
      <w:r w:rsidR="00BF31A9">
        <w:rPr>
          <w:rFonts w:cstheme="minorHAnsi"/>
          <w:sz w:val="24"/>
          <w:szCs w:val="24"/>
        </w:rPr>
        <w:t>µL</w:t>
      </w:r>
      <w:r w:rsidRPr="00757B60">
        <w:rPr>
          <w:rFonts w:cstheme="minorHAnsi"/>
          <w:sz w:val="24"/>
          <w:szCs w:val="24"/>
        </w:rPr>
        <w:t xml:space="preserve"> phosphate buffer to the centrifuge tube and vortex </w:t>
      </w:r>
      <w:r w:rsidR="00BF31A9">
        <w:rPr>
          <w:rFonts w:cstheme="minorHAnsi"/>
          <w:sz w:val="24"/>
          <w:szCs w:val="24"/>
        </w:rPr>
        <w:t xml:space="preserve">for </w:t>
      </w:r>
      <w:r w:rsidRPr="00757B60">
        <w:rPr>
          <w:rFonts w:cstheme="minorHAnsi"/>
          <w:sz w:val="24"/>
          <w:szCs w:val="24"/>
        </w:rPr>
        <w:t>30 s.</w:t>
      </w:r>
    </w:p>
    <w:p w14:paraId="10E9F68C" w14:textId="77777777" w:rsidR="00757B60" w:rsidRDefault="00757B60" w:rsidP="006F6938">
      <w:pPr>
        <w:pStyle w:val="ListParagraph"/>
        <w:spacing w:after="0" w:line="240" w:lineRule="auto"/>
        <w:ind w:left="0"/>
        <w:jc w:val="both"/>
        <w:rPr>
          <w:rFonts w:cstheme="minorHAnsi"/>
          <w:sz w:val="24"/>
          <w:szCs w:val="24"/>
        </w:rPr>
      </w:pPr>
    </w:p>
    <w:p w14:paraId="7AA40271" w14:textId="3028C6C4" w:rsidR="00606301" w:rsidRPr="00757B60" w:rsidRDefault="00606301" w:rsidP="006F6938">
      <w:pPr>
        <w:pStyle w:val="ListParagraph"/>
        <w:numPr>
          <w:ilvl w:val="1"/>
          <w:numId w:val="20"/>
        </w:numPr>
        <w:spacing w:after="0" w:line="240" w:lineRule="auto"/>
        <w:jc w:val="both"/>
        <w:rPr>
          <w:rFonts w:cstheme="minorHAnsi"/>
          <w:sz w:val="24"/>
          <w:szCs w:val="24"/>
        </w:rPr>
      </w:pPr>
      <w:r w:rsidRPr="00757B60">
        <w:rPr>
          <w:rFonts w:cstheme="minorHAnsi"/>
          <w:sz w:val="24"/>
          <w:szCs w:val="24"/>
        </w:rPr>
        <w:t xml:space="preserve">Centrifuge samples for 15 minutes at 16,000 x g. Pipet 100 </w:t>
      </w:r>
      <w:r w:rsidR="00BF31A9">
        <w:rPr>
          <w:rFonts w:cstheme="minorHAnsi"/>
          <w:sz w:val="24"/>
          <w:szCs w:val="24"/>
        </w:rPr>
        <w:t>µL</w:t>
      </w:r>
      <w:r w:rsidRPr="00757B60">
        <w:rPr>
          <w:rFonts w:cstheme="minorHAnsi"/>
          <w:sz w:val="24"/>
          <w:szCs w:val="24"/>
        </w:rPr>
        <w:t xml:space="preserve"> supernatant into a black 96 well plate. Read the samples with a fluorometer (excitation 485 nm, emission 528 nm).</w:t>
      </w:r>
    </w:p>
    <w:p w14:paraId="00FEA1FD" w14:textId="77777777" w:rsidR="00606301" w:rsidRPr="00757B60" w:rsidRDefault="00606301" w:rsidP="006F6938">
      <w:pPr>
        <w:autoSpaceDE w:val="0"/>
        <w:autoSpaceDN w:val="0"/>
        <w:adjustRightInd w:val="0"/>
        <w:spacing w:after="0" w:line="240" w:lineRule="auto"/>
        <w:jc w:val="both"/>
        <w:rPr>
          <w:rFonts w:cstheme="minorHAnsi"/>
          <w:sz w:val="24"/>
          <w:szCs w:val="24"/>
        </w:rPr>
      </w:pPr>
    </w:p>
    <w:p w14:paraId="439920FB" w14:textId="3B1BE807" w:rsidR="00606301" w:rsidRPr="00757B60" w:rsidRDefault="00606301" w:rsidP="006F6938">
      <w:pPr>
        <w:pStyle w:val="ListParagraph"/>
        <w:numPr>
          <w:ilvl w:val="0"/>
          <w:numId w:val="20"/>
        </w:numPr>
        <w:spacing w:after="0" w:line="240" w:lineRule="auto"/>
        <w:jc w:val="both"/>
        <w:rPr>
          <w:rFonts w:cstheme="minorHAnsi"/>
          <w:b/>
          <w:sz w:val="24"/>
          <w:szCs w:val="24"/>
        </w:rPr>
      </w:pPr>
      <w:r w:rsidRPr="00757B60">
        <w:rPr>
          <w:rFonts w:cstheme="minorHAnsi"/>
          <w:b/>
          <w:sz w:val="24"/>
          <w:szCs w:val="24"/>
        </w:rPr>
        <w:t>Total</w:t>
      </w:r>
      <w:r w:rsidR="00D9395C" w:rsidRPr="00757B60">
        <w:rPr>
          <w:rFonts w:cstheme="minorHAnsi"/>
          <w:b/>
          <w:sz w:val="24"/>
          <w:szCs w:val="24"/>
        </w:rPr>
        <w:t xml:space="preserve"> aflatoxin an</w:t>
      </w:r>
      <w:r w:rsidRPr="00757B60">
        <w:rPr>
          <w:rFonts w:cstheme="minorHAnsi"/>
          <w:b/>
          <w:sz w:val="24"/>
          <w:szCs w:val="24"/>
        </w:rPr>
        <w:t>alysis</w:t>
      </w:r>
    </w:p>
    <w:p w14:paraId="64930E41" w14:textId="77777777" w:rsidR="00757B60" w:rsidRDefault="00757B60" w:rsidP="006F6938">
      <w:pPr>
        <w:pStyle w:val="ListParagraph"/>
        <w:spacing w:after="0" w:line="240" w:lineRule="auto"/>
        <w:ind w:left="0"/>
        <w:jc w:val="both"/>
        <w:rPr>
          <w:rFonts w:cstheme="minorHAnsi"/>
          <w:sz w:val="24"/>
          <w:szCs w:val="24"/>
        </w:rPr>
      </w:pPr>
    </w:p>
    <w:p w14:paraId="7896CD72" w14:textId="77777777" w:rsidR="00606301" w:rsidRPr="00757B60" w:rsidRDefault="00606301" w:rsidP="006F6938">
      <w:pPr>
        <w:pStyle w:val="ListParagraph"/>
        <w:numPr>
          <w:ilvl w:val="1"/>
          <w:numId w:val="20"/>
        </w:numPr>
        <w:spacing w:after="0" w:line="240" w:lineRule="auto"/>
        <w:jc w:val="both"/>
        <w:rPr>
          <w:rFonts w:cstheme="minorHAnsi"/>
          <w:sz w:val="24"/>
          <w:szCs w:val="24"/>
        </w:rPr>
      </w:pPr>
      <w:r w:rsidRPr="00757B60">
        <w:rPr>
          <w:rFonts w:cstheme="minorHAnsi"/>
          <w:sz w:val="24"/>
          <w:szCs w:val="24"/>
        </w:rPr>
        <w:t>Sample processing and aflatoxin extraction</w:t>
      </w:r>
    </w:p>
    <w:p w14:paraId="4C547597" w14:textId="77777777" w:rsidR="00757B60" w:rsidRDefault="00757B60" w:rsidP="006F6938">
      <w:pPr>
        <w:pStyle w:val="ListParagraph"/>
        <w:spacing w:after="0" w:line="240" w:lineRule="auto"/>
        <w:ind w:left="0"/>
        <w:jc w:val="both"/>
        <w:rPr>
          <w:rFonts w:cstheme="minorHAnsi"/>
          <w:sz w:val="24"/>
          <w:szCs w:val="24"/>
        </w:rPr>
      </w:pPr>
    </w:p>
    <w:p w14:paraId="5F300057" w14:textId="46F6C24E" w:rsidR="00606301" w:rsidRPr="00757B60" w:rsidRDefault="00606301" w:rsidP="006F6938">
      <w:pPr>
        <w:pStyle w:val="ListParagraph"/>
        <w:numPr>
          <w:ilvl w:val="2"/>
          <w:numId w:val="20"/>
        </w:numPr>
        <w:spacing w:after="0" w:line="240" w:lineRule="auto"/>
        <w:jc w:val="both"/>
        <w:rPr>
          <w:rFonts w:cstheme="minorHAnsi"/>
          <w:sz w:val="24"/>
          <w:szCs w:val="24"/>
        </w:rPr>
      </w:pPr>
      <w:r w:rsidRPr="00757B60">
        <w:rPr>
          <w:rFonts w:cstheme="minorHAnsi"/>
          <w:sz w:val="24"/>
          <w:szCs w:val="24"/>
        </w:rPr>
        <w:t xml:space="preserve">Dry kernel samples in a forced air oven for 2 days at 60 °C. Weigh samples and place in a 50 </w:t>
      </w:r>
      <w:r w:rsidR="007D1E4D">
        <w:rPr>
          <w:rFonts w:cstheme="minorHAnsi"/>
          <w:sz w:val="24"/>
          <w:szCs w:val="24"/>
        </w:rPr>
        <w:t>mL</w:t>
      </w:r>
      <w:r w:rsidRPr="00757B60">
        <w:rPr>
          <w:rFonts w:cstheme="minorHAnsi"/>
          <w:sz w:val="24"/>
          <w:szCs w:val="24"/>
        </w:rPr>
        <w:t xml:space="preserve"> Erlenmeyer flask with a glass stopper.</w:t>
      </w:r>
    </w:p>
    <w:p w14:paraId="4F89E551" w14:textId="77777777" w:rsidR="00757B60" w:rsidRDefault="00757B60" w:rsidP="006F6938">
      <w:pPr>
        <w:pStyle w:val="ListParagraph"/>
        <w:spacing w:after="0" w:line="240" w:lineRule="auto"/>
        <w:ind w:left="0"/>
        <w:jc w:val="both"/>
        <w:rPr>
          <w:rFonts w:cstheme="minorHAnsi"/>
          <w:sz w:val="24"/>
          <w:szCs w:val="24"/>
        </w:rPr>
      </w:pPr>
    </w:p>
    <w:p w14:paraId="782F3ADA" w14:textId="3B860E9C" w:rsidR="00192027" w:rsidRDefault="00606301" w:rsidP="006F6938">
      <w:pPr>
        <w:pStyle w:val="ListParagraph"/>
        <w:numPr>
          <w:ilvl w:val="2"/>
          <w:numId w:val="20"/>
        </w:numPr>
        <w:spacing w:after="0" w:line="240" w:lineRule="auto"/>
        <w:jc w:val="both"/>
        <w:rPr>
          <w:rFonts w:cstheme="minorHAnsi"/>
          <w:sz w:val="24"/>
          <w:szCs w:val="24"/>
        </w:rPr>
      </w:pPr>
      <w:r w:rsidRPr="00757B60">
        <w:rPr>
          <w:rFonts w:cstheme="minorHAnsi"/>
          <w:sz w:val="24"/>
          <w:szCs w:val="24"/>
        </w:rPr>
        <w:t xml:space="preserve">In a fume hood, add 25 </w:t>
      </w:r>
      <w:r w:rsidR="007D1E4D">
        <w:rPr>
          <w:rFonts w:cstheme="minorHAnsi"/>
          <w:sz w:val="24"/>
          <w:szCs w:val="24"/>
        </w:rPr>
        <w:t>mL</w:t>
      </w:r>
      <w:r w:rsidRPr="00757B60">
        <w:rPr>
          <w:rFonts w:cstheme="minorHAnsi"/>
          <w:sz w:val="24"/>
          <w:szCs w:val="24"/>
        </w:rPr>
        <w:t xml:space="preserve"> methylene chloride to each flask. </w:t>
      </w:r>
    </w:p>
    <w:p w14:paraId="46F1A2A6" w14:textId="77777777" w:rsidR="00192027" w:rsidRDefault="00192027" w:rsidP="006F6938">
      <w:pPr>
        <w:pStyle w:val="ListParagraph"/>
        <w:jc w:val="both"/>
        <w:rPr>
          <w:rFonts w:cstheme="minorHAnsi"/>
          <w:sz w:val="24"/>
          <w:szCs w:val="24"/>
        </w:rPr>
      </w:pPr>
    </w:p>
    <w:p w14:paraId="3EF9920C" w14:textId="23358D3B" w:rsidR="00606301" w:rsidRPr="00757B60" w:rsidRDefault="00606301" w:rsidP="006F6938">
      <w:pPr>
        <w:pStyle w:val="ListParagraph"/>
        <w:spacing w:after="0" w:line="240" w:lineRule="auto"/>
        <w:ind w:left="0"/>
        <w:jc w:val="both"/>
        <w:rPr>
          <w:rFonts w:cstheme="minorHAnsi"/>
          <w:sz w:val="24"/>
          <w:szCs w:val="24"/>
        </w:rPr>
      </w:pPr>
      <w:r w:rsidRPr="00757B60">
        <w:rPr>
          <w:rFonts w:cstheme="minorHAnsi"/>
          <w:sz w:val="24"/>
          <w:szCs w:val="24"/>
        </w:rPr>
        <w:t xml:space="preserve">CAUTION: </w:t>
      </w:r>
      <w:r w:rsidR="00BF31A9">
        <w:rPr>
          <w:rFonts w:cstheme="minorHAnsi"/>
          <w:sz w:val="24"/>
          <w:szCs w:val="24"/>
        </w:rPr>
        <w:t>M</w:t>
      </w:r>
      <w:r w:rsidR="00BF31A9" w:rsidRPr="00757B60">
        <w:rPr>
          <w:rFonts w:cstheme="minorHAnsi"/>
          <w:sz w:val="24"/>
          <w:szCs w:val="24"/>
        </w:rPr>
        <w:t xml:space="preserve">ethylene </w:t>
      </w:r>
      <w:r w:rsidRPr="00757B60">
        <w:rPr>
          <w:rFonts w:cstheme="minorHAnsi"/>
          <w:sz w:val="24"/>
          <w:szCs w:val="24"/>
        </w:rPr>
        <w:t xml:space="preserve">chloride is highly volatile and is considered hazardous (irritant, carcinogen). </w:t>
      </w:r>
    </w:p>
    <w:p w14:paraId="0764A4BD" w14:textId="77777777" w:rsidR="00757B60" w:rsidRDefault="00757B60" w:rsidP="006F6938">
      <w:pPr>
        <w:pStyle w:val="ListParagraph"/>
        <w:spacing w:after="0" w:line="240" w:lineRule="auto"/>
        <w:ind w:left="0"/>
        <w:jc w:val="both"/>
        <w:rPr>
          <w:rFonts w:cstheme="minorHAnsi"/>
          <w:sz w:val="24"/>
          <w:szCs w:val="24"/>
        </w:rPr>
      </w:pPr>
    </w:p>
    <w:p w14:paraId="3B1099FD" w14:textId="2851EE46" w:rsidR="00606301" w:rsidRPr="00757B60" w:rsidRDefault="00606301" w:rsidP="006F6938">
      <w:pPr>
        <w:pStyle w:val="ListParagraph"/>
        <w:numPr>
          <w:ilvl w:val="2"/>
          <w:numId w:val="20"/>
        </w:numPr>
        <w:spacing w:after="0" w:line="240" w:lineRule="auto"/>
        <w:jc w:val="both"/>
        <w:rPr>
          <w:rFonts w:cstheme="minorHAnsi"/>
          <w:sz w:val="24"/>
          <w:szCs w:val="24"/>
        </w:rPr>
      </w:pPr>
      <w:r w:rsidRPr="00757B60">
        <w:rPr>
          <w:rFonts w:cstheme="minorHAnsi"/>
          <w:sz w:val="24"/>
          <w:szCs w:val="24"/>
        </w:rPr>
        <w:t xml:space="preserve">Shake samples for 30 min on a wrist action shaker. After 30 min, slowly pour the extract through a fluted filter paper circle into an 80 </w:t>
      </w:r>
      <w:r w:rsidR="007D1E4D">
        <w:rPr>
          <w:rFonts w:cstheme="minorHAnsi"/>
          <w:sz w:val="24"/>
          <w:szCs w:val="24"/>
        </w:rPr>
        <w:t>mL</w:t>
      </w:r>
      <w:r w:rsidRPr="00757B60">
        <w:rPr>
          <w:rFonts w:cstheme="minorHAnsi"/>
          <w:sz w:val="24"/>
          <w:szCs w:val="24"/>
        </w:rPr>
        <w:t xml:space="preserve"> beaker. Let the beakers dry overnight in a fume hood.</w:t>
      </w:r>
    </w:p>
    <w:p w14:paraId="06F042A6" w14:textId="77777777" w:rsidR="00757B60" w:rsidRDefault="00757B60" w:rsidP="006F6938">
      <w:pPr>
        <w:pStyle w:val="ListParagraph"/>
        <w:spacing w:after="0" w:line="240" w:lineRule="auto"/>
        <w:ind w:left="0"/>
        <w:jc w:val="both"/>
        <w:rPr>
          <w:rFonts w:cstheme="minorHAnsi"/>
          <w:sz w:val="24"/>
          <w:szCs w:val="24"/>
        </w:rPr>
      </w:pPr>
    </w:p>
    <w:p w14:paraId="4A399593" w14:textId="1CE80B62" w:rsidR="00606301" w:rsidRPr="00757B60" w:rsidRDefault="00606301" w:rsidP="006F6938">
      <w:pPr>
        <w:pStyle w:val="ListParagraph"/>
        <w:numPr>
          <w:ilvl w:val="2"/>
          <w:numId w:val="20"/>
        </w:numPr>
        <w:spacing w:after="0" w:line="240" w:lineRule="auto"/>
        <w:jc w:val="both"/>
        <w:rPr>
          <w:rFonts w:cstheme="minorHAnsi"/>
          <w:sz w:val="24"/>
          <w:szCs w:val="24"/>
        </w:rPr>
      </w:pPr>
      <w:r w:rsidRPr="00757B60">
        <w:rPr>
          <w:rFonts w:cstheme="minorHAnsi"/>
          <w:sz w:val="24"/>
          <w:szCs w:val="24"/>
        </w:rPr>
        <w:t>The next day, squirt methylene chloride (</w:t>
      </w:r>
      <w:r w:rsidR="004C6F3C">
        <w:rPr>
          <w:rFonts w:cstheme="minorHAnsi"/>
          <w:sz w:val="24"/>
          <w:szCs w:val="24"/>
        </w:rPr>
        <w:t>approximately</w:t>
      </w:r>
      <w:r w:rsidRPr="00757B60">
        <w:rPr>
          <w:rFonts w:cstheme="minorHAnsi"/>
          <w:sz w:val="24"/>
          <w:szCs w:val="24"/>
        </w:rPr>
        <w:t xml:space="preserve"> 5 mL) around the inside rim of the dry beakers, swirl around, and pour into </w:t>
      </w:r>
      <w:proofErr w:type="gramStart"/>
      <w:r w:rsidRPr="00757B60">
        <w:rPr>
          <w:rFonts w:cstheme="minorHAnsi"/>
          <w:sz w:val="24"/>
          <w:szCs w:val="24"/>
        </w:rPr>
        <w:t>2 dram</w:t>
      </w:r>
      <w:proofErr w:type="gramEnd"/>
      <w:r w:rsidRPr="00757B60">
        <w:rPr>
          <w:rFonts w:cstheme="minorHAnsi"/>
          <w:sz w:val="24"/>
          <w:szCs w:val="24"/>
        </w:rPr>
        <w:t xml:space="preserve"> glass vials. </w:t>
      </w:r>
      <w:r w:rsidR="00BF31A9">
        <w:rPr>
          <w:rFonts w:cstheme="minorHAnsi"/>
          <w:sz w:val="24"/>
          <w:szCs w:val="24"/>
        </w:rPr>
        <w:t>Leave v</w:t>
      </w:r>
      <w:r w:rsidRPr="00757B60">
        <w:rPr>
          <w:rFonts w:cstheme="minorHAnsi"/>
          <w:sz w:val="24"/>
          <w:szCs w:val="24"/>
        </w:rPr>
        <w:t>ials open to dry in a fume hood overnight.</w:t>
      </w:r>
    </w:p>
    <w:p w14:paraId="1E2BF5E1" w14:textId="77777777" w:rsidR="00757B60" w:rsidRDefault="00757B60" w:rsidP="006F6938">
      <w:pPr>
        <w:pStyle w:val="ListParagraph"/>
        <w:spacing w:after="0" w:line="240" w:lineRule="auto"/>
        <w:ind w:left="0"/>
        <w:jc w:val="both"/>
        <w:rPr>
          <w:rFonts w:cstheme="minorHAnsi"/>
          <w:sz w:val="24"/>
          <w:szCs w:val="24"/>
        </w:rPr>
      </w:pPr>
    </w:p>
    <w:p w14:paraId="17848B89" w14:textId="77777777" w:rsidR="00606301" w:rsidRPr="00757B60" w:rsidRDefault="00606301" w:rsidP="006F6938">
      <w:pPr>
        <w:pStyle w:val="ListParagraph"/>
        <w:numPr>
          <w:ilvl w:val="1"/>
          <w:numId w:val="20"/>
        </w:numPr>
        <w:spacing w:after="0" w:line="240" w:lineRule="auto"/>
        <w:jc w:val="both"/>
        <w:rPr>
          <w:rFonts w:cstheme="minorHAnsi"/>
          <w:sz w:val="24"/>
          <w:szCs w:val="24"/>
        </w:rPr>
      </w:pPr>
      <w:r w:rsidRPr="00757B60">
        <w:rPr>
          <w:rFonts w:cstheme="minorHAnsi"/>
          <w:sz w:val="24"/>
          <w:szCs w:val="24"/>
        </w:rPr>
        <w:t>Aflatoxin analysis</w:t>
      </w:r>
    </w:p>
    <w:p w14:paraId="52E9D598" w14:textId="77777777" w:rsidR="00757B60" w:rsidRDefault="00757B60" w:rsidP="006F6938">
      <w:pPr>
        <w:pStyle w:val="ListParagraph"/>
        <w:spacing w:after="0" w:line="240" w:lineRule="auto"/>
        <w:ind w:left="0"/>
        <w:jc w:val="both"/>
        <w:rPr>
          <w:rFonts w:cstheme="minorHAnsi"/>
          <w:sz w:val="24"/>
          <w:szCs w:val="24"/>
        </w:rPr>
      </w:pPr>
    </w:p>
    <w:p w14:paraId="6FB4055A" w14:textId="1F173C1E" w:rsidR="00606301" w:rsidRPr="00757B60" w:rsidRDefault="00606301" w:rsidP="006F6938">
      <w:pPr>
        <w:pStyle w:val="ListParagraph"/>
        <w:numPr>
          <w:ilvl w:val="2"/>
          <w:numId w:val="20"/>
        </w:numPr>
        <w:spacing w:after="0" w:line="240" w:lineRule="auto"/>
        <w:jc w:val="both"/>
        <w:rPr>
          <w:rFonts w:cstheme="minorHAnsi"/>
          <w:sz w:val="24"/>
          <w:szCs w:val="24"/>
        </w:rPr>
      </w:pPr>
      <w:r w:rsidRPr="00757B60">
        <w:rPr>
          <w:rFonts w:cstheme="minorHAnsi"/>
          <w:sz w:val="24"/>
          <w:szCs w:val="24"/>
        </w:rPr>
        <w:t xml:space="preserve">Add 4.0 </w:t>
      </w:r>
      <w:r w:rsidR="007D1E4D">
        <w:rPr>
          <w:rFonts w:cstheme="minorHAnsi"/>
          <w:sz w:val="24"/>
          <w:szCs w:val="24"/>
        </w:rPr>
        <w:t>mL</w:t>
      </w:r>
      <w:r w:rsidRPr="00757B60">
        <w:rPr>
          <w:rFonts w:cstheme="minorHAnsi"/>
          <w:sz w:val="24"/>
          <w:szCs w:val="24"/>
        </w:rPr>
        <w:t xml:space="preserve"> 80% </w:t>
      </w:r>
      <w:proofErr w:type="spellStart"/>
      <w:proofErr w:type="gramStart"/>
      <w:r w:rsidRPr="00757B60">
        <w:rPr>
          <w:rFonts w:cstheme="minorHAnsi"/>
          <w:sz w:val="24"/>
          <w:szCs w:val="24"/>
        </w:rPr>
        <w:t>methanol:deionized</w:t>
      </w:r>
      <w:proofErr w:type="spellEnd"/>
      <w:proofErr w:type="gramEnd"/>
      <w:r w:rsidRPr="00757B60">
        <w:rPr>
          <w:rFonts w:cstheme="minorHAnsi"/>
          <w:sz w:val="24"/>
          <w:szCs w:val="24"/>
        </w:rPr>
        <w:t xml:space="preserve"> H</w:t>
      </w:r>
      <w:r w:rsidRPr="00757B60">
        <w:rPr>
          <w:rFonts w:cstheme="minorHAnsi"/>
          <w:sz w:val="24"/>
          <w:szCs w:val="24"/>
          <w:vertAlign w:val="subscript"/>
        </w:rPr>
        <w:t>2</w:t>
      </w:r>
      <w:r w:rsidRPr="00757B60">
        <w:rPr>
          <w:rFonts w:cstheme="minorHAnsi"/>
          <w:sz w:val="24"/>
          <w:szCs w:val="24"/>
        </w:rPr>
        <w:t xml:space="preserve">O (v/v) to vials. </w:t>
      </w:r>
    </w:p>
    <w:p w14:paraId="683E456E" w14:textId="77777777" w:rsidR="00757B60" w:rsidRDefault="00757B60" w:rsidP="006F6938">
      <w:pPr>
        <w:pStyle w:val="ListParagraph"/>
        <w:spacing w:after="0" w:line="240" w:lineRule="auto"/>
        <w:ind w:left="0"/>
        <w:jc w:val="both"/>
        <w:rPr>
          <w:rFonts w:cstheme="minorHAnsi"/>
          <w:sz w:val="24"/>
          <w:szCs w:val="24"/>
        </w:rPr>
      </w:pPr>
    </w:p>
    <w:p w14:paraId="37FA70FE" w14:textId="77777777" w:rsidR="00606301" w:rsidRPr="00757B60" w:rsidRDefault="00606301" w:rsidP="006F6938">
      <w:pPr>
        <w:pStyle w:val="ListParagraph"/>
        <w:numPr>
          <w:ilvl w:val="2"/>
          <w:numId w:val="20"/>
        </w:numPr>
        <w:spacing w:after="0" w:line="240" w:lineRule="auto"/>
        <w:jc w:val="both"/>
        <w:rPr>
          <w:rFonts w:cstheme="minorHAnsi"/>
          <w:sz w:val="24"/>
          <w:szCs w:val="24"/>
        </w:rPr>
      </w:pPr>
      <w:r w:rsidRPr="00757B60">
        <w:rPr>
          <w:rFonts w:cstheme="minorHAnsi"/>
          <w:sz w:val="24"/>
          <w:szCs w:val="24"/>
        </w:rPr>
        <w:t xml:space="preserve">Use an aflatoxin extraction kit to filter purify methanol solution with the provided column. Analyze total aflatoxin levels with a fluorometer, according to the manufacturer’s instructions. </w:t>
      </w:r>
    </w:p>
    <w:p w14:paraId="1DCD868F" w14:textId="77777777" w:rsidR="00606301" w:rsidRPr="00757B60" w:rsidRDefault="00606301" w:rsidP="006F6938">
      <w:pPr>
        <w:autoSpaceDE w:val="0"/>
        <w:autoSpaceDN w:val="0"/>
        <w:adjustRightInd w:val="0"/>
        <w:spacing w:after="0" w:line="240" w:lineRule="auto"/>
        <w:jc w:val="both"/>
        <w:rPr>
          <w:rFonts w:cstheme="minorHAnsi"/>
          <w:sz w:val="24"/>
          <w:szCs w:val="24"/>
        </w:rPr>
      </w:pPr>
    </w:p>
    <w:p w14:paraId="70AFDDF5" w14:textId="77777777" w:rsidR="00606301" w:rsidRPr="00757B60" w:rsidRDefault="00606301" w:rsidP="006F6938">
      <w:pPr>
        <w:autoSpaceDE w:val="0"/>
        <w:autoSpaceDN w:val="0"/>
        <w:adjustRightInd w:val="0"/>
        <w:spacing w:after="0" w:line="240" w:lineRule="auto"/>
        <w:jc w:val="both"/>
        <w:rPr>
          <w:rFonts w:cstheme="minorHAnsi"/>
          <w:b/>
          <w:iCs/>
          <w:sz w:val="24"/>
          <w:szCs w:val="24"/>
        </w:rPr>
      </w:pPr>
      <w:r w:rsidRPr="00757B60">
        <w:rPr>
          <w:rFonts w:cstheme="minorHAnsi"/>
          <w:b/>
          <w:iCs/>
          <w:sz w:val="24"/>
          <w:szCs w:val="24"/>
        </w:rPr>
        <w:t>REPRESENTATIVE RESULTS:</w:t>
      </w:r>
    </w:p>
    <w:p w14:paraId="25E3012F" w14:textId="77777777" w:rsidR="00606301" w:rsidRPr="00757B60" w:rsidRDefault="00606301" w:rsidP="006F6938">
      <w:pPr>
        <w:spacing w:after="0" w:line="240" w:lineRule="auto"/>
        <w:jc w:val="both"/>
        <w:rPr>
          <w:rFonts w:cstheme="minorHAnsi"/>
          <w:b/>
          <w:sz w:val="24"/>
          <w:szCs w:val="24"/>
        </w:rPr>
      </w:pPr>
    </w:p>
    <w:p w14:paraId="10B1213F" w14:textId="77777777" w:rsidR="00606301" w:rsidRPr="00757B60" w:rsidRDefault="00606301" w:rsidP="006F6938">
      <w:pPr>
        <w:spacing w:after="0" w:line="240" w:lineRule="auto"/>
        <w:jc w:val="both"/>
        <w:rPr>
          <w:rFonts w:cstheme="minorHAnsi"/>
          <w:b/>
          <w:sz w:val="24"/>
          <w:szCs w:val="24"/>
        </w:rPr>
      </w:pPr>
      <w:r w:rsidRPr="00757B60">
        <w:rPr>
          <w:rFonts w:cstheme="minorHAnsi"/>
          <w:b/>
          <w:sz w:val="24"/>
          <w:szCs w:val="24"/>
        </w:rPr>
        <w:t>Maize transformation and molecular screening of transgenic plants</w:t>
      </w:r>
    </w:p>
    <w:p w14:paraId="76553810" w14:textId="2FA17FDE" w:rsidR="00606301" w:rsidRPr="00757B60" w:rsidRDefault="00606301" w:rsidP="006F6938">
      <w:pPr>
        <w:spacing w:after="0" w:line="240" w:lineRule="auto"/>
        <w:jc w:val="both"/>
        <w:rPr>
          <w:rFonts w:cstheme="minorHAnsi"/>
          <w:sz w:val="24"/>
          <w:szCs w:val="24"/>
        </w:rPr>
      </w:pPr>
      <w:r w:rsidRPr="00757B60">
        <w:rPr>
          <w:rFonts w:cstheme="minorHAnsi"/>
          <w:sz w:val="24"/>
          <w:szCs w:val="24"/>
        </w:rPr>
        <w:t xml:space="preserve">Immature embryos of maize Hi-II lines were transformed using </w:t>
      </w:r>
      <w:r w:rsidRPr="00757B60">
        <w:rPr>
          <w:rFonts w:cstheme="minorHAnsi"/>
          <w:bCs/>
          <w:i/>
          <w:iCs/>
          <w:sz w:val="24"/>
          <w:szCs w:val="24"/>
        </w:rPr>
        <w:t>Agrobacterium tumefaciens</w:t>
      </w:r>
      <w:r w:rsidRPr="00757B60">
        <w:rPr>
          <w:rFonts w:cstheme="minorHAnsi"/>
          <w:bCs/>
          <w:iCs/>
          <w:sz w:val="24"/>
          <w:szCs w:val="24"/>
        </w:rPr>
        <w:t xml:space="preserve"> EHA101 strain containing the final plant destination vector expressing the </w:t>
      </w:r>
      <w:r w:rsidRPr="00757B60">
        <w:rPr>
          <w:rFonts w:cstheme="minorHAnsi"/>
          <w:bCs/>
          <w:i/>
          <w:iCs/>
          <w:sz w:val="24"/>
          <w:szCs w:val="24"/>
        </w:rPr>
        <w:t>Lablab purpureus</w:t>
      </w:r>
      <w:r w:rsidRPr="00757B60">
        <w:rPr>
          <w:rFonts w:cstheme="minorHAnsi"/>
          <w:bCs/>
          <w:iCs/>
          <w:sz w:val="24"/>
          <w:szCs w:val="24"/>
        </w:rPr>
        <w:t xml:space="preserve"> </w:t>
      </w:r>
      <w:r w:rsidRPr="00757B60">
        <w:rPr>
          <w:rFonts w:cstheme="minorHAnsi"/>
          <w:bCs/>
          <w:i/>
          <w:iCs/>
          <w:sz w:val="24"/>
          <w:szCs w:val="24"/>
        </w:rPr>
        <w:t>AILP</w:t>
      </w:r>
      <w:r w:rsidRPr="00757B60">
        <w:rPr>
          <w:rFonts w:cstheme="minorHAnsi"/>
          <w:bCs/>
          <w:iCs/>
          <w:sz w:val="24"/>
          <w:szCs w:val="24"/>
        </w:rPr>
        <w:t xml:space="preserve"> gene under the control of CaMV </w:t>
      </w:r>
      <w:r w:rsidRPr="00757B60">
        <w:rPr>
          <w:rFonts w:cstheme="minorHAnsi"/>
          <w:bCs/>
          <w:i/>
          <w:iCs/>
          <w:sz w:val="24"/>
          <w:szCs w:val="24"/>
        </w:rPr>
        <w:t>35S</w:t>
      </w:r>
      <w:r w:rsidRPr="00757B60">
        <w:rPr>
          <w:rFonts w:cstheme="minorHAnsi"/>
          <w:bCs/>
          <w:iCs/>
          <w:sz w:val="24"/>
          <w:szCs w:val="24"/>
        </w:rPr>
        <w:t xml:space="preserve"> promoter. Five independently transformed maize lines were advanced to the T6 generation for subsequent studies. The transgenic maize plants were much smaller and less vigorous but did not show any other abnormalities compared to the isogenic negative control plants. </w:t>
      </w:r>
      <w:r w:rsidRPr="00757B60">
        <w:rPr>
          <w:rFonts w:cstheme="minorHAnsi"/>
          <w:sz w:val="24"/>
          <w:szCs w:val="24"/>
        </w:rPr>
        <w:t xml:space="preserve">PCR amplification of the target </w:t>
      </w:r>
      <w:r w:rsidRPr="00757B60">
        <w:rPr>
          <w:rFonts w:cstheme="minorHAnsi"/>
          <w:i/>
          <w:sz w:val="24"/>
          <w:szCs w:val="24"/>
        </w:rPr>
        <w:t>AILP</w:t>
      </w:r>
      <w:r w:rsidRPr="00757B60">
        <w:rPr>
          <w:rFonts w:cstheme="minorHAnsi"/>
          <w:sz w:val="24"/>
          <w:szCs w:val="24"/>
        </w:rPr>
        <w:t xml:space="preserve"> gene showed a 548 bp amplicon, </w:t>
      </w:r>
      <w:r w:rsidRPr="00757B60">
        <w:rPr>
          <w:rFonts w:cstheme="minorHAnsi"/>
          <w:sz w:val="24"/>
          <w:szCs w:val="24"/>
        </w:rPr>
        <w:lastRenderedPageBreak/>
        <w:t>observed only in the transgenic maize lines as compared to the control plants (</w:t>
      </w:r>
      <w:r w:rsidR="004C6F3C" w:rsidRPr="004C6F3C">
        <w:rPr>
          <w:rFonts w:cstheme="minorHAnsi"/>
          <w:b/>
          <w:sz w:val="24"/>
          <w:szCs w:val="24"/>
        </w:rPr>
        <w:t>Figure 4</w:t>
      </w:r>
      <w:r w:rsidR="00BD037A">
        <w:rPr>
          <w:rFonts w:cstheme="minorHAnsi"/>
          <w:b/>
          <w:sz w:val="24"/>
          <w:szCs w:val="24"/>
        </w:rPr>
        <w:t>A</w:t>
      </w:r>
      <w:r w:rsidRPr="00757B60">
        <w:rPr>
          <w:rFonts w:cstheme="minorHAnsi"/>
          <w:sz w:val="24"/>
          <w:szCs w:val="24"/>
        </w:rPr>
        <w:t xml:space="preserve">). The </w:t>
      </w:r>
      <w:r w:rsidRPr="00757B60">
        <w:rPr>
          <w:rFonts w:cstheme="minorHAnsi"/>
          <w:i/>
          <w:sz w:val="24"/>
          <w:szCs w:val="24"/>
        </w:rPr>
        <w:t>AILP</w:t>
      </w:r>
      <w:r w:rsidRPr="00757B60">
        <w:rPr>
          <w:rFonts w:cstheme="minorHAnsi"/>
          <w:sz w:val="24"/>
          <w:szCs w:val="24"/>
        </w:rPr>
        <w:t xml:space="preserve"> gene showed expression in the transgenic lines whereas no </w:t>
      </w:r>
      <w:r w:rsidRPr="00757B60">
        <w:rPr>
          <w:rFonts w:cstheme="minorHAnsi"/>
          <w:i/>
          <w:sz w:val="24"/>
          <w:szCs w:val="24"/>
        </w:rPr>
        <w:t>AILP</w:t>
      </w:r>
      <w:r w:rsidRPr="00757B60">
        <w:rPr>
          <w:rFonts w:cstheme="minorHAnsi"/>
          <w:sz w:val="24"/>
          <w:szCs w:val="24"/>
        </w:rPr>
        <w:t xml:space="preserve"> expression was observed in the control plants (</w:t>
      </w:r>
      <w:r w:rsidR="004C6F3C" w:rsidRPr="004C6F3C">
        <w:rPr>
          <w:rFonts w:cstheme="minorHAnsi"/>
          <w:b/>
          <w:sz w:val="24"/>
          <w:szCs w:val="24"/>
        </w:rPr>
        <w:t>Figure 4</w:t>
      </w:r>
      <w:r w:rsidR="00BD037A">
        <w:rPr>
          <w:rFonts w:cstheme="minorHAnsi"/>
          <w:b/>
          <w:sz w:val="24"/>
          <w:szCs w:val="24"/>
        </w:rPr>
        <w:t>B</w:t>
      </w:r>
      <w:r w:rsidRPr="00757B60">
        <w:rPr>
          <w:rFonts w:cstheme="minorHAnsi"/>
          <w:sz w:val="24"/>
          <w:szCs w:val="24"/>
        </w:rPr>
        <w:t xml:space="preserve">). </w:t>
      </w:r>
    </w:p>
    <w:p w14:paraId="3E54B746" w14:textId="77777777" w:rsidR="00606301" w:rsidRPr="00757B60" w:rsidRDefault="00606301" w:rsidP="006F6938">
      <w:pPr>
        <w:spacing w:after="0" w:line="240" w:lineRule="auto"/>
        <w:jc w:val="both"/>
        <w:rPr>
          <w:rFonts w:cstheme="minorHAnsi"/>
          <w:b/>
          <w:i/>
          <w:sz w:val="24"/>
          <w:szCs w:val="24"/>
        </w:rPr>
      </w:pPr>
    </w:p>
    <w:p w14:paraId="5307BCD7" w14:textId="77777777" w:rsidR="00606301" w:rsidRPr="00757B60" w:rsidRDefault="00606301" w:rsidP="006F6938">
      <w:pPr>
        <w:spacing w:after="0" w:line="240" w:lineRule="auto"/>
        <w:jc w:val="both"/>
        <w:rPr>
          <w:rFonts w:cstheme="minorHAnsi"/>
          <w:b/>
          <w:sz w:val="24"/>
          <w:szCs w:val="24"/>
        </w:rPr>
      </w:pPr>
      <w:r w:rsidRPr="00757B60">
        <w:rPr>
          <w:rFonts w:cstheme="minorHAnsi"/>
          <w:b/>
          <w:i/>
          <w:sz w:val="24"/>
          <w:szCs w:val="24"/>
        </w:rPr>
        <w:t>Aspergillus flavus</w:t>
      </w:r>
      <w:r w:rsidRPr="00757B60">
        <w:rPr>
          <w:rFonts w:cstheme="minorHAnsi"/>
          <w:b/>
          <w:sz w:val="24"/>
          <w:szCs w:val="24"/>
        </w:rPr>
        <w:t xml:space="preserve"> spore assay with leaf extracts</w:t>
      </w:r>
    </w:p>
    <w:p w14:paraId="6AE457B9" w14:textId="77777777" w:rsidR="00606301" w:rsidRPr="00757B60" w:rsidRDefault="00606301" w:rsidP="006F6938">
      <w:pPr>
        <w:spacing w:after="0" w:line="240" w:lineRule="auto"/>
        <w:jc w:val="both"/>
        <w:rPr>
          <w:rFonts w:cstheme="minorHAnsi"/>
          <w:sz w:val="24"/>
          <w:szCs w:val="24"/>
        </w:rPr>
      </w:pPr>
    </w:p>
    <w:p w14:paraId="55064952" w14:textId="45719E30" w:rsidR="00606301" w:rsidRPr="00757B60" w:rsidRDefault="00606301" w:rsidP="006F6938">
      <w:pPr>
        <w:spacing w:after="0" w:line="240" w:lineRule="auto"/>
        <w:jc w:val="both"/>
        <w:rPr>
          <w:rFonts w:cstheme="minorHAnsi"/>
          <w:bCs/>
          <w:iCs/>
          <w:sz w:val="24"/>
          <w:szCs w:val="24"/>
        </w:rPr>
      </w:pPr>
      <w:r w:rsidRPr="00757B60">
        <w:rPr>
          <w:rFonts w:cstheme="minorHAnsi"/>
          <w:sz w:val="24"/>
          <w:szCs w:val="24"/>
        </w:rPr>
        <w:t>Crude leaf extracts from young transgenic maize plants were prepared by grinding in liquid N and centrifuging at 16,000 x g. Early stage germinating spores were exposed to the leaf extract for 20 hours and the mean spore hyphal length was recorded from 20 samples.</w:t>
      </w:r>
      <w:r w:rsidR="004C6F3C">
        <w:rPr>
          <w:rFonts w:cstheme="minorHAnsi"/>
          <w:sz w:val="24"/>
          <w:szCs w:val="24"/>
        </w:rPr>
        <w:t xml:space="preserve"> </w:t>
      </w:r>
      <w:r w:rsidRPr="00757B60">
        <w:rPr>
          <w:rFonts w:cstheme="minorHAnsi"/>
          <w:sz w:val="24"/>
          <w:szCs w:val="24"/>
        </w:rPr>
        <w:t xml:space="preserve">Hyphal length from spores exposed to transgenic leaf extracts showed a </w:t>
      </w:r>
      <w:r w:rsidR="004C6F3C" w:rsidRPr="00757B60">
        <w:rPr>
          <w:rFonts w:cstheme="minorHAnsi"/>
          <w:sz w:val="24"/>
          <w:szCs w:val="24"/>
        </w:rPr>
        <w:t>58</w:t>
      </w:r>
      <w:r w:rsidR="004C6F3C">
        <w:rPr>
          <w:rFonts w:cstheme="minorHAnsi"/>
          <w:sz w:val="24"/>
          <w:szCs w:val="24"/>
        </w:rPr>
        <w:t>%–</w:t>
      </w:r>
      <w:r w:rsidR="004C6F3C" w:rsidRPr="00757B60">
        <w:rPr>
          <w:rFonts w:cstheme="minorHAnsi"/>
          <w:sz w:val="24"/>
          <w:szCs w:val="24"/>
        </w:rPr>
        <w:t>80</w:t>
      </w:r>
      <w:r w:rsidR="004C6F3C">
        <w:rPr>
          <w:rFonts w:cstheme="minorHAnsi"/>
          <w:sz w:val="24"/>
          <w:szCs w:val="24"/>
        </w:rPr>
        <w:t>%</w:t>
      </w:r>
      <w:r w:rsidRPr="00757B60">
        <w:rPr>
          <w:rFonts w:cstheme="minorHAnsi"/>
          <w:sz w:val="24"/>
          <w:szCs w:val="24"/>
        </w:rPr>
        <w:t xml:space="preserve"> reduction compared to the negative control (</w:t>
      </w:r>
      <w:r w:rsidR="004C6F3C" w:rsidRPr="004C6F3C">
        <w:rPr>
          <w:rFonts w:cstheme="minorHAnsi"/>
          <w:b/>
          <w:sz w:val="24"/>
          <w:szCs w:val="24"/>
        </w:rPr>
        <w:t>Figure 5</w:t>
      </w:r>
      <w:r w:rsidRPr="00757B60">
        <w:rPr>
          <w:rFonts w:cstheme="minorHAnsi"/>
          <w:sz w:val="24"/>
          <w:szCs w:val="24"/>
        </w:rPr>
        <w:t>)</w:t>
      </w:r>
    </w:p>
    <w:p w14:paraId="6D37A507" w14:textId="77777777" w:rsidR="00606301" w:rsidRPr="00757B60" w:rsidRDefault="00606301" w:rsidP="006F6938">
      <w:pPr>
        <w:spacing w:after="0" w:line="240" w:lineRule="auto"/>
        <w:jc w:val="both"/>
        <w:rPr>
          <w:rFonts w:cstheme="minorHAnsi"/>
          <w:b/>
          <w:i/>
          <w:sz w:val="24"/>
          <w:szCs w:val="24"/>
        </w:rPr>
      </w:pPr>
    </w:p>
    <w:p w14:paraId="0AC3005F" w14:textId="77777777" w:rsidR="00606301" w:rsidRPr="00757B60" w:rsidRDefault="00606301" w:rsidP="006F6938">
      <w:pPr>
        <w:spacing w:after="0" w:line="240" w:lineRule="auto"/>
        <w:jc w:val="both"/>
        <w:rPr>
          <w:rFonts w:cstheme="minorHAnsi"/>
          <w:b/>
          <w:sz w:val="24"/>
          <w:szCs w:val="24"/>
        </w:rPr>
      </w:pPr>
      <w:r w:rsidRPr="00757B60">
        <w:rPr>
          <w:rFonts w:cstheme="minorHAnsi"/>
          <w:b/>
          <w:i/>
          <w:sz w:val="24"/>
          <w:szCs w:val="24"/>
        </w:rPr>
        <w:t>Aspergillus flavus</w:t>
      </w:r>
      <w:r w:rsidRPr="00757B60">
        <w:rPr>
          <w:rFonts w:cstheme="minorHAnsi"/>
          <w:b/>
          <w:sz w:val="24"/>
          <w:szCs w:val="24"/>
        </w:rPr>
        <w:t xml:space="preserve"> growth during kernel infection</w:t>
      </w:r>
    </w:p>
    <w:p w14:paraId="75F1F5AE" w14:textId="77777777" w:rsidR="00606301" w:rsidRPr="00757B60" w:rsidRDefault="00606301" w:rsidP="006F6938">
      <w:pPr>
        <w:spacing w:after="0" w:line="240" w:lineRule="auto"/>
        <w:jc w:val="both"/>
        <w:rPr>
          <w:rFonts w:cstheme="minorHAnsi"/>
          <w:sz w:val="24"/>
          <w:szCs w:val="24"/>
        </w:rPr>
      </w:pPr>
    </w:p>
    <w:p w14:paraId="5E6B04C0" w14:textId="30E6D2BA" w:rsidR="00606301" w:rsidRPr="00757B60" w:rsidRDefault="00606301" w:rsidP="006F6938">
      <w:pPr>
        <w:spacing w:after="0" w:line="240" w:lineRule="auto"/>
        <w:jc w:val="both"/>
        <w:rPr>
          <w:rFonts w:cstheme="minorHAnsi"/>
          <w:sz w:val="24"/>
          <w:szCs w:val="24"/>
        </w:rPr>
      </w:pPr>
      <w:r w:rsidRPr="00757B60">
        <w:rPr>
          <w:rFonts w:cstheme="minorHAnsi"/>
          <w:sz w:val="24"/>
          <w:szCs w:val="24"/>
        </w:rPr>
        <w:t xml:space="preserve">A Kernel Screening Assay (KSA) was performed to examine the growth of </w:t>
      </w:r>
      <w:r w:rsidRPr="00757B60">
        <w:rPr>
          <w:rFonts w:cstheme="minorHAnsi"/>
          <w:i/>
          <w:sz w:val="24"/>
          <w:szCs w:val="24"/>
        </w:rPr>
        <w:t>A. flavus</w:t>
      </w:r>
      <w:r w:rsidRPr="00757B60">
        <w:rPr>
          <w:rFonts w:cstheme="minorHAnsi"/>
          <w:sz w:val="24"/>
          <w:szCs w:val="24"/>
        </w:rPr>
        <w:t xml:space="preserve"> in the transgenic and control kernels. Expression of the </w:t>
      </w:r>
      <w:r w:rsidRPr="00757B60">
        <w:rPr>
          <w:rFonts w:cstheme="minorHAnsi"/>
          <w:i/>
          <w:sz w:val="24"/>
          <w:szCs w:val="24"/>
        </w:rPr>
        <w:t>AILP</w:t>
      </w:r>
      <w:r w:rsidRPr="00757B60">
        <w:rPr>
          <w:rFonts w:cstheme="minorHAnsi"/>
          <w:sz w:val="24"/>
          <w:szCs w:val="24"/>
        </w:rPr>
        <w:t xml:space="preserve"> gene in transgenic kernels negatively affected </w:t>
      </w:r>
      <w:r w:rsidRPr="00757B60">
        <w:rPr>
          <w:rFonts w:cstheme="minorHAnsi"/>
          <w:i/>
          <w:sz w:val="24"/>
          <w:szCs w:val="24"/>
        </w:rPr>
        <w:t>A. flavus</w:t>
      </w:r>
      <w:r w:rsidRPr="00757B60">
        <w:rPr>
          <w:rFonts w:cstheme="minorHAnsi"/>
          <w:sz w:val="24"/>
          <w:szCs w:val="24"/>
        </w:rPr>
        <w:t xml:space="preserve"> growth. The </w:t>
      </w:r>
      <w:r w:rsidRPr="00757B60">
        <w:rPr>
          <w:rFonts w:cstheme="minorHAnsi"/>
          <w:i/>
          <w:sz w:val="24"/>
          <w:szCs w:val="24"/>
        </w:rPr>
        <w:t>A. flavus</w:t>
      </w:r>
      <w:r w:rsidRPr="00757B60">
        <w:rPr>
          <w:rFonts w:cstheme="minorHAnsi"/>
          <w:sz w:val="24"/>
          <w:szCs w:val="24"/>
        </w:rPr>
        <w:t xml:space="preserve"> strain used in the current study contains a GFP reporter which enables the monitoring and quantification of fungal growth in real-time. Significant reduction in GFP fluorescence was observed in transgenic AILP kernels compared to the isogenic negative control (</w:t>
      </w:r>
      <w:r w:rsidR="004C6F3C" w:rsidRPr="004C6F3C">
        <w:rPr>
          <w:rFonts w:cstheme="minorHAnsi"/>
          <w:b/>
          <w:sz w:val="24"/>
          <w:szCs w:val="24"/>
        </w:rPr>
        <w:t>Figure 6</w:t>
      </w:r>
      <w:r w:rsidRPr="00757B60">
        <w:rPr>
          <w:rFonts w:cstheme="minorHAnsi"/>
          <w:sz w:val="24"/>
          <w:szCs w:val="24"/>
        </w:rPr>
        <w:t xml:space="preserve">). </w:t>
      </w:r>
      <w:r w:rsidRPr="00757B60">
        <w:rPr>
          <w:rFonts w:cstheme="minorHAnsi"/>
          <w:sz w:val="24"/>
          <w:szCs w:val="24"/>
          <w:lang w:val="it-IT"/>
        </w:rPr>
        <w:t>AILP Lines 4 and 5 showed a significant reduction in fungal growth, 69% and 72%</w:t>
      </w:r>
      <w:r w:rsidR="001D682F">
        <w:rPr>
          <w:rFonts w:cstheme="minorHAnsi"/>
          <w:sz w:val="24"/>
          <w:szCs w:val="24"/>
          <w:lang w:val="it-IT"/>
        </w:rPr>
        <w:t>,</w:t>
      </w:r>
      <w:r w:rsidRPr="00757B60">
        <w:rPr>
          <w:rFonts w:cstheme="minorHAnsi"/>
          <w:sz w:val="24"/>
          <w:szCs w:val="24"/>
          <w:lang w:val="it-IT"/>
        </w:rPr>
        <w:t xml:space="preserve"> respectively, followed by the other lines where a </w:t>
      </w:r>
      <w:r w:rsidR="004C6F3C" w:rsidRPr="00757B60">
        <w:rPr>
          <w:rFonts w:cstheme="minorHAnsi"/>
          <w:sz w:val="24"/>
          <w:szCs w:val="24"/>
          <w:lang w:val="it-IT"/>
        </w:rPr>
        <w:t>35</w:t>
      </w:r>
      <w:r w:rsidR="004C6F3C">
        <w:rPr>
          <w:rFonts w:cstheme="minorHAnsi"/>
          <w:sz w:val="24"/>
          <w:szCs w:val="24"/>
          <w:lang w:val="it-IT"/>
        </w:rPr>
        <w:t>%–</w:t>
      </w:r>
      <w:r w:rsidR="004C6F3C" w:rsidRPr="00757B60">
        <w:rPr>
          <w:rFonts w:cstheme="minorHAnsi"/>
          <w:sz w:val="24"/>
          <w:szCs w:val="24"/>
          <w:lang w:val="it-IT"/>
        </w:rPr>
        <w:t>60</w:t>
      </w:r>
      <w:r w:rsidR="004C6F3C">
        <w:rPr>
          <w:rFonts w:cstheme="minorHAnsi"/>
          <w:sz w:val="24"/>
          <w:szCs w:val="24"/>
          <w:lang w:val="it-IT"/>
        </w:rPr>
        <w:t>%</w:t>
      </w:r>
      <w:r w:rsidRPr="00757B60">
        <w:rPr>
          <w:rFonts w:cstheme="minorHAnsi"/>
          <w:sz w:val="24"/>
          <w:szCs w:val="24"/>
          <w:lang w:val="it-IT"/>
        </w:rPr>
        <w:t xml:space="preserve"> reduction was observed in comparison to the </w:t>
      </w:r>
      <w:r w:rsidRPr="00757B60">
        <w:rPr>
          <w:rFonts w:cstheme="minorHAnsi"/>
          <w:sz w:val="24"/>
          <w:szCs w:val="24"/>
        </w:rPr>
        <w:t>control kernels (</w:t>
      </w:r>
      <w:r w:rsidR="004C6F3C" w:rsidRPr="004C6F3C">
        <w:rPr>
          <w:rFonts w:cstheme="minorHAnsi"/>
          <w:b/>
          <w:sz w:val="24"/>
          <w:szCs w:val="24"/>
        </w:rPr>
        <w:t>Figure 7</w:t>
      </w:r>
      <w:r w:rsidR="00BD037A">
        <w:rPr>
          <w:rFonts w:cstheme="minorHAnsi"/>
          <w:b/>
          <w:sz w:val="24"/>
          <w:szCs w:val="24"/>
        </w:rPr>
        <w:t>A</w:t>
      </w:r>
      <w:r w:rsidRPr="00757B60">
        <w:rPr>
          <w:rFonts w:cstheme="minorHAnsi"/>
          <w:sz w:val="24"/>
          <w:szCs w:val="24"/>
        </w:rPr>
        <w:t>).</w:t>
      </w:r>
    </w:p>
    <w:p w14:paraId="4AA2335C" w14:textId="77777777" w:rsidR="00606301" w:rsidRPr="00757B60" w:rsidRDefault="00606301" w:rsidP="006F6938">
      <w:pPr>
        <w:spacing w:after="0" w:line="240" w:lineRule="auto"/>
        <w:jc w:val="both"/>
        <w:rPr>
          <w:rFonts w:cstheme="minorHAnsi"/>
          <w:b/>
          <w:sz w:val="24"/>
          <w:szCs w:val="24"/>
        </w:rPr>
      </w:pPr>
    </w:p>
    <w:p w14:paraId="4B9922B1" w14:textId="77777777" w:rsidR="00606301" w:rsidRPr="00757B60" w:rsidRDefault="00606301" w:rsidP="006F6938">
      <w:pPr>
        <w:spacing w:after="0" w:line="240" w:lineRule="auto"/>
        <w:jc w:val="both"/>
        <w:rPr>
          <w:rFonts w:cstheme="minorHAnsi"/>
          <w:b/>
          <w:sz w:val="24"/>
          <w:szCs w:val="24"/>
        </w:rPr>
      </w:pPr>
      <w:r w:rsidRPr="00757B60">
        <w:rPr>
          <w:rFonts w:cstheme="minorHAnsi"/>
          <w:b/>
          <w:sz w:val="24"/>
          <w:szCs w:val="24"/>
        </w:rPr>
        <w:t>Aflatoxin production in the infected kernels</w:t>
      </w:r>
    </w:p>
    <w:p w14:paraId="4CD4CB13" w14:textId="77777777" w:rsidR="00606301" w:rsidRPr="00757B60" w:rsidRDefault="00606301" w:rsidP="006F6938">
      <w:pPr>
        <w:spacing w:after="0" w:line="240" w:lineRule="auto"/>
        <w:jc w:val="both"/>
        <w:rPr>
          <w:rFonts w:cstheme="minorHAnsi"/>
          <w:sz w:val="24"/>
          <w:szCs w:val="24"/>
        </w:rPr>
      </w:pPr>
    </w:p>
    <w:p w14:paraId="1A7F6B86" w14:textId="7AD3395A" w:rsidR="00606301" w:rsidRPr="00757B60" w:rsidRDefault="00606301" w:rsidP="006F6938">
      <w:pPr>
        <w:spacing w:after="0" w:line="240" w:lineRule="auto"/>
        <w:jc w:val="both"/>
        <w:rPr>
          <w:rFonts w:cstheme="minorHAnsi"/>
          <w:sz w:val="24"/>
          <w:szCs w:val="24"/>
        </w:rPr>
      </w:pPr>
      <w:r w:rsidRPr="00757B60">
        <w:rPr>
          <w:rFonts w:cstheme="minorHAnsi"/>
          <w:sz w:val="24"/>
          <w:szCs w:val="24"/>
        </w:rPr>
        <w:t xml:space="preserve">Heterologous expression of the </w:t>
      </w:r>
      <w:r w:rsidRPr="00757B60">
        <w:rPr>
          <w:rFonts w:cstheme="minorHAnsi"/>
          <w:i/>
          <w:sz w:val="24"/>
          <w:szCs w:val="24"/>
        </w:rPr>
        <w:t>AILP</w:t>
      </w:r>
      <w:r w:rsidRPr="00757B60">
        <w:rPr>
          <w:rFonts w:cstheme="minorHAnsi"/>
          <w:sz w:val="24"/>
          <w:szCs w:val="24"/>
        </w:rPr>
        <w:t xml:space="preserve"> gene in maize resulted in significant reduction of aflatoxin content in the transgenic lines vs. control. The aflatoxin data provided here is the total aflatoxin content detected in the infected kernels. A </w:t>
      </w:r>
      <w:r w:rsidR="004C6F3C" w:rsidRPr="00757B60">
        <w:rPr>
          <w:rFonts w:cstheme="minorHAnsi"/>
          <w:sz w:val="24"/>
          <w:szCs w:val="24"/>
        </w:rPr>
        <w:t>62</w:t>
      </w:r>
      <w:r w:rsidR="004C6F3C">
        <w:rPr>
          <w:rFonts w:cstheme="minorHAnsi"/>
          <w:sz w:val="24"/>
          <w:szCs w:val="24"/>
        </w:rPr>
        <w:t>%–</w:t>
      </w:r>
      <w:r w:rsidR="004C6F3C" w:rsidRPr="00757B60">
        <w:rPr>
          <w:rFonts w:cstheme="minorHAnsi"/>
          <w:sz w:val="24"/>
          <w:szCs w:val="24"/>
        </w:rPr>
        <w:t>88</w:t>
      </w:r>
      <w:r w:rsidR="004C6F3C">
        <w:rPr>
          <w:rFonts w:cstheme="minorHAnsi"/>
          <w:sz w:val="24"/>
          <w:szCs w:val="24"/>
        </w:rPr>
        <w:t>%</w:t>
      </w:r>
      <w:r w:rsidRPr="00757B60">
        <w:rPr>
          <w:rFonts w:cstheme="minorHAnsi"/>
          <w:sz w:val="24"/>
          <w:szCs w:val="24"/>
        </w:rPr>
        <w:t xml:space="preserve"> reduction in aflatoxin content was observed in the AILP kernels as compared to the control (</w:t>
      </w:r>
      <w:r w:rsidR="004C6F3C" w:rsidRPr="004C6F3C">
        <w:rPr>
          <w:rFonts w:cstheme="minorHAnsi"/>
          <w:b/>
          <w:sz w:val="24"/>
          <w:szCs w:val="24"/>
        </w:rPr>
        <w:t>Figure 7</w:t>
      </w:r>
      <w:r w:rsidR="00BD037A">
        <w:rPr>
          <w:rFonts w:cstheme="minorHAnsi"/>
          <w:b/>
          <w:sz w:val="24"/>
          <w:szCs w:val="24"/>
        </w:rPr>
        <w:t>B</w:t>
      </w:r>
      <w:r w:rsidRPr="00757B60">
        <w:rPr>
          <w:rFonts w:cstheme="minorHAnsi"/>
          <w:sz w:val="24"/>
          <w:szCs w:val="24"/>
        </w:rPr>
        <w:t>). Among the 5 different AILP lines, Line 4 showed the lowest aflatoxin content (486 ng/g DW), followed by other lines ranging between 640-1498 ng/g DW in the kernels vs. control (3986 ng/g DW).</w:t>
      </w:r>
    </w:p>
    <w:p w14:paraId="254CC26E" w14:textId="77777777" w:rsidR="00757B60" w:rsidRPr="00757B60" w:rsidRDefault="00757B60" w:rsidP="006F6938">
      <w:pPr>
        <w:spacing w:after="0" w:line="240" w:lineRule="auto"/>
        <w:jc w:val="both"/>
        <w:rPr>
          <w:rFonts w:eastAsia="TimesNewRoman" w:cstheme="minorHAnsi"/>
          <w:b/>
          <w:sz w:val="24"/>
          <w:szCs w:val="24"/>
        </w:rPr>
      </w:pPr>
    </w:p>
    <w:p w14:paraId="0CCBCC22" w14:textId="52F2D279" w:rsidR="00606301" w:rsidRPr="00757B60" w:rsidRDefault="00BD037A" w:rsidP="006F6938">
      <w:pPr>
        <w:spacing w:after="0" w:line="240" w:lineRule="auto"/>
        <w:jc w:val="both"/>
        <w:rPr>
          <w:rFonts w:eastAsia="TimesNewRoman" w:cstheme="minorHAnsi"/>
          <w:b/>
          <w:sz w:val="24"/>
          <w:szCs w:val="24"/>
        </w:rPr>
      </w:pPr>
      <w:r w:rsidRPr="00757B60">
        <w:rPr>
          <w:rFonts w:eastAsia="TimesNewRoman" w:cstheme="minorHAnsi"/>
          <w:b/>
          <w:sz w:val="24"/>
          <w:szCs w:val="24"/>
        </w:rPr>
        <w:t>FIGURE LEGENDS</w:t>
      </w:r>
      <w:r w:rsidR="00606301" w:rsidRPr="00757B60">
        <w:rPr>
          <w:rFonts w:eastAsia="TimesNewRoman" w:cstheme="minorHAnsi"/>
          <w:b/>
          <w:sz w:val="24"/>
          <w:szCs w:val="24"/>
        </w:rPr>
        <w:t>:</w:t>
      </w:r>
    </w:p>
    <w:p w14:paraId="0162E37C" w14:textId="71DFBC75" w:rsidR="00606301" w:rsidRPr="00757B60" w:rsidRDefault="004C6F3C" w:rsidP="006F6938">
      <w:pPr>
        <w:spacing w:after="0" w:line="240" w:lineRule="auto"/>
        <w:jc w:val="both"/>
        <w:rPr>
          <w:rFonts w:eastAsia="TimesNewRoman" w:cstheme="minorHAnsi"/>
          <w:sz w:val="24"/>
          <w:szCs w:val="24"/>
        </w:rPr>
      </w:pPr>
      <w:r w:rsidRPr="004C6F3C">
        <w:rPr>
          <w:rFonts w:eastAsia="TimesNewRoman" w:cstheme="minorHAnsi"/>
          <w:b/>
          <w:sz w:val="24"/>
          <w:szCs w:val="24"/>
        </w:rPr>
        <w:t>Figure 1</w:t>
      </w:r>
      <w:r>
        <w:rPr>
          <w:rFonts w:eastAsia="TimesNewRoman" w:cstheme="minorHAnsi"/>
          <w:b/>
          <w:sz w:val="24"/>
          <w:szCs w:val="24"/>
        </w:rPr>
        <w:t>:</w:t>
      </w:r>
      <w:r w:rsidR="00606301" w:rsidRPr="00757B60">
        <w:rPr>
          <w:rFonts w:eastAsia="TimesNewRoman" w:cstheme="minorHAnsi"/>
          <w:sz w:val="24"/>
          <w:szCs w:val="24"/>
        </w:rPr>
        <w:t xml:space="preserve"> </w:t>
      </w:r>
      <w:r w:rsidR="00606301" w:rsidRPr="004C6F3C">
        <w:rPr>
          <w:rFonts w:eastAsia="TimesNewRoman" w:cstheme="minorHAnsi"/>
          <w:b/>
          <w:sz w:val="24"/>
          <w:szCs w:val="24"/>
        </w:rPr>
        <w:t xml:space="preserve">Vector design for transgenic expression of </w:t>
      </w:r>
      <w:r w:rsidR="00606301" w:rsidRPr="004C6F3C">
        <w:rPr>
          <w:rFonts w:eastAsia="TimesNewRoman" w:cstheme="minorHAnsi"/>
          <w:b/>
          <w:i/>
          <w:sz w:val="24"/>
          <w:szCs w:val="24"/>
        </w:rPr>
        <w:t>Lablab AILP</w:t>
      </w:r>
      <w:r w:rsidR="00606301" w:rsidRPr="004C6F3C">
        <w:rPr>
          <w:rFonts w:eastAsia="TimesNewRoman" w:cstheme="minorHAnsi"/>
          <w:b/>
          <w:sz w:val="24"/>
          <w:szCs w:val="24"/>
        </w:rPr>
        <w:t xml:space="preserve"> gene in maize</w:t>
      </w:r>
      <w:r>
        <w:rPr>
          <w:rFonts w:eastAsia="TimesNewRoman" w:cstheme="minorHAnsi"/>
          <w:sz w:val="24"/>
          <w:szCs w:val="24"/>
        </w:rPr>
        <w:t>.</w:t>
      </w:r>
      <w:r w:rsidR="00606301" w:rsidRPr="004C6F3C">
        <w:rPr>
          <w:rFonts w:eastAsia="TimesNewRoman" w:cstheme="minorHAnsi"/>
          <w:sz w:val="24"/>
          <w:szCs w:val="24"/>
        </w:rPr>
        <w:t xml:space="preserve"> </w:t>
      </w:r>
      <w:r w:rsidR="00606301" w:rsidRPr="00757B60">
        <w:rPr>
          <w:rFonts w:eastAsia="TimesNewRoman" w:cstheme="minorHAnsi"/>
          <w:sz w:val="24"/>
          <w:szCs w:val="24"/>
        </w:rPr>
        <w:t xml:space="preserve">35S = Cauliflower mosaic virus or </w:t>
      </w:r>
      <w:proofErr w:type="spellStart"/>
      <w:r w:rsidR="00606301" w:rsidRPr="00757B60">
        <w:rPr>
          <w:rFonts w:eastAsia="TimesNewRoman" w:cstheme="minorHAnsi"/>
          <w:sz w:val="24"/>
          <w:szCs w:val="24"/>
        </w:rPr>
        <w:t>CaMV</w:t>
      </w:r>
      <w:proofErr w:type="spellEnd"/>
      <w:r w:rsidR="00606301" w:rsidRPr="00757B60">
        <w:rPr>
          <w:rFonts w:eastAsia="TimesNewRoman" w:cstheme="minorHAnsi"/>
          <w:sz w:val="24"/>
          <w:szCs w:val="24"/>
        </w:rPr>
        <w:t xml:space="preserve"> constitutive promoter</w:t>
      </w:r>
      <w:r>
        <w:rPr>
          <w:rFonts w:eastAsia="TimesNewRoman" w:cstheme="minorHAnsi"/>
          <w:sz w:val="24"/>
          <w:szCs w:val="24"/>
        </w:rPr>
        <w:t>;</w:t>
      </w:r>
      <w:r w:rsidR="00606301" w:rsidRPr="00757B60">
        <w:rPr>
          <w:rFonts w:eastAsia="TimesNewRoman" w:cstheme="minorHAnsi"/>
          <w:sz w:val="24"/>
          <w:szCs w:val="24"/>
        </w:rPr>
        <w:t xml:space="preserve"> RB = right border</w:t>
      </w:r>
      <w:r>
        <w:rPr>
          <w:rFonts w:eastAsia="TimesNewRoman" w:cstheme="minorHAnsi"/>
          <w:sz w:val="24"/>
          <w:szCs w:val="24"/>
        </w:rPr>
        <w:t>;</w:t>
      </w:r>
      <w:r w:rsidR="00606301" w:rsidRPr="00757B60">
        <w:rPr>
          <w:rFonts w:eastAsia="TimesNewRoman" w:cstheme="minorHAnsi"/>
          <w:sz w:val="24"/>
          <w:szCs w:val="24"/>
        </w:rPr>
        <w:t xml:space="preserve"> LB = left border</w:t>
      </w:r>
      <w:r>
        <w:rPr>
          <w:rFonts w:eastAsia="TimesNewRoman" w:cstheme="minorHAnsi"/>
          <w:sz w:val="24"/>
          <w:szCs w:val="24"/>
        </w:rPr>
        <w:t>;</w:t>
      </w:r>
      <w:r w:rsidR="00606301" w:rsidRPr="00757B60">
        <w:rPr>
          <w:rFonts w:eastAsia="TimesNewRoman" w:cstheme="minorHAnsi"/>
          <w:sz w:val="24"/>
          <w:szCs w:val="24"/>
        </w:rPr>
        <w:t xml:space="preserve"> </w:t>
      </w:r>
      <w:r w:rsidR="00606301" w:rsidRPr="00757B60">
        <w:rPr>
          <w:rFonts w:eastAsia="TimesNewRoman" w:cstheme="minorHAnsi"/>
          <w:i/>
          <w:sz w:val="24"/>
          <w:szCs w:val="24"/>
        </w:rPr>
        <w:t>nptII</w:t>
      </w:r>
      <w:r w:rsidR="00606301" w:rsidRPr="00757B60">
        <w:rPr>
          <w:rFonts w:eastAsia="TimesNewRoman" w:cstheme="minorHAnsi"/>
          <w:sz w:val="24"/>
          <w:szCs w:val="24"/>
        </w:rPr>
        <w:t xml:space="preserve"> = neomycin phosphotransferase- kanamycin resistance gene</w:t>
      </w:r>
      <w:r>
        <w:rPr>
          <w:rFonts w:eastAsia="TimesNewRoman" w:cstheme="minorHAnsi"/>
          <w:sz w:val="24"/>
          <w:szCs w:val="24"/>
        </w:rPr>
        <w:t>;</w:t>
      </w:r>
      <w:r w:rsidR="00606301" w:rsidRPr="00757B60">
        <w:rPr>
          <w:rFonts w:eastAsia="TimesNewRoman" w:cstheme="minorHAnsi"/>
          <w:sz w:val="24"/>
          <w:szCs w:val="24"/>
        </w:rPr>
        <w:t xml:space="preserve"> </w:t>
      </w:r>
      <w:proofErr w:type="spellStart"/>
      <w:r w:rsidR="00606301" w:rsidRPr="00757B60">
        <w:rPr>
          <w:rFonts w:eastAsia="TimesNewRoman" w:cstheme="minorHAnsi"/>
          <w:sz w:val="24"/>
          <w:szCs w:val="24"/>
        </w:rPr>
        <w:t>nos</w:t>
      </w:r>
      <w:proofErr w:type="spellEnd"/>
      <w:r w:rsidR="00606301" w:rsidRPr="00757B60">
        <w:rPr>
          <w:rFonts w:eastAsia="TimesNewRoman" w:cstheme="minorHAnsi"/>
          <w:sz w:val="24"/>
          <w:szCs w:val="24"/>
        </w:rPr>
        <w:t xml:space="preserve"> and 35</w:t>
      </w:r>
      <w:r w:rsidR="006F6938">
        <w:rPr>
          <w:rFonts w:eastAsia="TimesNewRoman" w:cstheme="minorHAnsi"/>
          <w:sz w:val="24"/>
          <w:szCs w:val="24"/>
        </w:rPr>
        <w:t>s</w:t>
      </w:r>
      <w:r w:rsidR="00606301" w:rsidRPr="00757B60">
        <w:rPr>
          <w:rFonts w:eastAsia="TimesNewRoman" w:cstheme="minorHAnsi"/>
          <w:sz w:val="24"/>
          <w:szCs w:val="24"/>
        </w:rPr>
        <w:t xml:space="preserve"> = transcription terminators.</w:t>
      </w:r>
    </w:p>
    <w:p w14:paraId="49BDC930" w14:textId="77777777" w:rsidR="00606301" w:rsidRPr="00757B60" w:rsidRDefault="00606301" w:rsidP="006F6938">
      <w:pPr>
        <w:spacing w:after="0" w:line="240" w:lineRule="auto"/>
        <w:jc w:val="both"/>
        <w:rPr>
          <w:rFonts w:eastAsia="TimesNewRoman" w:cstheme="minorHAnsi"/>
          <w:b/>
          <w:sz w:val="24"/>
          <w:szCs w:val="24"/>
        </w:rPr>
      </w:pPr>
    </w:p>
    <w:p w14:paraId="10DC18AC" w14:textId="244C73C7" w:rsidR="00606301" w:rsidRPr="00757B60" w:rsidRDefault="004C6F3C" w:rsidP="006F6938">
      <w:pPr>
        <w:spacing w:after="0" w:line="240" w:lineRule="auto"/>
        <w:jc w:val="both"/>
        <w:rPr>
          <w:rFonts w:eastAsia="TimesNewRoman" w:cstheme="minorHAnsi"/>
          <w:sz w:val="24"/>
          <w:szCs w:val="24"/>
        </w:rPr>
      </w:pPr>
      <w:r w:rsidRPr="004C6F3C">
        <w:rPr>
          <w:rFonts w:eastAsia="TimesNewRoman" w:cstheme="minorHAnsi"/>
          <w:b/>
          <w:sz w:val="24"/>
          <w:szCs w:val="24"/>
        </w:rPr>
        <w:t>Figure 2</w:t>
      </w:r>
      <w:r>
        <w:rPr>
          <w:rFonts w:eastAsia="TimesNewRoman" w:cstheme="minorHAnsi"/>
          <w:b/>
          <w:sz w:val="24"/>
          <w:szCs w:val="24"/>
        </w:rPr>
        <w:t>:</w:t>
      </w:r>
      <w:r w:rsidR="00606301" w:rsidRPr="00757B60">
        <w:rPr>
          <w:rFonts w:eastAsia="TimesNewRoman" w:cstheme="minorHAnsi"/>
          <w:b/>
          <w:sz w:val="24"/>
          <w:szCs w:val="24"/>
        </w:rPr>
        <w:t xml:space="preserve"> </w:t>
      </w:r>
      <w:r w:rsidR="00606301" w:rsidRPr="004C6F3C">
        <w:rPr>
          <w:rFonts w:cstheme="minorHAnsi"/>
          <w:b/>
          <w:sz w:val="24"/>
          <w:szCs w:val="24"/>
        </w:rPr>
        <w:t>Kernel Screening Assay</w:t>
      </w:r>
      <w:r>
        <w:rPr>
          <w:rFonts w:cstheme="minorHAnsi"/>
          <w:b/>
          <w:sz w:val="24"/>
          <w:szCs w:val="24"/>
        </w:rPr>
        <w:t>.</w:t>
      </w:r>
      <w:r w:rsidR="00606301" w:rsidRPr="00757B60">
        <w:rPr>
          <w:rFonts w:cstheme="minorHAnsi"/>
          <w:sz w:val="24"/>
          <w:szCs w:val="24"/>
        </w:rPr>
        <w:t xml:space="preserve"> (</w:t>
      </w:r>
      <w:proofErr w:type="gramStart"/>
      <w:r>
        <w:rPr>
          <w:rFonts w:cstheme="minorHAnsi"/>
          <w:b/>
          <w:sz w:val="24"/>
          <w:szCs w:val="24"/>
        </w:rPr>
        <w:t>A,B</w:t>
      </w:r>
      <w:proofErr w:type="gramEnd"/>
      <w:r w:rsidR="00606301" w:rsidRPr="00757B60">
        <w:rPr>
          <w:rFonts w:cstheme="minorHAnsi"/>
          <w:sz w:val="24"/>
          <w:szCs w:val="24"/>
        </w:rPr>
        <w:t xml:space="preserve">) </w:t>
      </w:r>
      <w:r>
        <w:rPr>
          <w:rFonts w:cstheme="minorHAnsi"/>
          <w:sz w:val="24"/>
          <w:szCs w:val="24"/>
        </w:rPr>
        <w:t>S</w:t>
      </w:r>
      <w:r w:rsidR="00606301" w:rsidRPr="00757B60">
        <w:rPr>
          <w:rFonts w:cstheme="minorHAnsi"/>
          <w:sz w:val="24"/>
          <w:szCs w:val="24"/>
        </w:rPr>
        <w:t>terilize kernels and pour into a sterile beaker in a biological safety cabinet</w:t>
      </w:r>
      <w:r>
        <w:rPr>
          <w:rFonts w:cstheme="minorHAnsi"/>
          <w:sz w:val="24"/>
          <w:szCs w:val="24"/>
        </w:rPr>
        <w:t xml:space="preserve">. </w:t>
      </w:r>
      <w:r w:rsidR="00606301" w:rsidRPr="00757B60">
        <w:rPr>
          <w:rFonts w:cstheme="minorHAnsi"/>
          <w:sz w:val="24"/>
          <w:szCs w:val="24"/>
        </w:rPr>
        <w:t>(</w:t>
      </w:r>
      <w:r w:rsidRPr="004C6F3C">
        <w:rPr>
          <w:rFonts w:cstheme="minorHAnsi"/>
          <w:b/>
          <w:sz w:val="24"/>
          <w:szCs w:val="24"/>
        </w:rPr>
        <w:t>C–E</w:t>
      </w:r>
      <w:r w:rsidR="00606301" w:rsidRPr="00757B60">
        <w:rPr>
          <w:rFonts w:cstheme="minorHAnsi"/>
          <w:sz w:val="24"/>
          <w:szCs w:val="24"/>
        </w:rPr>
        <w:t xml:space="preserve">) </w:t>
      </w:r>
      <w:r>
        <w:rPr>
          <w:rFonts w:cstheme="minorHAnsi"/>
          <w:sz w:val="24"/>
          <w:szCs w:val="24"/>
        </w:rPr>
        <w:t>I</w:t>
      </w:r>
      <w:r w:rsidR="00606301" w:rsidRPr="00757B60">
        <w:rPr>
          <w:rFonts w:cstheme="minorHAnsi"/>
          <w:sz w:val="24"/>
          <w:szCs w:val="24"/>
        </w:rPr>
        <w:t xml:space="preserve">noculate kernels with </w:t>
      </w:r>
      <w:r w:rsidR="00606301" w:rsidRPr="00757B60">
        <w:rPr>
          <w:rFonts w:cstheme="minorHAnsi"/>
          <w:i/>
          <w:iCs/>
          <w:sz w:val="24"/>
          <w:szCs w:val="24"/>
        </w:rPr>
        <w:t>A. flavus</w:t>
      </w:r>
      <w:r w:rsidR="00606301" w:rsidRPr="00757B60">
        <w:rPr>
          <w:rFonts w:cstheme="minorHAnsi"/>
          <w:sz w:val="24"/>
          <w:szCs w:val="24"/>
        </w:rPr>
        <w:t xml:space="preserve"> spore </w:t>
      </w:r>
      <w:r w:rsidR="007A431A" w:rsidRPr="00757B60">
        <w:rPr>
          <w:rFonts w:cstheme="minorHAnsi"/>
          <w:sz w:val="24"/>
          <w:szCs w:val="24"/>
        </w:rPr>
        <w:t>suspension</w:t>
      </w:r>
      <w:r>
        <w:rPr>
          <w:rFonts w:cstheme="minorHAnsi"/>
          <w:sz w:val="24"/>
          <w:szCs w:val="24"/>
        </w:rPr>
        <w:t>.</w:t>
      </w:r>
      <w:r w:rsidR="00606301" w:rsidRPr="00757B60">
        <w:rPr>
          <w:rFonts w:cstheme="minorHAnsi"/>
          <w:sz w:val="24"/>
          <w:szCs w:val="24"/>
        </w:rPr>
        <w:t xml:space="preserve"> (</w:t>
      </w:r>
      <w:r>
        <w:rPr>
          <w:rFonts w:cstheme="minorHAnsi"/>
          <w:b/>
          <w:sz w:val="24"/>
          <w:szCs w:val="24"/>
        </w:rPr>
        <w:t>F–H</w:t>
      </w:r>
      <w:r w:rsidR="00606301" w:rsidRPr="00757B60">
        <w:rPr>
          <w:rFonts w:cstheme="minorHAnsi"/>
          <w:sz w:val="24"/>
          <w:szCs w:val="24"/>
        </w:rPr>
        <w:t xml:space="preserve">) </w:t>
      </w:r>
      <w:r>
        <w:rPr>
          <w:rFonts w:cstheme="minorHAnsi"/>
          <w:sz w:val="24"/>
          <w:szCs w:val="24"/>
        </w:rPr>
        <w:t>U</w:t>
      </w:r>
      <w:r w:rsidR="00606301" w:rsidRPr="00757B60">
        <w:rPr>
          <w:rFonts w:cstheme="minorHAnsi"/>
          <w:sz w:val="24"/>
          <w:szCs w:val="24"/>
        </w:rPr>
        <w:t xml:space="preserve">sing </w:t>
      </w:r>
      <w:proofErr w:type="gramStart"/>
      <w:r w:rsidR="00606301" w:rsidRPr="00757B60">
        <w:rPr>
          <w:rFonts w:cstheme="minorHAnsi"/>
          <w:sz w:val="24"/>
          <w:szCs w:val="24"/>
        </w:rPr>
        <w:t>a sterile forceps</w:t>
      </w:r>
      <w:proofErr w:type="gramEnd"/>
      <w:r w:rsidR="001D682F">
        <w:rPr>
          <w:rFonts w:cstheme="minorHAnsi"/>
          <w:sz w:val="24"/>
          <w:szCs w:val="24"/>
        </w:rPr>
        <w:t>,</w:t>
      </w:r>
      <w:r w:rsidR="00606301" w:rsidRPr="00757B60">
        <w:rPr>
          <w:rFonts w:cstheme="minorHAnsi"/>
          <w:sz w:val="24"/>
          <w:szCs w:val="24"/>
        </w:rPr>
        <w:t xml:space="preserve"> place kernels in bioassay dish.</w:t>
      </w:r>
    </w:p>
    <w:p w14:paraId="66AB4271" w14:textId="77777777" w:rsidR="00606301" w:rsidRPr="00757B60" w:rsidRDefault="00606301" w:rsidP="006F6938">
      <w:pPr>
        <w:spacing w:after="0" w:line="240" w:lineRule="auto"/>
        <w:jc w:val="both"/>
        <w:rPr>
          <w:rFonts w:eastAsia="TimesNewRoman" w:cstheme="minorHAnsi"/>
          <w:b/>
          <w:sz w:val="24"/>
          <w:szCs w:val="24"/>
        </w:rPr>
      </w:pPr>
    </w:p>
    <w:p w14:paraId="5320DF96" w14:textId="077F8054" w:rsidR="00606301" w:rsidRPr="00757B60" w:rsidRDefault="004C6F3C" w:rsidP="006F6938">
      <w:pPr>
        <w:spacing w:after="0" w:line="240" w:lineRule="auto"/>
        <w:jc w:val="both"/>
        <w:rPr>
          <w:rFonts w:eastAsia="TimesNewRoman" w:cstheme="minorHAnsi"/>
          <w:b/>
          <w:sz w:val="24"/>
          <w:szCs w:val="24"/>
        </w:rPr>
      </w:pPr>
      <w:r w:rsidRPr="004C6F3C">
        <w:rPr>
          <w:rFonts w:eastAsia="TimesNewRoman" w:cstheme="minorHAnsi"/>
          <w:b/>
          <w:sz w:val="24"/>
          <w:szCs w:val="24"/>
        </w:rPr>
        <w:t>Figure 3</w:t>
      </w:r>
      <w:r>
        <w:rPr>
          <w:rFonts w:eastAsia="TimesNewRoman" w:cstheme="minorHAnsi"/>
          <w:b/>
          <w:sz w:val="24"/>
          <w:szCs w:val="24"/>
        </w:rPr>
        <w:t>:</w:t>
      </w:r>
      <w:r w:rsidR="00606301" w:rsidRPr="00757B60">
        <w:rPr>
          <w:rFonts w:eastAsia="TimesNewRoman" w:cstheme="minorHAnsi"/>
          <w:sz w:val="24"/>
          <w:szCs w:val="24"/>
        </w:rPr>
        <w:t xml:space="preserve"> </w:t>
      </w:r>
      <w:r w:rsidR="00606301" w:rsidRPr="004C6F3C">
        <w:rPr>
          <w:rFonts w:eastAsia="TimesNewRoman" w:cstheme="minorHAnsi"/>
          <w:b/>
          <w:sz w:val="24"/>
          <w:szCs w:val="24"/>
        </w:rPr>
        <w:t xml:space="preserve">Light micrographs of </w:t>
      </w:r>
      <w:r w:rsidR="00606301" w:rsidRPr="004C6F3C">
        <w:rPr>
          <w:rFonts w:eastAsia="TimesNewRoman" w:cstheme="minorHAnsi"/>
          <w:b/>
          <w:i/>
          <w:sz w:val="24"/>
          <w:szCs w:val="24"/>
        </w:rPr>
        <w:t>A. flavus</w:t>
      </w:r>
      <w:r w:rsidR="00606301" w:rsidRPr="004C6F3C">
        <w:rPr>
          <w:rFonts w:eastAsia="TimesNewRoman" w:cstheme="minorHAnsi"/>
          <w:b/>
          <w:sz w:val="24"/>
          <w:szCs w:val="24"/>
        </w:rPr>
        <w:t xml:space="preserve"> growth</w:t>
      </w:r>
      <w:r>
        <w:rPr>
          <w:rFonts w:eastAsia="TimesNewRoman" w:cstheme="minorHAnsi"/>
          <w:b/>
          <w:sz w:val="24"/>
          <w:szCs w:val="24"/>
        </w:rPr>
        <w:t>.</w:t>
      </w:r>
      <w:r w:rsidR="00606301" w:rsidRPr="00757B60">
        <w:rPr>
          <w:rFonts w:eastAsia="TimesNewRoman" w:cstheme="minorHAnsi"/>
          <w:sz w:val="24"/>
          <w:szCs w:val="24"/>
        </w:rPr>
        <w:t xml:space="preserve"> </w:t>
      </w:r>
      <w:r>
        <w:rPr>
          <w:rFonts w:eastAsia="TimesNewRoman" w:cstheme="minorHAnsi"/>
          <w:sz w:val="24"/>
          <w:szCs w:val="24"/>
        </w:rPr>
        <w:t>(</w:t>
      </w:r>
      <w:r>
        <w:rPr>
          <w:rFonts w:eastAsia="TimesNewRoman" w:cstheme="minorHAnsi"/>
          <w:b/>
          <w:sz w:val="24"/>
          <w:szCs w:val="24"/>
        </w:rPr>
        <w:t>A</w:t>
      </w:r>
      <w:r>
        <w:rPr>
          <w:rFonts w:eastAsia="TimesNewRoman" w:cstheme="minorHAnsi"/>
          <w:sz w:val="24"/>
          <w:szCs w:val="24"/>
        </w:rPr>
        <w:t>)</w:t>
      </w:r>
      <w:r w:rsidR="00606301" w:rsidRPr="00757B60">
        <w:rPr>
          <w:rFonts w:eastAsia="TimesNewRoman" w:cstheme="minorHAnsi"/>
          <w:sz w:val="24"/>
          <w:szCs w:val="24"/>
        </w:rPr>
        <w:t xml:space="preserve"> </w:t>
      </w:r>
      <w:r>
        <w:rPr>
          <w:rFonts w:eastAsia="TimesNewRoman" w:cstheme="minorHAnsi"/>
          <w:sz w:val="24"/>
          <w:szCs w:val="24"/>
        </w:rPr>
        <w:t>I</w:t>
      </w:r>
      <w:r w:rsidR="00606301" w:rsidRPr="00757B60">
        <w:rPr>
          <w:rFonts w:eastAsia="TimesNewRoman" w:cstheme="minorHAnsi"/>
          <w:sz w:val="24"/>
          <w:szCs w:val="24"/>
        </w:rPr>
        <w:t>sogenic negative control</w:t>
      </w:r>
      <w:r>
        <w:rPr>
          <w:rFonts w:eastAsia="TimesNewRoman" w:cstheme="minorHAnsi"/>
          <w:sz w:val="24"/>
          <w:szCs w:val="24"/>
        </w:rPr>
        <w:t>. (</w:t>
      </w:r>
      <w:r>
        <w:rPr>
          <w:rFonts w:eastAsia="TimesNewRoman" w:cstheme="minorHAnsi"/>
          <w:b/>
          <w:sz w:val="24"/>
          <w:szCs w:val="24"/>
        </w:rPr>
        <w:t>B–F</w:t>
      </w:r>
      <w:r>
        <w:rPr>
          <w:rFonts w:eastAsia="TimesNewRoman" w:cstheme="minorHAnsi"/>
          <w:sz w:val="24"/>
          <w:szCs w:val="24"/>
        </w:rPr>
        <w:t>)</w:t>
      </w:r>
      <w:r w:rsidR="00606301" w:rsidRPr="00757B60">
        <w:rPr>
          <w:rFonts w:eastAsia="TimesNewRoman" w:cstheme="minorHAnsi"/>
          <w:sz w:val="24"/>
          <w:szCs w:val="24"/>
        </w:rPr>
        <w:t xml:space="preserve"> </w:t>
      </w:r>
      <w:r>
        <w:rPr>
          <w:rFonts w:eastAsia="TimesNewRoman" w:cstheme="minorHAnsi"/>
          <w:sz w:val="24"/>
          <w:szCs w:val="24"/>
        </w:rPr>
        <w:t>T</w:t>
      </w:r>
      <w:r w:rsidR="00606301" w:rsidRPr="00757B60">
        <w:rPr>
          <w:rFonts w:eastAsia="TimesNewRoman" w:cstheme="minorHAnsi"/>
          <w:sz w:val="24"/>
          <w:szCs w:val="24"/>
        </w:rPr>
        <w:t>ransgenic kernels expressing AILP (lines 1-5) one week after inoculation. Scale bar = 1 cm.</w:t>
      </w:r>
    </w:p>
    <w:p w14:paraId="2F2E64F8" w14:textId="77777777" w:rsidR="00606301" w:rsidRPr="00757B60" w:rsidRDefault="00606301" w:rsidP="006F6938">
      <w:pPr>
        <w:spacing w:after="0" w:line="240" w:lineRule="auto"/>
        <w:jc w:val="both"/>
        <w:rPr>
          <w:rFonts w:eastAsia="TimesNewRoman" w:cstheme="minorHAnsi"/>
          <w:b/>
          <w:sz w:val="24"/>
          <w:szCs w:val="24"/>
        </w:rPr>
      </w:pPr>
    </w:p>
    <w:p w14:paraId="21E45204" w14:textId="5807A8F7" w:rsidR="00606301" w:rsidRPr="00757B60" w:rsidRDefault="004C6F3C" w:rsidP="006F6938">
      <w:pPr>
        <w:spacing w:after="0" w:line="240" w:lineRule="auto"/>
        <w:jc w:val="both"/>
        <w:rPr>
          <w:rFonts w:eastAsia="TimesNewRoman" w:cstheme="minorHAnsi"/>
          <w:sz w:val="24"/>
          <w:szCs w:val="24"/>
        </w:rPr>
      </w:pPr>
      <w:r w:rsidRPr="004C6F3C">
        <w:rPr>
          <w:rFonts w:eastAsia="TimesNewRoman" w:cstheme="minorHAnsi"/>
          <w:b/>
          <w:sz w:val="24"/>
          <w:szCs w:val="24"/>
        </w:rPr>
        <w:lastRenderedPageBreak/>
        <w:t>Figure 4</w:t>
      </w:r>
      <w:r w:rsidR="00606301" w:rsidRPr="00757B60">
        <w:rPr>
          <w:rFonts w:eastAsia="TimesNewRoman" w:cstheme="minorHAnsi"/>
          <w:b/>
          <w:sz w:val="24"/>
          <w:szCs w:val="24"/>
        </w:rPr>
        <w:t>.</w:t>
      </w:r>
      <w:r w:rsidR="00BD037A" w:rsidRPr="00BD037A">
        <w:rPr>
          <w:rFonts w:cstheme="minorHAnsi"/>
          <w:b/>
          <w:sz w:val="24"/>
          <w:szCs w:val="24"/>
        </w:rPr>
        <w:t xml:space="preserve"> </w:t>
      </w:r>
      <w:r w:rsidR="00BD037A">
        <w:rPr>
          <w:rFonts w:cstheme="minorHAnsi"/>
          <w:b/>
          <w:sz w:val="24"/>
          <w:szCs w:val="24"/>
        </w:rPr>
        <w:t>M</w:t>
      </w:r>
      <w:r w:rsidR="00BD037A" w:rsidRPr="00757B60">
        <w:rPr>
          <w:rFonts w:cstheme="minorHAnsi"/>
          <w:b/>
          <w:sz w:val="24"/>
          <w:szCs w:val="24"/>
        </w:rPr>
        <w:t>olecular screening of transgenic plants</w:t>
      </w:r>
      <w:r w:rsidR="00BD037A">
        <w:rPr>
          <w:rFonts w:cstheme="minorHAnsi"/>
          <w:b/>
          <w:sz w:val="24"/>
          <w:szCs w:val="24"/>
        </w:rPr>
        <w:t>.</w:t>
      </w:r>
      <w:r w:rsidR="00BD037A">
        <w:rPr>
          <w:rFonts w:eastAsia="TimesNewRoman" w:cstheme="minorHAnsi"/>
          <w:b/>
          <w:sz w:val="24"/>
          <w:szCs w:val="24"/>
        </w:rPr>
        <w:t xml:space="preserve"> </w:t>
      </w:r>
      <w:r>
        <w:rPr>
          <w:rFonts w:eastAsia="TimesNewRoman" w:cstheme="minorHAnsi"/>
          <w:sz w:val="24"/>
          <w:szCs w:val="24"/>
        </w:rPr>
        <w:t>(</w:t>
      </w:r>
      <w:r>
        <w:rPr>
          <w:rFonts w:eastAsia="TimesNewRoman" w:cstheme="minorHAnsi"/>
          <w:b/>
          <w:sz w:val="24"/>
          <w:szCs w:val="24"/>
        </w:rPr>
        <w:t>A</w:t>
      </w:r>
      <w:r>
        <w:rPr>
          <w:rFonts w:eastAsia="TimesNewRoman" w:cstheme="minorHAnsi"/>
          <w:sz w:val="24"/>
          <w:szCs w:val="24"/>
        </w:rPr>
        <w:t>)</w:t>
      </w:r>
      <w:r w:rsidR="00606301" w:rsidRPr="00757B60">
        <w:rPr>
          <w:rFonts w:eastAsia="TimesNewRoman" w:cstheme="minorHAnsi"/>
          <w:sz w:val="24"/>
          <w:szCs w:val="24"/>
        </w:rPr>
        <w:t xml:space="preserve"> PCR confirmation of transgenic maize plants (lanes 1-5) containing </w:t>
      </w:r>
      <w:r w:rsidR="00606301" w:rsidRPr="00757B60">
        <w:rPr>
          <w:rFonts w:eastAsia="TimesNewRoman" w:cstheme="minorHAnsi"/>
          <w:i/>
          <w:sz w:val="24"/>
          <w:szCs w:val="24"/>
        </w:rPr>
        <w:t>Lablab AILP</w:t>
      </w:r>
      <w:r w:rsidR="00606301" w:rsidRPr="00757B60">
        <w:rPr>
          <w:rFonts w:eastAsia="TimesNewRoman" w:cstheme="minorHAnsi"/>
          <w:sz w:val="24"/>
          <w:szCs w:val="24"/>
        </w:rPr>
        <w:t xml:space="preserve"> (548 bp diagnostic DNA fragment; C = isogenic negative control; NEB 2-Log DNA ladder used as a DNA marker). </w:t>
      </w:r>
      <w:r>
        <w:rPr>
          <w:rFonts w:eastAsia="TimesNewRoman" w:cstheme="minorHAnsi"/>
          <w:sz w:val="24"/>
          <w:szCs w:val="24"/>
        </w:rPr>
        <w:t>(</w:t>
      </w:r>
      <w:r>
        <w:rPr>
          <w:rFonts w:eastAsia="TimesNewRoman" w:cstheme="minorHAnsi"/>
          <w:b/>
          <w:sz w:val="24"/>
          <w:szCs w:val="24"/>
        </w:rPr>
        <w:t>B</w:t>
      </w:r>
      <w:r>
        <w:rPr>
          <w:rFonts w:eastAsia="TimesNewRoman" w:cstheme="minorHAnsi"/>
          <w:sz w:val="24"/>
          <w:szCs w:val="24"/>
        </w:rPr>
        <w:t>)</w:t>
      </w:r>
      <w:r w:rsidR="00606301" w:rsidRPr="00757B60">
        <w:rPr>
          <w:rFonts w:eastAsia="TimesNewRoman" w:cstheme="minorHAnsi"/>
          <w:sz w:val="24"/>
          <w:szCs w:val="24"/>
        </w:rPr>
        <w:t xml:space="preserve"> Expression of </w:t>
      </w:r>
      <w:r w:rsidR="00606301" w:rsidRPr="00757B60">
        <w:rPr>
          <w:rFonts w:eastAsia="TimesNewRoman" w:cstheme="minorHAnsi"/>
          <w:i/>
          <w:sz w:val="24"/>
          <w:szCs w:val="24"/>
        </w:rPr>
        <w:t>Lablab AILP</w:t>
      </w:r>
      <w:r w:rsidR="00606301" w:rsidRPr="00757B60">
        <w:rPr>
          <w:rFonts w:eastAsia="TimesNewRoman" w:cstheme="minorHAnsi"/>
          <w:sz w:val="24"/>
          <w:szCs w:val="24"/>
        </w:rPr>
        <w:t xml:space="preserve"> gene in transgenic maize lines (lanes 1-5) using RT-PCR. Lane C represents isogenic negative control. Maize ribosomal structural gene (</w:t>
      </w:r>
      <w:r w:rsidR="00606301" w:rsidRPr="00757B60">
        <w:rPr>
          <w:rFonts w:eastAsia="TimesNewRoman" w:cstheme="minorHAnsi"/>
          <w:i/>
          <w:sz w:val="24"/>
          <w:szCs w:val="24"/>
        </w:rPr>
        <w:t>Rib</w:t>
      </w:r>
      <w:r w:rsidR="00606301" w:rsidRPr="00757B60">
        <w:rPr>
          <w:rFonts w:eastAsia="TimesNewRoman" w:cstheme="minorHAnsi"/>
          <w:sz w:val="24"/>
          <w:szCs w:val="24"/>
        </w:rPr>
        <w:t>), GRMZM2G024838</w:t>
      </w:r>
      <w:r w:rsidR="00606301" w:rsidRPr="00757B60">
        <w:rPr>
          <w:rFonts w:eastAsia="TimesNewRoman" w:cstheme="minorHAnsi"/>
          <w:noProof/>
          <w:sz w:val="24"/>
          <w:szCs w:val="24"/>
          <w:vertAlign w:val="superscript"/>
        </w:rPr>
        <w:t>19</w:t>
      </w:r>
      <w:r w:rsidR="00606301" w:rsidRPr="00757B60">
        <w:rPr>
          <w:rFonts w:eastAsia="TimesNewRoman" w:cstheme="minorHAnsi"/>
          <w:sz w:val="24"/>
          <w:szCs w:val="24"/>
        </w:rPr>
        <w:t xml:space="preserve"> was used as </w:t>
      </w:r>
      <w:r w:rsidR="001D682F">
        <w:rPr>
          <w:rFonts w:eastAsia="TimesNewRoman" w:cstheme="minorHAnsi"/>
          <w:sz w:val="24"/>
          <w:szCs w:val="24"/>
        </w:rPr>
        <w:t xml:space="preserve">a </w:t>
      </w:r>
      <w:r w:rsidR="00606301" w:rsidRPr="00757B60">
        <w:rPr>
          <w:rFonts w:eastAsia="TimesNewRoman" w:cstheme="minorHAnsi"/>
          <w:sz w:val="24"/>
          <w:szCs w:val="24"/>
        </w:rPr>
        <w:t>house-keeping gene (NEB 2-Log DNA ladder: DNA marker).</w:t>
      </w:r>
    </w:p>
    <w:p w14:paraId="4F2B27B6" w14:textId="77777777" w:rsidR="00606301" w:rsidRPr="00757B60" w:rsidRDefault="00606301" w:rsidP="006F6938">
      <w:pPr>
        <w:spacing w:after="0" w:line="240" w:lineRule="auto"/>
        <w:jc w:val="both"/>
        <w:rPr>
          <w:rFonts w:eastAsia="TimesNewRoman" w:cstheme="minorHAnsi"/>
          <w:b/>
          <w:sz w:val="24"/>
          <w:szCs w:val="24"/>
        </w:rPr>
      </w:pPr>
    </w:p>
    <w:p w14:paraId="459F5D2A" w14:textId="527AE9D0" w:rsidR="00606301" w:rsidRPr="00757B60" w:rsidRDefault="004C6F3C" w:rsidP="006F6938">
      <w:pPr>
        <w:spacing w:after="0" w:line="240" w:lineRule="auto"/>
        <w:jc w:val="both"/>
        <w:rPr>
          <w:rFonts w:eastAsia="TimesNewRoman" w:cstheme="minorHAnsi"/>
          <w:sz w:val="24"/>
          <w:szCs w:val="24"/>
        </w:rPr>
      </w:pPr>
      <w:r w:rsidRPr="004C6F3C">
        <w:rPr>
          <w:rFonts w:eastAsia="TimesNewRoman" w:cstheme="minorHAnsi"/>
          <w:b/>
          <w:sz w:val="24"/>
          <w:szCs w:val="24"/>
        </w:rPr>
        <w:t>Figure 5</w:t>
      </w:r>
      <w:r w:rsidR="00606301" w:rsidRPr="00757B60">
        <w:rPr>
          <w:rFonts w:eastAsia="TimesNewRoman" w:cstheme="minorHAnsi"/>
          <w:b/>
          <w:sz w:val="24"/>
          <w:szCs w:val="24"/>
        </w:rPr>
        <w:t>.</w:t>
      </w:r>
      <w:r w:rsidR="00606301" w:rsidRPr="00757B60">
        <w:rPr>
          <w:rFonts w:eastAsia="TimesNewRoman" w:cstheme="minorHAnsi"/>
          <w:sz w:val="24"/>
          <w:szCs w:val="24"/>
        </w:rPr>
        <w:t xml:space="preserve"> </w:t>
      </w:r>
      <w:r w:rsidR="00606301" w:rsidRPr="004C6F3C">
        <w:rPr>
          <w:rFonts w:eastAsia="TimesNewRoman" w:cstheme="minorHAnsi"/>
          <w:b/>
          <w:sz w:val="24"/>
          <w:szCs w:val="24"/>
        </w:rPr>
        <w:t xml:space="preserve">Effect of crude leaf extracts from transgenic AILP maize plants on </w:t>
      </w:r>
      <w:r w:rsidR="00606301" w:rsidRPr="004C6F3C">
        <w:rPr>
          <w:rFonts w:eastAsia="TimesNewRoman" w:cstheme="minorHAnsi"/>
          <w:b/>
          <w:sz w:val="24"/>
          <w:szCs w:val="24"/>
        </w:rPr>
        <w:br/>
      </w:r>
      <w:r w:rsidR="00606301" w:rsidRPr="004C6F3C">
        <w:rPr>
          <w:rFonts w:eastAsia="TimesNewRoman" w:cstheme="minorHAnsi"/>
          <w:b/>
          <w:i/>
          <w:sz w:val="24"/>
          <w:szCs w:val="24"/>
        </w:rPr>
        <w:t>A. flavus</w:t>
      </w:r>
      <w:r w:rsidR="00606301" w:rsidRPr="004C6F3C">
        <w:rPr>
          <w:rFonts w:eastAsia="TimesNewRoman" w:cstheme="minorHAnsi"/>
          <w:b/>
          <w:sz w:val="24"/>
          <w:szCs w:val="24"/>
        </w:rPr>
        <w:t xml:space="preserve"> spore germination as compared with an isogenic negative control (neg).</w:t>
      </w:r>
      <w:r w:rsidR="00606301" w:rsidRPr="00757B60">
        <w:rPr>
          <w:rFonts w:eastAsia="TimesNewRoman" w:cstheme="minorHAnsi"/>
          <w:sz w:val="24"/>
          <w:szCs w:val="24"/>
        </w:rPr>
        <w:t xml:space="preserve"> Mean separation was done by Dunnett’s posttest after ANOVA. Levels of significant reduction </w:t>
      </w:r>
      <w:r w:rsidR="001D682F">
        <w:rPr>
          <w:rFonts w:eastAsia="TimesNewRoman" w:cstheme="minorHAnsi"/>
          <w:sz w:val="24"/>
          <w:szCs w:val="24"/>
        </w:rPr>
        <w:t>are</w:t>
      </w:r>
      <w:r w:rsidR="001D682F" w:rsidRPr="00757B60">
        <w:rPr>
          <w:rFonts w:eastAsia="TimesNewRoman" w:cstheme="minorHAnsi"/>
          <w:sz w:val="24"/>
          <w:szCs w:val="24"/>
        </w:rPr>
        <w:t xml:space="preserve"> </w:t>
      </w:r>
      <w:r w:rsidR="00606301" w:rsidRPr="00757B60">
        <w:rPr>
          <w:rFonts w:eastAsia="TimesNewRoman" w:cstheme="minorHAnsi"/>
          <w:sz w:val="24"/>
          <w:szCs w:val="24"/>
        </w:rPr>
        <w:t>denoted by asterisks (****</w:t>
      </w:r>
      <w:r w:rsidR="00606301" w:rsidRPr="00BD037A">
        <w:rPr>
          <w:rFonts w:eastAsia="TimesNewRoman" w:cstheme="minorHAnsi"/>
          <w:i/>
          <w:sz w:val="24"/>
          <w:szCs w:val="24"/>
        </w:rPr>
        <w:t>P</w:t>
      </w:r>
      <w:r w:rsidR="00606301" w:rsidRPr="00757B60">
        <w:rPr>
          <w:rFonts w:eastAsia="TimesNewRoman" w:cstheme="minorHAnsi"/>
          <w:sz w:val="24"/>
          <w:szCs w:val="24"/>
        </w:rPr>
        <w:t xml:space="preserve"> ≤ 0.0001). Error bars indicate standard error of means for twenty samples.</w:t>
      </w:r>
    </w:p>
    <w:p w14:paraId="0DC5EB41" w14:textId="77777777" w:rsidR="00606301" w:rsidRPr="00757B60" w:rsidRDefault="00606301" w:rsidP="006F6938">
      <w:pPr>
        <w:spacing w:after="0" w:line="240" w:lineRule="auto"/>
        <w:jc w:val="both"/>
        <w:rPr>
          <w:rFonts w:eastAsia="TimesNewRoman" w:cstheme="minorHAnsi"/>
          <w:b/>
          <w:sz w:val="24"/>
          <w:szCs w:val="24"/>
        </w:rPr>
      </w:pPr>
    </w:p>
    <w:p w14:paraId="7CDECBAA" w14:textId="3385EAE5" w:rsidR="00606301" w:rsidRPr="00757B60" w:rsidRDefault="004C6F3C" w:rsidP="006F6938">
      <w:pPr>
        <w:spacing w:after="0" w:line="240" w:lineRule="auto"/>
        <w:jc w:val="both"/>
        <w:rPr>
          <w:rFonts w:eastAsia="TimesNewRoman" w:cstheme="minorHAnsi"/>
          <w:sz w:val="24"/>
          <w:szCs w:val="24"/>
        </w:rPr>
      </w:pPr>
      <w:r w:rsidRPr="004C6F3C">
        <w:rPr>
          <w:rFonts w:eastAsia="TimesNewRoman" w:cstheme="minorHAnsi"/>
          <w:b/>
          <w:sz w:val="24"/>
          <w:szCs w:val="24"/>
        </w:rPr>
        <w:t>Figure 6</w:t>
      </w:r>
      <w:r w:rsidR="00606301" w:rsidRPr="00757B60">
        <w:rPr>
          <w:rFonts w:eastAsia="TimesNewRoman" w:cstheme="minorHAnsi"/>
          <w:b/>
          <w:sz w:val="24"/>
          <w:szCs w:val="24"/>
        </w:rPr>
        <w:t>.</w:t>
      </w:r>
      <w:r w:rsidR="00606301" w:rsidRPr="00757B60">
        <w:rPr>
          <w:rFonts w:eastAsia="TimesNewRoman" w:cstheme="minorHAnsi"/>
          <w:sz w:val="24"/>
          <w:szCs w:val="24"/>
        </w:rPr>
        <w:t xml:space="preserve"> </w:t>
      </w:r>
      <w:r w:rsidR="00606301" w:rsidRPr="004C6F3C">
        <w:rPr>
          <w:rFonts w:eastAsia="TimesNewRoman" w:cstheme="minorHAnsi"/>
          <w:b/>
          <w:sz w:val="24"/>
          <w:szCs w:val="24"/>
        </w:rPr>
        <w:t xml:space="preserve">GFP fluorescence emanating from the </w:t>
      </w:r>
      <w:r w:rsidR="00606301" w:rsidRPr="004C6F3C">
        <w:rPr>
          <w:rFonts w:eastAsia="TimesNewRoman" w:cstheme="minorHAnsi"/>
          <w:b/>
          <w:i/>
          <w:sz w:val="24"/>
          <w:szCs w:val="24"/>
        </w:rPr>
        <w:t>A. flavus</w:t>
      </w:r>
      <w:r w:rsidR="00606301" w:rsidRPr="004C6F3C">
        <w:rPr>
          <w:rFonts w:eastAsia="TimesNewRoman" w:cstheme="minorHAnsi"/>
          <w:b/>
          <w:sz w:val="24"/>
          <w:szCs w:val="24"/>
        </w:rPr>
        <w:t xml:space="preserve"> strain 70-GFP in transgenic kernels expressing AILP after one week of bioassay.</w:t>
      </w:r>
      <w:r w:rsidR="00606301" w:rsidRPr="00757B60">
        <w:rPr>
          <w:rFonts w:eastAsia="TimesNewRoman" w:cstheme="minorHAnsi"/>
          <w:sz w:val="24"/>
          <w:szCs w:val="24"/>
        </w:rPr>
        <w:t xml:space="preserve"> Isogenic negative controls (</w:t>
      </w:r>
      <w:r>
        <w:rPr>
          <w:rFonts w:eastAsia="TimesNewRoman" w:cstheme="minorHAnsi"/>
          <w:b/>
          <w:sz w:val="24"/>
          <w:szCs w:val="24"/>
        </w:rPr>
        <w:t>A</w:t>
      </w:r>
      <w:r w:rsidR="00606301" w:rsidRPr="00757B60">
        <w:rPr>
          <w:rFonts w:eastAsia="TimesNewRoman" w:cstheme="minorHAnsi"/>
          <w:sz w:val="24"/>
          <w:szCs w:val="24"/>
        </w:rPr>
        <w:t>) were used to evaluate the fungal infection and spread in transgenic kernels (</w:t>
      </w:r>
      <w:r>
        <w:rPr>
          <w:rFonts w:eastAsia="TimesNewRoman" w:cstheme="minorHAnsi"/>
          <w:b/>
          <w:sz w:val="24"/>
          <w:szCs w:val="24"/>
        </w:rPr>
        <w:t>B</w:t>
      </w:r>
      <w:r w:rsidR="00606301" w:rsidRPr="004C6F3C">
        <w:rPr>
          <w:rFonts w:eastAsia="TimesNewRoman" w:cstheme="minorHAnsi"/>
          <w:b/>
          <w:sz w:val="24"/>
          <w:szCs w:val="24"/>
        </w:rPr>
        <w:t>-</w:t>
      </w:r>
      <w:r>
        <w:rPr>
          <w:rFonts w:eastAsia="TimesNewRoman" w:cstheme="minorHAnsi"/>
          <w:b/>
          <w:sz w:val="24"/>
          <w:szCs w:val="24"/>
        </w:rPr>
        <w:t>F</w:t>
      </w:r>
      <w:r w:rsidR="00606301" w:rsidRPr="00757B60">
        <w:rPr>
          <w:rFonts w:eastAsia="TimesNewRoman" w:cstheme="minorHAnsi"/>
          <w:sz w:val="24"/>
          <w:szCs w:val="24"/>
        </w:rPr>
        <w:t xml:space="preserve"> representing transgenic lines 1-5). At least four kernels were screened for each line under the fluorescent microscope. Scale bar = 2 mm.</w:t>
      </w:r>
    </w:p>
    <w:p w14:paraId="0A383BA9" w14:textId="77777777" w:rsidR="00606301" w:rsidRPr="00757B60" w:rsidRDefault="00606301" w:rsidP="006F6938">
      <w:pPr>
        <w:spacing w:after="0" w:line="240" w:lineRule="auto"/>
        <w:jc w:val="both"/>
        <w:rPr>
          <w:rFonts w:eastAsia="TimesNewRoman" w:cstheme="minorHAnsi"/>
          <w:b/>
          <w:sz w:val="24"/>
          <w:szCs w:val="24"/>
        </w:rPr>
      </w:pPr>
    </w:p>
    <w:p w14:paraId="2A558276" w14:textId="5068A874" w:rsidR="00606301" w:rsidRDefault="004C6F3C" w:rsidP="006F6938">
      <w:pPr>
        <w:spacing w:after="0" w:line="240" w:lineRule="auto"/>
        <w:jc w:val="both"/>
        <w:rPr>
          <w:rFonts w:eastAsia="TimesNewRoman" w:cstheme="minorHAnsi"/>
          <w:sz w:val="24"/>
          <w:szCs w:val="24"/>
        </w:rPr>
      </w:pPr>
      <w:r w:rsidRPr="004C6F3C">
        <w:rPr>
          <w:rFonts w:eastAsia="TimesNewRoman" w:cstheme="minorHAnsi"/>
          <w:b/>
          <w:sz w:val="24"/>
          <w:szCs w:val="24"/>
        </w:rPr>
        <w:t>Figure 7</w:t>
      </w:r>
      <w:r w:rsidR="00BD037A">
        <w:rPr>
          <w:rFonts w:eastAsia="TimesNewRoman" w:cstheme="minorHAnsi"/>
          <w:b/>
          <w:sz w:val="24"/>
          <w:szCs w:val="24"/>
        </w:rPr>
        <w:t>:</w:t>
      </w:r>
      <w:r w:rsidR="00606301" w:rsidRPr="00757B60">
        <w:rPr>
          <w:rFonts w:eastAsia="TimesNewRoman" w:cstheme="minorHAnsi"/>
          <w:sz w:val="24"/>
          <w:szCs w:val="24"/>
        </w:rPr>
        <w:t xml:space="preserve"> </w:t>
      </w:r>
      <w:r w:rsidR="00BD037A" w:rsidRPr="00BD037A">
        <w:rPr>
          <w:rFonts w:eastAsia="TimesNewRoman" w:cstheme="minorHAnsi"/>
          <w:b/>
          <w:i/>
          <w:sz w:val="24"/>
          <w:szCs w:val="24"/>
        </w:rPr>
        <w:t>A flavus</w:t>
      </w:r>
      <w:r w:rsidR="00BD037A" w:rsidRPr="00BD037A">
        <w:rPr>
          <w:rFonts w:eastAsia="TimesNewRoman" w:cstheme="minorHAnsi"/>
          <w:b/>
          <w:sz w:val="24"/>
          <w:szCs w:val="24"/>
        </w:rPr>
        <w:t xml:space="preserve"> growth</w:t>
      </w:r>
      <w:r w:rsidR="00BD037A" w:rsidRPr="00BD037A">
        <w:rPr>
          <w:rFonts w:eastAsia="TimesNewRoman" w:cstheme="minorHAnsi"/>
          <w:b/>
          <w:i/>
          <w:sz w:val="24"/>
          <w:szCs w:val="24"/>
        </w:rPr>
        <w:t xml:space="preserve"> </w:t>
      </w:r>
      <w:r w:rsidR="00BD037A" w:rsidRPr="00BD037A">
        <w:rPr>
          <w:rFonts w:eastAsia="TimesNewRoman" w:cstheme="minorHAnsi"/>
          <w:b/>
          <w:sz w:val="24"/>
          <w:szCs w:val="24"/>
        </w:rPr>
        <w:t xml:space="preserve">and aflatoxin production. </w:t>
      </w:r>
      <w:r>
        <w:rPr>
          <w:rFonts w:eastAsia="TimesNewRoman" w:cstheme="minorHAnsi"/>
          <w:sz w:val="24"/>
          <w:szCs w:val="24"/>
        </w:rPr>
        <w:t>(</w:t>
      </w:r>
      <w:r>
        <w:rPr>
          <w:rFonts w:eastAsia="TimesNewRoman" w:cstheme="minorHAnsi"/>
          <w:b/>
          <w:sz w:val="24"/>
          <w:szCs w:val="24"/>
        </w:rPr>
        <w:t>A</w:t>
      </w:r>
      <w:r>
        <w:rPr>
          <w:rFonts w:eastAsia="TimesNewRoman" w:cstheme="minorHAnsi"/>
          <w:sz w:val="24"/>
          <w:szCs w:val="24"/>
        </w:rPr>
        <w:t>)</w:t>
      </w:r>
      <w:r w:rsidR="00606301" w:rsidRPr="00757B60">
        <w:rPr>
          <w:rFonts w:eastAsia="TimesNewRoman" w:cstheme="minorHAnsi"/>
          <w:sz w:val="24"/>
          <w:szCs w:val="24"/>
        </w:rPr>
        <w:t xml:space="preserve"> </w:t>
      </w:r>
      <w:r w:rsidR="00606301" w:rsidRPr="00757B60">
        <w:rPr>
          <w:rFonts w:eastAsia="TimesNewRoman" w:cstheme="minorHAnsi"/>
          <w:i/>
          <w:sz w:val="24"/>
          <w:szCs w:val="24"/>
        </w:rPr>
        <w:t>A. flavus</w:t>
      </w:r>
      <w:r w:rsidR="00606301" w:rsidRPr="00757B60">
        <w:rPr>
          <w:rFonts w:eastAsia="TimesNewRoman" w:cstheme="minorHAnsi"/>
          <w:sz w:val="24"/>
          <w:szCs w:val="24"/>
        </w:rPr>
        <w:t xml:space="preserve"> 70-GFP infection and growth in maize kernels after 7</w:t>
      </w:r>
      <w:r w:rsidR="001D682F">
        <w:rPr>
          <w:rFonts w:eastAsia="TimesNewRoman" w:cstheme="minorHAnsi"/>
          <w:sz w:val="24"/>
          <w:szCs w:val="24"/>
        </w:rPr>
        <w:t xml:space="preserve"> </w:t>
      </w:r>
      <w:r w:rsidR="00606301" w:rsidRPr="00757B60">
        <w:rPr>
          <w:rFonts w:eastAsia="TimesNewRoman" w:cstheme="minorHAnsi"/>
          <w:sz w:val="24"/>
          <w:szCs w:val="24"/>
        </w:rPr>
        <w:t>d</w:t>
      </w:r>
      <w:r w:rsidR="001D682F">
        <w:rPr>
          <w:rFonts w:eastAsia="TimesNewRoman" w:cstheme="minorHAnsi"/>
          <w:sz w:val="24"/>
          <w:szCs w:val="24"/>
        </w:rPr>
        <w:t>ays</w:t>
      </w:r>
      <w:r w:rsidR="00606301" w:rsidRPr="00757B60">
        <w:rPr>
          <w:rFonts w:eastAsia="TimesNewRoman" w:cstheme="minorHAnsi"/>
          <w:sz w:val="24"/>
          <w:szCs w:val="24"/>
        </w:rPr>
        <w:t xml:space="preserve"> in a Kernel Screening Assay. Average of three independent experiments with four biological replicates each time. GFP quantification (in Relative Fluorescence Units, RFU) indicates fungal growth in transgenic maize lines expressing </w:t>
      </w:r>
      <w:r w:rsidR="00606301" w:rsidRPr="00757B60">
        <w:rPr>
          <w:rFonts w:eastAsia="TimesNewRoman" w:cstheme="minorHAnsi"/>
          <w:i/>
          <w:sz w:val="24"/>
          <w:szCs w:val="24"/>
        </w:rPr>
        <w:t>AILP</w:t>
      </w:r>
      <w:r w:rsidR="00606301" w:rsidRPr="00757B60">
        <w:rPr>
          <w:rFonts w:eastAsia="TimesNewRoman" w:cstheme="minorHAnsi"/>
          <w:sz w:val="24"/>
          <w:szCs w:val="24"/>
        </w:rPr>
        <w:t xml:space="preserve"> to an isogenic negative control. Mean separation was done by Dunnett’s posttest after ANOVA. Levels of significant reduction is denoted by asterisks (*</w:t>
      </w:r>
      <w:r w:rsidR="00606301" w:rsidRPr="00BD037A">
        <w:rPr>
          <w:rFonts w:eastAsia="TimesNewRoman" w:cstheme="minorHAnsi"/>
          <w:i/>
          <w:sz w:val="24"/>
          <w:szCs w:val="24"/>
        </w:rPr>
        <w:t>P</w:t>
      </w:r>
      <w:r w:rsidR="00606301" w:rsidRPr="00757B60">
        <w:rPr>
          <w:rFonts w:eastAsia="TimesNewRoman" w:cstheme="minorHAnsi"/>
          <w:sz w:val="24"/>
          <w:szCs w:val="24"/>
        </w:rPr>
        <w:t xml:space="preserve"> ≤ 0.05; **</w:t>
      </w:r>
      <w:r w:rsidR="00606301" w:rsidRPr="00BD037A">
        <w:rPr>
          <w:rFonts w:eastAsia="TimesNewRoman" w:cstheme="minorHAnsi"/>
          <w:i/>
          <w:sz w:val="24"/>
          <w:szCs w:val="24"/>
        </w:rPr>
        <w:t>P</w:t>
      </w:r>
      <w:r w:rsidR="00606301" w:rsidRPr="00757B60">
        <w:rPr>
          <w:rFonts w:eastAsia="TimesNewRoman" w:cstheme="minorHAnsi"/>
          <w:sz w:val="24"/>
          <w:szCs w:val="24"/>
        </w:rPr>
        <w:t xml:space="preserve"> ≤ 0.01; ***</w:t>
      </w:r>
      <w:r w:rsidR="00606301" w:rsidRPr="00BD037A">
        <w:rPr>
          <w:rFonts w:eastAsia="TimesNewRoman" w:cstheme="minorHAnsi"/>
          <w:i/>
          <w:sz w:val="24"/>
          <w:szCs w:val="24"/>
        </w:rPr>
        <w:t>P</w:t>
      </w:r>
      <w:r w:rsidR="00606301" w:rsidRPr="00757B60">
        <w:rPr>
          <w:rFonts w:eastAsia="TimesNewRoman" w:cstheme="minorHAnsi"/>
          <w:sz w:val="24"/>
          <w:szCs w:val="24"/>
        </w:rPr>
        <w:t xml:space="preserve"> ≤ 0.001). Error bars indicate standard error of means for four randomized biological replicates. </w:t>
      </w:r>
      <w:r>
        <w:rPr>
          <w:rFonts w:eastAsia="TimesNewRoman" w:cstheme="minorHAnsi"/>
          <w:sz w:val="24"/>
          <w:szCs w:val="24"/>
        </w:rPr>
        <w:t>(</w:t>
      </w:r>
      <w:r>
        <w:rPr>
          <w:rFonts w:eastAsia="TimesNewRoman" w:cstheme="minorHAnsi"/>
          <w:b/>
          <w:sz w:val="24"/>
          <w:szCs w:val="24"/>
        </w:rPr>
        <w:t>B</w:t>
      </w:r>
      <w:r>
        <w:rPr>
          <w:rFonts w:eastAsia="TimesNewRoman" w:cstheme="minorHAnsi"/>
          <w:sz w:val="24"/>
          <w:szCs w:val="24"/>
        </w:rPr>
        <w:t xml:space="preserve">) </w:t>
      </w:r>
      <w:r w:rsidR="00606301" w:rsidRPr="00757B60">
        <w:rPr>
          <w:rFonts w:eastAsia="TimesNewRoman" w:cstheme="minorHAnsi"/>
          <w:sz w:val="24"/>
          <w:szCs w:val="24"/>
        </w:rPr>
        <w:t xml:space="preserve">Aflatoxin production by </w:t>
      </w:r>
      <w:r w:rsidR="00606301" w:rsidRPr="00757B60">
        <w:rPr>
          <w:rFonts w:eastAsia="TimesNewRoman" w:cstheme="minorHAnsi"/>
          <w:i/>
          <w:sz w:val="24"/>
          <w:szCs w:val="24"/>
        </w:rPr>
        <w:t>A. flavus</w:t>
      </w:r>
      <w:r w:rsidR="00606301" w:rsidRPr="00757B60">
        <w:rPr>
          <w:rFonts w:eastAsia="TimesNewRoman" w:cstheme="minorHAnsi"/>
          <w:sz w:val="24"/>
          <w:szCs w:val="24"/>
        </w:rPr>
        <w:t xml:space="preserve"> 70-GFP in maize kernels after 7</w:t>
      </w:r>
      <w:r w:rsidR="004D1C5D">
        <w:rPr>
          <w:rFonts w:eastAsia="TimesNewRoman" w:cstheme="minorHAnsi"/>
          <w:sz w:val="24"/>
          <w:szCs w:val="24"/>
        </w:rPr>
        <w:t xml:space="preserve"> </w:t>
      </w:r>
      <w:r w:rsidR="00606301" w:rsidRPr="00757B60">
        <w:rPr>
          <w:rFonts w:eastAsia="TimesNewRoman" w:cstheme="minorHAnsi"/>
          <w:sz w:val="24"/>
          <w:szCs w:val="24"/>
        </w:rPr>
        <w:t>d</w:t>
      </w:r>
      <w:r w:rsidR="004D1C5D">
        <w:rPr>
          <w:rFonts w:eastAsia="TimesNewRoman" w:cstheme="minorHAnsi"/>
          <w:sz w:val="24"/>
          <w:szCs w:val="24"/>
        </w:rPr>
        <w:t>ays</w:t>
      </w:r>
      <w:r w:rsidR="00606301" w:rsidRPr="00757B60">
        <w:rPr>
          <w:rFonts w:eastAsia="TimesNewRoman" w:cstheme="minorHAnsi"/>
          <w:sz w:val="24"/>
          <w:szCs w:val="24"/>
        </w:rPr>
        <w:t xml:space="preserve"> in a Kernel Screening Assay. Average of 12 biological replicates and each replicate contained four kernels. Aflatoxin levels in transgenic </w:t>
      </w:r>
      <w:r w:rsidR="00606301" w:rsidRPr="00757B60">
        <w:rPr>
          <w:rFonts w:eastAsia="TimesNewRoman" w:cstheme="minorHAnsi"/>
          <w:i/>
          <w:sz w:val="24"/>
          <w:szCs w:val="24"/>
        </w:rPr>
        <w:t>AILP</w:t>
      </w:r>
      <w:r w:rsidR="00606301" w:rsidRPr="00757B60">
        <w:rPr>
          <w:rFonts w:eastAsia="TimesNewRoman" w:cstheme="minorHAnsi"/>
          <w:sz w:val="24"/>
          <w:szCs w:val="24"/>
        </w:rPr>
        <w:t xml:space="preserve"> kernels (lines 1-5) as compared with an isogenic negative control (neg). Mean separation was done by Dunnett’s posttest after ANOVA. Levels of significant reduction is denoted by asterisks (**</w:t>
      </w:r>
      <w:r w:rsidR="00606301" w:rsidRPr="00BD037A">
        <w:rPr>
          <w:rFonts w:eastAsia="TimesNewRoman" w:cstheme="minorHAnsi"/>
          <w:i/>
          <w:sz w:val="24"/>
          <w:szCs w:val="24"/>
        </w:rPr>
        <w:t>P</w:t>
      </w:r>
      <w:r w:rsidR="00606301" w:rsidRPr="00757B60">
        <w:rPr>
          <w:rFonts w:eastAsia="TimesNewRoman" w:cstheme="minorHAnsi"/>
          <w:sz w:val="24"/>
          <w:szCs w:val="24"/>
        </w:rPr>
        <w:t xml:space="preserve"> ≤ 0.01; ***</w:t>
      </w:r>
      <w:r w:rsidR="00606301" w:rsidRPr="00BD037A">
        <w:rPr>
          <w:rFonts w:eastAsia="TimesNewRoman" w:cstheme="minorHAnsi"/>
          <w:i/>
          <w:sz w:val="24"/>
          <w:szCs w:val="24"/>
        </w:rPr>
        <w:t>P</w:t>
      </w:r>
      <w:r w:rsidR="00606301" w:rsidRPr="00757B60">
        <w:rPr>
          <w:rFonts w:eastAsia="TimesNewRoman" w:cstheme="minorHAnsi"/>
          <w:sz w:val="24"/>
          <w:szCs w:val="24"/>
        </w:rPr>
        <w:t xml:space="preserve"> ≤ 0.001). Error bars indicate standard error of means for four randomized biological replicates.</w:t>
      </w:r>
      <w:r w:rsidR="0098273F" w:rsidRPr="00757B60">
        <w:rPr>
          <w:rFonts w:eastAsia="TimesNewRoman" w:cstheme="minorHAnsi"/>
          <w:sz w:val="24"/>
          <w:szCs w:val="24"/>
        </w:rPr>
        <w:t xml:space="preserve"> See Supplemental </w:t>
      </w:r>
      <w:r w:rsidR="00BD037A">
        <w:rPr>
          <w:rFonts w:eastAsia="TimesNewRoman" w:cstheme="minorHAnsi"/>
          <w:sz w:val="24"/>
          <w:szCs w:val="24"/>
        </w:rPr>
        <w:t>Figures</w:t>
      </w:r>
      <w:r w:rsidR="0098273F" w:rsidRPr="00757B60">
        <w:rPr>
          <w:rFonts w:eastAsia="TimesNewRoman" w:cstheme="minorHAnsi"/>
          <w:sz w:val="24"/>
          <w:szCs w:val="24"/>
        </w:rPr>
        <w:t xml:space="preserve"> to view the data in </w:t>
      </w:r>
      <w:r w:rsidRPr="004C6F3C">
        <w:rPr>
          <w:rFonts w:eastAsia="TimesNewRoman" w:cstheme="minorHAnsi"/>
          <w:sz w:val="24"/>
          <w:szCs w:val="24"/>
        </w:rPr>
        <w:t xml:space="preserve">panel </w:t>
      </w:r>
      <w:r>
        <w:rPr>
          <w:rFonts w:eastAsia="TimesNewRoman" w:cstheme="minorHAnsi"/>
          <w:b/>
          <w:sz w:val="24"/>
          <w:szCs w:val="24"/>
        </w:rPr>
        <w:t>B</w:t>
      </w:r>
      <w:r w:rsidR="0098273F" w:rsidRPr="00757B60">
        <w:rPr>
          <w:rFonts w:eastAsia="TimesNewRoman" w:cstheme="minorHAnsi"/>
          <w:sz w:val="24"/>
          <w:szCs w:val="24"/>
        </w:rPr>
        <w:t xml:space="preserve"> devoid of bias due to fungal inhibition.</w:t>
      </w:r>
      <w:r>
        <w:rPr>
          <w:rFonts w:eastAsia="TimesNewRoman" w:cstheme="minorHAnsi"/>
          <w:sz w:val="24"/>
          <w:szCs w:val="24"/>
        </w:rPr>
        <w:t xml:space="preserve"> </w:t>
      </w:r>
      <w:r w:rsidR="0098273F" w:rsidRPr="00757B60">
        <w:rPr>
          <w:rFonts w:eastAsia="TimesNewRoman" w:cstheme="minorHAnsi"/>
          <w:sz w:val="24"/>
          <w:szCs w:val="24"/>
        </w:rPr>
        <w:t>Close correlation between GFP=RFU and aflatoxin values are also provided.</w:t>
      </w:r>
    </w:p>
    <w:p w14:paraId="2D7AA7F5" w14:textId="77777777" w:rsidR="00757B60" w:rsidRPr="00757B60" w:rsidRDefault="00757B60" w:rsidP="006F6938">
      <w:pPr>
        <w:spacing w:after="0" w:line="240" w:lineRule="auto"/>
        <w:jc w:val="both"/>
        <w:rPr>
          <w:rFonts w:eastAsia="TimesNewRoman" w:cstheme="minorHAnsi"/>
          <w:sz w:val="24"/>
          <w:szCs w:val="24"/>
        </w:rPr>
      </w:pPr>
    </w:p>
    <w:p w14:paraId="7F7398BE" w14:textId="70F780C0" w:rsidR="00C8162F" w:rsidRDefault="00C8162F" w:rsidP="004C6F3C">
      <w:pPr>
        <w:spacing w:after="0" w:line="240" w:lineRule="auto"/>
        <w:jc w:val="both"/>
        <w:rPr>
          <w:rFonts w:eastAsia="TimesNewRoman" w:cstheme="minorHAnsi"/>
          <w:sz w:val="24"/>
          <w:szCs w:val="24"/>
        </w:rPr>
      </w:pPr>
      <w:r w:rsidRPr="00757B60">
        <w:rPr>
          <w:rFonts w:eastAsia="TimesNewRoman" w:cstheme="minorHAnsi"/>
          <w:b/>
          <w:sz w:val="24"/>
          <w:szCs w:val="24"/>
        </w:rPr>
        <w:t xml:space="preserve">Supplemental </w:t>
      </w:r>
      <w:r w:rsidR="004C6F3C">
        <w:rPr>
          <w:rFonts w:eastAsia="TimesNewRoman" w:cstheme="minorHAnsi"/>
          <w:b/>
          <w:sz w:val="24"/>
          <w:szCs w:val="24"/>
        </w:rPr>
        <w:t>Figure 1</w:t>
      </w:r>
      <w:r w:rsidRPr="00757B60">
        <w:rPr>
          <w:rFonts w:eastAsia="TimesNewRoman" w:cstheme="minorHAnsi"/>
          <w:b/>
          <w:sz w:val="24"/>
          <w:szCs w:val="24"/>
        </w:rPr>
        <w:t>:</w:t>
      </w:r>
      <w:r w:rsidR="004C6F3C">
        <w:rPr>
          <w:rFonts w:eastAsia="TimesNewRoman" w:cstheme="minorHAnsi"/>
          <w:b/>
          <w:sz w:val="24"/>
          <w:szCs w:val="24"/>
        </w:rPr>
        <w:t xml:space="preserve"> </w:t>
      </w:r>
      <w:r w:rsidRPr="00BD037A">
        <w:rPr>
          <w:rFonts w:eastAsia="TimesNewRoman" w:cstheme="minorHAnsi"/>
          <w:b/>
          <w:sz w:val="24"/>
          <w:szCs w:val="24"/>
        </w:rPr>
        <w:t xml:space="preserve">Data from </w:t>
      </w:r>
      <w:r w:rsidR="004C6F3C" w:rsidRPr="00BD037A">
        <w:rPr>
          <w:rFonts w:eastAsia="TimesNewRoman" w:cstheme="minorHAnsi"/>
          <w:b/>
          <w:sz w:val="24"/>
          <w:szCs w:val="24"/>
        </w:rPr>
        <w:t>Figure 7B</w:t>
      </w:r>
      <w:r w:rsidRPr="00BD037A">
        <w:rPr>
          <w:rFonts w:eastAsia="TimesNewRoman" w:cstheme="minorHAnsi"/>
          <w:b/>
          <w:sz w:val="24"/>
          <w:szCs w:val="24"/>
        </w:rPr>
        <w:t xml:space="preserve"> redrawn to show aflatoxin production by </w:t>
      </w:r>
      <w:r w:rsidRPr="00BD037A">
        <w:rPr>
          <w:rFonts w:eastAsia="TimesNewRoman" w:cstheme="minorHAnsi"/>
          <w:b/>
          <w:i/>
          <w:sz w:val="24"/>
          <w:szCs w:val="24"/>
        </w:rPr>
        <w:t xml:space="preserve">A. flavus </w:t>
      </w:r>
      <w:r w:rsidRPr="00BD037A">
        <w:rPr>
          <w:rFonts w:eastAsia="TimesNewRoman" w:cstheme="minorHAnsi"/>
          <w:b/>
          <w:sz w:val="24"/>
          <w:szCs w:val="24"/>
        </w:rPr>
        <w:t>70-GFP in maize kernels after 7</w:t>
      </w:r>
      <w:r w:rsidR="00BD037A">
        <w:rPr>
          <w:rFonts w:eastAsia="TimesNewRoman" w:cstheme="minorHAnsi"/>
          <w:b/>
          <w:sz w:val="24"/>
          <w:szCs w:val="24"/>
        </w:rPr>
        <w:t xml:space="preserve"> </w:t>
      </w:r>
      <w:r w:rsidRPr="00BD037A">
        <w:rPr>
          <w:rFonts w:eastAsia="TimesNewRoman" w:cstheme="minorHAnsi"/>
          <w:b/>
          <w:sz w:val="24"/>
          <w:szCs w:val="24"/>
        </w:rPr>
        <w:t>d</w:t>
      </w:r>
      <w:r w:rsidR="00BD037A">
        <w:rPr>
          <w:rFonts w:eastAsia="TimesNewRoman" w:cstheme="minorHAnsi"/>
          <w:b/>
          <w:sz w:val="24"/>
          <w:szCs w:val="24"/>
        </w:rPr>
        <w:t>ays</w:t>
      </w:r>
      <w:r w:rsidRPr="00BD037A">
        <w:rPr>
          <w:rFonts w:eastAsia="TimesNewRoman" w:cstheme="minorHAnsi"/>
          <w:b/>
          <w:sz w:val="24"/>
          <w:szCs w:val="24"/>
        </w:rPr>
        <w:t xml:space="preserve"> in a Kernel Screening Assay to </w:t>
      </w:r>
      <w:r w:rsidR="00A743E0" w:rsidRPr="00BD037A">
        <w:rPr>
          <w:rFonts w:eastAsia="TimesNewRoman" w:cstheme="minorHAnsi"/>
          <w:b/>
          <w:sz w:val="24"/>
          <w:szCs w:val="24"/>
        </w:rPr>
        <w:t>eliminate bias due to fungal growth inhibition</w:t>
      </w:r>
      <w:r w:rsidR="00BD037A" w:rsidRPr="00BD037A">
        <w:rPr>
          <w:rFonts w:eastAsia="TimesNewRoman" w:cstheme="minorHAnsi"/>
          <w:b/>
          <w:sz w:val="24"/>
          <w:szCs w:val="24"/>
        </w:rPr>
        <w:t>.</w:t>
      </w:r>
      <w:r w:rsidR="00A743E0" w:rsidRPr="00BD037A">
        <w:rPr>
          <w:rFonts w:eastAsia="TimesNewRoman" w:cstheme="minorHAnsi"/>
          <w:b/>
          <w:sz w:val="24"/>
          <w:szCs w:val="24"/>
        </w:rPr>
        <w:t xml:space="preserve"> </w:t>
      </w:r>
      <w:r w:rsidR="00BD037A">
        <w:rPr>
          <w:rFonts w:eastAsia="TimesNewRoman" w:cstheme="minorHAnsi"/>
          <w:sz w:val="24"/>
          <w:szCs w:val="24"/>
        </w:rPr>
        <w:t>A</w:t>
      </w:r>
      <w:r w:rsidR="00A743E0" w:rsidRPr="004C6F3C">
        <w:rPr>
          <w:rFonts w:eastAsia="TimesNewRoman" w:cstheme="minorHAnsi"/>
          <w:sz w:val="24"/>
          <w:szCs w:val="24"/>
        </w:rPr>
        <w:t xml:space="preserve">flatoxin values were divided by the fungal growth inhibition represented as GFP-RFU values in </w:t>
      </w:r>
      <w:r w:rsidR="004C6F3C" w:rsidRPr="004C6F3C">
        <w:rPr>
          <w:rFonts w:eastAsia="TimesNewRoman" w:cstheme="minorHAnsi"/>
          <w:b/>
          <w:sz w:val="24"/>
          <w:szCs w:val="24"/>
        </w:rPr>
        <w:t xml:space="preserve">Figure </w:t>
      </w:r>
      <w:r w:rsidR="00BD037A">
        <w:rPr>
          <w:rFonts w:eastAsia="TimesNewRoman" w:cstheme="minorHAnsi"/>
          <w:b/>
          <w:sz w:val="24"/>
          <w:szCs w:val="24"/>
        </w:rPr>
        <w:t>7B</w:t>
      </w:r>
      <w:r w:rsidRPr="004C6F3C">
        <w:rPr>
          <w:rFonts w:eastAsia="TimesNewRoman" w:cstheme="minorHAnsi"/>
          <w:sz w:val="24"/>
          <w:szCs w:val="24"/>
        </w:rPr>
        <w:t xml:space="preserve">. </w:t>
      </w:r>
    </w:p>
    <w:p w14:paraId="6403F73B" w14:textId="77777777" w:rsidR="004C6F3C" w:rsidRPr="004C6F3C" w:rsidRDefault="004C6F3C" w:rsidP="004C6F3C">
      <w:pPr>
        <w:spacing w:after="0" w:line="240" w:lineRule="auto"/>
        <w:jc w:val="both"/>
        <w:rPr>
          <w:rFonts w:eastAsia="TimesNewRoman" w:cstheme="minorHAnsi"/>
          <w:b/>
          <w:sz w:val="24"/>
          <w:szCs w:val="24"/>
        </w:rPr>
      </w:pPr>
    </w:p>
    <w:p w14:paraId="10B7C0BD" w14:textId="6A503F53" w:rsidR="00A743E0" w:rsidRPr="00757B60" w:rsidRDefault="004C6F3C" w:rsidP="004C6F3C">
      <w:pPr>
        <w:pStyle w:val="ListParagraph"/>
        <w:spacing w:after="0" w:line="240" w:lineRule="auto"/>
        <w:ind w:left="0"/>
        <w:jc w:val="both"/>
        <w:rPr>
          <w:rFonts w:eastAsia="TimesNewRoman" w:cstheme="minorHAnsi"/>
          <w:sz w:val="24"/>
          <w:szCs w:val="24"/>
        </w:rPr>
      </w:pPr>
      <w:r>
        <w:rPr>
          <w:rFonts w:eastAsia="TimesNewRoman" w:cstheme="minorHAnsi"/>
          <w:b/>
          <w:sz w:val="24"/>
          <w:szCs w:val="24"/>
        </w:rPr>
        <w:t xml:space="preserve">Supplemental Figure 2: </w:t>
      </w:r>
      <w:r w:rsidR="00A743E0" w:rsidRPr="004C6F3C">
        <w:rPr>
          <w:rFonts w:eastAsia="TimesNewRoman" w:cstheme="minorHAnsi"/>
          <w:b/>
          <w:sz w:val="24"/>
          <w:szCs w:val="24"/>
        </w:rPr>
        <w:t>Close correlation between GFP-RFU values (=fungal growth) and aflatoxin levels (r</w:t>
      </w:r>
      <w:r w:rsidR="00A743E0" w:rsidRPr="004C6F3C">
        <w:rPr>
          <w:rFonts w:eastAsia="TimesNewRoman" w:cstheme="minorHAnsi"/>
          <w:b/>
          <w:sz w:val="24"/>
          <w:szCs w:val="24"/>
          <w:vertAlign w:val="superscript"/>
        </w:rPr>
        <w:t xml:space="preserve">2 </w:t>
      </w:r>
      <w:r w:rsidR="00A743E0" w:rsidRPr="004C6F3C">
        <w:rPr>
          <w:rFonts w:eastAsia="TimesNewRoman" w:cstheme="minorHAnsi"/>
          <w:b/>
          <w:sz w:val="24"/>
          <w:szCs w:val="24"/>
        </w:rPr>
        <w:t>= 0.86) reported in the KSA.</w:t>
      </w:r>
    </w:p>
    <w:p w14:paraId="7469D51E" w14:textId="77777777" w:rsidR="00757B60" w:rsidRPr="00757B60" w:rsidRDefault="00757B60" w:rsidP="006F6938">
      <w:pPr>
        <w:pStyle w:val="ListParagraph"/>
        <w:spacing w:after="0" w:line="240" w:lineRule="auto"/>
        <w:ind w:left="0"/>
        <w:jc w:val="both"/>
        <w:rPr>
          <w:rFonts w:eastAsia="TimesNewRoman" w:cstheme="minorHAnsi"/>
          <w:sz w:val="24"/>
          <w:szCs w:val="24"/>
        </w:rPr>
      </w:pPr>
    </w:p>
    <w:p w14:paraId="1B21E486" w14:textId="77777777" w:rsidR="00606301" w:rsidRPr="00757B60" w:rsidRDefault="00606301" w:rsidP="006F6938">
      <w:pPr>
        <w:spacing w:after="0" w:line="240" w:lineRule="auto"/>
        <w:jc w:val="both"/>
        <w:rPr>
          <w:rFonts w:cstheme="minorHAnsi"/>
          <w:b/>
          <w:sz w:val="24"/>
          <w:szCs w:val="24"/>
        </w:rPr>
      </w:pPr>
      <w:r w:rsidRPr="00757B60">
        <w:rPr>
          <w:rFonts w:cstheme="minorHAnsi"/>
          <w:b/>
          <w:sz w:val="24"/>
          <w:szCs w:val="24"/>
        </w:rPr>
        <w:t>DISCUSSION:</w:t>
      </w:r>
    </w:p>
    <w:p w14:paraId="4586DA94" w14:textId="5A134673" w:rsidR="00606301" w:rsidRPr="00757B60" w:rsidRDefault="00606301" w:rsidP="006F6938">
      <w:pPr>
        <w:spacing w:after="0" w:line="240" w:lineRule="auto"/>
        <w:jc w:val="both"/>
        <w:rPr>
          <w:rFonts w:eastAsiaTheme="minorHAnsi" w:cstheme="minorHAnsi"/>
          <w:sz w:val="24"/>
          <w:szCs w:val="24"/>
        </w:rPr>
      </w:pPr>
      <w:r w:rsidRPr="00757B60">
        <w:rPr>
          <w:rFonts w:eastAsiaTheme="minorHAnsi" w:cstheme="minorHAnsi"/>
          <w:sz w:val="24"/>
          <w:szCs w:val="24"/>
        </w:rPr>
        <w:lastRenderedPageBreak/>
        <w:t>Yield losses in agricultural crops due to pathogens and pests is a global problem</w:t>
      </w:r>
      <w:r w:rsidRPr="00757B60">
        <w:rPr>
          <w:rFonts w:eastAsiaTheme="minorHAnsi" w:cstheme="minorHAnsi"/>
          <w:noProof/>
          <w:sz w:val="24"/>
          <w:szCs w:val="24"/>
          <w:vertAlign w:val="superscript"/>
        </w:rPr>
        <w:t>20</w:t>
      </w:r>
      <w:r w:rsidR="000F092C" w:rsidRPr="00757B60">
        <w:rPr>
          <w:rFonts w:eastAsiaTheme="minorHAnsi" w:cstheme="minorHAnsi"/>
          <w:noProof/>
          <w:sz w:val="24"/>
          <w:szCs w:val="24"/>
        </w:rPr>
        <w:t xml:space="preserve">. </w:t>
      </w:r>
      <w:r w:rsidRPr="00757B60">
        <w:rPr>
          <w:rFonts w:eastAsiaTheme="minorHAnsi" w:cstheme="minorHAnsi"/>
          <w:sz w:val="24"/>
          <w:szCs w:val="24"/>
        </w:rPr>
        <w:t>Currently, application of synthetic fungicides and pesticides is the predominant means for controlling plant pathogens and pests, but residual toxicity of these biochemicals in food and feed can pose serious threat to human and animal health</w:t>
      </w:r>
      <w:r w:rsidRPr="00757B60">
        <w:rPr>
          <w:rFonts w:eastAsiaTheme="minorHAnsi" w:cstheme="minorHAnsi"/>
          <w:noProof/>
          <w:sz w:val="24"/>
          <w:szCs w:val="24"/>
          <w:vertAlign w:val="superscript"/>
        </w:rPr>
        <w:t>21</w:t>
      </w:r>
      <w:r w:rsidRPr="00757B60">
        <w:rPr>
          <w:rFonts w:eastAsiaTheme="minorHAnsi" w:cstheme="minorHAnsi"/>
          <w:sz w:val="24"/>
          <w:szCs w:val="24"/>
        </w:rPr>
        <w:t>. Considering the economic importance of maize as a food and feed crop, reduction in or elimination of aflatoxin contamination is of utmost importance</w:t>
      </w:r>
      <w:r w:rsidRPr="00757B60">
        <w:rPr>
          <w:rFonts w:eastAsiaTheme="minorHAnsi" w:cstheme="minorHAnsi"/>
          <w:noProof/>
          <w:sz w:val="24"/>
          <w:szCs w:val="24"/>
          <w:vertAlign w:val="superscript"/>
        </w:rPr>
        <w:t>2,3,22</w:t>
      </w:r>
      <w:r w:rsidRPr="00757B60">
        <w:rPr>
          <w:rFonts w:eastAsiaTheme="minorHAnsi" w:cstheme="minorHAnsi"/>
          <w:sz w:val="24"/>
          <w:szCs w:val="24"/>
        </w:rPr>
        <w:t>. Conventional breeding through resistant gene introgression into susceptible varieties is a time-consuming process and such resistance is not always stable as aflatoxin resistance is a polygenic trait and expression of participating genes vary significantly with changes in environmental parameters</w:t>
      </w:r>
      <w:r w:rsidRPr="00757B60">
        <w:rPr>
          <w:rFonts w:eastAsiaTheme="minorHAnsi" w:cstheme="minorHAnsi"/>
          <w:noProof/>
          <w:sz w:val="24"/>
          <w:szCs w:val="24"/>
          <w:vertAlign w:val="superscript"/>
        </w:rPr>
        <w:t>4</w:t>
      </w:r>
      <w:r w:rsidRPr="00757B60">
        <w:rPr>
          <w:rFonts w:eastAsiaTheme="minorHAnsi" w:cstheme="minorHAnsi"/>
          <w:sz w:val="24"/>
          <w:szCs w:val="24"/>
        </w:rPr>
        <w:t xml:space="preserve">. Alternative approaches are being evaluated to increase and stabilize host plant defense against </w:t>
      </w:r>
      <w:r w:rsidRPr="00757B60">
        <w:rPr>
          <w:rFonts w:eastAsiaTheme="minorHAnsi" w:cstheme="minorHAnsi"/>
          <w:i/>
          <w:sz w:val="24"/>
          <w:szCs w:val="24"/>
        </w:rPr>
        <w:t>A. flavus</w:t>
      </w:r>
      <w:r w:rsidRPr="00757B60">
        <w:rPr>
          <w:rFonts w:eastAsiaTheme="minorHAnsi" w:cstheme="minorHAnsi"/>
          <w:sz w:val="24"/>
          <w:szCs w:val="24"/>
        </w:rPr>
        <w:t xml:space="preserve"> in an ecofriendly manner. </w:t>
      </w:r>
    </w:p>
    <w:p w14:paraId="617C3C00" w14:textId="77777777" w:rsidR="00757B60" w:rsidRDefault="00757B60" w:rsidP="006F6938">
      <w:pPr>
        <w:autoSpaceDE w:val="0"/>
        <w:autoSpaceDN w:val="0"/>
        <w:adjustRightInd w:val="0"/>
        <w:spacing w:after="0" w:line="240" w:lineRule="auto"/>
        <w:jc w:val="both"/>
        <w:rPr>
          <w:rFonts w:eastAsiaTheme="minorHAnsi" w:cstheme="minorHAnsi"/>
          <w:sz w:val="24"/>
          <w:szCs w:val="24"/>
        </w:rPr>
      </w:pPr>
    </w:p>
    <w:p w14:paraId="7616BCD7" w14:textId="5D1C0651" w:rsidR="00606301" w:rsidRPr="00757B60" w:rsidRDefault="00606301" w:rsidP="006F6938">
      <w:pPr>
        <w:autoSpaceDE w:val="0"/>
        <w:autoSpaceDN w:val="0"/>
        <w:adjustRightInd w:val="0"/>
        <w:spacing w:after="0" w:line="240" w:lineRule="auto"/>
        <w:jc w:val="both"/>
        <w:rPr>
          <w:rFonts w:eastAsiaTheme="minorHAnsi" w:cstheme="minorHAnsi"/>
          <w:sz w:val="24"/>
          <w:szCs w:val="24"/>
        </w:rPr>
      </w:pPr>
      <w:r w:rsidRPr="00757B60">
        <w:rPr>
          <w:rFonts w:eastAsiaTheme="minorHAnsi" w:cstheme="minorHAnsi"/>
          <w:sz w:val="24"/>
          <w:szCs w:val="24"/>
        </w:rPr>
        <w:t>In the current study</w:t>
      </w:r>
      <w:r w:rsidR="001D682F">
        <w:rPr>
          <w:rFonts w:eastAsiaTheme="minorHAnsi" w:cstheme="minorHAnsi"/>
          <w:sz w:val="24"/>
          <w:szCs w:val="24"/>
        </w:rPr>
        <w:t>,</w:t>
      </w:r>
      <w:r w:rsidRPr="00757B60">
        <w:rPr>
          <w:rFonts w:eastAsiaTheme="minorHAnsi" w:cstheme="minorHAnsi"/>
          <w:sz w:val="24"/>
          <w:szCs w:val="24"/>
        </w:rPr>
        <w:t xml:space="preserve"> we chose to evaluate the efficacy of the </w:t>
      </w:r>
      <w:r w:rsidRPr="00757B60">
        <w:rPr>
          <w:rFonts w:eastAsiaTheme="minorHAnsi" w:cstheme="minorHAnsi"/>
          <w:i/>
          <w:sz w:val="24"/>
          <w:szCs w:val="24"/>
        </w:rPr>
        <w:t>AILP</w:t>
      </w:r>
      <w:r w:rsidRPr="00757B60">
        <w:rPr>
          <w:rFonts w:eastAsiaTheme="minorHAnsi" w:cstheme="minorHAnsi"/>
          <w:sz w:val="24"/>
          <w:szCs w:val="24"/>
        </w:rPr>
        <w:t xml:space="preserve"> gene from hyacinth beans in maize against </w:t>
      </w:r>
      <w:r w:rsidRPr="00757B60">
        <w:rPr>
          <w:rFonts w:eastAsiaTheme="minorHAnsi" w:cstheme="minorHAnsi"/>
          <w:i/>
          <w:sz w:val="24"/>
          <w:szCs w:val="24"/>
        </w:rPr>
        <w:t>A. flavus</w:t>
      </w:r>
      <w:r w:rsidRPr="00757B60">
        <w:rPr>
          <w:rFonts w:eastAsiaTheme="minorHAnsi" w:cstheme="minorHAnsi"/>
          <w:sz w:val="24"/>
          <w:szCs w:val="24"/>
        </w:rPr>
        <w:t xml:space="preserve">. As AILP is a competitive inhibitor of </w:t>
      </w:r>
      <w:r w:rsidR="004C6F3C" w:rsidRPr="004C6F3C">
        <w:rPr>
          <w:rFonts w:eastAsiaTheme="minorHAnsi" w:cstheme="minorHAnsi"/>
          <w:sz w:val="24"/>
          <w:szCs w:val="24"/>
        </w:rPr>
        <w:t>α</w:t>
      </w:r>
      <w:r w:rsidRPr="00757B60">
        <w:rPr>
          <w:rFonts w:eastAsiaTheme="minorHAnsi" w:cstheme="minorHAnsi"/>
          <w:sz w:val="24"/>
          <w:szCs w:val="24"/>
        </w:rPr>
        <w:t xml:space="preserve">-amylase </w:t>
      </w:r>
      <w:proofErr w:type="gramStart"/>
      <w:r w:rsidRPr="00757B60">
        <w:rPr>
          <w:rFonts w:eastAsiaTheme="minorHAnsi" w:cstheme="minorHAnsi"/>
          <w:sz w:val="24"/>
          <w:szCs w:val="24"/>
        </w:rPr>
        <w:t>and also</w:t>
      </w:r>
      <w:proofErr w:type="gramEnd"/>
      <w:r w:rsidRPr="00757B60">
        <w:rPr>
          <w:rFonts w:eastAsiaTheme="minorHAnsi" w:cstheme="minorHAnsi"/>
          <w:sz w:val="24"/>
          <w:szCs w:val="24"/>
        </w:rPr>
        <w:t xml:space="preserve"> possesses antifungal properties, we expressed this gene under a strong constitutive promoter CaMV </w:t>
      </w:r>
      <w:r w:rsidRPr="00757B60">
        <w:rPr>
          <w:rFonts w:eastAsiaTheme="minorHAnsi" w:cstheme="minorHAnsi"/>
          <w:i/>
          <w:sz w:val="24"/>
          <w:szCs w:val="24"/>
        </w:rPr>
        <w:t>35S</w:t>
      </w:r>
      <w:r w:rsidRPr="00757B60">
        <w:rPr>
          <w:rFonts w:eastAsiaTheme="minorHAnsi" w:cstheme="minorHAnsi"/>
          <w:sz w:val="24"/>
          <w:szCs w:val="24"/>
        </w:rPr>
        <w:t xml:space="preserve">. The goal was to increase the production of this heterologous protein in maize irrespective of developmental stage or tissue type. Significant expression of the </w:t>
      </w:r>
      <w:r w:rsidR="004C6F3C" w:rsidRPr="004C6F3C">
        <w:rPr>
          <w:rFonts w:eastAsiaTheme="minorHAnsi" w:cstheme="minorHAnsi"/>
          <w:sz w:val="24"/>
          <w:szCs w:val="24"/>
        </w:rPr>
        <w:t>α</w:t>
      </w:r>
      <w:r w:rsidRPr="00757B60">
        <w:rPr>
          <w:rFonts w:eastAsiaTheme="minorHAnsi" w:cstheme="minorHAnsi"/>
          <w:sz w:val="24"/>
          <w:szCs w:val="24"/>
        </w:rPr>
        <w:t>-amylase gene in the transgenic maize lines (</w:t>
      </w:r>
      <w:r w:rsidRPr="00757B60">
        <w:rPr>
          <w:rFonts w:eastAsiaTheme="minorHAnsi" w:cstheme="minorHAnsi"/>
          <w:b/>
          <w:sz w:val="24"/>
          <w:szCs w:val="24"/>
        </w:rPr>
        <w:t>Figures 4</w:t>
      </w:r>
      <w:proofErr w:type="gramStart"/>
      <w:r w:rsidR="00BD037A">
        <w:rPr>
          <w:rFonts w:eastAsiaTheme="minorHAnsi" w:cstheme="minorHAnsi"/>
          <w:b/>
          <w:sz w:val="24"/>
          <w:szCs w:val="24"/>
        </w:rPr>
        <w:t>A,B</w:t>
      </w:r>
      <w:proofErr w:type="gramEnd"/>
      <w:r w:rsidRPr="00757B60">
        <w:rPr>
          <w:rFonts w:eastAsiaTheme="minorHAnsi" w:cstheme="minorHAnsi"/>
          <w:sz w:val="24"/>
          <w:szCs w:val="24"/>
        </w:rPr>
        <w:t>) supports stable expression of this gene in a heterologous system. This negatively affected fungal growth as evident from the reduction in spatial distribution of GFP fluorescence inside the infected AILP kernels and reduction in overall GFP fluorescence in the kernels (</w:t>
      </w:r>
      <w:r w:rsidRPr="00757B60">
        <w:rPr>
          <w:rFonts w:eastAsiaTheme="minorHAnsi" w:cstheme="minorHAnsi"/>
          <w:b/>
          <w:sz w:val="24"/>
          <w:szCs w:val="24"/>
        </w:rPr>
        <w:t xml:space="preserve">Figure 6 </w:t>
      </w:r>
      <w:r w:rsidR="00BD037A">
        <w:rPr>
          <w:rFonts w:eastAsiaTheme="minorHAnsi" w:cstheme="minorHAnsi"/>
          <w:sz w:val="24"/>
          <w:szCs w:val="24"/>
        </w:rPr>
        <w:t xml:space="preserve">and </w:t>
      </w:r>
      <w:r w:rsidR="00BD037A">
        <w:rPr>
          <w:rFonts w:eastAsiaTheme="minorHAnsi" w:cstheme="minorHAnsi"/>
          <w:b/>
          <w:sz w:val="24"/>
          <w:szCs w:val="24"/>
        </w:rPr>
        <w:t>Figure 7A</w:t>
      </w:r>
      <w:r w:rsidRPr="00757B60">
        <w:rPr>
          <w:rFonts w:eastAsiaTheme="minorHAnsi" w:cstheme="minorHAnsi"/>
          <w:sz w:val="24"/>
          <w:szCs w:val="24"/>
        </w:rPr>
        <w:t xml:space="preserve">). </w:t>
      </w:r>
    </w:p>
    <w:p w14:paraId="61577313" w14:textId="77777777" w:rsidR="00757B60" w:rsidRDefault="00757B60" w:rsidP="006F6938">
      <w:pPr>
        <w:autoSpaceDE w:val="0"/>
        <w:autoSpaceDN w:val="0"/>
        <w:adjustRightInd w:val="0"/>
        <w:spacing w:after="0" w:line="240" w:lineRule="auto"/>
        <w:jc w:val="both"/>
        <w:rPr>
          <w:rFonts w:eastAsiaTheme="minorHAnsi" w:cstheme="minorHAnsi"/>
          <w:sz w:val="24"/>
          <w:szCs w:val="24"/>
        </w:rPr>
      </w:pPr>
    </w:p>
    <w:p w14:paraId="72E67A30" w14:textId="1E7DE258" w:rsidR="00606301" w:rsidRPr="00757B60" w:rsidRDefault="00606301" w:rsidP="006F6938">
      <w:pPr>
        <w:autoSpaceDE w:val="0"/>
        <w:autoSpaceDN w:val="0"/>
        <w:adjustRightInd w:val="0"/>
        <w:spacing w:after="0" w:line="240" w:lineRule="auto"/>
        <w:jc w:val="both"/>
        <w:rPr>
          <w:rFonts w:eastAsiaTheme="minorHAnsi" w:cstheme="minorHAnsi"/>
          <w:sz w:val="24"/>
          <w:szCs w:val="24"/>
        </w:rPr>
      </w:pPr>
      <w:r w:rsidRPr="00757B60">
        <w:rPr>
          <w:rFonts w:eastAsiaTheme="minorHAnsi" w:cstheme="minorHAnsi"/>
          <w:sz w:val="24"/>
          <w:szCs w:val="24"/>
        </w:rPr>
        <w:t xml:space="preserve">The development of the Kernel Screening Assay (KSA) utilizes a genetically engineered </w:t>
      </w:r>
      <w:r w:rsidRPr="00757B60">
        <w:rPr>
          <w:rFonts w:eastAsiaTheme="minorHAnsi" w:cstheme="minorHAnsi"/>
          <w:i/>
          <w:sz w:val="24"/>
          <w:szCs w:val="24"/>
        </w:rPr>
        <w:t>A. flavus</w:t>
      </w:r>
      <w:r w:rsidRPr="00757B60">
        <w:rPr>
          <w:rFonts w:eastAsiaTheme="minorHAnsi" w:cstheme="minorHAnsi"/>
          <w:sz w:val="24"/>
          <w:szCs w:val="24"/>
        </w:rPr>
        <w:t xml:space="preserve"> reporter strain expressing a gene encoding the green fluorescent protein (GFP) from the jellyfish </w:t>
      </w:r>
      <w:hyperlink r:id="rId5" w:history="1">
        <w:r w:rsidRPr="00757B60">
          <w:rPr>
            <w:rFonts w:eastAsiaTheme="minorHAnsi" w:cstheme="minorHAnsi"/>
            <w:i/>
            <w:iCs/>
            <w:sz w:val="24"/>
            <w:szCs w:val="24"/>
            <w:lang w:val="en"/>
          </w:rPr>
          <w:t xml:space="preserve">Aequorea </w:t>
        </w:r>
        <w:proofErr w:type="spellStart"/>
        <w:r w:rsidRPr="00757B60">
          <w:rPr>
            <w:rFonts w:eastAsiaTheme="minorHAnsi" w:cstheme="minorHAnsi"/>
            <w:i/>
            <w:iCs/>
            <w:sz w:val="24"/>
            <w:szCs w:val="24"/>
            <w:lang w:val="en"/>
          </w:rPr>
          <w:t>victoria</w:t>
        </w:r>
        <w:proofErr w:type="spellEnd"/>
      </w:hyperlink>
      <w:r w:rsidRPr="00757B60">
        <w:rPr>
          <w:rFonts w:eastAsiaTheme="minorHAnsi" w:cstheme="minorHAnsi"/>
          <w:noProof/>
          <w:sz w:val="24"/>
          <w:szCs w:val="24"/>
          <w:vertAlign w:val="superscript"/>
        </w:rPr>
        <w:t>18,23</w:t>
      </w:r>
      <w:r w:rsidRPr="00757B60">
        <w:rPr>
          <w:rFonts w:eastAsiaTheme="minorHAnsi" w:cstheme="minorHAnsi"/>
          <w:sz w:val="24"/>
          <w:szCs w:val="24"/>
        </w:rPr>
        <w:t>. To devise control strategies for any pathogen, it is necessary to understand the mode of infection, spread and colonization within the host plant or tissue.</w:t>
      </w:r>
      <w:r w:rsidR="004C6F3C">
        <w:rPr>
          <w:rFonts w:eastAsiaTheme="minorHAnsi" w:cstheme="minorHAnsi"/>
          <w:sz w:val="24"/>
          <w:szCs w:val="24"/>
        </w:rPr>
        <w:t xml:space="preserve"> </w:t>
      </w:r>
      <w:r w:rsidRPr="00757B60">
        <w:rPr>
          <w:rFonts w:eastAsiaTheme="minorHAnsi" w:cstheme="minorHAnsi"/>
          <w:sz w:val="24"/>
          <w:szCs w:val="24"/>
        </w:rPr>
        <w:t xml:space="preserve">The colonization and spread of the aflatoxigenic saprophyte, </w:t>
      </w:r>
      <w:r w:rsidRPr="00757B60">
        <w:rPr>
          <w:rFonts w:eastAsiaTheme="minorHAnsi" w:cstheme="minorHAnsi"/>
          <w:i/>
          <w:sz w:val="24"/>
          <w:szCs w:val="24"/>
        </w:rPr>
        <w:t>A. flavus</w:t>
      </w:r>
      <w:r w:rsidRPr="00757B60">
        <w:rPr>
          <w:rFonts w:eastAsiaTheme="minorHAnsi" w:cstheme="minorHAnsi"/>
          <w:sz w:val="24"/>
          <w:szCs w:val="24"/>
        </w:rPr>
        <w:t xml:space="preserve"> is not well understood because genetic regulation of resistance to the pathogen, if one exists, is not well understood. Use of the GFP-expressing </w:t>
      </w:r>
      <w:r w:rsidRPr="00757B60">
        <w:rPr>
          <w:rFonts w:eastAsiaTheme="minorHAnsi" w:cstheme="minorHAnsi"/>
          <w:i/>
          <w:sz w:val="24"/>
          <w:szCs w:val="24"/>
        </w:rPr>
        <w:t>A. flavus</w:t>
      </w:r>
      <w:r w:rsidRPr="00757B60">
        <w:rPr>
          <w:rFonts w:eastAsiaTheme="minorHAnsi" w:cstheme="minorHAnsi"/>
          <w:sz w:val="24"/>
          <w:szCs w:val="24"/>
        </w:rPr>
        <w:t xml:space="preserve"> strain makes it possible to track in real time the infection process and colonization. The GFP strain and the wild-type did not differ significantly in pathogen aggressiveness and aflatoxin production</w:t>
      </w:r>
      <w:r w:rsidRPr="00757B60">
        <w:rPr>
          <w:rFonts w:eastAsiaTheme="minorHAnsi" w:cstheme="minorHAnsi"/>
          <w:noProof/>
          <w:sz w:val="24"/>
          <w:szCs w:val="24"/>
          <w:vertAlign w:val="superscript"/>
        </w:rPr>
        <w:t>23</w:t>
      </w:r>
      <w:r w:rsidRPr="00757B60">
        <w:rPr>
          <w:rFonts w:eastAsiaTheme="minorHAnsi" w:cstheme="minorHAnsi"/>
          <w:sz w:val="24"/>
          <w:szCs w:val="24"/>
        </w:rPr>
        <w:t xml:space="preserve">. However, the GFP gene in this </w:t>
      </w:r>
      <w:proofErr w:type="gramStart"/>
      <w:r w:rsidRPr="00757B60">
        <w:rPr>
          <w:rFonts w:eastAsiaTheme="minorHAnsi" w:cstheme="minorHAnsi"/>
          <w:sz w:val="24"/>
          <w:szCs w:val="24"/>
        </w:rPr>
        <w:t>particular strain</w:t>
      </w:r>
      <w:proofErr w:type="gramEnd"/>
      <w:r w:rsidRPr="00757B60">
        <w:rPr>
          <w:rFonts w:eastAsiaTheme="minorHAnsi" w:cstheme="minorHAnsi"/>
          <w:sz w:val="24"/>
          <w:szCs w:val="24"/>
        </w:rPr>
        <w:t xml:space="preserve"> is placed under the control of the constitutively expressed glyceraldehyde phosphate dehydrogenase (</w:t>
      </w:r>
      <w:proofErr w:type="spellStart"/>
      <w:r w:rsidRPr="00757B60">
        <w:rPr>
          <w:rFonts w:eastAsiaTheme="minorHAnsi" w:cstheme="minorHAnsi"/>
          <w:i/>
          <w:sz w:val="24"/>
          <w:szCs w:val="24"/>
        </w:rPr>
        <w:t>gpd</w:t>
      </w:r>
      <w:r w:rsidRPr="00757B60">
        <w:rPr>
          <w:rFonts w:eastAsiaTheme="minorHAnsi" w:cstheme="minorHAnsi"/>
          <w:sz w:val="24"/>
          <w:szCs w:val="24"/>
        </w:rPr>
        <w:t>A</w:t>
      </w:r>
      <w:proofErr w:type="spellEnd"/>
      <w:r w:rsidRPr="00757B60">
        <w:rPr>
          <w:rFonts w:eastAsiaTheme="minorHAnsi" w:cstheme="minorHAnsi"/>
          <w:sz w:val="24"/>
          <w:szCs w:val="24"/>
        </w:rPr>
        <w:t xml:space="preserve">) gene promoter </w:t>
      </w:r>
      <w:r w:rsidRPr="00757B60">
        <w:rPr>
          <w:rFonts w:eastAsiaTheme="minorHAnsi" w:cstheme="minorHAnsi"/>
          <w:noProof/>
          <w:sz w:val="24"/>
          <w:szCs w:val="24"/>
          <w:vertAlign w:val="superscript"/>
        </w:rPr>
        <w:t>24</w:t>
      </w:r>
      <w:r w:rsidRPr="00757B60">
        <w:rPr>
          <w:rFonts w:eastAsiaTheme="minorHAnsi" w:cstheme="minorHAnsi"/>
          <w:sz w:val="24"/>
          <w:szCs w:val="24"/>
        </w:rPr>
        <w:t xml:space="preserve"> which is more apt for tracking fungal growth. However, using this stain on cottonseed and maize kernels, we have shown a close relationship between GFP fluorescence emanating from the fungus to fungal growth and aflatoxin levels</w:t>
      </w:r>
      <w:r w:rsidRPr="00757B60">
        <w:rPr>
          <w:rFonts w:eastAsiaTheme="minorHAnsi" w:cstheme="minorHAnsi"/>
          <w:noProof/>
          <w:sz w:val="24"/>
          <w:szCs w:val="24"/>
          <w:vertAlign w:val="superscript"/>
        </w:rPr>
        <w:t>18,23</w:t>
      </w:r>
      <w:r w:rsidRPr="00757B60">
        <w:rPr>
          <w:rFonts w:eastAsiaTheme="minorHAnsi" w:cstheme="minorHAnsi"/>
          <w:sz w:val="24"/>
          <w:szCs w:val="24"/>
        </w:rPr>
        <w:t xml:space="preserve">. </w:t>
      </w:r>
    </w:p>
    <w:p w14:paraId="0EEA7EEC" w14:textId="77777777" w:rsidR="00606301" w:rsidRPr="00757B60" w:rsidRDefault="00606301" w:rsidP="006F6938">
      <w:pPr>
        <w:autoSpaceDE w:val="0"/>
        <w:autoSpaceDN w:val="0"/>
        <w:adjustRightInd w:val="0"/>
        <w:spacing w:after="0" w:line="240" w:lineRule="auto"/>
        <w:ind w:firstLine="288"/>
        <w:jc w:val="both"/>
        <w:rPr>
          <w:rFonts w:eastAsiaTheme="minorHAnsi" w:cstheme="minorHAnsi"/>
          <w:sz w:val="24"/>
          <w:szCs w:val="24"/>
        </w:rPr>
      </w:pPr>
    </w:p>
    <w:p w14:paraId="5513E466" w14:textId="298B5906" w:rsidR="00606301" w:rsidRPr="00757B60" w:rsidRDefault="00606301" w:rsidP="006F6938">
      <w:pPr>
        <w:autoSpaceDE w:val="0"/>
        <w:autoSpaceDN w:val="0"/>
        <w:adjustRightInd w:val="0"/>
        <w:spacing w:after="0" w:line="240" w:lineRule="auto"/>
        <w:jc w:val="both"/>
        <w:rPr>
          <w:rFonts w:eastAsiaTheme="minorHAnsi" w:cstheme="minorHAnsi"/>
          <w:sz w:val="24"/>
          <w:szCs w:val="24"/>
        </w:rPr>
      </w:pPr>
      <w:r w:rsidRPr="00757B60">
        <w:rPr>
          <w:rFonts w:eastAsiaTheme="minorHAnsi" w:cstheme="minorHAnsi"/>
          <w:sz w:val="24"/>
          <w:szCs w:val="24"/>
        </w:rPr>
        <w:t xml:space="preserve">To establish a close correlation with aflatoxin producing ability, </w:t>
      </w:r>
      <w:r w:rsidRPr="00757B60">
        <w:rPr>
          <w:rFonts w:eastAsiaTheme="minorHAnsi" w:cstheme="minorHAnsi"/>
          <w:i/>
          <w:sz w:val="24"/>
          <w:szCs w:val="24"/>
        </w:rPr>
        <w:t>gfp</w:t>
      </w:r>
      <w:r w:rsidRPr="00757B60">
        <w:rPr>
          <w:rFonts w:eastAsiaTheme="minorHAnsi" w:cstheme="minorHAnsi"/>
          <w:sz w:val="24"/>
          <w:szCs w:val="24"/>
        </w:rPr>
        <w:t xml:space="preserve"> driven by aflatoxin gene promoters such as </w:t>
      </w:r>
      <w:proofErr w:type="spellStart"/>
      <w:r w:rsidRPr="00757B60">
        <w:rPr>
          <w:rFonts w:eastAsiaTheme="minorHAnsi" w:cstheme="minorHAnsi"/>
          <w:i/>
          <w:sz w:val="24"/>
          <w:szCs w:val="24"/>
        </w:rPr>
        <w:t>omt</w:t>
      </w:r>
      <w:r w:rsidRPr="00757B60">
        <w:rPr>
          <w:rFonts w:eastAsiaTheme="minorHAnsi" w:cstheme="minorHAnsi"/>
          <w:sz w:val="24"/>
          <w:szCs w:val="24"/>
        </w:rPr>
        <w:t>A</w:t>
      </w:r>
      <w:proofErr w:type="spellEnd"/>
      <w:r w:rsidRPr="00757B60">
        <w:rPr>
          <w:rFonts w:eastAsiaTheme="minorHAnsi" w:cstheme="minorHAnsi"/>
          <w:sz w:val="24"/>
          <w:szCs w:val="24"/>
        </w:rPr>
        <w:t xml:space="preserve"> or </w:t>
      </w:r>
      <w:r w:rsidRPr="00757B60">
        <w:rPr>
          <w:rFonts w:eastAsiaTheme="minorHAnsi" w:cstheme="minorHAnsi"/>
          <w:i/>
          <w:sz w:val="24"/>
          <w:szCs w:val="24"/>
        </w:rPr>
        <w:t>ver</w:t>
      </w:r>
      <w:r w:rsidRPr="00757B60">
        <w:rPr>
          <w:rFonts w:eastAsiaTheme="minorHAnsi" w:cstheme="minorHAnsi"/>
          <w:sz w:val="24"/>
          <w:szCs w:val="24"/>
        </w:rPr>
        <w:t>-1</w:t>
      </w:r>
      <w:r w:rsidRPr="00757B60">
        <w:rPr>
          <w:rFonts w:eastAsiaTheme="minorHAnsi" w:cstheme="minorHAnsi"/>
          <w:noProof/>
          <w:sz w:val="24"/>
          <w:szCs w:val="24"/>
          <w:vertAlign w:val="superscript"/>
        </w:rPr>
        <w:t>25,26</w:t>
      </w:r>
      <w:r w:rsidRPr="00757B60">
        <w:rPr>
          <w:rFonts w:eastAsiaTheme="minorHAnsi" w:cstheme="minorHAnsi"/>
          <w:sz w:val="24"/>
          <w:szCs w:val="24"/>
        </w:rPr>
        <w:t xml:space="preserve"> will be more suitable than </w:t>
      </w:r>
      <w:r w:rsidRPr="00757B60">
        <w:rPr>
          <w:rFonts w:eastAsiaTheme="minorHAnsi" w:cstheme="minorHAnsi"/>
          <w:i/>
          <w:sz w:val="24"/>
          <w:szCs w:val="24"/>
        </w:rPr>
        <w:t>gpd</w:t>
      </w:r>
      <w:r w:rsidRPr="00757B60">
        <w:rPr>
          <w:rFonts w:eastAsiaTheme="minorHAnsi" w:cstheme="minorHAnsi"/>
          <w:sz w:val="24"/>
          <w:szCs w:val="24"/>
        </w:rPr>
        <w:t xml:space="preserve">A. The </w:t>
      </w:r>
      <w:r w:rsidR="009A65E5" w:rsidRPr="00757B60">
        <w:rPr>
          <w:rFonts w:eastAsiaTheme="minorHAnsi" w:cstheme="minorHAnsi"/>
          <w:sz w:val="24"/>
          <w:szCs w:val="24"/>
        </w:rPr>
        <w:t xml:space="preserve">GFP </w:t>
      </w:r>
      <w:r w:rsidRPr="00757B60">
        <w:rPr>
          <w:rFonts w:eastAsiaTheme="minorHAnsi" w:cstheme="minorHAnsi"/>
          <w:sz w:val="24"/>
          <w:szCs w:val="24"/>
        </w:rPr>
        <w:t xml:space="preserve">fluorescence </w:t>
      </w:r>
      <w:r w:rsidR="009A65E5" w:rsidRPr="00757B60">
        <w:rPr>
          <w:rFonts w:eastAsiaTheme="minorHAnsi" w:cstheme="minorHAnsi"/>
          <w:sz w:val="24"/>
          <w:szCs w:val="24"/>
        </w:rPr>
        <w:t xml:space="preserve">is sensitive enough to allow for </w:t>
      </w:r>
      <w:r w:rsidRPr="00757B60">
        <w:rPr>
          <w:rFonts w:eastAsiaTheme="minorHAnsi" w:cstheme="minorHAnsi"/>
          <w:sz w:val="24"/>
          <w:szCs w:val="24"/>
        </w:rPr>
        <w:t xml:space="preserve">detection </w:t>
      </w:r>
      <w:r w:rsidR="009A65E5" w:rsidRPr="00757B60">
        <w:rPr>
          <w:rFonts w:eastAsiaTheme="minorHAnsi" w:cstheme="minorHAnsi"/>
          <w:sz w:val="24"/>
          <w:szCs w:val="24"/>
        </w:rPr>
        <w:t>and</w:t>
      </w:r>
      <w:r w:rsidRPr="00757B60">
        <w:rPr>
          <w:rFonts w:eastAsiaTheme="minorHAnsi" w:cstheme="minorHAnsi"/>
          <w:sz w:val="24"/>
          <w:szCs w:val="24"/>
        </w:rPr>
        <w:t xml:space="preserve"> measure</w:t>
      </w:r>
      <w:r w:rsidR="009A65E5" w:rsidRPr="00757B60">
        <w:rPr>
          <w:rFonts w:eastAsiaTheme="minorHAnsi" w:cstheme="minorHAnsi"/>
          <w:sz w:val="24"/>
          <w:szCs w:val="24"/>
        </w:rPr>
        <w:t>ment</w:t>
      </w:r>
      <w:r w:rsidRPr="00757B60">
        <w:rPr>
          <w:rFonts w:eastAsiaTheme="minorHAnsi" w:cstheme="minorHAnsi"/>
          <w:sz w:val="24"/>
          <w:szCs w:val="24"/>
        </w:rPr>
        <w:t xml:space="preserve"> in real time </w:t>
      </w:r>
      <w:r w:rsidR="009A65E5" w:rsidRPr="00757B60">
        <w:rPr>
          <w:rFonts w:eastAsiaTheme="minorHAnsi" w:cstheme="minorHAnsi"/>
          <w:sz w:val="24"/>
          <w:szCs w:val="24"/>
        </w:rPr>
        <w:t xml:space="preserve">of </w:t>
      </w:r>
      <w:r w:rsidRPr="00757B60">
        <w:rPr>
          <w:rFonts w:eastAsiaTheme="minorHAnsi" w:cstheme="minorHAnsi"/>
          <w:sz w:val="24"/>
          <w:szCs w:val="24"/>
        </w:rPr>
        <w:t xml:space="preserve">even small changes in fungal growth, both </w:t>
      </w:r>
      <w:r w:rsidRPr="00757B60">
        <w:rPr>
          <w:rFonts w:eastAsiaTheme="minorHAnsi" w:cstheme="minorHAnsi"/>
          <w:i/>
          <w:sz w:val="24"/>
          <w:szCs w:val="24"/>
        </w:rPr>
        <w:t>in vitro</w:t>
      </w:r>
      <w:r w:rsidRPr="00757B60">
        <w:rPr>
          <w:rFonts w:eastAsiaTheme="minorHAnsi" w:cstheme="minorHAnsi"/>
          <w:sz w:val="24"/>
          <w:szCs w:val="24"/>
        </w:rPr>
        <w:t xml:space="preserve"> and </w:t>
      </w:r>
      <w:r w:rsidRPr="00757B60">
        <w:rPr>
          <w:rFonts w:eastAsiaTheme="minorHAnsi" w:cstheme="minorHAnsi"/>
          <w:i/>
          <w:sz w:val="24"/>
          <w:szCs w:val="24"/>
        </w:rPr>
        <w:t>in planta</w:t>
      </w:r>
      <w:r w:rsidRPr="00757B60">
        <w:rPr>
          <w:rFonts w:eastAsiaTheme="minorHAnsi" w:cstheme="minorHAnsi"/>
          <w:sz w:val="24"/>
          <w:szCs w:val="24"/>
        </w:rPr>
        <w:t>, and evaluat</w:t>
      </w:r>
      <w:r w:rsidR="00BC1FAC" w:rsidRPr="00757B60">
        <w:rPr>
          <w:rFonts w:eastAsiaTheme="minorHAnsi" w:cstheme="minorHAnsi"/>
          <w:sz w:val="24"/>
          <w:szCs w:val="24"/>
        </w:rPr>
        <w:t>ion of</w:t>
      </w:r>
      <w:r w:rsidRPr="00757B60">
        <w:rPr>
          <w:rFonts w:eastAsiaTheme="minorHAnsi" w:cstheme="minorHAnsi"/>
          <w:sz w:val="24"/>
          <w:szCs w:val="24"/>
        </w:rPr>
        <w:t xml:space="preserve"> inhibitory activities of unknown antifungal proteins and peptides such as AILP and others</w:t>
      </w:r>
      <w:r w:rsidRPr="00757B60">
        <w:rPr>
          <w:rFonts w:eastAsiaTheme="minorHAnsi" w:cstheme="minorHAnsi"/>
          <w:noProof/>
          <w:sz w:val="24"/>
          <w:szCs w:val="24"/>
          <w:vertAlign w:val="superscript"/>
        </w:rPr>
        <w:t>11,17,18,23</w:t>
      </w:r>
      <w:r w:rsidRPr="00757B60">
        <w:rPr>
          <w:rFonts w:eastAsiaTheme="minorHAnsi" w:cstheme="minorHAnsi"/>
          <w:sz w:val="24"/>
          <w:szCs w:val="24"/>
        </w:rPr>
        <w:t>. In addition, results from the KSA correlates well with field performance of resistant or susceptible maize lines with regards to evaluation for aflatoxin contamination</w:t>
      </w:r>
      <w:r w:rsidRPr="00757B60">
        <w:rPr>
          <w:rFonts w:eastAsiaTheme="minorHAnsi" w:cstheme="minorHAnsi"/>
          <w:noProof/>
          <w:sz w:val="24"/>
          <w:szCs w:val="24"/>
          <w:vertAlign w:val="superscript"/>
        </w:rPr>
        <w:t>27</w:t>
      </w:r>
      <w:r w:rsidRPr="00757B60">
        <w:rPr>
          <w:rFonts w:eastAsiaTheme="minorHAnsi" w:cstheme="minorHAnsi"/>
          <w:sz w:val="24"/>
          <w:szCs w:val="24"/>
        </w:rPr>
        <w:t>.</w:t>
      </w:r>
    </w:p>
    <w:p w14:paraId="772DED86" w14:textId="77777777" w:rsidR="00757B60" w:rsidRDefault="00757B60" w:rsidP="006F6938">
      <w:pPr>
        <w:autoSpaceDE w:val="0"/>
        <w:autoSpaceDN w:val="0"/>
        <w:adjustRightInd w:val="0"/>
        <w:spacing w:after="0" w:line="240" w:lineRule="auto"/>
        <w:jc w:val="both"/>
        <w:rPr>
          <w:rFonts w:eastAsiaTheme="minorHAnsi" w:cstheme="minorHAnsi"/>
          <w:sz w:val="24"/>
          <w:szCs w:val="24"/>
        </w:rPr>
      </w:pPr>
    </w:p>
    <w:p w14:paraId="37FE3108" w14:textId="6620AD46" w:rsidR="00606301" w:rsidRPr="00757B60" w:rsidRDefault="00606301" w:rsidP="006F6938">
      <w:pPr>
        <w:autoSpaceDE w:val="0"/>
        <w:autoSpaceDN w:val="0"/>
        <w:adjustRightInd w:val="0"/>
        <w:spacing w:after="0" w:line="240" w:lineRule="auto"/>
        <w:jc w:val="both"/>
        <w:rPr>
          <w:rFonts w:eastAsiaTheme="minorHAnsi" w:cstheme="minorHAnsi"/>
          <w:sz w:val="24"/>
          <w:szCs w:val="24"/>
        </w:rPr>
      </w:pPr>
      <w:r w:rsidRPr="00757B60">
        <w:rPr>
          <w:rFonts w:eastAsiaTheme="minorHAnsi" w:cstheme="minorHAnsi"/>
          <w:sz w:val="24"/>
          <w:szCs w:val="24"/>
        </w:rPr>
        <w:lastRenderedPageBreak/>
        <w:t>The KSA is very useful in our laboratory to screen classically-bred new varieties</w:t>
      </w:r>
      <w:r w:rsidRPr="00757B60">
        <w:rPr>
          <w:rFonts w:eastAsiaTheme="minorHAnsi" w:cstheme="minorHAnsi"/>
          <w:noProof/>
          <w:sz w:val="24"/>
          <w:szCs w:val="24"/>
          <w:vertAlign w:val="superscript"/>
        </w:rPr>
        <w:t>4</w:t>
      </w:r>
      <w:r w:rsidRPr="00757B60">
        <w:rPr>
          <w:rFonts w:eastAsiaTheme="minorHAnsi" w:cstheme="minorHAnsi"/>
          <w:sz w:val="24"/>
          <w:szCs w:val="24"/>
        </w:rPr>
        <w:t xml:space="preserve"> and transgenic lines</w:t>
      </w:r>
      <w:r w:rsidRPr="00757B60">
        <w:rPr>
          <w:rFonts w:eastAsiaTheme="minorHAnsi" w:cstheme="minorHAnsi"/>
          <w:noProof/>
          <w:sz w:val="24"/>
          <w:szCs w:val="24"/>
          <w:vertAlign w:val="superscript"/>
        </w:rPr>
        <w:t>11,18</w:t>
      </w:r>
      <w:r w:rsidRPr="00757B60">
        <w:rPr>
          <w:rFonts w:eastAsiaTheme="minorHAnsi" w:cstheme="minorHAnsi"/>
          <w:sz w:val="24"/>
          <w:szCs w:val="24"/>
        </w:rPr>
        <w:t>.</w:t>
      </w:r>
      <w:r w:rsidR="004C6F3C">
        <w:rPr>
          <w:rFonts w:eastAsiaTheme="minorHAnsi" w:cstheme="minorHAnsi"/>
          <w:sz w:val="24"/>
          <w:szCs w:val="24"/>
        </w:rPr>
        <w:t xml:space="preserve"> </w:t>
      </w:r>
      <w:r w:rsidRPr="00757B60">
        <w:rPr>
          <w:rFonts w:eastAsiaTheme="minorHAnsi" w:cstheme="minorHAnsi"/>
          <w:sz w:val="24"/>
          <w:szCs w:val="24"/>
        </w:rPr>
        <w:t>It is easy to set up and perform KSA in any laboratory. One needs to use undamaged clean kernels to perform this assay so that a clear understanding of host plant-fungal interaction could be evaluated.</w:t>
      </w:r>
      <w:r w:rsidR="004C6F3C">
        <w:rPr>
          <w:rFonts w:eastAsiaTheme="minorHAnsi" w:cstheme="minorHAnsi"/>
          <w:sz w:val="24"/>
          <w:szCs w:val="24"/>
        </w:rPr>
        <w:t xml:space="preserve"> </w:t>
      </w:r>
      <w:r w:rsidRPr="00757B60">
        <w:rPr>
          <w:rFonts w:eastAsiaTheme="minorHAnsi" w:cstheme="minorHAnsi"/>
          <w:sz w:val="24"/>
          <w:szCs w:val="24"/>
        </w:rPr>
        <w:t xml:space="preserve">We routinely scan all the kernels that we use in our laboratory under a stereomicroscope before conducting the assay. </w:t>
      </w:r>
      <w:r w:rsidRPr="00757B60">
        <w:rPr>
          <w:rFonts w:cstheme="minorHAnsi"/>
          <w:sz w:val="24"/>
          <w:szCs w:val="24"/>
        </w:rPr>
        <w:t>It should be noted that the conditions that we employ for the KSA include high humidity (95% RH) and constant temperature (31</w:t>
      </w:r>
      <w:r w:rsidR="00BD037A">
        <w:rPr>
          <w:rFonts w:cstheme="minorHAnsi"/>
          <w:sz w:val="24"/>
          <w:szCs w:val="24"/>
        </w:rPr>
        <w:t xml:space="preserve"> </w:t>
      </w:r>
      <w:r w:rsidRPr="00757B60">
        <w:rPr>
          <w:rFonts w:cstheme="minorHAnsi"/>
          <w:sz w:val="24"/>
          <w:szCs w:val="24"/>
        </w:rPr>
        <w:t>°C).</w:t>
      </w:r>
      <w:r w:rsidR="004C6F3C">
        <w:rPr>
          <w:rFonts w:cstheme="minorHAnsi"/>
          <w:sz w:val="24"/>
          <w:szCs w:val="24"/>
        </w:rPr>
        <w:t xml:space="preserve"> </w:t>
      </w:r>
      <w:r w:rsidRPr="00757B60">
        <w:rPr>
          <w:rFonts w:cstheme="minorHAnsi"/>
          <w:sz w:val="24"/>
          <w:szCs w:val="24"/>
        </w:rPr>
        <w:t>With the onset of simulated germination process under these conditions, the assay provides ideal conditions to test the integrity of the seed coat, genetic makeup of the kernels including antifungal genes/proteins turned on during germination</w:t>
      </w:r>
      <w:r w:rsidR="001D682F">
        <w:rPr>
          <w:rFonts w:cstheme="minorHAnsi"/>
          <w:sz w:val="24"/>
          <w:szCs w:val="24"/>
        </w:rPr>
        <w:t>,</w:t>
      </w:r>
      <w:r w:rsidRPr="00757B60">
        <w:rPr>
          <w:rFonts w:cstheme="minorHAnsi"/>
          <w:sz w:val="24"/>
          <w:szCs w:val="24"/>
        </w:rPr>
        <w:t xml:space="preserve"> and/or fungal infection.</w:t>
      </w:r>
      <w:r w:rsidR="004C6F3C">
        <w:rPr>
          <w:rFonts w:cstheme="minorHAnsi"/>
          <w:sz w:val="24"/>
          <w:szCs w:val="24"/>
        </w:rPr>
        <w:t xml:space="preserve"> </w:t>
      </w:r>
      <w:r w:rsidRPr="00757B60">
        <w:rPr>
          <w:rFonts w:cstheme="minorHAnsi"/>
          <w:sz w:val="24"/>
          <w:szCs w:val="24"/>
        </w:rPr>
        <w:t>Fungal infection and aflatoxin production will always be higher in KSA compared to their occurrence in the field; however, a close correlation has been established</w:t>
      </w:r>
      <w:r w:rsidRPr="00757B60">
        <w:rPr>
          <w:rFonts w:cstheme="minorHAnsi"/>
          <w:noProof/>
          <w:sz w:val="24"/>
          <w:szCs w:val="24"/>
          <w:vertAlign w:val="superscript"/>
        </w:rPr>
        <w:t>4,27</w:t>
      </w:r>
      <w:r w:rsidRPr="00757B60">
        <w:rPr>
          <w:rFonts w:cstheme="minorHAnsi"/>
          <w:sz w:val="24"/>
          <w:szCs w:val="24"/>
        </w:rPr>
        <w:t>.</w:t>
      </w:r>
    </w:p>
    <w:p w14:paraId="2DABC36B" w14:textId="77777777" w:rsidR="00757B60" w:rsidRDefault="00757B60" w:rsidP="006F6938">
      <w:pPr>
        <w:autoSpaceDE w:val="0"/>
        <w:autoSpaceDN w:val="0"/>
        <w:adjustRightInd w:val="0"/>
        <w:spacing w:after="0" w:line="240" w:lineRule="auto"/>
        <w:ind w:firstLine="288"/>
        <w:jc w:val="both"/>
        <w:rPr>
          <w:rFonts w:eastAsiaTheme="minorHAnsi" w:cstheme="minorHAnsi"/>
          <w:sz w:val="24"/>
          <w:szCs w:val="24"/>
        </w:rPr>
      </w:pPr>
    </w:p>
    <w:p w14:paraId="3174AC99" w14:textId="5E60FE31" w:rsidR="00606301" w:rsidRPr="00757B60" w:rsidRDefault="00606301" w:rsidP="006F6938">
      <w:pPr>
        <w:autoSpaceDE w:val="0"/>
        <w:autoSpaceDN w:val="0"/>
        <w:adjustRightInd w:val="0"/>
        <w:spacing w:after="0" w:line="240" w:lineRule="auto"/>
        <w:jc w:val="both"/>
        <w:rPr>
          <w:rFonts w:eastAsiaTheme="minorHAnsi" w:cstheme="minorHAnsi"/>
          <w:sz w:val="24"/>
          <w:szCs w:val="24"/>
        </w:rPr>
      </w:pPr>
      <w:r w:rsidRPr="00757B60">
        <w:rPr>
          <w:rFonts w:eastAsiaTheme="minorHAnsi" w:cstheme="minorHAnsi"/>
          <w:sz w:val="24"/>
          <w:szCs w:val="24"/>
        </w:rPr>
        <w:t xml:space="preserve">We have demonstrated in this KSA that AILP reduces fungal growth in maize kernels. AILP possesses antifungal properties of plant lectins, and has been shown to inhibit </w:t>
      </w:r>
      <w:r w:rsidR="004C6F3C" w:rsidRPr="004C6F3C">
        <w:rPr>
          <w:rFonts w:eastAsiaTheme="minorHAnsi" w:cstheme="minorHAnsi"/>
          <w:sz w:val="24"/>
          <w:szCs w:val="24"/>
        </w:rPr>
        <w:t>α</w:t>
      </w:r>
      <w:r w:rsidRPr="00757B60">
        <w:rPr>
          <w:rFonts w:eastAsiaTheme="minorHAnsi" w:cstheme="minorHAnsi"/>
          <w:sz w:val="24"/>
          <w:szCs w:val="24"/>
        </w:rPr>
        <w:t xml:space="preserve">-amylase, decreasing starch breakdown and limiting fungal growth. </w:t>
      </w:r>
      <w:r w:rsidRPr="00667D82">
        <w:rPr>
          <w:rFonts w:eastAsiaTheme="minorHAnsi" w:cstheme="minorHAnsi"/>
          <w:sz w:val="24"/>
          <w:szCs w:val="24"/>
        </w:rPr>
        <w:t>In vitro</w:t>
      </w:r>
      <w:r w:rsidRPr="001D682F">
        <w:rPr>
          <w:rFonts w:eastAsiaTheme="minorHAnsi" w:cstheme="minorHAnsi"/>
          <w:sz w:val="24"/>
          <w:szCs w:val="24"/>
        </w:rPr>
        <w:t xml:space="preserve"> </w:t>
      </w:r>
      <w:r w:rsidRPr="00757B60">
        <w:rPr>
          <w:rFonts w:eastAsiaTheme="minorHAnsi" w:cstheme="minorHAnsi"/>
          <w:sz w:val="24"/>
          <w:szCs w:val="24"/>
        </w:rPr>
        <w:t xml:space="preserve">studies demonstrated that AILP was capable of inhibiting </w:t>
      </w:r>
      <w:r w:rsidRPr="00757B60">
        <w:rPr>
          <w:rFonts w:eastAsiaTheme="minorHAnsi" w:cstheme="minorHAnsi"/>
          <w:i/>
          <w:sz w:val="24"/>
          <w:szCs w:val="24"/>
        </w:rPr>
        <w:t>A. flavus</w:t>
      </w:r>
      <w:r w:rsidRPr="00757B60">
        <w:rPr>
          <w:rFonts w:eastAsiaTheme="minorHAnsi" w:cstheme="minorHAnsi"/>
          <w:sz w:val="24"/>
          <w:szCs w:val="24"/>
        </w:rPr>
        <w:t xml:space="preserve"> growth in sugar-rich potato dextrose broth (PDB) artificial growth medium, indicating its antifungal/growth inhibition activity was independent of its amylase inhibition activity</w:t>
      </w:r>
      <w:r w:rsidRPr="00757B60">
        <w:rPr>
          <w:rFonts w:eastAsiaTheme="minorHAnsi" w:cstheme="minorHAnsi"/>
          <w:noProof/>
          <w:sz w:val="24"/>
          <w:szCs w:val="24"/>
          <w:vertAlign w:val="superscript"/>
        </w:rPr>
        <w:t>13</w:t>
      </w:r>
      <w:r w:rsidRPr="00757B60">
        <w:rPr>
          <w:rFonts w:eastAsiaTheme="minorHAnsi" w:cstheme="minorHAnsi"/>
          <w:sz w:val="24"/>
          <w:szCs w:val="24"/>
        </w:rPr>
        <w:t xml:space="preserve">. Other plant lectins isolated from </w:t>
      </w:r>
      <w:r w:rsidRPr="00757B60">
        <w:rPr>
          <w:rFonts w:eastAsiaTheme="minorHAnsi" w:cstheme="minorHAnsi"/>
          <w:i/>
          <w:sz w:val="24"/>
          <w:szCs w:val="24"/>
        </w:rPr>
        <w:t>Urtica dioica</w:t>
      </w:r>
      <w:r w:rsidRPr="00757B60">
        <w:rPr>
          <w:rFonts w:eastAsiaTheme="minorHAnsi" w:cstheme="minorHAnsi"/>
          <w:sz w:val="24"/>
          <w:szCs w:val="24"/>
        </w:rPr>
        <w:t xml:space="preserve"> (common nettle), </w:t>
      </w:r>
      <w:r w:rsidRPr="00757B60">
        <w:rPr>
          <w:rFonts w:eastAsiaTheme="minorHAnsi" w:cstheme="minorHAnsi"/>
          <w:i/>
          <w:sz w:val="24"/>
          <w:szCs w:val="24"/>
        </w:rPr>
        <w:t>Hevea brasiliensis</w:t>
      </w:r>
      <w:r w:rsidRPr="00757B60">
        <w:rPr>
          <w:rFonts w:eastAsiaTheme="minorHAnsi" w:cstheme="minorHAnsi"/>
          <w:sz w:val="24"/>
          <w:szCs w:val="24"/>
        </w:rPr>
        <w:t xml:space="preserve"> (rubber tree), and </w:t>
      </w:r>
      <w:r w:rsidRPr="00757B60">
        <w:rPr>
          <w:rFonts w:eastAsiaTheme="minorHAnsi" w:cstheme="minorHAnsi"/>
          <w:i/>
          <w:sz w:val="24"/>
          <w:szCs w:val="24"/>
        </w:rPr>
        <w:t>Solanum tuberosum</w:t>
      </w:r>
      <w:r w:rsidRPr="00757B60">
        <w:rPr>
          <w:rFonts w:eastAsiaTheme="minorHAnsi" w:cstheme="minorHAnsi"/>
          <w:sz w:val="24"/>
          <w:szCs w:val="24"/>
        </w:rPr>
        <w:t xml:space="preserve"> (potato) tubers also show similar antifungal properties and inhibited growth of </w:t>
      </w:r>
      <w:r w:rsidRPr="00757B60">
        <w:rPr>
          <w:rFonts w:eastAsiaTheme="minorHAnsi" w:cstheme="minorHAnsi"/>
          <w:i/>
          <w:sz w:val="24"/>
          <w:szCs w:val="24"/>
        </w:rPr>
        <w:t xml:space="preserve">Botrytis </w:t>
      </w:r>
      <w:proofErr w:type="spellStart"/>
      <w:r w:rsidRPr="00757B60">
        <w:rPr>
          <w:rFonts w:eastAsiaTheme="minorHAnsi" w:cstheme="minorHAnsi"/>
          <w:i/>
          <w:sz w:val="24"/>
          <w:szCs w:val="24"/>
        </w:rPr>
        <w:t>cinerea</w:t>
      </w:r>
      <w:proofErr w:type="spellEnd"/>
      <w:r w:rsidRPr="00757B60">
        <w:rPr>
          <w:rFonts w:eastAsiaTheme="minorHAnsi" w:cstheme="minorHAnsi"/>
          <w:sz w:val="24"/>
          <w:szCs w:val="24"/>
        </w:rPr>
        <w:t xml:space="preserve">, </w:t>
      </w:r>
      <w:proofErr w:type="spellStart"/>
      <w:r w:rsidRPr="00757B60">
        <w:rPr>
          <w:rFonts w:eastAsiaTheme="minorHAnsi" w:cstheme="minorHAnsi"/>
          <w:i/>
          <w:sz w:val="24"/>
          <w:szCs w:val="24"/>
        </w:rPr>
        <w:t>Pyrenophora</w:t>
      </w:r>
      <w:proofErr w:type="spellEnd"/>
      <w:r w:rsidRPr="00757B60">
        <w:rPr>
          <w:rFonts w:eastAsiaTheme="minorHAnsi" w:cstheme="minorHAnsi"/>
          <w:i/>
          <w:sz w:val="24"/>
          <w:szCs w:val="24"/>
        </w:rPr>
        <w:t xml:space="preserve"> </w:t>
      </w:r>
      <w:proofErr w:type="spellStart"/>
      <w:r w:rsidRPr="00757B60">
        <w:rPr>
          <w:rFonts w:eastAsiaTheme="minorHAnsi" w:cstheme="minorHAnsi"/>
          <w:i/>
          <w:sz w:val="24"/>
          <w:szCs w:val="24"/>
        </w:rPr>
        <w:t>tritici</w:t>
      </w:r>
      <w:proofErr w:type="spellEnd"/>
      <w:r w:rsidRPr="00757B60">
        <w:rPr>
          <w:rFonts w:eastAsiaTheme="minorHAnsi" w:cstheme="minorHAnsi"/>
          <w:sz w:val="24"/>
          <w:szCs w:val="24"/>
        </w:rPr>
        <w:t xml:space="preserve">, and </w:t>
      </w:r>
      <w:r w:rsidRPr="00757B60">
        <w:rPr>
          <w:rFonts w:eastAsiaTheme="minorHAnsi" w:cstheme="minorHAnsi"/>
          <w:i/>
          <w:sz w:val="24"/>
          <w:szCs w:val="24"/>
        </w:rPr>
        <w:t>Fusarium oxysporum</w:t>
      </w:r>
      <w:r w:rsidRPr="00757B60">
        <w:rPr>
          <w:rFonts w:eastAsiaTheme="minorHAnsi" w:cstheme="minorHAnsi"/>
          <w:noProof/>
          <w:sz w:val="24"/>
          <w:szCs w:val="24"/>
          <w:vertAlign w:val="superscript"/>
        </w:rPr>
        <w:t>28</w:t>
      </w:r>
      <w:r w:rsidR="00BD037A">
        <w:rPr>
          <w:rFonts w:eastAsiaTheme="minorHAnsi" w:cstheme="minorHAnsi"/>
          <w:noProof/>
          <w:sz w:val="24"/>
          <w:szCs w:val="24"/>
          <w:vertAlign w:val="superscript"/>
        </w:rPr>
        <w:t>–</w:t>
      </w:r>
      <w:r w:rsidRPr="00757B60">
        <w:rPr>
          <w:rFonts w:eastAsiaTheme="minorHAnsi" w:cstheme="minorHAnsi"/>
          <w:noProof/>
          <w:sz w:val="24"/>
          <w:szCs w:val="24"/>
          <w:vertAlign w:val="superscript"/>
        </w:rPr>
        <w:t>31</w:t>
      </w:r>
      <w:r w:rsidRPr="00757B60">
        <w:rPr>
          <w:rFonts w:eastAsiaTheme="minorHAnsi" w:cstheme="minorHAnsi"/>
          <w:sz w:val="24"/>
          <w:szCs w:val="24"/>
        </w:rPr>
        <w:t>. Alpha amylase inhibitors are not only effective against fungi and bacteria but were also shown to be effective against insect pests</w:t>
      </w:r>
      <w:r w:rsidRPr="00757B60">
        <w:rPr>
          <w:rFonts w:eastAsiaTheme="minorHAnsi" w:cstheme="minorHAnsi"/>
          <w:noProof/>
          <w:sz w:val="24"/>
          <w:szCs w:val="24"/>
          <w:vertAlign w:val="superscript"/>
        </w:rPr>
        <w:t>32</w:t>
      </w:r>
      <w:r w:rsidRPr="00757B60">
        <w:rPr>
          <w:rFonts w:eastAsiaTheme="minorHAnsi" w:cstheme="minorHAnsi"/>
          <w:sz w:val="24"/>
          <w:szCs w:val="24"/>
        </w:rPr>
        <w:t>. Alpha amylases are reported to be critical for normal growth and development of plant-feeding insects</w:t>
      </w:r>
      <w:r w:rsidR="001D682F">
        <w:rPr>
          <w:rFonts w:eastAsiaTheme="minorHAnsi" w:cstheme="minorHAnsi"/>
          <w:sz w:val="24"/>
          <w:szCs w:val="24"/>
        </w:rPr>
        <w:t>,</w:t>
      </w:r>
      <w:r w:rsidRPr="00757B60">
        <w:rPr>
          <w:rFonts w:eastAsiaTheme="minorHAnsi" w:cstheme="minorHAnsi"/>
          <w:sz w:val="24"/>
          <w:szCs w:val="24"/>
        </w:rPr>
        <w:t xml:space="preserve"> and several insect </w:t>
      </w:r>
      <w:r w:rsidR="004C6F3C" w:rsidRPr="004C6F3C">
        <w:rPr>
          <w:rFonts w:eastAsiaTheme="minorHAnsi" w:cstheme="minorHAnsi"/>
          <w:sz w:val="24"/>
          <w:szCs w:val="24"/>
        </w:rPr>
        <w:t>α</w:t>
      </w:r>
      <w:r w:rsidRPr="00757B60">
        <w:rPr>
          <w:rFonts w:eastAsiaTheme="minorHAnsi" w:cstheme="minorHAnsi"/>
          <w:sz w:val="24"/>
          <w:szCs w:val="24"/>
        </w:rPr>
        <w:t>-amylase inhibitors have been isolated from plants such as wheat, common bean, and maize</w:t>
      </w:r>
      <w:r w:rsidRPr="00757B60">
        <w:rPr>
          <w:rFonts w:eastAsiaTheme="minorHAnsi" w:cstheme="minorHAnsi"/>
          <w:noProof/>
          <w:sz w:val="24"/>
          <w:szCs w:val="24"/>
          <w:vertAlign w:val="superscript"/>
        </w:rPr>
        <w:t>12,33</w:t>
      </w:r>
      <w:r w:rsidR="00BD037A">
        <w:rPr>
          <w:rFonts w:eastAsiaTheme="minorHAnsi" w:cstheme="minorHAnsi"/>
          <w:noProof/>
          <w:sz w:val="24"/>
          <w:szCs w:val="24"/>
          <w:vertAlign w:val="superscript"/>
        </w:rPr>
        <w:t>–</w:t>
      </w:r>
      <w:r w:rsidRPr="00757B60">
        <w:rPr>
          <w:rFonts w:eastAsiaTheme="minorHAnsi" w:cstheme="minorHAnsi"/>
          <w:noProof/>
          <w:sz w:val="24"/>
          <w:szCs w:val="24"/>
          <w:vertAlign w:val="superscript"/>
        </w:rPr>
        <w:t>35</w:t>
      </w:r>
      <w:r w:rsidRPr="00757B60">
        <w:rPr>
          <w:rFonts w:eastAsiaTheme="minorHAnsi" w:cstheme="minorHAnsi"/>
          <w:sz w:val="24"/>
          <w:szCs w:val="24"/>
        </w:rPr>
        <w:t>. A significant reduction in fungal hyphal length from spores exposed to crude leaf extracts (</w:t>
      </w:r>
      <w:r w:rsidR="004C6F3C" w:rsidRPr="004C6F3C">
        <w:rPr>
          <w:rFonts w:eastAsiaTheme="minorHAnsi" w:cstheme="minorHAnsi"/>
          <w:b/>
          <w:sz w:val="24"/>
          <w:szCs w:val="24"/>
        </w:rPr>
        <w:t>Figure 5</w:t>
      </w:r>
      <w:r w:rsidRPr="00757B60">
        <w:rPr>
          <w:rFonts w:eastAsiaTheme="minorHAnsi" w:cstheme="minorHAnsi"/>
          <w:sz w:val="24"/>
          <w:szCs w:val="24"/>
        </w:rPr>
        <w:t>), reduction in fungal growth in the AILP-expressing maize kernels as demonstrated by the reduction of GFP fluorescence both qualitatively (</w:t>
      </w:r>
      <w:r w:rsidR="004C6F3C" w:rsidRPr="004C6F3C">
        <w:rPr>
          <w:rFonts w:eastAsiaTheme="minorHAnsi" w:cstheme="minorHAnsi"/>
          <w:b/>
          <w:sz w:val="24"/>
          <w:szCs w:val="24"/>
        </w:rPr>
        <w:t>Figure 6</w:t>
      </w:r>
      <w:r w:rsidRPr="00757B60">
        <w:rPr>
          <w:rFonts w:eastAsiaTheme="minorHAnsi" w:cstheme="minorHAnsi"/>
          <w:sz w:val="24"/>
          <w:szCs w:val="24"/>
        </w:rPr>
        <w:t>) and quantitatively (</w:t>
      </w:r>
      <w:r w:rsidR="004C6F3C" w:rsidRPr="004C6F3C">
        <w:rPr>
          <w:rFonts w:eastAsiaTheme="minorHAnsi" w:cstheme="minorHAnsi"/>
          <w:b/>
          <w:sz w:val="24"/>
          <w:szCs w:val="24"/>
        </w:rPr>
        <w:t>Figure 7</w:t>
      </w:r>
      <w:r w:rsidR="00BD037A">
        <w:rPr>
          <w:rFonts w:eastAsiaTheme="minorHAnsi" w:cstheme="minorHAnsi"/>
          <w:b/>
          <w:sz w:val="24"/>
          <w:szCs w:val="24"/>
        </w:rPr>
        <w:t>A</w:t>
      </w:r>
      <w:r w:rsidRPr="00757B60">
        <w:rPr>
          <w:rFonts w:eastAsiaTheme="minorHAnsi" w:cstheme="minorHAnsi"/>
          <w:sz w:val="24"/>
          <w:szCs w:val="24"/>
        </w:rPr>
        <w:t xml:space="preserve">) is possibly due to a combination of its </w:t>
      </w:r>
      <w:r w:rsidR="004C6F3C" w:rsidRPr="004C6F3C">
        <w:rPr>
          <w:rFonts w:eastAsiaTheme="minorHAnsi" w:cstheme="minorHAnsi"/>
          <w:sz w:val="24"/>
          <w:szCs w:val="24"/>
        </w:rPr>
        <w:t>α</w:t>
      </w:r>
      <w:r w:rsidRPr="00757B60">
        <w:rPr>
          <w:rFonts w:eastAsiaTheme="minorHAnsi" w:cstheme="minorHAnsi"/>
          <w:sz w:val="24"/>
          <w:szCs w:val="24"/>
        </w:rPr>
        <w:t>-amylase inhibition and antifungal properties. Experiments using these AILP-expressing maize plants against other pathogens and pests in the future will be of great interest to test its efficacy against diverse biotic stressors of seed and vegetative tissues. The antifungal and growth inhibition properties of lectin has been mainly attributed to its cross-linking with chitin and inhibition of hyphal tip expansion</w:t>
      </w:r>
      <w:r w:rsidRPr="00757B60">
        <w:rPr>
          <w:rFonts w:eastAsiaTheme="minorHAnsi" w:cstheme="minorHAnsi"/>
          <w:noProof/>
          <w:sz w:val="24"/>
          <w:szCs w:val="24"/>
          <w:vertAlign w:val="superscript"/>
        </w:rPr>
        <w:t>28</w:t>
      </w:r>
      <w:r w:rsidRPr="00757B60">
        <w:rPr>
          <w:rFonts w:eastAsiaTheme="minorHAnsi" w:cstheme="minorHAnsi"/>
          <w:sz w:val="24"/>
          <w:szCs w:val="24"/>
        </w:rPr>
        <w:t>. In fact,</w:t>
      </w:r>
      <w:r w:rsidRPr="001D682F">
        <w:rPr>
          <w:rFonts w:eastAsiaTheme="minorHAnsi" w:cstheme="minorHAnsi"/>
          <w:sz w:val="24"/>
          <w:szCs w:val="24"/>
        </w:rPr>
        <w:t xml:space="preserve"> </w:t>
      </w:r>
      <w:r w:rsidRPr="00667D82">
        <w:rPr>
          <w:rFonts w:eastAsiaTheme="minorHAnsi" w:cstheme="minorHAnsi"/>
          <w:sz w:val="24"/>
          <w:szCs w:val="24"/>
        </w:rPr>
        <w:t>in vitro</w:t>
      </w:r>
      <w:r w:rsidRPr="00757B60">
        <w:rPr>
          <w:rFonts w:eastAsiaTheme="minorHAnsi" w:cstheme="minorHAnsi"/>
          <w:sz w:val="24"/>
          <w:szCs w:val="24"/>
        </w:rPr>
        <w:t xml:space="preserve"> AILP-mediated inhibition of </w:t>
      </w:r>
      <w:r w:rsidR="004C6F3C" w:rsidRPr="004C6F3C">
        <w:rPr>
          <w:rFonts w:eastAsiaTheme="minorHAnsi" w:cstheme="minorHAnsi"/>
          <w:sz w:val="24"/>
          <w:szCs w:val="24"/>
        </w:rPr>
        <w:t>α</w:t>
      </w:r>
      <w:r w:rsidRPr="00757B60">
        <w:rPr>
          <w:rFonts w:eastAsiaTheme="minorHAnsi" w:cstheme="minorHAnsi"/>
          <w:sz w:val="24"/>
          <w:szCs w:val="24"/>
        </w:rPr>
        <w:t xml:space="preserve">-amylases from diverse fungal and bacterial origins showed over 65% inhibition in fungal pathogens including </w:t>
      </w:r>
      <w:r w:rsidRPr="00757B60">
        <w:rPr>
          <w:rFonts w:eastAsiaTheme="minorHAnsi" w:cstheme="minorHAnsi"/>
          <w:i/>
          <w:sz w:val="24"/>
          <w:szCs w:val="24"/>
        </w:rPr>
        <w:t>A. flavus</w:t>
      </w:r>
      <w:r w:rsidRPr="00757B60">
        <w:rPr>
          <w:rFonts w:eastAsiaTheme="minorHAnsi" w:cstheme="minorHAnsi"/>
          <w:sz w:val="24"/>
          <w:szCs w:val="24"/>
        </w:rPr>
        <w:t xml:space="preserve">, </w:t>
      </w:r>
      <w:r w:rsidRPr="00757B60">
        <w:rPr>
          <w:rFonts w:eastAsiaTheme="minorHAnsi" w:cstheme="minorHAnsi"/>
          <w:i/>
          <w:sz w:val="24"/>
          <w:szCs w:val="24"/>
        </w:rPr>
        <w:t>Magnaporthe grisea</w:t>
      </w:r>
      <w:r w:rsidRPr="00757B60">
        <w:rPr>
          <w:rFonts w:eastAsiaTheme="minorHAnsi" w:cstheme="minorHAnsi"/>
          <w:sz w:val="24"/>
          <w:szCs w:val="24"/>
        </w:rPr>
        <w:t xml:space="preserve">, </w:t>
      </w:r>
      <w:r w:rsidRPr="00757B60">
        <w:rPr>
          <w:rFonts w:eastAsiaTheme="minorHAnsi" w:cstheme="minorHAnsi"/>
          <w:i/>
          <w:sz w:val="24"/>
          <w:szCs w:val="24"/>
        </w:rPr>
        <w:t>Helminthosporium victoriae</w:t>
      </w:r>
      <w:r w:rsidRPr="00757B60">
        <w:rPr>
          <w:rFonts w:eastAsiaTheme="minorHAnsi" w:cstheme="minorHAnsi"/>
          <w:sz w:val="24"/>
          <w:szCs w:val="24"/>
        </w:rPr>
        <w:t xml:space="preserve">, and 41% inhibition in the bacterial pathogen </w:t>
      </w:r>
      <w:r w:rsidRPr="00757B60">
        <w:rPr>
          <w:rFonts w:eastAsiaTheme="minorHAnsi" w:cstheme="minorHAnsi"/>
          <w:i/>
          <w:sz w:val="24"/>
          <w:szCs w:val="24"/>
        </w:rPr>
        <w:t>Bacillus subtilis</w:t>
      </w:r>
      <w:r w:rsidRPr="00757B60">
        <w:rPr>
          <w:rFonts w:eastAsiaTheme="minorHAnsi" w:cstheme="minorHAnsi"/>
          <w:noProof/>
          <w:sz w:val="24"/>
          <w:szCs w:val="24"/>
          <w:vertAlign w:val="superscript"/>
        </w:rPr>
        <w:t>13</w:t>
      </w:r>
      <w:r w:rsidRPr="00757B60">
        <w:rPr>
          <w:rFonts w:eastAsiaTheme="minorHAnsi" w:cstheme="minorHAnsi"/>
          <w:sz w:val="24"/>
          <w:szCs w:val="24"/>
        </w:rPr>
        <w:t xml:space="preserve">. The results on reduction of </w:t>
      </w:r>
      <w:r w:rsidRPr="00757B60">
        <w:rPr>
          <w:rFonts w:eastAsiaTheme="minorHAnsi" w:cstheme="minorHAnsi"/>
          <w:i/>
          <w:sz w:val="24"/>
          <w:szCs w:val="24"/>
        </w:rPr>
        <w:t>A. flavus</w:t>
      </w:r>
      <w:r w:rsidRPr="00757B60">
        <w:rPr>
          <w:rFonts w:eastAsiaTheme="minorHAnsi" w:cstheme="minorHAnsi"/>
          <w:sz w:val="24"/>
          <w:szCs w:val="24"/>
        </w:rPr>
        <w:t xml:space="preserve"> growth presented here are in line with the role of </w:t>
      </w:r>
      <w:r w:rsidR="004C6F3C" w:rsidRPr="004C6F3C">
        <w:rPr>
          <w:rFonts w:eastAsiaTheme="minorHAnsi" w:cstheme="minorHAnsi"/>
          <w:sz w:val="24"/>
          <w:szCs w:val="24"/>
        </w:rPr>
        <w:t>α</w:t>
      </w:r>
      <w:r w:rsidRPr="00757B60">
        <w:rPr>
          <w:rFonts w:eastAsiaTheme="minorHAnsi" w:cstheme="minorHAnsi"/>
          <w:sz w:val="24"/>
          <w:szCs w:val="24"/>
        </w:rPr>
        <w:t>-amylase inhibitors as antifungal agents. The current stu</w:t>
      </w:r>
      <w:r w:rsidRPr="001D682F">
        <w:rPr>
          <w:rFonts w:eastAsiaTheme="minorHAnsi" w:cstheme="minorHAnsi"/>
          <w:sz w:val="24"/>
          <w:szCs w:val="24"/>
        </w:rPr>
        <w:t xml:space="preserve">dy further demonstrates practical application of such useful information obtained from earlier </w:t>
      </w:r>
      <w:r w:rsidRPr="00667D82">
        <w:rPr>
          <w:rFonts w:eastAsiaTheme="minorHAnsi" w:cstheme="minorHAnsi"/>
          <w:sz w:val="24"/>
          <w:szCs w:val="24"/>
        </w:rPr>
        <w:t>in vitro</w:t>
      </w:r>
      <w:r w:rsidRPr="001D682F">
        <w:rPr>
          <w:rFonts w:eastAsiaTheme="minorHAnsi" w:cstheme="minorHAnsi"/>
          <w:sz w:val="24"/>
          <w:szCs w:val="24"/>
        </w:rPr>
        <w:t xml:space="preserve"> st</w:t>
      </w:r>
      <w:r w:rsidRPr="00757B60">
        <w:rPr>
          <w:rFonts w:eastAsiaTheme="minorHAnsi" w:cstheme="minorHAnsi"/>
          <w:sz w:val="24"/>
          <w:szCs w:val="24"/>
        </w:rPr>
        <w:t xml:space="preserve">udies. </w:t>
      </w:r>
    </w:p>
    <w:p w14:paraId="640E436B" w14:textId="77777777" w:rsidR="00757B60" w:rsidRDefault="00757B60" w:rsidP="006F6938">
      <w:pPr>
        <w:spacing w:after="0" w:line="240" w:lineRule="auto"/>
        <w:jc w:val="both"/>
        <w:rPr>
          <w:rFonts w:eastAsiaTheme="minorHAnsi" w:cstheme="minorHAnsi"/>
          <w:sz w:val="24"/>
          <w:szCs w:val="24"/>
        </w:rPr>
      </w:pPr>
    </w:p>
    <w:p w14:paraId="123D57E9" w14:textId="0802FC07" w:rsidR="00606301" w:rsidRPr="00757B60" w:rsidRDefault="00606301" w:rsidP="006F6938">
      <w:pPr>
        <w:spacing w:after="0" w:line="240" w:lineRule="auto"/>
        <w:jc w:val="both"/>
        <w:rPr>
          <w:rFonts w:eastAsiaTheme="minorHAnsi" w:cstheme="minorHAnsi"/>
          <w:sz w:val="24"/>
          <w:szCs w:val="24"/>
        </w:rPr>
      </w:pPr>
      <w:r w:rsidRPr="00757B60">
        <w:rPr>
          <w:rFonts w:eastAsiaTheme="minorHAnsi" w:cstheme="minorHAnsi"/>
          <w:sz w:val="24"/>
          <w:szCs w:val="24"/>
        </w:rPr>
        <w:t>Reduction in aflatoxin content (</w:t>
      </w:r>
      <w:r w:rsidR="004C6F3C" w:rsidRPr="004C6F3C">
        <w:rPr>
          <w:rFonts w:eastAsiaTheme="minorHAnsi" w:cstheme="minorHAnsi"/>
          <w:b/>
          <w:sz w:val="24"/>
          <w:szCs w:val="24"/>
        </w:rPr>
        <w:t>Figure 7</w:t>
      </w:r>
      <w:r w:rsidR="00BD037A">
        <w:rPr>
          <w:rFonts w:eastAsiaTheme="minorHAnsi" w:cstheme="minorHAnsi"/>
          <w:b/>
          <w:sz w:val="24"/>
          <w:szCs w:val="24"/>
        </w:rPr>
        <w:t>B</w:t>
      </w:r>
      <w:r w:rsidRPr="00757B60">
        <w:rPr>
          <w:rFonts w:eastAsiaTheme="minorHAnsi" w:cstheme="minorHAnsi"/>
          <w:sz w:val="24"/>
          <w:szCs w:val="24"/>
        </w:rPr>
        <w:t xml:space="preserve">) in the </w:t>
      </w:r>
      <w:r w:rsidRPr="00757B60">
        <w:rPr>
          <w:rFonts w:eastAsiaTheme="minorHAnsi" w:cstheme="minorHAnsi"/>
          <w:i/>
          <w:sz w:val="24"/>
          <w:szCs w:val="24"/>
        </w:rPr>
        <w:t>AILP</w:t>
      </w:r>
      <w:r w:rsidRPr="00757B60">
        <w:rPr>
          <w:rFonts w:eastAsiaTheme="minorHAnsi" w:cstheme="minorHAnsi"/>
          <w:sz w:val="24"/>
          <w:szCs w:val="24"/>
        </w:rPr>
        <w:t xml:space="preserve">-expressing maize lines is possibly due to inhibition of </w:t>
      </w:r>
      <w:r w:rsidRPr="00757B60">
        <w:rPr>
          <w:rFonts w:eastAsiaTheme="minorHAnsi" w:cstheme="minorHAnsi"/>
          <w:i/>
          <w:sz w:val="24"/>
          <w:szCs w:val="24"/>
        </w:rPr>
        <w:t>A. flavus</w:t>
      </w:r>
      <w:r w:rsidRPr="00757B60">
        <w:rPr>
          <w:rFonts w:eastAsiaTheme="minorHAnsi" w:cstheme="minorHAnsi"/>
          <w:sz w:val="24"/>
          <w:szCs w:val="24"/>
        </w:rPr>
        <w:t xml:space="preserve"> </w:t>
      </w:r>
      <w:r w:rsidR="004C6F3C" w:rsidRPr="004C6F3C">
        <w:rPr>
          <w:rFonts w:eastAsiaTheme="minorHAnsi" w:cstheme="minorHAnsi"/>
          <w:sz w:val="24"/>
          <w:szCs w:val="24"/>
        </w:rPr>
        <w:t>α</w:t>
      </w:r>
      <w:r w:rsidRPr="00757B60">
        <w:rPr>
          <w:rFonts w:eastAsiaTheme="minorHAnsi" w:cstheme="minorHAnsi"/>
          <w:sz w:val="24"/>
          <w:szCs w:val="24"/>
        </w:rPr>
        <w:t xml:space="preserve">-amylase activity, leading to diminished breakdown of stored starch, and reduced acquisition of sugars as an energy source from the maize kernels during pathogenic interaction. As fungal </w:t>
      </w:r>
      <w:r w:rsidR="004C6F3C" w:rsidRPr="004C6F3C">
        <w:rPr>
          <w:rFonts w:eastAsiaTheme="minorHAnsi" w:cstheme="minorHAnsi"/>
          <w:sz w:val="24"/>
          <w:szCs w:val="24"/>
        </w:rPr>
        <w:t>α</w:t>
      </w:r>
      <w:r w:rsidRPr="00757B60">
        <w:rPr>
          <w:rFonts w:eastAsiaTheme="minorHAnsi" w:cstheme="minorHAnsi"/>
          <w:sz w:val="24"/>
          <w:szCs w:val="24"/>
        </w:rPr>
        <w:t xml:space="preserve">-amylase plays an important role in breaking down kernel starches, any change in fungal </w:t>
      </w:r>
      <w:r w:rsidR="004C6F3C" w:rsidRPr="004C6F3C">
        <w:rPr>
          <w:rFonts w:eastAsiaTheme="minorHAnsi" w:cstheme="minorHAnsi"/>
          <w:sz w:val="24"/>
          <w:szCs w:val="24"/>
        </w:rPr>
        <w:t>α</w:t>
      </w:r>
      <w:r w:rsidRPr="00757B60">
        <w:rPr>
          <w:rFonts w:eastAsiaTheme="minorHAnsi" w:cstheme="minorHAnsi"/>
          <w:sz w:val="24"/>
          <w:szCs w:val="24"/>
        </w:rPr>
        <w:t xml:space="preserve">-amylase activity by AILP likely alters soluble sugar content during kernel </w:t>
      </w:r>
      <w:r w:rsidRPr="00757B60">
        <w:rPr>
          <w:rFonts w:eastAsiaTheme="minorHAnsi" w:cstheme="minorHAnsi"/>
          <w:sz w:val="24"/>
          <w:szCs w:val="24"/>
        </w:rPr>
        <w:lastRenderedPageBreak/>
        <w:t>infection. Content of soluble sugars, especially sucrose and glucose, has been highly correlated with increased production of AFB</w:t>
      </w:r>
      <w:r w:rsidRPr="00757B60">
        <w:rPr>
          <w:rFonts w:eastAsiaTheme="minorHAnsi" w:cstheme="minorHAnsi"/>
          <w:sz w:val="24"/>
          <w:szCs w:val="24"/>
          <w:vertAlign w:val="subscript"/>
        </w:rPr>
        <w:t>1</w:t>
      </w:r>
      <w:r w:rsidRPr="00757B60">
        <w:rPr>
          <w:rFonts w:eastAsiaTheme="minorHAnsi" w:cstheme="minorHAnsi"/>
          <w:sz w:val="24"/>
          <w:szCs w:val="24"/>
        </w:rPr>
        <w:t xml:space="preserve"> and total aflatoxins in maize and other </w:t>
      </w:r>
      <w:r w:rsidRPr="00757B60">
        <w:rPr>
          <w:rFonts w:eastAsiaTheme="minorHAnsi" w:cstheme="minorHAnsi"/>
          <w:i/>
          <w:sz w:val="24"/>
          <w:szCs w:val="24"/>
        </w:rPr>
        <w:t>A. flavus</w:t>
      </w:r>
      <w:r w:rsidRPr="00757B60">
        <w:rPr>
          <w:rFonts w:eastAsiaTheme="minorHAnsi" w:cstheme="minorHAnsi"/>
          <w:sz w:val="24"/>
          <w:szCs w:val="24"/>
        </w:rPr>
        <w:t xml:space="preserve"> susceptible crops such as peanut</w:t>
      </w:r>
      <w:r w:rsidRPr="00757B60">
        <w:rPr>
          <w:rFonts w:eastAsiaTheme="minorHAnsi" w:cstheme="minorHAnsi"/>
          <w:noProof/>
          <w:sz w:val="24"/>
          <w:szCs w:val="24"/>
          <w:vertAlign w:val="superscript"/>
        </w:rPr>
        <w:t>36,37</w:t>
      </w:r>
      <w:r w:rsidRPr="00757B60">
        <w:rPr>
          <w:rFonts w:eastAsiaTheme="minorHAnsi" w:cstheme="minorHAnsi"/>
          <w:sz w:val="24"/>
          <w:szCs w:val="24"/>
        </w:rPr>
        <w:t xml:space="preserve">. Increasing sucrose content in artificial growth media increases </w:t>
      </w:r>
      <w:r w:rsidRPr="00757B60">
        <w:rPr>
          <w:rFonts w:eastAsiaTheme="minorHAnsi" w:cstheme="minorHAnsi"/>
          <w:i/>
          <w:sz w:val="24"/>
          <w:szCs w:val="24"/>
        </w:rPr>
        <w:t>A. flavus</w:t>
      </w:r>
      <w:r w:rsidRPr="00757B60">
        <w:rPr>
          <w:rFonts w:eastAsiaTheme="minorHAnsi" w:cstheme="minorHAnsi"/>
          <w:sz w:val="24"/>
          <w:szCs w:val="24"/>
        </w:rPr>
        <w:t xml:space="preserve"> aflatoxin production</w:t>
      </w:r>
      <w:r w:rsidRPr="00757B60">
        <w:rPr>
          <w:rFonts w:eastAsiaTheme="minorHAnsi" w:cstheme="minorHAnsi"/>
          <w:noProof/>
          <w:sz w:val="24"/>
          <w:szCs w:val="24"/>
          <w:vertAlign w:val="superscript"/>
        </w:rPr>
        <w:t>38</w:t>
      </w:r>
      <w:r w:rsidRPr="00757B60">
        <w:rPr>
          <w:rFonts w:eastAsiaTheme="minorHAnsi" w:cstheme="minorHAnsi"/>
          <w:sz w:val="24"/>
          <w:szCs w:val="24"/>
        </w:rPr>
        <w:t>. Other soluble sugars such as glucose and maltose also positively contribute to aflatoxin production both in artificial media and seed substrates</w:t>
      </w:r>
      <w:r w:rsidRPr="00757B60">
        <w:rPr>
          <w:rFonts w:eastAsiaTheme="minorHAnsi" w:cstheme="minorHAnsi"/>
          <w:noProof/>
          <w:sz w:val="24"/>
          <w:szCs w:val="24"/>
          <w:vertAlign w:val="superscript"/>
        </w:rPr>
        <w:t>38</w:t>
      </w:r>
      <w:r w:rsidRPr="00757B60">
        <w:rPr>
          <w:rFonts w:eastAsiaTheme="minorHAnsi" w:cstheme="minorHAnsi"/>
          <w:sz w:val="24"/>
          <w:szCs w:val="24"/>
        </w:rPr>
        <w:t xml:space="preserve">. Inhibition of </w:t>
      </w:r>
      <w:r w:rsidR="004C6F3C" w:rsidRPr="004C6F3C">
        <w:rPr>
          <w:rFonts w:eastAsiaTheme="minorHAnsi" w:cstheme="minorHAnsi"/>
          <w:sz w:val="24"/>
          <w:szCs w:val="24"/>
        </w:rPr>
        <w:t>α</w:t>
      </w:r>
      <w:r w:rsidRPr="00757B60">
        <w:rPr>
          <w:rFonts w:eastAsiaTheme="minorHAnsi" w:cstheme="minorHAnsi"/>
          <w:sz w:val="24"/>
          <w:szCs w:val="24"/>
        </w:rPr>
        <w:t xml:space="preserve">-amylase activity and reduction in mycotoxin production in other fungi reinforces an important role of fungal </w:t>
      </w:r>
      <w:r w:rsidR="004C6F3C" w:rsidRPr="004C6F3C">
        <w:rPr>
          <w:rFonts w:eastAsiaTheme="minorHAnsi" w:cstheme="minorHAnsi"/>
          <w:sz w:val="24"/>
          <w:szCs w:val="24"/>
        </w:rPr>
        <w:t>α</w:t>
      </w:r>
      <w:r w:rsidRPr="00757B60">
        <w:rPr>
          <w:rFonts w:eastAsiaTheme="minorHAnsi" w:cstheme="minorHAnsi"/>
          <w:sz w:val="24"/>
          <w:szCs w:val="24"/>
        </w:rPr>
        <w:t xml:space="preserve">-amylases in toxin production during kernel infection. Alpha-amylase knockout mutants of both </w:t>
      </w:r>
      <w:r w:rsidRPr="00757B60">
        <w:rPr>
          <w:rFonts w:eastAsiaTheme="minorHAnsi" w:cstheme="minorHAnsi"/>
          <w:i/>
          <w:sz w:val="24"/>
          <w:szCs w:val="24"/>
        </w:rPr>
        <w:t>F. verticillioides</w:t>
      </w:r>
      <w:r w:rsidRPr="00757B60">
        <w:rPr>
          <w:rFonts w:eastAsiaTheme="minorHAnsi" w:cstheme="minorHAnsi"/>
          <w:sz w:val="24"/>
          <w:szCs w:val="24"/>
        </w:rPr>
        <w:t xml:space="preserve"> and </w:t>
      </w:r>
      <w:r w:rsidRPr="00757B60">
        <w:rPr>
          <w:rFonts w:eastAsiaTheme="minorHAnsi" w:cstheme="minorHAnsi"/>
          <w:i/>
          <w:sz w:val="24"/>
          <w:szCs w:val="24"/>
        </w:rPr>
        <w:t>A. flavus</w:t>
      </w:r>
      <w:r w:rsidRPr="00757B60">
        <w:rPr>
          <w:rFonts w:eastAsiaTheme="minorHAnsi" w:cstheme="minorHAnsi"/>
          <w:sz w:val="24"/>
          <w:szCs w:val="24"/>
        </w:rPr>
        <w:t xml:space="preserve"> failed to produce fumonisin B</w:t>
      </w:r>
      <w:r w:rsidRPr="00757B60">
        <w:rPr>
          <w:rFonts w:eastAsiaTheme="minorHAnsi" w:cstheme="minorHAnsi"/>
          <w:sz w:val="24"/>
          <w:szCs w:val="24"/>
          <w:vertAlign w:val="subscript"/>
        </w:rPr>
        <w:t>1</w:t>
      </w:r>
      <w:r w:rsidRPr="00757B60">
        <w:rPr>
          <w:rFonts w:eastAsiaTheme="minorHAnsi" w:cstheme="minorHAnsi"/>
          <w:sz w:val="24"/>
          <w:szCs w:val="24"/>
        </w:rPr>
        <w:t xml:space="preserve"> and aflatoxins respectively following infection of maize kernels</w:t>
      </w:r>
      <w:r w:rsidRPr="00757B60">
        <w:rPr>
          <w:rFonts w:eastAsiaTheme="minorHAnsi" w:cstheme="minorHAnsi"/>
          <w:noProof/>
          <w:sz w:val="24"/>
          <w:szCs w:val="24"/>
          <w:vertAlign w:val="superscript"/>
        </w:rPr>
        <w:t>9,10</w:t>
      </w:r>
      <w:r w:rsidRPr="00757B60">
        <w:rPr>
          <w:rFonts w:eastAsiaTheme="minorHAnsi" w:cstheme="minorHAnsi"/>
          <w:sz w:val="24"/>
          <w:szCs w:val="24"/>
        </w:rPr>
        <w:t xml:space="preserve">. Similarly, down-regulation of </w:t>
      </w:r>
      <w:r w:rsidRPr="00757B60">
        <w:rPr>
          <w:rFonts w:eastAsiaTheme="minorHAnsi" w:cstheme="minorHAnsi"/>
          <w:i/>
          <w:sz w:val="24"/>
          <w:szCs w:val="24"/>
        </w:rPr>
        <w:t>A. flavus</w:t>
      </w:r>
      <w:r w:rsidRPr="00757B60">
        <w:rPr>
          <w:rFonts w:eastAsiaTheme="minorHAnsi" w:cstheme="minorHAnsi"/>
          <w:sz w:val="24"/>
          <w:szCs w:val="24"/>
        </w:rPr>
        <w:t xml:space="preserve"> </w:t>
      </w:r>
      <w:r w:rsidR="004C6F3C" w:rsidRPr="004C6F3C">
        <w:rPr>
          <w:rFonts w:eastAsiaTheme="minorHAnsi" w:cstheme="minorHAnsi"/>
          <w:sz w:val="24"/>
          <w:szCs w:val="24"/>
        </w:rPr>
        <w:t>α</w:t>
      </w:r>
      <w:r w:rsidRPr="00757B60">
        <w:rPr>
          <w:rFonts w:eastAsiaTheme="minorHAnsi" w:cstheme="minorHAnsi"/>
          <w:sz w:val="24"/>
          <w:szCs w:val="24"/>
        </w:rPr>
        <w:t>-amylase significantly reduced fungal growth and aflatoxin production during maize kernel infection</w:t>
      </w:r>
      <w:r w:rsidRPr="00757B60">
        <w:rPr>
          <w:rFonts w:eastAsiaTheme="minorHAnsi" w:cstheme="minorHAnsi"/>
          <w:noProof/>
          <w:sz w:val="24"/>
          <w:szCs w:val="24"/>
          <w:vertAlign w:val="superscript"/>
        </w:rPr>
        <w:t>11</w:t>
      </w:r>
      <w:r w:rsidRPr="00757B60">
        <w:rPr>
          <w:rFonts w:eastAsiaTheme="minorHAnsi" w:cstheme="minorHAnsi"/>
          <w:sz w:val="24"/>
          <w:szCs w:val="24"/>
        </w:rPr>
        <w:t xml:space="preserve">. A </w:t>
      </w:r>
      <w:r w:rsidR="004C6F3C" w:rsidRPr="00757B60">
        <w:rPr>
          <w:rFonts w:eastAsiaTheme="minorHAnsi" w:cstheme="minorHAnsi"/>
          <w:sz w:val="24"/>
          <w:szCs w:val="24"/>
        </w:rPr>
        <w:t>62</w:t>
      </w:r>
      <w:r w:rsidR="004C6F3C">
        <w:rPr>
          <w:rFonts w:eastAsiaTheme="minorHAnsi" w:cstheme="minorHAnsi"/>
          <w:sz w:val="24"/>
          <w:szCs w:val="24"/>
        </w:rPr>
        <w:t>%–</w:t>
      </w:r>
      <w:r w:rsidR="004C6F3C" w:rsidRPr="00757B60">
        <w:rPr>
          <w:rFonts w:eastAsiaTheme="minorHAnsi" w:cstheme="minorHAnsi"/>
          <w:sz w:val="24"/>
          <w:szCs w:val="24"/>
        </w:rPr>
        <w:t>88</w:t>
      </w:r>
      <w:r w:rsidR="004C6F3C">
        <w:rPr>
          <w:rFonts w:eastAsiaTheme="minorHAnsi" w:cstheme="minorHAnsi"/>
          <w:sz w:val="24"/>
          <w:szCs w:val="24"/>
        </w:rPr>
        <w:t>%</w:t>
      </w:r>
      <w:r w:rsidRPr="00757B60">
        <w:rPr>
          <w:rFonts w:eastAsiaTheme="minorHAnsi" w:cstheme="minorHAnsi"/>
          <w:sz w:val="24"/>
          <w:szCs w:val="24"/>
        </w:rPr>
        <w:t xml:space="preserve"> reduction in aflatoxin in the transgenic lines are in accordanc</w:t>
      </w:r>
      <w:r w:rsidRPr="001D682F">
        <w:rPr>
          <w:rFonts w:eastAsiaTheme="minorHAnsi" w:cstheme="minorHAnsi"/>
          <w:sz w:val="24"/>
          <w:szCs w:val="24"/>
        </w:rPr>
        <w:t xml:space="preserve">e with earlier reports on the role of </w:t>
      </w:r>
      <w:r w:rsidR="004C6F3C" w:rsidRPr="001D682F">
        <w:rPr>
          <w:rFonts w:eastAsiaTheme="minorHAnsi" w:cstheme="minorHAnsi"/>
          <w:sz w:val="24"/>
          <w:szCs w:val="24"/>
        </w:rPr>
        <w:t>α</w:t>
      </w:r>
      <w:r w:rsidRPr="001D682F">
        <w:rPr>
          <w:rFonts w:eastAsiaTheme="minorHAnsi" w:cstheme="minorHAnsi"/>
          <w:sz w:val="24"/>
          <w:szCs w:val="24"/>
        </w:rPr>
        <w:t xml:space="preserve">-amylase in aflatoxin production. It is to be noted that the </w:t>
      </w:r>
      <w:r w:rsidRPr="00667D82">
        <w:rPr>
          <w:rFonts w:eastAsiaTheme="minorHAnsi" w:cstheme="minorHAnsi"/>
          <w:sz w:val="24"/>
          <w:szCs w:val="24"/>
        </w:rPr>
        <w:t>in vitro</w:t>
      </w:r>
      <w:r w:rsidRPr="001D682F">
        <w:rPr>
          <w:rFonts w:eastAsiaTheme="minorHAnsi" w:cstheme="minorHAnsi"/>
          <w:sz w:val="24"/>
          <w:szCs w:val="24"/>
        </w:rPr>
        <w:t xml:space="preserve"> Kernel Screening Assay (KSA) is more stringent than normally found under natural conditions. Conditions during the </w:t>
      </w:r>
      <w:r w:rsidRPr="00667D82">
        <w:rPr>
          <w:rFonts w:eastAsiaTheme="minorHAnsi" w:cstheme="minorHAnsi"/>
          <w:sz w:val="24"/>
          <w:szCs w:val="24"/>
        </w:rPr>
        <w:t>in vitro</w:t>
      </w:r>
      <w:r w:rsidRPr="001D682F">
        <w:rPr>
          <w:rFonts w:eastAsiaTheme="minorHAnsi" w:cstheme="minorHAnsi"/>
          <w:sz w:val="24"/>
          <w:szCs w:val="24"/>
        </w:rPr>
        <w:t xml:space="preserve"> assay are also highly conducive for aflatoxin production, so the percentage change in aflatoxin content in the transgenic lines might be more meaningful r</w:t>
      </w:r>
      <w:r w:rsidRPr="00757B60">
        <w:rPr>
          <w:rFonts w:eastAsiaTheme="minorHAnsi" w:cstheme="minorHAnsi"/>
          <w:sz w:val="24"/>
          <w:szCs w:val="24"/>
        </w:rPr>
        <w:t xml:space="preserve">ather than the absolute numbers of aflatoxin content in the infected kernels. The results presented here are promising and future experiments under field conditions are important to examine the potential of these </w:t>
      </w:r>
      <w:r w:rsidRPr="00757B60">
        <w:rPr>
          <w:rFonts w:eastAsiaTheme="minorHAnsi" w:cstheme="minorHAnsi"/>
          <w:i/>
          <w:sz w:val="24"/>
          <w:szCs w:val="24"/>
        </w:rPr>
        <w:t>AILP</w:t>
      </w:r>
      <w:r w:rsidRPr="00757B60">
        <w:rPr>
          <w:rFonts w:eastAsiaTheme="minorHAnsi" w:cstheme="minorHAnsi"/>
          <w:sz w:val="24"/>
          <w:szCs w:val="24"/>
        </w:rPr>
        <w:t xml:space="preserve">-expressing maize lines for aflatoxin resistance under a natural scenario. </w:t>
      </w:r>
    </w:p>
    <w:p w14:paraId="566238AB" w14:textId="77777777" w:rsidR="00606301" w:rsidRPr="00757B60" w:rsidRDefault="00606301" w:rsidP="006F6938">
      <w:pPr>
        <w:spacing w:after="0" w:line="240" w:lineRule="auto"/>
        <w:jc w:val="both"/>
        <w:rPr>
          <w:rFonts w:cstheme="minorHAnsi"/>
          <w:b/>
          <w:sz w:val="24"/>
          <w:szCs w:val="24"/>
        </w:rPr>
      </w:pPr>
    </w:p>
    <w:p w14:paraId="1124ECB6" w14:textId="77777777" w:rsidR="00606301" w:rsidRPr="00757B60" w:rsidRDefault="00606301" w:rsidP="006F6938">
      <w:pPr>
        <w:spacing w:after="0" w:line="240" w:lineRule="auto"/>
        <w:jc w:val="both"/>
        <w:rPr>
          <w:rFonts w:cstheme="minorHAnsi"/>
          <w:b/>
          <w:sz w:val="24"/>
          <w:szCs w:val="24"/>
        </w:rPr>
      </w:pPr>
      <w:r w:rsidRPr="00757B60">
        <w:rPr>
          <w:rFonts w:cstheme="minorHAnsi"/>
          <w:b/>
          <w:sz w:val="24"/>
          <w:szCs w:val="24"/>
        </w:rPr>
        <w:t>Disclosures</w:t>
      </w:r>
    </w:p>
    <w:p w14:paraId="5099CDDE" w14:textId="77777777" w:rsidR="00606301" w:rsidRPr="00757B60" w:rsidRDefault="00606301" w:rsidP="006F6938">
      <w:pPr>
        <w:spacing w:after="0" w:line="240" w:lineRule="auto"/>
        <w:jc w:val="both"/>
        <w:rPr>
          <w:rFonts w:cstheme="minorHAnsi"/>
          <w:sz w:val="24"/>
          <w:szCs w:val="24"/>
        </w:rPr>
      </w:pPr>
      <w:r w:rsidRPr="00757B60">
        <w:rPr>
          <w:rFonts w:cstheme="minorHAnsi"/>
          <w:sz w:val="24"/>
          <w:szCs w:val="24"/>
        </w:rPr>
        <w:t>The authors have no conflict of interest.</w:t>
      </w:r>
    </w:p>
    <w:p w14:paraId="377BAFFD" w14:textId="77777777" w:rsidR="00606301" w:rsidRPr="00757B60" w:rsidRDefault="00606301" w:rsidP="006F6938">
      <w:pPr>
        <w:spacing w:after="0" w:line="240" w:lineRule="auto"/>
        <w:jc w:val="both"/>
        <w:rPr>
          <w:rFonts w:cstheme="minorHAnsi"/>
          <w:b/>
          <w:sz w:val="24"/>
          <w:szCs w:val="24"/>
        </w:rPr>
      </w:pPr>
    </w:p>
    <w:p w14:paraId="1F1B5DCB" w14:textId="77777777" w:rsidR="00606301" w:rsidRPr="00757B60" w:rsidRDefault="00606301" w:rsidP="006F6938">
      <w:pPr>
        <w:spacing w:after="0" w:line="240" w:lineRule="auto"/>
        <w:jc w:val="both"/>
        <w:rPr>
          <w:rFonts w:cstheme="minorHAnsi"/>
          <w:b/>
          <w:sz w:val="24"/>
          <w:szCs w:val="24"/>
        </w:rPr>
      </w:pPr>
      <w:r w:rsidRPr="00757B60">
        <w:rPr>
          <w:rFonts w:cstheme="minorHAnsi"/>
          <w:b/>
          <w:sz w:val="24"/>
          <w:szCs w:val="24"/>
        </w:rPr>
        <w:t>Acknowledgments</w:t>
      </w:r>
    </w:p>
    <w:p w14:paraId="77EA0943" w14:textId="485FD06B" w:rsidR="00606301" w:rsidRPr="00757B60" w:rsidRDefault="00606301" w:rsidP="006F6938">
      <w:pPr>
        <w:spacing w:after="0" w:line="240" w:lineRule="auto"/>
        <w:jc w:val="both"/>
        <w:rPr>
          <w:rFonts w:cstheme="minorHAnsi"/>
          <w:sz w:val="24"/>
          <w:szCs w:val="24"/>
        </w:rPr>
      </w:pPr>
      <w:r w:rsidRPr="00757B60">
        <w:rPr>
          <w:rFonts w:cstheme="minorHAnsi"/>
          <w:sz w:val="24"/>
          <w:szCs w:val="24"/>
        </w:rPr>
        <w:t>We thank David Meints, University of Arkansas for his assistance in developing and analyzing the transgenic maize during the early generations.</w:t>
      </w:r>
      <w:r w:rsidR="004C6F3C">
        <w:rPr>
          <w:rFonts w:cstheme="minorHAnsi"/>
          <w:sz w:val="24"/>
          <w:szCs w:val="24"/>
        </w:rPr>
        <w:t xml:space="preserve"> </w:t>
      </w:r>
      <w:r w:rsidRPr="00757B60">
        <w:rPr>
          <w:rFonts w:cstheme="minorHAnsi"/>
          <w:sz w:val="24"/>
          <w:szCs w:val="24"/>
        </w:rPr>
        <w:t>This work received the financial support of USDA-ARS CRIS project 6054-42000-025-00D. Mention of trade names or commercial products in this article is solely for the purpose of providing specific information and does not imply recommendation or endorsement by the US Department of Agriculture. USDA-ARS’ Equal Employment Opportunity (EEO) Policy mandates equal opportunity for all persons and prohibits discrimination in all aspects of the Agency’s personnel policies, practices, and operations.</w:t>
      </w:r>
    </w:p>
    <w:p w14:paraId="68724B58" w14:textId="77777777" w:rsidR="00606301" w:rsidRPr="00757B60" w:rsidRDefault="00606301" w:rsidP="006F6938">
      <w:pPr>
        <w:spacing w:after="0" w:line="240" w:lineRule="auto"/>
        <w:jc w:val="both"/>
        <w:rPr>
          <w:rFonts w:eastAsia="TimesNewRoman" w:cstheme="minorHAnsi"/>
          <w:b/>
          <w:sz w:val="24"/>
          <w:szCs w:val="24"/>
        </w:rPr>
      </w:pPr>
    </w:p>
    <w:p w14:paraId="03C1607D" w14:textId="77777777" w:rsidR="00606301" w:rsidRPr="00757B60" w:rsidRDefault="00606301" w:rsidP="006F6938">
      <w:pPr>
        <w:spacing w:after="0" w:line="240" w:lineRule="auto"/>
        <w:jc w:val="both"/>
        <w:rPr>
          <w:rFonts w:eastAsia="TimesNewRoman" w:cstheme="minorHAnsi"/>
          <w:b/>
          <w:sz w:val="24"/>
          <w:szCs w:val="24"/>
        </w:rPr>
      </w:pPr>
      <w:r w:rsidRPr="00757B60">
        <w:rPr>
          <w:rFonts w:eastAsia="TimesNewRoman" w:cstheme="minorHAnsi"/>
          <w:b/>
          <w:sz w:val="24"/>
          <w:szCs w:val="24"/>
        </w:rPr>
        <w:t>References</w:t>
      </w:r>
    </w:p>
    <w:p w14:paraId="2C9F5601" w14:textId="77777777"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1</w:t>
      </w:r>
      <w:r w:rsidRPr="00757B60">
        <w:rPr>
          <w:rFonts w:asciiTheme="minorHAnsi" w:hAnsiTheme="minorHAnsi" w:cstheme="minorHAnsi"/>
          <w:sz w:val="24"/>
          <w:szCs w:val="24"/>
        </w:rPr>
        <w:tab/>
        <w:t xml:space="preserve">Ismaiel, A. &amp; Papenbrock, J. Mycotoxins: Producing fungi and mechanisms of phytotoxicity. </w:t>
      </w:r>
      <w:r w:rsidRPr="00757B60">
        <w:rPr>
          <w:rFonts w:asciiTheme="minorHAnsi" w:hAnsiTheme="minorHAnsi" w:cstheme="minorHAnsi"/>
          <w:i/>
          <w:sz w:val="24"/>
          <w:szCs w:val="24"/>
        </w:rPr>
        <w:t>Agriculture.</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5</w:t>
      </w:r>
      <w:r w:rsidRPr="00757B60">
        <w:rPr>
          <w:rFonts w:asciiTheme="minorHAnsi" w:hAnsiTheme="minorHAnsi" w:cstheme="minorHAnsi"/>
          <w:sz w:val="24"/>
          <w:szCs w:val="24"/>
        </w:rPr>
        <w:t xml:space="preserve"> (3), 492-537, doi:10.3390/agriculture5030492, (2015).</w:t>
      </w:r>
    </w:p>
    <w:p w14:paraId="77B33FD9" w14:textId="4A048ECB"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2</w:t>
      </w:r>
      <w:r w:rsidRPr="00757B60">
        <w:rPr>
          <w:rFonts w:asciiTheme="minorHAnsi" w:hAnsiTheme="minorHAnsi" w:cstheme="minorHAnsi"/>
          <w:sz w:val="24"/>
          <w:szCs w:val="24"/>
        </w:rPr>
        <w:tab/>
        <w:t xml:space="preserve">Mitchell, N., Bowers, E., Hurburgh, C. &amp; Wu, F. Potential economic losses to the USA corn industry from aflatoxin contamination. </w:t>
      </w:r>
      <w:r w:rsidRPr="00757B60">
        <w:rPr>
          <w:rFonts w:asciiTheme="minorHAnsi" w:hAnsiTheme="minorHAnsi" w:cstheme="minorHAnsi"/>
          <w:i/>
          <w:sz w:val="24"/>
          <w:szCs w:val="24"/>
        </w:rPr>
        <w:t>Food Additives &amp; Contaminants: Part A.</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33</w:t>
      </w:r>
      <w:r w:rsidRPr="00757B60">
        <w:rPr>
          <w:rFonts w:asciiTheme="minorHAnsi" w:hAnsiTheme="minorHAnsi" w:cstheme="minorHAnsi"/>
          <w:sz w:val="24"/>
          <w:szCs w:val="24"/>
        </w:rPr>
        <w:t xml:space="preserve"> (3), 540-550, doi:10.1080/19440049.2016.1138545 (20</w:t>
      </w:r>
      <w:bookmarkStart w:id="0" w:name="_GoBack"/>
      <w:bookmarkEnd w:id="0"/>
      <w:r w:rsidRPr="00757B60">
        <w:rPr>
          <w:rFonts w:asciiTheme="minorHAnsi" w:hAnsiTheme="minorHAnsi" w:cstheme="minorHAnsi"/>
          <w:sz w:val="24"/>
          <w:szCs w:val="24"/>
        </w:rPr>
        <w:t>16).</w:t>
      </w:r>
    </w:p>
    <w:p w14:paraId="32A55FB8" w14:textId="2BE6D84A"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3</w:t>
      </w:r>
      <w:r w:rsidRPr="00757B60">
        <w:rPr>
          <w:rFonts w:asciiTheme="minorHAnsi" w:hAnsiTheme="minorHAnsi" w:cstheme="minorHAnsi"/>
          <w:sz w:val="24"/>
          <w:szCs w:val="24"/>
        </w:rPr>
        <w:tab/>
        <w:t xml:space="preserve">Umesha, S., Manukumar, H. M., Chandrasekhar, B., Shivakumara, P., Shiva Kumar, J., Raghava, S., Avinash, P., Shirin, M., Bharathi, T. R., Rajini, S. B., Nandhini, M., Vinaya Rani, G., Shobha, M. &amp; Prakash, H. S. Aflatoxins and food pathogens: Impact of biologically active aflatoxins and their control strategies. </w:t>
      </w:r>
      <w:r w:rsidRPr="00757B60">
        <w:rPr>
          <w:rFonts w:asciiTheme="minorHAnsi" w:hAnsiTheme="minorHAnsi" w:cstheme="minorHAnsi"/>
          <w:i/>
          <w:sz w:val="24"/>
          <w:szCs w:val="24"/>
        </w:rPr>
        <w:t>Journal of the Science of Food and Agriculture.</w:t>
      </w:r>
      <w:r w:rsidRPr="00757B60">
        <w:rPr>
          <w:rFonts w:asciiTheme="minorHAnsi" w:hAnsiTheme="minorHAnsi" w:cstheme="minorHAnsi"/>
          <w:sz w:val="24"/>
          <w:szCs w:val="24"/>
        </w:rPr>
        <w:t xml:space="preserve"> doi:10.1002/jsfa.8144 (2016).</w:t>
      </w:r>
    </w:p>
    <w:p w14:paraId="0D55E14D" w14:textId="520460DB"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4</w:t>
      </w:r>
      <w:r w:rsidRPr="00757B60">
        <w:rPr>
          <w:rFonts w:asciiTheme="minorHAnsi" w:hAnsiTheme="minorHAnsi" w:cstheme="minorHAnsi"/>
          <w:sz w:val="24"/>
          <w:szCs w:val="24"/>
        </w:rPr>
        <w:tab/>
        <w:t xml:space="preserve">Brown, R. L., Menkir, A., Chen, Z. Y., Bhatnagar, D., Yu, J., Yao, H. &amp; Cleveland, T. E. Breeding aflatoxin-resistant maize lines using recent advances in technologies - a review. </w:t>
      </w:r>
      <w:r w:rsidRPr="00757B60">
        <w:rPr>
          <w:rFonts w:asciiTheme="minorHAnsi" w:hAnsiTheme="minorHAnsi" w:cstheme="minorHAnsi"/>
          <w:i/>
          <w:sz w:val="24"/>
          <w:szCs w:val="24"/>
        </w:rPr>
        <w:lastRenderedPageBreak/>
        <w:t>Food Additives &amp; Contaminants - Part A Chemistry, Analysis, Control, Exposure &amp; Risk Assessment.</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30</w:t>
      </w:r>
      <w:r w:rsidRPr="00757B60">
        <w:rPr>
          <w:rFonts w:asciiTheme="minorHAnsi" w:hAnsiTheme="minorHAnsi" w:cstheme="minorHAnsi"/>
          <w:sz w:val="24"/>
          <w:szCs w:val="24"/>
        </w:rPr>
        <w:t xml:space="preserve"> (8), 1382-1391, doi:10.1080/19440049.2013.812808 (2013).</w:t>
      </w:r>
    </w:p>
    <w:p w14:paraId="32B0F714" w14:textId="0D048076"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5</w:t>
      </w:r>
      <w:r w:rsidRPr="00757B60">
        <w:rPr>
          <w:rFonts w:asciiTheme="minorHAnsi" w:hAnsiTheme="minorHAnsi" w:cstheme="minorHAnsi"/>
          <w:sz w:val="24"/>
          <w:szCs w:val="24"/>
        </w:rPr>
        <w:tab/>
        <w:t xml:space="preserve">Abbas, H., Accinelli, C. &amp; Shier, W. T. Biological control of aflatoxin contamination in U.S. crops and the use of bioplastic formulations of </w:t>
      </w:r>
      <w:r w:rsidRPr="00757B60">
        <w:rPr>
          <w:rFonts w:asciiTheme="minorHAnsi" w:hAnsiTheme="minorHAnsi" w:cstheme="minorHAnsi"/>
          <w:i/>
          <w:sz w:val="24"/>
          <w:szCs w:val="24"/>
        </w:rPr>
        <w:t xml:space="preserve">Aspergillus flavus </w:t>
      </w:r>
      <w:r w:rsidRPr="00757B60">
        <w:rPr>
          <w:rFonts w:asciiTheme="minorHAnsi" w:hAnsiTheme="minorHAnsi" w:cstheme="minorHAnsi"/>
          <w:sz w:val="24"/>
          <w:szCs w:val="24"/>
        </w:rPr>
        <w:t xml:space="preserve">biocontrol strains to optimize application strategies. </w:t>
      </w:r>
      <w:r w:rsidRPr="00757B60">
        <w:rPr>
          <w:rFonts w:asciiTheme="minorHAnsi" w:hAnsiTheme="minorHAnsi" w:cstheme="minorHAnsi"/>
          <w:i/>
          <w:sz w:val="24"/>
          <w:szCs w:val="24"/>
        </w:rPr>
        <w:t>Journal of Agricultural and Food Chemistry.</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65</w:t>
      </w:r>
      <w:r w:rsidR="001D682F">
        <w:rPr>
          <w:rFonts w:asciiTheme="minorHAnsi" w:hAnsiTheme="minorHAnsi" w:cstheme="minorHAnsi"/>
          <w:sz w:val="24"/>
          <w:szCs w:val="24"/>
        </w:rPr>
        <w:t>,</w:t>
      </w:r>
      <w:r w:rsidRPr="00757B60">
        <w:rPr>
          <w:rFonts w:asciiTheme="minorHAnsi" w:hAnsiTheme="minorHAnsi" w:cstheme="minorHAnsi"/>
          <w:sz w:val="24"/>
          <w:szCs w:val="24"/>
        </w:rPr>
        <w:t xml:space="preserve"> 7081-7087, doi:10.1021/acs.jafc.7b01452 (2017).</w:t>
      </w:r>
    </w:p>
    <w:p w14:paraId="4A038545" w14:textId="00C0EC9D"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6</w:t>
      </w:r>
      <w:r w:rsidRPr="00757B60">
        <w:rPr>
          <w:rFonts w:asciiTheme="minorHAnsi" w:hAnsiTheme="minorHAnsi" w:cstheme="minorHAnsi"/>
          <w:sz w:val="24"/>
          <w:szCs w:val="24"/>
        </w:rPr>
        <w:tab/>
        <w:t xml:space="preserve">Udomkun, P., Wiredu, A. N., Nagle, M., Müller, J., Vanlauwe, B. &amp; Bandyopadhyay, R. Innovative technologies to manage aflatoxins in foods and feeds and the profitability of application – A review. </w:t>
      </w:r>
      <w:r w:rsidRPr="00757B60">
        <w:rPr>
          <w:rFonts w:asciiTheme="minorHAnsi" w:hAnsiTheme="minorHAnsi" w:cstheme="minorHAnsi"/>
          <w:i/>
          <w:sz w:val="24"/>
          <w:szCs w:val="24"/>
        </w:rPr>
        <w:t>Food Control.</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76</w:t>
      </w:r>
      <w:r w:rsidR="001D682F">
        <w:rPr>
          <w:rFonts w:asciiTheme="minorHAnsi" w:hAnsiTheme="minorHAnsi" w:cstheme="minorHAnsi"/>
          <w:sz w:val="24"/>
          <w:szCs w:val="24"/>
        </w:rPr>
        <w:t>,</w:t>
      </w:r>
      <w:r w:rsidRPr="00757B60">
        <w:rPr>
          <w:rFonts w:asciiTheme="minorHAnsi" w:hAnsiTheme="minorHAnsi" w:cstheme="minorHAnsi"/>
          <w:sz w:val="24"/>
          <w:szCs w:val="24"/>
        </w:rPr>
        <w:t xml:space="preserve"> 127-138, doi:10.1016/j.foodcont.2017.01.008 (2017).</w:t>
      </w:r>
    </w:p>
    <w:p w14:paraId="041C7B17" w14:textId="0E68B5E7"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7</w:t>
      </w:r>
      <w:r w:rsidRPr="00757B60">
        <w:rPr>
          <w:rFonts w:asciiTheme="minorHAnsi" w:hAnsiTheme="minorHAnsi" w:cstheme="minorHAnsi"/>
          <w:sz w:val="24"/>
          <w:szCs w:val="24"/>
        </w:rPr>
        <w:tab/>
        <w:t xml:space="preserve">Dohroo, N. P., Bhardwaj, S. S. &amp; Shyram, K. R. Amylase and invertase activity as influenced by </w:t>
      </w:r>
      <w:r w:rsidRPr="00757B60">
        <w:rPr>
          <w:rFonts w:asciiTheme="minorHAnsi" w:hAnsiTheme="minorHAnsi" w:cstheme="minorHAnsi"/>
          <w:i/>
          <w:sz w:val="24"/>
          <w:szCs w:val="24"/>
        </w:rPr>
        <w:t>Pythium pleroticum</w:t>
      </w:r>
      <w:r w:rsidRPr="00757B60">
        <w:rPr>
          <w:rFonts w:asciiTheme="minorHAnsi" w:hAnsiTheme="minorHAnsi" w:cstheme="minorHAnsi"/>
          <w:sz w:val="24"/>
          <w:szCs w:val="24"/>
        </w:rPr>
        <w:t xml:space="preserve"> causing rhizome rot of ginger. </w:t>
      </w:r>
      <w:r w:rsidRPr="00757B60">
        <w:rPr>
          <w:rFonts w:asciiTheme="minorHAnsi" w:hAnsiTheme="minorHAnsi" w:cstheme="minorHAnsi"/>
          <w:i/>
          <w:sz w:val="24"/>
          <w:szCs w:val="24"/>
        </w:rPr>
        <w:t>Plant Disease Research.</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2</w:t>
      </w:r>
      <w:r w:rsidR="001D682F">
        <w:rPr>
          <w:rFonts w:asciiTheme="minorHAnsi" w:hAnsiTheme="minorHAnsi" w:cstheme="minorHAnsi"/>
          <w:sz w:val="24"/>
          <w:szCs w:val="24"/>
        </w:rPr>
        <w:t>,</w:t>
      </w:r>
      <w:r w:rsidRPr="00757B60">
        <w:rPr>
          <w:rFonts w:asciiTheme="minorHAnsi" w:hAnsiTheme="minorHAnsi" w:cstheme="minorHAnsi"/>
          <w:sz w:val="24"/>
          <w:szCs w:val="24"/>
        </w:rPr>
        <w:t xml:space="preserve"> 106-107 (1987).</w:t>
      </w:r>
    </w:p>
    <w:p w14:paraId="53AADEB9" w14:textId="5EDAD5D1"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8</w:t>
      </w:r>
      <w:r w:rsidRPr="00757B60">
        <w:rPr>
          <w:rFonts w:asciiTheme="minorHAnsi" w:hAnsiTheme="minorHAnsi" w:cstheme="minorHAnsi"/>
          <w:sz w:val="24"/>
          <w:szCs w:val="24"/>
        </w:rPr>
        <w:tab/>
        <w:t xml:space="preserve">Singh, R., Saxena, V. S. &amp; Singh, R. Pectinolytic, cellulolytic, amylase and protease production by three isolates of </w:t>
      </w:r>
      <w:r w:rsidRPr="00757B60">
        <w:rPr>
          <w:rFonts w:asciiTheme="minorHAnsi" w:hAnsiTheme="minorHAnsi" w:cstheme="minorHAnsi"/>
          <w:i/>
          <w:sz w:val="24"/>
          <w:szCs w:val="24"/>
        </w:rPr>
        <w:t xml:space="preserve">Fusarium solani </w:t>
      </w:r>
      <w:r w:rsidRPr="00757B60">
        <w:rPr>
          <w:rFonts w:asciiTheme="minorHAnsi" w:hAnsiTheme="minorHAnsi" w:cstheme="minorHAnsi"/>
          <w:sz w:val="24"/>
          <w:szCs w:val="24"/>
        </w:rPr>
        <w:t xml:space="preserve">variable in their virulence. </w:t>
      </w:r>
      <w:r w:rsidRPr="00757B60">
        <w:rPr>
          <w:rFonts w:asciiTheme="minorHAnsi" w:hAnsiTheme="minorHAnsi" w:cstheme="minorHAnsi"/>
          <w:i/>
          <w:sz w:val="24"/>
          <w:szCs w:val="24"/>
        </w:rPr>
        <w:t>Indian Journal of Mycology and Plant Pathology.</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19</w:t>
      </w:r>
      <w:r w:rsidR="001D682F">
        <w:rPr>
          <w:rFonts w:asciiTheme="minorHAnsi" w:hAnsiTheme="minorHAnsi" w:cstheme="minorHAnsi"/>
          <w:sz w:val="24"/>
          <w:szCs w:val="24"/>
        </w:rPr>
        <w:t>,</w:t>
      </w:r>
      <w:r w:rsidRPr="00757B60">
        <w:rPr>
          <w:rFonts w:asciiTheme="minorHAnsi" w:hAnsiTheme="minorHAnsi" w:cstheme="minorHAnsi"/>
          <w:sz w:val="24"/>
          <w:szCs w:val="24"/>
        </w:rPr>
        <w:t xml:space="preserve"> 22-29 (1989).</w:t>
      </w:r>
    </w:p>
    <w:p w14:paraId="5D2F2FFA" w14:textId="65BED458"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9</w:t>
      </w:r>
      <w:r w:rsidRPr="00757B60">
        <w:rPr>
          <w:rFonts w:asciiTheme="minorHAnsi" w:hAnsiTheme="minorHAnsi" w:cstheme="minorHAnsi"/>
          <w:sz w:val="24"/>
          <w:szCs w:val="24"/>
        </w:rPr>
        <w:tab/>
        <w:t xml:space="preserve">Fakhoury, A. M. &amp; Woloshuk , C. P. </w:t>
      </w:r>
      <w:r w:rsidRPr="00757B60">
        <w:rPr>
          <w:rFonts w:asciiTheme="minorHAnsi" w:hAnsiTheme="minorHAnsi" w:cstheme="minorHAnsi"/>
          <w:i/>
          <w:sz w:val="24"/>
          <w:szCs w:val="24"/>
        </w:rPr>
        <w:t>Amy1</w:t>
      </w:r>
      <w:r w:rsidRPr="00757B60">
        <w:rPr>
          <w:rFonts w:asciiTheme="minorHAnsi" w:hAnsiTheme="minorHAnsi" w:cstheme="minorHAnsi"/>
          <w:sz w:val="24"/>
          <w:szCs w:val="24"/>
        </w:rPr>
        <w:t xml:space="preserve">, the </w:t>
      </w:r>
      <w:r w:rsidR="004C6F3C" w:rsidRPr="004C6F3C">
        <w:rPr>
          <w:rFonts w:asciiTheme="minorHAnsi" w:hAnsiTheme="minorHAnsi" w:cstheme="minorHAnsi"/>
          <w:sz w:val="24"/>
          <w:szCs w:val="24"/>
        </w:rPr>
        <w:t>α</w:t>
      </w:r>
      <w:r w:rsidRPr="00757B60">
        <w:rPr>
          <w:rFonts w:asciiTheme="minorHAnsi" w:hAnsiTheme="minorHAnsi" w:cstheme="minorHAnsi"/>
          <w:sz w:val="24"/>
          <w:szCs w:val="24"/>
        </w:rPr>
        <w:t xml:space="preserve">-amylase gene of </w:t>
      </w:r>
      <w:r w:rsidRPr="00757B60">
        <w:rPr>
          <w:rFonts w:asciiTheme="minorHAnsi" w:hAnsiTheme="minorHAnsi" w:cstheme="minorHAnsi"/>
          <w:i/>
          <w:sz w:val="24"/>
          <w:szCs w:val="24"/>
        </w:rPr>
        <w:t>Aspergillus flavus:</w:t>
      </w:r>
      <w:r w:rsidRPr="00757B60">
        <w:rPr>
          <w:rFonts w:asciiTheme="minorHAnsi" w:hAnsiTheme="minorHAnsi" w:cstheme="minorHAnsi"/>
          <w:sz w:val="24"/>
          <w:szCs w:val="24"/>
        </w:rPr>
        <w:t xml:space="preserve"> Involvement in aflatoxin biosynthesis in maize kernels. </w:t>
      </w:r>
      <w:r w:rsidRPr="00757B60">
        <w:rPr>
          <w:rFonts w:asciiTheme="minorHAnsi" w:hAnsiTheme="minorHAnsi" w:cstheme="minorHAnsi"/>
          <w:i/>
          <w:sz w:val="24"/>
          <w:szCs w:val="24"/>
        </w:rPr>
        <w:t>Phytopathology.</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89</w:t>
      </w:r>
      <w:r w:rsidRPr="00757B60">
        <w:rPr>
          <w:rFonts w:asciiTheme="minorHAnsi" w:hAnsiTheme="minorHAnsi" w:cstheme="minorHAnsi"/>
          <w:sz w:val="24"/>
          <w:szCs w:val="24"/>
        </w:rPr>
        <w:t xml:space="preserve"> (10), 908-914 (1999).</w:t>
      </w:r>
    </w:p>
    <w:p w14:paraId="765082AD" w14:textId="0441E9ED"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10</w:t>
      </w:r>
      <w:r w:rsidRPr="00757B60">
        <w:rPr>
          <w:rFonts w:asciiTheme="minorHAnsi" w:hAnsiTheme="minorHAnsi" w:cstheme="minorHAnsi"/>
          <w:sz w:val="24"/>
          <w:szCs w:val="24"/>
        </w:rPr>
        <w:tab/>
        <w:t>Bluhm, B. H. &amp; Woloshuk, C. P. Amylopectin induces Fumonisin B</w:t>
      </w:r>
      <w:r w:rsidRPr="00757B60">
        <w:rPr>
          <w:rFonts w:asciiTheme="minorHAnsi" w:hAnsiTheme="minorHAnsi" w:cstheme="minorHAnsi"/>
          <w:sz w:val="24"/>
          <w:szCs w:val="24"/>
          <w:vertAlign w:val="subscript"/>
        </w:rPr>
        <w:t>1</w:t>
      </w:r>
      <w:r w:rsidRPr="00757B60">
        <w:rPr>
          <w:rFonts w:asciiTheme="minorHAnsi" w:hAnsiTheme="minorHAnsi" w:cstheme="minorHAnsi"/>
          <w:sz w:val="24"/>
          <w:szCs w:val="24"/>
        </w:rPr>
        <w:t xml:space="preserve"> production by </w:t>
      </w:r>
      <w:r w:rsidRPr="00757B60">
        <w:rPr>
          <w:rFonts w:asciiTheme="minorHAnsi" w:hAnsiTheme="minorHAnsi" w:cstheme="minorHAnsi"/>
          <w:i/>
          <w:sz w:val="24"/>
          <w:szCs w:val="24"/>
        </w:rPr>
        <w:t>Fusarium verticillioides</w:t>
      </w:r>
      <w:r w:rsidRPr="00757B60">
        <w:rPr>
          <w:rFonts w:asciiTheme="minorHAnsi" w:hAnsiTheme="minorHAnsi" w:cstheme="minorHAnsi"/>
          <w:sz w:val="24"/>
          <w:szCs w:val="24"/>
        </w:rPr>
        <w:t xml:space="preserve"> during colonization of maize kernels. </w:t>
      </w:r>
      <w:r w:rsidRPr="00757B60">
        <w:rPr>
          <w:rFonts w:asciiTheme="minorHAnsi" w:hAnsiTheme="minorHAnsi" w:cstheme="minorHAnsi"/>
          <w:i/>
          <w:sz w:val="24"/>
          <w:szCs w:val="24"/>
        </w:rPr>
        <w:t>Molecular Plant-Microbe Interactions.</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18</w:t>
      </w:r>
      <w:r w:rsidRPr="00757B60">
        <w:rPr>
          <w:rFonts w:asciiTheme="minorHAnsi" w:hAnsiTheme="minorHAnsi" w:cstheme="minorHAnsi"/>
          <w:sz w:val="24"/>
          <w:szCs w:val="24"/>
        </w:rPr>
        <w:t xml:space="preserve"> (12), 1333-1339, doi:10.1094/MPMI-18-1333 (2005).</w:t>
      </w:r>
    </w:p>
    <w:p w14:paraId="09B22687" w14:textId="77777777"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11</w:t>
      </w:r>
      <w:r w:rsidRPr="00757B60">
        <w:rPr>
          <w:rFonts w:asciiTheme="minorHAnsi" w:hAnsiTheme="minorHAnsi" w:cstheme="minorHAnsi"/>
          <w:sz w:val="24"/>
          <w:szCs w:val="24"/>
        </w:rPr>
        <w:tab/>
        <w:t xml:space="preserve">Gilbert, M. K., Majumdar, R., Rajasekaran, K., Chen, Z. Y., Wei, Q., Sickler, C. M., Lebar, M. D., Cary, J. W., Frame, B. R. &amp; Wang, K. RNA interference-based silencing of the </w:t>
      </w:r>
      <w:r w:rsidRPr="00757B60">
        <w:rPr>
          <w:rFonts w:asciiTheme="minorHAnsi" w:hAnsiTheme="minorHAnsi" w:cstheme="minorHAnsi"/>
          <w:i/>
          <w:sz w:val="24"/>
          <w:szCs w:val="24"/>
        </w:rPr>
        <w:t>a</w:t>
      </w:r>
      <w:r w:rsidRPr="00757B60">
        <w:rPr>
          <w:rFonts w:asciiTheme="minorHAnsi" w:hAnsiTheme="minorHAnsi" w:cstheme="minorHAnsi"/>
          <w:sz w:val="24"/>
          <w:szCs w:val="24"/>
        </w:rPr>
        <w:t>-amylase (</w:t>
      </w:r>
      <w:r w:rsidRPr="00757B60">
        <w:rPr>
          <w:rFonts w:asciiTheme="minorHAnsi" w:hAnsiTheme="minorHAnsi" w:cstheme="minorHAnsi"/>
          <w:i/>
          <w:sz w:val="24"/>
          <w:szCs w:val="24"/>
        </w:rPr>
        <w:t>amy1</w:t>
      </w:r>
      <w:r w:rsidRPr="00757B60">
        <w:rPr>
          <w:rFonts w:asciiTheme="minorHAnsi" w:hAnsiTheme="minorHAnsi" w:cstheme="minorHAnsi"/>
          <w:sz w:val="24"/>
          <w:szCs w:val="24"/>
        </w:rPr>
        <w:t xml:space="preserve">) gene in </w:t>
      </w:r>
      <w:r w:rsidRPr="00757B60">
        <w:rPr>
          <w:rFonts w:asciiTheme="minorHAnsi" w:hAnsiTheme="minorHAnsi" w:cstheme="minorHAnsi"/>
          <w:i/>
          <w:sz w:val="24"/>
          <w:szCs w:val="24"/>
        </w:rPr>
        <w:t>Aspergillus flavus</w:t>
      </w:r>
      <w:r w:rsidRPr="00757B60">
        <w:rPr>
          <w:rFonts w:asciiTheme="minorHAnsi" w:hAnsiTheme="minorHAnsi" w:cstheme="minorHAnsi"/>
          <w:sz w:val="24"/>
          <w:szCs w:val="24"/>
        </w:rPr>
        <w:t xml:space="preserve"> decreases fungal growth and aflatoxin production in maize kernels. </w:t>
      </w:r>
      <w:r w:rsidRPr="00757B60">
        <w:rPr>
          <w:rFonts w:asciiTheme="minorHAnsi" w:hAnsiTheme="minorHAnsi" w:cstheme="minorHAnsi"/>
          <w:i/>
          <w:sz w:val="24"/>
          <w:szCs w:val="24"/>
        </w:rPr>
        <w:t>Planta.</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247</w:t>
      </w:r>
      <w:r w:rsidRPr="00757B60">
        <w:rPr>
          <w:rFonts w:asciiTheme="minorHAnsi" w:hAnsiTheme="minorHAnsi" w:cstheme="minorHAnsi"/>
          <w:sz w:val="24"/>
          <w:szCs w:val="24"/>
        </w:rPr>
        <w:t xml:space="preserve"> (6), 1465-1473, doi:10.1007/s00425-018-2875-0, (2018).</w:t>
      </w:r>
    </w:p>
    <w:p w14:paraId="127CD04E" w14:textId="43C25F30"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12</w:t>
      </w:r>
      <w:r w:rsidRPr="00757B60">
        <w:rPr>
          <w:rFonts w:asciiTheme="minorHAnsi" w:hAnsiTheme="minorHAnsi" w:cstheme="minorHAnsi"/>
          <w:sz w:val="24"/>
          <w:szCs w:val="24"/>
        </w:rPr>
        <w:tab/>
        <w:t xml:space="preserve">Chen, Z. Y., Brown, R. L., Russin, J. S., Lax, A. R. &amp; Cleveland, T. E. A corn trypsin inhibitor with antifungal activity inhibits </w:t>
      </w:r>
      <w:r w:rsidRPr="00757B60">
        <w:rPr>
          <w:rFonts w:asciiTheme="minorHAnsi" w:hAnsiTheme="minorHAnsi" w:cstheme="minorHAnsi"/>
          <w:i/>
          <w:sz w:val="24"/>
          <w:szCs w:val="24"/>
        </w:rPr>
        <w:t>Aspergillus flavus</w:t>
      </w:r>
      <w:r w:rsidRPr="00757B60">
        <w:rPr>
          <w:rFonts w:asciiTheme="minorHAnsi" w:hAnsiTheme="minorHAnsi" w:cstheme="minorHAnsi"/>
          <w:sz w:val="24"/>
          <w:szCs w:val="24"/>
        </w:rPr>
        <w:t xml:space="preserve"> </w:t>
      </w:r>
      <w:r w:rsidR="004C6F3C" w:rsidRPr="004C6F3C">
        <w:rPr>
          <w:rFonts w:asciiTheme="minorHAnsi" w:hAnsiTheme="minorHAnsi" w:cstheme="minorHAnsi"/>
          <w:sz w:val="24"/>
          <w:szCs w:val="24"/>
        </w:rPr>
        <w:t>α</w:t>
      </w:r>
      <w:r w:rsidRPr="00757B60">
        <w:rPr>
          <w:rFonts w:asciiTheme="minorHAnsi" w:hAnsiTheme="minorHAnsi" w:cstheme="minorHAnsi"/>
          <w:sz w:val="24"/>
          <w:szCs w:val="24"/>
        </w:rPr>
        <w:t xml:space="preserve">-amylase. </w:t>
      </w:r>
      <w:r w:rsidRPr="00757B60">
        <w:rPr>
          <w:rFonts w:asciiTheme="minorHAnsi" w:hAnsiTheme="minorHAnsi" w:cstheme="minorHAnsi"/>
          <w:i/>
          <w:sz w:val="24"/>
          <w:szCs w:val="24"/>
        </w:rPr>
        <w:t>Phytopathology.</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89</w:t>
      </w:r>
      <w:r w:rsidRPr="00757B60">
        <w:rPr>
          <w:rFonts w:asciiTheme="minorHAnsi" w:hAnsiTheme="minorHAnsi" w:cstheme="minorHAnsi"/>
          <w:sz w:val="24"/>
          <w:szCs w:val="24"/>
        </w:rPr>
        <w:t xml:space="preserve"> (18944733), 902-907 (1999).</w:t>
      </w:r>
    </w:p>
    <w:p w14:paraId="594FE9D8" w14:textId="0081A2CE"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13</w:t>
      </w:r>
      <w:r w:rsidRPr="00757B60">
        <w:rPr>
          <w:rFonts w:asciiTheme="minorHAnsi" w:hAnsiTheme="minorHAnsi" w:cstheme="minorHAnsi"/>
          <w:sz w:val="24"/>
          <w:szCs w:val="24"/>
        </w:rPr>
        <w:tab/>
        <w:t xml:space="preserve">Fakhoury, A. M. &amp; Woloshuk, C. P. Inhibition of growth of </w:t>
      </w:r>
      <w:r w:rsidRPr="00757B60">
        <w:rPr>
          <w:rFonts w:asciiTheme="minorHAnsi" w:hAnsiTheme="minorHAnsi" w:cstheme="minorHAnsi"/>
          <w:i/>
          <w:sz w:val="24"/>
          <w:szCs w:val="24"/>
        </w:rPr>
        <w:t>Aspergillus flavus</w:t>
      </w:r>
      <w:r w:rsidRPr="00757B60">
        <w:rPr>
          <w:rFonts w:asciiTheme="minorHAnsi" w:hAnsiTheme="minorHAnsi" w:cstheme="minorHAnsi"/>
          <w:sz w:val="24"/>
          <w:szCs w:val="24"/>
        </w:rPr>
        <w:t xml:space="preserve"> and fungal </w:t>
      </w:r>
      <w:r w:rsidR="004C6F3C" w:rsidRPr="004C6F3C">
        <w:rPr>
          <w:rFonts w:asciiTheme="minorHAnsi" w:hAnsiTheme="minorHAnsi" w:cstheme="minorHAnsi"/>
          <w:sz w:val="24"/>
          <w:szCs w:val="24"/>
        </w:rPr>
        <w:t>α</w:t>
      </w:r>
      <w:r w:rsidRPr="00757B60">
        <w:rPr>
          <w:rFonts w:asciiTheme="minorHAnsi" w:hAnsiTheme="minorHAnsi" w:cstheme="minorHAnsi"/>
          <w:sz w:val="24"/>
          <w:szCs w:val="24"/>
        </w:rPr>
        <w:t xml:space="preserve">-amylases by a lectin-like protein from </w:t>
      </w:r>
      <w:r w:rsidRPr="00757B60">
        <w:rPr>
          <w:rFonts w:asciiTheme="minorHAnsi" w:hAnsiTheme="minorHAnsi" w:cstheme="minorHAnsi"/>
          <w:i/>
          <w:sz w:val="24"/>
          <w:szCs w:val="24"/>
        </w:rPr>
        <w:t>Lablab purpureus</w:t>
      </w:r>
      <w:r w:rsidRPr="00757B60">
        <w:rPr>
          <w:rFonts w:asciiTheme="minorHAnsi" w:hAnsiTheme="minorHAnsi" w:cstheme="minorHAnsi"/>
          <w:sz w:val="24"/>
          <w:szCs w:val="24"/>
        </w:rPr>
        <w:t xml:space="preserve">. </w:t>
      </w:r>
      <w:r w:rsidRPr="00757B60">
        <w:rPr>
          <w:rFonts w:asciiTheme="minorHAnsi" w:hAnsiTheme="minorHAnsi" w:cstheme="minorHAnsi"/>
          <w:i/>
          <w:sz w:val="24"/>
          <w:szCs w:val="24"/>
        </w:rPr>
        <w:t>Molecular Plant-Microbe Interactions.</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14</w:t>
      </w:r>
      <w:r w:rsidRPr="00757B60">
        <w:rPr>
          <w:rFonts w:asciiTheme="minorHAnsi" w:hAnsiTheme="minorHAnsi" w:cstheme="minorHAnsi"/>
          <w:sz w:val="24"/>
          <w:szCs w:val="24"/>
        </w:rPr>
        <w:t xml:space="preserve"> (8), 955-961 (2001).</w:t>
      </w:r>
    </w:p>
    <w:p w14:paraId="69CAF56F" w14:textId="77777777"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14</w:t>
      </w:r>
      <w:r w:rsidRPr="00757B60">
        <w:rPr>
          <w:rFonts w:asciiTheme="minorHAnsi" w:hAnsiTheme="minorHAnsi" w:cstheme="minorHAnsi"/>
          <w:sz w:val="24"/>
          <w:szCs w:val="24"/>
        </w:rPr>
        <w:tab/>
        <w:t>Mirkov, T. E., Wahlstrom, J. M., Hagiwara, K., Finardi-Filho, F., Kjemtrup, S. &amp; Chrispeels, M. J. Evolutionary relationships among proteins in the phytohemagglutinin-arcelin-</w:t>
      </w:r>
      <w:r w:rsidRPr="00757B60">
        <w:rPr>
          <w:rFonts w:asciiTheme="minorHAnsi" w:hAnsiTheme="minorHAnsi" w:cstheme="minorHAnsi"/>
          <w:i/>
          <w:sz w:val="24"/>
          <w:szCs w:val="24"/>
        </w:rPr>
        <w:t>a</w:t>
      </w:r>
      <w:r w:rsidRPr="00757B60">
        <w:rPr>
          <w:rFonts w:asciiTheme="minorHAnsi" w:hAnsiTheme="minorHAnsi" w:cstheme="minorHAnsi"/>
          <w:sz w:val="24"/>
          <w:szCs w:val="24"/>
        </w:rPr>
        <w:t xml:space="preserve">-amylase inhibitor family of the common bean and its relatives. </w:t>
      </w:r>
      <w:r w:rsidRPr="00757B60">
        <w:rPr>
          <w:rFonts w:asciiTheme="minorHAnsi" w:hAnsiTheme="minorHAnsi" w:cstheme="minorHAnsi"/>
          <w:i/>
          <w:sz w:val="24"/>
          <w:szCs w:val="24"/>
        </w:rPr>
        <w:t>Plant Molecular Biology.</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26</w:t>
      </w:r>
      <w:r w:rsidRPr="00757B60">
        <w:rPr>
          <w:rFonts w:asciiTheme="minorHAnsi" w:hAnsiTheme="minorHAnsi" w:cstheme="minorHAnsi"/>
          <w:sz w:val="24"/>
          <w:szCs w:val="24"/>
        </w:rPr>
        <w:t xml:space="preserve"> (4), 1103-1113 (1994).</w:t>
      </w:r>
    </w:p>
    <w:p w14:paraId="2A3687BB" w14:textId="6FB7E6FD"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15</w:t>
      </w:r>
      <w:r w:rsidRPr="00757B60">
        <w:rPr>
          <w:rFonts w:asciiTheme="minorHAnsi" w:hAnsiTheme="minorHAnsi" w:cstheme="minorHAnsi"/>
          <w:sz w:val="24"/>
          <w:szCs w:val="24"/>
        </w:rPr>
        <w:tab/>
        <w:t>Kim, Y. H., Woloshuk, C. P., Cho, E. H., Bae, J. M., Song, Y. S. &amp; Huh, G. H. Cloning and functional expression of the gene encoding an inhibitor against</w:t>
      </w:r>
      <w:r w:rsidRPr="00757B60">
        <w:rPr>
          <w:rFonts w:asciiTheme="minorHAnsi" w:hAnsiTheme="minorHAnsi" w:cstheme="minorHAnsi"/>
          <w:i/>
          <w:sz w:val="24"/>
          <w:szCs w:val="24"/>
        </w:rPr>
        <w:t xml:space="preserve"> Aspergillus flavus</w:t>
      </w:r>
      <w:r w:rsidRPr="00757B60">
        <w:rPr>
          <w:rFonts w:asciiTheme="minorHAnsi" w:hAnsiTheme="minorHAnsi" w:cstheme="minorHAnsi"/>
          <w:sz w:val="24"/>
          <w:szCs w:val="24"/>
        </w:rPr>
        <w:t xml:space="preserve"> </w:t>
      </w:r>
      <w:r w:rsidRPr="00757B60">
        <w:rPr>
          <w:rFonts w:asciiTheme="minorHAnsi" w:hAnsiTheme="minorHAnsi" w:cstheme="minorHAnsi"/>
          <w:i/>
          <w:sz w:val="24"/>
          <w:szCs w:val="24"/>
        </w:rPr>
        <w:t>a</w:t>
      </w:r>
      <w:r w:rsidRPr="00757B60">
        <w:rPr>
          <w:rFonts w:asciiTheme="minorHAnsi" w:hAnsiTheme="minorHAnsi" w:cstheme="minorHAnsi"/>
          <w:sz w:val="24"/>
          <w:szCs w:val="24"/>
        </w:rPr>
        <w:t xml:space="preserve">-amylase, a novel seed lectin from </w:t>
      </w:r>
      <w:r w:rsidRPr="00757B60">
        <w:rPr>
          <w:rFonts w:asciiTheme="minorHAnsi" w:hAnsiTheme="minorHAnsi" w:cstheme="minorHAnsi"/>
          <w:i/>
          <w:sz w:val="24"/>
          <w:szCs w:val="24"/>
        </w:rPr>
        <w:t>Lablab purpureus</w:t>
      </w:r>
      <w:r w:rsidRPr="00757B60">
        <w:rPr>
          <w:rFonts w:asciiTheme="minorHAnsi" w:hAnsiTheme="minorHAnsi" w:cstheme="minorHAnsi"/>
          <w:sz w:val="24"/>
          <w:szCs w:val="24"/>
        </w:rPr>
        <w:t xml:space="preserve"> (</w:t>
      </w:r>
      <w:r w:rsidRPr="00757B60">
        <w:rPr>
          <w:rFonts w:asciiTheme="minorHAnsi" w:hAnsiTheme="minorHAnsi" w:cstheme="minorHAnsi"/>
          <w:i/>
          <w:sz w:val="24"/>
          <w:szCs w:val="24"/>
        </w:rPr>
        <w:t>Dolichos lablab</w:t>
      </w:r>
      <w:r w:rsidRPr="00757B60">
        <w:rPr>
          <w:rFonts w:asciiTheme="minorHAnsi" w:hAnsiTheme="minorHAnsi" w:cstheme="minorHAnsi"/>
          <w:sz w:val="24"/>
          <w:szCs w:val="24"/>
        </w:rPr>
        <w:t xml:space="preserve">). </w:t>
      </w:r>
      <w:r w:rsidRPr="00757B60">
        <w:rPr>
          <w:rFonts w:asciiTheme="minorHAnsi" w:hAnsiTheme="minorHAnsi" w:cstheme="minorHAnsi"/>
          <w:i/>
          <w:sz w:val="24"/>
          <w:szCs w:val="24"/>
        </w:rPr>
        <w:t>Plant Cell Reports.</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26</w:t>
      </w:r>
      <w:r w:rsidRPr="00757B60">
        <w:rPr>
          <w:rFonts w:asciiTheme="minorHAnsi" w:hAnsiTheme="minorHAnsi" w:cstheme="minorHAnsi"/>
          <w:sz w:val="24"/>
          <w:szCs w:val="24"/>
        </w:rPr>
        <w:t xml:space="preserve"> (4), 395-405, doi:10.1007/s00299-006-0250-2 (2007).</w:t>
      </w:r>
    </w:p>
    <w:p w14:paraId="0901D3B3" w14:textId="77777777"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16</w:t>
      </w:r>
      <w:r w:rsidRPr="00757B60">
        <w:rPr>
          <w:rFonts w:asciiTheme="minorHAnsi" w:hAnsiTheme="minorHAnsi" w:cstheme="minorHAnsi"/>
          <w:sz w:val="24"/>
          <w:szCs w:val="24"/>
        </w:rPr>
        <w:tab/>
        <w:t xml:space="preserve">Frame, B., Main, M., Schick, R. &amp; Wang, K. in </w:t>
      </w:r>
      <w:r w:rsidRPr="00757B60">
        <w:rPr>
          <w:rFonts w:asciiTheme="minorHAnsi" w:hAnsiTheme="minorHAnsi" w:cstheme="minorHAnsi"/>
          <w:i/>
          <w:sz w:val="24"/>
          <w:szCs w:val="24"/>
        </w:rPr>
        <w:t>Plant Embryo Culture</w:t>
      </w:r>
      <w:r w:rsidRPr="00757B60">
        <w:rPr>
          <w:rFonts w:asciiTheme="minorHAnsi" w:hAnsiTheme="minorHAnsi" w:cstheme="minorHAnsi"/>
          <w:sz w:val="24"/>
          <w:szCs w:val="24"/>
        </w:rPr>
        <w:t xml:space="preserve"> Vol. 710 </w:t>
      </w:r>
      <w:r w:rsidRPr="00757B60">
        <w:rPr>
          <w:rFonts w:asciiTheme="minorHAnsi" w:hAnsiTheme="minorHAnsi" w:cstheme="minorHAnsi"/>
          <w:i/>
          <w:sz w:val="24"/>
          <w:szCs w:val="24"/>
        </w:rPr>
        <w:t>Methods in Molecular Biology</w:t>
      </w:r>
      <w:r w:rsidRPr="00757B60">
        <w:rPr>
          <w:rFonts w:asciiTheme="minorHAnsi" w:hAnsiTheme="minorHAnsi" w:cstheme="minorHAnsi"/>
          <w:sz w:val="24"/>
          <w:szCs w:val="24"/>
        </w:rPr>
        <w:t xml:space="preserve"> eds Trevor A. Thorpe &amp; Edward C. Yeung) Ch. 22, 327-341 (Humana Press, 2011).</w:t>
      </w:r>
    </w:p>
    <w:p w14:paraId="26232770" w14:textId="77777777"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lastRenderedPageBreak/>
        <w:t>17</w:t>
      </w:r>
      <w:r w:rsidRPr="00757B60">
        <w:rPr>
          <w:rFonts w:asciiTheme="minorHAnsi" w:hAnsiTheme="minorHAnsi" w:cstheme="minorHAnsi"/>
          <w:sz w:val="24"/>
          <w:szCs w:val="24"/>
        </w:rPr>
        <w:tab/>
        <w:t xml:space="preserve">Rajasekaran, K., Sickler, C. M., Brown, R. L., Cary, J. W. &amp; Bhatnagar, D. Evaluation of resistance to aflatoxin contamination in kernels of maize genotypes using a GFP-expressing </w:t>
      </w:r>
      <w:r w:rsidRPr="00757B60">
        <w:rPr>
          <w:rFonts w:asciiTheme="minorHAnsi" w:hAnsiTheme="minorHAnsi" w:cstheme="minorHAnsi"/>
          <w:i/>
          <w:sz w:val="24"/>
          <w:szCs w:val="24"/>
        </w:rPr>
        <w:t>Aspergillus flavus</w:t>
      </w:r>
      <w:r w:rsidRPr="00757B60">
        <w:rPr>
          <w:rFonts w:asciiTheme="minorHAnsi" w:hAnsiTheme="minorHAnsi" w:cstheme="minorHAnsi"/>
          <w:sz w:val="24"/>
          <w:szCs w:val="24"/>
        </w:rPr>
        <w:t xml:space="preserve"> strain </w:t>
      </w:r>
      <w:r w:rsidRPr="00757B60">
        <w:rPr>
          <w:rFonts w:asciiTheme="minorHAnsi" w:hAnsiTheme="minorHAnsi" w:cstheme="minorHAnsi"/>
          <w:i/>
          <w:sz w:val="24"/>
          <w:szCs w:val="24"/>
        </w:rPr>
        <w:t>World Mycotoxin Journal.</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6</w:t>
      </w:r>
      <w:r w:rsidRPr="00757B60">
        <w:rPr>
          <w:rFonts w:asciiTheme="minorHAnsi" w:hAnsiTheme="minorHAnsi" w:cstheme="minorHAnsi"/>
          <w:sz w:val="24"/>
          <w:szCs w:val="24"/>
        </w:rPr>
        <w:t xml:space="preserve"> (2), 151-158 (2013).</w:t>
      </w:r>
    </w:p>
    <w:p w14:paraId="2DACAA03" w14:textId="7D255E97"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18</w:t>
      </w:r>
      <w:r w:rsidRPr="00757B60">
        <w:rPr>
          <w:rFonts w:asciiTheme="minorHAnsi" w:hAnsiTheme="minorHAnsi" w:cstheme="minorHAnsi"/>
          <w:sz w:val="24"/>
          <w:szCs w:val="24"/>
        </w:rPr>
        <w:tab/>
        <w:t xml:space="preserve">Rajasekaran, K., Sayler, R. J., Sickler, C. M., Majumdar, R., Jaynes, J. M. &amp; Cary, J. W. Control of </w:t>
      </w:r>
      <w:r w:rsidRPr="00757B60">
        <w:rPr>
          <w:rFonts w:asciiTheme="minorHAnsi" w:hAnsiTheme="minorHAnsi" w:cstheme="minorHAnsi"/>
          <w:i/>
          <w:sz w:val="24"/>
          <w:szCs w:val="24"/>
        </w:rPr>
        <w:t xml:space="preserve">Aspergillus flavus </w:t>
      </w:r>
      <w:r w:rsidRPr="00757B60">
        <w:rPr>
          <w:rFonts w:asciiTheme="minorHAnsi" w:hAnsiTheme="minorHAnsi" w:cstheme="minorHAnsi"/>
          <w:sz w:val="24"/>
          <w:szCs w:val="24"/>
        </w:rPr>
        <w:t xml:space="preserve">growth and aflatoxin production in transgenic maize kernels expressing a tachyplesin-derived synthetic peptide, AGM182. </w:t>
      </w:r>
      <w:r w:rsidRPr="00757B60">
        <w:rPr>
          <w:rFonts w:asciiTheme="minorHAnsi" w:hAnsiTheme="minorHAnsi" w:cstheme="minorHAnsi"/>
          <w:i/>
          <w:sz w:val="24"/>
          <w:szCs w:val="24"/>
        </w:rPr>
        <w:t>Plant Science.</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270</w:t>
      </w:r>
      <w:r w:rsidR="001D682F">
        <w:rPr>
          <w:rFonts w:asciiTheme="minorHAnsi" w:hAnsiTheme="minorHAnsi" w:cstheme="minorHAnsi"/>
          <w:sz w:val="24"/>
          <w:szCs w:val="24"/>
        </w:rPr>
        <w:t>,</w:t>
      </w:r>
      <w:r w:rsidRPr="00757B60">
        <w:rPr>
          <w:rFonts w:asciiTheme="minorHAnsi" w:hAnsiTheme="minorHAnsi" w:cstheme="minorHAnsi"/>
          <w:sz w:val="24"/>
          <w:szCs w:val="24"/>
        </w:rPr>
        <w:t xml:space="preserve"> 150-156, doi:10.1016/j.plantsci.2018.02.006 (2018).</w:t>
      </w:r>
    </w:p>
    <w:p w14:paraId="54030304" w14:textId="1DAAD05A"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19</w:t>
      </w:r>
      <w:r w:rsidRPr="00757B60">
        <w:rPr>
          <w:rFonts w:asciiTheme="minorHAnsi" w:hAnsiTheme="minorHAnsi" w:cstheme="minorHAnsi"/>
          <w:sz w:val="24"/>
          <w:szCs w:val="24"/>
        </w:rPr>
        <w:tab/>
        <w:t xml:space="preserve">Shu, X., Livingston, D. P., Franks, R. G., Boston, R. S., Woloshuk, C. P. &amp; Payne, G. A. Tissue-specific gene expression in maize seeds during colonization by </w:t>
      </w:r>
      <w:r w:rsidRPr="00757B60">
        <w:rPr>
          <w:rFonts w:asciiTheme="minorHAnsi" w:hAnsiTheme="minorHAnsi" w:cstheme="minorHAnsi"/>
          <w:i/>
          <w:sz w:val="24"/>
          <w:szCs w:val="24"/>
        </w:rPr>
        <w:t>Aspergillus flavus</w:t>
      </w:r>
      <w:r w:rsidRPr="00757B60">
        <w:rPr>
          <w:rFonts w:asciiTheme="minorHAnsi" w:hAnsiTheme="minorHAnsi" w:cstheme="minorHAnsi"/>
          <w:sz w:val="24"/>
          <w:szCs w:val="24"/>
        </w:rPr>
        <w:t xml:space="preserve"> and</w:t>
      </w:r>
      <w:r w:rsidRPr="00757B60">
        <w:rPr>
          <w:rFonts w:asciiTheme="minorHAnsi" w:hAnsiTheme="minorHAnsi" w:cstheme="minorHAnsi"/>
          <w:i/>
          <w:sz w:val="24"/>
          <w:szCs w:val="24"/>
        </w:rPr>
        <w:t xml:space="preserve"> Fusarium verticillioides</w:t>
      </w:r>
      <w:r w:rsidRPr="00757B60">
        <w:rPr>
          <w:rFonts w:asciiTheme="minorHAnsi" w:hAnsiTheme="minorHAnsi" w:cstheme="minorHAnsi"/>
          <w:sz w:val="24"/>
          <w:szCs w:val="24"/>
        </w:rPr>
        <w:t xml:space="preserve">. </w:t>
      </w:r>
      <w:r w:rsidRPr="00757B60">
        <w:rPr>
          <w:rFonts w:asciiTheme="minorHAnsi" w:hAnsiTheme="minorHAnsi" w:cstheme="minorHAnsi"/>
          <w:i/>
          <w:sz w:val="24"/>
          <w:szCs w:val="24"/>
        </w:rPr>
        <w:t>Molecular Plant Pathology.</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16</w:t>
      </w:r>
      <w:r w:rsidRPr="00757B60">
        <w:rPr>
          <w:rFonts w:asciiTheme="minorHAnsi" w:hAnsiTheme="minorHAnsi" w:cstheme="minorHAnsi"/>
          <w:sz w:val="24"/>
          <w:szCs w:val="24"/>
        </w:rPr>
        <w:t xml:space="preserve"> (4), 662-674, doi:10.1111/mpp.12224 (2015).</w:t>
      </w:r>
    </w:p>
    <w:p w14:paraId="129786B3" w14:textId="1DE02D10"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20</w:t>
      </w:r>
      <w:r w:rsidRPr="00757B60">
        <w:rPr>
          <w:rFonts w:asciiTheme="minorHAnsi" w:hAnsiTheme="minorHAnsi" w:cstheme="minorHAnsi"/>
          <w:sz w:val="24"/>
          <w:szCs w:val="24"/>
        </w:rPr>
        <w:tab/>
        <w:t xml:space="preserve">Savary, S., Ficke, A., Aubertot, J.-N. &amp; Hollier, C. Crop losses due to diseases and their implications for global food production losses and food security. </w:t>
      </w:r>
      <w:r w:rsidRPr="00757B60">
        <w:rPr>
          <w:rFonts w:asciiTheme="minorHAnsi" w:hAnsiTheme="minorHAnsi" w:cstheme="minorHAnsi"/>
          <w:i/>
          <w:sz w:val="24"/>
          <w:szCs w:val="24"/>
        </w:rPr>
        <w:t>Food Security.</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4</w:t>
      </w:r>
      <w:r w:rsidR="001D682F">
        <w:rPr>
          <w:rFonts w:asciiTheme="minorHAnsi" w:hAnsiTheme="minorHAnsi" w:cstheme="minorHAnsi"/>
          <w:sz w:val="24"/>
          <w:szCs w:val="24"/>
        </w:rPr>
        <w:t>,</w:t>
      </w:r>
      <w:r w:rsidRPr="00757B60">
        <w:rPr>
          <w:rFonts w:asciiTheme="minorHAnsi" w:hAnsiTheme="minorHAnsi" w:cstheme="minorHAnsi"/>
          <w:sz w:val="24"/>
          <w:szCs w:val="24"/>
        </w:rPr>
        <w:t xml:space="preserve"> 519-537 (2012).</w:t>
      </w:r>
    </w:p>
    <w:p w14:paraId="5A173720" w14:textId="77777777"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21</w:t>
      </w:r>
      <w:r w:rsidRPr="00757B60">
        <w:rPr>
          <w:rFonts w:asciiTheme="minorHAnsi" w:hAnsiTheme="minorHAnsi" w:cstheme="minorHAnsi"/>
          <w:sz w:val="24"/>
          <w:szCs w:val="24"/>
        </w:rPr>
        <w:tab/>
        <w:t xml:space="preserve">Damalas, C. A. &amp; Eleftherohorinos, I. G. Pesticide exposure, safety issues, and risk assessment indicators. </w:t>
      </w:r>
      <w:r w:rsidRPr="00757B60">
        <w:rPr>
          <w:rFonts w:asciiTheme="minorHAnsi" w:hAnsiTheme="minorHAnsi" w:cstheme="minorHAnsi"/>
          <w:i/>
          <w:sz w:val="24"/>
          <w:szCs w:val="24"/>
        </w:rPr>
        <w:t>International Journal of Environmental Research and Public Health.</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8</w:t>
      </w:r>
      <w:r w:rsidRPr="00757B60">
        <w:rPr>
          <w:rFonts w:asciiTheme="minorHAnsi" w:hAnsiTheme="minorHAnsi" w:cstheme="minorHAnsi"/>
          <w:sz w:val="24"/>
          <w:szCs w:val="24"/>
        </w:rPr>
        <w:t xml:space="preserve"> (5), 1402-1419, doi:10.3390/ijerph8051402 (2011).</w:t>
      </w:r>
    </w:p>
    <w:p w14:paraId="47AAA602" w14:textId="5CCD855E"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22</w:t>
      </w:r>
      <w:r w:rsidRPr="00757B60">
        <w:rPr>
          <w:rFonts w:asciiTheme="minorHAnsi" w:hAnsiTheme="minorHAnsi" w:cstheme="minorHAnsi"/>
          <w:sz w:val="24"/>
          <w:szCs w:val="24"/>
        </w:rPr>
        <w:tab/>
        <w:t xml:space="preserve">Kowalska, A., Walkiewicz, K., Kozieł, P. &amp; Muc-Wierzgoń, M. Aflatoxins: Characterisitcs and impact on human health. </w:t>
      </w:r>
      <w:r w:rsidRPr="00757B60">
        <w:rPr>
          <w:rFonts w:asciiTheme="minorHAnsi" w:hAnsiTheme="minorHAnsi" w:cstheme="minorHAnsi"/>
          <w:i/>
          <w:sz w:val="24"/>
          <w:szCs w:val="24"/>
        </w:rPr>
        <w:t>Postępy Higieny i Medycyny Doświadczalnej (Online).</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71</w:t>
      </w:r>
      <w:r w:rsidR="001D682F">
        <w:rPr>
          <w:rFonts w:asciiTheme="minorHAnsi" w:hAnsiTheme="minorHAnsi" w:cstheme="minorHAnsi"/>
          <w:sz w:val="24"/>
          <w:szCs w:val="24"/>
        </w:rPr>
        <w:t>,</w:t>
      </w:r>
      <w:r w:rsidRPr="00757B60">
        <w:rPr>
          <w:rFonts w:asciiTheme="minorHAnsi" w:hAnsiTheme="minorHAnsi" w:cstheme="minorHAnsi"/>
          <w:sz w:val="24"/>
          <w:szCs w:val="24"/>
        </w:rPr>
        <w:t xml:space="preserve"> 315-327 (2017).</w:t>
      </w:r>
    </w:p>
    <w:p w14:paraId="78AF7D54" w14:textId="3D07CC29"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23</w:t>
      </w:r>
      <w:r w:rsidRPr="00757B60">
        <w:rPr>
          <w:rFonts w:asciiTheme="minorHAnsi" w:hAnsiTheme="minorHAnsi" w:cstheme="minorHAnsi"/>
          <w:sz w:val="24"/>
          <w:szCs w:val="24"/>
        </w:rPr>
        <w:tab/>
        <w:t xml:space="preserve">Rajasekaran, K., Cary, J. W., Cotty, P. J. &amp; Cleveland, T. E. Development of a GFP-expressing </w:t>
      </w:r>
      <w:r w:rsidRPr="00757B60">
        <w:rPr>
          <w:rFonts w:asciiTheme="minorHAnsi" w:hAnsiTheme="minorHAnsi" w:cstheme="minorHAnsi"/>
          <w:i/>
          <w:sz w:val="24"/>
          <w:szCs w:val="24"/>
        </w:rPr>
        <w:t xml:space="preserve">Aspergillus flavus </w:t>
      </w:r>
      <w:r w:rsidRPr="00757B60">
        <w:rPr>
          <w:rFonts w:asciiTheme="minorHAnsi" w:hAnsiTheme="minorHAnsi" w:cstheme="minorHAnsi"/>
          <w:sz w:val="24"/>
          <w:szCs w:val="24"/>
        </w:rPr>
        <w:t xml:space="preserve">strain to study fungal invasion, colonization, and resistance in cottonseed. </w:t>
      </w:r>
      <w:r w:rsidRPr="00757B60">
        <w:rPr>
          <w:rFonts w:asciiTheme="minorHAnsi" w:hAnsiTheme="minorHAnsi" w:cstheme="minorHAnsi"/>
          <w:i/>
          <w:sz w:val="24"/>
          <w:szCs w:val="24"/>
        </w:rPr>
        <w:t>Mycopathologia.</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165</w:t>
      </w:r>
      <w:r w:rsidRPr="00757B60">
        <w:rPr>
          <w:rFonts w:asciiTheme="minorHAnsi" w:hAnsiTheme="minorHAnsi" w:cstheme="minorHAnsi"/>
          <w:sz w:val="24"/>
          <w:szCs w:val="24"/>
        </w:rPr>
        <w:t xml:space="preserve"> (2), 89-97, doi:10.1007/s11046-007-9085-9 (2008).</w:t>
      </w:r>
    </w:p>
    <w:p w14:paraId="7F680137" w14:textId="77777777"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24</w:t>
      </w:r>
      <w:r w:rsidRPr="00757B60">
        <w:rPr>
          <w:rFonts w:asciiTheme="minorHAnsi" w:hAnsiTheme="minorHAnsi" w:cstheme="minorHAnsi"/>
          <w:sz w:val="24"/>
          <w:szCs w:val="24"/>
        </w:rPr>
        <w:tab/>
        <w:t xml:space="preserve">Punt, P., Dingemanse, M. A., Kuyvenhoven, A., Soede, R. D., Pouwels, P. H. &amp; van den Hondel, C. A. Functional elements in the promoter region of the </w:t>
      </w:r>
      <w:r w:rsidRPr="00757B60">
        <w:rPr>
          <w:rFonts w:asciiTheme="minorHAnsi" w:hAnsiTheme="minorHAnsi" w:cstheme="minorHAnsi"/>
          <w:i/>
          <w:sz w:val="24"/>
          <w:szCs w:val="24"/>
        </w:rPr>
        <w:t>Aspergillus nidulans gpd</w:t>
      </w:r>
      <w:r w:rsidRPr="00757B60">
        <w:rPr>
          <w:rFonts w:asciiTheme="minorHAnsi" w:hAnsiTheme="minorHAnsi" w:cstheme="minorHAnsi"/>
          <w:sz w:val="24"/>
          <w:szCs w:val="24"/>
        </w:rPr>
        <w:t xml:space="preserve">A gene encoding glyceraldehyde-3-phosphate dehydrogenase. </w:t>
      </w:r>
      <w:r w:rsidRPr="00757B60">
        <w:rPr>
          <w:rFonts w:asciiTheme="minorHAnsi" w:hAnsiTheme="minorHAnsi" w:cstheme="minorHAnsi"/>
          <w:i/>
          <w:sz w:val="24"/>
          <w:szCs w:val="24"/>
        </w:rPr>
        <w:t>Gene.</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93</w:t>
      </w:r>
      <w:r w:rsidRPr="00757B60">
        <w:rPr>
          <w:rFonts w:asciiTheme="minorHAnsi" w:hAnsiTheme="minorHAnsi" w:cstheme="minorHAnsi"/>
          <w:sz w:val="24"/>
          <w:szCs w:val="24"/>
        </w:rPr>
        <w:t xml:space="preserve"> (1), 101-109 (1990).</w:t>
      </w:r>
    </w:p>
    <w:p w14:paraId="54038501" w14:textId="77777777"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25</w:t>
      </w:r>
      <w:r w:rsidRPr="00757B60">
        <w:rPr>
          <w:rFonts w:asciiTheme="minorHAnsi" w:hAnsiTheme="minorHAnsi" w:cstheme="minorHAnsi"/>
          <w:sz w:val="24"/>
          <w:szCs w:val="24"/>
        </w:rPr>
        <w:tab/>
        <w:t xml:space="preserve">Lee, L. W., Chiou, C. H., Klomparens, K. L., Cary, J. W. &amp; Linz, J. E. Subcellular localization of aflatoxin biosynthetic enzymes </w:t>
      </w:r>
      <w:r w:rsidRPr="00757B60">
        <w:rPr>
          <w:rFonts w:asciiTheme="minorHAnsi" w:hAnsiTheme="minorHAnsi" w:cstheme="minorHAnsi"/>
          <w:i/>
          <w:sz w:val="24"/>
          <w:szCs w:val="24"/>
        </w:rPr>
        <w:t>Nor</w:t>
      </w:r>
      <w:r w:rsidRPr="00757B60">
        <w:rPr>
          <w:rFonts w:asciiTheme="minorHAnsi" w:hAnsiTheme="minorHAnsi" w:cstheme="minorHAnsi"/>
          <w:sz w:val="24"/>
          <w:szCs w:val="24"/>
        </w:rPr>
        <w:t xml:space="preserve">-1, </w:t>
      </w:r>
      <w:r w:rsidRPr="00757B60">
        <w:rPr>
          <w:rFonts w:asciiTheme="minorHAnsi" w:hAnsiTheme="minorHAnsi" w:cstheme="minorHAnsi"/>
          <w:i/>
          <w:sz w:val="24"/>
          <w:szCs w:val="24"/>
        </w:rPr>
        <w:t>Ver</w:t>
      </w:r>
      <w:r w:rsidRPr="00757B60">
        <w:rPr>
          <w:rFonts w:asciiTheme="minorHAnsi" w:hAnsiTheme="minorHAnsi" w:cstheme="minorHAnsi"/>
          <w:sz w:val="24"/>
          <w:szCs w:val="24"/>
        </w:rPr>
        <w:t xml:space="preserve">-1, and </w:t>
      </w:r>
      <w:r w:rsidRPr="00757B60">
        <w:rPr>
          <w:rFonts w:asciiTheme="minorHAnsi" w:hAnsiTheme="minorHAnsi" w:cstheme="minorHAnsi"/>
          <w:i/>
          <w:sz w:val="24"/>
          <w:szCs w:val="24"/>
        </w:rPr>
        <w:t>Omt</w:t>
      </w:r>
      <w:r w:rsidRPr="00757B60">
        <w:rPr>
          <w:rFonts w:asciiTheme="minorHAnsi" w:hAnsiTheme="minorHAnsi" w:cstheme="minorHAnsi"/>
          <w:sz w:val="24"/>
          <w:szCs w:val="24"/>
        </w:rPr>
        <w:t xml:space="preserve">A in time-dependent fractionated colonies of </w:t>
      </w:r>
      <w:r w:rsidRPr="00757B60">
        <w:rPr>
          <w:rFonts w:asciiTheme="minorHAnsi" w:hAnsiTheme="minorHAnsi" w:cstheme="minorHAnsi"/>
          <w:i/>
          <w:sz w:val="24"/>
          <w:szCs w:val="24"/>
        </w:rPr>
        <w:t>Aspergillus parasiticus</w:t>
      </w:r>
      <w:r w:rsidRPr="00757B60">
        <w:rPr>
          <w:rFonts w:asciiTheme="minorHAnsi" w:hAnsiTheme="minorHAnsi" w:cstheme="minorHAnsi"/>
          <w:sz w:val="24"/>
          <w:szCs w:val="24"/>
        </w:rPr>
        <w:t xml:space="preserve">. </w:t>
      </w:r>
      <w:r w:rsidRPr="00757B60">
        <w:rPr>
          <w:rFonts w:asciiTheme="minorHAnsi" w:hAnsiTheme="minorHAnsi" w:cstheme="minorHAnsi"/>
          <w:i/>
          <w:sz w:val="24"/>
          <w:szCs w:val="24"/>
        </w:rPr>
        <w:t>Archives of Microbiology.</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181</w:t>
      </w:r>
      <w:r w:rsidRPr="00757B60">
        <w:rPr>
          <w:rFonts w:asciiTheme="minorHAnsi" w:hAnsiTheme="minorHAnsi" w:cstheme="minorHAnsi"/>
          <w:sz w:val="24"/>
          <w:szCs w:val="24"/>
        </w:rPr>
        <w:t xml:space="preserve"> (3), 204-214 (2004).</w:t>
      </w:r>
    </w:p>
    <w:p w14:paraId="2612521A" w14:textId="385F2759"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26</w:t>
      </w:r>
      <w:r w:rsidRPr="00757B60">
        <w:rPr>
          <w:rFonts w:asciiTheme="minorHAnsi" w:hAnsiTheme="minorHAnsi" w:cstheme="minorHAnsi"/>
          <w:sz w:val="24"/>
          <w:szCs w:val="24"/>
        </w:rPr>
        <w:tab/>
        <w:t xml:space="preserve">Bhatnagar, D., Cary, J. W., Ehrlich, K., Yu, J. &amp; Cleveland, T. E. Understanding the genetics of regulation of aflatoxin production and </w:t>
      </w:r>
      <w:r w:rsidRPr="00757B60">
        <w:rPr>
          <w:rFonts w:asciiTheme="minorHAnsi" w:hAnsiTheme="minorHAnsi" w:cstheme="minorHAnsi"/>
          <w:i/>
          <w:sz w:val="24"/>
          <w:szCs w:val="24"/>
        </w:rPr>
        <w:t>Aspergillus flavus</w:t>
      </w:r>
      <w:r w:rsidRPr="00757B60">
        <w:rPr>
          <w:rFonts w:asciiTheme="minorHAnsi" w:hAnsiTheme="minorHAnsi" w:cstheme="minorHAnsi"/>
          <w:sz w:val="24"/>
          <w:szCs w:val="24"/>
        </w:rPr>
        <w:t xml:space="preserve"> development. </w:t>
      </w:r>
      <w:r w:rsidRPr="00757B60">
        <w:rPr>
          <w:rFonts w:asciiTheme="minorHAnsi" w:hAnsiTheme="minorHAnsi" w:cstheme="minorHAnsi"/>
          <w:i/>
          <w:sz w:val="24"/>
          <w:szCs w:val="24"/>
        </w:rPr>
        <w:t>Mycopathologia.</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162</w:t>
      </w:r>
      <w:r w:rsidR="001D682F">
        <w:rPr>
          <w:rFonts w:asciiTheme="minorHAnsi" w:hAnsiTheme="minorHAnsi" w:cstheme="minorHAnsi"/>
          <w:sz w:val="24"/>
          <w:szCs w:val="24"/>
        </w:rPr>
        <w:t>,</w:t>
      </w:r>
      <w:r w:rsidRPr="00757B60">
        <w:rPr>
          <w:rFonts w:asciiTheme="minorHAnsi" w:hAnsiTheme="minorHAnsi" w:cstheme="minorHAnsi"/>
          <w:sz w:val="24"/>
          <w:szCs w:val="24"/>
        </w:rPr>
        <w:t xml:space="preserve"> 155-166 (2006).</w:t>
      </w:r>
    </w:p>
    <w:p w14:paraId="27E48803" w14:textId="6F3014F6"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27</w:t>
      </w:r>
      <w:r w:rsidRPr="00757B60">
        <w:rPr>
          <w:rFonts w:asciiTheme="minorHAnsi" w:hAnsiTheme="minorHAnsi" w:cstheme="minorHAnsi"/>
          <w:sz w:val="24"/>
          <w:szCs w:val="24"/>
        </w:rPr>
        <w:tab/>
        <w:t xml:space="preserve">Williams, W. P., Krakowsky, M. D., Scully, B. T., Brown, R. L., Menkir, A., Warburton, M. L. &amp; Windham, G. L. Identifying and developing maize germplasm with resistance to accumulation of aflatoxins. </w:t>
      </w:r>
      <w:r w:rsidRPr="00757B60">
        <w:rPr>
          <w:rFonts w:asciiTheme="minorHAnsi" w:hAnsiTheme="minorHAnsi" w:cstheme="minorHAnsi"/>
          <w:i/>
          <w:sz w:val="24"/>
          <w:szCs w:val="24"/>
        </w:rPr>
        <w:t>World Mycotoxin Journal.</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8</w:t>
      </w:r>
      <w:r w:rsidRPr="00757B60">
        <w:rPr>
          <w:rFonts w:asciiTheme="minorHAnsi" w:hAnsiTheme="minorHAnsi" w:cstheme="minorHAnsi"/>
          <w:sz w:val="24"/>
          <w:szCs w:val="24"/>
        </w:rPr>
        <w:t xml:space="preserve"> (2), 193-209, doi:10.3920/WMJ2014.1751 (2015).</w:t>
      </w:r>
    </w:p>
    <w:p w14:paraId="0542A965" w14:textId="22A119EE"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28</w:t>
      </w:r>
      <w:r w:rsidRPr="00757B60">
        <w:rPr>
          <w:rFonts w:asciiTheme="minorHAnsi" w:hAnsiTheme="minorHAnsi" w:cstheme="minorHAnsi"/>
          <w:sz w:val="24"/>
          <w:szCs w:val="24"/>
        </w:rPr>
        <w:tab/>
        <w:t xml:space="preserve">Broekaert, W. F., van Parijs, J., Leyns, F., Joos, H. &amp; Peumans, W. J. A chitin-binding lectin from stinging nettle rhizomes with antifungal properties. </w:t>
      </w:r>
      <w:r w:rsidRPr="00757B60">
        <w:rPr>
          <w:rFonts w:asciiTheme="minorHAnsi" w:hAnsiTheme="minorHAnsi" w:cstheme="minorHAnsi"/>
          <w:i/>
          <w:sz w:val="24"/>
          <w:szCs w:val="24"/>
        </w:rPr>
        <w:t>Science.</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245</w:t>
      </w:r>
      <w:r w:rsidRPr="00757B60">
        <w:rPr>
          <w:rFonts w:asciiTheme="minorHAnsi" w:hAnsiTheme="minorHAnsi" w:cstheme="minorHAnsi"/>
          <w:sz w:val="24"/>
          <w:szCs w:val="24"/>
        </w:rPr>
        <w:t xml:space="preserve"> (4922), 1100-1102, doi:10.1126/science.245.4922.1100 (1989).</w:t>
      </w:r>
    </w:p>
    <w:p w14:paraId="6969340C" w14:textId="7FBE02FB"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29</w:t>
      </w:r>
      <w:r w:rsidRPr="00757B60">
        <w:rPr>
          <w:rFonts w:asciiTheme="minorHAnsi" w:hAnsiTheme="minorHAnsi" w:cstheme="minorHAnsi"/>
          <w:sz w:val="24"/>
          <w:szCs w:val="24"/>
        </w:rPr>
        <w:tab/>
        <w:t>Vanparijs, J., Broekaert, W. F., Goldstein, I. J. &amp; Peumans, W. J. Hevein-an antifungal protein from rubber-tree (</w:t>
      </w:r>
      <w:r w:rsidRPr="00757B60">
        <w:rPr>
          <w:rFonts w:asciiTheme="minorHAnsi" w:hAnsiTheme="minorHAnsi" w:cstheme="minorHAnsi"/>
          <w:i/>
          <w:sz w:val="24"/>
          <w:szCs w:val="24"/>
        </w:rPr>
        <w:t>Hevea brasiliensis</w:t>
      </w:r>
      <w:r w:rsidRPr="00757B60">
        <w:rPr>
          <w:rFonts w:asciiTheme="minorHAnsi" w:hAnsiTheme="minorHAnsi" w:cstheme="minorHAnsi"/>
          <w:sz w:val="24"/>
          <w:szCs w:val="24"/>
        </w:rPr>
        <w:t xml:space="preserve">) latex. </w:t>
      </w:r>
      <w:r w:rsidRPr="00757B60">
        <w:rPr>
          <w:rFonts w:asciiTheme="minorHAnsi" w:hAnsiTheme="minorHAnsi" w:cstheme="minorHAnsi"/>
          <w:i/>
          <w:sz w:val="24"/>
          <w:szCs w:val="24"/>
        </w:rPr>
        <w:t>Planta.</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183</w:t>
      </w:r>
      <w:r w:rsidR="001D682F">
        <w:rPr>
          <w:rFonts w:asciiTheme="minorHAnsi" w:hAnsiTheme="minorHAnsi" w:cstheme="minorHAnsi"/>
          <w:sz w:val="24"/>
          <w:szCs w:val="24"/>
        </w:rPr>
        <w:t>,</w:t>
      </w:r>
      <w:r w:rsidRPr="00757B60">
        <w:rPr>
          <w:rFonts w:asciiTheme="minorHAnsi" w:hAnsiTheme="minorHAnsi" w:cstheme="minorHAnsi"/>
          <w:sz w:val="24"/>
          <w:szCs w:val="24"/>
        </w:rPr>
        <w:t xml:space="preserve"> 258-264 (1991).</w:t>
      </w:r>
    </w:p>
    <w:p w14:paraId="03FE9E95" w14:textId="77777777"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lastRenderedPageBreak/>
        <w:t>30</w:t>
      </w:r>
      <w:r w:rsidRPr="00757B60">
        <w:rPr>
          <w:rFonts w:asciiTheme="minorHAnsi" w:hAnsiTheme="minorHAnsi" w:cstheme="minorHAnsi"/>
          <w:sz w:val="24"/>
          <w:szCs w:val="24"/>
        </w:rPr>
        <w:tab/>
        <w:t xml:space="preserve">Gozia, O., Ciopraga, J., Bentia, T., Lungu, M., Zamfirescu, I., Tudor, R., Roseanu, A. &amp; Nitu, F. Antifungal properties of lectin and new chitinases from potato tubers. </w:t>
      </w:r>
      <w:r w:rsidRPr="00757B60">
        <w:rPr>
          <w:rFonts w:asciiTheme="minorHAnsi" w:hAnsiTheme="minorHAnsi" w:cstheme="minorHAnsi"/>
          <w:i/>
          <w:sz w:val="24"/>
          <w:szCs w:val="24"/>
        </w:rPr>
        <w:t>Comptes Rendus de l'Academie des Sciences - Series III.</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316</w:t>
      </w:r>
      <w:r w:rsidRPr="00757B60">
        <w:rPr>
          <w:rFonts w:asciiTheme="minorHAnsi" w:hAnsiTheme="minorHAnsi" w:cstheme="minorHAnsi"/>
          <w:sz w:val="24"/>
          <w:szCs w:val="24"/>
        </w:rPr>
        <w:t xml:space="preserve"> (8), 788-792 (1993).</w:t>
      </w:r>
    </w:p>
    <w:p w14:paraId="5A167505" w14:textId="77777777"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31</w:t>
      </w:r>
      <w:r w:rsidRPr="00757B60">
        <w:rPr>
          <w:rFonts w:asciiTheme="minorHAnsi" w:hAnsiTheme="minorHAnsi" w:cstheme="minorHAnsi"/>
          <w:sz w:val="24"/>
          <w:szCs w:val="24"/>
        </w:rPr>
        <w:tab/>
        <w:t xml:space="preserve">Wisessing, A. &amp; Choowongkomon, K. Amylase inhibitors in plants: Structures, Functions and Applications. </w:t>
      </w:r>
      <w:r w:rsidRPr="00757B60">
        <w:rPr>
          <w:rFonts w:asciiTheme="minorHAnsi" w:hAnsiTheme="minorHAnsi" w:cstheme="minorHAnsi"/>
          <w:i/>
          <w:sz w:val="24"/>
          <w:szCs w:val="24"/>
        </w:rPr>
        <w:t>Functional Plant Science and Biotechnology.</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6</w:t>
      </w:r>
      <w:r w:rsidRPr="00757B60">
        <w:rPr>
          <w:rFonts w:asciiTheme="minorHAnsi" w:hAnsiTheme="minorHAnsi" w:cstheme="minorHAnsi"/>
          <w:sz w:val="24"/>
          <w:szCs w:val="24"/>
        </w:rPr>
        <w:t xml:space="preserve"> (1), 31-41 (2012).</w:t>
      </w:r>
    </w:p>
    <w:p w14:paraId="2A94382E" w14:textId="196C7CFB"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32</w:t>
      </w:r>
      <w:r w:rsidRPr="00757B60">
        <w:rPr>
          <w:rFonts w:asciiTheme="minorHAnsi" w:hAnsiTheme="minorHAnsi" w:cstheme="minorHAnsi"/>
          <w:sz w:val="24"/>
          <w:szCs w:val="24"/>
        </w:rPr>
        <w:tab/>
        <w:t xml:space="preserve">Tyagi, B., Trivedi, N. &amp; Dubey, A. </w:t>
      </w:r>
      <w:r w:rsidRPr="00757B60">
        <w:rPr>
          <w:rFonts w:asciiTheme="minorHAnsi" w:hAnsiTheme="minorHAnsi" w:cstheme="minorHAnsi"/>
          <w:i/>
          <w:sz w:val="24"/>
          <w:szCs w:val="24"/>
        </w:rPr>
        <w:t>a</w:t>
      </w:r>
      <w:r w:rsidRPr="00757B60">
        <w:rPr>
          <w:rFonts w:asciiTheme="minorHAnsi" w:hAnsiTheme="minorHAnsi" w:cstheme="minorHAnsi"/>
          <w:sz w:val="24"/>
          <w:szCs w:val="24"/>
        </w:rPr>
        <w:t xml:space="preserve">-amylase inhibitor: A compelling plant defense mechanism against insect/pests. </w:t>
      </w:r>
      <w:r w:rsidRPr="00757B60">
        <w:rPr>
          <w:rFonts w:asciiTheme="minorHAnsi" w:hAnsiTheme="minorHAnsi" w:cstheme="minorHAnsi"/>
          <w:i/>
          <w:sz w:val="24"/>
          <w:szCs w:val="24"/>
        </w:rPr>
        <w:t>Environment &amp; Ecology.</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32</w:t>
      </w:r>
      <w:r w:rsidRPr="00757B60">
        <w:rPr>
          <w:rFonts w:asciiTheme="minorHAnsi" w:hAnsiTheme="minorHAnsi" w:cstheme="minorHAnsi"/>
          <w:sz w:val="24"/>
          <w:szCs w:val="24"/>
        </w:rPr>
        <w:t xml:space="preserve"> (3), 995-999 (2014).</w:t>
      </w:r>
    </w:p>
    <w:p w14:paraId="133BFDC0" w14:textId="6C2FF5B4"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33</w:t>
      </w:r>
      <w:r w:rsidRPr="00757B60">
        <w:rPr>
          <w:rFonts w:asciiTheme="minorHAnsi" w:hAnsiTheme="minorHAnsi" w:cstheme="minorHAnsi"/>
          <w:sz w:val="24"/>
          <w:szCs w:val="24"/>
        </w:rPr>
        <w:tab/>
        <w:t xml:space="preserve">Powers, J. R. &amp; Culbertson, J. D. </w:t>
      </w:r>
      <w:r w:rsidRPr="00757B60">
        <w:rPr>
          <w:rFonts w:asciiTheme="minorHAnsi" w:hAnsiTheme="minorHAnsi" w:cstheme="minorHAnsi"/>
          <w:i/>
          <w:sz w:val="24"/>
          <w:szCs w:val="24"/>
        </w:rPr>
        <w:t>In vitro</w:t>
      </w:r>
      <w:r w:rsidRPr="00757B60">
        <w:rPr>
          <w:rFonts w:asciiTheme="minorHAnsi" w:hAnsiTheme="minorHAnsi" w:cstheme="minorHAnsi"/>
          <w:sz w:val="24"/>
          <w:szCs w:val="24"/>
        </w:rPr>
        <w:t xml:space="preserve"> effect of bean amylase inhibitor on insect amylases. </w:t>
      </w:r>
      <w:r w:rsidRPr="00757B60">
        <w:rPr>
          <w:rFonts w:asciiTheme="minorHAnsi" w:hAnsiTheme="minorHAnsi" w:cstheme="minorHAnsi"/>
          <w:i/>
          <w:sz w:val="24"/>
          <w:szCs w:val="24"/>
        </w:rPr>
        <w:t>Journal of Food Protection.</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45</w:t>
      </w:r>
      <w:r w:rsidR="001D682F">
        <w:rPr>
          <w:rFonts w:asciiTheme="minorHAnsi" w:hAnsiTheme="minorHAnsi" w:cstheme="minorHAnsi"/>
          <w:sz w:val="24"/>
          <w:szCs w:val="24"/>
        </w:rPr>
        <w:t>,</w:t>
      </w:r>
      <w:r w:rsidRPr="00757B60">
        <w:rPr>
          <w:rFonts w:asciiTheme="minorHAnsi" w:hAnsiTheme="minorHAnsi" w:cstheme="minorHAnsi"/>
          <w:sz w:val="24"/>
          <w:szCs w:val="24"/>
        </w:rPr>
        <w:t xml:space="preserve"> 655-657 (1982).</w:t>
      </w:r>
    </w:p>
    <w:p w14:paraId="7F827BB3" w14:textId="0C66B121"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34</w:t>
      </w:r>
      <w:r w:rsidRPr="00757B60">
        <w:rPr>
          <w:rFonts w:asciiTheme="minorHAnsi" w:hAnsiTheme="minorHAnsi" w:cstheme="minorHAnsi"/>
          <w:sz w:val="24"/>
          <w:szCs w:val="24"/>
        </w:rPr>
        <w:tab/>
        <w:t>Gatehouse, A. M. R., Fenton, K. A., Jepson, I. &amp; Pavey, D. J. The effects of a-amylase inhibitors on insect storage pests: Inhibition of a-amylase</w:t>
      </w:r>
      <w:r w:rsidRPr="00757B60">
        <w:rPr>
          <w:rFonts w:asciiTheme="minorHAnsi" w:hAnsiTheme="minorHAnsi" w:cstheme="minorHAnsi"/>
          <w:i/>
          <w:sz w:val="24"/>
          <w:szCs w:val="24"/>
        </w:rPr>
        <w:t xml:space="preserve"> in vitro </w:t>
      </w:r>
      <w:r w:rsidRPr="00757B60">
        <w:rPr>
          <w:rFonts w:asciiTheme="minorHAnsi" w:hAnsiTheme="minorHAnsi" w:cstheme="minorHAnsi"/>
          <w:sz w:val="24"/>
          <w:szCs w:val="24"/>
        </w:rPr>
        <w:t xml:space="preserve">and effects on development </w:t>
      </w:r>
      <w:r w:rsidRPr="00757B60">
        <w:rPr>
          <w:rFonts w:asciiTheme="minorHAnsi" w:hAnsiTheme="minorHAnsi" w:cstheme="minorHAnsi"/>
          <w:i/>
          <w:sz w:val="24"/>
          <w:szCs w:val="24"/>
        </w:rPr>
        <w:t>in vivo</w:t>
      </w:r>
      <w:r w:rsidRPr="00757B60">
        <w:rPr>
          <w:rFonts w:asciiTheme="minorHAnsi" w:hAnsiTheme="minorHAnsi" w:cstheme="minorHAnsi"/>
          <w:sz w:val="24"/>
          <w:szCs w:val="24"/>
        </w:rPr>
        <w:t xml:space="preserve">. </w:t>
      </w:r>
      <w:r w:rsidRPr="00757B60">
        <w:rPr>
          <w:rFonts w:asciiTheme="minorHAnsi" w:hAnsiTheme="minorHAnsi" w:cstheme="minorHAnsi"/>
          <w:i/>
          <w:sz w:val="24"/>
          <w:szCs w:val="24"/>
        </w:rPr>
        <w:t>Journal of the Science of Food and Agriculture.</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37</w:t>
      </w:r>
      <w:r w:rsidR="001D682F">
        <w:rPr>
          <w:rFonts w:asciiTheme="minorHAnsi" w:hAnsiTheme="minorHAnsi" w:cstheme="minorHAnsi"/>
          <w:sz w:val="24"/>
          <w:szCs w:val="24"/>
        </w:rPr>
        <w:t>,</w:t>
      </w:r>
      <w:r w:rsidRPr="00757B60">
        <w:rPr>
          <w:rFonts w:asciiTheme="minorHAnsi" w:hAnsiTheme="minorHAnsi" w:cstheme="minorHAnsi"/>
          <w:sz w:val="24"/>
          <w:szCs w:val="24"/>
        </w:rPr>
        <w:t xml:space="preserve"> 727-734 (1986).</w:t>
      </w:r>
    </w:p>
    <w:p w14:paraId="4BD070C5" w14:textId="5766CC3A"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35</w:t>
      </w:r>
      <w:r w:rsidRPr="00757B60">
        <w:rPr>
          <w:rFonts w:asciiTheme="minorHAnsi" w:hAnsiTheme="minorHAnsi" w:cstheme="minorHAnsi"/>
          <w:sz w:val="24"/>
          <w:szCs w:val="24"/>
        </w:rPr>
        <w:tab/>
        <w:t xml:space="preserve">Blanco-Labra, A., Chagolla-Lopez, A., Martinez-Gallardo, N. &amp; Valdes-Rodriguez, S. Further characterization of the 12-kDa protease a-amylase inhibitor present in maize seeds. </w:t>
      </w:r>
      <w:r w:rsidRPr="00757B60">
        <w:rPr>
          <w:rFonts w:asciiTheme="minorHAnsi" w:hAnsiTheme="minorHAnsi" w:cstheme="minorHAnsi"/>
          <w:i/>
          <w:sz w:val="24"/>
          <w:szCs w:val="24"/>
        </w:rPr>
        <w:t>Journal of Food Biochemistry.</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19</w:t>
      </w:r>
      <w:r w:rsidR="001D682F">
        <w:rPr>
          <w:rFonts w:asciiTheme="minorHAnsi" w:hAnsiTheme="minorHAnsi" w:cstheme="minorHAnsi"/>
          <w:sz w:val="24"/>
          <w:szCs w:val="24"/>
        </w:rPr>
        <w:t>,</w:t>
      </w:r>
      <w:r w:rsidRPr="00757B60">
        <w:rPr>
          <w:rFonts w:asciiTheme="minorHAnsi" w:hAnsiTheme="minorHAnsi" w:cstheme="minorHAnsi"/>
          <w:sz w:val="24"/>
          <w:szCs w:val="24"/>
        </w:rPr>
        <w:t xml:space="preserve"> 27-41 (1995).</w:t>
      </w:r>
    </w:p>
    <w:p w14:paraId="16832164" w14:textId="2C36FBA1"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36</w:t>
      </w:r>
      <w:r w:rsidRPr="00757B60">
        <w:rPr>
          <w:rFonts w:asciiTheme="minorHAnsi" w:hAnsiTheme="minorHAnsi" w:cstheme="minorHAnsi"/>
          <w:sz w:val="24"/>
          <w:szCs w:val="24"/>
        </w:rPr>
        <w:tab/>
        <w:t xml:space="preserve">Abdollahi, A. &amp; Buchanan, R. L. Regulation of aflatoxin biosynthesis: Induction of aflatoxin production by various carbohydrates. </w:t>
      </w:r>
      <w:r w:rsidRPr="00757B60">
        <w:rPr>
          <w:rFonts w:asciiTheme="minorHAnsi" w:hAnsiTheme="minorHAnsi" w:cstheme="minorHAnsi"/>
          <w:i/>
          <w:sz w:val="24"/>
          <w:szCs w:val="24"/>
        </w:rPr>
        <w:t>Journal of Food Science.</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46</w:t>
      </w:r>
      <w:r w:rsidR="001D682F">
        <w:rPr>
          <w:rFonts w:asciiTheme="minorHAnsi" w:hAnsiTheme="minorHAnsi" w:cstheme="minorHAnsi"/>
          <w:sz w:val="24"/>
          <w:szCs w:val="24"/>
        </w:rPr>
        <w:t>,</w:t>
      </w:r>
      <w:r w:rsidRPr="00757B60">
        <w:rPr>
          <w:rFonts w:asciiTheme="minorHAnsi" w:hAnsiTheme="minorHAnsi" w:cstheme="minorHAnsi"/>
          <w:sz w:val="24"/>
          <w:szCs w:val="24"/>
        </w:rPr>
        <w:t xml:space="preserve"> 633-635 (1981).</w:t>
      </w:r>
    </w:p>
    <w:p w14:paraId="3FA4BB6A" w14:textId="72036187"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37</w:t>
      </w:r>
      <w:r w:rsidRPr="00757B60">
        <w:rPr>
          <w:rFonts w:asciiTheme="minorHAnsi" w:hAnsiTheme="minorHAnsi" w:cstheme="minorHAnsi"/>
          <w:sz w:val="24"/>
          <w:szCs w:val="24"/>
        </w:rPr>
        <w:tab/>
        <w:t>Liu, J., Sun, L., Zhang, N., Zhang, J., Guo, J., Li, C., Rajput, S. A. &amp; Qi, D. Effects of nutrients in substrates of different grains on aflatoxin B</w:t>
      </w:r>
      <w:r w:rsidRPr="00757B60">
        <w:rPr>
          <w:rFonts w:asciiTheme="minorHAnsi" w:hAnsiTheme="minorHAnsi" w:cstheme="minorHAnsi"/>
          <w:sz w:val="24"/>
          <w:szCs w:val="24"/>
          <w:vertAlign w:val="subscript"/>
        </w:rPr>
        <w:t>1</w:t>
      </w:r>
      <w:r w:rsidRPr="00757B60">
        <w:rPr>
          <w:rFonts w:asciiTheme="minorHAnsi" w:hAnsiTheme="minorHAnsi" w:cstheme="minorHAnsi"/>
          <w:sz w:val="24"/>
          <w:szCs w:val="24"/>
        </w:rPr>
        <w:t xml:space="preserve"> production by</w:t>
      </w:r>
      <w:r w:rsidRPr="00757B60">
        <w:rPr>
          <w:rFonts w:asciiTheme="minorHAnsi" w:hAnsiTheme="minorHAnsi" w:cstheme="minorHAnsi"/>
          <w:i/>
          <w:sz w:val="24"/>
          <w:szCs w:val="24"/>
        </w:rPr>
        <w:t xml:space="preserve"> Aspergillus flavus</w:t>
      </w:r>
      <w:r w:rsidRPr="00757B60">
        <w:rPr>
          <w:rFonts w:asciiTheme="minorHAnsi" w:hAnsiTheme="minorHAnsi" w:cstheme="minorHAnsi"/>
          <w:sz w:val="24"/>
          <w:szCs w:val="24"/>
        </w:rPr>
        <w:t xml:space="preserve">. </w:t>
      </w:r>
      <w:r w:rsidRPr="00757B60">
        <w:rPr>
          <w:rFonts w:asciiTheme="minorHAnsi" w:hAnsiTheme="minorHAnsi" w:cstheme="minorHAnsi"/>
          <w:i/>
          <w:sz w:val="24"/>
          <w:szCs w:val="24"/>
        </w:rPr>
        <w:t>BioMed Research International.</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2016</w:t>
      </w:r>
      <w:r w:rsidR="001D682F">
        <w:rPr>
          <w:rFonts w:asciiTheme="minorHAnsi" w:hAnsiTheme="minorHAnsi" w:cstheme="minorHAnsi"/>
          <w:sz w:val="24"/>
          <w:szCs w:val="24"/>
        </w:rPr>
        <w:t>,</w:t>
      </w:r>
      <w:r w:rsidRPr="00757B60">
        <w:rPr>
          <w:rFonts w:asciiTheme="minorHAnsi" w:hAnsiTheme="minorHAnsi" w:cstheme="minorHAnsi"/>
          <w:sz w:val="24"/>
          <w:szCs w:val="24"/>
        </w:rPr>
        <w:t xml:space="preserve"> 10, doi:10.1155/2016/7232858 (2016).</w:t>
      </w:r>
    </w:p>
    <w:p w14:paraId="2DB6B34A" w14:textId="77777777" w:rsidR="00606301" w:rsidRPr="00757B60" w:rsidRDefault="00606301" w:rsidP="006F6938">
      <w:pPr>
        <w:pStyle w:val="EndNoteBibliography"/>
        <w:spacing w:after="0"/>
        <w:ind w:left="720" w:hanging="720"/>
        <w:jc w:val="both"/>
        <w:rPr>
          <w:rFonts w:asciiTheme="minorHAnsi" w:hAnsiTheme="minorHAnsi" w:cstheme="minorHAnsi"/>
          <w:sz w:val="24"/>
          <w:szCs w:val="24"/>
        </w:rPr>
      </w:pPr>
      <w:r w:rsidRPr="00757B60">
        <w:rPr>
          <w:rFonts w:asciiTheme="minorHAnsi" w:hAnsiTheme="minorHAnsi" w:cstheme="minorHAnsi"/>
          <w:sz w:val="24"/>
          <w:szCs w:val="24"/>
        </w:rPr>
        <w:t>38</w:t>
      </w:r>
      <w:r w:rsidRPr="00757B60">
        <w:rPr>
          <w:rFonts w:asciiTheme="minorHAnsi" w:hAnsiTheme="minorHAnsi" w:cstheme="minorHAnsi"/>
          <w:sz w:val="24"/>
          <w:szCs w:val="24"/>
        </w:rPr>
        <w:tab/>
        <w:t xml:space="preserve">Uppala, S. S., Bowen, K. L. &amp; Woods, F. M. Pre-harvest aflatoxin contamination and soluble sugars of peanut </w:t>
      </w:r>
      <w:r w:rsidRPr="00757B60">
        <w:rPr>
          <w:rFonts w:asciiTheme="minorHAnsi" w:hAnsiTheme="minorHAnsi" w:cstheme="minorHAnsi"/>
          <w:i/>
          <w:sz w:val="24"/>
          <w:szCs w:val="24"/>
        </w:rPr>
        <w:t>Peanut Science.</w:t>
      </w:r>
      <w:r w:rsidRPr="00757B60">
        <w:rPr>
          <w:rFonts w:asciiTheme="minorHAnsi" w:hAnsiTheme="minorHAnsi" w:cstheme="minorHAnsi"/>
          <w:sz w:val="24"/>
          <w:szCs w:val="24"/>
        </w:rPr>
        <w:t xml:space="preserve"> </w:t>
      </w:r>
      <w:r w:rsidRPr="00757B60">
        <w:rPr>
          <w:rFonts w:asciiTheme="minorHAnsi" w:hAnsiTheme="minorHAnsi" w:cstheme="minorHAnsi"/>
          <w:b/>
          <w:sz w:val="24"/>
          <w:szCs w:val="24"/>
        </w:rPr>
        <w:t>40</w:t>
      </w:r>
      <w:r w:rsidRPr="00757B60">
        <w:rPr>
          <w:rFonts w:asciiTheme="minorHAnsi" w:hAnsiTheme="minorHAnsi" w:cstheme="minorHAnsi"/>
          <w:sz w:val="24"/>
          <w:szCs w:val="24"/>
        </w:rPr>
        <w:t xml:space="preserve"> (1), 40-51 (2013).</w:t>
      </w:r>
    </w:p>
    <w:sectPr w:rsidR="00606301" w:rsidRPr="00757B60" w:rsidSect="004C6F3C">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B005B"/>
    <w:multiLevelType w:val="hybridMultilevel"/>
    <w:tmpl w:val="8672325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A71BAD"/>
    <w:multiLevelType w:val="hybridMultilevel"/>
    <w:tmpl w:val="282C6BC8"/>
    <w:lvl w:ilvl="0" w:tplc="0409000F">
      <w:start w:val="1"/>
      <w:numFmt w:val="decimal"/>
      <w:lvlText w:val="%1."/>
      <w:lvlJc w:val="left"/>
      <w:pPr>
        <w:ind w:left="45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A7D08"/>
    <w:multiLevelType w:val="hybridMultilevel"/>
    <w:tmpl w:val="D8642BFE"/>
    <w:lvl w:ilvl="0" w:tplc="0409000F">
      <w:start w:val="1"/>
      <w:numFmt w:val="decimal"/>
      <w:lvlText w:val="%1."/>
      <w:lvlJc w:val="left"/>
      <w:pPr>
        <w:tabs>
          <w:tab w:val="num" w:pos="720"/>
        </w:tabs>
        <w:ind w:left="720" w:hanging="360"/>
      </w:pPr>
      <w:rPr>
        <w:rFonts w:hint="default"/>
      </w:rPr>
    </w:lvl>
    <w:lvl w:ilvl="1" w:tplc="2FD207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890159"/>
    <w:multiLevelType w:val="hybridMultilevel"/>
    <w:tmpl w:val="C8B677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71330A"/>
    <w:multiLevelType w:val="hybridMultilevel"/>
    <w:tmpl w:val="4D0404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B664D7"/>
    <w:multiLevelType w:val="hybridMultilevel"/>
    <w:tmpl w:val="6E94C4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EE33DD"/>
    <w:multiLevelType w:val="hybridMultilevel"/>
    <w:tmpl w:val="EB34E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A4E33E1"/>
    <w:multiLevelType w:val="hybridMultilevel"/>
    <w:tmpl w:val="FCD624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64706D"/>
    <w:multiLevelType w:val="hybridMultilevel"/>
    <w:tmpl w:val="EA7079DC"/>
    <w:lvl w:ilvl="0" w:tplc="9CD64E86">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463999"/>
    <w:multiLevelType w:val="hybridMultilevel"/>
    <w:tmpl w:val="4FB899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133E81"/>
    <w:multiLevelType w:val="hybridMultilevel"/>
    <w:tmpl w:val="243C77D8"/>
    <w:lvl w:ilvl="0" w:tplc="0409000F">
      <w:start w:val="1"/>
      <w:numFmt w:val="decimal"/>
      <w:lvlText w:val="%1."/>
      <w:lvlJc w:val="left"/>
      <w:pPr>
        <w:tabs>
          <w:tab w:val="num" w:pos="720"/>
        </w:tabs>
        <w:ind w:left="720" w:hanging="360"/>
      </w:pPr>
      <w:rPr>
        <w:rFonts w:hint="default"/>
      </w:rPr>
    </w:lvl>
    <w:lvl w:ilvl="1" w:tplc="2FD2079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385613"/>
    <w:multiLevelType w:val="hybridMultilevel"/>
    <w:tmpl w:val="983A53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0646E7"/>
    <w:multiLevelType w:val="multilevel"/>
    <w:tmpl w:val="3CBC6ED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3" w15:restartNumberingAfterBreak="0">
    <w:nsid w:val="43B12329"/>
    <w:multiLevelType w:val="hybridMultilevel"/>
    <w:tmpl w:val="D0FCC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60BEC"/>
    <w:multiLevelType w:val="hybridMultilevel"/>
    <w:tmpl w:val="4CCED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E4D64"/>
    <w:multiLevelType w:val="multilevel"/>
    <w:tmpl w:val="43101D86"/>
    <w:lvl w:ilvl="0">
      <w:start w:val="1"/>
      <w:numFmt w:val="decimal"/>
      <w:lvlRestart w:val="0"/>
      <w:suff w:val="space"/>
      <w:lvlText w:val="%1."/>
      <w:lvlJc w:val="left"/>
      <w:pPr>
        <w:ind w:left="0" w:firstLine="0"/>
      </w:pPr>
      <w:rPr>
        <w:rFonts w:hint="default"/>
        <w:caps w:val="0"/>
        <w:strike w:val="0"/>
        <w:dstrike w:val="0"/>
        <w:vanish w:val="0"/>
        <w:color w:val="auto"/>
        <w:sz w:val="24"/>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5EBA4BDE"/>
    <w:multiLevelType w:val="hybridMultilevel"/>
    <w:tmpl w:val="DD3CC9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82716B"/>
    <w:multiLevelType w:val="hybridMultilevel"/>
    <w:tmpl w:val="345869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4A07BB"/>
    <w:multiLevelType w:val="hybridMultilevel"/>
    <w:tmpl w:val="8D822F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A44DF0"/>
    <w:multiLevelType w:val="hybridMultilevel"/>
    <w:tmpl w:val="B5041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05612F"/>
    <w:multiLevelType w:val="hybridMultilevel"/>
    <w:tmpl w:val="907418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B969F2"/>
    <w:multiLevelType w:val="hybridMultilevel"/>
    <w:tmpl w:val="73C0F1EC"/>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17"/>
  </w:num>
  <w:num w:numId="2">
    <w:abstractNumId w:val="19"/>
  </w:num>
  <w:num w:numId="3">
    <w:abstractNumId w:val="20"/>
  </w:num>
  <w:num w:numId="4">
    <w:abstractNumId w:val="0"/>
  </w:num>
  <w:num w:numId="5">
    <w:abstractNumId w:val="5"/>
  </w:num>
  <w:num w:numId="6">
    <w:abstractNumId w:val="4"/>
  </w:num>
  <w:num w:numId="7">
    <w:abstractNumId w:val="3"/>
  </w:num>
  <w:num w:numId="8">
    <w:abstractNumId w:val="9"/>
  </w:num>
  <w:num w:numId="9">
    <w:abstractNumId w:val="1"/>
  </w:num>
  <w:num w:numId="10">
    <w:abstractNumId w:val="16"/>
  </w:num>
  <w:num w:numId="11">
    <w:abstractNumId w:val="10"/>
  </w:num>
  <w:num w:numId="12">
    <w:abstractNumId w:val="2"/>
  </w:num>
  <w:num w:numId="13">
    <w:abstractNumId w:va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num>
  <w:num w:numId="19">
    <w:abstractNumId w:val="18"/>
  </w:num>
  <w:num w:numId="20">
    <w:abstractNumId w:val="15"/>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06301"/>
    <w:rsid w:val="00046F5A"/>
    <w:rsid w:val="000F092C"/>
    <w:rsid w:val="001555A0"/>
    <w:rsid w:val="00192027"/>
    <w:rsid w:val="001B1E98"/>
    <w:rsid w:val="001D682F"/>
    <w:rsid w:val="00227969"/>
    <w:rsid w:val="003C2895"/>
    <w:rsid w:val="00477B42"/>
    <w:rsid w:val="004C6F3C"/>
    <w:rsid w:val="004D1C5D"/>
    <w:rsid w:val="00521103"/>
    <w:rsid w:val="00606301"/>
    <w:rsid w:val="00667D82"/>
    <w:rsid w:val="006F6938"/>
    <w:rsid w:val="00757B60"/>
    <w:rsid w:val="007A431A"/>
    <w:rsid w:val="007D1E4D"/>
    <w:rsid w:val="00875951"/>
    <w:rsid w:val="0098273F"/>
    <w:rsid w:val="009A65E5"/>
    <w:rsid w:val="009E7CFE"/>
    <w:rsid w:val="00A743E0"/>
    <w:rsid w:val="00BC1FAC"/>
    <w:rsid w:val="00BD037A"/>
    <w:rsid w:val="00BF31A9"/>
    <w:rsid w:val="00C8162F"/>
    <w:rsid w:val="00D679CE"/>
    <w:rsid w:val="00D9395C"/>
    <w:rsid w:val="00DD3CAD"/>
    <w:rsid w:val="00E84B6B"/>
    <w:rsid w:val="00F55700"/>
    <w:rsid w:val="00FC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1B3E"/>
  <w15:chartTrackingRefBased/>
  <w15:docId w15:val="{135A538D-67C1-4335-8F2B-214D0702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301"/>
    <w:pPr>
      <w:spacing w:after="120" w:line="264" w:lineRule="auto"/>
    </w:pPr>
    <w:rPr>
      <w:rFonts w:eastAsiaTheme="minorEastAsia"/>
      <w:sz w:val="20"/>
      <w:szCs w:val="20"/>
    </w:rPr>
  </w:style>
  <w:style w:type="paragraph" w:styleId="Heading1">
    <w:name w:val="heading 1"/>
    <w:basedOn w:val="Normal"/>
    <w:next w:val="Normal"/>
    <w:link w:val="Heading1Char"/>
    <w:uiPriority w:val="9"/>
    <w:qFormat/>
    <w:rsid w:val="00606301"/>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0630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0630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0630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0630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0630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06301"/>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0630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0630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3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0630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0630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06301"/>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sid w:val="00606301"/>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60630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06301"/>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06301"/>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606301"/>
    <w:rPr>
      <w:rFonts w:asciiTheme="majorHAnsi" w:eastAsiaTheme="majorEastAsia" w:hAnsiTheme="majorHAnsi" w:cstheme="majorBidi"/>
      <w:b/>
      <w:bCs/>
      <w:i/>
      <w:iCs/>
      <w:color w:val="44546A" w:themeColor="text2"/>
      <w:sz w:val="20"/>
      <w:szCs w:val="20"/>
    </w:rPr>
  </w:style>
  <w:style w:type="character" w:styleId="CommentReference">
    <w:name w:val="annotation reference"/>
    <w:basedOn w:val="DefaultParagraphFont"/>
    <w:uiPriority w:val="99"/>
    <w:semiHidden/>
    <w:unhideWhenUsed/>
    <w:rsid w:val="00606301"/>
    <w:rPr>
      <w:sz w:val="16"/>
      <w:szCs w:val="16"/>
    </w:rPr>
  </w:style>
  <w:style w:type="paragraph" w:styleId="CommentText">
    <w:name w:val="annotation text"/>
    <w:basedOn w:val="Normal"/>
    <w:link w:val="CommentTextChar"/>
    <w:uiPriority w:val="99"/>
    <w:semiHidden/>
    <w:unhideWhenUsed/>
    <w:rsid w:val="00606301"/>
    <w:pPr>
      <w:spacing w:line="240" w:lineRule="auto"/>
    </w:pPr>
  </w:style>
  <w:style w:type="character" w:customStyle="1" w:styleId="CommentTextChar">
    <w:name w:val="Comment Text Char"/>
    <w:basedOn w:val="DefaultParagraphFont"/>
    <w:link w:val="CommentText"/>
    <w:uiPriority w:val="99"/>
    <w:semiHidden/>
    <w:rsid w:val="00606301"/>
    <w:rPr>
      <w:rFonts w:eastAsiaTheme="minorEastAsia"/>
      <w:sz w:val="20"/>
      <w:szCs w:val="20"/>
    </w:rPr>
  </w:style>
  <w:style w:type="paragraph" w:styleId="BalloonText">
    <w:name w:val="Balloon Text"/>
    <w:basedOn w:val="Normal"/>
    <w:link w:val="BalloonTextChar"/>
    <w:uiPriority w:val="99"/>
    <w:semiHidden/>
    <w:unhideWhenUsed/>
    <w:rsid w:val="00606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301"/>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606301"/>
    <w:rPr>
      <w:b/>
      <w:bCs/>
    </w:rPr>
  </w:style>
  <w:style w:type="character" w:customStyle="1" w:styleId="CommentSubjectChar">
    <w:name w:val="Comment Subject Char"/>
    <w:basedOn w:val="CommentTextChar"/>
    <w:link w:val="CommentSubject"/>
    <w:uiPriority w:val="99"/>
    <w:semiHidden/>
    <w:rsid w:val="00606301"/>
    <w:rPr>
      <w:rFonts w:eastAsiaTheme="minorEastAsia"/>
      <w:b/>
      <w:bCs/>
      <w:sz w:val="20"/>
      <w:szCs w:val="20"/>
    </w:rPr>
  </w:style>
  <w:style w:type="paragraph" w:styleId="ListParagraph">
    <w:name w:val="List Paragraph"/>
    <w:basedOn w:val="Normal"/>
    <w:uiPriority w:val="34"/>
    <w:qFormat/>
    <w:rsid w:val="00606301"/>
    <w:pPr>
      <w:ind w:left="720"/>
      <w:contextualSpacing/>
    </w:pPr>
  </w:style>
  <w:style w:type="paragraph" w:customStyle="1" w:styleId="EndNoteBibliographyTitle">
    <w:name w:val="EndNote Bibliography Title"/>
    <w:basedOn w:val="Normal"/>
    <w:link w:val="EndNoteBibliographyTitleChar"/>
    <w:rsid w:val="0060630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06301"/>
    <w:rPr>
      <w:rFonts w:ascii="Calibri" w:eastAsiaTheme="minorEastAsia" w:hAnsi="Calibri" w:cs="Calibri"/>
      <w:noProof/>
      <w:sz w:val="20"/>
      <w:szCs w:val="20"/>
    </w:rPr>
  </w:style>
  <w:style w:type="paragraph" w:customStyle="1" w:styleId="EndNoteBibliography">
    <w:name w:val="EndNote Bibliography"/>
    <w:basedOn w:val="Normal"/>
    <w:link w:val="EndNoteBibliographyChar"/>
    <w:rsid w:val="0060630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606301"/>
    <w:rPr>
      <w:rFonts w:ascii="Calibri" w:eastAsiaTheme="minorEastAsia" w:hAnsi="Calibri" w:cs="Calibri"/>
      <w:noProof/>
      <w:sz w:val="20"/>
      <w:szCs w:val="20"/>
    </w:rPr>
  </w:style>
  <w:style w:type="character" w:styleId="Hyperlink">
    <w:name w:val="Hyperlink"/>
    <w:basedOn w:val="DefaultParagraphFont"/>
    <w:uiPriority w:val="99"/>
    <w:unhideWhenUsed/>
    <w:rsid w:val="00606301"/>
    <w:rPr>
      <w:color w:val="0563C1" w:themeColor="hyperlink"/>
      <w:u w:val="single"/>
    </w:rPr>
  </w:style>
  <w:style w:type="paragraph" w:styleId="Caption">
    <w:name w:val="caption"/>
    <w:basedOn w:val="Normal"/>
    <w:next w:val="Normal"/>
    <w:uiPriority w:val="35"/>
    <w:semiHidden/>
    <w:unhideWhenUsed/>
    <w:qFormat/>
    <w:rsid w:val="0060630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06301"/>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06301"/>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0630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06301"/>
    <w:rPr>
      <w:rFonts w:asciiTheme="majorHAnsi" w:eastAsiaTheme="majorEastAsia" w:hAnsiTheme="majorHAnsi" w:cstheme="majorBidi"/>
      <w:sz w:val="24"/>
      <w:szCs w:val="24"/>
    </w:rPr>
  </w:style>
  <w:style w:type="character" w:styleId="Strong">
    <w:name w:val="Strong"/>
    <w:basedOn w:val="DefaultParagraphFont"/>
    <w:uiPriority w:val="22"/>
    <w:qFormat/>
    <w:rsid w:val="00606301"/>
    <w:rPr>
      <w:b/>
      <w:bCs/>
    </w:rPr>
  </w:style>
  <w:style w:type="character" w:styleId="Emphasis">
    <w:name w:val="Emphasis"/>
    <w:basedOn w:val="DefaultParagraphFont"/>
    <w:uiPriority w:val="20"/>
    <w:qFormat/>
    <w:rsid w:val="00606301"/>
    <w:rPr>
      <w:i/>
      <w:iCs/>
    </w:rPr>
  </w:style>
  <w:style w:type="paragraph" w:styleId="NoSpacing">
    <w:name w:val="No Spacing"/>
    <w:uiPriority w:val="1"/>
    <w:qFormat/>
    <w:rsid w:val="00606301"/>
    <w:pPr>
      <w:spacing w:after="0" w:line="240" w:lineRule="auto"/>
    </w:pPr>
    <w:rPr>
      <w:rFonts w:eastAsiaTheme="minorEastAsia"/>
      <w:sz w:val="20"/>
      <w:szCs w:val="20"/>
    </w:rPr>
  </w:style>
  <w:style w:type="paragraph" w:styleId="Quote">
    <w:name w:val="Quote"/>
    <w:basedOn w:val="Normal"/>
    <w:next w:val="Normal"/>
    <w:link w:val="QuoteChar"/>
    <w:uiPriority w:val="29"/>
    <w:qFormat/>
    <w:rsid w:val="0060630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06301"/>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606301"/>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06301"/>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06301"/>
    <w:rPr>
      <w:i/>
      <w:iCs/>
      <w:color w:val="404040" w:themeColor="text1" w:themeTint="BF"/>
    </w:rPr>
  </w:style>
  <w:style w:type="character" w:styleId="IntenseEmphasis">
    <w:name w:val="Intense Emphasis"/>
    <w:basedOn w:val="DefaultParagraphFont"/>
    <w:uiPriority w:val="21"/>
    <w:qFormat/>
    <w:rsid w:val="00606301"/>
    <w:rPr>
      <w:b/>
      <w:bCs/>
      <w:i/>
      <w:iCs/>
    </w:rPr>
  </w:style>
  <w:style w:type="character" w:styleId="SubtleReference">
    <w:name w:val="Subtle Reference"/>
    <w:basedOn w:val="DefaultParagraphFont"/>
    <w:uiPriority w:val="31"/>
    <w:qFormat/>
    <w:rsid w:val="0060630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06301"/>
    <w:rPr>
      <w:b/>
      <w:bCs/>
      <w:smallCaps/>
      <w:spacing w:val="5"/>
      <w:u w:val="single"/>
    </w:rPr>
  </w:style>
  <w:style w:type="character" w:styleId="BookTitle">
    <w:name w:val="Book Title"/>
    <w:basedOn w:val="DefaultParagraphFont"/>
    <w:uiPriority w:val="33"/>
    <w:qFormat/>
    <w:rsid w:val="00606301"/>
    <w:rPr>
      <w:b/>
      <w:bCs/>
      <w:smallCaps/>
    </w:rPr>
  </w:style>
  <w:style w:type="paragraph" w:styleId="TOCHeading">
    <w:name w:val="TOC Heading"/>
    <w:basedOn w:val="Heading1"/>
    <w:next w:val="Normal"/>
    <w:uiPriority w:val="39"/>
    <w:semiHidden/>
    <w:unhideWhenUsed/>
    <w:qFormat/>
    <w:rsid w:val="00606301"/>
    <w:pPr>
      <w:outlineLvl w:val="9"/>
    </w:pPr>
  </w:style>
  <w:style w:type="character" w:styleId="LineNumber">
    <w:name w:val="line number"/>
    <w:basedOn w:val="DefaultParagraphFont"/>
    <w:uiPriority w:val="99"/>
    <w:semiHidden/>
    <w:unhideWhenUsed/>
    <w:rsid w:val="00606301"/>
  </w:style>
  <w:style w:type="paragraph" w:styleId="Revision">
    <w:name w:val="Revision"/>
    <w:hidden/>
    <w:uiPriority w:val="99"/>
    <w:semiHidden/>
    <w:rsid w:val="00606301"/>
    <w:pPr>
      <w:spacing w:after="0" w:line="240" w:lineRule="auto"/>
    </w:pPr>
    <w:rPr>
      <w:rFonts w:eastAsiaTheme="minorEastAsia"/>
      <w:sz w:val="20"/>
      <w:szCs w:val="20"/>
    </w:rPr>
  </w:style>
  <w:style w:type="character" w:customStyle="1" w:styleId="st1">
    <w:name w:val="st1"/>
    <w:basedOn w:val="DefaultParagraphFont"/>
    <w:rsid w:val="00606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Aequorea_victor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6389</Words>
  <Characters>36418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Rajasekaran,  Kanniah - ARS</dc:creator>
  <cp:keywords/>
  <dc:description/>
  <cp:lastModifiedBy>Phillip Steindel</cp:lastModifiedBy>
  <cp:revision>5</cp:revision>
  <dcterms:created xsi:type="dcterms:W3CDTF">2018-11-13T20:49:00Z</dcterms:created>
  <dcterms:modified xsi:type="dcterms:W3CDTF">2018-11-14T16:15:00Z</dcterms:modified>
</cp:coreProperties>
</file>