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Default="00D85731" w:rsidP="00D85731">
      <w:pPr>
        <w:spacing w:after="0" w:line="240" w:lineRule="auto"/>
        <w:ind w:left="-90"/>
        <w:rPr>
          <w:rFonts w:ascii="Helvetica Neue" w:hAnsi="Helvetica Neue" w:cs="TrebuchetMS-Bold"/>
          <w:b/>
          <w:bCs/>
          <w:color w:val="231F20"/>
          <w:sz w:val="32"/>
          <w:szCs w:val="44"/>
        </w:rPr>
      </w:pPr>
    </w:p>
    <w:p w:rsidR="00782362" w:rsidRPr="00006387" w:rsidRDefault="00782362"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rsidTr="00C5705B">
        <w:tc>
          <w:tcPr>
            <w:tcW w:w="1072"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rsidTr="00C5705B">
        <w:tc>
          <w:tcPr>
            <w:tcW w:w="1072" w:type="dxa"/>
          </w:tcPr>
          <w:p w:rsidR="00D85731" w:rsidRPr="00E72CB8" w:rsidRDefault="00D85731" w:rsidP="00D85731">
            <w:pPr>
              <w:spacing w:after="0"/>
              <w:rPr>
                <w:rFonts w:ascii="Helvetica Neue" w:hAnsi="Helvetica Neue"/>
                <w:i/>
                <w:strike/>
              </w:rPr>
            </w:pPr>
            <w:r w:rsidRPr="00E72CB8">
              <w:rPr>
                <w:rFonts w:ascii="Helvetica Neue" w:hAnsi="Helvetica Neue"/>
                <w:i/>
                <w:strike/>
              </w:rPr>
              <w:t>Example</w:t>
            </w:r>
          </w:p>
        </w:tc>
        <w:tc>
          <w:tcPr>
            <w:tcW w:w="1471" w:type="dxa"/>
          </w:tcPr>
          <w:p w:rsidR="00D85731" w:rsidRPr="00E72CB8" w:rsidRDefault="00D85731" w:rsidP="00D85731">
            <w:pPr>
              <w:spacing w:after="0"/>
              <w:rPr>
                <w:rFonts w:ascii="Helvetica Neue" w:hAnsi="Helvetica Neue"/>
                <w:i/>
                <w:strike/>
              </w:rPr>
            </w:pPr>
            <w:r w:rsidRPr="00E72CB8">
              <w:rPr>
                <w:rFonts w:ascii="Helvetica Neue" w:hAnsi="Helvetica Neue"/>
                <w:i/>
                <w:strike/>
              </w:rPr>
              <w:t>2:52</w:t>
            </w:r>
          </w:p>
        </w:tc>
        <w:tc>
          <w:tcPr>
            <w:tcW w:w="2970" w:type="dxa"/>
          </w:tcPr>
          <w:p w:rsidR="00D85731" w:rsidRPr="00E72CB8" w:rsidRDefault="00D85731" w:rsidP="00D85731">
            <w:pPr>
              <w:spacing w:after="0"/>
              <w:rPr>
                <w:rFonts w:ascii="Helvetica Neue" w:hAnsi="Helvetica Neue"/>
                <w:i/>
                <w:strike/>
              </w:rPr>
            </w:pPr>
            <w:r w:rsidRPr="00E72CB8">
              <w:rPr>
                <w:rFonts w:ascii="Helvetica Neue" w:hAnsi="Helvetica Neue"/>
                <w:i/>
                <w:strike/>
              </w:rPr>
              <w:t xml:space="preserve">Onscreen text says use 0.25 </w:t>
            </w:r>
            <w:proofErr w:type="spellStart"/>
            <w:r w:rsidRPr="00E72CB8">
              <w:rPr>
                <w:rFonts w:ascii="Helvetica Neue" w:hAnsi="Helvetica Neue"/>
                <w:i/>
                <w:strike/>
              </w:rPr>
              <w:t>mM</w:t>
            </w:r>
            <w:proofErr w:type="spellEnd"/>
            <w:r w:rsidRPr="00E72CB8">
              <w:rPr>
                <w:rFonts w:ascii="Helvetica Neue" w:hAnsi="Helvetica Neue"/>
                <w:i/>
                <w:strike/>
              </w:rPr>
              <w:t xml:space="preserve"> Fluo-4  </w:t>
            </w:r>
          </w:p>
        </w:tc>
        <w:tc>
          <w:tcPr>
            <w:tcW w:w="3348" w:type="dxa"/>
          </w:tcPr>
          <w:p w:rsidR="00D85731" w:rsidRPr="00E72CB8" w:rsidRDefault="00D85731" w:rsidP="00D85731">
            <w:pPr>
              <w:spacing w:after="0"/>
              <w:rPr>
                <w:rFonts w:ascii="Helvetica Neue" w:hAnsi="Helvetica Neue"/>
                <w:i/>
                <w:strike/>
              </w:rPr>
            </w:pPr>
            <w:r w:rsidRPr="00E72CB8">
              <w:rPr>
                <w:rFonts w:ascii="Helvetica Neue" w:hAnsi="Helvetica Neue"/>
                <w:i/>
                <w:strike/>
              </w:rPr>
              <w:t xml:space="preserve">Text should say use 0.50 </w:t>
            </w:r>
            <w:proofErr w:type="spellStart"/>
            <w:r w:rsidRPr="00E72CB8">
              <w:rPr>
                <w:rFonts w:ascii="Helvetica Neue" w:hAnsi="Helvetica Neue"/>
                <w:i/>
                <w:strike/>
              </w:rPr>
              <w:t>mM</w:t>
            </w:r>
            <w:proofErr w:type="spellEnd"/>
            <w:r w:rsidRPr="00E72CB8">
              <w:rPr>
                <w:rFonts w:ascii="Helvetica Neue" w:hAnsi="Helvetica Neue"/>
                <w:i/>
                <w:strike/>
              </w:rPr>
              <w:t xml:space="preserve"> Fluo-4</w:t>
            </w:r>
          </w:p>
        </w:tc>
      </w:tr>
      <w:tr w:rsidR="00D85731" w:rsidRPr="00006387" w:rsidTr="00C5705B">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C5705B" w:rsidP="00D85731">
            <w:pPr>
              <w:spacing w:after="0"/>
              <w:rPr>
                <w:rFonts w:ascii="Helvetica Neue" w:hAnsi="Helvetica Neue"/>
              </w:rPr>
            </w:pPr>
            <w:r>
              <w:rPr>
                <w:rFonts w:ascii="Helvetica Neue" w:hAnsi="Helvetica Neue"/>
              </w:rPr>
              <w:t>3:34-3:37</w:t>
            </w:r>
          </w:p>
        </w:tc>
        <w:tc>
          <w:tcPr>
            <w:tcW w:w="2970" w:type="dxa"/>
          </w:tcPr>
          <w:p w:rsidR="00C5705B" w:rsidRDefault="00C5705B" w:rsidP="00D85731">
            <w:pPr>
              <w:spacing w:after="0"/>
              <w:rPr>
                <w:rFonts w:ascii="Helvetica Neue" w:hAnsi="Helvetica Neue"/>
              </w:rPr>
            </w:pPr>
            <w:r>
              <w:rPr>
                <w:rFonts w:ascii="Helvetica Neue" w:hAnsi="Helvetica Neue"/>
              </w:rPr>
              <w:t xml:space="preserve">The video shows the homogenate being serially transferred between polycarbonate tubes, instead of its final transfer </w:t>
            </w:r>
            <w:r w:rsidR="00A83244">
              <w:rPr>
                <w:rFonts w:ascii="Helvetica Neue" w:hAnsi="Helvetica Neue"/>
              </w:rPr>
              <w:t xml:space="preserve">from the glass </w:t>
            </w:r>
            <w:proofErr w:type="spellStart"/>
            <w:r w:rsidR="00A83244">
              <w:rPr>
                <w:rFonts w:ascii="Helvetica Neue" w:hAnsi="Helvetica Neue"/>
              </w:rPr>
              <w:t>douncer</w:t>
            </w:r>
            <w:proofErr w:type="spellEnd"/>
            <w:r w:rsidR="00A83244">
              <w:rPr>
                <w:rFonts w:ascii="Helvetica Neue" w:hAnsi="Helvetica Neue"/>
              </w:rPr>
              <w:t xml:space="preserve"> in</w:t>
            </w:r>
            <w:r>
              <w:rPr>
                <w:rFonts w:ascii="Helvetica Neue" w:hAnsi="Helvetica Neue"/>
              </w:rPr>
              <w:t>to a 50mL conical tube, when the narration says:</w:t>
            </w:r>
          </w:p>
          <w:p w:rsidR="00BC1949" w:rsidRDefault="00C5705B" w:rsidP="00D85731">
            <w:pPr>
              <w:spacing w:after="0"/>
              <w:rPr>
                <w:rFonts w:ascii="Helvetica Neue" w:hAnsi="Helvetica Neue"/>
              </w:rPr>
            </w:pPr>
            <w:r>
              <w:rPr>
                <w:rFonts w:ascii="Helvetica Neue" w:hAnsi="Helvetica Neue"/>
              </w:rPr>
              <w:t>“</w:t>
            </w:r>
            <w:proofErr w:type="gramStart"/>
            <w:r>
              <w:rPr>
                <w:rFonts w:ascii="Helvetica Neue" w:hAnsi="Helvetica Neue"/>
              </w:rPr>
              <w:t>aliquot</w:t>
            </w:r>
            <w:proofErr w:type="gramEnd"/>
            <w:r>
              <w:rPr>
                <w:rFonts w:ascii="Helvetica Neue" w:hAnsi="Helvetica Neue"/>
              </w:rPr>
              <w:t xml:space="preserve"> the homogenate into a 50mL conical tube for -80 degree Celsius storage.” </w:t>
            </w:r>
          </w:p>
          <w:p w:rsidR="00BC1949" w:rsidRDefault="00BC1949" w:rsidP="00D85731">
            <w:pPr>
              <w:spacing w:after="0"/>
              <w:rPr>
                <w:rFonts w:ascii="Helvetica Neue" w:hAnsi="Helvetica Neue"/>
              </w:rPr>
            </w:pPr>
          </w:p>
          <w:p w:rsidR="00C5705B" w:rsidRPr="00006387" w:rsidRDefault="00C5705B" w:rsidP="00D85731">
            <w:pPr>
              <w:spacing w:after="0"/>
              <w:rPr>
                <w:rFonts w:ascii="Helvetica Neue" w:hAnsi="Helvetica Neue"/>
              </w:rPr>
            </w:pPr>
            <w:proofErr w:type="gramStart"/>
            <w:r>
              <w:rPr>
                <w:rFonts w:ascii="Helvetica Neue" w:hAnsi="Helvetica Neue"/>
              </w:rPr>
              <w:t>i.e</w:t>
            </w:r>
            <w:proofErr w:type="gramEnd"/>
            <w:r>
              <w:rPr>
                <w:rFonts w:ascii="Helvetica Neue" w:hAnsi="Helvetica Neue"/>
              </w:rPr>
              <w:t>. it is showing the wrong step on the video</w:t>
            </w:r>
            <w:r w:rsidR="00BC1949">
              <w:rPr>
                <w:rFonts w:ascii="Helvetica Neue" w:hAnsi="Helvetica Neue"/>
              </w:rPr>
              <w:t>, one that is out of order.</w:t>
            </w:r>
          </w:p>
        </w:tc>
        <w:tc>
          <w:tcPr>
            <w:tcW w:w="3348" w:type="dxa"/>
          </w:tcPr>
          <w:p w:rsidR="00D85731" w:rsidRPr="00006387" w:rsidRDefault="00C5705B" w:rsidP="00D85731">
            <w:pPr>
              <w:spacing w:after="0"/>
              <w:rPr>
                <w:rFonts w:ascii="Helvetica Neue" w:hAnsi="Helvetica Neue"/>
              </w:rPr>
            </w:pPr>
            <w:r>
              <w:rPr>
                <w:rFonts w:ascii="Helvetica Neue" w:hAnsi="Helvetica Neue"/>
              </w:rPr>
              <w:t xml:space="preserve">To demonstrate what is being said during the narration: “aliquot the homogenate into a 50mL conical tube for -80 degree Celsius storage,” the video ought to show the sample being added </w:t>
            </w:r>
            <w:r w:rsidR="00BC1949">
              <w:rPr>
                <w:rFonts w:ascii="Helvetica Neue" w:hAnsi="Helvetica Neue"/>
              </w:rPr>
              <w:t xml:space="preserve">from the glass </w:t>
            </w:r>
            <w:proofErr w:type="spellStart"/>
            <w:r w:rsidR="00BC1949">
              <w:rPr>
                <w:rFonts w:ascii="Helvetica Neue" w:hAnsi="Helvetica Neue"/>
              </w:rPr>
              <w:t>douncer</w:t>
            </w:r>
            <w:proofErr w:type="spellEnd"/>
            <w:r w:rsidR="00BC1949">
              <w:rPr>
                <w:rFonts w:ascii="Helvetica Neue" w:hAnsi="Helvetica Neue"/>
              </w:rPr>
              <w:t xml:space="preserve"> in</w:t>
            </w:r>
            <w:r>
              <w:rPr>
                <w:rFonts w:ascii="Helvetica Neue" w:hAnsi="Helvetica Neue"/>
              </w:rPr>
              <w:t>to the 50mL conical tube, whic</w:t>
            </w:r>
            <w:r w:rsidR="00BC1949">
              <w:rPr>
                <w:rFonts w:ascii="Helvetica Neue" w:hAnsi="Helvetica Neue"/>
              </w:rPr>
              <w:t>h is wider and has a green cap (the 50mL conical</w:t>
            </w:r>
            <w:r>
              <w:rPr>
                <w:rFonts w:ascii="Helvetica Neue" w:hAnsi="Helvetica Neue"/>
              </w:rPr>
              <w:t xml:space="preserve"> can be seen in the ice bucket during 3:41.</w:t>
            </w:r>
            <w:r w:rsidR="00BC1949">
              <w:rPr>
                <w:rFonts w:ascii="Helvetica Neue" w:hAnsi="Helvetica Neue"/>
              </w:rPr>
              <w:t>)</w:t>
            </w:r>
            <w:r w:rsidR="00A83244">
              <w:rPr>
                <w:rFonts w:ascii="Helvetica Neue" w:hAnsi="Helvetica Neue"/>
              </w:rPr>
              <w:t xml:space="preserve"> There ought to have been video</w:t>
            </w:r>
            <w:r>
              <w:rPr>
                <w:rFonts w:ascii="Helvetica Neue" w:hAnsi="Helvetica Neue"/>
              </w:rPr>
              <w:t xml:space="preserve"> shot capturing that transfer.</w:t>
            </w:r>
            <w:r w:rsidR="00BC1949">
              <w:rPr>
                <w:rFonts w:ascii="Helvetica Neue" w:hAnsi="Helvetica Neue"/>
              </w:rPr>
              <w:t xml:space="preserve"> We hope you can find the correct shot. Importantly, the current shot cannot be left as is, because it is confusingly out of order. </w:t>
            </w:r>
            <w:r w:rsidR="00BC1949" w:rsidRPr="00BC1949">
              <w:rPr>
                <w:rFonts w:ascii="Helvetica Neue" w:hAnsi="Helvetica Neue"/>
                <w:b/>
              </w:rPr>
              <w:t xml:space="preserve">This is because the transfer to a polycarbonate tube would happen before the step shown on video right before it (the </w:t>
            </w:r>
            <w:proofErr w:type="spellStart"/>
            <w:r w:rsidR="00BC1949" w:rsidRPr="00BC1949">
              <w:rPr>
                <w:rFonts w:ascii="Helvetica Neue" w:hAnsi="Helvetica Neue"/>
                <w:b/>
              </w:rPr>
              <w:t>douncing</w:t>
            </w:r>
            <w:proofErr w:type="spellEnd"/>
            <w:r w:rsidR="00BC1949" w:rsidRPr="00BC1949">
              <w:rPr>
                <w:rFonts w:ascii="Helvetica Neue" w:hAnsi="Helvetica Neue"/>
                <w:b/>
              </w:rPr>
              <w:t xml:space="preserve"> step). Please contact me if any of this is unclear</w:t>
            </w:r>
            <w:r w:rsidR="00A83244">
              <w:rPr>
                <w:rFonts w:ascii="Helvetica Neue" w:hAnsi="Helvetica Neue"/>
                <w:b/>
              </w:rPr>
              <w:t>, as it is the most important change we’ve noted that needs to be addressed in the video</w:t>
            </w:r>
            <w:r w:rsidR="00BC1949" w:rsidRPr="00BC1949">
              <w:rPr>
                <w:rFonts w:ascii="Helvetica Neue" w:hAnsi="Helvetica Neue"/>
                <w:b/>
              </w:rPr>
              <w:t>.</w:t>
            </w:r>
          </w:p>
        </w:tc>
      </w:tr>
      <w:tr w:rsidR="00C5705B" w:rsidRPr="00006387" w:rsidTr="00C5705B">
        <w:tc>
          <w:tcPr>
            <w:tcW w:w="1072" w:type="dxa"/>
          </w:tcPr>
          <w:p w:rsidR="00C5705B" w:rsidRPr="00006387" w:rsidRDefault="00C5705B" w:rsidP="00C5705B">
            <w:pPr>
              <w:spacing w:after="0"/>
              <w:rPr>
                <w:rFonts w:ascii="Helvetica Neue" w:hAnsi="Helvetica Neue"/>
              </w:rPr>
            </w:pPr>
            <w:r w:rsidRPr="00006387">
              <w:rPr>
                <w:rFonts w:ascii="Helvetica Neue" w:hAnsi="Helvetica Neue"/>
              </w:rPr>
              <w:t>2.</w:t>
            </w:r>
          </w:p>
        </w:tc>
        <w:tc>
          <w:tcPr>
            <w:tcW w:w="1471" w:type="dxa"/>
          </w:tcPr>
          <w:p w:rsidR="00C5705B" w:rsidRPr="00006387" w:rsidRDefault="00F97121" w:rsidP="00C5705B">
            <w:pPr>
              <w:spacing w:after="0"/>
              <w:rPr>
                <w:rFonts w:ascii="Helvetica Neue" w:hAnsi="Helvetica Neue"/>
              </w:rPr>
            </w:pPr>
            <w:r>
              <w:rPr>
                <w:rFonts w:ascii="Helvetica Neue" w:hAnsi="Helvetica Neue"/>
              </w:rPr>
              <w:t>5:40</w:t>
            </w:r>
          </w:p>
        </w:tc>
        <w:tc>
          <w:tcPr>
            <w:tcW w:w="2970" w:type="dxa"/>
          </w:tcPr>
          <w:p w:rsidR="00C5705B" w:rsidRPr="00006387" w:rsidRDefault="00F97121" w:rsidP="00C5705B">
            <w:pPr>
              <w:spacing w:after="0"/>
              <w:rPr>
                <w:rFonts w:ascii="Helvetica Neue" w:hAnsi="Helvetica Neue"/>
              </w:rPr>
            </w:pPr>
            <w:r>
              <w:rPr>
                <w:rFonts w:ascii="Helvetica Neue" w:hAnsi="Helvetica Neue"/>
              </w:rPr>
              <w:t xml:space="preserve">The close-up of the </w:t>
            </w:r>
            <w:proofErr w:type="spellStart"/>
            <w:r>
              <w:rPr>
                <w:rFonts w:ascii="Helvetica Neue" w:hAnsi="Helvetica Neue"/>
              </w:rPr>
              <w:t>Nanodrop</w:t>
            </w:r>
            <w:proofErr w:type="spellEnd"/>
            <w:r>
              <w:rPr>
                <w:rFonts w:ascii="Helvetica Neue" w:hAnsi="Helvetica Neue"/>
              </w:rPr>
              <w:t xml:space="preserve"> spectrophotometer shows that it is not set on the </w:t>
            </w:r>
            <w:r>
              <w:rPr>
                <w:rFonts w:ascii="Helvetica Neue" w:hAnsi="Helvetica Neue"/>
              </w:rPr>
              <w:lastRenderedPageBreak/>
              <w:t>correct setting that one would actually use to quantify protein.</w:t>
            </w:r>
            <w:r w:rsidR="00E72CB8">
              <w:rPr>
                <w:rFonts w:ascii="Helvetica Neue" w:hAnsi="Helvetica Neue"/>
              </w:rPr>
              <w:t xml:space="preserve"> This was the authors’ mistake, but we wonder if there exists a non-</w:t>
            </w:r>
            <w:proofErr w:type="spellStart"/>
            <w:r w:rsidR="00E72CB8">
              <w:rPr>
                <w:rFonts w:ascii="Helvetica Neue" w:hAnsi="Helvetica Neue"/>
              </w:rPr>
              <w:t>closeup</w:t>
            </w:r>
            <w:proofErr w:type="spellEnd"/>
            <w:r w:rsidR="00E72CB8">
              <w:rPr>
                <w:rFonts w:ascii="Helvetica Neue" w:hAnsi="Helvetica Neue"/>
              </w:rPr>
              <w:t xml:space="preserve"> shot of the same step.</w:t>
            </w:r>
          </w:p>
        </w:tc>
        <w:tc>
          <w:tcPr>
            <w:tcW w:w="3348" w:type="dxa"/>
          </w:tcPr>
          <w:p w:rsidR="00C5705B" w:rsidRPr="00006387" w:rsidRDefault="00F97121" w:rsidP="00C5705B">
            <w:pPr>
              <w:spacing w:after="0"/>
              <w:rPr>
                <w:rFonts w:ascii="Helvetica Neue" w:hAnsi="Helvetica Neue"/>
              </w:rPr>
            </w:pPr>
            <w:r>
              <w:rPr>
                <w:rFonts w:ascii="Helvetica Neue" w:hAnsi="Helvetica Neue"/>
              </w:rPr>
              <w:lastRenderedPageBreak/>
              <w:t xml:space="preserve">The mistake was mine in having the screen set to this setting. If a less close-up shot is available in which the words on the </w:t>
            </w:r>
            <w:r>
              <w:rPr>
                <w:rFonts w:ascii="Helvetica Neue" w:hAnsi="Helvetica Neue"/>
              </w:rPr>
              <w:lastRenderedPageBreak/>
              <w:t>screen are not as readily readable, that would be preferable. However, if the shot must stay as it is, then this one is not a big deal. It’s a small thing.</w:t>
            </w: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3.</w:t>
            </w:r>
          </w:p>
        </w:tc>
        <w:tc>
          <w:tcPr>
            <w:tcW w:w="1471" w:type="dxa"/>
          </w:tcPr>
          <w:p w:rsidR="00F97121" w:rsidRPr="00006387" w:rsidRDefault="00F97121" w:rsidP="00F97121">
            <w:pPr>
              <w:spacing w:after="0"/>
              <w:rPr>
                <w:rFonts w:ascii="Helvetica Neue" w:hAnsi="Helvetica Neue"/>
              </w:rPr>
            </w:pPr>
            <w:r>
              <w:rPr>
                <w:rFonts w:ascii="Helvetica Neue" w:hAnsi="Helvetica Neue"/>
              </w:rPr>
              <w:t>7:03-7:05</w:t>
            </w:r>
          </w:p>
        </w:tc>
        <w:tc>
          <w:tcPr>
            <w:tcW w:w="2970" w:type="dxa"/>
          </w:tcPr>
          <w:p w:rsidR="00F97121" w:rsidRPr="00006387" w:rsidRDefault="00F97121" w:rsidP="00F97121">
            <w:pPr>
              <w:spacing w:after="0"/>
              <w:rPr>
                <w:rFonts w:ascii="Helvetica Neue" w:hAnsi="Helvetica Neue"/>
              </w:rPr>
            </w:pPr>
            <w:r>
              <w:rPr>
                <w:rFonts w:ascii="Helvetica Neue" w:hAnsi="Helvetica Neue"/>
              </w:rPr>
              <w:t>Onscreen pink highlighting of the “L” lanes on the gel occurs at suboptimal timing that is off-sync from the audio. To better sync with the audio, it ought to be displayed during 7:06 to 7:13</w:t>
            </w:r>
          </w:p>
        </w:tc>
        <w:tc>
          <w:tcPr>
            <w:tcW w:w="3348" w:type="dxa"/>
          </w:tcPr>
          <w:p w:rsidR="00F97121" w:rsidRPr="00006387" w:rsidRDefault="00B01D02" w:rsidP="00F97121">
            <w:pPr>
              <w:spacing w:after="0"/>
              <w:rPr>
                <w:rFonts w:ascii="Helvetica Neue" w:hAnsi="Helvetica Neue"/>
              </w:rPr>
            </w:pPr>
            <w:r>
              <w:rPr>
                <w:rFonts w:ascii="Helvetica Neue" w:hAnsi="Helvetica Neue"/>
              </w:rPr>
              <w:t>Please h</w:t>
            </w:r>
            <w:r w:rsidR="00F97121">
              <w:rPr>
                <w:rFonts w:ascii="Helvetica Neue" w:hAnsi="Helvetica Neue"/>
              </w:rPr>
              <w:t>ighlight the three “L” lanes when the audio says: “with the lysate fractions not demonstrating a significant band corresponding to the borate transporter, as expected for proteins that do not overexpress well.”</w:t>
            </w:r>
            <w:r w:rsidR="00E72CB8">
              <w:rPr>
                <w:rFonts w:ascii="Helvetica Neue" w:hAnsi="Helvetica Neue"/>
              </w:rPr>
              <w:t xml:space="preserve"> Which occurs from 7:06 to 7:13.</w:t>
            </w: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4.</w:t>
            </w:r>
          </w:p>
        </w:tc>
        <w:tc>
          <w:tcPr>
            <w:tcW w:w="1471" w:type="dxa"/>
          </w:tcPr>
          <w:p w:rsidR="00F97121" w:rsidRPr="00006387" w:rsidRDefault="00F97121" w:rsidP="00F97121">
            <w:pPr>
              <w:spacing w:after="0"/>
              <w:jc w:val="center"/>
              <w:rPr>
                <w:rFonts w:ascii="Helvetica Neue" w:hAnsi="Helvetica Neue"/>
              </w:rPr>
            </w:pPr>
            <w:r>
              <w:rPr>
                <w:rFonts w:ascii="Helvetica Neue" w:hAnsi="Helvetica Neue"/>
              </w:rPr>
              <w:t>7:36-7:38</w:t>
            </w:r>
          </w:p>
        </w:tc>
        <w:tc>
          <w:tcPr>
            <w:tcW w:w="2970" w:type="dxa"/>
          </w:tcPr>
          <w:p w:rsidR="00F97121" w:rsidRPr="00006387" w:rsidRDefault="00F97121" w:rsidP="00F97121">
            <w:pPr>
              <w:spacing w:after="0"/>
              <w:rPr>
                <w:rFonts w:ascii="Helvetica Neue" w:hAnsi="Helvetica Neue"/>
              </w:rPr>
            </w:pPr>
            <w:r>
              <w:rPr>
                <w:rFonts w:ascii="Helvetica Neue" w:hAnsi="Helvetica Neue"/>
              </w:rPr>
              <w:t xml:space="preserve">Incorrect bands are circled in pink. </w:t>
            </w:r>
            <w:r w:rsidR="00B01D02">
              <w:rPr>
                <w:rFonts w:ascii="Helvetica Neue" w:hAnsi="Helvetica Neue"/>
              </w:rPr>
              <w:t>The v</w:t>
            </w:r>
            <w:r>
              <w:rPr>
                <w:rFonts w:ascii="Helvetica Neue" w:hAnsi="Helvetica Neue"/>
              </w:rPr>
              <w:t>ideo shows the main protein bands being circled</w:t>
            </w:r>
            <w:r w:rsidR="00B01D02">
              <w:rPr>
                <w:rFonts w:ascii="Helvetica Neue" w:hAnsi="Helvetica Neue"/>
              </w:rPr>
              <w:t>, which correspond to the desired protein</w:t>
            </w:r>
            <w:r w:rsidR="00E72CB8">
              <w:rPr>
                <w:rFonts w:ascii="Helvetica Neue" w:hAnsi="Helvetica Neue"/>
              </w:rPr>
              <w:t>, but the animation</w:t>
            </w:r>
            <w:r>
              <w:rPr>
                <w:rFonts w:ascii="Helvetica Neue" w:hAnsi="Helvetica Neue"/>
              </w:rPr>
              <w:t xml:space="preserve"> is supposed to be any of th</w:t>
            </w:r>
            <w:r w:rsidR="00B01D02">
              <w:rPr>
                <w:rFonts w:ascii="Helvetica Neue" w:hAnsi="Helvetica Neue"/>
              </w:rPr>
              <w:t>e other, more faint bands in those</w:t>
            </w:r>
            <w:r>
              <w:rPr>
                <w:rFonts w:ascii="Helvetica Neue" w:hAnsi="Helvetica Neue"/>
              </w:rPr>
              <w:t xml:space="preserve"> lane</w:t>
            </w:r>
            <w:r w:rsidR="00B01D02">
              <w:rPr>
                <w:rFonts w:ascii="Helvetica Neue" w:hAnsi="Helvetica Neue"/>
              </w:rPr>
              <w:t xml:space="preserve">s, because the audio is describing the </w:t>
            </w:r>
            <w:r w:rsidR="00E72CB8">
              <w:rPr>
                <w:rFonts w:ascii="Helvetica Neue" w:hAnsi="Helvetica Neue"/>
              </w:rPr>
              <w:t>*</w:t>
            </w:r>
            <w:r w:rsidR="00B01D02">
              <w:rPr>
                <w:rFonts w:ascii="Helvetica Neue" w:hAnsi="Helvetica Neue"/>
              </w:rPr>
              <w:t>impurities</w:t>
            </w:r>
            <w:r w:rsidR="00E72CB8">
              <w:rPr>
                <w:rFonts w:ascii="Helvetica Neue" w:hAnsi="Helvetica Neue"/>
              </w:rPr>
              <w:t>*</w:t>
            </w:r>
            <w:r w:rsidR="00B01D02">
              <w:rPr>
                <w:rFonts w:ascii="Helvetica Neue" w:hAnsi="Helvetica Neue"/>
              </w:rPr>
              <w:t xml:space="preserve"> at this moment.</w:t>
            </w:r>
          </w:p>
        </w:tc>
        <w:tc>
          <w:tcPr>
            <w:tcW w:w="3348" w:type="dxa"/>
          </w:tcPr>
          <w:p w:rsidR="00F97121" w:rsidRPr="00006387" w:rsidRDefault="00B01D02" w:rsidP="00F97121">
            <w:pPr>
              <w:spacing w:after="0"/>
              <w:rPr>
                <w:rFonts w:ascii="Helvetica Neue" w:hAnsi="Helvetica Neue"/>
              </w:rPr>
            </w:pPr>
            <w:r>
              <w:rPr>
                <w:rFonts w:ascii="Helvetica Neue" w:hAnsi="Helvetica Neue"/>
              </w:rPr>
              <w:t>Please u</w:t>
            </w:r>
            <w:r w:rsidR="00F97121">
              <w:rPr>
                <w:rFonts w:ascii="Helvetica Neue" w:hAnsi="Helvetica Neue"/>
              </w:rPr>
              <w:t xml:space="preserve">se the pink highlighting to </w:t>
            </w:r>
            <w:r>
              <w:rPr>
                <w:rFonts w:ascii="Helvetica Neue" w:hAnsi="Helvetica Neue"/>
              </w:rPr>
              <w:t xml:space="preserve">highlight everything in the “P” lane EXCEPT for the bands that are currently circled. This will </w:t>
            </w:r>
            <w:r w:rsidR="00F97121">
              <w:rPr>
                <w:rFonts w:ascii="Helvetica Neue" w:hAnsi="Helvetica Neue"/>
              </w:rPr>
              <w:t xml:space="preserve">identify any of the other bands in that lane, such as those that run near the 100, 150, or 15 </w:t>
            </w:r>
            <w:proofErr w:type="spellStart"/>
            <w:r w:rsidR="00F97121">
              <w:rPr>
                <w:rFonts w:ascii="Helvetica Neue" w:hAnsi="Helvetica Neue"/>
              </w:rPr>
              <w:t>kDa</w:t>
            </w:r>
            <w:proofErr w:type="spellEnd"/>
            <w:r w:rsidR="00F97121">
              <w:rPr>
                <w:rFonts w:ascii="Helvetica Neue" w:hAnsi="Helvetica Neue"/>
              </w:rPr>
              <w:t xml:space="preserve"> sizes. This should happen while the narration says: “as indicated by the extra bands in each sample.”</w:t>
            </w:r>
            <w:r>
              <w:rPr>
                <w:rFonts w:ascii="Helvetica Neue" w:hAnsi="Helvetica Neue"/>
              </w:rPr>
              <w:t xml:space="preserve"> Please contact me if this is unclear which bands I am referring to!</w:t>
            </w: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5.</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6.</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7.</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8.</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9.</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10.</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11.</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12.</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14.</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15.</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r w:rsidR="00F97121" w:rsidRPr="00006387" w:rsidTr="00C5705B">
        <w:tc>
          <w:tcPr>
            <w:tcW w:w="1072" w:type="dxa"/>
          </w:tcPr>
          <w:p w:rsidR="00F97121" w:rsidRPr="00006387" w:rsidRDefault="00F97121" w:rsidP="00F97121">
            <w:pPr>
              <w:spacing w:after="0"/>
              <w:rPr>
                <w:rFonts w:ascii="Helvetica Neue" w:hAnsi="Helvetica Neue"/>
              </w:rPr>
            </w:pPr>
            <w:r w:rsidRPr="00006387">
              <w:rPr>
                <w:rFonts w:ascii="Helvetica Neue" w:hAnsi="Helvetica Neue"/>
              </w:rPr>
              <w:t>16.</w:t>
            </w:r>
          </w:p>
        </w:tc>
        <w:tc>
          <w:tcPr>
            <w:tcW w:w="1471" w:type="dxa"/>
          </w:tcPr>
          <w:p w:rsidR="00F97121" w:rsidRPr="00006387" w:rsidRDefault="00F97121" w:rsidP="00F97121">
            <w:pPr>
              <w:spacing w:after="0"/>
              <w:rPr>
                <w:rFonts w:ascii="Helvetica Neue" w:hAnsi="Helvetica Neue"/>
              </w:rPr>
            </w:pPr>
          </w:p>
        </w:tc>
        <w:tc>
          <w:tcPr>
            <w:tcW w:w="2970" w:type="dxa"/>
          </w:tcPr>
          <w:p w:rsidR="00F97121" w:rsidRPr="00006387" w:rsidRDefault="00F97121" w:rsidP="00F97121">
            <w:pPr>
              <w:spacing w:after="0"/>
              <w:rPr>
                <w:rFonts w:ascii="Helvetica Neue" w:hAnsi="Helvetica Neue"/>
              </w:rPr>
            </w:pPr>
          </w:p>
        </w:tc>
        <w:tc>
          <w:tcPr>
            <w:tcW w:w="3348" w:type="dxa"/>
          </w:tcPr>
          <w:p w:rsidR="00F97121" w:rsidRPr="00006387" w:rsidRDefault="00F97121" w:rsidP="00F9712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782362" w:rsidRDefault="00D85731" w:rsidP="00D85731">
            <w:pPr>
              <w:spacing w:after="0"/>
              <w:rPr>
                <w:rFonts w:ascii="Helvetica Neue" w:hAnsi="Helvetica Neue"/>
                <w:b/>
              </w:rPr>
            </w:pPr>
            <w:r w:rsidRPr="00006387">
              <w:rPr>
                <w:rFonts w:ascii="Helvetica Neue" w:hAnsi="Helvetica Neue"/>
                <w:b/>
              </w:rPr>
              <w:t>Time co</w:t>
            </w:r>
          </w:p>
          <w:p w:rsidR="00D85731" w:rsidRPr="00006387" w:rsidRDefault="00D85731" w:rsidP="00D85731">
            <w:pPr>
              <w:spacing w:after="0"/>
              <w:rPr>
                <w:rFonts w:ascii="Helvetica Neue" w:hAnsi="Helvetica Neue"/>
                <w:b/>
              </w:rPr>
            </w:pPr>
            <w:r w:rsidRPr="00006387">
              <w:rPr>
                <w:rFonts w:ascii="Helvetica Neue" w:hAnsi="Helvetica Neue"/>
                <w:b/>
              </w:rPr>
              <w:t>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E72CB8" w:rsidRDefault="00D85731" w:rsidP="00D85731">
            <w:pPr>
              <w:spacing w:after="0"/>
              <w:rPr>
                <w:rFonts w:ascii="Helvetica Neue" w:hAnsi="Helvetica Neue"/>
                <w:i/>
                <w:strike/>
              </w:rPr>
            </w:pPr>
            <w:r w:rsidRPr="00E72CB8">
              <w:rPr>
                <w:rFonts w:ascii="Helvetica Neue" w:hAnsi="Helvetica Neue"/>
                <w:i/>
                <w:strike/>
              </w:rPr>
              <w:t>Example</w:t>
            </w:r>
          </w:p>
        </w:tc>
        <w:tc>
          <w:tcPr>
            <w:tcW w:w="810" w:type="dxa"/>
          </w:tcPr>
          <w:p w:rsidR="00D85731" w:rsidRPr="00E72CB8" w:rsidRDefault="00D85731" w:rsidP="00D85731">
            <w:pPr>
              <w:spacing w:after="0"/>
              <w:rPr>
                <w:rFonts w:ascii="Helvetica Neue" w:hAnsi="Helvetica Neue"/>
                <w:i/>
                <w:strike/>
              </w:rPr>
            </w:pPr>
            <w:r w:rsidRPr="00E72CB8">
              <w:rPr>
                <w:rFonts w:ascii="Helvetica Neue" w:hAnsi="Helvetica Neue"/>
                <w:i/>
                <w:strike/>
              </w:rPr>
              <w:t>1:49</w:t>
            </w:r>
          </w:p>
        </w:tc>
        <w:tc>
          <w:tcPr>
            <w:tcW w:w="2520" w:type="dxa"/>
          </w:tcPr>
          <w:p w:rsidR="00D85731" w:rsidRPr="00E72CB8" w:rsidRDefault="00D85731" w:rsidP="00D85731">
            <w:pPr>
              <w:spacing w:after="0"/>
              <w:rPr>
                <w:rFonts w:ascii="Helvetica Neue" w:hAnsi="Helvetica Neue"/>
                <w:i/>
                <w:strike/>
              </w:rPr>
            </w:pPr>
            <w:r w:rsidRPr="00E72CB8">
              <w:rPr>
                <w:rFonts w:ascii="Helvetica Neue" w:hAnsi="Helvetica Neue"/>
                <w:i/>
                <w:strike/>
              </w:rPr>
              <w:t xml:space="preserve">Original Script Text: </w:t>
            </w:r>
          </w:p>
          <w:p w:rsidR="00D85731" w:rsidRPr="00E72CB8" w:rsidRDefault="00D85731" w:rsidP="00D85731">
            <w:pPr>
              <w:spacing w:after="0"/>
              <w:rPr>
                <w:rFonts w:ascii="Helvetica Neue" w:hAnsi="Helvetica Neue"/>
                <w:i/>
                <w:strike/>
              </w:rPr>
            </w:pPr>
          </w:p>
          <w:p w:rsidR="00D85731" w:rsidRPr="00E72CB8" w:rsidRDefault="00D85731" w:rsidP="00D85731">
            <w:pPr>
              <w:spacing w:after="0"/>
              <w:rPr>
                <w:rFonts w:ascii="Helvetica Neue" w:hAnsi="Helvetica Neue"/>
                <w:i/>
                <w:strike/>
              </w:rPr>
            </w:pPr>
            <w:r w:rsidRPr="00E72CB8">
              <w:rPr>
                <w:rFonts w:ascii="Helvetica Neue" w:hAnsi="Helvetica Neue"/>
                <w:i/>
                <w:strike/>
              </w:rPr>
              <w:t>“Then, show the participant their electromyography, or EMG patterns, which correspond to eight specific and unique polar plots.”</w:t>
            </w:r>
          </w:p>
        </w:tc>
        <w:tc>
          <w:tcPr>
            <w:tcW w:w="1080" w:type="dxa"/>
            <w:shd w:val="clear" w:color="auto" w:fill="auto"/>
          </w:tcPr>
          <w:p w:rsidR="00D85731" w:rsidRPr="00E72CB8" w:rsidRDefault="00D85731" w:rsidP="00D85731">
            <w:pPr>
              <w:spacing w:after="0"/>
              <w:rPr>
                <w:rFonts w:ascii="Helvetica Neue" w:hAnsi="Helvetica Neue"/>
                <w:i/>
                <w:strike/>
              </w:rPr>
            </w:pPr>
            <w:r w:rsidRPr="00E72CB8">
              <w:rPr>
                <w:rFonts w:ascii="Helvetica Neue" w:hAnsi="Helvetica Neue"/>
                <w:i/>
                <w:strike/>
              </w:rPr>
              <w:t>2.2</w:t>
            </w:r>
          </w:p>
        </w:tc>
        <w:tc>
          <w:tcPr>
            <w:tcW w:w="3870" w:type="dxa"/>
            <w:shd w:val="clear" w:color="auto" w:fill="auto"/>
          </w:tcPr>
          <w:p w:rsidR="00D85731" w:rsidRPr="00E72CB8" w:rsidRDefault="00D85731" w:rsidP="00D85731">
            <w:pPr>
              <w:rPr>
                <w:rFonts w:ascii="Helvetica Neue" w:hAnsi="Helvetica Neue"/>
                <w:i/>
                <w:strike/>
              </w:rPr>
            </w:pPr>
            <w:r w:rsidRPr="00E72CB8">
              <w:rPr>
                <w:rFonts w:ascii="Helvetica Neue" w:hAnsi="Helvetica Neue"/>
                <w:i/>
                <w:strike/>
              </w:rPr>
              <w:t>Rewritten Script Text:</w:t>
            </w:r>
          </w:p>
          <w:p w:rsidR="00D85731" w:rsidRPr="00E72CB8" w:rsidRDefault="00D85731" w:rsidP="00D85731">
            <w:pPr>
              <w:rPr>
                <w:rFonts w:ascii="Helvetica Neue" w:hAnsi="Helvetica Neue"/>
                <w:b/>
                <w:i/>
                <w:strike/>
              </w:rPr>
            </w:pPr>
            <w:r w:rsidRPr="00E72CB8">
              <w:rPr>
                <w:rFonts w:ascii="Helvetica Neue" w:hAnsi="Helvetica Neue"/>
                <w:b/>
                <w:i/>
                <w:strike/>
              </w:rPr>
              <w:t>“</w:t>
            </w:r>
            <w:r w:rsidRPr="00E72CB8">
              <w:rPr>
                <w:rFonts w:ascii="Helvetica Neue" w:hAnsi="Helvetica Neue"/>
                <w:i/>
                <w:strike/>
              </w:rPr>
              <w:t>Then</w:t>
            </w:r>
            <w:r w:rsidRPr="00E72CB8">
              <w:rPr>
                <w:rFonts w:ascii="Helvetica Neue" w:hAnsi="Helvetica Neue"/>
                <w:b/>
                <w:i/>
                <w:strike/>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782362" w:rsidP="00D85731">
            <w:pPr>
              <w:spacing w:after="0"/>
              <w:rPr>
                <w:rFonts w:ascii="Helvetica Neue" w:hAnsi="Helvetica Neue"/>
              </w:rPr>
            </w:pPr>
            <w:r>
              <w:rPr>
                <w:rFonts w:ascii="Helvetica Neue" w:hAnsi="Helvetica Neue"/>
              </w:rPr>
              <w:t>4:40</w:t>
            </w:r>
          </w:p>
        </w:tc>
        <w:tc>
          <w:tcPr>
            <w:tcW w:w="2520" w:type="dxa"/>
          </w:tcPr>
          <w:p w:rsidR="00D85731" w:rsidRPr="00006387" w:rsidRDefault="00782362" w:rsidP="00D85731">
            <w:pPr>
              <w:spacing w:after="0"/>
              <w:rPr>
                <w:rFonts w:ascii="Helvetica Neue" w:hAnsi="Helvetica Neue"/>
              </w:rPr>
            </w:pPr>
            <w:r>
              <w:rPr>
                <w:rFonts w:ascii="Helvetica Neue" w:hAnsi="Helvetica Neue"/>
              </w:rPr>
              <w:t>T</w:t>
            </w:r>
            <w:r w:rsidR="00E72CB8">
              <w:rPr>
                <w:rFonts w:ascii="Helvetica Neue" w:hAnsi="Helvetica Neue"/>
              </w:rPr>
              <w:t xml:space="preserve">he word “dilute” is </w:t>
            </w:r>
            <w:r>
              <w:rPr>
                <w:rFonts w:ascii="Helvetica Neue" w:hAnsi="Helvetica Neue"/>
              </w:rPr>
              <w:t>s</w:t>
            </w:r>
            <w:r w:rsidR="00E72CB8">
              <w:rPr>
                <w:rFonts w:ascii="Helvetica Neue" w:hAnsi="Helvetica Neue"/>
              </w:rPr>
              <w:t>aid. The verb here</w:t>
            </w:r>
            <w:r>
              <w:rPr>
                <w:rFonts w:ascii="Helvetica Neue" w:hAnsi="Helvetica Neue"/>
              </w:rPr>
              <w:t xml:space="preserve"> is supposed to be “elute.”</w:t>
            </w:r>
          </w:p>
        </w:tc>
        <w:tc>
          <w:tcPr>
            <w:tcW w:w="1080" w:type="dxa"/>
            <w:shd w:val="clear" w:color="auto" w:fill="auto"/>
          </w:tcPr>
          <w:p w:rsidR="00D85731" w:rsidRPr="00006387" w:rsidRDefault="00782362" w:rsidP="00D85731">
            <w:pPr>
              <w:spacing w:after="0"/>
              <w:rPr>
                <w:rFonts w:ascii="Helvetica Neue" w:hAnsi="Helvetica Neue"/>
              </w:rPr>
            </w:pPr>
            <w:r>
              <w:rPr>
                <w:rFonts w:ascii="Helvetica Neue" w:hAnsi="Helvetica Neue"/>
              </w:rPr>
              <w:t>4.4</w:t>
            </w:r>
          </w:p>
        </w:tc>
        <w:tc>
          <w:tcPr>
            <w:tcW w:w="3870" w:type="dxa"/>
            <w:shd w:val="clear" w:color="auto" w:fill="auto"/>
          </w:tcPr>
          <w:p w:rsidR="00D85731" w:rsidRPr="00006387" w:rsidRDefault="00782362" w:rsidP="00D85731">
            <w:pPr>
              <w:spacing w:after="0"/>
              <w:rPr>
                <w:rFonts w:ascii="Helvetica Neue" w:hAnsi="Helvetica Neue"/>
              </w:rPr>
            </w:pPr>
            <w:r>
              <w:rPr>
                <w:rFonts w:ascii="Helvetica Neue" w:hAnsi="Helvetica Neue"/>
              </w:rPr>
              <w:t xml:space="preserve">“Then, wash the column with 10 column volumes of wash buffer, and </w:t>
            </w:r>
            <w:r w:rsidRPr="00782362">
              <w:rPr>
                <w:rFonts w:ascii="Helvetica Neue" w:hAnsi="Helvetica Neue"/>
                <w:b/>
              </w:rPr>
              <w:t>elute</w:t>
            </w:r>
            <w:r>
              <w:rPr>
                <w:rFonts w:ascii="Helvetica Neue" w:hAnsi="Helvetica Neue"/>
              </w:rPr>
              <w:t xml:space="preserve"> the protein in elution buffer, collecting the eluate…”</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F97121" w:rsidP="00D85731">
            <w:pPr>
              <w:spacing w:after="0"/>
              <w:rPr>
                <w:rFonts w:ascii="Helvetica Neue" w:hAnsi="Helvetica Neue"/>
              </w:rPr>
            </w:pPr>
            <w:r>
              <w:rPr>
                <w:rFonts w:ascii="Helvetica Neue" w:hAnsi="Helvetica Neue"/>
              </w:rPr>
              <w:t>6:07-6:12</w:t>
            </w:r>
          </w:p>
        </w:tc>
        <w:tc>
          <w:tcPr>
            <w:tcW w:w="2520" w:type="dxa"/>
          </w:tcPr>
          <w:p w:rsidR="00D85731" w:rsidRPr="00006387" w:rsidRDefault="00F97121" w:rsidP="00F97121">
            <w:pPr>
              <w:spacing w:after="0"/>
              <w:rPr>
                <w:rFonts w:ascii="Helvetica Neue" w:hAnsi="Helvetica Neue"/>
              </w:rPr>
            </w:pPr>
            <w:r>
              <w:rPr>
                <w:rFonts w:ascii="Helvetica Neue" w:hAnsi="Helvetica Neue"/>
              </w:rPr>
              <w:t>The audio describes adding SDS to the tube. For clarity, it will be important to indicate that this is done for the negative control ONLY, while water is instead added to the experimental sample.</w:t>
            </w:r>
          </w:p>
        </w:tc>
        <w:tc>
          <w:tcPr>
            <w:tcW w:w="1080" w:type="dxa"/>
            <w:shd w:val="clear" w:color="auto" w:fill="auto"/>
          </w:tcPr>
          <w:p w:rsidR="00D85731" w:rsidRPr="00006387" w:rsidRDefault="00F97121" w:rsidP="00D85731">
            <w:pPr>
              <w:spacing w:after="0"/>
              <w:rPr>
                <w:rFonts w:ascii="Helvetica Neue" w:hAnsi="Helvetica Neue"/>
              </w:rPr>
            </w:pPr>
            <w:r>
              <w:rPr>
                <w:rFonts w:ascii="Helvetica Neue" w:hAnsi="Helvetica Neue"/>
              </w:rPr>
              <w:t>5.2</w:t>
            </w:r>
          </w:p>
        </w:tc>
        <w:tc>
          <w:tcPr>
            <w:tcW w:w="3870" w:type="dxa"/>
            <w:shd w:val="clear" w:color="auto" w:fill="auto"/>
          </w:tcPr>
          <w:p w:rsidR="00F97121" w:rsidRDefault="00F97121" w:rsidP="00D85731">
            <w:pPr>
              <w:spacing w:after="0"/>
              <w:rPr>
                <w:rFonts w:ascii="Helvetica Neue" w:hAnsi="Helvetica Neue"/>
              </w:rPr>
            </w:pPr>
            <w:r>
              <w:rPr>
                <w:rFonts w:ascii="Helvetica Neue" w:hAnsi="Helvetica Neue"/>
              </w:rPr>
              <w:t>The audio currently says:</w:t>
            </w:r>
          </w:p>
          <w:p w:rsidR="00F97121" w:rsidRDefault="00F97121" w:rsidP="00D85731">
            <w:pPr>
              <w:spacing w:after="0"/>
              <w:rPr>
                <w:rFonts w:ascii="Helvetica Neue" w:hAnsi="Helvetica Neue"/>
              </w:rPr>
            </w:pPr>
            <w:r>
              <w:rPr>
                <w:rFonts w:ascii="Helvetica Neue" w:hAnsi="Helvetica Neue"/>
              </w:rPr>
              <w:t xml:space="preserve">“Complete the reaction with the addition of 1uL of 20% sodium dodecyl sulfate and 1uL of 1.5% glutaraldehyde.” </w:t>
            </w:r>
          </w:p>
          <w:p w:rsidR="00F97121" w:rsidRDefault="00F97121" w:rsidP="00D85731">
            <w:pPr>
              <w:spacing w:after="0"/>
              <w:rPr>
                <w:rFonts w:ascii="Helvetica Neue" w:hAnsi="Helvetica Neue"/>
              </w:rPr>
            </w:pPr>
          </w:p>
          <w:p w:rsidR="00F97121" w:rsidRDefault="00F97121" w:rsidP="00D85731">
            <w:pPr>
              <w:spacing w:after="0"/>
              <w:rPr>
                <w:rFonts w:ascii="Helvetica Neue" w:hAnsi="Helvetica Neue"/>
              </w:rPr>
            </w:pPr>
            <w:r>
              <w:rPr>
                <w:rFonts w:ascii="Helvetica Neue" w:hAnsi="Helvetica Neue"/>
              </w:rPr>
              <w:t xml:space="preserve">Please change this to: </w:t>
            </w:r>
          </w:p>
          <w:p w:rsidR="00F97121" w:rsidRPr="00006387" w:rsidRDefault="00F97121" w:rsidP="00D85731">
            <w:pPr>
              <w:spacing w:after="0"/>
              <w:rPr>
                <w:rFonts w:ascii="Helvetica Neue" w:hAnsi="Helvetica Neue"/>
              </w:rPr>
            </w:pPr>
            <w:r>
              <w:rPr>
                <w:rFonts w:ascii="Helvetica Neue" w:hAnsi="Helvetica Neue"/>
              </w:rPr>
              <w:t xml:space="preserve">“Complete the negative control </w:t>
            </w:r>
            <w:r w:rsidR="00E72CB8">
              <w:rPr>
                <w:rFonts w:ascii="Helvetica Neue" w:hAnsi="Helvetica Neue"/>
              </w:rPr>
              <w:t xml:space="preserve">reaction </w:t>
            </w:r>
            <w:r>
              <w:rPr>
                <w:rFonts w:ascii="Helvetica Neue" w:hAnsi="Helvetica Neue"/>
              </w:rPr>
              <w:t>with the addition of 1uL of 20% sodium dodecyl sulfate and 1uL of 1.5% glutaraldehyde. Complete the experimental samples with the addition of 1uL of water and 1uL of 1.5% sodium dodecyl sulfate.”</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782362" w:rsidRDefault="00782362" w:rsidP="00D85731">
      <w:pPr>
        <w:rPr>
          <w:rFonts w:ascii="Helvetica Neue" w:hAnsi="Helvetica Neue"/>
          <w:b/>
          <w:sz w:val="32"/>
          <w:u w:val="single"/>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E72CB8" w:rsidRDefault="00D85731">
            <w:pPr>
              <w:rPr>
                <w:rFonts w:ascii="Helvetica Neue" w:hAnsi="Helvetica Neue"/>
                <w:i/>
                <w:strike/>
              </w:rPr>
            </w:pPr>
            <w:r w:rsidRPr="00E72CB8">
              <w:rPr>
                <w:rFonts w:ascii="Helvetica Neue" w:hAnsi="Helvetica Neue"/>
                <w:i/>
                <w:strike/>
              </w:rPr>
              <w:t>Example</w:t>
            </w:r>
          </w:p>
        </w:tc>
        <w:tc>
          <w:tcPr>
            <w:tcW w:w="2057" w:type="dxa"/>
          </w:tcPr>
          <w:p w:rsidR="00D85731" w:rsidRPr="00E72CB8" w:rsidRDefault="00D85731" w:rsidP="00D85731">
            <w:pPr>
              <w:rPr>
                <w:rFonts w:ascii="Helvetica Neue" w:hAnsi="Helvetica Neue"/>
                <w:i/>
                <w:strike/>
              </w:rPr>
            </w:pPr>
            <w:r w:rsidRPr="00E72CB8">
              <w:rPr>
                <w:rFonts w:ascii="Helvetica Neue" w:hAnsi="Helvetica Neue"/>
                <w:i/>
                <w:strike/>
              </w:rPr>
              <w:t>1.1</w:t>
            </w:r>
          </w:p>
        </w:tc>
        <w:tc>
          <w:tcPr>
            <w:tcW w:w="2769" w:type="dxa"/>
          </w:tcPr>
          <w:p w:rsidR="00D85731" w:rsidRPr="00E72CB8" w:rsidRDefault="00D85731">
            <w:pPr>
              <w:rPr>
                <w:rFonts w:ascii="Helvetica Neue" w:hAnsi="Helvetica Neue"/>
                <w:i/>
                <w:strike/>
              </w:rPr>
            </w:pPr>
            <w:r w:rsidRPr="00E72CB8">
              <w:rPr>
                <w:rFonts w:ascii="Helvetica Neue" w:hAnsi="Helvetica Neue"/>
                <w:i/>
                <w:strike/>
              </w:rPr>
              <w:t>Step says “Centrifuge lysate at 2,000 x g.”</w:t>
            </w:r>
          </w:p>
        </w:tc>
        <w:tc>
          <w:tcPr>
            <w:tcW w:w="3499" w:type="dxa"/>
          </w:tcPr>
          <w:p w:rsidR="00D85731" w:rsidRPr="00E72CB8" w:rsidRDefault="00D85731" w:rsidP="00D85731">
            <w:pPr>
              <w:rPr>
                <w:rFonts w:ascii="Helvetica Neue" w:hAnsi="Helvetica Neue"/>
                <w:i/>
                <w:strike/>
              </w:rPr>
            </w:pPr>
            <w:r w:rsidRPr="00E72CB8">
              <w:rPr>
                <w:rFonts w:ascii="Helvetica Neue" w:hAnsi="Helvetica Neue"/>
                <w:i/>
                <w:strike/>
              </w:rPr>
              <w:t xml:space="preserve">Please correct to “Centrifuge lysate at </w:t>
            </w:r>
            <w:r w:rsidRPr="00E72CB8">
              <w:rPr>
                <w:rFonts w:ascii="Helvetica Neue" w:hAnsi="Helvetica Neue"/>
                <w:b/>
                <w:i/>
                <w:strike/>
              </w:rPr>
              <w:t>4,000</w:t>
            </w:r>
            <w:r w:rsidRPr="00E72CB8">
              <w:rPr>
                <w:rFonts w:ascii="Helvetica Neue" w:hAnsi="Helvetica Neue"/>
                <w:i/>
                <w:strike/>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E72CB8">
            <w:pPr>
              <w:rPr>
                <w:rFonts w:ascii="Helvetica Neue" w:hAnsi="Helvetica Neue"/>
              </w:rPr>
            </w:pPr>
            <w:r>
              <w:rPr>
                <w:rFonts w:ascii="Helvetica Neue" w:hAnsi="Helvetica Neue"/>
              </w:rPr>
              <w:t>Abstract</w:t>
            </w:r>
          </w:p>
        </w:tc>
        <w:tc>
          <w:tcPr>
            <w:tcW w:w="2769" w:type="dxa"/>
          </w:tcPr>
          <w:p w:rsidR="00D85731" w:rsidRPr="00006387" w:rsidRDefault="00E72CB8">
            <w:pPr>
              <w:rPr>
                <w:rFonts w:ascii="Helvetica Neue" w:hAnsi="Helvetica Neue"/>
              </w:rPr>
            </w:pPr>
            <w:r>
              <w:rPr>
                <w:rFonts w:ascii="Helvetica Neue" w:hAnsi="Helvetica Neue"/>
              </w:rPr>
              <w:t>Delete the word “the” in the phrase: “</w:t>
            </w:r>
            <w:r>
              <w:rPr>
                <w:rFonts w:ascii="ArialMT" w:hAnsi="ArialMT" w:cs="ArialMT"/>
                <w:sz w:val="16"/>
                <w:szCs w:val="16"/>
              </w:rPr>
              <w:t>quantities suitable for the structural or functional studies</w:t>
            </w:r>
            <w:r>
              <w:rPr>
                <w:rFonts w:ascii="ArialMT" w:hAnsi="ArialMT" w:cs="ArialMT"/>
                <w:sz w:val="16"/>
                <w:szCs w:val="16"/>
              </w:rPr>
              <w:t>.”</w:t>
            </w:r>
          </w:p>
        </w:tc>
        <w:tc>
          <w:tcPr>
            <w:tcW w:w="3499" w:type="dxa"/>
          </w:tcPr>
          <w:p w:rsidR="00E72CB8" w:rsidRDefault="00E72CB8">
            <w:pPr>
              <w:rPr>
                <w:rFonts w:ascii="Helvetica Neue" w:hAnsi="Helvetica Neue"/>
              </w:rPr>
            </w:pPr>
            <w:r>
              <w:rPr>
                <w:rFonts w:ascii="Helvetica Neue" w:hAnsi="Helvetica Neue"/>
              </w:rPr>
              <w:t>It should read:</w:t>
            </w:r>
          </w:p>
          <w:p w:rsidR="00E72CB8" w:rsidRPr="00006387" w:rsidRDefault="00E72CB8">
            <w:pPr>
              <w:rPr>
                <w:rFonts w:ascii="Helvetica Neue" w:hAnsi="Helvetica Neue"/>
              </w:rPr>
            </w:pPr>
            <w:r>
              <w:rPr>
                <w:rFonts w:ascii="Helvetica Neue" w:hAnsi="Helvetica Neue"/>
              </w:rPr>
              <w:t>“…</w:t>
            </w:r>
            <w:r>
              <w:rPr>
                <w:rFonts w:ascii="ArialMT" w:hAnsi="ArialMT" w:cs="ArialMT"/>
                <w:sz w:val="16"/>
                <w:szCs w:val="16"/>
              </w:rPr>
              <w:t>quantities suitable for</w:t>
            </w:r>
            <w:r>
              <w:rPr>
                <w:rFonts w:ascii="ArialMT" w:hAnsi="ArialMT" w:cs="ArialMT"/>
                <w:sz w:val="16"/>
                <w:szCs w:val="16"/>
              </w:rPr>
              <w:t xml:space="preserve"> structural or functional studies</w:t>
            </w:r>
            <w:r>
              <w:rPr>
                <w:rFonts w:ascii="ArialMT" w:hAnsi="ArialMT" w:cs="ArialMT"/>
                <w:sz w:val="16"/>
                <w:szCs w:val="16"/>
              </w:rPr>
              <w:t>.”</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E72CB8">
            <w:pPr>
              <w:rPr>
                <w:rFonts w:ascii="Helvetica Neue" w:hAnsi="Helvetica Neue"/>
              </w:rPr>
            </w:pPr>
            <w:r>
              <w:rPr>
                <w:rFonts w:ascii="Helvetica Neue" w:hAnsi="Helvetica Neue"/>
              </w:rPr>
              <w:t>Introduction</w:t>
            </w:r>
          </w:p>
        </w:tc>
        <w:tc>
          <w:tcPr>
            <w:tcW w:w="2769" w:type="dxa"/>
          </w:tcPr>
          <w:p w:rsidR="00E72CB8" w:rsidRDefault="00E72CB8">
            <w:pPr>
              <w:rPr>
                <w:rFonts w:ascii="Helvetica Neue" w:hAnsi="Helvetica Neue"/>
              </w:rPr>
            </w:pPr>
            <w:r>
              <w:rPr>
                <w:rFonts w:ascii="Helvetica Neue" w:hAnsi="Helvetica Neue"/>
              </w:rPr>
              <w:t>Delete the word “the” in the phrase:</w:t>
            </w:r>
          </w:p>
          <w:p w:rsidR="00E72CB8" w:rsidRPr="00006387" w:rsidRDefault="00E72CB8">
            <w:pPr>
              <w:rPr>
                <w:rFonts w:ascii="Helvetica Neue" w:hAnsi="Helvetica Neue"/>
              </w:rPr>
            </w:pPr>
            <w:r>
              <w:rPr>
                <w:rFonts w:ascii="Helvetica Neue" w:hAnsi="Helvetica Neue"/>
              </w:rPr>
              <w:t>“</w:t>
            </w:r>
            <w:r>
              <w:rPr>
                <w:rFonts w:ascii="ArialMT" w:hAnsi="ArialMT" w:cs="ArialMT"/>
                <w:sz w:val="16"/>
                <w:szCs w:val="16"/>
              </w:rPr>
              <w:t>Many protocols exist for the moderately high throughput pipelines</w:t>
            </w:r>
            <w:r>
              <w:rPr>
                <w:rFonts w:ascii="ArialMT" w:hAnsi="ArialMT" w:cs="ArialMT"/>
                <w:sz w:val="16"/>
                <w:szCs w:val="16"/>
              </w:rPr>
              <w:t>…”</w:t>
            </w:r>
          </w:p>
        </w:tc>
        <w:tc>
          <w:tcPr>
            <w:tcW w:w="3499" w:type="dxa"/>
          </w:tcPr>
          <w:p w:rsidR="00E72CB8" w:rsidRDefault="00E72CB8">
            <w:pPr>
              <w:rPr>
                <w:rFonts w:ascii="Helvetica Neue" w:hAnsi="Helvetica Neue"/>
              </w:rPr>
            </w:pPr>
            <w:r>
              <w:rPr>
                <w:rFonts w:ascii="Helvetica Neue" w:hAnsi="Helvetica Neue"/>
              </w:rPr>
              <w:t>It should read:</w:t>
            </w:r>
          </w:p>
          <w:p w:rsidR="00E72CB8" w:rsidRPr="00006387" w:rsidRDefault="00E72CB8">
            <w:pPr>
              <w:rPr>
                <w:rFonts w:ascii="Helvetica Neue" w:hAnsi="Helvetica Neue"/>
              </w:rPr>
            </w:pPr>
            <w:r>
              <w:rPr>
                <w:rFonts w:ascii="Helvetica Neue" w:hAnsi="Helvetica Neue"/>
              </w:rPr>
              <w:t>“</w:t>
            </w:r>
            <w:r>
              <w:rPr>
                <w:rFonts w:ascii="ArialMT" w:hAnsi="ArialMT" w:cs="ArialMT"/>
                <w:sz w:val="16"/>
                <w:szCs w:val="16"/>
              </w:rPr>
              <w:t xml:space="preserve">Many protocols exist for </w:t>
            </w:r>
            <w:r>
              <w:rPr>
                <w:rFonts w:ascii="ArialMT" w:hAnsi="ArialMT" w:cs="ArialMT"/>
                <w:sz w:val="16"/>
                <w:szCs w:val="16"/>
              </w:rPr>
              <w:t>moderately high throughput pipelines</w:t>
            </w:r>
            <w:r>
              <w:rPr>
                <w:rFonts w:ascii="ArialMT" w:hAnsi="ArialMT" w:cs="ArialMT"/>
                <w:sz w:val="16"/>
                <w:szCs w:val="16"/>
              </w:rPr>
              <w:t>…”</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lastRenderedPageBreak/>
              <w:t>3.</w:t>
            </w:r>
          </w:p>
        </w:tc>
        <w:tc>
          <w:tcPr>
            <w:tcW w:w="2057" w:type="dxa"/>
          </w:tcPr>
          <w:p w:rsidR="00D85731" w:rsidRPr="00006387" w:rsidRDefault="00E72CB8">
            <w:pPr>
              <w:rPr>
                <w:rFonts w:ascii="Helvetica Neue" w:hAnsi="Helvetica Neue"/>
              </w:rPr>
            </w:pPr>
            <w:r>
              <w:rPr>
                <w:rFonts w:ascii="Helvetica Neue" w:hAnsi="Helvetica Neue"/>
              </w:rPr>
              <w:t>Protocol – 3.8</w:t>
            </w:r>
          </w:p>
        </w:tc>
        <w:tc>
          <w:tcPr>
            <w:tcW w:w="2769" w:type="dxa"/>
          </w:tcPr>
          <w:p w:rsidR="00D85731" w:rsidRPr="00006387" w:rsidRDefault="00E72CB8">
            <w:pPr>
              <w:rPr>
                <w:rFonts w:ascii="Helvetica Neue" w:hAnsi="Helvetica Neue"/>
              </w:rPr>
            </w:pPr>
            <w:r>
              <w:rPr>
                <w:rFonts w:ascii="Helvetica Neue" w:hAnsi="Helvetica Neue"/>
              </w:rPr>
              <w:t>Add the words “50 mL conical” before the word “tubes”</w:t>
            </w:r>
          </w:p>
        </w:tc>
        <w:tc>
          <w:tcPr>
            <w:tcW w:w="3499" w:type="dxa"/>
          </w:tcPr>
          <w:p w:rsidR="00E72CB8" w:rsidRDefault="00E72CB8">
            <w:pPr>
              <w:rPr>
                <w:rFonts w:ascii="Helvetica Neue" w:hAnsi="Helvetica Neue"/>
              </w:rPr>
            </w:pPr>
            <w:r>
              <w:rPr>
                <w:rFonts w:ascii="Helvetica Neue" w:hAnsi="Helvetica Neue"/>
              </w:rPr>
              <w:t>It should read:</w:t>
            </w:r>
          </w:p>
          <w:p w:rsidR="00E72CB8" w:rsidRPr="00006387" w:rsidRDefault="00E72CB8">
            <w:pPr>
              <w:rPr>
                <w:rFonts w:ascii="Helvetica Neue" w:hAnsi="Helvetica Neue"/>
              </w:rPr>
            </w:pPr>
            <w:r>
              <w:rPr>
                <w:rFonts w:ascii="Helvetica Neue" w:hAnsi="Helvetica Neue"/>
              </w:rPr>
              <w:t>“</w:t>
            </w:r>
            <w:proofErr w:type="spellStart"/>
            <w:r>
              <w:rPr>
                <w:rFonts w:ascii="ArialMT" w:hAnsi="ArialMT" w:cs="ArialMT"/>
                <w:sz w:val="16"/>
                <w:szCs w:val="16"/>
              </w:rPr>
              <w:t>Dounce</w:t>
            </w:r>
            <w:proofErr w:type="spellEnd"/>
            <w:r>
              <w:rPr>
                <w:rFonts w:ascii="ArialMT" w:hAnsi="ArialMT" w:cs="ArialMT"/>
                <w:sz w:val="16"/>
                <w:szCs w:val="16"/>
              </w:rPr>
              <w:t xml:space="preserve"> homogenize the membranes, and aliquot into</w:t>
            </w:r>
            <w:r>
              <w:rPr>
                <w:rFonts w:ascii="ArialMT" w:hAnsi="ArialMT" w:cs="ArialMT"/>
                <w:sz w:val="16"/>
                <w:szCs w:val="16"/>
              </w:rPr>
              <w:t xml:space="preserve"> </w:t>
            </w:r>
            <w:r w:rsidRPr="00E72CB8">
              <w:rPr>
                <w:rFonts w:ascii="ArialMT" w:hAnsi="ArialMT" w:cs="ArialMT"/>
                <w:b/>
                <w:sz w:val="16"/>
                <w:szCs w:val="16"/>
              </w:rPr>
              <w:t>50 mL conical</w:t>
            </w:r>
            <w:r>
              <w:rPr>
                <w:rFonts w:ascii="ArialMT" w:hAnsi="ArialMT" w:cs="ArialMT"/>
                <w:sz w:val="16"/>
                <w:szCs w:val="16"/>
              </w:rPr>
              <w:t xml:space="preserve"> tubes that may now be stored indefinitely at -80 °C.</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E72CB8">
            <w:pPr>
              <w:rPr>
                <w:rFonts w:ascii="Helvetica Neue" w:hAnsi="Helvetica Neue"/>
              </w:rPr>
            </w:pPr>
            <w:r>
              <w:rPr>
                <w:rFonts w:ascii="Helvetica Neue" w:hAnsi="Helvetica Neue"/>
              </w:rPr>
              <w:t>Protocol – 4.4</w:t>
            </w:r>
          </w:p>
        </w:tc>
        <w:tc>
          <w:tcPr>
            <w:tcW w:w="2769" w:type="dxa"/>
          </w:tcPr>
          <w:p w:rsidR="00D85731" w:rsidRPr="00006387" w:rsidRDefault="00E72CB8">
            <w:pPr>
              <w:rPr>
                <w:rFonts w:ascii="Helvetica Neue" w:hAnsi="Helvetica Neue"/>
              </w:rPr>
            </w:pPr>
            <w:r>
              <w:rPr>
                <w:rFonts w:ascii="Helvetica Neue" w:hAnsi="Helvetica Neue"/>
              </w:rPr>
              <w:t>Delete the word “</w:t>
            </w:r>
            <w:proofErr w:type="gramStart"/>
            <w:r>
              <w:rPr>
                <w:rFonts w:ascii="Helvetica Neue" w:hAnsi="Helvetica Neue"/>
              </w:rPr>
              <w:t>an</w:t>
            </w:r>
            <w:proofErr w:type="gramEnd"/>
            <w:r>
              <w:rPr>
                <w:rFonts w:ascii="Helvetica Neue" w:hAnsi="Helvetica Neue"/>
              </w:rPr>
              <w:t>” from the phrase: “an improved purity and yields…”</w:t>
            </w:r>
          </w:p>
        </w:tc>
        <w:tc>
          <w:tcPr>
            <w:tcW w:w="3499" w:type="dxa"/>
          </w:tcPr>
          <w:p w:rsidR="00E72CB8" w:rsidRDefault="00E72CB8">
            <w:pPr>
              <w:rPr>
                <w:rFonts w:ascii="Helvetica Neue" w:hAnsi="Helvetica Neue"/>
              </w:rPr>
            </w:pPr>
            <w:r>
              <w:rPr>
                <w:rFonts w:ascii="Helvetica Neue" w:hAnsi="Helvetica Neue"/>
              </w:rPr>
              <w:t>It should read:</w:t>
            </w:r>
          </w:p>
          <w:p w:rsidR="00E72CB8" w:rsidRPr="00006387" w:rsidRDefault="00E72CB8">
            <w:pPr>
              <w:rPr>
                <w:rFonts w:ascii="Helvetica Neue" w:hAnsi="Helvetica Neue"/>
              </w:rPr>
            </w:pPr>
            <w:r>
              <w:rPr>
                <w:rFonts w:ascii="Helvetica Neue" w:hAnsi="Helvetica Neue"/>
              </w:rPr>
              <w:t>“</w:t>
            </w:r>
            <w:r>
              <w:rPr>
                <w:rFonts w:ascii="ArialMT" w:hAnsi="ArialMT" w:cs="ArialMT"/>
                <w:sz w:val="16"/>
                <w:szCs w:val="16"/>
              </w:rPr>
              <w:t>F</w:t>
            </w:r>
            <w:r>
              <w:rPr>
                <w:rFonts w:ascii="ArialMT" w:hAnsi="ArialMT" w:cs="ArialMT"/>
                <w:sz w:val="16"/>
                <w:szCs w:val="16"/>
              </w:rPr>
              <w:t>or lower expressing proteins,</w:t>
            </w:r>
            <w:r>
              <w:rPr>
                <w:rFonts w:ascii="ArialMT" w:hAnsi="ArialMT" w:cs="ArialMT"/>
                <w:sz w:val="16"/>
                <w:szCs w:val="16"/>
              </w:rPr>
              <w:t xml:space="preserve"> improved purity and yields were observed by using</w:t>
            </w:r>
            <w:r>
              <w:rPr>
                <w:rFonts w:ascii="ArialMT" w:hAnsi="ArialMT" w:cs="ArialMT"/>
                <w:sz w:val="16"/>
                <w:szCs w:val="16"/>
              </w:rPr>
              <w:t>…”</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E72CB8">
            <w:pPr>
              <w:rPr>
                <w:rFonts w:ascii="Helvetica Neue" w:hAnsi="Helvetica Neue"/>
              </w:rPr>
            </w:pPr>
            <w:r>
              <w:rPr>
                <w:rFonts w:ascii="Helvetica Neue" w:hAnsi="Helvetica Neue"/>
              </w:rPr>
              <w:t>Protocol – 4.6</w:t>
            </w:r>
          </w:p>
        </w:tc>
        <w:tc>
          <w:tcPr>
            <w:tcW w:w="2769" w:type="dxa"/>
          </w:tcPr>
          <w:p w:rsidR="00D85731" w:rsidRPr="00006387" w:rsidRDefault="00E72CB8">
            <w:pPr>
              <w:rPr>
                <w:rFonts w:ascii="Helvetica Neue" w:hAnsi="Helvetica Neue"/>
              </w:rPr>
            </w:pPr>
            <w:r>
              <w:rPr>
                <w:rFonts w:ascii="Helvetica Neue" w:hAnsi="Helvetica Neue"/>
              </w:rPr>
              <w:t xml:space="preserve">The word “eluate” is misspelled </w:t>
            </w:r>
            <w:r w:rsidR="00AE094F">
              <w:rPr>
                <w:rFonts w:ascii="Helvetica Neue" w:hAnsi="Helvetica Neue"/>
              </w:rPr>
              <w:t xml:space="preserve">as </w:t>
            </w:r>
            <w:r>
              <w:rPr>
                <w:rFonts w:ascii="Helvetica Neue" w:hAnsi="Helvetica Neue"/>
              </w:rPr>
              <w:t>“</w:t>
            </w:r>
            <w:proofErr w:type="spellStart"/>
            <w:r>
              <w:rPr>
                <w:rFonts w:ascii="Helvetica Neue" w:hAnsi="Helvetica Neue"/>
              </w:rPr>
              <w:t>eluant</w:t>
            </w:r>
            <w:proofErr w:type="spellEnd"/>
            <w:r>
              <w:rPr>
                <w:rFonts w:ascii="Helvetica Neue" w:hAnsi="Helvetica Neue"/>
              </w:rPr>
              <w:t>”</w:t>
            </w:r>
          </w:p>
        </w:tc>
        <w:tc>
          <w:tcPr>
            <w:tcW w:w="3499" w:type="dxa"/>
          </w:tcPr>
          <w:p w:rsidR="00D85731" w:rsidRDefault="00E72CB8">
            <w:pPr>
              <w:rPr>
                <w:rFonts w:ascii="Helvetica Neue" w:hAnsi="Helvetica Neue"/>
              </w:rPr>
            </w:pPr>
            <w:r>
              <w:rPr>
                <w:rFonts w:ascii="Helvetica Neue" w:hAnsi="Helvetica Neue"/>
              </w:rPr>
              <w:t>It should read:</w:t>
            </w:r>
          </w:p>
          <w:p w:rsidR="00E72CB8" w:rsidRPr="00E72CB8" w:rsidRDefault="00E72CB8" w:rsidP="00E72CB8">
            <w:pPr>
              <w:autoSpaceDE w:val="0"/>
              <w:autoSpaceDN w:val="0"/>
              <w:adjustRightInd w:val="0"/>
              <w:spacing w:after="0" w:line="240" w:lineRule="auto"/>
              <w:rPr>
                <w:rFonts w:ascii="ArialMT" w:hAnsi="ArialMT" w:cs="ArialMT"/>
                <w:sz w:val="16"/>
                <w:szCs w:val="16"/>
              </w:rPr>
            </w:pPr>
            <w:r>
              <w:rPr>
                <w:rFonts w:ascii="Helvetica Neue" w:hAnsi="Helvetica Neue"/>
              </w:rPr>
              <w:t>“</w:t>
            </w:r>
            <w:r>
              <w:rPr>
                <w:rFonts w:ascii="ArialMT" w:hAnsi="ArialMT" w:cs="ArialMT"/>
                <w:sz w:val="16"/>
                <w:szCs w:val="16"/>
              </w:rPr>
              <w:t>Collect</w:t>
            </w:r>
            <w:r>
              <w:rPr>
                <w:rFonts w:ascii="ArialMT" w:hAnsi="ArialMT" w:cs="ArialMT"/>
                <w:sz w:val="16"/>
                <w:szCs w:val="16"/>
              </w:rPr>
              <w:t xml:space="preserve"> </w:t>
            </w:r>
            <w:r>
              <w:rPr>
                <w:rFonts w:ascii="ArialMT" w:hAnsi="ArialMT" w:cs="ArialMT"/>
                <w:sz w:val="16"/>
                <w:szCs w:val="16"/>
              </w:rPr>
              <w:t xml:space="preserve">the </w:t>
            </w:r>
            <w:r w:rsidRPr="00E72CB8">
              <w:rPr>
                <w:rFonts w:ascii="ArialMT" w:hAnsi="ArialMT" w:cs="ArialMT"/>
                <w:b/>
                <w:sz w:val="16"/>
                <w:szCs w:val="16"/>
              </w:rPr>
              <w:t>eluate</w:t>
            </w:r>
            <w:r>
              <w:rPr>
                <w:rFonts w:ascii="ArialMT" w:hAnsi="ArialMT" w:cs="ArialMT"/>
                <w:sz w:val="16"/>
                <w:szCs w:val="16"/>
              </w:rPr>
              <w:t xml:space="preserve"> in ten 1 mL fractions</w:t>
            </w:r>
            <w:r>
              <w:rPr>
                <w:rFonts w:ascii="ArialMT" w:hAnsi="ArialMT" w:cs="ArialMT"/>
                <w:sz w:val="16"/>
                <w:szCs w:val="16"/>
              </w:rPr>
              <w:t>…”</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E72CB8">
            <w:pPr>
              <w:rPr>
                <w:rFonts w:ascii="Helvetica Neue" w:hAnsi="Helvetica Neue"/>
              </w:rPr>
            </w:pPr>
            <w:r>
              <w:rPr>
                <w:rFonts w:ascii="Helvetica Neue" w:hAnsi="Helvetica Neue"/>
              </w:rPr>
              <w:t>Protocol – 5.1</w:t>
            </w:r>
          </w:p>
        </w:tc>
        <w:tc>
          <w:tcPr>
            <w:tcW w:w="2769" w:type="dxa"/>
          </w:tcPr>
          <w:p w:rsidR="00D85731" w:rsidRPr="00AE094F" w:rsidRDefault="00AE094F" w:rsidP="00AE094F">
            <w:pPr>
              <w:rPr>
                <w:rFonts w:ascii="Segoe UI" w:hAnsi="Segoe UI" w:cs="Segoe UI"/>
                <w:color w:val="000000"/>
                <w:sz w:val="20"/>
                <w:szCs w:val="20"/>
              </w:rPr>
            </w:pPr>
            <w:r>
              <w:rPr>
                <w:rFonts w:ascii="Segoe UI" w:hAnsi="Segoe UI" w:cs="Segoe UI"/>
                <w:color w:val="000000"/>
                <w:sz w:val="20"/>
                <w:szCs w:val="20"/>
              </w:rPr>
              <w:t>Please insert the words “</w:t>
            </w:r>
            <w:r>
              <w:rPr>
                <w:rFonts w:ascii="Segoe UI" w:hAnsi="Segoe UI" w:cs="Segoe UI"/>
                <w:color w:val="000000"/>
                <w:sz w:val="20"/>
                <w:szCs w:val="20"/>
              </w:rPr>
              <w:t>are important negative controls and</w:t>
            </w:r>
            <w:r>
              <w:rPr>
                <w:rFonts w:ascii="Segoe UI" w:hAnsi="Segoe UI" w:cs="Segoe UI"/>
                <w:color w:val="000000"/>
                <w:sz w:val="20"/>
                <w:szCs w:val="20"/>
              </w:rPr>
              <w:t>” between the words "SDS" and "should"</w:t>
            </w:r>
            <w:r w:rsidR="00E72CB8">
              <w:rPr>
                <w:rFonts w:ascii="Segoe UI" w:hAnsi="Segoe UI" w:cs="Segoe UI"/>
                <w:color w:val="000000"/>
                <w:sz w:val="20"/>
                <w:szCs w:val="20"/>
              </w:rPr>
              <w:t xml:space="preserve"> </w:t>
            </w:r>
          </w:p>
        </w:tc>
        <w:tc>
          <w:tcPr>
            <w:tcW w:w="3499" w:type="dxa"/>
          </w:tcPr>
          <w:p w:rsidR="00AE094F" w:rsidRDefault="00AE094F">
            <w:pPr>
              <w:rPr>
                <w:rFonts w:ascii="Helvetica Neue" w:hAnsi="Helvetica Neue"/>
              </w:rPr>
            </w:pPr>
            <w:r>
              <w:rPr>
                <w:rFonts w:ascii="Helvetica Neue" w:hAnsi="Helvetica Neue"/>
              </w:rPr>
              <w:t>It should read:</w:t>
            </w:r>
          </w:p>
          <w:p w:rsidR="00AE094F" w:rsidRPr="00006387" w:rsidRDefault="00AE094F">
            <w:pPr>
              <w:rPr>
                <w:rFonts w:ascii="Helvetica Neue" w:hAnsi="Helvetica Neue"/>
              </w:rPr>
            </w:pPr>
            <w:r>
              <w:rPr>
                <w:rFonts w:ascii="Segoe UI" w:hAnsi="Segoe UI" w:cs="Segoe UI"/>
                <w:color w:val="000000"/>
                <w:sz w:val="20"/>
                <w:szCs w:val="20"/>
              </w:rPr>
              <w:t xml:space="preserve">"Samples containing a pre-treatment of SDS </w:t>
            </w:r>
            <w:r w:rsidRPr="00AE094F">
              <w:rPr>
                <w:rFonts w:ascii="Segoe UI" w:hAnsi="Segoe UI" w:cs="Segoe UI"/>
                <w:b/>
                <w:color w:val="000000"/>
                <w:sz w:val="20"/>
                <w:szCs w:val="20"/>
              </w:rPr>
              <w:t>are important negative controls and</w:t>
            </w:r>
            <w:r>
              <w:rPr>
                <w:rFonts w:ascii="Segoe UI" w:hAnsi="Segoe UI" w:cs="Segoe UI"/>
                <w:color w:val="000000"/>
                <w:sz w:val="20"/>
                <w:szCs w:val="20"/>
              </w:rPr>
              <w:t xml:space="preserve"> should be mixed and incubated..."</w:t>
            </w:r>
            <w:r>
              <w:rPr>
                <w:rFonts w:ascii="Segoe UI" w:hAnsi="Segoe UI" w:cs="Segoe UI"/>
                <w:color w:val="000000"/>
                <w:sz w:val="20"/>
                <w:szCs w:val="20"/>
              </w:rPr>
              <w:t>”</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AE094F">
            <w:pPr>
              <w:rPr>
                <w:rFonts w:ascii="Helvetica Neue" w:hAnsi="Helvetica Neue"/>
              </w:rPr>
            </w:pPr>
            <w:r>
              <w:rPr>
                <w:rFonts w:ascii="Helvetica Neue" w:hAnsi="Helvetica Neue"/>
              </w:rPr>
              <w:t>Discu</w:t>
            </w:r>
            <w:bookmarkStart w:id="0" w:name="_GoBack"/>
            <w:bookmarkEnd w:id="0"/>
            <w:r>
              <w:rPr>
                <w:rFonts w:ascii="Helvetica Neue" w:hAnsi="Helvetica Neue"/>
              </w:rPr>
              <w:t>ssion</w:t>
            </w:r>
          </w:p>
        </w:tc>
        <w:tc>
          <w:tcPr>
            <w:tcW w:w="2769" w:type="dxa"/>
          </w:tcPr>
          <w:p w:rsidR="00D85731" w:rsidRDefault="00AE094F">
            <w:pPr>
              <w:rPr>
                <w:rFonts w:ascii="Helvetica Neue" w:hAnsi="Helvetica Neue"/>
              </w:rPr>
            </w:pPr>
            <w:r>
              <w:rPr>
                <w:rFonts w:ascii="Helvetica Neue" w:hAnsi="Helvetica Neue"/>
              </w:rPr>
              <w:t>The word “monomer” should replace the first use of the word “dimer” in the sentence:</w:t>
            </w:r>
          </w:p>
          <w:p w:rsidR="00AE094F" w:rsidRDefault="00AE094F" w:rsidP="00AE094F">
            <w:pPr>
              <w:autoSpaceDE w:val="0"/>
              <w:autoSpaceDN w:val="0"/>
              <w:adjustRightInd w:val="0"/>
              <w:spacing w:after="0" w:line="240" w:lineRule="auto"/>
              <w:rPr>
                <w:rFonts w:ascii="ArialMT" w:hAnsi="ArialMT" w:cs="ArialMT"/>
                <w:sz w:val="16"/>
                <w:szCs w:val="16"/>
              </w:rPr>
            </w:pPr>
            <w:r>
              <w:rPr>
                <w:rFonts w:ascii="ArialMT" w:hAnsi="ArialMT" w:cs="ArialMT"/>
                <w:sz w:val="16"/>
                <w:szCs w:val="16"/>
              </w:rPr>
              <w:t>While it is possible that ScBor1 could natively</w:t>
            </w:r>
          </w:p>
          <w:p w:rsidR="00AE094F" w:rsidRPr="00006387" w:rsidRDefault="00AE094F" w:rsidP="00AE094F">
            <w:pPr>
              <w:rPr>
                <w:rFonts w:ascii="Helvetica Neue" w:hAnsi="Helvetica Neue"/>
              </w:rPr>
            </w:pPr>
            <w:proofErr w:type="gramStart"/>
            <w:r>
              <w:rPr>
                <w:rFonts w:ascii="ArialMT" w:hAnsi="ArialMT" w:cs="ArialMT"/>
                <w:sz w:val="16"/>
                <w:szCs w:val="16"/>
              </w:rPr>
              <w:t>exist</w:t>
            </w:r>
            <w:proofErr w:type="gramEnd"/>
            <w:r>
              <w:rPr>
                <w:rFonts w:ascii="ArialMT" w:hAnsi="ArialMT" w:cs="ArialMT"/>
                <w:sz w:val="16"/>
                <w:szCs w:val="16"/>
              </w:rPr>
              <w:t xml:space="preserve"> as a dimer in the cell, studies indicate that SLC4 transporters and their homologs are likely to be dimers</w:t>
            </w:r>
            <w:r>
              <w:rPr>
                <w:rFonts w:ascii="ArialMT" w:hAnsi="ArialMT" w:cs="ArialMT"/>
                <w:sz w:val="16"/>
                <w:szCs w:val="16"/>
              </w:rPr>
              <w:t>.”</w:t>
            </w:r>
          </w:p>
        </w:tc>
        <w:tc>
          <w:tcPr>
            <w:tcW w:w="3499" w:type="dxa"/>
          </w:tcPr>
          <w:p w:rsidR="00D85731" w:rsidRDefault="00AE094F">
            <w:pPr>
              <w:rPr>
                <w:rFonts w:ascii="Helvetica Neue" w:hAnsi="Helvetica Neue"/>
              </w:rPr>
            </w:pPr>
            <w:r>
              <w:rPr>
                <w:rFonts w:ascii="Helvetica Neue" w:hAnsi="Helvetica Neue"/>
              </w:rPr>
              <w:t>It should read:</w:t>
            </w:r>
          </w:p>
          <w:p w:rsidR="00AE094F" w:rsidRDefault="00AE094F">
            <w:pPr>
              <w:rPr>
                <w:rFonts w:ascii="Helvetica Neue" w:hAnsi="Helvetica Neue"/>
              </w:rPr>
            </w:pPr>
          </w:p>
          <w:p w:rsidR="00AE094F" w:rsidRPr="00AE094F" w:rsidRDefault="00AE094F" w:rsidP="00AE094F">
            <w:pPr>
              <w:autoSpaceDE w:val="0"/>
              <w:autoSpaceDN w:val="0"/>
              <w:adjustRightInd w:val="0"/>
              <w:spacing w:after="0" w:line="240" w:lineRule="auto"/>
              <w:rPr>
                <w:rFonts w:ascii="ArialMT" w:hAnsi="ArialMT" w:cs="ArialMT"/>
                <w:sz w:val="16"/>
                <w:szCs w:val="16"/>
              </w:rPr>
            </w:pPr>
            <w:r>
              <w:rPr>
                <w:rFonts w:ascii="Helvetica Neue" w:hAnsi="Helvetica Neue"/>
              </w:rPr>
              <w:t>“</w:t>
            </w:r>
            <w:r>
              <w:rPr>
                <w:rFonts w:ascii="ArialMT" w:hAnsi="ArialMT" w:cs="ArialMT"/>
                <w:sz w:val="16"/>
                <w:szCs w:val="16"/>
              </w:rPr>
              <w:t>While it is possible that ScBor1 could natively</w:t>
            </w:r>
            <w:r>
              <w:rPr>
                <w:rFonts w:ascii="ArialMT" w:hAnsi="ArialMT" w:cs="ArialMT"/>
                <w:sz w:val="16"/>
                <w:szCs w:val="16"/>
              </w:rPr>
              <w:t xml:space="preserve"> </w:t>
            </w:r>
            <w:r>
              <w:rPr>
                <w:rFonts w:ascii="ArialMT" w:hAnsi="ArialMT" w:cs="ArialMT"/>
                <w:sz w:val="16"/>
                <w:szCs w:val="16"/>
              </w:rPr>
              <w:t xml:space="preserve">exist as a </w:t>
            </w:r>
            <w:r w:rsidRPr="00AE094F">
              <w:rPr>
                <w:rFonts w:ascii="ArialMT" w:hAnsi="ArialMT" w:cs="ArialMT"/>
                <w:b/>
                <w:sz w:val="16"/>
                <w:szCs w:val="16"/>
              </w:rPr>
              <w:t>monomer</w:t>
            </w:r>
            <w:r>
              <w:rPr>
                <w:rFonts w:ascii="ArialMT" w:hAnsi="ArialMT" w:cs="ArialMT"/>
                <w:sz w:val="16"/>
                <w:szCs w:val="16"/>
              </w:rPr>
              <w:t xml:space="preserve"> in the cell, studies indicate that SLC4 transporters and their homologs are likely to be dimers</w:t>
            </w:r>
            <w:r>
              <w:rPr>
                <w:rFonts w:ascii="ArialMT" w:hAnsi="ArialMT" w:cs="ArialMT"/>
                <w:sz w:val="16"/>
                <w:szCs w:val="16"/>
              </w:rPr>
              <w:t>.”</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BE1" w:rsidRDefault="00314BE1" w:rsidP="00D85731">
      <w:pPr>
        <w:spacing w:after="0" w:line="240" w:lineRule="auto"/>
      </w:pPr>
      <w:r>
        <w:separator/>
      </w:r>
    </w:p>
  </w:endnote>
  <w:endnote w:type="continuationSeparator" w:id="0">
    <w:p w:rsidR="00314BE1" w:rsidRDefault="00314BE1"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BE1" w:rsidRDefault="00314BE1" w:rsidP="00D85731">
      <w:pPr>
        <w:spacing w:after="0" w:line="240" w:lineRule="auto"/>
      </w:pPr>
      <w:r>
        <w:separator/>
      </w:r>
    </w:p>
  </w:footnote>
  <w:footnote w:type="continuationSeparator" w:id="0">
    <w:p w:rsidR="00314BE1" w:rsidRDefault="00314BE1"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02" w:rsidRDefault="00B01D02" w:rsidP="00D85731">
    <w:pPr>
      <w:pStyle w:val="Header"/>
    </w:pPr>
    <w:r>
      <w:rPr>
        <w:noProof/>
      </w:rPr>
      <w:drawing>
        <wp:inline distT="0" distB="0" distL="0" distR="0">
          <wp:extent cx="6667500" cy="108204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B71D0"/>
    <w:rsid w:val="00314BE1"/>
    <w:rsid w:val="003A685B"/>
    <w:rsid w:val="00782362"/>
    <w:rsid w:val="00956B2A"/>
    <w:rsid w:val="00A83244"/>
    <w:rsid w:val="00AE094F"/>
    <w:rsid w:val="00B01D02"/>
    <w:rsid w:val="00BC1949"/>
    <w:rsid w:val="00C5705B"/>
    <w:rsid w:val="00D85731"/>
    <w:rsid w:val="00E72CB8"/>
    <w:rsid w:val="00F27D1E"/>
    <w:rsid w:val="00F7593B"/>
    <w:rsid w:val="00F9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4994F"/>
  <w15:chartTrackingRefBased/>
  <w15:docId w15:val="{E9393BAB-F0EE-45BF-B107-76A1BDCD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Thurtle-Schmidt, Bryan</cp:lastModifiedBy>
  <cp:revision>3</cp:revision>
  <cp:lastPrinted>2014-01-24T16:13:00Z</cp:lastPrinted>
  <dcterms:created xsi:type="dcterms:W3CDTF">2019-02-04T13:49:00Z</dcterms:created>
  <dcterms:modified xsi:type="dcterms:W3CDTF">2019-02-05T21:37:00Z</dcterms:modified>
</cp:coreProperties>
</file>