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090E" w14:textId="6380505E" w:rsidR="007A4DD6" w:rsidRDefault="006305D7" w:rsidP="001020E0">
      <w:pPr>
        <w:rPr>
          <w:rFonts w:asciiTheme="minorHAnsi" w:hAnsiTheme="minorHAnsi" w:cstheme="minorHAnsi"/>
        </w:rPr>
      </w:pPr>
      <w:r w:rsidRPr="001B1519">
        <w:rPr>
          <w:rFonts w:asciiTheme="minorHAnsi" w:hAnsiTheme="minorHAnsi" w:cstheme="minorHAnsi"/>
          <w:b/>
          <w:bCs/>
        </w:rPr>
        <w:t>TITLE:</w:t>
      </w:r>
    </w:p>
    <w:p w14:paraId="1BC23413" w14:textId="05071E12" w:rsidR="001020E0" w:rsidRPr="001020E0" w:rsidRDefault="001020E0" w:rsidP="001020E0">
      <w:pPr>
        <w:contextualSpacing/>
        <w:rPr>
          <w:rFonts w:asciiTheme="minorHAnsi" w:hAnsiTheme="minorHAnsi" w:cs="Times New Roman"/>
        </w:rPr>
      </w:pPr>
      <w:r w:rsidRPr="007E2D87">
        <w:rPr>
          <w:rFonts w:asciiTheme="minorHAnsi" w:hAnsiTheme="minorHAnsi" w:cs="Times New Roman"/>
        </w:rPr>
        <w:t xml:space="preserve">Expression, </w:t>
      </w:r>
      <w:r w:rsidR="007C6FCC">
        <w:rPr>
          <w:rFonts w:asciiTheme="minorHAnsi" w:hAnsiTheme="minorHAnsi" w:cs="Times New Roman"/>
        </w:rPr>
        <w:t>S</w:t>
      </w:r>
      <w:r w:rsidRPr="007E2D87">
        <w:rPr>
          <w:rFonts w:asciiTheme="minorHAnsi" w:hAnsiTheme="minorHAnsi" w:cs="Times New Roman"/>
        </w:rPr>
        <w:t xml:space="preserve">olubilization, and </w:t>
      </w:r>
      <w:r w:rsidR="007C6FCC">
        <w:rPr>
          <w:rFonts w:asciiTheme="minorHAnsi" w:hAnsiTheme="minorHAnsi" w:cs="Times New Roman"/>
        </w:rPr>
        <w:t>P</w:t>
      </w:r>
      <w:r w:rsidRPr="007E2D87">
        <w:rPr>
          <w:rFonts w:asciiTheme="minorHAnsi" w:hAnsiTheme="minorHAnsi" w:cs="Times New Roman"/>
        </w:rPr>
        <w:t xml:space="preserve">urification of </w:t>
      </w:r>
      <w:r w:rsidR="007C6FCC">
        <w:rPr>
          <w:rFonts w:asciiTheme="minorHAnsi" w:hAnsiTheme="minorHAnsi" w:cs="Times New Roman"/>
        </w:rPr>
        <w:t>E</w:t>
      </w:r>
      <w:r w:rsidRPr="007E2D87">
        <w:rPr>
          <w:rFonts w:asciiTheme="minorHAnsi" w:hAnsiTheme="minorHAnsi" w:cs="Times New Roman"/>
        </w:rPr>
        <w:t xml:space="preserve">ukaryotic </w:t>
      </w:r>
      <w:r w:rsidR="007C6FCC">
        <w:rPr>
          <w:rFonts w:asciiTheme="minorHAnsi" w:hAnsiTheme="minorHAnsi" w:cs="Times New Roman"/>
        </w:rPr>
        <w:t>B</w:t>
      </w:r>
      <w:r w:rsidRPr="007E2D87">
        <w:rPr>
          <w:rFonts w:asciiTheme="minorHAnsi" w:hAnsiTheme="minorHAnsi" w:cs="Times New Roman"/>
        </w:rPr>
        <w:t xml:space="preserve">orate </w:t>
      </w:r>
      <w:r w:rsidR="007C6FCC">
        <w:rPr>
          <w:rFonts w:asciiTheme="minorHAnsi" w:hAnsiTheme="minorHAnsi" w:cs="Times New Roman"/>
        </w:rPr>
        <w:t>T</w:t>
      </w:r>
      <w:r w:rsidRPr="007E2D87">
        <w:rPr>
          <w:rFonts w:asciiTheme="minorHAnsi" w:hAnsiTheme="minorHAnsi" w:cs="Times New Roman"/>
        </w:rPr>
        <w:t>ransporters</w:t>
      </w:r>
    </w:p>
    <w:p w14:paraId="2E300B21" w14:textId="77777777" w:rsidR="007A4DD6" w:rsidRDefault="007A4DD6" w:rsidP="001020E0">
      <w:pPr>
        <w:rPr>
          <w:rFonts w:asciiTheme="minorHAnsi" w:hAnsiTheme="minorHAnsi" w:cstheme="minorHAnsi"/>
          <w:b/>
          <w:bCs/>
        </w:rPr>
      </w:pPr>
    </w:p>
    <w:p w14:paraId="32B171D0" w14:textId="6AE06C7A" w:rsidR="007A4DD6" w:rsidRPr="001020E0" w:rsidRDefault="006305D7" w:rsidP="001020E0">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91ACEFF" w14:textId="394C8BB9" w:rsidR="001020E0" w:rsidRDefault="001020E0" w:rsidP="001020E0">
      <w:pPr>
        <w:rPr>
          <w:rFonts w:asciiTheme="minorHAnsi" w:hAnsiTheme="minorHAnsi" w:cstheme="minorHAnsi"/>
          <w:color w:val="auto"/>
        </w:rPr>
      </w:pPr>
      <w:r>
        <w:rPr>
          <w:rFonts w:asciiTheme="minorHAnsi" w:hAnsiTheme="minorHAnsi" w:cstheme="minorHAnsi"/>
          <w:color w:val="auto"/>
        </w:rPr>
        <w:t>Sebastian Flores</w:t>
      </w:r>
      <w:r w:rsidRPr="001020E0">
        <w:rPr>
          <w:rFonts w:asciiTheme="minorHAnsi" w:hAnsiTheme="minorHAnsi" w:cstheme="minorHAnsi"/>
          <w:color w:val="auto"/>
          <w:vertAlign w:val="superscript"/>
        </w:rPr>
        <w:t>1</w:t>
      </w:r>
      <w:r>
        <w:rPr>
          <w:rFonts w:asciiTheme="minorHAnsi" w:hAnsiTheme="minorHAnsi" w:cstheme="minorHAnsi"/>
          <w:color w:val="auto"/>
        </w:rPr>
        <w:t>, Andrew</w:t>
      </w:r>
      <w:r w:rsidR="00867F3E">
        <w:rPr>
          <w:rFonts w:asciiTheme="minorHAnsi" w:hAnsiTheme="minorHAnsi" w:cstheme="minorHAnsi"/>
          <w:color w:val="auto"/>
        </w:rPr>
        <w:t xml:space="preserve"> P.</w:t>
      </w:r>
      <w:r>
        <w:rPr>
          <w:rFonts w:asciiTheme="minorHAnsi" w:hAnsiTheme="minorHAnsi" w:cstheme="minorHAnsi"/>
          <w:color w:val="auto"/>
        </w:rPr>
        <w:t xml:space="preserve"> Feld</w:t>
      </w:r>
      <w:r w:rsidRPr="001020E0">
        <w:rPr>
          <w:rFonts w:asciiTheme="minorHAnsi" w:hAnsiTheme="minorHAnsi" w:cstheme="minorHAnsi"/>
          <w:color w:val="auto"/>
          <w:vertAlign w:val="superscript"/>
        </w:rPr>
        <w:t>1</w:t>
      </w:r>
      <w:r>
        <w:rPr>
          <w:rFonts w:asciiTheme="minorHAnsi" w:hAnsiTheme="minorHAnsi" w:cstheme="minorHAnsi"/>
          <w:color w:val="auto"/>
        </w:rPr>
        <w:t>, and Bryan H. Thurtle-Schmidt</w:t>
      </w:r>
      <w:r w:rsidRPr="001020E0">
        <w:rPr>
          <w:rFonts w:asciiTheme="minorHAnsi" w:hAnsiTheme="minorHAnsi" w:cstheme="minorHAnsi"/>
          <w:color w:val="auto"/>
          <w:vertAlign w:val="superscript"/>
        </w:rPr>
        <w:t>1</w:t>
      </w:r>
    </w:p>
    <w:p w14:paraId="4E21658D" w14:textId="77777777" w:rsidR="0024534A" w:rsidRDefault="0024534A" w:rsidP="001020E0">
      <w:pPr>
        <w:rPr>
          <w:rFonts w:asciiTheme="minorHAnsi" w:hAnsiTheme="minorHAnsi" w:cstheme="minorHAnsi"/>
          <w:color w:val="auto"/>
          <w:vertAlign w:val="superscript"/>
        </w:rPr>
      </w:pPr>
    </w:p>
    <w:p w14:paraId="040E6B82" w14:textId="4BDF3C84" w:rsidR="001020E0" w:rsidRDefault="001020E0" w:rsidP="001020E0">
      <w:pPr>
        <w:rPr>
          <w:rFonts w:asciiTheme="minorHAnsi" w:hAnsiTheme="minorHAnsi" w:cstheme="minorHAnsi"/>
          <w:color w:val="auto"/>
        </w:rPr>
      </w:pPr>
      <w:r w:rsidRPr="001020E0">
        <w:rPr>
          <w:rFonts w:asciiTheme="minorHAnsi" w:hAnsiTheme="minorHAnsi" w:cstheme="minorHAnsi"/>
          <w:color w:val="auto"/>
          <w:vertAlign w:val="superscript"/>
        </w:rPr>
        <w:t>1</w:t>
      </w:r>
      <w:r>
        <w:rPr>
          <w:rFonts w:asciiTheme="minorHAnsi" w:hAnsiTheme="minorHAnsi" w:cstheme="minorHAnsi"/>
          <w:color w:val="auto"/>
        </w:rPr>
        <w:t>Department of Biology, Davidson College, Davidson, NC, USA</w:t>
      </w:r>
    </w:p>
    <w:p w14:paraId="3E2E729C" w14:textId="77777777" w:rsidR="001020E0" w:rsidRDefault="001020E0" w:rsidP="001020E0">
      <w:pPr>
        <w:rPr>
          <w:rFonts w:asciiTheme="minorHAnsi" w:hAnsiTheme="minorHAnsi" w:cstheme="minorHAnsi"/>
          <w:color w:val="auto"/>
        </w:rPr>
      </w:pPr>
    </w:p>
    <w:p w14:paraId="3473CD61" w14:textId="305FB230" w:rsidR="001020E0" w:rsidRDefault="001020E0" w:rsidP="001020E0">
      <w:pPr>
        <w:rPr>
          <w:rFonts w:asciiTheme="minorHAnsi" w:hAnsiTheme="minorHAnsi" w:cstheme="minorHAnsi"/>
          <w:color w:val="auto"/>
        </w:rPr>
      </w:pPr>
      <w:r>
        <w:rPr>
          <w:rFonts w:asciiTheme="minorHAnsi" w:hAnsiTheme="minorHAnsi" w:cstheme="minorHAnsi"/>
          <w:color w:val="auto"/>
        </w:rPr>
        <w:t>Corresponding Author:</w:t>
      </w:r>
    </w:p>
    <w:p w14:paraId="5480278F" w14:textId="65FC4C48" w:rsidR="001020E0" w:rsidRDefault="001020E0" w:rsidP="001020E0">
      <w:pPr>
        <w:rPr>
          <w:rFonts w:asciiTheme="minorHAnsi" w:hAnsiTheme="minorHAnsi" w:cstheme="minorHAnsi"/>
          <w:color w:val="auto"/>
        </w:rPr>
      </w:pPr>
      <w:r>
        <w:rPr>
          <w:rFonts w:asciiTheme="minorHAnsi" w:hAnsiTheme="minorHAnsi" w:cstheme="minorHAnsi"/>
          <w:color w:val="auto"/>
        </w:rPr>
        <w:t xml:space="preserve">Bryan H. </w:t>
      </w:r>
      <w:proofErr w:type="spellStart"/>
      <w:r>
        <w:rPr>
          <w:rFonts w:asciiTheme="minorHAnsi" w:hAnsiTheme="minorHAnsi" w:cstheme="minorHAnsi"/>
          <w:color w:val="auto"/>
        </w:rPr>
        <w:t>Thurtle</w:t>
      </w:r>
      <w:proofErr w:type="spellEnd"/>
      <w:r>
        <w:rPr>
          <w:rFonts w:asciiTheme="minorHAnsi" w:hAnsiTheme="minorHAnsi" w:cstheme="minorHAnsi"/>
          <w:color w:val="auto"/>
        </w:rPr>
        <w:t>-Schmidt</w:t>
      </w:r>
      <w:r w:rsidR="0024534A">
        <w:rPr>
          <w:rFonts w:asciiTheme="minorHAnsi" w:hAnsiTheme="minorHAnsi" w:cstheme="minorHAnsi"/>
          <w:color w:val="auto"/>
        </w:rPr>
        <w:tab/>
        <w:t>(</w:t>
      </w:r>
      <w:r w:rsidRPr="001020E0">
        <w:rPr>
          <w:rFonts w:asciiTheme="minorHAnsi" w:hAnsiTheme="minorHAnsi" w:cstheme="minorHAnsi"/>
          <w:color w:val="auto"/>
        </w:rPr>
        <w:t>brthurtleschmidt@davidson.edu</w:t>
      </w:r>
      <w:r w:rsidR="0024534A">
        <w:rPr>
          <w:rFonts w:asciiTheme="minorHAnsi" w:hAnsiTheme="minorHAnsi" w:cstheme="minorHAnsi"/>
          <w:color w:val="auto"/>
        </w:rPr>
        <w:t>)</w:t>
      </w:r>
    </w:p>
    <w:p w14:paraId="5E5E6EC7" w14:textId="77777777" w:rsidR="001020E0" w:rsidRDefault="001020E0" w:rsidP="001020E0">
      <w:pPr>
        <w:rPr>
          <w:rFonts w:asciiTheme="minorHAnsi" w:hAnsiTheme="minorHAnsi" w:cstheme="minorHAnsi"/>
          <w:color w:val="auto"/>
        </w:rPr>
      </w:pPr>
    </w:p>
    <w:p w14:paraId="2F3B3E70" w14:textId="7BA6A132" w:rsidR="001020E0" w:rsidRDefault="001020E0" w:rsidP="001020E0">
      <w:pPr>
        <w:rPr>
          <w:rFonts w:asciiTheme="minorHAnsi" w:hAnsiTheme="minorHAnsi" w:cstheme="minorHAnsi"/>
          <w:color w:val="auto"/>
        </w:rPr>
      </w:pPr>
      <w:r>
        <w:rPr>
          <w:rFonts w:asciiTheme="minorHAnsi" w:hAnsiTheme="minorHAnsi" w:cstheme="minorHAnsi"/>
          <w:color w:val="auto"/>
        </w:rPr>
        <w:t>Email Addresses of Co-authors:</w:t>
      </w:r>
    </w:p>
    <w:p w14:paraId="79E1B3E0" w14:textId="4831C11E" w:rsidR="001020E0" w:rsidRDefault="001020E0" w:rsidP="001020E0">
      <w:pPr>
        <w:rPr>
          <w:rFonts w:asciiTheme="minorHAnsi" w:hAnsiTheme="minorHAnsi" w:cstheme="minorHAnsi"/>
          <w:color w:val="auto"/>
        </w:rPr>
      </w:pPr>
      <w:r>
        <w:rPr>
          <w:rFonts w:asciiTheme="minorHAnsi" w:hAnsiTheme="minorHAnsi" w:cstheme="minorHAnsi"/>
          <w:color w:val="auto"/>
        </w:rPr>
        <w:t>Sebastian Flores</w:t>
      </w:r>
      <w:r>
        <w:rPr>
          <w:rFonts w:asciiTheme="minorHAnsi" w:hAnsiTheme="minorHAnsi" w:cstheme="minorHAnsi"/>
          <w:color w:val="auto"/>
        </w:rPr>
        <w:tab/>
      </w:r>
      <w:r w:rsidR="0024534A">
        <w:rPr>
          <w:rFonts w:asciiTheme="minorHAnsi" w:hAnsiTheme="minorHAnsi" w:cstheme="minorHAnsi"/>
          <w:color w:val="auto"/>
        </w:rPr>
        <w:tab/>
        <w:t>(</w:t>
      </w:r>
      <w:r w:rsidRPr="001020E0">
        <w:rPr>
          <w:rFonts w:asciiTheme="minorHAnsi" w:hAnsiTheme="minorHAnsi" w:cstheme="minorHAnsi"/>
          <w:color w:val="auto"/>
        </w:rPr>
        <w:t>seflores@davidson.edu</w:t>
      </w:r>
      <w:r w:rsidR="0024534A">
        <w:rPr>
          <w:rFonts w:asciiTheme="minorHAnsi" w:hAnsiTheme="minorHAnsi" w:cstheme="minorHAnsi"/>
          <w:color w:val="auto"/>
        </w:rPr>
        <w:t>)</w:t>
      </w:r>
    </w:p>
    <w:p w14:paraId="3D35750B" w14:textId="2C96455A" w:rsidR="001020E0" w:rsidRPr="001020E0" w:rsidRDefault="001020E0" w:rsidP="001020E0">
      <w:pPr>
        <w:rPr>
          <w:rFonts w:asciiTheme="minorHAnsi" w:hAnsiTheme="minorHAnsi" w:cstheme="minorHAnsi"/>
          <w:color w:val="auto"/>
        </w:rPr>
      </w:pPr>
      <w:r>
        <w:rPr>
          <w:rFonts w:asciiTheme="minorHAnsi" w:hAnsiTheme="minorHAnsi" w:cstheme="minorHAnsi"/>
          <w:color w:val="auto"/>
        </w:rPr>
        <w:t xml:space="preserve">Andrew </w:t>
      </w:r>
      <w:r w:rsidR="00867F3E">
        <w:rPr>
          <w:rFonts w:asciiTheme="minorHAnsi" w:hAnsiTheme="minorHAnsi" w:cstheme="minorHAnsi"/>
          <w:color w:val="auto"/>
        </w:rPr>
        <w:t>P. Feld</w:t>
      </w:r>
      <w:r w:rsidR="00867F3E">
        <w:rPr>
          <w:rFonts w:asciiTheme="minorHAnsi" w:hAnsiTheme="minorHAnsi" w:cstheme="minorHAnsi"/>
          <w:color w:val="auto"/>
        </w:rPr>
        <w:tab/>
      </w:r>
      <w:r w:rsidR="0024534A">
        <w:rPr>
          <w:rFonts w:asciiTheme="minorHAnsi" w:hAnsiTheme="minorHAnsi" w:cstheme="minorHAnsi"/>
          <w:color w:val="auto"/>
        </w:rPr>
        <w:tab/>
        <w:t>(</w:t>
      </w:r>
      <w:r w:rsidRPr="001020E0">
        <w:rPr>
          <w:rFonts w:asciiTheme="minorHAnsi" w:hAnsiTheme="minorHAnsi" w:cstheme="minorHAnsi"/>
          <w:color w:val="auto"/>
        </w:rPr>
        <w:t>anfeld@davidson.edu</w:t>
      </w:r>
      <w:r w:rsidR="0024534A">
        <w:rPr>
          <w:rFonts w:asciiTheme="minorHAnsi" w:hAnsiTheme="minorHAnsi" w:cstheme="minorHAnsi"/>
          <w:color w:val="auto"/>
        </w:rPr>
        <w:t>)</w:t>
      </w:r>
    </w:p>
    <w:p w14:paraId="60FCB589" w14:textId="42D11221" w:rsidR="00D04A95" w:rsidRPr="001B1519" w:rsidRDefault="00D04A95" w:rsidP="001020E0">
      <w:pPr>
        <w:rPr>
          <w:rFonts w:asciiTheme="minorHAnsi" w:hAnsiTheme="minorHAnsi" w:cstheme="minorHAnsi"/>
          <w:bCs/>
          <w:color w:val="808080" w:themeColor="background1" w:themeShade="80"/>
        </w:rPr>
      </w:pPr>
    </w:p>
    <w:p w14:paraId="38C363B7" w14:textId="39ADFC24" w:rsidR="00B1287E" w:rsidRPr="0061716F" w:rsidRDefault="006305D7" w:rsidP="0061716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KEYWORDS:</w:t>
      </w:r>
    </w:p>
    <w:p w14:paraId="35861573" w14:textId="67C90698" w:rsidR="000075C3" w:rsidRPr="000075C3" w:rsidRDefault="000075C3" w:rsidP="000075C3">
      <w:pPr>
        <w:pStyle w:val="NormalWeb"/>
        <w:spacing w:before="0" w:beforeAutospacing="0" w:after="0" w:afterAutospacing="0"/>
        <w:rPr>
          <w:rFonts w:asciiTheme="minorHAnsi" w:hAnsiTheme="minorHAnsi" w:cstheme="minorHAnsi"/>
          <w:color w:val="auto"/>
        </w:rPr>
      </w:pPr>
      <w:r w:rsidRPr="000075C3">
        <w:rPr>
          <w:rFonts w:asciiTheme="minorHAnsi" w:hAnsiTheme="minorHAnsi" w:cstheme="minorHAnsi"/>
          <w:color w:val="auto"/>
        </w:rPr>
        <w:t>Biochemistry,</w:t>
      </w:r>
      <w:r>
        <w:rPr>
          <w:rFonts w:asciiTheme="minorHAnsi" w:hAnsiTheme="minorHAnsi" w:cstheme="minorHAnsi"/>
          <w:color w:val="auto"/>
        </w:rPr>
        <w:t xml:space="preserve"> structural biology, membrane protein,</w:t>
      </w:r>
      <w:r w:rsidR="002770E6">
        <w:rPr>
          <w:rFonts w:asciiTheme="minorHAnsi" w:hAnsiTheme="minorHAnsi" w:cstheme="minorHAnsi"/>
          <w:color w:val="auto"/>
        </w:rPr>
        <w:t xml:space="preserve"> protein purification, Bor1,</w:t>
      </w:r>
      <w:r>
        <w:rPr>
          <w:rFonts w:asciiTheme="minorHAnsi" w:hAnsiTheme="minorHAnsi" w:cstheme="minorHAnsi"/>
          <w:color w:val="auto"/>
        </w:rPr>
        <w:t xml:space="preserve"> </w:t>
      </w:r>
      <w:r w:rsidR="002770E6">
        <w:rPr>
          <w:rFonts w:asciiTheme="minorHAnsi" w:hAnsiTheme="minorHAnsi" w:cstheme="minorHAnsi"/>
          <w:color w:val="auto"/>
        </w:rPr>
        <w:t xml:space="preserve">transporters, bicarbonate transporters, </w:t>
      </w:r>
      <w:r>
        <w:rPr>
          <w:rFonts w:asciiTheme="minorHAnsi" w:hAnsiTheme="minorHAnsi" w:cstheme="minorHAnsi"/>
          <w:color w:val="auto"/>
        </w:rPr>
        <w:t>borate transpor</w:t>
      </w:r>
      <w:r w:rsidR="005A034C">
        <w:rPr>
          <w:rFonts w:asciiTheme="minorHAnsi" w:hAnsiTheme="minorHAnsi" w:cstheme="minorHAnsi"/>
          <w:color w:val="auto"/>
        </w:rPr>
        <w:t>ter</w:t>
      </w:r>
      <w:r w:rsidR="002770E6">
        <w:rPr>
          <w:rFonts w:asciiTheme="minorHAnsi" w:hAnsiTheme="minorHAnsi" w:cstheme="minorHAnsi"/>
          <w:color w:val="auto"/>
        </w:rPr>
        <w:t>s, SLC, SLC4</w:t>
      </w:r>
      <w:r w:rsidR="006C44C2">
        <w:rPr>
          <w:rFonts w:asciiTheme="minorHAnsi" w:hAnsiTheme="minorHAnsi" w:cstheme="minorHAnsi"/>
          <w:color w:val="auto"/>
        </w:rPr>
        <w:t>, Band 3, AE1</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5D395E4C" w14:textId="30C68A79" w:rsidR="006D3C9A" w:rsidRPr="006D3C9A" w:rsidRDefault="00086FF5" w:rsidP="006D3C9A">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43DF37B6" w14:textId="004C8E3C" w:rsidR="006D3C9A" w:rsidRPr="00E5530D" w:rsidRDefault="00BA46F8" w:rsidP="00091F2D">
      <w:pPr>
        <w:tabs>
          <w:tab w:val="left" w:pos="0"/>
        </w:tabs>
        <w:rPr>
          <w:rFonts w:asciiTheme="minorHAnsi" w:hAnsiTheme="minorHAnsi" w:cs="Arial"/>
          <w:color w:val="auto"/>
          <w:shd w:val="clear" w:color="auto" w:fill="FFFFFF"/>
        </w:rPr>
      </w:pPr>
      <w:r>
        <w:rPr>
          <w:rFonts w:asciiTheme="minorHAnsi" w:hAnsiTheme="minorHAnsi" w:cs="Arial"/>
          <w:color w:val="auto"/>
          <w:shd w:val="clear" w:color="auto" w:fill="FFFFFF"/>
        </w:rPr>
        <w:t>Here w</w:t>
      </w:r>
      <w:r w:rsidR="00D568CA" w:rsidRPr="00E5530D">
        <w:rPr>
          <w:rFonts w:asciiTheme="minorHAnsi" w:hAnsiTheme="minorHAnsi" w:cs="Arial"/>
          <w:color w:val="auto"/>
          <w:shd w:val="clear" w:color="auto" w:fill="FFFFFF"/>
        </w:rPr>
        <w:t>e</w:t>
      </w:r>
      <w:r>
        <w:rPr>
          <w:rFonts w:asciiTheme="minorHAnsi" w:hAnsiTheme="minorHAnsi" w:cs="Arial"/>
          <w:color w:val="auto"/>
          <w:shd w:val="clear" w:color="auto" w:fill="FFFFFF"/>
        </w:rPr>
        <w:t xml:space="preserve"> present</w:t>
      </w:r>
      <w:r w:rsidR="00D568CA" w:rsidRPr="00E5530D">
        <w:rPr>
          <w:rFonts w:asciiTheme="minorHAnsi" w:hAnsiTheme="minorHAnsi" w:cs="Arial"/>
          <w:color w:val="auto"/>
          <w:shd w:val="clear" w:color="auto" w:fill="FFFFFF"/>
        </w:rPr>
        <w:t xml:space="preserve"> a</w:t>
      </w:r>
      <w:r w:rsidR="006D3C9A" w:rsidRPr="00E5530D">
        <w:rPr>
          <w:rFonts w:asciiTheme="minorHAnsi" w:hAnsiTheme="minorHAnsi" w:cs="Arial"/>
          <w:color w:val="auto"/>
          <w:shd w:val="clear" w:color="auto" w:fill="FFFFFF"/>
        </w:rPr>
        <w:t xml:space="preserve"> protocol to express, solubilize, and purify several </w:t>
      </w:r>
      <w:r w:rsidR="00F666C9">
        <w:rPr>
          <w:rFonts w:asciiTheme="minorHAnsi" w:hAnsiTheme="minorHAnsi" w:cs="Arial"/>
          <w:color w:val="auto"/>
          <w:shd w:val="clear" w:color="auto" w:fill="FFFFFF"/>
        </w:rPr>
        <w:t xml:space="preserve">eukaryotic </w:t>
      </w:r>
      <w:r w:rsidR="006D3C9A" w:rsidRPr="00E5530D">
        <w:rPr>
          <w:rFonts w:asciiTheme="minorHAnsi" w:hAnsiTheme="minorHAnsi" w:cs="Arial"/>
          <w:color w:val="auto"/>
          <w:shd w:val="clear" w:color="auto" w:fill="FFFFFF"/>
        </w:rPr>
        <w:t xml:space="preserve">borate transporters </w:t>
      </w:r>
      <w:r w:rsidR="0000297D">
        <w:rPr>
          <w:rFonts w:asciiTheme="minorHAnsi" w:hAnsiTheme="minorHAnsi" w:cs="Arial"/>
          <w:color w:val="auto"/>
          <w:shd w:val="clear" w:color="auto" w:fill="FFFFFF"/>
        </w:rPr>
        <w:t xml:space="preserve">with homology to the SLC4 transporter </w:t>
      </w:r>
      <w:r w:rsidR="00D568CA" w:rsidRPr="00E5530D">
        <w:rPr>
          <w:rFonts w:asciiTheme="minorHAnsi" w:hAnsiTheme="minorHAnsi" w:cs="Arial"/>
          <w:color w:val="auto"/>
          <w:shd w:val="clear" w:color="auto" w:fill="FFFFFF"/>
        </w:rPr>
        <w:t>family</w:t>
      </w:r>
      <w:r>
        <w:rPr>
          <w:rFonts w:asciiTheme="minorHAnsi" w:hAnsiTheme="minorHAnsi" w:cs="Arial"/>
          <w:color w:val="auto"/>
          <w:shd w:val="clear" w:color="auto" w:fill="FFFFFF"/>
        </w:rPr>
        <w:t xml:space="preserve"> </w:t>
      </w:r>
      <w:r w:rsidRPr="00E5530D">
        <w:rPr>
          <w:rFonts w:asciiTheme="minorHAnsi" w:hAnsiTheme="minorHAnsi" w:cs="Arial"/>
          <w:color w:val="auto"/>
          <w:shd w:val="clear" w:color="auto" w:fill="FFFFFF"/>
        </w:rPr>
        <w:t>using yeast</w:t>
      </w:r>
      <w:r w:rsidR="00D568CA" w:rsidRPr="00E5530D">
        <w:rPr>
          <w:rFonts w:asciiTheme="minorHAnsi" w:hAnsiTheme="minorHAnsi" w:cs="Arial"/>
          <w:color w:val="auto"/>
          <w:shd w:val="clear" w:color="auto" w:fill="FFFFFF"/>
        </w:rPr>
        <w:t>. We also describe</w:t>
      </w:r>
      <w:r w:rsidR="006D3C9A" w:rsidRPr="00E5530D">
        <w:rPr>
          <w:rFonts w:asciiTheme="minorHAnsi" w:hAnsiTheme="minorHAnsi" w:cs="Arial"/>
          <w:color w:val="auto"/>
          <w:shd w:val="clear" w:color="auto" w:fill="FFFFFF"/>
        </w:rPr>
        <w:t xml:space="preserve"> a chemical c</w:t>
      </w:r>
      <w:r w:rsidR="00D568CA" w:rsidRPr="00E5530D">
        <w:rPr>
          <w:rFonts w:asciiTheme="minorHAnsi" w:hAnsiTheme="minorHAnsi" w:cs="Arial"/>
          <w:color w:val="auto"/>
          <w:shd w:val="clear" w:color="auto" w:fill="FFFFFF"/>
        </w:rPr>
        <w:t>ross-linking as</w:t>
      </w:r>
      <w:bookmarkStart w:id="0" w:name="_GoBack"/>
      <w:bookmarkEnd w:id="0"/>
      <w:r w:rsidR="00D568CA" w:rsidRPr="00E5530D">
        <w:rPr>
          <w:rFonts w:asciiTheme="minorHAnsi" w:hAnsiTheme="minorHAnsi" w:cs="Arial"/>
          <w:color w:val="auto"/>
          <w:shd w:val="clear" w:color="auto" w:fill="FFFFFF"/>
        </w:rPr>
        <w:t>say to assess</w:t>
      </w:r>
      <w:r w:rsidR="006D3C9A" w:rsidRPr="00E5530D">
        <w:rPr>
          <w:rFonts w:asciiTheme="minorHAnsi" w:hAnsiTheme="minorHAnsi" w:cs="Arial"/>
          <w:color w:val="auto"/>
          <w:shd w:val="clear" w:color="auto" w:fill="FFFFFF"/>
        </w:rPr>
        <w:t xml:space="preserve"> </w:t>
      </w:r>
      <w:r w:rsidR="00AC3E77" w:rsidRPr="00E5530D">
        <w:rPr>
          <w:rFonts w:asciiTheme="minorHAnsi" w:hAnsiTheme="minorHAnsi" w:cs="Arial"/>
          <w:color w:val="auto"/>
          <w:shd w:val="clear" w:color="auto" w:fill="FFFFFF"/>
        </w:rPr>
        <w:t xml:space="preserve">the </w:t>
      </w:r>
      <w:r w:rsidR="006D3C9A" w:rsidRPr="00E5530D">
        <w:rPr>
          <w:rFonts w:asciiTheme="minorHAnsi" w:hAnsiTheme="minorHAnsi" w:cs="Arial"/>
          <w:color w:val="auto"/>
          <w:shd w:val="clear" w:color="auto" w:fill="FFFFFF"/>
        </w:rPr>
        <w:t>purified homomeric proteins for multimeric assembly. T</w:t>
      </w:r>
      <w:r w:rsidR="00F666C9">
        <w:rPr>
          <w:rFonts w:asciiTheme="minorHAnsi" w:hAnsiTheme="minorHAnsi" w:cs="Arial"/>
          <w:color w:val="auto"/>
          <w:shd w:val="clear" w:color="auto" w:fill="FFFFFF"/>
        </w:rPr>
        <w:t>hese protocols can be adapted for</w:t>
      </w:r>
      <w:r w:rsidR="006D3C9A" w:rsidRPr="00E5530D">
        <w:rPr>
          <w:rFonts w:asciiTheme="minorHAnsi" w:hAnsiTheme="minorHAnsi" w:cs="Arial"/>
          <w:color w:val="auto"/>
          <w:shd w:val="clear" w:color="auto" w:fill="FFFFFF"/>
        </w:rPr>
        <w:t xml:space="preserve"> other challenging membrane </w:t>
      </w:r>
      <w:r w:rsidR="00B145A1" w:rsidRPr="00E5530D">
        <w:rPr>
          <w:rFonts w:asciiTheme="minorHAnsi" w:hAnsiTheme="minorHAnsi" w:cs="Arial"/>
          <w:color w:val="auto"/>
          <w:shd w:val="clear" w:color="auto" w:fill="FFFFFF"/>
        </w:rPr>
        <w:t>proteins</w:t>
      </w:r>
      <w:r w:rsidR="006D3C9A" w:rsidRPr="00E5530D">
        <w:rPr>
          <w:rFonts w:asciiTheme="minorHAnsi" w:hAnsiTheme="minorHAnsi" w:cs="Arial"/>
          <w:color w:val="auto"/>
          <w:shd w:val="clear" w:color="auto" w:fill="FFFFFF"/>
        </w:rPr>
        <w:t>.</w:t>
      </w:r>
    </w:p>
    <w:p w14:paraId="761028D6" w14:textId="77777777" w:rsidR="006305D7" w:rsidRPr="006D3C9A" w:rsidRDefault="006305D7" w:rsidP="001B1519">
      <w:pPr>
        <w:rPr>
          <w:rFonts w:asciiTheme="minorHAnsi" w:hAnsiTheme="minorHAnsi" w:cstheme="minorHAnsi"/>
        </w:rPr>
      </w:pPr>
    </w:p>
    <w:p w14:paraId="083E7237" w14:textId="26B65AB5" w:rsidR="00091F2D" w:rsidRPr="006C44C2" w:rsidRDefault="006305D7" w:rsidP="007A4DD6">
      <w:pPr>
        <w:rPr>
          <w:rFonts w:asciiTheme="minorHAnsi" w:hAnsiTheme="minorHAnsi" w:cstheme="minorHAnsi"/>
          <w:color w:val="808080"/>
        </w:rPr>
      </w:pPr>
      <w:r w:rsidRPr="006D3C9A">
        <w:rPr>
          <w:rFonts w:asciiTheme="minorHAnsi" w:hAnsiTheme="minorHAnsi" w:cstheme="minorHAnsi"/>
          <w:b/>
          <w:bCs/>
        </w:rPr>
        <w:t>ABSTRACT:</w:t>
      </w:r>
    </w:p>
    <w:p w14:paraId="6F7DE3AA" w14:textId="1DAD82B4" w:rsidR="000075C3" w:rsidRPr="00091F2D" w:rsidRDefault="000075C3" w:rsidP="007A4DD6">
      <w:pPr>
        <w:contextualSpacing/>
        <w:rPr>
          <w:rFonts w:asciiTheme="minorHAnsi" w:hAnsiTheme="minorHAnsi" w:cs="Times New Roman"/>
        </w:rPr>
      </w:pPr>
      <w:r w:rsidRPr="007E2D87">
        <w:rPr>
          <w:rFonts w:asciiTheme="minorHAnsi" w:hAnsiTheme="minorHAnsi" w:cs="Times New Roman"/>
        </w:rPr>
        <w:t xml:space="preserve">The </w:t>
      </w:r>
      <w:r w:rsidR="00232284">
        <w:rPr>
          <w:rFonts w:asciiTheme="minorHAnsi" w:hAnsiTheme="minorHAnsi" w:cs="Times New Roman"/>
        </w:rPr>
        <w:t>Solute Carrier 4 (</w:t>
      </w:r>
      <w:r w:rsidRPr="007E2D87">
        <w:rPr>
          <w:rFonts w:asciiTheme="minorHAnsi" w:hAnsiTheme="minorHAnsi" w:cs="Times New Roman"/>
        </w:rPr>
        <w:t>SLC4</w:t>
      </w:r>
      <w:r w:rsidR="00232284">
        <w:rPr>
          <w:rFonts w:asciiTheme="minorHAnsi" w:hAnsiTheme="minorHAnsi" w:cs="Times New Roman"/>
        </w:rPr>
        <w:t>)</w:t>
      </w:r>
      <w:r w:rsidRPr="007E2D87">
        <w:rPr>
          <w:rFonts w:asciiTheme="minorHAnsi" w:hAnsiTheme="minorHAnsi" w:cs="Times New Roman"/>
        </w:rPr>
        <w:t xml:space="preserve"> family of proteins is called the bicarbonate </w:t>
      </w:r>
      <w:r w:rsidR="0024534A" w:rsidRPr="007E2D87">
        <w:rPr>
          <w:rFonts w:asciiTheme="minorHAnsi" w:hAnsiTheme="minorHAnsi" w:cs="Times New Roman"/>
        </w:rPr>
        <w:t>transporters and</w:t>
      </w:r>
      <w:r w:rsidRPr="007E2D87">
        <w:rPr>
          <w:rFonts w:asciiTheme="minorHAnsi" w:hAnsiTheme="minorHAnsi" w:cs="Times New Roman"/>
        </w:rPr>
        <w:t xml:space="preserve"> includes the archetypal protein Anion Exchanger 1</w:t>
      </w:r>
      <w:r w:rsidR="00C81813">
        <w:rPr>
          <w:rFonts w:asciiTheme="minorHAnsi" w:hAnsiTheme="minorHAnsi" w:cs="Times New Roman"/>
        </w:rPr>
        <w:t xml:space="preserve"> (AE1, also known as Band 3)</w:t>
      </w:r>
      <w:r w:rsidRPr="007E2D87">
        <w:rPr>
          <w:rFonts w:asciiTheme="minorHAnsi" w:hAnsiTheme="minorHAnsi" w:cs="Times New Roman"/>
        </w:rPr>
        <w:t xml:space="preserve">, the most abundant membrane protein in </w:t>
      </w:r>
      <w:r w:rsidR="007C6FCC">
        <w:rPr>
          <w:rFonts w:asciiTheme="minorHAnsi" w:hAnsiTheme="minorHAnsi" w:cs="Times New Roman"/>
        </w:rPr>
        <w:t xml:space="preserve">the </w:t>
      </w:r>
      <w:r w:rsidRPr="007E2D87">
        <w:rPr>
          <w:rFonts w:asciiTheme="minorHAnsi" w:hAnsiTheme="minorHAnsi" w:cs="Times New Roman"/>
        </w:rPr>
        <w:t xml:space="preserve">red blood cells. The SLC4 family </w:t>
      </w:r>
      <w:r w:rsidR="00B3772F">
        <w:rPr>
          <w:rFonts w:asciiTheme="minorHAnsi" w:hAnsiTheme="minorHAnsi" w:cs="Times New Roman"/>
        </w:rPr>
        <w:t xml:space="preserve">is homologous with </w:t>
      </w:r>
      <w:r w:rsidRPr="007E2D87">
        <w:rPr>
          <w:rFonts w:asciiTheme="minorHAnsi" w:hAnsiTheme="minorHAnsi" w:cs="Times New Roman"/>
        </w:rPr>
        <w:t>borate transporters, which have been characterized in plants and fungi.</w:t>
      </w:r>
      <w:r>
        <w:rPr>
          <w:rFonts w:asciiTheme="minorHAnsi" w:hAnsiTheme="minorHAnsi" w:cs="Times New Roman"/>
        </w:rPr>
        <w:t xml:space="preserve"> It remains a significant technical challenge to express and purify membrane transport proteins </w:t>
      </w:r>
      <w:r w:rsidR="00F10D5B">
        <w:rPr>
          <w:rFonts w:asciiTheme="minorHAnsi" w:hAnsiTheme="minorHAnsi" w:cs="Times New Roman"/>
        </w:rPr>
        <w:t>to homogeneity</w:t>
      </w:r>
      <w:r w:rsidR="005B33F0">
        <w:rPr>
          <w:rFonts w:asciiTheme="minorHAnsi" w:hAnsiTheme="minorHAnsi" w:cs="Times New Roman"/>
        </w:rPr>
        <w:t xml:space="preserve"> in quantities suitable </w:t>
      </w:r>
      <w:r>
        <w:rPr>
          <w:rFonts w:asciiTheme="minorHAnsi" w:hAnsiTheme="minorHAnsi" w:cs="Times New Roman"/>
        </w:rPr>
        <w:t>for</w:t>
      </w:r>
      <w:r w:rsidR="007C6FCC">
        <w:rPr>
          <w:rFonts w:asciiTheme="minorHAnsi" w:hAnsiTheme="minorHAnsi" w:cs="Times New Roman"/>
        </w:rPr>
        <w:t xml:space="preserve"> the</w:t>
      </w:r>
      <w:r>
        <w:rPr>
          <w:rFonts w:asciiTheme="minorHAnsi" w:hAnsiTheme="minorHAnsi" w:cs="Times New Roman"/>
        </w:rPr>
        <w:t xml:space="preserve"> structural or functional studies.</w:t>
      </w:r>
      <w:r w:rsidRPr="007E2D87">
        <w:rPr>
          <w:rFonts w:asciiTheme="minorHAnsi" w:hAnsiTheme="minorHAnsi" w:cs="Times New Roman"/>
        </w:rPr>
        <w:t xml:space="preserve"> Here we </w:t>
      </w:r>
      <w:r w:rsidR="00C81813">
        <w:rPr>
          <w:rFonts w:asciiTheme="minorHAnsi" w:hAnsiTheme="minorHAnsi" w:cs="Times New Roman"/>
        </w:rPr>
        <w:t>describe</w:t>
      </w:r>
      <w:r w:rsidR="00972E77">
        <w:rPr>
          <w:rFonts w:asciiTheme="minorHAnsi" w:hAnsiTheme="minorHAnsi" w:cs="Times New Roman"/>
        </w:rPr>
        <w:t xml:space="preserve"> detailed </w:t>
      </w:r>
      <w:r w:rsidRPr="007E2D87">
        <w:rPr>
          <w:rFonts w:asciiTheme="minorHAnsi" w:hAnsiTheme="minorHAnsi" w:cs="Times New Roman"/>
        </w:rPr>
        <w:t>procedure</w:t>
      </w:r>
      <w:r w:rsidR="00972E77">
        <w:rPr>
          <w:rFonts w:asciiTheme="minorHAnsi" w:hAnsiTheme="minorHAnsi" w:cs="Times New Roman"/>
        </w:rPr>
        <w:t>s</w:t>
      </w:r>
      <w:r w:rsidRPr="007E2D87">
        <w:rPr>
          <w:rFonts w:asciiTheme="minorHAnsi" w:hAnsiTheme="minorHAnsi" w:cs="Times New Roman"/>
        </w:rPr>
        <w:t xml:space="preserve"> for the </w:t>
      </w:r>
      <w:r w:rsidR="00DA2B92">
        <w:rPr>
          <w:rFonts w:asciiTheme="minorHAnsi" w:hAnsiTheme="minorHAnsi" w:cs="Times New Roman"/>
        </w:rPr>
        <w:t>over</w:t>
      </w:r>
      <w:r w:rsidRPr="007E2D87">
        <w:rPr>
          <w:rFonts w:asciiTheme="minorHAnsi" w:hAnsiTheme="minorHAnsi" w:cs="Times New Roman"/>
        </w:rPr>
        <w:t>expression</w:t>
      </w:r>
      <w:r w:rsidR="00DA2B92">
        <w:rPr>
          <w:rFonts w:asciiTheme="minorHAnsi" w:hAnsiTheme="minorHAnsi" w:cs="Times New Roman"/>
        </w:rPr>
        <w:t xml:space="preserve"> of borate transporters in </w:t>
      </w:r>
      <w:r w:rsidR="00DA2B92" w:rsidRPr="006F1848">
        <w:rPr>
          <w:rFonts w:asciiTheme="minorHAnsi" w:hAnsiTheme="minorHAnsi" w:cs="Times New Roman"/>
          <w:i/>
        </w:rPr>
        <w:t>Saccharomyces</w:t>
      </w:r>
      <w:r w:rsidR="00DA2B92">
        <w:rPr>
          <w:rFonts w:asciiTheme="minorHAnsi" w:hAnsiTheme="minorHAnsi" w:cs="Times New Roman"/>
        </w:rPr>
        <w:t xml:space="preserve"> </w:t>
      </w:r>
      <w:r w:rsidR="00DA2B92" w:rsidRPr="006F1848">
        <w:rPr>
          <w:rFonts w:asciiTheme="minorHAnsi" w:hAnsiTheme="minorHAnsi" w:cs="Times New Roman"/>
          <w:i/>
        </w:rPr>
        <w:t>cerevisiae</w:t>
      </w:r>
      <w:r w:rsidR="00B145A1">
        <w:rPr>
          <w:rFonts w:asciiTheme="minorHAnsi" w:hAnsiTheme="minorHAnsi" w:cs="Times New Roman"/>
          <w:i/>
        </w:rPr>
        <w:t>,</w:t>
      </w:r>
      <w:r w:rsidR="00DA2B92">
        <w:rPr>
          <w:rFonts w:asciiTheme="minorHAnsi" w:hAnsiTheme="minorHAnsi" w:cs="Times New Roman"/>
        </w:rPr>
        <w:t xml:space="preserve"> isolation of yeast </w:t>
      </w:r>
      <w:r w:rsidR="00372C9B">
        <w:rPr>
          <w:rFonts w:asciiTheme="minorHAnsi" w:hAnsiTheme="minorHAnsi" w:cs="Times New Roman"/>
        </w:rPr>
        <w:t>membranes</w:t>
      </w:r>
      <w:r w:rsidR="00DA2B92">
        <w:rPr>
          <w:rFonts w:asciiTheme="minorHAnsi" w:hAnsiTheme="minorHAnsi" w:cs="Times New Roman"/>
        </w:rPr>
        <w:t xml:space="preserve">, </w:t>
      </w:r>
      <w:r w:rsidR="00D568CA">
        <w:rPr>
          <w:rFonts w:asciiTheme="minorHAnsi" w:hAnsiTheme="minorHAnsi" w:cs="Times New Roman"/>
        </w:rPr>
        <w:t>solubilization</w:t>
      </w:r>
      <w:r w:rsidR="00B145A1">
        <w:rPr>
          <w:rFonts w:asciiTheme="minorHAnsi" w:hAnsiTheme="minorHAnsi" w:cs="Times New Roman"/>
        </w:rPr>
        <w:t xml:space="preserve"> of protein</w:t>
      </w:r>
      <w:r w:rsidR="00D568CA">
        <w:rPr>
          <w:rFonts w:asciiTheme="minorHAnsi" w:hAnsiTheme="minorHAnsi" w:cs="Times New Roman"/>
        </w:rPr>
        <w:t xml:space="preserve"> by </w:t>
      </w:r>
      <w:r w:rsidR="00DA2B92">
        <w:rPr>
          <w:rFonts w:asciiTheme="minorHAnsi" w:hAnsiTheme="minorHAnsi" w:cs="Times New Roman"/>
        </w:rPr>
        <w:t xml:space="preserve">detergent, </w:t>
      </w:r>
      <w:r w:rsidR="00F10D5B">
        <w:rPr>
          <w:rFonts w:asciiTheme="minorHAnsi" w:hAnsiTheme="minorHAnsi" w:cs="Times New Roman"/>
        </w:rPr>
        <w:t xml:space="preserve">and </w:t>
      </w:r>
      <w:r w:rsidR="00DA2B92">
        <w:rPr>
          <w:rFonts w:asciiTheme="minorHAnsi" w:hAnsiTheme="minorHAnsi" w:cs="Times New Roman"/>
        </w:rPr>
        <w:t xml:space="preserve">purification of borate transporter </w:t>
      </w:r>
      <w:r w:rsidR="00372C9B">
        <w:rPr>
          <w:rFonts w:asciiTheme="minorHAnsi" w:hAnsiTheme="minorHAnsi" w:cs="Times New Roman"/>
        </w:rPr>
        <w:t>homologs</w:t>
      </w:r>
      <w:r w:rsidRPr="007E2D87">
        <w:rPr>
          <w:rFonts w:asciiTheme="minorHAnsi" w:hAnsiTheme="minorHAnsi" w:cs="Times New Roman"/>
        </w:rPr>
        <w:t xml:space="preserve"> from </w:t>
      </w:r>
      <w:r w:rsidR="002770E6">
        <w:rPr>
          <w:rFonts w:asciiTheme="minorHAnsi" w:hAnsiTheme="minorHAnsi" w:cs="Times New Roman"/>
          <w:i/>
        </w:rPr>
        <w:t>S.</w:t>
      </w:r>
      <w:r w:rsidRPr="007E2D87">
        <w:rPr>
          <w:rFonts w:asciiTheme="minorHAnsi" w:hAnsiTheme="minorHAnsi" w:cs="Times New Roman"/>
          <w:i/>
        </w:rPr>
        <w:t xml:space="preserve"> cerevisiae</w:t>
      </w:r>
      <w:r w:rsidRPr="007E2D87">
        <w:rPr>
          <w:rFonts w:asciiTheme="minorHAnsi" w:hAnsiTheme="minorHAnsi" w:cs="Times New Roman"/>
        </w:rPr>
        <w:t xml:space="preserve">, </w:t>
      </w:r>
      <w:r w:rsidR="00DA2B92" w:rsidRPr="00DA2B92">
        <w:rPr>
          <w:rFonts w:asciiTheme="minorHAnsi" w:hAnsiTheme="minorHAnsi" w:cs="Times New Roman"/>
          <w:i/>
        </w:rPr>
        <w:t>Arabidopsis</w:t>
      </w:r>
      <w:r w:rsidR="00DA2B92">
        <w:rPr>
          <w:rFonts w:asciiTheme="minorHAnsi" w:hAnsiTheme="minorHAnsi" w:cs="Times New Roman"/>
        </w:rPr>
        <w:t xml:space="preserve"> </w:t>
      </w:r>
      <w:r w:rsidR="00DA2B92" w:rsidRPr="00DA2B92">
        <w:rPr>
          <w:rFonts w:asciiTheme="minorHAnsi" w:hAnsiTheme="minorHAnsi" w:cs="Times New Roman"/>
          <w:i/>
        </w:rPr>
        <w:t>thaliana</w:t>
      </w:r>
      <w:r w:rsidR="00DA2B92">
        <w:rPr>
          <w:rFonts w:asciiTheme="minorHAnsi" w:hAnsiTheme="minorHAnsi" w:cs="Times New Roman"/>
        </w:rPr>
        <w:t xml:space="preserve">, and </w:t>
      </w:r>
      <w:r w:rsidRPr="007E2D87">
        <w:rPr>
          <w:rFonts w:asciiTheme="minorHAnsi" w:hAnsiTheme="minorHAnsi" w:cs="Times New Roman"/>
          <w:i/>
        </w:rPr>
        <w:t>Oryza sativa</w:t>
      </w:r>
      <w:r w:rsidRPr="007E2D87">
        <w:rPr>
          <w:rFonts w:asciiTheme="minorHAnsi" w:hAnsiTheme="minorHAnsi" w:cs="Times New Roman"/>
        </w:rPr>
        <w:t xml:space="preserve">. We also </w:t>
      </w:r>
      <w:r w:rsidR="00B1287E">
        <w:rPr>
          <w:rFonts w:asciiTheme="minorHAnsi" w:hAnsiTheme="minorHAnsi" w:cs="Times New Roman"/>
        </w:rPr>
        <w:t>detail</w:t>
      </w:r>
      <w:r w:rsidRPr="007E2D87">
        <w:rPr>
          <w:rFonts w:asciiTheme="minorHAnsi" w:hAnsiTheme="minorHAnsi" w:cs="Times New Roman"/>
        </w:rPr>
        <w:t xml:space="preserve"> a glutaraldehyde cross-linking experiment t</w:t>
      </w:r>
      <w:r w:rsidR="00C17B28">
        <w:rPr>
          <w:rFonts w:asciiTheme="minorHAnsi" w:hAnsiTheme="minorHAnsi" w:cs="Times New Roman"/>
        </w:rPr>
        <w:t>o assay multimerization of</w:t>
      </w:r>
      <w:r w:rsidRPr="007E2D87">
        <w:rPr>
          <w:rFonts w:asciiTheme="minorHAnsi" w:hAnsiTheme="minorHAnsi" w:cs="Times New Roman"/>
        </w:rPr>
        <w:t xml:space="preserve"> </w:t>
      </w:r>
      <w:r w:rsidR="002770E6">
        <w:rPr>
          <w:rFonts w:asciiTheme="minorHAnsi" w:hAnsiTheme="minorHAnsi" w:cs="Times New Roman"/>
        </w:rPr>
        <w:t>homo</w:t>
      </w:r>
      <w:r w:rsidR="00C17B28">
        <w:rPr>
          <w:rFonts w:asciiTheme="minorHAnsi" w:hAnsiTheme="minorHAnsi" w:cs="Times New Roman"/>
        </w:rPr>
        <w:t>meric</w:t>
      </w:r>
      <w:r w:rsidR="002770E6">
        <w:rPr>
          <w:rFonts w:asciiTheme="minorHAnsi" w:hAnsiTheme="minorHAnsi" w:cs="Times New Roman"/>
        </w:rPr>
        <w:t xml:space="preserve"> </w:t>
      </w:r>
      <w:r w:rsidRPr="007E2D87">
        <w:rPr>
          <w:rFonts w:asciiTheme="minorHAnsi" w:hAnsiTheme="minorHAnsi" w:cs="Times New Roman"/>
        </w:rPr>
        <w:t xml:space="preserve">transporters. </w:t>
      </w:r>
      <w:r w:rsidR="001031E9">
        <w:rPr>
          <w:rFonts w:asciiTheme="minorHAnsi" w:hAnsiTheme="minorHAnsi" w:cs="Times New Roman"/>
        </w:rPr>
        <w:t>Our generalized procedures can be applied to</w:t>
      </w:r>
      <w:r w:rsidRPr="007E2D87">
        <w:rPr>
          <w:rFonts w:asciiTheme="minorHAnsi" w:hAnsiTheme="minorHAnsi" w:cs="Times New Roman"/>
        </w:rPr>
        <w:t xml:space="preserve"> all three </w:t>
      </w:r>
      <w:r w:rsidR="0024534A">
        <w:rPr>
          <w:rFonts w:asciiTheme="minorHAnsi" w:hAnsiTheme="minorHAnsi" w:cs="Times New Roman"/>
        </w:rPr>
        <w:t>proteins and</w:t>
      </w:r>
      <w:r w:rsidR="00DA2B92">
        <w:rPr>
          <w:rFonts w:asciiTheme="minorHAnsi" w:hAnsiTheme="minorHAnsi" w:cs="Times New Roman"/>
        </w:rPr>
        <w:t xml:space="preserve"> have</w:t>
      </w:r>
      <w:r w:rsidRPr="007E2D87">
        <w:rPr>
          <w:rFonts w:asciiTheme="minorHAnsi" w:hAnsiTheme="minorHAnsi" w:cs="Times New Roman"/>
        </w:rPr>
        <w:t xml:space="preserve"> been o</w:t>
      </w:r>
      <w:r w:rsidR="003A4768">
        <w:rPr>
          <w:rFonts w:asciiTheme="minorHAnsi" w:hAnsiTheme="minorHAnsi" w:cs="Times New Roman"/>
        </w:rPr>
        <w:t xml:space="preserve">ptimized for </w:t>
      </w:r>
      <w:r w:rsidR="00E96F72">
        <w:rPr>
          <w:rFonts w:asciiTheme="minorHAnsi" w:hAnsiTheme="minorHAnsi" w:cs="Times New Roman"/>
        </w:rPr>
        <w:t>efficacy</w:t>
      </w:r>
      <w:r w:rsidRPr="007E2D87">
        <w:rPr>
          <w:rFonts w:asciiTheme="minorHAnsi" w:hAnsiTheme="minorHAnsi" w:cs="Times New Roman"/>
        </w:rPr>
        <w:t xml:space="preserve">. Many of the strategies developed here can be utilized for the study of other challenging membrane </w:t>
      </w:r>
      <w:r w:rsidR="00471206">
        <w:rPr>
          <w:rFonts w:asciiTheme="minorHAnsi" w:hAnsiTheme="minorHAnsi" w:cs="Times New Roman"/>
        </w:rPr>
        <w:t>proteins</w:t>
      </w:r>
      <w:r w:rsidRPr="007E2D87">
        <w:rPr>
          <w:rFonts w:asciiTheme="minorHAnsi" w:hAnsiTheme="minorHAnsi" w:cs="Times New Roman"/>
        </w:rPr>
        <w:t>.</w:t>
      </w:r>
    </w:p>
    <w:p w14:paraId="4C7D5FD5" w14:textId="77777777" w:rsidR="006305D7" w:rsidRPr="001B1519" w:rsidRDefault="006305D7" w:rsidP="001B1519">
      <w:pPr>
        <w:rPr>
          <w:rFonts w:asciiTheme="minorHAnsi" w:hAnsiTheme="minorHAnsi" w:cstheme="minorHAnsi"/>
        </w:rPr>
      </w:pPr>
    </w:p>
    <w:p w14:paraId="66DE197E" w14:textId="2E01A4C0" w:rsidR="00091F2D" w:rsidRDefault="006305D7" w:rsidP="008F1662">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59C1BC1C" w14:textId="2D4E1CEA" w:rsidR="00C17B28" w:rsidRDefault="002F4BE9" w:rsidP="00091F2D">
      <w:pPr>
        <w:rPr>
          <w:rFonts w:asciiTheme="minorHAnsi" w:hAnsiTheme="minorHAnsi" w:cs="Times New Roman"/>
        </w:rPr>
      </w:pPr>
      <w:r>
        <w:rPr>
          <w:rFonts w:asciiTheme="minorHAnsi" w:hAnsiTheme="minorHAnsi" w:cstheme="minorHAnsi"/>
          <w:color w:val="auto"/>
        </w:rPr>
        <w:t xml:space="preserve">The difficulty in obtaining </w:t>
      </w:r>
      <w:proofErr w:type="gramStart"/>
      <w:r>
        <w:rPr>
          <w:rFonts w:asciiTheme="minorHAnsi" w:hAnsiTheme="minorHAnsi" w:cstheme="minorHAnsi"/>
          <w:color w:val="auto"/>
        </w:rPr>
        <w:t>sufficient</w:t>
      </w:r>
      <w:proofErr w:type="gramEnd"/>
      <w:r>
        <w:rPr>
          <w:rFonts w:asciiTheme="minorHAnsi" w:hAnsiTheme="minorHAnsi" w:cstheme="minorHAnsi"/>
          <w:color w:val="auto"/>
        </w:rPr>
        <w:t xml:space="preserve"> quantities of purified membrane protein remains a critical bottleneck in the pursuit of structural and functional studies of receptors, ion channels, and transporters. </w:t>
      </w:r>
      <w:r w:rsidR="00091F2D" w:rsidRPr="007E2D87">
        <w:rPr>
          <w:rFonts w:asciiTheme="minorHAnsi" w:hAnsiTheme="minorHAnsi" w:cs="Times New Roman"/>
        </w:rPr>
        <w:t xml:space="preserve">Many protocols exist for </w:t>
      </w:r>
      <w:r w:rsidR="007C6FCC">
        <w:rPr>
          <w:rFonts w:asciiTheme="minorHAnsi" w:hAnsiTheme="minorHAnsi" w:cs="Times New Roman"/>
        </w:rPr>
        <w:t xml:space="preserve">the </w:t>
      </w:r>
      <w:r w:rsidR="00091F2D" w:rsidRPr="007E2D87">
        <w:rPr>
          <w:rFonts w:asciiTheme="minorHAnsi" w:hAnsiTheme="minorHAnsi" w:cs="Times New Roman"/>
        </w:rPr>
        <w:t xml:space="preserve">moderately high throughput pipelines to </w:t>
      </w:r>
      <w:r w:rsidR="00E96F72">
        <w:rPr>
          <w:rFonts w:asciiTheme="minorHAnsi" w:hAnsiTheme="minorHAnsi" w:cs="Times New Roman"/>
        </w:rPr>
        <w:t>screen</w:t>
      </w:r>
      <w:r w:rsidR="00091F2D" w:rsidRPr="007E2D87">
        <w:rPr>
          <w:rFonts w:asciiTheme="minorHAnsi" w:hAnsiTheme="minorHAnsi" w:cs="Times New Roman"/>
        </w:rPr>
        <w:t xml:space="preserve"> and </w:t>
      </w:r>
      <w:r w:rsidR="00091F2D" w:rsidRPr="007E2D87">
        <w:rPr>
          <w:rFonts w:asciiTheme="minorHAnsi" w:hAnsiTheme="minorHAnsi" w:cs="Times New Roman"/>
        </w:rPr>
        <w:lastRenderedPageBreak/>
        <w:t xml:space="preserve">find candidate membrane proteins </w:t>
      </w:r>
      <w:r w:rsidR="00AD484C">
        <w:rPr>
          <w:rFonts w:asciiTheme="minorHAnsi" w:hAnsiTheme="minorHAnsi" w:cs="Times New Roman"/>
        </w:rPr>
        <w:t xml:space="preserve">that express well enough to enable subsequent </w:t>
      </w:r>
      <w:r w:rsidR="00AD484C" w:rsidRPr="00AD484C">
        <w:rPr>
          <w:rFonts w:asciiTheme="minorHAnsi" w:hAnsiTheme="minorHAnsi" w:cs="Times New Roman"/>
          <w:i/>
        </w:rPr>
        <w:t>in vitro</w:t>
      </w:r>
      <w:r w:rsidR="00AD484C">
        <w:rPr>
          <w:rFonts w:asciiTheme="minorHAnsi" w:hAnsiTheme="minorHAnsi" w:cs="Times New Roman"/>
        </w:rPr>
        <w:t xml:space="preserve"> </w:t>
      </w:r>
      <w:r w:rsidR="00091F2D" w:rsidRPr="007E2D87">
        <w:rPr>
          <w:rFonts w:asciiTheme="minorHAnsi" w:hAnsiTheme="minorHAnsi" w:cs="Times New Roman"/>
        </w:rPr>
        <w:t>studies</w:t>
      </w:r>
      <w:r w:rsidR="00F8289A">
        <w:rPr>
          <w:rFonts w:asciiTheme="minorHAnsi" w:hAnsiTheme="minorHAnsi" w:cs="Times New Roman"/>
        </w:rPr>
        <w:fldChar w:fldCharType="begin" w:fldLock="1"/>
      </w:r>
      <w:r w:rsidR="00960B60">
        <w:rPr>
          <w:rFonts w:asciiTheme="minorHAnsi" w:hAnsiTheme="minorHAnsi" w:cs="Times New Roman"/>
        </w:rPr>
        <w:instrText>ADDIN CSL_CITATION {"citationItems":[{"id":"ITEM-1","itemData":{"DOI":"10.1038/nprot.2008.44","ISSN":"1750-2799","PMID":"18451787","abstract":"It is often difficult to produce eukaryotic membrane proteins in large quantities, which is a major obstacle for analyzing their biochemical and structural features. To date, yeast has been the most successful heterologous overexpression system in producing eukaryotic membrane proteins for high-resolution structural studies. For this reason, we have developed a protocol for rapidly screening and purifying eukaryotic membrane proteins in the yeast Saccharomyces cerevisiae. Using this protocol, in 1 week many genes can be rapidly cloned by homologous recombination into a 2 micro GFP-fusion vector and their overexpression potential determined using whole-cell and in-gel fluorescence. The quality of the overproduced eukaryotic membrane protein-GFP fusions can then be evaluated over several days using confocal microscopy and fluorescence size-exclusion chromatography (FSEC). This protocol also details the purification of targets that pass our quality criteria, and can be scaled up for a large number of eukaryotic membrane proteins in either an academic, structural genomics or commercial environment.","author":[{"dropping-particle":"","family":"Drew","given":"David","non-dropping-particle":"","parse-names":false,"suffix":""},{"dropping-particle":"","family":"Newstead","given":"Simon","non-dropping-particle":"","parse-names":false,"suffix":""},{"dropping-particle":"","family":"Sonoda","given":"Yo","non-dropping-particle":"","parse-names":false,"suffix":""},{"dropping-particle":"","family":"Kim","given":"Hyun","non-dropping-particle":"","parse-names":false,"suffix":""},{"dropping-particle":"","family":"Heijne","given":"Gunnar","non-dropping-particle":"von","parse-names":false,"suffix":""},{"dropping-particle":"","family":"Iwata","given":"So","non-dropping-particle":"","parse-names":false,"suffix":""}],"container-title":"Nature protocols","id":"ITEM-1","issue":"5","issued":{"date-parts":[["2008"]]},"page":"784-98","title":"GFP-based optimization scheme for the overexpression and purification of eukaryotic membrane proteins in Saccharomyces cerevisiae.","type":"article-journal","volume":"3"},"uris":["http://www.mendeley.com/documents/?uuid=3053efb1-e107-4b63-bfd5-68ef1623454e"]},{"id":"ITEM-2","itemData":{"DOI":"10.1038/nprot.2014.173","ISBN":"5106432685","ISSN":"1750-2799","PMID":"25299155","abstract":"Structural, biochemical and biophysical studies of eukaryotic membrane proteins are often hampered by difficulties in overexpression of the candidate molecule. Baculovirus transduction of mammalian cells (BacMam), although a powerful method to heterologously express membrane proteins, can be cumbersome for screening and expression of multiple constructs. We therefore developed plasmid Eric Gouaux (pEG) BacMam, a vector optimized for use in screening assays, as well as for efficient production of baculovirus and robust expression of the target protein. In this protocol, we show how to use small-scale transient transfection and fluorescence-detection size-exclusion chromatography (FSEC) experiments using a GFP-His8-tagged candidate protein to screen for monodispersity and expression level. Once promising candidates are identified, we describe how to generate baculovirus, transduce HEK293S GnTI(-) (N-acetylglucosaminyltransferase I-negative) cells in suspension culture and overexpress the candidate protein. We have used these methods to prepare pure samples of chicken acid-sensing ion channel 1a (cASIC1) and Caenorhabditis elegans glutamate-gated chloride channel (GluCl) for X-ray crystallography, demonstrating how to rapidly and efficiently screen hundreds of constructs and accomplish large-scale expression in 4-6 weeks.","author":[{"dropping-particle":"","family":"Goehring","given":"April","non-dropping-particle":"","parse-names":false,"suffix":""},{"dropping-particle":"","family":"Lee","given":"Chia-hsueh","non-dropping-particle":"","parse-names":false,"suffix":""},{"dropping-particle":"","family":"Wang","given":"Kevin H","non-dropping-particle":"","parse-names":false,"suffix":""},{"dropping-particle":"","family":"Michel","given":"Jennifer Carlisle","non-dropping-particle":"","parse-names":false,"suffix":""},{"dropping-particle":"","family":"Claxton","given":"Derek P","non-dropping-particle":"","parse-names":false,"suffix":""},{"dropping-particle":"","family":"Baconguis","given":"Isabelle","non-dropping-particle":"","parse-names":false,"suffix":""},{"dropping-particle":"","family":"Althoff","given":"Thorsten","non-dropping-particle":"","parse-names":false,"suffix":""},{"dropping-particle":"","family":"Fischer","given":"Suzanne","non-dropping-particle":"","parse-names":false,"suffix":""},{"dropping-particle":"","family":"Garcia","given":"K Christopher","non-dropping-particle":"","parse-names":false,"suffix":""},{"dropping-particle":"","family":"Gouaux","given":"Eric","non-dropping-particle":"","parse-names":false,"suffix":""}],"container-title":"Nature protocols","id":"ITEM-2","issue":"11","issued":{"date-parts":[["2014","11"]]},"page":"2574-85","title":"Screening and large-scale expression of membrane proteins in mammalian cells for structural studies.","type":"article-journal","volume":"9"},"uris":["http://www.mendeley.com/documents/?uuid=5c10db9d-8653-40b8-b759-98f75c76462d"]},{"id":"ITEM-3","itemData":{"DOI":"10.3109/09687688.2012.703703","ISBN":"1464-5203 (Electronic)\\r0968-7688 (Linking)","ISSN":"14645203","PMID":"22963530","abstract":"The number of structures of integral membrane proteins from higher eukaryotes is steadily increasing due to a number of innovative protein engineering and crystallization strategies devised over the last few years. However, it is sobering to reflect that these structures represent only a tiny proportion of the total number of membrane proteins encoded by a mammalian genome. In addition, the structures determined to date are of the most tractable membrane proteins, i.e., those that are expressed functionally and to high levels in yeast or in insect cells using the baculovirus expression system. However, some membrane proteins that are expressed inefficiently in these systems can be produced at sufficiently high levels in mammalian cells to allow structure determination. Mammalian expression systems are an under-used resource in structural biology and represent an effective way to produce fully functional membrane proteins for structural studies. This review will discuss examples of vertebrate membrane protein overexpression in mammalian cells using a variety of viral, constitutive or inducible expression systems.","author":[{"dropping-particle":"","family":"Andréll","given":"Juni","non-dropping-particle":"","parse-names":false,"suffix":""},{"dropping-particle":"","family":"Tate","given":"Christopher G.","non-dropping-particle":"","parse-names":false,"suffix":""}],"container-title":"Molecular membrane biology","id":"ITEM-3","issue":"1","issued":{"date-parts":[["2013"]]},"page":"52-63","title":"Overexpression of membrane proteins in mammalian cells for structural studies.","type":"article-journal","volume":"30"},"uris":["http://www.mendeley.com/documents/?uuid=be7fce5f-ac9d-4d0d-8e66-a10d0f76389f","http://www.mendeley.com/documents/?uuid=055433ad-5166-4ee1-9be3-e6a90c18f453"]},{"id":"ITEM-4","itemData":{"DOI":"10.1016/j.sbi.2016.06.011","ISSN":"1879033X","PMID":"27362979","abstract":"Integral membrane proteins in eukaryotes are central to various cellular processes and key targets in structural biology, biotechnology and drug development. However, the number of available structures for eukaryotic membrane protein belies their physiological importance. Recently, the number of available eukaryotic membrane protein structures has been steadily increasing due to the development of novel strategies in construct design, expression and structure determination. Here, we examine the major expression systems exploited for eukaryotic membrane proteins. Additionally we strive to tabulate and describe the recent expression strategies in eukaryotic membrane protein structural biology. We find that a majority of targets have been expressed in advanced host systems and modified from their wild-type form with distinct focus on conformation and thermostabilisation. However, strategies for native protein purification should also be considered where possible, particularly in light of the recent advances in single particle cryo electron microscopy.","author":[{"dropping-particle":"","family":"Lyons","given":"Joseph A.","non-dropping-particle":"","parse-names":false,"suffix":""},{"dropping-particle":"","family":"Shahsavar","given":"Azadeh","non-dropping-particle":"","parse-names":false,"suffix":""},{"dropping-particle":"","family":"Paulsen","given":"Peter Aasted","non-dropping-particle":"","parse-names":false,"suffix":""},{"dropping-particle":"","family":"Pedersen","given":"Bjørn Panyella","non-dropping-particle":"","parse-names":false,"suffix":""},{"dropping-particle":"","family":"Nissen","given":"Poul","non-dropping-particle":"","parse-names":false,"suffix":""}],"container-title":"Current Opinion in Structural Biology","id":"ITEM-4","issued":{"date-parts":[["2016"]]},"page":"137-144","publisher":"Elsevier Ltd","title":"Expression strategies for structural studies of eukaryotic membrane proteins","type":"article-journal","volume":"38"},"uris":["http://www.mendeley.com/documents/?uuid=f7d9ecf8-85a2-4e51-bc7e-a490080f36f0","http://www.mendeley.com/documents/?uuid=af63d8d7-ccd3-42f4-a67d-0e3b001cadee"]}],"mendeley":{"formattedCitation":"&lt;sup&gt;1–4&lt;/sup&gt;","plainTextFormattedCitation":"1–4","previouslyFormattedCitation":"&lt;sup&gt;1–4&lt;/sup&gt;"},"properties":{"noteIndex":0},"schema":"https://github.com/citation-style-language/schema/raw/master/csl-citation.json"}</w:instrText>
      </w:r>
      <w:r w:rsidR="00F8289A">
        <w:rPr>
          <w:rFonts w:asciiTheme="minorHAnsi" w:hAnsiTheme="minorHAnsi" w:cs="Times New Roman"/>
        </w:rPr>
        <w:fldChar w:fldCharType="separate"/>
      </w:r>
      <w:r w:rsidR="00AD484C" w:rsidRPr="00AD484C">
        <w:rPr>
          <w:rFonts w:asciiTheme="minorHAnsi" w:hAnsiTheme="minorHAnsi" w:cs="Times New Roman"/>
          <w:noProof/>
          <w:vertAlign w:val="superscript"/>
        </w:rPr>
        <w:t>1–4</w:t>
      </w:r>
      <w:r w:rsidR="00F8289A">
        <w:rPr>
          <w:rFonts w:asciiTheme="minorHAnsi" w:hAnsiTheme="minorHAnsi" w:cs="Times New Roman"/>
        </w:rPr>
        <w:fldChar w:fldCharType="end"/>
      </w:r>
      <w:r w:rsidR="00091F2D" w:rsidRPr="007E2D87">
        <w:rPr>
          <w:rFonts w:asciiTheme="minorHAnsi" w:hAnsiTheme="minorHAnsi" w:cs="Times New Roman"/>
        </w:rPr>
        <w:t xml:space="preserve">. Typically, proteins are tagged with an N- or C-terminal </w:t>
      </w:r>
      <w:r w:rsidR="00033B34">
        <w:rPr>
          <w:rFonts w:asciiTheme="minorHAnsi" w:hAnsiTheme="minorHAnsi" w:cs="Times New Roman"/>
        </w:rPr>
        <w:t>green fluorescent protein (</w:t>
      </w:r>
      <w:r w:rsidR="00091F2D" w:rsidRPr="007E2D87">
        <w:rPr>
          <w:rFonts w:asciiTheme="minorHAnsi" w:hAnsiTheme="minorHAnsi" w:cs="Times New Roman"/>
        </w:rPr>
        <w:t>GFP</w:t>
      </w:r>
      <w:r w:rsidR="00033B34">
        <w:rPr>
          <w:rFonts w:asciiTheme="minorHAnsi" w:hAnsiTheme="minorHAnsi" w:cs="Times New Roman"/>
        </w:rPr>
        <w:t>)</w:t>
      </w:r>
      <w:r w:rsidR="00091F2D" w:rsidRPr="007E2D87">
        <w:rPr>
          <w:rFonts w:asciiTheme="minorHAnsi" w:hAnsiTheme="minorHAnsi" w:cs="Times New Roman"/>
        </w:rPr>
        <w:t>, and expression levels are monitored either by in-gel fluorescence or by fluorescence</w:t>
      </w:r>
      <w:r w:rsidR="00F10D5B">
        <w:rPr>
          <w:rFonts w:asciiTheme="minorHAnsi" w:hAnsiTheme="minorHAnsi" w:cs="Times New Roman"/>
        </w:rPr>
        <w:t>-detection</w:t>
      </w:r>
      <w:r w:rsidR="00091F2D" w:rsidRPr="007E2D87">
        <w:rPr>
          <w:rFonts w:asciiTheme="minorHAnsi" w:hAnsiTheme="minorHAnsi" w:cs="Times New Roman"/>
        </w:rPr>
        <w:t xml:space="preserve"> size exclusion chromatography (FSEC)</w:t>
      </w:r>
      <w:r w:rsidR="007A742F">
        <w:rPr>
          <w:rFonts w:asciiTheme="minorHAnsi" w:hAnsiTheme="minorHAnsi" w:cs="Times New Roman"/>
        </w:rPr>
        <w:fldChar w:fldCharType="begin" w:fldLock="1"/>
      </w:r>
      <w:r w:rsidR="00960B60">
        <w:rPr>
          <w:rFonts w:asciiTheme="minorHAnsi" w:hAnsiTheme="minorHAnsi" w:cs="Times New Roman"/>
        </w:rPr>
        <w:instrText>ADDIN CSL_CITATION {"citationItems":[{"id":"ITEM-1","itemData":{"DOI":"10.1016/j.str.2006.01.013","ISBN":"0969-2126 (Print)\\r0969-2126 (Linking)","ISSN":"09692126","PMID":"16615909","abstract":"Formation of well-ordered crystals of membrane proteins is a bottleneck for structure determination by X-ray crystallography. Nevertheless, one can increase the probability of successful crystallization by precrystallization screening, a process by which one analyzes the monodispersity and stability of the protein-detergent complex. Traditionally, this has required microgram to milligram quantities of purified protein and a concomitant investment of time and resources. Here, we describe a rapid and efficient precrystallization screening strategy in which the target protein is covalently fused to green fluorescent protein (GFP) and the resulting unpurified protein is analyzed by fluorescence-detection size-exclusion chromatography (FSEC). This strategy requires only nanogram quantities of unpurified protein and allows one to evaluate localization and expression level, the degree of monodispersity, and the approximate molecular mass. We show the application of this precrystallization screening to four membrane proteins derived from prokaryotic or eukaryotic organisms. © 2006 Elsevier Ltd. All rights reserved.","author":[{"dropping-particle":"","family":"Kawate","given":"Toshimitsu","non-dropping-particle":"","parse-names":false,"suffix":""},{"dropping-particle":"","family":"Gouaux","given":"Eric","non-dropping-particle":"","parse-names":false,"suffix":""}],"container-title":"Structure","id":"ITEM-1","issue":"4","issued":{"date-parts":[["2006"]]},"page":"673-681","title":"Fluorescence-Detection Size-Exclusion Chromatography for Precrystallization Screening of Integral Membrane Proteins","type":"article-journal","volume":"14"},"uris":["http://www.mendeley.com/documents/?uuid=6c7bb9b8-0d8f-4e81-967d-0fd46416751a"]}],"mendeley":{"formattedCitation":"&lt;sup&gt;5&lt;/sup&gt;","plainTextFormattedCitation":"5","previouslyFormattedCitation":"&lt;sup&gt;5&lt;/sup&gt;"},"properties":{"noteIndex":0},"schema":"https://github.com/citation-style-language/schema/raw/master/csl-citation.json"}</w:instrText>
      </w:r>
      <w:r w:rsidR="007A742F">
        <w:rPr>
          <w:rFonts w:asciiTheme="minorHAnsi" w:hAnsiTheme="minorHAnsi" w:cs="Times New Roman"/>
        </w:rPr>
        <w:fldChar w:fldCharType="separate"/>
      </w:r>
      <w:r w:rsidR="00AD484C" w:rsidRPr="00AD484C">
        <w:rPr>
          <w:rFonts w:asciiTheme="minorHAnsi" w:hAnsiTheme="minorHAnsi" w:cs="Times New Roman"/>
          <w:noProof/>
          <w:vertAlign w:val="superscript"/>
        </w:rPr>
        <w:t>5</w:t>
      </w:r>
      <w:r w:rsidR="007A742F">
        <w:rPr>
          <w:rFonts w:asciiTheme="minorHAnsi" w:hAnsiTheme="minorHAnsi" w:cs="Times New Roman"/>
        </w:rPr>
        <w:fldChar w:fldCharType="end"/>
      </w:r>
      <w:r w:rsidR="00091F2D" w:rsidRPr="007E2D87">
        <w:rPr>
          <w:rFonts w:asciiTheme="minorHAnsi" w:hAnsiTheme="minorHAnsi" w:cs="Times New Roman"/>
        </w:rPr>
        <w:t xml:space="preserve">. Such approaches enable the triaging </w:t>
      </w:r>
      <w:r w:rsidR="002770E6">
        <w:rPr>
          <w:rFonts w:asciiTheme="minorHAnsi" w:hAnsiTheme="minorHAnsi" w:cs="Times New Roman"/>
        </w:rPr>
        <w:t>of membrane protein candidates into high expressing proteins, moderate or low</w:t>
      </w:r>
      <w:r w:rsidR="00091F2D" w:rsidRPr="007E2D87">
        <w:rPr>
          <w:rFonts w:asciiTheme="minorHAnsi" w:hAnsiTheme="minorHAnsi" w:cs="Times New Roman"/>
        </w:rPr>
        <w:t xml:space="preserve"> expressing proteins, or proteins that </w:t>
      </w:r>
      <w:r w:rsidR="002770E6">
        <w:rPr>
          <w:rFonts w:asciiTheme="minorHAnsi" w:hAnsiTheme="minorHAnsi" w:cs="Times New Roman"/>
        </w:rPr>
        <w:t>express poorly or not at all</w:t>
      </w:r>
      <w:r w:rsidR="00091F2D" w:rsidRPr="007E2D87">
        <w:rPr>
          <w:rFonts w:asciiTheme="minorHAnsi" w:hAnsiTheme="minorHAnsi" w:cs="Times New Roman"/>
        </w:rPr>
        <w:t xml:space="preserve">. This approach works well when the experimental design is to </w:t>
      </w:r>
      <w:r w:rsidR="00C81813">
        <w:rPr>
          <w:rFonts w:asciiTheme="minorHAnsi" w:hAnsiTheme="minorHAnsi" w:cs="Times New Roman"/>
        </w:rPr>
        <w:t>investigate</w:t>
      </w:r>
      <w:r w:rsidR="00091F2D" w:rsidRPr="007E2D87">
        <w:rPr>
          <w:rFonts w:asciiTheme="minorHAnsi" w:hAnsiTheme="minorHAnsi" w:cs="Times New Roman"/>
        </w:rPr>
        <w:t xml:space="preserve"> large numbers of candidate genes with the intention of selecting whichever protein expresses</w:t>
      </w:r>
      <w:r w:rsidR="007C6FCC">
        <w:rPr>
          <w:rFonts w:asciiTheme="minorHAnsi" w:hAnsiTheme="minorHAnsi" w:cs="Times New Roman"/>
        </w:rPr>
        <w:t xml:space="preserve"> the</w:t>
      </w:r>
      <w:r w:rsidR="00091F2D" w:rsidRPr="007E2D87">
        <w:rPr>
          <w:rFonts w:asciiTheme="minorHAnsi" w:hAnsiTheme="minorHAnsi" w:cs="Times New Roman"/>
        </w:rPr>
        <w:t xml:space="preserve"> best. However, in some cases</w:t>
      </w:r>
      <w:r w:rsidR="006E5806">
        <w:rPr>
          <w:rFonts w:asciiTheme="minorHAnsi" w:hAnsiTheme="minorHAnsi" w:cs="Times New Roman"/>
        </w:rPr>
        <w:t>,</w:t>
      </w:r>
      <w:r w:rsidR="00091F2D" w:rsidRPr="007E2D87">
        <w:rPr>
          <w:rFonts w:asciiTheme="minorHAnsi" w:hAnsiTheme="minorHAnsi" w:cs="Times New Roman"/>
        </w:rPr>
        <w:t xml:space="preserve"> an experimental approach is predicated on studying a </w:t>
      </w:r>
      <w:proofErr w:type="gramStart"/>
      <w:r w:rsidR="00091F2D" w:rsidRPr="007E2D87">
        <w:rPr>
          <w:rFonts w:asciiTheme="minorHAnsi" w:hAnsiTheme="minorHAnsi" w:cs="Times New Roman"/>
        </w:rPr>
        <w:t>particular membrane</w:t>
      </w:r>
      <w:proofErr w:type="gramEnd"/>
      <w:r w:rsidR="00091F2D" w:rsidRPr="007E2D87">
        <w:rPr>
          <w:rFonts w:asciiTheme="minorHAnsi" w:hAnsiTheme="minorHAnsi" w:cs="Times New Roman"/>
        </w:rPr>
        <w:t xml:space="preserve"> protein, which can be challenging when that protein’s expression levels </w:t>
      </w:r>
      <w:r w:rsidR="002770E6">
        <w:rPr>
          <w:rFonts w:asciiTheme="minorHAnsi" w:hAnsiTheme="minorHAnsi" w:cs="Times New Roman"/>
        </w:rPr>
        <w:t>are in the moderate or low range.</w:t>
      </w:r>
      <w:r w:rsidR="00091F2D" w:rsidRPr="007E2D87">
        <w:rPr>
          <w:rFonts w:asciiTheme="minorHAnsi" w:hAnsiTheme="minorHAnsi" w:cs="Times New Roman"/>
        </w:rPr>
        <w:t xml:space="preserve"> Additionally, sometimes in these cases</w:t>
      </w:r>
      <w:r w:rsidR="006E5806">
        <w:rPr>
          <w:rFonts w:asciiTheme="minorHAnsi" w:hAnsiTheme="minorHAnsi" w:cs="Times New Roman"/>
        </w:rPr>
        <w:t>,</w:t>
      </w:r>
      <w:r w:rsidR="00091F2D" w:rsidRPr="007E2D87">
        <w:rPr>
          <w:rFonts w:asciiTheme="minorHAnsi" w:hAnsiTheme="minorHAnsi" w:cs="Times New Roman"/>
        </w:rPr>
        <w:t xml:space="preserve"> expression levels can be only minimally </w:t>
      </w:r>
      <w:r w:rsidR="002770E6">
        <w:rPr>
          <w:rFonts w:asciiTheme="minorHAnsi" w:hAnsiTheme="minorHAnsi" w:cs="Times New Roman"/>
        </w:rPr>
        <w:t>increased</w:t>
      </w:r>
      <w:r w:rsidR="00091F2D" w:rsidRPr="007E2D87">
        <w:rPr>
          <w:rFonts w:asciiTheme="minorHAnsi" w:hAnsiTheme="minorHAnsi" w:cs="Times New Roman"/>
        </w:rPr>
        <w:t xml:space="preserve"> by </w:t>
      </w:r>
      <w:r w:rsidR="00C81813">
        <w:rPr>
          <w:rFonts w:asciiTheme="minorHAnsi" w:hAnsiTheme="minorHAnsi" w:cs="Times New Roman"/>
        </w:rPr>
        <w:t>altering</w:t>
      </w:r>
      <w:r w:rsidR="00091F2D" w:rsidRPr="007E2D87">
        <w:rPr>
          <w:rFonts w:asciiTheme="minorHAnsi" w:hAnsiTheme="minorHAnsi" w:cs="Times New Roman"/>
        </w:rPr>
        <w:t xml:space="preserve"> the construct via truncations, thermostabilizing mutations, or codon optimization. </w:t>
      </w:r>
      <w:r w:rsidR="00115C65">
        <w:rPr>
          <w:rFonts w:asciiTheme="minorHAnsi" w:hAnsiTheme="minorHAnsi" w:cs="Times New Roman"/>
        </w:rPr>
        <w:t>It is</w:t>
      </w:r>
      <w:r w:rsidR="007C6FCC">
        <w:rPr>
          <w:rFonts w:asciiTheme="minorHAnsi" w:hAnsiTheme="minorHAnsi" w:cs="Times New Roman"/>
        </w:rPr>
        <w:t>,</w:t>
      </w:r>
      <w:r w:rsidR="00115C65">
        <w:rPr>
          <w:rFonts w:asciiTheme="minorHAnsi" w:hAnsiTheme="minorHAnsi" w:cs="Times New Roman"/>
        </w:rPr>
        <w:t xml:space="preserve"> therefore</w:t>
      </w:r>
      <w:r w:rsidR="007C6FCC">
        <w:rPr>
          <w:rFonts w:asciiTheme="minorHAnsi" w:hAnsiTheme="minorHAnsi" w:cs="Times New Roman"/>
        </w:rPr>
        <w:t>,</w:t>
      </w:r>
      <w:r w:rsidR="00115C65">
        <w:rPr>
          <w:rFonts w:asciiTheme="minorHAnsi" w:hAnsiTheme="minorHAnsi" w:cs="Times New Roman"/>
        </w:rPr>
        <w:t xml:space="preserve"> sometimes necessary to optimize membrane protein expression and purification protocols for membrane proteins that </w:t>
      </w:r>
      <w:r w:rsidR="00C75FF5">
        <w:rPr>
          <w:rFonts w:asciiTheme="minorHAnsi" w:hAnsiTheme="minorHAnsi" w:cs="Times New Roman"/>
        </w:rPr>
        <w:t xml:space="preserve">express only moderately </w:t>
      </w:r>
      <w:r w:rsidR="00115C65">
        <w:rPr>
          <w:rFonts w:asciiTheme="minorHAnsi" w:hAnsiTheme="minorHAnsi" w:cs="Times New Roman"/>
        </w:rPr>
        <w:t>well.</w:t>
      </w:r>
    </w:p>
    <w:p w14:paraId="2C59C351" w14:textId="77777777" w:rsidR="00C17B28" w:rsidRDefault="00C17B28" w:rsidP="00091F2D">
      <w:pPr>
        <w:rPr>
          <w:rFonts w:asciiTheme="minorHAnsi" w:hAnsiTheme="minorHAnsi" w:cs="Times New Roman"/>
        </w:rPr>
      </w:pPr>
    </w:p>
    <w:p w14:paraId="1B205538" w14:textId="2AD99E51" w:rsidR="00D93A15" w:rsidRPr="00115C65" w:rsidRDefault="00C17B28" w:rsidP="00091F2D">
      <w:pPr>
        <w:rPr>
          <w:rFonts w:asciiTheme="minorHAnsi" w:hAnsiTheme="minorHAnsi" w:cs="Times New Roman"/>
        </w:rPr>
      </w:pPr>
      <w:r>
        <w:rPr>
          <w:rFonts w:asciiTheme="minorHAnsi" w:hAnsiTheme="minorHAnsi" w:cs="Times New Roman"/>
        </w:rPr>
        <w:t>The SLC4 family of transporters includes the bicarbonate transporter</w:t>
      </w:r>
      <w:r w:rsidR="00115C65">
        <w:rPr>
          <w:rFonts w:asciiTheme="minorHAnsi" w:hAnsiTheme="minorHAnsi" w:cs="Times New Roman"/>
        </w:rPr>
        <w:t xml:space="preserve"> Anion Exchanger 1 (also known as</w:t>
      </w:r>
      <w:r>
        <w:rPr>
          <w:rFonts w:asciiTheme="minorHAnsi" w:hAnsiTheme="minorHAnsi" w:cs="Times New Roman"/>
        </w:rPr>
        <w:t xml:space="preserve"> Band 3</w:t>
      </w:r>
      <w:r w:rsidR="00115C65">
        <w:rPr>
          <w:rFonts w:asciiTheme="minorHAnsi" w:hAnsiTheme="minorHAnsi" w:cs="Times New Roman"/>
        </w:rPr>
        <w:t>)</w:t>
      </w:r>
      <w:r>
        <w:rPr>
          <w:rFonts w:asciiTheme="minorHAnsi" w:hAnsiTheme="minorHAnsi" w:cs="Times New Roman"/>
        </w:rPr>
        <w:t>, the most abundant membrane protein in red blood cells</w:t>
      </w:r>
      <w:r>
        <w:rPr>
          <w:rFonts w:asciiTheme="minorHAnsi" w:hAnsiTheme="minorHAnsi" w:cs="Times New Roman"/>
        </w:rPr>
        <w:fldChar w:fldCharType="begin" w:fldLock="1"/>
      </w:r>
      <w:r w:rsidR="00115C65">
        <w:rPr>
          <w:rFonts w:asciiTheme="minorHAnsi" w:hAnsiTheme="minorHAnsi" w:cs="Times New Roman"/>
        </w:rPr>
        <w:instrText>ADDIN CSL_CITATION {"citationItems":[{"id":"ITEM-1","itemData":{"DOI":"10.1021/bi00789a030","ISBN":"0006-2960 (Print)\\r0006-2960 (Linking)","ISSN":"0006-2960","PMID":"4326772","abstract":"The polypeptides of the human erythrocyte membrane were analyzed by polyacrylamide gel electrophoresis in 1 sodium dodecyl sulfate. Six major bands (I-VI) together make up over two-thirds of the protein staining profile. Component I11 (mol wt 89,000) predominates in the ghost membrane; it constitutes 30x of the protein and numbers over lo6 chains/ghost. Components I’and I1 form a slow-moving doublet (approximate mol wt 250,000) containing 25 of the protein. The molar amounts of I + 11, IV (mol wt 77,500), V (mol wt 41,300), and VI (mol wt 36,200) are similar, falling in the range 3.4-4.6 x 105 chains/ghost. Four bands were recognized in gels stained by the periodic acid-Schiff procedure. A broad Schiff-positive zone just behind the tracking dye corresponds to membrane lipids. Three bands of lower mobility are sialoglycoproteins. The most prominent of these has an apparent molecular weight of 83,500 and contains at least 57% of the sialic acid of ghosts. The Schiff-positive bands were not colored by protein stains. Sialidase treatment of ghosts selectively increased the mobilities of the sialoglycoproteins without affecting the protein-staining profile. Attempts to produce subunits from the large polypeptides by treatment with various denaturing agents were unsuccessful. Normally, no polypeptides of size less than 15,000 were seen in ghost electrophorograms. However, heating ghosts with low levels of sodium dodecyl sulfate and high levels of salt produced diffuse bands of low average molecular weight. This highly variable effect is attributed to degradation by proteinases. Components I, 11, and V were solubilized by incubating ghosts at low ionic strength. Component VI was released by washing with buffered saline at concentrations above 0.1 M. Both elution procedures were rapid (15 min), complete, and selective; they were also conservative in that new bands were not created and the electrophorograms of released and retained material were complementary. The eluted material contained negligible sialic acid and no Schiff-positive lipids. Two classes of membrane protein were distinguished by their response to the elution procedures. Components I, 11, V, and VI compose one class. They make up 30-35 x of the protein and are tenuously related to the membrane, possibly by predominantly ionic bonds. The second class, which includes components 111, IV, and the sialoglycoproteins, together with various minor components, constitutes 65-70 of the protein. These polyp…","author":[{"dropping-particle":"","family":"Fairbanks","given":"G.","non-dropping-particle":"","parse-names":false,"suffix":""},{"dropping-particle":"","family":"Steck","given":"Theodore L.","non-dropping-particle":"","parse-names":false,"suffix":""},{"dropping-particle":"","family":"Wallach","given":"D F","non-dropping-particle":"","parse-names":false,"suffix":""}],"container-title":"Biochemistry","id":"ITEM-1","issue":"13","issued":{"date-parts":[["1971","6","22"]]},"page":"2606-2617","title":"Electrophoretic analysis of the major polypeptides of the human erythrocyte membrane.","type":"article-journal","volume":"10"},"uris":["http://www.mendeley.com/documents/?uuid=a0f5b7c6-b0d8-4f03-92bf-e1317a05bc3e"]}],"mendeley":{"formattedCitation":"&lt;sup&gt;6&lt;/sup&gt;","plainTextFormattedCitation":"6","previouslyFormattedCitation":"&lt;sup&gt;6&lt;/sup&gt;"},"properties":{"noteIndex":0},"schema":"https://github.com/citation-style-language/schema/raw/master/csl-citation.json"}</w:instrText>
      </w:r>
      <w:r>
        <w:rPr>
          <w:rFonts w:asciiTheme="minorHAnsi" w:hAnsiTheme="minorHAnsi" w:cs="Times New Roman"/>
        </w:rPr>
        <w:fldChar w:fldCharType="separate"/>
      </w:r>
      <w:r w:rsidRPr="00C17B28">
        <w:rPr>
          <w:rFonts w:asciiTheme="minorHAnsi" w:hAnsiTheme="minorHAnsi" w:cs="Times New Roman"/>
          <w:noProof/>
          <w:vertAlign w:val="superscript"/>
        </w:rPr>
        <w:t>6</w:t>
      </w:r>
      <w:r>
        <w:rPr>
          <w:rFonts w:asciiTheme="minorHAnsi" w:hAnsiTheme="minorHAnsi" w:cs="Times New Roman"/>
        </w:rPr>
        <w:fldChar w:fldCharType="end"/>
      </w:r>
      <w:r w:rsidR="00115C65">
        <w:rPr>
          <w:rFonts w:asciiTheme="minorHAnsi" w:hAnsiTheme="minorHAnsi" w:cs="Times New Roman"/>
        </w:rPr>
        <w:t>,</w:t>
      </w:r>
      <w:r>
        <w:rPr>
          <w:rFonts w:asciiTheme="minorHAnsi" w:hAnsiTheme="minorHAnsi" w:cs="Times New Roman"/>
        </w:rPr>
        <w:t xml:space="preserve"> and a key driver of cellular re</w:t>
      </w:r>
      <w:r w:rsidR="00B3772F">
        <w:rPr>
          <w:rFonts w:asciiTheme="minorHAnsi" w:hAnsiTheme="minorHAnsi" w:cs="Times New Roman"/>
        </w:rPr>
        <w:t xml:space="preserve">spiration. The SLC4 family is homologous with </w:t>
      </w:r>
      <w:r>
        <w:rPr>
          <w:rFonts w:asciiTheme="minorHAnsi" w:hAnsiTheme="minorHAnsi" w:cs="Times New Roman"/>
        </w:rPr>
        <w:t xml:space="preserve">borate transporters, which are critical in plants and have been shown to exhibit a similar structure to </w:t>
      </w:r>
      <w:r w:rsidR="00750F7F">
        <w:rPr>
          <w:rFonts w:asciiTheme="minorHAnsi" w:hAnsiTheme="minorHAnsi" w:cs="Times New Roman"/>
        </w:rPr>
        <w:t>Anion Exchanger 1 as well as to sodium-coupled SLC4 transporters</w:t>
      </w:r>
      <w:r w:rsidR="00750F7F">
        <w:rPr>
          <w:rFonts w:asciiTheme="minorHAnsi" w:hAnsiTheme="minorHAnsi" w:cs="Times New Roman"/>
        </w:rPr>
        <w:fldChar w:fldCharType="begin" w:fldLock="1"/>
      </w:r>
      <w:r w:rsidR="00E96F72">
        <w:rPr>
          <w:rFonts w:asciiTheme="minorHAnsi" w:hAnsiTheme="minorHAnsi" w:cs="Times New Roman"/>
        </w:rPr>
        <w:instrText>ADDIN CSL_CITATION {"citationItems":[{"id":"ITEM-1","itemData":{"DOI":"10.1073/pnas.1612603113","ISSN":"1091-6490","PMID":"27601653","abstract":"Boron is essential for plant growth because of its incorporation into plant cell walls; however, in excess it is toxic to plants. Boron transport and homeostasis in plants is regulated in part by the borate efflux transporter Bor1, a member of the solute carrier (SLC) 4 transporter family with homology to the human bicarbonate transporter Band 3. Here, we present the 4.1-Å resolution crystal structure of Arabidopsis thaliana Bor1. The structure displays a dimeric architecture in which dimerization is mediated by centralized Gate domains. Comparisons with a structure of Band 3 in an outward-open state reveal that the Core domains of Bor1 have rotated inwards to achieve an occluded state. Further structural comparisons with UapA, a xanthine transporter from the nucleobase-ascorbate transporter family, show that the downward pivoting of the Core domains relative to the Gate domains may access an inward-open state. These results suggest that the SLC4, SLC26, and nucleobase-ascorbate transporter families all share an elevator transport mechanism in which alternating access is provided by Core domains that carry substrates across a membrane.","author":[{"dropping-particle":"","family":"Thurtle-Schmidt","given":"Bryan H.","non-dropping-particle":"","parse-names":false,"suffix":""},{"dropping-particle":"","family":"Stroud","given":"Robert M","non-dropping-particle":"","parse-names":false,"suffix":""}],"container-title":"Proceedings of the National Academy of Sciences of the United States of America","id":"ITEM-1","issue":"38","issued":{"date-parts":[["2016","9","20"]]},"page":"10542-6","title":"Structure of Bor1 supports an elevator transport mechanism for SLC4 anion exchangers.","type":"article-journal","volume":"113"},"uris":["http://www.mendeley.com/documents/?uuid=c27511fb-1f54-4cb3-9b4f-2e25d065e3e3"]},{"id":"ITEM-2","itemData":{"DOI":"10.1002/pro.3061","PMID":"27717063","author":[{"dropping-particle":"","family":"Coudray","given":"Nicolas","non-dropping-particle":"","parse-names":false,"suffix":""},{"dropping-particle":"","family":"Seyler","given":"Sean L","non-dropping-particle":"","parse-names":false,"suffix":""},{"dropping-particle":"","family":"Lasala","given":"Ralph","non-dropping-particle":"","parse-names":false,"suffix":""},{"dropping-particle":"","family":"Zhang","given":"Zhening","non-dropping-particle":"","parse-names":false,"suffix":""},{"dropping-particle":"","family":"Clark","given":"Kathy M","non-dropping-particle":"","parse-names":false,"suffix":""},{"dropping-particle":"","family":"Dumont","given":"Mark E","non-dropping-particle":"","parse-names":false,"suffix":""},{"dropping-particle":"","family":"Rohou","given":"Alexis","non-dropping-particle":"","parse-names":false,"suffix":""},{"dropping-particle":"","family":"Beckstein","given":"Oliver","non-dropping-particle":"","parse-names":false,"suffix":""},{"dropping-particle":"","family":"Stokes","given":"David L","non-dropping-particle":"","parse-names":false,"suffix":""}],"id":"ITEM-2","issued":{"date-parts":[["2016"]]},"page":"130-145","title":"Structure of the SLC4 transporter Bor1p in an inward-facing conformation","type":"article-journal","volume":"26"},"uris":["http://www.mendeley.com/documents/?uuid=78a44d19-8498-4857-b414-4ae2db81624c"]},{"id":"ITEM-3","itemData":{"DOI":"10.1126/science.aaa4335","ISSN":"1095-9203","PMID":"26542571","abstract":"Anion exchanger 1 (AE1), also known as band 3 or SLC4A1, plays a key role in the removal of carbon dioxide from tissues by facilitating the exchange of chloride and bicarbonate across the plasma membrane of erythrocytes. An isoform of AE1 is also present in the kidney. Specific mutations in human AE1 cause several types of hereditary hemolytic anemias and/or distal renal tubular acidosis. Here we report the crystal structure of the band 3 anion exchanger domain (AE1(CTD)) at 3.5 angstroms. The structure is locked in an outward-facing open conformation by an inhibitor. Comparing this structure with a substrate-bound structure of the uracil transporter UraA in an inward-facing conformation allowed us to identify the anion-binding position in the AE1(CTD), and to propose a possible transport mechanism that could explain why selected mutations lead to disease.","author":[{"dropping-particle":"","family":"Arakawa","given":"Takatoshi","non-dropping-particle":"","parse-names":false,"suffix":""},{"dropping-particle":"","family":"Kobayashi-Yurugi","given":"Takami","non-dropping-particle":"","parse-names":false,"suffix":""},{"dropping-particle":"","family":"Alguel","given":"Yilmaz","non-dropping-particle":"","parse-names":false,"suffix":""},{"dropping-particle":"","family":"Iwanari","given":"Hiroko","non-dropping-particle":"","parse-names":false,"suffix":""},{"dropping-particle":"","family":"Hatae","given":"Hinako","non-dropping-particle":"","parse-names":false,"suffix":""},{"dropping-particle":"","family":"Iwata","given":"Momi","non-dropping-particle":"","parse-names":false,"suffix":""},{"dropping-particle":"","family":"Abe","given":"Yoshito","non-dropping-particle":"","parse-names":false,"suffix":""},{"dropping-particle":"","family":"Hino","given":"Tomoya","non-dropping-particle":"","parse-names":false,"suffix":""},{"dropping-particle":"","family":"Ikeda-Suno","given":"Chiyo","non-dropping-particle":"","parse-names":false,"suffix":""},{"dropping-particle":"","family":"Kuma","given":"Hiroyuki","non-dropping-particle":"","parse-names":false,"suffix":""},{"dropping-particle":"","family":"Kang","given":"Dongchon","non-dropping-particle":"","parse-names":false,"suffix":""},{"dropping-particle":"","family":"Murata","given":"Takeshi","non-dropping-particle":"","parse-names":false,"suffix":""},{"dropping-particle":"","family":"Hamakubo","given":"Takao","non-dropping-particle":"","parse-names":false,"suffix":""},{"dropping-particle":"","family":"Cameron","given":"Alexander D","non-dropping-particle":"","parse-names":false,"suffix":""},{"dropping-particle":"","family":"Kobayashi","given":"Takuya","non-dropping-particle":"","parse-names":false,"suffix":""},{"dropping-particle":"","family":"Hamasaki","given":"Naotaka","non-dropping-particle":"","parse-names":false,"suffix":""},{"dropping-particle":"","family":"Iwata","given":"So","non-dropping-particle":"","parse-names":false,"suffix":""}],"container-title":"Science (New York, N.Y.)","id":"ITEM-3","issue":"6261","issued":{"date-parts":[["2015","11","6"]]},"page":"680-4","title":"Crystal structure of the anion exchanger domain of human erythrocyte band 3.","type":"article-journal","volume":"350"},"uris":["http://www.mendeley.com/documents/?uuid=28d82e6b-0a06-4d0a-a5ff-23bd4830f06b"]},{"id":"ITEM-4","itemData":{"DOI":"10.1038/s41467-018-03271-3","ISSN":"20411723","abstract":"Na+-coupled acid–base transporters play essential roles in human biology. Their dysfunction has been linked to cancer, heart, and brain disease. High-resolution structures of mammalian Na+-coupled acid–base transporters are not available. The sodium-bicarbonate cotransporter NBCe1 functions in multiple organs and its mutations cause blindness, abnormal growth and blood chemistry, migraines, and impaired cognitive function. Here, we have determined the structure of the membrane domain dimer of human NBCe1 at 3.9 Å resolution by cryo electron microscopy. Our atomic model and functional mutagenesis revealed the ion accessibility pathway and the ion coordination site, the latter containing residues involved in human disease-causing mutations. We identified a small number of residues within the ion coordination site whose modification transformed NBCe1 into an anion exchanger. Our data suggest that symporters and exchangers utilize comparable transport machinery and that subtle differences in their substrate-binding regions have very significant effects on their transport mode.","author":[{"dropping-particle":"","family":"Huynh","given":"Kevin W.","non-dropping-particle":"","parse-names":false,"suffix":""},{"dropping-particle":"","family":"Jiang","given":"Jiansen","non-dropping-particle":"","parse-names":false,"suffix":""},{"dropping-particle":"","family":"Abuladze","given":"Natalia","non-dropping-particle":"","parse-names":false,"suffix":""},{"dropping-particle":"","family":"Tsirulnikov","given":"Kirill","non-dropping-particle":"","parse-names":false,"suffix":""},{"dropping-particle":"","family":"Kao","given":"Liyo","non-dropping-particle":"","parse-names":false,"suffix":""},{"dropping-particle":"","family":"Shao","given":"Xuesi","non-dropping-particle":"","parse-names":false,"suffix":""},{"dropping-particle":"","family":"Newman","given":"Debra","non-dropping-particle":"","parse-names":false,"suffix":""},{"dropping-particle":"","family":"Azimov","given":"Rustam","non-dropping-particle":"","parse-names":false,"suffix":""},{"dropping-particle":"","family":"Pushkin","given":"Alexander","non-dropping-particle":"","parse-names":false,"suffix":""},{"dropping-particle":"","family":"Zhou","given":"Z. Hong","non-dropping-particle":"","parse-names":false,"suffix":""},{"dropping-particle":"","family":"Kurtz","given":"Ira","non-dropping-particle":"","parse-names":false,"suffix":""}],"container-title":"Nature Communications","id":"ITEM-4","issue":"1","issued":{"date-parts":[["2018"]]},"publisher":"Springer US","title":"CryoEM structure of the human SLC4A4 sodium-coupled acid-base transporter NBCe1","type":"article-journal","volume":"9"},"uris":["http://www.mendeley.com/documents/?uuid=6ecc7416-3c88-4f7f-9078-d5834cd47230","http://www.mendeley.com/documents/?uuid=2e91c83e-b98a-46aa-a35c-d0890cd0ac27"]}],"mendeley":{"formattedCitation":"&lt;sup&gt;7–10&lt;/sup&gt;","plainTextFormattedCitation":"7–10","previouslyFormattedCitation":"&lt;sup&gt;7–10&lt;/sup&gt;"},"properties":{"noteIndex":0},"schema":"https://github.com/citation-style-language/schema/raw/master/csl-citation.json"}</w:instrText>
      </w:r>
      <w:r w:rsidR="00750F7F">
        <w:rPr>
          <w:rFonts w:asciiTheme="minorHAnsi" w:hAnsiTheme="minorHAnsi" w:cs="Times New Roman"/>
        </w:rPr>
        <w:fldChar w:fldCharType="separate"/>
      </w:r>
      <w:r w:rsidR="00750F7F" w:rsidRPr="00750F7F">
        <w:rPr>
          <w:rFonts w:asciiTheme="minorHAnsi" w:hAnsiTheme="minorHAnsi" w:cs="Times New Roman"/>
          <w:noProof/>
          <w:vertAlign w:val="superscript"/>
        </w:rPr>
        <w:t>7–10</w:t>
      </w:r>
      <w:r w:rsidR="00750F7F">
        <w:rPr>
          <w:rFonts w:asciiTheme="minorHAnsi" w:hAnsiTheme="minorHAnsi" w:cs="Times New Roman"/>
        </w:rPr>
        <w:fldChar w:fldCharType="end"/>
      </w:r>
      <w:r>
        <w:rPr>
          <w:rFonts w:asciiTheme="minorHAnsi" w:hAnsiTheme="minorHAnsi" w:cs="Times New Roman"/>
        </w:rPr>
        <w:t>.</w:t>
      </w:r>
      <w:r w:rsidR="00115C65">
        <w:rPr>
          <w:rFonts w:asciiTheme="minorHAnsi" w:hAnsiTheme="minorHAnsi" w:cs="Times New Roman"/>
        </w:rPr>
        <w:t xml:space="preserve"> </w:t>
      </w:r>
      <w:r w:rsidR="00091F2D" w:rsidRPr="007E2D87">
        <w:rPr>
          <w:rFonts w:asciiTheme="minorHAnsi" w:hAnsiTheme="minorHAnsi" w:cs="Times New Roman"/>
        </w:rPr>
        <w:t>Here we report optimized protein expression and purification protocols</w:t>
      </w:r>
      <w:r w:rsidR="00E5530D">
        <w:rPr>
          <w:rFonts w:asciiTheme="minorHAnsi" w:hAnsiTheme="minorHAnsi" w:cs="Times New Roman"/>
        </w:rPr>
        <w:t xml:space="preserve"> using </w:t>
      </w:r>
      <w:r w:rsidR="00E5530D" w:rsidRPr="00E5530D">
        <w:rPr>
          <w:rFonts w:asciiTheme="minorHAnsi" w:hAnsiTheme="minorHAnsi" w:cs="Times New Roman"/>
          <w:i/>
        </w:rPr>
        <w:t>S. cerevisiae</w:t>
      </w:r>
      <w:r w:rsidR="00091F2D" w:rsidRPr="00E5530D">
        <w:rPr>
          <w:rFonts w:asciiTheme="minorHAnsi" w:hAnsiTheme="minorHAnsi" w:cs="Times New Roman"/>
          <w:i/>
        </w:rPr>
        <w:t xml:space="preserve"> </w:t>
      </w:r>
      <w:r w:rsidR="00471206">
        <w:rPr>
          <w:rFonts w:asciiTheme="minorHAnsi" w:hAnsiTheme="minorHAnsi" w:cs="Times New Roman"/>
        </w:rPr>
        <w:t>to purify</w:t>
      </w:r>
      <w:r w:rsidR="00091F2D" w:rsidRPr="007E2D87">
        <w:rPr>
          <w:rFonts w:asciiTheme="minorHAnsi" w:hAnsiTheme="minorHAnsi" w:cs="Times New Roman"/>
        </w:rPr>
        <w:t xml:space="preserve"> three different borate transpor</w:t>
      </w:r>
      <w:r w:rsidR="002770E6">
        <w:rPr>
          <w:rFonts w:asciiTheme="minorHAnsi" w:hAnsiTheme="minorHAnsi" w:cs="Times New Roman"/>
        </w:rPr>
        <w:t>ters found i</w:t>
      </w:r>
      <w:r w:rsidR="00C75FF5">
        <w:rPr>
          <w:rFonts w:asciiTheme="minorHAnsi" w:hAnsiTheme="minorHAnsi" w:cs="Times New Roman"/>
        </w:rPr>
        <w:t>n yeast and plants</w:t>
      </w:r>
      <w:r w:rsidR="002770E6" w:rsidRPr="00115C65">
        <w:rPr>
          <w:rFonts w:asciiTheme="minorHAnsi" w:hAnsiTheme="minorHAnsi" w:cs="Times New Roman"/>
        </w:rPr>
        <w:t>. W</w:t>
      </w:r>
      <w:r w:rsidR="00EC0F10" w:rsidRPr="00115C65">
        <w:rPr>
          <w:rFonts w:asciiTheme="minorHAnsi" w:hAnsiTheme="minorHAnsi" w:cs="Times New Roman"/>
        </w:rPr>
        <w:t xml:space="preserve">e </w:t>
      </w:r>
      <w:r w:rsidR="00091F2D" w:rsidRPr="00115C65">
        <w:rPr>
          <w:rFonts w:asciiTheme="minorHAnsi" w:hAnsiTheme="minorHAnsi" w:cs="Times New Roman"/>
        </w:rPr>
        <w:t xml:space="preserve">highlight </w:t>
      </w:r>
      <w:r w:rsidR="00115C65" w:rsidRPr="00115C65">
        <w:rPr>
          <w:rFonts w:asciiTheme="minorHAnsi" w:hAnsiTheme="minorHAnsi" w:cs="Times New Roman"/>
        </w:rPr>
        <w:t xml:space="preserve">in detail </w:t>
      </w:r>
      <w:r w:rsidR="00091F2D" w:rsidRPr="00115C65">
        <w:rPr>
          <w:rFonts w:asciiTheme="minorHAnsi" w:hAnsiTheme="minorHAnsi" w:cs="Times New Roman"/>
        </w:rPr>
        <w:t xml:space="preserve">key steps we took to </w:t>
      </w:r>
      <w:r w:rsidR="00115C65" w:rsidRPr="00115C65">
        <w:rPr>
          <w:rFonts w:asciiTheme="minorHAnsi" w:hAnsiTheme="minorHAnsi" w:cs="Times New Roman"/>
        </w:rPr>
        <w:t>optimize</w:t>
      </w:r>
      <w:r w:rsidR="00091F2D" w:rsidRPr="00115C65">
        <w:rPr>
          <w:rFonts w:asciiTheme="minorHAnsi" w:hAnsiTheme="minorHAnsi" w:cs="Times New Roman"/>
        </w:rPr>
        <w:t xml:space="preserve"> the </w:t>
      </w:r>
      <w:r w:rsidR="00115C65" w:rsidRPr="00115C65">
        <w:rPr>
          <w:rFonts w:asciiTheme="minorHAnsi" w:hAnsiTheme="minorHAnsi" w:cs="Times New Roman"/>
        </w:rPr>
        <w:t xml:space="preserve">yield and </w:t>
      </w:r>
      <w:r w:rsidR="00091F2D" w:rsidRPr="00115C65">
        <w:rPr>
          <w:rFonts w:asciiTheme="minorHAnsi" w:hAnsiTheme="minorHAnsi" w:cs="Times New Roman"/>
        </w:rPr>
        <w:t>efficiency</w:t>
      </w:r>
      <w:r w:rsidR="001E0B68">
        <w:rPr>
          <w:rFonts w:asciiTheme="minorHAnsi" w:hAnsiTheme="minorHAnsi" w:cs="Times New Roman"/>
        </w:rPr>
        <w:t xml:space="preserve"> </w:t>
      </w:r>
      <w:r w:rsidR="00091F2D" w:rsidRPr="00115C65">
        <w:rPr>
          <w:rFonts w:asciiTheme="minorHAnsi" w:hAnsiTheme="minorHAnsi" w:cs="Times New Roman"/>
        </w:rPr>
        <w:t>of the purification</w:t>
      </w:r>
      <w:r w:rsidR="00115C65" w:rsidRPr="00115C65">
        <w:rPr>
          <w:rFonts w:asciiTheme="minorHAnsi" w:hAnsiTheme="minorHAnsi" w:cs="Times New Roman"/>
        </w:rPr>
        <w:t>s to homogeneity</w:t>
      </w:r>
      <w:r w:rsidR="00091F2D" w:rsidRPr="00115C65">
        <w:rPr>
          <w:rFonts w:asciiTheme="minorHAnsi" w:hAnsiTheme="minorHAnsi" w:cs="Times New Roman"/>
        </w:rPr>
        <w:t xml:space="preserve">. </w:t>
      </w:r>
      <w:r w:rsidR="006C44C2" w:rsidRPr="00115C65">
        <w:rPr>
          <w:rFonts w:asciiTheme="minorHAnsi" w:hAnsiTheme="minorHAnsi" w:cs="Times New Roman"/>
        </w:rPr>
        <w:t xml:space="preserve">Additionally, we </w:t>
      </w:r>
      <w:r w:rsidR="00115C65">
        <w:rPr>
          <w:rFonts w:asciiTheme="minorHAnsi" w:hAnsiTheme="minorHAnsi" w:cs="Times New Roman"/>
        </w:rPr>
        <w:t>report</w:t>
      </w:r>
      <w:r w:rsidR="006C44C2" w:rsidRPr="00115C65">
        <w:rPr>
          <w:rFonts w:asciiTheme="minorHAnsi" w:hAnsiTheme="minorHAnsi" w:cs="Times New Roman"/>
        </w:rPr>
        <w:t xml:space="preserve"> a chemical cross-linking assay using glutaraldehyde to monitor the multimeric assembly of these transporters in the context of</w:t>
      </w:r>
      <w:r w:rsidR="006C44C2" w:rsidRPr="00C96425">
        <w:rPr>
          <w:rFonts w:asciiTheme="minorHAnsi" w:hAnsiTheme="minorHAnsi" w:cs="Times New Roman"/>
        </w:rPr>
        <w:t xml:space="preserve"> a </w:t>
      </w:r>
      <w:r w:rsidR="00E5530D" w:rsidRPr="00C96425">
        <w:rPr>
          <w:rFonts w:asciiTheme="minorHAnsi" w:hAnsiTheme="minorHAnsi" w:cs="Times New Roman"/>
        </w:rPr>
        <w:t xml:space="preserve">purified </w:t>
      </w:r>
      <w:r w:rsidR="006C44C2" w:rsidRPr="00C96425">
        <w:rPr>
          <w:rFonts w:asciiTheme="minorHAnsi" w:hAnsiTheme="minorHAnsi" w:cs="Times New Roman"/>
        </w:rPr>
        <w:t>protein-detergent-lipid complex.</w:t>
      </w:r>
      <w:r w:rsidR="00DC4DBF" w:rsidRPr="00C96425">
        <w:rPr>
          <w:rFonts w:asciiTheme="minorHAnsi" w:hAnsiTheme="minorHAnsi" w:cs="Times New Roman"/>
        </w:rPr>
        <w:t xml:space="preserve"> The cross-linking experiment can</w:t>
      </w:r>
      <w:r w:rsidR="00D93A15" w:rsidRPr="00C96425">
        <w:rPr>
          <w:rFonts w:asciiTheme="minorHAnsi" w:hAnsiTheme="minorHAnsi" w:cs="Times New Roman"/>
        </w:rPr>
        <w:t xml:space="preserve"> </w:t>
      </w:r>
      <w:r w:rsidR="00D93A15" w:rsidRPr="00C96425">
        <w:rPr>
          <w:rFonts w:asciiTheme="minorHAnsi" w:hAnsiTheme="minorHAnsi" w:cstheme="minorHAnsi"/>
          <w:bCs/>
        </w:rPr>
        <w:t xml:space="preserve">help evaluate </w:t>
      </w:r>
      <w:r w:rsidR="00E96F72">
        <w:rPr>
          <w:rFonts w:asciiTheme="minorHAnsi" w:hAnsiTheme="minorHAnsi" w:cstheme="minorHAnsi"/>
          <w:bCs/>
        </w:rPr>
        <w:t>homolog</w:t>
      </w:r>
      <w:r w:rsidR="00D93A15" w:rsidRPr="00C96425">
        <w:rPr>
          <w:rFonts w:asciiTheme="minorHAnsi" w:hAnsiTheme="minorHAnsi" w:cstheme="minorHAnsi"/>
          <w:bCs/>
        </w:rPr>
        <w:t xml:space="preserve"> and detergent </w:t>
      </w:r>
      <w:r w:rsidR="00671067" w:rsidRPr="00C96425">
        <w:rPr>
          <w:rFonts w:asciiTheme="minorHAnsi" w:hAnsiTheme="minorHAnsi" w:cstheme="minorHAnsi"/>
          <w:bCs/>
        </w:rPr>
        <w:t>suitability</w:t>
      </w:r>
      <w:r w:rsidR="00D93A15" w:rsidRPr="00C96425">
        <w:rPr>
          <w:rFonts w:asciiTheme="minorHAnsi" w:hAnsiTheme="minorHAnsi" w:cstheme="minorHAnsi"/>
          <w:bCs/>
        </w:rPr>
        <w:t xml:space="preserve"> by assessing the multimeric state of oligomeric transporters after purification.</w:t>
      </w:r>
    </w:p>
    <w:p w14:paraId="6C620E3C" w14:textId="77777777" w:rsidR="00D93A15" w:rsidRDefault="00D93A15" w:rsidP="00091F2D">
      <w:pPr>
        <w:contextualSpacing/>
        <w:rPr>
          <w:rFonts w:asciiTheme="minorHAnsi" w:hAnsiTheme="minorHAnsi" w:cs="Times New Roman"/>
        </w:rPr>
      </w:pPr>
    </w:p>
    <w:p w14:paraId="3CB71ADE" w14:textId="2E6F2E5B" w:rsidR="00046F37" w:rsidRPr="00046F37" w:rsidRDefault="00C657D8" w:rsidP="001B1519">
      <w:pPr>
        <w:contextualSpacing/>
        <w:rPr>
          <w:rFonts w:asciiTheme="minorHAnsi" w:hAnsiTheme="minorHAnsi" w:cs="Times New Roman"/>
        </w:rPr>
      </w:pPr>
      <w:r>
        <w:rPr>
          <w:rFonts w:asciiTheme="minorHAnsi" w:hAnsiTheme="minorHAnsi" w:cs="Times New Roman"/>
        </w:rPr>
        <w:t>This protocol assumes that the desired transpor</w:t>
      </w:r>
      <w:r w:rsidR="00D1643C">
        <w:rPr>
          <w:rFonts w:asciiTheme="minorHAnsi" w:hAnsiTheme="minorHAnsi" w:cs="Times New Roman"/>
        </w:rPr>
        <w:t xml:space="preserve">ter has been cloned into </w:t>
      </w:r>
      <w:r w:rsidR="00C81813">
        <w:rPr>
          <w:rFonts w:asciiTheme="minorHAnsi" w:hAnsiTheme="minorHAnsi" w:cs="Times New Roman"/>
        </w:rPr>
        <w:t>a</w:t>
      </w:r>
      <w:r w:rsidR="00D1643C">
        <w:rPr>
          <w:rFonts w:asciiTheme="minorHAnsi" w:hAnsiTheme="minorHAnsi" w:cs="Times New Roman"/>
        </w:rPr>
        <w:t xml:space="preserve"> 2 </w:t>
      </w:r>
      <w:r w:rsidR="00D1643C" w:rsidRPr="00D1643C">
        <w:rPr>
          <w:rFonts w:asciiTheme="minorHAnsi" w:hAnsiTheme="minorHAnsi" w:cs="Arial"/>
          <w:color w:val="auto"/>
          <w:shd w:val="clear" w:color="auto" w:fill="FFFFFF"/>
        </w:rPr>
        <w:t>μ</w:t>
      </w:r>
      <w:r>
        <w:rPr>
          <w:rFonts w:asciiTheme="minorHAnsi" w:hAnsiTheme="minorHAnsi" w:cs="Times New Roman"/>
        </w:rPr>
        <w:t xml:space="preserve"> </w:t>
      </w:r>
      <w:r w:rsidR="00E5530D">
        <w:rPr>
          <w:rFonts w:asciiTheme="minorHAnsi" w:hAnsiTheme="minorHAnsi" w:cs="Times New Roman"/>
        </w:rPr>
        <w:t xml:space="preserve">derived </w:t>
      </w:r>
      <w:r>
        <w:rPr>
          <w:rFonts w:asciiTheme="minorHAnsi" w:hAnsiTheme="minorHAnsi" w:cs="Times New Roman"/>
        </w:rPr>
        <w:t>plasmid under inducible control of the GAL1 promoter</w:t>
      </w:r>
      <w:r w:rsidR="003A4768">
        <w:rPr>
          <w:rFonts w:asciiTheme="minorHAnsi" w:hAnsiTheme="minorHAnsi" w:cs="Times New Roman"/>
        </w:rPr>
        <w:t xml:space="preserve"> for expression in </w:t>
      </w:r>
      <w:r w:rsidR="003A4768" w:rsidRPr="003A4768">
        <w:rPr>
          <w:rFonts w:asciiTheme="minorHAnsi" w:hAnsiTheme="minorHAnsi" w:cs="Times New Roman"/>
          <w:i/>
        </w:rPr>
        <w:t>S. cerevisiae</w:t>
      </w:r>
      <w:r>
        <w:rPr>
          <w:rFonts w:asciiTheme="minorHAnsi" w:hAnsiTheme="minorHAnsi" w:cs="Times New Roman"/>
        </w:rPr>
        <w:t xml:space="preserve">. For these </w:t>
      </w:r>
      <w:r w:rsidR="005A034C">
        <w:rPr>
          <w:rFonts w:asciiTheme="minorHAnsi" w:hAnsiTheme="minorHAnsi" w:cs="Times New Roman"/>
        </w:rPr>
        <w:t>procedures</w:t>
      </w:r>
      <w:r w:rsidR="006E5806">
        <w:rPr>
          <w:rFonts w:asciiTheme="minorHAnsi" w:hAnsiTheme="minorHAnsi" w:cs="Times New Roman"/>
        </w:rPr>
        <w:t>,</w:t>
      </w:r>
      <w:r>
        <w:rPr>
          <w:rFonts w:asciiTheme="minorHAnsi" w:hAnsiTheme="minorHAnsi" w:cs="Times New Roman"/>
        </w:rPr>
        <w:t xml:space="preserve"> DNA </w:t>
      </w:r>
      <w:r w:rsidR="001F351B">
        <w:rPr>
          <w:rFonts w:asciiTheme="minorHAnsi" w:hAnsiTheme="minorHAnsi" w:cs="Times New Roman"/>
        </w:rPr>
        <w:t xml:space="preserve">was used </w:t>
      </w:r>
      <w:r>
        <w:rPr>
          <w:rFonts w:asciiTheme="minorHAnsi" w:hAnsiTheme="minorHAnsi" w:cs="Times New Roman"/>
        </w:rPr>
        <w:t>encoding full-length wild-type borate transporters</w:t>
      </w:r>
      <w:r w:rsidR="00972E77">
        <w:rPr>
          <w:rFonts w:asciiTheme="minorHAnsi" w:hAnsiTheme="minorHAnsi" w:cs="Times New Roman"/>
        </w:rPr>
        <w:t xml:space="preserve"> </w:t>
      </w:r>
      <w:r w:rsidR="00972E77" w:rsidRPr="00972E77">
        <w:rPr>
          <w:rFonts w:asciiTheme="minorHAnsi" w:hAnsiTheme="minorHAnsi" w:cs="Times New Roman"/>
          <w:i/>
        </w:rPr>
        <w:t>Saccharomyces cerevisiae</w:t>
      </w:r>
      <w:r w:rsidR="00972E77">
        <w:rPr>
          <w:rFonts w:asciiTheme="minorHAnsi" w:hAnsiTheme="minorHAnsi" w:cs="Times New Roman"/>
        </w:rPr>
        <w:t xml:space="preserve"> Bor1 (ScBor1)</w:t>
      </w:r>
      <w:r w:rsidR="002D29FF">
        <w:rPr>
          <w:rFonts w:asciiTheme="minorHAnsi" w:hAnsiTheme="minorHAnsi" w:cs="Times New Roman"/>
        </w:rPr>
        <w:fldChar w:fldCharType="begin" w:fldLock="1"/>
      </w:r>
      <w:r w:rsidR="00750F7F">
        <w:rPr>
          <w:rFonts w:asciiTheme="minorHAnsi" w:hAnsiTheme="minorHAnsi" w:cs="Times New Roman"/>
        </w:rPr>
        <w:instrText>ADDIN CSL_CITATION {"citationItems":[{"id":"ITEM-1","itemData":{"ISBN":"0363-6143 (Print)","ISSN":"0363-6143","PMID":"11401825","abstract":"A search of the yeast Saccharomyces cerevisiae genome has revealed an open reading frame, YNL275w, which encodes a 576-amino acid protein that shows sequence similarity to the family of mammalian Cl-/HCO3- anion exchangers and Na+/HCO3- cotransporters. This yeast protein also has a very similar hydropathy profile to the mammalian HCO3- transporters, indicating a similar membrane topology and structure. A V5 epitope and His6-tagged version of Ynl275wp was expressed in yeast and was localized to the plasma membrane by subcellular fractionation and immunofluorescence labeling. The protein was purified by nickel affinity chromatography and was found not to be N-glycosylated. The protein's mobility on SDS-PAGE gels was not altered by treatment with N-glycanase F, alpha-mannosidase, or by mutation of each of the five consensus N-glycosylation sites. The protein did not bind to concanavalin A by lectin blotting or lectin affinity chromatography. The expressed protein bound specifically to a stilbene disulfonate inhibitor resin (SITS-Affi-Gel), and this binding could be competed by certain anions (HCO3-, Cl-, NO3-, and I-) but not by others (SO4(2-) and PO4(3-)). These results suggest that the yeast gene YNL275w encodes a nonglycosylated anion transport protein, localized to the plasma membrane.","author":[{"dropping-particle":"","family":"Zhao","given":"R","non-dropping-particle":"","parse-names":false,"suffix":""},{"dropping-particle":"","family":"Reithmeier","given":"R a","non-dropping-particle":"","parse-names":false,"suffix":""}],"container-title":"American journal of physiology. Cell physiology","id":"ITEM-1","issue":"1","issued":{"date-parts":[["2001"]]},"page":"C33-C45","title":"Expression and characterization of the anion transporter homologue YNL275w in Saccharomyces cerevisiae.","type":"article-journal","volume":"281"},"uris":["http://www.mendeley.com/documents/?uuid=2936e945-a64c-467d-9af7-20d2b8bdc395"]}],"mendeley":{"formattedCitation":"&lt;sup&gt;11&lt;/sup&gt;","plainTextFormattedCitation":"11","previouslyFormattedCitation":"&lt;sup&gt;11&lt;/sup&gt;"},"properties":{"noteIndex":0},"schema":"https://github.com/citation-style-language/schema/raw/master/csl-citation.json"}</w:instrText>
      </w:r>
      <w:r w:rsidR="002D29FF">
        <w:rPr>
          <w:rFonts w:asciiTheme="minorHAnsi" w:hAnsiTheme="minorHAnsi" w:cs="Times New Roman"/>
        </w:rPr>
        <w:fldChar w:fldCharType="separate"/>
      </w:r>
      <w:r w:rsidR="00750F7F" w:rsidRPr="00750F7F">
        <w:rPr>
          <w:rFonts w:asciiTheme="minorHAnsi" w:hAnsiTheme="minorHAnsi" w:cs="Times New Roman"/>
          <w:noProof/>
          <w:vertAlign w:val="superscript"/>
        </w:rPr>
        <w:t>11</w:t>
      </w:r>
      <w:r w:rsidR="002D29FF">
        <w:rPr>
          <w:rFonts w:asciiTheme="minorHAnsi" w:hAnsiTheme="minorHAnsi" w:cs="Times New Roman"/>
        </w:rPr>
        <w:fldChar w:fldCharType="end"/>
      </w:r>
      <w:r>
        <w:rPr>
          <w:rFonts w:asciiTheme="minorHAnsi" w:hAnsiTheme="minorHAnsi" w:cs="Times New Roman"/>
        </w:rPr>
        <w:t xml:space="preserve">, </w:t>
      </w:r>
      <w:r w:rsidR="00972E77" w:rsidRPr="00972E77">
        <w:rPr>
          <w:rFonts w:asciiTheme="minorHAnsi" w:hAnsiTheme="minorHAnsi" w:cs="Times New Roman"/>
          <w:i/>
        </w:rPr>
        <w:t>Arabidopsis thaliana</w:t>
      </w:r>
      <w:r w:rsidR="00972E77">
        <w:rPr>
          <w:rFonts w:asciiTheme="minorHAnsi" w:hAnsiTheme="minorHAnsi" w:cs="Times New Roman"/>
        </w:rPr>
        <w:t xml:space="preserve"> Bor1 (AtBor1)</w:t>
      </w:r>
      <w:r w:rsidR="002D29FF">
        <w:rPr>
          <w:rFonts w:asciiTheme="minorHAnsi" w:hAnsiTheme="minorHAnsi" w:cs="Times New Roman"/>
        </w:rPr>
        <w:fldChar w:fldCharType="begin" w:fldLock="1"/>
      </w:r>
      <w:r w:rsidR="00750F7F">
        <w:rPr>
          <w:rFonts w:asciiTheme="minorHAnsi" w:hAnsiTheme="minorHAnsi" w:cs="Times New Roman"/>
        </w:rPr>
        <w:instrText>ADDIN CSL_CITATION {"citationItems":[{"id":"ITEM-1","itemData":{"DOI":"10.1038/nature01139","ISBN":"0028-0836","ISSN":"0028-0836","PMID":"12447444","abstract":"Boron deficiency hampers the productivity of 132 crops in more than 80 countries. Boron is essential in higher plants primarily for maintaining the integrity of cell walls and is also beneficial and might be essential in animals and in yeast. Understanding the molecular mechanism(s) of boron transport is crucial for alleviating boron deficiency. Here we describe the molecular identification of boron transporters in biological systems. The Arabidopsis thaliana mutant bor1-1 is sensitive to boron deficiency. Uptake studies indicated that xylem loading is the key step for boron accumulation in shoots with a low external boron supply and that the bor1-1 mutant is defective in this process. Positional cloning identified BOR1 as a membrane protein with homology to bicarbonate transporters in animals. Moreover, a fusion protein of BOR1 and green fluorescent protein (GFP) localized to the plasma membrane in transformed cells. The promoter of BOR1 drove GFP expression in root pericycle cells. When expressed in yeast, BOR1 decreased boron concentrations in cells. We show here that BOR1 is an efflux-type boron transporter for xylem loading and is essential for protecting shoots from boron deficiency.","author":[{"dropping-particle":"","family":"Takano","given":"Junpei","non-dropping-particle":"","parse-names":false,"suffix":""},{"dropping-particle":"","family":"Noguchi","given":"Kyotaro","non-dropping-particle":"","parse-names":false,"suffix":""},{"dropping-particle":"","family":"Yasumori","given":"Miho","non-dropping-particle":"","parse-names":false,"suffix":""},{"dropping-particle":"","family":"Kobayashi","given":"Masaharu","non-dropping-particle":"","parse-names":false,"suffix":""},{"dropping-particle":"","family":"Gajdos","given":"Zofia","non-dropping-particle":"","parse-names":false,"suffix":""},{"dropping-particle":"","family":"Miwa","given":"Kyoko","non-dropping-particle":"","parse-names":false,"suffix":""},{"dropping-particle":"","family":"Hayashi","given":"Hiroaki","non-dropping-particle":"","parse-names":false,"suffix":""},{"dropping-particle":"","family":"Yoneyama","given":"Tadakatsu","non-dropping-particle":"","parse-names":false,"suffix":""},{"dropping-particle":"","family":"Fujiwara","given":"Toru","non-dropping-particle":"","parse-names":false,"suffix":""}],"container-title":"Nature","id":"ITEM-1","issue":"November","issued":{"date-parts":[["2002"]]},"page":"337-340","title":"Arabidopsis boron transporter for xylem loading.","type":"article-journal","volume":"420"},"uris":["http://www.mendeley.com/documents/?uuid=2e35a4d7-9e9d-422e-aec3-7dfed56d5e2b"]}],"mendeley":{"formattedCitation":"&lt;sup&gt;12&lt;/sup&gt;","plainTextFormattedCitation":"12","previouslyFormattedCitation":"&lt;sup&gt;12&lt;/sup&gt;"},"properties":{"noteIndex":0},"schema":"https://github.com/citation-style-language/schema/raw/master/csl-citation.json"}</w:instrText>
      </w:r>
      <w:r w:rsidR="002D29FF">
        <w:rPr>
          <w:rFonts w:asciiTheme="minorHAnsi" w:hAnsiTheme="minorHAnsi" w:cs="Times New Roman"/>
        </w:rPr>
        <w:fldChar w:fldCharType="separate"/>
      </w:r>
      <w:r w:rsidR="00750F7F" w:rsidRPr="00750F7F">
        <w:rPr>
          <w:rFonts w:asciiTheme="minorHAnsi" w:hAnsiTheme="minorHAnsi" w:cs="Times New Roman"/>
          <w:noProof/>
          <w:vertAlign w:val="superscript"/>
        </w:rPr>
        <w:t>12</w:t>
      </w:r>
      <w:r w:rsidR="002D29FF">
        <w:rPr>
          <w:rFonts w:asciiTheme="minorHAnsi" w:hAnsiTheme="minorHAnsi" w:cs="Times New Roman"/>
        </w:rPr>
        <w:fldChar w:fldCharType="end"/>
      </w:r>
      <w:r>
        <w:rPr>
          <w:rFonts w:asciiTheme="minorHAnsi" w:hAnsiTheme="minorHAnsi" w:cs="Times New Roman"/>
        </w:rPr>
        <w:t>, and</w:t>
      </w:r>
      <w:r w:rsidR="00972E77">
        <w:rPr>
          <w:rFonts w:asciiTheme="minorHAnsi" w:hAnsiTheme="minorHAnsi" w:cs="Times New Roman"/>
        </w:rPr>
        <w:t xml:space="preserve"> </w:t>
      </w:r>
      <w:r w:rsidR="00972E77" w:rsidRPr="00972E77">
        <w:rPr>
          <w:rFonts w:asciiTheme="minorHAnsi" w:hAnsiTheme="minorHAnsi" w:cs="Times New Roman"/>
          <w:i/>
        </w:rPr>
        <w:t>Oryza sativa</w:t>
      </w:r>
      <w:r w:rsidR="00972E77">
        <w:rPr>
          <w:rFonts w:asciiTheme="minorHAnsi" w:hAnsiTheme="minorHAnsi" w:cs="Times New Roman"/>
        </w:rPr>
        <w:t xml:space="preserve"> Bor3 (OsBor3)</w:t>
      </w:r>
      <w:r w:rsidR="002D29FF">
        <w:rPr>
          <w:rFonts w:asciiTheme="minorHAnsi" w:hAnsiTheme="minorHAnsi" w:cs="Times New Roman"/>
        </w:rPr>
        <w:fldChar w:fldCharType="begin" w:fldLock="1"/>
      </w:r>
      <w:r w:rsidR="00750F7F">
        <w:rPr>
          <w:rFonts w:asciiTheme="minorHAnsi" w:hAnsiTheme="minorHAnsi" w:cs="Times New Roman"/>
        </w:rPr>
        <w:instrText>ADDIN CSL_CITATION {"citationItems":[{"id":"ITEM-1","itemData":{"DOI":"10.1105/tpc.106.049015","ISBN":"08848971","ISSN":"1040-4651","PMID":"17675406","abstract":"We describe a boron (B) transporter, Os BOR1, in rice (Oryza sativa). Os BOR1 is a plasma membrane-localized efflux transporter of B and is required for normal growth of rice plants under conditions of limited B supply (referred to as -B). Disruption of Os BOR1 reduced B uptake and xylem loading of B. The accumulation of Os BOR1 transcripts was higher in roots than that in shoots and was not affected by B deprivation; however, Os BOR1 was detected in the roots of wild-type plants under -B conditions, but not under normal conditions, suggesting regulation of protein accumulation in response to B nutrition. Interestingly, tissue specificity of Os BOR1 expression is affected by B treatment. Transgenic rice plants containing an Os BOR1 promoter-beta-glucuronidase (GUS) fusion construct grown with a normal B supply showed the strongest GUS activity in the steles, whereas after 3 d of -B treatment, GUS activity was elevated in the exodermis. After 6 d of -B treatment, GUS activity was again strong in the stele. Our results demonstrate that Os BOR1 is required both for efficient B uptake and for xylem loading of B. Possible roles of the temporal changes in tissue-specific patterns of Os BOR1 expression in response to B condition are discussed.","author":[{"dropping-particle":"","family":"Nakagawa","given":"Y.","non-dropping-particle":"","parse-names":false,"suffix":""},{"dropping-particle":"","family":"Hanaoka","given":"H.","non-dropping-particle":"","parse-names":false,"suffix":""},{"dropping-particle":"","family":"Kobayashi","given":"M.","non-dropping-particle":"","parse-names":false,"suffix":""},{"dropping-particle":"","family":"Miyoshi","given":"K.","non-dropping-particle":"","parse-names":false,"suffix":""},{"dropping-particle":"","family":"Miwa","given":"K.","non-dropping-particle":"","parse-names":false,"suffix":""},{"dropping-particle":"","family":"Fujiwara","given":"T.","non-dropping-particle":"","parse-names":false,"suffix":""}],"container-title":"the Plant Cell Online","id":"ITEM-1","issue":"8","issued":{"date-parts":[["2007"]]},"page":"2624-2635","title":"Cell-Type Specificity of the Expression of Os BOR1, a Rice Efflux Boron Transporter Gene, Is Regulated in Response to Boron Availability for Efficient Boron Uptake and Xylem Loading","type":"article-journal","volume":"19"},"uris":["http://www.mendeley.com/documents/?uuid=8908772e-c992-4052-99e0-a63189b84109"]}],"mendeley":{"formattedCitation":"&lt;sup&gt;13&lt;/sup&gt;","plainTextFormattedCitation":"13","previouslyFormattedCitation":"&lt;sup&gt;13&lt;/sup&gt;"},"properties":{"noteIndex":0},"schema":"https://github.com/citation-style-language/schema/raw/master/csl-citation.json"}</w:instrText>
      </w:r>
      <w:r w:rsidR="002D29FF">
        <w:rPr>
          <w:rFonts w:asciiTheme="minorHAnsi" w:hAnsiTheme="minorHAnsi" w:cs="Times New Roman"/>
        </w:rPr>
        <w:fldChar w:fldCharType="separate"/>
      </w:r>
      <w:r w:rsidR="00750F7F" w:rsidRPr="00750F7F">
        <w:rPr>
          <w:rFonts w:asciiTheme="minorHAnsi" w:hAnsiTheme="minorHAnsi" w:cs="Times New Roman"/>
          <w:noProof/>
          <w:vertAlign w:val="superscript"/>
        </w:rPr>
        <w:t>13</w:t>
      </w:r>
      <w:r w:rsidR="002D29FF">
        <w:rPr>
          <w:rFonts w:asciiTheme="minorHAnsi" w:hAnsiTheme="minorHAnsi" w:cs="Times New Roman"/>
        </w:rPr>
        <w:fldChar w:fldCharType="end"/>
      </w:r>
      <w:r>
        <w:rPr>
          <w:rFonts w:asciiTheme="minorHAnsi" w:hAnsiTheme="minorHAnsi" w:cs="Times New Roman"/>
        </w:rPr>
        <w:t>. The C-terminus</w:t>
      </w:r>
      <w:r w:rsidR="00972E77">
        <w:rPr>
          <w:rFonts w:asciiTheme="minorHAnsi" w:hAnsiTheme="minorHAnsi" w:cs="Times New Roman"/>
        </w:rPr>
        <w:t xml:space="preserve"> in each construct</w:t>
      </w:r>
      <w:r>
        <w:rPr>
          <w:rFonts w:asciiTheme="minorHAnsi" w:hAnsiTheme="minorHAnsi" w:cs="Times New Roman"/>
        </w:rPr>
        <w:t xml:space="preserve"> is </w:t>
      </w:r>
      <w:r w:rsidR="00DB777A">
        <w:rPr>
          <w:rFonts w:asciiTheme="minorHAnsi" w:hAnsiTheme="minorHAnsi" w:cs="Times New Roman"/>
        </w:rPr>
        <w:t>appended</w:t>
      </w:r>
      <w:r>
        <w:rPr>
          <w:rFonts w:asciiTheme="minorHAnsi" w:hAnsiTheme="minorHAnsi" w:cs="Times New Roman"/>
        </w:rPr>
        <w:t xml:space="preserve"> with a 10-His</w:t>
      </w:r>
      <w:r w:rsidR="006E5806">
        <w:rPr>
          <w:rFonts w:asciiTheme="minorHAnsi" w:hAnsiTheme="minorHAnsi" w:cs="Times New Roman"/>
        </w:rPr>
        <w:t>-</w:t>
      </w:r>
      <w:r>
        <w:rPr>
          <w:rFonts w:asciiTheme="minorHAnsi" w:hAnsiTheme="minorHAnsi" w:cs="Times New Roman"/>
        </w:rPr>
        <w:t xml:space="preserve">tag and a thrombin cleavage site inserted between the transporter and the </w:t>
      </w:r>
      <w:r w:rsidR="00DB777A">
        <w:rPr>
          <w:rFonts w:asciiTheme="minorHAnsi" w:hAnsiTheme="minorHAnsi" w:cs="Times New Roman"/>
        </w:rPr>
        <w:t>10-</w:t>
      </w:r>
      <w:r>
        <w:rPr>
          <w:rFonts w:asciiTheme="minorHAnsi" w:hAnsiTheme="minorHAnsi" w:cs="Times New Roman"/>
        </w:rPr>
        <w:t>His-tag</w:t>
      </w:r>
      <w:r w:rsidR="00AC3E77">
        <w:rPr>
          <w:rFonts w:asciiTheme="minorHAnsi" w:hAnsiTheme="minorHAnsi" w:cs="Times New Roman"/>
        </w:rPr>
        <w:t xml:space="preserve"> to enable its removal if desired</w:t>
      </w:r>
      <w:r w:rsidR="005A034C">
        <w:rPr>
          <w:rFonts w:asciiTheme="minorHAnsi" w:hAnsiTheme="minorHAnsi" w:cs="Times New Roman"/>
        </w:rPr>
        <w:t>.</w:t>
      </w:r>
      <w:r w:rsidR="006A1733">
        <w:rPr>
          <w:rFonts w:asciiTheme="minorHAnsi" w:hAnsiTheme="minorHAnsi" w:cs="Times New Roman"/>
        </w:rPr>
        <w:t xml:space="preserve"> The protocol will also assume that the plasmid has already been transformed into </w:t>
      </w:r>
      <w:r w:rsidR="00E5530D">
        <w:rPr>
          <w:rFonts w:asciiTheme="minorHAnsi" w:hAnsiTheme="minorHAnsi" w:cs="Times New Roman"/>
        </w:rPr>
        <w:t xml:space="preserve">the </w:t>
      </w:r>
      <w:r w:rsidR="006A1733">
        <w:rPr>
          <w:rFonts w:asciiTheme="minorHAnsi" w:hAnsiTheme="minorHAnsi" w:cs="Times New Roman"/>
        </w:rPr>
        <w:t xml:space="preserve">DSY-5 expression strain of </w:t>
      </w:r>
      <w:r w:rsidR="006A1733" w:rsidRPr="006A1733">
        <w:rPr>
          <w:rFonts w:asciiTheme="minorHAnsi" w:hAnsiTheme="minorHAnsi" w:cs="Times New Roman"/>
          <w:i/>
        </w:rPr>
        <w:t>S. cerevisiae</w:t>
      </w:r>
      <w:r w:rsidR="006A1733">
        <w:rPr>
          <w:rFonts w:asciiTheme="minorHAnsi" w:hAnsiTheme="minorHAnsi" w:cs="Times New Roman"/>
        </w:rPr>
        <w:t xml:space="preserve"> on complete supplemental selective media</w:t>
      </w:r>
      <w:r w:rsidR="00C917DC">
        <w:rPr>
          <w:rFonts w:asciiTheme="minorHAnsi" w:hAnsiTheme="minorHAnsi" w:cs="Times New Roman"/>
        </w:rPr>
        <w:t xml:space="preserve"> (CSM) lacking histidine</w:t>
      </w:r>
      <w:r w:rsidR="006A1733">
        <w:rPr>
          <w:rFonts w:asciiTheme="minorHAnsi" w:hAnsiTheme="minorHAnsi" w:cs="Times New Roman"/>
        </w:rPr>
        <w:t>.</w:t>
      </w:r>
    </w:p>
    <w:p w14:paraId="52BDE603" w14:textId="77777777" w:rsidR="004110FC" w:rsidRDefault="004110FC" w:rsidP="001B1519">
      <w:pPr>
        <w:rPr>
          <w:rFonts w:asciiTheme="minorHAnsi" w:hAnsiTheme="minorHAnsi" w:cstheme="minorHAnsi"/>
          <w:b/>
        </w:rPr>
      </w:pPr>
    </w:p>
    <w:p w14:paraId="0CE1EEA9" w14:textId="56C7F21C" w:rsidR="0004503C" w:rsidRDefault="006305D7" w:rsidP="001B1519">
      <w:pPr>
        <w:rPr>
          <w:rFonts w:asciiTheme="minorHAnsi" w:hAnsiTheme="minorHAnsi" w:cstheme="minorHAnsi"/>
          <w:b/>
        </w:rPr>
      </w:pPr>
      <w:r w:rsidRPr="001B1519">
        <w:rPr>
          <w:rFonts w:asciiTheme="minorHAnsi" w:hAnsiTheme="minorHAnsi" w:cstheme="minorHAnsi"/>
          <w:b/>
        </w:rPr>
        <w:t>PROTOCOL:</w:t>
      </w:r>
    </w:p>
    <w:p w14:paraId="4FA009CB" w14:textId="799B661C" w:rsidR="00380D38" w:rsidRDefault="00380D38" w:rsidP="001B1519">
      <w:pPr>
        <w:rPr>
          <w:rFonts w:asciiTheme="minorHAnsi" w:hAnsiTheme="minorHAnsi" w:cstheme="minorHAnsi"/>
          <w:b/>
        </w:rPr>
      </w:pPr>
    </w:p>
    <w:p w14:paraId="5ADF745C" w14:textId="0DCFF7D8" w:rsidR="00BF27BC" w:rsidRDefault="00BF27BC" w:rsidP="001B1519">
      <w:pPr>
        <w:rPr>
          <w:rFonts w:asciiTheme="minorHAnsi" w:hAnsiTheme="minorHAnsi" w:cstheme="minorHAnsi"/>
          <w:b/>
        </w:rPr>
      </w:pPr>
      <w:r>
        <w:rPr>
          <w:rFonts w:asciiTheme="minorHAnsi" w:hAnsiTheme="minorHAnsi" w:cstheme="minorHAnsi"/>
          <w:b/>
        </w:rPr>
        <w:t>1. Preparation of media and</w:t>
      </w:r>
      <w:r w:rsidR="00F60645">
        <w:rPr>
          <w:rFonts w:asciiTheme="minorHAnsi" w:hAnsiTheme="minorHAnsi" w:cstheme="minorHAnsi"/>
          <w:b/>
        </w:rPr>
        <w:t xml:space="preserve"> important</w:t>
      </w:r>
      <w:r>
        <w:rPr>
          <w:rFonts w:asciiTheme="minorHAnsi" w:hAnsiTheme="minorHAnsi" w:cstheme="minorHAnsi"/>
          <w:b/>
        </w:rPr>
        <w:t xml:space="preserve"> buffers</w:t>
      </w:r>
    </w:p>
    <w:p w14:paraId="3377ED52" w14:textId="77777777" w:rsidR="00BF27BC" w:rsidRDefault="00BF27BC" w:rsidP="001B1519">
      <w:pPr>
        <w:rPr>
          <w:rFonts w:asciiTheme="minorHAnsi" w:hAnsiTheme="minorHAnsi" w:cstheme="minorHAnsi"/>
        </w:rPr>
      </w:pPr>
    </w:p>
    <w:p w14:paraId="7C5C7871" w14:textId="6B5C155E" w:rsidR="00AA63FF" w:rsidRDefault="00DC33D6" w:rsidP="001B1519">
      <w:pPr>
        <w:rPr>
          <w:rFonts w:asciiTheme="minorHAnsi" w:hAnsiTheme="minorHAnsi" w:cstheme="minorHAnsi"/>
        </w:rPr>
      </w:pPr>
      <w:r w:rsidRPr="0024534A">
        <w:rPr>
          <w:rFonts w:asciiTheme="minorHAnsi" w:hAnsiTheme="minorHAnsi"/>
        </w:rPr>
        <w:t xml:space="preserve">1.1. </w:t>
      </w:r>
      <w:r w:rsidR="00AA63FF">
        <w:rPr>
          <w:rFonts w:asciiTheme="minorHAnsi" w:hAnsiTheme="minorHAnsi" w:cstheme="minorHAnsi"/>
        </w:rPr>
        <w:t>Prepare 500</w:t>
      </w:r>
      <w:r w:rsidR="00BF27BC">
        <w:rPr>
          <w:rFonts w:asciiTheme="minorHAnsi" w:hAnsiTheme="minorHAnsi" w:cstheme="minorHAnsi"/>
        </w:rPr>
        <w:t xml:space="preserve"> </w:t>
      </w:r>
      <w:r w:rsidR="00AA63FF">
        <w:rPr>
          <w:rFonts w:asciiTheme="minorHAnsi" w:hAnsiTheme="minorHAnsi" w:cstheme="minorHAnsi"/>
        </w:rPr>
        <w:t>mL of 40% galactose by adding 2</w:t>
      </w:r>
      <w:r w:rsidR="00BF27BC">
        <w:rPr>
          <w:rFonts w:asciiTheme="minorHAnsi" w:hAnsiTheme="minorHAnsi" w:cstheme="minorHAnsi"/>
        </w:rPr>
        <w:t>00 g of galactose and de-ionized water</w:t>
      </w:r>
      <w:r w:rsidR="00AA63FF">
        <w:rPr>
          <w:rFonts w:asciiTheme="minorHAnsi" w:hAnsiTheme="minorHAnsi" w:cstheme="minorHAnsi"/>
        </w:rPr>
        <w:t xml:space="preserve"> to a total volume of 500 </w:t>
      </w:r>
      <w:proofErr w:type="spellStart"/>
      <w:r w:rsidR="00AA63FF">
        <w:rPr>
          <w:rFonts w:asciiTheme="minorHAnsi" w:hAnsiTheme="minorHAnsi" w:cstheme="minorHAnsi"/>
        </w:rPr>
        <w:t>mL.</w:t>
      </w:r>
      <w:proofErr w:type="spellEnd"/>
      <w:r w:rsidR="00B149FE">
        <w:rPr>
          <w:rFonts w:asciiTheme="minorHAnsi" w:hAnsiTheme="minorHAnsi" w:cstheme="minorHAnsi"/>
        </w:rPr>
        <w:t xml:space="preserve"> Use</w:t>
      </w:r>
      <w:r w:rsidR="00AA63FF">
        <w:rPr>
          <w:rFonts w:asciiTheme="minorHAnsi" w:hAnsiTheme="minorHAnsi" w:cstheme="minorHAnsi"/>
        </w:rPr>
        <w:t xml:space="preserve"> </w:t>
      </w:r>
      <w:r w:rsidR="00B149FE">
        <w:rPr>
          <w:rFonts w:asciiTheme="minorHAnsi" w:hAnsiTheme="minorHAnsi" w:cstheme="minorHAnsi"/>
        </w:rPr>
        <w:t>a</w:t>
      </w:r>
      <w:r w:rsidR="009B3608">
        <w:rPr>
          <w:rFonts w:asciiTheme="minorHAnsi" w:hAnsiTheme="minorHAnsi" w:cstheme="minorHAnsi"/>
        </w:rPr>
        <w:t xml:space="preserve"> hot plate or microwave </w:t>
      </w:r>
      <w:r w:rsidR="00B149FE">
        <w:rPr>
          <w:rFonts w:asciiTheme="minorHAnsi" w:hAnsiTheme="minorHAnsi" w:cstheme="minorHAnsi"/>
        </w:rPr>
        <w:t xml:space="preserve">to </w:t>
      </w:r>
      <w:r w:rsidR="00B4335B">
        <w:rPr>
          <w:rFonts w:asciiTheme="minorHAnsi" w:hAnsiTheme="minorHAnsi" w:cstheme="minorHAnsi"/>
        </w:rPr>
        <w:t>increase the rate of</w:t>
      </w:r>
      <w:r w:rsidR="00BF27BC">
        <w:rPr>
          <w:rFonts w:asciiTheme="minorHAnsi" w:hAnsiTheme="minorHAnsi" w:cstheme="minorHAnsi"/>
        </w:rPr>
        <w:t xml:space="preserve"> galactose</w:t>
      </w:r>
      <w:r w:rsidR="00B4335B">
        <w:rPr>
          <w:rFonts w:asciiTheme="minorHAnsi" w:hAnsiTheme="minorHAnsi" w:cstheme="minorHAnsi"/>
        </w:rPr>
        <w:t xml:space="preserve"> getting</w:t>
      </w:r>
      <w:r w:rsidR="00BF27BC">
        <w:rPr>
          <w:rFonts w:asciiTheme="minorHAnsi" w:hAnsiTheme="minorHAnsi" w:cstheme="minorHAnsi"/>
        </w:rPr>
        <w:t xml:space="preserve"> into </w:t>
      </w:r>
      <w:r w:rsidR="00BF27BC">
        <w:rPr>
          <w:rFonts w:asciiTheme="minorHAnsi" w:hAnsiTheme="minorHAnsi" w:cstheme="minorHAnsi"/>
        </w:rPr>
        <w:lastRenderedPageBreak/>
        <w:t xml:space="preserve">solution. </w:t>
      </w:r>
      <w:r w:rsidR="00AA63FF">
        <w:rPr>
          <w:rFonts w:cs="Times New Roman"/>
        </w:rPr>
        <w:t xml:space="preserve">Sterile filter with a vacuum filtration apparatus consisting of a </w:t>
      </w:r>
      <w:r w:rsidR="00AA63FF">
        <w:rPr>
          <w:rFonts w:asciiTheme="minorHAnsi" w:hAnsiTheme="minorHAnsi" w:cstheme="minorHAnsi"/>
        </w:rPr>
        <w:t xml:space="preserve">0.2 </w:t>
      </w:r>
      <w:proofErr w:type="spellStart"/>
      <w:r w:rsidR="00AA63FF" w:rsidRPr="00D1643C">
        <w:rPr>
          <w:rFonts w:asciiTheme="minorHAnsi" w:hAnsiTheme="minorHAnsi" w:cs="Arial"/>
          <w:color w:val="auto"/>
          <w:shd w:val="clear" w:color="auto" w:fill="FFFFFF"/>
        </w:rPr>
        <w:t>μ</w:t>
      </w:r>
      <w:r w:rsidR="00AA63FF">
        <w:rPr>
          <w:rFonts w:cs="Times New Roman"/>
        </w:rPr>
        <w:t>m</w:t>
      </w:r>
      <w:proofErr w:type="spellEnd"/>
      <w:r w:rsidR="00AA63FF">
        <w:rPr>
          <w:rFonts w:asciiTheme="minorHAnsi" w:hAnsiTheme="minorHAnsi" w:cstheme="minorHAnsi"/>
        </w:rPr>
        <w:t xml:space="preserve"> filter top </w:t>
      </w:r>
      <w:r w:rsidR="008C6805">
        <w:rPr>
          <w:rFonts w:cs="Times New Roman"/>
        </w:rPr>
        <w:t>attached to</w:t>
      </w:r>
      <w:r w:rsidR="00AA63FF">
        <w:rPr>
          <w:rFonts w:cs="Times New Roman"/>
        </w:rPr>
        <w:t xml:space="preserve"> a </w:t>
      </w:r>
      <w:r w:rsidR="00E96F72">
        <w:rPr>
          <w:rFonts w:cs="Times New Roman"/>
        </w:rPr>
        <w:t xml:space="preserve">sterile </w:t>
      </w:r>
      <w:r w:rsidR="00AA63FF">
        <w:rPr>
          <w:rFonts w:cs="Times New Roman"/>
        </w:rPr>
        <w:t>glass bottle.</w:t>
      </w:r>
    </w:p>
    <w:p w14:paraId="0016E9DC" w14:textId="77777777" w:rsidR="00AA63FF" w:rsidRDefault="00AA63FF" w:rsidP="001B1519">
      <w:pPr>
        <w:rPr>
          <w:rFonts w:asciiTheme="minorHAnsi" w:hAnsiTheme="minorHAnsi" w:cstheme="minorHAnsi"/>
        </w:rPr>
      </w:pPr>
    </w:p>
    <w:p w14:paraId="1BF3661C" w14:textId="6DA13120" w:rsidR="00DC33D6" w:rsidRDefault="00DC33D6" w:rsidP="001B1519">
      <w:pPr>
        <w:rPr>
          <w:rFonts w:asciiTheme="minorHAnsi" w:hAnsiTheme="minorHAnsi" w:cstheme="minorHAnsi"/>
        </w:rPr>
      </w:pPr>
      <w:r>
        <w:rPr>
          <w:rFonts w:asciiTheme="minorHAnsi" w:hAnsiTheme="minorHAnsi" w:cstheme="minorHAnsi"/>
        </w:rPr>
        <w:t>N</w:t>
      </w:r>
      <w:r w:rsidR="00AA7A42">
        <w:rPr>
          <w:rFonts w:asciiTheme="minorHAnsi" w:hAnsiTheme="minorHAnsi" w:cstheme="minorHAnsi"/>
        </w:rPr>
        <w:t>OTE</w:t>
      </w:r>
      <w:r>
        <w:rPr>
          <w:rFonts w:asciiTheme="minorHAnsi" w:hAnsiTheme="minorHAnsi" w:cstheme="minorHAnsi"/>
        </w:rPr>
        <w:t>: All media solutions are prepared using de-ionized water.</w:t>
      </w:r>
    </w:p>
    <w:p w14:paraId="319DBCD1" w14:textId="77777777" w:rsidR="00DC33D6" w:rsidRPr="0024534A" w:rsidRDefault="00DC33D6" w:rsidP="0024534A">
      <w:pPr>
        <w:rPr>
          <w:rFonts w:asciiTheme="minorHAnsi" w:hAnsiTheme="minorHAnsi"/>
        </w:rPr>
      </w:pPr>
    </w:p>
    <w:p w14:paraId="6EAB3F65" w14:textId="6FD98A2B" w:rsidR="00DC33D6" w:rsidRDefault="00AA63FF" w:rsidP="001B1519">
      <w:pPr>
        <w:rPr>
          <w:rFonts w:asciiTheme="minorHAnsi" w:hAnsiTheme="minorHAnsi" w:cstheme="minorHAnsi"/>
        </w:rPr>
      </w:pPr>
      <w:r w:rsidRPr="0024534A">
        <w:rPr>
          <w:rFonts w:asciiTheme="minorHAnsi" w:hAnsiTheme="minorHAnsi"/>
        </w:rPr>
        <w:t xml:space="preserve">1.2. </w:t>
      </w:r>
      <w:r>
        <w:rPr>
          <w:rFonts w:asciiTheme="minorHAnsi" w:hAnsiTheme="minorHAnsi" w:cstheme="minorHAnsi"/>
        </w:rPr>
        <w:t>Prepare 500</w:t>
      </w:r>
      <w:r w:rsidR="00DC33D6">
        <w:rPr>
          <w:rFonts w:asciiTheme="minorHAnsi" w:hAnsiTheme="minorHAnsi" w:cstheme="minorHAnsi"/>
        </w:rPr>
        <w:t xml:space="preserve"> </w:t>
      </w:r>
      <w:r>
        <w:rPr>
          <w:rFonts w:asciiTheme="minorHAnsi" w:hAnsiTheme="minorHAnsi" w:cstheme="minorHAnsi"/>
        </w:rPr>
        <w:t>m</w:t>
      </w:r>
      <w:r w:rsidR="00DC33D6">
        <w:rPr>
          <w:rFonts w:asciiTheme="minorHAnsi" w:hAnsiTheme="minorHAnsi" w:cstheme="minorHAnsi"/>
        </w:rPr>
        <w:t>L of 40% glucose by addin</w:t>
      </w:r>
      <w:r>
        <w:rPr>
          <w:rFonts w:asciiTheme="minorHAnsi" w:hAnsiTheme="minorHAnsi" w:cstheme="minorHAnsi"/>
        </w:rPr>
        <w:t>g 2</w:t>
      </w:r>
      <w:r w:rsidR="00DC33D6">
        <w:rPr>
          <w:rFonts w:asciiTheme="minorHAnsi" w:hAnsiTheme="minorHAnsi" w:cstheme="minorHAnsi"/>
        </w:rPr>
        <w:t xml:space="preserve">00 g of glucose </w:t>
      </w:r>
      <w:r>
        <w:rPr>
          <w:rFonts w:asciiTheme="minorHAnsi" w:hAnsiTheme="minorHAnsi" w:cstheme="minorHAnsi"/>
        </w:rPr>
        <w:t xml:space="preserve">and water to a total volume of 500 </w:t>
      </w:r>
      <w:proofErr w:type="spellStart"/>
      <w:r>
        <w:rPr>
          <w:rFonts w:asciiTheme="minorHAnsi" w:hAnsiTheme="minorHAnsi" w:cstheme="minorHAnsi"/>
        </w:rPr>
        <w:t>m</w:t>
      </w:r>
      <w:r w:rsidR="00DC33D6">
        <w:rPr>
          <w:rFonts w:asciiTheme="minorHAnsi" w:hAnsiTheme="minorHAnsi" w:cstheme="minorHAnsi"/>
        </w:rPr>
        <w:t>L.</w:t>
      </w:r>
      <w:proofErr w:type="spellEnd"/>
      <w:r w:rsidR="00DC33D6">
        <w:rPr>
          <w:rFonts w:asciiTheme="minorHAnsi" w:hAnsiTheme="minorHAnsi" w:cstheme="minorHAnsi"/>
        </w:rPr>
        <w:t xml:space="preserve"> Autoclave</w:t>
      </w:r>
      <w:r w:rsidR="00B149FE">
        <w:rPr>
          <w:rFonts w:asciiTheme="minorHAnsi" w:hAnsiTheme="minorHAnsi" w:cstheme="minorHAnsi"/>
        </w:rPr>
        <w:t xml:space="preserve"> to sterilize</w:t>
      </w:r>
      <w:r w:rsidR="00DC33D6">
        <w:rPr>
          <w:rFonts w:asciiTheme="minorHAnsi" w:hAnsiTheme="minorHAnsi" w:cstheme="minorHAnsi"/>
        </w:rPr>
        <w:t>.</w:t>
      </w:r>
    </w:p>
    <w:p w14:paraId="48D3353B" w14:textId="77777777" w:rsidR="00DC33D6" w:rsidRDefault="00DC33D6" w:rsidP="001B1519">
      <w:pPr>
        <w:rPr>
          <w:rFonts w:asciiTheme="minorHAnsi" w:hAnsiTheme="minorHAnsi" w:cstheme="minorHAnsi"/>
        </w:rPr>
      </w:pPr>
    </w:p>
    <w:p w14:paraId="0DA7048A" w14:textId="25196074" w:rsidR="00582C2B" w:rsidRPr="00BF27BC" w:rsidRDefault="00582C2B" w:rsidP="00582C2B">
      <w:pPr>
        <w:rPr>
          <w:rFonts w:asciiTheme="minorHAnsi" w:hAnsiTheme="minorHAnsi" w:cstheme="minorHAnsi"/>
        </w:rPr>
      </w:pPr>
      <w:r>
        <w:rPr>
          <w:rFonts w:asciiTheme="minorHAnsi" w:hAnsiTheme="minorHAnsi" w:cstheme="minorHAnsi"/>
        </w:rPr>
        <w:t xml:space="preserve">1.3. Into each of </w:t>
      </w:r>
      <w:r w:rsidR="00B149FE">
        <w:rPr>
          <w:rFonts w:asciiTheme="minorHAnsi" w:hAnsiTheme="minorHAnsi" w:cstheme="minorHAnsi"/>
        </w:rPr>
        <w:t xml:space="preserve">the </w:t>
      </w:r>
      <w:r>
        <w:rPr>
          <w:rFonts w:asciiTheme="minorHAnsi" w:hAnsiTheme="minorHAnsi" w:cstheme="minorHAnsi"/>
        </w:rPr>
        <w:t xml:space="preserve">four 2 L flasks, add 0.4 g of </w:t>
      </w:r>
      <w:r w:rsidR="009B3608">
        <w:rPr>
          <w:rFonts w:asciiTheme="minorHAnsi" w:hAnsiTheme="minorHAnsi" w:cstheme="minorHAnsi"/>
        </w:rPr>
        <w:t>complete supplement m</w:t>
      </w:r>
      <w:r w:rsidRPr="00DC33D6">
        <w:rPr>
          <w:rFonts w:asciiTheme="minorHAnsi" w:hAnsiTheme="minorHAnsi" w:cstheme="minorHAnsi"/>
        </w:rPr>
        <w:t>ixture without histidine</w:t>
      </w:r>
      <w:r>
        <w:rPr>
          <w:rFonts w:asciiTheme="minorHAnsi" w:hAnsiTheme="minorHAnsi" w:cstheme="minorHAnsi"/>
        </w:rPr>
        <w:t xml:space="preserve"> (CSM-His), </w:t>
      </w:r>
      <w:r w:rsidR="009B3608">
        <w:rPr>
          <w:rFonts w:asciiTheme="minorHAnsi" w:hAnsiTheme="minorHAnsi" w:cstheme="minorHAnsi"/>
        </w:rPr>
        <w:t>3.35 g yeast n</w:t>
      </w:r>
      <w:r>
        <w:rPr>
          <w:rFonts w:asciiTheme="minorHAnsi" w:hAnsiTheme="minorHAnsi" w:cstheme="minorHAnsi"/>
        </w:rPr>
        <w:t>itrogen ba</w:t>
      </w:r>
      <w:r w:rsidR="00033B34">
        <w:rPr>
          <w:rFonts w:asciiTheme="minorHAnsi" w:hAnsiTheme="minorHAnsi" w:cstheme="minorHAnsi"/>
        </w:rPr>
        <w:t>se with ammonium sulfate (YNB</w:t>
      </w:r>
      <w:r w:rsidR="00B149FE">
        <w:rPr>
          <w:rFonts w:asciiTheme="minorHAnsi" w:hAnsiTheme="minorHAnsi" w:cstheme="minorHAnsi"/>
        </w:rPr>
        <w:t xml:space="preserve"> </w:t>
      </w:r>
      <w:r w:rsidR="00033B34">
        <w:rPr>
          <w:rFonts w:asciiTheme="minorHAnsi" w:hAnsiTheme="minorHAnsi" w:cstheme="minorHAnsi"/>
        </w:rPr>
        <w:t>+</w:t>
      </w:r>
      <w:r w:rsidR="00B149FE">
        <w:rPr>
          <w:rFonts w:asciiTheme="minorHAnsi" w:hAnsiTheme="minorHAnsi" w:cstheme="minorHAnsi"/>
        </w:rPr>
        <w:t xml:space="preserve"> </w:t>
      </w:r>
      <w:r>
        <w:rPr>
          <w:rFonts w:asciiTheme="minorHAnsi" w:hAnsiTheme="minorHAnsi" w:cstheme="minorHAnsi"/>
        </w:rPr>
        <w:t>nitrogen), and 475 mL water. Autoclave. Add 25 mL of 40% glucose to achieve a final glucose concentration of 2%.</w:t>
      </w:r>
    </w:p>
    <w:p w14:paraId="5B65DEC0" w14:textId="77777777" w:rsidR="00582C2B" w:rsidRDefault="00582C2B" w:rsidP="00582C2B">
      <w:pPr>
        <w:rPr>
          <w:rFonts w:asciiTheme="minorHAnsi" w:hAnsiTheme="minorHAnsi" w:cstheme="minorHAnsi"/>
        </w:rPr>
      </w:pPr>
    </w:p>
    <w:p w14:paraId="6E1F4390" w14:textId="6CDC8C15" w:rsidR="00582C2B" w:rsidRPr="00BF27BC" w:rsidRDefault="00582C2B" w:rsidP="00582C2B">
      <w:pPr>
        <w:rPr>
          <w:rFonts w:asciiTheme="minorHAnsi" w:hAnsiTheme="minorHAnsi" w:cstheme="minorHAnsi"/>
        </w:rPr>
      </w:pPr>
      <w:r>
        <w:rPr>
          <w:rFonts w:asciiTheme="minorHAnsi" w:hAnsiTheme="minorHAnsi" w:cstheme="minorHAnsi"/>
        </w:rPr>
        <w:t xml:space="preserve">1.4. </w:t>
      </w:r>
      <w:r w:rsidR="00796F65">
        <w:rPr>
          <w:rFonts w:asciiTheme="minorHAnsi" w:hAnsiTheme="minorHAnsi" w:cstheme="minorHAnsi"/>
        </w:rPr>
        <w:t>Add</w:t>
      </w:r>
      <w:r w:rsidR="00B149FE">
        <w:rPr>
          <w:rFonts w:asciiTheme="minorHAnsi" w:hAnsiTheme="minorHAnsi" w:cstheme="minorHAnsi"/>
        </w:rPr>
        <w:t>,</w:t>
      </w:r>
      <w:r w:rsidR="00796F65">
        <w:rPr>
          <w:rFonts w:asciiTheme="minorHAnsi" w:hAnsiTheme="minorHAnsi" w:cstheme="minorHAnsi"/>
        </w:rPr>
        <w:t xml:space="preserve"> to a</w:t>
      </w:r>
      <w:r>
        <w:rPr>
          <w:rFonts w:asciiTheme="minorHAnsi" w:hAnsiTheme="minorHAnsi" w:cstheme="minorHAnsi"/>
        </w:rPr>
        <w:t xml:space="preserve"> glass bottle</w:t>
      </w:r>
      <w:r w:rsidR="00B149FE">
        <w:rPr>
          <w:rFonts w:asciiTheme="minorHAnsi" w:hAnsiTheme="minorHAnsi" w:cstheme="minorHAnsi"/>
        </w:rPr>
        <w:t>,</w:t>
      </w:r>
      <w:r>
        <w:rPr>
          <w:rFonts w:asciiTheme="minorHAnsi" w:hAnsiTheme="minorHAnsi" w:cstheme="minorHAnsi"/>
        </w:rPr>
        <w:t xml:space="preserve"> </w:t>
      </w:r>
      <w:r w:rsidR="00796F65">
        <w:rPr>
          <w:rFonts w:asciiTheme="minorHAnsi" w:hAnsiTheme="minorHAnsi" w:cstheme="minorHAnsi"/>
        </w:rPr>
        <w:t>50</w:t>
      </w:r>
      <w:r>
        <w:rPr>
          <w:rFonts w:asciiTheme="minorHAnsi" w:hAnsiTheme="minorHAnsi" w:cstheme="minorHAnsi"/>
        </w:rPr>
        <w:t xml:space="preserve"> g peptone and </w:t>
      </w:r>
      <w:r w:rsidR="00796F65">
        <w:rPr>
          <w:rFonts w:asciiTheme="minorHAnsi" w:hAnsiTheme="minorHAnsi" w:cstheme="minorHAnsi"/>
        </w:rPr>
        <w:t>25</w:t>
      </w:r>
      <w:r>
        <w:rPr>
          <w:rFonts w:asciiTheme="minorHAnsi" w:hAnsiTheme="minorHAnsi" w:cstheme="minorHAnsi"/>
        </w:rPr>
        <w:t xml:space="preserve"> g yeast extract and water to 375 </w:t>
      </w:r>
      <w:proofErr w:type="spellStart"/>
      <w:r>
        <w:rPr>
          <w:rFonts w:asciiTheme="minorHAnsi" w:hAnsiTheme="minorHAnsi" w:cstheme="minorHAnsi"/>
        </w:rPr>
        <w:t>mL.</w:t>
      </w:r>
      <w:proofErr w:type="spellEnd"/>
      <w:r>
        <w:rPr>
          <w:rFonts w:asciiTheme="minorHAnsi" w:hAnsiTheme="minorHAnsi" w:cstheme="minorHAnsi"/>
        </w:rPr>
        <w:t xml:space="preserve"> Autoclave. Add 1</w:t>
      </w:r>
      <w:r w:rsidR="00897D4B">
        <w:rPr>
          <w:rFonts w:asciiTheme="minorHAnsi" w:hAnsiTheme="minorHAnsi" w:cstheme="minorHAnsi"/>
        </w:rPr>
        <w:t>25 mL of 40% galactose to give</w:t>
      </w:r>
      <w:r>
        <w:rPr>
          <w:rFonts w:asciiTheme="minorHAnsi" w:hAnsiTheme="minorHAnsi" w:cstheme="minorHAnsi"/>
        </w:rPr>
        <w:t xml:space="preserve"> 5</w:t>
      </w:r>
      <w:r w:rsidR="00B149FE">
        <w:rPr>
          <w:rFonts w:asciiTheme="minorHAnsi" w:hAnsiTheme="minorHAnsi" w:cstheme="minorHAnsi"/>
        </w:rPr>
        <w:t>x</w:t>
      </w:r>
      <w:r>
        <w:rPr>
          <w:rFonts w:asciiTheme="minorHAnsi" w:hAnsiTheme="minorHAnsi" w:cstheme="minorHAnsi"/>
        </w:rPr>
        <w:t xml:space="preserve"> </w:t>
      </w:r>
      <w:r w:rsidR="00897D4B">
        <w:rPr>
          <w:rFonts w:asciiTheme="minorHAnsi" w:hAnsiTheme="minorHAnsi" w:cstheme="minorHAnsi"/>
        </w:rPr>
        <w:t>yeast peptone (</w:t>
      </w:r>
      <w:r>
        <w:rPr>
          <w:rFonts w:asciiTheme="minorHAnsi" w:hAnsiTheme="minorHAnsi" w:cstheme="minorHAnsi"/>
        </w:rPr>
        <w:t>YP</w:t>
      </w:r>
      <w:r w:rsidR="00897D4B">
        <w:rPr>
          <w:rFonts w:asciiTheme="minorHAnsi" w:hAnsiTheme="minorHAnsi" w:cstheme="minorHAnsi"/>
        </w:rPr>
        <w:t>)</w:t>
      </w:r>
      <w:r>
        <w:rPr>
          <w:rFonts w:asciiTheme="minorHAnsi" w:hAnsiTheme="minorHAnsi" w:cstheme="minorHAnsi"/>
        </w:rPr>
        <w:t xml:space="preserve"> solution containing 10% galactose.</w:t>
      </w:r>
    </w:p>
    <w:p w14:paraId="09549F49" w14:textId="77777777" w:rsidR="00582C2B" w:rsidRDefault="00582C2B" w:rsidP="001B1519">
      <w:pPr>
        <w:rPr>
          <w:rFonts w:asciiTheme="minorHAnsi" w:hAnsiTheme="minorHAnsi" w:cstheme="minorHAnsi"/>
        </w:rPr>
      </w:pPr>
    </w:p>
    <w:p w14:paraId="2CBD2C08" w14:textId="0D279A8C" w:rsidR="00582C2B" w:rsidRDefault="00582C2B" w:rsidP="001B1519">
      <w:pPr>
        <w:rPr>
          <w:rFonts w:asciiTheme="minorHAnsi" w:hAnsiTheme="minorHAnsi" w:cstheme="minorHAnsi"/>
        </w:rPr>
      </w:pPr>
      <w:r>
        <w:rPr>
          <w:rFonts w:asciiTheme="minorHAnsi" w:hAnsiTheme="minorHAnsi" w:cstheme="minorHAnsi"/>
        </w:rPr>
        <w:t>1.5. Add</w:t>
      </w:r>
      <w:r w:rsidR="00B149FE">
        <w:rPr>
          <w:rFonts w:asciiTheme="minorHAnsi" w:hAnsiTheme="minorHAnsi" w:cstheme="minorHAnsi"/>
        </w:rPr>
        <w:t>,</w:t>
      </w:r>
      <w:r>
        <w:rPr>
          <w:rFonts w:asciiTheme="minorHAnsi" w:hAnsiTheme="minorHAnsi" w:cstheme="minorHAnsi"/>
        </w:rPr>
        <w:t xml:space="preserve"> to a </w:t>
      </w:r>
      <w:r w:rsidRPr="00B149FE">
        <w:rPr>
          <w:rFonts w:asciiTheme="minorHAnsi" w:hAnsiTheme="minorHAnsi" w:cstheme="minorHAnsi"/>
          <w:color w:val="auto"/>
        </w:rPr>
        <w:t>250 mL flask</w:t>
      </w:r>
      <w:r w:rsidR="00B149FE">
        <w:rPr>
          <w:rFonts w:asciiTheme="minorHAnsi" w:hAnsiTheme="minorHAnsi" w:cstheme="minorHAnsi"/>
          <w:color w:val="auto"/>
        </w:rPr>
        <w:t>,</w:t>
      </w:r>
      <w:r w:rsidRPr="00B149FE">
        <w:rPr>
          <w:rFonts w:asciiTheme="minorHAnsi" w:hAnsiTheme="minorHAnsi" w:cstheme="minorHAnsi"/>
          <w:color w:val="auto"/>
        </w:rPr>
        <w:t xml:space="preserve"> 0</w:t>
      </w:r>
      <w:r>
        <w:rPr>
          <w:rFonts w:asciiTheme="minorHAnsi" w:hAnsiTheme="minorHAnsi" w:cstheme="minorHAnsi"/>
        </w:rPr>
        <w:t>.04 g CSM-His, 0.3</w:t>
      </w:r>
      <w:r w:rsidR="00796F65">
        <w:rPr>
          <w:rFonts w:asciiTheme="minorHAnsi" w:hAnsiTheme="minorHAnsi" w:cstheme="minorHAnsi"/>
        </w:rPr>
        <w:t>3</w:t>
      </w:r>
      <w:r>
        <w:rPr>
          <w:rFonts w:asciiTheme="minorHAnsi" w:hAnsiTheme="minorHAnsi" w:cstheme="minorHAnsi"/>
        </w:rPr>
        <w:t>5 g YNB + nitrogen</w:t>
      </w:r>
      <w:r w:rsidR="00E925E9">
        <w:rPr>
          <w:rFonts w:asciiTheme="minorHAnsi" w:hAnsiTheme="minorHAnsi" w:cstheme="minorHAnsi"/>
        </w:rPr>
        <w:t xml:space="preserve">, </w:t>
      </w:r>
      <w:r w:rsidR="00796F65">
        <w:rPr>
          <w:rFonts w:asciiTheme="minorHAnsi" w:hAnsiTheme="minorHAnsi" w:cstheme="minorHAnsi"/>
        </w:rPr>
        <w:t xml:space="preserve">and </w:t>
      </w:r>
      <w:r w:rsidR="00E925E9">
        <w:rPr>
          <w:rFonts w:asciiTheme="minorHAnsi" w:hAnsiTheme="minorHAnsi" w:cstheme="minorHAnsi"/>
        </w:rPr>
        <w:t xml:space="preserve">water to 47.5 </w:t>
      </w:r>
      <w:proofErr w:type="spellStart"/>
      <w:r w:rsidR="00E925E9">
        <w:rPr>
          <w:rFonts w:asciiTheme="minorHAnsi" w:hAnsiTheme="minorHAnsi" w:cstheme="minorHAnsi"/>
        </w:rPr>
        <w:t>mL.</w:t>
      </w:r>
      <w:proofErr w:type="spellEnd"/>
      <w:r w:rsidR="00E925E9">
        <w:rPr>
          <w:rFonts w:asciiTheme="minorHAnsi" w:hAnsiTheme="minorHAnsi" w:cstheme="minorHAnsi"/>
        </w:rPr>
        <w:t xml:space="preserve"> Autoclave. Add 2.5 mL of 40% glucose to get 50 mL of CSM-His + YNB + 2% glucose.</w:t>
      </w:r>
    </w:p>
    <w:p w14:paraId="5FA7BE17" w14:textId="08AD4F52" w:rsidR="00582C2B" w:rsidRDefault="00582C2B" w:rsidP="001B1519">
      <w:pPr>
        <w:rPr>
          <w:rFonts w:asciiTheme="minorHAnsi" w:hAnsiTheme="minorHAnsi" w:cstheme="minorHAnsi"/>
        </w:rPr>
      </w:pPr>
    </w:p>
    <w:p w14:paraId="01F7BF6F" w14:textId="1686386D" w:rsidR="00681CFA" w:rsidRPr="00264AED" w:rsidRDefault="00264AED" w:rsidP="00681CFA">
      <w:pPr>
        <w:rPr>
          <w:rFonts w:asciiTheme="minorHAnsi" w:hAnsiTheme="minorHAnsi" w:cstheme="minorHAnsi"/>
        </w:rPr>
      </w:pPr>
      <w:r>
        <w:rPr>
          <w:rFonts w:asciiTheme="minorHAnsi" w:hAnsiTheme="minorHAnsi" w:cstheme="minorHAnsi"/>
        </w:rPr>
        <w:t>1.6</w:t>
      </w:r>
      <w:r w:rsidR="00681CFA">
        <w:rPr>
          <w:rFonts w:asciiTheme="minorHAnsi" w:hAnsiTheme="minorHAnsi" w:cstheme="minorHAnsi"/>
        </w:rPr>
        <w:t>.</w:t>
      </w:r>
      <w:r>
        <w:rPr>
          <w:rFonts w:asciiTheme="minorHAnsi" w:hAnsiTheme="minorHAnsi" w:cstheme="minorHAnsi"/>
        </w:rPr>
        <w:t xml:space="preserve"> Prepare 1 L of 1M Tris pH 7.0 by </w:t>
      </w:r>
      <w:r w:rsidR="00681CFA">
        <w:rPr>
          <w:rFonts w:asciiTheme="minorHAnsi" w:hAnsiTheme="minorHAnsi" w:cstheme="minorHAnsi"/>
        </w:rPr>
        <w:t>mixing</w:t>
      </w:r>
      <w:r>
        <w:rPr>
          <w:rFonts w:asciiTheme="minorHAnsi" w:hAnsiTheme="minorHAnsi" w:cstheme="minorHAnsi"/>
        </w:rPr>
        <w:t xml:space="preserve"> 121.14 g of Tris base</w:t>
      </w:r>
      <w:r w:rsidR="0000297D">
        <w:rPr>
          <w:rFonts w:asciiTheme="minorHAnsi" w:hAnsiTheme="minorHAnsi" w:cstheme="minorHAnsi"/>
        </w:rPr>
        <w:t xml:space="preserve"> with 80</w:t>
      </w:r>
      <w:r w:rsidR="00681CFA">
        <w:rPr>
          <w:rFonts w:asciiTheme="minorHAnsi" w:hAnsiTheme="minorHAnsi" w:cstheme="minorHAnsi"/>
        </w:rPr>
        <w:t xml:space="preserve">0 mL of water. Add concentrated hydrochloric acid until the pH reaches 7.0. Add water to a final volume of 1 L and pass through a </w:t>
      </w:r>
      <w:r w:rsidR="00681CFA" w:rsidRPr="00264AED">
        <w:rPr>
          <w:rFonts w:asciiTheme="minorHAnsi" w:hAnsiTheme="minorHAnsi" w:cs="ArialMT"/>
          <w:color w:val="auto"/>
        </w:rPr>
        <w:t xml:space="preserve">0.2 </w:t>
      </w:r>
      <w:proofErr w:type="spellStart"/>
      <w:r w:rsidR="00681CFA" w:rsidRPr="00264AED">
        <w:rPr>
          <w:rFonts w:asciiTheme="minorHAnsi" w:hAnsiTheme="minorHAnsi" w:cs="ArialMT"/>
          <w:color w:val="auto"/>
        </w:rPr>
        <w:t>μm</w:t>
      </w:r>
      <w:proofErr w:type="spellEnd"/>
      <w:r w:rsidR="00681CFA" w:rsidRPr="00264AED">
        <w:rPr>
          <w:rFonts w:asciiTheme="minorHAnsi" w:hAnsiTheme="minorHAnsi" w:cs="ArialMT"/>
          <w:color w:val="auto"/>
        </w:rPr>
        <w:t xml:space="preserve"> filter</w:t>
      </w:r>
      <w:r w:rsidR="00681CFA">
        <w:rPr>
          <w:rFonts w:asciiTheme="minorHAnsi" w:hAnsiTheme="minorHAnsi" w:cs="ArialMT"/>
          <w:color w:val="auto"/>
        </w:rPr>
        <w:t>.</w:t>
      </w:r>
    </w:p>
    <w:p w14:paraId="0C37938A" w14:textId="798702E0" w:rsidR="00264AED" w:rsidRDefault="00264AED" w:rsidP="001B1519">
      <w:pPr>
        <w:rPr>
          <w:rFonts w:asciiTheme="minorHAnsi" w:hAnsiTheme="minorHAnsi" w:cstheme="minorHAnsi"/>
        </w:rPr>
      </w:pPr>
    </w:p>
    <w:p w14:paraId="267EF1C2" w14:textId="3C6725B9" w:rsidR="00264AED" w:rsidRPr="00264AED" w:rsidRDefault="00264AED" w:rsidP="001B1519">
      <w:pPr>
        <w:rPr>
          <w:rFonts w:asciiTheme="minorHAnsi" w:hAnsiTheme="minorHAnsi" w:cstheme="minorHAnsi"/>
        </w:rPr>
      </w:pPr>
      <w:r w:rsidRPr="00264AED">
        <w:rPr>
          <w:rFonts w:asciiTheme="minorHAnsi" w:hAnsiTheme="minorHAnsi" w:cstheme="minorHAnsi"/>
        </w:rPr>
        <w:t>1.7</w:t>
      </w:r>
      <w:r w:rsidR="00681CFA">
        <w:rPr>
          <w:rFonts w:asciiTheme="minorHAnsi" w:hAnsiTheme="minorHAnsi" w:cstheme="minorHAnsi"/>
        </w:rPr>
        <w:t>.</w:t>
      </w:r>
      <w:r w:rsidRPr="00264AED">
        <w:rPr>
          <w:rFonts w:asciiTheme="minorHAnsi" w:hAnsiTheme="minorHAnsi" w:cstheme="minorHAnsi"/>
        </w:rPr>
        <w:t xml:space="preserve"> Prepare 500 mL of 0.5 M </w:t>
      </w:r>
      <w:r w:rsidR="00B4335B">
        <w:rPr>
          <w:rFonts w:asciiTheme="minorHAnsi" w:hAnsiTheme="minorHAnsi" w:cstheme="minorHAnsi"/>
        </w:rPr>
        <w:t>e</w:t>
      </w:r>
      <w:r w:rsidRPr="00264AED">
        <w:rPr>
          <w:rFonts w:asciiTheme="minorHAnsi" w:hAnsiTheme="minorHAnsi" w:cstheme="minorHAnsi"/>
        </w:rPr>
        <w:t xml:space="preserve">thylenediaminetetraacetic Acid (EDTA) pH 8.0 by </w:t>
      </w:r>
      <w:r>
        <w:rPr>
          <w:rFonts w:asciiTheme="minorHAnsi" w:hAnsiTheme="minorHAnsi" w:cstheme="minorHAnsi"/>
        </w:rPr>
        <w:t>mixing</w:t>
      </w:r>
      <w:r w:rsidRPr="00264AED">
        <w:rPr>
          <w:rFonts w:asciiTheme="minorHAnsi" w:hAnsiTheme="minorHAnsi" w:cstheme="minorHAnsi"/>
        </w:rPr>
        <w:t xml:space="preserve"> 73.06 g of EDTA</w:t>
      </w:r>
      <w:r>
        <w:rPr>
          <w:rFonts w:asciiTheme="minorHAnsi" w:hAnsiTheme="minorHAnsi" w:cstheme="minorHAnsi"/>
        </w:rPr>
        <w:t xml:space="preserve"> with 400 mL water. Add sodium hydroxide pellets until the EDTA has </w:t>
      </w:r>
      <w:r w:rsidR="00B4335B">
        <w:rPr>
          <w:rFonts w:asciiTheme="minorHAnsi" w:hAnsiTheme="minorHAnsi" w:cstheme="minorHAnsi"/>
        </w:rPr>
        <w:t>dissolved</w:t>
      </w:r>
      <w:r>
        <w:rPr>
          <w:rFonts w:asciiTheme="minorHAnsi" w:hAnsiTheme="minorHAnsi" w:cstheme="minorHAnsi"/>
        </w:rPr>
        <w:t xml:space="preserve"> and the pH reaches 8.0. Ad</w:t>
      </w:r>
      <w:r w:rsidR="00681CFA">
        <w:rPr>
          <w:rFonts w:asciiTheme="minorHAnsi" w:hAnsiTheme="minorHAnsi" w:cstheme="minorHAnsi"/>
        </w:rPr>
        <w:t xml:space="preserve">d water to a final volume of </w:t>
      </w:r>
      <w:r>
        <w:rPr>
          <w:rFonts w:asciiTheme="minorHAnsi" w:hAnsiTheme="minorHAnsi" w:cstheme="minorHAnsi"/>
        </w:rPr>
        <w:t xml:space="preserve">500 mL and pass through a </w:t>
      </w:r>
      <w:r w:rsidRPr="00264AED">
        <w:rPr>
          <w:rFonts w:asciiTheme="minorHAnsi" w:hAnsiTheme="minorHAnsi" w:cs="ArialMT"/>
          <w:color w:val="auto"/>
        </w:rPr>
        <w:t xml:space="preserve">0.2 </w:t>
      </w:r>
      <w:proofErr w:type="spellStart"/>
      <w:r w:rsidRPr="00264AED">
        <w:rPr>
          <w:rFonts w:asciiTheme="minorHAnsi" w:hAnsiTheme="minorHAnsi" w:cs="ArialMT"/>
          <w:color w:val="auto"/>
        </w:rPr>
        <w:t>μm</w:t>
      </w:r>
      <w:proofErr w:type="spellEnd"/>
      <w:r w:rsidRPr="00264AED">
        <w:rPr>
          <w:rFonts w:asciiTheme="minorHAnsi" w:hAnsiTheme="minorHAnsi" w:cs="ArialMT"/>
          <w:color w:val="auto"/>
        </w:rPr>
        <w:t xml:space="preserve"> filter</w:t>
      </w:r>
      <w:r>
        <w:rPr>
          <w:rFonts w:asciiTheme="minorHAnsi" w:hAnsiTheme="minorHAnsi" w:cs="ArialMT"/>
          <w:color w:val="auto"/>
        </w:rPr>
        <w:t>.</w:t>
      </w:r>
    </w:p>
    <w:p w14:paraId="2BE67C45" w14:textId="3F596256" w:rsidR="00264AED" w:rsidRDefault="00264AED" w:rsidP="001B1519">
      <w:pPr>
        <w:rPr>
          <w:rFonts w:asciiTheme="minorHAnsi" w:hAnsiTheme="minorHAnsi" w:cstheme="minorHAnsi"/>
        </w:rPr>
      </w:pPr>
    </w:p>
    <w:p w14:paraId="631E4DCA" w14:textId="13C92CBF" w:rsidR="00681CFA" w:rsidRDefault="00681CFA" w:rsidP="00681CFA">
      <w:pPr>
        <w:rPr>
          <w:rFonts w:asciiTheme="minorHAnsi" w:hAnsiTheme="minorHAnsi" w:cstheme="minorHAnsi"/>
        </w:rPr>
      </w:pPr>
      <w:r>
        <w:rPr>
          <w:rFonts w:asciiTheme="minorHAnsi" w:hAnsiTheme="minorHAnsi" w:cstheme="minorHAnsi"/>
        </w:rPr>
        <w:t>1.8. Prepare 100</w:t>
      </w:r>
      <w:r w:rsidR="0038165B">
        <w:rPr>
          <w:rFonts w:asciiTheme="minorHAnsi" w:hAnsiTheme="minorHAnsi" w:cstheme="minorHAnsi"/>
        </w:rPr>
        <w:t xml:space="preserve"> </w:t>
      </w:r>
      <w:r>
        <w:rPr>
          <w:rFonts w:asciiTheme="minorHAnsi" w:hAnsiTheme="minorHAnsi" w:cstheme="minorHAnsi"/>
        </w:rPr>
        <w:t xml:space="preserve">mL of 100 mM </w:t>
      </w:r>
      <w:proofErr w:type="spellStart"/>
      <w:r>
        <w:rPr>
          <w:rFonts w:cs="Times New Roman"/>
        </w:rPr>
        <w:t>p</w:t>
      </w:r>
      <w:r w:rsidRPr="007755C4">
        <w:rPr>
          <w:rFonts w:cs="Times New Roman"/>
        </w:rPr>
        <w:t>henylmethanesulfonyl</w:t>
      </w:r>
      <w:proofErr w:type="spellEnd"/>
      <w:r w:rsidRPr="007755C4">
        <w:rPr>
          <w:rFonts w:cs="Times New Roman"/>
        </w:rPr>
        <w:t xml:space="preserve"> fluoride (PMSF)</w:t>
      </w:r>
      <w:r>
        <w:rPr>
          <w:rFonts w:cs="Times New Roman"/>
        </w:rPr>
        <w:t xml:space="preserve"> by mixing 1.74 g of PMSF with 200 proof ethanol. Store at -20 </w:t>
      </w:r>
      <w:r w:rsidRPr="007E2D87">
        <w:rPr>
          <w:rFonts w:cs="Times New Roman"/>
        </w:rPr>
        <w:t>°C</w:t>
      </w:r>
      <w:r>
        <w:rPr>
          <w:rFonts w:cs="Times New Roman"/>
        </w:rPr>
        <w:t>.</w:t>
      </w:r>
    </w:p>
    <w:p w14:paraId="4F263BC7" w14:textId="00CE29C9" w:rsidR="00681CFA" w:rsidRPr="00264AED" w:rsidRDefault="00681CFA" w:rsidP="001B1519">
      <w:pPr>
        <w:rPr>
          <w:rFonts w:asciiTheme="minorHAnsi" w:hAnsiTheme="minorHAnsi" w:cstheme="minorHAnsi"/>
        </w:rPr>
      </w:pPr>
    </w:p>
    <w:p w14:paraId="733E1084" w14:textId="6D695085" w:rsidR="00582C2B" w:rsidRPr="00264AED" w:rsidRDefault="00681CFA" w:rsidP="00582C2B">
      <w:pPr>
        <w:rPr>
          <w:rFonts w:asciiTheme="minorHAnsi" w:hAnsiTheme="minorHAnsi" w:cstheme="minorHAnsi"/>
        </w:rPr>
      </w:pPr>
      <w:r>
        <w:rPr>
          <w:rFonts w:asciiTheme="minorHAnsi" w:hAnsiTheme="minorHAnsi" w:cstheme="minorHAnsi"/>
        </w:rPr>
        <w:t>1.9</w:t>
      </w:r>
      <w:r w:rsidR="00582C2B" w:rsidRPr="00264AED">
        <w:rPr>
          <w:rFonts w:asciiTheme="minorHAnsi" w:hAnsiTheme="minorHAnsi" w:cstheme="minorHAnsi"/>
        </w:rPr>
        <w:t>. Prepare 225 mL of 2</w:t>
      </w:r>
      <w:r w:rsidR="00B149FE">
        <w:rPr>
          <w:rFonts w:asciiTheme="minorHAnsi" w:hAnsiTheme="minorHAnsi" w:cstheme="minorHAnsi"/>
        </w:rPr>
        <w:t>x</w:t>
      </w:r>
      <w:r w:rsidR="00582C2B" w:rsidRPr="00264AED">
        <w:rPr>
          <w:rFonts w:asciiTheme="minorHAnsi" w:hAnsiTheme="minorHAnsi" w:cstheme="minorHAnsi"/>
        </w:rPr>
        <w:t xml:space="preserve"> bead wash buffer </w:t>
      </w:r>
      <w:r w:rsidR="009B3608" w:rsidRPr="00264AED">
        <w:rPr>
          <w:rFonts w:asciiTheme="minorHAnsi" w:hAnsiTheme="minorHAnsi" w:cstheme="minorHAnsi"/>
        </w:rPr>
        <w:t>consisting of</w:t>
      </w:r>
      <w:r w:rsidR="00582C2B" w:rsidRPr="00264AED">
        <w:rPr>
          <w:rFonts w:asciiTheme="minorHAnsi" w:hAnsiTheme="minorHAnsi" w:cstheme="minorHAnsi"/>
        </w:rPr>
        <w:t xml:space="preserve"> 50</w:t>
      </w:r>
      <w:r w:rsidR="00CF57DD" w:rsidRPr="00264AED">
        <w:rPr>
          <w:rFonts w:asciiTheme="minorHAnsi" w:hAnsiTheme="minorHAnsi" w:cstheme="minorHAnsi"/>
        </w:rPr>
        <w:t xml:space="preserve"> </w:t>
      </w:r>
      <w:r w:rsidR="00582C2B" w:rsidRPr="00264AED">
        <w:rPr>
          <w:rFonts w:asciiTheme="minorHAnsi" w:hAnsiTheme="minorHAnsi" w:cstheme="minorHAnsi"/>
        </w:rPr>
        <w:t xml:space="preserve">mM Tris pH 7.0, 1.4 M NaCl, 20% glycerol, and 1 mM </w:t>
      </w:r>
      <w:r w:rsidR="00264AED" w:rsidRPr="00264AED">
        <w:rPr>
          <w:rFonts w:asciiTheme="minorHAnsi" w:hAnsiTheme="minorHAnsi" w:cstheme="minorHAnsi"/>
        </w:rPr>
        <w:t>EDTA</w:t>
      </w:r>
      <w:r w:rsidR="00582C2B" w:rsidRPr="00264AED">
        <w:rPr>
          <w:rFonts w:asciiTheme="minorHAnsi" w:hAnsiTheme="minorHAnsi" w:cstheme="minorHAnsi"/>
        </w:rPr>
        <w:t xml:space="preserve"> pH 8.0.</w:t>
      </w:r>
    </w:p>
    <w:p w14:paraId="433EDA4B" w14:textId="77777777" w:rsidR="00582C2B" w:rsidRPr="00264AED" w:rsidRDefault="00582C2B" w:rsidP="001B1519">
      <w:pPr>
        <w:rPr>
          <w:rFonts w:asciiTheme="minorHAnsi" w:hAnsiTheme="minorHAnsi" w:cstheme="minorHAnsi"/>
        </w:rPr>
      </w:pPr>
    </w:p>
    <w:p w14:paraId="5736AB40" w14:textId="3C115662" w:rsidR="00DC33D6" w:rsidRDefault="00681CFA" w:rsidP="001B1519">
      <w:pPr>
        <w:rPr>
          <w:rFonts w:asciiTheme="minorHAnsi" w:hAnsiTheme="minorHAnsi" w:cstheme="minorHAnsi"/>
        </w:rPr>
      </w:pPr>
      <w:r>
        <w:rPr>
          <w:rFonts w:asciiTheme="minorHAnsi" w:hAnsiTheme="minorHAnsi" w:cstheme="minorHAnsi"/>
        </w:rPr>
        <w:t>1.10</w:t>
      </w:r>
      <w:r w:rsidR="00DC33D6" w:rsidRPr="00264AED">
        <w:rPr>
          <w:rFonts w:asciiTheme="minorHAnsi" w:hAnsiTheme="minorHAnsi" w:cstheme="minorHAnsi"/>
        </w:rPr>
        <w:t xml:space="preserve">. Prepare </w:t>
      </w:r>
      <w:r w:rsidR="00DC33D6">
        <w:rPr>
          <w:rFonts w:asciiTheme="minorHAnsi" w:hAnsiTheme="minorHAnsi" w:cstheme="minorHAnsi"/>
        </w:rPr>
        <w:t xml:space="preserve">100 mL of </w:t>
      </w:r>
      <w:r w:rsidR="00B149FE">
        <w:rPr>
          <w:rFonts w:asciiTheme="minorHAnsi" w:hAnsiTheme="minorHAnsi" w:cstheme="minorHAnsi"/>
        </w:rPr>
        <w:t xml:space="preserve">the </w:t>
      </w:r>
      <w:r w:rsidR="00DC33D6">
        <w:rPr>
          <w:rFonts w:asciiTheme="minorHAnsi" w:hAnsiTheme="minorHAnsi" w:cstheme="minorHAnsi"/>
        </w:rPr>
        <w:t xml:space="preserve">size exclusion chromatography buffer (S200 buffer) consisting of 20 mM </w:t>
      </w:r>
      <w:r w:rsidR="00DC33D6" w:rsidRPr="00DC33D6">
        <w:rPr>
          <w:rFonts w:asciiTheme="minorHAnsi" w:hAnsiTheme="minorHAnsi" w:cstheme="minorHAnsi"/>
        </w:rPr>
        <w:t>4-Morpholinoethanesulfonic acid hydrate (MES)</w:t>
      </w:r>
      <w:r w:rsidR="00DC33D6">
        <w:rPr>
          <w:rFonts w:asciiTheme="minorHAnsi" w:hAnsiTheme="minorHAnsi" w:cstheme="minorHAnsi"/>
        </w:rPr>
        <w:t xml:space="preserve"> pH 6.5, 100 mM NaCl, 2% glycerol, and 0.03% </w:t>
      </w:r>
      <w:r w:rsidR="00DC33D6" w:rsidRPr="00DC33D6">
        <w:rPr>
          <w:rFonts w:asciiTheme="minorHAnsi" w:hAnsiTheme="minorHAnsi" w:cstheme="minorHAnsi"/>
        </w:rPr>
        <w:t>n-Dodecyl-beta-D-</w:t>
      </w:r>
      <w:proofErr w:type="spellStart"/>
      <w:r w:rsidR="00DC33D6" w:rsidRPr="00DC33D6">
        <w:rPr>
          <w:rFonts w:asciiTheme="minorHAnsi" w:hAnsiTheme="minorHAnsi" w:cstheme="minorHAnsi"/>
        </w:rPr>
        <w:t>Maltopyranoside</w:t>
      </w:r>
      <w:proofErr w:type="spellEnd"/>
      <w:r w:rsidR="00DC33D6" w:rsidRPr="00DC33D6">
        <w:rPr>
          <w:rFonts w:asciiTheme="minorHAnsi" w:hAnsiTheme="minorHAnsi" w:cstheme="minorHAnsi"/>
        </w:rPr>
        <w:t xml:space="preserve"> (DDM)</w:t>
      </w:r>
      <w:r w:rsidR="00DC33D6">
        <w:rPr>
          <w:rFonts w:asciiTheme="minorHAnsi" w:hAnsiTheme="minorHAnsi" w:cstheme="minorHAnsi"/>
        </w:rPr>
        <w:t>.</w:t>
      </w:r>
    </w:p>
    <w:p w14:paraId="01C23477" w14:textId="77777777" w:rsidR="00E925E9" w:rsidRDefault="00E925E9" w:rsidP="001B1519">
      <w:pPr>
        <w:rPr>
          <w:rFonts w:asciiTheme="minorHAnsi" w:hAnsiTheme="minorHAnsi" w:cstheme="minorHAnsi"/>
        </w:rPr>
      </w:pPr>
    </w:p>
    <w:p w14:paraId="77E504BE" w14:textId="3316C001" w:rsidR="00E925E9" w:rsidRDefault="00681CFA" w:rsidP="001B1519">
      <w:pPr>
        <w:rPr>
          <w:rFonts w:asciiTheme="minorHAnsi" w:hAnsiTheme="minorHAnsi" w:cstheme="minorHAnsi"/>
        </w:rPr>
      </w:pPr>
      <w:r>
        <w:rPr>
          <w:rFonts w:asciiTheme="minorHAnsi" w:hAnsiTheme="minorHAnsi" w:cstheme="minorHAnsi"/>
        </w:rPr>
        <w:t>1.11</w:t>
      </w:r>
      <w:r w:rsidR="00E925E9">
        <w:rPr>
          <w:rFonts w:asciiTheme="minorHAnsi" w:hAnsiTheme="minorHAnsi" w:cstheme="minorHAnsi"/>
        </w:rPr>
        <w:t>. Prepare 100 mL of membrane resuspension buffer consisting of 50 mM Tris pH 7.0, 500 mM NaCl, and 10% glycerol.</w:t>
      </w:r>
    </w:p>
    <w:p w14:paraId="1395D392" w14:textId="77777777" w:rsidR="00E925E9" w:rsidRDefault="00E925E9" w:rsidP="001B1519">
      <w:pPr>
        <w:rPr>
          <w:rFonts w:asciiTheme="minorHAnsi" w:hAnsiTheme="minorHAnsi" w:cstheme="minorHAnsi"/>
        </w:rPr>
      </w:pPr>
    </w:p>
    <w:p w14:paraId="6C22785F" w14:textId="7677829A" w:rsidR="001A641E" w:rsidRPr="00CC7F1A" w:rsidRDefault="00681CFA" w:rsidP="0004503C">
      <w:pPr>
        <w:rPr>
          <w:rFonts w:asciiTheme="minorHAnsi" w:hAnsiTheme="minorHAnsi" w:cstheme="minorHAnsi"/>
        </w:rPr>
      </w:pPr>
      <w:r>
        <w:rPr>
          <w:rFonts w:asciiTheme="minorHAnsi" w:hAnsiTheme="minorHAnsi" w:cstheme="minorHAnsi"/>
        </w:rPr>
        <w:t>1.12</w:t>
      </w:r>
      <w:r w:rsidR="00E925E9">
        <w:rPr>
          <w:rFonts w:asciiTheme="minorHAnsi" w:hAnsiTheme="minorHAnsi" w:cstheme="minorHAnsi"/>
        </w:rPr>
        <w:t xml:space="preserve">. </w:t>
      </w:r>
      <w:r w:rsidR="00E925E9" w:rsidRPr="0000297D">
        <w:rPr>
          <w:rFonts w:asciiTheme="minorHAnsi" w:hAnsiTheme="minorHAnsi" w:cstheme="minorHAnsi"/>
        </w:rPr>
        <w:t xml:space="preserve">Prepare </w:t>
      </w:r>
      <w:r w:rsidR="00FA5C4C">
        <w:rPr>
          <w:rFonts w:asciiTheme="minorHAnsi" w:hAnsiTheme="minorHAnsi" w:cstheme="minorHAnsi"/>
        </w:rPr>
        <w:t xml:space="preserve">10 mL of </w:t>
      </w:r>
      <w:r w:rsidR="00E925E9" w:rsidRPr="0000297D">
        <w:rPr>
          <w:rFonts w:asciiTheme="minorHAnsi" w:hAnsiTheme="minorHAnsi" w:cstheme="minorHAnsi"/>
        </w:rPr>
        <w:t>a</w:t>
      </w:r>
      <w:r w:rsidR="00796F65" w:rsidRPr="0000297D">
        <w:rPr>
          <w:rFonts w:asciiTheme="minorHAnsi" w:hAnsiTheme="minorHAnsi" w:cstheme="minorHAnsi"/>
        </w:rPr>
        <w:t xml:space="preserve"> 3</w:t>
      </w:r>
      <w:r w:rsidR="00B149FE">
        <w:rPr>
          <w:rFonts w:asciiTheme="minorHAnsi" w:hAnsiTheme="minorHAnsi" w:cstheme="minorHAnsi"/>
        </w:rPr>
        <w:t>x</w:t>
      </w:r>
      <w:r w:rsidR="00E925E9" w:rsidRPr="0000297D">
        <w:rPr>
          <w:rFonts w:asciiTheme="minorHAnsi" w:hAnsiTheme="minorHAnsi" w:cstheme="minorHAnsi"/>
        </w:rPr>
        <w:t xml:space="preserve"> SDS-PAGE loading</w:t>
      </w:r>
      <w:r w:rsidR="00E925E9">
        <w:rPr>
          <w:rFonts w:asciiTheme="minorHAnsi" w:hAnsiTheme="minorHAnsi" w:cstheme="minorHAnsi"/>
        </w:rPr>
        <w:t xml:space="preserve"> </w:t>
      </w:r>
      <w:r w:rsidR="00796F65">
        <w:rPr>
          <w:rFonts w:asciiTheme="minorHAnsi" w:hAnsiTheme="minorHAnsi" w:cstheme="minorHAnsi"/>
        </w:rPr>
        <w:t>dye</w:t>
      </w:r>
      <w:r w:rsidR="00E925E9">
        <w:rPr>
          <w:rFonts w:asciiTheme="minorHAnsi" w:hAnsiTheme="minorHAnsi" w:cstheme="minorHAnsi"/>
        </w:rPr>
        <w:t xml:space="preserve"> by mixing </w:t>
      </w:r>
      <w:r w:rsidR="009B3608">
        <w:rPr>
          <w:rFonts w:asciiTheme="minorHAnsi" w:hAnsiTheme="minorHAnsi" w:cstheme="minorHAnsi"/>
        </w:rPr>
        <w:t>3 mL 20% sodium dodecyl</w:t>
      </w:r>
      <w:r w:rsidR="0000297D">
        <w:rPr>
          <w:rFonts w:asciiTheme="minorHAnsi" w:hAnsiTheme="minorHAnsi" w:cstheme="minorHAnsi"/>
        </w:rPr>
        <w:t xml:space="preserve"> sulfate (SDS), 3 mL glycerol, 2.4</w:t>
      </w:r>
      <w:r w:rsidR="009B3608">
        <w:rPr>
          <w:rFonts w:asciiTheme="minorHAnsi" w:hAnsiTheme="minorHAnsi" w:cstheme="minorHAnsi"/>
        </w:rPr>
        <w:t xml:space="preserve"> mL 1M Tris pH 6.8, 0.03 g bromophe</w:t>
      </w:r>
      <w:r w:rsidR="0000297D">
        <w:rPr>
          <w:rFonts w:asciiTheme="minorHAnsi" w:hAnsiTheme="minorHAnsi" w:cstheme="minorHAnsi"/>
        </w:rPr>
        <w:t>nol blue, and 1.6</w:t>
      </w:r>
      <w:r w:rsidR="009B3608">
        <w:rPr>
          <w:rFonts w:asciiTheme="minorHAnsi" w:hAnsiTheme="minorHAnsi" w:cstheme="minorHAnsi"/>
        </w:rPr>
        <w:t xml:space="preserve"> mL 2-mercaptoethanol</w:t>
      </w:r>
      <w:r w:rsidR="00E925E9">
        <w:rPr>
          <w:rFonts w:asciiTheme="minorHAnsi" w:hAnsiTheme="minorHAnsi" w:cstheme="minorHAnsi"/>
        </w:rPr>
        <w:t xml:space="preserve">. </w:t>
      </w:r>
    </w:p>
    <w:p w14:paraId="6EA0876E" w14:textId="77777777" w:rsidR="001A641E" w:rsidRDefault="001A641E" w:rsidP="0004503C">
      <w:pPr>
        <w:contextualSpacing/>
        <w:rPr>
          <w:rFonts w:cs="Times New Roman"/>
          <w:b/>
        </w:rPr>
      </w:pPr>
    </w:p>
    <w:p w14:paraId="00F4E8FA" w14:textId="2F02BFA3" w:rsidR="0004503C" w:rsidRDefault="00582C2B" w:rsidP="0004503C">
      <w:pPr>
        <w:contextualSpacing/>
        <w:rPr>
          <w:rFonts w:cs="Times New Roman"/>
          <w:b/>
        </w:rPr>
      </w:pPr>
      <w:r w:rsidRPr="00CC7F1A">
        <w:rPr>
          <w:rFonts w:cs="Times New Roman"/>
          <w:b/>
          <w:highlight w:val="yellow"/>
        </w:rPr>
        <w:t>2</w:t>
      </w:r>
      <w:r w:rsidR="0004503C" w:rsidRPr="0024534A">
        <w:rPr>
          <w:b/>
          <w:highlight w:val="yellow"/>
        </w:rPr>
        <w:t xml:space="preserve">. </w:t>
      </w:r>
      <w:r w:rsidR="00B31383" w:rsidRPr="0024534A">
        <w:rPr>
          <w:b/>
          <w:highlight w:val="yellow"/>
        </w:rPr>
        <w:t>Overe</w:t>
      </w:r>
      <w:r w:rsidR="0004503C" w:rsidRPr="0024534A">
        <w:rPr>
          <w:b/>
          <w:highlight w:val="yellow"/>
        </w:rPr>
        <w:t xml:space="preserve">xpression of </w:t>
      </w:r>
      <w:r w:rsidR="00B149FE">
        <w:rPr>
          <w:b/>
          <w:highlight w:val="yellow"/>
        </w:rPr>
        <w:t>B</w:t>
      </w:r>
      <w:r w:rsidR="0004503C" w:rsidRPr="0024534A">
        <w:rPr>
          <w:b/>
          <w:highlight w:val="yellow"/>
        </w:rPr>
        <w:t xml:space="preserve">orate </w:t>
      </w:r>
      <w:r w:rsidR="00B149FE">
        <w:rPr>
          <w:b/>
          <w:highlight w:val="yellow"/>
        </w:rPr>
        <w:t>T</w:t>
      </w:r>
      <w:r w:rsidR="0004503C" w:rsidRPr="0024534A">
        <w:rPr>
          <w:b/>
          <w:highlight w:val="yellow"/>
        </w:rPr>
        <w:t xml:space="preserve">ransporter in </w:t>
      </w:r>
      <w:r w:rsidR="0004503C" w:rsidRPr="0024534A">
        <w:rPr>
          <w:b/>
          <w:i/>
          <w:highlight w:val="yellow"/>
        </w:rPr>
        <w:t>S. cerevisiae</w:t>
      </w:r>
      <w:r w:rsidR="0004503C" w:rsidRPr="000A4EEF">
        <w:rPr>
          <w:rFonts w:cs="Times New Roman"/>
          <w:b/>
        </w:rPr>
        <w:t xml:space="preserve"> </w:t>
      </w:r>
    </w:p>
    <w:p w14:paraId="10E22F87" w14:textId="77777777" w:rsidR="00380D38" w:rsidRPr="00046F37" w:rsidRDefault="00380D38" w:rsidP="0004503C">
      <w:pPr>
        <w:contextualSpacing/>
        <w:rPr>
          <w:rFonts w:cs="Times New Roman"/>
          <w:b/>
        </w:rPr>
      </w:pPr>
    </w:p>
    <w:p w14:paraId="4E9A78AA" w14:textId="398BF420" w:rsidR="0004503C" w:rsidRPr="0024534A" w:rsidRDefault="00582C2B" w:rsidP="0004503C">
      <w:pPr>
        <w:contextualSpacing/>
        <w:rPr>
          <w:highlight w:val="yellow"/>
        </w:rPr>
      </w:pPr>
      <w:r w:rsidRPr="00914A29">
        <w:rPr>
          <w:rFonts w:cs="Times New Roman"/>
          <w:highlight w:val="yellow"/>
        </w:rPr>
        <w:t>2</w:t>
      </w:r>
      <w:r w:rsidR="0004503C" w:rsidRPr="00914A29">
        <w:rPr>
          <w:rFonts w:cs="Times New Roman"/>
          <w:highlight w:val="yellow"/>
        </w:rPr>
        <w:t xml:space="preserve">.1. </w:t>
      </w:r>
      <w:r w:rsidR="0004503C" w:rsidRPr="0024534A">
        <w:rPr>
          <w:highlight w:val="yellow"/>
        </w:rPr>
        <w:t>Inoculate</w:t>
      </w:r>
      <w:r w:rsidR="00471206" w:rsidRPr="0024534A">
        <w:rPr>
          <w:highlight w:val="yellow"/>
        </w:rPr>
        <w:t xml:space="preserve"> </w:t>
      </w:r>
      <w:r w:rsidR="00DC4DBF" w:rsidRPr="0024534A">
        <w:rPr>
          <w:highlight w:val="yellow"/>
        </w:rPr>
        <w:t>three</w:t>
      </w:r>
      <w:r w:rsidR="00471206" w:rsidRPr="0024534A">
        <w:rPr>
          <w:highlight w:val="yellow"/>
        </w:rPr>
        <w:t xml:space="preserve"> </w:t>
      </w:r>
      <w:r w:rsidR="00897D4B" w:rsidRPr="00914A29">
        <w:rPr>
          <w:rFonts w:cs="Times New Roman"/>
          <w:highlight w:val="yellow"/>
        </w:rPr>
        <w:t xml:space="preserve">transformed </w:t>
      </w:r>
      <w:r w:rsidR="001F351B" w:rsidRPr="0024534A">
        <w:rPr>
          <w:highlight w:val="yellow"/>
        </w:rPr>
        <w:t xml:space="preserve">yeast </w:t>
      </w:r>
      <w:r w:rsidR="00471206" w:rsidRPr="0024534A">
        <w:rPr>
          <w:highlight w:val="yellow"/>
        </w:rPr>
        <w:t>colonies</w:t>
      </w:r>
      <w:r w:rsidR="0004503C" w:rsidRPr="0024534A">
        <w:rPr>
          <w:highlight w:val="yellow"/>
        </w:rPr>
        <w:t xml:space="preserve"> in 50 mL of CSM-His + YNB + 2% glucose media</w:t>
      </w:r>
      <w:r w:rsidR="00471206" w:rsidRPr="0024534A">
        <w:rPr>
          <w:highlight w:val="yellow"/>
        </w:rPr>
        <w:t xml:space="preserve"> and shake</w:t>
      </w:r>
      <w:r w:rsidR="007755C4" w:rsidRPr="0024534A">
        <w:rPr>
          <w:highlight w:val="yellow"/>
        </w:rPr>
        <w:t xml:space="preserve"> </w:t>
      </w:r>
      <w:r w:rsidR="007755C4" w:rsidRPr="00914A29">
        <w:rPr>
          <w:rFonts w:cs="Times New Roman"/>
          <w:highlight w:val="yellow"/>
        </w:rPr>
        <w:t>overnight</w:t>
      </w:r>
      <w:r w:rsidR="00471206" w:rsidRPr="0024534A">
        <w:rPr>
          <w:highlight w:val="yellow"/>
        </w:rPr>
        <w:t xml:space="preserve"> at 190 rpm at 30 °C</w:t>
      </w:r>
      <w:r w:rsidR="0004503C" w:rsidRPr="0024534A">
        <w:rPr>
          <w:highlight w:val="yellow"/>
        </w:rPr>
        <w:t>.</w:t>
      </w:r>
    </w:p>
    <w:p w14:paraId="1713F44B" w14:textId="77777777" w:rsidR="0004503C" w:rsidRPr="00914A29" w:rsidRDefault="0004503C" w:rsidP="0004503C">
      <w:pPr>
        <w:contextualSpacing/>
        <w:rPr>
          <w:rFonts w:cs="Times New Roman"/>
          <w:highlight w:val="yellow"/>
        </w:rPr>
      </w:pPr>
    </w:p>
    <w:p w14:paraId="738F9AB7" w14:textId="578B7432" w:rsidR="0004503C" w:rsidRPr="0024534A" w:rsidRDefault="00582C2B" w:rsidP="0004503C">
      <w:pPr>
        <w:contextualSpacing/>
        <w:rPr>
          <w:highlight w:val="yellow"/>
        </w:rPr>
      </w:pPr>
      <w:r w:rsidRPr="00914A29">
        <w:rPr>
          <w:rFonts w:cs="Times New Roman"/>
          <w:highlight w:val="yellow"/>
        </w:rPr>
        <w:t>2</w:t>
      </w:r>
      <w:r w:rsidR="0004503C" w:rsidRPr="00914A29">
        <w:rPr>
          <w:rFonts w:cs="Times New Roman"/>
          <w:highlight w:val="yellow"/>
        </w:rPr>
        <w:t xml:space="preserve">.2. </w:t>
      </w:r>
      <w:r w:rsidR="00B149FE" w:rsidRPr="0024534A">
        <w:rPr>
          <w:highlight w:val="yellow"/>
        </w:rPr>
        <w:t>The following day</w:t>
      </w:r>
      <w:r w:rsidR="0004503C" w:rsidRPr="0024534A">
        <w:rPr>
          <w:highlight w:val="yellow"/>
        </w:rPr>
        <w:t xml:space="preserve"> </w:t>
      </w:r>
      <w:r w:rsidR="007755C4" w:rsidRPr="00914A29">
        <w:rPr>
          <w:rFonts w:cs="Times New Roman"/>
          <w:highlight w:val="yellow"/>
        </w:rPr>
        <w:t xml:space="preserve">use a spectrophotometer to </w:t>
      </w:r>
      <w:r w:rsidR="0004503C" w:rsidRPr="0024534A">
        <w:rPr>
          <w:highlight w:val="yellow"/>
        </w:rPr>
        <w:t>determine the</w:t>
      </w:r>
      <w:r w:rsidR="007755C4" w:rsidRPr="0024534A">
        <w:rPr>
          <w:highlight w:val="yellow"/>
        </w:rPr>
        <w:t xml:space="preserve"> </w:t>
      </w:r>
      <w:r w:rsidR="007755C4" w:rsidRPr="00914A29">
        <w:rPr>
          <w:rFonts w:cs="Times New Roman"/>
          <w:highlight w:val="yellow"/>
        </w:rPr>
        <w:t>optical density at a wavelength of 600 nm (</w:t>
      </w:r>
      <w:r w:rsidR="0004503C" w:rsidRPr="0024534A">
        <w:rPr>
          <w:highlight w:val="yellow"/>
        </w:rPr>
        <w:t>OD</w:t>
      </w:r>
      <w:r w:rsidR="0004503C" w:rsidRPr="00B149FE">
        <w:rPr>
          <w:highlight w:val="yellow"/>
          <w:vertAlign w:val="subscript"/>
        </w:rPr>
        <w:t>600</w:t>
      </w:r>
      <w:r w:rsidR="007755C4" w:rsidRPr="00914A29">
        <w:rPr>
          <w:rFonts w:cs="Times New Roman"/>
          <w:highlight w:val="yellow"/>
        </w:rPr>
        <w:t>)</w:t>
      </w:r>
      <w:r w:rsidR="0004503C" w:rsidRPr="0024534A">
        <w:rPr>
          <w:highlight w:val="yellow"/>
        </w:rPr>
        <w:t xml:space="preserve"> and inoculate</w:t>
      </w:r>
      <w:r w:rsidR="00AC3E77" w:rsidRPr="0024534A">
        <w:rPr>
          <w:highlight w:val="yellow"/>
        </w:rPr>
        <w:t xml:space="preserve"> </w:t>
      </w:r>
      <w:r w:rsidR="00A12FB6" w:rsidRPr="0024534A">
        <w:rPr>
          <w:highlight w:val="yellow"/>
        </w:rPr>
        <w:t>to an OD</w:t>
      </w:r>
      <w:r w:rsidR="00A12FB6" w:rsidRPr="00B149FE">
        <w:rPr>
          <w:highlight w:val="yellow"/>
          <w:vertAlign w:val="subscript"/>
        </w:rPr>
        <w:t>600</w:t>
      </w:r>
      <w:r w:rsidR="00A12FB6" w:rsidRPr="0024534A">
        <w:rPr>
          <w:highlight w:val="yellow"/>
        </w:rPr>
        <w:t xml:space="preserve"> of 0.01 </w:t>
      </w:r>
      <w:r w:rsidR="003A4768" w:rsidRPr="0024534A">
        <w:rPr>
          <w:highlight w:val="yellow"/>
        </w:rPr>
        <w:t>each of four 2 L flasks</w:t>
      </w:r>
      <w:r w:rsidR="00A12FB6" w:rsidRPr="0024534A">
        <w:rPr>
          <w:highlight w:val="yellow"/>
        </w:rPr>
        <w:t xml:space="preserve"> that each contain</w:t>
      </w:r>
      <w:r w:rsidR="003A4768" w:rsidRPr="0024534A">
        <w:rPr>
          <w:highlight w:val="yellow"/>
        </w:rPr>
        <w:t xml:space="preserve"> 5</w:t>
      </w:r>
      <w:r w:rsidR="00AC3E77" w:rsidRPr="0024534A">
        <w:rPr>
          <w:highlight w:val="yellow"/>
        </w:rPr>
        <w:t>00</w:t>
      </w:r>
      <w:r w:rsidR="00E5530D" w:rsidRPr="0024534A">
        <w:rPr>
          <w:highlight w:val="yellow"/>
        </w:rPr>
        <w:t xml:space="preserve"> </w:t>
      </w:r>
      <w:r w:rsidR="00AC3E77" w:rsidRPr="0024534A">
        <w:rPr>
          <w:highlight w:val="yellow"/>
        </w:rPr>
        <w:t>mL</w:t>
      </w:r>
      <w:r w:rsidR="0004503C" w:rsidRPr="0024534A">
        <w:rPr>
          <w:highlight w:val="yellow"/>
        </w:rPr>
        <w:t xml:space="preserve"> of CSM-His + YNB + 2% glucose media.</w:t>
      </w:r>
    </w:p>
    <w:p w14:paraId="672F4488" w14:textId="77777777" w:rsidR="0004503C" w:rsidRPr="0024534A" w:rsidRDefault="0004503C" w:rsidP="0004503C">
      <w:pPr>
        <w:contextualSpacing/>
        <w:rPr>
          <w:highlight w:val="yellow"/>
        </w:rPr>
      </w:pPr>
    </w:p>
    <w:p w14:paraId="1B64FE62" w14:textId="73131A2D" w:rsidR="0004503C" w:rsidRDefault="00582C2B" w:rsidP="0004503C">
      <w:pPr>
        <w:contextualSpacing/>
        <w:rPr>
          <w:rFonts w:cs="Times New Roman"/>
        </w:rPr>
      </w:pPr>
      <w:r w:rsidRPr="00914A29">
        <w:rPr>
          <w:rFonts w:cs="Times New Roman"/>
          <w:highlight w:val="yellow"/>
        </w:rPr>
        <w:t>2</w:t>
      </w:r>
      <w:r w:rsidR="0004503C" w:rsidRPr="0024534A">
        <w:rPr>
          <w:highlight w:val="yellow"/>
        </w:rPr>
        <w:t>.3. Shake at 190</w:t>
      </w:r>
      <w:r w:rsidR="00C81813" w:rsidRPr="0024534A">
        <w:rPr>
          <w:highlight w:val="yellow"/>
        </w:rPr>
        <w:t xml:space="preserve"> </w:t>
      </w:r>
      <w:r w:rsidR="0004503C" w:rsidRPr="0024534A">
        <w:rPr>
          <w:highlight w:val="yellow"/>
        </w:rPr>
        <w:t xml:space="preserve">rpm at </w:t>
      </w:r>
      <w:r w:rsidR="006C44C2" w:rsidRPr="0024534A">
        <w:rPr>
          <w:highlight w:val="yellow"/>
        </w:rPr>
        <w:t>30 °C for 30 h</w:t>
      </w:r>
      <w:r w:rsidR="0004503C" w:rsidRPr="0024534A">
        <w:rPr>
          <w:highlight w:val="yellow"/>
        </w:rPr>
        <w:t xml:space="preserve"> to allow</w:t>
      </w:r>
      <w:r w:rsidR="00D33CA2">
        <w:rPr>
          <w:highlight w:val="yellow"/>
        </w:rPr>
        <w:t xml:space="preserve"> the</w:t>
      </w:r>
      <w:r w:rsidR="0004503C" w:rsidRPr="0024534A">
        <w:rPr>
          <w:highlight w:val="yellow"/>
        </w:rPr>
        <w:t xml:space="preserve"> cells to consume al</w:t>
      </w:r>
      <w:r w:rsidR="00471206" w:rsidRPr="0024534A">
        <w:rPr>
          <w:highlight w:val="yellow"/>
        </w:rPr>
        <w:t>l glucose and grow to</w:t>
      </w:r>
      <w:r w:rsidR="00B149FE">
        <w:rPr>
          <w:highlight w:val="yellow"/>
        </w:rPr>
        <w:t xml:space="preserve"> a</w:t>
      </w:r>
      <w:r w:rsidR="00471206" w:rsidRPr="0024534A">
        <w:rPr>
          <w:highlight w:val="yellow"/>
        </w:rPr>
        <w:t xml:space="preserve"> </w:t>
      </w:r>
      <w:r w:rsidR="00046F37" w:rsidRPr="0024534A">
        <w:rPr>
          <w:highlight w:val="yellow"/>
        </w:rPr>
        <w:t>high</w:t>
      </w:r>
      <w:r w:rsidR="00471206" w:rsidRPr="0024534A">
        <w:rPr>
          <w:highlight w:val="yellow"/>
        </w:rPr>
        <w:t xml:space="preserve"> density</w:t>
      </w:r>
      <w:r w:rsidR="0004503C" w:rsidRPr="0024534A">
        <w:rPr>
          <w:highlight w:val="yellow"/>
        </w:rPr>
        <w:t>.</w:t>
      </w:r>
    </w:p>
    <w:p w14:paraId="52DEFD3E" w14:textId="32134493" w:rsidR="00932DD9" w:rsidRDefault="00932DD9" w:rsidP="0004503C">
      <w:pPr>
        <w:contextualSpacing/>
        <w:rPr>
          <w:rFonts w:cs="Times New Roman"/>
        </w:rPr>
      </w:pPr>
    </w:p>
    <w:p w14:paraId="283A982A" w14:textId="4FC0B6C1" w:rsidR="00932DD9" w:rsidRPr="007E2D87" w:rsidRDefault="00932DD9" w:rsidP="0004503C">
      <w:pPr>
        <w:contextualSpacing/>
        <w:rPr>
          <w:rFonts w:cs="Times New Roman"/>
        </w:rPr>
      </w:pPr>
      <w:r>
        <w:rPr>
          <w:rFonts w:cs="Times New Roman"/>
        </w:rPr>
        <w:t>N</w:t>
      </w:r>
      <w:r w:rsidR="00AA7A42">
        <w:rPr>
          <w:rFonts w:cs="Times New Roman"/>
        </w:rPr>
        <w:t>OTE</w:t>
      </w:r>
      <w:r>
        <w:rPr>
          <w:rFonts w:cs="Times New Roman"/>
        </w:rPr>
        <w:t>: A longer growth time results in larger cell yields, larger harvested membrane yields, and ultimately larger purified protein yields.</w:t>
      </w:r>
    </w:p>
    <w:p w14:paraId="0C7FBB70" w14:textId="77777777" w:rsidR="0004503C" w:rsidRDefault="0004503C" w:rsidP="0004503C">
      <w:pPr>
        <w:contextualSpacing/>
        <w:rPr>
          <w:rFonts w:cs="Times New Roman"/>
        </w:rPr>
      </w:pPr>
    </w:p>
    <w:p w14:paraId="1B467641" w14:textId="0E7225B7" w:rsidR="0004503C" w:rsidRPr="0024534A" w:rsidRDefault="00582C2B" w:rsidP="0004503C">
      <w:pPr>
        <w:contextualSpacing/>
        <w:rPr>
          <w:highlight w:val="yellow"/>
        </w:rPr>
      </w:pPr>
      <w:r w:rsidRPr="00914A29">
        <w:rPr>
          <w:rFonts w:cs="Times New Roman"/>
          <w:highlight w:val="yellow"/>
        </w:rPr>
        <w:t>2</w:t>
      </w:r>
      <w:r w:rsidR="0004503C" w:rsidRPr="0024534A">
        <w:rPr>
          <w:highlight w:val="yellow"/>
        </w:rPr>
        <w:t>.4. Induce</w:t>
      </w:r>
      <w:r w:rsidR="00471206" w:rsidRPr="0024534A">
        <w:rPr>
          <w:highlight w:val="yellow"/>
        </w:rPr>
        <w:t xml:space="preserve"> expression</w:t>
      </w:r>
      <w:r w:rsidR="0004503C" w:rsidRPr="0024534A">
        <w:rPr>
          <w:highlight w:val="yellow"/>
        </w:rPr>
        <w:t xml:space="preserve"> by adding </w:t>
      </w:r>
      <w:r w:rsidR="003A4768" w:rsidRPr="0024534A">
        <w:rPr>
          <w:highlight w:val="yellow"/>
        </w:rPr>
        <w:t>125</w:t>
      </w:r>
      <w:r w:rsidR="00D1643C" w:rsidRPr="0024534A">
        <w:rPr>
          <w:highlight w:val="yellow"/>
        </w:rPr>
        <w:t xml:space="preserve"> mL of </w:t>
      </w:r>
      <w:r w:rsidR="0004503C" w:rsidRPr="0024534A">
        <w:rPr>
          <w:highlight w:val="yellow"/>
        </w:rPr>
        <w:t>5</w:t>
      </w:r>
      <w:r w:rsidR="00B149FE">
        <w:rPr>
          <w:highlight w:val="yellow"/>
        </w:rPr>
        <w:t xml:space="preserve">x </w:t>
      </w:r>
      <w:r w:rsidR="0004503C" w:rsidRPr="0024534A">
        <w:rPr>
          <w:highlight w:val="yellow"/>
        </w:rPr>
        <w:t>YP media supplemented with 10% galactose for a final induction concentration of 2% galactose. Shake</w:t>
      </w:r>
      <w:r w:rsidR="006C44C2" w:rsidRPr="0024534A">
        <w:rPr>
          <w:highlight w:val="yellow"/>
        </w:rPr>
        <w:t xml:space="preserve"> at 190</w:t>
      </w:r>
      <w:r w:rsidR="00D62EDD" w:rsidRPr="0024534A">
        <w:rPr>
          <w:highlight w:val="yellow"/>
        </w:rPr>
        <w:t xml:space="preserve"> </w:t>
      </w:r>
      <w:r w:rsidR="006C44C2" w:rsidRPr="0024534A">
        <w:rPr>
          <w:highlight w:val="yellow"/>
        </w:rPr>
        <w:t>rpm at 30 °C for 16 h</w:t>
      </w:r>
      <w:r w:rsidR="0004503C" w:rsidRPr="0024534A">
        <w:rPr>
          <w:highlight w:val="yellow"/>
        </w:rPr>
        <w:t>.</w:t>
      </w:r>
    </w:p>
    <w:p w14:paraId="793368C9" w14:textId="77777777" w:rsidR="0004503C" w:rsidRPr="0024534A" w:rsidRDefault="0004503C" w:rsidP="0004503C">
      <w:pPr>
        <w:contextualSpacing/>
        <w:rPr>
          <w:highlight w:val="yellow"/>
        </w:rPr>
      </w:pPr>
    </w:p>
    <w:p w14:paraId="4447EAAB" w14:textId="2329A1F0" w:rsidR="0004503C" w:rsidRPr="0024534A" w:rsidRDefault="00582C2B" w:rsidP="0004503C">
      <w:pPr>
        <w:contextualSpacing/>
        <w:rPr>
          <w:highlight w:val="yellow"/>
        </w:rPr>
      </w:pPr>
      <w:r w:rsidRPr="00914A29">
        <w:rPr>
          <w:rFonts w:cs="Times New Roman"/>
          <w:highlight w:val="yellow"/>
        </w:rPr>
        <w:t>2</w:t>
      </w:r>
      <w:r w:rsidR="0004503C" w:rsidRPr="0024534A">
        <w:rPr>
          <w:highlight w:val="yellow"/>
        </w:rPr>
        <w:t>.5. Harvest cells by spi</w:t>
      </w:r>
      <w:r w:rsidR="006C44C2" w:rsidRPr="0024534A">
        <w:rPr>
          <w:highlight w:val="yellow"/>
        </w:rPr>
        <w:t>nning at 4</w:t>
      </w:r>
      <w:r w:rsidR="006E5806">
        <w:rPr>
          <w:highlight w:val="yellow"/>
        </w:rPr>
        <w:t>,</w:t>
      </w:r>
      <w:r w:rsidR="006C44C2" w:rsidRPr="0024534A">
        <w:rPr>
          <w:highlight w:val="yellow"/>
        </w:rPr>
        <w:t>000 x g for 15 min</w:t>
      </w:r>
      <w:r w:rsidR="0004503C" w:rsidRPr="0024534A">
        <w:rPr>
          <w:highlight w:val="yellow"/>
        </w:rPr>
        <w:t>.</w:t>
      </w:r>
      <w:r w:rsidR="00D62EDD" w:rsidRPr="0024534A">
        <w:rPr>
          <w:highlight w:val="yellow"/>
        </w:rPr>
        <w:t xml:space="preserve"> Resuspend the cells in 100 mL</w:t>
      </w:r>
      <w:r w:rsidR="0004503C" w:rsidRPr="0024534A">
        <w:rPr>
          <w:highlight w:val="yellow"/>
        </w:rPr>
        <w:t xml:space="preserve"> cold water. </w:t>
      </w:r>
    </w:p>
    <w:p w14:paraId="16028182" w14:textId="77777777" w:rsidR="0004503C" w:rsidRPr="0024534A" w:rsidRDefault="0004503C" w:rsidP="0004503C">
      <w:pPr>
        <w:contextualSpacing/>
        <w:rPr>
          <w:highlight w:val="yellow"/>
        </w:rPr>
      </w:pPr>
    </w:p>
    <w:p w14:paraId="792F1477" w14:textId="6807B608" w:rsidR="0004503C" w:rsidRPr="007E2D87" w:rsidRDefault="0004503C" w:rsidP="0004503C">
      <w:pPr>
        <w:contextualSpacing/>
        <w:rPr>
          <w:rFonts w:cs="Times New Roman"/>
        </w:rPr>
      </w:pPr>
      <w:r w:rsidRPr="00B149FE">
        <w:t>N</w:t>
      </w:r>
      <w:r w:rsidR="00AA7A42">
        <w:t>OTE</w:t>
      </w:r>
      <w:r w:rsidRPr="00B149FE">
        <w:t>: At this point cells may be frozen at -80 °C indefinitely, or the prep may continue into cell lysis and membrane harvesting.</w:t>
      </w:r>
      <w:r w:rsidR="007755C4" w:rsidRPr="00B149FE">
        <w:rPr>
          <w:rFonts w:cs="Times New Roman"/>
        </w:rPr>
        <w:t xml:space="preserve"> We typically harvest 40-45 g of cells.</w:t>
      </w:r>
    </w:p>
    <w:p w14:paraId="1E311AEF" w14:textId="77777777" w:rsidR="0004503C" w:rsidRPr="007E2D87" w:rsidRDefault="0004503C" w:rsidP="0004503C">
      <w:pPr>
        <w:contextualSpacing/>
        <w:rPr>
          <w:rFonts w:cs="Times New Roman"/>
        </w:rPr>
      </w:pPr>
    </w:p>
    <w:p w14:paraId="0C7C9DB7" w14:textId="046847E4" w:rsidR="0004503C" w:rsidRPr="0024534A" w:rsidRDefault="00582C2B" w:rsidP="0004503C">
      <w:pPr>
        <w:contextualSpacing/>
        <w:rPr>
          <w:b/>
          <w:highlight w:val="yellow"/>
        </w:rPr>
      </w:pPr>
      <w:r w:rsidRPr="00914A29">
        <w:rPr>
          <w:rFonts w:cs="Times New Roman"/>
          <w:b/>
          <w:highlight w:val="yellow"/>
        </w:rPr>
        <w:t>3</w:t>
      </w:r>
      <w:r w:rsidR="0004503C" w:rsidRPr="0024534A">
        <w:rPr>
          <w:b/>
          <w:highlight w:val="yellow"/>
        </w:rPr>
        <w:t xml:space="preserve">. </w:t>
      </w:r>
      <w:r w:rsidR="007F7D8E" w:rsidRPr="0024534A">
        <w:rPr>
          <w:b/>
          <w:highlight w:val="yellow"/>
        </w:rPr>
        <w:t xml:space="preserve">Harvesting of </w:t>
      </w:r>
      <w:r w:rsidR="00B149FE">
        <w:rPr>
          <w:b/>
          <w:highlight w:val="yellow"/>
        </w:rPr>
        <w:t>Y</w:t>
      </w:r>
      <w:r w:rsidR="007F7D8E" w:rsidRPr="0024534A">
        <w:rPr>
          <w:b/>
          <w:highlight w:val="yellow"/>
        </w:rPr>
        <w:t xml:space="preserve">east </w:t>
      </w:r>
      <w:r w:rsidR="00B149FE">
        <w:rPr>
          <w:b/>
          <w:highlight w:val="yellow"/>
        </w:rPr>
        <w:t>M</w:t>
      </w:r>
      <w:r w:rsidR="007F7D8E" w:rsidRPr="0024534A">
        <w:rPr>
          <w:b/>
          <w:highlight w:val="yellow"/>
        </w:rPr>
        <w:t>embranes</w:t>
      </w:r>
    </w:p>
    <w:p w14:paraId="41D6DD4F" w14:textId="5F739C1F" w:rsidR="00380D38" w:rsidRPr="00914A29" w:rsidRDefault="00380D38" w:rsidP="0004503C">
      <w:pPr>
        <w:contextualSpacing/>
        <w:rPr>
          <w:rFonts w:cs="Times New Roman"/>
          <w:b/>
          <w:highlight w:val="yellow"/>
        </w:rPr>
      </w:pPr>
    </w:p>
    <w:p w14:paraId="23BB20B7" w14:textId="4158AECC" w:rsidR="0004503C" w:rsidRDefault="00582C2B" w:rsidP="0004503C">
      <w:pPr>
        <w:contextualSpacing/>
        <w:rPr>
          <w:rFonts w:cs="Times New Roman"/>
        </w:rPr>
      </w:pPr>
      <w:r w:rsidRPr="00914A29">
        <w:rPr>
          <w:rFonts w:cs="Times New Roman"/>
          <w:highlight w:val="yellow"/>
        </w:rPr>
        <w:t>3</w:t>
      </w:r>
      <w:r w:rsidR="0004503C" w:rsidRPr="0024534A">
        <w:rPr>
          <w:highlight w:val="yellow"/>
        </w:rPr>
        <w:t xml:space="preserve">.1. </w:t>
      </w:r>
      <w:r w:rsidR="00264AED" w:rsidRPr="00914A29">
        <w:rPr>
          <w:rFonts w:cs="Times New Roman"/>
          <w:highlight w:val="yellow"/>
        </w:rPr>
        <w:t>Add</w:t>
      </w:r>
      <w:r w:rsidR="00FA5C4C" w:rsidRPr="00914A29">
        <w:rPr>
          <w:rFonts w:cs="Times New Roman"/>
          <w:highlight w:val="yellow"/>
        </w:rPr>
        <w:t xml:space="preserve"> to</w:t>
      </w:r>
      <w:r w:rsidR="00FA5C4C" w:rsidRPr="0024534A">
        <w:rPr>
          <w:highlight w:val="yellow"/>
        </w:rPr>
        <w:t xml:space="preserve"> the </w:t>
      </w:r>
      <w:r w:rsidR="00FA5C4C" w:rsidRPr="00914A29">
        <w:rPr>
          <w:rFonts w:cs="Times New Roman"/>
          <w:highlight w:val="yellow"/>
        </w:rPr>
        <w:t>cell resuspension</w:t>
      </w:r>
      <w:r w:rsidR="00264AED" w:rsidRPr="00914A29">
        <w:rPr>
          <w:rFonts w:cs="Times New Roman"/>
          <w:highlight w:val="yellow"/>
        </w:rPr>
        <w:t xml:space="preserve"> 11.25 mL of 1M Tris pH 7.0, 0.45 mL of 0.</w:t>
      </w:r>
      <w:r w:rsidR="00FA5C4C" w:rsidRPr="00914A29">
        <w:rPr>
          <w:rFonts w:cs="Times New Roman"/>
          <w:highlight w:val="yellow"/>
        </w:rPr>
        <w:t>5 M EDTA</w:t>
      </w:r>
      <w:r w:rsidR="00264AED" w:rsidRPr="00914A29">
        <w:rPr>
          <w:rFonts w:cs="Times New Roman"/>
          <w:highlight w:val="yellow"/>
        </w:rPr>
        <w:t>, and 2.25 m</w:t>
      </w:r>
      <w:r w:rsidR="00FA5C4C" w:rsidRPr="00914A29">
        <w:rPr>
          <w:rFonts w:cs="Times New Roman"/>
          <w:highlight w:val="yellow"/>
        </w:rPr>
        <w:t>L of 100 mM PMSF</w:t>
      </w:r>
      <w:r w:rsidR="00264AED" w:rsidRPr="00914A29">
        <w:rPr>
          <w:rFonts w:cs="Times New Roman"/>
          <w:highlight w:val="yellow"/>
        </w:rPr>
        <w:t xml:space="preserve">, the latter two of which act as protease inhibitors. Add water to a final volume of 225 mL, which </w:t>
      </w:r>
      <w:r w:rsidR="00EE43F2" w:rsidRPr="00914A29">
        <w:rPr>
          <w:rFonts w:cs="Times New Roman"/>
          <w:highlight w:val="yellow"/>
        </w:rPr>
        <w:t xml:space="preserve">results in a </w:t>
      </w:r>
      <w:r w:rsidR="00897D4B" w:rsidRPr="00914A29">
        <w:rPr>
          <w:rFonts w:cs="Times New Roman"/>
          <w:highlight w:val="yellow"/>
        </w:rPr>
        <w:t xml:space="preserve">cell </w:t>
      </w:r>
      <w:r w:rsidR="00EE43F2" w:rsidRPr="00914A29">
        <w:rPr>
          <w:rFonts w:cs="Times New Roman"/>
          <w:highlight w:val="yellow"/>
        </w:rPr>
        <w:t>resuspension buffer of</w:t>
      </w:r>
      <w:r w:rsidR="00264AED" w:rsidRPr="0024534A">
        <w:rPr>
          <w:highlight w:val="yellow"/>
        </w:rPr>
        <w:t xml:space="preserve"> 50</w:t>
      </w:r>
      <w:r w:rsidR="00EE43F2" w:rsidRPr="0024534A">
        <w:rPr>
          <w:highlight w:val="yellow"/>
        </w:rPr>
        <w:t xml:space="preserve"> </w:t>
      </w:r>
      <w:r w:rsidR="00264AED" w:rsidRPr="0024534A">
        <w:rPr>
          <w:highlight w:val="yellow"/>
        </w:rPr>
        <w:t>mM Tris pH 7.0, 1</w:t>
      </w:r>
      <w:r w:rsidR="00EE43F2" w:rsidRPr="0024534A">
        <w:rPr>
          <w:highlight w:val="yellow"/>
        </w:rPr>
        <w:t xml:space="preserve"> </w:t>
      </w:r>
      <w:r w:rsidR="00264AED" w:rsidRPr="0024534A">
        <w:rPr>
          <w:highlight w:val="yellow"/>
        </w:rPr>
        <w:t>mM EDTA, and 1</w:t>
      </w:r>
      <w:r w:rsidR="00EE43F2" w:rsidRPr="0024534A">
        <w:rPr>
          <w:highlight w:val="yellow"/>
        </w:rPr>
        <w:t xml:space="preserve"> </w:t>
      </w:r>
      <w:r w:rsidR="00264AED" w:rsidRPr="0024534A">
        <w:rPr>
          <w:highlight w:val="yellow"/>
        </w:rPr>
        <w:t>mM PMSF.</w:t>
      </w:r>
    </w:p>
    <w:p w14:paraId="5CE2DEE6" w14:textId="77777777" w:rsidR="0004503C" w:rsidRDefault="0004503C" w:rsidP="0004503C">
      <w:pPr>
        <w:contextualSpacing/>
        <w:rPr>
          <w:rFonts w:cs="Times New Roman"/>
        </w:rPr>
      </w:pPr>
    </w:p>
    <w:p w14:paraId="068E1645" w14:textId="1876C064" w:rsidR="0004503C" w:rsidRPr="007E2D87" w:rsidRDefault="0004503C" w:rsidP="0004503C">
      <w:pPr>
        <w:contextualSpacing/>
        <w:rPr>
          <w:rFonts w:cs="Times New Roman"/>
        </w:rPr>
      </w:pPr>
      <w:r>
        <w:rPr>
          <w:rFonts w:cs="Times New Roman"/>
        </w:rPr>
        <w:t>N</w:t>
      </w:r>
      <w:r w:rsidR="00AA7A42">
        <w:rPr>
          <w:rFonts w:cs="Times New Roman"/>
        </w:rPr>
        <w:t>OTE</w:t>
      </w:r>
      <w:r>
        <w:rPr>
          <w:rFonts w:cs="Times New Roman"/>
        </w:rPr>
        <w:t>: If using frozen cells allow ce</w:t>
      </w:r>
      <w:r w:rsidR="00FA5C4C">
        <w:rPr>
          <w:rFonts w:cs="Times New Roman"/>
        </w:rPr>
        <w:t xml:space="preserve">lls to thaw thoroughly, </w:t>
      </w:r>
      <w:r>
        <w:rPr>
          <w:rFonts w:cs="Times New Roman"/>
        </w:rPr>
        <w:t>about 1 h at room temperature, beca</w:t>
      </w:r>
      <w:r w:rsidR="00D62EDD">
        <w:rPr>
          <w:rFonts w:cs="Times New Roman"/>
        </w:rPr>
        <w:t xml:space="preserve">use if they remain partially </w:t>
      </w:r>
      <w:r w:rsidR="00B149FE">
        <w:rPr>
          <w:rFonts w:cs="Times New Roman"/>
        </w:rPr>
        <w:t>frozen,</w:t>
      </w:r>
      <w:r>
        <w:rPr>
          <w:rFonts w:cs="Times New Roman"/>
        </w:rPr>
        <w:t xml:space="preserve"> they will resist lysis by bead beating.</w:t>
      </w:r>
    </w:p>
    <w:p w14:paraId="13F8FA16" w14:textId="77777777" w:rsidR="0004503C" w:rsidRDefault="0004503C" w:rsidP="0004503C">
      <w:pPr>
        <w:contextualSpacing/>
        <w:rPr>
          <w:rFonts w:cs="Times New Roman"/>
        </w:rPr>
      </w:pPr>
    </w:p>
    <w:p w14:paraId="519EC721" w14:textId="01BF5DAF" w:rsidR="0004503C" w:rsidRPr="0024534A" w:rsidRDefault="00582C2B" w:rsidP="0004503C">
      <w:pPr>
        <w:contextualSpacing/>
        <w:rPr>
          <w:highlight w:val="yellow"/>
        </w:rPr>
      </w:pPr>
      <w:r w:rsidRPr="00914A29">
        <w:rPr>
          <w:rFonts w:cs="Times New Roman"/>
          <w:highlight w:val="yellow"/>
        </w:rPr>
        <w:t>3</w:t>
      </w:r>
      <w:r w:rsidR="0004503C" w:rsidRPr="0024534A">
        <w:rPr>
          <w:highlight w:val="yellow"/>
        </w:rPr>
        <w:t xml:space="preserve">.2. Add </w:t>
      </w:r>
      <w:r w:rsidR="00C81813" w:rsidRPr="0024534A">
        <w:rPr>
          <w:highlight w:val="yellow"/>
        </w:rPr>
        <w:t xml:space="preserve">the </w:t>
      </w:r>
      <w:r w:rsidR="0004503C" w:rsidRPr="0024534A">
        <w:rPr>
          <w:highlight w:val="yellow"/>
        </w:rPr>
        <w:t xml:space="preserve">cell resuspension into a 450 mL metal canister for bead beating. Top off the remaining volume with </w:t>
      </w:r>
      <w:r w:rsidR="00D1643C" w:rsidRPr="0024534A">
        <w:rPr>
          <w:highlight w:val="yellow"/>
        </w:rPr>
        <w:t xml:space="preserve">cold </w:t>
      </w:r>
      <w:r w:rsidR="0004503C" w:rsidRPr="0024534A">
        <w:rPr>
          <w:highlight w:val="yellow"/>
        </w:rPr>
        <w:t>0.5 mm glass beads.</w:t>
      </w:r>
    </w:p>
    <w:p w14:paraId="534A0C1D" w14:textId="77777777" w:rsidR="0004503C" w:rsidRPr="0024534A" w:rsidRDefault="0004503C" w:rsidP="0004503C">
      <w:pPr>
        <w:contextualSpacing/>
        <w:rPr>
          <w:highlight w:val="yellow"/>
        </w:rPr>
      </w:pPr>
    </w:p>
    <w:p w14:paraId="419080BF" w14:textId="4CFB31C1" w:rsidR="0004503C" w:rsidRPr="0024534A" w:rsidRDefault="00582C2B" w:rsidP="0004503C">
      <w:pPr>
        <w:contextualSpacing/>
        <w:rPr>
          <w:highlight w:val="yellow"/>
        </w:rPr>
      </w:pPr>
      <w:r w:rsidRPr="0024534A">
        <w:rPr>
          <w:highlight w:val="yellow"/>
        </w:rPr>
        <w:t>3</w:t>
      </w:r>
      <w:r w:rsidR="0004503C" w:rsidRPr="0024534A">
        <w:rPr>
          <w:highlight w:val="yellow"/>
        </w:rPr>
        <w:t>.</w:t>
      </w:r>
      <w:r w:rsidR="0004503C" w:rsidRPr="00914A29">
        <w:rPr>
          <w:rFonts w:cs="Times New Roman"/>
          <w:highlight w:val="yellow"/>
        </w:rPr>
        <w:t>3.</w:t>
      </w:r>
      <w:r w:rsidR="0004503C" w:rsidRPr="0024534A">
        <w:rPr>
          <w:highlight w:val="yellow"/>
        </w:rPr>
        <w:t xml:space="preserve"> Assemble a bead-beating chamber with </w:t>
      </w:r>
      <w:r w:rsidR="00D33CA2">
        <w:rPr>
          <w:highlight w:val="yellow"/>
        </w:rPr>
        <w:t xml:space="preserve">the </w:t>
      </w:r>
      <w:r w:rsidR="0004503C" w:rsidRPr="0024534A">
        <w:rPr>
          <w:highlight w:val="yellow"/>
        </w:rPr>
        <w:t>rotor and immerse in an ice bath.</w:t>
      </w:r>
      <w:r w:rsidR="00E43AB6" w:rsidRPr="0024534A">
        <w:rPr>
          <w:highlight w:val="yellow"/>
        </w:rPr>
        <w:t xml:space="preserve"> </w:t>
      </w:r>
      <w:r w:rsidR="00EE43F2" w:rsidRPr="0024534A">
        <w:rPr>
          <w:highlight w:val="yellow"/>
        </w:rPr>
        <w:t xml:space="preserve">Perform </w:t>
      </w:r>
      <w:r w:rsidR="00EE43F2" w:rsidRPr="00914A29">
        <w:rPr>
          <w:rFonts w:cs="Times New Roman"/>
          <w:highlight w:val="yellow"/>
        </w:rPr>
        <w:t>six</w:t>
      </w:r>
      <w:r w:rsidR="0004503C" w:rsidRPr="0024534A">
        <w:rPr>
          <w:highlight w:val="yellow"/>
        </w:rPr>
        <w:t xml:space="preserve"> 1</w:t>
      </w:r>
      <w:r w:rsidR="00D33CA2">
        <w:rPr>
          <w:highlight w:val="yellow"/>
        </w:rPr>
        <w:t xml:space="preserve"> </w:t>
      </w:r>
      <w:r w:rsidR="0004503C" w:rsidRPr="0024534A">
        <w:rPr>
          <w:highlight w:val="yellow"/>
        </w:rPr>
        <w:t>min pulses, separated by 2</w:t>
      </w:r>
      <w:r w:rsidR="00D33CA2">
        <w:rPr>
          <w:highlight w:val="yellow"/>
        </w:rPr>
        <w:t xml:space="preserve"> </w:t>
      </w:r>
      <w:r w:rsidR="0004503C" w:rsidRPr="0024534A">
        <w:rPr>
          <w:highlight w:val="yellow"/>
        </w:rPr>
        <w:t>min rest periods to prevent overheating the lysate.</w:t>
      </w:r>
    </w:p>
    <w:p w14:paraId="5FA7F002" w14:textId="77777777" w:rsidR="0004503C" w:rsidRPr="0024534A" w:rsidRDefault="0004503C" w:rsidP="0004503C">
      <w:pPr>
        <w:contextualSpacing/>
        <w:rPr>
          <w:highlight w:val="yellow"/>
        </w:rPr>
      </w:pPr>
    </w:p>
    <w:p w14:paraId="48AF731D" w14:textId="117410B2" w:rsidR="0004503C" w:rsidRPr="00914A29" w:rsidRDefault="00582C2B" w:rsidP="0004503C">
      <w:pPr>
        <w:contextualSpacing/>
        <w:rPr>
          <w:rFonts w:cs="Times New Roman"/>
          <w:highlight w:val="yellow"/>
        </w:rPr>
      </w:pPr>
      <w:r w:rsidRPr="00914A29">
        <w:rPr>
          <w:rFonts w:cs="Times New Roman"/>
          <w:highlight w:val="yellow"/>
        </w:rPr>
        <w:t>3</w:t>
      </w:r>
      <w:r w:rsidR="0004503C" w:rsidRPr="00914A29">
        <w:rPr>
          <w:rFonts w:cs="Times New Roman"/>
          <w:highlight w:val="yellow"/>
        </w:rPr>
        <w:t>.</w:t>
      </w:r>
      <w:r w:rsidR="00E43AB6" w:rsidRPr="00914A29">
        <w:rPr>
          <w:rFonts w:cs="Times New Roman"/>
          <w:highlight w:val="yellow"/>
        </w:rPr>
        <w:t>4</w:t>
      </w:r>
      <w:r w:rsidR="00471206" w:rsidRPr="00914A29">
        <w:rPr>
          <w:rFonts w:cs="Times New Roman"/>
          <w:highlight w:val="yellow"/>
        </w:rPr>
        <w:t xml:space="preserve">. </w:t>
      </w:r>
      <w:r w:rsidR="0009072F" w:rsidRPr="00914A29">
        <w:rPr>
          <w:rFonts w:cs="Times New Roman"/>
          <w:highlight w:val="yellow"/>
        </w:rPr>
        <w:t xml:space="preserve">Assemble a vacuum filtration apparatus by using a </w:t>
      </w:r>
      <w:r w:rsidR="00A06402" w:rsidRPr="00914A29">
        <w:rPr>
          <w:rFonts w:cs="Times New Roman"/>
          <w:highlight w:val="yellow"/>
        </w:rPr>
        <w:t>plastic disposable bottle top filter screwed into a glass bottle</w:t>
      </w:r>
      <w:r w:rsidR="00AA63FF" w:rsidRPr="00914A29">
        <w:rPr>
          <w:rFonts w:cs="Times New Roman"/>
          <w:highlight w:val="yellow"/>
        </w:rPr>
        <w:t xml:space="preserve">. Remove the filtration membrane, because the remaining </w:t>
      </w:r>
      <w:r w:rsidR="00EE43F2" w:rsidRPr="00914A29">
        <w:rPr>
          <w:rFonts w:cs="Times New Roman"/>
          <w:highlight w:val="yellow"/>
        </w:rPr>
        <w:t xml:space="preserve">plastic </w:t>
      </w:r>
      <w:r w:rsidR="00AA63FF" w:rsidRPr="00914A29">
        <w:rPr>
          <w:rFonts w:cs="Times New Roman"/>
          <w:highlight w:val="yellow"/>
        </w:rPr>
        <w:t>device can capture the beads while allowing lysate to pass</w:t>
      </w:r>
      <w:r w:rsidR="0009072F" w:rsidRPr="00914A29">
        <w:rPr>
          <w:rFonts w:cs="Times New Roman"/>
          <w:highlight w:val="yellow"/>
        </w:rPr>
        <w:t xml:space="preserve">. Separate the beads from the lysate by pouring the contents of the bead beating chamber onto </w:t>
      </w:r>
      <w:r w:rsidR="00FA5C4C" w:rsidRPr="00914A29">
        <w:rPr>
          <w:rFonts w:cs="Times New Roman"/>
          <w:highlight w:val="yellow"/>
        </w:rPr>
        <w:t xml:space="preserve">the assembly while applying the </w:t>
      </w:r>
      <w:r w:rsidR="0009072F" w:rsidRPr="00914A29">
        <w:rPr>
          <w:rFonts w:cs="Times New Roman"/>
          <w:highlight w:val="yellow"/>
        </w:rPr>
        <w:t>vacuum.</w:t>
      </w:r>
    </w:p>
    <w:p w14:paraId="0DDFF914" w14:textId="77777777" w:rsidR="0004503C" w:rsidRPr="00914A29" w:rsidRDefault="0004503C" w:rsidP="0004503C">
      <w:pPr>
        <w:contextualSpacing/>
        <w:rPr>
          <w:rFonts w:cs="Times New Roman"/>
          <w:highlight w:val="yellow"/>
        </w:rPr>
      </w:pPr>
    </w:p>
    <w:p w14:paraId="6EF5CC38" w14:textId="688C5DFA" w:rsidR="00A06402" w:rsidRDefault="00582C2B" w:rsidP="0004503C">
      <w:pPr>
        <w:contextualSpacing/>
        <w:rPr>
          <w:rFonts w:cs="Times New Roman"/>
        </w:rPr>
      </w:pPr>
      <w:r w:rsidRPr="00914A29">
        <w:rPr>
          <w:rFonts w:cs="Times New Roman"/>
          <w:highlight w:val="yellow"/>
        </w:rPr>
        <w:t>3</w:t>
      </w:r>
      <w:r w:rsidR="00E43AB6" w:rsidRPr="00914A29">
        <w:rPr>
          <w:rFonts w:cs="Times New Roman"/>
          <w:highlight w:val="yellow"/>
        </w:rPr>
        <w:t>.5</w:t>
      </w:r>
      <w:r w:rsidR="0004503C" w:rsidRPr="00914A29">
        <w:rPr>
          <w:rFonts w:cs="Times New Roman"/>
          <w:highlight w:val="yellow"/>
        </w:rPr>
        <w:t xml:space="preserve">. </w:t>
      </w:r>
      <w:r w:rsidR="0004503C" w:rsidRPr="0024534A">
        <w:rPr>
          <w:highlight w:val="yellow"/>
        </w:rPr>
        <w:t>Wash the</w:t>
      </w:r>
      <w:r w:rsidR="00A06402" w:rsidRPr="0024534A">
        <w:rPr>
          <w:highlight w:val="yellow"/>
        </w:rPr>
        <w:t xml:space="preserve"> </w:t>
      </w:r>
      <w:r w:rsidR="00A06402" w:rsidRPr="00914A29">
        <w:rPr>
          <w:rFonts w:cs="Times New Roman"/>
          <w:highlight w:val="yellow"/>
        </w:rPr>
        <w:t xml:space="preserve">bead beating chamber </w:t>
      </w:r>
      <w:r w:rsidR="00A06402" w:rsidRPr="0024534A">
        <w:rPr>
          <w:highlight w:val="yellow"/>
        </w:rPr>
        <w:t xml:space="preserve">with </w:t>
      </w:r>
      <w:r w:rsidR="0004503C" w:rsidRPr="0024534A">
        <w:rPr>
          <w:highlight w:val="yellow"/>
        </w:rPr>
        <w:t>225</w:t>
      </w:r>
      <w:r w:rsidR="00D33CA2">
        <w:rPr>
          <w:highlight w:val="yellow"/>
        </w:rPr>
        <w:t xml:space="preserve"> </w:t>
      </w:r>
      <w:r w:rsidR="0004503C" w:rsidRPr="0024534A">
        <w:rPr>
          <w:highlight w:val="yellow"/>
        </w:rPr>
        <w:t xml:space="preserve">mL of </w:t>
      </w:r>
      <w:r w:rsidR="001F351B" w:rsidRPr="0024534A">
        <w:rPr>
          <w:highlight w:val="yellow"/>
        </w:rPr>
        <w:t>a 2</w:t>
      </w:r>
      <w:r w:rsidR="00D33CA2">
        <w:rPr>
          <w:highlight w:val="yellow"/>
        </w:rPr>
        <w:t>x</w:t>
      </w:r>
      <w:r w:rsidR="001F351B" w:rsidRPr="0024534A">
        <w:rPr>
          <w:highlight w:val="yellow"/>
        </w:rPr>
        <w:t xml:space="preserve"> </w:t>
      </w:r>
      <w:r w:rsidR="0004503C" w:rsidRPr="0024534A">
        <w:rPr>
          <w:highlight w:val="yellow"/>
        </w:rPr>
        <w:t>wash buffer</w:t>
      </w:r>
      <w:r w:rsidR="001F351B" w:rsidRPr="0024534A">
        <w:rPr>
          <w:highlight w:val="yellow"/>
        </w:rPr>
        <w:t xml:space="preserve"> that contains</w:t>
      </w:r>
      <w:r w:rsidR="0004503C" w:rsidRPr="0024534A">
        <w:rPr>
          <w:highlight w:val="yellow"/>
        </w:rPr>
        <w:t xml:space="preserve"> 50 mM Tris </w:t>
      </w:r>
      <w:r w:rsidR="0004503C" w:rsidRPr="0024534A">
        <w:rPr>
          <w:highlight w:val="yellow"/>
        </w:rPr>
        <w:lastRenderedPageBreak/>
        <w:t>pH 7.0, 1 mM EDTA, 1 mM PMSF, 1.4 M NaCl, and 20% glycerol.</w:t>
      </w:r>
      <w:r w:rsidR="001F351B" w:rsidRPr="0024534A">
        <w:rPr>
          <w:highlight w:val="yellow"/>
        </w:rPr>
        <w:t xml:space="preserve"> </w:t>
      </w:r>
      <w:r w:rsidR="00A06402" w:rsidRPr="00914A29">
        <w:rPr>
          <w:rFonts w:cs="Times New Roman"/>
          <w:highlight w:val="yellow"/>
        </w:rPr>
        <w:t>Empty the contents of the chamber onto the beads to wash them.</w:t>
      </w:r>
    </w:p>
    <w:p w14:paraId="6855AC7F" w14:textId="77777777" w:rsidR="00A06402" w:rsidRDefault="00A06402" w:rsidP="0004503C">
      <w:pPr>
        <w:contextualSpacing/>
        <w:rPr>
          <w:rFonts w:cs="Times New Roman"/>
        </w:rPr>
      </w:pPr>
    </w:p>
    <w:p w14:paraId="7FF92068" w14:textId="5632CD26" w:rsidR="00932DD9" w:rsidRPr="007E2D87" w:rsidRDefault="00A06402" w:rsidP="0004503C">
      <w:pPr>
        <w:contextualSpacing/>
        <w:rPr>
          <w:rFonts w:cs="Times New Roman"/>
        </w:rPr>
      </w:pPr>
      <w:r>
        <w:rPr>
          <w:rFonts w:cs="Times New Roman"/>
        </w:rPr>
        <w:t>N</w:t>
      </w:r>
      <w:r w:rsidR="00AA7A42">
        <w:rPr>
          <w:rFonts w:cs="Times New Roman"/>
        </w:rPr>
        <w:t>OTE</w:t>
      </w:r>
      <w:r>
        <w:rPr>
          <w:rFonts w:cs="Times New Roman"/>
        </w:rPr>
        <w:t xml:space="preserve">: </w:t>
      </w:r>
      <w:r w:rsidR="001F351B">
        <w:rPr>
          <w:rFonts w:cs="Times New Roman"/>
        </w:rPr>
        <w:t xml:space="preserve">The wash </w:t>
      </w:r>
      <w:r w:rsidR="0004503C">
        <w:rPr>
          <w:rFonts w:cs="Times New Roman"/>
        </w:rPr>
        <w:t xml:space="preserve">gives a final volume of </w:t>
      </w:r>
      <w:r w:rsidR="00A1210E">
        <w:rPr>
          <w:rFonts w:cs="Times New Roman"/>
        </w:rPr>
        <w:t>~</w:t>
      </w:r>
      <w:r w:rsidR="0004503C">
        <w:rPr>
          <w:rFonts w:cs="Times New Roman"/>
        </w:rPr>
        <w:t>45</w:t>
      </w:r>
      <w:r w:rsidR="0004503C" w:rsidRPr="007E2D87">
        <w:rPr>
          <w:rFonts w:cs="Times New Roman"/>
        </w:rPr>
        <w:t>0</w:t>
      </w:r>
      <w:r w:rsidR="0004503C">
        <w:rPr>
          <w:rFonts w:cs="Times New Roman"/>
        </w:rPr>
        <w:t xml:space="preserve"> </w:t>
      </w:r>
      <w:r w:rsidR="001F351B">
        <w:rPr>
          <w:rFonts w:cs="Times New Roman"/>
        </w:rPr>
        <w:t>mL lysed cells and significantly increases harvested membrane yields</w:t>
      </w:r>
      <w:r w:rsidR="0004503C" w:rsidRPr="007E2D87">
        <w:rPr>
          <w:rFonts w:cs="Times New Roman"/>
        </w:rPr>
        <w:t>.</w:t>
      </w:r>
      <w:r>
        <w:rPr>
          <w:rFonts w:cs="Times New Roman"/>
        </w:rPr>
        <w:t xml:space="preserve"> </w:t>
      </w:r>
      <w:r w:rsidR="00FA5C4C">
        <w:rPr>
          <w:rFonts w:cs="Times New Roman"/>
        </w:rPr>
        <w:t xml:space="preserve">The final concentrations are </w:t>
      </w:r>
      <w:r w:rsidR="00FA5C4C" w:rsidRPr="007E2D87">
        <w:rPr>
          <w:rFonts w:cs="Times New Roman"/>
        </w:rPr>
        <w:t>50</w:t>
      </w:r>
      <w:r w:rsidR="00FA5C4C">
        <w:rPr>
          <w:rFonts w:cs="Times New Roman"/>
        </w:rPr>
        <w:t xml:space="preserve"> </w:t>
      </w:r>
      <w:r w:rsidR="00FA5C4C" w:rsidRPr="007E2D87">
        <w:rPr>
          <w:rFonts w:cs="Times New Roman"/>
        </w:rPr>
        <w:t>mM Tris pH 7.0, 1</w:t>
      </w:r>
      <w:r w:rsidR="00FA5C4C">
        <w:rPr>
          <w:rFonts w:cs="Times New Roman"/>
        </w:rPr>
        <w:t xml:space="preserve"> </w:t>
      </w:r>
      <w:r w:rsidR="00FA5C4C" w:rsidRPr="007E2D87">
        <w:rPr>
          <w:rFonts w:cs="Times New Roman"/>
        </w:rPr>
        <w:t>mM EDTA, 1</w:t>
      </w:r>
      <w:r w:rsidR="00FA5C4C">
        <w:rPr>
          <w:rFonts w:cs="Times New Roman"/>
        </w:rPr>
        <w:t xml:space="preserve"> mM PMSF, 10% glycerol, and 700 m</w:t>
      </w:r>
      <w:r w:rsidR="00FA5C4C" w:rsidRPr="007E2D87">
        <w:rPr>
          <w:rFonts w:cs="Times New Roman"/>
        </w:rPr>
        <w:t>M Na</w:t>
      </w:r>
      <w:r w:rsidR="00FA5C4C">
        <w:rPr>
          <w:rFonts w:cs="Times New Roman"/>
        </w:rPr>
        <w:t>Cl, and t</w:t>
      </w:r>
      <w:r w:rsidR="00932DD9">
        <w:rPr>
          <w:rFonts w:cs="Times New Roman"/>
        </w:rPr>
        <w:t>he</w:t>
      </w:r>
      <w:r w:rsidR="00720B04">
        <w:rPr>
          <w:rFonts w:cs="Times New Roman"/>
        </w:rPr>
        <w:t xml:space="preserve"> primary</w:t>
      </w:r>
      <w:r w:rsidR="00932DD9">
        <w:rPr>
          <w:rFonts w:cs="Times New Roman"/>
        </w:rPr>
        <w:t xml:space="preserve"> purpose of elevating </w:t>
      </w:r>
      <w:r w:rsidR="00720B04">
        <w:rPr>
          <w:rFonts w:cs="Times New Roman"/>
        </w:rPr>
        <w:t>the salt concentration</w:t>
      </w:r>
      <w:r w:rsidR="00FA5C4C">
        <w:rPr>
          <w:rFonts w:cs="Times New Roman"/>
        </w:rPr>
        <w:t xml:space="preserve"> </w:t>
      </w:r>
      <w:r w:rsidR="00932DD9">
        <w:rPr>
          <w:rFonts w:cs="Times New Roman"/>
        </w:rPr>
        <w:t>is to help dissociate peripheral membrane proteins.</w:t>
      </w:r>
    </w:p>
    <w:p w14:paraId="4B5191B0" w14:textId="77777777" w:rsidR="0004503C" w:rsidRDefault="0004503C" w:rsidP="0004503C">
      <w:pPr>
        <w:contextualSpacing/>
        <w:rPr>
          <w:rFonts w:cs="Times New Roman"/>
        </w:rPr>
      </w:pPr>
    </w:p>
    <w:p w14:paraId="23DD6201" w14:textId="27325D38" w:rsidR="0004503C" w:rsidRDefault="00582C2B" w:rsidP="0004503C">
      <w:pPr>
        <w:contextualSpacing/>
        <w:rPr>
          <w:rFonts w:cs="Times New Roman"/>
        </w:rPr>
      </w:pPr>
      <w:r w:rsidRPr="00914A29">
        <w:rPr>
          <w:rFonts w:cs="Times New Roman"/>
          <w:highlight w:val="yellow"/>
        </w:rPr>
        <w:t>3</w:t>
      </w:r>
      <w:r w:rsidR="0004503C" w:rsidRPr="00914A29">
        <w:rPr>
          <w:rFonts w:cs="Times New Roman"/>
          <w:highlight w:val="yellow"/>
        </w:rPr>
        <w:t>.</w:t>
      </w:r>
      <w:r w:rsidR="00E43AB6" w:rsidRPr="00914A29">
        <w:rPr>
          <w:rFonts w:cs="Times New Roman"/>
          <w:highlight w:val="yellow"/>
        </w:rPr>
        <w:t>6</w:t>
      </w:r>
      <w:r w:rsidR="0004503C" w:rsidRPr="0024534A">
        <w:rPr>
          <w:highlight w:val="yellow"/>
        </w:rPr>
        <w:t xml:space="preserve">. Spin down </w:t>
      </w:r>
      <w:r w:rsidR="00D33CA2">
        <w:rPr>
          <w:highlight w:val="yellow"/>
        </w:rPr>
        <w:t xml:space="preserve">the </w:t>
      </w:r>
      <w:r w:rsidR="0004503C" w:rsidRPr="0024534A">
        <w:rPr>
          <w:highlight w:val="yellow"/>
        </w:rPr>
        <w:t>cell lysate for 15 min at 15,000 x g.</w:t>
      </w:r>
      <w:r w:rsidR="00EE43F2" w:rsidRPr="0024534A">
        <w:rPr>
          <w:highlight w:val="yellow"/>
        </w:rPr>
        <w:t xml:space="preserve"> </w:t>
      </w:r>
      <w:r w:rsidR="0004503C" w:rsidRPr="0024534A">
        <w:rPr>
          <w:highlight w:val="yellow"/>
        </w:rPr>
        <w:t xml:space="preserve">Pour the supernatant into polycarbonate </w:t>
      </w:r>
      <w:r w:rsidR="00E00C5E" w:rsidRPr="0024534A">
        <w:rPr>
          <w:highlight w:val="yellow"/>
        </w:rPr>
        <w:t>bottles and spin for 1 h</w:t>
      </w:r>
      <w:r w:rsidR="0004503C" w:rsidRPr="0024534A">
        <w:rPr>
          <w:highlight w:val="yellow"/>
        </w:rPr>
        <w:t xml:space="preserve"> at 135,000 x g in an ultracentrifuge to collect membranes.</w:t>
      </w:r>
    </w:p>
    <w:p w14:paraId="5D880A95" w14:textId="77777777" w:rsidR="00D62EDD" w:rsidRDefault="00D62EDD" w:rsidP="0004503C">
      <w:pPr>
        <w:contextualSpacing/>
        <w:rPr>
          <w:rFonts w:cs="Times New Roman"/>
        </w:rPr>
      </w:pPr>
    </w:p>
    <w:p w14:paraId="133EE27B" w14:textId="5A5F3503" w:rsidR="0004503C" w:rsidRPr="007E2D87" w:rsidRDefault="0004503C" w:rsidP="0004503C">
      <w:pPr>
        <w:contextualSpacing/>
        <w:rPr>
          <w:rFonts w:cs="Times New Roman"/>
        </w:rPr>
      </w:pPr>
      <w:r w:rsidRPr="007E2D87">
        <w:rPr>
          <w:rFonts w:cs="Times New Roman"/>
        </w:rPr>
        <w:t>N</w:t>
      </w:r>
      <w:r w:rsidR="00AA7A42">
        <w:rPr>
          <w:rFonts w:cs="Times New Roman"/>
        </w:rPr>
        <w:t>OTE</w:t>
      </w:r>
      <w:r w:rsidRPr="007E2D87">
        <w:rPr>
          <w:rFonts w:cs="Times New Roman"/>
        </w:rPr>
        <w:t>: If an ultracentrifuge is not available, membranes may be co</w:t>
      </w:r>
      <w:r w:rsidR="00DC4DBF">
        <w:rPr>
          <w:rFonts w:cs="Times New Roman"/>
        </w:rPr>
        <w:t>llected</w:t>
      </w:r>
      <w:r w:rsidR="006C44C2">
        <w:rPr>
          <w:rFonts w:cs="Times New Roman"/>
        </w:rPr>
        <w:t xml:space="preserve"> by spinning for 3 h</w:t>
      </w:r>
      <w:r w:rsidRPr="007E2D87">
        <w:rPr>
          <w:rFonts w:cs="Times New Roman"/>
        </w:rPr>
        <w:t xml:space="preserve"> at 53,000 x g</w:t>
      </w:r>
      <w:r w:rsidR="00A1210E">
        <w:rPr>
          <w:rFonts w:cs="Times New Roman"/>
        </w:rPr>
        <w:t>, a force that is</w:t>
      </w:r>
      <w:r>
        <w:rPr>
          <w:rFonts w:cs="Times New Roman"/>
        </w:rPr>
        <w:t xml:space="preserve"> achievable in floor model centrifuges</w:t>
      </w:r>
      <w:r w:rsidRPr="007E2D87">
        <w:rPr>
          <w:rFonts w:cs="Times New Roman"/>
        </w:rPr>
        <w:t>.</w:t>
      </w:r>
    </w:p>
    <w:p w14:paraId="6E83508A" w14:textId="77777777" w:rsidR="0004503C" w:rsidRDefault="0004503C" w:rsidP="0004503C">
      <w:pPr>
        <w:contextualSpacing/>
        <w:rPr>
          <w:rFonts w:cs="Times New Roman"/>
        </w:rPr>
      </w:pPr>
    </w:p>
    <w:p w14:paraId="468DD983" w14:textId="50051658" w:rsidR="0004503C" w:rsidRPr="0024534A" w:rsidRDefault="00582C2B" w:rsidP="0004503C">
      <w:pPr>
        <w:contextualSpacing/>
        <w:rPr>
          <w:highlight w:val="yellow"/>
        </w:rPr>
      </w:pPr>
      <w:r w:rsidRPr="00914A29">
        <w:rPr>
          <w:rFonts w:cs="Times New Roman"/>
          <w:highlight w:val="yellow"/>
        </w:rPr>
        <w:t>3</w:t>
      </w:r>
      <w:r w:rsidR="0004503C" w:rsidRPr="00914A29">
        <w:rPr>
          <w:rFonts w:cs="Times New Roman"/>
          <w:highlight w:val="yellow"/>
        </w:rPr>
        <w:t>.</w:t>
      </w:r>
      <w:r w:rsidR="00EE43F2" w:rsidRPr="00914A29">
        <w:rPr>
          <w:rFonts w:cs="Times New Roman"/>
          <w:highlight w:val="yellow"/>
        </w:rPr>
        <w:t>7</w:t>
      </w:r>
      <w:r w:rsidR="0004503C" w:rsidRPr="0024534A">
        <w:rPr>
          <w:highlight w:val="yellow"/>
        </w:rPr>
        <w:t xml:space="preserve">. Discard the supernatant and weigh the </w:t>
      </w:r>
      <w:r w:rsidR="000C2942" w:rsidRPr="0024534A">
        <w:rPr>
          <w:highlight w:val="yellow"/>
        </w:rPr>
        <w:t xml:space="preserve">bottles with the membrane </w:t>
      </w:r>
      <w:r w:rsidR="0004503C" w:rsidRPr="0024534A">
        <w:rPr>
          <w:highlight w:val="yellow"/>
        </w:rPr>
        <w:t>pellets.</w:t>
      </w:r>
      <w:r w:rsidR="00EE43F2" w:rsidRPr="0024534A">
        <w:rPr>
          <w:highlight w:val="yellow"/>
        </w:rPr>
        <w:t xml:space="preserve"> </w:t>
      </w:r>
      <w:r w:rsidR="0004503C" w:rsidRPr="0024534A">
        <w:rPr>
          <w:highlight w:val="yellow"/>
        </w:rPr>
        <w:t xml:space="preserve">Resuspend the </w:t>
      </w:r>
      <w:r w:rsidR="000C2942" w:rsidRPr="0024534A">
        <w:rPr>
          <w:highlight w:val="yellow"/>
        </w:rPr>
        <w:t xml:space="preserve">membrane </w:t>
      </w:r>
      <w:r w:rsidR="0004503C" w:rsidRPr="0024534A">
        <w:rPr>
          <w:highlight w:val="yellow"/>
        </w:rPr>
        <w:t xml:space="preserve">pellets in approximately 35 mL </w:t>
      </w:r>
      <w:r w:rsidR="00EE43F2" w:rsidRPr="00914A29">
        <w:rPr>
          <w:rFonts w:cs="Times New Roman"/>
          <w:highlight w:val="yellow"/>
        </w:rPr>
        <w:t xml:space="preserve">membrane resuspension </w:t>
      </w:r>
      <w:r w:rsidR="00EE43F2" w:rsidRPr="0024534A">
        <w:rPr>
          <w:highlight w:val="yellow"/>
        </w:rPr>
        <w:t xml:space="preserve">buffer </w:t>
      </w:r>
      <w:r w:rsidR="0004503C" w:rsidRPr="0024534A">
        <w:rPr>
          <w:highlight w:val="yellow"/>
        </w:rPr>
        <w:t xml:space="preserve">containing 50 mM Tris pH 7.0, 500 mM NaCl, and 10% glycerol and add to a glass </w:t>
      </w:r>
      <w:proofErr w:type="spellStart"/>
      <w:r w:rsidR="0004503C" w:rsidRPr="0024534A">
        <w:rPr>
          <w:highlight w:val="yellow"/>
        </w:rPr>
        <w:t>douncer</w:t>
      </w:r>
      <w:proofErr w:type="spellEnd"/>
      <w:r w:rsidR="0004503C" w:rsidRPr="0024534A">
        <w:rPr>
          <w:highlight w:val="yellow"/>
        </w:rPr>
        <w:t>.</w:t>
      </w:r>
      <w:r w:rsidR="00EE43F2" w:rsidRPr="0024534A">
        <w:rPr>
          <w:highlight w:val="yellow"/>
        </w:rPr>
        <w:t xml:space="preserve"> </w:t>
      </w:r>
      <w:r w:rsidR="0004503C" w:rsidRPr="0024534A">
        <w:rPr>
          <w:highlight w:val="yellow"/>
        </w:rPr>
        <w:t>Weigh the empty centrifuge tubes to determine the mass of membranes harvested.</w:t>
      </w:r>
    </w:p>
    <w:p w14:paraId="4ADE6243" w14:textId="77777777" w:rsidR="0004503C" w:rsidRPr="0024534A" w:rsidRDefault="0004503C" w:rsidP="0004503C">
      <w:pPr>
        <w:contextualSpacing/>
        <w:rPr>
          <w:highlight w:val="yellow"/>
        </w:rPr>
      </w:pPr>
    </w:p>
    <w:p w14:paraId="187EEB93" w14:textId="452BAFD4" w:rsidR="00046F37" w:rsidRDefault="00046F37" w:rsidP="0004503C">
      <w:pPr>
        <w:contextualSpacing/>
        <w:rPr>
          <w:rFonts w:cs="Times New Roman"/>
        </w:rPr>
      </w:pPr>
      <w:r w:rsidRPr="0029333A">
        <w:t>N</w:t>
      </w:r>
      <w:r w:rsidR="00AA7A42">
        <w:t>OTE</w:t>
      </w:r>
      <w:r w:rsidRPr="0029333A">
        <w:t>: In an efficient membrane harvest, the weight of membranes will be equal to approximately 20% the weight of cells used for that membrane harvest.</w:t>
      </w:r>
      <w:r w:rsidR="00E31315" w:rsidRPr="0029333A">
        <w:rPr>
          <w:rFonts w:cs="Times New Roman"/>
        </w:rPr>
        <w:t xml:space="preserve"> </w:t>
      </w:r>
      <w:r w:rsidR="00897D4B" w:rsidRPr="0029333A">
        <w:rPr>
          <w:rFonts w:cs="Times New Roman"/>
        </w:rPr>
        <w:t xml:space="preserve">This protocol gives typical cell yields </w:t>
      </w:r>
      <w:r w:rsidR="00E31315" w:rsidRPr="0029333A">
        <w:rPr>
          <w:rFonts w:cs="Times New Roman"/>
        </w:rPr>
        <w:t xml:space="preserve">of 40-45 g, </w:t>
      </w:r>
      <w:r w:rsidR="00897D4B" w:rsidRPr="0029333A">
        <w:rPr>
          <w:rFonts w:cs="Times New Roman"/>
        </w:rPr>
        <w:t xml:space="preserve">and thus </w:t>
      </w:r>
      <w:r w:rsidR="00E31315" w:rsidRPr="0029333A">
        <w:rPr>
          <w:rFonts w:cs="Times New Roman"/>
        </w:rPr>
        <w:t xml:space="preserve">we likewise expect </w:t>
      </w:r>
      <w:r w:rsidR="00E43AB6" w:rsidRPr="0029333A">
        <w:rPr>
          <w:rFonts w:cs="Times New Roman"/>
        </w:rPr>
        <w:t>a yield of 8-9 g</w:t>
      </w:r>
      <w:r w:rsidR="00E31315" w:rsidRPr="0029333A">
        <w:rPr>
          <w:rFonts w:cs="Times New Roman"/>
        </w:rPr>
        <w:t xml:space="preserve"> membranes.</w:t>
      </w:r>
    </w:p>
    <w:p w14:paraId="289BB136" w14:textId="77777777" w:rsidR="00046F37" w:rsidRDefault="00046F37" w:rsidP="0004503C">
      <w:pPr>
        <w:contextualSpacing/>
        <w:rPr>
          <w:rFonts w:cs="Times New Roman"/>
        </w:rPr>
      </w:pPr>
    </w:p>
    <w:p w14:paraId="7EF74E01" w14:textId="502DA221" w:rsidR="0004503C" w:rsidRDefault="00582C2B" w:rsidP="0004503C">
      <w:pPr>
        <w:contextualSpacing/>
        <w:rPr>
          <w:rFonts w:cs="Times New Roman"/>
        </w:rPr>
      </w:pPr>
      <w:r w:rsidRPr="00914A29">
        <w:rPr>
          <w:rFonts w:cs="Times New Roman"/>
          <w:highlight w:val="yellow"/>
        </w:rPr>
        <w:t>3</w:t>
      </w:r>
      <w:r w:rsidR="0004503C" w:rsidRPr="00914A29">
        <w:rPr>
          <w:rFonts w:cs="Times New Roman"/>
          <w:highlight w:val="yellow"/>
        </w:rPr>
        <w:t>.</w:t>
      </w:r>
      <w:r w:rsidR="00EE43F2" w:rsidRPr="00914A29">
        <w:rPr>
          <w:rFonts w:cs="Times New Roman"/>
          <w:highlight w:val="yellow"/>
        </w:rPr>
        <w:t>8</w:t>
      </w:r>
      <w:r w:rsidR="0004503C" w:rsidRPr="0024534A">
        <w:rPr>
          <w:highlight w:val="yellow"/>
        </w:rPr>
        <w:t>. Dounce homogenize the membranes,</w:t>
      </w:r>
      <w:r w:rsidR="001F351B" w:rsidRPr="0024534A">
        <w:rPr>
          <w:highlight w:val="yellow"/>
        </w:rPr>
        <w:t xml:space="preserve"> and aliquot into tubes that</w:t>
      </w:r>
      <w:r w:rsidR="0004503C" w:rsidRPr="0024534A">
        <w:rPr>
          <w:highlight w:val="yellow"/>
        </w:rPr>
        <w:t xml:space="preserve"> may now be stored indefinitely at</w:t>
      </w:r>
      <w:r w:rsidR="00FE7D70" w:rsidRPr="0024534A">
        <w:rPr>
          <w:highlight w:val="yellow"/>
        </w:rPr>
        <w:t xml:space="preserve"> </w:t>
      </w:r>
      <w:r w:rsidR="0004503C" w:rsidRPr="0024534A">
        <w:rPr>
          <w:highlight w:val="yellow"/>
        </w:rPr>
        <w:t>-80 °C.</w:t>
      </w:r>
      <w:r w:rsidR="0004503C">
        <w:rPr>
          <w:rFonts w:cs="Times New Roman"/>
        </w:rPr>
        <w:t xml:space="preserve"> </w:t>
      </w:r>
    </w:p>
    <w:p w14:paraId="3F3106F1" w14:textId="77777777" w:rsidR="00E31315" w:rsidRDefault="00E31315" w:rsidP="0004503C">
      <w:pPr>
        <w:contextualSpacing/>
        <w:rPr>
          <w:rFonts w:cs="Times New Roman"/>
        </w:rPr>
      </w:pPr>
    </w:p>
    <w:p w14:paraId="412A9A9E" w14:textId="125E6FA1" w:rsidR="00E31315" w:rsidRPr="007E2D87" w:rsidRDefault="00E31315" w:rsidP="0004503C">
      <w:pPr>
        <w:contextualSpacing/>
        <w:rPr>
          <w:rFonts w:cs="Times New Roman"/>
        </w:rPr>
      </w:pPr>
      <w:r>
        <w:rPr>
          <w:rFonts w:cs="Times New Roman"/>
        </w:rPr>
        <w:t>N</w:t>
      </w:r>
      <w:r w:rsidR="00AA7A42">
        <w:rPr>
          <w:rFonts w:cs="Times New Roman"/>
        </w:rPr>
        <w:t>OTE</w:t>
      </w:r>
      <w:r>
        <w:rPr>
          <w:rFonts w:cs="Times New Roman"/>
        </w:rPr>
        <w:t xml:space="preserve">: </w:t>
      </w:r>
      <w:r w:rsidR="00D33CA2">
        <w:rPr>
          <w:rFonts w:cs="Times New Roman"/>
        </w:rPr>
        <w:t>For this experiment,</w:t>
      </w:r>
      <w:r>
        <w:rPr>
          <w:rFonts w:cs="Times New Roman"/>
        </w:rPr>
        <w:t xml:space="preserve"> typically </w:t>
      </w:r>
      <w:r w:rsidR="00D33CA2">
        <w:rPr>
          <w:rFonts w:cs="Times New Roman"/>
        </w:rPr>
        <w:t xml:space="preserve">two </w:t>
      </w:r>
      <w:r>
        <w:rPr>
          <w:rFonts w:cs="Times New Roman"/>
        </w:rPr>
        <w:t>aliquot</w:t>
      </w:r>
      <w:r w:rsidR="00D33CA2">
        <w:rPr>
          <w:rFonts w:cs="Times New Roman"/>
        </w:rPr>
        <w:t>s are made</w:t>
      </w:r>
      <w:r>
        <w:rPr>
          <w:rFonts w:cs="Times New Roman"/>
        </w:rPr>
        <w:t>, to allow two separate protein purifications to be performed from one original cell preparation.</w:t>
      </w:r>
    </w:p>
    <w:p w14:paraId="70787452" w14:textId="77777777" w:rsidR="0004503C" w:rsidRPr="007E2D87" w:rsidRDefault="0004503C" w:rsidP="0004503C">
      <w:pPr>
        <w:contextualSpacing/>
        <w:rPr>
          <w:rFonts w:cs="Times New Roman"/>
        </w:rPr>
      </w:pPr>
    </w:p>
    <w:p w14:paraId="76FC0568" w14:textId="2659F1AB" w:rsidR="00D1643C" w:rsidRPr="0024534A" w:rsidRDefault="00582C2B" w:rsidP="0004503C">
      <w:pPr>
        <w:contextualSpacing/>
        <w:rPr>
          <w:b/>
          <w:highlight w:val="yellow"/>
        </w:rPr>
      </w:pPr>
      <w:r w:rsidRPr="00914A29">
        <w:rPr>
          <w:rFonts w:cs="Times New Roman"/>
          <w:b/>
          <w:highlight w:val="yellow"/>
        </w:rPr>
        <w:t>4</w:t>
      </w:r>
      <w:r w:rsidR="007F7D8E" w:rsidRPr="0024534A">
        <w:rPr>
          <w:b/>
          <w:highlight w:val="yellow"/>
        </w:rPr>
        <w:t>. S</w:t>
      </w:r>
      <w:r w:rsidR="0004503C" w:rsidRPr="0024534A">
        <w:rPr>
          <w:b/>
          <w:highlight w:val="yellow"/>
        </w:rPr>
        <w:t xml:space="preserve">olubilization and </w:t>
      </w:r>
      <w:r w:rsidR="00B149FE">
        <w:rPr>
          <w:b/>
          <w:highlight w:val="yellow"/>
        </w:rPr>
        <w:t>P</w:t>
      </w:r>
      <w:r w:rsidR="0004503C" w:rsidRPr="0024534A">
        <w:rPr>
          <w:b/>
          <w:highlight w:val="yellow"/>
        </w:rPr>
        <w:t>urification</w:t>
      </w:r>
      <w:r w:rsidR="007F7D8E" w:rsidRPr="0024534A">
        <w:rPr>
          <w:b/>
          <w:highlight w:val="yellow"/>
        </w:rPr>
        <w:t xml:space="preserve"> of </w:t>
      </w:r>
      <w:r w:rsidR="00B149FE">
        <w:rPr>
          <w:b/>
          <w:highlight w:val="yellow"/>
        </w:rPr>
        <w:t>P</w:t>
      </w:r>
      <w:r w:rsidR="007F7D8E" w:rsidRPr="0024534A">
        <w:rPr>
          <w:b/>
          <w:highlight w:val="yellow"/>
        </w:rPr>
        <w:t>rotein</w:t>
      </w:r>
    </w:p>
    <w:p w14:paraId="2C26C69B" w14:textId="223C0A49" w:rsidR="00D1643C" w:rsidRPr="00914A29" w:rsidRDefault="00D1643C" w:rsidP="0004503C">
      <w:pPr>
        <w:contextualSpacing/>
        <w:rPr>
          <w:rFonts w:cs="Times New Roman"/>
          <w:highlight w:val="yellow"/>
        </w:rPr>
      </w:pPr>
    </w:p>
    <w:p w14:paraId="24DAC5E4" w14:textId="3C432308" w:rsidR="0004503C" w:rsidRDefault="00582C2B" w:rsidP="00EE43F2">
      <w:pPr>
        <w:contextualSpacing/>
        <w:rPr>
          <w:rFonts w:cs="Times New Roman"/>
        </w:rPr>
      </w:pPr>
      <w:r w:rsidRPr="00914A29">
        <w:rPr>
          <w:rFonts w:cs="Times New Roman"/>
          <w:highlight w:val="yellow"/>
        </w:rPr>
        <w:t>4</w:t>
      </w:r>
      <w:r w:rsidR="0004503C" w:rsidRPr="0024534A">
        <w:rPr>
          <w:highlight w:val="yellow"/>
        </w:rPr>
        <w:t>.1. To a beaker add a stir bar and 150 mg of n-Dodecyl-β-D-</w:t>
      </w:r>
      <w:proofErr w:type="spellStart"/>
      <w:r w:rsidR="0004503C" w:rsidRPr="0024534A">
        <w:rPr>
          <w:highlight w:val="yellow"/>
        </w:rPr>
        <w:t>Maltopyranoside</w:t>
      </w:r>
      <w:proofErr w:type="spellEnd"/>
      <w:r w:rsidR="0004503C" w:rsidRPr="0024534A">
        <w:rPr>
          <w:highlight w:val="yellow"/>
        </w:rPr>
        <w:t xml:space="preserve"> (DDM) per g membrane</w:t>
      </w:r>
      <w:r w:rsidR="00C81813" w:rsidRPr="0024534A">
        <w:rPr>
          <w:highlight w:val="yellow"/>
        </w:rPr>
        <w:t xml:space="preserve"> being used</w:t>
      </w:r>
      <w:r w:rsidR="0004503C" w:rsidRPr="0024534A">
        <w:rPr>
          <w:highlight w:val="yellow"/>
        </w:rPr>
        <w:t>.</w:t>
      </w:r>
      <w:r w:rsidR="00EE43F2" w:rsidRPr="00914A29">
        <w:rPr>
          <w:rFonts w:cs="Times New Roman"/>
          <w:highlight w:val="yellow"/>
        </w:rPr>
        <w:t xml:space="preserve"> </w:t>
      </w:r>
      <w:proofErr w:type="gramStart"/>
      <w:r w:rsidR="00EE43F2" w:rsidRPr="00914A29">
        <w:rPr>
          <w:rFonts w:cs="Times New Roman"/>
          <w:highlight w:val="yellow"/>
        </w:rPr>
        <w:t xml:space="preserve">Keep protein on </w:t>
      </w:r>
      <w:r w:rsidR="00D33CA2">
        <w:rPr>
          <w:rFonts w:cs="Times New Roman"/>
          <w:highlight w:val="yellow"/>
        </w:rPr>
        <w:t xml:space="preserve">the </w:t>
      </w:r>
      <w:r w:rsidR="00EE43F2" w:rsidRPr="00914A29">
        <w:rPr>
          <w:rFonts w:cs="Times New Roman"/>
          <w:highlight w:val="yellow"/>
        </w:rPr>
        <w:t>ice or at 4 °C at all times</w:t>
      </w:r>
      <w:proofErr w:type="gramEnd"/>
      <w:r w:rsidR="00EE43F2" w:rsidRPr="00914A29">
        <w:rPr>
          <w:rFonts w:cs="Times New Roman"/>
          <w:highlight w:val="yellow"/>
        </w:rPr>
        <w:t>.</w:t>
      </w:r>
    </w:p>
    <w:p w14:paraId="77E68794" w14:textId="77777777" w:rsidR="0004503C" w:rsidRDefault="0004503C" w:rsidP="0004503C">
      <w:pPr>
        <w:contextualSpacing/>
        <w:rPr>
          <w:rFonts w:cs="Times New Roman"/>
        </w:rPr>
      </w:pPr>
    </w:p>
    <w:p w14:paraId="1D8511EC" w14:textId="7DDE7D93" w:rsidR="00EE43F2" w:rsidRDefault="0004503C" w:rsidP="0004503C">
      <w:pPr>
        <w:contextualSpacing/>
        <w:rPr>
          <w:rFonts w:cs="Times New Roman"/>
        </w:rPr>
      </w:pPr>
      <w:r>
        <w:rPr>
          <w:rFonts w:cs="Times New Roman"/>
        </w:rPr>
        <w:t>N</w:t>
      </w:r>
      <w:r w:rsidR="00AA7A42">
        <w:rPr>
          <w:rFonts w:cs="Times New Roman"/>
        </w:rPr>
        <w:t>OTE</w:t>
      </w:r>
      <w:r>
        <w:rPr>
          <w:rFonts w:cs="Times New Roman"/>
        </w:rPr>
        <w:t xml:space="preserve">: DDM is hygroscopic and should be stored in a glass jar with desiccant at -20 </w:t>
      </w:r>
      <w:r w:rsidRPr="007E2D87">
        <w:rPr>
          <w:rFonts w:cs="Times New Roman"/>
        </w:rPr>
        <w:t>°C</w:t>
      </w:r>
      <w:r>
        <w:rPr>
          <w:rFonts w:cs="Times New Roman"/>
        </w:rPr>
        <w:t xml:space="preserve"> when not in use.</w:t>
      </w:r>
      <w:r w:rsidR="00EE43F2">
        <w:rPr>
          <w:rFonts w:cs="Times New Roman"/>
        </w:rPr>
        <w:t xml:space="preserve"> Also, it is typical to use between 4-5 g of membranes in a purification to obtain an appreciable amount of pure protein.</w:t>
      </w:r>
    </w:p>
    <w:p w14:paraId="5228FB52" w14:textId="77777777" w:rsidR="00EE43F2" w:rsidRDefault="00EE43F2" w:rsidP="0004503C">
      <w:pPr>
        <w:contextualSpacing/>
        <w:rPr>
          <w:rFonts w:cs="Times New Roman"/>
        </w:rPr>
      </w:pPr>
    </w:p>
    <w:p w14:paraId="2DDEF5E7" w14:textId="0CB18A5D" w:rsidR="0004503C" w:rsidRPr="007E2D87" w:rsidRDefault="00582C2B" w:rsidP="0004503C">
      <w:pPr>
        <w:contextualSpacing/>
        <w:rPr>
          <w:rFonts w:cs="Times New Roman"/>
        </w:rPr>
      </w:pPr>
      <w:r w:rsidRPr="00914A29">
        <w:rPr>
          <w:rFonts w:cs="Times New Roman"/>
          <w:highlight w:val="yellow"/>
        </w:rPr>
        <w:t>4</w:t>
      </w:r>
      <w:r w:rsidR="0004503C" w:rsidRPr="0024534A">
        <w:rPr>
          <w:highlight w:val="yellow"/>
        </w:rPr>
        <w:t>.2. Thaw membranes and bring to a final volume of 15 mL per g membrane in</w:t>
      </w:r>
      <w:r w:rsidR="0038165B" w:rsidRPr="0024534A">
        <w:rPr>
          <w:highlight w:val="yellow"/>
        </w:rPr>
        <w:t xml:space="preserve"> </w:t>
      </w:r>
      <w:r w:rsidR="0038165B" w:rsidRPr="00914A29">
        <w:rPr>
          <w:rFonts w:cs="Times New Roman"/>
          <w:highlight w:val="yellow"/>
        </w:rPr>
        <w:t>membrane resuspension buffer supplemented with</w:t>
      </w:r>
      <w:r w:rsidR="0004503C" w:rsidRPr="0024534A">
        <w:rPr>
          <w:highlight w:val="yellow"/>
        </w:rPr>
        <w:t xml:space="preserve"> 1 </w:t>
      </w:r>
      <w:r w:rsidR="0038165B" w:rsidRPr="0024534A">
        <w:rPr>
          <w:highlight w:val="yellow"/>
        </w:rPr>
        <w:t>mM PMSF</w:t>
      </w:r>
      <w:r w:rsidR="005160C4" w:rsidRPr="0024534A">
        <w:rPr>
          <w:highlight w:val="yellow"/>
        </w:rPr>
        <w:t xml:space="preserve"> and 20</w:t>
      </w:r>
      <w:r w:rsidR="0004503C" w:rsidRPr="0024534A">
        <w:rPr>
          <w:highlight w:val="yellow"/>
        </w:rPr>
        <w:t xml:space="preserve"> mM imidazole</w:t>
      </w:r>
      <w:r w:rsidR="00DA45BA" w:rsidRPr="00914A29">
        <w:rPr>
          <w:rFonts w:cs="Times New Roman"/>
          <w:highlight w:val="yellow"/>
        </w:rPr>
        <w:t xml:space="preserve"> pH 8.0</w:t>
      </w:r>
      <w:r w:rsidR="0004503C" w:rsidRPr="0024534A">
        <w:rPr>
          <w:highlight w:val="yellow"/>
        </w:rPr>
        <w:t>.</w:t>
      </w:r>
      <w:r w:rsidR="00897D4B" w:rsidRPr="0024534A">
        <w:rPr>
          <w:highlight w:val="yellow"/>
        </w:rPr>
        <w:t xml:space="preserve"> </w:t>
      </w:r>
      <w:r w:rsidR="0004503C" w:rsidRPr="0024534A">
        <w:rPr>
          <w:highlight w:val="yellow"/>
        </w:rPr>
        <w:t xml:space="preserve">Add </w:t>
      </w:r>
      <w:r w:rsidR="00C81813" w:rsidRPr="0024534A">
        <w:rPr>
          <w:highlight w:val="yellow"/>
        </w:rPr>
        <w:t xml:space="preserve">membranes </w:t>
      </w:r>
      <w:r w:rsidR="0004503C" w:rsidRPr="0024534A">
        <w:rPr>
          <w:highlight w:val="yellow"/>
        </w:rPr>
        <w:t>to the beaker with DDM and stir for 1 h at 4 °C.</w:t>
      </w:r>
      <w:r w:rsidR="0004503C" w:rsidRPr="007E2D87">
        <w:rPr>
          <w:rFonts w:cs="Times New Roman"/>
        </w:rPr>
        <w:t xml:space="preserve"> </w:t>
      </w:r>
    </w:p>
    <w:p w14:paraId="5D8C78E8" w14:textId="77777777" w:rsidR="0004503C" w:rsidRDefault="0004503C" w:rsidP="0004503C">
      <w:pPr>
        <w:contextualSpacing/>
        <w:rPr>
          <w:rFonts w:cs="Times New Roman"/>
        </w:rPr>
      </w:pPr>
    </w:p>
    <w:p w14:paraId="71073BE3" w14:textId="59827741" w:rsidR="0004503C" w:rsidRPr="007E2D87" w:rsidRDefault="0004503C" w:rsidP="0004503C">
      <w:pPr>
        <w:contextualSpacing/>
        <w:rPr>
          <w:rFonts w:cs="Times New Roman"/>
        </w:rPr>
      </w:pPr>
      <w:r w:rsidRPr="007E2D87">
        <w:rPr>
          <w:rFonts w:cs="Times New Roman"/>
        </w:rPr>
        <w:t>N</w:t>
      </w:r>
      <w:r w:rsidR="00AA7A42">
        <w:rPr>
          <w:rFonts w:cs="Times New Roman"/>
        </w:rPr>
        <w:t>OTE</w:t>
      </w:r>
      <w:r w:rsidRPr="007E2D87">
        <w:rPr>
          <w:rFonts w:cs="Times New Roman"/>
        </w:rPr>
        <w:t>: The DD</w:t>
      </w:r>
      <w:r w:rsidR="006B6256">
        <w:rPr>
          <w:rFonts w:cs="Times New Roman"/>
        </w:rPr>
        <w:t>M concentration will be 1% w/v, but f</w:t>
      </w:r>
      <w:r>
        <w:rPr>
          <w:rFonts w:cs="Times New Roman"/>
        </w:rPr>
        <w:t xml:space="preserve">or </w:t>
      </w:r>
      <w:r w:rsidR="00D62EDD">
        <w:rPr>
          <w:rFonts w:cs="Times New Roman"/>
        </w:rPr>
        <w:t xml:space="preserve">the </w:t>
      </w:r>
      <w:r>
        <w:rPr>
          <w:rFonts w:cs="Times New Roman"/>
        </w:rPr>
        <w:t>solu</w:t>
      </w:r>
      <w:r w:rsidR="00FE7D70">
        <w:rPr>
          <w:rFonts w:cs="Times New Roman"/>
        </w:rPr>
        <w:t>bilization of membrane proteins</w:t>
      </w:r>
      <w:r>
        <w:rPr>
          <w:rFonts w:cs="Times New Roman"/>
        </w:rPr>
        <w:t xml:space="preserve"> it is more critical to be aware of the mass of detergent added per g membrane</w:t>
      </w:r>
      <w:r w:rsidRPr="007E2D87">
        <w:rPr>
          <w:rFonts w:cs="Times New Roman"/>
        </w:rPr>
        <w:t>.</w:t>
      </w:r>
    </w:p>
    <w:p w14:paraId="3D916AFA" w14:textId="77777777" w:rsidR="0004503C" w:rsidRDefault="0004503C" w:rsidP="0004503C">
      <w:pPr>
        <w:contextualSpacing/>
        <w:rPr>
          <w:rFonts w:cs="Times New Roman"/>
        </w:rPr>
      </w:pPr>
    </w:p>
    <w:p w14:paraId="0EC1C7DF" w14:textId="251F108D" w:rsidR="0004503C" w:rsidRPr="00914A29" w:rsidRDefault="00582C2B" w:rsidP="0004503C">
      <w:pPr>
        <w:contextualSpacing/>
        <w:rPr>
          <w:rFonts w:cs="Times New Roman"/>
          <w:highlight w:val="yellow"/>
        </w:rPr>
      </w:pPr>
      <w:r w:rsidRPr="00914A29">
        <w:rPr>
          <w:rFonts w:cs="Times New Roman"/>
          <w:highlight w:val="yellow"/>
        </w:rPr>
        <w:t>4</w:t>
      </w:r>
      <w:r w:rsidR="0004503C" w:rsidRPr="00914A29">
        <w:rPr>
          <w:rFonts w:cs="Times New Roman"/>
          <w:highlight w:val="yellow"/>
        </w:rPr>
        <w:t>.</w:t>
      </w:r>
      <w:r w:rsidR="00897D4B" w:rsidRPr="0024534A">
        <w:rPr>
          <w:highlight w:val="yellow"/>
        </w:rPr>
        <w:t>3</w:t>
      </w:r>
      <w:r w:rsidR="0004503C" w:rsidRPr="0024534A">
        <w:rPr>
          <w:highlight w:val="yellow"/>
        </w:rPr>
        <w:t xml:space="preserve">. Spin for 25 min at 135,000 x g at 4 °C to pellet non-solubilized </w:t>
      </w:r>
      <w:r w:rsidR="006B6256" w:rsidRPr="0024534A">
        <w:rPr>
          <w:highlight w:val="yellow"/>
        </w:rPr>
        <w:t>material</w:t>
      </w:r>
      <w:r w:rsidR="0004503C" w:rsidRPr="0024534A">
        <w:rPr>
          <w:highlight w:val="yellow"/>
        </w:rPr>
        <w:t>.</w:t>
      </w:r>
      <w:r w:rsidR="00F60645" w:rsidRPr="0024534A">
        <w:rPr>
          <w:highlight w:val="yellow"/>
        </w:rPr>
        <w:t xml:space="preserve"> Filter the supernatant through a 5 </w:t>
      </w:r>
      <w:proofErr w:type="spellStart"/>
      <w:r w:rsidR="00F60645" w:rsidRPr="0024534A">
        <w:rPr>
          <w:rFonts w:asciiTheme="minorHAnsi" w:hAnsiTheme="minorHAnsi"/>
          <w:color w:val="auto"/>
          <w:highlight w:val="yellow"/>
          <w:shd w:val="clear" w:color="auto" w:fill="FFFFFF"/>
        </w:rPr>
        <w:t>μ</w:t>
      </w:r>
      <w:r w:rsidR="00F60645" w:rsidRPr="0024534A">
        <w:rPr>
          <w:highlight w:val="yellow"/>
        </w:rPr>
        <w:t>m</w:t>
      </w:r>
      <w:proofErr w:type="spellEnd"/>
      <w:r w:rsidR="00F60645" w:rsidRPr="0024534A">
        <w:rPr>
          <w:highlight w:val="yellow"/>
        </w:rPr>
        <w:t xml:space="preserve"> syringe filter</w:t>
      </w:r>
      <w:r w:rsidR="00F60645" w:rsidRPr="00914A29">
        <w:rPr>
          <w:rFonts w:cs="Times New Roman"/>
          <w:highlight w:val="yellow"/>
        </w:rPr>
        <w:t>.</w:t>
      </w:r>
    </w:p>
    <w:p w14:paraId="3B1D81B1" w14:textId="77777777" w:rsidR="0004503C" w:rsidRPr="00914A29" w:rsidRDefault="0004503C" w:rsidP="0004503C">
      <w:pPr>
        <w:contextualSpacing/>
        <w:rPr>
          <w:rFonts w:cs="Times New Roman"/>
          <w:highlight w:val="yellow"/>
        </w:rPr>
      </w:pPr>
    </w:p>
    <w:p w14:paraId="7605284F" w14:textId="0F16449B" w:rsidR="0004503C" w:rsidRPr="007E2D87" w:rsidRDefault="00582C2B" w:rsidP="0004503C">
      <w:pPr>
        <w:contextualSpacing/>
        <w:rPr>
          <w:rFonts w:cs="Times New Roman"/>
        </w:rPr>
      </w:pPr>
      <w:r w:rsidRPr="00914A29">
        <w:rPr>
          <w:rFonts w:cs="Times New Roman"/>
          <w:highlight w:val="yellow"/>
        </w:rPr>
        <w:t>4</w:t>
      </w:r>
      <w:r w:rsidR="0004503C" w:rsidRPr="00914A29">
        <w:rPr>
          <w:rFonts w:cs="Times New Roman"/>
          <w:highlight w:val="yellow"/>
        </w:rPr>
        <w:t>.</w:t>
      </w:r>
      <w:r w:rsidR="00897D4B" w:rsidRPr="00914A29">
        <w:rPr>
          <w:rFonts w:cs="Times New Roman"/>
          <w:highlight w:val="yellow"/>
        </w:rPr>
        <w:t>4</w:t>
      </w:r>
      <w:r w:rsidR="00F60645" w:rsidRPr="00914A29">
        <w:rPr>
          <w:rFonts w:cs="Times New Roman"/>
          <w:highlight w:val="yellow"/>
        </w:rPr>
        <w:t>. L</w:t>
      </w:r>
      <w:r w:rsidR="0004503C" w:rsidRPr="00914A29">
        <w:rPr>
          <w:rFonts w:cs="Times New Roman"/>
          <w:highlight w:val="yellow"/>
        </w:rPr>
        <w:t>oad</w:t>
      </w:r>
      <w:r w:rsidR="00F60645" w:rsidRPr="00914A29">
        <w:rPr>
          <w:rFonts w:cs="Times New Roman"/>
          <w:highlight w:val="yellow"/>
        </w:rPr>
        <w:t xml:space="preserve"> the sample</w:t>
      </w:r>
      <w:r w:rsidR="0004503C" w:rsidRPr="0024534A">
        <w:rPr>
          <w:highlight w:val="yellow"/>
        </w:rPr>
        <w:t xml:space="preserve"> by</w:t>
      </w:r>
      <w:r w:rsidR="00FF1BFF">
        <w:rPr>
          <w:highlight w:val="yellow"/>
        </w:rPr>
        <w:t xml:space="preserve"> the</w:t>
      </w:r>
      <w:r w:rsidR="0004503C" w:rsidRPr="0024534A">
        <w:rPr>
          <w:highlight w:val="yellow"/>
        </w:rPr>
        <w:t xml:space="preserve"> peristaltic pump</w:t>
      </w:r>
      <w:r w:rsidR="0004503C" w:rsidRPr="00914A29">
        <w:rPr>
          <w:rFonts w:cs="Times New Roman"/>
          <w:highlight w:val="yellow"/>
        </w:rPr>
        <w:t xml:space="preserve"> </w:t>
      </w:r>
      <w:r w:rsidR="00380D38" w:rsidRPr="00914A29">
        <w:rPr>
          <w:rFonts w:cs="Times New Roman"/>
          <w:highlight w:val="yellow"/>
        </w:rPr>
        <w:t>set to a flow rate of 1</w:t>
      </w:r>
      <w:r w:rsidR="0038165B" w:rsidRPr="00914A29">
        <w:rPr>
          <w:rFonts w:cs="Times New Roman"/>
          <w:highlight w:val="yellow"/>
        </w:rPr>
        <w:t xml:space="preserve"> </w:t>
      </w:r>
      <w:r w:rsidR="00380D38" w:rsidRPr="00914A29">
        <w:rPr>
          <w:rFonts w:cs="Times New Roman"/>
          <w:highlight w:val="yellow"/>
        </w:rPr>
        <w:t>mL/min</w:t>
      </w:r>
      <w:r w:rsidR="00380D38" w:rsidRPr="0024534A">
        <w:rPr>
          <w:highlight w:val="yellow"/>
        </w:rPr>
        <w:t xml:space="preserve"> </w:t>
      </w:r>
      <w:r w:rsidR="0004503C" w:rsidRPr="0024534A">
        <w:rPr>
          <w:highlight w:val="yellow"/>
        </w:rPr>
        <w:t xml:space="preserve">onto a 1 mL </w:t>
      </w:r>
      <w:r w:rsidR="00FE7D70" w:rsidRPr="0024534A">
        <w:rPr>
          <w:highlight w:val="yellow"/>
        </w:rPr>
        <w:t xml:space="preserve">immobilized </w:t>
      </w:r>
      <w:r w:rsidR="005160C4" w:rsidRPr="0024534A">
        <w:rPr>
          <w:highlight w:val="yellow"/>
        </w:rPr>
        <w:t>nickel</w:t>
      </w:r>
      <w:r w:rsidR="0004503C" w:rsidRPr="0024534A">
        <w:rPr>
          <w:highlight w:val="yellow"/>
        </w:rPr>
        <w:t xml:space="preserve"> affinity column equilibrated in 20 mM Tris pH 7.0, 500 </w:t>
      </w:r>
      <w:r w:rsidR="005160C4" w:rsidRPr="0024534A">
        <w:rPr>
          <w:highlight w:val="yellow"/>
        </w:rPr>
        <w:t>mM NaCl, 10% glycerol, 20</w:t>
      </w:r>
      <w:r w:rsidR="0004503C" w:rsidRPr="0024534A">
        <w:rPr>
          <w:highlight w:val="yellow"/>
        </w:rPr>
        <w:t xml:space="preserve"> mM imidazole</w:t>
      </w:r>
      <w:r w:rsidR="00DA45BA" w:rsidRPr="00914A29">
        <w:rPr>
          <w:rFonts w:cs="Times New Roman"/>
          <w:highlight w:val="yellow"/>
        </w:rPr>
        <w:t xml:space="preserve"> pH 8.0</w:t>
      </w:r>
      <w:r w:rsidR="0004503C" w:rsidRPr="0024534A">
        <w:rPr>
          <w:highlight w:val="yellow"/>
        </w:rPr>
        <w:t>, and 0.05% DDM.</w:t>
      </w:r>
    </w:p>
    <w:p w14:paraId="3EE843B4" w14:textId="77777777" w:rsidR="0004503C" w:rsidRDefault="0004503C" w:rsidP="0004503C">
      <w:pPr>
        <w:contextualSpacing/>
        <w:rPr>
          <w:rFonts w:cs="Times New Roman"/>
        </w:rPr>
      </w:pPr>
    </w:p>
    <w:p w14:paraId="6F7A2488" w14:textId="6DBD23AD" w:rsidR="0004503C" w:rsidRPr="007E2D87" w:rsidRDefault="0004503C" w:rsidP="0004503C">
      <w:pPr>
        <w:contextualSpacing/>
        <w:rPr>
          <w:rFonts w:cs="Times New Roman"/>
        </w:rPr>
      </w:pPr>
      <w:r>
        <w:rPr>
          <w:rFonts w:cs="Times New Roman"/>
        </w:rPr>
        <w:t>N</w:t>
      </w:r>
      <w:r w:rsidR="00AA7A42">
        <w:rPr>
          <w:rFonts w:cs="Times New Roman"/>
        </w:rPr>
        <w:t>OTE</w:t>
      </w:r>
      <w:r>
        <w:rPr>
          <w:rFonts w:cs="Times New Roman"/>
        </w:rPr>
        <w:t>: F</w:t>
      </w:r>
      <w:r w:rsidRPr="007E2D87">
        <w:rPr>
          <w:rFonts w:cs="Times New Roman"/>
        </w:rPr>
        <w:t xml:space="preserve">or lower </w:t>
      </w:r>
      <w:r w:rsidR="00F666C9">
        <w:rPr>
          <w:rFonts w:cs="Times New Roman"/>
        </w:rPr>
        <w:t xml:space="preserve">expressing proteins, </w:t>
      </w:r>
      <w:r w:rsidR="00FF1BFF">
        <w:rPr>
          <w:rFonts w:cs="Times New Roman"/>
        </w:rPr>
        <w:t xml:space="preserve">an </w:t>
      </w:r>
      <w:r w:rsidR="00C55171">
        <w:rPr>
          <w:rFonts w:cs="Times New Roman"/>
        </w:rPr>
        <w:t xml:space="preserve">improved </w:t>
      </w:r>
      <w:r w:rsidR="00F666C9">
        <w:rPr>
          <w:rFonts w:cs="Times New Roman"/>
        </w:rPr>
        <w:t>purity</w:t>
      </w:r>
      <w:r w:rsidR="00FE7D70">
        <w:rPr>
          <w:rFonts w:cs="Times New Roman"/>
        </w:rPr>
        <w:t xml:space="preserve"> </w:t>
      </w:r>
      <w:r w:rsidR="00C55171">
        <w:rPr>
          <w:rFonts w:cs="Times New Roman"/>
        </w:rPr>
        <w:t>and yields</w:t>
      </w:r>
      <w:r w:rsidR="00FF1BFF">
        <w:rPr>
          <w:rFonts w:cs="Times New Roman"/>
        </w:rPr>
        <w:t xml:space="preserve"> were observed</w:t>
      </w:r>
      <w:r w:rsidR="00C55171">
        <w:rPr>
          <w:rFonts w:cs="Times New Roman"/>
        </w:rPr>
        <w:t xml:space="preserve"> b</w:t>
      </w:r>
      <w:r w:rsidRPr="007E2D87">
        <w:rPr>
          <w:rFonts w:cs="Times New Roman"/>
        </w:rPr>
        <w:t>y using a 1</w:t>
      </w:r>
      <w:r>
        <w:rPr>
          <w:rFonts w:cs="Times New Roman"/>
        </w:rPr>
        <w:t xml:space="preserve"> </w:t>
      </w:r>
      <w:r w:rsidRPr="007E2D87">
        <w:rPr>
          <w:rFonts w:cs="Times New Roman"/>
        </w:rPr>
        <w:t xml:space="preserve">mL </w:t>
      </w:r>
      <w:r w:rsidR="00FE7D70">
        <w:rPr>
          <w:rFonts w:cs="Times New Roman"/>
        </w:rPr>
        <w:t>instead of 5 mL</w:t>
      </w:r>
      <w:r>
        <w:rPr>
          <w:rFonts w:cs="Times New Roman"/>
        </w:rPr>
        <w:t xml:space="preserve"> column</w:t>
      </w:r>
      <w:r w:rsidR="00C55171">
        <w:rPr>
          <w:rFonts w:cs="Times New Roman"/>
        </w:rPr>
        <w:t>, and nickel instead of cobalt ions</w:t>
      </w:r>
      <w:r w:rsidR="001F351B">
        <w:rPr>
          <w:rFonts w:cs="Times New Roman"/>
        </w:rPr>
        <w:t xml:space="preserve"> for affinity chromatography</w:t>
      </w:r>
      <w:r w:rsidR="00C55171">
        <w:rPr>
          <w:rFonts w:cs="Times New Roman"/>
        </w:rPr>
        <w:t>.</w:t>
      </w:r>
    </w:p>
    <w:p w14:paraId="3BD874EF" w14:textId="77777777" w:rsidR="0004503C" w:rsidRDefault="0004503C" w:rsidP="0004503C">
      <w:pPr>
        <w:contextualSpacing/>
        <w:rPr>
          <w:rFonts w:cs="Times New Roman"/>
        </w:rPr>
      </w:pPr>
    </w:p>
    <w:p w14:paraId="7A0AD481" w14:textId="05197F48" w:rsidR="0004503C" w:rsidRPr="007E2D87" w:rsidRDefault="00582C2B" w:rsidP="0004503C">
      <w:pPr>
        <w:contextualSpacing/>
        <w:rPr>
          <w:rFonts w:cs="Times New Roman"/>
        </w:rPr>
      </w:pPr>
      <w:r w:rsidRPr="00914A29">
        <w:rPr>
          <w:rFonts w:cs="Times New Roman"/>
          <w:highlight w:val="yellow"/>
        </w:rPr>
        <w:t>4</w:t>
      </w:r>
      <w:r w:rsidR="0004503C" w:rsidRPr="00914A29">
        <w:rPr>
          <w:rFonts w:cs="Times New Roman"/>
          <w:highlight w:val="yellow"/>
        </w:rPr>
        <w:t>.</w:t>
      </w:r>
      <w:r w:rsidR="00897D4B" w:rsidRPr="00914A29">
        <w:rPr>
          <w:rFonts w:cs="Times New Roman"/>
          <w:highlight w:val="yellow"/>
        </w:rPr>
        <w:t>5</w:t>
      </w:r>
      <w:r w:rsidR="0004503C" w:rsidRPr="0024534A">
        <w:rPr>
          <w:highlight w:val="yellow"/>
        </w:rPr>
        <w:t xml:space="preserve">. Wash the column with 10 column volumes of a wash buffer containing 20 mM Tris pH 7.0, 500 </w:t>
      </w:r>
      <w:r w:rsidR="005160C4" w:rsidRPr="0024534A">
        <w:rPr>
          <w:highlight w:val="yellow"/>
        </w:rPr>
        <w:t>mM NaCl, 10% glycerol, 8</w:t>
      </w:r>
      <w:r w:rsidR="0004503C" w:rsidRPr="0024534A">
        <w:rPr>
          <w:highlight w:val="yellow"/>
        </w:rPr>
        <w:t>0 mM imidazole</w:t>
      </w:r>
      <w:r w:rsidR="00DA45BA" w:rsidRPr="00914A29">
        <w:rPr>
          <w:rFonts w:cs="Times New Roman"/>
          <w:highlight w:val="yellow"/>
        </w:rPr>
        <w:t xml:space="preserve"> pH 8.0</w:t>
      </w:r>
      <w:r w:rsidR="0004503C" w:rsidRPr="0024534A">
        <w:rPr>
          <w:highlight w:val="yellow"/>
        </w:rPr>
        <w:t>, and 0.05% DDM.</w:t>
      </w:r>
    </w:p>
    <w:p w14:paraId="0C875758" w14:textId="77777777" w:rsidR="0004503C" w:rsidRDefault="0004503C" w:rsidP="0004503C">
      <w:pPr>
        <w:contextualSpacing/>
        <w:rPr>
          <w:rFonts w:cs="Times New Roman"/>
        </w:rPr>
      </w:pPr>
    </w:p>
    <w:p w14:paraId="3F2E95D3" w14:textId="768BB548" w:rsidR="0004503C" w:rsidRPr="007E2D87" w:rsidRDefault="0004503C" w:rsidP="0004503C">
      <w:pPr>
        <w:contextualSpacing/>
        <w:rPr>
          <w:rFonts w:cs="Times New Roman"/>
        </w:rPr>
      </w:pPr>
      <w:r w:rsidRPr="007E2D87">
        <w:rPr>
          <w:rFonts w:cs="Times New Roman"/>
        </w:rPr>
        <w:t>N</w:t>
      </w:r>
      <w:r w:rsidR="00AA7A42">
        <w:rPr>
          <w:rFonts w:cs="Times New Roman"/>
        </w:rPr>
        <w:t>OTE</w:t>
      </w:r>
      <w:r w:rsidRPr="007E2D87">
        <w:rPr>
          <w:rFonts w:cs="Times New Roman"/>
        </w:rPr>
        <w:t>: T</w:t>
      </w:r>
      <w:r w:rsidR="001F351B">
        <w:rPr>
          <w:rFonts w:cs="Times New Roman"/>
        </w:rPr>
        <w:t>he imidazole concentration</w:t>
      </w:r>
      <w:r>
        <w:rPr>
          <w:rFonts w:cs="Times New Roman"/>
        </w:rPr>
        <w:t xml:space="preserve"> that can be used during washes for a 10</w:t>
      </w:r>
      <w:r w:rsidRPr="007E2D87">
        <w:rPr>
          <w:rFonts w:cs="Times New Roman"/>
        </w:rPr>
        <w:t>-</w:t>
      </w:r>
      <w:r w:rsidR="00D1643C">
        <w:rPr>
          <w:rFonts w:cs="Times New Roman"/>
        </w:rPr>
        <w:t>His</w:t>
      </w:r>
      <w:r w:rsidR="006E5806">
        <w:rPr>
          <w:rFonts w:cs="Times New Roman"/>
        </w:rPr>
        <w:t>-</w:t>
      </w:r>
      <w:r w:rsidR="001F351B">
        <w:rPr>
          <w:rFonts w:cs="Times New Roman"/>
        </w:rPr>
        <w:t>tag</w:t>
      </w:r>
      <w:r w:rsidR="0038165B">
        <w:rPr>
          <w:rFonts w:cs="Times New Roman"/>
        </w:rPr>
        <w:t>ged protein</w:t>
      </w:r>
      <w:r w:rsidR="001F351B">
        <w:rPr>
          <w:rFonts w:cs="Times New Roman"/>
        </w:rPr>
        <w:t xml:space="preserve"> is</w:t>
      </w:r>
      <w:r w:rsidRPr="007E2D87">
        <w:rPr>
          <w:rFonts w:cs="Times New Roman"/>
        </w:rPr>
        <w:t xml:space="preserve"> higher th</w:t>
      </w:r>
      <w:r w:rsidR="005160C4">
        <w:rPr>
          <w:rFonts w:cs="Times New Roman"/>
        </w:rPr>
        <w:t>an is commonly appreciated and</w:t>
      </w:r>
      <w:r w:rsidR="001F351B">
        <w:rPr>
          <w:rFonts w:cs="Times New Roman"/>
        </w:rPr>
        <w:t xml:space="preserve"> results</w:t>
      </w:r>
      <w:r w:rsidR="00EC0F10">
        <w:rPr>
          <w:rFonts w:cs="Times New Roman"/>
        </w:rPr>
        <w:t xml:space="preserve"> in improved purity</w:t>
      </w:r>
      <w:r w:rsidRPr="007E2D87">
        <w:rPr>
          <w:rFonts w:cs="Times New Roman"/>
        </w:rPr>
        <w:t>.</w:t>
      </w:r>
    </w:p>
    <w:p w14:paraId="793684BC" w14:textId="77777777" w:rsidR="0004503C" w:rsidRDefault="0004503C" w:rsidP="0004503C">
      <w:pPr>
        <w:contextualSpacing/>
        <w:rPr>
          <w:rFonts w:cs="Times New Roman"/>
        </w:rPr>
      </w:pPr>
    </w:p>
    <w:p w14:paraId="3B8F0C45" w14:textId="0A590B70" w:rsidR="0004503C" w:rsidRPr="0024534A" w:rsidRDefault="00582C2B" w:rsidP="0004503C">
      <w:pPr>
        <w:contextualSpacing/>
        <w:rPr>
          <w:highlight w:val="yellow"/>
        </w:rPr>
      </w:pPr>
      <w:r w:rsidRPr="00914A29">
        <w:rPr>
          <w:rFonts w:cs="Times New Roman"/>
          <w:highlight w:val="yellow"/>
        </w:rPr>
        <w:t>4</w:t>
      </w:r>
      <w:r w:rsidR="0004503C" w:rsidRPr="00914A29">
        <w:rPr>
          <w:rFonts w:cs="Times New Roman"/>
          <w:highlight w:val="yellow"/>
        </w:rPr>
        <w:t>.</w:t>
      </w:r>
      <w:r w:rsidR="00897D4B" w:rsidRPr="00914A29">
        <w:rPr>
          <w:rFonts w:cs="Times New Roman"/>
          <w:highlight w:val="yellow"/>
        </w:rPr>
        <w:t>6</w:t>
      </w:r>
      <w:r w:rsidR="0004503C" w:rsidRPr="0024534A">
        <w:rPr>
          <w:highlight w:val="yellow"/>
        </w:rPr>
        <w:t>. Elute the protein in</w:t>
      </w:r>
      <w:r w:rsidR="00FF1BFF">
        <w:rPr>
          <w:highlight w:val="yellow"/>
        </w:rPr>
        <w:t xml:space="preserve"> the</w:t>
      </w:r>
      <w:r w:rsidR="0004503C" w:rsidRPr="0024534A">
        <w:rPr>
          <w:highlight w:val="yellow"/>
        </w:rPr>
        <w:t xml:space="preserve"> buffer containing 20 mM Tris pH 7.0, 200 mM NaCl, 10% glycerol, 300 mM imidazole</w:t>
      </w:r>
      <w:r w:rsidR="00DA45BA" w:rsidRPr="00914A29">
        <w:rPr>
          <w:rFonts w:cs="Times New Roman"/>
          <w:highlight w:val="yellow"/>
        </w:rPr>
        <w:t xml:space="preserve"> pH 8.0</w:t>
      </w:r>
      <w:r w:rsidR="0004503C" w:rsidRPr="0024534A">
        <w:rPr>
          <w:highlight w:val="yellow"/>
        </w:rPr>
        <w:t>, and 0.05% DDM. Collect the eluant in</w:t>
      </w:r>
      <w:r w:rsidR="00380D38" w:rsidRPr="00914A29">
        <w:rPr>
          <w:rFonts w:cs="Times New Roman"/>
          <w:highlight w:val="yellow"/>
        </w:rPr>
        <w:t xml:space="preserve"> ten</w:t>
      </w:r>
      <w:r w:rsidR="0004503C" w:rsidRPr="0024534A">
        <w:rPr>
          <w:highlight w:val="yellow"/>
        </w:rPr>
        <w:t xml:space="preserve"> 1</w:t>
      </w:r>
      <w:r w:rsidR="002E3DA1" w:rsidRPr="0024534A">
        <w:rPr>
          <w:highlight w:val="yellow"/>
        </w:rPr>
        <w:t xml:space="preserve"> </w:t>
      </w:r>
      <w:r w:rsidR="0004503C" w:rsidRPr="0024534A">
        <w:rPr>
          <w:highlight w:val="yellow"/>
        </w:rPr>
        <w:t>mL fractions and run on a 4-20% Tris-glycine SDS-PAGE gel along with solubilized lysate and wash fractions.</w:t>
      </w:r>
    </w:p>
    <w:p w14:paraId="79D68329" w14:textId="77777777" w:rsidR="0004503C" w:rsidRPr="0024534A" w:rsidRDefault="0004503C" w:rsidP="0004503C">
      <w:pPr>
        <w:contextualSpacing/>
        <w:rPr>
          <w:highlight w:val="yellow"/>
        </w:rPr>
      </w:pPr>
    </w:p>
    <w:p w14:paraId="3572C2C4" w14:textId="0D6AD24F" w:rsidR="0004503C" w:rsidRPr="0024534A" w:rsidRDefault="00582C2B" w:rsidP="0004503C">
      <w:pPr>
        <w:contextualSpacing/>
        <w:rPr>
          <w:highlight w:val="yellow"/>
        </w:rPr>
      </w:pPr>
      <w:r w:rsidRPr="00914A29">
        <w:rPr>
          <w:rFonts w:cs="Times New Roman"/>
          <w:highlight w:val="yellow"/>
        </w:rPr>
        <w:t>4</w:t>
      </w:r>
      <w:r w:rsidR="0004503C" w:rsidRPr="00914A29">
        <w:rPr>
          <w:rFonts w:cs="Times New Roman"/>
          <w:highlight w:val="yellow"/>
        </w:rPr>
        <w:t>.</w:t>
      </w:r>
      <w:r w:rsidR="00897D4B" w:rsidRPr="00914A29">
        <w:rPr>
          <w:rFonts w:cs="Times New Roman"/>
          <w:highlight w:val="yellow"/>
        </w:rPr>
        <w:t>7</w:t>
      </w:r>
      <w:r w:rsidR="00D62EDD" w:rsidRPr="0024534A">
        <w:rPr>
          <w:highlight w:val="yellow"/>
        </w:rPr>
        <w:t xml:space="preserve">. Pool peak fractions, usually about </w:t>
      </w:r>
      <w:r w:rsidR="00DC4DBF" w:rsidRPr="0024534A">
        <w:rPr>
          <w:highlight w:val="yellow"/>
        </w:rPr>
        <w:t>5-6</w:t>
      </w:r>
      <w:r w:rsidR="00D62EDD" w:rsidRPr="0024534A">
        <w:rPr>
          <w:highlight w:val="yellow"/>
        </w:rPr>
        <w:t xml:space="preserve"> </w:t>
      </w:r>
      <w:r w:rsidR="0004503C" w:rsidRPr="0024534A">
        <w:rPr>
          <w:highlight w:val="yellow"/>
        </w:rPr>
        <w:t xml:space="preserve">mL, and concentrate to 500 </w:t>
      </w:r>
      <w:r w:rsidR="00D1643C" w:rsidRPr="0024534A">
        <w:rPr>
          <w:rFonts w:asciiTheme="minorHAnsi" w:hAnsiTheme="minorHAnsi"/>
          <w:color w:val="auto"/>
          <w:highlight w:val="yellow"/>
          <w:shd w:val="clear" w:color="auto" w:fill="FFFFFF"/>
        </w:rPr>
        <w:t>μ</w:t>
      </w:r>
      <w:r w:rsidR="0004503C" w:rsidRPr="0024534A">
        <w:rPr>
          <w:highlight w:val="yellow"/>
        </w:rPr>
        <w:t xml:space="preserve">L </w:t>
      </w:r>
      <w:r w:rsidR="0036368D" w:rsidRPr="0024534A">
        <w:rPr>
          <w:highlight w:val="yellow"/>
        </w:rPr>
        <w:t xml:space="preserve">or less </w:t>
      </w:r>
      <w:r w:rsidR="0004503C" w:rsidRPr="0024534A">
        <w:rPr>
          <w:highlight w:val="yellow"/>
        </w:rPr>
        <w:t xml:space="preserve">volume in a 50 </w:t>
      </w:r>
      <w:proofErr w:type="spellStart"/>
      <w:r w:rsidR="0004503C" w:rsidRPr="0024534A">
        <w:rPr>
          <w:highlight w:val="yellow"/>
        </w:rPr>
        <w:t>kDa</w:t>
      </w:r>
      <w:proofErr w:type="spellEnd"/>
      <w:r w:rsidR="0004503C" w:rsidRPr="0024534A">
        <w:rPr>
          <w:highlight w:val="yellow"/>
        </w:rPr>
        <w:t xml:space="preserve"> cutoff concentrator</w:t>
      </w:r>
      <w:r w:rsidR="00023563" w:rsidRPr="0024534A">
        <w:rPr>
          <w:highlight w:val="yellow"/>
        </w:rPr>
        <w:t xml:space="preserve"> in a </w:t>
      </w:r>
      <w:r w:rsidR="0036368D" w:rsidRPr="0024534A">
        <w:rPr>
          <w:highlight w:val="yellow"/>
        </w:rPr>
        <w:t xml:space="preserve">benchtop </w:t>
      </w:r>
      <w:r w:rsidR="00023563" w:rsidRPr="0024534A">
        <w:rPr>
          <w:highlight w:val="yellow"/>
        </w:rPr>
        <w:t>centrifuge</w:t>
      </w:r>
      <w:r w:rsidR="0036368D" w:rsidRPr="0024534A">
        <w:rPr>
          <w:highlight w:val="yellow"/>
        </w:rPr>
        <w:t xml:space="preserve"> refrigerated at 4 °C</w:t>
      </w:r>
      <w:r w:rsidR="0004503C" w:rsidRPr="0024534A">
        <w:rPr>
          <w:highlight w:val="yellow"/>
        </w:rPr>
        <w:t>.</w:t>
      </w:r>
    </w:p>
    <w:p w14:paraId="0EA6B13F" w14:textId="77777777" w:rsidR="0004503C" w:rsidRPr="0024534A" w:rsidRDefault="0004503C" w:rsidP="0004503C">
      <w:pPr>
        <w:contextualSpacing/>
        <w:rPr>
          <w:highlight w:val="yellow"/>
        </w:rPr>
      </w:pPr>
    </w:p>
    <w:p w14:paraId="2BEA81C6" w14:textId="57F50609" w:rsidR="0004503C" w:rsidRPr="0029333A" w:rsidRDefault="0004503C" w:rsidP="0036368D">
      <w:pPr>
        <w:contextualSpacing/>
      </w:pPr>
      <w:r w:rsidRPr="0029333A">
        <w:t>N</w:t>
      </w:r>
      <w:r w:rsidR="00AA7A42">
        <w:t>OTE</w:t>
      </w:r>
      <w:r w:rsidRPr="0029333A">
        <w:t xml:space="preserve">: </w:t>
      </w:r>
      <w:r w:rsidR="0036368D" w:rsidRPr="0029333A">
        <w:t xml:space="preserve">500 </w:t>
      </w:r>
      <w:r w:rsidR="0036368D" w:rsidRPr="0029333A">
        <w:rPr>
          <w:rFonts w:asciiTheme="minorHAnsi" w:hAnsiTheme="minorHAnsi"/>
          <w:color w:val="auto"/>
          <w:shd w:val="clear" w:color="auto" w:fill="FFFFFF"/>
        </w:rPr>
        <w:t>μ</w:t>
      </w:r>
      <w:r w:rsidR="0036368D" w:rsidRPr="0029333A">
        <w:t xml:space="preserve">L is a typical maximum volume injected into size exclusion chromatography (SEC) columns. </w:t>
      </w:r>
      <w:r w:rsidRPr="0029333A">
        <w:t>At this point the protein may be stored indefinitely at -80 °C or continue ont</w:t>
      </w:r>
      <w:r w:rsidR="00A1210E" w:rsidRPr="0029333A">
        <w:t xml:space="preserve">o </w:t>
      </w:r>
      <w:r w:rsidR="0036368D" w:rsidRPr="0029333A">
        <w:t xml:space="preserve">SEC. </w:t>
      </w:r>
    </w:p>
    <w:p w14:paraId="5E815222" w14:textId="77777777" w:rsidR="0004503C" w:rsidRPr="0024534A" w:rsidRDefault="0004503C" w:rsidP="0004503C">
      <w:pPr>
        <w:contextualSpacing/>
        <w:rPr>
          <w:highlight w:val="yellow"/>
        </w:rPr>
      </w:pPr>
    </w:p>
    <w:p w14:paraId="2238CDF3" w14:textId="59E6AA4B" w:rsidR="0004503C" w:rsidRPr="0024534A" w:rsidRDefault="00582C2B" w:rsidP="0004503C">
      <w:pPr>
        <w:contextualSpacing/>
        <w:rPr>
          <w:highlight w:val="yellow"/>
        </w:rPr>
      </w:pPr>
      <w:r w:rsidRPr="00914A29">
        <w:rPr>
          <w:rFonts w:cs="Times New Roman"/>
          <w:highlight w:val="yellow"/>
        </w:rPr>
        <w:t>4</w:t>
      </w:r>
      <w:r w:rsidR="0004503C" w:rsidRPr="00914A29">
        <w:rPr>
          <w:rFonts w:cs="Times New Roman"/>
          <w:highlight w:val="yellow"/>
        </w:rPr>
        <w:t>.</w:t>
      </w:r>
      <w:r w:rsidR="00897D4B" w:rsidRPr="00914A29">
        <w:rPr>
          <w:rFonts w:cs="Times New Roman"/>
          <w:highlight w:val="yellow"/>
        </w:rPr>
        <w:t>8</w:t>
      </w:r>
      <w:r w:rsidR="0004503C" w:rsidRPr="0024534A">
        <w:rPr>
          <w:highlight w:val="yellow"/>
        </w:rPr>
        <w:t xml:space="preserve">. Filter the protein through a 0.2 </w:t>
      </w:r>
      <w:r w:rsidR="00F13C2E" w:rsidRPr="0024534A">
        <w:rPr>
          <w:highlight w:val="yellow"/>
        </w:rPr>
        <w:t>µm</w:t>
      </w:r>
      <w:r w:rsidR="0004503C" w:rsidRPr="0024534A">
        <w:rPr>
          <w:highlight w:val="yellow"/>
        </w:rPr>
        <w:t xml:space="preserve"> </w:t>
      </w:r>
      <w:r w:rsidR="002E3DA1" w:rsidRPr="0024534A">
        <w:rPr>
          <w:highlight w:val="yellow"/>
        </w:rPr>
        <w:t xml:space="preserve">spin column </w:t>
      </w:r>
      <w:r w:rsidR="0004503C" w:rsidRPr="0024534A">
        <w:rPr>
          <w:highlight w:val="yellow"/>
        </w:rPr>
        <w:t xml:space="preserve">filter and inject onto a </w:t>
      </w:r>
      <w:r w:rsidR="00AA7A42">
        <w:rPr>
          <w:highlight w:val="yellow"/>
        </w:rPr>
        <w:t xml:space="preserve">size exclusion </w:t>
      </w:r>
      <w:r w:rsidR="0004503C" w:rsidRPr="0024534A">
        <w:rPr>
          <w:highlight w:val="yellow"/>
        </w:rPr>
        <w:t>column</w:t>
      </w:r>
      <w:r w:rsidR="00AA7A42">
        <w:rPr>
          <w:highlight w:val="yellow"/>
        </w:rPr>
        <w:t xml:space="preserve"> (</w:t>
      </w:r>
      <w:r w:rsidR="00AA7A42" w:rsidRPr="006E5806">
        <w:rPr>
          <w:i/>
          <w:highlight w:val="yellow"/>
        </w:rPr>
        <w:t>e.g.,</w:t>
      </w:r>
      <w:r w:rsidR="00AA7A42">
        <w:rPr>
          <w:highlight w:val="yellow"/>
        </w:rPr>
        <w:t xml:space="preserve"> </w:t>
      </w:r>
      <w:r w:rsidR="00AA7A42" w:rsidRPr="0024534A">
        <w:rPr>
          <w:highlight w:val="yellow"/>
        </w:rPr>
        <w:t>Superdex-200</w:t>
      </w:r>
      <w:r w:rsidR="00AA7A42">
        <w:rPr>
          <w:highlight w:val="yellow"/>
        </w:rPr>
        <w:t>)</w:t>
      </w:r>
      <w:r w:rsidR="0004503C" w:rsidRPr="0024534A">
        <w:rPr>
          <w:highlight w:val="yellow"/>
        </w:rPr>
        <w:t xml:space="preserve"> equilibrated in</w:t>
      </w:r>
      <w:r w:rsidR="00A06402" w:rsidRPr="0024534A">
        <w:rPr>
          <w:highlight w:val="yellow"/>
        </w:rPr>
        <w:t xml:space="preserve"> </w:t>
      </w:r>
      <w:r w:rsidR="00A06402" w:rsidRPr="00914A29">
        <w:rPr>
          <w:rFonts w:cs="Times New Roman"/>
          <w:highlight w:val="yellow"/>
        </w:rPr>
        <w:t>S200 buffer:</w:t>
      </w:r>
      <w:r w:rsidR="0004503C" w:rsidRPr="00914A29">
        <w:rPr>
          <w:rFonts w:cs="Times New Roman"/>
          <w:highlight w:val="yellow"/>
        </w:rPr>
        <w:t xml:space="preserve"> </w:t>
      </w:r>
      <w:r w:rsidR="0004503C" w:rsidRPr="0024534A">
        <w:rPr>
          <w:highlight w:val="yellow"/>
        </w:rPr>
        <w:t xml:space="preserve">20 </w:t>
      </w:r>
      <w:r w:rsidR="00993CAD" w:rsidRPr="0024534A">
        <w:rPr>
          <w:highlight w:val="yellow"/>
        </w:rPr>
        <w:t xml:space="preserve">mM </w:t>
      </w:r>
      <w:proofErr w:type="spellStart"/>
      <w:r w:rsidR="00993CAD" w:rsidRPr="0024534A">
        <w:rPr>
          <w:highlight w:val="yellow"/>
        </w:rPr>
        <w:t>Mes</w:t>
      </w:r>
      <w:proofErr w:type="spellEnd"/>
      <w:r w:rsidR="00993CAD" w:rsidRPr="0024534A">
        <w:rPr>
          <w:highlight w:val="yellow"/>
        </w:rPr>
        <w:t xml:space="preserve"> pH 6.5</w:t>
      </w:r>
      <w:r w:rsidR="0004503C" w:rsidRPr="0024534A">
        <w:rPr>
          <w:highlight w:val="yellow"/>
        </w:rPr>
        <w:t>, 100 mM NaCl, 2% glycerol, and 0.03% DDM.</w:t>
      </w:r>
    </w:p>
    <w:p w14:paraId="7841B6D2" w14:textId="7A98EFC3" w:rsidR="0004503C" w:rsidRPr="0029333A" w:rsidRDefault="0004503C" w:rsidP="0004503C">
      <w:pPr>
        <w:contextualSpacing/>
      </w:pPr>
    </w:p>
    <w:p w14:paraId="58330DC4" w14:textId="26F0C4CA" w:rsidR="002E3DA1" w:rsidRPr="0029333A" w:rsidRDefault="002E3DA1" w:rsidP="0004503C">
      <w:pPr>
        <w:contextualSpacing/>
      </w:pPr>
      <w:r w:rsidRPr="0029333A">
        <w:t>N</w:t>
      </w:r>
      <w:r w:rsidR="00AA7A42">
        <w:t>OTE</w:t>
      </w:r>
      <w:r w:rsidRPr="0029333A">
        <w:t>: For the subsequent glutaraldehyde cross-linking assay, the buffering agent must not contain a primar</w:t>
      </w:r>
      <w:r w:rsidR="00FE7D70" w:rsidRPr="0029333A">
        <w:t xml:space="preserve">y amine. SEC is an opportunity </w:t>
      </w:r>
      <w:r w:rsidRPr="0029333A">
        <w:t xml:space="preserve">to </w:t>
      </w:r>
      <w:r w:rsidR="00535B4F" w:rsidRPr="0029333A">
        <w:t>exchange</w:t>
      </w:r>
      <w:r w:rsidRPr="0029333A">
        <w:t xml:space="preserve"> buffers if necessary</w:t>
      </w:r>
      <w:r w:rsidR="00A12FB6" w:rsidRPr="0029333A">
        <w:t>, as done here</w:t>
      </w:r>
      <w:r w:rsidR="005160C4" w:rsidRPr="0029333A">
        <w:t xml:space="preserve"> when exchanging Tris for </w:t>
      </w:r>
      <w:proofErr w:type="spellStart"/>
      <w:r w:rsidR="005160C4" w:rsidRPr="0029333A">
        <w:t>Mes</w:t>
      </w:r>
      <w:proofErr w:type="spellEnd"/>
      <w:r w:rsidRPr="0029333A">
        <w:t>.</w:t>
      </w:r>
    </w:p>
    <w:p w14:paraId="31E8568D" w14:textId="77777777" w:rsidR="002E3DA1" w:rsidRPr="0024534A" w:rsidRDefault="002E3DA1" w:rsidP="0004503C">
      <w:pPr>
        <w:contextualSpacing/>
        <w:rPr>
          <w:highlight w:val="yellow"/>
        </w:rPr>
      </w:pPr>
    </w:p>
    <w:p w14:paraId="3DE50C27" w14:textId="345F6F2E" w:rsidR="0004503C" w:rsidRPr="0024534A" w:rsidRDefault="00582C2B" w:rsidP="0004503C">
      <w:pPr>
        <w:contextualSpacing/>
        <w:rPr>
          <w:highlight w:val="yellow"/>
        </w:rPr>
      </w:pPr>
      <w:r w:rsidRPr="00914A29">
        <w:rPr>
          <w:rFonts w:cs="Times New Roman"/>
          <w:highlight w:val="yellow"/>
        </w:rPr>
        <w:t>4</w:t>
      </w:r>
      <w:r w:rsidR="0004503C" w:rsidRPr="00914A29">
        <w:rPr>
          <w:rFonts w:cs="Times New Roman"/>
          <w:highlight w:val="yellow"/>
        </w:rPr>
        <w:t>.</w:t>
      </w:r>
      <w:r w:rsidR="00897D4B" w:rsidRPr="00914A29">
        <w:rPr>
          <w:rFonts w:cs="Times New Roman"/>
          <w:highlight w:val="yellow"/>
        </w:rPr>
        <w:t>9</w:t>
      </w:r>
      <w:r w:rsidR="00535B4F" w:rsidRPr="0024534A">
        <w:rPr>
          <w:highlight w:val="yellow"/>
        </w:rPr>
        <w:t xml:space="preserve">. Run </w:t>
      </w:r>
      <w:r w:rsidR="00AA7A42">
        <w:rPr>
          <w:highlight w:val="yellow"/>
        </w:rPr>
        <w:t xml:space="preserve">the </w:t>
      </w:r>
      <w:r w:rsidR="00535B4F" w:rsidRPr="0024534A">
        <w:rPr>
          <w:highlight w:val="yellow"/>
        </w:rPr>
        <w:t>peak fractions</w:t>
      </w:r>
      <w:r w:rsidR="0004503C" w:rsidRPr="0024534A">
        <w:rPr>
          <w:highlight w:val="yellow"/>
        </w:rPr>
        <w:t xml:space="preserve"> on a 4-20% Tris-glycine SDS-PAGE gel.</w:t>
      </w:r>
      <w:r w:rsidR="00380D38" w:rsidRPr="00914A29">
        <w:rPr>
          <w:rFonts w:cs="Times New Roman"/>
          <w:highlight w:val="yellow"/>
        </w:rPr>
        <w:t xml:space="preserve"> Stain the gel, coll</w:t>
      </w:r>
      <w:r w:rsidR="0004503C" w:rsidRPr="00914A29">
        <w:rPr>
          <w:rFonts w:cs="Times New Roman"/>
          <w:highlight w:val="yellow"/>
        </w:rPr>
        <w:t>ect</w:t>
      </w:r>
      <w:r w:rsidR="0004503C" w:rsidRPr="0024534A">
        <w:rPr>
          <w:highlight w:val="yellow"/>
        </w:rPr>
        <w:t xml:space="preserve"> </w:t>
      </w:r>
      <w:r w:rsidR="00C75FF5" w:rsidRPr="0024534A">
        <w:rPr>
          <w:highlight w:val="yellow"/>
        </w:rPr>
        <w:t>pure peak</w:t>
      </w:r>
      <w:r w:rsidR="0004503C" w:rsidRPr="0024534A">
        <w:rPr>
          <w:highlight w:val="yellow"/>
        </w:rPr>
        <w:t xml:space="preserve"> fractions</w:t>
      </w:r>
      <w:r w:rsidR="00380D38" w:rsidRPr="00914A29">
        <w:rPr>
          <w:rFonts w:cs="Times New Roman"/>
          <w:highlight w:val="yellow"/>
        </w:rPr>
        <w:t>,</w:t>
      </w:r>
      <w:r w:rsidR="0004503C" w:rsidRPr="0024534A">
        <w:rPr>
          <w:highlight w:val="yellow"/>
        </w:rPr>
        <w:t xml:space="preserve"> and concentrate in a 50 </w:t>
      </w:r>
      <w:proofErr w:type="spellStart"/>
      <w:r w:rsidR="0004503C" w:rsidRPr="0024534A">
        <w:rPr>
          <w:highlight w:val="yellow"/>
        </w:rPr>
        <w:t>kDa</w:t>
      </w:r>
      <w:proofErr w:type="spellEnd"/>
      <w:r w:rsidR="0004503C" w:rsidRPr="0024534A">
        <w:rPr>
          <w:highlight w:val="yellow"/>
        </w:rPr>
        <w:t>-cutoff concentrator</w:t>
      </w:r>
      <w:r w:rsidR="00023563" w:rsidRPr="0024534A">
        <w:rPr>
          <w:highlight w:val="yellow"/>
        </w:rPr>
        <w:t xml:space="preserve"> at 4 °C</w:t>
      </w:r>
      <w:r w:rsidR="0004503C" w:rsidRPr="0024534A">
        <w:rPr>
          <w:highlight w:val="yellow"/>
        </w:rPr>
        <w:t xml:space="preserve">. </w:t>
      </w:r>
    </w:p>
    <w:p w14:paraId="17101B32" w14:textId="77777777" w:rsidR="0004503C" w:rsidRPr="0024534A" w:rsidRDefault="0004503C" w:rsidP="0004503C">
      <w:pPr>
        <w:contextualSpacing/>
        <w:rPr>
          <w:highlight w:val="yellow"/>
        </w:rPr>
      </w:pPr>
    </w:p>
    <w:p w14:paraId="5FF01DA3" w14:textId="5847F5E0" w:rsidR="0004503C" w:rsidRPr="007E2D87" w:rsidRDefault="00582C2B" w:rsidP="0004503C">
      <w:pPr>
        <w:contextualSpacing/>
        <w:rPr>
          <w:rFonts w:cs="Times New Roman"/>
        </w:rPr>
      </w:pPr>
      <w:r w:rsidRPr="00914A29">
        <w:rPr>
          <w:rFonts w:cs="Times New Roman"/>
          <w:highlight w:val="yellow"/>
        </w:rPr>
        <w:t>4</w:t>
      </w:r>
      <w:r w:rsidR="0004503C" w:rsidRPr="00914A29">
        <w:rPr>
          <w:rFonts w:cs="Times New Roman"/>
          <w:highlight w:val="yellow"/>
        </w:rPr>
        <w:t>.</w:t>
      </w:r>
      <w:r w:rsidR="00897D4B" w:rsidRPr="00914A29">
        <w:rPr>
          <w:rFonts w:cs="Times New Roman"/>
          <w:highlight w:val="yellow"/>
        </w:rPr>
        <w:t>10</w:t>
      </w:r>
      <w:r w:rsidR="0004503C" w:rsidRPr="0024534A">
        <w:rPr>
          <w:highlight w:val="yellow"/>
        </w:rPr>
        <w:t xml:space="preserve">. Determine the </w:t>
      </w:r>
      <w:r w:rsidR="00A1210E" w:rsidRPr="0024534A">
        <w:rPr>
          <w:highlight w:val="yellow"/>
        </w:rPr>
        <w:t>protein concentration by</w:t>
      </w:r>
      <w:r w:rsidR="00380D38" w:rsidRPr="0024534A">
        <w:rPr>
          <w:highlight w:val="yellow"/>
        </w:rPr>
        <w:t xml:space="preserve"> </w:t>
      </w:r>
      <w:r w:rsidR="00380D38" w:rsidRPr="00914A29">
        <w:rPr>
          <w:rFonts w:cs="Times New Roman"/>
          <w:highlight w:val="yellow"/>
        </w:rPr>
        <w:t>measuring the absorbance at a wavelength of 280 nm,</w:t>
      </w:r>
      <w:r w:rsidR="0004503C" w:rsidRPr="0024534A">
        <w:rPr>
          <w:highlight w:val="yellow"/>
        </w:rPr>
        <w:t xml:space="preserve"> and store indefinitely at -80 °C.</w:t>
      </w:r>
    </w:p>
    <w:p w14:paraId="19ADD334" w14:textId="77777777" w:rsidR="0004503C" w:rsidRPr="007E2D87" w:rsidRDefault="0004503C" w:rsidP="0004503C">
      <w:pPr>
        <w:contextualSpacing/>
        <w:rPr>
          <w:rFonts w:cs="Times New Roman"/>
        </w:rPr>
      </w:pPr>
    </w:p>
    <w:p w14:paraId="69E69D46" w14:textId="4B5D4F14" w:rsidR="0004503C" w:rsidRPr="0024534A" w:rsidRDefault="00582C2B" w:rsidP="0004503C">
      <w:pPr>
        <w:contextualSpacing/>
        <w:rPr>
          <w:b/>
          <w:highlight w:val="yellow"/>
        </w:rPr>
      </w:pPr>
      <w:r w:rsidRPr="00914A29">
        <w:rPr>
          <w:rFonts w:cs="Times New Roman"/>
          <w:b/>
          <w:highlight w:val="yellow"/>
        </w:rPr>
        <w:t>5</w:t>
      </w:r>
      <w:r w:rsidR="0004503C" w:rsidRPr="0024534A">
        <w:rPr>
          <w:b/>
          <w:highlight w:val="yellow"/>
        </w:rPr>
        <w:t xml:space="preserve">. Glutaraldehyde </w:t>
      </w:r>
      <w:r w:rsidR="00B149FE">
        <w:rPr>
          <w:b/>
          <w:highlight w:val="yellow"/>
        </w:rPr>
        <w:t>C</w:t>
      </w:r>
      <w:r w:rsidR="0004503C" w:rsidRPr="0024534A">
        <w:rPr>
          <w:b/>
          <w:highlight w:val="yellow"/>
        </w:rPr>
        <w:t xml:space="preserve">ross-linking </w:t>
      </w:r>
      <w:r w:rsidR="00B149FE">
        <w:rPr>
          <w:b/>
          <w:highlight w:val="yellow"/>
        </w:rPr>
        <w:t>A</w:t>
      </w:r>
      <w:r w:rsidR="0004503C" w:rsidRPr="0024534A">
        <w:rPr>
          <w:b/>
          <w:highlight w:val="yellow"/>
        </w:rPr>
        <w:t>ssay</w:t>
      </w:r>
    </w:p>
    <w:p w14:paraId="45C784D1" w14:textId="1EA69871" w:rsidR="00380D38" w:rsidRPr="00914A29" w:rsidRDefault="00380D38" w:rsidP="0004503C">
      <w:pPr>
        <w:contextualSpacing/>
        <w:rPr>
          <w:rFonts w:cs="Times New Roman"/>
          <w:b/>
          <w:highlight w:val="yellow"/>
        </w:rPr>
      </w:pPr>
    </w:p>
    <w:p w14:paraId="4F2C6464" w14:textId="42E60457" w:rsidR="0004503C" w:rsidRPr="004A76B2" w:rsidRDefault="00582C2B" w:rsidP="0004503C">
      <w:pPr>
        <w:contextualSpacing/>
        <w:rPr>
          <w:rFonts w:asciiTheme="minorHAnsi" w:hAnsiTheme="minorHAnsi"/>
          <w:color w:val="auto"/>
        </w:rPr>
      </w:pPr>
      <w:r w:rsidRPr="00914A29">
        <w:rPr>
          <w:rFonts w:cs="Times New Roman"/>
          <w:highlight w:val="yellow"/>
        </w:rPr>
        <w:t>5</w:t>
      </w:r>
      <w:r w:rsidR="0004503C" w:rsidRPr="0024534A">
        <w:rPr>
          <w:highlight w:val="yellow"/>
        </w:rPr>
        <w:t xml:space="preserve">.1. </w:t>
      </w:r>
      <w:r w:rsidR="0004503C" w:rsidRPr="0024534A">
        <w:rPr>
          <w:rFonts w:asciiTheme="minorHAnsi" w:hAnsiTheme="minorHAnsi"/>
          <w:color w:val="auto"/>
          <w:highlight w:val="yellow"/>
        </w:rPr>
        <w:t xml:space="preserve">Prepare a 10 </w:t>
      </w:r>
      <w:r w:rsidR="00D1643C" w:rsidRPr="0024534A">
        <w:rPr>
          <w:rFonts w:asciiTheme="minorHAnsi" w:hAnsiTheme="minorHAnsi"/>
          <w:color w:val="auto"/>
          <w:highlight w:val="yellow"/>
          <w:shd w:val="clear" w:color="auto" w:fill="FFFFFF"/>
        </w:rPr>
        <w:t>μ</w:t>
      </w:r>
      <w:r w:rsidR="00D16979" w:rsidRPr="0024534A">
        <w:rPr>
          <w:rFonts w:asciiTheme="minorHAnsi" w:hAnsiTheme="minorHAnsi"/>
          <w:color w:val="auto"/>
          <w:highlight w:val="yellow"/>
        </w:rPr>
        <w:t>L reaction by mixing 3</w:t>
      </w:r>
      <w:r w:rsidR="0004503C" w:rsidRPr="0024534A">
        <w:rPr>
          <w:rFonts w:asciiTheme="minorHAnsi" w:hAnsiTheme="minorHAnsi"/>
          <w:color w:val="auto"/>
          <w:highlight w:val="yellow"/>
        </w:rPr>
        <w:t xml:space="preserve"> </w:t>
      </w:r>
      <w:r w:rsidR="00D1643C" w:rsidRPr="0024534A">
        <w:rPr>
          <w:rFonts w:asciiTheme="minorHAnsi" w:hAnsiTheme="minorHAnsi"/>
          <w:color w:val="auto"/>
          <w:highlight w:val="yellow"/>
          <w:shd w:val="clear" w:color="auto" w:fill="FFFFFF"/>
        </w:rPr>
        <w:t>μ</w:t>
      </w:r>
      <w:r w:rsidR="00993CAD" w:rsidRPr="0024534A">
        <w:rPr>
          <w:rFonts w:asciiTheme="minorHAnsi" w:hAnsiTheme="minorHAnsi"/>
          <w:color w:val="auto"/>
          <w:highlight w:val="yellow"/>
        </w:rPr>
        <w:t>L of 0.5</w:t>
      </w:r>
      <w:r w:rsidR="0004503C" w:rsidRPr="0024534A">
        <w:rPr>
          <w:rFonts w:asciiTheme="minorHAnsi" w:hAnsiTheme="minorHAnsi"/>
          <w:color w:val="auto"/>
          <w:highlight w:val="yellow"/>
        </w:rPr>
        <w:t xml:space="preserve"> mg/mL protein in S200 buffer</w:t>
      </w:r>
      <w:r w:rsidR="00D16979" w:rsidRPr="0024534A">
        <w:rPr>
          <w:rFonts w:asciiTheme="minorHAnsi" w:hAnsiTheme="minorHAnsi"/>
          <w:color w:val="auto"/>
          <w:highlight w:val="yellow"/>
        </w:rPr>
        <w:t xml:space="preserve">, 5 </w:t>
      </w:r>
      <w:r w:rsidR="00D16979" w:rsidRPr="0024534A">
        <w:rPr>
          <w:rFonts w:asciiTheme="minorHAnsi" w:hAnsiTheme="minorHAnsi"/>
          <w:color w:val="auto"/>
          <w:highlight w:val="yellow"/>
          <w:shd w:val="clear" w:color="auto" w:fill="FFFFFF"/>
        </w:rPr>
        <w:t>μ</w:t>
      </w:r>
      <w:r w:rsidR="00D16979" w:rsidRPr="0024534A">
        <w:rPr>
          <w:rFonts w:asciiTheme="minorHAnsi" w:hAnsiTheme="minorHAnsi"/>
          <w:color w:val="auto"/>
          <w:highlight w:val="yellow"/>
        </w:rPr>
        <w:t xml:space="preserve">L of S200 </w:t>
      </w:r>
      <w:r w:rsidR="00D16979" w:rsidRPr="0024534A">
        <w:rPr>
          <w:rFonts w:asciiTheme="minorHAnsi" w:hAnsiTheme="minorHAnsi"/>
          <w:color w:val="auto"/>
          <w:highlight w:val="yellow"/>
        </w:rPr>
        <w:lastRenderedPageBreak/>
        <w:t>buffer,</w:t>
      </w:r>
      <w:r w:rsidR="00257952" w:rsidRPr="0024534A">
        <w:rPr>
          <w:rFonts w:asciiTheme="minorHAnsi" w:hAnsiTheme="minorHAnsi"/>
          <w:color w:val="auto"/>
          <w:highlight w:val="yellow"/>
        </w:rPr>
        <w:t xml:space="preserve"> 1 </w:t>
      </w:r>
      <w:r w:rsidR="00257952" w:rsidRPr="0024534A">
        <w:rPr>
          <w:rFonts w:asciiTheme="minorHAnsi" w:hAnsiTheme="minorHAnsi"/>
          <w:color w:val="auto"/>
          <w:highlight w:val="yellow"/>
          <w:shd w:val="clear" w:color="auto" w:fill="FFFFFF"/>
        </w:rPr>
        <w:t>μ</w:t>
      </w:r>
      <w:r w:rsidR="00257952" w:rsidRPr="0024534A">
        <w:rPr>
          <w:rFonts w:asciiTheme="minorHAnsi" w:hAnsiTheme="minorHAnsi"/>
          <w:color w:val="auto"/>
          <w:highlight w:val="yellow"/>
        </w:rPr>
        <w:t xml:space="preserve">L of either water or 20% sodium dodecyl sulfate (SDS), followed by </w:t>
      </w:r>
      <w:r w:rsidR="002E3DA1" w:rsidRPr="0024534A">
        <w:rPr>
          <w:rFonts w:asciiTheme="minorHAnsi" w:hAnsiTheme="minorHAnsi"/>
          <w:color w:val="auto"/>
          <w:highlight w:val="yellow"/>
        </w:rPr>
        <w:t>1</w:t>
      </w:r>
      <w:r w:rsidR="00E00C5E" w:rsidRPr="0024534A">
        <w:rPr>
          <w:rFonts w:asciiTheme="minorHAnsi" w:hAnsiTheme="minorHAnsi"/>
          <w:color w:val="auto"/>
          <w:highlight w:val="yellow"/>
        </w:rPr>
        <w:t xml:space="preserve"> </w:t>
      </w:r>
      <w:r w:rsidR="00E00C5E" w:rsidRPr="0024534A">
        <w:rPr>
          <w:rFonts w:asciiTheme="minorHAnsi" w:hAnsiTheme="minorHAnsi"/>
          <w:color w:val="auto"/>
          <w:highlight w:val="yellow"/>
          <w:shd w:val="clear" w:color="auto" w:fill="FFFFFF"/>
        </w:rPr>
        <w:t>μ</w:t>
      </w:r>
      <w:r w:rsidR="00E00C5E" w:rsidRPr="0024534A">
        <w:rPr>
          <w:rFonts w:asciiTheme="minorHAnsi" w:hAnsiTheme="minorHAnsi"/>
          <w:color w:val="auto"/>
          <w:highlight w:val="yellow"/>
        </w:rPr>
        <w:t>L of</w:t>
      </w:r>
      <w:r w:rsidR="00D16979" w:rsidRPr="0024534A">
        <w:rPr>
          <w:rFonts w:asciiTheme="minorHAnsi" w:hAnsiTheme="minorHAnsi"/>
          <w:color w:val="auto"/>
          <w:highlight w:val="yellow"/>
        </w:rPr>
        <w:t xml:space="preserve"> 1</w:t>
      </w:r>
      <w:r w:rsidR="00763B36" w:rsidRPr="0024534A">
        <w:rPr>
          <w:rFonts w:asciiTheme="minorHAnsi" w:hAnsiTheme="minorHAnsi"/>
          <w:color w:val="auto"/>
          <w:highlight w:val="yellow"/>
        </w:rPr>
        <w:t>.5</w:t>
      </w:r>
      <w:r w:rsidR="002E3DA1" w:rsidRPr="0024534A">
        <w:rPr>
          <w:rFonts w:asciiTheme="minorHAnsi" w:hAnsiTheme="minorHAnsi"/>
          <w:color w:val="auto"/>
          <w:highlight w:val="yellow"/>
        </w:rPr>
        <w:t>% glutaraldehyde</w:t>
      </w:r>
      <w:r w:rsidR="00257952" w:rsidRPr="0024534A">
        <w:rPr>
          <w:rFonts w:asciiTheme="minorHAnsi" w:hAnsiTheme="minorHAnsi"/>
          <w:color w:val="auto"/>
          <w:highlight w:val="yellow"/>
        </w:rPr>
        <w:t xml:space="preserve">. </w:t>
      </w:r>
    </w:p>
    <w:p w14:paraId="7514219F" w14:textId="6754F31B" w:rsidR="0004503C" w:rsidRPr="0024534A" w:rsidRDefault="0004503C" w:rsidP="0004503C">
      <w:pPr>
        <w:contextualSpacing/>
        <w:rPr>
          <w:highlight w:val="yellow"/>
        </w:rPr>
      </w:pPr>
    </w:p>
    <w:p w14:paraId="40FF32DE" w14:textId="2C7308FC" w:rsidR="0038165B" w:rsidRPr="004A76B2" w:rsidRDefault="0038165B" w:rsidP="0004503C">
      <w:pPr>
        <w:contextualSpacing/>
        <w:rPr>
          <w:rFonts w:asciiTheme="minorHAnsi" w:hAnsiTheme="minorHAnsi"/>
          <w:color w:val="auto"/>
        </w:rPr>
      </w:pPr>
      <w:r w:rsidRPr="0029333A">
        <w:rPr>
          <w:rFonts w:cs="Times New Roman"/>
        </w:rPr>
        <w:t>N</w:t>
      </w:r>
      <w:r w:rsidR="00AA7A42">
        <w:rPr>
          <w:rFonts w:cs="Times New Roman"/>
        </w:rPr>
        <w:t>OTE</w:t>
      </w:r>
      <w:r w:rsidRPr="0029333A">
        <w:rPr>
          <w:rFonts w:cs="Times New Roman"/>
        </w:rPr>
        <w:t xml:space="preserve">: </w:t>
      </w:r>
      <w:r w:rsidR="004A76B2" w:rsidRPr="004A76B2">
        <w:rPr>
          <w:rFonts w:asciiTheme="minorHAnsi" w:hAnsiTheme="minorHAnsi"/>
          <w:color w:val="auto"/>
        </w:rPr>
        <w:t>This will give a 1x</w:t>
      </w:r>
      <w:r w:rsidR="004A76B2">
        <w:rPr>
          <w:rFonts w:asciiTheme="minorHAnsi" w:hAnsiTheme="minorHAnsi"/>
          <w:color w:val="auto"/>
        </w:rPr>
        <w:t xml:space="preserve"> </w:t>
      </w:r>
      <w:r w:rsidR="004A76B2" w:rsidRPr="004A76B2">
        <w:rPr>
          <w:rFonts w:asciiTheme="minorHAnsi" w:hAnsiTheme="minorHAnsi"/>
          <w:color w:val="auto"/>
        </w:rPr>
        <w:t>reaction of 0.15 mg/mL protein and 0.15% glutaraldehyde.</w:t>
      </w:r>
      <w:r w:rsidR="004A76B2">
        <w:rPr>
          <w:rFonts w:asciiTheme="minorHAnsi" w:hAnsiTheme="minorHAnsi"/>
          <w:color w:val="auto"/>
        </w:rPr>
        <w:t xml:space="preserve"> </w:t>
      </w:r>
      <w:r w:rsidRPr="0029333A">
        <w:rPr>
          <w:rFonts w:cs="Times New Roman"/>
        </w:rPr>
        <w:t>Samples containing a pre-treatment of SDS should be mixed and incubated at room temperature for 5 min before adding glutaraldehyde.</w:t>
      </w:r>
    </w:p>
    <w:p w14:paraId="6E9476DD" w14:textId="77777777" w:rsidR="0038165B" w:rsidRPr="00914A29" w:rsidRDefault="0038165B" w:rsidP="0004503C">
      <w:pPr>
        <w:contextualSpacing/>
        <w:rPr>
          <w:rFonts w:cs="Times New Roman"/>
          <w:highlight w:val="yellow"/>
        </w:rPr>
      </w:pPr>
    </w:p>
    <w:p w14:paraId="2DF8EF53" w14:textId="0A3DB1EA" w:rsidR="0004503C" w:rsidRPr="0024534A" w:rsidRDefault="00582C2B" w:rsidP="002E3DA1">
      <w:pPr>
        <w:contextualSpacing/>
        <w:rPr>
          <w:highlight w:val="yellow"/>
        </w:rPr>
      </w:pPr>
      <w:r w:rsidRPr="00914A29">
        <w:rPr>
          <w:rFonts w:cs="Times New Roman"/>
          <w:highlight w:val="yellow"/>
        </w:rPr>
        <w:t>5</w:t>
      </w:r>
      <w:r w:rsidR="0004503C" w:rsidRPr="0024534A">
        <w:rPr>
          <w:highlight w:val="yellow"/>
        </w:rPr>
        <w:t>.</w:t>
      </w:r>
      <w:r w:rsidR="00D93A15" w:rsidRPr="0024534A">
        <w:rPr>
          <w:highlight w:val="yellow"/>
        </w:rPr>
        <w:t>2. Incubate the reaction for 3</w:t>
      </w:r>
      <w:r w:rsidR="00763B36" w:rsidRPr="0024534A">
        <w:rPr>
          <w:highlight w:val="yellow"/>
        </w:rPr>
        <w:t>0</w:t>
      </w:r>
      <w:r w:rsidR="0004503C" w:rsidRPr="0024534A">
        <w:rPr>
          <w:highlight w:val="yellow"/>
        </w:rPr>
        <w:t xml:space="preserve"> min at room temperature.</w:t>
      </w:r>
      <w:r w:rsidR="0009072F" w:rsidRPr="0024534A">
        <w:rPr>
          <w:highlight w:val="yellow"/>
        </w:rPr>
        <w:t xml:space="preserve"> </w:t>
      </w:r>
      <w:r w:rsidR="0004503C" w:rsidRPr="0024534A">
        <w:rPr>
          <w:highlight w:val="yellow"/>
        </w:rPr>
        <w:t xml:space="preserve">Terminate the reaction by </w:t>
      </w:r>
      <w:r w:rsidR="00D16979" w:rsidRPr="0024534A">
        <w:rPr>
          <w:highlight w:val="yellow"/>
        </w:rPr>
        <w:t>adding 5</w:t>
      </w:r>
      <w:r w:rsidR="00D16979" w:rsidRPr="0024534A">
        <w:rPr>
          <w:rFonts w:asciiTheme="minorHAnsi" w:hAnsiTheme="minorHAnsi"/>
          <w:color w:val="auto"/>
          <w:highlight w:val="yellow"/>
        </w:rPr>
        <w:t xml:space="preserve"> </w:t>
      </w:r>
      <w:r w:rsidR="00D16979" w:rsidRPr="0024534A">
        <w:rPr>
          <w:rFonts w:asciiTheme="minorHAnsi" w:hAnsiTheme="minorHAnsi"/>
          <w:color w:val="auto"/>
          <w:highlight w:val="yellow"/>
          <w:shd w:val="clear" w:color="auto" w:fill="FFFFFF"/>
        </w:rPr>
        <w:t>μ</w:t>
      </w:r>
      <w:r w:rsidR="00D16979" w:rsidRPr="0024534A">
        <w:rPr>
          <w:rFonts w:asciiTheme="minorHAnsi" w:hAnsiTheme="minorHAnsi"/>
          <w:color w:val="auto"/>
          <w:highlight w:val="yellow"/>
        </w:rPr>
        <w:t>L of 3</w:t>
      </w:r>
      <w:r w:rsidR="004A76B2">
        <w:rPr>
          <w:rFonts w:asciiTheme="minorHAnsi" w:hAnsiTheme="minorHAnsi"/>
          <w:color w:val="auto"/>
          <w:highlight w:val="yellow"/>
        </w:rPr>
        <w:t>x</w:t>
      </w:r>
      <w:r w:rsidR="00D16979" w:rsidRPr="0024534A">
        <w:rPr>
          <w:rFonts w:asciiTheme="minorHAnsi" w:hAnsiTheme="minorHAnsi"/>
          <w:color w:val="auto"/>
          <w:highlight w:val="yellow"/>
        </w:rPr>
        <w:t xml:space="preserve"> </w:t>
      </w:r>
      <w:r w:rsidR="0000297D" w:rsidRPr="00914A29">
        <w:rPr>
          <w:rFonts w:asciiTheme="minorHAnsi" w:hAnsiTheme="minorHAnsi" w:cs="Times New Roman"/>
          <w:color w:val="auto"/>
          <w:highlight w:val="yellow"/>
        </w:rPr>
        <w:t>SDS-PAGE gel</w:t>
      </w:r>
      <w:r w:rsidR="00D16979" w:rsidRPr="0024534A">
        <w:rPr>
          <w:rFonts w:asciiTheme="minorHAnsi" w:hAnsiTheme="minorHAnsi"/>
          <w:color w:val="auto"/>
          <w:highlight w:val="yellow"/>
        </w:rPr>
        <w:t xml:space="preserve"> loading dye, which cont</w:t>
      </w:r>
      <w:r w:rsidR="0000297D" w:rsidRPr="0024534A">
        <w:rPr>
          <w:rFonts w:asciiTheme="minorHAnsi" w:hAnsiTheme="minorHAnsi"/>
          <w:color w:val="auto"/>
          <w:highlight w:val="yellow"/>
        </w:rPr>
        <w:t xml:space="preserve">ains an excess of Tris buffer </w:t>
      </w:r>
      <w:r w:rsidR="0000297D" w:rsidRPr="00914A29">
        <w:rPr>
          <w:rFonts w:asciiTheme="minorHAnsi" w:hAnsiTheme="minorHAnsi" w:cs="Times New Roman"/>
          <w:color w:val="auto"/>
          <w:highlight w:val="yellow"/>
        </w:rPr>
        <w:t>that</w:t>
      </w:r>
      <w:r w:rsidR="00D16979" w:rsidRPr="00914A29">
        <w:rPr>
          <w:rFonts w:asciiTheme="minorHAnsi" w:hAnsiTheme="minorHAnsi" w:cs="Times New Roman"/>
          <w:color w:val="auto"/>
          <w:highlight w:val="yellow"/>
        </w:rPr>
        <w:t xml:space="preserve"> quench</w:t>
      </w:r>
      <w:r w:rsidR="0000297D" w:rsidRPr="00914A29">
        <w:rPr>
          <w:rFonts w:asciiTheme="minorHAnsi" w:hAnsiTheme="minorHAnsi" w:cs="Times New Roman"/>
          <w:color w:val="auto"/>
          <w:highlight w:val="yellow"/>
        </w:rPr>
        <w:t>es</w:t>
      </w:r>
      <w:r w:rsidR="00D16979" w:rsidRPr="0024534A">
        <w:rPr>
          <w:rFonts w:asciiTheme="minorHAnsi" w:hAnsiTheme="minorHAnsi"/>
          <w:color w:val="auto"/>
          <w:highlight w:val="yellow"/>
        </w:rPr>
        <w:t xml:space="preserve"> the </w:t>
      </w:r>
      <w:r w:rsidR="0009072F" w:rsidRPr="00914A29">
        <w:rPr>
          <w:rFonts w:asciiTheme="minorHAnsi" w:hAnsiTheme="minorHAnsi" w:cs="Times New Roman"/>
          <w:color w:val="auto"/>
          <w:highlight w:val="yellow"/>
        </w:rPr>
        <w:t>glutaraldehyde</w:t>
      </w:r>
      <w:r w:rsidR="00D16979" w:rsidRPr="0024534A">
        <w:rPr>
          <w:rFonts w:asciiTheme="minorHAnsi" w:hAnsiTheme="minorHAnsi"/>
          <w:color w:val="auto"/>
          <w:highlight w:val="yellow"/>
        </w:rPr>
        <w:t>.</w:t>
      </w:r>
    </w:p>
    <w:p w14:paraId="420220BD" w14:textId="77777777" w:rsidR="0004503C" w:rsidRPr="0024534A" w:rsidRDefault="0004503C" w:rsidP="0004503C">
      <w:pPr>
        <w:contextualSpacing/>
        <w:rPr>
          <w:highlight w:val="yellow"/>
        </w:rPr>
      </w:pPr>
    </w:p>
    <w:p w14:paraId="391FE6B3" w14:textId="61AB3CB6" w:rsidR="0004503C" w:rsidRPr="0024534A" w:rsidRDefault="00582C2B" w:rsidP="0004503C">
      <w:pPr>
        <w:contextualSpacing/>
        <w:rPr>
          <w:highlight w:val="yellow"/>
        </w:rPr>
      </w:pPr>
      <w:r w:rsidRPr="00914A29">
        <w:rPr>
          <w:rFonts w:cs="Times New Roman"/>
          <w:highlight w:val="yellow"/>
        </w:rPr>
        <w:t>5</w:t>
      </w:r>
      <w:r w:rsidR="0004503C" w:rsidRPr="00914A29">
        <w:rPr>
          <w:rFonts w:cs="Times New Roman"/>
          <w:highlight w:val="yellow"/>
        </w:rPr>
        <w:t>.</w:t>
      </w:r>
      <w:r w:rsidR="0009072F" w:rsidRPr="00914A29">
        <w:rPr>
          <w:rFonts w:cs="Times New Roman"/>
          <w:highlight w:val="yellow"/>
        </w:rPr>
        <w:t>3</w:t>
      </w:r>
      <w:r w:rsidR="00993CAD" w:rsidRPr="0024534A">
        <w:rPr>
          <w:highlight w:val="yellow"/>
        </w:rPr>
        <w:t xml:space="preserve">. </w:t>
      </w:r>
      <w:r w:rsidR="00D16979" w:rsidRPr="0024534A">
        <w:rPr>
          <w:highlight w:val="yellow"/>
        </w:rPr>
        <w:t>L</w:t>
      </w:r>
      <w:r w:rsidR="00D16979" w:rsidRPr="0024534A">
        <w:rPr>
          <w:rFonts w:asciiTheme="minorHAnsi" w:hAnsiTheme="minorHAnsi"/>
          <w:color w:val="auto"/>
          <w:highlight w:val="yellow"/>
        </w:rPr>
        <w:t>oad all 15</w:t>
      </w:r>
      <w:r w:rsidR="002E3DA1" w:rsidRPr="0024534A">
        <w:rPr>
          <w:rFonts w:asciiTheme="minorHAnsi" w:hAnsiTheme="minorHAnsi"/>
          <w:color w:val="auto"/>
          <w:highlight w:val="yellow"/>
        </w:rPr>
        <w:t xml:space="preserve"> </w:t>
      </w:r>
      <w:r w:rsidR="002E3DA1" w:rsidRPr="0024534A">
        <w:rPr>
          <w:rFonts w:asciiTheme="minorHAnsi" w:hAnsiTheme="minorHAnsi"/>
          <w:color w:val="auto"/>
          <w:highlight w:val="yellow"/>
          <w:shd w:val="clear" w:color="auto" w:fill="FFFFFF"/>
        </w:rPr>
        <w:t>μ</w:t>
      </w:r>
      <w:r w:rsidR="002E3DA1" w:rsidRPr="0024534A">
        <w:rPr>
          <w:rFonts w:asciiTheme="minorHAnsi" w:hAnsiTheme="minorHAnsi"/>
          <w:color w:val="auto"/>
          <w:highlight w:val="yellow"/>
        </w:rPr>
        <w:t xml:space="preserve">L onto </w:t>
      </w:r>
      <w:r w:rsidR="002E3DA1" w:rsidRPr="0024534A">
        <w:rPr>
          <w:highlight w:val="yellow"/>
        </w:rPr>
        <w:t>4-20% Tris-glycine SDS-PAGE gel</w:t>
      </w:r>
      <w:r w:rsidR="00D16979" w:rsidRPr="0024534A">
        <w:rPr>
          <w:highlight w:val="yellow"/>
        </w:rPr>
        <w:t xml:space="preserve">, </w:t>
      </w:r>
      <w:r w:rsidR="007E6F83" w:rsidRPr="0024534A">
        <w:rPr>
          <w:highlight w:val="yellow"/>
        </w:rPr>
        <w:t>which will load</w:t>
      </w:r>
      <w:r w:rsidR="00D16979" w:rsidRPr="0024534A">
        <w:rPr>
          <w:highlight w:val="yellow"/>
        </w:rPr>
        <w:t xml:space="preserve"> 1.5 </w:t>
      </w:r>
      <w:proofErr w:type="spellStart"/>
      <w:r w:rsidR="00D16979" w:rsidRPr="0024534A">
        <w:rPr>
          <w:rFonts w:asciiTheme="minorHAnsi" w:hAnsiTheme="minorHAnsi"/>
          <w:color w:val="auto"/>
          <w:highlight w:val="yellow"/>
          <w:shd w:val="clear" w:color="auto" w:fill="FFFFFF"/>
        </w:rPr>
        <w:t>μg</w:t>
      </w:r>
      <w:proofErr w:type="spellEnd"/>
      <w:r w:rsidR="00D16979" w:rsidRPr="0024534A">
        <w:rPr>
          <w:rFonts w:asciiTheme="minorHAnsi" w:hAnsiTheme="minorHAnsi"/>
          <w:color w:val="auto"/>
          <w:highlight w:val="yellow"/>
          <w:shd w:val="clear" w:color="auto" w:fill="FFFFFF"/>
        </w:rPr>
        <w:t xml:space="preserve"> protein per lane</w:t>
      </w:r>
      <w:r w:rsidR="00C96425" w:rsidRPr="0024534A">
        <w:rPr>
          <w:rFonts w:asciiTheme="minorHAnsi" w:hAnsiTheme="minorHAnsi"/>
          <w:color w:val="auto"/>
          <w:highlight w:val="yellow"/>
          <w:shd w:val="clear" w:color="auto" w:fill="FFFFFF"/>
        </w:rPr>
        <w:t>.</w:t>
      </w:r>
      <w:r w:rsidR="0009072F" w:rsidRPr="00914A29">
        <w:rPr>
          <w:rFonts w:asciiTheme="minorHAnsi" w:hAnsiTheme="minorHAnsi" w:cs="Arial"/>
          <w:color w:val="auto"/>
          <w:highlight w:val="yellow"/>
          <w:shd w:val="clear" w:color="auto" w:fill="FFFFFF"/>
        </w:rPr>
        <w:t xml:space="preserve"> Run the gel at 200 V for 30 min</w:t>
      </w:r>
      <w:r w:rsidR="0009072F" w:rsidRPr="0024534A">
        <w:rPr>
          <w:rFonts w:asciiTheme="minorHAnsi" w:hAnsiTheme="minorHAnsi"/>
          <w:color w:val="auto"/>
          <w:highlight w:val="yellow"/>
          <w:shd w:val="clear" w:color="auto" w:fill="FFFFFF"/>
        </w:rPr>
        <w:t>.</w:t>
      </w:r>
      <w:r w:rsidR="001A641E" w:rsidRPr="0024534A">
        <w:rPr>
          <w:highlight w:val="yellow"/>
        </w:rPr>
        <w:t xml:space="preserve"> </w:t>
      </w:r>
      <w:r w:rsidR="0004503C" w:rsidRPr="0024534A">
        <w:rPr>
          <w:highlight w:val="yellow"/>
        </w:rPr>
        <w:t>Stain and determine the extent of dimer cross-linking by evidence of a band that runs at twice the size of the denatured monomer.</w:t>
      </w:r>
    </w:p>
    <w:p w14:paraId="65851055" w14:textId="4E46F945" w:rsidR="004F3FB8" w:rsidRPr="0029333A" w:rsidRDefault="004F3FB8" w:rsidP="0004503C">
      <w:pPr>
        <w:contextualSpacing/>
      </w:pPr>
    </w:p>
    <w:p w14:paraId="13D5B2DF" w14:textId="58AA840C" w:rsidR="004F3FB8" w:rsidRPr="00821110" w:rsidRDefault="00C45FD5" w:rsidP="0004503C">
      <w:pPr>
        <w:contextualSpacing/>
        <w:rPr>
          <w:rFonts w:cs="Times New Roman"/>
        </w:rPr>
      </w:pPr>
      <w:r w:rsidRPr="0029333A">
        <w:t>N</w:t>
      </w:r>
      <w:r w:rsidR="00AA7A42">
        <w:t>OTE</w:t>
      </w:r>
      <w:r w:rsidRPr="0029333A">
        <w:t>: A glutaraldehyde titration and time</w:t>
      </w:r>
      <w:r w:rsidR="0029333A">
        <w:t xml:space="preserve"> </w:t>
      </w:r>
      <w:r w:rsidRPr="0029333A">
        <w:t>course</w:t>
      </w:r>
      <w:r w:rsidR="004F3FB8" w:rsidRPr="0029333A">
        <w:t xml:space="preserve"> may be performed first to find the best conditions for a </w:t>
      </w:r>
      <w:r w:rsidR="004A76B2" w:rsidRPr="0029333A">
        <w:t>homomeric</w:t>
      </w:r>
      <w:r w:rsidR="004F3FB8" w:rsidRPr="0029333A">
        <w:t xml:space="preserve"> transporter.</w:t>
      </w:r>
    </w:p>
    <w:p w14:paraId="6A430E2A" w14:textId="77777777" w:rsidR="004110FC" w:rsidRDefault="004110FC" w:rsidP="00C7498E">
      <w:pPr>
        <w:pStyle w:val="NormalWeb"/>
        <w:spacing w:before="0" w:beforeAutospacing="0" w:after="0" w:afterAutospacing="0"/>
        <w:rPr>
          <w:rFonts w:asciiTheme="minorHAnsi" w:hAnsiTheme="minorHAnsi" w:cstheme="minorHAnsi"/>
          <w:b/>
        </w:rPr>
      </w:pPr>
    </w:p>
    <w:p w14:paraId="0CA92672" w14:textId="48B0FEEB" w:rsidR="00C7498E" w:rsidRDefault="006305D7" w:rsidP="00C7498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18BD30B1" w14:textId="77777777" w:rsidR="00582C2B" w:rsidRDefault="00582C2B" w:rsidP="007A4DD6">
      <w:pPr>
        <w:rPr>
          <w:rFonts w:asciiTheme="minorHAnsi" w:hAnsiTheme="minorHAnsi" w:cstheme="minorHAnsi"/>
          <w:color w:val="auto"/>
        </w:rPr>
      </w:pPr>
    </w:p>
    <w:p w14:paraId="03EF1A56" w14:textId="2409724F" w:rsidR="009A6AD6" w:rsidRDefault="0000436F" w:rsidP="009A6AD6">
      <w:pPr>
        <w:rPr>
          <w:rFonts w:asciiTheme="minorHAnsi" w:hAnsiTheme="minorHAnsi" w:cstheme="minorHAnsi"/>
          <w:color w:val="auto"/>
        </w:rPr>
      </w:pPr>
      <w:r>
        <w:rPr>
          <w:rFonts w:asciiTheme="minorHAnsi" w:hAnsiTheme="minorHAnsi" w:cstheme="minorHAnsi"/>
          <w:color w:val="auto"/>
        </w:rPr>
        <w:t>Typic</w:t>
      </w:r>
      <w:r w:rsidR="0050478F">
        <w:rPr>
          <w:rFonts w:asciiTheme="minorHAnsi" w:hAnsiTheme="minorHAnsi" w:cstheme="minorHAnsi"/>
          <w:color w:val="auto"/>
        </w:rPr>
        <w:t xml:space="preserve">al gels for the eluted fractions from </w:t>
      </w:r>
      <w:r w:rsidR="0042602F">
        <w:rPr>
          <w:rFonts w:asciiTheme="minorHAnsi" w:hAnsiTheme="minorHAnsi" w:cstheme="minorHAnsi"/>
          <w:color w:val="auto"/>
        </w:rPr>
        <w:t>performing</w:t>
      </w:r>
      <w:r w:rsidR="0050478F">
        <w:rPr>
          <w:rFonts w:asciiTheme="minorHAnsi" w:hAnsiTheme="minorHAnsi" w:cstheme="minorHAnsi"/>
          <w:color w:val="auto"/>
        </w:rPr>
        <w:t xml:space="preserve"> </w:t>
      </w:r>
      <w:r w:rsidR="001D65F1">
        <w:rPr>
          <w:rFonts w:asciiTheme="minorHAnsi" w:hAnsiTheme="minorHAnsi" w:cstheme="minorHAnsi"/>
          <w:color w:val="auto"/>
        </w:rPr>
        <w:t>nickel affinity chromatography</w:t>
      </w:r>
      <w:r w:rsidR="0042602F">
        <w:rPr>
          <w:rFonts w:asciiTheme="minorHAnsi" w:hAnsiTheme="minorHAnsi" w:cstheme="minorHAnsi"/>
          <w:color w:val="auto"/>
        </w:rPr>
        <w:t xml:space="preserve"> </w:t>
      </w:r>
      <w:r w:rsidR="0050478F">
        <w:rPr>
          <w:rFonts w:asciiTheme="minorHAnsi" w:hAnsiTheme="minorHAnsi" w:cstheme="minorHAnsi"/>
          <w:color w:val="auto"/>
        </w:rPr>
        <w:t xml:space="preserve">show all three proteins partially purified </w:t>
      </w:r>
      <w:r w:rsidR="00AE412D">
        <w:rPr>
          <w:rFonts w:asciiTheme="minorHAnsi" w:hAnsiTheme="minorHAnsi" w:cstheme="minorHAnsi"/>
          <w:color w:val="auto"/>
        </w:rPr>
        <w:t>(</w:t>
      </w:r>
      <w:r w:rsidR="00257952">
        <w:rPr>
          <w:rFonts w:asciiTheme="minorHAnsi" w:hAnsiTheme="minorHAnsi" w:cstheme="minorHAnsi"/>
          <w:b/>
          <w:color w:val="auto"/>
        </w:rPr>
        <w:t>Fig</w:t>
      </w:r>
      <w:r w:rsidR="00B149FE">
        <w:rPr>
          <w:rFonts w:asciiTheme="minorHAnsi" w:hAnsiTheme="minorHAnsi" w:cstheme="minorHAnsi"/>
          <w:b/>
          <w:color w:val="auto"/>
        </w:rPr>
        <w:t>ure</w:t>
      </w:r>
      <w:r w:rsidRPr="00AE412D">
        <w:rPr>
          <w:rFonts w:asciiTheme="minorHAnsi" w:hAnsiTheme="minorHAnsi" w:cstheme="minorHAnsi"/>
          <w:b/>
          <w:color w:val="auto"/>
        </w:rPr>
        <w:t xml:space="preserve"> 1</w:t>
      </w:r>
      <w:r w:rsidR="00257952">
        <w:rPr>
          <w:rFonts w:asciiTheme="minorHAnsi" w:hAnsiTheme="minorHAnsi" w:cstheme="minorHAnsi"/>
          <w:b/>
          <w:color w:val="auto"/>
        </w:rPr>
        <w:t>A</w:t>
      </w:r>
      <w:r w:rsidR="00AE412D">
        <w:rPr>
          <w:rFonts w:asciiTheme="minorHAnsi" w:hAnsiTheme="minorHAnsi" w:cstheme="minorHAnsi"/>
          <w:color w:val="auto"/>
        </w:rPr>
        <w:t>).</w:t>
      </w:r>
      <w:r>
        <w:rPr>
          <w:rFonts w:asciiTheme="minorHAnsi" w:hAnsiTheme="minorHAnsi" w:cstheme="minorHAnsi"/>
          <w:color w:val="auto"/>
        </w:rPr>
        <w:t xml:space="preserve"> To the right of the ladder is the lysate, whic</w:t>
      </w:r>
      <w:r w:rsidR="00456D98">
        <w:rPr>
          <w:rFonts w:asciiTheme="minorHAnsi" w:hAnsiTheme="minorHAnsi" w:cstheme="minorHAnsi"/>
          <w:color w:val="auto"/>
        </w:rPr>
        <w:t xml:space="preserve">h in each case does not show a significant </w:t>
      </w:r>
      <w:r>
        <w:rPr>
          <w:rFonts w:asciiTheme="minorHAnsi" w:hAnsiTheme="minorHAnsi" w:cstheme="minorHAnsi"/>
          <w:color w:val="auto"/>
        </w:rPr>
        <w:t>band correspond</w:t>
      </w:r>
      <w:r w:rsidR="00FE7D70">
        <w:rPr>
          <w:rFonts w:asciiTheme="minorHAnsi" w:hAnsiTheme="minorHAnsi" w:cstheme="minorHAnsi"/>
          <w:color w:val="auto"/>
        </w:rPr>
        <w:t>ing to the borate transporter which</w:t>
      </w:r>
      <w:r>
        <w:rPr>
          <w:rFonts w:asciiTheme="minorHAnsi" w:hAnsiTheme="minorHAnsi" w:cstheme="minorHAnsi"/>
          <w:color w:val="auto"/>
        </w:rPr>
        <w:t xml:space="preserve"> is typical for proteins that </w:t>
      </w:r>
      <w:r w:rsidR="00FE7D70">
        <w:rPr>
          <w:rFonts w:asciiTheme="minorHAnsi" w:hAnsiTheme="minorHAnsi" w:cstheme="minorHAnsi"/>
          <w:color w:val="auto"/>
        </w:rPr>
        <w:t xml:space="preserve">do not </w:t>
      </w:r>
      <w:r>
        <w:rPr>
          <w:rFonts w:asciiTheme="minorHAnsi" w:hAnsiTheme="minorHAnsi" w:cstheme="minorHAnsi"/>
          <w:color w:val="auto"/>
        </w:rPr>
        <w:t>o</w:t>
      </w:r>
      <w:r w:rsidR="00D93A15">
        <w:rPr>
          <w:rFonts w:asciiTheme="minorHAnsi" w:hAnsiTheme="minorHAnsi" w:cstheme="minorHAnsi"/>
          <w:color w:val="auto"/>
        </w:rPr>
        <w:t>verexpress well. The 80</w:t>
      </w:r>
      <w:r w:rsidR="0038165B">
        <w:rPr>
          <w:rFonts w:asciiTheme="minorHAnsi" w:hAnsiTheme="minorHAnsi" w:cstheme="minorHAnsi"/>
          <w:color w:val="auto"/>
        </w:rPr>
        <w:t xml:space="preserve"> </w:t>
      </w:r>
      <w:r w:rsidR="00D93A15">
        <w:rPr>
          <w:rFonts w:asciiTheme="minorHAnsi" w:hAnsiTheme="minorHAnsi" w:cstheme="minorHAnsi"/>
          <w:color w:val="auto"/>
        </w:rPr>
        <w:t>mM wash lane shows minimal loss of 10-His</w:t>
      </w:r>
      <w:r w:rsidR="006E5806">
        <w:rPr>
          <w:rFonts w:asciiTheme="minorHAnsi" w:hAnsiTheme="minorHAnsi" w:cstheme="minorHAnsi"/>
          <w:color w:val="auto"/>
        </w:rPr>
        <w:t>-</w:t>
      </w:r>
      <w:r w:rsidR="00D93A15">
        <w:rPr>
          <w:rFonts w:asciiTheme="minorHAnsi" w:hAnsiTheme="minorHAnsi" w:cstheme="minorHAnsi"/>
          <w:color w:val="auto"/>
        </w:rPr>
        <w:t>tagged protein despite the relatively high imidazole concentration. B</w:t>
      </w:r>
      <w:r>
        <w:rPr>
          <w:rFonts w:asciiTheme="minorHAnsi" w:hAnsiTheme="minorHAnsi" w:cstheme="minorHAnsi"/>
          <w:color w:val="auto"/>
        </w:rPr>
        <w:t>ands corresponding to the borate transporters are readily appa</w:t>
      </w:r>
      <w:r w:rsidR="00FE7D70">
        <w:rPr>
          <w:rFonts w:asciiTheme="minorHAnsi" w:hAnsiTheme="minorHAnsi" w:cstheme="minorHAnsi"/>
          <w:color w:val="auto"/>
        </w:rPr>
        <w:t>rent in eluted fractions</w:t>
      </w:r>
      <w:r w:rsidR="00AA63FF">
        <w:rPr>
          <w:rFonts w:asciiTheme="minorHAnsi" w:hAnsiTheme="minorHAnsi" w:cstheme="minorHAnsi"/>
          <w:color w:val="auto"/>
        </w:rPr>
        <w:t xml:space="preserve">, and fractions deemed to contain the bulk of the </w:t>
      </w:r>
      <w:r w:rsidR="0038165B">
        <w:rPr>
          <w:rFonts w:asciiTheme="minorHAnsi" w:hAnsiTheme="minorHAnsi" w:cstheme="minorHAnsi"/>
          <w:color w:val="auto"/>
        </w:rPr>
        <w:t>eluted protein are</w:t>
      </w:r>
      <w:r w:rsidR="00AA63FF">
        <w:rPr>
          <w:rFonts w:asciiTheme="minorHAnsi" w:hAnsiTheme="minorHAnsi" w:cstheme="minorHAnsi"/>
          <w:color w:val="auto"/>
        </w:rPr>
        <w:t xml:space="preserve"> concentrated before injecting onto</w:t>
      </w:r>
      <w:r w:rsidR="0013593B">
        <w:rPr>
          <w:rFonts w:asciiTheme="minorHAnsi" w:hAnsiTheme="minorHAnsi" w:cstheme="minorHAnsi"/>
          <w:color w:val="auto"/>
        </w:rPr>
        <w:t xml:space="preserve"> the S200 gel filtration column</w:t>
      </w:r>
      <w:r w:rsidR="00AA63FF">
        <w:rPr>
          <w:rFonts w:asciiTheme="minorHAnsi" w:hAnsiTheme="minorHAnsi" w:cstheme="minorHAnsi"/>
          <w:color w:val="auto"/>
        </w:rPr>
        <w:t xml:space="preserve">. </w:t>
      </w:r>
      <w:r w:rsidR="00DB777A">
        <w:rPr>
          <w:rFonts w:asciiTheme="minorHAnsi" w:hAnsiTheme="minorHAnsi" w:cstheme="minorHAnsi"/>
          <w:color w:val="auto"/>
        </w:rPr>
        <w:t>At this stage</w:t>
      </w:r>
      <w:r w:rsidR="006E5806">
        <w:rPr>
          <w:rFonts w:asciiTheme="minorHAnsi" w:hAnsiTheme="minorHAnsi" w:cstheme="minorHAnsi"/>
          <w:color w:val="auto"/>
        </w:rPr>
        <w:t>,</w:t>
      </w:r>
      <w:r w:rsidR="00DB777A">
        <w:rPr>
          <w:rFonts w:asciiTheme="minorHAnsi" w:hAnsiTheme="minorHAnsi" w:cstheme="minorHAnsi"/>
          <w:color w:val="auto"/>
        </w:rPr>
        <w:t xml:space="preserve"> </w:t>
      </w:r>
      <w:r w:rsidR="00A4255D">
        <w:rPr>
          <w:rFonts w:asciiTheme="minorHAnsi" w:hAnsiTheme="minorHAnsi" w:cstheme="minorHAnsi"/>
          <w:color w:val="auto"/>
        </w:rPr>
        <w:t>the proteins are in</w:t>
      </w:r>
      <w:r w:rsidR="00DB777A">
        <w:rPr>
          <w:rFonts w:asciiTheme="minorHAnsi" w:hAnsiTheme="minorHAnsi" w:cstheme="minorHAnsi"/>
          <w:color w:val="auto"/>
        </w:rPr>
        <w:t>sufficient</w:t>
      </w:r>
      <w:r w:rsidR="00A4255D">
        <w:rPr>
          <w:rFonts w:asciiTheme="minorHAnsi" w:hAnsiTheme="minorHAnsi" w:cstheme="minorHAnsi"/>
          <w:color w:val="auto"/>
        </w:rPr>
        <w:t>ly purified</w:t>
      </w:r>
      <w:r w:rsidR="00DB777A">
        <w:rPr>
          <w:rFonts w:asciiTheme="minorHAnsi" w:hAnsiTheme="minorHAnsi" w:cstheme="minorHAnsi"/>
          <w:color w:val="auto"/>
        </w:rPr>
        <w:t xml:space="preserve"> for </w:t>
      </w:r>
      <w:r w:rsidR="00AA63FF">
        <w:rPr>
          <w:rFonts w:asciiTheme="minorHAnsi" w:hAnsiTheme="minorHAnsi" w:cstheme="minorHAnsi"/>
          <w:color w:val="auto"/>
        </w:rPr>
        <w:t>many</w:t>
      </w:r>
      <w:r w:rsidR="00A4255D">
        <w:rPr>
          <w:rFonts w:asciiTheme="minorHAnsi" w:hAnsiTheme="minorHAnsi" w:cstheme="minorHAnsi"/>
          <w:color w:val="auto"/>
        </w:rPr>
        <w:t xml:space="preserve"> downstream</w:t>
      </w:r>
      <w:r w:rsidR="007106A4">
        <w:rPr>
          <w:rFonts w:asciiTheme="minorHAnsi" w:hAnsiTheme="minorHAnsi" w:cstheme="minorHAnsi"/>
          <w:color w:val="auto"/>
        </w:rPr>
        <w:t xml:space="preserve"> applications, as indicated by extra bands in the concentrated sample before injecting onto the S200 column (</w:t>
      </w:r>
      <w:r w:rsidR="007106A4" w:rsidRPr="007106A4">
        <w:rPr>
          <w:rFonts w:asciiTheme="minorHAnsi" w:hAnsiTheme="minorHAnsi" w:cstheme="minorHAnsi"/>
          <w:b/>
          <w:color w:val="auto"/>
        </w:rPr>
        <w:t>Fig</w:t>
      </w:r>
      <w:r w:rsidR="00B149FE">
        <w:rPr>
          <w:rFonts w:asciiTheme="minorHAnsi" w:hAnsiTheme="minorHAnsi" w:cstheme="minorHAnsi"/>
          <w:b/>
          <w:color w:val="auto"/>
        </w:rPr>
        <w:t>ure</w:t>
      </w:r>
      <w:r w:rsidR="007106A4" w:rsidRPr="007106A4">
        <w:rPr>
          <w:rFonts w:asciiTheme="minorHAnsi" w:hAnsiTheme="minorHAnsi" w:cstheme="minorHAnsi"/>
          <w:b/>
          <w:color w:val="auto"/>
        </w:rPr>
        <w:t xml:space="preserve"> 1B</w:t>
      </w:r>
      <w:r w:rsidR="007106A4">
        <w:rPr>
          <w:rFonts w:asciiTheme="minorHAnsi" w:hAnsiTheme="minorHAnsi" w:cstheme="minorHAnsi"/>
          <w:color w:val="auto"/>
        </w:rPr>
        <w:t>). H</w:t>
      </w:r>
      <w:r w:rsidR="00DB777A">
        <w:rPr>
          <w:rFonts w:asciiTheme="minorHAnsi" w:hAnsiTheme="minorHAnsi" w:cstheme="minorHAnsi"/>
          <w:color w:val="auto"/>
        </w:rPr>
        <w:t>o</w:t>
      </w:r>
      <w:r w:rsidR="0038165B">
        <w:rPr>
          <w:rFonts w:asciiTheme="minorHAnsi" w:hAnsiTheme="minorHAnsi" w:cstheme="minorHAnsi"/>
          <w:color w:val="auto"/>
        </w:rPr>
        <w:t xml:space="preserve">wever, </w:t>
      </w:r>
      <w:r w:rsidR="0050478F">
        <w:rPr>
          <w:rFonts w:asciiTheme="minorHAnsi" w:hAnsiTheme="minorHAnsi" w:cstheme="minorHAnsi"/>
          <w:color w:val="auto"/>
        </w:rPr>
        <w:t>injecting</w:t>
      </w:r>
      <w:r w:rsidR="0038165B">
        <w:rPr>
          <w:rFonts w:asciiTheme="minorHAnsi" w:hAnsiTheme="minorHAnsi" w:cstheme="minorHAnsi"/>
          <w:color w:val="auto"/>
        </w:rPr>
        <w:t xml:space="preserve"> the sample o</w:t>
      </w:r>
      <w:r w:rsidR="0050478F">
        <w:rPr>
          <w:rFonts w:asciiTheme="minorHAnsi" w:hAnsiTheme="minorHAnsi" w:cstheme="minorHAnsi"/>
          <w:color w:val="auto"/>
        </w:rPr>
        <w:t>nto</w:t>
      </w:r>
      <w:r w:rsidR="00AA7A42">
        <w:rPr>
          <w:rFonts w:asciiTheme="minorHAnsi" w:hAnsiTheme="minorHAnsi" w:cstheme="minorHAnsi"/>
          <w:color w:val="auto"/>
        </w:rPr>
        <w:t xml:space="preserve"> the size exclusion </w:t>
      </w:r>
      <w:r w:rsidR="0050478F">
        <w:rPr>
          <w:rFonts w:asciiTheme="minorHAnsi" w:hAnsiTheme="minorHAnsi" w:cstheme="minorHAnsi"/>
          <w:color w:val="auto"/>
        </w:rPr>
        <w:t>column reveals eluted fractions of high purity (</w:t>
      </w:r>
      <w:r w:rsidR="00257952">
        <w:rPr>
          <w:rFonts w:asciiTheme="minorHAnsi" w:hAnsiTheme="minorHAnsi" w:cstheme="minorHAnsi"/>
          <w:b/>
          <w:color w:val="auto"/>
        </w:rPr>
        <w:t>Fig</w:t>
      </w:r>
      <w:r w:rsidR="00B149FE">
        <w:rPr>
          <w:rFonts w:asciiTheme="minorHAnsi" w:hAnsiTheme="minorHAnsi" w:cstheme="minorHAnsi"/>
          <w:b/>
          <w:color w:val="auto"/>
        </w:rPr>
        <w:t>ure</w:t>
      </w:r>
      <w:r w:rsidR="00257952">
        <w:rPr>
          <w:rFonts w:asciiTheme="minorHAnsi" w:hAnsiTheme="minorHAnsi" w:cstheme="minorHAnsi"/>
          <w:b/>
          <w:color w:val="auto"/>
        </w:rPr>
        <w:t xml:space="preserve"> 1B-C</w:t>
      </w:r>
      <w:r w:rsidR="0050478F">
        <w:rPr>
          <w:rFonts w:asciiTheme="minorHAnsi" w:hAnsiTheme="minorHAnsi" w:cstheme="minorHAnsi"/>
          <w:color w:val="auto"/>
        </w:rPr>
        <w:t>)</w:t>
      </w:r>
      <w:r>
        <w:rPr>
          <w:rFonts w:asciiTheme="minorHAnsi" w:hAnsiTheme="minorHAnsi" w:cstheme="minorHAnsi"/>
          <w:color w:val="auto"/>
        </w:rPr>
        <w:t xml:space="preserve">. Chromatograms and their corresponding gels for each of the borate transporters are presented. </w:t>
      </w:r>
      <w:r w:rsidR="002B4225">
        <w:rPr>
          <w:rFonts w:asciiTheme="minorHAnsi" w:hAnsiTheme="minorHAnsi" w:cstheme="minorHAnsi"/>
          <w:color w:val="auto"/>
        </w:rPr>
        <w:t>Despite the</w:t>
      </w:r>
      <w:r w:rsidR="00456D98">
        <w:rPr>
          <w:rFonts w:asciiTheme="minorHAnsi" w:hAnsiTheme="minorHAnsi" w:cstheme="minorHAnsi"/>
          <w:color w:val="auto"/>
        </w:rPr>
        <w:t xml:space="preserve"> moderate purity of the samples upon elution from affinity chromatography, the protein is </w:t>
      </w:r>
      <w:r w:rsidR="0038165B">
        <w:rPr>
          <w:rFonts w:asciiTheme="minorHAnsi" w:hAnsiTheme="minorHAnsi" w:cstheme="minorHAnsi"/>
          <w:color w:val="auto"/>
        </w:rPr>
        <w:t xml:space="preserve">highly </w:t>
      </w:r>
      <w:r w:rsidR="00456D98">
        <w:rPr>
          <w:rFonts w:asciiTheme="minorHAnsi" w:hAnsiTheme="minorHAnsi" w:cstheme="minorHAnsi"/>
          <w:color w:val="auto"/>
        </w:rPr>
        <w:t xml:space="preserve">pure upon eluting from the gel filtration column. </w:t>
      </w:r>
      <w:r w:rsidR="00A4255D">
        <w:rPr>
          <w:rFonts w:asciiTheme="minorHAnsi" w:hAnsiTheme="minorHAnsi" w:cstheme="minorHAnsi"/>
          <w:color w:val="auto"/>
        </w:rPr>
        <w:t>Critical</w:t>
      </w:r>
      <w:r w:rsidR="00D93A15">
        <w:rPr>
          <w:rFonts w:asciiTheme="minorHAnsi" w:hAnsiTheme="minorHAnsi" w:cstheme="minorHAnsi"/>
          <w:color w:val="auto"/>
        </w:rPr>
        <w:t>ly, the chromatograms reveal each</w:t>
      </w:r>
      <w:r w:rsidR="00A4255D">
        <w:rPr>
          <w:rFonts w:asciiTheme="minorHAnsi" w:hAnsiTheme="minorHAnsi" w:cstheme="minorHAnsi"/>
          <w:color w:val="auto"/>
        </w:rPr>
        <w:t xml:space="preserve"> pro</w:t>
      </w:r>
      <w:r w:rsidR="00D93A15">
        <w:rPr>
          <w:rFonts w:asciiTheme="minorHAnsi" w:hAnsiTheme="minorHAnsi" w:cstheme="minorHAnsi"/>
          <w:color w:val="auto"/>
        </w:rPr>
        <w:t xml:space="preserve">tein to migrate primarily as a </w:t>
      </w:r>
      <w:r w:rsidR="00A4255D">
        <w:rPr>
          <w:rFonts w:asciiTheme="minorHAnsi" w:hAnsiTheme="minorHAnsi" w:cstheme="minorHAnsi"/>
          <w:color w:val="auto"/>
        </w:rPr>
        <w:t>single monodisperse peak with little protein retained in the void volume.</w:t>
      </w:r>
      <w:r w:rsidR="00E31315">
        <w:rPr>
          <w:rFonts w:asciiTheme="minorHAnsi" w:hAnsiTheme="minorHAnsi" w:cstheme="minorHAnsi"/>
          <w:color w:val="auto"/>
        </w:rPr>
        <w:t xml:space="preserve"> A stable and folded protein generally gives a monodisperse and symmetrical peak, while unstable, misfolded, or aggregated protein will generally give either multiple asymmetric peaks or a large peak in the void volume. </w:t>
      </w:r>
      <w:r w:rsidR="00456D98">
        <w:rPr>
          <w:rFonts w:asciiTheme="minorHAnsi" w:hAnsiTheme="minorHAnsi" w:cstheme="minorHAnsi"/>
          <w:color w:val="auto"/>
        </w:rPr>
        <w:t xml:space="preserve">It is typical to obtain </w:t>
      </w:r>
      <w:r w:rsidR="00763B36">
        <w:rPr>
          <w:rFonts w:asciiTheme="minorHAnsi" w:hAnsiTheme="minorHAnsi" w:cstheme="minorHAnsi"/>
          <w:color w:val="auto"/>
        </w:rPr>
        <w:t>a</w:t>
      </w:r>
      <w:r w:rsidR="00A4255D">
        <w:rPr>
          <w:rFonts w:asciiTheme="minorHAnsi" w:hAnsiTheme="minorHAnsi" w:cstheme="minorHAnsi"/>
          <w:color w:val="auto"/>
        </w:rPr>
        <w:t xml:space="preserve"> final</w:t>
      </w:r>
      <w:r w:rsidR="00763B36">
        <w:rPr>
          <w:rFonts w:asciiTheme="minorHAnsi" w:hAnsiTheme="minorHAnsi" w:cstheme="minorHAnsi"/>
          <w:color w:val="auto"/>
        </w:rPr>
        <w:t xml:space="preserve"> yield of </w:t>
      </w:r>
      <w:r w:rsidR="00763B36" w:rsidRPr="00750F7F">
        <w:rPr>
          <w:rFonts w:asciiTheme="minorHAnsi" w:hAnsiTheme="minorHAnsi" w:cstheme="minorHAnsi"/>
          <w:color w:val="auto"/>
        </w:rPr>
        <w:t>approximately</w:t>
      </w:r>
      <w:r w:rsidR="004F5938" w:rsidRPr="00750F7F">
        <w:rPr>
          <w:rFonts w:asciiTheme="minorHAnsi" w:hAnsiTheme="minorHAnsi" w:cstheme="minorHAnsi"/>
          <w:color w:val="auto"/>
        </w:rPr>
        <w:t xml:space="preserve"> 2</w:t>
      </w:r>
      <w:r w:rsidR="00FE7D70" w:rsidRPr="00750F7F">
        <w:rPr>
          <w:rFonts w:asciiTheme="minorHAnsi" w:hAnsiTheme="minorHAnsi" w:cstheme="minorHAnsi"/>
          <w:color w:val="auto"/>
        </w:rPr>
        <w:t xml:space="preserve"> mg</w:t>
      </w:r>
      <w:r w:rsidR="00750F7F" w:rsidRPr="00750F7F">
        <w:rPr>
          <w:rFonts w:asciiTheme="minorHAnsi" w:hAnsiTheme="minorHAnsi" w:cstheme="minorHAnsi"/>
          <w:color w:val="auto"/>
        </w:rPr>
        <w:t xml:space="preserve"> purified protein per</w:t>
      </w:r>
      <w:r w:rsidR="00456D98" w:rsidRPr="00750F7F">
        <w:rPr>
          <w:rFonts w:asciiTheme="minorHAnsi" w:hAnsiTheme="minorHAnsi" w:cstheme="minorHAnsi"/>
          <w:color w:val="auto"/>
        </w:rPr>
        <w:t xml:space="preserve"> L of yeast culture</w:t>
      </w:r>
      <w:r w:rsidR="006B2429" w:rsidRPr="00750F7F">
        <w:rPr>
          <w:rFonts w:asciiTheme="minorHAnsi" w:hAnsiTheme="minorHAnsi" w:cstheme="minorHAnsi"/>
          <w:color w:val="auto"/>
        </w:rPr>
        <w:t xml:space="preserve"> for</w:t>
      </w:r>
      <w:r w:rsidR="004F5938" w:rsidRPr="00750F7F">
        <w:rPr>
          <w:rFonts w:asciiTheme="minorHAnsi" w:hAnsiTheme="minorHAnsi" w:cstheme="minorHAnsi"/>
          <w:color w:val="auto"/>
        </w:rPr>
        <w:t xml:space="preserve"> ScBor1, and approximately 1</w:t>
      </w:r>
      <w:r w:rsidR="0013593B">
        <w:rPr>
          <w:rFonts w:asciiTheme="minorHAnsi" w:hAnsiTheme="minorHAnsi" w:cstheme="minorHAnsi"/>
          <w:color w:val="auto"/>
        </w:rPr>
        <w:t xml:space="preserve"> </w:t>
      </w:r>
      <w:r w:rsidR="004F5938" w:rsidRPr="00750F7F">
        <w:rPr>
          <w:rFonts w:asciiTheme="minorHAnsi" w:hAnsiTheme="minorHAnsi" w:cstheme="minorHAnsi"/>
          <w:color w:val="auto"/>
        </w:rPr>
        <w:t>mg each of p</w:t>
      </w:r>
      <w:r w:rsidR="00750F7F" w:rsidRPr="00750F7F">
        <w:rPr>
          <w:rFonts w:asciiTheme="minorHAnsi" w:hAnsiTheme="minorHAnsi" w:cstheme="minorHAnsi"/>
          <w:color w:val="auto"/>
        </w:rPr>
        <w:t xml:space="preserve">urified AtBor1 and OsBor3 per </w:t>
      </w:r>
      <w:r w:rsidR="004F5938" w:rsidRPr="00750F7F">
        <w:rPr>
          <w:rFonts w:asciiTheme="minorHAnsi" w:hAnsiTheme="minorHAnsi" w:cstheme="minorHAnsi"/>
          <w:color w:val="auto"/>
        </w:rPr>
        <w:t>L culture</w:t>
      </w:r>
      <w:r w:rsidR="00456D98" w:rsidRPr="00750F7F">
        <w:rPr>
          <w:rFonts w:asciiTheme="minorHAnsi" w:hAnsiTheme="minorHAnsi" w:cstheme="minorHAnsi"/>
          <w:color w:val="auto"/>
        </w:rPr>
        <w:t>.</w:t>
      </w:r>
      <w:r w:rsidR="00E31315">
        <w:rPr>
          <w:rFonts w:asciiTheme="minorHAnsi" w:hAnsiTheme="minorHAnsi" w:cstheme="minorHAnsi"/>
          <w:color w:val="auto"/>
        </w:rPr>
        <w:t xml:space="preserve"> These numbers are the amount of protein purified from one aliquot of 4-5 g of membranes, which originates from one half of our original cell preparation.</w:t>
      </w:r>
      <w:r w:rsidR="009A6AD6">
        <w:rPr>
          <w:rFonts w:asciiTheme="minorHAnsi" w:hAnsiTheme="minorHAnsi" w:cstheme="minorHAnsi"/>
          <w:color w:val="auto"/>
        </w:rPr>
        <w:t xml:space="preserve"> </w:t>
      </w:r>
    </w:p>
    <w:p w14:paraId="660404B9" w14:textId="7285E53B" w:rsidR="00BB1ED5" w:rsidRDefault="00BB1ED5" w:rsidP="007A4DD6">
      <w:pPr>
        <w:rPr>
          <w:rFonts w:asciiTheme="minorHAnsi" w:hAnsiTheme="minorHAnsi" w:cstheme="minorHAnsi"/>
          <w:color w:val="auto"/>
        </w:rPr>
      </w:pPr>
    </w:p>
    <w:p w14:paraId="2D3F820A" w14:textId="54A2AB1B" w:rsidR="007A4DD6" w:rsidRPr="00257952" w:rsidRDefault="00DB777A" w:rsidP="007A4DD6">
      <w:pPr>
        <w:rPr>
          <w:rFonts w:asciiTheme="minorHAnsi" w:hAnsiTheme="minorHAnsi" w:cstheme="minorHAnsi"/>
          <w:color w:val="auto"/>
        </w:rPr>
      </w:pPr>
      <w:r>
        <w:rPr>
          <w:rFonts w:asciiTheme="minorHAnsi" w:hAnsiTheme="minorHAnsi" w:cstheme="minorHAnsi"/>
          <w:color w:val="auto"/>
        </w:rPr>
        <w:t xml:space="preserve">The cross-linking experiment shows that </w:t>
      </w:r>
      <w:r w:rsidR="007E6F83">
        <w:rPr>
          <w:rFonts w:asciiTheme="minorHAnsi" w:hAnsiTheme="minorHAnsi" w:cstheme="minorHAnsi"/>
          <w:color w:val="auto"/>
        </w:rPr>
        <w:t xml:space="preserve">purified </w:t>
      </w:r>
      <w:r>
        <w:rPr>
          <w:rFonts w:asciiTheme="minorHAnsi" w:hAnsiTheme="minorHAnsi" w:cstheme="minorHAnsi"/>
          <w:color w:val="auto"/>
        </w:rPr>
        <w:t xml:space="preserve">homomeric transporters can have their assembly </w:t>
      </w:r>
      <w:r w:rsidR="007E6F83">
        <w:rPr>
          <w:rFonts w:asciiTheme="minorHAnsi" w:hAnsiTheme="minorHAnsi" w:cstheme="minorHAnsi"/>
          <w:color w:val="auto"/>
        </w:rPr>
        <w:t xml:space="preserve">in solution </w:t>
      </w:r>
      <w:r>
        <w:rPr>
          <w:rFonts w:asciiTheme="minorHAnsi" w:hAnsiTheme="minorHAnsi" w:cstheme="minorHAnsi"/>
          <w:color w:val="auto"/>
        </w:rPr>
        <w:t>readily assessed</w:t>
      </w:r>
      <w:r w:rsidR="00AE412D">
        <w:rPr>
          <w:rFonts w:asciiTheme="minorHAnsi" w:hAnsiTheme="minorHAnsi" w:cstheme="minorHAnsi"/>
          <w:color w:val="auto"/>
        </w:rPr>
        <w:t xml:space="preserve"> (</w:t>
      </w:r>
      <w:r w:rsidR="00257952">
        <w:rPr>
          <w:rFonts w:asciiTheme="minorHAnsi" w:hAnsiTheme="minorHAnsi" w:cstheme="minorHAnsi"/>
          <w:b/>
          <w:color w:val="auto"/>
        </w:rPr>
        <w:t>Fig</w:t>
      </w:r>
      <w:r w:rsidR="00B149FE">
        <w:rPr>
          <w:rFonts w:asciiTheme="minorHAnsi" w:hAnsiTheme="minorHAnsi" w:cstheme="minorHAnsi"/>
          <w:b/>
          <w:color w:val="auto"/>
        </w:rPr>
        <w:t>ure</w:t>
      </w:r>
      <w:r w:rsidR="00AE412D" w:rsidRPr="00AE412D">
        <w:rPr>
          <w:rFonts w:asciiTheme="minorHAnsi" w:hAnsiTheme="minorHAnsi" w:cstheme="minorHAnsi"/>
          <w:b/>
          <w:color w:val="auto"/>
        </w:rPr>
        <w:t xml:space="preserve"> </w:t>
      </w:r>
      <w:r w:rsidR="00257952">
        <w:rPr>
          <w:rFonts w:asciiTheme="minorHAnsi" w:hAnsiTheme="minorHAnsi" w:cstheme="minorHAnsi"/>
          <w:b/>
          <w:color w:val="auto"/>
        </w:rPr>
        <w:t>2</w:t>
      </w:r>
      <w:r w:rsidR="00AE412D">
        <w:rPr>
          <w:rFonts w:asciiTheme="minorHAnsi" w:hAnsiTheme="minorHAnsi" w:cstheme="minorHAnsi"/>
          <w:color w:val="auto"/>
        </w:rPr>
        <w:t xml:space="preserve">). </w:t>
      </w:r>
      <w:r w:rsidR="00BB1ED5">
        <w:rPr>
          <w:rFonts w:asciiTheme="minorHAnsi" w:hAnsiTheme="minorHAnsi" w:cstheme="minorHAnsi"/>
          <w:color w:val="auto"/>
        </w:rPr>
        <w:t>The purpose of the samples containing</w:t>
      </w:r>
      <w:r w:rsidR="007E6F83">
        <w:rPr>
          <w:rFonts w:asciiTheme="minorHAnsi" w:hAnsiTheme="minorHAnsi" w:cstheme="minorHAnsi"/>
          <w:color w:val="auto"/>
        </w:rPr>
        <w:t xml:space="preserve"> a pre-</w:t>
      </w:r>
      <w:r w:rsidR="007E6F83">
        <w:rPr>
          <w:rFonts w:asciiTheme="minorHAnsi" w:hAnsiTheme="minorHAnsi" w:cstheme="minorHAnsi"/>
          <w:color w:val="auto"/>
        </w:rPr>
        <w:lastRenderedPageBreak/>
        <w:t>treatment of</w:t>
      </w:r>
      <w:r w:rsidR="00BB1ED5">
        <w:rPr>
          <w:rFonts w:asciiTheme="minorHAnsi" w:hAnsiTheme="minorHAnsi" w:cstheme="minorHAnsi"/>
          <w:color w:val="auto"/>
        </w:rPr>
        <w:t xml:space="preserve"> SDS is to show that cross-linking is dependen</w:t>
      </w:r>
      <w:r w:rsidR="00D93A15">
        <w:rPr>
          <w:rFonts w:asciiTheme="minorHAnsi" w:hAnsiTheme="minorHAnsi" w:cstheme="minorHAnsi"/>
          <w:color w:val="auto"/>
        </w:rPr>
        <w:t xml:space="preserve">t on a folded </w:t>
      </w:r>
      <w:r w:rsidR="002B4225">
        <w:rPr>
          <w:rFonts w:asciiTheme="minorHAnsi" w:hAnsiTheme="minorHAnsi" w:cstheme="minorHAnsi"/>
          <w:color w:val="auto"/>
        </w:rPr>
        <w:t>state in solution</w:t>
      </w:r>
      <w:r w:rsidR="00BB1ED5">
        <w:rPr>
          <w:rFonts w:asciiTheme="minorHAnsi" w:hAnsiTheme="minorHAnsi" w:cstheme="minorHAnsi"/>
          <w:color w:val="auto"/>
        </w:rPr>
        <w:t xml:space="preserve"> </w:t>
      </w:r>
      <w:r w:rsidR="00741D9C">
        <w:rPr>
          <w:rFonts w:asciiTheme="minorHAnsi" w:hAnsiTheme="minorHAnsi" w:cstheme="minorHAnsi"/>
          <w:color w:val="auto"/>
        </w:rPr>
        <w:t>and that cross-linking</w:t>
      </w:r>
      <w:r w:rsidR="00257952">
        <w:rPr>
          <w:rFonts w:asciiTheme="minorHAnsi" w:hAnsiTheme="minorHAnsi" w:cstheme="minorHAnsi"/>
          <w:color w:val="auto"/>
        </w:rPr>
        <w:t xml:space="preserve"> therefore</w:t>
      </w:r>
      <w:r w:rsidR="00741D9C">
        <w:rPr>
          <w:rFonts w:asciiTheme="minorHAnsi" w:hAnsiTheme="minorHAnsi" w:cstheme="minorHAnsi"/>
          <w:color w:val="auto"/>
        </w:rPr>
        <w:t xml:space="preserve"> does not occur</w:t>
      </w:r>
      <w:r w:rsidR="007106A4">
        <w:rPr>
          <w:rFonts w:asciiTheme="minorHAnsi" w:hAnsiTheme="minorHAnsi" w:cstheme="minorHAnsi"/>
          <w:color w:val="auto"/>
        </w:rPr>
        <w:t xml:space="preserve"> when multimerization</w:t>
      </w:r>
      <w:r w:rsidR="00BB1ED5">
        <w:rPr>
          <w:rFonts w:asciiTheme="minorHAnsi" w:hAnsiTheme="minorHAnsi" w:cstheme="minorHAnsi"/>
          <w:color w:val="auto"/>
        </w:rPr>
        <w:t xml:space="preserve"> is </w:t>
      </w:r>
      <w:r w:rsidR="007106A4">
        <w:rPr>
          <w:rFonts w:asciiTheme="minorHAnsi" w:hAnsiTheme="minorHAnsi" w:cstheme="minorHAnsi"/>
          <w:color w:val="auto"/>
        </w:rPr>
        <w:t>disrupted by a harsh detergent</w:t>
      </w:r>
      <w:r w:rsidR="00BB1ED5">
        <w:rPr>
          <w:rFonts w:asciiTheme="minorHAnsi" w:hAnsiTheme="minorHAnsi" w:cstheme="minorHAnsi"/>
          <w:color w:val="auto"/>
        </w:rPr>
        <w:t>. The results shown distinguish that one of the three borate transporters, ScBor1, is not</w:t>
      </w:r>
      <w:r w:rsidR="00FE7D70">
        <w:rPr>
          <w:rFonts w:asciiTheme="minorHAnsi" w:hAnsiTheme="minorHAnsi" w:cstheme="minorHAnsi"/>
          <w:color w:val="auto"/>
        </w:rPr>
        <w:t xml:space="preserve"> dimerized when purified in DDM</w:t>
      </w:r>
      <w:r w:rsidR="00D93A15">
        <w:rPr>
          <w:rFonts w:asciiTheme="minorHAnsi" w:hAnsiTheme="minorHAnsi" w:cstheme="minorHAnsi"/>
          <w:color w:val="auto"/>
        </w:rPr>
        <w:t xml:space="preserve"> in these conditions</w:t>
      </w:r>
      <w:r w:rsidR="00FE7D70">
        <w:rPr>
          <w:rFonts w:asciiTheme="minorHAnsi" w:hAnsiTheme="minorHAnsi" w:cstheme="minorHAnsi"/>
          <w:color w:val="auto"/>
        </w:rPr>
        <w:t>, while the other two, AtBor1 and OsBor3, cross-link a</w:t>
      </w:r>
      <w:r w:rsidR="007E6F83">
        <w:rPr>
          <w:rFonts w:asciiTheme="minorHAnsi" w:hAnsiTheme="minorHAnsi" w:cstheme="minorHAnsi"/>
          <w:color w:val="auto"/>
        </w:rPr>
        <w:t>nd show dimerization</w:t>
      </w:r>
      <w:r w:rsidR="00FE7D70">
        <w:rPr>
          <w:rFonts w:asciiTheme="minorHAnsi" w:hAnsiTheme="minorHAnsi" w:cstheme="minorHAnsi"/>
          <w:color w:val="auto"/>
        </w:rPr>
        <w:t xml:space="preserve">. It is </w:t>
      </w:r>
      <w:r w:rsidR="00DC4DBF">
        <w:rPr>
          <w:rFonts w:asciiTheme="minorHAnsi" w:hAnsiTheme="minorHAnsi" w:cstheme="minorHAnsi"/>
          <w:color w:val="auto"/>
        </w:rPr>
        <w:t>possible</w:t>
      </w:r>
      <w:r w:rsidR="00FE7D70">
        <w:rPr>
          <w:rFonts w:asciiTheme="minorHAnsi" w:hAnsiTheme="minorHAnsi" w:cstheme="minorHAnsi"/>
          <w:color w:val="auto"/>
        </w:rPr>
        <w:t xml:space="preserve"> to see that not all protein may cross-link. </w:t>
      </w:r>
      <w:r w:rsidR="007E6F83">
        <w:rPr>
          <w:rFonts w:asciiTheme="minorHAnsi" w:hAnsiTheme="minorHAnsi" w:cstheme="minorHAnsi"/>
          <w:color w:val="auto"/>
        </w:rPr>
        <w:t xml:space="preserve">In this </w:t>
      </w:r>
      <w:r w:rsidR="00C8224C">
        <w:rPr>
          <w:rFonts w:asciiTheme="minorHAnsi" w:hAnsiTheme="minorHAnsi" w:cstheme="minorHAnsi"/>
          <w:color w:val="auto"/>
        </w:rPr>
        <w:t>example</w:t>
      </w:r>
      <w:r w:rsidR="007E6F83">
        <w:rPr>
          <w:rFonts w:asciiTheme="minorHAnsi" w:hAnsiTheme="minorHAnsi" w:cstheme="minorHAnsi"/>
          <w:color w:val="auto"/>
        </w:rPr>
        <w:t>, trace amounts of OsBor3 monomer are vi</w:t>
      </w:r>
      <w:r w:rsidR="00C96425">
        <w:rPr>
          <w:rFonts w:asciiTheme="minorHAnsi" w:hAnsiTheme="minorHAnsi" w:cstheme="minorHAnsi"/>
          <w:color w:val="auto"/>
        </w:rPr>
        <w:t>sible, while AtBor1 cross-links</w:t>
      </w:r>
      <w:r w:rsidR="007E6F83">
        <w:rPr>
          <w:rFonts w:asciiTheme="minorHAnsi" w:hAnsiTheme="minorHAnsi" w:cstheme="minorHAnsi"/>
          <w:color w:val="auto"/>
        </w:rPr>
        <w:t xml:space="preserve"> to completion. </w:t>
      </w:r>
      <w:r w:rsidR="00FE7D70">
        <w:rPr>
          <w:rFonts w:asciiTheme="minorHAnsi" w:hAnsiTheme="minorHAnsi" w:cstheme="minorHAnsi"/>
          <w:color w:val="auto"/>
        </w:rPr>
        <w:t>The extent of cross-linking will depend on the number of lysine residues in proximity to one another, and it is possible that other</w:t>
      </w:r>
      <w:r w:rsidR="002B4225">
        <w:rPr>
          <w:rFonts w:asciiTheme="minorHAnsi" w:hAnsiTheme="minorHAnsi" w:cstheme="minorHAnsi"/>
          <w:color w:val="auto"/>
        </w:rPr>
        <w:t xml:space="preserve"> cross-linking reagents may efficiently cross-link different membrane proteins</w:t>
      </w:r>
      <w:r w:rsidR="00FE7D70">
        <w:rPr>
          <w:rFonts w:asciiTheme="minorHAnsi" w:hAnsiTheme="minorHAnsi" w:cstheme="minorHAnsi"/>
          <w:color w:val="auto"/>
        </w:rPr>
        <w:t>.</w:t>
      </w:r>
    </w:p>
    <w:p w14:paraId="7F5815FC" w14:textId="3133E33C" w:rsidR="004A71E4" w:rsidRPr="001B1519" w:rsidRDefault="004A71E4" w:rsidP="001B1519">
      <w:pPr>
        <w:rPr>
          <w:rFonts w:asciiTheme="minorHAnsi" w:hAnsiTheme="minorHAnsi" w:cstheme="minorHAnsi"/>
          <w:color w:val="808080" w:themeColor="background1" w:themeShade="80"/>
        </w:rPr>
      </w:pPr>
    </w:p>
    <w:p w14:paraId="095F732C" w14:textId="305CDB10" w:rsidR="00BB1ED5" w:rsidRPr="00BB1ED5" w:rsidRDefault="00B32616" w:rsidP="007A4DD6">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2508AA64" w14:textId="77777777" w:rsidR="00582C2B" w:rsidRDefault="00582C2B" w:rsidP="008F1662">
      <w:pPr>
        <w:rPr>
          <w:rFonts w:asciiTheme="minorHAnsi" w:hAnsiTheme="minorHAnsi" w:cstheme="minorHAnsi"/>
          <w:b/>
          <w:color w:val="auto"/>
        </w:rPr>
      </w:pPr>
    </w:p>
    <w:p w14:paraId="5E7632CC" w14:textId="11102969" w:rsidR="00E0173E" w:rsidRPr="00D33CA2" w:rsidRDefault="0050478F" w:rsidP="00E0173E">
      <w:pPr>
        <w:rPr>
          <w:rFonts w:asciiTheme="minorHAnsi" w:hAnsiTheme="minorHAnsi" w:cstheme="minorHAnsi"/>
          <w:b/>
          <w:color w:val="auto"/>
        </w:rPr>
      </w:pPr>
      <w:r w:rsidRPr="00E0173E">
        <w:rPr>
          <w:rFonts w:asciiTheme="minorHAnsi" w:hAnsiTheme="minorHAnsi" w:cstheme="minorHAnsi"/>
          <w:b/>
          <w:color w:val="auto"/>
        </w:rPr>
        <w:t>Figure</w:t>
      </w:r>
      <w:r w:rsidR="00257952">
        <w:rPr>
          <w:rFonts w:asciiTheme="minorHAnsi" w:hAnsiTheme="minorHAnsi" w:cstheme="minorHAnsi"/>
          <w:b/>
          <w:color w:val="auto"/>
        </w:rPr>
        <w:t xml:space="preserve"> 1. Nickel</w:t>
      </w:r>
      <w:r w:rsidRPr="00E0173E">
        <w:rPr>
          <w:rFonts w:asciiTheme="minorHAnsi" w:hAnsiTheme="minorHAnsi" w:cstheme="minorHAnsi"/>
          <w:b/>
          <w:color w:val="auto"/>
        </w:rPr>
        <w:t xml:space="preserve"> affinity</w:t>
      </w:r>
      <w:r w:rsidR="00257952">
        <w:rPr>
          <w:rFonts w:asciiTheme="minorHAnsi" w:hAnsiTheme="minorHAnsi" w:cstheme="minorHAnsi"/>
          <w:b/>
          <w:color w:val="auto"/>
        </w:rPr>
        <w:t xml:space="preserve"> and size exclusion chromatography</w:t>
      </w:r>
      <w:r w:rsidRPr="00E0173E">
        <w:rPr>
          <w:rFonts w:asciiTheme="minorHAnsi" w:hAnsiTheme="minorHAnsi" w:cstheme="minorHAnsi"/>
          <w:b/>
          <w:color w:val="auto"/>
        </w:rPr>
        <w:t xml:space="preserve"> purification for three borate transporters.</w:t>
      </w:r>
      <w:r w:rsidR="00D33CA2">
        <w:rPr>
          <w:rFonts w:asciiTheme="minorHAnsi" w:hAnsiTheme="minorHAnsi" w:cstheme="minorHAnsi"/>
          <w:b/>
          <w:color w:val="auto"/>
        </w:rPr>
        <w:t xml:space="preserve"> </w:t>
      </w:r>
      <w:r w:rsidR="00257952">
        <w:rPr>
          <w:rFonts w:asciiTheme="minorHAnsi" w:hAnsiTheme="minorHAnsi" w:cstheme="minorHAnsi"/>
          <w:color w:val="auto"/>
        </w:rPr>
        <w:t xml:space="preserve">Each </w:t>
      </w:r>
      <w:r w:rsidR="00E842C6">
        <w:rPr>
          <w:rFonts w:asciiTheme="minorHAnsi" w:hAnsiTheme="minorHAnsi" w:cstheme="minorHAnsi"/>
          <w:color w:val="auto"/>
        </w:rPr>
        <w:t xml:space="preserve">vertical </w:t>
      </w:r>
      <w:r w:rsidR="00257952">
        <w:rPr>
          <w:rFonts w:asciiTheme="minorHAnsi" w:hAnsiTheme="minorHAnsi" w:cstheme="minorHAnsi"/>
          <w:color w:val="auto"/>
        </w:rPr>
        <w:t>panel</w:t>
      </w:r>
      <w:r w:rsidR="00E0173E">
        <w:rPr>
          <w:rFonts w:asciiTheme="minorHAnsi" w:hAnsiTheme="minorHAnsi" w:cstheme="minorHAnsi"/>
          <w:color w:val="auto"/>
        </w:rPr>
        <w:t xml:space="preserve"> (</w:t>
      </w:r>
      <w:r w:rsidR="00E0173E" w:rsidRPr="00AA7A42">
        <w:rPr>
          <w:rFonts w:asciiTheme="minorHAnsi" w:hAnsiTheme="minorHAnsi" w:cstheme="minorHAnsi"/>
          <w:b/>
          <w:color w:val="auto"/>
        </w:rPr>
        <w:t>A</w:t>
      </w:r>
      <w:r w:rsidR="00E0173E">
        <w:rPr>
          <w:rFonts w:asciiTheme="minorHAnsi" w:hAnsiTheme="minorHAnsi" w:cstheme="minorHAnsi"/>
          <w:color w:val="auto"/>
        </w:rPr>
        <w:t>), (</w:t>
      </w:r>
      <w:r w:rsidR="00E0173E" w:rsidRPr="00AA7A42">
        <w:rPr>
          <w:rFonts w:asciiTheme="minorHAnsi" w:hAnsiTheme="minorHAnsi" w:cstheme="minorHAnsi"/>
          <w:b/>
          <w:color w:val="auto"/>
        </w:rPr>
        <w:t>B</w:t>
      </w:r>
      <w:r w:rsidR="00E0173E">
        <w:rPr>
          <w:rFonts w:asciiTheme="minorHAnsi" w:hAnsiTheme="minorHAnsi" w:cstheme="minorHAnsi"/>
          <w:color w:val="auto"/>
        </w:rPr>
        <w:t>), and (</w:t>
      </w:r>
      <w:r w:rsidR="00E0173E" w:rsidRPr="00AA7A42">
        <w:rPr>
          <w:rFonts w:asciiTheme="minorHAnsi" w:hAnsiTheme="minorHAnsi" w:cstheme="minorHAnsi"/>
          <w:b/>
          <w:color w:val="auto"/>
        </w:rPr>
        <w:t>C)</w:t>
      </w:r>
      <w:r w:rsidR="00E0173E">
        <w:rPr>
          <w:rFonts w:asciiTheme="minorHAnsi" w:hAnsiTheme="minorHAnsi" w:cstheme="minorHAnsi"/>
          <w:color w:val="auto"/>
        </w:rPr>
        <w:t xml:space="preserve"> </w:t>
      </w:r>
      <w:r w:rsidR="00257952">
        <w:rPr>
          <w:rFonts w:asciiTheme="minorHAnsi" w:hAnsiTheme="minorHAnsi" w:cstheme="minorHAnsi"/>
          <w:color w:val="auto"/>
        </w:rPr>
        <w:t>contains data for</w:t>
      </w:r>
      <w:r w:rsidR="00E0173E">
        <w:rPr>
          <w:rFonts w:asciiTheme="minorHAnsi" w:hAnsiTheme="minorHAnsi" w:cstheme="minorHAnsi"/>
          <w:color w:val="auto"/>
        </w:rPr>
        <w:t xml:space="preserve"> ScBor1, </w:t>
      </w:r>
      <w:r w:rsidR="00257952">
        <w:rPr>
          <w:rFonts w:asciiTheme="minorHAnsi" w:hAnsiTheme="minorHAnsi" w:cstheme="minorHAnsi"/>
          <w:color w:val="auto"/>
        </w:rPr>
        <w:t>AtBor1, and OsBor3</w:t>
      </w:r>
      <w:r w:rsidR="00DB777A">
        <w:rPr>
          <w:rFonts w:asciiTheme="minorHAnsi" w:hAnsiTheme="minorHAnsi" w:cstheme="minorHAnsi"/>
          <w:color w:val="auto"/>
        </w:rPr>
        <w:t>.</w:t>
      </w:r>
      <w:r w:rsidR="00AE2549">
        <w:rPr>
          <w:rFonts w:asciiTheme="minorHAnsi" w:hAnsiTheme="minorHAnsi" w:cstheme="minorHAnsi"/>
          <w:color w:val="auto"/>
        </w:rPr>
        <w:t xml:space="preserve"> (</w:t>
      </w:r>
      <w:r w:rsidR="00AE2549" w:rsidRPr="00AA7A42">
        <w:rPr>
          <w:rFonts w:asciiTheme="minorHAnsi" w:hAnsiTheme="minorHAnsi" w:cstheme="minorHAnsi"/>
          <w:b/>
          <w:color w:val="auto"/>
        </w:rPr>
        <w:t>A</w:t>
      </w:r>
      <w:r w:rsidR="00AE2549">
        <w:rPr>
          <w:rFonts w:asciiTheme="minorHAnsi" w:hAnsiTheme="minorHAnsi" w:cstheme="minorHAnsi"/>
          <w:color w:val="auto"/>
        </w:rPr>
        <w:t xml:space="preserve">) Nickel affinity column. M is a ladder of molecular weight markers with weights in </w:t>
      </w:r>
      <w:proofErr w:type="spellStart"/>
      <w:r w:rsidR="00AE2549">
        <w:rPr>
          <w:rFonts w:asciiTheme="minorHAnsi" w:hAnsiTheme="minorHAnsi" w:cstheme="minorHAnsi"/>
          <w:color w:val="auto"/>
        </w:rPr>
        <w:t>kDa</w:t>
      </w:r>
      <w:proofErr w:type="spellEnd"/>
      <w:r w:rsidR="00AE2549">
        <w:rPr>
          <w:rFonts w:asciiTheme="minorHAnsi" w:hAnsiTheme="minorHAnsi" w:cstheme="minorHAnsi"/>
          <w:color w:val="auto"/>
        </w:rPr>
        <w:t xml:space="preserve"> specified to the left. L is the crud</w:t>
      </w:r>
      <w:r w:rsidR="009A6AD6">
        <w:rPr>
          <w:rFonts w:asciiTheme="minorHAnsi" w:hAnsiTheme="minorHAnsi" w:cstheme="minorHAnsi"/>
          <w:color w:val="auto"/>
        </w:rPr>
        <w:t>e lysate, and</w:t>
      </w:r>
      <w:r w:rsidR="00AE2549">
        <w:rPr>
          <w:rFonts w:asciiTheme="minorHAnsi" w:hAnsiTheme="minorHAnsi" w:cstheme="minorHAnsi"/>
          <w:color w:val="auto"/>
        </w:rPr>
        <w:t xml:space="preserve"> W is the 80</w:t>
      </w:r>
      <w:r w:rsidR="0038165B">
        <w:rPr>
          <w:rFonts w:asciiTheme="minorHAnsi" w:hAnsiTheme="minorHAnsi" w:cstheme="minorHAnsi"/>
          <w:color w:val="auto"/>
        </w:rPr>
        <w:t xml:space="preserve"> </w:t>
      </w:r>
      <w:r w:rsidR="00AE2549">
        <w:rPr>
          <w:rFonts w:asciiTheme="minorHAnsi" w:hAnsiTheme="minorHAnsi" w:cstheme="minorHAnsi"/>
          <w:color w:val="auto"/>
        </w:rPr>
        <w:t>m</w:t>
      </w:r>
      <w:r w:rsidR="009A6AD6">
        <w:rPr>
          <w:rFonts w:asciiTheme="minorHAnsi" w:hAnsiTheme="minorHAnsi" w:cstheme="minorHAnsi"/>
          <w:color w:val="auto"/>
        </w:rPr>
        <w:t>M imidazole wash</w:t>
      </w:r>
      <w:r w:rsidR="00AE2549">
        <w:rPr>
          <w:rFonts w:asciiTheme="minorHAnsi" w:hAnsiTheme="minorHAnsi" w:cstheme="minorHAnsi"/>
          <w:color w:val="auto"/>
        </w:rPr>
        <w:t xml:space="preserve">. All other </w:t>
      </w:r>
      <w:r w:rsidR="007106A4">
        <w:rPr>
          <w:rFonts w:asciiTheme="minorHAnsi" w:hAnsiTheme="minorHAnsi" w:cstheme="minorHAnsi"/>
          <w:color w:val="auto"/>
        </w:rPr>
        <w:t xml:space="preserve">numbered </w:t>
      </w:r>
      <w:r w:rsidR="00AE2549">
        <w:rPr>
          <w:rFonts w:asciiTheme="minorHAnsi" w:hAnsiTheme="minorHAnsi" w:cstheme="minorHAnsi"/>
          <w:color w:val="auto"/>
        </w:rPr>
        <w:t>la</w:t>
      </w:r>
      <w:r w:rsidR="00E4547C">
        <w:rPr>
          <w:rFonts w:asciiTheme="minorHAnsi" w:hAnsiTheme="minorHAnsi" w:cstheme="minorHAnsi"/>
          <w:color w:val="auto"/>
        </w:rPr>
        <w:t xml:space="preserve">nes </w:t>
      </w:r>
      <w:r w:rsidR="009A6AD6">
        <w:rPr>
          <w:rFonts w:asciiTheme="minorHAnsi" w:hAnsiTheme="minorHAnsi" w:cstheme="minorHAnsi"/>
          <w:color w:val="auto"/>
        </w:rPr>
        <w:t>correspond to</w:t>
      </w:r>
      <w:r w:rsidR="007106A4">
        <w:rPr>
          <w:rFonts w:asciiTheme="minorHAnsi" w:hAnsiTheme="minorHAnsi" w:cstheme="minorHAnsi"/>
          <w:color w:val="auto"/>
        </w:rPr>
        <w:t xml:space="preserve"> 1 mL</w:t>
      </w:r>
      <w:r w:rsidR="00DB7EDD">
        <w:rPr>
          <w:rFonts w:asciiTheme="minorHAnsi" w:hAnsiTheme="minorHAnsi" w:cstheme="minorHAnsi"/>
          <w:color w:val="auto"/>
        </w:rPr>
        <w:t xml:space="preserve"> fractions eluted with 300</w:t>
      </w:r>
      <w:r w:rsidR="0038165B">
        <w:rPr>
          <w:rFonts w:asciiTheme="minorHAnsi" w:hAnsiTheme="minorHAnsi" w:cstheme="minorHAnsi"/>
          <w:color w:val="auto"/>
        </w:rPr>
        <w:t xml:space="preserve"> </w:t>
      </w:r>
      <w:r w:rsidR="00DB7EDD">
        <w:rPr>
          <w:rFonts w:asciiTheme="minorHAnsi" w:hAnsiTheme="minorHAnsi" w:cstheme="minorHAnsi"/>
          <w:color w:val="auto"/>
        </w:rPr>
        <w:t>mM imidazole</w:t>
      </w:r>
      <w:r w:rsidR="00AE2549">
        <w:rPr>
          <w:rFonts w:asciiTheme="minorHAnsi" w:hAnsiTheme="minorHAnsi" w:cstheme="minorHAnsi"/>
          <w:color w:val="auto"/>
        </w:rPr>
        <w:t>.</w:t>
      </w:r>
      <w:r w:rsidR="007106A4">
        <w:rPr>
          <w:rFonts w:asciiTheme="minorHAnsi" w:hAnsiTheme="minorHAnsi" w:cstheme="minorHAnsi"/>
          <w:color w:val="auto"/>
        </w:rPr>
        <w:t xml:space="preserve"> Bars above fractions indicate which were selected to be combined and concentrated for injections onto the column.</w:t>
      </w:r>
      <w:r w:rsidR="00AE2549">
        <w:rPr>
          <w:rFonts w:asciiTheme="minorHAnsi" w:hAnsiTheme="minorHAnsi" w:cstheme="minorHAnsi"/>
          <w:color w:val="auto"/>
        </w:rPr>
        <w:t xml:space="preserve"> (</w:t>
      </w:r>
      <w:r w:rsidR="00AE2549" w:rsidRPr="00AA7A42">
        <w:rPr>
          <w:rFonts w:asciiTheme="minorHAnsi" w:hAnsiTheme="minorHAnsi" w:cstheme="minorHAnsi"/>
          <w:b/>
          <w:color w:val="auto"/>
        </w:rPr>
        <w:t>B</w:t>
      </w:r>
      <w:r w:rsidR="00AE2549">
        <w:rPr>
          <w:rFonts w:asciiTheme="minorHAnsi" w:hAnsiTheme="minorHAnsi" w:cstheme="minorHAnsi"/>
          <w:color w:val="auto"/>
        </w:rPr>
        <w:t xml:space="preserve">) </w:t>
      </w:r>
      <w:r w:rsidR="007106A4">
        <w:rPr>
          <w:rFonts w:asciiTheme="minorHAnsi" w:hAnsiTheme="minorHAnsi" w:cstheme="minorHAnsi"/>
          <w:color w:val="auto"/>
        </w:rPr>
        <w:t>P indicates</w:t>
      </w:r>
      <w:r w:rsidR="00E842C6">
        <w:rPr>
          <w:rFonts w:asciiTheme="minorHAnsi" w:hAnsiTheme="minorHAnsi" w:cstheme="minorHAnsi"/>
          <w:color w:val="auto"/>
        </w:rPr>
        <w:t xml:space="preserve"> </w:t>
      </w:r>
      <w:r w:rsidR="009A6AD6">
        <w:rPr>
          <w:rFonts w:asciiTheme="minorHAnsi" w:hAnsiTheme="minorHAnsi" w:cstheme="minorHAnsi"/>
          <w:color w:val="auto"/>
        </w:rPr>
        <w:t>concentrated</w:t>
      </w:r>
      <w:r w:rsidR="00E842C6">
        <w:rPr>
          <w:rFonts w:asciiTheme="minorHAnsi" w:hAnsiTheme="minorHAnsi" w:cstheme="minorHAnsi"/>
          <w:color w:val="auto"/>
        </w:rPr>
        <w:t xml:space="preserve"> protein </w:t>
      </w:r>
      <w:r w:rsidR="00AE2549">
        <w:rPr>
          <w:rFonts w:asciiTheme="minorHAnsi" w:hAnsiTheme="minorHAnsi" w:cstheme="minorHAnsi"/>
          <w:color w:val="auto"/>
        </w:rPr>
        <w:t>before injecting onto the S200 column. Eluted SEC fractions are to the right,</w:t>
      </w:r>
      <w:r w:rsidR="00E842C6">
        <w:rPr>
          <w:rFonts w:asciiTheme="minorHAnsi" w:hAnsiTheme="minorHAnsi" w:cstheme="minorHAnsi"/>
          <w:color w:val="auto"/>
        </w:rPr>
        <w:t xml:space="preserve"> with brackets used to match gel lanes with their chromatogram fractions</w:t>
      </w:r>
      <w:r w:rsidR="00AE2549">
        <w:rPr>
          <w:rFonts w:asciiTheme="minorHAnsi" w:hAnsiTheme="minorHAnsi" w:cstheme="minorHAnsi"/>
          <w:color w:val="auto"/>
        </w:rPr>
        <w:t xml:space="preserve"> in (</w:t>
      </w:r>
      <w:r w:rsidR="00AE2549" w:rsidRPr="00AA7A42">
        <w:rPr>
          <w:rFonts w:asciiTheme="minorHAnsi" w:hAnsiTheme="minorHAnsi" w:cstheme="minorHAnsi"/>
          <w:b/>
          <w:color w:val="auto"/>
        </w:rPr>
        <w:t>C</w:t>
      </w:r>
      <w:r w:rsidR="00AE2549">
        <w:rPr>
          <w:rFonts w:asciiTheme="minorHAnsi" w:hAnsiTheme="minorHAnsi" w:cstheme="minorHAnsi"/>
          <w:color w:val="auto"/>
        </w:rPr>
        <w:t>).</w:t>
      </w:r>
      <w:r w:rsidR="001029FD">
        <w:rPr>
          <w:rFonts w:asciiTheme="minorHAnsi" w:hAnsiTheme="minorHAnsi" w:cstheme="minorHAnsi"/>
          <w:color w:val="auto"/>
        </w:rPr>
        <w:t xml:space="preserve"> Th</w:t>
      </w:r>
      <w:r w:rsidR="00E842C6">
        <w:rPr>
          <w:rFonts w:asciiTheme="minorHAnsi" w:hAnsiTheme="minorHAnsi" w:cstheme="minorHAnsi"/>
          <w:color w:val="auto"/>
        </w:rPr>
        <w:t>e void volume is just after 8</w:t>
      </w:r>
      <w:r w:rsidR="00D845CB">
        <w:rPr>
          <w:rFonts w:asciiTheme="minorHAnsi" w:hAnsiTheme="minorHAnsi" w:cstheme="minorHAnsi"/>
          <w:color w:val="auto"/>
        </w:rPr>
        <w:t xml:space="preserve"> </w:t>
      </w:r>
      <w:proofErr w:type="spellStart"/>
      <w:r w:rsidR="00E842C6">
        <w:rPr>
          <w:rFonts w:asciiTheme="minorHAnsi" w:hAnsiTheme="minorHAnsi" w:cstheme="minorHAnsi"/>
          <w:color w:val="auto"/>
        </w:rPr>
        <w:t>mL</w:t>
      </w:r>
      <w:r w:rsidR="007106A4">
        <w:rPr>
          <w:rFonts w:asciiTheme="minorHAnsi" w:hAnsiTheme="minorHAnsi" w:cstheme="minorHAnsi"/>
          <w:color w:val="auto"/>
        </w:rPr>
        <w:t>.</w:t>
      </w:r>
      <w:proofErr w:type="spellEnd"/>
    </w:p>
    <w:p w14:paraId="38B5050F" w14:textId="77777777" w:rsidR="00E0173E" w:rsidRDefault="00E0173E" w:rsidP="008F1662">
      <w:pPr>
        <w:rPr>
          <w:rFonts w:asciiTheme="minorHAnsi" w:hAnsiTheme="minorHAnsi" w:cstheme="minorHAnsi"/>
          <w:color w:val="auto"/>
        </w:rPr>
      </w:pPr>
    </w:p>
    <w:p w14:paraId="78BCBD0D" w14:textId="698E4AF5" w:rsidR="00BB1ED5" w:rsidRPr="00D33CA2" w:rsidRDefault="00257952" w:rsidP="008F1662">
      <w:pPr>
        <w:rPr>
          <w:rFonts w:asciiTheme="minorHAnsi" w:hAnsiTheme="minorHAnsi" w:cstheme="minorHAnsi"/>
          <w:b/>
          <w:color w:val="auto"/>
        </w:rPr>
      </w:pPr>
      <w:r>
        <w:rPr>
          <w:rFonts w:asciiTheme="minorHAnsi" w:hAnsiTheme="minorHAnsi" w:cstheme="minorHAnsi"/>
          <w:b/>
          <w:color w:val="auto"/>
        </w:rPr>
        <w:t>Figure 2</w:t>
      </w:r>
      <w:r w:rsidR="0050478F" w:rsidRPr="00E0173E">
        <w:rPr>
          <w:rFonts w:asciiTheme="minorHAnsi" w:hAnsiTheme="minorHAnsi" w:cstheme="minorHAnsi"/>
          <w:b/>
          <w:color w:val="auto"/>
        </w:rPr>
        <w:t xml:space="preserve">. Cross-linking assay assesses </w:t>
      </w:r>
      <w:r w:rsidR="00E0173E" w:rsidRPr="00E0173E">
        <w:rPr>
          <w:rFonts w:asciiTheme="minorHAnsi" w:hAnsiTheme="minorHAnsi" w:cstheme="minorHAnsi"/>
          <w:b/>
          <w:color w:val="auto"/>
        </w:rPr>
        <w:t xml:space="preserve">purified </w:t>
      </w:r>
      <w:r w:rsidR="0050478F" w:rsidRPr="00E0173E">
        <w:rPr>
          <w:rFonts w:asciiTheme="minorHAnsi" w:hAnsiTheme="minorHAnsi" w:cstheme="minorHAnsi"/>
          <w:b/>
          <w:color w:val="auto"/>
        </w:rPr>
        <w:t>transporters for multimeric assembly.</w:t>
      </w:r>
      <w:r w:rsidR="00D33CA2">
        <w:rPr>
          <w:rFonts w:asciiTheme="minorHAnsi" w:hAnsiTheme="minorHAnsi" w:cstheme="minorHAnsi"/>
          <w:b/>
          <w:color w:val="auto"/>
        </w:rPr>
        <w:t xml:space="preserve"> </w:t>
      </w:r>
      <w:r w:rsidR="00AD600A">
        <w:rPr>
          <w:rFonts w:asciiTheme="minorHAnsi" w:hAnsiTheme="minorHAnsi" w:cstheme="minorHAnsi"/>
          <w:color w:val="auto"/>
        </w:rPr>
        <w:t>A ladder with molecular weights is indicated on the left. Above all other lanes</w:t>
      </w:r>
      <w:r w:rsidR="00E0173E">
        <w:rPr>
          <w:rFonts w:asciiTheme="minorHAnsi" w:hAnsiTheme="minorHAnsi" w:cstheme="minorHAnsi"/>
          <w:color w:val="auto"/>
        </w:rPr>
        <w:t xml:space="preserve"> is </w:t>
      </w:r>
      <w:r w:rsidR="00AD600A">
        <w:rPr>
          <w:rFonts w:asciiTheme="minorHAnsi" w:hAnsiTheme="minorHAnsi" w:cstheme="minorHAnsi"/>
          <w:color w:val="auto"/>
        </w:rPr>
        <w:t>shown</w:t>
      </w:r>
      <w:r w:rsidR="00C96425">
        <w:rPr>
          <w:rFonts w:asciiTheme="minorHAnsi" w:hAnsiTheme="minorHAnsi" w:cstheme="minorHAnsi"/>
          <w:color w:val="auto"/>
        </w:rPr>
        <w:t xml:space="preserve"> which protein is present and </w:t>
      </w:r>
      <w:r w:rsidR="00E0173E">
        <w:rPr>
          <w:rFonts w:asciiTheme="minorHAnsi" w:hAnsiTheme="minorHAnsi" w:cstheme="minorHAnsi"/>
          <w:color w:val="auto"/>
        </w:rPr>
        <w:t>whether the sample has had glutaraldehyde</w:t>
      </w:r>
      <w:r w:rsidR="00AD600A">
        <w:rPr>
          <w:rFonts w:asciiTheme="minorHAnsi" w:hAnsiTheme="minorHAnsi" w:cstheme="minorHAnsi"/>
          <w:color w:val="auto"/>
        </w:rPr>
        <w:t xml:space="preserve"> added</w:t>
      </w:r>
      <w:r>
        <w:rPr>
          <w:rFonts w:asciiTheme="minorHAnsi" w:hAnsiTheme="minorHAnsi" w:cstheme="minorHAnsi"/>
          <w:color w:val="auto"/>
        </w:rPr>
        <w:t xml:space="preserve"> or a pre-treatment of SDS</w:t>
      </w:r>
      <w:r w:rsidR="00D16979">
        <w:rPr>
          <w:rFonts w:asciiTheme="minorHAnsi" w:hAnsiTheme="minorHAnsi" w:cstheme="minorHAnsi"/>
          <w:color w:val="auto"/>
        </w:rPr>
        <w:t xml:space="preserve"> before glutaraldehyde addition</w:t>
      </w:r>
      <w:r w:rsidR="00E0173E">
        <w:rPr>
          <w:rFonts w:asciiTheme="minorHAnsi" w:hAnsiTheme="minorHAnsi" w:cstheme="minorHAnsi"/>
          <w:color w:val="auto"/>
        </w:rPr>
        <w:t>.</w:t>
      </w:r>
      <w:r w:rsidR="00D16979">
        <w:rPr>
          <w:rFonts w:asciiTheme="minorHAnsi" w:hAnsiTheme="minorHAnsi" w:cstheme="minorHAnsi"/>
          <w:color w:val="auto"/>
        </w:rPr>
        <w:t xml:space="preserve"> Arrows indicate the positions of monomer and dimer for AtBor1 and OsBor3.</w:t>
      </w:r>
      <w:r w:rsidR="00E842C6">
        <w:rPr>
          <w:rFonts w:asciiTheme="minorHAnsi" w:hAnsiTheme="minorHAnsi" w:cstheme="minorHAnsi"/>
          <w:color w:val="auto"/>
        </w:rPr>
        <w:t xml:space="preserve"> ScBor1 is a smaller protein than AtBor1 and OsBor3 and runs as expected.</w:t>
      </w:r>
    </w:p>
    <w:p w14:paraId="75182EC3" w14:textId="547BF45F" w:rsidR="00B32616" w:rsidRPr="001B1519" w:rsidRDefault="00B32616" w:rsidP="001B1519">
      <w:pPr>
        <w:rPr>
          <w:rFonts w:asciiTheme="minorHAnsi" w:hAnsiTheme="minorHAnsi" w:cstheme="minorHAnsi"/>
          <w:color w:val="808080" w:themeColor="background1" w:themeShade="80"/>
        </w:rPr>
      </w:pPr>
    </w:p>
    <w:p w14:paraId="20998ABA" w14:textId="00C62B1B" w:rsidR="004868AC" w:rsidRPr="00960B60" w:rsidRDefault="006305D7" w:rsidP="00BB1ED5">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w:t>
      </w:r>
    </w:p>
    <w:p w14:paraId="778F3220" w14:textId="5D372DFC" w:rsidR="00BB1ED5" w:rsidRDefault="00A4255D" w:rsidP="00BB1ED5">
      <w:pPr>
        <w:rPr>
          <w:rFonts w:asciiTheme="minorHAnsi" w:hAnsiTheme="minorHAnsi" w:cstheme="minorHAnsi"/>
          <w:bCs/>
        </w:rPr>
      </w:pPr>
      <w:r>
        <w:rPr>
          <w:rFonts w:asciiTheme="minorHAnsi" w:hAnsiTheme="minorHAnsi" w:cstheme="minorHAnsi"/>
          <w:bCs/>
        </w:rPr>
        <w:t>Here we have shared detailed protocols that result in the purification to homogeneity o</w:t>
      </w:r>
      <w:r w:rsidR="00B3772F">
        <w:rPr>
          <w:rFonts w:asciiTheme="minorHAnsi" w:hAnsiTheme="minorHAnsi" w:cstheme="minorHAnsi"/>
          <w:bCs/>
        </w:rPr>
        <w:t>f three distinct eukaryotic</w:t>
      </w:r>
      <w:r>
        <w:rPr>
          <w:rFonts w:asciiTheme="minorHAnsi" w:hAnsiTheme="minorHAnsi" w:cstheme="minorHAnsi"/>
          <w:bCs/>
        </w:rPr>
        <w:t xml:space="preserve"> borate transporters. </w:t>
      </w:r>
      <w:r w:rsidR="003D3815">
        <w:rPr>
          <w:rFonts w:asciiTheme="minorHAnsi" w:hAnsiTheme="minorHAnsi" w:cstheme="minorHAnsi"/>
          <w:bCs/>
        </w:rPr>
        <w:t>The protocol</w:t>
      </w:r>
      <w:r>
        <w:rPr>
          <w:rFonts w:asciiTheme="minorHAnsi" w:hAnsiTheme="minorHAnsi" w:cstheme="minorHAnsi"/>
          <w:bCs/>
        </w:rPr>
        <w:t>s presented here are</w:t>
      </w:r>
      <w:r w:rsidR="003D3815">
        <w:rPr>
          <w:rFonts w:asciiTheme="minorHAnsi" w:hAnsiTheme="minorHAnsi" w:cstheme="minorHAnsi"/>
          <w:bCs/>
        </w:rPr>
        <w:t xml:space="preserve"> </w:t>
      </w:r>
      <w:r w:rsidR="007D0543">
        <w:rPr>
          <w:rFonts w:asciiTheme="minorHAnsi" w:hAnsiTheme="minorHAnsi" w:cstheme="minorHAnsi"/>
          <w:bCs/>
        </w:rPr>
        <w:t>derived</w:t>
      </w:r>
      <w:r w:rsidR="003D3815">
        <w:rPr>
          <w:rFonts w:asciiTheme="minorHAnsi" w:hAnsiTheme="minorHAnsi" w:cstheme="minorHAnsi"/>
          <w:bCs/>
        </w:rPr>
        <w:t xml:space="preserve"> from other protocols for the expression of integral membrane proteins in </w:t>
      </w:r>
      <w:r w:rsidR="003D3815" w:rsidRPr="003D3815">
        <w:rPr>
          <w:rFonts w:asciiTheme="minorHAnsi" w:hAnsiTheme="minorHAnsi" w:cstheme="minorHAnsi"/>
          <w:bCs/>
          <w:i/>
        </w:rPr>
        <w:t>S. cerevisiae</w:t>
      </w:r>
      <w:r w:rsidR="000F11AB">
        <w:rPr>
          <w:rFonts w:asciiTheme="minorHAnsi" w:hAnsiTheme="minorHAnsi" w:cstheme="minorHAnsi"/>
          <w:bCs/>
          <w:i/>
        </w:rPr>
        <w:fldChar w:fldCharType="begin" w:fldLock="1"/>
      </w:r>
      <w:r w:rsidR="00E96F72">
        <w:rPr>
          <w:rFonts w:asciiTheme="minorHAnsi" w:hAnsiTheme="minorHAnsi" w:cstheme="minorHAnsi"/>
          <w:bCs/>
          <w:i/>
        </w:rPr>
        <w:instrText>ADDIN CSL_CITATION {"citationItems":[{"id":"ITEM-1","itemData":{"DOI":"10.1038/nprot.2008.44","ISSN":"1750-2799","PMID":"18451787","abstract":"It is often difficult to produce eukaryotic membrane proteins in large quantities, which is a major obstacle for analyzing their biochemical and structural features. To date, yeast has been the most successful heterologous overexpression system in producing eukaryotic membrane proteins for high-resolution structural studies. For this reason, we have developed a protocol for rapidly screening and purifying eukaryotic membrane proteins in the yeast Saccharomyces cerevisiae. Using this protocol, in 1 week many genes can be rapidly cloned by homologous recombination into a 2 micro GFP-fusion vector and their overexpression potential determined using whole-cell and in-gel fluorescence. The quality of the overproduced eukaryotic membrane protein-GFP fusions can then be evaluated over several days using confocal microscopy and fluorescence size-exclusion chromatography (FSEC). This protocol also details the purification of targets that pass our quality criteria, and can be scaled up for a large number of eukaryotic membrane proteins in either an academic, structural genomics or commercial environment.","author":[{"dropping-particle":"","family":"Drew","given":"David","non-dropping-particle":"","parse-names":false,"suffix":""},{"dropping-particle":"","family":"Newstead","given":"Simon","non-dropping-particle":"","parse-names":false,"suffix":""},{"dropping-particle":"","family":"Sonoda","given":"Yo","non-dropping-particle":"","parse-names":false,"suffix":""},{"dropping-particle":"","family":"Kim","given":"Hyun","non-dropping-particle":"","parse-names":false,"suffix":""},{"dropping-particle":"","family":"Heijne","given":"Gunnar","non-dropping-particle":"von","parse-names":false,"suffix":""},{"dropping-particle":"","family":"Iwata","given":"So","non-dropping-particle":"","parse-names":false,"suffix":""}],"container-title":"Nature protocols","id":"ITEM-1","issue":"5","issued":{"date-parts":[["2008"]]},"page":"784-98","title":"GFP-based optimization scheme for the overexpression and purification of eukaryotic membrane proteins in Saccharomyces cerevisiae.","type":"article-journal","volume":"3"},"uris":["http://www.mendeley.com/documents/?uuid=3053efb1-e107-4b63-bfd5-68ef1623454e"]},{"id":"ITEM-2","itemData":{"DOI":"10.1016/S0076-6879(10)70029-X","ISBN":"9780123751720","ISSN":"00766879","PMID":"20946832","abstract":"The budding yeast Saccharomyces cerevisiae is a viable system for the overexpression and functional analysis of eukaryotic integral membrane proteins (IMPs). In this chapter we describe a general protocol for the initial cloning, transformation, overexpression, and subsequent purification of a putative IMP and discuss critical optimization steps and approaches. Since expression and purification are often the two predominant hurdles one will face in studying this difficult class of biological macromolecules the intent is to outline the general workflow while providing insights based upon our collective experience. These insights should facilitate tailoring of the outlined protocol to individual IMPs and expression or purification routines. © 2010 Elsevier Inc. All rights reserved.","author":[{"dropping-particle":"","family":"Hays","given":"Franklin A.","non-dropping-particle":"","parse-names":false,"suffix":""},{"dropping-particle":"","family":"Roe-Zurz","given":"Zygy","non-dropping-particle":"","parse-names":false,"suffix":""},{"dropping-particle":"","family":"Stroud","given":"Robert M.","non-dropping-particle":"","parse-names":false,"suffix":""}],"container-title":"Methods in Enzymology","edition":"2","id":"ITEM-2","issue":"C","issued":{"date-parts":[["2010"]]},"number-of-pages":"695-707","publisher":"Elsevier Inc","title":"Overexpression and purification of integral membrane proteins in yeast","type":"book","volume":"470"},"uris":["http://www.mendeley.com/documents/?uuid=978972ec-95ac-4b03-8cfa-61e33b3b89b6","http://www.mendeley.com/documents/?uuid=12acab75-acde-494f-a003-ab666cfd69ac"]}],"mendeley":{"formattedCitation":"&lt;sup&gt;1, 14&lt;/sup&gt;","plainTextFormattedCitation":"1, 14","previouslyFormattedCitation":"&lt;sup&gt;1, 14&lt;/sup&gt;"},"properties":{"noteIndex":0},"schema":"https://github.com/citation-style-language/schema/raw/master/csl-citation.json"}</w:instrText>
      </w:r>
      <w:r w:rsidR="000F11AB">
        <w:rPr>
          <w:rFonts w:asciiTheme="minorHAnsi" w:hAnsiTheme="minorHAnsi" w:cstheme="minorHAnsi"/>
          <w:bCs/>
          <w:i/>
        </w:rPr>
        <w:fldChar w:fldCharType="separate"/>
      </w:r>
      <w:r w:rsidR="009A6AD6">
        <w:rPr>
          <w:rFonts w:asciiTheme="minorHAnsi" w:hAnsiTheme="minorHAnsi" w:cstheme="minorHAnsi"/>
          <w:bCs/>
          <w:noProof/>
          <w:vertAlign w:val="superscript"/>
        </w:rPr>
        <w:t>1,</w:t>
      </w:r>
      <w:r w:rsidR="00D845CB" w:rsidRPr="00D845CB">
        <w:rPr>
          <w:rFonts w:asciiTheme="minorHAnsi" w:hAnsiTheme="minorHAnsi" w:cstheme="minorHAnsi"/>
          <w:bCs/>
          <w:noProof/>
          <w:vertAlign w:val="superscript"/>
        </w:rPr>
        <w:t>14</w:t>
      </w:r>
      <w:r w:rsidR="000F11AB">
        <w:rPr>
          <w:rFonts w:asciiTheme="minorHAnsi" w:hAnsiTheme="minorHAnsi" w:cstheme="minorHAnsi"/>
          <w:bCs/>
          <w:i/>
        </w:rPr>
        <w:fldChar w:fldCharType="end"/>
      </w:r>
      <w:r>
        <w:rPr>
          <w:rFonts w:asciiTheme="minorHAnsi" w:hAnsiTheme="minorHAnsi" w:cstheme="minorHAnsi"/>
          <w:bCs/>
        </w:rPr>
        <w:t xml:space="preserve">, </w:t>
      </w:r>
      <w:r w:rsidR="00D93A15">
        <w:rPr>
          <w:rFonts w:asciiTheme="minorHAnsi" w:hAnsiTheme="minorHAnsi" w:cstheme="minorHAnsi"/>
          <w:bCs/>
        </w:rPr>
        <w:t>and</w:t>
      </w:r>
      <w:r w:rsidR="00C55171">
        <w:rPr>
          <w:rFonts w:asciiTheme="minorHAnsi" w:hAnsiTheme="minorHAnsi" w:cstheme="minorHAnsi"/>
          <w:bCs/>
        </w:rPr>
        <w:t xml:space="preserve"> our </w:t>
      </w:r>
      <w:r w:rsidR="00D93A15">
        <w:rPr>
          <w:rFonts w:asciiTheme="minorHAnsi" w:hAnsiTheme="minorHAnsi" w:cstheme="minorHAnsi"/>
          <w:bCs/>
        </w:rPr>
        <w:t>optimizations</w:t>
      </w:r>
      <w:r>
        <w:rPr>
          <w:rFonts w:asciiTheme="minorHAnsi" w:hAnsiTheme="minorHAnsi" w:cstheme="minorHAnsi"/>
          <w:bCs/>
        </w:rPr>
        <w:t xml:space="preserve"> result in both improved purity and improved yields. The parameters optimized here </w:t>
      </w:r>
      <w:r w:rsidR="003D3815">
        <w:rPr>
          <w:rFonts w:asciiTheme="minorHAnsi" w:hAnsiTheme="minorHAnsi" w:cstheme="minorHAnsi"/>
          <w:bCs/>
        </w:rPr>
        <w:t>inc</w:t>
      </w:r>
      <w:r>
        <w:rPr>
          <w:rFonts w:asciiTheme="minorHAnsi" w:hAnsiTheme="minorHAnsi" w:cstheme="minorHAnsi"/>
          <w:bCs/>
        </w:rPr>
        <w:t xml:space="preserve">lude </w:t>
      </w:r>
      <w:r w:rsidR="008A5F3D">
        <w:rPr>
          <w:rFonts w:asciiTheme="minorHAnsi" w:hAnsiTheme="minorHAnsi" w:cstheme="minorHAnsi"/>
          <w:bCs/>
        </w:rPr>
        <w:t>cell culture growth volumes and times,</w:t>
      </w:r>
      <w:r w:rsidR="00FA0D8B">
        <w:rPr>
          <w:rFonts w:asciiTheme="minorHAnsi" w:hAnsiTheme="minorHAnsi" w:cstheme="minorHAnsi"/>
          <w:bCs/>
        </w:rPr>
        <w:t xml:space="preserve"> bead-beating lysis procedures,</w:t>
      </w:r>
      <w:r w:rsidR="008A5F3D">
        <w:rPr>
          <w:rFonts w:asciiTheme="minorHAnsi" w:hAnsiTheme="minorHAnsi" w:cstheme="minorHAnsi"/>
          <w:bCs/>
        </w:rPr>
        <w:t xml:space="preserve"> </w:t>
      </w:r>
      <w:r>
        <w:rPr>
          <w:rFonts w:asciiTheme="minorHAnsi" w:hAnsiTheme="minorHAnsi" w:cstheme="minorHAnsi"/>
          <w:bCs/>
        </w:rPr>
        <w:t xml:space="preserve">buffer composition </w:t>
      </w:r>
      <w:r w:rsidR="003D3815">
        <w:rPr>
          <w:rFonts w:asciiTheme="minorHAnsi" w:hAnsiTheme="minorHAnsi" w:cstheme="minorHAnsi"/>
          <w:bCs/>
        </w:rPr>
        <w:t>during cell lysis and protein purification, amount of detergent used per gram membrane, metal ion identify in affinity purifica</w:t>
      </w:r>
      <w:r w:rsidR="00C55171">
        <w:rPr>
          <w:rFonts w:asciiTheme="minorHAnsi" w:hAnsiTheme="minorHAnsi" w:cstheme="minorHAnsi"/>
          <w:bCs/>
        </w:rPr>
        <w:t>tion</w:t>
      </w:r>
      <w:r w:rsidR="003D3815">
        <w:rPr>
          <w:rFonts w:asciiTheme="minorHAnsi" w:hAnsiTheme="minorHAnsi" w:cstheme="minorHAnsi"/>
          <w:bCs/>
        </w:rPr>
        <w:t xml:space="preserve">, volume of the </w:t>
      </w:r>
      <w:r w:rsidR="00C55171">
        <w:rPr>
          <w:rFonts w:asciiTheme="minorHAnsi" w:hAnsiTheme="minorHAnsi" w:cstheme="minorHAnsi"/>
          <w:bCs/>
        </w:rPr>
        <w:t>affinity column</w:t>
      </w:r>
      <w:r w:rsidR="003D3815">
        <w:rPr>
          <w:rFonts w:asciiTheme="minorHAnsi" w:hAnsiTheme="minorHAnsi" w:cstheme="minorHAnsi"/>
          <w:bCs/>
        </w:rPr>
        <w:t xml:space="preserve">, and the </w:t>
      </w:r>
      <w:r w:rsidR="0083367A">
        <w:rPr>
          <w:rFonts w:asciiTheme="minorHAnsi" w:hAnsiTheme="minorHAnsi" w:cstheme="minorHAnsi"/>
          <w:bCs/>
        </w:rPr>
        <w:t>implementation</w:t>
      </w:r>
      <w:r w:rsidR="003D3815">
        <w:rPr>
          <w:rFonts w:asciiTheme="minorHAnsi" w:hAnsiTheme="minorHAnsi" w:cstheme="minorHAnsi"/>
          <w:bCs/>
        </w:rPr>
        <w:t xml:space="preserve"> of a cross-linking assay to evaluate </w:t>
      </w:r>
      <w:r w:rsidR="00E96F72">
        <w:rPr>
          <w:rFonts w:asciiTheme="minorHAnsi" w:hAnsiTheme="minorHAnsi" w:cstheme="minorHAnsi"/>
          <w:bCs/>
        </w:rPr>
        <w:t>homolog</w:t>
      </w:r>
      <w:r w:rsidR="003D3815">
        <w:rPr>
          <w:rFonts w:asciiTheme="minorHAnsi" w:hAnsiTheme="minorHAnsi" w:cstheme="minorHAnsi"/>
          <w:bCs/>
        </w:rPr>
        <w:t xml:space="preserve"> and detergent </w:t>
      </w:r>
      <w:r w:rsidR="007106A4">
        <w:rPr>
          <w:rFonts w:asciiTheme="minorHAnsi" w:hAnsiTheme="minorHAnsi" w:cstheme="minorHAnsi"/>
          <w:bCs/>
        </w:rPr>
        <w:t>suitability</w:t>
      </w:r>
      <w:r w:rsidR="003D3815">
        <w:rPr>
          <w:rFonts w:asciiTheme="minorHAnsi" w:hAnsiTheme="minorHAnsi" w:cstheme="minorHAnsi"/>
          <w:bCs/>
        </w:rPr>
        <w:t xml:space="preserve"> by as</w:t>
      </w:r>
      <w:r w:rsidR="0083367A">
        <w:rPr>
          <w:rFonts w:asciiTheme="minorHAnsi" w:hAnsiTheme="minorHAnsi" w:cstheme="minorHAnsi"/>
          <w:bCs/>
        </w:rPr>
        <w:t>sessing the multimeric state of</w:t>
      </w:r>
      <w:r w:rsidR="003D3815">
        <w:rPr>
          <w:rFonts w:asciiTheme="minorHAnsi" w:hAnsiTheme="minorHAnsi" w:cstheme="minorHAnsi"/>
          <w:bCs/>
        </w:rPr>
        <w:t xml:space="preserve"> oligomeric transporters. The protocols are successful for m</w:t>
      </w:r>
      <w:r w:rsidR="007106A4">
        <w:rPr>
          <w:rFonts w:asciiTheme="minorHAnsi" w:hAnsiTheme="minorHAnsi" w:cstheme="minorHAnsi"/>
          <w:bCs/>
        </w:rPr>
        <w:t>ultiple SLC4 homologs</w:t>
      </w:r>
      <w:r w:rsidR="003D3815">
        <w:rPr>
          <w:rFonts w:asciiTheme="minorHAnsi" w:hAnsiTheme="minorHAnsi" w:cstheme="minorHAnsi"/>
          <w:bCs/>
        </w:rPr>
        <w:t xml:space="preserve"> from </w:t>
      </w:r>
      <w:r w:rsidR="006E5806">
        <w:rPr>
          <w:rFonts w:asciiTheme="minorHAnsi" w:hAnsiTheme="minorHAnsi" w:cstheme="minorHAnsi"/>
          <w:bCs/>
        </w:rPr>
        <w:t xml:space="preserve">the </w:t>
      </w:r>
      <w:r w:rsidR="003D3815">
        <w:rPr>
          <w:rFonts w:asciiTheme="minorHAnsi" w:hAnsiTheme="minorHAnsi" w:cstheme="minorHAnsi"/>
          <w:bCs/>
        </w:rPr>
        <w:t>plant and fungal species. A limitation of all strategies for the purification of integral me</w:t>
      </w:r>
      <w:r w:rsidR="0056066A">
        <w:rPr>
          <w:rFonts w:asciiTheme="minorHAnsi" w:hAnsiTheme="minorHAnsi" w:cstheme="minorHAnsi"/>
          <w:bCs/>
        </w:rPr>
        <w:t>mbrane proteins is that there exists</w:t>
      </w:r>
      <w:r w:rsidR="003D3815">
        <w:rPr>
          <w:rFonts w:asciiTheme="minorHAnsi" w:hAnsiTheme="minorHAnsi" w:cstheme="minorHAnsi"/>
          <w:bCs/>
        </w:rPr>
        <w:t xml:space="preserve"> no universal membrane protein purification method t</w:t>
      </w:r>
      <w:r>
        <w:rPr>
          <w:rFonts w:asciiTheme="minorHAnsi" w:hAnsiTheme="minorHAnsi" w:cstheme="minorHAnsi"/>
          <w:bCs/>
        </w:rPr>
        <w:t>hat is guaranteed to work. It is possible that our protocols are more likely to be successful for proteins closer in sequence identity</w:t>
      </w:r>
      <w:r w:rsidR="00090453">
        <w:rPr>
          <w:rFonts w:asciiTheme="minorHAnsi" w:hAnsiTheme="minorHAnsi" w:cstheme="minorHAnsi"/>
          <w:bCs/>
        </w:rPr>
        <w:t xml:space="preserve"> and structure</w:t>
      </w:r>
      <w:r w:rsidR="007106A4">
        <w:rPr>
          <w:rFonts w:asciiTheme="minorHAnsi" w:hAnsiTheme="minorHAnsi" w:cstheme="minorHAnsi"/>
          <w:bCs/>
        </w:rPr>
        <w:t xml:space="preserve"> to SLC4</w:t>
      </w:r>
      <w:r>
        <w:rPr>
          <w:rFonts w:asciiTheme="minorHAnsi" w:hAnsiTheme="minorHAnsi" w:cstheme="minorHAnsi"/>
          <w:bCs/>
        </w:rPr>
        <w:t xml:space="preserve"> transporters, and thus </w:t>
      </w:r>
      <w:r w:rsidR="00090453">
        <w:rPr>
          <w:rFonts w:asciiTheme="minorHAnsi" w:hAnsiTheme="minorHAnsi" w:cstheme="minorHAnsi"/>
          <w:bCs/>
        </w:rPr>
        <w:t>members of the</w:t>
      </w:r>
      <w:r w:rsidR="00D93A15">
        <w:rPr>
          <w:rFonts w:asciiTheme="minorHAnsi" w:hAnsiTheme="minorHAnsi" w:cstheme="minorHAnsi"/>
          <w:bCs/>
        </w:rPr>
        <w:t xml:space="preserve"> SLC4, SLC23</w:t>
      </w:r>
      <w:r w:rsidR="00090453">
        <w:rPr>
          <w:rFonts w:asciiTheme="minorHAnsi" w:hAnsiTheme="minorHAnsi" w:cstheme="minorHAnsi"/>
          <w:bCs/>
        </w:rPr>
        <w:t>, and SLC26 families could be</w:t>
      </w:r>
      <w:r w:rsidR="001E7766">
        <w:rPr>
          <w:rFonts w:asciiTheme="minorHAnsi" w:hAnsiTheme="minorHAnsi" w:cstheme="minorHAnsi"/>
          <w:bCs/>
        </w:rPr>
        <w:t xml:space="preserve"> promising targets</w:t>
      </w:r>
      <w:r w:rsidR="00090453">
        <w:rPr>
          <w:rFonts w:asciiTheme="minorHAnsi" w:hAnsiTheme="minorHAnsi" w:cstheme="minorHAnsi"/>
          <w:bCs/>
        </w:rPr>
        <w:fldChar w:fldCharType="begin" w:fldLock="1"/>
      </w:r>
      <w:r w:rsidR="00E96F72">
        <w:rPr>
          <w:rFonts w:asciiTheme="minorHAnsi" w:hAnsiTheme="minorHAnsi" w:cstheme="minorHAnsi"/>
          <w:bCs/>
        </w:rPr>
        <w:instrText>ADDIN CSL_CITATION {"citationItems":[{"id":"ITEM-1","itemData":{"DOI":"10.1515/hsz-2016-0254","ISBN":"14316730","ISSN":"1437-4315","PMID":"27865089","abstract":"Solute carriers from the SLC4, SLC23, and SLC26 families are involved in pH regulation, vitamin C transport and ion homeostasis. While these families do not share any obvious sequence relationship, they are united by their unique and novel architecture. Each member of this structural class is organized into two structurally related halves of seven transmembrane segments each. These halves span the membrane with opposite orientations and form an intricately intertwined structure of two inverted repeats. This review highlights the general design principles of this fold and reveals the diversity between the different families. We discuss their domain architecture, structural framework and transport mode and detail an initial transport mechanism for this fold inferred from the recently solved structures of different members.","author":[{"dropping-particle":"","family":"Chang","given":"Yung-Ning","non-dropping-particle":"","parse-names":false,"suffix":""},{"dropping-particle":"","family":"Geertsma","given":"Eric R.","non-dropping-particle":"","parse-names":false,"suffix":""}],"container-title":"Biological chemistry","id":"ITEM-1","issue":"2","issued":{"date-parts":[["2017"]]},"page":"165-174","title":"The novel class of seven transmembrane segment inverted repeat carriers.","type":"article-journal","volume":"398"},"uris":["http://www.mendeley.com/documents/?uuid=bf34a564-7bf2-4a6f-b526-5c52a8a225c4","http://www.mendeley.com/documents/?uuid=2c5f4e0c-3779-42e7-a4a5-1103219bbd4e"]}],"mendeley":{"formattedCitation":"&lt;sup&gt;15&lt;/sup&gt;","plainTextFormattedCitation":"15","previouslyFormattedCitation":"&lt;sup&gt;15&lt;/sup&gt;"},"properties":{"noteIndex":0},"schema":"https://github.com/citation-style-language/schema/raw/master/csl-citation.json"}</w:instrText>
      </w:r>
      <w:r w:rsidR="00090453">
        <w:rPr>
          <w:rFonts w:asciiTheme="minorHAnsi" w:hAnsiTheme="minorHAnsi" w:cstheme="minorHAnsi"/>
          <w:bCs/>
        </w:rPr>
        <w:fldChar w:fldCharType="separate"/>
      </w:r>
      <w:r w:rsidR="00750F7F" w:rsidRPr="00750F7F">
        <w:rPr>
          <w:rFonts w:asciiTheme="minorHAnsi" w:hAnsiTheme="minorHAnsi" w:cstheme="minorHAnsi"/>
          <w:bCs/>
          <w:noProof/>
          <w:vertAlign w:val="superscript"/>
        </w:rPr>
        <w:t>15</w:t>
      </w:r>
      <w:r w:rsidR="00090453">
        <w:rPr>
          <w:rFonts w:asciiTheme="minorHAnsi" w:hAnsiTheme="minorHAnsi" w:cstheme="minorHAnsi"/>
          <w:bCs/>
        </w:rPr>
        <w:fldChar w:fldCharType="end"/>
      </w:r>
      <w:r w:rsidR="001E7766">
        <w:rPr>
          <w:rFonts w:asciiTheme="minorHAnsi" w:hAnsiTheme="minorHAnsi" w:cstheme="minorHAnsi"/>
          <w:bCs/>
        </w:rPr>
        <w:t xml:space="preserve">. Likewise, </w:t>
      </w:r>
      <w:r w:rsidR="003D3815">
        <w:rPr>
          <w:rFonts w:asciiTheme="minorHAnsi" w:hAnsiTheme="minorHAnsi" w:cstheme="minorHAnsi"/>
          <w:bCs/>
        </w:rPr>
        <w:t xml:space="preserve">the more evolutionarily </w:t>
      </w:r>
      <w:r w:rsidR="007106A4">
        <w:rPr>
          <w:rFonts w:asciiTheme="minorHAnsi" w:hAnsiTheme="minorHAnsi" w:cstheme="minorHAnsi"/>
          <w:bCs/>
        </w:rPr>
        <w:t>distant from the</w:t>
      </w:r>
      <w:r w:rsidR="001E7766">
        <w:rPr>
          <w:rFonts w:asciiTheme="minorHAnsi" w:hAnsiTheme="minorHAnsi" w:cstheme="minorHAnsi"/>
          <w:bCs/>
        </w:rPr>
        <w:t xml:space="preserve"> borate transporters</w:t>
      </w:r>
      <w:r w:rsidR="00E842C6">
        <w:rPr>
          <w:rFonts w:asciiTheme="minorHAnsi" w:hAnsiTheme="minorHAnsi" w:cstheme="minorHAnsi"/>
          <w:bCs/>
        </w:rPr>
        <w:t xml:space="preserve"> a membrane transporter might be</w:t>
      </w:r>
      <w:r w:rsidR="003D3815">
        <w:rPr>
          <w:rFonts w:asciiTheme="minorHAnsi" w:hAnsiTheme="minorHAnsi" w:cstheme="minorHAnsi"/>
          <w:bCs/>
        </w:rPr>
        <w:t xml:space="preserve">, the </w:t>
      </w:r>
      <w:r w:rsidR="003D3815">
        <w:rPr>
          <w:rFonts w:asciiTheme="minorHAnsi" w:hAnsiTheme="minorHAnsi" w:cstheme="minorHAnsi"/>
          <w:bCs/>
        </w:rPr>
        <w:lastRenderedPageBreak/>
        <w:t xml:space="preserve">more likely the protocol will have to be different, such as by varying </w:t>
      </w:r>
      <w:r w:rsidR="00E4547C">
        <w:rPr>
          <w:rFonts w:asciiTheme="minorHAnsi" w:hAnsiTheme="minorHAnsi" w:cstheme="minorHAnsi"/>
          <w:bCs/>
        </w:rPr>
        <w:t xml:space="preserve">the </w:t>
      </w:r>
      <w:r w:rsidR="003D3815">
        <w:rPr>
          <w:rFonts w:asciiTheme="minorHAnsi" w:hAnsiTheme="minorHAnsi" w:cstheme="minorHAnsi"/>
          <w:bCs/>
        </w:rPr>
        <w:t>expression system</w:t>
      </w:r>
      <w:r w:rsidR="00E842C6">
        <w:rPr>
          <w:rFonts w:asciiTheme="minorHAnsi" w:hAnsiTheme="minorHAnsi" w:cstheme="minorHAnsi"/>
          <w:bCs/>
        </w:rPr>
        <w:t>, detergent,</w:t>
      </w:r>
      <w:r w:rsidR="00E4547C">
        <w:rPr>
          <w:rFonts w:asciiTheme="minorHAnsi" w:hAnsiTheme="minorHAnsi" w:cstheme="minorHAnsi"/>
          <w:bCs/>
        </w:rPr>
        <w:t xml:space="preserve"> or other key parameters</w:t>
      </w:r>
      <w:r w:rsidR="00C8224C">
        <w:rPr>
          <w:rFonts w:asciiTheme="minorHAnsi" w:hAnsiTheme="minorHAnsi" w:cstheme="minorHAnsi"/>
          <w:bCs/>
        </w:rPr>
        <w:fldChar w:fldCharType="begin" w:fldLock="1"/>
      </w:r>
      <w:r w:rsidR="00714232">
        <w:rPr>
          <w:rFonts w:asciiTheme="minorHAnsi" w:hAnsiTheme="minorHAnsi" w:cstheme="minorHAnsi"/>
          <w:bCs/>
        </w:rPr>
        <w:instrText>ADDIN CSL_CITATION {"citationItems":[{"id":"ITEM-1","itemData":{"DOI":"10.1016/j.sbi.2016.06.011","ISSN":"1879033X","PMID":"27362979","abstract":"Integral membrane proteins in eukaryotes are central to various cellular processes and key targets in structural biology, biotechnology and drug development. However, the number of available structures for eukaryotic membrane protein belies their physiological importance. Recently, the number of available eukaryotic membrane protein structures has been steadily increasing due to the development of novel strategies in construct design, expression and structure determination. Here, we examine the major expression systems exploited for eukaryotic membrane proteins. Additionally we strive to tabulate and describe the recent expression strategies in eukaryotic membrane protein structural biology. We find that a majority of targets have been expressed in advanced host systems and modified from their wild-type form with distinct focus on conformation and thermostabilisation. However, strategies for native protein purification should also be considered where possible, particularly in light of the recent advances in single particle cryo electron microscopy.","author":[{"dropping-particle":"","family":"Lyons","given":"Joseph A.","non-dropping-particle":"","parse-names":false,"suffix":""},{"dropping-particle":"","family":"Shahsavar","given":"Azadeh","non-dropping-particle":"","parse-names":false,"suffix":""},{"dropping-particle":"","family":"Paulsen","given":"Peter Aasted","non-dropping-particle":"","parse-names":false,"suffix":""},{"dropping-particle":"","family":"Pedersen","given":"Bjørn Panyella","non-dropping-particle":"","parse-names":false,"suffix":""},{"dropping-particle":"","family":"Nissen","given":"Poul","non-dropping-particle":"","parse-names":false,"suffix":""}],"container-title":"Current Opinion in Structural Biology","id":"ITEM-1","issued":{"date-parts":[["2016"]]},"page":"137-144","publisher":"Elsevier Ltd","title":"Expression strategies for structural studies of eukaryotic membrane proteins","type":"article-journal","volume":"38"},"uris":["http://www.mendeley.com/documents/?uuid=f7d9ecf8-85a2-4e51-bc7e-a490080f36f0"]}],"mendeley":{"formattedCitation":"&lt;sup&gt;4&lt;/sup&gt;","plainTextFormattedCitation":"4","previouslyFormattedCitation":"&lt;sup&gt;4&lt;/sup&gt;"},"properties":{"noteIndex":0},"schema":"https://github.com/citation-style-language/schema/raw/master/csl-citation.json"}</w:instrText>
      </w:r>
      <w:r w:rsidR="00C8224C">
        <w:rPr>
          <w:rFonts w:asciiTheme="minorHAnsi" w:hAnsiTheme="minorHAnsi" w:cstheme="minorHAnsi"/>
          <w:bCs/>
        </w:rPr>
        <w:fldChar w:fldCharType="separate"/>
      </w:r>
      <w:r w:rsidR="00C8224C" w:rsidRPr="00C8224C">
        <w:rPr>
          <w:rFonts w:asciiTheme="minorHAnsi" w:hAnsiTheme="minorHAnsi" w:cstheme="minorHAnsi"/>
          <w:bCs/>
          <w:noProof/>
          <w:vertAlign w:val="superscript"/>
        </w:rPr>
        <w:t>4</w:t>
      </w:r>
      <w:r w:rsidR="00C8224C">
        <w:rPr>
          <w:rFonts w:asciiTheme="minorHAnsi" w:hAnsiTheme="minorHAnsi" w:cstheme="minorHAnsi"/>
          <w:bCs/>
        </w:rPr>
        <w:fldChar w:fldCharType="end"/>
      </w:r>
      <w:r w:rsidR="003D3815">
        <w:rPr>
          <w:rFonts w:asciiTheme="minorHAnsi" w:hAnsiTheme="minorHAnsi" w:cstheme="minorHAnsi"/>
          <w:bCs/>
        </w:rPr>
        <w:t>.</w:t>
      </w:r>
    </w:p>
    <w:p w14:paraId="55E87B5A" w14:textId="77777777" w:rsidR="00960B60" w:rsidRDefault="00960B60" w:rsidP="00BB1ED5">
      <w:pPr>
        <w:rPr>
          <w:rFonts w:asciiTheme="minorHAnsi" w:hAnsiTheme="minorHAnsi" w:cstheme="minorHAnsi"/>
          <w:bCs/>
        </w:rPr>
      </w:pPr>
    </w:p>
    <w:p w14:paraId="3544FA2D" w14:textId="1071229C" w:rsidR="00960B60" w:rsidRDefault="00960B60" w:rsidP="00BB1ED5">
      <w:pPr>
        <w:rPr>
          <w:rFonts w:asciiTheme="minorHAnsi" w:hAnsiTheme="minorHAnsi" w:cstheme="minorHAnsi"/>
          <w:bCs/>
        </w:rPr>
      </w:pPr>
      <w:r>
        <w:rPr>
          <w:rFonts w:asciiTheme="minorHAnsi" w:hAnsiTheme="minorHAnsi" w:cstheme="minorHAnsi"/>
          <w:bCs/>
        </w:rPr>
        <w:t xml:space="preserve">The protocol takes advantage of the most commonly used affinity tag in protein purification, the His-tag. Despite the presence of impurities in the initial eluted fractions, the combinations of nickel affinity, extensive washing, and subsequent SEC purification results in </w:t>
      </w:r>
      <w:r w:rsidR="006E5806">
        <w:rPr>
          <w:rFonts w:asciiTheme="minorHAnsi" w:hAnsiTheme="minorHAnsi" w:cstheme="minorHAnsi"/>
          <w:bCs/>
        </w:rPr>
        <w:t xml:space="preserve">the </w:t>
      </w:r>
      <w:r>
        <w:rPr>
          <w:rFonts w:asciiTheme="minorHAnsi" w:hAnsiTheme="minorHAnsi" w:cstheme="minorHAnsi"/>
          <w:bCs/>
        </w:rPr>
        <w:t>highly purified protein.</w:t>
      </w:r>
      <w:r w:rsidR="009A6AD6">
        <w:rPr>
          <w:rFonts w:asciiTheme="minorHAnsi" w:hAnsiTheme="minorHAnsi" w:cstheme="minorHAnsi"/>
          <w:bCs/>
        </w:rPr>
        <w:t xml:space="preserve"> </w:t>
      </w:r>
      <w:r>
        <w:rPr>
          <w:rFonts w:asciiTheme="minorHAnsi" w:hAnsiTheme="minorHAnsi" w:cs="Times New Roman"/>
        </w:rPr>
        <w:t>A 10-His</w:t>
      </w:r>
      <w:r w:rsidR="006E5806">
        <w:rPr>
          <w:rFonts w:asciiTheme="minorHAnsi" w:hAnsiTheme="minorHAnsi" w:cs="Times New Roman"/>
        </w:rPr>
        <w:t>-</w:t>
      </w:r>
      <w:r>
        <w:rPr>
          <w:rFonts w:asciiTheme="minorHAnsi" w:hAnsiTheme="minorHAnsi" w:cs="Times New Roman"/>
        </w:rPr>
        <w:t xml:space="preserve">tag allows for </w:t>
      </w:r>
      <w:r w:rsidR="006E5806">
        <w:rPr>
          <w:rFonts w:asciiTheme="minorHAnsi" w:hAnsiTheme="minorHAnsi" w:cs="Times New Roman"/>
        </w:rPr>
        <w:t xml:space="preserve">the </w:t>
      </w:r>
      <w:r>
        <w:rPr>
          <w:rFonts w:asciiTheme="minorHAnsi" w:hAnsiTheme="minorHAnsi" w:cs="Times New Roman"/>
        </w:rPr>
        <w:t>more stringent imidazole washes and thus can remove more background binding proteins than can be removed in washes permitted by 8-His</w:t>
      </w:r>
      <w:r w:rsidR="006E5806">
        <w:rPr>
          <w:rFonts w:asciiTheme="minorHAnsi" w:hAnsiTheme="minorHAnsi" w:cs="Times New Roman"/>
        </w:rPr>
        <w:t>-</w:t>
      </w:r>
      <w:r>
        <w:rPr>
          <w:rFonts w:asciiTheme="minorHAnsi" w:hAnsiTheme="minorHAnsi" w:cs="Times New Roman"/>
        </w:rPr>
        <w:t xml:space="preserve"> or 6-His</w:t>
      </w:r>
      <w:r w:rsidR="006E5806">
        <w:rPr>
          <w:rFonts w:asciiTheme="minorHAnsi" w:hAnsiTheme="minorHAnsi" w:cs="Times New Roman"/>
        </w:rPr>
        <w:t>-</w:t>
      </w:r>
      <w:r>
        <w:rPr>
          <w:rFonts w:asciiTheme="minorHAnsi" w:hAnsiTheme="minorHAnsi" w:cs="Times New Roman"/>
        </w:rPr>
        <w:t>tags.</w:t>
      </w:r>
      <w:r w:rsidR="009A6AD6">
        <w:rPr>
          <w:rFonts w:asciiTheme="minorHAnsi" w:hAnsiTheme="minorHAnsi" w:cstheme="minorHAnsi"/>
          <w:bCs/>
        </w:rPr>
        <w:t xml:space="preserve"> Our selections for </w:t>
      </w:r>
      <w:r w:rsidR="00333640">
        <w:rPr>
          <w:rFonts w:asciiTheme="minorHAnsi" w:hAnsiTheme="minorHAnsi" w:cstheme="minorHAnsi"/>
          <w:bCs/>
        </w:rPr>
        <w:t>pure fractions err</w:t>
      </w:r>
      <w:r w:rsidR="009A6AD6">
        <w:rPr>
          <w:rFonts w:asciiTheme="minorHAnsi" w:hAnsiTheme="minorHAnsi" w:cstheme="minorHAnsi"/>
          <w:bCs/>
        </w:rPr>
        <w:t xml:space="preserve"> on the conservative side of the most highly pure gel fractions, which correspond to the peak SEC fractions. Final protein yields can be increased by pooling and concentrating more fractions, albeit with the trade-off of slightly less pure protein. </w:t>
      </w:r>
      <w:r>
        <w:rPr>
          <w:rFonts w:asciiTheme="minorHAnsi" w:hAnsiTheme="minorHAnsi" w:cstheme="minorHAnsi"/>
          <w:bCs/>
        </w:rPr>
        <w:t>T</w:t>
      </w:r>
      <w:r w:rsidR="00AE2549">
        <w:rPr>
          <w:rFonts w:asciiTheme="minorHAnsi" w:hAnsiTheme="minorHAnsi" w:cstheme="minorHAnsi"/>
          <w:bCs/>
        </w:rPr>
        <w:t>he methods presented here enabled</w:t>
      </w:r>
      <w:r>
        <w:rPr>
          <w:rFonts w:asciiTheme="minorHAnsi" w:hAnsiTheme="minorHAnsi" w:cstheme="minorHAnsi"/>
          <w:bCs/>
        </w:rPr>
        <w:t xml:space="preserve"> the purification of AtBor1 in quantities that </w:t>
      </w:r>
      <w:r w:rsidR="00AE2549">
        <w:rPr>
          <w:rFonts w:asciiTheme="minorHAnsi" w:hAnsiTheme="minorHAnsi" w:cstheme="minorHAnsi"/>
          <w:bCs/>
        </w:rPr>
        <w:t>led to</w:t>
      </w:r>
      <w:r>
        <w:rPr>
          <w:rFonts w:asciiTheme="minorHAnsi" w:hAnsiTheme="minorHAnsi" w:cstheme="minorHAnsi"/>
          <w:bCs/>
        </w:rPr>
        <w:t xml:space="preserve"> the determination of its crystal structure</w:t>
      </w:r>
      <w:r>
        <w:rPr>
          <w:rFonts w:asciiTheme="minorHAnsi" w:hAnsiTheme="minorHAnsi" w:cstheme="minorHAnsi"/>
          <w:bCs/>
        </w:rPr>
        <w:fldChar w:fldCharType="begin" w:fldLock="1"/>
      </w:r>
      <w:r w:rsidR="00115C65">
        <w:rPr>
          <w:rFonts w:asciiTheme="minorHAnsi" w:hAnsiTheme="minorHAnsi" w:cstheme="minorHAnsi"/>
          <w:bCs/>
        </w:rPr>
        <w:instrText>ADDIN CSL_CITATION {"citationItems":[{"id":"ITEM-1","itemData":{"DOI":"10.1073/pnas.1612603113","ISSN":"1091-6490","PMID":"27601653","abstract":"Boron is essential for plant growth because of its incorporation into plant cell walls; however, in excess it is toxic to plants. Boron transport and homeostasis in plants is regulated in part by the borate efflux transporter Bor1, a member of the solute carrier (SLC) 4 transporter family with homology to the human bicarbonate transporter Band 3. Here, we present the 4.1-Å resolution crystal structure of Arabidopsis thaliana Bor1. The structure displays a dimeric architecture in which dimerization is mediated by centralized Gate domains. Comparisons with a structure of Band 3 in an outward-open state reveal that the Core domains of Bor1 have rotated inwards to achieve an occluded state. Further structural comparisons with UapA, a xanthine transporter from the nucleobase-ascorbate transporter family, show that the downward pivoting of the Core domains relative to the Gate domains may access an inward-open state. These results suggest that the SLC4, SLC26, and nucleobase-ascorbate transporter families all share an elevator transport mechanism in which alternating access is provided by Core domains that carry substrates across a membrane.","author":[{"dropping-particle":"","family":"Thurtle-Schmidt","given":"Bryan H.","non-dropping-particle":"","parse-names":false,"suffix":""},{"dropping-particle":"","family":"Stroud","given":"Robert M","non-dropping-particle":"","parse-names":false,"suffix":""}],"container-title":"Proceedings of the National Academy of Sciences of the United States of America","id":"ITEM-1","issue":"38","issued":{"date-parts":[["2016","9","20"]]},"page":"10542-6","title":"Structure of Bor1 supports an elevator transport mechanism for SLC4 anion exchangers.","type":"article-journal","volume":"113"},"uris":["http://www.mendeley.com/documents/?uuid=c27511fb-1f54-4cb3-9b4f-2e25d065e3e3"]}],"mendeley":{"formattedCitation":"&lt;sup&gt;7&lt;/sup&gt;","plainTextFormattedCitation":"7","previouslyFormattedCitation":"&lt;sup&gt;7&lt;/sup&gt;"},"properties":{"noteIndex":0},"schema":"https://github.com/citation-style-language/schema/raw/master/csl-citation.json"}</w:instrText>
      </w:r>
      <w:r>
        <w:rPr>
          <w:rFonts w:asciiTheme="minorHAnsi" w:hAnsiTheme="minorHAnsi" w:cstheme="minorHAnsi"/>
          <w:bCs/>
        </w:rPr>
        <w:fldChar w:fldCharType="separate"/>
      </w:r>
      <w:r w:rsidR="00C17B28" w:rsidRPr="00C17B28">
        <w:rPr>
          <w:rFonts w:asciiTheme="minorHAnsi" w:hAnsiTheme="minorHAnsi" w:cstheme="minorHAnsi"/>
          <w:bCs/>
          <w:noProof/>
          <w:vertAlign w:val="superscript"/>
        </w:rPr>
        <w:t>7</w:t>
      </w:r>
      <w:r>
        <w:rPr>
          <w:rFonts w:asciiTheme="minorHAnsi" w:hAnsiTheme="minorHAnsi" w:cstheme="minorHAnsi"/>
          <w:bCs/>
        </w:rPr>
        <w:fldChar w:fldCharType="end"/>
      </w:r>
      <w:r w:rsidR="0083367A">
        <w:rPr>
          <w:rFonts w:asciiTheme="minorHAnsi" w:hAnsiTheme="minorHAnsi" w:cstheme="minorHAnsi"/>
          <w:bCs/>
        </w:rPr>
        <w:t>, with</w:t>
      </w:r>
      <w:r w:rsidR="000967C7">
        <w:rPr>
          <w:rFonts w:asciiTheme="minorHAnsi" w:hAnsiTheme="minorHAnsi" w:cstheme="minorHAnsi"/>
          <w:bCs/>
        </w:rPr>
        <w:t xml:space="preserve"> </w:t>
      </w:r>
      <w:r w:rsidR="0056066A">
        <w:rPr>
          <w:rFonts w:asciiTheme="minorHAnsi" w:hAnsiTheme="minorHAnsi" w:cstheme="minorHAnsi"/>
          <w:bCs/>
        </w:rPr>
        <w:t>purification</w:t>
      </w:r>
      <w:r w:rsidR="00AE2549">
        <w:rPr>
          <w:rFonts w:asciiTheme="minorHAnsi" w:hAnsiTheme="minorHAnsi" w:cstheme="minorHAnsi"/>
          <w:bCs/>
        </w:rPr>
        <w:t xml:space="preserve"> difference</w:t>
      </w:r>
      <w:r w:rsidR="0083367A">
        <w:rPr>
          <w:rFonts w:asciiTheme="minorHAnsi" w:hAnsiTheme="minorHAnsi" w:cstheme="minorHAnsi"/>
          <w:bCs/>
        </w:rPr>
        <w:t>s</w:t>
      </w:r>
      <w:r w:rsidR="00AE2549">
        <w:rPr>
          <w:rFonts w:asciiTheme="minorHAnsi" w:hAnsiTheme="minorHAnsi" w:cstheme="minorHAnsi"/>
          <w:bCs/>
        </w:rPr>
        <w:t xml:space="preserve"> consisting of</w:t>
      </w:r>
      <w:r w:rsidR="0083367A">
        <w:rPr>
          <w:rFonts w:asciiTheme="minorHAnsi" w:hAnsiTheme="minorHAnsi" w:cstheme="minorHAnsi"/>
          <w:bCs/>
        </w:rPr>
        <w:t xml:space="preserve"> cutting off the His-tag and</w:t>
      </w:r>
      <w:r w:rsidR="00AE2549">
        <w:rPr>
          <w:rFonts w:asciiTheme="minorHAnsi" w:hAnsiTheme="minorHAnsi" w:cstheme="minorHAnsi"/>
          <w:bCs/>
        </w:rPr>
        <w:t xml:space="preserve"> exchanging the transporter into a different detergent</w:t>
      </w:r>
      <w:r w:rsidR="00DD5815">
        <w:rPr>
          <w:rFonts w:asciiTheme="minorHAnsi" w:hAnsiTheme="minorHAnsi" w:cstheme="minorHAnsi"/>
          <w:bCs/>
        </w:rPr>
        <w:t xml:space="preserve"> to improve crystal diffraction</w:t>
      </w:r>
      <w:r w:rsidR="0083367A">
        <w:rPr>
          <w:rFonts w:asciiTheme="minorHAnsi" w:hAnsiTheme="minorHAnsi" w:cstheme="minorHAnsi"/>
          <w:bCs/>
        </w:rPr>
        <w:fldChar w:fldCharType="begin" w:fldLock="1"/>
      </w:r>
      <w:r w:rsidR="00115C65">
        <w:rPr>
          <w:rFonts w:asciiTheme="minorHAnsi" w:hAnsiTheme="minorHAnsi" w:cstheme="minorHAnsi"/>
          <w:bCs/>
        </w:rPr>
        <w:instrText>ADDIN CSL_CITATION {"citationItems":[{"id":"ITEM-1","itemData":{"DOI":"10.1073/pnas.1612603113","ISSN":"1091-6490","PMID":"27601653","abstract":"Boron is essential for plant growth because of its incorporation into plant cell walls; however, in excess it is toxic to plants. Boron transport and homeostasis in plants is regulated in part by the borate efflux transporter Bor1, a member of the solute carrier (SLC) 4 transporter family with homology to the human bicarbonate transporter Band 3. Here, we present the 4.1-Å resolution crystal structure of Arabidopsis thaliana Bor1. The structure displays a dimeric architecture in which dimerization is mediated by centralized Gate domains. Comparisons with a structure of Band 3 in an outward-open state reveal that the Core domains of Bor1 have rotated inwards to achieve an occluded state. Further structural comparisons with UapA, a xanthine transporter from the nucleobase-ascorbate transporter family, show that the downward pivoting of the Core domains relative to the Gate domains may access an inward-open state. These results suggest that the SLC4, SLC26, and nucleobase-ascorbate transporter families all share an elevator transport mechanism in which alternating access is provided by Core domains that carry substrates across a membrane.","author":[{"dropping-particle":"","family":"Thurtle-Schmidt","given":"Bryan H.","non-dropping-particle":"","parse-names":false,"suffix":""},{"dropping-particle":"","family":"Stroud","given":"Robert M","non-dropping-particle":"","parse-names":false,"suffix":""}],"container-title":"Proceedings of the National Academy of Sciences of the United States of America","id":"ITEM-1","issue":"38","issued":{"date-parts":[["2016","9","20"]]},"page":"10542-6","title":"Structure of Bor1 supports an elevator transport mechanism for SLC4 anion exchangers.","type":"article-journal","volume":"113"},"uris":["http://www.mendeley.com/documents/?uuid=c27511fb-1f54-4cb3-9b4f-2e25d065e3e3"]}],"mendeley":{"formattedCitation":"&lt;sup&gt;7&lt;/sup&gt;","plainTextFormattedCitation":"7","previouslyFormattedCitation":"&lt;sup&gt;7&lt;/sup&gt;"},"properties":{"noteIndex":0},"schema":"https://github.com/citation-style-language/schema/raw/master/csl-citation.json"}</w:instrText>
      </w:r>
      <w:r w:rsidR="0083367A">
        <w:rPr>
          <w:rFonts w:asciiTheme="minorHAnsi" w:hAnsiTheme="minorHAnsi" w:cstheme="minorHAnsi"/>
          <w:bCs/>
        </w:rPr>
        <w:fldChar w:fldCharType="separate"/>
      </w:r>
      <w:r w:rsidR="00C17B28" w:rsidRPr="00C17B28">
        <w:rPr>
          <w:rFonts w:asciiTheme="minorHAnsi" w:hAnsiTheme="minorHAnsi" w:cstheme="minorHAnsi"/>
          <w:bCs/>
          <w:noProof/>
          <w:vertAlign w:val="superscript"/>
        </w:rPr>
        <w:t>7</w:t>
      </w:r>
      <w:r w:rsidR="0083367A">
        <w:rPr>
          <w:rFonts w:asciiTheme="minorHAnsi" w:hAnsiTheme="minorHAnsi" w:cstheme="minorHAnsi"/>
          <w:bCs/>
        </w:rPr>
        <w:fldChar w:fldCharType="end"/>
      </w:r>
      <w:r w:rsidR="00AE2549">
        <w:rPr>
          <w:rFonts w:asciiTheme="minorHAnsi" w:hAnsiTheme="minorHAnsi" w:cstheme="minorHAnsi"/>
          <w:bCs/>
        </w:rPr>
        <w:t>.</w:t>
      </w:r>
    </w:p>
    <w:p w14:paraId="1107B63B" w14:textId="77777777" w:rsidR="00BB1ED5" w:rsidRDefault="00BB1ED5" w:rsidP="007A4DD6">
      <w:pPr>
        <w:rPr>
          <w:rFonts w:asciiTheme="minorHAnsi" w:hAnsiTheme="minorHAnsi" w:cstheme="minorHAnsi"/>
          <w:bCs/>
        </w:rPr>
      </w:pPr>
    </w:p>
    <w:p w14:paraId="53E8DE2D" w14:textId="06AF9F42" w:rsidR="007A4DD6" w:rsidRDefault="00BF27BC" w:rsidP="00AE2549">
      <w:pPr>
        <w:rPr>
          <w:rFonts w:asciiTheme="minorHAnsi" w:hAnsiTheme="minorHAnsi" w:cstheme="minorHAnsi"/>
          <w:bCs/>
        </w:rPr>
      </w:pPr>
      <w:r>
        <w:rPr>
          <w:rFonts w:asciiTheme="minorHAnsi" w:hAnsiTheme="minorHAnsi" w:cstheme="minorHAnsi"/>
          <w:bCs/>
        </w:rPr>
        <w:t xml:space="preserve">Our protocol raises important considerations for the selection of </w:t>
      </w:r>
      <w:r w:rsidR="00CF57DD">
        <w:rPr>
          <w:rFonts w:asciiTheme="minorHAnsi" w:hAnsiTheme="minorHAnsi" w:cstheme="minorHAnsi"/>
          <w:bCs/>
        </w:rPr>
        <w:t>homologs and the</w:t>
      </w:r>
      <w:r>
        <w:rPr>
          <w:rFonts w:asciiTheme="minorHAnsi" w:hAnsiTheme="minorHAnsi" w:cstheme="minorHAnsi"/>
          <w:bCs/>
        </w:rPr>
        <w:t xml:space="preserve"> detergent</w:t>
      </w:r>
      <w:r w:rsidR="00CF57DD">
        <w:rPr>
          <w:rFonts w:asciiTheme="minorHAnsi" w:hAnsiTheme="minorHAnsi" w:cstheme="minorHAnsi"/>
          <w:bCs/>
        </w:rPr>
        <w:t xml:space="preserve"> used t</w:t>
      </w:r>
      <w:r>
        <w:rPr>
          <w:rFonts w:asciiTheme="minorHAnsi" w:hAnsiTheme="minorHAnsi" w:cstheme="minorHAnsi"/>
          <w:bCs/>
        </w:rPr>
        <w:t>o solubil</w:t>
      </w:r>
      <w:r w:rsidR="00CF57DD">
        <w:rPr>
          <w:rFonts w:asciiTheme="minorHAnsi" w:hAnsiTheme="minorHAnsi" w:cstheme="minorHAnsi"/>
          <w:bCs/>
        </w:rPr>
        <w:t>ize and purify them</w:t>
      </w:r>
      <w:r>
        <w:rPr>
          <w:rFonts w:asciiTheme="minorHAnsi" w:hAnsiTheme="minorHAnsi" w:cstheme="minorHAnsi"/>
          <w:bCs/>
        </w:rPr>
        <w:t>. DDM is a common first choice</w:t>
      </w:r>
      <w:r w:rsidR="00CF57DD">
        <w:rPr>
          <w:rFonts w:asciiTheme="minorHAnsi" w:hAnsiTheme="minorHAnsi" w:cstheme="minorHAnsi"/>
          <w:bCs/>
        </w:rPr>
        <w:t xml:space="preserve"> for detergent</w:t>
      </w:r>
      <w:r>
        <w:rPr>
          <w:rFonts w:asciiTheme="minorHAnsi" w:hAnsiTheme="minorHAnsi" w:cstheme="minorHAnsi"/>
          <w:bCs/>
        </w:rPr>
        <w:t xml:space="preserve"> because it is relatively mild, often successful at solubilizing, and has been used in structural and functional studies of a wide variety of membrane proteins. In determining whether a detergent is a poor selection for a membrane, a common method of evaluation is whether the protein gives a single monodisperse peak on an SEC chromatogram, rather than a large peak in the void volume or a range of polydisperse peaks, which indicate misfolded or unstable protein. A more subtle consideration is raised by our purification of ScBor1. </w:t>
      </w:r>
      <w:r w:rsidR="00CF57DD">
        <w:rPr>
          <w:rFonts w:asciiTheme="minorHAnsi" w:hAnsiTheme="minorHAnsi" w:cstheme="minorHAnsi"/>
          <w:bCs/>
        </w:rPr>
        <w:t>It purifies in large quantities</w:t>
      </w:r>
      <w:r>
        <w:rPr>
          <w:rFonts w:asciiTheme="minorHAnsi" w:hAnsiTheme="minorHAnsi" w:cstheme="minorHAnsi"/>
          <w:bCs/>
        </w:rPr>
        <w:t xml:space="preserve"> and looks favorable and monodisperse on an SEC ch</w:t>
      </w:r>
      <w:r w:rsidR="00E418C3">
        <w:rPr>
          <w:rFonts w:asciiTheme="minorHAnsi" w:hAnsiTheme="minorHAnsi" w:cstheme="minorHAnsi"/>
          <w:bCs/>
        </w:rPr>
        <w:t>romatogram, which suggests it could be</w:t>
      </w:r>
      <w:r>
        <w:rPr>
          <w:rFonts w:asciiTheme="minorHAnsi" w:hAnsiTheme="minorHAnsi" w:cstheme="minorHAnsi"/>
          <w:bCs/>
        </w:rPr>
        <w:t xml:space="preserve"> an attractive target for structural studies. However, our cross-linking assay reveals that it is a monomer when purified. While it is possible that ScBor1 could natively exist </w:t>
      </w:r>
      <w:r w:rsidR="009A6AD6">
        <w:rPr>
          <w:rFonts w:asciiTheme="minorHAnsi" w:hAnsiTheme="minorHAnsi" w:cstheme="minorHAnsi"/>
          <w:bCs/>
        </w:rPr>
        <w:t>as a dimer in the cell, studies</w:t>
      </w:r>
      <w:r>
        <w:rPr>
          <w:rFonts w:asciiTheme="minorHAnsi" w:hAnsiTheme="minorHAnsi" w:cstheme="minorHAnsi"/>
          <w:bCs/>
        </w:rPr>
        <w:t xml:space="preserve"> indicate that SLC4 transporters and their homologs are likely to be </w:t>
      </w:r>
      <w:r w:rsidRPr="00817495">
        <w:rPr>
          <w:rFonts w:asciiTheme="minorHAnsi" w:hAnsiTheme="minorHAnsi" w:cstheme="minorHAnsi"/>
          <w:bCs/>
        </w:rPr>
        <w:t>dimers</w:t>
      </w:r>
      <w:r w:rsidR="00714232">
        <w:rPr>
          <w:rFonts w:asciiTheme="minorHAnsi" w:hAnsiTheme="minorHAnsi" w:cstheme="minorHAnsi"/>
          <w:bCs/>
        </w:rPr>
        <w:fldChar w:fldCharType="begin" w:fldLock="1"/>
      </w:r>
      <w:r w:rsidR="00D845CB">
        <w:rPr>
          <w:rFonts w:asciiTheme="minorHAnsi" w:hAnsiTheme="minorHAnsi" w:cstheme="minorHAnsi"/>
          <w:bCs/>
        </w:rPr>
        <w:instrText>ADDIN CSL_CITATION {"citationItems":[{"id":"ITEM-1","itemData":{"DOI":"10.1126/science.aaa4335","ISSN":"1095-9203","PMID":"26542571","abstract":"Anion exchanger 1 (AE1), also known as band 3 or SLC4A1, plays a key role in the removal of carbon dioxide from tissues by facilitating the exchange of chloride and bicarbonate across the plasma membrane of erythrocytes. An isoform of AE1 is also present in the kidney. Specific mutations in human AE1 cause several types of hereditary hemolytic anemias and/or distal renal tubular acidosis. Here we report the crystal structure of the band 3 anion exchanger domain (AE1(CTD)) at 3.5 angstroms. The structure is locked in an outward-facing open conformation by an inhibitor. Comparing this structure with a substrate-bound structure of the uracil transporter UraA in an inward-facing conformation allowed us to identify the anion-binding position in the AE1(CTD), and to propose a possible transport mechanism that could explain why selected mutations lead to disease.","author":[{"dropping-particle":"","family":"Arakawa","given":"Takatoshi","non-dropping-particle":"","parse-names":false,"suffix":""},{"dropping-particle":"","family":"Kobayashi-Yurugi","given":"Takami","non-dropping-particle":"","parse-names":false,"suffix":""},{"dropping-particle":"","family":"Alguel","given":"Yilmaz","non-dropping-particle":"","parse-names":false,"suffix":""},{"dropping-particle":"","family":"Iwanari","given":"Hiroko","non-dropping-particle":"","parse-names":false,"suffix":""},{"dropping-particle":"","family":"Hatae","given":"Hinako","non-dropping-particle":"","parse-names":false,"suffix":""},{"dropping-particle":"","family":"Iwata","given":"Momi","non-dropping-particle":"","parse-names":false,"suffix":""},{"dropping-particle":"","family":"Abe","given":"Yoshito","non-dropping-particle":"","parse-names":false,"suffix":""},{"dropping-particle":"","family":"Hino","given":"Tomoya","non-dropping-particle":"","parse-names":false,"suffix":""},{"dropping-particle":"","family":"Ikeda-Suno","given":"Chiyo","non-dropping-particle":"","parse-names":false,"suffix":""},{"dropping-particle":"","family":"Kuma","given":"Hiroyuki","non-dropping-particle":"","parse-names":false,"suffix":""},{"dropping-particle":"","family":"Kang","given":"Dongchon","non-dropping-particle":"","parse-names":false,"suffix":""},{"dropping-particle":"","family":"Murata","given":"Takeshi","non-dropping-particle":"","parse-names":false,"suffix":""},{"dropping-particle":"","family":"Hamakubo","given":"Takao","non-dropping-particle":"","parse-names":false,"suffix":""},{"dropping-particle":"","family":"Cameron","given":"Alexander D","non-dropping-particle":"","parse-names":false,"suffix":""},{"dropping-particle":"","family":"Kobayashi","given":"Takuya","non-dropping-particle":"","parse-names":false,"suffix":""},{"dropping-particle":"","family":"Hamasaki","given":"Naotaka","non-dropping-particle":"","parse-names":false,"suffix":""},{"dropping-particle":"","family":"Iwata","given":"So","non-dropping-particle":"","parse-names":false,"suffix":""}],"container-title":"Science (New York, N.Y.)","id":"ITEM-1","issue":"6261","issued":{"date-parts":[["2015","11","6"]]},"page":"680-4","title":"Crystal structure of the anion exchanger domain of human erythrocyte band 3.","type":"article-journal","volume":"350"},"uris":["http://www.mendeley.com/documents/?uuid=28d82e6b-0a06-4d0a-a5ff-23bd4830f06b"]},{"id":"ITEM-2","itemData":{"DOI":"10.1073/pnas.1612603113","ISSN":"1091-6490","PMID":"27601653","abstract":"Boron is essential for plant growth because of its incorporation into plant cell walls; however, in excess it is toxic to plants. Boron transport and homeostasis in plants is regulated in part by the borate efflux transporter Bor1, a member of the solute carrier (SLC) 4 transporter family with homology to the human bicarbonate transporter Band 3. Here, we present the 4.1-Å resolution crystal structure of Arabidopsis thaliana Bor1. The structure displays a dimeric architecture in which dimerization is mediated by centralized Gate domains. Comparisons with a structure of Band 3 in an outward-open state reveal that the Core domains of Bor1 have rotated inwards to achieve an occluded state. Further structural comparisons with UapA, a xanthine transporter from the nucleobase-ascorbate transporter family, show that the downward pivoting of the Core domains relative to the Gate domains may access an inward-open state. These results suggest that the SLC4, SLC26, and nucleobase-ascorbate transporter families all share an elevator transport mechanism in which alternating access is provided by Core domains that carry substrates across a membrane.","author":[{"dropping-particle":"","family":"Thurtle-Schmidt","given":"Bryan H.","non-dropping-particle":"","parse-names":false,"suffix":""},{"dropping-particle":"","family":"Stroud","given":"Robert M","non-dropping-particle":"","parse-names":false,"suffix":""}],"container-title":"Proceedings of the National Academy of Sciences of the United States of America","id":"ITEM-2","issue":"38","issued":{"date-parts":[["2016","9","20"]]},"page":"10542-6","title":"Structure of Bor1 supports an elevator transport mechanism for SLC4 anion exchangers.","type":"article-journal","volume":"113"},"uris":["http://www.mendeley.com/documents/?uuid=c27511fb-1f54-4cb3-9b4f-2e25d065e3e3"]},{"id":"ITEM-3","itemData":{"DOI":"10.1002/pro.3061","PMID":"27717063","author":[{"dropping-particle":"","family":"Coudray","given":"Nicolas","non-dropping-particle":"","parse-names":false,"suffix":""},{"dropping-particle":"","family":"Seyler","given":"Sean L","non-dropping-particle":"","parse-names":false,"suffix":""},{"dropping-particle":"","family":"Lasala","given":"Ralph","non-dropping-particle":"","parse-names":false,"suffix":""},{"dropping-particle":"","family":"Zhang","given":"Zhening","non-dropping-particle":"","parse-names":false,"suffix":""},{"dropping-particle":"","family":"Clark","given":"Kathy M","non-dropping-particle":"","parse-names":false,"suffix":""},{"dropping-particle":"","family":"Dumont","given":"Mark E","non-dropping-particle":"","parse-names":false,"suffix":""},{"dropping-particle":"","family":"Rohou","given":"Alexis","non-dropping-particle":"","parse-names":false,"suffix":""},{"dropping-particle":"","family":"Beckstein","given":"Oliver","non-dropping-particle":"","parse-names":false,"suffix":""},{"dropping-particle":"","family":"Stokes","given":"David L","non-dropping-particle":"","parse-names":false,"suffix":""}],"id":"ITEM-3","issued":{"date-parts":[["2016"]]},"page":"130-145","title":"Structure of the SLC4 transporter Bor1p in an inward-facing conformation","type":"article-journal","volume":"26"},"uris":["http://www.mendeley.com/documents/?uuid=78a44d19-8498-4857-b414-4ae2db81624c"]},{"id":"ITEM-4","itemData":{"DOI":"10.1038/s41467-018-03271-3","ISSN":"20411723","abstract":"Na+-coupled acid–base transporters play essential roles in human biology. Their dysfunction has been linked to cancer, heart, and brain disease. High-resolution structures of mammalian Na+-coupled acid–base transporters are not available. The sodium-bicarbonate cotransporter NBCe1 functions in multiple organs and its mutations cause blindness, abnormal growth and blood chemistry, migraines, and impaired cognitive function. Here, we have determined the structure of the membrane domain dimer of human NBCe1 at 3.9 Å resolution by cryo electron microscopy. Our atomic model and functional mutagenesis revealed the ion accessibility pathway and the ion coordination site, the latter containing residues involved in human disease-causing mutations. We identified a small number of residues within the ion coordination site whose modification transformed NBCe1 into an anion exchanger. Our data suggest that symporters and exchangers utilize comparable transport machinery and that subtle differences in their substrate-binding regions have very significant effects on their transport mode.","author":[{"dropping-particle":"","family":"Huynh","given":"Kevin W.","non-dropping-particle":"","parse-names":false,"suffix":""},{"dropping-particle":"","family":"Jiang","given":"Jiansen","non-dropping-particle":"","parse-names":false,"suffix":""},{"dropping-particle":"","family":"Abuladze","given":"Natalia","non-dropping-particle":"","parse-names":false,"suffix":""},{"dropping-particle":"","family":"Tsirulnikov","given":"Kirill","non-dropping-particle":"","parse-names":false,"suffix":""},{"dropping-particle":"","family":"Kao","given":"Liyo","non-dropping-particle":"","parse-names":false,"suffix":""},{"dropping-particle":"","family":"Shao","given":"Xuesi","non-dropping-particle":"","parse-names":false,"suffix":""},{"dropping-particle":"","family":"Newman","given":"Debra","non-dropping-particle":"","parse-names":false,"suffix":""},{"dropping-particle":"","family":"Azimov","given":"Rustam","non-dropping-particle":"","parse-names":false,"suffix":""},{"dropping-particle":"","family":"Pushkin","given":"Alexander","non-dropping-particle":"","parse-names":false,"suffix":""},{"dropping-particle":"","family":"Zhou","given":"Z. Hong","non-dropping-particle":"","parse-names":false,"suffix":""},{"dropping-particle":"","family":"Kurtz","given":"Ira","non-dropping-particle":"","parse-names":false,"suffix":""}],"container-title":"Nature Communications","id":"ITEM-4","issue":"1","issued":{"date-parts":[["2018"]]},"publisher":"Springer US","title":"CryoEM structure of the human SLC4A4 sodium-coupled acid-base transporter NBCe1","type":"article-journal","volume":"9"},"uris":["http://www.mendeley.com/documents/?uuid=2e91c83e-b98a-46aa-a35c-d0890cd0ac27"]}],"mendeley":{"formattedCitation":"&lt;sup&gt;7–10&lt;/sup&gt;","plainTextFormattedCitation":"7–10","previouslyFormattedCitation":"&lt;sup&gt;7–10&lt;/sup&gt;"},"properties":{"noteIndex":0},"schema":"https://github.com/citation-style-language/schema/raw/master/csl-citation.json"}</w:instrText>
      </w:r>
      <w:r w:rsidR="00714232">
        <w:rPr>
          <w:rFonts w:asciiTheme="minorHAnsi" w:hAnsiTheme="minorHAnsi" w:cstheme="minorHAnsi"/>
          <w:bCs/>
        </w:rPr>
        <w:fldChar w:fldCharType="separate"/>
      </w:r>
      <w:r w:rsidR="00E96F72" w:rsidRPr="00E96F72">
        <w:rPr>
          <w:rFonts w:asciiTheme="minorHAnsi" w:hAnsiTheme="minorHAnsi" w:cstheme="minorHAnsi"/>
          <w:bCs/>
          <w:noProof/>
          <w:vertAlign w:val="superscript"/>
        </w:rPr>
        <w:t>7–10</w:t>
      </w:r>
      <w:r w:rsidR="00714232">
        <w:rPr>
          <w:rFonts w:asciiTheme="minorHAnsi" w:hAnsiTheme="minorHAnsi" w:cstheme="minorHAnsi"/>
          <w:bCs/>
        </w:rPr>
        <w:fldChar w:fldCharType="end"/>
      </w:r>
      <w:r w:rsidR="00E418C3">
        <w:rPr>
          <w:rFonts w:asciiTheme="minorHAnsi" w:hAnsiTheme="minorHAnsi" w:cstheme="minorHAnsi"/>
          <w:bCs/>
        </w:rPr>
        <w:t>. O</w:t>
      </w:r>
      <w:r>
        <w:rPr>
          <w:rFonts w:asciiTheme="minorHAnsi" w:hAnsiTheme="minorHAnsi" w:cstheme="minorHAnsi"/>
          <w:bCs/>
        </w:rPr>
        <w:t>ur development of the cross-linking assay occurred after crystallizing and solving the structure of AtBor1. However, had we been able to evaluate ScBor1 i</w:t>
      </w:r>
      <w:r w:rsidR="009A6AD6">
        <w:rPr>
          <w:rFonts w:asciiTheme="minorHAnsi" w:hAnsiTheme="minorHAnsi" w:cstheme="minorHAnsi"/>
          <w:bCs/>
        </w:rPr>
        <w:t>n comparison with AtBor1 with the cross-linking assay</w:t>
      </w:r>
      <w:r>
        <w:rPr>
          <w:rFonts w:asciiTheme="minorHAnsi" w:hAnsiTheme="minorHAnsi" w:cstheme="minorHAnsi"/>
          <w:bCs/>
        </w:rPr>
        <w:t>, valuable time and research efforts could have been redirected to the pursuit of AtBor1 instead of Sc</w:t>
      </w:r>
      <w:r w:rsidR="00E842C6">
        <w:rPr>
          <w:rFonts w:asciiTheme="minorHAnsi" w:hAnsiTheme="minorHAnsi" w:cstheme="minorHAnsi"/>
          <w:bCs/>
        </w:rPr>
        <w:t>Bor1, the latter of which</w:t>
      </w:r>
      <w:r w:rsidR="00CF57DD">
        <w:rPr>
          <w:rFonts w:asciiTheme="minorHAnsi" w:hAnsiTheme="minorHAnsi" w:cstheme="minorHAnsi"/>
          <w:bCs/>
        </w:rPr>
        <w:t xml:space="preserve"> ultimately was not</w:t>
      </w:r>
      <w:r>
        <w:rPr>
          <w:rFonts w:asciiTheme="minorHAnsi" w:hAnsiTheme="minorHAnsi" w:cstheme="minorHAnsi"/>
          <w:bCs/>
        </w:rPr>
        <w:t xml:space="preserve"> successful</w:t>
      </w:r>
      <w:r w:rsidR="00E842C6">
        <w:rPr>
          <w:rFonts w:asciiTheme="minorHAnsi" w:hAnsiTheme="minorHAnsi" w:cstheme="minorHAnsi"/>
          <w:bCs/>
        </w:rPr>
        <w:t xml:space="preserve"> in crystallization and diffraction experiments</w:t>
      </w:r>
      <w:r>
        <w:rPr>
          <w:rFonts w:asciiTheme="minorHAnsi" w:hAnsiTheme="minorHAnsi" w:cstheme="minorHAnsi"/>
          <w:bCs/>
        </w:rPr>
        <w:t>.</w:t>
      </w:r>
      <w:r w:rsidR="00CF57DD">
        <w:rPr>
          <w:rFonts w:asciiTheme="minorHAnsi" w:hAnsiTheme="minorHAnsi" w:cstheme="minorHAnsi"/>
          <w:bCs/>
        </w:rPr>
        <w:t xml:space="preserve"> </w:t>
      </w:r>
      <w:r w:rsidR="00E02A58">
        <w:rPr>
          <w:rFonts w:asciiTheme="minorHAnsi" w:hAnsiTheme="minorHAnsi" w:cstheme="minorHAnsi"/>
          <w:bCs/>
        </w:rPr>
        <w:t xml:space="preserve">This assay can thus help researchers distinguish between either </w:t>
      </w:r>
      <w:r w:rsidR="00CF57DD">
        <w:rPr>
          <w:rFonts w:asciiTheme="minorHAnsi" w:hAnsiTheme="minorHAnsi" w:cstheme="minorHAnsi"/>
          <w:bCs/>
        </w:rPr>
        <w:t>homologs</w:t>
      </w:r>
      <w:r w:rsidR="00E02A58">
        <w:rPr>
          <w:rFonts w:asciiTheme="minorHAnsi" w:hAnsiTheme="minorHAnsi" w:cstheme="minorHAnsi"/>
          <w:bCs/>
        </w:rPr>
        <w:t xml:space="preserve"> or detergents to use when pursuing structural studies in order to prioritize conditions in which the protein</w:t>
      </w:r>
      <w:r w:rsidR="002B4225">
        <w:rPr>
          <w:rFonts w:asciiTheme="minorHAnsi" w:hAnsiTheme="minorHAnsi" w:cstheme="minorHAnsi"/>
          <w:bCs/>
        </w:rPr>
        <w:t xml:space="preserve"> maintains</w:t>
      </w:r>
      <w:r w:rsidR="00E02A58">
        <w:rPr>
          <w:rFonts w:asciiTheme="minorHAnsi" w:hAnsiTheme="minorHAnsi" w:cstheme="minorHAnsi"/>
          <w:bCs/>
        </w:rPr>
        <w:t xml:space="preserve"> its </w:t>
      </w:r>
      <w:r w:rsidR="00090453">
        <w:rPr>
          <w:rFonts w:asciiTheme="minorHAnsi" w:hAnsiTheme="minorHAnsi" w:cstheme="minorHAnsi"/>
          <w:bCs/>
        </w:rPr>
        <w:t xml:space="preserve">suspected </w:t>
      </w:r>
      <w:r w:rsidR="00E02A58">
        <w:rPr>
          <w:rFonts w:asciiTheme="minorHAnsi" w:hAnsiTheme="minorHAnsi" w:cstheme="minorHAnsi"/>
          <w:bCs/>
        </w:rPr>
        <w:t>native conformation</w:t>
      </w:r>
      <w:r w:rsidR="000F11AB">
        <w:rPr>
          <w:rFonts w:asciiTheme="minorHAnsi" w:hAnsiTheme="minorHAnsi" w:cstheme="minorHAnsi"/>
          <w:bCs/>
        </w:rPr>
        <w:t xml:space="preserve">. </w:t>
      </w:r>
      <w:r w:rsidR="00BB1ED5">
        <w:rPr>
          <w:rFonts w:asciiTheme="minorHAnsi" w:hAnsiTheme="minorHAnsi" w:cstheme="minorHAnsi"/>
          <w:bCs/>
        </w:rPr>
        <w:t xml:space="preserve">Additionally, the assay can be used to probe which amino acids are critical for multimerization, in order to find amino acid substitutions that destabilize the multimerization interface and lead to obligate </w:t>
      </w:r>
      <w:r w:rsidR="00CF57DD">
        <w:rPr>
          <w:rFonts w:asciiTheme="minorHAnsi" w:hAnsiTheme="minorHAnsi" w:cstheme="minorHAnsi"/>
          <w:bCs/>
        </w:rPr>
        <w:t>monomers. Such an approach has been</w:t>
      </w:r>
      <w:r w:rsidR="00BB1ED5">
        <w:rPr>
          <w:rFonts w:asciiTheme="minorHAnsi" w:hAnsiTheme="minorHAnsi" w:cstheme="minorHAnsi"/>
          <w:bCs/>
        </w:rPr>
        <w:t xml:space="preserve"> used to probe the functional significance of homomeric assembly in membrane transporters</w:t>
      </w:r>
      <w:r w:rsidR="00BB1ED5">
        <w:rPr>
          <w:rFonts w:asciiTheme="minorHAnsi" w:hAnsiTheme="minorHAnsi" w:cstheme="minorHAnsi"/>
          <w:bCs/>
        </w:rPr>
        <w:fldChar w:fldCharType="begin" w:fldLock="1"/>
      </w:r>
      <w:r w:rsidR="00750F7F">
        <w:rPr>
          <w:rFonts w:asciiTheme="minorHAnsi" w:hAnsiTheme="minorHAnsi" w:cstheme="minorHAnsi"/>
          <w:bCs/>
        </w:rPr>
        <w:instrText>ADDIN CSL_CITATION {"citationItems":[{"id":"ITEM-1","itemData":{"DOI":"10.1038/nature09556","ISBN":"1476-4687 (Electronic)\\n0028-0836 (Linking)","ISSN":"1476-4687","PMID":"21048711","abstract":"Channels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transporters.","author":[{"dropping-particle":"","family":"Robertson","given":"Janice L","non-dropping-particle":"","parse-names":false,"suffix":""},{"dropping-particle":"","family":"Kolmakova-Partensky","given":"Ludmila","non-dropping-particle":"","parse-names":false,"suffix":""},{"dropping-particle":"","family":"Miller","given":"Christopher","non-dropping-particle":"","parse-names":false,"suffix":""}],"container-title":"Nature","id":"ITEM-1","issue":"7325","issued":{"date-parts":[["2010"]]},"page":"844-7","publisher":"Nature Publishing Group","title":"Design, function and structure of a monomeric ClC transporter.","type":"article-journal","volume":"468"},"uris":["http://www.mendeley.com/documents/?uuid=584bca51-6780-4e24-a791-30069be842d6"]},{"id":"ITEM-2","itemData":{"DOI":"10.1016/j.jmb.2015.09.027","ISSN":"10898638","PMID":"26449639","abstract":"Anion channels and antiporters of the ClC superfamily have been found to be exclusively dimeric in nature, even though each individual monomer contains the complete transport pathway. Here, we describe the destabilization through mutagenesis of the dimer interface of a bacterial F-/H+ antiporter, ClCF-eca. Several mutations that produce monomer/dimer equilibrium of the normally dimeric transporter were found, simply by shortening a hydrophobic side chain in some cases. One mutation, L376W, leads to a wholly monomeric variant that shows full activity. Furthermore, we discovered a naturally destabilized homologue, ClCF-rla, which undergoes partial monomerization in detergent without additional mutations. These results, in combination with the previous functional monomerization of the distant relative ClC-ec1, demonstrate that the monomer alone is the functional unit for several clades of the ClC superfamily.","author":[{"dropping-particle":"","family":"Last","given":"Nicholas B.","non-dropping-particle":"","parse-names":false,"suffix":""},{"dropping-particle":"","family":"Miller","given":"Christopher","non-dropping-particle":"","parse-names":false,"suffix":""}],"container-title":"Journal of Molecular Biology","id":"ITEM-2","issue":"22","issued":{"date-parts":[["2015"]]},"page":"3607-3612","publisher":"Elsevier Ltd","title":"Functional Monomerization of a ClC-Type Fluoride Transporter","type":"article-journal","volume":"427"},"uris":["http://www.mendeley.com/documents/?uuid=4399def4-9f49-4252-b3d1-5c35bc565236"]},{"id":"ITEM-3","itemData":{"DOI":"10.1038/cr.2017.83","ISSN":"1748-7838","PMID":"28621327","abstract":"The Escherichia coli uracil:proton symporter UraA is a prototypical member of the nucleobase/ascorbate transporter (NAT) or nucleobase/cation symporter 2 (NCS2) family, which corresponds to the human solute carrier family SLC23. UraA consists of 14 transmembrane segments (TMs) that are organized into two distinct domains, the core domain and the gate domain, a structural fold that is also shared by the SLC4 and SLC26 transporters. Here we present the crystal structure of UraA bound to uracil in an occluded state at 2.5 Å resolution. Structural comparison with the previously reported inward-open UraA reveals pronounced relative motions between the core domain and the gate domain as well as intra-domain rearrangement of the gate domain. The occluded UraA forms a dimer in the structure wherein the gate domains are sandwiched by two core domains. In vitro and in vivo biochemical characterizations show that UraA is at equilibrium between dimer and monomer in all tested detergent micelles, while dimer formation is necessary for the transport activity. Structural comparison between the dimeric UraA and the recently reported inward-facing dimeric UapA provides important insight into the transport mechanism of SLC23 transporters.","author":[{"dropping-particle":"","family":"Yu","given":"Xinzhe","non-dropping-particle":"","parse-names":false,"suffix":""},{"dropping-particle":"","family":"Yang","given":"Guanghui","non-dropping-particle":"","parse-names":false,"suffix":""},{"dropping-particle":"","family":"Yan","given":"Chuangye","non-dropping-particle":"","parse-names":false,"suffix":""},{"dropping-particle":"","family":"Baylon","given":"Javier L","non-dropping-particle":"","parse-names":false,"suffix":""},{"dropping-particle":"","family":"Jiang","given":"Jing","non-dropping-particle":"","parse-names":false,"suffix":""},{"dropping-particle":"","family":"Fan","given":"He","non-dropping-particle":"","parse-names":false,"suffix":""},{"dropping-particle":"","family":"Lu","given":"Guifeng","non-dropping-particle":"","parse-names":false,"suffix":""},{"dropping-particle":"","family":"Hasegawa","given":"Kazuya","non-dropping-particle":"","parse-names":false,"suffix":""},{"dropping-particle":"","family":"Okumura","given":"Hideo","non-dropping-particle":"","parse-names":false,"suffix":""},{"dropping-particle":"","family":"Wang","given":"Tingliang","non-dropping-particle":"","parse-names":false,"suffix":""},{"dropping-particle":"","family":"Tajkhorshid","given":"Emad","non-dropping-particle":"","parse-names":false,"suffix":""},{"dropping-particle":"","family":"Li","given":"Shuo","non-dropping-particle":"","parse-names":false,"suffix":""},{"dropping-particle":"","family":"Yan","given":"Nieng","non-dropping-particle":"","parse-names":false,"suffix":""}],"container-title":"Cell research","id":"ITEM-3","issue":"8","issued":{"date-parts":[["2017","8"]]},"page":"1020-1033","publisher":"Nature Publishing Group","title":"Dimeric structure of the uracil:proton symporter UraA provides mechanistic insights into the SLC4/23/26 transporters.","type":"article-journal","volume":"27"},"uris":["http://www.mendeley.com/documents/?uuid=95f4736b-5642-459d-9419-f301251fc3d0"]}],"mendeley":{"formattedCitation":"&lt;sup&gt;16–18&lt;/sup&gt;","plainTextFormattedCitation":"16–18","previouslyFormattedCitation":"&lt;sup&gt;16–18&lt;/sup&gt;"},"properties":{"noteIndex":0},"schema":"https://github.com/citation-style-language/schema/raw/master/csl-citation.json"}</w:instrText>
      </w:r>
      <w:r w:rsidR="00BB1ED5">
        <w:rPr>
          <w:rFonts w:asciiTheme="minorHAnsi" w:hAnsiTheme="minorHAnsi" w:cstheme="minorHAnsi"/>
          <w:bCs/>
        </w:rPr>
        <w:fldChar w:fldCharType="separate"/>
      </w:r>
      <w:r w:rsidR="00750F7F" w:rsidRPr="00750F7F">
        <w:rPr>
          <w:rFonts w:asciiTheme="minorHAnsi" w:hAnsiTheme="minorHAnsi" w:cstheme="minorHAnsi"/>
          <w:bCs/>
          <w:noProof/>
          <w:vertAlign w:val="superscript"/>
        </w:rPr>
        <w:t>16–18</w:t>
      </w:r>
      <w:r w:rsidR="00BB1ED5">
        <w:rPr>
          <w:rFonts w:asciiTheme="minorHAnsi" w:hAnsiTheme="minorHAnsi" w:cstheme="minorHAnsi"/>
          <w:bCs/>
        </w:rPr>
        <w:fldChar w:fldCharType="end"/>
      </w:r>
      <w:r w:rsidR="00BB1ED5">
        <w:rPr>
          <w:rFonts w:asciiTheme="minorHAnsi" w:hAnsiTheme="minorHAnsi" w:cstheme="minorHAnsi"/>
          <w:bCs/>
        </w:rPr>
        <w:t>.</w:t>
      </w:r>
    </w:p>
    <w:p w14:paraId="25D9B379" w14:textId="331DF221" w:rsidR="000967C7" w:rsidRPr="00AE2549" w:rsidRDefault="000967C7" w:rsidP="00AE2549">
      <w:pPr>
        <w:rPr>
          <w:rFonts w:asciiTheme="minorHAnsi" w:hAnsiTheme="minorHAnsi" w:cstheme="minorHAnsi"/>
          <w:bCs/>
        </w:rPr>
      </w:pPr>
    </w:p>
    <w:p w14:paraId="33172F7C" w14:textId="0A0DCDB3" w:rsidR="0083367A" w:rsidRDefault="0083367A" w:rsidP="001B1519">
      <w:pPr>
        <w:rPr>
          <w:rFonts w:asciiTheme="minorHAnsi" w:hAnsiTheme="minorHAnsi" w:cstheme="minorHAnsi"/>
          <w:bCs/>
        </w:rPr>
      </w:pPr>
      <w:r>
        <w:rPr>
          <w:rFonts w:asciiTheme="minorHAnsi" w:hAnsiTheme="minorHAnsi" w:cstheme="minorHAnsi"/>
          <w:bCs/>
        </w:rPr>
        <w:t>A general advantage of our method is that yeast has been shown to enable the expression of many challenging membrane proteins of diverse function</w:t>
      </w:r>
      <w:r>
        <w:rPr>
          <w:rFonts w:asciiTheme="minorHAnsi" w:hAnsiTheme="minorHAnsi" w:cstheme="minorHAnsi"/>
          <w:bCs/>
        </w:rPr>
        <w:fldChar w:fldCharType="begin" w:fldLock="1"/>
      </w:r>
      <w:r>
        <w:rPr>
          <w:rFonts w:asciiTheme="minorHAnsi" w:hAnsiTheme="minorHAnsi" w:cstheme="minorHAnsi"/>
          <w:bCs/>
        </w:rPr>
        <w:instrText>ADDIN CSL_CITATION {"citationItems":[{"id":"ITEM-1","itemData":{"DOI":"10.1038/nprot.2008.44","ISSN":"1750-2799","PMID":"18451787","abstract":"It is often difficult to produce eukaryotic membrane proteins in large quantities, which is a major obstacle for analyzing their biochemical and structural features. To date, yeast has been the most successful heterologous overexpression system in producing eukaryotic membrane proteins for high-resolution structural studies. For this reason, we have developed a protocol for rapidly screening and purifying eukaryotic membrane proteins in the yeast Saccharomyces cerevisiae. Using this protocol, in 1 week many genes can be rapidly cloned by homologous recombination into a 2 micro GFP-fusion vector and their overexpression potential determined using whole-cell and in-gel fluorescence. The quality of the overproduced eukaryotic membrane protein-GFP fusions can then be evaluated over several days using confocal microscopy and fluorescence size-exclusion chromatography (FSEC). This protocol also details the purification of targets that pass our quality criteria, and can be scaled up for a large number of eukaryotic membrane proteins in either an academic, structural genomics or commercial environment.","author":[{"dropping-particle":"","family":"Drew","given":"David","non-dropping-particle":"","parse-names":false,"suffix":""},{"dropping-particle":"","family":"Newstead","given":"Simon","non-dropping-particle":"","parse-names":false,"suffix":""},{"dropping-particle":"","family":"Sonoda","given":"Yo","non-dropping-particle":"","parse-names":false,"suffix":""},{"dropping-particle":"","family":"Kim","given":"Hyun","non-dropping-particle":"","parse-names":false,"suffix":""},{"dropping-particle":"","family":"Heijne","given":"Gunnar","non-dropping-particle":"von","parse-names":false,"suffix":""},{"dropping-particle":"","family":"Iwata","given":"So","non-dropping-particle":"","parse-names":false,"suffix":""}],"container-title":"Nature protocols","id":"ITEM-1","issue":"5","issued":{"date-parts":[["2008"]]},"page":"784-98","title":"GFP-based optimization scheme for the overexpression and purification of eukaryotic membrane proteins in Saccharomyces cerevisiae.","type":"article-journal","volume":"3"},"uris":["http://www.mendeley.com/documents/?uuid=3053efb1-e107-4b63-bfd5-68ef1623454e"]}],"mendeley":{"formattedCitation":"&lt;sup&gt;1&lt;/sup&gt;","plainTextFormattedCitation":"1","previouslyFormattedCitation":"&lt;sup&gt;1&lt;/sup&gt;"},"properties":{"noteIndex":0},"schema":"https://github.com/citation-style-language/schema/raw/master/csl-citation.json"}</w:instrText>
      </w:r>
      <w:r>
        <w:rPr>
          <w:rFonts w:asciiTheme="minorHAnsi" w:hAnsiTheme="minorHAnsi" w:cstheme="minorHAnsi"/>
          <w:bCs/>
        </w:rPr>
        <w:fldChar w:fldCharType="separate"/>
      </w:r>
      <w:r w:rsidRPr="007E2DEF">
        <w:rPr>
          <w:rFonts w:asciiTheme="minorHAnsi" w:hAnsiTheme="minorHAnsi" w:cstheme="minorHAnsi"/>
          <w:bCs/>
          <w:noProof/>
          <w:vertAlign w:val="superscript"/>
        </w:rPr>
        <w:t>1</w:t>
      </w:r>
      <w:r>
        <w:rPr>
          <w:rFonts w:asciiTheme="minorHAnsi" w:hAnsiTheme="minorHAnsi" w:cstheme="minorHAnsi"/>
          <w:bCs/>
        </w:rPr>
        <w:fldChar w:fldCharType="end"/>
      </w:r>
      <w:r>
        <w:rPr>
          <w:rFonts w:asciiTheme="minorHAnsi" w:hAnsiTheme="minorHAnsi" w:cstheme="minorHAnsi"/>
          <w:bCs/>
        </w:rPr>
        <w:t xml:space="preserve">. Additionally, its low cost and growth times promote its accessibility for many research efforts that may be </w:t>
      </w:r>
      <w:r w:rsidR="00254263">
        <w:rPr>
          <w:rFonts w:asciiTheme="minorHAnsi" w:hAnsiTheme="minorHAnsi" w:cstheme="minorHAnsi"/>
          <w:bCs/>
        </w:rPr>
        <w:t xml:space="preserve">less </w:t>
      </w:r>
      <w:r>
        <w:rPr>
          <w:rFonts w:asciiTheme="minorHAnsi" w:hAnsiTheme="minorHAnsi" w:cstheme="minorHAnsi"/>
          <w:bCs/>
        </w:rPr>
        <w:t xml:space="preserve">able to use expression strategies that require tissue culture or expensive growth media. The procedures presented here are relatively inexpensive and can be performed in one week which underscores the feasibility of the approach. Implementation of </w:t>
      </w:r>
      <w:r w:rsidR="00646D18">
        <w:rPr>
          <w:rFonts w:asciiTheme="minorHAnsi" w:hAnsiTheme="minorHAnsi" w:cstheme="minorHAnsi"/>
          <w:bCs/>
        </w:rPr>
        <w:t>these protocols</w:t>
      </w:r>
      <w:r>
        <w:rPr>
          <w:rFonts w:asciiTheme="minorHAnsi" w:hAnsiTheme="minorHAnsi" w:cstheme="minorHAnsi"/>
          <w:bCs/>
        </w:rPr>
        <w:t xml:space="preserve"> can help</w:t>
      </w:r>
      <w:r w:rsidR="00C96425">
        <w:rPr>
          <w:rFonts w:asciiTheme="minorHAnsi" w:hAnsiTheme="minorHAnsi" w:cstheme="minorHAnsi"/>
          <w:bCs/>
        </w:rPr>
        <w:t xml:space="preserve"> enable structural and functional </w:t>
      </w:r>
      <w:r w:rsidR="00C96425">
        <w:rPr>
          <w:rFonts w:asciiTheme="minorHAnsi" w:hAnsiTheme="minorHAnsi" w:cstheme="minorHAnsi"/>
          <w:bCs/>
        </w:rPr>
        <w:lastRenderedPageBreak/>
        <w:t xml:space="preserve">studies of </w:t>
      </w:r>
      <w:r w:rsidR="00646D18">
        <w:rPr>
          <w:rFonts w:asciiTheme="minorHAnsi" w:hAnsiTheme="minorHAnsi" w:cstheme="minorHAnsi"/>
          <w:bCs/>
        </w:rPr>
        <w:t xml:space="preserve">other </w:t>
      </w:r>
      <w:r w:rsidR="00C96425">
        <w:rPr>
          <w:rFonts w:asciiTheme="minorHAnsi" w:hAnsiTheme="minorHAnsi" w:cstheme="minorHAnsi"/>
          <w:bCs/>
        </w:rPr>
        <w:t>challenging membrane proteins.</w:t>
      </w:r>
    </w:p>
    <w:p w14:paraId="0F821744" w14:textId="77777777" w:rsidR="0083367A" w:rsidRPr="001B1519" w:rsidRDefault="0083367A" w:rsidP="001B1519">
      <w:pPr>
        <w:rPr>
          <w:rFonts w:asciiTheme="minorHAnsi" w:hAnsiTheme="minorHAnsi" w:cstheme="minorHAnsi"/>
          <w:color w:val="auto"/>
        </w:rPr>
      </w:pPr>
    </w:p>
    <w:p w14:paraId="1734505F" w14:textId="5C953F89"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39AF02C4" w:rsidR="007A4DD6" w:rsidRPr="00D051AA" w:rsidRDefault="005A034C" w:rsidP="007A4DD6">
      <w:pPr>
        <w:rPr>
          <w:rFonts w:asciiTheme="minorHAnsi" w:hAnsiTheme="minorHAnsi" w:cstheme="minorHAnsi"/>
          <w:color w:val="auto"/>
        </w:rPr>
      </w:pPr>
      <w:r>
        <w:rPr>
          <w:rFonts w:asciiTheme="minorHAnsi" w:hAnsiTheme="minorHAnsi" w:cstheme="minorHAnsi"/>
          <w:color w:val="auto"/>
        </w:rPr>
        <w:t>This research was supported by startup funds at Davidson College.</w:t>
      </w:r>
    </w:p>
    <w:p w14:paraId="2D96E92E" w14:textId="72F287DC" w:rsidR="00AA03DF" w:rsidRPr="001B1519" w:rsidRDefault="00AA03DF" w:rsidP="001B1519">
      <w:pPr>
        <w:rPr>
          <w:rFonts w:asciiTheme="minorHAnsi" w:hAnsiTheme="minorHAnsi" w:cstheme="minorHAnsi"/>
          <w:b/>
          <w:bCs/>
        </w:rPr>
      </w:pPr>
    </w:p>
    <w:p w14:paraId="5D52ED8B" w14:textId="46644197" w:rsidR="00AA03DF" w:rsidRDefault="00AA03DF"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w:t>
      </w:r>
    </w:p>
    <w:p w14:paraId="7C0EA6B5" w14:textId="4B8BF1C5" w:rsidR="00CC5BE1" w:rsidRPr="00960B60" w:rsidRDefault="00091F2D" w:rsidP="00960B60">
      <w:pPr>
        <w:pStyle w:val="NormalWeb"/>
        <w:spacing w:before="0" w:beforeAutospacing="0" w:after="0" w:afterAutospacing="0"/>
        <w:rPr>
          <w:rFonts w:asciiTheme="minorHAnsi" w:hAnsiTheme="minorHAnsi" w:cstheme="minorHAnsi"/>
          <w:color w:val="808080"/>
        </w:rPr>
      </w:pPr>
      <w:r>
        <w:rPr>
          <w:rFonts w:asciiTheme="minorHAnsi" w:hAnsiTheme="minorHAnsi" w:cstheme="minorHAnsi"/>
          <w:bCs/>
        </w:rPr>
        <w:t>The authors have nothing to disclose.</w:t>
      </w:r>
    </w:p>
    <w:p w14:paraId="74AC0D93" w14:textId="6B4C2939" w:rsidR="001C22FE" w:rsidRPr="00BB1ED5" w:rsidRDefault="001C22FE" w:rsidP="00BB1ED5">
      <w:pPr>
        <w:rPr>
          <w:rFonts w:asciiTheme="minorHAnsi" w:hAnsiTheme="minorHAnsi" w:cstheme="minorHAnsi"/>
          <w:bCs/>
          <w:color w:val="808080"/>
        </w:rPr>
      </w:pPr>
    </w:p>
    <w:p w14:paraId="2EEB8218" w14:textId="39B03121" w:rsidR="00D96EA6" w:rsidRPr="00C03DB4" w:rsidRDefault="00D96EA6" w:rsidP="00C03DB4">
      <w:pPr>
        <w:rPr>
          <w:rFonts w:asciiTheme="minorHAnsi" w:hAnsiTheme="minorHAnsi" w:cstheme="minorHAnsi"/>
          <w:b/>
          <w:color w:val="000000" w:themeColor="text1"/>
        </w:rPr>
      </w:pPr>
      <w:r w:rsidRPr="001B1519">
        <w:rPr>
          <w:rFonts w:asciiTheme="minorHAnsi" w:hAnsiTheme="minorHAnsi" w:cstheme="minorHAnsi"/>
          <w:b/>
          <w:bCs/>
        </w:rPr>
        <w:t>REFERENCES:</w:t>
      </w:r>
    </w:p>
    <w:p w14:paraId="7CF194B3" w14:textId="77777777" w:rsidR="00582C2B" w:rsidRDefault="00582C2B" w:rsidP="00C8224C">
      <w:pPr>
        <w:ind w:left="640" w:hanging="640"/>
        <w:rPr>
          <w:rFonts w:asciiTheme="minorHAnsi" w:hAnsiTheme="minorHAnsi" w:cstheme="minorHAnsi"/>
          <w:color w:val="808080" w:themeColor="background1" w:themeShade="80"/>
          <w:shd w:val="clear" w:color="auto" w:fill="FFFFFF"/>
        </w:rPr>
      </w:pPr>
    </w:p>
    <w:p w14:paraId="5A33B463" w14:textId="1A7D6060" w:rsidR="00D845CB" w:rsidRPr="00D845CB" w:rsidRDefault="001C22FE" w:rsidP="00D845CB">
      <w:pPr>
        <w:ind w:left="640" w:hanging="640"/>
        <w:rPr>
          <w:rFonts w:cs="Times New Roman"/>
          <w:noProof/>
        </w:rPr>
      </w:pPr>
      <w:r>
        <w:rPr>
          <w:rFonts w:asciiTheme="minorHAnsi" w:hAnsiTheme="minorHAnsi" w:cstheme="minorHAnsi"/>
          <w:color w:val="808080" w:themeColor="background1" w:themeShade="80"/>
          <w:shd w:val="clear" w:color="auto" w:fill="FFFFFF"/>
        </w:rPr>
        <w:fldChar w:fldCharType="begin" w:fldLock="1"/>
      </w:r>
      <w:r>
        <w:rPr>
          <w:rFonts w:asciiTheme="minorHAnsi" w:hAnsiTheme="minorHAnsi" w:cstheme="minorHAnsi"/>
          <w:color w:val="808080" w:themeColor="background1" w:themeShade="80"/>
          <w:shd w:val="clear" w:color="auto" w:fill="FFFFFF"/>
        </w:rPr>
        <w:instrText xml:space="preserve">ADDIN Mendeley Bibliography CSL_BIBLIOGRAPHY </w:instrText>
      </w:r>
      <w:r>
        <w:rPr>
          <w:rFonts w:asciiTheme="minorHAnsi" w:hAnsiTheme="minorHAnsi" w:cstheme="minorHAnsi"/>
          <w:color w:val="808080" w:themeColor="background1" w:themeShade="80"/>
          <w:shd w:val="clear" w:color="auto" w:fill="FFFFFF"/>
        </w:rPr>
        <w:fldChar w:fldCharType="separate"/>
      </w:r>
      <w:r w:rsidR="00D845CB" w:rsidRPr="00D845CB">
        <w:rPr>
          <w:rFonts w:cs="Times New Roman"/>
          <w:noProof/>
        </w:rPr>
        <w:t>1.</w:t>
      </w:r>
      <w:r w:rsidR="00D845CB" w:rsidRPr="00D845CB">
        <w:rPr>
          <w:rFonts w:cs="Times New Roman"/>
          <w:noProof/>
        </w:rPr>
        <w:tab/>
        <w:t>Drew,</w:t>
      </w:r>
      <w:r w:rsidR="007D7134">
        <w:rPr>
          <w:rFonts w:cs="Times New Roman"/>
          <w:noProof/>
        </w:rPr>
        <w:t xml:space="preserve"> D. </w:t>
      </w:r>
      <w:r w:rsidR="007D7134" w:rsidRPr="0024534A">
        <w:t>et al</w:t>
      </w:r>
      <w:r w:rsidR="00D845CB" w:rsidRPr="0024534A">
        <w:t>.</w:t>
      </w:r>
      <w:r w:rsidR="00D845CB" w:rsidRPr="00D845CB">
        <w:rPr>
          <w:rFonts w:cs="Times New Roman"/>
          <w:noProof/>
        </w:rPr>
        <w:t xml:space="preserve"> GFP-based optimization scheme for the overexpression and purification of eukaryotic membrane proteins in Saccharomyces cerevisiae. </w:t>
      </w:r>
      <w:r w:rsidR="00D845CB" w:rsidRPr="00D845CB">
        <w:rPr>
          <w:rFonts w:cs="Times New Roman"/>
          <w:i/>
          <w:iCs/>
          <w:noProof/>
        </w:rPr>
        <w:t xml:space="preserve">Nature </w:t>
      </w:r>
      <w:r w:rsidR="007D7134">
        <w:rPr>
          <w:rFonts w:cs="Times New Roman"/>
          <w:i/>
          <w:iCs/>
          <w:noProof/>
        </w:rPr>
        <w:t>P</w:t>
      </w:r>
      <w:r w:rsidR="00D845CB" w:rsidRPr="00D845CB">
        <w:rPr>
          <w:rFonts w:cs="Times New Roman"/>
          <w:i/>
          <w:iCs/>
          <w:noProof/>
        </w:rPr>
        <w:t>rotocols</w:t>
      </w:r>
      <w:r w:rsidR="00D845CB" w:rsidRPr="00D845CB">
        <w:rPr>
          <w:rFonts w:cs="Times New Roman"/>
          <w:noProof/>
        </w:rPr>
        <w:t xml:space="preserve">. </w:t>
      </w:r>
      <w:r w:rsidR="00D845CB" w:rsidRPr="00D845CB">
        <w:rPr>
          <w:rFonts w:cs="Times New Roman"/>
          <w:b/>
          <w:bCs/>
          <w:noProof/>
        </w:rPr>
        <w:t>3</w:t>
      </w:r>
      <w:r w:rsidR="00D845CB" w:rsidRPr="0024534A">
        <w:t xml:space="preserve"> </w:t>
      </w:r>
      <w:r w:rsidR="00D845CB" w:rsidRPr="00D845CB">
        <w:rPr>
          <w:rFonts w:cs="Times New Roman"/>
          <w:noProof/>
        </w:rPr>
        <w:t>(5</w:t>
      </w:r>
      <w:r w:rsidR="009A6AD6">
        <w:rPr>
          <w:rFonts w:cs="Times New Roman"/>
          <w:noProof/>
        </w:rPr>
        <w:t>), 784–98</w:t>
      </w:r>
      <w:r w:rsidR="00D845CB" w:rsidRPr="00D845CB">
        <w:rPr>
          <w:rFonts w:cs="Times New Roman"/>
          <w:noProof/>
        </w:rPr>
        <w:t xml:space="preserve"> (2008).</w:t>
      </w:r>
    </w:p>
    <w:p w14:paraId="0C9C25A4" w14:textId="56E6FB98" w:rsidR="00D845CB" w:rsidRPr="00D845CB" w:rsidRDefault="00D845CB" w:rsidP="00D845CB">
      <w:pPr>
        <w:ind w:left="640" w:hanging="640"/>
        <w:rPr>
          <w:rFonts w:cs="Times New Roman"/>
          <w:noProof/>
        </w:rPr>
      </w:pPr>
      <w:r w:rsidRPr="00D845CB">
        <w:rPr>
          <w:rFonts w:cs="Times New Roman"/>
          <w:noProof/>
        </w:rPr>
        <w:t>2.</w:t>
      </w:r>
      <w:r w:rsidRPr="00D845CB">
        <w:rPr>
          <w:rFonts w:cs="Times New Roman"/>
          <w:noProof/>
        </w:rPr>
        <w:tab/>
        <w:t xml:space="preserve">Goehring, A. </w:t>
      </w:r>
      <w:r w:rsidRPr="00D845CB">
        <w:rPr>
          <w:rFonts w:cs="Times New Roman"/>
          <w:i/>
          <w:iCs/>
          <w:noProof/>
        </w:rPr>
        <w:t>et al.</w:t>
      </w:r>
      <w:r w:rsidRPr="00D845CB">
        <w:rPr>
          <w:rFonts w:cs="Times New Roman"/>
          <w:noProof/>
        </w:rPr>
        <w:t xml:space="preserve"> Screening and large-scale expression of membrane proteins in mammalian cells for structural studies. </w:t>
      </w:r>
      <w:r w:rsidRPr="00D845CB">
        <w:rPr>
          <w:rFonts w:cs="Times New Roman"/>
          <w:i/>
          <w:iCs/>
          <w:noProof/>
        </w:rPr>
        <w:t xml:space="preserve">Nature </w:t>
      </w:r>
      <w:r w:rsidR="007D7134">
        <w:rPr>
          <w:rFonts w:cs="Times New Roman"/>
          <w:i/>
          <w:iCs/>
          <w:noProof/>
        </w:rPr>
        <w:t>P</w:t>
      </w:r>
      <w:r w:rsidRPr="00D845CB">
        <w:rPr>
          <w:rFonts w:cs="Times New Roman"/>
          <w:i/>
          <w:iCs/>
          <w:noProof/>
        </w:rPr>
        <w:t>rotocols</w:t>
      </w:r>
      <w:r w:rsidRPr="00D845CB">
        <w:rPr>
          <w:rFonts w:cs="Times New Roman"/>
          <w:noProof/>
        </w:rPr>
        <w:t xml:space="preserve">. </w:t>
      </w:r>
      <w:r w:rsidRPr="00D845CB">
        <w:rPr>
          <w:rFonts w:cs="Times New Roman"/>
          <w:b/>
          <w:bCs/>
          <w:noProof/>
        </w:rPr>
        <w:t>9</w:t>
      </w:r>
      <w:r w:rsidRPr="0024534A">
        <w:t xml:space="preserve"> </w:t>
      </w:r>
      <w:r w:rsidRPr="00D845CB">
        <w:rPr>
          <w:rFonts w:cs="Times New Roman"/>
          <w:noProof/>
        </w:rPr>
        <w:t>(11), 2574</w:t>
      </w:r>
      <w:r w:rsidR="009A6AD6">
        <w:rPr>
          <w:rFonts w:cs="Times New Roman"/>
          <w:noProof/>
        </w:rPr>
        <w:t>–85</w:t>
      </w:r>
      <w:r w:rsidRPr="00D845CB">
        <w:rPr>
          <w:rFonts w:cs="Times New Roman"/>
          <w:noProof/>
        </w:rPr>
        <w:t xml:space="preserve"> (2014).</w:t>
      </w:r>
    </w:p>
    <w:p w14:paraId="5D5CB8BA" w14:textId="4B735FE2" w:rsidR="00D845CB" w:rsidRPr="00D845CB" w:rsidRDefault="007D7134" w:rsidP="00D845CB">
      <w:pPr>
        <w:ind w:left="640" w:hanging="640"/>
        <w:rPr>
          <w:rFonts w:cs="Times New Roman"/>
          <w:noProof/>
        </w:rPr>
      </w:pPr>
      <w:r>
        <w:rPr>
          <w:rFonts w:cs="Times New Roman"/>
          <w:noProof/>
        </w:rPr>
        <w:t>3.</w:t>
      </w:r>
      <w:r>
        <w:rPr>
          <w:rFonts w:cs="Times New Roman"/>
          <w:noProof/>
        </w:rPr>
        <w:tab/>
        <w:t>Andréll, J.</w:t>
      </w:r>
      <w:r w:rsidR="00D845CB" w:rsidRPr="00D845CB">
        <w:rPr>
          <w:rFonts w:cs="Times New Roman"/>
          <w:noProof/>
        </w:rPr>
        <w:t xml:space="preserve"> </w:t>
      </w:r>
      <w:r w:rsidRPr="00C8224C">
        <w:rPr>
          <w:rFonts w:cs="Times New Roman"/>
          <w:noProof/>
        </w:rPr>
        <w:t>&amp;</w:t>
      </w:r>
      <w:r>
        <w:rPr>
          <w:rFonts w:cs="Times New Roman"/>
          <w:noProof/>
        </w:rPr>
        <w:t xml:space="preserve"> </w:t>
      </w:r>
      <w:r w:rsidR="00D845CB" w:rsidRPr="00D845CB">
        <w:rPr>
          <w:rFonts w:cs="Times New Roman"/>
          <w:noProof/>
        </w:rPr>
        <w:t xml:space="preserve">Tate, C.G. Overexpression of membrane proteins in mammalian cells for structural studies. </w:t>
      </w:r>
      <w:r>
        <w:rPr>
          <w:rFonts w:cs="Times New Roman"/>
          <w:i/>
          <w:iCs/>
          <w:noProof/>
        </w:rPr>
        <w:t>Molecular Membrane B</w:t>
      </w:r>
      <w:r w:rsidR="00D845CB" w:rsidRPr="00D845CB">
        <w:rPr>
          <w:rFonts w:cs="Times New Roman"/>
          <w:i/>
          <w:iCs/>
          <w:noProof/>
        </w:rPr>
        <w:t>iology</w:t>
      </w:r>
      <w:r w:rsidR="00D845CB" w:rsidRPr="00D845CB">
        <w:rPr>
          <w:rFonts w:cs="Times New Roman"/>
          <w:noProof/>
        </w:rPr>
        <w:t xml:space="preserve">. </w:t>
      </w:r>
      <w:r w:rsidR="00D845CB" w:rsidRPr="00D845CB">
        <w:rPr>
          <w:rFonts w:cs="Times New Roman"/>
          <w:b/>
          <w:bCs/>
          <w:noProof/>
        </w:rPr>
        <w:t>30</w:t>
      </w:r>
      <w:r w:rsidR="009A6AD6" w:rsidRPr="0024534A">
        <w:t xml:space="preserve"> </w:t>
      </w:r>
      <w:r w:rsidR="009A6AD6">
        <w:rPr>
          <w:rFonts w:cs="Times New Roman"/>
          <w:noProof/>
        </w:rPr>
        <w:t>(1), 52–63</w:t>
      </w:r>
      <w:r w:rsidR="00D845CB" w:rsidRPr="00D845CB">
        <w:rPr>
          <w:rFonts w:cs="Times New Roman"/>
          <w:noProof/>
        </w:rPr>
        <w:t xml:space="preserve"> (2013).</w:t>
      </w:r>
    </w:p>
    <w:p w14:paraId="4927A198" w14:textId="3045120D" w:rsidR="00D845CB" w:rsidRPr="00D845CB" w:rsidRDefault="00D845CB" w:rsidP="00D845CB">
      <w:pPr>
        <w:ind w:left="640" w:hanging="640"/>
        <w:rPr>
          <w:rFonts w:cs="Times New Roman"/>
          <w:noProof/>
        </w:rPr>
      </w:pPr>
      <w:r w:rsidRPr="00D845CB">
        <w:rPr>
          <w:rFonts w:cs="Times New Roman"/>
          <w:noProof/>
        </w:rPr>
        <w:t>4.</w:t>
      </w:r>
      <w:r w:rsidRPr="00D845CB">
        <w:rPr>
          <w:rFonts w:cs="Times New Roman"/>
          <w:noProof/>
        </w:rPr>
        <w:tab/>
        <w:t>Lyons, J.A., Shahsavar, A.</w:t>
      </w:r>
      <w:r w:rsidR="007D7134">
        <w:rPr>
          <w:rFonts w:cs="Times New Roman"/>
          <w:noProof/>
        </w:rPr>
        <w:t xml:space="preserve">, Paulsen, P.A., Pedersen, B.P. </w:t>
      </w:r>
      <w:r w:rsidR="007D7134" w:rsidRPr="00C8224C">
        <w:rPr>
          <w:rFonts w:cs="Times New Roman"/>
          <w:noProof/>
        </w:rPr>
        <w:t>&amp;</w:t>
      </w:r>
      <w:r w:rsidRPr="00D845CB">
        <w:rPr>
          <w:rFonts w:cs="Times New Roman"/>
          <w:noProof/>
        </w:rPr>
        <w:t xml:space="preserve"> Nissen, P. Expression strategies for structural studies of eukaryotic membrane proteins. </w:t>
      </w:r>
      <w:r w:rsidRPr="00D845CB">
        <w:rPr>
          <w:rFonts w:cs="Times New Roman"/>
          <w:i/>
          <w:iCs/>
          <w:noProof/>
        </w:rPr>
        <w:t>Current Opinion in Structural Biology</w:t>
      </w:r>
      <w:r w:rsidRPr="00D845CB">
        <w:rPr>
          <w:rFonts w:cs="Times New Roman"/>
          <w:noProof/>
        </w:rPr>
        <w:t xml:space="preserve">. </w:t>
      </w:r>
      <w:r w:rsidRPr="00D845CB">
        <w:rPr>
          <w:rFonts w:cs="Times New Roman"/>
          <w:b/>
          <w:bCs/>
          <w:noProof/>
        </w:rPr>
        <w:t>38</w:t>
      </w:r>
      <w:r w:rsidRPr="0024534A">
        <w:t>,</w:t>
      </w:r>
      <w:r w:rsidRPr="00D845CB">
        <w:rPr>
          <w:rFonts w:cs="Times New Roman"/>
          <w:noProof/>
        </w:rPr>
        <w:t xml:space="preserve"> 137–144 (2016).</w:t>
      </w:r>
    </w:p>
    <w:p w14:paraId="106F1EE3" w14:textId="7473C941" w:rsidR="00D845CB" w:rsidRPr="00D845CB" w:rsidRDefault="007D7134" w:rsidP="00D845CB">
      <w:pPr>
        <w:ind w:left="640" w:hanging="640"/>
        <w:rPr>
          <w:rFonts w:cs="Times New Roman"/>
          <w:noProof/>
        </w:rPr>
      </w:pPr>
      <w:r>
        <w:rPr>
          <w:rFonts w:cs="Times New Roman"/>
          <w:noProof/>
        </w:rPr>
        <w:t>5.</w:t>
      </w:r>
      <w:r>
        <w:rPr>
          <w:rFonts w:cs="Times New Roman"/>
          <w:noProof/>
        </w:rPr>
        <w:tab/>
        <w:t xml:space="preserve">Kawate, T. </w:t>
      </w:r>
      <w:r w:rsidRPr="00C8224C">
        <w:rPr>
          <w:rFonts w:cs="Times New Roman"/>
          <w:noProof/>
        </w:rPr>
        <w:t>&amp;</w:t>
      </w:r>
      <w:r w:rsidR="00D845CB" w:rsidRPr="00D845CB">
        <w:rPr>
          <w:rFonts w:cs="Times New Roman"/>
          <w:noProof/>
        </w:rPr>
        <w:t xml:space="preserve"> Gouaux, E. Fluorescence-</w:t>
      </w:r>
      <w:r w:rsidR="00FA2B37">
        <w:rPr>
          <w:rFonts w:cs="Times New Roman"/>
          <w:noProof/>
        </w:rPr>
        <w:t>detection size-exclusion chromatography</w:t>
      </w:r>
      <w:r w:rsidR="00D845CB" w:rsidRPr="00D845CB">
        <w:rPr>
          <w:rFonts w:cs="Times New Roman"/>
          <w:noProof/>
        </w:rPr>
        <w:t xml:space="preserve"> for </w:t>
      </w:r>
      <w:r w:rsidR="00FA2B37">
        <w:rPr>
          <w:rFonts w:cs="Times New Roman"/>
          <w:noProof/>
        </w:rPr>
        <w:t>precrystallization screening</w:t>
      </w:r>
      <w:r w:rsidR="00D845CB" w:rsidRPr="00D845CB">
        <w:rPr>
          <w:rFonts w:cs="Times New Roman"/>
          <w:noProof/>
        </w:rPr>
        <w:t xml:space="preserve"> of </w:t>
      </w:r>
      <w:r w:rsidR="00FA2B37">
        <w:rPr>
          <w:rFonts w:cs="Times New Roman"/>
          <w:noProof/>
        </w:rPr>
        <w:t>integral membrane p</w:t>
      </w:r>
      <w:r w:rsidR="00C8224C" w:rsidRPr="00C8224C">
        <w:rPr>
          <w:rFonts w:cs="Times New Roman"/>
          <w:noProof/>
        </w:rPr>
        <w:t>roteins.</w:t>
      </w:r>
      <w:r w:rsidR="00D845CB" w:rsidRPr="00D845CB">
        <w:rPr>
          <w:rFonts w:cs="Times New Roman"/>
          <w:noProof/>
        </w:rPr>
        <w:t xml:space="preserve"> </w:t>
      </w:r>
      <w:r w:rsidR="00D845CB" w:rsidRPr="00D845CB">
        <w:rPr>
          <w:rFonts w:cs="Times New Roman"/>
          <w:i/>
          <w:iCs/>
          <w:noProof/>
        </w:rPr>
        <w:t>Structure</w:t>
      </w:r>
      <w:r w:rsidR="00D845CB" w:rsidRPr="00D845CB">
        <w:rPr>
          <w:rFonts w:cs="Times New Roman"/>
          <w:noProof/>
        </w:rPr>
        <w:t xml:space="preserve">. </w:t>
      </w:r>
      <w:r w:rsidR="00D845CB" w:rsidRPr="00D845CB">
        <w:rPr>
          <w:rFonts w:cs="Times New Roman"/>
          <w:b/>
          <w:bCs/>
          <w:noProof/>
        </w:rPr>
        <w:t>14</w:t>
      </w:r>
      <w:r w:rsidR="00D845CB" w:rsidRPr="0024534A">
        <w:t xml:space="preserve"> </w:t>
      </w:r>
      <w:r w:rsidR="00D845CB" w:rsidRPr="00D845CB">
        <w:rPr>
          <w:rFonts w:cs="Times New Roman"/>
          <w:noProof/>
        </w:rPr>
        <w:t>(4), 673–681 (2006).</w:t>
      </w:r>
    </w:p>
    <w:p w14:paraId="120095B4" w14:textId="723EBBC7" w:rsidR="00D845CB" w:rsidRPr="00D845CB" w:rsidRDefault="007D7134" w:rsidP="00D845CB">
      <w:pPr>
        <w:ind w:left="640" w:hanging="640"/>
        <w:rPr>
          <w:rFonts w:cs="Times New Roman"/>
          <w:noProof/>
        </w:rPr>
      </w:pPr>
      <w:r>
        <w:rPr>
          <w:rFonts w:cs="Times New Roman"/>
          <w:noProof/>
        </w:rPr>
        <w:t>6.</w:t>
      </w:r>
      <w:r>
        <w:rPr>
          <w:rFonts w:cs="Times New Roman"/>
          <w:noProof/>
        </w:rPr>
        <w:tab/>
        <w:t xml:space="preserve">Fairbanks, G., Steck, T.L. </w:t>
      </w:r>
      <w:r w:rsidRPr="00C8224C">
        <w:rPr>
          <w:rFonts w:cs="Times New Roman"/>
          <w:noProof/>
        </w:rPr>
        <w:t>&amp;</w:t>
      </w:r>
      <w:r w:rsidR="00D845CB" w:rsidRPr="00D845CB">
        <w:rPr>
          <w:rFonts w:cs="Times New Roman"/>
          <w:noProof/>
        </w:rPr>
        <w:t xml:space="preserve"> Wallach, D.F. Electrophoretic analysis of the major polypeptides of the human erythrocyte membrane. </w:t>
      </w:r>
      <w:r w:rsidR="00D845CB" w:rsidRPr="00D845CB">
        <w:rPr>
          <w:rFonts w:cs="Times New Roman"/>
          <w:i/>
          <w:iCs/>
          <w:noProof/>
        </w:rPr>
        <w:t>Biochemistry</w:t>
      </w:r>
      <w:r w:rsidR="00D845CB" w:rsidRPr="00D845CB">
        <w:rPr>
          <w:rFonts w:cs="Times New Roman"/>
          <w:noProof/>
        </w:rPr>
        <w:t xml:space="preserve">. </w:t>
      </w:r>
      <w:r w:rsidR="00D845CB" w:rsidRPr="00D845CB">
        <w:rPr>
          <w:rFonts w:cs="Times New Roman"/>
          <w:b/>
          <w:bCs/>
          <w:noProof/>
        </w:rPr>
        <w:t>10</w:t>
      </w:r>
      <w:r w:rsidR="009A6AD6" w:rsidRPr="0024534A">
        <w:t xml:space="preserve"> </w:t>
      </w:r>
      <w:r w:rsidR="009A6AD6">
        <w:rPr>
          <w:rFonts w:cs="Times New Roman"/>
          <w:noProof/>
        </w:rPr>
        <w:t>(13), 2606–2617</w:t>
      </w:r>
      <w:r w:rsidR="00D845CB" w:rsidRPr="00D845CB">
        <w:rPr>
          <w:rFonts w:cs="Times New Roman"/>
          <w:noProof/>
        </w:rPr>
        <w:t xml:space="preserve"> (1971).</w:t>
      </w:r>
    </w:p>
    <w:p w14:paraId="3B7BC673" w14:textId="6748FE4F" w:rsidR="00D845CB" w:rsidRPr="00D845CB" w:rsidRDefault="007D7134" w:rsidP="00D845CB">
      <w:pPr>
        <w:ind w:left="640" w:hanging="640"/>
        <w:rPr>
          <w:rFonts w:cs="Times New Roman"/>
          <w:noProof/>
        </w:rPr>
      </w:pPr>
      <w:r>
        <w:rPr>
          <w:rFonts w:cs="Times New Roman"/>
          <w:noProof/>
        </w:rPr>
        <w:t>7.</w:t>
      </w:r>
      <w:r>
        <w:rPr>
          <w:rFonts w:cs="Times New Roman"/>
          <w:noProof/>
        </w:rPr>
        <w:tab/>
        <w:t xml:space="preserve">Thurtle-Schmidt, B.H. </w:t>
      </w:r>
      <w:r w:rsidRPr="00C8224C">
        <w:rPr>
          <w:rFonts w:cs="Times New Roman"/>
          <w:noProof/>
        </w:rPr>
        <w:t>&amp;</w:t>
      </w:r>
      <w:r w:rsidR="00D845CB" w:rsidRPr="00D845CB">
        <w:rPr>
          <w:rFonts w:cs="Times New Roman"/>
          <w:noProof/>
        </w:rPr>
        <w:t xml:space="preserve"> Stroud, R.M. Structure of Bor1 supports an elevator transport mechanism for SLC4 anion exchangers. </w:t>
      </w:r>
      <w:r w:rsidR="00D845CB" w:rsidRPr="00D845CB">
        <w:rPr>
          <w:rFonts w:cs="Times New Roman"/>
          <w:i/>
          <w:iCs/>
          <w:noProof/>
        </w:rPr>
        <w:t>Proceedings of the National Academy of Sciences of the United States of America</w:t>
      </w:r>
      <w:r w:rsidR="00D845CB" w:rsidRPr="0024534A">
        <w:t>.</w:t>
      </w:r>
      <w:r w:rsidR="00D845CB" w:rsidRPr="00D845CB">
        <w:rPr>
          <w:rFonts w:cs="Times New Roman"/>
          <w:noProof/>
        </w:rPr>
        <w:t xml:space="preserve"> </w:t>
      </w:r>
      <w:r w:rsidR="00D845CB" w:rsidRPr="00D845CB">
        <w:rPr>
          <w:rFonts w:cs="Times New Roman"/>
          <w:b/>
          <w:bCs/>
          <w:noProof/>
        </w:rPr>
        <w:t>113</w:t>
      </w:r>
      <w:r w:rsidR="009A6AD6" w:rsidRPr="0024534A">
        <w:t xml:space="preserve"> </w:t>
      </w:r>
      <w:r w:rsidR="009A6AD6">
        <w:rPr>
          <w:rFonts w:cs="Times New Roman"/>
          <w:noProof/>
        </w:rPr>
        <w:t>(38), 10542–6</w:t>
      </w:r>
      <w:r w:rsidR="00D845CB" w:rsidRPr="00D845CB">
        <w:rPr>
          <w:rFonts w:cs="Times New Roman"/>
          <w:noProof/>
        </w:rPr>
        <w:t xml:space="preserve"> (2016).</w:t>
      </w:r>
    </w:p>
    <w:p w14:paraId="1678FC20" w14:textId="73290D11" w:rsidR="00D845CB" w:rsidRPr="00D845CB" w:rsidRDefault="00D845CB" w:rsidP="00D845CB">
      <w:pPr>
        <w:ind w:left="640" w:hanging="640"/>
        <w:rPr>
          <w:rFonts w:cs="Times New Roman"/>
          <w:noProof/>
        </w:rPr>
      </w:pPr>
      <w:r w:rsidRPr="00D845CB">
        <w:rPr>
          <w:rFonts w:cs="Times New Roman"/>
          <w:noProof/>
        </w:rPr>
        <w:t>8.</w:t>
      </w:r>
      <w:r w:rsidRPr="00D845CB">
        <w:rPr>
          <w:rFonts w:cs="Times New Roman"/>
          <w:noProof/>
        </w:rPr>
        <w:tab/>
        <w:t xml:space="preserve">Coudray, N. </w:t>
      </w:r>
      <w:r w:rsidRPr="00D845CB">
        <w:rPr>
          <w:rFonts w:cs="Times New Roman"/>
          <w:i/>
          <w:iCs/>
          <w:noProof/>
        </w:rPr>
        <w:t>et al.</w:t>
      </w:r>
      <w:r w:rsidRPr="00D845CB">
        <w:rPr>
          <w:rFonts w:cs="Times New Roman"/>
          <w:noProof/>
        </w:rPr>
        <w:t xml:space="preserve"> Structure of the SLC4 transporter Bor1p in an inward-facing conformation.</w:t>
      </w:r>
      <w:r w:rsidR="007D7134">
        <w:rPr>
          <w:rFonts w:cs="Times New Roman"/>
          <w:noProof/>
        </w:rPr>
        <w:t xml:space="preserve"> </w:t>
      </w:r>
      <w:r w:rsidR="007D7134" w:rsidRPr="007D7134">
        <w:rPr>
          <w:rFonts w:cs="Times New Roman"/>
          <w:i/>
          <w:noProof/>
        </w:rPr>
        <w:t>Protein Science</w:t>
      </w:r>
      <w:r w:rsidR="006E5806">
        <w:rPr>
          <w:rFonts w:cs="Times New Roman"/>
          <w:i/>
          <w:noProof/>
        </w:rPr>
        <w:t>.</w:t>
      </w:r>
      <w:r w:rsidRPr="00D845CB">
        <w:rPr>
          <w:rFonts w:cs="Times New Roman"/>
          <w:noProof/>
        </w:rPr>
        <w:t xml:space="preserve"> </w:t>
      </w:r>
      <w:r w:rsidRPr="00D845CB">
        <w:rPr>
          <w:rFonts w:cs="Times New Roman"/>
          <w:b/>
          <w:bCs/>
          <w:noProof/>
        </w:rPr>
        <w:t>26</w:t>
      </w:r>
      <w:r w:rsidR="00FA2B37">
        <w:rPr>
          <w:rFonts w:cs="Times New Roman"/>
          <w:b/>
          <w:bCs/>
          <w:noProof/>
        </w:rPr>
        <w:t xml:space="preserve"> </w:t>
      </w:r>
      <w:r w:rsidR="00FA2B37" w:rsidRPr="00FA2B37">
        <w:rPr>
          <w:rFonts w:cs="Times New Roman"/>
          <w:bCs/>
          <w:noProof/>
        </w:rPr>
        <w:t>(1)</w:t>
      </w:r>
      <w:r w:rsidR="00C8224C" w:rsidRPr="00FA2B37">
        <w:rPr>
          <w:rFonts w:cs="Times New Roman"/>
          <w:bCs/>
          <w:noProof/>
        </w:rPr>
        <w:t>,</w:t>
      </w:r>
      <w:r w:rsidR="009A6AD6">
        <w:rPr>
          <w:rFonts w:cs="Times New Roman"/>
          <w:noProof/>
        </w:rPr>
        <w:t>, 130–145</w:t>
      </w:r>
      <w:r w:rsidRPr="00D845CB">
        <w:rPr>
          <w:rFonts w:cs="Times New Roman"/>
          <w:noProof/>
        </w:rPr>
        <w:t xml:space="preserve"> (2016).</w:t>
      </w:r>
    </w:p>
    <w:p w14:paraId="3A6D2301" w14:textId="19A6770C" w:rsidR="00D845CB" w:rsidRPr="00D845CB" w:rsidRDefault="00D845CB" w:rsidP="00D845CB">
      <w:pPr>
        <w:ind w:left="640" w:hanging="640"/>
        <w:rPr>
          <w:rFonts w:cs="Times New Roman"/>
          <w:noProof/>
        </w:rPr>
      </w:pPr>
      <w:r w:rsidRPr="00D845CB">
        <w:rPr>
          <w:rFonts w:cs="Times New Roman"/>
          <w:noProof/>
        </w:rPr>
        <w:t>9.</w:t>
      </w:r>
      <w:r w:rsidRPr="00D845CB">
        <w:rPr>
          <w:rFonts w:cs="Times New Roman"/>
          <w:noProof/>
        </w:rPr>
        <w:tab/>
        <w:t xml:space="preserve">Arakawa, T. </w:t>
      </w:r>
      <w:r w:rsidRPr="00D845CB">
        <w:rPr>
          <w:rFonts w:cs="Times New Roman"/>
          <w:i/>
          <w:iCs/>
          <w:noProof/>
        </w:rPr>
        <w:t>et al.</w:t>
      </w:r>
      <w:r w:rsidRPr="00D845CB">
        <w:rPr>
          <w:rFonts w:cs="Times New Roman"/>
          <w:noProof/>
        </w:rPr>
        <w:t xml:space="preserve"> Crystal structure of the anion exchanger domain of human erythrocyte band 3. </w:t>
      </w:r>
      <w:r w:rsidR="007D7134">
        <w:rPr>
          <w:rFonts w:cs="Times New Roman"/>
          <w:i/>
          <w:iCs/>
          <w:noProof/>
        </w:rPr>
        <w:t>Science</w:t>
      </w:r>
      <w:r w:rsidRPr="00D845CB">
        <w:rPr>
          <w:rFonts w:cs="Times New Roman"/>
          <w:noProof/>
        </w:rPr>
        <w:t xml:space="preserve">. </w:t>
      </w:r>
      <w:r w:rsidRPr="00D845CB">
        <w:rPr>
          <w:rFonts w:cs="Times New Roman"/>
          <w:b/>
          <w:bCs/>
          <w:noProof/>
        </w:rPr>
        <w:t>350</w:t>
      </w:r>
      <w:r w:rsidRPr="0024534A">
        <w:t xml:space="preserve"> </w:t>
      </w:r>
      <w:r w:rsidRPr="00D845CB">
        <w:rPr>
          <w:rFonts w:cs="Times New Roman"/>
          <w:noProof/>
        </w:rPr>
        <w:t>(6261), 6</w:t>
      </w:r>
      <w:r w:rsidR="009A6AD6">
        <w:rPr>
          <w:rFonts w:cs="Times New Roman"/>
          <w:noProof/>
        </w:rPr>
        <w:t>80–4</w:t>
      </w:r>
      <w:r w:rsidRPr="00D845CB">
        <w:rPr>
          <w:rFonts w:cs="Times New Roman"/>
          <w:noProof/>
        </w:rPr>
        <w:t xml:space="preserve"> (2015).</w:t>
      </w:r>
    </w:p>
    <w:p w14:paraId="07E4ACDE" w14:textId="23B18456" w:rsidR="00D845CB" w:rsidRPr="00D845CB" w:rsidRDefault="00D845CB" w:rsidP="00D845CB">
      <w:pPr>
        <w:ind w:left="640" w:hanging="640"/>
        <w:rPr>
          <w:rFonts w:cs="Times New Roman"/>
          <w:noProof/>
        </w:rPr>
      </w:pPr>
      <w:r w:rsidRPr="00D845CB">
        <w:rPr>
          <w:rFonts w:cs="Times New Roman"/>
          <w:noProof/>
        </w:rPr>
        <w:t>10.</w:t>
      </w:r>
      <w:r w:rsidRPr="00D845CB">
        <w:rPr>
          <w:rFonts w:cs="Times New Roman"/>
          <w:noProof/>
        </w:rPr>
        <w:tab/>
        <w:t xml:space="preserve">Huynh, K.W. </w:t>
      </w:r>
      <w:r w:rsidRPr="00D845CB">
        <w:rPr>
          <w:rFonts w:cs="Times New Roman"/>
          <w:i/>
          <w:iCs/>
          <w:noProof/>
        </w:rPr>
        <w:t>et al.</w:t>
      </w:r>
      <w:r w:rsidRPr="00D845CB">
        <w:rPr>
          <w:rFonts w:cs="Times New Roman"/>
          <w:noProof/>
        </w:rPr>
        <w:t xml:space="preserve"> CryoEM structure of the human SLC4A4 sodium-coupled acid-base transporter NBCe1. </w:t>
      </w:r>
      <w:r w:rsidRPr="00D845CB">
        <w:rPr>
          <w:rFonts w:cs="Times New Roman"/>
          <w:i/>
          <w:iCs/>
          <w:noProof/>
        </w:rPr>
        <w:t>Nature Communications</w:t>
      </w:r>
      <w:r w:rsidRPr="00D845CB">
        <w:rPr>
          <w:rFonts w:cs="Times New Roman"/>
          <w:noProof/>
        </w:rPr>
        <w:t xml:space="preserve">. </w:t>
      </w:r>
      <w:r w:rsidRPr="00D845CB">
        <w:rPr>
          <w:rFonts w:cs="Times New Roman"/>
          <w:b/>
          <w:bCs/>
          <w:noProof/>
        </w:rPr>
        <w:t>9</w:t>
      </w:r>
      <w:r w:rsidRPr="0024534A">
        <w:t xml:space="preserve"> </w:t>
      </w:r>
      <w:r w:rsidR="009A6AD6">
        <w:rPr>
          <w:rFonts w:cs="Times New Roman"/>
          <w:noProof/>
        </w:rPr>
        <w:t>(1)</w:t>
      </w:r>
      <w:r w:rsidRPr="00D845CB">
        <w:rPr>
          <w:rFonts w:cs="Times New Roman"/>
          <w:noProof/>
        </w:rPr>
        <w:t xml:space="preserve"> (2018).</w:t>
      </w:r>
    </w:p>
    <w:p w14:paraId="6AC86968" w14:textId="5121FFCA" w:rsidR="00D845CB" w:rsidRPr="00D845CB" w:rsidRDefault="007D7134" w:rsidP="00D845CB">
      <w:pPr>
        <w:ind w:left="640" w:hanging="640"/>
        <w:rPr>
          <w:rFonts w:cs="Times New Roman"/>
          <w:noProof/>
        </w:rPr>
      </w:pPr>
      <w:r>
        <w:rPr>
          <w:rFonts w:cs="Times New Roman"/>
          <w:noProof/>
        </w:rPr>
        <w:t>11.</w:t>
      </w:r>
      <w:r>
        <w:rPr>
          <w:rFonts w:cs="Times New Roman"/>
          <w:noProof/>
        </w:rPr>
        <w:tab/>
        <w:t xml:space="preserve">Zhao, R. </w:t>
      </w:r>
      <w:r w:rsidRPr="00C8224C">
        <w:rPr>
          <w:rFonts w:cs="Times New Roman"/>
          <w:noProof/>
        </w:rPr>
        <w:t>&amp;</w:t>
      </w:r>
      <w:r>
        <w:rPr>
          <w:rFonts w:cs="Times New Roman"/>
          <w:noProof/>
        </w:rPr>
        <w:t xml:space="preserve"> Reithmeier, R. A.</w:t>
      </w:r>
      <w:r w:rsidR="00D845CB" w:rsidRPr="00D845CB">
        <w:rPr>
          <w:rFonts w:cs="Times New Roman"/>
          <w:noProof/>
        </w:rPr>
        <w:t xml:space="preserve"> Expression and characterization of the anion transporter homologue YNL275w in Saccharomyces cerevisiae. </w:t>
      </w:r>
      <w:r>
        <w:rPr>
          <w:rFonts w:cs="Times New Roman"/>
          <w:i/>
          <w:iCs/>
          <w:noProof/>
        </w:rPr>
        <w:t>American Journal of Physiology Cell P</w:t>
      </w:r>
      <w:r w:rsidR="00D845CB" w:rsidRPr="00D845CB">
        <w:rPr>
          <w:rFonts w:cs="Times New Roman"/>
          <w:i/>
          <w:iCs/>
          <w:noProof/>
        </w:rPr>
        <w:t>hysiology</w:t>
      </w:r>
      <w:r w:rsidR="00D845CB" w:rsidRPr="0024534A">
        <w:t>.</w:t>
      </w:r>
      <w:r w:rsidR="00D845CB" w:rsidRPr="00D845CB">
        <w:rPr>
          <w:rFonts w:cs="Times New Roman"/>
          <w:noProof/>
        </w:rPr>
        <w:t xml:space="preserve"> </w:t>
      </w:r>
      <w:r w:rsidR="00D845CB" w:rsidRPr="00D845CB">
        <w:rPr>
          <w:rFonts w:cs="Times New Roman"/>
          <w:b/>
          <w:bCs/>
          <w:noProof/>
        </w:rPr>
        <w:t>281</w:t>
      </w:r>
      <w:r w:rsidR="00D845CB" w:rsidRPr="0024534A">
        <w:t xml:space="preserve"> </w:t>
      </w:r>
      <w:r w:rsidR="00D845CB" w:rsidRPr="00D845CB">
        <w:rPr>
          <w:rFonts w:cs="Times New Roman"/>
          <w:noProof/>
        </w:rPr>
        <w:t>(1), C33–C45 (2001).</w:t>
      </w:r>
    </w:p>
    <w:p w14:paraId="2580B3CB" w14:textId="545C29E2" w:rsidR="00D845CB" w:rsidRPr="00D845CB" w:rsidRDefault="00D845CB" w:rsidP="00D845CB">
      <w:pPr>
        <w:ind w:left="640" w:hanging="640"/>
        <w:rPr>
          <w:rFonts w:cs="Times New Roman"/>
          <w:noProof/>
        </w:rPr>
      </w:pPr>
      <w:r w:rsidRPr="00D845CB">
        <w:rPr>
          <w:rFonts w:cs="Times New Roman"/>
          <w:noProof/>
        </w:rPr>
        <w:t>12.</w:t>
      </w:r>
      <w:r w:rsidRPr="00D845CB">
        <w:rPr>
          <w:rFonts w:cs="Times New Roman"/>
          <w:noProof/>
        </w:rPr>
        <w:tab/>
        <w:t xml:space="preserve">Takano, J. </w:t>
      </w:r>
      <w:r w:rsidRPr="00D845CB">
        <w:rPr>
          <w:rFonts w:cs="Times New Roman"/>
          <w:i/>
          <w:iCs/>
          <w:noProof/>
        </w:rPr>
        <w:t>et al.</w:t>
      </w:r>
      <w:r w:rsidRPr="00D845CB">
        <w:rPr>
          <w:rFonts w:cs="Times New Roman"/>
          <w:noProof/>
        </w:rPr>
        <w:t xml:space="preserve"> Arabidopsis boron transporter for xylem loading. </w:t>
      </w:r>
      <w:r w:rsidRPr="00D845CB">
        <w:rPr>
          <w:rFonts w:cs="Times New Roman"/>
          <w:i/>
          <w:iCs/>
          <w:noProof/>
        </w:rPr>
        <w:t>Nature</w:t>
      </w:r>
      <w:r w:rsidRPr="00D845CB">
        <w:rPr>
          <w:rFonts w:cs="Times New Roman"/>
          <w:noProof/>
        </w:rPr>
        <w:t xml:space="preserve">. </w:t>
      </w:r>
      <w:r w:rsidRPr="00D845CB">
        <w:rPr>
          <w:rFonts w:cs="Times New Roman"/>
          <w:b/>
          <w:bCs/>
          <w:noProof/>
        </w:rPr>
        <w:t>420</w:t>
      </w:r>
      <w:r w:rsidRPr="00D845CB">
        <w:rPr>
          <w:rFonts w:cs="Times New Roman"/>
          <w:noProof/>
        </w:rPr>
        <w:t>, 3</w:t>
      </w:r>
      <w:r w:rsidR="009A6AD6">
        <w:rPr>
          <w:rFonts w:cs="Times New Roman"/>
          <w:noProof/>
        </w:rPr>
        <w:t>37–340</w:t>
      </w:r>
      <w:r w:rsidRPr="00D845CB">
        <w:rPr>
          <w:rFonts w:cs="Times New Roman"/>
          <w:noProof/>
        </w:rPr>
        <w:t xml:space="preserve"> (2002).</w:t>
      </w:r>
    </w:p>
    <w:p w14:paraId="557E33B5" w14:textId="6EBFB8F6" w:rsidR="00D845CB" w:rsidRPr="00D845CB" w:rsidRDefault="00D845CB" w:rsidP="00D845CB">
      <w:pPr>
        <w:ind w:left="640" w:hanging="640"/>
        <w:rPr>
          <w:rFonts w:cs="Times New Roman"/>
          <w:noProof/>
        </w:rPr>
      </w:pPr>
      <w:r w:rsidRPr="00D845CB">
        <w:rPr>
          <w:rFonts w:cs="Times New Roman"/>
          <w:noProof/>
        </w:rPr>
        <w:t>13.</w:t>
      </w:r>
      <w:r w:rsidRPr="00D845CB">
        <w:rPr>
          <w:rFonts w:cs="Times New Roman"/>
          <w:noProof/>
        </w:rPr>
        <w:tab/>
        <w:t>Nakagawa, Y.</w:t>
      </w:r>
      <w:r w:rsidR="007D7134">
        <w:rPr>
          <w:rFonts w:cs="Times New Roman"/>
          <w:noProof/>
        </w:rPr>
        <w:t xml:space="preserve"> </w:t>
      </w:r>
      <w:r w:rsidR="007D7134" w:rsidRPr="007D7134">
        <w:rPr>
          <w:rFonts w:cs="Times New Roman"/>
          <w:i/>
          <w:noProof/>
        </w:rPr>
        <w:t>et al</w:t>
      </w:r>
      <w:r w:rsidRPr="0024534A">
        <w:t>.</w:t>
      </w:r>
      <w:r w:rsidRPr="00D845CB">
        <w:rPr>
          <w:rFonts w:cs="Times New Roman"/>
          <w:noProof/>
        </w:rPr>
        <w:t xml:space="preserve"> Cell-</w:t>
      </w:r>
      <w:r w:rsidR="00FA2B37">
        <w:rPr>
          <w:rFonts w:cs="Times New Roman"/>
          <w:noProof/>
        </w:rPr>
        <w:t>type specificity</w:t>
      </w:r>
      <w:r w:rsidRPr="00D845CB">
        <w:rPr>
          <w:rFonts w:cs="Times New Roman"/>
          <w:noProof/>
        </w:rPr>
        <w:t xml:space="preserve"> of the </w:t>
      </w:r>
      <w:r w:rsidR="00FA2B37">
        <w:rPr>
          <w:rFonts w:cs="Times New Roman"/>
          <w:noProof/>
        </w:rPr>
        <w:t>expression</w:t>
      </w:r>
      <w:r w:rsidRPr="00D845CB">
        <w:rPr>
          <w:rFonts w:cs="Times New Roman"/>
          <w:noProof/>
        </w:rPr>
        <w:t xml:space="preserve"> of Os BOR1, a </w:t>
      </w:r>
      <w:r w:rsidR="00FA2B37">
        <w:rPr>
          <w:rFonts w:cs="Times New Roman"/>
          <w:noProof/>
        </w:rPr>
        <w:t>rice efflux boron transporter gene, is regulated</w:t>
      </w:r>
      <w:r w:rsidRPr="00D845CB">
        <w:rPr>
          <w:rFonts w:cs="Times New Roman"/>
          <w:noProof/>
        </w:rPr>
        <w:t xml:space="preserve"> in </w:t>
      </w:r>
      <w:r w:rsidR="00FA2B37">
        <w:rPr>
          <w:rFonts w:cs="Times New Roman"/>
          <w:noProof/>
        </w:rPr>
        <w:t>response</w:t>
      </w:r>
      <w:r w:rsidRPr="00D845CB">
        <w:rPr>
          <w:rFonts w:cs="Times New Roman"/>
          <w:noProof/>
        </w:rPr>
        <w:t xml:space="preserve"> to </w:t>
      </w:r>
      <w:r w:rsidR="00FA2B37">
        <w:rPr>
          <w:rFonts w:cs="Times New Roman"/>
          <w:noProof/>
        </w:rPr>
        <w:t>boron availability</w:t>
      </w:r>
      <w:r w:rsidRPr="00D845CB">
        <w:rPr>
          <w:rFonts w:cs="Times New Roman"/>
          <w:noProof/>
        </w:rPr>
        <w:t xml:space="preserve"> for </w:t>
      </w:r>
      <w:r w:rsidR="00FA2B37">
        <w:rPr>
          <w:rFonts w:cs="Times New Roman"/>
          <w:noProof/>
        </w:rPr>
        <w:t>efficient boron uptake</w:t>
      </w:r>
      <w:r w:rsidRPr="00D845CB">
        <w:rPr>
          <w:rFonts w:cs="Times New Roman"/>
          <w:noProof/>
        </w:rPr>
        <w:t xml:space="preserve"> and </w:t>
      </w:r>
      <w:r w:rsidR="00FA2B37">
        <w:rPr>
          <w:rFonts w:cs="Times New Roman"/>
          <w:noProof/>
        </w:rPr>
        <w:t>xylem l</w:t>
      </w:r>
      <w:r w:rsidR="00C8224C" w:rsidRPr="00C8224C">
        <w:rPr>
          <w:rFonts w:cs="Times New Roman"/>
          <w:noProof/>
        </w:rPr>
        <w:t>oading.</w:t>
      </w:r>
      <w:r w:rsidRPr="00D845CB">
        <w:rPr>
          <w:rFonts w:cs="Times New Roman"/>
          <w:noProof/>
        </w:rPr>
        <w:t xml:space="preserve"> </w:t>
      </w:r>
      <w:r w:rsidR="007D7134">
        <w:rPr>
          <w:rFonts w:cs="Times New Roman"/>
          <w:i/>
          <w:iCs/>
          <w:noProof/>
        </w:rPr>
        <w:t>Plant Cell</w:t>
      </w:r>
      <w:r w:rsidRPr="00D845CB">
        <w:rPr>
          <w:rFonts w:cs="Times New Roman"/>
          <w:noProof/>
        </w:rPr>
        <w:t xml:space="preserve">. </w:t>
      </w:r>
      <w:r w:rsidRPr="00D845CB">
        <w:rPr>
          <w:rFonts w:cs="Times New Roman"/>
          <w:b/>
          <w:bCs/>
          <w:noProof/>
        </w:rPr>
        <w:t>19</w:t>
      </w:r>
      <w:r w:rsidRPr="00D845CB">
        <w:rPr>
          <w:rFonts w:cs="Times New Roman"/>
          <w:noProof/>
        </w:rPr>
        <w:t xml:space="preserve"> (8), 2624–2</w:t>
      </w:r>
      <w:r w:rsidR="009A6AD6">
        <w:rPr>
          <w:rFonts w:cs="Times New Roman"/>
          <w:noProof/>
        </w:rPr>
        <w:t>635</w:t>
      </w:r>
      <w:r w:rsidRPr="00D845CB">
        <w:rPr>
          <w:rFonts w:cs="Times New Roman"/>
          <w:noProof/>
        </w:rPr>
        <w:t xml:space="preserve"> (2007).</w:t>
      </w:r>
    </w:p>
    <w:p w14:paraId="65929319" w14:textId="3E34FB21" w:rsidR="00D845CB" w:rsidRPr="00D845CB" w:rsidRDefault="007D7134" w:rsidP="00D845CB">
      <w:pPr>
        <w:ind w:left="640" w:hanging="640"/>
        <w:rPr>
          <w:rFonts w:cs="Times New Roman"/>
          <w:noProof/>
        </w:rPr>
      </w:pPr>
      <w:r>
        <w:rPr>
          <w:rFonts w:cs="Times New Roman"/>
          <w:noProof/>
        </w:rPr>
        <w:t>14.</w:t>
      </w:r>
      <w:r>
        <w:rPr>
          <w:rFonts w:cs="Times New Roman"/>
          <w:noProof/>
        </w:rPr>
        <w:tab/>
        <w:t xml:space="preserve">Hays, F.A., Roe-Zurz, Z. </w:t>
      </w:r>
      <w:r w:rsidRPr="00C8224C">
        <w:rPr>
          <w:rFonts w:cs="Times New Roman"/>
          <w:noProof/>
        </w:rPr>
        <w:t>&amp;</w:t>
      </w:r>
      <w:r w:rsidR="00D845CB" w:rsidRPr="00D845CB">
        <w:rPr>
          <w:rFonts w:cs="Times New Roman"/>
          <w:noProof/>
        </w:rPr>
        <w:t xml:space="preserve"> Stroud, R.M. </w:t>
      </w:r>
      <w:r w:rsidR="00D845CB" w:rsidRPr="007D7134">
        <w:rPr>
          <w:rFonts w:cs="Times New Roman"/>
          <w:iCs/>
          <w:noProof/>
        </w:rPr>
        <w:t>Overexpression and purification of integral membrane proteins in yeast</w:t>
      </w:r>
      <w:r w:rsidR="00D845CB" w:rsidRPr="007D7134">
        <w:rPr>
          <w:rFonts w:cs="Times New Roman"/>
          <w:noProof/>
        </w:rPr>
        <w:t>.</w:t>
      </w:r>
      <w:r w:rsidR="00D845CB" w:rsidRPr="00D845CB">
        <w:rPr>
          <w:rFonts w:cs="Times New Roman"/>
          <w:noProof/>
        </w:rPr>
        <w:t xml:space="preserve"> </w:t>
      </w:r>
      <w:r w:rsidR="00D845CB" w:rsidRPr="00D845CB">
        <w:rPr>
          <w:rFonts w:cs="Times New Roman"/>
          <w:i/>
          <w:iCs/>
          <w:noProof/>
        </w:rPr>
        <w:t>Methods in Enzymology</w:t>
      </w:r>
      <w:r w:rsidR="00D845CB" w:rsidRPr="00D845CB">
        <w:rPr>
          <w:rFonts w:cs="Times New Roman"/>
          <w:noProof/>
        </w:rPr>
        <w:t xml:space="preserve">. </w:t>
      </w:r>
      <w:r w:rsidR="00D845CB" w:rsidRPr="00D845CB">
        <w:rPr>
          <w:rFonts w:cs="Times New Roman"/>
          <w:b/>
          <w:bCs/>
          <w:noProof/>
        </w:rPr>
        <w:t>470</w:t>
      </w:r>
      <w:r w:rsidR="009A6AD6">
        <w:rPr>
          <w:rFonts w:cs="Times New Roman"/>
          <w:noProof/>
        </w:rPr>
        <w:t xml:space="preserve"> (C)</w:t>
      </w:r>
      <w:r w:rsidR="00D845CB" w:rsidRPr="00D845CB">
        <w:rPr>
          <w:rFonts w:cs="Times New Roman"/>
          <w:noProof/>
        </w:rPr>
        <w:t xml:space="preserve"> (2010).</w:t>
      </w:r>
    </w:p>
    <w:p w14:paraId="432218F2" w14:textId="4B7D18E1" w:rsidR="00D845CB" w:rsidRPr="00D845CB" w:rsidRDefault="007D7134" w:rsidP="00D845CB">
      <w:pPr>
        <w:ind w:left="640" w:hanging="640"/>
        <w:rPr>
          <w:rFonts w:cs="Times New Roman"/>
          <w:noProof/>
        </w:rPr>
      </w:pPr>
      <w:r>
        <w:rPr>
          <w:rFonts w:cs="Times New Roman"/>
          <w:noProof/>
        </w:rPr>
        <w:lastRenderedPageBreak/>
        <w:t>15.</w:t>
      </w:r>
      <w:r>
        <w:rPr>
          <w:rFonts w:cs="Times New Roman"/>
          <w:noProof/>
        </w:rPr>
        <w:tab/>
        <w:t xml:space="preserve">Chang, Y.-N. </w:t>
      </w:r>
      <w:r w:rsidRPr="00C8224C">
        <w:rPr>
          <w:rFonts w:cs="Times New Roman"/>
          <w:noProof/>
        </w:rPr>
        <w:t>&amp;</w:t>
      </w:r>
      <w:r w:rsidR="00D845CB" w:rsidRPr="00D845CB">
        <w:rPr>
          <w:rFonts w:cs="Times New Roman"/>
          <w:noProof/>
        </w:rPr>
        <w:t xml:space="preserve"> Geertsma, E.R. The novel class of seven transmembrane segment inverted repeat carriers. </w:t>
      </w:r>
      <w:r>
        <w:rPr>
          <w:rFonts w:cs="Times New Roman"/>
          <w:i/>
          <w:iCs/>
          <w:noProof/>
        </w:rPr>
        <w:t>Biological C</w:t>
      </w:r>
      <w:r w:rsidR="00D845CB" w:rsidRPr="00D845CB">
        <w:rPr>
          <w:rFonts w:cs="Times New Roman"/>
          <w:i/>
          <w:iCs/>
          <w:noProof/>
        </w:rPr>
        <w:t>hemistry</w:t>
      </w:r>
      <w:r w:rsidR="00D845CB" w:rsidRPr="00D845CB">
        <w:rPr>
          <w:rFonts w:cs="Times New Roman"/>
          <w:noProof/>
        </w:rPr>
        <w:t xml:space="preserve">. </w:t>
      </w:r>
      <w:r w:rsidR="00D845CB" w:rsidRPr="00D845CB">
        <w:rPr>
          <w:rFonts w:cs="Times New Roman"/>
          <w:b/>
          <w:bCs/>
          <w:noProof/>
        </w:rPr>
        <w:t>398</w:t>
      </w:r>
      <w:r w:rsidR="00D845CB" w:rsidRPr="00D845CB">
        <w:rPr>
          <w:rFonts w:cs="Times New Roman"/>
          <w:noProof/>
        </w:rPr>
        <w:t xml:space="preserve"> </w:t>
      </w:r>
      <w:r w:rsidR="009A6AD6">
        <w:rPr>
          <w:rFonts w:cs="Times New Roman"/>
          <w:noProof/>
        </w:rPr>
        <w:t>(2), 165–174</w:t>
      </w:r>
      <w:r w:rsidR="00D845CB" w:rsidRPr="00D845CB">
        <w:rPr>
          <w:rFonts w:cs="Times New Roman"/>
          <w:noProof/>
        </w:rPr>
        <w:t xml:space="preserve"> (2017).</w:t>
      </w:r>
    </w:p>
    <w:p w14:paraId="0E23E737" w14:textId="19305498" w:rsidR="00D845CB" w:rsidRPr="00D845CB" w:rsidRDefault="00D845CB" w:rsidP="00D845CB">
      <w:pPr>
        <w:ind w:left="640" w:hanging="640"/>
        <w:rPr>
          <w:rFonts w:cs="Times New Roman"/>
          <w:noProof/>
        </w:rPr>
      </w:pPr>
      <w:r w:rsidRPr="00D845CB">
        <w:rPr>
          <w:rFonts w:cs="Times New Roman"/>
          <w:noProof/>
        </w:rPr>
        <w:t>16.</w:t>
      </w:r>
      <w:r w:rsidRPr="00D845CB">
        <w:rPr>
          <w:rFonts w:cs="Times New Roman"/>
          <w:noProof/>
        </w:rPr>
        <w:tab/>
        <w:t>Robertson</w:t>
      </w:r>
      <w:r w:rsidR="007D7134">
        <w:rPr>
          <w:rFonts w:cs="Times New Roman"/>
          <w:noProof/>
        </w:rPr>
        <w:t xml:space="preserve">, J.L., Kolmakova-Partensky, L. </w:t>
      </w:r>
      <w:r w:rsidR="007D7134" w:rsidRPr="00C8224C">
        <w:rPr>
          <w:rFonts w:cs="Times New Roman"/>
          <w:noProof/>
        </w:rPr>
        <w:t>&amp;</w:t>
      </w:r>
      <w:r w:rsidRPr="00D845CB">
        <w:rPr>
          <w:rFonts w:cs="Times New Roman"/>
          <w:noProof/>
        </w:rPr>
        <w:t xml:space="preserve"> Miller, C. Design, function and structure of a monomeric ClC transporter. </w:t>
      </w:r>
      <w:r w:rsidRPr="00D845CB">
        <w:rPr>
          <w:rFonts w:cs="Times New Roman"/>
          <w:i/>
          <w:iCs/>
          <w:noProof/>
        </w:rPr>
        <w:t>Nature</w:t>
      </w:r>
      <w:r w:rsidRPr="00D845CB">
        <w:rPr>
          <w:rFonts w:cs="Times New Roman"/>
          <w:noProof/>
        </w:rPr>
        <w:t xml:space="preserve">. </w:t>
      </w:r>
      <w:r w:rsidRPr="00D845CB">
        <w:rPr>
          <w:rFonts w:cs="Times New Roman"/>
          <w:b/>
          <w:bCs/>
          <w:noProof/>
        </w:rPr>
        <w:t>468</w:t>
      </w:r>
      <w:r w:rsidR="009A6AD6" w:rsidRPr="0024534A">
        <w:t xml:space="preserve"> </w:t>
      </w:r>
      <w:r w:rsidR="009A6AD6">
        <w:rPr>
          <w:rFonts w:cs="Times New Roman"/>
          <w:noProof/>
        </w:rPr>
        <w:t>(7325), 844–7</w:t>
      </w:r>
      <w:r w:rsidRPr="00D845CB">
        <w:rPr>
          <w:rFonts w:cs="Times New Roman"/>
          <w:noProof/>
        </w:rPr>
        <w:t xml:space="preserve"> (2010).</w:t>
      </w:r>
    </w:p>
    <w:p w14:paraId="1269E0A8" w14:textId="5EEB6401" w:rsidR="00D845CB" w:rsidRPr="00D845CB" w:rsidRDefault="007D7134" w:rsidP="00D845CB">
      <w:pPr>
        <w:ind w:left="640" w:hanging="640"/>
        <w:rPr>
          <w:rFonts w:cs="Times New Roman"/>
          <w:noProof/>
        </w:rPr>
      </w:pPr>
      <w:r>
        <w:rPr>
          <w:rFonts w:cs="Times New Roman"/>
          <w:noProof/>
        </w:rPr>
        <w:t>17.</w:t>
      </w:r>
      <w:r>
        <w:rPr>
          <w:rFonts w:cs="Times New Roman"/>
          <w:noProof/>
        </w:rPr>
        <w:tab/>
        <w:t xml:space="preserve">Last, N.B. </w:t>
      </w:r>
      <w:r w:rsidRPr="00C8224C">
        <w:rPr>
          <w:rFonts w:cs="Times New Roman"/>
          <w:noProof/>
        </w:rPr>
        <w:t>&amp;</w:t>
      </w:r>
      <w:r w:rsidR="00D845CB" w:rsidRPr="00D845CB">
        <w:rPr>
          <w:rFonts w:cs="Times New Roman"/>
          <w:noProof/>
        </w:rPr>
        <w:t xml:space="preserve"> Miller, C. Functional Monomerization of a ClC-Type Fluoride Transporter. </w:t>
      </w:r>
      <w:r w:rsidR="00D845CB" w:rsidRPr="00D845CB">
        <w:rPr>
          <w:rFonts w:cs="Times New Roman"/>
          <w:i/>
          <w:iCs/>
          <w:noProof/>
        </w:rPr>
        <w:t>Journal of Molecular Biology</w:t>
      </w:r>
      <w:r w:rsidR="00D845CB" w:rsidRPr="0024534A">
        <w:t>.</w:t>
      </w:r>
      <w:r w:rsidR="00D845CB" w:rsidRPr="00D845CB">
        <w:rPr>
          <w:rFonts w:cs="Times New Roman"/>
          <w:noProof/>
        </w:rPr>
        <w:t xml:space="preserve"> </w:t>
      </w:r>
      <w:r w:rsidR="00D845CB" w:rsidRPr="00D845CB">
        <w:rPr>
          <w:rFonts w:cs="Times New Roman"/>
          <w:b/>
          <w:bCs/>
          <w:noProof/>
        </w:rPr>
        <w:t>427</w:t>
      </w:r>
      <w:r w:rsidR="00D845CB" w:rsidRPr="0024534A">
        <w:t xml:space="preserve"> </w:t>
      </w:r>
      <w:r w:rsidR="00D845CB" w:rsidRPr="00D845CB">
        <w:rPr>
          <w:rFonts w:cs="Times New Roman"/>
          <w:noProof/>
        </w:rPr>
        <w:t>(22), 3607–36</w:t>
      </w:r>
      <w:r w:rsidR="009A6AD6">
        <w:rPr>
          <w:rFonts w:cs="Times New Roman"/>
          <w:noProof/>
        </w:rPr>
        <w:t xml:space="preserve">12 </w:t>
      </w:r>
      <w:r w:rsidR="00D845CB" w:rsidRPr="00D845CB">
        <w:rPr>
          <w:rFonts w:cs="Times New Roman"/>
          <w:noProof/>
        </w:rPr>
        <w:t>(2015).</w:t>
      </w:r>
    </w:p>
    <w:p w14:paraId="02DC3EF0" w14:textId="0768594D" w:rsidR="00D845CB" w:rsidRPr="00D845CB" w:rsidRDefault="00D845CB" w:rsidP="00D845CB">
      <w:pPr>
        <w:ind w:left="640" w:hanging="640"/>
        <w:rPr>
          <w:noProof/>
        </w:rPr>
      </w:pPr>
      <w:r w:rsidRPr="00D845CB">
        <w:rPr>
          <w:rFonts w:cs="Times New Roman"/>
          <w:noProof/>
        </w:rPr>
        <w:t>18.</w:t>
      </w:r>
      <w:r w:rsidRPr="00D845CB">
        <w:rPr>
          <w:rFonts w:cs="Times New Roman"/>
          <w:noProof/>
        </w:rPr>
        <w:tab/>
        <w:t xml:space="preserve">Yu, X. </w:t>
      </w:r>
      <w:r w:rsidRPr="00D845CB">
        <w:rPr>
          <w:rFonts w:cs="Times New Roman"/>
          <w:i/>
          <w:iCs/>
          <w:noProof/>
        </w:rPr>
        <w:t>et al.</w:t>
      </w:r>
      <w:r w:rsidRPr="00D845CB">
        <w:rPr>
          <w:rFonts w:cs="Times New Roman"/>
          <w:noProof/>
        </w:rPr>
        <w:t xml:space="preserve"> Dimeric structure of the uracil:proton symporter UraA provides mechanistic insights into the SLC4/23/26 transporters. </w:t>
      </w:r>
      <w:r w:rsidR="007D7134">
        <w:rPr>
          <w:rFonts w:cs="Times New Roman"/>
          <w:i/>
          <w:iCs/>
          <w:noProof/>
        </w:rPr>
        <w:t>Cell R</w:t>
      </w:r>
      <w:r w:rsidRPr="00D845CB">
        <w:rPr>
          <w:rFonts w:cs="Times New Roman"/>
          <w:i/>
          <w:iCs/>
          <w:noProof/>
        </w:rPr>
        <w:t>esearch</w:t>
      </w:r>
      <w:r w:rsidRPr="0024534A">
        <w:t>.</w:t>
      </w:r>
      <w:r w:rsidRPr="00D845CB">
        <w:rPr>
          <w:rFonts w:cs="Times New Roman"/>
          <w:noProof/>
        </w:rPr>
        <w:t xml:space="preserve"> </w:t>
      </w:r>
      <w:r w:rsidRPr="00D845CB">
        <w:rPr>
          <w:rFonts w:cs="Times New Roman"/>
          <w:b/>
          <w:bCs/>
          <w:noProof/>
        </w:rPr>
        <w:t>27</w:t>
      </w:r>
      <w:r w:rsidRPr="00D845CB">
        <w:rPr>
          <w:rFonts w:cs="Times New Roman"/>
          <w:noProof/>
        </w:rPr>
        <w:t xml:space="preserve"> (8), 10</w:t>
      </w:r>
      <w:r w:rsidR="009A6AD6">
        <w:rPr>
          <w:rFonts w:cs="Times New Roman"/>
          <w:noProof/>
        </w:rPr>
        <w:t>20–1033</w:t>
      </w:r>
      <w:r w:rsidRPr="00D845CB">
        <w:rPr>
          <w:rFonts w:cs="Times New Roman"/>
          <w:noProof/>
        </w:rPr>
        <w:t xml:space="preserve"> (2017).</w:t>
      </w:r>
    </w:p>
    <w:p w14:paraId="10E7B2A2" w14:textId="53F1D6CD" w:rsidR="00C936D8" w:rsidRPr="00CC5DC1" w:rsidRDefault="001C22FE" w:rsidP="00D845CB">
      <w:pPr>
        <w:ind w:left="640" w:hanging="640"/>
        <w:rPr>
          <w:rFonts w:asciiTheme="minorHAnsi" w:hAnsiTheme="minorHAnsi" w:cstheme="minorHAnsi"/>
          <w:color w:val="808080" w:themeColor="background1" w:themeShade="80"/>
          <w:shd w:val="clear" w:color="auto" w:fill="FFFFFF"/>
        </w:rPr>
      </w:pPr>
      <w:r>
        <w:rPr>
          <w:rFonts w:asciiTheme="minorHAnsi" w:hAnsiTheme="minorHAnsi" w:cstheme="minorHAnsi"/>
          <w:color w:val="808080" w:themeColor="background1" w:themeShade="80"/>
          <w:shd w:val="clear" w:color="auto" w:fill="FFFFFF"/>
        </w:rPr>
        <w:fldChar w:fldCharType="end"/>
      </w:r>
    </w:p>
    <w:sectPr w:rsidR="00C936D8" w:rsidRPr="00CC5DC1" w:rsidSect="003F0A00">
      <w:headerReference w:type="default" r:id="rId8"/>
      <w:headerReference w:type="first" r:id="rId9"/>
      <w:footerReference w:type="first" r:id="rId10"/>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4F431" w14:textId="77777777" w:rsidR="00E852C7" w:rsidRDefault="00E852C7" w:rsidP="00621C4E">
      <w:r>
        <w:separator/>
      </w:r>
    </w:p>
  </w:endnote>
  <w:endnote w:type="continuationSeparator" w:id="0">
    <w:p w14:paraId="4B04056B" w14:textId="77777777" w:rsidR="00E852C7" w:rsidRDefault="00E852C7" w:rsidP="00621C4E">
      <w:r>
        <w:continuationSeparator/>
      </w:r>
    </w:p>
  </w:endnote>
  <w:endnote w:type="continuationNotice" w:id="1">
    <w:p w14:paraId="565606EF" w14:textId="77777777" w:rsidR="00E852C7" w:rsidRDefault="00E85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C7F1A" w:rsidRDefault="00CC7F1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71FF0" w14:textId="77777777" w:rsidR="00E852C7" w:rsidRDefault="00E852C7" w:rsidP="00621C4E">
      <w:r>
        <w:separator/>
      </w:r>
    </w:p>
  </w:footnote>
  <w:footnote w:type="continuationSeparator" w:id="0">
    <w:p w14:paraId="6ED03D4D" w14:textId="77777777" w:rsidR="00E852C7" w:rsidRDefault="00E852C7" w:rsidP="00621C4E">
      <w:r>
        <w:continuationSeparator/>
      </w:r>
    </w:p>
  </w:footnote>
  <w:footnote w:type="continuationNotice" w:id="1">
    <w:p w14:paraId="55D7FB90" w14:textId="77777777" w:rsidR="00E852C7" w:rsidRDefault="00E852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C7F1A" w:rsidRPr="006F06E4" w:rsidRDefault="00CC7F1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B07E0B8" w:rsidR="00CC7F1A" w:rsidRPr="006F06E4" w:rsidRDefault="00CC7F1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97D"/>
    <w:rsid w:val="0000436F"/>
    <w:rsid w:val="00005815"/>
    <w:rsid w:val="000075C3"/>
    <w:rsid w:val="00007DBC"/>
    <w:rsid w:val="00007EA1"/>
    <w:rsid w:val="000100F0"/>
    <w:rsid w:val="000129B2"/>
    <w:rsid w:val="00012FF9"/>
    <w:rsid w:val="0001389C"/>
    <w:rsid w:val="00014314"/>
    <w:rsid w:val="00021434"/>
    <w:rsid w:val="00021774"/>
    <w:rsid w:val="00021DF3"/>
    <w:rsid w:val="00023563"/>
    <w:rsid w:val="00023869"/>
    <w:rsid w:val="00024598"/>
    <w:rsid w:val="000279B0"/>
    <w:rsid w:val="00032769"/>
    <w:rsid w:val="0003311E"/>
    <w:rsid w:val="00033B34"/>
    <w:rsid w:val="000366AB"/>
    <w:rsid w:val="00037B58"/>
    <w:rsid w:val="0004503C"/>
    <w:rsid w:val="00046F37"/>
    <w:rsid w:val="00051B73"/>
    <w:rsid w:val="00060ABE"/>
    <w:rsid w:val="00061A50"/>
    <w:rsid w:val="0006361B"/>
    <w:rsid w:val="00064104"/>
    <w:rsid w:val="000652E3"/>
    <w:rsid w:val="00066025"/>
    <w:rsid w:val="00067A8F"/>
    <w:rsid w:val="000701D1"/>
    <w:rsid w:val="00071CD0"/>
    <w:rsid w:val="00080A20"/>
    <w:rsid w:val="00082796"/>
    <w:rsid w:val="00082DF4"/>
    <w:rsid w:val="00086FF5"/>
    <w:rsid w:val="00087C0A"/>
    <w:rsid w:val="0009015B"/>
    <w:rsid w:val="00090453"/>
    <w:rsid w:val="0009072F"/>
    <w:rsid w:val="00091F2D"/>
    <w:rsid w:val="00093BC4"/>
    <w:rsid w:val="000943E6"/>
    <w:rsid w:val="000967C7"/>
    <w:rsid w:val="00097929"/>
    <w:rsid w:val="000A1E80"/>
    <w:rsid w:val="000A3B70"/>
    <w:rsid w:val="000A5153"/>
    <w:rsid w:val="000B10AE"/>
    <w:rsid w:val="000B30BF"/>
    <w:rsid w:val="000B566B"/>
    <w:rsid w:val="000B662E"/>
    <w:rsid w:val="000B7294"/>
    <w:rsid w:val="000B75D0"/>
    <w:rsid w:val="000C1CF8"/>
    <w:rsid w:val="000C2942"/>
    <w:rsid w:val="000C49CF"/>
    <w:rsid w:val="000C52E9"/>
    <w:rsid w:val="000C5CDC"/>
    <w:rsid w:val="000C65DC"/>
    <w:rsid w:val="000C66F3"/>
    <w:rsid w:val="000C6900"/>
    <w:rsid w:val="000D31E8"/>
    <w:rsid w:val="000D76E4"/>
    <w:rsid w:val="000E20EB"/>
    <w:rsid w:val="000E3816"/>
    <w:rsid w:val="000E4F77"/>
    <w:rsid w:val="000F11AB"/>
    <w:rsid w:val="000F265C"/>
    <w:rsid w:val="000F3AFA"/>
    <w:rsid w:val="000F5712"/>
    <w:rsid w:val="000F6611"/>
    <w:rsid w:val="000F7E22"/>
    <w:rsid w:val="001020E0"/>
    <w:rsid w:val="001029FD"/>
    <w:rsid w:val="001031E9"/>
    <w:rsid w:val="0010496F"/>
    <w:rsid w:val="001104F3"/>
    <w:rsid w:val="001118AC"/>
    <w:rsid w:val="00112EEB"/>
    <w:rsid w:val="00115C65"/>
    <w:rsid w:val="001173FF"/>
    <w:rsid w:val="00117EBC"/>
    <w:rsid w:val="0012563A"/>
    <w:rsid w:val="001264DE"/>
    <w:rsid w:val="001313A7"/>
    <w:rsid w:val="0013276F"/>
    <w:rsid w:val="0013593B"/>
    <w:rsid w:val="0013621E"/>
    <w:rsid w:val="0013642E"/>
    <w:rsid w:val="00142EFE"/>
    <w:rsid w:val="00152A23"/>
    <w:rsid w:val="00162CB7"/>
    <w:rsid w:val="001665C9"/>
    <w:rsid w:val="00166F32"/>
    <w:rsid w:val="00171E5B"/>
    <w:rsid w:val="00171F94"/>
    <w:rsid w:val="00175D4E"/>
    <w:rsid w:val="0017668A"/>
    <w:rsid w:val="001766FE"/>
    <w:rsid w:val="001771E7"/>
    <w:rsid w:val="0017784A"/>
    <w:rsid w:val="0018125D"/>
    <w:rsid w:val="0018409C"/>
    <w:rsid w:val="001911FF"/>
    <w:rsid w:val="00192006"/>
    <w:rsid w:val="00193180"/>
    <w:rsid w:val="00193DE5"/>
    <w:rsid w:val="00196792"/>
    <w:rsid w:val="001A641E"/>
    <w:rsid w:val="001B1519"/>
    <w:rsid w:val="001B2E2D"/>
    <w:rsid w:val="001B5CD2"/>
    <w:rsid w:val="001B6F3E"/>
    <w:rsid w:val="001C0BEE"/>
    <w:rsid w:val="001C1E49"/>
    <w:rsid w:val="001C22FE"/>
    <w:rsid w:val="001C27C1"/>
    <w:rsid w:val="001C2A98"/>
    <w:rsid w:val="001C4D95"/>
    <w:rsid w:val="001C7D03"/>
    <w:rsid w:val="001D3D7D"/>
    <w:rsid w:val="001D3FFF"/>
    <w:rsid w:val="001D625F"/>
    <w:rsid w:val="001D65F1"/>
    <w:rsid w:val="001D664F"/>
    <w:rsid w:val="001D68A4"/>
    <w:rsid w:val="001D7576"/>
    <w:rsid w:val="001E0B68"/>
    <w:rsid w:val="001E0E3F"/>
    <w:rsid w:val="001E14A0"/>
    <w:rsid w:val="001E7376"/>
    <w:rsid w:val="001E7766"/>
    <w:rsid w:val="001F225C"/>
    <w:rsid w:val="001F351B"/>
    <w:rsid w:val="0020000E"/>
    <w:rsid w:val="00201CFA"/>
    <w:rsid w:val="0020220D"/>
    <w:rsid w:val="00202448"/>
    <w:rsid w:val="00202D15"/>
    <w:rsid w:val="00205B3F"/>
    <w:rsid w:val="00212EAE"/>
    <w:rsid w:val="00214BEE"/>
    <w:rsid w:val="002205B8"/>
    <w:rsid w:val="00225720"/>
    <w:rsid w:val="002259E5"/>
    <w:rsid w:val="00226140"/>
    <w:rsid w:val="002274F3"/>
    <w:rsid w:val="0023094C"/>
    <w:rsid w:val="00232284"/>
    <w:rsid w:val="00234BE3"/>
    <w:rsid w:val="00235A90"/>
    <w:rsid w:val="00241E48"/>
    <w:rsid w:val="0024214E"/>
    <w:rsid w:val="00242623"/>
    <w:rsid w:val="0024534A"/>
    <w:rsid w:val="00250558"/>
    <w:rsid w:val="00254263"/>
    <w:rsid w:val="00257952"/>
    <w:rsid w:val="002605D1"/>
    <w:rsid w:val="00260652"/>
    <w:rsid w:val="00261F25"/>
    <w:rsid w:val="002648A9"/>
    <w:rsid w:val="00264AED"/>
    <w:rsid w:val="0026536F"/>
    <w:rsid w:val="0026553C"/>
    <w:rsid w:val="00267DD5"/>
    <w:rsid w:val="00274A0A"/>
    <w:rsid w:val="002770E6"/>
    <w:rsid w:val="00277593"/>
    <w:rsid w:val="00280909"/>
    <w:rsid w:val="00280918"/>
    <w:rsid w:val="00282AF6"/>
    <w:rsid w:val="0028596A"/>
    <w:rsid w:val="00287085"/>
    <w:rsid w:val="00290AF9"/>
    <w:rsid w:val="0029333A"/>
    <w:rsid w:val="002967CF"/>
    <w:rsid w:val="00297788"/>
    <w:rsid w:val="002A214A"/>
    <w:rsid w:val="002A3285"/>
    <w:rsid w:val="002A484B"/>
    <w:rsid w:val="002A64A6"/>
    <w:rsid w:val="002B26B1"/>
    <w:rsid w:val="002B3301"/>
    <w:rsid w:val="002B4225"/>
    <w:rsid w:val="002C47D4"/>
    <w:rsid w:val="002D0F38"/>
    <w:rsid w:val="002D29FF"/>
    <w:rsid w:val="002D77E3"/>
    <w:rsid w:val="002E2571"/>
    <w:rsid w:val="002E3DA1"/>
    <w:rsid w:val="002F2859"/>
    <w:rsid w:val="002F4BE9"/>
    <w:rsid w:val="002F6E3C"/>
    <w:rsid w:val="0030117D"/>
    <w:rsid w:val="00301F30"/>
    <w:rsid w:val="003038FD"/>
    <w:rsid w:val="00303C87"/>
    <w:rsid w:val="003108E5"/>
    <w:rsid w:val="00311871"/>
    <w:rsid w:val="003120CB"/>
    <w:rsid w:val="00320153"/>
    <w:rsid w:val="00320367"/>
    <w:rsid w:val="00321C77"/>
    <w:rsid w:val="00322871"/>
    <w:rsid w:val="00323211"/>
    <w:rsid w:val="00326FB3"/>
    <w:rsid w:val="003316D4"/>
    <w:rsid w:val="00333640"/>
    <w:rsid w:val="00333822"/>
    <w:rsid w:val="00336715"/>
    <w:rsid w:val="003401EC"/>
    <w:rsid w:val="00340DFD"/>
    <w:rsid w:val="00344954"/>
    <w:rsid w:val="00350CD7"/>
    <w:rsid w:val="0035589C"/>
    <w:rsid w:val="00360C17"/>
    <w:rsid w:val="00361E7C"/>
    <w:rsid w:val="003621C6"/>
    <w:rsid w:val="003622B8"/>
    <w:rsid w:val="0036368D"/>
    <w:rsid w:val="00365993"/>
    <w:rsid w:val="00366B76"/>
    <w:rsid w:val="00371227"/>
    <w:rsid w:val="00372C9B"/>
    <w:rsid w:val="00372F4B"/>
    <w:rsid w:val="00373051"/>
    <w:rsid w:val="00373B8F"/>
    <w:rsid w:val="00376D95"/>
    <w:rsid w:val="00377FBB"/>
    <w:rsid w:val="00380D38"/>
    <w:rsid w:val="0038165B"/>
    <w:rsid w:val="00385140"/>
    <w:rsid w:val="00393CC7"/>
    <w:rsid w:val="0039716A"/>
    <w:rsid w:val="003971F7"/>
    <w:rsid w:val="003A16FC"/>
    <w:rsid w:val="003A4768"/>
    <w:rsid w:val="003A4FCD"/>
    <w:rsid w:val="003A5BF4"/>
    <w:rsid w:val="003B0944"/>
    <w:rsid w:val="003B1593"/>
    <w:rsid w:val="003B4381"/>
    <w:rsid w:val="003C1043"/>
    <w:rsid w:val="003C1A30"/>
    <w:rsid w:val="003C64EA"/>
    <w:rsid w:val="003C6779"/>
    <w:rsid w:val="003D2998"/>
    <w:rsid w:val="003D2F0A"/>
    <w:rsid w:val="003D3815"/>
    <w:rsid w:val="003D3891"/>
    <w:rsid w:val="003D5D84"/>
    <w:rsid w:val="003E0F4F"/>
    <w:rsid w:val="003E18AC"/>
    <w:rsid w:val="003E210B"/>
    <w:rsid w:val="003E2A12"/>
    <w:rsid w:val="003E3384"/>
    <w:rsid w:val="003E3CA4"/>
    <w:rsid w:val="003E4EEA"/>
    <w:rsid w:val="003E548E"/>
    <w:rsid w:val="003F0A00"/>
    <w:rsid w:val="00407EC8"/>
    <w:rsid w:val="004110FC"/>
    <w:rsid w:val="0041110A"/>
    <w:rsid w:val="00411624"/>
    <w:rsid w:val="004148E1"/>
    <w:rsid w:val="00414CFA"/>
    <w:rsid w:val="00415EC0"/>
    <w:rsid w:val="0041768A"/>
    <w:rsid w:val="00420BE9"/>
    <w:rsid w:val="00423AD8"/>
    <w:rsid w:val="00423FDD"/>
    <w:rsid w:val="00424C85"/>
    <w:rsid w:val="0042602F"/>
    <w:rsid w:val="004260BD"/>
    <w:rsid w:val="0043012F"/>
    <w:rsid w:val="00430F1F"/>
    <w:rsid w:val="004326EA"/>
    <w:rsid w:val="00435BD8"/>
    <w:rsid w:val="0044434C"/>
    <w:rsid w:val="0044456B"/>
    <w:rsid w:val="00447BD1"/>
    <w:rsid w:val="004507F3"/>
    <w:rsid w:val="00450AF4"/>
    <w:rsid w:val="00456A57"/>
    <w:rsid w:val="00456D98"/>
    <w:rsid w:val="004607DE"/>
    <w:rsid w:val="00464ABC"/>
    <w:rsid w:val="00465CDE"/>
    <w:rsid w:val="004671C7"/>
    <w:rsid w:val="00471206"/>
    <w:rsid w:val="00472F4D"/>
    <w:rsid w:val="004730BF"/>
    <w:rsid w:val="00474DCB"/>
    <w:rsid w:val="0047535C"/>
    <w:rsid w:val="004762F6"/>
    <w:rsid w:val="00485870"/>
    <w:rsid w:val="00485FE8"/>
    <w:rsid w:val="004868AC"/>
    <w:rsid w:val="00492473"/>
    <w:rsid w:val="00492EB5"/>
    <w:rsid w:val="00494F77"/>
    <w:rsid w:val="00497721"/>
    <w:rsid w:val="004A0229"/>
    <w:rsid w:val="004A35D2"/>
    <w:rsid w:val="004A4515"/>
    <w:rsid w:val="004A71E4"/>
    <w:rsid w:val="004A76B2"/>
    <w:rsid w:val="004B2F00"/>
    <w:rsid w:val="004B6E31"/>
    <w:rsid w:val="004C1D66"/>
    <w:rsid w:val="004C31D7"/>
    <w:rsid w:val="004C4AD2"/>
    <w:rsid w:val="004C6981"/>
    <w:rsid w:val="004C7E63"/>
    <w:rsid w:val="004D1F21"/>
    <w:rsid w:val="004D268C"/>
    <w:rsid w:val="004D59D8"/>
    <w:rsid w:val="004D5DA1"/>
    <w:rsid w:val="004E150F"/>
    <w:rsid w:val="004E1DCA"/>
    <w:rsid w:val="004E23A1"/>
    <w:rsid w:val="004E3489"/>
    <w:rsid w:val="004E358A"/>
    <w:rsid w:val="004E3AFA"/>
    <w:rsid w:val="004E6588"/>
    <w:rsid w:val="004F2742"/>
    <w:rsid w:val="004F3FB8"/>
    <w:rsid w:val="004F5938"/>
    <w:rsid w:val="004F6BAA"/>
    <w:rsid w:val="00500D08"/>
    <w:rsid w:val="00502856"/>
    <w:rsid w:val="00502A0A"/>
    <w:rsid w:val="0050478F"/>
    <w:rsid w:val="00507C50"/>
    <w:rsid w:val="00514D1D"/>
    <w:rsid w:val="00514D40"/>
    <w:rsid w:val="005160C4"/>
    <w:rsid w:val="005167ED"/>
    <w:rsid w:val="005173E9"/>
    <w:rsid w:val="00517C3A"/>
    <w:rsid w:val="00527BF4"/>
    <w:rsid w:val="005324BE"/>
    <w:rsid w:val="00534F6C"/>
    <w:rsid w:val="00535994"/>
    <w:rsid w:val="00535B4F"/>
    <w:rsid w:val="0053646D"/>
    <w:rsid w:val="00540AAD"/>
    <w:rsid w:val="00543EC1"/>
    <w:rsid w:val="00546458"/>
    <w:rsid w:val="0055087C"/>
    <w:rsid w:val="00553413"/>
    <w:rsid w:val="00555983"/>
    <w:rsid w:val="0056066A"/>
    <w:rsid w:val="00560E31"/>
    <w:rsid w:val="00561BDA"/>
    <w:rsid w:val="00581B23"/>
    <w:rsid w:val="0058219C"/>
    <w:rsid w:val="00582C2B"/>
    <w:rsid w:val="0058707F"/>
    <w:rsid w:val="00591DBD"/>
    <w:rsid w:val="005931FE"/>
    <w:rsid w:val="005A0028"/>
    <w:rsid w:val="005A034C"/>
    <w:rsid w:val="005A0ACC"/>
    <w:rsid w:val="005A61C5"/>
    <w:rsid w:val="005B0072"/>
    <w:rsid w:val="005B0732"/>
    <w:rsid w:val="005B2779"/>
    <w:rsid w:val="005B33F0"/>
    <w:rsid w:val="005B38A0"/>
    <w:rsid w:val="005B491C"/>
    <w:rsid w:val="005B4DBF"/>
    <w:rsid w:val="005B5DE2"/>
    <w:rsid w:val="005B674C"/>
    <w:rsid w:val="005C24F2"/>
    <w:rsid w:val="005C7561"/>
    <w:rsid w:val="005D1E57"/>
    <w:rsid w:val="005D2F57"/>
    <w:rsid w:val="005D34F6"/>
    <w:rsid w:val="005D4F1A"/>
    <w:rsid w:val="005D599B"/>
    <w:rsid w:val="005E180E"/>
    <w:rsid w:val="005E1884"/>
    <w:rsid w:val="005F373A"/>
    <w:rsid w:val="005F4F87"/>
    <w:rsid w:val="005F6B0E"/>
    <w:rsid w:val="005F760E"/>
    <w:rsid w:val="005F7B1D"/>
    <w:rsid w:val="0060222A"/>
    <w:rsid w:val="006070C4"/>
    <w:rsid w:val="006102B3"/>
    <w:rsid w:val="00610C21"/>
    <w:rsid w:val="00611907"/>
    <w:rsid w:val="00613116"/>
    <w:rsid w:val="0061638F"/>
    <w:rsid w:val="0061716F"/>
    <w:rsid w:val="006202A6"/>
    <w:rsid w:val="0062054B"/>
    <w:rsid w:val="00621C4E"/>
    <w:rsid w:val="00624EAE"/>
    <w:rsid w:val="00630315"/>
    <w:rsid w:val="006305D7"/>
    <w:rsid w:val="00632F63"/>
    <w:rsid w:val="00633A01"/>
    <w:rsid w:val="00633B97"/>
    <w:rsid w:val="006341F7"/>
    <w:rsid w:val="00634585"/>
    <w:rsid w:val="00635014"/>
    <w:rsid w:val="006369CE"/>
    <w:rsid w:val="006411CA"/>
    <w:rsid w:val="0064605E"/>
    <w:rsid w:val="00646D18"/>
    <w:rsid w:val="006566EC"/>
    <w:rsid w:val="006619C8"/>
    <w:rsid w:val="006641A4"/>
    <w:rsid w:val="00667ED9"/>
    <w:rsid w:val="00671067"/>
    <w:rsid w:val="00671710"/>
    <w:rsid w:val="00673414"/>
    <w:rsid w:val="00676079"/>
    <w:rsid w:val="00676ECD"/>
    <w:rsid w:val="00677D0A"/>
    <w:rsid w:val="0068185F"/>
    <w:rsid w:val="00681CFA"/>
    <w:rsid w:val="006A01CF"/>
    <w:rsid w:val="006A1733"/>
    <w:rsid w:val="006A60DD"/>
    <w:rsid w:val="006B0679"/>
    <w:rsid w:val="006B074C"/>
    <w:rsid w:val="006B1157"/>
    <w:rsid w:val="006B2429"/>
    <w:rsid w:val="006B3B84"/>
    <w:rsid w:val="006B4E7C"/>
    <w:rsid w:val="006B5D8C"/>
    <w:rsid w:val="006B6256"/>
    <w:rsid w:val="006B72D4"/>
    <w:rsid w:val="006C11CC"/>
    <w:rsid w:val="006C1AEB"/>
    <w:rsid w:val="006C44C2"/>
    <w:rsid w:val="006C57FE"/>
    <w:rsid w:val="006C668E"/>
    <w:rsid w:val="006D3C9A"/>
    <w:rsid w:val="006E4B63"/>
    <w:rsid w:val="006E5806"/>
    <w:rsid w:val="006F06E4"/>
    <w:rsid w:val="006F1848"/>
    <w:rsid w:val="006F1ACB"/>
    <w:rsid w:val="006F7B41"/>
    <w:rsid w:val="00702B5D"/>
    <w:rsid w:val="00703ED2"/>
    <w:rsid w:val="007064B3"/>
    <w:rsid w:val="00707B8D"/>
    <w:rsid w:val="007106A4"/>
    <w:rsid w:val="00713636"/>
    <w:rsid w:val="00714232"/>
    <w:rsid w:val="00714B8C"/>
    <w:rsid w:val="0071675D"/>
    <w:rsid w:val="00717736"/>
    <w:rsid w:val="00720B04"/>
    <w:rsid w:val="00731D14"/>
    <w:rsid w:val="00732B47"/>
    <w:rsid w:val="00735CF5"/>
    <w:rsid w:val="0074063A"/>
    <w:rsid w:val="00741D9C"/>
    <w:rsid w:val="00742AA4"/>
    <w:rsid w:val="00743BA1"/>
    <w:rsid w:val="00745F1E"/>
    <w:rsid w:val="00750F7F"/>
    <w:rsid w:val="007515FE"/>
    <w:rsid w:val="00756614"/>
    <w:rsid w:val="007601D0"/>
    <w:rsid w:val="007603BB"/>
    <w:rsid w:val="0076109D"/>
    <w:rsid w:val="00763B36"/>
    <w:rsid w:val="00767107"/>
    <w:rsid w:val="007730EF"/>
    <w:rsid w:val="00773617"/>
    <w:rsid w:val="00773BFD"/>
    <w:rsid w:val="007743B3"/>
    <w:rsid w:val="00774490"/>
    <w:rsid w:val="007755C4"/>
    <w:rsid w:val="007819FF"/>
    <w:rsid w:val="0078360C"/>
    <w:rsid w:val="00784A4C"/>
    <w:rsid w:val="00784BC6"/>
    <w:rsid w:val="0078523D"/>
    <w:rsid w:val="007931DF"/>
    <w:rsid w:val="00796F65"/>
    <w:rsid w:val="007A0172"/>
    <w:rsid w:val="007A1804"/>
    <w:rsid w:val="007A2511"/>
    <w:rsid w:val="007A260E"/>
    <w:rsid w:val="007A4D4C"/>
    <w:rsid w:val="007A4DD6"/>
    <w:rsid w:val="007A5CB9"/>
    <w:rsid w:val="007A742F"/>
    <w:rsid w:val="007B20AE"/>
    <w:rsid w:val="007B6B07"/>
    <w:rsid w:val="007B6D43"/>
    <w:rsid w:val="007B749A"/>
    <w:rsid w:val="007B7C6E"/>
    <w:rsid w:val="007C6FCC"/>
    <w:rsid w:val="007D0543"/>
    <w:rsid w:val="007D44D7"/>
    <w:rsid w:val="007D621A"/>
    <w:rsid w:val="007D7134"/>
    <w:rsid w:val="007E058A"/>
    <w:rsid w:val="007E2887"/>
    <w:rsid w:val="007E2DEF"/>
    <w:rsid w:val="007E5278"/>
    <w:rsid w:val="007E6F83"/>
    <w:rsid w:val="007E749C"/>
    <w:rsid w:val="007F1B5C"/>
    <w:rsid w:val="007F4A26"/>
    <w:rsid w:val="007F6843"/>
    <w:rsid w:val="007F7D8E"/>
    <w:rsid w:val="00800446"/>
    <w:rsid w:val="00801257"/>
    <w:rsid w:val="00803B0A"/>
    <w:rsid w:val="00804DED"/>
    <w:rsid w:val="00805B96"/>
    <w:rsid w:val="008105BE"/>
    <w:rsid w:val="008115A5"/>
    <w:rsid w:val="00811D46"/>
    <w:rsid w:val="00812BCF"/>
    <w:rsid w:val="0081415D"/>
    <w:rsid w:val="00817495"/>
    <w:rsid w:val="00820229"/>
    <w:rsid w:val="00820CF4"/>
    <w:rsid w:val="00822448"/>
    <w:rsid w:val="00822ABE"/>
    <w:rsid w:val="008244D1"/>
    <w:rsid w:val="00827F51"/>
    <w:rsid w:val="0083104E"/>
    <w:rsid w:val="0083367A"/>
    <w:rsid w:val="008343BE"/>
    <w:rsid w:val="00836518"/>
    <w:rsid w:val="00836535"/>
    <w:rsid w:val="00840FB4"/>
    <w:rsid w:val="008410B2"/>
    <w:rsid w:val="008500A0"/>
    <w:rsid w:val="008524E5"/>
    <w:rsid w:val="00853159"/>
    <w:rsid w:val="0085351C"/>
    <w:rsid w:val="0085435A"/>
    <w:rsid w:val="008549CA"/>
    <w:rsid w:val="008556C3"/>
    <w:rsid w:val="0085687C"/>
    <w:rsid w:val="00867F3E"/>
    <w:rsid w:val="008706C5"/>
    <w:rsid w:val="00873707"/>
    <w:rsid w:val="00874B20"/>
    <w:rsid w:val="008757C6"/>
    <w:rsid w:val="008763E1"/>
    <w:rsid w:val="0087775C"/>
    <w:rsid w:val="00877EC8"/>
    <w:rsid w:val="00880F36"/>
    <w:rsid w:val="00885530"/>
    <w:rsid w:val="008910D1"/>
    <w:rsid w:val="0089296C"/>
    <w:rsid w:val="00896ABD"/>
    <w:rsid w:val="00897AB6"/>
    <w:rsid w:val="00897D4B"/>
    <w:rsid w:val="008A16C6"/>
    <w:rsid w:val="008A3380"/>
    <w:rsid w:val="008A5F3D"/>
    <w:rsid w:val="008A7A9C"/>
    <w:rsid w:val="008B5218"/>
    <w:rsid w:val="008B7102"/>
    <w:rsid w:val="008C3B7D"/>
    <w:rsid w:val="008C6805"/>
    <w:rsid w:val="008D0F90"/>
    <w:rsid w:val="008D2C64"/>
    <w:rsid w:val="008D3715"/>
    <w:rsid w:val="008D5465"/>
    <w:rsid w:val="008D5E61"/>
    <w:rsid w:val="008D7EB7"/>
    <w:rsid w:val="008D7EC5"/>
    <w:rsid w:val="008E3684"/>
    <w:rsid w:val="008E57F5"/>
    <w:rsid w:val="008E7559"/>
    <w:rsid w:val="008E7606"/>
    <w:rsid w:val="008F1662"/>
    <w:rsid w:val="008F1DAA"/>
    <w:rsid w:val="008F3EBD"/>
    <w:rsid w:val="008F60B2"/>
    <w:rsid w:val="008F7C41"/>
    <w:rsid w:val="009031E2"/>
    <w:rsid w:val="0091276C"/>
    <w:rsid w:val="00914A29"/>
    <w:rsid w:val="009165AC"/>
    <w:rsid w:val="00916F76"/>
    <w:rsid w:val="00916FFC"/>
    <w:rsid w:val="0092053F"/>
    <w:rsid w:val="0092340A"/>
    <w:rsid w:val="009313D9"/>
    <w:rsid w:val="00932DD9"/>
    <w:rsid w:val="00935B7F"/>
    <w:rsid w:val="00941293"/>
    <w:rsid w:val="009457C2"/>
    <w:rsid w:val="00946372"/>
    <w:rsid w:val="00950C17"/>
    <w:rsid w:val="0095194B"/>
    <w:rsid w:val="00951FAF"/>
    <w:rsid w:val="00953526"/>
    <w:rsid w:val="00954740"/>
    <w:rsid w:val="00955AE5"/>
    <w:rsid w:val="00960B60"/>
    <w:rsid w:val="00962E71"/>
    <w:rsid w:val="00963ABC"/>
    <w:rsid w:val="00965D21"/>
    <w:rsid w:val="00967764"/>
    <w:rsid w:val="00970B0E"/>
    <w:rsid w:val="00970BB9"/>
    <w:rsid w:val="009726EE"/>
    <w:rsid w:val="00972CDE"/>
    <w:rsid w:val="00972E77"/>
    <w:rsid w:val="0097337A"/>
    <w:rsid w:val="009733DD"/>
    <w:rsid w:val="00975573"/>
    <w:rsid w:val="00976D03"/>
    <w:rsid w:val="00977B30"/>
    <w:rsid w:val="00982F41"/>
    <w:rsid w:val="00985090"/>
    <w:rsid w:val="00987710"/>
    <w:rsid w:val="009904AB"/>
    <w:rsid w:val="00993CAD"/>
    <w:rsid w:val="00995688"/>
    <w:rsid w:val="0099568B"/>
    <w:rsid w:val="009958A6"/>
    <w:rsid w:val="00996456"/>
    <w:rsid w:val="009964F9"/>
    <w:rsid w:val="009A04F5"/>
    <w:rsid w:val="009A15EF"/>
    <w:rsid w:val="009A38A5"/>
    <w:rsid w:val="009A5B73"/>
    <w:rsid w:val="009A6AD6"/>
    <w:rsid w:val="009B116B"/>
    <w:rsid w:val="009B118B"/>
    <w:rsid w:val="009B1737"/>
    <w:rsid w:val="009B3608"/>
    <w:rsid w:val="009B3D4B"/>
    <w:rsid w:val="009B5B99"/>
    <w:rsid w:val="009B6EFC"/>
    <w:rsid w:val="009C1FD0"/>
    <w:rsid w:val="009C2DF8"/>
    <w:rsid w:val="009C31BF"/>
    <w:rsid w:val="009C68B7"/>
    <w:rsid w:val="009D0834"/>
    <w:rsid w:val="009D0A1E"/>
    <w:rsid w:val="009D2AE3"/>
    <w:rsid w:val="009D52BC"/>
    <w:rsid w:val="009D7D0A"/>
    <w:rsid w:val="009E09D9"/>
    <w:rsid w:val="009E1D8D"/>
    <w:rsid w:val="009E2545"/>
    <w:rsid w:val="009F01B1"/>
    <w:rsid w:val="009F0DBB"/>
    <w:rsid w:val="009F3887"/>
    <w:rsid w:val="009F659A"/>
    <w:rsid w:val="009F732B"/>
    <w:rsid w:val="00A01FE0"/>
    <w:rsid w:val="00A06402"/>
    <w:rsid w:val="00A06945"/>
    <w:rsid w:val="00A10656"/>
    <w:rsid w:val="00A113C0"/>
    <w:rsid w:val="00A1210E"/>
    <w:rsid w:val="00A12FA6"/>
    <w:rsid w:val="00A12FB6"/>
    <w:rsid w:val="00A1339B"/>
    <w:rsid w:val="00A1449E"/>
    <w:rsid w:val="00A14ABA"/>
    <w:rsid w:val="00A1782E"/>
    <w:rsid w:val="00A23461"/>
    <w:rsid w:val="00A24CB6"/>
    <w:rsid w:val="00A26CD2"/>
    <w:rsid w:val="00A27667"/>
    <w:rsid w:val="00A31496"/>
    <w:rsid w:val="00A32979"/>
    <w:rsid w:val="00A34A67"/>
    <w:rsid w:val="00A37462"/>
    <w:rsid w:val="00A4255D"/>
    <w:rsid w:val="00A459E1"/>
    <w:rsid w:val="00A46AC4"/>
    <w:rsid w:val="00A52296"/>
    <w:rsid w:val="00A53555"/>
    <w:rsid w:val="00A55661"/>
    <w:rsid w:val="00A608BF"/>
    <w:rsid w:val="00A61B70"/>
    <w:rsid w:val="00A61FA8"/>
    <w:rsid w:val="00A637F4"/>
    <w:rsid w:val="00A64DF2"/>
    <w:rsid w:val="00A65485"/>
    <w:rsid w:val="00A66E05"/>
    <w:rsid w:val="00A70753"/>
    <w:rsid w:val="00A712D2"/>
    <w:rsid w:val="00A7698C"/>
    <w:rsid w:val="00A82C8A"/>
    <w:rsid w:val="00A8346B"/>
    <w:rsid w:val="00A852FF"/>
    <w:rsid w:val="00A87337"/>
    <w:rsid w:val="00A90C97"/>
    <w:rsid w:val="00A92DDC"/>
    <w:rsid w:val="00A95FED"/>
    <w:rsid w:val="00A960C8"/>
    <w:rsid w:val="00A96604"/>
    <w:rsid w:val="00AA03DF"/>
    <w:rsid w:val="00AA1B4F"/>
    <w:rsid w:val="00AA21D8"/>
    <w:rsid w:val="00AA271A"/>
    <w:rsid w:val="00AA3270"/>
    <w:rsid w:val="00AA54F3"/>
    <w:rsid w:val="00AA63FF"/>
    <w:rsid w:val="00AA6B43"/>
    <w:rsid w:val="00AA720D"/>
    <w:rsid w:val="00AA7A42"/>
    <w:rsid w:val="00AB367A"/>
    <w:rsid w:val="00AB5CC6"/>
    <w:rsid w:val="00AC01D1"/>
    <w:rsid w:val="00AC0AB2"/>
    <w:rsid w:val="00AC0E9F"/>
    <w:rsid w:val="00AC3E77"/>
    <w:rsid w:val="00AC426E"/>
    <w:rsid w:val="00AC52A5"/>
    <w:rsid w:val="00AC6EFD"/>
    <w:rsid w:val="00AC7151"/>
    <w:rsid w:val="00AD460A"/>
    <w:rsid w:val="00AD484C"/>
    <w:rsid w:val="00AD600A"/>
    <w:rsid w:val="00AD6A05"/>
    <w:rsid w:val="00AD7011"/>
    <w:rsid w:val="00AE118B"/>
    <w:rsid w:val="00AE192C"/>
    <w:rsid w:val="00AE2549"/>
    <w:rsid w:val="00AE272B"/>
    <w:rsid w:val="00AE3E3A"/>
    <w:rsid w:val="00AE412D"/>
    <w:rsid w:val="00AE77B4"/>
    <w:rsid w:val="00AE7C1A"/>
    <w:rsid w:val="00AE7DF8"/>
    <w:rsid w:val="00AF0D9C"/>
    <w:rsid w:val="00AF13AB"/>
    <w:rsid w:val="00AF1D36"/>
    <w:rsid w:val="00AF280B"/>
    <w:rsid w:val="00AF5F75"/>
    <w:rsid w:val="00AF6001"/>
    <w:rsid w:val="00B0027F"/>
    <w:rsid w:val="00B01A16"/>
    <w:rsid w:val="00B07F45"/>
    <w:rsid w:val="00B1021A"/>
    <w:rsid w:val="00B1287E"/>
    <w:rsid w:val="00B145A1"/>
    <w:rsid w:val="00B1481A"/>
    <w:rsid w:val="00B149FE"/>
    <w:rsid w:val="00B15A1F"/>
    <w:rsid w:val="00B15FE9"/>
    <w:rsid w:val="00B2148A"/>
    <w:rsid w:val="00B220C2"/>
    <w:rsid w:val="00B25B32"/>
    <w:rsid w:val="00B31383"/>
    <w:rsid w:val="00B32616"/>
    <w:rsid w:val="00B36C42"/>
    <w:rsid w:val="00B3772F"/>
    <w:rsid w:val="00B42EA7"/>
    <w:rsid w:val="00B4335B"/>
    <w:rsid w:val="00B5144D"/>
    <w:rsid w:val="00B51845"/>
    <w:rsid w:val="00B51923"/>
    <w:rsid w:val="00B5238F"/>
    <w:rsid w:val="00B5337C"/>
    <w:rsid w:val="00B53FDE"/>
    <w:rsid w:val="00B56397"/>
    <w:rsid w:val="00B571DA"/>
    <w:rsid w:val="00B6027B"/>
    <w:rsid w:val="00B636C8"/>
    <w:rsid w:val="00B65EDB"/>
    <w:rsid w:val="00B67AFF"/>
    <w:rsid w:val="00B70B59"/>
    <w:rsid w:val="00B73657"/>
    <w:rsid w:val="00B739B3"/>
    <w:rsid w:val="00B81B15"/>
    <w:rsid w:val="00B915AE"/>
    <w:rsid w:val="00B953AD"/>
    <w:rsid w:val="00BA1735"/>
    <w:rsid w:val="00BA19FA"/>
    <w:rsid w:val="00BA4288"/>
    <w:rsid w:val="00BA46F8"/>
    <w:rsid w:val="00BB0902"/>
    <w:rsid w:val="00BB1ED5"/>
    <w:rsid w:val="00BB1F9C"/>
    <w:rsid w:val="00BB48E5"/>
    <w:rsid w:val="00BB5607"/>
    <w:rsid w:val="00BB5ACA"/>
    <w:rsid w:val="00BB627F"/>
    <w:rsid w:val="00BC0C17"/>
    <w:rsid w:val="00BC3823"/>
    <w:rsid w:val="00BC5841"/>
    <w:rsid w:val="00BD2EF0"/>
    <w:rsid w:val="00BD60B4"/>
    <w:rsid w:val="00BD796B"/>
    <w:rsid w:val="00BE40C0"/>
    <w:rsid w:val="00BE46D4"/>
    <w:rsid w:val="00BE5F4A"/>
    <w:rsid w:val="00BE7AEF"/>
    <w:rsid w:val="00BF09B0"/>
    <w:rsid w:val="00BF1544"/>
    <w:rsid w:val="00BF1B53"/>
    <w:rsid w:val="00BF246D"/>
    <w:rsid w:val="00BF2682"/>
    <w:rsid w:val="00BF27BC"/>
    <w:rsid w:val="00C023B1"/>
    <w:rsid w:val="00C03DB4"/>
    <w:rsid w:val="00C04F88"/>
    <w:rsid w:val="00C06F06"/>
    <w:rsid w:val="00C17B28"/>
    <w:rsid w:val="00C20FAD"/>
    <w:rsid w:val="00C2375F"/>
    <w:rsid w:val="00C247CB"/>
    <w:rsid w:val="00C30B08"/>
    <w:rsid w:val="00C32E66"/>
    <w:rsid w:val="00C3355F"/>
    <w:rsid w:val="00C33A04"/>
    <w:rsid w:val="00C3569A"/>
    <w:rsid w:val="00C43CA4"/>
    <w:rsid w:val="00C43F48"/>
    <w:rsid w:val="00C448FF"/>
    <w:rsid w:val="00C45E57"/>
    <w:rsid w:val="00C45FD5"/>
    <w:rsid w:val="00C52F29"/>
    <w:rsid w:val="00C55171"/>
    <w:rsid w:val="00C56CE6"/>
    <w:rsid w:val="00C5745F"/>
    <w:rsid w:val="00C60005"/>
    <w:rsid w:val="00C61A98"/>
    <w:rsid w:val="00C63201"/>
    <w:rsid w:val="00C64E62"/>
    <w:rsid w:val="00C651D5"/>
    <w:rsid w:val="00C657D8"/>
    <w:rsid w:val="00C65CCC"/>
    <w:rsid w:val="00C7498E"/>
    <w:rsid w:val="00C75FF5"/>
    <w:rsid w:val="00C7618F"/>
    <w:rsid w:val="00C765A9"/>
    <w:rsid w:val="00C81157"/>
    <w:rsid w:val="00C8162D"/>
    <w:rsid w:val="00C81813"/>
    <w:rsid w:val="00C8224C"/>
    <w:rsid w:val="00C82294"/>
    <w:rsid w:val="00C830BB"/>
    <w:rsid w:val="00C83A0B"/>
    <w:rsid w:val="00C842D0"/>
    <w:rsid w:val="00C84ED1"/>
    <w:rsid w:val="00C863CC"/>
    <w:rsid w:val="00C9038F"/>
    <w:rsid w:val="00C917DC"/>
    <w:rsid w:val="00C92AAB"/>
    <w:rsid w:val="00C936D8"/>
    <w:rsid w:val="00C95D4C"/>
    <w:rsid w:val="00C9637F"/>
    <w:rsid w:val="00C96425"/>
    <w:rsid w:val="00C9708A"/>
    <w:rsid w:val="00CA0EDF"/>
    <w:rsid w:val="00CA2435"/>
    <w:rsid w:val="00CA4068"/>
    <w:rsid w:val="00CA67F4"/>
    <w:rsid w:val="00CB37F8"/>
    <w:rsid w:val="00CB7DC3"/>
    <w:rsid w:val="00CC5BE1"/>
    <w:rsid w:val="00CC5DC1"/>
    <w:rsid w:val="00CC75A2"/>
    <w:rsid w:val="00CC7A18"/>
    <w:rsid w:val="00CC7F1A"/>
    <w:rsid w:val="00CD0E2F"/>
    <w:rsid w:val="00CD1D49"/>
    <w:rsid w:val="00CD2F20"/>
    <w:rsid w:val="00CD6B20"/>
    <w:rsid w:val="00CE1339"/>
    <w:rsid w:val="00CE61CC"/>
    <w:rsid w:val="00CE6E42"/>
    <w:rsid w:val="00CF20B7"/>
    <w:rsid w:val="00CF5538"/>
    <w:rsid w:val="00CF57DD"/>
    <w:rsid w:val="00CF6692"/>
    <w:rsid w:val="00CF7441"/>
    <w:rsid w:val="00D00D16"/>
    <w:rsid w:val="00D02982"/>
    <w:rsid w:val="00D03C6C"/>
    <w:rsid w:val="00D04760"/>
    <w:rsid w:val="00D04A95"/>
    <w:rsid w:val="00D051AA"/>
    <w:rsid w:val="00D06288"/>
    <w:rsid w:val="00D068C7"/>
    <w:rsid w:val="00D11B03"/>
    <w:rsid w:val="00D128A4"/>
    <w:rsid w:val="00D147C8"/>
    <w:rsid w:val="00D15131"/>
    <w:rsid w:val="00D1643C"/>
    <w:rsid w:val="00D16979"/>
    <w:rsid w:val="00D16F6C"/>
    <w:rsid w:val="00D16FA2"/>
    <w:rsid w:val="00D20954"/>
    <w:rsid w:val="00D21C39"/>
    <w:rsid w:val="00D21FC6"/>
    <w:rsid w:val="00D2243A"/>
    <w:rsid w:val="00D33393"/>
    <w:rsid w:val="00D33CA2"/>
    <w:rsid w:val="00D33D36"/>
    <w:rsid w:val="00D34D94"/>
    <w:rsid w:val="00D37A37"/>
    <w:rsid w:val="00D409E2"/>
    <w:rsid w:val="00D410DC"/>
    <w:rsid w:val="00D427D7"/>
    <w:rsid w:val="00D44E62"/>
    <w:rsid w:val="00D51570"/>
    <w:rsid w:val="00D556AD"/>
    <w:rsid w:val="00D568CA"/>
    <w:rsid w:val="00D60381"/>
    <w:rsid w:val="00D616DE"/>
    <w:rsid w:val="00D62201"/>
    <w:rsid w:val="00D62EDD"/>
    <w:rsid w:val="00D651D1"/>
    <w:rsid w:val="00D717BB"/>
    <w:rsid w:val="00D7226B"/>
    <w:rsid w:val="00D72707"/>
    <w:rsid w:val="00D72F82"/>
    <w:rsid w:val="00D75A9C"/>
    <w:rsid w:val="00D829C8"/>
    <w:rsid w:val="00D8347E"/>
    <w:rsid w:val="00D845CB"/>
    <w:rsid w:val="00D8490E"/>
    <w:rsid w:val="00D90871"/>
    <w:rsid w:val="00D9155F"/>
    <w:rsid w:val="00D93A15"/>
    <w:rsid w:val="00D9403F"/>
    <w:rsid w:val="00D959B4"/>
    <w:rsid w:val="00D96565"/>
    <w:rsid w:val="00D96EA6"/>
    <w:rsid w:val="00DA2B92"/>
    <w:rsid w:val="00DA44DE"/>
    <w:rsid w:val="00DA45BA"/>
    <w:rsid w:val="00DB620A"/>
    <w:rsid w:val="00DB777A"/>
    <w:rsid w:val="00DB7EDD"/>
    <w:rsid w:val="00DC164F"/>
    <w:rsid w:val="00DC33D6"/>
    <w:rsid w:val="00DC3832"/>
    <w:rsid w:val="00DC4DBF"/>
    <w:rsid w:val="00DC7A51"/>
    <w:rsid w:val="00DD3B1E"/>
    <w:rsid w:val="00DD5815"/>
    <w:rsid w:val="00DE5B5F"/>
    <w:rsid w:val="00DF614E"/>
    <w:rsid w:val="00E0000E"/>
    <w:rsid w:val="00E00696"/>
    <w:rsid w:val="00E00C5E"/>
    <w:rsid w:val="00E0173E"/>
    <w:rsid w:val="00E02A58"/>
    <w:rsid w:val="00E03651"/>
    <w:rsid w:val="00E03808"/>
    <w:rsid w:val="00E04EBB"/>
    <w:rsid w:val="00E060C2"/>
    <w:rsid w:val="00E06324"/>
    <w:rsid w:val="00E07B81"/>
    <w:rsid w:val="00E10AFD"/>
    <w:rsid w:val="00E12B11"/>
    <w:rsid w:val="00E12FB0"/>
    <w:rsid w:val="00E1335E"/>
    <w:rsid w:val="00E14814"/>
    <w:rsid w:val="00E1591B"/>
    <w:rsid w:val="00E16A50"/>
    <w:rsid w:val="00E249D5"/>
    <w:rsid w:val="00E25017"/>
    <w:rsid w:val="00E26F73"/>
    <w:rsid w:val="00E30A34"/>
    <w:rsid w:val="00E31315"/>
    <w:rsid w:val="00E31849"/>
    <w:rsid w:val="00E33C68"/>
    <w:rsid w:val="00E34EEB"/>
    <w:rsid w:val="00E3687C"/>
    <w:rsid w:val="00E418C3"/>
    <w:rsid w:val="00E43AB6"/>
    <w:rsid w:val="00E44EB9"/>
    <w:rsid w:val="00E4547C"/>
    <w:rsid w:val="00E45BDC"/>
    <w:rsid w:val="00E46358"/>
    <w:rsid w:val="00E471DC"/>
    <w:rsid w:val="00E50EB4"/>
    <w:rsid w:val="00E532FC"/>
    <w:rsid w:val="00E5530D"/>
    <w:rsid w:val="00E559B4"/>
    <w:rsid w:val="00E55BB0"/>
    <w:rsid w:val="00E55BCF"/>
    <w:rsid w:val="00E609E5"/>
    <w:rsid w:val="00E60F27"/>
    <w:rsid w:val="00E64D93"/>
    <w:rsid w:val="00E65EDB"/>
    <w:rsid w:val="00E66927"/>
    <w:rsid w:val="00E677B8"/>
    <w:rsid w:val="00E67FA1"/>
    <w:rsid w:val="00E7387D"/>
    <w:rsid w:val="00E73D53"/>
    <w:rsid w:val="00E75111"/>
    <w:rsid w:val="00E77296"/>
    <w:rsid w:val="00E842C6"/>
    <w:rsid w:val="00E852C7"/>
    <w:rsid w:val="00E87527"/>
    <w:rsid w:val="00E87EF7"/>
    <w:rsid w:val="00E91EAF"/>
    <w:rsid w:val="00E925E9"/>
    <w:rsid w:val="00E93763"/>
    <w:rsid w:val="00E96C4C"/>
    <w:rsid w:val="00E96F72"/>
    <w:rsid w:val="00EA2AAE"/>
    <w:rsid w:val="00EA2EC0"/>
    <w:rsid w:val="00EA427A"/>
    <w:rsid w:val="00EA723B"/>
    <w:rsid w:val="00EA7A61"/>
    <w:rsid w:val="00EB6350"/>
    <w:rsid w:val="00EB687A"/>
    <w:rsid w:val="00EC0F10"/>
    <w:rsid w:val="00EC1231"/>
    <w:rsid w:val="00EC2F62"/>
    <w:rsid w:val="00EC62EB"/>
    <w:rsid w:val="00EC6E9F"/>
    <w:rsid w:val="00ED44F0"/>
    <w:rsid w:val="00ED4B33"/>
    <w:rsid w:val="00ED5993"/>
    <w:rsid w:val="00ED7C9C"/>
    <w:rsid w:val="00ED7DD6"/>
    <w:rsid w:val="00EE060B"/>
    <w:rsid w:val="00EE15A1"/>
    <w:rsid w:val="00EE2A7C"/>
    <w:rsid w:val="00EE2C42"/>
    <w:rsid w:val="00EE341B"/>
    <w:rsid w:val="00EE43F2"/>
    <w:rsid w:val="00EE4453"/>
    <w:rsid w:val="00EE5FCE"/>
    <w:rsid w:val="00EE6BBD"/>
    <w:rsid w:val="00EE6E1E"/>
    <w:rsid w:val="00EE705F"/>
    <w:rsid w:val="00EF1462"/>
    <w:rsid w:val="00EF54FD"/>
    <w:rsid w:val="00F02F4A"/>
    <w:rsid w:val="00F05BE5"/>
    <w:rsid w:val="00F07F0D"/>
    <w:rsid w:val="00F10D5B"/>
    <w:rsid w:val="00F13112"/>
    <w:rsid w:val="00F13C2E"/>
    <w:rsid w:val="00F16FE6"/>
    <w:rsid w:val="00F238BD"/>
    <w:rsid w:val="00F24992"/>
    <w:rsid w:val="00F32F2F"/>
    <w:rsid w:val="00F33F3F"/>
    <w:rsid w:val="00F35BDD"/>
    <w:rsid w:val="00F35EF0"/>
    <w:rsid w:val="00F3781F"/>
    <w:rsid w:val="00F403FD"/>
    <w:rsid w:val="00F41E72"/>
    <w:rsid w:val="00F45BDF"/>
    <w:rsid w:val="00F46F70"/>
    <w:rsid w:val="00F50300"/>
    <w:rsid w:val="00F5414B"/>
    <w:rsid w:val="00F56E39"/>
    <w:rsid w:val="00F60645"/>
    <w:rsid w:val="00F623E9"/>
    <w:rsid w:val="00F63951"/>
    <w:rsid w:val="00F63C86"/>
    <w:rsid w:val="00F666C9"/>
    <w:rsid w:val="00F766BE"/>
    <w:rsid w:val="00F77EB9"/>
    <w:rsid w:val="00F80635"/>
    <w:rsid w:val="00F8115F"/>
    <w:rsid w:val="00F815D1"/>
    <w:rsid w:val="00F81E7E"/>
    <w:rsid w:val="00F81F0F"/>
    <w:rsid w:val="00F825F4"/>
    <w:rsid w:val="00F8289A"/>
    <w:rsid w:val="00F85357"/>
    <w:rsid w:val="00F92AA1"/>
    <w:rsid w:val="00F932DE"/>
    <w:rsid w:val="00F94F03"/>
    <w:rsid w:val="00F963DD"/>
    <w:rsid w:val="00F9641A"/>
    <w:rsid w:val="00F97004"/>
    <w:rsid w:val="00F9763E"/>
    <w:rsid w:val="00FA0D8B"/>
    <w:rsid w:val="00FA2045"/>
    <w:rsid w:val="00FA2B37"/>
    <w:rsid w:val="00FA5C4C"/>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E7D70"/>
    <w:rsid w:val="00FF019F"/>
    <w:rsid w:val="00FF18E2"/>
    <w:rsid w:val="00FF1B2A"/>
    <w:rsid w:val="00FF1BFF"/>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006D418-4F29-4328-94B6-DFBDE563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42CE5-BC42-4F4D-A397-9EA64C0D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11</Pages>
  <Words>14416</Words>
  <Characters>82176</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96400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5</cp:revision>
  <cp:lastPrinted>2013-05-29T14:32:00Z</cp:lastPrinted>
  <dcterms:created xsi:type="dcterms:W3CDTF">2018-11-05T22:17:00Z</dcterms:created>
  <dcterms:modified xsi:type="dcterms:W3CDTF">2018-11-06T17:02:00Z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16th edition (author-date)</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(author-date)</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http://www.zotero.org/styles/pnas</vt:lpwstr>
  </property>
  <property fmtid="{D5CDD505-2E9C-101B-9397-08002B2CF9AE}" pid="27" name="Mendeley Recent Style Name 9_1">
    <vt:lpwstr>Proceedings of the National Academy of Sciences of the United States of America</vt:lpwstr>
  </property>
  <property fmtid="{D5CDD505-2E9C-101B-9397-08002B2CF9AE}" pid="28" name="Mendeley Document_1">
    <vt:lpwstr>True</vt:lpwstr>
  </property>
  <property fmtid="{D5CDD505-2E9C-101B-9397-08002B2CF9AE}" pid="29" name="Mendeley Unique User Id_1">
    <vt:lpwstr>c72a07ec-85d9-3c31-99f3-00804cf10941</vt:lpwstr>
  </property>
  <property fmtid="{D5CDD505-2E9C-101B-9397-08002B2CF9AE}" pid="30" name="Mendeley Citation Style_1">
    <vt:lpwstr>http://www.zotero.org/styles/journal-of-visualized-experiments</vt:lpwstr>
  </property>
</Properties>
</file>