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4898" w14:textId="77777777" w:rsidR="00674DBB" w:rsidRPr="004636DC" w:rsidRDefault="00674DBB" w:rsidP="00E929B2">
      <w:pPr>
        <w:pStyle w:val="NormalWeb"/>
        <w:spacing w:before="0" w:beforeAutospacing="0" w:after="0" w:afterAutospacing="0"/>
        <w:rPr>
          <w:rFonts w:asciiTheme="minorHAnsi" w:hAnsiTheme="minorHAnsi"/>
        </w:rPr>
      </w:pPr>
      <w:r w:rsidRPr="004636DC">
        <w:rPr>
          <w:rFonts w:asciiTheme="minorHAnsi" w:hAnsiTheme="minorHAnsi"/>
          <w:b/>
          <w:bCs/>
        </w:rPr>
        <w:t>TITLE:</w:t>
      </w:r>
      <w:r w:rsidRPr="004636DC">
        <w:rPr>
          <w:rFonts w:asciiTheme="minorHAnsi" w:hAnsiTheme="minorHAnsi"/>
        </w:rPr>
        <w:t xml:space="preserve"> </w:t>
      </w:r>
    </w:p>
    <w:p w14:paraId="1EC70903" w14:textId="57B20E7E" w:rsidR="00674DBB" w:rsidRPr="004636DC" w:rsidRDefault="00674DBB" w:rsidP="00E929B2">
      <w:pPr>
        <w:pStyle w:val="NormalWeb"/>
        <w:spacing w:before="0" w:beforeAutospacing="0" w:after="0" w:afterAutospacing="0"/>
        <w:rPr>
          <w:rFonts w:asciiTheme="minorHAnsi" w:hAnsiTheme="minorHAnsi"/>
        </w:rPr>
      </w:pPr>
      <w:r w:rsidRPr="004636DC">
        <w:rPr>
          <w:rFonts w:asciiTheme="minorHAnsi" w:hAnsiTheme="minorHAnsi"/>
        </w:rPr>
        <w:t xml:space="preserve">Preparation </w:t>
      </w:r>
      <w:r w:rsidR="00E929B2" w:rsidRPr="004636DC">
        <w:rPr>
          <w:rFonts w:asciiTheme="minorHAnsi" w:hAnsiTheme="minorHAnsi"/>
        </w:rPr>
        <w:t>and Immunostaining of Myelinating Organotypic Cerebellar Slice Cultures</w:t>
      </w:r>
    </w:p>
    <w:p w14:paraId="54B184AA" w14:textId="77777777" w:rsidR="00674DBB" w:rsidRPr="004636DC" w:rsidRDefault="00674DBB" w:rsidP="00E929B2">
      <w:pPr>
        <w:pStyle w:val="Body"/>
        <w:rPr>
          <w:rFonts w:asciiTheme="minorHAnsi" w:hAnsiTheme="minorHAnsi"/>
          <w:b/>
          <w:bCs/>
        </w:rPr>
      </w:pPr>
    </w:p>
    <w:p w14:paraId="393B6006" w14:textId="77777777" w:rsidR="00674DBB" w:rsidRPr="004636DC" w:rsidRDefault="00674DBB" w:rsidP="00E929B2">
      <w:pPr>
        <w:pStyle w:val="Body"/>
        <w:rPr>
          <w:rFonts w:asciiTheme="minorHAnsi" w:hAnsiTheme="minorHAnsi"/>
          <w:color w:val="808080"/>
          <w:u w:color="808080"/>
          <w:lang w:val="fr-FR"/>
        </w:rPr>
      </w:pPr>
      <w:r w:rsidRPr="004636DC">
        <w:rPr>
          <w:rFonts w:asciiTheme="minorHAnsi" w:hAnsiTheme="minorHAnsi"/>
          <w:b/>
          <w:bCs/>
          <w:lang w:val="fr-FR"/>
        </w:rPr>
        <w:t xml:space="preserve">AUTHORS AND AFFILIATIONS: </w:t>
      </w:r>
    </w:p>
    <w:p w14:paraId="35DFA018" w14:textId="06C5D866" w:rsidR="00674DBB" w:rsidRPr="004636DC" w:rsidRDefault="00674DBB" w:rsidP="00E929B2">
      <w:pPr>
        <w:pStyle w:val="Body"/>
        <w:rPr>
          <w:rFonts w:asciiTheme="minorHAnsi" w:hAnsiTheme="minorHAnsi"/>
          <w:lang w:val="fr-FR"/>
        </w:rPr>
      </w:pPr>
      <w:proofErr w:type="spellStart"/>
      <w:r w:rsidRPr="004636DC">
        <w:rPr>
          <w:rFonts w:asciiTheme="minorHAnsi" w:hAnsiTheme="minorHAnsi"/>
          <w:lang w:val="fr-FR"/>
        </w:rPr>
        <w:t>Melina</w:t>
      </w:r>
      <w:proofErr w:type="spellEnd"/>
      <w:r w:rsidRPr="004636DC">
        <w:rPr>
          <w:rFonts w:asciiTheme="minorHAnsi" w:hAnsiTheme="minorHAnsi"/>
          <w:lang w:val="fr-FR"/>
        </w:rPr>
        <w:t xml:space="preserve"> Thetiot</w:t>
      </w:r>
      <w:r w:rsidRPr="004636DC">
        <w:rPr>
          <w:rFonts w:asciiTheme="minorHAnsi" w:hAnsiTheme="minorHAnsi"/>
          <w:vertAlign w:val="superscript"/>
          <w:lang w:val="fr-FR"/>
        </w:rPr>
        <w:t>1</w:t>
      </w:r>
      <w:r w:rsidRPr="004636DC">
        <w:rPr>
          <w:rFonts w:asciiTheme="minorHAnsi" w:hAnsiTheme="minorHAnsi"/>
          <w:lang w:val="fr-FR"/>
        </w:rPr>
        <w:t>, Rémi Ronzano</w:t>
      </w:r>
      <w:r w:rsidRPr="004636DC">
        <w:rPr>
          <w:rFonts w:asciiTheme="minorHAnsi" w:hAnsiTheme="minorHAnsi"/>
          <w:vertAlign w:val="superscript"/>
          <w:lang w:val="fr-FR"/>
        </w:rPr>
        <w:t>1</w:t>
      </w:r>
      <w:r w:rsidRPr="004636DC">
        <w:rPr>
          <w:rFonts w:asciiTheme="minorHAnsi" w:hAnsiTheme="minorHAnsi"/>
          <w:lang w:val="fr-FR"/>
        </w:rPr>
        <w:t>, Marie-Stéphane Aigrot</w:t>
      </w:r>
      <w:r w:rsidRPr="004636DC">
        <w:rPr>
          <w:rFonts w:asciiTheme="minorHAnsi" w:hAnsiTheme="minorHAnsi"/>
          <w:vertAlign w:val="superscript"/>
          <w:lang w:val="fr-FR"/>
        </w:rPr>
        <w:t>1</w:t>
      </w:r>
      <w:r w:rsidRPr="004636DC">
        <w:rPr>
          <w:rFonts w:asciiTheme="minorHAnsi" w:hAnsiTheme="minorHAnsi"/>
          <w:lang w:val="fr-FR"/>
        </w:rPr>
        <w:t>, Catherine Lubetzki</w:t>
      </w:r>
      <w:r w:rsidRPr="004636DC">
        <w:rPr>
          <w:rFonts w:asciiTheme="minorHAnsi" w:hAnsiTheme="minorHAnsi"/>
          <w:vertAlign w:val="superscript"/>
          <w:lang w:val="fr-FR"/>
        </w:rPr>
        <w:t>1</w:t>
      </w:r>
      <w:r w:rsidRPr="004636DC">
        <w:rPr>
          <w:rFonts w:asciiTheme="minorHAnsi" w:hAnsiTheme="minorHAnsi"/>
          <w:lang w:val="fr-FR"/>
        </w:rPr>
        <w:t>, Anne Desmazières</w:t>
      </w:r>
      <w:r w:rsidRPr="004636DC">
        <w:rPr>
          <w:rFonts w:asciiTheme="minorHAnsi" w:hAnsiTheme="minorHAnsi"/>
          <w:vertAlign w:val="superscript"/>
          <w:lang w:val="fr-FR"/>
        </w:rPr>
        <w:t>1</w:t>
      </w:r>
    </w:p>
    <w:p w14:paraId="5F0D915B" w14:textId="77777777" w:rsidR="00674DBB" w:rsidRPr="004636DC" w:rsidRDefault="00674DBB" w:rsidP="00E929B2">
      <w:pPr>
        <w:pStyle w:val="Body"/>
        <w:rPr>
          <w:rFonts w:asciiTheme="minorHAnsi" w:hAnsiTheme="minorHAnsi"/>
          <w:lang w:val="fr-FR"/>
        </w:rPr>
      </w:pPr>
    </w:p>
    <w:p w14:paraId="268E4BB1" w14:textId="77777777" w:rsidR="00674DBB" w:rsidRPr="004636DC" w:rsidRDefault="00674DBB" w:rsidP="00E929B2">
      <w:pPr>
        <w:pStyle w:val="Body"/>
        <w:rPr>
          <w:rFonts w:asciiTheme="minorHAnsi" w:hAnsiTheme="minorHAnsi"/>
          <w:lang w:val="fr-FR"/>
        </w:rPr>
      </w:pPr>
      <w:r w:rsidRPr="004636DC">
        <w:rPr>
          <w:rFonts w:asciiTheme="minorHAnsi" w:hAnsiTheme="minorHAnsi"/>
          <w:vertAlign w:val="superscript"/>
          <w:lang w:val="fr-FR"/>
        </w:rPr>
        <w:t xml:space="preserve">1 </w:t>
      </w:r>
      <w:r w:rsidRPr="004636DC">
        <w:rPr>
          <w:rFonts w:asciiTheme="minorHAnsi" w:hAnsiTheme="minorHAnsi"/>
          <w:lang w:val="fr-FR"/>
        </w:rPr>
        <w:t>Sorbonne Université, Inserm, CNRS, Institut du Cerveau et de la Moelle épinière, ICM-GH</w:t>
      </w:r>
    </w:p>
    <w:p w14:paraId="3BFA93E7" w14:textId="61FD5441" w:rsidR="00674DBB" w:rsidRDefault="00674DBB" w:rsidP="00E929B2">
      <w:pPr>
        <w:pStyle w:val="Body"/>
        <w:rPr>
          <w:rFonts w:asciiTheme="minorHAnsi" w:hAnsiTheme="minorHAnsi"/>
          <w:lang w:val="fr-FR"/>
        </w:rPr>
      </w:pPr>
      <w:proofErr w:type="spellStart"/>
      <w:r w:rsidRPr="004636DC">
        <w:rPr>
          <w:rFonts w:asciiTheme="minorHAnsi" w:hAnsiTheme="minorHAnsi"/>
          <w:lang w:val="fr-FR"/>
        </w:rPr>
        <w:t>Pitié-Salpé</w:t>
      </w:r>
      <w:r w:rsidR="00606455" w:rsidRPr="004636DC">
        <w:rPr>
          <w:rFonts w:asciiTheme="minorHAnsi" w:hAnsiTheme="minorHAnsi"/>
          <w:lang w:val="fr-FR"/>
        </w:rPr>
        <w:t>trière</w:t>
      </w:r>
      <w:proofErr w:type="spellEnd"/>
      <w:r w:rsidR="00606455" w:rsidRPr="004636DC">
        <w:rPr>
          <w:rFonts w:asciiTheme="minorHAnsi" w:hAnsiTheme="minorHAnsi"/>
          <w:lang w:val="fr-FR"/>
        </w:rPr>
        <w:t>, F-75013, Paris, France.</w:t>
      </w:r>
    </w:p>
    <w:p w14:paraId="4E961E97" w14:textId="77777777" w:rsidR="006768A3" w:rsidRPr="004636DC" w:rsidRDefault="006768A3" w:rsidP="00E929B2">
      <w:pPr>
        <w:pStyle w:val="Body"/>
        <w:rPr>
          <w:rFonts w:asciiTheme="minorHAnsi" w:hAnsiTheme="minorHAnsi"/>
          <w:lang w:val="fr-FR"/>
        </w:rPr>
      </w:pPr>
    </w:p>
    <w:p w14:paraId="47B3088A" w14:textId="71BCC2B8" w:rsidR="00674DBB" w:rsidRPr="006768A3" w:rsidRDefault="00674DBB" w:rsidP="00E929B2">
      <w:pPr>
        <w:pStyle w:val="Body"/>
        <w:rPr>
          <w:rFonts w:asciiTheme="minorHAnsi" w:hAnsiTheme="minorHAnsi"/>
          <w:b/>
        </w:rPr>
      </w:pPr>
      <w:r w:rsidRPr="006768A3">
        <w:rPr>
          <w:rFonts w:asciiTheme="minorHAnsi" w:hAnsiTheme="minorHAnsi"/>
          <w:b/>
        </w:rPr>
        <w:t>Corresponding Author</w:t>
      </w:r>
      <w:r w:rsidR="006768A3" w:rsidRPr="006768A3">
        <w:rPr>
          <w:rFonts w:asciiTheme="minorHAnsi" w:hAnsiTheme="minorHAnsi"/>
          <w:b/>
        </w:rPr>
        <w:t>:</w:t>
      </w:r>
    </w:p>
    <w:p w14:paraId="297AC689" w14:textId="0D4E2238" w:rsidR="006768A3" w:rsidRPr="004636DC" w:rsidRDefault="006768A3" w:rsidP="006768A3">
      <w:pPr>
        <w:pStyle w:val="Body"/>
        <w:rPr>
          <w:rFonts w:asciiTheme="minorHAnsi" w:hAnsiTheme="minorHAnsi"/>
          <w:lang w:val="fr-FR"/>
        </w:rPr>
      </w:pPr>
      <w:r w:rsidRPr="004636DC">
        <w:rPr>
          <w:rFonts w:asciiTheme="minorHAnsi" w:hAnsiTheme="minorHAnsi"/>
          <w:lang w:val="fr-FR"/>
        </w:rPr>
        <w:t xml:space="preserve">Anne </w:t>
      </w:r>
      <w:proofErr w:type="spellStart"/>
      <w:r w:rsidRPr="004636DC">
        <w:rPr>
          <w:rFonts w:asciiTheme="minorHAnsi" w:hAnsiTheme="minorHAnsi"/>
          <w:lang w:val="fr-FR"/>
        </w:rPr>
        <w:t>Desmazières</w:t>
      </w:r>
      <w:proofErr w:type="spellEnd"/>
      <w:r w:rsidRPr="004636DC">
        <w:rPr>
          <w:rFonts w:asciiTheme="minorHAnsi" w:hAnsiTheme="minorHAnsi"/>
          <w:lang w:val="fr-FR"/>
        </w:rPr>
        <w:t xml:space="preserve"> </w:t>
      </w:r>
      <w:r>
        <w:rPr>
          <w:rFonts w:asciiTheme="minorHAnsi" w:hAnsiTheme="minorHAnsi"/>
          <w:lang w:val="fr-FR"/>
        </w:rPr>
        <w:tab/>
      </w:r>
      <w:r>
        <w:rPr>
          <w:rFonts w:asciiTheme="minorHAnsi" w:hAnsiTheme="minorHAnsi"/>
          <w:lang w:val="fr-FR"/>
        </w:rPr>
        <w:tab/>
      </w:r>
      <w:r w:rsidRPr="004636DC">
        <w:rPr>
          <w:rFonts w:asciiTheme="minorHAnsi" w:hAnsiTheme="minorHAnsi"/>
          <w:lang w:val="fr-FR"/>
        </w:rPr>
        <w:t>(anne.desmazieres@upmc.fr)</w:t>
      </w:r>
    </w:p>
    <w:p w14:paraId="5217B9CF" w14:textId="29BE2D1B" w:rsidR="00875CAF" w:rsidRDefault="00875CAF" w:rsidP="00E929B2">
      <w:pPr>
        <w:pStyle w:val="Body"/>
        <w:rPr>
          <w:rFonts w:asciiTheme="minorHAnsi" w:hAnsiTheme="minorHAnsi"/>
        </w:rPr>
      </w:pPr>
    </w:p>
    <w:p w14:paraId="7FD52385" w14:textId="67F3446B" w:rsidR="006768A3" w:rsidRPr="006768A3" w:rsidRDefault="006768A3" w:rsidP="00E929B2">
      <w:pPr>
        <w:pStyle w:val="Body"/>
        <w:rPr>
          <w:rFonts w:asciiTheme="minorHAnsi" w:hAnsiTheme="minorHAnsi"/>
          <w:b/>
        </w:rPr>
      </w:pPr>
      <w:r w:rsidRPr="006768A3">
        <w:rPr>
          <w:rFonts w:asciiTheme="minorHAnsi" w:hAnsiTheme="minorHAnsi"/>
          <w:b/>
        </w:rPr>
        <w:t>Email Addresses of Co-Authors:</w:t>
      </w:r>
    </w:p>
    <w:p w14:paraId="3A5B78E4" w14:textId="765C759A" w:rsidR="00674DBB" w:rsidRPr="004636DC" w:rsidRDefault="00674DBB" w:rsidP="00E929B2">
      <w:pPr>
        <w:pStyle w:val="Body"/>
        <w:rPr>
          <w:rFonts w:asciiTheme="minorHAnsi" w:hAnsiTheme="minorHAnsi"/>
        </w:rPr>
      </w:pPr>
      <w:r w:rsidRPr="004636DC">
        <w:rPr>
          <w:rFonts w:asciiTheme="minorHAnsi" w:hAnsiTheme="minorHAnsi"/>
        </w:rPr>
        <w:t xml:space="preserve">Melina </w:t>
      </w:r>
      <w:proofErr w:type="spellStart"/>
      <w:r w:rsidRPr="004636DC">
        <w:rPr>
          <w:rFonts w:asciiTheme="minorHAnsi" w:hAnsiTheme="minorHAnsi"/>
        </w:rPr>
        <w:t>Thetiot</w:t>
      </w:r>
      <w:proofErr w:type="spellEnd"/>
      <w:r w:rsidRPr="004636DC">
        <w:rPr>
          <w:rFonts w:asciiTheme="minorHAnsi" w:hAnsiTheme="minorHAnsi"/>
        </w:rPr>
        <w:t xml:space="preserve"> </w:t>
      </w:r>
      <w:r w:rsidR="006768A3">
        <w:rPr>
          <w:rFonts w:asciiTheme="minorHAnsi" w:hAnsiTheme="minorHAnsi"/>
        </w:rPr>
        <w:tab/>
      </w:r>
      <w:r w:rsidR="006768A3">
        <w:rPr>
          <w:rFonts w:asciiTheme="minorHAnsi" w:hAnsiTheme="minorHAnsi"/>
        </w:rPr>
        <w:tab/>
      </w:r>
      <w:r w:rsidRPr="004636DC">
        <w:rPr>
          <w:rFonts w:asciiTheme="minorHAnsi" w:hAnsiTheme="minorHAnsi"/>
        </w:rPr>
        <w:t>(melina.thetiot@etu.upmc.fr)</w:t>
      </w:r>
    </w:p>
    <w:p w14:paraId="623985BD" w14:textId="6C2E1DC1" w:rsidR="00674DBB" w:rsidRPr="004636DC" w:rsidRDefault="00674DBB" w:rsidP="00E929B2">
      <w:pPr>
        <w:pStyle w:val="Body"/>
        <w:rPr>
          <w:rFonts w:asciiTheme="minorHAnsi" w:hAnsiTheme="minorHAnsi"/>
          <w:lang w:val="fr-FR"/>
        </w:rPr>
      </w:pPr>
      <w:r w:rsidRPr="004636DC">
        <w:rPr>
          <w:rFonts w:asciiTheme="minorHAnsi" w:hAnsiTheme="minorHAnsi"/>
          <w:lang w:val="fr-FR"/>
        </w:rPr>
        <w:t xml:space="preserve">Rémi </w:t>
      </w:r>
      <w:proofErr w:type="spellStart"/>
      <w:r w:rsidRPr="004636DC">
        <w:rPr>
          <w:rFonts w:asciiTheme="minorHAnsi" w:hAnsiTheme="minorHAnsi"/>
          <w:lang w:val="fr-FR"/>
        </w:rPr>
        <w:t>Ronzano</w:t>
      </w:r>
      <w:proofErr w:type="spellEnd"/>
      <w:r w:rsidRPr="004636DC">
        <w:rPr>
          <w:rFonts w:asciiTheme="minorHAnsi" w:hAnsiTheme="minorHAnsi"/>
          <w:lang w:val="fr-FR"/>
        </w:rPr>
        <w:t xml:space="preserve"> </w:t>
      </w:r>
      <w:r w:rsidR="006768A3">
        <w:rPr>
          <w:rFonts w:asciiTheme="minorHAnsi" w:hAnsiTheme="minorHAnsi"/>
          <w:lang w:val="fr-FR"/>
        </w:rPr>
        <w:tab/>
      </w:r>
      <w:r w:rsidR="006768A3">
        <w:rPr>
          <w:rFonts w:asciiTheme="minorHAnsi" w:hAnsiTheme="minorHAnsi"/>
          <w:lang w:val="fr-FR"/>
        </w:rPr>
        <w:tab/>
      </w:r>
      <w:r w:rsidRPr="004636DC">
        <w:rPr>
          <w:rFonts w:asciiTheme="minorHAnsi" w:hAnsiTheme="minorHAnsi"/>
          <w:lang w:val="fr-FR"/>
        </w:rPr>
        <w:t>(remi.ronzano@icm-institute.org)</w:t>
      </w:r>
    </w:p>
    <w:p w14:paraId="53CC855E" w14:textId="3F0BC869" w:rsidR="00674DBB" w:rsidRPr="004636DC" w:rsidRDefault="00674DBB" w:rsidP="00E929B2">
      <w:pPr>
        <w:pStyle w:val="Body"/>
        <w:rPr>
          <w:rFonts w:asciiTheme="minorHAnsi" w:hAnsiTheme="minorHAnsi"/>
          <w:lang w:val="fr-FR"/>
        </w:rPr>
      </w:pPr>
      <w:r w:rsidRPr="004636DC">
        <w:rPr>
          <w:rFonts w:asciiTheme="minorHAnsi" w:hAnsiTheme="minorHAnsi"/>
          <w:lang w:val="fr-FR"/>
        </w:rPr>
        <w:t xml:space="preserve">Marie-Stéphane Aigrot </w:t>
      </w:r>
      <w:r w:rsidR="006768A3">
        <w:rPr>
          <w:rFonts w:asciiTheme="minorHAnsi" w:hAnsiTheme="minorHAnsi"/>
          <w:lang w:val="fr-FR"/>
        </w:rPr>
        <w:tab/>
      </w:r>
      <w:r w:rsidRPr="004636DC">
        <w:rPr>
          <w:rFonts w:asciiTheme="minorHAnsi" w:hAnsiTheme="minorHAnsi"/>
          <w:lang w:val="fr-FR"/>
        </w:rPr>
        <w:t>(marie-stephane.aigrot@upmc.fr)</w:t>
      </w:r>
    </w:p>
    <w:p w14:paraId="68253B97" w14:textId="4709ECF1" w:rsidR="00674DBB" w:rsidRPr="004636DC" w:rsidRDefault="00674DBB" w:rsidP="00E929B2">
      <w:pPr>
        <w:pStyle w:val="Body"/>
        <w:rPr>
          <w:rFonts w:asciiTheme="minorHAnsi" w:hAnsiTheme="minorHAnsi"/>
        </w:rPr>
      </w:pPr>
      <w:r w:rsidRPr="004636DC">
        <w:rPr>
          <w:rFonts w:asciiTheme="minorHAnsi" w:hAnsiTheme="minorHAnsi"/>
        </w:rPr>
        <w:t xml:space="preserve">Catherine </w:t>
      </w:r>
      <w:proofErr w:type="spellStart"/>
      <w:r w:rsidRPr="004636DC">
        <w:rPr>
          <w:rFonts w:asciiTheme="minorHAnsi" w:hAnsiTheme="minorHAnsi"/>
        </w:rPr>
        <w:t>Lubetzki</w:t>
      </w:r>
      <w:proofErr w:type="spellEnd"/>
      <w:r w:rsidRPr="004636DC">
        <w:rPr>
          <w:rFonts w:asciiTheme="minorHAnsi" w:hAnsiTheme="minorHAnsi"/>
        </w:rPr>
        <w:t xml:space="preserve"> </w:t>
      </w:r>
      <w:r w:rsidR="006768A3">
        <w:rPr>
          <w:rFonts w:asciiTheme="minorHAnsi" w:hAnsiTheme="minorHAnsi"/>
        </w:rPr>
        <w:tab/>
      </w:r>
      <w:r w:rsidR="006768A3">
        <w:rPr>
          <w:rFonts w:asciiTheme="minorHAnsi" w:hAnsiTheme="minorHAnsi"/>
        </w:rPr>
        <w:tab/>
      </w:r>
      <w:r w:rsidRPr="004636DC">
        <w:rPr>
          <w:rFonts w:asciiTheme="minorHAnsi" w:hAnsiTheme="minorHAnsi"/>
        </w:rPr>
        <w:t>(catherine.lubetzki@psl.aphp.fr)</w:t>
      </w:r>
    </w:p>
    <w:p w14:paraId="6BBDAF18" w14:textId="77777777" w:rsidR="00674DBB" w:rsidRPr="004636DC" w:rsidRDefault="00674DBB" w:rsidP="00E929B2">
      <w:pPr>
        <w:pStyle w:val="Body"/>
        <w:rPr>
          <w:rFonts w:asciiTheme="minorHAnsi" w:hAnsiTheme="minorHAnsi"/>
          <w:lang w:val="fr-FR"/>
        </w:rPr>
      </w:pPr>
    </w:p>
    <w:p w14:paraId="348825A4" w14:textId="77777777" w:rsidR="00E929B2" w:rsidRDefault="00674DBB" w:rsidP="00E929B2">
      <w:pPr>
        <w:pStyle w:val="NormalWeb"/>
        <w:spacing w:before="0" w:beforeAutospacing="0" w:after="0" w:afterAutospacing="0"/>
        <w:rPr>
          <w:rFonts w:asciiTheme="minorHAnsi" w:hAnsiTheme="minorHAnsi"/>
        </w:rPr>
      </w:pPr>
      <w:r w:rsidRPr="004636DC">
        <w:rPr>
          <w:rFonts w:asciiTheme="minorHAnsi" w:hAnsiTheme="minorHAnsi"/>
          <w:b/>
          <w:bCs/>
        </w:rPr>
        <w:t>KEYWORDS:</w:t>
      </w:r>
      <w:r w:rsidRPr="004636DC">
        <w:rPr>
          <w:rFonts w:asciiTheme="minorHAnsi" w:hAnsiTheme="minorHAnsi"/>
        </w:rPr>
        <w:t xml:space="preserve"> </w:t>
      </w:r>
    </w:p>
    <w:p w14:paraId="1E0C83DB" w14:textId="3F88CB04" w:rsidR="00674DBB" w:rsidRPr="004636DC" w:rsidRDefault="00674DBB" w:rsidP="00E929B2">
      <w:pPr>
        <w:pStyle w:val="NormalWeb"/>
        <w:spacing w:before="0" w:beforeAutospacing="0" w:after="0" w:afterAutospacing="0"/>
        <w:rPr>
          <w:rFonts w:asciiTheme="minorHAnsi" w:hAnsiTheme="minorHAnsi"/>
        </w:rPr>
      </w:pPr>
      <w:r w:rsidRPr="004636DC">
        <w:rPr>
          <w:rFonts w:asciiTheme="minorHAnsi" w:hAnsiTheme="minorHAnsi"/>
        </w:rPr>
        <w:t>Organotypic cultures, immunostaining, myelin, central nervous system, cerebellum, repair</w:t>
      </w:r>
    </w:p>
    <w:p w14:paraId="70F5E195" w14:textId="77777777" w:rsidR="00674DBB" w:rsidRPr="004636DC" w:rsidRDefault="00674DBB" w:rsidP="00E929B2">
      <w:pPr>
        <w:pStyle w:val="NormalWeb"/>
        <w:spacing w:before="0" w:beforeAutospacing="0" w:after="0" w:afterAutospacing="0"/>
        <w:rPr>
          <w:rFonts w:asciiTheme="minorHAnsi" w:hAnsiTheme="minorHAnsi"/>
        </w:rPr>
      </w:pPr>
    </w:p>
    <w:p w14:paraId="612B3608" w14:textId="77777777" w:rsidR="00674DBB" w:rsidRPr="004636DC" w:rsidRDefault="00674DBB" w:rsidP="00E929B2">
      <w:pPr>
        <w:pStyle w:val="Body"/>
        <w:rPr>
          <w:rFonts w:asciiTheme="minorHAnsi" w:hAnsiTheme="minorHAnsi"/>
        </w:rPr>
      </w:pPr>
      <w:r w:rsidRPr="004636DC">
        <w:rPr>
          <w:rFonts w:asciiTheme="minorHAnsi" w:hAnsiTheme="minorHAnsi"/>
          <w:b/>
          <w:bCs/>
        </w:rPr>
        <w:t>SUMMARY:</w:t>
      </w:r>
      <w:r w:rsidRPr="004636DC">
        <w:rPr>
          <w:rFonts w:asciiTheme="minorHAnsi" w:hAnsiTheme="minorHAnsi"/>
        </w:rPr>
        <w:t xml:space="preserve"> </w:t>
      </w:r>
    </w:p>
    <w:p w14:paraId="51C4CA11" w14:textId="250442FE" w:rsidR="00674DBB" w:rsidRPr="004636DC" w:rsidRDefault="00E929B2" w:rsidP="00E929B2">
      <w:pPr>
        <w:pStyle w:val="Body"/>
        <w:rPr>
          <w:rFonts w:asciiTheme="minorHAnsi" w:hAnsiTheme="minorHAnsi"/>
        </w:rPr>
      </w:pPr>
      <w:r>
        <w:rPr>
          <w:rFonts w:asciiTheme="minorHAnsi" w:hAnsiTheme="minorHAnsi"/>
        </w:rPr>
        <w:t>Here we present a</w:t>
      </w:r>
      <w:r w:rsidR="00674DBB" w:rsidRPr="004636DC">
        <w:rPr>
          <w:rFonts w:asciiTheme="minorHAnsi" w:hAnsiTheme="minorHAnsi"/>
        </w:rPr>
        <w:t xml:space="preserve"> method to prepare organotypic slice cultures from mouse cerebellum and myelin sheath staining by immunohistochemistry suitable </w:t>
      </w:r>
      <w:r w:rsidR="00306FD2">
        <w:rPr>
          <w:rFonts w:asciiTheme="minorHAnsi" w:hAnsiTheme="minorHAnsi"/>
        </w:rPr>
        <w:t xml:space="preserve">for </w:t>
      </w:r>
      <w:r w:rsidR="00674DBB" w:rsidRPr="004636DC">
        <w:rPr>
          <w:rFonts w:asciiTheme="minorHAnsi" w:hAnsiTheme="minorHAnsi"/>
        </w:rPr>
        <w:t>investigat</w:t>
      </w:r>
      <w:r w:rsidR="00306FD2">
        <w:rPr>
          <w:rFonts w:asciiTheme="minorHAnsi" w:hAnsiTheme="minorHAnsi"/>
        </w:rPr>
        <w:t>ing</w:t>
      </w:r>
      <w:r w:rsidR="00674DBB" w:rsidRPr="004636DC">
        <w:rPr>
          <w:rFonts w:asciiTheme="minorHAnsi" w:hAnsiTheme="minorHAnsi"/>
        </w:rPr>
        <w:t xml:space="preserve"> mechanisms of myelination and remyelination in the central nervous system.</w:t>
      </w:r>
    </w:p>
    <w:p w14:paraId="0588BD01" w14:textId="77777777" w:rsidR="00674DBB" w:rsidRPr="004636DC" w:rsidRDefault="00674DBB" w:rsidP="00E929B2">
      <w:pPr>
        <w:pStyle w:val="Body"/>
        <w:rPr>
          <w:rFonts w:asciiTheme="minorHAnsi" w:hAnsiTheme="minorHAnsi"/>
        </w:rPr>
      </w:pPr>
    </w:p>
    <w:p w14:paraId="69C78622" w14:textId="77777777" w:rsidR="00674DBB" w:rsidRPr="004636DC" w:rsidRDefault="00674DBB" w:rsidP="00E929B2">
      <w:pPr>
        <w:pStyle w:val="Body"/>
        <w:rPr>
          <w:rFonts w:asciiTheme="minorHAnsi" w:hAnsiTheme="minorHAnsi"/>
          <w:color w:val="808080"/>
          <w:u w:color="808080"/>
        </w:rPr>
      </w:pPr>
      <w:r w:rsidRPr="004636DC">
        <w:rPr>
          <w:rFonts w:asciiTheme="minorHAnsi" w:hAnsiTheme="minorHAnsi"/>
          <w:b/>
          <w:bCs/>
          <w:lang w:val="de-DE"/>
        </w:rPr>
        <w:t>ABSTRACT:</w:t>
      </w:r>
      <w:r w:rsidRPr="004636DC">
        <w:rPr>
          <w:rFonts w:asciiTheme="minorHAnsi" w:hAnsiTheme="minorHAnsi"/>
        </w:rPr>
        <w:t xml:space="preserve"> </w:t>
      </w:r>
    </w:p>
    <w:p w14:paraId="2671BE17" w14:textId="3BB82F2C" w:rsidR="00674DBB" w:rsidRPr="004636DC" w:rsidRDefault="00674DBB" w:rsidP="00E929B2">
      <w:pPr>
        <w:pStyle w:val="Body"/>
        <w:rPr>
          <w:rFonts w:asciiTheme="minorHAnsi" w:hAnsiTheme="minorHAnsi"/>
          <w:b/>
          <w:bCs/>
        </w:rPr>
      </w:pPr>
      <w:r w:rsidRPr="004636DC">
        <w:rPr>
          <w:rFonts w:asciiTheme="minorHAnsi" w:hAnsiTheme="minorHAnsi"/>
          <w:shd w:val="clear" w:color="auto" w:fill="FFFFFF"/>
        </w:rPr>
        <w:t>In the nervous system, myelin is a complex membrane structure gener</w:t>
      </w:r>
      <w:r w:rsidR="00476435">
        <w:rPr>
          <w:rFonts w:asciiTheme="minorHAnsi" w:hAnsiTheme="minorHAnsi"/>
          <w:shd w:val="clear" w:color="auto" w:fill="FFFFFF"/>
        </w:rPr>
        <w:t>ated by myelinating glial cells,</w:t>
      </w:r>
      <w:r w:rsidRPr="004636DC">
        <w:rPr>
          <w:rFonts w:asciiTheme="minorHAnsi" w:hAnsiTheme="minorHAnsi"/>
          <w:shd w:val="clear" w:color="auto" w:fill="FFFFFF"/>
        </w:rPr>
        <w:t xml:space="preserve"> which </w:t>
      </w:r>
      <w:proofErr w:type="spellStart"/>
      <w:r w:rsidRPr="004636DC">
        <w:rPr>
          <w:rFonts w:asciiTheme="minorHAnsi" w:hAnsiTheme="minorHAnsi"/>
          <w:shd w:val="clear" w:color="auto" w:fill="FFFFFF"/>
        </w:rPr>
        <w:t>ensheath</w:t>
      </w:r>
      <w:r w:rsidR="00C66D5E">
        <w:rPr>
          <w:rFonts w:asciiTheme="minorHAnsi" w:hAnsiTheme="minorHAnsi"/>
          <w:shd w:val="clear" w:color="auto" w:fill="FFFFFF"/>
        </w:rPr>
        <w:t>es</w:t>
      </w:r>
      <w:proofErr w:type="spellEnd"/>
      <w:r w:rsidRPr="004636DC">
        <w:rPr>
          <w:rFonts w:asciiTheme="minorHAnsi" w:hAnsiTheme="minorHAnsi"/>
          <w:shd w:val="clear" w:color="auto" w:fill="FFFFFF"/>
        </w:rPr>
        <w:t xml:space="preserve"> axons and facilitate</w:t>
      </w:r>
      <w:r w:rsidR="00476435">
        <w:rPr>
          <w:rFonts w:asciiTheme="minorHAnsi" w:hAnsiTheme="minorHAnsi"/>
          <w:shd w:val="clear" w:color="auto" w:fill="FFFFFF"/>
        </w:rPr>
        <w:t>s</w:t>
      </w:r>
      <w:r w:rsidRPr="004636DC">
        <w:rPr>
          <w:rFonts w:asciiTheme="minorHAnsi" w:hAnsiTheme="minorHAnsi"/>
        </w:rPr>
        <w:t xml:space="preserve"> fast electrical conduction. Myelin alteration has been shown to occur in various neurological diseases, where it is associated with functional deficits. Here, we provide a detailed description of an </w:t>
      </w:r>
      <w:r w:rsidRPr="004636DC">
        <w:rPr>
          <w:rFonts w:asciiTheme="minorHAnsi" w:hAnsiTheme="minorHAnsi"/>
          <w:i/>
          <w:iCs/>
          <w:lang w:val="it-IT"/>
        </w:rPr>
        <w:t>ex vivo</w:t>
      </w:r>
      <w:r w:rsidRPr="004636DC">
        <w:rPr>
          <w:rFonts w:asciiTheme="minorHAnsi" w:hAnsiTheme="minorHAnsi"/>
        </w:rPr>
        <w:t xml:space="preserve"> model consisting of mouse organotypic cerebellar slices, which can be maintained in culture for several weeks and further be labeled to visuali</w:t>
      </w:r>
      <w:r w:rsidR="00D271D9" w:rsidRPr="004636DC">
        <w:rPr>
          <w:rFonts w:asciiTheme="minorHAnsi" w:hAnsiTheme="minorHAnsi"/>
        </w:rPr>
        <w:t>z</w:t>
      </w:r>
      <w:r w:rsidRPr="004636DC">
        <w:rPr>
          <w:rFonts w:asciiTheme="minorHAnsi" w:hAnsiTheme="minorHAnsi"/>
        </w:rPr>
        <w:t xml:space="preserve">e myelin. </w:t>
      </w:r>
    </w:p>
    <w:p w14:paraId="749635DE" w14:textId="77777777" w:rsidR="00674DBB" w:rsidRPr="004636DC" w:rsidRDefault="00674DBB" w:rsidP="00E929B2">
      <w:pPr>
        <w:pStyle w:val="Body"/>
        <w:rPr>
          <w:rFonts w:asciiTheme="minorHAnsi" w:hAnsiTheme="minorHAnsi"/>
        </w:rPr>
      </w:pPr>
    </w:p>
    <w:p w14:paraId="419D8AB9" w14:textId="77777777" w:rsidR="00674DBB" w:rsidRPr="004636DC" w:rsidRDefault="00674DBB" w:rsidP="00E929B2">
      <w:pPr>
        <w:pStyle w:val="Body"/>
        <w:rPr>
          <w:rFonts w:asciiTheme="minorHAnsi" w:hAnsiTheme="minorHAnsi"/>
          <w:color w:val="808080"/>
          <w:u w:color="808080"/>
        </w:rPr>
      </w:pPr>
      <w:r w:rsidRPr="004636DC">
        <w:rPr>
          <w:rFonts w:asciiTheme="minorHAnsi" w:hAnsiTheme="minorHAnsi"/>
          <w:b/>
          <w:bCs/>
        </w:rPr>
        <w:t>INTRODUCTION:</w:t>
      </w:r>
      <w:r w:rsidRPr="004636DC">
        <w:rPr>
          <w:rFonts w:asciiTheme="minorHAnsi" w:hAnsiTheme="minorHAnsi"/>
        </w:rPr>
        <w:t xml:space="preserve"> </w:t>
      </w:r>
    </w:p>
    <w:p w14:paraId="53DFA576" w14:textId="25E3133D" w:rsidR="00674DBB" w:rsidRDefault="00674DBB" w:rsidP="00E929B2">
      <w:pPr>
        <w:pStyle w:val="Body"/>
        <w:rPr>
          <w:rFonts w:asciiTheme="minorHAnsi" w:hAnsiTheme="minorHAnsi"/>
        </w:rPr>
      </w:pPr>
      <w:r w:rsidRPr="004636DC">
        <w:rPr>
          <w:rFonts w:asciiTheme="minorHAnsi" w:hAnsiTheme="minorHAnsi"/>
        </w:rPr>
        <w:t xml:space="preserve">Neurons are highly polarized cells, which comprise a </w:t>
      </w:r>
      <w:proofErr w:type="spellStart"/>
      <w:r w:rsidRPr="004636DC">
        <w:rPr>
          <w:rFonts w:asciiTheme="minorHAnsi" w:hAnsiTheme="minorHAnsi"/>
        </w:rPr>
        <w:t>somato</w:t>
      </w:r>
      <w:proofErr w:type="spellEnd"/>
      <w:r w:rsidR="00714393">
        <w:rPr>
          <w:rFonts w:asciiTheme="minorHAnsi" w:hAnsiTheme="minorHAnsi"/>
        </w:rPr>
        <w:t>-</w:t>
      </w:r>
      <w:r w:rsidRPr="004636DC">
        <w:rPr>
          <w:rFonts w:asciiTheme="minorHAnsi" w:hAnsiTheme="minorHAnsi"/>
        </w:rPr>
        <w:t>dendritic compartment that receives inputs from its environment and an axon that ensures the generation and propagation of electrical impulses to other cells. Rapid propagation and timely delivery of information is essential for the proper functioning of the nervous system. In vertebrates, it is facilitated by myelination, which allows increas</w:t>
      </w:r>
      <w:r w:rsidR="00981BFC">
        <w:rPr>
          <w:rFonts w:asciiTheme="minorHAnsi" w:hAnsiTheme="minorHAnsi"/>
        </w:rPr>
        <w:t>ing</w:t>
      </w:r>
      <w:r w:rsidRPr="004636DC">
        <w:rPr>
          <w:rFonts w:asciiTheme="minorHAnsi" w:hAnsiTheme="minorHAnsi"/>
        </w:rPr>
        <w:t xml:space="preserve"> axonal conduction velocity</w:t>
      </w:r>
      <w:r w:rsidR="009334C5" w:rsidRPr="004636DC">
        <w:rPr>
          <w:rFonts w:asciiTheme="minorHAnsi" w:hAnsiTheme="minorHAnsi"/>
          <w:vertAlign w:val="superscript"/>
        </w:rPr>
        <w:fldChar w:fldCharType="begin"/>
      </w:r>
      <w:r w:rsidR="009334C5" w:rsidRPr="004636DC">
        <w:rPr>
          <w:rFonts w:asciiTheme="minorHAnsi" w:hAnsiTheme="minorHAnsi"/>
          <w:vertAlign w:val="superscript"/>
        </w:rPr>
        <w:instrText xml:space="preserve"> ADDIN ZOTERO_ITEM CSL_CITATION {"citationID":"2J9bcYJF","properties":{"formattedCitation":"\\super 1\\nosupersub{}","plainCitation":"1","noteIndex":0},"citationItems":[{"id":1775,"uris":["http://zotero.org/users/4928501/items/Q3249MPV"],"uri":["http://zotero.org/users/4928501/items/Q3249MPV"],"itemData":{"id":1775,"type":"article-journal","title":"Myelin Plasticity and Nervous System Function","container-title":"Annual Review of Neuroscience","page":"61-76","volume":"41","source":"PubMed","abstract":"Structural plasticity in the myelinated infrastructure of the nervous system has come to light. Although an innate program of myelin development proceeds independent of nervous system activity, a second mode of myelination exists in which activity-dependent, plastic changes in myelin-forming cells influence myelin structure and neurological function. These complementary and possibly temporally overlapping activity-independent and activity-dependent modes of myelination crystallize in a model of experience-modulated myelin development and plasticity with broad implications for neurological function. In this article, I consider the contributions of myelin to neural circuit function, the dynamic influences of experience on myelin microstructure, and the role that plasticity of myelin may play in cognition.","DOI":"10.1146/annurev-neuro-080317-061853","ISSN":"1545-4126","note":"PMID: 29986163","journalAbbreviation":"Annu. Rev. Neurosci.","language":"eng","author":[{"family":"Monje","given":"Michelle"}],"issued":{"date-parts":[["2018",7,8]]}}}],"schema":"https://github.com/citation-style-language/schema/raw/master/csl-citation.json"} </w:instrText>
      </w:r>
      <w:r w:rsidR="009334C5" w:rsidRPr="004636DC">
        <w:rPr>
          <w:rFonts w:asciiTheme="minorHAnsi" w:hAnsiTheme="minorHAnsi"/>
          <w:vertAlign w:val="superscript"/>
        </w:rPr>
        <w:fldChar w:fldCharType="separate"/>
      </w:r>
      <w:r w:rsidR="009334C5" w:rsidRPr="004636DC">
        <w:rPr>
          <w:rFonts w:asciiTheme="minorHAnsi" w:hAnsiTheme="minorHAnsi" w:cs="Times New Roman"/>
          <w:vertAlign w:val="superscript"/>
        </w:rPr>
        <w:t>1</w:t>
      </w:r>
      <w:r w:rsidR="009334C5" w:rsidRPr="004636DC">
        <w:rPr>
          <w:rFonts w:asciiTheme="minorHAnsi" w:hAnsiTheme="minorHAnsi"/>
          <w:vertAlign w:val="superscript"/>
        </w:rPr>
        <w:fldChar w:fldCharType="end"/>
      </w:r>
      <w:r w:rsidRPr="004636DC">
        <w:rPr>
          <w:rFonts w:asciiTheme="minorHAnsi" w:hAnsiTheme="minorHAnsi"/>
        </w:rPr>
        <w:t xml:space="preserve">. Myelin is a specialized structure formed by compacted layers of plasma membrane generated by the myelinating glia, namely oligodendrocytes in the central nervous system (CNS) and Schwann cells in the peripheral nervous system (PNS). Both in the </w:t>
      </w:r>
      <w:r w:rsidR="00543081" w:rsidRPr="004636DC">
        <w:rPr>
          <w:rFonts w:asciiTheme="minorHAnsi" w:hAnsiTheme="minorHAnsi"/>
        </w:rPr>
        <w:t>C</w:t>
      </w:r>
      <w:r w:rsidRPr="004636DC">
        <w:rPr>
          <w:rFonts w:asciiTheme="minorHAnsi" w:hAnsiTheme="minorHAnsi"/>
        </w:rPr>
        <w:t xml:space="preserve">NS and the </w:t>
      </w:r>
      <w:r w:rsidR="00543081" w:rsidRPr="004636DC">
        <w:rPr>
          <w:rFonts w:asciiTheme="minorHAnsi" w:hAnsiTheme="minorHAnsi"/>
        </w:rPr>
        <w:t>P</w:t>
      </w:r>
      <w:r w:rsidRPr="004636DC">
        <w:rPr>
          <w:rFonts w:asciiTheme="minorHAnsi" w:hAnsiTheme="minorHAnsi"/>
        </w:rPr>
        <w:t xml:space="preserve">NS, axoglial interactions drive the formation of </w:t>
      </w:r>
      <w:r w:rsidRPr="004636DC">
        <w:rPr>
          <w:rFonts w:asciiTheme="minorHAnsi" w:hAnsiTheme="minorHAnsi"/>
        </w:rPr>
        <w:lastRenderedPageBreak/>
        <w:t>specialized axonal domains: the nodes of Ranvier and their surrounding domains, the paranodes</w:t>
      </w:r>
      <w:r w:rsidR="00981BFC">
        <w:rPr>
          <w:rFonts w:asciiTheme="minorHAnsi" w:hAnsiTheme="minorHAnsi"/>
        </w:rPr>
        <w:t>,</w:t>
      </w:r>
      <w:r w:rsidRPr="004636DC">
        <w:rPr>
          <w:rFonts w:asciiTheme="minorHAnsi" w:hAnsiTheme="minorHAnsi"/>
        </w:rPr>
        <w:t xml:space="preserve"> and juxtaparanodes</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{"citationID":"ZuM3rbxO","properties":{"formattedCitation":"\\super 2\\nosupersub{}","plainCitation":"2","noteIndex":0},"citationItems":[{"id":1540,"uris":["http://zotero.org/users/4928501/items/F8MDKID9"],"uri":["http://zotero.org/users/4928501/items/F8MDKID9"],"itemData":{"id":1540,"type":"article-journal","title":"Changes at the nodal and perinodal axonal domains: a basis for multiple sclerosis pathology?","container-title":"Multiple Sclerosis (Houndmills, Basingstoke, England)","page":"133-137","volume":"18","issue":"2","source":"PubMed","abstract":"How axonal damage, a major prognostic factor of multiple sclerosis disability progression, is induced, is likely to be multifactorial. Whereas axonal injury has been identified as a consequence of myelin loss, the possibility of an additional direct damage is also suggested. In this context, recent data have highlighted the nodal and perinodal axonal domains of the myelinated neurons as potential targets of the disease process, opening new perspectives in multiple sclerosis pathophysiology.","DOI":"10.1177/1352458511434370","ISSN":"1477-0970","note":"PMID: 22217583","shortTitle":"Changes at the nodal and perinodal axonal domains","journalAbbreviation":"Mult. Scler.","language":"eng","author":[{"family":"Desmazières","given":"Anne"},{"family":"Sol-Foulon","given":"Nathalie"},{"family":"Lubetzki","given":"Catherine"}],"issued":{"date-parts":[["2012",2]]}}}],"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2</w:t>
      </w:r>
      <w:r w:rsidR="009334C5" w:rsidRPr="004636DC">
        <w:rPr>
          <w:rFonts w:asciiTheme="minorHAnsi" w:hAnsiTheme="minorHAnsi"/>
        </w:rPr>
        <w:fldChar w:fldCharType="end"/>
      </w:r>
      <w:r w:rsidRPr="004636DC">
        <w:rPr>
          <w:rFonts w:asciiTheme="minorHAnsi" w:hAnsiTheme="minorHAnsi"/>
        </w:rPr>
        <w:t xml:space="preserve">. </w:t>
      </w:r>
      <w:r w:rsidRPr="004636DC">
        <w:rPr>
          <w:rFonts w:asciiTheme="minorHAnsi" w:hAnsiTheme="minorHAnsi"/>
          <w:shd w:val="clear" w:color="auto" w:fill="FFFFFF"/>
        </w:rPr>
        <w:t>The axonal segments insulated by myelin, or internodes, alternate with the nodes of Ranvier, which correspond to small unmyelinated domains enriched in voltage-gated sodium channels (Na</w:t>
      </w:r>
      <w:r w:rsidRPr="004636DC">
        <w:rPr>
          <w:rFonts w:asciiTheme="minorHAnsi" w:hAnsiTheme="minorHAnsi"/>
          <w:shd w:val="clear" w:color="auto" w:fill="FFFFFF"/>
          <w:vertAlign w:val="subscript"/>
        </w:rPr>
        <w:t>v</w:t>
      </w:r>
      <w:r w:rsidRPr="004636DC">
        <w:rPr>
          <w:rFonts w:asciiTheme="minorHAnsi" w:hAnsiTheme="minorHAnsi"/>
          <w:shd w:val="clear" w:color="auto" w:fill="FFFFFF"/>
        </w:rPr>
        <w:t xml:space="preserve">). </w:t>
      </w:r>
      <w:r w:rsidRPr="004636DC">
        <w:rPr>
          <w:rFonts w:asciiTheme="minorHAnsi" w:hAnsiTheme="minorHAnsi"/>
        </w:rPr>
        <w:t>The high concentration and rapid activation of Na</w:t>
      </w:r>
      <w:r w:rsidRPr="004636DC">
        <w:rPr>
          <w:rFonts w:asciiTheme="minorHAnsi" w:hAnsiTheme="minorHAnsi"/>
          <w:position w:val="-6"/>
          <w:vertAlign w:val="subscript"/>
        </w:rPr>
        <w:t>v</w:t>
      </w:r>
      <w:r w:rsidRPr="004636DC">
        <w:rPr>
          <w:rFonts w:asciiTheme="minorHAnsi" w:hAnsiTheme="minorHAnsi"/>
        </w:rPr>
        <w:t xml:space="preserve"> channels at the nodes of Ranvier allow the re</w:t>
      </w:r>
      <w:r w:rsidR="005455B8" w:rsidRPr="004636DC">
        <w:rPr>
          <w:rFonts w:asciiTheme="minorHAnsi" w:hAnsiTheme="minorHAnsi"/>
        </w:rPr>
        <w:t xml:space="preserve">generation of action potentials, </w:t>
      </w:r>
      <w:r w:rsidRPr="004636DC">
        <w:rPr>
          <w:rFonts w:asciiTheme="minorHAnsi" w:hAnsiTheme="minorHAnsi"/>
        </w:rPr>
        <w:t>and together with the insulating properties of the myelin sheaths, ensure the efficient and fast saltatory conduction of the nerve impulse along the axon</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{"citationID":"ZS8vyH4T","properties":{"formattedCitation":"\\super 3\\nosupersub{}","plainCitation":"3","noteIndex":0},"citationItems":[{"id":1422,"uris":["http://zotero.org/users/4928501/items/IM2PTCWD"],"uri":["http://zotero.org/users/4928501/items/IM2PTCWD"],"itemData":{"id":1422,"type":"article-journal","title":"Molecular dissection of the myelinated axon","container-title":"Annals of Neurology","page":"121-136","volume":"33","issue":"2","source":"PubMed","abstract":"The membrane of the myelinated axon expresses a rich repertoire of physiologically active molecules: (1) Voltage-sensitive NA+ channels are clustered at high density (approximately 1,000/microns 2) in the nodal axon membrane and are present at lower density (&lt; 25/microns 2) in the internodal axon membrane under the myelin. Na+ channels are also present within Schwann cell processes (in peripheral nerve) and perinodal astrocyte processes (in the central nervous system) which contact the Na+ channel-rich axon membrane at the node. In some demyelinated fibers, the bared (formerly internodal) axon membrane reorganizes and expresses a higher-than-normal Na+ channel density, providing a basis for restoration of conduction. The presence of glial cell processes, adjacent to foci of Na+ channels in immature and demyelinated axons, suggests that glial cells participate in the clustering of Na+ channels in the axon membrane. (2) \"Fast\" K+ channels, sensitive to 4-aminopyridine, are present in the paranodal or internodal axon membrane under the myelin; these channels may function to prevent reexcitation following action potentials, or participate in the generation of an internodal resting potential. (3) \"Slow\" K+ channels, sensitive to tetraethylammonium, are present in the nodal axon membrane and, in lower densities, in the internodal axon membrane; their activation produces a hyperpolarizing afterpotential which modulates repetitive firing. (4) The \"inward rectifier\" is activated by hyperpolarization. This channel is permeable to both Na+ and K+ ions and may modulate axonal excitability or participate in ionic reuptake following activity. (5) Na+/K(+)-ATPase and (6) Ca(2+)-ATPase are also present in the axon membrane and function to maintain transmembrane gradients of Na+, K+, and Ca2+. (7) A specialized antiporter molecule, the Na+/Ca2+ exchanger, is present in myelinated axons within central nervous system white matter. Following anoxia, the Na+/Ca2+ exchanger mediates an influx of Ca2+ which damages the axon. The molecular organization of the myelinated axon has important pathophysiological implications. Blockade of fast K+ channels and Na+/K(+)-ATPase improves action potential conduction in some demyelinated axons, and block of the Na+/Ca2+ exchanger protects white matter axons from anoxic injury. Modification of ion channels, pumps, and exchangers in myelinated fibers may thus provide an important therapeutic approach for a number of neurological disorders.","DOI":"10.1002/ana.410330202","ISSN":"0364-5134","note":"PMID: 7679565","journalAbbreviation":"Ann. Neurol.","language":"eng","author":[{"family":"Waxman","given":"S. G."},{"family":"Ritchie","given":"J. M."}],"issued":{"date-parts":[["1993",2]]}}}],"schema":"https://github.com/citation-style-language/schema/raw/master/csl-citation.json"}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3</w:t>
      </w:r>
      <w:r w:rsidR="009334C5" w:rsidRPr="004636DC">
        <w:rPr>
          <w:rFonts w:asciiTheme="minorHAnsi" w:hAnsiTheme="minorHAnsi"/>
        </w:rPr>
        <w:fldChar w:fldCharType="end"/>
      </w:r>
      <w:r w:rsidRPr="004636DC">
        <w:rPr>
          <w:rFonts w:asciiTheme="minorHAnsi" w:hAnsiTheme="minorHAnsi"/>
        </w:rPr>
        <w:t xml:space="preserve">. </w:t>
      </w:r>
    </w:p>
    <w:p w14:paraId="74C8969D" w14:textId="77777777" w:rsidR="00714393" w:rsidRPr="004636DC" w:rsidRDefault="00714393" w:rsidP="00E929B2">
      <w:pPr>
        <w:pStyle w:val="Body"/>
        <w:rPr>
          <w:rFonts w:asciiTheme="minorHAnsi" w:hAnsiTheme="minorHAnsi"/>
          <w:shd w:val="clear" w:color="auto" w:fill="FFFFFF"/>
        </w:rPr>
      </w:pPr>
    </w:p>
    <w:p w14:paraId="45DB79EE" w14:textId="05A9F861" w:rsidR="00674DBB" w:rsidRDefault="00674DBB" w:rsidP="00E929B2">
      <w:pPr>
        <w:pStyle w:val="Body"/>
        <w:rPr>
          <w:rFonts w:asciiTheme="minorHAnsi" w:hAnsiTheme="minorHAnsi"/>
        </w:rPr>
      </w:pPr>
      <w:r w:rsidRPr="004636DC">
        <w:rPr>
          <w:rFonts w:asciiTheme="minorHAnsi" w:hAnsiTheme="minorHAnsi"/>
        </w:rPr>
        <w:t>In addition to its role in accelerating the conduction velocity of the nerve impulse, myelinating glia provide</w:t>
      </w:r>
      <w:r w:rsidR="00981BFC">
        <w:rPr>
          <w:rFonts w:asciiTheme="minorHAnsi" w:hAnsiTheme="minorHAnsi"/>
        </w:rPr>
        <w:t>s</w:t>
      </w:r>
      <w:r w:rsidRPr="004636DC">
        <w:rPr>
          <w:rFonts w:asciiTheme="minorHAnsi" w:hAnsiTheme="minorHAnsi"/>
        </w:rPr>
        <w:t xml:space="preserve"> metabolic support to the axon, preserving its long-term integrity and participating in its survival</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{"citationID":"BGmZR0iw","properties":{"formattedCitation":"\\super 4,5\\nosupersub{}","plainCitation":"4,5","noteIndex":0},"citationItems":[{"id":302,"uris":["http://zotero.org/users/4928501/items/4LQYY9GB"],"uri":["http://zotero.org/users/4928501/items/4LQYY9GB"],"itemData":{"id":302,"type":"article-journal","title":"Glycolytic oligodendrocytes maintain myelin and long-term axonal integrity","container-title":"Nature","page":"517-521","volume":"485","issue":"7399","source":"PubMed","abstract":"Oligodendrocytes, the myelin-forming glial cells of the central nervous system, maintain long-term axonal integrity. However, the underlying support mechanisms are not understood. Here we identify a metabolic component of axon-glia interactions by generating conditional Cox10 (protoheme IX farnesyltransferase) mutant mice, in which oligodendrocytes and Schwann cells fail to assemble stable mitochondrial cytochrome c oxidase (COX, also known as mitochondrial complex IV). In the peripheral nervous system, Cox10 conditional mutants exhibit severe neuropathy with dysmyelination, abnormal Remak bundles, muscle atrophy and paralysis. Notably, perturbing mitochondrial respiration did not cause glial cell death. In the adult central nervous system, we found no signs of demyelination, axonal degeneration or secondary inflammation. Unlike cultured oligodendrocytes, which are sensitive to COX inhibitors, post-myelination oligodendrocytes survive well in the absence of COX activity. More importantly, by in vivo magnetic resonance spectroscopy, brain lactate concentrations in mutants were increased compared with controls, but were detectable only in mice exposed to volatile anaesthetics. This indicates that aerobic glycolysis products derived from oligodendrocytes are rapidly metabolized within white matter tracts. Because myelinated axons can use lactate when energy-deprived, our findings suggest a model in which axon-glia metabolic coupling serves a physiological function.","DOI":"10.1038/nature11007","ISSN":"1476-4687","note":"PMID: 22622581\nPMCID: PMC3613737","journalAbbreviation":"Nature","language":"eng","author":[{"family":"Fünfschilling","given":"Ursula"},{"family":"Supplie","given":"Lotti M."},{"family":"Mahad","given":"Don"},{"family":"Boretius","given":"Susann"},{"family":"Saab","given":"Aiman S."},{"family":"Edgar","given":"Julia"},{"family":"Brinkmann","given":"Bastian G."},{"family":"Kassmann","given":"Celia M."},{"family":"Tzvetanova","given":"Iva D."},{"family":"Möbius","given":"Wiebke"},{"family":"Diaz","given":"Francisca"},{"family":"Meijer","given":"Dies"},{"family":"Suter","given":"Ueli"},{"family":"Hamprecht","given":"Bernd"},{"family":"Sereda","given":"Michael W."},{"family":"Moraes","given":"Carlos T."},{"family":"Frahm","given":"Jens"},{"family":"Goebbels","given":"Sandra"},{"family":"Nave","given":"Klaus-Armin"}],"issued":{"date-parts":[["2012",4,29]]}}},{"id":303,"uris":["http://zotero.org/users/4928501/items/IQ4DC2BP"],"uri":["http://zotero.org/users/4928501/items/IQ4DC2BP"],"itemData":{"id":303,"type":"article-journal","title":"Oligodendroglia metabolically support axons and contribute to neurodegeneration","container-title":"Nature","page":"443-448","volume":"487","issue":"7408","source":"PubMed","abstract":"Oligodendroglia support axon survival and function through mechanisms independent of myelination, and their dysfunction leads to axon degeneration in several diseases. The cause of this degeneration has not been determined, but lack of energy metabolites such as glucose or lactate has been proposed. Lactate is transported exclusively by monocarboxylate transporters, and changes to these transporters alter lactate production and use. Here we show that the most abundant lactate transporter in the central nervous system, monocarboxylate transporter 1 (MCT1, also known as SLC16A1), is highly enriched within oligodendroglia and that disruption of this transporter produces axon damage and neuron loss in animal and cell culture models. In addition, this same transporter is reduced in patients with, and in mouse models of, amyotrophic lateral sclerosis, suggesting a role for oligodendroglial MCT1 in pathogenesis. The role of oligodendroglia in axon function and neuron survival has been elusive; this study defines a new fundamental mechanism by which oligodendroglia support neurons and axons.","DOI":"10.1038/nature11314","ISSN":"1476-4687","note":"PMID: 22801498\nPMCID: PMC3408792","journalAbbreviation":"Nature","language":"eng","author":[{"family":"Lee","given":"Youngjin"},{"family":"Morrison","given":"Brett M."},{"family":"Li","given":"Yun"},{"family":"Lengacher","given":"Sylvain"},{"family":"Farah","given":"Mohamed H."},{"family":"Hoffman","given":"Paul N."},{"family":"Liu","given":"Yiting"},{"family":"Tsingalia","given":"Akivaga"},{"family":"Jin","given":"Lin"},{"family":"Zhang","given":"Ping-Wu"},{"family":"Pellerin","given":"Luc"},{"family":"Magistretti","given":"Pierre J."},{"family":"Rothstein","given":"Jeffrey D."}],"issued":{"date-parts":[["2012",7,26]]}}}],"schema":"https://github.com/citation-style-language/schema/raw/master/csl-citation.json"}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4,5</w:t>
      </w:r>
      <w:r w:rsidR="009334C5" w:rsidRPr="004636DC">
        <w:rPr>
          <w:rFonts w:asciiTheme="minorHAnsi" w:hAnsiTheme="minorHAnsi"/>
        </w:rPr>
        <w:fldChar w:fldCharType="end"/>
      </w:r>
      <w:r w:rsidRPr="004636DC">
        <w:rPr>
          <w:rFonts w:asciiTheme="minorHAnsi" w:hAnsiTheme="minorHAnsi"/>
        </w:rPr>
        <w:t>. Furthermore, it has become clear in recent years that myelin is dynamically modulated throughout life, thus presumably participating in the regulation and plasticity of various nervous system functions.</w:t>
      </w:r>
      <w:r w:rsidR="00714393">
        <w:rPr>
          <w:rFonts w:asciiTheme="minorHAnsi" w:hAnsiTheme="minorHAnsi"/>
        </w:rPr>
        <w:t xml:space="preserve"> </w:t>
      </w:r>
      <w:r w:rsidRPr="004636DC">
        <w:rPr>
          <w:rFonts w:asciiTheme="minorHAnsi" w:hAnsiTheme="minorHAnsi"/>
        </w:rPr>
        <w:t>Adjustments of the distribution, number, length</w:t>
      </w:r>
      <w:r w:rsidR="00981BFC">
        <w:rPr>
          <w:rFonts w:asciiTheme="minorHAnsi" w:hAnsiTheme="minorHAnsi"/>
        </w:rPr>
        <w:t>,</w:t>
      </w:r>
      <w:r w:rsidRPr="004636DC">
        <w:rPr>
          <w:rFonts w:asciiTheme="minorHAnsi" w:hAnsiTheme="minorHAnsi"/>
        </w:rPr>
        <w:t xml:space="preserve"> and thickness of myelin sheaths along axons might thus represent a novel way to finely tune various networks</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{"citationID":"reQn8i8o","properties":{"formattedCitation":"\\super 6\\uc0\\u8211{}8\\nosupersub{}","plainCitation":"6–8","noteIndex":0},"citationItems":[{"id":310,"uris":["http://zotero.org/users/4928501/items/YNIGSTT5"],"uri":["http://zotero.org/users/4928501/items/YNIGSTT5"],"itemData":{"id":310,"type":"article-journal","title":"Remodeling myelination: implications for mechanisms of neural plasticity","container-title":"Nature Neuroscience","page":"190-197","volume":"19","issue":"2","source":"PubMed","abstract":"One of the most significant paradigm shifts in membrane remodeling is the emerging view that membrane transformation is not exclusively controlled by cytoskeletal rearrangement, but also by biophysical constraints, adhesive forces, membrane curvature and compaction. One of the most exquisite examples of membrane remodeling is myelination. The advent of myelin was instrumental in advancing the nervous system during vertebrate evolution. With more rapid and efficient communication between neurons, faster and more complex computations could be performed in a given time and space. Our knowledge of how myelin-forming oligodendrocytes select and wrap axons has been limited by insufficient spatial and temporal resolution. By virtue of recent technological advances, progress has clarified longstanding controversies in the field. Here we review insights into myelination, from target selection to axon wrapping and membrane compaction, and discuss how understanding these processes has unexpectedly opened new avenues of insight into myelination-centered mechanisms of neural plasticity.","DOI":"10.1038/nn.4200","ISSN":"1546-1726","note":"PMID: 26814588\nPMCID: PMC4792270","shortTitle":"Remodeling myelination","journalAbbreviation":"Nat. Neurosci.","language":"eng","author":[{"family":"Chang","given":"Kae-Jiun"},{"family":"Redmond","given":"Stephanie A."},{"family":"Chan","given":"Jonah R."}],"issued":{"date-parts":[["2016",2]]}}},{"id":1423,"uris":["http://zotero.org/users/4928501/items/JZDD2WRV"],"uri":["http://zotero.org/users/4928501/items/JZDD2WRV"],"itemData":{"id":1423,"type":"article-journal","title":"A new mechanism of nervous system plasticity: activity-dependent myelination","container-title":"Nature Reviews. Neuroscience","page":"756-767","volume":"16","issue":"12","source":"PubMed","abstract":"The synapse is the focus of experimental research and theory on the cellular mechanisms of nervous system plasticity and learning, but recent research is expanding the consideration of plasticity into new mechanisms beyond the synapse, notably including the possibility that conduction velocity could be modifiable through changes in myelin to optimize the timing of information transmission through neural circuits. This concept emerges from a confluence of brain imaging that reveals changes in white matter in the human brain during learning, together with cellular studies showing that the process of myelination can be influenced by action potential firing in axons. This Opinion article summarizes the new research on activity-dependent myelination, explores the possible implications of these studies and outlines the potential for new research.","DOI":"10.1038/nrn4023","ISSN":"1471-0048","note":"PMID: 26585800","shortTitle":"A new mechanism of nervous system plasticity","journalAbbreviation":"Nat. Rev. Neurosci.","language":"eng","author":[{"family":"Fields","given":"R. Douglas"}],"issued":{"date-parts":[["2015"]]}}},{"id":314,"uris":["http://zotero.org/users/4928501/items/J2RJNCLT"],"uri":["http://zotero.org/users/4928501/items/J2RJNCLT"],"itemData":{"id":314,"type":"article-journal","title":"Myelination of the nervous system: mechanisms and functions","container-title":"Annual Review of Cell and Developmental Biology","page":"503-533","volume":"30","source":"PubMed","abstract":"Myelination of axons in the nervous system of vertebrates enables fast, saltatory impulse propagation, one of the best-understood concepts in neurophysiology. However, it took a long while to recognize the mechanistic complexity both of myelination by oligodendrocytes and Schwann cells and of their cellular interactions. In this review, we highlight recent advances in our understanding of myelin biogenesis, its lifelong plasticity, and the reciprocal interactions of myelinating glia with the axons they ensheath. In the central nervous system, myelination is also stimulated by axonal activity and astrocytes, whereas myelin clearance involves microglia/macrophages. Once myelinated, the long-term integrity of axons depends on glial supply of metabolites and neurotrophic factors. The relevance of this axoglial symbiosis is illustrated in normal brain aging and human myelin diseases, which can be studied in corresponding mouse models. Thus, myelinating cells serve a key role in preserving the connectivity and functions of a healthy nervous system.","DOI":"10.1146/annurev-cellbio-100913-013101","ISSN":"1530-8995","note":"PMID: 25288117","shortTitle":"Myelination of the nervous system","journalAbbreviation":"Annu. Rev. Cell Dev. Biol.","language":"eng","author":[{"family":"Nave","given":"Klaus-Armin"},{"family":"Werner","given":"Hauke B."}],"issued":{"date-parts":[["2014"]]}}}],"schema":"https://github.com/citation-style-language/schema/raw/master/csl-citation.json"}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6–8</w:t>
      </w:r>
      <w:r w:rsidR="009334C5" w:rsidRPr="004636DC">
        <w:rPr>
          <w:rFonts w:asciiTheme="minorHAnsi" w:hAnsiTheme="minorHAnsi"/>
        </w:rPr>
        <w:fldChar w:fldCharType="end"/>
      </w:r>
      <w:r w:rsidRPr="004636DC">
        <w:rPr>
          <w:rFonts w:asciiTheme="minorHAnsi" w:hAnsiTheme="minorHAnsi"/>
        </w:rPr>
        <w:t xml:space="preserve">. Therefore, the evolutionary acquisition of myelin is a key process for sensory, motor and cognitive functions and the perturbation of the interaction between axons and glia is increasingly considered as contributing to </w:t>
      </w:r>
      <w:r w:rsidR="00714393">
        <w:rPr>
          <w:rFonts w:asciiTheme="minorHAnsi" w:hAnsiTheme="minorHAnsi"/>
        </w:rPr>
        <w:t xml:space="preserve">the </w:t>
      </w:r>
      <w:r w:rsidRPr="004636DC">
        <w:rPr>
          <w:rFonts w:asciiTheme="minorHAnsi" w:hAnsiTheme="minorHAnsi"/>
        </w:rPr>
        <w:t>developmental or acquired neurological diseases</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{"citationID":"4NxnPeKp","properties":{"formattedCitation":"\\super 9\\nosupersub{}","plainCitation":"9","noteIndex":0},"citationItems":[{"id":207,"uris":["http://zotero.org/users/4928501/items/BGQ6B4VD"],"uri":["http://zotero.org/users/4928501/items/BGQ6B4VD"],"itemData":{"id":207,"type":"article-journal","title":"Myelination and support of axonal integrity by glia","container-title":"Nature","page":"244-252","volume":"468","issue":"7321","source":"PubMed","abstract":"The myelination of axons by glial cells was the last major step in the evolution of cells in the vertebrate nervous system, and white-matter tracts are key to the architecture of the mammalian brain. Cell biology and mouse genetics have provided insight into axon-glia signalling and the molecular architecture of the myelin sheath. Glial cells that myelinate axons were found to have a dual role by also supporting the long-term integrity of those axons. This function may be independent of myelin itself. Myelin abnormalities cause a number of neurological diseases, and may also contribute to complex neuropsychiatric disorders.","DOI":"10.1038/nature09614","ISSN":"1476-4687","note":"PMID: 21068833","journalAbbreviation":"Nature","language":"eng","author":[{"family":"Nave","given":"Klaus-Armin"}],"issued":{"date-parts":[["2010",11,11]]}}}],"schema":"https://github.com/citation-style-language/schema/raw/master/csl-citation.json"}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9</w:t>
      </w:r>
      <w:r w:rsidR="009334C5" w:rsidRPr="004636DC">
        <w:rPr>
          <w:rFonts w:asciiTheme="minorHAnsi" w:hAnsiTheme="minorHAnsi"/>
        </w:rPr>
        <w:fldChar w:fldCharType="end"/>
      </w:r>
      <w:r w:rsidRPr="004636DC">
        <w:rPr>
          <w:rFonts w:asciiTheme="minorHAnsi" w:hAnsiTheme="minorHAnsi"/>
        </w:rPr>
        <w:t>.</w:t>
      </w:r>
    </w:p>
    <w:p w14:paraId="6C65B387" w14:textId="77777777" w:rsidR="00714393" w:rsidRPr="004636DC" w:rsidRDefault="00714393" w:rsidP="00E929B2">
      <w:pPr>
        <w:pStyle w:val="Body"/>
        <w:rPr>
          <w:rFonts w:asciiTheme="minorHAnsi" w:hAnsiTheme="minorHAnsi"/>
        </w:rPr>
      </w:pPr>
    </w:p>
    <w:p w14:paraId="0FE1860B" w14:textId="2A3A8AD5" w:rsidR="00674DBB" w:rsidRDefault="00674DBB" w:rsidP="00E929B2">
      <w:pPr>
        <w:pStyle w:val="Body"/>
        <w:rPr>
          <w:rFonts w:asciiTheme="minorHAnsi" w:hAnsiTheme="minorHAnsi"/>
        </w:rPr>
      </w:pPr>
      <w:r w:rsidRPr="004636DC">
        <w:rPr>
          <w:rFonts w:asciiTheme="minorHAnsi" w:hAnsiTheme="minorHAnsi"/>
        </w:rPr>
        <w:t>Myelin composition has been characterized, with the specific feature of a high proportion of lipids (70%) compared to proteins (30%) in contrast to other cellular membranes</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{"citationID":"E1CGKGwI","properties":{"formattedCitation":"\\super 10\\nosupersub{}","plainCitation":"10","noteIndex":0},"citationItems":[{"id":219,"uris":["http://zotero.org/users/4928501/items/2SKD47AH"],"uri":["http://zotero.org/users/4928501/items/2SKD47AH"],"itemData":{"id":219,"type":"article-journal","title":"Biology of oligodendrocyte and myelin in the mammalian central nervous system","container-title":"Physiological Reviews","page":"871-927","volume":"81","issue":"2","source":"PubMed","abstract":"Oligodendrocytes, the myelin-forming cells of the central nervous system (CNS), and astrocytes constitute macroglia. This review deals with the recent progress related to the origin and differentiation of the oligodendrocytes, their relationships to other neural cells, and functional neuroglial interactions under physiological conditions and in demyelinating diseases. One of the problems in studies of the CNS is to find components, i.e., markers, for the identification of the different cells, in intact tissues or cultures. In recent years, specific biochemical, immunological, and molecular markers have been identified. Many components specific to differentiating oligodendrocytes and to myelin are now available to aid their study. Transgenic mice and spontaneous mutants have led to a better understanding of the targets of specific dys- or demyelinating diseases. The best examples are the studies concerning the effects of the mutations affecting the most abundant protein in the central nervous myelin, the proteolipid protein, which lead to dysmyelinating diseases in animals and human (jimpy mutation and Pelizaeus-Merzbacher disease or spastic paraplegia, respectively). Oligodendrocytes, as astrocytes, are able to respond to changes in the cellular and extracellular environment, possibly in relation to a glial network. There is also a remarkable plasticity of the oligodendrocyte lineage, even in the adult with a certain potentiality for myelin repair after experimental demyelination or human diseases.","DOI":"10.1152/physrev.2001.81.2.871","ISSN":"0031-9333","note":"PMID: 11274346","journalAbbreviation":"Physiol. Rev.","language":"eng","author":[{"family":"Baumann","given":"N."},{"family":"Pham-Dinh","given":"D."}],"issued":{"date-parts":[["2001",4]]}}}],"schema":"https://github.com/citation-style-language/schema/raw/master/csl-citation.json"}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10</w:t>
      </w:r>
      <w:r w:rsidR="009334C5" w:rsidRPr="004636DC">
        <w:rPr>
          <w:rFonts w:asciiTheme="minorHAnsi" w:hAnsiTheme="minorHAnsi"/>
        </w:rPr>
        <w:fldChar w:fldCharType="end"/>
      </w:r>
      <w:r w:rsidRPr="004636DC">
        <w:rPr>
          <w:rFonts w:asciiTheme="minorHAnsi" w:hAnsiTheme="minorHAnsi"/>
        </w:rPr>
        <w:t>. However, unlike myelin lipids, most of myelin proteins are specific to myelin, including myelin basic protein (MBP), proteolipid protein (PLP), 2',3'-cyclic nucleotide 3’-phosphodiesterase (CNP), myelin-associated glycoprotein (MAG), myelin-oligodendrocyte glycoprotein (MOG), PMP-22 and P0</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{"citationID":"LVacufTi","properties":{"formattedCitation":"\\super 10\\nosupersub{}","plainCitation":"10","noteIndex":0},"citationItems":[{"id":219,"uris":["http://zotero.org/users/4928501/items/2SKD47AH"],"uri":["http://zotero.org/users/4928501/items/2SKD47AH"],"itemData":{"id":219,"type":"article-journal","title":"Biology of oligodendrocyte and myelin in the mammalian central nervous system","container-title":"Physiological Reviews","page":"871-927","volume":"81","issue":"2","source":"PubMed","abstract":"Oligodendrocytes, the myelin-forming cells of the central nervous system (CNS), and astrocytes constitute macroglia. This review deals with the recent progress related to the origin and differentiation of the oligodendrocytes, their relationships to other neural cells, and functional neuroglial interactions under physiological conditions and in demyelinating diseases. One of the problems in studies of the CNS is to find components, i.e., markers, for the identification of the different cells, in intact tissues or cultures. In recent years, specific biochemical, immunological, and molecular markers have been identified. Many components specific to differentiating oligodendrocytes and to myelin are now available to aid their study. Transgenic mice and spontaneous mutants have led to a better understanding of the targets of specific dys- or demyelinating diseases. The best examples are the studies concerning the effects of the mutations affecting the most abundant protein in the central nervous myelin, the proteolipid protein, which lead to dysmyelinating diseases in animals and human (jimpy mutation and Pelizaeus-Merzbacher disease or spastic paraplegia, respectively). Oligodendrocytes, as astrocytes, are able to respond to changes in the cellular and extracellular environment, possibly in relation to a glial network. There is also a remarkable plasticity of the oligodendrocyte lineage, even in the adult with a certain potentiality for myelin repair after experimental demyelination or human diseases.","DOI":"10.1152/physrev.2001.81.2.871","ISSN":"0031-9333","note":"PMID: 11274346","journalAbbreviation":"Physiol. Rev.","language":"eng","author":[{"family":"Baumann","given":"N."},{"family":"Pham-Dinh","given":"D."}],"issued":{"date-parts":[["2001",4]]}}}],"schema":"https://github.com/citation-style-language/schema/raw/master/csl-citation.json"}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10</w:t>
      </w:r>
      <w:r w:rsidR="009334C5" w:rsidRPr="004636DC">
        <w:rPr>
          <w:rFonts w:asciiTheme="minorHAnsi" w:hAnsiTheme="minorHAnsi"/>
        </w:rPr>
        <w:fldChar w:fldCharType="end"/>
      </w:r>
      <w:r w:rsidRPr="004636DC">
        <w:rPr>
          <w:rFonts w:asciiTheme="minorHAnsi" w:hAnsiTheme="minorHAnsi"/>
        </w:rPr>
        <w:t xml:space="preserve">. Various histological methods to stain myelin exist based on its lipid composition, such as </w:t>
      </w:r>
      <w:proofErr w:type="spellStart"/>
      <w:r w:rsidRPr="004636DC">
        <w:rPr>
          <w:rFonts w:asciiTheme="minorHAnsi" w:hAnsiTheme="minorHAnsi"/>
        </w:rPr>
        <w:t>Luxol</w:t>
      </w:r>
      <w:proofErr w:type="spellEnd"/>
      <w:r w:rsidRPr="004636DC">
        <w:rPr>
          <w:rFonts w:asciiTheme="minorHAnsi" w:hAnsiTheme="minorHAnsi"/>
        </w:rPr>
        <w:t xml:space="preserve"> fast blue</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{"citationID":"6Y8DaFAn","properties":{"formattedCitation":"\\super 11\\nosupersub{}","plainCitation":"11","noteIndex":0},"citationItems":[{"id":1736,"uris":["http://zotero.org/users/4928501/items/AY87M5RC"],"uri":["http://zotero.org/users/4928501/items/AY87M5RC"],"itemData":{"id":1736,"type":"article-journal","title":"A method for the combined staining of cells and fibers in the nervous system","container-title":"Journal of Neuropathology and Experimental Neurology","page":"400-403","volume":"12","issue":"4","source":"PubMed","ISSN":"0022-3069","note":"PMID: 13097193","journalAbbreviation":"J. Neuropathol. Exp. Neurol.","language":"eng","author":[{"family":"Kluver","given":"H."},{"family":"Barrera","given":"E."}],"issued":{"date-parts":[["1953",10]]}}}],"schema":"https://github.com/citation-style-language/schema/raw/master/csl-citation.json"}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11</w:t>
      </w:r>
      <w:r w:rsidR="009334C5" w:rsidRPr="004636DC">
        <w:rPr>
          <w:rFonts w:asciiTheme="minorHAnsi" w:hAnsiTheme="minorHAnsi"/>
        </w:rPr>
        <w:fldChar w:fldCharType="end"/>
      </w:r>
      <w:r w:rsidRPr="004636DC">
        <w:rPr>
          <w:rFonts w:asciiTheme="minorHAnsi" w:hAnsiTheme="minorHAnsi"/>
          <w:lang w:val="nl-NL"/>
        </w:rPr>
        <w:t>, Sudan Black B</w:t>
      </w:r>
      <w:r w:rsidR="009334C5" w:rsidRPr="004636DC">
        <w:rPr>
          <w:rFonts w:asciiTheme="minorHAnsi" w:hAnsiTheme="minorHAnsi"/>
          <w:lang w:val="nl-NL"/>
        </w:rPr>
        <w:fldChar w:fldCharType="begin"/>
      </w:r>
      <w:r w:rsidR="009334C5" w:rsidRPr="004636DC">
        <w:rPr>
          <w:rFonts w:asciiTheme="minorHAnsi" w:hAnsiTheme="minorHAnsi"/>
          <w:lang w:val="nl-NL"/>
        </w:rPr>
        <w:instrText xml:space="preserve"> ADDIN ZOTERO_ITEM CSL_CITATION {"citationID":"1sousFuJ","properties":{"formattedCitation":"\\super 12\\nosupersub{}","plainCitation":"12","noteIndex":0},"citationItems":[{"id":1738,"uris":["http://zotero.org/users/4928501/items/WISP72V5"],"uri":["http://zotero.org/users/4928501/items/WISP72V5"],"itemData":{"id":1738,"type":"article-journal","title":"Some observations on early myelination in the human spinal cord. Light and electron microscope study","container-title":"Brain Research","page":"21-32","volume":"104","issue":"1","source":"PubMed","abstract":"Segments of cervical spinal cord from a 23-week-old human foetus have been examined by light and electron microscopy. Myelinated fibres were found in the dorsal, ventral and peripheral lateral tracts, while the lateral corticospinal tract was completely unmyelinated. Myelin sheaths appeared to be formed by spiral wrapping of elongated mesaxons which originated from the apposition of the plasma membranes of oligodendrocytes. Preparations stained with Sudan red and Sudan black revealed the occurrence of lipid inclusions in the interfascicular glia. The topographical relation and the ultrastructural features of these inclusions are described. The possible significance of the inclusion bodies is discussed.","ISSN":"0006-8993","note":"PMID: 1247906","journalAbbreviation":"Brain Res.","language":"eng","author":[{"family":"Meier","given":"C."}],"issued":{"date-parts":[["1976",3,5]]}}}],"schema":"https://github.com/citation-style-language/schema/raw/master/csl-citation.json"} </w:instrText>
      </w:r>
      <w:r w:rsidR="009334C5" w:rsidRPr="004636DC">
        <w:rPr>
          <w:rFonts w:asciiTheme="minorHAnsi" w:hAnsiTheme="minorHAnsi"/>
          <w:lang w:val="nl-NL"/>
        </w:rPr>
        <w:fldChar w:fldCharType="separate"/>
      </w:r>
      <w:r w:rsidR="009334C5" w:rsidRPr="004636DC">
        <w:rPr>
          <w:rFonts w:asciiTheme="minorHAnsi" w:hAnsiTheme="minorHAnsi" w:cs="Times New Roman"/>
          <w:vertAlign w:val="superscript"/>
        </w:rPr>
        <w:t>12</w:t>
      </w:r>
      <w:r w:rsidR="009334C5" w:rsidRPr="004636DC">
        <w:rPr>
          <w:rFonts w:asciiTheme="minorHAnsi" w:hAnsiTheme="minorHAnsi"/>
          <w:lang w:val="nl-NL"/>
        </w:rPr>
        <w:fldChar w:fldCharType="end"/>
      </w:r>
      <w:r w:rsidRPr="004636DC">
        <w:rPr>
          <w:rFonts w:asciiTheme="minorHAnsi" w:hAnsiTheme="minorHAnsi"/>
        </w:rPr>
        <w:t>, Baker’s acid hematin method</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{"citationID":"5cCcOa8F","properties":{"formattedCitation":"\\super 13\\nosupersub{}","plainCitation":"13","noteIndex":0},"citationItems":[{"id":1740,"uris":["http://zotero.org/users/4928501/items/VKLSMRLQ"],"uri":["http://zotero.org/users/4928501/items/VKLSMRLQ"],"itemData":{"id":1740,"type":"article-journal","title":"A SIMPLIFIED ACID HEMATEIN TEST FOR PHOSPHOLIPIDS","container-title":"Stain Technology","page":"221-225","volume":"38","source":"PubMed","ISSN":"0038-9153","note":"PMID: 14046973","journalAbbreviation":"Stain Technol","language":"eng","author":[{"family":"Hori","given":"S. H."}],"issued":{"date-parts":[["1963",7]]}}}],"schema":"https://github.com/citation-style-language/schema/raw/master/csl-citation.json"}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13</w:t>
      </w:r>
      <w:r w:rsidR="009334C5" w:rsidRPr="004636DC">
        <w:rPr>
          <w:rFonts w:asciiTheme="minorHAnsi" w:hAnsiTheme="minorHAnsi"/>
        </w:rPr>
        <w:fldChar w:fldCharType="end"/>
      </w:r>
      <w:r w:rsidRPr="004636DC">
        <w:rPr>
          <w:rFonts w:asciiTheme="minorHAnsi" w:hAnsiTheme="minorHAnsi"/>
        </w:rPr>
        <w:t>, as well as silver staining</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{"citationID":"hk8kgdSH","properties":{"formattedCitation":"\\super 14\\nosupersub{}","plainCitation":"14","noteIndex":0},"citationItems":[{"id":1742,"uris":["http://zotero.org/users/4928501/items/G7UJX39M"],"uri":["http://zotero.org/users/4928501/items/G7UJX39M"],"itemData":{"id":1742,"type":"article-journal","title":"Silver staining of myelin by means of physical development","container-title":"Neurological Research","page":"203-209","volume":"1","issue":"2","source":"PubMed","abstract":"For staining myelin with silver a physical development technique has been devised that can render visible the thinnest fibers in various animal species, including fishes and reptiles, even in the early phase of myelination and may be applied to both frozen and embedded materials. Its principle is as follows: Myelin can form and bind colloidal silver particles in a 0.1% ammoniacal silver nitrate solution of pH 7.5. The production of metallic silver by other tissue elements is suppressed by the sections pretreated with a 2:1 mixture of pyridine and acetic anhydride for 30 min. The colloidal silver particles bound in the myelin are enlarged to microscopic dimensions by a special physical developer.","ISSN":"0161-6412","note":"PMID: 95356","journalAbbreviation":"Neurol. Res.","language":"eng","author":[{"family":"Gallyas","given":"F."}],"issued":{"date-parts":[["1979"]]}}}],"schema":"https://github.com/citation-style-language/schema/raw/master/csl-citation.json"}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14</w:t>
      </w:r>
      <w:r w:rsidR="009334C5" w:rsidRPr="004636DC">
        <w:rPr>
          <w:rFonts w:asciiTheme="minorHAnsi" w:hAnsiTheme="minorHAnsi"/>
        </w:rPr>
        <w:fldChar w:fldCharType="end"/>
      </w:r>
      <w:r w:rsidRPr="004636DC">
        <w:rPr>
          <w:rFonts w:asciiTheme="minorHAnsi" w:hAnsiTheme="minorHAnsi"/>
        </w:rPr>
        <w:t>. Nevertheless, these approaches do not always allow for an adequate contrast and resolution to visuali</w:t>
      </w:r>
      <w:r w:rsidR="00543081" w:rsidRPr="004636DC">
        <w:rPr>
          <w:rFonts w:asciiTheme="minorHAnsi" w:hAnsiTheme="minorHAnsi"/>
        </w:rPr>
        <w:t>z</w:t>
      </w:r>
      <w:r w:rsidRPr="004636DC">
        <w:rPr>
          <w:rFonts w:asciiTheme="minorHAnsi" w:hAnsiTheme="minorHAnsi"/>
        </w:rPr>
        <w:t>e individual fibers. An alternative approach to detect myelin is through immunohistochemistry directed against myelin proteins. Various antibodies target myelin-specific antigens with a high specificity and can be used routinely to detect myelinated structures</w:t>
      </w:r>
      <w:r w:rsidR="006C4E89" w:rsidRPr="004636DC">
        <w:rPr>
          <w:rFonts w:asciiTheme="minorHAnsi" w:hAnsiTheme="minorHAnsi"/>
        </w:rPr>
        <w:t xml:space="preserve">. </w:t>
      </w:r>
      <w:r w:rsidRPr="004636DC">
        <w:rPr>
          <w:rFonts w:asciiTheme="minorHAnsi" w:hAnsiTheme="minorHAnsi"/>
        </w:rPr>
        <w:t xml:space="preserve">The antibody-antigen interaction can be further revealed using a secondary antibody coupled to a fluorophore directed against the primary antibody and visualized with adequate fluorescence microscopy. Here, we describe an immunochemical protocol to stain myelin on </w:t>
      </w:r>
      <w:r w:rsidRPr="004636DC">
        <w:rPr>
          <w:rFonts w:asciiTheme="minorHAnsi" w:hAnsiTheme="minorHAnsi"/>
          <w:i/>
          <w:iCs/>
          <w:lang w:val="it-IT"/>
        </w:rPr>
        <w:t>ex vivo</w:t>
      </w:r>
      <w:r w:rsidRPr="004636DC">
        <w:rPr>
          <w:rFonts w:asciiTheme="minorHAnsi" w:hAnsiTheme="minorHAnsi"/>
        </w:rPr>
        <w:t xml:space="preserve"> cerebellar slices, a model which allows for a good preservation of the nervous tissue architecture. In addition, the organization and size of the Purkinje cells (the sole myelinated neuron of the cerebellum) make them a classical model for electrophysiological studies and they are similarly ideal to perform fixed or live-imaging studies.</w:t>
      </w:r>
    </w:p>
    <w:p w14:paraId="56773E4D" w14:textId="77777777" w:rsidR="00714393" w:rsidRPr="004636DC" w:rsidRDefault="00714393" w:rsidP="00E929B2">
      <w:pPr>
        <w:pStyle w:val="Body"/>
        <w:rPr>
          <w:rFonts w:asciiTheme="minorHAnsi" w:hAnsiTheme="minorHAnsi"/>
        </w:rPr>
      </w:pPr>
    </w:p>
    <w:p w14:paraId="59DFFAA8" w14:textId="33B9E621" w:rsidR="00674DBB" w:rsidRDefault="00674DBB" w:rsidP="00E929B2">
      <w:pPr>
        <w:pStyle w:val="Body"/>
        <w:rPr>
          <w:rFonts w:asciiTheme="minorHAnsi" w:hAnsiTheme="minorHAnsi"/>
        </w:rPr>
      </w:pPr>
      <w:r w:rsidRPr="004636DC">
        <w:rPr>
          <w:rFonts w:asciiTheme="minorHAnsi" w:hAnsiTheme="minorHAnsi"/>
        </w:rPr>
        <w:t xml:space="preserve">The cerebellar slices are generated from P9-P10 mice, a time corresponding to the early onset of Purkinje cell myelination, a process that is mostly achieved by one week </w:t>
      </w:r>
      <w:r w:rsidRPr="004636DC">
        <w:rPr>
          <w:rFonts w:asciiTheme="minorHAnsi" w:hAnsiTheme="minorHAnsi"/>
          <w:i/>
          <w:iCs/>
          <w:lang w:val="it-IT"/>
        </w:rPr>
        <w:t xml:space="preserve">ex vivo </w:t>
      </w:r>
      <w:r w:rsidRPr="004636DC">
        <w:rPr>
          <w:rFonts w:asciiTheme="minorHAnsi" w:hAnsiTheme="minorHAnsi"/>
        </w:rPr>
        <w:t xml:space="preserve">(6-7 days </w:t>
      </w:r>
      <w:r w:rsidRPr="004636DC">
        <w:rPr>
          <w:rFonts w:asciiTheme="minorHAnsi" w:hAnsiTheme="minorHAnsi"/>
          <w:i/>
        </w:rPr>
        <w:t>in vitro</w:t>
      </w:r>
      <w:r w:rsidRPr="004636DC">
        <w:rPr>
          <w:rFonts w:asciiTheme="minorHAnsi" w:hAnsiTheme="minorHAnsi"/>
        </w:rPr>
        <w:t>, DIV)</w:t>
      </w:r>
      <w:r w:rsidR="00E018AF">
        <w:rPr>
          <w:rFonts w:asciiTheme="minorHAnsi" w:hAnsiTheme="minorHAnsi"/>
        </w:rPr>
        <w:fldChar w:fldCharType="begin"/>
      </w:r>
      <w:r w:rsidR="00E018AF">
        <w:rPr>
          <w:rFonts w:asciiTheme="minorHAnsi" w:hAnsiTheme="minorHAnsi"/>
        </w:rPr>
        <w:instrText xml:space="preserve"> ADDIN ZOTERO_ITEM CSL_CITATION {"citationID":"71ImBVmY","properties":{"formattedCitation":"\\super 15\\nosupersub{}","plainCitation":"15","noteIndex":0},"citationItems":[{"id":1778,"uris":["http://zotero.org/users/4928501/items/QATRQ78X"],"uri":["http://zotero.org/users/4928501/items/QATRQ78X"],"itemData":{"id":1778,"type":"article-journal","title":"Purkinje cell survival and axonal regeneration are age dependent: an in vitro study","container-title":"The Journal of Neuroscience: The Official Journal of the Society for Neuroscience","page":"3710-3726","volume":"17","issue":"10","source":"PubMed","abstract":"Purkinje cells are among the most resistant neurons to axotomy and the most refractory to axonal regeneration. By using organotypic cultures, we have studied age- and environment-related factors implicated in Purkinje cell survival and axonal regeneration. Most Purkinje cells taken from 1- to 5-d-old rats, the period in which these neurons are engaged in intense synaptogenesis and dendritic remodeling, die 1 week after plating, whereas if cultured before or after this period, Purkinje cells survive, even in the absence of deep nuclear neurons, their postsynaptic targets. Cerebellar slices taken from 10-d-old rats and kept in vitro for 1 week acquire a cellular composition resembling mature cerebellum. Their Purkinje cells are resistant to axotomy, but even when confronted with permissive environments (sciatic nerves or fetal cerebellar slices), their axons do not regenerate. In contrast, fetal rat and mouse Purkinje cells are able to regenerate their axons on mature cerebellar slices. This regeneration is massive, and the regrowing axons invade all cerebellar regions of the apposed mature slices, including white matter. These results show that Purkinje cell survival and axonal regeneration are age-related and independent from environmental constraints. Moreover, our observations suggest strongly that the onset of synaptogenesis of Purkinje cell axons could provide a signal to turn off their growth program and that, thereafter, permissive microenvironment alone is unable to reestablish such a program.","ISSN":"0270-6474","note":"PMID: 9133392","shortTitle":"Purkinje cell survival and axonal regeneration are age dependent","journalAbbreviation":"J. Neurosci.","language":"eng","author":[{"family":"Dusart","given":"I."},{"family":"Airaksinen","given":"M. S."},{"family":"Sotelo","given":"C."}],"issued":{"date-parts":[["1997",5,15]]}}}],"schema":"https://github.com/citation-style-language/schema/raw/master/csl-citation.json"} </w:instrText>
      </w:r>
      <w:r w:rsidR="00E018AF">
        <w:rPr>
          <w:rFonts w:asciiTheme="minorHAnsi" w:hAnsiTheme="minorHAnsi"/>
        </w:rPr>
        <w:fldChar w:fldCharType="separate"/>
      </w:r>
      <w:r w:rsidR="00E018AF" w:rsidRPr="00E018AF">
        <w:rPr>
          <w:rFonts w:cs="Times New Roman"/>
          <w:vertAlign w:val="superscript"/>
        </w:rPr>
        <w:t>15</w:t>
      </w:r>
      <w:r w:rsidR="00E018AF">
        <w:rPr>
          <w:rFonts w:asciiTheme="minorHAnsi" w:hAnsiTheme="minorHAnsi"/>
        </w:rPr>
        <w:fldChar w:fldCharType="end"/>
      </w:r>
      <w:r w:rsidRPr="004636DC">
        <w:rPr>
          <w:rFonts w:asciiTheme="minorHAnsi" w:hAnsiTheme="minorHAnsi"/>
        </w:rPr>
        <w:t xml:space="preserve">. Furthermore, this model is adapted to investigate demyelinating disorders such as multiple sclerosis (MS), as an extensive demyelination can be induced in cerebellar slices using the </w:t>
      </w:r>
      <w:proofErr w:type="spellStart"/>
      <w:r w:rsidRPr="004636DC">
        <w:rPr>
          <w:rFonts w:asciiTheme="minorHAnsi" w:hAnsiTheme="minorHAnsi"/>
        </w:rPr>
        <w:t>myelinotoxic</w:t>
      </w:r>
      <w:proofErr w:type="spellEnd"/>
      <w:r w:rsidRPr="004636DC">
        <w:rPr>
          <w:rFonts w:asciiTheme="minorHAnsi" w:hAnsiTheme="minorHAnsi"/>
        </w:rPr>
        <w:t xml:space="preserve"> compound </w:t>
      </w:r>
      <w:proofErr w:type="spellStart"/>
      <w:r w:rsidRPr="004636DC">
        <w:rPr>
          <w:rFonts w:asciiTheme="minorHAnsi" w:hAnsiTheme="minorHAnsi"/>
        </w:rPr>
        <w:t>lysophosphatidylcholine</w:t>
      </w:r>
      <w:proofErr w:type="spellEnd"/>
      <w:r w:rsidRPr="004636DC">
        <w:rPr>
          <w:rFonts w:asciiTheme="minorHAnsi" w:hAnsiTheme="minorHAnsi"/>
        </w:rPr>
        <w:t xml:space="preserve"> (</w:t>
      </w:r>
      <w:r w:rsidR="006C4E89" w:rsidRPr="004636DC">
        <w:rPr>
          <w:rFonts w:asciiTheme="minorHAnsi" w:hAnsiTheme="minorHAnsi"/>
        </w:rPr>
        <w:t xml:space="preserve">or lysolecithin, </w:t>
      </w:r>
      <w:r w:rsidRPr="004636DC">
        <w:rPr>
          <w:rFonts w:asciiTheme="minorHAnsi" w:hAnsiTheme="minorHAnsi"/>
        </w:rPr>
        <w:t>LPC), which is followed by a spontaneous remyelination</w:t>
      </w:r>
      <w:r w:rsidR="009334C5" w:rsidRPr="004636DC">
        <w:rPr>
          <w:rFonts w:asciiTheme="minorHAnsi" w:hAnsiTheme="minorHAnsi"/>
        </w:rPr>
        <w:fldChar w:fldCharType="begin"/>
      </w:r>
      <w:r w:rsidR="00E018AF">
        <w:rPr>
          <w:rFonts w:asciiTheme="minorHAnsi" w:hAnsiTheme="minorHAnsi"/>
        </w:rPr>
        <w:instrText xml:space="preserve"> ADDIN ZOTERO_ITEM CSL_CITATION {"citationID":"LJt4EQUZ","properties":{"formattedCitation":"\\super 16,17\\nosupersub{}","plainCitation":"16,17","noteIndex":0},"citationItems":[{"id":590,"uris":["http://zotero.org/users/4928501/items/ZWE5SYCC"],"uri":["http://zotero.org/users/4928501/items/ZWE5SYCC"],"itemData":{"id":590,"type":"article-journal","title":"Lysolecithin induces demyelination in vitro in a cerebellar slice culture system","container-title":"Journal of Neuroscience Research","page":"157-166","volume":"78","issue":"2","source":"PubMed","abstract":"Demyelination is a hallmark of several human diseases, including multiple sclerosis. To understand better the process of demyelination and remyelination, we explored the use of an in vitro organotypic cerebellar slice culture system. Parasagittal slices of postnatal Day 10 (P10) rat cerebella cultured in vitro demonstrated significant myelination after 1 week in culture. Treatment of the cultures at 7 days in vitro (DIV) with the bioactive lipid lysolecithin (lysophosphatidylcholine) for 15-17 hr in vitro produced marked demyelination. This demyelination was observed by immunostaining for the myelin components myelin basic protein (MBP), myelin oligodendrocyte glycoprotein (MOG), and 2', 3'-cyclic nucleotide 3'-phosphodiesterase (CNPase). After a transient demyelinating insult with lysolecithin in vitro, the cultures recovered with oligodendrocyte differentiation recapitulating a normal time course; there was initially re-expression of CNPase and MBP during this recovery, and this was followed by MOG. In addition, there seemed to be some limited remyelination during the recovery phase. Lysolecithin thus induces demyelination in an in vitro organotypic cerebellar slice culture system, providing a model system for studying myelination, demyelination, and remyelination in vitro.","DOI":"10.1002/jnr.20248","ISSN":"0360-4012","note":"PMID: 15378614","journalAbbreviation":"J. Neurosci. Res.","language":"eng","author":[{"family":"Birgbauer","given":"Eric"},{"family":"Rao","given":"Tadimeti S."},{"family":"Webb","given":"Michael"}],"issued":{"date-parts":[["2004",10,15]]}}},{"id":588,"uris":["http://zotero.org/users/4928501/items/5G2NGSB2"],"uri":["http://zotero.org/users/4928501/items/5G2NGSB2"],"itemData":{"id":588,"type":"article-journal","title":"Central nervous system remyelination in culture--a tool for multiple sclerosis research","container-title":"Experimental Neurology","page":"138-148","volume":"230","issue":"1","source":"PubMed","abstract":"Multiple sclerosis is a demyelinating disease of the central nervous system which only affects humans. This makes it difficult to study at a molecular level, and to develop and test potential therapies that may change the course of the disease. The development of therapies to promote remyelination in multiple sclerosis is a key research aim, to both aid restoration of electrical impulse conduction in nerves and provide neuroprotection, reducing disability in patients. Testing a remyelination therapy in the many and various in vivo models of multiple sclerosis is expensive in terms of time, animals and money. We report the development and characterisation of an ex vivo slice culture system using mouse brain and spinal cord, allowing investigation of myelination, demyelination and remyelination, which can be used as an initial reliable screen to select the most promising remyelination strategies. We have automated the quantification of myelin to provide a high content and moderately-high-throughput screen for testing therapies for remyelination both by endogenous and exogenous means and as an invaluable way of studying the biology of remyelination.","DOI":"10.1016/j.expneurol.2011.04.009","ISSN":"1090-2430","note":"PMID: 21515259\nPMCID: PMC3117145","journalAbbreviation":"Exp. Neurol.","language":"eng","author":[{"family":"Zhang","given":"Hui"},{"family":"Jarjour","given":"Andrew A."},{"family":"Boyd","given":"Amanda"},{"family":"Williams","given":"Anna"}],"issued":{"date-parts":[["2011",7]]}}}],"schema":"https://github.com/citation-style-language/schema/raw/master/csl-citation.json"} </w:instrText>
      </w:r>
      <w:r w:rsidR="009334C5" w:rsidRPr="004636DC">
        <w:rPr>
          <w:rFonts w:asciiTheme="minorHAnsi" w:hAnsiTheme="minorHAnsi"/>
        </w:rPr>
        <w:fldChar w:fldCharType="separate"/>
      </w:r>
      <w:r w:rsidR="00E018AF" w:rsidRPr="00E018AF">
        <w:rPr>
          <w:rFonts w:cs="Times New Roman"/>
          <w:vertAlign w:val="superscript"/>
        </w:rPr>
        <w:t>16,17</w:t>
      </w:r>
      <w:r w:rsidR="009334C5" w:rsidRPr="004636DC">
        <w:rPr>
          <w:rFonts w:asciiTheme="minorHAnsi" w:hAnsiTheme="minorHAnsi"/>
        </w:rPr>
        <w:fldChar w:fldCharType="end"/>
      </w:r>
      <w:r w:rsidRPr="004636DC">
        <w:rPr>
          <w:rFonts w:asciiTheme="minorHAnsi" w:hAnsiTheme="minorHAnsi"/>
        </w:rPr>
        <w:t xml:space="preserve">. Endogenous remyelination takes place from two days after LPC removal from the culture medium and is almost complete a week post treatment. </w:t>
      </w:r>
    </w:p>
    <w:p w14:paraId="31AA4503" w14:textId="4C672F0F" w:rsidR="00714393" w:rsidRDefault="00714393" w:rsidP="00E929B2">
      <w:pPr>
        <w:pStyle w:val="Body"/>
        <w:rPr>
          <w:rFonts w:asciiTheme="minorHAnsi" w:hAnsiTheme="minorHAnsi"/>
        </w:rPr>
      </w:pPr>
    </w:p>
    <w:p w14:paraId="12BD0F3F" w14:textId="503EA42E" w:rsidR="00714393" w:rsidRPr="004636DC" w:rsidRDefault="00714393" w:rsidP="00714393">
      <w:pPr>
        <w:pStyle w:val="Body"/>
        <w:rPr>
          <w:rFonts w:asciiTheme="minorHAnsi" w:hAnsiTheme="minorHAnsi"/>
        </w:rPr>
      </w:pPr>
      <w:r w:rsidRPr="004636DC">
        <w:rPr>
          <w:rFonts w:asciiTheme="minorHAnsi" w:hAnsiTheme="minorHAnsi"/>
        </w:rPr>
        <w:t xml:space="preserve">The completion of this protocol takes approximatively 3 weeks, including half a day for cerebellar slice cultures preparation, a week to obtain fully myelinated slices, followed by 2 days to reach the peak of demyelination and another week for their full remyelination. In addition, immunohistochemistry can be completed in 2 days. The protocol described here is adapted to a standard litter of 6 </w:t>
      </w:r>
      <w:r w:rsidR="00E018AF" w:rsidRPr="00A367BA">
        <w:rPr>
          <w:rFonts w:asciiTheme="minorHAnsi" w:hAnsiTheme="minorHAnsi"/>
        </w:rPr>
        <w:t>mice pups</w:t>
      </w:r>
      <w:r w:rsidRPr="004636DC">
        <w:rPr>
          <w:rFonts w:asciiTheme="minorHAnsi" w:hAnsiTheme="minorHAnsi"/>
        </w:rPr>
        <w:t xml:space="preserve"> and needs to be adapted regarding the number of animals used for the planned experiment.</w:t>
      </w:r>
    </w:p>
    <w:p w14:paraId="009FF4BF" w14:textId="77777777" w:rsidR="00674DBB" w:rsidRPr="004636DC" w:rsidRDefault="00674DBB" w:rsidP="00E929B2">
      <w:pPr>
        <w:pStyle w:val="Body"/>
        <w:rPr>
          <w:rFonts w:asciiTheme="minorHAnsi" w:hAnsiTheme="minorHAnsi"/>
          <w:b/>
          <w:bCs/>
        </w:rPr>
      </w:pPr>
    </w:p>
    <w:p w14:paraId="137D0494" w14:textId="77777777" w:rsidR="00674DBB" w:rsidRPr="004636DC" w:rsidRDefault="00674DBB" w:rsidP="00E929B2">
      <w:pPr>
        <w:pStyle w:val="Body"/>
        <w:rPr>
          <w:rFonts w:asciiTheme="minorHAnsi" w:hAnsiTheme="minorHAnsi"/>
        </w:rPr>
      </w:pPr>
      <w:r w:rsidRPr="004636DC">
        <w:rPr>
          <w:rFonts w:asciiTheme="minorHAnsi" w:hAnsiTheme="minorHAnsi"/>
          <w:b/>
          <w:bCs/>
        </w:rPr>
        <w:t>PROTOCOL:</w:t>
      </w:r>
      <w:r w:rsidRPr="004636DC">
        <w:rPr>
          <w:rFonts w:asciiTheme="minorHAnsi" w:hAnsiTheme="minorHAnsi"/>
        </w:rPr>
        <w:t xml:space="preserve"> </w:t>
      </w:r>
    </w:p>
    <w:p w14:paraId="3E25564B" w14:textId="77777777" w:rsidR="00674DBB" w:rsidRPr="004636DC" w:rsidRDefault="00674DBB" w:rsidP="00E929B2">
      <w:pPr>
        <w:pStyle w:val="Body"/>
        <w:rPr>
          <w:rFonts w:asciiTheme="minorHAnsi" w:hAnsiTheme="minorHAnsi"/>
        </w:rPr>
      </w:pPr>
    </w:p>
    <w:p w14:paraId="396C46E3" w14:textId="2784142D" w:rsidR="00674DBB" w:rsidRDefault="00674DBB" w:rsidP="00E929B2">
      <w:pPr>
        <w:pStyle w:val="Body"/>
        <w:rPr>
          <w:rFonts w:asciiTheme="minorHAnsi" w:hAnsiTheme="minorHAnsi"/>
          <w:bCs/>
        </w:rPr>
      </w:pPr>
      <w:r w:rsidRPr="00714393">
        <w:rPr>
          <w:rFonts w:asciiTheme="minorHAnsi" w:hAnsiTheme="minorHAnsi"/>
          <w:bCs/>
        </w:rPr>
        <w:t>All work involving animals complied with institutional policies and guidelines established by the UPMC, INSERM and the French and European Community Council Directive 86/609/EEC.</w:t>
      </w:r>
    </w:p>
    <w:p w14:paraId="1106CF87" w14:textId="77777777" w:rsidR="00714393" w:rsidRPr="00714393" w:rsidRDefault="00714393" w:rsidP="00E929B2">
      <w:pPr>
        <w:pStyle w:val="Body"/>
        <w:rPr>
          <w:rFonts w:asciiTheme="minorHAnsi" w:hAnsiTheme="minorHAnsi"/>
          <w:bCs/>
        </w:rPr>
      </w:pPr>
    </w:p>
    <w:p w14:paraId="6BB4C749" w14:textId="5CA4CC08" w:rsidR="00674DBB" w:rsidRPr="004636DC" w:rsidRDefault="00674DBB" w:rsidP="00E929B2">
      <w:pPr>
        <w:pStyle w:val="ListParagraph"/>
        <w:numPr>
          <w:ilvl w:val="0"/>
          <w:numId w:val="28"/>
        </w:numPr>
        <w:pBdr>
          <w:top w:val="nil"/>
          <w:left w:val="nil"/>
          <w:bottom w:val="nil"/>
          <w:right w:val="nil"/>
          <w:between w:val="nil"/>
          <w:bar w:val="nil"/>
        </w:pBdr>
        <w:autoSpaceDE/>
        <w:autoSpaceDN/>
        <w:adjustRightInd/>
        <w:ind w:left="0" w:firstLine="0"/>
        <w:contextualSpacing w:val="0"/>
        <w:rPr>
          <w:rFonts w:asciiTheme="minorHAnsi" w:hAnsiTheme="minorHAnsi"/>
          <w:b/>
          <w:bCs/>
        </w:rPr>
      </w:pPr>
      <w:r w:rsidRPr="004636DC">
        <w:rPr>
          <w:rFonts w:asciiTheme="minorHAnsi" w:hAnsiTheme="minorHAnsi"/>
          <w:b/>
          <w:bCs/>
        </w:rPr>
        <w:t>Preparation of culture medium and culture inserts (hands-on time ≈ 10-15 min)</w:t>
      </w:r>
    </w:p>
    <w:p w14:paraId="114E1B95" w14:textId="65252030" w:rsidR="00674DBB" w:rsidRDefault="00674DBB" w:rsidP="00E929B2">
      <w:pPr>
        <w:pStyle w:val="Body"/>
        <w:widowControl/>
        <w:rPr>
          <w:rFonts w:asciiTheme="minorHAnsi" w:hAnsiTheme="minorHAnsi"/>
          <w:b/>
          <w:bCs/>
        </w:rPr>
      </w:pPr>
    </w:p>
    <w:p w14:paraId="5C50CA38" w14:textId="11731962" w:rsidR="00714393" w:rsidRPr="00714393" w:rsidRDefault="00306FD2" w:rsidP="00E929B2">
      <w:pPr>
        <w:pStyle w:val="Body"/>
        <w:widowControl/>
        <w:rPr>
          <w:rFonts w:asciiTheme="minorHAnsi" w:hAnsiTheme="minorHAnsi"/>
          <w:bCs/>
        </w:rPr>
      </w:pPr>
      <w:r w:rsidRPr="00714393">
        <w:rPr>
          <w:rFonts w:asciiTheme="minorHAnsi" w:hAnsiTheme="minorHAnsi"/>
          <w:bCs/>
        </w:rPr>
        <w:t xml:space="preserve">NOTE: </w:t>
      </w:r>
      <w:r w:rsidR="00714393" w:rsidRPr="00714393">
        <w:rPr>
          <w:rFonts w:asciiTheme="minorHAnsi" w:hAnsiTheme="minorHAnsi"/>
          <w:bCs/>
        </w:rPr>
        <w:t xml:space="preserve">Perform this step </w:t>
      </w:r>
      <w:r w:rsidR="00714393" w:rsidRPr="00714393">
        <w:rPr>
          <w:rFonts w:asciiTheme="minorHAnsi" w:hAnsiTheme="minorHAnsi"/>
        </w:rPr>
        <w:t>in a flow culture hood under sterile conditions</w:t>
      </w:r>
    </w:p>
    <w:p w14:paraId="2EA671E0" w14:textId="77777777" w:rsidR="00714393" w:rsidRPr="004636DC" w:rsidRDefault="00714393" w:rsidP="00E929B2">
      <w:pPr>
        <w:pStyle w:val="Body"/>
        <w:widowControl/>
        <w:rPr>
          <w:rFonts w:asciiTheme="minorHAnsi" w:hAnsiTheme="minorHAnsi"/>
          <w:b/>
          <w:bCs/>
        </w:rPr>
      </w:pPr>
    </w:p>
    <w:p w14:paraId="7C84D15B" w14:textId="689A3141" w:rsidR="00674DBB" w:rsidRPr="004636DC" w:rsidRDefault="00674DBB" w:rsidP="00E929B2">
      <w:pPr>
        <w:pStyle w:val="ListParagraph"/>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Prepare 40</w:t>
      </w:r>
      <w:r w:rsidR="009B1AA9" w:rsidRPr="004636DC">
        <w:rPr>
          <w:rFonts w:asciiTheme="minorHAnsi" w:hAnsiTheme="minorHAnsi"/>
        </w:rPr>
        <w:t xml:space="preserve"> </w:t>
      </w:r>
      <w:r w:rsidRPr="004636DC">
        <w:rPr>
          <w:rFonts w:asciiTheme="minorHAnsi" w:hAnsiTheme="minorHAnsi"/>
        </w:rPr>
        <w:t>mL of culture medium, which consists of 50% BME, 25% Hank’s Balanced Salt Solution (1</w:t>
      </w:r>
      <w:r w:rsidR="006768A3">
        <w:rPr>
          <w:rFonts w:asciiTheme="minorHAnsi" w:hAnsiTheme="minorHAnsi"/>
        </w:rPr>
        <w:t>x</w:t>
      </w:r>
      <w:r w:rsidRPr="004636DC">
        <w:rPr>
          <w:rFonts w:asciiTheme="minorHAnsi" w:hAnsiTheme="minorHAnsi"/>
        </w:rPr>
        <w:t xml:space="preserve">), 25% heat-inactivated horse serum, supplemented with 2 mM </w:t>
      </w:r>
      <w:r w:rsidR="00714393">
        <w:rPr>
          <w:rFonts w:asciiTheme="minorHAnsi" w:hAnsiTheme="minorHAnsi"/>
        </w:rPr>
        <w:t>glutamine derivative</w:t>
      </w:r>
      <w:r w:rsidRPr="004636DC">
        <w:rPr>
          <w:rFonts w:asciiTheme="minorHAnsi" w:hAnsiTheme="minorHAnsi"/>
        </w:rPr>
        <w:t>, 100 IU/mL penicillin</w:t>
      </w:r>
      <w:r w:rsidR="00714393">
        <w:rPr>
          <w:rFonts w:asciiTheme="minorHAnsi" w:hAnsiTheme="minorHAnsi"/>
        </w:rPr>
        <w:t>-</w:t>
      </w:r>
      <w:r w:rsidRPr="004636DC">
        <w:rPr>
          <w:rFonts w:asciiTheme="minorHAnsi" w:hAnsiTheme="minorHAnsi"/>
        </w:rPr>
        <w:t>streptomycin and 4.5 mg/m</w:t>
      </w:r>
      <w:r w:rsidR="005455B8" w:rsidRPr="004636DC">
        <w:rPr>
          <w:rFonts w:asciiTheme="minorHAnsi" w:hAnsiTheme="minorHAnsi"/>
        </w:rPr>
        <w:t>L</w:t>
      </w:r>
      <w:r w:rsidRPr="004636DC">
        <w:rPr>
          <w:rFonts w:asciiTheme="minorHAnsi" w:hAnsiTheme="minorHAnsi"/>
        </w:rPr>
        <w:t xml:space="preserve"> D-Glucose. Adjust the pH to 7.4. </w:t>
      </w:r>
    </w:p>
    <w:p w14:paraId="0E609309" w14:textId="77777777" w:rsidR="00674DBB" w:rsidRPr="004636DC" w:rsidRDefault="00674DBB" w:rsidP="00E929B2">
      <w:pPr>
        <w:pStyle w:val="ListParagraph"/>
        <w:widowControl/>
        <w:ind w:left="0"/>
        <w:rPr>
          <w:rFonts w:asciiTheme="minorHAnsi" w:hAnsiTheme="minorHAnsi"/>
        </w:rPr>
      </w:pPr>
    </w:p>
    <w:p w14:paraId="3A36EC91" w14:textId="77777777" w:rsidR="00714393" w:rsidRPr="00714393" w:rsidRDefault="00674DBB" w:rsidP="00E929B2">
      <w:pPr>
        <w:pStyle w:val="ListParagraph"/>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shd w:val="clear" w:color="auto" w:fill="FFFFFF"/>
        </w:rPr>
        <w:t xml:space="preserve">Filter-sterilize the medium through a 0.22 </w:t>
      </w:r>
      <w:proofErr w:type="spellStart"/>
      <w:r w:rsidRPr="004636DC">
        <w:rPr>
          <w:rFonts w:asciiTheme="minorHAnsi" w:hAnsiTheme="minorHAnsi"/>
          <w:shd w:val="clear" w:color="auto" w:fill="FFFFFF"/>
        </w:rPr>
        <w:t>μm</w:t>
      </w:r>
      <w:proofErr w:type="spellEnd"/>
      <w:r w:rsidRPr="004636DC">
        <w:rPr>
          <w:rFonts w:asciiTheme="minorHAnsi" w:hAnsiTheme="minorHAnsi"/>
          <w:shd w:val="clear" w:color="auto" w:fill="FFFFFF"/>
        </w:rPr>
        <w:t xml:space="preserve"> filter adapted on a 50</w:t>
      </w:r>
      <w:r w:rsidR="009B1AA9" w:rsidRPr="004636DC">
        <w:rPr>
          <w:rFonts w:asciiTheme="minorHAnsi" w:hAnsiTheme="minorHAnsi"/>
          <w:shd w:val="clear" w:color="auto" w:fill="FFFFFF"/>
        </w:rPr>
        <w:t xml:space="preserve"> </w:t>
      </w:r>
      <w:r w:rsidRPr="004636DC">
        <w:rPr>
          <w:rFonts w:asciiTheme="minorHAnsi" w:hAnsiTheme="minorHAnsi"/>
          <w:shd w:val="clear" w:color="auto" w:fill="FFFFFF"/>
        </w:rPr>
        <w:t xml:space="preserve">mL plastic syringe. </w:t>
      </w:r>
    </w:p>
    <w:p w14:paraId="1F83EBA5" w14:textId="77777777" w:rsidR="00714393" w:rsidRDefault="00714393" w:rsidP="00714393">
      <w:pPr>
        <w:pStyle w:val="ListParagraph"/>
        <w:pBdr>
          <w:top w:val="nil"/>
          <w:left w:val="nil"/>
          <w:bottom w:val="nil"/>
          <w:right w:val="nil"/>
          <w:between w:val="nil"/>
          <w:bar w:val="nil"/>
        </w:pBdr>
        <w:autoSpaceDE/>
        <w:autoSpaceDN/>
        <w:adjustRightInd/>
        <w:ind w:left="0"/>
        <w:contextualSpacing w:val="0"/>
        <w:rPr>
          <w:rFonts w:asciiTheme="minorHAnsi" w:hAnsiTheme="minorHAnsi"/>
          <w:shd w:val="clear" w:color="auto" w:fill="FFFFFF"/>
        </w:rPr>
      </w:pPr>
    </w:p>
    <w:p w14:paraId="29F5873A" w14:textId="787C09D0" w:rsidR="00674DBB" w:rsidRPr="004636DC" w:rsidRDefault="00306FD2" w:rsidP="00714393">
      <w:pPr>
        <w:pStyle w:val="ListParagraph"/>
        <w:pBdr>
          <w:top w:val="nil"/>
          <w:left w:val="nil"/>
          <w:bottom w:val="nil"/>
          <w:right w:val="nil"/>
          <w:between w:val="nil"/>
          <w:bar w:val="nil"/>
        </w:pBdr>
        <w:autoSpaceDE/>
        <w:autoSpaceDN/>
        <w:adjustRightInd/>
        <w:ind w:left="0"/>
        <w:contextualSpacing w:val="0"/>
        <w:rPr>
          <w:rFonts w:asciiTheme="minorHAnsi" w:hAnsiTheme="minorHAnsi"/>
        </w:rPr>
      </w:pPr>
      <w:r>
        <w:rPr>
          <w:rFonts w:asciiTheme="minorHAnsi" w:hAnsiTheme="minorHAnsi"/>
          <w:shd w:val="clear" w:color="auto" w:fill="FFFFFF"/>
        </w:rPr>
        <w:t xml:space="preserve">NOTE: </w:t>
      </w:r>
      <w:r w:rsidR="00674DBB" w:rsidRPr="004636DC">
        <w:rPr>
          <w:rFonts w:asciiTheme="minorHAnsi" w:hAnsiTheme="minorHAnsi"/>
          <w:shd w:val="clear" w:color="auto" w:fill="FFFFFF"/>
        </w:rPr>
        <w:t>Culture medium can be stored at 4</w:t>
      </w:r>
      <w:r w:rsidR="00981BFC">
        <w:rPr>
          <w:rFonts w:asciiTheme="minorHAnsi" w:hAnsiTheme="minorHAnsi"/>
          <w:shd w:val="clear" w:color="auto" w:fill="FFFFFF"/>
        </w:rPr>
        <w:t xml:space="preserve"> </w:t>
      </w:r>
      <w:r w:rsidR="00674DBB" w:rsidRPr="004636DC">
        <w:rPr>
          <w:rFonts w:asciiTheme="minorHAnsi" w:hAnsiTheme="minorHAnsi"/>
          <w:shd w:val="clear" w:color="auto" w:fill="FFFFFF"/>
        </w:rPr>
        <w:t>°C for at least a week.</w:t>
      </w:r>
    </w:p>
    <w:p w14:paraId="4B51966F" w14:textId="77777777" w:rsidR="00674DBB" w:rsidRPr="004636DC" w:rsidRDefault="00674DBB" w:rsidP="00E929B2">
      <w:pPr>
        <w:pStyle w:val="Body"/>
        <w:rPr>
          <w:rFonts w:asciiTheme="minorHAnsi" w:hAnsiTheme="minorHAnsi"/>
          <w:shd w:val="clear" w:color="auto" w:fill="FFFFFF"/>
        </w:rPr>
      </w:pPr>
    </w:p>
    <w:p w14:paraId="1404FC6A" w14:textId="49E92812" w:rsidR="00674DBB" w:rsidRPr="004636DC" w:rsidRDefault="00674DBB" w:rsidP="00E929B2">
      <w:pPr>
        <w:pStyle w:val="ListParagraph"/>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For a standard litter of 6 pups, use two sterile 6-well plates. For each plate, remove the cover and add 1 m</w:t>
      </w:r>
      <w:r w:rsidR="005455B8" w:rsidRPr="004636DC">
        <w:rPr>
          <w:rFonts w:asciiTheme="minorHAnsi" w:hAnsiTheme="minorHAnsi"/>
        </w:rPr>
        <w:t>L of culture medium per well</w:t>
      </w:r>
      <w:r w:rsidRPr="004636DC">
        <w:rPr>
          <w:rFonts w:asciiTheme="minorHAnsi" w:hAnsiTheme="minorHAnsi"/>
        </w:rPr>
        <w:t>.</w:t>
      </w:r>
    </w:p>
    <w:p w14:paraId="1E542B0D" w14:textId="77777777" w:rsidR="00674DBB" w:rsidRPr="004636DC" w:rsidRDefault="00674DBB" w:rsidP="00E929B2">
      <w:pPr>
        <w:pStyle w:val="ListParagraph"/>
        <w:widowControl/>
        <w:ind w:left="0"/>
        <w:rPr>
          <w:rFonts w:asciiTheme="minorHAnsi" w:hAnsiTheme="minorHAnsi"/>
        </w:rPr>
      </w:pPr>
    </w:p>
    <w:p w14:paraId="2EE46F5C" w14:textId="77777777" w:rsidR="00714393" w:rsidRDefault="00674DBB" w:rsidP="00E929B2">
      <w:pPr>
        <w:pStyle w:val="ListParagraph"/>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Place one culture insert into each individual well by holding the plastic edge with sterile forceps. Put the cover back on the plate. </w:t>
      </w:r>
    </w:p>
    <w:p w14:paraId="09532ABE" w14:textId="77777777" w:rsidR="00714393" w:rsidRDefault="00714393" w:rsidP="00714393">
      <w:pPr>
        <w:pStyle w:val="ListParagraph"/>
        <w:pBdr>
          <w:top w:val="nil"/>
          <w:left w:val="nil"/>
          <w:bottom w:val="nil"/>
          <w:right w:val="nil"/>
          <w:between w:val="nil"/>
          <w:bar w:val="nil"/>
        </w:pBdr>
        <w:autoSpaceDE/>
        <w:autoSpaceDN/>
        <w:adjustRightInd/>
        <w:ind w:left="0"/>
        <w:contextualSpacing w:val="0"/>
        <w:rPr>
          <w:rFonts w:asciiTheme="minorHAnsi" w:hAnsiTheme="minorHAnsi"/>
        </w:rPr>
      </w:pPr>
    </w:p>
    <w:p w14:paraId="1E046293" w14:textId="42E41FB7" w:rsidR="00674DBB" w:rsidRPr="004636DC" w:rsidRDefault="00306FD2" w:rsidP="00714393">
      <w:pPr>
        <w:pStyle w:val="ListParagraph"/>
        <w:pBdr>
          <w:top w:val="nil"/>
          <w:left w:val="nil"/>
          <w:bottom w:val="nil"/>
          <w:right w:val="nil"/>
          <w:between w:val="nil"/>
          <w:bar w:val="nil"/>
        </w:pBdr>
        <w:autoSpaceDE/>
        <w:autoSpaceDN/>
        <w:adjustRightInd/>
        <w:ind w:left="0"/>
        <w:contextualSpacing w:val="0"/>
        <w:rPr>
          <w:rFonts w:asciiTheme="minorHAnsi" w:hAnsiTheme="minorHAnsi"/>
        </w:rPr>
      </w:pPr>
      <w:r>
        <w:rPr>
          <w:rFonts w:asciiTheme="minorHAnsi" w:hAnsiTheme="minorHAnsi"/>
        </w:rPr>
        <w:t xml:space="preserve">NOTE: </w:t>
      </w:r>
      <w:r w:rsidR="00674DBB" w:rsidRPr="004636DC">
        <w:rPr>
          <w:rFonts w:asciiTheme="minorHAnsi" w:hAnsiTheme="minorHAnsi"/>
        </w:rPr>
        <w:t>The cerebellar slices collected from one pup (6-8) can be dispatched on two membranes (3-4 cerebellar slices per membrane insert).</w:t>
      </w:r>
    </w:p>
    <w:p w14:paraId="29465481" w14:textId="77777777" w:rsidR="00674DBB" w:rsidRPr="004636DC" w:rsidRDefault="00674DBB" w:rsidP="00E929B2">
      <w:pPr>
        <w:pStyle w:val="Body"/>
        <w:rPr>
          <w:rFonts w:asciiTheme="minorHAnsi" w:hAnsiTheme="minorHAnsi"/>
        </w:rPr>
      </w:pPr>
    </w:p>
    <w:p w14:paraId="0A24AE0F" w14:textId="7D19439E" w:rsidR="00674DBB" w:rsidRPr="004636DC" w:rsidRDefault="00674DBB" w:rsidP="00E929B2">
      <w:pPr>
        <w:pStyle w:val="ListParagraph"/>
        <w:numPr>
          <w:ilvl w:val="0"/>
          <w:numId w:val="28"/>
        </w:numPr>
        <w:pBdr>
          <w:top w:val="nil"/>
          <w:left w:val="nil"/>
          <w:bottom w:val="nil"/>
          <w:right w:val="nil"/>
          <w:between w:val="nil"/>
          <w:bar w:val="nil"/>
        </w:pBdr>
        <w:autoSpaceDE/>
        <w:autoSpaceDN/>
        <w:adjustRightInd/>
        <w:ind w:left="0" w:firstLine="0"/>
        <w:contextualSpacing w:val="0"/>
        <w:rPr>
          <w:rFonts w:asciiTheme="minorHAnsi" w:hAnsiTheme="minorHAnsi"/>
          <w:b/>
          <w:bCs/>
        </w:rPr>
      </w:pPr>
      <w:r w:rsidRPr="004636DC">
        <w:rPr>
          <w:rFonts w:asciiTheme="minorHAnsi" w:hAnsiTheme="minorHAnsi"/>
          <w:b/>
          <w:bCs/>
        </w:rPr>
        <w:t>Preparation of dissection medium (hands-on time ≈ 5 min)</w:t>
      </w:r>
    </w:p>
    <w:p w14:paraId="3C363D15" w14:textId="4CC0B6EB" w:rsidR="00674DBB" w:rsidRDefault="00674DBB" w:rsidP="00E929B2">
      <w:pPr>
        <w:pStyle w:val="ListParagraph"/>
        <w:widowControl/>
        <w:ind w:left="0"/>
        <w:rPr>
          <w:rFonts w:asciiTheme="minorHAnsi" w:hAnsiTheme="minorHAnsi"/>
          <w:b/>
          <w:bCs/>
        </w:rPr>
      </w:pPr>
    </w:p>
    <w:p w14:paraId="1EE3D84E" w14:textId="37D6020E" w:rsidR="00714393" w:rsidRPr="00714393" w:rsidRDefault="00306FD2" w:rsidP="00714393">
      <w:pPr>
        <w:pStyle w:val="Body"/>
        <w:widowControl/>
        <w:rPr>
          <w:rFonts w:asciiTheme="minorHAnsi" w:hAnsiTheme="minorHAnsi"/>
          <w:bCs/>
        </w:rPr>
      </w:pPr>
      <w:r w:rsidRPr="00714393">
        <w:rPr>
          <w:rFonts w:asciiTheme="minorHAnsi" w:hAnsiTheme="minorHAnsi"/>
          <w:bCs/>
        </w:rPr>
        <w:t xml:space="preserve">NOTE: </w:t>
      </w:r>
      <w:r w:rsidR="00714393" w:rsidRPr="00714393">
        <w:rPr>
          <w:rFonts w:asciiTheme="minorHAnsi" w:hAnsiTheme="minorHAnsi"/>
          <w:bCs/>
        </w:rPr>
        <w:t xml:space="preserve">Perform this step </w:t>
      </w:r>
      <w:r w:rsidR="00714393" w:rsidRPr="00714393">
        <w:rPr>
          <w:rFonts w:asciiTheme="minorHAnsi" w:hAnsiTheme="minorHAnsi"/>
        </w:rPr>
        <w:t>in a flow culture hood under sterile conditions</w:t>
      </w:r>
    </w:p>
    <w:p w14:paraId="5846DB66" w14:textId="77777777" w:rsidR="00714393" w:rsidRPr="004636DC" w:rsidRDefault="00714393" w:rsidP="00E929B2">
      <w:pPr>
        <w:pStyle w:val="ListParagraph"/>
        <w:widowControl/>
        <w:ind w:left="0"/>
        <w:rPr>
          <w:rFonts w:asciiTheme="minorHAnsi" w:hAnsiTheme="minorHAnsi"/>
          <w:b/>
          <w:bCs/>
        </w:rPr>
      </w:pPr>
    </w:p>
    <w:p w14:paraId="07D21AFC" w14:textId="3B96641B"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shd w:val="clear" w:color="auto" w:fill="FFFFFF"/>
        </w:rPr>
      </w:pPr>
      <w:r w:rsidRPr="004636DC">
        <w:rPr>
          <w:rFonts w:asciiTheme="minorHAnsi" w:hAnsiTheme="minorHAnsi"/>
        </w:rPr>
        <w:t xml:space="preserve"> Prepare 100 mL of dissection medium, which consists of </w:t>
      </w:r>
      <w:proofErr w:type="spellStart"/>
      <w:r w:rsidRPr="004636DC">
        <w:rPr>
          <w:rFonts w:asciiTheme="minorHAnsi" w:hAnsiTheme="minorHAnsi"/>
        </w:rPr>
        <w:t>Gey’s</w:t>
      </w:r>
      <w:proofErr w:type="spellEnd"/>
      <w:r w:rsidRPr="004636DC">
        <w:rPr>
          <w:rFonts w:asciiTheme="minorHAnsi" w:hAnsiTheme="minorHAnsi"/>
        </w:rPr>
        <w:t xml:space="preserve"> Balanced Salt Solution supplemented with 4.5 mg/m</w:t>
      </w:r>
      <w:r w:rsidR="005455B8" w:rsidRPr="004636DC">
        <w:rPr>
          <w:rFonts w:asciiTheme="minorHAnsi" w:hAnsiTheme="minorHAnsi"/>
        </w:rPr>
        <w:t>L</w:t>
      </w:r>
      <w:r w:rsidRPr="004636DC">
        <w:rPr>
          <w:rFonts w:asciiTheme="minorHAnsi" w:hAnsiTheme="minorHAnsi"/>
        </w:rPr>
        <w:t xml:space="preserve"> D-Glucose and</w:t>
      </w:r>
      <w:r w:rsidR="00714393">
        <w:rPr>
          <w:rFonts w:asciiTheme="minorHAnsi" w:hAnsiTheme="minorHAnsi"/>
        </w:rPr>
        <w:t xml:space="preserve"> 1</w:t>
      </w:r>
      <w:r w:rsidR="006768A3">
        <w:rPr>
          <w:rFonts w:asciiTheme="minorHAnsi" w:hAnsiTheme="minorHAnsi"/>
        </w:rPr>
        <w:t xml:space="preserve">x </w:t>
      </w:r>
      <w:r w:rsidRPr="004636DC">
        <w:rPr>
          <w:rFonts w:asciiTheme="minorHAnsi" w:hAnsiTheme="minorHAnsi"/>
        </w:rPr>
        <w:t>penicillin–streptomycin (100 IU/mL each).</w:t>
      </w:r>
      <w:r w:rsidRPr="004636DC">
        <w:rPr>
          <w:rFonts w:asciiTheme="minorHAnsi" w:hAnsiTheme="minorHAnsi"/>
          <w:shd w:val="clear" w:color="auto" w:fill="FFFFFF"/>
        </w:rPr>
        <w:t xml:space="preserve"> </w:t>
      </w:r>
    </w:p>
    <w:p w14:paraId="2261EC8C" w14:textId="77777777" w:rsidR="00674DBB" w:rsidRPr="004636DC" w:rsidRDefault="00674DBB" w:rsidP="00E929B2">
      <w:pPr>
        <w:pStyle w:val="ListParagraph"/>
        <w:widowControl/>
        <w:ind w:left="0"/>
        <w:rPr>
          <w:rFonts w:asciiTheme="minorHAnsi" w:hAnsiTheme="minorHAnsi"/>
          <w:shd w:val="clear" w:color="auto" w:fill="FFFFFF"/>
        </w:rPr>
      </w:pPr>
    </w:p>
    <w:p w14:paraId="473151F9" w14:textId="77777777" w:rsidR="00714393"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shd w:val="clear" w:color="auto" w:fill="FFFFFF"/>
        </w:rPr>
      </w:pPr>
      <w:r w:rsidRPr="004636DC">
        <w:rPr>
          <w:rFonts w:asciiTheme="minorHAnsi" w:hAnsiTheme="minorHAnsi"/>
          <w:shd w:val="clear" w:color="auto" w:fill="FFFFFF"/>
        </w:rPr>
        <w:t xml:space="preserve"> Filter-sterilize the medium through a 0.2</w:t>
      </w:r>
      <w:r w:rsidR="009B1AA9" w:rsidRPr="004636DC">
        <w:rPr>
          <w:rFonts w:asciiTheme="minorHAnsi" w:hAnsiTheme="minorHAnsi"/>
          <w:shd w:val="clear" w:color="auto" w:fill="FFFFFF"/>
        </w:rPr>
        <w:t>2</w:t>
      </w:r>
      <w:r w:rsidRPr="004636DC">
        <w:rPr>
          <w:rFonts w:asciiTheme="minorHAnsi" w:hAnsiTheme="minorHAnsi"/>
          <w:shd w:val="clear" w:color="auto" w:fill="FFFFFF"/>
        </w:rPr>
        <w:t xml:space="preserve"> </w:t>
      </w:r>
      <w:proofErr w:type="spellStart"/>
      <w:r w:rsidRPr="004636DC">
        <w:rPr>
          <w:rFonts w:asciiTheme="minorHAnsi" w:hAnsiTheme="minorHAnsi"/>
          <w:shd w:val="clear" w:color="auto" w:fill="FFFFFF"/>
        </w:rPr>
        <w:t>μm</w:t>
      </w:r>
      <w:proofErr w:type="spellEnd"/>
      <w:r w:rsidRPr="004636DC">
        <w:rPr>
          <w:rFonts w:asciiTheme="minorHAnsi" w:hAnsiTheme="minorHAnsi"/>
          <w:shd w:val="clear" w:color="auto" w:fill="FFFFFF"/>
        </w:rPr>
        <w:t xml:space="preserve"> filter unit. </w:t>
      </w:r>
    </w:p>
    <w:p w14:paraId="23582D08" w14:textId="77777777" w:rsidR="00714393" w:rsidRDefault="00714393" w:rsidP="00714393">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shd w:val="clear" w:color="auto" w:fill="FFFFFF"/>
        </w:rPr>
      </w:pPr>
    </w:p>
    <w:p w14:paraId="21BC76C6" w14:textId="7018799B" w:rsidR="00674DBB" w:rsidRPr="004636DC" w:rsidRDefault="00306FD2" w:rsidP="00714393">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shd w:val="clear" w:color="auto" w:fill="FFFFFF"/>
        </w:rPr>
      </w:pPr>
      <w:r>
        <w:rPr>
          <w:rFonts w:asciiTheme="minorHAnsi" w:hAnsiTheme="minorHAnsi"/>
          <w:shd w:val="clear" w:color="auto" w:fill="FFFFFF"/>
        </w:rPr>
        <w:t xml:space="preserve">NOTE: </w:t>
      </w:r>
      <w:r w:rsidR="00674DBB" w:rsidRPr="004636DC">
        <w:rPr>
          <w:rFonts w:asciiTheme="minorHAnsi" w:hAnsiTheme="minorHAnsi"/>
          <w:shd w:val="clear" w:color="auto" w:fill="FFFFFF"/>
        </w:rPr>
        <w:t>The dissection medium can be stored at 4</w:t>
      </w:r>
      <w:r>
        <w:rPr>
          <w:rFonts w:asciiTheme="minorHAnsi" w:hAnsiTheme="minorHAnsi"/>
          <w:shd w:val="clear" w:color="auto" w:fill="FFFFFF"/>
        </w:rPr>
        <w:t xml:space="preserve"> </w:t>
      </w:r>
      <w:r w:rsidR="00674DBB" w:rsidRPr="004636DC">
        <w:rPr>
          <w:rFonts w:asciiTheme="minorHAnsi" w:hAnsiTheme="minorHAnsi"/>
          <w:shd w:val="clear" w:color="auto" w:fill="FFFFFF"/>
        </w:rPr>
        <w:t>°C for at least a month.</w:t>
      </w:r>
    </w:p>
    <w:p w14:paraId="56256172" w14:textId="77777777" w:rsidR="00674DBB" w:rsidRPr="004636DC" w:rsidRDefault="00674DBB" w:rsidP="00E929B2">
      <w:pPr>
        <w:pStyle w:val="Body"/>
        <w:rPr>
          <w:rFonts w:asciiTheme="minorHAnsi" w:hAnsiTheme="minorHAnsi"/>
          <w:shd w:val="clear" w:color="auto" w:fill="FFFFFF"/>
        </w:rPr>
      </w:pPr>
    </w:p>
    <w:p w14:paraId="7318323F" w14:textId="077AAECA" w:rsidR="00674DBB" w:rsidRPr="004636DC" w:rsidRDefault="00674DBB" w:rsidP="00E929B2">
      <w:pPr>
        <w:pStyle w:val="ListParagraph"/>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shd w:val="clear" w:color="auto" w:fill="FFFFFF"/>
        </w:rPr>
      </w:pPr>
      <w:r w:rsidRPr="004636DC">
        <w:rPr>
          <w:rFonts w:asciiTheme="minorHAnsi" w:hAnsiTheme="minorHAnsi"/>
        </w:rPr>
        <w:t xml:space="preserve"> Add 5 m</w:t>
      </w:r>
      <w:r w:rsidR="00EB1DB1" w:rsidRPr="004636DC">
        <w:rPr>
          <w:rFonts w:asciiTheme="minorHAnsi" w:hAnsiTheme="minorHAnsi"/>
        </w:rPr>
        <w:t>L</w:t>
      </w:r>
      <w:r w:rsidRPr="004636DC">
        <w:rPr>
          <w:rFonts w:asciiTheme="minorHAnsi" w:hAnsiTheme="minorHAnsi"/>
        </w:rPr>
        <w:t xml:space="preserve"> of cold dissection medium into 60-mm cell culture dishes. Prepare one 60-mm cell culture dish for each pup to be dissected.</w:t>
      </w:r>
    </w:p>
    <w:p w14:paraId="024C80F1" w14:textId="77777777" w:rsidR="00674DBB" w:rsidRPr="004636DC" w:rsidRDefault="00674DBB" w:rsidP="00E929B2">
      <w:pPr>
        <w:pStyle w:val="Body"/>
        <w:rPr>
          <w:rFonts w:asciiTheme="minorHAnsi" w:hAnsiTheme="minorHAnsi"/>
        </w:rPr>
      </w:pPr>
    </w:p>
    <w:p w14:paraId="4BFB6029" w14:textId="6E172A79"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Keep the dissection dishes on ice until </w:t>
      </w:r>
      <w:r w:rsidR="00714393">
        <w:rPr>
          <w:rFonts w:asciiTheme="minorHAnsi" w:hAnsiTheme="minorHAnsi"/>
        </w:rPr>
        <w:t>use.</w:t>
      </w:r>
    </w:p>
    <w:p w14:paraId="05A4F119" w14:textId="77777777" w:rsidR="00674DBB" w:rsidRPr="004636DC" w:rsidRDefault="00674DBB" w:rsidP="00E929B2">
      <w:pPr>
        <w:pStyle w:val="Body"/>
        <w:rPr>
          <w:rFonts w:asciiTheme="minorHAnsi" w:hAnsiTheme="minorHAnsi"/>
        </w:rPr>
      </w:pPr>
    </w:p>
    <w:p w14:paraId="63D209FE" w14:textId="465F5AF9" w:rsidR="00674DBB" w:rsidRPr="004636DC" w:rsidRDefault="00674DBB" w:rsidP="00E929B2">
      <w:pPr>
        <w:pStyle w:val="ListParagraph"/>
        <w:widowControl/>
        <w:numPr>
          <w:ilvl w:val="0"/>
          <w:numId w:val="28"/>
        </w:numPr>
        <w:pBdr>
          <w:top w:val="nil"/>
          <w:left w:val="nil"/>
          <w:bottom w:val="nil"/>
          <w:right w:val="nil"/>
          <w:between w:val="nil"/>
          <w:bar w:val="nil"/>
        </w:pBdr>
        <w:autoSpaceDE/>
        <w:autoSpaceDN/>
        <w:adjustRightInd/>
        <w:ind w:left="0" w:firstLine="0"/>
        <w:contextualSpacing w:val="0"/>
        <w:rPr>
          <w:rFonts w:asciiTheme="minorHAnsi" w:hAnsiTheme="minorHAnsi"/>
          <w:b/>
          <w:bCs/>
        </w:rPr>
      </w:pPr>
      <w:r w:rsidRPr="004636DC">
        <w:rPr>
          <w:rFonts w:asciiTheme="minorHAnsi" w:hAnsiTheme="minorHAnsi"/>
          <w:b/>
          <w:bCs/>
        </w:rPr>
        <w:t>Preparation of dissection material (hands-on time ≈ 15 min)</w:t>
      </w:r>
    </w:p>
    <w:p w14:paraId="0BD63363" w14:textId="77777777" w:rsidR="00674DBB" w:rsidRPr="004636DC" w:rsidRDefault="00674DBB" w:rsidP="00E929B2">
      <w:pPr>
        <w:pStyle w:val="ListParagraph"/>
        <w:widowControl/>
        <w:ind w:left="0"/>
        <w:rPr>
          <w:rFonts w:asciiTheme="minorHAnsi" w:hAnsiTheme="minorHAnsi"/>
          <w:b/>
          <w:bCs/>
        </w:rPr>
      </w:pPr>
    </w:p>
    <w:p w14:paraId="337E15D6" w14:textId="77777777"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Clean the bench with 100% ethanol.</w:t>
      </w:r>
    </w:p>
    <w:p w14:paraId="0718876A" w14:textId="77777777" w:rsidR="00674DBB" w:rsidRPr="004636DC" w:rsidRDefault="00674DBB" w:rsidP="00E929B2">
      <w:pPr>
        <w:pStyle w:val="Body"/>
        <w:widowControl/>
        <w:rPr>
          <w:rFonts w:asciiTheme="minorHAnsi" w:hAnsiTheme="minorHAnsi"/>
        </w:rPr>
      </w:pPr>
    </w:p>
    <w:p w14:paraId="530FAAB9" w14:textId="56F40E1D"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Sterilize all dissection tools, a razor blade and the tissue chopper’s plastic platform with 100% ethanol. </w:t>
      </w:r>
    </w:p>
    <w:p w14:paraId="1B156469" w14:textId="77777777" w:rsidR="00674DBB" w:rsidRPr="004636DC" w:rsidRDefault="00674DBB" w:rsidP="00E929B2">
      <w:pPr>
        <w:pStyle w:val="Body"/>
        <w:rPr>
          <w:rFonts w:asciiTheme="minorHAnsi" w:hAnsiTheme="minorHAnsi"/>
        </w:rPr>
      </w:pPr>
    </w:p>
    <w:p w14:paraId="1EB9C486" w14:textId="6ED99329"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Fix the razor blade and the plastic platform on the tissue chopper and adjust the cutting thickness to 300 µm. </w:t>
      </w:r>
    </w:p>
    <w:p w14:paraId="57B4FAE1" w14:textId="77777777" w:rsidR="00674DBB" w:rsidRPr="004636DC" w:rsidRDefault="00674DBB" w:rsidP="00E929B2">
      <w:pPr>
        <w:pStyle w:val="ListParagraph"/>
        <w:ind w:left="0"/>
        <w:rPr>
          <w:rFonts w:asciiTheme="minorHAnsi" w:hAnsiTheme="minorHAnsi"/>
        </w:rPr>
      </w:pPr>
    </w:p>
    <w:p w14:paraId="55097E67" w14:textId="77777777"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Make sure all the ethanol has evaporated before starting the dissection.</w:t>
      </w:r>
    </w:p>
    <w:p w14:paraId="68430823" w14:textId="77777777" w:rsidR="00674DBB" w:rsidRPr="004636DC" w:rsidRDefault="00674DBB" w:rsidP="00E929B2">
      <w:pPr>
        <w:pStyle w:val="Body"/>
        <w:rPr>
          <w:rFonts w:asciiTheme="minorHAnsi" w:hAnsiTheme="minorHAnsi"/>
        </w:rPr>
      </w:pPr>
    </w:p>
    <w:p w14:paraId="6E9C14EF" w14:textId="346EE232" w:rsidR="00674DBB" w:rsidRPr="00306FD2" w:rsidRDefault="00674DBB" w:rsidP="00E929B2">
      <w:pPr>
        <w:pStyle w:val="ListParagraph"/>
        <w:widowControl/>
        <w:numPr>
          <w:ilvl w:val="0"/>
          <w:numId w:val="28"/>
        </w:numPr>
        <w:pBdr>
          <w:top w:val="nil"/>
          <w:left w:val="nil"/>
          <w:bottom w:val="nil"/>
          <w:right w:val="nil"/>
          <w:between w:val="nil"/>
          <w:bar w:val="nil"/>
        </w:pBdr>
        <w:autoSpaceDE/>
        <w:autoSpaceDN/>
        <w:adjustRightInd/>
        <w:ind w:left="0" w:firstLine="0"/>
        <w:contextualSpacing w:val="0"/>
        <w:rPr>
          <w:rFonts w:asciiTheme="minorHAnsi" w:hAnsiTheme="minorHAnsi"/>
          <w:b/>
          <w:bCs/>
        </w:rPr>
      </w:pPr>
      <w:r w:rsidRPr="00E018AF">
        <w:rPr>
          <w:rFonts w:asciiTheme="minorHAnsi" w:hAnsiTheme="minorHAnsi"/>
          <w:b/>
          <w:bCs/>
          <w:highlight w:val="yellow"/>
        </w:rPr>
        <w:t xml:space="preserve">Cerebellum dissection and sections preparation </w:t>
      </w:r>
      <w:r w:rsidRPr="00306FD2">
        <w:rPr>
          <w:rFonts w:asciiTheme="minorHAnsi" w:hAnsiTheme="minorHAnsi"/>
          <w:b/>
          <w:bCs/>
        </w:rPr>
        <w:t>(hands-on time ≈ 15-20 min per animal)</w:t>
      </w:r>
    </w:p>
    <w:p w14:paraId="74DBF614" w14:textId="77777777" w:rsidR="00674DBB" w:rsidRPr="004636DC" w:rsidRDefault="00674DBB" w:rsidP="00E929B2">
      <w:pPr>
        <w:pStyle w:val="ListParagraph"/>
        <w:widowControl/>
        <w:ind w:left="0"/>
        <w:rPr>
          <w:rFonts w:asciiTheme="minorHAnsi" w:hAnsiTheme="minorHAnsi"/>
          <w:b/>
          <w:bCs/>
        </w:rPr>
      </w:pPr>
    </w:p>
    <w:p w14:paraId="357C54A1" w14:textId="77777777"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Place one of the 60-mm cell culture dishes containing the ice-cold dissection medium under the binocular microscope and remove the top plate.</w:t>
      </w:r>
    </w:p>
    <w:p w14:paraId="7DC76599" w14:textId="77777777" w:rsidR="00674DBB" w:rsidRPr="004636DC" w:rsidRDefault="00674DBB" w:rsidP="00E929B2">
      <w:pPr>
        <w:pStyle w:val="ListParagraph"/>
        <w:widowControl/>
        <w:ind w:left="0"/>
        <w:rPr>
          <w:rFonts w:asciiTheme="minorHAnsi" w:hAnsiTheme="minorHAnsi"/>
        </w:rPr>
      </w:pPr>
    </w:p>
    <w:p w14:paraId="659198DD" w14:textId="7250BA63" w:rsidR="00674DBB"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Swab the head fur with 70% ethanol (carefully avoiding </w:t>
      </w:r>
      <w:r w:rsidR="000658A7" w:rsidRPr="004636DC">
        <w:rPr>
          <w:rFonts w:asciiTheme="minorHAnsi" w:hAnsiTheme="minorHAnsi"/>
        </w:rPr>
        <w:t>touching</w:t>
      </w:r>
      <w:r w:rsidRPr="004636DC">
        <w:rPr>
          <w:rFonts w:asciiTheme="minorHAnsi" w:hAnsiTheme="minorHAnsi"/>
        </w:rPr>
        <w:t xml:space="preserve"> the eyes of the animal) and decapitate the animal using large sharp scissors, according to</w:t>
      </w:r>
      <w:r w:rsidR="00981BFC">
        <w:rPr>
          <w:rFonts w:asciiTheme="minorHAnsi" w:hAnsiTheme="minorHAnsi"/>
        </w:rPr>
        <w:t xml:space="preserve"> the</w:t>
      </w:r>
      <w:r w:rsidRPr="004636DC">
        <w:rPr>
          <w:rFonts w:asciiTheme="minorHAnsi" w:hAnsiTheme="minorHAnsi"/>
        </w:rPr>
        <w:t xml:space="preserve"> approved procedure.</w:t>
      </w:r>
    </w:p>
    <w:p w14:paraId="15C074F2" w14:textId="474B414F" w:rsidR="000658A7" w:rsidRDefault="000658A7" w:rsidP="000658A7">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p>
    <w:p w14:paraId="2D153DA8" w14:textId="741211CE" w:rsidR="000658A7" w:rsidRPr="004636DC" w:rsidRDefault="00306FD2" w:rsidP="000658A7">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r>
        <w:rPr>
          <w:rFonts w:asciiTheme="minorHAnsi" w:hAnsiTheme="minorHAnsi"/>
        </w:rPr>
        <w:t xml:space="preserve">NOTE: </w:t>
      </w:r>
      <w:r w:rsidR="000658A7" w:rsidRPr="004636DC">
        <w:rPr>
          <w:rFonts w:asciiTheme="minorHAnsi" w:hAnsiTheme="minorHAnsi"/>
        </w:rPr>
        <w:t>The cerebellar slices are generated from P9-P10 mice</w:t>
      </w:r>
      <w:r w:rsidR="00E018AF">
        <w:rPr>
          <w:rFonts w:asciiTheme="minorHAnsi" w:hAnsiTheme="minorHAnsi"/>
        </w:rPr>
        <w:t xml:space="preserve"> </w:t>
      </w:r>
      <w:r w:rsidR="00E018AF" w:rsidRPr="00A367BA">
        <w:rPr>
          <w:rFonts w:asciiTheme="minorHAnsi" w:hAnsiTheme="minorHAnsi"/>
        </w:rPr>
        <w:t>without any specific sex or strain bias</w:t>
      </w:r>
      <w:r w:rsidR="000658A7">
        <w:rPr>
          <w:rFonts w:asciiTheme="minorHAnsi" w:hAnsiTheme="minorHAnsi"/>
        </w:rPr>
        <w:t>.</w:t>
      </w:r>
    </w:p>
    <w:p w14:paraId="1DA240E9" w14:textId="77777777" w:rsidR="00674DBB" w:rsidRPr="004636DC" w:rsidRDefault="00674DBB" w:rsidP="00E929B2">
      <w:pPr>
        <w:pStyle w:val="Body"/>
        <w:widowControl/>
        <w:rPr>
          <w:rFonts w:asciiTheme="minorHAnsi" w:hAnsiTheme="minorHAnsi"/>
        </w:rPr>
      </w:pPr>
    </w:p>
    <w:p w14:paraId="74A0F053" w14:textId="77777777"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Use small scissors to cut the skin along the midline of the head starting from the neck and going up to the mouse muzzle.</w:t>
      </w:r>
    </w:p>
    <w:p w14:paraId="5D309D82" w14:textId="77777777" w:rsidR="00674DBB" w:rsidRPr="004636DC" w:rsidRDefault="00674DBB" w:rsidP="00E929B2">
      <w:pPr>
        <w:pStyle w:val="Body"/>
        <w:rPr>
          <w:rFonts w:asciiTheme="minorHAnsi" w:hAnsiTheme="minorHAnsi"/>
        </w:rPr>
      </w:pPr>
    </w:p>
    <w:p w14:paraId="2D1759B9" w14:textId="713F618E"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To hold the head and expose the skull, fold back the skin ventrally under the head, and pinch the two folds of skin between </w:t>
      </w:r>
      <w:r w:rsidR="00306FD2">
        <w:rPr>
          <w:rFonts w:asciiTheme="minorHAnsi" w:hAnsiTheme="minorHAnsi"/>
        </w:rPr>
        <w:t xml:space="preserve">one’s </w:t>
      </w:r>
      <w:r w:rsidRPr="004636DC">
        <w:rPr>
          <w:rFonts w:asciiTheme="minorHAnsi" w:hAnsiTheme="minorHAnsi"/>
        </w:rPr>
        <w:t>fingers.</w:t>
      </w:r>
    </w:p>
    <w:p w14:paraId="73D9CB58" w14:textId="77777777" w:rsidR="00674DBB" w:rsidRPr="004636DC" w:rsidRDefault="00674DBB" w:rsidP="00E929B2">
      <w:pPr>
        <w:pStyle w:val="ListParagraph"/>
        <w:widowControl/>
        <w:ind w:left="0"/>
        <w:rPr>
          <w:rFonts w:asciiTheme="minorHAnsi" w:hAnsiTheme="minorHAnsi"/>
        </w:rPr>
      </w:pPr>
    </w:p>
    <w:p w14:paraId="055AF791" w14:textId="64942328"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Insert the small scissors gently into the foramen magnum and cut the skull by making one lateral incision towards the side and then cut all around the head skull. Keep the tip of the scissors as parallel and close to the skull as possible while cutting, to avoid damaging the brain tissue.</w:t>
      </w:r>
    </w:p>
    <w:p w14:paraId="0DD82E40" w14:textId="77777777" w:rsidR="00674DBB" w:rsidRPr="004636DC" w:rsidRDefault="00674DBB" w:rsidP="00E929B2">
      <w:pPr>
        <w:pStyle w:val="Body"/>
        <w:rPr>
          <w:rFonts w:asciiTheme="minorHAnsi" w:hAnsiTheme="minorHAnsi"/>
        </w:rPr>
      </w:pPr>
    </w:p>
    <w:p w14:paraId="3973060C" w14:textId="6F9AF3A4"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Retrieve the dors</w:t>
      </w:r>
      <w:r w:rsidR="0092090D">
        <w:rPr>
          <w:rFonts w:asciiTheme="minorHAnsi" w:hAnsiTheme="minorHAnsi"/>
          <w:highlight w:val="yellow"/>
        </w:rPr>
        <w:t>al part of the skull using fine-</w:t>
      </w:r>
      <w:r w:rsidRPr="00E018AF">
        <w:rPr>
          <w:rFonts w:asciiTheme="minorHAnsi" w:hAnsiTheme="minorHAnsi"/>
          <w:highlight w:val="yellow"/>
        </w:rPr>
        <w:t xml:space="preserve">straight forceps. While carefully lifting the dorsal part of the skull, cut the adhering meninges </w:t>
      </w:r>
      <w:r w:rsidRPr="00E018AF">
        <w:rPr>
          <w:rFonts w:asciiTheme="minorHAnsi" w:hAnsiTheme="minorHAnsi"/>
          <w:highlight w:val="yellow"/>
          <w:shd w:val="clear" w:color="auto" w:fill="FFFFFF"/>
        </w:rPr>
        <w:t>(translucent irrigated membrane surrounding the brain tissue)</w:t>
      </w:r>
      <w:r w:rsidRPr="00E018AF">
        <w:rPr>
          <w:rFonts w:asciiTheme="minorHAnsi" w:hAnsiTheme="minorHAnsi"/>
          <w:highlight w:val="yellow"/>
        </w:rPr>
        <w:t xml:space="preserve"> if needed with small scissors to avoid damaging the brain tissue.</w:t>
      </w:r>
    </w:p>
    <w:p w14:paraId="0CBBC810" w14:textId="77777777" w:rsidR="00674DBB" w:rsidRPr="004636DC" w:rsidRDefault="00674DBB" w:rsidP="00E929B2">
      <w:pPr>
        <w:pStyle w:val="Body"/>
        <w:rPr>
          <w:rFonts w:asciiTheme="minorHAnsi" w:hAnsiTheme="minorHAnsi"/>
        </w:rPr>
      </w:pPr>
    </w:p>
    <w:p w14:paraId="1AF6CF27" w14:textId="33555876"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Carefully introduce fine</w:t>
      </w:r>
      <w:r w:rsidR="009B1AA9" w:rsidRPr="00E018AF">
        <w:rPr>
          <w:rFonts w:asciiTheme="minorHAnsi" w:hAnsiTheme="minorHAnsi"/>
          <w:highlight w:val="yellow"/>
        </w:rPr>
        <w:t>-straight</w:t>
      </w:r>
      <w:r w:rsidRPr="00E018AF">
        <w:rPr>
          <w:rFonts w:asciiTheme="minorHAnsi" w:hAnsiTheme="minorHAnsi"/>
          <w:highlight w:val="yellow"/>
        </w:rPr>
        <w:t xml:space="preserve"> forceps (or alternatively use a spatula) between the ventral skull and the brain, gently flip out the brain and cut the optic and trigeminal nerves with small scissors.</w:t>
      </w:r>
    </w:p>
    <w:p w14:paraId="0975CDA2" w14:textId="77777777" w:rsidR="00674DBB" w:rsidRPr="004636DC" w:rsidRDefault="00674DBB" w:rsidP="00E929B2">
      <w:pPr>
        <w:pStyle w:val="ListParagraph"/>
        <w:widowControl/>
        <w:ind w:left="0"/>
        <w:rPr>
          <w:rFonts w:asciiTheme="minorHAnsi" w:hAnsiTheme="minorHAnsi"/>
        </w:rPr>
      </w:pPr>
    </w:p>
    <w:p w14:paraId="075E77C0" w14:textId="1E2A8173"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Help the brain</w:t>
      </w:r>
      <w:r w:rsidR="00306FD2">
        <w:rPr>
          <w:rFonts w:asciiTheme="minorHAnsi" w:hAnsiTheme="minorHAnsi"/>
          <w:highlight w:val="yellow"/>
        </w:rPr>
        <w:t xml:space="preserve"> to</w:t>
      </w:r>
      <w:r w:rsidRPr="00E018AF">
        <w:rPr>
          <w:rFonts w:asciiTheme="minorHAnsi" w:hAnsiTheme="minorHAnsi"/>
          <w:highlight w:val="yellow"/>
        </w:rPr>
        <w:t xml:space="preserve"> drop by gravity into the 60-mm cell culture dish containing ice-cold dissection medium by turning the head upside down just above the dish and release the last adhesions with small scissors if needed.</w:t>
      </w:r>
    </w:p>
    <w:p w14:paraId="4E24C78F" w14:textId="77777777" w:rsidR="00674DBB" w:rsidRPr="004636DC" w:rsidRDefault="00674DBB" w:rsidP="00E929B2">
      <w:pPr>
        <w:pStyle w:val="ListParagraph"/>
        <w:widowControl/>
        <w:ind w:left="0"/>
        <w:rPr>
          <w:rFonts w:asciiTheme="minorHAnsi" w:hAnsiTheme="minorHAnsi"/>
        </w:rPr>
      </w:pPr>
    </w:p>
    <w:p w14:paraId="74088560" w14:textId="7DD30C9A" w:rsidR="00674DBB" w:rsidRPr="00E018AF" w:rsidRDefault="009B1AA9"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shd w:val="clear" w:color="auto" w:fill="FFFFFF"/>
        </w:rPr>
        <w:t>Using fine forceps, o</w:t>
      </w:r>
      <w:r w:rsidR="00674DBB" w:rsidRPr="00E018AF">
        <w:rPr>
          <w:rFonts w:asciiTheme="minorHAnsi" w:hAnsiTheme="minorHAnsi"/>
          <w:highlight w:val="yellow"/>
          <w:shd w:val="clear" w:color="auto" w:fill="FFFFFF"/>
        </w:rPr>
        <w:t xml:space="preserve">rientate the brain with the dorsal side facing </w:t>
      </w:r>
      <w:r w:rsidR="000658A7" w:rsidRPr="00E018AF">
        <w:rPr>
          <w:rFonts w:asciiTheme="minorHAnsi" w:hAnsiTheme="minorHAnsi"/>
          <w:highlight w:val="yellow"/>
          <w:shd w:val="clear" w:color="auto" w:fill="FFFFFF"/>
        </w:rPr>
        <w:t>the researcher</w:t>
      </w:r>
      <w:r w:rsidR="00674DBB" w:rsidRPr="00E018AF">
        <w:rPr>
          <w:rFonts w:asciiTheme="minorHAnsi" w:hAnsiTheme="minorHAnsi"/>
          <w:highlight w:val="yellow"/>
          <w:shd w:val="clear" w:color="auto" w:fill="FFFFFF"/>
        </w:rPr>
        <w:t>, and the ventral side lying on the bottom of the dish.</w:t>
      </w:r>
    </w:p>
    <w:p w14:paraId="05F19835" w14:textId="77777777" w:rsidR="00674DBB" w:rsidRPr="004636DC" w:rsidRDefault="00674DBB" w:rsidP="00E929B2">
      <w:pPr>
        <w:pStyle w:val="Body"/>
        <w:widowControl/>
        <w:rPr>
          <w:rFonts w:asciiTheme="minorHAnsi" w:hAnsiTheme="minorHAnsi"/>
        </w:rPr>
      </w:pPr>
    </w:p>
    <w:p w14:paraId="2068E520" w14:textId="1B20F1C9"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Under the binocular microscope,</w:t>
      </w:r>
      <w:r w:rsidRPr="00E018AF">
        <w:rPr>
          <w:rFonts w:asciiTheme="minorHAnsi" w:hAnsiTheme="minorHAnsi"/>
          <w:highlight w:val="yellow"/>
          <w:shd w:val="clear" w:color="auto" w:fill="FFFFFF"/>
        </w:rPr>
        <w:t xml:space="preserve"> use the fine-straight forceps to immobilize the brain on the forebrain side and avoid touching the hindbrain, as it could get damaged. Separate the hindbrain from the rest of the brain (fore- and midbrain, 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A</w:t>
      </w:r>
      <w:r w:rsidRPr="00E018AF">
        <w:rPr>
          <w:rFonts w:asciiTheme="minorHAnsi" w:hAnsiTheme="minorHAnsi"/>
          <w:b/>
          <w:highlight w:val="yellow"/>
          <w:shd w:val="clear" w:color="auto" w:fill="FFFFFF"/>
        </w:rPr>
        <w:t>a</w:t>
      </w:r>
      <w:r w:rsidRPr="00E018AF">
        <w:rPr>
          <w:rFonts w:asciiTheme="minorHAnsi" w:hAnsiTheme="minorHAnsi"/>
          <w:highlight w:val="yellow"/>
          <w:shd w:val="clear" w:color="auto" w:fill="FFFFFF"/>
        </w:rPr>
        <w:t xml:space="preserve">), using fine-straight forceps. To separate the cerebellum from the rest of the hindbrain, use the fine forceps to cut the cerebellar peduncles underneath the cerebellum (see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A</w:t>
      </w:r>
      <w:r w:rsidRPr="00E018AF">
        <w:rPr>
          <w:rFonts w:asciiTheme="minorHAnsi" w:hAnsiTheme="minorHAnsi"/>
          <w:b/>
          <w:highlight w:val="yellow"/>
          <w:shd w:val="clear" w:color="auto" w:fill="FFFFFF"/>
        </w:rPr>
        <w:t>a’</w:t>
      </w:r>
      <w:r w:rsidRPr="00E018AF">
        <w:rPr>
          <w:rFonts w:asciiTheme="minorHAnsi" w:hAnsiTheme="minorHAnsi"/>
          <w:highlight w:val="yellow"/>
          <w:shd w:val="clear" w:color="auto" w:fill="FFFFFF"/>
        </w:rPr>
        <w:t>).</w:t>
      </w:r>
    </w:p>
    <w:p w14:paraId="732AB51E" w14:textId="77777777" w:rsidR="00674DBB" w:rsidRPr="00E018AF" w:rsidRDefault="00674DBB" w:rsidP="00E929B2">
      <w:pPr>
        <w:pStyle w:val="Body"/>
        <w:widowControl/>
        <w:rPr>
          <w:rFonts w:asciiTheme="minorHAnsi" w:hAnsiTheme="minorHAnsi"/>
          <w:highlight w:val="yellow"/>
        </w:rPr>
      </w:pPr>
    </w:p>
    <w:p w14:paraId="48733E74" w14:textId="18091147"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shd w:val="clear" w:color="auto" w:fill="FFFFFF"/>
        </w:rPr>
        <w:t xml:space="preserve">Once the cerebellum is isolated, carefully tear away the meninges using fine-straight forceps (see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A</w:t>
      </w:r>
      <w:r w:rsidRPr="00E018AF">
        <w:rPr>
          <w:rFonts w:asciiTheme="minorHAnsi" w:hAnsiTheme="minorHAnsi"/>
          <w:b/>
          <w:highlight w:val="yellow"/>
          <w:shd w:val="clear" w:color="auto" w:fill="FFFFFF"/>
        </w:rPr>
        <w:t>a’</w:t>
      </w:r>
      <w:r w:rsidRPr="00E018AF">
        <w:rPr>
          <w:rFonts w:asciiTheme="minorHAnsi" w:hAnsiTheme="minorHAnsi"/>
          <w:highlight w:val="yellow"/>
          <w:shd w:val="clear" w:color="auto" w:fill="FFFFFF"/>
        </w:rPr>
        <w:t>)</w:t>
      </w:r>
      <w:r w:rsidRPr="00E018AF">
        <w:rPr>
          <w:rFonts w:asciiTheme="minorHAnsi" w:hAnsiTheme="minorHAnsi"/>
          <w:b/>
          <w:highlight w:val="yellow"/>
          <w:shd w:val="clear" w:color="auto" w:fill="FFFFFF"/>
        </w:rPr>
        <w:t>.</w:t>
      </w:r>
    </w:p>
    <w:p w14:paraId="082FBA0A" w14:textId="77777777" w:rsidR="00674DBB" w:rsidRPr="00E018AF" w:rsidRDefault="00674DBB" w:rsidP="00E929B2">
      <w:pPr>
        <w:pStyle w:val="ListParagraph"/>
        <w:widowControl/>
        <w:ind w:left="0"/>
        <w:rPr>
          <w:rFonts w:asciiTheme="minorHAnsi" w:hAnsiTheme="minorHAnsi"/>
          <w:highlight w:val="yellow"/>
        </w:rPr>
      </w:pPr>
    </w:p>
    <w:p w14:paraId="2A00D991" w14:textId="1BBB7824"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Hold the cerebellum gently with the fine curved forceps and place it with the dorsal side up onto the plastic platform perpendicularly to the chopper razor blade </w:t>
      </w:r>
      <w:r w:rsidRPr="00E018AF">
        <w:rPr>
          <w:rFonts w:asciiTheme="minorHAnsi" w:hAnsiTheme="minorHAnsi"/>
          <w:highlight w:val="yellow"/>
          <w:shd w:val="clear" w:color="auto" w:fill="FFFFFF"/>
        </w:rPr>
        <w:t xml:space="preserve">(see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B</w:t>
      </w:r>
      <w:r w:rsidRPr="00E018AF">
        <w:rPr>
          <w:rFonts w:asciiTheme="minorHAnsi" w:hAnsiTheme="minorHAnsi"/>
          <w:b/>
          <w:highlight w:val="yellow"/>
          <w:shd w:val="clear" w:color="auto" w:fill="FFFFFF"/>
        </w:rPr>
        <w:t>b</w:t>
      </w:r>
      <w:r w:rsidRPr="00E018AF">
        <w:rPr>
          <w:rFonts w:asciiTheme="minorHAnsi" w:hAnsiTheme="minorHAnsi"/>
          <w:highlight w:val="yellow"/>
          <w:shd w:val="clear" w:color="auto" w:fill="FFFFFF"/>
        </w:rPr>
        <w:t>)</w:t>
      </w:r>
      <w:r w:rsidRPr="00E018AF">
        <w:rPr>
          <w:rFonts w:asciiTheme="minorHAnsi" w:hAnsiTheme="minorHAnsi"/>
          <w:highlight w:val="yellow"/>
        </w:rPr>
        <w:t>.</w:t>
      </w:r>
    </w:p>
    <w:p w14:paraId="7DA75189" w14:textId="77777777" w:rsidR="00674DBB" w:rsidRPr="00E018AF" w:rsidRDefault="00674DBB" w:rsidP="00E929B2">
      <w:pPr>
        <w:pStyle w:val="Body"/>
        <w:widowControl/>
        <w:rPr>
          <w:rFonts w:asciiTheme="minorHAnsi" w:hAnsiTheme="minorHAnsi"/>
          <w:highlight w:val="yellow"/>
        </w:rPr>
      </w:pPr>
    </w:p>
    <w:p w14:paraId="16EFE803" w14:textId="1F2864E4"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Aspirate any excess of dissection medium around the cerebellum using a sterile thin-end pipet</w:t>
      </w:r>
      <w:r w:rsidR="00396449">
        <w:rPr>
          <w:rFonts w:asciiTheme="minorHAnsi" w:hAnsiTheme="minorHAnsi"/>
          <w:highlight w:val="yellow"/>
        </w:rPr>
        <w:t>te</w:t>
      </w:r>
      <w:r w:rsidRPr="00E018AF">
        <w:rPr>
          <w:rFonts w:asciiTheme="minorHAnsi" w:hAnsiTheme="minorHAnsi"/>
          <w:highlight w:val="yellow"/>
        </w:rPr>
        <w:t xml:space="preserve"> tip adapted on a 1</w:t>
      </w:r>
      <w:r w:rsidR="009B1AA9" w:rsidRPr="00E018AF">
        <w:rPr>
          <w:rFonts w:asciiTheme="minorHAnsi" w:hAnsiTheme="minorHAnsi"/>
          <w:highlight w:val="yellow"/>
        </w:rPr>
        <w:t xml:space="preserve"> </w:t>
      </w:r>
      <w:r w:rsidRPr="00E018AF">
        <w:rPr>
          <w:rFonts w:asciiTheme="minorHAnsi" w:hAnsiTheme="minorHAnsi"/>
          <w:highlight w:val="yellow"/>
        </w:rPr>
        <w:t>mL pipe</w:t>
      </w:r>
      <w:r w:rsidR="000658A7" w:rsidRPr="00E018AF">
        <w:rPr>
          <w:rFonts w:asciiTheme="minorHAnsi" w:hAnsiTheme="minorHAnsi"/>
          <w:highlight w:val="yellow"/>
        </w:rPr>
        <w:t>t</w:t>
      </w:r>
      <w:r w:rsidRPr="00E018AF">
        <w:rPr>
          <w:rFonts w:asciiTheme="minorHAnsi" w:hAnsiTheme="minorHAnsi"/>
          <w:highlight w:val="yellow"/>
        </w:rPr>
        <w:t>t</w:t>
      </w:r>
      <w:r w:rsidR="000658A7" w:rsidRPr="00E018AF">
        <w:rPr>
          <w:rFonts w:asciiTheme="minorHAnsi" w:hAnsiTheme="minorHAnsi"/>
          <w:highlight w:val="yellow"/>
        </w:rPr>
        <w:t>e</w:t>
      </w:r>
      <w:r w:rsidRPr="00E018AF">
        <w:rPr>
          <w:rFonts w:asciiTheme="minorHAnsi" w:hAnsiTheme="minorHAnsi"/>
          <w:highlight w:val="yellow"/>
        </w:rPr>
        <w:t xml:space="preserve"> </w:t>
      </w:r>
      <w:r w:rsidRPr="00E018AF">
        <w:rPr>
          <w:rFonts w:asciiTheme="minorHAnsi" w:hAnsiTheme="minorHAnsi"/>
          <w:highlight w:val="yellow"/>
          <w:shd w:val="clear" w:color="auto" w:fill="FFFFFF"/>
        </w:rPr>
        <w:t xml:space="preserve">(see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B</w:t>
      </w:r>
      <w:r w:rsidRPr="00E018AF">
        <w:rPr>
          <w:rFonts w:asciiTheme="minorHAnsi" w:hAnsiTheme="minorHAnsi"/>
          <w:b/>
          <w:highlight w:val="yellow"/>
          <w:shd w:val="clear" w:color="auto" w:fill="FFFFFF"/>
        </w:rPr>
        <w:t>b</w:t>
      </w:r>
      <w:r w:rsidRPr="00E018AF">
        <w:rPr>
          <w:rFonts w:asciiTheme="minorHAnsi" w:hAnsiTheme="minorHAnsi"/>
          <w:highlight w:val="yellow"/>
          <w:shd w:val="clear" w:color="auto" w:fill="FFFFFF"/>
        </w:rPr>
        <w:t>)</w:t>
      </w:r>
      <w:r w:rsidRPr="00E018AF">
        <w:rPr>
          <w:rFonts w:asciiTheme="minorHAnsi" w:hAnsiTheme="minorHAnsi"/>
          <w:highlight w:val="yellow"/>
        </w:rPr>
        <w:t xml:space="preserve">. </w:t>
      </w:r>
    </w:p>
    <w:p w14:paraId="0CA47C81" w14:textId="77777777" w:rsidR="00674DBB" w:rsidRPr="00E018AF" w:rsidRDefault="00674DBB" w:rsidP="00E929B2">
      <w:pPr>
        <w:pStyle w:val="ListParagraph"/>
        <w:ind w:left="0"/>
        <w:rPr>
          <w:rFonts w:asciiTheme="minorHAnsi" w:hAnsiTheme="minorHAnsi"/>
          <w:highlight w:val="yellow"/>
        </w:rPr>
      </w:pPr>
    </w:p>
    <w:p w14:paraId="1D492A4C" w14:textId="6004FF88"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Ensure that the cerebellum lays flat, but is not stretched, once placed onto the platform to get optimal sagittal slices during sectioning </w:t>
      </w:r>
      <w:r w:rsidRPr="00E018AF">
        <w:rPr>
          <w:rFonts w:asciiTheme="minorHAnsi" w:hAnsiTheme="minorHAnsi"/>
          <w:highlight w:val="yellow"/>
          <w:shd w:val="clear" w:color="auto" w:fill="FFFFFF"/>
        </w:rPr>
        <w:t xml:space="preserve">(see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B</w:t>
      </w:r>
      <w:r w:rsidRPr="00E018AF">
        <w:rPr>
          <w:rFonts w:asciiTheme="minorHAnsi" w:hAnsiTheme="minorHAnsi"/>
          <w:b/>
          <w:highlight w:val="yellow"/>
          <w:shd w:val="clear" w:color="auto" w:fill="FFFFFF"/>
        </w:rPr>
        <w:t>b</w:t>
      </w:r>
      <w:r w:rsidRPr="00E018AF">
        <w:rPr>
          <w:rFonts w:asciiTheme="minorHAnsi" w:hAnsiTheme="minorHAnsi"/>
          <w:highlight w:val="yellow"/>
          <w:shd w:val="clear" w:color="auto" w:fill="FFFFFF"/>
        </w:rPr>
        <w:t>)</w:t>
      </w:r>
      <w:r w:rsidRPr="00E018AF">
        <w:rPr>
          <w:rFonts w:asciiTheme="minorHAnsi" w:hAnsiTheme="minorHAnsi"/>
          <w:highlight w:val="yellow"/>
        </w:rPr>
        <w:t>.</w:t>
      </w:r>
    </w:p>
    <w:p w14:paraId="1AE85963" w14:textId="77777777" w:rsidR="00674DBB" w:rsidRPr="00E018AF" w:rsidRDefault="00674DBB" w:rsidP="00E929B2">
      <w:pPr>
        <w:pStyle w:val="Body"/>
        <w:rPr>
          <w:rFonts w:asciiTheme="minorHAnsi" w:hAnsiTheme="minorHAnsi"/>
          <w:highlight w:val="yellow"/>
        </w:rPr>
      </w:pPr>
    </w:p>
    <w:p w14:paraId="5EB9F225" w14:textId="1E422715"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Slice 300 </w:t>
      </w:r>
      <w:proofErr w:type="spellStart"/>
      <w:r w:rsidRPr="00E018AF">
        <w:rPr>
          <w:rFonts w:asciiTheme="minorHAnsi" w:hAnsiTheme="minorHAnsi"/>
          <w:highlight w:val="yellow"/>
        </w:rPr>
        <w:t>μm</w:t>
      </w:r>
      <w:proofErr w:type="spellEnd"/>
      <w:r w:rsidRPr="00E018AF">
        <w:rPr>
          <w:rFonts w:asciiTheme="minorHAnsi" w:hAnsiTheme="minorHAnsi"/>
          <w:highlight w:val="yellow"/>
        </w:rPr>
        <w:t xml:space="preserve">-thick sagittal sections of the cerebellum with the tissue chopper </w:t>
      </w:r>
      <w:r w:rsidRPr="00E018AF">
        <w:rPr>
          <w:rFonts w:asciiTheme="minorHAnsi" w:hAnsiTheme="minorHAnsi"/>
          <w:highlight w:val="yellow"/>
          <w:shd w:val="clear" w:color="auto" w:fill="FFFFFF"/>
        </w:rPr>
        <w:t xml:space="preserve">(see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B</w:t>
      </w:r>
      <w:r w:rsidRPr="00E018AF">
        <w:rPr>
          <w:rFonts w:asciiTheme="minorHAnsi" w:hAnsiTheme="minorHAnsi"/>
          <w:b/>
          <w:highlight w:val="yellow"/>
          <w:shd w:val="clear" w:color="auto" w:fill="FFFFFF"/>
        </w:rPr>
        <w:t>b’</w:t>
      </w:r>
      <w:r w:rsidRPr="00E018AF">
        <w:rPr>
          <w:rFonts w:asciiTheme="minorHAnsi" w:hAnsiTheme="minorHAnsi"/>
          <w:highlight w:val="yellow"/>
          <w:shd w:val="clear" w:color="auto" w:fill="FFFFFF"/>
        </w:rPr>
        <w:t>)</w:t>
      </w:r>
      <w:r w:rsidRPr="00E018AF">
        <w:rPr>
          <w:rFonts w:asciiTheme="minorHAnsi" w:hAnsiTheme="minorHAnsi"/>
          <w:highlight w:val="yellow"/>
        </w:rPr>
        <w:t>. The force and speed of the blade have to be optimized on site.</w:t>
      </w:r>
    </w:p>
    <w:p w14:paraId="1E8B64B6" w14:textId="77777777" w:rsidR="00674DBB" w:rsidRPr="00E018AF" w:rsidRDefault="00674DBB" w:rsidP="00E929B2">
      <w:pPr>
        <w:pStyle w:val="ListParagraph"/>
        <w:widowControl/>
        <w:ind w:left="0"/>
        <w:rPr>
          <w:rFonts w:asciiTheme="minorHAnsi" w:hAnsiTheme="minorHAnsi"/>
          <w:highlight w:val="yellow"/>
        </w:rPr>
      </w:pPr>
    </w:p>
    <w:p w14:paraId="64A369D7" w14:textId="327CF252"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Gently add a drop of dissection medium onto the sliced cerebellum. Using a wide-bore pipet</w:t>
      </w:r>
      <w:r w:rsidR="00396449">
        <w:rPr>
          <w:rFonts w:asciiTheme="minorHAnsi" w:hAnsiTheme="minorHAnsi"/>
          <w:highlight w:val="yellow"/>
        </w:rPr>
        <w:t>te</w:t>
      </w:r>
      <w:r w:rsidRPr="00E018AF">
        <w:rPr>
          <w:rFonts w:asciiTheme="minorHAnsi" w:hAnsiTheme="minorHAnsi"/>
          <w:highlight w:val="yellow"/>
        </w:rPr>
        <w:t xml:space="preserve"> tip placed onto a 1</w:t>
      </w:r>
      <w:r w:rsidR="009B1AA9" w:rsidRPr="00E018AF">
        <w:rPr>
          <w:rFonts w:asciiTheme="minorHAnsi" w:hAnsiTheme="minorHAnsi"/>
          <w:highlight w:val="yellow"/>
        </w:rPr>
        <w:t xml:space="preserve"> </w:t>
      </w:r>
      <w:r w:rsidRPr="00E018AF">
        <w:rPr>
          <w:rFonts w:asciiTheme="minorHAnsi" w:hAnsiTheme="minorHAnsi"/>
          <w:highlight w:val="yellow"/>
        </w:rPr>
        <w:t>mL pipet</w:t>
      </w:r>
      <w:r w:rsidR="000658A7" w:rsidRPr="00E018AF">
        <w:rPr>
          <w:rFonts w:asciiTheme="minorHAnsi" w:hAnsiTheme="minorHAnsi"/>
          <w:highlight w:val="yellow"/>
        </w:rPr>
        <w:t>te</w:t>
      </w:r>
      <w:r w:rsidRPr="00E018AF">
        <w:rPr>
          <w:rFonts w:asciiTheme="minorHAnsi" w:hAnsiTheme="minorHAnsi"/>
          <w:highlight w:val="yellow"/>
        </w:rPr>
        <w:t xml:space="preserve">, slowly aspirate the sliced cerebellum and transfer it back into the 60-mm cell culture dish containing ice-cold dissection medium </w:t>
      </w:r>
      <w:r w:rsidRPr="00E018AF">
        <w:rPr>
          <w:rFonts w:asciiTheme="minorHAnsi" w:hAnsiTheme="minorHAnsi"/>
          <w:highlight w:val="yellow"/>
          <w:shd w:val="clear" w:color="auto" w:fill="FFFFFF"/>
        </w:rPr>
        <w:t xml:space="preserve">(see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B</w:t>
      </w:r>
      <w:r w:rsidRPr="00E018AF">
        <w:rPr>
          <w:rFonts w:asciiTheme="minorHAnsi" w:hAnsiTheme="minorHAnsi"/>
          <w:b/>
          <w:highlight w:val="yellow"/>
          <w:shd w:val="clear" w:color="auto" w:fill="FFFFFF"/>
        </w:rPr>
        <w:t>b’’</w:t>
      </w:r>
      <w:r w:rsidRPr="00E018AF">
        <w:rPr>
          <w:rFonts w:asciiTheme="minorHAnsi" w:hAnsiTheme="minorHAnsi"/>
          <w:highlight w:val="yellow"/>
          <w:shd w:val="clear" w:color="auto" w:fill="FFFFFF"/>
        </w:rPr>
        <w:t>)</w:t>
      </w:r>
      <w:r w:rsidRPr="00E018AF">
        <w:rPr>
          <w:rFonts w:asciiTheme="minorHAnsi" w:hAnsiTheme="minorHAnsi"/>
          <w:highlight w:val="yellow"/>
        </w:rPr>
        <w:t>.</w:t>
      </w:r>
    </w:p>
    <w:p w14:paraId="6C204122" w14:textId="77777777" w:rsidR="00674DBB" w:rsidRPr="004636DC" w:rsidRDefault="00674DBB" w:rsidP="00E929B2">
      <w:pPr>
        <w:pStyle w:val="ListParagraph"/>
        <w:widowControl/>
        <w:ind w:left="0"/>
        <w:rPr>
          <w:rFonts w:asciiTheme="minorHAnsi" w:hAnsiTheme="minorHAnsi"/>
        </w:rPr>
      </w:pPr>
    </w:p>
    <w:p w14:paraId="2C6FA200" w14:textId="6CA2D33C"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Clean the tissue chopper’s plastic platform with 100% ethanol between each cerebellum slicing. Let the ethanol evaporate before placing the next cerebellum on</w:t>
      </w:r>
      <w:r w:rsidR="009B1AA9" w:rsidRPr="004636DC">
        <w:rPr>
          <w:rFonts w:asciiTheme="minorHAnsi" w:hAnsiTheme="minorHAnsi"/>
        </w:rPr>
        <w:t>to</w:t>
      </w:r>
      <w:r w:rsidRPr="004636DC">
        <w:rPr>
          <w:rFonts w:asciiTheme="minorHAnsi" w:hAnsiTheme="minorHAnsi"/>
        </w:rPr>
        <w:t xml:space="preserve"> the platform.</w:t>
      </w:r>
    </w:p>
    <w:p w14:paraId="51A69C03" w14:textId="77777777" w:rsidR="00674DBB" w:rsidRPr="004636DC" w:rsidRDefault="00674DBB" w:rsidP="00E929B2">
      <w:pPr>
        <w:pStyle w:val="Body"/>
        <w:rPr>
          <w:rFonts w:asciiTheme="minorHAnsi" w:hAnsiTheme="minorHAnsi"/>
        </w:rPr>
      </w:pPr>
    </w:p>
    <w:p w14:paraId="7FBBF9E6" w14:textId="1B241626" w:rsidR="00674DBB" w:rsidRPr="00E018AF" w:rsidRDefault="0092090D"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Pr>
          <w:rFonts w:asciiTheme="minorHAnsi" w:hAnsiTheme="minorHAnsi"/>
          <w:highlight w:val="yellow"/>
        </w:rPr>
        <w:t>Use two fine-</w:t>
      </w:r>
      <w:r w:rsidR="00674DBB" w:rsidRPr="00E018AF">
        <w:rPr>
          <w:rFonts w:asciiTheme="minorHAnsi" w:hAnsiTheme="minorHAnsi"/>
          <w:highlight w:val="yellow"/>
        </w:rPr>
        <w:t xml:space="preserve">straight forceps (or alternatively titanium needles) to separate individual slices and select 6-8 slices from the vermis </w:t>
      </w:r>
      <w:r w:rsidR="00674DBB" w:rsidRPr="00E018AF">
        <w:rPr>
          <w:rFonts w:asciiTheme="minorHAnsi" w:hAnsiTheme="minorHAnsi"/>
          <w:highlight w:val="yellow"/>
          <w:shd w:val="clear" w:color="auto" w:fill="FFFFFF"/>
        </w:rPr>
        <w:t xml:space="preserve">(see schematic on </w:t>
      </w:r>
      <w:r w:rsidR="00674DBB"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C</w:t>
      </w:r>
      <w:r w:rsidR="00674DBB" w:rsidRPr="00E018AF">
        <w:rPr>
          <w:rFonts w:asciiTheme="minorHAnsi" w:hAnsiTheme="minorHAnsi"/>
          <w:b/>
          <w:highlight w:val="yellow"/>
          <w:shd w:val="clear" w:color="auto" w:fill="FFFFFF"/>
        </w:rPr>
        <w:t>c</w:t>
      </w:r>
      <w:r w:rsidR="00674DBB" w:rsidRPr="00E018AF">
        <w:rPr>
          <w:rFonts w:asciiTheme="minorHAnsi" w:hAnsiTheme="minorHAnsi"/>
          <w:highlight w:val="yellow"/>
          <w:shd w:val="clear" w:color="auto" w:fill="FFFFFF"/>
        </w:rPr>
        <w:t xml:space="preserve"> and </w:t>
      </w:r>
      <w:r w:rsidR="00674DBB" w:rsidRPr="00E018AF">
        <w:rPr>
          <w:rFonts w:asciiTheme="minorHAnsi" w:hAnsiTheme="minorHAnsi"/>
          <w:b/>
          <w:highlight w:val="yellow"/>
          <w:shd w:val="clear" w:color="auto" w:fill="FFFFFF"/>
        </w:rPr>
        <w:t>1</w:t>
      </w:r>
      <w:r w:rsidR="007E2EB8" w:rsidRPr="00E018AF">
        <w:rPr>
          <w:rFonts w:asciiTheme="minorHAnsi" w:hAnsiTheme="minorHAnsi"/>
          <w:b/>
          <w:highlight w:val="yellow"/>
          <w:shd w:val="clear" w:color="auto" w:fill="FFFFFF"/>
        </w:rPr>
        <w:t>C</w:t>
      </w:r>
      <w:r w:rsidR="00674DBB" w:rsidRPr="00E018AF">
        <w:rPr>
          <w:rFonts w:asciiTheme="minorHAnsi" w:hAnsiTheme="minorHAnsi"/>
          <w:b/>
          <w:highlight w:val="yellow"/>
          <w:shd w:val="clear" w:color="auto" w:fill="FFFFFF"/>
        </w:rPr>
        <w:t>c’</w:t>
      </w:r>
      <w:r w:rsidR="00674DBB" w:rsidRPr="00E018AF">
        <w:rPr>
          <w:rFonts w:asciiTheme="minorHAnsi" w:hAnsiTheme="minorHAnsi"/>
          <w:highlight w:val="yellow"/>
          <w:shd w:val="clear" w:color="auto" w:fill="FFFFFF"/>
        </w:rPr>
        <w:t>)</w:t>
      </w:r>
      <w:r w:rsidR="00674DBB" w:rsidRPr="00E018AF">
        <w:rPr>
          <w:rFonts w:asciiTheme="minorHAnsi" w:hAnsiTheme="minorHAnsi"/>
          <w:highlight w:val="yellow"/>
        </w:rPr>
        <w:t>.</w:t>
      </w:r>
    </w:p>
    <w:p w14:paraId="696EF273" w14:textId="77777777" w:rsidR="00674DBB" w:rsidRPr="004636DC" w:rsidRDefault="00674DBB" w:rsidP="00E929B2">
      <w:pPr>
        <w:pStyle w:val="Body"/>
        <w:widowControl/>
        <w:rPr>
          <w:rFonts w:asciiTheme="minorHAnsi" w:hAnsiTheme="minorHAnsi"/>
        </w:rPr>
      </w:pPr>
    </w:p>
    <w:p w14:paraId="60581665" w14:textId="39174B76"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Take a 6-well plate with culture inserts and transfer up to 4 selected slices onto one culture insert along with some dissection medium, using a wide-bore pipet</w:t>
      </w:r>
      <w:r w:rsidR="00396449">
        <w:rPr>
          <w:rFonts w:asciiTheme="minorHAnsi" w:hAnsiTheme="minorHAnsi"/>
          <w:highlight w:val="yellow"/>
        </w:rPr>
        <w:t>te</w:t>
      </w:r>
      <w:r w:rsidRPr="00E018AF">
        <w:rPr>
          <w:rFonts w:asciiTheme="minorHAnsi" w:hAnsiTheme="minorHAnsi"/>
          <w:highlight w:val="yellow"/>
        </w:rPr>
        <w:t xml:space="preserve"> tip </w:t>
      </w:r>
      <w:r w:rsidR="009B1AA9" w:rsidRPr="00E018AF">
        <w:rPr>
          <w:rFonts w:asciiTheme="minorHAnsi" w:hAnsiTheme="minorHAnsi"/>
          <w:highlight w:val="yellow"/>
        </w:rPr>
        <w:t>adapted on a 1 mL pipet</w:t>
      </w:r>
      <w:r w:rsidR="00396449">
        <w:rPr>
          <w:rFonts w:asciiTheme="minorHAnsi" w:hAnsiTheme="minorHAnsi"/>
          <w:highlight w:val="yellow"/>
        </w:rPr>
        <w:t>te</w:t>
      </w:r>
      <w:r w:rsidR="009B1AA9" w:rsidRPr="00E018AF">
        <w:rPr>
          <w:rFonts w:asciiTheme="minorHAnsi" w:hAnsiTheme="minorHAnsi"/>
          <w:highlight w:val="yellow"/>
        </w:rPr>
        <w:t xml:space="preserve"> </w:t>
      </w:r>
      <w:r w:rsidRPr="00E018AF">
        <w:rPr>
          <w:rFonts w:asciiTheme="minorHAnsi" w:hAnsiTheme="minorHAnsi"/>
          <w:highlight w:val="yellow"/>
          <w:shd w:val="clear" w:color="auto" w:fill="FFFFFF"/>
        </w:rPr>
        <w:t xml:space="preserve">(see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C</w:t>
      </w:r>
      <w:r w:rsidRPr="00E018AF">
        <w:rPr>
          <w:rFonts w:asciiTheme="minorHAnsi" w:hAnsiTheme="minorHAnsi"/>
          <w:b/>
          <w:highlight w:val="yellow"/>
          <w:shd w:val="clear" w:color="auto" w:fill="FFFFFF"/>
        </w:rPr>
        <w:t>c’</w:t>
      </w:r>
      <w:r w:rsidRPr="00E018AF">
        <w:rPr>
          <w:rFonts w:asciiTheme="minorHAnsi" w:hAnsiTheme="minorHAnsi"/>
          <w:highlight w:val="yellow"/>
          <w:shd w:val="clear" w:color="auto" w:fill="FFFFFF"/>
        </w:rPr>
        <w:t>)</w:t>
      </w:r>
      <w:r w:rsidRPr="00E018AF">
        <w:rPr>
          <w:rFonts w:asciiTheme="minorHAnsi" w:hAnsiTheme="minorHAnsi"/>
          <w:highlight w:val="yellow"/>
        </w:rPr>
        <w:t>.</w:t>
      </w:r>
    </w:p>
    <w:p w14:paraId="2E5FFAC2" w14:textId="77777777" w:rsidR="00674DBB" w:rsidRPr="004636DC" w:rsidRDefault="00674DBB" w:rsidP="00E929B2">
      <w:pPr>
        <w:pStyle w:val="Body"/>
        <w:widowControl/>
        <w:rPr>
          <w:rFonts w:asciiTheme="minorHAnsi" w:hAnsiTheme="minorHAnsi"/>
        </w:rPr>
      </w:pPr>
    </w:p>
    <w:p w14:paraId="3323A4B1" w14:textId="0A7708CF"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Place the slices in the middle of the culture insert using the dissection medium or </w:t>
      </w:r>
      <w:r w:rsidR="000658A7" w:rsidRPr="004636DC">
        <w:rPr>
          <w:rFonts w:asciiTheme="minorHAnsi" w:hAnsiTheme="minorHAnsi"/>
        </w:rPr>
        <w:t>forceps</w:t>
      </w:r>
      <w:r w:rsidRPr="004636DC">
        <w:rPr>
          <w:rFonts w:asciiTheme="minorHAnsi" w:hAnsiTheme="minorHAnsi"/>
        </w:rPr>
        <w:t xml:space="preserve"> to push and pull them gently into the right location, avoiding them to be in contact with each other </w:t>
      </w:r>
      <w:r w:rsidRPr="004636DC">
        <w:rPr>
          <w:rFonts w:asciiTheme="minorHAnsi" w:hAnsiTheme="minorHAnsi"/>
          <w:shd w:val="clear" w:color="auto" w:fill="FFFFFF"/>
        </w:rPr>
        <w:t xml:space="preserve">(see schematic on </w:t>
      </w:r>
      <w:r w:rsidRPr="000658A7">
        <w:rPr>
          <w:rFonts w:asciiTheme="minorHAnsi" w:hAnsiTheme="minorHAnsi"/>
          <w:b/>
          <w:shd w:val="clear" w:color="auto" w:fill="FFFFFF"/>
        </w:rPr>
        <w:t>Figure 1</w:t>
      </w:r>
      <w:r w:rsidR="007E2EB8" w:rsidRPr="000658A7">
        <w:rPr>
          <w:rFonts w:asciiTheme="minorHAnsi" w:hAnsiTheme="minorHAnsi"/>
          <w:b/>
          <w:shd w:val="clear" w:color="auto" w:fill="FFFFFF"/>
        </w:rPr>
        <w:t>C</w:t>
      </w:r>
      <w:r w:rsidRPr="000658A7">
        <w:rPr>
          <w:rFonts w:asciiTheme="minorHAnsi" w:hAnsiTheme="minorHAnsi"/>
          <w:b/>
          <w:shd w:val="clear" w:color="auto" w:fill="FFFFFF"/>
        </w:rPr>
        <w:t>c’</w:t>
      </w:r>
      <w:r w:rsidRPr="004636DC">
        <w:rPr>
          <w:rFonts w:asciiTheme="minorHAnsi" w:hAnsiTheme="minorHAnsi"/>
          <w:shd w:val="clear" w:color="auto" w:fill="FFFFFF"/>
        </w:rPr>
        <w:t>)</w:t>
      </w:r>
      <w:r w:rsidRPr="004636DC">
        <w:rPr>
          <w:rFonts w:asciiTheme="minorHAnsi" w:hAnsiTheme="minorHAnsi"/>
        </w:rPr>
        <w:t>.</w:t>
      </w:r>
    </w:p>
    <w:p w14:paraId="7971E753" w14:textId="77777777" w:rsidR="00674DBB" w:rsidRPr="004636DC" w:rsidRDefault="00674DBB" w:rsidP="00E929B2">
      <w:pPr>
        <w:pStyle w:val="Body"/>
        <w:widowControl/>
        <w:rPr>
          <w:rFonts w:asciiTheme="minorHAnsi" w:hAnsiTheme="minorHAnsi"/>
        </w:rPr>
      </w:pPr>
    </w:p>
    <w:p w14:paraId="21C450DE" w14:textId="1E8CBC14"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Remove any excess of dissection medium around the slices using a thin-end pipet</w:t>
      </w:r>
      <w:r w:rsidR="00396449">
        <w:rPr>
          <w:rFonts w:asciiTheme="minorHAnsi" w:hAnsiTheme="minorHAnsi"/>
          <w:highlight w:val="yellow"/>
        </w:rPr>
        <w:t>te</w:t>
      </w:r>
      <w:r w:rsidRPr="00E018AF">
        <w:rPr>
          <w:rFonts w:asciiTheme="minorHAnsi" w:hAnsiTheme="minorHAnsi"/>
          <w:highlight w:val="yellow"/>
        </w:rPr>
        <w:t xml:space="preserve"> tip. Ensure that the slices lay flat on the membrane </w:t>
      </w:r>
      <w:r w:rsidRPr="00E018AF">
        <w:rPr>
          <w:rFonts w:asciiTheme="minorHAnsi" w:hAnsiTheme="minorHAnsi"/>
          <w:highlight w:val="yellow"/>
          <w:shd w:val="clear" w:color="auto" w:fill="FFFFFF"/>
        </w:rPr>
        <w:t xml:space="preserve">(see schematic on </w:t>
      </w:r>
      <w:r w:rsidRPr="00E018AF">
        <w:rPr>
          <w:rFonts w:asciiTheme="minorHAnsi" w:hAnsiTheme="minorHAnsi"/>
          <w:b/>
          <w:highlight w:val="yellow"/>
          <w:shd w:val="clear" w:color="auto" w:fill="FFFFFF"/>
        </w:rPr>
        <w:t>Figure 1</w:t>
      </w:r>
      <w:r w:rsidR="007E2EB8" w:rsidRPr="00E018AF">
        <w:rPr>
          <w:rFonts w:asciiTheme="minorHAnsi" w:hAnsiTheme="minorHAnsi"/>
          <w:b/>
          <w:highlight w:val="yellow"/>
          <w:shd w:val="clear" w:color="auto" w:fill="FFFFFF"/>
        </w:rPr>
        <w:t>C</w:t>
      </w:r>
      <w:r w:rsidRPr="00E018AF">
        <w:rPr>
          <w:rFonts w:asciiTheme="minorHAnsi" w:hAnsiTheme="minorHAnsi"/>
          <w:b/>
          <w:highlight w:val="yellow"/>
          <w:shd w:val="clear" w:color="auto" w:fill="FFFFFF"/>
        </w:rPr>
        <w:t>c’</w:t>
      </w:r>
      <w:r w:rsidRPr="00E018AF">
        <w:rPr>
          <w:rFonts w:asciiTheme="minorHAnsi" w:hAnsiTheme="minorHAnsi"/>
          <w:highlight w:val="yellow"/>
          <w:shd w:val="clear" w:color="auto" w:fill="FFFFFF"/>
        </w:rPr>
        <w:t>)</w:t>
      </w:r>
      <w:r w:rsidRPr="00E018AF">
        <w:rPr>
          <w:rFonts w:asciiTheme="minorHAnsi" w:hAnsiTheme="minorHAnsi"/>
          <w:highlight w:val="yellow"/>
        </w:rPr>
        <w:t>.</w:t>
      </w:r>
    </w:p>
    <w:p w14:paraId="035F15EA" w14:textId="77777777" w:rsidR="00674DBB" w:rsidRPr="004636DC" w:rsidRDefault="00674DBB" w:rsidP="00E929B2">
      <w:pPr>
        <w:pStyle w:val="Body"/>
        <w:rPr>
          <w:rFonts w:asciiTheme="minorHAnsi" w:hAnsiTheme="minorHAnsi"/>
        </w:rPr>
      </w:pPr>
    </w:p>
    <w:p w14:paraId="71D86D80" w14:textId="77777777"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Place the 6-well plate into the incubator immediately after having added the slices on the membrane.</w:t>
      </w:r>
    </w:p>
    <w:p w14:paraId="40938C32" w14:textId="77777777" w:rsidR="00714393" w:rsidRPr="004636DC" w:rsidRDefault="00714393" w:rsidP="00E929B2">
      <w:pPr>
        <w:pStyle w:val="Body"/>
        <w:rPr>
          <w:rFonts w:asciiTheme="minorHAnsi" w:hAnsiTheme="minorHAnsi"/>
        </w:rPr>
      </w:pPr>
    </w:p>
    <w:p w14:paraId="74CC7C96" w14:textId="635A3283" w:rsidR="00674DBB" w:rsidRPr="00D9418E" w:rsidRDefault="00674DBB" w:rsidP="00E929B2">
      <w:pPr>
        <w:pStyle w:val="ListParagraph"/>
        <w:widowControl/>
        <w:numPr>
          <w:ilvl w:val="0"/>
          <w:numId w:val="28"/>
        </w:numPr>
        <w:pBdr>
          <w:top w:val="nil"/>
          <w:left w:val="nil"/>
          <w:bottom w:val="nil"/>
          <w:right w:val="nil"/>
          <w:between w:val="nil"/>
          <w:bar w:val="nil"/>
        </w:pBdr>
        <w:autoSpaceDE/>
        <w:autoSpaceDN/>
        <w:adjustRightInd/>
        <w:ind w:left="0" w:firstLine="0"/>
        <w:contextualSpacing w:val="0"/>
        <w:rPr>
          <w:rFonts w:asciiTheme="minorHAnsi" w:hAnsiTheme="minorHAnsi"/>
          <w:b/>
          <w:bCs/>
        </w:rPr>
      </w:pPr>
      <w:r w:rsidRPr="00E018AF">
        <w:rPr>
          <w:rFonts w:asciiTheme="minorHAnsi" w:hAnsiTheme="minorHAnsi"/>
          <w:b/>
          <w:bCs/>
          <w:highlight w:val="yellow"/>
        </w:rPr>
        <w:t xml:space="preserve">Slices culture and demyelination </w:t>
      </w:r>
      <w:r w:rsidRPr="00D9418E">
        <w:rPr>
          <w:rFonts w:asciiTheme="minorHAnsi" w:hAnsiTheme="minorHAnsi"/>
          <w:b/>
          <w:bCs/>
        </w:rPr>
        <w:t>(hands-on time ≈ 15-20 min)</w:t>
      </w:r>
    </w:p>
    <w:p w14:paraId="63D47B4E" w14:textId="65E926B8" w:rsidR="00674DBB" w:rsidRDefault="00674DBB" w:rsidP="00E929B2">
      <w:pPr>
        <w:pStyle w:val="ListParagraph"/>
        <w:widowControl/>
        <w:ind w:left="0"/>
        <w:rPr>
          <w:rFonts w:asciiTheme="minorHAnsi" w:hAnsiTheme="minorHAnsi"/>
          <w:b/>
          <w:bCs/>
        </w:rPr>
      </w:pPr>
    </w:p>
    <w:p w14:paraId="64D7392B" w14:textId="1B0CD331" w:rsidR="000658A7" w:rsidRPr="00714393" w:rsidRDefault="00D9418E" w:rsidP="000658A7">
      <w:pPr>
        <w:pStyle w:val="Body"/>
        <w:widowControl/>
        <w:rPr>
          <w:rFonts w:asciiTheme="minorHAnsi" w:hAnsiTheme="minorHAnsi"/>
          <w:bCs/>
        </w:rPr>
      </w:pPr>
      <w:r w:rsidRPr="00714393">
        <w:rPr>
          <w:rFonts w:asciiTheme="minorHAnsi" w:hAnsiTheme="minorHAnsi"/>
          <w:bCs/>
        </w:rPr>
        <w:t xml:space="preserve">NOTE: </w:t>
      </w:r>
      <w:r w:rsidR="000658A7" w:rsidRPr="00714393">
        <w:rPr>
          <w:rFonts w:asciiTheme="minorHAnsi" w:hAnsiTheme="minorHAnsi"/>
          <w:bCs/>
        </w:rPr>
        <w:t xml:space="preserve">Perform this step </w:t>
      </w:r>
      <w:r w:rsidR="000658A7" w:rsidRPr="00714393">
        <w:rPr>
          <w:rFonts w:asciiTheme="minorHAnsi" w:hAnsiTheme="minorHAnsi"/>
        </w:rPr>
        <w:t>in a flow culture hood under sterile conditions</w:t>
      </w:r>
    </w:p>
    <w:p w14:paraId="65358C59" w14:textId="77777777" w:rsidR="000658A7" w:rsidRPr="004636DC" w:rsidRDefault="000658A7" w:rsidP="00E929B2">
      <w:pPr>
        <w:pStyle w:val="ListParagraph"/>
        <w:widowControl/>
        <w:ind w:left="0"/>
        <w:rPr>
          <w:rFonts w:asciiTheme="minorHAnsi" w:hAnsiTheme="minorHAnsi"/>
          <w:b/>
          <w:bCs/>
        </w:rPr>
      </w:pPr>
    </w:p>
    <w:p w14:paraId="698B4011" w14:textId="534486C0"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Replace the culture medium with 1 m</w:t>
      </w:r>
      <w:r w:rsidR="00EB1DB1" w:rsidRPr="004636DC">
        <w:rPr>
          <w:rFonts w:asciiTheme="minorHAnsi" w:hAnsiTheme="minorHAnsi"/>
        </w:rPr>
        <w:t>L</w:t>
      </w:r>
      <w:r w:rsidRPr="004636DC">
        <w:rPr>
          <w:rFonts w:asciiTheme="minorHAnsi" w:hAnsiTheme="minorHAnsi"/>
        </w:rPr>
        <w:t xml:space="preserve"> per well of pre-warmed and buffered fresh culture medium every 3 days after slice preparation.</w:t>
      </w:r>
    </w:p>
    <w:p w14:paraId="1E25B920" w14:textId="77777777" w:rsidR="00674DBB" w:rsidRPr="004636DC" w:rsidRDefault="00674DBB" w:rsidP="00E929B2">
      <w:pPr>
        <w:pStyle w:val="Body"/>
        <w:widowControl/>
        <w:rPr>
          <w:rFonts w:asciiTheme="minorHAnsi" w:hAnsiTheme="minorHAnsi"/>
        </w:rPr>
      </w:pPr>
    </w:p>
    <w:p w14:paraId="283BB826" w14:textId="206151EB"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For demyelination, remove all culture medium below the culture inserts after 6 days </w:t>
      </w:r>
      <w:r w:rsidRPr="00E018AF">
        <w:rPr>
          <w:rFonts w:asciiTheme="minorHAnsi" w:hAnsiTheme="minorHAnsi"/>
          <w:i/>
          <w:iCs/>
          <w:highlight w:val="yellow"/>
        </w:rPr>
        <w:t>in vitro</w:t>
      </w:r>
      <w:r w:rsidRPr="00E018AF">
        <w:rPr>
          <w:rFonts w:asciiTheme="minorHAnsi" w:hAnsiTheme="minorHAnsi"/>
          <w:highlight w:val="yellow"/>
        </w:rPr>
        <w:t xml:space="preserve"> (DIV) and replace it with 1 m</w:t>
      </w:r>
      <w:r w:rsidR="00EB1DB1" w:rsidRPr="00E018AF">
        <w:rPr>
          <w:rFonts w:asciiTheme="minorHAnsi" w:hAnsiTheme="minorHAnsi"/>
          <w:highlight w:val="yellow"/>
        </w:rPr>
        <w:t>L</w:t>
      </w:r>
      <w:r w:rsidRPr="00E018AF">
        <w:rPr>
          <w:rFonts w:asciiTheme="minorHAnsi" w:hAnsiTheme="minorHAnsi"/>
          <w:highlight w:val="yellow"/>
        </w:rPr>
        <w:t xml:space="preserve"> per well of pre-warmed fresh culture medium containing 0.5 mg/m</w:t>
      </w:r>
      <w:r w:rsidR="00EB1DB1" w:rsidRPr="00E018AF">
        <w:rPr>
          <w:rFonts w:asciiTheme="minorHAnsi" w:hAnsiTheme="minorHAnsi"/>
          <w:highlight w:val="yellow"/>
        </w:rPr>
        <w:t>L</w:t>
      </w:r>
      <w:r w:rsidRPr="00E018AF">
        <w:rPr>
          <w:rFonts w:asciiTheme="minorHAnsi" w:hAnsiTheme="minorHAnsi"/>
          <w:highlight w:val="yellow"/>
        </w:rPr>
        <w:t xml:space="preserve"> </w:t>
      </w:r>
      <w:r w:rsidR="00396449">
        <w:rPr>
          <w:rFonts w:asciiTheme="minorHAnsi" w:hAnsiTheme="minorHAnsi"/>
          <w:highlight w:val="yellow"/>
        </w:rPr>
        <w:t>LPC</w:t>
      </w:r>
      <w:r w:rsidRPr="00E018AF">
        <w:rPr>
          <w:rFonts w:asciiTheme="minorHAnsi" w:hAnsiTheme="minorHAnsi"/>
          <w:highlight w:val="yellow"/>
        </w:rPr>
        <w:t>. Incubate for 15-17 h at 37</w:t>
      </w:r>
      <w:r w:rsidR="00D9418E">
        <w:rPr>
          <w:rFonts w:asciiTheme="minorHAnsi" w:hAnsiTheme="minorHAnsi"/>
          <w:highlight w:val="yellow"/>
        </w:rPr>
        <w:t xml:space="preserve"> </w:t>
      </w:r>
      <w:r w:rsidRPr="00E018AF">
        <w:rPr>
          <w:rFonts w:asciiTheme="minorHAnsi" w:hAnsiTheme="minorHAnsi"/>
          <w:highlight w:val="yellow"/>
        </w:rPr>
        <w:t>°C, 5% CO</w:t>
      </w:r>
      <w:r w:rsidRPr="00E018AF">
        <w:rPr>
          <w:rFonts w:asciiTheme="minorHAnsi" w:hAnsiTheme="minorHAnsi"/>
          <w:highlight w:val="yellow"/>
          <w:vertAlign w:val="subscript"/>
        </w:rPr>
        <w:t>2</w:t>
      </w:r>
      <w:r w:rsidRPr="00E018AF">
        <w:rPr>
          <w:rFonts w:asciiTheme="minorHAnsi" w:hAnsiTheme="minorHAnsi"/>
          <w:highlight w:val="yellow"/>
        </w:rPr>
        <w:t>.</w:t>
      </w:r>
    </w:p>
    <w:p w14:paraId="16145423" w14:textId="77777777" w:rsidR="00674DBB" w:rsidRPr="004636DC" w:rsidRDefault="00674DBB" w:rsidP="00E929B2">
      <w:pPr>
        <w:pStyle w:val="Body"/>
        <w:widowControl/>
        <w:rPr>
          <w:rFonts w:asciiTheme="minorHAnsi" w:hAnsiTheme="minorHAnsi"/>
        </w:rPr>
      </w:pPr>
    </w:p>
    <w:p w14:paraId="24EC7D63" w14:textId="2777B1D7"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After incubation, wash the inserts by placing them in a 25-mm petri dish containing 1 m</w:t>
      </w:r>
      <w:r w:rsidR="009B1AA9" w:rsidRPr="00E018AF">
        <w:rPr>
          <w:rFonts w:asciiTheme="minorHAnsi" w:hAnsiTheme="minorHAnsi"/>
          <w:highlight w:val="yellow"/>
        </w:rPr>
        <w:t>L</w:t>
      </w:r>
      <w:r w:rsidRPr="00E018AF">
        <w:rPr>
          <w:rFonts w:asciiTheme="minorHAnsi" w:hAnsiTheme="minorHAnsi"/>
          <w:highlight w:val="yellow"/>
        </w:rPr>
        <w:t xml:space="preserve"> of pre-warmed culture medium. </w:t>
      </w:r>
    </w:p>
    <w:p w14:paraId="6F011E91" w14:textId="36813028" w:rsidR="000658A7" w:rsidRDefault="000658A7" w:rsidP="000658A7">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p>
    <w:p w14:paraId="1521345E" w14:textId="5B48F0ED" w:rsidR="000658A7" w:rsidRPr="004636DC" w:rsidRDefault="003A425A" w:rsidP="000658A7">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r>
        <w:rPr>
          <w:rFonts w:asciiTheme="minorHAnsi" w:hAnsiTheme="minorHAnsi"/>
        </w:rPr>
        <w:t xml:space="preserve">NOTE: </w:t>
      </w:r>
      <w:r w:rsidR="000658A7" w:rsidRPr="004636DC">
        <w:rPr>
          <w:rFonts w:asciiTheme="minorHAnsi" w:hAnsiTheme="minorHAnsi"/>
        </w:rPr>
        <w:t>The inserts should be in contact with the medium, but not be covered by it.</w:t>
      </w:r>
    </w:p>
    <w:p w14:paraId="1F92FB0F" w14:textId="77777777" w:rsidR="00674DBB" w:rsidRPr="004636DC" w:rsidRDefault="00674DBB" w:rsidP="00E929B2">
      <w:pPr>
        <w:pStyle w:val="Body"/>
        <w:rPr>
          <w:rFonts w:asciiTheme="minorHAnsi" w:hAnsiTheme="minorHAnsi"/>
        </w:rPr>
      </w:pPr>
    </w:p>
    <w:p w14:paraId="5AF38EBB" w14:textId="153DEDDB" w:rsidR="000658A7" w:rsidRPr="00E018AF" w:rsidRDefault="000658A7"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Immediately transfer the culture inserts in a new 6-well plate containing fresh pre-warmed culture medium. </w:t>
      </w:r>
    </w:p>
    <w:p w14:paraId="2F59B456" w14:textId="77777777" w:rsidR="000658A7" w:rsidRDefault="000658A7" w:rsidP="000658A7">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p>
    <w:p w14:paraId="64B63BD9" w14:textId="3BB2F1D0"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Replace the culture medium with 1 m</w:t>
      </w:r>
      <w:r w:rsidR="009B1AA9" w:rsidRPr="004636DC">
        <w:rPr>
          <w:rFonts w:asciiTheme="minorHAnsi" w:hAnsiTheme="minorHAnsi"/>
        </w:rPr>
        <w:t>L</w:t>
      </w:r>
      <w:r w:rsidRPr="004636DC">
        <w:rPr>
          <w:rFonts w:asciiTheme="minorHAnsi" w:hAnsiTheme="minorHAnsi"/>
        </w:rPr>
        <w:t xml:space="preserve"> of pre-warmed fresh culture medium every 2-3 days until slices fixation.</w:t>
      </w:r>
    </w:p>
    <w:p w14:paraId="2ECD3520" w14:textId="77777777" w:rsidR="00714393" w:rsidRPr="004636DC" w:rsidRDefault="00714393" w:rsidP="00E929B2">
      <w:pPr>
        <w:pStyle w:val="Body"/>
        <w:rPr>
          <w:rFonts w:asciiTheme="minorHAnsi" w:hAnsiTheme="minorHAnsi"/>
        </w:rPr>
      </w:pPr>
    </w:p>
    <w:p w14:paraId="5BDF4720" w14:textId="297B3C57" w:rsidR="00674DBB" w:rsidRPr="00D9418E" w:rsidRDefault="00674DBB" w:rsidP="00E929B2">
      <w:pPr>
        <w:pStyle w:val="ListParagraph"/>
        <w:widowControl/>
        <w:numPr>
          <w:ilvl w:val="0"/>
          <w:numId w:val="28"/>
        </w:numPr>
        <w:pBdr>
          <w:top w:val="nil"/>
          <w:left w:val="nil"/>
          <w:bottom w:val="nil"/>
          <w:right w:val="nil"/>
          <w:between w:val="nil"/>
          <w:bar w:val="nil"/>
        </w:pBdr>
        <w:autoSpaceDE/>
        <w:autoSpaceDN/>
        <w:adjustRightInd/>
        <w:ind w:left="0" w:firstLine="0"/>
        <w:contextualSpacing w:val="0"/>
        <w:rPr>
          <w:rFonts w:asciiTheme="minorHAnsi" w:hAnsiTheme="minorHAnsi"/>
          <w:b/>
          <w:bCs/>
        </w:rPr>
      </w:pPr>
      <w:r w:rsidRPr="00E018AF">
        <w:rPr>
          <w:rFonts w:asciiTheme="minorHAnsi" w:hAnsiTheme="minorHAnsi"/>
          <w:b/>
          <w:bCs/>
          <w:highlight w:val="yellow"/>
        </w:rPr>
        <w:t xml:space="preserve">Immunohistochemistry </w:t>
      </w:r>
      <w:r w:rsidRPr="00D9418E">
        <w:rPr>
          <w:rFonts w:asciiTheme="minorHAnsi" w:hAnsiTheme="minorHAnsi"/>
          <w:b/>
          <w:bCs/>
        </w:rPr>
        <w:t xml:space="preserve">(hands-on time ≈ 1:30 – 2 h) </w:t>
      </w:r>
    </w:p>
    <w:p w14:paraId="712FD70A" w14:textId="7E6E7662" w:rsidR="00674DBB" w:rsidRDefault="00674DBB" w:rsidP="00E929B2">
      <w:pPr>
        <w:pStyle w:val="Body"/>
        <w:rPr>
          <w:rFonts w:asciiTheme="minorHAnsi" w:hAnsiTheme="minorHAnsi"/>
        </w:rPr>
      </w:pPr>
    </w:p>
    <w:p w14:paraId="6EC078BF" w14:textId="692D9B3B" w:rsidR="000658A7" w:rsidRDefault="00D9418E" w:rsidP="00E929B2">
      <w:pPr>
        <w:pStyle w:val="Body"/>
        <w:rPr>
          <w:rFonts w:asciiTheme="minorHAnsi" w:hAnsiTheme="minorHAnsi"/>
        </w:rPr>
      </w:pPr>
      <w:r>
        <w:rPr>
          <w:rFonts w:asciiTheme="minorHAnsi" w:hAnsiTheme="minorHAnsi"/>
        </w:rPr>
        <w:t xml:space="preserve">NOTE: </w:t>
      </w:r>
      <w:r w:rsidR="000658A7" w:rsidRPr="004636DC">
        <w:rPr>
          <w:rFonts w:asciiTheme="minorHAnsi" w:hAnsiTheme="minorHAnsi"/>
        </w:rPr>
        <w:t xml:space="preserve">Carry out the steps 6.1. to 6.3. under a fume hood. Avoid exposition to paraformaldehyde (PFA) and refer to the product safety datasheet for adequate manipulation and protection. </w:t>
      </w:r>
    </w:p>
    <w:p w14:paraId="255E8E60" w14:textId="77777777" w:rsidR="000658A7" w:rsidRPr="004636DC" w:rsidRDefault="000658A7" w:rsidP="00E929B2">
      <w:pPr>
        <w:pStyle w:val="Body"/>
        <w:rPr>
          <w:rFonts w:asciiTheme="minorHAnsi" w:hAnsiTheme="minorHAnsi"/>
        </w:rPr>
      </w:pPr>
    </w:p>
    <w:p w14:paraId="53599DD5" w14:textId="24B2CF1B"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Use forceps to lift each culture inserts by holding the plastic edge and remove the culture medium beneath the membrane inserts from each well.</w:t>
      </w:r>
    </w:p>
    <w:p w14:paraId="3008E73F" w14:textId="77777777" w:rsidR="00674DBB" w:rsidRPr="004636DC" w:rsidRDefault="00674DBB" w:rsidP="00E929B2">
      <w:pPr>
        <w:pStyle w:val="ListParagraph"/>
        <w:widowControl/>
        <w:ind w:left="0"/>
        <w:rPr>
          <w:rFonts w:asciiTheme="minorHAnsi" w:hAnsiTheme="minorHAnsi"/>
        </w:rPr>
      </w:pPr>
    </w:p>
    <w:p w14:paraId="609C20D2" w14:textId="779C0F65"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shd w:val="clear" w:color="auto" w:fill="FFFFFF"/>
        </w:rPr>
      </w:pPr>
      <w:r w:rsidRPr="00E018AF">
        <w:rPr>
          <w:rFonts w:asciiTheme="minorHAnsi" w:hAnsiTheme="minorHAnsi"/>
          <w:highlight w:val="yellow"/>
        </w:rPr>
        <w:t xml:space="preserve">Fix the cerebellar slices </w:t>
      </w:r>
      <w:r w:rsidRPr="00E018AF">
        <w:rPr>
          <w:rFonts w:asciiTheme="minorHAnsi" w:hAnsiTheme="minorHAnsi"/>
          <w:highlight w:val="yellow"/>
          <w:shd w:val="clear" w:color="auto" w:fill="FFFFFF"/>
        </w:rPr>
        <w:t>for 30 min</w:t>
      </w:r>
      <w:r w:rsidRPr="00E018AF">
        <w:rPr>
          <w:rFonts w:asciiTheme="minorHAnsi" w:hAnsiTheme="minorHAnsi"/>
          <w:highlight w:val="yellow"/>
        </w:rPr>
        <w:t xml:space="preserve"> by adding </w:t>
      </w:r>
      <w:r w:rsidRPr="00E018AF">
        <w:rPr>
          <w:rFonts w:asciiTheme="minorHAnsi" w:hAnsiTheme="minorHAnsi"/>
          <w:highlight w:val="yellow"/>
          <w:shd w:val="clear" w:color="auto" w:fill="FFFFFF"/>
        </w:rPr>
        <w:t>2 mL of 4% PFA in 1</w:t>
      </w:r>
      <w:r w:rsidR="006768A3">
        <w:rPr>
          <w:rFonts w:asciiTheme="minorHAnsi" w:hAnsiTheme="minorHAnsi"/>
          <w:highlight w:val="yellow"/>
          <w:shd w:val="clear" w:color="auto" w:fill="FFFFFF"/>
        </w:rPr>
        <w:t>x</w:t>
      </w:r>
      <w:r w:rsidRPr="00E018AF">
        <w:rPr>
          <w:rFonts w:asciiTheme="minorHAnsi" w:hAnsiTheme="minorHAnsi"/>
          <w:highlight w:val="yellow"/>
          <w:shd w:val="clear" w:color="auto" w:fill="FFFFFF"/>
        </w:rPr>
        <w:t xml:space="preserve"> PBS pH 7.4 above the membrane inserts.</w:t>
      </w:r>
    </w:p>
    <w:p w14:paraId="6099807F" w14:textId="77777777" w:rsidR="000658A7" w:rsidRPr="004636DC" w:rsidRDefault="000658A7" w:rsidP="000658A7">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shd w:val="clear" w:color="auto" w:fill="FFFFFF"/>
        </w:rPr>
      </w:pPr>
    </w:p>
    <w:p w14:paraId="60A3F653" w14:textId="00C90DAB" w:rsidR="00674DBB" w:rsidRPr="004636DC" w:rsidRDefault="00D9418E" w:rsidP="00E929B2">
      <w:pPr>
        <w:pStyle w:val="Body"/>
        <w:widowControl/>
        <w:rPr>
          <w:rFonts w:asciiTheme="minorHAnsi" w:hAnsiTheme="minorHAnsi"/>
          <w:shd w:val="clear" w:color="auto" w:fill="FFFFFF"/>
        </w:rPr>
      </w:pPr>
      <w:r w:rsidRPr="004636DC">
        <w:rPr>
          <w:rFonts w:asciiTheme="minorHAnsi" w:hAnsiTheme="minorHAnsi"/>
          <w:shd w:val="clear" w:color="auto" w:fill="FFFFFF"/>
        </w:rPr>
        <w:t xml:space="preserve">NOTE: </w:t>
      </w:r>
      <w:r w:rsidR="00674DBB" w:rsidRPr="004636DC">
        <w:rPr>
          <w:rFonts w:asciiTheme="minorHAnsi" w:hAnsiTheme="minorHAnsi"/>
          <w:shd w:val="clear" w:color="auto" w:fill="FFFFFF"/>
        </w:rPr>
        <w:t>The time point of fixation depends on the stage of myelination studied: 4 DIV corresponds to the onset of myelination, 7 DIV to fully myelinated slices. In case of LPC treatment, 9 DIV corresponds to the peak of demyelination, 11 DIV to the onset of remyelination and 14 DIV to fully remyelinated slices.</w:t>
      </w:r>
    </w:p>
    <w:p w14:paraId="0D2DA66C" w14:textId="77777777" w:rsidR="00674DBB" w:rsidRPr="004636DC" w:rsidRDefault="00674DBB" w:rsidP="00E929B2">
      <w:pPr>
        <w:pStyle w:val="Body"/>
        <w:widowControl/>
        <w:rPr>
          <w:rFonts w:asciiTheme="minorHAnsi" w:hAnsiTheme="minorHAnsi"/>
          <w:shd w:val="clear" w:color="auto" w:fill="FFFFFF"/>
        </w:rPr>
      </w:pPr>
    </w:p>
    <w:p w14:paraId="2B562FAA" w14:textId="72E628E8"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shd w:val="clear" w:color="auto" w:fill="FFFFFF"/>
        </w:rPr>
      </w:pPr>
      <w:r w:rsidRPr="00E018AF">
        <w:rPr>
          <w:rFonts w:asciiTheme="minorHAnsi" w:hAnsiTheme="minorHAnsi"/>
          <w:highlight w:val="yellow"/>
          <w:shd w:val="clear" w:color="auto" w:fill="FFFFFF"/>
        </w:rPr>
        <w:t xml:space="preserve">Wash </w:t>
      </w:r>
      <w:r w:rsidR="00E018AF" w:rsidRPr="00E018AF">
        <w:rPr>
          <w:rFonts w:asciiTheme="minorHAnsi" w:hAnsiTheme="minorHAnsi"/>
          <w:highlight w:val="yellow"/>
          <w:shd w:val="clear" w:color="auto" w:fill="FFFFFF"/>
        </w:rPr>
        <w:t xml:space="preserve">the inserts with the slices </w:t>
      </w:r>
      <w:r w:rsidRPr="00E018AF">
        <w:rPr>
          <w:rFonts w:asciiTheme="minorHAnsi" w:hAnsiTheme="minorHAnsi"/>
          <w:highlight w:val="yellow"/>
          <w:shd w:val="clear" w:color="auto" w:fill="FFFFFF"/>
        </w:rPr>
        <w:t>three times with 2 mL 1</w:t>
      </w:r>
      <w:r w:rsidR="006768A3">
        <w:rPr>
          <w:rFonts w:asciiTheme="minorHAnsi" w:hAnsiTheme="minorHAnsi"/>
          <w:highlight w:val="yellow"/>
          <w:shd w:val="clear" w:color="auto" w:fill="FFFFFF"/>
        </w:rPr>
        <w:t>x</w:t>
      </w:r>
      <w:r w:rsidRPr="00E018AF">
        <w:rPr>
          <w:rFonts w:asciiTheme="minorHAnsi" w:hAnsiTheme="minorHAnsi"/>
          <w:highlight w:val="yellow"/>
          <w:shd w:val="clear" w:color="auto" w:fill="FFFFFF"/>
        </w:rPr>
        <w:t xml:space="preserve"> PBS for 10 min.</w:t>
      </w:r>
    </w:p>
    <w:p w14:paraId="246F499A" w14:textId="77777777" w:rsidR="00674DBB" w:rsidRPr="004636DC" w:rsidRDefault="00674DBB" w:rsidP="00E929B2">
      <w:pPr>
        <w:pStyle w:val="Body"/>
        <w:widowControl/>
        <w:rPr>
          <w:rFonts w:asciiTheme="minorHAnsi" w:hAnsiTheme="minorHAnsi"/>
          <w:shd w:val="clear" w:color="auto" w:fill="FFFFFF"/>
        </w:rPr>
      </w:pPr>
    </w:p>
    <w:p w14:paraId="5C675F4D" w14:textId="37C559A2"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Separate the slices from the membrane inserts under the binocular microscope</w:t>
      </w:r>
      <w:r w:rsidR="00E018AF">
        <w:rPr>
          <w:rFonts w:asciiTheme="minorHAnsi" w:hAnsiTheme="minorHAnsi"/>
          <w:highlight w:val="yellow"/>
        </w:rPr>
        <w:t xml:space="preserve"> </w:t>
      </w:r>
      <w:r w:rsidR="00E018AF" w:rsidRPr="00A367BA">
        <w:rPr>
          <w:rFonts w:asciiTheme="minorHAnsi" w:hAnsiTheme="minorHAnsi"/>
          <w:highlight w:val="yellow"/>
        </w:rPr>
        <w:t>using a 25</w:t>
      </w:r>
      <w:r w:rsidR="00DE07AC">
        <w:rPr>
          <w:rFonts w:asciiTheme="minorHAnsi" w:hAnsiTheme="minorHAnsi"/>
          <w:highlight w:val="yellow"/>
        </w:rPr>
        <w:t>x</w:t>
      </w:r>
      <w:r w:rsidR="00E018AF" w:rsidRPr="00A367BA">
        <w:rPr>
          <w:rFonts w:asciiTheme="minorHAnsi" w:hAnsiTheme="minorHAnsi"/>
          <w:highlight w:val="yellow"/>
        </w:rPr>
        <w:t xml:space="preserve"> to 30</w:t>
      </w:r>
      <w:r w:rsidR="00DE07AC">
        <w:rPr>
          <w:rFonts w:asciiTheme="minorHAnsi" w:hAnsiTheme="minorHAnsi"/>
          <w:highlight w:val="yellow"/>
        </w:rPr>
        <w:t>x</w:t>
      </w:r>
      <w:r w:rsidR="00E018AF" w:rsidRPr="00A367BA">
        <w:rPr>
          <w:rFonts w:asciiTheme="minorHAnsi" w:hAnsiTheme="minorHAnsi"/>
          <w:highlight w:val="yellow"/>
        </w:rPr>
        <w:t xml:space="preserve"> magnification</w:t>
      </w:r>
      <w:r w:rsidRPr="00E018AF">
        <w:rPr>
          <w:rFonts w:asciiTheme="minorHAnsi" w:hAnsiTheme="minorHAnsi"/>
          <w:highlight w:val="yellow"/>
        </w:rPr>
        <w:t>, by gently pushing them using a scalpel or a brush. Alternatively, to avoid the risk of damaging the slices while detaching them from the membrane, use a scalpel to cut the membrane with the slices still attached.</w:t>
      </w:r>
    </w:p>
    <w:p w14:paraId="04BFFC52" w14:textId="77777777" w:rsidR="00674DBB" w:rsidRPr="00E018AF" w:rsidRDefault="00674DBB" w:rsidP="00E929B2">
      <w:pPr>
        <w:pStyle w:val="Body"/>
        <w:widowControl/>
        <w:rPr>
          <w:rFonts w:asciiTheme="minorHAnsi" w:hAnsiTheme="minorHAnsi"/>
          <w:highlight w:val="yellow"/>
        </w:rPr>
      </w:pPr>
    </w:p>
    <w:p w14:paraId="543F861E" w14:textId="0634377F"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Transfer the floating slices into the wells of a 4-well plate containing 1</w:t>
      </w:r>
      <w:r w:rsidR="006768A3">
        <w:rPr>
          <w:rFonts w:asciiTheme="minorHAnsi" w:hAnsiTheme="minorHAnsi"/>
          <w:highlight w:val="yellow"/>
        </w:rPr>
        <w:t>x</w:t>
      </w:r>
      <w:r w:rsidRPr="00E018AF">
        <w:rPr>
          <w:rFonts w:asciiTheme="minorHAnsi" w:hAnsiTheme="minorHAnsi"/>
          <w:highlight w:val="yellow"/>
        </w:rPr>
        <w:t xml:space="preserve"> PBS, using a brush.</w:t>
      </w:r>
    </w:p>
    <w:p w14:paraId="24090CCF" w14:textId="77777777" w:rsidR="00674DBB" w:rsidRPr="00E018AF" w:rsidRDefault="00674DBB" w:rsidP="00E929B2">
      <w:pPr>
        <w:pStyle w:val="ListParagraph"/>
        <w:widowControl/>
        <w:ind w:left="0"/>
        <w:rPr>
          <w:rFonts w:asciiTheme="minorHAnsi" w:hAnsiTheme="minorHAnsi"/>
          <w:highlight w:val="yellow"/>
        </w:rPr>
      </w:pPr>
    </w:p>
    <w:p w14:paraId="0A3D27DC" w14:textId="19A4964E"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 Aspirate the PBS from each well and incubate the slices in pre-cooled 100% ethanol at -20</w:t>
      </w:r>
      <w:r w:rsidR="006768A3">
        <w:rPr>
          <w:rFonts w:asciiTheme="minorHAnsi" w:hAnsiTheme="minorHAnsi"/>
          <w:highlight w:val="yellow"/>
        </w:rPr>
        <w:t xml:space="preserve"> </w:t>
      </w:r>
      <w:r w:rsidRPr="00E018AF">
        <w:rPr>
          <w:rFonts w:asciiTheme="minorHAnsi" w:hAnsiTheme="minorHAnsi"/>
          <w:highlight w:val="yellow"/>
        </w:rPr>
        <w:t>°C for 15 to 20 min. This step facilitates antibody penetration in myelinated fib</w:t>
      </w:r>
      <w:r w:rsidR="00976659" w:rsidRPr="00E018AF">
        <w:rPr>
          <w:rFonts w:asciiTheme="minorHAnsi" w:hAnsiTheme="minorHAnsi"/>
          <w:highlight w:val="yellow"/>
        </w:rPr>
        <w:t>er</w:t>
      </w:r>
      <w:r w:rsidRPr="00E018AF">
        <w:rPr>
          <w:rFonts w:asciiTheme="minorHAnsi" w:hAnsiTheme="minorHAnsi"/>
          <w:highlight w:val="yellow"/>
        </w:rPr>
        <w:t>s.</w:t>
      </w:r>
    </w:p>
    <w:p w14:paraId="672EE169" w14:textId="77777777" w:rsidR="00674DBB" w:rsidRPr="00E018AF" w:rsidRDefault="00674DBB" w:rsidP="00E929B2">
      <w:pPr>
        <w:pStyle w:val="Body"/>
        <w:widowControl/>
        <w:rPr>
          <w:rFonts w:asciiTheme="minorHAnsi" w:hAnsiTheme="minorHAnsi"/>
          <w:highlight w:val="yellow"/>
        </w:rPr>
      </w:pPr>
    </w:p>
    <w:p w14:paraId="0C8A65B8" w14:textId="68540A76"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shd w:val="clear" w:color="auto" w:fill="FFFFFF"/>
        </w:rPr>
      </w:pPr>
      <w:r w:rsidRPr="00E018AF">
        <w:rPr>
          <w:rFonts w:asciiTheme="minorHAnsi" w:hAnsiTheme="minorHAnsi"/>
          <w:highlight w:val="yellow"/>
          <w:shd w:val="clear" w:color="auto" w:fill="FFFFFF"/>
        </w:rPr>
        <w:t xml:space="preserve"> Aspirate the 100% ethanol and wash once briefly with 1</w:t>
      </w:r>
      <w:r w:rsidR="006768A3">
        <w:rPr>
          <w:rFonts w:asciiTheme="minorHAnsi" w:hAnsiTheme="minorHAnsi"/>
          <w:highlight w:val="yellow"/>
          <w:shd w:val="clear" w:color="auto" w:fill="FFFFFF"/>
        </w:rPr>
        <w:t>x</w:t>
      </w:r>
      <w:r w:rsidRPr="00E018AF">
        <w:rPr>
          <w:rFonts w:asciiTheme="minorHAnsi" w:hAnsiTheme="minorHAnsi"/>
          <w:highlight w:val="yellow"/>
          <w:shd w:val="clear" w:color="auto" w:fill="FFFFFF"/>
        </w:rPr>
        <w:t xml:space="preserve"> PBS, then twice in 1</w:t>
      </w:r>
      <w:r w:rsidR="006768A3">
        <w:rPr>
          <w:rFonts w:asciiTheme="minorHAnsi" w:hAnsiTheme="minorHAnsi"/>
          <w:highlight w:val="yellow"/>
          <w:shd w:val="clear" w:color="auto" w:fill="FFFFFF"/>
        </w:rPr>
        <w:t>x</w:t>
      </w:r>
      <w:r w:rsidRPr="00E018AF">
        <w:rPr>
          <w:rFonts w:asciiTheme="minorHAnsi" w:hAnsiTheme="minorHAnsi"/>
          <w:highlight w:val="yellow"/>
          <w:shd w:val="clear" w:color="auto" w:fill="FFFFFF"/>
        </w:rPr>
        <w:t xml:space="preserve"> PBS for 10 min at room temperature.</w:t>
      </w:r>
    </w:p>
    <w:p w14:paraId="346CFEE3" w14:textId="77777777" w:rsidR="00674DBB" w:rsidRPr="00E018AF" w:rsidRDefault="00674DBB" w:rsidP="00E929B2">
      <w:pPr>
        <w:pStyle w:val="Body"/>
        <w:widowControl/>
        <w:rPr>
          <w:rFonts w:asciiTheme="minorHAnsi" w:hAnsiTheme="minorHAnsi"/>
          <w:highlight w:val="yellow"/>
          <w:shd w:val="clear" w:color="auto" w:fill="FFFFFF"/>
        </w:rPr>
      </w:pPr>
    </w:p>
    <w:p w14:paraId="547B2966" w14:textId="330C37D7"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 Aspirate the PBS and incubate the slices for 30 to 45 min with a solution containing </w:t>
      </w:r>
      <w:r w:rsidR="008B0F78" w:rsidRPr="00E018AF">
        <w:rPr>
          <w:rFonts w:asciiTheme="minorHAnsi" w:hAnsiTheme="minorHAnsi"/>
          <w:highlight w:val="yellow"/>
        </w:rPr>
        <w:t>1</w:t>
      </w:r>
      <w:r w:rsidR="006768A3">
        <w:rPr>
          <w:rFonts w:asciiTheme="minorHAnsi" w:hAnsiTheme="minorHAnsi"/>
          <w:highlight w:val="yellow"/>
        </w:rPr>
        <w:t>x</w:t>
      </w:r>
      <w:r w:rsidR="008B0F78" w:rsidRPr="00E018AF">
        <w:rPr>
          <w:rFonts w:asciiTheme="minorHAnsi" w:hAnsiTheme="minorHAnsi"/>
          <w:highlight w:val="yellow"/>
        </w:rPr>
        <w:t xml:space="preserve"> </w:t>
      </w:r>
      <w:r w:rsidRPr="00E018AF">
        <w:rPr>
          <w:rFonts w:asciiTheme="minorHAnsi" w:hAnsiTheme="minorHAnsi"/>
          <w:highlight w:val="yellow"/>
        </w:rPr>
        <w:t xml:space="preserve">PBS, 5% NGS, 0.3% </w:t>
      </w:r>
      <w:r w:rsidR="00DE07AC">
        <w:rPr>
          <w:rFonts w:asciiTheme="minorHAnsi" w:hAnsiTheme="minorHAnsi"/>
          <w:highlight w:val="yellow"/>
        </w:rPr>
        <w:t>non-ionic detergent</w:t>
      </w:r>
      <w:r w:rsidRPr="00E018AF">
        <w:rPr>
          <w:rFonts w:asciiTheme="minorHAnsi" w:hAnsiTheme="minorHAnsi"/>
          <w:highlight w:val="yellow"/>
        </w:rPr>
        <w:t xml:space="preserve"> at room temperature to block </w:t>
      </w:r>
      <w:r w:rsidR="00E018AF" w:rsidRPr="00E018AF">
        <w:rPr>
          <w:rFonts w:asciiTheme="minorHAnsi" w:hAnsiTheme="minorHAnsi"/>
          <w:highlight w:val="yellow"/>
        </w:rPr>
        <w:t>non-</w:t>
      </w:r>
      <w:r w:rsidRPr="00E018AF">
        <w:rPr>
          <w:rFonts w:asciiTheme="minorHAnsi" w:hAnsiTheme="minorHAnsi"/>
          <w:highlight w:val="yellow"/>
        </w:rPr>
        <w:t>specific antibody fixation sites.</w:t>
      </w:r>
    </w:p>
    <w:p w14:paraId="13F00D37" w14:textId="77777777" w:rsidR="00674DBB" w:rsidRPr="004636DC" w:rsidRDefault="00674DBB" w:rsidP="00E929B2">
      <w:pPr>
        <w:pStyle w:val="Body"/>
        <w:widowControl/>
        <w:rPr>
          <w:rFonts w:asciiTheme="minorHAnsi" w:hAnsiTheme="minorHAnsi"/>
        </w:rPr>
      </w:pPr>
    </w:p>
    <w:p w14:paraId="7B37C4AE" w14:textId="77777777" w:rsidR="00674DBB" w:rsidRPr="004636DC"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4636DC">
        <w:rPr>
          <w:rFonts w:asciiTheme="minorHAnsi" w:hAnsiTheme="minorHAnsi"/>
        </w:rPr>
        <w:t xml:space="preserve"> Aspirate the blocking solution. No washing is necessary.</w:t>
      </w:r>
    </w:p>
    <w:p w14:paraId="25812EEA" w14:textId="77777777" w:rsidR="00674DBB" w:rsidRPr="004636DC" w:rsidRDefault="00674DBB" w:rsidP="00E929B2">
      <w:pPr>
        <w:pStyle w:val="Body"/>
        <w:widowControl/>
        <w:rPr>
          <w:rFonts w:asciiTheme="minorHAnsi" w:hAnsiTheme="minorHAnsi"/>
        </w:rPr>
      </w:pPr>
    </w:p>
    <w:p w14:paraId="67F18978" w14:textId="164C0309"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Incubate the slices overnight with the primary antibodies diluted in blocking solution at 4</w:t>
      </w:r>
      <w:r w:rsidR="006768A3">
        <w:rPr>
          <w:rFonts w:asciiTheme="minorHAnsi" w:hAnsiTheme="minorHAnsi"/>
          <w:highlight w:val="yellow"/>
        </w:rPr>
        <w:t xml:space="preserve"> </w:t>
      </w:r>
      <w:r w:rsidRPr="00E018AF">
        <w:rPr>
          <w:rFonts w:asciiTheme="minorHAnsi" w:hAnsiTheme="minorHAnsi"/>
          <w:highlight w:val="yellow"/>
        </w:rPr>
        <w:t>°C. To visualize the myelin on cerebellar organotypic slices, use MBP (Chicken, 1/150 or Mouse IGg2b, Smi99, 1/200) or PLP (Rat, hybridoma, 1/5 to 1/10) antibodies.</w:t>
      </w:r>
    </w:p>
    <w:p w14:paraId="767F4765" w14:textId="77777777" w:rsidR="002754D2" w:rsidRPr="004636DC" w:rsidRDefault="002754D2" w:rsidP="002754D2">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p>
    <w:p w14:paraId="38339EDB" w14:textId="54206AD3" w:rsidR="00674DBB" w:rsidRPr="004636DC" w:rsidRDefault="00D9418E" w:rsidP="00E929B2">
      <w:pPr>
        <w:pStyle w:val="Default"/>
        <w:jc w:val="both"/>
        <w:rPr>
          <w:rFonts w:asciiTheme="minorHAnsi" w:eastAsia="Calibri" w:hAnsiTheme="minorHAnsi" w:cs="Calibri"/>
        </w:rPr>
      </w:pPr>
      <w:r w:rsidRPr="004636DC">
        <w:rPr>
          <w:rFonts w:asciiTheme="minorHAnsi" w:eastAsia="Calibri" w:hAnsiTheme="minorHAnsi" w:cs="Calibri"/>
        </w:rPr>
        <w:t xml:space="preserve">NOTE: </w:t>
      </w:r>
      <w:r w:rsidR="00674DBB" w:rsidRPr="004636DC">
        <w:rPr>
          <w:rFonts w:asciiTheme="minorHAnsi" w:eastAsia="Calibri" w:hAnsiTheme="minorHAnsi" w:cs="Calibri"/>
        </w:rPr>
        <w:t xml:space="preserve">To reveal the expression of more than one antigen in the same slice, perform a double- or triple staining procedure (see </w:t>
      </w:r>
      <w:r w:rsidR="00674DBB" w:rsidRPr="002754D2">
        <w:rPr>
          <w:rFonts w:asciiTheme="minorHAnsi" w:eastAsia="Calibri" w:hAnsiTheme="minorHAnsi" w:cs="Calibri"/>
          <w:b/>
        </w:rPr>
        <w:t>Figure 1</w:t>
      </w:r>
      <w:r w:rsidR="00674DBB" w:rsidRPr="004636DC">
        <w:rPr>
          <w:rFonts w:asciiTheme="minorHAnsi" w:eastAsia="Calibri" w:hAnsiTheme="minorHAnsi" w:cs="Calibri"/>
        </w:rPr>
        <w:t xml:space="preserve"> as </w:t>
      </w:r>
      <w:r w:rsidR="00981BFC">
        <w:rPr>
          <w:rFonts w:asciiTheme="minorHAnsi" w:eastAsia="Calibri" w:hAnsiTheme="minorHAnsi" w:cs="Calibri"/>
        </w:rPr>
        <w:t xml:space="preserve">an </w:t>
      </w:r>
      <w:r w:rsidR="00674DBB" w:rsidRPr="004636DC">
        <w:rPr>
          <w:rFonts w:asciiTheme="minorHAnsi" w:eastAsia="Calibri" w:hAnsiTheme="minorHAnsi" w:cs="Calibri"/>
        </w:rPr>
        <w:t xml:space="preserve">example). </w:t>
      </w:r>
      <w:r w:rsidR="00A93AAB">
        <w:rPr>
          <w:rFonts w:asciiTheme="minorHAnsi" w:eastAsia="Calibri" w:hAnsiTheme="minorHAnsi" w:cs="Calibri"/>
        </w:rPr>
        <w:t>T</w:t>
      </w:r>
      <w:r w:rsidR="00A93AAB" w:rsidRPr="004636DC">
        <w:rPr>
          <w:rFonts w:asciiTheme="minorHAnsi" w:eastAsia="Calibri" w:hAnsiTheme="minorHAnsi" w:cs="Calibri"/>
        </w:rPr>
        <w:t>o perform the incubation simultaneously</w:t>
      </w:r>
      <w:r w:rsidR="00A93AAB">
        <w:rPr>
          <w:rFonts w:asciiTheme="minorHAnsi" w:eastAsia="Calibri" w:hAnsiTheme="minorHAnsi" w:cs="Calibri"/>
        </w:rPr>
        <w:t>,</w:t>
      </w:r>
      <w:r w:rsidR="00A93AAB" w:rsidRPr="004636DC">
        <w:rPr>
          <w:rFonts w:asciiTheme="minorHAnsi" w:eastAsia="Calibri" w:hAnsiTheme="minorHAnsi" w:cs="Calibri"/>
        </w:rPr>
        <w:t xml:space="preserve"> </w:t>
      </w:r>
      <w:r w:rsidR="00A93AAB">
        <w:rPr>
          <w:rFonts w:asciiTheme="minorHAnsi" w:eastAsia="Calibri" w:hAnsiTheme="minorHAnsi" w:cs="Calibri"/>
        </w:rPr>
        <w:t>e</w:t>
      </w:r>
      <w:r w:rsidR="00674DBB" w:rsidRPr="004636DC">
        <w:rPr>
          <w:rFonts w:asciiTheme="minorHAnsi" w:eastAsia="Calibri" w:hAnsiTheme="minorHAnsi" w:cs="Calibri"/>
        </w:rPr>
        <w:t xml:space="preserve">nsure primary antibodies </w:t>
      </w:r>
      <w:r w:rsidR="002754D2">
        <w:rPr>
          <w:rFonts w:asciiTheme="minorHAnsi" w:eastAsia="Calibri" w:hAnsiTheme="minorHAnsi" w:cs="Calibri"/>
        </w:rPr>
        <w:t xml:space="preserve">are </w:t>
      </w:r>
      <w:r w:rsidR="00674DBB" w:rsidRPr="004636DC">
        <w:rPr>
          <w:rFonts w:asciiTheme="minorHAnsi" w:eastAsia="Calibri" w:hAnsiTheme="minorHAnsi" w:cs="Calibri"/>
        </w:rPr>
        <w:t>produced in different species</w:t>
      </w:r>
      <w:r w:rsidR="00A93AAB">
        <w:rPr>
          <w:rFonts w:asciiTheme="minorHAnsi" w:eastAsia="Calibri" w:hAnsiTheme="minorHAnsi" w:cs="Calibri"/>
        </w:rPr>
        <w:t>.</w:t>
      </w:r>
      <w:r w:rsidR="00674DBB" w:rsidRPr="004636DC">
        <w:rPr>
          <w:rFonts w:asciiTheme="minorHAnsi" w:eastAsia="Calibri" w:hAnsiTheme="minorHAnsi" w:cs="Calibri"/>
        </w:rPr>
        <w:t xml:space="preserve"> </w:t>
      </w:r>
      <w:r w:rsidR="00A93AAB">
        <w:rPr>
          <w:rFonts w:asciiTheme="minorHAnsi" w:eastAsia="Calibri" w:hAnsiTheme="minorHAnsi" w:cs="Calibri"/>
        </w:rPr>
        <w:t>Then</w:t>
      </w:r>
      <w:r w:rsidR="00A024FC">
        <w:rPr>
          <w:rFonts w:asciiTheme="minorHAnsi" w:eastAsia="Calibri" w:hAnsiTheme="minorHAnsi" w:cs="Calibri"/>
        </w:rPr>
        <w:t>,</w:t>
      </w:r>
      <w:r w:rsidR="00A93AAB">
        <w:rPr>
          <w:rFonts w:asciiTheme="minorHAnsi" w:eastAsia="Calibri" w:hAnsiTheme="minorHAnsi" w:cs="Calibri"/>
        </w:rPr>
        <w:t xml:space="preserve"> use </w:t>
      </w:r>
      <w:r w:rsidR="00674DBB" w:rsidRPr="004636DC">
        <w:rPr>
          <w:rFonts w:asciiTheme="minorHAnsi" w:eastAsia="Calibri" w:hAnsiTheme="minorHAnsi" w:cs="Calibri"/>
        </w:rPr>
        <w:t>their cor</w:t>
      </w:r>
      <w:r w:rsidR="00A024FC">
        <w:rPr>
          <w:rFonts w:asciiTheme="minorHAnsi" w:eastAsia="Calibri" w:hAnsiTheme="minorHAnsi" w:cs="Calibri"/>
        </w:rPr>
        <w:t>responding secondary antibodies</w:t>
      </w:r>
      <w:r w:rsidR="00674DBB" w:rsidRPr="004636DC">
        <w:rPr>
          <w:rFonts w:asciiTheme="minorHAnsi" w:eastAsia="Calibri" w:hAnsiTheme="minorHAnsi" w:cs="Calibri"/>
        </w:rPr>
        <w:t xml:space="preserve"> coupled to different fluoro</w:t>
      </w:r>
      <w:r w:rsidR="00976659" w:rsidRPr="004636DC">
        <w:rPr>
          <w:rFonts w:asciiTheme="minorHAnsi" w:eastAsia="Calibri" w:hAnsiTheme="minorHAnsi" w:cs="Calibri"/>
        </w:rPr>
        <w:t>ph</w:t>
      </w:r>
      <w:r w:rsidR="00674DBB" w:rsidRPr="004636DC">
        <w:rPr>
          <w:rFonts w:asciiTheme="minorHAnsi" w:eastAsia="Calibri" w:hAnsiTheme="minorHAnsi" w:cs="Calibri"/>
        </w:rPr>
        <w:t>o</w:t>
      </w:r>
      <w:r w:rsidR="00976659" w:rsidRPr="004636DC">
        <w:rPr>
          <w:rFonts w:asciiTheme="minorHAnsi" w:eastAsia="Calibri" w:hAnsiTheme="minorHAnsi" w:cs="Calibri"/>
        </w:rPr>
        <w:t>r</w:t>
      </w:r>
      <w:r w:rsidR="00A93AAB">
        <w:rPr>
          <w:rFonts w:asciiTheme="minorHAnsi" w:eastAsia="Calibri" w:hAnsiTheme="minorHAnsi" w:cs="Calibri"/>
        </w:rPr>
        <w:t>es</w:t>
      </w:r>
      <w:r w:rsidR="00674DBB" w:rsidRPr="004636DC">
        <w:rPr>
          <w:rFonts w:asciiTheme="minorHAnsi" w:eastAsia="Calibri" w:hAnsiTheme="minorHAnsi" w:cs="Calibri"/>
        </w:rPr>
        <w:t xml:space="preserve"> (see </w:t>
      </w:r>
      <w:r w:rsidR="002754D2" w:rsidRPr="002754D2">
        <w:rPr>
          <w:rFonts w:asciiTheme="minorHAnsi" w:eastAsia="Calibri" w:hAnsiTheme="minorHAnsi" w:cs="Calibri"/>
          <w:b/>
        </w:rPr>
        <w:t xml:space="preserve">Table of </w:t>
      </w:r>
      <w:r w:rsidR="00976659" w:rsidRPr="002754D2">
        <w:rPr>
          <w:rFonts w:asciiTheme="minorHAnsi" w:eastAsia="Calibri" w:hAnsiTheme="minorHAnsi" w:cs="Calibri"/>
          <w:b/>
        </w:rPr>
        <w:t>Materials</w:t>
      </w:r>
      <w:r w:rsidR="00674DBB" w:rsidRPr="004636DC">
        <w:rPr>
          <w:rFonts w:asciiTheme="minorHAnsi" w:eastAsia="Calibri" w:hAnsiTheme="minorHAnsi" w:cs="Calibri"/>
        </w:rPr>
        <w:t xml:space="preserve"> for nodal and </w:t>
      </w:r>
      <w:proofErr w:type="spellStart"/>
      <w:r w:rsidR="00674DBB" w:rsidRPr="004636DC">
        <w:rPr>
          <w:rFonts w:asciiTheme="minorHAnsi" w:eastAsia="Calibri" w:hAnsiTheme="minorHAnsi" w:cs="Calibri"/>
        </w:rPr>
        <w:t>paranodal</w:t>
      </w:r>
      <w:proofErr w:type="spellEnd"/>
      <w:r w:rsidR="00674DBB" w:rsidRPr="004636DC">
        <w:rPr>
          <w:rFonts w:asciiTheme="minorHAnsi" w:eastAsia="Calibri" w:hAnsiTheme="minorHAnsi" w:cs="Calibri"/>
        </w:rPr>
        <w:t xml:space="preserve"> marker</w:t>
      </w:r>
      <w:r w:rsidR="00E018AF">
        <w:rPr>
          <w:rFonts w:asciiTheme="minorHAnsi" w:eastAsia="Calibri" w:hAnsiTheme="minorHAnsi" w:cs="Calibri"/>
        </w:rPr>
        <w:fldChar w:fldCharType="begin"/>
      </w:r>
      <w:r w:rsidR="00E018AF">
        <w:rPr>
          <w:rFonts w:asciiTheme="minorHAnsi" w:eastAsia="Calibri" w:hAnsiTheme="minorHAnsi" w:cs="Calibri"/>
        </w:rPr>
        <w:instrText xml:space="preserve"> ADDIN ZOTERO_ITEM CSL_CITATION {"citationID":"RmhjLdFi","properties":{"formattedCitation":"\\super 18\\nosupersub{}","plainCitation":"18","noteIndex":0},"citationItems":[{"id":1805,"uris":["http://zotero.org/users/4928501/items/TN3QB392"],"uri":["http://zotero.org/users/4928501/items/TN3QB392"],"itemData":{"id":1805,"type":"article-journal","title":"The Nodes of Ranvier: Molecular Assembly and Maintenance","container-title":"Cold Spring Harbor Perspectives in Biology","page":"a020495","volume":"8","issue":"3","source":"PubMed","abstract":"Action potential (AP) propagation in myelinated nerves requires clustered voltage gated sodium and potassium channels. These channels must be specifically localized to nodes of Ranvier where the AP is regenerated. Several mechanisms have evolved to facilitate and ensure the correct assembly and stabilization of these essential axonal domains. This review highlights the current understanding of the axon intrinsic and glial extrinsic mechanisms that control the formation and maintenance of the nodes of Ranvier in both the peripheral nervous system (PNS) and central nervous system (CNS).","DOI":"10.1101/cshperspect.a020495","ISSN":"1943-0264","note":"PMID: 26354894\nPMCID: PMC4772103","shortTitle":"The Nodes of Ranvier","journalAbbreviation":"Cold Spring Harb Perspect Biol","language":"eng","author":[{"family":"Rasband","given":"Matthew N."},{"family":"Peles","given":"Elior"}],"issued":{"date-parts":[["2015",9,9]]}}}],"schema":"https://github.com/citation-style-language/schema/raw/master/csl-citation.json"} </w:instrText>
      </w:r>
      <w:r w:rsidR="00E018AF">
        <w:rPr>
          <w:rFonts w:asciiTheme="minorHAnsi" w:eastAsia="Calibri" w:hAnsiTheme="minorHAnsi" w:cs="Calibri"/>
        </w:rPr>
        <w:fldChar w:fldCharType="separate"/>
      </w:r>
      <w:r w:rsidR="00E018AF" w:rsidRPr="00E018AF">
        <w:rPr>
          <w:rFonts w:ascii="Calibri" w:hAnsi="Calibri" w:cs="Times New Roman"/>
          <w:vertAlign w:val="superscript"/>
        </w:rPr>
        <w:t>18</w:t>
      </w:r>
      <w:r w:rsidR="00E018AF">
        <w:rPr>
          <w:rFonts w:asciiTheme="minorHAnsi" w:eastAsia="Calibri" w:hAnsiTheme="minorHAnsi" w:cs="Calibri"/>
        </w:rPr>
        <w:fldChar w:fldCharType="end"/>
      </w:r>
      <w:r w:rsidR="00674DBB" w:rsidRPr="004636DC">
        <w:rPr>
          <w:rFonts w:asciiTheme="minorHAnsi" w:eastAsia="Calibri" w:hAnsiTheme="minorHAnsi" w:cs="Calibri"/>
        </w:rPr>
        <w:t xml:space="preserve"> antibodies).</w:t>
      </w:r>
    </w:p>
    <w:p w14:paraId="2F61FE5E" w14:textId="77777777" w:rsidR="00674DBB" w:rsidRPr="004636DC" w:rsidRDefault="00674DBB" w:rsidP="00E929B2">
      <w:pPr>
        <w:pStyle w:val="Default"/>
        <w:jc w:val="both"/>
        <w:rPr>
          <w:rFonts w:asciiTheme="minorHAnsi" w:eastAsia="Calibri" w:hAnsiTheme="minorHAnsi" w:cs="Calibri"/>
        </w:rPr>
      </w:pPr>
    </w:p>
    <w:p w14:paraId="5D682893" w14:textId="5BE0FC82"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shd w:val="clear" w:color="auto" w:fill="FFFFFF"/>
        </w:rPr>
      </w:pPr>
      <w:r w:rsidRPr="00E018AF">
        <w:rPr>
          <w:rFonts w:asciiTheme="minorHAnsi" w:hAnsiTheme="minorHAnsi"/>
          <w:highlight w:val="yellow"/>
          <w:shd w:val="clear" w:color="auto" w:fill="FFFFFF"/>
        </w:rPr>
        <w:t>On the second day, wash the slices three times in 1</w:t>
      </w:r>
      <w:r w:rsidR="006768A3">
        <w:rPr>
          <w:rFonts w:asciiTheme="minorHAnsi" w:hAnsiTheme="minorHAnsi"/>
          <w:highlight w:val="yellow"/>
          <w:shd w:val="clear" w:color="auto" w:fill="FFFFFF"/>
        </w:rPr>
        <w:t>x</w:t>
      </w:r>
      <w:r w:rsidRPr="00E018AF">
        <w:rPr>
          <w:rFonts w:asciiTheme="minorHAnsi" w:hAnsiTheme="minorHAnsi"/>
          <w:highlight w:val="yellow"/>
          <w:shd w:val="clear" w:color="auto" w:fill="FFFFFF"/>
        </w:rPr>
        <w:t xml:space="preserve"> PBS for 10 min. </w:t>
      </w:r>
    </w:p>
    <w:p w14:paraId="7FE973BA" w14:textId="77777777" w:rsidR="00674DBB" w:rsidRPr="004636DC" w:rsidRDefault="00674DBB" w:rsidP="00E929B2">
      <w:pPr>
        <w:pStyle w:val="Body"/>
        <w:widowControl/>
        <w:rPr>
          <w:rFonts w:asciiTheme="minorHAnsi" w:hAnsiTheme="minorHAnsi"/>
          <w:shd w:val="clear" w:color="auto" w:fill="FFFFFF"/>
        </w:rPr>
      </w:pPr>
    </w:p>
    <w:p w14:paraId="3A09AF17" w14:textId="578C5E1B"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Incubate for 3h with the secondary antibodies diluted in blocking solution (1/500 dilution) in the dark at room temperature.</w:t>
      </w:r>
    </w:p>
    <w:p w14:paraId="3F030DBF" w14:textId="77777777" w:rsidR="002754D2" w:rsidRPr="004636DC" w:rsidRDefault="002754D2" w:rsidP="002754D2">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p>
    <w:p w14:paraId="208EDD40" w14:textId="5A704B1F" w:rsidR="00674DBB" w:rsidRPr="004636DC" w:rsidRDefault="00D9418E" w:rsidP="00E929B2">
      <w:pPr>
        <w:pStyle w:val="Body"/>
        <w:rPr>
          <w:rFonts w:asciiTheme="minorHAnsi" w:hAnsiTheme="minorHAnsi"/>
        </w:rPr>
      </w:pPr>
      <w:r w:rsidRPr="004636DC">
        <w:rPr>
          <w:rFonts w:asciiTheme="minorHAnsi" w:hAnsiTheme="minorHAnsi"/>
        </w:rPr>
        <w:t xml:space="preserve">NOTE: </w:t>
      </w:r>
      <w:r w:rsidR="00674DBB" w:rsidRPr="004636DC">
        <w:rPr>
          <w:rFonts w:asciiTheme="minorHAnsi" w:hAnsiTheme="minorHAnsi"/>
        </w:rPr>
        <w:t>Optimization of antibod</w:t>
      </w:r>
      <w:r w:rsidR="00976659" w:rsidRPr="004636DC">
        <w:rPr>
          <w:rFonts w:asciiTheme="minorHAnsi" w:hAnsiTheme="minorHAnsi"/>
        </w:rPr>
        <w:t>y dilution and incubation time</w:t>
      </w:r>
      <w:r w:rsidR="00674DBB" w:rsidRPr="004636DC">
        <w:rPr>
          <w:rFonts w:asciiTheme="minorHAnsi" w:hAnsiTheme="minorHAnsi"/>
        </w:rPr>
        <w:t xml:space="preserve"> might be required when using other antibodies than the ones described here.</w:t>
      </w:r>
    </w:p>
    <w:p w14:paraId="23CA9633" w14:textId="77777777" w:rsidR="00674DBB" w:rsidRPr="004636DC" w:rsidRDefault="00674DBB" w:rsidP="00E929B2">
      <w:pPr>
        <w:pStyle w:val="Body"/>
        <w:rPr>
          <w:rFonts w:asciiTheme="minorHAnsi" w:hAnsiTheme="minorHAnsi"/>
        </w:rPr>
      </w:pPr>
    </w:p>
    <w:p w14:paraId="2DF0F3FA" w14:textId="13DAEE5F" w:rsidR="00674DBB" w:rsidRPr="00396449"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shd w:val="clear" w:color="auto" w:fill="FFFFFF"/>
        </w:rPr>
      </w:pPr>
      <w:r w:rsidRPr="00396449">
        <w:rPr>
          <w:rFonts w:asciiTheme="minorHAnsi" w:hAnsiTheme="minorHAnsi"/>
          <w:highlight w:val="yellow"/>
          <w:shd w:val="clear" w:color="auto" w:fill="FFFFFF"/>
        </w:rPr>
        <w:t>Wash the slices three times in 1</w:t>
      </w:r>
      <w:r w:rsidR="006768A3">
        <w:rPr>
          <w:rFonts w:asciiTheme="minorHAnsi" w:hAnsiTheme="minorHAnsi"/>
          <w:highlight w:val="yellow"/>
          <w:shd w:val="clear" w:color="auto" w:fill="FFFFFF"/>
        </w:rPr>
        <w:t>x</w:t>
      </w:r>
      <w:r w:rsidRPr="00396449">
        <w:rPr>
          <w:rFonts w:asciiTheme="minorHAnsi" w:hAnsiTheme="minorHAnsi"/>
          <w:highlight w:val="yellow"/>
          <w:shd w:val="clear" w:color="auto" w:fill="FFFFFF"/>
        </w:rPr>
        <w:t xml:space="preserve"> PBS for 10 min in the dark.  </w:t>
      </w:r>
    </w:p>
    <w:p w14:paraId="0FCC824F" w14:textId="77777777" w:rsidR="00674DBB" w:rsidRPr="00396449" w:rsidRDefault="00674DBB" w:rsidP="00E929B2">
      <w:pPr>
        <w:pStyle w:val="Body"/>
        <w:rPr>
          <w:rFonts w:asciiTheme="minorHAnsi" w:hAnsiTheme="minorHAnsi"/>
          <w:highlight w:val="yellow"/>
        </w:rPr>
      </w:pPr>
    </w:p>
    <w:p w14:paraId="46412C73" w14:textId="41CC45BB" w:rsidR="002754D2"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rPr>
      </w:pPr>
      <w:r w:rsidRPr="00396449">
        <w:rPr>
          <w:rFonts w:asciiTheme="minorHAnsi" w:hAnsiTheme="minorHAnsi"/>
          <w:highlight w:val="yellow"/>
        </w:rPr>
        <w:t>Under a binocular microscope, mount the slices onto a glass slide. Place 100</w:t>
      </w:r>
      <w:r w:rsidR="006768A3">
        <w:rPr>
          <w:rFonts w:asciiTheme="minorHAnsi" w:hAnsiTheme="minorHAnsi"/>
          <w:highlight w:val="yellow"/>
        </w:rPr>
        <w:t xml:space="preserve"> </w:t>
      </w:r>
      <w:r w:rsidRPr="00396449">
        <w:rPr>
          <w:rFonts w:asciiTheme="minorHAnsi" w:hAnsiTheme="minorHAnsi"/>
          <w:highlight w:val="yellow"/>
        </w:rPr>
        <w:t>µL of 1</w:t>
      </w:r>
      <w:r w:rsidR="006768A3">
        <w:rPr>
          <w:rFonts w:asciiTheme="minorHAnsi" w:hAnsiTheme="minorHAnsi"/>
          <w:highlight w:val="yellow"/>
        </w:rPr>
        <w:t xml:space="preserve">x </w:t>
      </w:r>
      <w:r w:rsidRPr="00396449">
        <w:rPr>
          <w:rFonts w:asciiTheme="minorHAnsi" w:hAnsiTheme="minorHAnsi"/>
          <w:highlight w:val="yellow"/>
        </w:rPr>
        <w:t>PBS on the slide and transfer the slices into the PBS using a brush. Unfold the slices if needed and flatten them on the slide. Remove any exces</w:t>
      </w:r>
      <w:r w:rsidR="00976659" w:rsidRPr="00396449">
        <w:rPr>
          <w:rFonts w:asciiTheme="minorHAnsi" w:hAnsiTheme="minorHAnsi"/>
          <w:highlight w:val="yellow"/>
        </w:rPr>
        <w:t>s of PBS.</w:t>
      </w:r>
      <w:r w:rsidR="00976659" w:rsidRPr="00BB3A40">
        <w:rPr>
          <w:rFonts w:asciiTheme="minorHAnsi" w:hAnsiTheme="minorHAnsi"/>
        </w:rPr>
        <w:t xml:space="preserve"> </w:t>
      </w:r>
      <w:r w:rsidR="00E018AF" w:rsidRPr="00BB3A40">
        <w:rPr>
          <w:rFonts w:asciiTheme="minorHAnsi" w:hAnsiTheme="minorHAnsi"/>
        </w:rPr>
        <w:t>In</w:t>
      </w:r>
      <w:r w:rsidR="00E018AF" w:rsidRPr="004636DC">
        <w:rPr>
          <w:rFonts w:asciiTheme="minorHAnsi" w:hAnsiTheme="minorHAnsi"/>
        </w:rPr>
        <w:t xml:space="preserve"> case </w:t>
      </w:r>
      <w:r w:rsidR="00C66D5E">
        <w:rPr>
          <w:rFonts w:asciiTheme="minorHAnsi" w:hAnsiTheme="minorHAnsi"/>
        </w:rPr>
        <w:t>the</w:t>
      </w:r>
      <w:r w:rsidR="00E018AF" w:rsidRPr="004636DC">
        <w:rPr>
          <w:rFonts w:asciiTheme="minorHAnsi" w:hAnsiTheme="minorHAnsi"/>
        </w:rPr>
        <w:t xml:space="preserve"> immunolabeling </w:t>
      </w:r>
      <w:r w:rsidR="00C66D5E">
        <w:rPr>
          <w:rFonts w:asciiTheme="minorHAnsi" w:hAnsiTheme="minorHAnsi"/>
        </w:rPr>
        <w:t xml:space="preserve">is performed with </w:t>
      </w:r>
      <w:r w:rsidR="00E018AF" w:rsidRPr="004636DC">
        <w:rPr>
          <w:rFonts w:asciiTheme="minorHAnsi" w:hAnsiTheme="minorHAnsi"/>
        </w:rPr>
        <w:t>the slices still attached to membranes, mount with the slices facing the coverslip, with the membrane on the glass slide.</w:t>
      </w:r>
    </w:p>
    <w:p w14:paraId="276F7FB4" w14:textId="77777777" w:rsidR="002754D2" w:rsidRDefault="002754D2" w:rsidP="002754D2">
      <w:pPr>
        <w:pStyle w:val="ListParagraph"/>
        <w:widowControl/>
        <w:pBdr>
          <w:top w:val="nil"/>
          <w:left w:val="nil"/>
          <w:bottom w:val="nil"/>
          <w:right w:val="nil"/>
          <w:between w:val="nil"/>
          <w:bar w:val="nil"/>
        </w:pBdr>
        <w:autoSpaceDE/>
        <w:autoSpaceDN/>
        <w:adjustRightInd/>
        <w:ind w:left="0"/>
        <w:contextualSpacing w:val="0"/>
        <w:rPr>
          <w:rFonts w:asciiTheme="minorHAnsi" w:hAnsiTheme="minorHAnsi"/>
        </w:rPr>
      </w:pPr>
    </w:p>
    <w:p w14:paraId="33AFC4ED" w14:textId="1FF6F3EC" w:rsidR="00674DBB" w:rsidRPr="00E018AF" w:rsidRDefault="00674DBB" w:rsidP="00E929B2">
      <w:pPr>
        <w:pStyle w:val="ListParagraph"/>
        <w:widowControl/>
        <w:numPr>
          <w:ilvl w:val="1"/>
          <w:numId w:val="28"/>
        </w:numPr>
        <w:pBdr>
          <w:top w:val="nil"/>
          <w:left w:val="nil"/>
          <w:bottom w:val="nil"/>
          <w:right w:val="nil"/>
          <w:between w:val="nil"/>
          <w:bar w:val="nil"/>
        </w:pBdr>
        <w:autoSpaceDE/>
        <w:autoSpaceDN/>
        <w:adjustRightInd/>
        <w:ind w:left="0" w:firstLine="0"/>
        <w:contextualSpacing w:val="0"/>
        <w:rPr>
          <w:rFonts w:asciiTheme="minorHAnsi" w:hAnsiTheme="minorHAnsi"/>
          <w:highlight w:val="yellow"/>
        </w:rPr>
      </w:pPr>
      <w:r w:rsidRPr="00E018AF">
        <w:rPr>
          <w:rFonts w:asciiTheme="minorHAnsi" w:hAnsiTheme="minorHAnsi"/>
          <w:highlight w:val="yellow"/>
        </w:rPr>
        <w:t xml:space="preserve">Place a drop of mounting medium directly onto the glass coverslip and gently cover the slices. </w:t>
      </w:r>
      <w:r w:rsidRPr="00E018AF">
        <w:rPr>
          <w:rFonts w:asciiTheme="minorHAnsi" w:hAnsiTheme="minorHAnsi"/>
          <w:highlight w:val="yellow"/>
          <w:shd w:val="clear" w:color="auto" w:fill="FFFFFF"/>
        </w:rPr>
        <w:t xml:space="preserve">Mounted slides can be stored for several months </w:t>
      </w:r>
      <w:r w:rsidRPr="00E018AF">
        <w:rPr>
          <w:rFonts w:asciiTheme="minorHAnsi" w:hAnsiTheme="minorHAnsi"/>
          <w:highlight w:val="yellow"/>
        </w:rPr>
        <w:t>at 4</w:t>
      </w:r>
      <w:r w:rsidR="00D9418E">
        <w:rPr>
          <w:rFonts w:asciiTheme="minorHAnsi" w:hAnsiTheme="minorHAnsi"/>
          <w:highlight w:val="yellow"/>
        </w:rPr>
        <w:t xml:space="preserve"> </w:t>
      </w:r>
      <w:r w:rsidRPr="00E018AF">
        <w:rPr>
          <w:rFonts w:asciiTheme="minorHAnsi" w:hAnsiTheme="minorHAnsi"/>
          <w:highlight w:val="yellow"/>
        </w:rPr>
        <w:t>°C in the dark.</w:t>
      </w:r>
    </w:p>
    <w:p w14:paraId="792282B9" w14:textId="77777777" w:rsidR="00674DBB" w:rsidRPr="004636DC" w:rsidRDefault="00674DBB" w:rsidP="00E929B2">
      <w:pPr>
        <w:pStyle w:val="ListParagraph"/>
        <w:widowControl/>
        <w:ind w:left="0"/>
        <w:rPr>
          <w:rFonts w:asciiTheme="minorHAnsi" w:hAnsiTheme="minorHAnsi"/>
        </w:rPr>
      </w:pPr>
    </w:p>
    <w:p w14:paraId="3BFDF01D" w14:textId="77777777" w:rsidR="00674DBB" w:rsidRPr="004636DC" w:rsidRDefault="00674DBB" w:rsidP="00E929B2">
      <w:pPr>
        <w:pStyle w:val="NormalWeb"/>
        <w:spacing w:before="0" w:beforeAutospacing="0" w:after="0" w:afterAutospacing="0"/>
        <w:outlineLvl w:val="0"/>
        <w:rPr>
          <w:rFonts w:asciiTheme="minorHAnsi" w:hAnsiTheme="minorHAnsi"/>
          <w:color w:val="808080"/>
          <w:u w:color="808080"/>
        </w:rPr>
      </w:pPr>
      <w:r w:rsidRPr="004636DC">
        <w:rPr>
          <w:rFonts w:asciiTheme="minorHAnsi" w:hAnsiTheme="minorHAnsi"/>
          <w:b/>
          <w:bCs/>
        </w:rPr>
        <w:t xml:space="preserve">REPRESENTATIVE RESULTS: </w:t>
      </w:r>
    </w:p>
    <w:p w14:paraId="17F15A96" w14:textId="18B3FDC1" w:rsidR="00674DBB" w:rsidRPr="004636DC" w:rsidRDefault="00674DBB" w:rsidP="00E929B2">
      <w:pPr>
        <w:pStyle w:val="CorpsA"/>
        <w:jc w:val="both"/>
        <w:rPr>
          <w:rFonts w:asciiTheme="minorHAnsi" w:hAnsiTheme="minorHAnsi"/>
          <w:b/>
          <w:bCs/>
          <w:lang w:val="en-US"/>
        </w:rPr>
      </w:pPr>
      <w:r w:rsidRPr="004636DC">
        <w:rPr>
          <w:rFonts w:asciiTheme="minorHAnsi" w:hAnsiTheme="minorHAnsi"/>
          <w:lang w:val="en-US"/>
        </w:rPr>
        <w:t>Examples of representative myelin immunostainings in organotypic cerebellar slices obtained from P9-P10 C57black6 wild-type</w:t>
      </w:r>
      <w:r w:rsidR="00875CAF" w:rsidRPr="004636DC">
        <w:rPr>
          <w:rFonts w:asciiTheme="minorHAnsi" w:hAnsiTheme="minorHAnsi"/>
          <w:lang w:val="en-US"/>
        </w:rPr>
        <w:t xml:space="preserve"> (WT)</w:t>
      </w:r>
      <w:r w:rsidRPr="004636DC">
        <w:rPr>
          <w:rFonts w:asciiTheme="minorHAnsi" w:hAnsiTheme="minorHAnsi"/>
          <w:lang w:val="en-US"/>
        </w:rPr>
        <w:t xml:space="preserve"> </w:t>
      </w:r>
      <w:r w:rsidRPr="004636DC">
        <w:rPr>
          <w:rFonts w:asciiTheme="minorHAnsi" w:hAnsiTheme="minorHAnsi"/>
          <w:b/>
          <w:bCs/>
          <w:lang w:val="en-US"/>
        </w:rPr>
        <w:t>(Figure 2A)</w:t>
      </w:r>
      <w:r w:rsidRPr="004636DC">
        <w:rPr>
          <w:rFonts w:asciiTheme="minorHAnsi" w:hAnsiTheme="minorHAnsi"/>
          <w:lang w:val="en-US"/>
        </w:rPr>
        <w:t xml:space="preserve">, as well as PLP-GFP transgenic mice </w:t>
      </w:r>
      <w:r w:rsidRPr="004636DC">
        <w:rPr>
          <w:rFonts w:asciiTheme="minorHAnsi" w:hAnsiTheme="minorHAnsi"/>
          <w:b/>
          <w:bCs/>
          <w:lang w:val="en-US"/>
        </w:rPr>
        <w:t xml:space="preserve">(Figure 2B), </w:t>
      </w:r>
      <w:r w:rsidRPr="004636DC">
        <w:rPr>
          <w:rFonts w:asciiTheme="minorHAnsi" w:hAnsiTheme="minorHAnsi"/>
          <w:lang w:val="en-US"/>
        </w:rPr>
        <w:t>together with Purkinje cells staining. Cerebellar slices myelinate from the white matter tracks region of the slices towards the periphery of the folia and myelination of the Purkinje cells is mostly achieved after 6 to 7 DIV. At 7 DIV, the induction of a full demyelination is possible through LPC treatment (</w:t>
      </w:r>
      <w:r w:rsidRPr="004636DC">
        <w:rPr>
          <w:rFonts w:asciiTheme="minorHAnsi" w:hAnsiTheme="minorHAnsi"/>
          <w:b/>
          <w:bCs/>
          <w:lang w:val="en-US"/>
        </w:rPr>
        <w:t>Figure 2Ci-ii</w:t>
      </w:r>
      <w:r w:rsidRPr="004636DC">
        <w:rPr>
          <w:rFonts w:asciiTheme="minorHAnsi" w:hAnsiTheme="minorHAnsi"/>
          <w:lang w:val="en-US"/>
        </w:rPr>
        <w:t>). Following demyelination, the slices spontaneously remyelinate and are fully remyelinated 6-7 days after the peak of demyelination (</w:t>
      </w:r>
      <w:r w:rsidRPr="004636DC">
        <w:rPr>
          <w:rFonts w:asciiTheme="minorHAnsi" w:hAnsiTheme="minorHAnsi"/>
          <w:b/>
          <w:bCs/>
          <w:lang w:val="en-US"/>
        </w:rPr>
        <w:t>Figure 2Ciii</w:t>
      </w:r>
      <w:r w:rsidRPr="004636DC">
        <w:rPr>
          <w:rFonts w:asciiTheme="minorHAnsi" w:hAnsiTheme="minorHAnsi"/>
          <w:lang w:val="en-US"/>
        </w:rPr>
        <w:t xml:space="preserve">). </w:t>
      </w:r>
    </w:p>
    <w:p w14:paraId="212CDC00" w14:textId="77777777" w:rsidR="00674DBB" w:rsidRPr="004636DC" w:rsidRDefault="00674DBB" w:rsidP="00E929B2">
      <w:pPr>
        <w:pStyle w:val="CorpsA"/>
        <w:jc w:val="both"/>
        <w:rPr>
          <w:rFonts w:asciiTheme="minorHAnsi" w:hAnsiTheme="minorHAnsi"/>
          <w:lang w:val="en-US"/>
        </w:rPr>
      </w:pPr>
    </w:p>
    <w:p w14:paraId="5100A59F" w14:textId="54A4F97A" w:rsidR="00674DBB" w:rsidRPr="004636DC" w:rsidRDefault="00674DBB" w:rsidP="00E929B2">
      <w:pPr>
        <w:pStyle w:val="Body"/>
        <w:rPr>
          <w:rFonts w:asciiTheme="minorHAnsi" w:hAnsiTheme="minorHAnsi"/>
          <w:color w:val="808080"/>
          <w:u w:color="808080"/>
        </w:rPr>
      </w:pPr>
      <w:r w:rsidRPr="004636DC">
        <w:rPr>
          <w:rFonts w:asciiTheme="minorHAnsi" w:hAnsiTheme="minorHAnsi"/>
          <w:b/>
          <w:bCs/>
        </w:rPr>
        <w:t>Figure 1: Illustration of cerebellum slices generation.</w:t>
      </w:r>
      <w:r w:rsidRPr="004636DC">
        <w:rPr>
          <w:rFonts w:asciiTheme="minorHAnsi" w:hAnsiTheme="minorHAnsi"/>
        </w:rPr>
        <w:t xml:space="preserve"> The dissection is divided in three main steps. (</w:t>
      </w:r>
      <w:r w:rsidRPr="004636DC">
        <w:rPr>
          <w:rFonts w:asciiTheme="minorHAnsi" w:hAnsiTheme="minorHAnsi"/>
          <w:b/>
          <w:bCs/>
        </w:rPr>
        <w:t>A</w:t>
      </w:r>
      <w:r w:rsidRPr="004636DC">
        <w:rPr>
          <w:rFonts w:asciiTheme="minorHAnsi" w:hAnsiTheme="minorHAnsi"/>
        </w:rPr>
        <w:t xml:space="preserve">) The cerebellum is isolated and the meninges removed </w:t>
      </w:r>
      <w:r w:rsidR="009B1AA9" w:rsidRPr="004636DC">
        <w:rPr>
          <w:rFonts w:asciiTheme="minorHAnsi" w:hAnsiTheme="minorHAnsi"/>
        </w:rPr>
        <w:t xml:space="preserve">(steps 4.10 and 4.11). </w:t>
      </w:r>
      <w:r w:rsidRPr="004636DC">
        <w:rPr>
          <w:rFonts w:asciiTheme="minorHAnsi" w:hAnsiTheme="minorHAnsi"/>
        </w:rPr>
        <w:t>(</w:t>
      </w:r>
      <w:r w:rsidRPr="004636DC">
        <w:rPr>
          <w:rFonts w:asciiTheme="minorHAnsi" w:hAnsiTheme="minorHAnsi"/>
          <w:b/>
          <w:bCs/>
        </w:rPr>
        <w:t>B</w:t>
      </w:r>
      <w:r w:rsidRPr="004636DC">
        <w:rPr>
          <w:rFonts w:asciiTheme="minorHAnsi" w:hAnsiTheme="minorHAnsi"/>
        </w:rPr>
        <w:t>) The cerebellum is then transferred to the chopper platform and sliced</w:t>
      </w:r>
      <w:r w:rsidR="009B1AA9" w:rsidRPr="004636DC">
        <w:rPr>
          <w:rFonts w:asciiTheme="minorHAnsi" w:hAnsiTheme="minorHAnsi"/>
        </w:rPr>
        <w:t xml:space="preserve"> (steps 4.12 to 4.16)</w:t>
      </w:r>
      <w:r w:rsidRPr="004636DC">
        <w:rPr>
          <w:rFonts w:asciiTheme="minorHAnsi" w:hAnsiTheme="minorHAnsi"/>
        </w:rPr>
        <w:t>. (</w:t>
      </w:r>
      <w:r w:rsidRPr="004636DC">
        <w:rPr>
          <w:rFonts w:asciiTheme="minorHAnsi" w:hAnsiTheme="minorHAnsi"/>
          <w:b/>
          <w:bCs/>
        </w:rPr>
        <w:t>C</w:t>
      </w:r>
      <w:r w:rsidRPr="004636DC">
        <w:rPr>
          <w:rFonts w:asciiTheme="minorHAnsi" w:hAnsiTheme="minorHAnsi"/>
        </w:rPr>
        <w:t>) Lastly, the slices are isolated from the vermis and placed on a membrane insert. The dissection medium transferred with the slices is removed and the 6-well plate is placed into the incubator</w:t>
      </w:r>
      <w:r w:rsidR="009B1AA9" w:rsidRPr="004636DC">
        <w:rPr>
          <w:rFonts w:asciiTheme="minorHAnsi" w:hAnsiTheme="minorHAnsi"/>
        </w:rPr>
        <w:t xml:space="preserve"> (steps 4.18 and 4.22).</w:t>
      </w:r>
    </w:p>
    <w:p w14:paraId="20DE9264" w14:textId="77777777" w:rsidR="00674DBB" w:rsidRPr="004636DC" w:rsidRDefault="00674DBB" w:rsidP="00E929B2">
      <w:pPr>
        <w:pStyle w:val="Body"/>
        <w:rPr>
          <w:rFonts w:asciiTheme="minorHAnsi" w:hAnsiTheme="minorHAnsi"/>
          <w:b/>
          <w:bCs/>
        </w:rPr>
      </w:pPr>
    </w:p>
    <w:p w14:paraId="15A2C0B3" w14:textId="2292B77C" w:rsidR="00674DBB" w:rsidRPr="004636DC" w:rsidRDefault="00674DBB" w:rsidP="00E929B2">
      <w:pPr>
        <w:pStyle w:val="Body"/>
        <w:rPr>
          <w:rFonts w:asciiTheme="minorHAnsi" w:hAnsiTheme="minorHAnsi"/>
        </w:rPr>
      </w:pPr>
      <w:r w:rsidRPr="004636DC">
        <w:rPr>
          <w:rFonts w:asciiTheme="minorHAnsi" w:hAnsiTheme="minorHAnsi"/>
          <w:b/>
          <w:bCs/>
        </w:rPr>
        <w:t xml:space="preserve">Figure 2: Example of myelinated cerebellar slices cultured </w:t>
      </w:r>
      <w:r w:rsidRPr="004636DC">
        <w:rPr>
          <w:rFonts w:asciiTheme="minorHAnsi" w:hAnsiTheme="minorHAnsi"/>
          <w:b/>
          <w:bCs/>
          <w:i/>
          <w:iCs/>
        </w:rPr>
        <w:t>ex vivo</w:t>
      </w:r>
      <w:r w:rsidRPr="004636DC">
        <w:rPr>
          <w:rFonts w:asciiTheme="minorHAnsi" w:hAnsiTheme="minorHAnsi"/>
          <w:b/>
          <w:bCs/>
        </w:rPr>
        <w:t>.</w:t>
      </w:r>
      <w:r w:rsidRPr="004636DC">
        <w:rPr>
          <w:rFonts w:asciiTheme="minorHAnsi" w:hAnsiTheme="minorHAnsi"/>
        </w:rPr>
        <w:t xml:space="preserve"> Image stacks (with orthogonal projection) were obtained using </w:t>
      </w:r>
      <w:r w:rsidR="00DE07AC">
        <w:rPr>
          <w:rFonts w:asciiTheme="minorHAnsi" w:hAnsiTheme="minorHAnsi"/>
        </w:rPr>
        <w:t xml:space="preserve">an </w:t>
      </w:r>
      <w:r w:rsidRPr="004636DC">
        <w:rPr>
          <w:rFonts w:asciiTheme="minorHAnsi" w:hAnsiTheme="minorHAnsi"/>
        </w:rPr>
        <w:t>upright confocal microscope fol</w:t>
      </w:r>
      <w:r w:rsidR="00976659" w:rsidRPr="004636DC">
        <w:rPr>
          <w:rFonts w:asciiTheme="minorHAnsi" w:hAnsiTheme="minorHAnsi"/>
        </w:rPr>
        <w:t>lowing free floating immunolabe</w:t>
      </w:r>
      <w:r w:rsidRPr="004636DC">
        <w:rPr>
          <w:rFonts w:asciiTheme="minorHAnsi" w:hAnsiTheme="minorHAnsi"/>
        </w:rPr>
        <w:t>ling and flat mounting as described in the protocol. The slices are robustly myelinated at 11 DIV</w:t>
      </w:r>
      <w:r w:rsidR="00976659" w:rsidRPr="004636DC">
        <w:rPr>
          <w:rFonts w:asciiTheme="minorHAnsi" w:hAnsiTheme="minorHAnsi"/>
        </w:rPr>
        <w:t xml:space="preserve"> (</w:t>
      </w:r>
      <w:r w:rsidR="00976659" w:rsidRPr="004636DC">
        <w:rPr>
          <w:rFonts w:asciiTheme="minorHAnsi" w:hAnsiTheme="minorHAnsi"/>
          <w:b/>
        </w:rPr>
        <w:t>A</w:t>
      </w:r>
      <w:r w:rsidR="00976659" w:rsidRPr="004636DC">
        <w:rPr>
          <w:rFonts w:asciiTheme="minorHAnsi" w:hAnsiTheme="minorHAnsi"/>
        </w:rPr>
        <w:t xml:space="preserve">, PLP; </w:t>
      </w:r>
      <w:r w:rsidR="00976659" w:rsidRPr="004636DC">
        <w:rPr>
          <w:rFonts w:asciiTheme="minorHAnsi" w:hAnsiTheme="minorHAnsi"/>
          <w:b/>
        </w:rPr>
        <w:t>B</w:t>
      </w:r>
      <w:r w:rsidR="00976659" w:rsidRPr="004636DC">
        <w:rPr>
          <w:rFonts w:asciiTheme="minorHAnsi" w:hAnsiTheme="minorHAnsi"/>
        </w:rPr>
        <w:t>, GFP in green)</w:t>
      </w:r>
      <w:r w:rsidRPr="004636DC">
        <w:rPr>
          <w:rFonts w:asciiTheme="minorHAnsi" w:hAnsiTheme="minorHAnsi"/>
          <w:i/>
          <w:iCs/>
        </w:rPr>
        <w:t xml:space="preserve"> </w:t>
      </w:r>
      <w:r w:rsidRPr="004636DC">
        <w:rPr>
          <w:rFonts w:asciiTheme="minorHAnsi" w:hAnsiTheme="minorHAnsi"/>
        </w:rPr>
        <w:t xml:space="preserve">and the axonal domains are assembled as observed </w:t>
      </w:r>
      <w:r w:rsidRPr="004636DC">
        <w:rPr>
          <w:rFonts w:asciiTheme="minorHAnsi" w:hAnsiTheme="minorHAnsi"/>
          <w:i/>
          <w:iCs/>
        </w:rPr>
        <w:t>in vivo</w:t>
      </w:r>
      <w:r w:rsidRPr="004636DC">
        <w:rPr>
          <w:rFonts w:asciiTheme="minorHAnsi" w:hAnsiTheme="minorHAnsi"/>
        </w:rPr>
        <w:t xml:space="preserve"> with nodes of Ranvier enriched in voltage-gated sodium channels (Na</w:t>
      </w:r>
      <w:r w:rsidRPr="004636DC">
        <w:rPr>
          <w:rFonts w:asciiTheme="minorHAnsi" w:hAnsiTheme="minorHAnsi"/>
          <w:vertAlign w:val="subscript"/>
        </w:rPr>
        <w:t>v</w:t>
      </w:r>
      <w:r w:rsidR="00976659" w:rsidRPr="004636DC">
        <w:rPr>
          <w:rFonts w:asciiTheme="minorHAnsi" w:hAnsiTheme="minorHAnsi"/>
        </w:rPr>
        <w:t>, in red</w:t>
      </w:r>
      <w:r w:rsidRPr="004636DC">
        <w:rPr>
          <w:rFonts w:asciiTheme="minorHAnsi" w:hAnsiTheme="minorHAnsi"/>
        </w:rPr>
        <w:t xml:space="preserve">) flanked by the </w:t>
      </w:r>
      <w:proofErr w:type="spellStart"/>
      <w:r w:rsidRPr="004636DC">
        <w:rPr>
          <w:rFonts w:asciiTheme="minorHAnsi" w:hAnsiTheme="minorHAnsi"/>
        </w:rPr>
        <w:t>paranodal</w:t>
      </w:r>
      <w:proofErr w:type="spellEnd"/>
      <w:r w:rsidRPr="004636DC">
        <w:rPr>
          <w:rFonts w:asciiTheme="minorHAnsi" w:hAnsiTheme="minorHAnsi"/>
        </w:rPr>
        <w:t xml:space="preserve"> axoglial junction domain (</w:t>
      </w:r>
      <w:proofErr w:type="spellStart"/>
      <w:r w:rsidRPr="004636DC">
        <w:rPr>
          <w:rFonts w:asciiTheme="minorHAnsi" w:hAnsiTheme="minorHAnsi"/>
        </w:rPr>
        <w:t>Caspr</w:t>
      </w:r>
      <w:proofErr w:type="spellEnd"/>
      <w:r w:rsidR="00976659" w:rsidRPr="004636DC">
        <w:rPr>
          <w:rFonts w:asciiTheme="minorHAnsi" w:hAnsiTheme="minorHAnsi"/>
        </w:rPr>
        <w:t>, in white</w:t>
      </w:r>
      <w:r w:rsidRPr="004636DC">
        <w:rPr>
          <w:rFonts w:asciiTheme="minorHAnsi" w:hAnsiTheme="minorHAnsi"/>
        </w:rPr>
        <w:t xml:space="preserve">) in C57black6 </w:t>
      </w:r>
      <w:r w:rsidR="00875CAF" w:rsidRPr="004636DC">
        <w:rPr>
          <w:rFonts w:asciiTheme="minorHAnsi" w:hAnsiTheme="minorHAnsi"/>
        </w:rPr>
        <w:t>WT</w:t>
      </w:r>
      <w:r w:rsidRPr="004636DC">
        <w:rPr>
          <w:rFonts w:asciiTheme="minorHAnsi" w:hAnsiTheme="minorHAnsi"/>
        </w:rPr>
        <w:t xml:space="preserve"> (</w:t>
      </w:r>
      <w:r w:rsidRPr="004636DC">
        <w:rPr>
          <w:rFonts w:asciiTheme="minorHAnsi" w:hAnsiTheme="minorHAnsi"/>
          <w:b/>
          <w:bCs/>
        </w:rPr>
        <w:t>A</w:t>
      </w:r>
      <w:r w:rsidRPr="004636DC">
        <w:rPr>
          <w:rFonts w:asciiTheme="minorHAnsi" w:hAnsiTheme="minorHAnsi"/>
        </w:rPr>
        <w:t>) as well as PLP-GFP (</w:t>
      </w:r>
      <w:r w:rsidRPr="004636DC">
        <w:rPr>
          <w:rFonts w:asciiTheme="minorHAnsi" w:hAnsiTheme="minorHAnsi"/>
          <w:b/>
          <w:bCs/>
        </w:rPr>
        <w:t>B</w:t>
      </w:r>
      <w:r w:rsidRPr="004636DC">
        <w:rPr>
          <w:rFonts w:asciiTheme="minorHAnsi" w:hAnsiTheme="minorHAnsi"/>
        </w:rPr>
        <w:t>) transgenic mice slices. (</w:t>
      </w:r>
      <w:r w:rsidRPr="004636DC">
        <w:rPr>
          <w:rFonts w:asciiTheme="minorHAnsi" w:hAnsiTheme="minorHAnsi"/>
          <w:b/>
          <w:bCs/>
        </w:rPr>
        <w:t>C</w:t>
      </w:r>
      <w:r w:rsidRPr="004636DC">
        <w:rPr>
          <w:rFonts w:asciiTheme="minorHAnsi" w:hAnsiTheme="minorHAnsi"/>
        </w:rPr>
        <w:t xml:space="preserve">) </w:t>
      </w:r>
      <w:r w:rsidRPr="004636DC">
        <w:rPr>
          <w:rFonts w:asciiTheme="minorHAnsi" w:hAnsiTheme="minorHAnsi"/>
          <w:color w:val="212121"/>
          <w:u w:color="212121"/>
        </w:rPr>
        <w:t>The cerebellar cortex architecture is preserved in the cultured slices</w:t>
      </w:r>
      <w:r w:rsidRPr="004636DC">
        <w:rPr>
          <w:rFonts w:asciiTheme="minorHAnsi" w:hAnsiTheme="minorHAnsi"/>
          <w:i/>
          <w:iCs/>
          <w:color w:val="212121"/>
          <w:u w:color="212121"/>
        </w:rPr>
        <w:t>, </w:t>
      </w:r>
      <w:r w:rsidRPr="004636DC">
        <w:rPr>
          <w:rFonts w:asciiTheme="minorHAnsi" w:hAnsiTheme="minorHAnsi"/>
          <w:color w:val="212121"/>
          <w:u w:color="212121"/>
        </w:rPr>
        <w:t>as observed on cerebellar slices from PLP-GFP mice. (</w:t>
      </w:r>
      <w:proofErr w:type="spellStart"/>
      <w:r w:rsidRPr="004636DC">
        <w:rPr>
          <w:rFonts w:asciiTheme="minorHAnsi" w:hAnsiTheme="minorHAnsi"/>
          <w:b/>
          <w:bCs/>
          <w:color w:val="212121"/>
          <w:u w:color="212121"/>
        </w:rPr>
        <w:t>i</w:t>
      </w:r>
      <w:proofErr w:type="spellEnd"/>
      <w:r w:rsidRPr="004636DC">
        <w:rPr>
          <w:rFonts w:asciiTheme="minorHAnsi" w:hAnsiTheme="minorHAnsi"/>
          <w:color w:val="212121"/>
          <w:u w:color="212121"/>
        </w:rPr>
        <w:t>) Purkinje cells axon (Calb</w:t>
      </w:r>
      <w:r w:rsidR="00976659" w:rsidRPr="004636DC">
        <w:rPr>
          <w:rFonts w:asciiTheme="minorHAnsi" w:hAnsiTheme="minorHAnsi"/>
          <w:color w:val="212121"/>
          <w:u w:color="212121"/>
        </w:rPr>
        <w:t xml:space="preserve">indin, </w:t>
      </w:r>
      <w:proofErr w:type="spellStart"/>
      <w:r w:rsidR="00976659" w:rsidRPr="004636DC">
        <w:rPr>
          <w:rFonts w:asciiTheme="minorHAnsi" w:hAnsiTheme="minorHAnsi"/>
          <w:color w:val="212121"/>
          <w:u w:color="212121"/>
        </w:rPr>
        <w:t>Calb</w:t>
      </w:r>
      <w:proofErr w:type="spellEnd"/>
      <w:r w:rsidRPr="004636DC">
        <w:rPr>
          <w:rFonts w:asciiTheme="minorHAnsi" w:hAnsiTheme="minorHAnsi"/>
          <w:color w:val="212121"/>
          <w:u w:color="212121"/>
        </w:rPr>
        <w:t>, in blue) are robustly myelinated (GFP, in green) after one week in culture. (</w:t>
      </w:r>
      <w:r w:rsidRPr="004636DC">
        <w:rPr>
          <w:rFonts w:asciiTheme="minorHAnsi" w:hAnsiTheme="minorHAnsi"/>
          <w:b/>
          <w:bCs/>
          <w:color w:val="212121"/>
          <w:u w:color="212121"/>
        </w:rPr>
        <w:t>ii</w:t>
      </w:r>
      <w:r w:rsidRPr="004636DC">
        <w:rPr>
          <w:rFonts w:asciiTheme="minorHAnsi" w:hAnsiTheme="minorHAnsi"/>
          <w:color w:val="212121"/>
          <w:u w:color="212121"/>
        </w:rPr>
        <w:t>) LPC treatment fully demyelinates the slices, which remyelinate spontaneously and are fully remyelinated 6 days post demyelination (</w:t>
      </w:r>
      <w:r w:rsidRPr="004636DC">
        <w:rPr>
          <w:rFonts w:asciiTheme="minorHAnsi" w:hAnsiTheme="minorHAnsi"/>
          <w:b/>
          <w:bCs/>
          <w:color w:val="212121"/>
          <w:u w:color="212121"/>
        </w:rPr>
        <w:t>iii</w:t>
      </w:r>
      <w:r w:rsidRPr="004636DC">
        <w:rPr>
          <w:rFonts w:asciiTheme="minorHAnsi" w:hAnsiTheme="minorHAnsi"/>
          <w:color w:val="212121"/>
          <w:u w:color="212121"/>
        </w:rPr>
        <w:t>, 14</w:t>
      </w:r>
      <w:r w:rsidR="00875CAF" w:rsidRPr="004636DC">
        <w:rPr>
          <w:rFonts w:asciiTheme="minorHAnsi" w:hAnsiTheme="minorHAnsi"/>
          <w:color w:val="212121"/>
          <w:u w:color="212121"/>
        </w:rPr>
        <w:t xml:space="preserve"> DIV</w:t>
      </w:r>
      <w:r w:rsidRPr="004636DC">
        <w:rPr>
          <w:rFonts w:asciiTheme="minorHAnsi" w:hAnsiTheme="minorHAnsi"/>
          <w:color w:val="212121"/>
          <w:u w:color="212121"/>
        </w:rPr>
        <w:t>)</w:t>
      </w:r>
      <w:r w:rsidRPr="004636DC">
        <w:rPr>
          <w:rFonts w:asciiTheme="minorHAnsi" w:hAnsiTheme="minorHAnsi"/>
        </w:rPr>
        <w:t xml:space="preserve">. Scale bars, </w:t>
      </w:r>
      <w:r w:rsidRPr="004636DC">
        <w:rPr>
          <w:rFonts w:asciiTheme="minorHAnsi" w:hAnsiTheme="minorHAnsi"/>
          <w:b/>
          <w:bCs/>
        </w:rPr>
        <w:t>A</w:t>
      </w:r>
      <w:r w:rsidRPr="004636DC">
        <w:rPr>
          <w:rFonts w:asciiTheme="minorHAnsi" w:hAnsiTheme="minorHAnsi"/>
        </w:rPr>
        <w:t xml:space="preserve">, </w:t>
      </w:r>
      <w:r w:rsidRPr="004636DC">
        <w:rPr>
          <w:rFonts w:asciiTheme="minorHAnsi" w:hAnsiTheme="minorHAnsi"/>
          <w:b/>
          <w:bCs/>
        </w:rPr>
        <w:t>B</w:t>
      </w:r>
      <w:r w:rsidRPr="004636DC">
        <w:rPr>
          <w:rFonts w:asciiTheme="minorHAnsi" w:hAnsiTheme="minorHAnsi"/>
        </w:rPr>
        <w:t xml:space="preserve">: 20 </w:t>
      </w:r>
      <w:proofErr w:type="spellStart"/>
      <w:r w:rsidRPr="004636DC">
        <w:rPr>
          <w:rFonts w:asciiTheme="minorHAnsi" w:hAnsiTheme="minorHAnsi"/>
        </w:rPr>
        <w:t>μm</w:t>
      </w:r>
      <w:proofErr w:type="spellEnd"/>
      <w:r w:rsidRPr="004636DC">
        <w:rPr>
          <w:rFonts w:asciiTheme="minorHAnsi" w:hAnsiTheme="minorHAnsi"/>
        </w:rPr>
        <w:t xml:space="preserve">; </w:t>
      </w:r>
      <w:r w:rsidRPr="004636DC">
        <w:rPr>
          <w:rFonts w:asciiTheme="minorHAnsi" w:hAnsiTheme="minorHAnsi"/>
          <w:b/>
          <w:bCs/>
        </w:rPr>
        <w:t>C</w:t>
      </w:r>
      <w:r w:rsidRPr="004636DC">
        <w:rPr>
          <w:rFonts w:asciiTheme="minorHAnsi" w:hAnsiTheme="minorHAnsi"/>
        </w:rPr>
        <w:t xml:space="preserve">: 100 </w:t>
      </w:r>
      <w:proofErr w:type="spellStart"/>
      <w:r w:rsidRPr="004636DC">
        <w:rPr>
          <w:rFonts w:asciiTheme="minorHAnsi" w:hAnsiTheme="minorHAnsi"/>
        </w:rPr>
        <w:t>μm</w:t>
      </w:r>
      <w:proofErr w:type="spellEnd"/>
      <w:r w:rsidRPr="004636DC">
        <w:rPr>
          <w:rFonts w:asciiTheme="minorHAnsi" w:hAnsiTheme="minorHAnsi"/>
        </w:rPr>
        <w:t>.</w:t>
      </w:r>
    </w:p>
    <w:p w14:paraId="1FC7599D" w14:textId="77777777" w:rsidR="00674DBB" w:rsidRPr="004636DC" w:rsidRDefault="00674DBB" w:rsidP="00E929B2">
      <w:pPr>
        <w:pStyle w:val="Body"/>
        <w:rPr>
          <w:rFonts w:asciiTheme="minorHAnsi" w:hAnsiTheme="minorHAnsi"/>
          <w:color w:val="808080"/>
          <w:u w:color="808080"/>
        </w:rPr>
      </w:pPr>
    </w:p>
    <w:p w14:paraId="3DC5938F" w14:textId="77777777" w:rsidR="00674DBB" w:rsidRPr="004636DC" w:rsidRDefault="00674DBB" w:rsidP="00E929B2">
      <w:pPr>
        <w:pStyle w:val="Body"/>
        <w:rPr>
          <w:rFonts w:asciiTheme="minorHAnsi" w:hAnsiTheme="minorHAnsi"/>
          <w:b/>
          <w:bCs/>
        </w:rPr>
      </w:pPr>
      <w:r w:rsidRPr="004636DC">
        <w:rPr>
          <w:rFonts w:asciiTheme="minorHAnsi" w:hAnsiTheme="minorHAnsi"/>
          <w:b/>
          <w:bCs/>
          <w:lang w:val="de-DE"/>
        </w:rPr>
        <w:t xml:space="preserve">DISCUSSION: </w:t>
      </w:r>
    </w:p>
    <w:p w14:paraId="5FBA9F47" w14:textId="518DB3FE" w:rsidR="00674DBB" w:rsidRDefault="00674DBB" w:rsidP="00E929B2">
      <w:pPr>
        <w:pStyle w:val="Body"/>
        <w:rPr>
          <w:rFonts w:asciiTheme="minorHAnsi" w:hAnsiTheme="minorHAnsi"/>
        </w:rPr>
      </w:pPr>
      <w:r w:rsidRPr="004636DC">
        <w:rPr>
          <w:rFonts w:asciiTheme="minorHAnsi" w:hAnsiTheme="minorHAnsi"/>
        </w:rPr>
        <w:t xml:space="preserve">Here, we detail a protocol to generate an </w:t>
      </w:r>
      <w:r w:rsidRPr="004636DC">
        <w:rPr>
          <w:rFonts w:asciiTheme="minorHAnsi" w:hAnsiTheme="minorHAnsi"/>
          <w:i/>
          <w:iCs/>
          <w:lang w:val="it-IT"/>
        </w:rPr>
        <w:t>ex vivo</w:t>
      </w:r>
      <w:r w:rsidRPr="004636DC">
        <w:rPr>
          <w:rFonts w:asciiTheme="minorHAnsi" w:hAnsiTheme="minorHAnsi"/>
        </w:rPr>
        <w:t xml:space="preserve"> model corresponding to </w:t>
      </w:r>
      <w:r w:rsidR="002754D2">
        <w:rPr>
          <w:rFonts w:asciiTheme="minorHAnsi" w:hAnsiTheme="minorHAnsi"/>
        </w:rPr>
        <w:t xml:space="preserve">the </w:t>
      </w:r>
      <w:r w:rsidRPr="004636DC">
        <w:rPr>
          <w:rFonts w:asciiTheme="minorHAnsi" w:hAnsiTheme="minorHAnsi"/>
        </w:rPr>
        <w:t>mouse cerebellar organotypic slice cultures, adapted from previously published methods</w:t>
      </w:r>
      <w:r w:rsidR="009334C5" w:rsidRPr="004636DC">
        <w:rPr>
          <w:rFonts w:asciiTheme="minorHAnsi" w:hAnsiTheme="minorHAnsi"/>
        </w:rPr>
        <w:fldChar w:fldCharType="begin"/>
      </w:r>
      <w:r w:rsidR="00E018AF">
        <w:rPr>
          <w:rFonts w:asciiTheme="minorHAnsi" w:hAnsiTheme="minorHAnsi"/>
        </w:rPr>
        <w:instrText xml:space="preserve"> ADDIN ZOTERO_ITEM CSL_CITATION {"citationID":"aNF2ZuNu","properties":{"formattedCitation":"\\super 15,16,19\\nosupersub{}","plainCitation":"15,16,19","noteIndex":0},"citationItems":[{"id":590,"uris":["http://zotero.org/users/4928501/items/ZWE5SYCC"],"uri":["http://zotero.org/users/4928501/items/ZWE5SYCC"],"itemData":{"id":590,"type":"article-journal","title":"Lysolecithin induces demyelination in vitro in a cerebellar slice culture system","container-title":"Journal of Neuroscience Research","page":"157-166","volume":"78","issue":"2","source":"PubMed","abstract":"Demyelination is a hallmark of several human diseases, including multiple sclerosis. To understand better the process of demyelination and remyelination, we explored the use of an in vitro organotypic cerebellar slice culture system. Parasagittal slices of postnatal Day 10 (P10) rat cerebella cultured in vitro demonstrated significant myelination after 1 week in culture. Treatment of the cultures at 7 days in vitro (DIV) with the bioactive lipid lysolecithin (lysophosphatidylcholine) for 15-17 hr in vitro produced marked demyelination. This demyelination was observed by immunostaining for the myelin components myelin basic protein (MBP), myelin oligodendrocyte glycoprotein (MOG), and 2', 3'-cyclic nucleotide 3'-phosphodiesterase (CNPase). After a transient demyelinating insult with lysolecithin in vitro, the cultures recovered with oligodendrocyte differentiation recapitulating a normal time course; there was initially re-expression of CNPase and MBP during this recovery, and this was followed by MOG. In addition, there seemed to be some limited remyelination during the recovery phase. Lysolecithin thus induces demyelination in an in vitro organotypic cerebellar slice culture system, providing a model system for studying myelination, demyelination, and remyelination in vitro.","DOI":"10.1002/jnr.20248","ISSN":"0360-4012","note":"PMID: 15378614","journalAbbreviation":"J. Neurosci. Res.","language":"eng","author":[{"family":"Birgbauer","given":"Eric"},{"family":"Rao","given":"Tadimeti S."},{"family":"Webb","given":"Michael"}],"issued":{"date-parts":[["2004",10,15]]}}},{"id":1778,"uris":["http://zotero.org/users/4928501/items/QATRQ78X"],"uri":["http://zotero.org/users/4928501/items/QATRQ78X"],"itemData":{"id":1778,"type":"article-journal","title":"Purkinje cell survival and axonal regeneration are age dependent: an in vitro study","container-title":"The Journal of Neuroscience: The Official Journal of the Society for Neuroscience","page":"3710-3726","volume":"17","issue":"10","source":"PubMed","abstract":"Purkinje cells are among the most resistant neurons to axotomy and the most refractory to axonal regeneration. By using organotypic cultures, we have studied age- and environment-related factors implicated in Purkinje cell survival and axonal regeneration. Most Purkinje cells taken from 1- to 5-d-old rats, the period in which these neurons are engaged in intense synaptogenesis and dendritic remodeling, die 1 week after plating, whereas if cultured before or after this period, Purkinje cells survive, even in the absence of deep nuclear neurons, their postsynaptic targets. Cerebellar slices taken from 10-d-old rats and kept in vitro for 1 week acquire a cellular composition resembling mature cerebellum. Their Purkinje cells are resistant to axotomy, but even when confronted with permissive environments (sciatic nerves or fetal cerebellar slices), their axons do not regenerate. In contrast, fetal rat and mouse Purkinje cells are able to regenerate their axons on mature cerebellar slices. This regeneration is massive, and the regrowing axons invade all cerebellar regions of the apposed mature slices, including white matter. These results show that Purkinje cell survival and axonal regeneration are age-related and independent from environmental constraints. Moreover, our observations suggest strongly that the onset of synaptogenesis of Purkinje cell axons could provide a signal to turn off their growth program and that, thereafter, permissive microenvironment alone is unable to reestablish such a program.","ISSN":"0270-6474","note":"PMID: 9133392","shortTitle":"Purkinje cell survival and axonal regeneration are age dependent","journalAbbreviation":"J. Neurosci.","language":"eng","author":[{"family":"Dusart","given":"I."},{"family":"Airaksinen","given":"M. S."},{"family":"Sotelo","given":"C."}],"issued":{"date-parts":[["1997",5,15]]}}},{"id":1682,"uris":["http://zotero.org/users/4928501/items/DZRMJ6UZ"],"uri":["http://zotero.org/users/4928501/items/DZRMJ6UZ"],"itemData":{"id":1682,"type":"article-journal","title":"A simple method for organotypic cultures of nervous tissue","container-title":"Journal of Neuroscience Methods","page":"173-182","volume":"37","issue":"2","source":"PubMed","abstract":"Hippocampal slices prepared from 2-23-day-old neonates were maintained in culture at the interface between air and a culture medium. They were placed on a sterile, transparent and porous membrane and kept in petri dishes in an incubator. No plasma clot or roller drum were used. This method yields thin slices which remain 1-4 cell layers thick and are characterized by a well preserved organotypic organization. Pyramidal neurons labelled by extra- and intracellular application of horse radish peroxidase resemble by the organization and complexity of their dendritic processes those observed in situ at a comparable developmental stage. Excitatory and inhibitory synaptic potentials can easily be analysed using extra- or intracellular recording techniques. After a few days in culture, long-term potentiation of synaptic responses can reproducibly be induced. Evidence for a sprouting response during the first days in culture or following sections is illustrated. This technique may represent an interesting alternative to roller tube cultures for studies of the developmental changes occurring during the first days or weeks in culture.","ISSN":"0165-0270","note":"PMID: 1715499","journalAbbreviation":"J. Neurosci. Methods","language":"eng","author":[{"family":"Stoppini","given":"L."},{"family":"Buchs","given":"P. A."},{"family":"Muller","given":"D."}],"issued":{"date-parts":[["1991",4]]}}}],"schema":"https://github.com/citation-style-language/schema/raw/master/csl-citation.json"} </w:instrText>
      </w:r>
      <w:r w:rsidR="009334C5" w:rsidRPr="004636DC">
        <w:rPr>
          <w:rFonts w:asciiTheme="minorHAnsi" w:hAnsiTheme="minorHAnsi"/>
        </w:rPr>
        <w:fldChar w:fldCharType="separate"/>
      </w:r>
      <w:r w:rsidR="00E018AF" w:rsidRPr="00E018AF">
        <w:rPr>
          <w:rFonts w:cs="Times New Roman"/>
          <w:vertAlign w:val="superscript"/>
        </w:rPr>
        <w:t>15,16,19</w:t>
      </w:r>
      <w:r w:rsidR="009334C5" w:rsidRPr="004636DC">
        <w:rPr>
          <w:rFonts w:asciiTheme="minorHAnsi" w:hAnsiTheme="minorHAnsi"/>
        </w:rPr>
        <w:fldChar w:fldCharType="end"/>
      </w:r>
      <w:r w:rsidR="009334C5" w:rsidRPr="004636DC">
        <w:rPr>
          <w:rFonts w:asciiTheme="minorHAnsi" w:hAnsiTheme="minorHAnsi"/>
        </w:rPr>
        <w:t xml:space="preserve"> </w:t>
      </w:r>
      <w:r w:rsidRPr="004636DC">
        <w:rPr>
          <w:rFonts w:asciiTheme="minorHAnsi" w:hAnsiTheme="minorHAnsi"/>
        </w:rPr>
        <w:t xml:space="preserve">and the subsequent myelin immunostaining of these preparations. This strategy offers the possibility to visualize myelin components with a high-resolution in both healthy and pathological states. </w:t>
      </w:r>
    </w:p>
    <w:p w14:paraId="3BDC3263" w14:textId="77777777" w:rsidR="002754D2" w:rsidRPr="004636DC" w:rsidRDefault="002754D2" w:rsidP="00E929B2">
      <w:pPr>
        <w:pStyle w:val="Body"/>
        <w:rPr>
          <w:rFonts w:asciiTheme="minorHAnsi" w:hAnsiTheme="minorHAnsi"/>
        </w:rPr>
      </w:pPr>
    </w:p>
    <w:p w14:paraId="6FC14DA8" w14:textId="77777777" w:rsidR="00897AC4" w:rsidRPr="004636DC" w:rsidRDefault="00674DBB" w:rsidP="00897AC4">
      <w:pPr>
        <w:pStyle w:val="CorpsA"/>
        <w:jc w:val="both"/>
        <w:rPr>
          <w:rFonts w:asciiTheme="minorHAnsi" w:hAnsiTheme="minorHAnsi"/>
          <w:b/>
          <w:bCs/>
          <w:lang w:val="en-US"/>
        </w:rPr>
      </w:pPr>
      <w:r w:rsidRPr="004636DC">
        <w:rPr>
          <w:rFonts w:asciiTheme="minorHAnsi" w:hAnsiTheme="minorHAnsi"/>
        </w:rPr>
        <w:t xml:space="preserve">Cerebellar organotypic slice cultures taken from 10-day-old mice are a well-established experimental model to investigate molecular and cellular mechanisms underlying myelination and remyelination processes, as it allows to reproduce most anatomical and functional features of the corresponding tissue </w:t>
      </w:r>
      <w:r w:rsidRPr="004636DC">
        <w:rPr>
          <w:rFonts w:asciiTheme="minorHAnsi" w:hAnsiTheme="minorHAnsi"/>
          <w:i/>
          <w:iCs/>
          <w:lang w:val="it-IT"/>
        </w:rPr>
        <w:t>in vivo</w:t>
      </w:r>
      <w:r w:rsidRPr="004636DC">
        <w:rPr>
          <w:rFonts w:asciiTheme="minorHAnsi" w:hAnsiTheme="minorHAnsi"/>
        </w:rPr>
        <w:t xml:space="preserve"> including not only the preservation of a well-defined cellular architecture but also the maturation timeline</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{"citationID":"ONyygUhq","properties":{"formattedCitation":"\\super 17\\nosupersub{}","plainCitation":"17","noteIndex":0},"citationItems":[{"id":1778,"uris":["http://zotero.org/users/4928501/items/QATRQ78X"],"uri":["http://zotero.org/users/4928501/items/QATRQ78X"],"itemData":{"id":1778,"type":"article-journal","title":"Purkinje cell survival and axonal regeneration are age dependent: an in vitro study","container-title":"The Journal of Neuroscience: The Official Journal of the Society for Neuroscience","page":"3710-3726","volume":"17","issue":"10","source":"PubMed","abstract":"Purkinje cells are among the most resistant neurons to axotomy and the most refractory to axonal regeneration. By using organotypic cultures, we have studied age- and environment-related factors implicated in Purkinje cell survival and axonal regeneration. Most Purkinje cells taken from 1- to 5-d-old rats, the period in which these neurons are engaged in intense synaptogenesis and dendritic remodeling, die 1 week after plating, whereas if cultured before or after this period, Purkinje cells survive, even in the absence of deep nuclear neurons, their postsynaptic targets. Cerebellar slices taken from 10-d-old rats and kept in vitro for 1 week acquire a cellular composition resembling mature cerebellum. Their Purkinje cells are resistant to axotomy, but even when confronted with permissive environments (sciatic nerves or fetal cerebellar slices), their axons do not regenerate. In contrast, fetal rat and mouse Purkinje cells are able to regenerate their axons on mature cerebellar slices. This regeneration is massive, and the regrowing axons invade all cerebellar regions of the apposed mature slices, including white matter. These results show that Purkinje cell survival and axonal regeneration are age-related and independent from environmental constraints. Moreover, our observations suggest strongly that the onset of synaptogenesis of Purkinje cell axons could provide a signal to turn off their growth program and that, thereafter, permissive microenvironment alone is unable to reestablish such a program.","ISSN":"0270-6474","note":"PMID: 9133392","shortTitle":"Purkinje cell survival and axonal regeneration are age dependent","journalAbbreviation":"J. Neurosci.","language":"eng","author":[{"family":"Dusart","given":"I."},{"family":"Airaksinen","given":"M. S."},{"family":"Sotelo","given":"C."}],"issued":{"date-parts":[["1997",5,15]]}}}],"schema":"https://github.com/citation-style-language/schema/raw/master/csl-citation.json"}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17</w:t>
      </w:r>
      <w:r w:rsidR="009334C5" w:rsidRPr="004636DC">
        <w:rPr>
          <w:rFonts w:asciiTheme="minorHAnsi" w:hAnsiTheme="minorHAnsi"/>
        </w:rPr>
        <w:fldChar w:fldCharType="end"/>
      </w:r>
      <w:r w:rsidRPr="004636DC">
        <w:rPr>
          <w:rFonts w:asciiTheme="minorHAnsi" w:hAnsiTheme="minorHAnsi"/>
        </w:rPr>
        <w:t>.</w:t>
      </w:r>
      <w:r w:rsidR="00897AC4" w:rsidRPr="00897AC4">
        <w:rPr>
          <w:rFonts w:asciiTheme="minorHAnsi" w:hAnsiTheme="minorHAnsi"/>
          <w:lang w:val="en-US"/>
        </w:rPr>
        <w:t xml:space="preserve"> </w:t>
      </w:r>
      <w:r w:rsidR="00897AC4" w:rsidRPr="004636DC">
        <w:rPr>
          <w:rFonts w:asciiTheme="minorHAnsi" w:hAnsiTheme="minorHAnsi"/>
          <w:lang w:val="en-US"/>
        </w:rPr>
        <w:t xml:space="preserve">Furthermore, cerebellar slices have a preserved architectural organization after two weeks </w:t>
      </w:r>
      <w:r w:rsidR="00897AC4" w:rsidRPr="004636DC">
        <w:rPr>
          <w:rFonts w:asciiTheme="minorHAnsi" w:hAnsiTheme="minorHAnsi"/>
          <w:i/>
          <w:iCs/>
          <w:lang w:val="en-US"/>
        </w:rPr>
        <w:t>in vitro</w:t>
      </w:r>
      <w:r w:rsidR="00897AC4" w:rsidRPr="004636DC">
        <w:rPr>
          <w:rFonts w:asciiTheme="minorHAnsi" w:hAnsiTheme="minorHAnsi"/>
          <w:lang w:val="en-US"/>
        </w:rPr>
        <w:t xml:space="preserve"> </w:t>
      </w:r>
      <w:r w:rsidR="00897AC4" w:rsidRPr="004636DC">
        <w:rPr>
          <w:rFonts w:asciiTheme="minorHAnsi" w:hAnsiTheme="minorHAnsi"/>
          <w:b/>
          <w:bCs/>
          <w:lang w:val="en-US"/>
        </w:rPr>
        <w:t>(Figure 1C).</w:t>
      </w:r>
      <w:r w:rsidR="00897AC4" w:rsidRPr="004636DC">
        <w:rPr>
          <w:rFonts w:asciiTheme="minorHAnsi" w:hAnsiTheme="minorHAnsi"/>
          <w:lang w:val="en-US"/>
        </w:rPr>
        <w:t xml:space="preserve"> </w:t>
      </w:r>
      <w:r w:rsidR="00897AC4">
        <w:rPr>
          <w:rFonts w:asciiTheme="minorHAnsi" w:hAnsiTheme="minorHAnsi"/>
          <w:lang w:val="en-US"/>
        </w:rPr>
        <w:t>T</w:t>
      </w:r>
      <w:r w:rsidR="00897AC4" w:rsidRPr="004636DC">
        <w:rPr>
          <w:rFonts w:asciiTheme="minorHAnsi" w:hAnsiTheme="minorHAnsi"/>
          <w:lang w:val="en-US"/>
        </w:rPr>
        <w:t>he transgenic PLP-GFP strain is an alternative, allowing</w:t>
      </w:r>
      <w:proofErr w:type="gramStart"/>
      <w:r w:rsidR="00897AC4">
        <w:rPr>
          <w:rFonts w:asciiTheme="minorHAnsi" w:hAnsiTheme="minorHAnsi"/>
          <w:lang w:val="en-US"/>
        </w:rPr>
        <w:t>,</w:t>
      </w:r>
      <w:r w:rsidR="00897AC4" w:rsidRPr="004636DC">
        <w:rPr>
          <w:rFonts w:asciiTheme="minorHAnsi" w:hAnsiTheme="minorHAnsi"/>
          <w:lang w:val="en-US"/>
        </w:rPr>
        <w:t xml:space="preserve"> in particular</w:t>
      </w:r>
      <w:r w:rsidR="00897AC4">
        <w:rPr>
          <w:rFonts w:asciiTheme="minorHAnsi" w:hAnsiTheme="minorHAnsi"/>
          <w:lang w:val="en-US"/>
        </w:rPr>
        <w:t>,</w:t>
      </w:r>
      <w:r w:rsidR="00897AC4" w:rsidRPr="004636DC">
        <w:rPr>
          <w:rFonts w:asciiTheme="minorHAnsi" w:hAnsiTheme="minorHAnsi"/>
          <w:lang w:val="en-US"/>
        </w:rPr>
        <w:t xml:space="preserve"> to</w:t>
      </w:r>
      <w:proofErr w:type="gramEnd"/>
      <w:r w:rsidR="00897AC4" w:rsidRPr="004636DC">
        <w:rPr>
          <w:rFonts w:asciiTheme="minorHAnsi" w:hAnsiTheme="minorHAnsi"/>
          <w:lang w:val="en-US"/>
        </w:rPr>
        <w:t xml:space="preserve"> observe the myelination status under a fluorescent binocular microscope on live slices, which is particularly convenient for demyelination-remyelination studies </w:t>
      </w:r>
      <w:r w:rsidR="00897AC4" w:rsidRPr="004636DC">
        <w:rPr>
          <w:rFonts w:asciiTheme="minorHAnsi" w:hAnsiTheme="minorHAnsi"/>
          <w:b/>
          <w:bCs/>
          <w:lang w:val="en-US"/>
        </w:rPr>
        <w:t>(Figure 1C).</w:t>
      </w:r>
    </w:p>
    <w:p w14:paraId="203F436A" w14:textId="77777777" w:rsidR="002754D2" w:rsidRPr="004636DC" w:rsidRDefault="002754D2" w:rsidP="00E929B2">
      <w:pPr>
        <w:pStyle w:val="Body"/>
        <w:rPr>
          <w:rFonts w:asciiTheme="minorHAnsi" w:hAnsiTheme="minorHAnsi"/>
        </w:rPr>
      </w:pPr>
      <w:bookmarkStart w:id="0" w:name="_GoBack"/>
      <w:bookmarkEnd w:id="0"/>
    </w:p>
    <w:p w14:paraId="02394C1D" w14:textId="1C1C3A5C" w:rsidR="00674DBB" w:rsidRDefault="00674DBB" w:rsidP="00E929B2">
      <w:pPr>
        <w:pStyle w:val="Body"/>
        <w:rPr>
          <w:rFonts w:asciiTheme="minorHAnsi" w:hAnsiTheme="minorHAnsi"/>
        </w:rPr>
      </w:pPr>
      <w:r w:rsidRPr="004636DC">
        <w:rPr>
          <w:rFonts w:asciiTheme="minorHAnsi" w:hAnsiTheme="minorHAnsi"/>
        </w:rPr>
        <w:t>These preparations are of particular interest as a fast approach to assess myelination rate with the developed automated quantification, including western-blot analysis</w:t>
      </w:r>
      <w:r w:rsidR="009334C5" w:rsidRPr="004636DC">
        <w:rPr>
          <w:rFonts w:asciiTheme="minorHAnsi" w:hAnsiTheme="minorHAnsi"/>
        </w:rPr>
        <w:fldChar w:fldCharType="begin"/>
      </w:r>
      <w:r w:rsidR="00E018AF">
        <w:rPr>
          <w:rFonts w:asciiTheme="minorHAnsi" w:hAnsiTheme="minorHAnsi"/>
        </w:rPr>
        <w:instrText xml:space="preserve"> ADDIN ZOTERO_ITEM CSL_CITATION {"citationID":"jJPxTIL1","properties":{"formattedCitation":"\\super 20\\nosupersub{}","plainCitation":"20","noteIndex":0},"citationItems":[{"id":1780,"uris":["http://zotero.org/users/4928501/items/P6RQCZX9"],"uri":["http://zotero.org/users/4928501/items/P6RQCZX9"],"itemData":{"id":1780,"type":"article-journal","title":"Progesterone and Nestorone facilitate axon remyelination: a role for progesterone receptors","container-title":"Endocrinology","page":"3820-3831","volume":"152","issue":"10","source":"PubMed","abstract":"Enhancing the endogenous capacity of myelin repair is a major therapeutic challenge in demyelinating diseases such as multiple sclerosis. We found that progesterone and the synthetic 19-norprogesterone derivative 16-methylene-17α-acetoxy-19-norpregn-4-ene-3,20-dione (Nestorone) promote the remyelination of axons by oligodendrocytes after lysolecithin-induced demyelination in organotypic cultures of cerebellar slices taken from postnatal rats or mice. The intracellular progesterone receptors (PR) mediate the proremyelinating actions of Nestorone, because they are not observed in slices from PR knockout mice. Notably, Nestorone was less efficient in heterozygous mice, expressing reduced levels of PR, suggesting PR haploinsufficiency in myelin repair. Using mice expressing the enhanced green fluorescent protein (EGFP) under the control of the proteolipid gene promoter, we showed that both progesterone and Nestorone strongly increased the reappearance of cells of the oligodendroglial lineage in the demyelinated slices. In contrast to Nestorone, the pregnane derivative medroxyprogesterone acetate had no effect. The increase in oligodendroglial cells by Nestorone resulted from enhanced NG2(+) and Olig2(+) oligodendrocyte progenitor cell (OPC) recruitment. In cocultures of lysolecithin-demyelinated cerebellar slices from wild-type mice apposed to brain stem slices of proteolipid gene promoter-EGFP mice, Nestorone stimulated the migration of OPC towards demyelinated axons. In this coculture paradigm, Nestorone indeed markedly increased the number of EGFP(+) cells migrating into the demyelinated cerebellar slices. Our results show that Nestorone stimulates the recruitment and maturation of OPC, two steps which are limiting for efficient myelin repair. They may thus open new perspectives for the use of progestins, which selectively target PR, to promote the endogenous regeneration of myelin.","DOI":"10.1210/en.2011-1219","ISSN":"1945-7170","note":"PMID: 21828184","shortTitle":"Progesterone and Nestorone facilitate axon remyelination","journalAbbreviation":"Endocrinology","language":"eng","author":[{"family":"Hussain","given":"Rashad"},{"family":"El-Etr","given":"Martine"},{"family":"Gaci","given":"Ouardia"},{"family":"Rakotomamonjy","given":"Jennifer"},{"family":"Macklin","given":"Wendy B."},{"family":"Kumar","given":"Narender"},{"family":"Sitruk-Ware","given":"Regine"},{"family":"Schumacher","given":"Michael"},{"family":"Ghoumari","given":"Abdel M."}],"issued":{"date-parts":[["2011",10]]}}}],"schema":"https://github.com/citation-style-language/schema/raw/master/csl-citation.json"} </w:instrText>
      </w:r>
      <w:r w:rsidR="009334C5" w:rsidRPr="004636DC">
        <w:rPr>
          <w:rFonts w:asciiTheme="minorHAnsi" w:hAnsiTheme="minorHAnsi"/>
        </w:rPr>
        <w:fldChar w:fldCharType="separate"/>
      </w:r>
      <w:r w:rsidR="00E018AF" w:rsidRPr="00E018AF">
        <w:rPr>
          <w:rFonts w:cs="Times New Roman"/>
          <w:vertAlign w:val="superscript"/>
        </w:rPr>
        <w:t>20</w:t>
      </w:r>
      <w:r w:rsidR="009334C5" w:rsidRPr="004636DC">
        <w:rPr>
          <w:rFonts w:asciiTheme="minorHAnsi" w:hAnsiTheme="minorHAnsi"/>
        </w:rPr>
        <w:fldChar w:fldCharType="end"/>
      </w:r>
      <w:r w:rsidRPr="004636DC">
        <w:rPr>
          <w:rFonts w:asciiTheme="minorHAnsi" w:hAnsiTheme="minorHAnsi"/>
        </w:rPr>
        <w:t xml:space="preserve">, </w:t>
      </w:r>
      <w:proofErr w:type="spellStart"/>
      <w:r w:rsidRPr="004636DC">
        <w:rPr>
          <w:rFonts w:asciiTheme="minorHAnsi" w:hAnsiTheme="minorHAnsi"/>
        </w:rPr>
        <w:t>CNPase</w:t>
      </w:r>
      <w:proofErr w:type="spellEnd"/>
      <w:r w:rsidRPr="004636DC">
        <w:rPr>
          <w:rFonts w:asciiTheme="minorHAnsi" w:hAnsiTheme="minorHAnsi"/>
        </w:rPr>
        <w:t xml:space="preserve"> assay</w:t>
      </w:r>
      <w:r w:rsidR="009334C5" w:rsidRPr="004636DC">
        <w:rPr>
          <w:rFonts w:asciiTheme="minorHAnsi" w:hAnsiTheme="minorHAnsi"/>
        </w:rPr>
        <w:fldChar w:fldCharType="begin"/>
      </w:r>
      <w:r w:rsidR="00E018AF">
        <w:rPr>
          <w:rFonts w:asciiTheme="minorHAnsi" w:hAnsiTheme="minorHAnsi"/>
        </w:rPr>
        <w:instrText xml:space="preserve"> ADDIN ZOTERO_ITEM CSL_CITATION {"citationID":"Z6dBfAxW","properties":{"formattedCitation":"\\super 16\\nosupersub{}","plainCitation":"16","noteIndex":0},"citationItems":[{"id":590,"uris":["http://zotero.org/users/4928501/items/ZWE5SYCC"],"uri":["http://zotero.org/users/4928501/items/ZWE5SYCC"],"itemData":{"id":590,"type":"article-journal","title":"Lysolecithin induces demyelination in vitro in a cerebellar slice culture system","container-title":"Journal of Neuroscience Research","page":"157-166","volume":"78","issue":"2","source":"PubMed","abstract":"Demyelination is a hallmark of several human diseases, including multiple sclerosis. To understand better the process of demyelination and remyelination, we explored the use of an in vitro organotypic cerebellar slice culture system. Parasagittal slices of postnatal Day 10 (P10) rat cerebella cultured in vitro demonstrated significant myelination after 1 week in culture. Treatment of the cultures at 7 days in vitro (DIV) with the bioactive lipid lysolecithin (lysophosphatidylcholine) for 15-17 hr in vitro produced marked demyelination. This demyelination was observed by immunostaining for the myelin components myelin basic protein (MBP), myelin oligodendrocyte glycoprotein (MOG), and 2', 3'-cyclic nucleotide 3'-phosphodiesterase (CNPase). After a transient demyelinating insult with lysolecithin in vitro, the cultures recovered with oligodendrocyte differentiation recapitulating a normal time course; there was initially re-expression of CNPase and MBP during this recovery, and this was followed by MOG. In addition, there seemed to be some limited remyelination during the recovery phase. Lysolecithin thus induces demyelination in an in vitro organotypic cerebellar slice culture system, providing a model system for studying myelination, demyelination, and remyelination in vitro.","DOI":"10.1002/jnr.20248","ISSN":"0360-4012","note":"PMID: 15378614","journalAbbreviation":"J. Neurosci. Res.","language":"eng","author":[{"family":"Birgbauer","given":"Eric"},{"family":"Rao","given":"Tadimeti S."},{"family":"Webb","given":"Michael"}],"issued":{"date-parts":[["2004",10,15]]}}}],"schema":"https://github.com/citation-style-language/schema/raw/master/csl-citation.json"} </w:instrText>
      </w:r>
      <w:r w:rsidR="009334C5" w:rsidRPr="004636DC">
        <w:rPr>
          <w:rFonts w:asciiTheme="minorHAnsi" w:hAnsiTheme="minorHAnsi"/>
        </w:rPr>
        <w:fldChar w:fldCharType="separate"/>
      </w:r>
      <w:r w:rsidR="00E018AF" w:rsidRPr="00E018AF">
        <w:rPr>
          <w:rFonts w:cs="Times New Roman"/>
          <w:vertAlign w:val="superscript"/>
        </w:rPr>
        <w:t>16</w:t>
      </w:r>
      <w:r w:rsidR="009334C5" w:rsidRPr="004636DC">
        <w:rPr>
          <w:rFonts w:asciiTheme="minorHAnsi" w:hAnsiTheme="minorHAnsi"/>
        </w:rPr>
        <w:fldChar w:fldCharType="end"/>
      </w:r>
      <w:r w:rsidRPr="004636DC">
        <w:rPr>
          <w:rFonts w:asciiTheme="minorHAnsi" w:hAnsiTheme="minorHAnsi"/>
        </w:rPr>
        <w:t xml:space="preserve"> or quantification of PLP/</w:t>
      </w:r>
      <w:r w:rsidR="00875CAF" w:rsidRPr="004636DC">
        <w:rPr>
          <w:rFonts w:asciiTheme="minorHAnsi" w:hAnsiTheme="minorHAnsi"/>
        </w:rPr>
        <w:t>C</w:t>
      </w:r>
      <w:r w:rsidRPr="004636DC">
        <w:rPr>
          <w:rFonts w:asciiTheme="minorHAnsi" w:hAnsiTheme="minorHAnsi"/>
        </w:rPr>
        <w:t>albindin (or MBP/</w:t>
      </w:r>
      <w:r w:rsidR="00875CAF" w:rsidRPr="004636DC">
        <w:rPr>
          <w:rFonts w:asciiTheme="minorHAnsi" w:hAnsiTheme="minorHAnsi"/>
        </w:rPr>
        <w:t>C</w:t>
      </w:r>
      <w:r w:rsidRPr="004636DC">
        <w:rPr>
          <w:rFonts w:asciiTheme="minorHAnsi" w:hAnsiTheme="minorHAnsi"/>
        </w:rPr>
        <w:t>albindin) staining</w:t>
      </w:r>
      <w:r w:rsidR="009334C5" w:rsidRPr="004636DC">
        <w:rPr>
          <w:rFonts w:asciiTheme="minorHAnsi" w:hAnsiTheme="minorHAnsi"/>
        </w:rPr>
        <w:fldChar w:fldCharType="begin"/>
      </w:r>
      <w:r w:rsidR="00E018AF">
        <w:rPr>
          <w:rFonts w:asciiTheme="minorHAnsi" w:hAnsiTheme="minorHAnsi"/>
        </w:rPr>
        <w:instrText xml:space="preserve"> ADDIN ZOTERO_ITEM CSL_CITATION {"citationID":"NtStt3ns","properties":{"formattedCitation":"\\super 17,21\\nosupersub{}","plainCitation":"17,21","noteIndex":0},"citationItems":[{"id":588,"uris":["http://zotero.org/users/4928501/items/5G2NGSB2"],"uri":["http://zotero.org/users/4928501/items/5G2NGSB2"],"itemData":{"id":588,"type":"article-journal","title":"Central nervous system remyelination in culture--a tool for multiple sclerosis research","container-title":"Experimental Neurology","page":"138-148","volume":"230","issue":"1","source":"PubMed","abstract":"Multiple sclerosis is a demyelinating disease of the central nervous system which only affects humans. This makes it difficult to study at a molecular level, and to develop and test potential therapies that may change the course of the disease. The development of therapies to promote remyelination in multiple sclerosis is a key research aim, to both aid restoration of electrical impulse conduction in nerves and provide neuroprotection, reducing disability in patients. Testing a remyelination therapy in the many and various in vivo models of multiple sclerosis is expensive in terms of time, animals and money. We report the development and characterisation of an ex vivo slice culture system using mouse brain and spinal cord, allowing investigation of myelination, demyelination and remyelination, which can be used as an initial reliable screen to select the most promising remyelination strategies. We have automated the quantification of myelin to provide a high content and moderately-high-throughput screen for testing therapies for remyelination both by endogenous and exogenous means and as an invaluable way of studying the biology of remyelination.","DOI":"10.1016/j.expneurol.2011.04.009","ISSN":"1090-2430","note":"PMID: 21515259\nPMCID: PMC3117145","journalAbbreviation":"Exp. Neurol.","language":"eng","author":[{"family":"Zhang","given":"Hui"},{"family":"Jarjour","given":"Andrew A."},{"family":"Boyd","given":"Amanda"},{"family":"Williams","given":"Anna"}],"issued":{"date-parts":[["2011",7]]}}},{"id":1785,"uris":["http://zotero.org/users/4928501/items/Q6HC74SJ"],"uri":["http://zotero.org/users/4928501/items/Q6HC74SJ"],"itemData":{"id":1785,"type":"article-journal","title":"Epsilon toxin from Clostridium perfringens acts on oligodendrocytes without forming pores, and causes demyelination","container-title":"Cellular Microbiology","page":"369-388","volume":"17","issue":"3","source":"PubMed","abstract":"Epsilon toxin (ET) is produced by Clostridium perfringens types B and D and causes severe neurological disorders in animals. ET has been observed binding to white matter, suggesting that it may target oligodendrocytes. In primary cultures containing oligodendrocytes and astrocytes, we found that ET (10(-9) M and 10(-7) M) binds to oligodendrocytes, but not to astrocytes. ET induces an increase in extracellular glutamate, and produces oscillations of intracellular Ca(2+) concentration in oligodendrocytes. These effects occurred without any change in the transmembrane resistance of oligodendrocytes, underlining that ET acts through a pore-independent mechanism. Pharmacological investigations revealed that the Ca(2+) oscillations are caused by the ET-induced rise in extracellular glutamate concentration. Indeed, the blockade of metabotropic glutamate receptors type 1 (mGluR1) prevented ET-induced Ca(2+) signals. Activation of the N-methyl-D-aspartate receptor (NMDA-R) is also involved, but to a lesser extent. Oligodendrocytes are responsible for myelinating neuronal axons. Using organotypic cultures of cerebellar slices, we found that ET induced the demyelination of Purkinje cell axons within 24 h. As this effect was suppressed by antagonizing mGluR1 and NMDA-R, demyelination is therefore caused by the initial ET-induced rise in extracellular glutamate concentration. This study reveals the novel possibility that ET can act on oligodendrocytes, thereby causing demyelination. Moreover, it suggests that for certain cell types such as oligodendrocytes, ET can act without forming pores, namely through the activation of an undefined receptor-mediated pathway.","DOI":"10.1111/cmi.12373","ISSN":"1462-5822","note":"PMID: 25287162","journalAbbreviation":"Cell. Microbiol.","language":"eng","author":[{"family":"Wioland","given":"Laetitia"},{"family":"Dupont","given":"Jean-Luc"},{"family":"Doussau","given":"Frédéric"},{"family":"Gaillard","given":"Stéphane"},{"family":"Heid","given":"Flavia"},{"family":"Isope","given":"Philippe"},{"family":"Pauillac","given":"Serge"},{"family":"Popoff","given":"Michel R."},{"family":"Bossu","given":"Jean-Louis"},{"family":"Poulain","given":"Bernard"}],"issued":{"date-parts":[["2015",3]]}}}],"schema":"https://github.com/citation-style-language/schema/raw/master/csl-citation.json"} </w:instrText>
      </w:r>
      <w:r w:rsidR="009334C5" w:rsidRPr="004636DC">
        <w:rPr>
          <w:rFonts w:asciiTheme="minorHAnsi" w:hAnsiTheme="minorHAnsi"/>
        </w:rPr>
        <w:fldChar w:fldCharType="separate"/>
      </w:r>
      <w:r w:rsidR="00E018AF" w:rsidRPr="00E018AF">
        <w:rPr>
          <w:rFonts w:cs="Times New Roman"/>
          <w:vertAlign w:val="superscript"/>
        </w:rPr>
        <w:t>17,21</w:t>
      </w:r>
      <w:r w:rsidR="009334C5" w:rsidRPr="004636DC">
        <w:rPr>
          <w:rFonts w:asciiTheme="minorHAnsi" w:hAnsiTheme="minorHAnsi"/>
        </w:rPr>
        <w:fldChar w:fldCharType="end"/>
      </w:r>
      <w:r w:rsidRPr="004636DC">
        <w:rPr>
          <w:rFonts w:asciiTheme="minorHAnsi" w:hAnsiTheme="minorHAnsi"/>
        </w:rPr>
        <w:t>, thus representing a high-throughput system allowing for the testing of pharmacological drugs in demyelinating disorders</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{"citationID":"N7ZG2DMl","properties":{"formattedCitation":"\\super 22,23\\nosupersub{}","plainCitation":"22,23","noteIndex":0},"citationItems":[{"id":1799,"uris":["http://zotero.org/users/4928501/items/6CC7FW8G"],"uri":["http://zotero.org/users/4928501/items/6CC7FW8G"],"itemData":{"id":1799,"type":"article-journal","title":"The third dimension bridges the gap between cell culture and live tissue","container-title":"Nature Reviews. Molecular Cell Biology","page":"839-845","volume":"8","issue":"10","source":"PubMed","abstract":"Moving from cell monolayers to three-dimensional (3D) cultures is motivated by the need to work with cellular models that mimic the functions of living tissues. Essential cellular functions that are present in tissues are missed by 'petri dish'-based cell cultures. This limits their potential to predict the cellular responses of real organisms. However, establishing 3D cultures as a mainstream approach requires the development of standard protocols, new cell lines and quantitative analysis methods, which include well-suited three-dimensional imaging techniques. We believe that 3D cultures will have a strong impact on drug screening and will also decrease the use of laboratory animals, for example, in the context of toxicity assays.","DOI":"10.1038/nrm2236","ISSN":"1471-0080","note":"PMID: 17684528","journalAbbreviation":"Nat. Rev. Mol. Cell Biol.","language":"eng","author":[{"family":"Pampaloni","given":"Francesco"},{"family":"Reynaud","given":"Emmanuel G."},{"family":"Stelzer","given":"Ernst H. K."}],"issued":{"date-parts":[["2007",10]]}}},{"id":1789,"uris":["http://zotero.org/users/4928501/items/3F7BYZ3M"],"uri":["http://zotero.org/users/4928501/items/3F7BYZ3M"],"itemData":{"id":1789,"type":"article-journal","title":"Promoting in vivo remyelination with small molecules: a neuroreparative pharmacological treatment for Multiple Sclerosis","container-title":"Scientific Reports","volume":"7","source":"PubMed Central","abstract":"Multiple Sclerosis (MS) is a neurodegenerative disease where immune-driven demyelination occurs with inefficient remyelination, but therapies are limited, especially those to enhance repair. Here, we show that the dual phosphodiesterase (PDE)7- glycogen synthase kinase (GSK)3 inhibitor, VP3.15, a heterocyclic small molecule with good pharmacokinetic properties and safety profile, improves in vivo remyelination in mouse and increases both adult mouse and adult human oligodendrocyte progenitor cell (OPC) differentiation, in addition to its immune regulatory action. The dual inhibition is synergistic, as increasing intracellular levels of cAMP by cyclic nucleotide PDE inhibition both suppresses the immune response and increases remyelination, and in addition, inhibition of GSK3 limits experimental autoimmune encephalomyelitis in mice. This combination of an advantageous effect on the immune response and an enhancement of repair, plus demonstration of its activity on adult human OPCs, leads us to propose dual PDE7-GSK3 inhibition, and specifically VP3.15, as a neuroprotective and neuroreparative disease-modifying treatment for MS.","URL":"https://www.ncbi.nlm.nih.gov/pmc/articles/PMC5335257/","DOI":"10.1038/srep43545","ISSN":"2045-2322","note":"PMID: 28256546\nPMCID: PMC5335257","shortTitle":"Promoting in vivo remyelination with small molecules","journalAbbreviation":"Sci Rep","author":[{"family":"Medina-Rodríguez","given":"Eva María"},{"family":"Bribián","given":"Ana"},{"family":"Boyd","given":"Amanda"},{"family":"Palomo","given":"Valle"},{"family":"Pastor","given":"Jesús"},{"family":"Lagares","given":"Alfonso"},{"family":"Gil","given":"Carmen"},{"family":"Martínez","given":"Ana"},{"family":"Williams","given":"Anna"},{"family":"Castro","given":"Fernando","non-dropping-particle":"de"}],"issued":{"date-parts":[["2017",3,3]]},"accessed":{"date-parts":[["2018",11,13]]}}}],"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22,23</w:t>
      </w:r>
      <w:r w:rsidR="004636DC" w:rsidRPr="004636DC">
        <w:rPr>
          <w:rFonts w:asciiTheme="minorHAnsi" w:hAnsiTheme="minorHAnsi"/>
        </w:rPr>
        <w:fldChar w:fldCharType="end"/>
      </w:r>
      <w:r w:rsidRPr="004636DC">
        <w:rPr>
          <w:rFonts w:asciiTheme="minorHAnsi" w:hAnsiTheme="minorHAnsi"/>
        </w:rPr>
        <w:t xml:space="preserve">. </w:t>
      </w:r>
    </w:p>
    <w:p w14:paraId="1C700030" w14:textId="77777777" w:rsidR="002754D2" w:rsidRPr="004636DC" w:rsidRDefault="002754D2" w:rsidP="00E929B2">
      <w:pPr>
        <w:pStyle w:val="Body"/>
        <w:rPr>
          <w:rFonts w:asciiTheme="minorHAnsi" w:hAnsiTheme="minorHAnsi"/>
        </w:rPr>
      </w:pPr>
    </w:p>
    <w:p w14:paraId="399D3311" w14:textId="3CE6DF71" w:rsidR="00897AC4" w:rsidRPr="004636DC" w:rsidRDefault="00674DBB" w:rsidP="00897AC4">
      <w:pPr>
        <w:pStyle w:val="CorpsA"/>
        <w:jc w:val="both"/>
        <w:rPr>
          <w:rFonts w:asciiTheme="minorHAnsi" w:hAnsiTheme="minorHAnsi"/>
          <w:b/>
          <w:bCs/>
          <w:lang w:val="en-US"/>
        </w:rPr>
      </w:pPr>
      <w:r w:rsidRPr="004636DC">
        <w:rPr>
          <w:rFonts w:asciiTheme="minorHAnsi" w:hAnsiTheme="minorHAnsi"/>
        </w:rPr>
        <w:t>One of the main critical issues when performing these experiments might be related to the quality of the cerebellar slices. First</w:t>
      </w:r>
      <w:r w:rsidR="00606455" w:rsidRPr="004636DC">
        <w:rPr>
          <w:rFonts w:asciiTheme="minorHAnsi" w:hAnsiTheme="minorHAnsi"/>
        </w:rPr>
        <w:t>ly</w:t>
      </w:r>
      <w:r w:rsidRPr="004636DC">
        <w:rPr>
          <w:rFonts w:asciiTheme="minorHAnsi" w:hAnsiTheme="minorHAnsi"/>
        </w:rPr>
        <w:t xml:space="preserve">, the age of mice is </w:t>
      </w:r>
      <w:r w:rsidR="00606455" w:rsidRPr="004636DC">
        <w:rPr>
          <w:rFonts w:asciiTheme="minorHAnsi" w:hAnsiTheme="minorHAnsi"/>
        </w:rPr>
        <w:t>of importance</w:t>
      </w:r>
      <w:r w:rsidRPr="004636DC">
        <w:rPr>
          <w:rFonts w:asciiTheme="minorHAnsi" w:hAnsiTheme="minorHAnsi"/>
        </w:rPr>
        <w:t xml:space="preserve"> for cerebellar organotypic slice cultures. The survival of Purkinje cells, the only myelinated neuron in cerebellar cultures, is compromised if cultures are prepared from P2 to P7 rodents or with donors older than P13</w:t>
      </w:r>
      <w:r w:rsidR="009334C5" w:rsidRPr="004636DC">
        <w:rPr>
          <w:rFonts w:asciiTheme="minorHAnsi" w:hAnsiTheme="minorHAnsi"/>
        </w:rPr>
        <w:fldChar w:fldCharType="begin"/>
      </w:r>
      <w:r w:rsidR="009334C5" w:rsidRPr="004636DC">
        <w:rPr>
          <w:rFonts w:asciiTheme="minorHAnsi" w:hAnsiTheme="minorHAnsi"/>
        </w:rPr>
        <w:instrText xml:space="preserve"> ADDIN ZOTERO_ITEM CSL_CITATION {"citationID":"OsJmCRvw","properties":{"formattedCitation":"\\super 17\\nosupersub{}","plainCitation":"17","noteIndex":0},"citationItems":[{"id":1778,"uris":["http://zotero.org/users/4928501/items/QATRQ78X"],"uri":["http://zotero.org/users/4928501/items/QATRQ78X"],"itemData":{"id":1778,"type":"article-journal","title":"Purkinje cell survival and axonal regeneration are age dependent: an in vitro study","container-title":"The Journal of Neuroscience: The Official Journal of the Society for Neuroscience","page":"3710-3726","volume":"17","issue":"10","source":"PubMed","abstract":"Purkinje cells are among the most resistant neurons to axotomy and the most refractory to axonal regeneration. By using organotypic cultures, we have studied age- and environment-related factors implicated in Purkinje cell survival and axonal regeneration. Most Purkinje cells taken from 1- to 5-d-old rats, the period in which these neurons are engaged in intense synaptogenesis and dendritic remodeling, die 1 week after plating, whereas if cultured before or after this period, Purkinje cells survive, even in the absence of deep nuclear neurons, their postsynaptic targets. Cerebellar slices taken from 10-d-old rats and kept in vitro for 1 week acquire a cellular composition resembling mature cerebellum. Their Purkinje cells are resistant to axotomy, but even when confronted with permissive environments (sciatic nerves or fetal cerebellar slices), their axons do not regenerate. In contrast, fetal rat and mouse Purkinje cells are able to regenerate their axons on mature cerebellar slices. This regeneration is massive, and the regrowing axons invade all cerebellar regions of the apposed mature slices, including white matter. These results show that Purkinje cell survival and axonal regeneration are age-related and independent from environmental constraints. Moreover, our observations suggest strongly that the onset of synaptogenesis of Purkinje cell axons could provide a signal to turn off their growth program and that, thereafter, permissive microenvironment alone is unable to reestablish such a program.","ISSN":"0270-6474","note":"PMID: 9133392","shortTitle":"Purkinje cell survival and axonal regeneration are age dependent","journalAbbreviation":"J. Neurosci.","language":"eng","author":[{"family":"Dusart","given":"I."},{"family":"Airaksinen","given":"M. S."},{"family":"Sotelo","given":"C."}],"issued":{"date-parts":[["1997",5,15]]}}}],"schema":"https://github.com/citation-style-language/schema/raw/master/csl-citation.json"} </w:instrText>
      </w:r>
      <w:r w:rsidR="009334C5" w:rsidRPr="004636DC">
        <w:rPr>
          <w:rFonts w:asciiTheme="minorHAnsi" w:hAnsiTheme="minorHAnsi"/>
        </w:rPr>
        <w:fldChar w:fldCharType="separate"/>
      </w:r>
      <w:r w:rsidR="009334C5" w:rsidRPr="004636DC">
        <w:rPr>
          <w:rFonts w:asciiTheme="minorHAnsi" w:hAnsiTheme="minorHAnsi" w:cs="Times New Roman"/>
          <w:vertAlign w:val="superscript"/>
        </w:rPr>
        <w:t>17</w:t>
      </w:r>
      <w:r w:rsidR="009334C5" w:rsidRPr="004636DC">
        <w:rPr>
          <w:rFonts w:asciiTheme="minorHAnsi" w:hAnsiTheme="minorHAnsi"/>
        </w:rPr>
        <w:fldChar w:fldCharType="end"/>
      </w:r>
      <w:r w:rsidRPr="004636DC">
        <w:rPr>
          <w:rFonts w:asciiTheme="minorHAnsi" w:hAnsiTheme="minorHAnsi"/>
        </w:rPr>
        <w:t>.  More generally, organotypic brain slice cultures are difficult to obtain from adults animals. Second</w:t>
      </w:r>
      <w:r w:rsidR="00606455" w:rsidRPr="004636DC">
        <w:rPr>
          <w:rFonts w:asciiTheme="minorHAnsi" w:hAnsiTheme="minorHAnsi"/>
        </w:rPr>
        <w:t>ly</w:t>
      </w:r>
      <w:r w:rsidRPr="004636DC">
        <w:rPr>
          <w:rFonts w:asciiTheme="minorHAnsi" w:hAnsiTheme="minorHAnsi"/>
        </w:rPr>
        <w:t xml:space="preserve">, the duration of tissue processing during dissection is critical, as a dissection step of more than 15-20 minutes per animal leads to a decline </w:t>
      </w:r>
      <w:r w:rsidR="00981BFC">
        <w:rPr>
          <w:rFonts w:asciiTheme="minorHAnsi" w:hAnsiTheme="minorHAnsi"/>
        </w:rPr>
        <w:t>in</w:t>
      </w:r>
      <w:r w:rsidRPr="004636DC">
        <w:rPr>
          <w:rFonts w:asciiTheme="minorHAnsi" w:hAnsiTheme="minorHAnsi"/>
        </w:rPr>
        <w:t xml:space="preserve"> the survival rate of the slices. </w:t>
      </w:r>
      <w:r w:rsidR="00606455" w:rsidRPr="004636DC">
        <w:rPr>
          <w:rFonts w:asciiTheme="minorHAnsi" w:hAnsiTheme="minorHAnsi"/>
        </w:rPr>
        <w:t xml:space="preserve">Furthermore, when selecting the slices to be cultured, it is best to avoid using the ones from either end of the cerebellum due to the poor survival of neurons and resultant scarcity of myelinated </w:t>
      </w:r>
      <w:proofErr w:type="spellStart"/>
      <w:r w:rsidR="00606455" w:rsidRPr="004636DC">
        <w:rPr>
          <w:rFonts w:asciiTheme="minorHAnsi" w:hAnsiTheme="minorHAnsi"/>
        </w:rPr>
        <w:t>fibers</w:t>
      </w:r>
      <w:proofErr w:type="spellEnd"/>
      <w:r w:rsidR="00606455" w:rsidRPr="004636DC">
        <w:rPr>
          <w:rFonts w:asciiTheme="minorHAnsi" w:hAnsiTheme="minorHAnsi"/>
        </w:rPr>
        <w:t>.</w:t>
      </w:r>
      <w:r w:rsidR="00897AC4" w:rsidRPr="00897AC4">
        <w:rPr>
          <w:rFonts w:asciiTheme="minorHAnsi" w:hAnsiTheme="minorHAnsi"/>
          <w:lang w:val="en-US"/>
        </w:rPr>
        <w:t xml:space="preserve"> </w:t>
      </w:r>
    </w:p>
    <w:p w14:paraId="49B04E63" w14:textId="6E4934AF" w:rsidR="00606455" w:rsidRDefault="00606455" w:rsidP="00E929B2">
      <w:pPr>
        <w:pStyle w:val="Body"/>
        <w:widowControl/>
        <w:rPr>
          <w:rFonts w:asciiTheme="minorHAnsi" w:hAnsiTheme="minorHAnsi"/>
        </w:rPr>
      </w:pPr>
    </w:p>
    <w:p w14:paraId="70E6BF8F" w14:textId="77777777" w:rsidR="002754D2" w:rsidRPr="004636DC" w:rsidRDefault="002754D2" w:rsidP="00E929B2">
      <w:pPr>
        <w:pStyle w:val="Body"/>
        <w:widowControl/>
        <w:rPr>
          <w:rFonts w:asciiTheme="minorHAnsi" w:hAnsiTheme="minorHAnsi"/>
        </w:rPr>
      </w:pPr>
    </w:p>
    <w:p w14:paraId="6B299B92" w14:textId="7FF7782D" w:rsidR="00674DBB" w:rsidRDefault="00674DBB" w:rsidP="00E929B2">
      <w:pPr>
        <w:pStyle w:val="Body"/>
        <w:widowControl/>
        <w:rPr>
          <w:rFonts w:asciiTheme="minorHAnsi" w:hAnsiTheme="minorHAnsi"/>
        </w:rPr>
      </w:pPr>
      <w:r w:rsidRPr="004636DC">
        <w:rPr>
          <w:rFonts w:asciiTheme="minorHAnsi" w:hAnsiTheme="minorHAnsi"/>
        </w:rPr>
        <w:t>Other parameters such as the stability of temperature and CO</w:t>
      </w:r>
      <w:r w:rsidRPr="004636DC">
        <w:rPr>
          <w:rFonts w:asciiTheme="minorHAnsi" w:hAnsiTheme="minorHAnsi"/>
          <w:vertAlign w:val="subscript"/>
        </w:rPr>
        <w:t>2</w:t>
      </w:r>
      <w:r w:rsidRPr="004636DC">
        <w:rPr>
          <w:rFonts w:asciiTheme="minorHAnsi" w:hAnsiTheme="minorHAnsi"/>
        </w:rPr>
        <w:t xml:space="preserve"> concentration while in culture are determining factors to ensure slice health. Lastly, the quality of the slices is influenced by the composition of the horse serum, which cannot be controlled by the users. Therefore, testing several batches of serum is highly recommended. </w:t>
      </w:r>
    </w:p>
    <w:p w14:paraId="53CA47B7" w14:textId="77777777" w:rsidR="002754D2" w:rsidRPr="004636DC" w:rsidRDefault="002754D2" w:rsidP="00E929B2">
      <w:pPr>
        <w:pStyle w:val="Body"/>
        <w:widowControl/>
        <w:rPr>
          <w:rFonts w:asciiTheme="minorHAnsi" w:hAnsiTheme="minorHAnsi"/>
        </w:rPr>
      </w:pPr>
    </w:p>
    <w:p w14:paraId="3642223C" w14:textId="535D8ADD" w:rsidR="00674DBB" w:rsidRDefault="00674DBB" w:rsidP="00E929B2">
      <w:pPr>
        <w:pStyle w:val="Body"/>
        <w:widowControl/>
        <w:rPr>
          <w:rFonts w:asciiTheme="minorHAnsi" w:hAnsiTheme="minorHAnsi"/>
        </w:rPr>
      </w:pPr>
      <w:r w:rsidRPr="004636DC">
        <w:rPr>
          <w:rFonts w:asciiTheme="minorHAnsi" w:hAnsiTheme="minorHAnsi"/>
          <w:shd w:val="clear" w:color="auto" w:fill="FFFFFF"/>
        </w:rPr>
        <w:t>To obtain an adequate labeling</w:t>
      </w:r>
      <w:r w:rsidRPr="004636DC">
        <w:rPr>
          <w:rFonts w:asciiTheme="minorHAnsi" w:hAnsiTheme="minorHAnsi"/>
        </w:rPr>
        <w:t xml:space="preserve">, tissue fixation is a key step. In order to facilitate the penetration of the antibodies to reach myelin antigens, as myelin is a very compact structure, slices pre-treatment with absolute ethanol is advised following fixation. A similar protocol of staining can further be applied to </w:t>
      </w:r>
      <w:r w:rsidRPr="004636DC">
        <w:rPr>
          <w:rFonts w:asciiTheme="minorHAnsi" w:hAnsiTheme="minorHAnsi"/>
          <w:i/>
          <w:iCs/>
          <w:lang w:val="it-IT"/>
        </w:rPr>
        <w:t>in vivo</w:t>
      </w:r>
      <w:r w:rsidRPr="004636DC">
        <w:rPr>
          <w:rFonts w:asciiTheme="minorHAnsi" w:hAnsiTheme="minorHAnsi"/>
        </w:rPr>
        <w:t xml:space="preserve"> fixed tissues, though Triton concentration may need to be adapted to the thickness of vibratome or cryostat generated </w:t>
      </w:r>
      <w:r w:rsidRPr="004636DC">
        <w:rPr>
          <w:rFonts w:asciiTheme="minorHAnsi" w:hAnsiTheme="minorHAnsi"/>
          <w:i/>
          <w:iCs/>
          <w:lang w:val="it-IT"/>
        </w:rPr>
        <w:t>in vivo</w:t>
      </w:r>
      <w:r w:rsidRPr="004636DC">
        <w:rPr>
          <w:rFonts w:asciiTheme="minorHAnsi" w:hAnsiTheme="minorHAnsi"/>
        </w:rPr>
        <w:t xml:space="preserve"> sections. The availability of non-commercial antibodies should also be considered. Preparing slices from transgenic mice such as PLP-GFP</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{"citationID":"0URNgqW3","properties":{"formattedCitation":"\\super 24\\nosupersub{}","plainCitation":"24","noteIndex":0},"citationItems":[{"id":65,"uris":["http://zotero.org/users/4928501/items/5RNDHMAM"],"uri":["http://zotero.org/users/4928501/items/5RNDHMAM"],"itemData":{"id":65,"type":"article-journal","title":"The early steps of oligodendrogenesis: insights from the study of the plp lineage in the brain of chicks and rodents","container-title":"Developmental Neuroscience","page":"318-326","volume":"23","issue":"4-5","source":"PubMed","abstract":"Oligodendrocytes are the myelin-forming cells of the central nervous system. Over the last decade, their development in the embryonic brain and spinal cord has been documented following the discovery of early oligodendroglial markers. These early expressed oligodendroglial genes nevertheless show differences in their spatiotemporal pattern of expression and it is not yet clear if their expression is linked in a linear way. This review highlights the common themes underlying the spatiotemporal aspects of oligodendrogenesis in chick and rodent brain and discusses some recent advances in the knowledge of the cell lineage expressing plp, one of the early oligodendroglial genes. We suggest a model of oligodendroglial commitment whereby definitive oligodendroglial progenitor formation is preceded by a primitive neuroglial progenitor stage and whereby different oligodendrocyte lineages might segregate from either plp-positive or plp-negative primitive progenitor cells.","DOI":"10.1159/000048715","ISSN":"0378-5866","note":"PMID: 11756747","shortTitle":"The early steps of oligodendrogenesis","journalAbbreviation":"Dev. Neurosci.","language":"eng","author":[{"family":"Spassky","given":"N."},{"family":"Olivier","given":"C."},{"family":"Cobos","given":"I."},{"family":"LeBras","given":"B."},{"family":"Goujet-Zalc","given":"C."},{"family":"Martínez","given":"S."},{"family":"Zalc","given":"B."},{"family":"Thomas","given":"J. L."}],"issued":{"date-parts":[["2001"]]}}}],"schema":"https://github.com/citation-style-language/schema/raw/master/csl-citation.json"}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24</w:t>
      </w:r>
      <w:r w:rsidR="004636DC" w:rsidRPr="004636DC">
        <w:rPr>
          <w:rFonts w:asciiTheme="minorHAnsi" w:hAnsiTheme="minorHAnsi"/>
        </w:rPr>
        <w:fldChar w:fldCharType="end"/>
      </w:r>
      <w:r w:rsidRPr="004636DC">
        <w:rPr>
          <w:rFonts w:asciiTheme="minorHAnsi" w:hAnsiTheme="minorHAnsi"/>
        </w:rPr>
        <w:t xml:space="preserve"> or CNP-GFP</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{"citationID":"gq3OyFsT","properties":{"formattedCitation":"\\super 25\\nosupersub{}","plainCitation":"25","noteIndex":0},"citationItems":[{"id":1773,"uris":["http://zotero.org/users/4928501/items/VPA37FLZ"],"uri":["http://zotero.org/users/4928501/items/VPA37FLZ"],"itemData":{"id":1773,"type":"article-journal","title":"Expression of the green fluorescent protein in the oligodendrocyte lineage: a transgenic mouse for developmental and physiological studies","container-title":"Journal of Neuroscience Research","page":"529-545","volume":"70","issue":"4","source":"PubMed","abstract":"We generated a transgenic mouse expressing the enhanced green fluorescent protein (EGFP) under the control of the 2'-3'-cyclic nucleotide 3'-phosphodiesterase (CNP) promoter. EGFP(+) cells were visualized in live tissue throughout embryonic and postnatal development. Immunohistochemical analysis in brain tissue and in sciatic nerve demonstrated that EGFP expression was restricted to cells of the oligodendrocyte and Schwann cell lineages. EGFP was also strongly expressed in \"adult\" oligodendrocyte progenitors (OPs) and in gray matter oligodendrocytes. Fluorescence-activated cell sorting allowed high-yield purification of EGFP(+) oligodendrocyte-lineage cells from transgenic brains. Electrophysiological patch clamp recordings of EGFP(+) cells in situ demonstrated that OP cells displayed large outward tetraethylammonium (TEA)-sensitive K(+) currents and very small inward currents, whereas mature oligodendrocytes were characterized by expression of large inward currents and small outward K(+) currents. The proliferation rate of EGFP(+) cells in developing white matter decreased with the age of the animals and was strongly inhibited by TEA. Oligodendrocyte development and physiology can be studied in live tissue of CNP-EGFP transgenic mice, which represent a source of pure EGFP(+) oligodendrocyte-lineage cells throughout development.","DOI":"10.1002/jnr.10368","ISSN":"0360-4012","note":"PMID: 12404507","shortTitle":"Expression of the green fluorescent protein in the oligodendrocyte lineage","journalAbbreviation":"J. Neurosci. Res.","language":"eng","author":[{"family":"Yuan","given":"Xiaoqing"},{"family":"Chittajallu","given":"Ramesh"},{"family":"Belachew","given":"Shibeshih"},{"family":"Anderson","given":"Stacie"},{"family":"McBain","given":"Chris J."},{"family":"Gallo","given":"Vittorio"}],"issued":{"date-parts":[["2002",11,15]]}}}],"schema":"https://github.com/citation-style-language/schema/raw/master/csl-citation.json"}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25</w:t>
      </w:r>
      <w:r w:rsidR="004636DC" w:rsidRPr="004636DC">
        <w:rPr>
          <w:rFonts w:asciiTheme="minorHAnsi" w:hAnsiTheme="minorHAnsi"/>
        </w:rPr>
        <w:fldChar w:fldCharType="end"/>
      </w:r>
      <w:r w:rsidRPr="004636DC">
        <w:rPr>
          <w:rFonts w:asciiTheme="minorHAnsi" w:hAnsiTheme="minorHAnsi"/>
        </w:rPr>
        <w:t xml:space="preserve"> thus represents an alternative to visualize myelin and oligodendrocytes processes. </w:t>
      </w:r>
    </w:p>
    <w:p w14:paraId="4D29014C" w14:textId="77777777" w:rsidR="002754D2" w:rsidRPr="004636DC" w:rsidRDefault="002754D2" w:rsidP="00E929B2">
      <w:pPr>
        <w:pStyle w:val="Body"/>
        <w:widowControl/>
        <w:rPr>
          <w:rFonts w:asciiTheme="minorHAnsi" w:hAnsiTheme="minorHAnsi"/>
        </w:rPr>
      </w:pPr>
    </w:p>
    <w:p w14:paraId="22281B4F" w14:textId="4DCADFF1" w:rsidR="00674DBB" w:rsidRPr="004636DC" w:rsidRDefault="00674DBB" w:rsidP="00E929B2">
      <w:pPr>
        <w:pStyle w:val="Body"/>
        <w:rPr>
          <w:rFonts w:asciiTheme="minorHAnsi" w:hAnsiTheme="minorHAnsi"/>
        </w:rPr>
      </w:pPr>
      <w:r w:rsidRPr="004636DC">
        <w:rPr>
          <w:rFonts w:asciiTheme="minorHAnsi" w:hAnsiTheme="minorHAnsi"/>
        </w:rPr>
        <w:t>In addition to the immunochemical methods described in this protocol, other approaches are commonly used to study myelin architecture. Complementary techniques also exist to investigate myelin ultrastructure, with electron microscopy being the gold standard</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{"citationID":"tUpGSBrS","properties":{"formattedCitation":"\\super 26\\nosupersub{}","plainCitation":"26","noteIndex":0},"citationItems":[{"id":460,"uris":["http://zotero.org/users/4928501/items/GQSRDEZB"],"uri":["http://zotero.org/users/4928501/items/GQSRDEZB"],"itemData":{"id":460,"type":"article-journal","title":"Neuronal activity promotes oligodendrogenesis and adaptive myelination in the mammalian brain","container-title":"Science (New York, N.Y.)","page":"1252304","volume":"344","issue":"6183","source":"PubMed","abstract":"Myelination of the central nervous system requires the generation of functionally mature oligodendrocytes from oligodendrocyte precursor cells (OPCs). Electrically active neurons may influence OPC function and selectively instruct myelination of an active neural circuit. In this work, we use optogenetic stimulation of the premotor cortex in awake, behaving mice to demonstrate that neuronal activity elicits a mitogenic response of neural progenitor cells and OPCs, promotes oligodendrogenesis, and increases myelination within the deep layers of the premotor cortex and subcortical white matter. We further show that this neuronal activity-regulated oligodendrogenesis and myelination is associated with improved motor function of the corresponding limb. Oligodendrogenesis and myelination appear necessary for the observed functional improvement, as epigenetic blockade of oligodendrocyte differentiation and myelin changes prevents the activity-regulated behavioral improvement.","DOI":"10.1126/science.1252304","ISSN":"1095-9203","note":"PMID: 24727982\nPMCID: PMC4096908","journalAbbreviation":"Science","language":"eng","author":[{"family":"Gibson","given":"Erin M."},{"family":"Purger","given":"David"},{"family":"Mount","given":"Christopher W."},{"family":"Goldstein","given":"Andrea K."},{"family":"Lin","given":"Grant L."},{"family":"Wood","given":"Lauren S."},{"family":"Inema","given":"Ingrid"},{"family":"Miller","given":"Sarah E."},{"family":"Bieri","given":"Gregor"},{"family":"Zuchero","given":"J. Bradley"},{"family":"Barres","given":"Ben A."},{"family":"Woo","given":"Pamelyn J."},{"family":"Vogel","given":"Hannes"},{"family":"Monje","given":"Michelle"}],"issued":{"date-parts":[["2014",5,2]]}}}],"schema":"https://github.com/citation-style-language/schema/raw/master/csl-citation.json"}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26</w:t>
      </w:r>
      <w:r w:rsidR="004636DC" w:rsidRPr="004636DC">
        <w:rPr>
          <w:rFonts w:asciiTheme="minorHAnsi" w:hAnsiTheme="minorHAnsi"/>
        </w:rPr>
        <w:fldChar w:fldCharType="end"/>
      </w:r>
      <w:r w:rsidRPr="004636DC">
        <w:rPr>
          <w:rFonts w:asciiTheme="minorHAnsi" w:hAnsiTheme="minorHAnsi"/>
        </w:rPr>
        <w:t>. Other techniques exist, such as label-free approaches including optical coherence tomography</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{"citationID":"AHieOh6Y","properties":{"formattedCitation":"\\super 27,28\\nosupersub{}","plainCitation":"27,28","noteIndex":0},"citationItems":[{"id":478,"uris":["http://zotero.org/users/4928501/items/S5CVUXAN"],"uri":["http://zotero.org/users/4928501/items/S5CVUXAN"],"itemData":{"id":478,"type":"article-journal","title":"Distinct profiles of myelin distribution along single axons of pyramidal neurons in the neocortex","container-title":"Science (New York, N.Y.)","page":"319-324","volume":"344","issue":"6181","source":"PubMed","abstract":"Myelin is a defining feature of the vertebrate nervous system. Variability in the thickness of the myelin envelope is a structural feature affecting the conduction of neuronal signals. Conversely, the distribution of myelinated tracts along the length of axons has been assumed to be uniform. Here, we traced high-throughput electron microscopy reconstructions of single axons of pyramidal neurons in the mouse neocortex and built high-resolution maps of myelination. We find that individual neurons have distinct longitudinal distribution of myelin. Neurons in the superficial layers displayed the most diversified profiles, including a new pattern where myelinated segments are interspersed with long, unmyelinated tracts. Our data indicate that the profile of longitudinal distribution of myelin is an integral feature of neuronal identity and may have evolved as a strategy to modulate long-distance communication in the neocortex.","DOI":"10.1126/science.1249766","ISSN":"1095-9203","note":"PMID: 24744380\nPMCID: PMC4122120","journalAbbreviation":"Science","language":"eng","author":[{"family":"Tomassy","given":"Giulio Srubek"},{"family":"Berger","given":"Daniel R."},{"family":"Chen","given":"Hsu-Hsin"},{"family":"Kasthuri","given":"Narayanan"},{"family":"Hayworth","given":"Kenneth J."},{"family":"Vercelli","given":"Alessandro"},{"family":"Seung","given":"H. Sebastian"},{"family":"Lichtman","given":"Jeff W."},{"family":"Arlotta","given":"Paola"}],"issued":{"date-parts":[["2014",4,18]]}}},{"id":1757,"uris":["http://zotero.org/users/4928501/items/JBYQNHVS"],"uri":["http://zotero.org/users/4928501/items/JBYQNHVS"],"itemData":{"id":1757,"type":"article-journal","title":"Polarization sensitive optical coherence microscopy for brain imaging","container-title":"Optics letters","page":"2213-2216","volume":"41","issue":"10","source":"PubMed Central","abstract":"Optical coherence tomography (OCT) and optical coherence microscopy (OCM) have demonstrated the ability to investigate cyto- and myelo-architecture in the brain. Polarization-sensitive OCT provides sensitivity to additional contrast mechanisms, specifically the birefringence of myelination, and therefore is advantageous for investigating white matter fiber tracts. In this study, we developed a polarization-sensitive optical coherence microscope (PS-OCM) with 3.5 μm axial and 1.3 μm transverse resolution to investigate fiber organization and orientation at a finer scale than previously demonstrated with PS-OCT. In a fully reconstructed mouse brain section, we showed that at the focal depths of 20 – 70 μm, the PS-OCM reliably identifies the neuronal fibers and quantifies the in-plane orientation.","ISSN":"0146-9592","note":"PMID: 27176965\nPMCID: PMC5357322","journalAbbreviation":"Opt Lett","author":[{"family":"Wang","given":"Hui"},{"family":"Akkin","given":"Taner"},{"family":"Magnain","given":"Caroline"},{"family":"Wang","given":"Ruopeng"},{"family":"Dubb","given":"Jay"},{"family":"Kostis","given":"William J"},{"family":"Yaseen","given":"Mohammad A"},{"family":"Cramer","given":"Avilash"},{"family":"Sakadžić","given":"Sava"},{"family":"Boas","given":"David"}],"issued":{"date-parts":[["2016",5,15]]}}}],"schema":"https://github.com/citation-style-language/schema/raw/master/csl-citation.json"}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27,28</w:t>
      </w:r>
      <w:r w:rsidR="004636DC" w:rsidRPr="004636DC">
        <w:rPr>
          <w:rFonts w:asciiTheme="minorHAnsi" w:hAnsiTheme="minorHAnsi"/>
        </w:rPr>
        <w:fldChar w:fldCharType="end"/>
      </w:r>
      <w:r w:rsidRPr="004636DC">
        <w:rPr>
          <w:rFonts w:asciiTheme="minorHAnsi" w:hAnsiTheme="minorHAnsi"/>
          <w:lang w:val="it-IT"/>
        </w:rPr>
        <w:t>, Raman scattering</w:t>
      </w:r>
      <w:r w:rsidR="004636DC" w:rsidRPr="004636DC">
        <w:rPr>
          <w:rFonts w:asciiTheme="minorHAnsi" w:hAnsiTheme="minorHAnsi"/>
          <w:lang w:val="it-IT"/>
        </w:rPr>
        <w:fldChar w:fldCharType="begin"/>
      </w:r>
      <w:r w:rsidR="00E018AF">
        <w:rPr>
          <w:rFonts w:asciiTheme="minorHAnsi" w:hAnsiTheme="minorHAnsi"/>
          <w:lang w:val="it-IT"/>
        </w:rPr>
        <w:instrText xml:space="preserve"> ADDIN ZOTERO_ITEM CSL_CITATION {"citationID":"Vy6IL8We","properties":{"formattedCitation":"\\super 28,29\\nosupersub{}","plainCitation":"28,29","noteIndex":0},"citationItems":[{"id":1757,"uris":["http://zotero.org/users/4928501/items/JBYQNHVS"],"uri":["http://zotero.org/users/4928501/items/JBYQNHVS"],"itemData":{"id":1757,"type":"article-journal","title":"Polarization sensitive optical coherence microscopy for brain imaging","container-title":"Optics letters","page":"2213-2216","volume":"41","issue":"10","source":"PubMed Central","abstract":"Optical coherence tomography (OCT) and optical coherence microscopy (OCM) have demonstrated the ability to investigate cyto- and myelo-architecture in the brain. Polarization-sensitive OCT provides sensitivity to additional contrast mechanisms, specifically the birefringence of myelination, and therefore is advantageous for investigating white matter fiber tracts. In this study, we developed a polarization-sensitive optical coherence microscope (PS-OCM) with 3.5 μm axial and 1.3 μm transverse resolution to investigate fiber organization and orientation at a finer scale than previously demonstrated with PS-OCT. In a fully reconstructed mouse brain section, we showed that at the focal depths of 20 – 70 μm, the PS-OCM reliably identifies the neuronal fibers and quantifies the in-plane orientation.","ISSN":"0146-9592","note":"PMID: 27176965\nPMCID: PMC5357322","journalAbbreviation":"Opt Lett","author":[{"family":"Wang","given":"Hui"},{"family":"Akkin","given":"Taner"},{"family":"Magnain","given":"Caroline"},{"family":"Wang","given":"Ruopeng"},{"family":"Dubb","given":"Jay"},{"family":"Kostis","given":"William J"},{"family":"Yaseen","given":"Mohammad A"},{"family":"Cramer","given":"Avilash"},{"family":"Sakadžić","given":"Sava"},{"family":"Boas","given":"David"}],"issued":{"date-parts":[["2016",5,15]]}}},{"id":1762,"uris":["http://zotero.org/users/4928501/items/XCDFRHRF"],"uri":["http://zotero.org/users/4928501/items/XCDFRHRF"],"itemData":{"id":1762,"type":"article-journal","title":"Label-free biomedical imaging with high sensitivity by stimulated Raman scattering microscopy","container-title":"Science (New York, N.Y.)","page":"1857-1861","volume":"322","issue":"5909","source":"PubMed","abstract":"Label-free chemical contrast is highly desirable in biomedical imaging. Spontaneous Raman microscopy provides specific vibrational signatures of chemical bonds, but is often hindered by low sensitivity. Here we report a three-dimensional multiphoton vibrational imaging technique based on stimulated Raman scattering (SRS). The sensitivity of SRS imaging is significantly greater than that of spontaneous Raman microscopy, which is achieved by implementing high-frequency (megahertz) phase-sensitive detection. SRS microscopy has a major advantage over previous coherent Raman techniques in that it offers background-free and readily interpretable chemical contrast. We show a variety of biomedical applications, such as differentiating distributions of omega-3 fatty acids and saturated lipids in living cells, imaging of brain and skin tissues based on intrinsic lipid contrast, and monitoring drug delivery through the epidermis.","DOI":"10.1126/science.1165758","ISSN":"1095-9203","note":"PMID: 19095943\nPMCID: PMC3576036","journalAbbreviation":"Science","language":"eng","author":[{"family":"Freudiger","given":"Christian W."},{"family":"Min","given":"Wei"},{"family":"Saar","given":"Brian G."},{"family":"Lu","given":"Sijia"},{"family":"Holtom","given":"Gary R."},{"family":"He","given":"Chengwei"},{"family":"Tsai","given":"Jason C."},{"family":"Kang","given":"Jing X."},{"family":"Xie","given":"X. Sunney"}],"issued":{"date-parts":[["2008",12,19]]}}}],"schema":"https://github.com/citation-style-language/schema/raw/master/csl-citation.json"} </w:instrText>
      </w:r>
      <w:r w:rsidR="004636DC" w:rsidRPr="004636DC">
        <w:rPr>
          <w:rFonts w:asciiTheme="minorHAnsi" w:hAnsiTheme="minorHAnsi"/>
          <w:lang w:val="it-IT"/>
        </w:rPr>
        <w:fldChar w:fldCharType="separate"/>
      </w:r>
      <w:r w:rsidR="00E018AF" w:rsidRPr="00E018AF">
        <w:rPr>
          <w:rFonts w:cs="Times New Roman"/>
          <w:vertAlign w:val="superscript"/>
        </w:rPr>
        <w:t>28,29</w:t>
      </w:r>
      <w:r w:rsidR="004636DC" w:rsidRPr="004636DC">
        <w:rPr>
          <w:rFonts w:asciiTheme="minorHAnsi" w:hAnsiTheme="minorHAnsi"/>
          <w:lang w:val="it-IT"/>
        </w:rPr>
        <w:fldChar w:fldCharType="end"/>
      </w:r>
      <w:r w:rsidRPr="004636DC">
        <w:rPr>
          <w:rFonts w:asciiTheme="minorHAnsi" w:hAnsiTheme="minorHAnsi"/>
        </w:rPr>
        <w:t>, third-harmonic generation</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{"citationID":"RKNHvdTL","properties":{"formattedCitation":"\\super 30\\nosupersub{}","plainCitation":"30","noteIndex":0},"citationItems":[{"id":1755,"uris":["http://zotero.org/users/4928501/items/XM2BPZT7"],"uri":["http://zotero.org/users/4928501/items/XM2BPZT7"],"itemData":{"id":1755,"type":"article-journal","title":"Label-free imaging of Schwann cell myelination by third harmonic generation microscopy","container-title":"Proceedings of the National Academy of Sciences of the United States of America","page":"18025-18030","volume":"111","issue":"50","source":"PubMed","abstract":"Understanding the dynamic axon-glial cell interaction underlying myelination is hampered by the lack of suitable imaging techniques. Here we demonstrate third harmonic generation microscopy (THGM) for label-free imaging of myelinating Schwann cells in live culture and ex vivo and in vivo tissue. A 3D structure was acquired for a variety of compact and noncompact myelin domains, including juxtaparanodes, Schmidt-Lanterman incisures, and Cajal bands. Other subcellular features of Schwann cells that escape traditional optical microscopies were also visualized. We tested THGM for morphometry of compact myelin. Unlike current methods based on electron microscopy, g-ratio could be determined along an extended length of myelinated fiber in the physiological condition. The precision of THGM-based g-ratio estimation was corroborated in mouse models of hypomyelination. Finally, we demonstrated the feasibility of THGM to monitor morphological changes of myelin during postnatal development and degeneration. The outstanding capabilities of THGM may be useful for elucidation of the mechanism of myelin formation and pathogenesis.","DOI":"10.1073/pnas.1417820111","ISSN":"1091-6490","note":"PMID: 25453108\nPMCID: PMC4273419","journalAbbreviation":"Proc. Natl. Acad. Sci. U.S.A.","language":"eng","author":[{"family":"Lim","given":"Hyungsik"},{"family":"Sharoukhov","given":"Denis"},{"family":"Kassim","given":"Imran"},{"family":"Zhang","given":"Yanqing"},{"family":"Salzer","given":"James L."},{"family":"Melendez-Vasquez","given":"Carmen V."}],"issued":{"date-parts":[["2014",12,16]]}}}],"schema":"https://github.com/citation-style-language/schema/raw/master/csl-citation.json"}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30</w:t>
      </w:r>
      <w:r w:rsidR="004636DC" w:rsidRPr="004636DC">
        <w:rPr>
          <w:rFonts w:asciiTheme="minorHAnsi" w:hAnsiTheme="minorHAnsi"/>
        </w:rPr>
        <w:fldChar w:fldCharType="end"/>
      </w:r>
      <w:r w:rsidRPr="004636DC">
        <w:rPr>
          <w:rFonts w:asciiTheme="minorHAnsi" w:hAnsiTheme="minorHAnsi"/>
        </w:rPr>
        <w:t xml:space="preserve"> or spectral confocal reflectance microscopy</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{"citationID":"lixv4F6f","properties":{"formattedCitation":"\\super 31\\nosupersub{}","plainCitation":"31","noteIndex":0},"citationItems":[{"id":1770,"uris":["http://zotero.org/users/4928501/items/E5SM6I45"],"uri":["http://zotero.org/users/4928501/items/E5SM6I45"],"itemData":{"id":1770,"type":"article-journal","title":"Label-free in vivo imaging of myelinated axons in health and disease with spectral confocal reflectance microscopy","container-title":"Nature Medicine","page":"443-449","volume":"20","issue":"4","source":"PubMed","abstract":"We report a newly developed technique for high-resolution in vivo imaging of myelinated axons in the brain, spinal cord and peripheral nerve that requires no fluorescent labeling. This method, based on spectral confocal reflectance microscopy (SCoRe), uses a conventional laser-scanning confocal system to generate images by merging the simultaneously reflected signals from multiple lasers of different wavelengths. Striking color patterns unique to individual myelinated fibers are generated that facilitate their tracing in dense axonal areas. These patterns highlight nodes of Ranvier and Schmidt-Lanterman incisures and can be used to detect various myelin pathologies. Using SCoRe we carried out chronic brain imaging up to 400 μm deep, capturing de novo myelination of mouse cortical axons in vivo. We also established the feasibility of imaging myelinated axons in the human cerebral cortex. SCoRe adds a powerful component to the evolving toolbox for imaging myelination in living animals and potentially in humans.","DOI":"10.1038/nm.3495","ISSN":"1546-170X","note":"PMID: 24681598\nPMCID: PMC3981936","journalAbbreviation":"Nat. Med.","language":"eng","author":[{"family":"Schain","given":"Aaron J."},{"family":"Hill","given":"Robert A."},{"family":"Grutzendler","given":"Jaime"}],"issued":{"date-parts":[["2014",4]]}}}],"schema":"https://github.com/citation-style-language/schema/raw/master/csl-citation.json"}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31</w:t>
      </w:r>
      <w:r w:rsidR="004636DC" w:rsidRPr="004636DC">
        <w:rPr>
          <w:rFonts w:asciiTheme="minorHAnsi" w:hAnsiTheme="minorHAnsi"/>
        </w:rPr>
        <w:fldChar w:fldCharType="end"/>
      </w:r>
      <w:r w:rsidRPr="004636DC">
        <w:rPr>
          <w:rFonts w:asciiTheme="minorHAnsi" w:hAnsiTheme="minorHAnsi"/>
        </w:rPr>
        <w:t xml:space="preserve">; these approaches have the additional advantage of enabling the observation of dynamic cellular processes. However, </w:t>
      </w:r>
      <w:r w:rsidR="00740A30" w:rsidRPr="004636DC">
        <w:rPr>
          <w:rFonts w:asciiTheme="minorHAnsi" w:hAnsiTheme="minorHAnsi"/>
        </w:rPr>
        <w:t xml:space="preserve">some of </w:t>
      </w:r>
      <w:r w:rsidRPr="004636DC">
        <w:rPr>
          <w:rFonts w:asciiTheme="minorHAnsi" w:hAnsiTheme="minorHAnsi"/>
        </w:rPr>
        <w:t>these techniques are complex and further require state-of-the-art microscopy set-ups. For these reasons, myelin study by immunofluorescence labeling remains a standard approach to investigate myelination and its defects in various developmental or acquired diseases and their models, as well as to assess the potential of future therapeutic treatments. It can further be used to study myelination in multiple contexts, such as learning and plasticity, as well as aging, depression, or autism in which myelin is known to be altered</w:t>
      </w:r>
      <w:r w:rsidR="004636DC" w:rsidRPr="004636DC">
        <w:rPr>
          <w:rFonts w:asciiTheme="minorHAnsi" w:hAnsiTheme="minorHAnsi"/>
        </w:rPr>
        <w:fldChar w:fldCharType="begin"/>
      </w:r>
      <w:r w:rsidR="00E018AF">
        <w:rPr>
          <w:rFonts w:asciiTheme="minorHAnsi" w:hAnsiTheme="minorHAnsi"/>
        </w:rPr>
        <w:instrText xml:space="preserve"> ADDIN ZOTERO_ITEM CSL_CITATION {"citationID":"LLkGPRwT","properties":{"formattedCitation":"\\super 32\\nosupersub{}","plainCitation":"32","noteIndex":0},"citationItems":[{"id":184,"uris":["http://zotero.org/users/4928501/items/7VZ6LR2D"],"uri":["http://zotero.org/users/4928501/items/7VZ6LR2D"],"itemData":{"id":184,"type":"article-journal","title":"The node of Ranvier in CNS pathology","container-title":"Acta Neuropathologica","page":"161-175","volume":"128","issue":"2","source":"PubMed","abstract":"Healthy nodes of Ranvier are crucial for action potential propagation along myelinated axons, both in the central and in the peripheral nervous system. Surprisingly, the node of Ranvier has often been neglected when describing CNS disorders, with most pathologies classified simply as being due to neuronal defects in the grey matter or due to oligodendrocyte damage in the white matter. However, recent studies have highlighted changes that occur in pathological conditions at the node of Ranvier, and at the associated paranodal and juxtaparanodal regions where neurons and myelinating glial cells interact. Lengthening of the node of Ranvier, failure of the electrically resistive seal between the myelin and the axon at the paranode, and retraction of myelin to expose voltage-gated K(+) channels in the juxtaparanode, may contribute to altering the function of myelinated axons in a wide range of diseases, including stroke, spinal cord injury and multiple sclerosis. Here, we review the principles by which the node of Ranvier operates and its molecular structure, and thus explain how defects at the node and paranode contribute to neurological disorders.","DOI":"10.1007/s00401-014-1305-z","ISSN":"1432-0533","note":"PMID: 24913350\nPMCID: PMC4102831","journalAbbreviation":"Acta Neuropathol.","language":"eng","author":[{"family":"Arancibia-Carcamo","given":"I. Lorena"},{"family":"Attwell","given":"David"}],"issued":{"date-parts":[["2014",8]]}}}],"schema":"https://github.com/citation-style-language/schema/raw/master/csl-citation.json"} </w:instrText>
      </w:r>
      <w:r w:rsidR="004636DC" w:rsidRPr="004636DC">
        <w:rPr>
          <w:rFonts w:asciiTheme="minorHAnsi" w:hAnsiTheme="minorHAnsi"/>
        </w:rPr>
        <w:fldChar w:fldCharType="separate"/>
      </w:r>
      <w:r w:rsidR="00E018AF" w:rsidRPr="00E018AF">
        <w:rPr>
          <w:rFonts w:cs="Times New Roman"/>
          <w:vertAlign w:val="superscript"/>
        </w:rPr>
        <w:t>32</w:t>
      </w:r>
      <w:r w:rsidR="004636DC" w:rsidRPr="004636DC">
        <w:rPr>
          <w:rFonts w:asciiTheme="minorHAnsi" w:hAnsiTheme="minorHAnsi"/>
        </w:rPr>
        <w:fldChar w:fldCharType="end"/>
      </w:r>
      <w:r w:rsidRPr="004636DC">
        <w:rPr>
          <w:rFonts w:asciiTheme="minorHAnsi" w:hAnsiTheme="minorHAnsi"/>
        </w:rPr>
        <w:t>.</w:t>
      </w:r>
    </w:p>
    <w:p w14:paraId="77AC726C" w14:textId="77777777" w:rsidR="00674DBB" w:rsidRPr="004636DC" w:rsidRDefault="00674DBB" w:rsidP="00E929B2">
      <w:pPr>
        <w:pStyle w:val="Body"/>
        <w:rPr>
          <w:rFonts w:asciiTheme="minorHAnsi" w:hAnsiTheme="minorHAnsi"/>
        </w:rPr>
      </w:pPr>
    </w:p>
    <w:p w14:paraId="2DAE9970" w14:textId="77777777" w:rsidR="00674DBB" w:rsidRPr="004636DC" w:rsidRDefault="00674DBB" w:rsidP="00E929B2">
      <w:pPr>
        <w:pStyle w:val="NormalWeb"/>
        <w:spacing w:before="0" w:beforeAutospacing="0" w:after="0" w:afterAutospacing="0"/>
        <w:rPr>
          <w:rFonts w:asciiTheme="minorHAnsi" w:hAnsiTheme="minorHAnsi"/>
          <w:color w:val="808080"/>
          <w:u w:color="808080"/>
        </w:rPr>
      </w:pPr>
      <w:r w:rsidRPr="004636DC">
        <w:rPr>
          <w:rFonts w:asciiTheme="minorHAnsi" w:hAnsiTheme="minorHAnsi"/>
          <w:b/>
          <w:bCs/>
        </w:rPr>
        <w:t xml:space="preserve">ACKNOWLEDGMENTS: </w:t>
      </w:r>
    </w:p>
    <w:p w14:paraId="1E412F70" w14:textId="77777777" w:rsidR="00674DBB" w:rsidRPr="004636DC" w:rsidRDefault="00674DBB" w:rsidP="00E929B2">
      <w:pPr>
        <w:pStyle w:val="Body"/>
        <w:rPr>
          <w:rFonts w:asciiTheme="minorHAnsi" w:hAnsiTheme="minorHAnsi"/>
        </w:rPr>
      </w:pPr>
      <w:r w:rsidRPr="004636DC">
        <w:rPr>
          <w:rFonts w:asciiTheme="minorHAnsi" w:hAnsiTheme="minorHAnsi"/>
        </w:rPr>
        <w:t>We thank Dr. Sean Freeman, Dr. Nathalie Sol-</w:t>
      </w:r>
      <w:proofErr w:type="spellStart"/>
      <w:r w:rsidRPr="004636DC">
        <w:rPr>
          <w:rFonts w:asciiTheme="minorHAnsi" w:hAnsiTheme="minorHAnsi"/>
        </w:rPr>
        <w:t>Foulon</w:t>
      </w:r>
      <w:proofErr w:type="spellEnd"/>
      <w:r w:rsidRPr="004636DC">
        <w:rPr>
          <w:rFonts w:asciiTheme="minorHAnsi" w:hAnsiTheme="minorHAnsi"/>
        </w:rPr>
        <w:t xml:space="preserve"> and Dr. Thomas Roux for valuable comments on the manuscript. This work was funded by INSERM, ICM, ARSEP Grants R13123DD, ANR R17127DD (to A.D.) and FRM fellowship, SPF20110421435 (to A.D.), FDT20170437332 (to M.T.).</w:t>
      </w:r>
    </w:p>
    <w:p w14:paraId="45C595AF" w14:textId="77777777" w:rsidR="00674DBB" w:rsidRPr="004636DC" w:rsidRDefault="00674DBB" w:rsidP="00E929B2">
      <w:pPr>
        <w:pStyle w:val="Body"/>
        <w:rPr>
          <w:rFonts w:asciiTheme="minorHAnsi" w:hAnsiTheme="minorHAnsi"/>
          <w:b/>
          <w:bCs/>
        </w:rPr>
      </w:pPr>
    </w:p>
    <w:p w14:paraId="480C24AE" w14:textId="77777777" w:rsidR="00674DBB" w:rsidRPr="004636DC" w:rsidRDefault="00674DBB" w:rsidP="00E929B2">
      <w:pPr>
        <w:pStyle w:val="NormalWeb"/>
        <w:spacing w:before="0" w:beforeAutospacing="0" w:after="0" w:afterAutospacing="0"/>
        <w:rPr>
          <w:rFonts w:asciiTheme="minorHAnsi" w:hAnsiTheme="minorHAnsi"/>
          <w:color w:val="808080"/>
          <w:u w:color="808080"/>
        </w:rPr>
      </w:pPr>
      <w:r w:rsidRPr="004636DC">
        <w:rPr>
          <w:rFonts w:asciiTheme="minorHAnsi" w:hAnsiTheme="minorHAnsi"/>
          <w:b/>
          <w:bCs/>
        </w:rPr>
        <w:t xml:space="preserve">DISCLOSURES: </w:t>
      </w:r>
    </w:p>
    <w:p w14:paraId="14E7F357" w14:textId="77777777" w:rsidR="00674DBB" w:rsidRPr="004636DC" w:rsidRDefault="00674DBB" w:rsidP="00E929B2">
      <w:pPr>
        <w:pStyle w:val="Body"/>
        <w:rPr>
          <w:rFonts w:asciiTheme="minorHAnsi" w:hAnsiTheme="minorHAnsi"/>
        </w:rPr>
      </w:pPr>
      <w:r w:rsidRPr="004636DC">
        <w:rPr>
          <w:rFonts w:asciiTheme="minorHAnsi" w:hAnsiTheme="minorHAnsi"/>
        </w:rPr>
        <w:t>None of the authors have competing interests or conflicting interests.</w:t>
      </w:r>
    </w:p>
    <w:p w14:paraId="216F1910" w14:textId="77777777" w:rsidR="00674DBB" w:rsidRPr="004636DC" w:rsidRDefault="00674DBB" w:rsidP="00E929B2">
      <w:pPr>
        <w:pStyle w:val="Body"/>
        <w:rPr>
          <w:rFonts w:asciiTheme="minorHAnsi" w:hAnsiTheme="minorHAnsi"/>
        </w:rPr>
      </w:pPr>
    </w:p>
    <w:p w14:paraId="3E214717" w14:textId="77777777" w:rsidR="00674DBB" w:rsidRPr="004636DC" w:rsidRDefault="00674DBB" w:rsidP="00BF03A2">
      <w:pPr>
        <w:pStyle w:val="Body"/>
        <w:rPr>
          <w:rFonts w:asciiTheme="minorHAnsi" w:hAnsiTheme="minorHAnsi"/>
        </w:rPr>
      </w:pPr>
      <w:r w:rsidRPr="004636DC">
        <w:rPr>
          <w:rFonts w:asciiTheme="minorHAnsi" w:hAnsiTheme="minorHAnsi"/>
          <w:b/>
          <w:bCs/>
          <w:lang w:val="de-DE"/>
        </w:rPr>
        <w:t>REFERENCES:</w:t>
      </w:r>
      <w:r w:rsidRPr="004636DC">
        <w:rPr>
          <w:rFonts w:asciiTheme="minorHAnsi" w:hAnsiTheme="minorHAnsi"/>
        </w:rPr>
        <w:t xml:space="preserve"> </w:t>
      </w:r>
    </w:p>
    <w:p w14:paraId="2ABB8F01" w14:textId="50622FE6" w:rsidR="00E018AF" w:rsidRPr="00E018AF" w:rsidRDefault="009334C5" w:rsidP="00BF03A2">
      <w:pPr>
        <w:pStyle w:val="Bibliography"/>
        <w:spacing w:line="240" w:lineRule="auto"/>
      </w:pPr>
      <w:r w:rsidRPr="004636DC">
        <w:rPr>
          <w:rFonts w:asciiTheme="minorHAnsi" w:hAnsiTheme="minorHAnsi"/>
          <w:b/>
          <w:bCs/>
        </w:rPr>
        <w:fldChar w:fldCharType="begin"/>
      </w:r>
      <w:r w:rsidR="004636DC" w:rsidRPr="004636DC">
        <w:rPr>
          <w:rFonts w:asciiTheme="minorHAnsi" w:hAnsiTheme="minorHAnsi"/>
          <w:b/>
          <w:bCs/>
        </w:rPr>
        <w:instrText xml:space="preserve"> ADDIN ZOTERO_BIBL {"uncited":[],"omitted":[],"custom":[]} CSL_BIBLIOGRAPHY </w:instrText>
      </w:r>
      <w:r w:rsidRPr="004636DC">
        <w:rPr>
          <w:rFonts w:asciiTheme="minorHAnsi" w:hAnsiTheme="minorHAnsi"/>
          <w:b/>
          <w:bCs/>
        </w:rPr>
        <w:fldChar w:fldCharType="separate"/>
      </w:r>
      <w:r w:rsidR="00E018AF" w:rsidRPr="00E018AF">
        <w:t>1.</w:t>
      </w:r>
      <w:r w:rsidR="00E018AF" w:rsidRPr="00E018AF">
        <w:tab/>
        <w:t xml:space="preserve">Monje, M. Myelin Plasticity and Nervous System Function. </w:t>
      </w:r>
      <w:r w:rsidR="00E018AF" w:rsidRPr="00E018AF">
        <w:rPr>
          <w:i/>
          <w:iCs/>
        </w:rPr>
        <w:t>Annu</w:t>
      </w:r>
      <w:r w:rsidR="00D9418E">
        <w:rPr>
          <w:i/>
          <w:iCs/>
        </w:rPr>
        <w:t>al</w:t>
      </w:r>
      <w:r w:rsidR="00E018AF" w:rsidRPr="00E018AF">
        <w:rPr>
          <w:i/>
          <w:iCs/>
        </w:rPr>
        <w:t xml:space="preserve"> Rev</w:t>
      </w:r>
      <w:r w:rsidR="00D9418E">
        <w:rPr>
          <w:i/>
          <w:iCs/>
        </w:rPr>
        <w:t>iew</w:t>
      </w:r>
      <w:r w:rsidR="00E018AF" w:rsidRPr="00E018AF">
        <w:rPr>
          <w:i/>
          <w:iCs/>
        </w:rPr>
        <w:t xml:space="preserve"> Neurosci</w:t>
      </w:r>
      <w:r w:rsidR="00D9418E">
        <w:rPr>
          <w:i/>
          <w:iCs/>
        </w:rPr>
        <w:t>ence</w:t>
      </w:r>
      <w:r w:rsidR="00145C11">
        <w:rPr>
          <w:i/>
          <w:iCs/>
        </w:rPr>
        <w:t>.</w:t>
      </w:r>
      <w:r w:rsidR="00E018AF" w:rsidRPr="00E018AF">
        <w:t xml:space="preserve"> </w:t>
      </w:r>
      <w:r w:rsidR="00E018AF" w:rsidRPr="00E018AF">
        <w:rPr>
          <w:b/>
          <w:bCs/>
        </w:rPr>
        <w:t>41</w:t>
      </w:r>
      <w:r w:rsidR="00E018AF" w:rsidRPr="00E018AF">
        <w:t>, 61–76 (2018).</w:t>
      </w:r>
    </w:p>
    <w:p w14:paraId="7869D9F3" w14:textId="55AE9BAD" w:rsidR="00E018AF" w:rsidRPr="00E018AF" w:rsidRDefault="00E018AF" w:rsidP="00BF03A2">
      <w:pPr>
        <w:pStyle w:val="Bibliography"/>
        <w:spacing w:line="240" w:lineRule="auto"/>
      </w:pPr>
      <w:r w:rsidRPr="00E018AF">
        <w:t>2.</w:t>
      </w:r>
      <w:r w:rsidRPr="00E018AF">
        <w:tab/>
        <w:t xml:space="preserve">Desmazières, A., Sol-Foulon, N. &amp; Lubetzki, C. Changes at the nodal and perinodal axonal domains: a basis for multiple sclerosis pathology? </w:t>
      </w:r>
      <w:r w:rsidRPr="00E018AF">
        <w:rPr>
          <w:i/>
          <w:iCs/>
        </w:rPr>
        <w:t>Mult</w:t>
      </w:r>
      <w:r w:rsidR="00145C11">
        <w:rPr>
          <w:i/>
          <w:iCs/>
        </w:rPr>
        <w:t>iple</w:t>
      </w:r>
      <w:r w:rsidRPr="00E018AF">
        <w:rPr>
          <w:i/>
          <w:iCs/>
        </w:rPr>
        <w:t xml:space="preserve"> Scler</w:t>
      </w:r>
      <w:r w:rsidR="00145C11">
        <w:rPr>
          <w:i/>
          <w:iCs/>
        </w:rPr>
        <w:t>osis</w:t>
      </w:r>
      <w:r w:rsidRPr="00E018AF">
        <w:rPr>
          <w:i/>
          <w:iCs/>
        </w:rPr>
        <w:t xml:space="preserve"> Houndmills Basingstoke Engl</w:t>
      </w:r>
      <w:r w:rsidR="00145C11">
        <w:rPr>
          <w:i/>
          <w:iCs/>
        </w:rPr>
        <w:t>and</w:t>
      </w:r>
      <w:r w:rsidRPr="00E018AF">
        <w:rPr>
          <w:i/>
          <w:iCs/>
        </w:rPr>
        <w:t>.</w:t>
      </w:r>
      <w:r w:rsidRPr="00E018AF">
        <w:t xml:space="preserve"> </w:t>
      </w:r>
      <w:r w:rsidRPr="00E018AF">
        <w:rPr>
          <w:b/>
          <w:bCs/>
        </w:rPr>
        <w:t>18</w:t>
      </w:r>
      <w:r w:rsidRPr="00E018AF">
        <w:t>, 133–137 (2012).</w:t>
      </w:r>
    </w:p>
    <w:p w14:paraId="0FDB2F26" w14:textId="31560ED1" w:rsidR="00E018AF" w:rsidRPr="00E018AF" w:rsidRDefault="00E018AF" w:rsidP="00BF03A2">
      <w:pPr>
        <w:pStyle w:val="Bibliography"/>
        <w:spacing w:line="240" w:lineRule="auto"/>
      </w:pPr>
      <w:r w:rsidRPr="00E018AF">
        <w:t>3.</w:t>
      </w:r>
      <w:r w:rsidRPr="00E018AF">
        <w:tab/>
        <w:t xml:space="preserve">Waxman, S. G. &amp; Ritchie, J. M. Molecular dissection of the myelinated axon. </w:t>
      </w:r>
      <w:r w:rsidRPr="00E018AF">
        <w:rPr>
          <w:i/>
          <w:iCs/>
        </w:rPr>
        <w:t>Ann</w:t>
      </w:r>
      <w:r w:rsidR="00D9418E">
        <w:rPr>
          <w:i/>
          <w:iCs/>
        </w:rPr>
        <w:t xml:space="preserve">als </w:t>
      </w:r>
      <w:r w:rsidR="00145C11">
        <w:rPr>
          <w:i/>
          <w:iCs/>
        </w:rPr>
        <w:t>of</w:t>
      </w:r>
      <w:r w:rsidRPr="00E018AF">
        <w:rPr>
          <w:i/>
          <w:iCs/>
        </w:rPr>
        <w:t xml:space="preserve"> Neurol</w:t>
      </w:r>
      <w:r w:rsidR="00145C11">
        <w:rPr>
          <w:i/>
          <w:iCs/>
        </w:rPr>
        <w:t>ogy</w:t>
      </w:r>
      <w:r w:rsidRPr="00E018AF">
        <w:rPr>
          <w:i/>
          <w:iCs/>
        </w:rPr>
        <w:t>.</w:t>
      </w:r>
      <w:r w:rsidRPr="00E018AF">
        <w:t xml:space="preserve"> </w:t>
      </w:r>
      <w:r w:rsidRPr="00E018AF">
        <w:rPr>
          <w:b/>
          <w:bCs/>
        </w:rPr>
        <w:t>33</w:t>
      </w:r>
      <w:r w:rsidRPr="00E018AF">
        <w:t>, 121–136 (1993).</w:t>
      </w:r>
    </w:p>
    <w:p w14:paraId="66AC7F9F" w14:textId="562B20DA" w:rsidR="00E018AF" w:rsidRPr="00E018AF" w:rsidRDefault="00E018AF" w:rsidP="00BF03A2">
      <w:pPr>
        <w:pStyle w:val="Bibliography"/>
        <w:spacing w:line="240" w:lineRule="auto"/>
      </w:pPr>
      <w:r w:rsidRPr="00E018AF">
        <w:t>4.</w:t>
      </w:r>
      <w:r w:rsidRPr="00E018AF">
        <w:tab/>
        <w:t xml:space="preserve">Fünfschilling, U. </w:t>
      </w:r>
      <w:r w:rsidRPr="00E018AF">
        <w:rPr>
          <w:i/>
          <w:iCs/>
        </w:rPr>
        <w:t>et al.</w:t>
      </w:r>
      <w:r w:rsidRPr="00E018AF">
        <w:t xml:space="preserve"> Glycolytic oligodendrocytes maintain myelin and long-term axonal integrity. </w:t>
      </w:r>
      <w:r w:rsidRPr="00E018AF">
        <w:rPr>
          <w:i/>
          <w:iCs/>
        </w:rPr>
        <w:t>Nature</w:t>
      </w:r>
      <w:r w:rsidR="00145C11">
        <w:rPr>
          <w:i/>
          <w:iCs/>
        </w:rPr>
        <w:t>.</w:t>
      </w:r>
      <w:r w:rsidRPr="00E018AF">
        <w:t xml:space="preserve"> </w:t>
      </w:r>
      <w:r w:rsidRPr="00E018AF">
        <w:rPr>
          <w:b/>
          <w:bCs/>
        </w:rPr>
        <w:t>485</w:t>
      </w:r>
      <w:r w:rsidRPr="00E018AF">
        <w:t>, 517–521 (2012).</w:t>
      </w:r>
    </w:p>
    <w:p w14:paraId="02A8E729" w14:textId="2A14BE0A" w:rsidR="00E018AF" w:rsidRPr="00E018AF" w:rsidRDefault="00E018AF" w:rsidP="00BF03A2">
      <w:pPr>
        <w:pStyle w:val="Bibliography"/>
        <w:spacing w:line="240" w:lineRule="auto"/>
      </w:pPr>
      <w:r w:rsidRPr="00E018AF">
        <w:t>5.</w:t>
      </w:r>
      <w:r w:rsidRPr="00E018AF">
        <w:tab/>
        <w:t xml:space="preserve">Lee, Y. </w:t>
      </w:r>
      <w:r w:rsidRPr="00E018AF">
        <w:rPr>
          <w:i/>
          <w:iCs/>
        </w:rPr>
        <w:t>et al.</w:t>
      </w:r>
      <w:r w:rsidRPr="00E018AF">
        <w:t xml:space="preserve"> Oligodendroglia metabolically support axons and contribute to neurodegeneration. </w:t>
      </w:r>
      <w:r w:rsidRPr="00E018AF">
        <w:rPr>
          <w:i/>
          <w:iCs/>
        </w:rPr>
        <w:t>Nature</w:t>
      </w:r>
      <w:r w:rsidR="00145C11">
        <w:rPr>
          <w:i/>
          <w:iCs/>
        </w:rPr>
        <w:t>.</w:t>
      </w:r>
      <w:r w:rsidRPr="00E018AF">
        <w:t xml:space="preserve"> </w:t>
      </w:r>
      <w:r w:rsidRPr="00E018AF">
        <w:rPr>
          <w:b/>
          <w:bCs/>
        </w:rPr>
        <w:t>487</w:t>
      </w:r>
      <w:r w:rsidRPr="00E018AF">
        <w:t>, 443–448 (2012).</w:t>
      </w:r>
    </w:p>
    <w:p w14:paraId="24B8AEB1" w14:textId="56781268" w:rsidR="00E018AF" w:rsidRPr="00E018AF" w:rsidRDefault="00E018AF" w:rsidP="00BF03A2">
      <w:pPr>
        <w:pStyle w:val="Bibliography"/>
        <w:spacing w:line="240" w:lineRule="auto"/>
      </w:pPr>
      <w:r w:rsidRPr="00E018AF">
        <w:t>6.</w:t>
      </w:r>
      <w:r w:rsidRPr="00E018AF">
        <w:tab/>
        <w:t xml:space="preserve">Chang, K.-J., Redmond, S. A. &amp; Chan, J. R. Remodeling myelination: implications for mechanisms of neural plasticity. </w:t>
      </w:r>
      <w:r w:rsidRPr="00E018AF">
        <w:rPr>
          <w:i/>
          <w:iCs/>
        </w:rPr>
        <w:t>Nat</w:t>
      </w:r>
      <w:r w:rsidR="00D9418E">
        <w:rPr>
          <w:i/>
          <w:iCs/>
        </w:rPr>
        <w:t>ure</w:t>
      </w:r>
      <w:r w:rsidRPr="00E018AF">
        <w:rPr>
          <w:i/>
          <w:iCs/>
        </w:rPr>
        <w:t xml:space="preserve"> Neurosci</w:t>
      </w:r>
      <w:r w:rsidR="00145C11">
        <w:rPr>
          <w:i/>
          <w:iCs/>
        </w:rPr>
        <w:t>ences</w:t>
      </w:r>
      <w:r w:rsidRPr="00E018AF">
        <w:rPr>
          <w:i/>
          <w:iCs/>
        </w:rPr>
        <w:t>.</w:t>
      </w:r>
      <w:r w:rsidRPr="00E018AF">
        <w:t xml:space="preserve"> </w:t>
      </w:r>
      <w:r w:rsidRPr="00E018AF">
        <w:rPr>
          <w:b/>
          <w:bCs/>
        </w:rPr>
        <w:t>19</w:t>
      </w:r>
      <w:r w:rsidRPr="00E018AF">
        <w:t>, 190–197 (2016).</w:t>
      </w:r>
    </w:p>
    <w:p w14:paraId="5C1288E1" w14:textId="09A5940D" w:rsidR="00E018AF" w:rsidRPr="00E018AF" w:rsidRDefault="00E018AF" w:rsidP="00BF03A2">
      <w:pPr>
        <w:pStyle w:val="Bibliography"/>
        <w:spacing w:line="240" w:lineRule="auto"/>
      </w:pPr>
      <w:r w:rsidRPr="00E018AF">
        <w:t>7.</w:t>
      </w:r>
      <w:r w:rsidRPr="00E018AF">
        <w:tab/>
        <w:t xml:space="preserve">Fields, R. D. A new mechanism of nervous system plasticity: activity-dependent myelination. </w:t>
      </w:r>
      <w:r w:rsidRPr="00E018AF">
        <w:rPr>
          <w:i/>
          <w:iCs/>
        </w:rPr>
        <w:t>Nat</w:t>
      </w:r>
      <w:r w:rsidR="00D9418E">
        <w:rPr>
          <w:i/>
          <w:iCs/>
        </w:rPr>
        <w:t>ure</w:t>
      </w:r>
      <w:r w:rsidRPr="00E018AF">
        <w:rPr>
          <w:i/>
          <w:iCs/>
        </w:rPr>
        <w:t xml:space="preserve"> Rev</w:t>
      </w:r>
      <w:r w:rsidR="00D9418E">
        <w:rPr>
          <w:i/>
          <w:iCs/>
        </w:rPr>
        <w:t>iews</w:t>
      </w:r>
      <w:r w:rsidRPr="00E018AF">
        <w:rPr>
          <w:i/>
          <w:iCs/>
        </w:rPr>
        <w:t xml:space="preserve"> Neurosci</w:t>
      </w:r>
      <w:r w:rsidR="00D9418E">
        <w:rPr>
          <w:i/>
          <w:iCs/>
        </w:rPr>
        <w:t>ence</w:t>
      </w:r>
      <w:r w:rsidR="00145C11">
        <w:rPr>
          <w:i/>
          <w:iCs/>
        </w:rPr>
        <w:t>.</w:t>
      </w:r>
      <w:r w:rsidRPr="00E018AF">
        <w:t xml:space="preserve"> </w:t>
      </w:r>
      <w:r w:rsidRPr="00E018AF">
        <w:rPr>
          <w:b/>
          <w:bCs/>
        </w:rPr>
        <w:t>16</w:t>
      </w:r>
      <w:r w:rsidRPr="00E018AF">
        <w:t>, 756–767 (2015).</w:t>
      </w:r>
    </w:p>
    <w:p w14:paraId="4E1A02A5" w14:textId="2CCF509A" w:rsidR="00E018AF" w:rsidRPr="00E018AF" w:rsidRDefault="00E018AF" w:rsidP="00BF03A2">
      <w:pPr>
        <w:pStyle w:val="Bibliography"/>
        <w:spacing w:line="240" w:lineRule="auto"/>
      </w:pPr>
      <w:r w:rsidRPr="00E018AF">
        <w:t>8.</w:t>
      </w:r>
      <w:r w:rsidRPr="00E018AF">
        <w:tab/>
        <w:t xml:space="preserve">Nave, K.-A. &amp; Werner, H. B. Myelination of the nervous system: mechanisms and functions. </w:t>
      </w:r>
      <w:r w:rsidRPr="00E018AF">
        <w:rPr>
          <w:i/>
          <w:iCs/>
        </w:rPr>
        <w:t>Annu</w:t>
      </w:r>
      <w:r w:rsidR="00145C11">
        <w:rPr>
          <w:i/>
          <w:iCs/>
        </w:rPr>
        <w:t>al</w:t>
      </w:r>
      <w:r w:rsidRPr="00E018AF">
        <w:rPr>
          <w:i/>
          <w:iCs/>
        </w:rPr>
        <w:t xml:space="preserve"> Rev</w:t>
      </w:r>
      <w:r w:rsidR="00145C11">
        <w:rPr>
          <w:i/>
          <w:iCs/>
        </w:rPr>
        <w:t>iew of</w:t>
      </w:r>
      <w:r w:rsidRPr="00E018AF">
        <w:rPr>
          <w:i/>
          <w:iCs/>
        </w:rPr>
        <w:t xml:space="preserve"> Cell </w:t>
      </w:r>
      <w:r w:rsidR="00145C11">
        <w:rPr>
          <w:i/>
          <w:iCs/>
        </w:rPr>
        <w:t xml:space="preserve">and </w:t>
      </w:r>
      <w:r w:rsidRPr="00E018AF">
        <w:rPr>
          <w:i/>
          <w:iCs/>
        </w:rPr>
        <w:t>Dev</w:t>
      </w:r>
      <w:r w:rsidR="00145C11">
        <w:rPr>
          <w:i/>
          <w:iCs/>
        </w:rPr>
        <w:t>elopmental</w:t>
      </w:r>
      <w:r w:rsidRPr="00E018AF">
        <w:rPr>
          <w:i/>
          <w:iCs/>
        </w:rPr>
        <w:t xml:space="preserve"> Biol</w:t>
      </w:r>
      <w:r w:rsidR="00145C11">
        <w:rPr>
          <w:i/>
          <w:iCs/>
        </w:rPr>
        <w:t>ogy</w:t>
      </w:r>
      <w:r w:rsidRPr="00E018AF">
        <w:rPr>
          <w:i/>
          <w:iCs/>
        </w:rPr>
        <w:t>.</w:t>
      </w:r>
      <w:r w:rsidRPr="00E018AF">
        <w:t xml:space="preserve"> </w:t>
      </w:r>
      <w:r w:rsidRPr="00E018AF">
        <w:rPr>
          <w:b/>
          <w:bCs/>
        </w:rPr>
        <w:t>30</w:t>
      </w:r>
      <w:r w:rsidRPr="00E018AF">
        <w:t>, 503–533 (2014).</w:t>
      </w:r>
    </w:p>
    <w:p w14:paraId="56E444CA" w14:textId="1B8AE35F" w:rsidR="00E018AF" w:rsidRPr="00E018AF" w:rsidRDefault="00E018AF" w:rsidP="00BF03A2">
      <w:pPr>
        <w:pStyle w:val="Bibliography"/>
        <w:spacing w:line="240" w:lineRule="auto"/>
      </w:pPr>
      <w:r w:rsidRPr="00E018AF">
        <w:t>9.</w:t>
      </w:r>
      <w:r w:rsidRPr="00E018AF">
        <w:tab/>
        <w:t xml:space="preserve">Nave, K.-A. Myelination and support of axonal integrity by glia. </w:t>
      </w:r>
      <w:r w:rsidRPr="00E018AF">
        <w:rPr>
          <w:i/>
          <w:iCs/>
        </w:rPr>
        <w:t>Nature</w:t>
      </w:r>
      <w:r w:rsidR="00145C11">
        <w:rPr>
          <w:i/>
          <w:iCs/>
        </w:rPr>
        <w:t>.</w:t>
      </w:r>
      <w:r w:rsidRPr="00E018AF">
        <w:t xml:space="preserve"> </w:t>
      </w:r>
      <w:r w:rsidRPr="00E018AF">
        <w:rPr>
          <w:b/>
          <w:bCs/>
        </w:rPr>
        <w:t>468</w:t>
      </w:r>
      <w:r w:rsidRPr="00E018AF">
        <w:t>, 244–252 (2010).</w:t>
      </w:r>
    </w:p>
    <w:p w14:paraId="0E2FD2DA" w14:textId="3E3CDF0D" w:rsidR="00E018AF" w:rsidRPr="00E018AF" w:rsidRDefault="00E018AF" w:rsidP="00BF03A2">
      <w:pPr>
        <w:pStyle w:val="Bibliography"/>
        <w:spacing w:line="240" w:lineRule="auto"/>
      </w:pPr>
      <w:r w:rsidRPr="00E018AF">
        <w:t>10.</w:t>
      </w:r>
      <w:r w:rsidRPr="00E018AF">
        <w:tab/>
        <w:t xml:space="preserve">Baumann, N. &amp; Pham-Dinh, D. Biology of oligodendrocyte and myelin in the mammalian central nervous system. </w:t>
      </w:r>
      <w:r w:rsidRPr="00E018AF">
        <w:rPr>
          <w:i/>
          <w:iCs/>
        </w:rPr>
        <w:t>Physiol</w:t>
      </w:r>
      <w:r w:rsidR="00145C11">
        <w:rPr>
          <w:i/>
          <w:iCs/>
        </w:rPr>
        <w:t>ogical</w:t>
      </w:r>
      <w:r w:rsidRPr="00E018AF">
        <w:rPr>
          <w:i/>
          <w:iCs/>
        </w:rPr>
        <w:t xml:space="preserve"> Rev</w:t>
      </w:r>
      <w:r w:rsidR="00145C11">
        <w:rPr>
          <w:i/>
          <w:iCs/>
        </w:rPr>
        <w:t>iews</w:t>
      </w:r>
      <w:r w:rsidRPr="00E018AF">
        <w:rPr>
          <w:i/>
          <w:iCs/>
        </w:rPr>
        <w:t>.</w:t>
      </w:r>
      <w:r w:rsidRPr="00E018AF">
        <w:t xml:space="preserve"> </w:t>
      </w:r>
      <w:r w:rsidRPr="00E018AF">
        <w:rPr>
          <w:b/>
          <w:bCs/>
        </w:rPr>
        <w:t>81</w:t>
      </w:r>
      <w:r w:rsidRPr="00E018AF">
        <w:t>, 871–927 (2001).</w:t>
      </w:r>
    </w:p>
    <w:p w14:paraId="5BB8A406" w14:textId="70EB29D5" w:rsidR="00E018AF" w:rsidRPr="00E018AF" w:rsidRDefault="00E018AF" w:rsidP="00BF03A2">
      <w:pPr>
        <w:pStyle w:val="Bibliography"/>
        <w:spacing w:line="240" w:lineRule="auto"/>
      </w:pPr>
      <w:r w:rsidRPr="00E018AF">
        <w:t>11.</w:t>
      </w:r>
      <w:r w:rsidRPr="00E018AF">
        <w:tab/>
        <w:t xml:space="preserve">Kluver, H. &amp; Barrera, E. A method for the combined staining of cells and fibers in the nervous system. </w:t>
      </w:r>
      <w:r w:rsidRPr="00E018AF">
        <w:rPr>
          <w:i/>
          <w:iCs/>
        </w:rPr>
        <w:t>J</w:t>
      </w:r>
      <w:r w:rsidR="00145C11">
        <w:rPr>
          <w:i/>
          <w:iCs/>
        </w:rPr>
        <w:t>ournal of</w:t>
      </w:r>
      <w:r w:rsidRPr="00E018AF">
        <w:rPr>
          <w:i/>
          <w:iCs/>
        </w:rPr>
        <w:t xml:space="preserve"> Neuropathol</w:t>
      </w:r>
      <w:r w:rsidR="00145C11">
        <w:rPr>
          <w:i/>
          <w:iCs/>
        </w:rPr>
        <w:t>ogy and</w:t>
      </w:r>
      <w:r w:rsidRPr="00E018AF">
        <w:rPr>
          <w:i/>
          <w:iCs/>
        </w:rPr>
        <w:t xml:space="preserve"> Exp</w:t>
      </w:r>
      <w:r w:rsidR="00145C11">
        <w:rPr>
          <w:i/>
          <w:iCs/>
        </w:rPr>
        <w:t>erimental</w:t>
      </w:r>
      <w:r w:rsidRPr="00E018AF">
        <w:rPr>
          <w:i/>
          <w:iCs/>
        </w:rPr>
        <w:t xml:space="preserve"> Neurol</w:t>
      </w:r>
      <w:r w:rsidR="00145C11">
        <w:rPr>
          <w:i/>
          <w:iCs/>
        </w:rPr>
        <w:t>ogy</w:t>
      </w:r>
      <w:r w:rsidRPr="00E018AF">
        <w:rPr>
          <w:i/>
          <w:iCs/>
        </w:rPr>
        <w:t>.</w:t>
      </w:r>
      <w:r w:rsidRPr="00E018AF">
        <w:t xml:space="preserve"> </w:t>
      </w:r>
      <w:r w:rsidRPr="00E018AF">
        <w:rPr>
          <w:b/>
          <w:bCs/>
        </w:rPr>
        <w:t>12</w:t>
      </w:r>
      <w:r w:rsidRPr="00E018AF">
        <w:t>, 400–403 (1953).</w:t>
      </w:r>
    </w:p>
    <w:p w14:paraId="5579682C" w14:textId="3CB17178" w:rsidR="00E018AF" w:rsidRPr="00E018AF" w:rsidRDefault="00E018AF" w:rsidP="00BF03A2">
      <w:pPr>
        <w:pStyle w:val="Bibliography"/>
        <w:spacing w:line="240" w:lineRule="auto"/>
      </w:pPr>
      <w:r w:rsidRPr="00E018AF">
        <w:t>12.</w:t>
      </w:r>
      <w:r w:rsidRPr="00E018AF">
        <w:tab/>
        <w:t xml:space="preserve">Meier, C. Some observations on early myelination in the human spinal cord. Light and electron microscope study. </w:t>
      </w:r>
      <w:r w:rsidRPr="00E018AF">
        <w:rPr>
          <w:i/>
          <w:iCs/>
        </w:rPr>
        <w:t>Brain Res</w:t>
      </w:r>
      <w:r w:rsidR="00D9418E">
        <w:rPr>
          <w:i/>
          <w:iCs/>
        </w:rPr>
        <w:t>earch</w:t>
      </w:r>
      <w:r w:rsidRPr="00E018AF">
        <w:rPr>
          <w:i/>
          <w:iCs/>
        </w:rPr>
        <w:t>.</w:t>
      </w:r>
      <w:r w:rsidRPr="00E018AF">
        <w:t xml:space="preserve"> </w:t>
      </w:r>
      <w:r w:rsidRPr="00E018AF">
        <w:rPr>
          <w:b/>
          <w:bCs/>
        </w:rPr>
        <w:t>104</w:t>
      </w:r>
      <w:r w:rsidRPr="00E018AF">
        <w:t>, 21–32 (1976).</w:t>
      </w:r>
    </w:p>
    <w:p w14:paraId="2D9E52B3" w14:textId="5DB2E233" w:rsidR="00E018AF" w:rsidRPr="00E018AF" w:rsidRDefault="00E018AF" w:rsidP="00BF03A2">
      <w:pPr>
        <w:pStyle w:val="Bibliography"/>
        <w:spacing w:line="240" w:lineRule="auto"/>
      </w:pPr>
      <w:r w:rsidRPr="00E018AF">
        <w:t>13.</w:t>
      </w:r>
      <w:r w:rsidRPr="00E018AF">
        <w:tab/>
        <w:t xml:space="preserve">Hori, S. H. A SIMPLIFIED ACID HEMATEIN TEST FOR PHOSPHOLIPIDS. </w:t>
      </w:r>
      <w:r w:rsidRPr="00E018AF">
        <w:rPr>
          <w:i/>
          <w:iCs/>
        </w:rPr>
        <w:t>Stain Technol</w:t>
      </w:r>
      <w:r w:rsidR="00145C11">
        <w:rPr>
          <w:i/>
          <w:iCs/>
        </w:rPr>
        <w:t>ogy</w:t>
      </w:r>
      <w:r w:rsidRPr="00E018AF">
        <w:rPr>
          <w:i/>
          <w:iCs/>
        </w:rPr>
        <w:t>.</w:t>
      </w:r>
      <w:r w:rsidRPr="00E018AF">
        <w:t xml:space="preserve"> </w:t>
      </w:r>
      <w:r w:rsidRPr="00E018AF">
        <w:rPr>
          <w:b/>
          <w:bCs/>
        </w:rPr>
        <w:t>38</w:t>
      </w:r>
      <w:r w:rsidRPr="00E018AF">
        <w:t>, 221–225 (1963).</w:t>
      </w:r>
    </w:p>
    <w:p w14:paraId="2DD77A64" w14:textId="0E588C26" w:rsidR="00E018AF" w:rsidRPr="00E018AF" w:rsidRDefault="00E018AF" w:rsidP="00BF03A2">
      <w:pPr>
        <w:pStyle w:val="Bibliography"/>
        <w:spacing w:line="240" w:lineRule="auto"/>
      </w:pPr>
      <w:r w:rsidRPr="00E018AF">
        <w:t>14.</w:t>
      </w:r>
      <w:r w:rsidRPr="00E018AF">
        <w:tab/>
        <w:t xml:space="preserve">Gallyas, F. Silver staining of myelin by means of physical development. </w:t>
      </w:r>
      <w:r w:rsidRPr="00E018AF">
        <w:rPr>
          <w:i/>
          <w:iCs/>
        </w:rPr>
        <w:t>Neurol</w:t>
      </w:r>
      <w:r w:rsidR="00D9418E">
        <w:rPr>
          <w:i/>
          <w:iCs/>
        </w:rPr>
        <w:t>ogical</w:t>
      </w:r>
      <w:r w:rsidRPr="00E018AF">
        <w:rPr>
          <w:i/>
          <w:iCs/>
        </w:rPr>
        <w:t xml:space="preserve"> Res</w:t>
      </w:r>
      <w:r w:rsidR="00D9418E">
        <w:rPr>
          <w:i/>
          <w:iCs/>
        </w:rPr>
        <w:t>earch</w:t>
      </w:r>
      <w:r w:rsidRPr="00E018AF">
        <w:rPr>
          <w:i/>
          <w:iCs/>
        </w:rPr>
        <w:t>.</w:t>
      </w:r>
      <w:r w:rsidRPr="00E018AF">
        <w:t xml:space="preserve"> </w:t>
      </w:r>
      <w:r w:rsidRPr="00E018AF">
        <w:rPr>
          <w:b/>
          <w:bCs/>
        </w:rPr>
        <w:t>1</w:t>
      </w:r>
      <w:r w:rsidRPr="00E018AF">
        <w:t>, 203–209 (1979).</w:t>
      </w:r>
    </w:p>
    <w:p w14:paraId="3E7F0E3E" w14:textId="0CF8312B" w:rsidR="00E018AF" w:rsidRPr="00E018AF" w:rsidRDefault="00E018AF" w:rsidP="00BF03A2">
      <w:pPr>
        <w:pStyle w:val="Bibliography"/>
        <w:spacing w:line="240" w:lineRule="auto"/>
      </w:pPr>
      <w:r w:rsidRPr="00E018AF">
        <w:t>15.</w:t>
      </w:r>
      <w:r w:rsidRPr="00E018AF">
        <w:tab/>
        <w:t xml:space="preserve">Dusart, I., Airaksinen, M. S. &amp; Sotelo, C. Purkinje cell survival and axonal regeneration are age dependent: an in vitro study. </w:t>
      </w:r>
      <w:r w:rsidRPr="00E018AF">
        <w:rPr>
          <w:i/>
          <w:iCs/>
        </w:rPr>
        <w:t>J</w:t>
      </w:r>
      <w:r w:rsidR="00145C11">
        <w:rPr>
          <w:i/>
          <w:iCs/>
        </w:rPr>
        <w:t>ournal of</w:t>
      </w:r>
      <w:r w:rsidRPr="00E018AF">
        <w:rPr>
          <w:i/>
          <w:iCs/>
        </w:rPr>
        <w:t xml:space="preserve"> Neurosci</w:t>
      </w:r>
      <w:r w:rsidR="00145C11">
        <w:rPr>
          <w:i/>
          <w:iCs/>
        </w:rPr>
        <w:t>ence An</w:t>
      </w:r>
      <w:r w:rsidRPr="00E018AF">
        <w:rPr>
          <w:i/>
          <w:iCs/>
        </w:rPr>
        <w:t xml:space="preserve"> Off</w:t>
      </w:r>
      <w:r w:rsidR="00145C11">
        <w:rPr>
          <w:i/>
          <w:iCs/>
        </w:rPr>
        <w:t>icial</w:t>
      </w:r>
      <w:r w:rsidRPr="00E018AF">
        <w:rPr>
          <w:i/>
          <w:iCs/>
        </w:rPr>
        <w:t xml:space="preserve"> J</w:t>
      </w:r>
      <w:r w:rsidR="00145C11">
        <w:rPr>
          <w:i/>
          <w:iCs/>
        </w:rPr>
        <w:t>ournal of the</w:t>
      </w:r>
      <w:r w:rsidRPr="00E018AF">
        <w:rPr>
          <w:i/>
          <w:iCs/>
        </w:rPr>
        <w:t xml:space="preserve"> Soc</w:t>
      </w:r>
      <w:r w:rsidR="00145C11">
        <w:rPr>
          <w:i/>
          <w:iCs/>
        </w:rPr>
        <w:t>iety of</w:t>
      </w:r>
      <w:r w:rsidRPr="00E018AF">
        <w:rPr>
          <w:i/>
          <w:iCs/>
        </w:rPr>
        <w:t xml:space="preserve"> Neurosci</w:t>
      </w:r>
      <w:r w:rsidR="00145C11">
        <w:rPr>
          <w:i/>
          <w:iCs/>
        </w:rPr>
        <w:t>ence</w:t>
      </w:r>
      <w:r w:rsidRPr="00E018AF">
        <w:rPr>
          <w:i/>
          <w:iCs/>
        </w:rPr>
        <w:t>.</w:t>
      </w:r>
      <w:r w:rsidRPr="00E018AF">
        <w:t xml:space="preserve"> </w:t>
      </w:r>
      <w:r w:rsidRPr="00E018AF">
        <w:rPr>
          <w:b/>
          <w:bCs/>
        </w:rPr>
        <w:t>17</w:t>
      </w:r>
      <w:r w:rsidRPr="00E018AF">
        <w:t>, 3710–3726 (1997).</w:t>
      </w:r>
    </w:p>
    <w:p w14:paraId="2B52380B" w14:textId="7EEB878F" w:rsidR="00E018AF" w:rsidRPr="00E018AF" w:rsidRDefault="00E018AF" w:rsidP="00BF03A2">
      <w:pPr>
        <w:pStyle w:val="Bibliography"/>
        <w:spacing w:line="240" w:lineRule="auto"/>
      </w:pPr>
      <w:r w:rsidRPr="00E018AF">
        <w:t>16.</w:t>
      </w:r>
      <w:r w:rsidRPr="00E018AF">
        <w:tab/>
        <w:t xml:space="preserve">Birgbauer, E., Rao, T. S. &amp; Webb, M. Lysolecithin induces demyelination in vitro in a cerebellar slice culture system. </w:t>
      </w:r>
      <w:r w:rsidRPr="00E018AF">
        <w:rPr>
          <w:i/>
          <w:iCs/>
        </w:rPr>
        <w:t>J</w:t>
      </w:r>
      <w:r w:rsidR="00D9418E">
        <w:rPr>
          <w:i/>
          <w:iCs/>
        </w:rPr>
        <w:t>ournal of</w:t>
      </w:r>
      <w:r w:rsidRPr="00E018AF">
        <w:rPr>
          <w:i/>
          <w:iCs/>
        </w:rPr>
        <w:t xml:space="preserve"> Neurosci</w:t>
      </w:r>
      <w:r w:rsidR="00D9418E">
        <w:rPr>
          <w:i/>
          <w:iCs/>
        </w:rPr>
        <w:t>ence</w:t>
      </w:r>
      <w:r w:rsidRPr="00E018AF">
        <w:rPr>
          <w:i/>
          <w:iCs/>
        </w:rPr>
        <w:t xml:space="preserve"> Res</w:t>
      </w:r>
      <w:r w:rsidR="00D9418E">
        <w:rPr>
          <w:i/>
          <w:iCs/>
        </w:rPr>
        <w:t>earch</w:t>
      </w:r>
      <w:r w:rsidRPr="00E018AF">
        <w:rPr>
          <w:i/>
          <w:iCs/>
        </w:rPr>
        <w:t>.</w:t>
      </w:r>
      <w:r w:rsidRPr="00E018AF">
        <w:t xml:space="preserve"> </w:t>
      </w:r>
      <w:r w:rsidRPr="00E018AF">
        <w:rPr>
          <w:b/>
          <w:bCs/>
        </w:rPr>
        <w:t>78</w:t>
      </w:r>
      <w:r w:rsidRPr="00E018AF">
        <w:t>, 157–166 (2004).</w:t>
      </w:r>
    </w:p>
    <w:p w14:paraId="0C3CB778" w14:textId="5D3EA9DD" w:rsidR="00E018AF" w:rsidRPr="00E018AF" w:rsidRDefault="00E018AF" w:rsidP="00BF03A2">
      <w:pPr>
        <w:pStyle w:val="Bibliography"/>
        <w:spacing w:line="240" w:lineRule="auto"/>
      </w:pPr>
      <w:r w:rsidRPr="00E018AF">
        <w:t>17.</w:t>
      </w:r>
      <w:r w:rsidRPr="00E018AF">
        <w:tab/>
        <w:t xml:space="preserve">Zhang, H., Jarjour, A. A., Boyd, A. &amp; Williams, A. Central nervous system remyelination in culture--a tool for multiple sclerosis research. </w:t>
      </w:r>
      <w:r w:rsidRPr="00E018AF">
        <w:rPr>
          <w:i/>
          <w:iCs/>
        </w:rPr>
        <w:t>Exp</w:t>
      </w:r>
      <w:r w:rsidR="00145C11">
        <w:rPr>
          <w:i/>
          <w:iCs/>
        </w:rPr>
        <w:t>erimental</w:t>
      </w:r>
      <w:r w:rsidRPr="00E018AF">
        <w:rPr>
          <w:i/>
          <w:iCs/>
        </w:rPr>
        <w:t xml:space="preserve"> Neurol</w:t>
      </w:r>
      <w:r w:rsidR="00145C11">
        <w:rPr>
          <w:i/>
          <w:iCs/>
        </w:rPr>
        <w:t>ogy</w:t>
      </w:r>
      <w:r w:rsidRPr="00E018AF">
        <w:rPr>
          <w:i/>
          <w:iCs/>
        </w:rPr>
        <w:t>.</w:t>
      </w:r>
      <w:r w:rsidRPr="00E018AF">
        <w:t xml:space="preserve"> </w:t>
      </w:r>
      <w:r w:rsidRPr="00E018AF">
        <w:rPr>
          <w:b/>
          <w:bCs/>
        </w:rPr>
        <w:t>230</w:t>
      </w:r>
      <w:r w:rsidRPr="00E018AF">
        <w:t>, 138–148 (2011).</w:t>
      </w:r>
    </w:p>
    <w:p w14:paraId="10573649" w14:textId="1959A345" w:rsidR="00E018AF" w:rsidRPr="00E018AF" w:rsidRDefault="00E018AF" w:rsidP="00BF03A2">
      <w:pPr>
        <w:pStyle w:val="Bibliography"/>
        <w:spacing w:line="240" w:lineRule="auto"/>
      </w:pPr>
      <w:r w:rsidRPr="00E018AF">
        <w:t>18.</w:t>
      </w:r>
      <w:r w:rsidRPr="00E018AF">
        <w:tab/>
        <w:t xml:space="preserve">Rasband, M. N. &amp; Peles, E. The Nodes of Ranvier: Molecular Assembly and Maintenance. </w:t>
      </w:r>
      <w:r w:rsidRPr="00E018AF">
        <w:rPr>
          <w:i/>
          <w:iCs/>
        </w:rPr>
        <w:t>Cold Spring Harb</w:t>
      </w:r>
      <w:r w:rsidR="00652FD7">
        <w:rPr>
          <w:i/>
          <w:iCs/>
        </w:rPr>
        <w:t>or</w:t>
      </w:r>
      <w:r w:rsidRPr="00E018AF">
        <w:rPr>
          <w:i/>
          <w:iCs/>
        </w:rPr>
        <w:t xml:space="preserve"> Perspect</w:t>
      </w:r>
      <w:r w:rsidR="00652FD7">
        <w:rPr>
          <w:i/>
          <w:iCs/>
        </w:rPr>
        <w:t>ives in</w:t>
      </w:r>
      <w:r w:rsidRPr="00E018AF">
        <w:rPr>
          <w:i/>
          <w:iCs/>
        </w:rPr>
        <w:t xml:space="preserve"> Biol</w:t>
      </w:r>
      <w:r w:rsidR="00652FD7">
        <w:rPr>
          <w:i/>
          <w:iCs/>
        </w:rPr>
        <w:t>ogy</w:t>
      </w:r>
      <w:r w:rsidRPr="00E018AF">
        <w:rPr>
          <w:i/>
          <w:iCs/>
        </w:rPr>
        <w:t>.</w:t>
      </w:r>
      <w:r w:rsidRPr="00E018AF">
        <w:t xml:space="preserve"> </w:t>
      </w:r>
      <w:r w:rsidRPr="00E018AF">
        <w:rPr>
          <w:b/>
          <w:bCs/>
        </w:rPr>
        <w:t>8</w:t>
      </w:r>
      <w:r w:rsidRPr="00E018AF">
        <w:t>, a020495 (2015).</w:t>
      </w:r>
    </w:p>
    <w:p w14:paraId="7CCA5121" w14:textId="23460F01" w:rsidR="00E018AF" w:rsidRPr="00E018AF" w:rsidRDefault="00E018AF" w:rsidP="00BF03A2">
      <w:pPr>
        <w:pStyle w:val="Bibliography"/>
        <w:spacing w:line="240" w:lineRule="auto"/>
      </w:pPr>
      <w:r w:rsidRPr="00E018AF">
        <w:t>19.</w:t>
      </w:r>
      <w:r w:rsidRPr="00E018AF">
        <w:tab/>
        <w:t xml:space="preserve">Stoppini, L., Buchs, P. A. &amp; Muller, D. A simple method for organotypic cultures of nervous tissue. </w:t>
      </w:r>
      <w:r w:rsidRPr="00E018AF">
        <w:rPr>
          <w:i/>
          <w:iCs/>
        </w:rPr>
        <w:t>J</w:t>
      </w:r>
      <w:r w:rsidR="00652FD7">
        <w:rPr>
          <w:i/>
          <w:iCs/>
        </w:rPr>
        <w:t>ournal of</w:t>
      </w:r>
      <w:r w:rsidRPr="00E018AF">
        <w:rPr>
          <w:i/>
          <w:iCs/>
        </w:rPr>
        <w:t xml:space="preserve"> Neurosci</w:t>
      </w:r>
      <w:r w:rsidR="00652FD7">
        <w:rPr>
          <w:i/>
          <w:iCs/>
        </w:rPr>
        <w:t>ences</w:t>
      </w:r>
      <w:r w:rsidRPr="00E018AF">
        <w:rPr>
          <w:i/>
          <w:iCs/>
        </w:rPr>
        <w:t xml:space="preserve"> Methods</w:t>
      </w:r>
      <w:r w:rsidR="00145C11">
        <w:rPr>
          <w:i/>
          <w:iCs/>
        </w:rPr>
        <w:t>.</w:t>
      </w:r>
      <w:r w:rsidRPr="00E018AF">
        <w:t xml:space="preserve"> </w:t>
      </w:r>
      <w:r w:rsidRPr="00E018AF">
        <w:rPr>
          <w:b/>
          <w:bCs/>
        </w:rPr>
        <w:t>37</w:t>
      </w:r>
      <w:r w:rsidRPr="00E018AF">
        <w:t>, 173–182 (1991).</w:t>
      </w:r>
    </w:p>
    <w:p w14:paraId="78974B2E" w14:textId="14AB9029" w:rsidR="00E018AF" w:rsidRPr="00E018AF" w:rsidRDefault="00E018AF" w:rsidP="00BF03A2">
      <w:pPr>
        <w:pStyle w:val="Bibliography"/>
        <w:spacing w:line="240" w:lineRule="auto"/>
      </w:pPr>
      <w:r w:rsidRPr="00E018AF">
        <w:t>20.</w:t>
      </w:r>
      <w:r w:rsidRPr="00E018AF">
        <w:tab/>
        <w:t xml:space="preserve">Hussain, R. </w:t>
      </w:r>
      <w:r w:rsidRPr="00E018AF">
        <w:rPr>
          <w:i/>
          <w:iCs/>
        </w:rPr>
        <w:t>et al.</w:t>
      </w:r>
      <w:r w:rsidRPr="00E018AF">
        <w:t xml:space="preserve"> Progesterone and Nestorone facilitate axon remyelination: a role for progesterone receptors. </w:t>
      </w:r>
      <w:r w:rsidRPr="00E018AF">
        <w:rPr>
          <w:i/>
          <w:iCs/>
        </w:rPr>
        <w:t>Endocrinology</w:t>
      </w:r>
      <w:r w:rsidR="00D9418E">
        <w:rPr>
          <w:i/>
          <w:iCs/>
        </w:rPr>
        <w:t>.</w:t>
      </w:r>
      <w:r w:rsidRPr="00E018AF">
        <w:t xml:space="preserve"> </w:t>
      </w:r>
      <w:r w:rsidRPr="00E018AF">
        <w:rPr>
          <w:b/>
          <w:bCs/>
        </w:rPr>
        <w:t>152</w:t>
      </w:r>
      <w:r w:rsidRPr="00E018AF">
        <w:t>, 3820–3831 (2011).</w:t>
      </w:r>
    </w:p>
    <w:p w14:paraId="5F2C2F00" w14:textId="23AAA958" w:rsidR="00E018AF" w:rsidRPr="00E018AF" w:rsidRDefault="00E018AF" w:rsidP="00BF03A2">
      <w:pPr>
        <w:pStyle w:val="Bibliography"/>
        <w:spacing w:line="240" w:lineRule="auto"/>
      </w:pPr>
      <w:r w:rsidRPr="00E018AF">
        <w:t>21.</w:t>
      </w:r>
      <w:r w:rsidRPr="00E018AF">
        <w:tab/>
        <w:t xml:space="preserve">Wioland, L. </w:t>
      </w:r>
      <w:r w:rsidRPr="00E018AF">
        <w:rPr>
          <w:i/>
          <w:iCs/>
        </w:rPr>
        <w:t>et al.</w:t>
      </w:r>
      <w:r w:rsidRPr="00E018AF">
        <w:t xml:space="preserve"> Epsilon toxin from Clostridium perfringens acts on oligodendrocytes without forming pores, and causes demyelination. </w:t>
      </w:r>
      <w:r w:rsidRPr="00E018AF">
        <w:rPr>
          <w:i/>
          <w:iCs/>
        </w:rPr>
        <w:t>Cell</w:t>
      </w:r>
      <w:r w:rsidR="00652FD7">
        <w:rPr>
          <w:i/>
          <w:iCs/>
        </w:rPr>
        <w:t>ular</w:t>
      </w:r>
      <w:r w:rsidRPr="00E018AF">
        <w:rPr>
          <w:i/>
          <w:iCs/>
        </w:rPr>
        <w:t xml:space="preserve"> Microbiol</w:t>
      </w:r>
      <w:r w:rsidR="00652FD7">
        <w:rPr>
          <w:i/>
          <w:iCs/>
        </w:rPr>
        <w:t>ogy</w:t>
      </w:r>
      <w:r w:rsidRPr="00E018AF">
        <w:rPr>
          <w:i/>
          <w:iCs/>
        </w:rPr>
        <w:t>.</w:t>
      </w:r>
      <w:r w:rsidRPr="00E018AF">
        <w:t xml:space="preserve"> </w:t>
      </w:r>
      <w:r w:rsidRPr="00E018AF">
        <w:rPr>
          <w:b/>
          <w:bCs/>
        </w:rPr>
        <w:t>17</w:t>
      </w:r>
      <w:r w:rsidRPr="00E018AF">
        <w:t>, 369–388 (2015).</w:t>
      </w:r>
    </w:p>
    <w:p w14:paraId="3D14069D" w14:textId="04A890C3" w:rsidR="00E018AF" w:rsidRPr="00E018AF" w:rsidRDefault="00E018AF" w:rsidP="00BF03A2">
      <w:pPr>
        <w:pStyle w:val="Bibliography"/>
        <w:spacing w:line="240" w:lineRule="auto"/>
      </w:pPr>
      <w:r w:rsidRPr="00E018AF">
        <w:t>22.</w:t>
      </w:r>
      <w:r w:rsidRPr="00E018AF">
        <w:tab/>
        <w:t xml:space="preserve">Pampaloni, F., Reynaud, E. G. &amp; Stelzer, E. H. K. The third dimension bridges the gap between cell culture and live tissue. </w:t>
      </w:r>
      <w:r w:rsidRPr="00E018AF">
        <w:rPr>
          <w:i/>
          <w:iCs/>
        </w:rPr>
        <w:t>Nat</w:t>
      </w:r>
      <w:r w:rsidR="00652FD7">
        <w:rPr>
          <w:i/>
          <w:iCs/>
        </w:rPr>
        <w:t>ure</w:t>
      </w:r>
      <w:r w:rsidRPr="00E018AF">
        <w:rPr>
          <w:i/>
          <w:iCs/>
        </w:rPr>
        <w:t xml:space="preserve"> Rev</w:t>
      </w:r>
      <w:r w:rsidR="00652FD7">
        <w:rPr>
          <w:i/>
          <w:iCs/>
        </w:rPr>
        <w:t>iews</w:t>
      </w:r>
      <w:r w:rsidRPr="00E018AF">
        <w:rPr>
          <w:i/>
          <w:iCs/>
        </w:rPr>
        <w:t xml:space="preserve"> Mol</w:t>
      </w:r>
      <w:r w:rsidR="00652FD7">
        <w:rPr>
          <w:i/>
          <w:iCs/>
        </w:rPr>
        <w:t>ecular</w:t>
      </w:r>
      <w:r w:rsidRPr="00E018AF">
        <w:rPr>
          <w:i/>
          <w:iCs/>
        </w:rPr>
        <w:t xml:space="preserve"> Cell Biol</w:t>
      </w:r>
      <w:r w:rsidR="00652FD7">
        <w:rPr>
          <w:i/>
          <w:iCs/>
        </w:rPr>
        <w:t>ogy</w:t>
      </w:r>
      <w:r w:rsidRPr="00E018AF">
        <w:rPr>
          <w:i/>
          <w:iCs/>
        </w:rPr>
        <w:t>.</w:t>
      </w:r>
      <w:r w:rsidRPr="00E018AF">
        <w:t xml:space="preserve"> </w:t>
      </w:r>
      <w:r w:rsidRPr="00E018AF">
        <w:rPr>
          <w:b/>
          <w:bCs/>
        </w:rPr>
        <w:t>8</w:t>
      </w:r>
      <w:r w:rsidRPr="00E018AF">
        <w:t>, 839–845 (2007).</w:t>
      </w:r>
    </w:p>
    <w:p w14:paraId="444E994A" w14:textId="44C8A4A0" w:rsidR="00E018AF" w:rsidRPr="00E018AF" w:rsidRDefault="00E018AF" w:rsidP="00BF03A2">
      <w:pPr>
        <w:pStyle w:val="Bibliography"/>
        <w:spacing w:line="240" w:lineRule="auto"/>
      </w:pPr>
      <w:r w:rsidRPr="00E018AF">
        <w:t>23.</w:t>
      </w:r>
      <w:r w:rsidRPr="00E018AF">
        <w:tab/>
        <w:t xml:space="preserve">Medina-Rodríguez, E. M. </w:t>
      </w:r>
      <w:r w:rsidRPr="00E018AF">
        <w:rPr>
          <w:i/>
          <w:iCs/>
        </w:rPr>
        <w:t>et al.</w:t>
      </w:r>
      <w:r w:rsidRPr="00E018AF">
        <w:t xml:space="preserve"> Promoting in vivo remyelination with small molecules: a neuroreparative pharmacological treatment for Multiple Sclerosis. </w:t>
      </w:r>
      <w:r w:rsidRPr="00E018AF">
        <w:rPr>
          <w:i/>
          <w:iCs/>
        </w:rPr>
        <w:t>Sci</w:t>
      </w:r>
      <w:r w:rsidR="00D9418E">
        <w:rPr>
          <w:i/>
          <w:iCs/>
        </w:rPr>
        <w:t>ence</w:t>
      </w:r>
      <w:r w:rsidRPr="00E018AF">
        <w:rPr>
          <w:i/>
          <w:iCs/>
        </w:rPr>
        <w:t xml:space="preserve"> Rep</w:t>
      </w:r>
      <w:r w:rsidR="00D9418E">
        <w:rPr>
          <w:i/>
          <w:iCs/>
        </w:rPr>
        <w:t>orts</w:t>
      </w:r>
      <w:r w:rsidRPr="00E018AF">
        <w:rPr>
          <w:i/>
          <w:iCs/>
        </w:rPr>
        <w:t>.</w:t>
      </w:r>
      <w:r w:rsidRPr="00E018AF">
        <w:t xml:space="preserve"> </w:t>
      </w:r>
      <w:r w:rsidRPr="00E018AF">
        <w:rPr>
          <w:b/>
          <w:bCs/>
        </w:rPr>
        <w:t>7</w:t>
      </w:r>
      <w:r w:rsidRPr="00E018AF">
        <w:t>, (2017).</w:t>
      </w:r>
    </w:p>
    <w:p w14:paraId="165B8713" w14:textId="775FAB73" w:rsidR="00E018AF" w:rsidRPr="00E018AF" w:rsidRDefault="00E018AF" w:rsidP="00BF03A2">
      <w:pPr>
        <w:pStyle w:val="Bibliography"/>
        <w:spacing w:line="240" w:lineRule="auto"/>
      </w:pPr>
      <w:r w:rsidRPr="00E018AF">
        <w:t>24.</w:t>
      </w:r>
      <w:r w:rsidRPr="00E018AF">
        <w:tab/>
        <w:t xml:space="preserve">Spassky, N. </w:t>
      </w:r>
      <w:r w:rsidRPr="00E018AF">
        <w:rPr>
          <w:i/>
          <w:iCs/>
        </w:rPr>
        <w:t>et al.</w:t>
      </w:r>
      <w:r w:rsidRPr="00E018AF">
        <w:t xml:space="preserve"> The early steps of oligodendrogenesis: insights from the study of the plp lineage in the brain of chicks and rodents. </w:t>
      </w:r>
      <w:r w:rsidRPr="00E018AF">
        <w:rPr>
          <w:i/>
          <w:iCs/>
        </w:rPr>
        <w:t>Dev</w:t>
      </w:r>
      <w:r w:rsidR="00652FD7">
        <w:rPr>
          <w:i/>
          <w:iCs/>
        </w:rPr>
        <w:t>elopmental</w:t>
      </w:r>
      <w:r w:rsidRPr="00E018AF">
        <w:rPr>
          <w:i/>
          <w:iCs/>
        </w:rPr>
        <w:t xml:space="preserve"> Neurosci</w:t>
      </w:r>
      <w:r w:rsidR="00652FD7">
        <w:rPr>
          <w:i/>
          <w:iCs/>
        </w:rPr>
        <w:t>ences</w:t>
      </w:r>
      <w:r w:rsidRPr="00E018AF">
        <w:rPr>
          <w:i/>
          <w:iCs/>
        </w:rPr>
        <w:t>.</w:t>
      </w:r>
      <w:r w:rsidRPr="00E018AF">
        <w:t xml:space="preserve"> </w:t>
      </w:r>
      <w:r w:rsidRPr="00E018AF">
        <w:rPr>
          <w:b/>
          <w:bCs/>
        </w:rPr>
        <w:t>23</w:t>
      </w:r>
      <w:r w:rsidRPr="00E018AF">
        <w:t>, 318–326 (2001).</w:t>
      </w:r>
    </w:p>
    <w:p w14:paraId="5059998D" w14:textId="225348BF" w:rsidR="00E018AF" w:rsidRPr="00E018AF" w:rsidRDefault="00E018AF" w:rsidP="00BF03A2">
      <w:pPr>
        <w:pStyle w:val="Bibliography"/>
        <w:spacing w:line="240" w:lineRule="auto"/>
      </w:pPr>
      <w:r w:rsidRPr="00E018AF">
        <w:t>25.</w:t>
      </w:r>
      <w:r w:rsidRPr="00E018AF">
        <w:tab/>
        <w:t xml:space="preserve">Yuan, X. </w:t>
      </w:r>
      <w:r w:rsidRPr="00E018AF">
        <w:rPr>
          <w:i/>
          <w:iCs/>
        </w:rPr>
        <w:t>et al.</w:t>
      </w:r>
      <w:r w:rsidRPr="00E018AF">
        <w:t xml:space="preserve"> Expression of the green fluorescent protein in the oligodendrocyte lineage: a transgenic mouse for developmental and physiological studies. </w:t>
      </w:r>
      <w:r w:rsidRPr="00E018AF">
        <w:rPr>
          <w:i/>
          <w:iCs/>
        </w:rPr>
        <w:t>J</w:t>
      </w:r>
      <w:r w:rsidR="00652FD7">
        <w:rPr>
          <w:i/>
          <w:iCs/>
        </w:rPr>
        <w:t>ournal of</w:t>
      </w:r>
      <w:r w:rsidRPr="00E018AF">
        <w:rPr>
          <w:i/>
          <w:iCs/>
        </w:rPr>
        <w:t xml:space="preserve"> Neurosci</w:t>
      </w:r>
      <w:r w:rsidR="00652FD7">
        <w:rPr>
          <w:i/>
          <w:iCs/>
        </w:rPr>
        <w:t>ence</w:t>
      </w:r>
      <w:r w:rsidRPr="00E018AF">
        <w:rPr>
          <w:i/>
          <w:iCs/>
        </w:rPr>
        <w:t xml:space="preserve"> Res</w:t>
      </w:r>
      <w:r w:rsidR="00652FD7">
        <w:rPr>
          <w:i/>
          <w:iCs/>
        </w:rPr>
        <w:t>earch</w:t>
      </w:r>
      <w:r w:rsidRPr="00E018AF">
        <w:rPr>
          <w:i/>
          <w:iCs/>
        </w:rPr>
        <w:t>.</w:t>
      </w:r>
      <w:r w:rsidRPr="00E018AF">
        <w:t xml:space="preserve"> </w:t>
      </w:r>
      <w:r w:rsidRPr="00E018AF">
        <w:rPr>
          <w:b/>
          <w:bCs/>
        </w:rPr>
        <w:t>70</w:t>
      </w:r>
      <w:r w:rsidRPr="00E018AF">
        <w:t>, 529–545 (2002).</w:t>
      </w:r>
    </w:p>
    <w:p w14:paraId="1864922A" w14:textId="7116CC10" w:rsidR="00E018AF" w:rsidRPr="00E018AF" w:rsidRDefault="00E018AF" w:rsidP="00BF03A2">
      <w:pPr>
        <w:pStyle w:val="Bibliography"/>
        <w:spacing w:line="240" w:lineRule="auto"/>
      </w:pPr>
      <w:r w:rsidRPr="00E018AF">
        <w:t>26.</w:t>
      </w:r>
      <w:r w:rsidRPr="00E018AF">
        <w:tab/>
        <w:t xml:space="preserve">Gibson, E. M. </w:t>
      </w:r>
      <w:r w:rsidRPr="00E018AF">
        <w:rPr>
          <w:i/>
          <w:iCs/>
        </w:rPr>
        <w:t>et al.</w:t>
      </w:r>
      <w:r w:rsidRPr="00E018AF">
        <w:t xml:space="preserve"> Neuronal activity promotes oligodendrogenesis and adaptive myelination in the mammalian brain. </w:t>
      </w:r>
      <w:r w:rsidRPr="00E018AF">
        <w:rPr>
          <w:i/>
          <w:iCs/>
        </w:rPr>
        <w:t>Science</w:t>
      </w:r>
      <w:r w:rsidR="00D9418E">
        <w:rPr>
          <w:i/>
          <w:iCs/>
        </w:rPr>
        <w:t>.</w:t>
      </w:r>
      <w:r w:rsidRPr="00E018AF">
        <w:t xml:space="preserve"> </w:t>
      </w:r>
      <w:r w:rsidRPr="00E018AF">
        <w:rPr>
          <w:b/>
          <w:bCs/>
        </w:rPr>
        <w:t>344</w:t>
      </w:r>
      <w:r w:rsidRPr="00E018AF">
        <w:t>, 1252304 (2014).</w:t>
      </w:r>
    </w:p>
    <w:p w14:paraId="654803DC" w14:textId="04D1A705" w:rsidR="00E018AF" w:rsidRPr="00E018AF" w:rsidRDefault="00E018AF" w:rsidP="00BF03A2">
      <w:pPr>
        <w:pStyle w:val="Bibliography"/>
        <w:spacing w:line="240" w:lineRule="auto"/>
      </w:pPr>
      <w:r w:rsidRPr="00E018AF">
        <w:rPr>
          <w:lang w:val="fr-FR"/>
        </w:rPr>
        <w:t>27.</w:t>
      </w:r>
      <w:r w:rsidRPr="00E018AF">
        <w:rPr>
          <w:lang w:val="fr-FR"/>
        </w:rPr>
        <w:tab/>
        <w:t xml:space="preserve">Tomassy, G. S. </w:t>
      </w:r>
      <w:r w:rsidRPr="00E018AF">
        <w:rPr>
          <w:i/>
          <w:iCs/>
          <w:lang w:val="fr-FR"/>
        </w:rPr>
        <w:t>et al.</w:t>
      </w:r>
      <w:r w:rsidRPr="00E018AF">
        <w:rPr>
          <w:lang w:val="fr-FR"/>
        </w:rPr>
        <w:t xml:space="preserve"> </w:t>
      </w:r>
      <w:r w:rsidRPr="00E018AF">
        <w:t xml:space="preserve">Distinct profiles of myelin distribution along single axons of pyramidal neurons in the neocortex. </w:t>
      </w:r>
      <w:r w:rsidRPr="00E018AF">
        <w:rPr>
          <w:i/>
          <w:iCs/>
        </w:rPr>
        <w:t>Science</w:t>
      </w:r>
      <w:r w:rsidR="00D9418E">
        <w:rPr>
          <w:i/>
          <w:iCs/>
        </w:rPr>
        <w:t>.</w:t>
      </w:r>
      <w:r w:rsidRPr="00E018AF">
        <w:t xml:space="preserve"> </w:t>
      </w:r>
      <w:r w:rsidRPr="00E018AF">
        <w:rPr>
          <w:b/>
          <w:bCs/>
        </w:rPr>
        <w:t>344</w:t>
      </w:r>
      <w:r w:rsidRPr="00E018AF">
        <w:t>, 319–324 (2014).</w:t>
      </w:r>
    </w:p>
    <w:p w14:paraId="16C90E61" w14:textId="26402CA6" w:rsidR="00E018AF" w:rsidRPr="00E018AF" w:rsidRDefault="00E018AF" w:rsidP="00BF03A2">
      <w:pPr>
        <w:pStyle w:val="Bibliography"/>
        <w:spacing w:line="240" w:lineRule="auto"/>
      </w:pPr>
      <w:r w:rsidRPr="00E018AF">
        <w:t>28.</w:t>
      </w:r>
      <w:r w:rsidRPr="00E018AF">
        <w:tab/>
        <w:t xml:space="preserve">Wang, H. </w:t>
      </w:r>
      <w:r w:rsidRPr="00E018AF">
        <w:rPr>
          <w:i/>
          <w:iCs/>
        </w:rPr>
        <w:t>et al.</w:t>
      </w:r>
      <w:r w:rsidRPr="00E018AF">
        <w:t xml:space="preserve"> Polarization sensitive optical coherence microscopy for brain imaging. </w:t>
      </w:r>
      <w:r w:rsidRPr="00E018AF">
        <w:rPr>
          <w:i/>
          <w:iCs/>
        </w:rPr>
        <w:t>Opt</w:t>
      </w:r>
      <w:r w:rsidR="00652FD7">
        <w:rPr>
          <w:i/>
          <w:iCs/>
        </w:rPr>
        <w:t>ics</w:t>
      </w:r>
      <w:r w:rsidRPr="00E018AF">
        <w:rPr>
          <w:i/>
          <w:iCs/>
        </w:rPr>
        <w:t xml:space="preserve"> Lett</w:t>
      </w:r>
      <w:r w:rsidR="00652FD7">
        <w:rPr>
          <w:i/>
          <w:iCs/>
        </w:rPr>
        <w:t>ers</w:t>
      </w:r>
      <w:r w:rsidRPr="00E018AF">
        <w:rPr>
          <w:i/>
          <w:iCs/>
        </w:rPr>
        <w:t>.</w:t>
      </w:r>
      <w:r w:rsidRPr="00E018AF">
        <w:t xml:space="preserve"> </w:t>
      </w:r>
      <w:r w:rsidRPr="00E018AF">
        <w:rPr>
          <w:b/>
          <w:bCs/>
        </w:rPr>
        <w:t>41</w:t>
      </w:r>
      <w:r w:rsidRPr="00E018AF">
        <w:t>, 2213–2216 (2016).</w:t>
      </w:r>
    </w:p>
    <w:p w14:paraId="3A395197" w14:textId="16FD9B24" w:rsidR="00E018AF" w:rsidRPr="00E018AF" w:rsidRDefault="00E018AF" w:rsidP="00BF03A2">
      <w:pPr>
        <w:pStyle w:val="Bibliography"/>
        <w:spacing w:line="240" w:lineRule="auto"/>
      </w:pPr>
      <w:r w:rsidRPr="00E018AF">
        <w:t>29.</w:t>
      </w:r>
      <w:r w:rsidRPr="00E018AF">
        <w:tab/>
        <w:t xml:space="preserve">Freudiger, C. W. </w:t>
      </w:r>
      <w:r w:rsidRPr="00E018AF">
        <w:rPr>
          <w:i/>
          <w:iCs/>
        </w:rPr>
        <w:t>et al.</w:t>
      </w:r>
      <w:r w:rsidRPr="00E018AF">
        <w:t xml:space="preserve"> Label-free biomedical imaging with high sensitivity by stimulated Raman scattering microscopy. </w:t>
      </w:r>
      <w:r w:rsidRPr="00E018AF">
        <w:rPr>
          <w:i/>
          <w:iCs/>
        </w:rPr>
        <w:t>Science</w:t>
      </w:r>
      <w:r w:rsidR="00D9418E">
        <w:rPr>
          <w:i/>
          <w:iCs/>
        </w:rPr>
        <w:t>.</w:t>
      </w:r>
      <w:r w:rsidRPr="00E018AF">
        <w:t xml:space="preserve"> </w:t>
      </w:r>
      <w:r w:rsidRPr="00E018AF">
        <w:rPr>
          <w:b/>
          <w:bCs/>
        </w:rPr>
        <w:t>322</w:t>
      </w:r>
      <w:r w:rsidRPr="00E018AF">
        <w:t>, 1857–1861 (2008).</w:t>
      </w:r>
    </w:p>
    <w:p w14:paraId="43FBEA18" w14:textId="4C42D97B" w:rsidR="00E018AF" w:rsidRPr="00E018AF" w:rsidRDefault="00E018AF" w:rsidP="00BF03A2">
      <w:pPr>
        <w:pStyle w:val="Bibliography"/>
        <w:spacing w:line="240" w:lineRule="auto"/>
      </w:pPr>
      <w:r w:rsidRPr="00E018AF">
        <w:t>30.</w:t>
      </w:r>
      <w:r w:rsidRPr="00E018AF">
        <w:tab/>
        <w:t xml:space="preserve">Lim, H. </w:t>
      </w:r>
      <w:r w:rsidRPr="00E018AF">
        <w:rPr>
          <w:i/>
          <w:iCs/>
        </w:rPr>
        <w:t>et al.</w:t>
      </w:r>
      <w:r w:rsidRPr="00E018AF">
        <w:t xml:space="preserve"> Label-free imaging of Schwann cell myelination by third harmonic generation microscopy. </w:t>
      </w:r>
      <w:r w:rsidRPr="00E018AF">
        <w:rPr>
          <w:i/>
          <w:iCs/>
        </w:rPr>
        <w:t>Proc</w:t>
      </w:r>
      <w:r w:rsidR="00652FD7">
        <w:rPr>
          <w:i/>
          <w:iCs/>
        </w:rPr>
        <w:t>eedings of the</w:t>
      </w:r>
      <w:r w:rsidRPr="00E018AF">
        <w:rPr>
          <w:i/>
          <w:iCs/>
        </w:rPr>
        <w:t xml:space="preserve"> Nat</w:t>
      </w:r>
      <w:r w:rsidR="00652FD7">
        <w:rPr>
          <w:i/>
          <w:iCs/>
        </w:rPr>
        <w:t>iona</w:t>
      </w:r>
      <w:r w:rsidRPr="00E018AF">
        <w:rPr>
          <w:i/>
          <w:iCs/>
        </w:rPr>
        <w:t>l Acad</w:t>
      </w:r>
      <w:r w:rsidR="00652FD7">
        <w:rPr>
          <w:i/>
          <w:iCs/>
        </w:rPr>
        <w:t>emy of</w:t>
      </w:r>
      <w:r w:rsidRPr="00E018AF">
        <w:rPr>
          <w:i/>
          <w:iCs/>
        </w:rPr>
        <w:t xml:space="preserve"> Sci</w:t>
      </w:r>
      <w:r w:rsidR="00652FD7">
        <w:rPr>
          <w:i/>
          <w:iCs/>
        </w:rPr>
        <w:t>ences</w:t>
      </w:r>
      <w:r w:rsidRPr="00E018AF">
        <w:rPr>
          <w:i/>
          <w:iCs/>
        </w:rPr>
        <w:t xml:space="preserve"> U. S. A.</w:t>
      </w:r>
      <w:r w:rsidRPr="00E018AF">
        <w:t xml:space="preserve"> </w:t>
      </w:r>
      <w:r w:rsidRPr="00E018AF">
        <w:rPr>
          <w:b/>
          <w:bCs/>
        </w:rPr>
        <w:t>111</w:t>
      </w:r>
      <w:r w:rsidRPr="00E018AF">
        <w:t>, 18025–18030 (2014).</w:t>
      </w:r>
    </w:p>
    <w:p w14:paraId="32506533" w14:textId="1FAF3086" w:rsidR="00E018AF" w:rsidRPr="00E018AF" w:rsidRDefault="00E018AF" w:rsidP="00BF03A2">
      <w:pPr>
        <w:pStyle w:val="Bibliography"/>
        <w:spacing w:line="240" w:lineRule="auto"/>
      </w:pPr>
      <w:r w:rsidRPr="00E018AF">
        <w:t>31.</w:t>
      </w:r>
      <w:r w:rsidRPr="00E018AF">
        <w:tab/>
        <w:t xml:space="preserve">Schain, A. J., Hill, R. A. &amp; Grutzendler, J. Label-free in vivo imaging of myelinated axons in health and disease with spectral confocal reflectance microscopy. </w:t>
      </w:r>
      <w:r w:rsidRPr="00E018AF">
        <w:rPr>
          <w:i/>
          <w:iCs/>
        </w:rPr>
        <w:t>Nat</w:t>
      </w:r>
      <w:r w:rsidR="00D9418E">
        <w:rPr>
          <w:i/>
          <w:iCs/>
        </w:rPr>
        <w:t>ure Medicine.</w:t>
      </w:r>
      <w:r w:rsidRPr="00E018AF">
        <w:t xml:space="preserve"> </w:t>
      </w:r>
      <w:r w:rsidRPr="00E018AF">
        <w:rPr>
          <w:b/>
          <w:bCs/>
        </w:rPr>
        <w:t>20</w:t>
      </w:r>
      <w:r w:rsidRPr="00E018AF">
        <w:t>, 443–449 (2014).</w:t>
      </w:r>
    </w:p>
    <w:p w14:paraId="51471E22" w14:textId="79D07CEB" w:rsidR="00E018AF" w:rsidRPr="00E018AF" w:rsidRDefault="00E018AF" w:rsidP="00BF03A2">
      <w:pPr>
        <w:pStyle w:val="Bibliography"/>
        <w:spacing w:line="240" w:lineRule="auto"/>
      </w:pPr>
      <w:r w:rsidRPr="00E018AF">
        <w:t>32.</w:t>
      </w:r>
      <w:r w:rsidRPr="00E018AF">
        <w:tab/>
        <w:t xml:space="preserve">Arancibia-Carcamo, I. L. &amp; Attwell, D. The node of Ranvier in CNS pathology. </w:t>
      </w:r>
      <w:r w:rsidRPr="00E018AF">
        <w:rPr>
          <w:i/>
          <w:iCs/>
        </w:rPr>
        <w:t>Acta Neuropathol</w:t>
      </w:r>
      <w:r w:rsidR="00652FD7">
        <w:rPr>
          <w:i/>
          <w:iCs/>
        </w:rPr>
        <w:t>ogia</w:t>
      </w:r>
      <w:r w:rsidRPr="00E018AF">
        <w:rPr>
          <w:i/>
          <w:iCs/>
        </w:rPr>
        <w:t>. (Berl</w:t>
      </w:r>
      <w:r w:rsidR="00652FD7">
        <w:rPr>
          <w:i/>
          <w:iCs/>
        </w:rPr>
        <w:t>in</w:t>
      </w:r>
      <w:r w:rsidRPr="00E018AF">
        <w:rPr>
          <w:i/>
          <w:iCs/>
        </w:rPr>
        <w:t>.)</w:t>
      </w:r>
      <w:r w:rsidRPr="00E018AF">
        <w:t xml:space="preserve"> </w:t>
      </w:r>
      <w:r w:rsidRPr="00E018AF">
        <w:rPr>
          <w:b/>
          <w:bCs/>
        </w:rPr>
        <w:t>128</w:t>
      </w:r>
      <w:r w:rsidRPr="00E018AF">
        <w:t>, 161–175 (2014).</w:t>
      </w:r>
    </w:p>
    <w:p w14:paraId="0352F385" w14:textId="7AFDF43E" w:rsidR="009334C5" w:rsidRPr="00674DBB" w:rsidRDefault="009334C5" w:rsidP="00BF03A2">
      <w:pPr>
        <w:pStyle w:val="Body"/>
        <w:rPr>
          <w:rFonts w:asciiTheme="minorHAnsi" w:hAnsiTheme="minorHAnsi"/>
          <w:b/>
          <w:bCs/>
        </w:rPr>
      </w:pPr>
      <w:r w:rsidRPr="004636DC">
        <w:rPr>
          <w:rFonts w:asciiTheme="minorHAnsi" w:hAnsiTheme="minorHAnsi"/>
          <w:b/>
          <w:bCs/>
        </w:rPr>
        <w:fldChar w:fldCharType="end"/>
      </w:r>
    </w:p>
    <w:sectPr w:rsidR="009334C5" w:rsidRPr="00674DBB"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38E62" w14:textId="77777777" w:rsidR="00AC3FE1" w:rsidRDefault="00AC3FE1" w:rsidP="00621C4E">
      <w:r>
        <w:separator/>
      </w:r>
    </w:p>
  </w:endnote>
  <w:endnote w:type="continuationSeparator" w:id="0">
    <w:p w14:paraId="585972B3" w14:textId="77777777" w:rsidR="00AC3FE1" w:rsidRDefault="00AC3F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53BC86F" w:rsidR="000658A7" w:rsidRDefault="000658A7">
        <w:pPr>
          <w:pStyle w:val="Footer"/>
        </w:pPr>
        <w:r>
          <w:rPr>
            <w:noProof/>
          </w:rPr>
          <w:tab/>
        </w:r>
        <w:r>
          <w:rPr>
            <w:noProof/>
          </w:rPr>
          <w:tab/>
        </w:r>
      </w:p>
    </w:sdtContent>
  </w:sdt>
  <w:p w14:paraId="39947363" w14:textId="71AB2B06" w:rsidR="000658A7" w:rsidRPr="00494F77" w:rsidRDefault="000658A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658A7" w:rsidRDefault="000658A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D052D" w14:textId="77777777" w:rsidR="00AC3FE1" w:rsidRDefault="00AC3FE1" w:rsidP="00621C4E">
      <w:r>
        <w:separator/>
      </w:r>
    </w:p>
  </w:footnote>
  <w:footnote w:type="continuationSeparator" w:id="0">
    <w:p w14:paraId="006E0F3A" w14:textId="77777777" w:rsidR="00AC3FE1" w:rsidRDefault="00AC3FE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658A7" w:rsidRPr="006F06E4" w:rsidRDefault="000658A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7E5272C" w:rsidR="000658A7" w:rsidRPr="006F06E4" w:rsidRDefault="000658A7" w:rsidP="00E929B2">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4CD3"/>
    <w:multiLevelType w:val="multilevel"/>
    <w:tmpl w:val="1AC43F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04920"/>
    <w:multiLevelType w:val="hybridMultilevel"/>
    <w:tmpl w:val="7BCE0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CB1E80"/>
    <w:multiLevelType w:val="multilevel"/>
    <w:tmpl w:val="76EEF546"/>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5"/>
  </w:num>
  <w:num w:numId="27">
    <w:abstractNumId w:val="8"/>
  </w:num>
  <w:num w:numId="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020"/>
    <w:rsid w:val="00005815"/>
    <w:rsid w:val="00007DBC"/>
    <w:rsid w:val="00007EA1"/>
    <w:rsid w:val="000100F0"/>
    <w:rsid w:val="00012675"/>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53E4B"/>
    <w:rsid w:val="00060ABE"/>
    <w:rsid w:val="00061A50"/>
    <w:rsid w:val="0006361B"/>
    <w:rsid w:val="00064104"/>
    <w:rsid w:val="000652E3"/>
    <w:rsid w:val="000658A7"/>
    <w:rsid w:val="00066025"/>
    <w:rsid w:val="00067A8F"/>
    <w:rsid w:val="000701D1"/>
    <w:rsid w:val="00070A71"/>
    <w:rsid w:val="00074C21"/>
    <w:rsid w:val="00080A20"/>
    <w:rsid w:val="000817C3"/>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1159"/>
    <w:rsid w:val="000D31E8"/>
    <w:rsid w:val="000D76E4"/>
    <w:rsid w:val="000E3816"/>
    <w:rsid w:val="000E4F77"/>
    <w:rsid w:val="000F265C"/>
    <w:rsid w:val="000F3AFA"/>
    <w:rsid w:val="000F5712"/>
    <w:rsid w:val="000F5F32"/>
    <w:rsid w:val="000F6611"/>
    <w:rsid w:val="000F7E22"/>
    <w:rsid w:val="00100DB1"/>
    <w:rsid w:val="00104EF2"/>
    <w:rsid w:val="00104FA3"/>
    <w:rsid w:val="001104F3"/>
    <w:rsid w:val="00112EEB"/>
    <w:rsid w:val="001173FF"/>
    <w:rsid w:val="00120E15"/>
    <w:rsid w:val="0012563A"/>
    <w:rsid w:val="001264DE"/>
    <w:rsid w:val="001313A7"/>
    <w:rsid w:val="0013276F"/>
    <w:rsid w:val="0013621E"/>
    <w:rsid w:val="0013642E"/>
    <w:rsid w:val="00140F13"/>
    <w:rsid w:val="00142EFE"/>
    <w:rsid w:val="00145C11"/>
    <w:rsid w:val="00152A23"/>
    <w:rsid w:val="00162CB7"/>
    <w:rsid w:val="00164828"/>
    <w:rsid w:val="001665C9"/>
    <w:rsid w:val="00166F32"/>
    <w:rsid w:val="00171E5B"/>
    <w:rsid w:val="00171F94"/>
    <w:rsid w:val="00175D4E"/>
    <w:rsid w:val="0017668A"/>
    <w:rsid w:val="001766FE"/>
    <w:rsid w:val="001771E7"/>
    <w:rsid w:val="00187FF0"/>
    <w:rsid w:val="001911FF"/>
    <w:rsid w:val="00192006"/>
    <w:rsid w:val="00192CD2"/>
    <w:rsid w:val="00193180"/>
    <w:rsid w:val="00196792"/>
    <w:rsid w:val="001B1519"/>
    <w:rsid w:val="001B2E2D"/>
    <w:rsid w:val="001B5200"/>
    <w:rsid w:val="001B5CD2"/>
    <w:rsid w:val="001C0BEE"/>
    <w:rsid w:val="001C1E49"/>
    <w:rsid w:val="001C27C1"/>
    <w:rsid w:val="001C285C"/>
    <w:rsid w:val="001C2A98"/>
    <w:rsid w:val="001C4D95"/>
    <w:rsid w:val="001D3D7D"/>
    <w:rsid w:val="001D3FFF"/>
    <w:rsid w:val="001D625F"/>
    <w:rsid w:val="001D66F4"/>
    <w:rsid w:val="001D68A4"/>
    <w:rsid w:val="001D7576"/>
    <w:rsid w:val="001E0E3F"/>
    <w:rsid w:val="001E14A0"/>
    <w:rsid w:val="001E7376"/>
    <w:rsid w:val="001F225C"/>
    <w:rsid w:val="00201CFA"/>
    <w:rsid w:val="0020220D"/>
    <w:rsid w:val="00202448"/>
    <w:rsid w:val="00202D15"/>
    <w:rsid w:val="00205B3F"/>
    <w:rsid w:val="00212EAE"/>
    <w:rsid w:val="00214BEE"/>
    <w:rsid w:val="002205B8"/>
    <w:rsid w:val="00225720"/>
    <w:rsid w:val="002259E5"/>
    <w:rsid w:val="00226140"/>
    <w:rsid w:val="00226C45"/>
    <w:rsid w:val="002274F3"/>
    <w:rsid w:val="0023094C"/>
    <w:rsid w:val="00231883"/>
    <w:rsid w:val="00232373"/>
    <w:rsid w:val="00234BE3"/>
    <w:rsid w:val="00235A90"/>
    <w:rsid w:val="00241E48"/>
    <w:rsid w:val="0024214E"/>
    <w:rsid w:val="00242623"/>
    <w:rsid w:val="00250558"/>
    <w:rsid w:val="0025443A"/>
    <w:rsid w:val="002605D1"/>
    <w:rsid w:val="00260652"/>
    <w:rsid w:val="00261F25"/>
    <w:rsid w:val="002648A9"/>
    <w:rsid w:val="0026536F"/>
    <w:rsid w:val="0026553C"/>
    <w:rsid w:val="00267DD5"/>
    <w:rsid w:val="00274A0A"/>
    <w:rsid w:val="002754D2"/>
    <w:rsid w:val="00277593"/>
    <w:rsid w:val="00280909"/>
    <w:rsid w:val="00280918"/>
    <w:rsid w:val="00282AF6"/>
    <w:rsid w:val="0028596A"/>
    <w:rsid w:val="00287085"/>
    <w:rsid w:val="00287675"/>
    <w:rsid w:val="002879BD"/>
    <w:rsid w:val="00290AF9"/>
    <w:rsid w:val="002938E9"/>
    <w:rsid w:val="002967CF"/>
    <w:rsid w:val="00297788"/>
    <w:rsid w:val="002A2895"/>
    <w:rsid w:val="002A3285"/>
    <w:rsid w:val="002A41D4"/>
    <w:rsid w:val="002A484B"/>
    <w:rsid w:val="002A64A6"/>
    <w:rsid w:val="002B3301"/>
    <w:rsid w:val="002C47D4"/>
    <w:rsid w:val="002D0F38"/>
    <w:rsid w:val="002D77E3"/>
    <w:rsid w:val="002E19CA"/>
    <w:rsid w:val="002F2859"/>
    <w:rsid w:val="002F6E3C"/>
    <w:rsid w:val="0030117D"/>
    <w:rsid w:val="00301F30"/>
    <w:rsid w:val="003036D2"/>
    <w:rsid w:val="003038FD"/>
    <w:rsid w:val="00303C87"/>
    <w:rsid w:val="00306FD2"/>
    <w:rsid w:val="003108E5"/>
    <w:rsid w:val="003120CB"/>
    <w:rsid w:val="00320153"/>
    <w:rsid w:val="00320367"/>
    <w:rsid w:val="00322871"/>
    <w:rsid w:val="00326FB3"/>
    <w:rsid w:val="003316D4"/>
    <w:rsid w:val="00333822"/>
    <w:rsid w:val="00336715"/>
    <w:rsid w:val="003401EC"/>
    <w:rsid w:val="00340DFD"/>
    <w:rsid w:val="00344954"/>
    <w:rsid w:val="0034746F"/>
    <w:rsid w:val="00350CD7"/>
    <w:rsid w:val="00352B75"/>
    <w:rsid w:val="00360C17"/>
    <w:rsid w:val="003621C6"/>
    <w:rsid w:val="003622B8"/>
    <w:rsid w:val="00362C10"/>
    <w:rsid w:val="00366A2F"/>
    <w:rsid w:val="00366B76"/>
    <w:rsid w:val="00366CA6"/>
    <w:rsid w:val="00373051"/>
    <w:rsid w:val="00373B8F"/>
    <w:rsid w:val="00376D95"/>
    <w:rsid w:val="00377FBB"/>
    <w:rsid w:val="00385140"/>
    <w:rsid w:val="00393CC7"/>
    <w:rsid w:val="00396449"/>
    <w:rsid w:val="003971F7"/>
    <w:rsid w:val="0039776B"/>
    <w:rsid w:val="00397A6C"/>
    <w:rsid w:val="00397F33"/>
    <w:rsid w:val="003A16FC"/>
    <w:rsid w:val="003A425A"/>
    <w:rsid w:val="003A4FCD"/>
    <w:rsid w:val="003B0944"/>
    <w:rsid w:val="003B1593"/>
    <w:rsid w:val="003B4381"/>
    <w:rsid w:val="003C1043"/>
    <w:rsid w:val="003C1A30"/>
    <w:rsid w:val="003C6779"/>
    <w:rsid w:val="003C6C10"/>
    <w:rsid w:val="003C6E72"/>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26F"/>
    <w:rsid w:val="004148E1"/>
    <w:rsid w:val="00414CFA"/>
    <w:rsid w:val="00415EC0"/>
    <w:rsid w:val="00420BE9"/>
    <w:rsid w:val="00423AD8"/>
    <w:rsid w:val="00423FDD"/>
    <w:rsid w:val="00424C85"/>
    <w:rsid w:val="00425233"/>
    <w:rsid w:val="004260BD"/>
    <w:rsid w:val="0043012F"/>
    <w:rsid w:val="00430F1F"/>
    <w:rsid w:val="004326EA"/>
    <w:rsid w:val="00436300"/>
    <w:rsid w:val="0044434C"/>
    <w:rsid w:val="0044456B"/>
    <w:rsid w:val="00447BD1"/>
    <w:rsid w:val="004507F3"/>
    <w:rsid w:val="00450AF4"/>
    <w:rsid w:val="00456A57"/>
    <w:rsid w:val="004607DE"/>
    <w:rsid w:val="004636DC"/>
    <w:rsid w:val="004671C7"/>
    <w:rsid w:val="00467BF7"/>
    <w:rsid w:val="00472F4D"/>
    <w:rsid w:val="004730BF"/>
    <w:rsid w:val="00474DCB"/>
    <w:rsid w:val="0047535C"/>
    <w:rsid w:val="004762F6"/>
    <w:rsid w:val="00476435"/>
    <w:rsid w:val="00476E3E"/>
    <w:rsid w:val="00482996"/>
    <w:rsid w:val="00484460"/>
    <w:rsid w:val="00485870"/>
    <w:rsid w:val="00485FE8"/>
    <w:rsid w:val="00491002"/>
    <w:rsid w:val="004919CC"/>
    <w:rsid w:val="00492473"/>
    <w:rsid w:val="00492EB5"/>
    <w:rsid w:val="00494F77"/>
    <w:rsid w:val="00497721"/>
    <w:rsid w:val="004A0229"/>
    <w:rsid w:val="004A35D2"/>
    <w:rsid w:val="004A71E4"/>
    <w:rsid w:val="004B1C9E"/>
    <w:rsid w:val="004B2F00"/>
    <w:rsid w:val="004B49DA"/>
    <w:rsid w:val="004B6E31"/>
    <w:rsid w:val="004C1D66"/>
    <w:rsid w:val="004C31D7"/>
    <w:rsid w:val="004C4AD2"/>
    <w:rsid w:val="004C6981"/>
    <w:rsid w:val="004D0E10"/>
    <w:rsid w:val="004D1F21"/>
    <w:rsid w:val="004D268C"/>
    <w:rsid w:val="004D59D8"/>
    <w:rsid w:val="004D5DA1"/>
    <w:rsid w:val="004E150F"/>
    <w:rsid w:val="004E1DCA"/>
    <w:rsid w:val="004E23A1"/>
    <w:rsid w:val="004E3489"/>
    <w:rsid w:val="004E358A"/>
    <w:rsid w:val="004E3AFA"/>
    <w:rsid w:val="004E6588"/>
    <w:rsid w:val="004F2742"/>
    <w:rsid w:val="00500F2A"/>
    <w:rsid w:val="00502A0A"/>
    <w:rsid w:val="005052C3"/>
    <w:rsid w:val="00505DF6"/>
    <w:rsid w:val="00507C50"/>
    <w:rsid w:val="00512403"/>
    <w:rsid w:val="00514D40"/>
    <w:rsid w:val="00517C3A"/>
    <w:rsid w:val="00527BF4"/>
    <w:rsid w:val="005324BE"/>
    <w:rsid w:val="00534F6C"/>
    <w:rsid w:val="00535994"/>
    <w:rsid w:val="0053646D"/>
    <w:rsid w:val="005376EE"/>
    <w:rsid w:val="00537D67"/>
    <w:rsid w:val="00540AAD"/>
    <w:rsid w:val="00541A3F"/>
    <w:rsid w:val="00543081"/>
    <w:rsid w:val="00543EC1"/>
    <w:rsid w:val="005455B8"/>
    <w:rsid w:val="00546458"/>
    <w:rsid w:val="0055087C"/>
    <w:rsid w:val="00551629"/>
    <w:rsid w:val="00553413"/>
    <w:rsid w:val="00555983"/>
    <w:rsid w:val="00560E31"/>
    <w:rsid w:val="00561BDA"/>
    <w:rsid w:val="00563FA7"/>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C0D84"/>
    <w:rsid w:val="005C24F2"/>
    <w:rsid w:val="005C6823"/>
    <w:rsid w:val="005C71F6"/>
    <w:rsid w:val="005C7561"/>
    <w:rsid w:val="005D0802"/>
    <w:rsid w:val="005D1E57"/>
    <w:rsid w:val="005D2F57"/>
    <w:rsid w:val="005D34F6"/>
    <w:rsid w:val="005D41AD"/>
    <w:rsid w:val="005D4F1A"/>
    <w:rsid w:val="005E1884"/>
    <w:rsid w:val="005F373A"/>
    <w:rsid w:val="005F3BAA"/>
    <w:rsid w:val="005F4F87"/>
    <w:rsid w:val="005F6B0E"/>
    <w:rsid w:val="005F760E"/>
    <w:rsid w:val="005F7B1D"/>
    <w:rsid w:val="0060222A"/>
    <w:rsid w:val="006062F8"/>
    <w:rsid w:val="00606455"/>
    <w:rsid w:val="006070C4"/>
    <w:rsid w:val="00610C21"/>
    <w:rsid w:val="00611907"/>
    <w:rsid w:val="00613116"/>
    <w:rsid w:val="00617868"/>
    <w:rsid w:val="00620098"/>
    <w:rsid w:val="006202A6"/>
    <w:rsid w:val="0062054B"/>
    <w:rsid w:val="0062168F"/>
    <w:rsid w:val="00621C4E"/>
    <w:rsid w:val="0062217F"/>
    <w:rsid w:val="00624EAE"/>
    <w:rsid w:val="006305D7"/>
    <w:rsid w:val="00632F63"/>
    <w:rsid w:val="00633A01"/>
    <w:rsid w:val="00633B97"/>
    <w:rsid w:val="006341F7"/>
    <w:rsid w:val="00634585"/>
    <w:rsid w:val="00635014"/>
    <w:rsid w:val="006369CE"/>
    <w:rsid w:val="006411CA"/>
    <w:rsid w:val="0064605E"/>
    <w:rsid w:val="00651259"/>
    <w:rsid w:val="00652FD7"/>
    <w:rsid w:val="006619C8"/>
    <w:rsid w:val="00671710"/>
    <w:rsid w:val="00673414"/>
    <w:rsid w:val="00674DBB"/>
    <w:rsid w:val="00676079"/>
    <w:rsid w:val="006768A3"/>
    <w:rsid w:val="00676ECD"/>
    <w:rsid w:val="00677D0A"/>
    <w:rsid w:val="0068185F"/>
    <w:rsid w:val="00696381"/>
    <w:rsid w:val="006A01CF"/>
    <w:rsid w:val="006A60DD"/>
    <w:rsid w:val="006B0679"/>
    <w:rsid w:val="006B074C"/>
    <w:rsid w:val="006B3B84"/>
    <w:rsid w:val="006B4E7C"/>
    <w:rsid w:val="006B5D8C"/>
    <w:rsid w:val="006B72D4"/>
    <w:rsid w:val="006C11CC"/>
    <w:rsid w:val="006C1AEB"/>
    <w:rsid w:val="006C4E89"/>
    <w:rsid w:val="006C57FE"/>
    <w:rsid w:val="006C668E"/>
    <w:rsid w:val="006E4B63"/>
    <w:rsid w:val="006F06E4"/>
    <w:rsid w:val="006F7B41"/>
    <w:rsid w:val="00702B5D"/>
    <w:rsid w:val="00703ED2"/>
    <w:rsid w:val="00707B8D"/>
    <w:rsid w:val="00713636"/>
    <w:rsid w:val="00713999"/>
    <w:rsid w:val="00714393"/>
    <w:rsid w:val="00714B8C"/>
    <w:rsid w:val="007165F8"/>
    <w:rsid w:val="0071675D"/>
    <w:rsid w:val="00717736"/>
    <w:rsid w:val="00732B47"/>
    <w:rsid w:val="00735CF5"/>
    <w:rsid w:val="0074063A"/>
    <w:rsid w:val="00740A30"/>
    <w:rsid w:val="00742AA4"/>
    <w:rsid w:val="00743BA1"/>
    <w:rsid w:val="00745C15"/>
    <w:rsid w:val="00745F1E"/>
    <w:rsid w:val="007515FE"/>
    <w:rsid w:val="007540D5"/>
    <w:rsid w:val="007601D0"/>
    <w:rsid w:val="007603BB"/>
    <w:rsid w:val="0076109D"/>
    <w:rsid w:val="00767107"/>
    <w:rsid w:val="00771356"/>
    <w:rsid w:val="00773617"/>
    <w:rsid w:val="00773BFD"/>
    <w:rsid w:val="007743B3"/>
    <w:rsid w:val="00774490"/>
    <w:rsid w:val="007801DC"/>
    <w:rsid w:val="007819FF"/>
    <w:rsid w:val="0078360C"/>
    <w:rsid w:val="00784A4C"/>
    <w:rsid w:val="00784BC6"/>
    <w:rsid w:val="0078523D"/>
    <w:rsid w:val="007931DF"/>
    <w:rsid w:val="007A0172"/>
    <w:rsid w:val="007A1804"/>
    <w:rsid w:val="007A2511"/>
    <w:rsid w:val="007A260E"/>
    <w:rsid w:val="007A2E07"/>
    <w:rsid w:val="007A4D4C"/>
    <w:rsid w:val="007A4DD6"/>
    <w:rsid w:val="007A5CB9"/>
    <w:rsid w:val="007B20AE"/>
    <w:rsid w:val="007B6B07"/>
    <w:rsid w:val="007B6D43"/>
    <w:rsid w:val="007B749A"/>
    <w:rsid w:val="007B7C6E"/>
    <w:rsid w:val="007C1F12"/>
    <w:rsid w:val="007D44D7"/>
    <w:rsid w:val="007D621A"/>
    <w:rsid w:val="007E058A"/>
    <w:rsid w:val="007E2887"/>
    <w:rsid w:val="007E2EB8"/>
    <w:rsid w:val="007E5278"/>
    <w:rsid w:val="007E5E6A"/>
    <w:rsid w:val="007E749C"/>
    <w:rsid w:val="007F1B5C"/>
    <w:rsid w:val="00801257"/>
    <w:rsid w:val="0080178C"/>
    <w:rsid w:val="00803B0A"/>
    <w:rsid w:val="00804DED"/>
    <w:rsid w:val="00805B96"/>
    <w:rsid w:val="00807555"/>
    <w:rsid w:val="008105BE"/>
    <w:rsid w:val="008115A5"/>
    <w:rsid w:val="00811D46"/>
    <w:rsid w:val="0081415D"/>
    <w:rsid w:val="00816EC6"/>
    <w:rsid w:val="00820229"/>
    <w:rsid w:val="00822448"/>
    <w:rsid w:val="00822ABE"/>
    <w:rsid w:val="008244D1"/>
    <w:rsid w:val="00827F51"/>
    <w:rsid w:val="008300D9"/>
    <w:rsid w:val="0083104E"/>
    <w:rsid w:val="0083256A"/>
    <w:rsid w:val="00833EF4"/>
    <w:rsid w:val="008343BE"/>
    <w:rsid w:val="00836535"/>
    <w:rsid w:val="00840FB4"/>
    <w:rsid w:val="008410B2"/>
    <w:rsid w:val="008500A0"/>
    <w:rsid w:val="00850293"/>
    <w:rsid w:val="008524E5"/>
    <w:rsid w:val="0085351C"/>
    <w:rsid w:val="0085435A"/>
    <w:rsid w:val="008549CA"/>
    <w:rsid w:val="008556C3"/>
    <w:rsid w:val="0085687C"/>
    <w:rsid w:val="008610E1"/>
    <w:rsid w:val="008706C5"/>
    <w:rsid w:val="00873707"/>
    <w:rsid w:val="00874B20"/>
    <w:rsid w:val="00875342"/>
    <w:rsid w:val="008757C6"/>
    <w:rsid w:val="00875CAF"/>
    <w:rsid w:val="008763E1"/>
    <w:rsid w:val="0087775C"/>
    <w:rsid w:val="00877EC8"/>
    <w:rsid w:val="00880F36"/>
    <w:rsid w:val="00885530"/>
    <w:rsid w:val="008910D1"/>
    <w:rsid w:val="0089296C"/>
    <w:rsid w:val="00896ABD"/>
    <w:rsid w:val="00897AB6"/>
    <w:rsid w:val="00897AC4"/>
    <w:rsid w:val="008A3380"/>
    <w:rsid w:val="008A7A9C"/>
    <w:rsid w:val="008B0F78"/>
    <w:rsid w:val="008B5218"/>
    <w:rsid w:val="008B7102"/>
    <w:rsid w:val="008C3B7D"/>
    <w:rsid w:val="008C6645"/>
    <w:rsid w:val="008D0F90"/>
    <w:rsid w:val="008D3715"/>
    <w:rsid w:val="008D5465"/>
    <w:rsid w:val="008D5E61"/>
    <w:rsid w:val="008D7EB7"/>
    <w:rsid w:val="008D7EC5"/>
    <w:rsid w:val="008E3684"/>
    <w:rsid w:val="008E57F5"/>
    <w:rsid w:val="008E7606"/>
    <w:rsid w:val="008F1DAA"/>
    <w:rsid w:val="008F2950"/>
    <w:rsid w:val="008F3EBD"/>
    <w:rsid w:val="008F584B"/>
    <w:rsid w:val="008F60B2"/>
    <w:rsid w:val="008F7C41"/>
    <w:rsid w:val="009031E2"/>
    <w:rsid w:val="00904BD0"/>
    <w:rsid w:val="0091001B"/>
    <w:rsid w:val="009100F1"/>
    <w:rsid w:val="0091276C"/>
    <w:rsid w:val="00915E4B"/>
    <w:rsid w:val="009165AC"/>
    <w:rsid w:val="00916FFC"/>
    <w:rsid w:val="0092053F"/>
    <w:rsid w:val="0092090D"/>
    <w:rsid w:val="0092340A"/>
    <w:rsid w:val="00927A5E"/>
    <w:rsid w:val="009313D9"/>
    <w:rsid w:val="009334C5"/>
    <w:rsid w:val="00935B7F"/>
    <w:rsid w:val="00941293"/>
    <w:rsid w:val="00946372"/>
    <w:rsid w:val="00950C17"/>
    <w:rsid w:val="00951FAF"/>
    <w:rsid w:val="00954740"/>
    <w:rsid w:val="00955AE5"/>
    <w:rsid w:val="009606EE"/>
    <w:rsid w:val="00962E71"/>
    <w:rsid w:val="00963ABC"/>
    <w:rsid w:val="009645A5"/>
    <w:rsid w:val="00965D21"/>
    <w:rsid w:val="00967764"/>
    <w:rsid w:val="00970B0E"/>
    <w:rsid w:val="00970BB9"/>
    <w:rsid w:val="00971FAA"/>
    <w:rsid w:val="009726EE"/>
    <w:rsid w:val="00972CDE"/>
    <w:rsid w:val="009733DD"/>
    <w:rsid w:val="00975573"/>
    <w:rsid w:val="00976659"/>
    <w:rsid w:val="00976D03"/>
    <w:rsid w:val="00977B30"/>
    <w:rsid w:val="00981BFC"/>
    <w:rsid w:val="009826D7"/>
    <w:rsid w:val="00982F41"/>
    <w:rsid w:val="00985090"/>
    <w:rsid w:val="00987710"/>
    <w:rsid w:val="009904AB"/>
    <w:rsid w:val="009917FF"/>
    <w:rsid w:val="00995688"/>
    <w:rsid w:val="009958A6"/>
    <w:rsid w:val="00996456"/>
    <w:rsid w:val="009A04F5"/>
    <w:rsid w:val="009A15EF"/>
    <w:rsid w:val="009A38A5"/>
    <w:rsid w:val="009A5B73"/>
    <w:rsid w:val="009B118B"/>
    <w:rsid w:val="009B1737"/>
    <w:rsid w:val="009B1AA9"/>
    <w:rsid w:val="009B3D4B"/>
    <w:rsid w:val="009B5B99"/>
    <w:rsid w:val="009B6EFC"/>
    <w:rsid w:val="009C1FD0"/>
    <w:rsid w:val="009C22C9"/>
    <w:rsid w:val="009C2DF8"/>
    <w:rsid w:val="009C31BF"/>
    <w:rsid w:val="009C68B7"/>
    <w:rsid w:val="009D0834"/>
    <w:rsid w:val="009D0A1E"/>
    <w:rsid w:val="009D2AE3"/>
    <w:rsid w:val="009D2CD3"/>
    <w:rsid w:val="009D52BC"/>
    <w:rsid w:val="009D7D0A"/>
    <w:rsid w:val="009E09D9"/>
    <w:rsid w:val="009F01B1"/>
    <w:rsid w:val="009F0DBB"/>
    <w:rsid w:val="009F3887"/>
    <w:rsid w:val="009F4AFB"/>
    <w:rsid w:val="009F659A"/>
    <w:rsid w:val="009F732B"/>
    <w:rsid w:val="00A01FE0"/>
    <w:rsid w:val="00A024FC"/>
    <w:rsid w:val="00A06945"/>
    <w:rsid w:val="00A10656"/>
    <w:rsid w:val="00A10CA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6E7F"/>
    <w:rsid w:val="00A87337"/>
    <w:rsid w:val="00A90C97"/>
    <w:rsid w:val="00A91272"/>
    <w:rsid w:val="00A9199D"/>
    <w:rsid w:val="00A92DDC"/>
    <w:rsid w:val="00A93AAB"/>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3FE1"/>
    <w:rsid w:val="00AC52A5"/>
    <w:rsid w:val="00AC6EFD"/>
    <w:rsid w:val="00AC7151"/>
    <w:rsid w:val="00AD1716"/>
    <w:rsid w:val="00AD460A"/>
    <w:rsid w:val="00AD6A05"/>
    <w:rsid w:val="00AE118B"/>
    <w:rsid w:val="00AE1576"/>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30F4"/>
    <w:rsid w:val="00B1481A"/>
    <w:rsid w:val="00B15A1F"/>
    <w:rsid w:val="00B15FE9"/>
    <w:rsid w:val="00B2148A"/>
    <w:rsid w:val="00B220C2"/>
    <w:rsid w:val="00B25B32"/>
    <w:rsid w:val="00B32616"/>
    <w:rsid w:val="00B34DFC"/>
    <w:rsid w:val="00B36C42"/>
    <w:rsid w:val="00B42EA7"/>
    <w:rsid w:val="00B51845"/>
    <w:rsid w:val="00B51923"/>
    <w:rsid w:val="00B5337C"/>
    <w:rsid w:val="00B53FDE"/>
    <w:rsid w:val="00B56397"/>
    <w:rsid w:val="00B56CEE"/>
    <w:rsid w:val="00B571DA"/>
    <w:rsid w:val="00B6027B"/>
    <w:rsid w:val="00B636C8"/>
    <w:rsid w:val="00B65EDB"/>
    <w:rsid w:val="00B67AFF"/>
    <w:rsid w:val="00B70B59"/>
    <w:rsid w:val="00B73657"/>
    <w:rsid w:val="00B739B3"/>
    <w:rsid w:val="00B81B15"/>
    <w:rsid w:val="00B915AE"/>
    <w:rsid w:val="00BA1735"/>
    <w:rsid w:val="00BA19FA"/>
    <w:rsid w:val="00BA4288"/>
    <w:rsid w:val="00BB0902"/>
    <w:rsid w:val="00BB1F9C"/>
    <w:rsid w:val="00BB20EF"/>
    <w:rsid w:val="00BB3A40"/>
    <w:rsid w:val="00BB48E5"/>
    <w:rsid w:val="00BB5607"/>
    <w:rsid w:val="00BB5ACA"/>
    <w:rsid w:val="00BB627F"/>
    <w:rsid w:val="00BC0C17"/>
    <w:rsid w:val="00BC3823"/>
    <w:rsid w:val="00BC4657"/>
    <w:rsid w:val="00BC5841"/>
    <w:rsid w:val="00BD2EF0"/>
    <w:rsid w:val="00BD60B4"/>
    <w:rsid w:val="00BD7908"/>
    <w:rsid w:val="00BD796B"/>
    <w:rsid w:val="00BE40C0"/>
    <w:rsid w:val="00BE5611"/>
    <w:rsid w:val="00BE5F4A"/>
    <w:rsid w:val="00BE7AEF"/>
    <w:rsid w:val="00BF03A2"/>
    <w:rsid w:val="00BF09B0"/>
    <w:rsid w:val="00BF1544"/>
    <w:rsid w:val="00BF1B53"/>
    <w:rsid w:val="00BF246D"/>
    <w:rsid w:val="00BF2682"/>
    <w:rsid w:val="00BF30B8"/>
    <w:rsid w:val="00C00DCD"/>
    <w:rsid w:val="00C06F06"/>
    <w:rsid w:val="00C20FAD"/>
    <w:rsid w:val="00C2375F"/>
    <w:rsid w:val="00C247CB"/>
    <w:rsid w:val="00C25C26"/>
    <w:rsid w:val="00C32E66"/>
    <w:rsid w:val="00C3355F"/>
    <w:rsid w:val="00C33A04"/>
    <w:rsid w:val="00C3569A"/>
    <w:rsid w:val="00C43F48"/>
    <w:rsid w:val="00C448FF"/>
    <w:rsid w:val="00C45E57"/>
    <w:rsid w:val="00C52F29"/>
    <w:rsid w:val="00C56CE6"/>
    <w:rsid w:val="00C5745F"/>
    <w:rsid w:val="00C60005"/>
    <w:rsid w:val="00C61A98"/>
    <w:rsid w:val="00C62B90"/>
    <w:rsid w:val="00C63201"/>
    <w:rsid w:val="00C64E62"/>
    <w:rsid w:val="00C651D5"/>
    <w:rsid w:val="00C65CCC"/>
    <w:rsid w:val="00C66D5E"/>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410D"/>
    <w:rsid w:val="00CA4E5A"/>
    <w:rsid w:val="00CA58D7"/>
    <w:rsid w:val="00CA67F4"/>
    <w:rsid w:val="00CB03A0"/>
    <w:rsid w:val="00CB1C0D"/>
    <w:rsid w:val="00CB37F8"/>
    <w:rsid w:val="00CB7DC3"/>
    <w:rsid w:val="00CC5BE1"/>
    <w:rsid w:val="00CC75A2"/>
    <w:rsid w:val="00CC7A18"/>
    <w:rsid w:val="00CD0E2F"/>
    <w:rsid w:val="00CD1D49"/>
    <w:rsid w:val="00CD2F20"/>
    <w:rsid w:val="00CD4684"/>
    <w:rsid w:val="00CD56CD"/>
    <w:rsid w:val="00CD6B20"/>
    <w:rsid w:val="00CE1339"/>
    <w:rsid w:val="00CE4FD4"/>
    <w:rsid w:val="00CE61CC"/>
    <w:rsid w:val="00CE6E42"/>
    <w:rsid w:val="00CF20B7"/>
    <w:rsid w:val="00CF6692"/>
    <w:rsid w:val="00CF6D06"/>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71D9"/>
    <w:rsid w:val="00D3108A"/>
    <w:rsid w:val="00D33393"/>
    <w:rsid w:val="00D33D36"/>
    <w:rsid w:val="00D34D94"/>
    <w:rsid w:val="00D409E2"/>
    <w:rsid w:val="00D427D7"/>
    <w:rsid w:val="00D44E62"/>
    <w:rsid w:val="00D51570"/>
    <w:rsid w:val="00D52E19"/>
    <w:rsid w:val="00D556AD"/>
    <w:rsid w:val="00D56797"/>
    <w:rsid w:val="00D60381"/>
    <w:rsid w:val="00D614C2"/>
    <w:rsid w:val="00D616DE"/>
    <w:rsid w:val="00D62201"/>
    <w:rsid w:val="00D6500C"/>
    <w:rsid w:val="00D651D1"/>
    <w:rsid w:val="00D66C37"/>
    <w:rsid w:val="00D717BB"/>
    <w:rsid w:val="00D7226B"/>
    <w:rsid w:val="00D72707"/>
    <w:rsid w:val="00D73462"/>
    <w:rsid w:val="00D73C25"/>
    <w:rsid w:val="00D75A9C"/>
    <w:rsid w:val="00D829C8"/>
    <w:rsid w:val="00D90871"/>
    <w:rsid w:val="00D9155F"/>
    <w:rsid w:val="00D9403F"/>
    <w:rsid w:val="00D9418E"/>
    <w:rsid w:val="00D959B4"/>
    <w:rsid w:val="00DA44DE"/>
    <w:rsid w:val="00DB05C8"/>
    <w:rsid w:val="00DB620A"/>
    <w:rsid w:val="00DC3832"/>
    <w:rsid w:val="00DC7A51"/>
    <w:rsid w:val="00DD3B1E"/>
    <w:rsid w:val="00DD452F"/>
    <w:rsid w:val="00DE07AC"/>
    <w:rsid w:val="00DE5A99"/>
    <w:rsid w:val="00DE5B5F"/>
    <w:rsid w:val="00DF614E"/>
    <w:rsid w:val="00E00696"/>
    <w:rsid w:val="00E018AF"/>
    <w:rsid w:val="00E03651"/>
    <w:rsid w:val="00E03808"/>
    <w:rsid w:val="00E060C2"/>
    <w:rsid w:val="00E06324"/>
    <w:rsid w:val="00E07B81"/>
    <w:rsid w:val="00E10AFD"/>
    <w:rsid w:val="00E12B11"/>
    <w:rsid w:val="00E12FB0"/>
    <w:rsid w:val="00E14814"/>
    <w:rsid w:val="00E1591B"/>
    <w:rsid w:val="00E16465"/>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3AB"/>
    <w:rsid w:val="00E82FDB"/>
    <w:rsid w:val="00E87527"/>
    <w:rsid w:val="00E87EF7"/>
    <w:rsid w:val="00E929B2"/>
    <w:rsid w:val="00E93763"/>
    <w:rsid w:val="00E96C4C"/>
    <w:rsid w:val="00EA2AAE"/>
    <w:rsid w:val="00EA2EC0"/>
    <w:rsid w:val="00EA427A"/>
    <w:rsid w:val="00EA723B"/>
    <w:rsid w:val="00EB1DB1"/>
    <w:rsid w:val="00EB6350"/>
    <w:rsid w:val="00EB687A"/>
    <w:rsid w:val="00EC2F62"/>
    <w:rsid w:val="00EC62EB"/>
    <w:rsid w:val="00EC6E9F"/>
    <w:rsid w:val="00ED1F5F"/>
    <w:rsid w:val="00ED44F0"/>
    <w:rsid w:val="00ED4B33"/>
    <w:rsid w:val="00ED5993"/>
    <w:rsid w:val="00ED7DD6"/>
    <w:rsid w:val="00EE060B"/>
    <w:rsid w:val="00EE15A1"/>
    <w:rsid w:val="00EE2A7C"/>
    <w:rsid w:val="00EE2C42"/>
    <w:rsid w:val="00EE341B"/>
    <w:rsid w:val="00EE3A2B"/>
    <w:rsid w:val="00EE4453"/>
    <w:rsid w:val="00EE5FCE"/>
    <w:rsid w:val="00EE6BBD"/>
    <w:rsid w:val="00EE6E1E"/>
    <w:rsid w:val="00EE705F"/>
    <w:rsid w:val="00EF09EC"/>
    <w:rsid w:val="00EF1462"/>
    <w:rsid w:val="00EF367E"/>
    <w:rsid w:val="00EF54FD"/>
    <w:rsid w:val="00F0304E"/>
    <w:rsid w:val="00F07F0D"/>
    <w:rsid w:val="00F13112"/>
    <w:rsid w:val="00F16FE6"/>
    <w:rsid w:val="00F238BD"/>
    <w:rsid w:val="00F24992"/>
    <w:rsid w:val="00F32193"/>
    <w:rsid w:val="00F32F2F"/>
    <w:rsid w:val="00F33F3F"/>
    <w:rsid w:val="00F35BDD"/>
    <w:rsid w:val="00F35EF0"/>
    <w:rsid w:val="00F3781F"/>
    <w:rsid w:val="00F403FD"/>
    <w:rsid w:val="00F41E72"/>
    <w:rsid w:val="00F45BDF"/>
    <w:rsid w:val="00F50300"/>
    <w:rsid w:val="00F5414B"/>
    <w:rsid w:val="00F5697D"/>
    <w:rsid w:val="00F56E39"/>
    <w:rsid w:val="00F623E9"/>
    <w:rsid w:val="00F63951"/>
    <w:rsid w:val="00F63C86"/>
    <w:rsid w:val="00F65742"/>
    <w:rsid w:val="00F65CDB"/>
    <w:rsid w:val="00F72619"/>
    <w:rsid w:val="00F766BE"/>
    <w:rsid w:val="00F77EB9"/>
    <w:rsid w:val="00F80635"/>
    <w:rsid w:val="00F8115F"/>
    <w:rsid w:val="00F815D1"/>
    <w:rsid w:val="00F81E7E"/>
    <w:rsid w:val="00F81F0F"/>
    <w:rsid w:val="00F825F4"/>
    <w:rsid w:val="00F92AA1"/>
    <w:rsid w:val="00F932DE"/>
    <w:rsid w:val="00F93EA0"/>
    <w:rsid w:val="00F963DD"/>
    <w:rsid w:val="00F9641A"/>
    <w:rsid w:val="00F97004"/>
    <w:rsid w:val="00FA2045"/>
    <w:rsid w:val="00FA7A66"/>
    <w:rsid w:val="00FB1A54"/>
    <w:rsid w:val="00FB1AA9"/>
    <w:rsid w:val="00FB3E78"/>
    <w:rsid w:val="00FB4B5A"/>
    <w:rsid w:val="00FB5963"/>
    <w:rsid w:val="00FB5DAA"/>
    <w:rsid w:val="00FB7252"/>
    <w:rsid w:val="00FC04B9"/>
    <w:rsid w:val="00FC161A"/>
    <w:rsid w:val="00FC23D5"/>
    <w:rsid w:val="00FC30EB"/>
    <w:rsid w:val="00FC4337"/>
    <w:rsid w:val="00FC4C1A"/>
    <w:rsid w:val="00FC628F"/>
    <w:rsid w:val="00FC6468"/>
    <w:rsid w:val="00FC6D49"/>
    <w:rsid w:val="00FD4922"/>
    <w:rsid w:val="00FD6461"/>
    <w:rsid w:val="00FE0281"/>
    <w:rsid w:val="00FE54AE"/>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3ED96A2-EAA8-4246-8B41-32F9D051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CorpsA">
    <w:name w:val="Corps A"/>
    <w:rsid w:val="00A91272"/>
    <w:pPr>
      <w:pBdr>
        <w:top w:val="nil"/>
        <w:left w:val="nil"/>
        <w:bottom w:val="nil"/>
        <w:right w:val="nil"/>
        <w:between w:val="nil"/>
        <w:bar w:val="nil"/>
      </w:pBdr>
    </w:pPr>
    <w:rPr>
      <w:rFonts w:ascii="Calibri" w:eastAsia="Calibri" w:hAnsi="Calibri" w:cs="Calibri"/>
      <w:color w:val="000000"/>
      <w:sz w:val="24"/>
      <w:szCs w:val="24"/>
      <w:u w:color="000000"/>
      <w:bdr w:val="nil"/>
      <w:lang w:val="fr-FR" w:eastAsia="fr-FR"/>
    </w:rPr>
  </w:style>
  <w:style w:type="paragraph" w:styleId="Bibliography">
    <w:name w:val="Bibliography"/>
    <w:basedOn w:val="Normal"/>
    <w:next w:val="Normal"/>
    <w:uiPriority w:val="37"/>
    <w:unhideWhenUsed/>
    <w:rsid w:val="00A91272"/>
    <w:pPr>
      <w:tabs>
        <w:tab w:val="left" w:pos="384"/>
      </w:tabs>
      <w:spacing w:line="480" w:lineRule="auto"/>
      <w:ind w:left="384" w:hanging="384"/>
    </w:pPr>
  </w:style>
  <w:style w:type="paragraph" w:customStyle="1" w:styleId="Default">
    <w:name w:val="Default"/>
    <w:rsid w:val="0039776B"/>
    <w:pPr>
      <w:autoSpaceDE w:val="0"/>
      <w:autoSpaceDN w:val="0"/>
      <w:adjustRightInd w:val="0"/>
    </w:pPr>
    <w:rPr>
      <w:rFonts w:ascii="Century Gothic" w:hAnsi="Century Gothic" w:cs="Century Gothic"/>
      <w:color w:val="000000"/>
      <w:sz w:val="24"/>
      <w:szCs w:val="24"/>
    </w:rPr>
  </w:style>
  <w:style w:type="paragraph" w:customStyle="1" w:styleId="Body">
    <w:name w:val="Body"/>
    <w:rsid w:val="00674DBB"/>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4673-9B6B-4B31-A10E-F1665A6F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16924</Words>
  <Characters>96468</Characters>
  <Application>Microsoft Office Word</Application>
  <DocSecurity>0</DocSecurity>
  <Lines>803</Lines>
  <Paragraphs>226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Hewlett-Packard Company</Company>
  <LinksUpToDate>false</LinksUpToDate>
  <CharactersWithSpaces>113166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5</cp:revision>
  <cp:lastPrinted>2013-05-29T14:32:00Z</cp:lastPrinted>
  <dcterms:created xsi:type="dcterms:W3CDTF">2018-11-28T18:00:00Z</dcterms:created>
  <dcterms:modified xsi:type="dcterms:W3CDTF">2018-11-28T18:16:00Z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zotero-version="5.0.58"&gt;&lt;session id="W0sZrExZ"/&gt;&lt;style id="http://www.zotero.org/styles/nature" hasBibliography="1" bibliographyStyleHasBeenSet="1"/&gt;&lt;prefs&gt;&lt;pref name="fieldType" value="Field"/&gt;&lt;pref name="automaticJournalAbbreviati</vt:lpwstr>
  </property>
  <property fmtid="{D5CDD505-2E9C-101B-9397-08002B2CF9AE}" pid="9" name="ZOTERO_PREF_2">
    <vt:lpwstr>ons" value="true"/&gt;&lt;/prefs&gt;&lt;/data&gt;</vt:lpwstr>
  </property>
</Properties>
</file>