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7CFD4B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4D28DE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EE614F">
        <w:rPr>
          <w:rFonts w:ascii="Helvetica" w:hAnsi="Helvetica" w:cs="Arial"/>
          <w:b/>
          <w:i w:val="0"/>
          <w:sz w:val="22"/>
          <w:szCs w:val="22"/>
        </w:rPr>
        <w:t>59162</w:t>
      </w:r>
    </w:p>
    <w:p w14:paraId="15210DC1" w14:textId="26EDF6B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7D3DD4">
        <w:rPr>
          <w:rFonts w:ascii="Helvetica" w:hAnsi="Helvetica" w:cs="Arial"/>
          <w:b/>
          <w:i w:val="0"/>
          <w:sz w:val="22"/>
          <w:szCs w:val="22"/>
        </w:rPr>
        <w:t>Nadeeka</w:t>
      </w:r>
      <w:proofErr w:type="spellEnd"/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Dias</w:t>
      </w:r>
    </w:p>
    <w:p w14:paraId="441F19EB" w14:textId="1F7102D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D3DD4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7D3DD4">
        <w:rPr>
          <w:rFonts w:ascii="Helvetica" w:hAnsi="Helvetica" w:cs="Arial"/>
          <w:b/>
          <w:i w:val="0"/>
          <w:sz w:val="22"/>
          <w:szCs w:val="22"/>
        </w:rPr>
        <w:t>Link:</w:t>
      </w:r>
      <w:r w:rsidR="00EE614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E614F" w:rsidRPr="00EE614F">
        <w:rPr>
          <w:rFonts w:ascii="Helvetica" w:hAnsi="Helvetica" w:cs="Arial"/>
          <w:b/>
          <w:i w:val="0"/>
          <w:sz w:val="22"/>
          <w:szCs w:val="22"/>
        </w:rPr>
        <w:t>http://www.jove.com/files_upload.php?src=18044458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BC9984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E614F" w:rsidRPr="00EE614F">
        <w:rPr>
          <w:rFonts w:ascii="Helvetica" w:hAnsi="Helvetica" w:cs="Arial"/>
          <w:b/>
          <w:sz w:val="28"/>
          <w:szCs w:val="28"/>
        </w:rPr>
        <w:t>Investigating the Deployment of Visual Attention before Accurate and Averaging Saccades Via Eye Tracking and Assessment of Visual Sensitivity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5588D72" w14:textId="78522A4F" w:rsidR="00EE614F" w:rsidRPr="00EE614F" w:rsidRDefault="00FA1A9D" w:rsidP="00EE614F">
      <w:pPr>
        <w:pStyle w:val="CM10"/>
        <w:rPr>
          <w:rFonts w:ascii="Helvetica" w:hAnsi="Helvetica" w:cs="Arial"/>
          <w:b/>
          <w:sz w:val="28"/>
          <w:szCs w:val="28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E614F" w:rsidRPr="00EE614F">
        <w:rPr>
          <w:rFonts w:ascii="Calibri" w:eastAsia="Calibri" w:hAnsi="Calibri" w:cs="Calibri"/>
          <w:u w:color="000000"/>
          <w:bdr w:val="nil"/>
          <w:lang w:val="it-IT"/>
        </w:rPr>
        <w:t xml:space="preserve"> </w:t>
      </w:r>
      <w:r w:rsidR="00EE614F" w:rsidRPr="00EE614F">
        <w:rPr>
          <w:rFonts w:ascii="Helvetica" w:hAnsi="Helvetica" w:cs="Arial"/>
          <w:b/>
          <w:sz w:val="28"/>
          <w:szCs w:val="28"/>
          <w:lang w:val="it-IT"/>
        </w:rPr>
        <w:t xml:space="preserve">Luca </w:t>
      </w:r>
      <w:proofErr w:type="spellStart"/>
      <w:r w:rsidR="00EE614F" w:rsidRPr="00EE614F">
        <w:rPr>
          <w:rFonts w:ascii="Helvetica" w:hAnsi="Helvetica" w:cs="Arial"/>
          <w:b/>
          <w:sz w:val="28"/>
          <w:szCs w:val="28"/>
          <w:lang w:val="it-IT"/>
        </w:rPr>
        <w:t>Wollenberg</w:t>
      </w:r>
      <w:proofErr w:type="spellEnd"/>
      <w:r w:rsidR="00EE614F" w:rsidRPr="00EE614F">
        <w:rPr>
          <w:rFonts w:ascii="Helvetica" w:hAnsi="Helvetica" w:cs="Arial"/>
          <w:b/>
          <w:sz w:val="28"/>
          <w:szCs w:val="28"/>
          <w:vertAlign w:val="superscript"/>
        </w:rPr>
        <w:t xml:space="preserve">1,2 </w:t>
      </w:r>
      <w:r w:rsidR="00EE614F" w:rsidRPr="00EE614F">
        <w:rPr>
          <w:rFonts w:ascii="Helvetica" w:hAnsi="Helvetica" w:cs="Arial"/>
          <w:b/>
          <w:sz w:val="28"/>
          <w:szCs w:val="28"/>
        </w:rPr>
        <w:t>*, Heiner Deubel</w:t>
      </w:r>
      <w:r w:rsidR="00EE614F" w:rsidRPr="00EE614F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E614F" w:rsidRPr="00EE614F">
        <w:rPr>
          <w:rFonts w:ascii="Helvetica" w:hAnsi="Helvetica" w:cs="Arial"/>
          <w:b/>
          <w:sz w:val="28"/>
          <w:szCs w:val="28"/>
        </w:rPr>
        <w:t>, &amp; Martin Szinte</w:t>
      </w:r>
      <w:r w:rsidR="00EE614F" w:rsidRPr="00EE614F">
        <w:rPr>
          <w:rFonts w:ascii="Helvetica" w:hAnsi="Helvetica" w:cs="Arial"/>
          <w:b/>
          <w:sz w:val="28"/>
          <w:szCs w:val="28"/>
          <w:vertAlign w:val="superscript"/>
        </w:rPr>
        <w:t>1,3</w:t>
      </w:r>
    </w:p>
    <w:p w14:paraId="21371287" w14:textId="77777777" w:rsidR="00EE614F" w:rsidRPr="00EE614F" w:rsidRDefault="00EE614F" w:rsidP="00EE614F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8CE7CCA" w14:textId="77777777" w:rsidR="00EE614F" w:rsidRPr="00EE614F" w:rsidRDefault="00EE614F" w:rsidP="00EE614F">
      <w:pPr>
        <w:pStyle w:val="CM10"/>
        <w:outlineLvl w:val="0"/>
        <w:rPr>
          <w:rFonts w:ascii="Helvetica" w:hAnsi="Helvetica" w:cs="Arial"/>
          <w:lang w:val="de-DE"/>
        </w:rPr>
      </w:pPr>
      <w:r w:rsidRPr="00EE614F">
        <w:rPr>
          <w:rFonts w:ascii="Helvetica" w:hAnsi="Helvetica" w:cs="Arial"/>
          <w:vertAlign w:val="superscript"/>
          <w:lang w:val="de-DE"/>
        </w:rPr>
        <w:t>1</w:t>
      </w:r>
      <w:r w:rsidRPr="00EE614F">
        <w:rPr>
          <w:rFonts w:ascii="Helvetica" w:hAnsi="Helvetica" w:cs="Arial"/>
          <w:lang w:val="de-DE"/>
        </w:rPr>
        <w:t xml:space="preserve">Allgemeine und Experimentelle Psychologie, Ludwig-Maximilians-Universität München, </w:t>
      </w:r>
      <w:proofErr w:type="spellStart"/>
      <w:r w:rsidRPr="00EE614F">
        <w:rPr>
          <w:rFonts w:ascii="Helvetica" w:hAnsi="Helvetica" w:cs="Arial"/>
          <w:lang w:val="de-DE"/>
        </w:rPr>
        <w:t>Munich</w:t>
      </w:r>
      <w:proofErr w:type="spellEnd"/>
      <w:r w:rsidRPr="00EE614F">
        <w:rPr>
          <w:rFonts w:ascii="Helvetica" w:hAnsi="Helvetica" w:cs="Arial"/>
          <w:lang w:val="de-DE"/>
        </w:rPr>
        <w:t>, 80802, Germany</w:t>
      </w:r>
    </w:p>
    <w:p w14:paraId="0496309F" w14:textId="77777777" w:rsidR="00EE614F" w:rsidRPr="00EE614F" w:rsidRDefault="00EE614F" w:rsidP="00EE614F">
      <w:pPr>
        <w:pStyle w:val="CM10"/>
        <w:outlineLvl w:val="0"/>
        <w:rPr>
          <w:rFonts w:ascii="Helvetica" w:hAnsi="Helvetica" w:cs="Arial"/>
        </w:rPr>
      </w:pPr>
      <w:r w:rsidRPr="00EE614F">
        <w:rPr>
          <w:rFonts w:ascii="Helvetica" w:hAnsi="Helvetica" w:cs="Arial"/>
          <w:vertAlign w:val="superscript"/>
        </w:rPr>
        <w:t>2</w:t>
      </w:r>
      <w:r w:rsidRPr="00EE614F">
        <w:rPr>
          <w:rFonts w:ascii="Helvetica" w:hAnsi="Helvetica" w:cs="Arial"/>
        </w:rPr>
        <w:t>Graduate School of Systemic Neurosciences, Ludwig-</w:t>
      </w:r>
      <w:proofErr w:type="spellStart"/>
      <w:r w:rsidRPr="00EE614F">
        <w:rPr>
          <w:rFonts w:ascii="Helvetica" w:hAnsi="Helvetica" w:cs="Arial"/>
        </w:rPr>
        <w:t>Maximilians</w:t>
      </w:r>
      <w:proofErr w:type="spellEnd"/>
      <w:r w:rsidRPr="00EE614F">
        <w:rPr>
          <w:rFonts w:ascii="Helvetica" w:hAnsi="Helvetica" w:cs="Arial"/>
        </w:rPr>
        <w:t xml:space="preserve">-Universität München, </w:t>
      </w:r>
      <w:proofErr w:type="spellStart"/>
      <w:r w:rsidRPr="00EE614F">
        <w:rPr>
          <w:rFonts w:ascii="Helvetica" w:hAnsi="Helvetica" w:cs="Arial"/>
        </w:rPr>
        <w:t>Planegg-Martinsried</w:t>
      </w:r>
      <w:proofErr w:type="spellEnd"/>
      <w:r w:rsidRPr="00EE614F">
        <w:rPr>
          <w:rFonts w:ascii="Helvetica" w:hAnsi="Helvetica" w:cs="Arial"/>
        </w:rPr>
        <w:t>, 82152, Germany</w:t>
      </w:r>
    </w:p>
    <w:p w14:paraId="10D3F212" w14:textId="77777777" w:rsidR="00EE614F" w:rsidRPr="00EE614F" w:rsidRDefault="00EE614F" w:rsidP="00EE614F">
      <w:pPr>
        <w:pStyle w:val="CM10"/>
        <w:outlineLvl w:val="0"/>
        <w:rPr>
          <w:rFonts w:ascii="Helvetica" w:hAnsi="Helvetica" w:cs="Arial"/>
          <w:lang w:val="nl-NL"/>
        </w:rPr>
      </w:pPr>
      <w:r w:rsidRPr="00EE614F">
        <w:rPr>
          <w:rFonts w:ascii="Helvetica" w:hAnsi="Helvetica" w:cs="Arial"/>
          <w:vertAlign w:val="superscript"/>
          <w:lang w:val="nl-NL"/>
        </w:rPr>
        <w:t>3</w:t>
      </w:r>
      <w:r w:rsidRPr="00EE614F">
        <w:rPr>
          <w:rFonts w:ascii="Helvetica" w:hAnsi="Helvetica" w:cs="Arial"/>
          <w:lang w:val="nl-NL"/>
        </w:rPr>
        <w:t xml:space="preserve">Department of </w:t>
      </w:r>
      <w:proofErr w:type="spellStart"/>
      <w:r w:rsidRPr="00EE614F">
        <w:rPr>
          <w:rFonts w:ascii="Helvetica" w:hAnsi="Helvetica" w:cs="Arial"/>
          <w:lang w:val="nl-NL"/>
        </w:rPr>
        <w:t>Cognitive</w:t>
      </w:r>
      <w:proofErr w:type="spellEnd"/>
      <w:r w:rsidRPr="00EE614F">
        <w:rPr>
          <w:rFonts w:ascii="Helvetica" w:hAnsi="Helvetica" w:cs="Arial"/>
          <w:lang w:val="nl-NL"/>
        </w:rPr>
        <w:t xml:space="preserve"> </w:t>
      </w:r>
      <w:proofErr w:type="spellStart"/>
      <w:r w:rsidRPr="00EE614F">
        <w:rPr>
          <w:rFonts w:ascii="Helvetica" w:hAnsi="Helvetica" w:cs="Arial"/>
          <w:lang w:val="nl-NL"/>
        </w:rPr>
        <w:t>Psychology</w:t>
      </w:r>
      <w:proofErr w:type="spellEnd"/>
      <w:r w:rsidRPr="00EE614F">
        <w:rPr>
          <w:rFonts w:ascii="Helvetica" w:hAnsi="Helvetica" w:cs="Arial"/>
          <w:lang w:val="nl-NL"/>
        </w:rPr>
        <w:t>, Vrije Universiteit Amsterdam, Amsterdam, 1081BT, Netherlands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3EFE9FFA" w:rsidR="00FA1A9D" w:rsidRDefault="00EE614F" w:rsidP="00FA1A9D">
      <w:pPr>
        <w:outlineLvl w:val="0"/>
        <w:rPr>
          <w:rFonts w:ascii="Helvetica" w:hAnsi="Helvetica" w:cs="Arial"/>
          <w:sz w:val="22"/>
          <w:szCs w:val="22"/>
        </w:rPr>
      </w:pPr>
      <w:r w:rsidRPr="00EE614F">
        <w:rPr>
          <w:rFonts w:ascii="Helvetica" w:hAnsi="Helvetica" w:cs="Arial"/>
          <w:sz w:val="22"/>
          <w:szCs w:val="22"/>
        </w:rPr>
        <w:t xml:space="preserve">Luca </w:t>
      </w:r>
      <w:proofErr w:type="spellStart"/>
      <w:r w:rsidRPr="00EE614F">
        <w:rPr>
          <w:rFonts w:ascii="Helvetica" w:hAnsi="Helvetica" w:cs="Arial"/>
          <w:sz w:val="22"/>
          <w:szCs w:val="22"/>
        </w:rPr>
        <w:t>Wollenberg</w:t>
      </w:r>
      <w:proofErr w:type="spellEnd"/>
      <w:r>
        <w:rPr>
          <w:rFonts w:ascii="Helvetica" w:hAnsi="Helvetica" w:cs="Arial"/>
          <w:sz w:val="22"/>
          <w:szCs w:val="22"/>
        </w:rPr>
        <w:br/>
      </w:r>
      <w:r w:rsidRPr="00EE614F">
        <w:rPr>
          <w:rFonts w:ascii="Helvetica" w:hAnsi="Helvetica" w:cs="Arial"/>
          <w:sz w:val="22"/>
          <w:szCs w:val="22"/>
          <w:lang w:val="de-DE"/>
        </w:rPr>
        <w:t>wollenberg.luca@gmail.com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91B5039" w14:textId="756FD65A" w:rsidR="00EE614F" w:rsidRPr="00EE614F" w:rsidRDefault="00EE614F" w:rsidP="00EE614F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EE614F">
        <w:rPr>
          <w:rFonts w:ascii="Helvetica" w:hAnsi="Helvetica" w:cs="Arial"/>
          <w:sz w:val="22"/>
          <w:szCs w:val="22"/>
          <w:lang w:val="de-DE"/>
        </w:rPr>
        <w:t xml:space="preserve">Heiner </w:t>
      </w:r>
      <w:proofErr w:type="spellStart"/>
      <w:r w:rsidRPr="00EE614F">
        <w:rPr>
          <w:rFonts w:ascii="Helvetica" w:hAnsi="Helvetica" w:cs="Arial"/>
          <w:sz w:val="22"/>
          <w:szCs w:val="22"/>
          <w:lang w:val="de-DE"/>
        </w:rPr>
        <w:t>Deubel</w:t>
      </w:r>
      <w:proofErr w:type="spellEnd"/>
      <w:proofErr w:type="gramStart"/>
      <w:r w:rsidRPr="00EE614F">
        <w:rPr>
          <w:rFonts w:ascii="Helvetica" w:hAnsi="Helvetica" w:cs="Arial"/>
          <w:sz w:val="22"/>
          <w:szCs w:val="22"/>
          <w:lang w:val="de-DE"/>
        </w:rPr>
        <w:tab/>
      </w:r>
      <w:r w:rsidR="004D28DE">
        <w:rPr>
          <w:rFonts w:ascii="Helvetica" w:hAnsi="Helvetica" w:cs="Arial"/>
          <w:sz w:val="22"/>
          <w:szCs w:val="22"/>
          <w:lang w:val="de-DE"/>
        </w:rPr>
        <w:t xml:space="preserve">  </w:t>
      </w:r>
      <w:r w:rsidRPr="00EE614F">
        <w:rPr>
          <w:rFonts w:ascii="Helvetica" w:hAnsi="Helvetica" w:cs="Arial"/>
          <w:sz w:val="22"/>
          <w:szCs w:val="22"/>
          <w:lang w:val="de-DE"/>
        </w:rPr>
        <w:t>(</w:t>
      </w:r>
      <w:proofErr w:type="gramEnd"/>
      <w:r w:rsidRPr="00EE614F">
        <w:rPr>
          <w:rFonts w:ascii="Helvetica" w:hAnsi="Helvetica" w:cs="Arial"/>
          <w:sz w:val="22"/>
          <w:szCs w:val="22"/>
          <w:lang w:val="de-DE"/>
        </w:rPr>
        <w:t>heiner.deubel@psy.lmu.de)</w:t>
      </w:r>
    </w:p>
    <w:p w14:paraId="27E19C8F" w14:textId="17AB766D" w:rsidR="00EE614F" w:rsidRPr="00EE614F" w:rsidRDefault="00EE614F" w:rsidP="00EE614F">
      <w:pPr>
        <w:outlineLvl w:val="0"/>
        <w:rPr>
          <w:rFonts w:ascii="Helvetica" w:hAnsi="Helvetica" w:cs="Arial"/>
          <w:sz w:val="22"/>
          <w:szCs w:val="22"/>
        </w:rPr>
      </w:pPr>
      <w:r w:rsidRPr="00EE614F">
        <w:rPr>
          <w:rFonts w:ascii="Helvetica" w:hAnsi="Helvetica" w:cs="Arial"/>
          <w:sz w:val="22"/>
          <w:szCs w:val="22"/>
        </w:rPr>
        <w:t xml:space="preserve">Martin </w:t>
      </w:r>
      <w:proofErr w:type="spellStart"/>
      <w:r w:rsidRPr="00EE614F">
        <w:rPr>
          <w:rFonts w:ascii="Helvetica" w:hAnsi="Helvetica" w:cs="Arial"/>
          <w:sz w:val="22"/>
          <w:szCs w:val="22"/>
        </w:rPr>
        <w:t>Szinte</w:t>
      </w:r>
      <w:proofErr w:type="spellEnd"/>
      <w:r w:rsidR="004D28DE">
        <w:rPr>
          <w:rFonts w:ascii="Helvetica" w:hAnsi="Helvetica" w:cs="Arial"/>
          <w:sz w:val="22"/>
          <w:szCs w:val="22"/>
        </w:rPr>
        <w:t xml:space="preserve">. </w:t>
      </w:r>
      <w:r w:rsidRPr="00EE614F">
        <w:rPr>
          <w:rFonts w:ascii="Helvetica" w:hAnsi="Helvetica" w:cs="Arial"/>
          <w:sz w:val="22"/>
          <w:szCs w:val="22"/>
        </w:rPr>
        <w:t>(martin.szinte@gmail.com)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18B68BF4" w:rsidR="00277C90" w:rsidRPr="00E24898" w:rsidRDefault="00FE059A" w:rsidP="00277C90">
      <w:pPr>
        <w:rPr>
          <w:rFonts w:ascii="Helvetica" w:hAnsi="Helvetica"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21A9715" w:rsidR="00FA1A9D" w:rsidRPr="004D28DE" w:rsidRDefault="00FA1A9D" w:rsidP="004D28D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763734">
        <w:rPr>
          <w:rFonts w:ascii="Helvetica" w:hAnsi="Helvetica"/>
          <w:b/>
          <w:sz w:val="22"/>
        </w:rPr>
        <w:t xml:space="preserve">  NO</w:t>
      </w:r>
      <w:r w:rsidR="004D28DE">
        <w:rPr>
          <w:rFonts w:ascii="Helvetica" w:hAnsi="Helvetica"/>
          <w:b/>
          <w:sz w:val="22"/>
        </w:rPr>
        <w:br/>
      </w:r>
    </w:p>
    <w:p w14:paraId="5E21DE61" w14:textId="37E6717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63734">
        <w:rPr>
          <w:rFonts w:ascii="Helvetica" w:hAnsi="Helvetica"/>
          <w:b/>
          <w:sz w:val="22"/>
        </w:rPr>
        <w:t>YES</w:t>
      </w:r>
    </w:p>
    <w:p w14:paraId="142BA829" w14:textId="1E9C8F25" w:rsidR="00FA1A9D" w:rsidRDefault="00FA1A9D" w:rsidP="004D28DE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4D28DE">
        <w:rPr>
          <w:rFonts w:ascii="Helvetica" w:hAnsi="Helvetica"/>
          <w:sz w:val="22"/>
        </w:rPr>
        <w:br/>
      </w:r>
    </w:p>
    <w:p w14:paraId="25D994A7" w14:textId="772C4F5C" w:rsidR="00FA1A9D" w:rsidRPr="004D28DE" w:rsidRDefault="00FA1A9D" w:rsidP="004D28DE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4D28DE">
        <w:rPr>
          <w:rFonts w:ascii="Helvetica" w:hAnsi="Helvetica"/>
          <w:sz w:val="22"/>
        </w:rPr>
        <w:br/>
      </w:r>
      <w:r w:rsidR="00763734">
        <w:rPr>
          <w:rFonts w:ascii="Helvetica" w:hAnsi="Helvetica"/>
          <w:sz w:val="22"/>
        </w:rPr>
        <w:t>Steps</w:t>
      </w:r>
      <w:r w:rsidR="004D28DE">
        <w:rPr>
          <w:rFonts w:ascii="Helvetica" w:hAnsi="Helvetica"/>
          <w:sz w:val="22"/>
        </w:rPr>
        <w:t xml:space="preserve"> </w:t>
      </w:r>
      <w:proofErr w:type="gramStart"/>
      <w:r w:rsidR="008C24D9" w:rsidRPr="00C708C0">
        <w:rPr>
          <w:rFonts w:ascii="Helvetica" w:hAnsi="Helvetica"/>
          <w:sz w:val="22"/>
        </w:rPr>
        <w:t>3.5</w:t>
      </w:r>
      <w:r w:rsidR="00C708C0">
        <w:rPr>
          <w:rFonts w:ascii="Helvetica" w:hAnsi="Helvetica"/>
          <w:sz w:val="22"/>
        </w:rPr>
        <w:t>.</w:t>
      </w:r>
      <w:r w:rsidR="008C24D9" w:rsidRPr="00C708C0">
        <w:rPr>
          <w:rFonts w:ascii="Helvetica" w:hAnsi="Helvetica"/>
          <w:sz w:val="22"/>
        </w:rPr>
        <w:t xml:space="preserve"> ,</w:t>
      </w:r>
      <w:proofErr w:type="gramEnd"/>
      <w:r w:rsidR="008C24D9" w:rsidRPr="00C708C0">
        <w:rPr>
          <w:rFonts w:ascii="Helvetica" w:hAnsi="Helvetica"/>
          <w:sz w:val="22"/>
        </w:rPr>
        <w:t xml:space="preserve"> 3.6</w:t>
      </w:r>
      <w:r w:rsidR="00C708C0">
        <w:rPr>
          <w:rFonts w:ascii="Helvetica" w:hAnsi="Helvetica"/>
          <w:sz w:val="22"/>
        </w:rPr>
        <w:t>.</w:t>
      </w:r>
      <w:r w:rsidR="008C24D9" w:rsidRPr="00C708C0">
        <w:rPr>
          <w:rFonts w:ascii="Helvetica" w:hAnsi="Helvetica"/>
          <w:sz w:val="22"/>
        </w:rPr>
        <w:t xml:space="preserve"> , 3.7</w:t>
      </w:r>
      <w:r w:rsidR="00C708C0">
        <w:rPr>
          <w:rFonts w:ascii="Helvetica" w:hAnsi="Helvetica"/>
          <w:sz w:val="22"/>
        </w:rPr>
        <w:t>.</w:t>
      </w:r>
      <w:r w:rsidR="008C24D9" w:rsidRPr="00C708C0">
        <w:rPr>
          <w:rFonts w:ascii="Helvetica" w:hAnsi="Helvetica"/>
          <w:sz w:val="22"/>
        </w:rPr>
        <w:t xml:space="preserve"> , 4.2</w:t>
      </w:r>
      <w:r w:rsidR="00C708C0">
        <w:rPr>
          <w:rFonts w:ascii="Helvetica" w:hAnsi="Helvetica"/>
          <w:sz w:val="22"/>
        </w:rPr>
        <w:t>.</w:t>
      </w:r>
      <w:r w:rsidR="008C24D9" w:rsidRPr="00C708C0">
        <w:rPr>
          <w:rFonts w:ascii="Helvetica" w:hAnsi="Helvetica"/>
          <w:sz w:val="22"/>
        </w:rPr>
        <w:t xml:space="preserve"> , 4.3</w:t>
      </w:r>
      <w:r w:rsidR="00C708C0">
        <w:rPr>
          <w:rFonts w:ascii="Helvetica" w:hAnsi="Helvetica"/>
          <w:sz w:val="22"/>
        </w:rPr>
        <w:t>.</w:t>
      </w:r>
      <w:r w:rsidR="008C24D9" w:rsidRPr="00C708C0">
        <w:rPr>
          <w:rFonts w:ascii="Helvetica" w:hAnsi="Helvetica"/>
          <w:sz w:val="22"/>
        </w:rPr>
        <w:t xml:space="preserve"> , 4.4</w:t>
      </w:r>
      <w:r w:rsidR="00C708C0">
        <w:rPr>
          <w:rFonts w:ascii="Helvetica" w:hAnsi="Helvetica"/>
          <w:sz w:val="22"/>
        </w:rPr>
        <w:t>.</w:t>
      </w:r>
      <w:r w:rsidR="004D28DE">
        <w:rPr>
          <w:rFonts w:ascii="Helvetica" w:hAnsi="Helvetica"/>
          <w:sz w:val="22"/>
        </w:rPr>
        <w:br/>
      </w:r>
    </w:p>
    <w:p w14:paraId="050C36D4" w14:textId="79ED8337" w:rsidR="00FA1A9D" w:rsidRDefault="00FA1A9D" w:rsidP="001606DF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763734">
        <w:rPr>
          <w:rFonts w:ascii="Helvetica" w:hAnsi="Helvetica"/>
          <w:sz w:val="22"/>
        </w:rPr>
        <w:t xml:space="preserve">Step </w:t>
      </w:r>
      <w:r w:rsidR="004A535A" w:rsidRPr="00C708C0">
        <w:rPr>
          <w:rFonts w:ascii="Helvetica" w:hAnsi="Helvetica"/>
          <w:sz w:val="22"/>
        </w:rPr>
        <w:t>4.4</w:t>
      </w:r>
      <w:r w:rsidR="00C708C0">
        <w:rPr>
          <w:rFonts w:ascii="Helvetica" w:hAnsi="Helvetica"/>
          <w:sz w:val="22"/>
        </w:rPr>
        <w:t>.</w:t>
      </w:r>
      <w:r w:rsidR="004D28DE">
        <w:rPr>
          <w:rFonts w:ascii="Helvetica" w:hAnsi="Helvetica"/>
          <w:sz w:val="22"/>
        </w:rPr>
        <w:br/>
      </w:r>
    </w:p>
    <w:p w14:paraId="59BC63BC" w14:textId="180D5B93" w:rsidR="00FA1A9D" w:rsidRPr="003C06C8" w:rsidRDefault="00FA1A9D" w:rsidP="00763734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63734">
        <w:rPr>
          <w:rFonts w:ascii="Helvetica" w:hAnsi="Helvetica"/>
          <w:b/>
          <w:sz w:val="22"/>
          <w:szCs w:val="22"/>
        </w:rPr>
        <w:t>NO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82321C" w14:textId="77777777" w:rsidR="00330F1B" w:rsidRPr="00511F52" w:rsidRDefault="00330F1B" w:rsidP="001606D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F253ADE" w14:textId="77777777" w:rsidR="001606DF" w:rsidRPr="001B3024" w:rsidRDefault="001606DF" w:rsidP="001606DF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AA7D515" w14:textId="504C4F6F" w:rsidR="001606DF" w:rsidRDefault="001606DF" w:rsidP="001606D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67155">
        <w:rPr>
          <w:rFonts w:ascii="Helvetica" w:hAnsi="Helvetica" w:cs="Arial"/>
          <w:b/>
          <w:sz w:val="22"/>
          <w:szCs w:val="22"/>
          <w:u w:val="single"/>
        </w:rPr>
        <w:t xml:space="preserve">Luca </w:t>
      </w:r>
      <w:proofErr w:type="spellStart"/>
      <w:r w:rsidRPr="00567155">
        <w:rPr>
          <w:rFonts w:ascii="Helvetica" w:hAnsi="Helvetica" w:cs="Arial"/>
          <w:b/>
          <w:sz w:val="22"/>
          <w:szCs w:val="22"/>
          <w:u w:val="single"/>
        </w:rPr>
        <w:t>Wollenberg</w:t>
      </w:r>
      <w:proofErr w:type="spellEnd"/>
      <w:r w:rsidRPr="00567155">
        <w:rPr>
          <w:rFonts w:ascii="Helvetica" w:hAnsi="Helvetica" w:cs="Arial"/>
          <w:sz w:val="22"/>
          <w:szCs w:val="22"/>
        </w:rPr>
        <w:t xml:space="preserve">: This protocol </w:t>
      </w:r>
      <w:r w:rsidR="0089035B">
        <w:rPr>
          <w:rFonts w:ascii="Helvetica" w:hAnsi="Helvetica" w:cs="Arial"/>
          <w:sz w:val="22"/>
          <w:szCs w:val="22"/>
        </w:rPr>
        <w:t>was</w:t>
      </w:r>
      <w:r w:rsidRPr="00567155">
        <w:rPr>
          <w:rFonts w:ascii="Helvetica" w:hAnsi="Helvetica" w:cs="Arial"/>
          <w:sz w:val="22"/>
          <w:szCs w:val="22"/>
        </w:rPr>
        <w:t xml:space="preserve"> designed to investigate the deployment of visual attention during saccade programming. </w:t>
      </w:r>
      <w:r>
        <w:rPr>
          <w:rFonts w:ascii="Helvetica" w:hAnsi="Helvetica" w:cs="Arial"/>
          <w:sz w:val="22"/>
          <w:szCs w:val="22"/>
        </w:rPr>
        <w:t>It</w:t>
      </w:r>
      <w:r w:rsidRPr="00567155">
        <w:rPr>
          <w:rFonts w:ascii="Helvetica" w:hAnsi="Helvetica" w:cs="Arial"/>
          <w:sz w:val="22"/>
          <w:szCs w:val="22"/>
        </w:rPr>
        <w:t xml:space="preserve"> allows </w:t>
      </w:r>
      <w:r w:rsidR="004A4161">
        <w:rPr>
          <w:rFonts w:ascii="Helvetica" w:hAnsi="Helvetica" w:cs="Arial"/>
          <w:sz w:val="22"/>
          <w:szCs w:val="22"/>
        </w:rPr>
        <w:t xml:space="preserve">us </w:t>
      </w:r>
      <w:r w:rsidRPr="00567155">
        <w:rPr>
          <w:rFonts w:ascii="Helvetica" w:hAnsi="Helvetica" w:cs="Arial"/>
          <w:sz w:val="22"/>
          <w:szCs w:val="22"/>
        </w:rPr>
        <w:t>to measure where we attend before we look somewhere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b/>
          <w:sz w:val="22"/>
          <w:szCs w:val="22"/>
        </w:rPr>
        <w:br/>
      </w:r>
    </w:p>
    <w:p w14:paraId="47D55FE0" w14:textId="77777777" w:rsidR="001606DF" w:rsidRPr="001606DF" w:rsidRDefault="001606DF" w:rsidP="001606D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606DF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75523E19" w14:textId="73889ACE" w:rsidR="001606DF" w:rsidRPr="001606DF" w:rsidRDefault="001606DF" w:rsidP="001606D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/>
      </w:r>
    </w:p>
    <w:p w14:paraId="2211496E" w14:textId="757DD263" w:rsidR="00CE10F2" w:rsidRPr="001606DF" w:rsidRDefault="00436C5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Luca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Wollenberg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16EA5">
        <w:rPr>
          <w:rFonts w:ascii="Helvetica" w:hAnsi="Helvetica" w:cs="Arial"/>
          <w:sz w:val="22"/>
          <w:szCs w:val="22"/>
        </w:rPr>
        <w:t>The main advantage of this protocol is that one can analyze</w:t>
      </w:r>
      <w:r w:rsidR="005C231A">
        <w:rPr>
          <w:rFonts w:ascii="Helvetica" w:hAnsi="Helvetica" w:cs="Arial"/>
          <w:sz w:val="22"/>
          <w:szCs w:val="22"/>
        </w:rPr>
        <w:t xml:space="preserve"> visual attention before the execution of averaging saccades, which land at an intermediate location between two saccade targets</w:t>
      </w:r>
      <w:r w:rsidR="001606DF">
        <w:rPr>
          <w:rFonts w:ascii="Helvetica" w:hAnsi="Helvetica" w:cs="Arial"/>
          <w:sz w:val="22"/>
          <w:szCs w:val="22"/>
        </w:rPr>
        <w:t xml:space="preserve"> </w:t>
      </w:r>
      <w:r w:rsidR="001606DF">
        <w:rPr>
          <w:rFonts w:ascii="Helvetica" w:hAnsi="Helvetica" w:cs="Arial"/>
          <w:b/>
          <w:sz w:val="22"/>
          <w:szCs w:val="22"/>
        </w:rPr>
        <w:t>[1].</w:t>
      </w:r>
      <w:r w:rsidR="0089035B">
        <w:rPr>
          <w:rFonts w:ascii="Helvetica" w:hAnsi="Helvetica" w:cs="Arial"/>
          <w:b/>
          <w:sz w:val="22"/>
          <w:szCs w:val="22"/>
        </w:rPr>
        <w:br/>
      </w:r>
    </w:p>
    <w:p w14:paraId="51841185" w14:textId="77777777" w:rsidR="001606DF" w:rsidRPr="001606DF" w:rsidRDefault="001606DF" w:rsidP="001606D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606DF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89035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1606DF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1606D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B39B58A" w:rsidR="00CE10F2" w:rsidRPr="006A6324" w:rsidRDefault="0000091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Luca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Wollenberg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Nina </w:t>
      </w:r>
      <w:proofErr w:type="spellStart"/>
      <w:r>
        <w:rPr>
          <w:rFonts w:ascii="Helvetica" w:hAnsi="Helvetica" w:cs="Arial"/>
          <w:sz w:val="22"/>
          <w:szCs w:val="22"/>
        </w:rPr>
        <w:t>Hanning</w:t>
      </w:r>
      <w:proofErr w:type="spellEnd"/>
      <w:r>
        <w:rPr>
          <w:rFonts w:ascii="Helvetica" w:hAnsi="Helvetica" w:cs="Arial"/>
          <w:sz w:val="22"/>
          <w:szCs w:val="22"/>
        </w:rPr>
        <w:t>, a PhD from our laboratory, will be demonstrating the procedure in the role of the partici</w:t>
      </w:r>
      <w:r w:rsidR="00D76854">
        <w:rPr>
          <w:rFonts w:ascii="Helvetica" w:hAnsi="Helvetica" w:cs="Arial"/>
          <w:sz w:val="22"/>
          <w:szCs w:val="22"/>
        </w:rPr>
        <w:t>pant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br/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8C17316" w:rsidR="00330F1B" w:rsidRPr="006A6324" w:rsidRDefault="00EA60D4" w:rsidP="00EE614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4A247F">
        <w:rPr>
          <w:rFonts w:ascii="Helvetica" w:hAnsi="Helvetica" w:cs="Arial"/>
          <w:sz w:val="22"/>
          <w:szCs w:val="22"/>
        </w:rPr>
        <w:t>e</w:t>
      </w:r>
      <w:r w:rsidR="00EE614F">
        <w:rPr>
          <w:rFonts w:ascii="Helvetica" w:hAnsi="Helvetica" w:cs="Arial"/>
          <w:sz w:val="22"/>
          <w:szCs w:val="22"/>
        </w:rPr>
        <w:t xml:space="preserve">thic board of </w:t>
      </w:r>
      <w:r w:rsidR="00EE614F" w:rsidRPr="00EE614F">
        <w:rPr>
          <w:rFonts w:ascii="Helvetica" w:hAnsi="Helvetica" w:cs="Arial"/>
          <w:sz w:val="22"/>
          <w:szCs w:val="22"/>
        </w:rPr>
        <w:t>Ludwig-</w:t>
      </w:r>
      <w:proofErr w:type="spellStart"/>
      <w:r w:rsidR="00EE614F" w:rsidRPr="00EE614F">
        <w:rPr>
          <w:rFonts w:ascii="Helvetica" w:hAnsi="Helvetica" w:cs="Arial"/>
          <w:sz w:val="22"/>
          <w:szCs w:val="22"/>
        </w:rPr>
        <w:t>Maximilians</w:t>
      </w:r>
      <w:proofErr w:type="spellEnd"/>
      <w:r w:rsidR="00EE614F" w:rsidRPr="00EE614F">
        <w:rPr>
          <w:rFonts w:ascii="Helvetica" w:hAnsi="Helvetica" w:cs="Arial"/>
          <w:sz w:val="22"/>
          <w:szCs w:val="22"/>
        </w:rPr>
        <w:t>-Universität München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8761F9B" w:rsidR="00CE10F2" w:rsidRPr="006A6324" w:rsidRDefault="00723F6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Equipment</w:t>
      </w:r>
      <w:r w:rsidR="004303F9">
        <w:rPr>
          <w:rFonts w:ascii="Helvetica" w:hAnsi="Helvetica" w:cs="Arial"/>
          <w:b/>
          <w:i w:val="0"/>
          <w:sz w:val="22"/>
          <w:szCs w:val="22"/>
        </w:rPr>
        <w:t xml:space="preserve"> Setup</w:t>
      </w:r>
    </w:p>
    <w:p w14:paraId="3BEA9BD9" w14:textId="30E3BB0A" w:rsidR="00125924" w:rsidRDefault="008E4EB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setup of experimental materials in a dimly illuminated room</w:t>
      </w:r>
      <w:r w:rsidR="00AB7309">
        <w:rPr>
          <w:rFonts w:ascii="Helvetica" w:hAnsi="Helvetica" w:cs="Arial"/>
          <w:sz w:val="22"/>
          <w:szCs w:val="22"/>
        </w:rPr>
        <w:t xml:space="preserve"> consisting of a </w:t>
      </w:r>
      <w:r w:rsidR="00AB7309" w:rsidRPr="00AB7309">
        <w:rPr>
          <w:rFonts w:ascii="Helvetica" w:hAnsi="Helvetica" w:cs="Arial"/>
          <w:sz w:val="22"/>
          <w:szCs w:val="22"/>
        </w:rPr>
        <w:t>computer, a cathode-ray tube (CRT) monitor, a standard keyboard, two loudspeakers, and an eye tracker</w:t>
      </w:r>
      <w:r w:rsidR="007F56BD">
        <w:rPr>
          <w:rFonts w:ascii="Helvetica" w:hAnsi="Helvetica" w:cs="Arial"/>
          <w:sz w:val="22"/>
          <w:szCs w:val="22"/>
        </w:rPr>
        <w:t xml:space="preserve"> </w:t>
      </w:r>
      <w:r w:rsidR="007F56BD">
        <w:rPr>
          <w:rFonts w:ascii="Helvetica" w:hAnsi="Helvetica" w:cs="Arial"/>
          <w:b/>
          <w:sz w:val="22"/>
          <w:szCs w:val="22"/>
        </w:rPr>
        <w:t>[1]</w:t>
      </w:r>
      <w:r w:rsidR="007F56BD" w:rsidRPr="00E0472C">
        <w:rPr>
          <w:rFonts w:ascii="Helvetica" w:hAnsi="Helvetica" w:cs="Arial"/>
          <w:sz w:val="22"/>
          <w:szCs w:val="22"/>
        </w:rPr>
        <w:t>.</w:t>
      </w:r>
    </w:p>
    <w:p w14:paraId="2B8B2A6D" w14:textId="7729D54E" w:rsidR="007F56BD" w:rsidRPr="006A6324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2D093B">
        <w:rPr>
          <w:rFonts w:ascii="Helvetica" w:hAnsi="Helvetica" w:cs="Arial"/>
          <w:sz w:val="22"/>
          <w:szCs w:val="22"/>
        </w:rPr>
        <w:t>Show</w:t>
      </w:r>
      <w:r w:rsidR="0022064A">
        <w:rPr>
          <w:rFonts w:ascii="Helvetica" w:hAnsi="Helvetica" w:cs="Arial"/>
          <w:sz w:val="22"/>
          <w:szCs w:val="22"/>
        </w:rPr>
        <w:t xml:space="preserve"> each piece of equipment one by one on the table. </w:t>
      </w:r>
      <w:r w:rsidR="002D093B">
        <w:rPr>
          <w:rFonts w:ascii="Helvetica" w:hAnsi="Helvetica" w:cs="Arial"/>
          <w:sz w:val="22"/>
          <w:szCs w:val="22"/>
        </w:rPr>
        <w:t xml:space="preserve">Zoom in if </w:t>
      </w:r>
      <w:proofErr w:type="gramStart"/>
      <w:r w:rsidR="002D093B">
        <w:rPr>
          <w:rFonts w:ascii="Helvetica" w:hAnsi="Helvetica" w:cs="Arial"/>
          <w:sz w:val="22"/>
          <w:szCs w:val="22"/>
        </w:rPr>
        <w:t>necessary</w:t>
      </w:r>
      <w:proofErr w:type="gramEnd"/>
      <w:r w:rsidR="00865782">
        <w:rPr>
          <w:rFonts w:ascii="Helvetica" w:hAnsi="Helvetica" w:cs="Arial"/>
          <w:sz w:val="22"/>
          <w:szCs w:val="22"/>
        </w:rPr>
        <w:t xml:space="preserve"> to fill the frame with the item. </w:t>
      </w:r>
    </w:p>
    <w:p w14:paraId="3269B29E" w14:textId="739CE57B" w:rsidR="00CE10F2" w:rsidRDefault="00AB730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open the eye tracking software</w:t>
      </w:r>
      <w:r w:rsidR="007F56BD">
        <w:rPr>
          <w:rFonts w:ascii="Helvetica" w:hAnsi="Helvetica" w:cs="Arial"/>
          <w:sz w:val="22"/>
          <w:szCs w:val="22"/>
        </w:rPr>
        <w:t xml:space="preserve"> </w:t>
      </w:r>
      <w:r w:rsidR="007F56B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load a pre-written script that includes all parameters for stimulus presentation and capture of behavioral and eye data</w:t>
      </w:r>
      <w:r w:rsidR="007F56BD">
        <w:rPr>
          <w:rFonts w:ascii="Helvetica" w:hAnsi="Helvetica" w:cs="Arial"/>
          <w:sz w:val="22"/>
          <w:szCs w:val="22"/>
        </w:rPr>
        <w:t xml:space="preserve"> </w:t>
      </w:r>
      <w:r w:rsidR="007F56BD">
        <w:rPr>
          <w:rFonts w:ascii="Helvetica" w:hAnsi="Helvetica" w:cs="Arial"/>
          <w:b/>
          <w:sz w:val="22"/>
          <w:szCs w:val="22"/>
        </w:rPr>
        <w:t>[2]</w:t>
      </w:r>
      <w:r w:rsidR="007F56BD" w:rsidRPr="00E0472C">
        <w:rPr>
          <w:rFonts w:ascii="Helvetica" w:hAnsi="Helvetica" w:cs="Arial"/>
          <w:sz w:val="22"/>
          <w:szCs w:val="22"/>
        </w:rPr>
        <w:t>.</w:t>
      </w:r>
    </w:p>
    <w:p w14:paraId="149C2B52" w14:textId="63A120B2" w:rsidR="007F56BD" w:rsidRPr="006A6324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</w:t>
      </w:r>
      <w:r w:rsidR="00865782">
        <w:rPr>
          <w:rFonts w:ascii="Helvetica" w:hAnsi="Helvetica" w:cs="Arial"/>
          <w:sz w:val="22"/>
          <w:szCs w:val="22"/>
        </w:rPr>
        <w:t>Talent opens software on</w:t>
      </w:r>
      <w:r w:rsidR="00FF75A0">
        <w:rPr>
          <w:rFonts w:ascii="Helvetica" w:hAnsi="Helvetica" w:cs="Arial"/>
          <w:sz w:val="22"/>
          <w:szCs w:val="22"/>
        </w:rPr>
        <w:t xml:space="preserve"> computer</w:t>
      </w:r>
    </w:p>
    <w:p w14:paraId="651C9565" w14:textId="2B7DB500" w:rsidR="007F56BD" w:rsidRP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</w:t>
      </w:r>
      <w:r w:rsidR="00FF75A0">
        <w:rPr>
          <w:rFonts w:ascii="Helvetica" w:hAnsi="Helvetica" w:cs="Arial"/>
          <w:sz w:val="22"/>
          <w:szCs w:val="22"/>
        </w:rPr>
        <w:t xml:space="preserve">Talent opens script on computer. Scroll through script. </w:t>
      </w:r>
    </w:p>
    <w:p w14:paraId="1BF628A0" w14:textId="7AB4E26D" w:rsidR="00C7374B" w:rsidRDefault="00AB730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7309">
        <w:rPr>
          <w:rFonts w:ascii="Helvetica" w:hAnsi="Helvetica" w:cs="Arial"/>
          <w:sz w:val="22"/>
          <w:szCs w:val="22"/>
        </w:rPr>
        <w:t>Display all visual stimuli on a CRT screen with a minimum vertical refresh rate of 120 Hz</w:t>
      </w:r>
      <w:r w:rsidR="007F56BD">
        <w:rPr>
          <w:rFonts w:ascii="Helvetica" w:hAnsi="Helvetica" w:cs="Arial"/>
          <w:sz w:val="22"/>
          <w:szCs w:val="22"/>
        </w:rPr>
        <w:t xml:space="preserve"> </w:t>
      </w:r>
      <w:r w:rsidR="007F56BD">
        <w:rPr>
          <w:rFonts w:ascii="Helvetica" w:hAnsi="Helvetica" w:cs="Arial"/>
          <w:b/>
          <w:sz w:val="22"/>
          <w:szCs w:val="22"/>
        </w:rPr>
        <w:t>[1]</w:t>
      </w:r>
      <w:r w:rsidR="007F56BD" w:rsidRPr="00E0472C">
        <w:rPr>
          <w:rFonts w:ascii="Helvetica" w:hAnsi="Helvetica" w:cs="Arial"/>
          <w:sz w:val="22"/>
          <w:szCs w:val="22"/>
        </w:rPr>
        <w:t>.</w:t>
      </w:r>
    </w:p>
    <w:p w14:paraId="085F6B75" w14:textId="718566B9" w:rsidR="007F56BD" w:rsidRP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FF75A0">
        <w:rPr>
          <w:rFonts w:ascii="Helvetica" w:hAnsi="Helvetica" w:cs="Arial"/>
          <w:sz w:val="22"/>
          <w:szCs w:val="22"/>
        </w:rPr>
        <w:t xml:space="preserve">Show visual stimuli on the CRT screen. </w:t>
      </w:r>
    </w:p>
    <w:p w14:paraId="4A8B9BB1" w14:textId="1B760C16" w:rsidR="00723F68" w:rsidRPr="007F56BD" w:rsidRDefault="00723F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the left and right arrow keys on a keyboard to assess the participants</w:t>
      </w:r>
      <w:r w:rsidR="009F5D44">
        <w:rPr>
          <w:rFonts w:ascii="Helvetica" w:hAnsi="Helvetica" w:cs="Arial"/>
          <w:sz w:val="22"/>
          <w:szCs w:val="22"/>
        </w:rPr>
        <w:t>’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3F68">
        <w:rPr>
          <w:rFonts w:ascii="Helvetica" w:hAnsi="Helvetica" w:cs="Arial"/>
          <w:sz w:val="22"/>
          <w:szCs w:val="22"/>
        </w:rPr>
        <w:t>evaluation of the discrimination target orientation</w:t>
      </w:r>
      <w:r>
        <w:rPr>
          <w:rFonts w:ascii="Helvetica" w:hAnsi="Helvetica" w:cs="Arial"/>
          <w:sz w:val="22"/>
          <w:szCs w:val="22"/>
        </w:rPr>
        <w:t xml:space="preserve">, either </w:t>
      </w:r>
      <w:r w:rsidRPr="00723F68">
        <w:rPr>
          <w:rFonts w:ascii="Helvetica" w:hAnsi="Helvetica" w:cs="Arial"/>
          <w:sz w:val="22"/>
          <w:szCs w:val="22"/>
        </w:rPr>
        <w:t>counterclockwise vs. clockwise</w:t>
      </w:r>
      <w:r w:rsidR="00E0472C">
        <w:rPr>
          <w:rFonts w:ascii="Helvetica" w:hAnsi="Helvetica" w:cs="Arial"/>
          <w:sz w:val="22"/>
          <w:szCs w:val="22"/>
        </w:rPr>
        <w:t xml:space="preserve"> </w:t>
      </w:r>
      <w:r w:rsidR="00E0472C">
        <w:rPr>
          <w:rFonts w:ascii="Helvetica" w:hAnsi="Helvetica" w:cs="Arial"/>
          <w:b/>
          <w:sz w:val="22"/>
          <w:szCs w:val="22"/>
        </w:rPr>
        <w:t xml:space="preserve">[1]. </w:t>
      </w:r>
      <w:r w:rsidR="00E0472C" w:rsidRPr="00E0472C">
        <w:rPr>
          <w:rFonts w:ascii="Helvetica" w:hAnsi="Helvetica" w:cs="Arial"/>
          <w:sz w:val="22"/>
          <w:szCs w:val="22"/>
        </w:rPr>
        <w:t xml:space="preserve">Ensure the proper display of visual </w:t>
      </w:r>
      <w:proofErr w:type="spellStart"/>
      <w:r w:rsidR="00E0472C" w:rsidRPr="00E0472C">
        <w:rPr>
          <w:rFonts w:ascii="Helvetica" w:hAnsi="Helvetica" w:cs="Arial"/>
          <w:sz w:val="22"/>
          <w:szCs w:val="22"/>
        </w:rPr>
        <w:t>Gabors</w:t>
      </w:r>
      <w:proofErr w:type="spellEnd"/>
      <w:r w:rsidR="00E0472C">
        <w:rPr>
          <w:rFonts w:ascii="Helvetica" w:hAnsi="Helvetica" w:cs="Arial"/>
          <w:sz w:val="22"/>
          <w:szCs w:val="22"/>
        </w:rPr>
        <w:t xml:space="preserve"> on the screen </w:t>
      </w:r>
      <w:r w:rsidR="00E0472C">
        <w:rPr>
          <w:rFonts w:ascii="Helvetica" w:hAnsi="Helvetica" w:cs="Arial"/>
          <w:b/>
          <w:sz w:val="22"/>
          <w:szCs w:val="22"/>
        </w:rPr>
        <w:t xml:space="preserve">[2]. </w:t>
      </w:r>
    </w:p>
    <w:p w14:paraId="391053AF" w14:textId="4660A32A" w:rsid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presses </w:t>
      </w:r>
      <w:r w:rsidR="009F5D4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left, then </w:t>
      </w:r>
      <w:r w:rsidR="009F5D44">
        <w:rPr>
          <w:rFonts w:ascii="Helvetica" w:hAnsi="Helvetica" w:cs="Arial"/>
          <w:sz w:val="22"/>
          <w:szCs w:val="22"/>
        </w:rPr>
        <w:t>the r</w:t>
      </w:r>
      <w:r>
        <w:rPr>
          <w:rFonts w:ascii="Helvetica" w:hAnsi="Helvetica" w:cs="Arial"/>
          <w:sz w:val="22"/>
          <w:szCs w:val="22"/>
        </w:rPr>
        <w:t xml:space="preserve">ight arrow key on </w:t>
      </w:r>
      <w:r w:rsidR="009F5D4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keyboard. </w:t>
      </w:r>
    </w:p>
    <w:p w14:paraId="246A8FD0" w14:textId="00D23830" w:rsid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Show visual </w:t>
      </w:r>
      <w:r w:rsidR="00DA69AC">
        <w:rPr>
          <w:rFonts w:ascii="Helvetica" w:hAnsi="Helvetica" w:cs="Arial"/>
          <w:sz w:val="22"/>
          <w:szCs w:val="22"/>
        </w:rPr>
        <w:t>G</w:t>
      </w:r>
      <w:r>
        <w:rPr>
          <w:rFonts w:ascii="Helvetica" w:hAnsi="Helvetica" w:cs="Arial"/>
          <w:sz w:val="22"/>
          <w:szCs w:val="22"/>
        </w:rPr>
        <w:t xml:space="preserve">abor on screen as an example. </w:t>
      </w:r>
    </w:p>
    <w:p w14:paraId="4C729149" w14:textId="290BE598" w:rsidR="00723F68" w:rsidRDefault="00723F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setup speakers in order to provide auditory feedback for incorrect manual responses</w:t>
      </w:r>
      <w:r w:rsidR="007F56BD">
        <w:rPr>
          <w:rFonts w:ascii="Helvetica" w:hAnsi="Helvetica" w:cs="Arial"/>
          <w:sz w:val="22"/>
          <w:szCs w:val="22"/>
        </w:rPr>
        <w:t xml:space="preserve"> </w:t>
      </w:r>
      <w:r w:rsidR="007F56BD">
        <w:rPr>
          <w:rFonts w:ascii="Helvetica" w:hAnsi="Helvetica" w:cs="Arial"/>
          <w:b/>
          <w:sz w:val="22"/>
          <w:szCs w:val="22"/>
        </w:rPr>
        <w:t>[1]</w:t>
      </w:r>
      <w:r w:rsidR="007F56BD" w:rsidRPr="00E0472C">
        <w:rPr>
          <w:rFonts w:ascii="Helvetica" w:hAnsi="Helvetica" w:cs="Arial"/>
          <w:sz w:val="22"/>
          <w:szCs w:val="22"/>
        </w:rPr>
        <w:t>.</w:t>
      </w:r>
    </w:p>
    <w:p w14:paraId="4873AE3E" w14:textId="7A623380" w:rsid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DA69AC">
        <w:rPr>
          <w:rFonts w:ascii="Helvetica" w:hAnsi="Helvetica" w:cs="Arial"/>
          <w:sz w:val="22"/>
          <w:szCs w:val="22"/>
        </w:rPr>
        <w:t xml:space="preserve"> Talent sets up speakers. Plug them into </w:t>
      </w:r>
      <w:proofErr w:type="gramStart"/>
      <w:r w:rsidR="00DA69AC">
        <w:rPr>
          <w:rFonts w:ascii="Helvetica" w:hAnsi="Helvetica" w:cs="Arial"/>
          <w:sz w:val="22"/>
          <w:szCs w:val="22"/>
        </w:rPr>
        <w:t>computer, and</w:t>
      </w:r>
      <w:proofErr w:type="gramEnd"/>
      <w:r w:rsidR="00DA69AC">
        <w:rPr>
          <w:rFonts w:ascii="Helvetica" w:hAnsi="Helvetica" w:cs="Arial"/>
          <w:sz w:val="22"/>
          <w:szCs w:val="22"/>
        </w:rPr>
        <w:t xml:space="preserve"> adjust position.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39A4F74E" w:rsidR="00CE10F2" w:rsidRPr="006A6324" w:rsidRDefault="00723F6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Eye-tracking Calibration &amp; Instructions</w:t>
      </w:r>
    </w:p>
    <w:p w14:paraId="705CAD57" w14:textId="4476BE2F" w:rsidR="00CE10F2" w:rsidRDefault="00723F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having the participant sit down in a chair in front of the eye tracker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place their chin on the chinrest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</w:t>
      </w:r>
      <w:r w:rsidRPr="00723F68">
        <w:rPr>
          <w:rFonts w:ascii="Helvetica" w:hAnsi="Helvetica" w:cs="Arial"/>
          <w:sz w:val="22"/>
          <w:szCs w:val="22"/>
        </w:rPr>
        <w:t>lean their forehead against a bar to restrain head movements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</w:t>
      </w:r>
      <w:r w:rsidR="008E22B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60EBE8F" w14:textId="54C1402A" w:rsidR="008E22BC" w:rsidRDefault="008E22BC" w:rsidP="00723F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A69AC">
        <w:rPr>
          <w:rFonts w:ascii="Helvetica" w:hAnsi="Helvetica" w:cs="Arial"/>
          <w:sz w:val="22"/>
          <w:szCs w:val="22"/>
        </w:rPr>
        <w:t xml:space="preserve">Participant sits down in front of eye tracker. </w:t>
      </w:r>
    </w:p>
    <w:p w14:paraId="2D1E3954" w14:textId="25D588B8" w:rsidR="008E22BC" w:rsidRDefault="00DA69AC" w:rsidP="00723F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8E22BC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Participant leans forward and places chin in chinrest.</w:t>
      </w:r>
    </w:p>
    <w:p w14:paraId="63EA7EBC" w14:textId="55F3E24C" w:rsidR="00723F68" w:rsidRPr="006A6324" w:rsidRDefault="00DA69AC" w:rsidP="00723F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</w:t>
      </w:r>
      <w:r w:rsidR="008E22BC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Show side view of participant’s face leaning forehead against the bar. </w:t>
      </w:r>
      <w:r w:rsidR="008E22BC">
        <w:rPr>
          <w:rFonts w:ascii="Helvetica" w:hAnsi="Helvetica" w:cs="Arial"/>
          <w:sz w:val="22"/>
          <w:szCs w:val="22"/>
        </w:rPr>
        <w:br/>
      </w:r>
      <w:r w:rsidR="00723F68" w:rsidRPr="00DA69AC">
        <w:rPr>
          <w:rFonts w:ascii="Helvetica" w:hAnsi="Helvetica" w:cs="Arial"/>
          <w:b/>
          <w:sz w:val="22"/>
          <w:szCs w:val="22"/>
        </w:rPr>
        <w:t>TEXT: Record gaze at sampling rate of 1 kHz.</w:t>
      </w:r>
    </w:p>
    <w:p w14:paraId="2E72D27A" w14:textId="083D56DA" w:rsidR="00CE10F2" w:rsidRDefault="00723F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run </w:t>
      </w:r>
      <w:r w:rsidRPr="00723F68">
        <w:rPr>
          <w:rFonts w:ascii="Helvetica" w:hAnsi="Helvetica" w:cs="Arial"/>
          <w:sz w:val="22"/>
          <w:szCs w:val="22"/>
        </w:rPr>
        <w:t xml:space="preserve">a calibration procedure </w:t>
      </w:r>
      <w:r>
        <w:rPr>
          <w:rFonts w:ascii="Helvetica" w:hAnsi="Helvetica" w:cs="Arial"/>
          <w:sz w:val="22"/>
          <w:szCs w:val="22"/>
        </w:rPr>
        <w:t xml:space="preserve">by asking the participant </w:t>
      </w:r>
      <w:r w:rsidRPr="00723F68">
        <w:rPr>
          <w:rFonts w:ascii="Helvetica" w:hAnsi="Helvetica" w:cs="Arial"/>
          <w:sz w:val="22"/>
          <w:szCs w:val="22"/>
        </w:rPr>
        <w:t xml:space="preserve">to follow a dot moving across different locations on the screen </w:t>
      </w:r>
      <w:r>
        <w:rPr>
          <w:rFonts w:ascii="Helvetica" w:hAnsi="Helvetica" w:cs="Arial"/>
          <w:sz w:val="22"/>
          <w:szCs w:val="22"/>
        </w:rPr>
        <w:t xml:space="preserve">in order </w:t>
      </w:r>
      <w:r w:rsidRPr="00723F68">
        <w:rPr>
          <w:rFonts w:ascii="Helvetica" w:hAnsi="Helvetica" w:cs="Arial"/>
          <w:sz w:val="22"/>
          <w:szCs w:val="22"/>
        </w:rPr>
        <w:t>to guarantee that participants’ gaze can be accurately tracked within a radius of 1°</w:t>
      </w:r>
      <w:r w:rsidR="007F56BD">
        <w:rPr>
          <w:rFonts w:ascii="Helvetica" w:hAnsi="Helvetica" w:cs="Arial"/>
          <w:sz w:val="22"/>
          <w:szCs w:val="22"/>
        </w:rPr>
        <w:t xml:space="preserve"> </w:t>
      </w:r>
      <w:r w:rsidR="007F56BD">
        <w:rPr>
          <w:rFonts w:ascii="Helvetica" w:hAnsi="Helvetica" w:cs="Arial"/>
          <w:b/>
          <w:sz w:val="22"/>
          <w:szCs w:val="22"/>
        </w:rPr>
        <w:t xml:space="preserve">[1-TXT]. </w:t>
      </w:r>
    </w:p>
    <w:p w14:paraId="0F9E44F8" w14:textId="2B58EBA2" w:rsidR="00EE10D2" w:rsidRPr="006A6324" w:rsidRDefault="00DA69AC" w:rsidP="00EE10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8E22BC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Show calibration procedure of dot moving from spot to spot.  </w:t>
      </w:r>
      <w:r w:rsidRPr="006857AD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9" w:history="1">
        <w:r w:rsidRPr="006857AD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Pr="006857AD">
        <w:rPr>
          <w:rFonts w:ascii="Helvetica" w:hAnsi="Helvetica"/>
          <w:i/>
          <w:sz w:val="22"/>
          <w:szCs w:val="22"/>
          <w:highlight w:val="yellow"/>
        </w:rPr>
        <w:t>.</w:t>
      </w:r>
      <w:r w:rsidR="008E22BC">
        <w:rPr>
          <w:rFonts w:ascii="Helvetica" w:hAnsi="Helvetica" w:cs="Arial"/>
          <w:sz w:val="22"/>
          <w:szCs w:val="22"/>
        </w:rPr>
        <w:br/>
      </w:r>
      <w:r w:rsidR="00EE10D2" w:rsidRPr="00DA69AC">
        <w:rPr>
          <w:rFonts w:ascii="Helvetica" w:hAnsi="Helvetica" w:cs="Arial"/>
          <w:b/>
          <w:sz w:val="22"/>
          <w:szCs w:val="22"/>
        </w:rPr>
        <w:t>TEXT: Repeat with dot rotation of 30° &amp; compare gaze positions.</w:t>
      </w:r>
      <w:r w:rsidR="00EE10D2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11BF3CAA" w:rsidR="00CE10F2" w:rsidRDefault="00EE10D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10D2">
        <w:rPr>
          <w:rFonts w:ascii="Helvetica" w:hAnsi="Helvetica" w:cs="Arial"/>
          <w:sz w:val="22"/>
          <w:szCs w:val="22"/>
        </w:rPr>
        <w:t>During the experiment, monitor correct fixation at the screen center at the beginning of each trial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[1-TXT].</w:t>
      </w:r>
    </w:p>
    <w:p w14:paraId="12A8CD08" w14:textId="1A902D4B" w:rsidR="00EE10D2" w:rsidRP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EF1245">
        <w:rPr>
          <w:rFonts w:ascii="Helvetica" w:hAnsi="Helvetica" w:cs="Arial"/>
          <w:sz w:val="22"/>
          <w:szCs w:val="22"/>
        </w:rPr>
        <w:t>-over shoulder</w:t>
      </w:r>
      <w:r>
        <w:rPr>
          <w:rFonts w:ascii="Helvetica" w:hAnsi="Helvetica" w:cs="Arial"/>
          <w:sz w:val="22"/>
          <w:szCs w:val="22"/>
        </w:rPr>
        <w:t>:</w:t>
      </w:r>
      <w:r w:rsidR="00EF1245">
        <w:rPr>
          <w:rFonts w:ascii="Helvetica" w:hAnsi="Helvetica" w:cs="Arial"/>
          <w:sz w:val="22"/>
          <w:szCs w:val="22"/>
        </w:rPr>
        <w:t xml:space="preserve"> Talent looking at computer to monitor fixation. </w:t>
      </w:r>
      <w:r>
        <w:rPr>
          <w:rFonts w:ascii="Helvetica" w:hAnsi="Helvetica" w:cs="Arial"/>
          <w:sz w:val="22"/>
          <w:szCs w:val="22"/>
        </w:rPr>
        <w:br/>
      </w:r>
      <w:r w:rsidRPr="00EF1245">
        <w:rPr>
          <w:rFonts w:ascii="Helvetica" w:hAnsi="Helvetica" w:cs="Arial"/>
          <w:b/>
          <w:sz w:val="22"/>
          <w:szCs w:val="22"/>
        </w:rPr>
        <w:t xml:space="preserve">TEXT: Correct Fixation: Gaze remains within radius of 2° around the central fixation target for at least 200 </w:t>
      </w:r>
      <w:proofErr w:type="spellStart"/>
      <w:r w:rsidRPr="00EF1245">
        <w:rPr>
          <w:rFonts w:ascii="Helvetica" w:hAnsi="Helvetica" w:cs="Arial"/>
          <w:b/>
          <w:sz w:val="22"/>
          <w:szCs w:val="22"/>
        </w:rPr>
        <w:t>ms.</w:t>
      </w:r>
      <w:proofErr w:type="spellEnd"/>
    </w:p>
    <w:p w14:paraId="2792A94F" w14:textId="73C84DFA" w:rsidR="00E0472C" w:rsidRPr="008E22BC" w:rsidRDefault="00E0472C" w:rsidP="00E047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instruct the </w:t>
      </w:r>
      <w:r w:rsidRPr="00E0472C">
        <w:rPr>
          <w:rFonts w:ascii="Helvetica" w:hAnsi="Helvetica" w:cs="Arial"/>
          <w:sz w:val="22"/>
          <w:szCs w:val="22"/>
        </w:rPr>
        <w:t>participant to fixate at the center of the screen at the beginning of each trial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</w:t>
      </w:r>
      <w:r w:rsidR="00A05160">
        <w:rPr>
          <w:rFonts w:ascii="Helvetica" w:hAnsi="Helvetica" w:cs="Arial"/>
          <w:b/>
          <w:sz w:val="22"/>
          <w:szCs w:val="22"/>
        </w:rPr>
        <w:t>-TXT</w:t>
      </w:r>
      <w:r w:rsidR="008E22BC">
        <w:rPr>
          <w:rFonts w:ascii="Helvetica" w:hAnsi="Helvetica" w:cs="Arial"/>
          <w:b/>
          <w:sz w:val="22"/>
          <w:szCs w:val="22"/>
        </w:rPr>
        <w:t>].</w:t>
      </w:r>
    </w:p>
    <w:p w14:paraId="0E0192B4" w14:textId="5CE12BED" w:rsid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EF1245">
        <w:rPr>
          <w:rFonts w:ascii="Helvetica" w:hAnsi="Helvetica" w:cs="Arial"/>
          <w:sz w:val="22"/>
          <w:szCs w:val="22"/>
        </w:rPr>
        <w:t>Talent speaks to p</w:t>
      </w:r>
      <w:r w:rsidR="00EF1245" w:rsidRPr="00E0472C">
        <w:rPr>
          <w:rFonts w:ascii="Helvetica" w:hAnsi="Helvetica" w:cs="Arial"/>
          <w:sz w:val="22"/>
          <w:szCs w:val="22"/>
        </w:rPr>
        <w:t>articipant</w:t>
      </w:r>
      <w:r w:rsidR="009F5D44">
        <w:rPr>
          <w:rFonts w:ascii="Helvetica" w:hAnsi="Helvetica" w:cs="Arial"/>
          <w:sz w:val="22"/>
          <w:szCs w:val="22"/>
        </w:rPr>
        <w:t xml:space="preserve"> as they look at the screen</w:t>
      </w:r>
      <w:r w:rsidR="00EF1245">
        <w:rPr>
          <w:rFonts w:ascii="Helvetica" w:hAnsi="Helvetica" w:cs="Arial"/>
          <w:sz w:val="22"/>
          <w:szCs w:val="22"/>
        </w:rPr>
        <w:t xml:space="preserve">. </w:t>
      </w:r>
      <w:r w:rsidR="00EF1245" w:rsidRPr="00E0472C">
        <w:rPr>
          <w:rFonts w:ascii="Helvetica" w:hAnsi="Helvetica" w:cs="Arial"/>
          <w:sz w:val="22"/>
          <w:szCs w:val="22"/>
        </w:rPr>
        <w:t>Participant</w:t>
      </w:r>
      <w:r w:rsidR="00EF1245">
        <w:rPr>
          <w:rFonts w:ascii="Helvetica" w:hAnsi="Helvetica" w:cs="Arial"/>
          <w:sz w:val="22"/>
          <w:szCs w:val="22"/>
        </w:rPr>
        <w:t xml:space="preserve"> nods head yes. </w:t>
      </w:r>
      <w:r>
        <w:rPr>
          <w:rFonts w:ascii="Helvetica" w:hAnsi="Helvetica" w:cs="Arial"/>
          <w:sz w:val="22"/>
          <w:szCs w:val="22"/>
        </w:rPr>
        <w:br/>
      </w:r>
      <w:r w:rsidRPr="00A05160">
        <w:rPr>
          <w:rFonts w:ascii="Helvetica" w:hAnsi="Helvetica" w:cs="Arial"/>
          <w:b/>
          <w:sz w:val="22"/>
          <w:szCs w:val="22"/>
        </w:rPr>
        <w:t>TEXT: Repeat the calibration procedure if the participant breaks fixation</w:t>
      </w:r>
    </w:p>
    <w:p w14:paraId="11ABE912" w14:textId="3025CCBB" w:rsidR="00E0472C" w:rsidRPr="008E22BC" w:rsidRDefault="00E0472C" w:rsidP="00E047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inform </w:t>
      </w:r>
      <w:r w:rsidR="009F5D44">
        <w:rPr>
          <w:rFonts w:ascii="Helvetica" w:hAnsi="Helvetica" w:cs="Arial"/>
          <w:sz w:val="22"/>
          <w:szCs w:val="22"/>
        </w:rPr>
        <w:t xml:space="preserve">the </w:t>
      </w:r>
      <w:r w:rsidR="009F5D44" w:rsidRPr="00E0472C">
        <w:rPr>
          <w:rFonts w:ascii="Helvetica" w:hAnsi="Helvetica" w:cs="Arial"/>
          <w:sz w:val="22"/>
          <w:szCs w:val="22"/>
        </w:rPr>
        <w:t xml:space="preserve">participant </w:t>
      </w:r>
      <w:r w:rsidRPr="00E0472C">
        <w:rPr>
          <w:rFonts w:ascii="Helvetica" w:hAnsi="Helvetica" w:cs="Arial"/>
          <w:sz w:val="22"/>
          <w:szCs w:val="22"/>
        </w:rPr>
        <w:t xml:space="preserve">that 24 flickering distractor streams will appear on the screen and that two of them will be </w:t>
      </w:r>
      <w:proofErr w:type="spellStart"/>
      <w:r w:rsidRPr="00E0472C">
        <w:rPr>
          <w:rFonts w:ascii="Helvetica" w:hAnsi="Helvetica" w:cs="Arial"/>
          <w:sz w:val="22"/>
          <w:szCs w:val="22"/>
        </w:rPr>
        <w:t>cued</w:t>
      </w:r>
      <w:proofErr w:type="spellEnd"/>
      <w:r w:rsidRPr="00E0472C">
        <w:rPr>
          <w:rFonts w:ascii="Helvetica" w:hAnsi="Helvetica" w:cs="Arial"/>
          <w:sz w:val="22"/>
          <w:szCs w:val="22"/>
        </w:rPr>
        <w:t xml:space="preserve"> by white frames, which will either be flashed shortly or remain on the screen until the trial end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[1].</w:t>
      </w:r>
    </w:p>
    <w:p w14:paraId="7769870A" w14:textId="2826532A" w:rsid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EF1245">
        <w:rPr>
          <w:rFonts w:ascii="Helvetica" w:hAnsi="Helvetica" w:cs="Arial"/>
          <w:sz w:val="22"/>
          <w:szCs w:val="22"/>
        </w:rPr>
        <w:t xml:space="preserve">: </w:t>
      </w:r>
      <w:r w:rsidR="00EF1245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1245" w:rsidRPr="0060045D">
        <w:rPr>
          <w:rFonts w:ascii="Helvetica" w:hAnsi="Helvetica"/>
          <w:sz w:val="22"/>
          <w:szCs w:val="22"/>
        </w:rPr>
        <w:t xml:space="preserve"> – </w:t>
      </w:r>
      <w:r w:rsidR="00EF1245">
        <w:rPr>
          <w:rFonts w:ascii="Helvetica" w:hAnsi="Helvetica" w:cs="Arial"/>
          <w:sz w:val="22"/>
          <w:szCs w:val="22"/>
        </w:rPr>
        <w:t xml:space="preserve">Show </w:t>
      </w:r>
      <w:r w:rsidR="00EF1245" w:rsidRPr="00E0472C">
        <w:rPr>
          <w:rFonts w:ascii="Helvetica" w:hAnsi="Helvetica" w:cs="Arial"/>
          <w:sz w:val="22"/>
          <w:szCs w:val="22"/>
        </w:rPr>
        <w:t>24 flickering distractor streams</w:t>
      </w:r>
      <w:r w:rsidR="00EF1245">
        <w:rPr>
          <w:rFonts w:ascii="Helvetica" w:hAnsi="Helvetica" w:cs="Arial"/>
          <w:sz w:val="22"/>
          <w:szCs w:val="22"/>
        </w:rPr>
        <w:t xml:space="preserve"> on the screen, followed by the cue of white frames flashing shortly on the screen as an example.  </w:t>
      </w:r>
      <w:r w:rsidR="00EF1245" w:rsidRPr="006857AD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0" w:history="1">
        <w:r w:rsidR="00EF1245" w:rsidRPr="006857AD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EF1245" w:rsidRPr="006857AD">
        <w:rPr>
          <w:rFonts w:ascii="Helvetica" w:hAnsi="Helvetica"/>
          <w:i/>
          <w:sz w:val="22"/>
          <w:szCs w:val="22"/>
          <w:highlight w:val="yellow"/>
        </w:rPr>
        <w:t>.</w:t>
      </w:r>
    </w:p>
    <w:p w14:paraId="74913A51" w14:textId="517D4DAD" w:rsidR="00E0472C" w:rsidRPr="008E22BC" w:rsidRDefault="00E0472C" w:rsidP="00E047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Ask the participant to then look as quickly as possible towards the center of one of the two cues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[1].</w:t>
      </w:r>
    </w:p>
    <w:p w14:paraId="4F19D484" w14:textId="59C79387" w:rsid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EF1245">
        <w:rPr>
          <w:rFonts w:ascii="Helvetica" w:hAnsi="Helvetica" w:cs="Arial"/>
          <w:sz w:val="22"/>
          <w:szCs w:val="22"/>
        </w:rPr>
        <w:t xml:space="preserve"> Talent speaks to p</w:t>
      </w:r>
      <w:r w:rsidR="00EF1245" w:rsidRPr="00E0472C">
        <w:rPr>
          <w:rFonts w:ascii="Helvetica" w:hAnsi="Helvetica" w:cs="Arial"/>
          <w:sz w:val="22"/>
          <w:szCs w:val="22"/>
        </w:rPr>
        <w:t>articipant</w:t>
      </w:r>
      <w:r w:rsidR="00EF1245">
        <w:rPr>
          <w:rFonts w:ascii="Helvetica" w:hAnsi="Helvetica" w:cs="Arial"/>
          <w:sz w:val="22"/>
          <w:szCs w:val="22"/>
        </w:rPr>
        <w:t>.</w:t>
      </w:r>
      <w:r w:rsidR="009F5D44">
        <w:rPr>
          <w:rFonts w:ascii="Helvetica" w:hAnsi="Helvetica" w:cs="Arial"/>
          <w:sz w:val="22"/>
          <w:szCs w:val="22"/>
        </w:rPr>
        <w:t xml:space="preserve"> Participant nods head yes. </w:t>
      </w:r>
    </w:p>
    <w:p w14:paraId="14951677" w14:textId="331952E5" w:rsidR="00E0472C" w:rsidRDefault="00E0472C" w:rsidP="00E047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a</w:t>
      </w:r>
      <w:r w:rsidRPr="00E0472C">
        <w:rPr>
          <w:rFonts w:ascii="Helvetica" w:hAnsi="Helvetica" w:cs="Arial"/>
          <w:sz w:val="22"/>
          <w:szCs w:val="22"/>
        </w:rPr>
        <w:t xml:space="preserve">sk the participant to manually report whether the tilted Gabor was rotated clockwise or counterclockwise relative to the vertical </w:t>
      </w:r>
      <w:r w:rsidR="00EF1245">
        <w:rPr>
          <w:rFonts w:ascii="Helvetica" w:hAnsi="Helvetica" w:cs="Arial"/>
          <w:b/>
          <w:sz w:val="22"/>
          <w:szCs w:val="22"/>
        </w:rPr>
        <w:t xml:space="preserve">[1] </w:t>
      </w:r>
      <w:r w:rsidRPr="00E0472C">
        <w:rPr>
          <w:rFonts w:ascii="Helvetica" w:hAnsi="Helvetica" w:cs="Arial"/>
          <w:sz w:val="22"/>
          <w:szCs w:val="22"/>
        </w:rPr>
        <w:t>by pressing the right or left arrow on the keyboard, respectively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EF1245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 w:rsidRPr="00E0472C">
        <w:rPr>
          <w:rFonts w:ascii="Helvetica" w:hAnsi="Helvetica" w:cs="Arial"/>
          <w:sz w:val="22"/>
          <w:szCs w:val="22"/>
        </w:rPr>
        <w:t>. Explain that a sound will be played if the orientation of the tilted Gabor is being reported incorrectly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EF1245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 w:rsidRPr="00E0472C">
        <w:rPr>
          <w:rFonts w:ascii="Helvetica" w:hAnsi="Helvetica" w:cs="Arial"/>
          <w:sz w:val="22"/>
          <w:szCs w:val="22"/>
        </w:rPr>
        <w:t>.</w:t>
      </w:r>
    </w:p>
    <w:p w14:paraId="7A937EDA" w14:textId="316430EF" w:rsidR="00EF1245" w:rsidRDefault="004A4161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EF1245">
        <w:rPr>
          <w:rFonts w:ascii="Helvetica" w:hAnsi="Helvetica" w:cs="Arial"/>
          <w:sz w:val="22"/>
          <w:szCs w:val="22"/>
        </w:rPr>
        <w:t>Talent speaks to p</w:t>
      </w:r>
      <w:r w:rsidR="00EF1245" w:rsidRPr="00E0472C">
        <w:rPr>
          <w:rFonts w:ascii="Helvetica" w:hAnsi="Helvetica" w:cs="Arial"/>
          <w:sz w:val="22"/>
          <w:szCs w:val="22"/>
        </w:rPr>
        <w:t>articipant</w:t>
      </w:r>
      <w:r w:rsidR="00EF1245">
        <w:rPr>
          <w:rFonts w:ascii="Helvetica" w:hAnsi="Helvetica" w:cs="Arial"/>
          <w:sz w:val="22"/>
          <w:szCs w:val="22"/>
        </w:rPr>
        <w:t xml:space="preserve"> and points to the keyboard. </w:t>
      </w:r>
    </w:p>
    <w:p w14:paraId="5439FF77" w14:textId="08A1988C" w:rsidR="008E22BC" w:rsidRDefault="004D28DE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[Videographer: obtain multiple shots to be used later] CU: Participant presses right arrow key.</w:t>
      </w:r>
    </w:p>
    <w:p w14:paraId="10E8DAC4" w14:textId="084B957B" w:rsid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points to ear. Participant nods head in understanding.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7DF699B9" w:rsidR="00565757" w:rsidRPr="006A6324" w:rsidRDefault="00E0472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Eye-tracking Task</w:t>
      </w:r>
    </w:p>
    <w:p w14:paraId="43847F55" w14:textId="24D5AEE6" w:rsidR="00565757" w:rsidRPr="00D813DC" w:rsidRDefault="00E0472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the tasks with a fixation target in the form of a black and white ‘bull’s eye’ at the center of the screen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0472C">
        <w:rPr>
          <w:rFonts w:ascii="Helvetica" w:hAnsi="Helvetica" w:cs="Arial"/>
          <w:sz w:val="22"/>
          <w:szCs w:val="22"/>
        </w:rPr>
        <w:t>Remove the fixation target from the screen together with the onset of the saccade targets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D813D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711EC18A" w14:textId="5980B2CB" w:rsidR="00EF1245" w:rsidRDefault="00EF1245" w:rsidP="00D813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shoulder: Participant sitting at computer looking at bull</w:t>
      </w:r>
      <w:r w:rsidR="009F5D44">
        <w:rPr>
          <w:rFonts w:ascii="Helvetica" w:hAnsi="Helvetica" w:cs="Arial"/>
          <w:sz w:val="22"/>
          <w:szCs w:val="22"/>
        </w:rPr>
        <w:t>’</w:t>
      </w:r>
      <w:r>
        <w:rPr>
          <w:rFonts w:ascii="Helvetica" w:hAnsi="Helvetica" w:cs="Arial"/>
          <w:sz w:val="22"/>
          <w:szCs w:val="22"/>
        </w:rPr>
        <w:t xml:space="preserve">s eye. </w:t>
      </w:r>
    </w:p>
    <w:p w14:paraId="34A37DA7" w14:textId="748CA887" w:rsidR="00D813DC" w:rsidRPr="006A6324" w:rsidRDefault="004D28DE" w:rsidP="00D813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To be provided by the </w:t>
      </w:r>
      <w:proofErr w:type="gramStart"/>
      <w:r w:rsidRPr="0060045D">
        <w:rPr>
          <w:rFonts w:ascii="Helvetica" w:hAnsi="Helvetica"/>
          <w:sz w:val="22"/>
          <w:szCs w:val="22"/>
          <w:highlight w:val="yellow"/>
        </w:rPr>
        <w:t>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 -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Show fixation target for 3 s, then remove it from the screen and replace with the saccade targets. </w:t>
      </w:r>
      <w:r w:rsidR="00EF1245" w:rsidRPr="006857AD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="00EF1245" w:rsidRPr="006857AD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EF1245" w:rsidRPr="006857AD">
        <w:rPr>
          <w:rFonts w:ascii="Helvetica" w:hAnsi="Helvetica"/>
          <w:i/>
          <w:sz w:val="22"/>
          <w:szCs w:val="22"/>
          <w:highlight w:val="yellow"/>
        </w:rPr>
        <w:t>.</w:t>
      </w:r>
      <w:r w:rsidR="007F56BD">
        <w:rPr>
          <w:rFonts w:ascii="Helvetica" w:hAnsi="Helvetica" w:cs="Arial"/>
          <w:sz w:val="22"/>
          <w:szCs w:val="22"/>
        </w:rPr>
        <w:br/>
      </w:r>
      <w:r w:rsidR="00D813DC" w:rsidRPr="007F56BD">
        <w:rPr>
          <w:rFonts w:ascii="Helvetica" w:hAnsi="Helvetica" w:cs="Arial"/>
          <w:b/>
          <w:sz w:val="22"/>
          <w:szCs w:val="22"/>
        </w:rPr>
        <w:t>TEXT: Present all stimuli on a gray background</w:t>
      </w:r>
    </w:p>
    <w:p w14:paraId="4D15AC88" w14:textId="56702ED4" w:rsidR="00565757" w:rsidRPr="008E22BC" w:rsidRDefault="00D813D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13DC">
        <w:rPr>
          <w:rFonts w:ascii="Helvetica" w:hAnsi="Helvetica" w:cs="Arial"/>
          <w:sz w:val="22"/>
          <w:szCs w:val="22"/>
        </w:rPr>
        <w:t>Display 24 evenly spaced distractor streams at a radius of 10° from the fixation target at the trial start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813DC">
        <w:rPr>
          <w:rFonts w:ascii="Helvetica" w:hAnsi="Helvetica" w:cs="Arial"/>
          <w:sz w:val="22"/>
          <w:szCs w:val="22"/>
        </w:rPr>
        <w:t xml:space="preserve"> Use dynamic stimuli, alternating every 25 </w:t>
      </w:r>
      <w:proofErr w:type="spellStart"/>
      <w:r w:rsidRPr="00D813DC">
        <w:rPr>
          <w:rFonts w:ascii="Helvetica" w:hAnsi="Helvetica" w:cs="Arial"/>
          <w:sz w:val="22"/>
          <w:szCs w:val="22"/>
        </w:rPr>
        <w:t>ms</w:t>
      </w:r>
      <w:proofErr w:type="spellEnd"/>
      <w:r w:rsidRPr="00D813DC">
        <w:rPr>
          <w:rFonts w:ascii="Helvetica" w:hAnsi="Helvetica" w:cs="Arial"/>
          <w:sz w:val="22"/>
          <w:szCs w:val="22"/>
        </w:rPr>
        <w:t xml:space="preserve"> between a vertical Gabor patch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813DC">
        <w:rPr>
          <w:rFonts w:ascii="Helvetica" w:hAnsi="Helvetica" w:cs="Arial"/>
          <w:sz w:val="22"/>
          <w:szCs w:val="22"/>
        </w:rPr>
        <w:t>and a Gaussian pixel noise mask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28C15502" w14:textId="432E1756" w:rsidR="008E22BC" w:rsidRPr="006A6324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EF1245" w:rsidRPr="00EF1245">
        <w:rPr>
          <w:rFonts w:ascii="Helvetica" w:hAnsi="Helvetica"/>
          <w:sz w:val="22"/>
          <w:szCs w:val="22"/>
          <w:highlight w:val="yellow"/>
        </w:rPr>
        <w:t xml:space="preserve"> </w:t>
      </w:r>
      <w:r w:rsidR="00EF1245" w:rsidRPr="0060045D">
        <w:rPr>
          <w:rFonts w:ascii="Helvetica" w:hAnsi="Helvetica"/>
          <w:sz w:val="22"/>
          <w:szCs w:val="22"/>
          <w:highlight w:val="yellow"/>
        </w:rPr>
        <w:t xml:space="preserve">To be provided by the </w:t>
      </w:r>
      <w:proofErr w:type="gramStart"/>
      <w:r w:rsidR="00EF1245" w:rsidRPr="0060045D">
        <w:rPr>
          <w:rFonts w:ascii="Helvetica" w:hAnsi="Helvetica"/>
          <w:sz w:val="22"/>
          <w:szCs w:val="22"/>
          <w:highlight w:val="yellow"/>
        </w:rPr>
        <w:t>authors</w:t>
      </w:r>
      <w:r w:rsidR="00EF1245" w:rsidRPr="0060045D">
        <w:rPr>
          <w:rFonts w:ascii="Helvetica" w:hAnsi="Helvetica"/>
          <w:sz w:val="22"/>
          <w:szCs w:val="22"/>
        </w:rPr>
        <w:t xml:space="preserve"> </w:t>
      </w:r>
      <w:r w:rsidR="00EF1245">
        <w:rPr>
          <w:rFonts w:ascii="Helvetica" w:hAnsi="Helvetica"/>
          <w:sz w:val="22"/>
          <w:szCs w:val="22"/>
        </w:rPr>
        <w:t xml:space="preserve"> -</w:t>
      </w:r>
      <w:proofErr w:type="gramEnd"/>
      <w:r w:rsidR="00EF1245">
        <w:rPr>
          <w:rFonts w:ascii="Helvetica" w:hAnsi="Helvetica"/>
          <w:sz w:val="22"/>
          <w:szCs w:val="22"/>
        </w:rPr>
        <w:t xml:space="preserve"> </w:t>
      </w:r>
      <w:r w:rsidR="006B00EF">
        <w:rPr>
          <w:rFonts w:ascii="Helvetica" w:hAnsi="Helvetica" w:cs="Arial"/>
          <w:sz w:val="22"/>
          <w:szCs w:val="22"/>
        </w:rPr>
        <w:t>Show</w:t>
      </w:r>
      <w:r w:rsidR="00EF1245" w:rsidRPr="00D813DC">
        <w:rPr>
          <w:rFonts w:ascii="Helvetica" w:hAnsi="Helvetica" w:cs="Arial"/>
          <w:sz w:val="22"/>
          <w:szCs w:val="22"/>
        </w:rPr>
        <w:t xml:space="preserve"> 24 evenly spaced distractor streams at a radius of 10° from the fixation target at the trial start</w:t>
      </w:r>
      <w:r w:rsidR="00EF1245">
        <w:rPr>
          <w:rFonts w:ascii="Helvetica" w:hAnsi="Helvetica" w:cs="Arial"/>
          <w:sz w:val="22"/>
          <w:szCs w:val="22"/>
        </w:rPr>
        <w:t xml:space="preserve">. </w:t>
      </w:r>
      <w:r w:rsidR="006B00EF">
        <w:rPr>
          <w:rFonts w:ascii="Helvetica" w:hAnsi="Helvetica" w:cs="Arial"/>
          <w:sz w:val="22"/>
          <w:szCs w:val="22"/>
        </w:rPr>
        <w:t xml:space="preserve">Alternate between the patch and mask.  </w:t>
      </w:r>
      <w:r w:rsidR="00EF1245" w:rsidRPr="006857AD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EF1245" w:rsidRPr="006857AD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EF1245" w:rsidRPr="006857AD">
        <w:rPr>
          <w:rFonts w:ascii="Helvetica" w:hAnsi="Helvetica"/>
          <w:i/>
          <w:sz w:val="22"/>
          <w:szCs w:val="22"/>
          <w:highlight w:val="yellow"/>
        </w:rPr>
        <w:t>.</w:t>
      </w:r>
    </w:p>
    <w:p w14:paraId="5388B047" w14:textId="22D062BD" w:rsidR="00565757" w:rsidRDefault="00D813D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b</w:t>
      </w:r>
      <w:r w:rsidRPr="00D813DC">
        <w:rPr>
          <w:rFonts w:ascii="Helvetica" w:hAnsi="Helvetica" w:cs="Arial"/>
          <w:sz w:val="22"/>
          <w:szCs w:val="22"/>
        </w:rPr>
        <w:t xml:space="preserve">etween 300 and 600 </w:t>
      </w:r>
      <w:proofErr w:type="spellStart"/>
      <w:r w:rsidRPr="00D813DC">
        <w:rPr>
          <w:rFonts w:ascii="Helvetica" w:hAnsi="Helvetica" w:cs="Arial"/>
          <w:sz w:val="22"/>
          <w:szCs w:val="22"/>
        </w:rPr>
        <w:t>ms</w:t>
      </w:r>
      <w:proofErr w:type="spellEnd"/>
      <w:r w:rsidRPr="00D813DC">
        <w:rPr>
          <w:rFonts w:ascii="Helvetica" w:hAnsi="Helvetica" w:cs="Arial"/>
          <w:sz w:val="22"/>
          <w:szCs w:val="22"/>
        </w:rPr>
        <w:t xml:space="preserve"> after the onset of the fixation target, present two saccade targets in the form of gray circles surrounding two randomly chosen distractor streams</w:t>
      </w:r>
      <w:r w:rsidR="00D725C1">
        <w:rPr>
          <w:rFonts w:ascii="Helvetica" w:hAnsi="Helvetica" w:cs="Arial"/>
          <w:sz w:val="22"/>
          <w:szCs w:val="22"/>
        </w:rPr>
        <w:t xml:space="preserve"> </w:t>
      </w:r>
      <w:r w:rsidR="00D725C1" w:rsidRPr="00D725C1">
        <w:rPr>
          <w:rFonts w:ascii="Helvetica" w:hAnsi="Helvetica" w:cs="Arial"/>
          <w:sz w:val="22"/>
          <w:szCs w:val="22"/>
        </w:rPr>
        <w:t>at an angular distance of either 30° or 90° across trials</w:t>
      </w:r>
      <w:r w:rsidRPr="00D813DC">
        <w:rPr>
          <w:rFonts w:ascii="Helvetica" w:hAnsi="Helvetica" w:cs="Arial"/>
          <w:sz w:val="22"/>
          <w:szCs w:val="22"/>
        </w:rPr>
        <w:t>. Ensure to vary the time of saccade target onset from trial to trial to avoid that participants adopt a predictive saccade execution pattern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</w:t>
      </w:r>
      <w:r w:rsidR="006B00EF">
        <w:rPr>
          <w:rFonts w:ascii="Helvetica" w:hAnsi="Helvetica" w:cs="Arial"/>
          <w:b/>
          <w:sz w:val="22"/>
          <w:szCs w:val="22"/>
        </w:rPr>
        <w:t>-TXT</w:t>
      </w:r>
      <w:r w:rsidR="008E22BC">
        <w:rPr>
          <w:rFonts w:ascii="Helvetica" w:hAnsi="Helvetica" w:cs="Arial"/>
          <w:b/>
          <w:sz w:val="22"/>
          <w:szCs w:val="22"/>
        </w:rPr>
        <w:t>].</w:t>
      </w:r>
    </w:p>
    <w:p w14:paraId="08C9ED51" w14:textId="1665032C" w:rsidR="00D725C1" w:rsidRPr="006B00EF" w:rsidRDefault="008E22BC" w:rsidP="006B00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6B00EF">
        <w:rPr>
          <w:rFonts w:ascii="Helvetica" w:hAnsi="Helvetica" w:cs="Arial"/>
          <w:sz w:val="22"/>
          <w:szCs w:val="22"/>
        </w:rPr>
        <w:t xml:space="preserve"> </w:t>
      </w:r>
      <w:r w:rsidR="006B00EF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6B00EF" w:rsidRPr="0060045D">
        <w:rPr>
          <w:rFonts w:ascii="Helvetica" w:hAnsi="Helvetica"/>
          <w:sz w:val="22"/>
          <w:szCs w:val="22"/>
        </w:rPr>
        <w:t xml:space="preserve"> </w:t>
      </w:r>
      <w:r w:rsidR="006B00EF">
        <w:rPr>
          <w:rFonts w:ascii="Helvetica" w:hAnsi="Helvetica"/>
          <w:sz w:val="22"/>
          <w:szCs w:val="22"/>
        </w:rPr>
        <w:t xml:space="preserve"> - </w:t>
      </w:r>
      <w:r w:rsidR="006B00EF">
        <w:rPr>
          <w:rFonts w:ascii="Helvetica" w:hAnsi="Helvetica" w:cs="Arial"/>
          <w:sz w:val="22"/>
          <w:szCs w:val="22"/>
        </w:rPr>
        <w:t>Show</w:t>
      </w:r>
      <w:r w:rsidR="006B00EF" w:rsidRPr="00D813DC">
        <w:rPr>
          <w:rFonts w:ascii="Helvetica" w:hAnsi="Helvetica" w:cs="Arial"/>
          <w:sz w:val="22"/>
          <w:szCs w:val="22"/>
        </w:rPr>
        <w:t xml:space="preserve"> two saccade targets in the form of gray circles surrounding two randomly chosen distractor streams</w:t>
      </w:r>
      <w:r w:rsidR="006B00EF">
        <w:rPr>
          <w:rFonts w:ascii="Helvetica" w:hAnsi="Helvetica" w:cs="Arial"/>
          <w:sz w:val="22"/>
          <w:szCs w:val="22"/>
        </w:rPr>
        <w:t xml:space="preserve"> </w:t>
      </w:r>
      <w:r w:rsidR="006B00EF" w:rsidRPr="00D725C1">
        <w:rPr>
          <w:rFonts w:ascii="Helvetica" w:hAnsi="Helvetica" w:cs="Arial"/>
          <w:sz w:val="22"/>
          <w:szCs w:val="22"/>
        </w:rPr>
        <w:t>at an angular distance of either 30° or 90° across trials</w:t>
      </w:r>
      <w:r w:rsidR="006B00EF">
        <w:rPr>
          <w:rFonts w:ascii="Helvetica" w:hAnsi="Helvetica" w:cs="Arial"/>
          <w:sz w:val="22"/>
          <w:szCs w:val="22"/>
        </w:rPr>
        <w:t xml:space="preserve"> </w:t>
      </w:r>
      <w:r w:rsidR="006B00EF" w:rsidRPr="006857AD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6B00EF" w:rsidRPr="006857AD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6B00EF" w:rsidRPr="006857AD">
        <w:rPr>
          <w:rFonts w:ascii="Helvetica" w:hAnsi="Helvetica"/>
          <w:i/>
          <w:sz w:val="22"/>
          <w:szCs w:val="22"/>
          <w:highlight w:val="yellow"/>
        </w:rPr>
        <w:t>.</w:t>
      </w:r>
      <w:r w:rsidRPr="006B00EF">
        <w:rPr>
          <w:rFonts w:ascii="Helvetica" w:hAnsi="Helvetica" w:cs="Arial"/>
          <w:sz w:val="22"/>
          <w:szCs w:val="22"/>
        </w:rPr>
        <w:br/>
      </w:r>
      <w:r w:rsidR="00D725C1" w:rsidRPr="006B00EF">
        <w:rPr>
          <w:rFonts w:ascii="Helvetica" w:hAnsi="Helvetica" w:cs="Arial"/>
          <w:b/>
          <w:sz w:val="22"/>
          <w:szCs w:val="22"/>
        </w:rPr>
        <w:t>TEXT: Gray circles: ~39 cd/m2; 1.1° radius; 0.2° width</w:t>
      </w:r>
    </w:p>
    <w:p w14:paraId="0DD9C448" w14:textId="5F3B5797" w:rsidR="00D725C1" w:rsidRPr="008E22BC" w:rsidRDefault="006A6CCB" w:rsidP="00D725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r</w:t>
      </w:r>
      <w:r w:rsidRPr="00D725C1">
        <w:rPr>
          <w:rFonts w:ascii="Helvetica" w:hAnsi="Helvetica" w:cs="Arial"/>
          <w:sz w:val="22"/>
          <w:szCs w:val="22"/>
        </w:rPr>
        <w:t xml:space="preserve">andomly present </w:t>
      </w:r>
      <w:r>
        <w:rPr>
          <w:rFonts w:ascii="Helvetica" w:hAnsi="Helvetica" w:cs="Arial"/>
          <w:sz w:val="22"/>
          <w:szCs w:val="22"/>
        </w:rPr>
        <w:t xml:space="preserve">a </w:t>
      </w:r>
      <w:r w:rsidR="00D725C1" w:rsidRPr="00D725C1">
        <w:rPr>
          <w:rFonts w:ascii="Helvetica" w:hAnsi="Helvetica" w:cs="Arial"/>
          <w:sz w:val="22"/>
          <w:szCs w:val="22"/>
        </w:rPr>
        <w:t xml:space="preserve">discrimination target, a tilted Gabor patch, rotated clockwise or counterclockwise by 12 ° relative to the vertical, for 25 </w:t>
      </w:r>
      <w:proofErr w:type="spellStart"/>
      <w:r w:rsidR="00D725C1" w:rsidRPr="00D725C1">
        <w:rPr>
          <w:rFonts w:ascii="Helvetica" w:hAnsi="Helvetica" w:cs="Arial"/>
          <w:sz w:val="22"/>
          <w:szCs w:val="22"/>
        </w:rPr>
        <w:t>ms</w:t>
      </w:r>
      <w:proofErr w:type="spellEnd"/>
      <w:r w:rsidR="00D725C1" w:rsidRPr="00D725C1">
        <w:rPr>
          <w:rFonts w:ascii="Helvetica" w:hAnsi="Helvetica" w:cs="Arial"/>
          <w:sz w:val="22"/>
          <w:szCs w:val="22"/>
        </w:rPr>
        <w:t xml:space="preserve"> to replace the vertical Gabor patch within the randomly selected distractor stream. </w:t>
      </w:r>
      <w:r w:rsidR="00D725C1">
        <w:rPr>
          <w:rFonts w:ascii="Helvetica" w:hAnsi="Helvetica" w:cs="Arial"/>
          <w:sz w:val="22"/>
          <w:szCs w:val="22"/>
        </w:rPr>
        <w:t>Then, s</w:t>
      </w:r>
      <w:r w:rsidR="00D725C1" w:rsidRPr="00D725C1">
        <w:rPr>
          <w:rFonts w:ascii="Helvetica" w:hAnsi="Helvetica" w:cs="Arial"/>
          <w:sz w:val="22"/>
          <w:szCs w:val="22"/>
        </w:rPr>
        <w:t>elect the time window for discrimination target presentation to maximize the number of trials in which the discrimination target offset occurred before saccade onset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="008E22BC">
        <w:rPr>
          <w:rFonts w:ascii="Helvetica" w:hAnsi="Helvetica" w:cs="Arial"/>
          <w:b/>
          <w:sz w:val="22"/>
          <w:szCs w:val="22"/>
        </w:rPr>
        <w:t>].</w:t>
      </w:r>
    </w:p>
    <w:p w14:paraId="7C5935FF" w14:textId="39580E75" w:rsid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6A6CCB">
        <w:rPr>
          <w:rFonts w:ascii="Helvetica" w:hAnsi="Helvetica" w:cs="Arial"/>
          <w:sz w:val="22"/>
          <w:szCs w:val="22"/>
        </w:rPr>
        <w:t xml:space="preserve"> </w:t>
      </w:r>
      <w:r w:rsidR="006A6CCB" w:rsidRPr="0060045D">
        <w:rPr>
          <w:rFonts w:ascii="Helvetica" w:hAnsi="Helvetica"/>
          <w:sz w:val="22"/>
          <w:szCs w:val="22"/>
          <w:highlight w:val="yellow"/>
        </w:rPr>
        <w:t xml:space="preserve">To be provided by the </w:t>
      </w:r>
      <w:proofErr w:type="gramStart"/>
      <w:r w:rsidR="006A6CCB" w:rsidRPr="0060045D">
        <w:rPr>
          <w:rFonts w:ascii="Helvetica" w:hAnsi="Helvetica"/>
          <w:sz w:val="22"/>
          <w:szCs w:val="22"/>
          <w:highlight w:val="yellow"/>
        </w:rPr>
        <w:t>authors</w:t>
      </w:r>
      <w:r w:rsidR="006A6CCB" w:rsidRPr="0060045D">
        <w:rPr>
          <w:rFonts w:ascii="Helvetica" w:hAnsi="Helvetica"/>
          <w:sz w:val="22"/>
          <w:szCs w:val="22"/>
        </w:rPr>
        <w:t xml:space="preserve"> </w:t>
      </w:r>
      <w:r w:rsidR="006A6CCB">
        <w:rPr>
          <w:rFonts w:ascii="Helvetica" w:hAnsi="Helvetica"/>
          <w:sz w:val="22"/>
          <w:szCs w:val="22"/>
        </w:rPr>
        <w:t xml:space="preserve"> -</w:t>
      </w:r>
      <w:proofErr w:type="gramEnd"/>
      <w:r w:rsidR="006A6CCB">
        <w:rPr>
          <w:rFonts w:ascii="Helvetica" w:hAnsi="Helvetica"/>
          <w:sz w:val="22"/>
          <w:szCs w:val="22"/>
        </w:rPr>
        <w:t xml:space="preserve"> </w:t>
      </w:r>
      <w:r w:rsidR="006A6CCB">
        <w:rPr>
          <w:rFonts w:ascii="Helvetica" w:hAnsi="Helvetica" w:cs="Arial"/>
          <w:sz w:val="22"/>
          <w:szCs w:val="22"/>
        </w:rPr>
        <w:t>Show</w:t>
      </w:r>
      <w:r w:rsidR="006A6CCB" w:rsidRPr="00D813DC">
        <w:rPr>
          <w:rFonts w:ascii="Helvetica" w:hAnsi="Helvetica" w:cs="Arial"/>
          <w:sz w:val="22"/>
          <w:szCs w:val="22"/>
        </w:rPr>
        <w:t xml:space="preserve"> </w:t>
      </w:r>
      <w:r w:rsidR="006A6CCB">
        <w:rPr>
          <w:rFonts w:ascii="Helvetica" w:hAnsi="Helvetica" w:cs="Arial"/>
          <w:sz w:val="22"/>
          <w:szCs w:val="22"/>
        </w:rPr>
        <w:t xml:space="preserve">the tilted Gabor patch on the screen. </w:t>
      </w:r>
      <w:proofErr w:type="gramStart"/>
      <w:r w:rsidR="006A6CCB">
        <w:rPr>
          <w:rFonts w:ascii="Helvetica" w:hAnsi="Helvetica" w:cs="Arial"/>
          <w:sz w:val="22"/>
          <w:szCs w:val="22"/>
        </w:rPr>
        <w:t>Then,  s</w:t>
      </w:r>
      <w:r w:rsidR="006A6CCB" w:rsidRPr="00D725C1">
        <w:rPr>
          <w:rFonts w:ascii="Helvetica" w:hAnsi="Helvetica" w:cs="Arial"/>
          <w:sz w:val="22"/>
          <w:szCs w:val="22"/>
        </w:rPr>
        <w:t>elect</w:t>
      </w:r>
      <w:proofErr w:type="gramEnd"/>
      <w:r w:rsidR="006A6CCB" w:rsidRPr="00D725C1">
        <w:rPr>
          <w:rFonts w:ascii="Helvetica" w:hAnsi="Helvetica" w:cs="Arial"/>
          <w:sz w:val="22"/>
          <w:szCs w:val="22"/>
        </w:rPr>
        <w:t xml:space="preserve"> the time window for discrimination target presentation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857AD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6A6CCB" w:rsidRPr="006857AD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6A6CCB" w:rsidRPr="006857AD">
        <w:rPr>
          <w:rFonts w:ascii="Helvetica" w:hAnsi="Helvetica"/>
          <w:i/>
          <w:sz w:val="22"/>
          <w:szCs w:val="22"/>
          <w:highlight w:val="yellow"/>
        </w:rPr>
        <w:t>.</w:t>
      </w:r>
      <w:r w:rsidR="006A6CCB">
        <w:rPr>
          <w:rFonts w:ascii="Helvetica" w:hAnsi="Helvetica"/>
          <w:i/>
          <w:sz w:val="22"/>
          <w:szCs w:val="22"/>
        </w:rPr>
        <w:t xml:space="preserve"> </w:t>
      </w:r>
      <w:r w:rsidR="006A6CCB" w:rsidRPr="006A6CCB">
        <w:rPr>
          <w:rFonts w:ascii="Helvetica" w:hAnsi="Helvetica"/>
          <w:b/>
          <w:sz w:val="22"/>
          <w:szCs w:val="22"/>
        </w:rPr>
        <w:t xml:space="preserve">TEXT: Present Gabor patch between 75 to 175 </w:t>
      </w:r>
      <w:proofErr w:type="spellStart"/>
      <w:r w:rsidR="006A6CCB" w:rsidRPr="006A6CCB">
        <w:rPr>
          <w:rFonts w:ascii="Helvetica" w:hAnsi="Helvetica"/>
          <w:b/>
          <w:sz w:val="22"/>
          <w:szCs w:val="22"/>
        </w:rPr>
        <w:t>ms</w:t>
      </w:r>
      <w:proofErr w:type="spellEnd"/>
      <w:r w:rsidR="006A6CCB" w:rsidRPr="006A6CCB">
        <w:rPr>
          <w:rFonts w:ascii="Helvetica" w:hAnsi="Helvetica"/>
          <w:b/>
          <w:sz w:val="22"/>
          <w:szCs w:val="22"/>
        </w:rPr>
        <w:t xml:space="preserve"> after onset of saccade target.</w:t>
      </w:r>
      <w:r w:rsidR="006A6CCB">
        <w:rPr>
          <w:rFonts w:ascii="Helvetica" w:hAnsi="Helvetica"/>
          <w:i/>
          <w:sz w:val="22"/>
          <w:szCs w:val="22"/>
        </w:rPr>
        <w:t xml:space="preserve"> </w:t>
      </w:r>
      <w:r w:rsidR="006A6CCB" w:rsidRPr="006B00EF">
        <w:rPr>
          <w:rFonts w:ascii="Helvetica" w:hAnsi="Helvetica" w:cs="Arial"/>
          <w:sz w:val="22"/>
          <w:szCs w:val="22"/>
        </w:rPr>
        <w:br/>
      </w:r>
    </w:p>
    <w:p w14:paraId="3B84CCC2" w14:textId="04776DA4" w:rsidR="00D725C1" w:rsidRPr="008E22BC" w:rsidRDefault="00D725C1" w:rsidP="00D725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25C1">
        <w:rPr>
          <w:rFonts w:ascii="Helvetica" w:hAnsi="Helvetica" w:cs="Arial"/>
          <w:sz w:val="22"/>
          <w:szCs w:val="22"/>
        </w:rPr>
        <w:lastRenderedPageBreak/>
        <w:t xml:space="preserve">Erase all stimuli from the screen 500 </w:t>
      </w:r>
      <w:proofErr w:type="spellStart"/>
      <w:r w:rsidRPr="00D725C1">
        <w:rPr>
          <w:rFonts w:ascii="Helvetica" w:hAnsi="Helvetica" w:cs="Arial"/>
          <w:sz w:val="22"/>
          <w:szCs w:val="22"/>
        </w:rPr>
        <w:t>ms</w:t>
      </w:r>
      <w:proofErr w:type="spellEnd"/>
      <w:r w:rsidRPr="00D725C1">
        <w:rPr>
          <w:rFonts w:ascii="Helvetica" w:hAnsi="Helvetica" w:cs="Arial"/>
          <w:sz w:val="22"/>
          <w:szCs w:val="22"/>
        </w:rPr>
        <w:t xml:space="preserve"> after the onset of the saccade targets such that only the gray background remains</w:t>
      </w:r>
      <w:r w:rsidR="008E22BC">
        <w:rPr>
          <w:rFonts w:ascii="Helvetica" w:hAnsi="Helvetica" w:cs="Arial"/>
          <w:sz w:val="22"/>
          <w:szCs w:val="22"/>
        </w:rPr>
        <w:t xml:space="preserve"> </w:t>
      </w:r>
      <w:r w:rsidR="008E22BC">
        <w:rPr>
          <w:rFonts w:ascii="Helvetica" w:hAnsi="Helvetica" w:cs="Arial"/>
          <w:b/>
          <w:sz w:val="22"/>
          <w:szCs w:val="22"/>
        </w:rPr>
        <w:t>[1].</w:t>
      </w:r>
    </w:p>
    <w:p w14:paraId="74B5EAD7" w14:textId="767B5BCE" w:rsidR="008E22BC" w:rsidRPr="00D725C1" w:rsidRDefault="006A6CCB" w:rsidP="008E22BC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</w:t>
      </w:r>
      <w:r w:rsidR="0089035B">
        <w:rPr>
          <w:rFonts w:ascii="Helvetica" w:hAnsi="Helvetica" w:cs="Arial"/>
          <w:sz w:val="22"/>
          <w:szCs w:val="22"/>
        </w:rPr>
        <w:t>shoulder</w:t>
      </w:r>
      <w:r w:rsidR="008E22BC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Show stimuli on screen for 2 seconds, then erase all and only show the gray background. </w:t>
      </w:r>
    </w:p>
    <w:p w14:paraId="612219E5" w14:textId="2C6EAFC7" w:rsidR="00D725C1" w:rsidRPr="008E22BC" w:rsidRDefault="00D725C1" w:rsidP="00D725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w</w:t>
      </w:r>
      <w:r w:rsidRPr="00D725C1">
        <w:rPr>
          <w:rFonts w:ascii="Helvetica" w:hAnsi="Helvetica" w:cs="Arial"/>
          <w:sz w:val="22"/>
          <w:szCs w:val="22"/>
        </w:rPr>
        <w:t>ait for the participant to indicate the orientation of the discrimination target via the keyboard by pressing the left arrow for counterclockwise orientations and the right arrow for clockwise orientations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[1],</w:t>
      </w:r>
      <w:r w:rsidRPr="00D725C1">
        <w:rPr>
          <w:rFonts w:ascii="Helvetica" w:hAnsi="Helvetica" w:cs="Arial"/>
          <w:sz w:val="22"/>
          <w:szCs w:val="22"/>
        </w:rPr>
        <w:t xml:space="preserve"> and play a feedback sound whenever participants report the </w:t>
      </w:r>
      <w:r w:rsidRPr="00D725C1">
        <w:rPr>
          <w:rFonts w:ascii="Helvetica" w:hAnsi="Helvetica" w:cs="Arial"/>
          <w:sz w:val="22"/>
          <w:szCs w:val="22"/>
        </w:rPr>
        <w:t>discrimination target orientation incorrectly</w:t>
      </w:r>
      <w:r>
        <w:rPr>
          <w:rFonts w:ascii="Helvetica" w:hAnsi="Helvetica" w:cs="Arial"/>
          <w:b/>
          <w:sz w:val="22"/>
          <w:szCs w:val="22"/>
        </w:rPr>
        <w:t xml:space="preserve">. </w:t>
      </w:r>
      <w:r w:rsidR="0087355B" w:rsidRPr="00DE0AB7">
        <w:rPr>
          <w:rFonts w:ascii="Helvetica" w:hAnsi="Helvetica" w:cs="Arial"/>
          <w:b/>
          <w:color w:val="FF0000"/>
          <w:sz w:val="22"/>
          <w:szCs w:val="22"/>
        </w:rPr>
        <w:t xml:space="preserve">Automatically launch the next trial </w:t>
      </w:r>
      <w:r w:rsidRPr="00D725C1">
        <w:rPr>
          <w:rFonts w:ascii="Helvetica" w:hAnsi="Helvetica" w:cs="Arial"/>
          <w:sz w:val="22"/>
          <w:szCs w:val="22"/>
        </w:rPr>
        <w:t>once a manual response was given</w:t>
      </w:r>
      <w:r>
        <w:rPr>
          <w:rFonts w:ascii="Helvetica" w:hAnsi="Helvetica" w:cs="Arial"/>
          <w:sz w:val="22"/>
          <w:szCs w:val="22"/>
        </w:rPr>
        <w:t xml:space="preserve"> </w:t>
      </w:r>
      <w:r w:rsidR="00DE0AB7">
        <w:rPr>
          <w:rFonts w:ascii="Helvetica" w:hAnsi="Helvetica" w:cs="Arial"/>
          <w:b/>
          <w:sz w:val="22"/>
          <w:szCs w:val="22"/>
        </w:rPr>
        <w:t>[2]</w:t>
      </w:r>
      <w:r w:rsidR="00DE0AB7">
        <w:rPr>
          <w:rFonts w:ascii="Helvetica" w:hAnsi="Helvetica" w:cs="Arial"/>
          <w:b/>
          <w:sz w:val="22"/>
          <w:szCs w:val="22"/>
        </w:rPr>
        <w:t xml:space="preserve"> </w:t>
      </w:r>
      <w:r w:rsidRPr="00DE0AB7">
        <w:rPr>
          <w:rFonts w:ascii="Helvetica" w:hAnsi="Helvetica" w:cs="Arial"/>
          <w:b/>
          <w:strike/>
          <w:sz w:val="22"/>
          <w:szCs w:val="22"/>
        </w:rPr>
        <w:t>[3]</w:t>
      </w:r>
      <w:r>
        <w:rPr>
          <w:rFonts w:ascii="Helvetica" w:hAnsi="Helvetica" w:cs="Arial"/>
          <w:b/>
          <w:sz w:val="22"/>
          <w:szCs w:val="22"/>
        </w:rPr>
        <w:t xml:space="preserve">. </w:t>
      </w:r>
    </w:p>
    <w:p w14:paraId="070CE412" w14:textId="0145100A" w:rsidR="008E22BC" w:rsidRDefault="008E22BC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Use shot 3.7.1.</w:t>
      </w:r>
    </w:p>
    <w:p w14:paraId="327F6125" w14:textId="7C7FF130" w:rsidR="00C12D33" w:rsidRDefault="00C12D33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Show participant viewing targets on screen.  </w:t>
      </w:r>
      <w:r w:rsidRPr="00C12D33">
        <w:rPr>
          <w:rFonts w:ascii="Helvetica" w:hAnsi="Helvetica" w:cs="Arial"/>
          <w:i/>
          <w:color w:val="4472C4" w:themeColor="accent1"/>
          <w:sz w:val="22"/>
          <w:szCs w:val="22"/>
        </w:rPr>
        <w:t>Video editor: Insert sound file.</w:t>
      </w:r>
      <w:r w:rsidRPr="00C12D33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br/>
      </w:r>
      <w:r w:rsidRPr="00C12D33">
        <w:rPr>
          <w:rFonts w:ascii="Helvetica" w:hAnsi="Helvetica" w:cs="Arial"/>
          <w:sz w:val="22"/>
          <w:szCs w:val="22"/>
          <w:highlight w:val="yellow"/>
        </w:rPr>
        <w:t xml:space="preserve">Authors: Please provide soundbite of feedback </w:t>
      </w:r>
      <w:r w:rsidRPr="0089035B">
        <w:rPr>
          <w:rFonts w:ascii="Helvetica" w:hAnsi="Helvetica" w:cs="Arial"/>
          <w:sz w:val="22"/>
          <w:szCs w:val="22"/>
          <w:highlight w:val="yellow"/>
        </w:rPr>
        <w:t>sound</w:t>
      </w:r>
      <w:r w:rsidR="0089035B" w:rsidRPr="0089035B">
        <w:rPr>
          <w:rFonts w:ascii="Helvetica" w:hAnsi="Helvetica" w:cs="Arial"/>
          <w:sz w:val="22"/>
          <w:szCs w:val="22"/>
          <w:highlight w:val="yellow"/>
        </w:rPr>
        <w:t xml:space="preserve"> and upload </w:t>
      </w:r>
      <w:r w:rsidR="0089035B" w:rsidRPr="0089035B">
        <w:rPr>
          <w:rFonts w:ascii="Helvetica" w:hAnsi="Helvetica"/>
          <w:i/>
          <w:sz w:val="22"/>
          <w:szCs w:val="22"/>
          <w:highlight w:val="yellow"/>
        </w:rPr>
        <w:t xml:space="preserve">to your </w:t>
      </w:r>
      <w:hyperlink r:id="rId15" w:history="1">
        <w:r w:rsidR="0089035B" w:rsidRPr="0089035B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89035B" w:rsidRPr="0089035B">
        <w:rPr>
          <w:rFonts w:ascii="Helvetica" w:hAnsi="Helvetica"/>
          <w:i/>
          <w:sz w:val="22"/>
          <w:szCs w:val="22"/>
          <w:highlight w:val="yellow"/>
        </w:rPr>
        <w:t>.</w:t>
      </w:r>
    </w:p>
    <w:p w14:paraId="51850009" w14:textId="39A6672F" w:rsidR="008E22BC" w:rsidRDefault="00C12D33" w:rsidP="008E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 starts the next trial.</w:t>
      </w:r>
      <w:r w:rsidR="00DE0AB7" w:rsidRPr="00DE0AB7">
        <w:t xml:space="preserve"> </w:t>
      </w:r>
      <w:r w:rsidR="00DE0AB7" w:rsidRPr="00DE0AB7">
        <w:rPr>
          <w:rFonts w:ascii="Helvetica" w:hAnsi="Helvetica" w:cs="Arial"/>
          <w:sz w:val="22"/>
          <w:szCs w:val="22"/>
          <w:highlight w:val="green"/>
        </w:rPr>
        <w:t>This shot was not filmed, because the</w:t>
      </w:r>
      <w:r w:rsidR="00DE0AB7">
        <w:rPr>
          <w:rFonts w:ascii="Helvetica" w:hAnsi="Helvetica" w:cs="Arial"/>
          <w:sz w:val="22"/>
          <w:szCs w:val="22"/>
          <w:highlight w:val="green"/>
        </w:rPr>
        <w:t xml:space="preserve"> </w:t>
      </w:r>
      <w:bookmarkStart w:id="0" w:name="_GoBack"/>
      <w:bookmarkEnd w:id="0"/>
      <w:r w:rsidR="00DE0AB7" w:rsidRPr="00DE0AB7">
        <w:rPr>
          <w:rFonts w:ascii="Helvetica" w:hAnsi="Helvetica" w:cs="Arial"/>
          <w:sz w:val="22"/>
          <w:szCs w:val="22"/>
          <w:highlight w:val="green"/>
        </w:rPr>
        <w:t>experimenter does not manually start the next trial. Instead, the next trial is automatically launched once a manual response was given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2E14972" w:rsidR="005E2B7E" w:rsidRPr="005E2B7E" w:rsidRDefault="00177B33" w:rsidP="001606DF">
      <w:pPr>
        <w:pStyle w:val="Title"/>
        <w:jc w:val="center"/>
        <w:rPr>
          <w:lang w:eastAsia="zh-TW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8008C04" w:rsidR="00F22F5E" w:rsidRPr="00062CD0" w:rsidRDefault="00CE10F2" w:rsidP="00062CD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62CD0" w:rsidRPr="00062CD0">
        <w:rPr>
          <w:rFonts w:ascii="Helvetica" w:hAnsi="Helvetica" w:cs="Arial"/>
          <w:sz w:val="22"/>
          <w:szCs w:val="22"/>
        </w:rPr>
        <w:t xml:space="preserve">Visual sensitivity </w:t>
      </w:r>
      <w:r w:rsidR="006A6CCB">
        <w:rPr>
          <w:rFonts w:ascii="Helvetica" w:hAnsi="Helvetica" w:cs="Arial"/>
          <w:sz w:val="22"/>
          <w:szCs w:val="22"/>
        </w:rPr>
        <w:t>is</w:t>
      </w:r>
      <w:r w:rsidR="00062CD0" w:rsidRPr="00062CD0">
        <w:rPr>
          <w:rFonts w:ascii="Helvetica" w:hAnsi="Helvetica" w:cs="Arial"/>
          <w:sz w:val="22"/>
          <w:szCs w:val="22"/>
        </w:rPr>
        <w:t xml:space="preserve"> equally facilitated at the two saccade targets before the execution of averaging saccades</w:t>
      </w:r>
      <w:r w:rsidR="006A6CCB">
        <w:rPr>
          <w:rFonts w:ascii="Helvetica" w:hAnsi="Helvetica" w:cs="Arial"/>
          <w:sz w:val="22"/>
          <w:szCs w:val="22"/>
        </w:rPr>
        <w:t>.</w:t>
      </w:r>
    </w:p>
    <w:p w14:paraId="2EA02941" w14:textId="40E7921B" w:rsidR="00395684" w:rsidRDefault="00D725C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Results indication that </w:t>
      </w:r>
      <w:r w:rsidRPr="00D725C1">
        <w:rPr>
          <w:rFonts w:ascii="Helvetica" w:hAnsi="Helvetica" w:cs="Arial"/>
          <w:sz w:val="22"/>
          <w:szCs w:val="22"/>
        </w:rPr>
        <w:t xml:space="preserve">the saccade endpoint distributions associated with the 90° </w:t>
      </w:r>
      <w:r w:rsidR="006A6CCB">
        <w:rPr>
          <w:rFonts w:ascii="Helvetica" w:hAnsi="Helvetica" w:cs="Arial"/>
          <w:b/>
          <w:sz w:val="22"/>
          <w:szCs w:val="22"/>
        </w:rPr>
        <w:t xml:space="preserve">[1] </w:t>
      </w:r>
      <w:r w:rsidRPr="00D725C1">
        <w:rPr>
          <w:rFonts w:ascii="Helvetica" w:hAnsi="Helvetica" w:cs="Arial"/>
          <w:sz w:val="22"/>
          <w:szCs w:val="22"/>
        </w:rPr>
        <w:t>and 30° conditions differed substantially.</w:t>
      </w:r>
      <w:r w:rsidR="006A6CCB">
        <w:rPr>
          <w:rFonts w:ascii="Helvetica" w:hAnsi="Helvetica" w:cs="Arial"/>
          <w:sz w:val="22"/>
          <w:szCs w:val="22"/>
        </w:rPr>
        <w:t xml:space="preserve"> </w:t>
      </w:r>
      <w:r w:rsidR="006A6CCB">
        <w:rPr>
          <w:rFonts w:ascii="Helvetica" w:hAnsi="Helvetica" w:cs="Arial"/>
          <w:b/>
          <w:sz w:val="22"/>
          <w:szCs w:val="22"/>
        </w:rPr>
        <w:t>[2]</w:t>
      </w:r>
    </w:p>
    <w:p w14:paraId="1EAC688E" w14:textId="1254C25A" w:rsidR="00D725C1" w:rsidRDefault="00D725C1" w:rsidP="00D725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 &amp; 3C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Video editor: Highlight 90°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in 3A. Add label ‘Saccade </w:t>
      </w:r>
      <w:proofErr w:type="gramStart"/>
      <w:r w:rsidR="006A6CCB">
        <w:rPr>
          <w:rFonts w:ascii="Helvetica" w:hAnsi="Helvetica" w:cs="Arial"/>
          <w:color w:val="4472C4" w:themeColor="accent1"/>
          <w:sz w:val="22"/>
          <w:szCs w:val="22"/>
        </w:rPr>
        <w:t>metrics’</w:t>
      </w:r>
      <w:proofErr w:type="gramEnd"/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. Over all Figure 3 graphs. </w:t>
      </w:r>
    </w:p>
    <w:p w14:paraId="5CC259DC" w14:textId="2C252FCB" w:rsidR="00D725C1" w:rsidRPr="00D725C1" w:rsidRDefault="00D725C1" w:rsidP="00D725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 &amp; 3D</w:t>
      </w:r>
      <w:r w:rsidR="006A6CCB">
        <w:rPr>
          <w:rFonts w:ascii="Helvetica" w:hAnsi="Helvetica" w:cs="Arial"/>
          <w:sz w:val="22"/>
          <w:szCs w:val="22"/>
        </w:rPr>
        <w:t xml:space="preserve">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 xml:space="preserve">Video editor: Show 3B and 3D below 3A and 3C respectively. Highlight 30° in 3B. </w:t>
      </w:r>
    </w:p>
    <w:p w14:paraId="515B64D9" w14:textId="5B566F1D" w:rsidR="00395684" w:rsidRPr="007F56BD" w:rsidRDefault="007F56B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Further, </w:t>
      </w:r>
      <w:r w:rsidR="00D725C1" w:rsidRPr="00D725C1">
        <w:rPr>
          <w:rFonts w:ascii="Helvetica" w:hAnsi="Helvetica" w:cs="Arial"/>
          <w:sz w:val="22"/>
          <w:szCs w:val="22"/>
        </w:rPr>
        <w:t xml:space="preserve">taking into account saccades of all directions, </w:t>
      </w:r>
      <w:r>
        <w:rPr>
          <w:rFonts w:ascii="Helvetica" w:hAnsi="Helvetica" w:cs="Arial"/>
          <w:sz w:val="22"/>
          <w:szCs w:val="22"/>
        </w:rPr>
        <w:t>data showed</w:t>
      </w:r>
      <w:r w:rsidR="00D725C1" w:rsidRPr="00D725C1">
        <w:rPr>
          <w:rFonts w:ascii="Helvetica" w:hAnsi="Helvetica" w:cs="Arial"/>
          <w:sz w:val="22"/>
          <w:szCs w:val="22"/>
        </w:rPr>
        <w:t xml:space="preserve"> a selective facilitation of visual sensitivity at the two saccade targets relative to the control locations in both the 90°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="00D725C1" w:rsidRPr="00D725C1">
        <w:rPr>
          <w:rFonts w:ascii="Helvetica" w:hAnsi="Helvetica" w:cs="Arial"/>
          <w:sz w:val="22"/>
          <w:szCs w:val="22"/>
        </w:rPr>
        <w:t>and 30°</w:t>
      </w:r>
      <w:r>
        <w:rPr>
          <w:rFonts w:ascii="Helvetica" w:hAnsi="Helvetica" w:cs="Arial"/>
          <w:sz w:val="22"/>
          <w:szCs w:val="22"/>
        </w:rPr>
        <w:t xml:space="preserve"> </w:t>
      </w:r>
      <w:r w:rsidR="00D725C1" w:rsidRPr="00D725C1">
        <w:rPr>
          <w:rFonts w:ascii="Helvetica" w:hAnsi="Helvetica" w:cs="Arial"/>
          <w:sz w:val="22"/>
          <w:szCs w:val="22"/>
        </w:rPr>
        <w:t>conditions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38887CDF" w14:textId="37578822" w:rsid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4A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Add title, ‘Visual sensitivity’.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Highlight 90°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>.</w:t>
      </w:r>
    </w:p>
    <w:p w14:paraId="03996729" w14:textId="76198310" w:rsidR="007F56BD" w:rsidRPr="006A6324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4B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Show 4B below 4A.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Highlight 30°</w:t>
      </w:r>
    </w:p>
    <w:p w14:paraId="3A38C88D" w14:textId="75C1AEDB" w:rsidR="00395684" w:rsidRPr="007F56BD" w:rsidRDefault="007F56B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V</w:t>
      </w:r>
      <w:r w:rsidRPr="007F56BD">
        <w:rPr>
          <w:rFonts w:ascii="Helvetica" w:hAnsi="Helvetica" w:cs="Arial"/>
          <w:sz w:val="22"/>
          <w:szCs w:val="22"/>
        </w:rPr>
        <w:t>isual sensitivity was significantly enhanced at the endpoint of accurate saccades in both the 90°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D725C1">
        <w:rPr>
          <w:rFonts w:ascii="Helvetica" w:hAnsi="Helvetica" w:cs="Arial"/>
          <w:sz w:val="22"/>
          <w:szCs w:val="22"/>
        </w:rPr>
        <w:t>and 30 °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725C1">
        <w:rPr>
          <w:rFonts w:ascii="Helvetica" w:hAnsi="Helvetica" w:cs="Arial"/>
          <w:sz w:val="22"/>
          <w:szCs w:val="22"/>
        </w:rPr>
        <w:t>conditions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[2]. </w:t>
      </w:r>
      <w:r w:rsidRPr="007F56BD">
        <w:rPr>
          <w:rFonts w:ascii="Helvetica" w:hAnsi="Helvetica" w:cs="Arial"/>
          <w:sz w:val="22"/>
          <w:szCs w:val="22"/>
        </w:rPr>
        <w:t>In contrast, before averaging saccades, visual sensitivity was not enhanced at the saccade endpoint but slightly reduced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[3].</w:t>
      </w:r>
    </w:p>
    <w:p w14:paraId="7A5AB60E" w14:textId="132AD85A" w:rsid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4E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Highlight dark purple column. Add label, ‘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90°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condition’. </w:t>
      </w:r>
    </w:p>
    <w:p w14:paraId="050735A5" w14:textId="32CBB343" w:rsidR="007F56BD" w:rsidRDefault="007F56BD" w:rsidP="007F5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4F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Highlight dark purple column on the left. Add label, ‘3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0°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condition’.</w:t>
      </w:r>
    </w:p>
    <w:p w14:paraId="1802B363" w14:textId="1EC96F85" w:rsidR="007F56BD" w:rsidRPr="006A6CCB" w:rsidRDefault="007F56BD" w:rsidP="006A6C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4F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Highlight dark purple column on the right above BTW. Add label, ‘3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0°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condition’.</w:t>
      </w:r>
    </w:p>
    <w:p w14:paraId="66CE6B99" w14:textId="545AEEFB" w:rsidR="007F56BD" w:rsidRPr="006A6324" w:rsidRDefault="007F56BD" w:rsidP="007F56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Lastly, no </w:t>
      </w:r>
      <w:r w:rsidRPr="007F56BD">
        <w:rPr>
          <w:rFonts w:ascii="Helvetica" w:hAnsi="Helvetica" w:cs="Arial"/>
          <w:sz w:val="22"/>
          <w:szCs w:val="22"/>
        </w:rPr>
        <w:t xml:space="preserve">significant benefit </w:t>
      </w:r>
      <w:r>
        <w:rPr>
          <w:rFonts w:ascii="Helvetica" w:hAnsi="Helvetica" w:cs="Arial"/>
          <w:sz w:val="22"/>
          <w:szCs w:val="22"/>
        </w:rPr>
        <w:t xml:space="preserve">was observed </w:t>
      </w:r>
      <w:r w:rsidRPr="007F56BD">
        <w:rPr>
          <w:rFonts w:ascii="Helvetica" w:hAnsi="Helvetica" w:cs="Arial"/>
          <w:sz w:val="22"/>
          <w:szCs w:val="22"/>
        </w:rPr>
        <w:t>at the endpoint of corrective saccades following an averaging saccade, which supports the interpretation that attentional selection was not resolved before averaging saccades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18BA153" w14:textId="0E905CB4" w:rsidR="006A6CCB" w:rsidRPr="006A6CCB" w:rsidRDefault="007F56BD" w:rsidP="006A6C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5C</w:t>
      </w:r>
      <w:r w:rsidR="006A6CCB">
        <w:rPr>
          <w:rFonts w:ascii="Helvetica" w:hAnsi="Helvetica" w:cs="Arial"/>
          <w:sz w:val="22"/>
          <w:szCs w:val="22"/>
        </w:rPr>
        <w:t xml:space="preserve">. </w:t>
      </w:r>
      <w:r w:rsidR="006A6CCB" w:rsidRPr="006A6CCB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6A6CCB">
        <w:rPr>
          <w:rFonts w:ascii="Helvetica" w:hAnsi="Helvetica" w:cs="Arial"/>
          <w:color w:val="4472C4" w:themeColor="accent1"/>
          <w:sz w:val="22"/>
          <w:szCs w:val="22"/>
        </w:rPr>
        <w:t xml:space="preserve"> Highlight dark purple column on the left.</w:t>
      </w:r>
    </w:p>
    <w:p w14:paraId="68199D02" w14:textId="277E40E0" w:rsidR="007F56BD" w:rsidRDefault="007F56BD" w:rsidP="006A6CCB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EF09DF" w14:textId="77777777" w:rsidR="007F56BD" w:rsidRPr="006A6324" w:rsidRDefault="007F56BD" w:rsidP="007F56BD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30C80295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1CFE0AB" w:rsidR="00CE10F2" w:rsidRDefault="006D2B4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Luca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Wollenberg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A4161">
        <w:rPr>
          <w:rFonts w:ascii="Helvetica" w:hAnsi="Helvetica" w:cs="Arial"/>
          <w:sz w:val="22"/>
          <w:szCs w:val="22"/>
        </w:rPr>
        <w:t>Be sure</w:t>
      </w:r>
      <w:r w:rsidR="00CC2EEB">
        <w:rPr>
          <w:rFonts w:ascii="Helvetica" w:hAnsi="Helvetica" w:cs="Arial"/>
          <w:sz w:val="22"/>
          <w:szCs w:val="22"/>
        </w:rPr>
        <w:t xml:space="preserve"> to measure visual attention during saccade preparation. To do so, only include</w:t>
      </w:r>
      <w:r w:rsidR="0044178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trials in which the discrimination target </w:t>
      </w:r>
      <w:r w:rsidR="00CC2EEB">
        <w:rPr>
          <w:rFonts w:ascii="Helvetica" w:hAnsi="Helvetica" w:cs="Arial"/>
          <w:sz w:val="22"/>
          <w:szCs w:val="22"/>
        </w:rPr>
        <w:t>appeared</w:t>
      </w:r>
      <w:r>
        <w:rPr>
          <w:rFonts w:ascii="Helvetica" w:hAnsi="Helvetica" w:cs="Arial"/>
          <w:sz w:val="22"/>
          <w:szCs w:val="22"/>
        </w:rPr>
        <w:t xml:space="preserve"> before the saccade onset</w:t>
      </w:r>
      <w:r w:rsidR="00CC2EEB">
        <w:rPr>
          <w:rFonts w:ascii="Helvetica" w:hAnsi="Helvetica" w:cs="Arial"/>
          <w:sz w:val="22"/>
          <w:szCs w:val="22"/>
        </w:rPr>
        <w:t xml:space="preserve"> in the final analyses</w:t>
      </w:r>
      <w:r w:rsidR="0089035B">
        <w:rPr>
          <w:rFonts w:ascii="Helvetica" w:hAnsi="Helvetica" w:cs="Arial"/>
          <w:sz w:val="22"/>
          <w:szCs w:val="22"/>
        </w:rPr>
        <w:t xml:space="preserve"> </w:t>
      </w:r>
      <w:r w:rsidR="0089035B">
        <w:rPr>
          <w:rFonts w:ascii="Helvetica" w:hAnsi="Helvetica" w:cs="Arial"/>
          <w:b/>
          <w:sz w:val="22"/>
          <w:szCs w:val="22"/>
        </w:rPr>
        <w:t>[1].</w:t>
      </w:r>
      <w:r w:rsidR="001606DF">
        <w:rPr>
          <w:rFonts w:ascii="Helvetica" w:hAnsi="Helvetica" w:cs="Arial"/>
          <w:sz w:val="22"/>
          <w:szCs w:val="22"/>
        </w:rPr>
        <w:br/>
      </w:r>
    </w:p>
    <w:p w14:paraId="41B9A373" w14:textId="2D89096F" w:rsidR="001606DF" w:rsidRPr="0074091B" w:rsidRDefault="001606DF" w:rsidP="001606D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 </w:t>
      </w:r>
      <w:r w:rsidRPr="004A4161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editor: This shot relates to step 4.4.</w:t>
      </w:r>
      <w:r w:rsidRPr="004A4161">
        <w:rPr>
          <w:rFonts w:ascii="Helvetica" w:hAnsi="Helvetica" w:cs="Arial"/>
          <w:bCs/>
          <w:color w:val="4472C4" w:themeColor="accent1"/>
          <w:sz w:val="22"/>
          <w:szCs w:val="22"/>
        </w:rPr>
        <w:t xml:space="preserve"> </w:t>
      </w:r>
    </w:p>
    <w:p w14:paraId="59F8EAA3" w14:textId="14156BED" w:rsidR="00CE10F2" w:rsidRDefault="00660E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Luca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Wollenberg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75E04">
        <w:rPr>
          <w:rFonts w:ascii="Helvetica" w:hAnsi="Helvetica" w:cs="Arial"/>
          <w:sz w:val="22"/>
          <w:szCs w:val="22"/>
        </w:rPr>
        <w:t>Applying c</w:t>
      </w:r>
      <w:r w:rsidR="002D166B">
        <w:rPr>
          <w:rFonts w:ascii="Helvetica" w:hAnsi="Helvetica" w:cs="Arial"/>
          <w:sz w:val="22"/>
          <w:szCs w:val="22"/>
        </w:rPr>
        <w:t>oncurrent neurophysiological recordings from areas such as the Frontal Eye Fields and the Superior Colliculi could extend insights on the coupling between attention and saccades at the neuronal level</w:t>
      </w:r>
      <w:r w:rsidR="0089035B">
        <w:rPr>
          <w:rFonts w:ascii="Helvetica" w:hAnsi="Helvetica" w:cs="Arial"/>
          <w:sz w:val="22"/>
          <w:szCs w:val="22"/>
        </w:rPr>
        <w:t xml:space="preserve"> </w:t>
      </w:r>
      <w:r w:rsidR="0089035B">
        <w:rPr>
          <w:rFonts w:ascii="Helvetica" w:hAnsi="Helvetica" w:cs="Arial"/>
          <w:b/>
          <w:sz w:val="22"/>
          <w:szCs w:val="22"/>
        </w:rPr>
        <w:t>[1].</w:t>
      </w:r>
      <w:r w:rsidR="001606DF">
        <w:rPr>
          <w:rFonts w:ascii="Helvetica" w:hAnsi="Helvetica" w:cs="Arial"/>
          <w:sz w:val="22"/>
          <w:szCs w:val="22"/>
        </w:rPr>
        <w:br/>
      </w:r>
    </w:p>
    <w:p w14:paraId="63B56FE4" w14:textId="77777777" w:rsidR="001606DF" w:rsidRPr="0074091B" w:rsidRDefault="001606DF" w:rsidP="001606D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219C5F3" w14:textId="7115E2A4" w:rsidR="00CE10F2" w:rsidRPr="006A6324" w:rsidRDefault="00CE10F2" w:rsidP="001606DF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BEDB4" w14:textId="77777777" w:rsidR="004D4CAD" w:rsidRDefault="004D4CAD">
      <w:r>
        <w:separator/>
      </w:r>
    </w:p>
  </w:endnote>
  <w:endnote w:type="continuationSeparator" w:id="0">
    <w:p w14:paraId="0FF80F11" w14:textId="77777777" w:rsidR="004D4CAD" w:rsidRDefault="004D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D653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D653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E7351" w14:textId="77777777" w:rsidR="004D4CAD" w:rsidRDefault="004D4CAD">
      <w:r>
        <w:separator/>
      </w:r>
    </w:p>
  </w:footnote>
  <w:footnote w:type="continuationSeparator" w:id="0">
    <w:p w14:paraId="13ED4E3B" w14:textId="77777777" w:rsidR="004D4CAD" w:rsidRDefault="004D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9D7D" w14:textId="490DB38E" w:rsidR="00763734" w:rsidRPr="00064BFC" w:rsidRDefault="00336C61" w:rsidP="00763734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6DF">
      <w:rPr>
        <w:rFonts w:ascii="Helvetica" w:hAnsi="Helvetica" w:cs="Arial"/>
        <w:b/>
        <w:color w:val="008000"/>
        <w:sz w:val="28"/>
        <w:szCs w:val="28"/>
        <w:u w:val="single"/>
      </w:rPr>
      <w:t>FI</w:t>
    </w:r>
    <w:r w:rsidR="00763734" w:rsidRPr="00064BFC">
      <w:rPr>
        <w:rFonts w:ascii="Helvetica" w:hAnsi="Helvetica" w:cs="Arial"/>
        <w:b/>
        <w:color w:val="008000"/>
        <w:sz w:val="28"/>
        <w:szCs w:val="28"/>
        <w:u w:val="single"/>
      </w:rPr>
      <w:t>NAL SCRIPT: APPROVED FOR FILMING</w:t>
    </w:r>
  </w:p>
  <w:p w14:paraId="1429AFCD" w14:textId="343C539B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2E885E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0910"/>
    <w:rsid w:val="00003C8B"/>
    <w:rsid w:val="000051DE"/>
    <w:rsid w:val="0001266D"/>
    <w:rsid w:val="00013862"/>
    <w:rsid w:val="00023E22"/>
    <w:rsid w:val="00025DE9"/>
    <w:rsid w:val="00037125"/>
    <w:rsid w:val="00043807"/>
    <w:rsid w:val="00062CD0"/>
    <w:rsid w:val="00073EE3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06DF"/>
    <w:rsid w:val="00162D51"/>
    <w:rsid w:val="00165BD8"/>
    <w:rsid w:val="00177B33"/>
    <w:rsid w:val="001819E3"/>
    <w:rsid w:val="00184EF9"/>
    <w:rsid w:val="00191A77"/>
    <w:rsid w:val="001B3024"/>
    <w:rsid w:val="001B5C46"/>
    <w:rsid w:val="001C7BBC"/>
    <w:rsid w:val="001D6536"/>
    <w:rsid w:val="001E230F"/>
    <w:rsid w:val="001E52A3"/>
    <w:rsid w:val="001F0890"/>
    <w:rsid w:val="0022064A"/>
    <w:rsid w:val="00247BFF"/>
    <w:rsid w:val="0025310D"/>
    <w:rsid w:val="002544F1"/>
    <w:rsid w:val="002617AD"/>
    <w:rsid w:val="00265C44"/>
    <w:rsid w:val="00277C90"/>
    <w:rsid w:val="00283E3E"/>
    <w:rsid w:val="00287633"/>
    <w:rsid w:val="002A7712"/>
    <w:rsid w:val="002B0D88"/>
    <w:rsid w:val="002B26D4"/>
    <w:rsid w:val="002B55D9"/>
    <w:rsid w:val="002C54DB"/>
    <w:rsid w:val="002D093B"/>
    <w:rsid w:val="002D166B"/>
    <w:rsid w:val="002D52A1"/>
    <w:rsid w:val="002E677D"/>
    <w:rsid w:val="002E7521"/>
    <w:rsid w:val="002F3829"/>
    <w:rsid w:val="002F4E70"/>
    <w:rsid w:val="003036C1"/>
    <w:rsid w:val="00305187"/>
    <w:rsid w:val="0030618C"/>
    <w:rsid w:val="003138D4"/>
    <w:rsid w:val="003176C4"/>
    <w:rsid w:val="00322C71"/>
    <w:rsid w:val="00322F07"/>
    <w:rsid w:val="00330F1B"/>
    <w:rsid w:val="00336C61"/>
    <w:rsid w:val="00342D7B"/>
    <w:rsid w:val="0034684D"/>
    <w:rsid w:val="00387FDD"/>
    <w:rsid w:val="00395684"/>
    <w:rsid w:val="003A1109"/>
    <w:rsid w:val="003A2AB9"/>
    <w:rsid w:val="003A49C2"/>
    <w:rsid w:val="003B596F"/>
    <w:rsid w:val="003B5E26"/>
    <w:rsid w:val="003D0847"/>
    <w:rsid w:val="003E2BC9"/>
    <w:rsid w:val="00414B4F"/>
    <w:rsid w:val="004303F9"/>
    <w:rsid w:val="00436C50"/>
    <w:rsid w:val="00440FFA"/>
    <w:rsid w:val="00441783"/>
    <w:rsid w:val="00450B27"/>
    <w:rsid w:val="00453116"/>
    <w:rsid w:val="00455510"/>
    <w:rsid w:val="00456A5D"/>
    <w:rsid w:val="00471568"/>
    <w:rsid w:val="00472752"/>
    <w:rsid w:val="0047306D"/>
    <w:rsid w:val="00482D4C"/>
    <w:rsid w:val="004A247F"/>
    <w:rsid w:val="004A4161"/>
    <w:rsid w:val="004A535A"/>
    <w:rsid w:val="004C1095"/>
    <w:rsid w:val="004C2DAD"/>
    <w:rsid w:val="004D28DE"/>
    <w:rsid w:val="004D4CAD"/>
    <w:rsid w:val="004E2BE1"/>
    <w:rsid w:val="004E35F1"/>
    <w:rsid w:val="004E3F8E"/>
    <w:rsid w:val="004E546B"/>
    <w:rsid w:val="004F664D"/>
    <w:rsid w:val="00511F52"/>
    <w:rsid w:val="00513853"/>
    <w:rsid w:val="00523570"/>
    <w:rsid w:val="00530DD9"/>
    <w:rsid w:val="005320E4"/>
    <w:rsid w:val="00536D89"/>
    <w:rsid w:val="00545363"/>
    <w:rsid w:val="00557116"/>
    <w:rsid w:val="0055763A"/>
    <w:rsid w:val="00565757"/>
    <w:rsid w:val="00567155"/>
    <w:rsid w:val="005A09D8"/>
    <w:rsid w:val="005A1F5E"/>
    <w:rsid w:val="005A3F8F"/>
    <w:rsid w:val="005B6859"/>
    <w:rsid w:val="005C231A"/>
    <w:rsid w:val="005D783F"/>
    <w:rsid w:val="005E2B7E"/>
    <w:rsid w:val="005F18A3"/>
    <w:rsid w:val="005F2860"/>
    <w:rsid w:val="005F7106"/>
    <w:rsid w:val="006346FE"/>
    <w:rsid w:val="006402D4"/>
    <w:rsid w:val="00645B93"/>
    <w:rsid w:val="00654735"/>
    <w:rsid w:val="006556DE"/>
    <w:rsid w:val="00660E8C"/>
    <w:rsid w:val="006617AB"/>
    <w:rsid w:val="00664850"/>
    <w:rsid w:val="00675E04"/>
    <w:rsid w:val="006801B1"/>
    <w:rsid w:val="0069665E"/>
    <w:rsid w:val="006A6324"/>
    <w:rsid w:val="006A6CCB"/>
    <w:rsid w:val="006B00EF"/>
    <w:rsid w:val="006C08AE"/>
    <w:rsid w:val="006C0E87"/>
    <w:rsid w:val="006D2B47"/>
    <w:rsid w:val="0071294C"/>
    <w:rsid w:val="00723F68"/>
    <w:rsid w:val="00724E3B"/>
    <w:rsid w:val="007406E8"/>
    <w:rsid w:val="00745D4B"/>
    <w:rsid w:val="00746865"/>
    <w:rsid w:val="007548F3"/>
    <w:rsid w:val="007574EC"/>
    <w:rsid w:val="00763734"/>
    <w:rsid w:val="0077071A"/>
    <w:rsid w:val="00777388"/>
    <w:rsid w:val="007B3E0E"/>
    <w:rsid w:val="007D3DD4"/>
    <w:rsid w:val="007D4222"/>
    <w:rsid w:val="007F56BD"/>
    <w:rsid w:val="00804C75"/>
    <w:rsid w:val="00806B1B"/>
    <w:rsid w:val="00832208"/>
    <w:rsid w:val="00832FA5"/>
    <w:rsid w:val="00836C2D"/>
    <w:rsid w:val="008373A7"/>
    <w:rsid w:val="00851B3E"/>
    <w:rsid w:val="00854994"/>
    <w:rsid w:val="00854B0B"/>
    <w:rsid w:val="00865782"/>
    <w:rsid w:val="0087355B"/>
    <w:rsid w:val="00877447"/>
    <w:rsid w:val="0088113B"/>
    <w:rsid w:val="0089035B"/>
    <w:rsid w:val="008A0177"/>
    <w:rsid w:val="008C24D9"/>
    <w:rsid w:val="008D2A6A"/>
    <w:rsid w:val="008D58EC"/>
    <w:rsid w:val="008E22BC"/>
    <w:rsid w:val="008E4EB6"/>
    <w:rsid w:val="008E74F7"/>
    <w:rsid w:val="008F7754"/>
    <w:rsid w:val="0091668E"/>
    <w:rsid w:val="009212DD"/>
    <w:rsid w:val="009301B8"/>
    <w:rsid w:val="0093168E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9F5D44"/>
    <w:rsid w:val="00A05160"/>
    <w:rsid w:val="00A16EA5"/>
    <w:rsid w:val="00A20DA8"/>
    <w:rsid w:val="00A218EC"/>
    <w:rsid w:val="00A310D7"/>
    <w:rsid w:val="00A3138F"/>
    <w:rsid w:val="00A60320"/>
    <w:rsid w:val="00A77CF6"/>
    <w:rsid w:val="00A91283"/>
    <w:rsid w:val="00AA132F"/>
    <w:rsid w:val="00AA1E2A"/>
    <w:rsid w:val="00AB7309"/>
    <w:rsid w:val="00AC63FC"/>
    <w:rsid w:val="00AE11E8"/>
    <w:rsid w:val="00AF2FC7"/>
    <w:rsid w:val="00B13941"/>
    <w:rsid w:val="00B1626C"/>
    <w:rsid w:val="00B340A8"/>
    <w:rsid w:val="00B40E12"/>
    <w:rsid w:val="00B435B8"/>
    <w:rsid w:val="00B4499C"/>
    <w:rsid w:val="00B653B7"/>
    <w:rsid w:val="00B66A14"/>
    <w:rsid w:val="00B7250F"/>
    <w:rsid w:val="00B83C0A"/>
    <w:rsid w:val="00BC6DA7"/>
    <w:rsid w:val="00BE051D"/>
    <w:rsid w:val="00C12D33"/>
    <w:rsid w:val="00C602B2"/>
    <w:rsid w:val="00C708C0"/>
    <w:rsid w:val="00C70C90"/>
    <w:rsid w:val="00C7374B"/>
    <w:rsid w:val="00C8109F"/>
    <w:rsid w:val="00C836F3"/>
    <w:rsid w:val="00C97B11"/>
    <w:rsid w:val="00CB039A"/>
    <w:rsid w:val="00CC0C58"/>
    <w:rsid w:val="00CC29BF"/>
    <w:rsid w:val="00CC2EEB"/>
    <w:rsid w:val="00CD515D"/>
    <w:rsid w:val="00CD7F92"/>
    <w:rsid w:val="00CE10F2"/>
    <w:rsid w:val="00CF22F6"/>
    <w:rsid w:val="00CF669B"/>
    <w:rsid w:val="00CF6830"/>
    <w:rsid w:val="00D00EF4"/>
    <w:rsid w:val="00D10BFA"/>
    <w:rsid w:val="00D10F00"/>
    <w:rsid w:val="00D150D8"/>
    <w:rsid w:val="00D300CE"/>
    <w:rsid w:val="00D725C1"/>
    <w:rsid w:val="00D76854"/>
    <w:rsid w:val="00D813DC"/>
    <w:rsid w:val="00DA117F"/>
    <w:rsid w:val="00DA17FB"/>
    <w:rsid w:val="00DA69AC"/>
    <w:rsid w:val="00DB7EBA"/>
    <w:rsid w:val="00DC058D"/>
    <w:rsid w:val="00DC1E10"/>
    <w:rsid w:val="00DC7C84"/>
    <w:rsid w:val="00DC7D3A"/>
    <w:rsid w:val="00DD2CF9"/>
    <w:rsid w:val="00DE0AB7"/>
    <w:rsid w:val="00DE2882"/>
    <w:rsid w:val="00DE46DB"/>
    <w:rsid w:val="00DE66F3"/>
    <w:rsid w:val="00E0472C"/>
    <w:rsid w:val="00E24673"/>
    <w:rsid w:val="00E24898"/>
    <w:rsid w:val="00E355EE"/>
    <w:rsid w:val="00E8076C"/>
    <w:rsid w:val="00EA20E5"/>
    <w:rsid w:val="00EA2756"/>
    <w:rsid w:val="00EA4B94"/>
    <w:rsid w:val="00EA60D4"/>
    <w:rsid w:val="00EE10D2"/>
    <w:rsid w:val="00EE1E2F"/>
    <w:rsid w:val="00EE4460"/>
    <w:rsid w:val="00EE614F"/>
    <w:rsid w:val="00EF1245"/>
    <w:rsid w:val="00EF4E2B"/>
    <w:rsid w:val="00F0293A"/>
    <w:rsid w:val="00F029C4"/>
    <w:rsid w:val="00F04E9E"/>
    <w:rsid w:val="00F10FAD"/>
    <w:rsid w:val="00F146E3"/>
    <w:rsid w:val="00F22F5E"/>
    <w:rsid w:val="00F35094"/>
    <w:rsid w:val="00F56A75"/>
    <w:rsid w:val="00F60B45"/>
    <w:rsid w:val="00F64FB6"/>
    <w:rsid w:val="00F946DB"/>
    <w:rsid w:val="00F95E8D"/>
    <w:rsid w:val="00FA1A9D"/>
    <w:rsid w:val="00FA7A79"/>
    <w:rsid w:val="00FA7D51"/>
    <w:rsid w:val="00FD1497"/>
    <w:rsid w:val="00FE059A"/>
    <w:rsid w:val="00FF6C56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D4726B0-54E6-7541-8391-42CC5E1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D725C1"/>
    <w:rPr>
      <w:rFonts w:ascii="Times New Roman" w:hAnsi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://www.jove.com/files_upload.php?src=18044458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hyperlink" Target="http://www.jove.com/files_upload.php?src=1804445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0444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044458" TargetMode="External"/><Relationship Id="rId10" Type="http://schemas.openxmlformats.org/officeDocument/2006/relationships/hyperlink" Target="http://www.jove.com/files_upload.php?src=180444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ove.com/files_upload.php?src=18044458" TargetMode="External"/><Relationship Id="rId14" Type="http://schemas.openxmlformats.org/officeDocument/2006/relationships/hyperlink" Target="http://www.jove.com/files_upload.php?src=180444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48</cp:revision>
  <dcterms:created xsi:type="dcterms:W3CDTF">2018-10-02T19:51:00Z</dcterms:created>
  <dcterms:modified xsi:type="dcterms:W3CDTF">2019-01-25T20:24:00Z</dcterms:modified>
</cp:coreProperties>
</file>